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873E9" w14:textId="77777777" w:rsidR="008240DC" w:rsidRPr="007B7E15" w:rsidRDefault="008240DC" w:rsidP="008240DC">
      <w:pPr>
        <w:rPr>
          <w:sz w:val="22"/>
          <w:szCs w:val="22"/>
        </w:rPr>
      </w:pPr>
    </w:p>
    <w:p w14:paraId="41F351F0" w14:textId="77777777" w:rsidR="008240DC" w:rsidRPr="007B7E15" w:rsidRDefault="008240DC" w:rsidP="008240DC">
      <w:pPr>
        <w:rPr>
          <w:sz w:val="22"/>
          <w:szCs w:val="22"/>
        </w:rPr>
      </w:pPr>
    </w:p>
    <w:p w14:paraId="2E9B490B" w14:textId="77777777" w:rsidR="008240DC" w:rsidRPr="007B7E15" w:rsidRDefault="008240DC" w:rsidP="008240DC">
      <w:pPr>
        <w:rPr>
          <w:sz w:val="22"/>
          <w:szCs w:val="22"/>
        </w:rPr>
      </w:pPr>
    </w:p>
    <w:p w14:paraId="164E0836" w14:textId="77777777" w:rsidR="008240DC" w:rsidRPr="007B7E15" w:rsidRDefault="008240DC" w:rsidP="008240DC">
      <w:pPr>
        <w:rPr>
          <w:sz w:val="22"/>
          <w:szCs w:val="22"/>
        </w:rPr>
      </w:pPr>
    </w:p>
    <w:p w14:paraId="4A9DB198" w14:textId="77777777" w:rsidR="008240DC" w:rsidRPr="007B7E15" w:rsidRDefault="008240DC" w:rsidP="008240DC">
      <w:pPr>
        <w:rPr>
          <w:sz w:val="22"/>
          <w:szCs w:val="22"/>
        </w:rPr>
      </w:pPr>
    </w:p>
    <w:p w14:paraId="1EB2F3FB" w14:textId="77777777" w:rsidR="008240DC" w:rsidRPr="007B7E15" w:rsidRDefault="008240DC" w:rsidP="008240DC">
      <w:pPr>
        <w:rPr>
          <w:sz w:val="22"/>
          <w:szCs w:val="22"/>
        </w:rPr>
      </w:pPr>
    </w:p>
    <w:p w14:paraId="52469CE7" w14:textId="77777777" w:rsidR="008240DC" w:rsidRPr="007B7E15" w:rsidRDefault="008240DC" w:rsidP="008240DC">
      <w:pPr>
        <w:rPr>
          <w:sz w:val="22"/>
          <w:szCs w:val="22"/>
        </w:rPr>
      </w:pPr>
    </w:p>
    <w:p w14:paraId="79FE3703" w14:textId="77777777" w:rsidR="008240DC" w:rsidRPr="007B7E15" w:rsidRDefault="008240DC" w:rsidP="008240DC">
      <w:pPr>
        <w:rPr>
          <w:sz w:val="22"/>
          <w:szCs w:val="22"/>
        </w:rPr>
      </w:pPr>
    </w:p>
    <w:p w14:paraId="289159EA" w14:textId="77777777" w:rsidR="008240DC" w:rsidRPr="007B7E15" w:rsidRDefault="008240DC" w:rsidP="008240DC">
      <w:pPr>
        <w:rPr>
          <w:sz w:val="22"/>
          <w:szCs w:val="22"/>
        </w:rPr>
      </w:pPr>
    </w:p>
    <w:p w14:paraId="6B33282B" w14:textId="77777777" w:rsidR="008240DC" w:rsidRPr="007B7E15" w:rsidRDefault="008240DC" w:rsidP="008240DC">
      <w:pPr>
        <w:rPr>
          <w:sz w:val="22"/>
          <w:szCs w:val="22"/>
        </w:rPr>
      </w:pPr>
    </w:p>
    <w:p w14:paraId="2498E25F" w14:textId="77777777" w:rsidR="008240DC" w:rsidRPr="007B7E15" w:rsidRDefault="008240DC" w:rsidP="008240DC">
      <w:pPr>
        <w:pStyle w:val="BTEMEASMCA"/>
      </w:pPr>
    </w:p>
    <w:p w14:paraId="18312DF5" w14:textId="77777777" w:rsidR="008240DC" w:rsidRPr="007B7E15" w:rsidRDefault="008240DC" w:rsidP="008240DC">
      <w:pPr>
        <w:pStyle w:val="BTEMEASMCA"/>
      </w:pPr>
    </w:p>
    <w:p w14:paraId="31BCC282" w14:textId="77777777" w:rsidR="008240DC" w:rsidRPr="007B7E15" w:rsidRDefault="008240DC" w:rsidP="008240DC">
      <w:pPr>
        <w:pStyle w:val="BTEMEASMCA"/>
      </w:pPr>
    </w:p>
    <w:p w14:paraId="317EB90A" w14:textId="77777777" w:rsidR="008240DC" w:rsidRPr="007B7E15" w:rsidRDefault="008240DC" w:rsidP="008240DC">
      <w:pPr>
        <w:pStyle w:val="BTEMEASMCA"/>
      </w:pPr>
    </w:p>
    <w:p w14:paraId="658D76DE" w14:textId="77777777" w:rsidR="008240DC" w:rsidRPr="007B7E15" w:rsidRDefault="008240DC" w:rsidP="008240DC">
      <w:pPr>
        <w:pStyle w:val="BTEMEASMCA"/>
      </w:pPr>
    </w:p>
    <w:p w14:paraId="7F16125D" w14:textId="77777777" w:rsidR="008240DC" w:rsidRPr="007B7E15" w:rsidRDefault="008240DC" w:rsidP="008240DC">
      <w:pPr>
        <w:pStyle w:val="BTEMEASMCA"/>
      </w:pPr>
    </w:p>
    <w:p w14:paraId="0CCB7353" w14:textId="77777777" w:rsidR="008240DC" w:rsidRPr="007B7E15" w:rsidRDefault="008240DC" w:rsidP="008240DC">
      <w:pPr>
        <w:pStyle w:val="BTEMEASMCA"/>
      </w:pPr>
    </w:p>
    <w:p w14:paraId="7413DC3D" w14:textId="77777777" w:rsidR="008240DC" w:rsidRPr="007B7E15" w:rsidRDefault="008240DC" w:rsidP="008240DC">
      <w:pPr>
        <w:pStyle w:val="BTEMEASMCA"/>
      </w:pPr>
    </w:p>
    <w:p w14:paraId="38F50CFE" w14:textId="77777777" w:rsidR="008240DC" w:rsidRPr="007B7E15" w:rsidRDefault="008240DC" w:rsidP="008240DC">
      <w:pPr>
        <w:pStyle w:val="BTEMEASMCA"/>
      </w:pPr>
    </w:p>
    <w:p w14:paraId="2C00376E" w14:textId="77777777" w:rsidR="008240DC" w:rsidRPr="007B7E15" w:rsidRDefault="008240DC" w:rsidP="008240DC">
      <w:pPr>
        <w:pStyle w:val="BTEMEASMCA"/>
      </w:pPr>
    </w:p>
    <w:p w14:paraId="1F5B318F" w14:textId="77777777" w:rsidR="008240DC" w:rsidRPr="007B7E15" w:rsidRDefault="008240DC" w:rsidP="008240DC">
      <w:pPr>
        <w:pStyle w:val="BTEMEASMCA"/>
      </w:pPr>
    </w:p>
    <w:p w14:paraId="0888F014" w14:textId="77777777" w:rsidR="008240DC" w:rsidRPr="007B7E15" w:rsidRDefault="008240DC" w:rsidP="008240DC">
      <w:pPr>
        <w:pStyle w:val="BTEMEASMCA"/>
      </w:pPr>
    </w:p>
    <w:p w14:paraId="086EDA6E" w14:textId="77777777" w:rsidR="008240DC" w:rsidRPr="007B7E15" w:rsidRDefault="008240DC" w:rsidP="008240DC">
      <w:pPr>
        <w:pStyle w:val="BTEMEASMCA"/>
      </w:pPr>
    </w:p>
    <w:p w14:paraId="1FBE530E" w14:textId="77777777" w:rsidR="008240DC" w:rsidRPr="003F392E" w:rsidRDefault="008240DC" w:rsidP="008240DC">
      <w:pPr>
        <w:pStyle w:val="TTEMEASMCA"/>
        <w:rPr>
          <w:szCs w:val="22"/>
          <w:lang w:val="lt-LT"/>
        </w:rPr>
      </w:pPr>
      <w:bookmarkStart w:id="0" w:name="_Toc129243096"/>
      <w:bookmarkStart w:id="1" w:name="_Toc129243221"/>
      <w:r w:rsidRPr="003F392E">
        <w:rPr>
          <w:szCs w:val="22"/>
          <w:lang w:val="lt-LT"/>
        </w:rPr>
        <w:t>I PRIEDAS</w:t>
      </w:r>
      <w:bookmarkEnd w:id="0"/>
      <w:bookmarkEnd w:id="1"/>
    </w:p>
    <w:p w14:paraId="6384F030" w14:textId="77777777" w:rsidR="008240DC" w:rsidRPr="003F392E" w:rsidRDefault="008240DC" w:rsidP="008240DC">
      <w:pPr>
        <w:pStyle w:val="BTEMEASMCA"/>
      </w:pPr>
    </w:p>
    <w:p w14:paraId="7DFF52CD" w14:textId="77777777" w:rsidR="008240DC" w:rsidRPr="003F392E" w:rsidRDefault="008240DC" w:rsidP="008240DC">
      <w:pPr>
        <w:pStyle w:val="TTEMEASMCA"/>
        <w:rPr>
          <w:szCs w:val="22"/>
          <w:lang w:val="lt-LT"/>
        </w:rPr>
      </w:pPr>
      <w:bookmarkStart w:id="2" w:name="_Toc129243097"/>
      <w:bookmarkStart w:id="3" w:name="_Toc129243222"/>
      <w:r w:rsidRPr="003F392E">
        <w:rPr>
          <w:szCs w:val="22"/>
          <w:lang w:val="lt-LT"/>
        </w:rPr>
        <w:t>PREPARATO CHARAKTERISTIKŲ SANTRAUKA</w:t>
      </w:r>
      <w:bookmarkEnd w:id="2"/>
      <w:bookmarkEnd w:id="3"/>
    </w:p>
    <w:p w14:paraId="47187BDB" w14:textId="77777777" w:rsidR="008240DC" w:rsidRPr="003F392E" w:rsidRDefault="008240DC" w:rsidP="008240DC">
      <w:pPr>
        <w:pStyle w:val="PI-1EMEASMCA"/>
      </w:pPr>
      <w:r w:rsidRPr="003F392E">
        <w:rPr>
          <w:bCs/>
          <w:iCs/>
        </w:rPr>
        <w:br w:type="page"/>
      </w:r>
      <w:bookmarkStart w:id="4" w:name="_Toc129243098"/>
      <w:bookmarkStart w:id="5" w:name="_Toc129243223"/>
      <w:r w:rsidRPr="003F392E">
        <w:lastRenderedPageBreak/>
        <w:t>1.</w:t>
      </w:r>
      <w:r w:rsidRPr="003F392E">
        <w:tab/>
        <w:t>VAISTINIO PREPARATO PAVADINIMAS</w:t>
      </w:r>
      <w:bookmarkEnd w:id="4"/>
      <w:bookmarkEnd w:id="5"/>
    </w:p>
    <w:p w14:paraId="1154644B" w14:textId="77777777" w:rsidR="008240DC" w:rsidRPr="003F392E" w:rsidRDefault="008240DC" w:rsidP="008240DC">
      <w:pPr>
        <w:pStyle w:val="BTEMEASMCA"/>
      </w:pPr>
    </w:p>
    <w:p w14:paraId="6D983BA7" w14:textId="77777777" w:rsidR="008240DC" w:rsidRPr="003F392E" w:rsidRDefault="008240DC" w:rsidP="008240DC">
      <w:pPr>
        <w:pStyle w:val="TxBrp4"/>
        <w:tabs>
          <w:tab w:val="clear" w:pos="1258"/>
          <w:tab w:val="left" w:pos="0"/>
        </w:tabs>
        <w:spacing w:line="240" w:lineRule="auto"/>
        <w:ind w:left="0"/>
        <w:rPr>
          <w:sz w:val="22"/>
          <w:szCs w:val="22"/>
          <w:lang w:val="lt-LT"/>
        </w:rPr>
      </w:pPr>
      <w:proofErr w:type="spellStart"/>
      <w:r w:rsidRPr="003F392E">
        <w:rPr>
          <w:sz w:val="22"/>
          <w:szCs w:val="22"/>
          <w:lang w:val="lt-LT"/>
        </w:rPr>
        <w:t>Thromboreductin</w:t>
      </w:r>
      <w:proofErr w:type="spellEnd"/>
      <w:r w:rsidRPr="003F392E">
        <w:rPr>
          <w:sz w:val="22"/>
          <w:szCs w:val="22"/>
          <w:lang w:val="lt-LT"/>
        </w:rPr>
        <w:t xml:space="preserve"> 0,5 mg kietosios kapsulės </w:t>
      </w:r>
    </w:p>
    <w:p w14:paraId="04356E88" w14:textId="77777777" w:rsidR="008240DC" w:rsidRPr="003F392E" w:rsidRDefault="008240DC" w:rsidP="008240DC">
      <w:pPr>
        <w:pStyle w:val="BTEMEASMCA"/>
      </w:pPr>
    </w:p>
    <w:p w14:paraId="10DE0A70" w14:textId="77777777" w:rsidR="008240DC" w:rsidRPr="003F392E" w:rsidRDefault="008240DC" w:rsidP="008240DC">
      <w:pPr>
        <w:pStyle w:val="BTEMEASMCA"/>
      </w:pPr>
    </w:p>
    <w:p w14:paraId="3143128D" w14:textId="77777777" w:rsidR="008240DC" w:rsidRPr="003F392E" w:rsidRDefault="008240DC" w:rsidP="008240DC">
      <w:pPr>
        <w:pStyle w:val="PI-1EMEASMCA"/>
      </w:pPr>
      <w:bookmarkStart w:id="6" w:name="_Toc129243099"/>
      <w:bookmarkStart w:id="7" w:name="_Toc129243224"/>
      <w:r w:rsidRPr="003F392E">
        <w:t>2.</w:t>
      </w:r>
      <w:r w:rsidRPr="003F392E">
        <w:tab/>
        <w:t>KOKYBINĖ IR KIEKYBINĖ SUDĖTIS</w:t>
      </w:r>
      <w:bookmarkEnd w:id="6"/>
      <w:bookmarkEnd w:id="7"/>
    </w:p>
    <w:p w14:paraId="752B76F9" w14:textId="77777777" w:rsidR="008240DC" w:rsidRPr="003F392E" w:rsidRDefault="008240DC" w:rsidP="008240DC">
      <w:pPr>
        <w:pStyle w:val="BTEMEASMCA"/>
      </w:pPr>
    </w:p>
    <w:p w14:paraId="1F8020CD"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Kiekvienoje kietojoje kapsulėje yra 0,5 mg </w:t>
      </w:r>
      <w:proofErr w:type="spellStart"/>
      <w:r w:rsidRPr="003F392E">
        <w:rPr>
          <w:sz w:val="22"/>
          <w:szCs w:val="22"/>
          <w:lang w:val="lt-LT"/>
        </w:rPr>
        <w:t>anagrelido</w:t>
      </w:r>
      <w:proofErr w:type="spellEnd"/>
      <w:r w:rsidRPr="003F392E">
        <w:rPr>
          <w:sz w:val="22"/>
          <w:szCs w:val="22"/>
          <w:lang w:val="lt-LT"/>
        </w:rPr>
        <w:t xml:space="preserve"> (</w:t>
      </w:r>
      <w:proofErr w:type="spellStart"/>
      <w:r w:rsidRPr="003F392E">
        <w:rPr>
          <w:sz w:val="22"/>
          <w:szCs w:val="22"/>
          <w:lang w:val="lt-LT"/>
        </w:rPr>
        <w:t>anagrelido</w:t>
      </w:r>
      <w:proofErr w:type="spellEnd"/>
      <w:r w:rsidRPr="003F392E">
        <w:rPr>
          <w:sz w:val="22"/>
          <w:szCs w:val="22"/>
          <w:lang w:val="lt-LT"/>
        </w:rPr>
        <w:t xml:space="preserve"> hidrochlorido </w:t>
      </w:r>
      <w:proofErr w:type="spellStart"/>
      <w:r w:rsidRPr="003F392E">
        <w:rPr>
          <w:sz w:val="22"/>
          <w:szCs w:val="22"/>
          <w:lang w:val="lt-LT"/>
        </w:rPr>
        <w:t>monohidrato</w:t>
      </w:r>
      <w:proofErr w:type="spellEnd"/>
      <w:r w:rsidRPr="003F392E">
        <w:rPr>
          <w:sz w:val="22"/>
          <w:szCs w:val="22"/>
          <w:lang w:val="lt-LT"/>
        </w:rPr>
        <w:t xml:space="preserve"> pavidalu).</w:t>
      </w:r>
    </w:p>
    <w:p w14:paraId="11771325" w14:textId="77777777" w:rsidR="008240DC" w:rsidRPr="003F392E" w:rsidRDefault="008240DC" w:rsidP="008240DC">
      <w:pPr>
        <w:pStyle w:val="BTEMEASMCA"/>
      </w:pPr>
    </w:p>
    <w:p w14:paraId="20262E89" w14:textId="310E277D" w:rsidR="008240DC" w:rsidRPr="003F392E" w:rsidRDefault="008240DC" w:rsidP="008240DC">
      <w:pPr>
        <w:pStyle w:val="BTEMEASMCA"/>
      </w:pPr>
      <w:r w:rsidRPr="003F392E">
        <w:rPr>
          <w:u w:val="single"/>
        </w:rPr>
        <w:t>Pagalbinė medžiaga, kurios poveikis žinomas</w:t>
      </w:r>
      <w:r w:rsidRPr="003F392E">
        <w:t xml:space="preserve">: kiekvienoje kapsulėje yra 94 mg laktozės </w:t>
      </w:r>
      <w:proofErr w:type="spellStart"/>
      <w:r w:rsidRPr="003F392E">
        <w:t>monohidrato</w:t>
      </w:r>
      <w:proofErr w:type="spellEnd"/>
      <w:r w:rsidRPr="003F392E">
        <w:t xml:space="preserve">. </w:t>
      </w:r>
    </w:p>
    <w:p w14:paraId="73D40B2B" w14:textId="77777777" w:rsidR="008240DC" w:rsidRPr="003F392E" w:rsidRDefault="008240DC" w:rsidP="008240DC">
      <w:pPr>
        <w:pStyle w:val="BTEMEASMCA"/>
      </w:pPr>
    </w:p>
    <w:p w14:paraId="28BD62D0" w14:textId="77777777" w:rsidR="008240DC" w:rsidRPr="003F392E" w:rsidRDefault="008240DC" w:rsidP="008240DC">
      <w:pPr>
        <w:pStyle w:val="BTEMEASMCA"/>
      </w:pPr>
      <w:r w:rsidRPr="003F392E">
        <w:t>Visos pagalbinės medžiagos išvardytos 6.1 skyriuje.</w:t>
      </w:r>
    </w:p>
    <w:p w14:paraId="04849883" w14:textId="77777777" w:rsidR="008240DC" w:rsidRPr="003F392E" w:rsidRDefault="008240DC" w:rsidP="008240DC">
      <w:pPr>
        <w:pStyle w:val="BTEMEASMCA"/>
      </w:pPr>
    </w:p>
    <w:p w14:paraId="6DDB8FFC" w14:textId="77777777" w:rsidR="008240DC" w:rsidRPr="003F392E" w:rsidRDefault="008240DC" w:rsidP="008240DC">
      <w:pPr>
        <w:pStyle w:val="BTEMEASMCA"/>
      </w:pPr>
    </w:p>
    <w:p w14:paraId="1B2FB1CE" w14:textId="77777777" w:rsidR="008240DC" w:rsidRPr="003F392E" w:rsidRDefault="008240DC" w:rsidP="008240DC">
      <w:pPr>
        <w:pStyle w:val="PI-1EMEASMCA"/>
      </w:pPr>
      <w:bookmarkStart w:id="8" w:name="_Toc129243100"/>
      <w:bookmarkStart w:id="9" w:name="_Toc129243225"/>
      <w:r w:rsidRPr="003F392E">
        <w:t>3.</w:t>
      </w:r>
      <w:r w:rsidRPr="003F392E">
        <w:tab/>
        <w:t>FARMACINĖ FORMA</w:t>
      </w:r>
      <w:bookmarkEnd w:id="8"/>
      <w:bookmarkEnd w:id="9"/>
    </w:p>
    <w:p w14:paraId="0FC4FE09" w14:textId="77777777" w:rsidR="008240DC" w:rsidRPr="003F392E" w:rsidRDefault="008240DC" w:rsidP="008240DC">
      <w:pPr>
        <w:pStyle w:val="BTEMEASMCA"/>
      </w:pPr>
    </w:p>
    <w:p w14:paraId="13525CB7"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Kietoji kapsulė.</w:t>
      </w:r>
    </w:p>
    <w:p w14:paraId="59BB89DB"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Kieto</w:t>
      </w:r>
      <w:r>
        <w:rPr>
          <w:sz w:val="22"/>
          <w:szCs w:val="22"/>
          <w:lang w:val="lt-LT"/>
        </w:rPr>
        <w:t>sio</w:t>
      </w:r>
      <w:r w:rsidRPr="003F392E">
        <w:rPr>
          <w:sz w:val="22"/>
          <w:szCs w:val="22"/>
          <w:lang w:val="lt-LT"/>
        </w:rPr>
        <w:t>s mėlynos kapsulės, pripildytos baltų miltelių.</w:t>
      </w:r>
    </w:p>
    <w:p w14:paraId="0AA48B4D" w14:textId="77777777" w:rsidR="008240DC" w:rsidRPr="003F392E" w:rsidRDefault="008240DC" w:rsidP="008240DC">
      <w:pPr>
        <w:pStyle w:val="BTEMEASMCA"/>
      </w:pPr>
    </w:p>
    <w:p w14:paraId="6580BC4C" w14:textId="77777777" w:rsidR="008240DC" w:rsidRPr="003F392E" w:rsidRDefault="008240DC" w:rsidP="008240DC">
      <w:pPr>
        <w:pStyle w:val="BTEMEASMCA"/>
      </w:pPr>
    </w:p>
    <w:p w14:paraId="16C499B6" w14:textId="77777777" w:rsidR="008240DC" w:rsidRPr="003F392E" w:rsidRDefault="008240DC" w:rsidP="008240DC">
      <w:pPr>
        <w:pStyle w:val="PI-1EMEASMCA"/>
      </w:pPr>
      <w:bookmarkStart w:id="10" w:name="_Toc129243101"/>
      <w:bookmarkStart w:id="11" w:name="_Toc129243226"/>
      <w:r w:rsidRPr="003F392E">
        <w:t>4.</w:t>
      </w:r>
      <w:r w:rsidRPr="003F392E">
        <w:tab/>
        <w:t>KLINIKINĖ INFORMACIJA</w:t>
      </w:r>
      <w:bookmarkEnd w:id="10"/>
      <w:bookmarkEnd w:id="11"/>
    </w:p>
    <w:p w14:paraId="0F499664" w14:textId="77777777" w:rsidR="008240DC" w:rsidRPr="003F392E" w:rsidRDefault="008240DC" w:rsidP="008240DC">
      <w:pPr>
        <w:pStyle w:val="BTEMEASMCA"/>
      </w:pPr>
    </w:p>
    <w:p w14:paraId="151B2172" w14:textId="77777777" w:rsidR="008240DC" w:rsidRPr="003F392E" w:rsidRDefault="008240DC" w:rsidP="008240DC">
      <w:pPr>
        <w:pStyle w:val="PI-2EMEASMCA"/>
      </w:pPr>
      <w:bookmarkStart w:id="12" w:name="_Toc129243102"/>
      <w:bookmarkStart w:id="13" w:name="_Toc129243227"/>
      <w:r w:rsidRPr="003F392E">
        <w:t>4.1</w:t>
      </w:r>
      <w:r w:rsidRPr="003F392E">
        <w:tab/>
        <w:t>Terapinės indikacijos</w:t>
      </w:r>
      <w:bookmarkEnd w:id="12"/>
      <w:bookmarkEnd w:id="13"/>
    </w:p>
    <w:p w14:paraId="4CDEBED9" w14:textId="77777777" w:rsidR="008240DC" w:rsidRPr="003F392E" w:rsidRDefault="008240DC" w:rsidP="008240DC">
      <w:pPr>
        <w:pStyle w:val="TxBrp5"/>
        <w:tabs>
          <w:tab w:val="left" w:pos="0"/>
        </w:tabs>
        <w:spacing w:line="240" w:lineRule="auto"/>
        <w:ind w:left="0"/>
        <w:rPr>
          <w:sz w:val="22"/>
          <w:szCs w:val="22"/>
          <w:lang w:val="lt-LT"/>
        </w:rPr>
      </w:pPr>
    </w:p>
    <w:p w14:paraId="184C59A9"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Padidėjusio trombocitų kiekio mažinimas bei su tuo susijusių klinikinių simptomų lengvinimas didelės rizikos grupės pacientams, sergantiems </w:t>
      </w:r>
      <w:proofErr w:type="spellStart"/>
      <w:r w:rsidRPr="003F392E">
        <w:rPr>
          <w:sz w:val="22"/>
          <w:szCs w:val="22"/>
          <w:lang w:val="lt-LT"/>
        </w:rPr>
        <w:t>esencialine</w:t>
      </w:r>
      <w:proofErr w:type="spellEnd"/>
      <w:r w:rsidRPr="003F392E">
        <w:rPr>
          <w:sz w:val="22"/>
          <w:szCs w:val="22"/>
          <w:lang w:val="lt-LT"/>
        </w:rPr>
        <w:t xml:space="preserve"> trombocitemija.*</w:t>
      </w:r>
    </w:p>
    <w:p w14:paraId="44185F2B" w14:textId="77777777" w:rsidR="008240DC" w:rsidRPr="003F392E" w:rsidRDefault="008240DC" w:rsidP="008240DC">
      <w:pPr>
        <w:pStyle w:val="TxBrp5"/>
        <w:tabs>
          <w:tab w:val="left" w:pos="0"/>
        </w:tabs>
        <w:spacing w:line="240" w:lineRule="auto"/>
        <w:ind w:left="0"/>
        <w:rPr>
          <w:sz w:val="22"/>
          <w:szCs w:val="22"/>
          <w:lang w:val="lt-LT"/>
        </w:rPr>
      </w:pPr>
    </w:p>
    <w:p w14:paraId="7607C5FE" w14:textId="77777777" w:rsidR="008240DC" w:rsidRPr="003F392E" w:rsidRDefault="008240DC" w:rsidP="008240DC">
      <w:pPr>
        <w:pStyle w:val="EMEAEnBodyText"/>
        <w:spacing w:before="0" w:after="0"/>
        <w:jc w:val="left"/>
        <w:rPr>
          <w:bCs/>
          <w:szCs w:val="22"/>
          <w:lang w:val="lt-LT"/>
        </w:rPr>
      </w:pPr>
      <w:r w:rsidRPr="003F392E">
        <w:rPr>
          <w:bCs/>
          <w:szCs w:val="22"/>
          <w:lang w:val="lt-LT"/>
        </w:rPr>
        <w:t xml:space="preserve">*Didelės rizikos grupės pacientais laikomi asmenys, sergantys </w:t>
      </w:r>
      <w:proofErr w:type="spellStart"/>
      <w:r w:rsidRPr="003F392E">
        <w:rPr>
          <w:bCs/>
          <w:szCs w:val="22"/>
          <w:lang w:val="lt-LT"/>
        </w:rPr>
        <w:t>esencialine</w:t>
      </w:r>
      <w:proofErr w:type="spellEnd"/>
      <w:r w:rsidRPr="003F392E">
        <w:rPr>
          <w:bCs/>
          <w:szCs w:val="22"/>
          <w:lang w:val="lt-LT"/>
        </w:rPr>
        <w:t xml:space="preserve"> </w:t>
      </w:r>
      <w:proofErr w:type="spellStart"/>
      <w:r w:rsidRPr="003F392E">
        <w:rPr>
          <w:bCs/>
          <w:szCs w:val="22"/>
          <w:lang w:val="lt-LT"/>
        </w:rPr>
        <w:t>trombocitemija</w:t>
      </w:r>
      <w:proofErr w:type="spellEnd"/>
      <w:r w:rsidRPr="003F392E">
        <w:rPr>
          <w:bCs/>
          <w:szCs w:val="22"/>
          <w:lang w:val="lt-LT"/>
        </w:rPr>
        <w:t>, kuriems yra vienas ar daugiau iš šių požymių:</w:t>
      </w:r>
    </w:p>
    <w:p w14:paraId="23438528" w14:textId="77777777" w:rsidR="008240DC" w:rsidRPr="003F392E" w:rsidRDefault="008240DC" w:rsidP="008240DC">
      <w:pPr>
        <w:pStyle w:val="EMEAEnBodyText"/>
        <w:tabs>
          <w:tab w:val="left" w:pos="540"/>
        </w:tabs>
        <w:spacing w:before="0" w:after="0"/>
        <w:jc w:val="left"/>
        <w:rPr>
          <w:bCs/>
          <w:szCs w:val="22"/>
          <w:lang w:val="lt-LT"/>
        </w:rPr>
      </w:pPr>
      <w:r w:rsidRPr="003F392E">
        <w:rPr>
          <w:bCs/>
          <w:szCs w:val="22"/>
          <w:lang w:val="lt-LT"/>
        </w:rPr>
        <w:t>-</w:t>
      </w:r>
      <w:r w:rsidRPr="003F392E">
        <w:rPr>
          <w:bCs/>
          <w:szCs w:val="22"/>
          <w:lang w:val="lt-LT"/>
        </w:rPr>
        <w:tab/>
        <w:t xml:space="preserve">amžius </w:t>
      </w:r>
      <w:r w:rsidRPr="003F392E">
        <w:rPr>
          <w:bCs/>
          <w:szCs w:val="22"/>
          <w:lang w:val="lt-LT"/>
        </w:rPr>
        <w:sym w:font="Symbol" w:char="F0B3"/>
      </w:r>
      <w:r w:rsidRPr="003F392E">
        <w:rPr>
          <w:bCs/>
          <w:szCs w:val="22"/>
          <w:lang w:val="lt-LT"/>
        </w:rPr>
        <w:t xml:space="preserve"> 60 metų;</w:t>
      </w:r>
    </w:p>
    <w:p w14:paraId="705807F3" w14:textId="77777777" w:rsidR="008240DC" w:rsidRPr="003F392E" w:rsidRDefault="008240DC" w:rsidP="008240DC">
      <w:pPr>
        <w:pStyle w:val="EMEAEnBodyText"/>
        <w:tabs>
          <w:tab w:val="left" w:pos="540"/>
        </w:tabs>
        <w:spacing w:before="0" w:after="0"/>
        <w:jc w:val="left"/>
        <w:rPr>
          <w:bCs/>
          <w:szCs w:val="22"/>
          <w:lang w:val="lt-LT"/>
        </w:rPr>
      </w:pPr>
      <w:r w:rsidRPr="003F392E">
        <w:rPr>
          <w:bCs/>
          <w:szCs w:val="22"/>
          <w:lang w:val="lt-LT"/>
        </w:rPr>
        <w:t>-</w:t>
      </w:r>
      <w:r w:rsidRPr="003F392E">
        <w:rPr>
          <w:bCs/>
          <w:szCs w:val="22"/>
          <w:lang w:val="lt-LT"/>
        </w:rPr>
        <w:tab/>
        <w:t xml:space="preserve">trombocitų kiekis </w:t>
      </w:r>
      <w:r w:rsidRPr="003F392E">
        <w:rPr>
          <w:bCs/>
          <w:szCs w:val="22"/>
          <w:lang w:val="lt-LT"/>
        </w:rPr>
        <w:sym w:font="Symbol" w:char="F0B3"/>
      </w:r>
      <w:r w:rsidRPr="003F392E">
        <w:rPr>
          <w:bCs/>
          <w:szCs w:val="22"/>
          <w:lang w:val="lt-LT"/>
        </w:rPr>
        <w:t xml:space="preserve"> 1000 x 10</w:t>
      </w:r>
      <w:r w:rsidRPr="003F392E">
        <w:rPr>
          <w:bCs/>
          <w:szCs w:val="22"/>
          <w:vertAlign w:val="superscript"/>
          <w:lang w:val="lt-LT"/>
        </w:rPr>
        <w:t>9</w:t>
      </w:r>
      <w:r w:rsidRPr="003F392E">
        <w:rPr>
          <w:bCs/>
          <w:szCs w:val="22"/>
          <w:lang w:val="lt-LT"/>
        </w:rPr>
        <w:t>/l;</w:t>
      </w:r>
    </w:p>
    <w:p w14:paraId="7C35ECDC" w14:textId="77777777" w:rsidR="008240DC" w:rsidRPr="003F392E" w:rsidRDefault="008240DC" w:rsidP="008240DC">
      <w:pPr>
        <w:pStyle w:val="EMEAEnBodyText"/>
        <w:tabs>
          <w:tab w:val="left" w:pos="540"/>
        </w:tabs>
        <w:spacing w:before="0" w:after="0"/>
        <w:jc w:val="left"/>
        <w:rPr>
          <w:bCs/>
          <w:szCs w:val="22"/>
          <w:lang w:val="lt-LT"/>
        </w:rPr>
      </w:pPr>
      <w:r w:rsidRPr="003F392E">
        <w:rPr>
          <w:bCs/>
          <w:szCs w:val="22"/>
          <w:lang w:val="lt-LT"/>
        </w:rPr>
        <w:t>-</w:t>
      </w:r>
      <w:r w:rsidRPr="003F392E">
        <w:rPr>
          <w:bCs/>
          <w:szCs w:val="22"/>
          <w:lang w:val="lt-LT"/>
        </w:rPr>
        <w:tab/>
        <w:t xml:space="preserve">padidėjęs trombocitų skaičius </w:t>
      </w:r>
      <w:r w:rsidRPr="003F392E">
        <w:rPr>
          <w:bCs/>
          <w:szCs w:val="22"/>
          <w:lang w:val="lt-LT"/>
        </w:rPr>
        <w:sym w:font="Symbol" w:char="F0B3"/>
      </w:r>
      <w:r w:rsidRPr="003F392E">
        <w:rPr>
          <w:bCs/>
          <w:szCs w:val="22"/>
          <w:lang w:val="lt-LT"/>
        </w:rPr>
        <w:t xml:space="preserve"> 300 x 10</w:t>
      </w:r>
      <w:r w:rsidRPr="003F392E">
        <w:rPr>
          <w:bCs/>
          <w:szCs w:val="22"/>
          <w:vertAlign w:val="superscript"/>
          <w:lang w:val="lt-LT"/>
        </w:rPr>
        <w:t>9</w:t>
      </w:r>
      <w:r w:rsidRPr="003F392E">
        <w:rPr>
          <w:bCs/>
          <w:szCs w:val="22"/>
          <w:lang w:val="lt-LT"/>
        </w:rPr>
        <w:t>/l per 3 mėnesių laikotarpį;</w:t>
      </w:r>
    </w:p>
    <w:p w14:paraId="3BCCB03A" w14:textId="77777777" w:rsidR="008240DC" w:rsidRPr="003F392E" w:rsidRDefault="008240DC" w:rsidP="008240DC">
      <w:pPr>
        <w:pStyle w:val="EMEAEnBodyText"/>
        <w:tabs>
          <w:tab w:val="left" w:pos="540"/>
        </w:tabs>
        <w:spacing w:before="0" w:after="0"/>
        <w:jc w:val="left"/>
        <w:rPr>
          <w:bCs/>
          <w:szCs w:val="22"/>
          <w:lang w:val="lt-LT"/>
        </w:rPr>
      </w:pPr>
      <w:r w:rsidRPr="003F392E">
        <w:rPr>
          <w:szCs w:val="22"/>
          <w:lang w:val="lt-LT"/>
        </w:rPr>
        <w:t>-</w:t>
      </w:r>
      <w:r w:rsidRPr="003F392E">
        <w:rPr>
          <w:szCs w:val="22"/>
          <w:lang w:val="lt-LT"/>
        </w:rPr>
        <w:tab/>
        <w:t xml:space="preserve">praeityje buvo sunkių </w:t>
      </w:r>
      <w:proofErr w:type="spellStart"/>
      <w:r w:rsidRPr="003F392E">
        <w:rPr>
          <w:szCs w:val="22"/>
          <w:lang w:val="lt-LT"/>
        </w:rPr>
        <w:t>trombohemoraginių</w:t>
      </w:r>
      <w:proofErr w:type="spellEnd"/>
      <w:r w:rsidRPr="003F392E">
        <w:rPr>
          <w:szCs w:val="22"/>
          <w:lang w:val="lt-LT"/>
        </w:rPr>
        <w:t xml:space="preserve"> ar išemijos simptomų;</w:t>
      </w:r>
    </w:p>
    <w:p w14:paraId="36918819" w14:textId="77777777" w:rsidR="008240DC" w:rsidRPr="003F392E" w:rsidRDefault="008240DC" w:rsidP="00817232">
      <w:pPr>
        <w:pStyle w:val="TxBrp5"/>
        <w:tabs>
          <w:tab w:val="left" w:pos="0"/>
          <w:tab w:val="left" w:pos="567"/>
        </w:tabs>
        <w:spacing w:line="240" w:lineRule="auto"/>
        <w:ind w:left="0"/>
        <w:rPr>
          <w:rFonts w:eastAsia="Times New Roman"/>
          <w:b/>
          <w:bCs/>
          <w:kern w:val="28"/>
          <w:sz w:val="22"/>
          <w:szCs w:val="22"/>
          <w:lang w:val="lt-LT"/>
        </w:rPr>
      </w:pPr>
      <w:r w:rsidRPr="003F392E">
        <w:rPr>
          <w:bCs/>
          <w:sz w:val="22"/>
          <w:szCs w:val="22"/>
          <w:lang w:val="lt-LT"/>
        </w:rPr>
        <w:t>-</w:t>
      </w:r>
      <w:r w:rsidRPr="003F392E">
        <w:rPr>
          <w:bCs/>
          <w:sz w:val="22"/>
          <w:szCs w:val="22"/>
          <w:lang w:val="lt-LT"/>
        </w:rPr>
        <w:tab/>
        <w:t>kraujagysliniai rizikos veiksniai.</w:t>
      </w:r>
    </w:p>
    <w:p w14:paraId="081EF78F" w14:textId="77777777" w:rsidR="008240DC" w:rsidRPr="003F392E" w:rsidRDefault="008240DC" w:rsidP="008240DC">
      <w:pPr>
        <w:pStyle w:val="TxBrp5"/>
        <w:tabs>
          <w:tab w:val="left" w:pos="0"/>
        </w:tabs>
        <w:spacing w:line="240" w:lineRule="auto"/>
        <w:ind w:left="0"/>
        <w:rPr>
          <w:sz w:val="22"/>
          <w:szCs w:val="22"/>
          <w:lang w:val="lt-LT"/>
        </w:rPr>
      </w:pPr>
    </w:p>
    <w:p w14:paraId="270BDF93" w14:textId="77777777" w:rsidR="008240DC" w:rsidRPr="003F392E" w:rsidRDefault="008240DC" w:rsidP="008240DC">
      <w:pPr>
        <w:pStyle w:val="PI-2EMEASMCA"/>
      </w:pPr>
      <w:bookmarkStart w:id="14" w:name="_Toc129243103"/>
      <w:bookmarkStart w:id="15" w:name="_Toc129243228"/>
      <w:r w:rsidRPr="003F392E">
        <w:t>4.2</w:t>
      </w:r>
      <w:r w:rsidRPr="003F392E">
        <w:tab/>
        <w:t>Dozavimas ir vartojimo metodas</w:t>
      </w:r>
      <w:bookmarkEnd w:id="14"/>
      <w:bookmarkEnd w:id="15"/>
    </w:p>
    <w:p w14:paraId="0D8CCDD7" w14:textId="77777777" w:rsidR="008240DC" w:rsidRPr="003F392E" w:rsidRDefault="008240DC" w:rsidP="008240DC">
      <w:pPr>
        <w:pStyle w:val="BTEMEASMCA"/>
      </w:pPr>
    </w:p>
    <w:p w14:paraId="6DC176DC" w14:textId="77777777" w:rsidR="008240DC" w:rsidRPr="003F392E" w:rsidRDefault="008240DC" w:rsidP="008240DC">
      <w:pPr>
        <w:pStyle w:val="TxBrp5"/>
        <w:tabs>
          <w:tab w:val="left" w:pos="0"/>
        </w:tabs>
        <w:spacing w:line="240" w:lineRule="auto"/>
        <w:ind w:left="0"/>
        <w:rPr>
          <w:sz w:val="22"/>
          <w:szCs w:val="22"/>
          <w:u w:val="single"/>
          <w:lang w:val="lt-LT"/>
        </w:rPr>
      </w:pPr>
      <w:r w:rsidRPr="003F392E">
        <w:rPr>
          <w:sz w:val="22"/>
          <w:szCs w:val="22"/>
          <w:u w:val="single"/>
          <w:lang w:val="lt-LT"/>
        </w:rPr>
        <w:t>Dozavimas</w:t>
      </w:r>
    </w:p>
    <w:p w14:paraId="31F9DA3F" w14:textId="77777777" w:rsidR="008240DC" w:rsidRPr="003F392E" w:rsidRDefault="008240DC" w:rsidP="008240DC">
      <w:pPr>
        <w:pStyle w:val="TxBrp5"/>
        <w:tabs>
          <w:tab w:val="left" w:pos="0"/>
        </w:tabs>
        <w:spacing w:line="240" w:lineRule="auto"/>
        <w:ind w:left="0"/>
        <w:rPr>
          <w:sz w:val="22"/>
          <w:szCs w:val="22"/>
          <w:lang w:val="lt-LT"/>
        </w:rPr>
      </w:pPr>
    </w:p>
    <w:p w14:paraId="59367455"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Gydymą </w:t>
      </w:r>
      <w:proofErr w:type="spellStart"/>
      <w:r w:rsidRPr="003F392E">
        <w:rPr>
          <w:sz w:val="22"/>
          <w:szCs w:val="22"/>
          <w:lang w:val="lt-LT"/>
        </w:rPr>
        <w:t>Thromboreductin</w:t>
      </w:r>
      <w:proofErr w:type="spellEnd"/>
      <w:r w:rsidRPr="003F392E">
        <w:rPr>
          <w:sz w:val="22"/>
          <w:szCs w:val="22"/>
          <w:lang w:val="lt-LT"/>
        </w:rPr>
        <w:t xml:space="preserve"> turi pradėti gydytojas, turintis </w:t>
      </w:r>
      <w:proofErr w:type="spellStart"/>
      <w:r w:rsidRPr="003F392E">
        <w:rPr>
          <w:sz w:val="22"/>
          <w:szCs w:val="22"/>
          <w:lang w:val="lt-LT"/>
        </w:rPr>
        <w:t>esencialine</w:t>
      </w:r>
      <w:proofErr w:type="spellEnd"/>
      <w:r w:rsidRPr="003F392E">
        <w:rPr>
          <w:sz w:val="22"/>
          <w:szCs w:val="22"/>
          <w:lang w:val="lt-LT"/>
        </w:rPr>
        <w:t xml:space="preserve"> </w:t>
      </w:r>
      <w:proofErr w:type="spellStart"/>
      <w:r w:rsidRPr="003F392E">
        <w:rPr>
          <w:sz w:val="22"/>
          <w:szCs w:val="22"/>
          <w:lang w:val="lt-LT"/>
        </w:rPr>
        <w:t>trombocitemija</w:t>
      </w:r>
      <w:proofErr w:type="spellEnd"/>
      <w:r w:rsidRPr="003F392E">
        <w:rPr>
          <w:sz w:val="22"/>
          <w:szCs w:val="22"/>
          <w:lang w:val="lt-LT"/>
        </w:rPr>
        <w:t xml:space="preserve"> sergančių pacientų </w:t>
      </w:r>
      <w:r w:rsidRPr="003F392E">
        <w:rPr>
          <w:color w:val="000000"/>
          <w:sz w:val="22"/>
          <w:szCs w:val="22"/>
          <w:lang w:val="lt-LT"/>
        </w:rPr>
        <w:t>gydymo patirties</w:t>
      </w:r>
      <w:r w:rsidRPr="003F392E">
        <w:rPr>
          <w:sz w:val="22"/>
          <w:szCs w:val="22"/>
          <w:lang w:val="lt-LT"/>
        </w:rPr>
        <w:t xml:space="preserve">. </w:t>
      </w:r>
    </w:p>
    <w:p w14:paraId="1919CBBB" w14:textId="77777777" w:rsidR="008240DC" w:rsidRPr="003F392E" w:rsidRDefault="008240DC" w:rsidP="008240DC">
      <w:pPr>
        <w:pStyle w:val="TxBrp5"/>
        <w:tabs>
          <w:tab w:val="left" w:pos="0"/>
        </w:tabs>
        <w:spacing w:line="240" w:lineRule="auto"/>
        <w:ind w:left="0"/>
        <w:rPr>
          <w:sz w:val="22"/>
          <w:szCs w:val="22"/>
          <w:lang w:val="lt-LT"/>
        </w:rPr>
      </w:pPr>
    </w:p>
    <w:p w14:paraId="0DA97929" w14:textId="77777777" w:rsidR="008240DC" w:rsidRPr="003F392E" w:rsidRDefault="008240DC" w:rsidP="008240DC">
      <w:pPr>
        <w:pStyle w:val="TxBrp5"/>
        <w:tabs>
          <w:tab w:val="left" w:pos="0"/>
        </w:tabs>
        <w:spacing w:line="240" w:lineRule="auto"/>
        <w:ind w:left="0"/>
        <w:rPr>
          <w:sz w:val="22"/>
          <w:szCs w:val="22"/>
          <w:lang w:val="lt-LT"/>
        </w:rPr>
      </w:pPr>
      <w:proofErr w:type="spellStart"/>
      <w:r w:rsidRPr="003F392E">
        <w:rPr>
          <w:sz w:val="22"/>
          <w:szCs w:val="22"/>
          <w:lang w:val="lt-LT"/>
        </w:rPr>
        <w:t>Thromboreductin</w:t>
      </w:r>
      <w:proofErr w:type="spellEnd"/>
      <w:r w:rsidRPr="003F392E">
        <w:rPr>
          <w:sz w:val="22"/>
          <w:szCs w:val="22"/>
          <w:lang w:val="lt-LT"/>
        </w:rPr>
        <w:t xml:space="preserve"> dozė kiekvienam pacientui nustatoma atskirai, ją turi kontroliuoti gydytojas.</w:t>
      </w:r>
    </w:p>
    <w:p w14:paraId="3999E486"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Rekomenduojama pradinė </w:t>
      </w:r>
      <w:proofErr w:type="spellStart"/>
      <w:r w:rsidRPr="003F392E">
        <w:rPr>
          <w:sz w:val="22"/>
          <w:szCs w:val="22"/>
          <w:lang w:val="lt-LT"/>
        </w:rPr>
        <w:t>Thromboreductin</w:t>
      </w:r>
      <w:proofErr w:type="spellEnd"/>
      <w:r w:rsidRPr="003F392E">
        <w:rPr>
          <w:sz w:val="22"/>
          <w:szCs w:val="22"/>
          <w:lang w:val="lt-LT"/>
        </w:rPr>
        <w:t xml:space="preserve"> paros dozė yra 0,5–1 mg.</w:t>
      </w:r>
      <w:r w:rsidRPr="003F392E" w:rsidDel="007E0EEE">
        <w:rPr>
          <w:sz w:val="22"/>
          <w:szCs w:val="22"/>
          <w:lang w:val="lt-LT"/>
        </w:rPr>
        <w:t xml:space="preserve"> </w:t>
      </w:r>
      <w:r w:rsidRPr="003F392E">
        <w:rPr>
          <w:sz w:val="22"/>
          <w:szCs w:val="22"/>
          <w:lang w:val="lt-LT"/>
        </w:rPr>
        <w:t xml:space="preserve">Pradine doze reikia gydyti ne trumpiau kaip 1 savaitę. Po 1 savaitės, kiekvienam pacientui dozę galima individualiai didinti iki veiksmingos mažiausios, būtinos trombocitų kiekiui palaikyti mažesnį kaip 600 x </w:t>
      </w:r>
      <w:r w:rsidRPr="003F392E">
        <w:rPr>
          <w:bCs/>
          <w:sz w:val="22"/>
          <w:szCs w:val="22"/>
          <w:lang w:val="lt-LT"/>
        </w:rPr>
        <w:t>10</w:t>
      </w:r>
      <w:r w:rsidRPr="003F392E">
        <w:rPr>
          <w:bCs/>
          <w:sz w:val="22"/>
          <w:szCs w:val="22"/>
          <w:vertAlign w:val="superscript"/>
          <w:lang w:val="lt-LT"/>
        </w:rPr>
        <w:t>9</w:t>
      </w:r>
      <w:r w:rsidRPr="003F392E">
        <w:rPr>
          <w:sz w:val="22"/>
          <w:szCs w:val="22"/>
          <w:lang w:val="lt-LT"/>
        </w:rPr>
        <w:t xml:space="preserve">/l, idealiu atveju </w:t>
      </w:r>
      <w:r w:rsidRPr="003F392E">
        <w:rPr>
          <w:sz w:val="22"/>
          <w:szCs w:val="22"/>
          <w:lang w:val="lt-LT"/>
        </w:rPr>
        <w:sym w:font="Symbol" w:char="F02D"/>
      </w:r>
      <w:r w:rsidRPr="003F392E">
        <w:rPr>
          <w:sz w:val="22"/>
          <w:szCs w:val="22"/>
          <w:lang w:val="lt-LT"/>
        </w:rPr>
        <w:t xml:space="preserve"> tarp 150 x 10</w:t>
      </w:r>
      <w:r w:rsidRPr="003F392E">
        <w:rPr>
          <w:bCs/>
          <w:sz w:val="22"/>
          <w:szCs w:val="22"/>
          <w:vertAlign w:val="superscript"/>
          <w:lang w:val="lt-LT"/>
        </w:rPr>
        <w:t>9</w:t>
      </w:r>
      <w:r w:rsidRPr="003F392E">
        <w:rPr>
          <w:bCs/>
          <w:sz w:val="22"/>
          <w:szCs w:val="22"/>
          <w:lang w:val="lt-LT"/>
        </w:rPr>
        <w:t>/l ir</w:t>
      </w:r>
      <w:r w:rsidRPr="003F392E">
        <w:rPr>
          <w:sz w:val="22"/>
          <w:szCs w:val="22"/>
          <w:lang w:val="lt-LT"/>
        </w:rPr>
        <w:t xml:space="preserve"> 400 x 10</w:t>
      </w:r>
      <w:r w:rsidRPr="003F392E">
        <w:rPr>
          <w:bCs/>
          <w:sz w:val="22"/>
          <w:szCs w:val="22"/>
          <w:vertAlign w:val="superscript"/>
          <w:lang w:val="lt-LT"/>
        </w:rPr>
        <w:t>9</w:t>
      </w:r>
      <w:r w:rsidRPr="003F392E">
        <w:rPr>
          <w:bCs/>
          <w:sz w:val="22"/>
          <w:szCs w:val="22"/>
          <w:lang w:val="lt-LT"/>
        </w:rPr>
        <w:t>/l</w:t>
      </w:r>
      <w:r w:rsidRPr="003F392E">
        <w:rPr>
          <w:sz w:val="22"/>
          <w:szCs w:val="22"/>
          <w:lang w:val="lt-LT"/>
        </w:rPr>
        <w:t xml:space="preserve">. </w:t>
      </w:r>
    </w:p>
    <w:p w14:paraId="5FE0BF38"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Daugiau negu 0,5 mg per savaitę paros dozės didinti negalima. Didžiausia vienkartinė dozė neturi viršyti 2,5 mg. Didesne negu 5 mg paros doze gydyti negalima. </w:t>
      </w:r>
    </w:p>
    <w:p w14:paraId="4C14BFAE"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Jeigu paros dozė yra didesnė kaip 0,5 mg, </w:t>
      </w:r>
      <w:proofErr w:type="spellStart"/>
      <w:r w:rsidRPr="003F392E">
        <w:rPr>
          <w:sz w:val="22"/>
          <w:szCs w:val="22"/>
          <w:lang w:val="lt-LT"/>
        </w:rPr>
        <w:t>Thromboreductin</w:t>
      </w:r>
      <w:proofErr w:type="spellEnd"/>
      <w:r w:rsidRPr="003F392E">
        <w:rPr>
          <w:sz w:val="22"/>
          <w:szCs w:val="22"/>
          <w:lang w:val="lt-LT"/>
        </w:rPr>
        <w:t xml:space="preserve"> reikia gerti du kartus per parą (kas 12 valandų) arba 3 kartus per parą (kas 8 valandas).</w:t>
      </w:r>
    </w:p>
    <w:p w14:paraId="530A451C" w14:textId="77777777" w:rsidR="008240DC" w:rsidRPr="003F392E" w:rsidRDefault="008240DC" w:rsidP="008240DC">
      <w:pPr>
        <w:pStyle w:val="TxBrp5"/>
        <w:tabs>
          <w:tab w:val="left" w:pos="0"/>
        </w:tabs>
        <w:spacing w:line="240" w:lineRule="auto"/>
        <w:ind w:left="0"/>
        <w:rPr>
          <w:sz w:val="22"/>
          <w:szCs w:val="22"/>
          <w:lang w:val="lt-LT"/>
        </w:rPr>
      </w:pPr>
    </w:p>
    <w:p w14:paraId="4C0A2747"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Reikia reguliariai stebėti </w:t>
      </w:r>
      <w:proofErr w:type="spellStart"/>
      <w:r w:rsidRPr="003F392E">
        <w:rPr>
          <w:sz w:val="22"/>
          <w:szCs w:val="22"/>
          <w:lang w:val="lt-LT"/>
        </w:rPr>
        <w:t>Thromboreductin</w:t>
      </w:r>
      <w:proofErr w:type="spellEnd"/>
      <w:r w:rsidRPr="003F392E">
        <w:rPr>
          <w:sz w:val="22"/>
          <w:szCs w:val="22"/>
          <w:lang w:val="lt-LT"/>
        </w:rPr>
        <w:t xml:space="preserve"> sukeliamą poveikį (žr. ir 4.4 skyrių).</w:t>
      </w:r>
    </w:p>
    <w:p w14:paraId="3C919C0B" w14:textId="77777777" w:rsidR="008240DC" w:rsidRPr="003F392E" w:rsidRDefault="008240DC" w:rsidP="008240DC">
      <w:pPr>
        <w:pStyle w:val="TxBrp5"/>
        <w:tabs>
          <w:tab w:val="left" w:pos="0"/>
        </w:tabs>
        <w:spacing w:line="240" w:lineRule="auto"/>
        <w:ind w:left="0"/>
        <w:rPr>
          <w:sz w:val="22"/>
          <w:szCs w:val="22"/>
          <w:lang w:val="lt-LT"/>
        </w:rPr>
      </w:pPr>
    </w:p>
    <w:p w14:paraId="391C3640"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Nuo gydymo pradžios iki optimalios paciento reakcijos į gydymą pasireiškimo (trombocitų kiekio sunormalėjimo arba sumažėjimo iki </w:t>
      </w:r>
      <w:r w:rsidRPr="003F392E">
        <w:rPr>
          <w:sz w:val="22"/>
          <w:szCs w:val="22"/>
          <w:lang w:val="lt-LT"/>
        </w:rPr>
        <w:sym w:font="Symbol" w:char="F03C"/>
      </w:r>
      <w:r w:rsidRPr="003F392E">
        <w:rPr>
          <w:sz w:val="22"/>
          <w:szCs w:val="22"/>
          <w:lang w:val="lt-LT"/>
        </w:rPr>
        <w:t xml:space="preserve"> 600 x </w:t>
      </w:r>
      <w:r w:rsidRPr="003F392E">
        <w:rPr>
          <w:bCs/>
          <w:sz w:val="22"/>
          <w:szCs w:val="22"/>
          <w:lang w:val="lt-LT"/>
        </w:rPr>
        <w:t>10</w:t>
      </w:r>
      <w:r w:rsidRPr="003F392E">
        <w:rPr>
          <w:bCs/>
          <w:sz w:val="22"/>
          <w:szCs w:val="22"/>
          <w:vertAlign w:val="superscript"/>
          <w:lang w:val="lt-LT"/>
        </w:rPr>
        <w:t>9</w:t>
      </w:r>
      <w:r w:rsidRPr="003F392E">
        <w:rPr>
          <w:sz w:val="22"/>
          <w:szCs w:val="22"/>
          <w:lang w:val="lt-LT"/>
        </w:rPr>
        <w:t xml:space="preserve">/l) reikia kas savaitę matuoti trombocitų kiekį. Vėliau </w:t>
      </w:r>
      <w:r w:rsidRPr="003F392E">
        <w:rPr>
          <w:sz w:val="22"/>
          <w:szCs w:val="22"/>
          <w:lang w:val="lt-LT"/>
        </w:rPr>
        <w:lastRenderedPageBreak/>
        <w:t xml:space="preserve">trombocitų kiekį reikia matuoti gydytojo nurodytais reguliariais intervalais. </w:t>
      </w:r>
    </w:p>
    <w:p w14:paraId="0A5A1071" w14:textId="77777777" w:rsidR="008240DC" w:rsidRPr="003F392E" w:rsidRDefault="008240DC" w:rsidP="008240DC">
      <w:pPr>
        <w:pStyle w:val="TxBrp5"/>
        <w:tabs>
          <w:tab w:val="left" w:pos="0"/>
        </w:tabs>
        <w:spacing w:line="240" w:lineRule="auto"/>
        <w:ind w:left="0"/>
        <w:rPr>
          <w:sz w:val="22"/>
          <w:szCs w:val="22"/>
          <w:lang w:val="lt-LT"/>
        </w:rPr>
      </w:pPr>
    </w:p>
    <w:p w14:paraId="3C3574B3"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Trombocitų kiekio sumažėjimas paprastai gali tapti pastebimas praėjus 14–21 parai nuo gydymo pradžios. Daugumai pacientų pakankamą terapinį poveikį sukelia ir palaiko 1–3 mg paros dozė. </w:t>
      </w:r>
    </w:p>
    <w:p w14:paraId="69CAD2F6" w14:textId="77777777" w:rsidR="008240DC" w:rsidRPr="003F392E" w:rsidRDefault="008240DC" w:rsidP="008240DC">
      <w:pPr>
        <w:pStyle w:val="TxBrp5"/>
        <w:tabs>
          <w:tab w:val="left" w:pos="0"/>
        </w:tabs>
        <w:spacing w:line="240" w:lineRule="auto"/>
        <w:ind w:left="0"/>
        <w:rPr>
          <w:sz w:val="22"/>
          <w:szCs w:val="22"/>
          <w:lang w:val="lt-LT"/>
        </w:rPr>
      </w:pPr>
    </w:p>
    <w:p w14:paraId="250C22B3" w14:textId="77777777" w:rsidR="008240DC" w:rsidRPr="003F392E" w:rsidRDefault="008240DC" w:rsidP="008240DC">
      <w:pPr>
        <w:pStyle w:val="TxBrp5"/>
        <w:tabs>
          <w:tab w:val="left" w:pos="0"/>
        </w:tabs>
        <w:spacing w:line="240" w:lineRule="auto"/>
        <w:ind w:left="0"/>
        <w:rPr>
          <w:sz w:val="22"/>
          <w:szCs w:val="22"/>
          <w:lang w:val="lt-LT"/>
        </w:rPr>
      </w:pPr>
      <w:proofErr w:type="spellStart"/>
      <w:r w:rsidRPr="003F392E">
        <w:rPr>
          <w:sz w:val="22"/>
          <w:szCs w:val="22"/>
          <w:lang w:val="lt-LT"/>
        </w:rPr>
        <w:t>Thromboreductin</w:t>
      </w:r>
      <w:proofErr w:type="spellEnd"/>
      <w:r w:rsidRPr="003F392E">
        <w:rPr>
          <w:sz w:val="22"/>
          <w:szCs w:val="22"/>
          <w:lang w:val="lt-LT"/>
        </w:rPr>
        <w:t xml:space="preserve"> skirtas vartoti nepertraukiamai. Vartojimą nutraukus, trombocitų kiekis pradeda didėti po 4–8 parų ir per 10–14 parų tampa toks, koks buvo prieš pradedant gydyti.</w:t>
      </w:r>
    </w:p>
    <w:p w14:paraId="5D9C061E" w14:textId="77777777" w:rsidR="008240DC" w:rsidRPr="003F392E" w:rsidRDefault="008240DC" w:rsidP="008240DC">
      <w:pPr>
        <w:pStyle w:val="TxBrp5"/>
        <w:tabs>
          <w:tab w:val="left" w:pos="0"/>
        </w:tabs>
        <w:spacing w:line="240" w:lineRule="auto"/>
        <w:ind w:left="0"/>
        <w:rPr>
          <w:sz w:val="22"/>
          <w:szCs w:val="22"/>
          <w:lang w:val="lt-LT"/>
        </w:rPr>
      </w:pPr>
    </w:p>
    <w:p w14:paraId="45A3859D" w14:textId="77777777" w:rsidR="008240DC" w:rsidRPr="003F392E" w:rsidRDefault="008240DC" w:rsidP="008240DC">
      <w:pPr>
        <w:pStyle w:val="TxBrp7"/>
        <w:tabs>
          <w:tab w:val="clear" w:pos="1281"/>
          <w:tab w:val="left" w:pos="0"/>
        </w:tabs>
        <w:spacing w:line="240" w:lineRule="auto"/>
        <w:ind w:left="0"/>
        <w:rPr>
          <w:i/>
          <w:iCs/>
          <w:sz w:val="22"/>
          <w:szCs w:val="22"/>
          <w:lang w:val="lt-LT"/>
        </w:rPr>
      </w:pPr>
      <w:r w:rsidRPr="003F392E">
        <w:rPr>
          <w:i/>
          <w:iCs/>
          <w:sz w:val="22"/>
          <w:szCs w:val="22"/>
          <w:lang w:val="lt-LT"/>
        </w:rPr>
        <w:t>Senyviems pacientams</w:t>
      </w:r>
    </w:p>
    <w:p w14:paraId="2D49B446" w14:textId="77777777" w:rsidR="008240DC" w:rsidRPr="003F392E" w:rsidRDefault="008240DC" w:rsidP="008240DC">
      <w:pPr>
        <w:pStyle w:val="TxBrp5"/>
        <w:tabs>
          <w:tab w:val="left" w:pos="0"/>
        </w:tabs>
        <w:spacing w:line="240" w:lineRule="auto"/>
        <w:ind w:left="0"/>
        <w:rPr>
          <w:sz w:val="22"/>
          <w:szCs w:val="22"/>
          <w:lang w:val="lt-LT"/>
        </w:rPr>
      </w:pPr>
      <w:proofErr w:type="spellStart"/>
      <w:r w:rsidRPr="003F392E">
        <w:rPr>
          <w:sz w:val="22"/>
          <w:szCs w:val="22"/>
          <w:lang w:val="lt-LT"/>
        </w:rPr>
        <w:t>Anagrelidu</w:t>
      </w:r>
      <w:proofErr w:type="spellEnd"/>
      <w:r w:rsidRPr="003F392E">
        <w:rPr>
          <w:sz w:val="22"/>
          <w:szCs w:val="22"/>
          <w:lang w:val="lt-LT"/>
        </w:rPr>
        <w:t xml:space="preserve"> gydant senyvus pacientus priklausomai nuo amžiaus dozės koreguoti nereikia.</w:t>
      </w:r>
    </w:p>
    <w:p w14:paraId="7F95ABE8" w14:textId="77777777" w:rsidR="008240DC" w:rsidRPr="003F392E" w:rsidRDefault="008240DC" w:rsidP="008240DC">
      <w:pPr>
        <w:pStyle w:val="TxBrp5"/>
        <w:tabs>
          <w:tab w:val="left" w:pos="0"/>
        </w:tabs>
        <w:spacing w:line="240" w:lineRule="auto"/>
        <w:ind w:left="0"/>
        <w:rPr>
          <w:sz w:val="22"/>
          <w:szCs w:val="22"/>
          <w:lang w:val="lt-LT"/>
        </w:rPr>
      </w:pPr>
    </w:p>
    <w:p w14:paraId="2BF0D240" w14:textId="77777777" w:rsidR="008240DC" w:rsidRPr="003F392E" w:rsidRDefault="008240DC" w:rsidP="008240DC">
      <w:pPr>
        <w:pStyle w:val="TxBrp5"/>
        <w:tabs>
          <w:tab w:val="left" w:pos="0"/>
        </w:tabs>
        <w:spacing w:line="240" w:lineRule="auto"/>
        <w:ind w:left="0"/>
        <w:rPr>
          <w:i/>
          <w:sz w:val="22"/>
          <w:szCs w:val="22"/>
          <w:lang w:val="lt-LT"/>
        </w:rPr>
      </w:pPr>
      <w:r w:rsidRPr="003F392E">
        <w:rPr>
          <w:i/>
          <w:sz w:val="22"/>
          <w:szCs w:val="22"/>
          <w:lang w:val="lt-LT"/>
        </w:rPr>
        <w:t>Pacientams, kurių inkstų funkcija sutrikusi</w:t>
      </w:r>
    </w:p>
    <w:p w14:paraId="50BEBB8A" w14:textId="77777777" w:rsidR="008240DC" w:rsidRPr="003F392E" w:rsidRDefault="008240DC" w:rsidP="008240DC">
      <w:pPr>
        <w:pStyle w:val="TxBrp5"/>
        <w:tabs>
          <w:tab w:val="left" w:pos="0"/>
        </w:tabs>
        <w:spacing w:line="240" w:lineRule="auto"/>
        <w:ind w:left="0"/>
        <w:rPr>
          <w:sz w:val="22"/>
          <w:szCs w:val="22"/>
          <w:lang w:val="lt-LT"/>
        </w:rPr>
      </w:pPr>
      <w:proofErr w:type="spellStart"/>
      <w:r w:rsidRPr="003F392E">
        <w:rPr>
          <w:sz w:val="22"/>
          <w:szCs w:val="22"/>
          <w:lang w:val="lt-LT"/>
        </w:rPr>
        <w:t>Anagrelido</w:t>
      </w:r>
      <w:proofErr w:type="spellEnd"/>
      <w:r w:rsidRPr="003F392E">
        <w:rPr>
          <w:sz w:val="22"/>
          <w:szCs w:val="22"/>
          <w:lang w:val="lt-LT"/>
        </w:rPr>
        <w:t xml:space="preserve"> </w:t>
      </w:r>
      <w:proofErr w:type="spellStart"/>
      <w:r w:rsidRPr="003F392E">
        <w:rPr>
          <w:sz w:val="22"/>
          <w:szCs w:val="22"/>
          <w:lang w:val="lt-LT"/>
        </w:rPr>
        <w:t>farmakokinetikos</w:t>
      </w:r>
      <w:proofErr w:type="spellEnd"/>
      <w:r w:rsidRPr="003F392E">
        <w:rPr>
          <w:sz w:val="22"/>
          <w:szCs w:val="22"/>
          <w:lang w:val="lt-LT"/>
        </w:rPr>
        <w:t xml:space="preserve"> šios populiacijos pacientų organizme specialių tyrimų duomenų šiuo metu nėra, todėl prieš pradedant gydyti pacientus, kurių inkstų funkcija sutrikusi, reikia įvertinti galimą gydymo </w:t>
      </w:r>
      <w:proofErr w:type="spellStart"/>
      <w:r w:rsidRPr="003F392E">
        <w:rPr>
          <w:sz w:val="22"/>
          <w:szCs w:val="22"/>
          <w:lang w:val="lt-LT"/>
        </w:rPr>
        <w:t>anagrelidu</w:t>
      </w:r>
      <w:proofErr w:type="spellEnd"/>
      <w:r w:rsidRPr="003F392E">
        <w:rPr>
          <w:sz w:val="22"/>
          <w:szCs w:val="22"/>
          <w:lang w:val="lt-LT"/>
        </w:rPr>
        <w:t xml:space="preserve"> riziką ir naudą (žr. 4.3, 4.4 bei 5.1 skyrius).</w:t>
      </w:r>
    </w:p>
    <w:p w14:paraId="402D7240" w14:textId="77777777" w:rsidR="008240DC" w:rsidRPr="003F392E" w:rsidRDefault="008240DC" w:rsidP="008240DC">
      <w:pPr>
        <w:pStyle w:val="TxBrp5"/>
        <w:tabs>
          <w:tab w:val="left" w:pos="0"/>
        </w:tabs>
        <w:spacing w:line="240" w:lineRule="auto"/>
        <w:ind w:left="0"/>
        <w:rPr>
          <w:sz w:val="22"/>
          <w:szCs w:val="22"/>
          <w:lang w:val="lt-LT"/>
        </w:rPr>
      </w:pPr>
      <w:r w:rsidRPr="003F392E">
        <w:rPr>
          <w:sz w:val="22"/>
          <w:szCs w:val="22"/>
          <w:lang w:val="lt-LT"/>
        </w:rPr>
        <w:t xml:space="preserve">Gydymas </w:t>
      </w:r>
      <w:proofErr w:type="spellStart"/>
      <w:r w:rsidRPr="003F392E">
        <w:rPr>
          <w:sz w:val="22"/>
          <w:szCs w:val="22"/>
          <w:lang w:val="lt-LT"/>
        </w:rPr>
        <w:t>anagrelidu</w:t>
      </w:r>
      <w:proofErr w:type="spellEnd"/>
      <w:r w:rsidRPr="003F392E">
        <w:rPr>
          <w:sz w:val="22"/>
          <w:szCs w:val="22"/>
          <w:lang w:val="lt-LT"/>
        </w:rPr>
        <w:t xml:space="preserve"> pacientams, kuriems yra sunkus inkstų nepakankamumas (</w:t>
      </w:r>
      <w:proofErr w:type="spellStart"/>
      <w:r w:rsidRPr="003F392E">
        <w:rPr>
          <w:sz w:val="22"/>
          <w:szCs w:val="22"/>
          <w:lang w:val="lt-LT"/>
        </w:rPr>
        <w:t>kreatinino</w:t>
      </w:r>
      <w:proofErr w:type="spellEnd"/>
      <w:r w:rsidRPr="003F392E">
        <w:rPr>
          <w:sz w:val="22"/>
          <w:szCs w:val="22"/>
          <w:lang w:val="lt-LT"/>
        </w:rPr>
        <w:t xml:space="preserve"> klirensas &lt;30 ml / min.), yra </w:t>
      </w:r>
      <w:proofErr w:type="spellStart"/>
      <w:r w:rsidRPr="003F392E">
        <w:rPr>
          <w:sz w:val="22"/>
          <w:szCs w:val="22"/>
          <w:lang w:val="lt-LT"/>
        </w:rPr>
        <w:t>kontraindikuotinas</w:t>
      </w:r>
      <w:proofErr w:type="spellEnd"/>
      <w:r w:rsidRPr="003F392E">
        <w:rPr>
          <w:sz w:val="22"/>
          <w:szCs w:val="22"/>
          <w:lang w:val="lt-LT"/>
        </w:rPr>
        <w:t xml:space="preserve"> (žr. 4.3 skyrių).</w:t>
      </w:r>
    </w:p>
    <w:p w14:paraId="2A84E847" w14:textId="77777777" w:rsidR="008240DC" w:rsidRPr="003F392E" w:rsidRDefault="008240DC" w:rsidP="008240DC">
      <w:pPr>
        <w:pStyle w:val="TxBrp5"/>
        <w:tabs>
          <w:tab w:val="left" w:pos="0"/>
        </w:tabs>
        <w:spacing w:line="240" w:lineRule="auto"/>
        <w:ind w:left="0"/>
        <w:rPr>
          <w:sz w:val="22"/>
          <w:szCs w:val="22"/>
          <w:lang w:val="lt-LT"/>
        </w:rPr>
      </w:pPr>
    </w:p>
    <w:p w14:paraId="47CFBC44" w14:textId="77777777" w:rsidR="008240DC" w:rsidRPr="003F392E" w:rsidRDefault="008240DC" w:rsidP="008240DC">
      <w:pPr>
        <w:pStyle w:val="TxBrp5"/>
        <w:tabs>
          <w:tab w:val="left" w:pos="0"/>
        </w:tabs>
        <w:spacing w:line="240" w:lineRule="auto"/>
        <w:ind w:left="0"/>
        <w:rPr>
          <w:sz w:val="22"/>
          <w:szCs w:val="22"/>
          <w:lang w:val="lt-LT"/>
        </w:rPr>
      </w:pPr>
      <w:r w:rsidRPr="003F392E">
        <w:rPr>
          <w:i/>
          <w:sz w:val="22"/>
          <w:szCs w:val="22"/>
          <w:lang w:val="lt-LT"/>
        </w:rPr>
        <w:t>Pacientams, kurių kepenų funkcija sutrikusi</w:t>
      </w:r>
    </w:p>
    <w:p w14:paraId="077659B1" w14:textId="77777777" w:rsidR="008240DC" w:rsidRPr="003F392E" w:rsidRDefault="008240DC" w:rsidP="008240DC">
      <w:pPr>
        <w:pStyle w:val="BTEMEASMCA"/>
      </w:pPr>
      <w:proofErr w:type="spellStart"/>
      <w:r w:rsidRPr="003F392E">
        <w:t>Anagrelido</w:t>
      </w:r>
      <w:proofErr w:type="spellEnd"/>
      <w:r w:rsidRPr="003F392E">
        <w:t xml:space="preserve"> </w:t>
      </w:r>
      <w:proofErr w:type="spellStart"/>
      <w:r w:rsidRPr="003F392E">
        <w:t>farmakokinetikos</w:t>
      </w:r>
      <w:proofErr w:type="spellEnd"/>
      <w:r w:rsidRPr="003F392E">
        <w:t xml:space="preserve"> šios populiacijos pacientų organizme specialių tyrimų duomenų šiuo metu nėra, tačiau metabolizmas kepenyse yra svarbus vaistinio preparato klirenso būdas, todėl tikėtina, kad kepenų funkcija šiam procesui gali turėti įtakos. Prieš pradedant gydyti pacientus, kuriems yra lengvas kepenų funkcijos sutrikimas, reikia įvertinti galimą gydymo </w:t>
      </w:r>
      <w:proofErr w:type="spellStart"/>
      <w:r w:rsidRPr="003F392E">
        <w:t>anagrelidu</w:t>
      </w:r>
      <w:proofErr w:type="spellEnd"/>
      <w:r w:rsidRPr="003F392E">
        <w:t xml:space="preserve"> riziką ir naudą (žr. skyrius 4.3 ir 4.4).</w:t>
      </w:r>
    </w:p>
    <w:p w14:paraId="625B9EBC" w14:textId="77777777" w:rsidR="008240DC" w:rsidRPr="003F392E" w:rsidRDefault="008240DC" w:rsidP="008240DC">
      <w:pPr>
        <w:pStyle w:val="BTEMEASMCA"/>
      </w:pPr>
      <w:r w:rsidRPr="003F392E">
        <w:t xml:space="preserve">Pacientų, kuriems yra vidutinio sunkumo arba sunkus kepenų funkcijos sutrikimas, </w:t>
      </w:r>
      <w:proofErr w:type="spellStart"/>
      <w:r w:rsidRPr="003F392E">
        <w:t>anagrelidu</w:t>
      </w:r>
      <w:proofErr w:type="spellEnd"/>
      <w:r w:rsidRPr="003F392E">
        <w:t xml:space="preserve"> gydyti nerekomenduojama (žr. 4.3 skyrių).</w:t>
      </w:r>
    </w:p>
    <w:p w14:paraId="6FE57E6A" w14:textId="77777777" w:rsidR="008240DC" w:rsidRPr="003F392E" w:rsidRDefault="008240DC" w:rsidP="008240DC">
      <w:pPr>
        <w:pStyle w:val="BTEMEASMCA"/>
      </w:pPr>
    </w:p>
    <w:p w14:paraId="522FACD5" w14:textId="77777777" w:rsidR="008240DC" w:rsidRPr="003F392E" w:rsidRDefault="008240DC" w:rsidP="008240DC">
      <w:pPr>
        <w:rPr>
          <w:noProof/>
          <w:sz w:val="22"/>
          <w:szCs w:val="22"/>
        </w:rPr>
      </w:pPr>
      <w:r w:rsidRPr="003F392E">
        <w:rPr>
          <w:noProof/>
          <w:sz w:val="22"/>
          <w:szCs w:val="22"/>
        </w:rPr>
        <w:t>Vaikų populiacija</w:t>
      </w:r>
    </w:p>
    <w:p w14:paraId="0A0638D4" w14:textId="77777777" w:rsidR="008240DC" w:rsidRPr="003F392E" w:rsidRDefault="008240DC" w:rsidP="008240DC">
      <w:pPr>
        <w:autoSpaceDE w:val="0"/>
        <w:autoSpaceDN w:val="0"/>
        <w:adjustRightInd w:val="0"/>
        <w:rPr>
          <w:noProof/>
          <w:snapToGrid w:val="0"/>
          <w:sz w:val="22"/>
          <w:szCs w:val="22"/>
        </w:rPr>
      </w:pPr>
      <w:r w:rsidRPr="003F392E">
        <w:rPr>
          <w:noProof/>
          <w:snapToGrid w:val="0"/>
          <w:sz w:val="22"/>
          <w:szCs w:val="22"/>
        </w:rPr>
        <w:t xml:space="preserve">Anagrelido saugumas ir veiksmingumas vaikams iki 18 metų neištirti. </w:t>
      </w:r>
      <w:r w:rsidRPr="003F392E">
        <w:rPr>
          <w:rFonts w:eastAsiaTheme="minorHAnsi"/>
          <w:sz w:val="22"/>
          <w:szCs w:val="22"/>
        </w:rPr>
        <w:t>Turimi duomenys pateikiami 5.2 s</w:t>
      </w:r>
      <w:r w:rsidRPr="003F392E">
        <w:rPr>
          <w:rFonts w:eastAsia="TimesNewRomanPSMT"/>
          <w:sz w:val="22"/>
          <w:szCs w:val="22"/>
        </w:rPr>
        <w:t xml:space="preserve">kyriuje, tačiau dozavimo rekomendacijų pateikti </w:t>
      </w:r>
      <w:r w:rsidRPr="003F392E">
        <w:rPr>
          <w:rFonts w:eastAsiaTheme="minorHAnsi"/>
          <w:sz w:val="22"/>
          <w:szCs w:val="22"/>
        </w:rPr>
        <w:t>negalima.</w:t>
      </w:r>
    </w:p>
    <w:p w14:paraId="2BBEE180" w14:textId="77777777" w:rsidR="008240DC" w:rsidRPr="003F392E" w:rsidRDefault="008240DC" w:rsidP="008240DC">
      <w:pPr>
        <w:pStyle w:val="BTEMEASMCA"/>
      </w:pPr>
    </w:p>
    <w:p w14:paraId="54DDC616" w14:textId="77777777" w:rsidR="008240DC" w:rsidRPr="003F392E" w:rsidRDefault="008240DC" w:rsidP="008240DC">
      <w:pPr>
        <w:pStyle w:val="BTEMEASMCA"/>
        <w:rPr>
          <w:u w:val="single"/>
        </w:rPr>
      </w:pPr>
      <w:r w:rsidRPr="003F392E">
        <w:rPr>
          <w:u w:val="single"/>
        </w:rPr>
        <w:t>Vartojimo metodas</w:t>
      </w:r>
    </w:p>
    <w:p w14:paraId="5B052AFC" w14:textId="77777777" w:rsidR="008240DC" w:rsidRPr="003F392E" w:rsidRDefault="008240DC" w:rsidP="008240DC">
      <w:pPr>
        <w:pStyle w:val="BTEMEASMCA"/>
        <w:rPr>
          <w:u w:val="single"/>
        </w:rPr>
      </w:pPr>
    </w:p>
    <w:p w14:paraId="704EDC16" w14:textId="77777777" w:rsidR="008240DC" w:rsidRPr="003F392E" w:rsidRDefault="008240DC" w:rsidP="008240DC">
      <w:pPr>
        <w:pStyle w:val="BTEMEASMCA"/>
      </w:pPr>
      <w:proofErr w:type="spellStart"/>
      <w:r w:rsidRPr="003F392E">
        <w:t>Thromboreductin</w:t>
      </w:r>
      <w:proofErr w:type="spellEnd"/>
      <w:r w:rsidRPr="003F392E">
        <w:t xml:space="preserve"> kapsulė nuryjama užgeriant nedideliu kiekiu skysčio.</w:t>
      </w:r>
    </w:p>
    <w:p w14:paraId="1C5E3054" w14:textId="77777777" w:rsidR="008240DC" w:rsidRPr="003F392E" w:rsidRDefault="008240DC" w:rsidP="008240DC">
      <w:pPr>
        <w:pStyle w:val="BTEMEASMCA"/>
      </w:pPr>
    </w:p>
    <w:p w14:paraId="6470D590" w14:textId="77777777" w:rsidR="008240DC" w:rsidRPr="003F392E" w:rsidRDefault="008240DC" w:rsidP="008240DC">
      <w:pPr>
        <w:pStyle w:val="PI-2EMEASMCA"/>
        <w:numPr>
          <w:ilvl w:val="1"/>
          <w:numId w:val="1"/>
        </w:numPr>
      </w:pPr>
      <w:bookmarkStart w:id="16" w:name="_Toc129243104"/>
      <w:bookmarkStart w:id="17" w:name="_Toc129243229"/>
      <w:r w:rsidRPr="003F392E">
        <w:t>Kontraindikacijos</w:t>
      </w:r>
      <w:bookmarkEnd w:id="16"/>
      <w:bookmarkEnd w:id="17"/>
    </w:p>
    <w:p w14:paraId="57BDE75A" w14:textId="77777777" w:rsidR="008240DC" w:rsidRPr="003F392E" w:rsidRDefault="008240DC" w:rsidP="008240DC">
      <w:pPr>
        <w:pStyle w:val="PI-2EMEASMCA"/>
        <w:ind w:left="0" w:firstLine="0"/>
      </w:pPr>
    </w:p>
    <w:p w14:paraId="2B615312" w14:textId="77777777" w:rsidR="008240DC" w:rsidRPr="003F392E" w:rsidRDefault="008240DC" w:rsidP="008240DC">
      <w:pPr>
        <w:pStyle w:val="BTEMEASMCA"/>
      </w:pPr>
      <w:r w:rsidRPr="003F392E">
        <w:t>-         Padidėjęs jautrumas veikliajai arba bet kuriai 6.1 skyriuje nurodytai pagalbinei medžiagai.</w:t>
      </w:r>
    </w:p>
    <w:p w14:paraId="4FBC982E" w14:textId="77777777" w:rsidR="008240DC" w:rsidRPr="003F392E" w:rsidRDefault="008240DC" w:rsidP="008240DC">
      <w:pPr>
        <w:pStyle w:val="TxBrp8"/>
        <w:tabs>
          <w:tab w:val="clear" w:pos="1286"/>
          <w:tab w:val="left" w:pos="0"/>
        </w:tabs>
        <w:spacing w:line="240" w:lineRule="auto"/>
        <w:ind w:left="567" w:hanging="567"/>
        <w:rPr>
          <w:sz w:val="22"/>
          <w:szCs w:val="22"/>
          <w:lang w:val="lt-LT"/>
        </w:rPr>
      </w:pPr>
      <w:r w:rsidRPr="003F392E">
        <w:rPr>
          <w:sz w:val="22"/>
          <w:szCs w:val="22"/>
          <w:lang w:val="lt-LT"/>
        </w:rPr>
        <w:t>-</w:t>
      </w:r>
      <w:r w:rsidRPr="003F392E">
        <w:rPr>
          <w:sz w:val="22"/>
          <w:szCs w:val="22"/>
          <w:lang w:val="lt-LT"/>
        </w:rPr>
        <w:tab/>
        <w:t>Širdies ir kraujagyslių sistemos 3 laipsnio liga, kai naudos / rizikos vertinimo rezultatai yra neigiami, arba 4 laipsnio (pagal Pietvakarių onkologijos grupės klasifikaciją).</w:t>
      </w:r>
    </w:p>
    <w:p w14:paraId="1126F0DC" w14:textId="77777777" w:rsidR="008240DC" w:rsidRPr="003F392E" w:rsidRDefault="008240DC" w:rsidP="008240DC">
      <w:pPr>
        <w:pStyle w:val="TxBrp8"/>
        <w:tabs>
          <w:tab w:val="left" w:pos="0"/>
          <w:tab w:val="left" w:pos="567"/>
        </w:tabs>
        <w:spacing w:line="240" w:lineRule="auto"/>
        <w:ind w:left="567" w:hanging="567"/>
        <w:rPr>
          <w:sz w:val="22"/>
          <w:szCs w:val="22"/>
          <w:lang w:val="lt-LT"/>
        </w:rPr>
      </w:pPr>
      <w:r w:rsidRPr="003F392E">
        <w:rPr>
          <w:sz w:val="22"/>
          <w:szCs w:val="22"/>
          <w:lang w:val="lt-LT"/>
        </w:rPr>
        <w:t>-</w:t>
      </w:r>
      <w:r w:rsidRPr="003F392E">
        <w:rPr>
          <w:sz w:val="22"/>
          <w:szCs w:val="22"/>
          <w:lang w:val="lt-LT"/>
        </w:rPr>
        <w:tab/>
        <w:t>Sunkus inkstų nepakankamumas (</w:t>
      </w:r>
      <w:proofErr w:type="spellStart"/>
      <w:r w:rsidRPr="003F392E">
        <w:rPr>
          <w:sz w:val="22"/>
          <w:szCs w:val="22"/>
          <w:lang w:val="lt-LT"/>
        </w:rPr>
        <w:t>kreatinino</w:t>
      </w:r>
      <w:proofErr w:type="spellEnd"/>
      <w:r w:rsidRPr="003F392E">
        <w:rPr>
          <w:sz w:val="22"/>
          <w:szCs w:val="22"/>
          <w:lang w:val="lt-LT"/>
        </w:rPr>
        <w:t xml:space="preserve"> klirensas &lt; 30 ml/min.).</w:t>
      </w:r>
    </w:p>
    <w:p w14:paraId="1DF2DABA" w14:textId="77777777" w:rsidR="008240DC" w:rsidRPr="003F392E" w:rsidRDefault="008240DC" w:rsidP="008240DC">
      <w:pPr>
        <w:pStyle w:val="TxBrp8"/>
        <w:tabs>
          <w:tab w:val="left" w:pos="0"/>
          <w:tab w:val="left" w:pos="567"/>
        </w:tabs>
        <w:spacing w:line="240" w:lineRule="auto"/>
        <w:ind w:left="567" w:hanging="567"/>
        <w:rPr>
          <w:color w:val="000000"/>
          <w:sz w:val="22"/>
          <w:szCs w:val="22"/>
          <w:lang w:val="lt-LT"/>
        </w:rPr>
      </w:pPr>
      <w:r w:rsidRPr="003F392E">
        <w:rPr>
          <w:sz w:val="22"/>
          <w:szCs w:val="22"/>
          <w:lang w:val="lt-LT"/>
        </w:rPr>
        <w:t>-</w:t>
      </w:r>
      <w:r w:rsidRPr="003F392E">
        <w:rPr>
          <w:sz w:val="22"/>
          <w:szCs w:val="22"/>
          <w:lang w:val="lt-LT"/>
        </w:rPr>
        <w:tab/>
        <w:t>Vidutinio sunkumo arba sunkus kepenų nepakankamumas</w:t>
      </w:r>
      <w:r w:rsidRPr="003F392E">
        <w:rPr>
          <w:color w:val="000000"/>
          <w:sz w:val="22"/>
          <w:szCs w:val="22"/>
          <w:lang w:val="lt-LT"/>
        </w:rPr>
        <w:t>.</w:t>
      </w:r>
    </w:p>
    <w:p w14:paraId="08BDCAE5" w14:textId="77777777" w:rsidR="008240DC" w:rsidRPr="003F392E" w:rsidRDefault="008240DC" w:rsidP="008240DC">
      <w:pPr>
        <w:pStyle w:val="BTEMEASMCA"/>
      </w:pPr>
    </w:p>
    <w:p w14:paraId="741D64F1" w14:textId="77777777" w:rsidR="008240DC" w:rsidRPr="003F392E" w:rsidRDefault="008240DC" w:rsidP="008240DC">
      <w:pPr>
        <w:pStyle w:val="PI-2EMEASMCA"/>
      </w:pPr>
      <w:bookmarkStart w:id="18" w:name="_Toc129243105"/>
      <w:bookmarkStart w:id="19" w:name="_Toc129243230"/>
      <w:r w:rsidRPr="003F392E">
        <w:t>4.4</w:t>
      </w:r>
      <w:r w:rsidRPr="003F392E">
        <w:tab/>
        <w:t>Specialūs įspėjimai ir atsargumo priemonės</w:t>
      </w:r>
      <w:bookmarkEnd w:id="18"/>
      <w:bookmarkEnd w:id="19"/>
    </w:p>
    <w:p w14:paraId="26B662C5" w14:textId="77777777" w:rsidR="008240DC" w:rsidRPr="003F392E" w:rsidRDefault="008240DC" w:rsidP="008240DC">
      <w:pPr>
        <w:pStyle w:val="TxBrp2"/>
        <w:spacing w:line="240" w:lineRule="auto"/>
        <w:ind w:left="0"/>
        <w:rPr>
          <w:sz w:val="22"/>
          <w:szCs w:val="22"/>
          <w:lang w:val="lt-LT"/>
        </w:rPr>
      </w:pPr>
    </w:p>
    <w:p w14:paraId="3DF7E4BA" w14:textId="77777777" w:rsidR="008240DC" w:rsidRPr="003F392E" w:rsidRDefault="008240DC" w:rsidP="008240DC">
      <w:pPr>
        <w:pStyle w:val="TxBrp2"/>
        <w:spacing w:line="240" w:lineRule="auto"/>
        <w:ind w:left="0"/>
        <w:rPr>
          <w:sz w:val="22"/>
          <w:szCs w:val="22"/>
          <w:lang w:val="lt-LT"/>
        </w:rPr>
      </w:pPr>
      <w:r w:rsidRPr="003F392E">
        <w:rPr>
          <w:i/>
          <w:sz w:val="22"/>
          <w:szCs w:val="22"/>
          <w:lang w:val="lt-LT"/>
        </w:rPr>
        <w:t>Bendrieji</w:t>
      </w:r>
    </w:p>
    <w:p w14:paraId="6A0E8025" w14:textId="77777777" w:rsidR="008240DC" w:rsidRPr="003F392E" w:rsidRDefault="008240DC" w:rsidP="008240DC">
      <w:pPr>
        <w:rPr>
          <w:sz w:val="22"/>
          <w:szCs w:val="22"/>
        </w:rPr>
      </w:pPr>
      <w:proofErr w:type="spellStart"/>
      <w:r w:rsidRPr="003F392E">
        <w:rPr>
          <w:sz w:val="22"/>
          <w:szCs w:val="22"/>
        </w:rPr>
        <w:t>Anagrelidą</w:t>
      </w:r>
      <w:proofErr w:type="spellEnd"/>
      <w:r w:rsidRPr="003F392E">
        <w:rPr>
          <w:sz w:val="22"/>
          <w:szCs w:val="22"/>
        </w:rPr>
        <w:t xml:space="preserve"> reikia vartoti tik tuo atveju, kai galima gydymo nauda yra didesnė už galimą riziką.</w:t>
      </w:r>
    </w:p>
    <w:p w14:paraId="4956FDB5" w14:textId="77777777" w:rsidR="008240DC" w:rsidRPr="003F392E" w:rsidRDefault="008240DC" w:rsidP="008240DC">
      <w:pPr>
        <w:pStyle w:val="TxBrp2"/>
        <w:spacing w:line="240" w:lineRule="auto"/>
        <w:ind w:left="0"/>
        <w:rPr>
          <w:sz w:val="22"/>
          <w:szCs w:val="22"/>
          <w:lang w:val="lt-LT"/>
        </w:rPr>
      </w:pPr>
    </w:p>
    <w:p w14:paraId="294FE2AB" w14:textId="77777777" w:rsidR="008240DC" w:rsidRPr="003F392E" w:rsidRDefault="008240DC" w:rsidP="008240DC">
      <w:pPr>
        <w:pStyle w:val="TxBrp2"/>
        <w:spacing w:line="240" w:lineRule="auto"/>
        <w:ind w:left="0"/>
        <w:rPr>
          <w:sz w:val="22"/>
          <w:szCs w:val="22"/>
          <w:lang w:val="lt-LT"/>
        </w:rPr>
      </w:pPr>
      <w:proofErr w:type="spellStart"/>
      <w:r w:rsidRPr="003F392E">
        <w:rPr>
          <w:sz w:val="22"/>
          <w:szCs w:val="22"/>
          <w:lang w:val="lt-LT"/>
        </w:rPr>
        <w:t>Anagrelidu</w:t>
      </w:r>
      <w:proofErr w:type="spellEnd"/>
      <w:r w:rsidRPr="003F392E">
        <w:rPr>
          <w:sz w:val="22"/>
          <w:szCs w:val="22"/>
          <w:lang w:val="lt-LT"/>
        </w:rPr>
        <w:t xml:space="preserve"> gydomiems pacientams būtina atidi klinikinė priežiūra, įskaitant bendrą kraujo (hemoglobino, leukocitų ir trombocitų kiekio), kepenų funkcijos (ALT ir AST kiekio kraujyje) bei inkstų funkcijos (</w:t>
      </w:r>
      <w:proofErr w:type="spellStart"/>
      <w:r w:rsidRPr="003F392E">
        <w:rPr>
          <w:sz w:val="22"/>
          <w:szCs w:val="22"/>
          <w:lang w:val="lt-LT"/>
        </w:rPr>
        <w:t>kreatinino</w:t>
      </w:r>
      <w:proofErr w:type="spellEnd"/>
      <w:r w:rsidRPr="003F392E">
        <w:rPr>
          <w:sz w:val="22"/>
          <w:szCs w:val="22"/>
          <w:lang w:val="lt-LT"/>
        </w:rPr>
        <w:t xml:space="preserve"> ir </w:t>
      </w:r>
      <w:proofErr w:type="spellStart"/>
      <w:r w:rsidRPr="003F392E">
        <w:rPr>
          <w:sz w:val="22"/>
          <w:szCs w:val="22"/>
          <w:lang w:val="lt-LT"/>
        </w:rPr>
        <w:t>urėjos</w:t>
      </w:r>
      <w:proofErr w:type="spellEnd"/>
      <w:r w:rsidRPr="003F392E">
        <w:rPr>
          <w:sz w:val="22"/>
          <w:szCs w:val="22"/>
          <w:lang w:val="lt-LT"/>
        </w:rPr>
        <w:t xml:space="preserve"> kiekio kraujo serume) ir elektrolitų (kalio, magnio bei kalcio) tyrimus.</w:t>
      </w:r>
    </w:p>
    <w:p w14:paraId="1E95E0B8" w14:textId="77777777" w:rsidR="00310810" w:rsidRPr="00310810" w:rsidRDefault="00310810" w:rsidP="00310810">
      <w:pPr>
        <w:jc w:val="both"/>
        <w:rPr>
          <w:i/>
          <w:sz w:val="22"/>
          <w:szCs w:val="22"/>
        </w:rPr>
      </w:pPr>
    </w:p>
    <w:p w14:paraId="1F8A7ACD" w14:textId="77777777" w:rsidR="00310810" w:rsidRPr="00310810" w:rsidRDefault="00310810" w:rsidP="00310810">
      <w:pPr>
        <w:jc w:val="both"/>
        <w:rPr>
          <w:i/>
          <w:sz w:val="22"/>
          <w:szCs w:val="22"/>
        </w:rPr>
      </w:pPr>
      <w:r w:rsidRPr="00310810">
        <w:rPr>
          <w:i/>
          <w:sz w:val="22"/>
          <w:szCs w:val="22"/>
        </w:rPr>
        <w:t>Gydymo nutraukimas ir trombozės rizika</w:t>
      </w:r>
    </w:p>
    <w:p w14:paraId="78B792C2" w14:textId="70D095BE" w:rsidR="008240DC" w:rsidRDefault="00356B48" w:rsidP="008240DC">
      <w:pPr>
        <w:pStyle w:val="BTEMEASMCA"/>
        <w:rPr>
          <w:szCs w:val="22"/>
        </w:rPr>
      </w:pPr>
      <w:r>
        <w:rPr>
          <w:szCs w:val="22"/>
        </w:rPr>
        <w:t>Praleidus</w:t>
      </w:r>
      <w:r w:rsidR="00310810" w:rsidRPr="00CB1226">
        <w:rPr>
          <w:szCs w:val="22"/>
        </w:rPr>
        <w:t xml:space="preserve"> dozės vartojimą arba nutraukus gydymą, trombocitų skaičiaus padidėjimas vyksta įvairiai, tačiau nutraukus gydymą </w:t>
      </w:r>
      <w:proofErr w:type="spellStart"/>
      <w:r w:rsidR="00310810" w:rsidRPr="00CB1226">
        <w:rPr>
          <w:szCs w:val="22"/>
        </w:rPr>
        <w:t>anagrelidu</w:t>
      </w:r>
      <w:proofErr w:type="spellEnd"/>
      <w:r w:rsidR="00310810" w:rsidRPr="00CB1226">
        <w:rPr>
          <w:szCs w:val="22"/>
        </w:rPr>
        <w:t xml:space="preserve">, trombocitų skaičius pradės didėti per 4 </w:t>
      </w:r>
      <w:r>
        <w:rPr>
          <w:szCs w:val="22"/>
        </w:rPr>
        <w:t>paras</w:t>
      </w:r>
      <w:r w:rsidR="00310810" w:rsidRPr="00CB1226">
        <w:rPr>
          <w:szCs w:val="22"/>
        </w:rPr>
        <w:t xml:space="preserve"> ir per 10–14 </w:t>
      </w:r>
      <w:r>
        <w:rPr>
          <w:szCs w:val="22"/>
        </w:rPr>
        <w:t>parų</w:t>
      </w:r>
      <w:r w:rsidR="00310810" w:rsidRPr="00CB1226">
        <w:rPr>
          <w:szCs w:val="22"/>
        </w:rPr>
        <w:t xml:space="preserve"> </w:t>
      </w:r>
      <w:r w:rsidR="00310810" w:rsidRPr="00CB1226">
        <w:rPr>
          <w:szCs w:val="22"/>
        </w:rPr>
        <w:lastRenderedPageBreak/>
        <w:t>grįš į pradinį lygį, buvusį prieš gydymą, ir gali viršyti pradines vertes. Todėl trombocitų skaičių reikia dažnai tikrinti (žr. 4.2 skyrių).</w:t>
      </w:r>
    </w:p>
    <w:p w14:paraId="1B44F174" w14:textId="77777777" w:rsidR="00310810" w:rsidRPr="00310810" w:rsidRDefault="00310810" w:rsidP="008240DC">
      <w:pPr>
        <w:pStyle w:val="BTEMEASMCA"/>
        <w:rPr>
          <w:szCs w:val="22"/>
        </w:rPr>
      </w:pPr>
    </w:p>
    <w:p w14:paraId="3A2CB913" w14:textId="77777777" w:rsidR="00310810" w:rsidRPr="00310810" w:rsidRDefault="00310810" w:rsidP="00310810">
      <w:pPr>
        <w:pStyle w:val="Default"/>
        <w:rPr>
          <w:rFonts w:ascii="Times New Roman" w:hAnsi="Times New Roman" w:cs="Times New Roman"/>
          <w:sz w:val="22"/>
          <w:szCs w:val="22"/>
          <w:lang w:val="lt-LT"/>
        </w:rPr>
      </w:pPr>
      <w:r w:rsidRPr="00310810">
        <w:rPr>
          <w:rFonts w:ascii="Times New Roman" w:hAnsi="Times New Roman" w:cs="Times New Roman"/>
          <w:sz w:val="22"/>
          <w:szCs w:val="22"/>
          <w:lang w:val="lt-LT"/>
        </w:rPr>
        <w:t xml:space="preserve">Dėl staigaus trombocitų skaičiaus padidėjimo rizikos, dėl ko gali atsirasti galimai mirtinų </w:t>
      </w:r>
      <w:proofErr w:type="spellStart"/>
      <w:r w:rsidRPr="00310810">
        <w:rPr>
          <w:rFonts w:ascii="Times New Roman" w:hAnsi="Times New Roman" w:cs="Times New Roman"/>
          <w:sz w:val="22"/>
          <w:szCs w:val="22"/>
          <w:lang w:val="lt-LT"/>
        </w:rPr>
        <w:t>trombozinių</w:t>
      </w:r>
      <w:proofErr w:type="spellEnd"/>
      <w:r w:rsidRPr="00310810">
        <w:rPr>
          <w:rFonts w:ascii="Times New Roman" w:hAnsi="Times New Roman" w:cs="Times New Roman"/>
          <w:sz w:val="22"/>
          <w:szCs w:val="22"/>
          <w:lang w:val="lt-LT"/>
        </w:rPr>
        <w:t xml:space="preserve"> komplikacijų, tokių kaip smegenų infarktas, reikia vengti staiga nutraukti gydymą. </w:t>
      </w:r>
    </w:p>
    <w:p w14:paraId="7B43697B" w14:textId="75A08AEE" w:rsidR="00310810" w:rsidRPr="00310810" w:rsidRDefault="00310810" w:rsidP="00310810">
      <w:pPr>
        <w:rPr>
          <w:sz w:val="22"/>
          <w:szCs w:val="22"/>
        </w:rPr>
      </w:pPr>
      <w:r w:rsidRPr="00310810">
        <w:rPr>
          <w:sz w:val="22"/>
          <w:szCs w:val="22"/>
        </w:rPr>
        <w:t xml:space="preserve">Pacientus reikia informuoti, kaip atpažinti ankstyvus požymius ir simptomus, rodančius </w:t>
      </w:r>
      <w:proofErr w:type="spellStart"/>
      <w:r w:rsidRPr="00310810">
        <w:rPr>
          <w:sz w:val="22"/>
          <w:szCs w:val="22"/>
        </w:rPr>
        <w:t>trombozines</w:t>
      </w:r>
      <w:proofErr w:type="spellEnd"/>
      <w:r w:rsidRPr="00310810">
        <w:rPr>
          <w:sz w:val="22"/>
          <w:szCs w:val="22"/>
        </w:rPr>
        <w:t xml:space="preserve"> komplikacijas, tokias kaip smegenų </w:t>
      </w:r>
      <w:r w:rsidR="00843853">
        <w:rPr>
          <w:sz w:val="22"/>
          <w:szCs w:val="22"/>
        </w:rPr>
        <w:t xml:space="preserve">ar miokardo </w:t>
      </w:r>
      <w:r w:rsidRPr="00310810">
        <w:rPr>
          <w:sz w:val="22"/>
          <w:szCs w:val="22"/>
        </w:rPr>
        <w:t>infarktas, ir, atsiradus simptomams, kreiptis į gydytoją.</w:t>
      </w:r>
    </w:p>
    <w:p w14:paraId="0010434B" w14:textId="77777777" w:rsidR="00310810" w:rsidRDefault="00310810" w:rsidP="00310810">
      <w:pPr>
        <w:rPr>
          <w:szCs w:val="22"/>
        </w:rPr>
      </w:pPr>
    </w:p>
    <w:p w14:paraId="3586181C" w14:textId="64327DC8" w:rsidR="008240DC" w:rsidRPr="003F392E" w:rsidRDefault="008240DC" w:rsidP="00310810">
      <w:pPr>
        <w:rPr>
          <w:i/>
          <w:sz w:val="22"/>
          <w:szCs w:val="22"/>
        </w:rPr>
      </w:pPr>
      <w:r w:rsidRPr="003F392E">
        <w:rPr>
          <w:i/>
          <w:sz w:val="22"/>
          <w:szCs w:val="22"/>
        </w:rPr>
        <w:t>Poveikis širdies ir kraujagyslių sistemai</w:t>
      </w:r>
    </w:p>
    <w:p w14:paraId="7457B8EB" w14:textId="77777777" w:rsidR="008240DC" w:rsidRPr="003F392E" w:rsidRDefault="008240DC" w:rsidP="008240DC">
      <w:pPr>
        <w:rPr>
          <w:i/>
          <w:sz w:val="22"/>
          <w:szCs w:val="22"/>
        </w:rPr>
      </w:pPr>
      <w:r w:rsidRPr="003F392E">
        <w:rPr>
          <w:sz w:val="22"/>
          <w:szCs w:val="22"/>
        </w:rPr>
        <w:t xml:space="preserve">Nustatyti sunkūs nepageidaujami širdies ir kraujagyslių sistemos reiškiniai, įskaitant </w:t>
      </w:r>
      <w:proofErr w:type="spellStart"/>
      <w:r w:rsidRPr="003F392E">
        <w:rPr>
          <w:i/>
          <w:sz w:val="22"/>
          <w:szCs w:val="22"/>
        </w:rPr>
        <w:t>torsade</w:t>
      </w:r>
      <w:proofErr w:type="spellEnd"/>
      <w:r w:rsidRPr="003F392E">
        <w:rPr>
          <w:i/>
          <w:sz w:val="22"/>
          <w:szCs w:val="22"/>
        </w:rPr>
        <w:t xml:space="preserve"> de</w:t>
      </w:r>
    </w:p>
    <w:p w14:paraId="645E0BE6" w14:textId="77777777" w:rsidR="008240DC" w:rsidRPr="003F392E" w:rsidRDefault="008240DC" w:rsidP="008240DC">
      <w:pPr>
        <w:rPr>
          <w:sz w:val="22"/>
          <w:szCs w:val="22"/>
        </w:rPr>
      </w:pPr>
      <w:proofErr w:type="spellStart"/>
      <w:r w:rsidRPr="003F392E">
        <w:rPr>
          <w:i/>
          <w:sz w:val="22"/>
          <w:szCs w:val="22"/>
        </w:rPr>
        <w:t>pointes</w:t>
      </w:r>
      <w:proofErr w:type="spellEnd"/>
      <w:r w:rsidRPr="003F392E">
        <w:rPr>
          <w:sz w:val="22"/>
          <w:szCs w:val="22"/>
        </w:rPr>
        <w:t xml:space="preserve">, </w:t>
      </w:r>
      <w:proofErr w:type="spellStart"/>
      <w:r w:rsidRPr="003F392E">
        <w:rPr>
          <w:sz w:val="22"/>
          <w:szCs w:val="22"/>
        </w:rPr>
        <w:t>skilvelinės</w:t>
      </w:r>
      <w:proofErr w:type="spellEnd"/>
      <w:r w:rsidRPr="003F392E">
        <w:rPr>
          <w:sz w:val="22"/>
          <w:szCs w:val="22"/>
        </w:rPr>
        <w:t xml:space="preserve"> </w:t>
      </w:r>
      <w:proofErr w:type="spellStart"/>
      <w:r w:rsidRPr="003F392E">
        <w:rPr>
          <w:sz w:val="22"/>
          <w:szCs w:val="22"/>
        </w:rPr>
        <w:t>tachikardijos</w:t>
      </w:r>
      <w:proofErr w:type="spellEnd"/>
      <w:r w:rsidRPr="003F392E">
        <w:rPr>
          <w:sz w:val="22"/>
          <w:szCs w:val="22"/>
        </w:rPr>
        <w:t xml:space="preserve">, kardiomiopatijos, </w:t>
      </w:r>
      <w:proofErr w:type="spellStart"/>
      <w:r w:rsidRPr="003F392E">
        <w:rPr>
          <w:sz w:val="22"/>
          <w:szCs w:val="22"/>
        </w:rPr>
        <w:t>kardiomegalijos</w:t>
      </w:r>
      <w:proofErr w:type="spellEnd"/>
      <w:r w:rsidRPr="003F392E">
        <w:rPr>
          <w:sz w:val="22"/>
          <w:szCs w:val="22"/>
        </w:rPr>
        <w:t xml:space="preserve"> ir </w:t>
      </w:r>
      <w:proofErr w:type="spellStart"/>
      <w:r w:rsidRPr="003F392E">
        <w:rPr>
          <w:sz w:val="22"/>
          <w:szCs w:val="22"/>
        </w:rPr>
        <w:t>stazinio</w:t>
      </w:r>
      <w:proofErr w:type="spellEnd"/>
      <w:r w:rsidRPr="003F392E">
        <w:rPr>
          <w:sz w:val="22"/>
          <w:szCs w:val="22"/>
        </w:rPr>
        <w:t xml:space="preserve"> širdies</w:t>
      </w:r>
    </w:p>
    <w:p w14:paraId="06FB7291" w14:textId="77777777" w:rsidR="008240DC" w:rsidRPr="003F392E" w:rsidRDefault="008240DC" w:rsidP="008240DC">
      <w:pPr>
        <w:rPr>
          <w:sz w:val="22"/>
          <w:szCs w:val="22"/>
        </w:rPr>
      </w:pPr>
      <w:r w:rsidRPr="003F392E">
        <w:rPr>
          <w:sz w:val="22"/>
          <w:szCs w:val="22"/>
        </w:rPr>
        <w:t>nepakankamumo atvejus (žr. 4.8 skyrių).</w:t>
      </w:r>
    </w:p>
    <w:p w14:paraId="7766C963" w14:textId="77777777" w:rsidR="008240DC" w:rsidRPr="003F392E" w:rsidRDefault="008240DC" w:rsidP="008240DC">
      <w:pPr>
        <w:rPr>
          <w:sz w:val="22"/>
          <w:szCs w:val="22"/>
        </w:rPr>
      </w:pPr>
    </w:p>
    <w:p w14:paraId="3D48DB51" w14:textId="77777777" w:rsidR="008240DC" w:rsidRPr="003F392E" w:rsidRDefault="008240DC" w:rsidP="008240DC">
      <w:pPr>
        <w:rPr>
          <w:sz w:val="22"/>
          <w:szCs w:val="22"/>
        </w:rPr>
      </w:pPr>
      <w:r w:rsidRPr="003F392E">
        <w:rPr>
          <w:sz w:val="22"/>
          <w:szCs w:val="22"/>
        </w:rPr>
        <w:t xml:space="preserve">Skiriant </w:t>
      </w:r>
      <w:proofErr w:type="spellStart"/>
      <w:r w:rsidRPr="003F392E">
        <w:rPr>
          <w:sz w:val="22"/>
          <w:szCs w:val="22"/>
        </w:rPr>
        <w:t>anagrelidą</w:t>
      </w:r>
      <w:proofErr w:type="spellEnd"/>
      <w:r w:rsidRPr="003F392E">
        <w:rPr>
          <w:sz w:val="22"/>
          <w:szCs w:val="22"/>
        </w:rPr>
        <w:t xml:space="preserve"> pacientams, kuriems nustatyti pailgėjusio QT intervalo rizikos veiksniai, pvz.,</w:t>
      </w:r>
    </w:p>
    <w:p w14:paraId="2F12921C" w14:textId="77777777" w:rsidR="008240DC" w:rsidRPr="003F392E" w:rsidRDefault="008240DC" w:rsidP="008240DC">
      <w:pPr>
        <w:rPr>
          <w:sz w:val="22"/>
          <w:szCs w:val="22"/>
        </w:rPr>
      </w:pPr>
      <w:r w:rsidRPr="003F392E">
        <w:rPr>
          <w:sz w:val="22"/>
          <w:szCs w:val="22"/>
        </w:rPr>
        <w:t xml:space="preserve">įgimtas pailgėjusio QT intervalo sindromas, anksčiau pasireiškęs įgytas pailgėjęs </w:t>
      </w:r>
      <w:proofErr w:type="spellStart"/>
      <w:r w:rsidRPr="003F392E">
        <w:rPr>
          <w:sz w:val="22"/>
          <w:szCs w:val="22"/>
        </w:rPr>
        <w:t>QTc</w:t>
      </w:r>
      <w:proofErr w:type="spellEnd"/>
      <w:r w:rsidRPr="003F392E">
        <w:rPr>
          <w:sz w:val="22"/>
          <w:szCs w:val="22"/>
        </w:rPr>
        <w:t xml:space="preserve"> intervalas,</w:t>
      </w:r>
    </w:p>
    <w:p w14:paraId="767C1449" w14:textId="77777777" w:rsidR="008240DC" w:rsidRPr="003F392E" w:rsidRDefault="008240DC" w:rsidP="008240DC">
      <w:pPr>
        <w:rPr>
          <w:sz w:val="22"/>
          <w:szCs w:val="22"/>
        </w:rPr>
      </w:pPr>
      <w:r w:rsidRPr="003F392E">
        <w:rPr>
          <w:sz w:val="22"/>
          <w:szCs w:val="22"/>
        </w:rPr>
        <w:t xml:space="preserve">vartojami vaistiniai preparatai, galintys pailginti </w:t>
      </w:r>
      <w:proofErr w:type="spellStart"/>
      <w:r w:rsidRPr="003F392E">
        <w:rPr>
          <w:sz w:val="22"/>
          <w:szCs w:val="22"/>
        </w:rPr>
        <w:t>QTc</w:t>
      </w:r>
      <w:proofErr w:type="spellEnd"/>
      <w:r w:rsidRPr="003F392E">
        <w:rPr>
          <w:sz w:val="22"/>
          <w:szCs w:val="22"/>
        </w:rPr>
        <w:t xml:space="preserve"> intervalą, ir </w:t>
      </w:r>
      <w:proofErr w:type="spellStart"/>
      <w:r w:rsidRPr="003F392E">
        <w:rPr>
          <w:sz w:val="22"/>
          <w:szCs w:val="22"/>
        </w:rPr>
        <w:t>hipokalemija</w:t>
      </w:r>
      <w:proofErr w:type="spellEnd"/>
      <w:r w:rsidRPr="003F392E">
        <w:rPr>
          <w:sz w:val="22"/>
          <w:szCs w:val="22"/>
        </w:rPr>
        <w:t>, reikia imtis atsargumo priemonių.</w:t>
      </w:r>
    </w:p>
    <w:p w14:paraId="112325BD" w14:textId="77777777" w:rsidR="008240DC" w:rsidRPr="003F392E" w:rsidRDefault="008240DC" w:rsidP="008240DC">
      <w:pPr>
        <w:rPr>
          <w:sz w:val="22"/>
          <w:szCs w:val="22"/>
        </w:rPr>
      </w:pPr>
    </w:p>
    <w:p w14:paraId="0C6B88D3" w14:textId="77777777" w:rsidR="008240DC" w:rsidRPr="003F392E" w:rsidRDefault="008240DC" w:rsidP="008240DC">
      <w:pPr>
        <w:rPr>
          <w:sz w:val="22"/>
          <w:szCs w:val="22"/>
        </w:rPr>
      </w:pPr>
      <w:r w:rsidRPr="003F392E">
        <w:rPr>
          <w:sz w:val="22"/>
          <w:szCs w:val="22"/>
        </w:rPr>
        <w:t xml:space="preserve">Patartina atidžiai stebėti poveikį </w:t>
      </w:r>
      <w:proofErr w:type="spellStart"/>
      <w:r w:rsidRPr="003F392E">
        <w:rPr>
          <w:sz w:val="22"/>
          <w:szCs w:val="22"/>
        </w:rPr>
        <w:t>QTc</w:t>
      </w:r>
      <w:proofErr w:type="spellEnd"/>
      <w:r w:rsidRPr="003F392E">
        <w:rPr>
          <w:sz w:val="22"/>
          <w:szCs w:val="22"/>
        </w:rPr>
        <w:t xml:space="preserve"> intervalui.</w:t>
      </w:r>
    </w:p>
    <w:p w14:paraId="146CACDE" w14:textId="77777777" w:rsidR="008240DC" w:rsidRPr="003F392E" w:rsidRDefault="008240DC" w:rsidP="008240DC">
      <w:pPr>
        <w:rPr>
          <w:sz w:val="22"/>
          <w:szCs w:val="22"/>
        </w:rPr>
      </w:pPr>
    </w:p>
    <w:p w14:paraId="28308C8D" w14:textId="77777777" w:rsidR="008240DC" w:rsidRPr="003F392E" w:rsidRDefault="008240DC" w:rsidP="008240DC">
      <w:pPr>
        <w:rPr>
          <w:sz w:val="22"/>
          <w:szCs w:val="22"/>
        </w:rPr>
      </w:pPr>
      <w:r w:rsidRPr="003F392E">
        <w:rPr>
          <w:sz w:val="22"/>
          <w:szCs w:val="22"/>
        </w:rPr>
        <w:t>Atsargumo priemonių taip pat reikia imtis skiriant populiacijoms, kurioms gali būti didesnė maksimali</w:t>
      </w:r>
    </w:p>
    <w:p w14:paraId="698CD722" w14:textId="77777777" w:rsidR="008240DC" w:rsidRPr="003F392E" w:rsidRDefault="008240DC" w:rsidP="008240DC">
      <w:pPr>
        <w:rPr>
          <w:sz w:val="22"/>
          <w:szCs w:val="22"/>
        </w:rPr>
      </w:pPr>
      <w:proofErr w:type="spellStart"/>
      <w:r w:rsidRPr="003F392E">
        <w:rPr>
          <w:sz w:val="22"/>
          <w:szCs w:val="22"/>
        </w:rPr>
        <w:t>anagrelido</w:t>
      </w:r>
      <w:proofErr w:type="spellEnd"/>
      <w:r w:rsidRPr="003F392E">
        <w:rPr>
          <w:sz w:val="22"/>
          <w:szCs w:val="22"/>
        </w:rPr>
        <w:t xml:space="preserve"> arba jo veikliojo metabolito 3-hidroksi-anagrelido koncentracija plazmoje (</w:t>
      </w:r>
      <w:proofErr w:type="spellStart"/>
      <w:r w:rsidRPr="003F392E">
        <w:rPr>
          <w:sz w:val="22"/>
          <w:szCs w:val="22"/>
        </w:rPr>
        <w:t>C</w:t>
      </w:r>
      <w:r w:rsidRPr="003F392E">
        <w:rPr>
          <w:sz w:val="22"/>
          <w:szCs w:val="22"/>
          <w:vertAlign w:val="subscript"/>
        </w:rPr>
        <w:t>max</w:t>
      </w:r>
      <w:proofErr w:type="spellEnd"/>
      <w:r w:rsidRPr="003F392E">
        <w:rPr>
          <w:sz w:val="22"/>
          <w:szCs w:val="22"/>
        </w:rPr>
        <w:t>), pvz.,</w:t>
      </w:r>
    </w:p>
    <w:p w14:paraId="5B26325B" w14:textId="77777777" w:rsidR="008240DC" w:rsidRPr="003F392E" w:rsidRDefault="008240DC" w:rsidP="008240DC">
      <w:pPr>
        <w:rPr>
          <w:sz w:val="22"/>
          <w:szCs w:val="22"/>
        </w:rPr>
      </w:pPr>
      <w:r w:rsidRPr="003F392E">
        <w:rPr>
          <w:sz w:val="22"/>
          <w:szCs w:val="22"/>
        </w:rPr>
        <w:t>esant kepenų sutrikimui arba vartojant kartu su CYP1A2 inhibitoriais (žr. 4.5 skyrių).</w:t>
      </w:r>
    </w:p>
    <w:p w14:paraId="6366A253" w14:textId="77777777" w:rsidR="008240DC" w:rsidRPr="003F392E" w:rsidRDefault="008240DC" w:rsidP="008240DC">
      <w:pPr>
        <w:rPr>
          <w:sz w:val="22"/>
          <w:szCs w:val="22"/>
        </w:rPr>
      </w:pPr>
    </w:p>
    <w:p w14:paraId="736E3F1D" w14:textId="77777777" w:rsidR="008240DC" w:rsidRPr="003F392E" w:rsidRDefault="008240DC" w:rsidP="008240DC">
      <w:pPr>
        <w:rPr>
          <w:sz w:val="22"/>
          <w:szCs w:val="22"/>
        </w:rPr>
      </w:pPr>
      <w:r w:rsidRPr="003F392E">
        <w:rPr>
          <w:sz w:val="22"/>
          <w:szCs w:val="22"/>
        </w:rPr>
        <w:t xml:space="preserve">Prieš pradedant gydymą </w:t>
      </w:r>
      <w:proofErr w:type="spellStart"/>
      <w:r w:rsidRPr="003F392E">
        <w:rPr>
          <w:sz w:val="22"/>
          <w:szCs w:val="22"/>
        </w:rPr>
        <w:t>anagrelidu</w:t>
      </w:r>
      <w:proofErr w:type="spellEnd"/>
      <w:r w:rsidRPr="003F392E">
        <w:rPr>
          <w:sz w:val="22"/>
          <w:szCs w:val="22"/>
        </w:rPr>
        <w:t xml:space="preserve"> rekomenduojama iki gydymo atlikti širdies bei kraujagyslių</w:t>
      </w:r>
    </w:p>
    <w:p w14:paraId="67782A21" w14:textId="77777777" w:rsidR="008240DC" w:rsidRPr="003F392E" w:rsidRDefault="008240DC" w:rsidP="008240DC">
      <w:pPr>
        <w:rPr>
          <w:sz w:val="22"/>
          <w:szCs w:val="22"/>
        </w:rPr>
      </w:pPr>
      <w:r w:rsidRPr="003F392E">
        <w:rPr>
          <w:sz w:val="22"/>
          <w:szCs w:val="22"/>
        </w:rPr>
        <w:t xml:space="preserve">tyrimus, įskaitant pradinę elektrokardiogramą ir </w:t>
      </w:r>
      <w:proofErr w:type="spellStart"/>
      <w:r w:rsidRPr="003F392E">
        <w:rPr>
          <w:sz w:val="22"/>
          <w:szCs w:val="22"/>
        </w:rPr>
        <w:t>echokardiografiją</w:t>
      </w:r>
      <w:proofErr w:type="spellEnd"/>
      <w:r w:rsidRPr="003F392E">
        <w:rPr>
          <w:sz w:val="22"/>
          <w:szCs w:val="22"/>
        </w:rPr>
        <w:t>. Gydymo metu pacientai turi būti</w:t>
      </w:r>
    </w:p>
    <w:p w14:paraId="07F511BA" w14:textId="77777777" w:rsidR="008240DC" w:rsidRPr="003F392E" w:rsidRDefault="008240DC" w:rsidP="008240DC">
      <w:pPr>
        <w:rPr>
          <w:sz w:val="22"/>
          <w:szCs w:val="22"/>
        </w:rPr>
      </w:pPr>
      <w:r w:rsidRPr="003F392E">
        <w:rPr>
          <w:sz w:val="22"/>
          <w:szCs w:val="22"/>
        </w:rPr>
        <w:t>stebimi dėl galimo poveikio širdies ir kraujagyslių sistemai, nes gali prireikti detalesnio širdies ir</w:t>
      </w:r>
    </w:p>
    <w:p w14:paraId="5FB5C8F6" w14:textId="77777777" w:rsidR="008240DC" w:rsidRPr="003F392E" w:rsidRDefault="008240DC" w:rsidP="008240DC">
      <w:pPr>
        <w:rPr>
          <w:sz w:val="22"/>
          <w:szCs w:val="22"/>
        </w:rPr>
      </w:pPr>
      <w:r w:rsidRPr="003F392E">
        <w:rPr>
          <w:sz w:val="22"/>
          <w:szCs w:val="22"/>
        </w:rPr>
        <w:t xml:space="preserve">kraujagyslių sistemos įvertinimo ir ištyrimo. Prieš skiriant </w:t>
      </w:r>
      <w:proofErr w:type="spellStart"/>
      <w:r w:rsidRPr="003F392E">
        <w:rPr>
          <w:sz w:val="22"/>
          <w:szCs w:val="22"/>
        </w:rPr>
        <w:t>anagrelidą</w:t>
      </w:r>
      <w:proofErr w:type="spellEnd"/>
      <w:r w:rsidRPr="003F392E">
        <w:rPr>
          <w:sz w:val="22"/>
          <w:szCs w:val="22"/>
        </w:rPr>
        <w:t xml:space="preserve">, </w:t>
      </w:r>
      <w:proofErr w:type="spellStart"/>
      <w:r w:rsidRPr="003F392E">
        <w:rPr>
          <w:sz w:val="22"/>
          <w:szCs w:val="22"/>
        </w:rPr>
        <w:t>hipokalemiją</w:t>
      </w:r>
      <w:proofErr w:type="spellEnd"/>
      <w:r w:rsidRPr="003F392E">
        <w:rPr>
          <w:sz w:val="22"/>
          <w:szCs w:val="22"/>
        </w:rPr>
        <w:t xml:space="preserve"> ir</w:t>
      </w:r>
    </w:p>
    <w:p w14:paraId="5BEB6EA4" w14:textId="77777777" w:rsidR="008240DC" w:rsidRPr="003F392E" w:rsidRDefault="008240DC" w:rsidP="008240DC">
      <w:pPr>
        <w:rPr>
          <w:sz w:val="22"/>
          <w:szCs w:val="22"/>
        </w:rPr>
      </w:pPr>
      <w:proofErr w:type="spellStart"/>
      <w:r w:rsidRPr="003F392E">
        <w:rPr>
          <w:sz w:val="22"/>
          <w:szCs w:val="22"/>
        </w:rPr>
        <w:t>hipomagnezemiją</w:t>
      </w:r>
      <w:proofErr w:type="spellEnd"/>
      <w:r w:rsidRPr="003F392E">
        <w:rPr>
          <w:sz w:val="22"/>
          <w:szCs w:val="22"/>
        </w:rPr>
        <w:t xml:space="preserve"> reikia pašalinti, o gydymo metu – periodiškai stebėti.</w:t>
      </w:r>
    </w:p>
    <w:p w14:paraId="72006B48" w14:textId="77777777" w:rsidR="008240DC" w:rsidRPr="003F392E" w:rsidRDefault="008240DC" w:rsidP="008240DC">
      <w:pPr>
        <w:rPr>
          <w:sz w:val="22"/>
          <w:szCs w:val="22"/>
        </w:rPr>
      </w:pPr>
    </w:p>
    <w:p w14:paraId="1520A3F7" w14:textId="77777777" w:rsidR="008240DC" w:rsidRPr="003F392E" w:rsidRDefault="008240DC" w:rsidP="008240DC">
      <w:pPr>
        <w:rPr>
          <w:sz w:val="22"/>
          <w:szCs w:val="22"/>
        </w:rPr>
      </w:pPr>
      <w:proofErr w:type="spellStart"/>
      <w:r w:rsidRPr="003F392E">
        <w:rPr>
          <w:sz w:val="22"/>
          <w:szCs w:val="22"/>
        </w:rPr>
        <w:t>Anagrelidas</w:t>
      </w:r>
      <w:proofErr w:type="spellEnd"/>
      <w:r w:rsidRPr="003F392E">
        <w:rPr>
          <w:sz w:val="22"/>
          <w:szCs w:val="22"/>
        </w:rPr>
        <w:t xml:space="preserve"> yra ciklinio AMP </w:t>
      </w:r>
      <w:proofErr w:type="spellStart"/>
      <w:r w:rsidRPr="003F392E">
        <w:rPr>
          <w:sz w:val="22"/>
          <w:szCs w:val="22"/>
        </w:rPr>
        <w:t>fosfodiesterazės</w:t>
      </w:r>
      <w:proofErr w:type="spellEnd"/>
      <w:r w:rsidRPr="003F392E">
        <w:rPr>
          <w:sz w:val="22"/>
          <w:szCs w:val="22"/>
        </w:rPr>
        <w:t xml:space="preserve"> III inhibitorius, todėl dėl jo teigiamo </w:t>
      </w:r>
      <w:proofErr w:type="spellStart"/>
      <w:r w:rsidRPr="003F392E">
        <w:rPr>
          <w:sz w:val="22"/>
          <w:szCs w:val="22"/>
        </w:rPr>
        <w:t>inotropinio</w:t>
      </w:r>
      <w:proofErr w:type="spellEnd"/>
      <w:r w:rsidRPr="003F392E">
        <w:rPr>
          <w:sz w:val="22"/>
          <w:szCs w:val="22"/>
        </w:rPr>
        <w:t xml:space="preserve"> ir</w:t>
      </w:r>
    </w:p>
    <w:p w14:paraId="203F097B" w14:textId="77777777" w:rsidR="008240DC" w:rsidRPr="003F392E" w:rsidRDefault="008240DC" w:rsidP="008240DC">
      <w:pPr>
        <w:rPr>
          <w:sz w:val="22"/>
          <w:szCs w:val="22"/>
        </w:rPr>
      </w:pPr>
      <w:proofErr w:type="spellStart"/>
      <w:r w:rsidRPr="003F392E">
        <w:rPr>
          <w:sz w:val="22"/>
          <w:szCs w:val="22"/>
        </w:rPr>
        <w:t>chronotropinio</w:t>
      </w:r>
      <w:proofErr w:type="spellEnd"/>
      <w:r w:rsidRPr="003F392E">
        <w:rPr>
          <w:sz w:val="22"/>
          <w:szCs w:val="22"/>
        </w:rPr>
        <w:t xml:space="preserve"> poveikio bet kokio amžiaus pacientams, kuriems yra žinoma ar įtariama širdies liga,</w:t>
      </w:r>
    </w:p>
    <w:p w14:paraId="2D5B89DA" w14:textId="77777777" w:rsidR="008240DC" w:rsidRPr="003F392E" w:rsidRDefault="008240DC" w:rsidP="008240DC">
      <w:pPr>
        <w:rPr>
          <w:sz w:val="22"/>
          <w:szCs w:val="22"/>
        </w:rPr>
      </w:pPr>
      <w:proofErr w:type="spellStart"/>
      <w:r w:rsidRPr="003F392E">
        <w:rPr>
          <w:sz w:val="22"/>
          <w:szCs w:val="22"/>
        </w:rPr>
        <w:t>anagrelidas</w:t>
      </w:r>
      <w:proofErr w:type="spellEnd"/>
      <w:r w:rsidRPr="003F392E">
        <w:rPr>
          <w:sz w:val="22"/>
          <w:szCs w:val="22"/>
        </w:rPr>
        <w:t xml:space="preserve"> turi būti skiriamas atsargiai. Žinoma, kad sunkūs nepageidaujami širdies ir kraujagyslių sistemos reiškiniai taip pat pasireiškė pacientams, kuriems nėra įtariama širdies liga ir kurių iki gydymo atliktų širdies bei kraujagyslių tyrimų rezultatai buvo normalūs.</w:t>
      </w:r>
    </w:p>
    <w:p w14:paraId="2BC445B1" w14:textId="77777777" w:rsidR="008240DC" w:rsidRPr="003F392E" w:rsidRDefault="008240DC" w:rsidP="008240DC">
      <w:pPr>
        <w:rPr>
          <w:sz w:val="22"/>
          <w:szCs w:val="22"/>
        </w:rPr>
      </w:pPr>
    </w:p>
    <w:p w14:paraId="23B25472" w14:textId="77777777" w:rsidR="008240DC" w:rsidRPr="003F392E" w:rsidRDefault="008240DC" w:rsidP="008240DC">
      <w:pPr>
        <w:rPr>
          <w:sz w:val="22"/>
          <w:szCs w:val="22"/>
        </w:rPr>
      </w:pPr>
      <w:r w:rsidRPr="003F392E">
        <w:rPr>
          <w:sz w:val="22"/>
          <w:szCs w:val="22"/>
        </w:rPr>
        <w:t xml:space="preserve">Dažnai, daugiausia gydymo pradžioje, pasireiškė </w:t>
      </w:r>
      <w:proofErr w:type="spellStart"/>
      <w:r w:rsidRPr="003F392E">
        <w:rPr>
          <w:sz w:val="22"/>
          <w:szCs w:val="22"/>
        </w:rPr>
        <w:t>palpitacija</w:t>
      </w:r>
      <w:proofErr w:type="spellEnd"/>
      <w:r w:rsidRPr="003F392E">
        <w:rPr>
          <w:sz w:val="22"/>
          <w:szCs w:val="22"/>
        </w:rPr>
        <w:t xml:space="preserve"> ir galvos skausmas (žr. 4.8 skyrių).</w:t>
      </w:r>
    </w:p>
    <w:p w14:paraId="0B5E5549" w14:textId="77777777" w:rsidR="008240DC" w:rsidRPr="003F392E" w:rsidRDefault="008240DC" w:rsidP="008240DC">
      <w:pPr>
        <w:rPr>
          <w:sz w:val="22"/>
          <w:szCs w:val="22"/>
        </w:rPr>
      </w:pPr>
      <w:r w:rsidRPr="003F392E">
        <w:rPr>
          <w:sz w:val="22"/>
          <w:szCs w:val="22"/>
        </w:rPr>
        <w:t xml:space="preserve">Šį nepageidaujamą poveikį galima </w:t>
      </w:r>
      <w:proofErr w:type="spellStart"/>
      <w:r w:rsidRPr="003F392E">
        <w:rPr>
          <w:sz w:val="22"/>
          <w:szCs w:val="22"/>
        </w:rPr>
        <w:t>susilpninti</w:t>
      </w:r>
      <w:proofErr w:type="spellEnd"/>
      <w:r w:rsidRPr="003F392E">
        <w:rPr>
          <w:sz w:val="22"/>
          <w:szCs w:val="22"/>
        </w:rPr>
        <w:t xml:space="preserve"> pradinę 0,5–1 mg paros dozę didinant lėtai. Paprastai šis nepageidaujamas poveikis per kelias savaites išnyksta.</w:t>
      </w:r>
    </w:p>
    <w:p w14:paraId="3CFA8A04" w14:textId="77777777" w:rsidR="008240DC" w:rsidRPr="003F392E" w:rsidRDefault="008240DC" w:rsidP="008240DC">
      <w:pPr>
        <w:pStyle w:val="TxBrp2"/>
        <w:spacing w:line="240" w:lineRule="auto"/>
        <w:ind w:left="0"/>
        <w:rPr>
          <w:sz w:val="22"/>
          <w:szCs w:val="22"/>
          <w:lang w:val="lt-LT"/>
        </w:rPr>
      </w:pPr>
    </w:p>
    <w:p w14:paraId="728D93A4" w14:textId="77777777" w:rsidR="008240DC" w:rsidRPr="003F392E" w:rsidRDefault="008240DC" w:rsidP="008240DC">
      <w:pPr>
        <w:pStyle w:val="BTEMEASMCA"/>
      </w:pPr>
      <w:proofErr w:type="spellStart"/>
      <w:r w:rsidRPr="003F392E">
        <w:t>Plautinė</w:t>
      </w:r>
      <w:proofErr w:type="spellEnd"/>
      <w:r w:rsidRPr="003F392E">
        <w:t xml:space="preserve"> hipertenzija</w:t>
      </w:r>
    </w:p>
    <w:p w14:paraId="3C65F2C3" w14:textId="77777777" w:rsidR="008240DC" w:rsidRPr="003F392E" w:rsidRDefault="008240DC" w:rsidP="008240DC">
      <w:pPr>
        <w:pStyle w:val="BTEMEASMCA"/>
      </w:pPr>
      <w:proofErr w:type="spellStart"/>
      <w:r w:rsidRPr="003F392E">
        <w:t>Anagrelidu</w:t>
      </w:r>
      <w:proofErr w:type="spellEnd"/>
      <w:r w:rsidRPr="003F392E">
        <w:t xml:space="preserve"> gydomiems pacientams nustatyti </w:t>
      </w:r>
      <w:proofErr w:type="spellStart"/>
      <w:r w:rsidRPr="003F392E">
        <w:t>plautinės</w:t>
      </w:r>
      <w:proofErr w:type="spellEnd"/>
      <w:r w:rsidRPr="003F392E">
        <w:t xml:space="preserve"> hipertenzijos atvejai. Prieš pradedant</w:t>
      </w:r>
    </w:p>
    <w:p w14:paraId="2E1F0A2B" w14:textId="77777777" w:rsidR="008240DC" w:rsidRPr="003F392E" w:rsidRDefault="008240DC" w:rsidP="008240DC">
      <w:pPr>
        <w:pStyle w:val="BTEMEASMCA"/>
      </w:pPr>
      <w:r w:rsidRPr="003F392E">
        <w:t xml:space="preserve">gydymą </w:t>
      </w:r>
      <w:proofErr w:type="spellStart"/>
      <w:r w:rsidRPr="003F392E">
        <w:t>anagrelidu</w:t>
      </w:r>
      <w:proofErr w:type="spellEnd"/>
      <w:r w:rsidRPr="003F392E">
        <w:t xml:space="preserve"> ir gydymo metu reikia įvertinti, ar pacientams nėra pirminės </w:t>
      </w:r>
      <w:proofErr w:type="spellStart"/>
      <w:r w:rsidRPr="003F392E">
        <w:t>plautinės</w:t>
      </w:r>
      <w:proofErr w:type="spellEnd"/>
      <w:r w:rsidRPr="003F392E">
        <w:t xml:space="preserve"> širdies</w:t>
      </w:r>
    </w:p>
    <w:p w14:paraId="77D5D99A" w14:textId="77777777" w:rsidR="008240DC" w:rsidRPr="003F392E" w:rsidRDefault="008240DC" w:rsidP="008240DC">
      <w:pPr>
        <w:pStyle w:val="BTEMEASMCA"/>
      </w:pPr>
      <w:r w:rsidRPr="003F392E">
        <w:t>ligos požymių bei simptomų.</w:t>
      </w:r>
    </w:p>
    <w:p w14:paraId="6209DBCF" w14:textId="77777777" w:rsidR="008240DC" w:rsidRPr="003F392E" w:rsidRDefault="008240DC" w:rsidP="008240DC">
      <w:pPr>
        <w:rPr>
          <w:i/>
          <w:sz w:val="22"/>
          <w:szCs w:val="22"/>
        </w:rPr>
      </w:pPr>
    </w:p>
    <w:p w14:paraId="2F427F93" w14:textId="77777777" w:rsidR="008240DC" w:rsidRPr="003F392E" w:rsidRDefault="008240DC" w:rsidP="008240DC">
      <w:pPr>
        <w:rPr>
          <w:i/>
          <w:sz w:val="22"/>
          <w:szCs w:val="22"/>
        </w:rPr>
      </w:pPr>
      <w:r w:rsidRPr="003F392E">
        <w:rPr>
          <w:i/>
          <w:sz w:val="22"/>
          <w:szCs w:val="22"/>
        </w:rPr>
        <w:t>Kepenų funkcijos sutrikimas (žr. 4.2 ir 4.3 skyrius)</w:t>
      </w:r>
    </w:p>
    <w:p w14:paraId="2524E90B" w14:textId="77777777" w:rsidR="008240DC" w:rsidRPr="003F392E" w:rsidRDefault="008240DC" w:rsidP="008240DC">
      <w:pPr>
        <w:rPr>
          <w:sz w:val="22"/>
          <w:szCs w:val="22"/>
        </w:rPr>
      </w:pPr>
      <w:r w:rsidRPr="003F392E">
        <w:rPr>
          <w:sz w:val="22"/>
          <w:szCs w:val="22"/>
          <w:lang w:eastAsia="lt-LT"/>
        </w:rPr>
        <w:t xml:space="preserve">Pacientams, kuriems yra lengvas kepenų funkcijos sutrikimas, prieš gydymą reikia nustatyti gydymo </w:t>
      </w:r>
      <w:proofErr w:type="spellStart"/>
      <w:r w:rsidRPr="003F392E">
        <w:rPr>
          <w:sz w:val="22"/>
          <w:szCs w:val="22"/>
          <w:lang w:eastAsia="lt-LT"/>
        </w:rPr>
        <w:t>anagrelidu</w:t>
      </w:r>
      <w:proofErr w:type="spellEnd"/>
      <w:r w:rsidRPr="003F392E">
        <w:rPr>
          <w:sz w:val="22"/>
          <w:szCs w:val="22"/>
          <w:lang w:eastAsia="lt-LT"/>
        </w:rPr>
        <w:t xml:space="preserve"> galimą riziką ir naudą. </w:t>
      </w:r>
    </w:p>
    <w:p w14:paraId="140D1F25" w14:textId="77777777" w:rsidR="008240DC" w:rsidRPr="003F392E" w:rsidRDefault="008240DC" w:rsidP="008240DC">
      <w:pPr>
        <w:rPr>
          <w:sz w:val="22"/>
          <w:szCs w:val="22"/>
        </w:rPr>
      </w:pPr>
    </w:p>
    <w:p w14:paraId="5670813E" w14:textId="77777777" w:rsidR="008240DC" w:rsidRPr="003F392E" w:rsidRDefault="008240DC" w:rsidP="008240DC">
      <w:pPr>
        <w:rPr>
          <w:i/>
          <w:sz w:val="22"/>
          <w:szCs w:val="22"/>
        </w:rPr>
      </w:pPr>
      <w:r w:rsidRPr="003F392E">
        <w:rPr>
          <w:i/>
          <w:sz w:val="22"/>
          <w:szCs w:val="22"/>
        </w:rPr>
        <w:t>Inkstų funkcijos sutrikimas (žr. 4.2 ir 4.3 skyrius)</w:t>
      </w:r>
    </w:p>
    <w:p w14:paraId="351B0735" w14:textId="77777777" w:rsidR="008240DC" w:rsidRPr="003F392E" w:rsidDel="009A1002" w:rsidRDefault="008240DC" w:rsidP="008240DC">
      <w:pPr>
        <w:rPr>
          <w:sz w:val="22"/>
          <w:szCs w:val="22"/>
        </w:rPr>
      </w:pPr>
      <w:r w:rsidRPr="003F392E" w:rsidDel="001C34F2">
        <w:rPr>
          <w:sz w:val="22"/>
          <w:szCs w:val="22"/>
        </w:rPr>
        <w:t xml:space="preserve">Pacientams, kurių inkstų funkcija sutrikusi, </w:t>
      </w:r>
      <w:r w:rsidRPr="003F392E">
        <w:rPr>
          <w:sz w:val="22"/>
          <w:szCs w:val="22"/>
        </w:rPr>
        <w:t>prieš gydymą</w:t>
      </w:r>
      <w:r w:rsidRPr="003F392E">
        <w:rPr>
          <w:sz w:val="22"/>
          <w:szCs w:val="22"/>
          <w:lang w:eastAsia="lt-LT"/>
        </w:rPr>
        <w:t xml:space="preserve"> reikia nustatyti gydymo </w:t>
      </w:r>
      <w:proofErr w:type="spellStart"/>
      <w:r w:rsidRPr="003F392E">
        <w:rPr>
          <w:sz w:val="22"/>
          <w:szCs w:val="22"/>
          <w:lang w:eastAsia="lt-LT"/>
        </w:rPr>
        <w:t>anagrelidu</w:t>
      </w:r>
      <w:proofErr w:type="spellEnd"/>
      <w:r w:rsidRPr="003F392E">
        <w:rPr>
          <w:sz w:val="22"/>
          <w:szCs w:val="22"/>
          <w:lang w:eastAsia="lt-LT"/>
        </w:rPr>
        <w:t xml:space="preserve"> galimą riziką ir naudą (žr. 4.2 ir 4.3 skyrius).</w:t>
      </w:r>
      <w:r w:rsidRPr="003F392E" w:rsidDel="001C34F2">
        <w:rPr>
          <w:sz w:val="22"/>
          <w:szCs w:val="22"/>
          <w:lang w:eastAsia="lt-LT"/>
        </w:rPr>
        <w:t xml:space="preserve"> </w:t>
      </w:r>
    </w:p>
    <w:p w14:paraId="68F0545E" w14:textId="77777777" w:rsidR="008240DC" w:rsidRPr="003F392E" w:rsidRDefault="008240DC" w:rsidP="008240DC">
      <w:pPr>
        <w:rPr>
          <w:sz w:val="22"/>
          <w:szCs w:val="22"/>
        </w:rPr>
      </w:pPr>
    </w:p>
    <w:p w14:paraId="66E18B5D" w14:textId="77777777" w:rsidR="008240DC" w:rsidRPr="003F392E" w:rsidRDefault="008240DC" w:rsidP="008240DC">
      <w:pPr>
        <w:rPr>
          <w:i/>
          <w:sz w:val="22"/>
          <w:szCs w:val="22"/>
        </w:rPr>
      </w:pPr>
      <w:r w:rsidRPr="003F392E">
        <w:rPr>
          <w:i/>
          <w:sz w:val="22"/>
          <w:szCs w:val="22"/>
        </w:rPr>
        <w:t>Vaikų populiacija</w:t>
      </w:r>
    </w:p>
    <w:p w14:paraId="75AC5A3B" w14:textId="77777777" w:rsidR="008240DC" w:rsidRPr="003F392E" w:rsidRDefault="008240DC" w:rsidP="008240DC">
      <w:pPr>
        <w:rPr>
          <w:sz w:val="22"/>
          <w:szCs w:val="22"/>
        </w:rPr>
      </w:pPr>
      <w:r w:rsidRPr="003F392E">
        <w:rPr>
          <w:sz w:val="22"/>
          <w:szCs w:val="22"/>
        </w:rPr>
        <w:t xml:space="preserve">Apie vaikų ir paauglių gydymą </w:t>
      </w:r>
      <w:proofErr w:type="spellStart"/>
      <w:r w:rsidRPr="003F392E">
        <w:rPr>
          <w:sz w:val="22"/>
          <w:szCs w:val="22"/>
        </w:rPr>
        <w:t>anagrelidu</w:t>
      </w:r>
      <w:proofErr w:type="spellEnd"/>
      <w:r w:rsidRPr="003F392E">
        <w:rPr>
          <w:sz w:val="22"/>
          <w:szCs w:val="22"/>
        </w:rPr>
        <w:t xml:space="preserve"> duomenys yra riboti. Šio amžiaus grupės pacientus </w:t>
      </w:r>
      <w:proofErr w:type="spellStart"/>
      <w:r w:rsidRPr="003F392E">
        <w:rPr>
          <w:sz w:val="22"/>
          <w:szCs w:val="22"/>
        </w:rPr>
        <w:t>anagrelidu</w:t>
      </w:r>
      <w:proofErr w:type="spellEnd"/>
      <w:r w:rsidRPr="003F392E">
        <w:rPr>
          <w:sz w:val="22"/>
          <w:szCs w:val="22"/>
        </w:rPr>
        <w:t xml:space="preserve"> reikia gydyti atsargiai (žr. 5.1 ir 5.2 skyrius). </w:t>
      </w:r>
    </w:p>
    <w:p w14:paraId="700E7567" w14:textId="77777777" w:rsidR="008240DC" w:rsidRPr="003F392E" w:rsidRDefault="008240DC" w:rsidP="008240DC">
      <w:pPr>
        <w:rPr>
          <w:sz w:val="22"/>
          <w:szCs w:val="22"/>
        </w:rPr>
      </w:pPr>
    </w:p>
    <w:p w14:paraId="75BAE6E0" w14:textId="77777777" w:rsidR="008240DC" w:rsidRPr="003F392E" w:rsidRDefault="008240DC" w:rsidP="008240DC">
      <w:pPr>
        <w:rPr>
          <w:sz w:val="22"/>
          <w:szCs w:val="22"/>
        </w:rPr>
      </w:pPr>
      <w:proofErr w:type="spellStart"/>
      <w:r w:rsidRPr="003F392E">
        <w:rPr>
          <w:sz w:val="22"/>
          <w:szCs w:val="22"/>
        </w:rPr>
        <w:t>Thromboreductin</w:t>
      </w:r>
      <w:proofErr w:type="spellEnd"/>
      <w:r w:rsidRPr="003F392E">
        <w:rPr>
          <w:sz w:val="22"/>
          <w:szCs w:val="22"/>
        </w:rPr>
        <w:t xml:space="preserve"> sudėtyje yra laktozės.</w:t>
      </w:r>
    </w:p>
    <w:p w14:paraId="1E382653" w14:textId="77777777" w:rsidR="008240DC" w:rsidRPr="003F392E" w:rsidRDefault="008240DC" w:rsidP="008240DC">
      <w:pPr>
        <w:rPr>
          <w:color w:val="000000"/>
          <w:sz w:val="22"/>
          <w:szCs w:val="22"/>
        </w:rPr>
      </w:pPr>
      <w:r w:rsidRPr="003F392E">
        <w:rPr>
          <w:sz w:val="22"/>
          <w:szCs w:val="22"/>
        </w:rPr>
        <w:t xml:space="preserve">Šio vaistinio preparato negalima vartoti pacientams, kuriems nustatytas retas paveldimas sutrikimas – </w:t>
      </w:r>
      <w:proofErr w:type="spellStart"/>
      <w:r w:rsidRPr="003F392E">
        <w:rPr>
          <w:rFonts w:eastAsiaTheme="minorHAnsi"/>
          <w:color w:val="000000"/>
          <w:sz w:val="22"/>
          <w:szCs w:val="22"/>
        </w:rPr>
        <w:t>galaktozės</w:t>
      </w:r>
      <w:proofErr w:type="spellEnd"/>
      <w:r w:rsidRPr="003F392E">
        <w:rPr>
          <w:rFonts w:eastAsiaTheme="minorHAnsi"/>
          <w:color w:val="000000"/>
          <w:sz w:val="22"/>
          <w:szCs w:val="22"/>
        </w:rPr>
        <w:t xml:space="preserve"> </w:t>
      </w:r>
      <w:proofErr w:type="spellStart"/>
      <w:r w:rsidRPr="003F392E">
        <w:rPr>
          <w:rFonts w:eastAsiaTheme="minorHAnsi"/>
          <w:color w:val="000000"/>
          <w:sz w:val="22"/>
          <w:szCs w:val="22"/>
        </w:rPr>
        <w:t>netoleravimas</w:t>
      </w:r>
      <w:proofErr w:type="spellEnd"/>
      <w:r w:rsidRPr="003F392E">
        <w:rPr>
          <w:rFonts w:eastAsiaTheme="minorHAnsi"/>
          <w:color w:val="000000"/>
          <w:sz w:val="22"/>
          <w:szCs w:val="22"/>
        </w:rPr>
        <w:t xml:space="preserve">, visiškas laktazės stygius arba gliukozės ir </w:t>
      </w:r>
      <w:proofErr w:type="spellStart"/>
      <w:r w:rsidRPr="003F392E">
        <w:rPr>
          <w:rFonts w:eastAsiaTheme="minorHAnsi"/>
          <w:color w:val="000000"/>
          <w:sz w:val="22"/>
          <w:szCs w:val="22"/>
        </w:rPr>
        <w:t>galaktozės</w:t>
      </w:r>
      <w:proofErr w:type="spellEnd"/>
      <w:r w:rsidRPr="003F392E">
        <w:rPr>
          <w:rFonts w:eastAsiaTheme="minorHAnsi"/>
          <w:color w:val="000000"/>
          <w:sz w:val="22"/>
          <w:szCs w:val="22"/>
        </w:rPr>
        <w:t xml:space="preserve"> </w:t>
      </w:r>
      <w:proofErr w:type="spellStart"/>
      <w:r w:rsidRPr="003F392E">
        <w:rPr>
          <w:rFonts w:eastAsiaTheme="minorHAnsi"/>
          <w:color w:val="000000"/>
          <w:sz w:val="22"/>
          <w:szCs w:val="22"/>
        </w:rPr>
        <w:t>malabsorbcija</w:t>
      </w:r>
      <w:proofErr w:type="spellEnd"/>
      <w:r w:rsidRPr="003F392E">
        <w:rPr>
          <w:rFonts w:eastAsiaTheme="minorHAnsi"/>
          <w:color w:val="000000"/>
          <w:sz w:val="22"/>
          <w:szCs w:val="22"/>
        </w:rPr>
        <w:t>.</w:t>
      </w:r>
    </w:p>
    <w:p w14:paraId="6B22F6DF" w14:textId="77777777" w:rsidR="008240DC" w:rsidRPr="003F392E" w:rsidRDefault="008240DC" w:rsidP="008240DC">
      <w:pPr>
        <w:rPr>
          <w:sz w:val="22"/>
          <w:szCs w:val="22"/>
        </w:rPr>
      </w:pPr>
    </w:p>
    <w:p w14:paraId="3765B61C" w14:textId="77777777" w:rsidR="008240DC" w:rsidRPr="003F392E" w:rsidRDefault="008240DC" w:rsidP="008240DC">
      <w:pPr>
        <w:pStyle w:val="PI-2EMEASMCA"/>
      </w:pPr>
      <w:bookmarkStart w:id="20" w:name="_Toc129243106"/>
      <w:bookmarkStart w:id="21" w:name="_Toc129243231"/>
      <w:r w:rsidRPr="003F392E">
        <w:t>4.5</w:t>
      </w:r>
      <w:r w:rsidRPr="003F392E">
        <w:tab/>
        <w:t>Sąveika su kitais vaistiniais preparatais ir kitokia sąveika</w:t>
      </w:r>
      <w:bookmarkEnd w:id="20"/>
      <w:bookmarkEnd w:id="21"/>
    </w:p>
    <w:p w14:paraId="540815A1" w14:textId="77777777" w:rsidR="008240DC" w:rsidRPr="003F392E" w:rsidRDefault="008240DC" w:rsidP="008240DC">
      <w:pPr>
        <w:pStyle w:val="BTEMEASMCA"/>
      </w:pPr>
    </w:p>
    <w:p w14:paraId="5532A9F0" w14:textId="77777777" w:rsidR="008240DC" w:rsidRPr="003F392E" w:rsidRDefault="008240DC" w:rsidP="008240DC">
      <w:pPr>
        <w:pStyle w:val="BTEMEASMCA"/>
      </w:pPr>
      <w:proofErr w:type="spellStart"/>
      <w:r w:rsidRPr="003F392E">
        <w:t>Farmakokinetikos</w:t>
      </w:r>
      <w:proofErr w:type="spellEnd"/>
      <w:r w:rsidRPr="003F392E">
        <w:t xml:space="preserve"> ir (arba) farmakodinamikos tyrimų, skirtų galimai </w:t>
      </w:r>
      <w:proofErr w:type="spellStart"/>
      <w:r w:rsidRPr="003F392E">
        <w:t>Thromboreductin</w:t>
      </w:r>
      <w:proofErr w:type="spellEnd"/>
      <w:r w:rsidRPr="003F392E">
        <w:t xml:space="preserve"> sąveikai su kitais vaistais nustatyti, atlikta nedaug.</w:t>
      </w:r>
    </w:p>
    <w:p w14:paraId="13AE3DF9" w14:textId="77777777" w:rsidR="008240DC" w:rsidRPr="003F392E" w:rsidRDefault="008240DC" w:rsidP="008240DC">
      <w:pPr>
        <w:pStyle w:val="BTEMEASMCA"/>
      </w:pPr>
    </w:p>
    <w:p w14:paraId="1E8C2E82" w14:textId="77777777" w:rsidR="008240DC" w:rsidRPr="003F392E" w:rsidRDefault="008240DC" w:rsidP="008240DC">
      <w:pPr>
        <w:pStyle w:val="BTEMEASMCA"/>
      </w:pPr>
      <w:r w:rsidRPr="003F392E">
        <w:t xml:space="preserve">Kartu su </w:t>
      </w:r>
      <w:proofErr w:type="spellStart"/>
      <w:r w:rsidRPr="003F392E">
        <w:t>Thromboreductin</w:t>
      </w:r>
      <w:proofErr w:type="spellEnd"/>
      <w:r w:rsidRPr="003F392E">
        <w:t xml:space="preserve"> buvo vartota šių vaistinių preparatų: </w:t>
      </w:r>
      <w:proofErr w:type="spellStart"/>
      <w:r w:rsidRPr="003F392E">
        <w:t>acetilsalicilo</w:t>
      </w:r>
      <w:proofErr w:type="spellEnd"/>
      <w:r w:rsidRPr="003F392E">
        <w:t xml:space="preserve"> rūgšties, </w:t>
      </w:r>
      <w:proofErr w:type="spellStart"/>
      <w:r w:rsidRPr="003F392E">
        <w:t>acetaminofeno</w:t>
      </w:r>
      <w:proofErr w:type="spellEnd"/>
      <w:r w:rsidRPr="003F392E">
        <w:t xml:space="preserve">, beta </w:t>
      </w:r>
      <w:proofErr w:type="spellStart"/>
      <w:r w:rsidRPr="003F392E">
        <w:t>adrenoblokatorių</w:t>
      </w:r>
      <w:proofErr w:type="spellEnd"/>
      <w:r w:rsidRPr="003F392E">
        <w:t xml:space="preserve">, AKF inhibitorių, </w:t>
      </w:r>
      <w:proofErr w:type="spellStart"/>
      <w:r w:rsidRPr="003F392E">
        <w:t>klopidogrelio</w:t>
      </w:r>
      <w:proofErr w:type="spellEnd"/>
      <w:r w:rsidRPr="003F392E">
        <w:t xml:space="preserve">, kumarino, </w:t>
      </w:r>
      <w:proofErr w:type="spellStart"/>
      <w:r w:rsidRPr="003F392E">
        <w:t>folio</w:t>
      </w:r>
      <w:proofErr w:type="spellEnd"/>
      <w:r w:rsidRPr="003F392E">
        <w:t xml:space="preserve"> rūgšties, </w:t>
      </w:r>
      <w:proofErr w:type="spellStart"/>
      <w:r w:rsidRPr="003F392E">
        <w:t>amlodipino</w:t>
      </w:r>
      <w:proofErr w:type="spellEnd"/>
      <w:r w:rsidRPr="003F392E">
        <w:t xml:space="preserve">, </w:t>
      </w:r>
      <w:proofErr w:type="spellStart"/>
      <w:r w:rsidRPr="003F392E">
        <w:t>karbamazepino</w:t>
      </w:r>
      <w:proofErr w:type="spellEnd"/>
      <w:r w:rsidRPr="003F392E">
        <w:t xml:space="preserve">, </w:t>
      </w:r>
      <w:proofErr w:type="spellStart"/>
      <w:r w:rsidRPr="003F392E">
        <w:t>hidrochlorotiazido</w:t>
      </w:r>
      <w:proofErr w:type="spellEnd"/>
      <w:r w:rsidRPr="003F392E">
        <w:t xml:space="preserve">, </w:t>
      </w:r>
      <w:proofErr w:type="spellStart"/>
      <w:r w:rsidRPr="003F392E">
        <w:t>indapamido</w:t>
      </w:r>
      <w:proofErr w:type="spellEnd"/>
      <w:r w:rsidRPr="003F392E">
        <w:t xml:space="preserve">, </w:t>
      </w:r>
      <w:proofErr w:type="spellStart"/>
      <w:r w:rsidRPr="003F392E">
        <w:t>furozemido</w:t>
      </w:r>
      <w:proofErr w:type="spellEnd"/>
      <w:r w:rsidRPr="003F392E">
        <w:t xml:space="preserve">, geležies preparatų, </w:t>
      </w:r>
      <w:proofErr w:type="spellStart"/>
      <w:r w:rsidRPr="003F392E">
        <w:t>izosorbido</w:t>
      </w:r>
      <w:proofErr w:type="spellEnd"/>
      <w:r w:rsidRPr="003F392E">
        <w:t xml:space="preserve"> </w:t>
      </w:r>
      <w:proofErr w:type="spellStart"/>
      <w:r w:rsidRPr="003F392E">
        <w:t>mononitrato</w:t>
      </w:r>
      <w:proofErr w:type="spellEnd"/>
      <w:r w:rsidRPr="003F392E">
        <w:t xml:space="preserve">, </w:t>
      </w:r>
      <w:proofErr w:type="spellStart"/>
      <w:r w:rsidRPr="003F392E">
        <w:t>levotiroksino</w:t>
      </w:r>
      <w:proofErr w:type="spellEnd"/>
      <w:r w:rsidRPr="003F392E">
        <w:t xml:space="preserve"> natrio druskos, </w:t>
      </w:r>
      <w:proofErr w:type="spellStart"/>
      <w:r w:rsidRPr="003F392E">
        <w:t>simvastatino</w:t>
      </w:r>
      <w:proofErr w:type="spellEnd"/>
      <w:r w:rsidRPr="003F392E">
        <w:t xml:space="preserve">, </w:t>
      </w:r>
      <w:proofErr w:type="spellStart"/>
      <w:r w:rsidRPr="003F392E">
        <w:t>tiklopidino</w:t>
      </w:r>
      <w:proofErr w:type="spellEnd"/>
      <w:r w:rsidRPr="003F392E">
        <w:t xml:space="preserve">, </w:t>
      </w:r>
      <w:proofErr w:type="spellStart"/>
      <w:r w:rsidRPr="003F392E">
        <w:t>ranitidino</w:t>
      </w:r>
      <w:proofErr w:type="spellEnd"/>
      <w:r w:rsidRPr="003F392E">
        <w:t xml:space="preserve">, </w:t>
      </w:r>
      <w:proofErr w:type="spellStart"/>
      <w:r w:rsidRPr="003F392E">
        <w:t>hidroksiurėjos</w:t>
      </w:r>
      <w:proofErr w:type="spellEnd"/>
      <w:r w:rsidRPr="003F392E">
        <w:t xml:space="preserve">, </w:t>
      </w:r>
      <w:proofErr w:type="spellStart"/>
      <w:r w:rsidRPr="003F392E">
        <w:t>alopurinolio</w:t>
      </w:r>
      <w:proofErr w:type="spellEnd"/>
      <w:r w:rsidRPr="003F392E">
        <w:t xml:space="preserve"> ir </w:t>
      </w:r>
      <w:proofErr w:type="spellStart"/>
      <w:r w:rsidRPr="003F392E">
        <w:t>digoksino</w:t>
      </w:r>
      <w:proofErr w:type="spellEnd"/>
      <w:r w:rsidRPr="003F392E">
        <w:t>.</w:t>
      </w:r>
    </w:p>
    <w:p w14:paraId="02E0FBC9" w14:textId="77777777" w:rsidR="008240DC" w:rsidRPr="003F392E" w:rsidRDefault="008240DC" w:rsidP="008240DC">
      <w:pPr>
        <w:pStyle w:val="BTEMEASMCA"/>
      </w:pPr>
      <w:r w:rsidRPr="003F392E">
        <w:t xml:space="preserve">Reikšmingos sąveikos, išskyrus sąveiką su </w:t>
      </w:r>
      <w:proofErr w:type="spellStart"/>
      <w:r w:rsidRPr="003F392E">
        <w:t>acetilsalicilo</w:t>
      </w:r>
      <w:proofErr w:type="spellEnd"/>
      <w:r w:rsidRPr="003F392E">
        <w:t xml:space="preserve"> rūgštimi (kraujavimo rizikos padidėjimas), nepastebėta.</w:t>
      </w:r>
    </w:p>
    <w:p w14:paraId="0C27F73C" w14:textId="77777777" w:rsidR="008240DC" w:rsidRPr="003F392E" w:rsidRDefault="008240DC" w:rsidP="008240DC">
      <w:pPr>
        <w:pStyle w:val="BTEMEASMCA"/>
      </w:pPr>
    </w:p>
    <w:p w14:paraId="74446887" w14:textId="77777777" w:rsidR="008240DC" w:rsidRPr="003F392E" w:rsidRDefault="008240DC" w:rsidP="008240DC">
      <w:pPr>
        <w:pStyle w:val="BTEMEASMCA"/>
      </w:pPr>
      <w:r w:rsidRPr="003F392E">
        <w:t xml:space="preserve">Kitų vaistinių preparatų poveikis </w:t>
      </w:r>
      <w:proofErr w:type="spellStart"/>
      <w:r w:rsidRPr="003F392E">
        <w:t>anagrelidui</w:t>
      </w:r>
      <w:proofErr w:type="spellEnd"/>
    </w:p>
    <w:p w14:paraId="6687D833" w14:textId="01B60544" w:rsidR="00310810" w:rsidRPr="00310810" w:rsidRDefault="008240DC" w:rsidP="00310810">
      <w:pPr>
        <w:ind w:left="357" w:hanging="357"/>
        <w:rPr>
          <w:sz w:val="22"/>
          <w:szCs w:val="22"/>
        </w:rPr>
      </w:pPr>
      <w:r w:rsidRPr="003F392E">
        <w:rPr>
          <w:sz w:val="22"/>
          <w:szCs w:val="22"/>
        </w:rPr>
        <w:t>•</w:t>
      </w:r>
      <w:r w:rsidRPr="003F392E">
        <w:rPr>
          <w:sz w:val="22"/>
          <w:szCs w:val="22"/>
        </w:rPr>
        <w:tab/>
      </w:r>
      <w:proofErr w:type="spellStart"/>
      <w:r w:rsidRPr="003F392E">
        <w:rPr>
          <w:sz w:val="22"/>
          <w:szCs w:val="22"/>
        </w:rPr>
        <w:t>Anagrelidą</w:t>
      </w:r>
      <w:proofErr w:type="spellEnd"/>
      <w:r w:rsidRPr="003F392E">
        <w:rPr>
          <w:sz w:val="22"/>
          <w:szCs w:val="22"/>
        </w:rPr>
        <w:t xml:space="preserve"> visų pirma </w:t>
      </w:r>
      <w:proofErr w:type="spellStart"/>
      <w:r w:rsidRPr="003F392E">
        <w:rPr>
          <w:sz w:val="22"/>
          <w:szCs w:val="22"/>
        </w:rPr>
        <w:t>metabolizuoja</w:t>
      </w:r>
      <w:proofErr w:type="spellEnd"/>
      <w:r w:rsidRPr="003F392E">
        <w:rPr>
          <w:sz w:val="22"/>
          <w:szCs w:val="22"/>
        </w:rPr>
        <w:t xml:space="preserve"> CYP 1A2. Žinoma, kad CYP 1A2 aktyvumą slopina keletas vaistinių preparatų, įskaitant </w:t>
      </w:r>
      <w:proofErr w:type="spellStart"/>
      <w:r w:rsidRPr="003F392E">
        <w:rPr>
          <w:sz w:val="22"/>
          <w:szCs w:val="22"/>
        </w:rPr>
        <w:t>fluvoksaminą</w:t>
      </w:r>
      <w:proofErr w:type="spellEnd"/>
      <w:r w:rsidR="00E27812">
        <w:rPr>
          <w:sz w:val="22"/>
          <w:szCs w:val="22"/>
        </w:rPr>
        <w:t xml:space="preserve"> ir</w:t>
      </w:r>
      <w:r w:rsidRPr="003F392E">
        <w:rPr>
          <w:sz w:val="22"/>
          <w:szCs w:val="22"/>
        </w:rPr>
        <w:t xml:space="preserve"> </w:t>
      </w:r>
      <w:proofErr w:type="spellStart"/>
      <w:r w:rsidRPr="003F392E">
        <w:rPr>
          <w:sz w:val="22"/>
          <w:szCs w:val="22"/>
        </w:rPr>
        <w:t>enoksaciną</w:t>
      </w:r>
      <w:proofErr w:type="spellEnd"/>
      <w:r w:rsidRPr="003F392E">
        <w:rPr>
          <w:sz w:val="22"/>
          <w:szCs w:val="22"/>
        </w:rPr>
        <w:t xml:space="preserve"> , todėl teoriškai šie vaistiniai preparatai gali nepalankiai veikti </w:t>
      </w:r>
      <w:proofErr w:type="spellStart"/>
      <w:r w:rsidRPr="003F392E">
        <w:rPr>
          <w:sz w:val="22"/>
          <w:szCs w:val="22"/>
        </w:rPr>
        <w:t>anagrelido</w:t>
      </w:r>
      <w:proofErr w:type="spellEnd"/>
      <w:r w:rsidRPr="003F392E">
        <w:rPr>
          <w:sz w:val="22"/>
          <w:szCs w:val="22"/>
        </w:rPr>
        <w:t xml:space="preserve"> klirensą.</w:t>
      </w:r>
      <w:r w:rsidR="00310810">
        <w:rPr>
          <w:sz w:val="22"/>
          <w:szCs w:val="22"/>
        </w:rPr>
        <w:t xml:space="preserve"> </w:t>
      </w:r>
      <w:r w:rsidR="00310810" w:rsidRPr="00310810">
        <w:rPr>
          <w:sz w:val="22"/>
          <w:szCs w:val="22"/>
        </w:rPr>
        <w:t xml:space="preserve">CYP1A2 </w:t>
      </w:r>
      <w:proofErr w:type="spellStart"/>
      <w:r w:rsidR="00310810" w:rsidRPr="00310810">
        <w:rPr>
          <w:sz w:val="22"/>
          <w:szCs w:val="22"/>
        </w:rPr>
        <w:t>induktoriai</w:t>
      </w:r>
      <w:proofErr w:type="spellEnd"/>
      <w:r w:rsidR="00310810" w:rsidRPr="00310810">
        <w:rPr>
          <w:sz w:val="22"/>
          <w:szCs w:val="22"/>
        </w:rPr>
        <w:t xml:space="preserve"> (pvz., </w:t>
      </w:r>
      <w:proofErr w:type="spellStart"/>
      <w:r w:rsidR="00310810" w:rsidRPr="00310810">
        <w:rPr>
          <w:sz w:val="22"/>
          <w:szCs w:val="22"/>
        </w:rPr>
        <w:t>omeprazolas</w:t>
      </w:r>
      <w:proofErr w:type="spellEnd"/>
      <w:r w:rsidR="00310810" w:rsidRPr="00310810">
        <w:rPr>
          <w:sz w:val="22"/>
          <w:szCs w:val="22"/>
        </w:rPr>
        <w:t xml:space="preserve">) gali mažinti </w:t>
      </w:r>
      <w:proofErr w:type="spellStart"/>
      <w:r w:rsidR="00310810" w:rsidRPr="00310810">
        <w:rPr>
          <w:sz w:val="22"/>
          <w:szCs w:val="22"/>
        </w:rPr>
        <w:t>anagrelido</w:t>
      </w:r>
      <w:proofErr w:type="spellEnd"/>
      <w:r w:rsidR="00310810" w:rsidRPr="00310810">
        <w:rPr>
          <w:sz w:val="22"/>
          <w:szCs w:val="22"/>
        </w:rPr>
        <w:t xml:space="preserve"> ekspoziciją (žr. 5.2 skyrių). </w:t>
      </w:r>
    </w:p>
    <w:p w14:paraId="4368ABA9" w14:textId="77777777" w:rsidR="008240DC" w:rsidRPr="003F392E" w:rsidRDefault="008240DC" w:rsidP="008240DC">
      <w:pPr>
        <w:ind w:left="357" w:hanging="357"/>
        <w:rPr>
          <w:sz w:val="22"/>
          <w:szCs w:val="22"/>
        </w:rPr>
      </w:pPr>
      <w:bookmarkStart w:id="22" w:name="_Hlk343876"/>
      <w:r w:rsidRPr="003F392E">
        <w:rPr>
          <w:i/>
          <w:sz w:val="22"/>
          <w:szCs w:val="22"/>
        </w:rPr>
        <w:t>•</w:t>
      </w:r>
      <w:r w:rsidRPr="003F392E">
        <w:rPr>
          <w:i/>
          <w:sz w:val="22"/>
          <w:szCs w:val="22"/>
        </w:rPr>
        <w:tab/>
      </w:r>
      <w:bookmarkStart w:id="23" w:name="_Hlk343754"/>
      <w:bookmarkEnd w:id="22"/>
      <w:r w:rsidRPr="003F392E">
        <w:rPr>
          <w:sz w:val="22"/>
          <w:szCs w:val="22"/>
        </w:rPr>
        <w:t xml:space="preserve">Sąveikos tyrimai </w:t>
      </w:r>
      <w:proofErr w:type="spellStart"/>
      <w:r w:rsidRPr="003F392E">
        <w:rPr>
          <w:i/>
          <w:sz w:val="22"/>
          <w:szCs w:val="22"/>
        </w:rPr>
        <w:t>in</w:t>
      </w:r>
      <w:proofErr w:type="spellEnd"/>
      <w:r w:rsidRPr="003F392E">
        <w:rPr>
          <w:i/>
          <w:sz w:val="22"/>
          <w:szCs w:val="22"/>
        </w:rPr>
        <w:t xml:space="preserve"> </w:t>
      </w:r>
      <w:proofErr w:type="spellStart"/>
      <w:r w:rsidRPr="003F392E">
        <w:rPr>
          <w:i/>
          <w:sz w:val="22"/>
          <w:szCs w:val="22"/>
        </w:rPr>
        <w:t>vivo</w:t>
      </w:r>
      <w:proofErr w:type="spellEnd"/>
      <w:r w:rsidRPr="003F392E">
        <w:rPr>
          <w:i/>
          <w:sz w:val="22"/>
          <w:szCs w:val="22"/>
        </w:rPr>
        <w:t xml:space="preserve">, </w:t>
      </w:r>
      <w:r w:rsidRPr="003F392E">
        <w:rPr>
          <w:sz w:val="22"/>
          <w:szCs w:val="22"/>
        </w:rPr>
        <w:t xml:space="preserve">atlikti su žmonėmis, parodė, kad </w:t>
      </w:r>
      <w:proofErr w:type="spellStart"/>
      <w:r w:rsidRPr="003F392E">
        <w:rPr>
          <w:sz w:val="22"/>
          <w:szCs w:val="22"/>
        </w:rPr>
        <w:t>digoksinas</w:t>
      </w:r>
      <w:proofErr w:type="spellEnd"/>
      <w:r w:rsidRPr="003F392E">
        <w:rPr>
          <w:sz w:val="22"/>
          <w:szCs w:val="22"/>
        </w:rPr>
        <w:t xml:space="preserve"> ir </w:t>
      </w:r>
      <w:proofErr w:type="spellStart"/>
      <w:r w:rsidRPr="003F392E">
        <w:rPr>
          <w:sz w:val="22"/>
          <w:szCs w:val="22"/>
        </w:rPr>
        <w:t>varfarinas</w:t>
      </w:r>
      <w:proofErr w:type="spellEnd"/>
      <w:r w:rsidRPr="003F392E">
        <w:rPr>
          <w:sz w:val="22"/>
          <w:szCs w:val="22"/>
        </w:rPr>
        <w:t xml:space="preserve"> </w:t>
      </w:r>
      <w:proofErr w:type="spellStart"/>
      <w:r w:rsidRPr="003F392E">
        <w:rPr>
          <w:sz w:val="22"/>
          <w:szCs w:val="22"/>
        </w:rPr>
        <w:t>anagrelido</w:t>
      </w:r>
      <w:proofErr w:type="spellEnd"/>
      <w:r w:rsidRPr="003F392E">
        <w:rPr>
          <w:sz w:val="22"/>
          <w:szCs w:val="22"/>
        </w:rPr>
        <w:t xml:space="preserve"> </w:t>
      </w:r>
      <w:proofErr w:type="spellStart"/>
      <w:r w:rsidRPr="003F392E">
        <w:rPr>
          <w:sz w:val="22"/>
          <w:szCs w:val="22"/>
        </w:rPr>
        <w:t>farmakokinetinėms</w:t>
      </w:r>
      <w:proofErr w:type="spellEnd"/>
      <w:r w:rsidRPr="003F392E">
        <w:rPr>
          <w:sz w:val="22"/>
          <w:szCs w:val="22"/>
        </w:rPr>
        <w:t xml:space="preserve"> savybėms poveikio nedaro.</w:t>
      </w:r>
      <w:bookmarkEnd w:id="23"/>
    </w:p>
    <w:p w14:paraId="218E5A06" w14:textId="77777777" w:rsidR="008240DC" w:rsidRPr="003F392E" w:rsidRDefault="008240DC" w:rsidP="008240DC">
      <w:pPr>
        <w:ind w:left="357" w:hanging="357"/>
      </w:pPr>
      <w:r w:rsidRPr="003F392E">
        <w:rPr>
          <w:i/>
          <w:sz w:val="22"/>
          <w:szCs w:val="22"/>
        </w:rPr>
        <w:t>•</w:t>
      </w:r>
      <w:r w:rsidRPr="003F392E">
        <w:rPr>
          <w:i/>
          <w:sz w:val="22"/>
          <w:szCs w:val="22"/>
        </w:rPr>
        <w:tab/>
      </w:r>
      <w:proofErr w:type="spellStart"/>
      <w:r w:rsidRPr="003F392E">
        <w:rPr>
          <w:sz w:val="22"/>
          <w:szCs w:val="22"/>
        </w:rPr>
        <w:t>Anagrelidas</w:t>
      </w:r>
      <w:proofErr w:type="spellEnd"/>
      <w:r w:rsidRPr="003F392E">
        <w:rPr>
          <w:sz w:val="22"/>
          <w:szCs w:val="22"/>
        </w:rPr>
        <w:t xml:space="preserve"> turėtų būti atsargiai skiriamas, kai pacientai kartu vartoja vaistinius preparatus, kurie gali pailginti </w:t>
      </w:r>
      <w:proofErr w:type="spellStart"/>
      <w:r w:rsidRPr="003F392E">
        <w:rPr>
          <w:sz w:val="22"/>
          <w:szCs w:val="22"/>
        </w:rPr>
        <w:t>QTc</w:t>
      </w:r>
      <w:proofErr w:type="spellEnd"/>
      <w:r w:rsidRPr="003F392E">
        <w:rPr>
          <w:sz w:val="22"/>
          <w:szCs w:val="22"/>
        </w:rPr>
        <w:t xml:space="preserve"> intervalą ir sukelti </w:t>
      </w:r>
      <w:proofErr w:type="spellStart"/>
      <w:r w:rsidRPr="003F392E">
        <w:rPr>
          <w:sz w:val="22"/>
          <w:szCs w:val="22"/>
        </w:rPr>
        <w:t>hipokalemiją</w:t>
      </w:r>
      <w:proofErr w:type="spellEnd"/>
      <w:r w:rsidRPr="003F392E">
        <w:rPr>
          <w:sz w:val="22"/>
          <w:szCs w:val="22"/>
        </w:rPr>
        <w:t>.</w:t>
      </w:r>
    </w:p>
    <w:p w14:paraId="6D2053AC" w14:textId="77777777" w:rsidR="008240DC" w:rsidRPr="003F392E" w:rsidRDefault="008240DC" w:rsidP="008240DC">
      <w:pPr>
        <w:rPr>
          <w:sz w:val="22"/>
          <w:szCs w:val="22"/>
        </w:rPr>
      </w:pPr>
    </w:p>
    <w:p w14:paraId="0C36CFDE" w14:textId="77777777" w:rsidR="008240DC" w:rsidRPr="003F392E" w:rsidRDefault="008240DC" w:rsidP="008240DC">
      <w:pPr>
        <w:rPr>
          <w:i/>
          <w:sz w:val="22"/>
          <w:szCs w:val="22"/>
        </w:rPr>
      </w:pPr>
      <w:proofErr w:type="spellStart"/>
      <w:r w:rsidRPr="003F392E">
        <w:rPr>
          <w:i/>
          <w:sz w:val="22"/>
          <w:szCs w:val="22"/>
        </w:rPr>
        <w:t>Anagrelido</w:t>
      </w:r>
      <w:proofErr w:type="spellEnd"/>
      <w:r w:rsidRPr="003F392E">
        <w:rPr>
          <w:i/>
          <w:sz w:val="22"/>
          <w:szCs w:val="22"/>
        </w:rPr>
        <w:t xml:space="preserve"> poveikis kitiems vaistiniams preparatams</w:t>
      </w:r>
    </w:p>
    <w:p w14:paraId="2DD13E28" w14:textId="77777777" w:rsidR="008240DC" w:rsidRPr="003F392E" w:rsidRDefault="008240DC" w:rsidP="008240DC">
      <w:pPr>
        <w:ind w:left="357" w:hanging="357"/>
        <w:rPr>
          <w:sz w:val="22"/>
          <w:szCs w:val="22"/>
        </w:rPr>
      </w:pPr>
      <w:r w:rsidRPr="003F392E">
        <w:rPr>
          <w:sz w:val="22"/>
          <w:szCs w:val="22"/>
        </w:rPr>
        <w:t>•</w:t>
      </w:r>
      <w:r w:rsidRPr="003F392E">
        <w:rPr>
          <w:sz w:val="22"/>
          <w:szCs w:val="22"/>
        </w:rPr>
        <w:tab/>
      </w:r>
      <w:proofErr w:type="spellStart"/>
      <w:r w:rsidRPr="003F392E">
        <w:rPr>
          <w:sz w:val="22"/>
          <w:szCs w:val="22"/>
        </w:rPr>
        <w:t>Anagrelidas</w:t>
      </w:r>
      <w:proofErr w:type="spellEnd"/>
      <w:r w:rsidRPr="003F392E">
        <w:rPr>
          <w:sz w:val="22"/>
          <w:szCs w:val="22"/>
        </w:rPr>
        <w:t xml:space="preserve"> šiek tiek slopina CYP 1A2, todėl teoriškai gali sąveikauti su kitais kartu vartojamais vaistiniais preparatais, kurių klirenso mechanizmas yra tas pats, pvz., </w:t>
      </w:r>
      <w:proofErr w:type="spellStart"/>
      <w:r w:rsidRPr="003F392E">
        <w:rPr>
          <w:sz w:val="22"/>
          <w:szCs w:val="22"/>
        </w:rPr>
        <w:t>teofilinu</w:t>
      </w:r>
      <w:proofErr w:type="spellEnd"/>
      <w:r w:rsidRPr="003F392E">
        <w:rPr>
          <w:sz w:val="22"/>
          <w:szCs w:val="22"/>
        </w:rPr>
        <w:t>.</w:t>
      </w:r>
    </w:p>
    <w:p w14:paraId="4F4A5B73" w14:textId="77777777" w:rsidR="008240DC" w:rsidRPr="003F392E" w:rsidRDefault="008240DC" w:rsidP="008240DC">
      <w:pPr>
        <w:ind w:left="357" w:hanging="357"/>
        <w:rPr>
          <w:sz w:val="22"/>
          <w:szCs w:val="22"/>
        </w:rPr>
      </w:pPr>
      <w:r w:rsidRPr="003F392E">
        <w:rPr>
          <w:sz w:val="22"/>
          <w:szCs w:val="22"/>
        </w:rPr>
        <w:t>•</w:t>
      </w:r>
      <w:r w:rsidRPr="003F392E">
        <w:rPr>
          <w:sz w:val="22"/>
          <w:szCs w:val="22"/>
        </w:rPr>
        <w:tab/>
      </w:r>
      <w:proofErr w:type="spellStart"/>
      <w:r w:rsidRPr="003F392E">
        <w:rPr>
          <w:sz w:val="22"/>
          <w:szCs w:val="22"/>
        </w:rPr>
        <w:t>Anagrelidas</w:t>
      </w:r>
      <w:proofErr w:type="spellEnd"/>
      <w:r w:rsidRPr="003F392E">
        <w:rPr>
          <w:sz w:val="22"/>
          <w:szCs w:val="22"/>
        </w:rPr>
        <w:t xml:space="preserve"> slopina FDE–III, todėl gali stiprinti preparatų, kuriems būdingos panašios savybės, pavyzdžiui, </w:t>
      </w:r>
      <w:proofErr w:type="spellStart"/>
      <w:r w:rsidRPr="003F392E">
        <w:rPr>
          <w:sz w:val="22"/>
          <w:szCs w:val="22"/>
        </w:rPr>
        <w:t>inotropų</w:t>
      </w:r>
      <w:proofErr w:type="spellEnd"/>
      <w:r w:rsidRPr="003F392E">
        <w:rPr>
          <w:sz w:val="22"/>
          <w:szCs w:val="22"/>
        </w:rPr>
        <w:t xml:space="preserve"> </w:t>
      </w:r>
      <w:proofErr w:type="spellStart"/>
      <w:r w:rsidRPr="003F392E">
        <w:rPr>
          <w:sz w:val="22"/>
          <w:szCs w:val="22"/>
        </w:rPr>
        <w:t>milrinono</w:t>
      </w:r>
      <w:proofErr w:type="spellEnd"/>
      <w:r w:rsidRPr="003F392E">
        <w:rPr>
          <w:sz w:val="22"/>
          <w:szCs w:val="22"/>
        </w:rPr>
        <w:t xml:space="preserve">, </w:t>
      </w:r>
      <w:proofErr w:type="spellStart"/>
      <w:r w:rsidRPr="003F392E">
        <w:rPr>
          <w:sz w:val="22"/>
          <w:szCs w:val="22"/>
        </w:rPr>
        <w:t>enoksimono</w:t>
      </w:r>
      <w:proofErr w:type="spellEnd"/>
      <w:r w:rsidRPr="003F392E">
        <w:rPr>
          <w:sz w:val="22"/>
          <w:szCs w:val="22"/>
        </w:rPr>
        <w:t xml:space="preserve">, </w:t>
      </w:r>
      <w:proofErr w:type="spellStart"/>
      <w:r w:rsidRPr="003F392E">
        <w:rPr>
          <w:sz w:val="22"/>
          <w:szCs w:val="22"/>
        </w:rPr>
        <w:t>amrinono</w:t>
      </w:r>
      <w:proofErr w:type="spellEnd"/>
      <w:r w:rsidRPr="003F392E">
        <w:rPr>
          <w:sz w:val="22"/>
          <w:szCs w:val="22"/>
        </w:rPr>
        <w:t xml:space="preserve">, </w:t>
      </w:r>
      <w:proofErr w:type="spellStart"/>
      <w:r w:rsidRPr="003F392E">
        <w:rPr>
          <w:sz w:val="22"/>
          <w:szCs w:val="22"/>
        </w:rPr>
        <w:t>olprinono</w:t>
      </w:r>
      <w:proofErr w:type="spellEnd"/>
      <w:r w:rsidRPr="003F392E">
        <w:rPr>
          <w:sz w:val="22"/>
          <w:szCs w:val="22"/>
        </w:rPr>
        <w:t xml:space="preserve"> ir </w:t>
      </w:r>
      <w:proofErr w:type="spellStart"/>
      <w:r w:rsidRPr="003F392E">
        <w:rPr>
          <w:sz w:val="22"/>
          <w:szCs w:val="22"/>
        </w:rPr>
        <w:t>cilostazolo</w:t>
      </w:r>
      <w:proofErr w:type="spellEnd"/>
      <w:r w:rsidRPr="003F392E">
        <w:rPr>
          <w:sz w:val="22"/>
          <w:szCs w:val="22"/>
        </w:rPr>
        <w:t>, poveikį.</w:t>
      </w:r>
    </w:p>
    <w:p w14:paraId="72A31939" w14:textId="77777777" w:rsidR="008240DC" w:rsidRPr="003F392E" w:rsidRDefault="008240DC" w:rsidP="008240DC">
      <w:pPr>
        <w:ind w:left="357" w:hanging="357"/>
        <w:rPr>
          <w:sz w:val="22"/>
          <w:szCs w:val="22"/>
        </w:rPr>
      </w:pPr>
      <w:r w:rsidRPr="003F392E">
        <w:rPr>
          <w:sz w:val="22"/>
          <w:szCs w:val="22"/>
        </w:rPr>
        <w:t>•</w:t>
      </w:r>
      <w:r w:rsidRPr="003F392E">
        <w:rPr>
          <w:sz w:val="22"/>
          <w:szCs w:val="22"/>
        </w:rPr>
        <w:tab/>
        <w:t xml:space="preserve">Žmogaus kraujo tyrimų </w:t>
      </w:r>
      <w:proofErr w:type="spellStart"/>
      <w:r w:rsidRPr="003F392E">
        <w:rPr>
          <w:i/>
          <w:sz w:val="22"/>
          <w:szCs w:val="22"/>
        </w:rPr>
        <w:t>in</w:t>
      </w:r>
      <w:proofErr w:type="spellEnd"/>
      <w:r w:rsidRPr="003F392E">
        <w:rPr>
          <w:i/>
          <w:sz w:val="22"/>
          <w:szCs w:val="22"/>
        </w:rPr>
        <w:t xml:space="preserve"> </w:t>
      </w:r>
      <w:proofErr w:type="spellStart"/>
      <w:r w:rsidRPr="003F392E">
        <w:rPr>
          <w:i/>
          <w:sz w:val="22"/>
          <w:szCs w:val="22"/>
        </w:rPr>
        <w:t>vitro</w:t>
      </w:r>
      <w:proofErr w:type="spellEnd"/>
      <w:r w:rsidRPr="003F392E">
        <w:rPr>
          <w:sz w:val="22"/>
          <w:szCs w:val="22"/>
        </w:rPr>
        <w:t xml:space="preserve"> rezultatai rodo, kad kartu su </w:t>
      </w:r>
      <w:proofErr w:type="spellStart"/>
      <w:r w:rsidRPr="003F392E">
        <w:rPr>
          <w:sz w:val="22"/>
          <w:szCs w:val="22"/>
        </w:rPr>
        <w:t>anagrelidu</w:t>
      </w:r>
      <w:proofErr w:type="spellEnd"/>
      <w:r w:rsidRPr="003F392E">
        <w:rPr>
          <w:sz w:val="22"/>
          <w:szCs w:val="22"/>
        </w:rPr>
        <w:t xml:space="preserve"> vartojamos </w:t>
      </w:r>
      <w:proofErr w:type="spellStart"/>
      <w:r w:rsidRPr="003F392E">
        <w:rPr>
          <w:sz w:val="22"/>
          <w:szCs w:val="22"/>
        </w:rPr>
        <w:t>acetilsalicilo</w:t>
      </w:r>
      <w:proofErr w:type="spellEnd"/>
      <w:r w:rsidRPr="003F392E">
        <w:rPr>
          <w:sz w:val="22"/>
          <w:szCs w:val="22"/>
        </w:rPr>
        <w:t xml:space="preserve"> rūgšties </w:t>
      </w:r>
      <w:proofErr w:type="spellStart"/>
      <w:r w:rsidRPr="003F392E">
        <w:rPr>
          <w:sz w:val="22"/>
          <w:szCs w:val="22"/>
        </w:rPr>
        <w:t>antiagregacinis</w:t>
      </w:r>
      <w:proofErr w:type="spellEnd"/>
      <w:r w:rsidRPr="003F392E">
        <w:rPr>
          <w:sz w:val="22"/>
          <w:szCs w:val="22"/>
        </w:rPr>
        <w:t xml:space="preserve"> poveikis yra ne sinergetinis, bet adityvus. </w:t>
      </w:r>
      <w:proofErr w:type="spellStart"/>
      <w:r w:rsidRPr="003F392E">
        <w:rPr>
          <w:sz w:val="22"/>
          <w:szCs w:val="22"/>
        </w:rPr>
        <w:t>Anagrelido</w:t>
      </w:r>
      <w:proofErr w:type="spellEnd"/>
      <w:r w:rsidRPr="003F392E">
        <w:rPr>
          <w:sz w:val="22"/>
          <w:szCs w:val="22"/>
        </w:rPr>
        <w:t xml:space="preserve"> dozės, kuriomis rekomenduojama gydyti </w:t>
      </w:r>
      <w:proofErr w:type="spellStart"/>
      <w:r w:rsidRPr="003F392E">
        <w:rPr>
          <w:sz w:val="22"/>
          <w:szCs w:val="22"/>
        </w:rPr>
        <w:t>esencialinę</w:t>
      </w:r>
      <w:proofErr w:type="spellEnd"/>
      <w:r w:rsidRPr="003F392E">
        <w:rPr>
          <w:sz w:val="22"/>
          <w:szCs w:val="22"/>
        </w:rPr>
        <w:t xml:space="preserve"> </w:t>
      </w:r>
      <w:proofErr w:type="spellStart"/>
      <w:r w:rsidRPr="003F392E">
        <w:rPr>
          <w:sz w:val="22"/>
          <w:szCs w:val="22"/>
        </w:rPr>
        <w:t>trombocitemiją</w:t>
      </w:r>
      <w:proofErr w:type="spellEnd"/>
      <w:r w:rsidRPr="003F392E">
        <w:rPr>
          <w:sz w:val="22"/>
          <w:szCs w:val="22"/>
        </w:rPr>
        <w:t xml:space="preserve">, teoriškai gali stiprinti kitų vaistinių preparatų, slopinančių ar keičiančių trombocitų funkciją, pvz., </w:t>
      </w:r>
      <w:proofErr w:type="spellStart"/>
      <w:r w:rsidRPr="003F392E">
        <w:rPr>
          <w:sz w:val="22"/>
          <w:szCs w:val="22"/>
        </w:rPr>
        <w:t>acetilsalicilo</w:t>
      </w:r>
      <w:proofErr w:type="spellEnd"/>
      <w:r w:rsidRPr="003F392E">
        <w:rPr>
          <w:sz w:val="22"/>
          <w:szCs w:val="22"/>
        </w:rPr>
        <w:t xml:space="preserve"> rūgšties, poveikį.</w:t>
      </w:r>
    </w:p>
    <w:p w14:paraId="760BA6BA" w14:textId="77777777" w:rsidR="008240DC" w:rsidRPr="003F392E" w:rsidRDefault="008240DC" w:rsidP="008240DC">
      <w:pPr>
        <w:ind w:left="357"/>
      </w:pPr>
      <w:r w:rsidRPr="003F392E">
        <w:rPr>
          <w:sz w:val="22"/>
          <w:szCs w:val="22"/>
        </w:rPr>
        <w:t xml:space="preserve">Kartu vartojant kartotines </w:t>
      </w:r>
      <w:proofErr w:type="spellStart"/>
      <w:r w:rsidRPr="003F392E">
        <w:rPr>
          <w:sz w:val="22"/>
          <w:szCs w:val="22"/>
        </w:rPr>
        <w:t>anagrelido</w:t>
      </w:r>
      <w:proofErr w:type="spellEnd"/>
      <w:r w:rsidRPr="003F392E">
        <w:rPr>
          <w:sz w:val="22"/>
          <w:szCs w:val="22"/>
        </w:rPr>
        <w:t xml:space="preserve"> ir </w:t>
      </w:r>
      <w:proofErr w:type="spellStart"/>
      <w:r w:rsidRPr="003F392E">
        <w:rPr>
          <w:sz w:val="22"/>
          <w:szCs w:val="22"/>
        </w:rPr>
        <w:t>acetilsalicilo</w:t>
      </w:r>
      <w:proofErr w:type="spellEnd"/>
      <w:r w:rsidRPr="003F392E">
        <w:rPr>
          <w:sz w:val="22"/>
          <w:szCs w:val="22"/>
        </w:rPr>
        <w:t xml:space="preserve"> rūgšties dozes, abiejų preparatų trombocitų </w:t>
      </w:r>
      <w:proofErr w:type="spellStart"/>
      <w:r w:rsidRPr="003F392E">
        <w:rPr>
          <w:sz w:val="22"/>
          <w:szCs w:val="22"/>
        </w:rPr>
        <w:t>agregaciją</w:t>
      </w:r>
      <w:proofErr w:type="spellEnd"/>
      <w:r w:rsidRPr="003F392E">
        <w:rPr>
          <w:sz w:val="22"/>
          <w:szCs w:val="22"/>
        </w:rPr>
        <w:t xml:space="preserve"> slopinantis poveikis gali būti stipresnis už atskirai vartojamos </w:t>
      </w:r>
      <w:proofErr w:type="spellStart"/>
      <w:r w:rsidRPr="003F392E">
        <w:rPr>
          <w:sz w:val="22"/>
          <w:szCs w:val="22"/>
        </w:rPr>
        <w:t>acetilsalicilo</w:t>
      </w:r>
      <w:proofErr w:type="spellEnd"/>
      <w:r w:rsidRPr="003F392E">
        <w:rPr>
          <w:sz w:val="22"/>
          <w:szCs w:val="22"/>
        </w:rPr>
        <w:t xml:space="preserve"> rūgšties sukeliamą. Kadangi duomenų apie </w:t>
      </w:r>
      <w:proofErr w:type="spellStart"/>
      <w:r w:rsidRPr="003F392E">
        <w:rPr>
          <w:sz w:val="22"/>
          <w:szCs w:val="22"/>
        </w:rPr>
        <w:t>esencialine</w:t>
      </w:r>
      <w:proofErr w:type="spellEnd"/>
      <w:r w:rsidRPr="003F392E">
        <w:rPr>
          <w:sz w:val="22"/>
          <w:szCs w:val="22"/>
        </w:rPr>
        <w:t xml:space="preserve"> </w:t>
      </w:r>
      <w:proofErr w:type="spellStart"/>
      <w:r w:rsidRPr="003F392E">
        <w:rPr>
          <w:sz w:val="22"/>
          <w:szCs w:val="22"/>
        </w:rPr>
        <w:t>trombocitemija</w:t>
      </w:r>
      <w:proofErr w:type="spellEnd"/>
      <w:r w:rsidRPr="003F392E">
        <w:rPr>
          <w:sz w:val="22"/>
          <w:szCs w:val="22"/>
        </w:rPr>
        <w:t xml:space="preserve"> sergančius pacientus nepakanka, prieš pradedant gydyti, reikia nustatyti </w:t>
      </w:r>
      <w:proofErr w:type="spellStart"/>
      <w:r w:rsidRPr="003F392E">
        <w:rPr>
          <w:sz w:val="22"/>
          <w:szCs w:val="22"/>
        </w:rPr>
        <w:t>anagrelido</w:t>
      </w:r>
      <w:proofErr w:type="spellEnd"/>
      <w:r w:rsidRPr="003F392E">
        <w:rPr>
          <w:sz w:val="22"/>
          <w:szCs w:val="22"/>
        </w:rPr>
        <w:t xml:space="preserve"> vartojimo kartu su </w:t>
      </w:r>
      <w:proofErr w:type="spellStart"/>
      <w:r w:rsidRPr="003F392E">
        <w:rPr>
          <w:sz w:val="22"/>
          <w:szCs w:val="22"/>
        </w:rPr>
        <w:t>acetilsalicilo</w:t>
      </w:r>
      <w:proofErr w:type="spellEnd"/>
      <w:r w:rsidRPr="003F392E">
        <w:rPr>
          <w:sz w:val="22"/>
          <w:szCs w:val="22"/>
        </w:rPr>
        <w:t xml:space="preserve"> rūgštimi galimą riziką, ypač pacientams, kuriems yra didelė kraujavimo rizika.</w:t>
      </w:r>
    </w:p>
    <w:p w14:paraId="380813B3" w14:textId="77777777" w:rsidR="008240DC" w:rsidRPr="003F392E" w:rsidRDefault="008240DC" w:rsidP="008240DC">
      <w:pPr>
        <w:ind w:left="357" w:hanging="357"/>
        <w:rPr>
          <w:sz w:val="22"/>
          <w:szCs w:val="22"/>
        </w:rPr>
      </w:pPr>
      <w:r w:rsidRPr="003F392E">
        <w:rPr>
          <w:i/>
          <w:sz w:val="22"/>
          <w:szCs w:val="22"/>
        </w:rPr>
        <w:t>•</w:t>
      </w:r>
      <w:r w:rsidRPr="003F392E">
        <w:rPr>
          <w:i/>
          <w:sz w:val="22"/>
          <w:szCs w:val="22"/>
        </w:rPr>
        <w:tab/>
      </w:r>
      <w:r w:rsidRPr="003F392E" w:rsidDel="00B63235">
        <w:rPr>
          <w:sz w:val="22"/>
          <w:szCs w:val="22"/>
        </w:rPr>
        <w:t xml:space="preserve">Kai kuriems pacientams </w:t>
      </w:r>
      <w:proofErr w:type="spellStart"/>
      <w:r w:rsidRPr="003F392E" w:rsidDel="00B63235">
        <w:rPr>
          <w:sz w:val="22"/>
          <w:szCs w:val="22"/>
        </w:rPr>
        <w:t>anagrelidas</w:t>
      </w:r>
      <w:proofErr w:type="spellEnd"/>
      <w:r w:rsidRPr="003F392E" w:rsidDel="00B63235">
        <w:rPr>
          <w:sz w:val="22"/>
          <w:szCs w:val="22"/>
        </w:rPr>
        <w:t xml:space="preserve"> gali sukelti žarnyno sutrikimų ir dėl to trikdyti geriamųjų hormoninių kontraceptikų absorbciją.</w:t>
      </w:r>
    </w:p>
    <w:p w14:paraId="28E883AF" w14:textId="77777777" w:rsidR="008240DC" w:rsidRPr="003F392E" w:rsidRDefault="008240DC" w:rsidP="008240DC">
      <w:pPr>
        <w:rPr>
          <w:sz w:val="22"/>
          <w:szCs w:val="22"/>
        </w:rPr>
      </w:pPr>
    </w:p>
    <w:p w14:paraId="7B109940" w14:textId="77777777" w:rsidR="008240DC" w:rsidRPr="003F392E" w:rsidRDefault="008240DC" w:rsidP="008240DC">
      <w:pPr>
        <w:rPr>
          <w:i/>
          <w:sz w:val="22"/>
          <w:szCs w:val="22"/>
        </w:rPr>
      </w:pPr>
      <w:r w:rsidRPr="003F392E">
        <w:rPr>
          <w:i/>
          <w:sz w:val="22"/>
          <w:szCs w:val="22"/>
        </w:rPr>
        <w:t>Sąveika su maistu</w:t>
      </w:r>
    </w:p>
    <w:p w14:paraId="46D433CC" w14:textId="77777777" w:rsidR="008240DC" w:rsidRPr="003F392E" w:rsidRDefault="008240DC" w:rsidP="008240DC">
      <w:pPr>
        <w:rPr>
          <w:sz w:val="22"/>
          <w:szCs w:val="22"/>
        </w:rPr>
      </w:pPr>
      <w:r w:rsidRPr="003F392E">
        <w:rPr>
          <w:sz w:val="22"/>
          <w:szCs w:val="22"/>
        </w:rPr>
        <w:t xml:space="preserve">Maistas uždelsia </w:t>
      </w:r>
      <w:proofErr w:type="spellStart"/>
      <w:r w:rsidRPr="003F392E">
        <w:rPr>
          <w:sz w:val="22"/>
          <w:szCs w:val="22"/>
        </w:rPr>
        <w:t>anagrelido</w:t>
      </w:r>
      <w:proofErr w:type="spellEnd"/>
      <w:r w:rsidRPr="003F392E">
        <w:rPr>
          <w:sz w:val="22"/>
          <w:szCs w:val="22"/>
        </w:rPr>
        <w:t xml:space="preserve"> absorbciją, tačiau sisteminės ekspozicijos reikšmingai nekeičia. Gydymo metu maisto poveikis biologiniam </w:t>
      </w:r>
      <w:proofErr w:type="spellStart"/>
      <w:r w:rsidRPr="003F392E">
        <w:rPr>
          <w:sz w:val="22"/>
          <w:szCs w:val="22"/>
        </w:rPr>
        <w:t>anagrelido</w:t>
      </w:r>
      <w:proofErr w:type="spellEnd"/>
      <w:r w:rsidRPr="003F392E">
        <w:rPr>
          <w:sz w:val="22"/>
          <w:szCs w:val="22"/>
        </w:rPr>
        <w:t xml:space="preserve"> prieinamumui laikomas kliniškai nereikšmingu. Buvo nustatyta, kad greipfrutų sultys slopina CYP 1A2, todėl jos gali sumažinti </w:t>
      </w:r>
      <w:proofErr w:type="spellStart"/>
      <w:r w:rsidRPr="003F392E">
        <w:rPr>
          <w:sz w:val="22"/>
          <w:szCs w:val="22"/>
        </w:rPr>
        <w:t>anagrelido</w:t>
      </w:r>
      <w:proofErr w:type="spellEnd"/>
      <w:r w:rsidRPr="003F392E">
        <w:rPr>
          <w:sz w:val="22"/>
          <w:szCs w:val="22"/>
        </w:rPr>
        <w:t xml:space="preserve"> klirensą.</w:t>
      </w:r>
    </w:p>
    <w:p w14:paraId="55D3E336" w14:textId="77777777" w:rsidR="008240DC" w:rsidRPr="003F392E" w:rsidRDefault="008240DC" w:rsidP="008240DC">
      <w:pPr>
        <w:rPr>
          <w:sz w:val="22"/>
          <w:szCs w:val="22"/>
        </w:rPr>
      </w:pPr>
    </w:p>
    <w:p w14:paraId="3CC0811C" w14:textId="77777777" w:rsidR="008240DC" w:rsidRPr="003F392E" w:rsidRDefault="008240DC" w:rsidP="008240DC">
      <w:pPr>
        <w:pStyle w:val="PI-2EMEASMCA"/>
      </w:pPr>
      <w:bookmarkStart w:id="24" w:name="_Toc129243107"/>
      <w:bookmarkStart w:id="25" w:name="_Toc129243232"/>
      <w:r w:rsidRPr="003F392E">
        <w:t>4.6</w:t>
      </w:r>
      <w:r w:rsidRPr="003F392E">
        <w:tab/>
        <w:t>Vaisingumas, nėštumo ir žindymo laikotarpis</w:t>
      </w:r>
      <w:bookmarkEnd w:id="24"/>
      <w:bookmarkEnd w:id="25"/>
    </w:p>
    <w:p w14:paraId="4025D7A1" w14:textId="77777777" w:rsidR="008240DC" w:rsidRPr="003F392E" w:rsidRDefault="008240DC" w:rsidP="008240DC">
      <w:pPr>
        <w:pStyle w:val="BTEMEASMCA"/>
      </w:pPr>
    </w:p>
    <w:p w14:paraId="06CE07C5" w14:textId="77777777" w:rsidR="008240DC" w:rsidRPr="003F392E" w:rsidRDefault="008240DC" w:rsidP="008240DC">
      <w:pPr>
        <w:rPr>
          <w:sz w:val="22"/>
          <w:szCs w:val="22"/>
          <w:u w:val="single"/>
        </w:rPr>
      </w:pPr>
      <w:r w:rsidRPr="003F392E">
        <w:rPr>
          <w:sz w:val="22"/>
          <w:szCs w:val="22"/>
          <w:u w:val="single"/>
        </w:rPr>
        <w:t>Nėštumas</w:t>
      </w:r>
    </w:p>
    <w:p w14:paraId="290CC099" w14:textId="77777777" w:rsidR="008240DC" w:rsidRPr="003F392E" w:rsidRDefault="008240DC" w:rsidP="008240DC">
      <w:pPr>
        <w:rPr>
          <w:sz w:val="22"/>
          <w:szCs w:val="22"/>
        </w:rPr>
      </w:pPr>
      <w:r w:rsidRPr="003F392E">
        <w:rPr>
          <w:sz w:val="22"/>
          <w:szCs w:val="22"/>
        </w:rPr>
        <w:t xml:space="preserve">Reikiamų duomenų apie </w:t>
      </w:r>
      <w:proofErr w:type="spellStart"/>
      <w:r w:rsidRPr="003F392E">
        <w:rPr>
          <w:sz w:val="22"/>
          <w:szCs w:val="22"/>
        </w:rPr>
        <w:t>anagrelido</w:t>
      </w:r>
      <w:proofErr w:type="spellEnd"/>
      <w:r w:rsidRPr="003F392E">
        <w:rPr>
          <w:sz w:val="22"/>
          <w:szCs w:val="22"/>
        </w:rPr>
        <w:t xml:space="preserve"> vartojimą nėštumo metu nepakanka. Su gyvūnais atlikti tyrimai parodė toksinį poveikį reprodukcijai (žr. 5.3 skyrių). Galimas pavojus žmogui nežinomas. Nėštumo laikotarpiu </w:t>
      </w:r>
      <w:proofErr w:type="spellStart"/>
      <w:r w:rsidRPr="003F392E">
        <w:rPr>
          <w:sz w:val="22"/>
          <w:szCs w:val="22"/>
        </w:rPr>
        <w:t>anagrelido</w:t>
      </w:r>
      <w:proofErr w:type="spellEnd"/>
      <w:r w:rsidRPr="003F392E">
        <w:rPr>
          <w:sz w:val="22"/>
          <w:szCs w:val="22"/>
        </w:rPr>
        <w:t xml:space="preserve"> vartoti nerekomenduojama. Jeigu moteris </w:t>
      </w:r>
      <w:proofErr w:type="spellStart"/>
      <w:r w:rsidRPr="003F392E">
        <w:rPr>
          <w:sz w:val="22"/>
          <w:szCs w:val="22"/>
        </w:rPr>
        <w:t>anagrelidą</w:t>
      </w:r>
      <w:proofErr w:type="spellEnd"/>
      <w:r w:rsidRPr="003F392E">
        <w:rPr>
          <w:sz w:val="22"/>
          <w:szCs w:val="22"/>
        </w:rPr>
        <w:t xml:space="preserve"> vartoja nėštumo metu arba pastoja šio vaistinio preparato vartojimo metu, ją būtina informuoti apie galimą riziką vaisiui.</w:t>
      </w:r>
    </w:p>
    <w:p w14:paraId="6945719D" w14:textId="77777777" w:rsidR="008240DC" w:rsidRPr="003F392E" w:rsidRDefault="008240DC" w:rsidP="008240DC">
      <w:pPr>
        <w:rPr>
          <w:sz w:val="22"/>
          <w:szCs w:val="22"/>
        </w:rPr>
      </w:pPr>
    </w:p>
    <w:p w14:paraId="2824918B" w14:textId="77777777" w:rsidR="008240DC" w:rsidRPr="003F392E" w:rsidRDefault="008240DC" w:rsidP="008240DC">
      <w:pPr>
        <w:rPr>
          <w:sz w:val="22"/>
          <w:szCs w:val="22"/>
          <w:u w:val="single"/>
        </w:rPr>
      </w:pPr>
      <w:r w:rsidRPr="003F392E">
        <w:rPr>
          <w:sz w:val="22"/>
          <w:szCs w:val="22"/>
          <w:u w:val="single"/>
        </w:rPr>
        <w:t>Vaisingos moterys</w:t>
      </w:r>
    </w:p>
    <w:p w14:paraId="1DF03E7D" w14:textId="77777777" w:rsidR="008240DC" w:rsidRPr="003F392E" w:rsidRDefault="008240DC" w:rsidP="008240DC">
      <w:pPr>
        <w:rPr>
          <w:sz w:val="22"/>
          <w:szCs w:val="22"/>
        </w:rPr>
      </w:pPr>
      <w:proofErr w:type="spellStart"/>
      <w:r w:rsidRPr="003F392E">
        <w:rPr>
          <w:sz w:val="22"/>
          <w:szCs w:val="22"/>
        </w:rPr>
        <w:t>Anagrelido</w:t>
      </w:r>
      <w:proofErr w:type="spellEnd"/>
      <w:r w:rsidRPr="003F392E">
        <w:rPr>
          <w:sz w:val="22"/>
          <w:szCs w:val="22"/>
        </w:rPr>
        <w:t xml:space="preserve"> vartojančios vaisingo amžiaus moterys turi naudotis tinkamomis kontracepcijos priemonėmis.</w:t>
      </w:r>
    </w:p>
    <w:p w14:paraId="249A15B5" w14:textId="77777777" w:rsidR="008240DC" w:rsidRPr="003F392E" w:rsidRDefault="008240DC" w:rsidP="008240DC">
      <w:pPr>
        <w:rPr>
          <w:sz w:val="22"/>
          <w:szCs w:val="22"/>
        </w:rPr>
      </w:pPr>
    </w:p>
    <w:p w14:paraId="463F817E" w14:textId="77777777" w:rsidR="008240DC" w:rsidRPr="003F392E" w:rsidRDefault="008240DC" w:rsidP="008240DC">
      <w:pPr>
        <w:rPr>
          <w:sz w:val="22"/>
          <w:szCs w:val="22"/>
          <w:u w:val="single"/>
        </w:rPr>
      </w:pPr>
      <w:r w:rsidRPr="003F392E">
        <w:rPr>
          <w:sz w:val="22"/>
          <w:szCs w:val="22"/>
          <w:u w:val="single"/>
        </w:rPr>
        <w:t>Žindymas</w:t>
      </w:r>
    </w:p>
    <w:p w14:paraId="0D579638" w14:textId="77777777" w:rsidR="008240DC" w:rsidRPr="003F392E" w:rsidRDefault="008240DC" w:rsidP="008240DC">
      <w:pPr>
        <w:rPr>
          <w:sz w:val="22"/>
          <w:szCs w:val="22"/>
        </w:rPr>
      </w:pPr>
      <w:r w:rsidRPr="003F392E">
        <w:rPr>
          <w:sz w:val="22"/>
          <w:szCs w:val="22"/>
        </w:rPr>
        <w:t xml:space="preserve">Nežinoma, ar </w:t>
      </w:r>
      <w:proofErr w:type="spellStart"/>
      <w:r w:rsidRPr="003F392E">
        <w:rPr>
          <w:sz w:val="22"/>
          <w:szCs w:val="22"/>
        </w:rPr>
        <w:t>anagrelido</w:t>
      </w:r>
      <w:proofErr w:type="spellEnd"/>
      <w:r w:rsidRPr="003F392E">
        <w:rPr>
          <w:sz w:val="22"/>
          <w:szCs w:val="22"/>
        </w:rPr>
        <w:t xml:space="preserve">/jo metabolitų patenka į motinos pieną. Turimi duomenys apie gyvūnus parodė </w:t>
      </w:r>
      <w:proofErr w:type="spellStart"/>
      <w:r w:rsidRPr="003F392E">
        <w:rPr>
          <w:sz w:val="22"/>
          <w:szCs w:val="22"/>
        </w:rPr>
        <w:t>anagrelido</w:t>
      </w:r>
      <w:proofErr w:type="spellEnd"/>
      <w:r w:rsidRPr="003F392E">
        <w:rPr>
          <w:sz w:val="22"/>
          <w:szCs w:val="22"/>
        </w:rPr>
        <w:t xml:space="preserve">/jo metabolitų išsiskyrimą į pieną. Negalima atmesti rizikos naujagimiui/ kūdikiui. Todėl, </w:t>
      </w:r>
      <w:proofErr w:type="spellStart"/>
      <w:r w:rsidRPr="003F392E">
        <w:rPr>
          <w:sz w:val="22"/>
          <w:szCs w:val="22"/>
        </w:rPr>
        <w:t>anagrelido</w:t>
      </w:r>
      <w:proofErr w:type="spellEnd"/>
      <w:r w:rsidRPr="003F392E">
        <w:rPr>
          <w:sz w:val="22"/>
          <w:szCs w:val="22"/>
        </w:rPr>
        <w:t xml:space="preserve"> vartojančios moterys kūdikio žindymą turi nutraukti.</w:t>
      </w:r>
    </w:p>
    <w:p w14:paraId="742A94D8" w14:textId="77777777" w:rsidR="008240DC" w:rsidRPr="003F392E" w:rsidRDefault="008240DC" w:rsidP="008240DC">
      <w:pPr>
        <w:rPr>
          <w:sz w:val="22"/>
          <w:szCs w:val="22"/>
        </w:rPr>
      </w:pPr>
    </w:p>
    <w:p w14:paraId="209D0CA5" w14:textId="77777777" w:rsidR="008240DC" w:rsidRPr="003F392E" w:rsidRDefault="008240DC" w:rsidP="008240DC">
      <w:pPr>
        <w:rPr>
          <w:sz w:val="22"/>
          <w:szCs w:val="22"/>
          <w:u w:val="single"/>
        </w:rPr>
      </w:pPr>
      <w:r w:rsidRPr="003F392E">
        <w:rPr>
          <w:sz w:val="22"/>
          <w:szCs w:val="22"/>
          <w:u w:val="single"/>
        </w:rPr>
        <w:t>Vaisingumas</w:t>
      </w:r>
    </w:p>
    <w:p w14:paraId="43FAD841" w14:textId="77777777" w:rsidR="008240DC" w:rsidRPr="003F392E" w:rsidRDefault="008240DC" w:rsidP="008240DC">
      <w:pPr>
        <w:rPr>
          <w:sz w:val="22"/>
          <w:szCs w:val="22"/>
        </w:rPr>
      </w:pPr>
      <w:r w:rsidRPr="003F392E">
        <w:rPr>
          <w:sz w:val="22"/>
          <w:szCs w:val="22"/>
        </w:rPr>
        <w:t xml:space="preserve">Nėra duomenų žmonėms apie </w:t>
      </w:r>
      <w:proofErr w:type="spellStart"/>
      <w:r w:rsidRPr="003F392E">
        <w:rPr>
          <w:sz w:val="22"/>
          <w:szCs w:val="22"/>
        </w:rPr>
        <w:t>anagrelido</w:t>
      </w:r>
      <w:proofErr w:type="spellEnd"/>
      <w:r w:rsidRPr="003F392E">
        <w:rPr>
          <w:sz w:val="22"/>
          <w:szCs w:val="22"/>
        </w:rPr>
        <w:t xml:space="preserve"> poveikį vaisingumui. Žiurkių patinams </w:t>
      </w:r>
      <w:proofErr w:type="spellStart"/>
      <w:r w:rsidRPr="003F392E">
        <w:rPr>
          <w:sz w:val="22"/>
          <w:szCs w:val="22"/>
        </w:rPr>
        <w:t>anagrelido</w:t>
      </w:r>
      <w:proofErr w:type="spellEnd"/>
      <w:r w:rsidRPr="003F392E">
        <w:rPr>
          <w:sz w:val="22"/>
          <w:szCs w:val="22"/>
        </w:rPr>
        <w:t xml:space="preserve"> poveikis vaisingumui ar reprodukcinei veiklai nenustatytas. Žiurkių patelėms, kurioms dozės viršijo terapines, </w:t>
      </w:r>
      <w:proofErr w:type="spellStart"/>
      <w:r w:rsidRPr="003F392E">
        <w:rPr>
          <w:sz w:val="22"/>
          <w:szCs w:val="22"/>
        </w:rPr>
        <w:t>anagrelidas</w:t>
      </w:r>
      <w:proofErr w:type="spellEnd"/>
      <w:r w:rsidRPr="003F392E">
        <w:rPr>
          <w:sz w:val="22"/>
          <w:szCs w:val="22"/>
        </w:rPr>
        <w:t xml:space="preserve"> sutrikdė implantaciją (žr. 5.3 skyrių).</w:t>
      </w:r>
    </w:p>
    <w:p w14:paraId="094705F1" w14:textId="77777777" w:rsidR="008240DC" w:rsidRPr="003F392E" w:rsidRDefault="008240DC" w:rsidP="008240DC">
      <w:pPr>
        <w:rPr>
          <w:sz w:val="22"/>
          <w:szCs w:val="22"/>
        </w:rPr>
      </w:pPr>
    </w:p>
    <w:p w14:paraId="04BB973E" w14:textId="77777777" w:rsidR="008240DC" w:rsidRPr="003F392E" w:rsidRDefault="008240DC" w:rsidP="008240DC">
      <w:pPr>
        <w:tabs>
          <w:tab w:val="left" w:pos="567"/>
        </w:tabs>
        <w:rPr>
          <w:b/>
          <w:sz w:val="22"/>
          <w:szCs w:val="22"/>
        </w:rPr>
      </w:pPr>
      <w:bookmarkStart w:id="26" w:name="_Toc129243108"/>
      <w:bookmarkStart w:id="27" w:name="_Toc129243233"/>
      <w:r w:rsidRPr="003F392E">
        <w:rPr>
          <w:b/>
          <w:sz w:val="22"/>
          <w:szCs w:val="22"/>
        </w:rPr>
        <w:t>4.7</w:t>
      </w:r>
      <w:r w:rsidRPr="003F392E">
        <w:rPr>
          <w:b/>
          <w:sz w:val="22"/>
          <w:szCs w:val="22"/>
        </w:rPr>
        <w:tab/>
        <w:t>Poveikis gebėjimui vairuoti ir valdyti mechanizmus</w:t>
      </w:r>
      <w:bookmarkEnd w:id="26"/>
      <w:bookmarkEnd w:id="27"/>
    </w:p>
    <w:p w14:paraId="2BA5CAD7" w14:textId="77777777" w:rsidR="008240DC" w:rsidRPr="003F392E" w:rsidRDefault="008240DC" w:rsidP="008240DC">
      <w:pPr>
        <w:rPr>
          <w:sz w:val="22"/>
          <w:szCs w:val="22"/>
        </w:rPr>
      </w:pPr>
    </w:p>
    <w:p w14:paraId="12635F1E" w14:textId="77777777" w:rsidR="008240DC" w:rsidRPr="003F392E" w:rsidRDefault="008240DC" w:rsidP="008240DC">
      <w:pPr>
        <w:rPr>
          <w:sz w:val="22"/>
          <w:szCs w:val="22"/>
        </w:rPr>
      </w:pPr>
      <w:r w:rsidRPr="003F392E">
        <w:rPr>
          <w:sz w:val="22"/>
          <w:szCs w:val="22"/>
        </w:rPr>
        <w:t xml:space="preserve">Poveikio gebėjimui vairuoti ir valdyti mechanizmus tyrimų neatlikta. Klinikinių tyrimų metu dažnai buvo stebimas galvos svaigimas. </w:t>
      </w:r>
    </w:p>
    <w:p w14:paraId="0944C08B" w14:textId="77777777" w:rsidR="008240DC" w:rsidRPr="003F392E" w:rsidRDefault="008240DC" w:rsidP="008240DC">
      <w:pPr>
        <w:rPr>
          <w:sz w:val="22"/>
          <w:szCs w:val="22"/>
        </w:rPr>
      </w:pPr>
      <w:r w:rsidRPr="003F392E">
        <w:rPr>
          <w:sz w:val="22"/>
          <w:szCs w:val="22"/>
        </w:rPr>
        <w:t xml:space="preserve">Pacientus reikia perspėti, kad nevairuotų ir nevaldytų mechanizmų, jeigu </w:t>
      </w:r>
      <w:proofErr w:type="spellStart"/>
      <w:r w:rsidRPr="003F392E">
        <w:rPr>
          <w:sz w:val="22"/>
          <w:szCs w:val="22"/>
        </w:rPr>
        <w:t>Thromboreductin</w:t>
      </w:r>
      <w:proofErr w:type="spellEnd"/>
      <w:r w:rsidRPr="003F392E">
        <w:rPr>
          <w:sz w:val="22"/>
          <w:szCs w:val="22"/>
          <w:vertAlign w:val="superscript"/>
        </w:rPr>
        <w:t xml:space="preserve"> </w:t>
      </w:r>
      <w:r w:rsidRPr="003F392E">
        <w:rPr>
          <w:sz w:val="22"/>
          <w:szCs w:val="22"/>
        </w:rPr>
        <w:t>vartojimo metu atsiranda galvos svaigimas.</w:t>
      </w:r>
    </w:p>
    <w:p w14:paraId="2D9B4247" w14:textId="77777777" w:rsidR="008240DC" w:rsidRPr="003F392E" w:rsidRDefault="008240DC" w:rsidP="008240DC">
      <w:pPr>
        <w:rPr>
          <w:sz w:val="22"/>
          <w:szCs w:val="22"/>
        </w:rPr>
      </w:pPr>
    </w:p>
    <w:p w14:paraId="384A76F5" w14:textId="77777777" w:rsidR="008240DC" w:rsidRPr="003F392E" w:rsidRDefault="008240DC" w:rsidP="008240DC">
      <w:pPr>
        <w:tabs>
          <w:tab w:val="left" w:pos="567"/>
        </w:tabs>
        <w:rPr>
          <w:b/>
          <w:sz w:val="22"/>
          <w:szCs w:val="22"/>
        </w:rPr>
      </w:pPr>
      <w:bookmarkStart w:id="28" w:name="_Toc129243109"/>
      <w:bookmarkStart w:id="29" w:name="_Toc129243234"/>
      <w:r w:rsidRPr="003F392E">
        <w:rPr>
          <w:b/>
          <w:sz w:val="22"/>
          <w:szCs w:val="22"/>
        </w:rPr>
        <w:t>4.8</w:t>
      </w:r>
      <w:r w:rsidRPr="003F392E">
        <w:rPr>
          <w:b/>
          <w:sz w:val="22"/>
          <w:szCs w:val="22"/>
        </w:rPr>
        <w:tab/>
        <w:t>Nepageidaujamas poveikis</w:t>
      </w:r>
      <w:bookmarkEnd w:id="28"/>
      <w:bookmarkEnd w:id="29"/>
    </w:p>
    <w:p w14:paraId="1BC274B1" w14:textId="77777777" w:rsidR="008240DC" w:rsidRPr="003F392E" w:rsidRDefault="008240DC" w:rsidP="008240DC">
      <w:pPr>
        <w:rPr>
          <w:sz w:val="22"/>
          <w:szCs w:val="22"/>
        </w:rPr>
      </w:pPr>
    </w:p>
    <w:p w14:paraId="0E035C0E" w14:textId="77777777" w:rsidR="008240DC" w:rsidRPr="003F392E" w:rsidRDefault="008240DC" w:rsidP="008240DC">
      <w:pPr>
        <w:pStyle w:val="TxBrp2"/>
        <w:spacing w:line="240" w:lineRule="auto"/>
        <w:ind w:left="0"/>
        <w:jc w:val="both"/>
        <w:rPr>
          <w:sz w:val="22"/>
          <w:szCs w:val="22"/>
          <w:lang w:val="lt-LT"/>
        </w:rPr>
      </w:pPr>
      <w:r w:rsidRPr="003F392E">
        <w:rPr>
          <w:sz w:val="22"/>
          <w:szCs w:val="22"/>
          <w:lang w:val="lt-LT"/>
        </w:rPr>
        <w:t xml:space="preserve">Dažniausi </w:t>
      </w:r>
      <w:proofErr w:type="spellStart"/>
      <w:r w:rsidRPr="003F392E">
        <w:rPr>
          <w:sz w:val="22"/>
          <w:szCs w:val="22"/>
          <w:lang w:val="lt-LT"/>
        </w:rPr>
        <w:t>anagrelido</w:t>
      </w:r>
      <w:proofErr w:type="spellEnd"/>
      <w:r w:rsidRPr="003F392E">
        <w:rPr>
          <w:sz w:val="22"/>
          <w:szCs w:val="22"/>
          <w:lang w:val="lt-LT"/>
        </w:rPr>
        <w:t xml:space="preserve"> sukelti nepageidaujami poveikiai, daugiausiai nesunkūs ir gydymo eigoje silpnėjantys, buvo: galvos skausmas, </w:t>
      </w:r>
      <w:proofErr w:type="spellStart"/>
      <w:r w:rsidRPr="003F392E">
        <w:rPr>
          <w:sz w:val="22"/>
          <w:szCs w:val="22"/>
          <w:lang w:val="lt-LT"/>
        </w:rPr>
        <w:t>palpitacija</w:t>
      </w:r>
      <w:proofErr w:type="spellEnd"/>
      <w:r w:rsidRPr="003F392E">
        <w:rPr>
          <w:sz w:val="22"/>
          <w:szCs w:val="22"/>
          <w:lang w:val="lt-LT"/>
        </w:rPr>
        <w:t>, edemos, pykinimas ir viduriavimas.</w:t>
      </w:r>
    </w:p>
    <w:p w14:paraId="31EF4FF1" w14:textId="77777777" w:rsidR="008240DC" w:rsidRPr="003F392E" w:rsidRDefault="008240DC" w:rsidP="008240DC">
      <w:pPr>
        <w:pStyle w:val="TxBrp2"/>
        <w:spacing w:line="240" w:lineRule="auto"/>
        <w:ind w:left="0"/>
        <w:jc w:val="both"/>
        <w:rPr>
          <w:sz w:val="22"/>
          <w:szCs w:val="22"/>
          <w:lang w:val="lt-LT"/>
        </w:rPr>
      </w:pPr>
    </w:p>
    <w:p w14:paraId="44DA95A2" w14:textId="77777777" w:rsidR="008240DC" w:rsidRPr="003F392E" w:rsidRDefault="008240DC" w:rsidP="008240DC">
      <w:pPr>
        <w:rPr>
          <w:sz w:val="22"/>
          <w:szCs w:val="22"/>
        </w:rPr>
      </w:pPr>
      <w:r w:rsidRPr="003F392E">
        <w:rPr>
          <w:sz w:val="22"/>
          <w:szCs w:val="22"/>
        </w:rPr>
        <w:t xml:space="preserve">Manoma, kad šios nepageidaujamos reakcijos priklauso nuo farmakologinio </w:t>
      </w:r>
      <w:proofErr w:type="spellStart"/>
      <w:r w:rsidRPr="003F392E">
        <w:rPr>
          <w:sz w:val="22"/>
          <w:szCs w:val="22"/>
        </w:rPr>
        <w:t>anagrelido</w:t>
      </w:r>
      <w:proofErr w:type="spellEnd"/>
      <w:r w:rsidRPr="003F392E">
        <w:rPr>
          <w:sz w:val="22"/>
          <w:szCs w:val="22"/>
        </w:rPr>
        <w:t xml:space="preserve"> poveikio (FDE-III slopinimo, žr. 5.1 skyrių). Šį poveikį sumažinti gali padėti lėtas pradinės 0,5–1 mg paros dozės didinimas.</w:t>
      </w:r>
    </w:p>
    <w:p w14:paraId="10AB53D4" w14:textId="77777777" w:rsidR="008240DC" w:rsidRPr="003F392E" w:rsidRDefault="008240DC" w:rsidP="008240DC">
      <w:pPr>
        <w:rPr>
          <w:sz w:val="22"/>
          <w:szCs w:val="22"/>
        </w:rPr>
      </w:pPr>
    </w:p>
    <w:p w14:paraId="17BB95AE" w14:textId="77777777" w:rsidR="008240DC" w:rsidRPr="003F392E" w:rsidRDefault="008240DC" w:rsidP="008240DC">
      <w:pPr>
        <w:rPr>
          <w:sz w:val="22"/>
          <w:szCs w:val="22"/>
        </w:rPr>
      </w:pPr>
      <w:r w:rsidRPr="003F392E">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269E764" w14:textId="77777777" w:rsidR="008240DC" w:rsidRPr="003F392E" w:rsidRDefault="008240DC" w:rsidP="008240DC">
      <w:pPr>
        <w:pStyle w:val="BTEMEASMCA"/>
      </w:pPr>
    </w:p>
    <w:p w14:paraId="03DE9D21" w14:textId="77777777" w:rsidR="008240DC" w:rsidRPr="003F392E" w:rsidRDefault="008240DC" w:rsidP="008240DC">
      <w:pPr>
        <w:pStyle w:val="BTEMEASMCA"/>
      </w:pPr>
      <w:r w:rsidRPr="003F392E">
        <w:t>Kraujo ir limfinės sistemos sutrikimai</w:t>
      </w:r>
    </w:p>
    <w:p w14:paraId="0E3EBE81" w14:textId="77777777" w:rsidR="008240DC" w:rsidRPr="003F392E" w:rsidRDefault="008240DC" w:rsidP="008240DC">
      <w:pPr>
        <w:pStyle w:val="BTEMEASMCA"/>
      </w:pPr>
      <w:r w:rsidRPr="003F392E">
        <w:t>Dažni:</w:t>
      </w:r>
      <w:r w:rsidRPr="003F392E">
        <w:tab/>
      </w:r>
      <w:r w:rsidR="005A3403">
        <w:tab/>
      </w:r>
      <w:r w:rsidRPr="003F392E">
        <w:t xml:space="preserve">anemija, </w:t>
      </w:r>
      <w:proofErr w:type="spellStart"/>
      <w:r w:rsidRPr="003F392E">
        <w:t>ekchimozė</w:t>
      </w:r>
      <w:proofErr w:type="spellEnd"/>
      <w:r w:rsidRPr="003F392E">
        <w:t>.</w:t>
      </w:r>
    </w:p>
    <w:p w14:paraId="181F013B" w14:textId="77777777" w:rsidR="008240DC" w:rsidRPr="003F392E" w:rsidRDefault="008240DC" w:rsidP="008240DC">
      <w:pPr>
        <w:pStyle w:val="BTEMEASMCA"/>
      </w:pPr>
      <w:r w:rsidRPr="003F392E">
        <w:t>Nedažni:</w:t>
      </w:r>
      <w:r w:rsidRPr="003F392E">
        <w:tab/>
      </w:r>
      <w:proofErr w:type="spellStart"/>
      <w:r w:rsidRPr="003F392E">
        <w:t>trombocitopenija</w:t>
      </w:r>
      <w:proofErr w:type="spellEnd"/>
      <w:r w:rsidRPr="003F392E">
        <w:t xml:space="preserve">,  kraujavimas, </w:t>
      </w:r>
      <w:proofErr w:type="spellStart"/>
      <w:r w:rsidRPr="003F392E">
        <w:t>hematoma</w:t>
      </w:r>
      <w:proofErr w:type="spellEnd"/>
      <w:r w:rsidRPr="003F392E">
        <w:t>.</w:t>
      </w:r>
    </w:p>
    <w:p w14:paraId="787EE7E8" w14:textId="77777777" w:rsidR="008240DC" w:rsidRPr="003F392E" w:rsidRDefault="008240DC" w:rsidP="008240DC">
      <w:pPr>
        <w:pStyle w:val="BTEMEASMCA"/>
      </w:pPr>
    </w:p>
    <w:p w14:paraId="3793A751" w14:textId="77777777" w:rsidR="008240DC" w:rsidRPr="003F392E" w:rsidRDefault="008240DC" w:rsidP="008240DC">
      <w:pPr>
        <w:pStyle w:val="BTEMEASMCA"/>
      </w:pPr>
      <w:r w:rsidRPr="003F392E">
        <w:t>Metabolizmo ir mitybos sutrikimai</w:t>
      </w:r>
    </w:p>
    <w:p w14:paraId="3686A7F7" w14:textId="77777777" w:rsidR="008240DC" w:rsidRPr="003F392E" w:rsidRDefault="008240DC" w:rsidP="008240DC">
      <w:pPr>
        <w:pStyle w:val="BTEMEASMCA"/>
      </w:pPr>
      <w:r w:rsidRPr="003F392E">
        <w:t>Dažni:</w:t>
      </w:r>
      <w:r w:rsidRPr="003F392E">
        <w:tab/>
      </w:r>
      <w:r w:rsidR="005A3403">
        <w:tab/>
      </w:r>
      <w:r w:rsidRPr="003F392E">
        <w:t>edema.</w:t>
      </w:r>
    </w:p>
    <w:p w14:paraId="66E68AE4" w14:textId="77777777" w:rsidR="008240DC" w:rsidRPr="003F392E" w:rsidRDefault="008240DC" w:rsidP="008240DC">
      <w:pPr>
        <w:pStyle w:val="BTEMEASMCA"/>
      </w:pPr>
      <w:r w:rsidRPr="003F392E">
        <w:t>Nedažni:</w:t>
      </w:r>
      <w:r w:rsidRPr="003F392E">
        <w:tab/>
        <w:t>kūno svorio padidėjimas.</w:t>
      </w:r>
    </w:p>
    <w:p w14:paraId="356B36B4" w14:textId="77777777" w:rsidR="008240DC" w:rsidRPr="003F392E" w:rsidRDefault="008240DC" w:rsidP="008240DC">
      <w:pPr>
        <w:pStyle w:val="BTEMEASMCA"/>
      </w:pPr>
    </w:p>
    <w:p w14:paraId="6D1E641D" w14:textId="77777777" w:rsidR="008240DC" w:rsidRPr="003F392E" w:rsidRDefault="008240DC" w:rsidP="008240DC">
      <w:pPr>
        <w:pStyle w:val="BTEMEASMCA"/>
      </w:pPr>
      <w:r w:rsidRPr="003F392E">
        <w:t>Nervų sistemos sutrikimai</w:t>
      </w:r>
    </w:p>
    <w:p w14:paraId="41F3ACBD" w14:textId="77777777" w:rsidR="008240DC" w:rsidRPr="003F392E" w:rsidRDefault="008240DC" w:rsidP="008240DC">
      <w:pPr>
        <w:pStyle w:val="BTEMEASMCA"/>
      </w:pPr>
      <w:r w:rsidRPr="003F392E">
        <w:t>Labai dažni:</w:t>
      </w:r>
      <w:r w:rsidRPr="003F392E">
        <w:tab/>
        <w:t>galvos skausmas.</w:t>
      </w:r>
    </w:p>
    <w:p w14:paraId="3C36A068" w14:textId="77777777" w:rsidR="008240DC" w:rsidRPr="003F392E" w:rsidRDefault="008240DC" w:rsidP="008240DC">
      <w:pPr>
        <w:pStyle w:val="BTEMEASMCA"/>
      </w:pPr>
      <w:r w:rsidRPr="003F392E">
        <w:t>Dažni:</w:t>
      </w:r>
      <w:r w:rsidRPr="003F392E">
        <w:tab/>
      </w:r>
      <w:r w:rsidR="005A3403">
        <w:tab/>
      </w:r>
      <w:r w:rsidRPr="003F392E">
        <w:t>galvos sukimasis (</w:t>
      </w:r>
      <w:proofErr w:type="spellStart"/>
      <w:r w:rsidRPr="003F392E">
        <w:t>vertigo</w:t>
      </w:r>
      <w:proofErr w:type="spellEnd"/>
      <w:r w:rsidRPr="003F392E">
        <w:t xml:space="preserve">), </w:t>
      </w:r>
      <w:proofErr w:type="spellStart"/>
      <w:r w:rsidRPr="003F392E">
        <w:t>parestezija</w:t>
      </w:r>
      <w:proofErr w:type="spellEnd"/>
      <w:r w:rsidRPr="003F392E">
        <w:t>, nemiga.</w:t>
      </w:r>
    </w:p>
    <w:p w14:paraId="16B49624" w14:textId="12DACAF4" w:rsidR="008240DC" w:rsidRPr="00FC274E" w:rsidRDefault="008240DC" w:rsidP="008240DC">
      <w:pPr>
        <w:rPr>
          <w:sz w:val="22"/>
          <w:szCs w:val="22"/>
          <w:lang w:eastAsia="lt-LT"/>
        </w:rPr>
      </w:pPr>
      <w:r w:rsidRPr="003F392E">
        <w:rPr>
          <w:sz w:val="22"/>
          <w:szCs w:val="22"/>
        </w:rPr>
        <w:t>Nedažni:</w:t>
      </w:r>
      <w:r w:rsidRPr="003F392E">
        <w:rPr>
          <w:sz w:val="22"/>
          <w:szCs w:val="22"/>
        </w:rPr>
        <w:tab/>
        <w:t xml:space="preserve">depresija, nervingumas, </w:t>
      </w:r>
      <w:proofErr w:type="spellStart"/>
      <w:r w:rsidRPr="003F392E">
        <w:rPr>
          <w:sz w:val="22"/>
          <w:szCs w:val="22"/>
        </w:rPr>
        <w:t>kserostomija</w:t>
      </w:r>
      <w:proofErr w:type="spellEnd"/>
      <w:r w:rsidRPr="003F392E">
        <w:rPr>
          <w:sz w:val="22"/>
          <w:szCs w:val="22"/>
        </w:rPr>
        <w:t>, migrena</w:t>
      </w:r>
      <w:r w:rsidR="0094347F">
        <w:rPr>
          <w:sz w:val="22"/>
          <w:szCs w:val="22"/>
        </w:rPr>
        <w:t xml:space="preserve">, </w:t>
      </w:r>
      <w:proofErr w:type="spellStart"/>
      <w:r w:rsidR="0094347F">
        <w:rPr>
          <w:sz w:val="22"/>
          <w:szCs w:val="22"/>
        </w:rPr>
        <w:t>h</w:t>
      </w:r>
      <w:r w:rsidR="0094347F" w:rsidRPr="00FC274E">
        <w:rPr>
          <w:sz w:val="22"/>
          <w:szCs w:val="22"/>
          <w:lang w:eastAsia="de-AT"/>
        </w:rPr>
        <w:t>ipestezija</w:t>
      </w:r>
      <w:proofErr w:type="spellEnd"/>
      <w:r w:rsidRPr="00FC274E">
        <w:rPr>
          <w:sz w:val="22"/>
          <w:szCs w:val="22"/>
        </w:rPr>
        <w:t xml:space="preserve">. </w:t>
      </w:r>
    </w:p>
    <w:p w14:paraId="1CA16A82" w14:textId="6A386CF0" w:rsidR="00310810" w:rsidRDefault="00310810" w:rsidP="008240DC">
      <w:pPr>
        <w:pStyle w:val="BTEMEASMCA"/>
        <w:rPr>
          <w:lang w:eastAsia="lt-LT"/>
        </w:rPr>
      </w:pPr>
      <w:r>
        <w:rPr>
          <w:lang w:eastAsia="lt-LT"/>
        </w:rPr>
        <w:t>Dažnis nežinomas:</w:t>
      </w:r>
      <w:r w:rsidRPr="00310810">
        <w:rPr>
          <w:szCs w:val="22"/>
        </w:rPr>
        <w:t xml:space="preserve"> </w:t>
      </w:r>
      <w:r>
        <w:rPr>
          <w:szCs w:val="22"/>
        </w:rPr>
        <w:t>smegenų infarktas</w:t>
      </w:r>
      <w:r w:rsidRPr="002641D5">
        <w:rPr>
          <w:szCs w:val="22"/>
        </w:rPr>
        <w:t>*</w:t>
      </w:r>
    </w:p>
    <w:p w14:paraId="28F0AD2F" w14:textId="777FBBCA" w:rsidR="008240DC" w:rsidRPr="003F392E" w:rsidRDefault="008240DC" w:rsidP="008240DC">
      <w:pPr>
        <w:pStyle w:val="BTEMEASMCA"/>
      </w:pPr>
      <w:r w:rsidRPr="003F392E">
        <w:rPr>
          <w:lang w:eastAsia="lt-LT"/>
        </w:rPr>
        <w:tab/>
      </w:r>
      <w:r w:rsidRPr="003F392E">
        <w:rPr>
          <w:lang w:eastAsia="lt-LT"/>
        </w:rPr>
        <w:tab/>
      </w:r>
      <w:r w:rsidRPr="003F392E">
        <w:rPr>
          <w:lang w:eastAsia="lt-LT"/>
        </w:rPr>
        <w:tab/>
      </w:r>
    </w:p>
    <w:p w14:paraId="3430B034" w14:textId="77777777" w:rsidR="008240DC" w:rsidRPr="003F392E" w:rsidRDefault="008240DC" w:rsidP="008240DC">
      <w:pPr>
        <w:pStyle w:val="BTEMEASMCA"/>
      </w:pPr>
      <w:r w:rsidRPr="003F392E">
        <w:t>Akių sutrikimai</w:t>
      </w:r>
    </w:p>
    <w:p w14:paraId="4AE48359" w14:textId="77777777" w:rsidR="008240DC" w:rsidRPr="003F392E" w:rsidRDefault="008240DC" w:rsidP="008240DC">
      <w:pPr>
        <w:pStyle w:val="BTEMEASMCA"/>
      </w:pPr>
      <w:r w:rsidRPr="003F392E">
        <w:t>Nedažni:</w:t>
      </w:r>
      <w:r w:rsidRPr="003F392E">
        <w:tab/>
        <w:t>regos sutrikimas, konjunktyvitas.</w:t>
      </w:r>
    </w:p>
    <w:p w14:paraId="3B8FB99C" w14:textId="77777777" w:rsidR="008240DC" w:rsidRPr="003F392E" w:rsidRDefault="008240DC" w:rsidP="008240DC">
      <w:pPr>
        <w:pStyle w:val="BTEMEASMCA"/>
      </w:pPr>
      <w:r w:rsidRPr="003F392E">
        <w:t xml:space="preserve"> </w:t>
      </w:r>
    </w:p>
    <w:p w14:paraId="13D06C11" w14:textId="77777777" w:rsidR="008240DC" w:rsidRPr="003F392E" w:rsidRDefault="008240DC" w:rsidP="008240DC">
      <w:pPr>
        <w:pStyle w:val="BTEMEASMCA"/>
      </w:pPr>
      <w:r w:rsidRPr="003F392E">
        <w:t>Ausų ir labirinto sutrikimai</w:t>
      </w:r>
    </w:p>
    <w:p w14:paraId="3DCE8C36" w14:textId="77777777" w:rsidR="008240DC" w:rsidRPr="003F392E" w:rsidRDefault="008240DC" w:rsidP="008240DC">
      <w:pPr>
        <w:pStyle w:val="BTEMEASMCA"/>
      </w:pPr>
      <w:r w:rsidRPr="003F392E">
        <w:t>Nedažni:</w:t>
      </w:r>
      <w:r w:rsidRPr="003F392E">
        <w:tab/>
        <w:t>spengimas ausyse.</w:t>
      </w:r>
    </w:p>
    <w:p w14:paraId="37E5CAC2" w14:textId="77777777" w:rsidR="008240DC" w:rsidRPr="003F392E" w:rsidRDefault="008240DC" w:rsidP="008240DC">
      <w:pPr>
        <w:pStyle w:val="BTEMEASMCA"/>
      </w:pPr>
    </w:p>
    <w:p w14:paraId="05A057D6" w14:textId="77777777" w:rsidR="008240DC" w:rsidRPr="003F392E" w:rsidRDefault="008240DC" w:rsidP="008240DC">
      <w:pPr>
        <w:pStyle w:val="BTEMEASMCA"/>
      </w:pPr>
      <w:r w:rsidRPr="003F392E">
        <w:t>Širdies sutrikimai</w:t>
      </w:r>
    </w:p>
    <w:p w14:paraId="73565AAC" w14:textId="77777777" w:rsidR="008240DC" w:rsidRPr="003F392E" w:rsidRDefault="008240DC" w:rsidP="008240DC">
      <w:pPr>
        <w:pStyle w:val="BTEMEASMCA"/>
      </w:pPr>
      <w:r w:rsidRPr="003F392E">
        <w:t xml:space="preserve">Dažni: </w:t>
      </w:r>
      <w:r w:rsidRPr="003F392E">
        <w:tab/>
      </w:r>
      <w:r w:rsidR="005A3403">
        <w:tab/>
      </w:r>
      <w:proofErr w:type="spellStart"/>
      <w:r w:rsidRPr="003F392E">
        <w:t>palpitacija</w:t>
      </w:r>
      <w:proofErr w:type="spellEnd"/>
      <w:r w:rsidRPr="003F392E">
        <w:t xml:space="preserve">, </w:t>
      </w:r>
      <w:proofErr w:type="spellStart"/>
      <w:r w:rsidRPr="003F392E">
        <w:t>tachikardija</w:t>
      </w:r>
      <w:proofErr w:type="spellEnd"/>
      <w:r w:rsidRPr="003F392E">
        <w:t>, hipertenzija.</w:t>
      </w:r>
    </w:p>
    <w:p w14:paraId="52E15F96" w14:textId="77777777" w:rsidR="008240DC" w:rsidRPr="003F392E" w:rsidRDefault="008240DC" w:rsidP="008240DC">
      <w:pPr>
        <w:pStyle w:val="BTEMEASMCA"/>
      </w:pPr>
      <w:r w:rsidRPr="003F392E">
        <w:lastRenderedPageBreak/>
        <w:t>Nedažni:</w:t>
      </w:r>
      <w:r w:rsidRPr="003F392E">
        <w:tab/>
        <w:t xml:space="preserve">širdies nepakankamumas, </w:t>
      </w:r>
      <w:proofErr w:type="spellStart"/>
      <w:r w:rsidRPr="003F392E">
        <w:t>stazinis</w:t>
      </w:r>
      <w:proofErr w:type="spellEnd"/>
      <w:r w:rsidRPr="003F392E">
        <w:t xml:space="preserve"> širdies nepakankamumas, aritmija, </w:t>
      </w:r>
      <w:proofErr w:type="spellStart"/>
      <w:r w:rsidRPr="003F392E">
        <w:t>skilvelinė</w:t>
      </w:r>
      <w:proofErr w:type="spellEnd"/>
      <w:r w:rsidRPr="003F392E">
        <w:t xml:space="preserve"> </w:t>
      </w:r>
      <w:r w:rsidRPr="003F392E">
        <w:tab/>
      </w:r>
      <w:r w:rsidR="005A3403">
        <w:tab/>
      </w:r>
      <w:r w:rsidR="005A3403">
        <w:tab/>
      </w:r>
      <w:proofErr w:type="spellStart"/>
      <w:r w:rsidRPr="003F392E">
        <w:t>tachikardija</w:t>
      </w:r>
      <w:proofErr w:type="spellEnd"/>
      <w:r w:rsidRPr="003F392E">
        <w:t xml:space="preserve">, </w:t>
      </w:r>
      <w:proofErr w:type="spellStart"/>
      <w:r w:rsidRPr="003F392E">
        <w:t>supraventrikulinė</w:t>
      </w:r>
      <w:proofErr w:type="spellEnd"/>
      <w:r w:rsidRPr="003F392E">
        <w:t xml:space="preserve"> </w:t>
      </w:r>
      <w:proofErr w:type="spellStart"/>
      <w:r w:rsidRPr="003F392E">
        <w:t>tachikardija</w:t>
      </w:r>
      <w:proofErr w:type="spellEnd"/>
      <w:r w:rsidRPr="003F392E">
        <w:t>, sinkopė.</w:t>
      </w:r>
    </w:p>
    <w:p w14:paraId="2B1CD4EF" w14:textId="3DE01082" w:rsidR="002F6F4D" w:rsidRDefault="008240DC" w:rsidP="008240DC">
      <w:pPr>
        <w:widowControl w:val="0"/>
        <w:autoSpaceDE w:val="0"/>
        <w:autoSpaceDN w:val="0"/>
        <w:adjustRightInd w:val="0"/>
        <w:ind w:left="1276" w:hanging="1276"/>
        <w:rPr>
          <w:sz w:val="22"/>
          <w:szCs w:val="22"/>
          <w:lang w:eastAsia="lt-LT"/>
        </w:rPr>
      </w:pPr>
      <w:r w:rsidRPr="003F392E">
        <w:rPr>
          <w:sz w:val="22"/>
          <w:szCs w:val="22"/>
        </w:rPr>
        <w:t>Reti:</w:t>
      </w:r>
      <w:r w:rsidRPr="003F392E">
        <w:rPr>
          <w:sz w:val="22"/>
          <w:szCs w:val="22"/>
        </w:rPr>
        <w:tab/>
      </w:r>
      <w:r w:rsidR="005A3403">
        <w:rPr>
          <w:sz w:val="22"/>
          <w:szCs w:val="22"/>
        </w:rPr>
        <w:tab/>
      </w:r>
      <w:r w:rsidRPr="003F392E">
        <w:rPr>
          <w:sz w:val="22"/>
          <w:szCs w:val="22"/>
        </w:rPr>
        <w:t>prieširdžių virpėjimas, krūtinės angina, miokardo infarktas</w:t>
      </w:r>
      <w:r w:rsidR="003D34BB">
        <w:rPr>
          <w:sz w:val="22"/>
          <w:szCs w:val="22"/>
        </w:rPr>
        <w:t>*</w:t>
      </w:r>
      <w:r w:rsidRPr="003F392E">
        <w:rPr>
          <w:sz w:val="22"/>
          <w:szCs w:val="22"/>
        </w:rPr>
        <w:t xml:space="preserve">, </w:t>
      </w:r>
      <w:proofErr w:type="spellStart"/>
      <w:r w:rsidRPr="003F392E">
        <w:rPr>
          <w:sz w:val="22"/>
          <w:szCs w:val="22"/>
          <w:lang w:eastAsia="lt-LT"/>
        </w:rPr>
        <w:t>ortostatinė</w:t>
      </w:r>
      <w:proofErr w:type="spellEnd"/>
      <w:r w:rsidRPr="003F392E">
        <w:rPr>
          <w:sz w:val="22"/>
          <w:szCs w:val="22"/>
          <w:lang w:eastAsia="lt-LT"/>
        </w:rPr>
        <w:t xml:space="preserve"> </w:t>
      </w:r>
      <w:proofErr w:type="spellStart"/>
      <w:r w:rsidRPr="003F392E">
        <w:rPr>
          <w:sz w:val="22"/>
          <w:szCs w:val="22"/>
          <w:lang w:eastAsia="lt-LT"/>
        </w:rPr>
        <w:t>hipotenzija</w:t>
      </w:r>
      <w:proofErr w:type="spellEnd"/>
      <w:r w:rsidR="002F6F4D">
        <w:rPr>
          <w:sz w:val="22"/>
          <w:szCs w:val="22"/>
          <w:lang w:eastAsia="lt-LT"/>
        </w:rPr>
        <w:t>,</w:t>
      </w:r>
    </w:p>
    <w:p w14:paraId="0C21ADB1" w14:textId="77777777" w:rsidR="008240DC" w:rsidRPr="003F392E" w:rsidRDefault="002F6F4D" w:rsidP="008240DC">
      <w:pPr>
        <w:widowControl w:val="0"/>
        <w:autoSpaceDE w:val="0"/>
        <w:autoSpaceDN w:val="0"/>
        <w:adjustRightInd w:val="0"/>
        <w:ind w:left="1276" w:hanging="1276"/>
        <w:rPr>
          <w:sz w:val="22"/>
          <w:szCs w:val="22"/>
          <w:lang w:eastAsia="lt-LT"/>
        </w:rPr>
      </w:pPr>
      <w:r>
        <w:rPr>
          <w:sz w:val="22"/>
          <w:szCs w:val="22"/>
          <w:lang w:eastAsia="lt-LT"/>
        </w:rPr>
        <w:tab/>
      </w:r>
      <w:r>
        <w:rPr>
          <w:sz w:val="22"/>
          <w:szCs w:val="22"/>
          <w:lang w:eastAsia="lt-LT"/>
        </w:rPr>
        <w:tab/>
      </w:r>
      <w:proofErr w:type="spellStart"/>
      <w:r>
        <w:rPr>
          <w:color w:val="000000"/>
          <w:sz w:val="22"/>
          <w:szCs w:val="22"/>
          <w:shd w:val="clear" w:color="auto" w:fill="FFFFFF"/>
        </w:rPr>
        <w:t>Princmetalo</w:t>
      </w:r>
      <w:proofErr w:type="spellEnd"/>
      <w:r>
        <w:rPr>
          <w:color w:val="000000"/>
          <w:sz w:val="22"/>
          <w:szCs w:val="22"/>
          <w:shd w:val="clear" w:color="auto" w:fill="FFFFFF"/>
        </w:rPr>
        <w:t xml:space="preserve"> (</w:t>
      </w:r>
      <w:proofErr w:type="spellStart"/>
      <w:r>
        <w:rPr>
          <w:rStyle w:val="resultoftext"/>
          <w:rFonts w:eastAsiaTheme="majorEastAsia"/>
          <w:i/>
          <w:sz w:val="22"/>
          <w:szCs w:val="22"/>
        </w:rPr>
        <w:t>Prinzmetal</w:t>
      </w:r>
      <w:proofErr w:type="spellEnd"/>
      <w:r>
        <w:rPr>
          <w:color w:val="000000"/>
          <w:sz w:val="22"/>
          <w:szCs w:val="22"/>
          <w:shd w:val="clear" w:color="auto" w:fill="FFFFFF"/>
        </w:rPr>
        <w:t>) krūtinės angina</w:t>
      </w:r>
      <w:r w:rsidR="008240DC" w:rsidRPr="003F392E">
        <w:rPr>
          <w:sz w:val="22"/>
          <w:szCs w:val="22"/>
          <w:lang w:eastAsia="lt-LT"/>
        </w:rPr>
        <w:t>.</w:t>
      </w:r>
    </w:p>
    <w:p w14:paraId="0311231D" w14:textId="77777777" w:rsidR="008240DC" w:rsidRPr="003F392E" w:rsidRDefault="008240DC" w:rsidP="008240DC">
      <w:pPr>
        <w:widowControl w:val="0"/>
        <w:autoSpaceDE w:val="0"/>
        <w:autoSpaceDN w:val="0"/>
        <w:adjustRightInd w:val="0"/>
        <w:ind w:left="1695" w:hanging="1695"/>
        <w:rPr>
          <w:sz w:val="22"/>
          <w:szCs w:val="22"/>
        </w:rPr>
      </w:pPr>
      <w:r w:rsidRPr="003F392E">
        <w:rPr>
          <w:sz w:val="22"/>
          <w:szCs w:val="22"/>
          <w:lang w:eastAsia="lt-LT"/>
        </w:rPr>
        <w:t xml:space="preserve">Dažnis nežinomas: </w:t>
      </w:r>
      <w:proofErr w:type="spellStart"/>
      <w:r w:rsidRPr="003F392E">
        <w:rPr>
          <w:sz w:val="22"/>
          <w:szCs w:val="22"/>
          <w:lang w:eastAsia="lt-LT"/>
        </w:rPr>
        <w:t>torsade</w:t>
      </w:r>
      <w:proofErr w:type="spellEnd"/>
      <w:r w:rsidRPr="003F392E">
        <w:rPr>
          <w:sz w:val="22"/>
          <w:szCs w:val="22"/>
          <w:lang w:eastAsia="lt-LT"/>
        </w:rPr>
        <w:t xml:space="preserve"> de </w:t>
      </w:r>
      <w:proofErr w:type="spellStart"/>
      <w:r w:rsidRPr="003F392E">
        <w:rPr>
          <w:sz w:val="22"/>
          <w:szCs w:val="22"/>
          <w:lang w:eastAsia="lt-LT"/>
        </w:rPr>
        <w:t>pointes</w:t>
      </w:r>
      <w:proofErr w:type="spellEnd"/>
      <w:r w:rsidRPr="003F392E">
        <w:rPr>
          <w:sz w:val="22"/>
          <w:szCs w:val="22"/>
          <w:lang w:eastAsia="lt-LT"/>
        </w:rPr>
        <w:t xml:space="preserve"> tipo </w:t>
      </w:r>
      <w:proofErr w:type="spellStart"/>
      <w:r w:rsidRPr="003F392E">
        <w:rPr>
          <w:sz w:val="22"/>
          <w:szCs w:val="22"/>
          <w:lang w:eastAsia="lt-LT"/>
        </w:rPr>
        <w:t>skilvelinė</w:t>
      </w:r>
      <w:proofErr w:type="spellEnd"/>
      <w:r w:rsidRPr="003F392E">
        <w:rPr>
          <w:sz w:val="22"/>
          <w:szCs w:val="22"/>
          <w:lang w:eastAsia="lt-LT"/>
        </w:rPr>
        <w:t xml:space="preserve"> aritmija.</w:t>
      </w:r>
    </w:p>
    <w:p w14:paraId="437CD1C6" w14:textId="77777777" w:rsidR="008240DC" w:rsidRPr="003F392E" w:rsidRDefault="008240DC" w:rsidP="008240DC">
      <w:pPr>
        <w:pStyle w:val="BTEMEASMCA"/>
      </w:pPr>
    </w:p>
    <w:p w14:paraId="2688624A" w14:textId="77777777" w:rsidR="008240DC" w:rsidRPr="003F392E" w:rsidRDefault="008240DC" w:rsidP="008240DC">
      <w:pPr>
        <w:pStyle w:val="BTEMEASMCA"/>
      </w:pPr>
      <w:r w:rsidRPr="003F392E">
        <w:t>Kvėpavimo sistemos, krūtinės ląstos ir tarpuplaučio sutrikimai</w:t>
      </w:r>
    </w:p>
    <w:p w14:paraId="592F74B1" w14:textId="77777777" w:rsidR="008240DC" w:rsidRPr="003F392E" w:rsidRDefault="008240DC" w:rsidP="008240DC">
      <w:pPr>
        <w:pStyle w:val="BTEMEASMCA"/>
      </w:pPr>
      <w:r w:rsidRPr="003F392E">
        <w:t>Dažni:</w:t>
      </w:r>
      <w:r w:rsidRPr="003F392E">
        <w:tab/>
      </w:r>
      <w:r w:rsidR="005A3403">
        <w:tab/>
      </w:r>
      <w:r w:rsidRPr="003F392E">
        <w:t>kraujavimas iš nosies.</w:t>
      </w:r>
    </w:p>
    <w:p w14:paraId="0C9C92E7" w14:textId="77777777" w:rsidR="008240DC" w:rsidRPr="003F392E" w:rsidRDefault="008240DC" w:rsidP="008240DC">
      <w:pPr>
        <w:pStyle w:val="BTEMEASMCA"/>
      </w:pPr>
      <w:r w:rsidRPr="003F392E">
        <w:t>Nedažni:</w:t>
      </w:r>
      <w:r w:rsidRPr="003F392E">
        <w:tab/>
        <w:t xml:space="preserve">dusulys, kvėpavimo organų infekcinė liga, </w:t>
      </w:r>
      <w:proofErr w:type="spellStart"/>
      <w:r w:rsidRPr="003F392E">
        <w:t>plautinė</w:t>
      </w:r>
      <w:proofErr w:type="spellEnd"/>
      <w:r w:rsidRPr="003F392E">
        <w:t xml:space="preserve"> hipertenzija.</w:t>
      </w:r>
    </w:p>
    <w:p w14:paraId="6DBC7145" w14:textId="77777777" w:rsidR="008240DC" w:rsidRPr="003F392E" w:rsidRDefault="008240DC" w:rsidP="008240DC">
      <w:pPr>
        <w:pStyle w:val="BTEMEASMCA"/>
      </w:pPr>
      <w:r w:rsidRPr="003F392E">
        <w:t>Reti:</w:t>
      </w:r>
      <w:r w:rsidRPr="003F392E">
        <w:tab/>
      </w:r>
      <w:r w:rsidR="005A3403">
        <w:tab/>
      </w:r>
      <w:r w:rsidRPr="003F392E">
        <w:t xml:space="preserve">pleuros </w:t>
      </w:r>
      <w:proofErr w:type="spellStart"/>
      <w:r w:rsidRPr="003F392E">
        <w:t>efuzija</w:t>
      </w:r>
      <w:proofErr w:type="spellEnd"/>
      <w:r w:rsidRPr="003F392E">
        <w:t>, pneumonija, astma.</w:t>
      </w:r>
    </w:p>
    <w:p w14:paraId="71525D99" w14:textId="77777777" w:rsidR="008240DC" w:rsidRPr="003F392E" w:rsidRDefault="008240DC" w:rsidP="008240DC">
      <w:pPr>
        <w:pStyle w:val="BTEMEASMCA"/>
        <w:rPr>
          <w:lang w:eastAsia="lt-LT"/>
        </w:rPr>
      </w:pPr>
      <w:r w:rsidRPr="003F392E">
        <w:t>Dažnis nežinomas: plaučių fibrozė.</w:t>
      </w:r>
    </w:p>
    <w:p w14:paraId="7FDDA865" w14:textId="77777777" w:rsidR="008240DC" w:rsidRPr="003F392E" w:rsidRDefault="008240DC" w:rsidP="008240DC">
      <w:pPr>
        <w:pStyle w:val="BTEMEASMCA"/>
      </w:pPr>
    </w:p>
    <w:p w14:paraId="75922798" w14:textId="77777777" w:rsidR="008240DC" w:rsidRPr="003F392E" w:rsidRDefault="008240DC" w:rsidP="008240DC">
      <w:pPr>
        <w:pStyle w:val="BTEMEASMCA"/>
      </w:pPr>
      <w:r w:rsidRPr="003F392E">
        <w:t>Virškinimo trakto sutrikimai</w:t>
      </w:r>
    </w:p>
    <w:p w14:paraId="0305EAA2" w14:textId="77777777" w:rsidR="008240DC" w:rsidRPr="003F392E" w:rsidRDefault="008240DC" w:rsidP="008240DC">
      <w:pPr>
        <w:pStyle w:val="BTEMEASMCA"/>
      </w:pPr>
      <w:r w:rsidRPr="003F392E">
        <w:t>Dažni:</w:t>
      </w:r>
      <w:r w:rsidRPr="003F392E">
        <w:tab/>
      </w:r>
      <w:r w:rsidR="005A3403">
        <w:tab/>
      </w:r>
      <w:r w:rsidRPr="003F392E">
        <w:t>pykinimas, viduriavimas, dispepsija.</w:t>
      </w:r>
    </w:p>
    <w:p w14:paraId="1506F86F" w14:textId="77777777" w:rsidR="008240DC" w:rsidRPr="003F392E" w:rsidRDefault="008240DC" w:rsidP="008240DC">
      <w:pPr>
        <w:pStyle w:val="BTEMEASMCA"/>
      </w:pPr>
      <w:r w:rsidRPr="003F392E">
        <w:t>Nedažni:</w:t>
      </w:r>
      <w:r w:rsidRPr="003F392E">
        <w:tab/>
        <w:t>vėmimas,  dujų susikaupimas žarnyne, vidurių užkietėjimas, pilvo skausmas.</w:t>
      </w:r>
    </w:p>
    <w:p w14:paraId="47757AEA" w14:textId="77777777" w:rsidR="008240DC" w:rsidRPr="003F392E" w:rsidRDefault="008240DC" w:rsidP="008240DC">
      <w:pPr>
        <w:pStyle w:val="BTEMEASMCA"/>
      </w:pPr>
      <w:r w:rsidRPr="003F392E">
        <w:t>Reti:</w:t>
      </w:r>
      <w:r w:rsidRPr="003F392E">
        <w:tab/>
      </w:r>
      <w:r w:rsidR="005A3403">
        <w:tab/>
      </w:r>
      <w:r w:rsidRPr="003F392E">
        <w:t>gastritas, apetito praradimas.</w:t>
      </w:r>
    </w:p>
    <w:p w14:paraId="00F94385" w14:textId="77777777" w:rsidR="008240DC" w:rsidRPr="003F392E" w:rsidRDefault="008240DC" w:rsidP="008240DC">
      <w:pPr>
        <w:pStyle w:val="BTEMEASMCA"/>
      </w:pPr>
    </w:p>
    <w:p w14:paraId="759FF6FE" w14:textId="77777777" w:rsidR="008240DC" w:rsidRPr="003F392E" w:rsidRDefault="008240DC" w:rsidP="008240DC">
      <w:pPr>
        <w:pStyle w:val="BTEMEASMCA"/>
      </w:pPr>
      <w:r w:rsidRPr="003F392E">
        <w:t>Odos ir poodinio audinio sutrikimai</w:t>
      </w:r>
    </w:p>
    <w:p w14:paraId="14D35887" w14:textId="77777777" w:rsidR="008240DC" w:rsidRPr="003F392E" w:rsidRDefault="008240DC" w:rsidP="008240DC">
      <w:pPr>
        <w:pStyle w:val="BTEMEASMCA"/>
      </w:pPr>
      <w:r w:rsidRPr="003F392E">
        <w:t>Dažni:</w:t>
      </w:r>
      <w:r w:rsidRPr="003F392E">
        <w:tab/>
      </w:r>
      <w:r w:rsidR="005A3403">
        <w:tab/>
      </w:r>
      <w:r w:rsidRPr="003F392E">
        <w:t>egzema.</w:t>
      </w:r>
    </w:p>
    <w:p w14:paraId="0AF7E16D" w14:textId="77777777" w:rsidR="008240DC" w:rsidRPr="003F392E" w:rsidRDefault="008240DC" w:rsidP="008240DC">
      <w:pPr>
        <w:pStyle w:val="BTEMEASMCA"/>
      </w:pPr>
      <w:r w:rsidRPr="003F392E">
        <w:t>Nedažni:</w:t>
      </w:r>
      <w:r w:rsidRPr="003F392E">
        <w:tab/>
      </w:r>
      <w:proofErr w:type="spellStart"/>
      <w:r w:rsidRPr="003F392E">
        <w:t>alopecija</w:t>
      </w:r>
      <w:proofErr w:type="spellEnd"/>
      <w:r w:rsidRPr="003F392E">
        <w:t>, niežulys.</w:t>
      </w:r>
    </w:p>
    <w:p w14:paraId="628FD6C8" w14:textId="77777777" w:rsidR="008240DC" w:rsidRPr="003F392E" w:rsidRDefault="008240DC" w:rsidP="008240DC">
      <w:pPr>
        <w:pStyle w:val="BTEMEASMCA"/>
      </w:pPr>
      <w:r w:rsidRPr="003F392E">
        <w:t>Reti:</w:t>
      </w:r>
      <w:r w:rsidRPr="003F392E">
        <w:tab/>
      </w:r>
      <w:r w:rsidR="005A3403">
        <w:tab/>
      </w:r>
      <w:r w:rsidRPr="003F392E">
        <w:t>odos išbėrimas.</w:t>
      </w:r>
    </w:p>
    <w:p w14:paraId="432F9BBC" w14:textId="77777777" w:rsidR="008240DC" w:rsidRPr="003F392E" w:rsidRDefault="008240DC" w:rsidP="008240DC">
      <w:pPr>
        <w:pStyle w:val="BTEMEASMCA"/>
      </w:pPr>
    </w:p>
    <w:p w14:paraId="1476566A" w14:textId="77777777" w:rsidR="008240DC" w:rsidRPr="003F392E" w:rsidRDefault="008240DC" w:rsidP="008240DC">
      <w:pPr>
        <w:pStyle w:val="BTEMEASMCA"/>
      </w:pPr>
      <w:r w:rsidRPr="003F392E">
        <w:t>Skeleto, raumenų ir jungiamojo audinio sutrikimai</w:t>
      </w:r>
    </w:p>
    <w:p w14:paraId="1ADDCF31" w14:textId="77777777" w:rsidR="008240DC" w:rsidRPr="003F392E" w:rsidRDefault="008240DC" w:rsidP="008240DC">
      <w:pPr>
        <w:pStyle w:val="BTEMEASMCA"/>
      </w:pPr>
      <w:r w:rsidRPr="003F392E">
        <w:t>Dažni:</w:t>
      </w:r>
      <w:r w:rsidRPr="003F392E">
        <w:tab/>
      </w:r>
      <w:r w:rsidR="005A3403">
        <w:tab/>
      </w:r>
      <w:r w:rsidRPr="003F392E">
        <w:t>nugaros skausmas.</w:t>
      </w:r>
    </w:p>
    <w:p w14:paraId="4A62447F" w14:textId="77777777" w:rsidR="008240DC" w:rsidRPr="003F392E" w:rsidRDefault="008240DC" w:rsidP="008240DC">
      <w:pPr>
        <w:pStyle w:val="BTEMEASMCA"/>
      </w:pPr>
      <w:r w:rsidRPr="003F392E">
        <w:t>Nedažni:</w:t>
      </w:r>
      <w:r w:rsidRPr="003F392E">
        <w:tab/>
        <w:t>raumenų skausmas, sąnarių skausmas.</w:t>
      </w:r>
    </w:p>
    <w:p w14:paraId="36EA90BB" w14:textId="77777777" w:rsidR="008240DC" w:rsidRPr="003F392E" w:rsidRDefault="008240DC" w:rsidP="008240DC">
      <w:pPr>
        <w:pStyle w:val="BTEMEASMCA"/>
      </w:pPr>
    </w:p>
    <w:p w14:paraId="5FBF328B" w14:textId="77777777" w:rsidR="008240DC" w:rsidRPr="003F392E" w:rsidRDefault="008240DC" w:rsidP="008240DC">
      <w:pPr>
        <w:pStyle w:val="BTEMEASMCA"/>
      </w:pPr>
      <w:r w:rsidRPr="003F392E">
        <w:t>Inkstų ir šlapimo takų sutrikimai</w:t>
      </w:r>
    </w:p>
    <w:p w14:paraId="4502EBD1" w14:textId="77777777" w:rsidR="008240DC" w:rsidRPr="003F392E" w:rsidRDefault="008240DC" w:rsidP="008240DC">
      <w:pPr>
        <w:pStyle w:val="BTEMEASMCA"/>
      </w:pPr>
      <w:r w:rsidRPr="003F392E">
        <w:t>Nedažni:</w:t>
      </w:r>
      <w:r w:rsidRPr="003F392E">
        <w:tab/>
        <w:t>inkstų nepakankamumas, šlapimo organų infekcinė liga.</w:t>
      </w:r>
    </w:p>
    <w:p w14:paraId="1C1D8B4B" w14:textId="77777777" w:rsidR="008240DC" w:rsidRPr="003F392E" w:rsidRDefault="008240DC" w:rsidP="008240DC">
      <w:pPr>
        <w:pStyle w:val="BTEMEASMCA"/>
      </w:pPr>
      <w:r w:rsidRPr="003F392E">
        <w:t>Reti:</w:t>
      </w:r>
      <w:r w:rsidRPr="003F392E">
        <w:tab/>
      </w:r>
      <w:r w:rsidR="005A3403">
        <w:tab/>
      </w:r>
      <w:proofErr w:type="spellStart"/>
      <w:r w:rsidRPr="003F392E">
        <w:t>nikturija</w:t>
      </w:r>
      <w:proofErr w:type="spellEnd"/>
      <w:r w:rsidRPr="003F392E">
        <w:t>.</w:t>
      </w:r>
    </w:p>
    <w:p w14:paraId="347571F9" w14:textId="77777777" w:rsidR="008240DC" w:rsidRPr="003F392E" w:rsidRDefault="008240DC" w:rsidP="008240DC">
      <w:pPr>
        <w:pStyle w:val="BTEMEASMCA"/>
      </w:pPr>
      <w:r w:rsidRPr="003F392E">
        <w:t xml:space="preserve">Dažnis nežinomas: </w:t>
      </w:r>
      <w:proofErr w:type="spellStart"/>
      <w:r w:rsidRPr="003F392E">
        <w:t>tubulointersticinis</w:t>
      </w:r>
      <w:proofErr w:type="spellEnd"/>
      <w:r w:rsidRPr="003F392E">
        <w:t xml:space="preserve"> nefritas.</w:t>
      </w:r>
    </w:p>
    <w:p w14:paraId="18A21A00" w14:textId="77777777" w:rsidR="008240DC" w:rsidRPr="003F392E" w:rsidRDefault="008240DC" w:rsidP="008240DC">
      <w:pPr>
        <w:pStyle w:val="BTEMEASMCA"/>
      </w:pPr>
    </w:p>
    <w:p w14:paraId="1DCC42DA" w14:textId="77777777" w:rsidR="008240DC" w:rsidRPr="003F392E" w:rsidRDefault="008240DC" w:rsidP="008240DC">
      <w:pPr>
        <w:pStyle w:val="BTEMEASMCA"/>
      </w:pPr>
      <w:r w:rsidRPr="003F392E">
        <w:t>Kepenų, tulžies pūslės ir latakų sutrikimai</w:t>
      </w:r>
    </w:p>
    <w:p w14:paraId="402D584C" w14:textId="77777777" w:rsidR="008240DC" w:rsidRPr="003F392E" w:rsidRDefault="008240DC" w:rsidP="008240DC">
      <w:pPr>
        <w:pStyle w:val="BTEMEASMCA"/>
      </w:pPr>
      <w:r w:rsidRPr="003F392E">
        <w:t>Reti:</w:t>
      </w:r>
      <w:r w:rsidRPr="003F392E">
        <w:tab/>
      </w:r>
      <w:r w:rsidR="005A3403">
        <w:tab/>
      </w:r>
      <w:r w:rsidRPr="003F392E">
        <w:t>kepenų fermentų kiekio padidėjimas.</w:t>
      </w:r>
    </w:p>
    <w:p w14:paraId="26A130CE" w14:textId="77777777" w:rsidR="008240DC" w:rsidRPr="003F392E" w:rsidRDefault="008240DC" w:rsidP="008240DC">
      <w:pPr>
        <w:pStyle w:val="BTEMEASMCA"/>
      </w:pPr>
    </w:p>
    <w:p w14:paraId="10DA1678" w14:textId="77777777" w:rsidR="008240DC" w:rsidRPr="003F392E" w:rsidRDefault="008240DC" w:rsidP="008240DC">
      <w:pPr>
        <w:pStyle w:val="BTEMEASMCA"/>
      </w:pPr>
      <w:r w:rsidRPr="003F392E">
        <w:t>Bendrieji sutrikimai ir vartojimo vietos pažeidimai</w:t>
      </w:r>
    </w:p>
    <w:p w14:paraId="199CC5F3" w14:textId="77777777" w:rsidR="008240DC" w:rsidRPr="003F392E" w:rsidRDefault="008240DC" w:rsidP="008240DC">
      <w:pPr>
        <w:pStyle w:val="BTEMEASMCA"/>
      </w:pPr>
      <w:r w:rsidRPr="003F392E">
        <w:t>Dažni:</w:t>
      </w:r>
      <w:r w:rsidRPr="003F392E">
        <w:tab/>
      </w:r>
      <w:r w:rsidR="005A3403">
        <w:tab/>
      </w:r>
      <w:r w:rsidRPr="003F392E">
        <w:t>nuovargis.</w:t>
      </w:r>
    </w:p>
    <w:p w14:paraId="2E62B247" w14:textId="77777777" w:rsidR="008240DC" w:rsidRPr="003F392E" w:rsidRDefault="008240DC" w:rsidP="008240DC">
      <w:pPr>
        <w:pStyle w:val="BTEMEASMCA"/>
      </w:pPr>
      <w:r w:rsidRPr="003F392E">
        <w:t>Nedažni:</w:t>
      </w:r>
      <w:r w:rsidRPr="003F392E">
        <w:tab/>
        <w:t>skausmas, silpnumas</w:t>
      </w:r>
      <w:r w:rsidRPr="003F392E">
        <w:rPr>
          <w:lang w:eastAsia="lt-LT"/>
        </w:rPr>
        <w:t>.</w:t>
      </w:r>
    </w:p>
    <w:p w14:paraId="1B5E0DB6" w14:textId="77777777" w:rsidR="008240DC" w:rsidRPr="003F392E" w:rsidRDefault="008240DC" w:rsidP="008240DC">
      <w:pPr>
        <w:pStyle w:val="BTEMEASMCA"/>
      </w:pPr>
      <w:r w:rsidRPr="003F392E">
        <w:t>Reti:</w:t>
      </w:r>
      <w:r w:rsidRPr="003F392E">
        <w:tab/>
      </w:r>
      <w:r w:rsidR="005A3403">
        <w:tab/>
      </w:r>
      <w:r w:rsidRPr="003F392E">
        <w:t>į gripo panašūs simptomai, drebulys, negalavimas.</w:t>
      </w:r>
    </w:p>
    <w:p w14:paraId="41EBC5EE" w14:textId="77777777" w:rsidR="00C31C0E" w:rsidRDefault="00C31C0E" w:rsidP="008240DC">
      <w:pPr>
        <w:pStyle w:val="BTEMEASMCA"/>
        <w:rPr>
          <w:szCs w:val="22"/>
        </w:rPr>
      </w:pPr>
    </w:p>
    <w:p w14:paraId="0240B046" w14:textId="14DB7387" w:rsidR="008240DC" w:rsidRPr="003F392E" w:rsidRDefault="00C31C0E" w:rsidP="008240DC">
      <w:pPr>
        <w:pStyle w:val="BTEMEASMCA"/>
      </w:pPr>
      <w:r w:rsidRPr="00A5521D">
        <w:rPr>
          <w:szCs w:val="22"/>
        </w:rPr>
        <w:t>*</w:t>
      </w:r>
      <w:r w:rsidRPr="00CB1226">
        <w:rPr>
          <w:sz w:val="20"/>
        </w:rPr>
        <w:t>Smegenų infarktas, miokardo infarktas (žr. 4.4 skyriuje „Gydymo nutraukimas ir trombozės rizika“).</w:t>
      </w:r>
    </w:p>
    <w:p w14:paraId="0D1504AB" w14:textId="77777777" w:rsidR="00C31C0E" w:rsidRDefault="00C31C0E" w:rsidP="008240DC">
      <w:pPr>
        <w:pStyle w:val="BTEMEASMCA"/>
      </w:pPr>
    </w:p>
    <w:p w14:paraId="06B726E7" w14:textId="77777777" w:rsidR="008240DC" w:rsidRPr="003F392E" w:rsidRDefault="008240DC" w:rsidP="008240DC">
      <w:pPr>
        <w:pStyle w:val="BTEMEASMCA"/>
      </w:pPr>
      <w:r w:rsidRPr="003F392E">
        <w:t xml:space="preserve">Toliau išvardytas </w:t>
      </w:r>
      <w:proofErr w:type="spellStart"/>
      <w:r w:rsidRPr="003F392E">
        <w:t>anagrelido</w:t>
      </w:r>
      <w:proofErr w:type="spellEnd"/>
      <w:r w:rsidRPr="003F392E">
        <w:t xml:space="preserve"> nepageidaujamas poveikis yra minimas publikacijose:</w:t>
      </w:r>
    </w:p>
    <w:p w14:paraId="3B5C2B9C" w14:textId="77777777" w:rsidR="008240DC" w:rsidRPr="003F392E" w:rsidRDefault="008240DC" w:rsidP="008240DC">
      <w:pPr>
        <w:pStyle w:val="BTEMEASMCA"/>
      </w:pPr>
      <w:proofErr w:type="spellStart"/>
      <w:r w:rsidRPr="003F392E">
        <w:t>Pancitopenija</w:t>
      </w:r>
      <w:proofErr w:type="spellEnd"/>
      <w:r w:rsidRPr="003F392E">
        <w:t xml:space="preserve">, skysčių susilaikymas, kūno svorio sumažėjimas, konfūzija, amnezija, </w:t>
      </w:r>
      <w:proofErr w:type="spellStart"/>
      <w:r w:rsidRPr="003F392E">
        <w:t>somnolencija</w:t>
      </w:r>
      <w:proofErr w:type="spellEnd"/>
      <w:r w:rsidRPr="003F392E">
        <w:t xml:space="preserve">, koordinacijos sutrikimas, kalbos sutrikimas, dvejinimasis akyse, </w:t>
      </w:r>
      <w:proofErr w:type="spellStart"/>
      <w:r w:rsidRPr="003F392E">
        <w:t>kardiomegalija</w:t>
      </w:r>
      <w:proofErr w:type="spellEnd"/>
      <w:r w:rsidRPr="003F392E">
        <w:t xml:space="preserve">, kardiomiopatija, perikardo </w:t>
      </w:r>
      <w:proofErr w:type="spellStart"/>
      <w:r w:rsidRPr="003F392E">
        <w:t>eksudacija</w:t>
      </w:r>
      <w:proofErr w:type="spellEnd"/>
      <w:r w:rsidRPr="003F392E">
        <w:t xml:space="preserve">, kraujagyslių išsiplėtimas, </w:t>
      </w:r>
      <w:proofErr w:type="spellStart"/>
      <w:r w:rsidRPr="003F392E">
        <w:t>krūtinplėvės</w:t>
      </w:r>
      <w:proofErr w:type="spellEnd"/>
      <w:r w:rsidRPr="003F392E">
        <w:t xml:space="preserve"> </w:t>
      </w:r>
      <w:proofErr w:type="spellStart"/>
      <w:r w:rsidRPr="003F392E">
        <w:t>eksudacija</w:t>
      </w:r>
      <w:proofErr w:type="spellEnd"/>
      <w:r w:rsidRPr="003F392E">
        <w:t xml:space="preserve">, </w:t>
      </w:r>
      <w:proofErr w:type="spellStart"/>
      <w:r w:rsidRPr="003F392E">
        <w:t>plautinė</w:t>
      </w:r>
      <w:proofErr w:type="spellEnd"/>
      <w:r w:rsidRPr="003F392E">
        <w:t xml:space="preserve"> hipertenzija, plaučių </w:t>
      </w:r>
      <w:proofErr w:type="spellStart"/>
      <w:r w:rsidRPr="003F392E">
        <w:t>infiltratai</w:t>
      </w:r>
      <w:proofErr w:type="spellEnd"/>
      <w:r w:rsidRPr="003F392E">
        <w:t xml:space="preserve">, alerginis </w:t>
      </w:r>
      <w:proofErr w:type="spellStart"/>
      <w:r w:rsidRPr="003F392E">
        <w:t>alveolitas</w:t>
      </w:r>
      <w:proofErr w:type="spellEnd"/>
      <w:r w:rsidRPr="003F392E">
        <w:t xml:space="preserve">, anoreksija, pankreatitas, kraujavimas iš virškinimo trakto, virškinimo trakto sutrikimas, kolitas, kraujavimas iš dantenų, odos sausmė, </w:t>
      </w:r>
      <w:proofErr w:type="spellStart"/>
      <w:r w:rsidRPr="003F392E">
        <w:t>kreatinino</w:t>
      </w:r>
      <w:proofErr w:type="spellEnd"/>
      <w:r w:rsidRPr="003F392E">
        <w:t xml:space="preserve"> kiekio padidėjimas kraujo serume, krūtinės skausmas, karščiavimas, </w:t>
      </w:r>
      <w:proofErr w:type="spellStart"/>
      <w:r w:rsidRPr="003F392E">
        <w:t>astenija</w:t>
      </w:r>
      <w:proofErr w:type="spellEnd"/>
      <w:r w:rsidRPr="003F392E">
        <w:t>, impotencija.</w:t>
      </w:r>
    </w:p>
    <w:p w14:paraId="5A01D947" w14:textId="77777777" w:rsidR="008240DC" w:rsidRPr="003F392E" w:rsidRDefault="008240DC" w:rsidP="008240DC">
      <w:pPr>
        <w:pStyle w:val="BTEMEASMCA"/>
      </w:pPr>
    </w:p>
    <w:p w14:paraId="13F94CA4" w14:textId="77777777" w:rsidR="008240DC" w:rsidRPr="003F392E" w:rsidRDefault="008240DC" w:rsidP="008240DC">
      <w:pPr>
        <w:tabs>
          <w:tab w:val="left" w:pos="567"/>
        </w:tabs>
        <w:autoSpaceDE w:val="0"/>
        <w:autoSpaceDN w:val="0"/>
        <w:adjustRightInd w:val="0"/>
        <w:spacing w:line="260" w:lineRule="exact"/>
        <w:jc w:val="both"/>
        <w:rPr>
          <w:snapToGrid w:val="0"/>
          <w:sz w:val="22"/>
          <w:szCs w:val="22"/>
          <w:u w:val="single"/>
        </w:rPr>
      </w:pPr>
      <w:r w:rsidRPr="003F392E">
        <w:rPr>
          <w:noProof/>
          <w:snapToGrid w:val="0"/>
          <w:sz w:val="22"/>
          <w:szCs w:val="22"/>
          <w:u w:val="single"/>
        </w:rPr>
        <w:t>Pranešimas apie įtariamas nepageidaujamas reakcijas</w:t>
      </w:r>
    </w:p>
    <w:p w14:paraId="5DFDECDE" w14:textId="2C4E02BB" w:rsidR="008240DC" w:rsidRDefault="00C423F4" w:rsidP="008240DC">
      <w:pPr>
        <w:tabs>
          <w:tab w:val="left" w:pos="567"/>
        </w:tabs>
        <w:autoSpaceDE w:val="0"/>
        <w:autoSpaceDN w:val="0"/>
        <w:adjustRightInd w:val="0"/>
        <w:spacing w:line="260" w:lineRule="exact"/>
        <w:rPr>
          <w:noProof/>
          <w:sz w:val="22"/>
          <w:szCs w:val="22"/>
        </w:rPr>
      </w:pPr>
      <w:hyperlink w:history="1"/>
    </w:p>
    <w:p w14:paraId="4ED466D4" w14:textId="11B57D79" w:rsidR="007A2D34" w:rsidRPr="00105053" w:rsidRDefault="000109D1" w:rsidP="000269AE">
      <w:pPr>
        <w:tabs>
          <w:tab w:val="left" w:pos="567"/>
        </w:tabs>
        <w:autoSpaceDE w:val="0"/>
        <w:autoSpaceDN w:val="0"/>
        <w:adjustRightInd w:val="0"/>
        <w:spacing w:line="260" w:lineRule="exact"/>
        <w:rPr>
          <w:noProof/>
          <w:snapToGrid w:val="0"/>
          <w:sz w:val="22"/>
          <w:szCs w:val="22"/>
        </w:rPr>
      </w:pPr>
      <w:r w:rsidRPr="000109D1">
        <w:rPr>
          <w:sz w:val="22"/>
          <w:szCs w:val="22"/>
          <w:lang w:eastAsia="lt-LT"/>
        </w:rPr>
        <w:t xml:space="preserve"> </w:t>
      </w: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7174F0D0" w14:textId="77777777" w:rsidR="008240DC" w:rsidRPr="007A2D34" w:rsidRDefault="008240DC" w:rsidP="00FB1324">
      <w:pPr>
        <w:pStyle w:val="TxBrp2"/>
        <w:spacing w:line="240" w:lineRule="auto"/>
        <w:ind w:left="0"/>
        <w:rPr>
          <w:sz w:val="22"/>
          <w:szCs w:val="22"/>
          <w:lang w:val="lt-LT"/>
        </w:rPr>
      </w:pPr>
    </w:p>
    <w:p w14:paraId="2E47588B" w14:textId="77777777" w:rsidR="008240DC" w:rsidRPr="003F392E" w:rsidRDefault="008240DC" w:rsidP="008240DC">
      <w:pPr>
        <w:pStyle w:val="PI-2EMEASMCA"/>
      </w:pPr>
      <w:bookmarkStart w:id="30" w:name="_Toc129243110"/>
      <w:bookmarkStart w:id="31" w:name="_Toc129243235"/>
      <w:r w:rsidRPr="003F392E">
        <w:lastRenderedPageBreak/>
        <w:t>4.9</w:t>
      </w:r>
      <w:r w:rsidRPr="003F392E">
        <w:tab/>
        <w:t>Perdozavimas</w:t>
      </w:r>
      <w:bookmarkEnd w:id="30"/>
      <w:bookmarkEnd w:id="31"/>
    </w:p>
    <w:p w14:paraId="021CA571" w14:textId="77777777" w:rsidR="008240DC" w:rsidRPr="003F392E" w:rsidRDefault="008240DC" w:rsidP="008240DC">
      <w:pPr>
        <w:pStyle w:val="BTEMEASMCA"/>
      </w:pPr>
    </w:p>
    <w:p w14:paraId="20038478" w14:textId="77777777" w:rsidR="008240DC" w:rsidRPr="003F392E" w:rsidRDefault="008240DC" w:rsidP="008240DC">
      <w:pPr>
        <w:rPr>
          <w:sz w:val="22"/>
          <w:szCs w:val="22"/>
        </w:rPr>
      </w:pPr>
      <w:r w:rsidRPr="003F392E">
        <w:rPr>
          <w:sz w:val="22"/>
          <w:szCs w:val="22"/>
        </w:rPr>
        <w:t xml:space="preserve">Didesnės už rekomenduojamas </w:t>
      </w:r>
      <w:proofErr w:type="spellStart"/>
      <w:r w:rsidRPr="003F392E">
        <w:rPr>
          <w:sz w:val="22"/>
          <w:szCs w:val="22"/>
        </w:rPr>
        <w:t>anagrelido</w:t>
      </w:r>
      <w:proofErr w:type="spellEnd"/>
      <w:r w:rsidRPr="003F392E">
        <w:rPr>
          <w:sz w:val="22"/>
          <w:szCs w:val="22"/>
        </w:rPr>
        <w:t xml:space="preserve"> dozės sukelia kraujospūdžio sumažėjimą, kuris gali sąlygoti </w:t>
      </w:r>
      <w:proofErr w:type="spellStart"/>
      <w:r w:rsidRPr="003F392E">
        <w:rPr>
          <w:sz w:val="22"/>
          <w:szCs w:val="22"/>
        </w:rPr>
        <w:t>hipotenziją</w:t>
      </w:r>
      <w:proofErr w:type="spellEnd"/>
      <w:r w:rsidRPr="003F392E">
        <w:rPr>
          <w:sz w:val="22"/>
          <w:szCs w:val="22"/>
        </w:rPr>
        <w:t xml:space="preserve"> ir </w:t>
      </w:r>
      <w:proofErr w:type="spellStart"/>
      <w:r w:rsidRPr="003F392E">
        <w:rPr>
          <w:sz w:val="22"/>
          <w:szCs w:val="22"/>
        </w:rPr>
        <w:t>tachikardiją</w:t>
      </w:r>
      <w:proofErr w:type="spellEnd"/>
      <w:r w:rsidRPr="003F392E">
        <w:rPr>
          <w:sz w:val="22"/>
          <w:szCs w:val="22"/>
        </w:rPr>
        <w:t xml:space="preserve">. Viena 5 mg </w:t>
      </w:r>
      <w:proofErr w:type="spellStart"/>
      <w:r w:rsidRPr="003F392E">
        <w:rPr>
          <w:sz w:val="22"/>
          <w:szCs w:val="22"/>
        </w:rPr>
        <w:t>anagrelido</w:t>
      </w:r>
      <w:proofErr w:type="spellEnd"/>
      <w:r w:rsidRPr="003F392E">
        <w:rPr>
          <w:sz w:val="22"/>
          <w:szCs w:val="22"/>
        </w:rPr>
        <w:t xml:space="preserve"> dozė gali sukelti kraujospūdžio sumažėjimą, paprastai susijusį su galvos sukimusi (</w:t>
      </w:r>
      <w:proofErr w:type="spellStart"/>
      <w:r w:rsidRPr="003F392E">
        <w:rPr>
          <w:i/>
          <w:sz w:val="22"/>
          <w:szCs w:val="22"/>
        </w:rPr>
        <w:t>vertigo</w:t>
      </w:r>
      <w:proofErr w:type="spellEnd"/>
      <w:r w:rsidRPr="003F392E">
        <w:rPr>
          <w:sz w:val="22"/>
          <w:szCs w:val="22"/>
        </w:rPr>
        <w:t>).</w:t>
      </w:r>
    </w:p>
    <w:p w14:paraId="41FDADB6" w14:textId="77777777" w:rsidR="008240DC" w:rsidRPr="003F392E" w:rsidRDefault="008240DC" w:rsidP="008240DC">
      <w:pPr>
        <w:rPr>
          <w:sz w:val="22"/>
          <w:szCs w:val="22"/>
        </w:rPr>
      </w:pPr>
      <w:r w:rsidRPr="003F392E">
        <w:rPr>
          <w:sz w:val="22"/>
          <w:szCs w:val="22"/>
        </w:rPr>
        <w:t xml:space="preserve">Apie </w:t>
      </w:r>
      <w:proofErr w:type="spellStart"/>
      <w:r w:rsidRPr="003F392E">
        <w:rPr>
          <w:sz w:val="22"/>
          <w:szCs w:val="22"/>
        </w:rPr>
        <w:t>anagrelido</w:t>
      </w:r>
      <w:proofErr w:type="spellEnd"/>
      <w:r w:rsidRPr="003F392E">
        <w:rPr>
          <w:sz w:val="22"/>
          <w:szCs w:val="22"/>
        </w:rPr>
        <w:t xml:space="preserve"> perdozavimą buvo gauta nedaug pranešimų. Pasireiškę perdozavimo simptomai buvo </w:t>
      </w:r>
      <w:proofErr w:type="spellStart"/>
      <w:r w:rsidRPr="003F392E">
        <w:rPr>
          <w:sz w:val="22"/>
          <w:szCs w:val="22"/>
        </w:rPr>
        <w:t>sinusinė</w:t>
      </w:r>
      <w:proofErr w:type="spellEnd"/>
      <w:r w:rsidRPr="003F392E">
        <w:rPr>
          <w:sz w:val="22"/>
          <w:szCs w:val="22"/>
        </w:rPr>
        <w:t xml:space="preserve"> </w:t>
      </w:r>
      <w:proofErr w:type="spellStart"/>
      <w:r w:rsidRPr="003F392E">
        <w:rPr>
          <w:sz w:val="22"/>
          <w:szCs w:val="22"/>
        </w:rPr>
        <w:t>tachikardija</w:t>
      </w:r>
      <w:proofErr w:type="spellEnd"/>
      <w:r w:rsidRPr="003F392E">
        <w:rPr>
          <w:sz w:val="22"/>
          <w:szCs w:val="22"/>
        </w:rPr>
        <w:t xml:space="preserve"> ir vėmimas. Simptomai išnyko gydant konservatyviai.</w:t>
      </w:r>
    </w:p>
    <w:p w14:paraId="3BFDFFDA" w14:textId="77777777" w:rsidR="008240DC" w:rsidRPr="003F392E" w:rsidRDefault="008240DC" w:rsidP="008240DC">
      <w:pPr>
        <w:rPr>
          <w:sz w:val="22"/>
          <w:szCs w:val="22"/>
        </w:rPr>
      </w:pPr>
    </w:p>
    <w:p w14:paraId="1A4D14C8" w14:textId="77777777" w:rsidR="008240DC" w:rsidRPr="003F392E" w:rsidRDefault="008240DC" w:rsidP="008240DC">
      <w:pPr>
        <w:rPr>
          <w:sz w:val="22"/>
          <w:szCs w:val="22"/>
        </w:rPr>
      </w:pPr>
      <w:r w:rsidRPr="003F392E">
        <w:rPr>
          <w:sz w:val="22"/>
          <w:szCs w:val="22"/>
        </w:rPr>
        <w:t xml:space="preserve">Specifinis priešnuodis </w:t>
      </w:r>
      <w:proofErr w:type="spellStart"/>
      <w:r w:rsidRPr="003F392E">
        <w:rPr>
          <w:sz w:val="22"/>
          <w:szCs w:val="22"/>
        </w:rPr>
        <w:t>anagrelidui</w:t>
      </w:r>
      <w:proofErr w:type="spellEnd"/>
      <w:r w:rsidRPr="003F392E">
        <w:rPr>
          <w:sz w:val="22"/>
          <w:szCs w:val="22"/>
        </w:rPr>
        <w:t xml:space="preserve"> nenustatytas.</w:t>
      </w:r>
    </w:p>
    <w:p w14:paraId="1A22F42E" w14:textId="77777777" w:rsidR="008240DC" w:rsidRPr="003F392E" w:rsidRDefault="008240DC" w:rsidP="008240DC">
      <w:pPr>
        <w:rPr>
          <w:sz w:val="22"/>
          <w:szCs w:val="22"/>
        </w:rPr>
      </w:pPr>
      <w:r w:rsidRPr="003F392E">
        <w:rPr>
          <w:sz w:val="22"/>
          <w:szCs w:val="22"/>
        </w:rPr>
        <w:t xml:space="preserve">Perdozavimo atveju pacientui būtina atidi klinikinė priežiūra, įskaitant trombocitų kiekio matavimą dėl galimos </w:t>
      </w:r>
      <w:proofErr w:type="spellStart"/>
      <w:r w:rsidRPr="003F392E">
        <w:rPr>
          <w:sz w:val="22"/>
          <w:szCs w:val="22"/>
        </w:rPr>
        <w:t>trombocitopenijos</w:t>
      </w:r>
      <w:proofErr w:type="spellEnd"/>
      <w:r w:rsidRPr="003F392E">
        <w:rPr>
          <w:sz w:val="22"/>
          <w:szCs w:val="22"/>
        </w:rPr>
        <w:t>. Prireikus būtina mažinti dozę arba nutraukti vaistinio preparato vartojimą, kol trombocitų kiekis sunormalės.</w:t>
      </w:r>
    </w:p>
    <w:p w14:paraId="49FE530A" w14:textId="77777777" w:rsidR="008240DC" w:rsidRPr="003F392E" w:rsidRDefault="008240DC" w:rsidP="008240DC">
      <w:pPr>
        <w:rPr>
          <w:sz w:val="22"/>
          <w:szCs w:val="22"/>
        </w:rPr>
      </w:pPr>
    </w:p>
    <w:p w14:paraId="3CC487AA" w14:textId="77777777" w:rsidR="008240DC" w:rsidRPr="003F392E" w:rsidRDefault="008240DC" w:rsidP="008240DC">
      <w:pPr>
        <w:rPr>
          <w:sz w:val="22"/>
          <w:szCs w:val="22"/>
        </w:rPr>
      </w:pPr>
    </w:p>
    <w:p w14:paraId="5A956736" w14:textId="77777777" w:rsidR="008240DC" w:rsidRPr="003F392E" w:rsidRDefault="008240DC" w:rsidP="008240DC">
      <w:pPr>
        <w:rPr>
          <w:sz w:val="22"/>
          <w:szCs w:val="22"/>
        </w:rPr>
      </w:pPr>
    </w:p>
    <w:p w14:paraId="30A57662" w14:textId="77777777" w:rsidR="008240DC" w:rsidRPr="003F392E" w:rsidRDefault="008240DC" w:rsidP="008240DC">
      <w:pPr>
        <w:tabs>
          <w:tab w:val="left" w:pos="567"/>
        </w:tabs>
        <w:rPr>
          <w:b/>
          <w:sz w:val="22"/>
          <w:szCs w:val="22"/>
        </w:rPr>
      </w:pPr>
      <w:bookmarkStart w:id="32" w:name="_Toc129243111"/>
      <w:bookmarkStart w:id="33" w:name="_Toc129243236"/>
      <w:r w:rsidRPr="003F392E">
        <w:rPr>
          <w:b/>
          <w:sz w:val="22"/>
          <w:szCs w:val="22"/>
        </w:rPr>
        <w:t>5.</w:t>
      </w:r>
      <w:r w:rsidRPr="003F392E">
        <w:rPr>
          <w:b/>
          <w:sz w:val="22"/>
          <w:szCs w:val="22"/>
        </w:rPr>
        <w:tab/>
        <w:t>FARMAKOLOGINĖS SAVYBĖS</w:t>
      </w:r>
      <w:bookmarkEnd w:id="32"/>
      <w:bookmarkEnd w:id="33"/>
    </w:p>
    <w:p w14:paraId="56BB596E" w14:textId="77777777" w:rsidR="008240DC" w:rsidRPr="003F392E" w:rsidRDefault="008240DC" w:rsidP="008240DC">
      <w:pPr>
        <w:rPr>
          <w:sz w:val="22"/>
          <w:szCs w:val="22"/>
        </w:rPr>
      </w:pPr>
    </w:p>
    <w:p w14:paraId="6C62A3E7" w14:textId="77777777" w:rsidR="008240DC" w:rsidRPr="003F392E" w:rsidRDefault="008240DC" w:rsidP="008240DC">
      <w:pPr>
        <w:tabs>
          <w:tab w:val="left" w:pos="567"/>
        </w:tabs>
        <w:rPr>
          <w:b/>
          <w:sz w:val="22"/>
          <w:szCs w:val="22"/>
        </w:rPr>
      </w:pPr>
      <w:bookmarkStart w:id="34" w:name="_Toc129243112"/>
      <w:bookmarkStart w:id="35" w:name="_Toc129243237"/>
      <w:r w:rsidRPr="003F392E">
        <w:rPr>
          <w:b/>
          <w:sz w:val="22"/>
          <w:szCs w:val="22"/>
        </w:rPr>
        <w:t>5.1</w:t>
      </w:r>
      <w:r w:rsidRPr="003F392E">
        <w:rPr>
          <w:b/>
          <w:sz w:val="22"/>
          <w:szCs w:val="22"/>
        </w:rPr>
        <w:tab/>
      </w:r>
      <w:proofErr w:type="spellStart"/>
      <w:r w:rsidRPr="003F392E">
        <w:rPr>
          <w:b/>
          <w:sz w:val="22"/>
          <w:szCs w:val="22"/>
        </w:rPr>
        <w:t>Farmakodinaminės</w:t>
      </w:r>
      <w:proofErr w:type="spellEnd"/>
      <w:r w:rsidRPr="003F392E">
        <w:rPr>
          <w:b/>
          <w:sz w:val="22"/>
          <w:szCs w:val="22"/>
        </w:rPr>
        <w:t xml:space="preserve"> savybės</w:t>
      </w:r>
      <w:bookmarkEnd w:id="34"/>
      <w:bookmarkEnd w:id="35"/>
    </w:p>
    <w:p w14:paraId="1F36D80B" w14:textId="77777777" w:rsidR="008240DC" w:rsidRPr="003F392E" w:rsidRDefault="008240DC" w:rsidP="008240DC">
      <w:pPr>
        <w:rPr>
          <w:sz w:val="22"/>
          <w:szCs w:val="22"/>
        </w:rPr>
      </w:pPr>
    </w:p>
    <w:p w14:paraId="160AF30B" w14:textId="77777777" w:rsidR="008240DC" w:rsidRPr="003F392E" w:rsidRDefault="008240DC" w:rsidP="008240DC">
      <w:pPr>
        <w:rPr>
          <w:sz w:val="22"/>
          <w:szCs w:val="22"/>
        </w:rPr>
      </w:pPr>
      <w:proofErr w:type="spellStart"/>
      <w:r w:rsidRPr="003F392E">
        <w:rPr>
          <w:sz w:val="22"/>
          <w:szCs w:val="22"/>
        </w:rPr>
        <w:t>Farmakoterapinė</w:t>
      </w:r>
      <w:proofErr w:type="spellEnd"/>
      <w:r w:rsidRPr="003F392E">
        <w:rPr>
          <w:sz w:val="22"/>
          <w:szCs w:val="22"/>
        </w:rPr>
        <w:t xml:space="preserve"> grupė </w:t>
      </w:r>
      <w:r w:rsidRPr="003F392E">
        <w:rPr>
          <w:sz w:val="22"/>
          <w:szCs w:val="22"/>
        </w:rPr>
        <w:sym w:font="Symbol" w:char="F02D"/>
      </w:r>
      <w:r w:rsidRPr="003F392E">
        <w:rPr>
          <w:sz w:val="22"/>
          <w:szCs w:val="22"/>
        </w:rPr>
        <w:t xml:space="preserve"> kiti </w:t>
      </w:r>
      <w:proofErr w:type="spellStart"/>
      <w:r w:rsidRPr="003F392E">
        <w:rPr>
          <w:sz w:val="22"/>
          <w:szCs w:val="22"/>
        </w:rPr>
        <w:t>antineoplazminiai</w:t>
      </w:r>
      <w:proofErr w:type="spellEnd"/>
      <w:r w:rsidRPr="003F392E">
        <w:rPr>
          <w:sz w:val="22"/>
          <w:szCs w:val="22"/>
        </w:rPr>
        <w:t xml:space="preserve"> preparatai, ATC kodas – L01XX35.</w:t>
      </w:r>
    </w:p>
    <w:p w14:paraId="3D1AA6B1" w14:textId="77777777" w:rsidR="008240DC" w:rsidRPr="003F392E" w:rsidRDefault="008240DC" w:rsidP="008240DC">
      <w:pPr>
        <w:rPr>
          <w:sz w:val="22"/>
          <w:szCs w:val="22"/>
        </w:rPr>
      </w:pPr>
    </w:p>
    <w:p w14:paraId="4279A8E5" w14:textId="77777777" w:rsidR="008240DC" w:rsidRPr="003F392E" w:rsidRDefault="008240DC" w:rsidP="008240DC">
      <w:pPr>
        <w:rPr>
          <w:sz w:val="22"/>
          <w:szCs w:val="22"/>
          <w:u w:val="single"/>
        </w:rPr>
      </w:pPr>
      <w:r w:rsidRPr="003F392E">
        <w:rPr>
          <w:sz w:val="22"/>
          <w:szCs w:val="22"/>
          <w:u w:val="single"/>
        </w:rPr>
        <w:t>Veikimo mechanizmas</w:t>
      </w:r>
    </w:p>
    <w:p w14:paraId="505135CD" w14:textId="77777777" w:rsidR="008240DC" w:rsidRPr="003F392E" w:rsidRDefault="008240DC" w:rsidP="008240DC">
      <w:pPr>
        <w:rPr>
          <w:sz w:val="22"/>
          <w:szCs w:val="22"/>
        </w:rPr>
      </w:pPr>
    </w:p>
    <w:p w14:paraId="5689E6CB" w14:textId="77777777" w:rsidR="008240DC" w:rsidRPr="003F392E" w:rsidRDefault="008240DC" w:rsidP="008240DC">
      <w:pPr>
        <w:rPr>
          <w:sz w:val="22"/>
          <w:szCs w:val="22"/>
        </w:rPr>
      </w:pPr>
      <w:proofErr w:type="spellStart"/>
      <w:r w:rsidRPr="003F392E">
        <w:rPr>
          <w:sz w:val="22"/>
          <w:szCs w:val="22"/>
        </w:rPr>
        <w:t>Anagrelidas</w:t>
      </w:r>
      <w:proofErr w:type="spellEnd"/>
      <w:r w:rsidRPr="003F392E">
        <w:rPr>
          <w:sz w:val="22"/>
          <w:szCs w:val="22"/>
        </w:rPr>
        <w:t xml:space="preserve"> sukelia nuo dozės priklausomą ir selektyvų trombocitų skaičiaus sumažėjimą žmonėms; konkretus veikimo mechanizmas dar nėra visiškai aiškus.</w:t>
      </w:r>
    </w:p>
    <w:p w14:paraId="0367D41D" w14:textId="77777777" w:rsidR="008240DC" w:rsidRPr="003F392E" w:rsidRDefault="008240DC" w:rsidP="008240DC">
      <w:pPr>
        <w:rPr>
          <w:sz w:val="22"/>
          <w:szCs w:val="22"/>
        </w:rPr>
      </w:pPr>
    </w:p>
    <w:p w14:paraId="41411242" w14:textId="77777777" w:rsidR="008240DC" w:rsidRPr="003F392E" w:rsidRDefault="008240DC" w:rsidP="008240DC">
      <w:pPr>
        <w:rPr>
          <w:sz w:val="22"/>
          <w:szCs w:val="22"/>
        </w:rPr>
      </w:pPr>
      <w:proofErr w:type="spellStart"/>
      <w:r w:rsidRPr="003F392E">
        <w:rPr>
          <w:sz w:val="22"/>
          <w:szCs w:val="22"/>
        </w:rPr>
        <w:t>Anagrelidas</w:t>
      </w:r>
      <w:proofErr w:type="spellEnd"/>
      <w:r w:rsidRPr="003F392E">
        <w:rPr>
          <w:sz w:val="22"/>
          <w:szCs w:val="22"/>
        </w:rPr>
        <w:t xml:space="preserve"> yra ciklinio AMP PDE III inhibitorius.</w:t>
      </w:r>
    </w:p>
    <w:p w14:paraId="786650E1" w14:textId="77777777" w:rsidR="008240DC" w:rsidRPr="003F392E" w:rsidRDefault="008240DC" w:rsidP="008240DC">
      <w:pPr>
        <w:rPr>
          <w:sz w:val="22"/>
          <w:szCs w:val="22"/>
        </w:rPr>
      </w:pPr>
    </w:p>
    <w:p w14:paraId="0839BEF4" w14:textId="77777777" w:rsidR="008240DC" w:rsidRPr="003F392E" w:rsidRDefault="008240DC" w:rsidP="008240DC">
      <w:pPr>
        <w:rPr>
          <w:sz w:val="22"/>
          <w:szCs w:val="22"/>
        </w:rPr>
      </w:pPr>
      <w:proofErr w:type="spellStart"/>
      <w:r w:rsidRPr="003F392E">
        <w:rPr>
          <w:i/>
          <w:sz w:val="22"/>
          <w:szCs w:val="22"/>
        </w:rPr>
        <w:t>In</w:t>
      </w:r>
      <w:proofErr w:type="spellEnd"/>
      <w:r w:rsidRPr="003F392E">
        <w:rPr>
          <w:i/>
          <w:sz w:val="22"/>
          <w:szCs w:val="22"/>
        </w:rPr>
        <w:t xml:space="preserve"> </w:t>
      </w:r>
      <w:proofErr w:type="spellStart"/>
      <w:r w:rsidRPr="003F392E">
        <w:rPr>
          <w:i/>
          <w:sz w:val="22"/>
          <w:szCs w:val="22"/>
        </w:rPr>
        <w:t>vitro</w:t>
      </w:r>
      <w:proofErr w:type="spellEnd"/>
      <w:r w:rsidRPr="003F392E">
        <w:rPr>
          <w:sz w:val="22"/>
          <w:szCs w:val="22"/>
        </w:rPr>
        <w:t xml:space="preserve"> tyrimais, susijusiais su žmonių </w:t>
      </w:r>
      <w:proofErr w:type="spellStart"/>
      <w:r w:rsidRPr="003F392E">
        <w:rPr>
          <w:sz w:val="22"/>
          <w:szCs w:val="22"/>
        </w:rPr>
        <w:t>megakariocitopoeze</w:t>
      </w:r>
      <w:proofErr w:type="spellEnd"/>
      <w:r w:rsidRPr="003F392E">
        <w:rPr>
          <w:sz w:val="22"/>
          <w:szCs w:val="22"/>
        </w:rPr>
        <w:t xml:space="preserve">, nustatyta, kad slopinantį poveikį trombocitų gamybai sukelia brendimo vėlavimo ir </w:t>
      </w:r>
      <w:proofErr w:type="spellStart"/>
      <w:r w:rsidRPr="003F392E">
        <w:rPr>
          <w:sz w:val="22"/>
          <w:szCs w:val="22"/>
        </w:rPr>
        <w:t>megakariocitų</w:t>
      </w:r>
      <w:proofErr w:type="spellEnd"/>
      <w:r w:rsidRPr="003F392E">
        <w:rPr>
          <w:sz w:val="22"/>
          <w:szCs w:val="22"/>
        </w:rPr>
        <w:t xml:space="preserve"> dydžio bei </w:t>
      </w:r>
      <w:proofErr w:type="spellStart"/>
      <w:r w:rsidRPr="003F392E">
        <w:rPr>
          <w:sz w:val="22"/>
          <w:szCs w:val="22"/>
        </w:rPr>
        <w:t>ploidiškumo</w:t>
      </w:r>
      <w:proofErr w:type="spellEnd"/>
      <w:r w:rsidRPr="003F392E">
        <w:rPr>
          <w:sz w:val="22"/>
          <w:szCs w:val="22"/>
        </w:rPr>
        <w:t xml:space="preserve"> sumažėjimas. Gydytų pacientų kaulų čiulpų biopsijos parodė panašų </w:t>
      </w:r>
      <w:proofErr w:type="spellStart"/>
      <w:r w:rsidRPr="003F392E">
        <w:rPr>
          <w:i/>
          <w:sz w:val="22"/>
          <w:szCs w:val="22"/>
        </w:rPr>
        <w:t>in</w:t>
      </w:r>
      <w:proofErr w:type="spellEnd"/>
      <w:r w:rsidRPr="003F392E">
        <w:rPr>
          <w:i/>
          <w:sz w:val="22"/>
          <w:szCs w:val="22"/>
        </w:rPr>
        <w:t xml:space="preserve"> </w:t>
      </w:r>
      <w:proofErr w:type="spellStart"/>
      <w:r w:rsidRPr="003F392E">
        <w:rPr>
          <w:i/>
          <w:sz w:val="22"/>
          <w:szCs w:val="22"/>
        </w:rPr>
        <w:t>vivo</w:t>
      </w:r>
      <w:proofErr w:type="spellEnd"/>
      <w:r w:rsidRPr="003F392E">
        <w:rPr>
          <w:sz w:val="22"/>
          <w:szCs w:val="22"/>
        </w:rPr>
        <w:t xml:space="preserve"> poveikį.</w:t>
      </w:r>
    </w:p>
    <w:p w14:paraId="2A5F49D1" w14:textId="77777777" w:rsidR="008240DC" w:rsidRPr="003F392E" w:rsidRDefault="008240DC" w:rsidP="008240DC">
      <w:pPr>
        <w:rPr>
          <w:sz w:val="22"/>
          <w:szCs w:val="22"/>
        </w:rPr>
      </w:pPr>
    </w:p>
    <w:p w14:paraId="249FB317" w14:textId="77777777" w:rsidR="008240DC" w:rsidRPr="003F392E" w:rsidRDefault="008240DC" w:rsidP="008240DC">
      <w:pPr>
        <w:rPr>
          <w:sz w:val="22"/>
          <w:szCs w:val="22"/>
          <w:u w:val="single"/>
        </w:rPr>
      </w:pPr>
      <w:proofErr w:type="spellStart"/>
      <w:r w:rsidRPr="003F392E">
        <w:rPr>
          <w:sz w:val="22"/>
          <w:szCs w:val="22"/>
          <w:u w:val="single"/>
        </w:rPr>
        <w:t>Farmakodinaminiai</w:t>
      </w:r>
      <w:proofErr w:type="spellEnd"/>
      <w:r w:rsidRPr="003F392E">
        <w:rPr>
          <w:sz w:val="22"/>
          <w:szCs w:val="22"/>
          <w:u w:val="single"/>
        </w:rPr>
        <w:t xml:space="preserve"> efektai</w:t>
      </w:r>
    </w:p>
    <w:p w14:paraId="1DA63CDE" w14:textId="77777777" w:rsidR="008240DC" w:rsidRPr="003F392E" w:rsidRDefault="008240DC" w:rsidP="008240DC">
      <w:pPr>
        <w:rPr>
          <w:sz w:val="22"/>
          <w:szCs w:val="22"/>
        </w:rPr>
      </w:pPr>
    </w:p>
    <w:p w14:paraId="0D79DD61" w14:textId="77777777" w:rsidR="008240DC" w:rsidRPr="003F392E" w:rsidRDefault="008240DC" w:rsidP="008240DC">
      <w:pPr>
        <w:rPr>
          <w:i/>
          <w:sz w:val="22"/>
          <w:szCs w:val="22"/>
        </w:rPr>
      </w:pPr>
      <w:r w:rsidRPr="003F392E">
        <w:rPr>
          <w:i/>
          <w:sz w:val="22"/>
          <w:szCs w:val="22"/>
        </w:rPr>
        <w:t xml:space="preserve">Poveikis širdies plakimo dažniui ir </w:t>
      </w:r>
      <w:proofErr w:type="spellStart"/>
      <w:r w:rsidRPr="003F392E">
        <w:rPr>
          <w:i/>
          <w:sz w:val="22"/>
          <w:szCs w:val="22"/>
        </w:rPr>
        <w:t>QTc</w:t>
      </w:r>
      <w:proofErr w:type="spellEnd"/>
      <w:r w:rsidRPr="003F392E">
        <w:rPr>
          <w:i/>
          <w:sz w:val="22"/>
          <w:szCs w:val="22"/>
        </w:rPr>
        <w:t xml:space="preserve"> intervalui</w:t>
      </w:r>
    </w:p>
    <w:p w14:paraId="172E85B8" w14:textId="77777777" w:rsidR="008240DC" w:rsidRPr="003F392E" w:rsidRDefault="008240DC" w:rsidP="008240DC">
      <w:pPr>
        <w:rPr>
          <w:sz w:val="22"/>
          <w:szCs w:val="22"/>
        </w:rPr>
      </w:pPr>
      <w:r w:rsidRPr="003F392E">
        <w:rPr>
          <w:sz w:val="22"/>
          <w:szCs w:val="22"/>
        </w:rPr>
        <w:t xml:space="preserve">Dviejų skirtingo stiprumo </w:t>
      </w:r>
      <w:proofErr w:type="spellStart"/>
      <w:r w:rsidRPr="003F392E">
        <w:rPr>
          <w:sz w:val="22"/>
          <w:szCs w:val="22"/>
        </w:rPr>
        <w:t>anagrelido</w:t>
      </w:r>
      <w:proofErr w:type="spellEnd"/>
      <w:r w:rsidRPr="003F392E">
        <w:rPr>
          <w:sz w:val="22"/>
          <w:szCs w:val="22"/>
        </w:rPr>
        <w:t xml:space="preserve"> dozių (0,5 mg ir 2,5 mg vienkartinių dozių) poveikis širdies</w:t>
      </w:r>
    </w:p>
    <w:p w14:paraId="6ECC8F26" w14:textId="77777777" w:rsidR="008240DC" w:rsidRPr="003F392E" w:rsidRDefault="008240DC" w:rsidP="008240DC">
      <w:pPr>
        <w:rPr>
          <w:sz w:val="22"/>
          <w:szCs w:val="22"/>
        </w:rPr>
      </w:pPr>
      <w:r w:rsidRPr="003F392E">
        <w:rPr>
          <w:sz w:val="22"/>
          <w:szCs w:val="22"/>
        </w:rPr>
        <w:t xml:space="preserve">ritmui ir </w:t>
      </w:r>
      <w:proofErr w:type="spellStart"/>
      <w:r w:rsidRPr="003F392E">
        <w:rPr>
          <w:sz w:val="22"/>
          <w:szCs w:val="22"/>
        </w:rPr>
        <w:t>QTc</w:t>
      </w:r>
      <w:proofErr w:type="spellEnd"/>
      <w:r w:rsidRPr="003F392E">
        <w:rPr>
          <w:sz w:val="22"/>
          <w:szCs w:val="22"/>
        </w:rPr>
        <w:t xml:space="preserve"> intervalui buvo vertinamas atliekant dvigubai aklą, atsitiktinių imčių, kryžminį tyrimą,</w:t>
      </w:r>
    </w:p>
    <w:p w14:paraId="389CA48F" w14:textId="77777777" w:rsidR="008240DC" w:rsidRPr="003F392E" w:rsidRDefault="008240DC" w:rsidP="008240DC">
      <w:pPr>
        <w:rPr>
          <w:sz w:val="22"/>
          <w:szCs w:val="22"/>
        </w:rPr>
      </w:pPr>
      <w:r w:rsidRPr="003F392E">
        <w:rPr>
          <w:sz w:val="22"/>
          <w:szCs w:val="22"/>
        </w:rPr>
        <w:t xml:space="preserve">kontroliuojamą naudojant </w:t>
      </w:r>
      <w:proofErr w:type="spellStart"/>
      <w:r w:rsidRPr="003F392E">
        <w:rPr>
          <w:sz w:val="22"/>
          <w:szCs w:val="22"/>
        </w:rPr>
        <w:t>placebą</w:t>
      </w:r>
      <w:proofErr w:type="spellEnd"/>
      <w:r w:rsidRPr="003F392E">
        <w:rPr>
          <w:sz w:val="22"/>
          <w:szCs w:val="22"/>
        </w:rPr>
        <w:t xml:space="preserve"> ir veiklųjį preparatą, kuriame dalyvavo sveiki suaugę vyrai ir</w:t>
      </w:r>
    </w:p>
    <w:p w14:paraId="6C61D03F" w14:textId="77777777" w:rsidR="008240DC" w:rsidRPr="003F392E" w:rsidRDefault="008240DC" w:rsidP="008240DC">
      <w:pPr>
        <w:rPr>
          <w:sz w:val="22"/>
          <w:szCs w:val="22"/>
        </w:rPr>
      </w:pPr>
      <w:r w:rsidRPr="003F392E">
        <w:rPr>
          <w:sz w:val="22"/>
          <w:szCs w:val="22"/>
        </w:rPr>
        <w:t>moterys.</w:t>
      </w:r>
    </w:p>
    <w:p w14:paraId="7F7EF9F8" w14:textId="77777777" w:rsidR="008240DC" w:rsidRPr="003F392E" w:rsidRDefault="008240DC" w:rsidP="008240DC">
      <w:pPr>
        <w:rPr>
          <w:sz w:val="22"/>
          <w:szCs w:val="22"/>
        </w:rPr>
      </w:pPr>
      <w:r w:rsidRPr="003F392E">
        <w:rPr>
          <w:sz w:val="22"/>
          <w:szCs w:val="22"/>
        </w:rPr>
        <w:t>Per pirmąsias 12 valandų nustatytas su doze susijęs širdies plakimo padažnėjimas, kuris labiausiai</w:t>
      </w:r>
    </w:p>
    <w:p w14:paraId="45488D50" w14:textId="77777777" w:rsidR="008240DC" w:rsidRPr="003F392E" w:rsidRDefault="008240DC" w:rsidP="008240DC">
      <w:pPr>
        <w:rPr>
          <w:sz w:val="22"/>
          <w:szCs w:val="22"/>
        </w:rPr>
      </w:pPr>
      <w:r w:rsidRPr="003F392E">
        <w:rPr>
          <w:sz w:val="22"/>
          <w:szCs w:val="22"/>
        </w:rPr>
        <w:t>padidėjo maždaug tuo metu, kai buvo pasiekta maksimali koncentracija. Didžiausias vidutinio širdies</w:t>
      </w:r>
    </w:p>
    <w:p w14:paraId="0B621766" w14:textId="77777777" w:rsidR="008240DC" w:rsidRPr="003F392E" w:rsidRDefault="008240DC" w:rsidP="008240DC">
      <w:pPr>
        <w:rPr>
          <w:sz w:val="22"/>
          <w:szCs w:val="22"/>
        </w:rPr>
      </w:pPr>
      <w:r w:rsidRPr="003F392E">
        <w:rPr>
          <w:sz w:val="22"/>
          <w:szCs w:val="22"/>
        </w:rPr>
        <w:t xml:space="preserve">plakimo dažnio pokytis nustatytas praėjus 2 valandoms po vartojimo ir buvo +7,8 </w:t>
      </w:r>
      <w:proofErr w:type="spellStart"/>
      <w:r w:rsidRPr="003F392E">
        <w:rPr>
          <w:sz w:val="22"/>
          <w:szCs w:val="22"/>
        </w:rPr>
        <w:t>tvinksnių</w:t>
      </w:r>
      <w:proofErr w:type="spellEnd"/>
      <w:r w:rsidRPr="003F392E">
        <w:rPr>
          <w:sz w:val="22"/>
          <w:szCs w:val="22"/>
        </w:rPr>
        <w:t xml:space="preserve"> per minutę</w:t>
      </w:r>
    </w:p>
    <w:p w14:paraId="4D2855A8" w14:textId="77777777" w:rsidR="008240DC" w:rsidRPr="003F392E" w:rsidRDefault="008240DC" w:rsidP="008240DC">
      <w:pPr>
        <w:rPr>
          <w:sz w:val="22"/>
          <w:szCs w:val="22"/>
        </w:rPr>
      </w:pPr>
      <w:r w:rsidRPr="003F392E">
        <w:rPr>
          <w:sz w:val="22"/>
          <w:szCs w:val="22"/>
        </w:rPr>
        <w:t>(</w:t>
      </w:r>
      <w:proofErr w:type="spellStart"/>
      <w:r w:rsidRPr="003F392E">
        <w:rPr>
          <w:sz w:val="22"/>
          <w:szCs w:val="22"/>
        </w:rPr>
        <w:t>tv</w:t>
      </w:r>
      <w:proofErr w:type="spellEnd"/>
      <w:r w:rsidRPr="003F392E">
        <w:rPr>
          <w:sz w:val="22"/>
          <w:szCs w:val="22"/>
        </w:rPr>
        <w:t xml:space="preserve">./min.) vartojant 0,5 mg bei +29,1 </w:t>
      </w:r>
      <w:proofErr w:type="spellStart"/>
      <w:r w:rsidRPr="003F392E">
        <w:rPr>
          <w:sz w:val="22"/>
          <w:szCs w:val="22"/>
        </w:rPr>
        <w:t>tv</w:t>
      </w:r>
      <w:proofErr w:type="spellEnd"/>
      <w:r w:rsidRPr="003F392E">
        <w:rPr>
          <w:sz w:val="22"/>
          <w:szCs w:val="22"/>
        </w:rPr>
        <w:t>./min. vartojant 2,5 mg.</w:t>
      </w:r>
    </w:p>
    <w:p w14:paraId="1F6AF150" w14:textId="77777777" w:rsidR="008240DC" w:rsidRPr="003F392E" w:rsidRDefault="008240DC" w:rsidP="008240DC">
      <w:pPr>
        <w:rPr>
          <w:sz w:val="22"/>
          <w:szCs w:val="22"/>
        </w:rPr>
      </w:pPr>
      <w:r w:rsidRPr="003F392E">
        <w:rPr>
          <w:sz w:val="22"/>
          <w:szCs w:val="22"/>
        </w:rPr>
        <w:t xml:space="preserve">Laikinas vidutinio </w:t>
      </w:r>
      <w:proofErr w:type="spellStart"/>
      <w:r w:rsidRPr="003F392E">
        <w:rPr>
          <w:sz w:val="22"/>
          <w:szCs w:val="22"/>
        </w:rPr>
        <w:t>QTc</w:t>
      </w:r>
      <w:proofErr w:type="spellEnd"/>
      <w:r w:rsidRPr="003F392E">
        <w:rPr>
          <w:sz w:val="22"/>
          <w:szCs w:val="22"/>
        </w:rPr>
        <w:t xml:space="preserve"> padidėjimas vartojant abi dozes nustatytas širdies plakimo padažnėjimo ir</w:t>
      </w:r>
    </w:p>
    <w:p w14:paraId="64B85763" w14:textId="77777777" w:rsidR="008240DC" w:rsidRPr="003F392E" w:rsidRDefault="008240DC" w:rsidP="008240DC">
      <w:pPr>
        <w:rPr>
          <w:sz w:val="22"/>
          <w:szCs w:val="22"/>
        </w:rPr>
      </w:pPr>
      <w:r w:rsidRPr="003F392E">
        <w:rPr>
          <w:sz w:val="22"/>
          <w:szCs w:val="22"/>
        </w:rPr>
        <w:t xml:space="preserve">maksimalaus vidutinio </w:t>
      </w:r>
      <w:proofErr w:type="spellStart"/>
      <w:r w:rsidRPr="003F392E">
        <w:rPr>
          <w:sz w:val="22"/>
          <w:szCs w:val="22"/>
        </w:rPr>
        <w:t>QTcF</w:t>
      </w:r>
      <w:proofErr w:type="spellEnd"/>
      <w:r w:rsidRPr="003F392E">
        <w:rPr>
          <w:sz w:val="22"/>
          <w:szCs w:val="22"/>
        </w:rPr>
        <w:t xml:space="preserve"> pokyčio laikotarpiais (korekcija pagal </w:t>
      </w:r>
      <w:proofErr w:type="spellStart"/>
      <w:r w:rsidRPr="003F392E">
        <w:rPr>
          <w:i/>
          <w:sz w:val="22"/>
          <w:szCs w:val="22"/>
        </w:rPr>
        <w:t>Fridericia</w:t>
      </w:r>
      <w:proofErr w:type="spellEnd"/>
      <w:r w:rsidRPr="003F392E">
        <w:rPr>
          <w:sz w:val="22"/>
          <w:szCs w:val="22"/>
        </w:rPr>
        <w:t xml:space="preserve"> formulę) buvo +5,0 </w:t>
      </w:r>
      <w:proofErr w:type="spellStart"/>
      <w:r w:rsidRPr="003F392E">
        <w:rPr>
          <w:sz w:val="22"/>
          <w:szCs w:val="22"/>
        </w:rPr>
        <w:t>ms</w:t>
      </w:r>
      <w:proofErr w:type="spellEnd"/>
      <w:r w:rsidRPr="003F392E">
        <w:rPr>
          <w:sz w:val="22"/>
          <w:szCs w:val="22"/>
        </w:rPr>
        <w:t>,</w:t>
      </w:r>
    </w:p>
    <w:p w14:paraId="0EFD5C31" w14:textId="77777777" w:rsidR="008240DC" w:rsidRPr="003F392E" w:rsidRDefault="008240DC" w:rsidP="008240DC">
      <w:pPr>
        <w:rPr>
          <w:sz w:val="22"/>
          <w:szCs w:val="22"/>
        </w:rPr>
      </w:pPr>
      <w:r w:rsidRPr="003F392E">
        <w:rPr>
          <w:sz w:val="22"/>
          <w:szCs w:val="22"/>
        </w:rPr>
        <w:t xml:space="preserve">nustatytas praėjus 2 valandoms po 0,5 mg vartojimo ir +10,0 </w:t>
      </w:r>
      <w:proofErr w:type="spellStart"/>
      <w:r w:rsidRPr="003F392E">
        <w:rPr>
          <w:sz w:val="22"/>
          <w:szCs w:val="22"/>
        </w:rPr>
        <w:t>ms</w:t>
      </w:r>
      <w:proofErr w:type="spellEnd"/>
      <w:r w:rsidRPr="003F392E">
        <w:rPr>
          <w:sz w:val="22"/>
          <w:szCs w:val="22"/>
        </w:rPr>
        <w:t>, nustatytas praėjus 1 valandai po</w:t>
      </w:r>
    </w:p>
    <w:p w14:paraId="28C67482" w14:textId="77777777" w:rsidR="008240DC" w:rsidRPr="003F392E" w:rsidRDefault="008240DC" w:rsidP="008240DC">
      <w:pPr>
        <w:rPr>
          <w:sz w:val="22"/>
          <w:szCs w:val="22"/>
        </w:rPr>
      </w:pPr>
      <w:r w:rsidRPr="003F392E">
        <w:rPr>
          <w:sz w:val="22"/>
          <w:szCs w:val="22"/>
        </w:rPr>
        <w:t>2,5 mg vartojimo.</w:t>
      </w:r>
    </w:p>
    <w:p w14:paraId="60705540" w14:textId="77777777" w:rsidR="008240DC" w:rsidRPr="003F392E" w:rsidRDefault="008240DC" w:rsidP="008240DC">
      <w:pPr>
        <w:rPr>
          <w:sz w:val="22"/>
          <w:szCs w:val="22"/>
        </w:rPr>
      </w:pPr>
    </w:p>
    <w:p w14:paraId="508350AA" w14:textId="77777777" w:rsidR="008240DC" w:rsidRPr="003F392E" w:rsidRDefault="008240DC" w:rsidP="008240DC">
      <w:pPr>
        <w:rPr>
          <w:sz w:val="22"/>
          <w:szCs w:val="22"/>
        </w:rPr>
      </w:pPr>
      <w:r w:rsidRPr="003F392E">
        <w:rPr>
          <w:sz w:val="22"/>
          <w:szCs w:val="22"/>
        </w:rPr>
        <w:t xml:space="preserve">Terapinėmis dozėmis </w:t>
      </w:r>
      <w:proofErr w:type="spellStart"/>
      <w:r w:rsidRPr="003F392E">
        <w:rPr>
          <w:sz w:val="22"/>
          <w:szCs w:val="22"/>
        </w:rPr>
        <w:t>anagrelidas</w:t>
      </w:r>
      <w:proofErr w:type="spellEnd"/>
      <w:r w:rsidRPr="003F392E">
        <w:rPr>
          <w:sz w:val="22"/>
          <w:szCs w:val="22"/>
        </w:rPr>
        <w:t xml:space="preserve"> nesukelia reikšmingų baltųjų kraujo kūnelių ir krešėjimo parametrų pokyčių, tačiau gali sukelti nedidelius raudonųjų kraujo kūnelių pokyčius.</w:t>
      </w:r>
    </w:p>
    <w:p w14:paraId="58BA707C" w14:textId="77777777" w:rsidR="008240DC" w:rsidRPr="003F392E" w:rsidRDefault="008240DC" w:rsidP="008240DC">
      <w:pPr>
        <w:rPr>
          <w:sz w:val="22"/>
          <w:szCs w:val="22"/>
        </w:rPr>
      </w:pPr>
    </w:p>
    <w:p w14:paraId="037A2004" w14:textId="77777777" w:rsidR="008240DC" w:rsidRPr="003F392E" w:rsidRDefault="008240DC" w:rsidP="008240DC">
      <w:pPr>
        <w:rPr>
          <w:sz w:val="22"/>
          <w:szCs w:val="22"/>
        </w:rPr>
      </w:pPr>
      <w:proofErr w:type="spellStart"/>
      <w:r w:rsidRPr="003F392E">
        <w:rPr>
          <w:sz w:val="22"/>
          <w:szCs w:val="22"/>
        </w:rPr>
        <w:t>Anagrelidas</w:t>
      </w:r>
      <w:proofErr w:type="spellEnd"/>
      <w:r w:rsidRPr="003F392E">
        <w:rPr>
          <w:sz w:val="22"/>
          <w:szCs w:val="22"/>
        </w:rPr>
        <w:t xml:space="preserve"> slopina ciklinio AMF </w:t>
      </w:r>
      <w:proofErr w:type="spellStart"/>
      <w:r w:rsidRPr="003F392E">
        <w:rPr>
          <w:sz w:val="22"/>
          <w:szCs w:val="22"/>
        </w:rPr>
        <w:t>fosfodiesterazę</w:t>
      </w:r>
      <w:proofErr w:type="spellEnd"/>
      <w:r w:rsidRPr="003F392E">
        <w:rPr>
          <w:sz w:val="22"/>
          <w:szCs w:val="22"/>
        </w:rPr>
        <w:t xml:space="preserve">-III ir </w:t>
      </w:r>
      <w:proofErr w:type="spellStart"/>
      <w:r w:rsidRPr="003F392E">
        <w:rPr>
          <w:sz w:val="22"/>
          <w:szCs w:val="22"/>
        </w:rPr>
        <w:t>adenozindifosfato</w:t>
      </w:r>
      <w:proofErr w:type="spellEnd"/>
      <w:r w:rsidRPr="003F392E">
        <w:rPr>
          <w:sz w:val="22"/>
          <w:szCs w:val="22"/>
        </w:rPr>
        <w:t xml:space="preserve"> (ADF) bei kolageno sukeliamą trombocitų </w:t>
      </w:r>
      <w:proofErr w:type="spellStart"/>
      <w:r w:rsidRPr="003F392E">
        <w:rPr>
          <w:sz w:val="22"/>
          <w:szCs w:val="22"/>
        </w:rPr>
        <w:t>agregaciją</w:t>
      </w:r>
      <w:proofErr w:type="spellEnd"/>
      <w:r w:rsidRPr="003F392E">
        <w:rPr>
          <w:sz w:val="22"/>
          <w:szCs w:val="22"/>
        </w:rPr>
        <w:t>.</w:t>
      </w:r>
    </w:p>
    <w:p w14:paraId="7F2ADA31" w14:textId="77777777" w:rsidR="008240DC" w:rsidRPr="003F392E" w:rsidRDefault="008240DC" w:rsidP="008240DC">
      <w:pPr>
        <w:rPr>
          <w:sz w:val="22"/>
          <w:szCs w:val="22"/>
        </w:rPr>
      </w:pPr>
    </w:p>
    <w:p w14:paraId="2A019877" w14:textId="77777777" w:rsidR="008240DC" w:rsidRPr="003F392E" w:rsidRDefault="008240DC" w:rsidP="008240DC">
      <w:pPr>
        <w:tabs>
          <w:tab w:val="left" w:pos="567"/>
        </w:tabs>
        <w:rPr>
          <w:b/>
          <w:sz w:val="22"/>
          <w:szCs w:val="22"/>
        </w:rPr>
      </w:pPr>
      <w:bookmarkStart w:id="36" w:name="_Toc129243113"/>
      <w:bookmarkStart w:id="37" w:name="_Toc129243238"/>
      <w:r w:rsidRPr="003F392E">
        <w:rPr>
          <w:b/>
          <w:sz w:val="22"/>
          <w:szCs w:val="22"/>
        </w:rPr>
        <w:t>5.2</w:t>
      </w:r>
      <w:r w:rsidRPr="003F392E">
        <w:rPr>
          <w:b/>
          <w:sz w:val="22"/>
          <w:szCs w:val="22"/>
        </w:rPr>
        <w:tab/>
      </w:r>
      <w:proofErr w:type="spellStart"/>
      <w:r w:rsidRPr="003F392E">
        <w:rPr>
          <w:b/>
          <w:sz w:val="22"/>
          <w:szCs w:val="22"/>
        </w:rPr>
        <w:t>Farmakokinetinės</w:t>
      </w:r>
      <w:proofErr w:type="spellEnd"/>
      <w:r w:rsidRPr="003F392E">
        <w:rPr>
          <w:b/>
          <w:sz w:val="22"/>
          <w:szCs w:val="22"/>
        </w:rPr>
        <w:t xml:space="preserve"> savybės</w:t>
      </w:r>
      <w:bookmarkEnd w:id="36"/>
      <w:bookmarkEnd w:id="37"/>
    </w:p>
    <w:p w14:paraId="1A42E114" w14:textId="77777777" w:rsidR="008240DC" w:rsidRPr="003F392E" w:rsidRDefault="008240DC" w:rsidP="008240DC">
      <w:pPr>
        <w:rPr>
          <w:sz w:val="22"/>
          <w:szCs w:val="22"/>
        </w:rPr>
      </w:pPr>
    </w:p>
    <w:p w14:paraId="12C1798F" w14:textId="77777777" w:rsidR="008240DC" w:rsidRPr="003F392E" w:rsidRDefault="008240DC" w:rsidP="008240DC">
      <w:pPr>
        <w:rPr>
          <w:sz w:val="22"/>
          <w:szCs w:val="22"/>
          <w:u w:val="single"/>
        </w:rPr>
      </w:pPr>
      <w:r w:rsidRPr="003F392E">
        <w:rPr>
          <w:sz w:val="22"/>
          <w:szCs w:val="22"/>
          <w:u w:val="single"/>
        </w:rPr>
        <w:t>Absorbcija</w:t>
      </w:r>
    </w:p>
    <w:p w14:paraId="23612CC1" w14:textId="77777777" w:rsidR="008240DC" w:rsidRPr="003F392E" w:rsidRDefault="008240DC" w:rsidP="008240DC">
      <w:pPr>
        <w:rPr>
          <w:sz w:val="22"/>
          <w:szCs w:val="22"/>
        </w:rPr>
      </w:pPr>
      <w:r w:rsidRPr="003F392E">
        <w:rPr>
          <w:sz w:val="22"/>
          <w:szCs w:val="22"/>
        </w:rPr>
        <w:lastRenderedPageBreak/>
        <w:t xml:space="preserve">Išgerto </w:t>
      </w:r>
      <w:proofErr w:type="spellStart"/>
      <w:r w:rsidRPr="003F392E">
        <w:rPr>
          <w:sz w:val="22"/>
          <w:szCs w:val="22"/>
        </w:rPr>
        <w:t>anagrelido</w:t>
      </w:r>
      <w:proofErr w:type="spellEnd"/>
      <w:r w:rsidRPr="003F392E">
        <w:rPr>
          <w:sz w:val="22"/>
          <w:szCs w:val="22"/>
        </w:rPr>
        <w:t xml:space="preserve"> žmogaus virškinimo trakte absorbuojama maždaug 75 </w:t>
      </w:r>
      <w:r w:rsidRPr="003F392E">
        <w:rPr>
          <w:sz w:val="22"/>
          <w:szCs w:val="22"/>
        </w:rPr>
        <w:sym w:font="Symbol" w:char="F025"/>
      </w:r>
      <w:r w:rsidRPr="003F392E">
        <w:rPr>
          <w:sz w:val="22"/>
          <w:szCs w:val="22"/>
        </w:rPr>
        <w:t xml:space="preserve">. Sveikų savanorių kraujo plazmoje didžiausia </w:t>
      </w:r>
      <w:proofErr w:type="spellStart"/>
      <w:r w:rsidRPr="003F392E">
        <w:rPr>
          <w:sz w:val="22"/>
          <w:szCs w:val="22"/>
        </w:rPr>
        <w:t>anagrelido</w:t>
      </w:r>
      <w:proofErr w:type="spellEnd"/>
      <w:r w:rsidRPr="003F392E">
        <w:rPr>
          <w:sz w:val="22"/>
          <w:szCs w:val="22"/>
        </w:rPr>
        <w:t xml:space="preserve"> koncentracija atsiranda maždaug po 1,38 val. (</w:t>
      </w:r>
      <w:proofErr w:type="spellStart"/>
      <w:r w:rsidRPr="003F392E">
        <w:rPr>
          <w:sz w:val="22"/>
          <w:szCs w:val="22"/>
        </w:rPr>
        <w:t>T</w:t>
      </w:r>
      <w:r w:rsidRPr="003F392E">
        <w:rPr>
          <w:sz w:val="22"/>
          <w:szCs w:val="22"/>
          <w:vertAlign w:val="subscript"/>
        </w:rPr>
        <w:t>max</w:t>
      </w:r>
      <w:proofErr w:type="spellEnd"/>
      <w:r w:rsidRPr="003F392E">
        <w:rPr>
          <w:sz w:val="22"/>
          <w:szCs w:val="22"/>
        </w:rPr>
        <w:t>), pusinės eliminacijos laikas taip pat yra maždaug 1,38 val.</w:t>
      </w:r>
    </w:p>
    <w:p w14:paraId="61FEBEBB" w14:textId="77777777" w:rsidR="008240DC" w:rsidRPr="003F392E" w:rsidRDefault="008240DC" w:rsidP="008240DC">
      <w:pPr>
        <w:rPr>
          <w:sz w:val="22"/>
          <w:szCs w:val="22"/>
        </w:rPr>
      </w:pPr>
    </w:p>
    <w:p w14:paraId="04E7E4E1" w14:textId="77777777" w:rsidR="008240DC" w:rsidRPr="003F392E" w:rsidRDefault="008240DC" w:rsidP="008240DC">
      <w:pPr>
        <w:rPr>
          <w:sz w:val="22"/>
          <w:szCs w:val="22"/>
        </w:rPr>
      </w:pPr>
      <w:proofErr w:type="spellStart"/>
      <w:r w:rsidRPr="003F392E">
        <w:rPr>
          <w:sz w:val="22"/>
          <w:szCs w:val="22"/>
        </w:rPr>
        <w:t>Farmakokinetinis</w:t>
      </w:r>
      <w:proofErr w:type="spellEnd"/>
      <w:r w:rsidRPr="003F392E">
        <w:rPr>
          <w:sz w:val="22"/>
          <w:szCs w:val="22"/>
        </w:rPr>
        <w:t xml:space="preserve"> tyrimas atskleidė, kad </w:t>
      </w:r>
      <w:proofErr w:type="spellStart"/>
      <w:r w:rsidRPr="003F392E">
        <w:rPr>
          <w:sz w:val="22"/>
          <w:szCs w:val="22"/>
        </w:rPr>
        <w:t>Thromboreductin</w:t>
      </w:r>
      <w:proofErr w:type="spellEnd"/>
      <w:r w:rsidRPr="003F392E">
        <w:rPr>
          <w:sz w:val="22"/>
          <w:szCs w:val="22"/>
          <w:vertAlign w:val="superscript"/>
        </w:rPr>
        <w:t xml:space="preserve"> </w:t>
      </w:r>
      <w:proofErr w:type="spellStart"/>
      <w:r w:rsidRPr="003F392E">
        <w:rPr>
          <w:sz w:val="22"/>
          <w:szCs w:val="22"/>
        </w:rPr>
        <w:t>T</w:t>
      </w:r>
      <w:r w:rsidRPr="003F392E">
        <w:rPr>
          <w:sz w:val="22"/>
          <w:szCs w:val="22"/>
          <w:vertAlign w:val="subscript"/>
        </w:rPr>
        <w:t>max</w:t>
      </w:r>
      <w:proofErr w:type="spellEnd"/>
      <w:r w:rsidRPr="003F392E">
        <w:rPr>
          <w:sz w:val="22"/>
          <w:szCs w:val="22"/>
        </w:rPr>
        <w:t xml:space="preserve"> yra uždelstas, taip pat sumažėjo </w:t>
      </w:r>
      <w:proofErr w:type="spellStart"/>
      <w:r w:rsidRPr="003F392E">
        <w:rPr>
          <w:bCs/>
          <w:color w:val="000000"/>
          <w:sz w:val="22"/>
          <w:szCs w:val="22"/>
        </w:rPr>
        <w:t>C</w:t>
      </w:r>
      <w:r w:rsidRPr="003F392E">
        <w:rPr>
          <w:bCs/>
          <w:color w:val="000000"/>
          <w:sz w:val="22"/>
          <w:szCs w:val="22"/>
          <w:vertAlign w:val="subscript"/>
        </w:rPr>
        <w:t>max</w:t>
      </w:r>
      <w:proofErr w:type="spellEnd"/>
      <w:r w:rsidRPr="003F392E">
        <w:rPr>
          <w:bCs/>
          <w:color w:val="000000"/>
          <w:sz w:val="22"/>
          <w:szCs w:val="22"/>
          <w:vertAlign w:val="subscript"/>
        </w:rPr>
        <w:t xml:space="preserve"> </w:t>
      </w:r>
      <w:r w:rsidRPr="003F392E">
        <w:rPr>
          <w:bCs/>
          <w:color w:val="000000"/>
          <w:sz w:val="22"/>
          <w:szCs w:val="22"/>
        </w:rPr>
        <w:t xml:space="preserve">ir AUC </w:t>
      </w:r>
      <w:r w:rsidRPr="003F392E">
        <w:rPr>
          <w:sz w:val="22"/>
          <w:szCs w:val="22"/>
        </w:rPr>
        <w:t xml:space="preserve">palyginti su kitais </w:t>
      </w:r>
      <w:proofErr w:type="spellStart"/>
      <w:r w:rsidRPr="003F392E">
        <w:rPr>
          <w:sz w:val="22"/>
          <w:szCs w:val="22"/>
        </w:rPr>
        <w:t>anagrelido</w:t>
      </w:r>
      <w:proofErr w:type="spellEnd"/>
      <w:r w:rsidRPr="003F392E">
        <w:rPr>
          <w:sz w:val="22"/>
          <w:szCs w:val="22"/>
        </w:rPr>
        <w:t xml:space="preserve"> preparatais. Toks uždelstas </w:t>
      </w:r>
      <w:proofErr w:type="spellStart"/>
      <w:r w:rsidRPr="003F392E">
        <w:rPr>
          <w:sz w:val="22"/>
          <w:szCs w:val="22"/>
        </w:rPr>
        <w:t>Thromboreductin</w:t>
      </w:r>
      <w:proofErr w:type="spellEnd"/>
      <w:r w:rsidRPr="003F392E">
        <w:rPr>
          <w:sz w:val="22"/>
          <w:szCs w:val="22"/>
        </w:rPr>
        <w:t xml:space="preserve"> veikliosios medžiagos patekimas, nepaisant tokio paties aktyvumo, gali būti skirtingo nepageidaujamo poveikio priežastis.</w:t>
      </w:r>
    </w:p>
    <w:p w14:paraId="4F443027" w14:textId="77777777" w:rsidR="008240DC" w:rsidRPr="003F392E" w:rsidRDefault="008240DC" w:rsidP="008240DC">
      <w:pPr>
        <w:rPr>
          <w:sz w:val="22"/>
          <w:szCs w:val="22"/>
        </w:rPr>
      </w:pPr>
    </w:p>
    <w:p w14:paraId="05F82CA7" w14:textId="77777777" w:rsidR="008240DC" w:rsidRPr="003F392E" w:rsidRDefault="008240DC" w:rsidP="008240DC">
      <w:pPr>
        <w:rPr>
          <w:sz w:val="22"/>
          <w:szCs w:val="22"/>
        </w:rPr>
      </w:pPr>
      <w:r w:rsidRPr="003F392E">
        <w:rPr>
          <w:sz w:val="22"/>
          <w:szCs w:val="22"/>
        </w:rPr>
        <w:t xml:space="preserve">Kartu su maistu pavartoto </w:t>
      </w:r>
      <w:proofErr w:type="spellStart"/>
      <w:r w:rsidRPr="003F392E">
        <w:rPr>
          <w:sz w:val="22"/>
          <w:szCs w:val="22"/>
        </w:rPr>
        <w:t>anagrelido</w:t>
      </w:r>
      <w:proofErr w:type="spellEnd"/>
      <w:r w:rsidRPr="003F392E">
        <w:rPr>
          <w:sz w:val="22"/>
          <w:szCs w:val="22"/>
        </w:rPr>
        <w:t xml:space="preserve"> absorbcija virškinimo trakte yra uždelsta. Laikas, per kurį koncentracija kraujo plazmoje tampa didžiausia, gali pailgėti iki 2 valandų. Šis faktas neturi reikšminio poveikio biologiniam prieinamumui ir klinikiniam aktyvumui.</w:t>
      </w:r>
    </w:p>
    <w:p w14:paraId="1CD5A609" w14:textId="77777777" w:rsidR="008240DC" w:rsidRPr="003F392E" w:rsidRDefault="008240DC" w:rsidP="008240DC">
      <w:pPr>
        <w:rPr>
          <w:sz w:val="22"/>
          <w:szCs w:val="22"/>
        </w:rPr>
      </w:pPr>
    </w:p>
    <w:p w14:paraId="4B4F76EB" w14:textId="77777777" w:rsidR="008240DC" w:rsidRPr="003F392E" w:rsidRDefault="008240DC" w:rsidP="008240DC">
      <w:pPr>
        <w:rPr>
          <w:sz w:val="22"/>
          <w:szCs w:val="22"/>
          <w:u w:val="single"/>
        </w:rPr>
      </w:pPr>
      <w:r w:rsidRPr="003F392E">
        <w:rPr>
          <w:sz w:val="22"/>
          <w:szCs w:val="22"/>
          <w:u w:val="single"/>
        </w:rPr>
        <w:t>Pasiskirstymas</w:t>
      </w:r>
    </w:p>
    <w:p w14:paraId="4291F26F" w14:textId="77777777" w:rsidR="008240DC" w:rsidRPr="003F392E" w:rsidRDefault="008240DC" w:rsidP="008240DC">
      <w:pPr>
        <w:rPr>
          <w:sz w:val="22"/>
          <w:szCs w:val="22"/>
        </w:rPr>
      </w:pPr>
      <w:proofErr w:type="spellStart"/>
      <w:r w:rsidRPr="003F392E">
        <w:rPr>
          <w:sz w:val="22"/>
          <w:szCs w:val="22"/>
        </w:rPr>
        <w:t>Anagrelido</w:t>
      </w:r>
      <w:proofErr w:type="spellEnd"/>
      <w:r w:rsidRPr="003F392E">
        <w:rPr>
          <w:sz w:val="22"/>
          <w:szCs w:val="22"/>
        </w:rPr>
        <w:t xml:space="preserve"> pasiskirstymo tūris yra didelis (12 l/kg). Pasiskirstymas skirtinguose skyriuose, kaip ir prisijungimas prie kraujo plazmos baltymų, neištirtas.</w:t>
      </w:r>
    </w:p>
    <w:p w14:paraId="740E56BA" w14:textId="77777777" w:rsidR="008240DC" w:rsidRPr="003F392E" w:rsidRDefault="008240DC" w:rsidP="008240DC">
      <w:pPr>
        <w:rPr>
          <w:sz w:val="22"/>
          <w:szCs w:val="22"/>
        </w:rPr>
      </w:pPr>
    </w:p>
    <w:p w14:paraId="65220592" w14:textId="77777777" w:rsidR="008240DC" w:rsidRPr="003F392E" w:rsidRDefault="008240DC" w:rsidP="008240DC">
      <w:pPr>
        <w:rPr>
          <w:sz w:val="22"/>
          <w:szCs w:val="22"/>
          <w:u w:val="single"/>
        </w:rPr>
      </w:pPr>
      <w:proofErr w:type="spellStart"/>
      <w:r w:rsidRPr="003F392E">
        <w:rPr>
          <w:sz w:val="22"/>
          <w:szCs w:val="22"/>
          <w:u w:val="single"/>
        </w:rPr>
        <w:t>Biotransformacija</w:t>
      </w:r>
      <w:proofErr w:type="spellEnd"/>
    </w:p>
    <w:p w14:paraId="653C905F" w14:textId="77777777" w:rsidR="008240DC" w:rsidRPr="003F392E" w:rsidRDefault="008240DC" w:rsidP="008240DC">
      <w:pPr>
        <w:rPr>
          <w:sz w:val="22"/>
          <w:szCs w:val="22"/>
        </w:rPr>
      </w:pPr>
      <w:proofErr w:type="spellStart"/>
      <w:r w:rsidRPr="003F392E">
        <w:rPr>
          <w:sz w:val="22"/>
          <w:szCs w:val="22"/>
        </w:rPr>
        <w:t>Anagrelidas</w:t>
      </w:r>
      <w:proofErr w:type="spellEnd"/>
      <w:r w:rsidRPr="003F392E">
        <w:rPr>
          <w:sz w:val="22"/>
          <w:szCs w:val="22"/>
        </w:rPr>
        <w:t xml:space="preserve"> labai gerai </w:t>
      </w:r>
      <w:proofErr w:type="spellStart"/>
      <w:r w:rsidRPr="003F392E">
        <w:rPr>
          <w:sz w:val="22"/>
          <w:szCs w:val="22"/>
        </w:rPr>
        <w:t>metabolizuojamas</w:t>
      </w:r>
      <w:proofErr w:type="spellEnd"/>
      <w:r w:rsidRPr="003F392E">
        <w:rPr>
          <w:sz w:val="22"/>
          <w:szCs w:val="22"/>
        </w:rPr>
        <w:t xml:space="preserve"> kepenyse veikiant CYP1A2 fermentui į 3-hidroksianagrelidą, kuris toliau </w:t>
      </w:r>
      <w:proofErr w:type="spellStart"/>
      <w:r w:rsidRPr="003F392E">
        <w:rPr>
          <w:sz w:val="22"/>
          <w:szCs w:val="22"/>
        </w:rPr>
        <w:t>metabolizuojamas</w:t>
      </w:r>
      <w:proofErr w:type="spellEnd"/>
      <w:r w:rsidRPr="003F392E">
        <w:rPr>
          <w:sz w:val="22"/>
          <w:szCs w:val="22"/>
        </w:rPr>
        <w:t xml:space="preserve"> į 2-amino-5,6-dichloro-3,4-dihidrokvinazoliną. 3-hidroksianagrelidas panašiai kaip </w:t>
      </w:r>
      <w:proofErr w:type="spellStart"/>
      <w:r w:rsidRPr="003F392E">
        <w:rPr>
          <w:sz w:val="22"/>
          <w:szCs w:val="22"/>
        </w:rPr>
        <w:t>anagrelidas</w:t>
      </w:r>
      <w:proofErr w:type="spellEnd"/>
      <w:r w:rsidRPr="003F392E">
        <w:rPr>
          <w:sz w:val="22"/>
          <w:szCs w:val="22"/>
        </w:rPr>
        <w:t xml:space="preserve"> veikia </w:t>
      </w:r>
      <w:proofErr w:type="spellStart"/>
      <w:r w:rsidRPr="003F392E">
        <w:rPr>
          <w:sz w:val="22"/>
          <w:szCs w:val="22"/>
        </w:rPr>
        <w:t>megakariocitus</w:t>
      </w:r>
      <w:proofErr w:type="spellEnd"/>
      <w:r w:rsidRPr="003F392E">
        <w:rPr>
          <w:sz w:val="22"/>
          <w:szCs w:val="22"/>
        </w:rPr>
        <w:t xml:space="preserve"> ir sukelia net stipresnį </w:t>
      </w:r>
      <w:proofErr w:type="spellStart"/>
      <w:r w:rsidRPr="003F392E">
        <w:rPr>
          <w:sz w:val="22"/>
          <w:szCs w:val="22"/>
        </w:rPr>
        <w:t>fosfodiestrazę</w:t>
      </w:r>
      <w:proofErr w:type="spellEnd"/>
      <w:r w:rsidRPr="003F392E">
        <w:rPr>
          <w:sz w:val="22"/>
          <w:szCs w:val="22"/>
        </w:rPr>
        <w:t>-III slopinantį poveikį.</w:t>
      </w:r>
    </w:p>
    <w:p w14:paraId="5A8550A4" w14:textId="77777777" w:rsidR="008739E0" w:rsidRPr="008739E0" w:rsidRDefault="008739E0" w:rsidP="008240DC">
      <w:pPr>
        <w:rPr>
          <w:sz w:val="22"/>
          <w:szCs w:val="22"/>
        </w:rPr>
      </w:pPr>
    </w:p>
    <w:p w14:paraId="5F7B80A6" w14:textId="24C2A1B1" w:rsidR="008240DC" w:rsidRDefault="008739E0" w:rsidP="008240DC">
      <w:pPr>
        <w:rPr>
          <w:szCs w:val="22"/>
        </w:rPr>
      </w:pPr>
      <w:r w:rsidRPr="008739E0">
        <w:rPr>
          <w:sz w:val="22"/>
          <w:szCs w:val="22"/>
        </w:rPr>
        <w:t xml:space="preserve">CYP1A2 </w:t>
      </w:r>
      <w:proofErr w:type="spellStart"/>
      <w:r w:rsidRPr="008739E0">
        <w:rPr>
          <w:sz w:val="22"/>
          <w:szCs w:val="22"/>
        </w:rPr>
        <w:t>induktoriaus</w:t>
      </w:r>
      <w:proofErr w:type="spellEnd"/>
      <w:r w:rsidRPr="008739E0">
        <w:rPr>
          <w:sz w:val="22"/>
          <w:szCs w:val="22"/>
        </w:rPr>
        <w:t xml:space="preserve"> </w:t>
      </w:r>
      <w:proofErr w:type="spellStart"/>
      <w:r w:rsidRPr="008739E0">
        <w:rPr>
          <w:sz w:val="22"/>
          <w:szCs w:val="22"/>
        </w:rPr>
        <w:t>omeprazolo</w:t>
      </w:r>
      <w:proofErr w:type="spellEnd"/>
      <w:r w:rsidRPr="008739E0">
        <w:rPr>
          <w:sz w:val="22"/>
          <w:szCs w:val="22"/>
        </w:rPr>
        <w:t xml:space="preserve"> poveikis </w:t>
      </w:r>
      <w:proofErr w:type="spellStart"/>
      <w:r w:rsidRPr="008739E0">
        <w:rPr>
          <w:sz w:val="22"/>
          <w:szCs w:val="22"/>
        </w:rPr>
        <w:t>anagrelido</w:t>
      </w:r>
      <w:proofErr w:type="spellEnd"/>
      <w:r w:rsidRPr="008739E0">
        <w:rPr>
          <w:sz w:val="22"/>
          <w:szCs w:val="22"/>
        </w:rPr>
        <w:t xml:space="preserve"> </w:t>
      </w:r>
      <w:proofErr w:type="spellStart"/>
      <w:r w:rsidRPr="008739E0">
        <w:rPr>
          <w:sz w:val="22"/>
          <w:szCs w:val="22"/>
        </w:rPr>
        <w:t>farmakokinetikai</w:t>
      </w:r>
      <w:proofErr w:type="spellEnd"/>
      <w:r w:rsidRPr="008739E0">
        <w:rPr>
          <w:sz w:val="22"/>
          <w:szCs w:val="22"/>
        </w:rPr>
        <w:t xml:space="preserve"> buvo tiriamas 20 sveikų suaugusių asmenų skiriant kartotines, kartą per parą vartojamas 40</w:t>
      </w:r>
      <w:r w:rsidR="00DC42C7">
        <w:rPr>
          <w:sz w:val="22"/>
          <w:szCs w:val="22"/>
        </w:rPr>
        <w:t> </w:t>
      </w:r>
      <w:r w:rsidRPr="008739E0">
        <w:rPr>
          <w:sz w:val="22"/>
          <w:szCs w:val="22"/>
        </w:rPr>
        <w:t xml:space="preserve">mg dozes. Rezultatai parodė, kad vartojant </w:t>
      </w:r>
      <w:proofErr w:type="spellStart"/>
      <w:r w:rsidRPr="008739E0">
        <w:rPr>
          <w:sz w:val="22"/>
          <w:szCs w:val="22"/>
        </w:rPr>
        <w:t>omeprazolo</w:t>
      </w:r>
      <w:proofErr w:type="spellEnd"/>
      <w:r w:rsidRPr="008739E0">
        <w:rPr>
          <w:sz w:val="22"/>
          <w:szCs w:val="22"/>
        </w:rPr>
        <w:t xml:space="preserve"> </w:t>
      </w:r>
      <w:proofErr w:type="spellStart"/>
      <w:r w:rsidRPr="008739E0">
        <w:rPr>
          <w:sz w:val="22"/>
          <w:szCs w:val="22"/>
        </w:rPr>
        <w:t>anagrelido</w:t>
      </w:r>
      <w:proofErr w:type="spellEnd"/>
      <w:r w:rsidRPr="008739E0">
        <w:rPr>
          <w:sz w:val="22"/>
          <w:szCs w:val="22"/>
        </w:rPr>
        <w:t xml:space="preserve"> AUC(</w:t>
      </w:r>
      <w:r w:rsidRPr="000269AE">
        <w:rPr>
          <w:sz w:val="22"/>
          <w:szCs w:val="22"/>
          <w:vertAlign w:val="subscript"/>
        </w:rPr>
        <w:t>0-∞</w:t>
      </w:r>
      <w:r w:rsidRPr="008739E0">
        <w:rPr>
          <w:sz w:val="22"/>
          <w:szCs w:val="22"/>
        </w:rPr>
        <w:t>), AUC(</w:t>
      </w:r>
      <w:r w:rsidRPr="000269AE">
        <w:rPr>
          <w:sz w:val="22"/>
          <w:szCs w:val="22"/>
          <w:vertAlign w:val="subscript"/>
        </w:rPr>
        <w:t>0-t</w:t>
      </w:r>
      <w:r w:rsidRPr="008739E0">
        <w:rPr>
          <w:sz w:val="22"/>
          <w:szCs w:val="22"/>
        </w:rPr>
        <w:t xml:space="preserve">) ir </w:t>
      </w:r>
      <w:proofErr w:type="spellStart"/>
      <w:r w:rsidRPr="008739E0">
        <w:rPr>
          <w:sz w:val="22"/>
          <w:szCs w:val="22"/>
        </w:rPr>
        <w:t>C</w:t>
      </w:r>
      <w:r w:rsidRPr="000269AE">
        <w:rPr>
          <w:sz w:val="22"/>
          <w:szCs w:val="22"/>
          <w:vertAlign w:val="subscript"/>
        </w:rPr>
        <w:t>max</w:t>
      </w:r>
      <w:proofErr w:type="spellEnd"/>
      <w:r w:rsidRPr="008739E0">
        <w:rPr>
          <w:sz w:val="22"/>
          <w:szCs w:val="22"/>
        </w:rPr>
        <w:t xml:space="preserve"> sumažėjo atitinkamai 27</w:t>
      </w:r>
      <w:r w:rsidR="00DC42C7">
        <w:rPr>
          <w:sz w:val="22"/>
          <w:szCs w:val="22"/>
        </w:rPr>
        <w:t> </w:t>
      </w:r>
      <w:r w:rsidRPr="008739E0">
        <w:rPr>
          <w:sz w:val="22"/>
          <w:szCs w:val="22"/>
        </w:rPr>
        <w:t>%, 26</w:t>
      </w:r>
      <w:r w:rsidR="00DC42C7">
        <w:rPr>
          <w:sz w:val="22"/>
          <w:szCs w:val="22"/>
        </w:rPr>
        <w:t> </w:t>
      </w:r>
      <w:r w:rsidRPr="008739E0">
        <w:rPr>
          <w:sz w:val="22"/>
          <w:szCs w:val="22"/>
        </w:rPr>
        <w:t>% ir 36</w:t>
      </w:r>
      <w:r w:rsidR="00DC42C7">
        <w:rPr>
          <w:sz w:val="22"/>
          <w:szCs w:val="22"/>
        </w:rPr>
        <w:t> </w:t>
      </w:r>
      <w:r w:rsidRPr="008739E0">
        <w:rPr>
          <w:sz w:val="22"/>
          <w:szCs w:val="22"/>
        </w:rPr>
        <w:t xml:space="preserve">%, o atitinkamos </w:t>
      </w:r>
      <w:proofErr w:type="spellStart"/>
      <w:r w:rsidRPr="008739E0">
        <w:rPr>
          <w:sz w:val="22"/>
          <w:szCs w:val="22"/>
        </w:rPr>
        <w:t>anagrelido</w:t>
      </w:r>
      <w:proofErr w:type="spellEnd"/>
      <w:r w:rsidRPr="008739E0">
        <w:rPr>
          <w:sz w:val="22"/>
          <w:szCs w:val="22"/>
        </w:rPr>
        <w:t xml:space="preserve"> metabolito 3-hidroksi </w:t>
      </w:r>
      <w:proofErr w:type="spellStart"/>
      <w:r w:rsidRPr="008739E0">
        <w:rPr>
          <w:sz w:val="22"/>
          <w:szCs w:val="22"/>
        </w:rPr>
        <w:t>anagrelido</w:t>
      </w:r>
      <w:proofErr w:type="spellEnd"/>
      <w:r w:rsidRPr="008739E0">
        <w:rPr>
          <w:sz w:val="22"/>
          <w:szCs w:val="22"/>
        </w:rPr>
        <w:t xml:space="preserve"> vertės sumažėjo atitinkamai 13</w:t>
      </w:r>
      <w:r w:rsidR="00DC42C7">
        <w:rPr>
          <w:sz w:val="22"/>
          <w:szCs w:val="22"/>
        </w:rPr>
        <w:t> </w:t>
      </w:r>
      <w:r w:rsidRPr="008739E0">
        <w:rPr>
          <w:sz w:val="22"/>
          <w:szCs w:val="22"/>
        </w:rPr>
        <w:t>%, 14</w:t>
      </w:r>
      <w:r w:rsidR="00DC42C7">
        <w:rPr>
          <w:sz w:val="22"/>
          <w:szCs w:val="22"/>
        </w:rPr>
        <w:t> </w:t>
      </w:r>
      <w:r w:rsidRPr="008739E0">
        <w:rPr>
          <w:sz w:val="22"/>
          <w:szCs w:val="22"/>
        </w:rPr>
        <w:t>% ir 18</w:t>
      </w:r>
      <w:r w:rsidR="00DC42C7">
        <w:rPr>
          <w:sz w:val="22"/>
          <w:szCs w:val="22"/>
        </w:rPr>
        <w:t> </w:t>
      </w:r>
      <w:r w:rsidRPr="008739E0">
        <w:rPr>
          <w:sz w:val="22"/>
          <w:szCs w:val="22"/>
        </w:rPr>
        <w:t>%.</w:t>
      </w:r>
    </w:p>
    <w:p w14:paraId="469B9A90" w14:textId="77777777" w:rsidR="008739E0" w:rsidRPr="003F392E" w:rsidRDefault="008739E0" w:rsidP="008240DC">
      <w:pPr>
        <w:rPr>
          <w:sz w:val="22"/>
          <w:szCs w:val="22"/>
        </w:rPr>
      </w:pPr>
    </w:p>
    <w:p w14:paraId="20034EFA" w14:textId="77777777" w:rsidR="008240DC" w:rsidRPr="003F392E" w:rsidRDefault="008240DC" w:rsidP="008240DC">
      <w:pPr>
        <w:rPr>
          <w:sz w:val="22"/>
          <w:szCs w:val="22"/>
          <w:u w:val="single"/>
        </w:rPr>
      </w:pPr>
      <w:r w:rsidRPr="003F392E">
        <w:rPr>
          <w:sz w:val="22"/>
          <w:szCs w:val="22"/>
          <w:u w:val="single"/>
        </w:rPr>
        <w:t>Eliminacija</w:t>
      </w:r>
    </w:p>
    <w:p w14:paraId="39F98B29" w14:textId="77777777" w:rsidR="008240DC" w:rsidRPr="003F392E" w:rsidRDefault="008240DC" w:rsidP="008240DC">
      <w:pPr>
        <w:rPr>
          <w:sz w:val="22"/>
          <w:szCs w:val="22"/>
        </w:rPr>
      </w:pPr>
      <w:r w:rsidRPr="003F392E">
        <w:rPr>
          <w:sz w:val="22"/>
          <w:szCs w:val="22"/>
        </w:rPr>
        <w:t>Pavartojus C</w:t>
      </w:r>
      <w:r w:rsidRPr="003F392E">
        <w:rPr>
          <w:sz w:val="22"/>
          <w:szCs w:val="22"/>
          <w:vertAlign w:val="superscript"/>
        </w:rPr>
        <w:t xml:space="preserve">14 </w:t>
      </w:r>
      <w:r w:rsidRPr="003F392E">
        <w:rPr>
          <w:sz w:val="22"/>
          <w:szCs w:val="22"/>
        </w:rPr>
        <w:t xml:space="preserve">žymėto </w:t>
      </w:r>
      <w:proofErr w:type="spellStart"/>
      <w:r w:rsidRPr="003F392E">
        <w:rPr>
          <w:sz w:val="22"/>
          <w:szCs w:val="22"/>
        </w:rPr>
        <w:t>anagrelido</w:t>
      </w:r>
      <w:proofErr w:type="spellEnd"/>
      <w:r w:rsidRPr="003F392E">
        <w:rPr>
          <w:sz w:val="22"/>
          <w:szCs w:val="22"/>
        </w:rPr>
        <w:t xml:space="preserve">, per 6 paras su šlapimu išsiskyrė 75 % radioaktyvumo, su išmatomis </w:t>
      </w:r>
      <w:r w:rsidRPr="003F392E">
        <w:rPr>
          <w:sz w:val="22"/>
          <w:szCs w:val="22"/>
        </w:rPr>
        <w:sym w:font="Symbol" w:char="F02D"/>
      </w:r>
      <w:r w:rsidRPr="003F392E">
        <w:rPr>
          <w:sz w:val="22"/>
          <w:szCs w:val="22"/>
        </w:rPr>
        <w:t xml:space="preserve"> 10 </w:t>
      </w:r>
      <w:r w:rsidRPr="003F392E">
        <w:rPr>
          <w:sz w:val="22"/>
          <w:szCs w:val="22"/>
        </w:rPr>
        <w:sym w:font="Symbol" w:char="F025"/>
      </w:r>
      <w:r w:rsidRPr="003F392E">
        <w:rPr>
          <w:sz w:val="22"/>
          <w:szCs w:val="22"/>
        </w:rPr>
        <w:t xml:space="preserve">. </w:t>
      </w:r>
    </w:p>
    <w:p w14:paraId="355C8288" w14:textId="77777777" w:rsidR="008240DC" w:rsidRPr="003F392E" w:rsidRDefault="008240DC" w:rsidP="008240DC">
      <w:pPr>
        <w:rPr>
          <w:sz w:val="22"/>
          <w:szCs w:val="22"/>
        </w:rPr>
      </w:pPr>
      <w:r w:rsidRPr="003F392E">
        <w:rPr>
          <w:sz w:val="22"/>
          <w:szCs w:val="22"/>
        </w:rPr>
        <w:t xml:space="preserve">Kadangi </w:t>
      </w:r>
      <w:proofErr w:type="spellStart"/>
      <w:r w:rsidRPr="003F392E">
        <w:rPr>
          <w:sz w:val="22"/>
          <w:szCs w:val="22"/>
        </w:rPr>
        <w:t>anagrelido</w:t>
      </w:r>
      <w:proofErr w:type="spellEnd"/>
      <w:r w:rsidRPr="003F392E">
        <w:rPr>
          <w:sz w:val="22"/>
          <w:szCs w:val="22"/>
        </w:rPr>
        <w:t xml:space="preserve"> pusinės eliminacijos periodas yra trumpas, ilgalaikio vartojimo metu organizme jo nesikaupia. Šią prielaidą patvirtina klinikinė patirtis: nutraukus preparato vartojimą, per 4-8 paras trombocitų kiekis vėl tampa toks, koks buvo prieš gydymą.</w:t>
      </w:r>
    </w:p>
    <w:p w14:paraId="39085EB1" w14:textId="77777777" w:rsidR="008240DC" w:rsidRPr="003F392E" w:rsidRDefault="008240DC" w:rsidP="008240DC">
      <w:pPr>
        <w:rPr>
          <w:sz w:val="22"/>
          <w:szCs w:val="22"/>
        </w:rPr>
      </w:pPr>
    </w:p>
    <w:p w14:paraId="11258A7D" w14:textId="77777777" w:rsidR="008240DC" w:rsidRPr="003F392E" w:rsidRDefault="008240DC" w:rsidP="008240DC">
      <w:pPr>
        <w:rPr>
          <w:sz w:val="22"/>
          <w:szCs w:val="22"/>
          <w:u w:val="single"/>
        </w:rPr>
      </w:pPr>
      <w:r w:rsidRPr="003F392E">
        <w:rPr>
          <w:sz w:val="22"/>
          <w:szCs w:val="22"/>
          <w:u w:val="single"/>
        </w:rPr>
        <w:t>Ypatingos populiacijos</w:t>
      </w:r>
    </w:p>
    <w:p w14:paraId="683E9D3F" w14:textId="77777777" w:rsidR="008240DC" w:rsidRPr="003F392E" w:rsidRDefault="008240DC" w:rsidP="008240DC">
      <w:pPr>
        <w:rPr>
          <w:sz w:val="22"/>
          <w:szCs w:val="22"/>
        </w:rPr>
      </w:pPr>
    </w:p>
    <w:p w14:paraId="452370CC" w14:textId="77777777" w:rsidR="008240DC" w:rsidRPr="003F392E" w:rsidRDefault="008240DC" w:rsidP="008240DC">
      <w:pPr>
        <w:rPr>
          <w:i/>
          <w:sz w:val="22"/>
          <w:szCs w:val="22"/>
        </w:rPr>
      </w:pPr>
      <w:r w:rsidRPr="003F392E">
        <w:rPr>
          <w:i/>
          <w:sz w:val="22"/>
          <w:szCs w:val="22"/>
        </w:rPr>
        <w:t>Senyvi pacientai</w:t>
      </w:r>
    </w:p>
    <w:p w14:paraId="7BAB260F" w14:textId="77777777" w:rsidR="008240DC" w:rsidRPr="003F392E" w:rsidRDefault="008240DC" w:rsidP="008240DC">
      <w:pPr>
        <w:rPr>
          <w:sz w:val="22"/>
          <w:szCs w:val="22"/>
        </w:rPr>
      </w:pPr>
      <w:r w:rsidRPr="003F392E">
        <w:rPr>
          <w:sz w:val="22"/>
          <w:szCs w:val="22"/>
        </w:rPr>
        <w:t xml:space="preserve">Buvo analizuoti </w:t>
      </w:r>
      <w:proofErr w:type="spellStart"/>
      <w:r w:rsidRPr="003F392E">
        <w:rPr>
          <w:sz w:val="22"/>
          <w:szCs w:val="22"/>
        </w:rPr>
        <w:t>farmakokinetikos</w:t>
      </w:r>
      <w:proofErr w:type="spellEnd"/>
      <w:r w:rsidRPr="003F392E">
        <w:rPr>
          <w:sz w:val="22"/>
          <w:szCs w:val="22"/>
        </w:rPr>
        <w:t xml:space="preserve"> </w:t>
      </w:r>
      <w:proofErr w:type="spellStart"/>
      <w:r w:rsidRPr="003F392E">
        <w:rPr>
          <w:sz w:val="22"/>
          <w:szCs w:val="22"/>
        </w:rPr>
        <w:t>mieloproliferacine</w:t>
      </w:r>
      <w:proofErr w:type="spellEnd"/>
      <w:r w:rsidRPr="003F392E">
        <w:rPr>
          <w:sz w:val="22"/>
          <w:szCs w:val="22"/>
        </w:rPr>
        <w:t xml:space="preserve"> liga sergančių pacientų, 4 savaites gydytų </w:t>
      </w:r>
      <w:proofErr w:type="spellStart"/>
      <w:r w:rsidRPr="003F392E">
        <w:rPr>
          <w:sz w:val="22"/>
          <w:szCs w:val="22"/>
        </w:rPr>
        <w:t>anagrelidu</w:t>
      </w:r>
      <w:proofErr w:type="spellEnd"/>
      <w:r w:rsidRPr="003F392E">
        <w:rPr>
          <w:sz w:val="22"/>
          <w:szCs w:val="22"/>
        </w:rPr>
        <w:t>, organizme duomenys. Preparato koncentracija &lt; 65 metų (n = 16) ir ≥ 65 metų (n = 18) pacientų kraujo plazmoje buvo panaši.</w:t>
      </w:r>
    </w:p>
    <w:p w14:paraId="6FE0197D" w14:textId="77777777" w:rsidR="008240DC" w:rsidRPr="003F392E" w:rsidRDefault="008240DC" w:rsidP="008240DC">
      <w:pPr>
        <w:rPr>
          <w:sz w:val="22"/>
          <w:szCs w:val="22"/>
        </w:rPr>
      </w:pPr>
    </w:p>
    <w:p w14:paraId="033EBCFC" w14:textId="77777777" w:rsidR="008240DC" w:rsidRPr="003F392E" w:rsidRDefault="008240DC" w:rsidP="008240DC">
      <w:pPr>
        <w:rPr>
          <w:i/>
          <w:sz w:val="22"/>
          <w:szCs w:val="22"/>
        </w:rPr>
      </w:pPr>
      <w:r w:rsidRPr="003F392E">
        <w:rPr>
          <w:i/>
          <w:sz w:val="22"/>
          <w:szCs w:val="22"/>
        </w:rPr>
        <w:t>Vaikai ir paaugliai</w:t>
      </w:r>
    </w:p>
    <w:p w14:paraId="18E4CAAB" w14:textId="77777777" w:rsidR="008240DC" w:rsidRPr="003F392E" w:rsidRDefault="008240DC" w:rsidP="008240DC">
      <w:pPr>
        <w:autoSpaceDE w:val="0"/>
        <w:autoSpaceDN w:val="0"/>
        <w:adjustRightInd w:val="0"/>
        <w:rPr>
          <w:sz w:val="22"/>
          <w:szCs w:val="22"/>
        </w:rPr>
      </w:pPr>
      <w:proofErr w:type="spellStart"/>
      <w:r w:rsidRPr="003F392E">
        <w:rPr>
          <w:sz w:val="22"/>
          <w:szCs w:val="22"/>
        </w:rPr>
        <w:t>Farmakokinetikos</w:t>
      </w:r>
      <w:proofErr w:type="spellEnd"/>
      <w:r w:rsidRPr="003F392E">
        <w:rPr>
          <w:sz w:val="22"/>
          <w:szCs w:val="22"/>
        </w:rPr>
        <w:t xml:space="preserve"> </w:t>
      </w:r>
      <w:proofErr w:type="spellStart"/>
      <w:r w:rsidRPr="003F392E">
        <w:rPr>
          <w:sz w:val="22"/>
          <w:szCs w:val="22"/>
        </w:rPr>
        <w:t>esencialine</w:t>
      </w:r>
      <w:proofErr w:type="spellEnd"/>
      <w:r w:rsidRPr="003F392E">
        <w:rPr>
          <w:sz w:val="22"/>
          <w:szCs w:val="22"/>
        </w:rPr>
        <w:t xml:space="preserve"> </w:t>
      </w:r>
      <w:proofErr w:type="spellStart"/>
      <w:r w:rsidRPr="003F392E">
        <w:rPr>
          <w:sz w:val="22"/>
          <w:szCs w:val="22"/>
        </w:rPr>
        <w:t>trombocitemija</w:t>
      </w:r>
      <w:proofErr w:type="spellEnd"/>
      <w:r w:rsidRPr="003F392E">
        <w:rPr>
          <w:sz w:val="22"/>
          <w:szCs w:val="22"/>
        </w:rPr>
        <w:t xml:space="preserve"> sergančių nevalgiusių vaikų ir paauglių (7–16 metų mažiaus) organizme duomenys rodo, kad </w:t>
      </w:r>
      <w:r w:rsidRPr="003F392E">
        <w:rPr>
          <w:rFonts w:eastAsia="TimesNewRomanPSMT"/>
          <w:sz w:val="22"/>
          <w:szCs w:val="22"/>
        </w:rPr>
        <w:t xml:space="preserve">sunormalizuotos </w:t>
      </w:r>
      <w:proofErr w:type="spellStart"/>
      <w:r w:rsidRPr="003F392E">
        <w:rPr>
          <w:rFonts w:eastAsia="TimesNewRomanPSMT"/>
          <w:sz w:val="22"/>
          <w:szCs w:val="22"/>
        </w:rPr>
        <w:t>anagrelido</w:t>
      </w:r>
      <w:proofErr w:type="spellEnd"/>
      <w:r w:rsidRPr="003F392E">
        <w:rPr>
          <w:rFonts w:eastAsia="TimesNewRomanPSMT"/>
          <w:sz w:val="22"/>
          <w:szCs w:val="22"/>
        </w:rPr>
        <w:t xml:space="preserve"> dozės ekspozicija, </w:t>
      </w:r>
      <w:proofErr w:type="spellStart"/>
      <w:r w:rsidRPr="003F392E">
        <w:rPr>
          <w:rFonts w:eastAsia="TimesNewRomanPSMT"/>
          <w:sz w:val="22"/>
          <w:szCs w:val="22"/>
        </w:rPr>
        <w:t>Cmax</w:t>
      </w:r>
      <w:proofErr w:type="spellEnd"/>
      <w:r w:rsidRPr="003F392E">
        <w:rPr>
          <w:rFonts w:eastAsia="TimesNewRomanPSMT"/>
          <w:sz w:val="22"/>
          <w:szCs w:val="22"/>
        </w:rPr>
        <w:t xml:space="preserve"> ir AUC, vaikams ar paaugliams, palyginus su suaugusiaisiais, buvo didesnė.</w:t>
      </w:r>
      <w:r w:rsidRPr="003F392E">
        <w:rPr>
          <w:sz w:val="22"/>
          <w:szCs w:val="22"/>
        </w:rPr>
        <w:t xml:space="preserve"> Taip pat buvo nustatytas polinkis į didesnę aktyvaus metabolito ekspoziciją. </w:t>
      </w:r>
    </w:p>
    <w:p w14:paraId="1C3FC1AA" w14:textId="77777777" w:rsidR="008240DC" w:rsidRPr="003F392E" w:rsidRDefault="008240DC" w:rsidP="008240DC">
      <w:pPr>
        <w:rPr>
          <w:sz w:val="22"/>
          <w:szCs w:val="22"/>
        </w:rPr>
      </w:pPr>
    </w:p>
    <w:p w14:paraId="54F5626F" w14:textId="77777777" w:rsidR="008240DC" w:rsidRPr="003F392E" w:rsidRDefault="008240DC" w:rsidP="008240DC">
      <w:pPr>
        <w:tabs>
          <w:tab w:val="left" w:pos="567"/>
        </w:tabs>
        <w:rPr>
          <w:b/>
          <w:sz w:val="22"/>
          <w:szCs w:val="22"/>
        </w:rPr>
      </w:pPr>
      <w:bookmarkStart w:id="38" w:name="_Toc129243114"/>
      <w:bookmarkStart w:id="39" w:name="_Toc129243239"/>
      <w:r w:rsidRPr="003F392E">
        <w:rPr>
          <w:b/>
          <w:sz w:val="22"/>
          <w:szCs w:val="22"/>
        </w:rPr>
        <w:t>5.3</w:t>
      </w:r>
      <w:r w:rsidRPr="003F392E">
        <w:rPr>
          <w:b/>
          <w:sz w:val="22"/>
          <w:szCs w:val="22"/>
        </w:rPr>
        <w:tab/>
      </w:r>
      <w:proofErr w:type="spellStart"/>
      <w:r w:rsidRPr="003F392E">
        <w:rPr>
          <w:b/>
          <w:sz w:val="22"/>
          <w:szCs w:val="22"/>
        </w:rPr>
        <w:t>Ikiklinikinių</w:t>
      </w:r>
      <w:proofErr w:type="spellEnd"/>
      <w:r w:rsidRPr="003F392E">
        <w:rPr>
          <w:b/>
          <w:sz w:val="22"/>
          <w:szCs w:val="22"/>
        </w:rPr>
        <w:t xml:space="preserve"> saugumo tyrimų duomenys</w:t>
      </w:r>
      <w:bookmarkEnd w:id="38"/>
      <w:bookmarkEnd w:id="39"/>
    </w:p>
    <w:p w14:paraId="64CE27B2" w14:textId="77777777" w:rsidR="008240DC" w:rsidRPr="003F392E" w:rsidRDefault="008240DC" w:rsidP="008240DC">
      <w:pPr>
        <w:rPr>
          <w:sz w:val="22"/>
          <w:szCs w:val="22"/>
        </w:rPr>
      </w:pPr>
    </w:p>
    <w:p w14:paraId="53D5BCAB" w14:textId="77777777" w:rsidR="008240DC" w:rsidRPr="003F392E" w:rsidRDefault="008240DC" w:rsidP="008240DC">
      <w:pPr>
        <w:rPr>
          <w:noProof/>
          <w:sz w:val="22"/>
          <w:szCs w:val="22"/>
        </w:rPr>
      </w:pPr>
      <w:r w:rsidRPr="003F392E">
        <w:rPr>
          <w:noProof/>
          <w:sz w:val="22"/>
          <w:szCs w:val="22"/>
        </w:rPr>
        <w:t>Įprastų farmakologinio saugumo, kartotinių dozių toksiškumo, genotoksiškumo, galimo kancegoriškumo ir toksinio poveikio reprodukcijai ir vystymuisi ikiklinikinių tyrimų duomenys specifinio pavojaus žmogui nerodo.</w:t>
      </w:r>
    </w:p>
    <w:p w14:paraId="49B3C044" w14:textId="77777777" w:rsidR="008240DC" w:rsidRPr="003F392E" w:rsidRDefault="008240DC" w:rsidP="008240DC">
      <w:pPr>
        <w:rPr>
          <w:sz w:val="22"/>
          <w:szCs w:val="22"/>
        </w:rPr>
      </w:pPr>
    </w:p>
    <w:p w14:paraId="0FE3C9DF" w14:textId="77777777" w:rsidR="008240DC" w:rsidRPr="003F392E" w:rsidRDefault="008240DC" w:rsidP="008240DC">
      <w:pPr>
        <w:rPr>
          <w:sz w:val="22"/>
          <w:szCs w:val="22"/>
          <w:u w:val="single"/>
        </w:rPr>
      </w:pPr>
      <w:r w:rsidRPr="003F392E">
        <w:rPr>
          <w:sz w:val="22"/>
          <w:szCs w:val="22"/>
          <w:u w:val="single"/>
        </w:rPr>
        <w:t>Toksinis kartotinių dozių poveikis</w:t>
      </w:r>
    </w:p>
    <w:p w14:paraId="30C42955" w14:textId="77777777" w:rsidR="008240DC" w:rsidRPr="003F392E" w:rsidRDefault="008240DC" w:rsidP="008240DC">
      <w:pPr>
        <w:rPr>
          <w:rFonts w:eastAsia="TimesNewRomanPSMT"/>
          <w:sz w:val="22"/>
          <w:szCs w:val="22"/>
        </w:rPr>
      </w:pPr>
      <w:r w:rsidRPr="003F392E">
        <w:rPr>
          <w:sz w:val="22"/>
          <w:szCs w:val="22"/>
        </w:rPr>
        <w:lastRenderedPageBreak/>
        <w:t xml:space="preserve">Šunims kartotinės 1 mg/kg kūno svorio arba didesnės </w:t>
      </w:r>
      <w:proofErr w:type="spellStart"/>
      <w:r w:rsidRPr="003F392E">
        <w:rPr>
          <w:sz w:val="22"/>
          <w:szCs w:val="22"/>
        </w:rPr>
        <w:t>anagrelido</w:t>
      </w:r>
      <w:proofErr w:type="spellEnd"/>
      <w:r w:rsidRPr="003F392E">
        <w:rPr>
          <w:sz w:val="22"/>
          <w:szCs w:val="22"/>
        </w:rPr>
        <w:t xml:space="preserve"> paros dozės (jos yra 12–16 kartų didesnės už didžiausią terapinę dozę žmogui) </w:t>
      </w:r>
      <w:r w:rsidRPr="003F392E">
        <w:rPr>
          <w:rFonts w:eastAsia="TimesNewRomanPSMT"/>
          <w:sz w:val="22"/>
          <w:szCs w:val="22"/>
        </w:rPr>
        <w:t xml:space="preserve">šunų patinams ir patelėms (dažniau šunų patinams) </w:t>
      </w:r>
      <w:r w:rsidRPr="003F392E">
        <w:rPr>
          <w:sz w:val="22"/>
          <w:szCs w:val="22"/>
        </w:rPr>
        <w:t xml:space="preserve">sukėlė </w:t>
      </w:r>
      <w:proofErr w:type="spellStart"/>
      <w:r w:rsidRPr="003F392E">
        <w:rPr>
          <w:sz w:val="22"/>
          <w:szCs w:val="22"/>
        </w:rPr>
        <w:t>subendokardinį</w:t>
      </w:r>
      <w:proofErr w:type="spellEnd"/>
      <w:r w:rsidRPr="003F392E">
        <w:rPr>
          <w:sz w:val="22"/>
          <w:szCs w:val="22"/>
        </w:rPr>
        <w:t xml:space="preserve"> kraujavimą ir </w:t>
      </w:r>
      <w:proofErr w:type="spellStart"/>
      <w:r w:rsidRPr="003F392E">
        <w:rPr>
          <w:sz w:val="22"/>
          <w:szCs w:val="22"/>
        </w:rPr>
        <w:t>židininę</w:t>
      </w:r>
      <w:proofErr w:type="spellEnd"/>
      <w:r w:rsidRPr="003F392E">
        <w:rPr>
          <w:sz w:val="22"/>
          <w:szCs w:val="22"/>
        </w:rPr>
        <w:t xml:space="preserve"> miokardo nekrozę. </w:t>
      </w:r>
      <w:r w:rsidRPr="003F392E">
        <w:rPr>
          <w:rFonts w:eastAsia="TimesNewRomanPSMT"/>
          <w:sz w:val="22"/>
          <w:szCs w:val="22"/>
        </w:rPr>
        <w:t xml:space="preserve">Šunų patinams (0,3 mg/kg per parą) neigiamo poveikio nesukelianti dozė </w:t>
      </w:r>
      <w:r w:rsidRPr="003F392E">
        <w:rPr>
          <w:rFonts w:eastAsiaTheme="minorHAnsi"/>
          <w:sz w:val="22"/>
          <w:szCs w:val="22"/>
        </w:rPr>
        <w:t xml:space="preserve">(angl. </w:t>
      </w:r>
      <w:proofErr w:type="spellStart"/>
      <w:r w:rsidRPr="003F392E">
        <w:rPr>
          <w:rFonts w:eastAsiaTheme="minorHAnsi"/>
          <w:i/>
          <w:iCs/>
          <w:sz w:val="22"/>
          <w:szCs w:val="22"/>
        </w:rPr>
        <w:t>No</w:t>
      </w:r>
      <w:proofErr w:type="spellEnd"/>
      <w:r w:rsidRPr="003F392E">
        <w:rPr>
          <w:rFonts w:eastAsiaTheme="minorHAnsi"/>
          <w:i/>
          <w:iCs/>
          <w:sz w:val="22"/>
          <w:szCs w:val="22"/>
        </w:rPr>
        <w:t xml:space="preserve"> </w:t>
      </w:r>
      <w:proofErr w:type="spellStart"/>
      <w:r w:rsidRPr="003F392E">
        <w:rPr>
          <w:rFonts w:eastAsiaTheme="minorHAnsi"/>
          <w:i/>
          <w:iCs/>
          <w:sz w:val="22"/>
          <w:szCs w:val="22"/>
        </w:rPr>
        <w:t>Observed</w:t>
      </w:r>
      <w:proofErr w:type="spellEnd"/>
      <w:r w:rsidRPr="003F392E">
        <w:rPr>
          <w:rFonts w:eastAsiaTheme="minorHAnsi"/>
          <w:i/>
          <w:iCs/>
          <w:sz w:val="22"/>
          <w:szCs w:val="22"/>
        </w:rPr>
        <w:t xml:space="preserve"> </w:t>
      </w:r>
      <w:proofErr w:type="spellStart"/>
      <w:r w:rsidRPr="003F392E">
        <w:rPr>
          <w:rFonts w:eastAsiaTheme="minorHAnsi"/>
          <w:i/>
          <w:iCs/>
          <w:sz w:val="22"/>
          <w:szCs w:val="22"/>
        </w:rPr>
        <w:t>Effect</w:t>
      </w:r>
      <w:proofErr w:type="spellEnd"/>
      <w:r w:rsidRPr="003F392E">
        <w:rPr>
          <w:rFonts w:eastAsiaTheme="minorHAnsi"/>
          <w:i/>
          <w:iCs/>
          <w:sz w:val="22"/>
          <w:szCs w:val="22"/>
        </w:rPr>
        <w:t xml:space="preserve"> </w:t>
      </w:r>
      <w:proofErr w:type="spellStart"/>
      <w:r w:rsidRPr="003F392E">
        <w:rPr>
          <w:rFonts w:eastAsiaTheme="minorHAnsi"/>
          <w:i/>
          <w:iCs/>
          <w:sz w:val="22"/>
          <w:szCs w:val="22"/>
        </w:rPr>
        <w:t>Level</w:t>
      </w:r>
      <w:proofErr w:type="spellEnd"/>
      <w:r w:rsidRPr="003F392E">
        <w:rPr>
          <w:rFonts w:eastAsiaTheme="minorHAnsi"/>
          <w:sz w:val="22"/>
          <w:szCs w:val="22"/>
        </w:rPr>
        <w:t xml:space="preserve">, NOEL) atitinkamai 0,1, 0,1 ir 1,6 karto viršija po 2 </w:t>
      </w:r>
      <w:r w:rsidRPr="003F392E">
        <w:rPr>
          <w:rFonts w:eastAsia="TimesNewRomanPSMT"/>
          <w:sz w:val="22"/>
          <w:szCs w:val="22"/>
        </w:rPr>
        <w:t xml:space="preserve">mg per parą </w:t>
      </w:r>
      <w:r w:rsidRPr="003F392E">
        <w:rPr>
          <w:rFonts w:eastAsiaTheme="minorHAnsi"/>
          <w:sz w:val="22"/>
          <w:szCs w:val="22"/>
        </w:rPr>
        <w:t xml:space="preserve">žmogaus </w:t>
      </w:r>
      <w:r w:rsidRPr="003F392E">
        <w:rPr>
          <w:rFonts w:eastAsia="TimesNewRomanPSMT"/>
          <w:sz w:val="22"/>
          <w:szCs w:val="22"/>
        </w:rPr>
        <w:t xml:space="preserve">vartojamo </w:t>
      </w:r>
      <w:proofErr w:type="spellStart"/>
      <w:r w:rsidRPr="003F392E">
        <w:rPr>
          <w:rFonts w:eastAsia="TimesNewRomanPSMT"/>
          <w:sz w:val="22"/>
          <w:szCs w:val="22"/>
        </w:rPr>
        <w:t>anagrelido</w:t>
      </w:r>
      <w:proofErr w:type="spellEnd"/>
      <w:r w:rsidRPr="003F392E">
        <w:rPr>
          <w:rFonts w:eastAsia="TimesNewRomanPSMT"/>
          <w:sz w:val="22"/>
          <w:szCs w:val="22"/>
        </w:rPr>
        <w:t xml:space="preserve"> ir metabolitų BCH24426 bei RL603 AUC.</w:t>
      </w:r>
    </w:p>
    <w:p w14:paraId="707279FE" w14:textId="77777777" w:rsidR="008240DC" w:rsidRPr="003F392E" w:rsidRDefault="008240DC" w:rsidP="008240DC">
      <w:pPr>
        <w:rPr>
          <w:sz w:val="22"/>
          <w:szCs w:val="22"/>
        </w:rPr>
      </w:pPr>
    </w:p>
    <w:p w14:paraId="72BEF67D" w14:textId="77777777" w:rsidR="008240DC" w:rsidRPr="003F392E" w:rsidRDefault="008240DC" w:rsidP="008240DC">
      <w:pPr>
        <w:rPr>
          <w:sz w:val="22"/>
          <w:szCs w:val="22"/>
          <w:u w:val="single"/>
        </w:rPr>
      </w:pPr>
      <w:r w:rsidRPr="003F392E">
        <w:rPr>
          <w:sz w:val="22"/>
          <w:szCs w:val="22"/>
          <w:u w:val="single"/>
        </w:rPr>
        <w:t>Toksinis poveikis reprodukcijai</w:t>
      </w:r>
    </w:p>
    <w:p w14:paraId="230304EF" w14:textId="77777777" w:rsidR="008240DC" w:rsidRPr="003F392E" w:rsidRDefault="008240DC" w:rsidP="008240DC">
      <w:pPr>
        <w:autoSpaceDE w:val="0"/>
        <w:autoSpaceDN w:val="0"/>
        <w:adjustRightInd w:val="0"/>
        <w:rPr>
          <w:rFonts w:eastAsiaTheme="minorHAnsi"/>
          <w:i/>
          <w:iCs/>
          <w:sz w:val="22"/>
          <w:szCs w:val="22"/>
        </w:rPr>
      </w:pPr>
      <w:r w:rsidRPr="003F392E">
        <w:rPr>
          <w:rFonts w:eastAsiaTheme="minorHAnsi"/>
          <w:i/>
          <w:iCs/>
          <w:sz w:val="22"/>
          <w:szCs w:val="22"/>
        </w:rPr>
        <w:t>Vaisingumas</w:t>
      </w:r>
    </w:p>
    <w:p w14:paraId="45E1117A" w14:textId="77777777" w:rsidR="008240DC" w:rsidRPr="003F392E" w:rsidRDefault="008240DC" w:rsidP="008240DC">
      <w:pPr>
        <w:autoSpaceDE w:val="0"/>
        <w:autoSpaceDN w:val="0"/>
        <w:adjustRightInd w:val="0"/>
        <w:rPr>
          <w:rFonts w:eastAsia="TimesNewRomanPSMT"/>
          <w:sz w:val="22"/>
          <w:szCs w:val="22"/>
        </w:rPr>
      </w:pPr>
      <w:r w:rsidRPr="003F392E">
        <w:rPr>
          <w:rFonts w:eastAsia="TimesNewRomanPSMT"/>
          <w:sz w:val="22"/>
          <w:szCs w:val="22"/>
        </w:rPr>
        <w:t xml:space="preserve">Nustatyta, kad žiurkių patinams per burną skiriamos </w:t>
      </w:r>
      <w:r w:rsidRPr="003F392E">
        <w:rPr>
          <w:rFonts w:eastAsiaTheme="minorHAnsi"/>
          <w:sz w:val="22"/>
          <w:szCs w:val="22"/>
        </w:rPr>
        <w:t xml:space="preserve">iki 240 </w:t>
      </w:r>
      <w:r w:rsidRPr="003F392E">
        <w:rPr>
          <w:rFonts w:eastAsia="TimesNewRomanPSMT"/>
          <w:sz w:val="22"/>
          <w:szCs w:val="22"/>
        </w:rPr>
        <w:t xml:space="preserve">mg/kg per parą </w:t>
      </w:r>
      <w:proofErr w:type="spellStart"/>
      <w:r w:rsidRPr="003F392E">
        <w:rPr>
          <w:rFonts w:eastAsiaTheme="minorHAnsi"/>
          <w:sz w:val="22"/>
          <w:szCs w:val="22"/>
        </w:rPr>
        <w:t>anagrelido</w:t>
      </w:r>
      <w:proofErr w:type="spellEnd"/>
      <w:r w:rsidRPr="003F392E">
        <w:rPr>
          <w:rFonts w:eastAsiaTheme="minorHAnsi"/>
          <w:sz w:val="22"/>
          <w:szCs w:val="22"/>
        </w:rPr>
        <w:t xml:space="preserve"> </w:t>
      </w:r>
      <w:r w:rsidRPr="003F392E">
        <w:rPr>
          <w:rFonts w:eastAsia="TimesNewRomanPSMT"/>
          <w:sz w:val="22"/>
          <w:szCs w:val="22"/>
        </w:rPr>
        <w:t xml:space="preserve">dozes </w:t>
      </w:r>
      <w:r w:rsidRPr="003F392E">
        <w:rPr>
          <w:rFonts w:eastAsiaTheme="minorHAnsi"/>
          <w:sz w:val="22"/>
          <w:szCs w:val="22"/>
        </w:rPr>
        <w:t xml:space="preserve">(&gt; 1 000 </w:t>
      </w:r>
      <w:r w:rsidRPr="003F392E">
        <w:rPr>
          <w:rFonts w:eastAsia="TimesNewRomanPSMT"/>
          <w:sz w:val="22"/>
          <w:szCs w:val="22"/>
        </w:rPr>
        <w:t xml:space="preserve">kartų viršijančios </w:t>
      </w:r>
      <w:r w:rsidRPr="003F392E">
        <w:rPr>
          <w:rFonts w:eastAsiaTheme="minorHAnsi"/>
          <w:sz w:val="22"/>
          <w:szCs w:val="22"/>
        </w:rPr>
        <w:t xml:space="preserve">2 </w:t>
      </w:r>
      <w:r w:rsidRPr="003F392E">
        <w:rPr>
          <w:rFonts w:eastAsia="TimesNewRomanPSMT"/>
          <w:sz w:val="22"/>
          <w:szCs w:val="22"/>
        </w:rPr>
        <w:t xml:space="preserve">mg per parą dozę pagal kūno paviršiaus plotą) poveikio vaisingumui ir reprodukcijai neturėjo. Žiurkių patelėms duodant 30 mg/kg per parą, nustatytas padažnėjęs vaisiaus </w:t>
      </w:r>
      <w:r w:rsidRPr="003F392E">
        <w:rPr>
          <w:rFonts w:eastAsiaTheme="minorHAnsi"/>
          <w:sz w:val="22"/>
          <w:szCs w:val="22"/>
        </w:rPr>
        <w:t xml:space="preserve">praradimas </w:t>
      </w:r>
      <w:r w:rsidRPr="003F392E">
        <w:rPr>
          <w:rFonts w:eastAsia="TimesNewRomanPSMT"/>
          <w:sz w:val="22"/>
          <w:szCs w:val="22"/>
        </w:rPr>
        <w:t xml:space="preserve">prieš implantaciją ir </w:t>
      </w:r>
      <w:r w:rsidRPr="003F392E">
        <w:rPr>
          <w:rFonts w:eastAsiaTheme="minorHAnsi"/>
          <w:sz w:val="22"/>
          <w:szCs w:val="22"/>
        </w:rPr>
        <w:t>po implant</w:t>
      </w:r>
      <w:r w:rsidRPr="003F392E">
        <w:rPr>
          <w:rFonts w:eastAsia="TimesNewRomanPSMT"/>
          <w:sz w:val="22"/>
          <w:szCs w:val="22"/>
        </w:rPr>
        <w:t>acijos ir sumažėjęs vidutinis gyvų embrionų skaičius. Šiuo požiūriu NOEL (10 mg/kg per parą) atitinkamai 143, 12 ir 11 kartų viršijo AUC žmogui vartojant</w:t>
      </w:r>
    </w:p>
    <w:p w14:paraId="66684830" w14:textId="77777777" w:rsidR="008240DC" w:rsidRPr="003F392E" w:rsidRDefault="008240DC" w:rsidP="008240DC">
      <w:pPr>
        <w:rPr>
          <w:rFonts w:eastAsia="TimesNewRomanPSMT"/>
          <w:sz w:val="22"/>
          <w:szCs w:val="22"/>
        </w:rPr>
      </w:pPr>
      <w:r w:rsidRPr="003F392E">
        <w:rPr>
          <w:rFonts w:eastAsiaTheme="minorHAnsi"/>
          <w:sz w:val="22"/>
          <w:szCs w:val="22"/>
        </w:rPr>
        <w:t xml:space="preserve">2 </w:t>
      </w:r>
      <w:r w:rsidRPr="003F392E">
        <w:rPr>
          <w:rFonts w:eastAsia="TimesNewRomanPSMT"/>
          <w:sz w:val="22"/>
          <w:szCs w:val="22"/>
        </w:rPr>
        <w:t xml:space="preserve">mg per parą </w:t>
      </w:r>
      <w:proofErr w:type="spellStart"/>
      <w:r w:rsidRPr="003F392E">
        <w:rPr>
          <w:rFonts w:eastAsia="TimesNewRomanPSMT"/>
          <w:sz w:val="22"/>
          <w:szCs w:val="22"/>
        </w:rPr>
        <w:t>anagrelido</w:t>
      </w:r>
      <w:proofErr w:type="spellEnd"/>
      <w:r w:rsidRPr="003F392E">
        <w:rPr>
          <w:rFonts w:eastAsia="TimesNewRomanPSMT"/>
          <w:sz w:val="22"/>
          <w:szCs w:val="22"/>
        </w:rPr>
        <w:t xml:space="preserve"> dozę ir metabolitų BCH24426 bei RL603 AUC.</w:t>
      </w:r>
    </w:p>
    <w:p w14:paraId="49A65598" w14:textId="77777777" w:rsidR="008240DC" w:rsidRPr="003F392E" w:rsidRDefault="008240DC" w:rsidP="008240DC">
      <w:pPr>
        <w:rPr>
          <w:sz w:val="22"/>
          <w:szCs w:val="22"/>
        </w:rPr>
      </w:pPr>
    </w:p>
    <w:p w14:paraId="0D2E813D" w14:textId="77777777" w:rsidR="008240DC" w:rsidRPr="003F392E" w:rsidRDefault="008240DC" w:rsidP="008240DC">
      <w:pPr>
        <w:autoSpaceDE w:val="0"/>
        <w:autoSpaceDN w:val="0"/>
        <w:adjustRightInd w:val="0"/>
        <w:rPr>
          <w:rFonts w:eastAsiaTheme="minorHAnsi"/>
          <w:i/>
          <w:iCs/>
          <w:sz w:val="22"/>
          <w:szCs w:val="22"/>
        </w:rPr>
      </w:pPr>
      <w:r w:rsidRPr="003F392E">
        <w:rPr>
          <w:rFonts w:eastAsiaTheme="minorHAnsi"/>
          <w:i/>
          <w:iCs/>
          <w:sz w:val="22"/>
          <w:szCs w:val="22"/>
        </w:rPr>
        <w:t>Poveikio embriono ir vaisiaus vystymuisi tyrimai</w:t>
      </w:r>
    </w:p>
    <w:p w14:paraId="4C20AC8B" w14:textId="77777777" w:rsidR="008240DC" w:rsidRPr="003F392E" w:rsidRDefault="008240DC" w:rsidP="008240DC">
      <w:pPr>
        <w:autoSpaceDE w:val="0"/>
        <w:autoSpaceDN w:val="0"/>
        <w:adjustRightInd w:val="0"/>
        <w:rPr>
          <w:rFonts w:eastAsiaTheme="minorHAnsi"/>
          <w:sz w:val="22"/>
          <w:szCs w:val="22"/>
        </w:rPr>
      </w:pPr>
      <w:r w:rsidRPr="003F392E">
        <w:rPr>
          <w:rFonts w:eastAsia="TimesNewRomanPSMT"/>
          <w:sz w:val="22"/>
          <w:szCs w:val="22"/>
        </w:rPr>
        <w:t xml:space="preserve">Toksiškos </w:t>
      </w:r>
      <w:proofErr w:type="spellStart"/>
      <w:r w:rsidRPr="003F392E">
        <w:rPr>
          <w:rFonts w:eastAsia="TimesNewRomanPSMT"/>
          <w:sz w:val="22"/>
          <w:szCs w:val="22"/>
        </w:rPr>
        <w:t>anagrelido</w:t>
      </w:r>
      <w:proofErr w:type="spellEnd"/>
      <w:r w:rsidRPr="003F392E">
        <w:rPr>
          <w:rFonts w:eastAsia="TimesNewRomanPSMT"/>
          <w:sz w:val="22"/>
          <w:szCs w:val="22"/>
        </w:rPr>
        <w:t xml:space="preserve"> dozės žiurkių ir triušių patelėms buvo susijusios su padidėjusia embriono </w:t>
      </w:r>
      <w:proofErr w:type="spellStart"/>
      <w:r w:rsidRPr="003F392E">
        <w:rPr>
          <w:rFonts w:eastAsiaTheme="minorHAnsi"/>
          <w:sz w:val="22"/>
          <w:szCs w:val="22"/>
        </w:rPr>
        <w:t>rezorbcija</w:t>
      </w:r>
      <w:proofErr w:type="spellEnd"/>
      <w:r w:rsidRPr="003F392E">
        <w:rPr>
          <w:rFonts w:eastAsiaTheme="minorHAnsi"/>
          <w:sz w:val="22"/>
          <w:szCs w:val="22"/>
        </w:rPr>
        <w:t xml:space="preserve"> ir vaisiaus mirtingumu.</w:t>
      </w:r>
    </w:p>
    <w:p w14:paraId="1C8830DB" w14:textId="77777777" w:rsidR="008240DC" w:rsidRPr="003F392E" w:rsidRDefault="008240DC" w:rsidP="008240DC">
      <w:pPr>
        <w:autoSpaceDE w:val="0"/>
        <w:autoSpaceDN w:val="0"/>
        <w:adjustRightInd w:val="0"/>
        <w:rPr>
          <w:rFonts w:eastAsia="TimesNewRomanPSMT"/>
          <w:sz w:val="22"/>
          <w:szCs w:val="22"/>
        </w:rPr>
      </w:pPr>
      <w:r w:rsidRPr="003F392E">
        <w:rPr>
          <w:rFonts w:eastAsia="TimesNewRomanPSMT"/>
          <w:sz w:val="22"/>
          <w:szCs w:val="22"/>
        </w:rPr>
        <w:t xml:space="preserve">Atliekant </w:t>
      </w:r>
      <w:proofErr w:type="spellStart"/>
      <w:r w:rsidRPr="003F392E">
        <w:rPr>
          <w:rFonts w:eastAsia="TimesNewRomanPSMT"/>
          <w:sz w:val="22"/>
          <w:szCs w:val="22"/>
        </w:rPr>
        <w:t>prenatalinio</w:t>
      </w:r>
      <w:proofErr w:type="spellEnd"/>
      <w:r w:rsidRPr="003F392E">
        <w:rPr>
          <w:rFonts w:eastAsia="TimesNewRomanPSMT"/>
          <w:sz w:val="22"/>
          <w:szCs w:val="22"/>
        </w:rPr>
        <w:t xml:space="preserve"> ir </w:t>
      </w:r>
      <w:proofErr w:type="spellStart"/>
      <w:r w:rsidRPr="003F392E">
        <w:rPr>
          <w:rFonts w:eastAsia="TimesNewRomanPSMT"/>
          <w:sz w:val="22"/>
          <w:szCs w:val="22"/>
        </w:rPr>
        <w:t>postnatalinio</w:t>
      </w:r>
      <w:proofErr w:type="spellEnd"/>
      <w:r w:rsidRPr="003F392E">
        <w:rPr>
          <w:rFonts w:eastAsia="TimesNewRomanPSMT"/>
          <w:sz w:val="22"/>
          <w:szCs w:val="22"/>
        </w:rPr>
        <w:t xml:space="preserve"> vystymosi tyrimą su žiurkių patelėmis, ≥ </w:t>
      </w:r>
      <w:r w:rsidRPr="003F392E">
        <w:rPr>
          <w:rFonts w:eastAsiaTheme="minorHAnsi"/>
          <w:sz w:val="22"/>
          <w:szCs w:val="22"/>
        </w:rPr>
        <w:t xml:space="preserve">10 </w:t>
      </w:r>
      <w:r w:rsidRPr="003F392E">
        <w:rPr>
          <w:rFonts w:eastAsia="TimesNewRomanPSMT"/>
          <w:sz w:val="22"/>
          <w:szCs w:val="22"/>
        </w:rPr>
        <w:t xml:space="preserve">mg/kg dozėmis per </w:t>
      </w:r>
      <w:r w:rsidRPr="003F392E">
        <w:rPr>
          <w:rFonts w:eastAsiaTheme="minorHAnsi"/>
          <w:sz w:val="22"/>
          <w:szCs w:val="22"/>
        </w:rPr>
        <w:t>burn</w:t>
      </w:r>
      <w:r w:rsidRPr="003F392E">
        <w:rPr>
          <w:rFonts w:eastAsia="TimesNewRomanPSMT"/>
          <w:sz w:val="22"/>
          <w:szCs w:val="22"/>
        </w:rPr>
        <w:t xml:space="preserve">ą vartojamas </w:t>
      </w:r>
      <w:proofErr w:type="spellStart"/>
      <w:r w:rsidRPr="003F392E">
        <w:rPr>
          <w:rFonts w:eastAsia="TimesNewRomanPSMT"/>
          <w:sz w:val="22"/>
          <w:szCs w:val="22"/>
        </w:rPr>
        <w:t>anagrelidas</w:t>
      </w:r>
      <w:proofErr w:type="spellEnd"/>
      <w:r w:rsidRPr="003F392E">
        <w:rPr>
          <w:rFonts w:eastAsia="TimesNewRomanPSMT"/>
          <w:sz w:val="22"/>
          <w:szCs w:val="22"/>
        </w:rPr>
        <w:t xml:space="preserve"> sukėlė vaikingumo trukmės pailgėjimą </w:t>
      </w:r>
      <w:r w:rsidRPr="003F392E">
        <w:rPr>
          <w:rFonts w:eastAsiaTheme="minorHAnsi"/>
          <w:sz w:val="22"/>
          <w:szCs w:val="22"/>
        </w:rPr>
        <w:t xml:space="preserve">be nepageidaujamo poveikio. </w:t>
      </w:r>
      <w:r w:rsidRPr="003F392E">
        <w:rPr>
          <w:rFonts w:eastAsia="TimesNewRomanPSMT"/>
          <w:sz w:val="22"/>
          <w:szCs w:val="22"/>
        </w:rPr>
        <w:t>Skiriant NOEL dozę (3 mg/kg per parą)</w:t>
      </w:r>
      <w:r w:rsidRPr="003F392E">
        <w:rPr>
          <w:rFonts w:eastAsiaTheme="minorHAnsi"/>
          <w:sz w:val="22"/>
          <w:szCs w:val="22"/>
        </w:rPr>
        <w:t xml:space="preserve">, </w:t>
      </w:r>
      <w:proofErr w:type="spellStart"/>
      <w:r w:rsidRPr="003F392E">
        <w:rPr>
          <w:rFonts w:eastAsiaTheme="minorHAnsi"/>
          <w:sz w:val="22"/>
          <w:szCs w:val="22"/>
        </w:rPr>
        <w:t>anagrelido</w:t>
      </w:r>
      <w:proofErr w:type="spellEnd"/>
      <w:r w:rsidRPr="003F392E">
        <w:rPr>
          <w:rFonts w:eastAsiaTheme="minorHAnsi"/>
          <w:sz w:val="22"/>
          <w:szCs w:val="22"/>
        </w:rPr>
        <w:t xml:space="preserve"> ir metabolit</w:t>
      </w:r>
      <w:r w:rsidRPr="003F392E">
        <w:rPr>
          <w:rFonts w:eastAsia="TimesNewRomanPSMT"/>
          <w:sz w:val="22"/>
          <w:szCs w:val="22"/>
        </w:rPr>
        <w:t xml:space="preserve">ų </w:t>
      </w:r>
      <w:r w:rsidRPr="003F392E">
        <w:rPr>
          <w:rFonts w:eastAsiaTheme="minorHAnsi"/>
          <w:sz w:val="22"/>
          <w:szCs w:val="22"/>
        </w:rPr>
        <w:t xml:space="preserve">BCH24426 ir RL603 AUC 14, 2 ir 2 </w:t>
      </w:r>
      <w:r w:rsidRPr="003F392E">
        <w:rPr>
          <w:rFonts w:eastAsia="TimesNewRomanPSMT"/>
          <w:sz w:val="22"/>
          <w:szCs w:val="22"/>
        </w:rPr>
        <w:t xml:space="preserve">kartus viršijo AUC žmogui per burną vartojant 2 mg per parą </w:t>
      </w:r>
      <w:proofErr w:type="spellStart"/>
      <w:r w:rsidRPr="003F392E">
        <w:rPr>
          <w:rFonts w:eastAsia="TimesNewRomanPSMT"/>
          <w:sz w:val="22"/>
          <w:szCs w:val="22"/>
        </w:rPr>
        <w:t>anagrelido</w:t>
      </w:r>
      <w:proofErr w:type="spellEnd"/>
      <w:r w:rsidRPr="003F392E">
        <w:rPr>
          <w:rFonts w:eastAsia="TimesNewRomanPSMT"/>
          <w:sz w:val="22"/>
          <w:szCs w:val="22"/>
        </w:rPr>
        <w:t xml:space="preserve"> dozę.</w:t>
      </w:r>
    </w:p>
    <w:p w14:paraId="2FC70BAA" w14:textId="77777777" w:rsidR="008240DC" w:rsidRPr="003F392E" w:rsidRDefault="008240DC" w:rsidP="008240DC">
      <w:pPr>
        <w:rPr>
          <w:sz w:val="22"/>
          <w:szCs w:val="22"/>
        </w:rPr>
      </w:pPr>
      <w:r w:rsidRPr="003F392E">
        <w:rPr>
          <w:rFonts w:eastAsia="TimesNewRomanPSMT"/>
          <w:sz w:val="22"/>
          <w:szCs w:val="22"/>
        </w:rPr>
        <w:t xml:space="preserve">Skiriant ≥ </w:t>
      </w:r>
      <w:r w:rsidRPr="003F392E">
        <w:rPr>
          <w:rFonts w:eastAsiaTheme="minorHAnsi"/>
          <w:sz w:val="22"/>
          <w:szCs w:val="22"/>
        </w:rPr>
        <w:t xml:space="preserve">60 </w:t>
      </w:r>
      <w:r w:rsidRPr="003F392E">
        <w:rPr>
          <w:rFonts w:eastAsia="TimesNewRomanPSMT"/>
          <w:sz w:val="22"/>
          <w:szCs w:val="22"/>
        </w:rPr>
        <w:t xml:space="preserve">mg/kg </w:t>
      </w:r>
      <w:proofErr w:type="spellStart"/>
      <w:r w:rsidRPr="003F392E">
        <w:rPr>
          <w:rFonts w:eastAsia="TimesNewRomanPSMT"/>
          <w:sz w:val="22"/>
          <w:szCs w:val="22"/>
        </w:rPr>
        <w:t>anagrelido</w:t>
      </w:r>
      <w:proofErr w:type="spellEnd"/>
      <w:r w:rsidRPr="003F392E">
        <w:rPr>
          <w:rFonts w:eastAsia="TimesNewRomanPSMT"/>
          <w:sz w:val="22"/>
          <w:szCs w:val="22"/>
        </w:rPr>
        <w:t xml:space="preserve"> dozę, pa</w:t>
      </w:r>
      <w:r w:rsidRPr="003F392E">
        <w:rPr>
          <w:rFonts w:eastAsiaTheme="minorHAnsi"/>
          <w:sz w:val="22"/>
          <w:szCs w:val="22"/>
        </w:rPr>
        <w:t>ilg</w:t>
      </w:r>
      <w:r w:rsidRPr="003F392E">
        <w:rPr>
          <w:rFonts w:eastAsia="TimesNewRomanPSMT"/>
          <w:sz w:val="22"/>
          <w:szCs w:val="22"/>
        </w:rPr>
        <w:t xml:space="preserve">ėjo veislinių patelių jauniklių atsivedimo trukmė </w:t>
      </w:r>
      <w:r w:rsidRPr="003F392E">
        <w:rPr>
          <w:rFonts w:eastAsiaTheme="minorHAnsi"/>
          <w:sz w:val="22"/>
          <w:szCs w:val="22"/>
        </w:rPr>
        <w:t xml:space="preserve">ir vaisiaus mirtingumas. </w:t>
      </w:r>
      <w:r w:rsidRPr="003F392E">
        <w:rPr>
          <w:rFonts w:eastAsia="TimesNewRomanPSMT"/>
          <w:sz w:val="22"/>
          <w:szCs w:val="22"/>
        </w:rPr>
        <w:t xml:space="preserve">Skiriant NOEL dozę (30 mg/kg per parą), </w:t>
      </w:r>
      <w:proofErr w:type="spellStart"/>
      <w:r w:rsidRPr="003F392E">
        <w:rPr>
          <w:rFonts w:eastAsia="TimesNewRomanPSMT"/>
          <w:sz w:val="22"/>
          <w:szCs w:val="22"/>
        </w:rPr>
        <w:t>anagrelido</w:t>
      </w:r>
      <w:proofErr w:type="spellEnd"/>
      <w:r w:rsidRPr="003F392E">
        <w:rPr>
          <w:rFonts w:eastAsia="TimesNewRomanPSMT"/>
          <w:sz w:val="22"/>
          <w:szCs w:val="22"/>
        </w:rPr>
        <w:t xml:space="preserve"> ir metabolitų BCH24426 ir RL603 </w:t>
      </w:r>
      <w:r w:rsidRPr="003F392E">
        <w:rPr>
          <w:rFonts w:eastAsiaTheme="minorHAnsi"/>
          <w:sz w:val="22"/>
          <w:szCs w:val="22"/>
        </w:rPr>
        <w:t xml:space="preserve">AUC atitinkamai 425, 31 ir 13 </w:t>
      </w:r>
      <w:r w:rsidRPr="003F392E">
        <w:rPr>
          <w:rFonts w:eastAsia="TimesNewRomanPSMT"/>
          <w:sz w:val="22"/>
          <w:szCs w:val="22"/>
        </w:rPr>
        <w:t xml:space="preserve">kartų viršijo AUC žmogui per burną vartojant 2 mg per parą </w:t>
      </w:r>
      <w:proofErr w:type="spellStart"/>
      <w:r w:rsidRPr="003F392E">
        <w:rPr>
          <w:rFonts w:eastAsia="TimesNewRomanPSMT"/>
          <w:sz w:val="22"/>
          <w:szCs w:val="22"/>
        </w:rPr>
        <w:t>anagrelido</w:t>
      </w:r>
      <w:proofErr w:type="spellEnd"/>
      <w:r w:rsidRPr="003F392E">
        <w:rPr>
          <w:rFonts w:eastAsia="TimesNewRomanPSMT"/>
          <w:sz w:val="22"/>
          <w:szCs w:val="22"/>
        </w:rPr>
        <w:t xml:space="preserve"> dozę.</w:t>
      </w:r>
    </w:p>
    <w:p w14:paraId="021744E4" w14:textId="77777777" w:rsidR="008240DC" w:rsidRPr="003F392E" w:rsidRDefault="008240DC" w:rsidP="008240DC">
      <w:pPr>
        <w:rPr>
          <w:sz w:val="22"/>
          <w:szCs w:val="22"/>
        </w:rPr>
      </w:pPr>
    </w:p>
    <w:p w14:paraId="51BA80EB" w14:textId="77777777" w:rsidR="008240DC" w:rsidRPr="003F392E" w:rsidRDefault="008240DC" w:rsidP="008240DC">
      <w:pPr>
        <w:rPr>
          <w:i/>
          <w:sz w:val="22"/>
          <w:szCs w:val="22"/>
        </w:rPr>
      </w:pPr>
      <w:proofErr w:type="spellStart"/>
      <w:r w:rsidRPr="003F392E">
        <w:rPr>
          <w:i/>
          <w:sz w:val="22"/>
          <w:szCs w:val="22"/>
        </w:rPr>
        <w:t>Mutageninio</w:t>
      </w:r>
      <w:proofErr w:type="spellEnd"/>
      <w:r w:rsidRPr="003F392E">
        <w:rPr>
          <w:i/>
          <w:sz w:val="22"/>
          <w:szCs w:val="22"/>
        </w:rPr>
        <w:t xml:space="preserve"> ir kancerogeninio poveikio galimumas</w:t>
      </w:r>
    </w:p>
    <w:p w14:paraId="7AF0AA03" w14:textId="77777777" w:rsidR="008240DC" w:rsidRPr="003F392E" w:rsidRDefault="008240DC" w:rsidP="008240DC">
      <w:pPr>
        <w:rPr>
          <w:sz w:val="22"/>
          <w:szCs w:val="22"/>
        </w:rPr>
      </w:pPr>
      <w:proofErr w:type="spellStart"/>
      <w:r w:rsidRPr="003F392E">
        <w:rPr>
          <w:sz w:val="22"/>
          <w:szCs w:val="22"/>
        </w:rPr>
        <w:t>Genotoksinio</w:t>
      </w:r>
      <w:proofErr w:type="spellEnd"/>
      <w:r w:rsidRPr="003F392E">
        <w:rPr>
          <w:sz w:val="22"/>
          <w:szCs w:val="22"/>
        </w:rPr>
        <w:t xml:space="preserve"> </w:t>
      </w:r>
      <w:proofErr w:type="spellStart"/>
      <w:r w:rsidRPr="003F392E">
        <w:rPr>
          <w:sz w:val="22"/>
          <w:szCs w:val="22"/>
        </w:rPr>
        <w:t>anagrelido</w:t>
      </w:r>
      <w:proofErr w:type="spellEnd"/>
      <w:r w:rsidRPr="003F392E">
        <w:rPr>
          <w:sz w:val="22"/>
          <w:szCs w:val="22"/>
        </w:rPr>
        <w:t xml:space="preserve"> poveikio galimumo tyrimų rezultatai </w:t>
      </w:r>
      <w:proofErr w:type="spellStart"/>
      <w:r w:rsidRPr="003F392E">
        <w:rPr>
          <w:sz w:val="22"/>
          <w:szCs w:val="22"/>
        </w:rPr>
        <w:t>mutageninio</w:t>
      </w:r>
      <w:proofErr w:type="spellEnd"/>
      <w:r w:rsidRPr="003F392E">
        <w:rPr>
          <w:sz w:val="22"/>
          <w:szCs w:val="22"/>
        </w:rPr>
        <w:t xml:space="preserve"> ar </w:t>
      </w:r>
      <w:proofErr w:type="spellStart"/>
      <w:r w:rsidRPr="003F392E">
        <w:rPr>
          <w:sz w:val="22"/>
          <w:szCs w:val="22"/>
        </w:rPr>
        <w:t>klastogeninio</w:t>
      </w:r>
      <w:proofErr w:type="spellEnd"/>
      <w:r w:rsidRPr="003F392E">
        <w:rPr>
          <w:sz w:val="22"/>
          <w:szCs w:val="22"/>
        </w:rPr>
        <w:t xml:space="preserve"> poveikio nerodo.</w:t>
      </w:r>
    </w:p>
    <w:p w14:paraId="7DB7227B" w14:textId="77777777" w:rsidR="008240DC" w:rsidRPr="003F392E" w:rsidRDefault="008240DC" w:rsidP="008240DC">
      <w:pPr>
        <w:rPr>
          <w:sz w:val="22"/>
          <w:szCs w:val="22"/>
        </w:rPr>
      </w:pPr>
    </w:p>
    <w:p w14:paraId="75B2D060" w14:textId="77777777" w:rsidR="008240DC" w:rsidRPr="003F392E" w:rsidRDefault="008240DC" w:rsidP="008240DC">
      <w:pPr>
        <w:rPr>
          <w:sz w:val="22"/>
          <w:szCs w:val="22"/>
        </w:rPr>
      </w:pPr>
      <w:r w:rsidRPr="003F392E">
        <w:rPr>
          <w:sz w:val="22"/>
          <w:szCs w:val="22"/>
        </w:rPr>
        <w:t xml:space="preserve">Dviejų metų trukmės kancerogeninio poveikio tyrimų metu žiurkėms atsirado ne </w:t>
      </w:r>
      <w:proofErr w:type="spellStart"/>
      <w:r w:rsidRPr="003F392E">
        <w:rPr>
          <w:sz w:val="22"/>
          <w:szCs w:val="22"/>
        </w:rPr>
        <w:t>neoplazminių</w:t>
      </w:r>
      <w:proofErr w:type="spellEnd"/>
      <w:r w:rsidRPr="003F392E">
        <w:rPr>
          <w:sz w:val="22"/>
          <w:szCs w:val="22"/>
        </w:rPr>
        <w:t xml:space="preserve"> bei </w:t>
      </w:r>
      <w:proofErr w:type="spellStart"/>
      <w:r w:rsidRPr="003F392E">
        <w:rPr>
          <w:sz w:val="22"/>
          <w:szCs w:val="22"/>
        </w:rPr>
        <w:t>neoplazminių</w:t>
      </w:r>
      <w:proofErr w:type="spellEnd"/>
      <w:r w:rsidRPr="003F392E">
        <w:rPr>
          <w:sz w:val="22"/>
          <w:szCs w:val="22"/>
        </w:rPr>
        <w:t xml:space="preserve"> pokyčių, kurie priklausė arba buvo priskirti prie stipresnio farmakologinio poveikio sukeliamų. Tai antinksčių </w:t>
      </w:r>
      <w:proofErr w:type="spellStart"/>
      <w:r w:rsidRPr="003F392E">
        <w:rPr>
          <w:sz w:val="22"/>
          <w:szCs w:val="22"/>
        </w:rPr>
        <w:t>feochromocitomos</w:t>
      </w:r>
      <w:proofErr w:type="spellEnd"/>
      <w:r w:rsidRPr="003F392E">
        <w:rPr>
          <w:sz w:val="22"/>
          <w:szCs w:val="22"/>
        </w:rPr>
        <w:t xml:space="preserve"> dažnio padidėjimas, palyginti su kontroline grupe,  patinams nuo bet kokios vartotos dozės (≥ 3 mg/kg per parą), patelėms </w:t>
      </w:r>
      <w:r w:rsidRPr="003F392E">
        <w:rPr>
          <w:sz w:val="22"/>
          <w:szCs w:val="22"/>
        </w:rPr>
        <w:sym w:font="Symbol" w:char="F02D"/>
      </w:r>
      <w:r w:rsidRPr="003F392E">
        <w:rPr>
          <w:sz w:val="22"/>
          <w:szCs w:val="22"/>
        </w:rPr>
        <w:t xml:space="preserve"> nuo 10 mg/kg kūno svorio arba didesnės paros dozės. Mažiausia patinų vartota dozė (3 mg/kg kūno svorio per parą) atitinka 37 kartus didesnę ekspoziciją (AUC) žmogaus, vartojančio 1 mg dozę du kartus per parą, organizme. </w:t>
      </w:r>
      <w:proofErr w:type="spellStart"/>
      <w:r w:rsidRPr="003F392E">
        <w:rPr>
          <w:sz w:val="22"/>
          <w:szCs w:val="22"/>
        </w:rPr>
        <w:t>Epigenetinės</w:t>
      </w:r>
      <w:proofErr w:type="spellEnd"/>
      <w:r w:rsidRPr="003F392E">
        <w:rPr>
          <w:sz w:val="22"/>
          <w:szCs w:val="22"/>
        </w:rPr>
        <w:t xml:space="preserve"> kilmės gimdos </w:t>
      </w:r>
      <w:proofErr w:type="spellStart"/>
      <w:r w:rsidRPr="003F392E">
        <w:rPr>
          <w:sz w:val="22"/>
          <w:szCs w:val="22"/>
        </w:rPr>
        <w:t>adenokarcinoma</w:t>
      </w:r>
      <w:proofErr w:type="spellEnd"/>
      <w:r w:rsidRPr="003F392E">
        <w:rPr>
          <w:sz w:val="22"/>
          <w:szCs w:val="22"/>
        </w:rPr>
        <w:t xml:space="preserve"> galėtų būti susijusi su CYP1 šeimos fermentų indukcija. Jos atvejų buvo patelėms, vartojusioms 30 mg/kg kūno svorio paros dozę, kuri atitinka 572 kartus didesnę ekspoziciją (AUC) žmogaus, vartojančio 1 mg dozę du kartus per parą, organizme.</w:t>
      </w:r>
    </w:p>
    <w:p w14:paraId="67F0F147" w14:textId="77777777" w:rsidR="008240DC" w:rsidRPr="003F392E" w:rsidRDefault="008240DC" w:rsidP="008240DC">
      <w:pPr>
        <w:rPr>
          <w:sz w:val="22"/>
          <w:szCs w:val="22"/>
        </w:rPr>
      </w:pPr>
    </w:p>
    <w:p w14:paraId="21651B1E" w14:textId="77777777" w:rsidR="008240DC" w:rsidRPr="003F392E" w:rsidRDefault="008240DC" w:rsidP="008240DC">
      <w:pPr>
        <w:rPr>
          <w:sz w:val="22"/>
          <w:szCs w:val="22"/>
        </w:rPr>
      </w:pPr>
    </w:p>
    <w:p w14:paraId="3ECE1E12" w14:textId="77777777" w:rsidR="008240DC" w:rsidRPr="003F392E" w:rsidRDefault="008240DC" w:rsidP="008240DC">
      <w:pPr>
        <w:tabs>
          <w:tab w:val="left" w:pos="567"/>
        </w:tabs>
        <w:rPr>
          <w:b/>
          <w:sz w:val="22"/>
          <w:szCs w:val="22"/>
        </w:rPr>
      </w:pPr>
      <w:bookmarkStart w:id="40" w:name="_Toc129243115"/>
      <w:bookmarkStart w:id="41" w:name="_Toc129243240"/>
      <w:r w:rsidRPr="003F392E">
        <w:rPr>
          <w:b/>
          <w:sz w:val="22"/>
          <w:szCs w:val="22"/>
        </w:rPr>
        <w:t>6.</w:t>
      </w:r>
      <w:r w:rsidRPr="003F392E">
        <w:rPr>
          <w:b/>
          <w:sz w:val="22"/>
          <w:szCs w:val="22"/>
        </w:rPr>
        <w:tab/>
        <w:t>FARMACINĖ INFORMACIJA</w:t>
      </w:r>
      <w:bookmarkEnd w:id="40"/>
      <w:bookmarkEnd w:id="41"/>
    </w:p>
    <w:p w14:paraId="04648005" w14:textId="77777777" w:rsidR="008240DC" w:rsidRPr="003F392E" w:rsidRDefault="008240DC" w:rsidP="008240DC">
      <w:pPr>
        <w:pStyle w:val="BTEMEASMCA"/>
      </w:pPr>
    </w:p>
    <w:p w14:paraId="1E8FED60" w14:textId="77777777" w:rsidR="008240DC" w:rsidRPr="003F392E" w:rsidRDefault="008240DC" w:rsidP="008240DC">
      <w:pPr>
        <w:pStyle w:val="PI-2EMEASMCA"/>
      </w:pPr>
      <w:bookmarkStart w:id="42" w:name="_Toc129243116"/>
      <w:bookmarkStart w:id="43" w:name="_Toc129243241"/>
      <w:r w:rsidRPr="003F392E">
        <w:t>6.1</w:t>
      </w:r>
      <w:r w:rsidRPr="003F392E">
        <w:tab/>
        <w:t>Pagalbinių medžiagų sąrašas</w:t>
      </w:r>
      <w:bookmarkEnd w:id="42"/>
      <w:bookmarkEnd w:id="43"/>
    </w:p>
    <w:p w14:paraId="12924023" w14:textId="77777777" w:rsidR="008240DC" w:rsidRPr="003F392E" w:rsidRDefault="008240DC" w:rsidP="008240DC">
      <w:pPr>
        <w:pStyle w:val="BTEMEASMCA"/>
      </w:pPr>
    </w:p>
    <w:p w14:paraId="0FB34467" w14:textId="77777777" w:rsidR="008240DC" w:rsidRPr="003F392E" w:rsidRDefault="008240DC" w:rsidP="008240DC">
      <w:pPr>
        <w:pStyle w:val="TxBrp17"/>
        <w:tabs>
          <w:tab w:val="clear" w:pos="1298"/>
          <w:tab w:val="left" w:pos="0"/>
        </w:tabs>
        <w:spacing w:line="240" w:lineRule="auto"/>
        <w:ind w:left="0"/>
        <w:rPr>
          <w:i/>
          <w:sz w:val="22"/>
          <w:szCs w:val="22"/>
          <w:lang w:val="lt-LT"/>
        </w:rPr>
      </w:pPr>
      <w:r w:rsidRPr="003F392E">
        <w:rPr>
          <w:i/>
          <w:sz w:val="22"/>
          <w:szCs w:val="22"/>
          <w:lang w:val="lt-LT"/>
        </w:rPr>
        <w:t>Kapsulės turinys</w:t>
      </w:r>
    </w:p>
    <w:p w14:paraId="6B53D40B" w14:textId="77777777" w:rsidR="008240DC" w:rsidRPr="003F392E" w:rsidRDefault="008240DC" w:rsidP="008240DC">
      <w:pPr>
        <w:pStyle w:val="TxBrp17"/>
        <w:tabs>
          <w:tab w:val="clear" w:pos="1298"/>
          <w:tab w:val="left" w:pos="0"/>
        </w:tabs>
        <w:spacing w:line="240" w:lineRule="auto"/>
        <w:ind w:left="0"/>
        <w:rPr>
          <w:sz w:val="22"/>
          <w:szCs w:val="22"/>
          <w:lang w:val="lt-LT"/>
        </w:rPr>
      </w:pPr>
      <w:r w:rsidRPr="003F392E">
        <w:rPr>
          <w:sz w:val="22"/>
          <w:szCs w:val="22"/>
          <w:lang w:val="lt-LT"/>
        </w:rPr>
        <w:t xml:space="preserve">Laktozė </w:t>
      </w:r>
      <w:proofErr w:type="spellStart"/>
      <w:r w:rsidRPr="003F392E">
        <w:rPr>
          <w:sz w:val="22"/>
          <w:szCs w:val="22"/>
          <w:lang w:val="lt-LT"/>
        </w:rPr>
        <w:t>monohidratas</w:t>
      </w:r>
      <w:proofErr w:type="spellEnd"/>
      <w:r w:rsidRPr="003F392E">
        <w:rPr>
          <w:sz w:val="22"/>
          <w:szCs w:val="22"/>
          <w:lang w:val="lt-LT"/>
        </w:rPr>
        <w:t xml:space="preserve"> </w:t>
      </w:r>
    </w:p>
    <w:p w14:paraId="09FAA5C8" w14:textId="77777777" w:rsidR="008240DC" w:rsidRPr="003F392E" w:rsidRDefault="008240DC" w:rsidP="008240DC">
      <w:pPr>
        <w:pStyle w:val="TxBrp17"/>
        <w:tabs>
          <w:tab w:val="clear" w:pos="1298"/>
          <w:tab w:val="left" w:pos="0"/>
        </w:tabs>
        <w:spacing w:line="240" w:lineRule="auto"/>
        <w:ind w:left="0"/>
        <w:rPr>
          <w:sz w:val="22"/>
          <w:szCs w:val="22"/>
          <w:lang w:val="lt-LT"/>
        </w:rPr>
      </w:pPr>
      <w:proofErr w:type="spellStart"/>
      <w:r w:rsidRPr="003F392E">
        <w:rPr>
          <w:sz w:val="22"/>
          <w:szCs w:val="22"/>
          <w:lang w:val="lt-LT"/>
        </w:rPr>
        <w:t>Povidonas</w:t>
      </w:r>
      <w:proofErr w:type="spellEnd"/>
      <w:r w:rsidRPr="003F392E">
        <w:rPr>
          <w:sz w:val="22"/>
          <w:szCs w:val="22"/>
          <w:lang w:val="lt-LT"/>
        </w:rPr>
        <w:t xml:space="preserve"> K30</w:t>
      </w:r>
    </w:p>
    <w:p w14:paraId="6FB69FD4" w14:textId="77777777" w:rsidR="008240DC" w:rsidRPr="003F392E" w:rsidRDefault="008240DC" w:rsidP="008240DC">
      <w:pPr>
        <w:pStyle w:val="TxBrp17"/>
        <w:tabs>
          <w:tab w:val="clear" w:pos="1298"/>
          <w:tab w:val="left" w:pos="0"/>
        </w:tabs>
        <w:spacing w:line="240" w:lineRule="auto"/>
        <w:ind w:left="0"/>
        <w:rPr>
          <w:sz w:val="22"/>
          <w:szCs w:val="22"/>
          <w:lang w:val="lt-LT"/>
        </w:rPr>
      </w:pPr>
      <w:proofErr w:type="spellStart"/>
      <w:r w:rsidRPr="003F392E">
        <w:rPr>
          <w:sz w:val="22"/>
          <w:szCs w:val="22"/>
          <w:lang w:val="lt-LT"/>
        </w:rPr>
        <w:t>Krospovidonas</w:t>
      </w:r>
      <w:proofErr w:type="spellEnd"/>
      <w:r w:rsidRPr="003F392E">
        <w:rPr>
          <w:sz w:val="22"/>
          <w:szCs w:val="22"/>
          <w:lang w:val="lt-LT"/>
        </w:rPr>
        <w:t xml:space="preserve"> A tipo</w:t>
      </w:r>
    </w:p>
    <w:p w14:paraId="4C1E6E5E" w14:textId="77777777" w:rsidR="008240DC" w:rsidRPr="003F392E" w:rsidRDefault="008240DC" w:rsidP="008240DC">
      <w:pPr>
        <w:pStyle w:val="TxBrp17"/>
        <w:tabs>
          <w:tab w:val="clear" w:pos="1298"/>
          <w:tab w:val="left" w:pos="0"/>
        </w:tabs>
        <w:spacing w:line="240" w:lineRule="auto"/>
        <w:ind w:left="0"/>
        <w:rPr>
          <w:sz w:val="22"/>
          <w:szCs w:val="22"/>
          <w:lang w:val="lt-LT"/>
        </w:rPr>
      </w:pPr>
      <w:proofErr w:type="spellStart"/>
      <w:r w:rsidRPr="003F392E">
        <w:rPr>
          <w:sz w:val="22"/>
          <w:szCs w:val="22"/>
          <w:lang w:val="lt-LT"/>
        </w:rPr>
        <w:t>Mikrokristalinė</w:t>
      </w:r>
      <w:proofErr w:type="spellEnd"/>
      <w:r w:rsidRPr="003F392E">
        <w:rPr>
          <w:sz w:val="22"/>
          <w:szCs w:val="22"/>
          <w:lang w:val="lt-LT"/>
        </w:rPr>
        <w:t xml:space="preserve"> celiuliozė (E460)</w:t>
      </w:r>
    </w:p>
    <w:p w14:paraId="467CEAC8" w14:textId="77777777" w:rsidR="008240DC" w:rsidRPr="003F392E" w:rsidRDefault="008240DC" w:rsidP="008240DC">
      <w:pPr>
        <w:pStyle w:val="TxBrp17"/>
        <w:tabs>
          <w:tab w:val="clear" w:pos="1298"/>
          <w:tab w:val="left" w:pos="0"/>
        </w:tabs>
        <w:spacing w:line="240" w:lineRule="auto"/>
        <w:ind w:left="0"/>
        <w:rPr>
          <w:sz w:val="22"/>
          <w:szCs w:val="22"/>
          <w:lang w:val="lt-LT"/>
        </w:rPr>
      </w:pPr>
      <w:r w:rsidRPr="003F392E">
        <w:rPr>
          <w:sz w:val="22"/>
          <w:szCs w:val="22"/>
          <w:lang w:val="lt-LT"/>
        </w:rPr>
        <w:t xml:space="preserve">Magnio </w:t>
      </w:r>
      <w:proofErr w:type="spellStart"/>
      <w:r w:rsidRPr="003F392E">
        <w:rPr>
          <w:sz w:val="22"/>
          <w:szCs w:val="22"/>
          <w:lang w:val="lt-LT"/>
        </w:rPr>
        <w:t>stearatas</w:t>
      </w:r>
      <w:proofErr w:type="spellEnd"/>
      <w:r w:rsidRPr="003F392E">
        <w:rPr>
          <w:sz w:val="22"/>
          <w:szCs w:val="22"/>
          <w:lang w:val="lt-LT"/>
        </w:rPr>
        <w:t xml:space="preserve"> (E470b)</w:t>
      </w:r>
    </w:p>
    <w:p w14:paraId="4147E44E" w14:textId="77777777" w:rsidR="008240DC" w:rsidRPr="003F392E" w:rsidRDefault="008240DC" w:rsidP="008240DC">
      <w:pPr>
        <w:pStyle w:val="TxBrp17"/>
        <w:tabs>
          <w:tab w:val="clear" w:pos="1298"/>
          <w:tab w:val="left" w:pos="0"/>
        </w:tabs>
        <w:spacing w:line="240" w:lineRule="auto"/>
        <w:ind w:left="0"/>
        <w:rPr>
          <w:sz w:val="22"/>
          <w:szCs w:val="22"/>
          <w:lang w:val="lt-LT"/>
        </w:rPr>
      </w:pPr>
    </w:p>
    <w:p w14:paraId="7E0E6284" w14:textId="4A11C2EF" w:rsidR="008240DC" w:rsidRPr="003F392E" w:rsidRDefault="008240DC" w:rsidP="008240DC">
      <w:pPr>
        <w:pStyle w:val="TxBrp17"/>
        <w:tabs>
          <w:tab w:val="clear" w:pos="1298"/>
          <w:tab w:val="left" w:pos="0"/>
        </w:tabs>
        <w:spacing w:line="240" w:lineRule="auto"/>
        <w:ind w:left="0"/>
        <w:rPr>
          <w:i/>
          <w:sz w:val="22"/>
          <w:szCs w:val="22"/>
          <w:lang w:val="lt-LT"/>
        </w:rPr>
      </w:pPr>
      <w:r w:rsidRPr="003F392E">
        <w:rPr>
          <w:i/>
          <w:sz w:val="22"/>
          <w:szCs w:val="22"/>
          <w:lang w:val="lt-LT"/>
        </w:rPr>
        <w:t>Kapsulės korpusas</w:t>
      </w:r>
    </w:p>
    <w:p w14:paraId="08E66E86" w14:textId="77777777" w:rsidR="008240DC" w:rsidRPr="003F392E" w:rsidRDefault="008240DC" w:rsidP="008240DC">
      <w:pPr>
        <w:pStyle w:val="TxBrp17"/>
        <w:tabs>
          <w:tab w:val="clear" w:pos="1298"/>
          <w:tab w:val="left" w:pos="0"/>
        </w:tabs>
        <w:spacing w:line="240" w:lineRule="auto"/>
        <w:ind w:left="0"/>
        <w:rPr>
          <w:sz w:val="22"/>
          <w:szCs w:val="22"/>
          <w:lang w:val="lt-LT"/>
        </w:rPr>
      </w:pPr>
      <w:r w:rsidRPr="003F392E">
        <w:rPr>
          <w:sz w:val="22"/>
          <w:szCs w:val="22"/>
          <w:lang w:val="lt-LT"/>
        </w:rPr>
        <w:t>Titano dioksidas (E171)</w:t>
      </w:r>
    </w:p>
    <w:p w14:paraId="0B2AB4DE" w14:textId="77777777" w:rsidR="008240DC" w:rsidRPr="003F392E" w:rsidRDefault="008240DC" w:rsidP="008240DC">
      <w:pPr>
        <w:pStyle w:val="TxBrp17"/>
        <w:tabs>
          <w:tab w:val="clear" w:pos="1298"/>
          <w:tab w:val="left" w:pos="0"/>
        </w:tabs>
        <w:spacing w:line="240" w:lineRule="auto"/>
        <w:ind w:left="0"/>
        <w:rPr>
          <w:sz w:val="22"/>
          <w:szCs w:val="22"/>
          <w:lang w:val="lt-LT"/>
        </w:rPr>
      </w:pPr>
      <w:proofErr w:type="spellStart"/>
      <w:r w:rsidRPr="003F392E">
        <w:rPr>
          <w:sz w:val="22"/>
          <w:szCs w:val="22"/>
          <w:lang w:val="lt-LT"/>
        </w:rPr>
        <w:t>Indigokarminas</w:t>
      </w:r>
      <w:proofErr w:type="spellEnd"/>
      <w:r w:rsidRPr="003F392E">
        <w:rPr>
          <w:i/>
          <w:iCs/>
          <w:sz w:val="22"/>
          <w:szCs w:val="22"/>
          <w:lang w:val="lt-LT"/>
        </w:rPr>
        <w:t xml:space="preserve"> (</w:t>
      </w:r>
      <w:r w:rsidRPr="003F392E">
        <w:rPr>
          <w:sz w:val="22"/>
          <w:szCs w:val="22"/>
          <w:lang w:val="lt-LT"/>
        </w:rPr>
        <w:t>E132)</w:t>
      </w:r>
    </w:p>
    <w:p w14:paraId="0069663E" w14:textId="77777777" w:rsidR="008240DC" w:rsidRPr="003F392E" w:rsidRDefault="008240DC" w:rsidP="008240DC">
      <w:pPr>
        <w:pStyle w:val="TxBrp17"/>
        <w:tabs>
          <w:tab w:val="clear" w:pos="1298"/>
          <w:tab w:val="left" w:pos="0"/>
        </w:tabs>
        <w:spacing w:line="240" w:lineRule="auto"/>
        <w:ind w:left="0"/>
        <w:rPr>
          <w:sz w:val="22"/>
          <w:szCs w:val="22"/>
          <w:lang w:val="lt-LT"/>
        </w:rPr>
      </w:pPr>
      <w:r w:rsidRPr="003F392E">
        <w:rPr>
          <w:sz w:val="22"/>
          <w:szCs w:val="22"/>
          <w:lang w:val="lt-LT"/>
        </w:rPr>
        <w:lastRenderedPageBreak/>
        <w:t>Že</w:t>
      </w:r>
      <w:r>
        <w:rPr>
          <w:sz w:val="22"/>
          <w:szCs w:val="22"/>
          <w:lang w:val="lt-LT"/>
        </w:rPr>
        <w:t>l</w:t>
      </w:r>
      <w:r w:rsidRPr="003F392E">
        <w:rPr>
          <w:sz w:val="22"/>
          <w:szCs w:val="22"/>
          <w:lang w:val="lt-LT"/>
        </w:rPr>
        <w:t>atina</w:t>
      </w:r>
    </w:p>
    <w:p w14:paraId="668417D6" w14:textId="77777777" w:rsidR="008240DC" w:rsidRPr="003F392E" w:rsidRDefault="008240DC" w:rsidP="008240DC">
      <w:pPr>
        <w:pStyle w:val="BTEMEASMCA"/>
      </w:pPr>
      <w:r w:rsidRPr="003F392E">
        <w:t>Išgrynintas vanduo</w:t>
      </w:r>
    </w:p>
    <w:p w14:paraId="7493593D" w14:textId="77777777" w:rsidR="008240DC" w:rsidRPr="003F392E" w:rsidRDefault="008240DC" w:rsidP="008240DC">
      <w:pPr>
        <w:pStyle w:val="BTEMEASMCA"/>
      </w:pPr>
    </w:p>
    <w:p w14:paraId="53D361FC" w14:textId="77777777" w:rsidR="008240DC" w:rsidRPr="003F392E" w:rsidRDefault="008240DC" w:rsidP="008240DC">
      <w:pPr>
        <w:pStyle w:val="PI-2EMEASMCA"/>
      </w:pPr>
      <w:bookmarkStart w:id="44" w:name="_Toc129243117"/>
      <w:bookmarkStart w:id="45" w:name="_Toc129243242"/>
      <w:r w:rsidRPr="003F392E">
        <w:t>6.2</w:t>
      </w:r>
      <w:r w:rsidRPr="003F392E">
        <w:tab/>
        <w:t>Nesuderinamumas</w:t>
      </w:r>
      <w:bookmarkEnd w:id="44"/>
      <w:bookmarkEnd w:id="45"/>
    </w:p>
    <w:p w14:paraId="6F62DEE1" w14:textId="77777777" w:rsidR="008240DC" w:rsidRPr="003F392E" w:rsidRDefault="008240DC" w:rsidP="008240DC">
      <w:pPr>
        <w:pStyle w:val="TxBrp13"/>
        <w:tabs>
          <w:tab w:val="left" w:pos="1286"/>
        </w:tabs>
        <w:spacing w:line="240" w:lineRule="auto"/>
        <w:ind w:left="0"/>
        <w:rPr>
          <w:sz w:val="22"/>
          <w:szCs w:val="22"/>
          <w:lang w:val="lt-LT"/>
        </w:rPr>
      </w:pPr>
    </w:p>
    <w:p w14:paraId="3F0D51E1" w14:textId="77777777" w:rsidR="008240DC" w:rsidRPr="003F392E" w:rsidRDefault="008240DC" w:rsidP="008240DC">
      <w:pPr>
        <w:pStyle w:val="TxBrp13"/>
        <w:tabs>
          <w:tab w:val="left" w:pos="1286"/>
        </w:tabs>
        <w:spacing w:line="240" w:lineRule="auto"/>
        <w:ind w:left="0"/>
        <w:rPr>
          <w:sz w:val="22"/>
          <w:szCs w:val="22"/>
          <w:lang w:val="lt-LT"/>
        </w:rPr>
      </w:pPr>
      <w:r w:rsidRPr="003F392E">
        <w:rPr>
          <w:sz w:val="22"/>
          <w:szCs w:val="22"/>
          <w:lang w:val="lt-LT"/>
        </w:rPr>
        <w:t>Duomenys nebūtini.</w:t>
      </w:r>
    </w:p>
    <w:p w14:paraId="7D0AED31" w14:textId="77777777" w:rsidR="008240DC" w:rsidRPr="003F392E" w:rsidRDefault="008240DC" w:rsidP="008240DC">
      <w:pPr>
        <w:pStyle w:val="BTEMEASMCA"/>
      </w:pPr>
    </w:p>
    <w:p w14:paraId="273A6371" w14:textId="77777777" w:rsidR="008240DC" w:rsidRPr="003F392E" w:rsidRDefault="008240DC" w:rsidP="008240DC">
      <w:pPr>
        <w:pStyle w:val="PI-2EMEASMCA"/>
      </w:pPr>
      <w:bookmarkStart w:id="46" w:name="_Toc129243118"/>
      <w:bookmarkStart w:id="47" w:name="_Toc129243243"/>
      <w:r w:rsidRPr="003F392E">
        <w:t>6.3</w:t>
      </w:r>
      <w:r w:rsidRPr="003F392E">
        <w:tab/>
        <w:t>Tinkamumo laikas</w:t>
      </w:r>
      <w:bookmarkEnd w:id="46"/>
      <w:bookmarkEnd w:id="47"/>
    </w:p>
    <w:p w14:paraId="0605BC99" w14:textId="77777777" w:rsidR="008240DC" w:rsidRPr="003F392E" w:rsidRDefault="008240DC" w:rsidP="008240DC">
      <w:pPr>
        <w:pStyle w:val="BTEMEASMCA"/>
      </w:pPr>
    </w:p>
    <w:p w14:paraId="7A0557B2" w14:textId="7A9B4B51" w:rsidR="008240DC" w:rsidRPr="003F392E" w:rsidRDefault="008240DC" w:rsidP="008240DC">
      <w:pPr>
        <w:pStyle w:val="BTEMEASMCA"/>
      </w:pPr>
      <w:r w:rsidRPr="003F392E">
        <w:t>3 metai.</w:t>
      </w:r>
    </w:p>
    <w:p w14:paraId="3A025222" w14:textId="77777777" w:rsidR="008240DC" w:rsidRPr="003F392E" w:rsidRDefault="008240DC" w:rsidP="008240DC">
      <w:pPr>
        <w:pStyle w:val="PI-2EMEASMCA"/>
      </w:pPr>
      <w:bookmarkStart w:id="48" w:name="_Toc129243119"/>
      <w:bookmarkStart w:id="49" w:name="_Toc129243244"/>
      <w:r w:rsidRPr="003F392E">
        <w:t>6.4</w:t>
      </w:r>
      <w:r w:rsidRPr="003F392E">
        <w:tab/>
        <w:t>Specialios laikymo sąlygos</w:t>
      </w:r>
      <w:bookmarkEnd w:id="48"/>
      <w:bookmarkEnd w:id="49"/>
    </w:p>
    <w:p w14:paraId="0615AF9B" w14:textId="77777777" w:rsidR="008240DC" w:rsidRPr="003F392E" w:rsidRDefault="008240DC" w:rsidP="008240DC">
      <w:pPr>
        <w:pStyle w:val="BTEMEASMCA"/>
      </w:pPr>
    </w:p>
    <w:p w14:paraId="08FE8B34" w14:textId="77777777" w:rsidR="008240DC" w:rsidRDefault="008240DC" w:rsidP="008240DC">
      <w:pPr>
        <w:pStyle w:val="TxBrp17"/>
        <w:spacing w:line="240" w:lineRule="auto"/>
        <w:ind w:left="0"/>
        <w:rPr>
          <w:sz w:val="22"/>
          <w:szCs w:val="22"/>
          <w:lang w:val="lt-LT"/>
        </w:rPr>
      </w:pPr>
      <w:r w:rsidRPr="003F392E">
        <w:rPr>
          <w:sz w:val="22"/>
          <w:szCs w:val="22"/>
          <w:lang w:val="lt-LT"/>
        </w:rPr>
        <w:t xml:space="preserve">Laikyti ne aukštesnėje kaip </w:t>
      </w:r>
      <w:r>
        <w:rPr>
          <w:sz w:val="22"/>
          <w:szCs w:val="22"/>
          <w:lang w:val="lt-LT"/>
        </w:rPr>
        <w:t>30</w:t>
      </w:r>
      <w:r w:rsidRPr="003F392E">
        <w:rPr>
          <w:sz w:val="22"/>
          <w:szCs w:val="22"/>
          <w:lang w:val="lt-LT"/>
        </w:rPr>
        <w:t> º</w:t>
      </w:r>
      <w:r w:rsidRPr="003F392E">
        <w:rPr>
          <w:bCs/>
          <w:sz w:val="22"/>
          <w:szCs w:val="22"/>
          <w:lang w:val="lt-LT"/>
        </w:rPr>
        <w:t>C</w:t>
      </w:r>
      <w:r w:rsidRPr="003F392E">
        <w:rPr>
          <w:b/>
          <w:bCs/>
          <w:sz w:val="22"/>
          <w:szCs w:val="22"/>
          <w:lang w:val="lt-LT"/>
        </w:rPr>
        <w:t xml:space="preserve"> </w:t>
      </w:r>
      <w:r w:rsidRPr="003F392E">
        <w:rPr>
          <w:sz w:val="22"/>
          <w:szCs w:val="22"/>
          <w:lang w:val="lt-LT"/>
        </w:rPr>
        <w:t>temperatūroje.</w:t>
      </w:r>
    </w:p>
    <w:p w14:paraId="2500DEDD" w14:textId="390ED0D3" w:rsidR="000A6C7A" w:rsidRPr="00A22928" w:rsidRDefault="000A6C7A" w:rsidP="008240DC">
      <w:pPr>
        <w:pStyle w:val="TxBrp17"/>
        <w:spacing w:line="240" w:lineRule="auto"/>
        <w:ind w:left="0"/>
        <w:rPr>
          <w:szCs w:val="22"/>
        </w:rPr>
      </w:pPr>
      <w:r>
        <w:rPr>
          <w:sz w:val="22"/>
          <w:szCs w:val="22"/>
          <w:lang w:val="lt-LT"/>
        </w:rPr>
        <w:t>L</w:t>
      </w:r>
      <w:r w:rsidRPr="00A712BB">
        <w:rPr>
          <w:sz w:val="22"/>
          <w:szCs w:val="22"/>
          <w:lang w:val="lt-LT"/>
        </w:rPr>
        <w:t>aikyti gamintojo pakuotėje, kad vaistinis preparatas būtų apsaugotas nuo šviesos.</w:t>
      </w:r>
    </w:p>
    <w:p w14:paraId="282EFEB8" w14:textId="77777777" w:rsidR="008240DC" w:rsidRPr="003F392E" w:rsidRDefault="008240DC" w:rsidP="008240DC">
      <w:pPr>
        <w:pStyle w:val="BTEMEASMCA"/>
      </w:pPr>
    </w:p>
    <w:p w14:paraId="2DEE8E7E" w14:textId="77777777" w:rsidR="008240DC" w:rsidRPr="003F392E" w:rsidRDefault="008240DC" w:rsidP="008240DC">
      <w:pPr>
        <w:pStyle w:val="PI-2EMEASMCA"/>
      </w:pPr>
      <w:bookmarkStart w:id="50" w:name="_Toc129243120"/>
      <w:bookmarkStart w:id="51" w:name="_Toc129243245"/>
      <w:r w:rsidRPr="003F392E">
        <w:t>6.5</w:t>
      </w:r>
      <w:r w:rsidRPr="003F392E">
        <w:tab/>
      </w:r>
      <w:proofErr w:type="spellStart"/>
      <w:r w:rsidRPr="003F392E">
        <w:t>Talpyklės</w:t>
      </w:r>
      <w:proofErr w:type="spellEnd"/>
      <w:r w:rsidRPr="003F392E">
        <w:t xml:space="preserve"> pobūdis ir turinys</w:t>
      </w:r>
      <w:bookmarkEnd w:id="50"/>
      <w:bookmarkEnd w:id="51"/>
    </w:p>
    <w:p w14:paraId="33DD53B6" w14:textId="77777777" w:rsidR="008240DC" w:rsidRPr="003F392E" w:rsidRDefault="008240DC" w:rsidP="008240DC">
      <w:pPr>
        <w:pStyle w:val="BTEMEASMCA"/>
      </w:pPr>
    </w:p>
    <w:p w14:paraId="4CE14216" w14:textId="2AADDA15" w:rsidR="008240DC" w:rsidRPr="003F392E" w:rsidRDefault="008240DC" w:rsidP="008240DC">
      <w:pPr>
        <w:pStyle w:val="TxBrp17"/>
        <w:spacing w:line="240" w:lineRule="auto"/>
        <w:ind w:left="0"/>
        <w:rPr>
          <w:sz w:val="22"/>
          <w:szCs w:val="22"/>
          <w:lang w:val="lt-LT"/>
        </w:rPr>
      </w:pPr>
      <w:r w:rsidRPr="003F392E">
        <w:rPr>
          <w:sz w:val="22"/>
          <w:szCs w:val="22"/>
          <w:lang w:val="lt-LT"/>
        </w:rPr>
        <w:t>Polietileno buteliukas</w:t>
      </w:r>
      <w:r w:rsidR="007572E3">
        <w:rPr>
          <w:sz w:val="22"/>
          <w:szCs w:val="22"/>
          <w:lang w:val="lt-LT"/>
        </w:rPr>
        <w:t xml:space="preserve"> su</w:t>
      </w:r>
      <w:r w:rsidRPr="003F392E">
        <w:rPr>
          <w:sz w:val="22"/>
          <w:szCs w:val="22"/>
          <w:lang w:val="lt-LT"/>
        </w:rPr>
        <w:t xml:space="preserve"> </w:t>
      </w:r>
      <w:r w:rsidRPr="007572E3">
        <w:rPr>
          <w:sz w:val="22"/>
          <w:szCs w:val="22"/>
          <w:lang w:val="lt-LT"/>
        </w:rPr>
        <w:t xml:space="preserve">vaikų </w:t>
      </w:r>
      <w:r w:rsidR="007572E3">
        <w:rPr>
          <w:sz w:val="22"/>
          <w:szCs w:val="22"/>
          <w:lang w:val="lt-LT"/>
        </w:rPr>
        <w:t xml:space="preserve">sunkiai </w:t>
      </w:r>
      <w:r w:rsidRPr="007572E3">
        <w:rPr>
          <w:sz w:val="22"/>
          <w:szCs w:val="22"/>
          <w:lang w:val="lt-LT"/>
        </w:rPr>
        <w:t>atidaromu dangteliu</w:t>
      </w:r>
      <w:r w:rsidRPr="003F392E">
        <w:rPr>
          <w:sz w:val="22"/>
          <w:szCs w:val="22"/>
          <w:lang w:val="lt-LT"/>
        </w:rPr>
        <w:t xml:space="preserve"> su drėgm</w:t>
      </w:r>
      <w:r w:rsidR="00106780">
        <w:rPr>
          <w:sz w:val="22"/>
          <w:szCs w:val="22"/>
          <w:lang w:val="lt-LT"/>
        </w:rPr>
        <w:t>ę</w:t>
      </w:r>
      <w:r w:rsidRPr="003F392E">
        <w:rPr>
          <w:sz w:val="22"/>
          <w:szCs w:val="22"/>
          <w:lang w:val="lt-LT"/>
        </w:rPr>
        <w:t xml:space="preserve"> sugerianči</w:t>
      </w:r>
      <w:r w:rsidR="00106780">
        <w:rPr>
          <w:sz w:val="22"/>
          <w:szCs w:val="22"/>
          <w:lang w:val="lt-LT"/>
        </w:rPr>
        <w:t>u</w:t>
      </w:r>
      <w:r w:rsidRPr="003F392E">
        <w:rPr>
          <w:sz w:val="22"/>
          <w:szCs w:val="22"/>
          <w:lang w:val="lt-LT"/>
        </w:rPr>
        <w:t xml:space="preserve"> </w:t>
      </w:r>
      <w:proofErr w:type="spellStart"/>
      <w:r w:rsidR="00106780">
        <w:rPr>
          <w:sz w:val="22"/>
          <w:szCs w:val="22"/>
          <w:lang w:val="lt-LT"/>
        </w:rPr>
        <w:t>sausikliu</w:t>
      </w:r>
      <w:proofErr w:type="spellEnd"/>
      <w:r w:rsidRPr="003F392E">
        <w:rPr>
          <w:sz w:val="22"/>
          <w:szCs w:val="22"/>
          <w:lang w:val="lt-LT"/>
        </w:rPr>
        <w:t>. Buteliuke 100 kietųjų kapsulių. Kartono dėžutėje yra 1 buteliukas.</w:t>
      </w:r>
    </w:p>
    <w:p w14:paraId="78B11F14" w14:textId="77777777" w:rsidR="008240DC" w:rsidRPr="003F392E" w:rsidRDefault="008240DC" w:rsidP="008240DC">
      <w:pPr>
        <w:pStyle w:val="BTEMEASMCA"/>
      </w:pPr>
    </w:p>
    <w:p w14:paraId="7791A934" w14:textId="77777777" w:rsidR="008240DC" w:rsidRPr="003F392E" w:rsidRDefault="008240DC" w:rsidP="008240DC">
      <w:pPr>
        <w:pStyle w:val="BTEMEASMCA"/>
      </w:pPr>
    </w:p>
    <w:p w14:paraId="2A1520BC" w14:textId="77777777" w:rsidR="008240DC" w:rsidRPr="003F392E" w:rsidRDefault="008240DC" w:rsidP="008240DC">
      <w:pPr>
        <w:pStyle w:val="PI-2EMEASMCA"/>
      </w:pPr>
      <w:bookmarkStart w:id="52" w:name="_Toc129243121"/>
      <w:bookmarkStart w:id="53" w:name="_Toc129243246"/>
      <w:r w:rsidRPr="003F392E">
        <w:t>6.6</w:t>
      </w:r>
      <w:r w:rsidRPr="003F392E">
        <w:tab/>
        <w:t xml:space="preserve">Specialūs reikalavimai atliekoms tvarkyti </w:t>
      </w:r>
      <w:bookmarkEnd w:id="52"/>
      <w:bookmarkEnd w:id="53"/>
    </w:p>
    <w:p w14:paraId="0795950E" w14:textId="77777777" w:rsidR="008240DC" w:rsidRPr="003F392E" w:rsidRDefault="008240DC" w:rsidP="008240DC">
      <w:pPr>
        <w:pStyle w:val="BTEMEASMCA"/>
      </w:pPr>
    </w:p>
    <w:p w14:paraId="1083FBE0" w14:textId="77777777" w:rsidR="008240DC" w:rsidRPr="003F392E" w:rsidRDefault="008240DC" w:rsidP="008240DC">
      <w:pPr>
        <w:pStyle w:val="BTEMEASMCA"/>
      </w:pPr>
      <w:r w:rsidRPr="003F392E">
        <w:t>Specialių reikalavimų nėra.</w:t>
      </w:r>
    </w:p>
    <w:p w14:paraId="32628649" w14:textId="77777777" w:rsidR="008240DC" w:rsidRPr="003F392E" w:rsidRDefault="008240DC" w:rsidP="008240DC">
      <w:pPr>
        <w:pStyle w:val="BTEMEASMCA"/>
      </w:pPr>
    </w:p>
    <w:p w14:paraId="08C6640F" w14:textId="77777777" w:rsidR="008240DC" w:rsidRPr="003F392E" w:rsidRDefault="008240DC" w:rsidP="008240DC">
      <w:pPr>
        <w:pStyle w:val="BTEMEASMCA"/>
      </w:pPr>
    </w:p>
    <w:p w14:paraId="3DF93624" w14:textId="77777777" w:rsidR="008240DC" w:rsidRPr="003F392E" w:rsidRDefault="008240DC" w:rsidP="008240DC">
      <w:pPr>
        <w:pStyle w:val="PI-1EMEASMCA"/>
      </w:pPr>
      <w:bookmarkStart w:id="54" w:name="_Toc129243122"/>
      <w:bookmarkStart w:id="55" w:name="_Toc129243247"/>
      <w:r w:rsidRPr="003F392E">
        <w:t>7.</w:t>
      </w:r>
      <w:r w:rsidRPr="003F392E">
        <w:tab/>
        <w:t>REGISTRUOTOJAS</w:t>
      </w:r>
      <w:bookmarkEnd w:id="54"/>
      <w:bookmarkEnd w:id="55"/>
    </w:p>
    <w:p w14:paraId="1C9EE0BE" w14:textId="77777777" w:rsidR="008240DC" w:rsidRPr="003F392E" w:rsidRDefault="008240DC" w:rsidP="008240DC">
      <w:pPr>
        <w:rPr>
          <w:sz w:val="22"/>
          <w:szCs w:val="22"/>
        </w:rPr>
      </w:pPr>
    </w:p>
    <w:p w14:paraId="108743A1" w14:textId="77777777" w:rsidR="00FC20F1" w:rsidRPr="00FC20F1" w:rsidRDefault="00FC20F1" w:rsidP="00FC20F1">
      <w:pPr>
        <w:rPr>
          <w:sz w:val="22"/>
          <w:szCs w:val="22"/>
        </w:rPr>
      </w:pPr>
      <w:r w:rsidRPr="00FC20F1">
        <w:rPr>
          <w:sz w:val="22"/>
          <w:szCs w:val="22"/>
        </w:rPr>
        <w:t xml:space="preserve">AOP </w:t>
      </w:r>
      <w:proofErr w:type="spellStart"/>
      <w:r w:rsidRPr="00FC20F1">
        <w:rPr>
          <w:sz w:val="22"/>
          <w:szCs w:val="22"/>
        </w:rPr>
        <w:t>Orphan</w:t>
      </w:r>
      <w:proofErr w:type="spellEnd"/>
      <w:r w:rsidRPr="00FC20F1">
        <w:rPr>
          <w:sz w:val="22"/>
          <w:szCs w:val="22"/>
        </w:rPr>
        <w:t xml:space="preserve"> </w:t>
      </w:r>
      <w:proofErr w:type="spellStart"/>
      <w:r w:rsidRPr="00FC20F1">
        <w:rPr>
          <w:sz w:val="22"/>
          <w:szCs w:val="22"/>
        </w:rPr>
        <w:t>Pharmaceuticals</w:t>
      </w:r>
      <w:proofErr w:type="spellEnd"/>
      <w:r w:rsidRPr="00FC20F1">
        <w:rPr>
          <w:sz w:val="22"/>
          <w:szCs w:val="22"/>
        </w:rPr>
        <w:t xml:space="preserve"> </w:t>
      </w:r>
      <w:proofErr w:type="spellStart"/>
      <w:r w:rsidRPr="00FC20F1">
        <w:rPr>
          <w:sz w:val="22"/>
          <w:szCs w:val="22"/>
        </w:rPr>
        <w:t>GmbH</w:t>
      </w:r>
      <w:proofErr w:type="spellEnd"/>
    </w:p>
    <w:p w14:paraId="303A38D4" w14:textId="77777777" w:rsidR="00FC20F1" w:rsidRPr="00FC20F1" w:rsidRDefault="00FC20F1" w:rsidP="00FC20F1">
      <w:pPr>
        <w:rPr>
          <w:sz w:val="22"/>
          <w:szCs w:val="22"/>
        </w:rPr>
      </w:pPr>
      <w:proofErr w:type="spellStart"/>
      <w:r w:rsidRPr="00FC20F1">
        <w:rPr>
          <w:sz w:val="22"/>
          <w:szCs w:val="22"/>
        </w:rPr>
        <w:t>Leopold-Ungar-Platz</w:t>
      </w:r>
      <w:proofErr w:type="spellEnd"/>
      <w:r w:rsidRPr="00FC20F1">
        <w:rPr>
          <w:sz w:val="22"/>
          <w:szCs w:val="22"/>
        </w:rPr>
        <w:t xml:space="preserve"> 2</w:t>
      </w:r>
    </w:p>
    <w:p w14:paraId="44A2DF7A" w14:textId="77777777" w:rsidR="00FC20F1" w:rsidRPr="00FC20F1" w:rsidRDefault="00FC20F1" w:rsidP="00FC20F1">
      <w:pPr>
        <w:rPr>
          <w:sz w:val="22"/>
          <w:szCs w:val="22"/>
        </w:rPr>
      </w:pPr>
      <w:r w:rsidRPr="00FC20F1">
        <w:rPr>
          <w:sz w:val="22"/>
          <w:szCs w:val="22"/>
        </w:rPr>
        <w:t xml:space="preserve">1190 </w:t>
      </w:r>
      <w:proofErr w:type="spellStart"/>
      <w:r w:rsidRPr="00FC20F1">
        <w:rPr>
          <w:sz w:val="22"/>
          <w:szCs w:val="22"/>
        </w:rPr>
        <w:t>Vienna</w:t>
      </w:r>
      <w:proofErr w:type="spellEnd"/>
      <w:r w:rsidRPr="00FC20F1">
        <w:rPr>
          <w:sz w:val="22"/>
          <w:szCs w:val="22"/>
        </w:rPr>
        <w:t xml:space="preserve"> </w:t>
      </w:r>
    </w:p>
    <w:p w14:paraId="45C742AA" w14:textId="6E49D07F" w:rsidR="008240DC" w:rsidRPr="003F392E" w:rsidRDefault="00FC20F1" w:rsidP="008240DC">
      <w:pPr>
        <w:pStyle w:val="BTEMEASMCA"/>
      </w:pPr>
      <w:r w:rsidRPr="00FC20F1">
        <w:rPr>
          <w:szCs w:val="22"/>
        </w:rPr>
        <w:t>Austrija</w:t>
      </w:r>
      <w:r w:rsidRPr="00FC20F1" w:rsidDel="00FC20F1">
        <w:rPr>
          <w:szCs w:val="22"/>
        </w:rPr>
        <w:t xml:space="preserve"> </w:t>
      </w:r>
    </w:p>
    <w:p w14:paraId="08553CF7" w14:textId="77777777" w:rsidR="008240DC" w:rsidRPr="003F392E" w:rsidRDefault="008240DC" w:rsidP="008240DC">
      <w:pPr>
        <w:pStyle w:val="BTEMEASMCA"/>
      </w:pPr>
    </w:p>
    <w:p w14:paraId="491094F7" w14:textId="77777777" w:rsidR="008240DC" w:rsidRPr="003F392E" w:rsidRDefault="008240DC" w:rsidP="008240DC">
      <w:pPr>
        <w:pStyle w:val="PI-1EMEASMCA"/>
      </w:pPr>
      <w:bookmarkStart w:id="56" w:name="_Toc129243123"/>
      <w:bookmarkStart w:id="57" w:name="_Toc129243248"/>
      <w:r w:rsidRPr="003F392E">
        <w:t>8.</w:t>
      </w:r>
      <w:r w:rsidRPr="003F392E">
        <w:tab/>
        <w:t>REGISTRACIJOS PAŽYMĖJIMO NUMERIS</w:t>
      </w:r>
      <w:bookmarkEnd w:id="56"/>
      <w:bookmarkEnd w:id="57"/>
      <w:r w:rsidRPr="003F392E">
        <w:t xml:space="preserve"> </w:t>
      </w:r>
    </w:p>
    <w:p w14:paraId="1C2F9B47" w14:textId="77777777" w:rsidR="008240DC" w:rsidRPr="003F392E" w:rsidRDefault="008240DC" w:rsidP="008240DC">
      <w:pPr>
        <w:pStyle w:val="BTEMEASMCA"/>
      </w:pPr>
    </w:p>
    <w:p w14:paraId="6964BA92" w14:textId="77777777" w:rsidR="008240DC" w:rsidRPr="003F392E" w:rsidRDefault="008240DC" w:rsidP="008240DC">
      <w:pPr>
        <w:rPr>
          <w:caps/>
          <w:sz w:val="22"/>
          <w:szCs w:val="22"/>
        </w:rPr>
      </w:pPr>
      <w:r w:rsidRPr="003F392E">
        <w:rPr>
          <w:caps/>
          <w:sz w:val="22"/>
          <w:szCs w:val="22"/>
        </w:rPr>
        <w:t>LT/1/03/2755/001</w:t>
      </w:r>
    </w:p>
    <w:p w14:paraId="585673B1" w14:textId="77777777" w:rsidR="008240DC" w:rsidRPr="003F392E" w:rsidRDefault="008240DC" w:rsidP="008240DC">
      <w:pPr>
        <w:pStyle w:val="BTEMEASMCA"/>
      </w:pPr>
    </w:p>
    <w:p w14:paraId="07A1226C" w14:textId="77777777" w:rsidR="008240DC" w:rsidRPr="003F392E" w:rsidRDefault="008240DC" w:rsidP="008240DC">
      <w:pPr>
        <w:pStyle w:val="BTEMEASMCA"/>
      </w:pPr>
    </w:p>
    <w:p w14:paraId="4BB249E6" w14:textId="77777777" w:rsidR="008240DC" w:rsidRPr="003F392E" w:rsidRDefault="008240DC" w:rsidP="008240DC">
      <w:pPr>
        <w:pStyle w:val="PI-1EMEASMCA"/>
      </w:pPr>
      <w:bookmarkStart w:id="58" w:name="_Toc129243124"/>
      <w:bookmarkStart w:id="59" w:name="_Toc129243249"/>
      <w:r w:rsidRPr="003F392E">
        <w:t>9.</w:t>
      </w:r>
      <w:r w:rsidRPr="003F392E">
        <w:tab/>
        <w:t>REGISTRAVIMO / PERREGISTRAVIMO DATA</w:t>
      </w:r>
      <w:bookmarkEnd w:id="58"/>
      <w:bookmarkEnd w:id="59"/>
    </w:p>
    <w:p w14:paraId="11C9CD08" w14:textId="77777777" w:rsidR="008240DC" w:rsidRPr="003F392E" w:rsidRDefault="008240DC" w:rsidP="008240DC">
      <w:pPr>
        <w:pStyle w:val="BTEMEASMCA"/>
      </w:pPr>
    </w:p>
    <w:p w14:paraId="05CB6288" w14:textId="77777777" w:rsidR="008240DC" w:rsidRPr="003F392E" w:rsidRDefault="008240DC" w:rsidP="008240DC">
      <w:pPr>
        <w:pStyle w:val="BTEMEASMCA"/>
      </w:pPr>
      <w:r w:rsidRPr="003F392E">
        <w:t>Registravimo data 2003 m. kovo 05 d.</w:t>
      </w:r>
    </w:p>
    <w:p w14:paraId="668FBED7" w14:textId="77777777" w:rsidR="008240DC" w:rsidRPr="003F392E" w:rsidRDefault="008240DC" w:rsidP="008240DC">
      <w:pPr>
        <w:pStyle w:val="BTEMEASMCA"/>
      </w:pPr>
      <w:r w:rsidRPr="003F392E">
        <w:t>Paskutinio perregistravimo data 2011 m. gruodžio 21 d.</w:t>
      </w:r>
    </w:p>
    <w:p w14:paraId="33992A3A" w14:textId="77777777" w:rsidR="008240DC" w:rsidRPr="003F392E" w:rsidRDefault="008240DC" w:rsidP="008240DC">
      <w:pPr>
        <w:pStyle w:val="BTEMEASMCA"/>
      </w:pPr>
    </w:p>
    <w:p w14:paraId="15F5D109" w14:textId="77777777" w:rsidR="008240DC" w:rsidRPr="003F392E" w:rsidRDefault="008240DC" w:rsidP="008240DC">
      <w:pPr>
        <w:pStyle w:val="BTEMEASMCA"/>
      </w:pPr>
    </w:p>
    <w:p w14:paraId="1260F135" w14:textId="77777777" w:rsidR="008240DC" w:rsidRPr="003F392E" w:rsidRDefault="008240DC" w:rsidP="008240DC">
      <w:pPr>
        <w:pStyle w:val="PI-1EMEASMCA"/>
      </w:pPr>
      <w:bookmarkStart w:id="60" w:name="_Toc129243125"/>
      <w:bookmarkStart w:id="61" w:name="_Toc129243250"/>
      <w:r w:rsidRPr="003F392E">
        <w:t>10.</w:t>
      </w:r>
      <w:r w:rsidRPr="003F392E">
        <w:tab/>
        <w:t>TEKSTO PERŽIŪROS DATA</w:t>
      </w:r>
      <w:bookmarkEnd w:id="60"/>
      <w:bookmarkEnd w:id="61"/>
    </w:p>
    <w:p w14:paraId="2C1234CE" w14:textId="77777777" w:rsidR="008240DC" w:rsidRDefault="008240DC" w:rsidP="008240DC">
      <w:pPr>
        <w:pStyle w:val="BTEMEASMCA"/>
      </w:pPr>
    </w:p>
    <w:p w14:paraId="0891E024" w14:textId="110F94A7" w:rsidR="00934294" w:rsidRDefault="00C423F4" w:rsidP="00934294">
      <w:pPr>
        <w:pStyle w:val="Pagrindinistekstas"/>
        <w:tabs>
          <w:tab w:val="left" w:pos="567"/>
        </w:tabs>
        <w:spacing w:after="0"/>
        <w:rPr>
          <w:sz w:val="22"/>
          <w:szCs w:val="22"/>
        </w:rPr>
      </w:pPr>
      <w:r>
        <w:rPr>
          <w:rFonts w:eastAsia="Batang"/>
          <w:color w:val="000000"/>
          <w:sz w:val="22"/>
          <w:szCs w:val="22"/>
        </w:rPr>
        <w:t>2025 m. kovo 21 d.</w:t>
      </w:r>
    </w:p>
    <w:p w14:paraId="49A09D37" w14:textId="77777777" w:rsidR="008240DC" w:rsidRPr="003F392E" w:rsidRDefault="008240DC" w:rsidP="008240DC">
      <w:pPr>
        <w:pStyle w:val="BTEMEASMCA"/>
      </w:pPr>
    </w:p>
    <w:p w14:paraId="31BC2491" w14:textId="77777777" w:rsidR="008240DC" w:rsidRPr="003F392E" w:rsidRDefault="008240DC" w:rsidP="008240DC">
      <w:pPr>
        <w:pStyle w:val="BTEMEASMCA"/>
      </w:pPr>
    </w:p>
    <w:p w14:paraId="5264F878" w14:textId="07B6E452" w:rsidR="006A015F" w:rsidRDefault="008240DC" w:rsidP="00A22928">
      <w:pPr>
        <w:pStyle w:val="Paprastasistekstas"/>
        <w:tabs>
          <w:tab w:val="left" w:pos="5954"/>
          <w:tab w:val="left" w:pos="6237"/>
          <w:tab w:val="left" w:pos="6663"/>
          <w:tab w:val="left" w:pos="6946"/>
        </w:tabs>
        <w:rPr>
          <w:rStyle w:val="Hipersaitas"/>
          <w:rFonts w:eastAsiaTheme="majorEastAsia"/>
          <w:sz w:val="22"/>
          <w:szCs w:val="22"/>
        </w:rPr>
      </w:pPr>
      <w:r w:rsidRPr="003F392E">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A22928">
        <w:rPr>
          <w:rFonts w:ascii="Times New Roman" w:hAnsi="Times New Roman"/>
          <w:noProof/>
          <w:sz w:val="22"/>
          <w:szCs w:val="22"/>
          <w:lang w:val="lt-LT"/>
        </w:rPr>
        <w:t>tinklalapyje</w:t>
      </w:r>
      <w:r w:rsidRPr="00A22928">
        <w:rPr>
          <w:rFonts w:ascii="Times New Roman" w:hAnsi="Times New Roman"/>
          <w:i/>
          <w:noProof/>
          <w:sz w:val="22"/>
          <w:szCs w:val="22"/>
          <w:lang w:val="lt-LT"/>
        </w:rPr>
        <w:t xml:space="preserve"> </w:t>
      </w:r>
      <w:r w:rsidR="00A22928" w:rsidRPr="00A22928">
        <w:rPr>
          <w:rFonts w:ascii="Times New Roman" w:hAnsi="Times New Roman"/>
          <w:color w:val="0000EE"/>
          <w:sz w:val="22"/>
          <w:szCs w:val="22"/>
          <w:u w:val="single"/>
          <w:lang w:eastAsia="lt-LT"/>
        </w:rPr>
        <w:t>https://vvkt.lrv.lt/lt/.</w:t>
      </w:r>
      <w:r w:rsidRPr="003F392E">
        <w:rPr>
          <w:rStyle w:val="Hipersaitas"/>
          <w:rFonts w:eastAsiaTheme="majorEastAsia"/>
          <w:sz w:val="22"/>
          <w:szCs w:val="22"/>
        </w:rPr>
        <w:br w:type="page"/>
      </w:r>
    </w:p>
    <w:p w14:paraId="0589FD4B"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79C42098"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0E37C0EB"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2A0821D1"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469B7306"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7103C4A7"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5C129430"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5CC6DB54"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49A616C1"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05EE3416"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217DD565"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36A77443"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6ECD9935"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7C1BDCAE"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6D3E2DBD"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7DF90BAE"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02C42541"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7FFC5869"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478190AC" w14:textId="77777777" w:rsidR="006A015F" w:rsidRDefault="006A015F" w:rsidP="006A015F">
      <w:pPr>
        <w:tabs>
          <w:tab w:val="left" w:pos="567"/>
        </w:tabs>
        <w:ind w:left="567" w:hanging="567"/>
        <w:jc w:val="center"/>
        <w:outlineLvl w:val="0"/>
        <w:rPr>
          <w:rStyle w:val="Hipersaitas"/>
          <w:rFonts w:eastAsiaTheme="majorEastAsia"/>
          <w:sz w:val="22"/>
          <w:szCs w:val="22"/>
        </w:rPr>
      </w:pPr>
    </w:p>
    <w:p w14:paraId="3CDF2E83" w14:textId="71B85429" w:rsidR="006A015F" w:rsidRPr="003F392E" w:rsidRDefault="006A015F" w:rsidP="006A015F">
      <w:pPr>
        <w:tabs>
          <w:tab w:val="left" w:pos="567"/>
        </w:tabs>
        <w:ind w:left="567" w:hanging="567"/>
        <w:jc w:val="center"/>
        <w:outlineLvl w:val="0"/>
        <w:rPr>
          <w:b/>
          <w:caps/>
          <w:sz w:val="22"/>
          <w:szCs w:val="22"/>
        </w:rPr>
      </w:pPr>
      <w:r w:rsidRPr="003F392E">
        <w:rPr>
          <w:b/>
          <w:caps/>
          <w:sz w:val="22"/>
          <w:szCs w:val="22"/>
        </w:rPr>
        <w:t>II PRIEDAS</w:t>
      </w:r>
    </w:p>
    <w:p w14:paraId="59083AF2" w14:textId="77777777" w:rsidR="006A015F" w:rsidRPr="003F392E" w:rsidRDefault="006A015F" w:rsidP="006A015F">
      <w:pPr>
        <w:tabs>
          <w:tab w:val="left" w:pos="567"/>
        </w:tabs>
        <w:ind w:left="567" w:hanging="567"/>
        <w:jc w:val="center"/>
        <w:outlineLvl w:val="0"/>
        <w:rPr>
          <w:b/>
          <w:caps/>
          <w:sz w:val="22"/>
          <w:szCs w:val="22"/>
        </w:rPr>
      </w:pPr>
    </w:p>
    <w:p w14:paraId="2BCA2A36" w14:textId="77777777" w:rsidR="006A015F" w:rsidRPr="003F392E" w:rsidRDefault="006A015F" w:rsidP="006A015F">
      <w:pPr>
        <w:tabs>
          <w:tab w:val="left" w:pos="567"/>
        </w:tabs>
        <w:ind w:left="567" w:hanging="567"/>
        <w:jc w:val="center"/>
        <w:outlineLvl w:val="0"/>
        <w:rPr>
          <w:b/>
          <w:caps/>
          <w:sz w:val="22"/>
          <w:szCs w:val="22"/>
        </w:rPr>
      </w:pPr>
      <w:r w:rsidRPr="003F392E">
        <w:rPr>
          <w:b/>
          <w:caps/>
          <w:sz w:val="22"/>
          <w:szCs w:val="22"/>
        </w:rPr>
        <w:t>REGISTRACIJOS SĄLYGOS</w:t>
      </w:r>
    </w:p>
    <w:p w14:paraId="05C21A5C" w14:textId="77777777" w:rsidR="006A015F" w:rsidRPr="003F392E" w:rsidRDefault="006A015F" w:rsidP="006A015F">
      <w:pPr>
        <w:tabs>
          <w:tab w:val="left" w:pos="567"/>
        </w:tabs>
        <w:ind w:left="567" w:hanging="567"/>
        <w:jc w:val="center"/>
        <w:outlineLvl w:val="0"/>
        <w:rPr>
          <w:b/>
          <w:caps/>
          <w:sz w:val="22"/>
          <w:szCs w:val="22"/>
        </w:rPr>
      </w:pPr>
    </w:p>
    <w:p w14:paraId="0279EC81" w14:textId="77777777" w:rsidR="006A015F" w:rsidRPr="003F392E" w:rsidRDefault="006A015F" w:rsidP="006A015F">
      <w:pPr>
        <w:tabs>
          <w:tab w:val="left" w:pos="1701"/>
        </w:tabs>
        <w:ind w:left="1701" w:hanging="567"/>
        <w:rPr>
          <w:b/>
          <w:sz w:val="22"/>
          <w:szCs w:val="22"/>
        </w:rPr>
      </w:pPr>
      <w:r w:rsidRPr="003F392E">
        <w:rPr>
          <w:b/>
          <w:sz w:val="22"/>
          <w:szCs w:val="22"/>
        </w:rPr>
        <w:t>A.</w:t>
      </w:r>
      <w:r w:rsidRPr="003F392E">
        <w:rPr>
          <w:b/>
          <w:sz w:val="22"/>
          <w:szCs w:val="22"/>
        </w:rPr>
        <w:tab/>
        <w:t>GAMINTOJAS (</w:t>
      </w:r>
      <w:r w:rsidRPr="003F392E">
        <w:rPr>
          <w:b/>
          <w:noProof/>
        </w:rPr>
        <w:t>-AI)</w:t>
      </w:r>
      <w:r w:rsidRPr="003F392E">
        <w:rPr>
          <w:b/>
          <w:sz w:val="22"/>
          <w:szCs w:val="22"/>
        </w:rPr>
        <w:t xml:space="preserve">, ATSAKINGAS </w:t>
      </w:r>
      <w:r w:rsidRPr="003F392E">
        <w:rPr>
          <w:b/>
          <w:noProof/>
        </w:rPr>
        <w:t xml:space="preserve">(-I) </w:t>
      </w:r>
      <w:r w:rsidRPr="003F392E">
        <w:rPr>
          <w:b/>
          <w:sz w:val="22"/>
          <w:szCs w:val="22"/>
        </w:rPr>
        <w:t>UŽ SERIJŲ IŠLEIDIMĄ</w:t>
      </w:r>
    </w:p>
    <w:p w14:paraId="1A72C35E" w14:textId="77777777" w:rsidR="006A015F" w:rsidRPr="003F392E" w:rsidRDefault="006A015F" w:rsidP="006A015F">
      <w:pPr>
        <w:rPr>
          <w:sz w:val="22"/>
          <w:szCs w:val="22"/>
        </w:rPr>
      </w:pPr>
    </w:p>
    <w:p w14:paraId="3FBDB0F6" w14:textId="77777777" w:rsidR="006A015F" w:rsidRPr="003F392E" w:rsidRDefault="006A015F" w:rsidP="006A015F">
      <w:pPr>
        <w:tabs>
          <w:tab w:val="left" w:pos="1701"/>
        </w:tabs>
        <w:ind w:left="1701" w:hanging="567"/>
        <w:rPr>
          <w:b/>
          <w:sz w:val="22"/>
          <w:szCs w:val="22"/>
        </w:rPr>
      </w:pPr>
      <w:r w:rsidRPr="003F392E">
        <w:rPr>
          <w:b/>
          <w:sz w:val="22"/>
          <w:szCs w:val="22"/>
        </w:rPr>
        <w:t>B.</w:t>
      </w:r>
      <w:r w:rsidRPr="003F392E">
        <w:rPr>
          <w:b/>
          <w:sz w:val="22"/>
          <w:szCs w:val="22"/>
        </w:rPr>
        <w:tab/>
        <w:t>TIEKIMO IR VARTOJIMO SĄLYGOS AR APRIBOJIMAI</w:t>
      </w:r>
    </w:p>
    <w:p w14:paraId="6B3AA69B" w14:textId="77777777" w:rsidR="006A015F" w:rsidRPr="003F392E" w:rsidRDefault="006A015F" w:rsidP="006A015F">
      <w:pPr>
        <w:rPr>
          <w:sz w:val="22"/>
          <w:szCs w:val="22"/>
        </w:rPr>
      </w:pPr>
    </w:p>
    <w:p w14:paraId="44166EF6" w14:textId="77777777" w:rsidR="006A015F" w:rsidRPr="003F392E" w:rsidRDefault="006A015F" w:rsidP="006A015F">
      <w:pPr>
        <w:tabs>
          <w:tab w:val="left" w:pos="1701"/>
        </w:tabs>
        <w:ind w:left="1701" w:hanging="567"/>
        <w:rPr>
          <w:b/>
          <w:sz w:val="22"/>
          <w:szCs w:val="22"/>
        </w:rPr>
      </w:pPr>
    </w:p>
    <w:p w14:paraId="2BABA783" w14:textId="77777777" w:rsidR="006A015F" w:rsidRPr="003F392E" w:rsidRDefault="006A015F" w:rsidP="006A015F">
      <w:pPr>
        <w:keepNext/>
        <w:tabs>
          <w:tab w:val="left" w:pos="567"/>
        </w:tabs>
        <w:ind w:left="567" w:hanging="567"/>
        <w:outlineLvl w:val="1"/>
        <w:rPr>
          <w:b/>
          <w:sz w:val="22"/>
          <w:szCs w:val="22"/>
        </w:rPr>
      </w:pPr>
      <w:r w:rsidRPr="003F392E">
        <w:rPr>
          <w:b/>
          <w:sz w:val="22"/>
          <w:szCs w:val="22"/>
        </w:rPr>
        <w:br w:type="page"/>
      </w:r>
      <w:r w:rsidRPr="003F392E">
        <w:rPr>
          <w:b/>
          <w:sz w:val="22"/>
          <w:szCs w:val="22"/>
        </w:rPr>
        <w:lastRenderedPageBreak/>
        <w:t>A.</w:t>
      </w:r>
      <w:r w:rsidRPr="003F392E">
        <w:rPr>
          <w:b/>
          <w:sz w:val="22"/>
          <w:szCs w:val="22"/>
        </w:rPr>
        <w:tab/>
        <w:t>GAMINTOJAS(</w:t>
      </w:r>
      <w:r w:rsidRPr="003F392E">
        <w:rPr>
          <w:b/>
        </w:rPr>
        <w:t>-AI)</w:t>
      </w:r>
      <w:r w:rsidRPr="003F392E">
        <w:rPr>
          <w:b/>
          <w:sz w:val="22"/>
          <w:szCs w:val="22"/>
        </w:rPr>
        <w:t>, ATSAKINGAS (</w:t>
      </w:r>
      <w:r w:rsidRPr="003F392E">
        <w:rPr>
          <w:b/>
        </w:rPr>
        <w:t>-I)</w:t>
      </w:r>
      <w:r w:rsidRPr="003F392E">
        <w:rPr>
          <w:b/>
          <w:sz w:val="22"/>
          <w:szCs w:val="22"/>
        </w:rPr>
        <w:t xml:space="preserve"> UŽ SERIJŲ IŠLEIDIMĄ</w:t>
      </w:r>
    </w:p>
    <w:p w14:paraId="734625C0" w14:textId="77777777" w:rsidR="006A015F" w:rsidRPr="003F392E" w:rsidRDefault="006A015F" w:rsidP="006A015F">
      <w:pPr>
        <w:rPr>
          <w:sz w:val="22"/>
          <w:szCs w:val="22"/>
        </w:rPr>
      </w:pPr>
    </w:p>
    <w:p w14:paraId="65233CCB" w14:textId="77777777" w:rsidR="006A015F" w:rsidRPr="003F392E" w:rsidRDefault="006A015F" w:rsidP="006A015F">
      <w:pPr>
        <w:rPr>
          <w:sz w:val="22"/>
          <w:szCs w:val="22"/>
          <w:u w:val="single"/>
        </w:rPr>
      </w:pPr>
      <w:r w:rsidRPr="003F392E">
        <w:rPr>
          <w:sz w:val="22"/>
          <w:szCs w:val="22"/>
          <w:u w:val="single"/>
        </w:rPr>
        <w:t>Gamintojo (</w:t>
      </w:r>
      <w:r w:rsidRPr="003F392E">
        <w:rPr>
          <w:noProof/>
          <w:sz w:val="22"/>
          <w:szCs w:val="22"/>
          <w:u w:val="single"/>
        </w:rPr>
        <w:t>-ų)</w:t>
      </w:r>
      <w:r w:rsidRPr="003F392E">
        <w:rPr>
          <w:sz w:val="22"/>
          <w:szCs w:val="22"/>
          <w:u w:val="single"/>
        </w:rPr>
        <w:t>, atsakingo (</w:t>
      </w:r>
      <w:r w:rsidRPr="003F392E">
        <w:rPr>
          <w:noProof/>
          <w:sz w:val="22"/>
          <w:szCs w:val="22"/>
          <w:u w:val="single"/>
        </w:rPr>
        <w:t xml:space="preserve">-ų) </w:t>
      </w:r>
      <w:r w:rsidRPr="003F392E">
        <w:rPr>
          <w:sz w:val="22"/>
          <w:szCs w:val="22"/>
          <w:u w:val="single"/>
        </w:rPr>
        <w:t xml:space="preserve">už serijų išleidimą, pavadinimas </w:t>
      </w:r>
      <w:r w:rsidRPr="003F392E">
        <w:rPr>
          <w:noProof/>
          <w:sz w:val="22"/>
          <w:szCs w:val="22"/>
          <w:u w:val="single"/>
        </w:rPr>
        <w:t xml:space="preserve">(-ai) </w:t>
      </w:r>
      <w:r w:rsidRPr="003F392E">
        <w:rPr>
          <w:sz w:val="22"/>
          <w:szCs w:val="22"/>
          <w:u w:val="single"/>
        </w:rPr>
        <w:t xml:space="preserve">ir adresas </w:t>
      </w:r>
      <w:r w:rsidRPr="003F392E">
        <w:rPr>
          <w:noProof/>
          <w:sz w:val="22"/>
          <w:szCs w:val="22"/>
          <w:u w:val="single"/>
        </w:rPr>
        <w:t>(-ai)</w:t>
      </w:r>
      <w:r w:rsidRPr="003F392E">
        <w:rPr>
          <w:sz w:val="22"/>
          <w:szCs w:val="22"/>
          <w:u w:val="single"/>
        </w:rPr>
        <w:t xml:space="preserve">  </w:t>
      </w:r>
    </w:p>
    <w:p w14:paraId="13E0364E" w14:textId="77777777" w:rsidR="006A015F" w:rsidRPr="003F392E" w:rsidRDefault="006A015F" w:rsidP="006A015F">
      <w:pPr>
        <w:rPr>
          <w:sz w:val="22"/>
          <w:szCs w:val="22"/>
        </w:rPr>
      </w:pPr>
    </w:p>
    <w:p w14:paraId="1B8FF9CC" w14:textId="77777777" w:rsidR="006A015F" w:rsidRPr="00FC20F1" w:rsidRDefault="006A015F" w:rsidP="006A015F">
      <w:pPr>
        <w:tabs>
          <w:tab w:val="left" w:pos="567"/>
        </w:tabs>
        <w:rPr>
          <w:sz w:val="22"/>
          <w:szCs w:val="22"/>
        </w:rPr>
      </w:pPr>
      <w:r w:rsidRPr="00FC20F1">
        <w:rPr>
          <w:sz w:val="22"/>
          <w:szCs w:val="22"/>
        </w:rPr>
        <w:t xml:space="preserve">AOP </w:t>
      </w:r>
      <w:proofErr w:type="spellStart"/>
      <w:r w:rsidRPr="00FC20F1">
        <w:rPr>
          <w:sz w:val="22"/>
          <w:szCs w:val="22"/>
        </w:rPr>
        <w:t>Orphan</w:t>
      </w:r>
      <w:proofErr w:type="spellEnd"/>
      <w:r w:rsidRPr="00FC20F1">
        <w:rPr>
          <w:sz w:val="22"/>
          <w:szCs w:val="22"/>
        </w:rPr>
        <w:t xml:space="preserve"> </w:t>
      </w:r>
      <w:proofErr w:type="spellStart"/>
      <w:r w:rsidRPr="00FC20F1">
        <w:rPr>
          <w:sz w:val="22"/>
          <w:szCs w:val="22"/>
        </w:rPr>
        <w:t>Pharmaceuticals</w:t>
      </w:r>
      <w:proofErr w:type="spellEnd"/>
      <w:r w:rsidRPr="00FC20F1">
        <w:rPr>
          <w:sz w:val="22"/>
          <w:szCs w:val="22"/>
        </w:rPr>
        <w:t xml:space="preserve"> </w:t>
      </w:r>
      <w:proofErr w:type="spellStart"/>
      <w:r w:rsidRPr="00FC20F1">
        <w:rPr>
          <w:sz w:val="22"/>
          <w:szCs w:val="22"/>
        </w:rPr>
        <w:t>GmbH</w:t>
      </w:r>
      <w:proofErr w:type="spellEnd"/>
    </w:p>
    <w:p w14:paraId="7D6EC812" w14:textId="77777777" w:rsidR="006A015F" w:rsidRPr="00FC20F1" w:rsidRDefault="006A015F" w:rsidP="006A015F">
      <w:pPr>
        <w:tabs>
          <w:tab w:val="left" w:pos="567"/>
        </w:tabs>
        <w:rPr>
          <w:sz w:val="22"/>
          <w:szCs w:val="22"/>
        </w:rPr>
      </w:pPr>
      <w:proofErr w:type="spellStart"/>
      <w:r w:rsidRPr="00FC20F1">
        <w:rPr>
          <w:sz w:val="22"/>
          <w:szCs w:val="22"/>
        </w:rPr>
        <w:t>Leopold-Ungar-Platz</w:t>
      </w:r>
      <w:proofErr w:type="spellEnd"/>
      <w:r w:rsidRPr="00FC20F1">
        <w:rPr>
          <w:sz w:val="22"/>
          <w:szCs w:val="22"/>
        </w:rPr>
        <w:t xml:space="preserve"> 2</w:t>
      </w:r>
    </w:p>
    <w:p w14:paraId="1DFE46E3" w14:textId="77777777" w:rsidR="006A015F" w:rsidRPr="00FC20F1" w:rsidRDefault="006A015F" w:rsidP="006A015F">
      <w:pPr>
        <w:tabs>
          <w:tab w:val="left" w:pos="567"/>
        </w:tabs>
        <w:rPr>
          <w:sz w:val="22"/>
          <w:szCs w:val="22"/>
        </w:rPr>
      </w:pPr>
      <w:r w:rsidRPr="00FC20F1">
        <w:rPr>
          <w:sz w:val="22"/>
          <w:szCs w:val="22"/>
        </w:rPr>
        <w:t xml:space="preserve">1190 </w:t>
      </w:r>
      <w:proofErr w:type="spellStart"/>
      <w:r w:rsidRPr="00FC20F1">
        <w:rPr>
          <w:sz w:val="22"/>
          <w:szCs w:val="22"/>
        </w:rPr>
        <w:t>Vienna</w:t>
      </w:r>
      <w:proofErr w:type="spellEnd"/>
      <w:r w:rsidRPr="00FC20F1">
        <w:rPr>
          <w:sz w:val="22"/>
          <w:szCs w:val="22"/>
        </w:rPr>
        <w:t xml:space="preserve"> </w:t>
      </w:r>
    </w:p>
    <w:p w14:paraId="3EF23F1E" w14:textId="77777777" w:rsidR="006A015F" w:rsidRPr="00FC20F1" w:rsidRDefault="006A015F" w:rsidP="006A015F">
      <w:pPr>
        <w:tabs>
          <w:tab w:val="left" w:pos="567"/>
        </w:tabs>
        <w:rPr>
          <w:sz w:val="22"/>
          <w:szCs w:val="22"/>
        </w:rPr>
      </w:pPr>
      <w:r w:rsidRPr="00FC20F1">
        <w:rPr>
          <w:sz w:val="22"/>
          <w:szCs w:val="22"/>
        </w:rPr>
        <w:t>Austrija</w:t>
      </w:r>
    </w:p>
    <w:p w14:paraId="6E6C34C4" w14:textId="77777777" w:rsidR="006A015F" w:rsidRPr="003F392E" w:rsidRDefault="006A015F" w:rsidP="006A015F">
      <w:pPr>
        <w:rPr>
          <w:sz w:val="22"/>
          <w:szCs w:val="22"/>
        </w:rPr>
      </w:pPr>
    </w:p>
    <w:p w14:paraId="48313F5C" w14:textId="77777777" w:rsidR="006A015F" w:rsidRPr="003F392E" w:rsidRDefault="006A015F" w:rsidP="006A015F">
      <w:pPr>
        <w:rPr>
          <w:sz w:val="22"/>
          <w:szCs w:val="22"/>
        </w:rPr>
      </w:pPr>
    </w:p>
    <w:p w14:paraId="24588583" w14:textId="77777777" w:rsidR="006A015F" w:rsidRPr="003F392E" w:rsidRDefault="006A015F" w:rsidP="006A015F">
      <w:pPr>
        <w:keepNext/>
        <w:tabs>
          <w:tab w:val="left" w:pos="567"/>
        </w:tabs>
        <w:ind w:left="567" w:hanging="567"/>
        <w:outlineLvl w:val="1"/>
        <w:rPr>
          <w:b/>
          <w:sz w:val="22"/>
          <w:szCs w:val="22"/>
        </w:rPr>
      </w:pPr>
      <w:bookmarkStart w:id="62" w:name="_Toc129243129"/>
      <w:bookmarkStart w:id="63" w:name="_Toc129243254"/>
      <w:r w:rsidRPr="003F392E">
        <w:rPr>
          <w:b/>
          <w:sz w:val="22"/>
          <w:szCs w:val="22"/>
        </w:rPr>
        <w:t>B.</w:t>
      </w:r>
      <w:r w:rsidRPr="003F392E">
        <w:rPr>
          <w:b/>
          <w:sz w:val="22"/>
          <w:szCs w:val="22"/>
        </w:rPr>
        <w:tab/>
      </w:r>
      <w:r w:rsidRPr="003F392E">
        <w:rPr>
          <w:b/>
          <w:snapToGrid w:val="0"/>
          <w:sz w:val="22"/>
          <w:szCs w:val="22"/>
        </w:rPr>
        <w:t>TIEKIMO IR VARTOJIMO SĄLYGOS AR APRIBOJIMAI</w:t>
      </w:r>
      <w:bookmarkEnd w:id="62"/>
      <w:bookmarkEnd w:id="63"/>
    </w:p>
    <w:p w14:paraId="7306CB4D" w14:textId="77777777" w:rsidR="006A015F" w:rsidRPr="003F392E" w:rsidRDefault="006A015F" w:rsidP="006A015F">
      <w:pPr>
        <w:rPr>
          <w:sz w:val="22"/>
          <w:szCs w:val="22"/>
        </w:rPr>
      </w:pPr>
    </w:p>
    <w:p w14:paraId="66B24B92" w14:textId="77777777" w:rsidR="006A015F" w:rsidRPr="003F392E" w:rsidRDefault="006A015F" w:rsidP="006A015F">
      <w:pPr>
        <w:rPr>
          <w:sz w:val="22"/>
          <w:szCs w:val="22"/>
        </w:rPr>
      </w:pPr>
      <w:r w:rsidRPr="003F392E">
        <w:rPr>
          <w:sz w:val="22"/>
          <w:szCs w:val="22"/>
        </w:rPr>
        <w:t>Receptinis vaistinis preparatas.</w:t>
      </w:r>
    </w:p>
    <w:p w14:paraId="610A10F4" w14:textId="77777777" w:rsidR="006A015F" w:rsidRPr="003F392E" w:rsidRDefault="006A015F" w:rsidP="006A015F">
      <w:pPr>
        <w:rPr>
          <w:sz w:val="22"/>
          <w:szCs w:val="22"/>
        </w:rPr>
      </w:pPr>
    </w:p>
    <w:p w14:paraId="5A395694" w14:textId="77777777" w:rsidR="006A015F" w:rsidRPr="003F392E" w:rsidRDefault="006A015F" w:rsidP="006A015F">
      <w:pPr>
        <w:spacing w:after="160" w:line="259" w:lineRule="auto"/>
        <w:rPr>
          <w:sz w:val="22"/>
          <w:szCs w:val="22"/>
        </w:rPr>
      </w:pPr>
      <w:r w:rsidRPr="003F392E">
        <w:rPr>
          <w:sz w:val="22"/>
          <w:szCs w:val="22"/>
        </w:rPr>
        <w:br w:type="page"/>
      </w:r>
    </w:p>
    <w:p w14:paraId="64BB41DB" w14:textId="77777777" w:rsidR="006A015F" w:rsidRPr="003F392E" w:rsidRDefault="006A015F" w:rsidP="006A015F">
      <w:pPr>
        <w:tabs>
          <w:tab w:val="left" w:pos="567"/>
        </w:tabs>
        <w:ind w:left="567" w:hanging="567"/>
        <w:jc w:val="center"/>
        <w:outlineLvl w:val="0"/>
        <w:rPr>
          <w:b/>
          <w:caps/>
          <w:sz w:val="22"/>
          <w:szCs w:val="22"/>
        </w:rPr>
      </w:pPr>
      <w:bookmarkStart w:id="64" w:name="_Toc129243134"/>
      <w:bookmarkStart w:id="65" w:name="_Toc129243259"/>
    </w:p>
    <w:p w14:paraId="7EDA6371" w14:textId="77777777" w:rsidR="006A015F" w:rsidRPr="003F392E" w:rsidRDefault="006A015F" w:rsidP="006A015F">
      <w:pPr>
        <w:tabs>
          <w:tab w:val="left" w:pos="567"/>
        </w:tabs>
        <w:ind w:left="567" w:hanging="567"/>
        <w:jc w:val="center"/>
        <w:outlineLvl w:val="0"/>
        <w:rPr>
          <w:b/>
          <w:caps/>
          <w:sz w:val="22"/>
          <w:szCs w:val="22"/>
        </w:rPr>
      </w:pPr>
    </w:p>
    <w:p w14:paraId="1B25F40B" w14:textId="77777777" w:rsidR="006A015F" w:rsidRPr="003F392E" w:rsidRDefault="006A015F" w:rsidP="006A015F">
      <w:pPr>
        <w:tabs>
          <w:tab w:val="left" w:pos="567"/>
        </w:tabs>
        <w:ind w:left="567" w:hanging="567"/>
        <w:jc w:val="center"/>
        <w:outlineLvl w:val="0"/>
        <w:rPr>
          <w:b/>
          <w:caps/>
          <w:sz w:val="22"/>
          <w:szCs w:val="22"/>
        </w:rPr>
      </w:pPr>
    </w:p>
    <w:p w14:paraId="1A100591" w14:textId="77777777" w:rsidR="006A015F" w:rsidRPr="003F392E" w:rsidRDefault="006A015F" w:rsidP="006A015F">
      <w:pPr>
        <w:tabs>
          <w:tab w:val="left" w:pos="567"/>
        </w:tabs>
        <w:ind w:left="567" w:hanging="567"/>
        <w:jc w:val="center"/>
        <w:outlineLvl w:val="0"/>
        <w:rPr>
          <w:b/>
          <w:caps/>
          <w:sz w:val="22"/>
          <w:szCs w:val="22"/>
        </w:rPr>
      </w:pPr>
    </w:p>
    <w:p w14:paraId="73B24EA9" w14:textId="77777777" w:rsidR="006A015F" w:rsidRPr="003F392E" w:rsidRDefault="006A015F" w:rsidP="006A015F">
      <w:pPr>
        <w:tabs>
          <w:tab w:val="left" w:pos="567"/>
        </w:tabs>
        <w:ind w:left="567" w:hanging="567"/>
        <w:jc w:val="center"/>
        <w:outlineLvl w:val="0"/>
        <w:rPr>
          <w:b/>
          <w:caps/>
          <w:sz w:val="22"/>
          <w:szCs w:val="22"/>
        </w:rPr>
      </w:pPr>
    </w:p>
    <w:p w14:paraId="1A809212" w14:textId="77777777" w:rsidR="006A015F" w:rsidRPr="003F392E" w:rsidRDefault="006A015F" w:rsidP="006A015F">
      <w:pPr>
        <w:tabs>
          <w:tab w:val="left" w:pos="567"/>
        </w:tabs>
        <w:ind w:left="567" w:hanging="567"/>
        <w:jc w:val="center"/>
        <w:outlineLvl w:val="0"/>
        <w:rPr>
          <w:b/>
          <w:caps/>
          <w:sz w:val="22"/>
          <w:szCs w:val="22"/>
        </w:rPr>
      </w:pPr>
    </w:p>
    <w:p w14:paraId="51708CF0" w14:textId="77777777" w:rsidR="006A015F" w:rsidRPr="003F392E" w:rsidRDefault="006A015F" w:rsidP="006A015F">
      <w:pPr>
        <w:tabs>
          <w:tab w:val="left" w:pos="567"/>
        </w:tabs>
        <w:ind w:left="567" w:hanging="567"/>
        <w:jc w:val="center"/>
        <w:outlineLvl w:val="0"/>
        <w:rPr>
          <w:b/>
          <w:caps/>
          <w:sz w:val="22"/>
          <w:szCs w:val="22"/>
        </w:rPr>
      </w:pPr>
    </w:p>
    <w:p w14:paraId="65DBA934" w14:textId="77777777" w:rsidR="006A015F" w:rsidRPr="003F392E" w:rsidRDefault="006A015F" w:rsidP="006A015F">
      <w:pPr>
        <w:tabs>
          <w:tab w:val="left" w:pos="567"/>
        </w:tabs>
        <w:ind w:left="567" w:hanging="567"/>
        <w:jc w:val="center"/>
        <w:outlineLvl w:val="0"/>
        <w:rPr>
          <w:b/>
          <w:caps/>
          <w:sz w:val="22"/>
          <w:szCs w:val="22"/>
        </w:rPr>
      </w:pPr>
    </w:p>
    <w:p w14:paraId="36F71DD0" w14:textId="77777777" w:rsidR="006A015F" w:rsidRPr="003F392E" w:rsidRDefault="006A015F" w:rsidP="006A015F">
      <w:pPr>
        <w:tabs>
          <w:tab w:val="left" w:pos="567"/>
        </w:tabs>
        <w:ind w:left="567" w:hanging="567"/>
        <w:jc w:val="center"/>
        <w:outlineLvl w:val="0"/>
        <w:rPr>
          <w:b/>
          <w:caps/>
          <w:sz w:val="22"/>
          <w:szCs w:val="22"/>
        </w:rPr>
      </w:pPr>
    </w:p>
    <w:p w14:paraId="413F79F2" w14:textId="77777777" w:rsidR="006A015F" w:rsidRPr="003F392E" w:rsidRDefault="006A015F" w:rsidP="006A015F">
      <w:pPr>
        <w:tabs>
          <w:tab w:val="left" w:pos="567"/>
        </w:tabs>
        <w:ind w:left="567" w:hanging="567"/>
        <w:jc w:val="center"/>
        <w:outlineLvl w:val="0"/>
        <w:rPr>
          <w:b/>
          <w:caps/>
          <w:sz w:val="22"/>
          <w:szCs w:val="22"/>
        </w:rPr>
      </w:pPr>
    </w:p>
    <w:p w14:paraId="3B361A65" w14:textId="77777777" w:rsidR="006A015F" w:rsidRPr="003F392E" w:rsidRDefault="006A015F" w:rsidP="006A015F">
      <w:pPr>
        <w:tabs>
          <w:tab w:val="left" w:pos="567"/>
        </w:tabs>
        <w:ind w:left="567" w:hanging="567"/>
        <w:jc w:val="center"/>
        <w:outlineLvl w:val="0"/>
        <w:rPr>
          <w:b/>
          <w:caps/>
          <w:sz w:val="22"/>
          <w:szCs w:val="22"/>
        </w:rPr>
      </w:pPr>
    </w:p>
    <w:p w14:paraId="259F7A99" w14:textId="77777777" w:rsidR="006A015F" w:rsidRPr="003F392E" w:rsidRDefault="006A015F" w:rsidP="006A015F">
      <w:pPr>
        <w:tabs>
          <w:tab w:val="left" w:pos="567"/>
        </w:tabs>
        <w:ind w:left="567" w:hanging="567"/>
        <w:jc w:val="center"/>
        <w:outlineLvl w:val="0"/>
        <w:rPr>
          <w:b/>
          <w:caps/>
          <w:sz w:val="22"/>
          <w:szCs w:val="22"/>
        </w:rPr>
      </w:pPr>
    </w:p>
    <w:p w14:paraId="722EF441" w14:textId="77777777" w:rsidR="006A015F" w:rsidRPr="003F392E" w:rsidRDefault="006A015F" w:rsidP="006A015F">
      <w:pPr>
        <w:tabs>
          <w:tab w:val="left" w:pos="567"/>
        </w:tabs>
        <w:ind w:left="567" w:hanging="567"/>
        <w:jc w:val="center"/>
        <w:outlineLvl w:val="0"/>
        <w:rPr>
          <w:b/>
          <w:caps/>
          <w:sz w:val="22"/>
          <w:szCs w:val="22"/>
        </w:rPr>
      </w:pPr>
    </w:p>
    <w:p w14:paraId="0E5D560E" w14:textId="77777777" w:rsidR="006A015F" w:rsidRPr="003F392E" w:rsidRDefault="006A015F" w:rsidP="006A015F">
      <w:pPr>
        <w:tabs>
          <w:tab w:val="left" w:pos="567"/>
        </w:tabs>
        <w:ind w:left="567" w:hanging="567"/>
        <w:jc w:val="center"/>
        <w:outlineLvl w:val="0"/>
        <w:rPr>
          <w:b/>
          <w:caps/>
          <w:sz w:val="22"/>
          <w:szCs w:val="22"/>
        </w:rPr>
      </w:pPr>
    </w:p>
    <w:p w14:paraId="2DBB150E" w14:textId="77777777" w:rsidR="006A015F" w:rsidRPr="003F392E" w:rsidRDefault="006A015F" w:rsidP="006A015F">
      <w:pPr>
        <w:tabs>
          <w:tab w:val="left" w:pos="567"/>
        </w:tabs>
        <w:ind w:left="567" w:hanging="567"/>
        <w:jc w:val="center"/>
        <w:outlineLvl w:val="0"/>
        <w:rPr>
          <w:b/>
          <w:caps/>
          <w:sz w:val="22"/>
          <w:szCs w:val="22"/>
        </w:rPr>
      </w:pPr>
    </w:p>
    <w:p w14:paraId="7D2375E0" w14:textId="77777777" w:rsidR="006A015F" w:rsidRPr="003F392E" w:rsidRDefault="006A015F" w:rsidP="006A015F">
      <w:pPr>
        <w:tabs>
          <w:tab w:val="left" w:pos="567"/>
        </w:tabs>
        <w:ind w:left="567" w:hanging="567"/>
        <w:jc w:val="center"/>
        <w:outlineLvl w:val="0"/>
        <w:rPr>
          <w:b/>
          <w:caps/>
          <w:sz w:val="22"/>
          <w:szCs w:val="22"/>
        </w:rPr>
      </w:pPr>
    </w:p>
    <w:p w14:paraId="546E10A1" w14:textId="77777777" w:rsidR="006A015F" w:rsidRPr="003F392E" w:rsidRDefault="006A015F" w:rsidP="006A015F">
      <w:pPr>
        <w:tabs>
          <w:tab w:val="left" w:pos="567"/>
        </w:tabs>
        <w:ind w:left="567" w:hanging="567"/>
        <w:jc w:val="center"/>
        <w:outlineLvl w:val="0"/>
        <w:rPr>
          <w:b/>
          <w:caps/>
          <w:sz w:val="22"/>
          <w:szCs w:val="22"/>
        </w:rPr>
      </w:pPr>
    </w:p>
    <w:p w14:paraId="1D80CCE1" w14:textId="77777777" w:rsidR="006A015F" w:rsidRPr="003F392E" w:rsidRDefault="006A015F" w:rsidP="006A015F">
      <w:pPr>
        <w:tabs>
          <w:tab w:val="left" w:pos="567"/>
        </w:tabs>
        <w:ind w:left="567" w:hanging="567"/>
        <w:jc w:val="center"/>
        <w:outlineLvl w:val="0"/>
        <w:rPr>
          <w:b/>
          <w:caps/>
          <w:sz w:val="22"/>
          <w:szCs w:val="22"/>
        </w:rPr>
      </w:pPr>
    </w:p>
    <w:p w14:paraId="714085CA" w14:textId="77777777" w:rsidR="006A015F" w:rsidRPr="003F392E" w:rsidRDefault="006A015F" w:rsidP="006A015F">
      <w:pPr>
        <w:tabs>
          <w:tab w:val="left" w:pos="567"/>
        </w:tabs>
        <w:ind w:left="567" w:hanging="567"/>
        <w:jc w:val="center"/>
        <w:outlineLvl w:val="0"/>
        <w:rPr>
          <w:b/>
          <w:caps/>
          <w:sz w:val="22"/>
          <w:szCs w:val="22"/>
        </w:rPr>
      </w:pPr>
    </w:p>
    <w:p w14:paraId="53597D1C" w14:textId="77777777" w:rsidR="006A015F" w:rsidRPr="003F392E" w:rsidRDefault="006A015F" w:rsidP="006A015F">
      <w:pPr>
        <w:tabs>
          <w:tab w:val="left" w:pos="567"/>
        </w:tabs>
        <w:ind w:left="567" w:hanging="567"/>
        <w:jc w:val="center"/>
        <w:outlineLvl w:val="0"/>
        <w:rPr>
          <w:b/>
          <w:caps/>
          <w:sz w:val="22"/>
          <w:szCs w:val="22"/>
        </w:rPr>
      </w:pPr>
    </w:p>
    <w:p w14:paraId="2B217636" w14:textId="77777777" w:rsidR="006A015F" w:rsidRPr="003F392E" w:rsidRDefault="006A015F" w:rsidP="006A015F">
      <w:pPr>
        <w:tabs>
          <w:tab w:val="left" w:pos="567"/>
        </w:tabs>
        <w:ind w:left="567" w:hanging="567"/>
        <w:jc w:val="center"/>
        <w:outlineLvl w:val="0"/>
        <w:rPr>
          <w:b/>
          <w:caps/>
          <w:sz w:val="22"/>
          <w:szCs w:val="22"/>
        </w:rPr>
      </w:pPr>
    </w:p>
    <w:p w14:paraId="3DC0C3B1" w14:textId="77777777" w:rsidR="006A015F" w:rsidRPr="003F392E" w:rsidRDefault="006A015F" w:rsidP="006A015F">
      <w:pPr>
        <w:tabs>
          <w:tab w:val="left" w:pos="567"/>
        </w:tabs>
        <w:ind w:left="567" w:hanging="567"/>
        <w:jc w:val="center"/>
        <w:outlineLvl w:val="0"/>
        <w:rPr>
          <w:b/>
          <w:caps/>
          <w:sz w:val="22"/>
          <w:szCs w:val="22"/>
        </w:rPr>
      </w:pPr>
    </w:p>
    <w:p w14:paraId="2720417B" w14:textId="77777777" w:rsidR="006A015F" w:rsidRPr="003F392E" w:rsidRDefault="006A015F" w:rsidP="006A015F">
      <w:pPr>
        <w:tabs>
          <w:tab w:val="left" w:pos="567"/>
        </w:tabs>
        <w:ind w:left="567" w:hanging="567"/>
        <w:jc w:val="center"/>
        <w:outlineLvl w:val="0"/>
        <w:rPr>
          <w:b/>
          <w:caps/>
          <w:sz w:val="22"/>
          <w:szCs w:val="22"/>
        </w:rPr>
      </w:pPr>
    </w:p>
    <w:p w14:paraId="1B7CDFE8" w14:textId="77777777" w:rsidR="006A015F" w:rsidRPr="003F392E" w:rsidRDefault="006A015F" w:rsidP="006A015F">
      <w:pPr>
        <w:tabs>
          <w:tab w:val="left" w:pos="567"/>
        </w:tabs>
        <w:ind w:left="567" w:hanging="567"/>
        <w:jc w:val="center"/>
        <w:outlineLvl w:val="0"/>
        <w:rPr>
          <w:b/>
          <w:caps/>
          <w:sz w:val="22"/>
          <w:szCs w:val="22"/>
        </w:rPr>
      </w:pPr>
      <w:r w:rsidRPr="003F392E">
        <w:rPr>
          <w:b/>
          <w:caps/>
          <w:sz w:val="22"/>
          <w:szCs w:val="22"/>
        </w:rPr>
        <w:t>III PRIEDAS</w:t>
      </w:r>
      <w:bookmarkEnd w:id="64"/>
      <w:bookmarkEnd w:id="65"/>
    </w:p>
    <w:p w14:paraId="20A6810E" w14:textId="77777777" w:rsidR="006A015F" w:rsidRPr="003F392E" w:rsidRDefault="006A015F" w:rsidP="006A015F">
      <w:pPr>
        <w:rPr>
          <w:sz w:val="22"/>
          <w:szCs w:val="22"/>
        </w:rPr>
      </w:pPr>
    </w:p>
    <w:p w14:paraId="2EB1AB49" w14:textId="77777777" w:rsidR="006A015F" w:rsidRPr="003F392E" w:rsidRDefault="006A015F" w:rsidP="006A015F">
      <w:pPr>
        <w:tabs>
          <w:tab w:val="left" w:pos="567"/>
        </w:tabs>
        <w:ind w:left="567" w:hanging="567"/>
        <w:jc w:val="center"/>
        <w:outlineLvl w:val="0"/>
        <w:rPr>
          <w:b/>
          <w:caps/>
          <w:sz w:val="22"/>
          <w:szCs w:val="22"/>
        </w:rPr>
      </w:pPr>
      <w:bookmarkStart w:id="66" w:name="_Toc129243135"/>
      <w:bookmarkStart w:id="67" w:name="_Toc129243260"/>
      <w:r w:rsidRPr="003F392E">
        <w:rPr>
          <w:b/>
          <w:caps/>
          <w:sz w:val="22"/>
          <w:szCs w:val="22"/>
        </w:rPr>
        <w:t>ŽENKLINIMAS IR PAKUOTĖS LAPELIS</w:t>
      </w:r>
      <w:bookmarkEnd w:id="66"/>
      <w:bookmarkEnd w:id="67"/>
    </w:p>
    <w:p w14:paraId="7104E802" w14:textId="77777777" w:rsidR="006A015F" w:rsidRPr="003F392E" w:rsidRDefault="006A015F" w:rsidP="006A015F">
      <w:pPr>
        <w:rPr>
          <w:sz w:val="22"/>
          <w:szCs w:val="22"/>
        </w:rPr>
      </w:pPr>
      <w:r w:rsidRPr="003F392E">
        <w:rPr>
          <w:sz w:val="22"/>
          <w:szCs w:val="22"/>
        </w:rPr>
        <w:br w:type="page"/>
      </w:r>
    </w:p>
    <w:p w14:paraId="6445826B" w14:textId="77777777" w:rsidR="006A015F" w:rsidRPr="003F392E" w:rsidRDefault="006A015F" w:rsidP="006A015F">
      <w:pPr>
        <w:rPr>
          <w:sz w:val="22"/>
          <w:szCs w:val="22"/>
        </w:rPr>
      </w:pPr>
    </w:p>
    <w:p w14:paraId="59A94013" w14:textId="77777777" w:rsidR="006A015F" w:rsidRPr="003F392E" w:rsidRDefault="006A015F" w:rsidP="006A015F">
      <w:pPr>
        <w:rPr>
          <w:sz w:val="22"/>
          <w:szCs w:val="22"/>
        </w:rPr>
      </w:pPr>
    </w:p>
    <w:p w14:paraId="4D0C06BF" w14:textId="77777777" w:rsidR="006A015F" w:rsidRPr="003F392E" w:rsidRDefault="006A015F" w:rsidP="006A015F">
      <w:pPr>
        <w:rPr>
          <w:sz w:val="22"/>
          <w:szCs w:val="22"/>
        </w:rPr>
      </w:pPr>
    </w:p>
    <w:p w14:paraId="616BB22A" w14:textId="77777777" w:rsidR="006A015F" w:rsidRPr="003F392E" w:rsidRDefault="006A015F" w:rsidP="006A015F">
      <w:pPr>
        <w:rPr>
          <w:sz w:val="22"/>
          <w:szCs w:val="22"/>
        </w:rPr>
      </w:pPr>
    </w:p>
    <w:p w14:paraId="7B9EDADB" w14:textId="77777777" w:rsidR="006A015F" w:rsidRPr="003F392E" w:rsidRDefault="006A015F" w:rsidP="006A015F">
      <w:pPr>
        <w:rPr>
          <w:sz w:val="22"/>
          <w:szCs w:val="22"/>
        </w:rPr>
      </w:pPr>
    </w:p>
    <w:p w14:paraId="183F0F74" w14:textId="77777777" w:rsidR="006A015F" w:rsidRPr="003F392E" w:rsidRDefault="006A015F" w:rsidP="006A015F">
      <w:pPr>
        <w:rPr>
          <w:sz w:val="22"/>
          <w:szCs w:val="22"/>
        </w:rPr>
      </w:pPr>
    </w:p>
    <w:p w14:paraId="46408D69" w14:textId="77777777" w:rsidR="006A015F" w:rsidRPr="003F392E" w:rsidRDefault="006A015F" w:rsidP="006A015F">
      <w:pPr>
        <w:rPr>
          <w:sz w:val="22"/>
          <w:szCs w:val="22"/>
        </w:rPr>
      </w:pPr>
    </w:p>
    <w:p w14:paraId="357DDECB" w14:textId="77777777" w:rsidR="006A015F" w:rsidRPr="003F392E" w:rsidRDefault="006A015F" w:rsidP="006A015F">
      <w:pPr>
        <w:rPr>
          <w:sz w:val="22"/>
          <w:szCs w:val="22"/>
        </w:rPr>
      </w:pPr>
    </w:p>
    <w:p w14:paraId="38D8EFEF" w14:textId="77777777" w:rsidR="006A015F" w:rsidRPr="003F392E" w:rsidRDefault="006A015F" w:rsidP="006A015F">
      <w:pPr>
        <w:rPr>
          <w:sz w:val="22"/>
          <w:szCs w:val="22"/>
        </w:rPr>
      </w:pPr>
    </w:p>
    <w:p w14:paraId="757963A9" w14:textId="77777777" w:rsidR="006A015F" w:rsidRPr="003F392E" w:rsidRDefault="006A015F" w:rsidP="006A015F">
      <w:pPr>
        <w:rPr>
          <w:sz w:val="22"/>
          <w:szCs w:val="22"/>
        </w:rPr>
      </w:pPr>
    </w:p>
    <w:p w14:paraId="4CF1414E" w14:textId="77777777" w:rsidR="006A015F" w:rsidRPr="003F392E" w:rsidRDefault="006A015F" w:rsidP="006A015F">
      <w:pPr>
        <w:rPr>
          <w:sz w:val="22"/>
          <w:szCs w:val="22"/>
        </w:rPr>
      </w:pPr>
    </w:p>
    <w:p w14:paraId="5E63315D" w14:textId="77777777" w:rsidR="006A015F" w:rsidRPr="003F392E" w:rsidRDefault="006A015F" w:rsidP="006A015F">
      <w:pPr>
        <w:rPr>
          <w:sz w:val="22"/>
          <w:szCs w:val="22"/>
        </w:rPr>
      </w:pPr>
    </w:p>
    <w:p w14:paraId="1E69A96F" w14:textId="77777777" w:rsidR="006A015F" w:rsidRPr="003F392E" w:rsidRDefault="006A015F" w:rsidP="006A015F">
      <w:pPr>
        <w:rPr>
          <w:sz w:val="22"/>
          <w:szCs w:val="22"/>
        </w:rPr>
      </w:pPr>
    </w:p>
    <w:p w14:paraId="5695C956" w14:textId="77777777" w:rsidR="006A015F" w:rsidRPr="003F392E" w:rsidRDefault="006A015F" w:rsidP="006A015F">
      <w:pPr>
        <w:rPr>
          <w:sz w:val="22"/>
          <w:szCs w:val="22"/>
        </w:rPr>
      </w:pPr>
    </w:p>
    <w:p w14:paraId="4B59C30E" w14:textId="77777777" w:rsidR="006A015F" w:rsidRPr="003F392E" w:rsidRDefault="006A015F" w:rsidP="006A015F">
      <w:pPr>
        <w:rPr>
          <w:sz w:val="22"/>
          <w:szCs w:val="22"/>
        </w:rPr>
      </w:pPr>
    </w:p>
    <w:p w14:paraId="4D9CCF9E" w14:textId="77777777" w:rsidR="006A015F" w:rsidRPr="003F392E" w:rsidRDefault="006A015F" w:rsidP="006A015F">
      <w:pPr>
        <w:rPr>
          <w:sz w:val="22"/>
          <w:szCs w:val="22"/>
        </w:rPr>
      </w:pPr>
    </w:p>
    <w:p w14:paraId="13D5D0F2" w14:textId="77777777" w:rsidR="006A015F" w:rsidRPr="003F392E" w:rsidRDefault="006A015F" w:rsidP="006A015F">
      <w:pPr>
        <w:rPr>
          <w:sz w:val="22"/>
          <w:szCs w:val="22"/>
        </w:rPr>
      </w:pPr>
    </w:p>
    <w:p w14:paraId="0CBD80A6" w14:textId="77777777" w:rsidR="006A015F" w:rsidRPr="003F392E" w:rsidRDefault="006A015F" w:rsidP="006A015F">
      <w:pPr>
        <w:rPr>
          <w:sz w:val="22"/>
          <w:szCs w:val="22"/>
        </w:rPr>
      </w:pPr>
    </w:p>
    <w:p w14:paraId="5CFD24A3" w14:textId="77777777" w:rsidR="006A015F" w:rsidRPr="003F392E" w:rsidRDefault="006A015F" w:rsidP="006A015F">
      <w:pPr>
        <w:rPr>
          <w:sz w:val="22"/>
          <w:szCs w:val="22"/>
        </w:rPr>
      </w:pPr>
    </w:p>
    <w:p w14:paraId="7673743A" w14:textId="77777777" w:rsidR="006A015F" w:rsidRPr="003F392E" w:rsidRDefault="006A015F" w:rsidP="006A015F">
      <w:pPr>
        <w:rPr>
          <w:sz w:val="22"/>
          <w:szCs w:val="22"/>
        </w:rPr>
      </w:pPr>
    </w:p>
    <w:p w14:paraId="463ECE4E" w14:textId="77777777" w:rsidR="006A015F" w:rsidRPr="003F392E" w:rsidRDefault="006A015F" w:rsidP="006A015F">
      <w:pPr>
        <w:rPr>
          <w:sz w:val="22"/>
          <w:szCs w:val="22"/>
        </w:rPr>
      </w:pPr>
    </w:p>
    <w:p w14:paraId="727D5C47" w14:textId="77777777" w:rsidR="006A015F" w:rsidRPr="003F392E" w:rsidRDefault="006A015F" w:rsidP="006A015F">
      <w:pPr>
        <w:rPr>
          <w:sz w:val="22"/>
          <w:szCs w:val="22"/>
        </w:rPr>
      </w:pPr>
    </w:p>
    <w:p w14:paraId="4E49F6BE" w14:textId="77777777" w:rsidR="006A015F" w:rsidRPr="003F392E" w:rsidRDefault="006A015F" w:rsidP="006A015F">
      <w:pPr>
        <w:tabs>
          <w:tab w:val="left" w:pos="567"/>
        </w:tabs>
        <w:ind w:left="567" w:hanging="567"/>
        <w:jc w:val="center"/>
        <w:outlineLvl w:val="0"/>
        <w:rPr>
          <w:b/>
          <w:caps/>
          <w:sz w:val="22"/>
          <w:szCs w:val="22"/>
        </w:rPr>
      </w:pPr>
      <w:bookmarkStart w:id="68" w:name="_Toc129243136"/>
      <w:bookmarkStart w:id="69" w:name="_Toc129243261"/>
    </w:p>
    <w:p w14:paraId="068BC70C" w14:textId="77777777" w:rsidR="006A015F" w:rsidRPr="003F392E" w:rsidRDefault="006A015F" w:rsidP="006A015F">
      <w:pPr>
        <w:tabs>
          <w:tab w:val="left" w:pos="567"/>
        </w:tabs>
        <w:ind w:left="567" w:hanging="567"/>
        <w:jc w:val="center"/>
        <w:outlineLvl w:val="0"/>
        <w:rPr>
          <w:b/>
          <w:caps/>
          <w:sz w:val="22"/>
          <w:szCs w:val="22"/>
        </w:rPr>
      </w:pPr>
      <w:r w:rsidRPr="003F392E">
        <w:rPr>
          <w:b/>
          <w:caps/>
          <w:sz w:val="22"/>
          <w:szCs w:val="22"/>
        </w:rPr>
        <w:t>A. ŽENKLINIMAS</w:t>
      </w:r>
      <w:bookmarkEnd w:id="68"/>
      <w:bookmarkEnd w:id="69"/>
    </w:p>
    <w:p w14:paraId="3B5FB9AD" w14:textId="77777777" w:rsidR="006A015F" w:rsidRPr="003F392E" w:rsidRDefault="006A015F" w:rsidP="006A015F">
      <w:pPr>
        <w:rPr>
          <w:sz w:val="22"/>
          <w:szCs w:val="22"/>
        </w:rPr>
      </w:pPr>
      <w:r w:rsidRPr="003F392E">
        <w:rPr>
          <w:sz w:val="22"/>
          <w:szCs w:val="22"/>
        </w:rPr>
        <w:br w:type="page"/>
      </w:r>
    </w:p>
    <w:p w14:paraId="62630307"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lastRenderedPageBreak/>
        <w:t>INFORMACIJA ANT IŠORINĖS PAKUOTĖS</w:t>
      </w:r>
    </w:p>
    <w:p w14:paraId="0B7813F0"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p>
    <w:p w14:paraId="18A1A359"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bCs/>
          <w:noProof/>
          <w:sz w:val="22"/>
          <w:szCs w:val="22"/>
        </w:rPr>
      </w:pPr>
      <w:r w:rsidRPr="003F392E">
        <w:rPr>
          <w:b/>
          <w:noProof/>
          <w:sz w:val="22"/>
          <w:szCs w:val="22"/>
        </w:rPr>
        <w:t>KARTONO DĖŽUTĖ</w:t>
      </w:r>
    </w:p>
    <w:p w14:paraId="0C0459EA" w14:textId="77777777" w:rsidR="006A015F" w:rsidRPr="003F392E" w:rsidRDefault="006A015F" w:rsidP="006A015F">
      <w:pPr>
        <w:rPr>
          <w:sz w:val="22"/>
          <w:szCs w:val="22"/>
        </w:rPr>
      </w:pPr>
    </w:p>
    <w:p w14:paraId="1DFA0B8D" w14:textId="77777777" w:rsidR="006A015F" w:rsidRPr="003F392E" w:rsidRDefault="006A015F" w:rsidP="006A015F">
      <w:pPr>
        <w:rPr>
          <w:sz w:val="22"/>
          <w:szCs w:val="22"/>
        </w:rPr>
      </w:pPr>
    </w:p>
    <w:p w14:paraId="1C99D3C7"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w:t>
      </w:r>
      <w:r w:rsidRPr="003F392E">
        <w:rPr>
          <w:b/>
          <w:noProof/>
          <w:sz w:val="22"/>
          <w:szCs w:val="22"/>
        </w:rPr>
        <w:tab/>
        <w:t>VAISTINIO PREPARATO PAVADINIMAS</w:t>
      </w:r>
    </w:p>
    <w:p w14:paraId="545E2B92" w14:textId="77777777" w:rsidR="006A015F" w:rsidRPr="003F392E" w:rsidRDefault="006A015F" w:rsidP="006A015F">
      <w:pPr>
        <w:rPr>
          <w:sz w:val="22"/>
          <w:szCs w:val="22"/>
        </w:rPr>
      </w:pPr>
    </w:p>
    <w:p w14:paraId="3BBA554F" w14:textId="77777777" w:rsidR="006A015F" w:rsidRPr="003F392E" w:rsidRDefault="006A015F" w:rsidP="006A015F">
      <w:pPr>
        <w:rPr>
          <w:sz w:val="22"/>
          <w:szCs w:val="22"/>
        </w:rPr>
      </w:pPr>
      <w:proofErr w:type="spellStart"/>
      <w:r w:rsidRPr="003F392E">
        <w:rPr>
          <w:sz w:val="22"/>
          <w:szCs w:val="22"/>
        </w:rPr>
        <w:t>Thromboreductin</w:t>
      </w:r>
      <w:proofErr w:type="spellEnd"/>
      <w:r w:rsidRPr="003F392E">
        <w:rPr>
          <w:sz w:val="22"/>
          <w:szCs w:val="22"/>
        </w:rPr>
        <w:t xml:space="preserve"> 0,5 mg kietosios kapsulės</w:t>
      </w:r>
    </w:p>
    <w:p w14:paraId="7667864C" w14:textId="3EA70516" w:rsidR="006A015F" w:rsidRPr="003F392E" w:rsidRDefault="000109D1" w:rsidP="006A015F">
      <w:pPr>
        <w:rPr>
          <w:sz w:val="22"/>
          <w:szCs w:val="22"/>
        </w:rPr>
      </w:pPr>
      <w:proofErr w:type="spellStart"/>
      <w:r>
        <w:rPr>
          <w:sz w:val="22"/>
          <w:szCs w:val="22"/>
        </w:rPr>
        <w:t>a</w:t>
      </w:r>
      <w:r w:rsidR="006A015F" w:rsidRPr="003F392E">
        <w:rPr>
          <w:sz w:val="22"/>
          <w:szCs w:val="22"/>
        </w:rPr>
        <w:t>nagrelid</w:t>
      </w:r>
      <w:r w:rsidR="00071233">
        <w:rPr>
          <w:sz w:val="22"/>
          <w:szCs w:val="22"/>
          <w:highlight w:val="cyan"/>
        </w:rPr>
        <w:t>as</w:t>
      </w:r>
      <w:proofErr w:type="spellEnd"/>
    </w:p>
    <w:p w14:paraId="7C980033" w14:textId="77777777" w:rsidR="006A015F" w:rsidRPr="003F392E" w:rsidRDefault="006A015F" w:rsidP="006A015F">
      <w:pPr>
        <w:rPr>
          <w:sz w:val="22"/>
          <w:szCs w:val="22"/>
        </w:rPr>
      </w:pPr>
    </w:p>
    <w:p w14:paraId="6E4CA8A0" w14:textId="77777777" w:rsidR="006A015F" w:rsidRPr="003F392E" w:rsidRDefault="006A015F" w:rsidP="006A015F">
      <w:pPr>
        <w:rPr>
          <w:sz w:val="22"/>
          <w:szCs w:val="22"/>
        </w:rPr>
      </w:pPr>
    </w:p>
    <w:p w14:paraId="0DEDE4F5" w14:textId="77777777" w:rsidR="006A015F" w:rsidRPr="003F392E" w:rsidRDefault="006A015F" w:rsidP="006A015F">
      <w:pPr>
        <w:pBdr>
          <w:top w:val="single" w:sz="4" w:space="1" w:color="auto"/>
          <w:left w:val="single" w:sz="4" w:space="4" w:color="auto"/>
          <w:bottom w:val="single" w:sz="4" w:space="0" w:color="auto"/>
          <w:right w:val="single" w:sz="4" w:space="4" w:color="auto"/>
        </w:pBdr>
        <w:tabs>
          <w:tab w:val="left" w:pos="540"/>
        </w:tabs>
        <w:rPr>
          <w:b/>
          <w:noProof/>
          <w:sz w:val="22"/>
          <w:szCs w:val="22"/>
        </w:rPr>
      </w:pPr>
      <w:r w:rsidRPr="003F392E">
        <w:rPr>
          <w:b/>
          <w:noProof/>
          <w:sz w:val="22"/>
          <w:szCs w:val="22"/>
        </w:rPr>
        <w:t>2.</w:t>
      </w:r>
      <w:r w:rsidRPr="003F392E">
        <w:rPr>
          <w:b/>
          <w:noProof/>
          <w:sz w:val="22"/>
          <w:szCs w:val="22"/>
        </w:rPr>
        <w:tab/>
        <w:t>VEIKLIOJI MEDŽIAGA IR JOS KIEKIS</w:t>
      </w:r>
    </w:p>
    <w:p w14:paraId="7A7554F4" w14:textId="77777777" w:rsidR="006A015F" w:rsidRPr="003F392E" w:rsidRDefault="006A015F" w:rsidP="006A015F">
      <w:pPr>
        <w:rPr>
          <w:sz w:val="22"/>
          <w:szCs w:val="22"/>
        </w:rPr>
      </w:pPr>
    </w:p>
    <w:p w14:paraId="02491F90" w14:textId="77777777" w:rsidR="006A015F" w:rsidRPr="003F392E" w:rsidRDefault="006A015F" w:rsidP="006A015F">
      <w:pPr>
        <w:rPr>
          <w:sz w:val="22"/>
          <w:szCs w:val="22"/>
        </w:rPr>
      </w:pPr>
      <w:r w:rsidRPr="003F392E">
        <w:rPr>
          <w:sz w:val="22"/>
          <w:szCs w:val="22"/>
        </w:rPr>
        <w:t xml:space="preserve">Kiekvienoje kietojoje kapsulėje yra 0,5 mg </w:t>
      </w:r>
      <w:proofErr w:type="spellStart"/>
      <w:r w:rsidRPr="003F392E">
        <w:rPr>
          <w:sz w:val="22"/>
          <w:szCs w:val="22"/>
        </w:rPr>
        <w:t>anagrelido</w:t>
      </w:r>
      <w:proofErr w:type="spellEnd"/>
      <w:r w:rsidRPr="003F392E">
        <w:rPr>
          <w:sz w:val="22"/>
          <w:szCs w:val="22"/>
        </w:rPr>
        <w:t xml:space="preserve"> (hidrochlorido pavidalu).</w:t>
      </w:r>
    </w:p>
    <w:p w14:paraId="4A4C81CC" w14:textId="77777777" w:rsidR="006A015F" w:rsidRPr="003F392E" w:rsidRDefault="006A015F" w:rsidP="006A015F">
      <w:pPr>
        <w:rPr>
          <w:sz w:val="22"/>
          <w:szCs w:val="22"/>
        </w:rPr>
      </w:pPr>
    </w:p>
    <w:p w14:paraId="741C4893" w14:textId="77777777" w:rsidR="006A015F" w:rsidRPr="003F392E" w:rsidRDefault="006A015F" w:rsidP="006A015F">
      <w:pPr>
        <w:rPr>
          <w:sz w:val="22"/>
          <w:szCs w:val="22"/>
        </w:rPr>
      </w:pPr>
    </w:p>
    <w:p w14:paraId="7C191B98"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3.</w:t>
      </w:r>
      <w:r w:rsidRPr="003F392E">
        <w:rPr>
          <w:b/>
          <w:noProof/>
          <w:sz w:val="22"/>
          <w:szCs w:val="22"/>
        </w:rPr>
        <w:tab/>
        <w:t>PAGALBINIŲ MEDŽIAGŲ SĄRAŠAS</w:t>
      </w:r>
    </w:p>
    <w:p w14:paraId="6A44A182" w14:textId="77777777" w:rsidR="006A015F" w:rsidRPr="003F392E" w:rsidRDefault="006A015F" w:rsidP="006A015F">
      <w:pPr>
        <w:rPr>
          <w:sz w:val="22"/>
          <w:szCs w:val="22"/>
        </w:rPr>
      </w:pPr>
    </w:p>
    <w:p w14:paraId="65F4EBD7" w14:textId="287AF0FD" w:rsidR="006A015F" w:rsidRPr="003F392E" w:rsidRDefault="006A015F" w:rsidP="006A015F">
      <w:pPr>
        <w:rPr>
          <w:sz w:val="22"/>
          <w:szCs w:val="22"/>
        </w:rPr>
      </w:pPr>
      <w:r w:rsidRPr="003F392E">
        <w:rPr>
          <w:sz w:val="22"/>
          <w:szCs w:val="22"/>
        </w:rPr>
        <w:t>Sudėtyje yra laktozės.</w:t>
      </w:r>
    </w:p>
    <w:p w14:paraId="00087B5D" w14:textId="77777777" w:rsidR="006A015F" w:rsidRPr="003F392E" w:rsidRDefault="006A015F" w:rsidP="006A015F">
      <w:pPr>
        <w:rPr>
          <w:sz w:val="22"/>
          <w:szCs w:val="22"/>
        </w:rPr>
      </w:pPr>
    </w:p>
    <w:p w14:paraId="6071539C" w14:textId="77777777" w:rsidR="006A015F" w:rsidRPr="003F392E" w:rsidRDefault="006A015F" w:rsidP="006A015F">
      <w:pPr>
        <w:rPr>
          <w:sz w:val="22"/>
          <w:szCs w:val="22"/>
        </w:rPr>
      </w:pPr>
    </w:p>
    <w:p w14:paraId="76A163AF"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4.</w:t>
      </w:r>
      <w:r w:rsidRPr="003F392E">
        <w:rPr>
          <w:b/>
          <w:noProof/>
          <w:sz w:val="22"/>
          <w:szCs w:val="22"/>
        </w:rPr>
        <w:tab/>
        <w:t>FARMACINĖ FORMA IR KIEKIS PAKUOTĖJE</w:t>
      </w:r>
    </w:p>
    <w:p w14:paraId="287A1A26" w14:textId="77777777" w:rsidR="006A015F" w:rsidRPr="003F392E" w:rsidRDefault="006A015F" w:rsidP="006A015F">
      <w:pPr>
        <w:rPr>
          <w:sz w:val="22"/>
          <w:szCs w:val="22"/>
        </w:rPr>
      </w:pPr>
    </w:p>
    <w:p w14:paraId="6F49FB18" w14:textId="77777777" w:rsidR="006A015F" w:rsidRPr="003F392E" w:rsidRDefault="006A015F" w:rsidP="006A015F">
      <w:pPr>
        <w:rPr>
          <w:sz w:val="22"/>
          <w:szCs w:val="22"/>
        </w:rPr>
      </w:pPr>
      <w:r w:rsidRPr="003F392E">
        <w:rPr>
          <w:sz w:val="22"/>
          <w:szCs w:val="22"/>
        </w:rPr>
        <w:t>100 kietųjų kapsulių</w:t>
      </w:r>
    </w:p>
    <w:p w14:paraId="0432B904" w14:textId="77777777" w:rsidR="006A015F" w:rsidRPr="003F392E" w:rsidRDefault="006A015F" w:rsidP="006A015F">
      <w:pPr>
        <w:rPr>
          <w:sz w:val="22"/>
          <w:szCs w:val="22"/>
        </w:rPr>
      </w:pPr>
    </w:p>
    <w:p w14:paraId="28F07425" w14:textId="77777777" w:rsidR="006A015F" w:rsidRPr="003F392E" w:rsidRDefault="006A015F" w:rsidP="006A015F">
      <w:pPr>
        <w:rPr>
          <w:sz w:val="22"/>
          <w:szCs w:val="22"/>
        </w:rPr>
      </w:pPr>
    </w:p>
    <w:p w14:paraId="2BA470EE"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5.</w:t>
      </w:r>
      <w:r w:rsidRPr="003F392E">
        <w:rPr>
          <w:b/>
          <w:noProof/>
          <w:sz w:val="22"/>
          <w:szCs w:val="22"/>
        </w:rPr>
        <w:tab/>
        <w:t>VARTOJIMO METODAS IR BŪDAS (-AI)</w:t>
      </w:r>
    </w:p>
    <w:p w14:paraId="5E8D2ADC" w14:textId="77777777" w:rsidR="006A015F" w:rsidRPr="003F392E" w:rsidRDefault="006A015F" w:rsidP="006A015F">
      <w:pPr>
        <w:rPr>
          <w:sz w:val="22"/>
          <w:szCs w:val="22"/>
        </w:rPr>
      </w:pPr>
    </w:p>
    <w:p w14:paraId="68B20FF0" w14:textId="77777777" w:rsidR="006A015F" w:rsidRPr="003F392E" w:rsidRDefault="006A015F" w:rsidP="006A015F">
      <w:pPr>
        <w:rPr>
          <w:sz w:val="22"/>
          <w:szCs w:val="22"/>
        </w:rPr>
      </w:pPr>
      <w:r w:rsidRPr="003F392E">
        <w:rPr>
          <w:sz w:val="22"/>
          <w:szCs w:val="22"/>
        </w:rPr>
        <w:t>Vartoti per burną.</w:t>
      </w:r>
    </w:p>
    <w:p w14:paraId="121A581C" w14:textId="77777777" w:rsidR="006A015F" w:rsidRPr="003F392E" w:rsidRDefault="006A015F" w:rsidP="006A015F">
      <w:pPr>
        <w:rPr>
          <w:sz w:val="22"/>
          <w:szCs w:val="22"/>
        </w:rPr>
      </w:pPr>
      <w:r w:rsidRPr="003F392E">
        <w:rPr>
          <w:sz w:val="22"/>
          <w:szCs w:val="22"/>
        </w:rPr>
        <w:t>Prieš vartojimą perskaitykite pakuotės lapelį.</w:t>
      </w:r>
    </w:p>
    <w:p w14:paraId="17B2EF8F" w14:textId="77777777" w:rsidR="006A015F" w:rsidRPr="003F392E" w:rsidRDefault="006A015F" w:rsidP="006A015F">
      <w:pPr>
        <w:rPr>
          <w:sz w:val="22"/>
          <w:szCs w:val="22"/>
        </w:rPr>
      </w:pPr>
    </w:p>
    <w:p w14:paraId="469CFC11" w14:textId="77777777" w:rsidR="006A015F" w:rsidRPr="003F392E" w:rsidRDefault="006A015F" w:rsidP="006A015F">
      <w:pPr>
        <w:rPr>
          <w:sz w:val="22"/>
          <w:szCs w:val="22"/>
        </w:rPr>
      </w:pPr>
    </w:p>
    <w:p w14:paraId="0F7EFE15"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6.</w:t>
      </w:r>
      <w:r w:rsidRPr="003F392E">
        <w:rPr>
          <w:b/>
          <w:noProof/>
          <w:sz w:val="22"/>
          <w:szCs w:val="22"/>
        </w:rPr>
        <w:tab/>
        <w:t>SPECIALUS ĮSPĖJIMAS, KAD VAISTINĮ PREPARATĄ BŪTINA LAIKYTI VAIKAMS NEPASTEBIMOJE IR NEPASIEKIAMOJE VIETOJE</w:t>
      </w:r>
    </w:p>
    <w:p w14:paraId="15E6204E" w14:textId="77777777" w:rsidR="006A015F" w:rsidRPr="003F392E" w:rsidRDefault="006A015F" w:rsidP="006A015F">
      <w:pPr>
        <w:rPr>
          <w:sz w:val="22"/>
          <w:szCs w:val="22"/>
        </w:rPr>
      </w:pPr>
    </w:p>
    <w:p w14:paraId="38721E69" w14:textId="0F7BE524" w:rsidR="006A015F" w:rsidRPr="003F392E" w:rsidRDefault="006A015F" w:rsidP="006A015F">
      <w:pPr>
        <w:rPr>
          <w:sz w:val="22"/>
          <w:szCs w:val="22"/>
        </w:rPr>
      </w:pPr>
      <w:r w:rsidRPr="003F392E">
        <w:rPr>
          <w:sz w:val="22"/>
          <w:szCs w:val="22"/>
        </w:rPr>
        <w:t>Laikyti vaikams nepastebimoje ir nepasiekiamoje vietoje.</w:t>
      </w:r>
    </w:p>
    <w:p w14:paraId="0D058654" w14:textId="77777777" w:rsidR="006A015F" w:rsidRPr="003F392E" w:rsidRDefault="006A015F" w:rsidP="006A015F">
      <w:pPr>
        <w:rPr>
          <w:sz w:val="22"/>
          <w:szCs w:val="22"/>
        </w:rPr>
      </w:pPr>
    </w:p>
    <w:p w14:paraId="27FEF260" w14:textId="77777777" w:rsidR="006A015F" w:rsidRPr="003F392E" w:rsidRDefault="006A015F" w:rsidP="006A015F">
      <w:pPr>
        <w:rPr>
          <w:sz w:val="22"/>
          <w:szCs w:val="22"/>
        </w:rPr>
      </w:pPr>
    </w:p>
    <w:p w14:paraId="7AA506A4"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7.</w:t>
      </w:r>
      <w:r w:rsidRPr="003F392E">
        <w:rPr>
          <w:b/>
          <w:noProof/>
          <w:sz w:val="22"/>
          <w:szCs w:val="22"/>
        </w:rPr>
        <w:tab/>
        <w:t>KITAS (-I) SPECIALUS (-ŪS) ĮSPĖJIMAS (-AI) (JEI REIKIA)</w:t>
      </w:r>
    </w:p>
    <w:p w14:paraId="27FCC381" w14:textId="77777777" w:rsidR="006A015F" w:rsidRPr="003F392E" w:rsidRDefault="006A015F" w:rsidP="006A015F">
      <w:pPr>
        <w:rPr>
          <w:sz w:val="22"/>
          <w:szCs w:val="22"/>
        </w:rPr>
      </w:pPr>
    </w:p>
    <w:p w14:paraId="26E50481" w14:textId="77777777" w:rsidR="006A015F" w:rsidRPr="003F392E" w:rsidRDefault="006A015F" w:rsidP="006A015F">
      <w:pPr>
        <w:rPr>
          <w:sz w:val="22"/>
          <w:szCs w:val="22"/>
        </w:rPr>
      </w:pPr>
    </w:p>
    <w:p w14:paraId="3AEA9E22"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8.</w:t>
      </w:r>
      <w:r w:rsidRPr="003F392E">
        <w:rPr>
          <w:b/>
          <w:noProof/>
          <w:sz w:val="22"/>
          <w:szCs w:val="22"/>
        </w:rPr>
        <w:tab/>
        <w:t>TINKAMUMO LAIKAS</w:t>
      </w:r>
    </w:p>
    <w:p w14:paraId="55C14CF3" w14:textId="77777777" w:rsidR="006A015F" w:rsidRPr="003F392E" w:rsidRDefault="006A015F" w:rsidP="006A015F">
      <w:pPr>
        <w:rPr>
          <w:sz w:val="22"/>
          <w:szCs w:val="22"/>
        </w:rPr>
      </w:pPr>
    </w:p>
    <w:p w14:paraId="73B1F4DE" w14:textId="77777777" w:rsidR="006A015F" w:rsidRPr="003F392E" w:rsidRDefault="006A015F" w:rsidP="006A015F">
      <w:pPr>
        <w:rPr>
          <w:sz w:val="22"/>
          <w:szCs w:val="22"/>
        </w:rPr>
      </w:pPr>
      <w:r w:rsidRPr="003F392E">
        <w:rPr>
          <w:sz w:val="22"/>
          <w:szCs w:val="22"/>
        </w:rPr>
        <w:t xml:space="preserve">Tinka iki {mm/MMMM} </w:t>
      </w:r>
    </w:p>
    <w:p w14:paraId="0D0BECC0" w14:textId="77777777" w:rsidR="006A015F" w:rsidRPr="003F392E" w:rsidRDefault="006A015F" w:rsidP="006A015F">
      <w:pPr>
        <w:rPr>
          <w:sz w:val="22"/>
          <w:szCs w:val="22"/>
        </w:rPr>
      </w:pPr>
    </w:p>
    <w:p w14:paraId="1D863E38" w14:textId="77777777" w:rsidR="006A015F" w:rsidRPr="003F392E" w:rsidRDefault="006A015F" w:rsidP="006A015F">
      <w:pPr>
        <w:rPr>
          <w:sz w:val="22"/>
          <w:szCs w:val="22"/>
        </w:rPr>
      </w:pPr>
    </w:p>
    <w:p w14:paraId="420DB439"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9.</w:t>
      </w:r>
      <w:r w:rsidRPr="003F392E">
        <w:rPr>
          <w:b/>
          <w:noProof/>
          <w:sz w:val="22"/>
          <w:szCs w:val="22"/>
        </w:rPr>
        <w:tab/>
        <w:t>SPECIALIOS LAIKYMO SĄLYGOS</w:t>
      </w:r>
    </w:p>
    <w:p w14:paraId="22C7CC4B" w14:textId="77777777" w:rsidR="006A015F" w:rsidRPr="003F392E" w:rsidRDefault="006A015F" w:rsidP="006A015F">
      <w:pPr>
        <w:rPr>
          <w:sz w:val="22"/>
          <w:szCs w:val="22"/>
        </w:rPr>
      </w:pPr>
    </w:p>
    <w:p w14:paraId="65F52E10" w14:textId="424A0D09" w:rsidR="006A015F" w:rsidRDefault="006A015F" w:rsidP="006A015F">
      <w:pPr>
        <w:rPr>
          <w:sz w:val="22"/>
          <w:szCs w:val="22"/>
        </w:rPr>
      </w:pPr>
      <w:r w:rsidRPr="003F392E">
        <w:rPr>
          <w:sz w:val="22"/>
          <w:szCs w:val="22"/>
        </w:rPr>
        <w:t xml:space="preserve">Laikyti ne aukštesnėje kaip </w:t>
      </w:r>
      <w:r>
        <w:rPr>
          <w:sz w:val="22"/>
          <w:szCs w:val="22"/>
        </w:rPr>
        <w:t>30</w:t>
      </w:r>
      <w:r w:rsidRPr="003F392E">
        <w:rPr>
          <w:sz w:val="22"/>
          <w:szCs w:val="22"/>
        </w:rPr>
        <w:t> º</w:t>
      </w:r>
      <w:r w:rsidRPr="003F392E">
        <w:rPr>
          <w:bCs/>
          <w:sz w:val="22"/>
          <w:szCs w:val="22"/>
        </w:rPr>
        <w:t xml:space="preserve">C </w:t>
      </w:r>
      <w:r w:rsidRPr="003F392E">
        <w:rPr>
          <w:sz w:val="22"/>
          <w:szCs w:val="22"/>
        </w:rPr>
        <w:t>temperatūroje.</w:t>
      </w:r>
      <w:r w:rsidR="000109D1">
        <w:rPr>
          <w:sz w:val="22"/>
          <w:szCs w:val="22"/>
        </w:rPr>
        <w:t xml:space="preserve"> </w:t>
      </w:r>
    </w:p>
    <w:p w14:paraId="3A09C33B" w14:textId="16C4A3C4" w:rsidR="000109D1" w:rsidRPr="003F392E" w:rsidRDefault="000109D1" w:rsidP="006A015F">
      <w:pPr>
        <w:rPr>
          <w:sz w:val="22"/>
          <w:szCs w:val="22"/>
        </w:rPr>
      </w:pPr>
      <w:r w:rsidRPr="00F81FDC">
        <w:rPr>
          <w:sz w:val="22"/>
          <w:szCs w:val="22"/>
        </w:rPr>
        <w:t>Laikyti gamintojo pakuotėje, kad vaist</w:t>
      </w:r>
      <w:r>
        <w:rPr>
          <w:sz w:val="22"/>
          <w:szCs w:val="22"/>
        </w:rPr>
        <w:t>as</w:t>
      </w:r>
      <w:r w:rsidRPr="00F81FDC">
        <w:rPr>
          <w:sz w:val="22"/>
          <w:szCs w:val="22"/>
        </w:rPr>
        <w:t xml:space="preserve"> būtų apsaugotas nuo šviesos.</w:t>
      </w:r>
    </w:p>
    <w:p w14:paraId="09F50D55" w14:textId="77777777" w:rsidR="006A015F" w:rsidRPr="003F392E" w:rsidRDefault="006A015F" w:rsidP="006A015F">
      <w:pPr>
        <w:rPr>
          <w:sz w:val="22"/>
          <w:szCs w:val="22"/>
        </w:rPr>
      </w:pPr>
    </w:p>
    <w:p w14:paraId="190D307A" w14:textId="77777777" w:rsidR="006A015F" w:rsidRPr="003F392E" w:rsidRDefault="006A015F" w:rsidP="006A015F">
      <w:pPr>
        <w:rPr>
          <w:sz w:val="22"/>
          <w:szCs w:val="22"/>
        </w:rPr>
      </w:pPr>
    </w:p>
    <w:p w14:paraId="2A096D72"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ind w:left="540" w:hanging="540"/>
        <w:rPr>
          <w:b/>
          <w:noProof/>
          <w:sz w:val="22"/>
          <w:szCs w:val="22"/>
        </w:rPr>
      </w:pPr>
      <w:r w:rsidRPr="003F392E">
        <w:rPr>
          <w:b/>
          <w:noProof/>
          <w:sz w:val="22"/>
          <w:szCs w:val="22"/>
        </w:rPr>
        <w:t>10.</w:t>
      </w:r>
      <w:r w:rsidRPr="003F392E">
        <w:rPr>
          <w:b/>
          <w:noProof/>
          <w:sz w:val="22"/>
          <w:szCs w:val="22"/>
        </w:rPr>
        <w:tab/>
        <w:t xml:space="preserve">SPECIALIOS ATSARGUMO PRIEMONĖS DĖL NESUVARTOTO </w:t>
      </w:r>
      <w:r w:rsidRPr="003F392E">
        <w:rPr>
          <w:b/>
          <w:bCs/>
          <w:noProof/>
          <w:sz w:val="22"/>
          <w:szCs w:val="22"/>
        </w:rPr>
        <w:t xml:space="preserve">VAISTINIO PREPARATO AR JO ATLIEKŲ </w:t>
      </w:r>
      <w:r w:rsidRPr="003F392E">
        <w:rPr>
          <w:b/>
          <w:noProof/>
          <w:sz w:val="22"/>
          <w:szCs w:val="22"/>
        </w:rPr>
        <w:t>TVARKYMO (JEI REIKIA)</w:t>
      </w:r>
    </w:p>
    <w:p w14:paraId="46B87FF0" w14:textId="77777777" w:rsidR="006A015F" w:rsidRPr="003F392E" w:rsidRDefault="006A015F" w:rsidP="006A015F">
      <w:pPr>
        <w:rPr>
          <w:sz w:val="22"/>
          <w:szCs w:val="22"/>
        </w:rPr>
      </w:pPr>
    </w:p>
    <w:p w14:paraId="2F10E5A4" w14:textId="77777777" w:rsidR="006A015F" w:rsidRPr="003F392E" w:rsidRDefault="006A015F" w:rsidP="006A015F">
      <w:pPr>
        <w:rPr>
          <w:sz w:val="22"/>
          <w:szCs w:val="22"/>
        </w:rPr>
      </w:pPr>
    </w:p>
    <w:p w14:paraId="36469B0C"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11.</w:t>
      </w:r>
      <w:r w:rsidRPr="003F392E">
        <w:rPr>
          <w:b/>
          <w:noProof/>
          <w:sz w:val="22"/>
          <w:szCs w:val="22"/>
        </w:rPr>
        <w:tab/>
        <w:t>REGISTRUOTOJO PAVADINIMAS IR ADRESAS</w:t>
      </w:r>
    </w:p>
    <w:p w14:paraId="4DB6E65D" w14:textId="77777777" w:rsidR="006A015F" w:rsidRPr="003F392E" w:rsidRDefault="006A015F" w:rsidP="006A015F">
      <w:pPr>
        <w:rPr>
          <w:sz w:val="22"/>
          <w:szCs w:val="22"/>
        </w:rPr>
      </w:pPr>
    </w:p>
    <w:p w14:paraId="7CB050CD" w14:textId="77777777" w:rsidR="006A015F" w:rsidRPr="00FC20F1" w:rsidRDefault="006A015F" w:rsidP="006A015F">
      <w:pPr>
        <w:rPr>
          <w:sz w:val="22"/>
          <w:szCs w:val="22"/>
        </w:rPr>
      </w:pPr>
      <w:r w:rsidRPr="00FC20F1">
        <w:rPr>
          <w:sz w:val="22"/>
          <w:szCs w:val="22"/>
        </w:rPr>
        <w:t xml:space="preserve">AOP </w:t>
      </w:r>
      <w:proofErr w:type="spellStart"/>
      <w:r w:rsidRPr="00FC20F1">
        <w:rPr>
          <w:sz w:val="22"/>
          <w:szCs w:val="22"/>
        </w:rPr>
        <w:t>Orphan</w:t>
      </w:r>
      <w:proofErr w:type="spellEnd"/>
      <w:r w:rsidRPr="00FC20F1">
        <w:rPr>
          <w:sz w:val="22"/>
          <w:szCs w:val="22"/>
        </w:rPr>
        <w:t xml:space="preserve"> </w:t>
      </w:r>
      <w:proofErr w:type="spellStart"/>
      <w:r w:rsidRPr="00FC20F1">
        <w:rPr>
          <w:sz w:val="22"/>
          <w:szCs w:val="22"/>
        </w:rPr>
        <w:t>Pharmaceuticals</w:t>
      </w:r>
      <w:proofErr w:type="spellEnd"/>
      <w:r w:rsidRPr="00FC20F1">
        <w:rPr>
          <w:sz w:val="22"/>
          <w:szCs w:val="22"/>
        </w:rPr>
        <w:t xml:space="preserve"> </w:t>
      </w:r>
      <w:proofErr w:type="spellStart"/>
      <w:r w:rsidRPr="00FC20F1">
        <w:rPr>
          <w:sz w:val="22"/>
          <w:szCs w:val="22"/>
        </w:rPr>
        <w:t>GmbH</w:t>
      </w:r>
      <w:proofErr w:type="spellEnd"/>
    </w:p>
    <w:p w14:paraId="1318D292" w14:textId="77777777" w:rsidR="006A015F" w:rsidRPr="00FC20F1" w:rsidRDefault="006A015F" w:rsidP="006A015F">
      <w:pPr>
        <w:rPr>
          <w:sz w:val="22"/>
          <w:szCs w:val="22"/>
        </w:rPr>
      </w:pPr>
      <w:proofErr w:type="spellStart"/>
      <w:r w:rsidRPr="00FC20F1">
        <w:rPr>
          <w:sz w:val="22"/>
          <w:szCs w:val="22"/>
        </w:rPr>
        <w:t>Leopold-Ungar-Platz</w:t>
      </w:r>
      <w:proofErr w:type="spellEnd"/>
      <w:r w:rsidRPr="00FC20F1">
        <w:rPr>
          <w:sz w:val="22"/>
          <w:szCs w:val="22"/>
        </w:rPr>
        <w:t xml:space="preserve"> 2</w:t>
      </w:r>
    </w:p>
    <w:p w14:paraId="3A52D586" w14:textId="77777777" w:rsidR="006A015F" w:rsidRPr="00FC20F1" w:rsidRDefault="006A015F" w:rsidP="006A015F">
      <w:pPr>
        <w:rPr>
          <w:sz w:val="22"/>
          <w:szCs w:val="22"/>
        </w:rPr>
      </w:pPr>
      <w:r w:rsidRPr="00FC20F1">
        <w:rPr>
          <w:sz w:val="22"/>
          <w:szCs w:val="22"/>
        </w:rPr>
        <w:t xml:space="preserve">1190 </w:t>
      </w:r>
      <w:proofErr w:type="spellStart"/>
      <w:r w:rsidRPr="00FC20F1">
        <w:rPr>
          <w:sz w:val="22"/>
          <w:szCs w:val="22"/>
        </w:rPr>
        <w:t>Vienna</w:t>
      </w:r>
      <w:proofErr w:type="spellEnd"/>
      <w:r w:rsidRPr="00FC20F1">
        <w:rPr>
          <w:sz w:val="22"/>
          <w:szCs w:val="22"/>
        </w:rPr>
        <w:t xml:space="preserve"> </w:t>
      </w:r>
    </w:p>
    <w:p w14:paraId="16D64F26" w14:textId="77777777" w:rsidR="006A015F" w:rsidRPr="00FC20F1" w:rsidRDefault="006A015F" w:rsidP="006A015F">
      <w:pPr>
        <w:rPr>
          <w:sz w:val="22"/>
          <w:szCs w:val="22"/>
        </w:rPr>
      </w:pPr>
      <w:r w:rsidRPr="00FC20F1">
        <w:rPr>
          <w:sz w:val="22"/>
          <w:szCs w:val="22"/>
        </w:rPr>
        <w:t>Austrija</w:t>
      </w:r>
    </w:p>
    <w:p w14:paraId="42A91BD9" w14:textId="77777777" w:rsidR="006A015F" w:rsidRPr="003F392E" w:rsidRDefault="006A015F" w:rsidP="006A015F">
      <w:pPr>
        <w:rPr>
          <w:sz w:val="22"/>
          <w:szCs w:val="22"/>
        </w:rPr>
      </w:pPr>
    </w:p>
    <w:p w14:paraId="6C9E202E" w14:textId="77777777" w:rsidR="006A015F" w:rsidRPr="003F392E" w:rsidRDefault="006A015F" w:rsidP="006A015F">
      <w:pPr>
        <w:rPr>
          <w:sz w:val="22"/>
          <w:szCs w:val="22"/>
        </w:rPr>
      </w:pPr>
    </w:p>
    <w:p w14:paraId="09458870"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12.</w:t>
      </w:r>
      <w:r w:rsidRPr="003F392E">
        <w:rPr>
          <w:b/>
          <w:noProof/>
          <w:sz w:val="22"/>
          <w:szCs w:val="22"/>
        </w:rPr>
        <w:tab/>
        <w:t xml:space="preserve">REGISTRACIJOS PAŽYMĖJIMO NUMERIS </w:t>
      </w:r>
    </w:p>
    <w:p w14:paraId="4B8FF0C0" w14:textId="77777777" w:rsidR="006A015F" w:rsidRPr="003F392E" w:rsidRDefault="006A015F" w:rsidP="006A015F">
      <w:pPr>
        <w:rPr>
          <w:sz w:val="22"/>
          <w:szCs w:val="22"/>
        </w:rPr>
      </w:pPr>
    </w:p>
    <w:p w14:paraId="6C13DB33" w14:textId="77777777" w:rsidR="006A015F" w:rsidRPr="003F392E" w:rsidRDefault="006A015F" w:rsidP="006A015F">
      <w:pPr>
        <w:rPr>
          <w:caps/>
          <w:sz w:val="22"/>
          <w:szCs w:val="22"/>
        </w:rPr>
      </w:pPr>
      <w:r w:rsidRPr="003F392E">
        <w:rPr>
          <w:caps/>
          <w:sz w:val="22"/>
          <w:szCs w:val="22"/>
        </w:rPr>
        <w:t>LT/1/03/2755/001</w:t>
      </w:r>
    </w:p>
    <w:p w14:paraId="50CD317B" w14:textId="77777777" w:rsidR="006A015F" w:rsidRPr="003F392E" w:rsidRDefault="006A015F" w:rsidP="006A015F">
      <w:pPr>
        <w:rPr>
          <w:sz w:val="22"/>
          <w:szCs w:val="22"/>
        </w:rPr>
      </w:pPr>
    </w:p>
    <w:p w14:paraId="6AF0228F" w14:textId="77777777" w:rsidR="006A015F" w:rsidRPr="003F392E" w:rsidRDefault="006A015F" w:rsidP="006A015F">
      <w:pPr>
        <w:rPr>
          <w:sz w:val="22"/>
          <w:szCs w:val="22"/>
        </w:rPr>
      </w:pPr>
    </w:p>
    <w:p w14:paraId="196AB0DA"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13.</w:t>
      </w:r>
      <w:r w:rsidRPr="003F392E">
        <w:rPr>
          <w:b/>
          <w:noProof/>
          <w:sz w:val="22"/>
          <w:szCs w:val="22"/>
        </w:rPr>
        <w:tab/>
        <w:t>SERIJOS NUMERIS</w:t>
      </w:r>
    </w:p>
    <w:p w14:paraId="2D0F5A10" w14:textId="77777777" w:rsidR="006A015F" w:rsidRPr="003F392E" w:rsidRDefault="006A015F" w:rsidP="006A015F">
      <w:pPr>
        <w:rPr>
          <w:sz w:val="22"/>
          <w:szCs w:val="22"/>
        </w:rPr>
      </w:pPr>
    </w:p>
    <w:p w14:paraId="40FEDA80" w14:textId="77777777" w:rsidR="006A015F" w:rsidRPr="003F392E" w:rsidRDefault="006A015F" w:rsidP="006A015F">
      <w:pPr>
        <w:rPr>
          <w:sz w:val="22"/>
          <w:szCs w:val="22"/>
        </w:rPr>
      </w:pPr>
      <w:r w:rsidRPr="003F392E">
        <w:rPr>
          <w:sz w:val="22"/>
          <w:szCs w:val="22"/>
        </w:rPr>
        <w:t>Serija</w:t>
      </w:r>
    </w:p>
    <w:p w14:paraId="0C112D4E" w14:textId="77777777" w:rsidR="006A015F" w:rsidRPr="003F392E" w:rsidRDefault="006A015F" w:rsidP="006A015F">
      <w:pPr>
        <w:rPr>
          <w:sz w:val="22"/>
          <w:szCs w:val="22"/>
        </w:rPr>
      </w:pPr>
    </w:p>
    <w:p w14:paraId="0A03C3C9" w14:textId="77777777" w:rsidR="006A015F" w:rsidRPr="003F392E" w:rsidRDefault="006A015F" w:rsidP="006A015F">
      <w:pPr>
        <w:rPr>
          <w:sz w:val="22"/>
          <w:szCs w:val="22"/>
        </w:rPr>
      </w:pPr>
    </w:p>
    <w:p w14:paraId="4D7A9D35"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14.</w:t>
      </w:r>
      <w:r w:rsidRPr="003F392E">
        <w:rPr>
          <w:b/>
          <w:noProof/>
          <w:sz w:val="22"/>
          <w:szCs w:val="22"/>
        </w:rPr>
        <w:tab/>
        <w:t>PARDAVIMO (IŠDAVIMO) TVARKA</w:t>
      </w:r>
    </w:p>
    <w:p w14:paraId="73EDD404" w14:textId="77777777" w:rsidR="006A015F" w:rsidRPr="003F392E" w:rsidRDefault="006A015F" w:rsidP="006A015F">
      <w:pPr>
        <w:rPr>
          <w:sz w:val="22"/>
          <w:szCs w:val="22"/>
        </w:rPr>
      </w:pPr>
    </w:p>
    <w:p w14:paraId="05EB8E86" w14:textId="77777777" w:rsidR="006A015F" w:rsidRPr="003F392E" w:rsidRDefault="006A015F" w:rsidP="006A015F">
      <w:pPr>
        <w:rPr>
          <w:sz w:val="22"/>
          <w:szCs w:val="22"/>
        </w:rPr>
      </w:pPr>
      <w:r w:rsidRPr="003F392E">
        <w:rPr>
          <w:sz w:val="22"/>
          <w:szCs w:val="22"/>
        </w:rPr>
        <w:t>Receptinis vaistas.</w:t>
      </w:r>
    </w:p>
    <w:p w14:paraId="38C761E7" w14:textId="77777777" w:rsidR="006A015F" w:rsidRPr="003F392E" w:rsidRDefault="006A015F" w:rsidP="006A015F">
      <w:pPr>
        <w:rPr>
          <w:sz w:val="22"/>
          <w:szCs w:val="22"/>
        </w:rPr>
      </w:pPr>
    </w:p>
    <w:p w14:paraId="5403AFBC" w14:textId="77777777" w:rsidR="006A015F" w:rsidRPr="003F392E" w:rsidRDefault="006A015F" w:rsidP="006A015F">
      <w:pPr>
        <w:rPr>
          <w:sz w:val="22"/>
          <w:szCs w:val="22"/>
        </w:rPr>
      </w:pPr>
    </w:p>
    <w:p w14:paraId="2C79B0D1"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15.</w:t>
      </w:r>
      <w:r w:rsidRPr="003F392E">
        <w:rPr>
          <w:b/>
          <w:noProof/>
          <w:sz w:val="22"/>
          <w:szCs w:val="22"/>
        </w:rPr>
        <w:tab/>
        <w:t>VARTOJIMO INSTRUKCIJA</w:t>
      </w:r>
    </w:p>
    <w:p w14:paraId="5380FC85" w14:textId="77777777" w:rsidR="006A015F" w:rsidRPr="003F392E" w:rsidRDefault="006A015F" w:rsidP="006A015F">
      <w:pPr>
        <w:rPr>
          <w:sz w:val="22"/>
          <w:szCs w:val="22"/>
        </w:rPr>
      </w:pPr>
    </w:p>
    <w:p w14:paraId="166455CF" w14:textId="77777777" w:rsidR="006A015F" w:rsidRPr="003F392E" w:rsidRDefault="006A015F" w:rsidP="006A015F">
      <w:pPr>
        <w:rPr>
          <w:sz w:val="22"/>
          <w:szCs w:val="22"/>
        </w:rPr>
      </w:pPr>
    </w:p>
    <w:p w14:paraId="223C915C" w14:textId="77777777" w:rsidR="006A015F" w:rsidRPr="000109D1"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0109D1">
        <w:rPr>
          <w:b/>
          <w:noProof/>
          <w:sz w:val="22"/>
          <w:szCs w:val="22"/>
        </w:rPr>
        <w:t>16.</w:t>
      </w:r>
      <w:r w:rsidRPr="000109D1">
        <w:rPr>
          <w:b/>
          <w:noProof/>
          <w:sz w:val="22"/>
          <w:szCs w:val="22"/>
        </w:rPr>
        <w:tab/>
        <w:t>INFORMACIJA BRAILIO RAŠTU</w:t>
      </w:r>
    </w:p>
    <w:p w14:paraId="08A141E1" w14:textId="77777777" w:rsidR="006A015F" w:rsidRPr="000109D1" w:rsidRDefault="006A015F" w:rsidP="006A015F">
      <w:pPr>
        <w:rPr>
          <w:sz w:val="22"/>
          <w:szCs w:val="22"/>
        </w:rPr>
      </w:pPr>
    </w:p>
    <w:p w14:paraId="2D6904D8" w14:textId="77777777" w:rsidR="006A015F" w:rsidRPr="000109D1" w:rsidRDefault="006A015F" w:rsidP="006A015F">
      <w:pPr>
        <w:rPr>
          <w:sz w:val="22"/>
          <w:szCs w:val="22"/>
        </w:rPr>
      </w:pPr>
      <w:proofErr w:type="spellStart"/>
      <w:r w:rsidRPr="000109D1">
        <w:rPr>
          <w:sz w:val="22"/>
          <w:szCs w:val="22"/>
        </w:rPr>
        <w:t>Thromboreductin</w:t>
      </w:r>
      <w:proofErr w:type="spellEnd"/>
    </w:p>
    <w:p w14:paraId="30EB9D79" w14:textId="77777777" w:rsidR="006A015F" w:rsidRPr="000109D1" w:rsidRDefault="006A015F" w:rsidP="006A015F">
      <w:pPr>
        <w:rPr>
          <w:sz w:val="22"/>
          <w:szCs w:val="22"/>
        </w:rPr>
      </w:pPr>
    </w:p>
    <w:p w14:paraId="5A04FDFA" w14:textId="77777777" w:rsidR="006A015F" w:rsidRPr="00A22928" w:rsidRDefault="006A015F" w:rsidP="006A015F">
      <w:pPr>
        <w:rPr>
          <w:noProof/>
          <w:sz w:val="22"/>
          <w:szCs w:val="22"/>
          <w:shd w:val="clear" w:color="auto" w:fill="CCCCCC"/>
        </w:rPr>
      </w:pPr>
    </w:p>
    <w:p w14:paraId="0C90438E" w14:textId="77777777" w:rsidR="006A015F" w:rsidRPr="00A22928" w:rsidRDefault="006A015F" w:rsidP="006A015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22928">
        <w:rPr>
          <w:b/>
          <w:noProof/>
          <w:sz w:val="22"/>
          <w:szCs w:val="22"/>
        </w:rPr>
        <w:t>17.</w:t>
      </w:r>
      <w:r w:rsidRPr="00A22928">
        <w:rPr>
          <w:b/>
          <w:noProof/>
          <w:sz w:val="22"/>
          <w:szCs w:val="22"/>
        </w:rPr>
        <w:tab/>
        <w:t>UNIKALUS IDENTIFIKATORIUS – 2D BRŪKŠNINIS KODAS</w:t>
      </w:r>
    </w:p>
    <w:p w14:paraId="157C4900" w14:textId="77777777" w:rsidR="006A015F" w:rsidRPr="00A22928" w:rsidRDefault="006A015F" w:rsidP="006A015F">
      <w:pPr>
        <w:rPr>
          <w:noProof/>
          <w:sz w:val="22"/>
          <w:szCs w:val="22"/>
        </w:rPr>
      </w:pPr>
    </w:p>
    <w:p w14:paraId="5C093122" w14:textId="77777777" w:rsidR="006A015F" w:rsidRPr="00A22928" w:rsidRDefault="006A015F" w:rsidP="006A015F">
      <w:pPr>
        <w:rPr>
          <w:noProof/>
          <w:sz w:val="22"/>
          <w:szCs w:val="22"/>
          <w:shd w:val="clear" w:color="auto" w:fill="CCCCCC"/>
        </w:rPr>
      </w:pPr>
      <w:r w:rsidRPr="00A22928">
        <w:rPr>
          <w:noProof/>
          <w:sz w:val="22"/>
          <w:szCs w:val="22"/>
        </w:rPr>
        <w:t>2D brūkšninis kodas su nurodytu unikaliu identifikatoriumi.</w:t>
      </w:r>
    </w:p>
    <w:p w14:paraId="67AEBEAA" w14:textId="77777777" w:rsidR="006A015F" w:rsidRPr="00A22928" w:rsidRDefault="006A015F" w:rsidP="006A015F">
      <w:pPr>
        <w:rPr>
          <w:noProof/>
          <w:vanish/>
          <w:sz w:val="22"/>
          <w:szCs w:val="22"/>
        </w:rPr>
      </w:pPr>
    </w:p>
    <w:p w14:paraId="35D56D61" w14:textId="77777777" w:rsidR="006A015F" w:rsidRPr="00A22928" w:rsidRDefault="006A015F" w:rsidP="006A015F">
      <w:pPr>
        <w:rPr>
          <w:noProof/>
          <w:sz w:val="22"/>
          <w:szCs w:val="22"/>
        </w:rPr>
      </w:pPr>
    </w:p>
    <w:p w14:paraId="57D1F21C" w14:textId="77777777" w:rsidR="006A015F" w:rsidRPr="00A22928" w:rsidRDefault="006A015F" w:rsidP="006A015F">
      <w:pPr>
        <w:rPr>
          <w:noProof/>
          <w:sz w:val="22"/>
          <w:szCs w:val="22"/>
        </w:rPr>
      </w:pPr>
    </w:p>
    <w:p w14:paraId="2C420E24" w14:textId="77777777" w:rsidR="006A015F" w:rsidRPr="00A22928" w:rsidRDefault="006A015F" w:rsidP="006A015F">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A22928">
        <w:rPr>
          <w:b/>
          <w:noProof/>
          <w:sz w:val="22"/>
          <w:szCs w:val="22"/>
        </w:rPr>
        <w:t>18.</w:t>
      </w:r>
      <w:r w:rsidRPr="00A22928">
        <w:rPr>
          <w:b/>
          <w:noProof/>
          <w:sz w:val="22"/>
          <w:szCs w:val="22"/>
        </w:rPr>
        <w:tab/>
        <w:t>UNIKALUS IDENTIFIKATORIUS – ŽMONĖMS SUPRANTAMI DUOMENYS</w:t>
      </w:r>
    </w:p>
    <w:p w14:paraId="7D25391E" w14:textId="77777777" w:rsidR="006A015F" w:rsidRPr="00A22928" w:rsidRDefault="006A015F" w:rsidP="006A015F">
      <w:pPr>
        <w:rPr>
          <w:noProof/>
          <w:sz w:val="22"/>
          <w:szCs w:val="22"/>
        </w:rPr>
      </w:pPr>
    </w:p>
    <w:p w14:paraId="180D1D07" w14:textId="77777777" w:rsidR="006A015F" w:rsidRPr="00A22928" w:rsidRDefault="006A015F" w:rsidP="006A015F">
      <w:pPr>
        <w:rPr>
          <w:sz w:val="22"/>
          <w:szCs w:val="22"/>
        </w:rPr>
      </w:pPr>
      <w:r w:rsidRPr="00A22928">
        <w:rPr>
          <w:sz w:val="22"/>
          <w:szCs w:val="22"/>
        </w:rPr>
        <w:t xml:space="preserve">PC: {numeris} </w:t>
      </w:r>
    </w:p>
    <w:p w14:paraId="4A1F4306" w14:textId="77777777" w:rsidR="006A015F" w:rsidRPr="00A22928" w:rsidRDefault="006A015F" w:rsidP="006A015F">
      <w:pPr>
        <w:rPr>
          <w:sz w:val="22"/>
          <w:szCs w:val="22"/>
        </w:rPr>
      </w:pPr>
      <w:r w:rsidRPr="00A22928">
        <w:rPr>
          <w:sz w:val="22"/>
          <w:szCs w:val="22"/>
        </w:rPr>
        <w:t xml:space="preserve">SN: {numeris} </w:t>
      </w:r>
    </w:p>
    <w:p w14:paraId="2C5B20D6" w14:textId="77777777" w:rsidR="006A015F" w:rsidRPr="00A22928" w:rsidRDefault="006A015F" w:rsidP="006A015F">
      <w:pPr>
        <w:rPr>
          <w:sz w:val="22"/>
          <w:szCs w:val="22"/>
        </w:rPr>
      </w:pPr>
      <w:r w:rsidRPr="00A22928">
        <w:rPr>
          <w:sz w:val="22"/>
          <w:szCs w:val="22"/>
          <w:highlight w:val="lightGray"/>
        </w:rPr>
        <w:t>NN: {numeris}</w:t>
      </w:r>
      <w:r w:rsidRPr="00A22928">
        <w:rPr>
          <w:sz w:val="22"/>
          <w:szCs w:val="22"/>
        </w:rPr>
        <w:t xml:space="preserve"> </w:t>
      </w:r>
    </w:p>
    <w:p w14:paraId="3F077B8C" w14:textId="77777777" w:rsidR="006A015F" w:rsidRPr="003F392E" w:rsidRDefault="006A015F" w:rsidP="006A015F">
      <w:pPr>
        <w:ind w:left="-198"/>
        <w:rPr>
          <w:szCs w:val="22"/>
        </w:rPr>
      </w:pPr>
    </w:p>
    <w:p w14:paraId="1D1B807B" w14:textId="77777777" w:rsidR="006A015F" w:rsidRPr="003F392E" w:rsidRDefault="006A015F" w:rsidP="006A015F">
      <w:pPr>
        <w:rPr>
          <w:noProof/>
          <w:vanish/>
          <w:szCs w:val="22"/>
        </w:rPr>
      </w:pPr>
    </w:p>
    <w:p w14:paraId="431CA143" w14:textId="77777777" w:rsidR="006A015F" w:rsidRPr="003F392E" w:rsidRDefault="006A015F" w:rsidP="006A015F">
      <w:pPr>
        <w:rPr>
          <w:sz w:val="22"/>
          <w:szCs w:val="22"/>
        </w:rPr>
      </w:pPr>
    </w:p>
    <w:p w14:paraId="3C63521E" w14:textId="77777777" w:rsidR="006A015F" w:rsidRPr="003F392E" w:rsidRDefault="006A015F" w:rsidP="006A015F">
      <w:pPr>
        <w:rPr>
          <w:sz w:val="22"/>
          <w:szCs w:val="22"/>
        </w:rPr>
      </w:pPr>
    </w:p>
    <w:p w14:paraId="49522D61" w14:textId="77777777" w:rsidR="006A015F" w:rsidRPr="003F392E" w:rsidRDefault="006A015F" w:rsidP="006A015F">
      <w:pPr>
        <w:rPr>
          <w:sz w:val="22"/>
          <w:szCs w:val="22"/>
        </w:rPr>
        <w:sectPr w:rsidR="006A015F" w:rsidRPr="003F392E" w:rsidSect="00CB2E7A">
          <w:footerReference w:type="even" r:id="rId11"/>
          <w:footerReference w:type="default" r:id="rId12"/>
          <w:pgSz w:w="11906" w:h="16838" w:code="9"/>
          <w:pgMar w:top="1134" w:right="1418" w:bottom="1134" w:left="1418" w:header="737" w:footer="737" w:gutter="0"/>
          <w:cols w:space="1296"/>
          <w:rtlGutter/>
          <w:docGrid w:linePitch="360"/>
        </w:sectPr>
      </w:pPr>
    </w:p>
    <w:p w14:paraId="70A3ABF7"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lastRenderedPageBreak/>
        <w:t>INFORMACIJA ANT VIDINĖS PAKUOTĖS</w:t>
      </w:r>
    </w:p>
    <w:p w14:paraId="520918BE"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p>
    <w:p w14:paraId="42070E29"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bCs/>
          <w:noProof/>
          <w:sz w:val="22"/>
          <w:szCs w:val="22"/>
        </w:rPr>
      </w:pPr>
      <w:r w:rsidRPr="003F392E">
        <w:rPr>
          <w:b/>
          <w:noProof/>
          <w:sz w:val="22"/>
          <w:szCs w:val="22"/>
        </w:rPr>
        <w:t>BUTELIUKAS</w:t>
      </w:r>
    </w:p>
    <w:p w14:paraId="23B70C45" w14:textId="77777777" w:rsidR="006A015F" w:rsidRPr="003F392E" w:rsidRDefault="006A015F" w:rsidP="006A015F">
      <w:pPr>
        <w:rPr>
          <w:sz w:val="22"/>
          <w:szCs w:val="22"/>
        </w:rPr>
      </w:pPr>
    </w:p>
    <w:p w14:paraId="405E7095" w14:textId="77777777" w:rsidR="006A015F" w:rsidRPr="003F392E" w:rsidRDefault="006A015F" w:rsidP="006A015F">
      <w:pPr>
        <w:rPr>
          <w:sz w:val="22"/>
          <w:szCs w:val="22"/>
        </w:rPr>
      </w:pPr>
    </w:p>
    <w:p w14:paraId="0211E2D8"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w:t>
      </w:r>
      <w:r w:rsidRPr="003F392E">
        <w:rPr>
          <w:b/>
          <w:noProof/>
          <w:sz w:val="22"/>
          <w:szCs w:val="22"/>
        </w:rPr>
        <w:tab/>
        <w:t>VAISTINIO PREPARATO PAVADINIMAS</w:t>
      </w:r>
    </w:p>
    <w:p w14:paraId="03381C5D" w14:textId="77777777" w:rsidR="006A015F" w:rsidRPr="003F392E" w:rsidRDefault="006A015F" w:rsidP="006A015F">
      <w:pPr>
        <w:rPr>
          <w:sz w:val="22"/>
          <w:szCs w:val="22"/>
        </w:rPr>
      </w:pPr>
    </w:p>
    <w:p w14:paraId="1AA4CF7E" w14:textId="77777777" w:rsidR="006A015F" w:rsidRPr="003F392E" w:rsidRDefault="006A015F" w:rsidP="006A015F">
      <w:pPr>
        <w:rPr>
          <w:sz w:val="22"/>
          <w:szCs w:val="22"/>
        </w:rPr>
      </w:pPr>
      <w:proofErr w:type="spellStart"/>
      <w:r w:rsidRPr="003F392E">
        <w:rPr>
          <w:sz w:val="22"/>
          <w:szCs w:val="22"/>
        </w:rPr>
        <w:t>Thromboreductin</w:t>
      </w:r>
      <w:proofErr w:type="spellEnd"/>
      <w:r w:rsidRPr="003F392E">
        <w:rPr>
          <w:sz w:val="22"/>
          <w:szCs w:val="22"/>
        </w:rPr>
        <w:t xml:space="preserve"> 0,5 mg kietosios kapsulės</w:t>
      </w:r>
    </w:p>
    <w:p w14:paraId="3FB8C59F" w14:textId="1F1257A5" w:rsidR="006A015F" w:rsidRPr="003F392E" w:rsidRDefault="000109D1" w:rsidP="006A015F">
      <w:pPr>
        <w:rPr>
          <w:sz w:val="22"/>
          <w:szCs w:val="22"/>
        </w:rPr>
      </w:pPr>
      <w:proofErr w:type="spellStart"/>
      <w:r>
        <w:rPr>
          <w:sz w:val="22"/>
          <w:szCs w:val="22"/>
        </w:rPr>
        <w:t>a</w:t>
      </w:r>
      <w:r w:rsidR="006A015F" w:rsidRPr="003F392E">
        <w:rPr>
          <w:sz w:val="22"/>
          <w:szCs w:val="22"/>
        </w:rPr>
        <w:t>nagrelidum</w:t>
      </w:r>
      <w:proofErr w:type="spellEnd"/>
    </w:p>
    <w:p w14:paraId="2E824776" w14:textId="77777777" w:rsidR="006A015F" w:rsidRPr="003F392E" w:rsidRDefault="006A015F" w:rsidP="006A015F">
      <w:pPr>
        <w:rPr>
          <w:sz w:val="22"/>
          <w:szCs w:val="22"/>
        </w:rPr>
      </w:pPr>
    </w:p>
    <w:p w14:paraId="56FC544E" w14:textId="77777777" w:rsidR="006A015F" w:rsidRPr="003F392E" w:rsidRDefault="006A015F" w:rsidP="006A015F">
      <w:pPr>
        <w:rPr>
          <w:sz w:val="22"/>
          <w:szCs w:val="22"/>
        </w:rPr>
      </w:pPr>
    </w:p>
    <w:p w14:paraId="293B1765"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2.</w:t>
      </w:r>
      <w:r w:rsidRPr="003F392E">
        <w:rPr>
          <w:b/>
          <w:noProof/>
          <w:sz w:val="22"/>
          <w:szCs w:val="22"/>
        </w:rPr>
        <w:tab/>
        <w:t>VEIKLIOJI MEDŽIAGA IR JOS KIEKIS</w:t>
      </w:r>
    </w:p>
    <w:p w14:paraId="5AFD361C" w14:textId="77777777" w:rsidR="006A015F" w:rsidRPr="003F392E" w:rsidRDefault="006A015F" w:rsidP="006A015F">
      <w:pPr>
        <w:rPr>
          <w:sz w:val="22"/>
          <w:szCs w:val="22"/>
        </w:rPr>
      </w:pPr>
    </w:p>
    <w:p w14:paraId="3F11C7C2" w14:textId="77777777" w:rsidR="006A015F" w:rsidRPr="003F392E" w:rsidRDefault="006A015F" w:rsidP="006A015F">
      <w:pPr>
        <w:rPr>
          <w:sz w:val="22"/>
          <w:szCs w:val="22"/>
        </w:rPr>
      </w:pPr>
      <w:r w:rsidRPr="003F392E">
        <w:rPr>
          <w:sz w:val="22"/>
          <w:szCs w:val="22"/>
        </w:rPr>
        <w:t xml:space="preserve">Kiekvienoje kietojoje kapsulėje yra 0,5 mg </w:t>
      </w:r>
      <w:proofErr w:type="spellStart"/>
      <w:r w:rsidRPr="003F392E">
        <w:rPr>
          <w:sz w:val="22"/>
          <w:szCs w:val="22"/>
        </w:rPr>
        <w:t>anagrelido</w:t>
      </w:r>
      <w:proofErr w:type="spellEnd"/>
      <w:r w:rsidRPr="003F392E">
        <w:rPr>
          <w:sz w:val="22"/>
          <w:szCs w:val="22"/>
        </w:rPr>
        <w:t xml:space="preserve"> (hidrochlorido pavidalu).</w:t>
      </w:r>
    </w:p>
    <w:p w14:paraId="2829336C" w14:textId="77777777" w:rsidR="006A015F" w:rsidRPr="003F392E" w:rsidRDefault="006A015F" w:rsidP="006A015F">
      <w:pPr>
        <w:rPr>
          <w:sz w:val="22"/>
          <w:szCs w:val="22"/>
        </w:rPr>
      </w:pPr>
    </w:p>
    <w:p w14:paraId="4FA676D2" w14:textId="77777777" w:rsidR="006A015F" w:rsidRPr="003F392E" w:rsidRDefault="006A015F" w:rsidP="006A015F">
      <w:pPr>
        <w:rPr>
          <w:sz w:val="22"/>
          <w:szCs w:val="22"/>
        </w:rPr>
      </w:pPr>
    </w:p>
    <w:p w14:paraId="40294628"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3.</w:t>
      </w:r>
      <w:r w:rsidRPr="003F392E">
        <w:rPr>
          <w:b/>
          <w:noProof/>
          <w:sz w:val="22"/>
          <w:szCs w:val="22"/>
        </w:rPr>
        <w:tab/>
        <w:t>PAGALBINIŲ MEDŽIAGŲ SĄRAŠAS</w:t>
      </w:r>
    </w:p>
    <w:p w14:paraId="0A754DA4" w14:textId="77777777" w:rsidR="006A015F" w:rsidRPr="003F392E" w:rsidRDefault="006A015F" w:rsidP="006A015F">
      <w:pPr>
        <w:rPr>
          <w:sz w:val="22"/>
          <w:szCs w:val="22"/>
        </w:rPr>
      </w:pPr>
    </w:p>
    <w:p w14:paraId="51304FA3" w14:textId="1DB905F2" w:rsidR="006A015F" w:rsidRPr="003F392E" w:rsidRDefault="006A015F" w:rsidP="006A015F">
      <w:pPr>
        <w:rPr>
          <w:sz w:val="22"/>
          <w:szCs w:val="22"/>
        </w:rPr>
      </w:pPr>
      <w:r w:rsidRPr="003F392E">
        <w:rPr>
          <w:sz w:val="22"/>
          <w:szCs w:val="22"/>
        </w:rPr>
        <w:t>Sudėtyje yra laktozės.</w:t>
      </w:r>
    </w:p>
    <w:p w14:paraId="456C0FDC" w14:textId="77777777" w:rsidR="006A015F" w:rsidRPr="003F392E" w:rsidRDefault="006A015F" w:rsidP="006A015F">
      <w:pPr>
        <w:rPr>
          <w:sz w:val="22"/>
          <w:szCs w:val="22"/>
        </w:rPr>
      </w:pPr>
    </w:p>
    <w:p w14:paraId="5DA9371F" w14:textId="77777777" w:rsidR="006A015F" w:rsidRPr="003F392E" w:rsidRDefault="006A015F" w:rsidP="006A015F">
      <w:pPr>
        <w:rPr>
          <w:sz w:val="22"/>
          <w:szCs w:val="22"/>
        </w:rPr>
      </w:pPr>
    </w:p>
    <w:p w14:paraId="3FB4960D"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4.</w:t>
      </w:r>
      <w:r w:rsidRPr="003F392E">
        <w:rPr>
          <w:b/>
          <w:noProof/>
          <w:sz w:val="22"/>
          <w:szCs w:val="22"/>
        </w:rPr>
        <w:tab/>
        <w:t>FARMACINĖ FORMA IR KIEKIS PAKUOTĖJE</w:t>
      </w:r>
    </w:p>
    <w:p w14:paraId="0DED38E2" w14:textId="77777777" w:rsidR="006A015F" w:rsidRPr="003F392E" w:rsidRDefault="006A015F" w:rsidP="006A015F">
      <w:pPr>
        <w:rPr>
          <w:sz w:val="22"/>
          <w:szCs w:val="22"/>
        </w:rPr>
      </w:pPr>
    </w:p>
    <w:p w14:paraId="60ABE681" w14:textId="77777777" w:rsidR="006A015F" w:rsidRPr="003F392E" w:rsidRDefault="006A015F" w:rsidP="006A015F">
      <w:pPr>
        <w:rPr>
          <w:sz w:val="22"/>
          <w:szCs w:val="22"/>
        </w:rPr>
      </w:pPr>
      <w:r w:rsidRPr="003F392E">
        <w:rPr>
          <w:sz w:val="22"/>
          <w:szCs w:val="22"/>
        </w:rPr>
        <w:t>100 kietųjų kapsulių</w:t>
      </w:r>
    </w:p>
    <w:p w14:paraId="3DB6C9BE" w14:textId="77777777" w:rsidR="006A015F" w:rsidRPr="003F392E" w:rsidRDefault="006A015F" w:rsidP="006A015F">
      <w:pPr>
        <w:rPr>
          <w:sz w:val="22"/>
          <w:szCs w:val="22"/>
        </w:rPr>
      </w:pPr>
    </w:p>
    <w:p w14:paraId="28664090" w14:textId="77777777" w:rsidR="006A015F" w:rsidRPr="003F392E" w:rsidRDefault="006A015F" w:rsidP="006A015F">
      <w:pPr>
        <w:rPr>
          <w:sz w:val="22"/>
          <w:szCs w:val="22"/>
        </w:rPr>
      </w:pPr>
    </w:p>
    <w:p w14:paraId="75C7932D"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5.</w:t>
      </w:r>
      <w:r w:rsidRPr="003F392E">
        <w:rPr>
          <w:b/>
          <w:noProof/>
          <w:sz w:val="22"/>
          <w:szCs w:val="22"/>
        </w:rPr>
        <w:tab/>
        <w:t>VARTOJIMO METODAS IR BŪDAS (-AI)</w:t>
      </w:r>
    </w:p>
    <w:p w14:paraId="04660E67" w14:textId="77777777" w:rsidR="006A015F" w:rsidRPr="003F392E" w:rsidRDefault="006A015F" w:rsidP="006A015F">
      <w:pPr>
        <w:rPr>
          <w:sz w:val="22"/>
          <w:szCs w:val="22"/>
        </w:rPr>
      </w:pPr>
    </w:p>
    <w:p w14:paraId="5A432C01" w14:textId="77777777" w:rsidR="006A015F" w:rsidRPr="003F392E" w:rsidRDefault="006A015F" w:rsidP="006A015F">
      <w:pPr>
        <w:rPr>
          <w:sz w:val="22"/>
          <w:szCs w:val="22"/>
        </w:rPr>
      </w:pPr>
      <w:r w:rsidRPr="003F392E">
        <w:rPr>
          <w:sz w:val="22"/>
          <w:szCs w:val="22"/>
        </w:rPr>
        <w:t>Vartoti per burną.</w:t>
      </w:r>
    </w:p>
    <w:p w14:paraId="5DFC111B" w14:textId="77777777" w:rsidR="006A015F" w:rsidRPr="003F392E" w:rsidRDefault="006A015F" w:rsidP="006A015F">
      <w:pPr>
        <w:rPr>
          <w:sz w:val="22"/>
          <w:szCs w:val="22"/>
        </w:rPr>
      </w:pPr>
      <w:r w:rsidRPr="003F392E">
        <w:rPr>
          <w:sz w:val="22"/>
          <w:szCs w:val="22"/>
        </w:rPr>
        <w:t>Prieš vartojimą perskaitykite pakuotės lapelį.</w:t>
      </w:r>
    </w:p>
    <w:p w14:paraId="2A29247B" w14:textId="77777777" w:rsidR="006A015F" w:rsidRPr="003F392E" w:rsidRDefault="006A015F" w:rsidP="006A015F">
      <w:pPr>
        <w:rPr>
          <w:sz w:val="22"/>
          <w:szCs w:val="22"/>
        </w:rPr>
      </w:pPr>
    </w:p>
    <w:p w14:paraId="07695D33" w14:textId="77777777" w:rsidR="006A015F" w:rsidRPr="003F392E" w:rsidRDefault="006A015F" w:rsidP="006A015F">
      <w:pPr>
        <w:rPr>
          <w:sz w:val="22"/>
          <w:szCs w:val="22"/>
        </w:rPr>
      </w:pPr>
    </w:p>
    <w:p w14:paraId="7029312F"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ind w:left="540" w:hanging="540"/>
        <w:rPr>
          <w:b/>
          <w:noProof/>
          <w:sz w:val="22"/>
          <w:szCs w:val="22"/>
        </w:rPr>
      </w:pPr>
      <w:r w:rsidRPr="003F392E">
        <w:rPr>
          <w:b/>
          <w:noProof/>
          <w:sz w:val="22"/>
          <w:szCs w:val="22"/>
        </w:rPr>
        <w:t>6.</w:t>
      </w:r>
      <w:r w:rsidRPr="003F392E">
        <w:rPr>
          <w:b/>
          <w:noProof/>
          <w:sz w:val="22"/>
          <w:szCs w:val="22"/>
        </w:rPr>
        <w:tab/>
        <w:t>SPECIALUS ĮSPĖJIMAS, KAD VAISTINĮ PREPARATĄ BŪTINA LAIKYTI VAIKAMS NEPASTEBIMOJE IR NEPASIEKIAMOJE VIETOJE</w:t>
      </w:r>
    </w:p>
    <w:p w14:paraId="7750D919" w14:textId="77777777" w:rsidR="006A015F" w:rsidRPr="003F392E" w:rsidRDefault="006A015F" w:rsidP="006A015F">
      <w:pPr>
        <w:rPr>
          <w:sz w:val="22"/>
          <w:szCs w:val="22"/>
        </w:rPr>
      </w:pPr>
    </w:p>
    <w:p w14:paraId="73A58C30" w14:textId="5E25E6CF" w:rsidR="006A015F" w:rsidRPr="003F392E" w:rsidRDefault="006A015F" w:rsidP="006A015F">
      <w:pPr>
        <w:rPr>
          <w:sz w:val="22"/>
          <w:szCs w:val="22"/>
        </w:rPr>
      </w:pPr>
      <w:r w:rsidRPr="003F392E">
        <w:rPr>
          <w:sz w:val="22"/>
          <w:szCs w:val="22"/>
        </w:rPr>
        <w:t>Laikyti vaikams nepastebimoje ir nepasiekiamoje vietoje.</w:t>
      </w:r>
    </w:p>
    <w:p w14:paraId="3100143C" w14:textId="77777777" w:rsidR="006A015F" w:rsidRPr="003F392E" w:rsidRDefault="006A015F" w:rsidP="006A015F">
      <w:pPr>
        <w:rPr>
          <w:sz w:val="22"/>
          <w:szCs w:val="22"/>
        </w:rPr>
      </w:pPr>
    </w:p>
    <w:p w14:paraId="6B1512F1" w14:textId="77777777" w:rsidR="006A015F" w:rsidRPr="003F392E" w:rsidRDefault="006A015F" w:rsidP="006A015F">
      <w:pPr>
        <w:rPr>
          <w:sz w:val="22"/>
          <w:szCs w:val="22"/>
        </w:rPr>
      </w:pPr>
    </w:p>
    <w:p w14:paraId="22849CE4"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7.</w:t>
      </w:r>
      <w:r w:rsidRPr="003F392E">
        <w:rPr>
          <w:b/>
          <w:noProof/>
          <w:sz w:val="22"/>
          <w:szCs w:val="22"/>
        </w:rPr>
        <w:tab/>
        <w:t>KITAS (-I) SPECIALUS (-ŪS) ĮSPĖJIMAS (-AI) (JEI REIKIA)</w:t>
      </w:r>
    </w:p>
    <w:p w14:paraId="54839BB0" w14:textId="77777777" w:rsidR="006A015F" w:rsidRPr="003F392E" w:rsidRDefault="006A015F" w:rsidP="006A015F">
      <w:pPr>
        <w:rPr>
          <w:sz w:val="22"/>
          <w:szCs w:val="22"/>
        </w:rPr>
      </w:pPr>
    </w:p>
    <w:p w14:paraId="57F88601" w14:textId="77777777" w:rsidR="006A015F" w:rsidRPr="003F392E" w:rsidRDefault="006A015F" w:rsidP="006A015F">
      <w:pPr>
        <w:rPr>
          <w:sz w:val="22"/>
          <w:szCs w:val="22"/>
        </w:rPr>
      </w:pPr>
    </w:p>
    <w:p w14:paraId="7439B0BF"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8.</w:t>
      </w:r>
      <w:r w:rsidRPr="003F392E">
        <w:rPr>
          <w:b/>
          <w:noProof/>
          <w:sz w:val="22"/>
          <w:szCs w:val="22"/>
        </w:rPr>
        <w:tab/>
        <w:t>TINKAMUMO LAIKAS</w:t>
      </w:r>
    </w:p>
    <w:p w14:paraId="643E8E2A" w14:textId="77777777" w:rsidR="006A015F" w:rsidRPr="003F392E" w:rsidRDefault="006A015F" w:rsidP="006A015F">
      <w:pPr>
        <w:rPr>
          <w:sz w:val="22"/>
          <w:szCs w:val="22"/>
        </w:rPr>
      </w:pPr>
    </w:p>
    <w:p w14:paraId="4EE0C7FC" w14:textId="77777777" w:rsidR="006A015F" w:rsidRPr="003F392E" w:rsidRDefault="006A015F" w:rsidP="006A015F">
      <w:pPr>
        <w:rPr>
          <w:sz w:val="22"/>
          <w:szCs w:val="22"/>
        </w:rPr>
      </w:pPr>
      <w:r w:rsidRPr="003F392E">
        <w:rPr>
          <w:sz w:val="22"/>
          <w:szCs w:val="22"/>
        </w:rPr>
        <w:t>Tinka iki {mm/MMMM}</w:t>
      </w:r>
    </w:p>
    <w:p w14:paraId="2064E983" w14:textId="77777777" w:rsidR="006A015F" w:rsidRPr="003F392E" w:rsidRDefault="006A015F" w:rsidP="006A015F">
      <w:pPr>
        <w:rPr>
          <w:sz w:val="22"/>
          <w:szCs w:val="22"/>
        </w:rPr>
      </w:pPr>
    </w:p>
    <w:p w14:paraId="5A5F0DB2" w14:textId="77777777" w:rsidR="006A015F" w:rsidRPr="003F392E" w:rsidRDefault="006A015F" w:rsidP="006A015F">
      <w:pPr>
        <w:rPr>
          <w:sz w:val="22"/>
          <w:szCs w:val="22"/>
        </w:rPr>
      </w:pPr>
    </w:p>
    <w:p w14:paraId="0B9D4DF8"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9.</w:t>
      </w:r>
      <w:r w:rsidRPr="003F392E">
        <w:rPr>
          <w:b/>
          <w:noProof/>
          <w:sz w:val="22"/>
          <w:szCs w:val="22"/>
        </w:rPr>
        <w:tab/>
        <w:t>SPECIALIOS LAIKYMO SĄLYGOS</w:t>
      </w:r>
    </w:p>
    <w:p w14:paraId="2CC4D094" w14:textId="77777777" w:rsidR="006A015F" w:rsidRPr="003F392E" w:rsidRDefault="006A015F" w:rsidP="006A015F">
      <w:pPr>
        <w:rPr>
          <w:sz w:val="22"/>
          <w:szCs w:val="22"/>
        </w:rPr>
      </w:pPr>
    </w:p>
    <w:p w14:paraId="15827B0F" w14:textId="77777777" w:rsidR="006A015F" w:rsidRDefault="006A015F" w:rsidP="006A015F">
      <w:pPr>
        <w:rPr>
          <w:sz w:val="22"/>
          <w:szCs w:val="22"/>
        </w:rPr>
      </w:pPr>
      <w:r w:rsidRPr="003F392E">
        <w:rPr>
          <w:sz w:val="22"/>
          <w:szCs w:val="22"/>
        </w:rPr>
        <w:t xml:space="preserve">Laikyti ne aukštesnėje kaip </w:t>
      </w:r>
      <w:r>
        <w:rPr>
          <w:sz w:val="22"/>
          <w:szCs w:val="22"/>
        </w:rPr>
        <w:t>30</w:t>
      </w:r>
      <w:r w:rsidRPr="003F392E">
        <w:rPr>
          <w:sz w:val="22"/>
          <w:szCs w:val="22"/>
        </w:rPr>
        <w:t> º</w:t>
      </w:r>
      <w:r w:rsidRPr="003F392E">
        <w:rPr>
          <w:bCs/>
          <w:sz w:val="22"/>
          <w:szCs w:val="22"/>
        </w:rPr>
        <w:t xml:space="preserve">C </w:t>
      </w:r>
      <w:r w:rsidRPr="003F392E">
        <w:rPr>
          <w:sz w:val="22"/>
          <w:szCs w:val="22"/>
        </w:rPr>
        <w:t>temperatūroje.</w:t>
      </w:r>
    </w:p>
    <w:p w14:paraId="1B219031" w14:textId="6BD8D1B2" w:rsidR="000109D1" w:rsidRPr="00F81FDC" w:rsidRDefault="000109D1" w:rsidP="000109D1">
      <w:pPr>
        <w:rPr>
          <w:sz w:val="22"/>
          <w:szCs w:val="22"/>
        </w:rPr>
      </w:pPr>
      <w:r w:rsidRPr="00F81FDC">
        <w:rPr>
          <w:sz w:val="22"/>
          <w:szCs w:val="22"/>
        </w:rPr>
        <w:t>Laikyti gamintojo pakuotėje, kad vaist</w:t>
      </w:r>
      <w:r>
        <w:rPr>
          <w:sz w:val="22"/>
          <w:szCs w:val="22"/>
        </w:rPr>
        <w:t>as</w:t>
      </w:r>
      <w:r w:rsidRPr="00F81FDC">
        <w:rPr>
          <w:sz w:val="22"/>
          <w:szCs w:val="22"/>
        </w:rPr>
        <w:t xml:space="preserve"> būtų apsaugotas nuo šviesos.</w:t>
      </w:r>
    </w:p>
    <w:p w14:paraId="6A1105F6" w14:textId="77777777" w:rsidR="000109D1" w:rsidRPr="003F392E" w:rsidRDefault="000109D1" w:rsidP="006A015F">
      <w:pPr>
        <w:rPr>
          <w:sz w:val="22"/>
          <w:szCs w:val="22"/>
        </w:rPr>
      </w:pPr>
    </w:p>
    <w:p w14:paraId="49B7B841" w14:textId="77777777" w:rsidR="006A015F" w:rsidRPr="003F392E" w:rsidRDefault="006A015F" w:rsidP="006A015F">
      <w:pPr>
        <w:rPr>
          <w:sz w:val="22"/>
          <w:szCs w:val="22"/>
        </w:rPr>
      </w:pPr>
    </w:p>
    <w:p w14:paraId="28246C3B" w14:textId="77777777" w:rsidR="006A015F" w:rsidRPr="003F392E" w:rsidRDefault="006A015F" w:rsidP="006A015F">
      <w:pPr>
        <w:rPr>
          <w:sz w:val="22"/>
          <w:szCs w:val="22"/>
        </w:rPr>
      </w:pPr>
    </w:p>
    <w:p w14:paraId="1858EC60"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ind w:left="540" w:hanging="540"/>
        <w:rPr>
          <w:b/>
          <w:noProof/>
          <w:sz w:val="22"/>
          <w:szCs w:val="22"/>
        </w:rPr>
      </w:pPr>
      <w:r w:rsidRPr="003F392E">
        <w:rPr>
          <w:b/>
          <w:noProof/>
          <w:sz w:val="22"/>
          <w:szCs w:val="22"/>
        </w:rPr>
        <w:lastRenderedPageBreak/>
        <w:t>10.</w:t>
      </w:r>
      <w:r w:rsidRPr="003F392E">
        <w:rPr>
          <w:b/>
          <w:noProof/>
          <w:sz w:val="22"/>
          <w:szCs w:val="22"/>
        </w:rPr>
        <w:tab/>
        <w:t xml:space="preserve">SPECIALIOS ATSARGUMO PRIEMONĖS DĖL NESUVARTOTO </w:t>
      </w:r>
      <w:r w:rsidRPr="003F392E">
        <w:rPr>
          <w:b/>
          <w:bCs/>
          <w:noProof/>
          <w:sz w:val="22"/>
          <w:szCs w:val="22"/>
        </w:rPr>
        <w:t xml:space="preserve">VAISTINIO PREPARATO AR JO ATLIEKŲ </w:t>
      </w:r>
      <w:r w:rsidRPr="003F392E">
        <w:rPr>
          <w:b/>
          <w:noProof/>
          <w:sz w:val="22"/>
          <w:szCs w:val="22"/>
        </w:rPr>
        <w:t>TVARKYMO (JEI REIKIA)</w:t>
      </w:r>
    </w:p>
    <w:p w14:paraId="2670E9A8" w14:textId="77777777" w:rsidR="006A015F" w:rsidRPr="003F392E" w:rsidRDefault="006A015F" w:rsidP="006A015F">
      <w:pPr>
        <w:rPr>
          <w:sz w:val="22"/>
          <w:szCs w:val="22"/>
        </w:rPr>
      </w:pPr>
    </w:p>
    <w:p w14:paraId="54C09025" w14:textId="77777777" w:rsidR="006A015F" w:rsidRPr="003F392E" w:rsidRDefault="006A015F" w:rsidP="006A015F">
      <w:pPr>
        <w:rPr>
          <w:sz w:val="22"/>
          <w:szCs w:val="22"/>
        </w:rPr>
      </w:pPr>
    </w:p>
    <w:p w14:paraId="7A66CB88"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11.</w:t>
      </w:r>
      <w:r w:rsidRPr="003F392E">
        <w:rPr>
          <w:b/>
          <w:noProof/>
          <w:sz w:val="22"/>
          <w:szCs w:val="22"/>
        </w:rPr>
        <w:tab/>
        <w:t>REGISTRUOTOJO PAVADINIMAS IR ADRESAS</w:t>
      </w:r>
    </w:p>
    <w:p w14:paraId="549B166B" w14:textId="77777777" w:rsidR="006A015F" w:rsidRPr="003F392E" w:rsidRDefault="006A015F" w:rsidP="006A015F">
      <w:pPr>
        <w:rPr>
          <w:sz w:val="22"/>
          <w:szCs w:val="22"/>
        </w:rPr>
      </w:pPr>
    </w:p>
    <w:p w14:paraId="5CB7E401" w14:textId="77777777" w:rsidR="006A015F" w:rsidRPr="00FC20F1" w:rsidRDefault="006A015F" w:rsidP="006A015F">
      <w:pPr>
        <w:rPr>
          <w:sz w:val="22"/>
          <w:szCs w:val="22"/>
        </w:rPr>
      </w:pPr>
      <w:r w:rsidRPr="00FC20F1">
        <w:rPr>
          <w:sz w:val="22"/>
          <w:szCs w:val="22"/>
        </w:rPr>
        <w:t xml:space="preserve">AOP </w:t>
      </w:r>
      <w:proofErr w:type="spellStart"/>
      <w:r w:rsidRPr="00FC20F1">
        <w:rPr>
          <w:sz w:val="22"/>
          <w:szCs w:val="22"/>
        </w:rPr>
        <w:t>Orphan</w:t>
      </w:r>
      <w:proofErr w:type="spellEnd"/>
      <w:r w:rsidRPr="00FC20F1">
        <w:rPr>
          <w:sz w:val="22"/>
          <w:szCs w:val="22"/>
        </w:rPr>
        <w:t xml:space="preserve"> </w:t>
      </w:r>
      <w:proofErr w:type="spellStart"/>
      <w:r w:rsidRPr="00FC20F1">
        <w:rPr>
          <w:sz w:val="22"/>
          <w:szCs w:val="22"/>
        </w:rPr>
        <w:t>Pharmaceuticals</w:t>
      </w:r>
      <w:proofErr w:type="spellEnd"/>
      <w:r w:rsidRPr="00FC20F1">
        <w:rPr>
          <w:sz w:val="22"/>
          <w:szCs w:val="22"/>
        </w:rPr>
        <w:t xml:space="preserve"> </w:t>
      </w:r>
      <w:proofErr w:type="spellStart"/>
      <w:r w:rsidRPr="00FC20F1">
        <w:rPr>
          <w:sz w:val="22"/>
          <w:szCs w:val="22"/>
        </w:rPr>
        <w:t>GmbH</w:t>
      </w:r>
      <w:proofErr w:type="spellEnd"/>
    </w:p>
    <w:p w14:paraId="15B2F21A" w14:textId="77777777" w:rsidR="006A015F" w:rsidRPr="00FC20F1" w:rsidRDefault="006A015F" w:rsidP="006A015F">
      <w:pPr>
        <w:rPr>
          <w:sz w:val="22"/>
          <w:szCs w:val="22"/>
        </w:rPr>
      </w:pPr>
      <w:proofErr w:type="spellStart"/>
      <w:r w:rsidRPr="00FC20F1">
        <w:rPr>
          <w:sz w:val="22"/>
          <w:szCs w:val="22"/>
        </w:rPr>
        <w:t>Leopold-Ungar-Platz</w:t>
      </w:r>
      <w:proofErr w:type="spellEnd"/>
      <w:r w:rsidRPr="00FC20F1">
        <w:rPr>
          <w:sz w:val="22"/>
          <w:szCs w:val="22"/>
        </w:rPr>
        <w:t xml:space="preserve"> 2</w:t>
      </w:r>
    </w:p>
    <w:p w14:paraId="0CFE8CF7" w14:textId="77777777" w:rsidR="006A015F" w:rsidRPr="00FC20F1" w:rsidRDefault="006A015F" w:rsidP="006A015F">
      <w:pPr>
        <w:rPr>
          <w:sz w:val="22"/>
          <w:szCs w:val="22"/>
        </w:rPr>
      </w:pPr>
      <w:r w:rsidRPr="00FC20F1">
        <w:rPr>
          <w:sz w:val="22"/>
          <w:szCs w:val="22"/>
        </w:rPr>
        <w:t xml:space="preserve">1190 </w:t>
      </w:r>
      <w:proofErr w:type="spellStart"/>
      <w:r w:rsidRPr="00FC20F1">
        <w:rPr>
          <w:sz w:val="22"/>
          <w:szCs w:val="22"/>
        </w:rPr>
        <w:t>Vienna</w:t>
      </w:r>
      <w:proofErr w:type="spellEnd"/>
      <w:r w:rsidRPr="00FC20F1">
        <w:rPr>
          <w:sz w:val="22"/>
          <w:szCs w:val="22"/>
        </w:rPr>
        <w:t xml:space="preserve"> </w:t>
      </w:r>
    </w:p>
    <w:p w14:paraId="1C729814" w14:textId="77777777" w:rsidR="006A015F" w:rsidRPr="00FC20F1" w:rsidRDefault="006A015F" w:rsidP="006A015F">
      <w:pPr>
        <w:rPr>
          <w:sz w:val="22"/>
          <w:szCs w:val="22"/>
        </w:rPr>
      </w:pPr>
      <w:r w:rsidRPr="00FC20F1">
        <w:rPr>
          <w:sz w:val="22"/>
          <w:szCs w:val="22"/>
        </w:rPr>
        <w:t>Austrija</w:t>
      </w:r>
    </w:p>
    <w:p w14:paraId="1FE42562" w14:textId="77777777" w:rsidR="006A015F" w:rsidRPr="003F392E" w:rsidRDefault="006A015F" w:rsidP="006A015F">
      <w:pPr>
        <w:rPr>
          <w:sz w:val="22"/>
          <w:szCs w:val="22"/>
        </w:rPr>
      </w:pPr>
    </w:p>
    <w:p w14:paraId="0E7AE0F8" w14:textId="77777777" w:rsidR="006A015F" w:rsidRPr="003F392E" w:rsidRDefault="006A015F" w:rsidP="006A015F">
      <w:pPr>
        <w:rPr>
          <w:sz w:val="22"/>
          <w:szCs w:val="22"/>
        </w:rPr>
      </w:pPr>
      <w:r w:rsidRPr="003F392E">
        <w:rPr>
          <w:sz w:val="22"/>
          <w:szCs w:val="22"/>
        </w:rPr>
        <w:t xml:space="preserve"> </w:t>
      </w:r>
    </w:p>
    <w:p w14:paraId="1B153EB2"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12.</w:t>
      </w:r>
      <w:r w:rsidRPr="003F392E">
        <w:rPr>
          <w:b/>
          <w:noProof/>
          <w:sz w:val="22"/>
          <w:szCs w:val="22"/>
        </w:rPr>
        <w:tab/>
        <w:t xml:space="preserve">REGISTRACIJOS PAŽYMĖJIMO NUMERIS </w:t>
      </w:r>
    </w:p>
    <w:p w14:paraId="1912F9C6" w14:textId="77777777" w:rsidR="006A015F" w:rsidRPr="003F392E" w:rsidRDefault="006A015F" w:rsidP="006A015F">
      <w:pPr>
        <w:rPr>
          <w:sz w:val="22"/>
          <w:szCs w:val="22"/>
        </w:rPr>
      </w:pPr>
    </w:p>
    <w:p w14:paraId="0804E2DF" w14:textId="77777777" w:rsidR="006A015F" w:rsidRPr="003F392E" w:rsidRDefault="006A015F" w:rsidP="006A015F">
      <w:pPr>
        <w:rPr>
          <w:caps/>
          <w:sz w:val="22"/>
          <w:szCs w:val="22"/>
        </w:rPr>
      </w:pPr>
      <w:r w:rsidRPr="003F392E">
        <w:rPr>
          <w:caps/>
          <w:sz w:val="22"/>
          <w:szCs w:val="22"/>
        </w:rPr>
        <w:t>LT/1/03/2755/001</w:t>
      </w:r>
    </w:p>
    <w:p w14:paraId="3E80327E" w14:textId="77777777" w:rsidR="006A015F" w:rsidRPr="003F392E" w:rsidRDefault="006A015F" w:rsidP="006A015F">
      <w:pPr>
        <w:rPr>
          <w:sz w:val="22"/>
          <w:szCs w:val="22"/>
        </w:rPr>
      </w:pPr>
    </w:p>
    <w:p w14:paraId="571DEF6D" w14:textId="77777777" w:rsidR="006A015F" w:rsidRPr="003F392E" w:rsidRDefault="006A015F" w:rsidP="006A015F">
      <w:pPr>
        <w:rPr>
          <w:sz w:val="22"/>
          <w:szCs w:val="22"/>
        </w:rPr>
      </w:pPr>
    </w:p>
    <w:p w14:paraId="327718C4"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13.</w:t>
      </w:r>
      <w:r w:rsidRPr="003F392E">
        <w:rPr>
          <w:b/>
          <w:noProof/>
          <w:sz w:val="22"/>
          <w:szCs w:val="22"/>
        </w:rPr>
        <w:tab/>
        <w:t>SERIJOS NUMERIS</w:t>
      </w:r>
    </w:p>
    <w:p w14:paraId="1DFDEDD3" w14:textId="77777777" w:rsidR="006A015F" w:rsidRPr="003F392E" w:rsidRDefault="006A015F" w:rsidP="006A015F">
      <w:pPr>
        <w:rPr>
          <w:sz w:val="22"/>
          <w:szCs w:val="22"/>
        </w:rPr>
      </w:pPr>
    </w:p>
    <w:p w14:paraId="31996A3B" w14:textId="77777777" w:rsidR="006A015F" w:rsidRPr="003F392E" w:rsidRDefault="006A015F" w:rsidP="006A015F">
      <w:pPr>
        <w:rPr>
          <w:sz w:val="22"/>
          <w:szCs w:val="22"/>
        </w:rPr>
      </w:pPr>
      <w:r w:rsidRPr="003F392E">
        <w:rPr>
          <w:sz w:val="22"/>
          <w:szCs w:val="22"/>
        </w:rPr>
        <w:t>Serija</w:t>
      </w:r>
    </w:p>
    <w:p w14:paraId="658D2436" w14:textId="77777777" w:rsidR="006A015F" w:rsidRPr="003F392E" w:rsidRDefault="006A015F" w:rsidP="006A015F">
      <w:pPr>
        <w:rPr>
          <w:sz w:val="22"/>
          <w:szCs w:val="22"/>
        </w:rPr>
      </w:pPr>
    </w:p>
    <w:p w14:paraId="72B31018" w14:textId="77777777" w:rsidR="006A015F" w:rsidRPr="003F392E" w:rsidRDefault="006A015F" w:rsidP="006A015F">
      <w:pPr>
        <w:rPr>
          <w:sz w:val="22"/>
          <w:szCs w:val="22"/>
        </w:rPr>
      </w:pPr>
    </w:p>
    <w:p w14:paraId="5A7D58CF"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14.</w:t>
      </w:r>
      <w:r w:rsidRPr="003F392E">
        <w:rPr>
          <w:b/>
          <w:noProof/>
          <w:sz w:val="22"/>
          <w:szCs w:val="22"/>
        </w:rPr>
        <w:tab/>
        <w:t>PARDAVIMO (IŠDAVIMO) TVARKA</w:t>
      </w:r>
    </w:p>
    <w:p w14:paraId="15C4F337" w14:textId="77777777" w:rsidR="006A015F" w:rsidRPr="003F392E" w:rsidRDefault="006A015F" w:rsidP="006A015F">
      <w:pPr>
        <w:rPr>
          <w:sz w:val="22"/>
          <w:szCs w:val="22"/>
        </w:rPr>
      </w:pPr>
    </w:p>
    <w:p w14:paraId="3FB33BAE" w14:textId="77777777" w:rsidR="006A015F" w:rsidRPr="003F392E" w:rsidRDefault="006A015F" w:rsidP="006A015F">
      <w:pPr>
        <w:rPr>
          <w:sz w:val="22"/>
          <w:szCs w:val="22"/>
        </w:rPr>
      </w:pPr>
      <w:r w:rsidRPr="003F392E">
        <w:rPr>
          <w:sz w:val="22"/>
          <w:szCs w:val="22"/>
        </w:rPr>
        <w:t>Receptinis vaistas.</w:t>
      </w:r>
    </w:p>
    <w:p w14:paraId="5A054C9D" w14:textId="77777777" w:rsidR="006A015F" w:rsidRPr="003F392E" w:rsidRDefault="006A015F" w:rsidP="006A015F">
      <w:pPr>
        <w:rPr>
          <w:sz w:val="22"/>
          <w:szCs w:val="22"/>
        </w:rPr>
      </w:pPr>
    </w:p>
    <w:p w14:paraId="18590B0A" w14:textId="77777777" w:rsidR="006A015F" w:rsidRPr="003F392E" w:rsidRDefault="006A015F" w:rsidP="006A015F">
      <w:pPr>
        <w:rPr>
          <w:sz w:val="22"/>
          <w:szCs w:val="22"/>
        </w:rPr>
      </w:pPr>
    </w:p>
    <w:p w14:paraId="2B09369B"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15.</w:t>
      </w:r>
      <w:r w:rsidRPr="003F392E">
        <w:rPr>
          <w:b/>
          <w:noProof/>
          <w:sz w:val="22"/>
          <w:szCs w:val="22"/>
        </w:rPr>
        <w:tab/>
        <w:t>VARTOJIMO INSTRUKCIJA</w:t>
      </w:r>
    </w:p>
    <w:p w14:paraId="1B80A616" w14:textId="77777777" w:rsidR="006A015F" w:rsidRPr="003F392E" w:rsidRDefault="006A015F" w:rsidP="006A015F">
      <w:pPr>
        <w:rPr>
          <w:sz w:val="22"/>
          <w:szCs w:val="22"/>
        </w:rPr>
      </w:pPr>
    </w:p>
    <w:p w14:paraId="3170624D" w14:textId="77777777" w:rsidR="006A015F" w:rsidRPr="003F392E" w:rsidRDefault="006A015F" w:rsidP="006A015F">
      <w:pPr>
        <w:rPr>
          <w:sz w:val="22"/>
          <w:szCs w:val="22"/>
        </w:rPr>
      </w:pPr>
    </w:p>
    <w:p w14:paraId="3F77E250" w14:textId="77777777" w:rsidR="006A015F" w:rsidRPr="003F392E" w:rsidRDefault="006A015F" w:rsidP="006A015F">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F392E">
        <w:rPr>
          <w:b/>
          <w:noProof/>
          <w:sz w:val="22"/>
          <w:szCs w:val="22"/>
        </w:rPr>
        <w:t>16.</w:t>
      </w:r>
      <w:r w:rsidRPr="003F392E">
        <w:rPr>
          <w:b/>
          <w:noProof/>
          <w:sz w:val="22"/>
          <w:szCs w:val="22"/>
        </w:rPr>
        <w:tab/>
        <w:t>INFORMACIJA BRAILIO RAŠTU</w:t>
      </w:r>
    </w:p>
    <w:p w14:paraId="7531F5B2" w14:textId="77777777" w:rsidR="006A015F" w:rsidRPr="003F392E" w:rsidRDefault="006A015F" w:rsidP="006A015F">
      <w:pPr>
        <w:rPr>
          <w:sz w:val="22"/>
          <w:szCs w:val="22"/>
        </w:rPr>
      </w:pPr>
    </w:p>
    <w:p w14:paraId="18AB9751" w14:textId="77777777" w:rsidR="006A015F" w:rsidRPr="003F392E" w:rsidRDefault="006A015F" w:rsidP="006A015F">
      <w:pPr>
        <w:rPr>
          <w:sz w:val="22"/>
          <w:szCs w:val="22"/>
        </w:rPr>
      </w:pPr>
    </w:p>
    <w:p w14:paraId="09D8B667" w14:textId="77777777" w:rsidR="006A015F" w:rsidRPr="003F392E" w:rsidRDefault="006A015F" w:rsidP="006A015F">
      <w:pPr>
        <w:rPr>
          <w:sz w:val="22"/>
          <w:szCs w:val="22"/>
        </w:rPr>
      </w:pPr>
    </w:p>
    <w:p w14:paraId="59DA34D4" w14:textId="77777777" w:rsidR="006A015F" w:rsidRPr="003F392E" w:rsidRDefault="006A015F" w:rsidP="006A015F">
      <w:pPr>
        <w:rPr>
          <w:sz w:val="22"/>
          <w:szCs w:val="22"/>
        </w:rPr>
      </w:pPr>
    </w:p>
    <w:p w14:paraId="232997B0" w14:textId="77777777" w:rsidR="006A015F" w:rsidRPr="003F392E" w:rsidRDefault="006A015F" w:rsidP="006A015F">
      <w:pPr>
        <w:rPr>
          <w:sz w:val="22"/>
          <w:szCs w:val="22"/>
        </w:rPr>
      </w:pPr>
    </w:p>
    <w:p w14:paraId="0DACF948" w14:textId="77777777" w:rsidR="006A015F" w:rsidRPr="003F392E" w:rsidRDefault="006A015F" w:rsidP="006A015F">
      <w:pPr>
        <w:rPr>
          <w:sz w:val="22"/>
          <w:szCs w:val="22"/>
        </w:rPr>
      </w:pPr>
    </w:p>
    <w:p w14:paraId="3FE3F76D" w14:textId="77777777" w:rsidR="006A015F" w:rsidRPr="003F392E" w:rsidRDefault="006A015F" w:rsidP="006A015F">
      <w:pPr>
        <w:rPr>
          <w:sz w:val="22"/>
          <w:szCs w:val="22"/>
        </w:rPr>
      </w:pPr>
    </w:p>
    <w:p w14:paraId="2797FA40" w14:textId="77777777" w:rsidR="006A015F" w:rsidRPr="003F392E" w:rsidRDefault="006A015F" w:rsidP="006A015F">
      <w:pPr>
        <w:rPr>
          <w:sz w:val="22"/>
          <w:szCs w:val="22"/>
        </w:rPr>
      </w:pPr>
    </w:p>
    <w:p w14:paraId="0C682113" w14:textId="77777777" w:rsidR="006A015F" w:rsidRPr="003F392E" w:rsidRDefault="006A015F" w:rsidP="006A015F">
      <w:pPr>
        <w:rPr>
          <w:sz w:val="22"/>
          <w:szCs w:val="22"/>
        </w:rPr>
      </w:pPr>
    </w:p>
    <w:p w14:paraId="11C995BF" w14:textId="77777777" w:rsidR="006A015F" w:rsidRPr="003F392E" w:rsidRDefault="006A015F" w:rsidP="006A015F">
      <w:pPr>
        <w:rPr>
          <w:sz w:val="22"/>
          <w:szCs w:val="22"/>
        </w:rPr>
      </w:pPr>
    </w:p>
    <w:p w14:paraId="7D826A91" w14:textId="77777777" w:rsidR="006A015F" w:rsidRPr="003F392E" w:rsidRDefault="006A015F" w:rsidP="006A015F">
      <w:pPr>
        <w:rPr>
          <w:sz w:val="22"/>
          <w:szCs w:val="22"/>
        </w:rPr>
      </w:pPr>
    </w:p>
    <w:p w14:paraId="0F3F46FF" w14:textId="77777777" w:rsidR="006A015F" w:rsidRPr="003F392E" w:rsidRDefault="006A015F" w:rsidP="006A015F">
      <w:pPr>
        <w:rPr>
          <w:sz w:val="22"/>
          <w:szCs w:val="22"/>
        </w:rPr>
      </w:pPr>
    </w:p>
    <w:p w14:paraId="0993641B" w14:textId="77777777" w:rsidR="006A015F" w:rsidRPr="003F392E" w:rsidRDefault="006A015F" w:rsidP="006A015F">
      <w:pPr>
        <w:rPr>
          <w:sz w:val="22"/>
          <w:szCs w:val="22"/>
        </w:rPr>
      </w:pPr>
    </w:p>
    <w:p w14:paraId="76740D83" w14:textId="77777777" w:rsidR="006A015F" w:rsidRPr="003F392E" w:rsidRDefault="006A015F" w:rsidP="006A015F">
      <w:pPr>
        <w:rPr>
          <w:sz w:val="22"/>
          <w:szCs w:val="22"/>
        </w:rPr>
      </w:pPr>
    </w:p>
    <w:p w14:paraId="5D375326" w14:textId="77777777" w:rsidR="006A015F" w:rsidRPr="003F392E" w:rsidRDefault="006A015F" w:rsidP="006A015F">
      <w:pPr>
        <w:rPr>
          <w:sz w:val="22"/>
          <w:szCs w:val="22"/>
        </w:rPr>
      </w:pPr>
    </w:p>
    <w:p w14:paraId="2E7DBCAF" w14:textId="77777777" w:rsidR="006A015F" w:rsidRPr="003F392E" w:rsidRDefault="006A015F" w:rsidP="006A015F">
      <w:pPr>
        <w:rPr>
          <w:sz w:val="22"/>
          <w:szCs w:val="22"/>
        </w:rPr>
      </w:pPr>
    </w:p>
    <w:p w14:paraId="28BC6449" w14:textId="77777777" w:rsidR="006A015F" w:rsidRPr="003F392E" w:rsidRDefault="006A015F" w:rsidP="006A015F">
      <w:pPr>
        <w:rPr>
          <w:sz w:val="22"/>
          <w:szCs w:val="22"/>
        </w:rPr>
      </w:pPr>
    </w:p>
    <w:p w14:paraId="5E600EC6" w14:textId="77777777" w:rsidR="006A015F" w:rsidRPr="003F392E" w:rsidRDefault="006A015F" w:rsidP="006A015F">
      <w:pPr>
        <w:rPr>
          <w:sz w:val="22"/>
          <w:szCs w:val="22"/>
        </w:rPr>
      </w:pPr>
    </w:p>
    <w:p w14:paraId="26239BFF" w14:textId="77777777" w:rsidR="006A015F" w:rsidRPr="003F392E" w:rsidRDefault="006A015F" w:rsidP="006A015F">
      <w:pPr>
        <w:rPr>
          <w:sz w:val="22"/>
          <w:szCs w:val="22"/>
        </w:rPr>
      </w:pPr>
    </w:p>
    <w:p w14:paraId="3F2445DA" w14:textId="77777777" w:rsidR="006A015F" w:rsidRPr="003F392E" w:rsidRDefault="006A015F" w:rsidP="006A015F">
      <w:pPr>
        <w:rPr>
          <w:sz w:val="22"/>
          <w:szCs w:val="22"/>
        </w:rPr>
      </w:pPr>
    </w:p>
    <w:p w14:paraId="6D988938" w14:textId="77777777" w:rsidR="006A015F" w:rsidRPr="003F392E" w:rsidRDefault="006A015F" w:rsidP="006A015F">
      <w:pPr>
        <w:rPr>
          <w:sz w:val="22"/>
          <w:szCs w:val="22"/>
        </w:rPr>
      </w:pPr>
    </w:p>
    <w:p w14:paraId="0FD51F0F" w14:textId="77777777" w:rsidR="006A015F" w:rsidRPr="003F392E" w:rsidRDefault="006A015F" w:rsidP="006A015F">
      <w:pPr>
        <w:tabs>
          <w:tab w:val="left" w:pos="567"/>
        </w:tabs>
        <w:ind w:left="567" w:hanging="567"/>
        <w:jc w:val="center"/>
        <w:outlineLvl w:val="0"/>
        <w:rPr>
          <w:b/>
          <w:caps/>
          <w:sz w:val="22"/>
          <w:szCs w:val="22"/>
        </w:rPr>
      </w:pPr>
      <w:bookmarkStart w:id="70" w:name="_Toc129243137"/>
      <w:bookmarkStart w:id="71" w:name="_Toc129243262"/>
    </w:p>
    <w:p w14:paraId="7E1543B5" w14:textId="77777777" w:rsidR="006A015F" w:rsidRPr="003F392E" w:rsidRDefault="006A015F" w:rsidP="006A015F">
      <w:pPr>
        <w:tabs>
          <w:tab w:val="left" w:pos="567"/>
        </w:tabs>
        <w:ind w:left="567" w:hanging="567"/>
        <w:jc w:val="center"/>
        <w:outlineLvl w:val="0"/>
        <w:rPr>
          <w:b/>
          <w:caps/>
          <w:sz w:val="22"/>
          <w:szCs w:val="22"/>
        </w:rPr>
      </w:pPr>
    </w:p>
    <w:p w14:paraId="10D37EFA" w14:textId="77777777" w:rsidR="006A015F" w:rsidRPr="003F392E" w:rsidRDefault="006A015F" w:rsidP="006A015F">
      <w:pPr>
        <w:tabs>
          <w:tab w:val="left" w:pos="567"/>
        </w:tabs>
        <w:ind w:left="567" w:hanging="567"/>
        <w:jc w:val="center"/>
        <w:outlineLvl w:val="0"/>
        <w:rPr>
          <w:b/>
          <w:caps/>
          <w:sz w:val="22"/>
          <w:szCs w:val="22"/>
        </w:rPr>
      </w:pPr>
    </w:p>
    <w:p w14:paraId="1CBAF8FD" w14:textId="77777777" w:rsidR="006A015F" w:rsidRPr="003F392E" w:rsidRDefault="006A015F" w:rsidP="006A015F">
      <w:pPr>
        <w:tabs>
          <w:tab w:val="left" w:pos="567"/>
        </w:tabs>
        <w:ind w:left="567" w:hanging="567"/>
        <w:jc w:val="center"/>
        <w:outlineLvl w:val="0"/>
        <w:rPr>
          <w:b/>
          <w:caps/>
          <w:sz w:val="22"/>
          <w:szCs w:val="22"/>
        </w:rPr>
      </w:pPr>
    </w:p>
    <w:p w14:paraId="4BEED647" w14:textId="77777777" w:rsidR="006A015F" w:rsidRPr="003F392E" w:rsidRDefault="006A015F" w:rsidP="006A015F">
      <w:pPr>
        <w:tabs>
          <w:tab w:val="left" w:pos="567"/>
        </w:tabs>
        <w:ind w:left="567" w:hanging="567"/>
        <w:jc w:val="center"/>
        <w:outlineLvl w:val="0"/>
        <w:rPr>
          <w:b/>
          <w:caps/>
          <w:sz w:val="22"/>
          <w:szCs w:val="22"/>
        </w:rPr>
      </w:pPr>
    </w:p>
    <w:p w14:paraId="249F4FDD" w14:textId="77777777" w:rsidR="006A015F" w:rsidRPr="003F392E" w:rsidRDefault="006A015F" w:rsidP="006A015F">
      <w:pPr>
        <w:tabs>
          <w:tab w:val="left" w:pos="567"/>
        </w:tabs>
        <w:ind w:left="567" w:hanging="567"/>
        <w:jc w:val="center"/>
        <w:outlineLvl w:val="0"/>
        <w:rPr>
          <w:b/>
          <w:caps/>
          <w:sz w:val="22"/>
          <w:szCs w:val="22"/>
        </w:rPr>
      </w:pPr>
    </w:p>
    <w:p w14:paraId="0EC7A49C" w14:textId="77777777" w:rsidR="006A015F" w:rsidRPr="003F392E" w:rsidRDefault="006A015F" w:rsidP="006A015F">
      <w:pPr>
        <w:tabs>
          <w:tab w:val="left" w:pos="567"/>
        </w:tabs>
        <w:ind w:left="567" w:hanging="567"/>
        <w:jc w:val="center"/>
        <w:outlineLvl w:val="0"/>
        <w:rPr>
          <w:b/>
          <w:caps/>
          <w:sz w:val="22"/>
          <w:szCs w:val="22"/>
        </w:rPr>
      </w:pPr>
    </w:p>
    <w:p w14:paraId="1C02A78D" w14:textId="77777777" w:rsidR="006A015F" w:rsidRPr="003F392E" w:rsidRDefault="006A015F" w:rsidP="006A015F">
      <w:pPr>
        <w:tabs>
          <w:tab w:val="left" w:pos="567"/>
        </w:tabs>
        <w:ind w:left="567" w:hanging="567"/>
        <w:jc w:val="center"/>
        <w:outlineLvl w:val="0"/>
        <w:rPr>
          <w:b/>
          <w:caps/>
          <w:sz w:val="22"/>
          <w:szCs w:val="22"/>
        </w:rPr>
      </w:pPr>
    </w:p>
    <w:p w14:paraId="2CE28C83" w14:textId="77777777" w:rsidR="006A015F" w:rsidRPr="003F392E" w:rsidRDefault="006A015F" w:rsidP="006A015F">
      <w:pPr>
        <w:tabs>
          <w:tab w:val="left" w:pos="567"/>
        </w:tabs>
        <w:ind w:left="567" w:hanging="567"/>
        <w:jc w:val="center"/>
        <w:outlineLvl w:val="0"/>
        <w:rPr>
          <w:b/>
          <w:caps/>
          <w:sz w:val="22"/>
          <w:szCs w:val="22"/>
        </w:rPr>
      </w:pPr>
    </w:p>
    <w:p w14:paraId="0A355197" w14:textId="77777777" w:rsidR="006A015F" w:rsidRPr="003F392E" w:rsidRDefault="006A015F" w:rsidP="006A015F">
      <w:pPr>
        <w:tabs>
          <w:tab w:val="left" w:pos="567"/>
        </w:tabs>
        <w:ind w:left="567" w:hanging="567"/>
        <w:jc w:val="center"/>
        <w:outlineLvl w:val="0"/>
        <w:rPr>
          <w:b/>
          <w:caps/>
          <w:sz w:val="22"/>
          <w:szCs w:val="22"/>
        </w:rPr>
      </w:pPr>
    </w:p>
    <w:p w14:paraId="3A87B2B9" w14:textId="77777777" w:rsidR="006A015F" w:rsidRPr="003F392E" w:rsidRDefault="006A015F" w:rsidP="006A015F">
      <w:pPr>
        <w:tabs>
          <w:tab w:val="left" w:pos="567"/>
        </w:tabs>
        <w:ind w:left="567" w:hanging="567"/>
        <w:jc w:val="center"/>
        <w:outlineLvl w:val="0"/>
        <w:rPr>
          <w:b/>
          <w:caps/>
          <w:sz w:val="22"/>
          <w:szCs w:val="22"/>
        </w:rPr>
      </w:pPr>
    </w:p>
    <w:p w14:paraId="02E024C6" w14:textId="77777777" w:rsidR="006A015F" w:rsidRPr="003F392E" w:rsidRDefault="006A015F" w:rsidP="006A015F">
      <w:pPr>
        <w:tabs>
          <w:tab w:val="left" w:pos="567"/>
        </w:tabs>
        <w:ind w:left="567" w:hanging="567"/>
        <w:jc w:val="center"/>
        <w:outlineLvl w:val="0"/>
        <w:rPr>
          <w:b/>
          <w:caps/>
          <w:sz w:val="22"/>
          <w:szCs w:val="22"/>
        </w:rPr>
      </w:pPr>
    </w:p>
    <w:p w14:paraId="6BEF70EE" w14:textId="77777777" w:rsidR="006A015F" w:rsidRPr="003F392E" w:rsidRDefault="006A015F" w:rsidP="006A015F">
      <w:pPr>
        <w:tabs>
          <w:tab w:val="left" w:pos="567"/>
        </w:tabs>
        <w:ind w:left="567" w:hanging="567"/>
        <w:jc w:val="center"/>
        <w:outlineLvl w:val="0"/>
        <w:rPr>
          <w:b/>
          <w:caps/>
          <w:sz w:val="22"/>
          <w:szCs w:val="22"/>
        </w:rPr>
      </w:pPr>
    </w:p>
    <w:p w14:paraId="5BCC52B9" w14:textId="77777777" w:rsidR="006A015F" w:rsidRPr="003F392E" w:rsidRDefault="006A015F" w:rsidP="006A015F">
      <w:pPr>
        <w:tabs>
          <w:tab w:val="left" w:pos="567"/>
        </w:tabs>
        <w:ind w:left="567" w:hanging="567"/>
        <w:jc w:val="center"/>
        <w:outlineLvl w:val="0"/>
        <w:rPr>
          <w:b/>
          <w:caps/>
          <w:sz w:val="22"/>
          <w:szCs w:val="22"/>
        </w:rPr>
      </w:pPr>
    </w:p>
    <w:p w14:paraId="488E6224" w14:textId="77777777" w:rsidR="006A015F" w:rsidRPr="003F392E" w:rsidRDefault="006A015F" w:rsidP="006A015F">
      <w:pPr>
        <w:tabs>
          <w:tab w:val="left" w:pos="567"/>
        </w:tabs>
        <w:ind w:left="567" w:hanging="567"/>
        <w:jc w:val="center"/>
        <w:outlineLvl w:val="0"/>
        <w:rPr>
          <w:b/>
          <w:caps/>
          <w:sz w:val="22"/>
          <w:szCs w:val="22"/>
        </w:rPr>
      </w:pPr>
    </w:p>
    <w:p w14:paraId="1957DE3D" w14:textId="77777777" w:rsidR="006A015F" w:rsidRPr="003F392E" w:rsidRDefault="006A015F" w:rsidP="006A015F">
      <w:pPr>
        <w:tabs>
          <w:tab w:val="left" w:pos="567"/>
        </w:tabs>
        <w:ind w:left="567" w:hanging="567"/>
        <w:jc w:val="center"/>
        <w:outlineLvl w:val="0"/>
        <w:rPr>
          <w:b/>
          <w:caps/>
          <w:sz w:val="22"/>
          <w:szCs w:val="22"/>
        </w:rPr>
      </w:pPr>
    </w:p>
    <w:p w14:paraId="5AF597DC" w14:textId="77777777" w:rsidR="006A015F" w:rsidRPr="003F392E" w:rsidRDefault="006A015F" w:rsidP="006A015F">
      <w:pPr>
        <w:tabs>
          <w:tab w:val="left" w:pos="567"/>
        </w:tabs>
        <w:ind w:left="567" w:hanging="567"/>
        <w:jc w:val="center"/>
        <w:outlineLvl w:val="0"/>
        <w:rPr>
          <w:b/>
          <w:caps/>
          <w:sz w:val="22"/>
          <w:szCs w:val="22"/>
        </w:rPr>
      </w:pPr>
    </w:p>
    <w:p w14:paraId="1ACFBAA0" w14:textId="77777777" w:rsidR="006A015F" w:rsidRPr="003F392E" w:rsidRDefault="006A015F" w:rsidP="006A015F">
      <w:pPr>
        <w:tabs>
          <w:tab w:val="left" w:pos="567"/>
        </w:tabs>
        <w:ind w:left="567" w:hanging="567"/>
        <w:jc w:val="center"/>
        <w:outlineLvl w:val="0"/>
        <w:rPr>
          <w:b/>
          <w:caps/>
          <w:sz w:val="22"/>
          <w:szCs w:val="22"/>
        </w:rPr>
      </w:pPr>
    </w:p>
    <w:p w14:paraId="2E374E96" w14:textId="77777777" w:rsidR="006A015F" w:rsidRPr="003F392E" w:rsidRDefault="006A015F" w:rsidP="006A015F">
      <w:pPr>
        <w:tabs>
          <w:tab w:val="left" w:pos="567"/>
        </w:tabs>
        <w:ind w:left="567" w:hanging="567"/>
        <w:jc w:val="center"/>
        <w:outlineLvl w:val="0"/>
        <w:rPr>
          <w:b/>
          <w:caps/>
          <w:sz w:val="22"/>
          <w:szCs w:val="22"/>
        </w:rPr>
      </w:pPr>
    </w:p>
    <w:p w14:paraId="1ACEAEC1" w14:textId="77777777" w:rsidR="006A015F" w:rsidRPr="003F392E" w:rsidRDefault="006A015F" w:rsidP="006A015F">
      <w:pPr>
        <w:tabs>
          <w:tab w:val="left" w:pos="567"/>
        </w:tabs>
        <w:ind w:left="567" w:hanging="567"/>
        <w:jc w:val="center"/>
        <w:outlineLvl w:val="0"/>
        <w:rPr>
          <w:b/>
          <w:caps/>
          <w:sz w:val="22"/>
          <w:szCs w:val="22"/>
        </w:rPr>
      </w:pPr>
    </w:p>
    <w:p w14:paraId="0612E8ED" w14:textId="77777777" w:rsidR="006A015F" w:rsidRPr="003F392E" w:rsidRDefault="006A015F" w:rsidP="006A015F">
      <w:pPr>
        <w:tabs>
          <w:tab w:val="left" w:pos="567"/>
        </w:tabs>
        <w:ind w:left="567" w:hanging="567"/>
        <w:jc w:val="center"/>
        <w:outlineLvl w:val="0"/>
        <w:rPr>
          <w:b/>
          <w:caps/>
          <w:sz w:val="22"/>
          <w:szCs w:val="22"/>
        </w:rPr>
      </w:pPr>
    </w:p>
    <w:p w14:paraId="1E7E722A" w14:textId="77777777" w:rsidR="006A015F" w:rsidRPr="003F392E" w:rsidRDefault="006A015F" w:rsidP="006A015F">
      <w:pPr>
        <w:tabs>
          <w:tab w:val="left" w:pos="567"/>
        </w:tabs>
        <w:ind w:left="567" w:hanging="567"/>
        <w:jc w:val="center"/>
        <w:outlineLvl w:val="0"/>
        <w:rPr>
          <w:b/>
          <w:caps/>
          <w:sz w:val="22"/>
          <w:szCs w:val="22"/>
        </w:rPr>
      </w:pPr>
    </w:p>
    <w:p w14:paraId="73EE7338" w14:textId="77777777" w:rsidR="006A015F" w:rsidRPr="003F392E" w:rsidRDefault="006A015F" w:rsidP="006A015F">
      <w:pPr>
        <w:tabs>
          <w:tab w:val="left" w:pos="567"/>
        </w:tabs>
        <w:ind w:left="567" w:hanging="567"/>
        <w:jc w:val="center"/>
        <w:outlineLvl w:val="0"/>
        <w:rPr>
          <w:b/>
          <w:caps/>
          <w:sz w:val="22"/>
          <w:szCs w:val="22"/>
        </w:rPr>
      </w:pPr>
    </w:p>
    <w:p w14:paraId="1DC733DE" w14:textId="77777777" w:rsidR="006A015F" w:rsidRPr="003F392E" w:rsidRDefault="006A015F" w:rsidP="006A015F">
      <w:pPr>
        <w:tabs>
          <w:tab w:val="left" w:pos="567"/>
        </w:tabs>
        <w:ind w:left="567" w:hanging="567"/>
        <w:jc w:val="center"/>
        <w:outlineLvl w:val="0"/>
        <w:rPr>
          <w:b/>
          <w:caps/>
          <w:sz w:val="22"/>
          <w:szCs w:val="22"/>
        </w:rPr>
      </w:pPr>
    </w:p>
    <w:p w14:paraId="7E1D7D53" w14:textId="77777777" w:rsidR="006A015F" w:rsidRPr="003F392E" w:rsidRDefault="006A015F" w:rsidP="006A015F">
      <w:pPr>
        <w:tabs>
          <w:tab w:val="left" w:pos="567"/>
        </w:tabs>
        <w:ind w:left="567" w:hanging="567"/>
        <w:jc w:val="center"/>
        <w:outlineLvl w:val="0"/>
        <w:rPr>
          <w:b/>
          <w:caps/>
          <w:sz w:val="22"/>
          <w:szCs w:val="22"/>
        </w:rPr>
      </w:pPr>
    </w:p>
    <w:p w14:paraId="4C5DC366" w14:textId="77777777" w:rsidR="006A015F" w:rsidRPr="003F392E" w:rsidRDefault="006A015F" w:rsidP="006A015F">
      <w:pPr>
        <w:tabs>
          <w:tab w:val="left" w:pos="567"/>
        </w:tabs>
        <w:ind w:left="567" w:hanging="567"/>
        <w:jc w:val="center"/>
        <w:outlineLvl w:val="0"/>
        <w:rPr>
          <w:b/>
          <w:caps/>
          <w:sz w:val="22"/>
          <w:szCs w:val="22"/>
        </w:rPr>
      </w:pPr>
    </w:p>
    <w:p w14:paraId="441E0FC6" w14:textId="77777777" w:rsidR="006A015F" w:rsidRPr="003F392E" w:rsidRDefault="006A015F" w:rsidP="006A015F">
      <w:pPr>
        <w:tabs>
          <w:tab w:val="left" w:pos="567"/>
        </w:tabs>
        <w:ind w:left="567" w:hanging="567"/>
        <w:jc w:val="center"/>
        <w:outlineLvl w:val="0"/>
        <w:rPr>
          <w:b/>
          <w:caps/>
          <w:sz w:val="22"/>
          <w:szCs w:val="22"/>
        </w:rPr>
      </w:pPr>
    </w:p>
    <w:p w14:paraId="504FF219" w14:textId="77777777" w:rsidR="006A015F" w:rsidRPr="003F392E" w:rsidRDefault="006A015F" w:rsidP="006A015F">
      <w:pPr>
        <w:tabs>
          <w:tab w:val="left" w:pos="567"/>
        </w:tabs>
        <w:ind w:left="567" w:hanging="567"/>
        <w:jc w:val="center"/>
        <w:outlineLvl w:val="0"/>
        <w:rPr>
          <w:b/>
          <w:caps/>
          <w:sz w:val="22"/>
          <w:szCs w:val="22"/>
        </w:rPr>
      </w:pPr>
    </w:p>
    <w:p w14:paraId="26079AC0" w14:textId="77777777" w:rsidR="006A015F" w:rsidRPr="003F392E" w:rsidRDefault="006A015F" w:rsidP="006A015F">
      <w:pPr>
        <w:tabs>
          <w:tab w:val="left" w:pos="567"/>
        </w:tabs>
        <w:ind w:left="567" w:hanging="567"/>
        <w:jc w:val="center"/>
        <w:outlineLvl w:val="0"/>
        <w:rPr>
          <w:b/>
          <w:caps/>
          <w:sz w:val="22"/>
          <w:szCs w:val="22"/>
        </w:rPr>
      </w:pPr>
      <w:r w:rsidRPr="003F392E">
        <w:rPr>
          <w:b/>
          <w:caps/>
          <w:sz w:val="22"/>
          <w:szCs w:val="22"/>
        </w:rPr>
        <w:t>B. PAKUOTĖS LAPELIS</w:t>
      </w:r>
      <w:bookmarkEnd w:id="70"/>
      <w:bookmarkEnd w:id="71"/>
    </w:p>
    <w:p w14:paraId="4B8A184F" w14:textId="77777777" w:rsidR="006A015F" w:rsidRPr="003F392E" w:rsidRDefault="006A015F" w:rsidP="006A015F">
      <w:pPr>
        <w:tabs>
          <w:tab w:val="left" w:pos="567"/>
        </w:tabs>
        <w:ind w:left="567" w:hanging="567"/>
        <w:jc w:val="center"/>
        <w:outlineLvl w:val="0"/>
        <w:rPr>
          <w:b/>
          <w:caps/>
          <w:sz w:val="22"/>
          <w:szCs w:val="22"/>
        </w:rPr>
      </w:pPr>
      <w:r w:rsidRPr="003F392E">
        <w:rPr>
          <w:b/>
          <w:caps/>
          <w:sz w:val="22"/>
          <w:szCs w:val="22"/>
        </w:rPr>
        <w:br w:type="page"/>
      </w:r>
      <w:bookmarkStart w:id="72" w:name="_Toc129243138"/>
      <w:bookmarkStart w:id="73" w:name="_Toc129243263"/>
      <w:r w:rsidRPr="003F392E">
        <w:rPr>
          <w:b/>
          <w:sz w:val="22"/>
          <w:szCs w:val="22"/>
        </w:rPr>
        <w:lastRenderedPageBreak/>
        <w:t>Pakuotės lapelis: informacija vartotojui</w:t>
      </w:r>
      <w:bookmarkEnd w:id="72"/>
      <w:bookmarkEnd w:id="73"/>
    </w:p>
    <w:p w14:paraId="0BD367A5" w14:textId="77777777" w:rsidR="006A015F" w:rsidRPr="003F392E" w:rsidRDefault="006A015F" w:rsidP="006A015F">
      <w:pPr>
        <w:rPr>
          <w:sz w:val="22"/>
          <w:szCs w:val="22"/>
        </w:rPr>
      </w:pPr>
    </w:p>
    <w:p w14:paraId="483BC95B" w14:textId="77777777" w:rsidR="006A015F" w:rsidRPr="003F392E" w:rsidRDefault="006A015F" w:rsidP="006A015F">
      <w:pPr>
        <w:jc w:val="center"/>
        <w:rPr>
          <w:b/>
          <w:sz w:val="22"/>
          <w:szCs w:val="22"/>
        </w:rPr>
      </w:pPr>
      <w:proofErr w:type="spellStart"/>
      <w:r w:rsidRPr="003F392E">
        <w:rPr>
          <w:b/>
          <w:sz w:val="22"/>
          <w:szCs w:val="22"/>
        </w:rPr>
        <w:t>Thromboreductin</w:t>
      </w:r>
      <w:proofErr w:type="spellEnd"/>
      <w:r w:rsidRPr="003F392E">
        <w:rPr>
          <w:b/>
          <w:sz w:val="22"/>
          <w:szCs w:val="22"/>
        </w:rPr>
        <w:t xml:space="preserve"> 0,5 mg kietosios kapsulės</w:t>
      </w:r>
    </w:p>
    <w:p w14:paraId="38A88C8A" w14:textId="1954545A" w:rsidR="006A015F" w:rsidRPr="003F392E" w:rsidRDefault="00B64726" w:rsidP="006A015F">
      <w:pPr>
        <w:jc w:val="center"/>
        <w:rPr>
          <w:sz w:val="22"/>
          <w:szCs w:val="22"/>
        </w:rPr>
      </w:pPr>
      <w:proofErr w:type="spellStart"/>
      <w:r>
        <w:rPr>
          <w:sz w:val="22"/>
          <w:szCs w:val="22"/>
        </w:rPr>
        <w:t>a</w:t>
      </w:r>
      <w:r w:rsidR="006A015F" w:rsidRPr="003F392E">
        <w:rPr>
          <w:sz w:val="22"/>
          <w:szCs w:val="22"/>
        </w:rPr>
        <w:t>nagrelidas</w:t>
      </w:r>
      <w:proofErr w:type="spellEnd"/>
    </w:p>
    <w:p w14:paraId="352453DD" w14:textId="77777777" w:rsidR="006A015F" w:rsidRPr="003F392E" w:rsidRDefault="006A015F" w:rsidP="006A015F">
      <w:pPr>
        <w:rPr>
          <w:sz w:val="22"/>
          <w:szCs w:val="22"/>
        </w:rPr>
      </w:pPr>
    </w:p>
    <w:p w14:paraId="4DB214EF" w14:textId="77777777" w:rsidR="006A015F" w:rsidRPr="003F392E" w:rsidRDefault="006A015F" w:rsidP="006A015F">
      <w:pPr>
        <w:rPr>
          <w:sz w:val="22"/>
          <w:szCs w:val="22"/>
        </w:rPr>
      </w:pPr>
      <w:r w:rsidRPr="003F392E">
        <w:rPr>
          <w:b/>
          <w:sz w:val="22"/>
          <w:szCs w:val="22"/>
        </w:rPr>
        <w:t>Atidžiai perskaitykite visą šį lapelį, prieš pradėdami vartoti vaistą, nes jame pateikiama Jums svarbi informacija.</w:t>
      </w:r>
    </w:p>
    <w:p w14:paraId="43D9F1E3" w14:textId="77777777" w:rsidR="006A015F" w:rsidRPr="003F392E" w:rsidRDefault="006A015F" w:rsidP="006A015F">
      <w:pPr>
        <w:tabs>
          <w:tab w:val="left" w:pos="567"/>
        </w:tabs>
        <w:rPr>
          <w:sz w:val="22"/>
          <w:szCs w:val="22"/>
        </w:rPr>
      </w:pPr>
      <w:r w:rsidRPr="003F392E">
        <w:rPr>
          <w:sz w:val="22"/>
          <w:szCs w:val="22"/>
        </w:rPr>
        <w:t>-</w:t>
      </w:r>
      <w:r w:rsidRPr="003F392E">
        <w:rPr>
          <w:sz w:val="22"/>
          <w:szCs w:val="22"/>
        </w:rPr>
        <w:tab/>
        <w:t>Neišmeskite šio lapelio, nes vėl gali prireikti jį perskaityti.</w:t>
      </w:r>
    </w:p>
    <w:p w14:paraId="1B215BDF" w14:textId="77777777" w:rsidR="006A015F" w:rsidRPr="003F392E" w:rsidRDefault="006A015F" w:rsidP="006A015F">
      <w:pPr>
        <w:tabs>
          <w:tab w:val="left" w:pos="567"/>
        </w:tabs>
        <w:rPr>
          <w:sz w:val="22"/>
          <w:szCs w:val="22"/>
        </w:rPr>
      </w:pPr>
      <w:r w:rsidRPr="003F392E">
        <w:rPr>
          <w:sz w:val="22"/>
          <w:szCs w:val="22"/>
        </w:rPr>
        <w:t>-</w:t>
      </w:r>
      <w:r w:rsidRPr="003F392E">
        <w:rPr>
          <w:sz w:val="22"/>
          <w:szCs w:val="22"/>
        </w:rPr>
        <w:tab/>
        <w:t>Jeigu kiltų daugiau klausimų, kreipkitės į gydytoją arba vaistininką.</w:t>
      </w:r>
    </w:p>
    <w:p w14:paraId="69CE3BA6" w14:textId="77777777" w:rsidR="006A015F" w:rsidRPr="003F392E" w:rsidRDefault="006A015F" w:rsidP="006A015F">
      <w:pPr>
        <w:ind w:left="567" w:hanging="567"/>
        <w:rPr>
          <w:sz w:val="22"/>
          <w:szCs w:val="22"/>
        </w:rPr>
      </w:pPr>
      <w:r w:rsidRPr="003F392E">
        <w:rPr>
          <w:sz w:val="22"/>
          <w:szCs w:val="22"/>
        </w:rPr>
        <w:t>-</w:t>
      </w:r>
      <w:r w:rsidRPr="003F392E">
        <w:rPr>
          <w:sz w:val="22"/>
          <w:szCs w:val="22"/>
        </w:rPr>
        <w:tab/>
        <w:t>Šis vaistas skirtas tik Jums, todėl kitiems žmonėms jo duoti negalima. Vaistas gali jiems pakenkti (net tiems, kurių ligos požymiai yra tokie patys kaip Jūsų).</w:t>
      </w:r>
    </w:p>
    <w:p w14:paraId="27D32DA4" w14:textId="77777777" w:rsidR="006A015F" w:rsidRPr="003F392E" w:rsidRDefault="006A015F" w:rsidP="006A015F">
      <w:pPr>
        <w:ind w:left="567" w:hanging="567"/>
        <w:rPr>
          <w:sz w:val="22"/>
          <w:szCs w:val="22"/>
        </w:rPr>
      </w:pPr>
      <w:r w:rsidRPr="003F392E">
        <w:rPr>
          <w:sz w:val="22"/>
          <w:szCs w:val="22"/>
        </w:rPr>
        <w:t>-</w:t>
      </w:r>
      <w:r w:rsidRPr="003F392E">
        <w:rPr>
          <w:sz w:val="22"/>
          <w:szCs w:val="22"/>
        </w:rPr>
        <w:tab/>
        <w:t>Jeigu pasireiškė šalutinis poveikis (net jeigu jis šiame lapelyje nenurodytas), kreipkitės į gydytoją arba vaistininką. Žr. 4 skyrių.</w:t>
      </w:r>
    </w:p>
    <w:p w14:paraId="6B8ABA5A" w14:textId="77777777" w:rsidR="006A015F" w:rsidRPr="003F392E" w:rsidRDefault="006A015F" w:rsidP="006A015F">
      <w:pPr>
        <w:rPr>
          <w:sz w:val="22"/>
          <w:szCs w:val="22"/>
        </w:rPr>
      </w:pPr>
    </w:p>
    <w:p w14:paraId="441BFD5D" w14:textId="77777777" w:rsidR="006A015F" w:rsidRPr="003F392E" w:rsidRDefault="006A015F" w:rsidP="006A015F">
      <w:pPr>
        <w:rPr>
          <w:b/>
          <w:sz w:val="22"/>
          <w:szCs w:val="22"/>
        </w:rPr>
      </w:pPr>
      <w:r w:rsidRPr="003F392E">
        <w:rPr>
          <w:b/>
          <w:sz w:val="22"/>
          <w:szCs w:val="22"/>
        </w:rPr>
        <w:t>Apie ką rašoma šiame lapelyje?</w:t>
      </w:r>
    </w:p>
    <w:p w14:paraId="00D3BD91" w14:textId="77777777" w:rsidR="006A015F" w:rsidRPr="003F392E" w:rsidRDefault="006A015F" w:rsidP="006A015F">
      <w:pPr>
        <w:rPr>
          <w:b/>
          <w:sz w:val="22"/>
          <w:szCs w:val="22"/>
        </w:rPr>
      </w:pPr>
    </w:p>
    <w:p w14:paraId="561C22EA" w14:textId="77777777" w:rsidR="006A015F" w:rsidRPr="003F392E" w:rsidRDefault="006A015F" w:rsidP="006A015F">
      <w:pPr>
        <w:tabs>
          <w:tab w:val="left" w:pos="709"/>
        </w:tabs>
        <w:rPr>
          <w:sz w:val="22"/>
          <w:szCs w:val="22"/>
        </w:rPr>
      </w:pPr>
      <w:r w:rsidRPr="003F392E">
        <w:rPr>
          <w:sz w:val="22"/>
          <w:szCs w:val="22"/>
        </w:rPr>
        <w:t>1.</w:t>
      </w:r>
      <w:r w:rsidRPr="003F392E">
        <w:rPr>
          <w:sz w:val="22"/>
          <w:szCs w:val="22"/>
        </w:rPr>
        <w:tab/>
        <w:t xml:space="preserve">Kas yra </w:t>
      </w:r>
      <w:proofErr w:type="spellStart"/>
      <w:r w:rsidRPr="003F392E">
        <w:rPr>
          <w:sz w:val="22"/>
          <w:szCs w:val="22"/>
        </w:rPr>
        <w:t>Thromboreductin</w:t>
      </w:r>
      <w:proofErr w:type="spellEnd"/>
      <w:r w:rsidRPr="003F392E">
        <w:rPr>
          <w:sz w:val="22"/>
          <w:szCs w:val="22"/>
        </w:rPr>
        <w:t xml:space="preserve"> ir kam jis vartojamas</w:t>
      </w:r>
    </w:p>
    <w:p w14:paraId="1074508A" w14:textId="77777777" w:rsidR="006A015F" w:rsidRPr="003F392E" w:rsidRDefault="006A015F" w:rsidP="006A015F">
      <w:pPr>
        <w:tabs>
          <w:tab w:val="left" w:pos="709"/>
        </w:tabs>
        <w:rPr>
          <w:sz w:val="22"/>
          <w:szCs w:val="22"/>
        </w:rPr>
      </w:pPr>
      <w:r w:rsidRPr="003F392E">
        <w:rPr>
          <w:sz w:val="22"/>
          <w:szCs w:val="22"/>
        </w:rPr>
        <w:t>2.</w:t>
      </w:r>
      <w:r w:rsidRPr="003F392E">
        <w:rPr>
          <w:sz w:val="22"/>
          <w:szCs w:val="22"/>
        </w:rPr>
        <w:tab/>
        <w:t xml:space="preserve">Kas žinotina prieš vartojant </w:t>
      </w:r>
      <w:proofErr w:type="spellStart"/>
      <w:r w:rsidRPr="003F392E">
        <w:rPr>
          <w:sz w:val="22"/>
          <w:szCs w:val="22"/>
        </w:rPr>
        <w:t>Thromboreductin</w:t>
      </w:r>
      <w:proofErr w:type="spellEnd"/>
    </w:p>
    <w:p w14:paraId="594281CB" w14:textId="77777777" w:rsidR="006A015F" w:rsidRPr="003F392E" w:rsidRDefault="006A015F" w:rsidP="006A015F">
      <w:pPr>
        <w:tabs>
          <w:tab w:val="left" w:pos="709"/>
        </w:tabs>
        <w:rPr>
          <w:sz w:val="22"/>
          <w:szCs w:val="22"/>
        </w:rPr>
      </w:pPr>
      <w:r w:rsidRPr="003F392E">
        <w:rPr>
          <w:sz w:val="22"/>
          <w:szCs w:val="22"/>
        </w:rPr>
        <w:t>3.</w:t>
      </w:r>
      <w:r w:rsidRPr="003F392E">
        <w:rPr>
          <w:sz w:val="22"/>
          <w:szCs w:val="22"/>
        </w:rPr>
        <w:tab/>
        <w:t xml:space="preserve">Kaip vartoti </w:t>
      </w:r>
      <w:proofErr w:type="spellStart"/>
      <w:r w:rsidRPr="003F392E">
        <w:rPr>
          <w:sz w:val="22"/>
          <w:szCs w:val="22"/>
        </w:rPr>
        <w:t>Thromboreductin</w:t>
      </w:r>
      <w:proofErr w:type="spellEnd"/>
    </w:p>
    <w:p w14:paraId="677A2368" w14:textId="77777777" w:rsidR="006A015F" w:rsidRPr="003F392E" w:rsidRDefault="006A015F" w:rsidP="006A015F">
      <w:pPr>
        <w:tabs>
          <w:tab w:val="left" w:pos="709"/>
        </w:tabs>
        <w:rPr>
          <w:sz w:val="22"/>
          <w:szCs w:val="22"/>
        </w:rPr>
      </w:pPr>
      <w:r w:rsidRPr="003F392E">
        <w:rPr>
          <w:sz w:val="22"/>
          <w:szCs w:val="22"/>
        </w:rPr>
        <w:t>4.</w:t>
      </w:r>
      <w:r w:rsidRPr="003F392E">
        <w:rPr>
          <w:sz w:val="22"/>
          <w:szCs w:val="22"/>
        </w:rPr>
        <w:tab/>
        <w:t>Galimas šalutinis poveikis</w:t>
      </w:r>
    </w:p>
    <w:p w14:paraId="53AD44BE" w14:textId="77777777" w:rsidR="006A015F" w:rsidRPr="003F392E" w:rsidRDefault="006A015F" w:rsidP="006A015F">
      <w:pPr>
        <w:tabs>
          <w:tab w:val="left" w:pos="709"/>
        </w:tabs>
        <w:rPr>
          <w:sz w:val="22"/>
          <w:szCs w:val="22"/>
        </w:rPr>
      </w:pPr>
      <w:r w:rsidRPr="003F392E">
        <w:rPr>
          <w:sz w:val="22"/>
          <w:szCs w:val="22"/>
        </w:rPr>
        <w:t>5.</w:t>
      </w:r>
      <w:r w:rsidRPr="003F392E">
        <w:rPr>
          <w:sz w:val="22"/>
          <w:szCs w:val="22"/>
        </w:rPr>
        <w:tab/>
        <w:t xml:space="preserve">Kaip laikyti </w:t>
      </w:r>
      <w:proofErr w:type="spellStart"/>
      <w:r w:rsidRPr="003F392E">
        <w:rPr>
          <w:sz w:val="22"/>
          <w:szCs w:val="22"/>
        </w:rPr>
        <w:t>Thromboreductin</w:t>
      </w:r>
      <w:proofErr w:type="spellEnd"/>
    </w:p>
    <w:p w14:paraId="3932FF72" w14:textId="77777777" w:rsidR="006A015F" w:rsidRPr="003F392E" w:rsidRDefault="006A015F" w:rsidP="006A015F">
      <w:pPr>
        <w:tabs>
          <w:tab w:val="left" w:pos="709"/>
        </w:tabs>
        <w:rPr>
          <w:sz w:val="22"/>
          <w:szCs w:val="22"/>
        </w:rPr>
      </w:pPr>
      <w:r w:rsidRPr="003F392E">
        <w:rPr>
          <w:sz w:val="22"/>
          <w:szCs w:val="22"/>
        </w:rPr>
        <w:t>6.</w:t>
      </w:r>
      <w:r w:rsidRPr="003F392E">
        <w:rPr>
          <w:sz w:val="22"/>
          <w:szCs w:val="22"/>
        </w:rPr>
        <w:tab/>
        <w:t>Pakuotės turinys ir kita informacija</w:t>
      </w:r>
    </w:p>
    <w:p w14:paraId="747E8AC2" w14:textId="77777777" w:rsidR="006A015F" w:rsidRPr="003F392E" w:rsidRDefault="006A015F" w:rsidP="006A015F">
      <w:pPr>
        <w:tabs>
          <w:tab w:val="left" w:pos="709"/>
        </w:tabs>
        <w:rPr>
          <w:sz w:val="22"/>
          <w:szCs w:val="22"/>
        </w:rPr>
      </w:pPr>
    </w:p>
    <w:p w14:paraId="359E2638" w14:textId="77777777" w:rsidR="006A015F" w:rsidRPr="003F392E" w:rsidRDefault="006A015F" w:rsidP="006A015F">
      <w:pPr>
        <w:rPr>
          <w:sz w:val="22"/>
          <w:szCs w:val="22"/>
        </w:rPr>
      </w:pPr>
    </w:p>
    <w:p w14:paraId="0F2D01FF" w14:textId="77777777" w:rsidR="006A015F" w:rsidRPr="003F392E" w:rsidRDefault="006A015F" w:rsidP="006A015F">
      <w:pPr>
        <w:rPr>
          <w:b/>
          <w:sz w:val="22"/>
          <w:szCs w:val="22"/>
        </w:rPr>
      </w:pPr>
      <w:bookmarkStart w:id="74" w:name="_Toc129243139"/>
      <w:bookmarkStart w:id="75" w:name="_Toc129243264"/>
      <w:r w:rsidRPr="003F392E">
        <w:rPr>
          <w:b/>
          <w:sz w:val="22"/>
          <w:szCs w:val="22"/>
        </w:rPr>
        <w:t>1.</w:t>
      </w:r>
      <w:r w:rsidRPr="003F392E">
        <w:rPr>
          <w:b/>
          <w:sz w:val="22"/>
          <w:szCs w:val="22"/>
        </w:rPr>
        <w:tab/>
        <w:t xml:space="preserve">Kas yra </w:t>
      </w:r>
      <w:proofErr w:type="spellStart"/>
      <w:r w:rsidRPr="003F392E">
        <w:rPr>
          <w:b/>
          <w:sz w:val="22"/>
          <w:szCs w:val="22"/>
        </w:rPr>
        <w:t>Thromboreductin</w:t>
      </w:r>
      <w:proofErr w:type="spellEnd"/>
      <w:r w:rsidRPr="003F392E">
        <w:rPr>
          <w:b/>
          <w:sz w:val="22"/>
          <w:szCs w:val="22"/>
        </w:rPr>
        <w:t xml:space="preserve"> ir kam jis vartojamas</w:t>
      </w:r>
      <w:bookmarkEnd w:id="74"/>
      <w:bookmarkEnd w:id="75"/>
    </w:p>
    <w:p w14:paraId="4CB24A55" w14:textId="77777777" w:rsidR="006A015F" w:rsidRPr="003F392E" w:rsidRDefault="006A015F" w:rsidP="006A015F">
      <w:pPr>
        <w:rPr>
          <w:sz w:val="22"/>
          <w:szCs w:val="22"/>
        </w:rPr>
      </w:pPr>
    </w:p>
    <w:p w14:paraId="6EDA8FA5" w14:textId="77777777" w:rsidR="006A015F" w:rsidRPr="003F392E" w:rsidRDefault="006A015F" w:rsidP="006A015F">
      <w:pPr>
        <w:rPr>
          <w:rFonts w:eastAsia="TimesNewRomanPSMT"/>
          <w:sz w:val="22"/>
          <w:szCs w:val="22"/>
        </w:rPr>
      </w:pPr>
      <w:proofErr w:type="spellStart"/>
      <w:r w:rsidRPr="003F392E">
        <w:rPr>
          <w:sz w:val="22"/>
          <w:szCs w:val="22"/>
        </w:rPr>
        <w:t>Thromboreductin</w:t>
      </w:r>
      <w:proofErr w:type="spellEnd"/>
      <w:r w:rsidRPr="003F392E">
        <w:rPr>
          <w:rFonts w:eastAsiaTheme="minorHAnsi"/>
          <w:sz w:val="22"/>
          <w:szCs w:val="22"/>
        </w:rPr>
        <w:t xml:space="preserve"> </w:t>
      </w:r>
      <w:r w:rsidRPr="003F392E">
        <w:rPr>
          <w:rFonts w:eastAsia="TimesNewRomanPSMT"/>
          <w:sz w:val="22"/>
          <w:szCs w:val="22"/>
        </w:rPr>
        <w:t xml:space="preserve">sudėtyje yra veikliosios medžiagos </w:t>
      </w:r>
      <w:proofErr w:type="spellStart"/>
      <w:r w:rsidRPr="003F392E">
        <w:rPr>
          <w:rFonts w:eastAsia="TimesNewRomanPSMT"/>
          <w:sz w:val="22"/>
          <w:szCs w:val="22"/>
        </w:rPr>
        <w:t>anagrelido</w:t>
      </w:r>
      <w:proofErr w:type="spellEnd"/>
      <w:r w:rsidRPr="003F392E">
        <w:rPr>
          <w:rFonts w:eastAsia="TimesNewRomanPSMT"/>
          <w:sz w:val="22"/>
          <w:szCs w:val="22"/>
        </w:rPr>
        <w:t xml:space="preserve">. </w:t>
      </w:r>
      <w:proofErr w:type="spellStart"/>
      <w:r w:rsidRPr="003F392E">
        <w:rPr>
          <w:sz w:val="22"/>
          <w:szCs w:val="22"/>
        </w:rPr>
        <w:t>Thromboreductin</w:t>
      </w:r>
      <w:proofErr w:type="spellEnd"/>
      <w:r w:rsidRPr="003F392E">
        <w:rPr>
          <w:rFonts w:eastAsia="TimesNewRomanPSMT"/>
          <w:sz w:val="22"/>
          <w:szCs w:val="22"/>
        </w:rPr>
        <w:t xml:space="preserve"> yra vaistas, kuris slopina trombocitų </w:t>
      </w:r>
      <w:r w:rsidRPr="003F392E">
        <w:rPr>
          <w:rFonts w:eastAsiaTheme="minorHAnsi"/>
          <w:sz w:val="22"/>
          <w:szCs w:val="22"/>
        </w:rPr>
        <w:t>s</w:t>
      </w:r>
      <w:r w:rsidRPr="003F392E">
        <w:rPr>
          <w:rFonts w:eastAsia="TimesNewRomanPSMT"/>
          <w:sz w:val="22"/>
          <w:szCs w:val="22"/>
        </w:rPr>
        <w:t xml:space="preserve">usidarymą kaulų čiulpuose. </w:t>
      </w:r>
    </w:p>
    <w:p w14:paraId="51C594F1" w14:textId="77777777" w:rsidR="006A015F" w:rsidRPr="003F392E" w:rsidRDefault="006A015F" w:rsidP="006A015F">
      <w:pPr>
        <w:autoSpaceDE w:val="0"/>
        <w:autoSpaceDN w:val="0"/>
        <w:adjustRightInd w:val="0"/>
        <w:rPr>
          <w:sz w:val="22"/>
          <w:szCs w:val="22"/>
        </w:rPr>
      </w:pPr>
    </w:p>
    <w:p w14:paraId="23EFBFE3" w14:textId="77777777" w:rsidR="006A015F" w:rsidRPr="003F392E" w:rsidRDefault="006A015F" w:rsidP="006A015F">
      <w:pPr>
        <w:autoSpaceDE w:val="0"/>
        <w:autoSpaceDN w:val="0"/>
        <w:adjustRightInd w:val="0"/>
        <w:rPr>
          <w:rFonts w:eastAsia="SimSun"/>
          <w:sz w:val="22"/>
          <w:szCs w:val="22"/>
        </w:rPr>
      </w:pPr>
      <w:proofErr w:type="spellStart"/>
      <w:r w:rsidRPr="003F392E">
        <w:rPr>
          <w:sz w:val="22"/>
          <w:szCs w:val="22"/>
        </w:rPr>
        <w:t>Thromboreductin</w:t>
      </w:r>
      <w:proofErr w:type="spellEnd"/>
      <w:r w:rsidRPr="003F392E">
        <w:rPr>
          <w:sz w:val="22"/>
          <w:szCs w:val="22"/>
          <w:vertAlign w:val="superscript"/>
        </w:rPr>
        <w:t xml:space="preserve"> </w:t>
      </w:r>
      <w:r w:rsidRPr="003F392E">
        <w:rPr>
          <w:sz w:val="22"/>
          <w:szCs w:val="22"/>
        </w:rPr>
        <w:t xml:space="preserve">vartojamas </w:t>
      </w:r>
      <w:proofErr w:type="spellStart"/>
      <w:r w:rsidRPr="003F392E">
        <w:rPr>
          <w:sz w:val="22"/>
          <w:szCs w:val="22"/>
        </w:rPr>
        <w:t>esencialine</w:t>
      </w:r>
      <w:proofErr w:type="spellEnd"/>
      <w:r w:rsidRPr="003F392E">
        <w:rPr>
          <w:sz w:val="22"/>
          <w:szCs w:val="22"/>
        </w:rPr>
        <w:t xml:space="preserve"> </w:t>
      </w:r>
      <w:proofErr w:type="spellStart"/>
      <w:r w:rsidRPr="003F392E">
        <w:rPr>
          <w:sz w:val="22"/>
          <w:szCs w:val="22"/>
        </w:rPr>
        <w:t>trombocitemija</w:t>
      </w:r>
      <w:proofErr w:type="spellEnd"/>
      <w:r w:rsidRPr="003F392E">
        <w:rPr>
          <w:sz w:val="22"/>
          <w:szCs w:val="22"/>
        </w:rPr>
        <w:t xml:space="preserve"> (tai yra liga</w:t>
      </w:r>
      <w:r w:rsidRPr="003F392E">
        <w:rPr>
          <w:rFonts w:eastAsia="TimesNewRomanPSMT"/>
          <w:sz w:val="22"/>
          <w:szCs w:val="22"/>
        </w:rPr>
        <w:t>, kai kaulų čiulpai gamina per daug trombocitų),</w:t>
      </w:r>
      <w:r w:rsidRPr="003F392E">
        <w:rPr>
          <w:sz w:val="22"/>
          <w:szCs w:val="22"/>
        </w:rPr>
        <w:t xml:space="preserve"> sergantiems pacientams padidėjusiam trombocitų kiekiui mažinti. Didelis trombocitų kiekis gali sukelti kraujotakos ir kraujo krešėjimo sutrikimų. Sumažėjus trombocitų kiekiui, sumažėja sunkių sutrikimų rizika.</w:t>
      </w:r>
    </w:p>
    <w:p w14:paraId="3FA1353E" w14:textId="77777777" w:rsidR="006A015F" w:rsidRPr="003F392E" w:rsidRDefault="006A015F" w:rsidP="006A015F">
      <w:pPr>
        <w:rPr>
          <w:sz w:val="22"/>
          <w:szCs w:val="22"/>
        </w:rPr>
      </w:pPr>
    </w:p>
    <w:p w14:paraId="268453D5" w14:textId="77777777" w:rsidR="006A015F" w:rsidRPr="003F392E" w:rsidRDefault="006A015F" w:rsidP="006A015F">
      <w:pPr>
        <w:rPr>
          <w:sz w:val="22"/>
          <w:szCs w:val="22"/>
        </w:rPr>
      </w:pPr>
    </w:p>
    <w:p w14:paraId="3D90D0B8" w14:textId="77777777" w:rsidR="006A015F" w:rsidRPr="003F392E" w:rsidRDefault="006A015F" w:rsidP="006A015F">
      <w:pPr>
        <w:rPr>
          <w:b/>
          <w:sz w:val="22"/>
          <w:szCs w:val="22"/>
        </w:rPr>
      </w:pPr>
      <w:bookmarkStart w:id="76" w:name="_Toc129243140"/>
      <w:bookmarkStart w:id="77" w:name="_Toc129243265"/>
      <w:r w:rsidRPr="003F392E">
        <w:rPr>
          <w:b/>
          <w:sz w:val="22"/>
          <w:szCs w:val="22"/>
        </w:rPr>
        <w:t>2.</w:t>
      </w:r>
      <w:r w:rsidRPr="003F392E">
        <w:rPr>
          <w:b/>
          <w:sz w:val="22"/>
          <w:szCs w:val="22"/>
        </w:rPr>
        <w:tab/>
        <w:t xml:space="preserve">Kas žinotina prieš vartojant </w:t>
      </w:r>
      <w:proofErr w:type="spellStart"/>
      <w:r w:rsidRPr="003F392E">
        <w:rPr>
          <w:b/>
          <w:sz w:val="22"/>
          <w:szCs w:val="22"/>
        </w:rPr>
        <w:t>Thromboreductin</w:t>
      </w:r>
      <w:bookmarkEnd w:id="76"/>
      <w:bookmarkEnd w:id="77"/>
      <w:proofErr w:type="spellEnd"/>
    </w:p>
    <w:p w14:paraId="77A4017A" w14:textId="77777777" w:rsidR="006A015F" w:rsidRPr="003F392E" w:rsidRDefault="006A015F" w:rsidP="006A015F">
      <w:pPr>
        <w:rPr>
          <w:sz w:val="22"/>
          <w:szCs w:val="22"/>
        </w:rPr>
      </w:pPr>
    </w:p>
    <w:p w14:paraId="69D98EF8" w14:textId="5334BA04" w:rsidR="006A015F" w:rsidRPr="003F392E" w:rsidRDefault="006A015F" w:rsidP="006A015F">
      <w:pPr>
        <w:rPr>
          <w:b/>
          <w:sz w:val="22"/>
          <w:szCs w:val="22"/>
        </w:rPr>
      </w:pPr>
      <w:proofErr w:type="spellStart"/>
      <w:r w:rsidRPr="003F392E">
        <w:rPr>
          <w:b/>
          <w:sz w:val="22"/>
          <w:szCs w:val="22"/>
        </w:rPr>
        <w:t>Thromboreductin</w:t>
      </w:r>
      <w:proofErr w:type="spellEnd"/>
      <w:r w:rsidRPr="003F392E">
        <w:rPr>
          <w:b/>
          <w:sz w:val="22"/>
          <w:szCs w:val="22"/>
        </w:rPr>
        <w:t xml:space="preserve"> vartoti </w:t>
      </w:r>
      <w:r w:rsidR="00B64726">
        <w:rPr>
          <w:b/>
          <w:sz w:val="22"/>
          <w:szCs w:val="22"/>
        </w:rPr>
        <w:t>draudžiama</w:t>
      </w:r>
      <w:r w:rsidRPr="003F392E">
        <w:rPr>
          <w:b/>
          <w:sz w:val="22"/>
          <w:szCs w:val="22"/>
        </w:rPr>
        <w:t>:</w:t>
      </w:r>
    </w:p>
    <w:p w14:paraId="5A4E9E6D" w14:textId="77777777" w:rsidR="006A015F" w:rsidRPr="003F392E" w:rsidRDefault="006A015F" w:rsidP="006A015F">
      <w:pPr>
        <w:ind w:left="567" w:hanging="567"/>
        <w:rPr>
          <w:sz w:val="22"/>
          <w:szCs w:val="22"/>
        </w:rPr>
      </w:pPr>
      <w:r w:rsidRPr="003F392E">
        <w:rPr>
          <w:sz w:val="22"/>
          <w:szCs w:val="22"/>
        </w:rPr>
        <w:t>-</w:t>
      </w:r>
      <w:r w:rsidRPr="003F392E">
        <w:rPr>
          <w:sz w:val="22"/>
          <w:szCs w:val="22"/>
        </w:rPr>
        <w:tab/>
        <w:t xml:space="preserve">jeigu yra alergija </w:t>
      </w:r>
      <w:proofErr w:type="spellStart"/>
      <w:r w:rsidRPr="003F392E">
        <w:rPr>
          <w:sz w:val="22"/>
          <w:szCs w:val="22"/>
        </w:rPr>
        <w:t>anagrelidui</w:t>
      </w:r>
      <w:proofErr w:type="spellEnd"/>
      <w:r w:rsidRPr="003F392E">
        <w:rPr>
          <w:sz w:val="22"/>
          <w:szCs w:val="22"/>
        </w:rPr>
        <w:t xml:space="preserve"> arba bet kuriai pagalbinei šio vaisto medžiagai (jos išvardytos 6 skyriuje);</w:t>
      </w:r>
    </w:p>
    <w:p w14:paraId="1520AFBD" w14:textId="77777777" w:rsidR="006A015F" w:rsidRPr="003F392E" w:rsidRDefault="006A015F" w:rsidP="006A015F">
      <w:pPr>
        <w:tabs>
          <w:tab w:val="left" w:pos="567"/>
        </w:tabs>
        <w:rPr>
          <w:sz w:val="22"/>
          <w:szCs w:val="22"/>
        </w:rPr>
      </w:pPr>
      <w:r w:rsidRPr="003F392E">
        <w:rPr>
          <w:sz w:val="22"/>
          <w:szCs w:val="22"/>
        </w:rPr>
        <w:t>-</w:t>
      </w:r>
      <w:r w:rsidRPr="003F392E">
        <w:rPr>
          <w:sz w:val="22"/>
          <w:szCs w:val="22"/>
        </w:rPr>
        <w:tab/>
        <w:t>jeigu sergate sunkia širdies liga;</w:t>
      </w:r>
    </w:p>
    <w:p w14:paraId="2202ADF8" w14:textId="77777777" w:rsidR="006A015F" w:rsidRPr="003F392E" w:rsidRDefault="006A015F" w:rsidP="006A015F">
      <w:pPr>
        <w:tabs>
          <w:tab w:val="left" w:pos="567"/>
        </w:tabs>
        <w:rPr>
          <w:sz w:val="22"/>
          <w:szCs w:val="22"/>
        </w:rPr>
      </w:pPr>
      <w:r w:rsidRPr="003F392E">
        <w:rPr>
          <w:sz w:val="22"/>
          <w:szCs w:val="22"/>
        </w:rPr>
        <w:t>-</w:t>
      </w:r>
      <w:r w:rsidRPr="003F392E">
        <w:rPr>
          <w:sz w:val="22"/>
          <w:szCs w:val="22"/>
        </w:rPr>
        <w:tab/>
        <w:t>jei sergate sunkiu inkstų funkcijos sutrikimu;</w:t>
      </w:r>
    </w:p>
    <w:p w14:paraId="5BD8C16F" w14:textId="77777777" w:rsidR="006A015F" w:rsidRPr="003F392E" w:rsidRDefault="006A015F" w:rsidP="006A015F">
      <w:pPr>
        <w:tabs>
          <w:tab w:val="left" w:pos="567"/>
        </w:tabs>
        <w:rPr>
          <w:sz w:val="22"/>
          <w:szCs w:val="22"/>
        </w:rPr>
      </w:pPr>
      <w:r w:rsidRPr="003F392E">
        <w:rPr>
          <w:sz w:val="22"/>
          <w:szCs w:val="22"/>
        </w:rPr>
        <w:t>-</w:t>
      </w:r>
      <w:r w:rsidRPr="003F392E">
        <w:rPr>
          <w:sz w:val="22"/>
          <w:szCs w:val="22"/>
        </w:rPr>
        <w:tab/>
        <w:t>jei sergate vidutinio sunkumo ar sunkiu kepenų funkcijos sutrikimu.</w:t>
      </w:r>
    </w:p>
    <w:p w14:paraId="25819DF6" w14:textId="77777777" w:rsidR="006A015F" w:rsidRPr="003F392E" w:rsidRDefault="006A015F" w:rsidP="006A015F">
      <w:pPr>
        <w:rPr>
          <w:sz w:val="22"/>
          <w:szCs w:val="22"/>
        </w:rPr>
      </w:pPr>
    </w:p>
    <w:p w14:paraId="7895A9A6" w14:textId="77777777" w:rsidR="006A015F" w:rsidRPr="003F392E" w:rsidRDefault="006A015F" w:rsidP="006A015F">
      <w:pPr>
        <w:keepNext/>
        <w:tabs>
          <w:tab w:val="left" w:pos="567"/>
        </w:tabs>
        <w:spacing w:line="260" w:lineRule="exact"/>
        <w:jc w:val="both"/>
        <w:outlineLvl w:val="3"/>
        <w:rPr>
          <w:b/>
          <w:bCs/>
          <w:snapToGrid w:val="0"/>
          <w:sz w:val="22"/>
          <w:szCs w:val="22"/>
        </w:rPr>
      </w:pPr>
      <w:r w:rsidRPr="003F392E">
        <w:rPr>
          <w:b/>
          <w:bCs/>
          <w:snapToGrid w:val="0"/>
          <w:sz w:val="22"/>
          <w:szCs w:val="22"/>
        </w:rPr>
        <w:t xml:space="preserve">Įspėjimai ir atsargumo priemonės </w:t>
      </w:r>
    </w:p>
    <w:p w14:paraId="209A49DB" w14:textId="77777777" w:rsidR="006A015F" w:rsidRPr="003F392E" w:rsidRDefault="006A015F" w:rsidP="006A015F">
      <w:pPr>
        <w:rPr>
          <w:noProof/>
          <w:snapToGrid w:val="0"/>
          <w:sz w:val="22"/>
          <w:szCs w:val="22"/>
        </w:rPr>
      </w:pPr>
      <w:r w:rsidRPr="003F392E">
        <w:rPr>
          <w:noProof/>
          <w:snapToGrid w:val="0"/>
          <w:sz w:val="22"/>
          <w:szCs w:val="22"/>
        </w:rPr>
        <w:t>Pasitarkite su gydytoju, prieš pradėdami vartoti Thromboreductin:</w:t>
      </w:r>
    </w:p>
    <w:p w14:paraId="5A101679" w14:textId="77777777" w:rsidR="006A015F" w:rsidRPr="003F392E" w:rsidRDefault="006A015F" w:rsidP="006A015F">
      <w:pPr>
        <w:pStyle w:val="Sraopastraipa"/>
        <w:numPr>
          <w:ilvl w:val="0"/>
          <w:numId w:val="2"/>
        </w:numPr>
        <w:ind w:left="567" w:hanging="567"/>
        <w:rPr>
          <w:sz w:val="22"/>
          <w:szCs w:val="22"/>
        </w:rPr>
      </w:pPr>
      <w:r w:rsidRPr="003F392E">
        <w:rPr>
          <w:sz w:val="22"/>
          <w:szCs w:val="22"/>
        </w:rPr>
        <w:t>jeigu turite ar manote, kad galite turėti širdies ligą;</w:t>
      </w:r>
    </w:p>
    <w:p w14:paraId="363AF779" w14:textId="77777777" w:rsidR="006A015F" w:rsidRPr="003F392E" w:rsidRDefault="006A015F" w:rsidP="006A015F">
      <w:pPr>
        <w:pStyle w:val="Sraopastraipa"/>
        <w:numPr>
          <w:ilvl w:val="0"/>
          <w:numId w:val="2"/>
        </w:numPr>
        <w:ind w:left="567" w:hanging="567"/>
        <w:rPr>
          <w:sz w:val="22"/>
          <w:szCs w:val="22"/>
        </w:rPr>
      </w:pPr>
      <w:r w:rsidRPr="003F392E">
        <w:rPr>
          <w:sz w:val="22"/>
          <w:szCs w:val="22"/>
        </w:rPr>
        <w:t>jeigu Jūs gimėte su pailgėjusiu QT intervalu arba Jūsų giminėms yra buvę pailgėjusio QT</w:t>
      </w:r>
    </w:p>
    <w:p w14:paraId="0F34BCCB" w14:textId="77777777" w:rsidR="006A015F" w:rsidRPr="003F392E" w:rsidRDefault="006A015F" w:rsidP="006A015F">
      <w:pPr>
        <w:pStyle w:val="Sraopastraipa"/>
        <w:ind w:left="567"/>
        <w:rPr>
          <w:sz w:val="22"/>
          <w:szCs w:val="22"/>
        </w:rPr>
      </w:pPr>
      <w:r w:rsidRPr="003F392E">
        <w:rPr>
          <w:sz w:val="22"/>
          <w:szCs w:val="22"/>
        </w:rPr>
        <w:t>intervalo atvejų (šį sutrikimą rodo elektrokardiograma (EKG), fiksuojanti širdies elektrinį</w:t>
      </w:r>
    </w:p>
    <w:p w14:paraId="753B776F" w14:textId="77777777" w:rsidR="006A015F" w:rsidRPr="003F392E" w:rsidRDefault="006A015F" w:rsidP="006A015F">
      <w:pPr>
        <w:pStyle w:val="Sraopastraipa"/>
        <w:ind w:left="567"/>
        <w:rPr>
          <w:sz w:val="22"/>
          <w:szCs w:val="22"/>
        </w:rPr>
      </w:pPr>
      <w:r w:rsidRPr="003F392E">
        <w:rPr>
          <w:sz w:val="22"/>
          <w:szCs w:val="22"/>
        </w:rPr>
        <w:t>aktyvumą), arba vartojate kitus vaistus, kurie sukelia nenormalius EKG pakitimus, arba Jūsų</w:t>
      </w:r>
    </w:p>
    <w:p w14:paraId="0561C64D" w14:textId="77777777" w:rsidR="006A015F" w:rsidRPr="003F392E" w:rsidRDefault="006A015F" w:rsidP="006A015F">
      <w:pPr>
        <w:pStyle w:val="Sraopastraipa"/>
        <w:ind w:left="567"/>
        <w:rPr>
          <w:sz w:val="22"/>
          <w:szCs w:val="22"/>
        </w:rPr>
      </w:pPr>
      <w:r w:rsidRPr="003F392E">
        <w:rPr>
          <w:sz w:val="22"/>
          <w:szCs w:val="22"/>
        </w:rPr>
        <w:t>organizme yra mažas elektrolitų, pvz., kalio, magnio ar kalcio kiekis (žr. skyrių „Kiti vaistai ir</w:t>
      </w:r>
    </w:p>
    <w:p w14:paraId="13013DE2" w14:textId="77777777" w:rsidR="006A015F" w:rsidRPr="003F392E" w:rsidRDefault="006A015F" w:rsidP="006A015F">
      <w:pPr>
        <w:pStyle w:val="Sraopastraipa"/>
        <w:ind w:left="567"/>
        <w:rPr>
          <w:sz w:val="22"/>
          <w:szCs w:val="22"/>
        </w:rPr>
      </w:pPr>
      <w:proofErr w:type="spellStart"/>
      <w:r w:rsidRPr="003F392E">
        <w:rPr>
          <w:sz w:val="22"/>
          <w:szCs w:val="22"/>
        </w:rPr>
        <w:t>Thromboreductin</w:t>
      </w:r>
      <w:proofErr w:type="spellEnd"/>
      <w:r w:rsidRPr="003F392E">
        <w:rPr>
          <w:sz w:val="22"/>
          <w:szCs w:val="22"/>
        </w:rPr>
        <w:t>“);</w:t>
      </w:r>
    </w:p>
    <w:p w14:paraId="31AFCCA3" w14:textId="77777777" w:rsidR="006A015F" w:rsidRPr="003F392E" w:rsidRDefault="006A015F" w:rsidP="006A015F">
      <w:pPr>
        <w:pStyle w:val="Sraopastraipa"/>
        <w:numPr>
          <w:ilvl w:val="0"/>
          <w:numId w:val="2"/>
        </w:numPr>
        <w:ind w:left="567" w:hanging="567"/>
        <w:rPr>
          <w:sz w:val="22"/>
          <w:szCs w:val="22"/>
        </w:rPr>
      </w:pPr>
      <w:r w:rsidRPr="003F392E">
        <w:rPr>
          <w:sz w:val="22"/>
          <w:szCs w:val="22"/>
        </w:rPr>
        <w:t>jeigu turite inkstų ar kepenų veiklos sutrikimų.</w:t>
      </w:r>
    </w:p>
    <w:p w14:paraId="404A5245" w14:textId="77777777" w:rsidR="006A015F" w:rsidRPr="003F392E" w:rsidRDefault="006A015F" w:rsidP="006A015F">
      <w:pPr>
        <w:rPr>
          <w:sz w:val="22"/>
          <w:szCs w:val="22"/>
        </w:rPr>
      </w:pPr>
    </w:p>
    <w:p w14:paraId="4D163B56" w14:textId="08082C4E" w:rsidR="00B64726" w:rsidRPr="009B6C5A" w:rsidRDefault="00B64726" w:rsidP="00B64726">
      <w:pPr>
        <w:autoSpaceDE w:val="0"/>
        <w:autoSpaceDN w:val="0"/>
        <w:adjustRightInd w:val="0"/>
        <w:rPr>
          <w:rFonts w:eastAsia="SimSun"/>
          <w:color w:val="000000"/>
          <w:sz w:val="22"/>
          <w:szCs w:val="22"/>
        </w:rPr>
      </w:pPr>
      <w:r w:rsidRPr="009B6C5A">
        <w:rPr>
          <w:rFonts w:eastAsia="SimSun"/>
          <w:color w:val="000000"/>
          <w:sz w:val="22"/>
          <w:szCs w:val="22"/>
        </w:rPr>
        <w:t xml:space="preserve">Vartodami </w:t>
      </w:r>
      <w:proofErr w:type="spellStart"/>
      <w:r w:rsidRPr="009B6C5A">
        <w:rPr>
          <w:sz w:val="22"/>
          <w:szCs w:val="22"/>
        </w:rPr>
        <w:t>Thromboreductin</w:t>
      </w:r>
      <w:proofErr w:type="spellEnd"/>
      <w:r w:rsidRPr="009B6C5A">
        <w:rPr>
          <w:rFonts w:eastAsia="SimSun"/>
          <w:color w:val="000000"/>
          <w:sz w:val="22"/>
          <w:szCs w:val="22"/>
        </w:rPr>
        <w:t xml:space="preserve">, privalote vartoti tiksliai gydytojo paskirtą dozę. Nenutraukite vaisto vartojimo prieš tai nepasitarę su gydytoju. Neturėtumėte patys staiga nutraukti šio vaisto vartojimo, </w:t>
      </w:r>
      <w:r w:rsidRPr="009B6C5A">
        <w:rPr>
          <w:rFonts w:eastAsia="SimSun"/>
          <w:color w:val="000000"/>
          <w:sz w:val="22"/>
          <w:szCs w:val="22"/>
        </w:rPr>
        <w:lastRenderedPageBreak/>
        <w:t xml:space="preserve">prieš tai nepasitarę su gydytoju. Staigus vaisto vartojimo nutraukimas gali padidinti insulto </w:t>
      </w:r>
      <w:r w:rsidR="000A669F">
        <w:rPr>
          <w:rFonts w:eastAsia="SimSun"/>
          <w:color w:val="000000"/>
          <w:sz w:val="22"/>
          <w:szCs w:val="22"/>
        </w:rPr>
        <w:t>ar širdies priepuolio riziką.</w:t>
      </w:r>
      <w:r w:rsidRPr="009B6C5A">
        <w:rPr>
          <w:rFonts w:eastAsia="SimSun"/>
          <w:color w:val="000000"/>
          <w:sz w:val="22"/>
          <w:szCs w:val="22"/>
        </w:rPr>
        <w:t xml:space="preserve"> </w:t>
      </w:r>
    </w:p>
    <w:p w14:paraId="68EF24BC" w14:textId="77777777" w:rsidR="00B64726" w:rsidRPr="009B6C5A" w:rsidRDefault="00B64726" w:rsidP="00B64726">
      <w:pPr>
        <w:spacing w:before="1"/>
        <w:ind w:right="-36"/>
        <w:jc w:val="both"/>
        <w:rPr>
          <w:rFonts w:eastAsia="SimSun"/>
          <w:color w:val="000000"/>
          <w:sz w:val="22"/>
          <w:szCs w:val="22"/>
        </w:rPr>
      </w:pPr>
      <w:r w:rsidRPr="009B6C5A">
        <w:rPr>
          <w:rFonts w:eastAsia="SimSun"/>
          <w:color w:val="000000"/>
          <w:sz w:val="22"/>
          <w:szCs w:val="22"/>
        </w:rPr>
        <w:t>Insulto požymiai ir simptomai gali būti staigus veido, rankos ar kojos tirpimas arba silpnumas, ypač vienoje kūno pusėje, staigus sumišimas, kalbos sutrikimas arba kalbos supratimo sunkumas, staigus regėjimo sutrikimas viena ar abiem akimis, staigus ėjimo sutrikimas, svaigulys, pusiausvyros praradimas arba koordinacijos stoka ir staigus stiprus galvos skausmas be jokios žinomos priežasties. Nedelsdami kreipkitės medicininės pagalbos.</w:t>
      </w:r>
    </w:p>
    <w:p w14:paraId="39613FFA" w14:textId="77777777" w:rsidR="00B64726" w:rsidRPr="009B6C5A" w:rsidRDefault="00B64726" w:rsidP="00B64726">
      <w:pPr>
        <w:spacing w:before="1"/>
        <w:ind w:right="-36"/>
        <w:jc w:val="both"/>
        <w:rPr>
          <w:sz w:val="22"/>
          <w:szCs w:val="22"/>
        </w:rPr>
      </w:pPr>
      <w:r w:rsidRPr="009B6C5A">
        <w:rPr>
          <w:sz w:val="22"/>
          <w:szCs w:val="22"/>
        </w:rPr>
        <w:t>Širdies priepuolio požymiai ir simptomai gali būti krūtinės skausmas ar diskomfortas, silpnumo pojūtis, galvos svaigimas arba alpimas, skausmas ar diskomfortas žandikaulyje, kakle, nugaroje, vienoje ar abiejose rankose ar pečiuose, dusulys. Nedelsdami kreipkitės medicininės pagalbos.</w:t>
      </w:r>
    </w:p>
    <w:p w14:paraId="1FC39F6F" w14:textId="3A2A7001" w:rsidR="00B64726" w:rsidRDefault="00B64726" w:rsidP="006A015F">
      <w:pPr>
        <w:rPr>
          <w:b/>
          <w:sz w:val="22"/>
          <w:szCs w:val="22"/>
        </w:rPr>
      </w:pPr>
    </w:p>
    <w:p w14:paraId="398CA253" w14:textId="77777777" w:rsidR="00B64726" w:rsidRPr="009B6C5A" w:rsidRDefault="00B64726" w:rsidP="00B64726">
      <w:pPr>
        <w:rPr>
          <w:b/>
          <w:sz w:val="22"/>
          <w:szCs w:val="22"/>
        </w:rPr>
      </w:pPr>
      <w:r w:rsidRPr="009B6C5A">
        <w:rPr>
          <w:b/>
          <w:sz w:val="22"/>
          <w:szCs w:val="22"/>
        </w:rPr>
        <w:t>Vaikams ir paaugliams</w:t>
      </w:r>
    </w:p>
    <w:p w14:paraId="633C2663" w14:textId="77777777" w:rsidR="00B64726" w:rsidRPr="009B6C5A" w:rsidRDefault="00B64726" w:rsidP="00B64726">
      <w:pPr>
        <w:rPr>
          <w:sz w:val="22"/>
          <w:szCs w:val="22"/>
        </w:rPr>
      </w:pPr>
      <w:proofErr w:type="spellStart"/>
      <w:r w:rsidRPr="009B6C5A">
        <w:rPr>
          <w:sz w:val="22"/>
          <w:szCs w:val="22"/>
        </w:rPr>
        <w:t>Anagrelido</w:t>
      </w:r>
      <w:proofErr w:type="spellEnd"/>
      <w:r w:rsidRPr="009B6C5A">
        <w:rPr>
          <w:sz w:val="22"/>
          <w:szCs w:val="22"/>
        </w:rPr>
        <w:t xml:space="preserve"> vartojimo vaikams ir paaugliams patirties yra nedaug. Gydytojas nuspręs dėl gydymo </w:t>
      </w:r>
      <w:proofErr w:type="spellStart"/>
      <w:r>
        <w:rPr>
          <w:sz w:val="22"/>
          <w:szCs w:val="22"/>
        </w:rPr>
        <w:t>Thromboreductin</w:t>
      </w:r>
      <w:proofErr w:type="spellEnd"/>
      <w:r>
        <w:rPr>
          <w:sz w:val="22"/>
          <w:szCs w:val="22"/>
        </w:rPr>
        <w:t>.</w:t>
      </w:r>
    </w:p>
    <w:p w14:paraId="0917B813" w14:textId="77777777" w:rsidR="00B64726" w:rsidRDefault="00B64726" w:rsidP="006A015F">
      <w:pPr>
        <w:rPr>
          <w:b/>
          <w:sz w:val="22"/>
          <w:szCs w:val="22"/>
        </w:rPr>
      </w:pPr>
    </w:p>
    <w:p w14:paraId="7E42FEB9" w14:textId="094E669F" w:rsidR="006A015F" w:rsidRPr="003F392E" w:rsidRDefault="006A015F" w:rsidP="006A015F">
      <w:pPr>
        <w:rPr>
          <w:b/>
          <w:sz w:val="22"/>
          <w:szCs w:val="22"/>
        </w:rPr>
      </w:pPr>
      <w:r w:rsidRPr="003F392E">
        <w:rPr>
          <w:b/>
          <w:sz w:val="22"/>
          <w:szCs w:val="22"/>
        </w:rPr>
        <w:t xml:space="preserve">Kiti vaistai ir </w:t>
      </w:r>
      <w:proofErr w:type="spellStart"/>
      <w:r w:rsidRPr="003F392E">
        <w:rPr>
          <w:b/>
          <w:sz w:val="22"/>
          <w:szCs w:val="22"/>
        </w:rPr>
        <w:t>Thromboreductin</w:t>
      </w:r>
      <w:proofErr w:type="spellEnd"/>
      <w:r w:rsidRPr="003F392E">
        <w:rPr>
          <w:b/>
          <w:sz w:val="22"/>
          <w:szCs w:val="22"/>
        </w:rPr>
        <w:t xml:space="preserve"> </w:t>
      </w:r>
    </w:p>
    <w:p w14:paraId="6B33015B" w14:textId="77777777" w:rsidR="006A015F" w:rsidRPr="003F392E" w:rsidRDefault="006A015F" w:rsidP="006A015F">
      <w:pPr>
        <w:rPr>
          <w:sz w:val="22"/>
          <w:szCs w:val="22"/>
        </w:rPr>
      </w:pPr>
      <w:r w:rsidRPr="003F392E">
        <w:rPr>
          <w:sz w:val="22"/>
          <w:szCs w:val="22"/>
        </w:rPr>
        <w:t>Jeigu vartojate ar neseniai vartojote kitų vaistų arba dėl to nesate tikri, apie tai pasakykite gydytojui arba vaistininkui.</w:t>
      </w:r>
    </w:p>
    <w:p w14:paraId="1EC7ED88" w14:textId="77777777" w:rsidR="006A015F" w:rsidRPr="003F392E" w:rsidRDefault="006A015F" w:rsidP="006A015F">
      <w:pPr>
        <w:ind w:left="567" w:hanging="567"/>
        <w:rPr>
          <w:sz w:val="22"/>
          <w:szCs w:val="22"/>
        </w:rPr>
      </w:pPr>
    </w:p>
    <w:p w14:paraId="76F03C6A" w14:textId="77777777" w:rsidR="006A015F" w:rsidRPr="003F392E" w:rsidRDefault="006A015F" w:rsidP="006A015F">
      <w:pPr>
        <w:rPr>
          <w:sz w:val="22"/>
          <w:szCs w:val="22"/>
        </w:rPr>
      </w:pPr>
      <w:r w:rsidRPr="003F392E">
        <w:rPr>
          <w:sz w:val="22"/>
          <w:szCs w:val="22"/>
        </w:rPr>
        <w:t>Pasakykite savo gydytojui, jeigu vartojate bet kuriuos iš šių</w:t>
      </w:r>
      <w:r w:rsidRPr="003F392E" w:rsidDel="00D670C6">
        <w:rPr>
          <w:sz w:val="22"/>
          <w:szCs w:val="22"/>
        </w:rPr>
        <w:t xml:space="preserve"> </w:t>
      </w:r>
      <w:r w:rsidRPr="003F392E">
        <w:rPr>
          <w:sz w:val="22"/>
          <w:szCs w:val="22"/>
        </w:rPr>
        <w:t>vaistų</w:t>
      </w:r>
      <w:r>
        <w:rPr>
          <w:sz w:val="22"/>
          <w:szCs w:val="22"/>
        </w:rPr>
        <w:t>:</w:t>
      </w:r>
    </w:p>
    <w:p w14:paraId="794AAFAE" w14:textId="77777777" w:rsidR="006A015F" w:rsidRPr="003F392E" w:rsidRDefault="006A015F" w:rsidP="006A015F">
      <w:pPr>
        <w:pStyle w:val="Sraopastraipa"/>
        <w:numPr>
          <w:ilvl w:val="0"/>
          <w:numId w:val="2"/>
        </w:numPr>
        <w:ind w:left="567" w:hanging="567"/>
        <w:rPr>
          <w:sz w:val="22"/>
          <w:szCs w:val="22"/>
        </w:rPr>
      </w:pPr>
      <w:r w:rsidRPr="003F392E">
        <w:rPr>
          <w:sz w:val="22"/>
          <w:szCs w:val="22"/>
        </w:rPr>
        <w:t>vaistų, kurie gali pakeisti Jūsų širdies ritmą;</w:t>
      </w:r>
    </w:p>
    <w:p w14:paraId="4142AC1C" w14:textId="77777777" w:rsidR="006A015F" w:rsidRPr="003F392E" w:rsidRDefault="006A015F" w:rsidP="006A015F">
      <w:pPr>
        <w:pStyle w:val="Sraopastraipa"/>
        <w:numPr>
          <w:ilvl w:val="0"/>
          <w:numId w:val="2"/>
        </w:numPr>
        <w:ind w:left="567" w:hanging="567"/>
        <w:rPr>
          <w:sz w:val="22"/>
          <w:szCs w:val="22"/>
        </w:rPr>
      </w:pPr>
      <w:r w:rsidRPr="003F392E">
        <w:rPr>
          <w:sz w:val="22"/>
          <w:szCs w:val="22"/>
        </w:rPr>
        <w:t xml:space="preserve">tam tikrų antibiotikų infekcijoms gydyti, pvz., </w:t>
      </w:r>
      <w:proofErr w:type="spellStart"/>
      <w:r w:rsidRPr="003F392E">
        <w:rPr>
          <w:sz w:val="22"/>
          <w:szCs w:val="22"/>
        </w:rPr>
        <w:t>enoksaciną</w:t>
      </w:r>
      <w:proofErr w:type="spellEnd"/>
      <w:r w:rsidRPr="003F392E">
        <w:rPr>
          <w:sz w:val="22"/>
          <w:szCs w:val="22"/>
        </w:rPr>
        <w:t>;</w:t>
      </w:r>
    </w:p>
    <w:p w14:paraId="35D1786D" w14:textId="77777777" w:rsidR="006A015F" w:rsidRPr="003F392E" w:rsidRDefault="006A015F" w:rsidP="006A015F">
      <w:pPr>
        <w:pStyle w:val="Sraopastraipa"/>
        <w:numPr>
          <w:ilvl w:val="0"/>
          <w:numId w:val="2"/>
        </w:numPr>
        <w:ind w:left="567" w:hanging="567"/>
        <w:rPr>
          <w:sz w:val="22"/>
          <w:szCs w:val="22"/>
        </w:rPr>
      </w:pPr>
      <w:proofErr w:type="spellStart"/>
      <w:r w:rsidRPr="003F392E">
        <w:rPr>
          <w:sz w:val="22"/>
          <w:szCs w:val="22"/>
        </w:rPr>
        <w:t>fluvoksaminą</w:t>
      </w:r>
      <w:proofErr w:type="spellEnd"/>
      <w:r w:rsidRPr="003F392E">
        <w:rPr>
          <w:sz w:val="22"/>
          <w:szCs w:val="22"/>
        </w:rPr>
        <w:t xml:space="preserve">, vartojamą depresijai gydyti; </w:t>
      </w:r>
    </w:p>
    <w:p w14:paraId="4005C7A9" w14:textId="77777777" w:rsidR="006A015F" w:rsidRPr="003F392E" w:rsidRDefault="006A015F" w:rsidP="006A015F">
      <w:pPr>
        <w:pStyle w:val="Sraopastraipa"/>
        <w:numPr>
          <w:ilvl w:val="0"/>
          <w:numId w:val="2"/>
        </w:numPr>
        <w:ind w:left="567" w:hanging="567"/>
        <w:rPr>
          <w:sz w:val="22"/>
          <w:szCs w:val="22"/>
        </w:rPr>
      </w:pPr>
      <w:r w:rsidRPr="003F392E">
        <w:rPr>
          <w:sz w:val="22"/>
          <w:szCs w:val="22"/>
        </w:rPr>
        <w:t xml:space="preserve">tam tikrų vaistų skrandyje gaminamos rūgšties kiekiui mažinti, pvz., </w:t>
      </w:r>
      <w:proofErr w:type="spellStart"/>
      <w:r w:rsidRPr="003F392E">
        <w:rPr>
          <w:sz w:val="22"/>
          <w:szCs w:val="22"/>
        </w:rPr>
        <w:t>omeprazolą</w:t>
      </w:r>
      <w:proofErr w:type="spellEnd"/>
      <w:r w:rsidRPr="003F392E">
        <w:rPr>
          <w:sz w:val="22"/>
          <w:szCs w:val="22"/>
        </w:rPr>
        <w:t>;</w:t>
      </w:r>
    </w:p>
    <w:p w14:paraId="38C984F9" w14:textId="77777777" w:rsidR="006A015F" w:rsidRPr="003F392E" w:rsidRDefault="006A015F" w:rsidP="006A015F">
      <w:pPr>
        <w:pStyle w:val="Sraopastraipa"/>
        <w:numPr>
          <w:ilvl w:val="0"/>
          <w:numId w:val="4"/>
        </w:numPr>
        <w:ind w:left="567" w:hanging="567"/>
        <w:rPr>
          <w:sz w:val="22"/>
          <w:szCs w:val="22"/>
        </w:rPr>
      </w:pPr>
      <w:proofErr w:type="spellStart"/>
      <w:r w:rsidRPr="003F392E">
        <w:rPr>
          <w:sz w:val="22"/>
          <w:szCs w:val="22"/>
        </w:rPr>
        <w:t>teofiliną</w:t>
      </w:r>
      <w:proofErr w:type="spellEnd"/>
      <w:r w:rsidRPr="003F392E">
        <w:rPr>
          <w:sz w:val="22"/>
          <w:szCs w:val="22"/>
        </w:rPr>
        <w:t>, vartojamą plaučių ligoms, pvz., astmai, gydyti;</w:t>
      </w:r>
    </w:p>
    <w:p w14:paraId="25FF117C" w14:textId="77777777" w:rsidR="006A015F" w:rsidRPr="003F392E" w:rsidRDefault="006A015F" w:rsidP="006A015F">
      <w:pPr>
        <w:pStyle w:val="Sraopastraipa"/>
        <w:numPr>
          <w:ilvl w:val="0"/>
          <w:numId w:val="4"/>
        </w:numPr>
        <w:ind w:left="567" w:hanging="567"/>
        <w:rPr>
          <w:sz w:val="22"/>
          <w:szCs w:val="22"/>
        </w:rPr>
      </w:pPr>
      <w:r w:rsidRPr="003F392E">
        <w:rPr>
          <w:sz w:val="22"/>
          <w:szCs w:val="22"/>
        </w:rPr>
        <w:t xml:space="preserve">vaistus širdies ligoms gydyti, pvz., </w:t>
      </w:r>
      <w:proofErr w:type="spellStart"/>
      <w:r w:rsidRPr="003F392E">
        <w:rPr>
          <w:sz w:val="22"/>
          <w:szCs w:val="22"/>
        </w:rPr>
        <w:t>milrinoną</w:t>
      </w:r>
      <w:proofErr w:type="spellEnd"/>
      <w:r w:rsidRPr="003F392E">
        <w:rPr>
          <w:sz w:val="22"/>
          <w:szCs w:val="22"/>
        </w:rPr>
        <w:t xml:space="preserve">, </w:t>
      </w:r>
      <w:proofErr w:type="spellStart"/>
      <w:r w:rsidRPr="003F392E">
        <w:rPr>
          <w:sz w:val="22"/>
          <w:szCs w:val="22"/>
        </w:rPr>
        <w:t>enoksimoną</w:t>
      </w:r>
      <w:proofErr w:type="spellEnd"/>
      <w:r w:rsidRPr="003F392E">
        <w:rPr>
          <w:sz w:val="22"/>
          <w:szCs w:val="22"/>
        </w:rPr>
        <w:t xml:space="preserve">, </w:t>
      </w:r>
      <w:proofErr w:type="spellStart"/>
      <w:r w:rsidRPr="003F392E">
        <w:rPr>
          <w:sz w:val="22"/>
          <w:szCs w:val="22"/>
        </w:rPr>
        <w:t>amrinoną</w:t>
      </w:r>
      <w:proofErr w:type="spellEnd"/>
      <w:r w:rsidRPr="003F392E">
        <w:rPr>
          <w:sz w:val="22"/>
          <w:szCs w:val="22"/>
        </w:rPr>
        <w:t xml:space="preserve">, </w:t>
      </w:r>
      <w:proofErr w:type="spellStart"/>
      <w:r w:rsidRPr="003F392E">
        <w:rPr>
          <w:sz w:val="22"/>
          <w:szCs w:val="22"/>
        </w:rPr>
        <w:t>olprinoną</w:t>
      </w:r>
      <w:proofErr w:type="spellEnd"/>
      <w:r w:rsidRPr="003F392E">
        <w:rPr>
          <w:sz w:val="22"/>
          <w:szCs w:val="22"/>
        </w:rPr>
        <w:t xml:space="preserve"> ir </w:t>
      </w:r>
      <w:proofErr w:type="spellStart"/>
      <w:r w:rsidRPr="003F392E">
        <w:rPr>
          <w:sz w:val="22"/>
          <w:szCs w:val="22"/>
        </w:rPr>
        <w:t>cilostazolį</w:t>
      </w:r>
      <w:proofErr w:type="spellEnd"/>
      <w:r w:rsidRPr="003F392E">
        <w:rPr>
          <w:sz w:val="22"/>
          <w:szCs w:val="22"/>
        </w:rPr>
        <w:t>;</w:t>
      </w:r>
    </w:p>
    <w:p w14:paraId="454E9165" w14:textId="77777777" w:rsidR="006A015F" w:rsidRPr="003F392E" w:rsidRDefault="006A015F" w:rsidP="006A015F">
      <w:pPr>
        <w:pStyle w:val="Sraopastraipa"/>
        <w:numPr>
          <w:ilvl w:val="0"/>
          <w:numId w:val="4"/>
        </w:numPr>
        <w:ind w:left="567" w:hanging="567"/>
        <w:rPr>
          <w:sz w:val="22"/>
          <w:szCs w:val="22"/>
        </w:rPr>
      </w:pPr>
      <w:r w:rsidRPr="003F392E">
        <w:rPr>
          <w:sz w:val="22"/>
          <w:szCs w:val="22"/>
        </w:rPr>
        <w:t xml:space="preserve">vaistų, galinčių turėti įtakos trombocitams Jūsų kraujyje, pvz., </w:t>
      </w:r>
      <w:proofErr w:type="spellStart"/>
      <w:r w:rsidRPr="003F392E">
        <w:rPr>
          <w:sz w:val="22"/>
          <w:szCs w:val="22"/>
        </w:rPr>
        <w:t>acetilsalicilo</w:t>
      </w:r>
      <w:proofErr w:type="spellEnd"/>
      <w:r w:rsidRPr="003F392E">
        <w:rPr>
          <w:sz w:val="22"/>
          <w:szCs w:val="22"/>
        </w:rPr>
        <w:t xml:space="preserve"> rūgšties (kartu vartojant </w:t>
      </w:r>
      <w:proofErr w:type="spellStart"/>
      <w:r w:rsidRPr="003F392E">
        <w:rPr>
          <w:sz w:val="22"/>
          <w:szCs w:val="22"/>
        </w:rPr>
        <w:t>acetilsalicilo</w:t>
      </w:r>
      <w:proofErr w:type="spellEnd"/>
      <w:r w:rsidRPr="003F392E">
        <w:rPr>
          <w:sz w:val="22"/>
          <w:szCs w:val="22"/>
        </w:rPr>
        <w:t xml:space="preserve"> rūgštį, dar vadinamą aspirinu, ir </w:t>
      </w:r>
      <w:proofErr w:type="spellStart"/>
      <w:r w:rsidRPr="003F392E">
        <w:rPr>
          <w:sz w:val="22"/>
          <w:szCs w:val="22"/>
        </w:rPr>
        <w:t>Thromboreductin</w:t>
      </w:r>
      <w:proofErr w:type="spellEnd"/>
      <w:r w:rsidRPr="003F392E">
        <w:rPr>
          <w:sz w:val="22"/>
          <w:szCs w:val="22"/>
        </w:rPr>
        <w:t xml:space="preserve"> gali atsirasti polinkis į padidėjusį kraujavimą);</w:t>
      </w:r>
    </w:p>
    <w:p w14:paraId="722CB73D" w14:textId="77777777" w:rsidR="006A015F" w:rsidRPr="003F392E" w:rsidRDefault="006A015F" w:rsidP="006A015F">
      <w:pPr>
        <w:pStyle w:val="Sraopastraipa"/>
        <w:numPr>
          <w:ilvl w:val="0"/>
          <w:numId w:val="4"/>
        </w:numPr>
        <w:ind w:left="567" w:hanging="567"/>
        <w:rPr>
          <w:sz w:val="22"/>
          <w:szCs w:val="22"/>
        </w:rPr>
      </w:pPr>
      <w:r w:rsidRPr="003F392E">
        <w:rPr>
          <w:sz w:val="22"/>
          <w:szCs w:val="22"/>
        </w:rPr>
        <w:t xml:space="preserve">kai kuriems pacientams šis vaistas gali sukelti </w:t>
      </w:r>
      <w:proofErr w:type="spellStart"/>
      <w:r w:rsidRPr="003F392E">
        <w:rPr>
          <w:sz w:val="22"/>
          <w:szCs w:val="22"/>
        </w:rPr>
        <w:t>nevirškinimą</w:t>
      </w:r>
      <w:proofErr w:type="spellEnd"/>
      <w:r w:rsidRPr="003F392E">
        <w:rPr>
          <w:sz w:val="22"/>
          <w:szCs w:val="22"/>
        </w:rPr>
        <w:t xml:space="preserve"> (pvz., viduriavimą) ir gali sumažinti geriamųjų kontraceptikų poveikį.</w:t>
      </w:r>
    </w:p>
    <w:p w14:paraId="387EA06A" w14:textId="77777777" w:rsidR="006A015F" w:rsidRPr="003F392E" w:rsidRDefault="006A015F" w:rsidP="006A015F">
      <w:pPr>
        <w:rPr>
          <w:sz w:val="22"/>
          <w:szCs w:val="22"/>
        </w:rPr>
      </w:pPr>
    </w:p>
    <w:p w14:paraId="6CDCC2B8" w14:textId="77777777" w:rsidR="006A015F" w:rsidRPr="003F392E" w:rsidRDefault="006A015F" w:rsidP="006A015F">
      <w:pPr>
        <w:rPr>
          <w:b/>
          <w:sz w:val="22"/>
          <w:szCs w:val="22"/>
        </w:rPr>
      </w:pPr>
      <w:proofErr w:type="spellStart"/>
      <w:r w:rsidRPr="003F392E">
        <w:rPr>
          <w:b/>
          <w:sz w:val="22"/>
          <w:szCs w:val="22"/>
        </w:rPr>
        <w:t>Thromboreductin</w:t>
      </w:r>
      <w:proofErr w:type="spellEnd"/>
      <w:r w:rsidRPr="003F392E" w:rsidDel="0023131D">
        <w:rPr>
          <w:b/>
          <w:sz w:val="22"/>
          <w:szCs w:val="22"/>
        </w:rPr>
        <w:t xml:space="preserve"> </w:t>
      </w:r>
      <w:r w:rsidRPr="003F392E">
        <w:rPr>
          <w:b/>
          <w:sz w:val="22"/>
          <w:szCs w:val="22"/>
        </w:rPr>
        <w:t>vartojimas su maistu ir gėrimais</w:t>
      </w:r>
    </w:p>
    <w:p w14:paraId="6C27003B" w14:textId="77777777" w:rsidR="006A015F" w:rsidRPr="003F392E" w:rsidRDefault="006A015F" w:rsidP="006A015F">
      <w:pPr>
        <w:rPr>
          <w:sz w:val="22"/>
          <w:szCs w:val="22"/>
        </w:rPr>
      </w:pPr>
      <w:r w:rsidRPr="003F392E">
        <w:rPr>
          <w:sz w:val="22"/>
          <w:szCs w:val="22"/>
        </w:rPr>
        <w:t xml:space="preserve">Greipfrutų sultys gali pailginti šio vaisto pasišalinimo iš organizmo laiką. Rekomenduojama negerti greipfrutų sulčių kol vartojate </w:t>
      </w:r>
      <w:proofErr w:type="spellStart"/>
      <w:r w:rsidRPr="003F392E">
        <w:rPr>
          <w:sz w:val="22"/>
          <w:szCs w:val="22"/>
        </w:rPr>
        <w:t>Thromboreductin</w:t>
      </w:r>
      <w:proofErr w:type="spellEnd"/>
      <w:r w:rsidRPr="003F392E">
        <w:rPr>
          <w:sz w:val="22"/>
          <w:szCs w:val="22"/>
        </w:rPr>
        <w:t>.</w:t>
      </w:r>
    </w:p>
    <w:p w14:paraId="2F40CD26" w14:textId="77777777" w:rsidR="006A015F" w:rsidRPr="003F392E" w:rsidRDefault="006A015F" w:rsidP="006A015F">
      <w:pPr>
        <w:rPr>
          <w:sz w:val="22"/>
          <w:szCs w:val="22"/>
        </w:rPr>
      </w:pPr>
    </w:p>
    <w:p w14:paraId="640AEC11" w14:textId="77777777" w:rsidR="006A015F" w:rsidRPr="003F392E" w:rsidRDefault="006A015F" w:rsidP="006A015F">
      <w:pPr>
        <w:rPr>
          <w:b/>
          <w:sz w:val="22"/>
          <w:szCs w:val="22"/>
        </w:rPr>
      </w:pPr>
      <w:r w:rsidRPr="003F392E">
        <w:rPr>
          <w:b/>
          <w:sz w:val="22"/>
          <w:szCs w:val="22"/>
        </w:rPr>
        <w:t>Nėštumas ir žindymo laikotarpis</w:t>
      </w:r>
    </w:p>
    <w:p w14:paraId="120F2A09" w14:textId="77777777" w:rsidR="006A015F" w:rsidRPr="003F392E" w:rsidRDefault="006A015F" w:rsidP="006A015F">
      <w:pPr>
        <w:rPr>
          <w:sz w:val="22"/>
          <w:szCs w:val="22"/>
        </w:rPr>
      </w:pPr>
      <w:r w:rsidRPr="003F392E">
        <w:rPr>
          <w:sz w:val="22"/>
          <w:szCs w:val="22"/>
        </w:rPr>
        <w:t>Jeigu esate nėščia, žindote kūdikį, manote, kad galbūt esate nėščia, arba planuojate pastoti, tai prieš vartodama šį vaistą, pasitarkite su gydytoju arba vaistininku.</w:t>
      </w:r>
    </w:p>
    <w:p w14:paraId="6ACC5749" w14:textId="77777777" w:rsidR="006A015F" w:rsidRPr="003F392E" w:rsidRDefault="006A015F" w:rsidP="006A015F">
      <w:pPr>
        <w:rPr>
          <w:sz w:val="22"/>
          <w:szCs w:val="22"/>
        </w:rPr>
      </w:pPr>
    </w:p>
    <w:p w14:paraId="3C3D7851" w14:textId="77777777" w:rsidR="006A015F" w:rsidRPr="003F392E" w:rsidRDefault="006A015F" w:rsidP="006A015F">
      <w:pPr>
        <w:rPr>
          <w:sz w:val="22"/>
          <w:szCs w:val="22"/>
        </w:rPr>
      </w:pPr>
      <w:r w:rsidRPr="003F392E">
        <w:rPr>
          <w:sz w:val="22"/>
          <w:szCs w:val="22"/>
        </w:rPr>
        <w:t xml:space="preserve">Nėščioms moterims </w:t>
      </w:r>
      <w:proofErr w:type="spellStart"/>
      <w:r w:rsidRPr="003F392E">
        <w:rPr>
          <w:sz w:val="22"/>
          <w:szCs w:val="22"/>
        </w:rPr>
        <w:t>Thromboreductin</w:t>
      </w:r>
      <w:proofErr w:type="spellEnd"/>
      <w:r w:rsidRPr="003F392E">
        <w:rPr>
          <w:sz w:val="22"/>
          <w:szCs w:val="22"/>
        </w:rPr>
        <w:t xml:space="preserve"> vartoti negalima. Pastoti galinčioms moterims gydymo </w:t>
      </w:r>
      <w:proofErr w:type="spellStart"/>
      <w:r w:rsidRPr="003F392E">
        <w:rPr>
          <w:sz w:val="22"/>
          <w:szCs w:val="22"/>
        </w:rPr>
        <w:t>Thromboreductin</w:t>
      </w:r>
      <w:proofErr w:type="spellEnd"/>
      <w:r w:rsidRPr="003F392E">
        <w:rPr>
          <w:sz w:val="22"/>
          <w:szCs w:val="22"/>
        </w:rPr>
        <w:t xml:space="preserve"> metu reikia naudotis veiksmingomis kontracepcijos priemonėmis. Žindymo laikotarpiu </w:t>
      </w:r>
      <w:proofErr w:type="spellStart"/>
      <w:r w:rsidRPr="003F392E">
        <w:rPr>
          <w:sz w:val="22"/>
          <w:szCs w:val="22"/>
        </w:rPr>
        <w:t>Thromboreductin</w:t>
      </w:r>
      <w:proofErr w:type="spellEnd"/>
      <w:r w:rsidRPr="003F392E">
        <w:rPr>
          <w:sz w:val="22"/>
          <w:szCs w:val="22"/>
        </w:rPr>
        <w:t xml:space="preserve"> vartoti negalima. </w:t>
      </w:r>
      <w:r w:rsidRPr="003F392E">
        <w:rPr>
          <w:color w:val="000000"/>
          <w:sz w:val="22"/>
          <w:szCs w:val="22"/>
        </w:rPr>
        <w:t>Jeigu vartojate ši vaistą, žindymą turite nutraukti.</w:t>
      </w:r>
    </w:p>
    <w:p w14:paraId="1D3D8B60" w14:textId="77777777" w:rsidR="006A015F" w:rsidRPr="003F392E" w:rsidRDefault="006A015F" w:rsidP="006A015F">
      <w:pPr>
        <w:rPr>
          <w:sz w:val="22"/>
          <w:szCs w:val="22"/>
        </w:rPr>
      </w:pPr>
    </w:p>
    <w:p w14:paraId="5D18B472" w14:textId="77777777" w:rsidR="006A015F" w:rsidRPr="003F392E" w:rsidRDefault="006A015F" w:rsidP="006A015F">
      <w:pPr>
        <w:rPr>
          <w:b/>
          <w:sz w:val="22"/>
          <w:szCs w:val="22"/>
        </w:rPr>
      </w:pPr>
      <w:r w:rsidRPr="003F392E">
        <w:rPr>
          <w:b/>
          <w:sz w:val="22"/>
          <w:szCs w:val="22"/>
        </w:rPr>
        <w:t>Vairavimas ir mechanizmų valdymas</w:t>
      </w:r>
    </w:p>
    <w:p w14:paraId="17CF59B3" w14:textId="77777777" w:rsidR="006A015F" w:rsidRPr="003F392E" w:rsidRDefault="006A015F" w:rsidP="006A015F">
      <w:pPr>
        <w:autoSpaceDE w:val="0"/>
        <w:autoSpaceDN w:val="0"/>
        <w:adjustRightInd w:val="0"/>
        <w:rPr>
          <w:color w:val="000000"/>
          <w:sz w:val="22"/>
          <w:szCs w:val="22"/>
        </w:rPr>
      </w:pPr>
      <w:r w:rsidRPr="003F392E">
        <w:rPr>
          <w:rFonts w:eastAsiaTheme="minorHAnsi"/>
          <w:sz w:val="22"/>
          <w:szCs w:val="22"/>
        </w:rPr>
        <w:t xml:space="preserve">Jei Jums nuo </w:t>
      </w:r>
      <w:proofErr w:type="spellStart"/>
      <w:r w:rsidRPr="003F392E">
        <w:rPr>
          <w:sz w:val="22"/>
          <w:szCs w:val="22"/>
        </w:rPr>
        <w:t>Thromboreductin</w:t>
      </w:r>
      <w:proofErr w:type="spellEnd"/>
      <w:r w:rsidRPr="003F392E">
        <w:rPr>
          <w:rFonts w:eastAsiaTheme="minorHAnsi"/>
          <w:sz w:val="22"/>
          <w:szCs w:val="22"/>
        </w:rPr>
        <w:t xml:space="preserve"> svaigsta galva, </w:t>
      </w:r>
      <w:r w:rsidRPr="003F392E">
        <w:rPr>
          <w:rFonts w:eastAsia="TimesNewRomanPSMT"/>
          <w:sz w:val="22"/>
          <w:szCs w:val="22"/>
        </w:rPr>
        <w:t>nevairuokite ir nevaldykite mechanizmų.</w:t>
      </w:r>
    </w:p>
    <w:p w14:paraId="08B0EB2B" w14:textId="77777777" w:rsidR="006A015F" w:rsidRPr="003F392E" w:rsidRDefault="006A015F" w:rsidP="006A015F">
      <w:pPr>
        <w:rPr>
          <w:sz w:val="22"/>
          <w:szCs w:val="22"/>
        </w:rPr>
      </w:pPr>
    </w:p>
    <w:p w14:paraId="063A7A83" w14:textId="77777777" w:rsidR="006A015F" w:rsidRPr="003F392E" w:rsidRDefault="006A015F" w:rsidP="006A015F">
      <w:pPr>
        <w:rPr>
          <w:b/>
          <w:sz w:val="22"/>
          <w:szCs w:val="22"/>
        </w:rPr>
      </w:pPr>
      <w:proofErr w:type="spellStart"/>
      <w:r w:rsidRPr="003F392E">
        <w:rPr>
          <w:b/>
          <w:sz w:val="22"/>
          <w:szCs w:val="22"/>
        </w:rPr>
        <w:t>Thromboreductin</w:t>
      </w:r>
      <w:proofErr w:type="spellEnd"/>
      <w:r w:rsidRPr="003F392E">
        <w:rPr>
          <w:b/>
          <w:sz w:val="22"/>
          <w:szCs w:val="22"/>
        </w:rPr>
        <w:t xml:space="preserve"> sudėtyje yra laktozės</w:t>
      </w:r>
    </w:p>
    <w:p w14:paraId="0C7A9550" w14:textId="77777777" w:rsidR="006A015F" w:rsidRPr="003F392E" w:rsidRDefault="006A015F" w:rsidP="006A015F">
      <w:pPr>
        <w:rPr>
          <w:sz w:val="22"/>
          <w:szCs w:val="22"/>
        </w:rPr>
      </w:pPr>
      <w:r w:rsidRPr="003F392E">
        <w:rPr>
          <w:sz w:val="22"/>
          <w:szCs w:val="22"/>
        </w:rPr>
        <w:t>Šio vaisto sudėtyje yra laktozės. Jeigu gydytojas Jums yra sakęs, kad netoleruojate kokių nors angliavandenių, kreipkitės į jį prieš pradėdami vartoti šį vaistą.</w:t>
      </w:r>
    </w:p>
    <w:p w14:paraId="55BEC77F" w14:textId="77777777" w:rsidR="006A015F" w:rsidRPr="003F392E" w:rsidRDefault="006A015F" w:rsidP="006A015F">
      <w:pPr>
        <w:rPr>
          <w:sz w:val="22"/>
          <w:szCs w:val="22"/>
        </w:rPr>
      </w:pPr>
    </w:p>
    <w:p w14:paraId="12F83E23" w14:textId="77777777" w:rsidR="006A015F" w:rsidRPr="003F392E" w:rsidRDefault="006A015F" w:rsidP="006A015F">
      <w:pPr>
        <w:rPr>
          <w:sz w:val="22"/>
          <w:szCs w:val="22"/>
        </w:rPr>
      </w:pPr>
    </w:p>
    <w:p w14:paraId="587486E0" w14:textId="77777777" w:rsidR="006A015F" w:rsidRPr="003F392E" w:rsidRDefault="006A015F" w:rsidP="006A015F">
      <w:pPr>
        <w:rPr>
          <w:b/>
          <w:sz w:val="22"/>
          <w:szCs w:val="22"/>
        </w:rPr>
      </w:pPr>
      <w:bookmarkStart w:id="78" w:name="_Toc129243141"/>
      <w:bookmarkStart w:id="79" w:name="_Toc129243266"/>
      <w:r w:rsidRPr="003F392E">
        <w:rPr>
          <w:b/>
          <w:sz w:val="22"/>
          <w:szCs w:val="22"/>
        </w:rPr>
        <w:t>3.</w:t>
      </w:r>
      <w:r w:rsidRPr="003F392E">
        <w:rPr>
          <w:b/>
          <w:sz w:val="22"/>
          <w:szCs w:val="22"/>
        </w:rPr>
        <w:tab/>
        <w:t xml:space="preserve">Kaip vartoti </w:t>
      </w:r>
      <w:proofErr w:type="spellStart"/>
      <w:r w:rsidRPr="003F392E">
        <w:rPr>
          <w:b/>
          <w:sz w:val="22"/>
          <w:szCs w:val="22"/>
        </w:rPr>
        <w:t>Thromboreductin</w:t>
      </w:r>
      <w:bookmarkEnd w:id="78"/>
      <w:bookmarkEnd w:id="79"/>
      <w:proofErr w:type="spellEnd"/>
    </w:p>
    <w:p w14:paraId="09672821" w14:textId="77777777" w:rsidR="006A015F" w:rsidRPr="003F392E" w:rsidRDefault="006A015F" w:rsidP="006A015F">
      <w:pPr>
        <w:rPr>
          <w:sz w:val="22"/>
          <w:szCs w:val="22"/>
        </w:rPr>
      </w:pPr>
    </w:p>
    <w:p w14:paraId="557B2AEA" w14:textId="77777777" w:rsidR="006A015F" w:rsidRPr="003F392E" w:rsidRDefault="006A015F" w:rsidP="006A015F">
      <w:pPr>
        <w:rPr>
          <w:sz w:val="22"/>
          <w:szCs w:val="22"/>
        </w:rPr>
      </w:pPr>
      <w:r w:rsidRPr="003F392E">
        <w:rPr>
          <w:sz w:val="22"/>
          <w:szCs w:val="22"/>
        </w:rPr>
        <w:t>Visada vartokite šį vaistą tiksliai kaip nurodė gydytojas. Jeigu abejojate, kreipkitės į gydytoją arba vaistininką. Be gydytojo leidimo dozės keisti negalima.</w:t>
      </w:r>
    </w:p>
    <w:p w14:paraId="712A444C" w14:textId="77777777" w:rsidR="006A015F" w:rsidRPr="003F392E" w:rsidRDefault="006A015F" w:rsidP="006A015F">
      <w:pPr>
        <w:rPr>
          <w:sz w:val="22"/>
          <w:szCs w:val="22"/>
        </w:rPr>
      </w:pPr>
    </w:p>
    <w:p w14:paraId="7D8B0A05" w14:textId="77777777" w:rsidR="006A015F" w:rsidRPr="003F392E" w:rsidRDefault="006A015F" w:rsidP="006A015F">
      <w:pPr>
        <w:rPr>
          <w:sz w:val="22"/>
          <w:szCs w:val="22"/>
        </w:rPr>
      </w:pPr>
      <w:r w:rsidRPr="003F392E">
        <w:rPr>
          <w:sz w:val="22"/>
          <w:szCs w:val="22"/>
        </w:rPr>
        <w:lastRenderedPageBreak/>
        <w:t xml:space="preserve">Jūsų gydytojas paskirs geriausią Jums tinkamą dozę. Įprastinė pradinė </w:t>
      </w:r>
      <w:proofErr w:type="spellStart"/>
      <w:r w:rsidRPr="003F392E">
        <w:rPr>
          <w:sz w:val="22"/>
          <w:szCs w:val="22"/>
        </w:rPr>
        <w:t>Thromboreductin</w:t>
      </w:r>
      <w:proofErr w:type="spellEnd"/>
      <w:r w:rsidRPr="003F392E">
        <w:rPr>
          <w:sz w:val="22"/>
          <w:szCs w:val="22"/>
        </w:rPr>
        <w:t xml:space="preserve"> dozė yra viena kapsulė 2 kartus per parą mažiausiai vieną savaitę. Po to Jūsų gydytojas, norėdamas nustatyti Jums tinkamiausią ir Jūsų gydymo sąlygomis efektyviausią dozę, gali nurodyti padidinti ar sumažinti vartojamų kapsulių skaičių. Didžiausia dozė yra 10 kapsulių per parą.</w:t>
      </w:r>
    </w:p>
    <w:p w14:paraId="5A0C701B" w14:textId="77777777" w:rsidR="006A015F" w:rsidRPr="003F392E" w:rsidRDefault="006A015F" w:rsidP="006A015F">
      <w:pPr>
        <w:rPr>
          <w:sz w:val="22"/>
          <w:szCs w:val="22"/>
        </w:rPr>
      </w:pPr>
    </w:p>
    <w:p w14:paraId="2A359340" w14:textId="77777777" w:rsidR="006A015F" w:rsidRPr="003F392E" w:rsidRDefault="006A015F" w:rsidP="006A015F">
      <w:pPr>
        <w:rPr>
          <w:sz w:val="22"/>
          <w:szCs w:val="22"/>
        </w:rPr>
      </w:pPr>
      <w:r w:rsidRPr="003F392E">
        <w:rPr>
          <w:sz w:val="22"/>
          <w:szCs w:val="22"/>
        </w:rPr>
        <w:t xml:space="preserve">Jei sergate kepenų ar inkstų liga, gydytojas nuspręs, ar būsite gydomas </w:t>
      </w:r>
      <w:proofErr w:type="spellStart"/>
      <w:r w:rsidRPr="003F392E">
        <w:rPr>
          <w:sz w:val="22"/>
          <w:szCs w:val="22"/>
        </w:rPr>
        <w:t>Thromboreductin</w:t>
      </w:r>
      <w:proofErr w:type="spellEnd"/>
      <w:r w:rsidRPr="003F392E">
        <w:rPr>
          <w:sz w:val="22"/>
          <w:szCs w:val="22"/>
        </w:rPr>
        <w:t>.</w:t>
      </w:r>
    </w:p>
    <w:p w14:paraId="645ED71D" w14:textId="77777777" w:rsidR="006A015F" w:rsidRPr="003F392E" w:rsidRDefault="006A015F" w:rsidP="006A015F">
      <w:pPr>
        <w:rPr>
          <w:sz w:val="22"/>
          <w:szCs w:val="22"/>
        </w:rPr>
      </w:pPr>
    </w:p>
    <w:p w14:paraId="256F5DB6" w14:textId="77777777" w:rsidR="006A015F" w:rsidRPr="003F392E" w:rsidRDefault="006A015F" w:rsidP="006A015F">
      <w:pPr>
        <w:rPr>
          <w:sz w:val="22"/>
          <w:szCs w:val="22"/>
        </w:rPr>
      </w:pPr>
      <w:r w:rsidRPr="003F392E">
        <w:rPr>
          <w:sz w:val="22"/>
          <w:szCs w:val="22"/>
        </w:rPr>
        <w:t>Kapsulę reikia nuryti visą užsigeriant stikline vandens. Negalima traiškyti kapsulių arba skiesti jų turinio skysčiu. Kapsules galite vartoti su maistu, po valgio ar nevalgius. Geriausia kapsulę (-</w:t>
      </w:r>
      <w:proofErr w:type="spellStart"/>
      <w:r w:rsidRPr="003F392E">
        <w:rPr>
          <w:sz w:val="22"/>
          <w:szCs w:val="22"/>
        </w:rPr>
        <w:t>es</w:t>
      </w:r>
      <w:proofErr w:type="spellEnd"/>
      <w:r w:rsidRPr="003F392E">
        <w:rPr>
          <w:sz w:val="22"/>
          <w:szCs w:val="22"/>
        </w:rPr>
        <w:t>) gerti kasdien tuo pačiu metu.</w:t>
      </w:r>
    </w:p>
    <w:p w14:paraId="3C6AD15B" w14:textId="77777777" w:rsidR="006A015F" w:rsidRPr="003F392E" w:rsidRDefault="006A015F" w:rsidP="006A015F">
      <w:pPr>
        <w:rPr>
          <w:sz w:val="22"/>
          <w:szCs w:val="22"/>
        </w:rPr>
      </w:pPr>
    </w:p>
    <w:p w14:paraId="68EE5969" w14:textId="28D10392" w:rsidR="006A015F" w:rsidRPr="003F392E" w:rsidRDefault="006A015F" w:rsidP="006A015F">
      <w:pPr>
        <w:rPr>
          <w:b/>
          <w:sz w:val="22"/>
          <w:szCs w:val="22"/>
        </w:rPr>
      </w:pPr>
      <w:r w:rsidRPr="003F392E">
        <w:rPr>
          <w:b/>
          <w:sz w:val="22"/>
          <w:szCs w:val="22"/>
        </w:rPr>
        <w:t xml:space="preserve">Ką daryti pavartojus per didelę </w:t>
      </w:r>
      <w:proofErr w:type="spellStart"/>
      <w:r w:rsidRPr="003F392E">
        <w:rPr>
          <w:b/>
          <w:sz w:val="22"/>
          <w:szCs w:val="22"/>
        </w:rPr>
        <w:t>Thromboreductin</w:t>
      </w:r>
      <w:proofErr w:type="spellEnd"/>
      <w:r w:rsidRPr="003F392E">
        <w:rPr>
          <w:b/>
          <w:sz w:val="22"/>
          <w:szCs w:val="22"/>
        </w:rPr>
        <w:t xml:space="preserve"> dozę</w:t>
      </w:r>
    </w:p>
    <w:p w14:paraId="1AE90AAE" w14:textId="77777777" w:rsidR="006A015F" w:rsidRPr="003F392E" w:rsidRDefault="006A015F" w:rsidP="006A015F">
      <w:pPr>
        <w:autoSpaceDE w:val="0"/>
        <w:autoSpaceDN w:val="0"/>
        <w:adjustRightInd w:val="0"/>
        <w:rPr>
          <w:sz w:val="22"/>
          <w:szCs w:val="22"/>
        </w:rPr>
      </w:pPr>
      <w:r w:rsidRPr="003F392E">
        <w:rPr>
          <w:rFonts w:eastAsia="TimesNewRomanPSMT"/>
          <w:sz w:val="22"/>
          <w:szCs w:val="22"/>
        </w:rPr>
        <w:t xml:space="preserve">Jei suvartojote per didelę </w:t>
      </w:r>
      <w:proofErr w:type="spellStart"/>
      <w:r w:rsidRPr="003F392E">
        <w:rPr>
          <w:color w:val="000000"/>
          <w:sz w:val="22"/>
          <w:szCs w:val="22"/>
        </w:rPr>
        <w:t>Thromboreductin</w:t>
      </w:r>
      <w:proofErr w:type="spellEnd"/>
      <w:r w:rsidRPr="003F392E">
        <w:rPr>
          <w:color w:val="000000"/>
          <w:sz w:val="22"/>
          <w:szCs w:val="22"/>
        </w:rPr>
        <w:t xml:space="preserve"> </w:t>
      </w:r>
      <w:r w:rsidRPr="003F392E">
        <w:rPr>
          <w:rFonts w:eastAsia="TimesNewRomanPSMT"/>
          <w:sz w:val="22"/>
          <w:szCs w:val="22"/>
        </w:rPr>
        <w:t>dozę ar kas nors kitas pavartojo Jūsų vaistų, nedelsdami praneškite apie tai gydytojui ar vaistininkui</w:t>
      </w:r>
      <w:r w:rsidRPr="003F392E">
        <w:rPr>
          <w:color w:val="000000"/>
          <w:sz w:val="22"/>
          <w:szCs w:val="22"/>
        </w:rPr>
        <w:t>. Didesnė nei paskirta dozė gali sukelti kraujospūdžio sumažėjimą, kuris gali būti susijęs su galvos svaigimu, vėmimu ir širdies ritmo sutrikimu.</w:t>
      </w:r>
    </w:p>
    <w:p w14:paraId="794B8083" w14:textId="77777777" w:rsidR="006A015F" w:rsidRPr="003F392E" w:rsidRDefault="006A015F" w:rsidP="006A015F">
      <w:pPr>
        <w:rPr>
          <w:sz w:val="22"/>
          <w:szCs w:val="22"/>
        </w:rPr>
      </w:pPr>
    </w:p>
    <w:p w14:paraId="608E107B" w14:textId="77777777" w:rsidR="006A015F" w:rsidRPr="003F392E" w:rsidRDefault="006A015F" w:rsidP="006A015F">
      <w:pPr>
        <w:rPr>
          <w:b/>
          <w:sz w:val="22"/>
          <w:szCs w:val="22"/>
        </w:rPr>
      </w:pPr>
      <w:r w:rsidRPr="003F392E">
        <w:rPr>
          <w:b/>
          <w:sz w:val="22"/>
          <w:szCs w:val="22"/>
        </w:rPr>
        <w:t xml:space="preserve">Pamiršus pavartoti </w:t>
      </w:r>
      <w:proofErr w:type="spellStart"/>
      <w:r w:rsidRPr="003F392E">
        <w:rPr>
          <w:b/>
          <w:sz w:val="22"/>
          <w:szCs w:val="22"/>
        </w:rPr>
        <w:t>Thromboreductin</w:t>
      </w:r>
      <w:proofErr w:type="spellEnd"/>
    </w:p>
    <w:p w14:paraId="451B384B" w14:textId="77777777" w:rsidR="006A015F" w:rsidRPr="003F392E" w:rsidRDefault="006A015F" w:rsidP="006A015F">
      <w:pPr>
        <w:autoSpaceDE w:val="0"/>
        <w:autoSpaceDN w:val="0"/>
        <w:adjustRightInd w:val="0"/>
        <w:rPr>
          <w:sz w:val="22"/>
          <w:szCs w:val="22"/>
        </w:rPr>
      </w:pPr>
      <w:r w:rsidRPr="003F392E">
        <w:rPr>
          <w:sz w:val="22"/>
          <w:szCs w:val="22"/>
        </w:rPr>
        <w:t xml:space="preserve">Pamiršus pavartoti </w:t>
      </w:r>
      <w:proofErr w:type="spellStart"/>
      <w:r w:rsidRPr="003F392E">
        <w:rPr>
          <w:sz w:val="22"/>
          <w:szCs w:val="22"/>
        </w:rPr>
        <w:t>Thromboreductin</w:t>
      </w:r>
      <w:proofErr w:type="spellEnd"/>
      <w:r w:rsidRPr="003F392E">
        <w:rPr>
          <w:sz w:val="22"/>
          <w:szCs w:val="22"/>
        </w:rPr>
        <w:t xml:space="preserve"> paskirtu laiku, i</w:t>
      </w:r>
      <w:r w:rsidRPr="003F392E">
        <w:rPr>
          <w:rFonts w:eastAsia="TimesNewRomanPSMT"/>
          <w:sz w:val="22"/>
          <w:szCs w:val="22"/>
        </w:rPr>
        <w:t>šgerkite kapsulę, kai tik prisiminsite</w:t>
      </w:r>
      <w:r w:rsidRPr="003F392E">
        <w:rPr>
          <w:sz w:val="22"/>
          <w:szCs w:val="22"/>
        </w:rPr>
        <w:t>. Negalima vartoti dvigubos dozės norint kompensuoti praleistą dozę.</w:t>
      </w:r>
    </w:p>
    <w:p w14:paraId="404B6785" w14:textId="77777777" w:rsidR="006A015F" w:rsidRPr="003F392E" w:rsidRDefault="006A015F" w:rsidP="006A015F">
      <w:pPr>
        <w:rPr>
          <w:sz w:val="22"/>
          <w:szCs w:val="22"/>
        </w:rPr>
      </w:pPr>
    </w:p>
    <w:p w14:paraId="27CF1DBA" w14:textId="77777777" w:rsidR="006A015F" w:rsidRPr="003F392E" w:rsidRDefault="006A015F" w:rsidP="006A015F">
      <w:pPr>
        <w:rPr>
          <w:b/>
          <w:sz w:val="22"/>
          <w:szCs w:val="22"/>
        </w:rPr>
      </w:pPr>
      <w:r w:rsidRPr="003F392E">
        <w:rPr>
          <w:b/>
          <w:sz w:val="22"/>
          <w:szCs w:val="22"/>
        </w:rPr>
        <w:t xml:space="preserve">Nustojus vartoti </w:t>
      </w:r>
      <w:proofErr w:type="spellStart"/>
      <w:r w:rsidRPr="003F392E">
        <w:rPr>
          <w:b/>
          <w:sz w:val="22"/>
          <w:szCs w:val="22"/>
        </w:rPr>
        <w:t>Thromboreductin</w:t>
      </w:r>
      <w:proofErr w:type="spellEnd"/>
    </w:p>
    <w:p w14:paraId="4FB43C31" w14:textId="77777777" w:rsidR="006A015F" w:rsidRPr="003F392E" w:rsidRDefault="006A015F" w:rsidP="006A015F">
      <w:pPr>
        <w:rPr>
          <w:sz w:val="22"/>
          <w:szCs w:val="22"/>
        </w:rPr>
      </w:pPr>
      <w:r w:rsidRPr="003F392E">
        <w:rPr>
          <w:sz w:val="22"/>
          <w:szCs w:val="22"/>
        </w:rPr>
        <w:t>Prieš tai nepasitarę su savo gydytoju, vaisto vartojimo nenutraukite.</w:t>
      </w:r>
      <w:r w:rsidRPr="003F392E" w:rsidDel="00C76E2B">
        <w:rPr>
          <w:sz w:val="22"/>
          <w:szCs w:val="22"/>
        </w:rPr>
        <w:t xml:space="preserve"> </w:t>
      </w:r>
    </w:p>
    <w:p w14:paraId="5075F28D" w14:textId="77777777" w:rsidR="006A015F" w:rsidRPr="003F392E" w:rsidRDefault="006A015F" w:rsidP="006A015F">
      <w:pPr>
        <w:rPr>
          <w:sz w:val="22"/>
          <w:szCs w:val="22"/>
        </w:rPr>
      </w:pPr>
      <w:r w:rsidRPr="003F392E">
        <w:rPr>
          <w:sz w:val="22"/>
          <w:szCs w:val="22"/>
        </w:rPr>
        <w:t>Jeigu kiltų daugiau klausimų dėl šio vaisto vartojimo, kreipkitės į gydytoją arba vaistininką.</w:t>
      </w:r>
    </w:p>
    <w:p w14:paraId="57E6E164" w14:textId="77777777" w:rsidR="006A015F" w:rsidRPr="003F392E" w:rsidRDefault="006A015F" w:rsidP="006A015F">
      <w:pPr>
        <w:rPr>
          <w:sz w:val="22"/>
          <w:szCs w:val="22"/>
        </w:rPr>
      </w:pPr>
    </w:p>
    <w:p w14:paraId="4F618ED2" w14:textId="77777777" w:rsidR="006A015F" w:rsidRPr="003F392E" w:rsidRDefault="006A015F" w:rsidP="006A015F">
      <w:pPr>
        <w:rPr>
          <w:sz w:val="22"/>
          <w:szCs w:val="22"/>
        </w:rPr>
      </w:pPr>
    </w:p>
    <w:p w14:paraId="6CB0F1CB" w14:textId="77777777" w:rsidR="006A015F" w:rsidRPr="003F392E" w:rsidRDefault="006A015F" w:rsidP="006A015F">
      <w:pPr>
        <w:rPr>
          <w:b/>
          <w:sz w:val="22"/>
          <w:szCs w:val="22"/>
        </w:rPr>
      </w:pPr>
      <w:bookmarkStart w:id="80" w:name="_Toc129243142"/>
      <w:bookmarkStart w:id="81" w:name="_Toc129243267"/>
      <w:r w:rsidRPr="003F392E">
        <w:rPr>
          <w:b/>
          <w:sz w:val="22"/>
          <w:szCs w:val="22"/>
        </w:rPr>
        <w:t>4.</w:t>
      </w:r>
      <w:r w:rsidRPr="003F392E">
        <w:rPr>
          <w:b/>
          <w:sz w:val="22"/>
          <w:szCs w:val="22"/>
        </w:rPr>
        <w:tab/>
        <w:t>Galimas šalutinis poveikis</w:t>
      </w:r>
      <w:bookmarkEnd w:id="80"/>
      <w:bookmarkEnd w:id="81"/>
    </w:p>
    <w:p w14:paraId="5B38DAFA" w14:textId="77777777" w:rsidR="006A015F" w:rsidRPr="003F392E" w:rsidRDefault="006A015F" w:rsidP="006A015F">
      <w:pPr>
        <w:rPr>
          <w:sz w:val="22"/>
          <w:szCs w:val="22"/>
        </w:rPr>
      </w:pPr>
    </w:p>
    <w:p w14:paraId="2F3587C1" w14:textId="77777777" w:rsidR="006A015F" w:rsidRPr="003F392E" w:rsidRDefault="006A015F" w:rsidP="006A015F">
      <w:pPr>
        <w:rPr>
          <w:sz w:val="22"/>
          <w:szCs w:val="22"/>
        </w:rPr>
      </w:pPr>
      <w:r w:rsidRPr="003F392E">
        <w:rPr>
          <w:sz w:val="22"/>
          <w:szCs w:val="22"/>
        </w:rPr>
        <w:t>Šis vaistas, kaip ir visi kiti, gali sukelti šalutinį poveikį, nors jis pasireiškia ne visiems žmonėms.</w:t>
      </w:r>
    </w:p>
    <w:p w14:paraId="33A5D646" w14:textId="77777777" w:rsidR="006A015F" w:rsidRPr="003F392E" w:rsidRDefault="006A015F" w:rsidP="006A015F">
      <w:pPr>
        <w:rPr>
          <w:sz w:val="22"/>
          <w:szCs w:val="22"/>
        </w:rPr>
      </w:pPr>
    </w:p>
    <w:p w14:paraId="7C1A0921" w14:textId="7582C2E4" w:rsidR="006A015F" w:rsidRPr="003F392E" w:rsidRDefault="00B64726" w:rsidP="006A015F">
      <w:pPr>
        <w:rPr>
          <w:rStyle w:val="tlid-translation"/>
          <w:rFonts w:eastAsiaTheme="majorEastAsia"/>
          <w:b/>
          <w:sz w:val="22"/>
          <w:szCs w:val="22"/>
        </w:rPr>
      </w:pPr>
      <w:r>
        <w:rPr>
          <w:rStyle w:val="tlid-translation"/>
          <w:rFonts w:eastAsiaTheme="majorEastAsia"/>
          <w:b/>
          <w:sz w:val="22"/>
          <w:szCs w:val="22"/>
        </w:rPr>
        <w:t>N</w:t>
      </w:r>
      <w:r w:rsidR="006A015F" w:rsidRPr="003F392E">
        <w:rPr>
          <w:rStyle w:val="tlid-translation"/>
          <w:rFonts w:eastAsiaTheme="majorEastAsia"/>
          <w:b/>
          <w:sz w:val="22"/>
          <w:szCs w:val="22"/>
        </w:rPr>
        <w:t>edelsdami kreipkitės į gydytoją arba vykite į artimiausią skubios pagalbos skyrių, jei pasireiškia bet kuris iš šių simptomų:</w:t>
      </w:r>
    </w:p>
    <w:p w14:paraId="0DDD1EB1" w14:textId="77777777" w:rsidR="006A015F" w:rsidRPr="003F392E" w:rsidRDefault="006A015F" w:rsidP="006A015F">
      <w:pPr>
        <w:rPr>
          <w:sz w:val="22"/>
          <w:szCs w:val="22"/>
        </w:rPr>
      </w:pPr>
    </w:p>
    <w:p w14:paraId="50E1CD19" w14:textId="52659406" w:rsidR="006A015F" w:rsidRPr="003F392E" w:rsidRDefault="000109D1" w:rsidP="006A015F">
      <w:pPr>
        <w:pStyle w:val="Sraopastraipa"/>
        <w:numPr>
          <w:ilvl w:val="0"/>
          <w:numId w:val="14"/>
        </w:numPr>
        <w:ind w:left="567" w:hanging="567"/>
        <w:rPr>
          <w:sz w:val="22"/>
          <w:szCs w:val="22"/>
        </w:rPr>
      </w:pPr>
      <w:r w:rsidRPr="000109D1">
        <w:rPr>
          <w:sz w:val="22"/>
          <w:szCs w:val="22"/>
          <w:lang w:eastAsia="lt-LT"/>
        </w:rPr>
        <w:t xml:space="preserve"> </w:t>
      </w:r>
      <w:r>
        <w:rPr>
          <w:b/>
          <w:bCs/>
          <w:sz w:val="22"/>
          <w:szCs w:val="22"/>
          <w:lang w:eastAsia="lt-LT"/>
        </w:rPr>
        <w:t>Nedažni šalutinio poveikio reiškiniai (gali pasireikšti rečiau kaip 1 iš 100 asmenų):</w:t>
      </w:r>
      <w:r w:rsidR="00B64726">
        <w:rPr>
          <w:rStyle w:val="tlid-translation"/>
          <w:rFonts w:eastAsiaTheme="majorEastAsia"/>
          <w:sz w:val="22"/>
          <w:szCs w:val="22"/>
        </w:rPr>
        <w:t>širdies nepakankamumas (</w:t>
      </w:r>
      <w:r w:rsidR="006A015F" w:rsidRPr="003F392E">
        <w:rPr>
          <w:rStyle w:val="tlid-translation"/>
          <w:rFonts w:eastAsiaTheme="majorEastAsia"/>
          <w:sz w:val="22"/>
          <w:szCs w:val="22"/>
        </w:rPr>
        <w:t>stiprus krūtinės skausmas ir dusulys</w:t>
      </w:r>
      <w:r w:rsidR="00B64726">
        <w:rPr>
          <w:rStyle w:val="tlid-translation"/>
          <w:rFonts w:eastAsiaTheme="majorEastAsia"/>
          <w:sz w:val="22"/>
          <w:szCs w:val="22"/>
        </w:rPr>
        <w:t>)</w:t>
      </w:r>
      <w:r w:rsidR="006A015F" w:rsidRPr="003F392E">
        <w:rPr>
          <w:rStyle w:val="tlid-translation"/>
          <w:rFonts w:eastAsiaTheme="majorEastAsia"/>
          <w:sz w:val="22"/>
          <w:szCs w:val="22"/>
        </w:rPr>
        <w:t>;</w:t>
      </w:r>
    </w:p>
    <w:p w14:paraId="01862568" w14:textId="4A8D342F" w:rsidR="006A015F" w:rsidRPr="003F392E" w:rsidRDefault="00B64726" w:rsidP="006A015F">
      <w:pPr>
        <w:pStyle w:val="Sraopastraipa"/>
        <w:numPr>
          <w:ilvl w:val="0"/>
          <w:numId w:val="14"/>
        </w:numPr>
        <w:ind w:left="567" w:hanging="567"/>
        <w:rPr>
          <w:rStyle w:val="tlid-translation"/>
          <w:rFonts w:eastAsiaTheme="majorEastAsia"/>
          <w:sz w:val="22"/>
          <w:szCs w:val="22"/>
        </w:rPr>
      </w:pPr>
      <w:proofErr w:type="spellStart"/>
      <w:r>
        <w:rPr>
          <w:rStyle w:val="tlid-translation"/>
          <w:rFonts w:eastAsiaTheme="majorEastAsia"/>
          <w:sz w:val="22"/>
          <w:szCs w:val="22"/>
        </w:rPr>
        <w:t>skilvelinė</w:t>
      </w:r>
      <w:proofErr w:type="spellEnd"/>
      <w:r>
        <w:rPr>
          <w:rStyle w:val="tlid-translation"/>
          <w:rFonts w:eastAsiaTheme="majorEastAsia"/>
          <w:sz w:val="22"/>
          <w:szCs w:val="22"/>
        </w:rPr>
        <w:t xml:space="preserve"> </w:t>
      </w:r>
      <w:proofErr w:type="spellStart"/>
      <w:r>
        <w:rPr>
          <w:rStyle w:val="tlid-translation"/>
          <w:rFonts w:eastAsiaTheme="majorEastAsia"/>
          <w:sz w:val="22"/>
          <w:szCs w:val="22"/>
        </w:rPr>
        <w:t>tachikardija</w:t>
      </w:r>
      <w:proofErr w:type="spellEnd"/>
      <w:r>
        <w:rPr>
          <w:rStyle w:val="tlid-translation"/>
          <w:rFonts w:eastAsiaTheme="majorEastAsia"/>
          <w:sz w:val="22"/>
          <w:szCs w:val="22"/>
        </w:rPr>
        <w:t xml:space="preserve"> (</w:t>
      </w:r>
      <w:r w:rsidR="006A015F" w:rsidRPr="003F392E">
        <w:rPr>
          <w:rStyle w:val="tlid-translation"/>
          <w:rFonts w:eastAsiaTheme="majorEastAsia"/>
          <w:sz w:val="22"/>
          <w:szCs w:val="22"/>
        </w:rPr>
        <w:t>labai greitas širdies plakimas ir stiprus krūtinės skausmas, susijęs su dusuliu</w:t>
      </w:r>
      <w:r>
        <w:rPr>
          <w:rStyle w:val="tlid-translation"/>
          <w:rFonts w:eastAsiaTheme="majorEastAsia"/>
          <w:sz w:val="22"/>
          <w:szCs w:val="22"/>
        </w:rPr>
        <w:t>)</w:t>
      </w:r>
      <w:r w:rsidR="006A015F" w:rsidRPr="003F392E">
        <w:rPr>
          <w:rStyle w:val="tlid-translation"/>
          <w:rFonts w:eastAsiaTheme="majorEastAsia"/>
          <w:sz w:val="22"/>
          <w:szCs w:val="22"/>
        </w:rPr>
        <w:t>;</w:t>
      </w:r>
    </w:p>
    <w:p w14:paraId="1255BAC9" w14:textId="2617C060" w:rsidR="006A015F" w:rsidRPr="003F392E" w:rsidRDefault="00B64726" w:rsidP="006A015F">
      <w:pPr>
        <w:pStyle w:val="Sraopastraipa"/>
        <w:numPr>
          <w:ilvl w:val="0"/>
          <w:numId w:val="14"/>
        </w:numPr>
        <w:ind w:left="567" w:hanging="567"/>
        <w:rPr>
          <w:rStyle w:val="tlid-translation"/>
          <w:rFonts w:eastAsiaTheme="majorEastAsia"/>
          <w:sz w:val="22"/>
          <w:szCs w:val="22"/>
        </w:rPr>
      </w:pPr>
      <w:proofErr w:type="spellStart"/>
      <w:r>
        <w:rPr>
          <w:rStyle w:val="tlid-translation"/>
          <w:rFonts w:eastAsiaTheme="majorEastAsia"/>
          <w:sz w:val="22"/>
          <w:szCs w:val="22"/>
        </w:rPr>
        <w:t>plautinė</w:t>
      </w:r>
      <w:proofErr w:type="spellEnd"/>
      <w:r>
        <w:rPr>
          <w:rStyle w:val="tlid-translation"/>
          <w:rFonts w:eastAsiaTheme="majorEastAsia"/>
          <w:sz w:val="22"/>
          <w:szCs w:val="22"/>
        </w:rPr>
        <w:t xml:space="preserve"> hipertenzija (</w:t>
      </w:r>
      <w:r w:rsidR="006A015F" w:rsidRPr="003F392E">
        <w:rPr>
          <w:rStyle w:val="tlid-translation"/>
          <w:rFonts w:eastAsiaTheme="majorEastAsia"/>
          <w:sz w:val="22"/>
          <w:szCs w:val="22"/>
        </w:rPr>
        <w:t>dusulys, kojų ar kulkšnių patinimas, lūpos ir oda gali tapti melsvos spalvos</w:t>
      </w:r>
      <w:r w:rsidR="00F25DA0">
        <w:rPr>
          <w:rStyle w:val="tlid-translation"/>
          <w:rFonts w:eastAsiaTheme="majorEastAsia"/>
          <w:sz w:val="22"/>
          <w:szCs w:val="22"/>
        </w:rPr>
        <w:t>)</w:t>
      </w:r>
      <w:r w:rsidR="006A015F" w:rsidRPr="003F392E">
        <w:rPr>
          <w:rStyle w:val="tlid-translation"/>
          <w:rFonts w:eastAsiaTheme="majorEastAsia"/>
          <w:sz w:val="22"/>
          <w:szCs w:val="22"/>
        </w:rPr>
        <w:t>.</w:t>
      </w:r>
    </w:p>
    <w:p w14:paraId="7DEB66BE" w14:textId="77777777" w:rsidR="006A015F" w:rsidRPr="003F392E" w:rsidRDefault="006A015F" w:rsidP="006A015F">
      <w:pPr>
        <w:pStyle w:val="Sraopastraipa"/>
        <w:ind w:left="0"/>
        <w:rPr>
          <w:rStyle w:val="tlid-translation"/>
          <w:rFonts w:eastAsiaTheme="majorEastAsia"/>
          <w:sz w:val="22"/>
          <w:szCs w:val="22"/>
        </w:rPr>
      </w:pPr>
    </w:p>
    <w:p w14:paraId="6092DC7E" w14:textId="2FFCCF2A" w:rsidR="006A015F" w:rsidRPr="003F392E" w:rsidRDefault="000109D1" w:rsidP="006A015F">
      <w:pPr>
        <w:pStyle w:val="Sraopastraipa"/>
        <w:numPr>
          <w:ilvl w:val="0"/>
          <w:numId w:val="15"/>
        </w:numPr>
        <w:ind w:left="567" w:hanging="567"/>
        <w:rPr>
          <w:rStyle w:val="tlid-translation"/>
          <w:b/>
          <w:i/>
          <w:sz w:val="22"/>
          <w:szCs w:val="22"/>
        </w:rPr>
      </w:pPr>
      <w:r w:rsidRPr="000109D1">
        <w:rPr>
          <w:b/>
          <w:bCs/>
          <w:sz w:val="22"/>
          <w:szCs w:val="22"/>
          <w:lang w:eastAsia="lt-LT"/>
        </w:rPr>
        <w:t xml:space="preserve"> </w:t>
      </w:r>
      <w:r>
        <w:rPr>
          <w:b/>
          <w:bCs/>
          <w:sz w:val="22"/>
          <w:szCs w:val="22"/>
          <w:lang w:eastAsia="lt-LT"/>
        </w:rPr>
        <w:t>Reti šalutinio poveikio reiškiniai (gali pasireikšti rečiau kaip 1 iš 1 000 asmenų):</w:t>
      </w:r>
      <w:r w:rsidR="004D6963">
        <w:rPr>
          <w:rStyle w:val="tlid-translation"/>
          <w:rFonts w:eastAsiaTheme="majorEastAsia"/>
          <w:sz w:val="22"/>
          <w:szCs w:val="22"/>
        </w:rPr>
        <w:t>širdies priepuolis (</w:t>
      </w:r>
      <w:r w:rsidR="006A015F" w:rsidRPr="003F392E">
        <w:rPr>
          <w:rStyle w:val="tlid-translation"/>
          <w:rFonts w:eastAsiaTheme="majorEastAsia"/>
          <w:sz w:val="22"/>
          <w:szCs w:val="22"/>
        </w:rPr>
        <w:t>stiprus krūtinės skausmas ir dusulys</w:t>
      </w:r>
      <w:r w:rsidR="004D6963">
        <w:rPr>
          <w:rStyle w:val="tlid-translation"/>
          <w:rFonts w:eastAsiaTheme="majorEastAsia"/>
          <w:sz w:val="22"/>
          <w:szCs w:val="22"/>
        </w:rPr>
        <w:t>)</w:t>
      </w:r>
      <w:r w:rsidR="006A015F" w:rsidRPr="003F392E">
        <w:rPr>
          <w:rStyle w:val="tlid-translation"/>
          <w:rFonts w:eastAsiaTheme="majorEastAsia"/>
          <w:sz w:val="22"/>
          <w:szCs w:val="22"/>
        </w:rPr>
        <w:t>;</w:t>
      </w:r>
    </w:p>
    <w:p w14:paraId="7D21BE50" w14:textId="427D4121" w:rsidR="006A015F" w:rsidRPr="003F392E" w:rsidRDefault="004D6963" w:rsidP="006A015F">
      <w:pPr>
        <w:pStyle w:val="Sraopastraipa"/>
        <w:numPr>
          <w:ilvl w:val="0"/>
          <w:numId w:val="15"/>
        </w:numPr>
        <w:ind w:left="567" w:hanging="567"/>
        <w:rPr>
          <w:rStyle w:val="tlid-translation"/>
          <w:b/>
          <w:i/>
          <w:sz w:val="22"/>
          <w:szCs w:val="22"/>
        </w:rPr>
      </w:pPr>
      <w:r>
        <w:rPr>
          <w:rStyle w:val="tlid-translation"/>
          <w:rFonts w:eastAsiaTheme="majorEastAsia"/>
          <w:sz w:val="22"/>
          <w:szCs w:val="22"/>
        </w:rPr>
        <w:t>prieširdžių virpėjimas (</w:t>
      </w:r>
      <w:r w:rsidR="006A015F" w:rsidRPr="003F392E">
        <w:rPr>
          <w:rStyle w:val="tlid-translation"/>
          <w:rFonts w:eastAsiaTheme="majorEastAsia"/>
          <w:sz w:val="22"/>
          <w:szCs w:val="22"/>
        </w:rPr>
        <w:t>labai greitas širdies plakimas ir stiprus krūtinės skausmas, susijęs su dusuliu</w:t>
      </w:r>
      <w:r>
        <w:rPr>
          <w:rStyle w:val="tlid-translation"/>
          <w:rFonts w:eastAsiaTheme="majorEastAsia"/>
          <w:sz w:val="22"/>
          <w:szCs w:val="22"/>
        </w:rPr>
        <w:t>)</w:t>
      </w:r>
      <w:r w:rsidR="006A015F" w:rsidRPr="003F392E">
        <w:rPr>
          <w:rStyle w:val="tlid-translation"/>
          <w:rFonts w:eastAsiaTheme="majorEastAsia"/>
          <w:sz w:val="22"/>
          <w:szCs w:val="22"/>
        </w:rPr>
        <w:t>;</w:t>
      </w:r>
    </w:p>
    <w:p w14:paraId="128EFC86" w14:textId="5A38738A" w:rsidR="006A015F" w:rsidRPr="003F392E" w:rsidRDefault="004D6963" w:rsidP="006A015F">
      <w:pPr>
        <w:pStyle w:val="Sraopastraipa"/>
        <w:numPr>
          <w:ilvl w:val="0"/>
          <w:numId w:val="15"/>
        </w:numPr>
        <w:ind w:left="567" w:hanging="567"/>
        <w:rPr>
          <w:sz w:val="22"/>
          <w:szCs w:val="22"/>
        </w:rPr>
      </w:pPr>
      <w:r>
        <w:rPr>
          <w:rStyle w:val="tlid-translation"/>
          <w:rFonts w:eastAsiaTheme="majorEastAsia"/>
          <w:sz w:val="22"/>
          <w:szCs w:val="22"/>
        </w:rPr>
        <w:t>krūtinės angina (</w:t>
      </w:r>
      <w:r w:rsidR="006A015F" w:rsidRPr="003F392E">
        <w:rPr>
          <w:rStyle w:val="tlid-translation"/>
          <w:rFonts w:eastAsiaTheme="majorEastAsia"/>
          <w:sz w:val="22"/>
          <w:szCs w:val="22"/>
        </w:rPr>
        <w:t>stiprus krūtinės skausmas, atsirandantis dėl nepakankamo kraujo pritekėjimo į širdį</w:t>
      </w:r>
      <w:r>
        <w:rPr>
          <w:rStyle w:val="tlid-translation"/>
          <w:rFonts w:eastAsiaTheme="majorEastAsia"/>
          <w:sz w:val="22"/>
          <w:szCs w:val="22"/>
        </w:rPr>
        <w:t>)</w:t>
      </w:r>
      <w:r w:rsidR="006A015F" w:rsidRPr="003F392E">
        <w:rPr>
          <w:rStyle w:val="tlid-translation"/>
          <w:rFonts w:eastAsiaTheme="majorEastAsia"/>
          <w:sz w:val="22"/>
          <w:szCs w:val="22"/>
        </w:rPr>
        <w:t>.</w:t>
      </w:r>
    </w:p>
    <w:p w14:paraId="127A6518" w14:textId="77777777" w:rsidR="006A015F" w:rsidRPr="003F392E" w:rsidRDefault="006A015F" w:rsidP="006A015F">
      <w:pPr>
        <w:rPr>
          <w:sz w:val="22"/>
          <w:szCs w:val="22"/>
        </w:rPr>
      </w:pPr>
    </w:p>
    <w:p w14:paraId="201AE81A" w14:textId="77777777" w:rsidR="006A015F" w:rsidRPr="003F392E" w:rsidRDefault="006A015F" w:rsidP="006A015F">
      <w:pPr>
        <w:rPr>
          <w:sz w:val="22"/>
          <w:szCs w:val="22"/>
        </w:rPr>
      </w:pPr>
      <w:r w:rsidRPr="003F392E">
        <w:rPr>
          <w:b/>
          <w:sz w:val="22"/>
          <w:szCs w:val="22"/>
        </w:rPr>
        <w:t>Kiti šalutiniai poveikiai, kurie gali pasireikšti:</w:t>
      </w:r>
    </w:p>
    <w:p w14:paraId="434703FD" w14:textId="77777777" w:rsidR="006A015F" w:rsidRPr="003F392E" w:rsidRDefault="006A015F" w:rsidP="006A015F">
      <w:pPr>
        <w:rPr>
          <w:sz w:val="22"/>
          <w:szCs w:val="22"/>
        </w:rPr>
      </w:pPr>
    </w:p>
    <w:p w14:paraId="0156F701" w14:textId="174093F0" w:rsidR="006A015F" w:rsidRPr="003F392E" w:rsidRDefault="000109D1" w:rsidP="006A015F">
      <w:pPr>
        <w:pStyle w:val="Sraopastraipa"/>
        <w:numPr>
          <w:ilvl w:val="0"/>
          <w:numId w:val="13"/>
        </w:numPr>
        <w:ind w:left="567" w:hanging="567"/>
        <w:rPr>
          <w:sz w:val="22"/>
          <w:szCs w:val="22"/>
        </w:rPr>
      </w:pPr>
      <w:r w:rsidRPr="000109D1">
        <w:rPr>
          <w:b/>
          <w:bCs/>
          <w:sz w:val="22"/>
          <w:szCs w:val="22"/>
          <w:lang w:eastAsia="lt-LT"/>
        </w:rPr>
        <w:t xml:space="preserve"> </w:t>
      </w:r>
      <w:r>
        <w:rPr>
          <w:b/>
          <w:bCs/>
          <w:sz w:val="22"/>
          <w:szCs w:val="22"/>
          <w:lang w:eastAsia="lt-LT"/>
        </w:rPr>
        <w:t>Labai dažni šalutinio poveikio reiškiniai (gali pasireikšti ne rečiau kaip 1 iš 10 asmenų):</w:t>
      </w:r>
      <w:r w:rsidR="006A015F" w:rsidRPr="003F392E">
        <w:rPr>
          <w:sz w:val="22"/>
          <w:szCs w:val="22"/>
        </w:rPr>
        <w:t>galvos skausmas.</w:t>
      </w:r>
    </w:p>
    <w:p w14:paraId="004E9F1C" w14:textId="77777777" w:rsidR="006A015F" w:rsidRPr="003F392E" w:rsidRDefault="006A015F" w:rsidP="006A015F">
      <w:pPr>
        <w:rPr>
          <w:sz w:val="22"/>
          <w:szCs w:val="22"/>
        </w:rPr>
      </w:pPr>
    </w:p>
    <w:p w14:paraId="5A81DB34" w14:textId="52A33D66" w:rsidR="006A015F" w:rsidRPr="003F392E" w:rsidRDefault="000109D1" w:rsidP="006A015F">
      <w:pPr>
        <w:pStyle w:val="Sraopastraipa"/>
        <w:numPr>
          <w:ilvl w:val="0"/>
          <w:numId w:val="13"/>
        </w:numPr>
        <w:ind w:left="567" w:hanging="567"/>
        <w:rPr>
          <w:sz w:val="22"/>
          <w:szCs w:val="22"/>
        </w:rPr>
      </w:pPr>
      <w:r w:rsidRPr="000109D1">
        <w:rPr>
          <w:b/>
          <w:bCs/>
          <w:sz w:val="22"/>
          <w:szCs w:val="22"/>
          <w:lang w:eastAsia="lt-LT"/>
        </w:rPr>
        <w:t xml:space="preserve"> </w:t>
      </w:r>
      <w:r>
        <w:rPr>
          <w:b/>
          <w:bCs/>
          <w:sz w:val="22"/>
          <w:szCs w:val="22"/>
          <w:lang w:eastAsia="lt-LT"/>
        </w:rPr>
        <w:t>Dažni šalutinio poveikio reiškiniai (gali pasireikšti rečiau kaip 1 iš 10 asmenų):</w:t>
      </w:r>
      <w:r w:rsidR="006A015F" w:rsidRPr="003F392E">
        <w:rPr>
          <w:sz w:val="22"/>
          <w:szCs w:val="22"/>
        </w:rPr>
        <w:t>raudonųjų kraujo kūnelių skaičiaus sumažėjimas (anemija), lokalus odos kraujavimas;</w:t>
      </w:r>
    </w:p>
    <w:p w14:paraId="42C32F9C" w14:textId="77777777" w:rsidR="006A015F" w:rsidRPr="003F392E" w:rsidRDefault="006A015F" w:rsidP="006A015F">
      <w:pPr>
        <w:ind w:left="567"/>
        <w:rPr>
          <w:sz w:val="22"/>
          <w:szCs w:val="22"/>
        </w:rPr>
      </w:pPr>
      <w:r w:rsidRPr="003F392E">
        <w:rPr>
          <w:sz w:val="22"/>
          <w:szCs w:val="22"/>
        </w:rPr>
        <w:t>skysčių kaupimasis (edema);</w:t>
      </w:r>
    </w:p>
    <w:p w14:paraId="550645B8" w14:textId="77777777" w:rsidR="006A015F" w:rsidRPr="003F392E" w:rsidRDefault="006A015F" w:rsidP="006A015F">
      <w:pPr>
        <w:pStyle w:val="Sraopastraipa"/>
        <w:numPr>
          <w:ilvl w:val="0"/>
          <w:numId w:val="13"/>
        </w:numPr>
        <w:tabs>
          <w:tab w:val="left" w:pos="567"/>
        </w:tabs>
        <w:ind w:left="0" w:firstLine="0"/>
        <w:rPr>
          <w:sz w:val="22"/>
          <w:szCs w:val="22"/>
        </w:rPr>
      </w:pPr>
      <w:r w:rsidRPr="003F392E">
        <w:rPr>
          <w:sz w:val="22"/>
          <w:szCs w:val="22"/>
        </w:rPr>
        <w:t>sukimosi pojūtis (galvos svaigimas), dilgčiojimo ir „smeigtukų ir adatų“ pojūtis, nemiga;</w:t>
      </w:r>
    </w:p>
    <w:p w14:paraId="6CAD79B6" w14:textId="77777777" w:rsidR="006A015F" w:rsidRPr="003F392E" w:rsidRDefault="006A015F" w:rsidP="006A015F">
      <w:pPr>
        <w:pStyle w:val="Sraopastraipa"/>
        <w:numPr>
          <w:ilvl w:val="0"/>
          <w:numId w:val="13"/>
        </w:numPr>
        <w:ind w:left="567" w:hanging="567"/>
        <w:rPr>
          <w:sz w:val="22"/>
          <w:szCs w:val="22"/>
        </w:rPr>
      </w:pPr>
      <w:r w:rsidRPr="003F392E">
        <w:rPr>
          <w:sz w:val="22"/>
          <w:szCs w:val="22"/>
        </w:rPr>
        <w:t>nereguliarus širdies plakimas (</w:t>
      </w:r>
      <w:proofErr w:type="spellStart"/>
      <w:r w:rsidRPr="003F392E">
        <w:rPr>
          <w:sz w:val="22"/>
          <w:szCs w:val="22"/>
        </w:rPr>
        <w:t>palpitacija</w:t>
      </w:r>
      <w:proofErr w:type="spellEnd"/>
      <w:r w:rsidRPr="003F392E">
        <w:rPr>
          <w:sz w:val="22"/>
          <w:szCs w:val="22"/>
        </w:rPr>
        <w:t>), greitas širdies plakimas (</w:t>
      </w:r>
      <w:proofErr w:type="spellStart"/>
      <w:r w:rsidRPr="003F392E">
        <w:rPr>
          <w:sz w:val="22"/>
          <w:szCs w:val="22"/>
        </w:rPr>
        <w:t>tachikardija</w:t>
      </w:r>
      <w:proofErr w:type="spellEnd"/>
      <w:r w:rsidRPr="003F392E">
        <w:rPr>
          <w:sz w:val="22"/>
          <w:szCs w:val="22"/>
        </w:rPr>
        <w:t>), aukštas kraujospūdis;</w:t>
      </w:r>
    </w:p>
    <w:p w14:paraId="56231B19" w14:textId="77777777" w:rsidR="006A015F" w:rsidRPr="003F392E" w:rsidRDefault="006A015F" w:rsidP="006A015F">
      <w:pPr>
        <w:pStyle w:val="Sraopastraipa"/>
        <w:numPr>
          <w:ilvl w:val="0"/>
          <w:numId w:val="13"/>
        </w:numPr>
        <w:ind w:left="567" w:hanging="567"/>
        <w:rPr>
          <w:sz w:val="22"/>
          <w:szCs w:val="22"/>
        </w:rPr>
      </w:pPr>
      <w:r w:rsidRPr="003F392E">
        <w:rPr>
          <w:sz w:val="22"/>
          <w:szCs w:val="22"/>
        </w:rPr>
        <w:lastRenderedPageBreak/>
        <w:t>kraujavimas iš nosies;</w:t>
      </w:r>
    </w:p>
    <w:p w14:paraId="1BD38226" w14:textId="77777777" w:rsidR="006A015F" w:rsidRPr="003F392E" w:rsidRDefault="006A015F" w:rsidP="006A015F">
      <w:pPr>
        <w:pStyle w:val="Sraopastraipa"/>
        <w:numPr>
          <w:ilvl w:val="0"/>
          <w:numId w:val="13"/>
        </w:numPr>
        <w:ind w:left="567" w:hanging="567"/>
        <w:rPr>
          <w:sz w:val="22"/>
          <w:szCs w:val="22"/>
        </w:rPr>
      </w:pPr>
      <w:r w:rsidRPr="003F392E">
        <w:rPr>
          <w:sz w:val="22"/>
          <w:szCs w:val="22"/>
        </w:rPr>
        <w:t xml:space="preserve">pykinimas, viduriavimas, </w:t>
      </w:r>
      <w:proofErr w:type="spellStart"/>
      <w:r w:rsidRPr="003F392E">
        <w:rPr>
          <w:sz w:val="22"/>
          <w:szCs w:val="22"/>
        </w:rPr>
        <w:t>nevirškinimas</w:t>
      </w:r>
      <w:proofErr w:type="spellEnd"/>
      <w:r w:rsidRPr="003F392E">
        <w:rPr>
          <w:sz w:val="22"/>
          <w:szCs w:val="22"/>
        </w:rPr>
        <w:t>;</w:t>
      </w:r>
    </w:p>
    <w:p w14:paraId="1C34AD25" w14:textId="77777777" w:rsidR="006A015F" w:rsidRPr="003F392E" w:rsidRDefault="006A015F" w:rsidP="006A015F">
      <w:pPr>
        <w:pStyle w:val="Sraopastraipa"/>
        <w:numPr>
          <w:ilvl w:val="0"/>
          <w:numId w:val="13"/>
        </w:numPr>
        <w:ind w:left="567" w:hanging="567"/>
        <w:rPr>
          <w:sz w:val="22"/>
          <w:szCs w:val="22"/>
        </w:rPr>
      </w:pPr>
      <w:r w:rsidRPr="003F392E">
        <w:rPr>
          <w:sz w:val="22"/>
          <w:szCs w:val="22"/>
        </w:rPr>
        <w:t>odos niežulys ir (arba) raudona oda;</w:t>
      </w:r>
    </w:p>
    <w:p w14:paraId="2BE326E8" w14:textId="77777777" w:rsidR="006A015F" w:rsidRPr="003F392E" w:rsidRDefault="006A015F" w:rsidP="006A015F">
      <w:pPr>
        <w:pStyle w:val="Sraopastraipa"/>
        <w:numPr>
          <w:ilvl w:val="0"/>
          <w:numId w:val="13"/>
        </w:numPr>
        <w:ind w:left="567" w:hanging="567"/>
        <w:rPr>
          <w:sz w:val="22"/>
          <w:szCs w:val="22"/>
        </w:rPr>
      </w:pPr>
      <w:r w:rsidRPr="003F392E">
        <w:rPr>
          <w:sz w:val="22"/>
          <w:szCs w:val="22"/>
        </w:rPr>
        <w:t>nugaros skausmas;</w:t>
      </w:r>
    </w:p>
    <w:p w14:paraId="44584A2E" w14:textId="77777777" w:rsidR="006A015F" w:rsidRPr="003F392E" w:rsidRDefault="006A015F" w:rsidP="006A015F">
      <w:pPr>
        <w:pStyle w:val="Sraopastraipa"/>
        <w:numPr>
          <w:ilvl w:val="0"/>
          <w:numId w:val="13"/>
        </w:numPr>
        <w:ind w:left="567" w:hanging="567"/>
        <w:rPr>
          <w:sz w:val="22"/>
          <w:szCs w:val="22"/>
        </w:rPr>
      </w:pPr>
      <w:r w:rsidRPr="003F392E">
        <w:rPr>
          <w:sz w:val="22"/>
          <w:szCs w:val="22"/>
        </w:rPr>
        <w:t>silpnumas ar nuovargis.</w:t>
      </w:r>
    </w:p>
    <w:p w14:paraId="0A228D86" w14:textId="77777777" w:rsidR="006A015F" w:rsidRPr="003F392E" w:rsidRDefault="006A015F" w:rsidP="006A015F">
      <w:pPr>
        <w:ind w:left="567" w:hanging="720"/>
      </w:pPr>
    </w:p>
    <w:p w14:paraId="2F83D1C0" w14:textId="4988351F" w:rsidR="00F600CD" w:rsidRDefault="00F600CD" w:rsidP="006A015F">
      <w:pPr>
        <w:ind w:left="567" w:hanging="567"/>
        <w:rPr>
          <w:sz w:val="22"/>
          <w:szCs w:val="22"/>
          <w:u w:val="single"/>
        </w:rPr>
      </w:pPr>
    </w:p>
    <w:p w14:paraId="7BE2A459" w14:textId="4805F49B" w:rsidR="006A015F" w:rsidRPr="003F392E" w:rsidRDefault="000109D1" w:rsidP="006A015F">
      <w:pPr>
        <w:pStyle w:val="Sraopastraipa"/>
        <w:numPr>
          <w:ilvl w:val="0"/>
          <w:numId w:val="16"/>
        </w:numPr>
        <w:ind w:left="567" w:hanging="567"/>
        <w:rPr>
          <w:rStyle w:val="tlid-translation"/>
          <w:rFonts w:eastAsiaTheme="majorEastAsia"/>
          <w:sz w:val="22"/>
          <w:szCs w:val="22"/>
        </w:rPr>
      </w:pPr>
      <w:r w:rsidRPr="000109D1">
        <w:rPr>
          <w:b/>
          <w:bCs/>
          <w:sz w:val="22"/>
          <w:szCs w:val="22"/>
          <w:lang w:eastAsia="lt-LT"/>
        </w:rPr>
        <w:t xml:space="preserve"> </w:t>
      </w:r>
      <w:r>
        <w:rPr>
          <w:b/>
          <w:bCs/>
          <w:sz w:val="22"/>
          <w:szCs w:val="22"/>
          <w:lang w:eastAsia="lt-LT"/>
        </w:rPr>
        <w:t>Nedažni šalutinio poveikio reiškiniai (gali pasireikšti rečiau kaip 1 iš 100 asmenų):</w:t>
      </w:r>
      <w:r w:rsidR="006A015F" w:rsidRPr="003F392E">
        <w:rPr>
          <w:rStyle w:val="tlid-translation"/>
          <w:rFonts w:eastAsiaTheme="majorEastAsia"/>
          <w:sz w:val="22"/>
          <w:szCs w:val="22"/>
        </w:rPr>
        <w:t xml:space="preserve">trombocitų sumažėjimas kraujyje, kraujavimas, </w:t>
      </w:r>
      <w:proofErr w:type="spellStart"/>
      <w:r w:rsidR="006A015F" w:rsidRPr="003F392E">
        <w:rPr>
          <w:rStyle w:val="tlid-translation"/>
          <w:rFonts w:eastAsiaTheme="majorEastAsia"/>
          <w:sz w:val="22"/>
          <w:szCs w:val="22"/>
        </w:rPr>
        <w:t>hematoma</w:t>
      </w:r>
      <w:proofErr w:type="spellEnd"/>
      <w:r w:rsidR="006A015F" w:rsidRPr="003F392E">
        <w:rPr>
          <w:rStyle w:val="tlid-translation"/>
          <w:rFonts w:eastAsiaTheme="majorEastAsia"/>
          <w:sz w:val="22"/>
          <w:szCs w:val="22"/>
        </w:rPr>
        <w:t>;</w:t>
      </w:r>
    </w:p>
    <w:p w14:paraId="40C7F2DA" w14:textId="77777777" w:rsidR="006A015F"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kūno svorio padidėjimas;</w:t>
      </w:r>
    </w:p>
    <w:p w14:paraId="51BC6D3C" w14:textId="77777777" w:rsidR="006A015F" w:rsidRPr="001C0D52" w:rsidRDefault="006A015F" w:rsidP="006A015F">
      <w:pPr>
        <w:pStyle w:val="Sraopastraipa"/>
        <w:numPr>
          <w:ilvl w:val="0"/>
          <w:numId w:val="16"/>
        </w:numPr>
        <w:ind w:left="567" w:hanging="567"/>
        <w:rPr>
          <w:rStyle w:val="tlid-translation"/>
          <w:rFonts w:eastAsiaTheme="majorEastAsia"/>
          <w:sz w:val="22"/>
          <w:szCs w:val="22"/>
        </w:rPr>
      </w:pPr>
      <w:r w:rsidRPr="0094347F">
        <w:rPr>
          <w:rStyle w:val="tlid-translation"/>
          <w:rFonts w:eastAsiaTheme="majorEastAsia"/>
          <w:sz w:val="22"/>
          <w:szCs w:val="22"/>
        </w:rPr>
        <w:t xml:space="preserve">depresija, nervingumas, burnos sausumas, migrena, </w:t>
      </w:r>
      <w:r w:rsidRPr="00C81440">
        <w:rPr>
          <w:rStyle w:val="tlid-translation"/>
          <w:sz w:val="22"/>
          <w:szCs w:val="22"/>
        </w:rPr>
        <w:t>sumažėjęs prisilietimo ar jutimo pojūtis (</w:t>
      </w:r>
      <w:proofErr w:type="spellStart"/>
      <w:r w:rsidRPr="00C81440">
        <w:rPr>
          <w:rStyle w:val="tlid-translation"/>
          <w:sz w:val="22"/>
          <w:szCs w:val="22"/>
        </w:rPr>
        <w:t>hipestezija</w:t>
      </w:r>
      <w:proofErr w:type="spellEnd"/>
      <w:r w:rsidRPr="00C81440">
        <w:rPr>
          <w:rStyle w:val="tlid-translation"/>
          <w:sz w:val="22"/>
          <w:szCs w:val="22"/>
        </w:rPr>
        <w:t>)</w:t>
      </w:r>
      <w:r w:rsidRPr="001C0D52">
        <w:rPr>
          <w:rStyle w:val="tlid-translation"/>
          <w:rFonts w:eastAsiaTheme="majorEastAsia"/>
          <w:sz w:val="22"/>
          <w:szCs w:val="22"/>
        </w:rPr>
        <w:t>;</w:t>
      </w:r>
    </w:p>
    <w:p w14:paraId="44B7810C"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regos sutrikimas, akių infekcija;</w:t>
      </w:r>
    </w:p>
    <w:p w14:paraId="4EDE7290"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spengimas ausyse;</w:t>
      </w:r>
    </w:p>
    <w:p w14:paraId="46DDE9E9"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širdies ritmo sutrikimai, kraujotakos sutrikimas, nualpimas;</w:t>
      </w:r>
    </w:p>
    <w:p w14:paraId="4A636330"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dusulys, kvėpavimo takų infekcija;</w:t>
      </w:r>
    </w:p>
    <w:p w14:paraId="61E11695"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vėmimas, dujų kaupimasis (vidurių pūtimas), vidurių užkietėjimas, pilvo skausmas;</w:t>
      </w:r>
    </w:p>
    <w:p w14:paraId="132C2C6C"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plaukų slinkimas, niežulys;</w:t>
      </w:r>
    </w:p>
    <w:p w14:paraId="20B0D9FE"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raumenų ir sąnarių skausmas;</w:t>
      </w:r>
    </w:p>
    <w:p w14:paraId="3BA7A5F0"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inkstų nepakankamumas, šlapimo takų infekcija;</w:t>
      </w:r>
    </w:p>
    <w:p w14:paraId="2995B8AA" w14:textId="77777777" w:rsidR="006A015F" w:rsidRPr="003F392E" w:rsidRDefault="006A015F" w:rsidP="006A015F">
      <w:pPr>
        <w:pStyle w:val="Sraopastraipa"/>
        <w:numPr>
          <w:ilvl w:val="0"/>
          <w:numId w:val="16"/>
        </w:numPr>
        <w:ind w:left="567" w:hanging="567"/>
        <w:rPr>
          <w:rStyle w:val="tlid-translation"/>
          <w:rFonts w:eastAsiaTheme="majorEastAsia"/>
          <w:sz w:val="22"/>
          <w:szCs w:val="22"/>
        </w:rPr>
      </w:pPr>
      <w:r w:rsidRPr="003F392E">
        <w:rPr>
          <w:rStyle w:val="tlid-translation"/>
          <w:rFonts w:eastAsiaTheme="majorEastAsia"/>
          <w:sz w:val="22"/>
          <w:szCs w:val="22"/>
        </w:rPr>
        <w:t>skausmas, silpnumas.</w:t>
      </w:r>
    </w:p>
    <w:p w14:paraId="6FDA0861" w14:textId="77777777" w:rsidR="006A015F" w:rsidRPr="003F392E" w:rsidRDefault="006A015F" w:rsidP="006A015F">
      <w:pPr>
        <w:ind w:hanging="567"/>
        <w:rPr>
          <w:sz w:val="22"/>
          <w:szCs w:val="22"/>
        </w:rPr>
      </w:pPr>
    </w:p>
    <w:p w14:paraId="49315464" w14:textId="27094348" w:rsidR="006A015F" w:rsidRPr="003F392E" w:rsidRDefault="000109D1" w:rsidP="006A015F">
      <w:pPr>
        <w:pStyle w:val="Sraopastraipa"/>
        <w:numPr>
          <w:ilvl w:val="0"/>
          <w:numId w:val="17"/>
        </w:numPr>
        <w:ind w:left="567" w:hanging="567"/>
        <w:rPr>
          <w:rStyle w:val="tlid-translation"/>
          <w:sz w:val="22"/>
          <w:szCs w:val="22"/>
        </w:rPr>
      </w:pPr>
      <w:r w:rsidRPr="000109D1">
        <w:rPr>
          <w:b/>
          <w:bCs/>
          <w:sz w:val="22"/>
          <w:szCs w:val="22"/>
          <w:lang w:eastAsia="lt-LT"/>
        </w:rPr>
        <w:t xml:space="preserve"> </w:t>
      </w:r>
      <w:r>
        <w:rPr>
          <w:b/>
          <w:bCs/>
          <w:sz w:val="22"/>
          <w:szCs w:val="22"/>
          <w:lang w:eastAsia="lt-LT"/>
        </w:rPr>
        <w:t>Reti šalutinio poveikio reiškiniai (gali pasireikšti rečiau kaip 1 iš 1 000 asmenų):</w:t>
      </w:r>
      <w:r w:rsidR="006A015F" w:rsidRPr="003F392E">
        <w:rPr>
          <w:rStyle w:val="tlid-translation"/>
          <w:rFonts w:eastAsiaTheme="majorEastAsia"/>
          <w:sz w:val="22"/>
          <w:szCs w:val="22"/>
        </w:rPr>
        <w:t>žemas kraujospūdis;</w:t>
      </w:r>
    </w:p>
    <w:p w14:paraId="047F5E4B" w14:textId="77777777" w:rsidR="006A015F" w:rsidRPr="003F392E" w:rsidRDefault="006A015F" w:rsidP="006A015F">
      <w:pPr>
        <w:pStyle w:val="Sraopastraipa"/>
        <w:numPr>
          <w:ilvl w:val="0"/>
          <w:numId w:val="17"/>
        </w:numPr>
        <w:ind w:left="567" w:hanging="567"/>
        <w:rPr>
          <w:rStyle w:val="tlid-translation"/>
          <w:sz w:val="22"/>
          <w:szCs w:val="22"/>
        </w:rPr>
      </w:pPr>
      <w:r w:rsidRPr="003F392E">
        <w:rPr>
          <w:rStyle w:val="tlid-translation"/>
          <w:rFonts w:eastAsiaTheme="majorEastAsia"/>
          <w:sz w:val="22"/>
          <w:szCs w:val="22"/>
        </w:rPr>
        <w:t>skysčių kaupimasis krūtinėje arba plaučiuose, plaučių infekcija, astma;</w:t>
      </w:r>
    </w:p>
    <w:p w14:paraId="25510E2F" w14:textId="77777777" w:rsidR="006A015F" w:rsidRPr="003F392E" w:rsidRDefault="006A015F" w:rsidP="006A015F">
      <w:pPr>
        <w:pStyle w:val="Sraopastraipa"/>
        <w:numPr>
          <w:ilvl w:val="0"/>
          <w:numId w:val="17"/>
        </w:numPr>
        <w:ind w:left="567" w:hanging="567"/>
        <w:rPr>
          <w:rStyle w:val="tlid-translation"/>
          <w:sz w:val="22"/>
          <w:szCs w:val="22"/>
        </w:rPr>
      </w:pPr>
      <w:r w:rsidRPr="003F392E">
        <w:rPr>
          <w:rStyle w:val="tlid-translation"/>
          <w:rFonts w:eastAsiaTheme="majorEastAsia"/>
          <w:sz w:val="22"/>
          <w:szCs w:val="22"/>
        </w:rPr>
        <w:t>skrandžio uždegimas, apetito praradimas;</w:t>
      </w:r>
    </w:p>
    <w:p w14:paraId="3199D7A0" w14:textId="77777777" w:rsidR="006A015F" w:rsidRPr="003F392E" w:rsidRDefault="006A015F" w:rsidP="006A015F">
      <w:pPr>
        <w:pStyle w:val="Sraopastraipa"/>
        <w:numPr>
          <w:ilvl w:val="0"/>
          <w:numId w:val="17"/>
        </w:numPr>
        <w:ind w:left="567" w:hanging="567"/>
        <w:rPr>
          <w:rStyle w:val="tlid-translation"/>
          <w:sz w:val="22"/>
          <w:szCs w:val="22"/>
        </w:rPr>
      </w:pPr>
      <w:r w:rsidRPr="003F392E">
        <w:rPr>
          <w:rStyle w:val="tlid-translation"/>
          <w:rFonts w:eastAsiaTheme="majorEastAsia"/>
          <w:sz w:val="22"/>
          <w:szCs w:val="22"/>
        </w:rPr>
        <w:t>odos išbėrimas;</w:t>
      </w:r>
    </w:p>
    <w:p w14:paraId="75F1D197" w14:textId="77777777" w:rsidR="006A015F" w:rsidRPr="003F392E" w:rsidRDefault="006A015F" w:rsidP="006A015F">
      <w:pPr>
        <w:pStyle w:val="Sraopastraipa"/>
        <w:numPr>
          <w:ilvl w:val="0"/>
          <w:numId w:val="17"/>
        </w:numPr>
        <w:ind w:left="567" w:hanging="567"/>
        <w:rPr>
          <w:sz w:val="22"/>
          <w:szCs w:val="22"/>
        </w:rPr>
      </w:pPr>
      <w:r w:rsidRPr="003F392E">
        <w:rPr>
          <w:sz w:val="22"/>
          <w:szCs w:val="22"/>
        </w:rPr>
        <w:t xml:space="preserve">dažnas </w:t>
      </w:r>
      <w:proofErr w:type="spellStart"/>
      <w:r w:rsidRPr="003F392E">
        <w:rPr>
          <w:sz w:val="22"/>
          <w:szCs w:val="22"/>
        </w:rPr>
        <w:t>šlapinimasis</w:t>
      </w:r>
      <w:proofErr w:type="spellEnd"/>
      <w:r w:rsidRPr="003F392E">
        <w:rPr>
          <w:sz w:val="22"/>
          <w:szCs w:val="22"/>
        </w:rPr>
        <w:t xml:space="preserve"> naktį;</w:t>
      </w:r>
    </w:p>
    <w:p w14:paraId="59027E19" w14:textId="77777777" w:rsidR="006A015F" w:rsidRPr="003F392E" w:rsidRDefault="006A015F" w:rsidP="006A015F">
      <w:pPr>
        <w:pStyle w:val="Sraopastraipa"/>
        <w:numPr>
          <w:ilvl w:val="0"/>
          <w:numId w:val="17"/>
        </w:numPr>
        <w:ind w:left="567" w:hanging="567"/>
        <w:rPr>
          <w:rStyle w:val="tlid-translation"/>
          <w:sz w:val="22"/>
          <w:szCs w:val="22"/>
        </w:rPr>
      </w:pPr>
      <w:r w:rsidRPr="003F392E">
        <w:rPr>
          <w:rStyle w:val="tlid-translation"/>
          <w:rFonts w:eastAsiaTheme="majorEastAsia"/>
          <w:sz w:val="22"/>
          <w:szCs w:val="22"/>
        </w:rPr>
        <w:t>kepenų fermentų kiekio padidėjimas kraujyje;</w:t>
      </w:r>
    </w:p>
    <w:p w14:paraId="4FAC62D1" w14:textId="77777777" w:rsidR="006A015F" w:rsidRDefault="006A015F" w:rsidP="006A015F">
      <w:pPr>
        <w:pStyle w:val="Sraopastraipa"/>
        <w:numPr>
          <w:ilvl w:val="0"/>
          <w:numId w:val="17"/>
        </w:numPr>
        <w:ind w:left="567" w:hanging="567"/>
        <w:rPr>
          <w:sz w:val="22"/>
          <w:szCs w:val="22"/>
        </w:rPr>
      </w:pPr>
      <w:r w:rsidRPr="003F392E">
        <w:rPr>
          <w:sz w:val="22"/>
          <w:szCs w:val="22"/>
        </w:rPr>
        <w:t>į gripo panašūs simptomai, drebulys, bendras silpnumas</w:t>
      </w:r>
      <w:r>
        <w:rPr>
          <w:sz w:val="22"/>
          <w:szCs w:val="22"/>
        </w:rPr>
        <w:t>;</w:t>
      </w:r>
    </w:p>
    <w:p w14:paraId="2357CEAF" w14:textId="77777777" w:rsidR="006A015F" w:rsidRPr="005A3403" w:rsidRDefault="006A015F" w:rsidP="006A015F">
      <w:pPr>
        <w:pStyle w:val="Sraopastraipa"/>
        <w:numPr>
          <w:ilvl w:val="0"/>
          <w:numId w:val="17"/>
        </w:numPr>
        <w:spacing w:before="14" w:line="240" w:lineRule="exact"/>
        <w:ind w:left="567" w:right="-36" w:hanging="567"/>
        <w:jc w:val="both"/>
        <w:rPr>
          <w:sz w:val="22"/>
          <w:szCs w:val="22"/>
        </w:rPr>
      </w:pPr>
      <w:r w:rsidRPr="005A3403">
        <w:rPr>
          <w:color w:val="333333"/>
          <w:sz w:val="22"/>
          <w:szCs w:val="22"/>
          <w:shd w:val="clear" w:color="auto" w:fill="FFFFFF"/>
        </w:rPr>
        <w:t xml:space="preserve">krūtinės skausmas ramybės būsenoje </w:t>
      </w:r>
      <w:r w:rsidRPr="005A3403">
        <w:rPr>
          <w:sz w:val="22"/>
          <w:szCs w:val="22"/>
        </w:rPr>
        <w:t>(</w:t>
      </w:r>
      <w:proofErr w:type="spellStart"/>
      <w:r w:rsidRPr="005A3403">
        <w:rPr>
          <w:sz w:val="22"/>
          <w:szCs w:val="22"/>
        </w:rPr>
        <w:t>Princmetalo</w:t>
      </w:r>
      <w:proofErr w:type="spellEnd"/>
      <w:r w:rsidRPr="005A3403">
        <w:rPr>
          <w:sz w:val="22"/>
          <w:szCs w:val="22"/>
        </w:rPr>
        <w:t xml:space="preserve"> [</w:t>
      </w:r>
      <w:proofErr w:type="spellStart"/>
      <w:r w:rsidRPr="005A3403">
        <w:rPr>
          <w:sz w:val="22"/>
          <w:szCs w:val="22"/>
        </w:rPr>
        <w:t>Prinzmetal</w:t>
      </w:r>
      <w:proofErr w:type="spellEnd"/>
      <w:r w:rsidRPr="005A3403">
        <w:rPr>
          <w:sz w:val="22"/>
          <w:szCs w:val="22"/>
        </w:rPr>
        <w:t>] krūtinės angina).</w:t>
      </w:r>
    </w:p>
    <w:p w14:paraId="7AA0D27B" w14:textId="77777777" w:rsidR="006A015F" w:rsidRPr="003F392E" w:rsidRDefault="006A015F" w:rsidP="006A015F">
      <w:pPr>
        <w:rPr>
          <w:sz w:val="22"/>
          <w:szCs w:val="22"/>
        </w:rPr>
      </w:pPr>
    </w:p>
    <w:p w14:paraId="526A808F" w14:textId="08B0BCBD" w:rsidR="006A015F" w:rsidRPr="005A05DD" w:rsidRDefault="000109D1" w:rsidP="006A015F">
      <w:pPr>
        <w:pStyle w:val="Sraopastraipa"/>
        <w:numPr>
          <w:ilvl w:val="0"/>
          <w:numId w:val="18"/>
        </w:numPr>
        <w:ind w:left="567" w:hanging="567"/>
        <w:rPr>
          <w:sz w:val="22"/>
          <w:szCs w:val="22"/>
        </w:rPr>
      </w:pPr>
      <w:r>
        <w:rPr>
          <w:b/>
          <w:bCs/>
          <w:sz w:val="22"/>
          <w:szCs w:val="22"/>
          <w:lang w:eastAsia="lt-LT"/>
        </w:rPr>
        <w:t>Šalutinio poveikio reiškiniai, kurių dažnis nežinomas (negali būti apskaičiuotas pagal turimus duomenis):</w:t>
      </w:r>
      <w:proofErr w:type="spellStart"/>
      <w:r w:rsidR="006A015F" w:rsidRPr="005A05DD">
        <w:rPr>
          <w:i/>
          <w:sz w:val="22"/>
          <w:szCs w:val="22"/>
        </w:rPr>
        <w:t>torsade</w:t>
      </w:r>
      <w:proofErr w:type="spellEnd"/>
      <w:r w:rsidR="006A015F" w:rsidRPr="005A05DD">
        <w:rPr>
          <w:i/>
          <w:sz w:val="22"/>
          <w:szCs w:val="22"/>
        </w:rPr>
        <w:t xml:space="preserve"> de </w:t>
      </w:r>
      <w:proofErr w:type="spellStart"/>
      <w:r w:rsidR="006A015F" w:rsidRPr="005A05DD">
        <w:rPr>
          <w:i/>
          <w:sz w:val="22"/>
          <w:szCs w:val="22"/>
        </w:rPr>
        <w:t>pointes</w:t>
      </w:r>
      <w:proofErr w:type="spellEnd"/>
      <w:r w:rsidR="006A015F" w:rsidRPr="005A05DD">
        <w:rPr>
          <w:i/>
          <w:sz w:val="22"/>
          <w:szCs w:val="22"/>
        </w:rPr>
        <w:t xml:space="preserve"> </w:t>
      </w:r>
      <w:r w:rsidR="006A015F" w:rsidRPr="005A05DD">
        <w:rPr>
          <w:sz w:val="22"/>
          <w:szCs w:val="22"/>
        </w:rPr>
        <w:t>(galimai pavojingas gyvybei nereguliarus širdies ritmas);</w:t>
      </w:r>
    </w:p>
    <w:p w14:paraId="5AD2BC9F" w14:textId="77777777" w:rsidR="006A015F" w:rsidRPr="005A05DD" w:rsidRDefault="006A015F" w:rsidP="006A015F">
      <w:pPr>
        <w:pStyle w:val="Sraopastraipa"/>
        <w:numPr>
          <w:ilvl w:val="0"/>
          <w:numId w:val="18"/>
        </w:numPr>
        <w:ind w:left="567" w:hanging="567"/>
        <w:rPr>
          <w:sz w:val="22"/>
          <w:szCs w:val="22"/>
        </w:rPr>
      </w:pPr>
      <w:r w:rsidRPr="005A05DD">
        <w:rPr>
          <w:sz w:val="22"/>
          <w:szCs w:val="22"/>
        </w:rPr>
        <w:t>plaučių fibrozė</w:t>
      </w:r>
      <w:r w:rsidRPr="005A05DD" w:rsidDel="006910AD">
        <w:rPr>
          <w:sz w:val="22"/>
          <w:szCs w:val="22"/>
        </w:rPr>
        <w:t xml:space="preserve"> </w:t>
      </w:r>
      <w:r w:rsidRPr="005A05DD">
        <w:rPr>
          <w:sz w:val="22"/>
          <w:szCs w:val="22"/>
        </w:rPr>
        <w:t xml:space="preserve">(plaučių uždegimas </w:t>
      </w:r>
      <w:r w:rsidRPr="005A05DD">
        <w:rPr>
          <w:rFonts w:eastAsiaTheme="minorHAnsi"/>
          <w:sz w:val="22"/>
          <w:szCs w:val="22"/>
        </w:rPr>
        <w:t>sukeliantis</w:t>
      </w:r>
      <w:r w:rsidRPr="005A05DD">
        <w:rPr>
          <w:rFonts w:eastAsia="TimesNewRomanPSMT"/>
          <w:sz w:val="22"/>
          <w:szCs w:val="22"/>
        </w:rPr>
        <w:t xml:space="preserve"> plaučių randėjimą)</w:t>
      </w:r>
      <w:r w:rsidRPr="005A05DD">
        <w:rPr>
          <w:sz w:val="22"/>
          <w:szCs w:val="22"/>
        </w:rPr>
        <w:t>;</w:t>
      </w:r>
    </w:p>
    <w:p w14:paraId="619B1553" w14:textId="146A5CE2" w:rsidR="006A015F" w:rsidRPr="005A05DD" w:rsidRDefault="006A015F" w:rsidP="006A015F">
      <w:pPr>
        <w:pStyle w:val="Sraopastraipa"/>
        <w:numPr>
          <w:ilvl w:val="0"/>
          <w:numId w:val="18"/>
        </w:numPr>
        <w:ind w:left="567" w:hanging="567"/>
        <w:rPr>
          <w:rFonts w:eastAsiaTheme="majorEastAsia"/>
          <w:sz w:val="22"/>
          <w:szCs w:val="22"/>
        </w:rPr>
      </w:pPr>
      <w:proofErr w:type="spellStart"/>
      <w:r w:rsidRPr="005A05DD">
        <w:rPr>
          <w:sz w:val="22"/>
          <w:szCs w:val="22"/>
        </w:rPr>
        <w:t>tubulointersticinis</w:t>
      </w:r>
      <w:proofErr w:type="spellEnd"/>
      <w:r w:rsidRPr="005A05DD">
        <w:rPr>
          <w:sz w:val="22"/>
          <w:szCs w:val="22"/>
        </w:rPr>
        <w:t xml:space="preserve"> nefritas (inkstų uždegimas)</w:t>
      </w:r>
      <w:r w:rsidR="005A05DD" w:rsidRPr="005A05DD">
        <w:rPr>
          <w:sz w:val="22"/>
          <w:szCs w:val="22"/>
        </w:rPr>
        <w:t>;</w:t>
      </w:r>
    </w:p>
    <w:p w14:paraId="2E1568C9" w14:textId="4758862B" w:rsidR="005A05DD" w:rsidRPr="005A05DD" w:rsidRDefault="005A05DD" w:rsidP="006A015F">
      <w:pPr>
        <w:pStyle w:val="Sraopastraipa"/>
        <w:numPr>
          <w:ilvl w:val="0"/>
          <w:numId w:val="18"/>
        </w:numPr>
        <w:ind w:left="567" w:hanging="567"/>
        <w:rPr>
          <w:rFonts w:eastAsiaTheme="majorEastAsia"/>
          <w:sz w:val="22"/>
          <w:szCs w:val="22"/>
        </w:rPr>
      </w:pPr>
      <w:r w:rsidRPr="005A05DD">
        <w:rPr>
          <w:sz w:val="22"/>
          <w:szCs w:val="22"/>
        </w:rPr>
        <w:t>insultas (žr. 2 skyrių).</w:t>
      </w:r>
    </w:p>
    <w:p w14:paraId="158DEAC5" w14:textId="77777777" w:rsidR="006A015F" w:rsidRPr="005A05DD" w:rsidRDefault="006A015F" w:rsidP="006A015F">
      <w:pPr>
        <w:rPr>
          <w:sz w:val="22"/>
          <w:szCs w:val="22"/>
        </w:rPr>
      </w:pPr>
    </w:p>
    <w:p w14:paraId="00744456" w14:textId="77777777" w:rsidR="006A015F" w:rsidRPr="003F392E" w:rsidRDefault="006A015F" w:rsidP="006A015F">
      <w:pPr>
        <w:tabs>
          <w:tab w:val="left" w:pos="567"/>
        </w:tabs>
        <w:rPr>
          <w:b/>
          <w:snapToGrid w:val="0"/>
          <w:sz w:val="22"/>
          <w:szCs w:val="22"/>
        </w:rPr>
      </w:pPr>
      <w:r w:rsidRPr="003F392E">
        <w:rPr>
          <w:b/>
          <w:noProof/>
          <w:snapToGrid w:val="0"/>
          <w:sz w:val="22"/>
          <w:szCs w:val="22"/>
        </w:rPr>
        <w:t>Pranešimas apie šalutinį poveikį</w:t>
      </w:r>
    </w:p>
    <w:p w14:paraId="66755DD8" w14:textId="76182D04" w:rsidR="005A05DD" w:rsidRPr="008C6AA3" w:rsidRDefault="005A05DD" w:rsidP="005A05DD">
      <w:pPr>
        <w:rPr>
          <w:sz w:val="22"/>
          <w:szCs w:val="22"/>
          <w:u w:val="single"/>
        </w:rPr>
      </w:pPr>
      <w:r w:rsidRPr="005B1D35">
        <w:rPr>
          <w:snapToGrid w:val="0"/>
          <w:sz w:val="22"/>
          <w:szCs w:val="22"/>
        </w:rPr>
        <w:t xml:space="preserve">Jeigu pasireiškė šalutinis poveikis, įskaitant šiame lapelyje nenurodytą, pasakykite gydytojui </w:t>
      </w:r>
      <w:r w:rsidRPr="008C6AA3">
        <w:rPr>
          <w:snapToGrid w:val="0"/>
          <w:sz w:val="22"/>
          <w:szCs w:val="22"/>
        </w:rPr>
        <w:t xml:space="preserve">arba </w:t>
      </w:r>
      <w:r w:rsidRPr="008B409C">
        <w:rPr>
          <w:snapToGrid w:val="0"/>
          <w:sz w:val="22"/>
          <w:szCs w:val="22"/>
        </w:rPr>
        <w:t xml:space="preserve">vaistininkui. </w:t>
      </w:r>
      <w:r w:rsidR="000109D1" w:rsidRPr="000109D1">
        <w:rPr>
          <w:sz w:val="22"/>
          <w:szCs w:val="22"/>
          <w:lang w:eastAsia="lt-LT"/>
        </w:rPr>
        <w:t xml:space="preserve"> </w:t>
      </w:r>
      <w:r w:rsidR="000109D1">
        <w:rPr>
          <w:sz w:val="22"/>
          <w:szCs w:val="22"/>
          <w:lang w:eastAsia="lt-LT"/>
        </w:rPr>
        <w:t xml:space="preserve">Pranešimą apie šalutinį poveikį galite užpildyti ir pateikti Valstybinės vaistų kontrolės tarnybos prie Lietuvos Respublikos sveikatos apsaugos ministerijos tinklalapyje </w:t>
      </w:r>
      <w:r w:rsidR="000109D1">
        <w:rPr>
          <w:color w:val="0000EE"/>
          <w:sz w:val="22"/>
          <w:szCs w:val="22"/>
          <w:u w:val="single"/>
          <w:lang w:eastAsia="lt-LT"/>
        </w:rPr>
        <w:t>https://vvkt.lrv.lt/lt/</w:t>
      </w:r>
      <w:r w:rsidR="000109D1">
        <w:rPr>
          <w:sz w:val="22"/>
          <w:szCs w:val="22"/>
          <w:lang w:eastAsia="lt-LT"/>
        </w:rPr>
        <w:t xml:space="preserve"> nurodytais būdais arba paskambinti nemokamu telefonu 8 800 73 568. Pranešdami apie šalutinį poveikį galite mums padėti gauti daugiau informacijos apie šio vaisto saugumą.</w:t>
      </w:r>
    </w:p>
    <w:p w14:paraId="2EFE51F5" w14:textId="77777777" w:rsidR="006A015F" w:rsidRPr="003F392E" w:rsidRDefault="006A015F" w:rsidP="006A015F">
      <w:pPr>
        <w:rPr>
          <w:sz w:val="22"/>
          <w:szCs w:val="22"/>
          <w:u w:val="single"/>
        </w:rPr>
      </w:pPr>
    </w:p>
    <w:p w14:paraId="6D9ADF75" w14:textId="77777777" w:rsidR="006A015F" w:rsidRPr="003F392E" w:rsidRDefault="006A015F" w:rsidP="006A015F">
      <w:pPr>
        <w:rPr>
          <w:sz w:val="22"/>
          <w:szCs w:val="22"/>
          <w:u w:val="single"/>
        </w:rPr>
      </w:pPr>
    </w:p>
    <w:p w14:paraId="697B7D94" w14:textId="77777777" w:rsidR="006A015F" w:rsidRPr="003F392E" w:rsidRDefault="006A015F" w:rsidP="006A015F">
      <w:pPr>
        <w:rPr>
          <w:b/>
          <w:sz w:val="22"/>
          <w:szCs w:val="22"/>
        </w:rPr>
      </w:pPr>
      <w:bookmarkStart w:id="82" w:name="_Toc129243143"/>
      <w:bookmarkStart w:id="83" w:name="_Toc129243268"/>
      <w:r w:rsidRPr="003F392E">
        <w:rPr>
          <w:b/>
          <w:sz w:val="22"/>
          <w:szCs w:val="22"/>
        </w:rPr>
        <w:t>5.</w:t>
      </w:r>
      <w:r w:rsidRPr="003F392E">
        <w:rPr>
          <w:b/>
          <w:sz w:val="22"/>
          <w:szCs w:val="22"/>
        </w:rPr>
        <w:tab/>
        <w:t xml:space="preserve">Kaip laikyti </w:t>
      </w:r>
      <w:proofErr w:type="spellStart"/>
      <w:r w:rsidRPr="003F392E">
        <w:rPr>
          <w:b/>
          <w:sz w:val="22"/>
          <w:szCs w:val="22"/>
        </w:rPr>
        <w:t>Thromboreductin</w:t>
      </w:r>
      <w:bookmarkEnd w:id="82"/>
      <w:bookmarkEnd w:id="83"/>
      <w:proofErr w:type="spellEnd"/>
    </w:p>
    <w:p w14:paraId="418D98EB" w14:textId="77777777" w:rsidR="006A015F" w:rsidRPr="003F392E" w:rsidRDefault="006A015F" w:rsidP="006A015F">
      <w:pPr>
        <w:rPr>
          <w:sz w:val="22"/>
          <w:szCs w:val="22"/>
        </w:rPr>
      </w:pPr>
    </w:p>
    <w:p w14:paraId="70303667" w14:textId="77777777" w:rsidR="006A015F" w:rsidRPr="003F392E" w:rsidRDefault="006A015F" w:rsidP="006A015F">
      <w:pPr>
        <w:rPr>
          <w:sz w:val="22"/>
          <w:szCs w:val="22"/>
        </w:rPr>
      </w:pPr>
      <w:r w:rsidRPr="003F392E">
        <w:rPr>
          <w:sz w:val="22"/>
          <w:szCs w:val="22"/>
        </w:rPr>
        <w:t>Šį vaistą laikykite vaikams nepastebimoje ir nepasiekiamoje vietoje.</w:t>
      </w:r>
    </w:p>
    <w:p w14:paraId="04A3EEC1" w14:textId="77777777" w:rsidR="006A015F" w:rsidRPr="003F392E" w:rsidRDefault="006A015F" w:rsidP="006A015F">
      <w:pPr>
        <w:rPr>
          <w:sz w:val="22"/>
          <w:szCs w:val="22"/>
        </w:rPr>
      </w:pPr>
    </w:p>
    <w:p w14:paraId="5F28A8F9" w14:textId="0597B036" w:rsidR="000109D1" w:rsidRPr="007005F3" w:rsidRDefault="006A015F" w:rsidP="000109D1">
      <w:pPr>
        <w:rPr>
          <w:sz w:val="22"/>
          <w:szCs w:val="22"/>
        </w:rPr>
      </w:pPr>
      <w:r w:rsidRPr="003F392E">
        <w:rPr>
          <w:sz w:val="22"/>
          <w:szCs w:val="22"/>
        </w:rPr>
        <w:t xml:space="preserve">Laikyti ne aukštesnėje kaip </w:t>
      </w:r>
      <w:r>
        <w:rPr>
          <w:sz w:val="22"/>
          <w:szCs w:val="22"/>
        </w:rPr>
        <w:t>30</w:t>
      </w:r>
      <w:r w:rsidRPr="003F392E">
        <w:rPr>
          <w:sz w:val="22"/>
          <w:szCs w:val="22"/>
        </w:rPr>
        <w:t> °C temperatūroje.</w:t>
      </w:r>
      <w:r w:rsidR="000109D1" w:rsidRPr="000109D1">
        <w:rPr>
          <w:sz w:val="22"/>
          <w:szCs w:val="22"/>
        </w:rPr>
        <w:t xml:space="preserve"> </w:t>
      </w:r>
      <w:r w:rsidR="000109D1" w:rsidRPr="007005F3">
        <w:rPr>
          <w:sz w:val="22"/>
          <w:szCs w:val="22"/>
        </w:rPr>
        <w:t>Laikyti gamintojo pakuotėje, kad vaist</w:t>
      </w:r>
      <w:r w:rsidR="000109D1">
        <w:rPr>
          <w:sz w:val="22"/>
          <w:szCs w:val="22"/>
        </w:rPr>
        <w:t>as</w:t>
      </w:r>
      <w:r w:rsidR="000109D1" w:rsidRPr="007005F3">
        <w:rPr>
          <w:sz w:val="22"/>
          <w:szCs w:val="22"/>
        </w:rPr>
        <w:t xml:space="preserve"> būtų apsaugotas nuo šviesos.</w:t>
      </w:r>
    </w:p>
    <w:p w14:paraId="200B13CB" w14:textId="35E74D92" w:rsidR="006A015F" w:rsidRPr="003F392E" w:rsidRDefault="006A015F" w:rsidP="006A015F">
      <w:pPr>
        <w:rPr>
          <w:sz w:val="22"/>
          <w:szCs w:val="22"/>
        </w:rPr>
      </w:pPr>
    </w:p>
    <w:p w14:paraId="640316A1" w14:textId="77777777" w:rsidR="006A015F" w:rsidRPr="003F392E" w:rsidRDefault="006A015F" w:rsidP="006A015F">
      <w:pPr>
        <w:rPr>
          <w:sz w:val="22"/>
          <w:szCs w:val="22"/>
        </w:rPr>
      </w:pPr>
      <w:r w:rsidRPr="003F392E">
        <w:rPr>
          <w:sz w:val="22"/>
          <w:szCs w:val="22"/>
        </w:rPr>
        <w:t>Ant dėžutės ir buteliuko po „Tinka iki“ nurodytam tinkamumo laikui pasibaigus, šio vaisto vartoti negalima. Vaistas tinkamas vartoti iki paskutinės nurodyto mėnesio dienos.</w:t>
      </w:r>
    </w:p>
    <w:p w14:paraId="65880E0E" w14:textId="77777777" w:rsidR="006A015F" w:rsidRPr="003F392E" w:rsidRDefault="006A015F" w:rsidP="006A015F">
      <w:pPr>
        <w:rPr>
          <w:sz w:val="22"/>
          <w:szCs w:val="22"/>
        </w:rPr>
      </w:pPr>
    </w:p>
    <w:p w14:paraId="2F901AAF" w14:textId="77777777" w:rsidR="006A015F" w:rsidRPr="003F392E" w:rsidRDefault="006A015F" w:rsidP="006A015F">
      <w:pPr>
        <w:rPr>
          <w:sz w:val="22"/>
          <w:szCs w:val="22"/>
        </w:rPr>
      </w:pPr>
      <w:r w:rsidRPr="003F392E">
        <w:rPr>
          <w:sz w:val="22"/>
          <w:szCs w:val="22"/>
        </w:rPr>
        <w:lastRenderedPageBreak/>
        <w:t>Vaistų negalima išmesti į kanalizaciją arba su buitinėmis atliekomis. Kaip išmesti nereikalingus vaistus, klauskite vaistininko. Šios priemonės padės apsaugoti aplinką.</w:t>
      </w:r>
    </w:p>
    <w:p w14:paraId="465C7F1F" w14:textId="77777777" w:rsidR="006A015F" w:rsidRPr="003F392E" w:rsidRDefault="006A015F" w:rsidP="006A015F">
      <w:pPr>
        <w:rPr>
          <w:sz w:val="22"/>
          <w:szCs w:val="22"/>
        </w:rPr>
      </w:pPr>
    </w:p>
    <w:p w14:paraId="6585900B" w14:textId="77777777" w:rsidR="006A015F" w:rsidRPr="003F392E" w:rsidRDefault="006A015F" w:rsidP="006A015F">
      <w:pPr>
        <w:rPr>
          <w:sz w:val="22"/>
          <w:szCs w:val="22"/>
        </w:rPr>
      </w:pPr>
    </w:p>
    <w:p w14:paraId="4FF3D049" w14:textId="77777777" w:rsidR="006A015F" w:rsidRPr="003F392E" w:rsidRDefault="006A015F" w:rsidP="006A015F">
      <w:pPr>
        <w:rPr>
          <w:b/>
          <w:sz w:val="22"/>
          <w:szCs w:val="22"/>
        </w:rPr>
      </w:pPr>
      <w:bookmarkStart w:id="84" w:name="_Toc129243144"/>
      <w:bookmarkStart w:id="85" w:name="_Toc129243269"/>
      <w:r w:rsidRPr="003F392E">
        <w:rPr>
          <w:b/>
          <w:sz w:val="22"/>
          <w:szCs w:val="22"/>
        </w:rPr>
        <w:t>6.</w:t>
      </w:r>
      <w:r w:rsidRPr="003F392E">
        <w:rPr>
          <w:b/>
          <w:sz w:val="22"/>
          <w:szCs w:val="22"/>
        </w:rPr>
        <w:tab/>
        <w:t>Pakuotės turinys ir kita informacija</w:t>
      </w:r>
      <w:bookmarkEnd w:id="84"/>
      <w:bookmarkEnd w:id="85"/>
    </w:p>
    <w:p w14:paraId="578A55A3" w14:textId="77777777" w:rsidR="006A015F" w:rsidRPr="003F392E" w:rsidRDefault="006A015F" w:rsidP="006A015F">
      <w:pPr>
        <w:rPr>
          <w:sz w:val="22"/>
          <w:szCs w:val="22"/>
        </w:rPr>
      </w:pPr>
    </w:p>
    <w:p w14:paraId="7104353D" w14:textId="77777777" w:rsidR="006A015F" w:rsidRPr="003F392E" w:rsidRDefault="006A015F" w:rsidP="006A015F">
      <w:pPr>
        <w:rPr>
          <w:b/>
          <w:sz w:val="22"/>
          <w:szCs w:val="22"/>
        </w:rPr>
      </w:pPr>
      <w:proofErr w:type="spellStart"/>
      <w:r w:rsidRPr="003F392E">
        <w:rPr>
          <w:b/>
          <w:sz w:val="22"/>
          <w:szCs w:val="22"/>
        </w:rPr>
        <w:t>Thromboreductin</w:t>
      </w:r>
      <w:proofErr w:type="spellEnd"/>
      <w:r w:rsidRPr="003F392E">
        <w:rPr>
          <w:b/>
          <w:sz w:val="22"/>
          <w:szCs w:val="22"/>
        </w:rPr>
        <w:t xml:space="preserve"> sudėtis</w:t>
      </w:r>
    </w:p>
    <w:p w14:paraId="497B5BFF" w14:textId="77777777" w:rsidR="006A015F" w:rsidRPr="003F392E" w:rsidRDefault="006A015F" w:rsidP="006A015F">
      <w:pPr>
        <w:ind w:left="567" w:hanging="567"/>
        <w:rPr>
          <w:sz w:val="22"/>
          <w:szCs w:val="22"/>
        </w:rPr>
      </w:pPr>
      <w:r w:rsidRPr="003F392E">
        <w:rPr>
          <w:sz w:val="22"/>
          <w:szCs w:val="22"/>
        </w:rPr>
        <w:t>-</w:t>
      </w:r>
      <w:r w:rsidRPr="003F392E">
        <w:rPr>
          <w:sz w:val="22"/>
          <w:szCs w:val="22"/>
        </w:rPr>
        <w:tab/>
        <w:t xml:space="preserve">Veiklioji medžiaga yra </w:t>
      </w:r>
      <w:proofErr w:type="spellStart"/>
      <w:r w:rsidRPr="003F392E">
        <w:rPr>
          <w:sz w:val="22"/>
          <w:szCs w:val="22"/>
        </w:rPr>
        <w:t>anagrelidas</w:t>
      </w:r>
      <w:proofErr w:type="spellEnd"/>
      <w:r w:rsidRPr="003F392E">
        <w:rPr>
          <w:sz w:val="22"/>
          <w:szCs w:val="22"/>
        </w:rPr>
        <w:t xml:space="preserve">. Kiekvienoje kietojoje kapsulėje yra 0,5 mg </w:t>
      </w:r>
      <w:proofErr w:type="spellStart"/>
      <w:r w:rsidRPr="003F392E">
        <w:rPr>
          <w:sz w:val="22"/>
          <w:szCs w:val="22"/>
        </w:rPr>
        <w:t>anagrelido</w:t>
      </w:r>
      <w:proofErr w:type="spellEnd"/>
      <w:r w:rsidRPr="003F392E">
        <w:rPr>
          <w:sz w:val="22"/>
          <w:szCs w:val="22"/>
        </w:rPr>
        <w:t xml:space="preserve"> (</w:t>
      </w:r>
      <w:proofErr w:type="spellStart"/>
      <w:r w:rsidRPr="003F392E">
        <w:rPr>
          <w:sz w:val="22"/>
          <w:szCs w:val="22"/>
        </w:rPr>
        <w:t>anagrelido</w:t>
      </w:r>
      <w:proofErr w:type="spellEnd"/>
      <w:r w:rsidRPr="003F392E">
        <w:rPr>
          <w:sz w:val="22"/>
          <w:szCs w:val="22"/>
        </w:rPr>
        <w:t xml:space="preserve"> hidrochlorido pavidalu).</w:t>
      </w:r>
    </w:p>
    <w:p w14:paraId="1C8522C6" w14:textId="77777777" w:rsidR="006A015F" w:rsidRPr="003F392E" w:rsidRDefault="006A015F" w:rsidP="006A015F">
      <w:pPr>
        <w:ind w:left="567" w:hanging="567"/>
        <w:rPr>
          <w:sz w:val="22"/>
          <w:szCs w:val="22"/>
        </w:rPr>
      </w:pPr>
      <w:r w:rsidRPr="003F392E">
        <w:rPr>
          <w:sz w:val="22"/>
          <w:szCs w:val="22"/>
        </w:rPr>
        <w:t>-</w:t>
      </w:r>
      <w:r w:rsidRPr="003F392E">
        <w:rPr>
          <w:sz w:val="22"/>
          <w:szCs w:val="22"/>
        </w:rPr>
        <w:tab/>
        <w:t>Pagalbinės medžiagos</w:t>
      </w:r>
    </w:p>
    <w:p w14:paraId="3A93D74D" w14:textId="77777777" w:rsidR="006A015F" w:rsidRPr="003F392E" w:rsidRDefault="006A015F" w:rsidP="006A015F">
      <w:pPr>
        <w:ind w:left="567"/>
        <w:rPr>
          <w:sz w:val="22"/>
          <w:szCs w:val="22"/>
        </w:rPr>
      </w:pPr>
      <w:r w:rsidRPr="003F392E">
        <w:rPr>
          <w:sz w:val="22"/>
          <w:szCs w:val="22"/>
        </w:rPr>
        <w:t xml:space="preserve">Kapsulės turinys: laktozė </w:t>
      </w:r>
      <w:proofErr w:type="spellStart"/>
      <w:r w:rsidRPr="003F392E">
        <w:rPr>
          <w:sz w:val="22"/>
          <w:szCs w:val="22"/>
        </w:rPr>
        <w:t>monohidratas</w:t>
      </w:r>
      <w:proofErr w:type="spellEnd"/>
      <w:r w:rsidRPr="003F392E">
        <w:rPr>
          <w:sz w:val="22"/>
          <w:szCs w:val="22"/>
        </w:rPr>
        <w:t xml:space="preserve">, </w:t>
      </w:r>
      <w:proofErr w:type="spellStart"/>
      <w:r w:rsidRPr="003F392E">
        <w:rPr>
          <w:sz w:val="22"/>
          <w:szCs w:val="22"/>
        </w:rPr>
        <w:t>povidonas</w:t>
      </w:r>
      <w:proofErr w:type="spellEnd"/>
      <w:r w:rsidRPr="003F392E">
        <w:rPr>
          <w:sz w:val="22"/>
          <w:szCs w:val="22"/>
        </w:rPr>
        <w:t xml:space="preserve"> K30, </w:t>
      </w:r>
      <w:proofErr w:type="spellStart"/>
      <w:r w:rsidRPr="003F392E">
        <w:rPr>
          <w:sz w:val="22"/>
          <w:szCs w:val="22"/>
        </w:rPr>
        <w:t>krospovidonas</w:t>
      </w:r>
      <w:proofErr w:type="spellEnd"/>
      <w:r w:rsidRPr="003F392E">
        <w:rPr>
          <w:sz w:val="22"/>
          <w:szCs w:val="22"/>
        </w:rPr>
        <w:t xml:space="preserve"> A tipo, </w:t>
      </w:r>
      <w:proofErr w:type="spellStart"/>
      <w:r w:rsidRPr="003F392E">
        <w:rPr>
          <w:sz w:val="22"/>
          <w:szCs w:val="22"/>
        </w:rPr>
        <w:t>mikrokristalinė</w:t>
      </w:r>
      <w:proofErr w:type="spellEnd"/>
      <w:r w:rsidRPr="003F392E">
        <w:rPr>
          <w:sz w:val="22"/>
          <w:szCs w:val="22"/>
        </w:rPr>
        <w:t xml:space="preserve"> celiuliozė (E460), magnio </w:t>
      </w:r>
      <w:proofErr w:type="spellStart"/>
      <w:r w:rsidRPr="003F392E">
        <w:rPr>
          <w:sz w:val="22"/>
          <w:szCs w:val="22"/>
        </w:rPr>
        <w:t>stearatas</w:t>
      </w:r>
      <w:proofErr w:type="spellEnd"/>
      <w:r w:rsidRPr="003F392E">
        <w:rPr>
          <w:sz w:val="22"/>
          <w:szCs w:val="22"/>
        </w:rPr>
        <w:t xml:space="preserve"> (E470b).</w:t>
      </w:r>
    </w:p>
    <w:p w14:paraId="54B788DA" w14:textId="36C2DA4C" w:rsidR="006A015F" w:rsidRPr="003F392E" w:rsidRDefault="006A015F" w:rsidP="006A015F">
      <w:pPr>
        <w:ind w:left="567"/>
        <w:rPr>
          <w:sz w:val="22"/>
          <w:szCs w:val="22"/>
        </w:rPr>
      </w:pPr>
      <w:r w:rsidRPr="003F392E">
        <w:rPr>
          <w:sz w:val="22"/>
          <w:szCs w:val="22"/>
        </w:rPr>
        <w:t xml:space="preserve">Kapsulės </w:t>
      </w:r>
      <w:r w:rsidRPr="007572E3">
        <w:rPr>
          <w:sz w:val="22"/>
          <w:szCs w:val="22"/>
        </w:rPr>
        <w:t>korpusas</w:t>
      </w:r>
      <w:r w:rsidRPr="003F392E">
        <w:rPr>
          <w:sz w:val="22"/>
          <w:szCs w:val="22"/>
        </w:rPr>
        <w:t xml:space="preserve">: titano dioksidas (E171), </w:t>
      </w:r>
      <w:proofErr w:type="spellStart"/>
      <w:r w:rsidRPr="003F392E">
        <w:rPr>
          <w:sz w:val="22"/>
          <w:szCs w:val="22"/>
        </w:rPr>
        <w:t>indigokarminas</w:t>
      </w:r>
      <w:proofErr w:type="spellEnd"/>
      <w:r w:rsidRPr="003F392E">
        <w:rPr>
          <w:i/>
          <w:iCs/>
          <w:sz w:val="22"/>
          <w:szCs w:val="22"/>
        </w:rPr>
        <w:t xml:space="preserve"> (</w:t>
      </w:r>
      <w:r w:rsidRPr="003F392E">
        <w:rPr>
          <w:sz w:val="22"/>
          <w:szCs w:val="22"/>
        </w:rPr>
        <w:t>E132), že1atina, išgrynintas vanduo.</w:t>
      </w:r>
    </w:p>
    <w:p w14:paraId="2009F1E8" w14:textId="77777777" w:rsidR="006A015F" w:rsidRPr="003F392E" w:rsidRDefault="006A015F" w:rsidP="006A015F">
      <w:pPr>
        <w:rPr>
          <w:sz w:val="22"/>
          <w:szCs w:val="22"/>
        </w:rPr>
      </w:pPr>
    </w:p>
    <w:p w14:paraId="38921B89" w14:textId="77777777" w:rsidR="006A015F" w:rsidRPr="003F392E" w:rsidRDefault="006A015F" w:rsidP="006A015F">
      <w:pPr>
        <w:rPr>
          <w:b/>
          <w:sz w:val="22"/>
          <w:szCs w:val="22"/>
        </w:rPr>
      </w:pPr>
      <w:proofErr w:type="spellStart"/>
      <w:r w:rsidRPr="003F392E">
        <w:rPr>
          <w:b/>
          <w:sz w:val="22"/>
          <w:szCs w:val="22"/>
        </w:rPr>
        <w:t>Thromboreductin</w:t>
      </w:r>
      <w:proofErr w:type="spellEnd"/>
      <w:r w:rsidRPr="003F392E">
        <w:rPr>
          <w:b/>
          <w:sz w:val="22"/>
          <w:szCs w:val="22"/>
        </w:rPr>
        <w:t xml:space="preserve"> išvaizda ir kiekis pakuotėje</w:t>
      </w:r>
    </w:p>
    <w:p w14:paraId="583730D5" w14:textId="77777777" w:rsidR="006A015F" w:rsidRDefault="006A015F" w:rsidP="006A015F">
      <w:pPr>
        <w:rPr>
          <w:sz w:val="22"/>
          <w:szCs w:val="22"/>
        </w:rPr>
      </w:pPr>
      <w:r w:rsidRPr="003F392E">
        <w:rPr>
          <w:sz w:val="22"/>
          <w:szCs w:val="22"/>
        </w:rPr>
        <w:t>Mėlynos kietos</w:t>
      </w:r>
      <w:r>
        <w:rPr>
          <w:sz w:val="22"/>
          <w:szCs w:val="22"/>
        </w:rPr>
        <w:t>ios</w:t>
      </w:r>
      <w:r w:rsidRPr="003F392E">
        <w:rPr>
          <w:sz w:val="22"/>
          <w:szCs w:val="22"/>
        </w:rPr>
        <w:t xml:space="preserve"> kapsulės, pripildytos baltų miltelių.</w:t>
      </w:r>
    </w:p>
    <w:p w14:paraId="38DAF0A6" w14:textId="77777777" w:rsidR="007572E3" w:rsidRDefault="007572E3" w:rsidP="006A015F">
      <w:pPr>
        <w:rPr>
          <w:sz w:val="22"/>
          <w:szCs w:val="22"/>
        </w:rPr>
      </w:pPr>
    </w:p>
    <w:p w14:paraId="49A29B58" w14:textId="77777777" w:rsidR="009931D6" w:rsidRDefault="007572E3" w:rsidP="007572E3">
      <w:pPr>
        <w:pStyle w:val="TxBrp17"/>
        <w:spacing w:line="240" w:lineRule="auto"/>
        <w:ind w:left="0"/>
        <w:rPr>
          <w:sz w:val="22"/>
          <w:szCs w:val="22"/>
          <w:lang w:val="lt-LT"/>
        </w:rPr>
      </w:pPr>
      <w:proofErr w:type="spellStart"/>
      <w:r>
        <w:rPr>
          <w:sz w:val="22"/>
          <w:szCs w:val="22"/>
          <w:lang w:val="lt-LT"/>
        </w:rPr>
        <w:t>Thromboreductin</w:t>
      </w:r>
      <w:proofErr w:type="spellEnd"/>
      <w:r>
        <w:rPr>
          <w:sz w:val="22"/>
          <w:szCs w:val="22"/>
          <w:lang w:val="lt-LT"/>
        </w:rPr>
        <w:t xml:space="preserve"> tiekiamas p</w:t>
      </w:r>
      <w:r w:rsidRPr="003F392E">
        <w:rPr>
          <w:sz w:val="22"/>
          <w:szCs w:val="22"/>
          <w:lang w:val="lt-LT"/>
        </w:rPr>
        <w:t>olietileno buteliuk</w:t>
      </w:r>
      <w:r>
        <w:rPr>
          <w:sz w:val="22"/>
          <w:szCs w:val="22"/>
          <w:lang w:val="lt-LT"/>
        </w:rPr>
        <w:t>e su</w:t>
      </w:r>
      <w:r w:rsidRPr="003F392E">
        <w:rPr>
          <w:sz w:val="22"/>
          <w:szCs w:val="22"/>
          <w:lang w:val="lt-LT"/>
        </w:rPr>
        <w:t xml:space="preserve"> </w:t>
      </w:r>
      <w:r w:rsidRPr="007572E3">
        <w:rPr>
          <w:sz w:val="22"/>
          <w:szCs w:val="22"/>
          <w:lang w:val="lt-LT"/>
        </w:rPr>
        <w:t xml:space="preserve">vaikų </w:t>
      </w:r>
      <w:r>
        <w:rPr>
          <w:sz w:val="22"/>
          <w:szCs w:val="22"/>
          <w:lang w:val="lt-LT"/>
        </w:rPr>
        <w:t xml:space="preserve">sunkiai </w:t>
      </w:r>
      <w:r w:rsidRPr="007572E3">
        <w:rPr>
          <w:sz w:val="22"/>
          <w:szCs w:val="22"/>
          <w:lang w:val="lt-LT"/>
        </w:rPr>
        <w:t>atidaromu dangteliu</w:t>
      </w:r>
      <w:r w:rsidRPr="003F392E">
        <w:rPr>
          <w:sz w:val="22"/>
          <w:szCs w:val="22"/>
          <w:lang w:val="lt-LT"/>
        </w:rPr>
        <w:t xml:space="preserve"> </w:t>
      </w:r>
      <w:r w:rsidR="009931D6">
        <w:rPr>
          <w:sz w:val="22"/>
          <w:szCs w:val="22"/>
          <w:lang w:val="lt-LT"/>
        </w:rPr>
        <w:t>ir</w:t>
      </w:r>
      <w:r w:rsidRPr="003F392E">
        <w:rPr>
          <w:sz w:val="22"/>
          <w:szCs w:val="22"/>
          <w:lang w:val="lt-LT"/>
        </w:rPr>
        <w:t xml:space="preserve"> drėgm</w:t>
      </w:r>
      <w:r w:rsidR="009931D6">
        <w:rPr>
          <w:sz w:val="22"/>
          <w:szCs w:val="22"/>
          <w:lang w:val="lt-LT"/>
        </w:rPr>
        <w:t>ę</w:t>
      </w:r>
      <w:r w:rsidRPr="003F392E">
        <w:rPr>
          <w:sz w:val="22"/>
          <w:szCs w:val="22"/>
          <w:lang w:val="lt-LT"/>
        </w:rPr>
        <w:t xml:space="preserve"> sugerianči</w:t>
      </w:r>
      <w:r w:rsidR="009931D6">
        <w:rPr>
          <w:sz w:val="22"/>
          <w:szCs w:val="22"/>
          <w:lang w:val="lt-LT"/>
        </w:rPr>
        <w:t xml:space="preserve">u </w:t>
      </w:r>
      <w:proofErr w:type="spellStart"/>
      <w:r w:rsidR="009931D6">
        <w:rPr>
          <w:sz w:val="22"/>
          <w:szCs w:val="22"/>
          <w:lang w:val="lt-LT"/>
        </w:rPr>
        <w:t>sausikliu</w:t>
      </w:r>
      <w:proofErr w:type="spellEnd"/>
      <w:r w:rsidRPr="003F392E">
        <w:rPr>
          <w:sz w:val="22"/>
          <w:szCs w:val="22"/>
          <w:lang w:val="lt-LT"/>
        </w:rPr>
        <w:t xml:space="preserve">. </w:t>
      </w:r>
    </w:p>
    <w:p w14:paraId="2EB36C44" w14:textId="317AA898" w:rsidR="007572E3" w:rsidRPr="003F392E" w:rsidRDefault="007572E3" w:rsidP="007572E3">
      <w:pPr>
        <w:pStyle w:val="TxBrp17"/>
        <w:spacing w:line="240" w:lineRule="auto"/>
        <w:ind w:left="0"/>
        <w:rPr>
          <w:sz w:val="22"/>
          <w:szCs w:val="22"/>
          <w:lang w:val="lt-LT"/>
        </w:rPr>
      </w:pPr>
      <w:r w:rsidRPr="003F392E">
        <w:rPr>
          <w:sz w:val="22"/>
          <w:szCs w:val="22"/>
          <w:lang w:val="lt-LT"/>
        </w:rPr>
        <w:t>Buteliuke 100 kietųjų kapsulių. Kartono dėžutėje yra 1 buteliukas.</w:t>
      </w:r>
    </w:p>
    <w:p w14:paraId="6BF074FD" w14:textId="77777777" w:rsidR="007572E3" w:rsidRPr="003F392E" w:rsidRDefault="007572E3" w:rsidP="006A015F">
      <w:pPr>
        <w:rPr>
          <w:sz w:val="22"/>
          <w:szCs w:val="22"/>
        </w:rPr>
      </w:pPr>
    </w:p>
    <w:p w14:paraId="73442107" w14:textId="77777777" w:rsidR="006A015F" w:rsidRPr="003F392E" w:rsidRDefault="006A015F" w:rsidP="006A015F">
      <w:pPr>
        <w:rPr>
          <w:sz w:val="22"/>
          <w:szCs w:val="22"/>
        </w:rPr>
      </w:pPr>
    </w:p>
    <w:p w14:paraId="6F54483D" w14:textId="77777777" w:rsidR="006A015F" w:rsidRPr="003F392E" w:rsidRDefault="006A015F" w:rsidP="006A015F">
      <w:pPr>
        <w:rPr>
          <w:sz w:val="22"/>
          <w:szCs w:val="22"/>
        </w:rPr>
      </w:pPr>
    </w:p>
    <w:p w14:paraId="0F642E05" w14:textId="77777777" w:rsidR="006A015F" w:rsidRPr="003F392E" w:rsidRDefault="006A015F" w:rsidP="006A015F">
      <w:pPr>
        <w:rPr>
          <w:b/>
          <w:sz w:val="22"/>
          <w:szCs w:val="22"/>
        </w:rPr>
      </w:pPr>
      <w:r w:rsidRPr="003F392E">
        <w:rPr>
          <w:b/>
          <w:sz w:val="22"/>
          <w:szCs w:val="22"/>
        </w:rPr>
        <w:t>Registruotojas ir gamintojas</w:t>
      </w:r>
    </w:p>
    <w:p w14:paraId="114631FD" w14:textId="77777777" w:rsidR="006A015F" w:rsidRPr="003F392E" w:rsidRDefault="006A015F" w:rsidP="006A015F">
      <w:pPr>
        <w:rPr>
          <w:b/>
          <w:sz w:val="22"/>
          <w:szCs w:val="22"/>
        </w:rPr>
      </w:pPr>
    </w:p>
    <w:p w14:paraId="4CF864EA" w14:textId="77777777" w:rsidR="006A015F" w:rsidRPr="003F392E" w:rsidRDefault="006A015F" w:rsidP="006A015F">
      <w:pPr>
        <w:rPr>
          <w:b/>
          <w:sz w:val="22"/>
          <w:szCs w:val="22"/>
        </w:rPr>
      </w:pPr>
      <w:r w:rsidRPr="003F392E">
        <w:rPr>
          <w:b/>
          <w:sz w:val="22"/>
          <w:szCs w:val="22"/>
        </w:rPr>
        <w:t>Registruotojas</w:t>
      </w:r>
    </w:p>
    <w:p w14:paraId="70445313" w14:textId="77777777" w:rsidR="006A015F" w:rsidRPr="00FC20F1" w:rsidRDefault="006A015F" w:rsidP="006A015F">
      <w:pPr>
        <w:rPr>
          <w:sz w:val="22"/>
          <w:szCs w:val="22"/>
        </w:rPr>
      </w:pPr>
      <w:r w:rsidRPr="00FC20F1">
        <w:rPr>
          <w:sz w:val="22"/>
          <w:szCs w:val="22"/>
        </w:rPr>
        <w:t xml:space="preserve">AOP </w:t>
      </w:r>
      <w:proofErr w:type="spellStart"/>
      <w:r w:rsidRPr="00FC20F1">
        <w:rPr>
          <w:sz w:val="22"/>
          <w:szCs w:val="22"/>
        </w:rPr>
        <w:t>Orphan</w:t>
      </w:r>
      <w:proofErr w:type="spellEnd"/>
      <w:r w:rsidRPr="00FC20F1">
        <w:rPr>
          <w:sz w:val="22"/>
          <w:szCs w:val="22"/>
        </w:rPr>
        <w:t xml:space="preserve"> </w:t>
      </w:r>
      <w:proofErr w:type="spellStart"/>
      <w:r w:rsidRPr="00FC20F1">
        <w:rPr>
          <w:sz w:val="22"/>
          <w:szCs w:val="22"/>
        </w:rPr>
        <w:t>Pharmaceuticals</w:t>
      </w:r>
      <w:proofErr w:type="spellEnd"/>
      <w:r w:rsidRPr="00FC20F1">
        <w:rPr>
          <w:sz w:val="22"/>
          <w:szCs w:val="22"/>
        </w:rPr>
        <w:t xml:space="preserve"> </w:t>
      </w:r>
      <w:proofErr w:type="spellStart"/>
      <w:r w:rsidRPr="00FC20F1">
        <w:rPr>
          <w:sz w:val="22"/>
          <w:szCs w:val="22"/>
        </w:rPr>
        <w:t>GmbH</w:t>
      </w:r>
      <w:proofErr w:type="spellEnd"/>
    </w:p>
    <w:p w14:paraId="0833F997" w14:textId="77777777" w:rsidR="006A015F" w:rsidRPr="00FC20F1" w:rsidRDefault="006A015F" w:rsidP="006A015F">
      <w:pPr>
        <w:rPr>
          <w:sz w:val="22"/>
          <w:szCs w:val="22"/>
        </w:rPr>
      </w:pPr>
      <w:proofErr w:type="spellStart"/>
      <w:r w:rsidRPr="00FC20F1">
        <w:rPr>
          <w:sz w:val="22"/>
          <w:szCs w:val="22"/>
        </w:rPr>
        <w:t>Leopold-Ungar-Platz</w:t>
      </w:r>
      <w:proofErr w:type="spellEnd"/>
      <w:r w:rsidRPr="00FC20F1">
        <w:rPr>
          <w:sz w:val="22"/>
          <w:szCs w:val="22"/>
        </w:rPr>
        <w:t xml:space="preserve"> 2</w:t>
      </w:r>
    </w:p>
    <w:p w14:paraId="4CFAC8BB" w14:textId="77777777" w:rsidR="006A015F" w:rsidRPr="00FC20F1" w:rsidRDefault="006A015F" w:rsidP="006A015F">
      <w:pPr>
        <w:rPr>
          <w:sz w:val="22"/>
          <w:szCs w:val="22"/>
        </w:rPr>
      </w:pPr>
      <w:r w:rsidRPr="00FC20F1">
        <w:rPr>
          <w:sz w:val="22"/>
          <w:szCs w:val="22"/>
        </w:rPr>
        <w:t xml:space="preserve">1190 </w:t>
      </w:r>
      <w:proofErr w:type="spellStart"/>
      <w:r w:rsidRPr="00FC20F1">
        <w:rPr>
          <w:sz w:val="22"/>
          <w:szCs w:val="22"/>
        </w:rPr>
        <w:t>Vienna</w:t>
      </w:r>
      <w:proofErr w:type="spellEnd"/>
      <w:r w:rsidRPr="00FC20F1">
        <w:rPr>
          <w:sz w:val="22"/>
          <w:szCs w:val="22"/>
        </w:rPr>
        <w:t xml:space="preserve"> </w:t>
      </w:r>
    </w:p>
    <w:p w14:paraId="4BF39496" w14:textId="77777777" w:rsidR="006A015F" w:rsidRPr="00FC20F1" w:rsidRDefault="006A015F" w:rsidP="006A015F">
      <w:pPr>
        <w:rPr>
          <w:sz w:val="22"/>
          <w:szCs w:val="22"/>
        </w:rPr>
      </w:pPr>
      <w:r w:rsidRPr="00FC20F1">
        <w:rPr>
          <w:sz w:val="22"/>
          <w:szCs w:val="22"/>
        </w:rPr>
        <w:t>Austrija</w:t>
      </w:r>
    </w:p>
    <w:p w14:paraId="5A98127C" w14:textId="77777777" w:rsidR="006A015F" w:rsidRPr="003F392E" w:rsidRDefault="006A015F" w:rsidP="006A015F">
      <w:pPr>
        <w:rPr>
          <w:sz w:val="22"/>
          <w:szCs w:val="22"/>
        </w:rPr>
      </w:pPr>
    </w:p>
    <w:p w14:paraId="170A10A4" w14:textId="77777777" w:rsidR="006A015F" w:rsidRPr="003F392E" w:rsidRDefault="006A015F" w:rsidP="006A015F">
      <w:pPr>
        <w:rPr>
          <w:b/>
          <w:sz w:val="22"/>
          <w:szCs w:val="22"/>
        </w:rPr>
      </w:pPr>
      <w:r w:rsidRPr="003F392E">
        <w:rPr>
          <w:b/>
          <w:sz w:val="22"/>
          <w:szCs w:val="22"/>
        </w:rPr>
        <w:t>Gamintojas</w:t>
      </w:r>
    </w:p>
    <w:p w14:paraId="782D2523" w14:textId="77777777" w:rsidR="006A015F" w:rsidRPr="00FC20F1" w:rsidRDefault="006A015F" w:rsidP="006A015F">
      <w:pPr>
        <w:rPr>
          <w:sz w:val="22"/>
          <w:szCs w:val="22"/>
        </w:rPr>
      </w:pPr>
      <w:r w:rsidRPr="00FC20F1">
        <w:rPr>
          <w:sz w:val="22"/>
          <w:szCs w:val="22"/>
        </w:rPr>
        <w:t xml:space="preserve">AOP </w:t>
      </w:r>
      <w:proofErr w:type="spellStart"/>
      <w:r w:rsidRPr="00FC20F1">
        <w:rPr>
          <w:sz w:val="22"/>
          <w:szCs w:val="22"/>
        </w:rPr>
        <w:t>Orphan</w:t>
      </w:r>
      <w:proofErr w:type="spellEnd"/>
      <w:r w:rsidRPr="00FC20F1">
        <w:rPr>
          <w:sz w:val="22"/>
          <w:szCs w:val="22"/>
        </w:rPr>
        <w:t xml:space="preserve"> </w:t>
      </w:r>
      <w:proofErr w:type="spellStart"/>
      <w:r w:rsidRPr="00FC20F1">
        <w:rPr>
          <w:sz w:val="22"/>
          <w:szCs w:val="22"/>
        </w:rPr>
        <w:t>Pharmaceuticals</w:t>
      </w:r>
      <w:proofErr w:type="spellEnd"/>
      <w:r w:rsidRPr="00FC20F1">
        <w:rPr>
          <w:sz w:val="22"/>
          <w:szCs w:val="22"/>
        </w:rPr>
        <w:t xml:space="preserve"> </w:t>
      </w:r>
      <w:proofErr w:type="spellStart"/>
      <w:r w:rsidRPr="00FC20F1">
        <w:rPr>
          <w:sz w:val="22"/>
          <w:szCs w:val="22"/>
        </w:rPr>
        <w:t>GmbH</w:t>
      </w:r>
      <w:proofErr w:type="spellEnd"/>
    </w:p>
    <w:p w14:paraId="76F6AD71" w14:textId="77777777" w:rsidR="006A015F" w:rsidRPr="00FC20F1" w:rsidRDefault="006A015F" w:rsidP="006A015F">
      <w:pPr>
        <w:rPr>
          <w:sz w:val="22"/>
          <w:szCs w:val="22"/>
        </w:rPr>
      </w:pPr>
      <w:proofErr w:type="spellStart"/>
      <w:r w:rsidRPr="00FC20F1">
        <w:rPr>
          <w:sz w:val="22"/>
          <w:szCs w:val="22"/>
        </w:rPr>
        <w:t>Leopold-Ungar-Platz</w:t>
      </w:r>
      <w:proofErr w:type="spellEnd"/>
      <w:r w:rsidRPr="00FC20F1">
        <w:rPr>
          <w:sz w:val="22"/>
          <w:szCs w:val="22"/>
        </w:rPr>
        <w:t xml:space="preserve"> 2</w:t>
      </w:r>
    </w:p>
    <w:p w14:paraId="7068C075" w14:textId="77777777" w:rsidR="006A015F" w:rsidRPr="00FC20F1" w:rsidRDefault="006A015F" w:rsidP="006A015F">
      <w:pPr>
        <w:rPr>
          <w:sz w:val="22"/>
          <w:szCs w:val="22"/>
        </w:rPr>
      </w:pPr>
      <w:r w:rsidRPr="00FC20F1">
        <w:rPr>
          <w:sz w:val="22"/>
          <w:szCs w:val="22"/>
        </w:rPr>
        <w:t xml:space="preserve">1190 </w:t>
      </w:r>
      <w:proofErr w:type="spellStart"/>
      <w:r w:rsidRPr="00FC20F1">
        <w:rPr>
          <w:sz w:val="22"/>
          <w:szCs w:val="22"/>
        </w:rPr>
        <w:t>Vienna</w:t>
      </w:r>
      <w:proofErr w:type="spellEnd"/>
      <w:r w:rsidRPr="00FC20F1">
        <w:rPr>
          <w:sz w:val="22"/>
          <w:szCs w:val="22"/>
        </w:rPr>
        <w:t xml:space="preserve"> </w:t>
      </w:r>
    </w:p>
    <w:p w14:paraId="7DAC44CE" w14:textId="77777777" w:rsidR="006A015F" w:rsidRPr="00FC20F1" w:rsidRDefault="006A015F" w:rsidP="006A015F">
      <w:pPr>
        <w:rPr>
          <w:sz w:val="22"/>
          <w:szCs w:val="22"/>
        </w:rPr>
      </w:pPr>
      <w:r w:rsidRPr="00FC20F1">
        <w:rPr>
          <w:sz w:val="22"/>
          <w:szCs w:val="22"/>
        </w:rPr>
        <w:t>Austrija</w:t>
      </w:r>
    </w:p>
    <w:p w14:paraId="54D8A03A" w14:textId="77777777" w:rsidR="006A015F" w:rsidRPr="003F392E" w:rsidRDefault="006A015F" w:rsidP="006A015F">
      <w:pPr>
        <w:rPr>
          <w:sz w:val="22"/>
          <w:szCs w:val="22"/>
        </w:rPr>
      </w:pPr>
    </w:p>
    <w:p w14:paraId="1587A19F" w14:textId="77777777" w:rsidR="006A015F" w:rsidRPr="003F392E" w:rsidRDefault="006A015F" w:rsidP="006A015F">
      <w:pPr>
        <w:rPr>
          <w:sz w:val="22"/>
          <w:szCs w:val="22"/>
        </w:rPr>
      </w:pPr>
      <w:r w:rsidRPr="003F392E">
        <w:rPr>
          <w:sz w:val="22"/>
          <w:szCs w:val="22"/>
        </w:rPr>
        <w:t>Jeigu apie šį vaistą norite sužinoti daugiau, kreipkitės į vietinį registruotojo atstovą:</w:t>
      </w:r>
    </w:p>
    <w:p w14:paraId="0F500E5B" w14:textId="77777777" w:rsidR="006A015F" w:rsidRPr="003F392E" w:rsidRDefault="006A015F" w:rsidP="006A015F">
      <w:pPr>
        <w:rPr>
          <w:sz w:val="22"/>
          <w:szCs w:val="22"/>
        </w:rPr>
      </w:pPr>
    </w:p>
    <w:tbl>
      <w:tblPr>
        <w:tblW w:w="6385" w:type="dxa"/>
        <w:tblInd w:w="108" w:type="dxa"/>
        <w:tblLayout w:type="fixed"/>
        <w:tblLook w:val="0000" w:firstRow="0" w:lastRow="0" w:firstColumn="0" w:lastColumn="0" w:noHBand="0" w:noVBand="0"/>
      </w:tblPr>
      <w:tblGrid>
        <w:gridCol w:w="6385"/>
      </w:tblGrid>
      <w:tr w:rsidR="006A015F" w:rsidRPr="003F392E" w14:paraId="2F4DE264" w14:textId="77777777" w:rsidTr="000269AE">
        <w:trPr>
          <w:trHeight w:val="1035"/>
        </w:trPr>
        <w:tc>
          <w:tcPr>
            <w:tcW w:w="6385" w:type="dxa"/>
          </w:tcPr>
          <w:p w14:paraId="0D437860" w14:textId="77777777" w:rsidR="006A015F" w:rsidRPr="001316DE" w:rsidRDefault="006A015F" w:rsidP="00CB2E7A">
            <w:pPr>
              <w:rPr>
                <w:sz w:val="22"/>
                <w:szCs w:val="22"/>
              </w:rPr>
            </w:pPr>
            <w:r w:rsidRPr="001316DE">
              <w:rPr>
                <w:sz w:val="22"/>
                <w:szCs w:val="22"/>
              </w:rPr>
              <w:t xml:space="preserve">AOP </w:t>
            </w:r>
            <w:proofErr w:type="spellStart"/>
            <w:r w:rsidRPr="001316DE">
              <w:rPr>
                <w:sz w:val="22"/>
                <w:szCs w:val="22"/>
              </w:rPr>
              <w:t>Orphan</w:t>
            </w:r>
            <w:proofErr w:type="spellEnd"/>
            <w:r w:rsidRPr="001316DE">
              <w:rPr>
                <w:sz w:val="22"/>
                <w:szCs w:val="22"/>
              </w:rPr>
              <w:t xml:space="preserve"> </w:t>
            </w:r>
            <w:proofErr w:type="spellStart"/>
            <w:r w:rsidRPr="001316DE">
              <w:rPr>
                <w:sz w:val="22"/>
                <w:szCs w:val="22"/>
              </w:rPr>
              <w:t>Pharmaceuticals</w:t>
            </w:r>
            <w:proofErr w:type="spellEnd"/>
            <w:r w:rsidRPr="001316DE">
              <w:rPr>
                <w:sz w:val="22"/>
                <w:szCs w:val="22"/>
              </w:rPr>
              <w:t xml:space="preserve"> </w:t>
            </w:r>
            <w:proofErr w:type="spellStart"/>
            <w:r w:rsidRPr="001316DE">
              <w:rPr>
                <w:sz w:val="22"/>
                <w:szCs w:val="22"/>
              </w:rPr>
              <w:t>G</w:t>
            </w:r>
            <w:r>
              <w:rPr>
                <w:sz w:val="22"/>
                <w:szCs w:val="22"/>
              </w:rPr>
              <w:t>mbH</w:t>
            </w:r>
            <w:proofErr w:type="spellEnd"/>
            <w:r w:rsidRPr="001316DE">
              <w:rPr>
                <w:sz w:val="22"/>
                <w:szCs w:val="22"/>
              </w:rPr>
              <w:t xml:space="preserve"> atstovybė Baltijos šalims</w:t>
            </w:r>
          </w:p>
          <w:p w14:paraId="706DC101" w14:textId="77777777" w:rsidR="006A015F" w:rsidRPr="001316DE" w:rsidRDefault="006A015F" w:rsidP="00CB2E7A">
            <w:pPr>
              <w:rPr>
                <w:sz w:val="22"/>
                <w:szCs w:val="22"/>
              </w:rPr>
            </w:pPr>
            <w:r w:rsidRPr="001316DE">
              <w:rPr>
                <w:sz w:val="22"/>
                <w:szCs w:val="22"/>
              </w:rPr>
              <w:t>Krokuvos 8A-30, LT-09314 Vilnius, Lietuva</w:t>
            </w:r>
          </w:p>
          <w:p w14:paraId="3D92442A" w14:textId="77777777" w:rsidR="006A015F" w:rsidRPr="003F392E" w:rsidRDefault="006A015F" w:rsidP="00CB2E7A">
            <w:pPr>
              <w:rPr>
                <w:sz w:val="22"/>
                <w:szCs w:val="22"/>
              </w:rPr>
            </w:pPr>
            <w:r w:rsidRPr="001316DE">
              <w:rPr>
                <w:sz w:val="22"/>
                <w:szCs w:val="22"/>
              </w:rPr>
              <w:t xml:space="preserve">Tel. </w:t>
            </w:r>
            <w:r w:rsidRPr="008C03A5">
              <w:rPr>
                <w:sz w:val="22"/>
                <w:szCs w:val="22"/>
              </w:rPr>
              <w:t>+370 672 12222</w:t>
            </w:r>
          </w:p>
        </w:tc>
      </w:tr>
    </w:tbl>
    <w:p w14:paraId="59F2D5B7" w14:textId="77777777" w:rsidR="006A015F" w:rsidRPr="003F392E" w:rsidRDefault="006A015F" w:rsidP="006A015F">
      <w:pPr>
        <w:rPr>
          <w:sz w:val="22"/>
          <w:szCs w:val="22"/>
        </w:rPr>
      </w:pPr>
    </w:p>
    <w:p w14:paraId="53FDC0F2" w14:textId="53D457E8" w:rsidR="006A015F" w:rsidRPr="003F392E" w:rsidRDefault="006A015F" w:rsidP="006A015F">
      <w:pPr>
        <w:rPr>
          <w:b/>
          <w:sz w:val="22"/>
          <w:szCs w:val="22"/>
        </w:rPr>
      </w:pPr>
      <w:r w:rsidRPr="003F392E">
        <w:rPr>
          <w:b/>
          <w:bCs/>
          <w:sz w:val="22"/>
          <w:szCs w:val="22"/>
        </w:rPr>
        <w:t>Šis pakuotės lapelis</w:t>
      </w:r>
      <w:r w:rsidRPr="003F392E">
        <w:rPr>
          <w:b/>
          <w:sz w:val="22"/>
          <w:szCs w:val="22"/>
        </w:rPr>
        <w:t xml:space="preserve"> paskutinį kartą peržiūrėtas </w:t>
      </w:r>
      <w:r w:rsidR="00C423F4">
        <w:rPr>
          <w:b/>
          <w:sz w:val="22"/>
          <w:szCs w:val="22"/>
        </w:rPr>
        <w:t>2025-03-21</w:t>
      </w:r>
      <w:r>
        <w:rPr>
          <w:b/>
          <w:sz w:val="22"/>
          <w:szCs w:val="22"/>
        </w:rPr>
        <w:t>.</w:t>
      </w:r>
    </w:p>
    <w:p w14:paraId="48DFDA3B" w14:textId="77777777" w:rsidR="006A015F" w:rsidRPr="003F392E" w:rsidRDefault="006A015F" w:rsidP="006A015F">
      <w:pPr>
        <w:rPr>
          <w:sz w:val="22"/>
          <w:szCs w:val="22"/>
        </w:rPr>
      </w:pPr>
    </w:p>
    <w:p w14:paraId="4EC3ECDD" w14:textId="604C2724" w:rsidR="006A015F" w:rsidRPr="007B7E15" w:rsidRDefault="006A015F" w:rsidP="006A015F">
      <w:pPr>
        <w:numPr>
          <w:ilvl w:val="12"/>
          <w:numId w:val="0"/>
        </w:numPr>
        <w:tabs>
          <w:tab w:val="left" w:pos="567"/>
        </w:tabs>
        <w:ind w:right="-2"/>
        <w:rPr>
          <w:snapToGrid w:val="0"/>
          <w:sz w:val="22"/>
          <w:szCs w:val="22"/>
        </w:rPr>
      </w:pPr>
      <w:r w:rsidRPr="003F392E">
        <w:rPr>
          <w:snapToGrid w:val="0"/>
          <w:sz w:val="22"/>
          <w:szCs w:val="22"/>
        </w:rPr>
        <w:t>Išsami informacija apie šį vaistą pateikiama Valstybinės vaistų kontrolės tarnybos prie Lietuvos Respublikos sveikatos apsaugos ministerijos tinklalapyje</w:t>
      </w:r>
      <w:r w:rsidRPr="003F392E">
        <w:rPr>
          <w:i/>
          <w:snapToGrid w:val="0"/>
          <w:sz w:val="22"/>
          <w:szCs w:val="22"/>
        </w:rPr>
        <w:t xml:space="preserve"> </w:t>
      </w:r>
      <w:r w:rsidR="00E10AB1">
        <w:rPr>
          <w:color w:val="0000EE"/>
          <w:sz w:val="22"/>
          <w:szCs w:val="22"/>
          <w:u w:val="single"/>
          <w:lang w:eastAsia="lt-LT"/>
        </w:rPr>
        <w:t>https://vvkt.lrv.lt/lt/.</w:t>
      </w:r>
    </w:p>
    <w:p w14:paraId="4D62B58C" w14:textId="77777777" w:rsidR="006A015F" w:rsidRPr="007B7E15" w:rsidRDefault="006A015F" w:rsidP="006A015F">
      <w:pPr>
        <w:rPr>
          <w:sz w:val="22"/>
          <w:szCs w:val="22"/>
        </w:rPr>
      </w:pPr>
    </w:p>
    <w:p w14:paraId="67340A4A" w14:textId="5EDB9ED7" w:rsidR="008240DC" w:rsidRPr="003F392E" w:rsidRDefault="008240DC" w:rsidP="006A015F">
      <w:pPr>
        <w:spacing w:after="160" w:line="259" w:lineRule="auto"/>
        <w:rPr>
          <w:rStyle w:val="Hipersaitas"/>
          <w:rFonts w:eastAsiaTheme="majorEastAsia"/>
          <w:sz w:val="22"/>
          <w:szCs w:val="22"/>
        </w:rPr>
      </w:pPr>
      <w:bookmarkStart w:id="86" w:name="_GoBack"/>
      <w:bookmarkEnd w:id="86"/>
    </w:p>
    <w:sectPr w:rsidR="008240DC" w:rsidRPr="003F392E" w:rsidSect="006A2024">
      <w:footerReference w:type="even" r:id="rId13"/>
      <w:footerReference w:type="default" r:id="rId14"/>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9FEBD" w14:textId="77777777" w:rsidR="007A6570" w:rsidRDefault="007A6570">
      <w:r>
        <w:separator/>
      </w:r>
    </w:p>
  </w:endnote>
  <w:endnote w:type="continuationSeparator" w:id="0">
    <w:p w14:paraId="70A4503F" w14:textId="77777777" w:rsidR="007A6570" w:rsidRDefault="007A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Malgun Gothic Semilight"/>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1D68" w14:textId="77777777" w:rsidR="00CB2E7A" w:rsidRDefault="00CB2E7A" w:rsidP="00CB2E7A">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3EACAB1" w14:textId="77777777" w:rsidR="00CB2E7A" w:rsidRDefault="00CB2E7A" w:rsidP="00CB2E7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ACBA" w14:textId="39D893E9" w:rsidR="00CB2E7A" w:rsidRPr="002D5D6A" w:rsidRDefault="00CB2E7A" w:rsidP="00CB2E7A">
    <w:pPr>
      <w:pStyle w:val="Porat"/>
      <w:framePr w:wrap="around" w:vAnchor="text" w:hAnchor="margin" w:xAlign="right" w:y="1"/>
      <w:rPr>
        <w:rStyle w:val="Puslapionumeris"/>
        <w:rFonts w:eastAsiaTheme="majorEastAsia"/>
        <w:sz w:val="22"/>
        <w:szCs w:val="22"/>
      </w:rPr>
    </w:pPr>
    <w:r w:rsidRPr="002D5D6A">
      <w:rPr>
        <w:rStyle w:val="Puslapionumeris"/>
        <w:rFonts w:eastAsiaTheme="majorEastAsia"/>
        <w:sz w:val="22"/>
        <w:szCs w:val="22"/>
      </w:rPr>
      <w:fldChar w:fldCharType="begin"/>
    </w:r>
    <w:r w:rsidRPr="002D5D6A">
      <w:rPr>
        <w:rStyle w:val="Puslapionumeris"/>
        <w:rFonts w:eastAsiaTheme="majorEastAsia"/>
        <w:sz w:val="22"/>
        <w:szCs w:val="22"/>
      </w:rPr>
      <w:instrText xml:space="preserve">PAGE  </w:instrText>
    </w:r>
    <w:r w:rsidRPr="002D5D6A">
      <w:rPr>
        <w:rStyle w:val="Puslapionumeris"/>
        <w:rFonts w:eastAsiaTheme="majorEastAsia"/>
        <w:sz w:val="22"/>
        <w:szCs w:val="22"/>
      </w:rPr>
      <w:fldChar w:fldCharType="separate"/>
    </w:r>
    <w:r w:rsidR="00C423F4">
      <w:rPr>
        <w:rStyle w:val="Puslapionumeris"/>
        <w:rFonts w:eastAsiaTheme="majorEastAsia"/>
        <w:noProof/>
        <w:sz w:val="22"/>
        <w:szCs w:val="22"/>
      </w:rPr>
      <w:t>17</w:t>
    </w:r>
    <w:r w:rsidRPr="002D5D6A">
      <w:rPr>
        <w:rStyle w:val="Puslapionumeris"/>
        <w:rFonts w:eastAsiaTheme="majorEastAsia"/>
        <w:sz w:val="22"/>
        <w:szCs w:val="22"/>
      </w:rPr>
      <w:fldChar w:fldCharType="end"/>
    </w:r>
  </w:p>
  <w:p w14:paraId="78C35EB1" w14:textId="77777777" w:rsidR="00CB2E7A" w:rsidRDefault="00CB2E7A" w:rsidP="00CB2E7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4EF1" w14:textId="77777777" w:rsidR="00CB2E7A" w:rsidRDefault="00CB2E7A" w:rsidP="00CB2E7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FD5448" w14:textId="77777777" w:rsidR="00CB2E7A" w:rsidRDefault="00CB2E7A" w:rsidP="00CB2E7A">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327B" w14:textId="2CC67D8D" w:rsidR="00CB2E7A" w:rsidRPr="002D5D6A" w:rsidRDefault="00CB2E7A" w:rsidP="00CB2E7A">
    <w:pPr>
      <w:pStyle w:val="Porat"/>
      <w:framePr w:wrap="around" w:vAnchor="text" w:hAnchor="margin" w:xAlign="right" w:y="1"/>
      <w:rPr>
        <w:rStyle w:val="Puslapionumeris"/>
        <w:sz w:val="22"/>
        <w:szCs w:val="22"/>
      </w:rPr>
    </w:pPr>
    <w:r w:rsidRPr="002D5D6A">
      <w:rPr>
        <w:rStyle w:val="Puslapionumeris"/>
        <w:sz w:val="22"/>
        <w:szCs w:val="22"/>
      </w:rPr>
      <w:fldChar w:fldCharType="begin"/>
    </w:r>
    <w:r w:rsidRPr="002D5D6A">
      <w:rPr>
        <w:rStyle w:val="Puslapionumeris"/>
        <w:sz w:val="22"/>
        <w:szCs w:val="22"/>
      </w:rPr>
      <w:instrText xml:space="preserve">PAGE  </w:instrText>
    </w:r>
    <w:r w:rsidRPr="002D5D6A">
      <w:rPr>
        <w:rStyle w:val="Puslapionumeris"/>
        <w:sz w:val="22"/>
        <w:szCs w:val="22"/>
      </w:rPr>
      <w:fldChar w:fldCharType="separate"/>
    </w:r>
    <w:r w:rsidR="00C423F4">
      <w:rPr>
        <w:rStyle w:val="Puslapionumeris"/>
        <w:noProof/>
        <w:sz w:val="22"/>
        <w:szCs w:val="22"/>
      </w:rPr>
      <w:t>24</w:t>
    </w:r>
    <w:r w:rsidRPr="002D5D6A">
      <w:rPr>
        <w:rStyle w:val="Puslapionumeris"/>
        <w:sz w:val="22"/>
        <w:szCs w:val="22"/>
      </w:rPr>
      <w:fldChar w:fldCharType="end"/>
    </w:r>
  </w:p>
  <w:p w14:paraId="047470F4" w14:textId="77777777" w:rsidR="00CB2E7A" w:rsidRDefault="00CB2E7A" w:rsidP="00CB2E7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DC0CC" w14:textId="77777777" w:rsidR="007A6570" w:rsidRDefault="007A6570">
      <w:r>
        <w:separator/>
      </w:r>
    </w:p>
  </w:footnote>
  <w:footnote w:type="continuationSeparator" w:id="0">
    <w:p w14:paraId="37DC3B57" w14:textId="77777777" w:rsidR="007A6570" w:rsidRDefault="007A6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868"/>
    <w:multiLevelType w:val="hybridMultilevel"/>
    <w:tmpl w:val="4496AA84"/>
    <w:lvl w:ilvl="0" w:tplc="9E387A92">
      <w:start w:val="1"/>
      <w:numFmt w:val="bullet"/>
      <w:lvlText w:val="-"/>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D9784B"/>
    <w:multiLevelType w:val="hybridMultilevel"/>
    <w:tmpl w:val="86FA9F18"/>
    <w:lvl w:ilvl="0" w:tplc="F0D8596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B7E59"/>
    <w:multiLevelType w:val="hybridMultilevel"/>
    <w:tmpl w:val="06B6BA02"/>
    <w:lvl w:ilvl="0" w:tplc="9E387A92">
      <w:start w:val="1"/>
      <w:numFmt w:val="bullet"/>
      <w:lvlText w:val="-"/>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E24DAF"/>
    <w:multiLevelType w:val="hybridMultilevel"/>
    <w:tmpl w:val="FA788CE4"/>
    <w:lvl w:ilvl="0" w:tplc="0C07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D20AF"/>
    <w:multiLevelType w:val="hybridMultilevel"/>
    <w:tmpl w:val="77D0E0F2"/>
    <w:lvl w:ilvl="0" w:tplc="122EAD0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346BA"/>
    <w:multiLevelType w:val="hybridMultilevel"/>
    <w:tmpl w:val="DB10A8DC"/>
    <w:lvl w:ilvl="0" w:tplc="122EAD0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B6CCF"/>
    <w:multiLevelType w:val="hybridMultilevel"/>
    <w:tmpl w:val="1C64908A"/>
    <w:lvl w:ilvl="0" w:tplc="9E387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1767B"/>
    <w:multiLevelType w:val="hybridMultilevel"/>
    <w:tmpl w:val="503EF20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92CA6"/>
    <w:multiLevelType w:val="multilevel"/>
    <w:tmpl w:val="2530E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F82AF1"/>
    <w:multiLevelType w:val="multilevel"/>
    <w:tmpl w:val="4F3C261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0C724C"/>
    <w:multiLevelType w:val="hybridMultilevel"/>
    <w:tmpl w:val="44004334"/>
    <w:lvl w:ilvl="0" w:tplc="9E387A9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21656D"/>
    <w:multiLevelType w:val="hybridMultilevel"/>
    <w:tmpl w:val="AEDE1A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081E68"/>
    <w:multiLevelType w:val="hybridMultilevel"/>
    <w:tmpl w:val="497C9D6E"/>
    <w:lvl w:ilvl="0" w:tplc="9E387A92">
      <w:start w:val="1"/>
      <w:numFmt w:val="bullet"/>
      <w:lvlText w:val="-"/>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567AA"/>
    <w:multiLevelType w:val="multilevel"/>
    <w:tmpl w:val="401609A0"/>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7001CDF"/>
    <w:multiLevelType w:val="hybridMultilevel"/>
    <w:tmpl w:val="8C145240"/>
    <w:lvl w:ilvl="0" w:tplc="122EAD0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12456"/>
    <w:multiLevelType w:val="hybridMultilevel"/>
    <w:tmpl w:val="356A6D5E"/>
    <w:lvl w:ilvl="0" w:tplc="451A4C5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608A6"/>
    <w:multiLevelType w:val="hybridMultilevel"/>
    <w:tmpl w:val="F7A882D0"/>
    <w:lvl w:ilvl="0" w:tplc="122EAD0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03D12"/>
    <w:multiLevelType w:val="multilevel"/>
    <w:tmpl w:val="29585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6F0974"/>
    <w:multiLevelType w:val="hybridMultilevel"/>
    <w:tmpl w:val="8B907DDE"/>
    <w:lvl w:ilvl="0" w:tplc="9E387A92">
      <w:start w:val="1"/>
      <w:numFmt w:val="bullet"/>
      <w:lvlText w:val="-"/>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5016F"/>
    <w:multiLevelType w:val="hybridMultilevel"/>
    <w:tmpl w:val="38628C76"/>
    <w:lvl w:ilvl="0" w:tplc="9E387A92">
      <w:start w:val="1"/>
      <w:numFmt w:val="bullet"/>
      <w:lvlText w:val="-"/>
      <w:lvlJc w:val="left"/>
      <w:pPr>
        <w:ind w:left="1080" w:hanging="360"/>
      </w:p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0" w15:restartNumberingAfterBreak="0">
    <w:nsid w:val="773E502C"/>
    <w:multiLevelType w:val="hybridMultilevel"/>
    <w:tmpl w:val="FD06734E"/>
    <w:lvl w:ilvl="0" w:tplc="122EAD0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11"/>
  </w:num>
  <w:num w:numId="5">
    <w:abstractNumId w:val="14"/>
  </w:num>
  <w:num w:numId="6">
    <w:abstractNumId w:val="3"/>
  </w:num>
  <w:num w:numId="7">
    <w:abstractNumId w:val="20"/>
  </w:num>
  <w:num w:numId="8">
    <w:abstractNumId w:val="5"/>
  </w:num>
  <w:num w:numId="9">
    <w:abstractNumId w:val="16"/>
  </w:num>
  <w:num w:numId="10">
    <w:abstractNumId w:val="15"/>
  </w:num>
  <w:num w:numId="11">
    <w:abstractNumId w:val="7"/>
  </w:num>
  <w:num w:numId="12">
    <w:abstractNumId w:val="1"/>
  </w:num>
  <w:num w:numId="13">
    <w:abstractNumId w:val="0"/>
  </w:num>
  <w:num w:numId="14">
    <w:abstractNumId w:val="12"/>
  </w:num>
  <w:num w:numId="15">
    <w:abstractNumId w:val="19"/>
  </w:num>
  <w:num w:numId="16">
    <w:abstractNumId w:val="18"/>
  </w:num>
  <w:num w:numId="17">
    <w:abstractNumId w:val="6"/>
  </w:num>
  <w:num w:numId="18">
    <w:abstractNumId w:val="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DC"/>
    <w:rsid w:val="000109D1"/>
    <w:rsid w:val="000269AE"/>
    <w:rsid w:val="00071233"/>
    <w:rsid w:val="000A669F"/>
    <w:rsid w:val="000A6C7A"/>
    <w:rsid w:val="000E447F"/>
    <w:rsid w:val="00105053"/>
    <w:rsid w:val="00106780"/>
    <w:rsid w:val="00112604"/>
    <w:rsid w:val="001222EB"/>
    <w:rsid w:val="00142FD4"/>
    <w:rsid w:val="0014737C"/>
    <w:rsid w:val="00172543"/>
    <w:rsid w:val="001B68A3"/>
    <w:rsid w:val="001C0D52"/>
    <w:rsid w:val="001F4E81"/>
    <w:rsid w:val="00236BFD"/>
    <w:rsid w:val="00291D70"/>
    <w:rsid w:val="00297E72"/>
    <w:rsid w:val="002C3132"/>
    <w:rsid w:val="002F6F4D"/>
    <w:rsid w:val="00310810"/>
    <w:rsid w:val="00356B48"/>
    <w:rsid w:val="00390ACA"/>
    <w:rsid w:val="00391E70"/>
    <w:rsid w:val="003D34BB"/>
    <w:rsid w:val="00424BE8"/>
    <w:rsid w:val="00435D93"/>
    <w:rsid w:val="004D6963"/>
    <w:rsid w:val="004F1EF8"/>
    <w:rsid w:val="005561E1"/>
    <w:rsid w:val="00562779"/>
    <w:rsid w:val="005814E1"/>
    <w:rsid w:val="005A05DD"/>
    <w:rsid w:val="005A3403"/>
    <w:rsid w:val="00683600"/>
    <w:rsid w:val="006A015F"/>
    <w:rsid w:val="006A2024"/>
    <w:rsid w:val="006C03D8"/>
    <w:rsid w:val="006F0D66"/>
    <w:rsid w:val="007126B1"/>
    <w:rsid w:val="00731F82"/>
    <w:rsid w:val="007372AD"/>
    <w:rsid w:val="0074353C"/>
    <w:rsid w:val="00750886"/>
    <w:rsid w:val="007572E3"/>
    <w:rsid w:val="0076005D"/>
    <w:rsid w:val="007A2D34"/>
    <w:rsid w:val="007A6570"/>
    <w:rsid w:val="007E648C"/>
    <w:rsid w:val="00817232"/>
    <w:rsid w:val="0082167F"/>
    <w:rsid w:val="008240DC"/>
    <w:rsid w:val="00843853"/>
    <w:rsid w:val="008523C5"/>
    <w:rsid w:val="0086480D"/>
    <w:rsid w:val="008739E0"/>
    <w:rsid w:val="00877F75"/>
    <w:rsid w:val="009060F8"/>
    <w:rsid w:val="00934294"/>
    <w:rsid w:val="0094347F"/>
    <w:rsid w:val="0099273F"/>
    <w:rsid w:val="009931D6"/>
    <w:rsid w:val="009B7AE5"/>
    <w:rsid w:val="009C1169"/>
    <w:rsid w:val="009D798B"/>
    <w:rsid w:val="00A22928"/>
    <w:rsid w:val="00A52BDA"/>
    <w:rsid w:val="00A61EAF"/>
    <w:rsid w:val="00AC7862"/>
    <w:rsid w:val="00AD59C9"/>
    <w:rsid w:val="00AF6173"/>
    <w:rsid w:val="00B64726"/>
    <w:rsid w:val="00B82AC5"/>
    <w:rsid w:val="00B97A75"/>
    <w:rsid w:val="00BA7A31"/>
    <w:rsid w:val="00C31C0E"/>
    <w:rsid w:val="00C423F4"/>
    <w:rsid w:val="00C62A04"/>
    <w:rsid w:val="00C81440"/>
    <w:rsid w:val="00CB03C0"/>
    <w:rsid w:val="00CB2E7A"/>
    <w:rsid w:val="00CE0D43"/>
    <w:rsid w:val="00D046B6"/>
    <w:rsid w:val="00D53CFF"/>
    <w:rsid w:val="00D76826"/>
    <w:rsid w:val="00D90A82"/>
    <w:rsid w:val="00D931A0"/>
    <w:rsid w:val="00DC42C7"/>
    <w:rsid w:val="00DC4389"/>
    <w:rsid w:val="00E10AB1"/>
    <w:rsid w:val="00E27812"/>
    <w:rsid w:val="00E363AD"/>
    <w:rsid w:val="00E554FA"/>
    <w:rsid w:val="00F25DA0"/>
    <w:rsid w:val="00F600CD"/>
    <w:rsid w:val="00F67A06"/>
    <w:rsid w:val="00FB1324"/>
    <w:rsid w:val="00FC2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245A"/>
  <w15:docId w15:val="{B830C2A4-B34D-4D66-B067-F85DB719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240D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8240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8240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240D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8240DC"/>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40DC"/>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semiHidden/>
    <w:rsid w:val="008240DC"/>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8240DC"/>
    <w:rPr>
      <w:rFonts w:asciiTheme="majorHAnsi" w:eastAsiaTheme="majorEastAsia" w:hAnsiTheme="majorHAnsi" w:cstheme="majorBidi"/>
      <w:b/>
      <w:bCs/>
      <w:color w:val="4F81BD" w:themeColor="accent1"/>
      <w:sz w:val="24"/>
      <w:szCs w:val="24"/>
      <w:lang w:val="lt-LT"/>
    </w:rPr>
  </w:style>
  <w:style w:type="character" w:customStyle="1" w:styleId="Antrat4Diagrama">
    <w:name w:val="Antraštė 4 Diagrama"/>
    <w:basedOn w:val="Numatytasispastraiposriftas"/>
    <w:link w:val="Antrat4"/>
    <w:uiPriority w:val="9"/>
    <w:semiHidden/>
    <w:rsid w:val="008240DC"/>
    <w:rPr>
      <w:rFonts w:asciiTheme="majorHAnsi" w:eastAsiaTheme="majorEastAsia" w:hAnsiTheme="majorHAnsi" w:cstheme="majorBidi"/>
      <w:b/>
      <w:bCs/>
      <w:i/>
      <w:iCs/>
      <w:color w:val="4F81BD" w:themeColor="accent1"/>
      <w:sz w:val="24"/>
      <w:szCs w:val="24"/>
      <w:lang w:val="lt-LT"/>
    </w:rPr>
  </w:style>
  <w:style w:type="character" w:styleId="Hipersaitas">
    <w:name w:val="Hyperlink"/>
    <w:uiPriority w:val="99"/>
    <w:rsid w:val="008240DC"/>
    <w:rPr>
      <w:rFonts w:cs="Times New Roman"/>
      <w:color w:val="55595C"/>
      <w:u w:val="single"/>
    </w:rPr>
  </w:style>
  <w:style w:type="paragraph" w:customStyle="1" w:styleId="PI-1EMEASMCA">
    <w:name w:val="PI-1 EMEA_SMCA"/>
    <w:basedOn w:val="Antrat2"/>
    <w:autoRedefine/>
    <w:uiPriority w:val="99"/>
    <w:rsid w:val="008240DC"/>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uiPriority w:val="99"/>
    <w:rsid w:val="008240DC"/>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uiPriority w:val="99"/>
    <w:rsid w:val="008240DC"/>
    <w:rPr>
      <w:sz w:val="22"/>
      <w:szCs w:val="20"/>
    </w:rPr>
  </w:style>
  <w:style w:type="paragraph" w:customStyle="1" w:styleId="TTEMEASMCA">
    <w:name w:val="TT EMEA_SMCA"/>
    <w:basedOn w:val="Antrat1"/>
    <w:link w:val="TTEMEASMCAChar"/>
    <w:autoRedefine/>
    <w:uiPriority w:val="99"/>
    <w:rsid w:val="008240DC"/>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0"/>
      <w:lang w:val="en-US"/>
    </w:rPr>
  </w:style>
  <w:style w:type="character" w:customStyle="1" w:styleId="TTEMEASMCAChar">
    <w:name w:val="TT EMEA_SMCA Char"/>
    <w:link w:val="TTEMEASMCA"/>
    <w:uiPriority w:val="99"/>
    <w:locked/>
    <w:rsid w:val="008240DC"/>
    <w:rPr>
      <w:rFonts w:ascii="Times New Roman" w:eastAsia="Times New Roman" w:hAnsi="Times New Roman" w:cs="Times New Roman"/>
      <w:b/>
      <w:caps/>
      <w:szCs w:val="20"/>
    </w:rPr>
  </w:style>
  <w:style w:type="character" w:customStyle="1" w:styleId="BTEMEASMCAChar">
    <w:name w:val="BT EMEA_SMCA Char"/>
    <w:link w:val="BTEMEASMCA"/>
    <w:uiPriority w:val="99"/>
    <w:locked/>
    <w:rsid w:val="008240DC"/>
    <w:rPr>
      <w:rFonts w:ascii="Times New Roman" w:eastAsia="Times New Roman" w:hAnsi="Times New Roman" w:cs="Times New Roman"/>
      <w:szCs w:val="20"/>
      <w:lang w:val="lt-LT"/>
    </w:rPr>
  </w:style>
  <w:style w:type="paragraph" w:customStyle="1" w:styleId="TxBrp4">
    <w:name w:val="TxBr_p4"/>
    <w:basedOn w:val="prastasis"/>
    <w:uiPriority w:val="99"/>
    <w:rsid w:val="008240DC"/>
    <w:pPr>
      <w:widowControl w:val="0"/>
      <w:tabs>
        <w:tab w:val="left" w:pos="1258"/>
      </w:tabs>
      <w:autoSpaceDE w:val="0"/>
      <w:autoSpaceDN w:val="0"/>
      <w:adjustRightInd w:val="0"/>
      <w:spacing w:line="240" w:lineRule="atLeast"/>
      <w:ind w:left="44"/>
    </w:pPr>
    <w:rPr>
      <w:rFonts w:eastAsia="SimSun"/>
      <w:lang w:val="en-US"/>
    </w:rPr>
  </w:style>
  <w:style w:type="paragraph" w:customStyle="1" w:styleId="TxBrp5">
    <w:name w:val="TxBr_p5"/>
    <w:basedOn w:val="prastasis"/>
    <w:uiPriority w:val="99"/>
    <w:rsid w:val="008240DC"/>
    <w:pPr>
      <w:widowControl w:val="0"/>
      <w:tabs>
        <w:tab w:val="left" w:pos="1286"/>
      </w:tabs>
      <w:autoSpaceDE w:val="0"/>
      <w:autoSpaceDN w:val="0"/>
      <w:adjustRightInd w:val="0"/>
      <w:spacing w:line="413" w:lineRule="atLeast"/>
      <w:ind w:left="16"/>
    </w:pPr>
    <w:rPr>
      <w:rFonts w:eastAsia="SimSun"/>
      <w:lang w:val="en-US"/>
    </w:rPr>
  </w:style>
  <w:style w:type="paragraph" w:customStyle="1" w:styleId="TxBrp7">
    <w:name w:val="TxBr_p7"/>
    <w:basedOn w:val="prastasis"/>
    <w:uiPriority w:val="99"/>
    <w:rsid w:val="008240DC"/>
    <w:pPr>
      <w:widowControl w:val="0"/>
      <w:tabs>
        <w:tab w:val="left" w:pos="1281"/>
      </w:tabs>
      <w:autoSpaceDE w:val="0"/>
      <w:autoSpaceDN w:val="0"/>
      <w:adjustRightInd w:val="0"/>
      <w:spacing w:line="240" w:lineRule="atLeast"/>
      <w:ind w:left="21"/>
    </w:pPr>
    <w:rPr>
      <w:rFonts w:eastAsia="SimSun"/>
      <w:lang w:val="en-US"/>
    </w:rPr>
  </w:style>
  <w:style w:type="paragraph" w:customStyle="1" w:styleId="TxBrp8">
    <w:name w:val="TxBr_p8"/>
    <w:basedOn w:val="prastasis"/>
    <w:uiPriority w:val="99"/>
    <w:rsid w:val="008240DC"/>
    <w:pPr>
      <w:widowControl w:val="0"/>
      <w:tabs>
        <w:tab w:val="left" w:pos="1286"/>
      </w:tabs>
      <w:autoSpaceDE w:val="0"/>
      <w:autoSpaceDN w:val="0"/>
      <w:adjustRightInd w:val="0"/>
      <w:spacing w:line="413" w:lineRule="atLeast"/>
      <w:ind w:left="16" w:hanging="1286"/>
    </w:pPr>
    <w:rPr>
      <w:rFonts w:eastAsia="SimSun"/>
      <w:lang w:val="en-US"/>
    </w:rPr>
  </w:style>
  <w:style w:type="paragraph" w:customStyle="1" w:styleId="TxBrp2">
    <w:name w:val="TxBr_p2"/>
    <w:basedOn w:val="prastasis"/>
    <w:uiPriority w:val="99"/>
    <w:rsid w:val="008240DC"/>
    <w:pPr>
      <w:widowControl w:val="0"/>
      <w:tabs>
        <w:tab w:val="left" w:pos="9456"/>
      </w:tabs>
      <w:autoSpaceDE w:val="0"/>
      <w:autoSpaceDN w:val="0"/>
      <w:adjustRightInd w:val="0"/>
      <w:spacing w:line="240" w:lineRule="atLeast"/>
      <w:ind w:left="8154"/>
    </w:pPr>
    <w:rPr>
      <w:rFonts w:eastAsia="SimSun"/>
      <w:lang w:val="en-US"/>
    </w:rPr>
  </w:style>
  <w:style w:type="paragraph" w:customStyle="1" w:styleId="TxBrp13">
    <w:name w:val="TxBr_p13"/>
    <w:basedOn w:val="prastasis"/>
    <w:uiPriority w:val="99"/>
    <w:rsid w:val="008240DC"/>
    <w:pPr>
      <w:widowControl w:val="0"/>
      <w:autoSpaceDE w:val="0"/>
      <w:autoSpaceDN w:val="0"/>
      <w:adjustRightInd w:val="0"/>
      <w:spacing w:line="408" w:lineRule="atLeast"/>
      <w:ind w:left="86"/>
    </w:pPr>
    <w:rPr>
      <w:rFonts w:eastAsia="SimSun"/>
      <w:lang w:val="en-US"/>
    </w:rPr>
  </w:style>
  <w:style w:type="paragraph" w:customStyle="1" w:styleId="TxBrp17">
    <w:name w:val="TxBr_p17"/>
    <w:basedOn w:val="prastasis"/>
    <w:uiPriority w:val="99"/>
    <w:rsid w:val="008240DC"/>
    <w:pPr>
      <w:widowControl w:val="0"/>
      <w:tabs>
        <w:tab w:val="left" w:pos="1298"/>
      </w:tabs>
      <w:autoSpaceDE w:val="0"/>
      <w:autoSpaceDN w:val="0"/>
      <w:adjustRightInd w:val="0"/>
      <w:spacing w:line="413" w:lineRule="atLeast"/>
      <w:ind w:left="98"/>
    </w:pPr>
    <w:rPr>
      <w:rFonts w:eastAsia="SimSun"/>
      <w:lang w:val="en-US"/>
    </w:rPr>
  </w:style>
  <w:style w:type="paragraph" w:customStyle="1" w:styleId="EMEAEnBodyText">
    <w:name w:val="EMEA En Body Text"/>
    <w:basedOn w:val="prastasis"/>
    <w:uiPriority w:val="99"/>
    <w:rsid w:val="008240DC"/>
    <w:pPr>
      <w:spacing w:before="120" w:after="120"/>
      <w:jc w:val="both"/>
    </w:pPr>
    <w:rPr>
      <w:sz w:val="22"/>
      <w:szCs w:val="20"/>
      <w:lang w:val="en-US"/>
    </w:rPr>
  </w:style>
  <w:style w:type="paragraph" w:styleId="Debesliotekstas">
    <w:name w:val="Balloon Text"/>
    <w:basedOn w:val="prastasis"/>
    <w:link w:val="DebesliotekstasDiagrama"/>
    <w:uiPriority w:val="99"/>
    <w:semiHidden/>
    <w:unhideWhenUsed/>
    <w:rsid w:val="008240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40DC"/>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8240DC"/>
    <w:rPr>
      <w:sz w:val="16"/>
      <w:szCs w:val="16"/>
    </w:rPr>
  </w:style>
  <w:style w:type="paragraph" w:styleId="Komentarotekstas">
    <w:name w:val="annotation text"/>
    <w:basedOn w:val="prastasis"/>
    <w:link w:val="KomentarotekstasDiagrama"/>
    <w:uiPriority w:val="99"/>
    <w:unhideWhenUsed/>
    <w:rsid w:val="008240DC"/>
    <w:rPr>
      <w:sz w:val="20"/>
      <w:szCs w:val="20"/>
    </w:rPr>
  </w:style>
  <w:style w:type="character" w:customStyle="1" w:styleId="KomentarotekstasDiagrama">
    <w:name w:val="Komentaro tekstas Diagrama"/>
    <w:basedOn w:val="Numatytasispastraiposriftas"/>
    <w:link w:val="Komentarotekstas"/>
    <w:uiPriority w:val="99"/>
    <w:rsid w:val="008240D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240DC"/>
    <w:rPr>
      <w:b/>
      <w:bCs/>
    </w:rPr>
  </w:style>
  <w:style w:type="character" w:customStyle="1" w:styleId="KomentarotemaDiagrama">
    <w:name w:val="Komentaro tema Diagrama"/>
    <w:basedOn w:val="KomentarotekstasDiagrama"/>
    <w:link w:val="Komentarotema"/>
    <w:uiPriority w:val="99"/>
    <w:semiHidden/>
    <w:rsid w:val="008240DC"/>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rsid w:val="008240DC"/>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240DC"/>
    <w:rPr>
      <w:rFonts w:ascii="Courier New" w:eastAsia="SimSun" w:hAnsi="Courier New" w:cs="Times New Roman"/>
      <w:sz w:val="20"/>
      <w:szCs w:val="20"/>
    </w:rPr>
  </w:style>
  <w:style w:type="paragraph" w:styleId="Porat">
    <w:name w:val="footer"/>
    <w:basedOn w:val="prastasis"/>
    <w:link w:val="PoratDiagrama"/>
    <w:uiPriority w:val="99"/>
    <w:rsid w:val="008240DC"/>
    <w:pPr>
      <w:tabs>
        <w:tab w:val="center" w:pos="4819"/>
        <w:tab w:val="right" w:pos="9638"/>
      </w:tabs>
    </w:pPr>
  </w:style>
  <w:style w:type="character" w:customStyle="1" w:styleId="PoratDiagrama">
    <w:name w:val="Poraštė Diagrama"/>
    <w:basedOn w:val="Numatytasispastraiposriftas"/>
    <w:link w:val="Porat"/>
    <w:uiPriority w:val="99"/>
    <w:rsid w:val="008240DC"/>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240DC"/>
    <w:rPr>
      <w:rFonts w:cs="Times New Roman"/>
    </w:rPr>
  </w:style>
  <w:style w:type="paragraph" w:styleId="Sraopastraipa">
    <w:name w:val="List Paragraph"/>
    <w:basedOn w:val="prastasis"/>
    <w:uiPriority w:val="34"/>
    <w:qFormat/>
    <w:rsid w:val="008240DC"/>
    <w:pPr>
      <w:ind w:left="720"/>
      <w:contextualSpacing/>
    </w:pPr>
  </w:style>
  <w:style w:type="paragraph" w:customStyle="1" w:styleId="Default">
    <w:name w:val="Default"/>
    <w:rsid w:val="008240DC"/>
    <w:pPr>
      <w:autoSpaceDE w:val="0"/>
      <w:autoSpaceDN w:val="0"/>
      <w:adjustRightInd w:val="0"/>
      <w:spacing w:after="0" w:line="240" w:lineRule="auto"/>
    </w:pPr>
    <w:rPr>
      <w:rFonts w:ascii="Verdana" w:hAnsi="Verdana" w:cs="Verdana"/>
      <w:color w:val="000000"/>
      <w:sz w:val="24"/>
      <w:szCs w:val="24"/>
    </w:rPr>
  </w:style>
  <w:style w:type="character" w:customStyle="1" w:styleId="tlid-translation">
    <w:name w:val="tlid-translation"/>
    <w:basedOn w:val="Numatytasispastraiposriftas"/>
    <w:rsid w:val="008240DC"/>
  </w:style>
  <w:style w:type="paragraph" w:styleId="Antrats">
    <w:name w:val="header"/>
    <w:basedOn w:val="prastasis"/>
    <w:link w:val="AntratsDiagrama"/>
    <w:uiPriority w:val="99"/>
    <w:semiHidden/>
    <w:unhideWhenUsed/>
    <w:rsid w:val="008240DC"/>
    <w:pPr>
      <w:tabs>
        <w:tab w:val="center" w:pos="4536"/>
        <w:tab w:val="right" w:pos="9072"/>
      </w:tabs>
    </w:pPr>
  </w:style>
  <w:style w:type="character" w:customStyle="1" w:styleId="AntratsDiagrama">
    <w:name w:val="Antraštės Diagrama"/>
    <w:basedOn w:val="Numatytasispastraiposriftas"/>
    <w:link w:val="Antrats"/>
    <w:uiPriority w:val="99"/>
    <w:semiHidden/>
    <w:rsid w:val="008240DC"/>
    <w:rPr>
      <w:rFonts w:ascii="Times New Roman" w:eastAsia="Times New Roman" w:hAnsi="Times New Roman" w:cs="Times New Roman"/>
      <w:sz w:val="24"/>
      <w:szCs w:val="24"/>
      <w:lang w:val="lt-LT"/>
    </w:rPr>
  </w:style>
  <w:style w:type="character" w:customStyle="1" w:styleId="resultoftext">
    <w:name w:val="resultoftext"/>
    <w:basedOn w:val="Numatytasispastraiposriftas"/>
    <w:rsid w:val="002F6F4D"/>
  </w:style>
  <w:style w:type="paragraph" w:styleId="Pagrindinistekstas">
    <w:name w:val="Body Text"/>
    <w:basedOn w:val="prastasis"/>
    <w:link w:val="PagrindinistekstasDiagrama"/>
    <w:rsid w:val="00934294"/>
    <w:pPr>
      <w:spacing w:after="120"/>
    </w:pPr>
    <w:rPr>
      <w:sz w:val="20"/>
      <w:szCs w:val="20"/>
      <w:lang w:eastAsia="x-none"/>
    </w:rPr>
  </w:style>
  <w:style w:type="character" w:customStyle="1" w:styleId="PagrindinistekstasDiagrama">
    <w:name w:val="Pagrindinis tekstas Diagrama"/>
    <w:basedOn w:val="Numatytasispastraiposriftas"/>
    <w:link w:val="Pagrindinistekstas"/>
    <w:rsid w:val="00934294"/>
    <w:rPr>
      <w:rFonts w:ascii="Times New Roman" w:eastAsia="Times New Roman" w:hAnsi="Times New Roman" w:cs="Times New Roman"/>
      <w:sz w:val="20"/>
      <w:szCs w:val="20"/>
      <w:lang w:val="lt-LT" w:eastAsia="x-none"/>
    </w:rPr>
  </w:style>
  <w:style w:type="paragraph" w:styleId="Pataisymai">
    <w:name w:val="Revision"/>
    <w:hidden/>
    <w:uiPriority w:val="99"/>
    <w:semiHidden/>
    <w:rsid w:val="00E27812"/>
    <w:pPr>
      <w:spacing w:after="0" w:line="240" w:lineRule="auto"/>
    </w:pPr>
    <w:rPr>
      <w:rFonts w:ascii="Times New Roman" w:eastAsia="Times New Roman" w:hAnsi="Times New Roman" w:cs="Times New Roman"/>
      <w:sz w:val="24"/>
      <w:szCs w:val="24"/>
      <w:lang w:val="lt-LT"/>
    </w:rPr>
  </w:style>
  <w:style w:type="character" w:customStyle="1" w:styleId="Neapdorotaspaminjimas1">
    <w:name w:val="Neapdorotas paminėjimas1"/>
    <w:basedOn w:val="Numatytasispastraiposriftas"/>
    <w:uiPriority w:val="99"/>
    <w:semiHidden/>
    <w:unhideWhenUsed/>
    <w:rsid w:val="0001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09305">
      <w:bodyDiv w:val="1"/>
      <w:marLeft w:val="0"/>
      <w:marRight w:val="0"/>
      <w:marTop w:val="0"/>
      <w:marBottom w:val="0"/>
      <w:divBdr>
        <w:top w:val="none" w:sz="0" w:space="0" w:color="auto"/>
        <w:left w:val="none" w:sz="0" w:space="0" w:color="auto"/>
        <w:bottom w:val="none" w:sz="0" w:space="0" w:color="auto"/>
        <w:right w:val="none" w:sz="0" w:space="0" w:color="auto"/>
      </w:divBdr>
    </w:div>
    <w:div w:id="7000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C3ECCFA539D740AFD1A07336F5F8A9" ma:contentTypeVersion="15" ma:contentTypeDescription="Ein neues Dokument erstellen." ma:contentTypeScope="" ma:versionID="66f4b623a40d2cc9da6ea6faf00f7c75">
  <xsd:schema xmlns:xsd="http://www.w3.org/2001/XMLSchema" xmlns:xs="http://www.w3.org/2001/XMLSchema" xmlns:p="http://schemas.microsoft.com/office/2006/metadata/properties" xmlns:ns2="2e6a605a-263b-4877-94d8-03f342eeaf58" xmlns:ns3="1b15d0f1-3757-4315-af41-54e8b6c2dd32" xmlns:ns4="59e6f6a6-8d82-489f-9821-0b4711d6f9aa" targetNamespace="http://schemas.microsoft.com/office/2006/metadata/properties" ma:root="true" ma:fieldsID="2cac2ad23c75a92cf1f273e5d6c249f8" ns2:_="" ns3:_="" ns4:_="">
    <xsd:import namespace="2e6a605a-263b-4877-94d8-03f342eeaf58"/>
    <xsd:import namespace="1b15d0f1-3757-4315-af41-54e8b6c2dd32"/>
    <xsd:import namespace="59e6f6a6-8d82-489f-9821-0b4711d6f9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a605a-263b-4877-94d8-03f342eea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d4d43df-b564-478e-9dfb-74c90765881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d0f1-3757-4315-af41-54e8b6c2dd32"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6f6a6-8d82-489f-9821-0b4711d6f9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b74ed8-81e3-4d7a-ba8d-2d69c13ef29b}" ma:internalName="TaxCatchAll" ma:showField="CatchAllData" ma:web="1b15d0f1-3757-4315-af41-54e8b6c2d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e6f6a6-8d82-489f-9821-0b4711d6f9aa" xsi:nil="true"/>
    <lcf76f155ced4ddcb4097134ff3c332f xmlns="2e6a605a-263b-4877-94d8-03f342eeaf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986C4-9CE2-476C-B7C3-C81BA1234ACE}">
  <ds:schemaRefs>
    <ds:schemaRef ds:uri="http://schemas.microsoft.com/sharepoint/v3/contenttype/forms"/>
  </ds:schemaRefs>
</ds:datastoreItem>
</file>

<file path=customXml/itemProps2.xml><?xml version="1.0" encoding="utf-8"?>
<ds:datastoreItem xmlns:ds="http://schemas.openxmlformats.org/officeDocument/2006/customXml" ds:itemID="{37845C8A-9D55-4000-A649-0F67CA889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a605a-263b-4877-94d8-03f342eeaf58"/>
    <ds:schemaRef ds:uri="1b15d0f1-3757-4315-af41-54e8b6c2dd32"/>
    <ds:schemaRef ds:uri="59e6f6a6-8d82-489f-9821-0b4711d6f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D2B68-1447-492E-9077-E77A0633C0F1}">
  <ds:schemaRefs>
    <ds:schemaRef ds:uri="http://purl.org/dc/dcmitype/"/>
    <ds:schemaRef ds:uri="http://www.w3.org/XML/1998/namespace"/>
    <ds:schemaRef ds:uri="http://schemas.microsoft.com/office/2006/documentManagement/types"/>
    <ds:schemaRef ds:uri="2e6a605a-263b-4877-94d8-03f342eeaf58"/>
    <ds:schemaRef ds:uri="http://schemas.microsoft.com/office/infopath/2007/PartnerControls"/>
    <ds:schemaRef ds:uri="http://purl.org/dc/elements/1.1/"/>
    <ds:schemaRef ds:uri="1b15d0f1-3757-4315-af41-54e8b6c2dd32"/>
    <ds:schemaRef ds:uri="http://schemas.openxmlformats.org/package/2006/metadata/core-properties"/>
    <ds:schemaRef ds:uri="59e6f6a6-8d82-489f-9821-0b4711d6f9a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6BC9632-6A9D-4D11-B8DE-E48B7FD2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28000</Words>
  <Characters>15960</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2025-03-21T08:52:00Z</dcterms:created>
  <dcterms:modified xsi:type="dcterms:W3CDTF">2025-03-21T08:53:00Z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0x010100A6C3ECCFA539D740AFD1A07336F5F8A9</vt:lpwstr>
  </property>
  <property fmtid="{D5CDD505-2E9C-101B-9397-08002B2CF9AE}" pid="3" name="MediaServiceImageTags">
    <vt:lpwstr/>
  </property>
  <property fmtid="{D5CDD505-2E9C-101B-9397-08002B2CF9AE}" pid="4" name="GrammarlyDocumentId">
    <vt:lpwstr>7d55aaf360213fed0599a1d7ecdf90ae5c288b0a3752ce24000824ab826634f8</vt:lpwstr>
  </property>
</Properties>
</file>