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7C6" w:rsidRPr="00C277BB" w:rsidRDefault="008C47C6" w:rsidP="008C47C6">
      <w:pPr>
        <w:spacing w:after="0" w:line="240" w:lineRule="auto"/>
        <w:jc w:val="center"/>
        <w:outlineLvl w:val="0"/>
        <w:rPr>
          <w:rFonts w:ascii="Times New Roman" w:eastAsia="Times New Roman" w:hAnsi="Times New Roman" w:cs="Times New Roman"/>
          <w:b/>
          <w:caps/>
          <w:lang w:eastAsia="en-US"/>
        </w:rPr>
      </w:pPr>
      <w:r w:rsidRPr="00C277BB">
        <w:rPr>
          <w:rFonts w:ascii="Times New Roman" w:eastAsia="Times New Roman" w:hAnsi="Times New Roman" w:cs="Times New Roman"/>
          <w:b/>
          <w:lang w:eastAsia="lt-LT"/>
        </w:rPr>
        <w:t>Pakuotės lapelis:</w:t>
      </w:r>
      <w:r w:rsidRPr="00C277BB">
        <w:rPr>
          <w:rFonts w:ascii="Times New Roman" w:eastAsia="Times New Roman" w:hAnsi="Times New Roman" w:cs="Times New Roman"/>
          <w:b/>
          <w:bCs/>
          <w:iCs/>
          <w:lang w:eastAsia="lt-LT"/>
        </w:rPr>
        <w:t xml:space="preserve"> </w:t>
      </w:r>
      <w:r w:rsidRPr="00C277BB">
        <w:rPr>
          <w:rFonts w:ascii="Times New Roman" w:eastAsia="Times New Roman" w:hAnsi="Times New Roman" w:cs="Times New Roman"/>
          <w:b/>
          <w:lang w:eastAsia="lt-LT"/>
        </w:rPr>
        <w:t>informacija vartotojui</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jc w:val="center"/>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Lopedium express 2 mg kietosios kapsulės</w:t>
      </w:r>
    </w:p>
    <w:p w:rsidR="008C47C6" w:rsidRPr="00C277BB" w:rsidRDefault="008C47C6" w:rsidP="008C47C6">
      <w:pPr>
        <w:tabs>
          <w:tab w:val="left" w:pos="3600"/>
        </w:tabs>
        <w:spacing w:after="0" w:line="240" w:lineRule="auto"/>
        <w:jc w:val="center"/>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loperamido hidrochloridas</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b/>
          <w:lang w:eastAsia="en-US"/>
        </w:rPr>
        <w:t>Atidžiai perskaitykite visą šį lapelį, prieš pradėdami vartoti vaistą,</w:t>
      </w:r>
      <w:r w:rsidRPr="00C277BB">
        <w:rPr>
          <w:rFonts w:ascii="Times New Roman" w:eastAsia="Times New Roman" w:hAnsi="Times New Roman" w:cs="Times New Roman"/>
          <w:b/>
          <w:noProof/>
          <w:lang w:eastAsia="lt-LT"/>
        </w:rPr>
        <w:t xml:space="preserve"> nes jame pateikiama Jums svarbi informacija.</w:t>
      </w:r>
    </w:p>
    <w:p w:rsidR="008C47C6" w:rsidRPr="00C277BB" w:rsidRDefault="008C47C6" w:rsidP="008C47C6">
      <w:pPr>
        <w:numPr>
          <w:ilvl w:val="12"/>
          <w:numId w:val="0"/>
        </w:numPr>
        <w:spacing w:after="0" w:line="240" w:lineRule="auto"/>
        <w:rPr>
          <w:rFonts w:ascii="Times New Roman" w:eastAsia="Times New Roman" w:hAnsi="Times New Roman" w:cs="Times New Roman"/>
          <w:snapToGrid w:val="0"/>
          <w:lang w:eastAsia="en-US"/>
        </w:rPr>
      </w:pPr>
      <w:r w:rsidRPr="00C277BB">
        <w:rPr>
          <w:rFonts w:ascii="Times New Roman" w:eastAsia="Times New Roman" w:hAnsi="Times New Roman" w:cs="Times New Roman"/>
          <w:noProof/>
          <w:snapToGrid w:val="0"/>
          <w:lang w:eastAsia="en-US"/>
        </w:rPr>
        <w:t>Visada vartokite šį vaistą tiksliai kaip aprašyta šiame lapelyje arba kaip nurodė gydytojas arba vaistininkas.</w:t>
      </w:r>
    </w:p>
    <w:p w:rsidR="008C47C6" w:rsidRPr="00C277BB" w:rsidRDefault="008C47C6" w:rsidP="008C47C6">
      <w:pPr>
        <w:numPr>
          <w:ilvl w:val="0"/>
          <w:numId w:val="1"/>
        </w:numPr>
        <w:tabs>
          <w:tab w:val="left" w:pos="567"/>
        </w:tabs>
        <w:spacing w:after="0" w:line="260" w:lineRule="exact"/>
        <w:ind w:left="567" w:hanging="567"/>
        <w:rPr>
          <w:rFonts w:ascii="Times New Roman" w:eastAsia="Times New Roman" w:hAnsi="Times New Roman" w:cs="Times New Roman"/>
          <w:snapToGrid w:val="0"/>
          <w:lang w:eastAsia="en-US"/>
        </w:rPr>
      </w:pPr>
      <w:r w:rsidRPr="00C277BB">
        <w:rPr>
          <w:rFonts w:ascii="Times New Roman" w:eastAsia="Times New Roman" w:hAnsi="Times New Roman" w:cs="Times New Roman"/>
          <w:noProof/>
          <w:snapToGrid w:val="0"/>
          <w:lang w:eastAsia="en-US"/>
        </w:rPr>
        <w:t>Neišmeskite šio lapelio, nes vėl gali prireikti jį perskaityti.</w:t>
      </w:r>
      <w:r w:rsidRPr="00C277BB">
        <w:rPr>
          <w:rFonts w:ascii="Times New Roman" w:eastAsia="Times New Roman" w:hAnsi="Times New Roman" w:cs="Times New Roman"/>
          <w:snapToGrid w:val="0"/>
          <w:lang w:eastAsia="en-US"/>
        </w:rPr>
        <w:t xml:space="preserve"> </w:t>
      </w:r>
    </w:p>
    <w:p w:rsidR="008C47C6" w:rsidRPr="00C277BB" w:rsidRDefault="008C47C6" w:rsidP="008C47C6">
      <w:pPr>
        <w:numPr>
          <w:ilvl w:val="0"/>
          <w:numId w:val="1"/>
        </w:numPr>
        <w:tabs>
          <w:tab w:val="left" w:pos="567"/>
        </w:tabs>
        <w:spacing w:after="0" w:line="260" w:lineRule="exact"/>
        <w:ind w:left="567" w:hanging="567"/>
        <w:rPr>
          <w:rFonts w:ascii="Times New Roman" w:eastAsia="Times New Roman" w:hAnsi="Times New Roman" w:cs="Times New Roman"/>
          <w:snapToGrid w:val="0"/>
          <w:lang w:eastAsia="en-US"/>
        </w:rPr>
      </w:pPr>
      <w:r w:rsidRPr="00C277BB">
        <w:rPr>
          <w:rFonts w:ascii="Times New Roman" w:eastAsia="Times New Roman" w:hAnsi="Times New Roman" w:cs="Times New Roman"/>
          <w:noProof/>
          <w:snapToGrid w:val="0"/>
          <w:lang w:eastAsia="en-US"/>
        </w:rPr>
        <w:t>Jeigu norite sužinoti daugiau arba pasitarti, kreipkitės į vaistininką.</w:t>
      </w:r>
    </w:p>
    <w:p w:rsidR="008C47C6" w:rsidRPr="00C277BB" w:rsidRDefault="008C47C6" w:rsidP="008C47C6">
      <w:pPr>
        <w:numPr>
          <w:ilvl w:val="0"/>
          <w:numId w:val="1"/>
        </w:numPr>
        <w:tabs>
          <w:tab w:val="left" w:pos="567"/>
        </w:tabs>
        <w:spacing w:after="0" w:line="260" w:lineRule="exact"/>
        <w:ind w:left="567" w:hanging="567"/>
        <w:rPr>
          <w:rFonts w:ascii="Times New Roman" w:eastAsia="Times New Roman" w:hAnsi="Times New Roman" w:cs="Times New Roman"/>
          <w:snapToGrid w:val="0"/>
          <w:lang w:eastAsia="en-US"/>
        </w:rPr>
      </w:pPr>
      <w:r w:rsidRPr="00C277BB">
        <w:rPr>
          <w:rFonts w:ascii="Times New Roman" w:eastAsia="Times New Roman" w:hAnsi="Times New Roman" w:cs="Times New Roman"/>
          <w:noProof/>
          <w:snapToGrid w:val="0"/>
          <w:lang w:eastAsia="en-US"/>
        </w:rPr>
        <w:t>Jeigu pasireiškė šalutinis poveikis (net jeigu jis šiame lapelyje nenurodytas), kreipkitės į gydytoją arba vaistininką. Žr. 4 skyrių.</w:t>
      </w:r>
    </w:p>
    <w:p w:rsidR="008C47C6" w:rsidRPr="00C277BB" w:rsidRDefault="008C47C6" w:rsidP="008C47C6">
      <w:pPr>
        <w:numPr>
          <w:ilvl w:val="0"/>
          <w:numId w:val="1"/>
        </w:numPr>
        <w:tabs>
          <w:tab w:val="left" w:pos="567"/>
        </w:tabs>
        <w:spacing w:after="0" w:line="260" w:lineRule="exact"/>
        <w:ind w:left="567" w:hanging="567"/>
        <w:rPr>
          <w:rFonts w:ascii="Times New Roman" w:eastAsia="Times New Roman" w:hAnsi="Times New Roman" w:cs="Times New Roman"/>
          <w:snapToGrid w:val="0"/>
          <w:lang w:eastAsia="en-US"/>
        </w:rPr>
      </w:pPr>
      <w:r w:rsidRPr="00C277BB">
        <w:rPr>
          <w:rFonts w:ascii="Times New Roman" w:eastAsia="Times New Roman" w:hAnsi="Times New Roman" w:cs="Times New Roman"/>
          <w:noProof/>
          <w:snapToGrid w:val="0"/>
          <w:lang w:eastAsia="en-US"/>
        </w:rPr>
        <w:t>Jeigu per 2 dienas Jūsų savijauta nepagerėjo arba net pablogėjo, kreipkitės į gydytoją.</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b/>
          <w:lang w:eastAsia="lt-LT"/>
        </w:rPr>
      </w:pPr>
      <w:r w:rsidRPr="00C277BB">
        <w:rPr>
          <w:rFonts w:ascii="Times New Roman" w:eastAsia="Times New Roman" w:hAnsi="Times New Roman" w:cs="Times New Roman"/>
          <w:b/>
          <w:lang w:eastAsia="lt-LT"/>
        </w:rPr>
        <w:t>Apie ką rašoma šiame lapelyje?</w:t>
      </w:r>
    </w:p>
    <w:p w:rsidR="008C47C6" w:rsidRPr="00C277BB" w:rsidRDefault="008C47C6" w:rsidP="008C47C6">
      <w:pPr>
        <w:tabs>
          <w:tab w:val="left" w:pos="567"/>
          <w:tab w:val="left" w:pos="3600"/>
        </w:tabs>
        <w:spacing w:after="0" w:line="240" w:lineRule="auto"/>
        <w:rPr>
          <w:rFonts w:ascii="Times New Roman" w:eastAsia="Times New Roman" w:hAnsi="Times New Roman" w:cs="Times New Roman"/>
          <w:b/>
          <w:lang w:eastAsia="en-US"/>
        </w:rPr>
      </w:pPr>
    </w:p>
    <w:p w:rsidR="008C47C6" w:rsidRPr="00C277BB" w:rsidRDefault="008C47C6" w:rsidP="008C47C6">
      <w:pPr>
        <w:tabs>
          <w:tab w:val="left" w:pos="567"/>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1.</w:t>
      </w:r>
      <w:r w:rsidRPr="00C277BB">
        <w:rPr>
          <w:rFonts w:ascii="Times New Roman" w:eastAsia="Times New Roman" w:hAnsi="Times New Roman" w:cs="Times New Roman"/>
          <w:lang w:eastAsia="en-US"/>
        </w:rPr>
        <w:tab/>
        <w:t>Kas yra Lopedium express ir kam jis vartojamas</w:t>
      </w:r>
    </w:p>
    <w:p w:rsidR="008C47C6" w:rsidRPr="00C277BB" w:rsidRDefault="008C47C6" w:rsidP="008C47C6">
      <w:pPr>
        <w:tabs>
          <w:tab w:val="left" w:pos="567"/>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2.</w:t>
      </w:r>
      <w:r w:rsidRPr="00C277BB">
        <w:rPr>
          <w:rFonts w:ascii="Times New Roman" w:eastAsia="Times New Roman" w:hAnsi="Times New Roman" w:cs="Times New Roman"/>
          <w:lang w:eastAsia="en-US"/>
        </w:rPr>
        <w:tab/>
        <w:t>Kas žinotina prieš vartojant Lopedium express</w:t>
      </w:r>
    </w:p>
    <w:p w:rsidR="008C47C6" w:rsidRPr="00C277BB" w:rsidRDefault="008C47C6" w:rsidP="008C47C6">
      <w:pPr>
        <w:tabs>
          <w:tab w:val="left" w:pos="567"/>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3.</w:t>
      </w:r>
      <w:r w:rsidRPr="00C277BB">
        <w:rPr>
          <w:rFonts w:ascii="Times New Roman" w:eastAsia="Times New Roman" w:hAnsi="Times New Roman" w:cs="Times New Roman"/>
          <w:lang w:eastAsia="en-US"/>
        </w:rPr>
        <w:tab/>
        <w:t>Kaip vartoti Lopedium express</w:t>
      </w:r>
    </w:p>
    <w:p w:rsidR="008C47C6" w:rsidRPr="00C277BB" w:rsidRDefault="008C47C6" w:rsidP="008C47C6">
      <w:pPr>
        <w:tabs>
          <w:tab w:val="left" w:pos="567"/>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4.</w:t>
      </w:r>
      <w:r w:rsidRPr="00C277BB">
        <w:rPr>
          <w:rFonts w:ascii="Times New Roman" w:eastAsia="Times New Roman" w:hAnsi="Times New Roman" w:cs="Times New Roman"/>
          <w:lang w:eastAsia="en-US"/>
        </w:rPr>
        <w:tab/>
        <w:t>Galimas šalutinis poveikis</w:t>
      </w:r>
    </w:p>
    <w:p w:rsidR="008C47C6" w:rsidRPr="00C277BB" w:rsidRDefault="008C47C6" w:rsidP="008C47C6">
      <w:pPr>
        <w:tabs>
          <w:tab w:val="left" w:pos="567"/>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5.</w:t>
      </w:r>
      <w:r w:rsidRPr="00C277BB">
        <w:rPr>
          <w:rFonts w:ascii="Times New Roman" w:eastAsia="Times New Roman" w:hAnsi="Times New Roman" w:cs="Times New Roman"/>
          <w:lang w:eastAsia="en-US"/>
        </w:rPr>
        <w:tab/>
        <w:t>Kaip laikyti Lopedium express</w:t>
      </w:r>
    </w:p>
    <w:p w:rsidR="008C47C6" w:rsidRPr="00C277BB" w:rsidRDefault="008C47C6" w:rsidP="008C47C6">
      <w:pPr>
        <w:tabs>
          <w:tab w:val="left" w:pos="567"/>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6.</w:t>
      </w:r>
      <w:r w:rsidRPr="00C277BB">
        <w:rPr>
          <w:rFonts w:ascii="Times New Roman" w:eastAsia="Times New Roman" w:hAnsi="Times New Roman" w:cs="Times New Roman"/>
          <w:lang w:eastAsia="en-US"/>
        </w:rPr>
        <w:tab/>
        <w:t>Pakuotės turinys ir kita informacija</w:t>
      </w:r>
    </w:p>
    <w:p w:rsidR="008C47C6" w:rsidRPr="00C277BB" w:rsidRDefault="008C47C6" w:rsidP="008C47C6">
      <w:pPr>
        <w:tabs>
          <w:tab w:val="left" w:pos="567"/>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0" w:name="_Toc129243264"/>
      <w:bookmarkStart w:id="1" w:name="_Toc129243139"/>
      <w:r w:rsidRPr="00C277BB">
        <w:rPr>
          <w:rFonts w:ascii="Times New Roman" w:eastAsia="Times New Roman" w:hAnsi="Times New Roman" w:cs="Times New Roman"/>
          <w:b/>
          <w:lang w:eastAsia="en-US"/>
        </w:rPr>
        <w:t>1.</w:t>
      </w:r>
      <w:r w:rsidRPr="00C277BB">
        <w:rPr>
          <w:rFonts w:ascii="Times New Roman" w:eastAsia="Times New Roman" w:hAnsi="Times New Roman" w:cs="Times New Roman"/>
          <w:b/>
          <w:lang w:eastAsia="en-US"/>
        </w:rPr>
        <w:tab/>
        <w:t>Kas yra Lopedium express ir kam jis vartojamas</w:t>
      </w:r>
      <w:bookmarkEnd w:id="0"/>
      <w:bookmarkEnd w:id="1"/>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Lopedium express 2 mg kietosios kapsulės yra vaistas nuo viduriavimo. Jis slopina stumiamuosius žarnų judesius bei retina išsituštinimus, todėl išmatos tampa kietesnės. </w:t>
      </w:r>
    </w:p>
    <w:p w:rsidR="008C47C6" w:rsidRPr="00C277BB" w:rsidRDefault="008C47C6" w:rsidP="008C47C6">
      <w:pPr>
        <w:spacing w:after="0" w:line="240" w:lineRule="auto"/>
        <w:jc w:val="both"/>
        <w:rPr>
          <w:rFonts w:ascii="Times New Roman" w:eastAsia="Times New Roman" w:hAnsi="Times New Roman" w:cs="Times New Roman"/>
          <w:lang w:eastAsia="en-US"/>
        </w:rPr>
      </w:pPr>
    </w:p>
    <w:p w:rsidR="008C47C6" w:rsidRPr="00C277BB" w:rsidRDefault="008C47C6" w:rsidP="008C47C6">
      <w:pPr>
        <w:spacing w:after="0" w:line="240" w:lineRule="auto"/>
        <w:jc w:val="both"/>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Lopedium express vartojamas simptominiam suaugusiųjų ir vyresnių negu 12 metų paauglių ūminio viduriavimo gydymui tokiu atveju, jei neįmanoma pašalinti šią ligą sukėlusių priežasčių. </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spacing w:after="0" w:line="240" w:lineRule="auto"/>
        <w:rPr>
          <w:rFonts w:ascii="Times New Roman" w:eastAsia="Times New Roman" w:hAnsi="Times New Roman" w:cs="Times New Roman"/>
          <w:noProof/>
          <w:lang w:eastAsia="en-US"/>
        </w:rPr>
      </w:pPr>
      <w:r w:rsidRPr="00C277BB">
        <w:rPr>
          <w:rFonts w:ascii="Times New Roman" w:hAnsi="Times New Roman"/>
          <w:noProof/>
          <w:szCs w:val="20"/>
        </w:rPr>
        <w:t>Lopedium express vartojamas gydymui viduriavimo, kuris trunka ne ilgiau kaip 48 valandas. Jei viduriavimas tęsiasi ilgiau kaip 48 valandas reikia pasitarti su gydytoju</w:t>
      </w:r>
      <w:r w:rsidRPr="00C277BB">
        <w:rPr>
          <w:rFonts w:ascii="Times New Roman" w:eastAsia="Times New Roman" w:hAnsi="Times New Roman" w:cs="Times New Roman"/>
          <w:noProof/>
          <w:lang w:eastAsia="en-US"/>
        </w:rPr>
        <w:t>.</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2" w:name="_Toc129243265"/>
      <w:bookmarkStart w:id="3" w:name="_Toc129243140"/>
      <w:r w:rsidRPr="00C277BB">
        <w:rPr>
          <w:rFonts w:ascii="Times New Roman" w:eastAsia="Times New Roman" w:hAnsi="Times New Roman" w:cs="Times New Roman"/>
          <w:b/>
          <w:lang w:eastAsia="en-US"/>
        </w:rPr>
        <w:t>2.</w:t>
      </w:r>
      <w:r w:rsidRPr="00C277BB">
        <w:rPr>
          <w:rFonts w:ascii="Times New Roman" w:eastAsia="Times New Roman" w:hAnsi="Times New Roman" w:cs="Times New Roman"/>
          <w:b/>
          <w:lang w:eastAsia="en-US"/>
        </w:rPr>
        <w:tab/>
        <w:t>Kas žinotina prieš vartojant Lopedium express</w:t>
      </w:r>
      <w:bookmarkEnd w:id="2"/>
      <w:bookmarkEnd w:id="3"/>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Lopedium express vartoti draudžiama, jeigu:</w:t>
      </w:r>
    </w:p>
    <w:p w:rsidR="008C47C6" w:rsidRPr="00C277BB" w:rsidRDefault="008C47C6" w:rsidP="008C47C6">
      <w:pPr>
        <w:numPr>
          <w:ilvl w:val="0"/>
          <w:numId w:val="2"/>
        </w:numPr>
        <w:tabs>
          <w:tab w:val="left" w:pos="2160"/>
          <w:tab w:val="left" w:pos="3600"/>
          <w:tab w:val="left" w:pos="4320"/>
          <w:tab w:val="left" w:pos="6901"/>
        </w:tabs>
        <w:spacing w:after="0" w:line="240" w:lineRule="auto"/>
        <w:ind w:left="567" w:hanging="567"/>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yra alergija veikliajai medžiagai arba bet kuriai pagalbinei šio vaisto medžiagai (jos išvardytos 6 skyriuje);</w:t>
      </w:r>
    </w:p>
    <w:p w:rsidR="008C47C6" w:rsidRPr="00C277BB" w:rsidRDefault="008C47C6" w:rsidP="008C47C6">
      <w:pPr>
        <w:numPr>
          <w:ilvl w:val="0"/>
          <w:numId w:val="2"/>
        </w:numPr>
        <w:tabs>
          <w:tab w:val="left" w:pos="2160"/>
          <w:tab w:val="left" w:pos="3600"/>
          <w:tab w:val="left" w:pos="4320"/>
          <w:tab w:val="left" w:pos="6901"/>
        </w:tabs>
        <w:spacing w:after="0" w:line="240" w:lineRule="auto"/>
        <w:ind w:left="567" w:hanging="567"/>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yra būklė, kurios metu reikia vengti bet kokio žarnų veiklos sulėtėjimo dėl galimų padarinių rizikos. Turite nedelsiant nutraukti Lopedium express vartojimą, jeigu pasireiškia tokie simptomai kaip pvz., išpūstas pilvas, vidurių užkietėjimas, žarnų nepraeinamumas;</w:t>
      </w:r>
    </w:p>
    <w:p w:rsidR="008C47C6" w:rsidRPr="00C277BB" w:rsidRDefault="008C47C6" w:rsidP="008C47C6">
      <w:pPr>
        <w:numPr>
          <w:ilvl w:val="0"/>
          <w:numId w:val="2"/>
        </w:numPr>
        <w:tabs>
          <w:tab w:val="left" w:pos="2160"/>
          <w:tab w:val="left" w:pos="3600"/>
          <w:tab w:val="left" w:pos="4320"/>
          <w:tab w:val="left" w:pos="6901"/>
        </w:tabs>
        <w:spacing w:after="0" w:line="240" w:lineRule="auto"/>
        <w:ind w:left="567" w:hanging="567"/>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pasireiškia viduriavimas, kurio metu pakyla temperatūra bei išmatose atsiranda kraujo </w:t>
      </w:r>
      <w:r w:rsidRPr="00C277BB">
        <w:rPr>
          <w:rFonts w:ascii="Times New Roman" w:eastAsia="Times New Roman" w:hAnsi="Times New Roman" w:cs="Times New Roman"/>
          <w:lang w:eastAsia="lt-LT"/>
        </w:rPr>
        <w:t>(tai gali būti ūminė dizenterija – liga, pasireiškianti geriant užteršto vandens arba valgant užteršto maisto)</w:t>
      </w:r>
      <w:r w:rsidRPr="00C277BB">
        <w:rPr>
          <w:rFonts w:ascii="Times New Roman" w:eastAsia="Times New Roman" w:hAnsi="Times New Roman" w:cs="Times New Roman"/>
          <w:lang w:eastAsia="en-US"/>
        </w:rPr>
        <w:t>;</w:t>
      </w:r>
    </w:p>
    <w:p w:rsidR="008C47C6" w:rsidRPr="00C277BB" w:rsidRDefault="008C47C6" w:rsidP="008C47C6">
      <w:pPr>
        <w:numPr>
          <w:ilvl w:val="0"/>
          <w:numId w:val="2"/>
        </w:numPr>
        <w:tabs>
          <w:tab w:val="left" w:pos="2160"/>
          <w:tab w:val="left" w:pos="3600"/>
          <w:tab w:val="left" w:pos="4320"/>
          <w:tab w:val="left" w:pos="6901"/>
        </w:tabs>
        <w:spacing w:after="0" w:line="240" w:lineRule="auto"/>
        <w:ind w:left="567" w:hanging="567"/>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paūmėja opinis kolitas (opinis storųjų žarnų uždegimas);</w:t>
      </w:r>
    </w:p>
    <w:p w:rsidR="008C47C6" w:rsidRPr="00C277BB" w:rsidRDefault="008C47C6" w:rsidP="008C47C6">
      <w:pPr>
        <w:numPr>
          <w:ilvl w:val="0"/>
          <w:numId w:val="2"/>
        </w:numPr>
        <w:spacing w:after="0" w:line="240" w:lineRule="auto"/>
        <w:ind w:left="567" w:hanging="567"/>
        <w:rPr>
          <w:rFonts w:ascii="Times New Roman" w:eastAsia="Times New Roman" w:hAnsi="Times New Roman" w:cs="Times New Roman"/>
          <w:lang w:eastAsia="lt-LT"/>
        </w:rPr>
      </w:pPr>
      <w:r w:rsidRPr="00C277BB">
        <w:rPr>
          <w:rFonts w:ascii="Times New Roman" w:eastAsia="Times New Roman" w:hAnsi="Times New Roman" w:cs="Times New Roman"/>
          <w:lang w:eastAsia="lt-LT"/>
        </w:rPr>
        <w:t>yra žarnyno uždegimas (enterokolitas), kurį sukėlė bakterijos;</w:t>
      </w:r>
    </w:p>
    <w:p w:rsidR="008C47C6" w:rsidRPr="00C277BB" w:rsidRDefault="008C47C6" w:rsidP="008C47C6">
      <w:pPr>
        <w:numPr>
          <w:ilvl w:val="0"/>
          <w:numId w:val="2"/>
        </w:numPr>
        <w:tabs>
          <w:tab w:val="left" w:pos="2160"/>
          <w:tab w:val="left" w:pos="3600"/>
          <w:tab w:val="left" w:pos="4320"/>
          <w:tab w:val="left" w:pos="6901"/>
        </w:tabs>
        <w:spacing w:after="0" w:line="240" w:lineRule="auto"/>
        <w:ind w:left="567" w:hanging="567"/>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viduriavimas pasireiškė antibiotikų vartojimo metu arba po jo (tai gali būti su antibiotikų poveikiu susijęs pseudomembraninis kolitas);</w:t>
      </w:r>
    </w:p>
    <w:p w:rsidR="008C47C6" w:rsidRPr="00C277BB" w:rsidRDefault="008C47C6" w:rsidP="008C47C6">
      <w:pPr>
        <w:numPr>
          <w:ilvl w:val="0"/>
          <w:numId w:val="2"/>
        </w:numPr>
        <w:tabs>
          <w:tab w:val="left" w:pos="2160"/>
          <w:tab w:val="left" w:pos="3600"/>
          <w:tab w:val="left" w:pos="4320"/>
          <w:tab w:val="left" w:pos="6901"/>
        </w:tabs>
        <w:spacing w:after="0" w:line="240" w:lineRule="auto"/>
        <w:ind w:left="567" w:hanging="567"/>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jaunesniems kaip 12 metų vaikams ir paaugliams.</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Įspėjimai ir atsargumo priemonės</w:t>
      </w:r>
    </w:p>
    <w:p w:rsidR="008C47C6" w:rsidRPr="00C277BB" w:rsidRDefault="008C47C6" w:rsidP="008C47C6">
      <w:pPr>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noProof/>
          <w:lang w:eastAsia="lt-LT"/>
        </w:rPr>
        <w:t xml:space="preserve">Pasitarkite su gydytoju arba vaistininku, prieš pradėdami vartoti </w:t>
      </w:r>
      <w:r w:rsidRPr="00C277BB">
        <w:rPr>
          <w:rFonts w:ascii="Times New Roman" w:eastAsia="Times New Roman" w:hAnsi="Times New Roman" w:cs="Times New Roman"/>
          <w:lang w:eastAsia="en-US"/>
        </w:rPr>
        <w:t>Lopedium express, jeigu:</w:t>
      </w:r>
    </w:p>
    <w:p w:rsidR="008C47C6" w:rsidRPr="00C277BB" w:rsidRDefault="008C47C6" w:rsidP="008C47C6">
      <w:pPr>
        <w:pStyle w:val="BTEMEASMCA"/>
        <w:numPr>
          <w:ilvl w:val="0"/>
          <w:numId w:val="6"/>
        </w:numPr>
        <w:ind w:left="567" w:hanging="567"/>
      </w:pPr>
      <w:r w:rsidRPr="00C277BB">
        <w:lastRenderedPageBreak/>
        <w:t>viduriavimo priežasties neįmanoma pašalinti. Lopedium express sustabdys Jūsų viduriavimą, tačiau priežasties nepašalins;</w:t>
      </w:r>
    </w:p>
    <w:p w:rsidR="008C47C6" w:rsidRPr="00C277BB" w:rsidRDefault="008C47C6" w:rsidP="008C47C6">
      <w:pPr>
        <w:pStyle w:val="BTEMEASMCA"/>
        <w:numPr>
          <w:ilvl w:val="0"/>
          <w:numId w:val="6"/>
        </w:numPr>
        <w:ind w:left="567" w:hanging="567"/>
      </w:pPr>
      <w:r w:rsidRPr="00C277BB">
        <w:t>yra didelis skysčio ir druskų netekimas, ypač vaikams. Skysčio netekimo atveju vaikas gali tapti apsvaigęs ir pradėti vemti. Esant viduriavimui svarbiausia priemonė yra pakankamas skysčio vartojimas ir druskų (elektrolitų) kiekio papildymas. Vaikams loperamido hidrochlorido galima duoti tik paskyrus gydytojui ar prižiūrint medikui;</w:t>
      </w:r>
    </w:p>
    <w:p w:rsidR="008C47C6" w:rsidRPr="00C277BB" w:rsidRDefault="008C47C6" w:rsidP="008C47C6">
      <w:pPr>
        <w:pStyle w:val="Sraopastraipa"/>
        <w:numPr>
          <w:ilvl w:val="0"/>
          <w:numId w:val="6"/>
        </w:numPr>
        <w:ind w:left="567" w:hanging="567"/>
        <w:rPr>
          <w:szCs w:val="22"/>
        </w:rPr>
      </w:pPr>
      <w:r w:rsidRPr="00C277BB">
        <w:rPr>
          <w:szCs w:val="22"/>
        </w:rPr>
        <w:t>Jums yra AIDS ir nuo viduriavimo esate gydomas Lopedium express. Atsiradus pirmųjų pilvo didėjimo ar išpūtimo požymių nedelsiant nutraukite Lopedium express vartojimą ir kreipkitės į savo gydytoją.</w:t>
      </w:r>
      <w:r w:rsidRPr="00C277BB">
        <w:t xml:space="preserve"> </w:t>
      </w:r>
      <w:r w:rsidRPr="00C277BB">
        <w:rPr>
          <w:szCs w:val="22"/>
        </w:rPr>
        <w:t xml:space="preserve">Retais atvejais buvo pranešimų apie toksinės </w:t>
      </w:r>
      <w:r w:rsidRPr="00C277BB">
        <w:rPr>
          <w:i/>
          <w:iCs/>
          <w:szCs w:val="22"/>
        </w:rPr>
        <w:t xml:space="preserve">megacolon </w:t>
      </w:r>
      <w:bookmarkStart w:id="4" w:name="_Hlk108529965"/>
      <w:r w:rsidRPr="00C277BB">
        <w:rPr>
          <w:szCs w:val="22"/>
        </w:rPr>
        <w:t xml:space="preserve">(didelės gaubtinės žarnos) </w:t>
      </w:r>
      <w:bookmarkEnd w:id="4"/>
      <w:r w:rsidRPr="00C277BB">
        <w:rPr>
          <w:szCs w:val="22"/>
        </w:rPr>
        <w:t>atvejus AIDS sergantiems pacientams su virusinės ir bakterinės kilmės infekciniu storųjų žarnų uždegimu (kolitu), kurie buvo gydyti loperamido hidrochloridu;</w:t>
      </w:r>
    </w:p>
    <w:p w:rsidR="008C47C6" w:rsidRPr="00C277BB" w:rsidRDefault="008C47C6" w:rsidP="008C47C6">
      <w:pPr>
        <w:pStyle w:val="Sraopastraipa"/>
        <w:numPr>
          <w:ilvl w:val="0"/>
          <w:numId w:val="6"/>
        </w:numPr>
        <w:ind w:left="567" w:hanging="567"/>
        <w:rPr>
          <w:szCs w:val="22"/>
        </w:rPr>
      </w:pPr>
      <w:r w:rsidRPr="00C277BB">
        <w:rPr>
          <w:szCs w:val="22"/>
        </w:rPr>
        <w:t>sergate arba sirgote kepenų liga, kadangi esant sunkiai kepenų ligai loperamido hidrochloridas gali būti lėčiau ardomas. Tokiu atveju Lopedium express Jūs galite vartoti tik pasikonsultavę su gydytoju.</w:t>
      </w:r>
    </w:p>
    <w:p w:rsidR="008C47C6" w:rsidRPr="00C277BB" w:rsidRDefault="008C47C6" w:rsidP="008C47C6">
      <w:pPr>
        <w:spacing w:after="0" w:line="240" w:lineRule="auto"/>
        <w:rPr>
          <w:rFonts w:ascii="Times New Roman" w:eastAsia="Times New Roman" w:hAnsi="Times New Roman" w:cs="Times New Roman"/>
          <w:lang w:eastAsia="lt-LT"/>
        </w:rPr>
      </w:pPr>
    </w:p>
    <w:p w:rsidR="008C47C6" w:rsidRPr="00C277BB" w:rsidRDefault="008C47C6" w:rsidP="008C47C6">
      <w:pPr>
        <w:spacing w:after="0" w:line="240" w:lineRule="auto"/>
        <w:rPr>
          <w:rFonts w:ascii="Times New Roman" w:eastAsia="Times New Roman" w:hAnsi="Times New Roman" w:cs="Times New Roman"/>
          <w:lang w:eastAsia="lt-LT"/>
        </w:rPr>
      </w:pPr>
      <w:r w:rsidRPr="00C277BB">
        <w:rPr>
          <w:rFonts w:ascii="Times New Roman" w:eastAsia="Times New Roman" w:hAnsi="Times New Roman" w:cs="Times New Roman"/>
          <w:lang w:eastAsia="lt-LT"/>
        </w:rPr>
        <w:t>Šio vaisto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loperamido hidrochlorido (veikliosios Lopedium express medžiagos).</w:t>
      </w:r>
    </w:p>
    <w:p w:rsidR="008C47C6" w:rsidRPr="00C277BB" w:rsidRDefault="008C47C6" w:rsidP="008C47C6">
      <w:pPr>
        <w:spacing w:after="0" w:line="240" w:lineRule="auto"/>
        <w:rPr>
          <w:rFonts w:ascii="Times New Roman" w:eastAsia="Times New Roman" w:hAnsi="Times New Roman" w:cs="Times New Roman"/>
          <w:lang w:eastAsia="lt-LT"/>
        </w:rPr>
      </w:pPr>
    </w:p>
    <w:p w:rsidR="008C47C6" w:rsidRPr="00C277BB" w:rsidRDefault="008C47C6" w:rsidP="008C47C6">
      <w:pPr>
        <w:spacing w:after="0" w:line="240" w:lineRule="auto"/>
        <w:contextualSpacing/>
        <w:rPr>
          <w:rFonts w:ascii="Times New Roman" w:hAnsi="Times New Roman" w:cs="Times New Roman"/>
        </w:rPr>
      </w:pPr>
      <w:r w:rsidRPr="00C277BB">
        <w:rPr>
          <w:rFonts w:ascii="Times New Roman" w:hAnsi="Times New Roman" w:cs="Times New Roman"/>
        </w:rPr>
        <w:t>Jeigu viduriavimas nesusilpnėja per 48 valandas po vaisto išgėrimo ir informuokite savo gydytoją.</w:t>
      </w:r>
    </w:p>
    <w:p w:rsidR="008C47C6" w:rsidRPr="00C277BB" w:rsidRDefault="008C47C6" w:rsidP="008C47C6">
      <w:pPr>
        <w:spacing w:after="0" w:line="240" w:lineRule="auto"/>
        <w:rPr>
          <w:rFonts w:ascii="Times New Roman" w:eastAsia="Times New Roman" w:hAnsi="Times New Roman" w:cs="Times New Roman"/>
          <w:lang w:eastAsia="en-US"/>
        </w:rPr>
      </w:pPr>
    </w:p>
    <w:p w:rsidR="008C47C6" w:rsidRPr="00C277BB" w:rsidRDefault="008C47C6" w:rsidP="008C47C6">
      <w:pPr>
        <w:spacing w:after="0" w:line="220" w:lineRule="exact"/>
        <w:rPr>
          <w:rFonts w:ascii="Times New Roman" w:eastAsia="Times New Roman" w:hAnsi="Times New Roman" w:cs="Times New Roman"/>
          <w:b/>
          <w:bCs/>
          <w:lang w:eastAsia="en-US"/>
        </w:rPr>
      </w:pPr>
      <w:r w:rsidRPr="00C277BB">
        <w:rPr>
          <w:rFonts w:ascii="Times New Roman" w:hAnsi="Times New Roman" w:cs="Times New Roman"/>
          <w:b/>
        </w:rPr>
        <w:t>Vaikams ir paaugliams</w:t>
      </w:r>
      <w:r w:rsidRPr="00C277BB">
        <w:rPr>
          <w:rFonts w:ascii="Times New Roman" w:hAnsi="Times New Roman" w:cs="Times New Roman"/>
          <w:b/>
        </w:rPr>
        <w:br/>
      </w:r>
      <w:r w:rsidRPr="00C277BB">
        <w:rPr>
          <w:rFonts w:ascii="Times New Roman" w:hAnsi="Times New Roman" w:cs="Times New Roman"/>
          <w:noProof/>
          <w:lang w:eastAsia="en-US"/>
        </w:rPr>
        <w:t>Lopedium</w:t>
      </w:r>
      <w:r w:rsidRPr="00C277BB">
        <w:rPr>
          <w:rFonts w:ascii="Times New Roman" w:hAnsi="Times New Roman" w:cs="Times New Roman"/>
          <w:i/>
          <w:noProof/>
          <w:lang w:eastAsia="en-US"/>
        </w:rPr>
        <w:t xml:space="preserve"> </w:t>
      </w:r>
      <w:r w:rsidRPr="00C277BB">
        <w:rPr>
          <w:rFonts w:ascii="Times New Roman" w:hAnsi="Times New Roman" w:cs="Times New Roman"/>
          <w:noProof/>
          <w:szCs w:val="24"/>
        </w:rPr>
        <w:t>negalima vartoti vaikams ir paaugliams iki 12 metų, kadangi yra abejonių dėl saugumo.</w:t>
      </w:r>
      <w:r w:rsidRPr="00C277BB">
        <w:rPr>
          <w:rFonts w:ascii="Times New Roman" w:eastAsia="Times New Roman" w:hAnsi="Times New Roman" w:cs="Times New Roman"/>
          <w:b/>
          <w:bCs/>
          <w:lang w:eastAsia="en-US"/>
        </w:rPr>
        <w:br/>
      </w:r>
    </w:p>
    <w:p w:rsidR="008C47C6" w:rsidRPr="00C277BB" w:rsidRDefault="008C47C6" w:rsidP="008C47C6">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 xml:space="preserve">Kiti vaistai ir </w:t>
      </w:r>
      <w:r w:rsidRPr="00C277BB">
        <w:rPr>
          <w:rFonts w:ascii="Times New Roman" w:eastAsia="Times New Roman" w:hAnsi="Times New Roman" w:cs="Times New Roman"/>
          <w:b/>
          <w:lang w:eastAsia="en-US"/>
        </w:rPr>
        <w:t>Lopedium express</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Jeigu vartojate ar neseniai vartojote kitų vaistų arba dėl to nesate tikri, apie tai pasakykite gydytojui arba vaistininkui.</w:t>
      </w:r>
    </w:p>
    <w:p w:rsidR="008C47C6" w:rsidRPr="00C277BB" w:rsidRDefault="008C47C6" w:rsidP="008C47C6">
      <w:pPr>
        <w:spacing w:after="0" w:line="240" w:lineRule="auto"/>
        <w:rPr>
          <w:rFonts w:ascii="Times New Roman" w:eastAsia="Times New Roman" w:hAnsi="Times New Roman" w:cs="Times New Roman"/>
          <w:noProof/>
          <w:lang w:eastAsia="en-US"/>
        </w:rPr>
      </w:pPr>
    </w:p>
    <w:p w:rsidR="008C47C6" w:rsidRPr="00C277BB" w:rsidRDefault="008C47C6" w:rsidP="008C47C6">
      <w:pPr>
        <w:spacing w:after="0" w:line="240" w:lineRule="auto"/>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Ypač svarbu pasakyti, jei vartojate bet kurio iš šių vaistų:</w:t>
      </w:r>
    </w:p>
    <w:p w:rsidR="008C47C6" w:rsidRPr="00C277BB" w:rsidRDefault="008C47C6" w:rsidP="008C47C6">
      <w:pPr>
        <w:numPr>
          <w:ilvl w:val="0"/>
          <w:numId w:val="5"/>
        </w:numPr>
        <w:spacing w:after="0" w:line="240" w:lineRule="auto"/>
        <w:ind w:left="567" w:hanging="567"/>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chinidino (nuo širdies ritmo sutrikimų),</w:t>
      </w:r>
    </w:p>
    <w:p w:rsidR="008C47C6" w:rsidRPr="00C277BB" w:rsidRDefault="008C47C6" w:rsidP="008C47C6">
      <w:pPr>
        <w:numPr>
          <w:ilvl w:val="0"/>
          <w:numId w:val="5"/>
        </w:numPr>
        <w:spacing w:after="0" w:line="240" w:lineRule="auto"/>
        <w:ind w:left="567" w:hanging="567"/>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ritonaviro (priešvirusinio vaisto, vartojamo AIDS gydyti),</w:t>
      </w:r>
    </w:p>
    <w:p w:rsidR="008C47C6" w:rsidRPr="00C277BB" w:rsidRDefault="008C47C6" w:rsidP="008C47C6">
      <w:pPr>
        <w:numPr>
          <w:ilvl w:val="0"/>
          <w:numId w:val="5"/>
        </w:numPr>
        <w:spacing w:after="0" w:line="240" w:lineRule="auto"/>
        <w:ind w:left="567" w:hanging="567"/>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 xml:space="preserve">itrakonazolo arba ketokonazolo (nuo grybelių sukeltų infekcijų), </w:t>
      </w:r>
    </w:p>
    <w:p w:rsidR="008C47C6" w:rsidRPr="00C277BB" w:rsidRDefault="008C47C6" w:rsidP="008C47C6">
      <w:pPr>
        <w:numPr>
          <w:ilvl w:val="0"/>
          <w:numId w:val="5"/>
        </w:numPr>
        <w:spacing w:after="0" w:line="240" w:lineRule="auto"/>
        <w:ind w:left="567" w:hanging="567"/>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gemfibrozilio (vaisto, mažinančio cholesterolio kiekį kraujyje),</w:t>
      </w:r>
    </w:p>
    <w:p w:rsidR="008C47C6" w:rsidRPr="00C277BB" w:rsidRDefault="008C47C6" w:rsidP="008C47C6">
      <w:pPr>
        <w:numPr>
          <w:ilvl w:val="0"/>
          <w:numId w:val="5"/>
        </w:numPr>
        <w:spacing w:after="0" w:line="240" w:lineRule="auto"/>
        <w:ind w:left="567" w:hanging="567"/>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desmopresino (vaisto, mažinančio šlapimo išsiskyrimą).</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Nėštumas ir žindymo laikotarpis</w:t>
      </w:r>
    </w:p>
    <w:p w:rsidR="008C47C6" w:rsidRPr="00C277BB" w:rsidRDefault="008C47C6" w:rsidP="008C47C6">
      <w:pPr>
        <w:tabs>
          <w:tab w:val="left" w:pos="3600"/>
        </w:tabs>
        <w:spacing w:after="0" w:line="240" w:lineRule="auto"/>
        <w:rPr>
          <w:rFonts w:ascii="Times New Roman" w:eastAsia="Times New Roman" w:hAnsi="Times New Roman" w:cs="Times New Roman"/>
          <w:noProof/>
          <w:lang w:eastAsia="lt-LT"/>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noProof/>
          <w:lang w:eastAsia="lt-LT"/>
        </w:rPr>
        <w:t xml:space="preserve">Jeigu esate nėščia, žindote kūdikį, manote, kad galbūt esate nėščia, arba planuojate pastoti, tai prieš vartodama šį vaistą, pasitarkite </w:t>
      </w:r>
      <w:r w:rsidRPr="00C277BB">
        <w:rPr>
          <w:rFonts w:ascii="Times New Roman" w:eastAsia="Times New Roman" w:hAnsi="Times New Roman" w:cs="Times New Roman"/>
          <w:lang w:eastAsia="en-US"/>
        </w:rPr>
        <w:t>su gydytoju arba vaistininku.</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lt-LT"/>
        </w:rPr>
        <w:t>Šio vaisto nerekomenduojama vartoti nėščioms moterims.</w:t>
      </w:r>
    </w:p>
    <w:p w:rsidR="008C47C6" w:rsidRPr="00C277BB" w:rsidRDefault="008C47C6" w:rsidP="008C47C6">
      <w:pPr>
        <w:spacing w:after="0" w:line="240" w:lineRule="auto"/>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Nedidelis kiekis veikliosios šio vaisto medžiagos patenką į motinos pieną, todėl žindymo laikotarpiu nerekomenduojama vartoti Lopedium express kietųjų kapsulių.</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Vairavimas ir mechanizmų valdymas</w:t>
      </w:r>
    </w:p>
    <w:p w:rsidR="008C47C6" w:rsidRPr="00C277BB" w:rsidRDefault="008C47C6" w:rsidP="008C47C6">
      <w:pPr>
        <w:rPr>
          <w:rFonts w:ascii="Times New Roman" w:eastAsia="Times New Roman" w:hAnsi="Times New Roman" w:cs="Times New Roman"/>
          <w:bCs/>
          <w:lang w:eastAsia="en-US"/>
        </w:rPr>
      </w:pPr>
      <w:r w:rsidRPr="00C277BB">
        <w:rPr>
          <w:rFonts w:ascii="Times New Roman" w:eastAsia="Times New Roman" w:hAnsi="Times New Roman" w:cs="Times New Roman"/>
          <w:lang w:eastAsia="en-US"/>
        </w:rPr>
        <w:t>Esant viduriavimui ir vartojant Lopedium express gali atsirasti nuovargis, svaigulys arba mieguistumas.</w:t>
      </w:r>
      <w:r w:rsidRPr="00C277BB">
        <w:t xml:space="preserve"> </w:t>
      </w:r>
      <w:r w:rsidRPr="00C277BB">
        <w:rPr>
          <w:rFonts w:ascii="Times New Roman" w:eastAsia="Times New Roman" w:hAnsi="Times New Roman" w:cs="Times New Roman"/>
          <w:bCs/>
          <w:lang w:eastAsia="en-US"/>
        </w:rPr>
        <w:t>Jūs turite būti atsargus vairuojant automobilį ar valdant mechanizmus.</w:t>
      </w:r>
    </w:p>
    <w:p w:rsidR="008C47C6" w:rsidRPr="00C277BB" w:rsidRDefault="008C47C6" w:rsidP="008C47C6">
      <w:pPr>
        <w:tabs>
          <w:tab w:val="left" w:pos="3600"/>
        </w:tabs>
        <w:spacing w:after="0" w:line="240" w:lineRule="auto"/>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Lopedium express sudėtyje yra laktozės</w:t>
      </w:r>
    </w:p>
    <w:p w:rsidR="008C47C6" w:rsidRPr="00C277BB" w:rsidRDefault="008C47C6" w:rsidP="008C47C6">
      <w:pPr>
        <w:autoSpaceDE w:val="0"/>
        <w:autoSpaceDN w:val="0"/>
        <w:adjustRightInd w:val="0"/>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lt-LT"/>
        </w:rPr>
        <w:t>Jeigu gydytojas Jums yra sakęs, kad netoleruojate kokių nors angliavandenių, kreipkitės į jį prieš pradėdami vartoti šį vaistą.</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567"/>
        </w:tabs>
        <w:spacing w:after="0" w:line="240" w:lineRule="auto"/>
        <w:rPr>
          <w:rFonts w:ascii="Times New Roman" w:hAnsi="Times New Roman"/>
        </w:rPr>
      </w:pPr>
      <w:r w:rsidRPr="00C277BB">
        <w:rPr>
          <w:rFonts w:ascii="Times New Roman" w:eastAsia="Calibri" w:hAnsi="Times New Roman" w:cs="Times New Roman"/>
          <w:b/>
        </w:rPr>
        <w:t>Lopedium sudėtyje yra natrio</w:t>
      </w:r>
      <w:r w:rsidRPr="00C277BB">
        <w:rPr>
          <w:rFonts w:eastAsia="Calibri" w:cs="Calibri"/>
        </w:rPr>
        <w:br/>
        <w:t>Š</w:t>
      </w:r>
      <w:r w:rsidRPr="00C277BB">
        <w:rPr>
          <w:rFonts w:ascii="Times New Roman" w:hAnsi="Times New Roman"/>
        </w:rPr>
        <w:t xml:space="preserve">io vaisto vienoje kapsulėje yra mažiau kaip 1 mmol (23 mg) natrio, t.y. jis beveik neturi reikšmės. </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keepNext/>
        <w:numPr>
          <w:ilvl w:val="0"/>
          <w:numId w:val="3"/>
        </w:numPr>
        <w:tabs>
          <w:tab w:val="left" w:pos="567"/>
        </w:tabs>
        <w:spacing w:after="0" w:line="240" w:lineRule="auto"/>
        <w:ind w:left="576" w:hanging="576"/>
        <w:outlineLvl w:val="1"/>
        <w:rPr>
          <w:rFonts w:ascii="Times New Roman" w:eastAsia="Times New Roman" w:hAnsi="Times New Roman" w:cs="Times New Roman"/>
          <w:b/>
          <w:lang w:eastAsia="en-US"/>
        </w:rPr>
      </w:pPr>
      <w:bookmarkStart w:id="5" w:name="_Toc129243266"/>
      <w:bookmarkStart w:id="6" w:name="_Toc129243141"/>
      <w:r w:rsidRPr="00C277BB">
        <w:rPr>
          <w:rFonts w:ascii="Times New Roman" w:eastAsia="Times New Roman" w:hAnsi="Times New Roman" w:cs="Times New Roman"/>
          <w:b/>
          <w:lang w:eastAsia="en-US"/>
        </w:rPr>
        <w:lastRenderedPageBreak/>
        <w:t>Kaip vartoti Lopedium express</w:t>
      </w:r>
      <w:bookmarkEnd w:id="5"/>
      <w:bookmarkEnd w:id="6"/>
    </w:p>
    <w:p w:rsidR="008C47C6" w:rsidRPr="00C277BB" w:rsidRDefault="008C47C6" w:rsidP="008C47C6">
      <w:pPr>
        <w:keepNext/>
        <w:tabs>
          <w:tab w:val="left" w:pos="567"/>
        </w:tabs>
        <w:spacing w:after="0" w:line="240" w:lineRule="auto"/>
        <w:ind w:left="360"/>
        <w:outlineLvl w:val="1"/>
        <w:rPr>
          <w:rFonts w:ascii="Times New Roman" w:eastAsia="Times New Roman" w:hAnsi="Times New Roman" w:cs="Times New Roman"/>
          <w:b/>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noProof/>
          <w:lang w:eastAsia="lt-LT"/>
        </w:rPr>
        <w:t>Visada vartokite šį vaistą tiksliai kaip aprašyta šiame lapelyje arba kaip nurodė gydytojas arba vaistininkas.</w:t>
      </w:r>
      <w:r w:rsidRPr="00C277BB">
        <w:rPr>
          <w:rFonts w:ascii="Times New Roman" w:eastAsia="Times New Roman" w:hAnsi="Times New Roman" w:cs="Times New Roman"/>
          <w:lang w:eastAsia="lt-LT"/>
        </w:rPr>
        <w:t xml:space="preserve"> </w:t>
      </w:r>
      <w:r w:rsidRPr="00C277BB">
        <w:rPr>
          <w:rFonts w:ascii="Times New Roman" w:eastAsia="Times New Roman" w:hAnsi="Times New Roman" w:cs="Times New Roman"/>
          <w:noProof/>
          <w:lang w:eastAsia="lt-LT"/>
        </w:rPr>
        <w:t>Jeigu abejojate, kreipkitės į gydytoją arba vaistininką.</w:t>
      </w:r>
    </w:p>
    <w:p w:rsidR="008C47C6" w:rsidRPr="00C277BB" w:rsidRDefault="008C47C6" w:rsidP="008C47C6">
      <w:pPr>
        <w:tabs>
          <w:tab w:val="left" w:pos="3600"/>
        </w:tabs>
        <w:spacing w:after="0" w:line="240" w:lineRule="auto"/>
        <w:rPr>
          <w:rFonts w:ascii="Times New Roman" w:eastAsia="Times New Roman" w:hAnsi="Times New Roman" w:cs="Times New Roman"/>
          <w:i/>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Lopedium express kietąsias kapsules reikia nuryti nekramtytas, užsigeriant šiek tiek skysčio.</w:t>
      </w:r>
    </w:p>
    <w:p w:rsidR="008C47C6" w:rsidRPr="00C277BB" w:rsidRDefault="008C47C6" w:rsidP="008C47C6">
      <w:pPr>
        <w:tabs>
          <w:tab w:val="left" w:pos="3600"/>
        </w:tabs>
        <w:spacing w:after="0" w:line="240" w:lineRule="auto"/>
        <w:rPr>
          <w:rFonts w:ascii="Times New Roman" w:eastAsia="Times New Roman" w:hAnsi="Times New Roman" w:cs="Times New Roman"/>
          <w:i/>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i/>
          <w:lang w:eastAsia="en-US"/>
        </w:rPr>
      </w:pPr>
      <w:r w:rsidRPr="00C277BB">
        <w:rPr>
          <w:rFonts w:ascii="Times New Roman" w:eastAsia="Times New Roman" w:hAnsi="Times New Roman" w:cs="Times New Roman"/>
          <w:i/>
          <w:lang w:eastAsia="en-US"/>
        </w:rPr>
        <w:t>Suaugusiems žmonėms ir vyresniems negu 12 metų paaugliams</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Gydymo pradžioje reikia išgerti 2 kapsules (tai atitinka 4 mg loperamido). Vėliau reikia gerti po 1 kapsulę (tai atitinka 2 mg loperamido) po kiekvieno išsituštinimo beformėmis išmatomis.</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Didžiausia paros dozė yra 6 kapsulės (12 mg loperamido). Jos viršyti negalima.</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spacing w:after="0" w:line="240" w:lineRule="auto"/>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Jei viduriavimas per 2 paras pradėjus gydymą nepraeina, kreipkitės į gydytoją.</w:t>
      </w:r>
    </w:p>
    <w:p w:rsidR="008C47C6" w:rsidRPr="00C277BB" w:rsidRDefault="008C47C6" w:rsidP="008C47C6">
      <w:pPr>
        <w:widowControl w:val="0"/>
        <w:spacing w:after="0" w:line="240" w:lineRule="auto"/>
        <w:ind w:left="1"/>
        <w:rPr>
          <w:rFonts w:ascii="Times New Roman" w:eastAsia="Times New Roman" w:hAnsi="Times New Roman" w:cs="Times New Roman"/>
          <w:u w:val="single"/>
          <w:lang w:eastAsia="en-US"/>
        </w:rPr>
      </w:pPr>
    </w:p>
    <w:p w:rsidR="008C47C6" w:rsidRPr="00C277BB" w:rsidRDefault="008C47C6" w:rsidP="008C47C6">
      <w:pPr>
        <w:spacing w:after="0" w:line="240" w:lineRule="auto"/>
        <w:rPr>
          <w:rFonts w:ascii="Times New Roman" w:eastAsia="Times New Roman" w:hAnsi="Times New Roman" w:cs="Times New Roman"/>
          <w:i/>
          <w:noProof/>
          <w:lang w:eastAsia="en-US"/>
        </w:rPr>
      </w:pPr>
      <w:r w:rsidRPr="00C277BB">
        <w:rPr>
          <w:rFonts w:ascii="Times New Roman" w:eastAsia="Times New Roman" w:hAnsi="Times New Roman" w:cs="Times New Roman"/>
          <w:i/>
          <w:noProof/>
          <w:lang w:eastAsia="en-US"/>
        </w:rPr>
        <w:t xml:space="preserve">Jaunesniems nei 12 metų vaikams ir paaugliams </w:t>
      </w:r>
    </w:p>
    <w:p w:rsidR="008C47C6" w:rsidRPr="00C277BB" w:rsidRDefault="008C47C6" w:rsidP="008C47C6">
      <w:pPr>
        <w:spacing w:after="0" w:line="240" w:lineRule="auto"/>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 xml:space="preserve">Šio vaisto draudžiama vartoti jaunesniems nei 12 metų vaikams ir paaugliams. </w:t>
      </w:r>
    </w:p>
    <w:p w:rsidR="008C47C6" w:rsidRPr="00C277BB" w:rsidRDefault="008C47C6" w:rsidP="008C47C6">
      <w:pPr>
        <w:spacing w:after="0" w:line="240" w:lineRule="auto"/>
        <w:rPr>
          <w:rFonts w:ascii="Times New Roman" w:eastAsia="Times New Roman" w:hAnsi="Times New Roman" w:cs="Times New Roman"/>
          <w:noProof/>
          <w:lang w:eastAsia="en-US"/>
        </w:rPr>
      </w:pPr>
    </w:p>
    <w:p w:rsidR="008C47C6" w:rsidRPr="00C277BB" w:rsidRDefault="008C47C6" w:rsidP="008C47C6">
      <w:pPr>
        <w:outlineLvl w:val="5"/>
        <w:rPr>
          <w:rFonts w:ascii="Times New Roman" w:hAnsi="Times New Roman" w:cs="Times New Roman"/>
          <w:bCs/>
          <w:i/>
          <w:iCs/>
        </w:rPr>
      </w:pPr>
      <w:r w:rsidRPr="00C277BB">
        <w:rPr>
          <w:rFonts w:ascii="Times New Roman" w:hAnsi="Times New Roman" w:cs="Times New Roman"/>
          <w:bCs/>
          <w:i/>
          <w:iCs/>
        </w:rPr>
        <w:t>Senyviems pacientams</w:t>
      </w:r>
      <w:r w:rsidRPr="00C277BB">
        <w:rPr>
          <w:rFonts w:ascii="Times New Roman" w:hAnsi="Times New Roman" w:cs="Times New Roman"/>
          <w:bCs/>
          <w:i/>
          <w:iCs/>
        </w:rPr>
        <w:br/>
      </w:r>
      <w:r w:rsidRPr="00C277BB">
        <w:rPr>
          <w:rFonts w:ascii="Times New Roman" w:hAnsi="Times New Roman" w:cs="Times New Roman"/>
        </w:rPr>
        <w:t>Dozės koreguoti nereikia.</w:t>
      </w:r>
    </w:p>
    <w:p w:rsidR="008C47C6" w:rsidRPr="00C277BB" w:rsidRDefault="008C47C6" w:rsidP="008C47C6">
      <w:pPr>
        <w:outlineLvl w:val="5"/>
        <w:rPr>
          <w:rFonts w:ascii="Times New Roman" w:hAnsi="Times New Roman" w:cs="Times New Roman"/>
        </w:rPr>
      </w:pPr>
      <w:r w:rsidRPr="00C277BB">
        <w:rPr>
          <w:rFonts w:ascii="Times New Roman" w:hAnsi="Times New Roman" w:cs="Times New Roman"/>
          <w:bCs/>
          <w:i/>
          <w:iCs/>
        </w:rPr>
        <w:t>Pacientams, kurių inkstų funkcija sutrikusi</w:t>
      </w:r>
      <w:r w:rsidRPr="00C277BB">
        <w:rPr>
          <w:rFonts w:ascii="Times New Roman" w:hAnsi="Times New Roman" w:cs="Times New Roman"/>
          <w:bCs/>
          <w:i/>
          <w:iCs/>
        </w:rPr>
        <w:br/>
      </w:r>
      <w:r w:rsidRPr="00C277BB">
        <w:rPr>
          <w:rFonts w:ascii="Times New Roman" w:hAnsi="Times New Roman" w:cs="Times New Roman"/>
        </w:rPr>
        <w:t>Dozės koreguoti nereikia.</w:t>
      </w:r>
    </w:p>
    <w:p w:rsidR="008C47C6" w:rsidRPr="00C277BB" w:rsidRDefault="008C47C6" w:rsidP="008C47C6">
      <w:pPr>
        <w:outlineLvl w:val="5"/>
        <w:rPr>
          <w:rFonts w:ascii="Times New Roman" w:eastAsia="Times New Roman" w:hAnsi="Times New Roman" w:cs="Times New Roman"/>
          <w:noProof/>
          <w:lang w:eastAsia="en-US"/>
        </w:rPr>
      </w:pPr>
      <w:r w:rsidRPr="00C277BB">
        <w:rPr>
          <w:rFonts w:ascii="Times New Roman" w:hAnsi="Times New Roman" w:cs="Times New Roman"/>
          <w:bCs/>
          <w:i/>
          <w:iCs/>
        </w:rPr>
        <w:t>Pacientams, kurių kepenų funkcija sutrikusi</w:t>
      </w:r>
      <w:r w:rsidRPr="00C277BB">
        <w:rPr>
          <w:rFonts w:ascii="Times New Roman" w:hAnsi="Times New Roman" w:cs="Times New Roman"/>
          <w:bCs/>
          <w:i/>
          <w:iCs/>
        </w:rPr>
        <w:br/>
      </w:r>
      <w:r w:rsidRPr="00C277BB">
        <w:rPr>
          <w:rFonts w:ascii="Times New Roman" w:hAnsi="Times New Roman" w:cs="Times New Roman"/>
        </w:rPr>
        <w:t>Reikia vartoti atsargiai.</w:t>
      </w:r>
    </w:p>
    <w:p w:rsidR="008C47C6" w:rsidRPr="00C277BB" w:rsidRDefault="008C47C6" w:rsidP="008C47C6">
      <w:pPr>
        <w:tabs>
          <w:tab w:val="left" w:pos="3600"/>
        </w:tabs>
        <w:spacing w:after="0" w:line="240" w:lineRule="auto"/>
        <w:rPr>
          <w:rFonts w:ascii="Times New Roman" w:eastAsia="Times New Roman" w:hAnsi="Times New Roman" w:cs="Times New Roman"/>
          <w:u w:val="single"/>
          <w:lang w:eastAsia="en-US"/>
        </w:rPr>
      </w:pPr>
      <w:r w:rsidRPr="00C277BB">
        <w:rPr>
          <w:rFonts w:ascii="Times New Roman" w:eastAsia="Times New Roman" w:hAnsi="Times New Roman" w:cs="Times New Roman"/>
          <w:u w:val="single"/>
          <w:lang w:eastAsia="en-US"/>
        </w:rPr>
        <w:t>Vartojimo metodas</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Vartoti per burną</w:t>
      </w:r>
    </w:p>
    <w:p w:rsidR="008C47C6" w:rsidRPr="00C277BB" w:rsidRDefault="008C47C6" w:rsidP="008C47C6">
      <w:pPr>
        <w:widowControl w:val="0"/>
        <w:spacing w:after="0" w:line="240" w:lineRule="auto"/>
        <w:ind w:left="1"/>
        <w:rPr>
          <w:rFonts w:ascii="Times New Roman" w:eastAsia="Times New Roman" w:hAnsi="Times New Roman" w:cs="Times New Roman"/>
          <w:u w:val="single"/>
          <w:lang w:eastAsia="en-US"/>
        </w:rPr>
      </w:pPr>
    </w:p>
    <w:p w:rsidR="008C47C6" w:rsidRPr="00C277BB" w:rsidRDefault="008C47C6" w:rsidP="008C47C6">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Ką daryti pavartojus per didelę Lopedium express dozę</w:t>
      </w:r>
    </w:p>
    <w:p w:rsidR="008C47C6" w:rsidRPr="00C277BB" w:rsidRDefault="008C47C6" w:rsidP="008C47C6">
      <w:pPr>
        <w:spacing w:after="0" w:line="240" w:lineRule="auto"/>
        <w:rPr>
          <w:rFonts w:ascii="Times New Roman" w:eastAsia="Times New Roman" w:hAnsi="Times New Roman" w:cs="Times New Roman"/>
          <w:noProof/>
          <w:lang w:eastAsia="en-US"/>
        </w:rPr>
      </w:pPr>
      <w:r w:rsidRPr="00C277BB">
        <w:rPr>
          <w:rFonts w:ascii="Times New Roman" w:eastAsia="Times New Roman" w:hAnsi="Times New Roman" w:cs="Times New Roman"/>
          <w:noProof/>
          <w:lang w:eastAsia="en-US"/>
        </w:rPr>
        <w:t>Jeigu pavartojote per daug Lopedium express, nedelsdami kreipkitės patarimo į gydytoją arba ligoninę.</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Jums gali pasireikšti šie simptomai: padažnėjęs širdies plakimas, nereguliarus širdies ritmas, pakitęs širdies plakimas (šie simptomai gali turėtų sunkių, grėsmę gyvybei keliančių padarinių), raumenų stingulys, nekoordinuoti judesiai, mieguistumas, šlapinimosi sunkumai arba paviršutiniškas kvėpavimas, vidurių užkietėjimas, žarnų praeinamumo sutrikimas bei centrinės nervų sistemos apnuodijimo simptomai: mėšlungis, apatija, nevalingų raumenų judesių padažnėjimas. Palyginti su suaugusiaisiais, vaikai stipriau reaguoja į didelį Lopedium express kiekį. Jeigu vaikas išgėrė per didelę vaisto dozę arba jam pasireiškė bent vienas iš pirmiau minėtų simptomų, nedelsdami kreipkitės į gydytoją.</w:t>
      </w:r>
      <w:r w:rsidRPr="00C277BB" w:rsidDel="00AB6A4A">
        <w:rPr>
          <w:rFonts w:ascii="Times New Roman" w:eastAsia="Times New Roman" w:hAnsi="Times New Roman" w:cs="Times New Roman"/>
          <w:lang w:eastAsia="en-US"/>
        </w:rPr>
        <w:t xml:space="preserve"> </w:t>
      </w:r>
    </w:p>
    <w:p w:rsidR="008C47C6" w:rsidRPr="00C277BB" w:rsidRDefault="008C47C6" w:rsidP="008C47C6">
      <w:pPr>
        <w:tabs>
          <w:tab w:val="left" w:pos="3600"/>
        </w:tabs>
        <w:spacing w:after="0" w:line="240" w:lineRule="auto"/>
        <w:rPr>
          <w:rFonts w:ascii="Times New Roman" w:eastAsia="Times New Roman" w:hAnsi="Times New Roman" w:cs="Times New Roman"/>
          <w:u w:val="single"/>
          <w:lang w:eastAsia="en-US"/>
        </w:rPr>
      </w:pPr>
    </w:p>
    <w:p w:rsidR="008C47C6" w:rsidRPr="00C277BB" w:rsidRDefault="008C47C6" w:rsidP="008C47C6">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Pamiršus pavartoti Lopedium express</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Negalima vartoti dvigubos dozės norint kompensuoti praleistą dozę. Vaisto reikia vartoti toliau taip, kaip paskirta.</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Nustojus vartoti Lopedium express</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Jeigu kiltų daugiau klausimų dėl šio vaisto vartojimo, kreipkitės į gydytoją arba vaistininką.</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7" w:name="_Toc129243267"/>
      <w:bookmarkStart w:id="8" w:name="_Toc129243142"/>
      <w:r w:rsidRPr="00C277BB">
        <w:rPr>
          <w:rFonts w:ascii="Times New Roman" w:eastAsia="Times New Roman" w:hAnsi="Times New Roman" w:cs="Times New Roman"/>
          <w:b/>
          <w:lang w:eastAsia="en-US"/>
        </w:rPr>
        <w:t>4.</w:t>
      </w:r>
      <w:r w:rsidRPr="00C277BB">
        <w:rPr>
          <w:rFonts w:ascii="Times New Roman" w:eastAsia="Times New Roman" w:hAnsi="Times New Roman" w:cs="Times New Roman"/>
          <w:b/>
          <w:lang w:eastAsia="en-US"/>
        </w:rPr>
        <w:tab/>
        <w:t>Galimas šalutinis poveikis</w:t>
      </w:r>
      <w:bookmarkEnd w:id="7"/>
      <w:bookmarkEnd w:id="8"/>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Šis vaistas, kaip ir visi kiti, gali sukelti šalutinį poveikį, nors jis pasireiškia ne visiems žmonėms.</w:t>
      </w:r>
    </w:p>
    <w:p w:rsidR="008C47C6" w:rsidRPr="00C277BB" w:rsidRDefault="008C47C6" w:rsidP="008C47C6">
      <w:pPr>
        <w:tabs>
          <w:tab w:val="left" w:pos="567"/>
        </w:tabs>
        <w:spacing w:after="0" w:line="260" w:lineRule="exact"/>
        <w:rPr>
          <w:rFonts w:ascii="Times New Roman" w:hAnsi="Times New Roman"/>
          <w:noProof/>
          <w:szCs w:val="20"/>
        </w:rPr>
      </w:pPr>
    </w:p>
    <w:p w:rsidR="008C47C6" w:rsidRPr="00C277BB" w:rsidRDefault="008C47C6" w:rsidP="008C47C6">
      <w:pPr>
        <w:tabs>
          <w:tab w:val="left" w:pos="567"/>
        </w:tabs>
        <w:spacing w:after="0" w:line="260" w:lineRule="exact"/>
        <w:rPr>
          <w:rFonts w:ascii="Times New Roman" w:hAnsi="Times New Roman"/>
          <w:noProof/>
          <w:szCs w:val="20"/>
        </w:rPr>
      </w:pPr>
      <w:r w:rsidRPr="00C277BB">
        <w:rPr>
          <w:rFonts w:ascii="Times New Roman" w:hAnsi="Times New Roman"/>
          <w:noProof/>
          <w:szCs w:val="20"/>
        </w:rPr>
        <w:t>Jeigu pasireiškė bent viena iš šių nepageidaujamų reakcijų, nebevartokite vaisto ir nedelsiant kreipkitės medicininės pagalbos.</w:t>
      </w:r>
    </w:p>
    <w:p w:rsidR="008C47C6" w:rsidRPr="00C277BB" w:rsidRDefault="008C47C6" w:rsidP="008C47C6">
      <w:pPr>
        <w:tabs>
          <w:tab w:val="left" w:pos="567"/>
        </w:tabs>
        <w:spacing w:after="0" w:line="260" w:lineRule="exact"/>
        <w:rPr>
          <w:rFonts w:ascii="Times New Roman" w:hAnsi="Times New Roman"/>
          <w:noProof/>
          <w:szCs w:val="20"/>
        </w:rPr>
      </w:pPr>
    </w:p>
    <w:p w:rsidR="008C47C6" w:rsidRPr="00C277BB" w:rsidRDefault="008C47C6" w:rsidP="008C47C6">
      <w:pPr>
        <w:tabs>
          <w:tab w:val="left" w:pos="567"/>
        </w:tabs>
        <w:spacing w:after="0" w:line="260" w:lineRule="exact"/>
        <w:rPr>
          <w:rFonts w:ascii="Times New Roman" w:hAnsi="Times New Roman"/>
          <w:noProof/>
          <w:szCs w:val="20"/>
        </w:rPr>
      </w:pPr>
      <w:r w:rsidRPr="00C277BB">
        <w:rPr>
          <w:rFonts w:ascii="Times New Roman" w:hAnsi="Times New Roman"/>
          <w:noProof/>
          <w:szCs w:val="20"/>
        </w:rPr>
        <w:lastRenderedPageBreak/>
        <w:t>Toliau išvardyti savanoriški pranešimai apie nepageidaujamus reiškinius įvairiose organizmo sistemose yra suskirstyti pagal dažnumą:</w:t>
      </w:r>
    </w:p>
    <w:p w:rsidR="008C47C6" w:rsidRPr="00C277BB" w:rsidRDefault="008C47C6" w:rsidP="008C47C6">
      <w:pPr>
        <w:tabs>
          <w:tab w:val="left" w:pos="567"/>
        </w:tabs>
        <w:spacing w:after="0" w:line="260" w:lineRule="exact"/>
        <w:rPr>
          <w:rFonts w:ascii="Times New Roman" w:hAnsi="Times New Roman"/>
          <w:noProof/>
          <w:szCs w:val="20"/>
        </w:rPr>
      </w:pPr>
    </w:p>
    <w:p w:rsidR="008C47C6" w:rsidRPr="00C277BB" w:rsidRDefault="008C47C6" w:rsidP="008C47C6">
      <w:pPr>
        <w:tabs>
          <w:tab w:val="left" w:pos="567"/>
        </w:tabs>
        <w:spacing w:after="0" w:line="260" w:lineRule="exact"/>
        <w:rPr>
          <w:rFonts w:ascii="Times New Roman" w:hAnsi="Times New Roman"/>
          <w:b/>
          <w:bCs/>
          <w:noProof/>
          <w:szCs w:val="20"/>
        </w:rPr>
      </w:pPr>
      <w:r w:rsidRPr="00C277BB">
        <w:rPr>
          <w:rFonts w:ascii="Times New Roman" w:hAnsi="Times New Roman"/>
          <w:b/>
          <w:bCs/>
          <w:noProof/>
          <w:szCs w:val="20"/>
        </w:rPr>
        <w:t>Dažni šalutinio poveikio reiškiniai (gali pasireikšti rečiau kaip 1 iš 10 asmenų):</w:t>
      </w:r>
    </w:p>
    <w:p w:rsidR="008C47C6" w:rsidRPr="00C277BB" w:rsidRDefault="008C47C6" w:rsidP="008C47C6">
      <w:pPr>
        <w:tabs>
          <w:tab w:val="left" w:pos="567"/>
        </w:tabs>
        <w:spacing w:after="0" w:line="260" w:lineRule="exact"/>
        <w:rPr>
          <w:rFonts w:ascii="Times New Roman" w:hAnsi="Times New Roman"/>
          <w:noProof/>
          <w:szCs w:val="20"/>
        </w:rPr>
      </w:pPr>
      <w:r w:rsidRPr="00C277BB">
        <w:rPr>
          <w:rFonts w:ascii="Times New Roman" w:hAnsi="Times New Roman"/>
          <w:noProof/>
          <w:szCs w:val="20"/>
        </w:rPr>
        <w:t>Galvos skausmas, svaigulys, vidurių užkietėjimas, dujų susikaupimas virškinimo trakte, pykinimas.</w:t>
      </w:r>
    </w:p>
    <w:p w:rsidR="008C47C6" w:rsidRPr="00C277BB" w:rsidRDefault="008C47C6" w:rsidP="008C47C6">
      <w:pPr>
        <w:tabs>
          <w:tab w:val="left" w:pos="567"/>
        </w:tabs>
        <w:spacing w:after="0" w:line="260" w:lineRule="exact"/>
        <w:rPr>
          <w:rFonts w:ascii="Times New Roman" w:hAnsi="Times New Roman"/>
          <w:noProof/>
          <w:szCs w:val="20"/>
        </w:rPr>
      </w:pPr>
    </w:p>
    <w:p w:rsidR="008C47C6" w:rsidRPr="00C277BB" w:rsidRDefault="008C47C6" w:rsidP="008C47C6">
      <w:pPr>
        <w:tabs>
          <w:tab w:val="left" w:pos="567"/>
        </w:tabs>
        <w:spacing w:after="0" w:line="260" w:lineRule="exact"/>
        <w:rPr>
          <w:rFonts w:ascii="Times New Roman" w:hAnsi="Times New Roman"/>
          <w:b/>
          <w:bCs/>
          <w:noProof/>
          <w:szCs w:val="20"/>
        </w:rPr>
      </w:pPr>
      <w:r w:rsidRPr="00C277BB">
        <w:rPr>
          <w:rFonts w:ascii="Times New Roman" w:hAnsi="Times New Roman"/>
          <w:b/>
          <w:bCs/>
          <w:noProof/>
          <w:szCs w:val="20"/>
        </w:rPr>
        <w:t>Nedažni šalutinio poveikio reiškiniai (gali pasireikšti rečiau kaip 1 iš 100 asmenų):</w:t>
      </w:r>
    </w:p>
    <w:p w:rsidR="008C47C6" w:rsidRPr="00C277BB" w:rsidRDefault="008C47C6" w:rsidP="008C47C6">
      <w:pPr>
        <w:tabs>
          <w:tab w:val="left" w:pos="567"/>
        </w:tabs>
        <w:spacing w:after="0" w:line="260" w:lineRule="exact"/>
        <w:rPr>
          <w:rFonts w:ascii="Times New Roman" w:hAnsi="Times New Roman"/>
          <w:noProof/>
          <w:szCs w:val="20"/>
        </w:rPr>
      </w:pPr>
      <w:r w:rsidRPr="00C277BB">
        <w:rPr>
          <w:rFonts w:ascii="Times New Roman" w:hAnsi="Times New Roman"/>
          <w:noProof/>
          <w:szCs w:val="20"/>
        </w:rPr>
        <w:t>Mieguistumas, pilvo skausmas, diskomfortas pilvo srityje, sausa burna, viršutinės pilvo dalies skausmas, vėmimas, dispepsija (nevirškinimas).</w:t>
      </w:r>
    </w:p>
    <w:p w:rsidR="008C47C6" w:rsidRPr="00C277BB" w:rsidRDefault="008C47C6" w:rsidP="008C47C6">
      <w:pPr>
        <w:tabs>
          <w:tab w:val="left" w:pos="567"/>
        </w:tabs>
        <w:spacing w:after="0" w:line="260" w:lineRule="exact"/>
        <w:rPr>
          <w:rFonts w:ascii="Times New Roman" w:hAnsi="Times New Roman"/>
          <w:noProof/>
          <w:szCs w:val="20"/>
        </w:rPr>
      </w:pPr>
    </w:p>
    <w:p w:rsidR="008C47C6" w:rsidRPr="00C277BB" w:rsidRDefault="008C47C6" w:rsidP="008C47C6">
      <w:pPr>
        <w:tabs>
          <w:tab w:val="left" w:pos="567"/>
        </w:tabs>
        <w:spacing w:after="0" w:line="260" w:lineRule="exact"/>
        <w:rPr>
          <w:rFonts w:ascii="Times New Roman" w:hAnsi="Times New Roman"/>
          <w:b/>
          <w:bCs/>
          <w:noProof/>
          <w:szCs w:val="20"/>
        </w:rPr>
      </w:pPr>
      <w:r w:rsidRPr="00C277BB">
        <w:rPr>
          <w:rFonts w:ascii="Times New Roman" w:hAnsi="Times New Roman"/>
          <w:b/>
          <w:bCs/>
          <w:noProof/>
          <w:szCs w:val="20"/>
        </w:rPr>
        <w:t>Reti šalutinio poveikio reiškiniai (gali pasireikšti rečiau kaip 1 iš 1 000 asmenų):</w:t>
      </w:r>
    </w:p>
    <w:p w:rsidR="008C47C6" w:rsidRPr="00C277BB" w:rsidRDefault="008C47C6" w:rsidP="008C47C6">
      <w:pPr>
        <w:tabs>
          <w:tab w:val="left" w:pos="567"/>
        </w:tabs>
        <w:spacing w:after="0" w:line="260" w:lineRule="exact"/>
        <w:rPr>
          <w:rFonts w:ascii="Times New Roman" w:hAnsi="Times New Roman"/>
          <w:noProof/>
          <w:szCs w:val="20"/>
        </w:rPr>
      </w:pPr>
      <w:r w:rsidRPr="00C277BB">
        <w:rPr>
          <w:rFonts w:ascii="Times New Roman" w:hAnsi="Times New Roman"/>
          <w:noProof/>
          <w:szCs w:val="20"/>
        </w:rPr>
        <w:t xml:space="preserve">Padidėjusio jautrumo reakcijos, anafilaksinės reakcijos (įskaitant anafilaksinį šoką) ir anafilaktoidinės reakcijos, koordinacijos sutrikimai, sąmonės pritemimas, hipertonija (padidėjęs raumenų tonusas), sąmonės netekimas, stingulys, miozė (vyzdžio susitraukimas), žarnų nepraeinamumas (įskaitant paralyžinį nepraeinamumą), </w:t>
      </w:r>
      <w:r w:rsidRPr="00C277BB">
        <w:rPr>
          <w:rFonts w:ascii="Times New Roman" w:hAnsi="Times New Roman"/>
          <w:i/>
          <w:iCs/>
          <w:noProof/>
          <w:szCs w:val="20"/>
        </w:rPr>
        <w:t>megacolon</w:t>
      </w:r>
      <w:r w:rsidRPr="00C277BB">
        <w:rPr>
          <w:rFonts w:ascii="Times New Roman" w:hAnsi="Times New Roman"/>
          <w:noProof/>
          <w:szCs w:val="20"/>
        </w:rPr>
        <w:t xml:space="preserve">, įskaitant toksinę </w:t>
      </w:r>
      <w:r w:rsidRPr="00C277BB">
        <w:rPr>
          <w:rFonts w:ascii="Times New Roman" w:hAnsi="Times New Roman"/>
          <w:i/>
          <w:iCs/>
          <w:noProof/>
          <w:szCs w:val="20"/>
        </w:rPr>
        <w:t>megacolon</w:t>
      </w:r>
      <w:r w:rsidRPr="00C277BB">
        <w:rPr>
          <w:rFonts w:ascii="Times New Roman" w:hAnsi="Times New Roman"/>
          <w:noProof/>
          <w:szCs w:val="20"/>
        </w:rPr>
        <w:t xml:space="preserve"> (storosios žarnos išsiplėtimas, kai dėl uždegimo žarnyno sienelė pasidaro labai plona, trapi ir gali net suplyšti), pilvo išsipūtimas, angioedema (staigus gilesnių odos sluoksnių, poodžio ir gleivinių paburkimas), pūslinio tipo išbėrimas, įskaitant ir Stivenso-Džonsono sindromą (atsisluoksniuojantis odos uždegimas), daugiaformę eritemą (odos ir gleivinių kraujagyslių liga) ir toksinę epidermio nekrolizę, dilgėlinė, niežulys, šlapimo susilaikymas, nuovargis.</w:t>
      </w:r>
    </w:p>
    <w:p w:rsidR="008C47C6" w:rsidRPr="00C277BB" w:rsidRDefault="008C47C6" w:rsidP="008C47C6">
      <w:pPr>
        <w:tabs>
          <w:tab w:val="left" w:pos="567"/>
        </w:tabs>
        <w:spacing w:after="0" w:line="260" w:lineRule="exact"/>
        <w:rPr>
          <w:rFonts w:ascii="Times New Roman" w:hAnsi="Times New Roman"/>
          <w:noProof/>
          <w:szCs w:val="20"/>
        </w:rPr>
      </w:pPr>
    </w:p>
    <w:p w:rsidR="008C47C6" w:rsidRPr="00C277BB" w:rsidRDefault="008C47C6" w:rsidP="008C47C6">
      <w:pPr>
        <w:tabs>
          <w:tab w:val="left" w:pos="567"/>
        </w:tabs>
        <w:spacing w:after="0" w:line="260" w:lineRule="exact"/>
        <w:rPr>
          <w:rFonts w:ascii="Times New Roman" w:hAnsi="Times New Roman"/>
          <w:noProof/>
          <w:szCs w:val="20"/>
        </w:rPr>
      </w:pPr>
      <w:r w:rsidRPr="00C277BB">
        <w:rPr>
          <w:rFonts w:ascii="Times New Roman" w:hAnsi="Times New Roman"/>
          <w:b/>
          <w:bCs/>
          <w:noProof/>
          <w:szCs w:val="20"/>
        </w:rPr>
        <w:t>Šalutinio poveikio reiškiniai, kurių dažnis nežinomas (negali būti apskaičiuotas pagal turimus duomenis):</w:t>
      </w:r>
      <w:r w:rsidRPr="00C277BB">
        <w:rPr>
          <w:rFonts w:ascii="Times New Roman" w:hAnsi="Times New Roman"/>
          <w:noProof/>
          <w:szCs w:val="20"/>
        </w:rPr>
        <w:t xml:space="preserve"> Viršutinės pilvo dalies skausmas, į nugarą plintantis pilvo skausmas, pilvo skausmingumas prisilietus, karščiavimas, padažnėjęs pulsas, pykinimas, vėmimas, kurie gali būti kasos uždegimo (ūminio pankreatito) simptomai.</w:t>
      </w:r>
    </w:p>
    <w:p w:rsidR="008C47C6" w:rsidRPr="00C277BB" w:rsidRDefault="008C47C6" w:rsidP="008C47C6">
      <w:pPr>
        <w:spacing w:after="0" w:line="240" w:lineRule="auto"/>
        <w:rPr>
          <w:rFonts w:ascii="Times New Roman" w:eastAsia="Times New Roman" w:hAnsi="Times New Roman" w:cs="Times New Roman"/>
          <w:lang w:eastAsia="lt-LT"/>
        </w:rPr>
      </w:pPr>
    </w:p>
    <w:p w:rsidR="008C47C6" w:rsidRPr="00C277BB" w:rsidRDefault="008C47C6" w:rsidP="008C47C6">
      <w:pPr>
        <w:tabs>
          <w:tab w:val="left" w:pos="567"/>
        </w:tabs>
        <w:spacing w:after="0" w:line="240" w:lineRule="auto"/>
        <w:rPr>
          <w:rFonts w:ascii="Times New Roman" w:eastAsia="Times New Roman" w:hAnsi="Times New Roman" w:cs="Times New Roman"/>
          <w:b/>
          <w:snapToGrid w:val="0"/>
          <w:lang w:eastAsia="en-US"/>
        </w:rPr>
      </w:pPr>
      <w:r w:rsidRPr="00C277BB">
        <w:rPr>
          <w:rFonts w:ascii="Times New Roman" w:eastAsia="Times New Roman" w:hAnsi="Times New Roman" w:cs="Times New Roman"/>
          <w:b/>
          <w:noProof/>
          <w:snapToGrid w:val="0"/>
          <w:lang w:eastAsia="en-US"/>
        </w:rPr>
        <w:t>Pranešimas apie šalutinį poveikį</w:t>
      </w:r>
    </w:p>
    <w:p w:rsidR="008C47C6" w:rsidRPr="00C277BB" w:rsidRDefault="008C47C6" w:rsidP="008C47C6">
      <w:pPr>
        <w:tabs>
          <w:tab w:val="left" w:pos="567"/>
        </w:tabs>
        <w:spacing w:after="0" w:line="260" w:lineRule="exact"/>
        <w:ind w:right="-449"/>
        <w:rPr>
          <w:rFonts w:ascii="Times New Roman" w:eastAsia="Times New Roman" w:hAnsi="Times New Roman" w:cs="Times New Roman"/>
          <w:noProof/>
          <w:snapToGrid w:val="0"/>
          <w:lang w:eastAsia="en-US"/>
        </w:rPr>
      </w:pPr>
      <w:r w:rsidRPr="00C277BB">
        <w:rPr>
          <w:rFonts w:ascii="Times New Roman" w:eastAsia="Times New Roman" w:hAnsi="Times New Roman" w:cs="Times New Roman"/>
          <w:noProof/>
          <w:snapToGrid w:val="0"/>
          <w:lang w:eastAsia="en-US"/>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Pr="00C277BB">
        <w:rPr>
          <w:rFonts w:ascii="Times New Roman" w:eastAsia="Times New Roman" w:hAnsi="Times New Roman" w:cs="Times New Roman"/>
          <w:noProof/>
          <w:lang w:eastAsia="lt-LT"/>
        </w:rPr>
        <w:t xml:space="preserve"> </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9" w:name="_Toc129243268"/>
      <w:bookmarkStart w:id="10" w:name="_Toc129243143"/>
      <w:r w:rsidRPr="00C277BB">
        <w:rPr>
          <w:rFonts w:ascii="Times New Roman" w:eastAsia="Times New Roman" w:hAnsi="Times New Roman" w:cs="Times New Roman"/>
          <w:b/>
          <w:lang w:eastAsia="en-US"/>
        </w:rPr>
        <w:t>5.</w:t>
      </w:r>
      <w:r w:rsidRPr="00C277BB">
        <w:rPr>
          <w:rFonts w:ascii="Times New Roman" w:eastAsia="Times New Roman" w:hAnsi="Times New Roman" w:cs="Times New Roman"/>
          <w:b/>
          <w:lang w:eastAsia="en-US"/>
        </w:rPr>
        <w:tab/>
        <w:t>Kaip laikyti Lopedium express</w:t>
      </w:r>
      <w:bookmarkEnd w:id="9"/>
      <w:bookmarkEnd w:id="10"/>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noProof/>
          <w:lang w:eastAsia="lt-LT"/>
        </w:rPr>
        <w:t>Šį vaistą laikykite vaikams nepastebimoje ir nepasiekiamoje vietoje</w:t>
      </w:r>
      <w:r w:rsidRPr="00C277BB">
        <w:rPr>
          <w:rFonts w:ascii="Times New Roman" w:eastAsia="Times New Roman" w:hAnsi="Times New Roman" w:cs="Times New Roman"/>
          <w:lang w:eastAsia="en-US"/>
        </w:rPr>
        <w:t>.</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Šiam vaistui specialių laikymo sąlygų nereikia.</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Ant </w:t>
      </w:r>
      <w:r w:rsidRPr="00C277BB">
        <w:rPr>
          <w:rFonts w:ascii="Times New Roman" w:eastAsia="Times New Roman" w:hAnsi="Times New Roman" w:cs="Times New Roman"/>
          <w:lang w:eastAsia="lt-LT"/>
        </w:rPr>
        <w:t>kartono dėžutės po „EXP“ ir ant lizdinės plokštelės</w:t>
      </w:r>
      <w:r w:rsidRPr="00C277BB">
        <w:rPr>
          <w:rFonts w:ascii="Times New Roman" w:eastAsia="Times New Roman" w:hAnsi="Times New Roman" w:cs="Times New Roman"/>
          <w:lang w:eastAsia="en-US"/>
        </w:rPr>
        <w:t xml:space="preserve"> nurodytam tinkamumo laikui pasibaigus, šio vaisto vartoti negalima. </w:t>
      </w:r>
      <w:r w:rsidRPr="00C277BB">
        <w:rPr>
          <w:rFonts w:ascii="Times New Roman" w:eastAsia="Times New Roman" w:hAnsi="Times New Roman" w:cs="Times New Roman"/>
          <w:noProof/>
          <w:lang w:eastAsia="lt-LT"/>
        </w:rPr>
        <w:t>Vaistas tinkamas vartoti iki paskutinės nurodyto mėnesio dienos.</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Vaistų negalima išmesti į kanalizaciją arba su buitinėmis atliekomis. Kaip tvarkyti nereikalingus vaistus, klauskite vaistininko. Šios priemonės padės apsaugoti aplinką.</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11" w:name="_Toc129243269"/>
      <w:bookmarkStart w:id="12" w:name="_Toc129243144"/>
      <w:r w:rsidRPr="00C277BB">
        <w:rPr>
          <w:rFonts w:ascii="Times New Roman" w:eastAsia="Times New Roman" w:hAnsi="Times New Roman" w:cs="Times New Roman"/>
          <w:b/>
          <w:lang w:eastAsia="en-US"/>
        </w:rPr>
        <w:t>6.</w:t>
      </w:r>
      <w:r w:rsidRPr="00C277BB">
        <w:rPr>
          <w:rFonts w:ascii="Times New Roman" w:eastAsia="Times New Roman" w:hAnsi="Times New Roman" w:cs="Times New Roman"/>
          <w:b/>
          <w:lang w:eastAsia="en-US"/>
        </w:rPr>
        <w:tab/>
        <w:t>Pakuotės turinys ir kita informacija</w:t>
      </w:r>
      <w:bookmarkEnd w:id="11"/>
      <w:bookmarkEnd w:id="12"/>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Lopedium express sudėtis</w:t>
      </w:r>
    </w:p>
    <w:p w:rsidR="008C47C6" w:rsidRPr="00C277BB" w:rsidRDefault="008C47C6" w:rsidP="008C47C6">
      <w:pPr>
        <w:numPr>
          <w:ilvl w:val="0"/>
          <w:numId w:val="4"/>
        </w:numPr>
        <w:tabs>
          <w:tab w:val="left" w:pos="567"/>
          <w:tab w:val="left" w:pos="2160"/>
          <w:tab w:val="left" w:pos="3600"/>
          <w:tab w:val="left" w:pos="4320"/>
          <w:tab w:val="left" w:pos="6901"/>
        </w:tabs>
        <w:spacing w:after="0" w:line="240" w:lineRule="auto"/>
        <w:ind w:left="567" w:hanging="567"/>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Veiklioji medžiaga yra loperamido hidrochloridas. Vienoje kietojoje kapsulėje yra 2 mg loperamido hidrochlorido.</w:t>
      </w:r>
    </w:p>
    <w:p w:rsidR="008C47C6" w:rsidRPr="00C277BB" w:rsidRDefault="008C47C6" w:rsidP="008C47C6">
      <w:pPr>
        <w:numPr>
          <w:ilvl w:val="0"/>
          <w:numId w:val="4"/>
        </w:numPr>
        <w:tabs>
          <w:tab w:val="left" w:pos="567"/>
          <w:tab w:val="left" w:pos="2160"/>
          <w:tab w:val="left" w:pos="3600"/>
          <w:tab w:val="left" w:pos="4320"/>
          <w:tab w:val="left" w:pos="6901"/>
        </w:tabs>
        <w:spacing w:after="0" w:line="240" w:lineRule="auto"/>
        <w:ind w:left="567" w:hanging="567"/>
        <w:rPr>
          <w:rFonts w:ascii="Times New Roman" w:eastAsia="Times New Roman" w:hAnsi="Times New Roman" w:cs="Times New Roman"/>
          <w:lang w:eastAsia="en-US"/>
        </w:rPr>
      </w:pPr>
      <w:r w:rsidRPr="00C277BB">
        <w:rPr>
          <w:rFonts w:ascii="Times New Roman" w:eastAsia="Times New Roman" w:hAnsi="Times New Roman" w:cs="Times New Roman"/>
          <w:lang w:eastAsia="en-US"/>
        </w:rPr>
        <w:lastRenderedPageBreak/>
        <w:t>Pagalbinės medžiagos. Kapsulės turinyje yra želatina, laktozė monohidratas, magnio stearatas, kukurūzų krakmolas, talkas. Kapsulės korpuse yra želatina, juodasis geležies oksidas (E172), titano dioksidas (E171); kapsulės dangtelyje yra želatina, geltonasis geležies oksidas (E172), Patent mėlynasis V (E131), juodasis geležies oksidas (E172), titano dioksidas (E171).</w:t>
      </w:r>
    </w:p>
    <w:p w:rsidR="008C47C6" w:rsidRPr="00C277BB" w:rsidRDefault="008C47C6" w:rsidP="008C47C6">
      <w:pPr>
        <w:spacing w:after="0" w:line="220" w:lineRule="exact"/>
        <w:rPr>
          <w:rFonts w:ascii="Times New Roman" w:eastAsia="Times New Roman" w:hAnsi="Times New Roman" w:cs="Times New Roman"/>
          <w:b/>
          <w:bCs/>
          <w:lang w:eastAsia="en-US"/>
        </w:rPr>
      </w:pPr>
    </w:p>
    <w:p w:rsidR="008C47C6" w:rsidRPr="00C277BB" w:rsidRDefault="008C47C6" w:rsidP="008C47C6">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bCs/>
          <w:lang w:eastAsia="en-US"/>
        </w:rPr>
        <w:t>Lopedium express išvaizda ir kiekis pakuotėje</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Kietosios kapsulės korpusas tamsiai pilkos spalvos, kapsulės dangtelis žalios spalvos, kapsulė užpildyta homogeniniais baltais ar beveik baltais milteliais. </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Kartono dėžutėje yra 10 kietųjų kapsulių</w:t>
      </w:r>
      <w:r w:rsidRPr="00C277BB">
        <w:rPr>
          <w:rFonts w:ascii="Times New Roman" w:eastAsia="Times New Roman" w:hAnsi="Times New Roman" w:cs="Times New Roman"/>
          <w:lang w:eastAsia="lt-LT"/>
        </w:rPr>
        <w:t>, supakuotų į lizdines plokšteles</w:t>
      </w:r>
      <w:r w:rsidRPr="00C277BB">
        <w:rPr>
          <w:rFonts w:ascii="Times New Roman" w:eastAsia="Times New Roman" w:hAnsi="Times New Roman" w:cs="Times New Roman"/>
          <w:lang w:eastAsia="en-US"/>
        </w:rPr>
        <w:t>.</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spacing w:after="0" w:line="220" w:lineRule="exact"/>
        <w:rPr>
          <w:rFonts w:ascii="Times New Roman" w:eastAsia="Times New Roman" w:hAnsi="Times New Roman" w:cs="Times New Roman"/>
          <w:b/>
          <w:bCs/>
          <w:lang w:eastAsia="en-US"/>
        </w:rPr>
      </w:pPr>
      <w:r w:rsidRPr="00C277BB">
        <w:rPr>
          <w:rFonts w:ascii="Times New Roman" w:eastAsia="Times New Roman" w:hAnsi="Times New Roman" w:cs="Times New Roman"/>
          <w:b/>
          <w:lang w:eastAsia="lt-LT"/>
        </w:rPr>
        <w:t>Registruotojas</w:t>
      </w:r>
      <w:r w:rsidRPr="00C277BB">
        <w:rPr>
          <w:rFonts w:ascii="Times New Roman" w:eastAsia="Times New Roman" w:hAnsi="Times New Roman" w:cs="Times New Roman"/>
          <w:b/>
          <w:bCs/>
          <w:lang w:eastAsia="en-US"/>
        </w:rPr>
        <w:t xml:space="preserve"> </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Sandoz d.d. </w:t>
      </w:r>
      <w:r w:rsidRPr="00C277BB">
        <w:rPr>
          <w:rFonts w:ascii="Times New Roman" w:eastAsia="Times New Roman" w:hAnsi="Times New Roman" w:cs="Times New Roman"/>
          <w:lang w:eastAsia="en-US"/>
        </w:rPr>
        <w:br/>
        <w:t xml:space="preserve">Verovškova 57 </w:t>
      </w:r>
      <w:r w:rsidRPr="00C277BB">
        <w:rPr>
          <w:rFonts w:ascii="Times New Roman" w:eastAsia="Times New Roman" w:hAnsi="Times New Roman" w:cs="Times New Roman"/>
          <w:lang w:eastAsia="en-US"/>
        </w:rPr>
        <w:br/>
        <w:t xml:space="preserve">SI-1000 Ljubljana </w:t>
      </w:r>
      <w:r w:rsidRPr="00C277BB">
        <w:rPr>
          <w:rFonts w:ascii="Times New Roman" w:eastAsia="Times New Roman" w:hAnsi="Times New Roman" w:cs="Times New Roman"/>
          <w:lang w:eastAsia="en-US"/>
        </w:rPr>
        <w:br/>
        <w:t>Slovėnija</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b/>
          <w:lang w:eastAsia="en-US"/>
        </w:rPr>
      </w:pPr>
      <w:r w:rsidRPr="00C277BB">
        <w:rPr>
          <w:rFonts w:ascii="Times New Roman" w:eastAsia="Times New Roman" w:hAnsi="Times New Roman" w:cs="Times New Roman"/>
          <w:b/>
          <w:lang w:eastAsia="en-US"/>
        </w:rPr>
        <w:t>Gamintojas</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Salutas Pharma GmbH</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Otto-von-Guericke-Allee 1, D-39179 Barleben</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Vokietija</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arba</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LEK S.A.</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Ul.Domaniewska 50 C</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02-672 Warszawa</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Lenkija</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arba</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 xml:space="preserve">S.C. Sandoz S.R.L. </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7A Livezeni Street</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540472 Targu Mures</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Rumunija</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Jeigu apie šį vaistą norite sužinoti daugiau, kreipkitės į vietinį registruotojo atstovą:</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tbl>
      <w:tblPr>
        <w:tblW w:w="4680" w:type="dxa"/>
        <w:tblInd w:w="-34" w:type="dxa"/>
        <w:tblLayout w:type="fixed"/>
        <w:tblLook w:val="04A0" w:firstRow="1" w:lastRow="0" w:firstColumn="1" w:lastColumn="0" w:noHBand="0" w:noVBand="1"/>
      </w:tblPr>
      <w:tblGrid>
        <w:gridCol w:w="4680"/>
      </w:tblGrid>
      <w:tr w:rsidR="008C47C6" w:rsidRPr="00C277BB" w:rsidTr="00FD11B6">
        <w:tc>
          <w:tcPr>
            <w:tcW w:w="4680" w:type="dxa"/>
            <w:hideMark/>
          </w:tcPr>
          <w:p w:rsidR="008C47C6" w:rsidRPr="00C277BB" w:rsidRDefault="008C47C6" w:rsidP="00FD11B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Sandoz Pharmaceuticals d.d. filialas</w:t>
            </w:r>
          </w:p>
          <w:p w:rsidR="008C47C6" w:rsidRPr="00C277BB" w:rsidRDefault="008C47C6" w:rsidP="00FD11B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en-US"/>
              </w:rPr>
              <w:t>Telefonas +370 5 26 36 037</w:t>
            </w:r>
          </w:p>
        </w:tc>
      </w:tr>
    </w:tbl>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b/>
          <w:bCs/>
          <w:lang w:eastAsia="en-US"/>
        </w:rPr>
        <w:t>Šis pakuotės lapelis</w:t>
      </w:r>
      <w:r w:rsidRPr="00C277BB">
        <w:rPr>
          <w:rFonts w:ascii="Times New Roman" w:eastAsia="Times New Roman" w:hAnsi="Times New Roman" w:cs="Times New Roman"/>
          <w:b/>
          <w:lang w:eastAsia="en-US"/>
        </w:rPr>
        <w:t xml:space="preserve"> paskutinį kartą peržiūrėtas </w:t>
      </w:r>
      <w:r>
        <w:rPr>
          <w:rFonts w:ascii="Times New Roman" w:eastAsia="Times New Roman" w:hAnsi="Times New Roman" w:cs="Times New Roman"/>
          <w:b/>
          <w:lang w:eastAsia="en-US"/>
        </w:rPr>
        <w:t>2023-09-25.</w:t>
      </w:r>
    </w:p>
    <w:p w:rsidR="008C47C6" w:rsidRPr="00C277BB" w:rsidRDefault="008C47C6" w:rsidP="008C47C6">
      <w:pPr>
        <w:tabs>
          <w:tab w:val="left" w:pos="3600"/>
        </w:tabs>
        <w:spacing w:after="0" w:line="240" w:lineRule="auto"/>
        <w:rPr>
          <w:rFonts w:ascii="Times New Roman" w:eastAsia="Times New Roman" w:hAnsi="Times New Roman" w:cs="Times New Roman"/>
          <w:lang w:eastAsia="en-US"/>
        </w:rPr>
      </w:pPr>
    </w:p>
    <w:p w:rsidR="008C47C6" w:rsidRPr="00C277BB" w:rsidRDefault="008C47C6" w:rsidP="008C47C6">
      <w:pPr>
        <w:spacing w:after="0" w:line="240" w:lineRule="auto"/>
        <w:rPr>
          <w:rFonts w:ascii="Times New Roman" w:eastAsia="Times New Roman" w:hAnsi="Times New Roman" w:cs="Times New Roman"/>
          <w:lang w:eastAsia="en-US"/>
        </w:rPr>
      </w:pPr>
      <w:r w:rsidRPr="00C277BB">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C277BB">
        <w:rPr>
          <w:rFonts w:ascii="Times New Roman" w:eastAsia="Times New Roman" w:hAnsi="Times New Roman" w:cs="Times New Roman"/>
          <w:i/>
          <w:lang w:eastAsia="lt-LT"/>
        </w:rPr>
        <w:t xml:space="preserve"> </w:t>
      </w:r>
      <w:hyperlink r:id="rId5" w:history="1">
        <w:r w:rsidRPr="00C277BB">
          <w:rPr>
            <w:rFonts w:ascii="Times New Roman" w:eastAsia="Times New Roman" w:hAnsi="Times New Roman" w:cs="Times New Roman"/>
            <w:color w:val="0000FF"/>
            <w:u w:val="single"/>
            <w:lang w:eastAsia="en-US"/>
          </w:rPr>
          <w:t>http://www.vvkt.lt/</w:t>
        </w:r>
      </w:hyperlink>
    </w:p>
    <w:p w:rsidR="008C47C6" w:rsidRPr="00C277BB" w:rsidRDefault="008C47C6" w:rsidP="008C47C6">
      <w:pPr>
        <w:spacing w:after="0" w:line="240" w:lineRule="auto"/>
        <w:rPr>
          <w:rFonts w:ascii="Times New Roman" w:eastAsia="Times New Roman" w:hAnsi="Times New Roman" w:cs="Times New Roman"/>
          <w:highlight w:val="yellow"/>
          <w:lang w:eastAsia="en-US"/>
        </w:rPr>
      </w:pPr>
    </w:p>
    <w:p w:rsidR="009041DB" w:rsidRDefault="009041DB">
      <w:bookmarkStart w:id="13" w:name="_GoBack"/>
      <w:bookmarkEnd w:id="13"/>
    </w:p>
    <w:sectPr w:rsidR="009041DB" w:rsidSect="0067719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443B12"/>
    <w:multiLevelType w:val="hybridMultilevel"/>
    <w:tmpl w:val="BC3E0BCE"/>
    <w:lvl w:ilvl="0" w:tplc="C346DC0E">
      <w:start w:val="3"/>
      <w:numFmt w:val="decimal"/>
      <w:lvlText w:val="%1."/>
      <w:lvlJc w:val="left"/>
      <w:pPr>
        <w:tabs>
          <w:tab w:val="num" w:pos="930"/>
        </w:tabs>
        <w:ind w:left="930" w:hanging="57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BBA6C23"/>
    <w:multiLevelType w:val="hybridMultilevel"/>
    <w:tmpl w:val="98C0A7C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516974"/>
    <w:multiLevelType w:val="hybridMultilevel"/>
    <w:tmpl w:val="9152892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9B10A9"/>
    <w:multiLevelType w:val="hybridMultilevel"/>
    <w:tmpl w:val="9ED8702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533D1B75"/>
    <w:multiLevelType w:val="hybridMultilevel"/>
    <w:tmpl w:val="1A105AF8"/>
    <w:lvl w:ilvl="0" w:tplc="FFFFFFFF">
      <w:start w:val="1"/>
      <w:numFmt w:val="bullet"/>
      <w:lvlText w:val="-"/>
      <w:legacy w:legacy="1" w:legacySpace="360" w:legacyIndent="360"/>
      <w:lvlJc w:val="left"/>
      <w:pPr>
        <w:ind w:left="360" w:hanging="360"/>
      </w:pPr>
    </w:lvl>
    <w:lvl w:ilvl="1" w:tplc="04090003">
      <w:start w:val="1"/>
      <w:numFmt w:val="bullet"/>
      <w:lvlText w:val="o"/>
      <w:lvlJc w:val="left"/>
      <w:pPr>
        <w:tabs>
          <w:tab w:val="num" w:pos="1584"/>
        </w:tabs>
        <w:ind w:left="1584" w:hanging="360"/>
      </w:pPr>
      <w:rPr>
        <w:rFonts w:ascii="Courier New" w:hAnsi="Courier New" w:cs="Times New Roman" w:hint="default"/>
      </w:rPr>
    </w:lvl>
    <w:lvl w:ilvl="2" w:tplc="04090005">
      <w:start w:val="1"/>
      <w:numFmt w:val="bullet"/>
      <w:lvlText w:val=""/>
      <w:lvlJc w:val="left"/>
      <w:pPr>
        <w:tabs>
          <w:tab w:val="num" w:pos="2304"/>
        </w:tabs>
        <w:ind w:left="2304" w:hanging="360"/>
      </w:pPr>
      <w:rPr>
        <w:rFonts w:ascii="Wingdings" w:hAnsi="Wingdings" w:hint="default"/>
      </w:rPr>
    </w:lvl>
    <w:lvl w:ilvl="3" w:tplc="04090001">
      <w:start w:val="1"/>
      <w:numFmt w:val="bullet"/>
      <w:lvlText w:val=""/>
      <w:lvlJc w:val="left"/>
      <w:pPr>
        <w:tabs>
          <w:tab w:val="num" w:pos="3024"/>
        </w:tabs>
        <w:ind w:left="3024" w:hanging="360"/>
      </w:pPr>
      <w:rPr>
        <w:rFonts w:ascii="Symbol" w:hAnsi="Symbol" w:hint="default"/>
      </w:rPr>
    </w:lvl>
    <w:lvl w:ilvl="4" w:tplc="04090003">
      <w:start w:val="1"/>
      <w:numFmt w:val="bullet"/>
      <w:lvlText w:val="o"/>
      <w:lvlJc w:val="left"/>
      <w:pPr>
        <w:tabs>
          <w:tab w:val="num" w:pos="3744"/>
        </w:tabs>
        <w:ind w:left="3744" w:hanging="360"/>
      </w:pPr>
      <w:rPr>
        <w:rFonts w:ascii="Courier New" w:hAnsi="Courier New" w:cs="Times New Roman" w:hint="default"/>
      </w:rPr>
    </w:lvl>
    <w:lvl w:ilvl="5" w:tplc="04090005">
      <w:start w:val="1"/>
      <w:numFmt w:val="bullet"/>
      <w:lvlText w:val=""/>
      <w:lvlJc w:val="left"/>
      <w:pPr>
        <w:tabs>
          <w:tab w:val="num" w:pos="4464"/>
        </w:tabs>
        <w:ind w:left="4464" w:hanging="360"/>
      </w:pPr>
      <w:rPr>
        <w:rFonts w:ascii="Wingdings" w:hAnsi="Wingdings" w:hint="default"/>
      </w:rPr>
    </w:lvl>
    <w:lvl w:ilvl="6" w:tplc="04090001">
      <w:start w:val="1"/>
      <w:numFmt w:val="bullet"/>
      <w:lvlText w:val=""/>
      <w:lvlJc w:val="left"/>
      <w:pPr>
        <w:tabs>
          <w:tab w:val="num" w:pos="5184"/>
        </w:tabs>
        <w:ind w:left="5184" w:hanging="360"/>
      </w:pPr>
      <w:rPr>
        <w:rFonts w:ascii="Symbol" w:hAnsi="Symbol" w:hint="default"/>
      </w:rPr>
    </w:lvl>
    <w:lvl w:ilvl="7" w:tplc="04090003">
      <w:start w:val="1"/>
      <w:numFmt w:val="bullet"/>
      <w:lvlText w:val="o"/>
      <w:lvlJc w:val="left"/>
      <w:pPr>
        <w:tabs>
          <w:tab w:val="num" w:pos="5904"/>
        </w:tabs>
        <w:ind w:left="5904" w:hanging="360"/>
      </w:pPr>
      <w:rPr>
        <w:rFonts w:ascii="Courier New" w:hAnsi="Courier New" w:cs="Times New Roman" w:hint="default"/>
      </w:rPr>
    </w:lvl>
    <w:lvl w:ilvl="8" w:tplc="04090005">
      <w:start w:val="1"/>
      <w:numFmt w:val="bullet"/>
      <w:lvlText w:val=""/>
      <w:lvlJc w:val="left"/>
      <w:pPr>
        <w:tabs>
          <w:tab w:val="num" w:pos="6624"/>
        </w:tabs>
        <w:ind w:left="6624" w:hanging="360"/>
      </w:pPr>
      <w:rPr>
        <w:rFonts w:ascii="Wingdings" w:hAnsi="Wingdings" w:hint="default"/>
      </w:rPr>
    </w:lvl>
  </w:abstractNum>
  <w:num w:numId="1">
    <w:abstractNumId w:val="0"/>
    <w:lvlOverride w:ilvl="0">
      <w:lvl w:ilvl="0">
        <w:numFmt w:val="bullet"/>
        <w:lvlText w:val="-"/>
        <w:lvlJc w:val="left"/>
        <w:pPr>
          <w:ind w:left="360" w:hanging="360"/>
        </w:pPr>
      </w:lvl>
    </w:lvlOverride>
  </w:num>
  <w:num w:numId="2">
    <w:abstractNumId w:val="5"/>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C6"/>
    <w:rsid w:val="00004415"/>
    <w:rsid w:val="00234094"/>
    <w:rsid w:val="002A211A"/>
    <w:rsid w:val="00344695"/>
    <w:rsid w:val="00356AB3"/>
    <w:rsid w:val="004216A4"/>
    <w:rsid w:val="005311B8"/>
    <w:rsid w:val="006860E9"/>
    <w:rsid w:val="006D5F25"/>
    <w:rsid w:val="007003F6"/>
    <w:rsid w:val="008C47C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FFE37-BBD6-4D57-BD5B-7972331F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47C6"/>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TEMEASMCAChar">
    <w:name w:val="BT EMEA_SMCA Char"/>
    <w:basedOn w:val="Numatytasispastraiposriftas"/>
    <w:link w:val="BTEMEASMCA"/>
    <w:locked/>
    <w:rsid w:val="008C47C6"/>
    <w:rPr>
      <w:rFonts w:ascii="Times New Roman" w:hAnsi="Times New Roman" w:cs="Times New Roman"/>
      <w:noProof/>
    </w:rPr>
  </w:style>
  <w:style w:type="paragraph" w:customStyle="1" w:styleId="BTEMEASMCA">
    <w:name w:val="BT EMEA_SMCA"/>
    <w:basedOn w:val="prastasis"/>
    <w:link w:val="BTEMEASMCAChar"/>
    <w:autoRedefine/>
    <w:rsid w:val="008C47C6"/>
    <w:pPr>
      <w:spacing w:after="0" w:line="240" w:lineRule="auto"/>
    </w:pPr>
    <w:rPr>
      <w:rFonts w:ascii="Times New Roman" w:eastAsia="Times New Roman" w:hAnsi="Times New Roman" w:cs="Times New Roman"/>
      <w:noProof/>
      <w:lang w:eastAsia="en-US"/>
    </w:rPr>
  </w:style>
  <w:style w:type="paragraph" w:styleId="Sraopastraipa">
    <w:name w:val="List Paragraph"/>
    <w:basedOn w:val="prastasis"/>
    <w:uiPriority w:val="34"/>
    <w:qFormat/>
    <w:rsid w:val="008C47C6"/>
    <w:pPr>
      <w:spacing w:after="0" w:line="240" w:lineRule="auto"/>
      <w:ind w:left="720"/>
      <w:contextualSpacing/>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8171</Words>
  <Characters>4658</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2023-09-27T08:47:00Z</dcterms:created>
  <dcterms:modified xsi:type="dcterms:W3CDTF">2023-09-27T08:47:00Z</dcterms:modified>
</cp:coreProperties>
</file>