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D29E" w14:textId="77777777" w:rsidR="00065242" w:rsidRPr="008803DE" w:rsidRDefault="00065242" w:rsidP="00065242">
      <w:pPr>
        <w:tabs>
          <w:tab w:val="left" w:pos="567"/>
        </w:tabs>
        <w:rPr>
          <w:sz w:val="22"/>
          <w:szCs w:val="22"/>
        </w:rPr>
      </w:pPr>
    </w:p>
    <w:p w14:paraId="1AFBC267" w14:textId="77777777" w:rsidR="00065242" w:rsidRPr="008803DE" w:rsidRDefault="00065242" w:rsidP="00065242">
      <w:pPr>
        <w:tabs>
          <w:tab w:val="left" w:pos="567"/>
        </w:tabs>
        <w:rPr>
          <w:sz w:val="22"/>
          <w:szCs w:val="22"/>
        </w:rPr>
      </w:pPr>
    </w:p>
    <w:p w14:paraId="475DBC70" w14:textId="77777777" w:rsidR="00065242" w:rsidRPr="008803DE" w:rsidRDefault="00065242" w:rsidP="00065242">
      <w:pPr>
        <w:tabs>
          <w:tab w:val="left" w:pos="567"/>
        </w:tabs>
        <w:rPr>
          <w:sz w:val="22"/>
          <w:szCs w:val="22"/>
        </w:rPr>
      </w:pPr>
    </w:p>
    <w:p w14:paraId="7212F86A" w14:textId="77777777" w:rsidR="00065242" w:rsidRPr="008803DE" w:rsidRDefault="00065242" w:rsidP="00065242">
      <w:pPr>
        <w:tabs>
          <w:tab w:val="left" w:pos="567"/>
        </w:tabs>
        <w:rPr>
          <w:sz w:val="22"/>
          <w:szCs w:val="22"/>
        </w:rPr>
      </w:pPr>
    </w:p>
    <w:p w14:paraId="5CD0F1A4" w14:textId="77777777" w:rsidR="00065242" w:rsidRPr="008803DE" w:rsidRDefault="00065242" w:rsidP="00065242">
      <w:pPr>
        <w:tabs>
          <w:tab w:val="left" w:pos="567"/>
        </w:tabs>
        <w:rPr>
          <w:sz w:val="22"/>
          <w:szCs w:val="22"/>
        </w:rPr>
      </w:pPr>
    </w:p>
    <w:p w14:paraId="56D31996" w14:textId="77777777" w:rsidR="00065242" w:rsidRPr="008803DE" w:rsidRDefault="00065242" w:rsidP="00065242">
      <w:pPr>
        <w:tabs>
          <w:tab w:val="left" w:pos="567"/>
        </w:tabs>
        <w:rPr>
          <w:sz w:val="22"/>
          <w:szCs w:val="22"/>
        </w:rPr>
      </w:pPr>
    </w:p>
    <w:p w14:paraId="7B8976BD" w14:textId="77777777" w:rsidR="00065242" w:rsidRPr="008803DE" w:rsidRDefault="00065242" w:rsidP="00065242">
      <w:pPr>
        <w:tabs>
          <w:tab w:val="left" w:pos="567"/>
        </w:tabs>
        <w:rPr>
          <w:sz w:val="22"/>
          <w:szCs w:val="22"/>
        </w:rPr>
      </w:pPr>
    </w:p>
    <w:p w14:paraId="639D3C66" w14:textId="77777777" w:rsidR="00065242" w:rsidRPr="008803DE" w:rsidRDefault="00065242" w:rsidP="00065242">
      <w:pPr>
        <w:tabs>
          <w:tab w:val="left" w:pos="567"/>
        </w:tabs>
        <w:rPr>
          <w:sz w:val="22"/>
          <w:szCs w:val="22"/>
        </w:rPr>
      </w:pPr>
    </w:p>
    <w:p w14:paraId="22230C1E" w14:textId="77777777" w:rsidR="00065242" w:rsidRPr="008803DE" w:rsidRDefault="00065242" w:rsidP="00065242">
      <w:pPr>
        <w:tabs>
          <w:tab w:val="left" w:pos="567"/>
        </w:tabs>
        <w:rPr>
          <w:sz w:val="22"/>
          <w:szCs w:val="22"/>
        </w:rPr>
      </w:pPr>
    </w:p>
    <w:p w14:paraId="3594A66D" w14:textId="77777777" w:rsidR="00065242" w:rsidRPr="008803DE" w:rsidRDefault="00065242" w:rsidP="00065242">
      <w:pPr>
        <w:tabs>
          <w:tab w:val="left" w:pos="567"/>
        </w:tabs>
        <w:rPr>
          <w:sz w:val="22"/>
          <w:szCs w:val="22"/>
        </w:rPr>
      </w:pPr>
    </w:p>
    <w:p w14:paraId="22C18109" w14:textId="77777777" w:rsidR="00065242" w:rsidRPr="008803DE" w:rsidRDefault="00065242" w:rsidP="00D43B11">
      <w:pPr>
        <w:pStyle w:val="BTEMEASMCA"/>
      </w:pPr>
    </w:p>
    <w:p w14:paraId="747FFD26" w14:textId="77777777" w:rsidR="00065242" w:rsidRPr="008803DE" w:rsidRDefault="00065242" w:rsidP="00D43B11">
      <w:pPr>
        <w:pStyle w:val="BTEMEASMCA"/>
      </w:pPr>
    </w:p>
    <w:p w14:paraId="6D1F9490" w14:textId="77777777" w:rsidR="00065242" w:rsidRPr="008803DE" w:rsidRDefault="00065242" w:rsidP="00D43B11">
      <w:pPr>
        <w:pStyle w:val="BTEMEASMCA"/>
      </w:pPr>
    </w:p>
    <w:p w14:paraId="6F933898" w14:textId="77777777" w:rsidR="00065242" w:rsidRPr="008803DE" w:rsidRDefault="00065242" w:rsidP="00D43B11">
      <w:pPr>
        <w:pStyle w:val="BTEMEASMCA"/>
      </w:pPr>
    </w:p>
    <w:p w14:paraId="7DEF08CA" w14:textId="77777777" w:rsidR="00065242" w:rsidRPr="008803DE" w:rsidRDefault="00065242" w:rsidP="00D43B11">
      <w:pPr>
        <w:pStyle w:val="BTEMEASMCA"/>
      </w:pPr>
    </w:p>
    <w:p w14:paraId="56312B09" w14:textId="77777777" w:rsidR="00065242" w:rsidRPr="008803DE" w:rsidRDefault="00065242" w:rsidP="00D43B11">
      <w:pPr>
        <w:pStyle w:val="BTEMEASMCA"/>
      </w:pPr>
    </w:p>
    <w:p w14:paraId="374CE9A3" w14:textId="77777777" w:rsidR="00065242" w:rsidRPr="008803DE" w:rsidRDefault="00065242" w:rsidP="00D43B11">
      <w:pPr>
        <w:pStyle w:val="BTEMEASMCA"/>
      </w:pPr>
    </w:p>
    <w:p w14:paraId="1CABE53D" w14:textId="77777777" w:rsidR="00065242" w:rsidRPr="008803DE" w:rsidRDefault="00065242" w:rsidP="00D43B11">
      <w:pPr>
        <w:pStyle w:val="BTEMEASMCA"/>
      </w:pPr>
    </w:p>
    <w:p w14:paraId="09861288" w14:textId="77777777" w:rsidR="00065242" w:rsidRPr="008803DE" w:rsidRDefault="00065242" w:rsidP="00D43B11">
      <w:pPr>
        <w:pStyle w:val="BTEMEASMCA"/>
      </w:pPr>
    </w:p>
    <w:p w14:paraId="778195D0" w14:textId="77777777" w:rsidR="00065242" w:rsidRPr="008803DE" w:rsidRDefault="00065242" w:rsidP="00D43B11">
      <w:pPr>
        <w:pStyle w:val="BTEMEASMCA"/>
      </w:pPr>
    </w:p>
    <w:p w14:paraId="415D456C" w14:textId="77777777" w:rsidR="00065242" w:rsidRPr="008803DE" w:rsidRDefault="00065242" w:rsidP="00D43B11">
      <w:pPr>
        <w:pStyle w:val="BTEMEASMCA"/>
      </w:pPr>
    </w:p>
    <w:p w14:paraId="323D19A0" w14:textId="77777777" w:rsidR="00065242" w:rsidRPr="008803DE" w:rsidRDefault="00065242" w:rsidP="00D43B11">
      <w:pPr>
        <w:pStyle w:val="BTEMEASMCA"/>
      </w:pPr>
    </w:p>
    <w:p w14:paraId="6D0CDD59" w14:textId="77777777" w:rsidR="00065242" w:rsidRPr="008803DE" w:rsidRDefault="00065242" w:rsidP="00D43B11">
      <w:pPr>
        <w:pStyle w:val="BTEMEASMCA"/>
      </w:pPr>
    </w:p>
    <w:p w14:paraId="21949173" w14:textId="77777777" w:rsidR="00065242" w:rsidRPr="008803DE" w:rsidRDefault="00065242" w:rsidP="00065242">
      <w:pPr>
        <w:pStyle w:val="TTEMEASMCA"/>
      </w:pPr>
      <w:bookmarkStart w:id="0" w:name="_Toc129243221"/>
      <w:bookmarkStart w:id="1" w:name="_Toc129243096"/>
      <w:r w:rsidRPr="008803DE">
        <w:t>I PRIEDAS</w:t>
      </w:r>
      <w:bookmarkEnd w:id="0"/>
      <w:bookmarkEnd w:id="1"/>
    </w:p>
    <w:p w14:paraId="5B9CB4D4" w14:textId="77777777" w:rsidR="00065242" w:rsidRPr="008803DE" w:rsidRDefault="00065242" w:rsidP="00D43B11">
      <w:pPr>
        <w:pStyle w:val="BTEMEASMCA"/>
      </w:pPr>
    </w:p>
    <w:p w14:paraId="25D210DE" w14:textId="77777777" w:rsidR="00065242" w:rsidRPr="008803DE" w:rsidRDefault="00065242" w:rsidP="00065242">
      <w:pPr>
        <w:pStyle w:val="TTEMEASMCA"/>
      </w:pPr>
      <w:bookmarkStart w:id="2" w:name="_Toc129243222"/>
      <w:bookmarkStart w:id="3" w:name="_Toc129243097"/>
      <w:r w:rsidRPr="008803DE">
        <w:t>PREPARATO CHARAKTERISTIKŲ SANTRAUKA</w:t>
      </w:r>
      <w:bookmarkEnd w:id="2"/>
      <w:bookmarkEnd w:id="3"/>
    </w:p>
    <w:p w14:paraId="06DDE50D" w14:textId="77777777" w:rsidR="0050563E" w:rsidRDefault="00065242" w:rsidP="0050563E">
      <w:pPr>
        <w:pStyle w:val="TTEMEASMCA"/>
      </w:pPr>
      <w:r w:rsidRPr="008803DE">
        <w:rPr>
          <w:b w:val="0"/>
          <w:bCs/>
          <w:iCs/>
        </w:rPr>
        <w:br w:type="page"/>
      </w:r>
    </w:p>
    <w:p w14:paraId="09A8D361" w14:textId="77777777" w:rsidR="0050563E" w:rsidRDefault="0050563E" w:rsidP="0050563E">
      <w:pPr>
        <w:pStyle w:val="TTEMEASMCA"/>
      </w:pPr>
    </w:p>
    <w:p w14:paraId="2CC1F7CC" w14:textId="77777777" w:rsidR="0050563E" w:rsidRPr="008803DE" w:rsidRDefault="0050563E" w:rsidP="0050563E">
      <w:pPr>
        <w:pStyle w:val="TTEMEASMCA"/>
      </w:pPr>
    </w:p>
    <w:p w14:paraId="284C127F" w14:textId="77777777" w:rsidR="0050563E" w:rsidRPr="008803DE" w:rsidRDefault="0050563E" w:rsidP="0050563E">
      <w:pPr>
        <w:pStyle w:val="PI-1EMEASMCA"/>
        <w:ind w:left="0" w:firstLine="0"/>
      </w:pPr>
      <w:bookmarkStart w:id="4" w:name="_Toc129243223"/>
      <w:bookmarkStart w:id="5" w:name="_Toc129243098"/>
      <w:r w:rsidRPr="008803DE">
        <w:t>1.</w:t>
      </w:r>
      <w:r w:rsidRPr="008803DE">
        <w:tab/>
        <w:t>VAISTINIO PREPARATO PAVADINIMAS</w:t>
      </w:r>
      <w:bookmarkEnd w:id="4"/>
      <w:bookmarkEnd w:id="5"/>
    </w:p>
    <w:p w14:paraId="096E4D42" w14:textId="77777777" w:rsidR="0050563E" w:rsidRPr="008803DE" w:rsidRDefault="0050563E" w:rsidP="00D43B11">
      <w:pPr>
        <w:pStyle w:val="BTEMEASMCA"/>
      </w:pPr>
    </w:p>
    <w:p w14:paraId="67969C83" w14:textId="77777777" w:rsidR="0050563E" w:rsidRPr="008803DE" w:rsidRDefault="0050563E" w:rsidP="00D43B11">
      <w:pPr>
        <w:pStyle w:val="BTEMEASMCA"/>
      </w:pPr>
      <w:r w:rsidRPr="008803DE">
        <w:t>Spirix 25 mg tabletės</w:t>
      </w:r>
    </w:p>
    <w:p w14:paraId="0240FA4A" w14:textId="77777777" w:rsidR="009A770A" w:rsidRDefault="009A770A" w:rsidP="00D43B11">
      <w:pPr>
        <w:pStyle w:val="BTEMEASMCA"/>
      </w:pPr>
      <w:r>
        <w:t>Spirix 50 mg tabletės</w:t>
      </w:r>
    </w:p>
    <w:p w14:paraId="11CEABA6" w14:textId="77777777" w:rsidR="009A770A" w:rsidRDefault="009A770A" w:rsidP="00D43B11">
      <w:pPr>
        <w:pStyle w:val="BTEMEASMCA"/>
      </w:pPr>
      <w:r>
        <w:t>Spirix 100 mg tabletės</w:t>
      </w:r>
    </w:p>
    <w:p w14:paraId="17FF4EFE" w14:textId="77777777" w:rsidR="0050563E" w:rsidRPr="008803DE" w:rsidRDefault="0050563E" w:rsidP="00D43B11">
      <w:pPr>
        <w:pStyle w:val="BTEMEASMCA"/>
      </w:pPr>
    </w:p>
    <w:p w14:paraId="38863459" w14:textId="77777777" w:rsidR="0050563E" w:rsidRPr="008803DE" w:rsidRDefault="0050563E" w:rsidP="00D43B11">
      <w:pPr>
        <w:pStyle w:val="BTEMEASMCA"/>
      </w:pPr>
    </w:p>
    <w:p w14:paraId="0F931E84" w14:textId="77777777" w:rsidR="0050563E" w:rsidRPr="008803DE" w:rsidRDefault="0050563E" w:rsidP="0050563E">
      <w:pPr>
        <w:pStyle w:val="PI-1EMEASMCA"/>
      </w:pPr>
      <w:bookmarkStart w:id="6" w:name="_Toc129243224"/>
      <w:bookmarkStart w:id="7" w:name="_Toc129243099"/>
      <w:r w:rsidRPr="008803DE">
        <w:t>2.</w:t>
      </w:r>
      <w:r w:rsidRPr="008803DE">
        <w:tab/>
        <w:t>KOKYBINĖ IR KIEKYBINĖ SUDĖTIS</w:t>
      </w:r>
      <w:bookmarkEnd w:id="6"/>
      <w:bookmarkEnd w:id="7"/>
    </w:p>
    <w:p w14:paraId="1A065BD0" w14:textId="77777777" w:rsidR="0050563E" w:rsidRPr="008803DE" w:rsidRDefault="0050563E" w:rsidP="00D43B11">
      <w:pPr>
        <w:pStyle w:val="BTEMEASMCA"/>
      </w:pPr>
    </w:p>
    <w:p w14:paraId="00FCF456" w14:textId="09FEB5A2" w:rsidR="0050563E" w:rsidRPr="008803DE" w:rsidRDefault="00972ACA" w:rsidP="00D43B11">
      <w:pPr>
        <w:pStyle w:val="BTEMEASMCA"/>
      </w:pPr>
      <w:r w:rsidRPr="008803DE">
        <w:t>Spirix 25 mg</w:t>
      </w:r>
      <w:r w:rsidR="0050563E" w:rsidRPr="008803DE">
        <w:t xml:space="preserve"> tabletėje yra 25 mg spironolaktono.</w:t>
      </w:r>
    </w:p>
    <w:p w14:paraId="03363C72" w14:textId="77777777" w:rsidR="0050563E" w:rsidRPr="008803DE" w:rsidRDefault="0050563E" w:rsidP="00D43B11">
      <w:pPr>
        <w:pStyle w:val="BTEMEASMCA"/>
      </w:pPr>
      <w:r w:rsidRPr="008803DE">
        <w:rPr>
          <w:u w:val="single"/>
        </w:rPr>
        <w:t>Pagalbinė medžiaga, kurios poveikis žinomas</w:t>
      </w:r>
      <w:r w:rsidRPr="008803DE">
        <w:t>: vienoje tabletėje yra 52,95 mg laktozės monohidrato.</w:t>
      </w:r>
    </w:p>
    <w:p w14:paraId="52B9938B" w14:textId="684A8A2A" w:rsidR="0050563E" w:rsidRDefault="0050563E" w:rsidP="00D43B11">
      <w:pPr>
        <w:pStyle w:val="BTEMEASMCA"/>
      </w:pPr>
    </w:p>
    <w:p w14:paraId="71653207" w14:textId="77777777" w:rsidR="009C6B7D" w:rsidRDefault="009C6B7D" w:rsidP="00D43B11">
      <w:pPr>
        <w:pStyle w:val="BTEMEASMCA"/>
      </w:pPr>
      <w:r>
        <w:t>Spirix 50 mg tabletėje yra 50 mg spironolaktono.</w:t>
      </w:r>
    </w:p>
    <w:p w14:paraId="523D28A8" w14:textId="77777777" w:rsidR="009C6B7D" w:rsidRDefault="009C6B7D" w:rsidP="00D43B11">
      <w:pPr>
        <w:pStyle w:val="BTEMEASMCA"/>
      </w:pPr>
      <w:r>
        <w:rPr>
          <w:u w:val="single"/>
        </w:rPr>
        <w:t>Pagalbinė medžiaga, kurios poveikis žinomas</w:t>
      </w:r>
      <w:r>
        <w:t>: vienoje tabletėje yra 24 mg laktozės monohidrato.</w:t>
      </w:r>
    </w:p>
    <w:p w14:paraId="0F4DA773" w14:textId="77777777" w:rsidR="009C6B7D" w:rsidRDefault="009C6B7D" w:rsidP="00D43B11">
      <w:pPr>
        <w:pStyle w:val="BTEMEASMCA"/>
      </w:pPr>
    </w:p>
    <w:p w14:paraId="311DA844" w14:textId="77777777" w:rsidR="009C6B7D" w:rsidRDefault="009C6B7D" w:rsidP="00D43B11">
      <w:pPr>
        <w:pStyle w:val="BTEMEASMCA"/>
      </w:pPr>
      <w:r>
        <w:t>Spirix 100 mg tabletėje yra 100 mg spironolaktono.</w:t>
      </w:r>
    </w:p>
    <w:p w14:paraId="59CD091A" w14:textId="77777777" w:rsidR="009C6B7D" w:rsidRDefault="009C6B7D" w:rsidP="00D43B11">
      <w:pPr>
        <w:pStyle w:val="BTEMEASMCA"/>
      </w:pPr>
      <w:r>
        <w:rPr>
          <w:u w:val="single"/>
        </w:rPr>
        <w:t>Pagalbinė medžiaga, kurios poveikis žinomas</w:t>
      </w:r>
      <w:r>
        <w:t>: vienoje tabletėje yra 48 mg laktozės monohidrato.</w:t>
      </w:r>
    </w:p>
    <w:p w14:paraId="0EA367C5" w14:textId="77777777" w:rsidR="009C6B7D" w:rsidRPr="008803DE" w:rsidRDefault="009C6B7D" w:rsidP="00D43B11">
      <w:pPr>
        <w:pStyle w:val="BTEMEASMCA"/>
      </w:pPr>
    </w:p>
    <w:p w14:paraId="345E0E54" w14:textId="77777777" w:rsidR="0050563E" w:rsidRPr="008803DE" w:rsidRDefault="0050563E" w:rsidP="00D43B11">
      <w:pPr>
        <w:pStyle w:val="BTEMEASMCA"/>
      </w:pPr>
      <w:r w:rsidRPr="008803DE">
        <w:t>Visos pagalbinės medžiagos išvardytos 6.1 skyriuje.</w:t>
      </w:r>
    </w:p>
    <w:p w14:paraId="17587B0B" w14:textId="77777777" w:rsidR="0050563E" w:rsidRPr="008803DE" w:rsidRDefault="0050563E" w:rsidP="00D43B11">
      <w:pPr>
        <w:pStyle w:val="BTEMEASMCA"/>
      </w:pPr>
    </w:p>
    <w:p w14:paraId="38751642" w14:textId="77777777" w:rsidR="0050563E" w:rsidRPr="008803DE" w:rsidRDefault="0050563E" w:rsidP="00D43B11">
      <w:pPr>
        <w:pStyle w:val="BTEMEASMCA"/>
      </w:pPr>
    </w:p>
    <w:p w14:paraId="7EE3C3D4" w14:textId="77777777" w:rsidR="0050563E" w:rsidRPr="008803DE" w:rsidRDefault="0050563E" w:rsidP="0050563E">
      <w:pPr>
        <w:pStyle w:val="PI-1EMEASMCA"/>
      </w:pPr>
      <w:bookmarkStart w:id="8" w:name="_Toc129243225"/>
      <w:bookmarkStart w:id="9" w:name="_Toc129243100"/>
      <w:r w:rsidRPr="008803DE">
        <w:t>3.</w:t>
      </w:r>
      <w:r w:rsidRPr="008803DE">
        <w:tab/>
        <w:t>FARMACINĖ FORMA</w:t>
      </w:r>
      <w:bookmarkEnd w:id="8"/>
      <w:bookmarkEnd w:id="9"/>
    </w:p>
    <w:p w14:paraId="02DCA4C4" w14:textId="77777777" w:rsidR="0050563E" w:rsidRPr="008803DE" w:rsidRDefault="0050563E" w:rsidP="00D43B11">
      <w:pPr>
        <w:pStyle w:val="BTEMEASMCA"/>
      </w:pPr>
    </w:p>
    <w:p w14:paraId="65A99358" w14:textId="77777777" w:rsidR="0050563E" w:rsidRPr="008803DE" w:rsidRDefault="0050563E" w:rsidP="00D43B11">
      <w:pPr>
        <w:pStyle w:val="BTEMEASMCA"/>
      </w:pPr>
      <w:r w:rsidRPr="008803DE">
        <w:t>Tabletė</w:t>
      </w:r>
    </w:p>
    <w:p w14:paraId="35869441" w14:textId="0B8AC54C" w:rsidR="0050563E" w:rsidRPr="008803DE" w:rsidRDefault="000D10AA" w:rsidP="00D43B11">
      <w:pPr>
        <w:pStyle w:val="BTEMEASMCA"/>
        <w:rPr>
          <w:b/>
        </w:rPr>
      </w:pPr>
      <w:r w:rsidRPr="008803DE">
        <w:t xml:space="preserve">Spirix 25 mg </w:t>
      </w:r>
      <w:r>
        <w:t>t</w:t>
      </w:r>
      <w:r w:rsidR="0050563E" w:rsidRPr="008803DE">
        <w:t>abletės yra baltos spalvos, apvalios formos, su vagele. Vienoje tabletės pusėje įspaustas simbolis AB 43.</w:t>
      </w:r>
    </w:p>
    <w:p w14:paraId="023367B8" w14:textId="77777777" w:rsidR="0018095F" w:rsidRDefault="0018095F" w:rsidP="00D43B11">
      <w:pPr>
        <w:pStyle w:val="BTEMEASMCA"/>
      </w:pPr>
    </w:p>
    <w:p w14:paraId="6F9FEA6C" w14:textId="19D7ADCE" w:rsidR="0018095F" w:rsidRDefault="0018095F" w:rsidP="00D43B11">
      <w:pPr>
        <w:pStyle w:val="BTEMEASMCA"/>
        <w:rPr>
          <w:b/>
        </w:rPr>
      </w:pPr>
      <w:r>
        <w:t>Spirix 50 mg tabletės yra baltos spalvos, apvalios formos, su vagele. Vienoje tabletės pusėje įspaustas simbolis AB 72.</w:t>
      </w:r>
    </w:p>
    <w:p w14:paraId="64F13149" w14:textId="77777777" w:rsidR="0018095F" w:rsidRDefault="0018095F" w:rsidP="00D43B11">
      <w:pPr>
        <w:pStyle w:val="BTEMEASMCA"/>
      </w:pPr>
    </w:p>
    <w:p w14:paraId="13FCA7B2" w14:textId="77777777" w:rsidR="0018095F" w:rsidRDefault="0018095F" w:rsidP="00D43B11">
      <w:pPr>
        <w:pStyle w:val="BTEMEASMCA"/>
      </w:pPr>
      <w:r>
        <w:t>Spirix 100 mg tabletės yra baltos spalvos, apvalios formos, su vagele.</w:t>
      </w:r>
    </w:p>
    <w:p w14:paraId="5EBA19E6" w14:textId="77777777" w:rsidR="0018095F" w:rsidRDefault="0018095F" w:rsidP="00D43B11">
      <w:pPr>
        <w:pStyle w:val="BTEMEASMCA"/>
      </w:pPr>
    </w:p>
    <w:p w14:paraId="06F240B5" w14:textId="72AEDC16" w:rsidR="0050563E" w:rsidRPr="008803DE" w:rsidRDefault="0050563E" w:rsidP="00D43B11">
      <w:pPr>
        <w:pStyle w:val="BTEMEASMCA"/>
      </w:pPr>
      <w:r w:rsidRPr="008803DE">
        <w:t>Tabletę galima padalyti į lygias dozes.</w:t>
      </w:r>
    </w:p>
    <w:p w14:paraId="16A910FC" w14:textId="77777777" w:rsidR="0050563E" w:rsidRPr="008803DE" w:rsidRDefault="0050563E" w:rsidP="00D43B11">
      <w:pPr>
        <w:pStyle w:val="BTEMEASMCA"/>
      </w:pPr>
    </w:p>
    <w:p w14:paraId="6EFD53FC" w14:textId="77777777" w:rsidR="0050563E" w:rsidRPr="008803DE" w:rsidRDefault="0050563E" w:rsidP="00D43B11">
      <w:pPr>
        <w:pStyle w:val="BTEMEASMCA"/>
      </w:pPr>
    </w:p>
    <w:p w14:paraId="078BCC7B" w14:textId="77777777" w:rsidR="0050563E" w:rsidRPr="008803DE" w:rsidRDefault="0050563E" w:rsidP="0050563E">
      <w:pPr>
        <w:pStyle w:val="PI-1EMEASMCA"/>
      </w:pPr>
      <w:bookmarkStart w:id="10" w:name="_Toc129243226"/>
      <w:bookmarkStart w:id="11" w:name="_Toc129243101"/>
      <w:r w:rsidRPr="008803DE">
        <w:t>4.</w:t>
      </w:r>
      <w:r w:rsidRPr="008803DE">
        <w:tab/>
        <w:t>KLINIKINĖ INFORMACIJA</w:t>
      </w:r>
      <w:bookmarkEnd w:id="10"/>
      <w:bookmarkEnd w:id="11"/>
    </w:p>
    <w:p w14:paraId="19304DBF" w14:textId="77777777" w:rsidR="0050563E" w:rsidRPr="008803DE" w:rsidRDefault="0050563E" w:rsidP="00D43B11">
      <w:pPr>
        <w:pStyle w:val="BTEMEASMCA"/>
      </w:pPr>
    </w:p>
    <w:p w14:paraId="6D2361AA" w14:textId="77777777" w:rsidR="0050563E" w:rsidRPr="008803DE" w:rsidRDefault="0050563E" w:rsidP="0050563E">
      <w:pPr>
        <w:pStyle w:val="PI-2EMEASMCA"/>
      </w:pPr>
      <w:bookmarkStart w:id="12" w:name="_Toc129243227"/>
      <w:bookmarkStart w:id="13" w:name="_Toc129243102"/>
      <w:r w:rsidRPr="008803DE">
        <w:t>4.1</w:t>
      </w:r>
      <w:r w:rsidRPr="008803DE">
        <w:tab/>
        <w:t>Terapinės indikacijos</w:t>
      </w:r>
      <w:bookmarkEnd w:id="12"/>
      <w:bookmarkEnd w:id="13"/>
    </w:p>
    <w:p w14:paraId="0166A954" w14:textId="77777777" w:rsidR="0050563E" w:rsidRPr="008803DE" w:rsidRDefault="0050563E" w:rsidP="00D43B11">
      <w:pPr>
        <w:pStyle w:val="BTEMEASMCA"/>
      </w:pPr>
    </w:p>
    <w:p w14:paraId="5A7AA4A6" w14:textId="77777777" w:rsidR="0050563E" w:rsidRPr="008803DE" w:rsidRDefault="0050563E" w:rsidP="00D43B11">
      <w:pPr>
        <w:pStyle w:val="BTEMEASMCA"/>
      </w:pPr>
      <w:r w:rsidRPr="008803DE">
        <w:t>Pirminio hiperaldosteronizmo gydymas ir diagnostika.</w:t>
      </w:r>
    </w:p>
    <w:p w14:paraId="2E0B69CB" w14:textId="77777777" w:rsidR="0050563E" w:rsidRPr="008803DE" w:rsidRDefault="0050563E" w:rsidP="00D43B11">
      <w:pPr>
        <w:pStyle w:val="BTEMEASMCA"/>
      </w:pPr>
      <w:r w:rsidRPr="008803DE">
        <w:t>Su staziniu širdies nepakankamumu, kepenų ciroze ar nefroziniu sindromu susijusios edemos mažinimas.</w:t>
      </w:r>
    </w:p>
    <w:p w14:paraId="06E66EDC" w14:textId="77777777" w:rsidR="0050563E" w:rsidRPr="008803DE" w:rsidRDefault="0050563E" w:rsidP="00D43B11">
      <w:pPr>
        <w:pStyle w:val="BTEMEASMCA"/>
      </w:pPr>
      <w:r w:rsidRPr="008803DE">
        <w:t>Papildomas pirminės arterinės hipertenzijos gydymas kartu su kitais medikamentais tuo atveju, jeigu kitoks gydymas yra neveiksmingas arba netinka.</w:t>
      </w:r>
    </w:p>
    <w:p w14:paraId="5137A6CB" w14:textId="77777777" w:rsidR="0050563E" w:rsidRPr="008803DE" w:rsidRDefault="0050563E" w:rsidP="00D43B11">
      <w:pPr>
        <w:pStyle w:val="BTEMEASMCA"/>
      </w:pPr>
    </w:p>
    <w:p w14:paraId="5F068E6A" w14:textId="77777777" w:rsidR="0050563E" w:rsidRPr="008803DE" w:rsidRDefault="0050563E" w:rsidP="0050563E">
      <w:pPr>
        <w:pStyle w:val="PI-2EMEASMCA"/>
      </w:pPr>
      <w:bookmarkStart w:id="14" w:name="_Toc129243228"/>
      <w:bookmarkStart w:id="15" w:name="_Toc129243103"/>
      <w:r w:rsidRPr="008803DE">
        <w:t>4.2</w:t>
      </w:r>
      <w:r w:rsidRPr="008803DE">
        <w:tab/>
        <w:t>Dozavimas ir vartojimo metodas</w:t>
      </w:r>
      <w:bookmarkEnd w:id="14"/>
      <w:bookmarkEnd w:id="15"/>
    </w:p>
    <w:p w14:paraId="19925C17" w14:textId="77777777" w:rsidR="0050563E" w:rsidRPr="008803DE" w:rsidRDefault="0050563E" w:rsidP="00D43B11">
      <w:pPr>
        <w:pStyle w:val="BTEMEASMCA"/>
      </w:pPr>
    </w:p>
    <w:p w14:paraId="1EE3A132" w14:textId="77777777" w:rsidR="0050563E" w:rsidRDefault="0050563E" w:rsidP="0050563E">
      <w:pPr>
        <w:rPr>
          <w:i/>
          <w:sz w:val="22"/>
          <w:szCs w:val="22"/>
        </w:rPr>
      </w:pPr>
      <w:r w:rsidRPr="008803DE">
        <w:rPr>
          <w:noProof/>
          <w:sz w:val="22"/>
          <w:szCs w:val="22"/>
          <w:u w:val="single"/>
        </w:rPr>
        <w:t>Dozavimas</w:t>
      </w:r>
    </w:p>
    <w:p w14:paraId="1DABAF8B" w14:textId="77777777" w:rsidR="0050563E" w:rsidRPr="008803DE" w:rsidRDefault="0050563E" w:rsidP="0050563E">
      <w:pPr>
        <w:rPr>
          <w:i/>
          <w:sz w:val="22"/>
          <w:szCs w:val="22"/>
        </w:rPr>
      </w:pPr>
    </w:p>
    <w:p w14:paraId="5E7A19B2" w14:textId="77777777" w:rsidR="0050563E" w:rsidRPr="00AE2AAF" w:rsidRDefault="0050563E" w:rsidP="0050563E">
      <w:pPr>
        <w:tabs>
          <w:tab w:val="left" w:pos="567"/>
        </w:tabs>
        <w:ind w:left="567" w:hanging="567"/>
        <w:rPr>
          <w:i/>
          <w:sz w:val="22"/>
          <w:szCs w:val="22"/>
          <w:u w:val="single"/>
        </w:rPr>
      </w:pPr>
      <w:r w:rsidRPr="00AE2AAF">
        <w:rPr>
          <w:i/>
          <w:sz w:val="22"/>
          <w:szCs w:val="22"/>
          <w:u w:val="single"/>
        </w:rPr>
        <w:t>Suaugusiems žmonėms</w:t>
      </w:r>
    </w:p>
    <w:p w14:paraId="0D38B655" w14:textId="77777777" w:rsidR="0050563E" w:rsidRPr="00AE2AAF" w:rsidRDefault="0050563E" w:rsidP="0050563E">
      <w:pPr>
        <w:tabs>
          <w:tab w:val="left" w:pos="567"/>
        </w:tabs>
        <w:ind w:left="567" w:hanging="567"/>
        <w:rPr>
          <w:i/>
          <w:sz w:val="22"/>
          <w:szCs w:val="22"/>
        </w:rPr>
      </w:pPr>
      <w:r w:rsidRPr="00AE2AAF">
        <w:rPr>
          <w:i/>
          <w:sz w:val="22"/>
          <w:szCs w:val="22"/>
        </w:rPr>
        <w:t>Pirminio hiperaldosteronizmo gydymas</w:t>
      </w:r>
    </w:p>
    <w:p w14:paraId="53B7873C" w14:textId="77777777" w:rsidR="0050563E" w:rsidRPr="008803DE" w:rsidRDefault="0050563E" w:rsidP="0050563E">
      <w:pPr>
        <w:tabs>
          <w:tab w:val="left" w:pos="567"/>
        </w:tabs>
        <w:ind w:left="567" w:hanging="567"/>
        <w:rPr>
          <w:sz w:val="22"/>
          <w:szCs w:val="22"/>
        </w:rPr>
      </w:pPr>
      <w:r w:rsidRPr="008803DE">
        <w:rPr>
          <w:sz w:val="22"/>
          <w:szCs w:val="22"/>
        </w:rPr>
        <w:t>Prieš chirurginį hiperaldosteronizmo gydymą galima vartoti 100 </w:t>
      </w:r>
      <w:r w:rsidRPr="008803DE">
        <w:rPr>
          <w:sz w:val="22"/>
          <w:szCs w:val="22"/>
        </w:rPr>
        <w:noBreakHyphen/>
        <w:t xml:space="preserve"> 400 mg paros dozę. Jei chirurginis </w:t>
      </w:r>
    </w:p>
    <w:p w14:paraId="42CBF704" w14:textId="77777777" w:rsidR="0050563E" w:rsidRDefault="0050563E" w:rsidP="0050563E">
      <w:pPr>
        <w:tabs>
          <w:tab w:val="left" w:pos="567"/>
        </w:tabs>
        <w:ind w:left="567" w:hanging="567"/>
        <w:rPr>
          <w:sz w:val="22"/>
          <w:szCs w:val="22"/>
        </w:rPr>
      </w:pPr>
      <w:r w:rsidRPr="008803DE">
        <w:rPr>
          <w:sz w:val="22"/>
          <w:szCs w:val="22"/>
        </w:rPr>
        <w:t>gydymas neįmanomas, ilgalaikiam gydymui reikia parinkti mažiausią veiksmingą dozę.</w:t>
      </w:r>
    </w:p>
    <w:p w14:paraId="25D035B6" w14:textId="77777777" w:rsidR="0050563E" w:rsidRPr="008803DE" w:rsidRDefault="0050563E" w:rsidP="0050563E">
      <w:pPr>
        <w:tabs>
          <w:tab w:val="left" w:pos="567"/>
        </w:tabs>
        <w:ind w:left="567" w:hanging="567"/>
        <w:rPr>
          <w:sz w:val="22"/>
          <w:szCs w:val="22"/>
        </w:rPr>
      </w:pPr>
    </w:p>
    <w:p w14:paraId="3FA9581D" w14:textId="77777777" w:rsidR="0050563E" w:rsidRPr="00AE2AAF" w:rsidRDefault="0050563E" w:rsidP="0050563E">
      <w:pPr>
        <w:tabs>
          <w:tab w:val="left" w:pos="567"/>
        </w:tabs>
        <w:ind w:left="567" w:hanging="567"/>
        <w:rPr>
          <w:i/>
          <w:sz w:val="22"/>
          <w:szCs w:val="22"/>
        </w:rPr>
      </w:pPr>
      <w:r w:rsidRPr="00AE2AAF">
        <w:rPr>
          <w:i/>
          <w:sz w:val="22"/>
          <w:szCs w:val="22"/>
        </w:rPr>
        <w:t>Pirminio hiperaldosteronizmo diagnostika</w:t>
      </w:r>
    </w:p>
    <w:p w14:paraId="5EA637EF" w14:textId="77777777" w:rsidR="0050563E" w:rsidRPr="008803DE" w:rsidRDefault="0050563E" w:rsidP="00D43B11">
      <w:pPr>
        <w:pStyle w:val="BTEMEASMCA"/>
      </w:pPr>
      <w:r w:rsidRPr="008803DE">
        <w:rPr>
          <w:i/>
        </w:rPr>
        <w:lastRenderedPageBreak/>
        <w:t>Ilgalaikis tyrimas.</w:t>
      </w:r>
      <w:r w:rsidRPr="008803DE">
        <w:t xml:space="preserve"> Spironolaktono paros dozė yra 400 mg. Ji geriama lygiomis dalimis per 2 – 4 </w:t>
      </w:r>
    </w:p>
    <w:p w14:paraId="29BCBF24" w14:textId="77777777" w:rsidR="0050563E" w:rsidRPr="008803DE" w:rsidRDefault="0050563E" w:rsidP="00D43B11">
      <w:pPr>
        <w:pStyle w:val="BTEMEASMCA"/>
      </w:pPr>
      <w:r w:rsidRPr="008803DE">
        <w:t xml:space="preserve">kartus 3 – 4 savaites. Hipokalemijos ir hipertenzijos korekcija patvirtina galimą pirminio </w:t>
      </w:r>
    </w:p>
    <w:p w14:paraId="48FD9075" w14:textId="77777777" w:rsidR="0050563E" w:rsidRPr="008803DE" w:rsidRDefault="0050563E" w:rsidP="00D43B11">
      <w:pPr>
        <w:pStyle w:val="BTEMEASMCA"/>
      </w:pPr>
      <w:r w:rsidRPr="008803DE">
        <w:t>hiperaldosteronizmo diagnozę.</w:t>
      </w:r>
    </w:p>
    <w:p w14:paraId="429BC42D" w14:textId="77777777" w:rsidR="0050563E" w:rsidRPr="008803DE" w:rsidRDefault="0050563E" w:rsidP="00D43B11">
      <w:pPr>
        <w:pStyle w:val="BTEMEASMCA"/>
      </w:pPr>
      <w:r w:rsidRPr="008803DE">
        <w:rPr>
          <w:i/>
        </w:rPr>
        <w:t>Trumpalaikis tyrimas.</w:t>
      </w:r>
      <w:r w:rsidRPr="008803DE">
        <w:t xml:space="preserve"> Spironolaktono paros dozė yra 400 mg. Ji geriama lygiomis dalimis per 2 – 4 </w:t>
      </w:r>
    </w:p>
    <w:p w14:paraId="6CC1CCDC" w14:textId="77777777" w:rsidR="0050563E" w:rsidRPr="008803DE" w:rsidRDefault="0050563E" w:rsidP="00D43B11">
      <w:pPr>
        <w:pStyle w:val="BTEMEASMCA"/>
      </w:pPr>
      <w:r w:rsidRPr="008803DE">
        <w:t>kartus 4 dienas. Jei vaistinio preparato vartojant serume kalio padaugėja, o nutraukus spironolaktono vartojimą sumažėja, tai patvirtina galimą pirminio hiperaldosteronizmo diagnozę.</w:t>
      </w:r>
    </w:p>
    <w:p w14:paraId="61DCFDF2" w14:textId="77777777" w:rsidR="0050563E" w:rsidRPr="008803DE" w:rsidRDefault="0050563E" w:rsidP="0050563E">
      <w:pPr>
        <w:tabs>
          <w:tab w:val="left" w:pos="567"/>
        </w:tabs>
        <w:ind w:left="567" w:hanging="567"/>
        <w:rPr>
          <w:sz w:val="22"/>
          <w:szCs w:val="22"/>
        </w:rPr>
      </w:pPr>
    </w:p>
    <w:p w14:paraId="760707A6" w14:textId="77777777" w:rsidR="0050563E" w:rsidRPr="00AE2AAF" w:rsidRDefault="0050563E" w:rsidP="0050563E">
      <w:pPr>
        <w:tabs>
          <w:tab w:val="left" w:pos="567"/>
        </w:tabs>
        <w:ind w:left="567" w:hanging="567"/>
        <w:rPr>
          <w:i/>
          <w:sz w:val="22"/>
          <w:szCs w:val="22"/>
        </w:rPr>
      </w:pPr>
      <w:r w:rsidRPr="00AE2AAF">
        <w:rPr>
          <w:i/>
          <w:sz w:val="22"/>
          <w:szCs w:val="22"/>
        </w:rPr>
        <w:t>Edemų ir ascito mažinimas</w:t>
      </w:r>
    </w:p>
    <w:p w14:paraId="06BD6A3D" w14:textId="77777777" w:rsidR="0050563E" w:rsidRPr="008803DE" w:rsidRDefault="0050563E" w:rsidP="0050563E">
      <w:pPr>
        <w:tabs>
          <w:tab w:val="left" w:pos="567"/>
        </w:tabs>
        <w:rPr>
          <w:sz w:val="22"/>
          <w:szCs w:val="22"/>
        </w:rPr>
      </w:pPr>
      <w:r w:rsidRPr="008803DE">
        <w:rPr>
          <w:sz w:val="22"/>
          <w:szCs w:val="22"/>
        </w:rPr>
        <w:t xml:space="preserve">Pradinė paros dozė yra 100 mg. </w:t>
      </w:r>
      <w:bookmarkStart w:id="16" w:name="OLE_LINK2"/>
      <w:bookmarkStart w:id="17" w:name="OLE_LINK1"/>
      <w:r w:rsidRPr="008803DE">
        <w:rPr>
          <w:sz w:val="22"/>
          <w:szCs w:val="22"/>
        </w:rPr>
        <w:t>Ji išgeriama iš karto arba per 2 – 4 kartus. Po 5 gydymo dienų parenkama palaikomoji paros dozė (paprastai 25 </w:t>
      </w:r>
      <w:r w:rsidRPr="008803DE">
        <w:rPr>
          <w:sz w:val="22"/>
          <w:szCs w:val="22"/>
        </w:rPr>
        <w:noBreakHyphen/>
        <w:t> 200 mg).</w:t>
      </w:r>
      <w:bookmarkEnd w:id="16"/>
      <w:bookmarkEnd w:id="17"/>
    </w:p>
    <w:p w14:paraId="2BA14E40" w14:textId="77777777" w:rsidR="0050563E" w:rsidRPr="008803DE" w:rsidRDefault="0050563E" w:rsidP="0050563E">
      <w:pPr>
        <w:tabs>
          <w:tab w:val="left" w:pos="567"/>
        </w:tabs>
        <w:rPr>
          <w:i/>
          <w:sz w:val="22"/>
          <w:szCs w:val="22"/>
          <w:u w:val="single"/>
        </w:rPr>
      </w:pPr>
      <w:r w:rsidRPr="008803DE">
        <w:rPr>
          <w:i/>
          <w:sz w:val="22"/>
          <w:szCs w:val="22"/>
        </w:rPr>
        <w:t xml:space="preserve">Lėtinis širdies nepakankamumas. </w:t>
      </w:r>
      <w:r w:rsidRPr="008803DE">
        <w:rPr>
          <w:sz w:val="22"/>
          <w:szCs w:val="22"/>
        </w:rPr>
        <w:t>Palaikomoji suaugusių žmonių gydymo paros dozė - 25 mg.</w:t>
      </w:r>
    </w:p>
    <w:p w14:paraId="6643A78B" w14:textId="77777777" w:rsidR="0050563E" w:rsidRPr="008803DE" w:rsidRDefault="0050563E" w:rsidP="0050563E">
      <w:pPr>
        <w:tabs>
          <w:tab w:val="left" w:pos="567"/>
        </w:tabs>
        <w:rPr>
          <w:sz w:val="22"/>
          <w:szCs w:val="22"/>
          <w:u w:val="single"/>
        </w:rPr>
      </w:pPr>
    </w:p>
    <w:p w14:paraId="4C7F6579" w14:textId="77777777" w:rsidR="0050563E" w:rsidRPr="00AE2AAF" w:rsidRDefault="0050563E" w:rsidP="0050563E">
      <w:pPr>
        <w:tabs>
          <w:tab w:val="left" w:pos="567"/>
        </w:tabs>
        <w:rPr>
          <w:i/>
          <w:sz w:val="22"/>
          <w:szCs w:val="22"/>
        </w:rPr>
      </w:pPr>
      <w:r w:rsidRPr="00AE2AAF">
        <w:rPr>
          <w:i/>
          <w:sz w:val="22"/>
          <w:szCs w:val="22"/>
        </w:rPr>
        <w:t>Papildomas pirminės arterinės hipertenzijos gydymas</w:t>
      </w:r>
    </w:p>
    <w:p w14:paraId="4E64B4F6" w14:textId="77777777" w:rsidR="0050563E" w:rsidRPr="008803DE" w:rsidRDefault="0050563E" w:rsidP="0050563E">
      <w:pPr>
        <w:tabs>
          <w:tab w:val="left" w:pos="567"/>
        </w:tabs>
        <w:rPr>
          <w:sz w:val="22"/>
          <w:szCs w:val="22"/>
        </w:rPr>
      </w:pPr>
      <w:r w:rsidRPr="008803DE">
        <w:rPr>
          <w:sz w:val="22"/>
          <w:szCs w:val="22"/>
        </w:rPr>
        <w:t>Pradinė paros dozė yra 50 – 100 mg. Ji išgeriama per 1 - 2 kartus, derinant su kitokiais vaistais nuo hipertenzijos. Stipriausias antihipertenzinis poveikis atsiranda po dviejų savaičių. Vėliau dozę reikia koreguoti, atsižvelgiant į paciento reakciją į medikamentą.</w:t>
      </w:r>
    </w:p>
    <w:p w14:paraId="087F31B0" w14:textId="77777777" w:rsidR="0050563E" w:rsidRPr="008803DE" w:rsidRDefault="0050563E" w:rsidP="0050563E">
      <w:pPr>
        <w:tabs>
          <w:tab w:val="left" w:pos="567"/>
        </w:tabs>
        <w:rPr>
          <w:sz w:val="22"/>
          <w:szCs w:val="22"/>
        </w:rPr>
      </w:pPr>
    </w:p>
    <w:p w14:paraId="12A1EB22" w14:textId="77777777" w:rsidR="0050563E" w:rsidRPr="00AE2AAF" w:rsidRDefault="0050563E" w:rsidP="0050563E">
      <w:pPr>
        <w:tabs>
          <w:tab w:val="left" w:pos="567"/>
        </w:tabs>
        <w:rPr>
          <w:i/>
          <w:sz w:val="22"/>
          <w:szCs w:val="22"/>
          <w:u w:val="single"/>
        </w:rPr>
      </w:pPr>
      <w:r w:rsidRPr="00AE2AAF">
        <w:rPr>
          <w:i/>
          <w:sz w:val="22"/>
          <w:szCs w:val="22"/>
          <w:u w:val="single"/>
        </w:rPr>
        <w:t>Vaikų populiacija</w:t>
      </w:r>
    </w:p>
    <w:p w14:paraId="68C621AF" w14:textId="77777777" w:rsidR="0050563E" w:rsidRPr="008803DE" w:rsidRDefault="0050563E" w:rsidP="0050563E">
      <w:pPr>
        <w:tabs>
          <w:tab w:val="left" w:pos="567"/>
        </w:tabs>
        <w:rPr>
          <w:sz w:val="22"/>
          <w:szCs w:val="22"/>
        </w:rPr>
      </w:pPr>
      <w:r w:rsidRPr="008803DE">
        <w:rPr>
          <w:sz w:val="22"/>
          <w:szCs w:val="22"/>
        </w:rPr>
        <w:t>Pradinė geriamojo preparato paros dozė yra 1 </w:t>
      </w:r>
      <w:r w:rsidRPr="008803DE">
        <w:rPr>
          <w:sz w:val="22"/>
          <w:szCs w:val="22"/>
        </w:rPr>
        <w:noBreakHyphen/>
        <w:t> 3 mg/kg kūno svorio. Ji išgeriama iš karto arba per 2 – 4 kartus. Jei skiriamas palaikomasis gydymas arba jei preparato vartojama su kitokiais diuretikais, dozę reikia mažinti ir vartoti 1 </w:t>
      </w:r>
      <w:r w:rsidRPr="008803DE">
        <w:rPr>
          <w:sz w:val="22"/>
          <w:szCs w:val="22"/>
        </w:rPr>
        <w:noBreakHyphen/>
        <w:t> 2 mg//kg kūno svorio per parą.</w:t>
      </w:r>
    </w:p>
    <w:p w14:paraId="14072878" w14:textId="77777777" w:rsidR="0050563E" w:rsidRPr="008803DE" w:rsidRDefault="0050563E" w:rsidP="0050563E">
      <w:pPr>
        <w:tabs>
          <w:tab w:val="left" w:pos="567"/>
        </w:tabs>
        <w:rPr>
          <w:sz w:val="22"/>
          <w:szCs w:val="22"/>
        </w:rPr>
      </w:pPr>
    </w:p>
    <w:p w14:paraId="71A83AAA" w14:textId="77777777" w:rsidR="0050563E" w:rsidRPr="00AE2AAF" w:rsidRDefault="0050563E" w:rsidP="0050563E">
      <w:pPr>
        <w:tabs>
          <w:tab w:val="left" w:pos="567"/>
        </w:tabs>
        <w:rPr>
          <w:i/>
          <w:sz w:val="22"/>
          <w:szCs w:val="22"/>
          <w:u w:val="single"/>
        </w:rPr>
      </w:pPr>
      <w:r w:rsidRPr="00AE2AAF">
        <w:rPr>
          <w:i/>
          <w:sz w:val="22"/>
          <w:szCs w:val="22"/>
          <w:u w:val="single"/>
        </w:rPr>
        <w:t>Senyviems pacientams</w:t>
      </w:r>
    </w:p>
    <w:p w14:paraId="5DDF7900" w14:textId="77777777" w:rsidR="0050563E" w:rsidRPr="008803DE" w:rsidRDefault="0050563E" w:rsidP="0050563E">
      <w:pPr>
        <w:tabs>
          <w:tab w:val="left" w:pos="567"/>
        </w:tabs>
        <w:rPr>
          <w:sz w:val="22"/>
          <w:szCs w:val="22"/>
        </w:rPr>
      </w:pPr>
      <w:r w:rsidRPr="008803DE">
        <w:rPr>
          <w:sz w:val="22"/>
          <w:szCs w:val="22"/>
        </w:rPr>
        <w:t>Dėl amžiaus dozės paprastai koreguoti nereikia, bet būtina atsižvelgti į hiperkalemijos pavojų (žr. 4.4 skyrių).</w:t>
      </w:r>
    </w:p>
    <w:p w14:paraId="6131EEE8" w14:textId="77777777" w:rsidR="0050563E" w:rsidRPr="008803DE" w:rsidRDefault="0050563E" w:rsidP="0050563E">
      <w:pPr>
        <w:tabs>
          <w:tab w:val="left" w:pos="567"/>
        </w:tabs>
        <w:rPr>
          <w:sz w:val="22"/>
          <w:szCs w:val="22"/>
        </w:rPr>
      </w:pPr>
    </w:p>
    <w:p w14:paraId="53A7286D" w14:textId="77777777" w:rsidR="0050563E" w:rsidRPr="00AE2AAF" w:rsidRDefault="0050563E" w:rsidP="0050563E">
      <w:pPr>
        <w:tabs>
          <w:tab w:val="left" w:pos="567"/>
        </w:tabs>
        <w:rPr>
          <w:i/>
          <w:sz w:val="22"/>
          <w:szCs w:val="22"/>
          <w:u w:val="single"/>
        </w:rPr>
      </w:pPr>
      <w:r w:rsidRPr="00AE2AAF">
        <w:rPr>
          <w:i/>
          <w:sz w:val="22"/>
          <w:szCs w:val="22"/>
          <w:u w:val="single"/>
        </w:rPr>
        <w:t>Pacientams, kurių kepenų funkcija sutrikusi</w:t>
      </w:r>
    </w:p>
    <w:p w14:paraId="4EC6B7E3" w14:textId="77777777" w:rsidR="0050563E" w:rsidRPr="008803DE" w:rsidRDefault="0050563E" w:rsidP="0050563E">
      <w:pPr>
        <w:tabs>
          <w:tab w:val="left" w:pos="567"/>
        </w:tabs>
        <w:rPr>
          <w:sz w:val="22"/>
          <w:szCs w:val="22"/>
        </w:rPr>
      </w:pPr>
      <w:r w:rsidRPr="008803DE">
        <w:rPr>
          <w:sz w:val="22"/>
          <w:szCs w:val="22"/>
        </w:rPr>
        <w:t>Jei yra kepenų cirozė, spironolaktono bei jo metabolitų metabolizmas sumažėja, todėl atsižvelgus į poreikį būtina mažinti dozę ar ilginti pertrauką tarp jų gėrimo.</w:t>
      </w:r>
    </w:p>
    <w:p w14:paraId="38895496" w14:textId="77777777" w:rsidR="0050563E" w:rsidRPr="008803DE" w:rsidRDefault="0050563E" w:rsidP="0050563E">
      <w:pPr>
        <w:tabs>
          <w:tab w:val="left" w:pos="567"/>
        </w:tabs>
        <w:rPr>
          <w:sz w:val="22"/>
          <w:szCs w:val="22"/>
        </w:rPr>
      </w:pPr>
    </w:p>
    <w:p w14:paraId="077EBF29" w14:textId="77777777" w:rsidR="0050563E" w:rsidRPr="00AE2AAF" w:rsidRDefault="0050563E" w:rsidP="0050563E">
      <w:pPr>
        <w:tabs>
          <w:tab w:val="left" w:pos="567"/>
        </w:tabs>
        <w:rPr>
          <w:i/>
          <w:sz w:val="22"/>
          <w:szCs w:val="22"/>
          <w:u w:val="single"/>
        </w:rPr>
      </w:pPr>
      <w:r w:rsidRPr="00AE2AAF">
        <w:rPr>
          <w:i/>
          <w:sz w:val="22"/>
          <w:szCs w:val="22"/>
          <w:u w:val="single"/>
        </w:rPr>
        <w:t>Pacientams, kurių inkstų funkcija sutrikusi</w:t>
      </w:r>
    </w:p>
    <w:p w14:paraId="24783202" w14:textId="77777777" w:rsidR="0050563E" w:rsidRPr="008803DE" w:rsidRDefault="0050563E" w:rsidP="0050563E">
      <w:pPr>
        <w:tabs>
          <w:tab w:val="left" w:pos="567"/>
        </w:tabs>
        <w:rPr>
          <w:sz w:val="22"/>
          <w:szCs w:val="22"/>
        </w:rPr>
      </w:pPr>
      <w:r w:rsidRPr="008803DE">
        <w:rPr>
          <w:sz w:val="22"/>
          <w:szCs w:val="22"/>
        </w:rPr>
        <w:t>Jei yra lengvas (glomerulų filtracijos greitis &gt;50 ml/min.) ar vidutinio sunkumo (glomerulų filtracijos greitis 10 – 50 ml/min.) inkstų funkcijos nepakankamumas, atsižvelgus į poreikį reikia mažinti dozę ar ilginti pertrauką tarp jų gėrimo. Spironolaktono nerekomenduojama vartoti sunkiu inkstų funkcijos nepakankamumu (glomerulų filtracijos greitis &lt;10 ml/min.) sergantiems ligoniams (žr. 4.3 skyrių).</w:t>
      </w:r>
    </w:p>
    <w:p w14:paraId="32232D5A" w14:textId="77777777" w:rsidR="0050563E" w:rsidRPr="008803DE" w:rsidRDefault="0050563E" w:rsidP="00D43B11">
      <w:pPr>
        <w:pStyle w:val="BTEMEASMCA"/>
      </w:pPr>
    </w:p>
    <w:p w14:paraId="0A8F9922" w14:textId="77777777" w:rsidR="0050563E" w:rsidRPr="008803DE" w:rsidRDefault="0050563E" w:rsidP="00D43B11">
      <w:pPr>
        <w:pStyle w:val="BTEMEASMCA"/>
      </w:pPr>
      <w:r w:rsidRPr="00AE2AAF">
        <w:t>Vartojimo metodas</w:t>
      </w:r>
    </w:p>
    <w:p w14:paraId="41F2731C" w14:textId="77777777" w:rsidR="0050563E" w:rsidRPr="008803DE" w:rsidRDefault="0050563E" w:rsidP="00D43B11">
      <w:pPr>
        <w:pStyle w:val="BTEMEASMCA"/>
      </w:pPr>
      <w:r w:rsidRPr="008803DE">
        <w:t>Vartoti per burną.</w:t>
      </w:r>
    </w:p>
    <w:p w14:paraId="0D36D723" w14:textId="77777777" w:rsidR="0050563E" w:rsidRPr="008803DE" w:rsidRDefault="0050563E" w:rsidP="00D43B11">
      <w:pPr>
        <w:pStyle w:val="BTEMEASMCA"/>
      </w:pPr>
    </w:p>
    <w:p w14:paraId="0BE804A7" w14:textId="77777777" w:rsidR="0050563E" w:rsidRPr="008803DE" w:rsidRDefault="0050563E" w:rsidP="0050563E">
      <w:pPr>
        <w:pStyle w:val="PI-2EMEASMCA"/>
      </w:pPr>
      <w:bookmarkStart w:id="18" w:name="_Toc129243229"/>
      <w:bookmarkStart w:id="19" w:name="_Toc129243104"/>
      <w:r w:rsidRPr="008803DE">
        <w:t>4.3</w:t>
      </w:r>
      <w:r w:rsidRPr="008803DE">
        <w:tab/>
        <w:t>Kontraindikacijos</w:t>
      </w:r>
      <w:bookmarkEnd w:id="18"/>
      <w:bookmarkEnd w:id="19"/>
    </w:p>
    <w:p w14:paraId="5F073137" w14:textId="77777777" w:rsidR="0050563E" w:rsidRPr="008803DE" w:rsidRDefault="0050563E" w:rsidP="00D43B11">
      <w:pPr>
        <w:pStyle w:val="BTEMEASMCA"/>
      </w:pPr>
    </w:p>
    <w:p w14:paraId="31F7EDD0" w14:textId="77777777" w:rsidR="0050563E" w:rsidRPr="008803DE" w:rsidRDefault="0050563E" w:rsidP="00D43B11">
      <w:pPr>
        <w:pStyle w:val="BTEMEASMCA"/>
      </w:pPr>
      <w:r w:rsidRPr="008803DE">
        <w:t>Padidėjęs jautrumas veikliajai arba bet kuriai 6.1 skyriuje nurodytai pagalbinei medžiagai.</w:t>
      </w:r>
    </w:p>
    <w:p w14:paraId="0F6B0E72" w14:textId="77777777" w:rsidR="0050563E" w:rsidRPr="008803DE" w:rsidRDefault="0050563E" w:rsidP="00D43B11">
      <w:pPr>
        <w:pStyle w:val="BTEMEASMCA"/>
      </w:pPr>
      <w:r w:rsidRPr="008803DE">
        <w:t>Hiperkalemija.</w:t>
      </w:r>
    </w:p>
    <w:p w14:paraId="1915E2A4" w14:textId="77777777" w:rsidR="0050563E" w:rsidRPr="008803DE" w:rsidRDefault="0050563E" w:rsidP="00D43B11">
      <w:pPr>
        <w:pStyle w:val="BTEMEASMCA"/>
      </w:pPr>
      <w:r w:rsidRPr="008803DE">
        <w:t>Hiponatremija.</w:t>
      </w:r>
    </w:p>
    <w:p w14:paraId="77A45C08" w14:textId="77777777" w:rsidR="0050563E" w:rsidRPr="008803DE" w:rsidRDefault="0050563E" w:rsidP="00D43B11">
      <w:pPr>
        <w:pStyle w:val="BTEMEASMCA"/>
      </w:pPr>
      <w:r w:rsidRPr="008803DE">
        <w:t>Ūminis ar sunkus lėtinis inkstų funkcijos nepakankamumas.</w:t>
      </w:r>
    </w:p>
    <w:p w14:paraId="776B906B" w14:textId="77777777" w:rsidR="0050563E" w:rsidRPr="008803DE" w:rsidRDefault="0050563E" w:rsidP="00D43B11">
      <w:pPr>
        <w:pStyle w:val="BTEMEASMCA"/>
      </w:pPr>
      <w:r w:rsidRPr="008803DE">
        <w:t>Anurija.</w:t>
      </w:r>
    </w:p>
    <w:p w14:paraId="74906043" w14:textId="77777777" w:rsidR="0050563E" w:rsidRPr="008803DE" w:rsidRDefault="0050563E" w:rsidP="00D43B11">
      <w:pPr>
        <w:pStyle w:val="BTEMEASMCA"/>
      </w:pPr>
      <w:r w:rsidRPr="008803DE">
        <w:t>Adisono liga.</w:t>
      </w:r>
    </w:p>
    <w:p w14:paraId="61C9F33B" w14:textId="77777777" w:rsidR="0050563E" w:rsidRPr="008803DE" w:rsidRDefault="0050563E" w:rsidP="00D43B11">
      <w:pPr>
        <w:pStyle w:val="BTEMEASMCA"/>
      </w:pPr>
    </w:p>
    <w:p w14:paraId="1B85193E" w14:textId="77777777" w:rsidR="0050563E" w:rsidRPr="008803DE" w:rsidRDefault="0050563E" w:rsidP="0050563E">
      <w:pPr>
        <w:pStyle w:val="PI-2EMEASMCA"/>
      </w:pPr>
      <w:bookmarkStart w:id="20" w:name="_Toc129243230"/>
      <w:bookmarkStart w:id="21" w:name="_Toc129243105"/>
      <w:r w:rsidRPr="008803DE">
        <w:t>4.4</w:t>
      </w:r>
      <w:r w:rsidRPr="008803DE">
        <w:tab/>
        <w:t>Specialūs įspėjimai ir atsargumo priemonės</w:t>
      </w:r>
      <w:bookmarkEnd w:id="20"/>
      <w:bookmarkEnd w:id="21"/>
    </w:p>
    <w:p w14:paraId="5C262E32" w14:textId="77777777" w:rsidR="0050563E" w:rsidRPr="008803DE" w:rsidRDefault="0050563E" w:rsidP="00D43B11">
      <w:pPr>
        <w:pStyle w:val="BTEMEASMCA"/>
      </w:pPr>
    </w:p>
    <w:p w14:paraId="3FC729BA" w14:textId="77777777" w:rsidR="0050563E" w:rsidRPr="008803DE" w:rsidRDefault="0050563E" w:rsidP="0050563E">
      <w:pPr>
        <w:tabs>
          <w:tab w:val="left" w:pos="567"/>
        </w:tabs>
        <w:rPr>
          <w:sz w:val="22"/>
          <w:szCs w:val="22"/>
        </w:rPr>
      </w:pPr>
      <w:r w:rsidRPr="008803DE">
        <w:rPr>
          <w:sz w:val="22"/>
          <w:szCs w:val="22"/>
        </w:rPr>
        <w:t>Spironolaktonu reikia atsargiai gydyti pacientus, kuriems yra padidėjusi hiperkalemijos atsiradimo rizika (pvz., senyvus žmones, pacientams, kuriems yra cukrinis diabetas, inkstų ar kepenų funkcijos sutrikimas ar metabolinės acidozės rizika). Tokiu atveju būtina reguliariai nustatinėti elektrolitų bei kreatinino koncentraciją kraujyje.</w:t>
      </w:r>
    </w:p>
    <w:p w14:paraId="56989E2F" w14:textId="77777777" w:rsidR="0050563E" w:rsidRPr="008803DE" w:rsidRDefault="0050563E" w:rsidP="0050563E">
      <w:pPr>
        <w:tabs>
          <w:tab w:val="left" w:pos="567"/>
        </w:tabs>
        <w:rPr>
          <w:sz w:val="22"/>
          <w:szCs w:val="22"/>
        </w:rPr>
      </w:pPr>
    </w:p>
    <w:p w14:paraId="37F95435" w14:textId="77777777" w:rsidR="0050563E" w:rsidRDefault="0050563E" w:rsidP="0050563E">
      <w:pPr>
        <w:tabs>
          <w:tab w:val="left" w:pos="567"/>
        </w:tabs>
        <w:rPr>
          <w:sz w:val="22"/>
          <w:szCs w:val="22"/>
        </w:rPr>
      </w:pPr>
      <w:r>
        <w:rPr>
          <w:sz w:val="22"/>
          <w:szCs w:val="22"/>
        </w:rPr>
        <w:t>Kartu su spironolaktonu vartojant vaistinių preparatų, sukeliančių hiperkalemiją, gali išsivystyti sunki hiperkalemija.</w:t>
      </w:r>
    </w:p>
    <w:p w14:paraId="732034A4" w14:textId="77777777" w:rsidR="0050563E" w:rsidRDefault="0050563E" w:rsidP="0050563E">
      <w:pPr>
        <w:tabs>
          <w:tab w:val="left" w:pos="567"/>
        </w:tabs>
        <w:rPr>
          <w:sz w:val="22"/>
          <w:szCs w:val="22"/>
        </w:rPr>
      </w:pPr>
    </w:p>
    <w:p w14:paraId="35906B0B" w14:textId="77777777" w:rsidR="0050563E" w:rsidRPr="008803DE" w:rsidRDefault="0050563E" w:rsidP="0050563E">
      <w:pPr>
        <w:tabs>
          <w:tab w:val="left" w:pos="567"/>
        </w:tabs>
        <w:rPr>
          <w:sz w:val="22"/>
          <w:szCs w:val="22"/>
        </w:rPr>
      </w:pPr>
      <w:r w:rsidRPr="008803DE">
        <w:rPr>
          <w:sz w:val="22"/>
          <w:szCs w:val="22"/>
        </w:rPr>
        <w:t>Spirinolaktono nerekomenduojama vartoti kartu su kitokiais kalį organizme sulaikančiais diuretikais ar kalio papildais.</w:t>
      </w:r>
    </w:p>
    <w:p w14:paraId="00675B65" w14:textId="77777777" w:rsidR="0050563E" w:rsidRPr="008803DE" w:rsidRDefault="0050563E" w:rsidP="0050563E">
      <w:pPr>
        <w:tabs>
          <w:tab w:val="left" w:pos="567"/>
        </w:tabs>
        <w:rPr>
          <w:sz w:val="22"/>
          <w:szCs w:val="22"/>
        </w:rPr>
      </w:pPr>
    </w:p>
    <w:p w14:paraId="1829CF5E" w14:textId="77777777" w:rsidR="0050563E" w:rsidRPr="008803DE" w:rsidRDefault="0050563E" w:rsidP="0050563E">
      <w:pPr>
        <w:tabs>
          <w:tab w:val="left" w:pos="567"/>
        </w:tabs>
        <w:rPr>
          <w:sz w:val="22"/>
          <w:szCs w:val="22"/>
        </w:rPr>
      </w:pPr>
      <w:r w:rsidRPr="008803DE">
        <w:rPr>
          <w:sz w:val="22"/>
          <w:szCs w:val="22"/>
        </w:rPr>
        <w:t>Jei kartu vartojama AKF inhibitorių, gali pasireikšti sunki hiperkalemija.</w:t>
      </w:r>
    </w:p>
    <w:p w14:paraId="1704F9EE" w14:textId="77777777" w:rsidR="0050563E" w:rsidRPr="008803DE" w:rsidRDefault="0050563E" w:rsidP="0050563E">
      <w:pPr>
        <w:tabs>
          <w:tab w:val="left" w:pos="567"/>
        </w:tabs>
        <w:rPr>
          <w:sz w:val="22"/>
          <w:szCs w:val="22"/>
        </w:rPr>
      </w:pPr>
    </w:p>
    <w:p w14:paraId="34F4EAD2" w14:textId="77777777" w:rsidR="0050563E" w:rsidRPr="008803DE" w:rsidRDefault="0050563E" w:rsidP="0050563E">
      <w:pPr>
        <w:tabs>
          <w:tab w:val="left" w:pos="567"/>
        </w:tabs>
        <w:rPr>
          <w:sz w:val="22"/>
          <w:szCs w:val="22"/>
        </w:rPr>
      </w:pPr>
      <w:r w:rsidRPr="008803DE">
        <w:rPr>
          <w:sz w:val="22"/>
          <w:szCs w:val="22"/>
        </w:rPr>
        <w:t>Jei kartu vartojama kitokių diuretikų, gali atsirasti hiponatremija (žr. 4.5 skyrių).</w:t>
      </w:r>
    </w:p>
    <w:p w14:paraId="32E151A3" w14:textId="77777777" w:rsidR="0050563E" w:rsidRPr="008803DE" w:rsidRDefault="0050563E" w:rsidP="0050563E">
      <w:pPr>
        <w:tabs>
          <w:tab w:val="left" w:pos="567"/>
        </w:tabs>
        <w:rPr>
          <w:sz w:val="22"/>
          <w:szCs w:val="22"/>
        </w:rPr>
      </w:pPr>
    </w:p>
    <w:p w14:paraId="0905B3FC" w14:textId="77777777" w:rsidR="0050563E" w:rsidRPr="008803DE" w:rsidRDefault="0050563E" w:rsidP="0050563E">
      <w:pPr>
        <w:tabs>
          <w:tab w:val="left" w:pos="567"/>
        </w:tabs>
        <w:rPr>
          <w:sz w:val="22"/>
          <w:szCs w:val="22"/>
        </w:rPr>
      </w:pPr>
      <w:r w:rsidRPr="008803DE">
        <w:rPr>
          <w:sz w:val="22"/>
          <w:szCs w:val="22"/>
        </w:rPr>
        <w:t xml:space="preserve">Gydymo spironolaktonu metu vyrams gali atsirasti ginekomastija, moterims </w:t>
      </w:r>
      <w:r w:rsidRPr="008803DE">
        <w:rPr>
          <w:sz w:val="22"/>
          <w:szCs w:val="22"/>
        </w:rPr>
        <w:sym w:font="Symbol" w:char="F02D"/>
      </w:r>
      <w:r w:rsidRPr="008803DE">
        <w:rPr>
          <w:sz w:val="22"/>
          <w:szCs w:val="22"/>
        </w:rPr>
        <w:t xml:space="preserve"> padidėti ir tapti skausmingos krūtys (žr. 4.8 skyrių).</w:t>
      </w:r>
    </w:p>
    <w:p w14:paraId="3AD66EE3" w14:textId="77777777" w:rsidR="0050563E" w:rsidRPr="008803DE" w:rsidRDefault="0050563E" w:rsidP="00D43B11">
      <w:pPr>
        <w:pStyle w:val="BTEMEASMCA"/>
      </w:pPr>
    </w:p>
    <w:p w14:paraId="4F68D7FA" w14:textId="77777777" w:rsidR="0050563E" w:rsidRPr="008803DE" w:rsidRDefault="0050563E" w:rsidP="0050563E">
      <w:pPr>
        <w:pStyle w:val="PI-2EMEASMCA"/>
      </w:pPr>
      <w:bookmarkStart w:id="22" w:name="_Toc129243231"/>
      <w:bookmarkStart w:id="23" w:name="_Toc129243106"/>
      <w:r w:rsidRPr="008803DE">
        <w:t>4.5</w:t>
      </w:r>
      <w:r w:rsidRPr="008803DE">
        <w:tab/>
        <w:t>Sąveika su kitais vaistiniais preparatais ir kitokia sąveika</w:t>
      </w:r>
      <w:bookmarkEnd w:id="22"/>
      <w:bookmarkEnd w:id="23"/>
    </w:p>
    <w:p w14:paraId="04325FAD" w14:textId="77777777" w:rsidR="0050563E" w:rsidRPr="008803DE" w:rsidRDefault="0050563E" w:rsidP="00D43B11">
      <w:pPr>
        <w:pStyle w:val="BTEMEASMCA"/>
      </w:pPr>
    </w:p>
    <w:p w14:paraId="1B8D18C3" w14:textId="77777777" w:rsidR="0050563E" w:rsidRPr="008803DE" w:rsidRDefault="0050563E" w:rsidP="0050563E">
      <w:pPr>
        <w:tabs>
          <w:tab w:val="left" w:pos="567"/>
        </w:tabs>
        <w:rPr>
          <w:i/>
          <w:sz w:val="22"/>
          <w:szCs w:val="22"/>
        </w:rPr>
      </w:pPr>
      <w:r w:rsidRPr="008803DE">
        <w:rPr>
          <w:i/>
          <w:sz w:val="22"/>
          <w:szCs w:val="22"/>
        </w:rPr>
        <w:t>Nesteroidiniai vaistiniai preparatai nuo uždegimo (NVNU)</w:t>
      </w:r>
    </w:p>
    <w:p w14:paraId="0EFBAB10" w14:textId="77777777" w:rsidR="0050563E" w:rsidRPr="008803DE" w:rsidRDefault="0050563E" w:rsidP="0050563E">
      <w:pPr>
        <w:tabs>
          <w:tab w:val="left" w:pos="567"/>
        </w:tabs>
        <w:rPr>
          <w:sz w:val="22"/>
          <w:szCs w:val="22"/>
        </w:rPr>
      </w:pPr>
      <w:r w:rsidRPr="008803DE">
        <w:rPr>
          <w:sz w:val="22"/>
          <w:szCs w:val="22"/>
        </w:rPr>
        <w:t>Jei kartu vartojama NVNU, gali pasireikšti hiperkalemija ir didėti nefrotoksinio poveikio pavojus. Kartu vartojamas indometacinas natriurezinį spironolaktono poveikį mažina 50%.</w:t>
      </w:r>
    </w:p>
    <w:p w14:paraId="67DE3D75" w14:textId="77777777" w:rsidR="0050563E" w:rsidRPr="008803DE" w:rsidRDefault="0050563E" w:rsidP="0050563E">
      <w:pPr>
        <w:tabs>
          <w:tab w:val="left" w:pos="567"/>
        </w:tabs>
        <w:rPr>
          <w:sz w:val="22"/>
          <w:szCs w:val="22"/>
        </w:rPr>
      </w:pPr>
    </w:p>
    <w:p w14:paraId="53E897A1" w14:textId="77777777" w:rsidR="0050563E" w:rsidRPr="008803DE" w:rsidRDefault="0050563E" w:rsidP="0050563E">
      <w:pPr>
        <w:tabs>
          <w:tab w:val="left" w:pos="567"/>
        </w:tabs>
        <w:rPr>
          <w:i/>
          <w:sz w:val="22"/>
          <w:szCs w:val="22"/>
        </w:rPr>
      </w:pPr>
      <w:r w:rsidRPr="008803DE">
        <w:rPr>
          <w:i/>
          <w:sz w:val="22"/>
          <w:szCs w:val="22"/>
        </w:rPr>
        <w:t>Ciklosporinas</w:t>
      </w:r>
    </w:p>
    <w:p w14:paraId="1D0DEB6F" w14:textId="77777777" w:rsidR="0050563E" w:rsidRPr="008803DE" w:rsidRDefault="0050563E" w:rsidP="0050563E">
      <w:pPr>
        <w:tabs>
          <w:tab w:val="left" w:pos="567"/>
        </w:tabs>
        <w:rPr>
          <w:sz w:val="22"/>
          <w:szCs w:val="22"/>
        </w:rPr>
      </w:pPr>
      <w:r w:rsidRPr="008803DE">
        <w:rPr>
          <w:sz w:val="22"/>
          <w:szCs w:val="22"/>
        </w:rPr>
        <w:t>Kartu vartojami spironolaktonas ir ciklosporinas gali sukelti hiperkalemiją ir didinti nefrotoksinio poveikio pavojų.</w:t>
      </w:r>
    </w:p>
    <w:p w14:paraId="3A0DC309" w14:textId="77777777" w:rsidR="0050563E" w:rsidRPr="008803DE" w:rsidRDefault="0050563E" w:rsidP="0050563E">
      <w:pPr>
        <w:tabs>
          <w:tab w:val="left" w:pos="567"/>
        </w:tabs>
        <w:rPr>
          <w:sz w:val="22"/>
          <w:szCs w:val="22"/>
        </w:rPr>
      </w:pPr>
    </w:p>
    <w:p w14:paraId="3D001593" w14:textId="77777777" w:rsidR="0050563E" w:rsidRPr="008803DE" w:rsidRDefault="0050563E" w:rsidP="0050563E">
      <w:pPr>
        <w:tabs>
          <w:tab w:val="left" w:pos="567"/>
        </w:tabs>
        <w:rPr>
          <w:i/>
          <w:sz w:val="22"/>
          <w:szCs w:val="22"/>
        </w:rPr>
      </w:pPr>
      <w:r w:rsidRPr="008803DE">
        <w:rPr>
          <w:i/>
          <w:sz w:val="22"/>
          <w:szCs w:val="22"/>
        </w:rPr>
        <w:t>AKF inhibitoriai, antihipertenziniai preparatai</w:t>
      </w:r>
    </w:p>
    <w:p w14:paraId="4748720F" w14:textId="77777777" w:rsidR="0050563E" w:rsidRPr="008803DE" w:rsidRDefault="0050563E" w:rsidP="0050563E">
      <w:pPr>
        <w:tabs>
          <w:tab w:val="left" w:pos="567"/>
        </w:tabs>
        <w:rPr>
          <w:sz w:val="22"/>
          <w:szCs w:val="22"/>
        </w:rPr>
      </w:pPr>
      <w:r w:rsidRPr="008803DE">
        <w:rPr>
          <w:sz w:val="22"/>
          <w:szCs w:val="22"/>
        </w:rPr>
        <w:t>Kartu vartojami spironolaktonas ir AKF inhibitoriai gali sukelti sunkią hiperkalemiją (žr. 4.4 skyrių). Spironolaktonas gali stiprinti kartu vartojamų antihipertenzinių preparatų kraujo spaudimą mažinantį poveikį, todėl gali tekti mažinti jų dozes.</w:t>
      </w:r>
    </w:p>
    <w:p w14:paraId="414C7221" w14:textId="77777777" w:rsidR="0050563E" w:rsidRPr="008803DE" w:rsidRDefault="0050563E" w:rsidP="0050563E">
      <w:pPr>
        <w:tabs>
          <w:tab w:val="left" w:pos="567"/>
        </w:tabs>
        <w:rPr>
          <w:sz w:val="22"/>
          <w:szCs w:val="22"/>
        </w:rPr>
      </w:pPr>
    </w:p>
    <w:p w14:paraId="2CC33D2C" w14:textId="77777777" w:rsidR="0050563E" w:rsidRPr="008803DE" w:rsidRDefault="0050563E" w:rsidP="0050563E">
      <w:pPr>
        <w:tabs>
          <w:tab w:val="left" w:pos="567"/>
        </w:tabs>
        <w:rPr>
          <w:i/>
          <w:sz w:val="22"/>
          <w:szCs w:val="22"/>
        </w:rPr>
      </w:pPr>
      <w:r w:rsidRPr="008803DE">
        <w:rPr>
          <w:i/>
          <w:sz w:val="22"/>
          <w:szCs w:val="22"/>
        </w:rPr>
        <w:t>Diuretikai</w:t>
      </w:r>
    </w:p>
    <w:p w14:paraId="590E8B03" w14:textId="77777777" w:rsidR="0050563E" w:rsidRDefault="0050563E" w:rsidP="0050563E">
      <w:pPr>
        <w:tabs>
          <w:tab w:val="left" w:pos="567"/>
        </w:tabs>
        <w:rPr>
          <w:sz w:val="22"/>
          <w:szCs w:val="22"/>
        </w:rPr>
      </w:pPr>
      <w:r w:rsidRPr="008803DE">
        <w:rPr>
          <w:sz w:val="22"/>
          <w:szCs w:val="22"/>
        </w:rPr>
        <w:t>Kartu vartojami spironolaktonas ir kitokie diuretikai gali sukelti hiponatremiją. Spironolaktonas gali stiprinti kartu vartojamų diuretikų kraujo spaudimą mažinantį poveikį, todėl gali tekti mažinti jų dozes.</w:t>
      </w:r>
    </w:p>
    <w:p w14:paraId="7CE23254" w14:textId="77777777" w:rsidR="00B75B78" w:rsidRDefault="00B75B78" w:rsidP="0050563E">
      <w:pPr>
        <w:tabs>
          <w:tab w:val="left" w:pos="567"/>
        </w:tabs>
        <w:rPr>
          <w:sz w:val="22"/>
          <w:szCs w:val="22"/>
        </w:rPr>
      </w:pPr>
    </w:p>
    <w:p w14:paraId="48FD9C9D" w14:textId="77777777" w:rsidR="0050563E" w:rsidRPr="008803DE" w:rsidRDefault="0050563E" w:rsidP="0050563E">
      <w:pPr>
        <w:tabs>
          <w:tab w:val="left" w:pos="567"/>
        </w:tabs>
        <w:rPr>
          <w:i/>
          <w:sz w:val="22"/>
          <w:szCs w:val="22"/>
        </w:rPr>
      </w:pPr>
      <w:r w:rsidRPr="008803DE">
        <w:rPr>
          <w:i/>
          <w:sz w:val="22"/>
          <w:szCs w:val="22"/>
        </w:rPr>
        <w:t>Digoksinas</w:t>
      </w:r>
    </w:p>
    <w:p w14:paraId="446DFEF0" w14:textId="77777777" w:rsidR="0050563E" w:rsidRPr="008803DE" w:rsidRDefault="0050563E" w:rsidP="0050563E">
      <w:pPr>
        <w:tabs>
          <w:tab w:val="left" w:pos="567"/>
        </w:tabs>
        <w:rPr>
          <w:sz w:val="22"/>
          <w:szCs w:val="22"/>
        </w:rPr>
      </w:pPr>
      <w:r w:rsidRPr="008803DE">
        <w:rPr>
          <w:sz w:val="22"/>
          <w:szCs w:val="22"/>
        </w:rPr>
        <w:t>Spironolaktonas gali mažinti digoksino klirensą ir dėl to didinti koncentraciją plazmoje. Be to, spironolaktonas gali daryti įtaką nustatant digoksino koncentraciją plazmoje, todėl tokio tyrimo rezultatus reikia vertinti atsargiai.</w:t>
      </w:r>
    </w:p>
    <w:p w14:paraId="4ADA171A" w14:textId="77777777" w:rsidR="0050563E" w:rsidRPr="008803DE" w:rsidRDefault="0050563E" w:rsidP="0050563E">
      <w:pPr>
        <w:tabs>
          <w:tab w:val="left" w:pos="567"/>
        </w:tabs>
        <w:rPr>
          <w:sz w:val="22"/>
          <w:szCs w:val="22"/>
        </w:rPr>
      </w:pPr>
    </w:p>
    <w:p w14:paraId="2BB51916" w14:textId="77777777" w:rsidR="0050563E" w:rsidRPr="008803DE" w:rsidRDefault="0050563E" w:rsidP="0050563E">
      <w:pPr>
        <w:tabs>
          <w:tab w:val="left" w:pos="567"/>
        </w:tabs>
        <w:rPr>
          <w:i/>
          <w:sz w:val="22"/>
          <w:szCs w:val="22"/>
        </w:rPr>
      </w:pPr>
      <w:r w:rsidRPr="008803DE">
        <w:rPr>
          <w:i/>
          <w:sz w:val="22"/>
          <w:szCs w:val="22"/>
        </w:rPr>
        <w:t>Antikoaguliantai</w:t>
      </w:r>
    </w:p>
    <w:p w14:paraId="5D903642" w14:textId="77777777" w:rsidR="0050563E" w:rsidRPr="008803DE" w:rsidRDefault="0050563E" w:rsidP="0050563E">
      <w:pPr>
        <w:tabs>
          <w:tab w:val="left" w:pos="567"/>
        </w:tabs>
        <w:rPr>
          <w:sz w:val="22"/>
          <w:szCs w:val="22"/>
        </w:rPr>
      </w:pPr>
      <w:r w:rsidRPr="008803DE">
        <w:rPr>
          <w:sz w:val="22"/>
          <w:szCs w:val="22"/>
        </w:rPr>
        <w:t>Tyrimų su sveikais savanoriais metu spironolaktonas silpnino varfarino poveikį.</w:t>
      </w:r>
    </w:p>
    <w:p w14:paraId="007E76F2" w14:textId="77777777" w:rsidR="0050563E" w:rsidRPr="008803DE" w:rsidRDefault="0050563E" w:rsidP="0050563E">
      <w:pPr>
        <w:tabs>
          <w:tab w:val="left" w:pos="567"/>
        </w:tabs>
        <w:rPr>
          <w:sz w:val="22"/>
          <w:szCs w:val="22"/>
        </w:rPr>
      </w:pPr>
    </w:p>
    <w:p w14:paraId="0EA5C3C9" w14:textId="77777777" w:rsidR="0050563E" w:rsidRPr="008803DE" w:rsidRDefault="0050563E" w:rsidP="0050563E">
      <w:pPr>
        <w:tabs>
          <w:tab w:val="left" w:pos="567"/>
        </w:tabs>
        <w:rPr>
          <w:i/>
          <w:sz w:val="22"/>
          <w:szCs w:val="22"/>
        </w:rPr>
      </w:pPr>
      <w:r w:rsidRPr="008803DE">
        <w:rPr>
          <w:i/>
          <w:sz w:val="22"/>
          <w:szCs w:val="22"/>
        </w:rPr>
        <w:t>Kolestiraminas</w:t>
      </w:r>
    </w:p>
    <w:p w14:paraId="0854AD65" w14:textId="77777777" w:rsidR="0050563E" w:rsidRDefault="0050563E" w:rsidP="0050563E">
      <w:pPr>
        <w:tabs>
          <w:tab w:val="left" w:pos="567"/>
        </w:tabs>
      </w:pPr>
      <w:r w:rsidRPr="008803DE">
        <w:rPr>
          <w:sz w:val="22"/>
          <w:szCs w:val="22"/>
        </w:rPr>
        <w:t>Kartu vartojant spironolaktono ir kolestiramino, gali atsirasti hiperkalemija bei hiperchloreminė metabolizė acidozė, todėl minėtų preparatų vartojant kartu reikia stebėti elektrolitų koncentraciją plazmoje.</w:t>
      </w:r>
    </w:p>
    <w:p w14:paraId="338CC396" w14:textId="77777777" w:rsidR="0050563E" w:rsidRDefault="0050563E" w:rsidP="0050563E">
      <w:pPr>
        <w:tabs>
          <w:tab w:val="left" w:pos="567"/>
        </w:tabs>
        <w:rPr>
          <w:sz w:val="22"/>
          <w:szCs w:val="22"/>
        </w:rPr>
      </w:pPr>
      <w:r>
        <w:rPr>
          <w:sz w:val="22"/>
          <w:szCs w:val="22"/>
        </w:rPr>
        <w:t>Papildomai su kitais vaistiniais preparatais, sukeliančiais hiperkalemiją, su spironolaktonu vartojant trimetoprimo su sulfametoksazolu (kotrimoksazolo) gali išsivystyti kliniškai reikšminga hiperkalemija.</w:t>
      </w:r>
    </w:p>
    <w:p w14:paraId="3A38230D" w14:textId="77777777" w:rsidR="0050563E" w:rsidRDefault="0050563E" w:rsidP="0050563E">
      <w:pPr>
        <w:tabs>
          <w:tab w:val="left" w:pos="567"/>
        </w:tabs>
        <w:rPr>
          <w:sz w:val="22"/>
          <w:szCs w:val="22"/>
        </w:rPr>
      </w:pPr>
    </w:p>
    <w:p w14:paraId="16A58BD8" w14:textId="77777777" w:rsidR="0050563E" w:rsidRDefault="0050563E" w:rsidP="0050563E">
      <w:pPr>
        <w:tabs>
          <w:tab w:val="left" w:pos="567"/>
        </w:tabs>
        <w:rPr>
          <w:i/>
          <w:iCs/>
          <w:sz w:val="22"/>
          <w:szCs w:val="22"/>
        </w:rPr>
      </w:pPr>
      <w:r>
        <w:rPr>
          <w:i/>
          <w:iCs/>
          <w:sz w:val="22"/>
          <w:szCs w:val="22"/>
        </w:rPr>
        <w:t>A</w:t>
      </w:r>
      <w:r w:rsidRPr="0070753A">
        <w:rPr>
          <w:i/>
          <w:iCs/>
          <w:sz w:val="22"/>
          <w:szCs w:val="22"/>
        </w:rPr>
        <w:t>birateron</w:t>
      </w:r>
      <w:r>
        <w:rPr>
          <w:i/>
          <w:iCs/>
          <w:sz w:val="22"/>
          <w:szCs w:val="22"/>
        </w:rPr>
        <w:t>as</w:t>
      </w:r>
    </w:p>
    <w:p w14:paraId="67F29EA7" w14:textId="77777777" w:rsidR="0050563E" w:rsidRPr="003B5756" w:rsidRDefault="0050563E" w:rsidP="0050563E">
      <w:pPr>
        <w:tabs>
          <w:tab w:val="left" w:pos="567"/>
        </w:tabs>
        <w:rPr>
          <w:sz w:val="22"/>
          <w:szCs w:val="22"/>
        </w:rPr>
      </w:pPr>
      <w:r w:rsidRPr="003B5756">
        <w:rPr>
          <w:sz w:val="22"/>
          <w:szCs w:val="22"/>
        </w:rPr>
        <w:t>Spironolaktonas jungiasi su androgenų receptoriumi ir gali padidinti prostatos specifinio</w:t>
      </w:r>
    </w:p>
    <w:p w14:paraId="61BD6DEB" w14:textId="77777777" w:rsidR="0050563E" w:rsidRPr="003B5756" w:rsidRDefault="0050563E" w:rsidP="0050563E">
      <w:pPr>
        <w:tabs>
          <w:tab w:val="left" w:pos="567"/>
        </w:tabs>
        <w:rPr>
          <w:sz w:val="22"/>
          <w:szCs w:val="22"/>
        </w:rPr>
      </w:pPr>
      <w:r w:rsidRPr="003B5756">
        <w:rPr>
          <w:sz w:val="22"/>
          <w:szCs w:val="22"/>
        </w:rPr>
        <w:t>antigeno (PSA) kiekį abirateronu gydomiems prostatos vėžiu sergantiems pacientams. Vartoti</w:t>
      </w:r>
    </w:p>
    <w:p w14:paraId="3B2EB6E0" w14:textId="77777777" w:rsidR="0050563E" w:rsidRDefault="0050563E" w:rsidP="0050563E">
      <w:pPr>
        <w:tabs>
          <w:tab w:val="left" w:pos="567"/>
        </w:tabs>
        <w:rPr>
          <w:sz w:val="22"/>
          <w:szCs w:val="22"/>
        </w:rPr>
      </w:pPr>
      <w:r w:rsidRPr="003B5756">
        <w:rPr>
          <w:sz w:val="22"/>
          <w:szCs w:val="22"/>
        </w:rPr>
        <w:t>kartu su abirateronu nerekomenduojama.</w:t>
      </w:r>
    </w:p>
    <w:p w14:paraId="734AA81F" w14:textId="77777777" w:rsidR="0091387A" w:rsidRDefault="0091387A" w:rsidP="0050563E">
      <w:pPr>
        <w:tabs>
          <w:tab w:val="left" w:pos="567"/>
        </w:tabs>
        <w:rPr>
          <w:sz w:val="22"/>
          <w:szCs w:val="22"/>
        </w:rPr>
      </w:pPr>
    </w:p>
    <w:p w14:paraId="2F82E2B1" w14:textId="6038950B" w:rsidR="001B585E" w:rsidRPr="003802BB" w:rsidRDefault="001B585E" w:rsidP="0050563E">
      <w:pPr>
        <w:tabs>
          <w:tab w:val="left" w:pos="567"/>
        </w:tabs>
        <w:rPr>
          <w:i/>
          <w:iCs/>
          <w:sz w:val="22"/>
          <w:szCs w:val="22"/>
        </w:rPr>
      </w:pPr>
      <w:r>
        <w:rPr>
          <w:i/>
          <w:iCs/>
          <w:sz w:val="22"/>
          <w:szCs w:val="22"/>
        </w:rPr>
        <w:t>Mitotanas</w:t>
      </w:r>
    </w:p>
    <w:p w14:paraId="2E50DF34" w14:textId="46DC9215" w:rsidR="0091387A" w:rsidRPr="00581E75" w:rsidRDefault="00581E75" w:rsidP="0050563E">
      <w:pPr>
        <w:tabs>
          <w:tab w:val="left" w:pos="567"/>
        </w:tabs>
        <w:rPr>
          <w:sz w:val="22"/>
          <w:szCs w:val="22"/>
        </w:rPr>
      </w:pPr>
      <w:r w:rsidRPr="003802BB">
        <w:rPr>
          <w:sz w:val="22"/>
          <w:szCs w:val="22"/>
        </w:rPr>
        <w:t>Spironolaktonas gali sumažinti mitotano koncentraciją plazmoje antinksčių žievės karcinoma sergantiems pacientams, gydomiems mitotanu, todėl jo negalima vartoti kartu su mitotanu.</w:t>
      </w:r>
    </w:p>
    <w:p w14:paraId="0A2A7570" w14:textId="77777777" w:rsidR="0050563E" w:rsidRPr="008803DE" w:rsidRDefault="0050563E" w:rsidP="0050563E">
      <w:pPr>
        <w:tabs>
          <w:tab w:val="left" w:pos="567"/>
        </w:tabs>
      </w:pPr>
    </w:p>
    <w:p w14:paraId="19E7F6CC" w14:textId="77777777" w:rsidR="0050563E" w:rsidRPr="008803DE" w:rsidRDefault="0050563E" w:rsidP="0050563E">
      <w:pPr>
        <w:pStyle w:val="PI-2EMEASMCA"/>
      </w:pPr>
      <w:bookmarkStart w:id="24" w:name="_Toc129243232"/>
      <w:bookmarkStart w:id="25" w:name="_Toc129243107"/>
      <w:r w:rsidRPr="008803DE">
        <w:lastRenderedPageBreak/>
        <w:t>4.6</w:t>
      </w:r>
      <w:r w:rsidRPr="008803DE">
        <w:tab/>
        <w:t>Nėštumo ir žindymo laikotarpis</w:t>
      </w:r>
      <w:bookmarkEnd w:id="24"/>
      <w:bookmarkEnd w:id="25"/>
    </w:p>
    <w:p w14:paraId="72F3B0EB" w14:textId="77777777" w:rsidR="0050563E" w:rsidRPr="008803DE" w:rsidRDefault="0050563E" w:rsidP="00D43B11">
      <w:pPr>
        <w:pStyle w:val="BTEMEASMCA"/>
      </w:pPr>
    </w:p>
    <w:p w14:paraId="09D72C26" w14:textId="77777777" w:rsidR="0050563E" w:rsidRPr="00AE2AAF" w:rsidRDefault="0050563E" w:rsidP="0050563E">
      <w:pPr>
        <w:tabs>
          <w:tab w:val="left" w:pos="567"/>
        </w:tabs>
        <w:rPr>
          <w:sz w:val="22"/>
          <w:szCs w:val="22"/>
          <w:u w:val="single"/>
        </w:rPr>
      </w:pPr>
      <w:bookmarkStart w:id="26" w:name="_Toc129243233"/>
      <w:bookmarkStart w:id="27" w:name="_Toc129243108"/>
      <w:r w:rsidRPr="00AE2AAF">
        <w:rPr>
          <w:sz w:val="22"/>
          <w:szCs w:val="22"/>
          <w:u w:val="single"/>
        </w:rPr>
        <w:t>Nėštumas</w:t>
      </w:r>
    </w:p>
    <w:p w14:paraId="1EC55C30" w14:textId="77777777" w:rsidR="0050563E" w:rsidRPr="008803DE" w:rsidRDefault="0050563E" w:rsidP="0050563E">
      <w:pPr>
        <w:tabs>
          <w:tab w:val="left" w:pos="567"/>
        </w:tabs>
        <w:rPr>
          <w:sz w:val="22"/>
          <w:szCs w:val="22"/>
        </w:rPr>
      </w:pPr>
      <w:r w:rsidRPr="008803DE">
        <w:rPr>
          <w:sz w:val="22"/>
          <w:szCs w:val="22"/>
        </w:rPr>
        <w:t>Nėštumo laikotarpiu spironolaktono vartoti negalima.</w:t>
      </w:r>
    </w:p>
    <w:p w14:paraId="146E61A0" w14:textId="77777777" w:rsidR="0050563E" w:rsidRPr="008803DE" w:rsidRDefault="0050563E" w:rsidP="0050563E">
      <w:pPr>
        <w:tabs>
          <w:tab w:val="left" w:pos="567"/>
        </w:tabs>
        <w:rPr>
          <w:sz w:val="22"/>
          <w:szCs w:val="22"/>
        </w:rPr>
      </w:pPr>
    </w:p>
    <w:p w14:paraId="69A3F5D6" w14:textId="77777777" w:rsidR="0050563E" w:rsidRPr="00AE2AAF" w:rsidRDefault="0050563E" w:rsidP="00D43B11">
      <w:pPr>
        <w:pStyle w:val="BTEMEASMCA"/>
      </w:pPr>
      <w:r w:rsidRPr="00AE2AAF">
        <w:t>Žindymas</w:t>
      </w:r>
    </w:p>
    <w:p w14:paraId="521B1438" w14:textId="77777777" w:rsidR="0050563E" w:rsidRPr="008803DE" w:rsidRDefault="0050563E" w:rsidP="00D43B11">
      <w:pPr>
        <w:pStyle w:val="BTEMEASMCA"/>
      </w:pPr>
      <w:r w:rsidRPr="008803DE">
        <w:t>Veikliojo spironolaktono metabolito kanrenono patenka, nors ir nedaug, į motinos pieną. Jeigu žindyvę spironolaktonu gydyti neabejotinai būtina, kūdikio maitinimą krūtimi reikia nutraukti.</w:t>
      </w:r>
    </w:p>
    <w:p w14:paraId="73E37D62" w14:textId="77777777" w:rsidR="0050563E" w:rsidRPr="008803DE" w:rsidRDefault="0050563E" w:rsidP="00D43B11">
      <w:pPr>
        <w:pStyle w:val="BTEMEASMCA"/>
      </w:pPr>
    </w:p>
    <w:p w14:paraId="794E1F05" w14:textId="77777777" w:rsidR="0050563E" w:rsidRPr="008803DE" w:rsidRDefault="0050563E" w:rsidP="0050563E">
      <w:pPr>
        <w:pStyle w:val="PI-2EMEASMCA"/>
      </w:pPr>
      <w:r w:rsidRPr="008803DE">
        <w:t>4.7</w:t>
      </w:r>
      <w:r w:rsidRPr="008803DE">
        <w:tab/>
        <w:t>Poveikis gebėjimui vairuoti ir valdyti mechanizmus</w:t>
      </w:r>
      <w:bookmarkEnd w:id="26"/>
      <w:bookmarkEnd w:id="27"/>
    </w:p>
    <w:p w14:paraId="4508FDEC" w14:textId="77777777" w:rsidR="0050563E" w:rsidRPr="008803DE" w:rsidRDefault="0050563E" w:rsidP="00D43B11">
      <w:pPr>
        <w:pStyle w:val="BTEMEASMCA"/>
      </w:pPr>
    </w:p>
    <w:p w14:paraId="0502315C" w14:textId="77777777" w:rsidR="0050563E" w:rsidRPr="008803DE" w:rsidRDefault="0050563E" w:rsidP="00D43B11">
      <w:pPr>
        <w:pStyle w:val="BTEMEASMCA"/>
      </w:pPr>
      <w:bookmarkStart w:id="28" w:name="_Toc129243234"/>
      <w:bookmarkStart w:id="29" w:name="_Toc129243109"/>
      <w:r w:rsidRPr="008803DE">
        <w:t xml:space="preserve">Spirix gebėjimo vairuoti ir valdyti mechanizmus neveikia arba veikia nereikšmingai. Vis dėlto atsiradus nepageidaujamam poveikiui centrinei nervų sistemai: silpnumui arba apsnūdimui, vairuoti ir valdyti mechanizmų negalima. </w:t>
      </w:r>
    </w:p>
    <w:p w14:paraId="402C5C1B" w14:textId="77777777" w:rsidR="0050563E" w:rsidRPr="008803DE" w:rsidRDefault="0050563E" w:rsidP="00D43B11">
      <w:pPr>
        <w:pStyle w:val="BTEMEASMCA"/>
      </w:pPr>
    </w:p>
    <w:p w14:paraId="00D64ECE" w14:textId="77777777" w:rsidR="0050563E" w:rsidRPr="008803DE" w:rsidRDefault="0050563E" w:rsidP="0050563E">
      <w:pPr>
        <w:pStyle w:val="PI-2EMEASMCA"/>
      </w:pPr>
      <w:r w:rsidRPr="008803DE">
        <w:t>4.8</w:t>
      </w:r>
      <w:r w:rsidRPr="008803DE">
        <w:tab/>
        <w:t>Nepageidaujamas poveikis</w:t>
      </w:r>
      <w:bookmarkEnd w:id="28"/>
      <w:bookmarkEnd w:id="29"/>
    </w:p>
    <w:p w14:paraId="3899E3E4" w14:textId="77777777" w:rsidR="0050563E" w:rsidRPr="008803DE" w:rsidRDefault="0050563E" w:rsidP="00D43B11">
      <w:pPr>
        <w:pStyle w:val="BTEMEASMCA"/>
      </w:pPr>
    </w:p>
    <w:p w14:paraId="02C87E5F" w14:textId="77777777" w:rsidR="0050563E" w:rsidRPr="008803DE" w:rsidRDefault="0050563E" w:rsidP="0050563E">
      <w:pPr>
        <w:tabs>
          <w:tab w:val="left" w:pos="567"/>
        </w:tabs>
        <w:rPr>
          <w:sz w:val="22"/>
          <w:szCs w:val="22"/>
        </w:rPr>
      </w:pPr>
      <w:r w:rsidRPr="008803DE">
        <w:rPr>
          <w:sz w:val="22"/>
          <w:szCs w:val="22"/>
        </w:rPr>
        <w:t>Nepageidaujamo poveikio dažnis apibūdinamas taip: labai dažnas (</w:t>
      </w:r>
      <w:r w:rsidRPr="008803DE">
        <w:rPr>
          <w:sz w:val="22"/>
          <w:szCs w:val="22"/>
        </w:rPr>
        <w:sym w:font="Symbol" w:char="F0B3"/>
      </w:r>
      <w:r w:rsidRPr="008803DE">
        <w:rPr>
          <w:sz w:val="22"/>
          <w:szCs w:val="22"/>
        </w:rPr>
        <w:t xml:space="preserve"> 1/10), dažnas (nuo </w:t>
      </w:r>
      <w:r w:rsidRPr="008803DE">
        <w:rPr>
          <w:sz w:val="22"/>
          <w:szCs w:val="22"/>
        </w:rPr>
        <w:sym w:font="Symbol" w:char="F0B3"/>
      </w:r>
      <w:r w:rsidRPr="008803DE">
        <w:rPr>
          <w:sz w:val="22"/>
          <w:szCs w:val="22"/>
        </w:rPr>
        <w:t xml:space="preserve"> 1/100 iki &lt; 1/10), nedažnas (nuo </w:t>
      </w:r>
      <w:r w:rsidRPr="008803DE">
        <w:rPr>
          <w:sz w:val="22"/>
          <w:szCs w:val="22"/>
        </w:rPr>
        <w:sym w:font="Symbol" w:char="F0B3"/>
      </w:r>
      <w:r w:rsidRPr="008803DE">
        <w:rPr>
          <w:sz w:val="22"/>
          <w:szCs w:val="22"/>
        </w:rPr>
        <w:t xml:space="preserve">1/1 000 iki &lt; 1/100), retas (nuo </w:t>
      </w:r>
      <w:r w:rsidRPr="008803DE">
        <w:rPr>
          <w:sz w:val="22"/>
          <w:szCs w:val="22"/>
        </w:rPr>
        <w:sym w:font="Symbol" w:char="F0B3"/>
      </w:r>
      <w:r w:rsidRPr="008803DE">
        <w:rPr>
          <w:sz w:val="22"/>
          <w:szCs w:val="22"/>
        </w:rPr>
        <w:t>1/10 000 iki &lt; 1/1 000), labai retas (&lt; 1/10 000) ir nežinomas (negali būti apskaičiuotas pagal turimus duomenis).</w:t>
      </w:r>
    </w:p>
    <w:p w14:paraId="60A4A799" w14:textId="77777777" w:rsidR="0050563E" w:rsidRPr="008803DE" w:rsidRDefault="0050563E" w:rsidP="0050563E">
      <w:pPr>
        <w:tabs>
          <w:tab w:val="left" w:pos="567"/>
        </w:tabs>
        <w:rPr>
          <w:sz w:val="22"/>
          <w:szCs w:val="22"/>
        </w:rPr>
      </w:pPr>
    </w:p>
    <w:p w14:paraId="27BE956B" w14:textId="77777777" w:rsidR="0050563E" w:rsidRPr="008803DE" w:rsidRDefault="0050563E" w:rsidP="0050563E">
      <w:pPr>
        <w:tabs>
          <w:tab w:val="left" w:pos="567"/>
        </w:tabs>
        <w:rPr>
          <w:i/>
          <w:sz w:val="22"/>
          <w:szCs w:val="22"/>
        </w:rPr>
      </w:pPr>
      <w:r w:rsidRPr="008803DE">
        <w:rPr>
          <w:i/>
          <w:sz w:val="22"/>
          <w:szCs w:val="22"/>
        </w:rPr>
        <w:t>Kraujo ir limfinės sistemos sutrikimai</w:t>
      </w:r>
    </w:p>
    <w:p w14:paraId="5576E583" w14:textId="77777777" w:rsidR="0050563E" w:rsidRPr="008803DE" w:rsidRDefault="0050563E" w:rsidP="0050563E">
      <w:pPr>
        <w:tabs>
          <w:tab w:val="left" w:pos="567"/>
        </w:tabs>
        <w:ind w:left="567" w:hanging="567"/>
        <w:rPr>
          <w:sz w:val="22"/>
          <w:szCs w:val="22"/>
        </w:rPr>
      </w:pPr>
      <w:r w:rsidRPr="008803DE">
        <w:rPr>
          <w:sz w:val="22"/>
          <w:szCs w:val="22"/>
        </w:rPr>
        <w:t>Labai reti: leukopenija, agranulocitozė, trombocitopenija.</w:t>
      </w:r>
    </w:p>
    <w:p w14:paraId="4D4FC2E8" w14:textId="77777777" w:rsidR="0050563E" w:rsidRPr="008803DE" w:rsidRDefault="0050563E" w:rsidP="0050563E">
      <w:pPr>
        <w:tabs>
          <w:tab w:val="left" w:pos="567"/>
        </w:tabs>
        <w:ind w:left="567" w:hanging="567"/>
        <w:rPr>
          <w:sz w:val="22"/>
          <w:szCs w:val="22"/>
        </w:rPr>
      </w:pPr>
    </w:p>
    <w:p w14:paraId="07F522D7" w14:textId="77777777" w:rsidR="0050563E" w:rsidRPr="008803DE" w:rsidRDefault="0050563E" w:rsidP="0050563E">
      <w:pPr>
        <w:tabs>
          <w:tab w:val="left" w:pos="567"/>
        </w:tabs>
        <w:rPr>
          <w:i/>
          <w:sz w:val="22"/>
          <w:szCs w:val="22"/>
        </w:rPr>
      </w:pPr>
      <w:r w:rsidRPr="008803DE">
        <w:rPr>
          <w:i/>
          <w:sz w:val="22"/>
          <w:szCs w:val="22"/>
        </w:rPr>
        <w:t>Imuninės sistemos sutrikimai</w:t>
      </w:r>
    </w:p>
    <w:p w14:paraId="62463C70" w14:textId="77777777" w:rsidR="0050563E" w:rsidRPr="008803DE" w:rsidRDefault="0050563E" w:rsidP="0050563E">
      <w:pPr>
        <w:tabs>
          <w:tab w:val="left" w:pos="567"/>
        </w:tabs>
        <w:ind w:left="567" w:hanging="567"/>
        <w:rPr>
          <w:sz w:val="22"/>
          <w:szCs w:val="22"/>
        </w:rPr>
      </w:pPr>
      <w:r w:rsidRPr="008803DE">
        <w:rPr>
          <w:sz w:val="22"/>
          <w:szCs w:val="22"/>
        </w:rPr>
        <w:t>Reti: eozinofilija, susijusi su odos išbėrimu (I tipo alerginė reakcija).</w:t>
      </w:r>
    </w:p>
    <w:p w14:paraId="3B898694" w14:textId="77777777" w:rsidR="0050563E" w:rsidRPr="008803DE" w:rsidRDefault="0050563E" w:rsidP="0050563E">
      <w:pPr>
        <w:tabs>
          <w:tab w:val="left" w:pos="567"/>
        </w:tabs>
        <w:ind w:left="567" w:hanging="567"/>
        <w:rPr>
          <w:sz w:val="22"/>
          <w:szCs w:val="22"/>
        </w:rPr>
      </w:pPr>
    </w:p>
    <w:p w14:paraId="25FCB934" w14:textId="77777777" w:rsidR="0050563E" w:rsidRPr="008803DE" w:rsidRDefault="0050563E" w:rsidP="0050563E">
      <w:pPr>
        <w:tabs>
          <w:tab w:val="left" w:pos="567"/>
        </w:tabs>
        <w:rPr>
          <w:i/>
          <w:sz w:val="22"/>
          <w:szCs w:val="22"/>
        </w:rPr>
      </w:pPr>
      <w:r w:rsidRPr="008803DE">
        <w:rPr>
          <w:i/>
          <w:sz w:val="22"/>
          <w:szCs w:val="22"/>
        </w:rPr>
        <w:t>Endokrininiai sutrikimai</w:t>
      </w:r>
    </w:p>
    <w:p w14:paraId="6B59C6C5" w14:textId="77777777" w:rsidR="0050563E" w:rsidRPr="008803DE" w:rsidRDefault="0050563E" w:rsidP="0050563E">
      <w:pPr>
        <w:tabs>
          <w:tab w:val="left" w:pos="567"/>
        </w:tabs>
        <w:rPr>
          <w:sz w:val="22"/>
          <w:szCs w:val="22"/>
        </w:rPr>
      </w:pPr>
      <w:r w:rsidRPr="008803DE">
        <w:rPr>
          <w:sz w:val="22"/>
          <w:szCs w:val="22"/>
        </w:rPr>
        <w:t>Labai dažni: hiperkalemija (pacientams, kurių inkstų funkcija nepakankama ar kurie kartu vartoja kalio papildų).</w:t>
      </w:r>
    </w:p>
    <w:p w14:paraId="6E2B6D53" w14:textId="77777777" w:rsidR="0050563E" w:rsidRPr="008803DE" w:rsidRDefault="0050563E" w:rsidP="0050563E">
      <w:pPr>
        <w:tabs>
          <w:tab w:val="left" w:pos="567"/>
        </w:tabs>
        <w:rPr>
          <w:sz w:val="22"/>
          <w:szCs w:val="22"/>
        </w:rPr>
      </w:pPr>
      <w:r w:rsidRPr="008803DE">
        <w:rPr>
          <w:sz w:val="22"/>
          <w:szCs w:val="22"/>
        </w:rPr>
        <w:t>Dažni: hiperkalemija (senyviems, cukriniu diabetu sergantiems ar AKF inhibitorių vartojantiems žmonėms).</w:t>
      </w:r>
    </w:p>
    <w:p w14:paraId="130DE970" w14:textId="77777777" w:rsidR="0050563E" w:rsidRPr="008803DE" w:rsidRDefault="0050563E" w:rsidP="0050563E">
      <w:pPr>
        <w:tabs>
          <w:tab w:val="left" w:pos="567"/>
        </w:tabs>
        <w:rPr>
          <w:sz w:val="22"/>
          <w:szCs w:val="22"/>
        </w:rPr>
      </w:pPr>
      <w:r w:rsidRPr="008803DE">
        <w:rPr>
          <w:sz w:val="22"/>
          <w:szCs w:val="22"/>
        </w:rPr>
        <w:t>Reti: hiponatremija, dehidracija, porfirija.</w:t>
      </w:r>
    </w:p>
    <w:p w14:paraId="17C130E7" w14:textId="77777777" w:rsidR="0050563E" w:rsidRPr="008803DE" w:rsidRDefault="0050563E" w:rsidP="0050563E">
      <w:pPr>
        <w:tabs>
          <w:tab w:val="left" w:pos="567"/>
        </w:tabs>
        <w:rPr>
          <w:sz w:val="22"/>
          <w:szCs w:val="22"/>
        </w:rPr>
      </w:pPr>
    </w:p>
    <w:p w14:paraId="697DBEC5" w14:textId="77777777" w:rsidR="0050563E" w:rsidRPr="008803DE" w:rsidRDefault="0050563E" w:rsidP="0050563E">
      <w:pPr>
        <w:tabs>
          <w:tab w:val="left" w:pos="567"/>
        </w:tabs>
        <w:rPr>
          <w:i/>
          <w:sz w:val="22"/>
          <w:szCs w:val="22"/>
        </w:rPr>
      </w:pPr>
      <w:r w:rsidRPr="008803DE">
        <w:rPr>
          <w:i/>
          <w:sz w:val="22"/>
          <w:szCs w:val="22"/>
        </w:rPr>
        <w:t>Metabolizmo ir mitybos sutrikimai</w:t>
      </w:r>
    </w:p>
    <w:p w14:paraId="180C75E4" w14:textId="77777777" w:rsidR="0050563E" w:rsidRPr="008803DE" w:rsidRDefault="0050563E" w:rsidP="0050563E">
      <w:pPr>
        <w:tabs>
          <w:tab w:val="left" w:pos="567"/>
        </w:tabs>
        <w:rPr>
          <w:sz w:val="22"/>
          <w:szCs w:val="22"/>
        </w:rPr>
      </w:pPr>
      <w:r w:rsidRPr="008803DE">
        <w:rPr>
          <w:sz w:val="22"/>
          <w:szCs w:val="22"/>
        </w:rPr>
        <w:t>Labai reti: laikinas urėjos azoto kiekio kraujyje padidėjimas.</w:t>
      </w:r>
    </w:p>
    <w:p w14:paraId="31137C01" w14:textId="77777777" w:rsidR="0050563E" w:rsidRPr="008803DE" w:rsidRDefault="0050563E" w:rsidP="0050563E">
      <w:pPr>
        <w:tabs>
          <w:tab w:val="left" w:pos="567"/>
        </w:tabs>
        <w:rPr>
          <w:sz w:val="22"/>
          <w:szCs w:val="22"/>
        </w:rPr>
      </w:pPr>
    </w:p>
    <w:p w14:paraId="5388F37A" w14:textId="77777777" w:rsidR="0050563E" w:rsidRPr="008803DE" w:rsidRDefault="0050563E" w:rsidP="0050563E">
      <w:pPr>
        <w:tabs>
          <w:tab w:val="left" w:pos="567"/>
        </w:tabs>
        <w:rPr>
          <w:i/>
          <w:sz w:val="22"/>
          <w:szCs w:val="22"/>
        </w:rPr>
      </w:pPr>
      <w:r w:rsidRPr="008803DE">
        <w:rPr>
          <w:i/>
          <w:sz w:val="22"/>
          <w:szCs w:val="22"/>
        </w:rPr>
        <w:t>Kraujagyslių sutrikimai</w:t>
      </w:r>
    </w:p>
    <w:p w14:paraId="47F1633D" w14:textId="77777777" w:rsidR="0050563E" w:rsidRPr="008803DE" w:rsidRDefault="0050563E" w:rsidP="0050563E">
      <w:pPr>
        <w:tabs>
          <w:tab w:val="left" w:pos="567"/>
        </w:tabs>
        <w:rPr>
          <w:sz w:val="22"/>
          <w:szCs w:val="22"/>
        </w:rPr>
      </w:pPr>
      <w:r w:rsidRPr="008803DE">
        <w:rPr>
          <w:sz w:val="22"/>
          <w:szCs w:val="22"/>
        </w:rPr>
        <w:t>Labai reti: angitas.</w:t>
      </w:r>
    </w:p>
    <w:p w14:paraId="127905C9" w14:textId="77777777" w:rsidR="0050563E" w:rsidRPr="008803DE" w:rsidRDefault="0050563E" w:rsidP="0050563E">
      <w:pPr>
        <w:tabs>
          <w:tab w:val="left" w:pos="567"/>
        </w:tabs>
        <w:rPr>
          <w:sz w:val="22"/>
          <w:szCs w:val="22"/>
        </w:rPr>
      </w:pPr>
    </w:p>
    <w:p w14:paraId="47DFB5B4" w14:textId="77777777" w:rsidR="0050563E" w:rsidRPr="008803DE" w:rsidRDefault="0050563E" w:rsidP="0050563E">
      <w:pPr>
        <w:tabs>
          <w:tab w:val="left" w:pos="567"/>
        </w:tabs>
        <w:rPr>
          <w:i/>
          <w:sz w:val="22"/>
          <w:szCs w:val="22"/>
        </w:rPr>
      </w:pPr>
      <w:r w:rsidRPr="008803DE">
        <w:rPr>
          <w:i/>
          <w:sz w:val="22"/>
          <w:szCs w:val="22"/>
        </w:rPr>
        <w:t>Nervų sistemos sutrikimai</w:t>
      </w:r>
    </w:p>
    <w:p w14:paraId="6C4A9161" w14:textId="77777777" w:rsidR="0050563E" w:rsidRPr="008803DE" w:rsidRDefault="0050563E" w:rsidP="0050563E">
      <w:pPr>
        <w:tabs>
          <w:tab w:val="left" w:pos="567"/>
        </w:tabs>
        <w:rPr>
          <w:sz w:val="22"/>
          <w:szCs w:val="22"/>
        </w:rPr>
      </w:pPr>
      <w:r w:rsidRPr="008803DE">
        <w:rPr>
          <w:sz w:val="22"/>
          <w:szCs w:val="22"/>
        </w:rPr>
        <w:t>Nedažni: silpnumas, konfūzija ir apsnūdimas (kepenų ciroze sergantiems pacientams), galvos skausmas.</w:t>
      </w:r>
    </w:p>
    <w:p w14:paraId="03B83206" w14:textId="77777777" w:rsidR="0050563E" w:rsidRPr="008803DE" w:rsidRDefault="0050563E" w:rsidP="0050563E">
      <w:pPr>
        <w:tabs>
          <w:tab w:val="left" w:pos="567"/>
        </w:tabs>
        <w:rPr>
          <w:sz w:val="22"/>
          <w:szCs w:val="22"/>
        </w:rPr>
      </w:pPr>
      <w:r w:rsidRPr="008803DE">
        <w:rPr>
          <w:sz w:val="22"/>
          <w:szCs w:val="22"/>
        </w:rPr>
        <w:t>Labai reti: paralyžius, glebioji paraplegija dėl hiperkalemijos.</w:t>
      </w:r>
    </w:p>
    <w:p w14:paraId="4C63C65A" w14:textId="77777777" w:rsidR="0050563E" w:rsidRPr="008803DE" w:rsidRDefault="0050563E" w:rsidP="0050563E">
      <w:pPr>
        <w:tabs>
          <w:tab w:val="left" w:pos="567"/>
        </w:tabs>
        <w:rPr>
          <w:sz w:val="22"/>
          <w:szCs w:val="22"/>
        </w:rPr>
      </w:pPr>
    </w:p>
    <w:p w14:paraId="2ABD510D" w14:textId="77777777" w:rsidR="0050563E" w:rsidRPr="008803DE" w:rsidRDefault="0050563E" w:rsidP="0050563E">
      <w:pPr>
        <w:tabs>
          <w:tab w:val="left" w:pos="567"/>
        </w:tabs>
        <w:rPr>
          <w:i/>
          <w:sz w:val="22"/>
          <w:szCs w:val="22"/>
        </w:rPr>
      </w:pPr>
      <w:r w:rsidRPr="008803DE">
        <w:rPr>
          <w:i/>
          <w:sz w:val="22"/>
          <w:szCs w:val="22"/>
        </w:rPr>
        <w:t>Širdies sutrikimai</w:t>
      </w:r>
    </w:p>
    <w:p w14:paraId="3BDB17D8" w14:textId="77777777" w:rsidR="0050563E" w:rsidRPr="008803DE" w:rsidRDefault="0050563E" w:rsidP="0050563E">
      <w:pPr>
        <w:tabs>
          <w:tab w:val="left" w:pos="567"/>
        </w:tabs>
        <w:rPr>
          <w:sz w:val="22"/>
          <w:szCs w:val="22"/>
        </w:rPr>
      </w:pPr>
      <w:r w:rsidRPr="008803DE">
        <w:rPr>
          <w:sz w:val="22"/>
          <w:szCs w:val="22"/>
        </w:rPr>
        <w:t>Labai dažni: aritmija dėl hiperkalemijos (pacientams, kurių inkstų funkcija sutrikusi ar kurie vartoja kalio papildų).</w:t>
      </w:r>
    </w:p>
    <w:p w14:paraId="5F2E952E" w14:textId="77777777" w:rsidR="0050563E" w:rsidRPr="008803DE" w:rsidRDefault="0050563E" w:rsidP="0050563E">
      <w:pPr>
        <w:tabs>
          <w:tab w:val="left" w:pos="567"/>
        </w:tabs>
        <w:rPr>
          <w:sz w:val="22"/>
          <w:szCs w:val="22"/>
        </w:rPr>
      </w:pPr>
    </w:p>
    <w:p w14:paraId="191DEC24" w14:textId="77777777" w:rsidR="0050563E" w:rsidRPr="008803DE" w:rsidRDefault="0050563E" w:rsidP="0050563E">
      <w:pPr>
        <w:tabs>
          <w:tab w:val="left" w:pos="567"/>
        </w:tabs>
        <w:rPr>
          <w:i/>
          <w:sz w:val="22"/>
          <w:szCs w:val="22"/>
        </w:rPr>
      </w:pPr>
      <w:r w:rsidRPr="008803DE">
        <w:rPr>
          <w:i/>
          <w:sz w:val="22"/>
          <w:szCs w:val="22"/>
        </w:rPr>
        <w:t>Virškinimo trakto sutrikimai</w:t>
      </w:r>
    </w:p>
    <w:p w14:paraId="2BF8E02B" w14:textId="77777777" w:rsidR="0050563E" w:rsidRPr="008803DE" w:rsidRDefault="0050563E" w:rsidP="0050563E">
      <w:pPr>
        <w:tabs>
          <w:tab w:val="left" w:pos="567"/>
        </w:tabs>
        <w:rPr>
          <w:sz w:val="22"/>
          <w:szCs w:val="22"/>
        </w:rPr>
      </w:pPr>
      <w:r w:rsidRPr="008803DE">
        <w:rPr>
          <w:sz w:val="22"/>
          <w:szCs w:val="22"/>
        </w:rPr>
        <w:t>Dažni: pykinimas ir vėmimas.</w:t>
      </w:r>
    </w:p>
    <w:p w14:paraId="05BCA937" w14:textId="77777777" w:rsidR="0050563E" w:rsidRPr="008803DE" w:rsidRDefault="0050563E" w:rsidP="0050563E">
      <w:pPr>
        <w:tabs>
          <w:tab w:val="left" w:pos="567"/>
        </w:tabs>
        <w:rPr>
          <w:sz w:val="22"/>
          <w:szCs w:val="22"/>
        </w:rPr>
      </w:pPr>
      <w:r w:rsidRPr="008803DE">
        <w:rPr>
          <w:sz w:val="22"/>
          <w:szCs w:val="22"/>
        </w:rPr>
        <w:t>Reti: gastritas, skrandžio išopėjimas, kraujavimas iš skrandžio, pilvo diegliai, viduriavimas.</w:t>
      </w:r>
    </w:p>
    <w:p w14:paraId="31B4636C" w14:textId="77777777" w:rsidR="0050563E" w:rsidRPr="008803DE" w:rsidRDefault="0050563E" w:rsidP="0050563E">
      <w:pPr>
        <w:tabs>
          <w:tab w:val="left" w:pos="567"/>
        </w:tabs>
        <w:rPr>
          <w:sz w:val="22"/>
          <w:szCs w:val="22"/>
        </w:rPr>
      </w:pPr>
    </w:p>
    <w:p w14:paraId="7056E1CD" w14:textId="77777777" w:rsidR="0050563E" w:rsidRPr="008803DE" w:rsidRDefault="0050563E" w:rsidP="0050563E">
      <w:pPr>
        <w:tabs>
          <w:tab w:val="left" w:pos="567"/>
        </w:tabs>
        <w:rPr>
          <w:i/>
          <w:sz w:val="22"/>
          <w:szCs w:val="22"/>
        </w:rPr>
      </w:pPr>
      <w:r w:rsidRPr="008803DE">
        <w:rPr>
          <w:i/>
          <w:sz w:val="22"/>
          <w:szCs w:val="22"/>
        </w:rPr>
        <w:t>Kepenų, tulžies pūslės ir latakų sutrikimai</w:t>
      </w:r>
    </w:p>
    <w:p w14:paraId="50215ED2" w14:textId="77777777" w:rsidR="0050563E" w:rsidRPr="008803DE" w:rsidRDefault="0050563E" w:rsidP="0050563E">
      <w:pPr>
        <w:tabs>
          <w:tab w:val="left" w:pos="567"/>
        </w:tabs>
        <w:rPr>
          <w:sz w:val="22"/>
          <w:szCs w:val="22"/>
        </w:rPr>
      </w:pPr>
      <w:r w:rsidRPr="008803DE">
        <w:rPr>
          <w:sz w:val="22"/>
          <w:szCs w:val="22"/>
        </w:rPr>
        <w:t>Labai reti: hepatitas.</w:t>
      </w:r>
    </w:p>
    <w:p w14:paraId="2B3F871E" w14:textId="77777777" w:rsidR="0050563E" w:rsidRPr="008803DE" w:rsidRDefault="0050563E" w:rsidP="0050563E">
      <w:pPr>
        <w:tabs>
          <w:tab w:val="left" w:pos="567"/>
        </w:tabs>
        <w:rPr>
          <w:sz w:val="22"/>
          <w:szCs w:val="22"/>
        </w:rPr>
      </w:pPr>
    </w:p>
    <w:p w14:paraId="3F2F41CC" w14:textId="77777777" w:rsidR="0050563E" w:rsidRPr="008803DE" w:rsidRDefault="0050563E" w:rsidP="0050563E">
      <w:pPr>
        <w:tabs>
          <w:tab w:val="left" w:pos="567"/>
        </w:tabs>
        <w:rPr>
          <w:i/>
          <w:sz w:val="22"/>
          <w:szCs w:val="22"/>
        </w:rPr>
      </w:pPr>
      <w:r w:rsidRPr="008803DE">
        <w:rPr>
          <w:i/>
          <w:sz w:val="22"/>
          <w:szCs w:val="22"/>
        </w:rPr>
        <w:t>Odos ir poodinio audinio sutrikimai</w:t>
      </w:r>
    </w:p>
    <w:p w14:paraId="12FBF5EB" w14:textId="77777777" w:rsidR="0050563E" w:rsidRPr="008803DE" w:rsidRDefault="0050563E" w:rsidP="0050563E">
      <w:pPr>
        <w:tabs>
          <w:tab w:val="left" w:pos="567"/>
        </w:tabs>
        <w:rPr>
          <w:sz w:val="22"/>
          <w:szCs w:val="22"/>
        </w:rPr>
      </w:pPr>
      <w:r w:rsidRPr="008803DE">
        <w:rPr>
          <w:sz w:val="22"/>
          <w:szCs w:val="22"/>
        </w:rPr>
        <w:lastRenderedPageBreak/>
        <w:t>Reti: odos išbėrimas, dilgėlinė.</w:t>
      </w:r>
    </w:p>
    <w:p w14:paraId="671604CC" w14:textId="77777777" w:rsidR="0050563E" w:rsidRPr="008803DE" w:rsidRDefault="0050563E" w:rsidP="0050563E">
      <w:pPr>
        <w:tabs>
          <w:tab w:val="left" w:pos="567"/>
        </w:tabs>
        <w:rPr>
          <w:sz w:val="22"/>
          <w:szCs w:val="22"/>
        </w:rPr>
      </w:pPr>
      <w:r w:rsidRPr="008803DE">
        <w:rPr>
          <w:sz w:val="22"/>
          <w:szCs w:val="22"/>
        </w:rPr>
        <w:t>Labai reti: alopecija, egzema.</w:t>
      </w:r>
    </w:p>
    <w:p w14:paraId="52C2EA70" w14:textId="77777777" w:rsidR="0050563E" w:rsidRDefault="0050563E" w:rsidP="0050563E">
      <w:pPr>
        <w:tabs>
          <w:tab w:val="left" w:pos="567"/>
        </w:tabs>
        <w:rPr>
          <w:sz w:val="22"/>
          <w:szCs w:val="22"/>
        </w:rPr>
      </w:pPr>
      <w:r>
        <w:rPr>
          <w:sz w:val="22"/>
          <w:szCs w:val="22"/>
        </w:rPr>
        <w:t>Dažnis nežinomas: pemfigoidas.</w:t>
      </w:r>
    </w:p>
    <w:p w14:paraId="1AA8ACD9" w14:textId="77777777" w:rsidR="0050563E" w:rsidRPr="008803DE" w:rsidRDefault="0050563E" w:rsidP="0050563E">
      <w:pPr>
        <w:tabs>
          <w:tab w:val="left" w:pos="567"/>
        </w:tabs>
        <w:rPr>
          <w:sz w:val="22"/>
          <w:szCs w:val="22"/>
        </w:rPr>
      </w:pPr>
    </w:p>
    <w:p w14:paraId="53FBB25C" w14:textId="77777777" w:rsidR="0050563E" w:rsidRPr="008803DE" w:rsidRDefault="0050563E" w:rsidP="0050563E">
      <w:pPr>
        <w:tabs>
          <w:tab w:val="left" w:pos="567"/>
        </w:tabs>
        <w:rPr>
          <w:i/>
          <w:sz w:val="22"/>
          <w:szCs w:val="22"/>
        </w:rPr>
      </w:pPr>
      <w:r w:rsidRPr="008803DE">
        <w:rPr>
          <w:i/>
          <w:sz w:val="22"/>
          <w:szCs w:val="22"/>
        </w:rPr>
        <w:t>Skeleto, raumenų ir jungiamojo audinio sutrikimai</w:t>
      </w:r>
    </w:p>
    <w:p w14:paraId="79F64FBB" w14:textId="77777777" w:rsidR="0050563E" w:rsidRPr="008803DE" w:rsidRDefault="0050563E" w:rsidP="0050563E">
      <w:pPr>
        <w:tabs>
          <w:tab w:val="left" w:pos="567"/>
        </w:tabs>
        <w:rPr>
          <w:sz w:val="22"/>
          <w:szCs w:val="22"/>
        </w:rPr>
      </w:pPr>
      <w:r w:rsidRPr="008803DE">
        <w:rPr>
          <w:sz w:val="22"/>
          <w:szCs w:val="22"/>
        </w:rPr>
        <w:t>Labai reti: sisteminė raudonoji vilkligė (SRV), žiedinė eritema.</w:t>
      </w:r>
    </w:p>
    <w:p w14:paraId="795DB0BE" w14:textId="77777777" w:rsidR="0050563E" w:rsidRPr="008803DE" w:rsidRDefault="0050563E" w:rsidP="0050563E">
      <w:pPr>
        <w:tabs>
          <w:tab w:val="left" w:pos="567"/>
        </w:tabs>
        <w:rPr>
          <w:sz w:val="22"/>
          <w:szCs w:val="22"/>
        </w:rPr>
      </w:pPr>
    </w:p>
    <w:p w14:paraId="1A5253F3" w14:textId="77777777" w:rsidR="0050563E" w:rsidRPr="008803DE" w:rsidRDefault="0050563E" w:rsidP="0050563E">
      <w:pPr>
        <w:tabs>
          <w:tab w:val="left" w:pos="567"/>
        </w:tabs>
        <w:rPr>
          <w:i/>
          <w:sz w:val="22"/>
          <w:szCs w:val="22"/>
        </w:rPr>
      </w:pPr>
      <w:r w:rsidRPr="008803DE">
        <w:rPr>
          <w:i/>
          <w:sz w:val="22"/>
          <w:szCs w:val="22"/>
        </w:rPr>
        <w:t>Inkstų ir šlapimo takų sutrikimai</w:t>
      </w:r>
    </w:p>
    <w:p w14:paraId="636B4C8B" w14:textId="77777777" w:rsidR="0050563E" w:rsidRPr="008803DE" w:rsidRDefault="0050563E" w:rsidP="0050563E">
      <w:pPr>
        <w:tabs>
          <w:tab w:val="left" w:pos="567"/>
        </w:tabs>
        <w:rPr>
          <w:sz w:val="22"/>
          <w:szCs w:val="22"/>
        </w:rPr>
      </w:pPr>
      <w:r w:rsidRPr="008803DE">
        <w:rPr>
          <w:sz w:val="22"/>
          <w:szCs w:val="22"/>
        </w:rPr>
        <w:t>Labai reti: ūminis inkstų funkcijos nepakankamumas.</w:t>
      </w:r>
    </w:p>
    <w:p w14:paraId="26646456" w14:textId="77777777" w:rsidR="0050563E" w:rsidRPr="008803DE" w:rsidRDefault="0050563E" w:rsidP="0050563E">
      <w:pPr>
        <w:tabs>
          <w:tab w:val="left" w:pos="567"/>
        </w:tabs>
        <w:rPr>
          <w:sz w:val="22"/>
          <w:szCs w:val="22"/>
        </w:rPr>
      </w:pPr>
    </w:p>
    <w:p w14:paraId="746A0A09" w14:textId="77777777" w:rsidR="0050563E" w:rsidRPr="008803DE" w:rsidRDefault="0050563E" w:rsidP="0050563E">
      <w:pPr>
        <w:tabs>
          <w:tab w:val="left" w:pos="567"/>
        </w:tabs>
        <w:rPr>
          <w:i/>
          <w:sz w:val="22"/>
          <w:szCs w:val="22"/>
        </w:rPr>
      </w:pPr>
      <w:r w:rsidRPr="008803DE">
        <w:rPr>
          <w:i/>
          <w:sz w:val="22"/>
          <w:szCs w:val="22"/>
        </w:rPr>
        <w:t xml:space="preserve">Lytinės sistemos ir krūties sutrikimai </w:t>
      </w:r>
    </w:p>
    <w:p w14:paraId="230FF076" w14:textId="77777777" w:rsidR="0050563E" w:rsidRPr="008803DE" w:rsidRDefault="0050563E" w:rsidP="0050563E">
      <w:pPr>
        <w:tabs>
          <w:tab w:val="left" w:pos="567"/>
        </w:tabs>
        <w:rPr>
          <w:sz w:val="22"/>
          <w:szCs w:val="22"/>
        </w:rPr>
      </w:pPr>
      <w:r w:rsidRPr="008803DE">
        <w:rPr>
          <w:sz w:val="22"/>
          <w:szCs w:val="22"/>
        </w:rPr>
        <w:t>Labai dažni: lytinio potraukio sumažėjimas, erekcijos sutrikimas ir ginekomastija (vyrams), krūtų padidėjimas, skausmingumas bei menstruacijų sutrikimas (moterims).</w:t>
      </w:r>
    </w:p>
    <w:p w14:paraId="358895A4" w14:textId="77777777" w:rsidR="0050563E" w:rsidRPr="008803DE" w:rsidRDefault="0050563E" w:rsidP="00D43B11">
      <w:pPr>
        <w:pStyle w:val="BTEMEASMCA"/>
      </w:pPr>
      <w:r w:rsidRPr="008803DE">
        <w:t>Dažni: chloazma, makšties sausumas, lytinio potraukio sumažėjimas, nevaisingumas (vartojant labai dideles, t. y. 450 mg paros dozes).</w:t>
      </w:r>
    </w:p>
    <w:p w14:paraId="53E185F3" w14:textId="77777777" w:rsidR="0050563E" w:rsidRPr="008803DE" w:rsidRDefault="0050563E" w:rsidP="00D43B11">
      <w:pPr>
        <w:pStyle w:val="BTEMEASMCA"/>
      </w:pPr>
    </w:p>
    <w:p w14:paraId="0DDC9F29" w14:textId="77777777" w:rsidR="0050563E" w:rsidRPr="00AE2AAF" w:rsidRDefault="0050563E" w:rsidP="0050563E">
      <w:pPr>
        <w:autoSpaceDE w:val="0"/>
        <w:autoSpaceDN w:val="0"/>
        <w:adjustRightInd w:val="0"/>
        <w:jc w:val="both"/>
        <w:rPr>
          <w:rFonts w:eastAsiaTheme="minorHAnsi"/>
          <w:sz w:val="22"/>
          <w:szCs w:val="22"/>
          <w:u w:val="single"/>
        </w:rPr>
      </w:pPr>
      <w:r w:rsidRPr="00AE2AAF">
        <w:rPr>
          <w:rFonts w:eastAsiaTheme="minorHAnsi"/>
          <w:sz w:val="22"/>
          <w:szCs w:val="22"/>
          <w:u w:val="single"/>
        </w:rPr>
        <w:t>Pranešimas apie įtariamas nepageidaujamas reakcijas</w:t>
      </w:r>
    </w:p>
    <w:p w14:paraId="225A34C8" w14:textId="03E906E8" w:rsidR="0050563E" w:rsidRPr="008803DE" w:rsidRDefault="00951CF8" w:rsidP="00D43B11">
      <w:pPr>
        <w:pStyle w:val="BTEMEASMCA"/>
      </w:pPr>
      <w:r w:rsidRPr="00951CF8">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79A7905B" w14:textId="77777777" w:rsidR="0050563E" w:rsidRPr="008803DE" w:rsidRDefault="0050563E" w:rsidP="00D43B11">
      <w:pPr>
        <w:pStyle w:val="BTEMEASMCA"/>
      </w:pPr>
    </w:p>
    <w:p w14:paraId="2C59D9A3" w14:textId="77777777" w:rsidR="0050563E" w:rsidRPr="008803DE" w:rsidRDefault="0050563E" w:rsidP="0050563E">
      <w:pPr>
        <w:pStyle w:val="PI-2EMEASMCA"/>
      </w:pPr>
      <w:bookmarkStart w:id="30" w:name="_Toc129243235"/>
      <w:bookmarkStart w:id="31" w:name="_Toc129243110"/>
      <w:r w:rsidRPr="008803DE">
        <w:t>4.9</w:t>
      </w:r>
      <w:r w:rsidRPr="008803DE">
        <w:tab/>
        <w:t>Perdozavimas</w:t>
      </w:r>
      <w:bookmarkEnd w:id="30"/>
      <w:bookmarkEnd w:id="31"/>
    </w:p>
    <w:p w14:paraId="0DFF0F52" w14:textId="77777777" w:rsidR="0050563E" w:rsidRPr="008803DE" w:rsidRDefault="0050563E" w:rsidP="00D43B11">
      <w:pPr>
        <w:pStyle w:val="BTEMEASMCA"/>
      </w:pPr>
    </w:p>
    <w:p w14:paraId="0CFB6CBF" w14:textId="77777777" w:rsidR="0050563E" w:rsidRPr="008803DE" w:rsidRDefault="0050563E" w:rsidP="0050563E">
      <w:pPr>
        <w:tabs>
          <w:tab w:val="left" w:pos="567"/>
        </w:tabs>
        <w:rPr>
          <w:sz w:val="22"/>
          <w:szCs w:val="22"/>
        </w:rPr>
      </w:pPr>
      <w:r w:rsidRPr="008803DE">
        <w:rPr>
          <w:sz w:val="22"/>
          <w:szCs w:val="22"/>
        </w:rPr>
        <w:t>Perdozavus gali pasireikšti hiperkalemija, apsnūdimas, konfūzija, širdies ritmo sutrikimas. Gydymas simptominis ir palaikomasis.</w:t>
      </w:r>
    </w:p>
    <w:p w14:paraId="24879875" w14:textId="77777777" w:rsidR="0050563E" w:rsidRPr="008803DE" w:rsidRDefault="0050563E" w:rsidP="00D43B11">
      <w:pPr>
        <w:pStyle w:val="BTEMEASMCA"/>
      </w:pPr>
    </w:p>
    <w:p w14:paraId="00F07568" w14:textId="77777777" w:rsidR="0050563E" w:rsidRPr="008803DE" w:rsidRDefault="0050563E" w:rsidP="00D43B11">
      <w:pPr>
        <w:pStyle w:val="BTEMEASMCA"/>
      </w:pPr>
    </w:p>
    <w:p w14:paraId="23D4D366" w14:textId="77777777" w:rsidR="0050563E" w:rsidRPr="008803DE" w:rsidRDefault="0050563E" w:rsidP="0050563E">
      <w:pPr>
        <w:pStyle w:val="PI-1EMEASMCA"/>
      </w:pPr>
      <w:bookmarkStart w:id="32" w:name="_Toc129243236"/>
      <w:bookmarkStart w:id="33" w:name="_Toc129243111"/>
      <w:r w:rsidRPr="008803DE">
        <w:t>5.</w:t>
      </w:r>
      <w:r w:rsidRPr="008803DE">
        <w:tab/>
        <w:t>FARMAKOLOGINĖS SAVYBĖS</w:t>
      </w:r>
      <w:bookmarkEnd w:id="32"/>
      <w:bookmarkEnd w:id="33"/>
    </w:p>
    <w:p w14:paraId="36BEC7DF" w14:textId="77777777" w:rsidR="0050563E" w:rsidRPr="008803DE" w:rsidRDefault="0050563E" w:rsidP="00D43B11">
      <w:pPr>
        <w:pStyle w:val="BTEMEASMCA"/>
      </w:pPr>
    </w:p>
    <w:p w14:paraId="500696DB" w14:textId="77777777" w:rsidR="0050563E" w:rsidRPr="008803DE" w:rsidRDefault="0050563E" w:rsidP="0050563E">
      <w:pPr>
        <w:pStyle w:val="PI-2EMEASMCA"/>
      </w:pPr>
      <w:bookmarkStart w:id="34" w:name="_Toc129243237"/>
      <w:bookmarkStart w:id="35" w:name="_Toc129243112"/>
      <w:r w:rsidRPr="008803DE">
        <w:t>5.1</w:t>
      </w:r>
      <w:r w:rsidRPr="008803DE">
        <w:tab/>
        <w:t>Farmakodinaminės savybės</w:t>
      </w:r>
      <w:bookmarkEnd w:id="34"/>
      <w:bookmarkEnd w:id="35"/>
    </w:p>
    <w:p w14:paraId="27D633D0" w14:textId="77777777" w:rsidR="0050563E" w:rsidRPr="008803DE" w:rsidRDefault="0050563E" w:rsidP="00D43B11">
      <w:pPr>
        <w:pStyle w:val="BTEMEASMCA"/>
      </w:pPr>
    </w:p>
    <w:p w14:paraId="5F8E8DC0" w14:textId="77777777" w:rsidR="0050563E" w:rsidRPr="008803DE" w:rsidRDefault="0050563E" w:rsidP="00D43B11">
      <w:pPr>
        <w:pStyle w:val="BTEMEASMCA"/>
      </w:pPr>
      <w:r w:rsidRPr="008803DE">
        <w:t>Farmakoterapinė grupė – kalį organizme sulaikantys diuretikai, aldosterono antagonistai, ATC kodas – C03DA01.</w:t>
      </w:r>
    </w:p>
    <w:p w14:paraId="7AE0DAC2" w14:textId="77777777" w:rsidR="0050563E" w:rsidRPr="008803DE" w:rsidRDefault="0050563E" w:rsidP="00D43B11">
      <w:pPr>
        <w:pStyle w:val="BTEMEASMCA"/>
      </w:pPr>
    </w:p>
    <w:p w14:paraId="1F3546C7" w14:textId="77777777" w:rsidR="0050563E" w:rsidRPr="008803DE" w:rsidRDefault="0050563E" w:rsidP="0050563E">
      <w:pPr>
        <w:pStyle w:val="Pagrindinistekstas"/>
        <w:tabs>
          <w:tab w:val="left" w:pos="567"/>
        </w:tabs>
        <w:spacing w:after="0"/>
        <w:rPr>
          <w:color w:val="000000"/>
          <w:sz w:val="22"/>
          <w:szCs w:val="22"/>
        </w:rPr>
      </w:pPr>
      <w:r w:rsidRPr="008803DE">
        <w:rPr>
          <w:color w:val="000000"/>
          <w:sz w:val="22"/>
          <w:szCs w:val="22"/>
        </w:rPr>
        <w:t xml:space="preserve">Spironolaktonas blokuoja aldosterono prisijungimą prie jo receptorių, esančių ląstelių citoplazmoje. Dėl to aldosteronas negali patekti į ląstelių branduolį ir indukuoti baltymų sintezės. Dėl tokio poveikio reikšmingai sumažėja aldosterono poveikis - natrio sulaikymas organizme bei kalio išsiskyrimo skatinimas. Aldosterono receptorių yra inkstuose bei kitose organizmo vietose, pvz., seilių liaukose, žarnose. Spironolaktonas veiksmingas tik tada, jei organizme yra endogeninio ar egzogeninio aldosterono. </w:t>
      </w:r>
    </w:p>
    <w:p w14:paraId="59E91556" w14:textId="77777777" w:rsidR="0050563E" w:rsidRPr="008803DE" w:rsidRDefault="0050563E" w:rsidP="0050563E">
      <w:pPr>
        <w:pStyle w:val="Pagrindinistekstas"/>
        <w:tabs>
          <w:tab w:val="left" w:pos="567"/>
        </w:tabs>
        <w:spacing w:after="0"/>
        <w:rPr>
          <w:color w:val="000000"/>
          <w:sz w:val="22"/>
          <w:szCs w:val="22"/>
        </w:rPr>
      </w:pPr>
      <w:r w:rsidRPr="008803DE">
        <w:rPr>
          <w:color w:val="000000"/>
          <w:sz w:val="22"/>
          <w:szCs w:val="22"/>
        </w:rPr>
        <w:t>Aldosterono koncentracijos kraujyje padidėjimas gali silpninti spironolaktono poveikį.</w:t>
      </w:r>
    </w:p>
    <w:p w14:paraId="5DE4644C" w14:textId="77777777" w:rsidR="0050563E" w:rsidRPr="008803DE" w:rsidRDefault="0050563E" w:rsidP="0050563E">
      <w:pPr>
        <w:pStyle w:val="Pagrindinistekstas"/>
        <w:tabs>
          <w:tab w:val="left" w:pos="567"/>
        </w:tabs>
        <w:spacing w:after="0"/>
        <w:rPr>
          <w:color w:val="000000"/>
          <w:sz w:val="22"/>
          <w:szCs w:val="22"/>
        </w:rPr>
      </w:pPr>
      <w:r w:rsidRPr="008803DE">
        <w:rPr>
          <w:color w:val="000000"/>
          <w:sz w:val="22"/>
          <w:szCs w:val="22"/>
        </w:rPr>
        <w:t xml:space="preserve">Gydomosios spironolaktono dozės nemažina nei aldosterono sekrecijos, nei jo išsiskyrimo. </w:t>
      </w:r>
    </w:p>
    <w:p w14:paraId="1DE8B292" w14:textId="77777777" w:rsidR="0050563E" w:rsidRPr="008803DE" w:rsidRDefault="0050563E" w:rsidP="0050563E">
      <w:pPr>
        <w:pStyle w:val="Pagrindinistekstas"/>
        <w:tabs>
          <w:tab w:val="left" w:pos="567"/>
        </w:tabs>
        <w:spacing w:after="0"/>
        <w:rPr>
          <w:color w:val="000000"/>
          <w:sz w:val="22"/>
          <w:szCs w:val="22"/>
        </w:rPr>
      </w:pPr>
      <w:r w:rsidRPr="008803DE">
        <w:rPr>
          <w:color w:val="000000"/>
          <w:sz w:val="22"/>
          <w:szCs w:val="22"/>
        </w:rPr>
        <w:t xml:space="preserve">Spironolaktonas didina natrio ir chlorido, šiek tiek mažiau – kalcio išsiskyrimą iš organizmo. Be to, sumažėja kalio ir azotinių medžiagų išsiskyrimas bei šlapimo rūgštingumas. Spironolaktonas mažina magnio išsiskyrimą pro inkstus. </w:t>
      </w:r>
    </w:p>
    <w:p w14:paraId="0317414B" w14:textId="77777777" w:rsidR="0050563E" w:rsidRPr="008803DE" w:rsidRDefault="0050563E" w:rsidP="0050563E">
      <w:pPr>
        <w:pStyle w:val="Pagrindinistekstas"/>
        <w:tabs>
          <w:tab w:val="left" w:pos="567"/>
        </w:tabs>
        <w:spacing w:after="0"/>
        <w:rPr>
          <w:color w:val="000000"/>
          <w:sz w:val="22"/>
          <w:szCs w:val="22"/>
        </w:rPr>
      </w:pPr>
      <w:r w:rsidRPr="008803DE">
        <w:rPr>
          <w:color w:val="000000"/>
          <w:sz w:val="22"/>
          <w:szCs w:val="22"/>
        </w:rPr>
        <w:t>Vartojant tik spironolaktono, diurezinis poveikis būna labai silpnas. Jei kartu vartojama tiazidinių arba Henlės kilpoje veikiančių diuretikų, natriurezė gali sustiprėti.</w:t>
      </w:r>
    </w:p>
    <w:p w14:paraId="2E307AD7" w14:textId="77777777" w:rsidR="0050563E" w:rsidRPr="008803DE" w:rsidRDefault="0050563E" w:rsidP="0050563E">
      <w:pPr>
        <w:pStyle w:val="Pagrindinistekstas"/>
        <w:tabs>
          <w:tab w:val="left" w:pos="567"/>
        </w:tabs>
        <w:spacing w:after="0"/>
        <w:rPr>
          <w:color w:val="000000"/>
          <w:sz w:val="22"/>
          <w:szCs w:val="22"/>
        </w:rPr>
      </w:pPr>
      <w:r w:rsidRPr="008803DE">
        <w:rPr>
          <w:color w:val="000000"/>
          <w:sz w:val="22"/>
          <w:szCs w:val="22"/>
        </w:rPr>
        <w:t xml:space="preserve">Spironolaktonas gali didinti šlapimo rūgšties koncentraciją kraujo plazmoje, nes mažėja filtracija glomeruluose. </w:t>
      </w:r>
    </w:p>
    <w:p w14:paraId="14E56479" w14:textId="77777777" w:rsidR="0050563E" w:rsidRPr="008803DE" w:rsidRDefault="0050563E" w:rsidP="0050563E">
      <w:pPr>
        <w:pStyle w:val="Pagrindinistekstas"/>
        <w:tabs>
          <w:tab w:val="left" w:pos="567"/>
        </w:tabs>
        <w:spacing w:after="0"/>
        <w:rPr>
          <w:color w:val="000000"/>
          <w:sz w:val="22"/>
          <w:szCs w:val="22"/>
        </w:rPr>
      </w:pPr>
      <w:r w:rsidRPr="008803DE">
        <w:rPr>
          <w:color w:val="000000"/>
          <w:sz w:val="22"/>
          <w:szCs w:val="22"/>
        </w:rPr>
        <w:t xml:space="preserve">Aprašyta, kad ligoniams, kuriems yra mineralkortikoidų pertekliaus sindromas arba kurie serga liga, sukeliančia pirminį arba antrinį hiperaldosteronizmą, spironolaktonas mažina kraujo spaudimą. </w:t>
      </w:r>
    </w:p>
    <w:p w14:paraId="3F4C42AF" w14:textId="77777777" w:rsidR="0050563E" w:rsidRPr="008803DE" w:rsidRDefault="0050563E" w:rsidP="0050563E">
      <w:pPr>
        <w:pStyle w:val="Pagrindinistekstas"/>
        <w:tabs>
          <w:tab w:val="left" w:pos="567"/>
        </w:tabs>
        <w:spacing w:after="0"/>
        <w:rPr>
          <w:color w:val="000000"/>
          <w:sz w:val="22"/>
          <w:szCs w:val="22"/>
        </w:rPr>
      </w:pPr>
      <w:r w:rsidRPr="008803DE">
        <w:rPr>
          <w:color w:val="000000"/>
          <w:sz w:val="22"/>
          <w:szCs w:val="22"/>
        </w:rPr>
        <w:lastRenderedPageBreak/>
        <w:t xml:space="preserve">Išgėrus vienkartinę spironolaktono dozę, antagonistinis poveikis aldosteronui pasireiškia po 2-4 val., stipriausias būna po 6-8 val. ir trunka 16-24 val. </w:t>
      </w:r>
    </w:p>
    <w:p w14:paraId="6BA70D69" w14:textId="77777777" w:rsidR="0050563E" w:rsidRPr="008803DE" w:rsidRDefault="0050563E" w:rsidP="0050563E">
      <w:pPr>
        <w:pStyle w:val="Pagrindinistekstas"/>
        <w:tabs>
          <w:tab w:val="left" w:pos="567"/>
        </w:tabs>
        <w:spacing w:after="0"/>
        <w:rPr>
          <w:color w:val="000000"/>
          <w:sz w:val="22"/>
          <w:szCs w:val="22"/>
        </w:rPr>
      </w:pPr>
      <w:r w:rsidRPr="008803DE">
        <w:rPr>
          <w:color w:val="000000"/>
          <w:sz w:val="22"/>
          <w:szCs w:val="22"/>
        </w:rPr>
        <w:t xml:space="preserve">Vaistinio preparato vartojant nuolat, klinikinis poveikis atsiranda palaipsniui, o stipriausias pasireiškia po 2-3 dienų arba vėliau. Kai kuriais atvejais stipriausias šlapimo išsiskyrimą skatinantis poveikis gali atsirasti tik po 2 savaičių. </w:t>
      </w:r>
    </w:p>
    <w:p w14:paraId="02BA6D2F" w14:textId="77777777" w:rsidR="0050563E" w:rsidRPr="008803DE" w:rsidRDefault="0050563E" w:rsidP="00D43B11">
      <w:pPr>
        <w:pStyle w:val="BTEMEASMCA"/>
      </w:pPr>
    </w:p>
    <w:p w14:paraId="44FB5740" w14:textId="77777777" w:rsidR="0050563E" w:rsidRPr="008803DE" w:rsidRDefault="0050563E" w:rsidP="0050563E">
      <w:pPr>
        <w:pStyle w:val="PI-2EMEASMCA"/>
      </w:pPr>
      <w:bookmarkStart w:id="36" w:name="_Toc129243238"/>
      <w:bookmarkStart w:id="37" w:name="_Toc129243113"/>
      <w:r w:rsidRPr="008803DE">
        <w:t>5.2</w:t>
      </w:r>
      <w:r w:rsidRPr="008803DE">
        <w:tab/>
        <w:t>Farmakokinetinės savybės</w:t>
      </w:r>
      <w:bookmarkEnd w:id="36"/>
      <w:bookmarkEnd w:id="37"/>
    </w:p>
    <w:p w14:paraId="794F0E69" w14:textId="77777777" w:rsidR="0050563E" w:rsidRPr="008803DE" w:rsidRDefault="0050563E" w:rsidP="00D43B11">
      <w:pPr>
        <w:pStyle w:val="BTEMEASMCA"/>
      </w:pPr>
    </w:p>
    <w:p w14:paraId="68E8D305" w14:textId="77777777" w:rsidR="0050563E" w:rsidRPr="008803DE" w:rsidRDefault="0050563E" w:rsidP="0050563E">
      <w:pPr>
        <w:tabs>
          <w:tab w:val="left" w:pos="567"/>
        </w:tabs>
        <w:autoSpaceDE w:val="0"/>
        <w:autoSpaceDN w:val="0"/>
        <w:adjustRightInd w:val="0"/>
        <w:rPr>
          <w:color w:val="000000"/>
          <w:sz w:val="22"/>
          <w:szCs w:val="22"/>
          <w:lang w:eastAsia="lt-LT"/>
        </w:rPr>
      </w:pPr>
      <w:r w:rsidRPr="008803DE">
        <w:rPr>
          <w:color w:val="000000"/>
          <w:sz w:val="22"/>
          <w:szCs w:val="22"/>
          <w:lang w:eastAsia="lt-LT"/>
        </w:rPr>
        <w:t xml:space="preserve">Absorbuojama maždaug 73% išgerto spironolaktono. Didžiausia jo koncentracija kraujo plazmoje atsiranda po 1-2 val., aktyvaus metabolito kanrenono - po 3 valandų. </w:t>
      </w:r>
    </w:p>
    <w:p w14:paraId="46F450D7" w14:textId="77777777" w:rsidR="0050563E" w:rsidRPr="008803DE" w:rsidRDefault="0050563E" w:rsidP="0050563E">
      <w:pPr>
        <w:tabs>
          <w:tab w:val="left" w:pos="567"/>
        </w:tabs>
        <w:autoSpaceDE w:val="0"/>
        <w:autoSpaceDN w:val="0"/>
        <w:adjustRightInd w:val="0"/>
        <w:rPr>
          <w:color w:val="000000"/>
          <w:sz w:val="22"/>
          <w:szCs w:val="22"/>
          <w:lang w:eastAsia="lt-LT"/>
        </w:rPr>
      </w:pPr>
      <w:r w:rsidRPr="008803DE">
        <w:rPr>
          <w:color w:val="000000"/>
          <w:sz w:val="22"/>
          <w:szCs w:val="22"/>
          <w:lang w:eastAsia="lt-LT"/>
        </w:rPr>
        <w:t>Spironolaktono vartojant kasdien, pusiausvyrinė apykaita nusistovi po 3 </w:t>
      </w:r>
      <w:r w:rsidRPr="008803DE">
        <w:rPr>
          <w:color w:val="000000"/>
          <w:sz w:val="22"/>
          <w:szCs w:val="22"/>
          <w:lang w:eastAsia="lt-LT"/>
        </w:rPr>
        <w:noBreakHyphen/>
        <w:t xml:space="preserve"> 8 dienų, o ligonių, sergančių kepenų ciroze ar ascitu, organizme − tik po 14 dienų. </w:t>
      </w:r>
    </w:p>
    <w:p w14:paraId="25CE22C5" w14:textId="77777777" w:rsidR="0050563E" w:rsidRPr="008803DE" w:rsidRDefault="0050563E" w:rsidP="0050563E">
      <w:pPr>
        <w:tabs>
          <w:tab w:val="left" w:pos="567"/>
        </w:tabs>
        <w:autoSpaceDE w:val="0"/>
        <w:autoSpaceDN w:val="0"/>
        <w:adjustRightInd w:val="0"/>
        <w:rPr>
          <w:color w:val="000000"/>
          <w:sz w:val="22"/>
          <w:szCs w:val="22"/>
          <w:lang w:eastAsia="lt-LT"/>
        </w:rPr>
      </w:pPr>
      <w:r w:rsidRPr="008803DE">
        <w:rPr>
          <w:color w:val="000000"/>
          <w:sz w:val="22"/>
          <w:szCs w:val="22"/>
          <w:lang w:eastAsia="lt-LT"/>
        </w:rPr>
        <w:t xml:space="preserve">Prie kraujo plazmos baltymų prisijungia 98% spironolaktono ir jo metabolitų. </w:t>
      </w:r>
    </w:p>
    <w:p w14:paraId="7018B129" w14:textId="77777777" w:rsidR="0050563E" w:rsidRPr="008803DE" w:rsidRDefault="0050563E" w:rsidP="0050563E">
      <w:pPr>
        <w:tabs>
          <w:tab w:val="left" w:pos="567"/>
        </w:tabs>
        <w:autoSpaceDE w:val="0"/>
        <w:autoSpaceDN w:val="0"/>
        <w:adjustRightInd w:val="0"/>
        <w:rPr>
          <w:color w:val="000000"/>
          <w:sz w:val="22"/>
          <w:szCs w:val="22"/>
          <w:lang w:eastAsia="lt-LT"/>
        </w:rPr>
      </w:pPr>
      <w:r w:rsidRPr="008803DE">
        <w:rPr>
          <w:color w:val="000000"/>
          <w:sz w:val="22"/>
          <w:szCs w:val="22"/>
          <w:lang w:eastAsia="lt-LT"/>
        </w:rPr>
        <w:t xml:space="preserve">Spironolaktonas daugiausia metabolizuojamas kepenyse ir inkstuose. 80% metabolitų sudėtyje yra sieros: tiometilspironolaktono IV (svarbiausio farmakologinį poveikį sukeliančio metabolito) bei tiometilspironolaktono V, taip pat jų sulfoksidų. Maždaug 20% metabolitų yra amenonai, kurių svarbiausias – kanrenonas (II metabolitas). </w:t>
      </w:r>
    </w:p>
    <w:p w14:paraId="7E516AAD" w14:textId="77777777" w:rsidR="0050563E" w:rsidRPr="008803DE" w:rsidRDefault="0050563E" w:rsidP="0050563E">
      <w:pPr>
        <w:tabs>
          <w:tab w:val="left" w:pos="567"/>
        </w:tabs>
        <w:autoSpaceDE w:val="0"/>
        <w:autoSpaceDN w:val="0"/>
        <w:adjustRightInd w:val="0"/>
        <w:rPr>
          <w:color w:val="000000"/>
          <w:sz w:val="22"/>
          <w:szCs w:val="22"/>
          <w:lang w:eastAsia="lt-LT"/>
        </w:rPr>
      </w:pPr>
      <w:r w:rsidRPr="008803DE">
        <w:rPr>
          <w:color w:val="000000"/>
          <w:sz w:val="22"/>
          <w:szCs w:val="22"/>
          <w:lang w:eastAsia="lt-LT"/>
        </w:rPr>
        <w:t>Išgerto spironolaktono pusinės eliminacijos laikas yra 1-2 val. Kanrenono pusinės eliminacijos laikas yra 18-23 val.</w:t>
      </w:r>
    </w:p>
    <w:p w14:paraId="1476678F" w14:textId="77777777" w:rsidR="0050563E" w:rsidRPr="008803DE" w:rsidRDefault="0050563E" w:rsidP="0050563E">
      <w:pPr>
        <w:tabs>
          <w:tab w:val="left" w:pos="567"/>
        </w:tabs>
        <w:autoSpaceDE w:val="0"/>
        <w:autoSpaceDN w:val="0"/>
        <w:adjustRightInd w:val="0"/>
        <w:rPr>
          <w:color w:val="000000"/>
          <w:sz w:val="22"/>
          <w:szCs w:val="22"/>
          <w:lang w:eastAsia="lt-LT"/>
        </w:rPr>
      </w:pPr>
      <w:r w:rsidRPr="008803DE">
        <w:rPr>
          <w:color w:val="000000"/>
          <w:sz w:val="22"/>
          <w:szCs w:val="22"/>
          <w:lang w:eastAsia="lt-LT"/>
        </w:rPr>
        <w:t xml:space="preserve">Spironolaktonas išskiriamas pro inkstus ir kepenis. </w:t>
      </w:r>
    </w:p>
    <w:p w14:paraId="1D6FA468" w14:textId="77777777" w:rsidR="0050563E" w:rsidRPr="008803DE" w:rsidRDefault="0050563E" w:rsidP="0050563E">
      <w:pPr>
        <w:tabs>
          <w:tab w:val="left" w:pos="567"/>
        </w:tabs>
        <w:autoSpaceDE w:val="0"/>
        <w:autoSpaceDN w:val="0"/>
        <w:adjustRightInd w:val="0"/>
        <w:rPr>
          <w:color w:val="000000"/>
          <w:sz w:val="22"/>
          <w:szCs w:val="22"/>
          <w:lang w:eastAsia="lt-LT"/>
        </w:rPr>
      </w:pPr>
      <w:r w:rsidRPr="008803DE">
        <w:rPr>
          <w:color w:val="000000"/>
          <w:sz w:val="22"/>
          <w:szCs w:val="22"/>
          <w:lang w:eastAsia="lt-LT"/>
        </w:rPr>
        <w:t xml:space="preserve">Išgėrus vienkartinę radioaktyvaisiais izotopais žymėto spironolaktono dozę, per 6 dienas 47-57% šio kiekio išsiskyrė su šlapimu, 35-41% su išmatomis. Nepakitusio spironolaktono išsiskyrė mažai. </w:t>
      </w:r>
    </w:p>
    <w:p w14:paraId="5F02D9E2" w14:textId="77777777" w:rsidR="0050563E" w:rsidRPr="008803DE" w:rsidRDefault="0050563E" w:rsidP="00D43B11">
      <w:pPr>
        <w:pStyle w:val="BTEMEASMCA"/>
      </w:pPr>
    </w:p>
    <w:p w14:paraId="0B6DA479" w14:textId="77777777" w:rsidR="0050563E" w:rsidRPr="008803DE" w:rsidRDefault="0050563E" w:rsidP="0050563E">
      <w:pPr>
        <w:pStyle w:val="PI-2EMEASMCA"/>
      </w:pPr>
      <w:bookmarkStart w:id="38" w:name="_Toc129243239"/>
      <w:bookmarkStart w:id="39" w:name="_Toc129243114"/>
      <w:r w:rsidRPr="008803DE">
        <w:t>5.3</w:t>
      </w:r>
      <w:r w:rsidRPr="008803DE">
        <w:tab/>
        <w:t>Ikiklinikinių saugumo tyrimų duomenys</w:t>
      </w:r>
      <w:bookmarkEnd w:id="38"/>
      <w:bookmarkEnd w:id="39"/>
    </w:p>
    <w:p w14:paraId="084B629E" w14:textId="77777777" w:rsidR="0050563E" w:rsidRPr="008803DE" w:rsidRDefault="0050563E" w:rsidP="00D43B11">
      <w:pPr>
        <w:pStyle w:val="BTEMEASMCA"/>
      </w:pPr>
    </w:p>
    <w:p w14:paraId="4F1304C4" w14:textId="77777777" w:rsidR="0050563E" w:rsidRPr="008803DE" w:rsidRDefault="0050563E" w:rsidP="00D43B11">
      <w:pPr>
        <w:pStyle w:val="BTEMEASMCA"/>
      </w:pPr>
      <w:bookmarkStart w:id="40" w:name="_Toc129243240"/>
      <w:bookmarkStart w:id="41" w:name="_Toc129243115"/>
      <w:r w:rsidRPr="008803DE">
        <w:t xml:space="preserve">Ikiklinikinių tyrimų metu pelėms, ilgai vartojusioms didelės spironolaktono dozes, buvo navikų atvejų. Ar šie duomenys reikšmingi gydant žmogų, nežinoma. Vis dėlto gydant jaunus žmones reikia atidžiai įvertinti ilgalaikio gydymo spironolaktonu naudos ir galimos rizikos santykį. Tyrimai parodė, kad gyvūnams 2,5 – 5 kartus didesnės dozės už klinikines sukėlė teratogeninį bei embriotoksinį poveikį. </w:t>
      </w:r>
    </w:p>
    <w:p w14:paraId="27AAA3FA" w14:textId="77777777" w:rsidR="0050563E" w:rsidRPr="008803DE" w:rsidRDefault="0050563E" w:rsidP="00D43B11">
      <w:pPr>
        <w:pStyle w:val="BTEMEASMCA"/>
      </w:pPr>
      <w:r w:rsidRPr="008803DE">
        <w:t>Žiurkių, spironolaktono vartojusių vaikingumo laikotarpiu, vyriškos lyties vaisius sumoteriškėjo. Spironolaktono ir jo metabolitų prasiskverbia per placentos barjerą.</w:t>
      </w:r>
    </w:p>
    <w:p w14:paraId="58618051" w14:textId="77777777" w:rsidR="0050563E" w:rsidRPr="008803DE" w:rsidRDefault="0050563E" w:rsidP="0050563E">
      <w:pPr>
        <w:pStyle w:val="PI-1EMEASMCA"/>
      </w:pPr>
    </w:p>
    <w:p w14:paraId="2F847CBE" w14:textId="77777777" w:rsidR="0050563E" w:rsidRPr="008803DE" w:rsidRDefault="0050563E" w:rsidP="0050563E">
      <w:pPr>
        <w:pStyle w:val="PI-1EMEASMCA"/>
      </w:pPr>
    </w:p>
    <w:p w14:paraId="08B24C49" w14:textId="77777777" w:rsidR="0050563E" w:rsidRPr="008803DE" w:rsidRDefault="0050563E" w:rsidP="0050563E">
      <w:pPr>
        <w:pStyle w:val="PI-1EMEASMCA"/>
      </w:pPr>
      <w:r w:rsidRPr="008803DE">
        <w:t>6.</w:t>
      </w:r>
      <w:r w:rsidRPr="008803DE">
        <w:tab/>
        <w:t>FARMACINĖ INFORMACIJA</w:t>
      </w:r>
      <w:bookmarkEnd w:id="40"/>
      <w:bookmarkEnd w:id="41"/>
    </w:p>
    <w:p w14:paraId="3B253608" w14:textId="77777777" w:rsidR="0050563E" w:rsidRPr="008803DE" w:rsidRDefault="0050563E" w:rsidP="00D43B11">
      <w:pPr>
        <w:pStyle w:val="BTEMEASMCA"/>
      </w:pPr>
    </w:p>
    <w:p w14:paraId="1D969C83" w14:textId="77777777" w:rsidR="0050563E" w:rsidRPr="008803DE" w:rsidRDefault="0050563E" w:rsidP="0050563E">
      <w:pPr>
        <w:pStyle w:val="PI-2EMEASMCA"/>
      </w:pPr>
      <w:bookmarkStart w:id="42" w:name="_Toc129243241"/>
      <w:bookmarkStart w:id="43" w:name="_Toc129243116"/>
      <w:r w:rsidRPr="008803DE">
        <w:t>6.1</w:t>
      </w:r>
      <w:r w:rsidRPr="008803DE">
        <w:tab/>
        <w:t>Pagalbinių medžiagų sąrašas</w:t>
      </w:r>
      <w:bookmarkEnd w:id="42"/>
      <w:bookmarkEnd w:id="43"/>
    </w:p>
    <w:p w14:paraId="4A7C4E83" w14:textId="77777777" w:rsidR="00B06E54" w:rsidRDefault="00B06E54" w:rsidP="00D43B11">
      <w:pPr>
        <w:pStyle w:val="BTEMEASMCA"/>
      </w:pPr>
    </w:p>
    <w:p w14:paraId="35FF0BA2" w14:textId="69D92564" w:rsidR="0050563E" w:rsidRPr="008803DE" w:rsidRDefault="00B06E54" w:rsidP="00D43B11">
      <w:pPr>
        <w:pStyle w:val="BTEMEASMCA"/>
      </w:pPr>
      <w:r w:rsidRPr="001234D9">
        <w:t>Spirix 25 mg tabletės:</w:t>
      </w:r>
    </w:p>
    <w:p w14:paraId="146E089E" w14:textId="77777777" w:rsidR="0050563E" w:rsidRPr="008803DE" w:rsidRDefault="0050563E" w:rsidP="00D43B11">
      <w:pPr>
        <w:pStyle w:val="BTEMEASMCA"/>
      </w:pPr>
      <w:r w:rsidRPr="008803DE">
        <w:t>Bevandenis koloidinis silicio dioksidas</w:t>
      </w:r>
    </w:p>
    <w:p w14:paraId="5C4D42CE" w14:textId="77777777" w:rsidR="0050563E" w:rsidRPr="008803DE" w:rsidRDefault="0050563E" w:rsidP="00D43B11">
      <w:pPr>
        <w:pStyle w:val="BTEMEASMCA"/>
      </w:pPr>
      <w:r w:rsidRPr="008803DE">
        <w:t>Laktozė monohidratas</w:t>
      </w:r>
    </w:p>
    <w:p w14:paraId="1B08B586" w14:textId="77777777" w:rsidR="0050563E" w:rsidRPr="008803DE" w:rsidRDefault="0050563E" w:rsidP="00D43B11">
      <w:pPr>
        <w:pStyle w:val="BTEMEASMCA"/>
      </w:pPr>
      <w:r w:rsidRPr="008803DE">
        <w:t>Magnio stearatas</w:t>
      </w:r>
    </w:p>
    <w:p w14:paraId="3828A39B" w14:textId="77777777" w:rsidR="0050563E" w:rsidRPr="008803DE" w:rsidRDefault="0050563E" w:rsidP="00D43B11">
      <w:pPr>
        <w:pStyle w:val="BTEMEASMCA"/>
      </w:pPr>
      <w:r w:rsidRPr="008803DE">
        <w:t>Mikrokristalinė celiuliozė</w:t>
      </w:r>
    </w:p>
    <w:p w14:paraId="0A19478E" w14:textId="77777777" w:rsidR="0050563E" w:rsidRPr="008803DE" w:rsidRDefault="0050563E" w:rsidP="00D43B11">
      <w:pPr>
        <w:pStyle w:val="BTEMEASMCA"/>
      </w:pPr>
      <w:r w:rsidRPr="008803DE">
        <w:t>Agaras</w:t>
      </w:r>
    </w:p>
    <w:p w14:paraId="06DAC8B0" w14:textId="77777777" w:rsidR="0050563E" w:rsidRPr="008803DE" w:rsidRDefault="0050563E" w:rsidP="00D43B11">
      <w:pPr>
        <w:pStyle w:val="BTEMEASMCA"/>
      </w:pPr>
      <w:r w:rsidRPr="008803DE">
        <w:t>Natrio laurilsulfatas</w:t>
      </w:r>
    </w:p>
    <w:p w14:paraId="1251C0F6" w14:textId="77777777" w:rsidR="0050563E" w:rsidRPr="008803DE" w:rsidRDefault="0050563E" w:rsidP="00D43B11">
      <w:pPr>
        <w:pStyle w:val="BTEMEASMCA"/>
      </w:pPr>
      <w:r w:rsidRPr="008803DE">
        <w:t>Povidonas</w:t>
      </w:r>
    </w:p>
    <w:p w14:paraId="6564599C" w14:textId="77777777" w:rsidR="0050563E" w:rsidRPr="008803DE" w:rsidRDefault="0050563E" w:rsidP="00D43B11">
      <w:pPr>
        <w:pStyle w:val="BTEMEASMCA"/>
      </w:pPr>
      <w:r w:rsidRPr="008803DE">
        <w:t>Ryžių krakmolas</w:t>
      </w:r>
    </w:p>
    <w:p w14:paraId="55CE9102" w14:textId="77777777" w:rsidR="0050563E" w:rsidRPr="008803DE" w:rsidRDefault="0050563E" w:rsidP="00D43B11">
      <w:pPr>
        <w:pStyle w:val="BTEMEASMCA"/>
      </w:pPr>
      <w:r w:rsidRPr="008803DE">
        <w:t>Pipirmėčių eterinis aliejus</w:t>
      </w:r>
    </w:p>
    <w:p w14:paraId="709DE3AC" w14:textId="77777777" w:rsidR="0050563E" w:rsidRDefault="0050563E" w:rsidP="00D43B11">
      <w:pPr>
        <w:pStyle w:val="BTEMEASMCA"/>
      </w:pPr>
    </w:p>
    <w:p w14:paraId="3FD783BD" w14:textId="77777777" w:rsidR="004F2CEE" w:rsidRPr="00BA1E6C" w:rsidRDefault="004F2CEE" w:rsidP="00D43B11">
      <w:pPr>
        <w:pStyle w:val="BTEMEASMCA"/>
        <w:rPr>
          <w:highlight w:val="lightGray"/>
        </w:rPr>
      </w:pPr>
      <w:r w:rsidRPr="00BA1E6C">
        <w:rPr>
          <w:highlight w:val="lightGray"/>
        </w:rPr>
        <w:t>Spirix 50 mg tabletės:</w:t>
      </w:r>
    </w:p>
    <w:p w14:paraId="49E5B0B1" w14:textId="77777777" w:rsidR="004F2CEE" w:rsidRPr="00BA1E6C" w:rsidRDefault="004F2CEE" w:rsidP="00D43B11">
      <w:pPr>
        <w:pStyle w:val="BTEMEASMCA"/>
        <w:rPr>
          <w:highlight w:val="lightGray"/>
        </w:rPr>
      </w:pPr>
      <w:r w:rsidRPr="00BA1E6C">
        <w:rPr>
          <w:highlight w:val="lightGray"/>
        </w:rPr>
        <w:t>Bevandenis koloidinis silicio dioksidas</w:t>
      </w:r>
    </w:p>
    <w:p w14:paraId="0BB857A3" w14:textId="77777777" w:rsidR="004F2CEE" w:rsidRPr="00BA1E6C" w:rsidRDefault="004F2CEE" w:rsidP="00D43B11">
      <w:pPr>
        <w:pStyle w:val="BTEMEASMCA"/>
        <w:rPr>
          <w:highlight w:val="lightGray"/>
        </w:rPr>
      </w:pPr>
      <w:r w:rsidRPr="00BA1E6C">
        <w:rPr>
          <w:highlight w:val="lightGray"/>
        </w:rPr>
        <w:t>Laktozė monohidratas</w:t>
      </w:r>
    </w:p>
    <w:p w14:paraId="3A06B9D1" w14:textId="77777777" w:rsidR="004F2CEE" w:rsidRPr="00BA1E6C" w:rsidRDefault="004F2CEE" w:rsidP="00D43B11">
      <w:pPr>
        <w:pStyle w:val="BTEMEASMCA"/>
        <w:rPr>
          <w:highlight w:val="lightGray"/>
        </w:rPr>
      </w:pPr>
      <w:r w:rsidRPr="00BA1E6C">
        <w:rPr>
          <w:highlight w:val="lightGray"/>
        </w:rPr>
        <w:t>Magnio stearatas</w:t>
      </w:r>
    </w:p>
    <w:p w14:paraId="2F136A35" w14:textId="77777777" w:rsidR="004F2CEE" w:rsidRPr="00BA1E6C" w:rsidRDefault="004F2CEE" w:rsidP="00D43B11">
      <w:pPr>
        <w:pStyle w:val="BTEMEASMCA"/>
        <w:rPr>
          <w:highlight w:val="lightGray"/>
        </w:rPr>
      </w:pPr>
      <w:r w:rsidRPr="00BA1E6C">
        <w:rPr>
          <w:highlight w:val="lightGray"/>
        </w:rPr>
        <w:t>Mikrokristalinė celiuliozė</w:t>
      </w:r>
    </w:p>
    <w:p w14:paraId="16DE4095" w14:textId="77777777" w:rsidR="004F2CEE" w:rsidRPr="00BA1E6C" w:rsidRDefault="004F2CEE" w:rsidP="00D43B11">
      <w:pPr>
        <w:pStyle w:val="BTEMEASMCA"/>
        <w:rPr>
          <w:highlight w:val="lightGray"/>
        </w:rPr>
      </w:pPr>
      <w:r w:rsidRPr="00BA1E6C">
        <w:rPr>
          <w:highlight w:val="lightGray"/>
        </w:rPr>
        <w:t>Karboksimetilkrakmolo A natrio druska</w:t>
      </w:r>
    </w:p>
    <w:p w14:paraId="676058FC" w14:textId="77777777" w:rsidR="004F2CEE" w:rsidRPr="00BA1E6C" w:rsidRDefault="004F2CEE" w:rsidP="00D43B11">
      <w:pPr>
        <w:pStyle w:val="BTEMEASMCA"/>
        <w:rPr>
          <w:highlight w:val="lightGray"/>
        </w:rPr>
      </w:pPr>
      <w:r w:rsidRPr="00BA1E6C">
        <w:rPr>
          <w:highlight w:val="lightGray"/>
        </w:rPr>
        <w:t>Natrio laurilsulfatas</w:t>
      </w:r>
    </w:p>
    <w:p w14:paraId="7642B8F9" w14:textId="77777777" w:rsidR="004F2CEE" w:rsidRPr="00BA1E6C" w:rsidRDefault="004F2CEE" w:rsidP="00D43B11">
      <w:pPr>
        <w:pStyle w:val="BTEMEASMCA"/>
        <w:rPr>
          <w:highlight w:val="lightGray"/>
        </w:rPr>
      </w:pPr>
      <w:r w:rsidRPr="00BA1E6C">
        <w:rPr>
          <w:highlight w:val="lightGray"/>
        </w:rPr>
        <w:t>Povidonas</w:t>
      </w:r>
    </w:p>
    <w:p w14:paraId="78BF2B34" w14:textId="77777777" w:rsidR="004F2CEE" w:rsidRPr="00BA1E6C" w:rsidRDefault="004F2CEE" w:rsidP="00D43B11">
      <w:pPr>
        <w:pStyle w:val="BTEMEASMCA"/>
        <w:rPr>
          <w:highlight w:val="lightGray"/>
        </w:rPr>
      </w:pPr>
      <w:r w:rsidRPr="00BA1E6C">
        <w:rPr>
          <w:highlight w:val="lightGray"/>
        </w:rPr>
        <w:t>Ryžių krakmolas</w:t>
      </w:r>
    </w:p>
    <w:p w14:paraId="58E968BE" w14:textId="77777777" w:rsidR="004F2CEE" w:rsidRPr="00BA1E6C" w:rsidRDefault="004F2CEE" w:rsidP="00D43B11">
      <w:pPr>
        <w:pStyle w:val="BTEMEASMCA"/>
        <w:rPr>
          <w:highlight w:val="lightGray"/>
        </w:rPr>
      </w:pPr>
      <w:r w:rsidRPr="00BA1E6C">
        <w:rPr>
          <w:highlight w:val="lightGray"/>
        </w:rPr>
        <w:lastRenderedPageBreak/>
        <w:t>Levomentolis</w:t>
      </w:r>
    </w:p>
    <w:p w14:paraId="0D642ECC" w14:textId="77777777" w:rsidR="004F2CEE" w:rsidRPr="00BA1E6C" w:rsidRDefault="004F2CEE" w:rsidP="00D43B11">
      <w:pPr>
        <w:pStyle w:val="BTEMEASMCA"/>
        <w:rPr>
          <w:highlight w:val="lightGray"/>
        </w:rPr>
      </w:pPr>
      <w:r w:rsidRPr="00BA1E6C">
        <w:rPr>
          <w:highlight w:val="lightGray"/>
        </w:rPr>
        <w:t>Pipirmėčių eterinis aliejus</w:t>
      </w:r>
    </w:p>
    <w:p w14:paraId="5763FF8E" w14:textId="77777777" w:rsidR="004F2CEE" w:rsidRPr="00BA1E6C" w:rsidRDefault="004F2CEE" w:rsidP="00D43B11">
      <w:pPr>
        <w:pStyle w:val="BTEMEASMCA"/>
        <w:rPr>
          <w:highlight w:val="lightGray"/>
        </w:rPr>
      </w:pPr>
    </w:p>
    <w:p w14:paraId="324FD450" w14:textId="77777777" w:rsidR="004F2CEE" w:rsidRPr="00BA1E6C" w:rsidRDefault="004F2CEE" w:rsidP="00D43B11">
      <w:pPr>
        <w:pStyle w:val="BTEMEASMCA"/>
        <w:rPr>
          <w:highlight w:val="lightGray"/>
        </w:rPr>
      </w:pPr>
      <w:r w:rsidRPr="00BA1E6C">
        <w:rPr>
          <w:highlight w:val="lightGray"/>
        </w:rPr>
        <w:t>Spirix 100 mg tabletės:</w:t>
      </w:r>
    </w:p>
    <w:p w14:paraId="3B90BFDA" w14:textId="77777777" w:rsidR="004F2CEE" w:rsidRPr="00BA1E6C" w:rsidRDefault="004F2CEE" w:rsidP="00D43B11">
      <w:pPr>
        <w:pStyle w:val="BTEMEASMCA"/>
        <w:rPr>
          <w:highlight w:val="lightGray"/>
        </w:rPr>
      </w:pPr>
      <w:r w:rsidRPr="00BA1E6C">
        <w:rPr>
          <w:highlight w:val="lightGray"/>
        </w:rPr>
        <w:t>Bevandenis koloidinis silicio dioksidas</w:t>
      </w:r>
    </w:p>
    <w:p w14:paraId="3B1CF047" w14:textId="77777777" w:rsidR="004F2CEE" w:rsidRPr="00BA1E6C" w:rsidRDefault="004F2CEE" w:rsidP="00D43B11">
      <w:pPr>
        <w:pStyle w:val="BTEMEASMCA"/>
        <w:rPr>
          <w:highlight w:val="lightGray"/>
        </w:rPr>
      </w:pPr>
      <w:r w:rsidRPr="00BA1E6C">
        <w:rPr>
          <w:highlight w:val="lightGray"/>
        </w:rPr>
        <w:t>Laktozė monohidratas</w:t>
      </w:r>
    </w:p>
    <w:p w14:paraId="603AA4B7" w14:textId="77777777" w:rsidR="004F2CEE" w:rsidRPr="00BA1E6C" w:rsidRDefault="004F2CEE" w:rsidP="00D43B11">
      <w:pPr>
        <w:pStyle w:val="BTEMEASMCA"/>
        <w:rPr>
          <w:highlight w:val="lightGray"/>
        </w:rPr>
      </w:pPr>
      <w:r w:rsidRPr="00BA1E6C">
        <w:rPr>
          <w:highlight w:val="lightGray"/>
        </w:rPr>
        <w:t>Magnio stearatas</w:t>
      </w:r>
    </w:p>
    <w:p w14:paraId="44CDE0EA" w14:textId="77777777" w:rsidR="004F2CEE" w:rsidRPr="00BA1E6C" w:rsidRDefault="004F2CEE" w:rsidP="00D43B11">
      <w:pPr>
        <w:pStyle w:val="BTEMEASMCA"/>
        <w:rPr>
          <w:highlight w:val="lightGray"/>
        </w:rPr>
      </w:pPr>
      <w:r w:rsidRPr="00BA1E6C">
        <w:rPr>
          <w:highlight w:val="lightGray"/>
        </w:rPr>
        <w:t>Mikrokristalinė celiuliozė</w:t>
      </w:r>
    </w:p>
    <w:p w14:paraId="293A4215" w14:textId="77777777" w:rsidR="004F2CEE" w:rsidRPr="00BA1E6C" w:rsidRDefault="004F2CEE" w:rsidP="00D43B11">
      <w:pPr>
        <w:pStyle w:val="BTEMEASMCA"/>
        <w:rPr>
          <w:highlight w:val="lightGray"/>
        </w:rPr>
      </w:pPr>
      <w:r w:rsidRPr="00BA1E6C">
        <w:rPr>
          <w:highlight w:val="lightGray"/>
        </w:rPr>
        <w:t>Karboksimetilkrakmolo A natrio druska</w:t>
      </w:r>
    </w:p>
    <w:p w14:paraId="3B05E7A3" w14:textId="77777777" w:rsidR="004F2CEE" w:rsidRPr="00BA1E6C" w:rsidRDefault="004F2CEE" w:rsidP="00D43B11">
      <w:pPr>
        <w:pStyle w:val="BTEMEASMCA"/>
        <w:rPr>
          <w:highlight w:val="lightGray"/>
        </w:rPr>
      </w:pPr>
      <w:r w:rsidRPr="00BA1E6C">
        <w:rPr>
          <w:highlight w:val="lightGray"/>
        </w:rPr>
        <w:t>Natrio laurilsulfatas</w:t>
      </w:r>
    </w:p>
    <w:p w14:paraId="6C94210B" w14:textId="77777777" w:rsidR="004F2CEE" w:rsidRPr="00BA1E6C" w:rsidRDefault="004F2CEE" w:rsidP="00D43B11">
      <w:pPr>
        <w:pStyle w:val="BTEMEASMCA"/>
        <w:rPr>
          <w:highlight w:val="lightGray"/>
        </w:rPr>
      </w:pPr>
      <w:r w:rsidRPr="00BA1E6C">
        <w:rPr>
          <w:highlight w:val="lightGray"/>
        </w:rPr>
        <w:t>Povidonas</w:t>
      </w:r>
    </w:p>
    <w:p w14:paraId="09C4921E" w14:textId="77777777" w:rsidR="004F2CEE" w:rsidRPr="00BA1E6C" w:rsidRDefault="004F2CEE" w:rsidP="00D43B11">
      <w:pPr>
        <w:pStyle w:val="BTEMEASMCA"/>
        <w:rPr>
          <w:highlight w:val="lightGray"/>
        </w:rPr>
      </w:pPr>
      <w:r w:rsidRPr="00BA1E6C">
        <w:rPr>
          <w:highlight w:val="lightGray"/>
        </w:rPr>
        <w:t>Ryžių krakmolas</w:t>
      </w:r>
    </w:p>
    <w:p w14:paraId="55264AC2" w14:textId="77777777" w:rsidR="004F2CEE" w:rsidRPr="00BA1E6C" w:rsidRDefault="004F2CEE" w:rsidP="00D43B11">
      <w:pPr>
        <w:pStyle w:val="BTEMEASMCA"/>
        <w:rPr>
          <w:highlight w:val="lightGray"/>
        </w:rPr>
      </w:pPr>
      <w:r w:rsidRPr="00BA1E6C">
        <w:rPr>
          <w:highlight w:val="lightGray"/>
        </w:rPr>
        <w:t>Levomentolis</w:t>
      </w:r>
    </w:p>
    <w:p w14:paraId="390EE7B8" w14:textId="77777777" w:rsidR="004F2CEE" w:rsidRDefault="004F2CEE" w:rsidP="00D43B11">
      <w:pPr>
        <w:pStyle w:val="BTEMEASMCA"/>
      </w:pPr>
      <w:r w:rsidRPr="00BA1E6C">
        <w:rPr>
          <w:highlight w:val="lightGray"/>
        </w:rPr>
        <w:t>Pipirmėčių eterinis aliejus</w:t>
      </w:r>
    </w:p>
    <w:p w14:paraId="17AF26A1" w14:textId="77777777" w:rsidR="004F2CEE" w:rsidRPr="008803DE" w:rsidRDefault="004F2CEE" w:rsidP="00D43B11">
      <w:pPr>
        <w:pStyle w:val="BTEMEASMCA"/>
      </w:pPr>
    </w:p>
    <w:p w14:paraId="7434378A" w14:textId="77777777" w:rsidR="0050563E" w:rsidRPr="008803DE" w:rsidRDefault="0050563E" w:rsidP="0050563E">
      <w:pPr>
        <w:pStyle w:val="PI-2EMEASMCA"/>
      </w:pPr>
      <w:bookmarkStart w:id="44" w:name="_Toc129243242"/>
      <w:bookmarkStart w:id="45" w:name="_Toc129243117"/>
      <w:r w:rsidRPr="008803DE">
        <w:t>6.2</w:t>
      </w:r>
      <w:r w:rsidRPr="008803DE">
        <w:tab/>
        <w:t>Nesuderinamumas</w:t>
      </w:r>
      <w:bookmarkEnd w:id="44"/>
      <w:bookmarkEnd w:id="45"/>
    </w:p>
    <w:p w14:paraId="1243A54B" w14:textId="77777777" w:rsidR="0050563E" w:rsidRPr="008803DE" w:rsidRDefault="0050563E" w:rsidP="00D43B11">
      <w:pPr>
        <w:pStyle w:val="BTEMEASMCA"/>
      </w:pPr>
    </w:p>
    <w:p w14:paraId="4828E0F9" w14:textId="77777777" w:rsidR="0050563E" w:rsidRPr="008803DE" w:rsidRDefault="0050563E" w:rsidP="0050563E">
      <w:pPr>
        <w:tabs>
          <w:tab w:val="left" w:pos="567"/>
        </w:tabs>
        <w:rPr>
          <w:sz w:val="22"/>
          <w:szCs w:val="22"/>
        </w:rPr>
      </w:pPr>
      <w:bookmarkStart w:id="46" w:name="_Toc129243243"/>
      <w:bookmarkStart w:id="47" w:name="_Toc129243118"/>
      <w:r w:rsidRPr="008803DE">
        <w:rPr>
          <w:sz w:val="22"/>
          <w:szCs w:val="22"/>
        </w:rPr>
        <w:t>Kalio turintys preparatai didina hiperkalemijos pavojų. Stiprėja kitokių diuretikų ar antihipertenzinių preparatų poveikis. Kartu vartojamas spironolaktonas mažina digoksino ekskreciją su šlapimu ir didina koncentraciją plazmoje.</w:t>
      </w:r>
    </w:p>
    <w:p w14:paraId="634B892C" w14:textId="77777777" w:rsidR="0050563E" w:rsidRPr="008803DE" w:rsidRDefault="0050563E" w:rsidP="0050563E">
      <w:pPr>
        <w:tabs>
          <w:tab w:val="left" w:pos="567"/>
        </w:tabs>
        <w:rPr>
          <w:sz w:val="22"/>
          <w:szCs w:val="22"/>
        </w:rPr>
      </w:pPr>
    </w:p>
    <w:p w14:paraId="63DA3938" w14:textId="77777777" w:rsidR="0050563E" w:rsidRPr="008803DE" w:rsidRDefault="0050563E" w:rsidP="0050563E">
      <w:pPr>
        <w:pStyle w:val="PI-2EMEASMCA"/>
      </w:pPr>
      <w:r w:rsidRPr="008803DE">
        <w:t>6.3</w:t>
      </w:r>
      <w:r w:rsidRPr="008803DE">
        <w:tab/>
        <w:t>Tinkamumo laikas</w:t>
      </w:r>
      <w:bookmarkEnd w:id="46"/>
      <w:bookmarkEnd w:id="47"/>
    </w:p>
    <w:p w14:paraId="45D20A30" w14:textId="77777777" w:rsidR="0050563E" w:rsidRPr="008803DE" w:rsidRDefault="0050563E" w:rsidP="00D43B11">
      <w:pPr>
        <w:pStyle w:val="BTEMEASMCA"/>
      </w:pPr>
    </w:p>
    <w:p w14:paraId="25DD9C0C" w14:textId="77777777" w:rsidR="0050563E" w:rsidRPr="008803DE" w:rsidRDefault="0050563E" w:rsidP="00D43B11">
      <w:pPr>
        <w:pStyle w:val="BTEMEASMCA"/>
      </w:pPr>
      <w:r w:rsidRPr="008803DE">
        <w:t>5 metai.</w:t>
      </w:r>
    </w:p>
    <w:p w14:paraId="41B82C36" w14:textId="77777777" w:rsidR="0050563E" w:rsidRPr="008803DE" w:rsidRDefault="0050563E" w:rsidP="00D43B11">
      <w:pPr>
        <w:pStyle w:val="BTEMEASMCA"/>
      </w:pPr>
    </w:p>
    <w:p w14:paraId="5184E1C4" w14:textId="77777777" w:rsidR="0050563E" w:rsidRPr="008803DE" w:rsidRDefault="0050563E" w:rsidP="0050563E">
      <w:pPr>
        <w:pStyle w:val="PI-2EMEASMCA"/>
      </w:pPr>
      <w:bookmarkStart w:id="48" w:name="_Toc129243244"/>
      <w:bookmarkStart w:id="49" w:name="_Toc129243119"/>
      <w:r w:rsidRPr="008803DE">
        <w:t>6.4</w:t>
      </w:r>
      <w:r w:rsidRPr="008803DE">
        <w:tab/>
        <w:t>Specialios laikymo sąlygos</w:t>
      </w:r>
      <w:bookmarkEnd w:id="48"/>
      <w:bookmarkEnd w:id="49"/>
    </w:p>
    <w:p w14:paraId="71D60759" w14:textId="77777777" w:rsidR="0050563E" w:rsidRPr="008803DE" w:rsidRDefault="0050563E" w:rsidP="00D43B11">
      <w:pPr>
        <w:pStyle w:val="BTEMEASMCA"/>
      </w:pPr>
    </w:p>
    <w:p w14:paraId="3AE4D7CB" w14:textId="77777777" w:rsidR="0050563E" w:rsidRPr="008803DE" w:rsidRDefault="0050563E" w:rsidP="00D43B11">
      <w:pPr>
        <w:pStyle w:val="BTEMEASMCA"/>
      </w:pPr>
      <w:r w:rsidRPr="008803DE">
        <w:t xml:space="preserve">Laikyti žemesnėje kaip 25 </w:t>
      </w:r>
      <w:r w:rsidRPr="008803DE">
        <w:sym w:font="Symbol" w:char="F0B0"/>
      </w:r>
      <w:r w:rsidRPr="008803DE">
        <w:t>C temperatūroje.</w:t>
      </w:r>
    </w:p>
    <w:p w14:paraId="78376753" w14:textId="77777777" w:rsidR="0050563E" w:rsidRPr="008803DE" w:rsidRDefault="0050563E" w:rsidP="00D43B11">
      <w:pPr>
        <w:pStyle w:val="BTEMEASMCA"/>
      </w:pPr>
    </w:p>
    <w:p w14:paraId="0083E087" w14:textId="77777777" w:rsidR="0050563E" w:rsidRPr="008803DE" w:rsidRDefault="0050563E" w:rsidP="0050563E">
      <w:pPr>
        <w:pStyle w:val="PI-2EMEASMCA"/>
      </w:pPr>
      <w:bookmarkStart w:id="50" w:name="_Toc129243245"/>
      <w:bookmarkStart w:id="51" w:name="_Toc129243120"/>
      <w:r w:rsidRPr="008803DE">
        <w:t>6.5</w:t>
      </w:r>
      <w:r w:rsidRPr="008803DE">
        <w:tab/>
        <w:t>Talpyklės pobūdis ir jos turinys</w:t>
      </w:r>
      <w:bookmarkEnd w:id="50"/>
      <w:bookmarkEnd w:id="51"/>
    </w:p>
    <w:p w14:paraId="5E495ACE" w14:textId="77777777" w:rsidR="0050563E" w:rsidRPr="008803DE" w:rsidRDefault="0050563E" w:rsidP="00D43B11">
      <w:pPr>
        <w:pStyle w:val="BTEMEASMCA"/>
      </w:pPr>
    </w:p>
    <w:p w14:paraId="3F2D80C8" w14:textId="77777777" w:rsidR="0050563E" w:rsidRPr="008803DE" w:rsidRDefault="0050563E" w:rsidP="0050563E">
      <w:pPr>
        <w:tabs>
          <w:tab w:val="left" w:pos="567"/>
        </w:tabs>
        <w:rPr>
          <w:sz w:val="22"/>
          <w:szCs w:val="22"/>
        </w:rPr>
      </w:pPr>
      <w:r w:rsidRPr="008803DE">
        <w:rPr>
          <w:sz w:val="22"/>
          <w:szCs w:val="22"/>
        </w:rPr>
        <w:t>Kartono dėžutėje yra DTPE buteliukas, kuriame yra 20 arba 30 tablečių.</w:t>
      </w:r>
    </w:p>
    <w:p w14:paraId="4FB245D5" w14:textId="77777777" w:rsidR="0050563E" w:rsidRPr="008803DE" w:rsidRDefault="0050563E" w:rsidP="00D43B11">
      <w:pPr>
        <w:pStyle w:val="BTEMEASMCA"/>
      </w:pPr>
    </w:p>
    <w:p w14:paraId="052DD9AB" w14:textId="77777777" w:rsidR="0050563E" w:rsidRPr="008803DE" w:rsidRDefault="0050563E" w:rsidP="00D43B11">
      <w:pPr>
        <w:pStyle w:val="BTEMEASMCA"/>
      </w:pPr>
      <w:r w:rsidRPr="008803DE">
        <w:t>Gali būti tiekiamos ne visų dydžių pakuotės.</w:t>
      </w:r>
    </w:p>
    <w:p w14:paraId="4B042E11" w14:textId="77777777" w:rsidR="0050563E" w:rsidRPr="008803DE" w:rsidRDefault="0050563E" w:rsidP="00D43B11">
      <w:pPr>
        <w:pStyle w:val="BTEMEASMCA"/>
      </w:pPr>
    </w:p>
    <w:p w14:paraId="7A681DCF" w14:textId="77777777" w:rsidR="0050563E" w:rsidRPr="008803DE" w:rsidRDefault="0050563E" w:rsidP="0050563E">
      <w:pPr>
        <w:pStyle w:val="PI-2EMEASMCA"/>
      </w:pPr>
      <w:bookmarkStart w:id="52" w:name="_Toc129243246"/>
      <w:bookmarkStart w:id="53" w:name="_Toc129243121"/>
      <w:r w:rsidRPr="008803DE">
        <w:t>6.6</w:t>
      </w:r>
      <w:r w:rsidRPr="008803DE">
        <w:tab/>
        <w:t xml:space="preserve">Specialūs reikalavimai atliekoms tvarkyti </w:t>
      </w:r>
      <w:bookmarkEnd w:id="52"/>
      <w:bookmarkEnd w:id="53"/>
    </w:p>
    <w:p w14:paraId="074C9406" w14:textId="77777777" w:rsidR="0050563E" w:rsidRPr="008803DE" w:rsidRDefault="0050563E" w:rsidP="00D43B11">
      <w:pPr>
        <w:pStyle w:val="BTEMEASMCA"/>
      </w:pPr>
    </w:p>
    <w:p w14:paraId="1FD76D8B" w14:textId="77777777" w:rsidR="0050563E" w:rsidRPr="008803DE" w:rsidRDefault="0050563E" w:rsidP="00D43B11">
      <w:pPr>
        <w:pStyle w:val="BTEMEASMCA"/>
      </w:pPr>
      <w:r w:rsidRPr="008803DE">
        <w:t>Specialių reikalavimų nėra.</w:t>
      </w:r>
    </w:p>
    <w:p w14:paraId="26922C4A" w14:textId="77777777" w:rsidR="0050563E" w:rsidRPr="008803DE" w:rsidRDefault="0050563E" w:rsidP="00D43B11">
      <w:pPr>
        <w:pStyle w:val="BTEMEASMCA"/>
      </w:pPr>
    </w:p>
    <w:p w14:paraId="50B9CE9A" w14:textId="77777777" w:rsidR="0050563E" w:rsidRPr="008803DE" w:rsidRDefault="0050563E" w:rsidP="00D43B11">
      <w:pPr>
        <w:pStyle w:val="BTEMEASMCA"/>
      </w:pPr>
    </w:p>
    <w:p w14:paraId="0337BADF" w14:textId="77777777" w:rsidR="0050563E" w:rsidRPr="008803DE" w:rsidRDefault="0050563E" w:rsidP="0050563E">
      <w:pPr>
        <w:pStyle w:val="PI-1EMEASMCA"/>
      </w:pPr>
      <w:bookmarkStart w:id="54" w:name="_Toc129243247"/>
      <w:bookmarkStart w:id="55" w:name="_Toc129243122"/>
      <w:r w:rsidRPr="008803DE">
        <w:t>7.</w:t>
      </w:r>
      <w:r w:rsidRPr="008803DE">
        <w:tab/>
      </w:r>
      <w:bookmarkEnd w:id="54"/>
      <w:bookmarkEnd w:id="55"/>
      <w:r w:rsidRPr="008803DE">
        <w:t>REGISTRUOTOJAS</w:t>
      </w:r>
    </w:p>
    <w:p w14:paraId="0C08B716" w14:textId="77777777" w:rsidR="0050563E" w:rsidRPr="008803DE" w:rsidRDefault="0050563E" w:rsidP="00D43B11">
      <w:pPr>
        <w:pStyle w:val="BTEMEASMCA"/>
      </w:pPr>
    </w:p>
    <w:p w14:paraId="456471B4" w14:textId="77777777" w:rsidR="0050563E" w:rsidRPr="00AA46BB" w:rsidRDefault="0050563E" w:rsidP="0050563E">
      <w:pPr>
        <w:rPr>
          <w:sz w:val="22"/>
          <w:szCs w:val="22"/>
        </w:rPr>
      </w:pPr>
      <w:r w:rsidRPr="00AA46BB">
        <w:rPr>
          <w:sz w:val="22"/>
          <w:szCs w:val="22"/>
        </w:rPr>
        <w:t>Orifarm Healthcare A/S</w:t>
      </w:r>
    </w:p>
    <w:p w14:paraId="396AE564" w14:textId="77777777" w:rsidR="0050563E" w:rsidRPr="00AA46BB" w:rsidRDefault="0050563E" w:rsidP="0050563E">
      <w:pPr>
        <w:rPr>
          <w:sz w:val="22"/>
          <w:szCs w:val="22"/>
        </w:rPr>
      </w:pPr>
      <w:r w:rsidRPr="00AA46BB">
        <w:rPr>
          <w:sz w:val="22"/>
          <w:szCs w:val="22"/>
        </w:rPr>
        <w:t>Energivej 15</w:t>
      </w:r>
    </w:p>
    <w:p w14:paraId="54EF042B" w14:textId="77777777" w:rsidR="0050563E" w:rsidRPr="00AA46BB" w:rsidRDefault="0050563E" w:rsidP="0050563E">
      <w:pPr>
        <w:rPr>
          <w:sz w:val="22"/>
          <w:szCs w:val="22"/>
        </w:rPr>
      </w:pPr>
      <w:r w:rsidRPr="00AA46BB">
        <w:rPr>
          <w:sz w:val="22"/>
          <w:szCs w:val="22"/>
        </w:rPr>
        <w:t>5260 Odense S</w:t>
      </w:r>
    </w:p>
    <w:p w14:paraId="707FD377" w14:textId="77777777" w:rsidR="0050563E" w:rsidRPr="00AA46BB" w:rsidRDefault="0050563E" w:rsidP="0050563E">
      <w:pPr>
        <w:rPr>
          <w:sz w:val="22"/>
          <w:szCs w:val="22"/>
        </w:rPr>
      </w:pPr>
      <w:r w:rsidRPr="00AA46BB">
        <w:rPr>
          <w:sz w:val="22"/>
          <w:szCs w:val="22"/>
        </w:rPr>
        <w:t>Danija</w:t>
      </w:r>
    </w:p>
    <w:p w14:paraId="72E06102" w14:textId="77777777" w:rsidR="0050563E" w:rsidRPr="008803DE" w:rsidRDefault="0050563E" w:rsidP="00D43B11">
      <w:pPr>
        <w:pStyle w:val="BTEMEASMCA"/>
      </w:pPr>
    </w:p>
    <w:p w14:paraId="24F66F68" w14:textId="77777777" w:rsidR="0050563E" w:rsidRPr="008803DE" w:rsidRDefault="0050563E" w:rsidP="00D43B11">
      <w:pPr>
        <w:pStyle w:val="BTEMEASMCA"/>
      </w:pPr>
    </w:p>
    <w:p w14:paraId="1D1CAEFE" w14:textId="77777777" w:rsidR="0050563E" w:rsidRPr="008803DE" w:rsidRDefault="0050563E" w:rsidP="0050563E">
      <w:pPr>
        <w:pStyle w:val="PI-1EMEASMCA"/>
      </w:pPr>
      <w:bookmarkStart w:id="56" w:name="_Toc129243248"/>
      <w:bookmarkStart w:id="57" w:name="_Toc129243123"/>
      <w:r w:rsidRPr="008803DE">
        <w:t>8.</w:t>
      </w:r>
      <w:r w:rsidRPr="008803DE">
        <w:tab/>
        <w:t>REGISTRACIJOS PAŽYMĖJIMO NUMERIS</w:t>
      </w:r>
      <w:bookmarkEnd w:id="56"/>
      <w:bookmarkEnd w:id="57"/>
      <w:r w:rsidRPr="008803DE">
        <w:t xml:space="preserve"> (-IAI)</w:t>
      </w:r>
    </w:p>
    <w:p w14:paraId="70720150" w14:textId="77777777" w:rsidR="0050563E" w:rsidRDefault="0050563E" w:rsidP="00D43B11">
      <w:pPr>
        <w:pStyle w:val="BTEMEASMCA"/>
      </w:pPr>
    </w:p>
    <w:p w14:paraId="31E07762" w14:textId="3D00BF6F" w:rsidR="00861BD3" w:rsidRPr="008803DE" w:rsidRDefault="00861BD3" w:rsidP="00D43B11">
      <w:pPr>
        <w:pStyle w:val="BTEMEASMCA"/>
      </w:pPr>
      <w:r>
        <w:t>Spirix 25 mg tabletės</w:t>
      </w:r>
    </w:p>
    <w:p w14:paraId="60A95F5C" w14:textId="77777777" w:rsidR="0050563E" w:rsidRPr="008803DE" w:rsidRDefault="0050563E" w:rsidP="00D43B11">
      <w:pPr>
        <w:pStyle w:val="BTEMEASMCA"/>
      </w:pPr>
      <w:r w:rsidRPr="008803DE">
        <w:t>N20 - LT/1/97/1694/001</w:t>
      </w:r>
    </w:p>
    <w:p w14:paraId="5CBC2BA8" w14:textId="77777777" w:rsidR="0050563E" w:rsidRDefault="0050563E" w:rsidP="00D43B11">
      <w:pPr>
        <w:pStyle w:val="BTEMEASMCA"/>
      </w:pPr>
      <w:r w:rsidRPr="008803DE">
        <w:t>N30 - LT/1/97/1694/002</w:t>
      </w:r>
    </w:p>
    <w:p w14:paraId="16F2A62E" w14:textId="77777777" w:rsidR="00602BE8" w:rsidRDefault="00602BE8" w:rsidP="00D43B11">
      <w:pPr>
        <w:pStyle w:val="BTEMEASMCA"/>
      </w:pPr>
      <w:r>
        <w:t>Spirix 50 mg tabletės</w:t>
      </w:r>
    </w:p>
    <w:p w14:paraId="75DDF851" w14:textId="77777777" w:rsidR="00602BE8" w:rsidRDefault="00602BE8" w:rsidP="00D43B11">
      <w:pPr>
        <w:pStyle w:val="BTEMEASMCA"/>
      </w:pPr>
      <w:r>
        <w:t>N20 - LT/1/97/1694/003</w:t>
      </w:r>
    </w:p>
    <w:p w14:paraId="5F8C31D0" w14:textId="77777777" w:rsidR="00602BE8" w:rsidRDefault="00602BE8" w:rsidP="00D43B11">
      <w:pPr>
        <w:pStyle w:val="BTEMEASMCA"/>
      </w:pPr>
      <w:r>
        <w:t>N30 - LT/1/97/1694/004</w:t>
      </w:r>
    </w:p>
    <w:p w14:paraId="205FD21B" w14:textId="77777777" w:rsidR="00602BE8" w:rsidRDefault="00602BE8" w:rsidP="00D43B11">
      <w:pPr>
        <w:pStyle w:val="BTEMEASMCA"/>
      </w:pPr>
    </w:p>
    <w:p w14:paraId="170C0B9C" w14:textId="77777777" w:rsidR="00602BE8" w:rsidRDefault="00602BE8" w:rsidP="00D43B11">
      <w:pPr>
        <w:pStyle w:val="BTEMEASMCA"/>
      </w:pPr>
      <w:r>
        <w:lastRenderedPageBreak/>
        <w:t>Spirix 100 mg tabletės</w:t>
      </w:r>
    </w:p>
    <w:p w14:paraId="4426232F" w14:textId="77777777" w:rsidR="00602BE8" w:rsidRDefault="00602BE8" w:rsidP="00D43B11">
      <w:pPr>
        <w:pStyle w:val="BTEMEASMCA"/>
      </w:pPr>
      <w:r>
        <w:t>N20 - LT/1/97/1694/005</w:t>
      </w:r>
    </w:p>
    <w:p w14:paraId="5E7079F1" w14:textId="609DF001" w:rsidR="00602BE8" w:rsidRPr="008803DE" w:rsidRDefault="00602BE8" w:rsidP="00D43B11">
      <w:pPr>
        <w:pStyle w:val="BTEMEASMCA"/>
      </w:pPr>
      <w:r>
        <w:t>N30 - LT/1/97/1694/006</w:t>
      </w:r>
    </w:p>
    <w:p w14:paraId="39E3A0B3" w14:textId="77777777" w:rsidR="0050563E" w:rsidRPr="008803DE" w:rsidRDefault="0050563E" w:rsidP="00D43B11">
      <w:pPr>
        <w:pStyle w:val="BTEMEASMCA"/>
      </w:pPr>
    </w:p>
    <w:p w14:paraId="6C98D69B" w14:textId="77777777" w:rsidR="0050563E" w:rsidRPr="008803DE" w:rsidRDefault="0050563E" w:rsidP="00D43B11">
      <w:pPr>
        <w:pStyle w:val="BTEMEASMCA"/>
      </w:pPr>
    </w:p>
    <w:p w14:paraId="3E6DE182" w14:textId="77777777" w:rsidR="0050563E" w:rsidRPr="008803DE" w:rsidRDefault="0050563E" w:rsidP="0050563E">
      <w:pPr>
        <w:pStyle w:val="PI-1EMEASMCA"/>
      </w:pPr>
      <w:bookmarkStart w:id="58" w:name="_Toc129243249"/>
      <w:bookmarkStart w:id="59" w:name="_Toc129243124"/>
      <w:r w:rsidRPr="008803DE">
        <w:t>9.</w:t>
      </w:r>
      <w:r w:rsidRPr="008803DE">
        <w:tab/>
        <w:t>REGISTRAVIMO / PERREGISTRAVIMO DATA</w:t>
      </w:r>
      <w:bookmarkEnd w:id="58"/>
      <w:bookmarkEnd w:id="59"/>
    </w:p>
    <w:p w14:paraId="187112F8" w14:textId="77777777" w:rsidR="0050563E" w:rsidRPr="008803DE" w:rsidRDefault="0050563E" w:rsidP="00D43B11">
      <w:pPr>
        <w:pStyle w:val="BTEMEASMCA"/>
      </w:pPr>
    </w:p>
    <w:p w14:paraId="44F1664C" w14:textId="77777777" w:rsidR="0050563E" w:rsidRPr="008803DE" w:rsidRDefault="0050563E" w:rsidP="0050563E">
      <w:pPr>
        <w:rPr>
          <w:rFonts w:eastAsia="SimSun"/>
          <w:noProof/>
          <w:sz w:val="22"/>
          <w:szCs w:val="22"/>
        </w:rPr>
      </w:pPr>
      <w:r w:rsidRPr="008803DE">
        <w:rPr>
          <w:rFonts w:eastAsia="SimSun"/>
          <w:noProof/>
          <w:sz w:val="22"/>
          <w:szCs w:val="22"/>
        </w:rPr>
        <w:t>Registravimo data 1997 m. liepos 2 d.</w:t>
      </w:r>
    </w:p>
    <w:p w14:paraId="7BEE3FE8" w14:textId="77777777" w:rsidR="0050563E" w:rsidRPr="008803DE" w:rsidRDefault="0050563E" w:rsidP="0050563E">
      <w:pPr>
        <w:rPr>
          <w:rFonts w:eastAsia="SimSun"/>
          <w:noProof/>
          <w:sz w:val="22"/>
          <w:szCs w:val="22"/>
        </w:rPr>
      </w:pPr>
      <w:r w:rsidRPr="008803DE">
        <w:rPr>
          <w:rFonts w:eastAsia="SimSun"/>
          <w:noProof/>
          <w:sz w:val="22"/>
          <w:szCs w:val="22"/>
        </w:rPr>
        <w:t>Paskutinio perregistravimo data</w:t>
      </w:r>
      <w:r w:rsidRPr="008803DE">
        <w:rPr>
          <w:noProof/>
          <w:sz w:val="22"/>
          <w:szCs w:val="22"/>
        </w:rPr>
        <w:t xml:space="preserve"> </w:t>
      </w:r>
      <w:r w:rsidRPr="008803DE">
        <w:rPr>
          <w:rFonts w:eastAsia="SimSun"/>
          <w:noProof/>
          <w:sz w:val="22"/>
          <w:szCs w:val="22"/>
        </w:rPr>
        <w:t xml:space="preserve">2009 m. rugsėjo 16 d. </w:t>
      </w:r>
    </w:p>
    <w:p w14:paraId="7E16A05D" w14:textId="77777777" w:rsidR="0050563E" w:rsidRPr="00BA1E6C" w:rsidRDefault="0050563E" w:rsidP="00D43B11">
      <w:pPr>
        <w:pStyle w:val="BTEMEASMCA"/>
        <w:rPr>
          <w:lang w:val="es-ES"/>
        </w:rPr>
      </w:pPr>
    </w:p>
    <w:p w14:paraId="4512FE01" w14:textId="77777777" w:rsidR="0050563E" w:rsidRPr="008803DE" w:rsidRDefault="0050563E" w:rsidP="00D43B11">
      <w:pPr>
        <w:pStyle w:val="BTEMEASMCA"/>
      </w:pPr>
    </w:p>
    <w:p w14:paraId="04A74DB3" w14:textId="77777777" w:rsidR="0050563E" w:rsidRPr="008803DE" w:rsidRDefault="0050563E" w:rsidP="0050563E">
      <w:pPr>
        <w:pStyle w:val="PI-1EMEASMCA"/>
      </w:pPr>
      <w:bookmarkStart w:id="60" w:name="_Toc129243250"/>
      <w:bookmarkStart w:id="61" w:name="_Toc129243125"/>
      <w:r w:rsidRPr="008803DE">
        <w:t>10.</w:t>
      </w:r>
      <w:r w:rsidRPr="008803DE">
        <w:tab/>
        <w:t>TEKSTO PERŽIŪROS DATA</w:t>
      </w:r>
      <w:bookmarkEnd w:id="60"/>
      <w:bookmarkEnd w:id="61"/>
    </w:p>
    <w:p w14:paraId="215C7DA2" w14:textId="77777777" w:rsidR="0050563E" w:rsidRPr="008803DE" w:rsidRDefault="0050563E" w:rsidP="00D43B11">
      <w:pPr>
        <w:pStyle w:val="BTEMEASMCA"/>
      </w:pPr>
    </w:p>
    <w:p w14:paraId="41DDB68D" w14:textId="641CE73E" w:rsidR="0052324C" w:rsidRDefault="00AF5C33" w:rsidP="0050563E">
      <w:pPr>
        <w:pStyle w:val="Paprastasistekstas"/>
        <w:tabs>
          <w:tab w:val="left" w:pos="5954"/>
          <w:tab w:val="left" w:pos="6237"/>
          <w:tab w:val="left" w:pos="6663"/>
          <w:tab w:val="left" w:pos="6946"/>
        </w:tabs>
        <w:rPr>
          <w:rFonts w:ascii="Times New Roman" w:hAnsi="Times New Roman"/>
          <w:noProof/>
          <w:sz w:val="22"/>
          <w:szCs w:val="22"/>
          <w:lang w:val="lt-LT"/>
        </w:rPr>
      </w:pPr>
      <w:r w:rsidRPr="00AF5C33">
        <w:rPr>
          <w:rFonts w:ascii="Times New Roman" w:hAnsi="Times New Roman"/>
          <w:noProof/>
          <w:sz w:val="22"/>
          <w:szCs w:val="22"/>
          <w:lang w:val="lt-LT"/>
        </w:rPr>
        <w:t xml:space="preserve">2025 m. </w:t>
      </w:r>
      <w:r w:rsidR="003F703B">
        <w:rPr>
          <w:rFonts w:ascii="Times New Roman" w:hAnsi="Times New Roman"/>
          <w:noProof/>
          <w:sz w:val="22"/>
          <w:szCs w:val="22"/>
          <w:lang w:val="lt-LT"/>
        </w:rPr>
        <w:t>spalio</w:t>
      </w:r>
      <w:r w:rsidRPr="00AF5C33">
        <w:rPr>
          <w:rFonts w:ascii="Times New Roman" w:hAnsi="Times New Roman"/>
          <w:noProof/>
          <w:sz w:val="22"/>
          <w:szCs w:val="22"/>
          <w:lang w:val="lt-LT"/>
        </w:rPr>
        <w:t xml:space="preserve"> </w:t>
      </w:r>
      <w:r w:rsidR="003F703B">
        <w:rPr>
          <w:rFonts w:ascii="Times New Roman" w:hAnsi="Times New Roman"/>
          <w:noProof/>
          <w:sz w:val="22"/>
          <w:szCs w:val="22"/>
          <w:lang w:val="lt-LT"/>
        </w:rPr>
        <w:t>16</w:t>
      </w:r>
      <w:r w:rsidRPr="00AF5C33">
        <w:rPr>
          <w:rFonts w:ascii="Times New Roman" w:hAnsi="Times New Roman"/>
          <w:noProof/>
          <w:sz w:val="22"/>
          <w:szCs w:val="22"/>
          <w:lang w:val="lt-LT"/>
        </w:rPr>
        <w:t xml:space="preserve"> d.</w:t>
      </w:r>
    </w:p>
    <w:p w14:paraId="32F58EE5" w14:textId="77777777" w:rsidR="0050563E" w:rsidRDefault="0050563E" w:rsidP="0050563E">
      <w:pPr>
        <w:pStyle w:val="Paprastasistekstas"/>
        <w:tabs>
          <w:tab w:val="left" w:pos="5954"/>
          <w:tab w:val="left" w:pos="6237"/>
          <w:tab w:val="left" w:pos="6663"/>
          <w:tab w:val="left" w:pos="6946"/>
        </w:tabs>
        <w:rPr>
          <w:rFonts w:ascii="Times New Roman" w:hAnsi="Times New Roman"/>
          <w:noProof/>
          <w:sz w:val="22"/>
          <w:szCs w:val="22"/>
          <w:lang w:val="lt-LT"/>
        </w:rPr>
      </w:pPr>
    </w:p>
    <w:p w14:paraId="1177AC0E" w14:textId="77777777" w:rsidR="0050563E" w:rsidRPr="008803DE" w:rsidRDefault="0050563E" w:rsidP="0050563E">
      <w:pPr>
        <w:pStyle w:val="Paprastasistekstas"/>
        <w:tabs>
          <w:tab w:val="left" w:pos="5954"/>
          <w:tab w:val="left" w:pos="6237"/>
          <w:tab w:val="left" w:pos="6663"/>
          <w:tab w:val="left" w:pos="6946"/>
        </w:tabs>
        <w:rPr>
          <w:rFonts w:ascii="Times New Roman" w:hAnsi="Times New Roman"/>
          <w:sz w:val="22"/>
          <w:szCs w:val="22"/>
          <w:lang w:val="lt-LT"/>
        </w:rPr>
      </w:pPr>
      <w:r w:rsidRPr="008803DE">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8803DE">
        <w:rPr>
          <w:rFonts w:ascii="Times New Roman" w:hAnsi="Times New Roman"/>
          <w:i/>
          <w:noProof/>
          <w:sz w:val="22"/>
          <w:szCs w:val="22"/>
          <w:lang w:val="lt-LT"/>
        </w:rPr>
        <w:t xml:space="preserve"> </w:t>
      </w:r>
      <w:hyperlink r:id="rId9" w:history="1">
        <w:r w:rsidRPr="008803DE">
          <w:rPr>
            <w:rStyle w:val="Hipersaitas"/>
            <w:rFonts w:ascii="Times New Roman" w:hAnsi="Times New Roman"/>
            <w:noProof/>
            <w:sz w:val="22"/>
            <w:szCs w:val="22"/>
            <w:lang w:val="lt-LT"/>
          </w:rPr>
          <w:t>http://www.</w:t>
        </w:r>
        <w:r w:rsidRPr="008803DE">
          <w:rPr>
            <w:rStyle w:val="Hipersaitas"/>
            <w:rFonts w:ascii="Times New Roman" w:hAnsi="Times New Roman"/>
            <w:sz w:val="22"/>
            <w:szCs w:val="22"/>
            <w:lang w:val="lt-LT"/>
          </w:rPr>
          <w:t>vvkt.lt</w:t>
        </w:r>
      </w:hyperlink>
    </w:p>
    <w:p w14:paraId="371045CA" w14:textId="77777777" w:rsidR="00065242" w:rsidRPr="008803DE" w:rsidRDefault="00065242" w:rsidP="0050563E">
      <w:pPr>
        <w:pStyle w:val="PI-1EMEASMCA"/>
      </w:pPr>
    </w:p>
    <w:p w14:paraId="065232C6" w14:textId="77777777" w:rsidR="00065242" w:rsidRPr="008803DE" w:rsidRDefault="00065242" w:rsidP="00D43B11">
      <w:pPr>
        <w:pStyle w:val="BTEMEASMCA"/>
      </w:pPr>
    </w:p>
    <w:p w14:paraId="1A7287FC" w14:textId="77777777" w:rsidR="00065242" w:rsidRPr="008803DE" w:rsidRDefault="00065242" w:rsidP="00D43B11">
      <w:pPr>
        <w:pStyle w:val="BTEMEASMCA"/>
      </w:pPr>
    </w:p>
    <w:p w14:paraId="36D78EE9" w14:textId="77777777" w:rsidR="00065242" w:rsidRPr="008803DE" w:rsidRDefault="00065242" w:rsidP="00D43B11">
      <w:pPr>
        <w:pStyle w:val="BTEMEASMCA"/>
      </w:pPr>
    </w:p>
    <w:p w14:paraId="06925B9C" w14:textId="77777777" w:rsidR="00065242" w:rsidRPr="008803DE" w:rsidRDefault="00065242" w:rsidP="00D43B11">
      <w:pPr>
        <w:pStyle w:val="BTEMEASMCA"/>
      </w:pPr>
    </w:p>
    <w:p w14:paraId="37D136C8" w14:textId="77777777" w:rsidR="00065242" w:rsidRPr="008803DE" w:rsidRDefault="00065242" w:rsidP="00D43B11">
      <w:pPr>
        <w:pStyle w:val="BTEMEASMCA"/>
      </w:pPr>
    </w:p>
    <w:p w14:paraId="702F5897" w14:textId="77777777" w:rsidR="00065242" w:rsidRPr="008803DE" w:rsidRDefault="00065242" w:rsidP="00D43B11">
      <w:pPr>
        <w:pStyle w:val="BTEMEASMCA"/>
      </w:pPr>
    </w:p>
    <w:p w14:paraId="63669310" w14:textId="77777777" w:rsidR="00065242" w:rsidRPr="008803DE" w:rsidRDefault="00065242" w:rsidP="00D43B11">
      <w:pPr>
        <w:pStyle w:val="BTEMEASMCA"/>
      </w:pPr>
    </w:p>
    <w:p w14:paraId="7124B08A" w14:textId="77777777" w:rsidR="00065242" w:rsidRPr="008803DE" w:rsidRDefault="00065242" w:rsidP="00D43B11">
      <w:pPr>
        <w:pStyle w:val="BTEMEASMCA"/>
      </w:pPr>
    </w:p>
    <w:p w14:paraId="27959545" w14:textId="77777777" w:rsidR="00065242" w:rsidRPr="008803DE" w:rsidRDefault="00065242" w:rsidP="00D43B11">
      <w:pPr>
        <w:pStyle w:val="BTEMEASMCA"/>
      </w:pPr>
    </w:p>
    <w:p w14:paraId="308C4AB7" w14:textId="77777777" w:rsidR="00065242" w:rsidRPr="008803DE" w:rsidRDefault="00065242" w:rsidP="00D43B11">
      <w:pPr>
        <w:pStyle w:val="BTEMEASMCA"/>
      </w:pPr>
    </w:p>
    <w:p w14:paraId="111B0F5F" w14:textId="77777777" w:rsidR="00065242" w:rsidRPr="008803DE" w:rsidRDefault="00065242" w:rsidP="00D43B11">
      <w:pPr>
        <w:pStyle w:val="BTEMEASMCA"/>
      </w:pPr>
    </w:p>
    <w:p w14:paraId="56296E86" w14:textId="77777777" w:rsidR="00065242" w:rsidRPr="008803DE" w:rsidRDefault="00065242" w:rsidP="00D43B11">
      <w:pPr>
        <w:pStyle w:val="BTEMEASMCA"/>
      </w:pPr>
    </w:p>
    <w:p w14:paraId="0E8201AB" w14:textId="77777777" w:rsidR="00065242" w:rsidRPr="008803DE" w:rsidRDefault="00065242" w:rsidP="00D43B11">
      <w:pPr>
        <w:pStyle w:val="BTEMEASMCA"/>
      </w:pPr>
    </w:p>
    <w:p w14:paraId="2C86C1AF" w14:textId="77777777" w:rsidR="00065242" w:rsidRPr="008803DE" w:rsidRDefault="00065242" w:rsidP="00D43B11">
      <w:pPr>
        <w:pStyle w:val="BTEMEASMCA"/>
      </w:pPr>
    </w:p>
    <w:p w14:paraId="48C111C4" w14:textId="77777777" w:rsidR="00065242" w:rsidRPr="008803DE" w:rsidRDefault="00065242" w:rsidP="00D43B11">
      <w:pPr>
        <w:pStyle w:val="BTEMEASMCA"/>
      </w:pPr>
    </w:p>
    <w:p w14:paraId="31D37913" w14:textId="77777777" w:rsidR="00065242" w:rsidRPr="008803DE" w:rsidRDefault="00065242" w:rsidP="00D43B11">
      <w:pPr>
        <w:pStyle w:val="BTEMEASMCA"/>
      </w:pPr>
    </w:p>
    <w:p w14:paraId="18D8A4D2" w14:textId="77777777" w:rsidR="00065242" w:rsidRPr="008803DE" w:rsidRDefault="00065242" w:rsidP="00D43B11">
      <w:pPr>
        <w:pStyle w:val="BTEMEASMCA"/>
      </w:pPr>
    </w:p>
    <w:p w14:paraId="4A37DABD" w14:textId="77777777" w:rsidR="00065242" w:rsidRPr="008803DE" w:rsidRDefault="00065242" w:rsidP="00D43B11">
      <w:pPr>
        <w:pStyle w:val="BTEMEASMCA"/>
      </w:pPr>
    </w:p>
    <w:p w14:paraId="5BCF6551" w14:textId="77777777" w:rsidR="00065242" w:rsidRPr="008803DE" w:rsidRDefault="00065242" w:rsidP="00D43B11">
      <w:pPr>
        <w:pStyle w:val="BTEMEASMCA"/>
      </w:pPr>
    </w:p>
    <w:p w14:paraId="3E6EBA67" w14:textId="77777777" w:rsidR="00065242" w:rsidRPr="008803DE" w:rsidRDefault="00065242" w:rsidP="00D43B11">
      <w:pPr>
        <w:pStyle w:val="BTEMEASMCA"/>
      </w:pPr>
    </w:p>
    <w:p w14:paraId="38F1E36D" w14:textId="77777777" w:rsidR="00065242" w:rsidRPr="008803DE" w:rsidRDefault="00065242" w:rsidP="00D43B11">
      <w:pPr>
        <w:pStyle w:val="BTEMEASMCA"/>
      </w:pPr>
    </w:p>
    <w:p w14:paraId="32AE968E" w14:textId="77777777" w:rsidR="0050563E" w:rsidRDefault="0050563E" w:rsidP="00065242">
      <w:pPr>
        <w:pStyle w:val="TTEMEASMCA"/>
      </w:pPr>
      <w:bookmarkStart w:id="62" w:name="_Toc129243253"/>
      <w:bookmarkStart w:id="63" w:name="_Toc129243128"/>
    </w:p>
    <w:p w14:paraId="6ED283C6" w14:textId="77777777" w:rsidR="0050563E" w:rsidRDefault="0050563E" w:rsidP="00065242">
      <w:pPr>
        <w:pStyle w:val="TTEMEASMCA"/>
      </w:pPr>
    </w:p>
    <w:p w14:paraId="1D1639FE" w14:textId="77777777" w:rsidR="0050563E" w:rsidRDefault="0050563E" w:rsidP="00065242">
      <w:pPr>
        <w:pStyle w:val="TTEMEASMCA"/>
      </w:pPr>
    </w:p>
    <w:p w14:paraId="78BB90DF" w14:textId="77777777" w:rsidR="0050563E" w:rsidRDefault="0050563E" w:rsidP="00065242">
      <w:pPr>
        <w:pStyle w:val="TTEMEASMCA"/>
      </w:pPr>
    </w:p>
    <w:p w14:paraId="4EB1C5C7" w14:textId="77777777" w:rsidR="0050563E" w:rsidRDefault="0050563E" w:rsidP="00065242">
      <w:pPr>
        <w:pStyle w:val="TTEMEASMCA"/>
      </w:pPr>
    </w:p>
    <w:p w14:paraId="14FD4C6C" w14:textId="77777777" w:rsidR="0050563E" w:rsidRDefault="0050563E" w:rsidP="00065242">
      <w:pPr>
        <w:pStyle w:val="TTEMEASMCA"/>
      </w:pPr>
    </w:p>
    <w:p w14:paraId="546978A4" w14:textId="77777777" w:rsidR="0050563E" w:rsidRDefault="0050563E" w:rsidP="00065242">
      <w:pPr>
        <w:pStyle w:val="TTEMEASMCA"/>
      </w:pPr>
    </w:p>
    <w:p w14:paraId="6D460843" w14:textId="77777777" w:rsidR="0050563E" w:rsidRDefault="0050563E" w:rsidP="00065242">
      <w:pPr>
        <w:pStyle w:val="TTEMEASMCA"/>
      </w:pPr>
    </w:p>
    <w:p w14:paraId="32B7E6A1" w14:textId="77777777" w:rsidR="0050563E" w:rsidRDefault="0050563E" w:rsidP="00065242">
      <w:pPr>
        <w:pStyle w:val="TTEMEASMCA"/>
      </w:pPr>
    </w:p>
    <w:p w14:paraId="541784BB" w14:textId="77777777" w:rsidR="0050563E" w:rsidRDefault="0050563E" w:rsidP="00065242">
      <w:pPr>
        <w:pStyle w:val="TTEMEASMCA"/>
      </w:pPr>
    </w:p>
    <w:p w14:paraId="254BD666" w14:textId="77777777" w:rsidR="0050563E" w:rsidRDefault="0050563E" w:rsidP="00065242">
      <w:pPr>
        <w:pStyle w:val="TTEMEASMCA"/>
      </w:pPr>
    </w:p>
    <w:p w14:paraId="696CC013" w14:textId="77777777" w:rsidR="0050563E" w:rsidRDefault="0050563E" w:rsidP="00065242">
      <w:pPr>
        <w:pStyle w:val="TTEMEASMCA"/>
      </w:pPr>
    </w:p>
    <w:p w14:paraId="0C117B83" w14:textId="77777777" w:rsidR="0050563E" w:rsidRDefault="0050563E" w:rsidP="00065242">
      <w:pPr>
        <w:pStyle w:val="TTEMEASMCA"/>
      </w:pPr>
    </w:p>
    <w:p w14:paraId="15BC0591" w14:textId="77777777" w:rsidR="0050563E" w:rsidRDefault="0050563E" w:rsidP="00065242">
      <w:pPr>
        <w:pStyle w:val="TTEMEASMCA"/>
      </w:pPr>
    </w:p>
    <w:p w14:paraId="692E4F42" w14:textId="77777777" w:rsidR="0050563E" w:rsidRDefault="0050563E" w:rsidP="00065242">
      <w:pPr>
        <w:pStyle w:val="TTEMEASMCA"/>
      </w:pPr>
    </w:p>
    <w:p w14:paraId="30A39109" w14:textId="77777777" w:rsidR="0050563E" w:rsidRDefault="0050563E" w:rsidP="00065242">
      <w:pPr>
        <w:pStyle w:val="TTEMEASMCA"/>
      </w:pPr>
    </w:p>
    <w:p w14:paraId="0DFFDBFE" w14:textId="77777777" w:rsidR="0050563E" w:rsidRDefault="0050563E" w:rsidP="00065242">
      <w:pPr>
        <w:pStyle w:val="TTEMEASMCA"/>
      </w:pPr>
    </w:p>
    <w:p w14:paraId="2BA74AF5" w14:textId="77777777" w:rsidR="0050563E" w:rsidRDefault="0050563E" w:rsidP="00065242">
      <w:pPr>
        <w:pStyle w:val="TTEMEASMCA"/>
      </w:pPr>
    </w:p>
    <w:p w14:paraId="4BF36EDF" w14:textId="77777777" w:rsidR="0050563E" w:rsidRDefault="0050563E" w:rsidP="00065242">
      <w:pPr>
        <w:pStyle w:val="TTEMEASMCA"/>
      </w:pPr>
    </w:p>
    <w:p w14:paraId="54F140FE" w14:textId="77777777" w:rsidR="0050563E" w:rsidRDefault="0050563E" w:rsidP="00065242">
      <w:pPr>
        <w:pStyle w:val="TTEMEASMCA"/>
      </w:pPr>
    </w:p>
    <w:p w14:paraId="46574443" w14:textId="77777777" w:rsidR="0050563E" w:rsidRDefault="0050563E" w:rsidP="00065242">
      <w:pPr>
        <w:pStyle w:val="TTEMEASMCA"/>
      </w:pPr>
    </w:p>
    <w:p w14:paraId="1CE29F13" w14:textId="77777777" w:rsidR="0050563E" w:rsidRDefault="0050563E" w:rsidP="00065242">
      <w:pPr>
        <w:pStyle w:val="TTEMEASMCA"/>
      </w:pPr>
    </w:p>
    <w:p w14:paraId="3CFD627C" w14:textId="77777777" w:rsidR="0050563E" w:rsidRDefault="0050563E" w:rsidP="00065242">
      <w:pPr>
        <w:pStyle w:val="TTEMEASMCA"/>
      </w:pPr>
    </w:p>
    <w:p w14:paraId="5FB80CEE" w14:textId="77777777" w:rsidR="0050563E" w:rsidRDefault="0050563E" w:rsidP="00065242">
      <w:pPr>
        <w:pStyle w:val="TTEMEASMCA"/>
      </w:pPr>
    </w:p>
    <w:p w14:paraId="32D4F727" w14:textId="77777777" w:rsidR="0050563E" w:rsidRDefault="0050563E" w:rsidP="00065242">
      <w:pPr>
        <w:pStyle w:val="TTEMEASMCA"/>
      </w:pPr>
    </w:p>
    <w:p w14:paraId="2F1A7434" w14:textId="77777777" w:rsidR="0050563E" w:rsidRDefault="0050563E" w:rsidP="00065242">
      <w:pPr>
        <w:pStyle w:val="TTEMEASMCA"/>
      </w:pPr>
    </w:p>
    <w:p w14:paraId="24E8AAFC" w14:textId="77777777" w:rsidR="0050563E" w:rsidRDefault="0050563E" w:rsidP="00065242">
      <w:pPr>
        <w:pStyle w:val="TTEMEASMCA"/>
      </w:pPr>
    </w:p>
    <w:p w14:paraId="0CF452F4" w14:textId="77777777" w:rsidR="0050563E" w:rsidRDefault="0050563E" w:rsidP="00065242">
      <w:pPr>
        <w:pStyle w:val="TTEMEASMCA"/>
      </w:pPr>
    </w:p>
    <w:p w14:paraId="141F001C" w14:textId="77777777" w:rsidR="0050563E" w:rsidRDefault="0050563E" w:rsidP="00065242">
      <w:pPr>
        <w:pStyle w:val="TTEMEASMCA"/>
      </w:pPr>
    </w:p>
    <w:p w14:paraId="0453DEC2" w14:textId="77777777" w:rsidR="0050563E" w:rsidRDefault="0050563E" w:rsidP="00065242">
      <w:pPr>
        <w:pStyle w:val="TTEMEASMCA"/>
      </w:pPr>
    </w:p>
    <w:p w14:paraId="20956EE0" w14:textId="77777777" w:rsidR="0050563E" w:rsidRDefault="0050563E" w:rsidP="00065242">
      <w:pPr>
        <w:pStyle w:val="TTEMEASMCA"/>
      </w:pPr>
    </w:p>
    <w:p w14:paraId="1FCB5C45" w14:textId="77777777" w:rsidR="0050563E" w:rsidRDefault="0050563E" w:rsidP="00065242">
      <w:pPr>
        <w:pStyle w:val="TTEMEASMCA"/>
      </w:pPr>
    </w:p>
    <w:p w14:paraId="579F9530" w14:textId="77777777" w:rsidR="0050563E" w:rsidRDefault="0050563E" w:rsidP="00065242">
      <w:pPr>
        <w:pStyle w:val="TTEMEASMCA"/>
      </w:pPr>
    </w:p>
    <w:p w14:paraId="202B2F47" w14:textId="77777777" w:rsidR="0050563E" w:rsidRDefault="0050563E" w:rsidP="00065242">
      <w:pPr>
        <w:pStyle w:val="TTEMEASMCA"/>
      </w:pPr>
    </w:p>
    <w:p w14:paraId="33C16C4B" w14:textId="77777777" w:rsidR="00065242" w:rsidRPr="008803DE" w:rsidRDefault="00065242" w:rsidP="00065242">
      <w:pPr>
        <w:pStyle w:val="TTEMEASMCA"/>
      </w:pPr>
      <w:r w:rsidRPr="008803DE">
        <w:t>II PRIEDAS</w:t>
      </w:r>
      <w:bookmarkEnd w:id="62"/>
      <w:bookmarkEnd w:id="63"/>
    </w:p>
    <w:p w14:paraId="1E644740" w14:textId="77777777" w:rsidR="00065242" w:rsidRPr="008803DE" w:rsidRDefault="00065242" w:rsidP="00065242">
      <w:pPr>
        <w:pStyle w:val="TTEMEASMCA"/>
      </w:pPr>
    </w:p>
    <w:p w14:paraId="080E191A" w14:textId="77777777" w:rsidR="00065242" w:rsidRPr="008803DE" w:rsidRDefault="00065242" w:rsidP="00065242">
      <w:pPr>
        <w:pStyle w:val="TTEMEASMCA"/>
      </w:pPr>
      <w:r w:rsidRPr="008803DE">
        <w:t>REGISTRACIJOS SĄLYGOS</w:t>
      </w:r>
    </w:p>
    <w:p w14:paraId="1FE5AC6D" w14:textId="77777777" w:rsidR="00065242" w:rsidRPr="008803DE" w:rsidRDefault="00065242" w:rsidP="00D43B11">
      <w:pPr>
        <w:pStyle w:val="BTEMEASMCA"/>
      </w:pPr>
    </w:p>
    <w:p w14:paraId="49148AFE" w14:textId="77777777" w:rsidR="00065242" w:rsidRPr="008803DE" w:rsidRDefault="00065242" w:rsidP="00065242">
      <w:pPr>
        <w:pStyle w:val="BTAnIIEMEASMCA"/>
        <w:tabs>
          <w:tab w:val="left" w:pos="567"/>
        </w:tabs>
        <w:rPr>
          <w:rFonts w:cs="Times New Roman"/>
          <w:highlight w:val="yellow"/>
          <w:lang w:val="lt-LT"/>
        </w:rPr>
      </w:pPr>
      <w:r w:rsidRPr="008803DE">
        <w:rPr>
          <w:rFonts w:cs="Times New Roman"/>
          <w:lang w:val="lt-LT"/>
        </w:rPr>
        <w:t>A.</w:t>
      </w:r>
      <w:r w:rsidRPr="008803DE">
        <w:rPr>
          <w:rFonts w:cs="Times New Roman"/>
          <w:lang w:val="lt-LT"/>
        </w:rPr>
        <w:tab/>
        <w:t>GAMINTOJA</w:t>
      </w:r>
      <w:r w:rsidR="00484921">
        <w:rPr>
          <w:rFonts w:cs="Times New Roman"/>
          <w:lang w:val="lt-LT"/>
        </w:rPr>
        <w:t>I</w:t>
      </w:r>
      <w:r w:rsidRPr="008803DE">
        <w:rPr>
          <w:rFonts w:cs="Times New Roman"/>
          <w:lang w:val="lt-LT"/>
        </w:rPr>
        <w:t>, ATSAKING</w:t>
      </w:r>
      <w:r w:rsidR="00484921">
        <w:rPr>
          <w:rFonts w:cs="Times New Roman"/>
          <w:lang w:val="lt-LT"/>
        </w:rPr>
        <w:t>I</w:t>
      </w:r>
      <w:r w:rsidRPr="008803DE">
        <w:rPr>
          <w:rFonts w:cs="Times New Roman"/>
          <w:lang w:val="lt-LT"/>
        </w:rPr>
        <w:t xml:space="preserve"> UŽ SERIJŲ IŠLEIDIMĄ </w:t>
      </w:r>
    </w:p>
    <w:p w14:paraId="3425115C" w14:textId="77777777" w:rsidR="00065242" w:rsidRPr="008803DE" w:rsidRDefault="00065242" w:rsidP="00D43B11">
      <w:pPr>
        <w:pStyle w:val="BTEMEASMCA"/>
        <w:rPr>
          <w:highlight w:val="yellow"/>
        </w:rPr>
      </w:pPr>
    </w:p>
    <w:p w14:paraId="0D17BD28" w14:textId="77777777" w:rsidR="00065242" w:rsidRPr="008803DE" w:rsidRDefault="00065242" w:rsidP="00065242">
      <w:pPr>
        <w:pStyle w:val="BTAnIIEMEASMCA"/>
        <w:tabs>
          <w:tab w:val="left" w:pos="567"/>
        </w:tabs>
        <w:rPr>
          <w:rFonts w:cs="Times New Roman"/>
          <w:lang w:val="lt-LT"/>
        </w:rPr>
      </w:pPr>
      <w:r w:rsidRPr="008803DE">
        <w:rPr>
          <w:rFonts w:cs="Times New Roman"/>
          <w:lang w:val="lt-LT"/>
        </w:rPr>
        <w:t>B.</w:t>
      </w:r>
      <w:r w:rsidRPr="008803DE">
        <w:rPr>
          <w:rFonts w:cs="Times New Roman"/>
          <w:lang w:val="lt-LT"/>
        </w:rPr>
        <w:tab/>
        <w:t xml:space="preserve">TIEKIMO IR VARTOJIMO SĄLYGOS AR APRIBOJIMAI </w:t>
      </w:r>
    </w:p>
    <w:p w14:paraId="62C06CFD" w14:textId="77777777" w:rsidR="00065242" w:rsidRPr="008803DE" w:rsidRDefault="00065242" w:rsidP="00D43B11">
      <w:pPr>
        <w:pStyle w:val="BTEMEASMCA"/>
        <w:rPr>
          <w:highlight w:val="yellow"/>
        </w:rPr>
      </w:pPr>
    </w:p>
    <w:p w14:paraId="0B220E5D" w14:textId="77777777" w:rsidR="00065242" w:rsidRPr="008803DE" w:rsidRDefault="00065242" w:rsidP="00065242">
      <w:pPr>
        <w:pStyle w:val="PI-1EMEASMCA"/>
      </w:pPr>
      <w:r w:rsidRPr="008803DE">
        <w:rPr>
          <w:b w:val="0"/>
        </w:rPr>
        <w:br w:type="page"/>
      </w:r>
      <w:r w:rsidRPr="008803DE">
        <w:lastRenderedPageBreak/>
        <w:t>A.</w:t>
      </w:r>
      <w:r w:rsidRPr="008803DE">
        <w:tab/>
        <w:t>GAMINTOJA</w:t>
      </w:r>
      <w:r w:rsidR="00484921">
        <w:t>I</w:t>
      </w:r>
      <w:r w:rsidRPr="008803DE">
        <w:t>, ATSAKING</w:t>
      </w:r>
      <w:r w:rsidR="00484921">
        <w:t>I</w:t>
      </w:r>
      <w:r w:rsidRPr="008803DE">
        <w:t xml:space="preserve"> UŽ SERIJŲ IŠLEIDIMĄ</w:t>
      </w:r>
    </w:p>
    <w:p w14:paraId="348DC134" w14:textId="77777777" w:rsidR="00065242" w:rsidRPr="008803DE" w:rsidRDefault="00065242" w:rsidP="00D43B11">
      <w:pPr>
        <w:pStyle w:val="BTEMEASMCA"/>
        <w:rPr>
          <w:highlight w:val="yellow"/>
        </w:rPr>
      </w:pPr>
    </w:p>
    <w:p w14:paraId="3D39C34E" w14:textId="77777777" w:rsidR="00065242" w:rsidRPr="008803DE" w:rsidRDefault="00065242" w:rsidP="00D43B11">
      <w:pPr>
        <w:pStyle w:val="BTuEMEASMCA"/>
      </w:pPr>
      <w:r w:rsidRPr="008803DE">
        <w:t>Gamintoj</w:t>
      </w:r>
      <w:r w:rsidR="00484921">
        <w:t>ų</w:t>
      </w:r>
      <w:r w:rsidRPr="008803DE">
        <w:t>, atsaking</w:t>
      </w:r>
      <w:r w:rsidR="00484921">
        <w:t>ų</w:t>
      </w:r>
      <w:r w:rsidRPr="008803DE">
        <w:t xml:space="preserve"> už serijų išleidimą, pavadinima</w:t>
      </w:r>
      <w:r w:rsidR="00484921">
        <w:t>i</w:t>
      </w:r>
      <w:r w:rsidRPr="008803DE">
        <w:t xml:space="preserve"> ir adresa</w:t>
      </w:r>
      <w:r w:rsidR="00484921">
        <w:t>i</w:t>
      </w:r>
    </w:p>
    <w:p w14:paraId="6C0651E3" w14:textId="77777777" w:rsidR="00065242" w:rsidRPr="008803DE" w:rsidRDefault="00065242" w:rsidP="00D43B11">
      <w:pPr>
        <w:pStyle w:val="BTEMEASMCA"/>
      </w:pPr>
    </w:p>
    <w:p w14:paraId="557B7371" w14:textId="77777777" w:rsidR="00CB65DB" w:rsidRPr="00F94E66" w:rsidRDefault="00CB65DB" w:rsidP="00CB65DB">
      <w:pPr>
        <w:tabs>
          <w:tab w:val="left" w:pos="567"/>
        </w:tabs>
        <w:rPr>
          <w:sz w:val="22"/>
          <w:szCs w:val="22"/>
        </w:rPr>
      </w:pPr>
      <w:r w:rsidRPr="00F94E66">
        <w:rPr>
          <w:sz w:val="22"/>
          <w:szCs w:val="22"/>
        </w:rPr>
        <w:t>Orifarm Manufacturing Poland Sp. z o.o.</w:t>
      </w:r>
    </w:p>
    <w:p w14:paraId="7C08A850" w14:textId="77777777" w:rsidR="00CB65DB" w:rsidRPr="00F94E66" w:rsidRDefault="00CB65DB" w:rsidP="00CB65DB">
      <w:pPr>
        <w:tabs>
          <w:tab w:val="left" w:pos="567"/>
        </w:tabs>
        <w:rPr>
          <w:sz w:val="22"/>
          <w:szCs w:val="22"/>
        </w:rPr>
      </w:pPr>
      <w:r w:rsidRPr="00F94E66">
        <w:rPr>
          <w:sz w:val="22"/>
          <w:szCs w:val="22"/>
        </w:rPr>
        <w:t>Ul. Księstwa Łowickiego 12</w:t>
      </w:r>
    </w:p>
    <w:p w14:paraId="732E0556" w14:textId="77777777" w:rsidR="00CB65DB" w:rsidRPr="00F94E66" w:rsidRDefault="00CB65DB" w:rsidP="00CB65DB">
      <w:pPr>
        <w:tabs>
          <w:tab w:val="left" w:pos="567"/>
        </w:tabs>
        <w:rPr>
          <w:sz w:val="22"/>
          <w:szCs w:val="22"/>
        </w:rPr>
      </w:pPr>
      <w:r w:rsidRPr="00F94E66">
        <w:rPr>
          <w:sz w:val="22"/>
          <w:szCs w:val="22"/>
        </w:rPr>
        <w:t>99-420 Łyszkowice</w:t>
      </w:r>
    </w:p>
    <w:p w14:paraId="478FB33F" w14:textId="77777777" w:rsidR="00CB65DB" w:rsidRPr="00F94E66" w:rsidRDefault="00CB65DB" w:rsidP="00CB65DB">
      <w:pPr>
        <w:tabs>
          <w:tab w:val="left" w:pos="567"/>
        </w:tabs>
        <w:rPr>
          <w:sz w:val="22"/>
          <w:szCs w:val="22"/>
        </w:rPr>
      </w:pPr>
      <w:r w:rsidRPr="00F94E66">
        <w:rPr>
          <w:sz w:val="22"/>
          <w:szCs w:val="22"/>
        </w:rPr>
        <w:t>Lenkija</w:t>
      </w:r>
    </w:p>
    <w:p w14:paraId="5CF4DC24" w14:textId="77777777" w:rsidR="00484921" w:rsidRDefault="00484921" w:rsidP="00065242">
      <w:pPr>
        <w:tabs>
          <w:tab w:val="left" w:pos="567"/>
        </w:tabs>
        <w:rPr>
          <w:sz w:val="22"/>
          <w:szCs w:val="22"/>
        </w:rPr>
      </w:pPr>
    </w:p>
    <w:p w14:paraId="38AE3C87" w14:textId="77777777" w:rsidR="00484921" w:rsidRDefault="00484921" w:rsidP="00065242">
      <w:pPr>
        <w:tabs>
          <w:tab w:val="left" w:pos="567"/>
        </w:tabs>
        <w:rPr>
          <w:sz w:val="22"/>
          <w:szCs w:val="22"/>
        </w:rPr>
      </w:pPr>
      <w:r>
        <w:rPr>
          <w:sz w:val="22"/>
          <w:szCs w:val="22"/>
        </w:rPr>
        <w:t>Su pakuote pateikiamame lapelyje nurodomas gamintojo, atsakingo už konkrečios serijos išleidimą, pavadinimas ir adresas.</w:t>
      </w:r>
    </w:p>
    <w:p w14:paraId="0F54CCA8" w14:textId="77777777" w:rsidR="00484921" w:rsidRPr="008803DE" w:rsidRDefault="00484921" w:rsidP="00065242">
      <w:pPr>
        <w:tabs>
          <w:tab w:val="left" w:pos="567"/>
        </w:tabs>
        <w:rPr>
          <w:sz w:val="22"/>
          <w:szCs w:val="22"/>
        </w:rPr>
      </w:pPr>
    </w:p>
    <w:p w14:paraId="433BF2B1" w14:textId="77777777" w:rsidR="00065242" w:rsidRPr="008803DE" w:rsidRDefault="00065242" w:rsidP="00D43B11">
      <w:pPr>
        <w:pStyle w:val="BTEMEASMCA"/>
        <w:rPr>
          <w:highlight w:val="yellow"/>
        </w:rPr>
      </w:pPr>
    </w:p>
    <w:p w14:paraId="6DDA49D6" w14:textId="77777777" w:rsidR="00065242" w:rsidRPr="008803DE" w:rsidRDefault="00065242" w:rsidP="00D43B11">
      <w:pPr>
        <w:pStyle w:val="BTEMEASMCA"/>
        <w:rPr>
          <w:highlight w:val="yellow"/>
        </w:rPr>
      </w:pPr>
    </w:p>
    <w:p w14:paraId="6A4F9944" w14:textId="77777777" w:rsidR="00065242" w:rsidRPr="008803DE" w:rsidRDefault="00065242" w:rsidP="00065242">
      <w:pPr>
        <w:pStyle w:val="PI-1EMEASMCA"/>
      </w:pPr>
      <w:bookmarkStart w:id="64" w:name="_Toc129243254"/>
      <w:bookmarkStart w:id="65" w:name="_Toc129243129"/>
      <w:r w:rsidRPr="008803DE">
        <w:t>B.</w:t>
      </w:r>
      <w:r w:rsidRPr="008803DE">
        <w:tab/>
      </w:r>
      <w:r w:rsidRPr="008803DE">
        <w:rPr>
          <w:noProof/>
        </w:rPr>
        <w:t>TIEKIMO IR VARTOJIMO SĄLYGOS AR</w:t>
      </w:r>
      <w:r w:rsidRPr="008803DE">
        <w:rPr>
          <w:b w:val="0"/>
          <w:noProof/>
        </w:rPr>
        <w:t xml:space="preserve"> </w:t>
      </w:r>
      <w:r w:rsidRPr="008803DE">
        <w:rPr>
          <w:noProof/>
        </w:rPr>
        <w:t>APRIBOJIMAI</w:t>
      </w:r>
      <w:bookmarkEnd w:id="64"/>
      <w:bookmarkEnd w:id="65"/>
    </w:p>
    <w:p w14:paraId="0AB7AFBB" w14:textId="77777777" w:rsidR="00065242" w:rsidRPr="008803DE" w:rsidRDefault="00065242" w:rsidP="00D43B11">
      <w:pPr>
        <w:pStyle w:val="BTEMEASMCA"/>
      </w:pPr>
    </w:p>
    <w:p w14:paraId="43DD4D3C" w14:textId="77777777" w:rsidR="00065242" w:rsidRPr="008803DE" w:rsidRDefault="00065242" w:rsidP="00D43B11">
      <w:pPr>
        <w:pStyle w:val="BTEMEASMCA"/>
      </w:pPr>
      <w:r w:rsidRPr="008803DE">
        <w:t>Receptinis vaistinis preparatas.</w:t>
      </w:r>
    </w:p>
    <w:p w14:paraId="1BE8C865" w14:textId="77777777" w:rsidR="00065242" w:rsidRPr="008803DE" w:rsidRDefault="00065242" w:rsidP="00D43B11">
      <w:pPr>
        <w:pStyle w:val="BTEMEASMCA"/>
        <w:rPr>
          <w:highlight w:val="yellow"/>
        </w:rPr>
      </w:pPr>
    </w:p>
    <w:p w14:paraId="4C5C9D1D" w14:textId="77777777" w:rsidR="00065242" w:rsidRPr="008803DE" w:rsidRDefault="00065242" w:rsidP="00D43B11">
      <w:pPr>
        <w:pStyle w:val="BTEMEASMCA"/>
      </w:pPr>
    </w:p>
    <w:p w14:paraId="180433E2" w14:textId="77777777" w:rsidR="00065242" w:rsidRPr="008803DE" w:rsidRDefault="00065242" w:rsidP="00D43B11">
      <w:pPr>
        <w:pStyle w:val="BTEMEASMCA"/>
      </w:pPr>
    </w:p>
    <w:p w14:paraId="7447307A" w14:textId="77777777" w:rsidR="00065242" w:rsidRPr="008803DE" w:rsidRDefault="00065242" w:rsidP="00D43B11">
      <w:pPr>
        <w:pStyle w:val="BTEMEASMCA"/>
      </w:pPr>
    </w:p>
    <w:p w14:paraId="6A1BAE2E" w14:textId="77777777" w:rsidR="00065242" w:rsidRPr="008803DE" w:rsidRDefault="00065242" w:rsidP="00D43B11">
      <w:pPr>
        <w:pStyle w:val="BTEMEASMCA"/>
      </w:pPr>
    </w:p>
    <w:p w14:paraId="42F61046" w14:textId="77777777" w:rsidR="00065242" w:rsidRPr="008803DE" w:rsidRDefault="00065242" w:rsidP="00D43B11">
      <w:pPr>
        <w:pStyle w:val="BTEMEASMCA"/>
      </w:pPr>
    </w:p>
    <w:p w14:paraId="74DB270B" w14:textId="77777777" w:rsidR="00065242" w:rsidRPr="008803DE" w:rsidRDefault="00065242" w:rsidP="00D43B11">
      <w:pPr>
        <w:pStyle w:val="BTEMEASMCA"/>
      </w:pPr>
    </w:p>
    <w:p w14:paraId="1675B421" w14:textId="77777777" w:rsidR="00065242" w:rsidRPr="008803DE" w:rsidRDefault="00065242" w:rsidP="00D43B11">
      <w:pPr>
        <w:pStyle w:val="BTEMEASMCA"/>
      </w:pPr>
      <w:r w:rsidRPr="008803DE">
        <w:br w:type="page"/>
      </w:r>
    </w:p>
    <w:p w14:paraId="3C8C1574" w14:textId="77777777" w:rsidR="00065242" w:rsidRPr="008803DE" w:rsidRDefault="00065242" w:rsidP="00D43B11">
      <w:pPr>
        <w:pStyle w:val="BTEMEASMCA"/>
      </w:pPr>
    </w:p>
    <w:p w14:paraId="651FD735" w14:textId="77777777" w:rsidR="00065242" w:rsidRPr="008803DE" w:rsidRDefault="00065242" w:rsidP="00D43B11">
      <w:pPr>
        <w:pStyle w:val="BTEMEASMCA"/>
      </w:pPr>
    </w:p>
    <w:p w14:paraId="119004D1" w14:textId="77777777" w:rsidR="00065242" w:rsidRPr="008803DE" w:rsidRDefault="00065242" w:rsidP="00D43B11">
      <w:pPr>
        <w:pStyle w:val="BTEMEASMCA"/>
      </w:pPr>
    </w:p>
    <w:p w14:paraId="5D15835E" w14:textId="77777777" w:rsidR="00065242" w:rsidRPr="008803DE" w:rsidRDefault="00065242" w:rsidP="00D43B11">
      <w:pPr>
        <w:pStyle w:val="BTEMEASMCA"/>
      </w:pPr>
    </w:p>
    <w:p w14:paraId="1D5D84E4" w14:textId="77777777" w:rsidR="00065242" w:rsidRPr="008803DE" w:rsidRDefault="00065242" w:rsidP="00D43B11">
      <w:pPr>
        <w:pStyle w:val="BTEMEASMCA"/>
      </w:pPr>
    </w:p>
    <w:p w14:paraId="27BFED34" w14:textId="77777777" w:rsidR="00065242" w:rsidRPr="008803DE" w:rsidRDefault="00065242" w:rsidP="00D43B11">
      <w:pPr>
        <w:pStyle w:val="BTEMEASMCA"/>
      </w:pPr>
    </w:p>
    <w:p w14:paraId="08FBBD95" w14:textId="77777777" w:rsidR="00065242" w:rsidRPr="008803DE" w:rsidRDefault="00065242" w:rsidP="00D43B11">
      <w:pPr>
        <w:pStyle w:val="BTEMEASMCA"/>
      </w:pPr>
    </w:p>
    <w:p w14:paraId="3CA4C0DD" w14:textId="77777777" w:rsidR="00065242" w:rsidRPr="008803DE" w:rsidRDefault="00065242" w:rsidP="00D43B11">
      <w:pPr>
        <w:pStyle w:val="BTEMEASMCA"/>
      </w:pPr>
    </w:p>
    <w:p w14:paraId="1787BFEB" w14:textId="77777777" w:rsidR="00065242" w:rsidRPr="008803DE" w:rsidRDefault="00065242" w:rsidP="00D43B11">
      <w:pPr>
        <w:pStyle w:val="BTEMEASMCA"/>
      </w:pPr>
    </w:p>
    <w:p w14:paraId="4DDA67D9" w14:textId="77777777" w:rsidR="00065242" w:rsidRPr="008803DE" w:rsidRDefault="00065242" w:rsidP="00D43B11">
      <w:pPr>
        <w:pStyle w:val="BTEMEASMCA"/>
      </w:pPr>
    </w:p>
    <w:p w14:paraId="4ECEC2A1" w14:textId="77777777" w:rsidR="00065242" w:rsidRPr="008803DE" w:rsidRDefault="00065242" w:rsidP="00D43B11">
      <w:pPr>
        <w:pStyle w:val="BTEMEASMCA"/>
      </w:pPr>
    </w:p>
    <w:p w14:paraId="6D0D694F" w14:textId="77777777" w:rsidR="00065242" w:rsidRPr="008803DE" w:rsidRDefault="00065242" w:rsidP="00D43B11">
      <w:pPr>
        <w:pStyle w:val="BTEMEASMCA"/>
      </w:pPr>
    </w:p>
    <w:p w14:paraId="368DFF33" w14:textId="77777777" w:rsidR="00065242" w:rsidRPr="008803DE" w:rsidRDefault="00065242" w:rsidP="00D43B11">
      <w:pPr>
        <w:pStyle w:val="BTEMEASMCA"/>
      </w:pPr>
    </w:p>
    <w:p w14:paraId="008418FB" w14:textId="77777777" w:rsidR="00065242" w:rsidRPr="008803DE" w:rsidRDefault="00065242" w:rsidP="00D43B11">
      <w:pPr>
        <w:pStyle w:val="BTEMEASMCA"/>
      </w:pPr>
    </w:p>
    <w:p w14:paraId="66BEF34E" w14:textId="77777777" w:rsidR="00065242" w:rsidRPr="008803DE" w:rsidRDefault="00065242" w:rsidP="00D43B11">
      <w:pPr>
        <w:pStyle w:val="BTEMEASMCA"/>
      </w:pPr>
    </w:p>
    <w:p w14:paraId="4688D1ED" w14:textId="77777777" w:rsidR="00065242" w:rsidRPr="008803DE" w:rsidRDefault="00065242" w:rsidP="00D43B11">
      <w:pPr>
        <w:pStyle w:val="BTEMEASMCA"/>
      </w:pPr>
    </w:p>
    <w:p w14:paraId="09EA4732" w14:textId="77777777" w:rsidR="00065242" w:rsidRPr="008803DE" w:rsidRDefault="00065242" w:rsidP="00D43B11">
      <w:pPr>
        <w:pStyle w:val="BTEMEASMCA"/>
      </w:pPr>
    </w:p>
    <w:p w14:paraId="7BB9F153" w14:textId="77777777" w:rsidR="00065242" w:rsidRPr="008803DE" w:rsidRDefault="00065242" w:rsidP="00D43B11">
      <w:pPr>
        <w:pStyle w:val="BTEMEASMCA"/>
      </w:pPr>
    </w:p>
    <w:p w14:paraId="276BE4C8" w14:textId="77777777" w:rsidR="00065242" w:rsidRPr="008803DE" w:rsidRDefault="00065242" w:rsidP="00D43B11">
      <w:pPr>
        <w:pStyle w:val="BTEMEASMCA"/>
      </w:pPr>
    </w:p>
    <w:p w14:paraId="71348839" w14:textId="77777777" w:rsidR="00065242" w:rsidRPr="008803DE" w:rsidRDefault="00065242" w:rsidP="00D43B11">
      <w:pPr>
        <w:pStyle w:val="BTEMEASMCA"/>
      </w:pPr>
    </w:p>
    <w:p w14:paraId="075ADC0F" w14:textId="77777777" w:rsidR="00065242" w:rsidRPr="008803DE" w:rsidRDefault="00065242" w:rsidP="00D43B11">
      <w:pPr>
        <w:pStyle w:val="BTEMEASMCA"/>
      </w:pPr>
    </w:p>
    <w:p w14:paraId="43B8EDE9" w14:textId="77777777" w:rsidR="00065242" w:rsidRPr="008803DE" w:rsidRDefault="00065242" w:rsidP="00D43B11">
      <w:pPr>
        <w:pStyle w:val="BTEMEASMCA"/>
      </w:pPr>
    </w:p>
    <w:p w14:paraId="288BE1E8" w14:textId="77777777" w:rsidR="00065242" w:rsidRPr="008803DE" w:rsidRDefault="00065242" w:rsidP="00065242">
      <w:pPr>
        <w:pStyle w:val="TTEMEASMCA"/>
      </w:pPr>
      <w:bookmarkStart w:id="66" w:name="_Toc129243259"/>
      <w:bookmarkStart w:id="67" w:name="_Toc129243134"/>
      <w:r w:rsidRPr="008803DE">
        <w:t>III PRIEDAS</w:t>
      </w:r>
      <w:bookmarkEnd w:id="66"/>
      <w:bookmarkEnd w:id="67"/>
    </w:p>
    <w:p w14:paraId="19664817" w14:textId="77777777" w:rsidR="00065242" w:rsidRPr="008803DE" w:rsidRDefault="00065242" w:rsidP="00D43B11">
      <w:pPr>
        <w:pStyle w:val="BTEMEASMCA"/>
      </w:pPr>
    </w:p>
    <w:p w14:paraId="03E866C9" w14:textId="77777777" w:rsidR="00065242" w:rsidRPr="008803DE" w:rsidRDefault="00065242" w:rsidP="00065242">
      <w:pPr>
        <w:pStyle w:val="TTEMEASMCA"/>
      </w:pPr>
      <w:bookmarkStart w:id="68" w:name="_Toc129243260"/>
      <w:bookmarkStart w:id="69" w:name="_Toc129243135"/>
      <w:r w:rsidRPr="008803DE">
        <w:t>ŽENKLINIMAS IR PAKUOTĖS LAPELIS</w:t>
      </w:r>
      <w:bookmarkEnd w:id="68"/>
      <w:bookmarkEnd w:id="69"/>
    </w:p>
    <w:p w14:paraId="05BBEAFD" w14:textId="77777777" w:rsidR="00065242" w:rsidRPr="008803DE" w:rsidRDefault="00065242" w:rsidP="00D43B11">
      <w:pPr>
        <w:pStyle w:val="BTEMEASMCA"/>
      </w:pPr>
      <w:r w:rsidRPr="008803DE">
        <w:br w:type="page"/>
      </w:r>
    </w:p>
    <w:p w14:paraId="1532A7B5" w14:textId="77777777" w:rsidR="00065242" w:rsidRPr="008803DE" w:rsidRDefault="00065242" w:rsidP="00D43B11">
      <w:pPr>
        <w:pStyle w:val="BTEMEASMCA"/>
      </w:pPr>
    </w:p>
    <w:p w14:paraId="53587C48" w14:textId="77777777" w:rsidR="00065242" w:rsidRPr="008803DE" w:rsidRDefault="00065242" w:rsidP="00D43B11">
      <w:pPr>
        <w:pStyle w:val="BTEMEASMCA"/>
      </w:pPr>
    </w:p>
    <w:p w14:paraId="04A4B279" w14:textId="77777777" w:rsidR="00065242" w:rsidRPr="008803DE" w:rsidRDefault="00065242" w:rsidP="00D43B11">
      <w:pPr>
        <w:pStyle w:val="BTEMEASMCA"/>
      </w:pPr>
    </w:p>
    <w:p w14:paraId="3D5F770B" w14:textId="77777777" w:rsidR="00065242" w:rsidRPr="008803DE" w:rsidRDefault="00065242" w:rsidP="00D43B11">
      <w:pPr>
        <w:pStyle w:val="BTEMEASMCA"/>
      </w:pPr>
    </w:p>
    <w:p w14:paraId="1266A57C" w14:textId="77777777" w:rsidR="00065242" w:rsidRPr="008803DE" w:rsidRDefault="00065242" w:rsidP="00D43B11">
      <w:pPr>
        <w:pStyle w:val="BTEMEASMCA"/>
      </w:pPr>
    </w:p>
    <w:p w14:paraId="06E73A47" w14:textId="77777777" w:rsidR="00065242" w:rsidRPr="008803DE" w:rsidRDefault="00065242" w:rsidP="00D43B11">
      <w:pPr>
        <w:pStyle w:val="BTEMEASMCA"/>
      </w:pPr>
    </w:p>
    <w:p w14:paraId="6FB35A0E" w14:textId="77777777" w:rsidR="00065242" w:rsidRPr="008803DE" w:rsidRDefault="00065242" w:rsidP="00D43B11">
      <w:pPr>
        <w:pStyle w:val="BTEMEASMCA"/>
      </w:pPr>
    </w:p>
    <w:p w14:paraId="4E92C7FE" w14:textId="77777777" w:rsidR="00065242" w:rsidRPr="008803DE" w:rsidRDefault="00065242" w:rsidP="00D43B11">
      <w:pPr>
        <w:pStyle w:val="BTEMEASMCA"/>
      </w:pPr>
    </w:p>
    <w:p w14:paraId="700F2D51" w14:textId="77777777" w:rsidR="00065242" w:rsidRPr="008803DE" w:rsidRDefault="00065242" w:rsidP="00D43B11">
      <w:pPr>
        <w:pStyle w:val="BTEMEASMCA"/>
      </w:pPr>
    </w:p>
    <w:p w14:paraId="114A78A9" w14:textId="77777777" w:rsidR="00065242" w:rsidRPr="008803DE" w:rsidRDefault="00065242" w:rsidP="00D43B11">
      <w:pPr>
        <w:pStyle w:val="BTEMEASMCA"/>
      </w:pPr>
    </w:p>
    <w:p w14:paraId="7103A529" w14:textId="77777777" w:rsidR="00065242" w:rsidRPr="008803DE" w:rsidRDefault="00065242" w:rsidP="00D43B11">
      <w:pPr>
        <w:pStyle w:val="BTEMEASMCA"/>
      </w:pPr>
    </w:p>
    <w:p w14:paraId="33E417D2" w14:textId="77777777" w:rsidR="00065242" w:rsidRPr="008803DE" w:rsidRDefault="00065242" w:rsidP="00D43B11">
      <w:pPr>
        <w:pStyle w:val="BTEMEASMCA"/>
      </w:pPr>
    </w:p>
    <w:p w14:paraId="5072ABEE" w14:textId="77777777" w:rsidR="00065242" w:rsidRPr="008803DE" w:rsidRDefault="00065242" w:rsidP="00D43B11">
      <w:pPr>
        <w:pStyle w:val="BTEMEASMCA"/>
      </w:pPr>
    </w:p>
    <w:p w14:paraId="5A3A9EBA" w14:textId="77777777" w:rsidR="00065242" w:rsidRPr="008803DE" w:rsidRDefault="00065242" w:rsidP="00D43B11">
      <w:pPr>
        <w:pStyle w:val="BTEMEASMCA"/>
      </w:pPr>
    </w:p>
    <w:p w14:paraId="15E83A89" w14:textId="77777777" w:rsidR="00065242" w:rsidRPr="008803DE" w:rsidRDefault="00065242" w:rsidP="00D43B11">
      <w:pPr>
        <w:pStyle w:val="BTEMEASMCA"/>
      </w:pPr>
    </w:p>
    <w:p w14:paraId="091A6201" w14:textId="77777777" w:rsidR="00065242" w:rsidRPr="008803DE" w:rsidRDefault="00065242" w:rsidP="00D43B11">
      <w:pPr>
        <w:pStyle w:val="BTEMEASMCA"/>
      </w:pPr>
    </w:p>
    <w:p w14:paraId="542E77BC" w14:textId="77777777" w:rsidR="00065242" w:rsidRPr="008803DE" w:rsidRDefault="00065242" w:rsidP="00D43B11">
      <w:pPr>
        <w:pStyle w:val="BTEMEASMCA"/>
      </w:pPr>
    </w:p>
    <w:p w14:paraId="15B44A0E" w14:textId="77777777" w:rsidR="00065242" w:rsidRPr="008803DE" w:rsidRDefault="00065242" w:rsidP="00D43B11">
      <w:pPr>
        <w:pStyle w:val="BTEMEASMCA"/>
      </w:pPr>
    </w:p>
    <w:p w14:paraId="4089BDFF" w14:textId="77777777" w:rsidR="00065242" w:rsidRPr="008803DE" w:rsidRDefault="00065242" w:rsidP="00D43B11">
      <w:pPr>
        <w:pStyle w:val="BTEMEASMCA"/>
      </w:pPr>
    </w:p>
    <w:p w14:paraId="7F4AC157" w14:textId="77777777" w:rsidR="00065242" w:rsidRPr="008803DE" w:rsidRDefault="00065242" w:rsidP="00D43B11">
      <w:pPr>
        <w:pStyle w:val="BTEMEASMCA"/>
      </w:pPr>
    </w:p>
    <w:p w14:paraId="71E82169" w14:textId="77777777" w:rsidR="00065242" w:rsidRPr="008803DE" w:rsidRDefault="00065242" w:rsidP="00D43B11">
      <w:pPr>
        <w:pStyle w:val="BTEMEASMCA"/>
      </w:pPr>
    </w:p>
    <w:p w14:paraId="7156AE41" w14:textId="77777777" w:rsidR="00065242" w:rsidRPr="008803DE" w:rsidRDefault="00065242" w:rsidP="00D43B11">
      <w:pPr>
        <w:pStyle w:val="BTEMEASMCA"/>
      </w:pPr>
    </w:p>
    <w:p w14:paraId="2567F039" w14:textId="77777777" w:rsidR="00065242" w:rsidRPr="008803DE" w:rsidRDefault="00065242" w:rsidP="00065242">
      <w:pPr>
        <w:pStyle w:val="TTEMEASMCA"/>
      </w:pPr>
      <w:bookmarkStart w:id="70" w:name="_Toc129243261"/>
      <w:bookmarkStart w:id="71" w:name="_Toc129243136"/>
      <w:r w:rsidRPr="008803DE">
        <w:t>A. ŽENKLINIMAS</w:t>
      </w:r>
      <w:bookmarkEnd w:id="70"/>
      <w:bookmarkEnd w:id="71"/>
    </w:p>
    <w:p w14:paraId="1F7770E2" w14:textId="77777777" w:rsidR="00065242" w:rsidRPr="008803DE" w:rsidRDefault="00065242" w:rsidP="00D43B11">
      <w:pPr>
        <w:pStyle w:val="BTEMEASMCA"/>
      </w:pPr>
      <w:r w:rsidRPr="008803DE">
        <w:br w:type="page"/>
      </w:r>
    </w:p>
    <w:p w14:paraId="44324E17" w14:textId="77777777" w:rsidR="00631690" w:rsidRDefault="00631690" w:rsidP="00631690">
      <w:pPr>
        <w:pStyle w:val="PI-1labEMEASMCA"/>
        <w:tabs>
          <w:tab w:val="left" w:pos="567"/>
        </w:tabs>
        <w:rPr>
          <w:rFonts w:ascii="Times New Roman" w:hAnsi="Times New Roman" w:cs="Times New Roman"/>
          <w:noProof w:val="0"/>
        </w:rPr>
      </w:pPr>
      <w:r>
        <w:rPr>
          <w:rFonts w:ascii="Times New Roman" w:hAnsi="Times New Roman" w:cs="Times New Roman"/>
          <w:noProof w:val="0"/>
        </w:rPr>
        <w:lastRenderedPageBreak/>
        <w:t>INFORMACIJA ANT IŠORINĖS PAKUOTĖS</w:t>
      </w:r>
    </w:p>
    <w:p w14:paraId="58EAA6D7" w14:textId="77777777" w:rsidR="00631690" w:rsidRDefault="00631690" w:rsidP="00631690">
      <w:pPr>
        <w:pStyle w:val="PI-1labEMEASMCA"/>
        <w:tabs>
          <w:tab w:val="left" w:pos="567"/>
        </w:tabs>
        <w:rPr>
          <w:rFonts w:ascii="Times New Roman" w:hAnsi="Times New Roman" w:cs="Times New Roman"/>
          <w:noProof w:val="0"/>
        </w:rPr>
      </w:pPr>
    </w:p>
    <w:p w14:paraId="3D0F61D1" w14:textId="77777777" w:rsidR="00631690" w:rsidRDefault="00631690" w:rsidP="00631690">
      <w:pPr>
        <w:pStyle w:val="PI-1labEMEASMCA"/>
        <w:tabs>
          <w:tab w:val="left" w:pos="567"/>
        </w:tabs>
        <w:rPr>
          <w:rFonts w:ascii="Times New Roman" w:hAnsi="Times New Roman" w:cs="Times New Roman"/>
          <w:bCs/>
          <w:noProof w:val="0"/>
        </w:rPr>
      </w:pPr>
      <w:r>
        <w:rPr>
          <w:rFonts w:ascii="Times New Roman" w:hAnsi="Times New Roman" w:cs="Times New Roman"/>
          <w:noProof w:val="0"/>
        </w:rPr>
        <w:t>KARTONO DĖŽUTĖ</w:t>
      </w:r>
    </w:p>
    <w:p w14:paraId="1228755B" w14:textId="77777777" w:rsidR="00631690" w:rsidRDefault="00631690" w:rsidP="00D43B11">
      <w:pPr>
        <w:pStyle w:val="BTEMEASMCA"/>
      </w:pPr>
    </w:p>
    <w:p w14:paraId="352AE326" w14:textId="77777777" w:rsidR="00631690" w:rsidRDefault="00631690" w:rsidP="00D43B11">
      <w:pPr>
        <w:pStyle w:val="BTEMEASMCA"/>
      </w:pPr>
    </w:p>
    <w:p w14:paraId="49590065" w14:textId="77777777" w:rsidR="00631690" w:rsidRDefault="00631690" w:rsidP="00631690">
      <w:pPr>
        <w:pStyle w:val="PI-1labEMEASMCA"/>
        <w:tabs>
          <w:tab w:val="left" w:pos="567"/>
        </w:tabs>
        <w:rPr>
          <w:rFonts w:ascii="Times New Roman" w:hAnsi="Times New Roman" w:cs="Times New Roman"/>
          <w:noProof w:val="0"/>
        </w:rPr>
      </w:pPr>
      <w:r>
        <w:rPr>
          <w:rFonts w:ascii="Times New Roman" w:hAnsi="Times New Roman" w:cs="Times New Roman"/>
          <w:noProof w:val="0"/>
        </w:rPr>
        <w:t>1.</w:t>
      </w:r>
      <w:r>
        <w:rPr>
          <w:rFonts w:ascii="Times New Roman" w:hAnsi="Times New Roman" w:cs="Times New Roman"/>
          <w:noProof w:val="0"/>
        </w:rPr>
        <w:tab/>
        <w:t>VAISTINIO PREPARATO PAVADINIMAS</w:t>
      </w:r>
    </w:p>
    <w:p w14:paraId="7671097D" w14:textId="77777777" w:rsidR="00631690" w:rsidRDefault="00631690" w:rsidP="00D43B11">
      <w:pPr>
        <w:pStyle w:val="BTEMEASMCA"/>
      </w:pPr>
    </w:p>
    <w:p w14:paraId="698608B4" w14:textId="77777777" w:rsidR="00631690" w:rsidRDefault="00631690" w:rsidP="00D43B11">
      <w:pPr>
        <w:pStyle w:val="BTEMEASMCA"/>
      </w:pPr>
      <w:r>
        <w:t>Spirix 25 mg tabletės</w:t>
      </w:r>
    </w:p>
    <w:p w14:paraId="5AB9A620" w14:textId="77777777" w:rsidR="004D174C" w:rsidRPr="001234D9" w:rsidRDefault="004D174C" w:rsidP="00D43B11">
      <w:pPr>
        <w:pStyle w:val="BTEMEASMCA"/>
        <w:rPr>
          <w:highlight w:val="lightGray"/>
        </w:rPr>
      </w:pPr>
      <w:r w:rsidRPr="001234D9">
        <w:rPr>
          <w:highlight w:val="lightGray"/>
        </w:rPr>
        <w:t>Spirix 50 mg tabletės</w:t>
      </w:r>
    </w:p>
    <w:p w14:paraId="446C61D0" w14:textId="2BA97244" w:rsidR="004D174C" w:rsidRPr="00BA1E6C" w:rsidRDefault="004D174C" w:rsidP="00D43B11">
      <w:pPr>
        <w:pStyle w:val="BTEMEASMCA"/>
        <w:rPr>
          <w:highlight w:val="lightGray"/>
        </w:rPr>
      </w:pPr>
      <w:r w:rsidRPr="001234D9">
        <w:rPr>
          <w:highlight w:val="lightGray"/>
        </w:rPr>
        <w:t>Spirix 100 mg tabletės</w:t>
      </w:r>
    </w:p>
    <w:p w14:paraId="5608CAD0" w14:textId="4F99E9A7" w:rsidR="00631690" w:rsidRDefault="00602BE8" w:rsidP="00631690">
      <w:pPr>
        <w:tabs>
          <w:tab w:val="left" w:pos="567"/>
        </w:tabs>
        <w:rPr>
          <w:sz w:val="22"/>
          <w:szCs w:val="22"/>
        </w:rPr>
      </w:pPr>
      <w:r>
        <w:rPr>
          <w:sz w:val="22"/>
          <w:szCs w:val="22"/>
        </w:rPr>
        <w:t>s</w:t>
      </w:r>
      <w:r w:rsidR="00631690">
        <w:rPr>
          <w:sz w:val="22"/>
          <w:szCs w:val="22"/>
        </w:rPr>
        <w:t>pironolaktonas</w:t>
      </w:r>
    </w:p>
    <w:p w14:paraId="2A597D35" w14:textId="77777777" w:rsidR="00631690" w:rsidRDefault="00631690" w:rsidP="00D43B11">
      <w:pPr>
        <w:pStyle w:val="BTEMEASMCA"/>
      </w:pPr>
    </w:p>
    <w:p w14:paraId="46252675" w14:textId="77777777" w:rsidR="00631690" w:rsidRDefault="00631690" w:rsidP="00D43B11">
      <w:pPr>
        <w:pStyle w:val="BTEMEASMCA"/>
      </w:pPr>
    </w:p>
    <w:p w14:paraId="1A4125EE" w14:textId="77777777" w:rsidR="00631690" w:rsidRDefault="00631690" w:rsidP="00631690">
      <w:pPr>
        <w:pStyle w:val="PI-1labEMEASMCA"/>
        <w:tabs>
          <w:tab w:val="left" w:pos="567"/>
        </w:tabs>
        <w:rPr>
          <w:rFonts w:ascii="Times New Roman" w:hAnsi="Times New Roman" w:cs="Times New Roman"/>
          <w:noProof w:val="0"/>
        </w:rPr>
      </w:pPr>
      <w:r>
        <w:rPr>
          <w:rFonts w:ascii="Times New Roman" w:hAnsi="Times New Roman" w:cs="Times New Roman"/>
          <w:noProof w:val="0"/>
        </w:rPr>
        <w:t>2.</w:t>
      </w:r>
      <w:r>
        <w:rPr>
          <w:rFonts w:ascii="Times New Roman" w:hAnsi="Times New Roman" w:cs="Times New Roman"/>
          <w:noProof w:val="0"/>
        </w:rPr>
        <w:tab/>
        <w:t>VEIKLIOJI MEDŽIAGA IR JOS KIEKIS</w:t>
      </w:r>
    </w:p>
    <w:p w14:paraId="5058E39E" w14:textId="77777777" w:rsidR="00631690" w:rsidRDefault="00631690" w:rsidP="00D43B11">
      <w:pPr>
        <w:pStyle w:val="BTEMEASMCA"/>
      </w:pPr>
    </w:p>
    <w:p w14:paraId="7D20FB29" w14:textId="77777777" w:rsidR="00631690" w:rsidRDefault="00631690" w:rsidP="00D43B11">
      <w:pPr>
        <w:pStyle w:val="BTEMEASMCA"/>
      </w:pPr>
      <w:r>
        <w:t>Vienoje tabletėje yra 25 mg spironolaktono.</w:t>
      </w:r>
    </w:p>
    <w:p w14:paraId="2464628F" w14:textId="77777777" w:rsidR="00F757DB" w:rsidRPr="001234D9" w:rsidRDefault="00F757DB" w:rsidP="00D43B11">
      <w:pPr>
        <w:pStyle w:val="BTEMEASMCA"/>
        <w:rPr>
          <w:highlight w:val="lightGray"/>
        </w:rPr>
      </w:pPr>
      <w:r w:rsidRPr="001234D9">
        <w:rPr>
          <w:highlight w:val="lightGray"/>
        </w:rPr>
        <w:t>Vienoje tabletėje yra 50 mg spironolaktono.</w:t>
      </w:r>
    </w:p>
    <w:p w14:paraId="75506122" w14:textId="5F9F247E" w:rsidR="00631690" w:rsidRPr="00BA1E6C" w:rsidRDefault="00F757DB" w:rsidP="00D43B11">
      <w:pPr>
        <w:pStyle w:val="BTEMEASMCA"/>
        <w:rPr>
          <w:highlight w:val="lightGray"/>
        </w:rPr>
      </w:pPr>
      <w:r w:rsidRPr="001234D9">
        <w:rPr>
          <w:highlight w:val="lightGray"/>
        </w:rPr>
        <w:t>Vienoje tabletėje yra 100 mg spironolaktono.</w:t>
      </w:r>
    </w:p>
    <w:p w14:paraId="27AB3E54" w14:textId="7B2D303C" w:rsidR="00631690" w:rsidRDefault="00631690" w:rsidP="00D43B11">
      <w:pPr>
        <w:pStyle w:val="BTEMEASMCA"/>
      </w:pPr>
    </w:p>
    <w:p w14:paraId="0FA06563" w14:textId="77777777" w:rsidR="00FB7B3C" w:rsidRDefault="00FB7B3C" w:rsidP="00D43B11">
      <w:pPr>
        <w:pStyle w:val="BTEMEASMCA"/>
      </w:pPr>
    </w:p>
    <w:p w14:paraId="6F82E26C" w14:textId="77777777" w:rsidR="00631690" w:rsidRDefault="00631690" w:rsidP="00631690">
      <w:pPr>
        <w:pStyle w:val="PI-1labEMEASMCA"/>
        <w:tabs>
          <w:tab w:val="left" w:pos="567"/>
        </w:tabs>
        <w:rPr>
          <w:rFonts w:ascii="Times New Roman" w:hAnsi="Times New Roman" w:cs="Times New Roman"/>
          <w:noProof w:val="0"/>
          <w:highlight w:val="lightGray"/>
        </w:rPr>
      </w:pPr>
      <w:r>
        <w:rPr>
          <w:rFonts w:ascii="Times New Roman" w:hAnsi="Times New Roman" w:cs="Times New Roman"/>
          <w:noProof w:val="0"/>
        </w:rPr>
        <w:t>3.</w:t>
      </w:r>
      <w:r>
        <w:rPr>
          <w:rFonts w:ascii="Times New Roman" w:hAnsi="Times New Roman" w:cs="Times New Roman"/>
          <w:noProof w:val="0"/>
        </w:rPr>
        <w:tab/>
        <w:t>PAGALBINIŲ MEDŽIAGŲ SĄRAŠAS</w:t>
      </w:r>
    </w:p>
    <w:p w14:paraId="0B353522" w14:textId="77777777" w:rsidR="00631690" w:rsidRDefault="00631690" w:rsidP="00D43B11">
      <w:pPr>
        <w:pStyle w:val="BTEMEASMCA"/>
      </w:pPr>
    </w:p>
    <w:p w14:paraId="13442269" w14:textId="77777777" w:rsidR="00631690" w:rsidRDefault="00631690" w:rsidP="00D43B11">
      <w:pPr>
        <w:pStyle w:val="BTEMEASMCA"/>
      </w:pPr>
      <w:r>
        <w:t>Sudėtyje yra laktozės monohidrato.</w:t>
      </w:r>
    </w:p>
    <w:p w14:paraId="37E8CD71" w14:textId="77777777" w:rsidR="00631690" w:rsidRDefault="00631690" w:rsidP="00D43B11">
      <w:pPr>
        <w:pStyle w:val="BTEMEASMCA"/>
      </w:pPr>
    </w:p>
    <w:p w14:paraId="791E43D6" w14:textId="77777777" w:rsidR="00631690" w:rsidRDefault="00631690" w:rsidP="00D43B11">
      <w:pPr>
        <w:pStyle w:val="BTEMEASMCA"/>
      </w:pPr>
    </w:p>
    <w:p w14:paraId="191D5624" w14:textId="77777777" w:rsidR="00631690" w:rsidRDefault="00631690" w:rsidP="00631690">
      <w:pPr>
        <w:pStyle w:val="PI-1labEMEASMCA"/>
        <w:tabs>
          <w:tab w:val="left" w:pos="567"/>
        </w:tabs>
        <w:rPr>
          <w:rFonts w:ascii="Times New Roman" w:hAnsi="Times New Roman" w:cs="Times New Roman"/>
          <w:noProof w:val="0"/>
        </w:rPr>
      </w:pPr>
      <w:r>
        <w:rPr>
          <w:rFonts w:ascii="Times New Roman" w:hAnsi="Times New Roman" w:cs="Times New Roman"/>
          <w:noProof w:val="0"/>
        </w:rPr>
        <w:t>4.</w:t>
      </w:r>
      <w:r>
        <w:rPr>
          <w:rFonts w:ascii="Times New Roman" w:hAnsi="Times New Roman" w:cs="Times New Roman"/>
          <w:noProof w:val="0"/>
        </w:rPr>
        <w:tab/>
        <w:t>FARMACINĖ FORMA IR KIEKIS PAKUOTĖJE</w:t>
      </w:r>
    </w:p>
    <w:p w14:paraId="157E5E0D" w14:textId="77777777" w:rsidR="00631690" w:rsidRDefault="00631690" w:rsidP="00D43B11">
      <w:pPr>
        <w:pStyle w:val="BTEMEASMCA"/>
      </w:pPr>
    </w:p>
    <w:p w14:paraId="2BEACA54" w14:textId="77777777" w:rsidR="00631690" w:rsidRDefault="00631690" w:rsidP="00D43B11">
      <w:pPr>
        <w:pStyle w:val="BTEMEASMCA"/>
      </w:pPr>
      <w:r>
        <w:t>Tabletė</w:t>
      </w:r>
    </w:p>
    <w:p w14:paraId="6960B56E" w14:textId="77777777" w:rsidR="00631690" w:rsidRDefault="00631690" w:rsidP="00D43B11">
      <w:pPr>
        <w:pStyle w:val="BTEMEASMCA"/>
      </w:pPr>
      <w:r>
        <w:t>20 tablečių</w:t>
      </w:r>
    </w:p>
    <w:p w14:paraId="3E1D30A7" w14:textId="77777777" w:rsidR="00631690" w:rsidRDefault="00631690" w:rsidP="00D43B11">
      <w:pPr>
        <w:pStyle w:val="BTEMEASMCA"/>
      </w:pPr>
      <w:r>
        <w:rPr>
          <w:highlight w:val="lightGray"/>
        </w:rPr>
        <w:t>30 tablečių</w:t>
      </w:r>
    </w:p>
    <w:p w14:paraId="00E03B88" w14:textId="77777777" w:rsidR="00631690" w:rsidRDefault="00631690" w:rsidP="00D43B11">
      <w:pPr>
        <w:pStyle w:val="BTEMEASMCA"/>
      </w:pPr>
    </w:p>
    <w:p w14:paraId="3558811C" w14:textId="77777777" w:rsidR="00631690" w:rsidRDefault="00631690" w:rsidP="00D43B11">
      <w:pPr>
        <w:pStyle w:val="BTEMEASMCA"/>
      </w:pPr>
    </w:p>
    <w:p w14:paraId="1F5DEB90" w14:textId="77777777" w:rsidR="00631690" w:rsidRDefault="00631690" w:rsidP="00631690">
      <w:pPr>
        <w:pStyle w:val="PI-1labEMEASMCA"/>
        <w:tabs>
          <w:tab w:val="left" w:pos="567"/>
        </w:tabs>
        <w:rPr>
          <w:rFonts w:ascii="Times New Roman" w:hAnsi="Times New Roman" w:cs="Times New Roman"/>
          <w:noProof w:val="0"/>
          <w:highlight w:val="lightGray"/>
        </w:rPr>
      </w:pPr>
      <w:r>
        <w:rPr>
          <w:rFonts w:ascii="Times New Roman" w:hAnsi="Times New Roman" w:cs="Times New Roman"/>
          <w:noProof w:val="0"/>
        </w:rPr>
        <w:t>5.</w:t>
      </w:r>
      <w:r>
        <w:rPr>
          <w:rFonts w:ascii="Times New Roman" w:hAnsi="Times New Roman" w:cs="Times New Roman"/>
          <w:noProof w:val="0"/>
        </w:rPr>
        <w:tab/>
        <w:t>VARTOJIMO METODAS IR BŪDAS (-AI)</w:t>
      </w:r>
    </w:p>
    <w:p w14:paraId="7122B0DD" w14:textId="77777777" w:rsidR="00631690" w:rsidRDefault="00631690" w:rsidP="00D43B11">
      <w:pPr>
        <w:pStyle w:val="BTEMEASMCA"/>
      </w:pPr>
    </w:p>
    <w:p w14:paraId="5AE803A9" w14:textId="77777777" w:rsidR="00631690" w:rsidRDefault="00631690" w:rsidP="00D43B11">
      <w:pPr>
        <w:pStyle w:val="BTEMEASMCA"/>
      </w:pPr>
      <w:r>
        <w:t>Vartoti per burną.</w:t>
      </w:r>
    </w:p>
    <w:p w14:paraId="11E145E3" w14:textId="77777777" w:rsidR="00631690" w:rsidRDefault="00631690" w:rsidP="00D43B11">
      <w:pPr>
        <w:pStyle w:val="BTEMEASMCA"/>
      </w:pPr>
      <w:r>
        <w:t>Prieš vartojimą perskaitykite pakuotės lapelį.</w:t>
      </w:r>
    </w:p>
    <w:p w14:paraId="0A42C0A1" w14:textId="77777777" w:rsidR="00631690" w:rsidRDefault="00631690" w:rsidP="00D43B11">
      <w:pPr>
        <w:pStyle w:val="BTEMEASMCA"/>
      </w:pPr>
    </w:p>
    <w:p w14:paraId="3DE48594" w14:textId="77777777" w:rsidR="00631690" w:rsidRDefault="00631690" w:rsidP="00D43B11">
      <w:pPr>
        <w:pStyle w:val="BTEMEASMCA"/>
      </w:pPr>
    </w:p>
    <w:p w14:paraId="02E5553D" w14:textId="77777777" w:rsidR="00631690" w:rsidRDefault="00631690" w:rsidP="00631690">
      <w:pPr>
        <w:pStyle w:val="PI-1labEMEASMCA"/>
        <w:tabs>
          <w:tab w:val="left" w:pos="567"/>
        </w:tabs>
        <w:rPr>
          <w:rFonts w:ascii="Times New Roman" w:hAnsi="Times New Roman" w:cs="Times New Roman"/>
          <w:noProof w:val="0"/>
        </w:rPr>
      </w:pPr>
      <w:r>
        <w:rPr>
          <w:rFonts w:ascii="Times New Roman" w:hAnsi="Times New Roman" w:cs="Times New Roman"/>
          <w:noProof w:val="0"/>
        </w:rPr>
        <w:t>6.</w:t>
      </w:r>
      <w:r>
        <w:rPr>
          <w:rFonts w:ascii="Times New Roman" w:hAnsi="Times New Roman" w:cs="Times New Roman"/>
          <w:noProof w:val="0"/>
        </w:rPr>
        <w:tab/>
        <w:t xml:space="preserve">SPECIALUS ĮSPĖJIMAS, KAD VAISTINĮ PREPARATĄ BŪTINA LAIKYTI VAIKAMS NEPASTEBIMOJE IR </w:t>
      </w:r>
      <w:r>
        <w:rPr>
          <w:rFonts w:ascii="Times New Roman" w:hAnsi="Times New Roman" w:cs="Times New Roman"/>
        </w:rPr>
        <w:t>NEPASIEKIAMOJE</w:t>
      </w:r>
      <w:r>
        <w:rPr>
          <w:rFonts w:ascii="Times New Roman" w:hAnsi="Times New Roman" w:cs="Times New Roman"/>
          <w:noProof w:val="0"/>
        </w:rPr>
        <w:t xml:space="preserve"> VIETOJE</w:t>
      </w:r>
    </w:p>
    <w:p w14:paraId="3303A9CD" w14:textId="77777777" w:rsidR="00631690" w:rsidRDefault="00631690" w:rsidP="00D43B11">
      <w:pPr>
        <w:pStyle w:val="BTEMEASMCA"/>
      </w:pPr>
    </w:p>
    <w:p w14:paraId="2E95F07F" w14:textId="77777777" w:rsidR="00631690" w:rsidRDefault="00631690" w:rsidP="00D43B11">
      <w:pPr>
        <w:pStyle w:val="BTEMEASMCA"/>
      </w:pPr>
      <w:r>
        <w:t>Laikyti vaikams nepastebimoje ir nepasiekiamoje vietoje.</w:t>
      </w:r>
    </w:p>
    <w:p w14:paraId="49380C81" w14:textId="77777777" w:rsidR="00631690" w:rsidRDefault="00631690" w:rsidP="00D43B11">
      <w:pPr>
        <w:pStyle w:val="BTEMEASMCA"/>
      </w:pPr>
    </w:p>
    <w:p w14:paraId="06449EF0" w14:textId="77777777" w:rsidR="00631690" w:rsidRDefault="00631690" w:rsidP="00D43B11">
      <w:pPr>
        <w:pStyle w:val="BTEMEASMCA"/>
      </w:pPr>
    </w:p>
    <w:p w14:paraId="11920A26" w14:textId="77777777" w:rsidR="00631690" w:rsidRDefault="00631690" w:rsidP="00631690">
      <w:pPr>
        <w:pStyle w:val="PI-1labEMEASMCA"/>
        <w:tabs>
          <w:tab w:val="left" w:pos="567"/>
        </w:tabs>
        <w:rPr>
          <w:rFonts w:ascii="Times New Roman" w:hAnsi="Times New Roman" w:cs="Times New Roman"/>
          <w:noProof w:val="0"/>
          <w:highlight w:val="lightGray"/>
        </w:rPr>
      </w:pPr>
      <w:r>
        <w:rPr>
          <w:rFonts w:ascii="Times New Roman" w:hAnsi="Times New Roman" w:cs="Times New Roman"/>
          <w:noProof w:val="0"/>
        </w:rPr>
        <w:t>7.</w:t>
      </w:r>
      <w:r>
        <w:rPr>
          <w:rFonts w:ascii="Times New Roman" w:hAnsi="Times New Roman" w:cs="Times New Roman"/>
          <w:noProof w:val="0"/>
        </w:rPr>
        <w:tab/>
        <w:t>KITAS (-I) SPECIALUS (-ŪS) ĮSPĖJIMAS (-AI) (JEI REIKIA)</w:t>
      </w:r>
    </w:p>
    <w:p w14:paraId="2A9C06AF" w14:textId="77777777" w:rsidR="00631690" w:rsidRDefault="00631690" w:rsidP="00D43B11">
      <w:pPr>
        <w:pStyle w:val="BTEMEASMCA"/>
      </w:pPr>
    </w:p>
    <w:p w14:paraId="3EB927DD" w14:textId="77777777" w:rsidR="00631690" w:rsidRDefault="00631690" w:rsidP="00D43B11">
      <w:pPr>
        <w:pStyle w:val="BTEMEASMCA"/>
      </w:pPr>
    </w:p>
    <w:p w14:paraId="603B1D47" w14:textId="77777777" w:rsidR="00631690" w:rsidRDefault="00631690" w:rsidP="00631690">
      <w:pPr>
        <w:pStyle w:val="PI-1labEMEASMCA"/>
        <w:tabs>
          <w:tab w:val="left" w:pos="567"/>
        </w:tabs>
        <w:rPr>
          <w:rFonts w:ascii="Times New Roman" w:hAnsi="Times New Roman" w:cs="Times New Roman"/>
          <w:noProof w:val="0"/>
          <w:highlight w:val="lightGray"/>
        </w:rPr>
      </w:pPr>
      <w:r>
        <w:rPr>
          <w:rFonts w:ascii="Times New Roman" w:hAnsi="Times New Roman" w:cs="Times New Roman"/>
          <w:noProof w:val="0"/>
        </w:rPr>
        <w:t>8.</w:t>
      </w:r>
      <w:r>
        <w:rPr>
          <w:rFonts w:ascii="Times New Roman" w:hAnsi="Times New Roman" w:cs="Times New Roman"/>
          <w:noProof w:val="0"/>
        </w:rPr>
        <w:tab/>
        <w:t>TINKAMUMO LAIKAS</w:t>
      </w:r>
    </w:p>
    <w:p w14:paraId="56DF1E62" w14:textId="77777777" w:rsidR="00631690" w:rsidRDefault="00631690" w:rsidP="00D43B11">
      <w:pPr>
        <w:pStyle w:val="BTEMEASMCA"/>
      </w:pPr>
    </w:p>
    <w:p w14:paraId="489D7D87" w14:textId="77777777" w:rsidR="00631690" w:rsidRDefault="00631690" w:rsidP="00D43B11">
      <w:pPr>
        <w:pStyle w:val="BTEMEASMCA"/>
      </w:pPr>
      <w:r>
        <w:t>EXP {MM/YYYY}</w:t>
      </w:r>
    </w:p>
    <w:p w14:paraId="5CE57B68" w14:textId="77777777" w:rsidR="00631690" w:rsidRDefault="00631690" w:rsidP="00D43B11">
      <w:pPr>
        <w:pStyle w:val="BTEMEASMCA"/>
      </w:pPr>
    </w:p>
    <w:p w14:paraId="6ABC3D0A" w14:textId="77777777" w:rsidR="00631690" w:rsidRDefault="00631690" w:rsidP="00D43B11">
      <w:pPr>
        <w:pStyle w:val="BTEMEASMCA"/>
      </w:pPr>
    </w:p>
    <w:p w14:paraId="527E96ED" w14:textId="77777777" w:rsidR="00631690" w:rsidRDefault="00631690" w:rsidP="00631690">
      <w:pPr>
        <w:pStyle w:val="PI-1labEMEASMCA"/>
        <w:tabs>
          <w:tab w:val="left" w:pos="567"/>
        </w:tabs>
        <w:rPr>
          <w:rFonts w:ascii="Times New Roman" w:hAnsi="Times New Roman" w:cs="Times New Roman"/>
          <w:noProof w:val="0"/>
        </w:rPr>
      </w:pPr>
      <w:r>
        <w:rPr>
          <w:rFonts w:ascii="Times New Roman" w:hAnsi="Times New Roman" w:cs="Times New Roman"/>
          <w:noProof w:val="0"/>
        </w:rPr>
        <w:t>9.</w:t>
      </w:r>
      <w:r>
        <w:rPr>
          <w:rFonts w:ascii="Times New Roman" w:hAnsi="Times New Roman" w:cs="Times New Roman"/>
          <w:noProof w:val="0"/>
        </w:rPr>
        <w:tab/>
        <w:t>SPECIALIOS LAIKYMO SĄLYGOS</w:t>
      </w:r>
    </w:p>
    <w:p w14:paraId="5D70EA52" w14:textId="77777777" w:rsidR="00631690" w:rsidRDefault="00631690" w:rsidP="00D43B11">
      <w:pPr>
        <w:pStyle w:val="BTEMEASMCA"/>
      </w:pPr>
    </w:p>
    <w:p w14:paraId="4FDA3F07" w14:textId="77777777" w:rsidR="00631690" w:rsidRDefault="00631690" w:rsidP="00D43B11">
      <w:pPr>
        <w:pStyle w:val="BTEMEASMCA"/>
      </w:pPr>
      <w:r>
        <w:t xml:space="preserve">Laikyti žemesnėje kaip 25 </w:t>
      </w:r>
      <w:r>
        <w:sym w:font="Symbol" w:char="F0B0"/>
      </w:r>
      <w:r>
        <w:t>C temperatūroje.</w:t>
      </w:r>
    </w:p>
    <w:p w14:paraId="02B0D753" w14:textId="77777777" w:rsidR="00631690" w:rsidRDefault="00631690" w:rsidP="00D43B11">
      <w:pPr>
        <w:pStyle w:val="BTEMEASMCA"/>
      </w:pPr>
    </w:p>
    <w:p w14:paraId="55412E38" w14:textId="77777777" w:rsidR="00631690" w:rsidRDefault="00631690" w:rsidP="00D43B11">
      <w:pPr>
        <w:pStyle w:val="BTEMEASMCA"/>
      </w:pPr>
    </w:p>
    <w:p w14:paraId="4096F47C" w14:textId="77777777" w:rsidR="00631690" w:rsidRDefault="00631690" w:rsidP="00631690">
      <w:pPr>
        <w:pStyle w:val="PI-1labEMEASMCA"/>
        <w:tabs>
          <w:tab w:val="left" w:pos="567"/>
        </w:tabs>
        <w:rPr>
          <w:rFonts w:ascii="Times New Roman" w:hAnsi="Times New Roman" w:cs="Times New Roman"/>
          <w:noProof w:val="0"/>
        </w:rPr>
      </w:pPr>
      <w:r>
        <w:rPr>
          <w:rFonts w:ascii="Times New Roman" w:hAnsi="Times New Roman" w:cs="Times New Roman"/>
          <w:noProof w:val="0"/>
        </w:rPr>
        <w:t>10.</w:t>
      </w:r>
      <w:r>
        <w:rPr>
          <w:rFonts w:ascii="Times New Roman" w:hAnsi="Times New Roman" w:cs="Times New Roman"/>
          <w:noProof w:val="0"/>
        </w:rPr>
        <w:tab/>
        <w:t xml:space="preserve">SPECIALIOS ATSARGUMO PRIEMONĖS DĖL NESUVARTOTO </w:t>
      </w:r>
      <w:r>
        <w:rPr>
          <w:rFonts w:ascii="Times New Roman" w:hAnsi="Times New Roman" w:cs="Times New Roman"/>
          <w:bCs/>
          <w:noProof w:val="0"/>
        </w:rPr>
        <w:t xml:space="preserve">VAISTINIO PREPARATO AR JO ATLIEKŲ </w:t>
      </w:r>
      <w:r>
        <w:rPr>
          <w:rFonts w:ascii="Times New Roman" w:hAnsi="Times New Roman" w:cs="Times New Roman"/>
          <w:noProof w:val="0"/>
        </w:rPr>
        <w:t>TVARKYMO (JEI REIKIA)</w:t>
      </w:r>
    </w:p>
    <w:p w14:paraId="7A2E173A" w14:textId="77777777" w:rsidR="00631690" w:rsidRDefault="00631690" w:rsidP="00D43B11">
      <w:pPr>
        <w:pStyle w:val="BTEMEASMCA"/>
      </w:pPr>
    </w:p>
    <w:p w14:paraId="553E18A3" w14:textId="77777777" w:rsidR="00631690" w:rsidRDefault="00631690" w:rsidP="00D43B11">
      <w:pPr>
        <w:pStyle w:val="BTEMEASMCA"/>
      </w:pPr>
    </w:p>
    <w:p w14:paraId="4A43F5C3" w14:textId="77777777" w:rsidR="00631690" w:rsidRDefault="00631690" w:rsidP="00631690">
      <w:pPr>
        <w:pStyle w:val="PI-1labEMEASMCA"/>
        <w:tabs>
          <w:tab w:val="left" w:pos="567"/>
        </w:tabs>
        <w:rPr>
          <w:rFonts w:ascii="Times New Roman" w:hAnsi="Times New Roman" w:cs="Times New Roman"/>
          <w:noProof w:val="0"/>
        </w:rPr>
      </w:pPr>
      <w:r>
        <w:rPr>
          <w:rFonts w:ascii="Times New Roman" w:hAnsi="Times New Roman" w:cs="Times New Roman"/>
          <w:noProof w:val="0"/>
        </w:rPr>
        <w:t>11.</w:t>
      </w:r>
      <w:r>
        <w:rPr>
          <w:rFonts w:ascii="Times New Roman" w:hAnsi="Times New Roman" w:cs="Times New Roman"/>
          <w:noProof w:val="0"/>
        </w:rPr>
        <w:tab/>
        <w:t>REGISTRUOTOJO PAVADINIMAS IR ADRESAS</w:t>
      </w:r>
    </w:p>
    <w:p w14:paraId="2C381DCC" w14:textId="77777777" w:rsidR="00631690" w:rsidRDefault="00631690" w:rsidP="00D43B11">
      <w:pPr>
        <w:pStyle w:val="BTEMEASMCA"/>
      </w:pPr>
    </w:p>
    <w:p w14:paraId="7FDBDA6C" w14:textId="77777777" w:rsidR="00DB10DB" w:rsidRPr="00AA46BB" w:rsidRDefault="00DB10DB" w:rsidP="00DB10DB">
      <w:pPr>
        <w:rPr>
          <w:sz w:val="22"/>
          <w:szCs w:val="22"/>
        </w:rPr>
      </w:pPr>
      <w:r w:rsidRPr="00AA46BB">
        <w:rPr>
          <w:sz w:val="22"/>
          <w:szCs w:val="22"/>
        </w:rPr>
        <w:t>Orifarm Healthcare A/S</w:t>
      </w:r>
    </w:p>
    <w:p w14:paraId="30574DBB" w14:textId="77777777" w:rsidR="00DB10DB" w:rsidRPr="00AA46BB" w:rsidRDefault="00DB10DB" w:rsidP="00DB10DB">
      <w:pPr>
        <w:rPr>
          <w:sz w:val="22"/>
          <w:szCs w:val="22"/>
        </w:rPr>
      </w:pPr>
      <w:r w:rsidRPr="00AA46BB">
        <w:rPr>
          <w:sz w:val="22"/>
          <w:szCs w:val="22"/>
        </w:rPr>
        <w:t>Energivej 15</w:t>
      </w:r>
    </w:p>
    <w:p w14:paraId="204DD960" w14:textId="77777777" w:rsidR="00DB10DB" w:rsidRPr="00AA46BB" w:rsidRDefault="00DB10DB" w:rsidP="00DB10DB">
      <w:pPr>
        <w:rPr>
          <w:sz w:val="22"/>
          <w:szCs w:val="22"/>
        </w:rPr>
      </w:pPr>
      <w:r w:rsidRPr="00AA46BB">
        <w:rPr>
          <w:sz w:val="22"/>
          <w:szCs w:val="22"/>
        </w:rPr>
        <w:t>5260 Odense S</w:t>
      </w:r>
    </w:p>
    <w:p w14:paraId="6598F491" w14:textId="77777777" w:rsidR="00DB10DB" w:rsidRPr="00AA46BB" w:rsidRDefault="00DB10DB" w:rsidP="00DB10DB">
      <w:pPr>
        <w:rPr>
          <w:sz w:val="22"/>
          <w:szCs w:val="22"/>
        </w:rPr>
      </w:pPr>
      <w:r w:rsidRPr="00AA46BB">
        <w:rPr>
          <w:sz w:val="22"/>
          <w:szCs w:val="22"/>
        </w:rPr>
        <w:t>Danija</w:t>
      </w:r>
    </w:p>
    <w:p w14:paraId="37EB3D76" w14:textId="77777777" w:rsidR="00631690" w:rsidRDefault="00631690" w:rsidP="00D43B11">
      <w:pPr>
        <w:pStyle w:val="BTEMEASMCA"/>
      </w:pPr>
    </w:p>
    <w:p w14:paraId="56A1A917" w14:textId="77777777" w:rsidR="00631690" w:rsidRDefault="00631690" w:rsidP="00D43B11">
      <w:pPr>
        <w:pStyle w:val="BTEMEASMCA"/>
      </w:pPr>
    </w:p>
    <w:p w14:paraId="12E0AD4D" w14:textId="77777777" w:rsidR="00631690" w:rsidRDefault="00631690" w:rsidP="00631690">
      <w:pPr>
        <w:pStyle w:val="PI-1labEMEASMCA"/>
        <w:tabs>
          <w:tab w:val="left" w:pos="567"/>
        </w:tabs>
        <w:rPr>
          <w:rFonts w:ascii="Times New Roman" w:hAnsi="Times New Roman" w:cs="Times New Roman"/>
          <w:noProof w:val="0"/>
        </w:rPr>
      </w:pPr>
      <w:r>
        <w:rPr>
          <w:rFonts w:ascii="Times New Roman" w:hAnsi="Times New Roman" w:cs="Times New Roman"/>
          <w:noProof w:val="0"/>
        </w:rPr>
        <w:t>12.</w:t>
      </w:r>
      <w:r>
        <w:rPr>
          <w:rFonts w:ascii="Times New Roman" w:hAnsi="Times New Roman" w:cs="Times New Roman"/>
          <w:noProof w:val="0"/>
        </w:rPr>
        <w:tab/>
        <w:t>REGISTRACIJOS PAŽYMĖJIMO NUMERIS (-IAI)</w:t>
      </w:r>
    </w:p>
    <w:p w14:paraId="0CC4C739" w14:textId="77777777" w:rsidR="00C64BC4" w:rsidRDefault="00C64BC4" w:rsidP="00D43B11">
      <w:pPr>
        <w:pStyle w:val="BTEMEASMCA"/>
      </w:pPr>
    </w:p>
    <w:p w14:paraId="531214D1" w14:textId="5EA59E3B" w:rsidR="00631690" w:rsidRDefault="00C64BC4" w:rsidP="00D43B11">
      <w:pPr>
        <w:pStyle w:val="BTEMEASMCA"/>
      </w:pPr>
      <w:r>
        <w:t>Spirix 25 mg tabletės</w:t>
      </w:r>
      <w:r w:rsidR="00631690">
        <w:t>N20 - LT/1/97/1694/001</w:t>
      </w:r>
    </w:p>
    <w:p w14:paraId="77B57708" w14:textId="77777777" w:rsidR="00631690" w:rsidRDefault="00631690" w:rsidP="00D43B11">
      <w:pPr>
        <w:pStyle w:val="BTEMEASMCA"/>
      </w:pPr>
      <w:r w:rsidRPr="00CF417D">
        <w:rPr>
          <w:highlight w:val="lightGray"/>
        </w:rPr>
        <w:t>N30 - LT/1/97/1694/002</w:t>
      </w:r>
    </w:p>
    <w:p w14:paraId="07A45756" w14:textId="77777777" w:rsidR="00631690" w:rsidRDefault="00631690" w:rsidP="00D43B11">
      <w:pPr>
        <w:pStyle w:val="BTEMEASMCA"/>
      </w:pPr>
    </w:p>
    <w:p w14:paraId="24B08275" w14:textId="77777777" w:rsidR="007005BF" w:rsidRPr="00BA1E6C" w:rsidRDefault="007005BF" w:rsidP="00D43B11">
      <w:pPr>
        <w:pStyle w:val="BTEMEASMCA"/>
        <w:rPr>
          <w:highlight w:val="lightGray"/>
        </w:rPr>
      </w:pPr>
      <w:r w:rsidRPr="00BA1E6C">
        <w:rPr>
          <w:highlight w:val="lightGray"/>
        </w:rPr>
        <w:t>Spirix 50 mg tabletės</w:t>
      </w:r>
    </w:p>
    <w:p w14:paraId="22898651" w14:textId="77777777" w:rsidR="007005BF" w:rsidRPr="00BA1E6C" w:rsidRDefault="007005BF" w:rsidP="00D43B11">
      <w:pPr>
        <w:pStyle w:val="BTEMEASMCA"/>
        <w:rPr>
          <w:highlight w:val="lightGray"/>
        </w:rPr>
      </w:pPr>
      <w:r w:rsidRPr="00BA1E6C">
        <w:rPr>
          <w:highlight w:val="lightGray"/>
        </w:rPr>
        <w:t>N20 - LT/1/97/1694/003</w:t>
      </w:r>
    </w:p>
    <w:p w14:paraId="10F293AA" w14:textId="77777777" w:rsidR="007005BF" w:rsidRPr="00BA1E6C" w:rsidRDefault="007005BF" w:rsidP="00D43B11">
      <w:pPr>
        <w:pStyle w:val="BTEMEASMCA"/>
        <w:rPr>
          <w:highlight w:val="lightGray"/>
        </w:rPr>
      </w:pPr>
      <w:r w:rsidRPr="0043402D">
        <w:rPr>
          <w:highlight w:val="lightGray"/>
        </w:rPr>
        <w:t>N30 - LT/1/97/1694/004</w:t>
      </w:r>
    </w:p>
    <w:p w14:paraId="4517AA1D" w14:textId="77777777" w:rsidR="007005BF" w:rsidRPr="00BA1E6C" w:rsidRDefault="007005BF" w:rsidP="00D43B11">
      <w:pPr>
        <w:pStyle w:val="BTEMEASMCA"/>
        <w:rPr>
          <w:highlight w:val="lightGray"/>
        </w:rPr>
      </w:pPr>
    </w:p>
    <w:p w14:paraId="37E5EDB5" w14:textId="77777777" w:rsidR="007005BF" w:rsidRPr="00BA1E6C" w:rsidRDefault="007005BF" w:rsidP="00D43B11">
      <w:pPr>
        <w:pStyle w:val="BTEMEASMCA"/>
        <w:rPr>
          <w:highlight w:val="lightGray"/>
        </w:rPr>
      </w:pPr>
      <w:r w:rsidRPr="00BA1E6C">
        <w:rPr>
          <w:highlight w:val="lightGray"/>
        </w:rPr>
        <w:t>Spirix 100 mg tabletės</w:t>
      </w:r>
    </w:p>
    <w:p w14:paraId="0ADD040F" w14:textId="77777777" w:rsidR="007005BF" w:rsidRPr="00BA1E6C" w:rsidRDefault="007005BF" w:rsidP="00D43B11">
      <w:pPr>
        <w:pStyle w:val="BTEMEASMCA"/>
        <w:rPr>
          <w:highlight w:val="lightGray"/>
        </w:rPr>
      </w:pPr>
      <w:r w:rsidRPr="00BA1E6C">
        <w:rPr>
          <w:highlight w:val="lightGray"/>
        </w:rPr>
        <w:t>N20 - LT/1/97/1694/005</w:t>
      </w:r>
    </w:p>
    <w:p w14:paraId="5BF17BFA" w14:textId="77777777" w:rsidR="007005BF" w:rsidRDefault="007005BF" w:rsidP="00D43B11">
      <w:pPr>
        <w:pStyle w:val="BTEMEASMCA"/>
      </w:pPr>
      <w:r w:rsidRPr="0043402D">
        <w:rPr>
          <w:highlight w:val="lightGray"/>
        </w:rPr>
        <w:t>N30 - LT/1/97/1694/006</w:t>
      </w:r>
    </w:p>
    <w:p w14:paraId="46B7213C" w14:textId="175E368C" w:rsidR="00631690" w:rsidRDefault="00631690" w:rsidP="00D43B11">
      <w:pPr>
        <w:pStyle w:val="BTEMEASMCA"/>
      </w:pPr>
    </w:p>
    <w:p w14:paraId="145F5973" w14:textId="77777777" w:rsidR="00FB7B3C" w:rsidRDefault="00FB7B3C" w:rsidP="00D43B11">
      <w:pPr>
        <w:pStyle w:val="BTEMEASMCA"/>
      </w:pPr>
    </w:p>
    <w:p w14:paraId="7A82CDF7" w14:textId="77777777" w:rsidR="00631690" w:rsidRDefault="00631690" w:rsidP="00631690">
      <w:pPr>
        <w:pStyle w:val="PI-1labEMEASMCA"/>
        <w:tabs>
          <w:tab w:val="left" w:pos="567"/>
        </w:tabs>
        <w:rPr>
          <w:rFonts w:ascii="Times New Roman" w:hAnsi="Times New Roman" w:cs="Times New Roman"/>
          <w:noProof w:val="0"/>
        </w:rPr>
      </w:pPr>
      <w:r>
        <w:rPr>
          <w:rFonts w:ascii="Times New Roman" w:hAnsi="Times New Roman" w:cs="Times New Roman"/>
          <w:noProof w:val="0"/>
        </w:rPr>
        <w:t>13.</w:t>
      </w:r>
      <w:r>
        <w:rPr>
          <w:rFonts w:ascii="Times New Roman" w:hAnsi="Times New Roman" w:cs="Times New Roman"/>
          <w:noProof w:val="0"/>
        </w:rPr>
        <w:tab/>
        <w:t>SERIJOS NUMERIS</w:t>
      </w:r>
    </w:p>
    <w:p w14:paraId="07246E67" w14:textId="77777777" w:rsidR="00631690" w:rsidRDefault="00631690" w:rsidP="00D43B11">
      <w:pPr>
        <w:pStyle w:val="BTEMEASMCA"/>
      </w:pPr>
    </w:p>
    <w:p w14:paraId="1BAC07AA" w14:textId="77777777" w:rsidR="00631690" w:rsidRDefault="00631690" w:rsidP="00D43B11">
      <w:pPr>
        <w:pStyle w:val="BTEMEASMCA"/>
      </w:pPr>
      <w:r>
        <w:t>Lot {numeris}</w:t>
      </w:r>
    </w:p>
    <w:p w14:paraId="31AEB89C" w14:textId="77777777" w:rsidR="00631690" w:rsidRDefault="00631690" w:rsidP="00D43B11">
      <w:pPr>
        <w:pStyle w:val="BTEMEASMCA"/>
      </w:pPr>
    </w:p>
    <w:p w14:paraId="16ED06D3" w14:textId="77777777" w:rsidR="00631690" w:rsidRDefault="00631690" w:rsidP="00D43B11">
      <w:pPr>
        <w:pStyle w:val="BTEMEASMCA"/>
      </w:pPr>
    </w:p>
    <w:p w14:paraId="1E2B9170" w14:textId="77777777" w:rsidR="00631690" w:rsidRDefault="00631690" w:rsidP="00631690">
      <w:pPr>
        <w:pStyle w:val="PI-1labEMEASMCA"/>
        <w:tabs>
          <w:tab w:val="left" w:pos="567"/>
        </w:tabs>
        <w:rPr>
          <w:rFonts w:ascii="Times New Roman" w:hAnsi="Times New Roman" w:cs="Times New Roman"/>
          <w:noProof w:val="0"/>
        </w:rPr>
      </w:pPr>
      <w:r>
        <w:rPr>
          <w:rFonts w:ascii="Times New Roman" w:hAnsi="Times New Roman" w:cs="Times New Roman"/>
          <w:noProof w:val="0"/>
        </w:rPr>
        <w:t>14.</w:t>
      </w:r>
      <w:r>
        <w:rPr>
          <w:rFonts w:ascii="Times New Roman" w:hAnsi="Times New Roman" w:cs="Times New Roman"/>
          <w:noProof w:val="0"/>
        </w:rPr>
        <w:tab/>
        <w:t>PARDAVIMO (IŠDAVIMO) TVARKA</w:t>
      </w:r>
    </w:p>
    <w:p w14:paraId="087745CA" w14:textId="77777777" w:rsidR="00631690" w:rsidRDefault="00631690" w:rsidP="00D43B11">
      <w:pPr>
        <w:pStyle w:val="BTEMEASMCA"/>
      </w:pPr>
    </w:p>
    <w:p w14:paraId="62BD1086" w14:textId="77777777" w:rsidR="00631690" w:rsidRDefault="00631690" w:rsidP="00D43B11">
      <w:pPr>
        <w:pStyle w:val="BTEMEASMCA"/>
      </w:pPr>
      <w:r>
        <w:t>Receptinis vaistas</w:t>
      </w:r>
    </w:p>
    <w:p w14:paraId="0A2FE316" w14:textId="77777777" w:rsidR="00631690" w:rsidRDefault="00631690" w:rsidP="00D43B11">
      <w:pPr>
        <w:pStyle w:val="BTEMEASMCA"/>
      </w:pPr>
    </w:p>
    <w:p w14:paraId="6A2786E0" w14:textId="77777777" w:rsidR="00631690" w:rsidRDefault="00631690" w:rsidP="00D43B11">
      <w:pPr>
        <w:pStyle w:val="BTEMEASMCA"/>
      </w:pPr>
    </w:p>
    <w:p w14:paraId="096E2EF2" w14:textId="77777777" w:rsidR="00631690" w:rsidRDefault="00631690" w:rsidP="00631690">
      <w:pPr>
        <w:pStyle w:val="PI-1labEMEASMCA"/>
        <w:tabs>
          <w:tab w:val="left" w:pos="567"/>
        </w:tabs>
        <w:rPr>
          <w:rFonts w:ascii="Times New Roman" w:hAnsi="Times New Roman" w:cs="Times New Roman"/>
          <w:noProof w:val="0"/>
        </w:rPr>
      </w:pPr>
      <w:r>
        <w:rPr>
          <w:rFonts w:ascii="Times New Roman" w:hAnsi="Times New Roman" w:cs="Times New Roman"/>
          <w:noProof w:val="0"/>
        </w:rPr>
        <w:t>15.</w:t>
      </w:r>
      <w:r>
        <w:rPr>
          <w:rFonts w:ascii="Times New Roman" w:hAnsi="Times New Roman" w:cs="Times New Roman"/>
          <w:noProof w:val="0"/>
        </w:rPr>
        <w:tab/>
        <w:t>VARTOJIMO INSTRUKCIJA</w:t>
      </w:r>
    </w:p>
    <w:p w14:paraId="630BBF25" w14:textId="77777777" w:rsidR="00631690" w:rsidRDefault="00631690" w:rsidP="00D43B11">
      <w:pPr>
        <w:pStyle w:val="BTEMEASMCA"/>
      </w:pPr>
    </w:p>
    <w:p w14:paraId="54B0E859" w14:textId="77777777" w:rsidR="00631690" w:rsidRDefault="00631690" w:rsidP="00D43B11">
      <w:pPr>
        <w:pStyle w:val="BTEMEASMCA"/>
      </w:pPr>
    </w:p>
    <w:p w14:paraId="21CE8C7B" w14:textId="77777777" w:rsidR="00631690" w:rsidRDefault="00631690" w:rsidP="00631690">
      <w:pPr>
        <w:pStyle w:val="PI-1labEMEASMCA"/>
        <w:tabs>
          <w:tab w:val="left" w:pos="567"/>
        </w:tabs>
        <w:rPr>
          <w:rFonts w:ascii="Times New Roman" w:hAnsi="Times New Roman" w:cs="Times New Roman"/>
          <w:noProof w:val="0"/>
        </w:rPr>
      </w:pPr>
      <w:r>
        <w:rPr>
          <w:rFonts w:ascii="Times New Roman" w:hAnsi="Times New Roman" w:cs="Times New Roman"/>
          <w:noProof w:val="0"/>
        </w:rPr>
        <w:t>16.</w:t>
      </w:r>
      <w:r>
        <w:rPr>
          <w:rFonts w:ascii="Times New Roman" w:hAnsi="Times New Roman" w:cs="Times New Roman"/>
          <w:noProof w:val="0"/>
        </w:rPr>
        <w:tab/>
        <w:t>INFORMACIJA BRAILIO RAŠTU</w:t>
      </w:r>
    </w:p>
    <w:p w14:paraId="0BEFFE9D" w14:textId="77777777" w:rsidR="00631690" w:rsidRDefault="00631690" w:rsidP="00D43B11">
      <w:pPr>
        <w:pStyle w:val="BTEMEASMCA"/>
      </w:pPr>
    </w:p>
    <w:p w14:paraId="11077BCB" w14:textId="77777777" w:rsidR="00631690" w:rsidRDefault="00631690" w:rsidP="00D43B11">
      <w:pPr>
        <w:pStyle w:val="BTEMEASMCA"/>
      </w:pPr>
      <w:r>
        <w:t>Spirix 25 mg</w:t>
      </w:r>
    </w:p>
    <w:p w14:paraId="499CB463" w14:textId="77777777" w:rsidR="002A44F2" w:rsidRPr="00BA1E6C" w:rsidRDefault="002A44F2" w:rsidP="002A44F2">
      <w:pPr>
        <w:tabs>
          <w:tab w:val="left" w:pos="567"/>
        </w:tabs>
        <w:spacing w:line="260" w:lineRule="exact"/>
        <w:rPr>
          <w:noProof/>
          <w:szCs w:val="20"/>
          <w:highlight w:val="lightGray"/>
        </w:rPr>
      </w:pPr>
      <w:r w:rsidRPr="00BA1E6C">
        <w:rPr>
          <w:noProof/>
          <w:sz w:val="22"/>
          <w:szCs w:val="20"/>
          <w:highlight w:val="lightGray"/>
        </w:rPr>
        <w:t>Spirix 50 mg</w:t>
      </w:r>
    </w:p>
    <w:p w14:paraId="1BC112C2" w14:textId="77777777" w:rsidR="002A44F2" w:rsidRPr="00BA1E6C" w:rsidRDefault="002A44F2" w:rsidP="002A44F2">
      <w:pPr>
        <w:tabs>
          <w:tab w:val="left" w:pos="567"/>
        </w:tabs>
        <w:spacing w:line="260" w:lineRule="exact"/>
        <w:rPr>
          <w:noProof/>
          <w:szCs w:val="20"/>
          <w:highlight w:val="lightGray"/>
        </w:rPr>
      </w:pPr>
      <w:r w:rsidRPr="00BA1E6C">
        <w:rPr>
          <w:noProof/>
          <w:sz w:val="22"/>
          <w:szCs w:val="20"/>
          <w:highlight w:val="lightGray"/>
        </w:rPr>
        <w:t>Spirix 100 mg</w:t>
      </w:r>
    </w:p>
    <w:p w14:paraId="6724DB68" w14:textId="77777777" w:rsidR="00631690" w:rsidRDefault="00631690" w:rsidP="00D43B11">
      <w:pPr>
        <w:pStyle w:val="BTEMEASMCA"/>
      </w:pPr>
    </w:p>
    <w:p w14:paraId="0C021B9F" w14:textId="77777777" w:rsidR="00631690" w:rsidRDefault="00631690" w:rsidP="00D43B11">
      <w:pPr>
        <w:pStyle w:val="BTEMEASMCA"/>
      </w:pPr>
    </w:p>
    <w:p w14:paraId="47EA5962" w14:textId="77777777" w:rsidR="00631690" w:rsidRPr="00BA1E6C" w:rsidRDefault="00631690" w:rsidP="0063169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noProof/>
          <w:sz w:val="22"/>
        </w:rPr>
      </w:pPr>
      <w:r w:rsidRPr="00BA1E6C">
        <w:rPr>
          <w:b/>
          <w:noProof/>
          <w:sz w:val="22"/>
          <w:szCs w:val="20"/>
        </w:rPr>
        <w:t>17.</w:t>
      </w:r>
      <w:r w:rsidRPr="00BA1E6C">
        <w:rPr>
          <w:b/>
          <w:noProof/>
          <w:sz w:val="22"/>
          <w:szCs w:val="20"/>
        </w:rPr>
        <w:tab/>
        <w:t>UNIKALUS IDENTIFIKATORIUS – 2D BRŪKŠNINIS KODAS</w:t>
      </w:r>
    </w:p>
    <w:p w14:paraId="0473EE67" w14:textId="77777777" w:rsidR="00631690" w:rsidRPr="00BA1E6C" w:rsidRDefault="00631690" w:rsidP="00631690">
      <w:pPr>
        <w:tabs>
          <w:tab w:val="left" w:pos="567"/>
        </w:tabs>
        <w:spacing w:line="260" w:lineRule="exact"/>
        <w:rPr>
          <w:noProof/>
          <w:sz w:val="22"/>
          <w:szCs w:val="20"/>
        </w:rPr>
      </w:pPr>
    </w:p>
    <w:p w14:paraId="6E8DAB2C" w14:textId="77777777" w:rsidR="00631690" w:rsidRPr="00BA1E6C" w:rsidRDefault="00631690" w:rsidP="00631690">
      <w:pPr>
        <w:tabs>
          <w:tab w:val="left" w:pos="567"/>
        </w:tabs>
        <w:spacing w:line="260" w:lineRule="exact"/>
        <w:rPr>
          <w:noProof/>
          <w:sz w:val="22"/>
          <w:szCs w:val="22"/>
          <w:shd w:val="clear" w:color="auto" w:fill="CCCCCC"/>
        </w:rPr>
      </w:pPr>
      <w:r w:rsidRPr="00BA1E6C">
        <w:rPr>
          <w:noProof/>
          <w:sz w:val="22"/>
          <w:szCs w:val="20"/>
          <w:highlight w:val="lightGray"/>
        </w:rPr>
        <w:t>2D brūkšninis kodas su nurodytu unikaliu identifikatoriumi.</w:t>
      </w:r>
    </w:p>
    <w:p w14:paraId="4BECBB4F" w14:textId="77777777" w:rsidR="00631690" w:rsidRPr="00BA1E6C" w:rsidRDefault="00631690" w:rsidP="00631690">
      <w:pPr>
        <w:tabs>
          <w:tab w:val="left" w:pos="567"/>
        </w:tabs>
        <w:spacing w:line="260" w:lineRule="exact"/>
        <w:rPr>
          <w:noProof/>
          <w:sz w:val="22"/>
          <w:szCs w:val="22"/>
          <w:shd w:val="clear" w:color="auto" w:fill="CCCCCC"/>
        </w:rPr>
      </w:pPr>
    </w:p>
    <w:p w14:paraId="53DA9725" w14:textId="77777777" w:rsidR="00631690" w:rsidRPr="00BA1E6C" w:rsidRDefault="00631690" w:rsidP="00631690">
      <w:pPr>
        <w:tabs>
          <w:tab w:val="left" w:pos="567"/>
        </w:tabs>
        <w:spacing w:line="260" w:lineRule="exact"/>
        <w:rPr>
          <w:noProof/>
          <w:sz w:val="22"/>
          <w:szCs w:val="20"/>
        </w:rPr>
      </w:pPr>
    </w:p>
    <w:p w14:paraId="03E5514B" w14:textId="77777777" w:rsidR="00631690" w:rsidRPr="00BA1E6C" w:rsidRDefault="00631690" w:rsidP="0063169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noProof/>
          <w:sz w:val="22"/>
          <w:szCs w:val="20"/>
        </w:rPr>
      </w:pPr>
      <w:r w:rsidRPr="00BA1E6C">
        <w:rPr>
          <w:b/>
          <w:noProof/>
          <w:sz w:val="22"/>
          <w:szCs w:val="20"/>
        </w:rPr>
        <w:t>18.</w:t>
      </w:r>
      <w:r w:rsidRPr="00BA1E6C">
        <w:rPr>
          <w:b/>
          <w:noProof/>
          <w:sz w:val="22"/>
          <w:szCs w:val="20"/>
        </w:rPr>
        <w:tab/>
        <w:t>UNIKALUS IDENTIFIKATORIUS – ŽMONĖMS SUPRANTAMI DUOMENYS</w:t>
      </w:r>
    </w:p>
    <w:p w14:paraId="0F6C5E79" w14:textId="77777777" w:rsidR="00631690" w:rsidRPr="00BA1E6C" w:rsidRDefault="00631690" w:rsidP="00631690">
      <w:pPr>
        <w:tabs>
          <w:tab w:val="left" w:pos="567"/>
        </w:tabs>
        <w:spacing w:line="260" w:lineRule="exact"/>
        <w:rPr>
          <w:noProof/>
          <w:sz w:val="22"/>
          <w:szCs w:val="20"/>
        </w:rPr>
      </w:pPr>
    </w:p>
    <w:p w14:paraId="4B711296" w14:textId="77777777" w:rsidR="00631690" w:rsidRPr="00BA1E6C" w:rsidRDefault="00631690" w:rsidP="00631690">
      <w:pPr>
        <w:tabs>
          <w:tab w:val="left" w:pos="567"/>
        </w:tabs>
        <w:spacing w:line="260" w:lineRule="exact"/>
        <w:rPr>
          <w:color w:val="008000"/>
          <w:sz w:val="22"/>
          <w:szCs w:val="22"/>
        </w:rPr>
      </w:pPr>
      <w:r w:rsidRPr="00BA1E6C">
        <w:rPr>
          <w:sz w:val="22"/>
          <w:szCs w:val="20"/>
        </w:rPr>
        <w:lastRenderedPageBreak/>
        <w:t xml:space="preserve">PC: {numeris} </w:t>
      </w:r>
    </w:p>
    <w:p w14:paraId="4BE2DB09" w14:textId="77777777" w:rsidR="00631690" w:rsidRPr="00BA1E6C" w:rsidRDefault="00631690" w:rsidP="00631690">
      <w:pPr>
        <w:tabs>
          <w:tab w:val="left" w:pos="567"/>
        </w:tabs>
        <w:spacing w:line="260" w:lineRule="exact"/>
        <w:rPr>
          <w:sz w:val="22"/>
          <w:szCs w:val="22"/>
        </w:rPr>
      </w:pPr>
      <w:r w:rsidRPr="00BA1E6C">
        <w:rPr>
          <w:sz w:val="22"/>
          <w:szCs w:val="20"/>
        </w:rPr>
        <w:t xml:space="preserve">SN: {numeris} </w:t>
      </w:r>
    </w:p>
    <w:p w14:paraId="58F9BA3D" w14:textId="77777777" w:rsidR="00631690" w:rsidRPr="00BA1E6C" w:rsidRDefault="00631690" w:rsidP="00631690">
      <w:pPr>
        <w:tabs>
          <w:tab w:val="left" w:pos="567"/>
        </w:tabs>
        <w:spacing w:line="260" w:lineRule="exact"/>
        <w:rPr>
          <w:vanish/>
          <w:sz w:val="22"/>
          <w:szCs w:val="20"/>
        </w:rPr>
      </w:pPr>
      <w:r w:rsidRPr="00BA1E6C">
        <w:rPr>
          <w:sz w:val="22"/>
          <w:szCs w:val="20"/>
          <w:highlight w:val="lightGray"/>
        </w:rPr>
        <w:t xml:space="preserve">NN: {numeris} </w:t>
      </w:r>
    </w:p>
    <w:p w14:paraId="7F6AAB6B" w14:textId="77777777" w:rsidR="00631690" w:rsidRDefault="00631690" w:rsidP="00D43B11">
      <w:pPr>
        <w:pStyle w:val="BTEMEASMCA"/>
      </w:pPr>
      <w:r w:rsidRPr="000B08B3">
        <w:br w:type="page"/>
      </w:r>
    </w:p>
    <w:p w14:paraId="3A3F3257" w14:textId="77777777" w:rsidR="00631690" w:rsidRDefault="00631690" w:rsidP="00631690">
      <w:pPr>
        <w:pStyle w:val="PI-1labEMEASMCA"/>
        <w:tabs>
          <w:tab w:val="left" w:pos="567"/>
        </w:tabs>
        <w:rPr>
          <w:rFonts w:ascii="Times New Roman" w:hAnsi="Times New Roman" w:cs="Times New Roman"/>
        </w:rPr>
      </w:pPr>
      <w:r>
        <w:rPr>
          <w:rFonts w:ascii="Times New Roman" w:hAnsi="Times New Roman" w:cs="Times New Roman"/>
        </w:rPr>
        <w:lastRenderedPageBreak/>
        <w:t>MINIMALI INFORMACIJA ANT MAŽŲ VIDINIŲ</w:t>
      </w:r>
      <w:r>
        <w:rPr>
          <w:rFonts w:ascii="Times New Roman" w:hAnsi="Times New Roman" w:cs="Times New Roman"/>
          <w:bCs/>
        </w:rPr>
        <w:t xml:space="preserve"> </w:t>
      </w:r>
      <w:r>
        <w:rPr>
          <w:rFonts w:ascii="Times New Roman" w:hAnsi="Times New Roman" w:cs="Times New Roman"/>
        </w:rPr>
        <w:t>PAKUOČIŲ</w:t>
      </w:r>
    </w:p>
    <w:p w14:paraId="257B00DC" w14:textId="77777777" w:rsidR="00631690" w:rsidRDefault="00631690" w:rsidP="00631690">
      <w:pPr>
        <w:pStyle w:val="PI-1labEMEASMCA"/>
        <w:tabs>
          <w:tab w:val="left" w:pos="567"/>
        </w:tabs>
        <w:rPr>
          <w:rFonts w:ascii="Times New Roman" w:hAnsi="Times New Roman" w:cs="Times New Roman"/>
        </w:rPr>
      </w:pPr>
    </w:p>
    <w:p w14:paraId="7ADCB5CF" w14:textId="77777777" w:rsidR="00631690" w:rsidRDefault="00631690" w:rsidP="00631690">
      <w:pPr>
        <w:pStyle w:val="PI-1labEMEASMCA"/>
        <w:tabs>
          <w:tab w:val="left" w:pos="567"/>
        </w:tabs>
        <w:rPr>
          <w:rFonts w:ascii="Times New Roman" w:hAnsi="Times New Roman" w:cs="Times New Roman"/>
        </w:rPr>
      </w:pPr>
      <w:r>
        <w:rPr>
          <w:rFonts w:ascii="Times New Roman" w:hAnsi="Times New Roman" w:cs="Times New Roman"/>
        </w:rPr>
        <w:t xml:space="preserve">BUTELIUKAS </w:t>
      </w:r>
    </w:p>
    <w:p w14:paraId="0037C7C1" w14:textId="77777777" w:rsidR="00631690" w:rsidRDefault="00631690" w:rsidP="00D43B11">
      <w:pPr>
        <w:pStyle w:val="BTEMEASMCA"/>
      </w:pPr>
    </w:p>
    <w:p w14:paraId="76F6ECD5" w14:textId="77777777" w:rsidR="00631690" w:rsidRDefault="00631690" w:rsidP="00D43B11">
      <w:pPr>
        <w:pStyle w:val="BTEMEASMCA"/>
      </w:pPr>
    </w:p>
    <w:p w14:paraId="79E8B0A5" w14:textId="77777777" w:rsidR="00631690" w:rsidRDefault="00631690" w:rsidP="00631690">
      <w:pPr>
        <w:pStyle w:val="PI-1labEMEASMCA"/>
        <w:tabs>
          <w:tab w:val="left" w:pos="567"/>
        </w:tabs>
        <w:rPr>
          <w:rFonts w:ascii="Times New Roman" w:hAnsi="Times New Roman" w:cs="Times New Roman"/>
        </w:rPr>
      </w:pPr>
      <w:r>
        <w:rPr>
          <w:rFonts w:ascii="Times New Roman" w:hAnsi="Times New Roman" w:cs="Times New Roman"/>
        </w:rPr>
        <w:t>1.</w:t>
      </w:r>
      <w:r>
        <w:rPr>
          <w:rFonts w:ascii="Times New Roman" w:hAnsi="Times New Roman" w:cs="Times New Roman"/>
        </w:rPr>
        <w:tab/>
        <w:t>VAISTINIO PREPARATO PAVADINIMAS IR VARTOJIMO BŪDAS (-AI)</w:t>
      </w:r>
    </w:p>
    <w:p w14:paraId="6ECDAF89" w14:textId="77777777" w:rsidR="00631690" w:rsidRDefault="00631690" w:rsidP="00D43B11">
      <w:pPr>
        <w:pStyle w:val="BTEMEASMCA"/>
      </w:pPr>
    </w:p>
    <w:p w14:paraId="63D415E0" w14:textId="77777777" w:rsidR="00631690" w:rsidRDefault="00631690" w:rsidP="00D43B11">
      <w:pPr>
        <w:pStyle w:val="BTEMEASMCA"/>
      </w:pPr>
      <w:r>
        <w:t>Spirix 25 mg tabletės</w:t>
      </w:r>
    </w:p>
    <w:p w14:paraId="48D25BC8" w14:textId="77777777" w:rsidR="007F4BD9" w:rsidRPr="00013994" w:rsidRDefault="007F4BD9" w:rsidP="00D43B11">
      <w:pPr>
        <w:pStyle w:val="BTEMEASMCA"/>
        <w:rPr>
          <w:highlight w:val="lightGray"/>
        </w:rPr>
      </w:pPr>
      <w:r w:rsidRPr="00013994">
        <w:rPr>
          <w:highlight w:val="lightGray"/>
        </w:rPr>
        <w:t>Spirix 50 mg tabletės</w:t>
      </w:r>
    </w:p>
    <w:p w14:paraId="4917D0DC" w14:textId="77777777" w:rsidR="007F4BD9" w:rsidRPr="00013994" w:rsidRDefault="007F4BD9" w:rsidP="00D43B11">
      <w:pPr>
        <w:pStyle w:val="BTEMEASMCA"/>
        <w:rPr>
          <w:highlight w:val="lightGray"/>
        </w:rPr>
      </w:pPr>
      <w:r w:rsidRPr="00013994">
        <w:rPr>
          <w:highlight w:val="lightGray"/>
        </w:rPr>
        <w:t>Spirix 100 mg tabletės</w:t>
      </w:r>
    </w:p>
    <w:p w14:paraId="0A487EB9" w14:textId="77777777" w:rsidR="007F4BD9" w:rsidRDefault="007F4BD9" w:rsidP="00D43B11">
      <w:pPr>
        <w:pStyle w:val="BTEMEASMCA"/>
      </w:pPr>
    </w:p>
    <w:p w14:paraId="5A581CFF" w14:textId="12B43339" w:rsidR="00631690" w:rsidRDefault="007F4BD9" w:rsidP="00D43B11">
      <w:pPr>
        <w:pStyle w:val="BTEMEASMCA"/>
      </w:pPr>
      <w:r>
        <w:t>s</w:t>
      </w:r>
      <w:r w:rsidR="00631690">
        <w:t>pironolaktonas</w:t>
      </w:r>
    </w:p>
    <w:p w14:paraId="015D4EB0" w14:textId="77777777" w:rsidR="00631690" w:rsidRDefault="00631690" w:rsidP="00D43B11">
      <w:pPr>
        <w:pStyle w:val="BTEMEASMCA"/>
      </w:pPr>
    </w:p>
    <w:p w14:paraId="73A06690" w14:textId="77777777" w:rsidR="00631690" w:rsidRDefault="00631690" w:rsidP="00D43B11">
      <w:pPr>
        <w:pStyle w:val="BTEMEASMCA"/>
      </w:pPr>
      <w:r>
        <w:t>Vartoti per burną.</w:t>
      </w:r>
    </w:p>
    <w:p w14:paraId="6B8B9E18" w14:textId="77777777" w:rsidR="00631690" w:rsidRDefault="00631690" w:rsidP="00D43B11">
      <w:pPr>
        <w:pStyle w:val="BTEMEASMCA"/>
      </w:pPr>
    </w:p>
    <w:p w14:paraId="663CE6CB" w14:textId="77777777" w:rsidR="00631690" w:rsidRDefault="00631690" w:rsidP="00D43B11">
      <w:pPr>
        <w:pStyle w:val="BTEMEASMCA"/>
      </w:pPr>
    </w:p>
    <w:p w14:paraId="496EDF20" w14:textId="77777777" w:rsidR="00631690" w:rsidRDefault="00631690" w:rsidP="00631690">
      <w:pPr>
        <w:pStyle w:val="PI-1labEMEASMCA"/>
        <w:tabs>
          <w:tab w:val="left" w:pos="567"/>
        </w:tabs>
        <w:rPr>
          <w:rFonts w:ascii="Times New Roman" w:hAnsi="Times New Roman" w:cs="Times New Roman"/>
        </w:rPr>
      </w:pPr>
      <w:r>
        <w:rPr>
          <w:rFonts w:ascii="Times New Roman" w:hAnsi="Times New Roman" w:cs="Times New Roman"/>
        </w:rPr>
        <w:t>2.</w:t>
      </w:r>
      <w:r>
        <w:rPr>
          <w:rFonts w:ascii="Times New Roman" w:hAnsi="Times New Roman" w:cs="Times New Roman"/>
        </w:rPr>
        <w:tab/>
        <w:t>VARTOJIMO METODAS</w:t>
      </w:r>
    </w:p>
    <w:p w14:paraId="3D729F40" w14:textId="77777777" w:rsidR="00631690" w:rsidRDefault="00631690" w:rsidP="00D43B11">
      <w:pPr>
        <w:pStyle w:val="BTEMEASMCA"/>
      </w:pPr>
    </w:p>
    <w:p w14:paraId="71541ECF" w14:textId="77777777" w:rsidR="00631690" w:rsidRDefault="00631690" w:rsidP="00D43B11">
      <w:pPr>
        <w:pStyle w:val="BTEMEASMCA"/>
      </w:pPr>
      <w:r>
        <w:t>Prieš vartojimą perskaitykite pakuotės lapelį.</w:t>
      </w:r>
    </w:p>
    <w:p w14:paraId="432ECCC2" w14:textId="77777777" w:rsidR="00631690" w:rsidRDefault="00631690" w:rsidP="00D43B11">
      <w:pPr>
        <w:pStyle w:val="BTEMEASMCA"/>
      </w:pPr>
    </w:p>
    <w:p w14:paraId="7571F522" w14:textId="77777777" w:rsidR="00631690" w:rsidRDefault="00631690" w:rsidP="00D43B11">
      <w:pPr>
        <w:pStyle w:val="BTEMEASMCA"/>
      </w:pPr>
    </w:p>
    <w:p w14:paraId="2FD5FE35" w14:textId="77777777" w:rsidR="00631690" w:rsidRDefault="00631690" w:rsidP="00631690">
      <w:pPr>
        <w:pStyle w:val="PI-1labEMEASMCA"/>
        <w:tabs>
          <w:tab w:val="left" w:pos="567"/>
        </w:tabs>
        <w:rPr>
          <w:rFonts w:ascii="Times New Roman" w:hAnsi="Times New Roman" w:cs="Times New Roman"/>
        </w:rPr>
      </w:pPr>
      <w:r>
        <w:rPr>
          <w:rFonts w:ascii="Times New Roman" w:hAnsi="Times New Roman" w:cs="Times New Roman"/>
        </w:rPr>
        <w:t>3.</w:t>
      </w:r>
      <w:r>
        <w:rPr>
          <w:rFonts w:ascii="Times New Roman" w:hAnsi="Times New Roman" w:cs="Times New Roman"/>
        </w:rPr>
        <w:tab/>
        <w:t>TINKAMUMO LAIKAS</w:t>
      </w:r>
    </w:p>
    <w:p w14:paraId="3F85FD9D" w14:textId="77777777" w:rsidR="00631690" w:rsidRDefault="00631690" w:rsidP="00D43B11">
      <w:pPr>
        <w:pStyle w:val="BTEMEASMCA"/>
      </w:pPr>
    </w:p>
    <w:p w14:paraId="125F3905" w14:textId="77777777" w:rsidR="00631690" w:rsidRDefault="00631690" w:rsidP="00D43B11">
      <w:pPr>
        <w:pStyle w:val="BTEMEASMCA"/>
      </w:pPr>
      <w:r>
        <w:t>EXP {MM/YYYY}</w:t>
      </w:r>
    </w:p>
    <w:p w14:paraId="6A1B2525" w14:textId="77777777" w:rsidR="00631690" w:rsidRDefault="00631690" w:rsidP="00D43B11">
      <w:pPr>
        <w:pStyle w:val="BTEMEASMCA"/>
      </w:pPr>
    </w:p>
    <w:p w14:paraId="2E6CDC5A" w14:textId="77777777" w:rsidR="00631690" w:rsidRDefault="00631690" w:rsidP="00D43B11">
      <w:pPr>
        <w:pStyle w:val="BTEMEASMCA"/>
      </w:pPr>
    </w:p>
    <w:p w14:paraId="214E2F5B" w14:textId="77777777" w:rsidR="00631690" w:rsidRDefault="00631690" w:rsidP="00631690">
      <w:pPr>
        <w:pStyle w:val="PI-1labEMEASMCA"/>
        <w:tabs>
          <w:tab w:val="left" w:pos="567"/>
        </w:tabs>
        <w:rPr>
          <w:rFonts w:ascii="Times New Roman" w:hAnsi="Times New Roman" w:cs="Times New Roman"/>
          <w:highlight w:val="lightGray"/>
        </w:rPr>
      </w:pPr>
      <w:r>
        <w:rPr>
          <w:rFonts w:ascii="Times New Roman" w:hAnsi="Times New Roman" w:cs="Times New Roman"/>
        </w:rPr>
        <w:t>4.</w:t>
      </w:r>
      <w:r>
        <w:rPr>
          <w:rFonts w:ascii="Times New Roman" w:hAnsi="Times New Roman" w:cs="Times New Roman"/>
        </w:rPr>
        <w:tab/>
        <w:t>SERIJOS NUMERIS</w:t>
      </w:r>
    </w:p>
    <w:p w14:paraId="4F7B748C" w14:textId="77777777" w:rsidR="00631690" w:rsidRDefault="00631690" w:rsidP="00D43B11">
      <w:pPr>
        <w:pStyle w:val="BTEMEASMCA"/>
      </w:pPr>
    </w:p>
    <w:p w14:paraId="4E330B6E" w14:textId="77777777" w:rsidR="00631690" w:rsidRDefault="00631690" w:rsidP="00D43B11">
      <w:pPr>
        <w:pStyle w:val="BTEMEASMCA"/>
      </w:pPr>
      <w:r>
        <w:t>Lot {numeris}</w:t>
      </w:r>
    </w:p>
    <w:p w14:paraId="174A5C5F" w14:textId="77777777" w:rsidR="00631690" w:rsidRDefault="00631690" w:rsidP="00D43B11">
      <w:pPr>
        <w:pStyle w:val="BTEMEASMCA"/>
      </w:pPr>
    </w:p>
    <w:p w14:paraId="1AC66116" w14:textId="77777777" w:rsidR="00631690" w:rsidRDefault="00631690" w:rsidP="00D43B11">
      <w:pPr>
        <w:pStyle w:val="BTEMEASMCA"/>
      </w:pPr>
    </w:p>
    <w:p w14:paraId="478741CA" w14:textId="77777777" w:rsidR="00631690" w:rsidRDefault="00631690" w:rsidP="00631690">
      <w:pPr>
        <w:pStyle w:val="PI-1labEMEASMCA"/>
        <w:tabs>
          <w:tab w:val="left" w:pos="567"/>
        </w:tabs>
        <w:rPr>
          <w:rFonts w:ascii="Times New Roman" w:hAnsi="Times New Roman" w:cs="Times New Roman"/>
          <w:highlight w:val="lightGray"/>
        </w:rPr>
      </w:pPr>
      <w:r>
        <w:rPr>
          <w:rFonts w:ascii="Times New Roman" w:hAnsi="Times New Roman" w:cs="Times New Roman"/>
        </w:rPr>
        <w:t>5.</w:t>
      </w:r>
      <w:r>
        <w:rPr>
          <w:rFonts w:ascii="Times New Roman" w:hAnsi="Times New Roman" w:cs="Times New Roman"/>
        </w:rPr>
        <w:tab/>
        <w:t>KIEKIS (MASĖ, TŪRIS ARBA VIENETAI)</w:t>
      </w:r>
    </w:p>
    <w:p w14:paraId="2AF3B016" w14:textId="77777777" w:rsidR="00631690" w:rsidRDefault="00631690" w:rsidP="00D43B11">
      <w:pPr>
        <w:pStyle w:val="BTEMEASMCA"/>
      </w:pPr>
    </w:p>
    <w:p w14:paraId="61B6FD54" w14:textId="77777777" w:rsidR="00631690" w:rsidRDefault="00631690" w:rsidP="00D43B11">
      <w:pPr>
        <w:pStyle w:val="BTEMEASMCA"/>
      </w:pPr>
      <w:r>
        <w:t>20 tablečių</w:t>
      </w:r>
    </w:p>
    <w:p w14:paraId="44216857" w14:textId="77777777" w:rsidR="00631690" w:rsidRDefault="00631690" w:rsidP="00D43B11">
      <w:pPr>
        <w:pStyle w:val="BTEMEASMCA"/>
      </w:pPr>
      <w:r>
        <w:rPr>
          <w:highlight w:val="lightGray"/>
        </w:rPr>
        <w:t>30 tablečių</w:t>
      </w:r>
    </w:p>
    <w:p w14:paraId="50ACAFDD" w14:textId="77777777" w:rsidR="00631690" w:rsidRDefault="00631690" w:rsidP="00D43B11">
      <w:pPr>
        <w:pStyle w:val="BTEMEASMCA"/>
      </w:pPr>
    </w:p>
    <w:p w14:paraId="0BE39E76" w14:textId="77777777" w:rsidR="00631690" w:rsidRDefault="00631690" w:rsidP="00D43B11">
      <w:pPr>
        <w:pStyle w:val="BTEMEASMCA"/>
      </w:pPr>
    </w:p>
    <w:p w14:paraId="3642BAEF" w14:textId="77777777" w:rsidR="00631690" w:rsidRDefault="00631690" w:rsidP="00631690">
      <w:pPr>
        <w:pStyle w:val="PI-1labEMEASMCA"/>
        <w:tabs>
          <w:tab w:val="left" w:pos="567"/>
        </w:tabs>
        <w:rPr>
          <w:rFonts w:ascii="Times New Roman" w:hAnsi="Times New Roman" w:cs="Times New Roman"/>
          <w:highlight w:val="lightGray"/>
        </w:rPr>
      </w:pPr>
      <w:r>
        <w:rPr>
          <w:rFonts w:ascii="Times New Roman" w:hAnsi="Times New Roman" w:cs="Times New Roman"/>
        </w:rPr>
        <w:t>6.</w:t>
      </w:r>
      <w:r>
        <w:rPr>
          <w:rFonts w:ascii="Times New Roman" w:hAnsi="Times New Roman" w:cs="Times New Roman"/>
        </w:rPr>
        <w:tab/>
        <w:t>KITA</w:t>
      </w:r>
    </w:p>
    <w:p w14:paraId="390A20CA" w14:textId="77777777" w:rsidR="00631690" w:rsidRDefault="00631690" w:rsidP="00D43B11">
      <w:pPr>
        <w:pStyle w:val="BTEMEASMCA"/>
      </w:pPr>
    </w:p>
    <w:p w14:paraId="5498C78A" w14:textId="77777777" w:rsidR="00DB10DB" w:rsidRPr="00AA46BB" w:rsidRDefault="00DB10DB" w:rsidP="00DB10DB">
      <w:pPr>
        <w:rPr>
          <w:sz w:val="22"/>
          <w:szCs w:val="22"/>
        </w:rPr>
      </w:pPr>
      <w:r w:rsidRPr="00AA46BB">
        <w:rPr>
          <w:sz w:val="22"/>
          <w:szCs w:val="22"/>
        </w:rPr>
        <w:t>Orifarm Healthcare</w:t>
      </w:r>
    </w:p>
    <w:p w14:paraId="042BD107" w14:textId="77777777" w:rsidR="00631690" w:rsidRDefault="00631690" w:rsidP="00D43B11">
      <w:pPr>
        <w:pStyle w:val="BTEMEASMCA"/>
      </w:pPr>
      <w:r>
        <w:br w:type="page"/>
      </w:r>
    </w:p>
    <w:p w14:paraId="1FFEAF7E" w14:textId="77777777" w:rsidR="00631690" w:rsidRDefault="00631690" w:rsidP="00D43B11">
      <w:pPr>
        <w:pStyle w:val="BTEMEASMCA"/>
      </w:pPr>
    </w:p>
    <w:p w14:paraId="089F4639" w14:textId="77777777" w:rsidR="00631690" w:rsidRDefault="00631690" w:rsidP="00D43B11">
      <w:pPr>
        <w:pStyle w:val="BTEMEASMCA"/>
      </w:pPr>
    </w:p>
    <w:p w14:paraId="6155BD31" w14:textId="77777777" w:rsidR="00631690" w:rsidRDefault="00631690" w:rsidP="00D43B11">
      <w:pPr>
        <w:pStyle w:val="BTEMEASMCA"/>
      </w:pPr>
    </w:p>
    <w:p w14:paraId="3147DB64" w14:textId="77777777" w:rsidR="00631690" w:rsidRDefault="00631690" w:rsidP="00D43B11">
      <w:pPr>
        <w:pStyle w:val="BTEMEASMCA"/>
      </w:pPr>
    </w:p>
    <w:p w14:paraId="2CB855F5" w14:textId="77777777" w:rsidR="00631690" w:rsidRDefault="00631690" w:rsidP="00D43B11">
      <w:pPr>
        <w:pStyle w:val="BTEMEASMCA"/>
      </w:pPr>
    </w:p>
    <w:p w14:paraId="36C66E8C" w14:textId="77777777" w:rsidR="00631690" w:rsidRDefault="00631690" w:rsidP="00D43B11">
      <w:pPr>
        <w:pStyle w:val="BTEMEASMCA"/>
      </w:pPr>
    </w:p>
    <w:p w14:paraId="758BC2D4" w14:textId="77777777" w:rsidR="00631690" w:rsidRDefault="00631690" w:rsidP="00D43B11">
      <w:pPr>
        <w:pStyle w:val="BTEMEASMCA"/>
      </w:pPr>
    </w:p>
    <w:p w14:paraId="0DBE3448" w14:textId="77777777" w:rsidR="00631690" w:rsidRDefault="00631690" w:rsidP="00D43B11">
      <w:pPr>
        <w:pStyle w:val="BTEMEASMCA"/>
      </w:pPr>
    </w:p>
    <w:p w14:paraId="54E86BF9" w14:textId="77777777" w:rsidR="00631690" w:rsidRDefault="00631690" w:rsidP="00D43B11">
      <w:pPr>
        <w:pStyle w:val="BTEMEASMCA"/>
      </w:pPr>
    </w:p>
    <w:p w14:paraId="738303AC" w14:textId="77777777" w:rsidR="00631690" w:rsidRDefault="00631690" w:rsidP="00D43B11">
      <w:pPr>
        <w:pStyle w:val="BTEMEASMCA"/>
      </w:pPr>
    </w:p>
    <w:p w14:paraId="0430E3FC" w14:textId="77777777" w:rsidR="00631690" w:rsidRDefault="00631690" w:rsidP="00D43B11">
      <w:pPr>
        <w:pStyle w:val="BTEMEASMCA"/>
      </w:pPr>
    </w:p>
    <w:p w14:paraId="62A6EFD2" w14:textId="77777777" w:rsidR="00631690" w:rsidRDefault="00631690" w:rsidP="00D43B11">
      <w:pPr>
        <w:pStyle w:val="BTEMEASMCA"/>
      </w:pPr>
    </w:p>
    <w:p w14:paraId="394B2AC0" w14:textId="77777777" w:rsidR="00631690" w:rsidRDefault="00631690" w:rsidP="00D43B11">
      <w:pPr>
        <w:pStyle w:val="BTEMEASMCA"/>
      </w:pPr>
    </w:p>
    <w:p w14:paraId="13B3CAF7" w14:textId="77777777" w:rsidR="00631690" w:rsidRDefault="00631690" w:rsidP="00D43B11">
      <w:pPr>
        <w:pStyle w:val="BTEMEASMCA"/>
      </w:pPr>
    </w:p>
    <w:p w14:paraId="737E1695" w14:textId="77777777" w:rsidR="00631690" w:rsidRDefault="00631690" w:rsidP="00D43B11">
      <w:pPr>
        <w:pStyle w:val="BTEMEASMCA"/>
      </w:pPr>
    </w:p>
    <w:p w14:paraId="47353C74" w14:textId="77777777" w:rsidR="00631690" w:rsidRDefault="00631690" w:rsidP="00D43B11">
      <w:pPr>
        <w:pStyle w:val="BTEMEASMCA"/>
      </w:pPr>
    </w:p>
    <w:p w14:paraId="605CFE63" w14:textId="77777777" w:rsidR="00631690" w:rsidRDefault="00631690" w:rsidP="00D43B11">
      <w:pPr>
        <w:pStyle w:val="BTEMEASMCA"/>
      </w:pPr>
    </w:p>
    <w:p w14:paraId="6A980A68" w14:textId="77777777" w:rsidR="00631690" w:rsidRDefault="00631690" w:rsidP="00D43B11">
      <w:pPr>
        <w:pStyle w:val="BTEMEASMCA"/>
      </w:pPr>
    </w:p>
    <w:p w14:paraId="65D42DF1" w14:textId="77777777" w:rsidR="00631690" w:rsidRDefault="00631690" w:rsidP="00D43B11">
      <w:pPr>
        <w:pStyle w:val="BTEMEASMCA"/>
      </w:pPr>
    </w:p>
    <w:p w14:paraId="17F3618D" w14:textId="77777777" w:rsidR="00631690" w:rsidRDefault="00631690" w:rsidP="00D43B11">
      <w:pPr>
        <w:pStyle w:val="BTEMEASMCA"/>
      </w:pPr>
    </w:p>
    <w:p w14:paraId="6EF22062" w14:textId="77777777" w:rsidR="00631690" w:rsidRDefault="00631690" w:rsidP="00D43B11">
      <w:pPr>
        <w:pStyle w:val="BTEMEASMCA"/>
      </w:pPr>
    </w:p>
    <w:p w14:paraId="59D1385A" w14:textId="77777777" w:rsidR="00631690" w:rsidRDefault="00631690" w:rsidP="00D43B11">
      <w:pPr>
        <w:pStyle w:val="BTEMEASMCA"/>
      </w:pPr>
    </w:p>
    <w:p w14:paraId="4A6BAC23" w14:textId="77777777" w:rsidR="00631690" w:rsidRDefault="00631690" w:rsidP="00631690">
      <w:pPr>
        <w:pStyle w:val="TTEMEASMCA"/>
      </w:pPr>
      <w:bookmarkStart w:id="72" w:name="_Toc129243137"/>
      <w:bookmarkStart w:id="73" w:name="_Toc129243262"/>
      <w:r>
        <w:t>B. PAKUOTĖS LAPELIS</w:t>
      </w:r>
      <w:bookmarkEnd w:id="72"/>
      <w:bookmarkEnd w:id="73"/>
    </w:p>
    <w:p w14:paraId="1FB79395" w14:textId="77777777" w:rsidR="0050563E" w:rsidRDefault="00631690" w:rsidP="0050563E">
      <w:pPr>
        <w:pStyle w:val="TTEMEASMCA"/>
      </w:pPr>
      <w:r>
        <w:rPr>
          <w:b w:val="0"/>
        </w:rPr>
        <w:br w:type="page"/>
      </w:r>
      <w:r w:rsidR="0050563E">
        <w:lastRenderedPageBreak/>
        <w:t>Pakuotės lapelis: informacija vartotojui</w:t>
      </w:r>
    </w:p>
    <w:p w14:paraId="60A57EF0" w14:textId="77777777" w:rsidR="0050563E" w:rsidRDefault="0050563E" w:rsidP="00D43B11">
      <w:pPr>
        <w:pStyle w:val="BTEMEASMCA"/>
      </w:pPr>
    </w:p>
    <w:p w14:paraId="4803A5CA" w14:textId="77777777" w:rsidR="0050563E" w:rsidRDefault="0050563E" w:rsidP="0050563E">
      <w:pPr>
        <w:tabs>
          <w:tab w:val="left" w:pos="567"/>
        </w:tabs>
        <w:jc w:val="center"/>
        <w:rPr>
          <w:b/>
          <w:sz w:val="22"/>
          <w:szCs w:val="22"/>
        </w:rPr>
      </w:pPr>
      <w:r>
        <w:rPr>
          <w:b/>
          <w:sz w:val="22"/>
          <w:szCs w:val="22"/>
        </w:rPr>
        <w:t>Spirix 25 mg tabletės</w:t>
      </w:r>
    </w:p>
    <w:p w14:paraId="6AA4502F" w14:textId="77777777" w:rsidR="00810EEA" w:rsidRPr="00BA1E6C" w:rsidRDefault="00810EEA" w:rsidP="00810EEA">
      <w:pPr>
        <w:tabs>
          <w:tab w:val="left" w:pos="567"/>
        </w:tabs>
        <w:jc w:val="center"/>
        <w:rPr>
          <w:b/>
          <w:sz w:val="22"/>
          <w:szCs w:val="22"/>
          <w:highlight w:val="lightGray"/>
        </w:rPr>
      </w:pPr>
      <w:r w:rsidRPr="00BA1E6C">
        <w:rPr>
          <w:b/>
          <w:sz w:val="22"/>
          <w:szCs w:val="22"/>
          <w:highlight w:val="lightGray"/>
        </w:rPr>
        <w:t>Spirix 50 mg tabletės</w:t>
      </w:r>
    </w:p>
    <w:p w14:paraId="4A42F0DF" w14:textId="261DD9DD" w:rsidR="0043402D" w:rsidRDefault="00810EEA" w:rsidP="00BA1E6C">
      <w:pPr>
        <w:tabs>
          <w:tab w:val="left" w:pos="567"/>
        </w:tabs>
        <w:jc w:val="center"/>
      </w:pPr>
      <w:r w:rsidRPr="00BA1E6C">
        <w:rPr>
          <w:b/>
          <w:sz w:val="22"/>
          <w:szCs w:val="22"/>
          <w:highlight w:val="lightGray"/>
        </w:rPr>
        <w:t>Spirix 100 mg tabletės</w:t>
      </w:r>
    </w:p>
    <w:p w14:paraId="4EFBFFBD" w14:textId="623BCA0D" w:rsidR="0050563E" w:rsidRDefault="00810EEA" w:rsidP="00D43B11">
      <w:pPr>
        <w:pStyle w:val="BTeEMEASMCA"/>
      </w:pPr>
      <w:r>
        <w:t>s</w:t>
      </w:r>
      <w:r w:rsidR="0050563E">
        <w:t>pironolaktonas</w:t>
      </w:r>
    </w:p>
    <w:p w14:paraId="348EC8D5" w14:textId="77777777" w:rsidR="0050563E" w:rsidRDefault="0050563E" w:rsidP="00D43B11">
      <w:pPr>
        <w:pStyle w:val="BTEMEASMCA"/>
      </w:pPr>
    </w:p>
    <w:p w14:paraId="64BB5EAE" w14:textId="77777777" w:rsidR="0050563E" w:rsidRDefault="0050563E" w:rsidP="00D43B11">
      <w:pPr>
        <w:pStyle w:val="BTbEMEASMCA"/>
      </w:pPr>
      <w:r>
        <w:t>Atidžiai perskaitykite visą šį lapelį, prieš pradėdami vartoti vaistą, nes jame pateikiama Jums svarbi informacija.</w:t>
      </w:r>
    </w:p>
    <w:p w14:paraId="032C281C" w14:textId="77777777" w:rsidR="0050563E" w:rsidRDefault="0050563E" w:rsidP="00D43B11">
      <w:pPr>
        <w:pStyle w:val="BT-EMEASMCA"/>
      </w:pPr>
      <w:r>
        <w:t>Neišmeskite šio lapelio, nes vėl gali prireikti jį perskaityti.</w:t>
      </w:r>
    </w:p>
    <w:p w14:paraId="500B670E" w14:textId="77777777" w:rsidR="0050563E" w:rsidRDefault="0050563E" w:rsidP="00D43B11">
      <w:pPr>
        <w:pStyle w:val="BT-EMEASMCA"/>
      </w:pPr>
      <w:r>
        <w:t>Jeigu kiltų daugiau klausimų, kreipkitės į gydytoją arba vaistininką.</w:t>
      </w:r>
    </w:p>
    <w:p w14:paraId="607D565C" w14:textId="77777777" w:rsidR="0050563E" w:rsidRDefault="0050563E" w:rsidP="00D43B11">
      <w:pPr>
        <w:pStyle w:val="BT-EMEASMCA"/>
      </w:pPr>
      <w:r>
        <w:t>Šis vaistas skirtas tik Jums, todėl kitiems žmonėms jo duoti negalima. Vaistas gali jiems pakenkti (net tiems, kurių ligos požymiai yra tokie patys kaip Jūsų).</w:t>
      </w:r>
    </w:p>
    <w:p w14:paraId="4366E2D6" w14:textId="77777777" w:rsidR="0050563E" w:rsidRDefault="0050563E" w:rsidP="00D43B11">
      <w:pPr>
        <w:pStyle w:val="BT-EMEASMCA"/>
      </w:pPr>
      <w:r>
        <w:t>Jeigu pasireiškė šalutinis poveikis (net jeigu jis šiame lapelyje nenurodytas), kreipkitės į gydytoją arba vaistininką. Žr. 4 skyrių.</w:t>
      </w:r>
    </w:p>
    <w:p w14:paraId="5D18F64B" w14:textId="77777777" w:rsidR="0050563E" w:rsidRDefault="0050563E" w:rsidP="00D43B11">
      <w:pPr>
        <w:pStyle w:val="BTEMEASMCA"/>
      </w:pPr>
    </w:p>
    <w:p w14:paraId="21AD912F" w14:textId="77777777" w:rsidR="0050563E" w:rsidRDefault="0050563E" w:rsidP="00D43B11">
      <w:pPr>
        <w:pStyle w:val="BTbEMEASMCA"/>
      </w:pPr>
      <w:r>
        <w:t>Apie ką rašoma šiame lapelyje?</w:t>
      </w:r>
    </w:p>
    <w:p w14:paraId="1AA78E2B" w14:textId="77777777" w:rsidR="0050563E" w:rsidRDefault="0050563E" w:rsidP="00D43B11">
      <w:pPr>
        <w:pStyle w:val="BTbEMEASMCA"/>
      </w:pPr>
    </w:p>
    <w:p w14:paraId="2905D626" w14:textId="77777777" w:rsidR="0050563E" w:rsidRDefault="0050563E" w:rsidP="00D43B11">
      <w:pPr>
        <w:pStyle w:val="BTEMEASMCA"/>
      </w:pPr>
      <w:r>
        <w:t>1.</w:t>
      </w:r>
      <w:r>
        <w:tab/>
        <w:t>Kas yra Spirix ir kam jis vartojamas</w:t>
      </w:r>
    </w:p>
    <w:p w14:paraId="5FF53111" w14:textId="77777777" w:rsidR="0050563E" w:rsidRDefault="0050563E" w:rsidP="00D43B11">
      <w:pPr>
        <w:pStyle w:val="BTEMEASMCA"/>
      </w:pPr>
      <w:r>
        <w:t>2.</w:t>
      </w:r>
      <w:r>
        <w:tab/>
        <w:t>Kas žinotina prieš vartojant Spirix</w:t>
      </w:r>
    </w:p>
    <w:p w14:paraId="5C683B08" w14:textId="77777777" w:rsidR="0050563E" w:rsidRDefault="0050563E" w:rsidP="00D43B11">
      <w:pPr>
        <w:pStyle w:val="BTEMEASMCA"/>
      </w:pPr>
      <w:r>
        <w:t>3.</w:t>
      </w:r>
      <w:r>
        <w:tab/>
        <w:t>Kaip vartoti Spirix</w:t>
      </w:r>
    </w:p>
    <w:p w14:paraId="25AD844A" w14:textId="77777777" w:rsidR="0050563E" w:rsidRDefault="0050563E" w:rsidP="00D43B11">
      <w:pPr>
        <w:pStyle w:val="BTEMEASMCA"/>
      </w:pPr>
      <w:r>
        <w:t>4.</w:t>
      </w:r>
      <w:r>
        <w:tab/>
        <w:t>Galimas šalutinis poveikis</w:t>
      </w:r>
    </w:p>
    <w:p w14:paraId="0CB8D152" w14:textId="77777777" w:rsidR="0050563E" w:rsidRDefault="0050563E" w:rsidP="00D43B11">
      <w:pPr>
        <w:pStyle w:val="BTEMEASMCA"/>
      </w:pPr>
      <w:r>
        <w:t>5.</w:t>
      </w:r>
      <w:r>
        <w:tab/>
        <w:t>Kaip laikyti Spirix</w:t>
      </w:r>
    </w:p>
    <w:p w14:paraId="2942E060" w14:textId="77777777" w:rsidR="0050563E" w:rsidRDefault="0050563E" w:rsidP="00D43B11">
      <w:pPr>
        <w:pStyle w:val="BTEMEASMCA"/>
      </w:pPr>
      <w:r>
        <w:t>6.</w:t>
      </w:r>
      <w:r>
        <w:tab/>
        <w:t>Pakuotės turinys ir kita informacija</w:t>
      </w:r>
    </w:p>
    <w:p w14:paraId="05A69573" w14:textId="77777777" w:rsidR="0050563E" w:rsidRDefault="0050563E" w:rsidP="00D43B11">
      <w:pPr>
        <w:pStyle w:val="BTEMEASMCA"/>
      </w:pPr>
    </w:p>
    <w:p w14:paraId="62C016B2" w14:textId="77777777" w:rsidR="0050563E" w:rsidRDefault="0050563E" w:rsidP="00D43B11">
      <w:pPr>
        <w:pStyle w:val="BTEMEASMCA"/>
      </w:pPr>
    </w:p>
    <w:p w14:paraId="7E339429" w14:textId="77777777" w:rsidR="0050563E" w:rsidRDefault="0050563E" w:rsidP="0050563E">
      <w:pPr>
        <w:pStyle w:val="PI-1EMEASMCA"/>
      </w:pPr>
      <w:bookmarkStart w:id="74" w:name="_Toc129243139"/>
      <w:bookmarkStart w:id="75" w:name="_Toc129243264"/>
      <w:r>
        <w:t>1.</w:t>
      </w:r>
      <w:r>
        <w:tab/>
      </w:r>
      <w:bookmarkEnd w:id="74"/>
      <w:bookmarkEnd w:id="75"/>
      <w:r>
        <w:t>Kas yra Spirix ir kam jis vartojamas</w:t>
      </w:r>
    </w:p>
    <w:p w14:paraId="1BC7DF82" w14:textId="77777777" w:rsidR="0050563E" w:rsidRDefault="0050563E" w:rsidP="00D43B11">
      <w:pPr>
        <w:pStyle w:val="BTEMEASMCA"/>
      </w:pPr>
    </w:p>
    <w:p w14:paraId="5DD64662" w14:textId="77777777" w:rsidR="0050563E" w:rsidRDefault="0050563E" w:rsidP="00D43B11">
      <w:pPr>
        <w:pStyle w:val="BTEMEASMCA"/>
      </w:pPr>
      <w:r>
        <w:t>Spirix yra kalį organizme sulaikantis diuretikas (šlapimo išsiskyrimą skatinantis vaistas), kuriuo gydomas arba diagnozuojamas pirminis aldosteronizmas (per didelis hormono aldosterono kiekis organizme), mažinamos su staziniu širdies nepakankamumu, kepenų ciroze ar nefroziniu sindromu (inkstų liga) susijusios edemos (patinimai). Be to, gali būti vartojamas kaip papildomas vaistas didelio kraujo spaudimo ligai gydyti.</w:t>
      </w:r>
    </w:p>
    <w:p w14:paraId="0056F45F" w14:textId="77777777" w:rsidR="0050563E" w:rsidRDefault="0050563E" w:rsidP="00D43B11">
      <w:pPr>
        <w:pStyle w:val="BTEMEASMCA"/>
      </w:pPr>
    </w:p>
    <w:p w14:paraId="22E9A107" w14:textId="77777777" w:rsidR="0050563E" w:rsidRDefault="0050563E" w:rsidP="0050563E">
      <w:pPr>
        <w:pStyle w:val="PI-1EMEASMCA"/>
      </w:pPr>
      <w:bookmarkStart w:id="76" w:name="_Toc129243140"/>
      <w:bookmarkStart w:id="77" w:name="_Toc129243265"/>
      <w:r>
        <w:t>2.</w:t>
      </w:r>
      <w:r>
        <w:tab/>
      </w:r>
      <w:bookmarkEnd w:id="76"/>
      <w:bookmarkEnd w:id="77"/>
      <w:r>
        <w:t>Kas žinotina prieš vartojant Spirix</w:t>
      </w:r>
    </w:p>
    <w:p w14:paraId="77D34C14" w14:textId="77777777" w:rsidR="0050563E" w:rsidRDefault="0050563E" w:rsidP="00D43B11">
      <w:pPr>
        <w:pStyle w:val="BTEMEASMCA"/>
      </w:pPr>
    </w:p>
    <w:p w14:paraId="001A8EE2" w14:textId="2AC33B9A" w:rsidR="0050563E" w:rsidRDefault="0050563E">
      <w:pPr>
        <w:pStyle w:val="PI-3EMEASMCA"/>
      </w:pPr>
      <w:r>
        <w:t xml:space="preserve">Spirix vartoti </w:t>
      </w:r>
      <w:r w:rsidR="000F2177">
        <w:t>draudžiama</w:t>
      </w:r>
      <w:r>
        <w:t>:</w:t>
      </w:r>
    </w:p>
    <w:p w14:paraId="15E83212" w14:textId="77777777" w:rsidR="0050563E" w:rsidRDefault="0050563E" w:rsidP="00D43B11">
      <w:pPr>
        <w:pStyle w:val="BT-EMEASMCA"/>
      </w:pPr>
      <w:r>
        <w:t>jeigu yra alergija spironolaktonui arba bet kuriai pagalbinei šio vaisto medžiagai (jos išvardytos 6 skyriuje);</w:t>
      </w:r>
    </w:p>
    <w:p w14:paraId="07D59856" w14:textId="77777777" w:rsidR="0050563E" w:rsidRDefault="0050563E" w:rsidP="00D43B11">
      <w:pPr>
        <w:pStyle w:val="BT-EMEASMCA"/>
      </w:pPr>
      <w:r>
        <w:t>jeigu kalio koncentracija kraujyje per didelė;</w:t>
      </w:r>
    </w:p>
    <w:p w14:paraId="2841DB24" w14:textId="77777777" w:rsidR="0050563E" w:rsidRDefault="0050563E" w:rsidP="00D43B11">
      <w:pPr>
        <w:pStyle w:val="BT-EMEASMCA"/>
      </w:pPr>
      <w:r>
        <w:t>jeigu natrio koncentracija kraujyje per didelė;</w:t>
      </w:r>
    </w:p>
    <w:p w14:paraId="0180AD15" w14:textId="77777777" w:rsidR="0050563E" w:rsidRDefault="0050563E" w:rsidP="00D43B11">
      <w:pPr>
        <w:pStyle w:val="BT-EMEASMCA"/>
      </w:pPr>
      <w:r>
        <w:t>jeigu yra ūminis arba sunkus lėtinis inkstų veiklos nepakankamumas;</w:t>
      </w:r>
    </w:p>
    <w:p w14:paraId="407CC2BD" w14:textId="77777777" w:rsidR="0050563E" w:rsidRDefault="0050563E" w:rsidP="00D43B11">
      <w:pPr>
        <w:pStyle w:val="BT-EMEASMCA"/>
      </w:pPr>
      <w:r>
        <w:t>jeigu organizme susilaiko šlapimas;</w:t>
      </w:r>
    </w:p>
    <w:p w14:paraId="0D47AAC6" w14:textId="77777777" w:rsidR="0050563E" w:rsidRDefault="0050563E" w:rsidP="00D43B11">
      <w:pPr>
        <w:pStyle w:val="BT-EMEASMCA"/>
      </w:pPr>
      <w:r>
        <w:t>jeigu yra Adisono liga (lėtinė liga dėl dalinio arba visiško antinksčių funkcijos praradimo).</w:t>
      </w:r>
    </w:p>
    <w:p w14:paraId="116F3244" w14:textId="77777777" w:rsidR="0050563E" w:rsidRDefault="0050563E" w:rsidP="00D43B11">
      <w:pPr>
        <w:pStyle w:val="BTEMEASMCA"/>
      </w:pPr>
    </w:p>
    <w:p w14:paraId="71E8275A" w14:textId="77777777" w:rsidR="0050563E" w:rsidRDefault="0050563E">
      <w:pPr>
        <w:pStyle w:val="PI-3EMEASMCA"/>
      </w:pPr>
      <w:r>
        <w:t>Įspėjimai ir atsargumo priemonės</w:t>
      </w:r>
    </w:p>
    <w:p w14:paraId="723AA0ED" w14:textId="77777777" w:rsidR="0050563E" w:rsidRDefault="0050563E">
      <w:pPr>
        <w:pStyle w:val="PI-3EMEASMCA"/>
      </w:pPr>
      <w:r>
        <w:t>Pasitarkite su gydytoju arba vaistininku, prieš pradėdami vartoti Spirix:</w:t>
      </w:r>
    </w:p>
    <w:p w14:paraId="4E3CA067" w14:textId="77777777" w:rsidR="0050563E" w:rsidRDefault="0050563E" w:rsidP="00D43B11">
      <w:pPr>
        <w:pStyle w:val="BT-EMEASMCA"/>
      </w:pPr>
      <w:r>
        <w:t>jeigu sergate cukriniu diabetu;</w:t>
      </w:r>
    </w:p>
    <w:p w14:paraId="06E27673" w14:textId="77777777" w:rsidR="0050563E" w:rsidRDefault="0050563E" w:rsidP="00D43B11">
      <w:pPr>
        <w:pStyle w:val="BT-EMEASMCA"/>
      </w:pPr>
      <w:r>
        <w:t>jeigu sutrikusi inkstų ar kepenų veikla;</w:t>
      </w:r>
    </w:p>
    <w:p w14:paraId="38E6C3E3" w14:textId="77777777" w:rsidR="0050563E" w:rsidRDefault="0050563E" w:rsidP="00D43B11">
      <w:pPr>
        <w:pStyle w:val="BT-EMEASMCA"/>
      </w:pPr>
      <w:r>
        <w:t>jeigu vartojate kitokių kalį organizme sulaikančių diuretikų, kalio papildų ar AKF inhibitorių (vaistų nuo didelio kraujo spaudimo ligos).</w:t>
      </w:r>
    </w:p>
    <w:p w14:paraId="07F5B874" w14:textId="77777777" w:rsidR="0050563E" w:rsidRDefault="0050563E" w:rsidP="00D43B11">
      <w:pPr>
        <w:pStyle w:val="BTEMEASMCA"/>
      </w:pPr>
    </w:p>
    <w:p w14:paraId="78B1FD93" w14:textId="77777777" w:rsidR="0050563E" w:rsidRDefault="0050563E" w:rsidP="00D43B11">
      <w:pPr>
        <w:pStyle w:val="BTEMEASMCA"/>
      </w:pPr>
      <w:r>
        <w:t>Spirix vartojant kartu su tam tikrais vaistais, kalio papildais ir maistu, kuriame gausu kalio, gali pasireikšti sunki hiperkalemija (kalio kiekio kraujyje padidėjimas). Sunki hiperkalemija gali pasireikšti šiais simptomais: mėšlungiu, nereguliariu širdies ritmu, viduriavimu, pykinimu, svaiguliu arba galvos skausmu.</w:t>
      </w:r>
    </w:p>
    <w:p w14:paraId="5F59DC86" w14:textId="77777777" w:rsidR="0050563E" w:rsidRDefault="0050563E" w:rsidP="00D43B11">
      <w:pPr>
        <w:pStyle w:val="BTEMEASMCA"/>
      </w:pPr>
    </w:p>
    <w:p w14:paraId="156DDEB8" w14:textId="77777777" w:rsidR="0050563E" w:rsidRDefault="0050563E">
      <w:pPr>
        <w:pStyle w:val="PI-3EMEASMCA"/>
      </w:pPr>
      <w:r>
        <w:t>Kiti vaistai ir Spirix</w:t>
      </w:r>
    </w:p>
    <w:p w14:paraId="3305EABF" w14:textId="77777777" w:rsidR="0050563E" w:rsidRDefault="0050563E" w:rsidP="0050563E">
      <w:pPr>
        <w:tabs>
          <w:tab w:val="left" w:pos="567"/>
        </w:tabs>
        <w:rPr>
          <w:i/>
          <w:sz w:val="22"/>
          <w:szCs w:val="22"/>
        </w:rPr>
      </w:pPr>
      <w:r>
        <w:rPr>
          <w:i/>
          <w:sz w:val="22"/>
          <w:szCs w:val="22"/>
        </w:rPr>
        <w:lastRenderedPageBreak/>
        <w:t>Nesteroidiniai vaistai nuo uždegimo (NVNU)</w:t>
      </w:r>
    </w:p>
    <w:p w14:paraId="050B7A2E" w14:textId="77777777" w:rsidR="0050563E" w:rsidRDefault="0050563E" w:rsidP="0050563E">
      <w:pPr>
        <w:tabs>
          <w:tab w:val="left" w:pos="567"/>
        </w:tabs>
        <w:rPr>
          <w:sz w:val="22"/>
          <w:szCs w:val="22"/>
        </w:rPr>
      </w:pPr>
      <w:r>
        <w:rPr>
          <w:sz w:val="22"/>
          <w:szCs w:val="22"/>
        </w:rPr>
        <w:t>Jei kartu vartojama spironolaktono ir NVNU, kalio koncentracija kraujyje gali tapti per didelė ir didėti toksinis poveikis inkstams.</w:t>
      </w:r>
    </w:p>
    <w:p w14:paraId="245AF38E" w14:textId="77777777" w:rsidR="0050563E" w:rsidRDefault="0050563E" w:rsidP="0050563E">
      <w:pPr>
        <w:tabs>
          <w:tab w:val="left" w:pos="567"/>
        </w:tabs>
        <w:rPr>
          <w:i/>
          <w:sz w:val="22"/>
          <w:szCs w:val="22"/>
        </w:rPr>
      </w:pPr>
      <w:r>
        <w:rPr>
          <w:i/>
          <w:sz w:val="22"/>
          <w:szCs w:val="22"/>
        </w:rPr>
        <w:t>Ciklosporinas</w:t>
      </w:r>
    </w:p>
    <w:p w14:paraId="503E54F1" w14:textId="77777777" w:rsidR="0050563E" w:rsidRDefault="0050563E" w:rsidP="0050563E">
      <w:pPr>
        <w:tabs>
          <w:tab w:val="left" w:pos="567"/>
        </w:tabs>
        <w:rPr>
          <w:sz w:val="22"/>
          <w:szCs w:val="22"/>
        </w:rPr>
      </w:pPr>
      <w:r>
        <w:rPr>
          <w:sz w:val="22"/>
          <w:szCs w:val="22"/>
        </w:rPr>
        <w:t>Kartu vartojant spironolaktono ir ciklosporino (imuninę sistemą slopinančio vaisto), kalio koncentracija kraujyje gali tapti per didelė ir didėti toksinis poveikis inkstams.</w:t>
      </w:r>
    </w:p>
    <w:p w14:paraId="024D90E6" w14:textId="77777777" w:rsidR="0050563E" w:rsidRDefault="0050563E" w:rsidP="0050563E">
      <w:pPr>
        <w:tabs>
          <w:tab w:val="left" w:pos="567"/>
        </w:tabs>
        <w:rPr>
          <w:i/>
          <w:sz w:val="22"/>
          <w:szCs w:val="22"/>
        </w:rPr>
      </w:pPr>
      <w:r>
        <w:rPr>
          <w:i/>
          <w:sz w:val="22"/>
          <w:szCs w:val="22"/>
        </w:rPr>
        <w:t>AKF inhibitoriai, vaistai nuo didelio kraujo spaudimo ligos</w:t>
      </w:r>
    </w:p>
    <w:p w14:paraId="74BC77E1" w14:textId="77777777" w:rsidR="0050563E" w:rsidRDefault="0050563E" w:rsidP="0050563E">
      <w:pPr>
        <w:tabs>
          <w:tab w:val="left" w:pos="567"/>
        </w:tabs>
        <w:rPr>
          <w:sz w:val="22"/>
          <w:szCs w:val="22"/>
        </w:rPr>
      </w:pPr>
      <w:r>
        <w:rPr>
          <w:sz w:val="22"/>
          <w:szCs w:val="22"/>
        </w:rPr>
        <w:t>Jeigu kartu vartojama spironolaktono ir AKF inhibitorių, gali pavojingai padidėti kalio koncentracija kraujyje. Spironolaktonas gali stiprinti kartu vartojamų vaistų nuo didelio kraujo spaudimo ligos kraujo spaudimą mažinantį poveikį, todėl reikia apsvarstyti, ar nesumažinti jų dozės.</w:t>
      </w:r>
    </w:p>
    <w:p w14:paraId="7D4FF902" w14:textId="77777777" w:rsidR="0050563E" w:rsidRDefault="0050563E" w:rsidP="0050563E">
      <w:pPr>
        <w:tabs>
          <w:tab w:val="left" w:pos="567"/>
        </w:tabs>
        <w:rPr>
          <w:i/>
          <w:sz w:val="22"/>
          <w:szCs w:val="22"/>
        </w:rPr>
      </w:pPr>
      <w:r>
        <w:rPr>
          <w:i/>
          <w:sz w:val="22"/>
          <w:szCs w:val="22"/>
        </w:rPr>
        <w:t>Diuretikai (šlapimo išsiskyrimą skatinantys vaistai)</w:t>
      </w:r>
    </w:p>
    <w:p w14:paraId="0010C5D4" w14:textId="77777777" w:rsidR="0050563E" w:rsidRDefault="0050563E" w:rsidP="0050563E">
      <w:pPr>
        <w:tabs>
          <w:tab w:val="left" w:pos="567"/>
        </w:tabs>
        <w:rPr>
          <w:sz w:val="22"/>
          <w:szCs w:val="22"/>
        </w:rPr>
      </w:pPr>
      <w:r>
        <w:rPr>
          <w:sz w:val="22"/>
          <w:szCs w:val="22"/>
        </w:rPr>
        <w:t>Kartu vartojami spironolaktonas ir kitokie diuretikai gali sukelti natrio stygių. Spironolaktonas gali stiprinti kartu vartojamų diuretikų kraujo spaudimą mažinantį poveikį.</w:t>
      </w:r>
    </w:p>
    <w:p w14:paraId="1E82127C" w14:textId="77777777" w:rsidR="0050563E" w:rsidRDefault="0050563E" w:rsidP="0050563E">
      <w:pPr>
        <w:tabs>
          <w:tab w:val="left" w:pos="567"/>
        </w:tabs>
        <w:rPr>
          <w:i/>
          <w:sz w:val="22"/>
          <w:szCs w:val="22"/>
        </w:rPr>
      </w:pPr>
      <w:r>
        <w:rPr>
          <w:i/>
          <w:sz w:val="22"/>
          <w:szCs w:val="22"/>
        </w:rPr>
        <w:t>Digoksinas</w:t>
      </w:r>
    </w:p>
    <w:p w14:paraId="7F0BE8ED" w14:textId="77777777" w:rsidR="0050563E" w:rsidRDefault="0050563E" w:rsidP="00D43B11">
      <w:pPr>
        <w:pStyle w:val="BTEMEASMCA"/>
      </w:pPr>
      <w:r>
        <w:t xml:space="preserve">Spironolaktonas gali mažinti digoksino (vaisto nuo širdies ligų) išskyrimą pro inkstus ir didinti jo koncentraciją kraujo plazmoje. </w:t>
      </w:r>
    </w:p>
    <w:p w14:paraId="06F3B753" w14:textId="77777777" w:rsidR="0050563E" w:rsidRDefault="0050563E" w:rsidP="00D43B11">
      <w:pPr>
        <w:pStyle w:val="BTEMEASMCA"/>
      </w:pPr>
      <w:r>
        <w:t>Trimetoprimas ir trimetoprimas su sulfametoksazolu.</w:t>
      </w:r>
    </w:p>
    <w:p w14:paraId="4ECC9BEE" w14:textId="77777777" w:rsidR="0050563E" w:rsidRPr="003802BB" w:rsidRDefault="0050563E" w:rsidP="00D43B11">
      <w:pPr>
        <w:pStyle w:val="BTEMEASMCA"/>
        <w:rPr>
          <w:i/>
          <w:iCs/>
        </w:rPr>
      </w:pPr>
      <w:r w:rsidRPr="003802BB">
        <w:rPr>
          <w:i/>
          <w:iCs/>
        </w:rPr>
        <w:t>Abirateronas</w:t>
      </w:r>
    </w:p>
    <w:p w14:paraId="1A86DCD2" w14:textId="77777777" w:rsidR="0050563E" w:rsidRDefault="0050563E" w:rsidP="00D43B11">
      <w:pPr>
        <w:pStyle w:val="BTEMEASMCA"/>
      </w:pPr>
      <w:r w:rsidRPr="00A17619">
        <w:t>Pasakykite gydytojui, jeigu nuo prostatos vėžio esate gydomas abirateronu.</w:t>
      </w:r>
    </w:p>
    <w:p w14:paraId="08D747F8" w14:textId="62231BF7" w:rsidR="00E31E9A" w:rsidRPr="003802BB" w:rsidRDefault="00E51C55" w:rsidP="00D43B11">
      <w:pPr>
        <w:pStyle w:val="BTEMEASMCA"/>
        <w:rPr>
          <w:i/>
          <w:iCs/>
        </w:rPr>
      </w:pPr>
      <w:r w:rsidRPr="003802BB">
        <w:rPr>
          <w:i/>
          <w:iCs/>
        </w:rPr>
        <w:t>M</w:t>
      </w:r>
      <w:r w:rsidR="00E31E9A" w:rsidRPr="003802BB">
        <w:rPr>
          <w:i/>
          <w:iCs/>
        </w:rPr>
        <w:t>itotanas</w:t>
      </w:r>
    </w:p>
    <w:p w14:paraId="7D982DE2" w14:textId="2770FA1E" w:rsidR="00E51C55" w:rsidRDefault="00E51C55" w:rsidP="00D43B11">
      <w:pPr>
        <w:pStyle w:val="BTEMEASMCA"/>
      </w:pPr>
      <w:r w:rsidRPr="003802BB">
        <w:t>Pasakykite gydytojui, jei vartojate mitotaną antinksčių piktybiniams navikams gydyti. Šio vaisto negalima vartoti kartu su mitotanu.</w:t>
      </w:r>
    </w:p>
    <w:p w14:paraId="42D21238" w14:textId="77777777" w:rsidR="0050563E" w:rsidRPr="002F7ADF" w:rsidRDefault="0050563E" w:rsidP="00D43B11">
      <w:pPr>
        <w:pStyle w:val="BTEMEASMCA"/>
      </w:pPr>
    </w:p>
    <w:p w14:paraId="1011D573" w14:textId="77777777" w:rsidR="0050563E" w:rsidRDefault="0050563E" w:rsidP="0050563E">
      <w:pPr>
        <w:numPr>
          <w:ilvl w:val="12"/>
          <w:numId w:val="0"/>
        </w:numPr>
        <w:ind w:right="-2"/>
        <w:rPr>
          <w:sz w:val="22"/>
          <w:szCs w:val="22"/>
        </w:rPr>
      </w:pPr>
      <w:r>
        <w:rPr>
          <w:noProof/>
          <w:sz w:val="22"/>
          <w:szCs w:val="22"/>
        </w:rPr>
        <w:t>Jeigu vartojate ar neseniai vartojote kitų vaistų arba dėl to nesate tikri, apie tai pasakykite gydytojui arba vaistininkui.</w:t>
      </w:r>
    </w:p>
    <w:p w14:paraId="17364DDC" w14:textId="77777777" w:rsidR="0050563E" w:rsidRDefault="0050563E" w:rsidP="00D43B11">
      <w:pPr>
        <w:pStyle w:val="BTEMEASMCA"/>
      </w:pPr>
    </w:p>
    <w:p w14:paraId="1955A36D" w14:textId="77777777" w:rsidR="0050563E" w:rsidRDefault="0050563E">
      <w:pPr>
        <w:pStyle w:val="PI-3EMEASMCA"/>
      </w:pPr>
      <w:r>
        <w:t>Nėštumas ir žindymo laikotarpis</w:t>
      </w:r>
    </w:p>
    <w:p w14:paraId="056B5069" w14:textId="77777777" w:rsidR="0050563E" w:rsidRDefault="0050563E" w:rsidP="0050563E">
      <w:pPr>
        <w:numPr>
          <w:ilvl w:val="12"/>
          <w:numId w:val="0"/>
        </w:numPr>
        <w:rPr>
          <w:sz w:val="22"/>
          <w:szCs w:val="22"/>
        </w:rPr>
      </w:pPr>
      <w:r>
        <w:rPr>
          <w:noProof/>
          <w:sz w:val="22"/>
          <w:szCs w:val="22"/>
        </w:rPr>
        <w:t>Jeigu esate nėščia, žindote kūdikį, manote, kad galbūt esate nėščia, arba planuojate pastoti, tai prieš vartodama šį vaistą, pasitarkite su gydytoju arba vaistininku.</w:t>
      </w:r>
    </w:p>
    <w:p w14:paraId="00F88E63" w14:textId="77777777" w:rsidR="0050563E" w:rsidRDefault="0050563E" w:rsidP="00D43B11">
      <w:pPr>
        <w:pStyle w:val="BTEMEASMCA"/>
      </w:pPr>
      <w:r>
        <w:t>Spirix nėščioms moterims vartoti negalima.</w:t>
      </w:r>
    </w:p>
    <w:p w14:paraId="5A7B0EF4" w14:textId="77777777" w:rsidR="0050563E" w:rsidRDefault="0050563E" w:rsidP="00D43B11">
      <w:pPr>
        <w:pStyle w:val="BTEMEASMCA"/>
      </w:pPr>
      <w:r>
        <w:t>Spirix žindymo laikotarpiu vartoti negalima. Jeigu šiuo vaistu gydyti neabejotinai būtina, kūdikio maitinimą krūtimi reikia nutraukti.</w:t>
      </w:r>
    </w:p>
    <w:p w14:paraId="3DF9A02D" w14:textId="77777777" w:rsidR="0050563E" w:rsidRDefault="0050563E" w:rsidP="00D43B11">
      <w:pPr>
        <w:pStyle w:val="BTEMEASMCA"/>
      </w:pPr>
    </w:p>
    <w:p w14:paraId="2C82B51E" w14:textId="77777777" w:rsidR="0050563E" w:rsidRDefault="0050563E">
      <w:pPr>
        <w:pStyle w:val="PI-3EMEASMCA"/>
      </w:pPr>
      <w:r>
        <w:t>Vairavimas ir mechanizmų valdymas</w:t>
      </w:r>
    </w:p>
    <w:p w14:paraId="2D6B006A" w14:textId="77777777" w:rsidR="0050563E" w:rsidRDefault="0050563E" w:rsidP="00D43B11">
      <w:pPr>
        <w:pStyle w:val="BTEMEASMCA"/>
      </w:pPr>
      <w:r>
        <w:t>Spirix gebėjimo vairuoti ir valdyti mechanizmus neveikia.</w:t>
      </w:r>
    </w:p>
    <w:p w14:paraId="7CFBA50A" w14:textId="77777777" w:rsidR="0050563E" w:rsidRDefault="0050563E" w:rsidP="00D43B11">
      <w:pPr>
        <w:pStyle w:val="BTEMEASMCA"/>
      </w:pPr>
    </w:p>
    <w:p w14:paraId="5CF77C39" w14:textId="77777777" w:rsidR="0050563E" w:rsidRDefault="0050563E">
      <w:pPr>
        <w:pStyle w:val="PI-3EMEASMCA"/>
      </w:pPr>
      <w:r>
        <w:t xml:space="preserve">Spirix sudėtyje yra laktozės monohidrato </w:t>
      </w:r>
    </w:p>
    <w:p w14:paraId="1D657FD5" w14:textId="77777777" w:rsidR="0050563E" w:rsidRDefault="0050563E" w:rsidP="00D43B11">
      <w:pPr>
        <w:pStyle w:val="BTEMEASMCA"/>
      </w:pPr>
      <w:r>
        <w:t>Jeigu gydytojas Jums yra sakęs, kad netoleruojate kokių nors angliavandenių, kreipkitės į jį prieš pradėdami vartoti šį vaistą.</w:t>
      </w:r>
    </w:p>
    <w:p w14:paraId="59E5E226" w14:textId="77777777" w:rsidR="0050563E" w:rsidRDefault="0050563E" w:rsidP="00D43B11">
      <w:pPr>
        <w:pStyle w:val="BTEMEASMCA"/>
      </w:pPr>
    </w:p>
    <w:p w14:paraId="6321A87D" w14:textId="77777777" w:rsidR="0050563E" w:rsidRDefault="0050563E" w:rsidP="00D43B11">
      <w:pPr>
        <w:pStyle w:val="BTEMEASMCA"/>
      </w:pPr>
    </w:p>
    <w:p w14:paraId="1D49B7B4" w14:textId="77777777" w:rsidR="0050563E" w:rsidRDefault="0050563E" w:rsidP="0050563E">
      <w:pPr>
        <w:pStyle w:val="PI-1EMEASMCA"/>
      </w:pPr>
      <w:bookmarkStart w:id="78" w:name="_Toc129243141"/>
      <w:bookmarkStart w:id="79" w:name="_Toc129243266"/>
      <w:r>
        <w:t>3.</w:t>
      </w:r>
      <w:r>
        <w:tab/>
      </w:r>
      <w:bookmarkEnd w:id="78"/>
      <w:bookmarkEnd w:id="79"/>
      <w:r>
        <w:t>Kaip vartoti Spirix</w:t>
      </w:r>
    </w:p>
    <w:p w14:paraId="30192445" w14:textId="77777777" w:rsidR="0050563E" w:rsidRDefault="0050563E" w:rsidP="00D43B11">
      <w:pPr>
        <w:pStyle w:val="BTEMEASMCA"/>
      </w:pPr>
    </w:p>
    <w:p w14:paraId="4F914787" w14:textId="77777777" w:rsidR="0050563E" w:rsidRDefault="0050563E" w:rsidP="00D43B11">
      <w:pPr>
        <w:pStyle w:val="BTEMEASMCA"/>
      </w:pPr>
      <w:r>
        <w:t>Visada vartokite šį vaistą tiksliai kaip nurodė gydytojas. Jeigu abejojate, kreipkitės į gydytoją arba vaistininką.</w:t>
      </w:r>
    </w:p>
    <w:p w14:paraId="1371E56E" w14:textId="77777777" w:rsidR="0050563E" w:rsidRDefault="0050563E" w:rsidP="00D43B11">
      <w:pPr>
        <w:pStyle w:val="BTEMEASMCA"/>
      </w:pPr>
    </w:p>
    <w:p w14:paraId="137B6935" w14:textId="77777777" w:rsidR="0050563E" w:rsidRDefault="0050563E" w:rsidP="0050563E">
      <w:pPr>
        <w:tabs>
          <w:tab w:val="left" w:pos="567"/>
        </w:tabs>
        <w:ind w:left="567" w:hanging="567"/>
        <w:rPr>
          <w:b/>
          <w:sz w:val="22"/>
          <w:szCs w:val="22"/>
        </w:rPr>
      </w:pPr>
      <w:r>
        <w:rPr>
          <w:b/>
          <w:sz w:val="22"/>
          <w:szCs w:val="22"/>
        </w:rPr>
        <w:t>Dozavimas suaugusiems žmonėms</w:t>
      </w:r>
    </w:p>
    <w:p w14:paraId="007FCB3B" w14:textId="77777777" w:rsidR="0050563E" w:rsidRDefault="0050563E" w:rsidP="0050563E">
      <w:pPr>
        <w:tabs>
          <w:tab w:val="left" w:pos="567"/>
        </w:tabs>
        <w:ind w:left="567" w:hanging="567"/>
        <w:rPr>
          <w:sz w:val="22"/>
          <w:szCs w:val="22"/>
          <w:u w:val="single"/>
        </w:rPr>
      </w:pPr>
      <w:r>
        <w:rPr>
          <w:sz w:val="22"/>
          <w:szCs w:val="22"/>
          <w:u w:val="single"/>
        </w:rPr>
        <w:t>Pirminio hiperaldosteronizmo gydymas</w:t>
      </w:r>
    </w:p>
    <w:p w14:paraId="41A45A05" w14:textId="77777777" w:rsidR="0050563E" w:rsidRDefault="0050563E" w:rsidP="0050563E">
      <w:pPr>
        <w:tabs>
          <w:tab w:val="left" w:pos="567"/>
        </w:tabs>
        <w:rPr>
          <w:sz w:val="22"/>
          <w:szCs w:val="22"/>
        </w:rPr>
      </w:pPr>
      <w:r>
        <w:rPr>
          <w:sz w:val="22"/>
          <w:szCs w:val="22"/>
        </w:rPr>
        <w:t>Prieš chirurginį hiperaldosteronizmo gydymą galima vartoti 100 </w:t>
      </w:r>
      <w:r>
        <w:rPr>
          <w:sz w:val="22"/>
          <w:szCs w:val="22"/>
        </w:rPr>
        <w:noBreakHyphen/>
        <w:t> 400 mg paros dozę. Jei chirurginis gydymas neįmanomas, veiksminga ilgalaikio gydymo dozė turi būti parinkta pati mažiausia.</w:t>
      </w:r>
    </w:p>
    <w:p w14:paraId="591E4583" w14:textId="77777777" w:rsidR="0050563E" w:rsidRDefault="0050563E" w:rsidP="0050563E">
      <w:pPr>
        <w:tabs>
          <w:tab w:val="left" w:pos="567"/>
        </w:tabs>
        <w:rPr>
          <w:sz w:val="22"/>
          <w:szCs w:val="22"/>
        </w:rPr>
      </w:pPr>
      <w:r>
        <w:rPr>
          <w:sz w:val="22"/>
          <w:szCs w:val="22"/>
          <w:u w:val="single"/>
        </w:rPr>
        <w:t>Pirminio hiperaldosteronizmo diagnostika</w:t>
      </w:r>
    </w:p>
    <w:p w14:paraId="795D93C5" w14:textId="77777777" w:rsidR="0050563E" w:rsidRDefault="0050563E" w:rsidP="00D43B11">
      <w:pPr>
        <w:pStyle w:val="BTEMEASMCA"/>
      </w:pPr>
      <w:r>
        <w:rPr>
          <w:i/>
        </w:rPr>
        <w:t>Ilgalaikis tyrimas.</w:t>
      </w:r>
      <w:r>
        <w:t xml:space="preserve"> Spironolaktono paros dozė yra 400 mg. Ji geriama lygiomis dalimis per 2 – 4 </w:t>
      </w:r>
    </w:p>
    <w:p w14:paraId="15FADCF6" w14:textId="77777777" w:rsidR="0050563E" w:rsidRDefault="0050563E" w:rsidP="00D43B11">
      <w:pPr>
        <w:pStyle w:val="BTEMEASMCA"/>
      </w:pPr>
      <w:r>
        <w:t>kartus 3 – 4 savaites. Hipokalemijos (sumažėjusio kalio kiekio kraujyje) ir hipertenzijos (didelio kraujospūdžio ligos) korekcija patvirtina galimą pirminio hiperaldosteronizmo diagnozę.</w:t>
      </w:r>
    </w:p>
    <w:p w14:paraId="53FB8E86" w14:textId="77777777" w:rsidR="0050563E" w:rsidRDefault="0050563E" w:rsidP="00D43B11">
      <w:pPr>
        <w:pStyle w:val="BTEMEASMCA"/>
      </w:pPr>
      <w:r>
        <w:rPr>
          <w:i/>
        </w:rPr>
        <w:t>Trumpalaikis tyrimas.</w:t>
      </w:r>
      <w:r>
        <w:t xml:space="preserve"> Spironolaktono paros dozė yra 400 mg. Ji geriama lygiomis dalimis per 2 – 4 </w:t>
      </w:r>
    </w:p>
    <w:p w14:paraId="74979D9E" w14:textId="77777777" w:rsidR="0050563E" w:rsidRDefault="0050563E" w:rsidP="00D43B11">
      <w:pPr>
        <w:pStyle w:val="BTEMEASMCA"/>
      </w:pPr>
      <w:r>
        <w:t>kartus 4 dienas. Jei vaisto vartojant kraujo serume kalio padaugėja, o nutraukus spironolaktono vartojimą sumažėja, tai patvirtina galimą pirminio hiperaldosteronizmo diagnozę.</w:t>
      </w:r>
    </w:p>
    <w:p w14:paraId="7786A8A9" w14:textId="77777777" w:rsidR="0050563E" w:rsidRDefault="0050563E" w:rsidP="00D43B11">
      <w:pPr>
        <w:pStyle w:val="BTEMEASMCA"/>
      </w:pPr>
    </w:p>
    <w:p w14:paraId="04015BC0" w14:textId="77777777" w:rsidR="0050563E" w:rsidRDefault="0050563E" w:rsidP="0050563E">
      <w:pPr>
        <w:tabs>
          <w:tab w:val="left" w:pos="567"/>
        </w:tabs>
        <w:ind w:left="567" w:hanging="567"/>
        <w:rPr>
          <w:sz w:val="22"/>
          <w:szCs w:val="22"/>
          <w:u w:val="single"/>
        </w:rPr>
      </w:pPr>
      <w:r>
        <w:rPr>
          <w:sz w:val="22"/>
          <w:szCs w:val="22"/>
          <w:u w:val="single"/>
        </w:rPr>
        <w:t>Edemų (patinimo) ir ascito (skysčio kaupimosi pilvaplėvės ertmėje) mažinimas</w:t>
      </w:r>
    </w:p>
    <w:p w14:paraId="43298E12" w14:textId="77777777" w:rsidR="0050563E" w:rsidRDefault="0050563E" w:rsidP="0050563E">
      <w:pPr>
        <w:tabs>
          <w:tab w:val="left" w:pos="567"/>
        </w:tabs>
        <w:rPr>
          <w:sz w:val="22"/>
          <w:szCs w:val="22"/>
        </w:rPr>
      </w:pPr>
      <w:r>
        <w:rPr>
          <w:sz w:val="22"/>
          <w:szCs w:val="22"/>
        </w:rPr>
        <w:t>Pradinė paros dozė yra 100 mg. Ji išgeriama iš karto arba padalyta per 2 - 4 kartus. Po 5 gydymo dienų parenkama palaikomoji paros dozė, paprastai 25 </w:t>
      </w:r>
      <w:r>
        <w:rPr>
          <w:sz w:val="22"/>
          <w:szCs w:val="22"/>
        </w:rPr>
        <w:noBreakHyphen/>
        <w:t> 200 mg.</w:t>
      </w:r>
    </w:p>
    <w:p w14:paraId="2C3C20A8" w14:textId="77777777" w:rsidR="0050563E" w:rsidRDefault="0050563E" w:rsidP="0050563E">
      <w:pPr>
        <w:tabs>
          <w:tab w:val="left" w:pos="567"/>
        </w:tabs>
        <w:rPr>
          <w:sz w:val="22"/>
          <w:szCs w:val="22"/>
        </w:rPr>
      </w:pPr>
      <w:r>
        <w:rPr>
          <w:i/>
          <w:sz w:val="22"/>
          <w:szCs w:val="22"/>
        </w:rPr>
        <w:t xml:space="preserve">Lėtinis širdies veiklos nepakankamumas. </w:t>
      </w:r>
      <w:r>
        <w:rPr>
          <w:sz w:val="22"/>
          <w:szCs w:val="22"/>
        </w:rPr>
        <w:t>Palaikomoji gydymo paros dozė yra 25 mg.</w:t>
      </w:r>
    </w:p>
    <w:p w14:paraId="19BD97E3" w14:textId="77777777" w:rsidR="0050563E" w:rsidRDefault="0050563E" w:rsidP="0050563E">
      <w:pPr>
        <w:tabs>
          <w:tab w:val="left" w:pos="567"/>
        </w:tabs>
        <w:rPr>
          <w:sz w:val="22"/>
          <w:szCs w:val="22"/>
        </w:rPr>
      </w:pPr>
    </w:p>
    <w:p w14:paraId="1978A48D" w14:textId="77777777" w:rsidR="0050563E" w:rsidRDefault="0050563E" w:rsidP="0050563E">
      <w:pPr>
        <w:tabs>
          <w:tab w:val="left" w:pos="567"/>
        </w:tabs>
        <w:rPr>
          <w:sz w:val="22"/>
          <w:szCs w:val="22"/>
          <w:u w:val="single"/>
        </w:rPr>
      </w:pPr>
      <w:r>
        <w:rPr>
          <w:sz w:val="22"/>
          <w:szCs w:val="22"/>
          <w:u w:val="single"/>
        </w:rPr>
        <w:t>Papildomas pirminės arterinės hipertenzijos (didelio kraujospūdžio ligos) gydymas</w:t>
      </w:r>
    </w:p>
    <w:p w14:paraId="444D7AD5" w14:textId="77777777" w:rsidR="0050563E" w:rsidRDefault="0050563E" w:rsidP="0050563E">
      <w:pPr>
        <w:tabs>
          <w:tab w:val="left" w:pos="567"/>
        </w:tabs>
        <w:rPr>
          <w:sz w:val="22"/>
          <w:szCs w:val="22"/>
        </w:rPr>
      </w:pPr>
      <w:r>
        <w:rPr>
          <w:sz w:val="22"/>
          <w:szCs w:val="22"/>
        </w:rPr>
        <w:t>Pradinė paros dozė yra 50 – 100 mg. Ji išgeriama per 1 - 2 kartus, derinant su kitokiais vaistais nuo hipertenzijos. Stipriausias antihipertenzinis poveikis atsiranda po dviejų savaičių. Vėliau dozę reikia koreguoti, atsižvelgiant į paciento reakciją į medikamentą.</w:t>
      </w:r>
    </w:p>
    <w:p w14:paraId="6B6E0D66" w14:textId="77777777" w:rsidR="0050563E" w:rsidRDefault="0050563E" w:rsidP="0050563E">
      <w:pPr>
        <w:tabs>
          <w:tab w:val="left" w:pos="567"/>
        </w:tabs>
        <w:rPr>
          <w:b/>
          <w:sz w:val="22"/>
          <w:szCs w:val="22"/>
        </w:rPr>
      </w:pPr>
    </w:p>
    <w:p w14:paraId="780501F4" w14:textId="77777777" w:rsidR="0050563E" w:rsidRDefault="0050563E" w:rsidP="0050563E">
      <w:pPr>
        <w:tabs>
          <w:tab w:val="left" w:pos="567"/>
        </w:tabs>
        <w:rPr>
          <w:b/>
          <w:sz w:val="22"/>
          <w:szCs w:val="22"/>
        </w:rPr>
      </w:pPr>
      <w:r>
        <w:rPr>
          <w:b/>
          <w:sz w:val="22"/>
          <w:szCs w:val="22"/>
        </w:rPr>
        <w:t>Vartojimas vaikams</w:t>
      </w:r>
    </w:p>
    <w:p w14:paraId="7328F03D" w14:textId="77777777" w:rsidR="0050563E" w:rsidRDefault="0050563E" w:rsidP="0050563E">
      <w:pPr>
        <w:tabs>
          <w:tab w:val="left" w:pos="567"/>
        </w:tabs>
        <w:rPr>
          <w:sz w:val="22"/>
          <w:szCs w:val="22"/>
        </w:rPr>
      </w:pPr>
      <w:r>
        <w:rPr>
          <w:sz w:val="22"/>
          <w:szCs w:val="22"/>
        </w:rPr>
        <w:t>Pradinė spironolaktono paros dozė yra 1 </w:t>
      </w:r>
      <w:r>
        <w:rPr>
          <w:sz w:val="22"/>
          <w:szCs w:val="22"/>
        </w:rPr>
        <w:noBreakHyphen/>
        <w:t> 3 mg/kg kūno svorio. Ji išgeriama iš karto arba per 2 – 4 kartus. Jei skiriamas palaikomasis gydymas arba jei vaisto vartojama su kitokiais diuretikais, dozę reikia mažinti ir vartoti 1 </w:t>
      </w:r>
      <w:r>
        <w:rPr>
          <w:sz w:val="22"/>
          <w:szCs w:val="22"/>
        </w:rPr>
        <w:noBreakHyphen/>
        <w:t> 2 mg/kg kūno svorio per parą.</w:t>
      </w:r>
    </w:p>
    <w:p w14:paraId="04954515" w14:textId="77777777" w:rsidR="0050563E" w:rsidRDefault="0050563E" w:rsidP="00D43B11">
      <w:pPr>
        <w:pStyle w:val="BTEMEASMCA"/>
      </w:pPr>
      <w:r>
        <w:t>Šią tabletę galima padalyti į lygias dozes.</w:t>
      </w:r>
    </w:p>
    <w:p w14:paraId="6D87DFE9" w14:textId="77777777" w:rsidR="0050563E" w:rsidRDefault="0050563E" w:rsidP="0050563E">
      <w:pPr>
        <w:tabs>
          <w:tab w:val="left" w:pos="567"/>
        </w:tabs>
        <w:rPr>
          <w:b/>
          <w:sz w:val="22"/>
          <w:szCs w:val="22"/>
        </w:rPr>
      </w:pPr>
    </w:p>
    <w:p w14:paraId="10A5F112" w14:textId="77777777" w:rsidR="0050563E" w:rsidRDefault="0050563E" w:rsidP="0050563E">
      <w:pPr>
        <w:tabs>
          <w:tab w:val="left" w:pos="567"/>
        </w:tabs>
        <w:rPr>
          <w:b/>
          <w:sz w:val="22"/>
          <w:szCs w:val="22"/>
        </w:rPr>
      </w:pPr>
      <w:r>
        <w:rPr>
          <w:b/>
          <w:sz w:val="22"/>
          <w:szCs w:val="22"/>
        </w:rPr>
        <w:t>Dozavimas senyviems pacientams</w:t>
      </w:r>
    </w:p>
    <w:p w14:paraId="491E0A18" w14:textId="77777777" w:rsidR="0050563E" w:rsidRDefault="0050563E" w:rsidP="0050563E">
      <w:pPr>
        <w:tabs>
          <w:tab w:val="left" w:pos="567"/>
        </w:tabs>
        <w:rPr>
          <w:sz w:val="22"/>
          <w:szCs w:val="22"/>
        </w:rPr>
      </w:pPr>
      <w:r>
        <w:rPr>
          <w:sz w:val="22"/>
          <w:szCs w:val="22"/>
        </w:rPr>
        <w:t>Dėl amžiaus dozės paprastai koreguoti nereikia, bet būtina atsižvelgti į labai didelės kalio koncentracijos kraujyje pavojų.</w:t>
      </w:r>
    </w:p>
    <w:p w14:paraId="20760A4B" w14:textId="77777777" w:rsidR="0050563E" w:rsidRDefault="0050563E" w:rsidP="0050563E">
      <w:pPr>
        <w:tabs>
          <w:tab w:val="left" w:pos="567"/>
        </w:tabs>
        <w:rPr>
          <w:sz w:val="22"/>
          <w:szCs w:val="22"/>
        </w:rPr>
      </w:pPr>
    </w:p>
    <w:p w14:paraId="6B75B556" w14:textId="77777777" w:rsidR="0050563E" w:rsidRDefault="0050563E" w:rsidP="0050563E">
      <w:pPr>
        <w:tabs>
          <w:tab w:val="left" w:pos="567"/>
        </w:tabs>
        <w:rPr>
          <w:b/>
          <w:sz w:val="22"/>
          <w:szCs w:val="22"/>
        </w:rPr>
      </w:pPr>
      <w:r>
        <w:rPr>
          <w:b/>
          <w:sz w:val="22"/>
          <w:szCs w:val="22"/>
        </w:rPr>
        <w:t>Vartojimo instrukcija</w:t>
      </w:r>
    </w:p>
    <w:p w14:paraId="1DBA9922" w14:textId="77777777" w:rsidR="0050563E" w:rsidRDefault="0050563E" w:rsidP="0050563E">
      <w:pPr>
        <w:tabs>
          <w:tab w:val="left" w:pos="567"/>
        </w:tabs>
        <w:rPr>
          <w:sz w:val="22"/>
          <w:szCs w:val="22"/>
        </w:rPr>
      </w:pPr>
      <w:r>
        <w:rPr>
          <w:sz w:val="22"/>
          <w:szCs w:val="22"/>
        </w:rPr>
        <w:t>Tabletė užgeriama stikline vandens. Tabletę rekomenduojama nuryti sveiką, bet, jei reikia, ją galima perlaužti, kramtyti ar smulkinti.</w:t>
      </w:r>
    </w:p>
    <w:p w14:paraId="1A916E9E" w14:textId="77777777" w:rsidR="0050563E" w:rsidRDefault="0050563E" w:rsidP="00D43B11">
      <w:pPr>
        <w:pStyle w:val="BTEMEASMCA"/>
      </w:pPr>
    </w:p>
    <w:p w14:paraId="584D5EE4" w14:textId="77777777" w:rsidR="0050563E" w:rsidRDefault="0050563E">
      <w:pPr>
        <w:pStyle w:val="PI-3EMEASMCA"/>
      </w:pPr>
      <w:r>
        <w:t>Ką daryti pavartojus per didelę Spirix dozę?</w:t>
      </w:r>
    </w:p>
    <w:p w14:paraId="2B3E3336" w14:textId="77777777" w:rsidR="0050563E" w:rsidRDefault="0050563E" w:rsidP="00D43B11">
      <w:pPr>
        <w:pStyle w:val="BTEMEASMCA"/>
      </w:pPr>
      <w:r>
        <w:t>Perdozavus gali labai padidėti kalio koncentracija serume, atsirasti apsnūdimas, neįprastas sumišimas ir širdies ritmo sutrikimas.</w:t>
      </w:r>
    </w:p>
    <w:p w14:paraId="0C3F650E" w14:textId="77777777" w:rsidR="0050563E" w:rsidRDefault="0050563E" w:rsidP="00D43B11">
      <w:pPr>
        <w:pStyle w:val="BTEMEASMCA"/>
      </w:pPr>
      <w:r>
        <w:t>Išgėrus per daug vaisto, reikia kreiptis į gydytoją arba artimiausią ligoninę.</w:t>
      </w:r>
    </w:p>
    <w:p w14:paraId="771473AB" w14:textId="28F75A49" w:rsidR="0050563E" w:rsidRDefault="0050563E" w:rsidP="00D43B11">
      <w:pPr>
        <w:pStyle w:val="BTEMEASMCA"/>
      </w:pPr>
    </w:p>
    <w:p w14:paraId="344F5D44" w14:textId="77777777" w:rsidR="00FB7B3C" w:rsidRDefault="00FB7B3C" w:rsidP="00D43B11">
      <w:pPr>
        <w:pStyle w:val="BTEMEASMCA"/>
      </w:pPr>
    </w:p>
    <w:p w14:paraId="66A6600E" w14:textId="77777777" w:rsidR="0050563E" w:rsidRDefault="0050563E" w:rsidP="0050563E">
      <w:pPr>
        <w:pStyle w:val="PI-1EMEASMCA"/>
      </w:pPr>
      <w:bookmarkStart w:id="80" w:name="_Toc129243142"/>
      <w:bookmarkStart w:id="81" w:name="_Toc129243267"/>
      <w:r>
        <w:t>4.</w:t>
      </w:r>
      <w:r>
        <w:tab/>
      </w:r>
      <w:bookmarkEnd w:id="80"/>
      <w:bookmarkEnd w:id="81"/>
      <w:r>
        <w:t>Galimas šalutinis poveikis</w:t>
      </w:r>
    </w:p>
    <w:p w14:paraId="17BFD985" w14:textId="77777777" w:rsidR="0050563E" w:rsidRDefault="0050563E" w:rsidP="00D43B11">
      <w:pPr>
        <w:pStyle w:val="BTEMEASMCA"/>
      </w:pPr>
    </w:p>
    <w:p w14:paraId="36089464" w14:textId="77777777" w:rsidR="0050563E" w:rsidRDefault="0050563E" w:rsidP="00D43B11">
      <w:pPr>
        <w:pStyle w:val="BTEMEASMCA"/>
      </w:pPr>
      <w:r>
        <w:t>Šis vaistas, kaip ir visi kiti, gali sukelti šalutinį poveikį, nors jis pasireiškia ne visiems žmonėms.</w:t>
      </w:r>
    </w:p>
    <w:p w14:paraId="02318857" w14:textId="77777777" w:rsidR="0050563E" w:rsidRDefault="0050563E" w:rsidP="00D43B11">
      <w:pPr>
        <w:pStyle w:val="BTEMEASMCA"/>
      </w:pPr>
    </w:p>
    <w:p w14:paraId="6AF7A1C6" w14:textId="77777777" w:rsidR="000500D2" w:rsidRDefault="00A51D64" w:rsidP="0050563E">
      <w:pPr>
        <w:numPr>
          <w:ilvl w:val="12"/>
          <w:numId w:val="0"/>
        </w:numPr>
        <w:tabs>
          <w:tab w:val="left" w:pos="567"/>
        </w:tabs>
        <w:ind w:right="-2"/>
        <w:rPr>
          <w:b/>
          <w:bCs/>
          <w:noProof/>
          <w:snapToGrid w:val="0"/>
          <w:sz w:val="22"/>
          <w:szCs w:val="22"/>
        </w:rPr>
      </w:pPr>
      <w:r w:rsidRPr="005D554B">
        <w:rPr>
          <w:b/>
          <w:bCs/>
          <w:noProof/>
          <w:snapToGrid w:val="0"/>
          <w:sz w:val="22"/>
          <w:szCs w:val="22"/>
        </w:rPr>
        <w:t>Labai dažni šalutinio poveikio reiškiniai (gali pasireikšti ne rečiau kaip 1 iš 10 asmenų)</w:t>
      </w:r>
      <w:r w:rsidR="000500D2">
        <w:rPr>
          <w:b/>
          <w:bCs/>
          <w:noProof/>
          <w:snapToGrid w:val="0"/>
          <w:sz w:val="22"/>
          <w:szCs w:val="22"/>
        </w:rPr>
        <w:t>:</w:t>
      </w:r>
    </w:p>
    <w:p w14:paraId="41481413" w14:textId="35A14A0A" w:rsidR="0050563E" w:rsidRDefault="000500D2" w:rsidP="0050563E">
      <w:pPr>
        <w:numPr>
          <w:ilvl w:val="12"/>
          <w:numId w:val="0"/>
        </w:numPr>
        <w:tabs>
          <w:tab w:val="left" w:pos="567"/>
        </w:tabs>
        <w:ind w:right="-2"/>
        <w:rPr>
          <w:sz w:val="22"/>
          <w:szCs w:val="22"/>
        </w:rPr>
      </w:pPr>
      <w:r>
        <w:rPr>
          <w:sz w:val="22"/>
          <w:szCs w:val="22"/>
        </w:rPr>
        <w:t>l</w:t>
      </w:r>
      <w:r w:rsidR="0050563E">
        <w:rPr>
          <w:sz w:val="22"/>
          <w:szCs w:val="22"/>
        </w:rPr>
        <w:t>abai didelė kalio koncentracija kraujyje (pacientams, kuriems yra inkstų veiklos nepakankamumas ar kurie vartoja kalio papildų), širdies ritmo sutrikimas dėl per didelės kalio koncentracijos kraujyje (pacientams, kuriems yra inkstų veiklos nepakankamumas ar kurie vartoja kalio papildų), lytinio potraukio sumažėjimas, erekcijos sutrikimas ir krūtų padidėjimas (vyrams), krūtų padidėjimas, skausmingumas bei menstruacijų nenormalumas (moterims).</w:t>
      </w:r>
    </w:p>
    <w:p w14:paraId="0536E5AA" w14:textId="77777777" w:rsidR="0050563E" w:rsidRDefault="0050563E" w:rsidP="0050563E">
      <w:pPr>
        <w:numPr>
          <w:ilvl w:val="12"/>
          <w:numId w:val="0"/>
        </w:numPr>
        <w:tabs>
          <w:tab w:val="left" w:pos="567"/>
        </w:tabs>
        <w:ind w:right="-2"/>
        <w:rPr>
          <w:i/>
          <w:sz w:val="22"/>
          <w:szCs w:val="22"/>
        </w:rPr>
      </w:pPr>
    </w:p>
    <w:p w14:paraId="113240B8" w14:textId="07A22F30" w:rsidR="000500D2" w:rsidRDefault="00AB60E4" w:rsidP="0050563E">
      <w:pPr>
        <w:numPr>
          <w:ilvl w:val="12"/>
          <w:numId w:val="0"/>
        </w:numPr>
        <w:tabs>
          <w:tab w:val="left" w:pos="567"/>
        </w:tabs>
        <w:ind w:right="-2"/>
        <w:rPr>
          <w:sz w:val="22"/>
          <w:szCs w:val="22"/>
        </w:rPr>
      </w:pPr>
      <w:r w:rsidRPr="005D554B">
        <w:rPr>
          <w:b/>
          <w:bCs/>
          <w:noProof/>
          <w:snapToGrid w:val="0"/>
          <w:sz w:val="22"/>
          <w:szCs w:val="22"/>
        </w:rPr>
        <w:t>Dažni šalutinio poveikio reiškiniai (gali pasireikšti rečiau kaip 1 iš 10 asmenų)</w:t>
      </w:r>
      <w:r w:rsidR="000500D2">
        <w:rPr>
          <w:sz w:val="22"/>
          <w:szCs w:val="22"/>
        </w:rPr>
        <w:t>:</w:t>
      </w:r>
    </w:p>
    <w:p w14:paraId="26155D30" w14:textId="3148BDCF" w:rsidR="0050563E" w:rsidRDefault="000500D2" w:rsidP="0050563E">
      <w:pPr>
        <w:numPr>
          <w:ilvl w:val="12"/>
          <w:numId w:val="0"/>
        </w:numPr>
        <w:tabs>
          <w:tab w:val="left" w:pos="567"/>
        </w:tabs>
        <w:ind w:right="-2"/>
        <w:rPr>
          <w:sz w:val="22"/>
          <w:szCs w:val="22"/>
        </w:rPr>
      </w:pPr>
      <w:r>
        <w:rPr>
          <w:sz w:val="22"/>
          <w:szCs w:val="22"/>
        </w:rPr>
        <w:t>l</w:t>
      </w:r>
      <w:r w:rsidR="0050563E">
        <w:rPr>
          <w:sz w:val="22"/>
          <w:szCs w:val="22"/>
        </w:rPr>
        <w:t>abai didelė kalio koncentracija kraujyje (senyviems, cukriniu diabetu sergantiems ar AKF inhibitorių vartojantiems pacientams), pykinimas, vėmimas, makšties sausumas, lytinio potraukio sumažėjimas ir vartojant labai didelę (450 mg) paros dozę – nevaisingumas.</w:t>
      </w:r>
    </w:p>
    <w:p w14:paraId="1CA4B748" w14:textId="77777777" w:rsidR="0050563E" w:rsidRDefault="0050563E" w:rsidP="0050563E">
      <w:pPr>
        <w:numPr>
          <w:ilvl w:val="12"/>
          <w:numId w:val="0"/>
        </w:numPr>
        <w:tabs>
          <w:tab w:val="left" w:pos="567"/>
        </w:tabs>
        <w:ind w:right="-2"/>
        <w:rPr>
          <w:i/>
          <w:sz w:val="22"/>
          <w:szCs w:val="22"/>
        </w:rPr>
      </w:pPr>
    </w:p>
    <w:p w14:paraId="430B9231" w14:textId="664D72D6" w:rsidR="000500D2" w:rsidRDefault="00AB60E4" w:rsidP="0050563E">
      <w:pPr>
        <w:numPr>
          <w:ilvl w:val="12"/>
          <w:numId w:val="0"/>
        </w:numPr>
        <w:tabs>
          <w:tab w:val="left" w:pos="567"/>
        </w:tabs>
        <w:ind w:right="-2"/>
        <w:rPr>
          <w:sz w:val="22"/>
          <w:szCs w:val="22"/>
        </w:rPr>
      </w:pPr>
      <w:r w:rsidRPr="005D554B">
        <w:rPr>
          <w:b/>
          <w:bCs/>
          <w:noProof/>
          <w:snapToGrid w:val="0"/>
          <w:sz w:val="22"/>
          <w:szCs w:val="22"/>
        </w:rPr>
        <w:t>Nedažni šalutinio poveikio reiškiniai (gali pasireikšti rečiau kaip 1 iš 100 asmenų):</w:t>
      </w:r>
    </w:p>
    <w:p w14:paraId="76180B83" w14:textId="36DB5DEF" w:rsidR="0050563E" w:rsidRDefault="000500D2" w:rsidP="0050563E">
      <w:pPr>
        <w:numPr>
          <w:ilvl w:val="12"/>
          <w:numId w:val="0"/>
        </w:numPr>
        <w:tabs>
          <w:tab w:val="left" w:pos="567"/>
        </w:tabs>
        <w:ind w:right="-2"/>
        <w:rPr>
          <w:sz w:val="22"/>
          <w:szCs w:val="22"/>
        </w:rPr>
      </w:pPr>
      <w:r>
        <w:rPr>
          <w:sz w:val="22"/>
          <w:szCs w:val="22"/>
        </w:rPr>
        <w:t>s</w:t>
      </w:r>
      <w:r w:rsidR="0050563E">
        <w:rPr>
          <w:sz w:val="22"/>
          <w:szCs w:val="22"/>
        </w:rPr>
        <w:t>ilpnumas, neįprastas sumišimas ir apsnūdimas (kepenų ciroze sergantiems ligoniams), galvos skausmas.</w:t>
      </w:r>
    </w:p>
    <w:p w14:paraId="137E8FF0" w14:textId="77777777" w:rsidR="0050563E" w:rsidRDefault="0050563E" w:rsidP="0050563E">
      <w:pPr>
        <w:numPr>
          <w:ilvl w:val="12"/>
          <w:numId w:val="0"/>
        </w:numPr>
        <w:tabs>
          <w:tab w:val="left" w:pos="567"/>
        </w:tabs>
        <w:ind w:right="-2"/>
        <w:rPr>
          <w:sz w:val="22"/>
          <w:szCs w:val="22"/>
        </w:rPr>
      </w:pPr>
    </w:p>
    <w:p w14:paraId="1C6B9521" w14:textId="18AF7550" w:rsidR="000500D2" w:rsidRDefault="00AB60E4" w:rsidP="0050563E">
      <w:pPr>
        <w:numPr>
          <w:ilvl w:val="12"/>
          <w:numId w:val="0"/>
        </w:numPr>
        <w:tabs>
          <w:tab w:val="left" w:pos="567"/>
        </w:tabs>
        <w:ind w:right="-2"/>
        <w:rPr>
          <w:sz w:val="22"/>
          <w:szCs w:val="22"/>
        </w:rPr>
      </w:pPr>
      <w:r w:rsidRPr="005D554B">
        <w:rPr>
          <w:b/>
          <w:bCs/>
          <w:noProof/>
          <w:snapToGrid w:val="0"/>
          <w:sz w:val="22"/>
          <w:szCs w:val="22"/>
        </w:rPr>
        <w:t>Reti šalutinio poveikio reiškiniai (gali pasireikšti rečiau kaip 1 iš 1 000 asmenų):</w:t>
      </w:r>
    </w:p>
    <w:p w14:paraId="79649AAA" w14:textId="57DDF8F2" w:rsidR="0050563E" w:rsidRDefault="000500D2" w:rsidP="0050563E">
      <w:pPr>
        <w:numPr>
          <w:ilvl w:val="12"/>
          <w:numId w:val="0"/>
        </w:numPr>
        <w:tabs>
          <w:tab w:val="left" w:pos="567"/>
        </w:tabs>
        <w:ind w:right="-2"/>
        <w:rPr>
          <w:sz w:val="22"/>
          <w:szCs w:val="22"/>
        </w:rPr>
      </w:pPr>
      <w:r>
        <w:rPr>
          <w:sz w:val="22"/>
          <w:szCs w:val="22"/>
        </w:rPr>
        <w:t>k</w:t>
      </w:r>
      <w:r w:rsidR="0050563E">
        <w:rPr>
          <w:sz w:val="22"/>
          <w:szCs w:val="22"/>
        </w:rPr>
        <w:t>raujo pokytis (eozinofilų kiekio padidėjimas), natrio stygius kraujyje, per didelis skysčių netekimas, per didelė porfirino koncentracija kraujyje ir šlapime, odos išbėrimas, skrandžio uždegimas, skrandžio išopėjimas, kraujavimas iš skrandžio, pilvo skausmas ir viduriavimas.</w:t>
      </w:r>
    </w:p>
    <w:p w14:paraId="238E599B" w14:textId="77777777" w:rsidR="0050563E" w:rsidRDefault="0050563E" w:rsidP="0050563E">
      <w:pPr>
        <w:numPr>
          <w:ilvl w:val="12"/>
          <w:numId w:val="0"/>
        </w:numPr>
        <w:tabs>
          <w:tab w:val="left" w:pos="567"/>
        </w:tabs>
        <w:ind w:right="-2"/>
        <w:rPr>
          <w:sz w:val="22"/>
          <w:szCs w:val="22"/>
        </w:rPr>
      </w:pPr>
    </w:p>
    <w:p w14:paraId="6C8DF04E" w14:textId="2B2DA49B" w:rsidR="000500D2" w:rsidRDefault="00AB60E4" w:rsidP="0050563E">
      <w:pPr>
        <w:numPr>
          <w:ilvl w:val="12"/>
          <w:numId w:val="0"/>
        </w:numPr>
        <w:tabs>
          <w:tab w:val="left" w:pos="567"/>
        </w:tabs>
        <w:ind w:right="-2"/>
        <w:rPr>
          <w:sz w:val="22"/>
          <w:szCs w:val="22"/>
        </w:rPr>
      </w:pPr>
      <w:r w:rsidRPr="005D554B">
        <w:rPr>
          <w:b/>
          <w:bCs/>
          <w:noProof/>
          <w:snapToGrid w:val="0"/>
          <w:sz w:val="22"/>
          <w:szCs w:val="22"/>
        </w:rPr>
        <w:t>Labai reti šalutinio poveikio reiškiniai (gali pasireikšti rečiau kaip 1 iš 10 000 asmenų</w:t>
      </w:r>
      <w:r w:rsidR="000500D2">
        <w:rPr>
          <w:sz w:val="22"/>
          <w:szCs w:val="22"/>
        </w:rPr>
        <w:t>:</w:t>
      </w:r>
    </w:p>
    <w:p w14:paraId="27104DE0" w14:textId="460CD71E" w:rsidR="0050563E" w:rsidRDefault="000500D2" w:rsidP="0050563E">
      <w:pPr>
        <w:numPr>
          <w:ilvl w:val="12"/>
          <w:numId w:val="0"/>
        </w:numPr>
        <w:tabs>
          <w:tab w:val="left" w:pos="567"/>
        </w:tabs>
        <w:ind w:right="-2"/>
        <w:rPr>
          <w:sz w:val="22"/>
          <w:szCs w:val="22"/>
        </w:rPr>
      </w:pPr>
      <w:r>
        <w:rPr>
          <w:sz w:val="22"/>
          <w:szCs w:val="22"/>
        </w:rPr>
        <w:lastRenderedPageBreak/>
        <w:t>k</w:t>
      </w:r>
      <w:r w:rsidR="0050563E">
        <w:rPr>
          <w:sz w:val="22"/>
          <w:szCs w:val="22"/>
        </w:rPr>
        <w:t>raujo pokytis (leukocitų arba trombocitų kiekio sumažėjimas), laikinas azoto kiekio kraujyje padidėjimas, kraujagyslių uždegimas, paralyžius, nuplikimas, egzema, hepatitas, sisteminė raudonoji vilkligė, žiedinė eritema (bėrimas), ūminis inkstų funkcijos nepakankamumas.</w:t>
      </w:r>
    </w:p>
    <w:p w14:paraId="3788578D" w14:textId="77777777" w:rsidR="0050563E" w:rsidRDefault="0050563E" w:rsidP="0050563E">
      <w:pPr>
        <w:numPr>
          <w:ilvl w:val="12"/>
          <w:numId w:val="0"/>
        </w:numPr>
        <w:tabs>
          <w:tab w:val="left" w:pos="567"/>
        </w:tabs>
        <w:ind w:right="-2"/>
        <w:rPr>
          <w:sz w:val="22"/>
          <w:szCs w:val="22"/>
        </w:rPr>
      </w:pPr>
    </w:p>
    <w:p w14:paraId="04939983" w14:textId="655C0217" w:rsidR="0050563E" w:rsidRDefault="00AB60E4" w:rsidP="0050563E">
      <w:pPr>
        <w:numPr>
          <w:ilvl w:val="12"/>
          <w:numId w:val="0"/>
        </w:numPr>
        <w:tabs>
          <w:tab w:val="left" w:pos="567"/>
        </w:tabs>
        <w:ind w:right="-2"/>
        <w:rPr>
          <w:sz w:val="22"/>
          <w:szCs w:val="22"/>
        </w:rPr>
      </w:pPr>
      <w:r w:rsidRPr="005D554B">
        <w:rPr>
          <w:b/>
          <w:bCs/>
          <w:noProof/>
          <w:snapToGrid w:val="0"/>
          <w:sz w:val="22"/>
          <w:szCs w:val="22"/>
        </w:rPr>
        <w:t>Šalutinio poveikio reiškiniai, kurių</w:t>
      </w:r>
      <w:r>
        <w:rPr>
          <w:b/>
          <w:bCs/>
          <w:noProof/>
          <w:snapToGrid w:val="0"/>
          <w:sz w:val="22"/>
          <w:szCs w:val="22"/>
        </w:rPr>
        <w:t xml:space="preserve"> </w:t>
      </w:r>
      <w:r w:rsidRPr="005D554B">
        <w:rPr>
          <w:b/>
          <w:bCs/>
          <w:noProof/>
          <w:snapToGrid w:val="0"/>
          <w:sz w:val="22"/>
          <w:szCs w:val="22"/>
        </w:rPr>
        <w:t>dažnis nežinomas (negali būti apskaičiuotas pagal turimus duomenis)</w:t>
      </w:r>
      <w:r w:rsidR="000500D2">
        <w:rPr>
          <w:b/>
          <w:bCs/>
          <w:noProof/>
          <w:snapToGrid w:val="0"/>
          <w:sz w:val="22"/>
          <w:szCs w:val="22"/>
        </w:rPr>
        <w:t>:</w:t>
      </w:r>
    </w:p>
    <w:p w14:paraId="2D74EF89" w14:textId="15C928AA" w:rsidR="0050563E" w:rsidRDefault="000500D2" w:rsidP="0050563E">
      <w:pPr>
        <w:numPr>
          <w:ilvl w:val="12"/>
          <w:numId w:val="0"/>
        </w:numPr>
        <w:tabs>
          <w:tab w:val="left" w:pos="567"/>
        </w:tabs>
        <w:ind w:right="-2"/>
        <w:rPr>
          <w:sz w:val="22"/>
          <w:szCs w:val="22"/>
        </w:rPr>
      </w:pPr>
      <w:r>
        <w:rPr>
          <w:sz w:val="22"/>
          <w:szCs w:val="22"/>
        </w:rPr>
        <w:t>p</w:t>
      </w:r>
      <w:r w:rsidR="0050563E">
        <w:rPr>
          <w:sz w:val="22"/>
          <w:szCs w:val="22"/>
        </w:rPr>
        <w:t>emfigoidas (būklė, pasireiškianti skysčio pripildytomis pūslėmis ant odos).</w:t>
      </w:r>
    </w:p>
    <w:p w14:paraId="7A163667" w14:textId="77777777" w:rsidR="0050563E" w:rsidRDefault="0050563E" w:rsidP="0050563E">
      <w:pPr>
        <w:numPr>
          <w:ilvl w:val="12"/>
          <w:numId w:val="0"/>
        </w:numPr>
        <w:tabs>
          <w:tab w:val="left" w:pos="567"/>
        </w:tabs>
        <w:ind w:right="-2"/>
        <w:rPr>
          <w:sz w:val="22"/>
          <w:szCs w:val="22"/>
        </w:rPr>
      </w:pPr>
    </w:p>
    <w:p w14:paraId="4132133D" w14:textId="77777777" w:rsidR="0050563E" w:rsidRDefault="0050563E" w:rsidP="0050563E">
      <w:pPr>
        <w:rPr>
          <w:b/>
          <w:sz w:val="22"/>
          <w:szCs w:val="22"/>
        </w:rPr>
      </w:pPr>
      <w:r>
        <w:rPr>
          <w:b/>
          <w:sz w:val="22"/>
          <w:szCs w:val="22"/>
        </w:rPr>
        <w:t>Pranešimas apie šalutinį poveikį</w:t>
      </w:r>
    </w:p>
    <w:p w14:paraId="3918F4E2" w14:textId="45C9EEF1" w:rsidR="0050563E" w:rsidRDefault="0050563E" w:rsidP="00D43B11">
      <w:pPr>
        <w:pStyle w:val="BTEMEASMCA"/>
      </w:pPr>
      <w:r>
        <w:t xml:space="preserve">Jeigu pasireiškė šalutinis poveikis, įskaitant šiame lapelyje nenurodytą, pasakykite gydytojui arba vaistininkui. </w:t>
      </w:r>
      <w:r w:rsidR="00B864B8" w:rsidRPr="003C107E">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B864B8" w:rsidRPr="006B106C">
          <w:rPr>
            <w:rStyle w:val="Hipersaitas"/>
          </w:rPr>
          <w:t>https://vapris.vvkt.lt/vvkt-web/public/nrv</w:t>
        </w:r>
      </w:hyperlink>
      <w:r w:rsidR="00B864B8">
        <w:t xml:space="preserve"> </w:t>
      </w:r>
      <w:r w:rsidR="00B864B8" w:rsidRPr="003C107E">
        <w:t>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0D776742" w14:textId="63B9BCC3" w:rsidR="0050563E" w:rsidRDefault="0050563E" w:rsidP="00D43B11">
      <w:pPr>
        <w:pStyle w:val="BTEMEASMCA"/>
      </w:pPr>
    </w:p>
    <w:p w14:paraId="678B747B" w14:textId="77777777" w:rsidR="00FB7B3C" w:rsidRDefault="00FB7B3C" w:rsidP="00D43B11">
      <w:pPr>
        <w:pStyle w:val="BTEMEASMCA"/>
      </w:pPr>
    </w:p>
    <w:p w14:paraId="38C10AB2" w14:textId="77777777" w:rsidR="0050563E" w:rsidRDefault="0050563E" w:rsidP="0050563E">
      <w:pPr>
        <w:pStyle w:val="PI-1EMEASMCA"/>
      </w:pPr>
      <w:bookmarkStart w:id="82" w:name="_Toc129243143"/>
      <w:bookmarkStart w:id="83" w:name="_Toc129243268"/>
      <w:r>
        <w:t>5.</w:t>
      </w:r>
      <w:r>
        <w:tab/>
      </w:r>
      <w:bookmarkEnd w:id="82"/>
      <w:bookmarkEnd w:id="83"/>
      <w:r>
        <w:t>Kaip laikyti Spirix</w:t>
      </w:r>
    </w:p>
    <w:p w14:paraId="60C41F96" w14:textId="77777777" w:rsidR="0050563E" w:rsidRDefault="0050563E" w:rsidP="00D43B11">
      <w:pPr>
        <w:pStyle w:val="BTEMEASMCA"/>
      </w:pPr>
    </w:p>
    <w:p w14:paraId="5EFC9DEC" w14:textId="77777777" w:rsidR="0050563E" w:rsidRDefault="0050563E" w:rsidP="0050563E">
      <w:pPr>
        <w:numPr>
          <w:ilvl w:val="12"/>
          <w:numId w:val="0"/>
        </w:numPr>
        <w:ind w:right="-2"/>
        <w:rPr>
          <w:sz w:val="22"/>
          <w:szCs w:val="22"/>
        </w:rPr>
      </w:pPr>
      <w:r>
        <w:rPr>
          <w:sz w:val="22"/>
          <w:szCs w:val="22"/>
        </w:rPr>
        <w:t>Šį vaistą laikykite vaikams nepastebimoje ir nepasiekiamoje vietoje.</w:t>
      </w:r>
    </w:p>
    <w:p w14:paraId="1C435E2C" w14:textId="77777777" w:rsidR="0050563E" w:rsidRDefault="0050563E" w:rsidP="00D43B11">
      <w:pPr>
        <w:pStyle w:val="BTEMEASMCA"/>
      </w:pPr>
      <w:r>
        <w:t xml:space="preserve">Laikyti žemesnėje kaip 25 </w:t>
      </w:r>
      <w:r>
        <w:sym w:font="Symbol" w:char="F0B0"/>
      </w:r>
      <w:r>
        <w:t>C temperatūroje.</w:t>
      </w:r>
    </w:p>
    <w:p w14:paraId="5F8085FD" w14:textId="77777777" w:rsidR="0050563E" w:rsidRDefault="0050563E" w:rsidP="00D43B11">
      <w:pPr>
        <w:pStyle w:val="BTEMEASMCA"/>
      </w:pPr>
    </w:p>
    <w:p w14:paraId="60A12A1A" w14:textId="77777777" w:rsidR="0050563E" w:rsidRDefault="0050563E" w:rsidP="0050563E">
      <w:pPr>
        <w:tabs>
          <w:tab w:val="left" w:pos="567"/>
        </w:tabs>
        <w:rPr>
          <w:b/>
          <w:sz w:val="22"/>
          <w:szCs w:val="22"/>
        </w:rPr>
      </w:pPr>
      <w:r>
        <w:rPr>
          <w:sz w:val="22"/>
          <w:szCs w:val="22"/>
        </w:rPr>
        <w:t>Ant kartono dėžutės ir buteliuko etiketės po „EXP“ nurodytam tinkamumo laikui pasibaigus, šio vaisto vartoti negalima. Vaistas tinkamas vartoti iki paskutinės nurodyto mėnesio dienos.</w:t>
      </w:r>
    </w:p>
    <w:p w14:paraId="21D91691" w14:textId="77777777" w:rsidR="0050563E" w:rsidRDefault="0050563E" w:rsidP="00D43B11">
      <w:pPr>
        <w:pStyle w:val="BTEMEASMCA"/>
      </w:pPr>
    </w:p>
    <w:p w14:paraId="20437A77" w14:textId="77777777" w:rsidR="0050563E" w:rsidRDefault="0050563E" w:rsidP="00D43B11">
      <w:pPr>
        <w:pStyle w:val="BTEMEASMCA"/>
      </w:pPr>
      <w:r>
        <w:t>Vaistų negalima išmesti į kanalizaciją arba su buitinėmis atliekomis. Kaip išmesti nereikalingus vaistus, klauskite vaistininko. Šios priemonės padės apsaugoti aplinką.</w:t>
      </w:r>
    </w:p>
    <w:p w14:paraId="57BDED23" w14:textId="77777777" w:rsidR="0050563E" w:rsidRDefault="0050563E" w:rsidP="00D43B11">
      <w:pPr>
        <w:pStyle w:val="BTEMEASMCA"/>
      </w:pPr>
    </w:p>
    <w:p w14:paraId="2C3F439D" w14:textId="77777777" w:rsidR="0050563E" w:rsidRDefault="0050563E" w:rsidP="00D43B11">
      <w:pPr>
        <w:pStyle w:val="BTEMEASMCA"/>
      </w:pPr>
    </w:p>
    <w:p w14:paraId="1211A718" w14:textId="77777777" w:rsidR="0050563E" w:rsidRDefault="0050563E" w:rsidP="0050563E">
      <w:pPr>
        <w:pStyle w:val="PI-1EMEASMCA"/>
      </w:pPr>
      <w:bookmarkStart w:id="84" w:name="_Toc129243144"/>
      <w:bookmarkStart w:id="85" w:name="_Toc129243269"/>
      <w:r>
        <w:t>6.</w:t>
      </w:r>
      <w:r>
        <w:tab/>
      </w:r>
      <w:bookmarkEnd w:id="84"/>
      <w:bookmarkEnd w:id="85"/>
      <w:r>
        <w:t>Pakuotės turinys ir kita informacija</w:t>
      </w:r>
    </w:p>
    <w:p w14:paraId="4A43FB04" w14:textId="77777777" w:rsidR="0050563E" w:rsidRDefault="0050563E" w:rsidP="00D43B11">
      <w:pPr>
        <w:pStyle w:val="BTEMEASMCA"/>
      </w:pPr>
    </w:p>
    <w:p w14:paraId="2D01A43E" w14:textId="77777777" w:rsidR="0050563E" w:rsidRDefault="0050563E">
      <w:pPr>
        <w:pStyle w:val="PI-3EMEASMCA"/>
      </w:pPr>
      <w:r>
        <w:t>Spirix sudėtis</w:t>
      </w:r>
    </w:p>
    <w:p w14:paraId="3306A58E" w14:textId="5549CB3C" w:rsidR="0050563E" w:rsidRDefault="0050563E" w:rsidP="00D43B11">
      <w:pPr>
        <w:pStyle w:val="BT-EMEASMCA"/>
      </w:pPr>
      <w:r>
        <w:t>Veiklioji medžiaga yra spironolaktonas. Vienoje tabletėje yra 25 mg</w:t>
      </w:r>
      <w:r w:rsidR="00AB60E4">
        <w:t>, 50 mg arba 100 mg</w:t>
      </w:r>
      <w:r>
        <w:t xml:space="preserve"> spironolaktono.</w:t>
      </w:r>
    </w:p>
    <w:p w14:paraId="210A19EC" w14:textId="6EE07F38" w:rsidR="0050563E" w:rsidRDefault="00B25414" w:rsidP="00D43B11">
      <w:pPr>
        <w:pStyle w:val="BT-EMEASMCA"/>
      </w:pPr>
      <w:r>
        <w:t>Spirix 25 mg tabletės p</w:t>
      </w:r>
      <w:r w:rsidR="0050563E">
        <w:t>agalbinės medžiagos yra bevandenis koloidinis silicio dioksidas, laktozė monohidratas, magnio stearatas, mikrokristalinė celiuliozė, agaras, natrio laurilsulfatas, povidonas, ryžių krakmolas, pipirmėčių eterinis aliejus.</w:t>
      </w:r>
    </w:p>
    <w:p w14:paraId="6FE3AD60" w14:textId="77777777" w:rsidR="00B25414" w:rsidRPr="00BA1E6C" w:rsidRDefault="00B25414" w:rsidP="00D43B11">
      <w:pPr>
        <w:pStyle w:val="BT-EMEASMCA"/>
        <w:rPr>
          <w:highlight w:val="lightGray"/>
        </w:rPr>
      </w:pPr>
      <w:r w:rsidRPr="00BA1E6C">
        <w:rPr>
          <w:highlight w:val="lightGray"/>
        </w:rPr>
        <w:t>Spirix 50 mg ir 100 mg tabletės pagalbinės medžiagos yra bevandenis koloidinis silicio dioksidas, laktozė monohidratas, magnio stearatas, mikrokristalinė celiuliozė, karboksimetilkrakmolo A natrio druska, natrio laurilsulfatas, povidonas, ryžių krakmolas, levomentolis, pipirmėčių eterinis aliejus.</w:t>
      </w:r>
    </w:p>
    <w:p w14:paraId="62BA1D4C" w14:textId="77777777" w:rsidR="00B25414" w:rsidRDefault="00B25414" w:rsidP="00D43B11">
      <w:pPr>
        <w:pStyle w:val="BT-EMEASMCA"/>
      </w:pPr>
    </w:p>
    <w:p w14:paraId="1B912457" w14:textId="77777777" w:rsidR="0050563E" w:rsidRDefault="0050563E" w:rsidP="00D43B11">
      <w:pPr>
        <w:pStyle w:val="BTEMEASMCA"/>
      </w:pPr>
    </w:p>
    <w:p w14:paraId="2A2BDA86" w14:textId="77777777" w:rsidR="0050563E" w:rsidRDefault="0050563E">
      <w:pPr>
        <w:pStyle w:val="PI-3EMEASMCA"/>
      </w:pPr>
      <w:r>
        <w:t>Spirix išvaizda ir kiekis pakuotėje</w:t>
      </w:r>
    </w:p>
    <w:p w14:paraId="6F6B1401" w14:textId="357D8839" w:rsidR="0050563E" w:rsidRDefault="00B25414" w:rsidP="00D43B11">
      <w:pPr>
        <w:pStyle w:val="BTEMEASMCA"/>
      </w:pPr>
      <w:r>
        <w:t>Spirix 25 mg t</w:t>
      </w:r>
      <w:r w:rsidR="0050563E">
        <w:t>abletės yra baltos spalvos, apvalios formos, su vagele. Vienoje tabletės pusėje įspaustas simbolis AB 43. Tabletę galima padalyti į lygias dozes.</w:t>
      </w:r>
    </w:p>
    <w:p w14:paraId="101E2F61" w14:textId="6D6BC198" w:rsidR="00B25414" w:rsidRDefault="00B25414" w:rsidP="00D43B11">
      <w:pPr>
        <w:pStyle w:val="BTEMEASMCA"/>
      </w:pPr>
    </w:p>
    <w:p w14:paraId="26876BBC" w14:textId="77777777" w:rsidR="00B25414" w:rsidRPr="00BA1E6C" w:rsidRDefault="00B25414" w:rsidP="00D43B11">
      <w:pPr>
        <w:pStyle w:val="BTEMEASMCA"/>
        <w:rPr>
          <w:highlight w:val="lightGray"/>
        </w:rPr>
      </w:pPr>
      <w:r w:rsidRPr="00BA1E6C">
        <w:rPr>
          <w:highlight w:val="lightGray"/>
        </w:rPr>
        <w:t>Spirix 50 mg tabletės yra baltos spalvos, apvalios formos, su vagele. Vienoje tabletės pusėje įspaustas simbolis AB 72. Tabletę galima padalyti į lygias dozes.</w:t>
      </w:r>
    </w:p>
    <w:p w14:paraId="343CD866" w14:textId="77777777" w:rsidR="00B25414" w:rsidRPr="00BA1E6C" w:rsidRDefault="00B25414" w:rsidP="00D43B11">
      <w:pPr>
        <w:pStyle w:val="BTEMEASMCA"/>
        <w:rPr>
          <w:highlight w:val="lightGray"/>
        </w:rPr>
      </w:pPr>
    </w:p>
    <w:p w14:paraId="1D469760" w14:textId="77777777" w:rsidR="00B25414" w:rsidRPr="00492B07" w:rsidRDefault="00B25414" w:rsidP="00D43B11">
      <w:pPr>
        <w:pStyle w:val="BTEMEASMCA"/>
      </w:pPr>
      <w:r w:rsidRPr="00BA1E6C">
        <w:rPr>
          <w:highlight w:val="lightGray"/>
        </w:rPr>
        <w:t>Spirix 100 mg tabletės yra baltos spalvos, apvalios formos, su vagele. Tabletę galima padalyti į lygias dozes.</w:t>
      </w:r>
    </w:p>
    <w:p w14:paraId="59EEE6B5" w14:textId="77777777" w:rsidR="00B25414" w:rsidRDefault="00B25414" w:rsidP="00D43B11">
      <w:pPr>
        <w:pStyle w:val="BTEMEASMCA"/>
      </w:pPr>
    </w:p>
    <w:p w14:paraId="79EB5595" w14:textId="77777777" w:rsidR="0050563E" w:rsidRDefault="0050563E" w:rsidP="0050563E">
      <w:pPr>
        <w:tabs>
          <w:tab w:val="left" w:pos="567"/>
        </w:tabs>
        <w:rPr>
          <w:sz w:val="22"/>
          <w:szCs w:val="22"/>
        </w:rPr>
      </w:pPr>
      <w:r>
        <w:rPr>
          <w:sz w:val="22"/>
          <w:szCs w:val="22"/>
        </w:rPr>
        <w:t>Kartono dėžutėje yra DTPE buteliukas, kuriame yra 20 arba 30 tablečių.</w:t>
      </w:r>
    </w:p>
    <w:p w14:paraId="543F32A2" w14:textId="77777777" w:rsidR="0050563E" w:rsidRDefault="0050563E" w:rsidP="00D43B11">
      <w:pPr>
        <w:pStyle w:val="BTEMEASMCA"/>
      </w:pPr>
      <w:r>
        <w:t>Gali būti tiekiamos ne visų dydžių pakuotės.</w:t>
      </w:r>
    </w:p>
    <w:p w14:paraId="17865449" w14:textId="77777777" w:rsidR="0050563E" w:rsidRDefault="0050563E" w:rsidP="00D43B11">
      <w:pPr>
        <w:pStyle w:val="BTEMEASMCA"/>
      </w:pPr>
    </w:p>
    <w:p w14:paraId="175C296C" w14:textId="77777777" w:rsidR="0050563E" w:rsidRDefault="0050563E">
      <w:pPr>
        <w:pStyle w:val="PI-3EMEASMCA"/>
      </w:pPr>
      <w:r>
        <w:lastRenderedPageBreak/>
        <w:t xml:space="preserve">Registruotojas </w:t>
      </w:r>
    </w:p>
    <w:p w14:paraId="45ADD0DA" w14:textId="77777777" w:rsidR="0050563E" w:rsidRPr="00AA46BB" w:rsidRDefault="0050563E" w:rsidP="0050563E">
      <w:pPr>
        <w:rPr>
          <w:sz w:val="22"/>
          <w:szCs w:val="22"/>
        </w:rPr>
      </w:pPr>
      <w:r w:rsidRPr="00AA46BB">
        <w:rPr>
          <w:sz w:val="22"/>
          <w:szCs w:val="22"/>
        </w:rPr>
        <w:t>Orifarm Healthcare A/S</w:t>
      </w:r>
    </w:p>
    <w:p w14:paraId="38321303" w14:textId="77777777" w:rsidR="0050563E" w:rsidRPr="00AA46BB" w:rsidRDefault="0050563E" w:rsidP="0050563E">
      <w:pPr>
        <w:rPr>
          <w:sz w:val="22"/>
          <w:szCs w:val="22"/>
        </w:rPr>
      </w:pPr>
      <w:r w:rsidRPr="00AA46BB">
        <w:rPr>
          <w:sz w:val="22"/>
          <w:szCs w:val="22"/>
        </w:rPr>
        <w:t>Energivej 15</w:t>
      </w:r>
    </w:p>
    <w:p w14:paraId="74102F6E" w14:textId="77777777" w:rsidR="0050563E" w:rsidRPr="00AA46BB" w:rsidRDefault="0050563E" w:rsidP="0050563E">
      <w:pPr>
        <w:rPr>
          <w:sz w:val="22"/>
          <w:szCs w:val="22"/>
        </w:rPr>
      </w:pPr>
      <w:r w:rsidRPr="00AA46BB">
        <w:rPr>
          <w:sz w:val="22"/>
          <w:szCs w:val="22"/>
        </w:rPr>
        <w:t>5260 Odense S</w:t>
      </w:r>
    </w:p>
    <w:p w14:paraId="2BF88AE5" w14:textId="77777777" w:rsidR="0050563E" w:rsidRPr="00AA46BB" w:rsidRDefault="0050563E" w:rsidP="0050563E">
      <w:pPr>
        <w:rPr>
          <w:sz w:val="22"/>
          <w:szCs w:val="22"/>
        </w:rPr>
      </w:pPr>
      <w:r w:rsidRPr="00AA46BB">
        <w:rPr>
          <w:sz w:val="22"/>
          <w:szCs w:val="22"/>
        </w:rPr>
        <w:t>Danija</w:t>
      </w:r>
    </w:p>
    <w:p w14:paraId="78F53773" w14:textId="77777777" w:rsidR="0050563E" w:rsidRDefault="0050563E" w:rsidP="0050563E">
      <w:pPr>
        <w:rPr>
          <w:szCs w:val="22"/>
        </w:rPr>
      </w:pPr>
      <w:hyperlink r:id="rId11" w:history="1">
        <w:r w:rsidRPr="008A3BD2">
          <w:rPr>
            <w:rStyle w:val="Hipersaitas"/>
            <w:szCs w:val="22"/>
          </w:rPr>
          <w:t>info-baltics@orifarm.com</w:t>
        </w:r>
      </w:hyperlink>
    </w:p>
    <w:p w14:paraId="725D22D2" w14:textId="77777777" w:rsidR="0050563E" w:rsidRDefault="0050563E" w:rsidP="0050563E">
      <w:pPr>
        <w:tabs>
          <w:tab w:val="left" w:pos="567"/>
        </w:tabs>
        <w:rPr>
          <w:sz w:val="22"/>
          <w:szCs w:val="22"/>
        </w:rPr>
      </w:pPr>
    </w:p>
    <w:p w14:paraId="380E992B" w14:textId="3A61AF9E" w:rsidR="000D1194" w:rsidRDefault="0050563E" w:rsidP="0050563E">
      <w:pPr>
        <w:tabs>
          <w:tab w:val="left" w:pos="567"/>
        </w:tabs>
        <w:rPr>
          <w:sz w:val="22"/>
          <w:szCs w:val="22"/>
        </w:rPr>
      </w:pPr>
      <w:r>
        <w:rPr>
          <w:b/>
          <w:sz w:val="22"/>
          <w:szCs w:val="22"/>
        </w:rPr>
        <w:t>G</w:t>
      </w:r>
      <w:r w:rsidRPr="00484921">
        <w:rPr>
          <w:b/>
          <w:sz w:val="22"/>
          <w:szCs w:val="22"/>
        </w:rPr>
        <w:t>amintojas</w:t>
      </w:r>
    </w:p>
    <w:p w14:paraId="6523571F" w14:textId="77777777" w:rsidR="00F94E66" w:rsidRPr="00F94E66" w:rsidRDefault="00F94E66" w:rsidP="00F94E66">
      <w:pPr>
        <w:tabs>
          <w:tab w:val="left" w:pos="567"/>
        </w:tabs>
        <w:rPr>
          <w:sz w:val="22"/>
          <w:szCs w:val="22"/>
        </w:rPr>
      </w:pPr>
      <w:r w:rsidRPr="00F94E66">
        <w:rPr>
          <w:sz w:val="22"/>
          <w:szCs w:val="22"/>
        </w:rPr>
        <w:t>Orifarm Manufacturing Poland Sp. z o.o.</w:t>
      </w:r>
    </w:p>
    <w:p w14:paraId="17D22485" w14:textId="77777777" w:rsidR="00F94E66" w:rsidRPr="00F94E66" w:rsidRDefault="00F94E66" w:rsidP="00F94E66">
      <w:pPr>
        <w:tabs>
          <w:tab w:val="left" w:pos="567"/>
        </w:tabs>
        <w:rPr>
          <w:sz w:val="22"/>
          <w:szCs w:val="22"/>
        </w:rPr>
      </w:pPr>
      <w:r w:rsidRPr="00F94E66">
        <w:rPr>
          <w:sz w:val="22"/>
          <w:szCs w:val="22"/>
        </w:rPr>
        <w:t>Ul. Księstwa Łowickiego 12</w:t>
      </w:r>
    </w:p>
    <w:p w14:paraId="73CFB723" w14:textId="77777777" w:rsidR="00F94E66" w:rsidRPr="00F94E66" w:rsidRDefault="00F94E66" w:rsidP="00F94E66">
      <w:pPr>
        <w:tabs>
          <w:tab w:val="left" w:pos="567"/>
        </w:tabs>
        <w:rPr>
          <w:sz w:val="22"/>
          <w:szCs w:val="22"/>
        </w:rPr>
      </w:pPr>
      <w:r w:rsidRPr="00F94E66">
        <w:rPr>
          <w:sz w:val="22"/>
          <w:szCs w:val="22"/>
        </w:rPr>
        <w:t>99-420 Łyszkowice</w:t>
      </w:r>
    </w:p>
    <w:p w14:paraId="02B1BC18" w14:textId="77777777" w:rsidR="00F94E66" w:rsidRPr="00F94E66" w:rsidRDefault="00F94E66" w:rsidP="00F94E66">
      <w:pPr>
        <w:tabs>
          <w:tab w:val="left" w:pos="567"/>
        </w:tabs>
        <w:rPr>
          <w:sz w:val="22"/>
          <w:szCs w:val="22"/>
        </w:rPr>
      </w:pPr>
      <w:r w:rsidRPr="00F94E66">
        <w:rPr>
          <w:sz w:val="22"/>
          <w:szCs w:val="22"/>
        </w:rPr>
        <w:t>Lenkija</w:t>
      </w:r>
    </w:p>
    <w:p w14:paraId="36EB4822" w14:textId="77777777" w:rsidR="00C82C7A" w:rsidRPr="00484921" w:rsidRDefault="00C82C7A" w:rsidP="0050563E">
      <w:pPr>
        <w:tabs>
          <w:tab w:val="left" w:pos="567"/>
        </w:tabs>
        <w:rPr>
          <w:sz w:val="22"/>
          <w:szCs w:val="22"/>
        </w:rPr>
      </w:pPr>
    </w:p>
    <w:p w14:paraId="1BFC1592" w14:textId="77777777" w:rsidR="0050563E" w:rsidRDefault="0050563E" w:rsidP="0050563E">
      <w:pPr>
        <w:tabs>
          <w:tab w:val="left" w:pos="567"/>
        </w:tabs>
        <w:rPr>
          <w:sz w:val="22"/>
          <w:szCs w:val="22"/>
        </w:rPr>
      </w:pPr>
    </w:p>
    <w:p w14:paraId="30D4354B" w14:textId="20A3F90C" w:rsidR="0050563E" w:rsidRDefault="0050563E" w:rsidP="00D43B11">
      <w:pPr>
        <w:pStyle w:val="BTbEMEASMCA"/>
      </w:pPr>
      <w:r>
        <w:rPr>
          <w:bCs/>
        </w:rPr>
        <w:t>Šis pakuotės lapelis</w:t>
      </w:r>
      <w:r>
        <w:t xml:space="preserve"> paskutinį kartą peržiūrėtas </w:t>
      </w:r>
      <w:r w:rsidR="006F0781">
        <w:t>2025-</w:t>
      </w:r>
      <w:r w:rsidR="003F703B">
        <w:t>10</w:t>
      </w:r>
      <w:r w:rsidR="006F0781">
        <w:t>-</w:t>
      </w:r>
      <w:r w:rsidR="003F703B">
        <w:t>16.</w:t>
      </w:r>
    </w:p>
    <w:p w14:paraId="580D3B03" w14:textId="77777777" w:rsidR="0050563E" w:rsidRDefault="0050563E" w:rsidP="0050563E">
      <w:pPr>
        <w:tabs>
          <w:tab w:val="left" w:pos="567"/>
        </w:tabs>
        <w:rPr>
          <w:sz w:val="22"/>
          <w:szCs w:val="22"/>
        </w:rPr>
      </w:pPr>
    </w:p>
    <w:p w14:paraId="0E9DC7D9" w14:textId="77777777" w:rsidR="0050563E" w:rsidRDefault="0050563E" w:rsidP="0050563E">
      <w:pPr>
        <w:numPr>
          <w:ilvl w:val="12"/>
          <w:numId w:val="0"/>
        </w:numPr>
        <w:ind w:right="-2"/>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12" w:history="1">
        <w:r>
          <w:rPr>
            <w:rStyle w:val="Hipersaitas"/>
            <w:rFonts w:eastAsia="SimSun"/>
            <w:sz w:val="22"/>
            <w:szCs w:val="22"/>
          </w:rPr>
          <w:t>http://www.vvkt.lt/</w:t>
        </w:r>
      </w:hyperlink>
      <w:r>
        <w:rPr>
          <w:sz w:val="22"/>
          <w:szCs w:val="22"/>
        </w:rPr>
        <w:t>.</w:t>
      </w:r>
    </w:p>
    <w:p w14:paraId="56087692" w14:textId="77777777" w:rsidR="0050563E" w:rsidRDefault="0050563E" w:rsidP="0050563E">
      <w:pPr>
        <w:numPr>
          <w:ilvl w:val="12"/>
          <w:numId w:val="0"/>
        </w:numPr>
        <w:ind w:right="-2"/>
        <w:rPr>
          <w:sz w:val="22"/>
          <w:szCs w:val="22"/>
        </w:rPr>
      </w:pPr>
    </w:p>
    <w:p w14:paraId="1DB9955C" w14:textId="77777777" w:rsidR="00043F26" w:rsidRDefault="00043F26" w:rsidP="0050563E">
      <w:pPr>
        <w:pStyle w:val="TTEMEASMCA"/>
      </w:pPr>
    </w:p>
    <w:sectPr w:rsidR="00043F26" w:rsidSect="0048492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DCE0244A"/>
    <w:lvl w:ilvl="0" w:tplc="803AC9F8">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93173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DFC"/>
    <w:rsid w:val="00043F26"/>
    <w:rsid w:val="000500D2"/>
    <w:rsid w:val="00065242"/>
    <w:rsid w:val="00082E4A"/>
    <w:rsid w:val="000B7FF8"/>
    <w:rsid w:val="000D10AA"/>
    <w:rsid w:val="000D1194"/>
    <w:rsid w:val="000F2177"/>
    <w:rsid w:val="0018095F"/>
    <w:rsid w:val="001957C6"/>
    <w:rsid w:val="001B585E"/>
    <w:rsid w:val="001D169D"/>
    <w:rsid w:val="002058A9"/>
    <w:rsid w:val="002153E5"/>
    <w:rsid w:val="0029128A"/>
    <w:rsid w:val="002A44F2"/>
    <w:rsid w:val="002B30D5"/>
    <w:rsid w:val="002F7E75"/>
    <w:rsid w:val="0031517B"/>
    <w:rsid w:val="00315AE1"/>
    <w:rsid w:val="003802BB"/>
    <w:rsid w:val="00380E6A"/>
    <w:rsid w:val="003F0C47"/>
    <w:rsid w:val="003F703B"/>
    <w:rsid w:val="0043402D"/>
    <w:rsid w:val="00484921"/>
    <w:rsid w:val="00485066"/>
    <w:rsid w:val="004D174C"/>
    <w:rsid w:val="004E29C0"/>
    <w:rsid w:val="004F2CEE"/>
    <w:rsid w:val="0050563E"/>
    <w:rsid w:val="0052324C"/>
    <w:rsid w:val="00547D07"/>
    <w:rsid w:val="00581E75"/>
    <w:rsid w:val="00602BE8"/>
    <w:rsid w:val="00621947"/>
    <w:rsid w:val="00631690"/>
    <w:rsid w:val="00694B09"/>
    <w:rsid w:val="006D6985"/>
    <w:rsid w:val="006F0781"/>
    <w:rsid w:val="007005BF"/>
    <w:rsid w:val="00705EF6"/>
    <w:rsid w:val="00724F00"/>
    <w:rsid w:val="007337EE"/>
    <w:rsid w:val="00742F2F"/>
    <w:rsid w:val="00761D9C"/>
    <w:rsid w:val="007F4BD9"/>
    <w:rsid w:val="00810EEA"/>
    <w:rsid w:val="00832953"/>
    <w:rsid w:val="00861BD3"/>
    <w:rsid w:val="0089346E"/>
    <w:rsid w:val="008A4AE8"/>
    <w:rsid w:val="0091387A"/>
    <w:rsid w:val="00917C3A"/>
    <w:rsid w:val="00933627"/>
    <w:rsid w:val="00951CF8"/>
    <w:rsid w:val="00972ACA"/>
    <w:rsid w:val="00986BDB"/>
    <w:rsid w:val="009A1E1F"/>
    <w:rsid w:val="009A770A"/>
    <w:rsid w:val="009C6B7D"/>
    <w:rsid w:val="00A2685C"/>
    <w:rsid w:val="00A51D64"/>
    <w:rsid w:val="00A54275"/>
    <w:rsid w:val="00AB60E4"/>
    <w:rsid w:val="00AD6498"/>
    <w:rsid w:val="00AE2AAF"/>
    <w:rsid w:val="00AF5C33"/>
    <w:rsid w:val="00AF6772"/>
    <w:rsid w:val="00B06E54"/>
    <w:rsid w:val="00B25414"/>
    <w:rsid w:val="00B319D6"/>
    <w:rsid w:val="00B502D4"/>
    <w:rsid w:val="00B55F2E"/>
    <w:rsid w:val="00B75B78"/>
    <w:rsid w:val="00B864B8"/>
    <w:rsid w:val="00BA1E6C"/>
    <w:rsid w:val="00C64BC4"/>
    <w:rsid w:val="00C67326"/>
    <w:rsid w:val="00C82C7A"/>
    <w:rsid w:val="00C91674"/>
    <w:rsid w:val="00CB65DB"/>
    <w:rsid w:val="00D43B11"/>
    <w:rsid w:val="00D70150"/>
    <w:rsid w:val="00DB10DB"/>
    <w:rsid w:val="00E31E9A"/>
    <w:rsid w:val="00E51C55"/>
    <w:rsid w:val="00E67E9C"/>
    <w:rsid w:val="00E800EE"/>
    <w:rsid w:val="00EA4DFC"/>
    <w:rsid w:val="00EC53DF"/>
    <w:rsid w:val="00F757DB"/>
    <w:rsid w:val="00F83F0A"/>
    <w:rsid w:val="00F94E66"/>
    <w:rsid w:val="00FB169A"/>
    <w:rsid w:val="00FB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2208"/>
  <w15:docId w15:val="{749FA13B-0928-46D4-8E08-BD4C7C5D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066"/>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4850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4850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485066"/>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85066"/>
    <w:rPr>
      <w:color w:val="0000FF"/>
      <w:u w:val="single"/>
    </w:rPr>
  </w:style>
  <w:style w:type="paragraph" w:styleId="Pagrindinistekstas">
    <w:name w:val="Body Text"/>
    <w:basedOn w:val="prastasis"/>
    <w:next w:val="prastasis"/>
    <w:link w:val="PagrindinistekstasDiagrama"/>
    <w:semiHidden/>
    <w:unhideWhenUsed/>
    <w:rsid w:val="00485066"/>
    <w:pPr>
      <w:autoSpaceDE w:val="0"/>
      <w:autoSpaceDN w:val="0"/>
      <w:adjustRightInd w:val="0"/>
      <w:spacing w:after="120"/>
    </w:pPr>
    <w:rPr>
      <w:lang w:eastAsia="lt-LT"/>
    </w:rPr>
  </w:style>
  <w:style w:type="character" w:customStyle="1" w:styleId="PagrindinistekstasDiagrama">
    <w:name w:val="Pagrindinis tekstas Diagrama"/>
    <w:basedOn w:val="Numatytasispastraiposriftas"/>
    <w:link w:val="Pagrindinistekstas"/>
    <w:semiHidden/>
    <w:rsid w:val="00485066"/>
    <w:rPr>
      <w:rFonts w:ascii="Times New Roman" w:eastAsia="Times New Roman" w:hAnsi="Times New Roman" w:cs="Times New Roman"/>
      <w:sz w:val="24"/>
      <w:szCs w:val="24"/>
      <w:lang w:val="lt-LT" w:eastAsia="lt-LT"/>
    </w:rPr>
  </w:style>
  <w:style w:type="paragraph" w:customStyle="1" w:styleId="PI-1EMEASMCA">
    <w:name w:val="PI-1 EMEA_SMCA"/>
    <w:basedOn w:val="Antrat2"/>
    <w:autoRedefine/>
    <w:rsid w:val="00485066"/>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character" w:customStyle="1" w:styleId="PI-1labEMEASMCAChar">
    <w:name w:val="PI-1_lab EMEA_SMCA Char"/>
    <w:basedOn w:val="Numatytasispastraiposriftas"/>
    <w:link w:val="PI-1labEMEASMCA"/>
    <w:locked/>
    <w:rsid w:val="00485066"/>
    <w:rPr>
      <w:b/>
      <w:noProof/>
      <w:lang w:val="lt-LT"/>
    </w:rPr>
  </w:style>
  <w:style w:type="paragraph" w:customStyle="1" w:styleId="PI-1labEMEASMCA">
    <w:name w:val="PI-1_lab EMEA_SMCA"/>
    <w:basedOn w:val="prastasis"/>
    <w:link w:val="PI-1labEMEASMCAChar"/>
    <w:autoRedefine/>
    <w:rsid w:val="00485066"/>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rPr>
  </w:style>
  <w:style w:type="paragraph" w:customStyle="1" w:styleId="PI-2EMEASMCA">
    <w:name w:val="PI-2 EMEA_SMCA"/>
    <w:basedOn w:val="Antrat3"/>
    <w:autoRedefine/>
    <w:rsid w:val="00485066"/>
    <w:pPr>
      <w:tabs>
        <w:tab w:val="left" w:pos="567"/>
      </w:tabs>
      <w:spacing w:before="0"/>
      <w:ind w:left="567" w:hanging="567"/>
    </w:pPr>
    <w:rPr>
      <w:rFonts w:ascii="Times New Roman" w:eastAsia="Times New Roman" w:hAnsi="Times New Roman" w:cs="Times New Roman"/>
      <w:bCs w:val="0"/>
      <w:color w:val="auto"/>
      <w:kern w:val="28"/>
      <w:sz w:val="22"/>
      <w:szCs w:val="22"/>
    </w:rPr>
  </w:style>
  <w:style w:type="character" w:customStyle="1" w:styleId="BTEMEASMCAChar">
    <w:name w:val="BT EMEA_SMCA Char"/>
    <w:basedOn w:val="Numatytasispastraiposriftas"/>
    <w:link w:val="BTEMEASMCA"/>
    <w:locked/>
    <w:rsid w:val="00D43B11"/>
    <w:rPr>
      <w:rFonts w:ascii="Times New Roman" w:hAnsi="Times New Roman" w:cs="Times New Roman"/>
      <w:lang w:val="lt-LT"/>
    </w:rPr>
  </w:style>
  <w:style w:type="paragraph" w:customStyle="1" w:styleId="BTEMEASMCA">
    <w:name w:val="BT EMEA_SMCA"/>
    <w:basedOn w:val="prastasis"/>
    <w:link w:val="BTEMEASMCAChar"/>
    <w:autoRedefine/>
    <w:rsid w:val="00D43B11"/>
    <w:pPr>
      <w:tabs>
        <w:tab w:val="left" w:pos="567"/>
      </w:tabs>
    </w:pPr>
    <w:rPr>
      <w:rFonts w:eastAsiaTheme="minorHAnsi"/>
      <w:sz w:val="22"/>
      <w:szCs w:val="22"/>
    </w:rPr>
  </w:style>
  <w:style w:type="character" w:customStyle="1" w:styleId="TTEMEASMCAChar">
    <w:name w:val="TT EMEA_SMCA Char"/>
    <w:basedOn w:val="Numatytasispastraiposriftas"/>
    <w:link w:val="TTEMEASMCA"/>
    <w:locked/>
    <w:rsid w:val="00485066"/>
    <w:rPr>
      <w:rFonts w:ascii="Times New Roman" w:hAnsi="Times New Roman" w:cs="Times New Roman"/>
      <w:b/>
      <w:lang w:val="lt-LT"/>
    </w:rPr>
  </w:style>
  <w:style w:type="paragraph" w:customStyle="1" w:styleId="TTEMEASMCA">
    <w:name w:val="TT EMEA_SMCA"/>
    <w:basedOn w:val="Antrat1"/>
    <w:link w:val="TTEMEASMCAChar"/>
    <w:autoRedefine/>
    <w:rsid w:val="00485066"/>
    <w:pPr>
      <w:keepNext w:val="0"/>
      <w:keepLines w:val="0"/>
      <w:tabs>
        <w:tab w:val="left" w:pos="567"/>
      </w:tabs>
      <w:spacing w:before="0"/>
      <w:ind w:left="567" w:hanging="567"/>
      <w:jc w:val="center"/>
    </w:pPr>
    <w:rPr>
      <w:rFonts w:ascii="Times New Roman" w:eastAsiaTheme="minorHAnsi" w:hAnsi="Times New Roman" w:cs="Times New Roman"/>
      <w:bCs w:val="0"/>
      <w:color w:val="auto"/>
      <w:sz w:val="22"/>
      <w:szCs w:val="22"/>
    </w:rPr>
  </w:style>
  <w:style w:type="paragraph" w:customStyle="1" w:styleId="BTAnIIEMEASMCA">
    <w:name w:val="BT(AnII) EMEA_SMCA"/>
    <w:basedOn w:val="Debesliotekstas"/>
    <w:autoRedefine/>
    <w:rsid w:val="00485066"/>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B25414"/>
    <w:pPr>
      <w:numPr>
        <w:numId w:val="1"/>
      </w:numPr>
      <w:tabs>
        <w:tab w:val="clear" w:pos="720"/>
        <w:tab w:val="num" w:pos="360"/>
      </w:tabs>
      <w:ind w:left="0" w:firstLine="0"/>
    </w:pPr>
  </w:style>
  <w:style w:type="paragraph" w:customStyle="1" w:styleId="PI-3EMEASMCA">
    <w:name w:val="PI-3 EMEA_SMCA"/>
    <w:basedOn w:val="prastasis"/>
    <w:autoRedefine/>
    <w:rsid w:val="000F2177"/>
    <w:pPr>
      <w:tabs>
        <w:tab w:val="left" w:pos="567"/>
      </w:tabs>
      <w:spacing w:line="220" w:lineRule="exact"/>
    </w:pPr>
    <w:rPr>
      <w:b/>
      <w:bCs/>
      <w:sz w:val="22"/>
      <w:szCs w:val="22"/>
    </w:rPr>
  </w:style>
  <w:style w:type="paragraph" w:customStyle="1" w:styleId="BTbEMEASMCA">
    <w:name w:val="BT(b) EMEA_SMCA"/>
    <w:basedOn w:val="BTEMEASMCA"/>
    <w:autoRedefine/>
    <w:rsid w:val="00724F00"/>
    <w:rPr>
      <w:b/>
    </w:rPr>
  </w:style>
  <w:style w:type="paragraph" w:customStyle="1" w:styleId="BTeEMEASMCA">
    <w:name w:val="BT(e) EMEA_SMCA"/>
    <w:basedOn w:val="BTEMEASMCA"/>
    <w:autoRedefine/>
    <w:rsid w:val="00485066"/>
    <w:pPr>
      <w:jc w:val="center"/>
    </w:pPr>
  </w:style>
  <w:style w:type="paragraph" w:customStyle="1" w:styleId="BTuEMEASMCA">
    <w:name w:val="BT(u) EMEA_SMCA"/>
    <w:basedOn w:val="BTEMEASMCA"/>
    <w:autoRedefine/>
    <w:rsid w:val="00485066"/>
    <w:rPr>
      <w:u w:val="single"/>
    </w:rPr>
  </w:style>
  <w:style w:type="paragraph" w:styleId="Paprastasistekstas">
    <w:name w:val="Plain Text"/>
    <w:basedOn w:val="prastasis"/>
    <w:link w:val="PaprastasistekstasDiagrama"/>
    <w:uiPriority w:val="99"/>
    <w:rsid w:val="00485066"/>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485066"/>
    <w:rPr>
      <w:rFonts w:ascii="Courier New" w:eastAsia="SimSun" w:hAnsi="Courier New" w:cs="Times New Roman"/>
      <w:sz w:val="20"/>
      <w:szCs w:val="20"/>
      <w:lang w:val="en-US"/>
    </w:rPr>
  </w:style>
  <w:style w:type="character" w:customStyle="1" w:styleId="Antrat2Diagrama">
    <w:name w:val="Antraštė 2 Diagrama"/>
    <w:basedOn w:val="Numatytasispastraiposriftas"/>
    <w:link w:val="Antrat2"/>
    <w:uiPriority w:val="9"/>
    <w:semiHidden/>
    <w:rsid w:val="00485066"/>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485066"/>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485066"/>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4850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85066"/>
    <w:rPr>
      <w:rFonts w:ascii="Tahoma" w:eastAsia="Times New Roman" w:hAnsi="Tahoma" w:cs="Tahoma"/>
      <w:sz w:val="16"/>
      <w:szCs w:val="16"/>
      <w:lang w:val="lt-LT"/>
    </w:rPr>
  </w:style>
  <w:style w:type="paragraph" w:styleId="Pataisymai">
    <w:name w:val="Revision"/>
    <w:hidden/>
    <w:uiPriority w:val="99"/>
    <w:semiHidden/>
    <w:rsid w:val="00A2685C"/>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B25414"/>
    <w:rPr>
      <w:sz w:val="16"/>
      <w:szCs w:val="16"/>
    </w:rPr>
  </w:style>
  <w:style w:type="paragraph" w:styleId="Komentarotekstas">
    <w:name w:val="annotation text"/>
    <w:basedOn w:val="prastasis"/>
    <w:link w:val="KomentarotekstasDiagrama"/>
    <w:uiPriority w:val="99"/>
    <w:unhideWhenUsed/>
    <w:rsid w:val="00B25414"/>
    <w:rPr>
      <w:sz w:val="20"/>
      <w:szCs w:val="20"/>
    </w:rPr>
  </w:style>
  <w:style w:type="character" w:customStyle="1" w:styleId="KomentarotekstasDiagrama">
    <w:name w:val="Komentaro tekstas Diagrama"/>
    <w:basedOn w:val="Numatytasispastraiposriftas"/>
    <w:link w:val="Komentarotekstas"/>
    <w:uiPriority w:val="99"/>
    <w:rsid w:val="00B2541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1517B"/>
    <w:rPr>
      <w:b/>
      <w:bCs/>
    </w:rPr>
  </w:style>
  <w:style w:type="character" w:customStyle="1" w:styleId="KomentarotemaDiagrama">
    <w:name w:val="Komentaro tema Diagrama"/>
    <w:basedOn w:val="KomentarotekstasDiagrama"/>
    <w:link w:val="Komentarotema"/>
    <w:uiPriority w:val="99"/>
    <w:semiHidden/>
    <w:rsid w:val="0031517B"/>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51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altics@orifarm.com" TargetMode="External"/><Relationship Id="rId5" Type="http://schemas.openxmlformats.org/officeDocument/2006/relationships/numbering" Target="numbering.xml"/><Relationship Id="rId10" Type="http://schemas.openxmlformats.org/officeDocument/2006/relationships/hyperlink" Target="https://vapris.vvkt.lt/vvkt-web/public/nrv" TargetMode="External"/><Relationship Id="rId4" Type="http://schemas.openxmlformats.org/officeDocument/2006/relationships/customXml" Target="../customXml/item4.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df10802-3233-4307-9abc-70be1c927058">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C28DD54DEB324889CAF29E6C866C3A" ma:contentTypeVersion="8" ma:contentTypeDescription="Create a new document." ma:contentTypeScope="" ma:versionID="1ab7b820646cbabef83835f689b5b597">
  <xsd:schema xmlns:xsd="http://www.w3.org/2001/XMLSchema" xmlns:xs="http://www.w3.org/2001/XMLSchema" xmlns:p="http://schemas.microsoft.com/office/2006/metadata/properties" xmlns:ns2="0df10802-3233-4307-9abc-70be1c927058" xmlns:ns3="66adc00a-88c9-4742-82a0-59f53c7813d9" targetNamespace="http://schemas.microsoft.com/office/2006/metadata/properties" ma:root="true" ma:fieldsID="31d1970d8af3c0c4a9c44ab728f20712" ns2:_="" ns3:_="">
    <xsd:import namespace="0df10802-3233-4307-9abc-70be1c927058"/>
    <xsd:import namespace="66adc00a-88c9-4742-82a0-59f53c781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10802-3233-4307-9abc-70be1c927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dc00a-88c9-4742-82a0-59f53c7813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B7A8B-0D73-4673-A425-B9B67354F901}">
  <ds:schemaRefs>
    <ds:schemaRef ds:uri="http://schemas.microsoft.com/sharepoint/v3/contenttype/forms"/>
  </ds:schemaRefs>
</ds:datastoreItem>
</file>

<file path=customXml/itemProps2.xml><?xml version="1.0" encoding="utf-8"?>
<ds:datastoreItem xmlns:ds="http://schemas.openxmlformats.org/officeDocument/2006/customXml" ds:itemID="{D98BCD7B-E1DA-42F9-899A-FDBA81187D18}">
  <ds:schemaRefs>
    <ds:schemaRef ds:uri="http://schemas.microsoft.com/office/2006/metadata/properties"/>
    <ds:schemaRef ds:uri="http://www.w3.org/XML/1998/namespace"/>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6adc00a-88c9-4742-82a0-59f53c7813d9"/>
    <ds:schemaRef ds:uri="0df10802-3233-4307-9abc-70be1c927058"/>
  </ds:schemaRefs>
</ds:datastoreItem>
</file>

<file path=customXml/itemProps3.xml><?xml version="1.0" encoding="utf-8"?>
<ds:datastoreItem xmlns:ds="http://schemas.openxmlformats.org/officeDocument/2006/customXml" ds:itemID="{BE386626-277B-4A8B-BEAC-B937ABCAE9B4}">
  <ds:schemaRefs>
    <ds:schemaRef ds:uri="http://schemas.openxmlformats.org/officeDocument/2006/bibliography"/>
  </ds:schemaRefs>
</ds:datastoreItem>
</file>

<file path=customXml/itemProps4.xml><?xml version="1.0" encoding="utf-8"?>
<ds:datastoreItem xmlns:ds="http://schemas.openxmlformats.org/officeDocument/2006/customXml" ds:itemID="{1425B611-90A5-4507-A3D2-F69B39DFF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10802-3233-4307-9abc-70be1c927058"/>
    <ds:schemaRef ds:uri="66adc00a-88c9-4742-82a0-59f53c781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20548</Words>
  <Characters>11713</Characters>
  <Application>Microsoft Office Word</Application>
  <DocSecurity>4</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32197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Valinskiene, Ausrine</dc:creator>
  <cp:lastModifiedBy>Albina Burkauskaitė</cp:lastModifiedBy>
  <cp:revision>2</cp:revision>
  <dcterms:created xsi:type="dcterms:W3CDTF">2025-11-06T13:03:00Z</dcterms:created>
  <dcterms:modified xsi:type="dcterms:W3CDTF">2025-11-06T13:03:00Z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14a1c4995cddf13f82832aa7c48ab862ce0bccd07afc592204632e4736ea9503</vt:lpwstr>
  </property>
  <property fmtid="{D5CDD505-2E9C-101B-9397-08002B2CF9AE}" pid="3" name="ContentTypeId">
    <vt:lpwstr>0x010100FAC28DD54DEB324889CAF29E6C866C3A</vt:lpwstr>
  </property>
</Properties>
</file>