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69252" w14:textId="77777777" w:rsidR="00B80C9C" w:rsidRDefault="00B80C9C" w:rsidP="00B80C9C">
      <w:pPr>
        <w:spacing w:after="0" w:line="240" w:lineRule="auto"/>
        <w:jc w:val="both"/>
        <w:rPr>
          <w:rFonts w:ascii="Times New Roman" w:eastAsia="Calibri" w:hAnsi="Times New Roman" w:cs="Times New Roman"/>
          <w:lang w:val="lt-LT" w:eastAsia="lt-LT"/>
        </w:rPr>
      </w:pPr>
      <w:bookmarkStart w:id="0" w:name="_GoBack"/>
      <w:bookmarkEnd w:id="0"/>
    </w:p>
    <w:p w14:paraId="1437FC2E" w14:textId="77777777" w:rsidR="00B80C9C" w:rsidRDefault="00B80C9C" w:rsidP="00B80C9C">
      <w:pPr>
        <w:spacing w:after="0" w:line="240" w:lineRule="auto"/>
        <w:jc w:val="both"/>
        <w:rPr>
          <w:rFonts w:ascii="Times New Roman" w:eastAsia="Calibri" w:hAnsi="Times New Roman" w:cs="Times New Roman"/>
          <w:lang w:val="lt-LT" w:eastAsia="lt-LT"/>
        </w:rPr>
      </w:pPr>
    </w:p>
    <w:p w14:paraId="42D22084" w14:textId="77777777" w:rsidR="00B80C9C" w:rsidRDefault="00B80C9C" w:rsidP="00B80C9C">
      <w:pPr>
        <w:spacing w:after="0" w:line="240" w:lineRule="auto"/>
        <w:jc w:val="both"/>
        <w:rPr>
          <w:rFonts w:ascii="Times New Roman" w:eastAsia="Calibri" w:hAnsi="Times New Roman" w:cs="Times New Roman"/>
          <w:lang w:val="lt-LT" w:eastAsia="lt-LT"/>
        </w:rPr>
      </w:pPr>
    </w:p>
    <w:p w14:paraId="12364BD1" w14:textId="77777777" w:rsidR="00B80C9C" w:rsidRDefault="00B80C9C" w:rsidP="00B80C9C">
      <w:pPr>
        <w:spacing w:after="0" w:line="240" w:lineRule="auto"/>
        <w:jc w:val="both"/>
        <w:rPr>
          <w:rFonts w:ascii="Times New Roman" w:eastAsia="Calibri" w:hAnsi="Times New Roman" w:cs="Times New Roman"/>
          <w:lang w:val="lt-LT" w:eastAsia="lt-LT"/>
        </w:rPr>
      </w:pPr>
    </w:p>
    <w:p w14:paraId="48075124" w14:textId="77777777" w:rsidR="00B80C9C" w:rsidRDefault="00B80C9C" w:rsidP="00B80C9C">
      <w:pPr>
        <w:spacing w:after="0" w:line="240" w:lineRule="auto"/>
        <w:jc w:val="both"/>
        <w:rPr>
          <w:rFonts w:ascii="Times New Roman" w:eastAsia="Calibri" w:hAnsi="Times New Roman" w:cs="Times New Roman"/>
          <w:lang w:val="lt-LT" w:eastAsia="lt-LT"/>
        </w:rPr>
      </w:pPr>
    </w:p>
    <w:p w14:paraId="5BC09F1A" w14:textId="77777777" w:rsidR="00B80C9C" w:rsidRDefault="00B80C9C" w:rsidP="00B80C9C">
      <w:pPr>
        <w:spacing w:after="0" w:line="240" w:lineRule="auto"/>
        <w:jc w:val="both"/>
        <w:rPr>
          <w:rFonts w:ascii="Times New Roman" w:eastAsia="Calibri" w:hAnsi="Times New Roman" w:cs="Times New Roman"/>
          <w:lang w:val="lt-LT" w:eastAsia="lt-LT"/>
        </w:rPr>
      </w:pPr>
    </w:p>
    <w:p w14:paraId="07A49E29" w14:textId="77777777" w:rsidR="00B80C9C" w:rsidRDefault="00B80C9C" w:rsidP="00B80C9C">
      <w:pPr>
        <w:spacing w:after="0" w:line="240" w:lineRule="auto"/>
        <w:jc w:val="both"/>
        <w:rPr>
          <w:rFonts w:ascii="Times New Roman" w:eastAsia="Calibri" w:hAnsi="Times New Roman" w:cs="Times New Roman"/>
          <w:lang w:val="lt-LT" w:eastAsia="lt-LT"/>
        </w:rPr>
      </w:pPr>
    </w:p>
    <w:p w14:paraId="51544C15" w14:textId="77777777" w:rsidR="00B80C9C" w:rsidRDefault="00B80C9C" w:rsidP="00B80C9C">
      <w:pPr>
        <w:spacing w:after="0" w:line="240" w:lineRule="auto"/>
        <w:jc w:val="both"/>
        <w:rPr>
          <w:rFonts w:ascii="Times New Roman" w:eastAsia="Calibri" w:hAnsi="Times New Roman" w:cs="Times New Roman"/>
          <w:lang w:val="lt-LT" w:eastAsia="lt-LT"/>
        </w:rPr>
      </w:pPr>
    </w:p>
    <w:p w14:paraId="29F79C85" w14:textId="77777777" w:rsidR="00B80C9C" w:rsidRDefault="00B80C9C" w:rsidP="00B80C9C">
      <w:pPr>
        <w:spacing w:after="0" w:line="240" w:lineRule="auto"/>
        <w:jc w:val="both"/>
        <w:rPr>
          <w:rFonts w:ascii="Times New Roman" w:eastAsia="Calibri" w:hAnsi="Times New Roman" w:cs="Times New Roman"/>
          <w:lang w:val="lt-LT" w:eastAsia="lt-LT"/>
        </w:rPr>
      </w:pPr>
    </w:p>
    <w:p w14:paraId="1B3C5A75" w14:textId="77777777" w:rsidR="00B80C9C" w:rsidRDefault="00B80C9C" w:rsidP="00B80C9C">
      <w:pPr>
        <w:spacing w:after="0" w:line="240" w:lineRule="auto"/>
        <w:jc w:val="both"/>
        <w:rPr>
          <w:rFonts w:ascii="Times New Roman" w:eastAsia="Calibri" w:hAnsi="Times New Roman" w:cs="Times New Roman"/>
          <w:lang w:val="lt-LT" w:eastAsia="lt-LT"/>
        </w:rPr>
      </w:pPr>
    </w:p>
    <w:p w14:paraId="7567008F" w14:textId="77777777" w:rsidR="00B80C9C" w:rsidRDefault="00B80C9C" w:rsidP="00B80C9C">
      <w:pPr>
        <w:spacing w:after="0" w:line="240" w:lineRule="auto"/>
        <w:jc w:val="both"/>
        <w:rPr>
          <w:rFonts w:ascii="Times New Roman" w:eastAsia="Calibri" w:hAnsi="Times New Roman" w:cs="Times New Roman"/>
          <w:lang w:val="lt-LT" w:eastAsia="lt-LT"/>
        </w:rPr>
      </w:pPr>
    </w:p>
    <w:p w14:paraId="0B8D67C9" w14:textId="77777777" w:rsidR="00B80C9C" w:rsidRDefault="00B80C9C" w:rsidP="00B80C9C">
      <w:pPr>
        <w:spacing w:after="0" w:line="240" w:lineRule="auto"/>
        <w:jc w:val="both"/>
        <w:rPr>
          <w:rFonts w:ascii="Times New Roman" w:eastAsia="Calibri" w:hAnsi="Times New Roman" w:cs="Times New Roman"/>
          <w:lang w:val="lt-LT" w:eastAsia="lt-LT"/>
        </w:rPr>
      </w:pPr>
    </w:p>
    <w:p w14:paraId="4AD34AFB" w14:textId="77777777" w:rsidR="00B80C9C" w:rsidRDefault="00B80C9C" w:rsidP="00B80C9C">
      <w:pPr>
        <w:spacing w:after="0" w:line="240" w:lineRule="auto"/>
        <w:jc w:val="both"/>
        <w:rPr>
          <w:rFonts w:ascii="Times New Roman" w:eastAsia="Calibri" w:hAnsi="Times New Roman" w:cs="Times New Roman"/>
          <w:lang w:val="lt-LT" w:eastAsia="lt-LT"/>
        </w:rPr>
      </w:pPr>
    </w:p>
    <w:p w14:paraId="26F06B88" w14:textId="77777777" w:rsidR="00B80C9C" w:rsidRDefault="00B80C9C" w:rsidP="00B80C9C">
      <w:pPr>
        <w:spacing w:after="0" w:line="240" w:lineRule="auto"/>
        <w:jc w:val="both"/>
        <w:rPr>
          <w:rFonts w:ascii="Times New Roman" w:eastAsia="Calibri" w:hAnsi="Times New Roman" w:cs="Times New Roman"/>
          <w:lang w:val="lt-LT" w:eastAsia="lt-LT"/>
        </w:rPr>
      </w:pPr>
    </w:p>
    <w:p w14:paraId="705A0CE8" w14:textId="77777777" w:rsidR="00B80C9C" w:rsidRDefault="00B80C9C" w:rsidP="00B80C9C">
      <w:pPr>
        <w:spacing w:after="0" w:line="240" w:lineRule="auto"/>
        <w:jc w:val="both"/>
        <w:rPr>
          <w:rFonts w:ascii="Times New Roman" w:eastAsia="Calibri" w:hAnsi="Times New Roman" w:cs="Times New Roman"/>
          <w:lang w:val="lt-LT" w:eastAsia="lt-LT"/>
        </w:rPr>
      </w:pPr>
    </w:p>
    <w:p w14:paraId="49AE0B94" w14:textId="77777777" w:rsidR="00B80C9C" w:rsidRDefault="00B80C9C" w:rsidP="00B80C9C">
      <w:pPr>
        <w:spacing w:after="0" w:line="240" w:lineRule="auto"/>
        <w:jc w:val="both"/>
        <w:rPr>
          <w:rFonts w:ascii="Times New Roman" w:eastAsia="Calibri" w:hAnsi="Times New Roman" w:cs="Times New Roman"/>
          <w:lang w:val="lt-LT" w:eastAsia="lt-LT"/>
        </w:rPr>
      </w:pPr>
    </w:p>
    <w:p w14:paraId="34FF0ACD" w14:textId="77777777" w:rsidR="00B80C9C" w:rsidRDefault="00B80C9C" w:rsidP="00B80C9C">
      <w:pPr>
        <w:spacing w:after="0" w:line="240" w:lineRule="auto"/>
        <w:jc w:val="both"/>
        <w:rPr>
          <w:rFonts w:ascii="Times New Roman" w:eastAsia="Calibri" w:hAnsi="Times New Roman" w:cs="Times New Roman"/>
          <w:lang w:val="lt-LT" w:eastAsia="lt-LT"/>
        </w:rPr>
      </w:pPr>
    </w:p>
    <w:p w14:paraId="374E32BD" w14:textId="77777777" w:rsidR="00B80C9C" w:rsidRDefault="00B80C9C" w:rsidP="00B80C9C">
      <w:pPr>
        <w:spacing w:after="0" w:line="240" w:lineRule="auto"/>
        <w:jc w:val="both"/>
        <w:rPr>
          <w:rFonts w:ascii="Times New Roman" w:eastAsia="Calibri" w:hAnsi="Times New Roman" w:cs="Times New Roman"/>
          <w:lang w:val="lt-LT" w:eastAsia="lt-LT"/>
        </w:rPr>
      </w:pPr>
    </w:p>
    <w:p w14:paraId="4DFD5573" w14:textId="77777777" w:rsidR="00B80C9C" w:rsidRDefault="00B80C9C" w:rsidP="00B80C9C">
      <w:pPr>
        <w:spacing w:after="0" w:line="240" w:lineRule="auto"/>
        <w:jc w:val="both"/>
        <w:rPr>
          <w:rFonts w:ascii="Times New Roman" w:eastAsia="Calibri" w:hAnsi="Times New Roman" w:cs="Times New Roman"/>
          <w:lang w:val="lt-LT" w:eastAsia="lt-LT"/>
        </w:rPr>
      </w:pPr>
    </w:p>
    <w:p w14:paraId="0AC3FFFC" w14:textId="77777777" w:rsidR="00B80C9C" w:rsidRDefault="00B80C9C" w:rsidP="00B80C9C">
      <w:pPr>
        <w:spacing w:after="0" w:line="240" w:lineRule="auto"/>
        <w:jc w:val="both"/>
        <w:rPr>
          <w:rFonts w:ascii="Times New Roman" w:eastAsia="Calibri" w:hAnsi="Times New Roman" w:cs="Times New Roman"/>
          <w:lang w:val="lt-LT" w:eastAsia="lt-LT"/>
        </w:rPr>
      </w:pPr>
    </w:p>
    <w:p w14:paraId="1C402CE8" w14:textId="77777777" w:rsidR="00B80C9C" w:rsidRDefault="00B80C9C" w:rsidP="00B80C9C">
      <w:pPr>
        <w:spacing w:after="0" w:line="240" w:lineRule="auto"/>
        <w:jc w:val="both"/>
        <w:rPr>
          <w:rFonts w:ascii="Times New Roman" w:eastAsia="Calibri" w:hAnsi="Times New Roman" w:cs="Times New Roman"/>
          <w:lang w:val="lt-LT" w:eastAsia="lt-LT"/>
        </w:rPr>
      </w:pPr>
    </w:p>
    <w:p w14:paraId="65078942" w14:textId="77777777" w:rsidR="00B80C9C" w:rsidRDefault="00B80C9C" w:rsidP="00B80C9C">
      <w:pPr>
        <w:spacing w:after="0" w:line="240" w:lineRule="auto"/>
        <w:jc w:val="both"/>
        <w:rPr>
          <w:rFonts w:ascii="Times New Roman" w:eastAsia="Calibri" w:hAnsi="Times New Roman" w:cs="Times New Roman"/>
          <w:lang w:val="lt-LT" w:eastAsia="lt-LT"/>
        </w:rPr>
      </w:pPr>
    </w:p>
    <w:p w14:paraId="6D29A608" w14:textId="77777777" w:rsidR="00B80C9C" w:rsidRDefault="00B80C9C" w:rsidP="00B80C9C">
      <w:pPr>
        <w:spacing w:after="0" w:line="240" w:lineRule="auto"/>
        <w:jc w:val="both"/>
        <w:rPr>
          <w:rFonts w:ascii="Times New Roman" w:eastAsia="Calibri" w:hAnsi="Times New Roman" w:cs="Times New Roman"/>
          <w:lang w:val="lt-LT" w:eastAsia="lt-LT"/>
        </w:rPr>
      </w:pPr>
    </w:p>
    <w:p w14:paraId="71D360D0"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r>
        <w:rPr>
          <w:rFonts w:ascii="Times New Roman" w:eastAsia="Calibri" w:hAnsi="Times New Roman" w:cs="Times New Roman"/>
          <w:b/>
          <w:bCs/>
          <w:kern w:val="28"/>
          <w:lang w:val="lt-LT" w:eastAsia="lt-LT"/>
        </w:rPr>
        <w:t>I PRIEDAS</w:t>
      </w:r>
    </w:p>
    <w:p w14:paraId="5535F895" w14:textId="77777777" w:rsidR="00B80C9C" w:rsidRDefault="00B80C9C" w:rsidP="00B80C9C">
      <w:pPr>
        <w:spacing w:after="0" w:line="240" w:lineRule="auto"/>
        <w:jc w:val="center"/>
        <w:rPr>
          <w:rFonts w:ascii="Times New Roman" w:eastAsia="Calibri" w:hAnsi="Times New Roman" w:cs="Times New Roman"/>
          <w:lang w:val="lt-LT" w:eastAsia="lt-LT"/>
        </w:rPr>
      </w:pPr>
    </w:p>
    <w:p w14:paraId="128E510F"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r>
        <w:rPr>
          <w:rFonts w:ascii="Times New Roman" w:eastAsia="Calibri" w:hAnsi="Times New Roman" w:cs="Times New Roman"/>
          <w:b/>
          <w:bCs/>
          <w:kern w:val="28"/>
          <w:lang w:val="lt-LT" w:eastAsia="lt-LT"/>
        </w:rPr>
        <w:t>PREPARATO CHARAKTERISTIKŲ SANTRAUKA</w:t>
      </w:r>
    </w:p>
    <w:p w14:paraId="78C8799F" w14:textId="77777777" w:rsidR="00B80C9C" w:rsidRDefault="00B80C9C" w:rsidP="00B80C9C">
      <w:pPr>
        <w:spacing w:after="0" w:line="240" w:lineRule="auto"/>
        <w:jc w:val="both"/>
        <w:rPr>
          <w:rFonts w:ascii="Times New Roman" w:eastAsia="Calibri" w:hAnsi="Times New Roman" w:cs="Times New Roman"/>
          <w:lang w:val="lt-LT" w:eastAsia="lt-LT"/>
        </w:rPr>
      </w:pPr>
    </w:p>
    <w:p w14:paraId="3DEECC69" w14:textId="77777777" w:rsidR="00B80C9C" w:rsidRDefault="00B80C9C" w:rsidP="00B80C9C">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br w:type="page"/>
      </w:r>
      <w:r>
        <w:rPr>
          <w:rFonts w:ascii="Times New Roman" w:eastAsia="Calibri" w:hAnsi="Times New Roman" w:cs="Times New Roman"/>
          <w:b/>
          <w:bCs/>
          <w:lang w:val="lt-LT" w:eastAsia="lt-LT"/>
        </w:rPr>
        <w:lastRenderedPageBreak/>
        <w:t>1.</w:t>
      </w:r>
      <w:r>
        <w:rPr>
          <w:rFonts w:ascii="Times New Roman" w:eastAsia="Calibri" w:hAnsi="Times New Roman" w:cs="Times New Roman"/>
          <w:b/>
          <w:bCs/>
          <w:lang w:val="lt-LT" w:eastAsia="lt-LT"/>
        </w:rPr>
        <w:tab/>
        <w:t>VAISTINIO PREPARATO PAVADINIMAS</w:t>
      </w:r>
    </w:p>
    <w:p w14:paraId="0D24B788" w14:textId="77777777" w:rsidR="00B80C9C" w:rsidRDefault="00B80C9C" w:rsidP="00B80C9C">
      <w:pPr>
        <w:spacing w:after="0" w:line="240" w:lineRule="auto"/>
        <w:jc w:val="both"/>
        <w:rPr>
          <w:rFonts w:ascii="Times New Roman" w:eastAsia="Calibri" w:hAnsi="Times New Roman" w:cs="Times New Roman"/>
          <w:lang w:val="lt-LT" w:eastAsia="lt-LT"/>
        </w:rPr>
      </w:pPr>
    </w:p>
    <w:p w14:paraId="54A198A6"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Monozide 20 mg/12,5 mg tabletės</w:t>
      </w:r>
    </w:p>
    <w:p w14:paraId="5669F3A4" w14:textId="77777777" w:rsidR="00B80C9C" w:rsidRDefault="00B80C9C" w:rsidP="00B80C9C">
      <w:pPr>
        <w:spacing w:after="0" w:line="240" w:lineRule="auto"/>
        <w:jc w:val="both"/>
        <w:rPr>
          <w:rFonts w:ascii="Times New Roman" w:eastAsia="Calibri" w:hAnsi="Times New Roman" w:cs="Times New Roman"/>
          <w:lang w:val="lt-LT" w:eastAsia="lt-LT"/>
        </w:rPr>
      </w:pPr>
    </w:p>
    <w:p w14:paraId="39B4C487" w14:textId="77777777" w:rsidR="00B80C9C" w:rsidRDefault="00B80C9C" w:rsidP="00B80C9C">
      <w:pPr>
        <w:spacing w:after="0" w:line="240" w:lineRule="auto"/>
        <w:jc w:val="both"/>
        <w:rPr>
          <w:rFonts w:ascii="Times New Roman" w:eastAsia="Calibri" w:hAnsi="Times New Roman" w:cs="Times New Roman"/>
          <w:lang w:val="lt-LT" w:eastAsia="lt-LT"/>
        </w:rPr>
      </w:pPr>
    </w:p>
    <w:p w14:paraId="66E442BC" w14:textId="77777777" w:rsidR="00B80C9C" w:rsidRDefault="00B80C9C" w:rsidP="00B80C9C">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2.</w:t>
      </w:r>
      <w:r>
        <w:rPr>
          <w:rFonts w:ascii="Times New Roman" w:eastAsia="Calibri" w:hAnsi="Times New Roman" w:cs="Times New Roman"/>
          <w:b/>
          <w:bCs/>
          <w:lang w:val="lt-LT" w:eastAsia="lt-LT"/>
        </w:rPr>
        <w:tab/>
        <w:t>KOKYBINĖ IR KIEKYBINĖ SUDĖTIS</w:t>
      </w:r>
    </w:p>
    <w:p w14:paraId="5DE12260" w14:textId="77777777" w:rsidR="00B80C9C" w:rsidRDefault="00B80C9C" w:rsidP="00B80C9C">
      <w:pPr>
        <w:spacing w:after="0" w:line="240" w:lineRule="auto"/>
        <w:jc w:val="both"/>
        <w:rPr>
          <w:rFonts w:ascii="Times New Roman" w:eastAsia="Calibri" w:hAnsi="Times New Roman" w:cs="Times New Roman"/>
          <w:lang w:val="lt-LT" w:eastAsia="lt-LT"/>
        </w:rPr>
      </w:pPr>
    </w:p>
    <w:p w14:paraId="20F0B549"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Kiekvienoje tabletėje yra 20 mg fosinoprilio natrio druskos ir 12,5 mg hidrochlorotiazido.</w:t>
      </w:r>
    </w:p>
    <w:p w14:paraId="4D678763" w14:textId="77777777" w:rsidR="00B80C9C" w:rsidRDefault="00B80C9C" w:rsidP="00B80C9C">
      <w:pPr>
        <w:spacing w:after="0" w:line="240" w:lineRule="auto"/>
        <w:rPr>
          <w:rFonts w:ascii="Times New Roman" w:eastAsia="Calibri" w:hAnsi="Times New Roman" w:cs="Times New Roman"/>
          <w:u w:val="single"/>
          <w:lang w:val="lt-LT"/>
        </w:rPr>
      </w:pPr>
    </w:p>
    <w:p w14:paraId="17C1C0F3"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t>Pagalbinės medžiagos, kurių poveikis žinomas</w:t>
      </w:r>
      <w:r>
        <w:rPr>
          <w:rFonts w:ascii="Times New Roman" w:eastAsia="Calibri" w:hAnsi="Times New Roman" w:cs="Times New Roman"/>
          <w:lang w:val="lt-LT"/>
        </w:rPr>
        <w:t>: laktozė monohidratas (119,5 mg) ir laktozė (126,7 mg).</w:t>
      </w:r>
    </w:p>
    <w:p w14:paraId="7F13F7E6" w14:textId="77777777" w:rsidR="00B80C9C" w:rsidRDefault="00B80C9C" w:rsidP="00B80C9C">
      <w:pPr>
        <w:spacing w:after="0" w:line="240" w:lineRule="auto"/>
        <w:rPr>
          <w:rFonts w:ascii="Times New Roman" w:eastAsia="Calibri" w:hAnsi="Times New Roman" w:cs="Times New Roman"/>
          <w:lang w:val="lt-LT"/>
        </w:rPr>
      </w:pPr>
    </w:p>
    <w:p w14:paraId="3C1A39A7"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Visos pagalbinės medžiagos išvardytos 6.1 skyriuje.</w:t>
      </w:r>
    </w:p>
    <w:p w14:paraId="55228253" w14:textId="77777777" w:rsidR="00B80C9C" w:rsidRDefault="00B80C9C" w:rsidP="00B80C9C">
      <w:pPr>
        <w:spacing w:after="0" w:line="240" w:lineRule="auto"/>
        <w:jc w:val="both"/>
        <w:rPr>
          <w:rFonts w:ascii="Times New Roman" w:eastAsia="Calibri" w:hAnsi="Times New Roman" w:cs="Times New Roman"/>
          <w:lang w:val="lt-LT" w:eastAsia="lt-LT"/>
        </w:rPr>
      </w:pPr>
    </w:p>
    <w:p w14:paraId="27EE8F02" w14:textId="77777777" w:rsidR="00B80C9C" w:rsidRDefault="00B80C9C" w:rsidP="00B80C9C">
      <w:pPr>
        <w:spacing w:after="0" w:line="240" w:lineRule="auto"/>
        <w:jc w:val="both"/>
        <w:rPr>
          <w:rFonts w:ascii="Times New Roman" w:eastAsia="Calibri" w:hAnsi="Times New Roman" w:cs="Times New Roman"/>
          <w:lang w:val="lt-LT" w:eastAsia="lt-LT"/>
        </w:rPr>
      </w:pPr>
    </w:p>
    <w:p w14:paraId="05F105F0" w14:textId="77777777" w:rsidR="00B80C9C" w:rsidRDefault="00B80C9C" w:rsidP="00B80C9C">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3.</w:t>
      </w:r>
      <w:r>
        <w:rPr>
          <w:rFonts w:ascii="Times New Roman" w:eastAsia="Calibri" w:hAnsi="Times New Roman" w:cs="Times New Roman"/>
          <w:b/>
          <w:bCs/>
          <w:lang w:val="lt-LT" w:eastAsia="lt-LT"/>
        </w:rPr>
        <w:tab/>
        <w:t>FARMACINĖ FORMA</w:t>
      </w:r>
    </w:p>
    <w:p w14:paraId="0A7D833C" w14:textId="77777777" w:rsidR="00B80C9C" w:rsidRDefault="00B80C9C" w:rsidP="00B80C9C">
      <w:pPr>
        <w:spacing w:after="0" w:line="240" w:lineRule="auto"/>
        <w:jc w:val="both"/>
        <w:rPr>
          <w:rFonts w:ascii="Times New Roman" w:eastAsia="Calibri" w:hAnsi="Times New Roman" w:cs="Times New Roman"/>
          <w:lang w:val="lt-LT" w:eastAsia="lt-LT"/>
        </w:rPr>
      </w:pPr>
    </w:p>
    <w:p w14:paraId="0C204D5F"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Tabletė.</w:t>
      </w:r>
    </w:p>
    <w:p w14:paraId="4E44EE4F" w14:textId="77777777" w:rsidR="00B80C9C" w:rsidRDefault="00B80C9C" w:rsidP="00B80C9C">
      <w:pPr>
        <w:autoSpaceDE w:val="0"/>
        <w:autoSpaceDN w:val="0"/>
        <w:adjustRightInd w:val="0"/>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Tabletės yra rausvai oranžinės (persikų) spalvos, apvalios, abipus išgaubtos formos. Vienoje tabletės pusėje yra įspausta "1493", kitoje yra vagelė.</w:t>
      </w:r>
    </w:p>
    <w:p w14:paraId="45771A66" w14:textId="77777777" w:rsidR="00B80C9C" w:rsidRDefault="00B80C9C" w:rsidP="00B80C9C">
      <w:pPr>
        <w:autoSpaceDE w:val="0"/>
        <w:autoSpaceDN w:val="0"/>
        <w:adjustRightInd w:val="0"/>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Vagelė skirta tik tabletei perlaužti, kad būtų lengviau nuryti, bet ne jai padalyti į lygias dozes.</w:t>
      </w:r>
    </w:p>
    <w:p w14:paraId="053CA2C2" w14:textId="77777777" w:rsidR="00B80C9C" w:rsidRDefault="00B80C9C" w:rsidP="00B80C9C">
      <w:pPr>
        <w:spacing w:after="0" w:line="240" w:lineRule="auto"/>
        <w:rPr>
          <w:rFonts w:ascii="Times New Roman" w:eastAsia="MS Mincho" w:hAnsi="Times New Roman" w:cs="Times New Roman"/>
          <w:lang w:val="lt-LT"/>
        </w:rPr>
      </w:pPr>
    </w:p>
    <w:p w14:paraId="023CAEF1" w14:textId="77777777" w:rsidR="00B80C9C" w:rsidRDefault="00B80C9C" w:rsidP="00B80C9C">
      <w:pPr>
        <w:spacing w:after="0" w:line="240" w:lineRule="auto"/>
        <w:jc w:val="both"/>
        <w:rPr>
          <w:rFonts w:ascii="Times New Roman" w:eastAsia="Calibri" w:hAnsi="Times New Roman" w:cs="Times New Roman"/>
          <w:lang w:val="lt-LT" w:eastAsia="lt-LT"/>
        </w:rPr>
      </w:pPr>
    </w:p>
    <w:p w14:paraId="6D100B72" w14:textId="77777777" w:rsidR="00B80C9C" w:rsidRDefault="00B80C9C" w:rsidP="00B80C9C">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caps/>
          <w:lang w:val="lt-LT" w:eastAsia="lt-LT"/>
        </w:rPr>
        <w:t>4.</w:t>
      </w:r>
      <w:r>
        <w:rPr>
          <w:rFonts w:ascii="Times New Roman" w:eastAsia="Calibri" w:hAnsi="Times New Roman" w:cs="Times New Roman"/>
          <w:b/>
          <w:bCs/>
          <w:caps/>
          <w:lang w:val="lt-LT" w:eastAsia="lt-LT"/>
        </w:rPr>
        <w:tab/>
      </w:r>
      <w:r>
        <w:rPr>
          <w:rFonts w:ascii="Times New Roman" w:eastAsia="Calibri" w:hAnsi="Times New Roman" w:cs="Times New Roman"/>
          <w:b/>
          <w:bCs/>
          <w:lang w:val="lt-LT" w:eastAsia="lt-LT"/>
        </w:rPr>
        <w:t>KLINIKINĖ INFORMACIJA</w:t>
      </w:r>
    </w:p>
    <w:p w14:paraId="1B940197" w14:textId="77777777" w:rsidR="00B80C9C" w:rsidRDefault="00B80C9C" w:rsidP="00B80C9C">
      <w:pPr>
        <w:spacing w:after="0" w:line="240" w:lineRule="auto"/>
        <w:jc w:val="both"/>
        <w:rPr>
          <w:rFonts w:ascii="Times New Roman" w:eastAsia="Calibri" w:hAnsi="Times New Roman" w:cs="Times New Roman"/>
          <w:lang w:val="lt-LT" w:eastAsia="lt-LT"/>
        </w:rPr>
      </w:pPr>
    </w:p>
    <w:p w14:paraId="180DBAED"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4.1</w:t>
      </w:r>
      <w:r>
        <w:rPr>
          <w:rFonts w:ascii="Times New Roman" w:eastAsia="Calibri" w:hAnsi="Times New Roman" w:cs="Times New Roman"/>
          <w:b/>
          <w:bCs/>
          <w:lang w:val="lt-LT" w:eastAsia="lt-LT"/>
        </w:rPr>
        <w:tab/>
        <w:t>Terapinės indikacijos</w:t>
      </w:r>
    </w:p>
    <w:p w14:paraId="61C8CAFF" w14:textId="77777777" w:rsidR="00B80C9C" w:rsidRDefault="00B80C9C" w:rsidP="00B80C9C">
      <w:pPr>
        <w:spacing w:after="0" w:line="240" w:lineRule="auto"/>
        <w:jc w:val="both"/>
        <w:rPr>
          <w:rFonts w:ascii="Times New Roman" w:eastAsia="Calibri" w:hAnsi="Times New Roman" w:cs="Times New Roman"/>
          <w:lang w:val="lt-LT" w:eastAsia="lt-LT"/>
        </w:rPr>
      </w:pPr>
    </w:p>
    <w:p w14:paraId="6F207B9D" w14:textId="77777777" w:rsidR="00B80C9C" w:rsidRDefault="00B80C9C" w:rsidP="00B80C9C">
      <w:pPr>
        <w:pStyle w:val="Betarp1"/>
        <w:rPr>
          <w:rFonts w:ascii="Times New Roman" w:hAnsi="Times New Roman" w:cs="Times New Roman"/>
          <w:lang w:val="lt-LT" w:eastAsia="lt-LT"/>
        </w:rPr>
      </w:pPr>
      <w:r>
        <w:rPr>
          <w:rFonts w:ascii="Times New Roman" w:hAnsi="Times New Roman" w:cs="Times New Roman"/>
          <w:lang w:val="lt-LT" w:eastAsia="lt-LT"/>
        </w:rPr>
        <w:t xml:space="preserve">Arterinės hipertenzijos gydymas, kai monoterapijos fosinopriliu arba hidrochlorotiazidu poveikio kraujospūdžiui sureguliuoti nepakanka </w:t>
      </w:r>
      <w:r>
        <w:rPr>
          <w:rFonts w:ascii="Times New Roman" w:hAnsi="Times New Roman" w:cs="Times New Roman"/>
          <w:lang w:val="lt-LT"/>
        </w:rPr>
        <w:t>(žr. 4.3, 4.4, 4.5 ir 5.1 skyrius)</w:t>
      </w:r>
      <w:r>
        <w:rPr>
          <w:rFonts w:ascii="Times New Roman" w:hAnsi="Times New Roman" w:cs="Times New Roman"/>
          <w:lang w:val="lt-LT" w:eastAsia="lt-LT"/>
        </w:rPr>
        <w:t>.</w:t>
      </w:r>
    </w:p>
    <w:p w14:paraId="4C333437" w14:textId="77777777" w:rsidR="00B80C9C" w:rsidRDefault="00B80C9C" w:rsidP="00B80C9C">
      <w:pPr>
        <w:spacing w:after="0" w:line="240" w:lineRule="auto"/>
        <w:jc w:val="both"/>
        <w:rPr>
          <w:rFonts w:ascii="Times New Roman" w:eastAsia="Calibri" w:hAnsi="Times New Roman" w:cs="Times New Roman"/>
          <w:lang w:val="lt-LT" w:eastAsia="lt-LT"/>
        </w:rPr>
      </w:pPr>
    </w:p>
    <w:p w14:paraId="6366F752"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4.2</w:t>
      </w:r>
      <w:r>
        <w:rPr>
          <w:rFonts w:ascii="Times New Roman" w:eastAsia="Calibri" w:hAnsi="Times New Roman" w:cs="Times New Roman"/>
          <w:b/>
          <w:bCs/>
          <w:lang w:val="lt-LT" w:eastAsia="lt-LT"/>
        </w:rPr>
        <w:tab/>
        <w:t>Dozavimas ir vartojimo metodas</w:t>
      </w:r>
    </w:p>
    <w:p w14:paraId="002B00BA"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p>
    <w:p w14:paraId="0CC77D52" w14:textId="77777777" w:rsidR="00B80C9C" w:rsidRDefault="00B80C9C" w:rsidP="00B80C9C">
      <w:pPr>
        <w:rPr>
          <w:rFonts w:ascii="Times New Roman" w:hAnsi="Times New Roman" w:cs="Times New Roman"/>
          <w:u w:val="single"/>
          <w:lang w:val="lt-LT"/>
        </w:rPr>
      </w:pPr>
      <w:r>
        <w:rPr>
          <w:rFonts w:ascii="Times New Roman" w:hAnsi="Times New Roman" w:cs="Times New Roman"/>
          <w:u w:val="single"/>
          <w:lang w:val="lt-LT"/>
        </w:rPr>
        <w:t>Dozavimas</w:t>
      </w:r>
    </w:p>
    <w:p w14:paraId="5C1F6A89" w14:textId="77777777" w:rsidR="00B80C9C" w:rsidRDefault="00B80C9C" w:rsidP="00AD3138">
      <w:pPr>
        <w:spacing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Dozuojama individualiai.</w:t>
      </w:r>
    </w:p>
    <w:p w14:paraId="3C46F761" w14:textId="77777777" w:rsidR="00B80C9C" w:rsidRDefault="00B80C9C" w:rsidP="00B80C9C">
      <w:pPr>
        <w:spacing w:after="0" w:line="240" w:lineRule="auto"/>
        <w:rPr>
          <w:rFonts w:ascii="Times New Roman" w:eastAsia="Calibri" w:hAnsi="Times New Roman" w:cs="Times New Roman"/>
          <w:lang w:val="lt-LT" w:eastAsia="lt-LT"/>
        </w:rPr>
      </w:pPr>
    </w:p>
    <w:p w14:paraId="098D2B32"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i/>
          <w:iCs/>
          <w:lang w:val="lt-LT" w:eastAsia="lt-LT"/>
        </w:rPr>
        <w:t>Suaugusiesiems</w:t>
      </w:r>
      <w:r w:rsidR="00550C15">
        <w:rPr>
          <w:rFonts w:ascii="Times New Roman" w:eastAsia="Calibri" w:hAnsi="Times New Roman" w:cs="Times New Roman"/>
          <w:lang w:val="lt-LT" w:eastAsia="lt-LT"/>
        </w:rPr>
        <w:br/>
        <w:t>S</w:t>
      </w:r>
      <w:r>
        <w:rPr>
          <w:rFonts w:ascii="Times New Roman" w:eastAsia="Calibri" w:hAnsi="Times New Roman" w:cs="Times New Roman"/>
          <w:lang w:val="lt-LT" w:eastAsia="lt-LT"/>
        </w:rPr>
        <w:t xml:space="preserve">kiriama 1 tabletė (20 mg fosinoprilio ir 12,5 mg hidrochlorotiazido) 1 kartą per parą </w:t>
      </w:r>
      <w:r>
        <w:rPr>
          <w:rFonts w:ascii="Times New Roman" w:hAnsi="Times New Roman" w:cs="Times New Roman"/>
          <w:lang w:val="lt-LT"/>
        </w:rPr>
        <w:t>(</w:t>
      </w:r>
      <w:r>
        <w:rPr>
          <w:rFonts w:ascii="Times New Roman" w:eastAsia="Batang" w:hAnsi="Times New Roman" w:cs="Times New Roman"/>
          <w:lang w:val="lt-LT"/>
        </w:rPr>
        <w:t>žr. 4.3, 4.4, 4.5 ir 5.1 skyrius)</w:t>
      </w:r>
      <w:r>
        <w:rPr>
          <w:rFonts w:ascii="Times New Roman" w:eastAsia="Calibri" w:hAnsi="Times New Roman" w:cs="Times New Roman"/>
          <w:lang w:val="lt-LT" w:eastAsia="lt-LT"/>
        </w:rPr>
        <w:t>.</w:t>
      </w:r>
    </w:p>
    <w:p w14:paraId="07BEC04F" w14:textId="77777777" w:rsidR="00B80C9C" w:rsidRDefault="00B80C9C" w:rsidP="00B80C9C">
      <w:pPr>
        <w:spacing w:after="0" w:line="240" w:lineRule="auto"/>
        <w:rPr>
          <w:rFonts w:ascii="Times New Roman" w:eastAsia="Calibri" w:hAnsi="Times New Roman" w:cs="Times New Roman"/>
          <w:i/>
          <w:iCs/>
          <w:lang w:val="lt-LT" w:eastAsia="lt-LT"/>
        </w:rPr>
      </w:pPr>
    </w:p>
    <w:p w14:paraId="3BE45172"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Pacientams, kurių inkstų funkcija sutrikusi</w:t>
      </w:r>
    </w:p>
    <w:p w14:paraId="4115457A" w14:textId="6BD6C596"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Jei inkstų nepakankamumas lengvas arba vidutinio sunkumo (kreatinino klirensas &gt; 30 ml/min. arba kreatinino koncentracija serume ≤ 265 </w:t>
      </w:r>
      <w:r>
        <w:rPr>
          <w:rFonts w:ascii="Times New Roman" w:eastAsia="Calibri" w:hAnsi="Times New Roman" w:cs="Times New Roman"/>
          <w:lang w:val="lt-LT" w:eastAsia="lt-LT"/>
        </w:rPr>
        <w:sym w:font="Symbol" w:char="F06D"/>
      </w:r>
      <w:r>
        <w:rPr>
          <w:rFonts w:ascii="Times New Roman" w:eastAsia="Calibri" w:hAnsi="Times New Roman" w:cs="Times New Roman"/>
          <w:lang w:val="lt-LT" w:eastAsia="lt-LT"/>
        </w:rPr>
        <w:t xml:space="preserve">mol/l), rekomenduojama skirti įprastą Monozide dozę. Pacientams, sergantiems sunkiu inkstų nepakankamumu (kreatinino klirensas &lt; 30 ml/min.), Monozide vartoti </w:t>
      </w:r>
      <w:r w:rsidR="00D076F6">
        <w:rPr>
          <w:rFonts w:ascii="Times New Roman" w:eastAsia="Calibri" w:hAnsi="Times New Roman" w:cs="Times New Roman"/>
          <w:lang w:val="lt-LT" w:eastAsia="lt-LT"/>
        </w:rPr>
        <w:t>draudžiama</w:t>
      </w:r>
      <w:r>
        <w:rPr>
          <w:rFonts w:ascii="Times New Roman" w:eastAsia="Calibri" w:hAnsi="Times New Roman" w:cs="Times New Roman"/>
          <w:lang w:val="lt-LT" w:eastAsia="lt-LT"/>
        </w:rPr>
        <w:t>, kadangi jiems kilpiniai diuretikai tinka geriau už tiazidinius (žr. 4.3 ir 4.4 skyrius).</w:t>
      </w:r>
    </w:p>
    <w:p w14:paraId="68172299" w14:textId="77777777" w:rsidR="00B80C9C" w:rsidRDefault="00B80C9C" w:rsidP="00B80C9C">
      <w:pPr>
        <w:spacing w:after="0" w:line="240" w:lineRule="auto"/>
        <w:rPr>
          <w:rFonts w:ascii="Times New Roman" w:eastAsia="Calibri" w:hAnsi="Times New Roman" w:cs="Times New Roman"/>
          <w:i/>
          <w:iCs/>
          <w:lang w:val="lt-LT" w:eastAsia="lt-LT"/>
        </w:rPr>
      </w:pPr>
    </w:p>
    <w:p w14:paraId="5A973A25"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i/>
          <w:iCs/>
          <w:lang w:val="lt-LT" w:eastAsia="lt-LT"/>
        </w:rPr>
        <w:t>Pacientams, kurių kepenų funkcija sutrikusi</w:t>
      </w:r>
    </w:p>
    <w:p w14:paraId="769E933A" w14:textId="7118DEC1"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Pradinės Monozide dozės koreguoti nereikia</w:t>
      </w:r>
      <w:r w:rsidR="00550C15">
        <w:rPr>
          <w:rFonts w:ascii="Times New Roman" w:eastAsia="Calibri" w:hAnsi="Times New Roman" w:cs="Times New Roman"/>
          <w:lang w:val="lt-LT" w:eastAsia="lt-LT"/>
        </w:rPr>
        <w:t>. Pacientams sergantiems sunkiu kepenų funkc</w:t>
      </w:r>
      <w:r w:rsidR="006577C3">
        <w:rPr>
          <w:rFonts w:ascii="Times New Roman" w:eastAsia="Calibri" w:hAnsi="Times New Roman" w:cs="Times New Roman"/>
          <w:lang w:val="lt-LT" w:eastAsia="lt-LT"/>
        </w:rPr>
        <w:t xml:space="preserve">ijos sutrikimu, Monozide vartoti </w:t>
      </w:r>
      <w:r w:rsidR="00D076F6">
        <w:rPr>
          <w:rFonts w:ascii="Times New Roman" w:eastAsia="Calibri" w:hAnsi="Times New Roman" w:cs="Times New Roman"/>
          <w:lang w:val="lt-LT" w:eastAsia="lt-LT"/>
        </w:rPr>
        <w:t xml:space="preserve">draudžiama </w:t>
      </w:r>
      <w:r>
        <w:rPr>
          <w:rFonts w:ascii="Times New Roman" w:eastAsia="Calibri" w:hAnsi="Times New Roman" w:cs="Times New Roman"/>
          <w:lang w:val="lt-LT" w:eastAsia="lt-LT"/>
        </w:rPr>
        <w:t>(žr. 4.4 skyrių).</w:t>
      </w:r>
    </w:p>
    <w:p w14:paraId="3C830697" w14:textId="77777777" w:rsidR="00B80C9C" w:rsidRDefault="00B80C9C" w:rsidP="00B80C9C">
      <w:pPr>
        <w:spacing w:after="0" w:line="240" w:lineRule="auto"/>
        <w:rPr>
          <w:rFonts w:ascii="Times New Roman" w:eastAsia="Calibri" w:hAnsi="Times New Roman" w:cs="Times New Roman"/>
          <w:i/>
          <w:iCs/>
          <w:lang w:val="lt-LT" w:eastAsia="lt-LT"/>
        </w:rPr>
      </w:pPr>
    </w:p>
    <w:p w14:paraId="09A0A5B3"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Senyviems pacientams</w:t>
      </w:r>
    </w:p>
    <w:p w14:paraId="73018B82"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lang w:val="lt-LT" w:eastAsia="lt-LT"/>
        </w:rPr>
        <w:t>20 % pacientų, vartojusių fosinoprilio ir hidrochlorotiazido derinį klinikinių tyrimų metu, buvo 65</w:t>
      </w:r>
      <w:r>
        <w:rPr>
          <w:rFonts w:ascii="Times New Roman" w:eastAsia="Calibri" w:hAnsi="Times New Roman" w:cs="Times New Roman"/>
          <w:lang w:val="lt-LT" w:eastAsia="lt-LT"/>
        </w:rPr>
        <w:noBreakHyphen/>
        <w:t xml:space="preserve">75 metų. Bendrų vaisto veiksmingumo ir saugumo skirtumų šiems ir jaunesniems pacientams nepastebėta, tačiau negalima paneigti didesnio kai kurių senyvų pacientų organizmo jautrumo </w:t>
      </w:r>
      <w:r w:rsidR="00550C15">
        <w:rPr>
          <w:rFonts w:ascii="Times New Roman" w:eastAsia="Calibri" w:hAnsi="Times New Roman" w:cs="Times New Roman"/>
          <w:lang w:val="lt-LT" w:eastAsia="lt-LT"/>
        </w:rPr>
        <w:t xml:space="preserve">galimybės </w:t>
      </w:r>
      <w:r>
        <w:rPr>
          <w:rFonts w:ascii="Times New Roman" w:eastAsia="Calibri" w:hAnsi="Times New Roman" w:cs="Times New Roman"/>
          <w:lang w:val="lt-LT" w:eastAsia="lt-LT"/>
        </w:rPr>
        <w:t>šiam vaist</w:t>
      </w:r>
      <w:r w:rsidR="00550C15">
        <w:rPr>
          <w:rFonts w:ascii="Times New Roman" w:eastAsia="Calibri" w:hAnsi="Times New Roman" w:cs="Times New Roman"/>
          <w:lang w:val="lt-LT" w:eastAsia="lt-LT"/>
        </w:rPr>
        <w:t>iniam preparat</w:t>
      </w:r>
      <w:r>
        <w:rPr>
          <w:rFonts w:ascii="Times New Roman" w:eastAsia="Calibri" w:hAnsi="Times New Roman" w:cs="Times New Roman"/>
          <w:lang w:val="lt-LT" w:eastAsia="lt-LT"/>
        </w:rPr>
        <w:t>ui.</w:t>
      </w:r>
    </w:p>
    <w:p w14:paraId="1D51DF02" w14:textId="77777777" w:rsidR="00B80C9C" w:rsidRDefault="00B80C9C" w:rsidP="00B80C9C">
      <w:pPr>
        <w:spacing w:after="0" w:line="240" w:lineRule="auto"/>
        <w:rPr>
          <w:rFonts w:ascii="Times New Roman" w:eastAsia="Calibri" w:hAnsi="Times New Roman" w:cs="Times New Roman"/>
          <w:i/>
          <w:iCs/>
          <w:lang w:val="lt-LT" w:eastAsia="lt-LT"/>
        </w:rPr>
      </w:pPr>
    </w:p>
    <w:p w14:paraId="68E50F0A" w14:textId="77777777" w:rsidR="00B80C9C" w:rsidRDefault="00B80C9C" w:rsidP="00B80C9C">
      <w:pPr>
        <w:spacing w:after="0" w:line="240" w:lineRule="auto"/>
        <w:rPr>
          <w:rFonts w:ascii="Times New Roman" w:eastAsia="Calibri" w:hAnsi="Times New Roman" w:cs="Times New Roman"/>
          <w:i/>
          <w:iCs/>
          <w:u w:val="single"/>
          <w:lang w:val="lt-LT" w:eastAsia="lt-LT"/>
        </w:rPr>
      </w:pPr>
      <w:r>
        <w:rPr>
          <w:rFonts w:ascii="Times New Roman" w:eastAsia="Calibri" w:hAnsi="Times New Roman" w:cs="Times New Roman"/>
          <w:i/>
          <w:iCs/>
          <w:u w:val="single"/>
          <w:lang w:val="lt-LT" w:eastAsia="lt-LT"/>
        </w:rPr>
        <w:t>Vaikų populiacija</w:t>
      </w:r>
    </w:p>
    <w:p w14:paraId="367EDF21"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iCs/>
          <w:lang w:val="lt-LT" w:eastAsia="lt-LT"/>
        </w:rPr>
        <w:t xml:space="preserve">Vaikams </w:t>
      </w:r>
      <w:r>
        <w:rPr>
          <w:rFonts w:ascii="Times New Roman" w:eastAsia="Calibri" w:hAnsi="Times New Roman" w:cs="Times New Roman"/>
          <w:lang w:val="lt-LT" w:eastAsia="lt-LT"/>
        </w:rPr>
        <w:t>Monozide vartojimas neištirtas.</w:t>
      </w:r>
    </w:p>
    <w:p w14:paraId="3C42CF6D" w14:textId="77777777" w:rsidR="00B80C9C" w:rsidRDefault="00B80C9C" w:rsidP="00B80C9C">
      <w:pPr>
        <w:spacing w:after="0" w:line="240" w:lineRule="auto"/>
        <w:rPr>
          <w:rFonts w:ascii="Times New Roman" w:eastAsia="Calibri" w:hAnsi="Times New Roman" w:cs="Times New Roman"/>
          <w:lang w:val="lt-LT" w:eastAsia="lt-LT"/>
        </w:rPr>
      </w:pPr>
    </w:p>
    <w:p w14:paraId="6A1C6BA7" w14:textId="77777777" w:rsidR="00B80C9C" w:rsidRDefault="00B80C9C" w:rsidP="00B80C9C">
      <w:pPr>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Vartojimo metodas </w:t>
      </w:r>
    </w:p>
    <w:p w14:paraId="5F5AC473" w14:textId="77777777" w:rsidR="00B80C9C" w:rsidRDefault="00B80C9C" w:rsidP="00B80C9C">
      <w:pPr>
        <w:spacing w:after="0" w:line="240" w:lineRule="auto"/>
        <w:rPr>
          <w:rFonts w:ascii="Times New Roman" w:hAnsi="Times New Roman" w:cs="Times New Roman"/>
          <w:lang w:val="lt-LT"/>
        </w:rPr>
      </w:pPr>
      <w:r>
        <w:rPr>
          <w:rFonts w:ascii="Times New Roman" w:hAnsi="Times New Roman" w:cs="Times New Roman"/>
          <w:lang w:val="lt-LT"/>
        </w:rPr>
        <w:t>Vartoti per burną.</w:t>
      </w:r>
    </w:p>
    <w:p w14:paraId="382F675D" w14:textId="77777777" w:rsidR="00B80C9C" w:rsidRDefault="00B80C9C" w:rsidP="00B80C9C">
      <w:pPr>
        <w:spacing w:after="0" w:line="240" w:lineRule="auto"/>
        <w:jc w:val="both"/>
        <w:rPr>
          <w:rFonts w:ascii="Times New Roman" w:eastAsia="Calibri" w:hAnsi="Times New Roman" w:cs="Times New Roman"/>
          <w:lang w:val="lt-LT" w:eastAsia="lt-LT"/>
        </w:rPr>
      </w:pPr>
    </w:p>
    <w:p w14:paraId="0D9D30BB"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4.3</w:t>
      </w:r>
      <w:r>
        <w:rPr>
          <w:rFonts w:ascii="Times New Roman" w:eastAsia="Calibri" w:hAnsi="Times New Roman" w:cs="Times New Roman"/>
          <w:b/>
          <w:bCs/>
          <w:lang w:val="lt-LT" w:eastAsia="lt-LT"/>
        </w:rPr>
        <w:tab/>
        <w:t>Kontraindikacijos</w:t>
      </w:r>
    </w:p>
    <w:p w14:paraId="62633685" w14:textId="77777777" w:rsidR="00B80C9C" w:rsidRDefault="00B80C9C" w:rsidP="00B80C9C">
      <w:pPr>
        <w:spacing w:after="0" w:line="240" w:lineRule="auto"/>
        <w:jc w:val="both"/>
        <w:rPr>
          <w:rFonts w:ascii="Times New Roman" w:eastAsia="Calibri" w:hAnsi="Times New Roman" w:cs="Times New Roman"/>
          <w:lang w:val="lt-LT" w:eastAsia="lt-LT"/>
        </w:rPr>
      </w:pPr>
    </w:p>
    <w:p w14:paraId="132F7C30" w14:textId="77777777" w:rsidR="00B80C9C" w:rsidRDefault="00B80C9C" w:rsidP="00B80C9C">
      <w:pPr>
        <w:numPr>
          <w:ilvl w:val="0"/>
          <w:numId w:val="1"/>
        </w:num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Padidėjęs jautrumas veikliosioms medžiagoms arba bet kuriai 6.1 skyriuje nurodytai pagalbinei medžiagai.</w:t>
      </w:r>
    </w:p>
    <w:p w14:paraId="1FBBF82F" w14:textId="77777777" w:rsidR="00B80C9C" w:rsidRDefault="00B80C9C" w:rsidP="00B80C9C">
      <w:pPr>
        <w:numPr>
          <w:ilvl w:val="0"/>
          <w:numId w:val="1"/>
        </w:num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Padidėjęs jautrumas kitiems angiotenziną konvertuojančio fermento (AKF) inhibitoriams arba kitiems vaist</w:t>
      </w:r>
      <w:r w:rsidR="00550C15">
        <w:rPr>
          <w:rFonts w:ascii="Times New Roman" w:eastAsia="Calibri" w:hAnsi="Times New Roman" w:cs="Times New Roman"/>
          <w:lang w:val="lt-LT" w:eastAsia="lt-LT"/>
        </w:rPr>
        <w:t>iniams preparat</w:t>
      </w:r>
      <w:r>
        <w:rPr>
          <w:rFonts w:ascii="Times New Roman" w:eastAsia="Calibri" w:hAnsi="Times New Roman" w:cs="Times New Roman"/>
          <w:lang w:val="lt-LT" w:eastAsia="lt-LT"/>
        </w:rPr>
        <w:t>ams – sulfonamido dariniams (pvz., tiazidams). Padidėjusio jautrumo reakcijų pavojus yra didesnis tiems pacientams, kuriems anksčiau buvo alerginių reakcijų, taip pat sirgusiems ar sergantiems bronchine astma.</w:t>
      </w:r>
    </w:p>
    <w:p w14:paraId="092CE624" w14:textId="77777777" w:rsidR="00B80C9C" w:rsidRDefault="00B80C9C" w:rsidP="00B80C9C">
      <w:pPr>
        <w:numPr>
          <w:ilvl w:val="0"/>
          <w:numId w:val="1"/>
        </w:num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Sunkus inkstų funkcijos sutrikimas (kreatinino klirensas &lt; 30 ml/min.).</w:t>
      </w:r>
    </w:p>
    <w:p w14:paraId="1A8595FF" w14:textId="77777777" w:rsidR="00B80C9C" w:rsidRDefault="00B80C9C" w:rsidP="00B80C9C">
      <w:pPr>
        <w:numPr>
          <w:ilvl w:val="0"/>
          <w:numId w:val="1"/>
        </w:num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Sunkus kepenų funkcijos sutrikimas.</w:t>
      </w:r>
    </w:p>
    <w:p w14:paraId="11D823D8" w14:textId="77777777" w:rsidR="00B80C9C" w:rsidRDefault="00B80C9C" w:rsidP="00B80C9C">
      <w:pPr>
        <w:numPr>
          <w:ilvl w:val="0"/>
          <w:numId w:val="1"/>
        </w:num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Antras ir trečias nėštumo trimestrai (žr. 4.4 ir 4.6 skyrius).</w:t>
      </w:r>
    </w:p>
    <w:p w14:paraId="2BE3BE88" w14:textId="622698D5" w:rsidR="00B80C9C" w:rsidRDefault="00B80C9C" w:rsidP="00B80C9C">
      <w:pPr>
        <w:numPr>
          <w:ilvl w:val="0"/>
          <w:numId w:val="1"/>
        </w:numPr>
        <w:spacing w:after="0" w:line="240" w:lineRule="auto"/>
        <w:rPr>
          <w:rFonts w:ascii="Times New Roman" w:eastAsia="Batang" w:hAnsi="Times New Roman" w:cs="Times New Roman"/>
          <w:lang w:val="lt-LT"/>
        </w:rPr>
      </w:pPr>
      <w:r>
        <w:rPr>
          <w:rFonts w:ascii="Times New Roman" w:eastAsia="Batang" w:hAnsi="Times New Roman" w:cs="Times New Roman"/>
          <w:lang w:val="lt-LT"/>
        </w:rPr>
        <w:t>Pacientams, kurie serga cukriniu diabetu arba kurių inkstų funkcija sutrikusi (GFG &lt; 60 ml/min/1,73 m</w:t>
      </w:r>
      <w:r>
        <w:rPr>
          <w:rFonts w:ascii="Times New Roman" w:eastAsia="Batang" w:hAnsi="Times New Roman" w:cs="Times New Roman"/>
          <w:vertAlign w:val="superscript"/>
          <w:lang w:val="lt-LT"/>
        </w:rPr>
        <w:t>2</w:t>
      </w:r>
      <w:r>
        <w:rPr>
          <w:rFonts w:ascii="Times New Roman" w:eastAsia="Batang" w:hAnsi="Times New Roman" w:cs="Times New Roman"/>
          <w:lang w:val="lt-LT"/>
        </w:rPr>
        <w:t xml:space="preserve">), Monozide </w:t>
      </w:r>
      <w:r w:rsidR="000B66D9">
        <w:rPr>
          <w:rFonts w:ascii="Times New Roman" w:eastAsia="Batang" w:hAnsi="Times New Roman" w:cs="Times New Roman"/>
          <w:lang w:val="lt-LT"/>
        </w:rPr>
        <w:t xml:space="preserve">draudžiama </w:t>
      </w:r>
      <w:r>
        <w:rPr>
          <w:rFonts w:ascii="Times New Roman" w:eastAsia="Batang" w:hAnsi="Times New Roman" w:cs="Times New Roman"/>
          <w:lang w:val="lt-LT"/>
        </w:rPr>
        <w:t>vartoti kartu su</w:t>
      </w:r>
      <w:r w:rsidR="006577C3">
        <w:rPr>
          <w:rFonts w:ascii="Times New Roman" w:eastAsia="Batang" w:hAnsi="Times New Roman" w:cs="Times New Roman"/>
          <w:lang w:val="lt-LT"/>
        </w:rPr>
        <w:t xml:space="preserve"> vaistiniais</w:t>
      </w:r>
      <w:r>
        <w:rPr>
          <w:rFonts w:ascii="Times New Roman" w:eastAsia="Batang" w:hAnsi="Times New Roman" w:cs="Times New Roman"/>
          <w:lang w:val="lt-LT"/>
        </w:rPr>
        <w:t xml:space="preserve"> preparatais, kurių sudėtyje yra aliskireno (žr. 4.5 ir 5.1 skyrius);</w:t>
      </w:r>
    </w:p>
    <w:p w14:paraId="5B112F90" w14:textId="77777777" w:rsidR="00B80C9C" w:rsidRDefault="00B80C9C" w:rsidP="00B80C9C">
      <w:pPr>
        <w:numPr>
          <w:ilvl w:val="0"/>
          <w:numId w:val="1"/>
        </w:numPr>
        <w:spacing w:after="0" w:line="240" w:lineRule="auto"/>
        <w:rPr>
          <w:rFonts w:ascii="Times New Roman" w:eastAsia="Calibri" w:hAnsi="Times New Roman" w:cs="Times New Roman"/>
          <w:lang w:val="lt-LT" w:eastAsia="lt-LT"/>
        </w:rPr>
      </w:pPr>
      <w:r>
        <w:rPr>
          <w:rFonts w:ascii="Times New Roman" w:eastAsia="Batang" w:hAnsi="Times New Roman" w:cs="Times New Roman"/>
          <w:lang w:val="lt-LT"/>
        </w:rPr>
        <w:t>Vartojimas kartu su sakubitrilio ir valsartano deriniu. Fosinoprilio natrio druskos ir hidrochlorotiazido derinio galima pradėti vartoti tik praėjus bent 36 valandoms po paskutinės sakubitrilio ir valsartano derinio dozės (taip pat žr. 4.4 ir 4.5 skyrius).</w:t>
      </w:r>
    </w:p>
    <w:p w14:paraId="3D5A7E14" w14:textId="77777777" w:rsidR="00B80C9C" w:rsidRDefault="00B80C9C" w:rsidP="00B80C9C">
      <w:pPr>
        <w:spacing w:after="0" w:line="240" w:lineRule="auto"/>
        <w:jc w:val="both"/>
        <w:rPr>
          <w:rFonts w:ascii="Times New Roman" w:eastAsia="Calibri" w:hAnsi="Times New Roman" w:cs="Times New Roman"/>
          <w:lang w:val="lt-LT" w:eastAsia="lt-LT"/>
        </w:rPr>
      </w:pPr>
    </w:p>
    <w:p w14:paraId="53A3AC24"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4.4</w:t>
      </w:r>
      <w:r>
        <w:rPr>
          <w:rFonts w:ascii="Times New Roman" w:eastAsia="Calibri" w:hAnsi="Times New Roman" w:cs="Times New Roman"/>
          <w:b/>
          <w:bCs/>
          <w:lang w:val="lt-LT" w:eastAsia="lt-LT"/>
        </w:rPr>
        <w:tab/>
        <w:t>Specialūs įspėjimai ir atsargumo priemonės</w:t>
      </w:r>
    </w:p>
    <w:p w14:paraId="490FC9FA" w14:textId="77777777" w:rsidR="00B80C9C" w:rsidRDefault="00B80C9C" w:rsidP="00B80C9C">
      <w:pPr>
        <w:spacing w:after="0" w:line="240" w:lineRule="auto"/>
        <w:rPr>
          <w:rFonts w:ascii="Times New Roman" w:hAnsi="Times New Roman" w:cs="Times New Roman"/>
          <w:i/>
        </w:rPr>
      </w:pPr>
    </w:p>
    <w:p w14:paraId="7DC4610C" w14:textId="77777777" w:rsidR="00B80C9C" w:rsidRDefault="00B80C9C" w:rsidP="00B80C9C">
      <w:pPr>
        <w:spacing w:after="0" w:line="240" w:lineRule="auto"/>
        <w:rPr>
          <w:rFonts w:ascii="Times New Roman" w:hAnsi="Times New Roman" w:cs="Times New Roman"/>
          <w:i/>
        </w:rPr>
      </w:pPr>
      <w:r>
        <w:rPr>
          <w:rFonts w:ascii="Times New Roman" w:hAnsi="Times New Roman" w:cs="Times New Roman"/>
          <w:i/>
        </w:rPr>
        <w:t>Padidėjęs jautrumas / angioneurozinė edema</w:t>
      </w:r>
    </w:p>
    <w:p w14:paraId="71CBF268" w14:textId="1897EB14" w:rsidR="00B80C9C" w:rsidRDefault="00B80C9C" w:rsidP="00B80C9C">
      <w:pPr>
        <w:spacing w:after="0" w:line="240" w:lineRule="auto"/>
        <w:rPr>
          <w:rFonts w:ascii="Times New Roman" w:hAnsi="Times New Roman" w:cs="Times New Roman"/>
        </w:rPr>
      </w:pPr>
      <w:r>
        <w:rPr>
          <w:rFonts w:ascii="Times New Roman" w:eastAsia="Times New Roman" w:hAnsi="Times New Roman" w:cs="Times New Roman"/>
          <w:color w:val="000000"/>
          <w:lang w:eastAsia="lt-LT"/>
        </w:rPr>
        <w:t>Dėl padidėjusios angioneurozinės edemos rizikos AKF inhibitorių draudžiama skirti kartu su sakubitrilio ir valsartano deriniu. Gydym</w:t>
      </w:r>
      <w:r w:rsidR="000B66D9">
        <w:rPr>
          <w:rFonts w:ascii="Times New Roman" w:eastAsia="Times New Roman" w:hAnsi="Times New Roman" w:cs="Times New Roman"/>
          <w:color w:val="000000"/>
          <w:lang w:eastAsia="lt-LT"/>
        </w:rPr>
        <w:t>ą</w:t>
      </w:r>
      <w:r>
        <w:rPr>
          <w:rFonts w:ascii="Times New Roman" w:eastAsia="Times New Roman" w:hAnsi="Times New Roman" w:cs="Times New Roman"/>
          <w:color w:val="000000"/>
          <w:lang w:eastAsia="lt-LT"/>
        </w:rPr>
        <w:t xml:space="preserve"> sakubitrilio ir valsartano deriniu </w:t>
      </w:r>
      <w:r w:rsidR="000B66D9">
        <w:rPr>
          <w:rFonts w:ascii="Times New Roman" w:eastAsia="Times New Roman" w:hAnsi="Times New Roman" w:cs="Times New Roman"/>
          <w:color w:val="000000"/>
          <w:lang w:eastAsia="lt-LT"/>
        </w:rPr>
        <w:t xml:space="preserve">draudžiama </w:t>
      </w:r>
      <w:r>
        <w:rPr>
          <w:rFonts w:ascii="Times New Roman" w:eastAsia="Times New Roman" w:hAnsi="Times New Roman" w:cs="Times New Roman"/>
          <w:color w:val="000000"/>
          <w:lang w:eastAsia="lt-LT"/>
        </w:rPr>
        <w:t>pradėti nepraėjus 36 valandoms po paskutinės fosinoprilio natrio druskos ir hidrochlorotiazido derinio dozės. Gydym</w:t>
      </w:r>
      <w:r w:rsidR="000B66D9">
        <w:rPr>
          <w:rFonts w:ascii="Times New Roman" w:eastAsia="Times New Roman" w:hAnsi="Times New Roman" w:cs="Times New Roman"/>
          <w:color w:val="000000"/>
          <w:lang w:eastAsia="lt-LT"/>
        </w:rPr>
        <w:t>ą</w:t>
      </w:r>
      <w:r>
        <w:rPr>
          <w:rFonts w:ascii="Times New Roman" w:eastAsia="Times New Roman" w:hAnsi="Times New Roman" w:cs="Times New Roman"/>
          <w:color w:val="000000"/>
          <w:lang w:eastAsia="lt-LT"/>
        </w:rPr>
        <w:t xml:space="preserve"> fosinoprilio natrio druskos ir hidrochlorotiazido deriniu </w:t>
      </w:r>
      <w:r w:rsidR="000B66D9">
        <w:rPr>
          <w:rFonts w:ascii="Times New Roman" w:eastAsia="Times New Roman" w:hAnsi="Times New Roman" w:cs="Times New Roman"/>
          <w:color w:val="000000"/>
          <w:lang w:eastAsia="lt-LT"/>
        </w:rPr>
        <w:t xml:space="preserve">draudžiama </w:t>
      </w:r>
      <w:r>
        <w:rPr>
          <w:rFonts w:ascii="Times New Roman" w:eastAsia="Times New Roman" w:hAnsi="Times New Roman" w:cs="Times New Roman"/>
          <w:color w:val="000000"/>
          <w:lang w:eastAsia="lt-LT"/>
        </w:rPr>
        <w:t>pradėti nepraėjus 36 valandoms po paskutinės sakubitrilio ir valsartano derinio dozės (žr. 4.3 ir 4.5 skyrius).</w:t>
      </w:r>
    </w:p>
    <w:p w14:paraId="381F7319"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hAnsi="Times New Roman" w:cs="Times New Roman"/>
        </w:rPr>
        <w:t>AKF inhibitorių vartojimas vartojimas kartu su racekadotriliu, mTOR inhibitoriais (</w:t>
      </w:r>
      <w:proofErr w:type="gramStart"/>
      <w:r>
        <w:rPr>
          <w:rFonts w:ascii="Times New Roman" w:hAnsi="Times New Roman" w:cs="Times New Roman"/>
        </w:rPr>
        <w:t>pvz.,</w:t>
      </w:r>
      <w:proofErr w:type="gramEnd"/>
      <w:r>
        <w:rPr>
          <w:rFonts w:ascii="Times New Roman" w:hAnsi="Times New Roman" w:cs="Times New Roman"/>
        </w:rPr>
        <w:t xml:space="preserve"> sirolimuzu, everolimuzu, temsirolimuzu) ar vildagliptinu gali padidinti angioneurozinės edemos pavojų (pvz., kvėpavimo takų ar liežuvio patinimo, lydymo kvėpavimo sutrikimo arba be jo) riziką (žr. 4.5 skyrių). AKF inhibitorių vartojančiam pacientui racekadotrilio, mTOR inhibitorių (</w:t>
      </w:r>
      <w:proofErr w:type="gramStart"/>
      <w:r>
        <w:rPr>
          <w:rFonts w:ascii="Times New Roman" w:hAnsi="Times New Roman" w:cs="Times New Roman"/>
        </w:rPr>
        <w:t>pvz.,</w:t>
      </w:r>
      <w:proofErr w:type="gramEnd"/>
      <w:r>
        <w:rPr>
          <w:rFonts w:ascii="Times New Roman" w:hAnsi="Times New Roman" w:cs="Times New Roman"/>
        </w:rPr>
        <w:t xml:space="preserve"> sirolimuzo, everolimuzo, temsirolimuzo) ar vildagliptino skirti reikia atsargiai.</w:t>
      </w:r>
    </w:p>
    <w:p w14:paraId="298F4E8A" w14:textId="77777777" w:rsidR="00B80C9C" w:rsidRDefault="00B80C9C" w:rsidP="00B80C9C">
      <w:pPr>
        <w:spacing w:after="0" w:line="240" w:lineRule="auto"/>
        <w:jc w:val="both"/>
        <w:rPr>
          <w:rFonts w:ascii="Times New Roman" w:eastAsia="Calibri" w:hAnsi="Times New Roman" w:cs="Times New Roman"/>
          <w:lang w:val="lt-LT" w:eastAsia="lt-LT"/>
        </w:rPr>
      </w:pPr>
    </w:p>
    <w:p w14:paraId="79C4D068"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Galvos ir kaklo angioneurozinė edema</w:t>
      </w:r>
    </w:p>
    <w:p w14:paraId="0E7C228A"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Buvo atvejų, kai, vartojant AKF inhibitori</w:t>
      </w:r>
      <w:r w:rsidR="006577C3">
        <w:rPr>
          <w:rFonts w:ascii="Times New Roman" w:eastAsia="Calibri" w:hAnsi="Times New Roman" w:cs="Times New Roman"/>
          <w:lang w:val="lt-LT" w:eastAsia="lt-LT"/>
        </w:rPr>
        <w:t>ų</w:t>
      </w:r>
      <w:r>
        <w:rPr>
          <w:rFonts w:ascii="Times New Roman" w:eastAsia="Calibri" w:hAnsi="Times New Roman" w:cs="Times New Roman"/>
          <w:lang w:val="lt-LT" w:eastAsia="lt-LT"/>
        </w:rPr>
        <w:t xml:space="preserve"> (įskaitant fosinoprilio natrio druską), pasireiškė angioneurozinė edema, apėmusi galūnes, veidą, lūpas, gleivinę, liežuvį, balso aparatą arba gerklas. Angioneurozinei edemai apėmus liežuvį, balso aparatą ar gerklas, gali pasireikšti kvėpavimo takų obstrukcija ir ištikti mirtis, todėl būtina nedelsiant gydyti: švirkšti 1:1000 epinefrino (adrenalino) tirpalo po oda, prireikus imtis kitų priemonių. Tik veidą, burnos gleivinę, lūpas ir galūnes apėmęs patinimas paprastai praeidavo nutraukus fosinoprilio vartojimą, tačiau kai kuriais atvejais prireikė gydymo.</w:t>
      </w:r>
    </w:p>
    <w:p w14:paraId="4B45CC3E" w14:textId="77777777" w:rsidR="00B80C9C" w:rsidRDefault="00B80C9C" w:rsidP="00B80C9C">
      <w:pPr>
        <w:spacing w:after="0" w:line="240" w:lineRule="auto"/>
        <w:rPr>
          <w:rFonts w:ascii="Times New Roman" w:eastAsia="Calibri" w:hAnsi="Times New Roman" w:cs="Times New Roman"/>
          <w:lang w:val="lt-LT" w:eastAsia="lt-LT"/>
        </w:rPr>
      </w:pPr>
    </w:p>
    <w:p w14:paraId="4FB944A2"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Žarnų angioneurozinė edema</w:t>
      </w:r>
    </w:p>
    <w:p w14:paraId="118ADA17"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Retais atvejais AKF inhibitorius vartojantiems pacientams pasireiškė žarnų angioneurozinė edema. Jie skundėsi pilvo skausmu (su pykinimu ar vėmimu arba be jų). Kai kuriais atvejais iki tol veido angioneurozinė edema nebuvo pasireiškusi, o C</w:t>
      </w:r>
      <w:r>
        <w:rPr>
          <w:rFonts w:ascii="Times New Roman" w:eastAsia="Calibri" w:hAnsi="Times New Roman" w:cs="Times New Roman"/>
          <w:lang w:val="lt-LT" w:eastAsia="lt-LT"/>
        </w:rPr>
        <w:noBreakHyphen/>
        <w:t>1 esterazių koncentracijos buvo normalios. Angioneurozinė edema buvo diagnozuota pilvo kompiuterinės tomografijos, ultragarsinio tyrimo būdu arba operuojant. Jos simptomai išnyko nutraukus AKF inhibitoriaus vartojimą. Nustatant pilvo skausmo diferencinę diagnozę AKF inhibitorius vartojantiems pacientams, reikia atsižvelgti ir į žarnų angioneurozinės edemos galimybę.</w:t>
      </w:r>
    </w:p>
    <w:p w14:paraId="16DD52AA" w14:textId="77777777" w:rsidR="00B80C9C" w:rsidRDefault="00B80C9C" w:rsidP="00B80C9C">
      <w:pPr>
        <w:spacing w:after="0" w:line="240" w:lineRule="auto"/>
        <w:rPr>
          <w:rFonts w:ascii="Times New Roman" w:eastAsia="Calibri" w:hAnsi="Times New Roman" w:cs="Times New Roman"/>
          <w:i/>
          <w:iCs/>
          <w:lang w:val="lt-LT" w:eastAsia="lt-LT"/>
        </w:rPr>
      </w:pPr>
    </w:p>
    <w:p w14:paraId="43B900F9"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lastRenderedPageBreak/>
        <w:t>Anafilaktoidinės reakcijos nujautrinant</w:t>
      </w:r>
    </w:p>
    <w:p w14:paraId="2B6739A8"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Nujautrinant plėviasparnių nuodais (</w:t>
      </w:r>
      <w:r>
        <w:rPr>
          <w:rFonts w:ascii="Times New Roman" w:eastAsia="Calibri" w:hAnsi="Times New Roman" w:cs="Times New Roman"/>
          <w:i/>
          <w:iCs/>
          <w:lang w:val="lt-LT" w:eastAsia="lt-LT"/>
        </w:rPr>
        <w:t>hymenoptera venom</w:t>
      </w:r>
      <w:r>
        <w:rPr>
          <w:rFonts w:ascii="Times New Roman" w:eastAsia="Calibri" w:hAnsi="Times New Roman" w:cs="Times New Roman"/>
          <w:lang w:val="lt-LT" w:eastAsia="lt-LT"/>
        </w:rPr>
        <w:t>), dviems kitą AKF inhibitorių (enalaprilį) vartojantiems pacientams pasireiškė gyvybei pavojingų anafilaktoidinių reakcijų. Laikinai nutraukus AKF inhibitoriaus vartojimą, tiems patiems pacientams tokių reakcijų nepasireiškė, tačiau jos atsinaujino per neapdairumą vėl pavartojus vaist</w:t>
      </w:r>
      <w:r w:rsidR="006577C3">
        <w:rPr>
          <w:rFonts w:ascii="Times New Roman" w:eastAsia="Calibri" w:hAnsi="Times New Roman" w:cs="Times New Roman"/>
          <w:lang w:val="lt-LT" w:eastAsia="lt-LT"/>
        </w:rPr>
        <w:t>ini</w:t>
      </w:r>
      <w:r>
        <w:rPr>
          <w:rFonts w:ascii="Times New Roman" w:eastAsia="Calibri" w:hAnsi="Times New Roman" w:cs="Times New Roman"/>
          <w:lang w:val="lt-LT" w:eastAsia="lt-LT"/>
        </w:rPr>
        <w:t>o</w:t>
      </w:r>
      <w:r w:rsidR="006577C3">
        <w:rPr>
          <w:rFonts w:ascii="Times New Roman" w:eastAsia="Calibri" w:hAnsi="Times New Roman" w:cs="Times New Roman"/>
          <w:lang w:val="lt-LT" w:eastAsia="lt-LT"/>
        </w:rPr>
        <w:t xml:space="preserve"> preparato</w:t>
      </w:r>
      <w:r>
        <w:rPr>
          <w:rFonts w:ascii="Times New Roman" w:eastAsia="Calibri" w:hAnsi="Times New Roman" w:cs="Times New Roman"/>
          <w:lang w:val="lt-LT" w:eastAsia="lt-LT"/>
        </w:rPr>
        <w:t>. Dėl to, mažinant AKF inhibitori</w:t>
      </w:r>
      <w:r w:rsidR="006577C3">
        <w:rPr>
          <w:rFonts w:ascii="Times New Roman" w:eastAsia="Calibri" w:hAnsi="Times New Roman" w:cs="Times New Roman"/>
          <w:lang w:val="lt-LT" w:eastAsia="lt-LT"/>
        </w:rPr>
        <w:t>ų</w:t>
      </w:r>
      <w:r>
        <w:rPr>
          <w:rFonts w:ascii="Times New Roman" w:eastAsia="Calibri" w:hAnsi="Times New Roman" w:cs="Times New Roman"/>
          <w:lang w:val="lt-LT" w:eastAsia="lt-LT"/>
        </w:rPr>
        <w:t xml:space="preserve"> vartojančių pacientų organizmo jautrumą, reikia atsargumo priemonių.</w:t>
      </w:r>
    </w:p>
    <w:p w14:paraId="321BBCC5" w14:textId="77777777" w:rsidR="00B80C9C" w:rsidRDefault="00B80C9C" w:rsidP="00B80C9C">
      <w:pPr>
        <w:spacing w:after="0" w:line="240" w:lineRule="auto"/>
        <w:rPr>
          <w:rFonts w:ascii="Times New Roman" w:eastAsia="Calibri" w:hAnsi="Times New Roman" w:cs="Times New Roman"/>
          <w:i/>
          <w:iCs/>
          <w:lang w:val="lt-LT" w:eastAsia="lt-LT"/>
        </w:rPr>
      </w:pPr>
    </w:p>
    <w:p w14:paraId="6D25AA21"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Anafilaktoidinės reakcijos dializuojant labai laidžiomis membranomis arba atliekant lipoproteinų aferezę</w:t>
      </w:r>
    </w:p>
    <w:p w14:paraId="58FCA8A7"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Aprašyta atvejų, kai labai laidžiomis membranomis dializuojamiems ir AKF inhibitori</w:t>
      </w:r>
      <w:r w:rsidR="006577C3">
        <w:rPr>
          <w:rFonts w:ascii="Times New Roman" w:eastAsia="Calibri" w:hAnsi="Times New Roman" w:cs="Times New Roman"/>
          <w:lang w:val="lt-LT" w:eastAsia="lt-LT"/>
        </w:rPr>
        <w:t>ų</w:t>
      </w:r>
      <w:r>
        <w:rPr>
          <w:rFonts w:ascii="Times New Roman" w:eastAsia="Calibri" w:hAnsi="Times New Roman" w:cs="Times New Roman"/>
          <w:lang w:val="lt-LT" w:eastAsia="lt-LT"/>
        </w:rPr>
        <w:t xml:space="preserve"> vartojantiems pacientams pasireiškė anafilaktoidinių reakcijų. Jų taip pat buvo atliekant mažo tankio lipoproteinų aferezę su absorbcija dekstrano sulfatu. Tokiems pacientams geriau parinkti kitokią dializės membraną arba kitos grupės vaist</w:t>
      </w:r>
      <w:r w:rsidR="006577C3">
        <w:rPr>
          <w:rFonts w:ascii="Times New Roman" w:eastAsia="Calibri" w:hAnsi="Times New Roman" w:cs="Times New Roman"/>
          <w:lang w:val="lt-LT" w:eastAsia="lt-LT"/>
        </w:rPr>
        <w:t>inį preparat</w:t>
      </w:r>
      <w:r>
        <w:rPr>
          <w:rFonts w:ascii="Times New Roman" w:eastAsia="Calibri" w:hAnsi="Times New Roman" w:cs="Times New Roman"/>
          <w:lang w:val="lt-LT" w:eastAsia="lt-LT"/>
        </w:rPr>
        <w:t>ą.</w:t>
      </w:r>
    </w:p>
    <w:p w14:paraId="6FDEE176" w14:textId="77777777" w:rsidR="00B80C9C" w:rsidRDefault="00B80C9C" w:rsidP="00B80C9C">
      <w:pPr>
        <w:spacing w:after="0" w:line="240" w:lineRule="auto"/>
        <w:rPr>
          <w:rFonts w:ascii="Times New Roman" w:eastAsia="Calibri" w:hAnsi="Times New Roman" w:cs="Times New Roman"/>
          <w:i/>
          <w:iCs/>
          <w:lang w:val="lt-LT" w:eastAsia="lt-LT"/>
        </w:rPr>
      </w:pPr>
    </w:p>
    <w:p w14:paraId="547C610E"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Neutropenija ir agranulocitozė</w:t>
      </w:r>
    </w:p>
    <w:p w14:paraId="42A43339"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Retais atvejais AKF inhibitoriai sukelia agranulocitozę ir slopina kaulų čiulpus. Tokių reakcijų pasireiškia dažniau, kai sutrikusi inkstų funkcija, ypač jei pacientas taip pat serga kraujagysles pažeidusia kolagenoze, pvz., sistemine raudonąja vilklige arba sklerodermija. Gali būti tikslinga stebėti leukocitų skaičių tokių pacientų kraujyje. Tiazidai retais atvejais taip pat sukelia agranulocitozę ir slopina kaulų čiulpus.</w:t>
      </w:r>
    </w:p>
    <w:p w14:paraId="304DE315" w14:textId="77777777" w:rsidR="00B80C9C" w:rsidRDefault="00B80C9C" w:rsidP="00B80C9C">
      <w:pPr>
        <w:spacing w:after="0" w:line="240" w:lineRule="auto"/>
        <w:rPr>
          <w:rFonts w:ascii="Times New Roman" w:eastAsia="Calibri" w:hAnsi="Times New Roman" w:cs="Times New Roman"/>
          <w:i/>
          <w:iCs/>
          <w:lang w:val="lt-LT" w:eastAsia="lt-LT"/>
        </w:rPr>
      </w:pPr>
    </w:p>
    <w:p w14:paraId="370D5A25"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Hipotenzija</w:t>
      </w:r>
    </w:p>
    <w:p w14:paraId="16481C27"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Retais atvejais fosinoprilis gali sukelti simptominę hipotenziją. Jos tikimybė didžiausia pacientams, kurių organizme sumažėjęs skysčių ir (arba) druskos kiekis dėl ilgalaikio diuretikų vartojimo, druskos kiekio maiste ribojimo, dializių, viduriavimo arba vėmimo. Prieš skiriant Monozide, reikia sureguliuoti skysčių ir (arba) druskos kiekį organizme.</w:t>
      </w:r>
    </w:p>
    <w:p w14:paraId="676CCE6B"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Pacientams, sergantiems staziniu širdies nepakankamumu (su inkstų nepakankamumu arba be jo), AKF inhibitoriai gali sukelti ryškią hipotenziją, kartu su kuria gali pasireikšti oligurija ir azotemija, o retais atvejais ištikti ūminis inkstų nepakankamumas ir mirtis. Tokių pacientų, pradedančių vartoti Monozide, būklę turi atidžiai stebėti gydytojas (ypač pirmąsias 2 gydymo savaites ir padidinus dozę).</w:t>
      </w:r>
    </w:p>
    <w:p w14:paraId="5437DF4C"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Tiazidai gali sustiprinti kitų antihipertenzinių vaist</w:t>
      </w:r>
      <w:r w:rsidR="006577C3">
        <w:rPr>
          <w:rFonts w:ascii="Times New Roman" w:eastAsia="Calibri" w:hAnsi="Times New Roman" w:cs="Times New Roman"/>
          <w:lang w:val="lt-LT" w:eastAsia="lt-LT"/>
        </w:rPr>
        <w:t>ini</w:t>
      </w:r>
      <w:r>
        <w:rPr>
          <w:rFonts w:ascii="Times New Roman" w:eastAsia="Calibri" w:hAnsi="Times New Roman" w:cs="Times New Roman"/>
          <w:lang w:val="lt-LT" w:eastAsia="lt-LT"/>
        </w:rPr>
        <w:t xml:space="preserve">ų </w:t>
      </w:r>
      <w:r w:rsidR="006577C3">
        <w:rPr>
          <w:rFonts w:ascii="Times New Roman" w:eastAsia="Calibri" w:hAnsi="Times New Roman" w:cs="Times New Roman"/>
          <w:lang w:val="lt-LT" w:eastAsia="lt-LT"/>
        </w:rPr>
        <w:t xml:space="preserve">preparatų </w:t>
      </w:r>
      <w:r>
        <w:rPr>
          <w:rFonts w:ascii="Times New Roman" w:eastAsia="Calibri" w:hAnsi="Times New Roman" w:cs="Times New Roman"/>
          <w:lang w:val="lt-LT" w:eastAsia="lt-LT"/>
        </w:rPr>
        <w:t>poveikį (žr. 4.5 skyrių). Be to, tiazidinių diuretikų antihipertenzinis poveikis gali būti stipresnis po simpatektomijos.</w:t>
      </w:r>
    </w:p>
    <w:p w14:paraId="7E7E4D2F" w14:textId="77777777" w:rsidR="00B80C9C" w:rsidRDefault="00B80C9C" w:rsidP="00B80C9C">
      <w:pPr>
        <w:spacing w:after="0" w:line="240" w:lineRule="auto"/>
        <w:rPr>
          <w:rFonts w:ascii="Times New Roman" w:eastAsia="Calibri" w:hAnsi="Times New Roman" w:cs="Times New Roman"/>
          <w:lang w:val="lt-LT" w:eastAsia="lt-LT"/>
        </w:rPr>
      </w:pPr>
    </w:p>
    <w:p w14:paraId="4E63F777" w14:textId="77777777" w:rsidR="00B80C9C" w:rsidRDefault="00B80C9C" w:rsidP="00B80C9C">
      <w:pPr>
        <w:spacing w:after="0" w:line="240" w:lineRule="auto"/>
        <w:rPr>
          <w:rFonts w:ascii="Times New Roman" w:eastAsia="Calibri" w:hAnsi="Times New Roman" w:cs="Times New Roman"/>
          <w:lang w:val="lt-LT" w:eastAsia="lt-LT"/>
        </w:rPr>
      </w:pPr>
      <w:bookmarkStart w:id="1" w:name="OLE_LINK3"/>
      <w:bookmarkStart w:id="2" w:name="OLE_LINK4"/>
      <w:r>
        <w:rPr>
          <w:rFonts w:ascii="Times New Roman" w:eastAsia="Calibri" w:hAnsi="Times New Roman" w:cs="Times New Roman"/>
          <w:i/>
          <w:iCs/>
          <w:lang w:val="lt-LT" w:eastAsia="lt-LT"/>
        </w:rPr>
        <w:t>Aortos ir dviburio vožtuvo stenozė, hipertrofinė kardiomiopatija</w:t>
      </w:r>
    </w:p>
    <w:p w14:paraId="6C195F94"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Fosinoprilio, kaip ir kitų AKF inhibitorių, reikia vartoti atsargiai pacientams, kuriems yra dviburio vožtuvo stenozė ar kraujo tekėjimo iš kairiojo širdies skilvelio obstrukcija, pvz., aortos stenozė ar hipertrofinė kardiomiopatija.</w:t>
      </w:r>
      <w:bookmarkEnd w:id="1"/>
      <w:bookmarkEnd w:id="2"/>
    </w:p>
    <w:p w14:paraId="24749852" w14:textId="77777777" w:rsidR="00B80C9C" w:rsidRDefault="00B80C9C" w:rsidP="00B80C9C">
      <w:pPr>
        <w:spacing w:after="0" w:line="240" w:lineRule="auto"/>
        <w:rPr>
          <w:rFonts w:ascii="Times New Roman" w:eastAsia="Calibri" w:hAnsi="Times New Roman" w:cs="Times New Roman"/>
          <w:lang w:val="lt-LT" w:eastAsia="lt-LT"/>
        </w:rPr>
      </w:pPr>
    </w:p>
    <w:p w14:paraId="28043677" w14:textId="77777777" w:rsidR="00B80C9C" w:rsidRDefault="00B80C9C" w:rsidP="00B80C9C">
      <w:pPr>
        <w:pStyle w:val="Betarp"/>
        <w:rPr>
          <w:rFonts w:ascii="Times New Roman" w:eastAsia="Batang" w:hAnsi="Times New Roman" w:cs="Times New Roman"/>
          <w:i/>
          <w:lang w:val="lt-LT"/>
        </w:rPr>
      </w:pPr>
      <w:r>
        <w:rPr>
          <w:rFonts w:ascii="Times New Roman" w:eastAsia="Batang" w:hAnsi="Times New Roman" w:cs="Times New Roman"/>
          <w:i/>
          <w:lang w:val="lt-LT"/>
        </w:rPr>
        <w:t>Dvigubas renino, angiotenzino ir aldosterono sistemos (RAAS) nuslopinimas</w:t>
      </w:r>
    </w:p>
    <w:p w14:paraId="44AA414E" w14:textId="77777777" w:rsidR="00B80C9C" w:rsidRDefault="00B80C9C" w:rsidP="00B80C9C">
      <w:pPr>
        <w:pStyle w:val="Betarp"/>
        <w:rPr>
          <w:rFonts w:ascii="Times New Roman" w:eastAsia="Batang" w:hAnsi="Times New Roman" w:cs="Times New Roman"/>
          <w:lang w:val="lt-LT"/>
        </w:rPr>
      </w:pPr>
      <w:r>
        <w:rPr>
          <w:rFonts w:ascii="Times New Roman" w:hAnsi="Times New Roman" w:cs="Times New Roman"/>
          <w:lang w:val="lt-LT"/>
        </w:rPr>
        <w:t>Turima įrodymų, kad kartu vartojant AKF inhibitorių, angiotenzino II receptorių blokatorių ar aliskireną padidėja hipotenzijos, hiperkalemijos ir inkstų funkcijos susilpnėjimo (įskaitant ūminį inkstų nepakankamumą) rizika.</w:t>
      </w:r>
      <w:r w:rsidR="006577C3">
        <w:rPr>
          <w:rFonts w:ascii="Times New Roman" w:hAnsi="Times New Roman" w:cs="Times New Roman"/>
          <w:lang w:val="lt-LT"/>
        </w:rPr>
        <w:t xml:space="preserve"> </w:t>
      </w:r>
      <w:r>
        <w:rPr>
          <w:rFonts w:ascii="Times New Roman" w:hAnsi="Times New Roman" w:cs="Times New Roman"/>
          <w:lang w:val="lt-LT"/>
        </w:rPr>
        <w:t xml:space="preserve">Todėl nerekomenduojama dvigubai nuslopinti RAAS, vartojant AKF inhibitorių, angiotenzino II receptorių blokatorių ar aliskireno derinį </w:t>
      </w:r>
      <w:r>
        <w:rPr>
          <w:rFonts w:ascii="Times New Roman" w:eastAsia="Batang" w:hAnsi="Times New Roman" w:cs="Times New Roman"/>
          <w:lang w:val="lt-LT"/>
        </w:rPr>
        <w:t>(žr. 4.5 ir 5.1 skyrius).</w:t>
      </w:r>
    </w:p>
    <w:p w14:paraId="52983184" w14:textId="77777777" w:rsidR="00B80C9C" w:rsidRDefault="00B80C9C" w:rsidP="00B80C9C">
      <w:pPr>
        <w:pStyle w:val="Betarp"/>
        <w:rPr>
          <w:rFonts w:ascii="Times New Roman" w:eastAsia="Batang" w:hAnsi="Times New Roman" w:cs="Times New Roman"/>
          <w:lang w:val="lt-LT"/>
        </w:rPr>
      </w:pPr>
      <w:r>
        <w:rPr>
          <w:rFonts w:ascii="Times New Roman" w:eastAsia="Batang" w:hAnsi="Times New Roman" w:cs="Times New Roman"/>
          <w:lang w:val="lt-LT"/>
        </w:rPr>
        <w:t>Vis dėlto, jei dvigubas nuslopinimas laikomas absoliučiai būtinu, šis gydymas turi būti atliekamas tik prižiūrint specialistams ir dažnai bei atidžiai tiriant inkstų funkciją, elektrolitų koncentraciją bei kraujospūdį.</w:t>
      </w:r>
    </w:p>
    <w:p w14:paraId="33B0692C" w14:textId="77777777" w:rsidR="00B80C9C" w:rsidRDefault="00B80C9C" w:rsidP="00B80C9C">
      <w:pPr>
        <w:pStyle w:val="Betarp"/>
        <w:rPr>
          <w:rFonts w:ascii="Times New Roman" w:hAnsi="Times New Roman" w:cs="Times New Roman"/>
          <w:lang w:val="lt-LT"/>
        </w:rPr>
      </w:pPr>
      <w:r>
        <w:rPr>
          <w:rFonts w:ascii="Times New Roman" w:eastAsia="Batang" w:hAnsi="Times New Roman" w:cs="Times New Roman"/>
          <w:lang w:val="lt-LT"/>
        </w:rPr>
        <w:t>Pacientams, sergantiems diabetine nefropatija, negalima kartu vartoti AKF inhibitorių ir angiotenzino II receptorių blokatorių.</w:t>
      </w:r>
    </w:p>
    <w:p w14:paraId="11BF9D1F" w14:textId="77777777" w:rsidR="00B80C9C" w:rsidRDefault="00B80C9C" w:rsidP="00B80C9C">
      <w:pPr>
        <w:spacing w:after="0" w:line="240" w:lineRule="auto"/>
        <w:rPr>
          <w:rFonts w:ascii="Times New Roman" w:eastAsia="Calibri" w:hAnsi="Times New Roman" w:cs="Times New Roman"/>
          <w:lang w:val="lt-LT" w:eastAsia="lt-LT"/>
        </w:rPr>
      </w:pPr>
    </w:p>
    <w:p w14:paraId="7EFB6375" w14:textId="77777777" w:rsidR="00B80C9C" w:rsidRDefault="00B80C9C" w:rsidP="00B80C9C">
      <w:pPr>
        <w:pStyle w:val="Betarp"/>
        <w:rPr>
          <w:rFonts w:ascii="Times New Roman" w:eastAsia="Batang" w:hAnsi="Times New Roman" w:cs="Times New Roman"/>
          <w:i/>
          <w:lang w:val="lt-LT"/>
        </w:rPr>
      </w:pPr>
      <w:r>
        <w:rPr>
          <w:rFonts w:ascii="Times New Roman" w:eastAsia="Batang" w:hAnsi="Times New Roman" w:cs="Times New Roman"/>
          <w:i/>
          <w:lang w:val="lt-LT"/>
        </w:rPr>
        <w:t>Nemelanominis odos vėžys</w:t>
      </w:r>
    </w:p>
    <w:p w14:paraId="0D237E5C" w14:textId="77777777" w:rsidR="00B80C9C" w:rsidRDefault="00B80C9C" w:rsidP="00B80C9C">
      <w:pPr>
        <w:pStyle w:val="Betarp"/>
        <w:rPr>
          <w:rFonts w:ascii="Times New Roman" w:eastAsia="Batang" w:hAnsi="Times New Roman" w:cs="Times New Roman"/>
          <w:lang w:val="lt-LT"/>
        </w:rPr>
      </w:pPr>
      <w:r>
        <w:rPr>
          <w:rFonts w:ascii="Times New Roman" w:hAnsi="Times New Roman" w:cs="Times New Roman"/>
          <w:spacing w:val="-1"/>
          <w:lang w:val="lt-LT"/>
        </w:rPr>
        <w:t>A</w:t>
      </w:r>
      <w:r>
        <w:rPr>
          <w:rFonts w:ascii="Times New Roman" w:hAnsi="Times New Roman" w:cs="Times New Roman"/>
          <w:spacing w:val="1"/>
          <w:lang w:val="lt-LT"/>
        </w:rPr>
        <w:t>tli</w:t>
      </w:r>
      <w:r>
        <w:rPr>
          <w:rFonts w:ascii="Times New Roman" w:hAnsi="Times New Roman" w:cs="Times New Roman"/>
          <w:spacing w:val="-1"/>
          <w:lang w:val="lt-LT"/>
        </w:rPr>
        <w:t>k</w:t>
      </w:r>
      <w:r>
        <w:rPr>
          <w:rFonts w:ascii="Times New Roman" w:hAnsi="Times New Roman" w:cs="Times New Roman"/>
          <w:spacing w:val="-2"/>
          <w:lang w:val="lt-LT"/>
        </w:rPr>
        <w:t>u</w:t>
      </w:r>
      <w:r>
        <w:rPr>
          <w:rFonts w:ascii="Times New Roman" w:hAnsi="Times New Roman" w:cs="Times New Roman"/>
          <w:lang w:val="lt-LT"/>
        </w:rPr>
        <w:t>s</w:t>
      </w:r>
      <w:r>
        <w:rPr>
          <w:rFonts w:ascii="Times New Roman" w:hAnsi="Times New Roman" w:cs="Times New Roman"/>
          <w:spacing w:val="-3"/>
          <w:lang w:val="lt-LT"/>
        </w:rPr>
        <w:t xml:space="preserve"> </w:t>
      </w:r>
      <w:r>
        <w:rPr>
          <w:rFonts w:ascii="Times New Roman" w:hAnsi="Times New Roman" w:cs="Times New Roman"/>
          <w:lang w:val="lt-LT"/>
        </w:rPr>
        <w:t>du</w:t>
      </w:r>
      <w:r>
        <w:rPr>
          <w:rFonts w:ascii="Times New Roman" w:hAnsi="Times New Roman" w:cs="Times New Roman"/>
          <w:spacing w:val="-3"/>
          <w:lang w:val="lt-LT"/>
        </w:rPr>
        <w:t xml:space="preserve"> </w:t>
      </w:r>
      <w:r>
        <w:rPr>
          <w:rFonts w:ascii="Times New Roman" w:hAnsi="Times New Roman" w:cs="Times New Roman"/>
          <w:lang w:val="lt-LT"/>
        </w:rPr>
        <w:t>ep</w:t>
      </w:r>
      <w:r>
        <w:rPr>
          <w:rFonts w:ascii="Times New Roman" w:hAnsi="Times New Roman" w:cs="Times New Roman"/>
          <w:spacing w:val="1"/>
          <w:lang w:val="lt-LT"/>
        </w:rPr>
        <w:t>i</w:t>
      </w:r>
      <w:r>
        <w:rPr>
          <w:rFonts w:ascii="Times New Roman" w:hAnsi="Times New Roman" w:cs="Times New Roman"/>
          <w:lang w:val="lt-LT"/>
        </w:rPr>
        <w:t>dem</w:t>
      </w:r>
      <w:r>
        <w:rPr>
          <w:rFonts w:ascii="Times New Roman" w:hAnsi="Times New Roman" w:cs="Times New Roman"/>
          <w:spacing w:val="-2"/>
          <w:lang w:val="lt-LT"/>
        </w:rPr>
        <w:t>i</w:t>
      </w:r>
      <w:r>
        <w:rPr>
          <w:rFonts w:ascii="Times New Roman" w:hAnsi="Times New Roman" w:cs="Times New Roman"/>
          <w:spacing w:val="1"/>
          <w:lang w:val="lt-LT"/>
        </w:rPr>
        <w:t>o</w:t>
      </w:r>
      <w:r>
        <w:rPr>
          <w:rFonts w:ascii="Times New Roman" w:hAnsi="Times New Roman" w:cs="Times New Roman"/>
          <w:spacing w:val="-2"/>
          <w:lang w:val="lt-LT"/>
        </w:rPr>
        <w:t>l</w:t>
      </w:r>
      <w:r>
        <w:rPr>
          <w:rFonts w:ascii="Times New Roman" w:hAnsi="Times New Roman" w:cs="Times New Roman"/>
          <w:spacing w:val="1"/>
          <w:lang w:val="lt-LT"/>
        </w:rPr>
        <w:t>o</w:t>
      </w:r>
      <w:r>
        <w:rPr>
          <w:rFonts w:ascii="Times New Roman" w:hAnsi="Times New Roman" w:cs="Times New Roman"/>
          <w:lang w:val="lt-LT"/>
        </w:rPr>
        <w:t>g</w:t>
      </w:r>
      <w:r>
        <w:rPr>
          <w:rFonts w:ascii="Times New Roman" w:hAnsi="Times New Roman" w:cs="Times New Roman"/>
          <w:spacing w:val="1"/>
          <w:lang w:val="lt-LT"/>
        </w:rPr>
        <w:t>i</w:t>
      </w:r>
      <w:r>
        <w:rPr>
          <w:rFonts w:ascii="Times New Roman" w:hAnsi="Times New Roman" w:cs="Times New Roman"/>
          <w:spacing w:val="-2"/>
          <w:lang w:val="lt-LT"/>
        </w:rPr>
        <w:t>n</w:t>
      </w:r>
      <w:r>
        <w:rPr>
          <w:rFonts w:ascii="Times New Roman" w:hAnsi="Times New Roman" w:cs="Times New Roman"/>
          <w:spacing w:val="1"/>
          <w:lang w:val="lt-LT"/>
        </w:rPr>
        <w:t>i</w:t>
      </w:r>
      <w:r>
        <w:rPr>
          <w:rFonts w:ascii="Times New Roman" w:hAnsi="Times New Roman" w:cs="Times New Roman"/>
          <w:spacing w:val="-4"/>
          <w:lang w:val="lt-LT"/>
        </w:rPr>
        <w:t>u</w:t>
      </w:r>
      <w:r>
        <w:rPr>
          <w:rFonts w:ascii="Times New Roman" w:hAnsi="Times New Roman" w:cs="Times New Roman"/>
          <w:lang w:val="lt-LT"/>
        </w:rPr>
        <w:t>s</w:t>
      </w:r>
      <w:r>
        <w:rPr>
          <w:rFonts w:ascii="Times New Roman" w:hAnsi="Times New Roman" w:cs="Times New Roman"/>
          <w:spacing w:val="-3"/>
          <w:lang w:val="lt-LT"/>
        </w:rPr>
        <w:t xml:space="preserve"> </w:t>
      </w:r>
      <w:r>
        <w:rPr>
          <w:rFonts w:ascii="Times New Roman" w:hAnsi="Times New Roman" w:cs="Times New Roman"/>
          <w:spacing w:val="1"/>
          <w:lang w:val="lt-LT"/>
        </w:rPr>
        <w:t>t</w:t>
      </w:r>
      <w:r>
        <w:rPr>
          <w:rFonts w:ascii="Times New Roman" w:hAnsi="Times New Roman" w:cs="Times New Roman"/>
          <w:spacing w:val="-1"/>
          <w:lang w:val="lt-LT"/>
        </w:rPr>
        <w:t>yr</w:t>
      </w:r>
      <w:r>
        <w:rPr>
          <w:rFonts w:ascii="Times New Roman" w:hAnsi="Times New Roman" w:cs="Times New Roman"/>
          <w:spacing w:val="1"/>
          <w:lang w:val="lt-LT"/>
        </w:rPr>
        <w:t>i</w:t>
      </w:r>
      <w:r>
        <w:rPr>
          <w:rFonts w:ascii="Times New Roman" w:hAnsi="Times New Roman" w:cs="Times New Roman"/>
          <w:lang w:val="lt-LT"/>
        </w:rPr>
        <w:t>m</w:t>
      </w:r>
      <w:r>
        <w:rPr>
          <w:rFonts w:ascii="Times New Roman" w:hAnsi="Times New Roman" w:cs="Times New Roman"/>
          <w:spacing w:val="-2"/>
          <w:lang w:val="lt-LT"/>
        </w:rPr>
        <w:t>u</w:t>
      </w:r>
      <w:r>
        <w:rPr>
          <w:rFonts w:ascii="Times New Roman" w:hAnsi="Times New Roman" w:cs="Times New Roman"/>
          <w:spacing w:val="-1"/>
          <w:lang w:val="lt-LT"/>
        </w:rPr>
        <w:t>s</w:t>
      </w:r>
      <w:r>
        <w:rPr>
          <w:rFonts w:ascii="Times New Roman" w:hAnsi="Times New Roman" w:cs="Times New Roman"/>
          <w:lang w:val="lt-LT"/>
        </w:rPr>
        <w:t>,</w:t>
      </w:r>
      <w:r>
        <w:rPr>
          <w:rFonts w:ascii="Times New Roman" w:hAnsi="Times New Roman" w:cs="Times New Roman"/>
          <w:spacing w:val="-2"/>
          <w:lang w:val="lt-LT"/>
        </w:rPr>
        <w:t xml:space="preserve"> </w:t>
      </w:r>
      <w:r>
        <w:rPr>
          <w:rFonts w:ascii="Times New Roman" w:hAnsi="Times New Roman" w:cs="Times New Roman"/>
          <w:lang w:val="lt-LT"/>
        </w:rPr>
        <w:t>p</w:t>
      </w:r>
      <w:r>
        <w:rPr>
          <w:rFonts w:ascii="Times New Roman" w:hAnsi="Times New Roman" w:cs="Times New Roman"/>
          <w:spacing w:val="-1"/>
          <w:lang w:val="lt-LT"/>
        </w:rPr>
        <w:t>a</w:t>
      </w:r>
      <w:r>
        <w:rPr>
          <w:rFonts w:ascii="Times New Roman" w:hAnsi="Times New Roman" w:cs="Times New Roman"/>
          <w:lang w:val="lt-LT"/>
        </w:rPr>
        <w:t>g</w:t>
      </w:r>
      <w:r>
        <w:rPr>
          <w:rFonts w:ascii="Times New Roman" w:hAnsi="Times New Roman" w:cs="Times New Roman"/>
          <w:spacing w:val="-1"/>
          <w:lang w:val="lt-LT"/>
        </w:rPr>
        <w:t>r</w:t>
      </w:r>
      <w:r>
        <w:rPr>
          <w:rFonts w:ascii="Times New Roman" w:hAnsi="Times New Roman" w:cs="Times New Roman"/>
          <w:spacing w:val="1"/>
          <w:lang w:val="lt-LT"/>
        </w:rPr>
        <w:t>į</w:t>
      </w:r>
      <w:r>
        <w:rPr>
          <w:rFonts w:ascii="Times New Roman" w:hAnsi="Times New Roman" w:cs="Times New Roman"/>
          <w:spacing w:val="-1"/>
          <w:lang w:val="lt-LT"/>
        </w:rPr>
        <w:t>s</w:t>
      </w:r>
      <w:r>
        <w:rPr>
          <w:rFonts w:ascii="Times New Roman" w:hAnsi="Times New Roman" w:cs="Times New Roman"/>
          <w:spacing w:val="1"/>
          <w:lang w:val="lt-LT"/>
        </w:rPr>
        <w:t>t</w:t>
      </w:r>
      <w:r>
        <w:rPr>
          <w:rFonts w:ascii="Times New Roman" w:hAnsi="Times New Roman" w:cs="Times New Roman"/>
          <w:spacing w:val="-2"/>
          <w:lang w:val="lt-LT"/>
        </w:rPr>
        <w:t>u</w:t>
      </w:r>
      <w:r>
        <w:rPr>
          <w:rFonts w:ascii="Times New Roman" w:hAnsi="Times New Roman" w:cs="Times New Roman"/>
          <w:lang w:val="lt-LT"/>
        </w:rPr>
        <w:t>s</w:t>
      </w:r>
      <w:r>
        <w:rPr>
          <w:rFonts w:ascii="Times New Roman" w:hAnsi="Times New Roman" w:cs="Times New Roman"/>
          <w:spacing w:val="-2"/>
          <w:lang w:val="lt-LT"/>
        </w:rPr>
        <w:t xml:space="preserve"> </w:t>
      </w:r>
      <w:r>
        <w:rPr>
          <w:rFonts w:ascii="Times New Roman" w:hAnsi="Times New Roman" w:cs="Times New Roman"/>
          <w:lang w:val="lt-LT"/>
        </w:rPr>
        <w:t>D</w:t>
      </w:r>
      <w:r>
        <w:rPr>
          <w:rFonts w:ascii="Times New Roman" w:hAnsi="Times New Roman" w:cs="Times New Roman"/>
          <w:spacing w:val="-1"/>
          <w:lang w:val="lt-LT"/>
        </w:rPr>
        <w:t>a</w:t>
      </w:r>
      <w:r>
        <w:rPr>
          <w:rFonts w:ascii="Times New Roman" w:hAnsi="Times New Roman" w:cs="Times New Roman"/>
          <w:spacing w:val="-2"/>
          <w:lang w:val="lt-LT"/>
        </w:rPr>
        <w:t>n</w:t>
      </w:r>
      <w:r>
        <w:rPr>
          <w:rFonts w:ascii="Times New Roman" w:hAnsi="Times New Roman" w:cs="Times New Roman"/>
          <w:spacing w:val="1"/>
          <w:lang w:val="lt-LT"/>
        </w:rPr>
        <w:t>i</w:t>
      </w:r>
      <w:r>
        <w:rPr>
          <w:rFonts w:ascii="Times New Roman" w:hAnsi="Times New Roman" w:cs="Times New Roman"/>
          <w:lang w:val="lt-LT"/>
        </w:rPr>
        <w:t>j</w:t>
      </w:r>
      <w:r>
        <w:rPr>
          <w:rFonts w:ascii="Times New Roman" w:hAnsi="Times New Roman" w:cs="Times New Roman"/>
          <w:spacing w:val="1"/>
          <w:lang w:val="lt-LT"/>
        </w:rPr>
        <w:t>os</w:t>
      </w:r>
      <w:r>
        <w:rPr>
          <w:rFonts w:ascii="Times New Roman" w:hAnsi="Times New Roman" w:cs="Times New Roman"/>
          <w:spacing w:val="-4"/>
          <w:lang w:val="lt-LT"/>
        </w:rPr>
        <w:t xml:space="preserve"> </w:t>
      </w:r>
      <w:r>
        <w:rPr>
          <w:rFonts w:ascii="Times New Roman" w:hAnsi="Times New Roman" w:cs="Times New Roman"/>
          <w:spacing w:val="-2"/>
          <w:lang w:val="lt-LT"/>
        </w:rPr>
        <w:t>n</w:t>
      </w:r>
      <w:r>
        <w:rPr>
          <w:rFonts w:ascii="Times New Roman" w:hAnsi="Times New Roman" w:cs="Times New Roman"/>
          <w:spacing w:val="-1"/>
          <w:lang w:val="lt-LT"/>
        </w:rPr>
        <w:t>ac</w:t>
      </w:r>
      <w:r>
        <w:rPr>
          <w:rFonts w:ascii="Times New Roman" w:hAnsi="Times New Roman" w:cs="Times New Roman"/>
          <w:spacing w:val="1"/>
          <w:lang w:val="lt-LT"/>
        </w:rPr>
        <w:t>io</w:t>
      </w:r>
      <w:r>
        <w:rPr>
          <w:rFonts w:ascii="Times New Roman" w:hAnsi="Times New Roman" w:cs="Times New Roman"/>
          <w:spacing w:val="-2"/>
          <w:lang w:val="lt-LT"/>
        </w:rPr>
        <w:t>n</w:t>
      </w:r>
      <w:r>
        <w:rPr>
          <w:rFonts w:ascii="Times New Roman" w:hAnsi="Times New Roman" w:cs="Times New Roman"/>
          <w:spacing w:val="-1"/>
          <w:lang w:val="lt-LT"/>
        </w:rPr>
        <w:t>a</w:t>
      </w:r>
      <w:r>
        <w:rPr>
          <w:rFonts w:ascii="Times New Roman" w:hAnsi="Times New Roman" w:cs="Times New Roman"/>
          <w:spacing w:val="1"/>
          <w:lang w:val="lt-LT"/>
        </w:rPr>
        <w:t>li</w:t>
      </w:r>
      <w:r>
        <w:rPr>
          <w:rFonts w:ascii="Times New Roman" w:hAnsi="Times New Roman" w:cs="Times New Roman"/>
          <w:spacing w:val="-2"/>
          <w:lang w:val="lt-LT"/>
        </w:rPr>
        <w:t>n</w:t>
      </w:r>
      <w:r>
        <w:rPr>
          <w:rFonts w:ascii="Times New Roman" w:hAnsi="Times New Roman" w:cs="Times New Roman"/>
          <w:spacing w:val="1"/>
          <w:lang w:val="lt-LT"/>
        </w:rPr>
        <w:t>io</w:t>
      </w:r>
      <w:r>
        <w:rPr>
          <w:rFonts w:ascii="Times New Roman" w:hAnsi="Times New Roman" w:cs="Times New Roman"/>
          <w:spacing w:val="-1"/>
          <w:lang w:val="lt-LT"/>
        </w:rPr>
        <w:t xml:space="preserve"> v</w:t>
      </w:r>
      <w:r>
        <w:rPr>
          <w:rFonts w:ascii="Times New Roman" w:hAnsi="Times New Roman" w:cs="Times New Roman"/>
          <w:lang w:val="lt-LT"/>
        </w:rPr>
        <w:t>ė</w:t>
      </w:r>
      <w:r>
        <w:rPr>
          <w:rFonts w:ascii="Times New Roman" w:hAnsi="Times New Roman" w:cs="Times New Roman"/>
          <w:spacing w:val="-1"/>
          <w:lang w:val="lt-LT"/>
        </w:rPr>
        <w:t>ž</w:t>
      </w:r>
      <w:r>
        <w:rPr>
          <w:rFonts w:ascii="Times New Roman" w:hAnsi="Times New Roman" w:cs="Times New Roman"/>
          <w:spacing w:val="1"/>
          <w:lang w:val="lt-LT"/>
        </w:rPr>
        <w:t>io</w:t>
      </w:r>
      <w:r>
        <w:rPr>
          <w:rFonts w:ascii="Times New Roman" w:hAnsi="Times New Roman" w:cs="Times New Roman"/>
          <w:spacing w:val="-1"/>
          <w:lang w:val="lt-LT"/>
        </w:rPr>
        <w:t xml:space="preserve"> r</w:t>
      </w:r>
      <w:r>
        <w:rPr>
          <w:rFonts w:ascii="Times New Roman" w:hAnsi="Times New Roman" w:cs="Times New Roman"/>
          <w:lang w:val="lt-LT"/>
        </w:rPr>
        <w:t>eg</w:t>
      </w:r>
      <w:r>
        <w:rPr>
          <w:rFonts w:ascii="Times New Roman" w:hAnsi="Times New Roman" w:cs="Times New Roman"/>
          <w:spacing w:val="1"/>
          <w:lang w:val="lt-LT"/>
        </w:rPr>
        <w:t>i</w:t>
      </w:r>
      <w:r>
        <w:rPr>
          <w:rFonts w:ascii="Times New Roman" w:hAnsi="Times New Roman" w:cs="Times New Roman"/>
          <w:spacing w:val="-3"/>
          <w:lang w:val="lt-LT"/>
        </w:rPr>
        <w:t>s</w:t>
      </w:r>
      <w:r>
        <w:rPr>
          <w:rFonts w:ascii="Times New Roman" w:hAnsi="Times New Roman" w:cs="Times New Roman"/>
          <w:spacing w:val="1"/>
          <w:lang w:val="lt-LT"/>
        </w:rPr>
        <w:t>t</w:t>
      </w:r>
      <w:r>
        <w:rPr>
          <w:rFonts w:ascii="Times New Roman" w:hAnsi="Times New Roman" w:cs="Times New Roman"/>
          <w:spacing w:val="-3"/>
          <w:lang w:val="lt-LT"/>
        </w:rPr>
        <w:t>r</w:t>
      </w:r>
      <w:r>
        <w:rPr>
          <w:rFonts w:ascii="Times New Roman" w:hAnsi="Times New Roman" w:cs="Times New Roman"/>
          <w:lang w:val="lt-LT"/>
        </w:rPr>
        <w:t>o</w:t>
      </w:r>
      <w:r>
        <w:rPr>
          <w:rFonts w:ascii="Times New Roman" w:hAnsi="Times New Roman" w:cs="Times New Roman"/>
          <w:spacing w:val="-1"/>
          <w:lang w:val="lt-LT"/>
        </w:rPr>
        <w:t xml:space="preserve"> </w:t>
      </w:r>
      <w:r>
        <w:rPr>
          <w:rFonts w:ascii="Times New Roman" w:hAnsi="Times New Roman" w:cs="Times New Roman"/>
          <w:lang w:val="lt-LT"/>
        </w:rPr>
        <w:t>d</w:t>
      </w:r>
      <w:r>
        <w:rPr>
          <w:rFonts w:ascii="Times New Roman" w:hAnsi="Times New Roman" w:cs="Times New Roman"/>
          <w:spacing w:val="-2"/>
          <w:lang w:val="lt-LT"/>
        </w:rPr>
        <w:t>u</w:t>
      </w:r>
      <w:r>
        <w:rPr>
          <w:rFonts w:ascii="Times New Roman" w:hAnsi="Times New Roman" w:cs="Times New Roman"/>
          <w:spacing w:val="1"/>
          <w:lang w:val="lt-LT"/>
        </w:rPr>
        <w:t>o</w:t>
      </w:r>
      <w:r>
        <w:rPr>
          <w:rFonts w:ascii="Times New Roman" w:hAnsi="Times New Roman" w:cs="Times New Roman"/>
          <w:lang w:val="lt-LT"/>
        </w:rPr>
        <w:t>me</w:t>
      </w:r>
      <w:r>
        <w:rPr>
          <w:rFonts w:ascii="Times New Roman" w:hAnsi="Times New Roman" w:cs="Times New Roman"/>
          <w:spacing w:val="-2"/>
          <w:lang w:val="lt-LT"/>
        </w:rPr>
        <w:t>n</w:t>
      </w:r>
      <w:r>
        <w:rPr>
          <w:rFonts w:ascii="Times New Roman" w:hAnsi="Times New Roman" w:cs="Times New Roman"/>
          <w:spacing w:val="1"/>
          <w:lang w:val="lt-LT"/>
        </w:rPr>
        <w:t>i</w:t>
      </w:r>
      <w:r>
        <w:rPr>
          <w:rFonts w:ascii="Times New Roman" w:hAnsi="Times New Roman" w:cs="Times New Roman"/>
          <w:lang w:val="lt-LT"/>
        </w:rPr>
        <w:t>m</w:t>
      </w:r>
      <w:r>
        <w:rPr>
          <w:rFonts w:ascii="Times New Roman" w:hAnsi="Times New Roman" w:cs="Times New Roman"/>
          <w:spacing w:val="1"/>
          <w:lang w:val="lt-LT"/>
        </w:rPr>
        <w:t>i</w:t>
      </w:r>
      <w:r>
        <w:rPr>
          <w:rFonts w:ascii="Times New Roman" w:hAnsi="Times New Roman" w:cs="Times New Roman"/>
          <w:spacing w:val="-1"/>
          <w:lang w:val="lt-LT"/>
        </w:rPr>
        <w:t xml:space="preserve">s, </w:t>
      </w:r>
      <w:r>
        <w:rPr>
          <w:rFonts w:ascii="Times New Roman" w:hAnsi="Times New Roman" w:cs="Times New Roman"/>
          <w:spacing w:val="-2"/>
          <w:lang w:val="lt-LT"/>
        </w:rPr>
        <w:t>nu</w:t>
      </w:r>
      <w:r>
        <w:rPr>
          <w:rFonts w:ascii="Times New Roman" w:hAnsi="Times New Roman" w:cs="Times New Roman"/>
          <w:spacing w:val="-1"/>
          <w:lang w:val="lt-LT"/>
        </w:rPr>
        <w:t>s</w:t>
      </w:r>
      <w:r>
        <w:rPr>
          <w:rFonts w:ascii="Times New Roman" w:hAnsi="Times New Roman" w:cs="Times New Roman"/>
          <w:spacing w:val="1"/>
          <w:lang w:val="lt-LT"/>
        </w:rPr>
        <w:t>t</w:t>
      </w:r>
      <w:r>
        <w:rPr>
          <w:rFonts w:ascii="Times New Roman" w:hAnsi="Times New Roman" w:cs="Times New Roman"/>
          <w:spacing w:val="-1"/>
          <w:lang w:val="lt-LT"/>
        </w:rPr>
        <w:t>a</w:t>
      </w:r>
      <w:r>
        <w:rPr>
          <w:rFonts w:ascii="Times New Roman" w:hAnsi="Times New Roman" w:cs="Times New Roman"/>
          <w:spacing w:val="1"/>
          <w:lang w:val="lt-LT"/>
        </w:rPr>
        <w:t>t</w:t>
      </w:r>
      <w:r>
        <w:rPr>
          <w:rFonts w:ascii="Times New Roman" w:hAnsi="Times New Roman" w:cs="Times New Roman"/>
          <w:spacing w:val="-1"/>
          <w:lang w:val="lt-LT"/>
        </w:rPr>
        <w:t>y</w:t>
      </w:r>
      <w:r>
        <w:rPr>
          <w:rFonts w:ascii="Times New Roman" w:hAnsi="Times New Roman" w:cs="Times New Roman"/>
          <w:spacing w:val="1"/>
          <w:lang w:val="lt-LT"/>
        </w:rPr>
        <w:t>t</w:t>
      </w:r>
      <w:r>
        <w:rPr>
          <w:rFonts w:ascii="Times New Roman" w:hAnsi="Times New Roman" w:cs="Times New Roman"/>
          <w:spacing w:val="-1"/>
          <w:lang w:val="lt-LT"/>
        </w:rPr>
        <w:t>a</w:t>
      </w:r>
      <w:r>
        <w:rPr>
          <w:rFonts w:ascii="Times New Roman" w:hAnsi="Times New Roman" w:cs="Times New Roman"/>
          <w:lang w:val="lt-LT"/>
        </w:rPr>
        <w:t>,</w:t>
      </w:r>
      <w:r>
        <w:rPr>
          <w:rFonts w:ascii="Times New Roman" w:hAnsi="Times New Roman" w:cs="Times New Roman"/>
          <w:spacing w:val="-3"/>
          <w:lang w:val="lt-LT"/>
        </w:rPr>
        <w:t xml:space="preserve"> </w:t>
      </w:r>
      <w:r>
        <w:rPr>
          <w:rFonts w:ascii="Times New Roman" w:hAnsi="Times New Roman" w:cs="Times New Roman"/>
          <w:spacing w:val="-1"/>
          <w:lang w:val="lt-LT"/>
        </w:rPr>
        <w:t>ka</w:t>
      </w:r>
      <w:r>
        <w:rPr>
          <w:rFonts w:ascii="Times New Roman" w:hAnsi="Times New Roman" w:cs="Times New Roman"/>
          <w:lang w:val="lt-LT"/>
        </w:rPr>
        <w:t>d</w:t>
      </w:r>
      <w:r>
        <w:rPr>
          <w:rFonts w:ascii="Times New Roman" w:hAnsi="Times New Roman" w:cs="Times New Roman"/>
          <w:spacing w:val="-1"/>
          <w:lang w:val="lt-LT"/>
        </w:rPr>
        <w:t xml:space="preserve"> </w:t>
      </w:r>
      <w:r>
        <w:rPr>
          <w:rFonts w:ascii="Times New Roman" w:hAnsi="Times New Roman" w:cs="Times New Roman"/>
          <w:lang w:val="lt-LT"/>
        </w:rPr>
        <w:t>d</w:t>
      </w:r>
      <w:r>
        <w:rPr>
          <w:rFonts w:ascii="Times New Roman" w:hAnsi="Times New Roman" w:cs="Times New Roman"/>
          <w:spacing w:val="1"/>
          <w:lang w:val="lt-LT"/>
        </w:rPr>
        <w:t>i</w:t>
      </w:r>
      <w:r>
        <w:rPr>
          <w:rFonts w:ascii="Times New Roman" w:hAnsi="Times New Roman" w:cs="Times New Roman"/>
          <w:lang w:val="lt-LT"/>
        </w:rPr>
        <w:t>dėj</w:t>
      </w:r>
      <w:r>
        <w:rPr>
          <w:rFonts w:ascii="Times New Roman" w:hAnsi="Times New Roman" w:cs="Times New Roman"/>
          <w:spacing w:val="-1"/>
          <w:lang w:val="lt-LT"/>
        </w:rPr>
        <w:t>a</w:t>
      </w:r>
      <w:r>
        <w:rPr>
          <w:rFonts w:ascii="Times New Roman" w:hAnsi="Times New Roman" w:cs="Times New Roman"/>
          <w:spacing w:val="-2"/>
          <w:lang w:val="lt-LT"/>
        </w:rPr>
        <w:t>n</w:t>
      </w:r>
      <w:r>
        <w:rPr>
          <w:rFonts w:ascii="Times New Roman" w:hAnsi="Times New Roman" w:cs="Times New Roman"/>
          <w:lang w:val="lt-LT"/>
        </w:rPr>
        <w:t>t</w:t>
      </w:r>
      <w:r>
        <w:rPr>
          <w:rFonts w:ascii="Times New Roman" w:hAnsi="Times New Roman" w:cs="Times New Roman"/>
          <w:spacing w:val="-1"/>
          <w:lang w:val="lt-LT"/>
        </w:rPr>
        <w:t xml:space="preserve"> k</w:t>
      </w:r>
      <w:r>
        <w:rPr>
          <w:rFonts w:ascii="Times New Roman" w:hAnsi="Times New Roman" w:cs="Times New Roman"/>
          <w:spacing w:val="1"/>
          <w:lang w:val="lt-LT"/>
        </w:rPr>
        <w:t>u</w:t>
      </w:r>
      <w:r>
        <w:rPr>
          <w:rFonts w:ascii="Times New Roman" w:hAnsi="Times New Roman" w:cs="Times New Roman"/>
          <w:lang w:val="lt-LT"/>
        </w:rPr>
        <w:t>m</w:t>
      </w:r>
      <w:r>
        <w:rPr>
          <w:rFonts w:ascii="Times New Roman" w:hAnsi="Times New Roman" w:cs="Times New Roman"/>
          <w:spacing w:val="-2"/>
          <w:lang w:val="lt-LT"/>
        </w:rPr>
        <w:t>u</w:t>
      </w:r>
      <w:r>
        <w:rPr>
          <w:rFonts w:ascii="Times New Roman" w:hAnsi="Times New Roman" w:cs="Times New Roman"/>
          <w:spacing w:val="1"/>
          <w:lang w:val="lt-LT"/>
        </w:rPr>
        <w:t>li</w:t>
      </w:r>
      <w:r>
        <w:rPr>
          <w:rFonts w:ascii="Times New Roman" w:hAnsi="Times New Roman" w:cs="Times New Roman"/>
          <w:spacing w:val="-1"/>
          <w:lang w:val="lt-LT"/>
        </w:rPr>
        <w:t>ac</w:t>
      </w:r>
      <w:r>
        <w:rPr>
          <w:rFonts w:ascii="Times New Roman" w:hAnsi="Times New Roman" w:cs="Times New Roman"/>
          <w:spacing w:val="1"/>
          <w:lang w:val="lt-LT"/>
        </w:rPr>
        <w:t>i</w:t>
      </w:r>
      <w:r>
        <w:rPr>
          <w:rFonts w:ascii="Times New Roman" w:hAnsi="Times New Roman" w:cs="Times New Roman"/>
          <w:spacing w:val="-2"/>
          <w:lang w:val="lt-LT"/>
        </w:rPr>
        <w:t>n</w:t>
      </w:r>
      <w:r>
        <w:rPr>
          <w:rFonts w:ascii="Times New Roman" w:hAnsi="Times New Roman" w:cs="Times New Roman"/>
          <w:lang w:val="lt-LT"/>
        </w:rPr>
        <w:t xml:space="preserve">ei </w:t>
      </w:r>
      <w:r>
        <w:rPr>
          <w:rFonts w:ascii="Times New Roman" w:hAnsi="Times New Roman" w:cs="Times New Roman"/>
          <w:spacing w:val="-2"/>
          <w:lang w:val="lt-LT"/>
        </w:rPr>
        <w:t>h</w:t>
      </w:r>
      <w:r>
        <w:rPr>
          <w:rFonts w:ascii="Times New Roman" w:hAnsi="Times New Roman" w:cs="Times New Roman"/>
          <w:spacing w:val="1"/>
          <w:lang w:val="lt-LT"/>
        </w:rPr>
        <w:t>i</w:t>
      </w:r>
      <w:r>
        <w:rPr>
          <w:rFonts w:ascii="Times New Roman" w:hAnsi="Times New Roman" w:cs="Times New Roman"/>
          <w:lang w:val="lt-LT"/>
        </w:rPr>
        <w:t>d</w:t>
      </w:r>
      <w:r>
        <w:rPr>
          <w:rFonts w:ascii="Times New Roman" w:hAnsi="Times New Roman" w:cs="Times New Roman"/>
          <w:spacing w:val="-1"/>
          <w:lang w:val="lt-LT"/>
        </w:rPr>
        <w:t>r</w:t>
      </w:r>
      <w:r>
        <w:rPr>
          <w:rFonts w:ascii="Times New Roman" w:hAnsi="Times New Roman" w:cs="Times New Roman"/>
          <w:spacing w:val="1"/>
          <w:lang w:val="lt-LT"/>
        </w:rPr>
        <w:t>o</w:t>
      </w:r>
      <w:r>
        <w:rPr>
          <w:rFonts w:ascii="Times New Roman" w:hAnsi="Times New Roman" w:cs="Times New Roman"/>
          <w:spacing w:val="-1"/>
          <w:lang w:val="lt-LT"/>
        </w:rPr>
        <w:t>c</w:t>
      </w:r>
      <w:r>
        <w:rPr>
          <w:rFonts w:ascii="Times New Roman" w:hAnsi="Times New Roman" w:cs="Times New Roman"/>
          <w:spacing w:val="-2"/>
          <w:lang w:val="lt-LT"/>
        </w:rPr>
        <w:t>hl</w:t>
      </w:r>
      <w:r>
        <w:rPr>
          <w:rFonts w:ascii="Times New Roman" w:hAnsi="Times New Roman" w:cs="Times New Roman"/>
          <w:spacing w:val="1"/>
          <w:lang w:val="lt-LT"/>
        </w:rPr>
        <w:t>o</w:t>
      </w:r>
      <w:r>
        <w:rPr>
          <w:rFonts w:ascii="Times New Roman" w:hAnsi="Times New Roman" w:cs="Times New Roman"/>
          <w:spacing w:val="-1"/>
          <w:lang w:val="lt-LT"/>
        </w:rPr>
        <w:t>r</w:t>
      </w:r>
      <w:r>
        <w:rPr>
          <w:rFonts w:ascii="Times New Roman" w:hAnsi="Times New Roman" w:cs="Times New Roman"/>
          <w:spacing w:val="-2"/>
          <w:lang w:val="lt-LT"/>
        </w:rPr>
        <w:t>o</w:t>
      </w:r>
      <w:r>
        <w:rPr>
          <w:rFonts w:ascii="Times New Roman" w:hAnsi="Times New Roman" w:cs="Times New Roman"/>
          <w:spacing w:val="1"/>
          <w:lang w:val="lt-LT"/>
        </w:rPr>
        <w:t>ti</w:t>
      </w:r>
      <w:r>
        <w:rPr>
          <w:rFonts w:ascii="Times New Roman" w:hAnsi="Times New Roman" w:cs="Times New Roman"/>
          <w:spacing w:val="-1"/>
          <w:lang w:val="lt-LT"/>
        </w:rPr>
        <w:t>az</w:t>
      </w:r>
      <w:r>
        <w:rPr>
          <w:rFonts w:ascii="Times New Roman" w:hAnsi="Times New Roman" w:cs="Times New Roman"/>
          <w:spacing w:val="-2"/>
          <w:lang w:val="lt-LT"/>
        </w:rPr>
        <w:t>i</w:t>
      </w:r>
      <w:r>
        <w:rPr>
          <w:rFonts w:ascii="Times New Roman" w:hAnsi="Times New Roman" w:cs="Times New Roman"/>
          <w:lang w:val="lt-LT"/>
        </w:rPr>
        <w:t xml:space="preserve">do </w:t>
      </w:r>
      <w:r>
        <w:rPr>
          <w:rFonts w:ascii="Times New Roman" w:hAnsi="Times New Roman" w:cs="Times New Roman"/>
          <w:spacing w:val="-1"/>
          <w:lang w:val="lt-LT"/>
        </w:rPr>
        <w:t>(</w:t>
      </w:r>
      <w:r>
        <w:rPr>
          <w:rFonts w:ascii="Times New Roman" w:hAnsi="Times New Roman" w:cs="Times New Roman"/>
          <w:spacing w:val="1"/>
          <w:lang w:val="lt-LT"/>
        </w:rPr>
        <w:t>t</w:t>
      </w:r>
      <w:r>
        <w:rPr>
          <w:rFonts w:ascii="Times New Roman" w:hAnsi="Times New Roman" w:cs="Times New Roman"/>
          <w:spacing w:val="-2"/>
          <w:lang w:val="lt-LT"/>
        </w:rPr>
        <w:t>o</w:t>
      </w:r>
      <w:r>
        <w:rPr>
          <w:rFonts w:ascii="Times New Roman" w:hAnsi="Times New Roman" w:cs="Times New Roman"/>
          <w:spacing w:val="1"/>
          <w:lang w:val="lt-LT"/>
        </w:rPr>
        <w:t>li</w:t>
      </w:r>
      <w:r>
        <w:rPr>
          <w:rFonts w:ascii="Times New Roman" w:hAnsi="Times New Roman" w:cs="Times New Roman"/>
          <w:spacing w:val="-1"/>
          <w:lang w:val="lt-LT"/>
        </w:rPr>
        <w:t>a</w:t>
      </w:r>
      <w:r>
        <w:rPr>
          <w:rFonts w:ascii="Times New Roman" w:hAnsi="Times New Roman" w:cs="Times New Roman"/>
          <w:lang w:val="lt-LT"/>
        </w:rPr>
        <w:t>u</w:t>
      </w:r>
      <w:r>
        <w:rPr>
          <w:rFonts w:ascii="Times New Roman" w:hAnsi="Times New Roman" w:cs="Times New Roman"/>
          <w:spacing w:val="-3"/>
          <w:lang w:val="lt-LT"/>
        </w:rPr>
        <w:t xml:space="preserve"> </w:t>
      </w:r>
      <w:r>
        <w:rPr>
          <w:rFonts w:ascii="Times New Roman" w:hAnsi="Times New Roman" w:cs="Times New Roman"/>
          <w:lang w:val="lt-LT"/>
        </w:rPr>
        <w:t>–</w:t>
      </w:r>
      <w:r>
        <w:rPr>
          <w:rFonts w:ascii="Times New Roman" w:hAnsi="Times New Roman" w:cs="Times New Roman"/>
          <w:spacing w:val="-1"/>
          <w:lang w:val="lt-LT"/>
        </w:rPr>
        <w:t xml:space="preserve"> HCTZ)</w:t>
      </w:r>
      <w:r>
        <w:rPr>
          <w:rFonts w:ascii="Times New Roman" w:hAnsi="Times New Roman" w:cs="Times New Roman"/>
          <w:spacing w:val="2"/>
          <w:lang w:val="lt-LT"/>
        </w:rPr>
        <w:t xml:space="preserve"> </w:t>
      </w:r>
      <w:r>
        <w:rPr>
          <w:rFonts w:ascii="Times New Roman" w:hAnsi="Times New Roman" w:cs="Times New Roman"/>
          <w:lang w:val="lt-LT"/>
        </w:rPr>
        <w:t>d</w:t>
      </w:r>
      <w:r>
        <w:rPr>
          <w:rFonts w:ascii="Times New Roman" w:hAnsi="Times New Roman" w:cs="Times New Roman"/>
          <w:spacing w:val="1"/>
          <w:lang w:val="lt-LT"/>
        </w:rPr>
        <w:t>o</w:t>
      </w:r>
      <w:r>
        <w:rPr>
          <w:rFonts w:ascii="Times New Roman" w:hAnsi="Times New Roman" w:cs="Times New Roman"/>
          <w:spacing w:val="-1"/>
          <w:lang w:val="lt-LT"/>
        </w:rPr>
        <w:t>z</w:t>
      </w:r>
      <w:r>
        <w:rPr>
          <w:rFonts w:ascii="Times New Roman" w:hAnsi="Times New Roman" w:cs="Times New Roman"/>
          <w:lang w:val="lt-LT"/>
        </w:rPr>
        <w:t>e</w:t>
      </w:r>
      <w:r>
        <w:rPr>
          <w:rFonts w:ascii="Times New Roman" w:hAnsi="Times New Roman" w:cs="Times New Roman"/>
          <w:spacing w:val="1"/>
          <w:lang w:val="lt-LT"/>
        </w:rPr>
        <w:t>i</w:t>
      </w:r>
      <w:r>
        <w:rPr>
          <w:rFonts w:ascii="Times New Roman" w:hAnsi="Times New Roman" w:cs="Times New Roman"/>
          <w:lang w:val="lt-LT"/>
        </w:rPr>
        <w:t>,</w:t>
      </w:r>
      <w:r>
        <w:rPr>
          <w:rFonts w:ascii="Times New Roman" w:hAnsi="Times New Roman" w:cs="Times New Roman"/>
          <w:spacing w:val="-2"/>
          <w:lang w:val="lt-LT"/>
        </w:rPr>
        <w:t xml:space="preserve"> </w:t>
      </w:r>
      <w:r>
        <w:rPr>
          <w:rFonts w:ascii="Times New Roman" w:hAnsi="Times New Roman" w:cs="Times New Roman"/>
          <w:lang w:val="lt-LT"/>
        </w:rPr>
        <w:t>d</w:t>
      </w:r>
      <w:r>
        <w:rPr>
          <w:rFonts w:ascii="Times New Roman" w:hAnsi="Times New Roman" w:cs="Times New Roman"/>
          <w:spacing w:val="1"/>
          <w:lang w:val="lt-LT"/>
        </w:rPr>
        <w:t>i</w:t>
      </w:r>
      <w:r>
        <w:rPr>
          <w:rFonts w:ascii="Times New Roman" w:hAnsi="Times New Roman" w:cs="Times New Roman"/>
          <w:lang w:val="lt-LT"/>
        </w:rPr>
        <w:t>dėja</w:t>
      </w:r>
      <w:r>
        <w:rPr>
          <w:rFonts w:ascii="Times New Roman" w:hAnsi="Times New Roman" w:cs="Times New Roman"/>
          <w:spacing w:val="-3"/>
          <w:lang w:val="lt-LT"/>
        </w:rPr>
        <w:t xml:space="preserve"> </w:t>
      </w:r>
      <w:r>
        <w:rPr>
          <w:rFonts w:ascii="Times New Roman" w:hAnsi="Times New Roman" w:cs="Times New Roman"/>
          <w:spacing w:val="-2"/>
          <w:lang w:val="lt-LT"/>
        </w:rPr>
        <w:t>n</w:t>
      </w:r>
      <w:r>
        <w:rPr>
          <w:rFonts w:ascii="Times New Roman" w:hAnsi="Times New Roman" w:cs="Times New Roman"/>
          <w:lang w:val="lt-LT"/>
        </w:rPr>
        <w:t>em</w:t>
      </w:r>
      <w:r>
        <w:rPr>
          <w:rFonts w:ascii="Times New Roman" w:hAnsi="Times New Roman" w:cs="Times New Roman"/>
          <w:spacing w:val="-2"/>
          <w:lang w:val="lt-LT"/>
        </w:rPr>
        <w:t>e</w:t>
      </w:r>
      <w:r>
        <w:rPr>
          <w:rFonts w:ascii="Times New Roman" w:hAnsi="Times New Roman" w:cs="Times New Roman"/>
          <w:spacing w:val="1"/>
          <w:lang w:val="lt-LT"/>
        </w:rPr>
        <w:t>l</w:t>
      </w:r>
      <w:r>
        <w:rPr>
          <w:rFonts w:ascii="Times New Roman" w:hAnsi="Times New Roman" w:cs="Times New Roman"/>
          <w:spacing w:val="-1"/>
          <w:lang w:val="lt-LT"/>
        </w:rPr>
        <w:t>a</w:t>
      </w:r>
      <w:r>
        <w:rPr>
          <w:rFonts w:ascii="Times New Roman" w:hAnsi="Times New Roman" w:cs="Times New Roman"/>
          <w:spacing w:val="-2"/>
          <w:lang w:val="lt-LT"/>
        </w:rPr>
        <w:t>n</w:t>
      </w:r>
      <w:r>
        <w:rPr>
          <w:rFonts w:ascii="Times New Roman" w:hAnsi="Times New Roman" w:cs="Times New Roman"/>
          <w:spacing w:val="1"/>
          <w:lang w:val="lt-LT"/>
        </w:rPr>
        <w:t>o</w:t>
      </w:r>
      <w:r>
        <w:rPr>
          <w:rFonts w:ascii="Times New Roman" w:hAnsi="Times New Roman" w:cs="Times New Roman"/>
          <w:lang w:val="lt-LT"/>
        </w:rPr>
        <w:t>m</w:t>
      </w:r>
      <w:r>
        <w:rPr>
          <w:rFonts w:ascii="Times New Roman" w:hAnsi="Times New Roman" w:cs="Times New Roman"/>
          <w:spacing w:val="1"/>
          <w:lang w:val="lt-LT"/>
        </w:rPr>
        <w:t>i</w:t>
      </w:r>
      <w:r>
        <w:rPr>
          <w:rFonts w:ascii="Times New Roman" w:hAnsi="Times New Roman" w:cs="Times New Roman"/>
          <w:spacing w:val="-2"/>
          <w:lang w:val="lt-LT"/>
        </w:rPr>
        <w:t>ni</w:t>
      </w:r>
      <w:r>
        <w:rPr>
          <w:rFonts w:ascii="Times New Roman" w:hAnsi="Times New Roman" w:cs="Times New Roman"/>
          <w:lang w:val="lt-LT"/>
        </w:rPr>
        <w:t xml:space="preserve">o </w:t>
      </w:r>
      <w:r>
        <w:rPr>
          <w:rFonts w:ascii="Times New Roman" w:hAnsi="Times New Roman" w:cs="Times New Roman"/>
          <w:spacing w:val="1"/>
          <w:lang w:val="lt-LT"/>
        </w:rPr>
        <w:t>o</w:t>
      </w:r>
      <w:r>
        <w:rPr>
          <w:rFonts w:ascii="Times New Roman" w:hAnsi="Times New Roman" w:cs="Times New Roman"/>
          <w:lang w:val="lt-LT"/>
        </w:rPr>
        <w:t>d</w:t>
      </w:r>
      <w:r>
        <w:rPr>
          <w:rFonts w:ascii="Times New Roman" w:hAnsi="Times New Roman" w:cs="Times New Roman"/>
          <w:spacing w:val="1"/>
          <w:lang w:val="lt-LT"/>
        </w:rPr>
        <w:t>o</w:t>
      </w:r>
      <w:r>
        <w:rPr>
          <w:rFonts w:ascii="Times New Roman" w:hAnsi="Times New Roman" w:cs="Times New Roman"/>
          <w:lang w:val="lt-LT"/>
        </w:rPr>
        <w:t>s</w:t>
      </w:r>
      <w:r>
        <w:rPr>
          <w:rFonts w:ascii="Times New Roman" w:hAnsi="Times New Roman" w:cs="Times New Roman"/>
          <w:spacing w:val="-2"/>
          <w:lang w:val="lt-LT"/>
        </w:rPr>
        <w:t xml:space="preserve"> </w:t>
      </w:r>
      <w:r>
        <w:rPr>
          <w:rFonts w:ascii="Times New Roman" w:hAnsi="Times New Roman" w:cs="Times New Roman"/>
          <w:spacing w:val="-1"/>
          <w:lang w:val="lt-LT"/>
        </w:rPr>
        <w:t>v</w:t>
      </w:r>
      <w:r>
        <w:rPr>
          <w:rFonts w:ascii="Times New Roman" w:hAnsi="Times New Roman" w:cs="Times New Roman"/>
          <w:lang w:val="lt-LT"/>
        </w:rPr>
        <w:t>ė</w:t>
      </w:r>
      <w:r>
        <w:rPr>
          <w:rFonts w:ascii="Times New Roman" w:hAnsi="Times New Roman" w:cs="Times New Roman"/>
          <w:spacing w:val="-1"/>
          <w:lang w:val="lt-LT"/>
        </w:rPr>
        <w:t>ž</w:t>
      </w:r>
      <w:r>
        <w:rPr>
          <w:rFonts w:ascii="Times New Roman" w:hAnsi="Times New Roman" w:cs="Times New Roman"/>
          <w:spacing w:val="1"/>
          <w:lang w:val="lt-LT"/>
        </w:rPr>
        <w:t>i</w:t>
      </w:r>
      <w:r>
        <w:rPr>
          <w:rFonts w:ascii="Times New Roman" w:hAnsi="Times New Roman" w:cs="Times New Roman"/>
          <w:lang w:val="lt-LT"/>
        </w:rPr>
        <w:t xml:space="preserve">o </w:t>
      </w:r>
      <w:r>
        <w:rPr>
          <w:rFonts w:ascii="Times New Roman" w:hAnsi="Times New Roman" w:cs="Times New Roman"/>
          <w:spacing w:val="-1"/>
          <w:lang w:val="lt-LT"/>
        </w:rPr>
        <w:t>(NOV</w:t>
      </w:r>
      <w:r>
        <w:rPr>
          <w:rFonts w:ascii="Times New Roman" w:hAnsi="Times New Roman" w:cs="Times New Roman"/>
          <w:lang w:val="lt-LT"/>
        </w:rPr>
        <w:t>)</w:t>
      </w:r>
      <w:r>
        <w:rPr>
          <w:rFonts w:ascii="Times New Roman" w:hAnsi="Times New Roman" w:cs="Times New Roman"/>
          <w:spacing w:val="-2"/>
          <w:lang w:val="lt-LT"/>
        </w:rPr>
        <w:t xml:space="preserve"> </w:t>
      </w:r>
      <w:r>
        <w:rPr>
          <w:rFonts w:ascii="Times New Roman" w:hAnsi="Times New Roman" w:cs="Times New Roman"/>
          <w:spacing w:val="-1"/>
          <w:lang w:val="lt-LT"/>
        </w:rPr>
        <w:t>[</w:t>
      </w:r>
      <w:r>
        <w:rPr>
          <w:rFonts w:ascii="Times New Roman" w:hAnsi="Times New Roman" w:cs="Times New Roman"/>
          <w:lang w:val="lt-LT"/>
        </w:rPr>
        <w:t>b</w:t>
      </w:r>
      <w:r>
        <w:rPr>
          <w:rFonts w:ascii="Times New Roman" w:hAnsi="Times New Roman" w:cs="Times New Roman"/>
          <w:spacing w:val="-1"/>
          <w:lang w:val="lt-LT"/>
        </w:rPr>
        <w:t>aza</w:t>
      </w:r>
      <w:r>
        <w:rPr>
          <w:rFonts w:ascii="Times New Roman" w:hAnsi="Times New Roman" w:cs="Times New Roman"/>
          <w:spacing w:val="1"/>
          <w:lang w:val="lt-LT"/>
        </w:rPr>
        <w:t>li</w:t>
      </w:r>
      <w:r>
        <w:rPr>
          <w:rFonts w:ascii="Times New Roman" w:hAnsi="Times New Roman" w:cs="Times New Roman"/>
          <w:spacing w:val="-2"/>
          <w:lang w:val="lt-LT"/>
        </w:rPr>
        <w:t>n</w:t>
      </w:r>
      <w:r>
        <w:rPr>
          <w:rFonts w:ascii="Times New Roman" w:hAnsi="Times New Roman" w:cs="Times New Roman"/>
          <w:spacing w:val="1"/>
          <w:lang w:val="lt-LT"/>
        </w:rPr>
        <w:t>ių</w:t>
      </w:r>
      <w:r>
        <w:rPr>
          <w:rFonts w:ascii="Times New Roman" w:hAnsi="Times New Roman" w:cs="Times New Roman"/>
          <w:spacing w:val="-3"/>
          <w:lang w:val="lt-LT"/>
        </w:rPr>
        <w:t xml:space="preserve"> </w:t>
      </w:r>
      <w:r>
        <w:rPr>
          <w:rFonts w:ascii="Times New Roman" w:hAnsi="Times New Roman" w:cs="Times New Roman"/>
          <w:spacing w:val="1"/>
          <w:lang w:val="lt-LT"/>
        </w:rPr>
        <w:t>l</w:t>
      </w:r>
      <w:r>
        <w:rPr>
          <w:rFonts w:ascii="Times New Roman" w:hAnsi="Times New Roman" w:cs="Times New Roman"/>
          <w:spacing w:val="-1"/>
          <w:lang w:val="lt-LT"/>
        </w:rPr>
        <w:t>ąs</w:t>
      </w:r>
      <w:r>
        <w:rPr>
          <w:rFonts w:ascii="Times New Roman" w:hAnsi="Times New Roman" w:cs="Times New Roman"/>
          <w:spacing w:val="1"/>
          <w:lang w:val="lt-LT"/>
        </w:rPr>
        <w:t>t</w:t>
      </w:r>
      <w:r>
        <w:rPr>
          <w:rFonts w:ascii="Times New Roman" w:hAnsi="Times New Roman" w:cs="Times New Roman"/>
          <w:lang w:val="lt-LT"/>
        </w:rPr>
        <w:t>e</w:t>
      </w:r>
      <w:r>
        <w:rPr>
          <w:rFonts w:ascii="Times New Roman" w:hAnsi="Times New Roman" w:cs="Times New Roman"/>
          <w:spacing w:val="1"/>
          <w:lang w:val="lt-LT"/>
        </w:rPr>
        <w:t>lių</w:t>
      </w:r>
      <w:r>
        <w:rPr>
          <w:rFonts w:ascii="Times New Roman" w:hAnsi="Times New Roman" w:cs="Times New Roman"/>
          <w:spacing w:val="-3"/>
          <w:lang w:val="lt-LT"/>
        </w:rPr>
        <w:t xml:space="preserve"> </w:t>
      </w:r>
      <w:r>
        <w:rPr>
          <w:rFonts w:ascii="Times New Roman" w:hAnsi="Times New Roman" w:cs="Times New Roman"/>
          <w:spacing w:val="-1"/>
          <w:lang w:val="lt-LT"/>
        </w:rPr>
        <w:t>karc</w:t>
      </w:r>
      <w:r>
        <w:rPr>
          <w:rFonts w:ascii="Times New Roman" w:hAnsi="Times New Roman" w:cs="Times New Roman"/>
          <w:spacing w:val="1"/>
          <w:lang w:val="lt-LT"/>
        </w:rPr>
        <w:t>i</w:t>
      </w:r>
      <w:r>
        <w:rPr>
          <w:rFonts w:ascii="Times New Roman" w:hAnsi="Times New Roman" w:cs="Times New Roman"/>
          <w:spacing w:val="-2"/>
          <w:lang w:val="lt-LT"/>
        </w:rPr>
        <w:t>n</w:t>
      </w:r>
      <w:r>
        <w:rPr>
          <w:rFonts w:ascii="Times New Roman" w:hAnsi="Times New Roman" w:cs="Times New Roman"/>
          <w:spacing w:val="1"/>
          <w:lang w:val="lt-LT"/>
        </w:rPr>
        <w:t>o</w:t>
      </w:r>
      <w:r>
        <w:rPr>
          <w:rFonts w:ascii="Times New Roman" w:hAnsi="Times New Roman" w:cs="Times New Roman"/>
          <w:lang w:val="lt-LT"/>
        </w:rPr>
        <w:t>m</w:t>
      </w:r>
      <w:r>
        <w:rPr>
          <w:rFonts w:ascii="Times New Roman" w:hAnsi="Times New Roman" w:cs="Times New Roman"/>
          <w:spacing w:val="1"/>
          <w:lang w:val="lt-LT"/>
        </w:rPr>
        <w:t>os</w:t>
      </w:r>
      <w:r>
        <w:rPr>
          <w:rFonts w:ascii="Times New Roman" w:hAnsi="Times New Roman" w:cs="Times New Roman"/>
          <w:spacing w:val="-4"/>
          <w:lang w:val="lt-LT"/>
        </w:rPr>
        <w:t xml:space="preserve"> </w:t>
      </w:r>
      <w:r>
        <w:rPr>
          <w:rFonts w:ascii="Times New Roman" w:hAnsi="Times New Roman" w:cs="Times New Roman"/>
          <w:spacing w:val="-1"/>
          <w:lang w:val="lt-LT"/>
        </w:rPr>
        <w:t>(</w:t>
      </w:r>
      <w:r>
        <w:rPr>
          <w:rFonts w:ascii="Times New Roman" w:hAnsi="Times New Roman" w:cs="Times New Roman"/>
          <w:spacing w:val="-2"/>
          <w:lang w:val="lt-LT"/>
        </w:rPr>
        <w:t>B</w:t>
      </w:r>
      <w:r>
        <w:rPr>
          <w:rFonts w:ascii="Times New Roman" w:hAnsi="Times New Roman" w:cs="Times New Roman"/>
          <w:lang w:val="lt-LT"/>
        </w:rPr>
        <w:t>LK)</w:t>
      </w:r>
      <w:r>
        <w:rPr>
          <w:rFonts w:ascii="Times New Roman" w:hAnsi="Times New Roman" w:cs="Times New Roman"/>
          <w:spacing w:val="-2"/>
          <w:lang w:val="lt-LT"/>
        </w:rPr>
        <w:t xml:space="preserve"> </w:t>
      </w:r>
      <w:r>
        <w:rPr>
          <w:rFonts w:ascii="Times New Roman" w:hAnsi="Times New Roman" w:cs="Times New Roman"/>
          <w:spacing w:val="1"/>
          <w:lang w:val="lt-LT"/>
        </w:rPr>
        <w:t>ir</w:t>
      </w:r>
      <w:r>
        <w:rPr>
          <w:rFonts w:ascii="Times New Roman" w:hAnsi="Times New Roman" w:cs="Times New Roman"/>
          <w:spacing w:val="-3"/>
          <w:lang w:val="lt-LT"/>
        </w:rPr>
        <w:t xml:space="preserve"> </w:t>
      </w:r>
      <w:r>
        <w:rPr>
          <w:rFonts w:ascii="Times New Roman" w:hAnsi="Times New Roman" w:cs="Times New Roman"/>
          <w:lang w:val="lt-LT"/>
        </w:rPr>
        <w:t>p</w:t>
      </w:r>
      <w:r>
        <w:rPr>
          <w:rFonts w:ascii="Times New Roman" w:hAnsi="Times New Roman" w:cs="Times New Roman"/>
          <w:spacing w:val="1"/>
          <w:lang w:val="lt-LT"/>
        </w:rPr>
        <w:t>lo</w:t>
      </w:r>
      <w:r>
        <w:rPr>
          <w:rFonts w:ascii="Times New Roman" w:hAnsi="Times New Roman" w:cs="Times New Roman"/>
          <w:spacing w:val="-1"/>
          <w:lang w:val="lt-LT"/>
        </w:rPr>
        <w:t>kšč</w:t>
      </w:r>
      <w:r>
        <w:rPr>
          <w:rFonts w:ascii="Times New Roman" w:hAnsi="Times New Roman" w:cs="Times New Roman"/>
          <w:spacing w:val="1"/>
          <w:lang w:val="lt-LT"/>
        </w:rPr>
        <w:t>i</w:t>
      </w:r>
      <w:r>
        <w:rPr>
          <w:rFonts w:ascii="Times New Roman" w:hAnsi="Times New Roman" w:cs="Times New Roman"/>
          <w:spacing w:val="-1"/>
          <w:lang w:val="lt-LT"/>
        </w:rPr>
        <w:t>ų</w:t>
      </w:r>
      <w:r>
        <w:rPr>
          <w:rFonts w:ascii="Times New Roman" w:hAnsi="Times New Roman" w:cs="Times New Roman"/>
          <w:lang w:val="lt-LT"/>
        </w:rPr>
        <w:t>jų</w:t>
      </w:r>
      <w:r>
        <w:rPr>
          <w:rFonts w:ascii="Times New Roman" w:hAnsi="Times New Roman" w:cs="Times New Roman"/>
          <w:spacing w:val="-3"/>
          <w:lang w:val="lt-LT"/>
        </w:rPr>
        <w:t xml:space="preserve"> </w:t>
      </w:r>
      <w:r>
        <w:rPr>
          <w:rFonts w:ascii="Times New Roman" w:hAnsi="Times New Roman" w:cs="Times New Roman"/>
          <w:spacing w:val="1"/>
          <w:lang w:val="lt-LT"/>
        </w:rPr>
        <w:t>l</w:t>
      </w:r>
      <w:r>
        <w:rPr>
          <w:rFonts w:ascii="Times New Roman" w:hAnsi="Times New Roman" w:cs="Times New Roman"/>
          <w:spacing w:val="-1"/>
          <w:lang w:val="lt-LT"/>
        </w:rPr>
        <w:t>ąs</w:t>
      </w:r>
      <w:r>
        <w:rPr>
          <w:rFonts w:ascii="Times New Roman" w:hAnsi="Times New Roman" w:cs="Times New Roman"/>
          <w:spacing w:val="1"/>
          <w:lang w:val="lt-LT"/>
        </w:rPr>
        <w:t>t</w:t>
      </w:r>
      <w:r>
        <w:rPr>
          <w:rFonts w:ascii="Times New Roman" w:hAnsi="Times New Roman" w:cs="Times New Roman"/>
          <w:lang w:val="lt-LT"/>
        </w:rPr>
        <w:t>e</w:t>
      </w:r>
      <w:r>
        <w:rPr>
          <w:rFonts w:ascii="Times New Roman" w:hAnsi="Times New Roman" w:cs="Times New Roman"/>
          <w:spacing w:val="-2"/>
          <w:lang w:val="lt-LT"/>
        </w:rPr>
        <w:t>l</w:t>
      </w:r>
      <w:r>
        <w:rPr>
          <w:rFonts w:ascii="Times New Roman" w:hAnsi="Times New Roman" w:cs="Times New Roman"/>
          <w:spacing w:val="1"/>
          <w:lang w:val="lt-LT"/>
        </w:rPr>
        <w:t>ių</w:t>
      </w:r>
      <w:r>
        <w:rPr>
          <w:rFonts w:ascii="Times New Roman" w:hAnsi="Times New Roman" w:cs="Times New Roman"/>
          <w:spacing w:val="-3"/>
          <w:lang w:val="lt-LT"/>
        </w:rPr>
        <w:t xml:space="preserve"> </w:t>
      </w:r>
      <w:r>
        <w:rPr>
          <w:rFonts w:ascii="Times New Roman" w:hAnsi="Times New Roman" w:cs="Times New Roman"/>
          <w:spacing w:val="-1"/>
          <w:lang w:val="lt-LT"/>
        </w:rPr>
        <w:t>karc</w:t>
      </w:r>
      <w:r>
        <w:rPr>
          <w:rFonts w:ascii="Times New Roman" w:hAnsi="Times New Roman" w:cs="Times New Roman"/>
          <w:spacing w:val="1"/>
          <w:lang w:val="lt-LT"/>
        </w:rPr>
        <w:t>i</w:t>
      </w:r>
      <w:r>
        <w:rPr>
          <w:rFonts w:ascii="Times New Roman" w:hAnsi="Times New Roman" w:cs="Times New Roman"/>
          <w:spacing w:val="-2"/>
          <w:lang w:val="lt-LT"/>
        </w:rPr>
        <w:t>n</w:t>
      </w:r>
      <w:r>
        <w:rPr>
          <w:rFonts w:ascii="Times New Roman" w:hAnsi="Times New Roman" w:cs="Times New Roman"/>
          <w:spacing w:val="1"/>
          <w:lang w:val="lt-LT"/>
        </w:rPr>
        <w:t>o</w:t>
      </w:r>
      <w:r>
        <w:rPr>
          <w:rFonts w:ascii="Times New Roman" w:hAnsi="Times New Roman" w:cs="Times New Roman"/>
          <w:lang w:val="lt-LT"/>
        </w:rPr>
        <w:t>m</w:t>
      </w:r>
      <w:r>
        <w:rPr>
          <w:rFonts w:ascii="Times New Roman" w:hAnsi="Times New Roman" w:cs="Times New Roman"/>
          <w:spacing w:val="1"/>
          <w:lang w:val="lt-LT"/>
        </w:rPr>
        <w:t>os</w:t>
      </w:r>
      <w:r>
        <w:rPr>
          <w:rFonts w:ascii="Times New Roman" w:hAnsi="Times New Roman" w:cs="Times New Roman"/>
          <w:spacing w:val="-3"/>
          <w:lang w:val="lt-LT"/>
        </w:rPr>
        <w:t xml:space="preserve"> </w:t>
      </w:r>
      <w:r>
        <w:rPr>
          <w:rFonts w:ascii="Times New Roman" w:hAnsi="Times New Roman" w:cs="Times New Roman"/>
          <w:spacing w:val="-1"/>
          <w:lang w:val="lt-LT"/>
        </w:rPr>
        <w:t>(P</w:t>
      </w:r>
      <w:r>
        <w:rPr>
          <w:rFonts w:ascii="Times New Roman" w:hAnsi="Times New Roman" w:cs="Times New Roman"/>
          <w:lang w:val="lt-LT"/>
        </w:rPr>
        <w:t>LK)]</w:t>
      </w:r>
      <w:r>
        <w:rPr>
          <w:rFonts w:ascii="Times New Roman" w:hAnsi="Times New Roman" w:cs="Times New Roman"/>
          <w:spacing w:val="-2"/>
          <w:lang w:val="lt-LT"/>
        </w:rPr>
        <w:t xml:space="preserve"> </w:t>
      </w:r>
      <w:r>
        <w:rPr>
          <w:rFonts w:ascii="Times New Roman" w:hAnsi="Times New Roman" w:cs="Times New Roman"/>
          <w:spacing w:val="-1"/>
          <w:lang w:val="lt-LT"/>
        </w:rPr>
        <w:t>r</w:t>
      </w:r>
      <w:r>
        <w:rPr>
          <w:rFonts w:ascii="Times New Roman" w:hAnsi="Times New Roman" w:cs="Times New Roman"/>
          <w:spacing w:val="1"/>
          <w:lang w:val="lt-LT"/>
        </w:rPr>
        <w:t>i</w:t>
      </w:r>
      <w:r>
        <w:rPr>
          <w:rFonts w:ascii="Times New Roman" w:hAnsi="Times New Roman" w:cs="Times New Roman"/>
          <w:spacing w:val="-1"/>
          <w:lang w:val="lt-LT"/>
        </w:rPr>
        <w:t>z</w:t>
      </w:r>
      <w:r>
        <w:rPr>
          <w:rFonts w:ascii="Times New Roman" w:hAnsi="Times New Roman" w:cs="Times New Roman"/>
          <w:spacing w:val="1"/>
          <w:lang w:val="lt-LT"/>
        </w:rPr>
        <w:t>i</w:t>
      </w:r>
      <w:r>
        <w:rPr>
          <w:rFonts w:ascii="Times New Roman" w:hAnsi="Times New Roman" w:cs="Times New Roman"/>
          <w:spacing w:val="-1"/>
          <w:lang w:val="lt-LT"/>
        </w:rPr>
        <w:t>ka</w:t>
      </w:r>
      <w:r>
        <w:rPr>
          <w:rFonts w:ascii="Times New Roman" w:hAnsi="Times New Roman" w:cs="Times New Roman"/>
          <w:lang w:val="lt-LT"/>
        </w:rPr>
        <w:t xml:space="preserve">. </w:t>
      </w:r>
      <w:r>
        <w:rPr>
          <w:rFonts w:ascii="Times New Roman" w:hAnsi="Times New Roman" w:cs="Times New Roman"/>
          <w:spacing w:val="-1"/>
          <w:lang w:val="lt-LT"/>
        </w:rPr>
        <w:t>Ga</w:t>
      </w:r>
      <w:r>
        <w:rPr>
          <w:rFonts w:ascii="Times New Roman" w:hAnsi="Times New Roman" w:cs="Times New Roman"/>
          <w:spacing w:val="1"/>
          <w:lang w:val="lt-LT"/>
        </w:rPr>
        <w:t>li</w:t>
      </w:r>
      <w:r>
        <w:rPr>
          <w:rFonts w:ascii="Times New Roman" w:hAnsi="Times New Roman" w:cs="Times New Roman"/>
          <w:spacing w:val="-2"/>
          <w:lang w:val="lt-LT"/>
        </w:rPr>
        <w:t xml:space="preserve"> </w:t>
      </w:r>
      <w:r>
        <w:rPr>
          <w:rFonts w:ascii="Times New Roman" w:hAnsi="Times New Roman" w:cs="Times New Roman"/>
          <w:lang w:val="lt-LT"/>
        </w:rPr>
        <w:t>b</w:t>
      </w:r>
      <w:r>
        <w:rPr>
          <w:rFonts w:ascii="Times New Roman" w:hAnsi="Times New Roman" w:cs="Times New Roman"/>
          <w:spacing w:val="-2"/>
          <w:lang w:val="lt-LT"/>
        </w:rPr>
        <w:t>ū</w:t>
      </w:r>
      <w:r>
        <w:rPr>
          <w:rFonts w:ascii="Times New Roman" w:hAnsi="Times New Roman" w:cs="Times New Roman"/>
          <w:spacing w:val="1"/>
          <w:lang w:val="lt-LT"/>
        </w:rPr>
        <w:t>ti,</w:t>
      </w:r>
      <w:r>
        <w:rPr>
          <w:rFonts w:ascii="Times New Roman" w:hAnsi="Times New Roman" w:cs="Times New Roman"/>
          <w:spacing w:val="-3"/>
          <w:lang w:val="lt-LT"/>
        </w:rPr>
        <w:t xml:space="preserve"> </w:t>
      </w:r>
      <w:r>
        <w:rPr>
          <w:rFonts w:ascii="Times New Roman" w:hAnsi="Times New Roman" w:cs="Times New Roman"/>
          <w:spacing w:val="-1"/>
          <w:lang w:val="lt-LT"/>
        </w:rPr>
        <w:t>ka</w:t>
      </w:r>
      <w:r>
        <w:rPr>
          <w:rFonts w:ascii="Times New Roman" w:hAnsi="Times New Roman" w:cs="Times New Roman"/>
          <w:lang w:val="lt-LT"/>
        </w:rPr>
        <w:t>d</w:t>
      </w:r>
      <w:r>
        <w:rPr>
          <w:rFonts w:ascii="Times New Roman" w:hAnsi="Times New Roman" w:cs="Times New Roman"/>
          <w:spacing w:val="-2"/>
          <w:lang w:val="lt-LT"/>
        </w:rPr>
        <w:t xml:space="preserve"> </w:t>
      </w:r>
      <w:r>
        <w:rPr>
          <w:rFonts w:ascii="Times New Roman" w:hAnsi="Times New Roman" w:cs="Times New Roman"/>
          <w:spacing w:val="-1"/>
          <w:lang w:val="lt-LT"/>
        </w:rPr>
        <w:t>f</w:t>
      </w:r>
      <w:r>
        <w:rPr>
          <w:rFonts w:ascii="Times New Roman" w:hAnsi="Times New Roman" w:cs="Times New Roman"/>
          <w:spacing w:val="1"/>
          <w:lang w:val="lt-LT"/>
        </w:rPr>
        <w:t>oto</w:t>
      </w:r>
      <w:r>
        <w:rPr>
          <w:rFonts w:ascii="Times New Roman" w:hAnsi="Times New Roman" w:cs="Times New Roman"/>
          <w:spacing w:val="-1"/>
          <w:lang w:val="lt-LT"/>
        </w:rPr>
        <w:t>s</w:t>
      </w:r>
      <w:r>
        <w:rPr>
          <w:rFonts w:ascii="Times New Roman" w:hAnsi="Times New Roman" w:cs="Times New Roman"/>
          <w:lang w:val="lt-LT"/>
        </w:rPr>
        <w:t>e</w:t>
      </w:r>
      <w:r>
        <w:rPr>
          <w:rFonts w:ascii="Times New Roman" w:hAnsi="Times New Roman" w:cs="Times New Roman"/>
          <w:spacing w:val="-2"/>
          <w:lang w:val="lt-LT"/>
        </w:rPr>
        <w:t>n</w:t>
      </w:r>
      <w:r>
        <w:rPr>
          <w:rFonts w:ascii="Times New Roman" w:hAnsi="Times New Roman" w:cs="Times New Roman"/>
          <w:spacing w:val="-1"/>
          <w:lang w:val="lt-LT"/>
        </w:rPr>
        <w:t>s</w:t>
      </w:r>
      <w:r>
        <w:rPr>
          <w:rFonts w:ascii="Times New Roman" w:hAnsi="Times New Roman" w:cs="Times New Roman"/>
          <w:spacing w:val="1"/>
          <w:lang w:val="lt-LT"/>
        </w:rPr>
        <w:t>i</w:t>
      </w:r>
      <w:r>
        <w:rPr>
          <w:rFonts w:ascii="Times New Roman" w:hAnsi="Times New Roman" w:cs="Times New Roman"/>
          <w:spacing w:val="-2"/>
          <w:lang w:val="lt-LT"/>
        </w:rPr>
        <w:t>b</w:t>
      </w:r>
      <w:r>
        <w:rPr>
          <w:rFonts w:ascii="Times New Roman" w:hAnsi="Times New Roman" w:cs="Times New Roman"/>
          <w:spacing w:val="1"/>
          <w:lang w:val="lt-LT"/>
        </w:rPr>
        <w:t>ili</w:t>
      </w:r>
      <w:r>
        <w:rPr>
          <w:rFonts w:ascii="Times New Roman" w:hAnsi="Times New Roman" w:cs="Times New Roman"/>
          <w:spacing w:val="-4"/>
          <w:lang w:val="lt-LT"/>
        </w:rPr>
        <w:t>z</w:t>
      </w:r>
      <w:r>
        <w:rPr>
          <w:rFonts w:ascii="Times New Roman" w:hAnsi="Times New Roman" w:cs="Times New Roman"/>
          <w:spacing w:val="-2"/>
          <w:lang w:val="lt-LT"/>
        </w:rPr>
        <w:t>u</w:t>
      </w:r>
      <w:r>
        <w:rPr>
          <w:rFonts w:ascii="Times New Roman" w:hAnsi="Times New Roman" w:cs="Times New Roman"/>
          <w:spacing w:val="1"/>
          <w:lang w:val="lt-LT"/>
        </w:rPr>
        <w:t>o</w:t>
      </w:r>
      <w:r>
        <w:rPr>
          <w:rFonts w:ascii="Times New Roman" w:hAnsi="Times New Roman" w:cs="Times New Roman"/>
          <w:lang w:val="lt-LT"/>
        </w:rPr>
        <w:t>j</w:t>
      </w:r>
      <w:r>
        <w:rPr>
          <w:rFonts w:ascii="Times New Roman" w:hAnsi="Times New Roman" w:cs="Times New Roman"/>
          <w:spacing w:val="-1"/>
          <w:lang w:val="lt-LT"/>
        </w:rPr>
        <w:t>a</w:t>
      </w:r>
      <w:r>
        <w:rPr>
          <w:rFonts w:ascii="Times New Roman" w:hAnsi="Times New Roman" w:cs="Times New Roman"/>
          <w:spacing w:val="-2"/>
          <w:lang w:val="lt-LT"/>
        </w:rPr>
        <w:t>n</w:t>
      </w:r>
      <w:r>
        <w:rPr>
          <w:rFonts w:ascii="Times New Roman" w:hAnsi="Times New Roman" w:cs="Times New Roman"/>
          <w:spacing w:val="1"/>
          <w:lang w:val="lt-LT"/>
        </w:rPr>
        <w:t>tis</w:t>
      </w:r>
      <w:r>
        <w:rPr>
          <w:rFonts w:ascii="Times New Roman" w:hAnsi="Times New Roman" w:cs="Times New Roman"/>
          <w:spacing w:val="-3"/>
          <w:lang w:val="lt-LT"/>
        </w:rPr>
        <w:t xml:space="preserve"> </w:t>
      </w:r>
      <w:r>
        <w:rPr>
          <w:rFonts w:ascii="Times New Roman" w:hAnsi="Times New Roman" w:cs="Times New Roman"/>
          <w:spacing w:val="-1"/>
          <w:lang w:val="lt-LT"/>
        </w:rPr>
        <w:t>HCT</w:t>
      </w:r>
      <w:r>
        <w:rPr>
          <w:rFonts w:ascii="Times New Roman" w:hAnsi="Times New Roman" w:cs="Times New Roman"/>
          <w:lang w:val="lt-LT"/>
        </w:rPr>
        <w:t>Z p</w:t>
      </w:r>
      <w:r>
        <w:rPr>
          <w:rFonts w:ascii="Times New Roman" w:hAnsi="Times New Roman" w:cs="Times New Roman"/>
          <w:spacing w:val="1"/>
          <w:lang w:val="lt-LT"/>
        </w:rPr>
        <w:t>o</w:t>
      </w:r>
      <w:r>
        <w:rPr>
          <w:rFonts w:ascii="Times New Roman" w:hAnsi="Times New Roman" w:cs="Times New Roman"/>
          <w:spacing w:val="-1"/>
          <w:lang w:val="lt-LT"/>
        </w:rPr>
        <w:t>v</w:t>
      </w:r>
      <w:r>
        <w:rPr>
          <w:rFonts w:ascii="Times New Roman" w:hAnsi="Times New Roman" w:cs="Times New Roman"/>
          <w:lang w:val="lt-LT"/>
        </w:rPr>
        <w:t>e</w:t>
      </w:r>
      <w:r>
        <w:rPr>
          <w:rFonts w:ascii="Times New Roman" w:hAnsi="Times New Roman" w:cs="Times New Roman"/>
          <w:spacing w:val="1"/>
          <w:lang w:val="lt-LT"/>
        </w:rPr>
        <w:t>i</w:t>
      </w:r>
      <w:r>
        <w:rPr>
          <w:rFonts w:ascii="Times New Roman" w:hAnsi="Times New Roman" w:cs="Times New Roman"/>
          <w:spacing w:val="-1"/>
          <w:lang w:val="lt-LT"/>
        </w:rPr>
        <w:t>k</w:t>
      </w:r>
      <w:r>
        <w:rPr>
          <w:rFonts w:ascii="Times New Roman" w:hAnsi="Times New Roman" w:cs="Times New Roman"/>
          <w:spacing w:val="1"/>
          <w:lang w:val="lt-LT"/>
        </w:rPr>
        <w:t>is</w:t>
      </w:r>
      <w:r>
        <w:rPr>
          <w:rFonts w:ascii="Times New Roman" w:hAnsi="Times New Roman" w:cs="Times New Roman"/>
          <w:spacing w:val="-3"/>
          <w:lang w:val="lt-LT"/>
        </w:rPr>
        <w:t xml:space="preserve"> </w:t>
      </w:r>
      <w:r>
        <w:rPr>
          <w:rFonts w:ascii="Times New Roman" w:hAnsi="Times New Roman" w:cs="Times New Roman"/>
          <w:spacing w:val="-1"/>
          <w:lang w:val="lt-LT"/>
        </w:rPr>
        <w:t>v</w:t>
      </w:r>
      <w:r>
        <w:rPr>
          <w:rFonts w:ascii="Times New Roman" w:hAnsi="Times New Roman" w:cs="Times New Roman"/>
          <w:lang w:val="lt-LT"/>
        </w:rPr>
        <w:t>e</w:t>
      </w:r>
      <w:r>
        <w:rPr>
          <w:rFonts w:ascii="Times New Roman" w:hAnsi="Times New Roman" w:cs="Times New Roman"/>
          <w:spacing w:val="1"/>
          <w:lang w:val="lt-LT"/>
        </w:rPr>
        <w:t>i</w:t>
      </w:r>
      <w:r>
        <w:rPr>
          <w:rFonts w:ascii="Times New Roman" w:hAnsi="Times New Roman" w:cs="Times New Roman"/>
          <w:spacing w:val="-1"/>
          <w:lang w:val="lt-LT"/>
        </w:rPr>
        <w:t>k</w:t>
      </w:r>
      <w:r>
        <w:rPr>
          <w:rFonts w:ascii="Times New Roman" w:hAnsi="Times New Roman" w:cs="Times New Roman"/>
          <w:spacing w:val="1"/>
          <w:lang w:val="lt-LT"/>
        </w:rPr>
        <w:t>ia</w:t>
      </w:r>
      <w:r>
        <w:rPr>
          <w:rFonts w:ascii="Times New Roman" w:hAnsi="Times New Roman" w:cs="Times New Roman"/>
          <w:spacing w:val="-3"/>
          <w:lang w:val="lt-LT"/>
        </w:rPr>
        <w:t xml:space="preserve"> </w:t>
      </w:r>
      <w:r>
        <w:rPr>
          <w:rFonts w:ascii="Times New Roman" w:hAnsi="Times New Roman" w:cs="Times New Roman"/>
          <w:spacing w:val="-1"/>
          <w:lang w:val="lt-LT"/>
        </w:rPr>
        <w:t>ka</w:t>
      </w:r>
      <w:r>
        <w:rPr>
          <w:rFonts w:ascii="Times New Roman" w:hAnsi="Times New Roman" w:cs="Times New Roman"/>
          <w:spacing w:val="1"/>
          <w:lang w:val="lt-LT"/>
        </w:rPr>
        <w:t>ip</w:t>
      </w:r>
      <w:r>
        <w:rPr>
          <w:rFonts w:ascii="Times New Roman" w:hAnsi="Times New Roman" w:cs="Times New Roman"/>
          <w:spacing w:val="-2"/>
          <w:lang w:val="lt-LT"/>
        </w:rPr>
        <w:t xml:space="preserve"> </w:t>
      </w:r>
      <w:r>
        <w:rPr>
          <w:rFonts w:ascii="Times New Roman" w:hAnsi="Times New Roman" w:cs="Times New Roman"/>
          <w:spacing w:val="-1"/>
          <w:lang w:val="lt-LT"/>
        </w:rPr>
        <w:t>NO</w:t>
      </w:r>
      <w:r>
        <w:rPr>
          <w:rFonts w:ascii="Times New Roman" w:hAnsi="Times New Roman" w:cs="Times New Roman"/>
          <w:lang w:val="lt-LT"/>
        </w:rPr>
        <w:t>V</w:t>
      </w:r>
      <w:r>
        <w:rPr>
          <w:rFonts w:ascii="Times New Roman" w:hAnsi="Times New Roman" w:cs="Times New Roman"/>
          <w:spacing w:val="-2"/>
          <w:lang w:val="lt-LT"/>
        </w:rPr>
        <w:t xml:space="preserve"> </w:t>
      </w:r>
      <w:r>
        <w:rPr>
          <w:rFonts w:ascii="Times New Roman" w:hAnsi="Times New Roman" w:cs="Times New Roman"/>
          <w:spacing w:val="2"/>
          <w:lang w:val="lt-LT"/>
        </w:rPr>
        <w:t>s</w:t>
      </w:r>
      <w:r>
        <w:rPr>
          <w:rFonts w:ascii="Times New Roman" w:hAnsi="Times New Roman" w:cs="Times New Roman"/>
          <w:spacing w:val="-2"/>
          <w:lang w:val="lt-LT"/>
        </w:rPr>
        <w:t>u</w:t>
      </w:r>
      <w:r>
        <w:rPr>
          <w:rFonts w:ascii="Times New Roman" w:hAnsi="Times New Roman" w:cs="Times New Roman"/>
          <w:spacing w:val="-1"/>
          <w:lang w:val="lt-LT"/>
        </w:rPr>
        <w:t>k</w:t>
      </w:r>
      <w:r>
        <w:rPr>
          <w:rFonts w:ascii="Times New Roman" w:hAnsi="Times New Roman" w:cs="Times New Roman"/>
          <w:lang w:val="lt-LT"/>
        </w:rPr>
        <w:t>e</w:t>
      </w:r>
      <w:r>
        <w:rPr>
          <w:rFonts w:ascii="Times New Roman" w:hAnsi="Times New Roman" w:cs="Times New Roman"/>
          <w:spacing w:val="1"/>
          <w:lang w:val="lt-LT"/>
        </w:rPr>
        <w:t>li</w:t>
      </w:r>
      <w:r>
        <w:rPr>
          <w:rFonts w:ascii="Times New Roman" w:hAnsi="Times New Roman" w:cs="Times New Roman"/>
          <w:spacing w:val="-1"/>
          <w:lang w:val="lt-LT"/>
        </w:rPr>
        <w:t>a</w:t>
      </w:r>
      <w:r>
        <w:rPr>
          <w:rFonts w:ascii="Times New Roman" w:hAnsi="Times New Roman" w:cs="Times New Roman"/>
          <w:spacing w:val="-2"/>
          <w:lang w:val="lt-LT"/>
        </w:rPr>
        <w:t>n</w:t>
      </w:r>
      <w:r>
        <w:rPr>
          <w:rFonts w:ascii="Times New Roman" w:hAnsi="Times New Roman" w:cs="Times New Roman"/>
          <w:spacing w:val="1"/>
          <w:lang w:val="lt-LT"/>
        </w:rPr>
        <w:t>tis</w:t>
      </w:r>
      <w:r>
        <w:rPr>
          <w:rFonts w:ascii="Times New Roman" w:hAnsi="Times New Roman" w:cs="Times New Roman"/>
          <w:spacing w:val="-3"/>
          <w:lang w:val="lt-LT"/>
        </w:rPr>
        <w:t xml:space="preserve"> </w:t>
      </w:r>
      <w:r>
        <w:rPr>
          <w:rFonts w:ascii="Times New Roman" w:hAnsi="Times New Roman" w:cs="Times New Roman"/>
          <w:lang w:val="lt-LT"/>
        </w:rPr>
        <w:t>me</w:t>
      </w:r>
      <w:r>
        <w:rPr>
          <w:rFonts w:ascii="Times New Roman" w:hAnsi="Times New Roman" w:cs="Times New Roman"/>
          <w:spacing w:val="-1"/>
          <w:lang w:val="lt-LT"/>
        </w:rPr>
        <w:t>c</w:t>
      </w:r>
      <w:r>
        <w:rPr>
          <w:rFonts w:ascii="Times New Roman" w:hAnsi="Times New Roman" w:cs="Times New Roman"/>
          <w:spacing w:val="-2"/>
          <w:lang w:val="lt-LT"/>
        </w:rPr>
        <w:t>h</w:t>
      </w:r>
      <w:r>
        <w:rPr>
          <w:rFonts w:ascii="Times New Roman" w:hAnsi="Times New Roman" w:cs="Times New Roman"/>
          <w:spacing w:val="-1"/>
          <w:lang w:val="lt-LT"/>
        </w:rPr>
        <w:t>a</w:t>
      </w:r>
      <w:r>
        <w:rPr>
          <w:rFonts w:ascii="Times New Roman" w:hAnsi="Times New Roman" w:cs="Times New Roman"/>
          <w:spacing w:val="-2"/>
          <w:lang w:val="lt-LT"/>
        </w:rPr>
        <w:t>n</w:t>
      </w:r>
      <w:r>
        <w:rPr>
          <w:rFonts w:ascii="Times New Roman" w:hAnsi="Times New Roman" w:cs="Times New Roman"/>
          <w:spacing w:val="1"/>
          <w:lang w:val="lt-LT"/>
        </w:rPr>
        <w:t>i</w:t>
      </w:r>
      <w:r>
        <w:rPr>
          <w:rFonts w:ascii="Times New Roman" w:hAnsi="Times New Roman" w:cs="Times New Roman"/>
          <w:spacing w:val="-1"/>
          <w:lang w:val="lt-LT"/>
        </w:rPr>
        <w:t>z</w:t>
      </w:r>
      <w:r>
        <w:rPr>
          <w:rFonts w:ascii="Times New Roman" w:hAnsi="Times New Roman" w:cs="Times New Roman"/>
          <w:lang w:val="lt-LT"/>
        </w:rPr>
        <w:t>m</w:t>
      </w:r>
      <w:r>
        <w:rPr>
          <w:rFonts w:ascii="Times New Roman" w:hAnsi="Times New Roman" w:cs="Times New Roman"/>
          <w:spacing w:val="-1"/>
          <w:lang w:val="lt-LT"/>
        </w:rPr>
        <w:t>as</w:t>
      </w:r>
      <w:r>
        <w:rPr>
          <w:rFonts w:ascii="Times New Roman" w:eastAsia="Batang" w:hAnsi="Times New Roman" w:cs="Times New Roman"/>
          <w:lang w:val="lt-LT"/>
        </w:rPr>
        <w:t>.</w:t>
      </w:r>
    </w:p>
    <w:p w14:paraId="25B356D5" w14:textId="77777777" w:rsidR="00B80C9C" w:rsidRDefault="00B80C9C" w:rsidP="00B80C9C">
      <w:pPr>
        <w:pStyle w:val="Betarp"/>
        <w:rPr>
          <w:rFonts w:ascii="Times New Roman" w:hAnsi="Times New Roman" w:cs="Times New Roman"/>
          <w:lang w:val="lt-LT"/>
        </w:rPr>
      </w:pPr>
      <w:r>
        <w:rPr>
          <w:rFonts w:ascii="Times New Roman" w:eastAsia="Batang" w:hAnsi="Times New Roman" w:cs="Times New Roman"/>
          <w:lang w:val="lt-LT"/>
        </w:rPr>
        <w:t xml:space="preserve">HCTZ vartojančius pacientus reikia informuoti </w:t>
      </w:r>
      <w:r>
        <w:rPr>
          <w:rFonts w:ascii="Times New Roman" w:hAnsi="Times New Roman" w:cs="Times New Roman"/>
          <w:spacing w:val="-1"/>
          <w:lang w:val="lt-LT"/>
        </w:rPr>
        <w:t>a</w:t>
      </w:r>
      <w:r>
        <w:rPr>
          <w:rFonts w:ascii="Times New Roman" w:hAnsi="Times New Roman" w:cs="Times New Roman"/>
          <w:lang w:val="lt-LT"/>
        </w:rPr>
        <w:t>p</w:t>
      </w:r>
      <w:r>
        <w:rPr>
          <w:rFonts w:ascii="Times New Roman" w:hAnsi="Times New Roman" w:cs="Times New Roman"/>
          <w:spacing w:val="1"/>
          <w:lang w:val="lt-LT"/>
        </w:rPr>
        <w:t>ie</w:t>
      </w:r>
      <w:r>
        <w:rPr>
          <w:rFonts w:ascii="Times New Roman" w:hAnsi="Times New Roman" w:cs="Times New Roman"/>
          <w:spacing w:val="-2"/>
          <w:lang w:val="lt-LT"/>
        </w:rPr>
        <w:t xml:space="preserve"> </w:t>
      </w:r>
      <w:r>
        <w:rPr>
          <w:rFonts w:ascii="Times New Roman" w:hAnsi="Times New Roman" w:cs="Times New Roman"/>
          <w:spacing w:val="-3"/>
          <w:lang w:val="lt-LT"/>
        </w:rPr>
        <w:t>N</w:t>
      </w:r>
      <w:r>
        <w:rPr>
          <w:rFonts w:ascii="Times New Roman" w:hAnsi="Times New Roman" w:cs="Times New Roman"/>
          <w:spacing w:val="-1"/>
          <w:lang w:val="lt-LT"/>
        </w:rPr>
        <w:t>O</w:t>
      </w:r>
      <w:r>
        <w:rPr>
          <w:rFonts w:ascii="Times New Roman" w:hAnsi="Times New Roman" w:cs="Times New Roman"/>
          <w:lang w:val="lt-LT"/>
        </w:rPr>
        <w:t>V</w:t>
      </w:r>
      <w:r>
        <w:rPr>
          <w:rFonts w:ascii="Times New Roman" w:hAnsi="Times New Roman" w:cs="Times New Roman"/>
          <w:spacing w:val="-3"/>
          <w:lang w:val="lt-LT"/>
        </w:rPr>
        <w:t xml:space="preserve"> </w:t>
      </w:r>
      <w:r>
        <w:rPr>
          <w:rFonts w:ascii="Times New Roman" w:hAnsi="Times New Roman" w:cs="Times New Roman"/>
          <w:spacing w:val="-1"/>
          <w:lang w:val="lt-LT"/>
        </w:rPr>
        <w:t>r</w:t>
      </w:r>
      <w:r>
        <w:rPr>
          <w:rFonts w:ascii="Times New Roman" w:hAnsi="Times New Roman" w:cs="Times New Roman"/>
          <w:spacing w:val="1"/>
          <w:lang w:val="lt-LT"/>
        </w:rPr>
        <w:t>i</w:t>
      </w:r>
      <w:r>
        <w:rPr>
          <w:rFonts w:ascii="Times New Roman" w:hAnsi="Times New Roman" w:cs="Times New Roman"/>
          <w:spacing w:val="-1"/>
          <w:lang w:val="lt-LT"/>
        </w:rPr>
        <w:t>z</w:t>
      </w:r>
      <w:r>
        <w:rPr>
          <w:rFonts w:ascii="Times New Roman" w:hAnsi="Times New Roman" w:cs="Times New Roman"/>
          <w:spacing w:val="1"/>
          <w:lang w:val="lt-LT"/>
        </w:rPr>
        <w:t>i</w:t>
      </w:r>
      <w:r>
        <w:rPr>
          <w:rFonts w:ascii="Times New Roman" w:hAnsi="Times New Roman" w:cs="Times New Roman"/>
          <w:spacing w:val="-1"/>
          <w:lang w:val="lt-LT"/>
        </w:rPr>
        <w:t>ką</w:t>
      </w:r>
      <w:r>
        <w:rPr>
          <w:rFonts w:ascii="Times New Roman" w:hAnsi="Times New Roman" w:cs="Times New Roman"/>
          <w:lang w:val="lt-LT"/>
        </w:rPr>
        <w:t>,</w:t>
      </w:r>
      <w:r>
        <w:rPr>
          <w:rFonts w:ascii="Times New Roman" w:hAnsi="Times New Roman" w:cs="Times New Roman"/>
          <w:spacing w:val="-2"/>
          <w:lang w:val="lt-LT"/>
        </w:rPr>
        <w:t xml:space="preserve"> </w:t>
      </w:r>
      <w:r>
        <w:rPr>
          <w:rFonts w:ascii="Times New Roman" w:hAnsi="Times New Roman" w:cs="Times New Roman"/>
          <w:spacing w:val="1"/>
          <w:lang w:val="lt-LT"/>
        </w:rPr>
        <w:t>t</w:t>
      </w:r>
      <w:r>
        <w:rPr>
          <w:rFonts w:ascii="Times New Roman" w:hAnsi="Times New Roman" w:cs="Times New Roman"/>
          <w:spacing w:val="-1"/>
          <w:lang w:val="lt-LT"/>
        </w:rPr>
        <w:t>a</w:t>
      </w:r>
      <w:r>
        <w:rPr>
          <w:rFonts w:ascii="Times New Roman" w:hAnsi="Times New Roman" w:cs="Times New Roman"/>
          <w:spacing w:val="1"/>
          <w:lang w:val="lt-LT"/>
        </w:rPr>
        <w:t>ip</w:t>
      </w:r>
      <w:r>
        <w:rPr>
          <w:rFonts w:ascii="Times New Roman" w:hAnsi="Times New Roman" w:cs="Times New Roman"/>
          <w:spacing w:val="-2"/>
          <w:lang w:val="lt-LT"/>
        </w:rPr>
        <w:t xml:space="preserve"> </w:t>
      </w:r>
      <w:r>
        <w:rPr>
          <w:rFonts w:ascii="Times New Roman" w:hAnsi="Times New Roman" w:cs="Times New Roman"/>
          <w:lang w:val="lt-LT"/>
        </w:rPr>
        <w:t>p</w:t>
      </w:r>
      <w:r>
        <w:rPr>
          <w:rFonts w:ascii="Times New Roman" w:hAnsi="Times New Roman" w:cs="Times New Roman"/>
          <w:spacing w:val="-1"/>
          <w:lang w:val="lt-LT"/>
        </w:rPr>
        <w:t>a</w:t>
      </w:r>
      <w:r>
        <w:rPr>
          <w:rFonts w:ascii="Times New Roman" w:hAnsi="Times New Roman" w:cs="Times New Roman"/>
          <w:lang w:val="lt-LT"/>
        </w:rPr>
        <w:t>t</w:t>
      </w:r>
      <w:r>
        <w:rPr>
          <w:rFonts w:ascii="Times New Roman" w:hAnsi="Times New Roman" w:cs="Times New Roman"/>
          <w:spacing w:val="-1"/>
          <w:lang w:val="lt-LT"/>
        </w:rPr>
        <w:t xml:space="preserve"> </w:t>
      </w:r>
      <w:r>
        <w:rPr>
          <w:rFonts w:ascii="Times New Roman" w:hAnsi="Times New Roman" w:cs="Times New Roman"/>
          <w:lang w:val="lt-LT"/>
        </w:rPr>
        <w:t>j</w:t>
      </w:r>
      <w:r>
        <w:rPr>
          <w:rFonts w:ascii="Times New Roman" w:hAnsi="Times New Roman" w:cs="Times New Roman"/>
          <w:spacing w:val="1"/>
          <w:lang w:val="lt-LT"/>
        </w:rPr>
        <w:t>i</w:t>
      </w:r>
      <w:r>
        <w:rPr>
          <w:rFonts w:ascii="Times New Roman" w:hAnsi="Times New Roman" w:cs="Times New Roman"/>
          <w:lang w:val="lt-LT"/>
        </w:rPr>
        <w:t>ems</w:t>
      </w:r>
      <w:r>
        <w:rPr>
          <w:rFonts w:ascii="Times New Roman" w:hAnsi="Times New Roman" w:cs="Times New Roman"/>
          <w:spacing w:val="-2"/>
          <w:lang w:val="lt-LT"/>
        </w:rPr>
        <w:t xml:space="preserve"> </w:t>
      </w:r>
      <w:r>
        <w:rPr>
          <w:rFonts w:ascii="Times New Roman" w:hAnsi="Times New Roman" w:cs="Times New Roman"/>
          <w:spacing w:val="-1"/>
          <w:lang w:val="lt-LT"/>
        </w:rPr>
        <w:t>r</w:t>
      </w:r>
      <w:r>
        <w:rPr>
          <w:rFonts w:ascii="Times New Roman" w:hAnsi="Times New Roman" w:cs="Times New Roman"/>
          <w:lang w:val="lt-LT"/>
        </w:rPr>
        <w:t>e</w:t>
      </w:r>
      <w:r>
        <w:rPr>
          <w:rFonts w:ascii="Times New Roman" w:hAnsi="Times New Roman" w:cs="Times New Roman"/>
          <w:spacing w:val="1"/>
          <w:lang w:val="lt-LT"/>
        </w:rPr>
        <w:t>i</w:t>
      </w:r>
      <w:r>
        <w:rPr>
          <w:rFonts w:ascii="Times New Roman" w:hAnsi="Times New Roman" w:cs="Times New Roman"/>
          <w:spacing w:val="-1"/>
          <w:lang w:val="lt-LT"/>
        </w:rPr>
        <w:t>k</w:t>
      </w:r>
      <w:r>
        <w:rPr>
          <w:rFonts w:ascii="Times New Roman" w:hAnsi="Times New Roman" w:cs="Times New Roman"/>
          <w:spacing w:val="1"/>
          <w:lang w:val="lt-LT"/>
        </w:rPr>
        <w:t>ia</w:t>
      </w:r>
      <w:r>
        <w:rPr>
          <w:rFonts w:ascii="Times New Roman" w:hAnsi="Times New Roman" w:cs="Times New Roman"/>
          <w:spacing w:val="-3"/>
          <w:lang w:val="lt-LT"/>
        </w:rPr>
        <w:t xml:space="preserve"> </w:t>
      </w:r>
      <w:r>
        <w:rPr>
          <w:rFonts w:ascii="Times New Roman" w:hAnsi="Times New Roman" w:cs="Times New Roman"/>
          <w:lang w:val="lt-LT"/>
        </w:rPr>
        <w:t>p</w:t>
      </w:r>
      <w:r>
        <w:rPr>
          <w:rFonts w:ascii="Times New Roman" w:hAnsi="Times New Roman" w:cs="Times New Roman"/>
          <w:spacing w:val="-1"/>
          <w:lang w:val="lt-LT"/>
        </w:rPr>
        <w:t>a</w:t>
      </w:r>
      <w:r>
        <w:rPr>
          <w:rFonts w:ascii="Times New Roman" w:hAnsi="Times New Roman" w:cs="Times New Roman"/>
          <w:spacing w:val="1"/>
          <w:lang w:val="lt-LT"/>
        </w:rPr>
        <w:t>t</w:t>
      </w:r>
      <w:r>
        <w:rPr>
          <w:rFonts w:ascii="Times New Roman" w:hAnsi="Times New Roman" w:cs="Times New Roman"/>
          <w:spacing w:val="-1"/>
          <w:lang w:val="lt-LT"/>
        </w:rPr>
        <w:t>ar</w:t>
      </w:r>
      <w:r>
        <w:rPr>
          <w:rFonts w:ascii="Times New Roman" w:hAnsi="Times New Roman" w:cs="Times New Roman"/>
          <w:spacing w:val="1"/>
          <w:lang w:val="lt-LT"/>
        </w:rPr>
        <w:t>ti</w:t>
      </w:r>
      <w:r>
        <w:rPr>
          <w:rFonts w:ascii="Times New Roman" w:hAnsi="Times New Roman" w:cs="Times New Roman"/>
          <w:spacing w:val="-1"/>
          <w:lang w:val="lt-LT"/>
        </w:rPr>
        <w:t xml:space="preserve"> r</w:t>
      </w:r>
      <w:r>
        <w:rPr>
          <w:rFonts w:ascii="Times New Roman" w:hAnsi="Times New Roman" w:cs="Times New Roman"/>
          <w:spacing w:val="-2"/>
          <w:lang w:val="lt-LT"/>
        </w:rPr>
        <w:t>e</w:t>
      </w:r>
      <w:r>
        <w:rPr>
          <w:rFonts w:ascii="Times New Roman" w:hAnsi="Times New Roman" w:cs="Times New Roman"/>
          <w:lang w:val="lt-LT"/>
        </w:rPr>
        <w:t>g</w:t>
      </w:r>
      <w:r>
        <w:rPr>
          <w:rFonts w:ascii="Times New Roman" w:hAnsi="Times New Roman" w:cs="Times New Roman"/>
          <w:spacing w:val="-2"/>
          <w:lang w:val="lt-LT"/>
        </w:rPr>
        <w:t>u</w:t>
      </w:r>
      <w:r>
        <w:rPr>
          <w:rFonts w:ascii="Times New Roman" w:hAnsi="Times New Roman" w:cs="Times New Roman"/>
          <w:spacing w:val="1"/>
          <w:lang w:val="lt-LT"/>
        </w:rPr>
        <w:t>li</w:t>
      </w:r>
      <w:r>
        <w:rPr>
          <w:rFonts w:ascii="Times New Roman" w:hAnsi="Times New Roman" w:cs="Times New Roman"/>
          <w:spacing w:val="-1"/>
          <w:lang w:val="lt-LT"/>
        </w:rPr>
        <w:t>ar</w:t>
      </w:r>
      <w:r>
        <w:rPr>
          <w:rFonts w:ascii="Times New Roman" w:hAnsi="Times New Roman" w:cs="Times New Roman"/>
          <w:spacing w:val="1"/>
          <w:lang w:val="lt-LT"/>
        </w:rPr>
        <w:t>i</w:t>
      </w:r>
      <w:r>
        <w:rPr>
          <w:rFonts w:ascii="Times New Roman" w:hAnsi="Times New Roman" w:cs="Times New Roman"/>
          <w:spacing w:val="-3"/>
          <w:lang w:val="lt-LT"/>
        </w:rPr>
        <w:t>a</w:t>
      </w:r>
      <w:r>
        <w:rPr>
          <w:rFonts w:ascii="Times New Roman" w:hAnsi="Times New Roman" w:cs="Times New Roman"/>
          <w:lang w:val="lt-LT"/>
        </w:rPr>
        <w:t>i p</w:t>
      </w:r>
      <w:r>
        <w:rPr>
          <w:rFonts w:ascii="Times New Roman" w:hAnsi="Times New Roman" w:cs="Times New Roman"/>
          <w:spacing w:val="-1"/>
          <w:lang w:val="lt-LT"/>
        </w:rPr>
        <w:t>as</w:t>
      </w:r>
      <w:r>
        <w:rPr>
          <w:rFonts w:ascii="Times New Roman" w:hAnsi="Times New Roman" w:cs="Times New Roman"/>
          <w:spacing w:val="1"/>
          <w:lang w:val="lt-LT"/>
        </w:rPr>
        <w:t>iti</w:t>
      </w:r>
      <w:r>
        <w:rPr>
          <w:rFonts w:ascii="Times New Roman" w:hAnsi="Times New Roman" w:cs="Times New Roman"/>
          <w:spacing w:val="-1"/>
          <w:lang w:val="lt-LT"/>
        </w:rPr>
        <w:t>kr</w:t>
      </w:r>
      <w:r>
        <w:rPr>
          <w:rFonts w:ascii="Times New Roman" w:hAnsi="Times New Roman" w:cs="Times New Roman"/>
          <w:spacing w:val="1"/>
          <w:lang w:val="lt-LT"/>
        </w:rPr>
        <w:t>i</w:t>
      </w:r>
      <w:r>
        <w:rPr>
          <w:rFonts w:ascii="Times New Roman" w:hAnsi="Times New Roman" w:cs="Times New Roman"/>
          <w:spacing w:val="-2"/>
          <w:lang w:val="lt-LT"/>
        </w:rPr>
        <w:t>nt</w:t>
      </w:r>
      <w:r>
        <w:rPr>
          <w:rFonts w:ascii="Times New Roman" w:hAnsi="Times New Roman" w:cs="Times New Roman"/>
          <w:spacing w:val="1"/>
          <w:lang w:val="lt-LT"/>
        </w:rPr>
        <w:t>i,</w:t>
      </w:r>
      <w:r>
        <w:rPr>
          <w:rFonts w:ascii="Times New Roman" w:hAnsi="Times New Roman" w:cs="Times New Roman"/>
          <w:spacing w:val="-4"/>
          <w:lang w:val="lt-LT"/>
        </w:rPr>
        <w:t xml:space="preserve"> </w:t>
      </w:r>
      <w:r>
        <w:rPr>
          <w:rFonts w:ascii="Times New Roman" w:hAnsi="Times New Roman" w:cs="Times New Roman"/>
          <w:spacing w:val="-1"/>
          <w:lang w:val="lt-LT"/>
        </w:rPr>
        <w:t>a</w:t>
      </w:r>
      <w:r>
        <w:rPr>
          <w:rFonts w:ascii="Times New Roman" w:hAnsi="Times New Roman" w:cs="Times New Roman"/>
          <w:lang w:val="lt-LT"/>
        </w:rPr>
        <w:t>r</w:t>
      </w:r>
      <w:r>
        <w:rPr>
          <w:rFonts w:ascii="Times New Roman" w:hAnsi="Times New Roman" w:cs="Times New Roman"/>
          <w:spacing w:val="-1"/>
          <w:lang w:val="lt-LT"/>
        </w:rPr>
        <w:t xml:space="preserve"> a</w:t>
      </w:r>
      <w:r>
        <w:rPr>
          <w:rFonts w:ascii="Times New Roman" w:hAnsi="Times New Roman" w:cs="Times New Roman"/>
          <w:spacing w:val="-2"/>
          <w:lang w:val="lt-LT"/>
        </w:rPr>
        <w:t>n</w:t>
      </w:r>
      <w:r>
        <w:rPr>
          <w:rFonts w:ascii="Times New Roman" w:hAnsi="Times New Roman" w:cs="Times New Roman"/>
          <w:lang w:val="lt-LT"/>
        </w:rPr>
        <w:t>t</w:t>
      </w:r>
      <w:r>
        <w:rPr>
          <w:rFonts w:ascii="Times New Roman" w:hAnsi="Times New Roman" w:cs="Times New Roman"/>
          <w:spacing w:val="-1"/>
          <w:lang w:val="lt-LT"/>
        </w:rPr>
        <w:t xml:space="preserve"> </w:t>
      </w:r>
      <w:r>
        <w:rPr>
          <w:rFonts w:ascii="Times New Roman" w:hAnsi="Times New Roman" w:cs="Times New Roman"/>
          <w:spacing w:val="1"/>
          <w:lang w:val="lt-LT"/>
        </w:rPr>
        <w:t>o</w:t>
      </w:r>
      <w:r>
        <w:rPr>
          <w:rFonts w:ascii="Times New Roman" w:hAnsi="Times New Roman" w:cs="Times New Roman"/>
          <w:lang w:val="lt-LT"/>
        </w:rPr>
        <w:t>d</w:t>
      </w:r>
      <w:r>
        <w:rPr>
          <w:rFonts w:ascii="Times New Roman" w:hAnsi="Times New Roman" w:cs="Times New Roman"/>
          <w:spacing w:val="1"/>
          <w:lang w:val="lt-LT"/>
        </w:rPr>
        <w:t>os</w:t>
      </w:r>
      <w:r>
        <w:rPr>
          <w:rFonts w:ascii="Times New Roman" w:hAnsi="Times New Roman" w:cs="Times New Roman"/>
          <w:spacing w:val="-3"/>
          <w:lang w:val="lt-LT"/>
        </w:rPr>
        <w:t xml:space="preserve"> </w:t>
      </w:r>
      <w:r>
        <w:rPr>
          <w:rFonts w:ascii="Times New Roman" w:hAnsi="Times New Roman" w:cs="Times New Roman"/>
          <w:spacing w:val="-2"/>
          <w:lang w:val="lt-LT"/>
        </w:rPr>
        <w:t>n</w:t>
      </w:r>
      <w:r>
        <w:rPr>
          <w:rFonts w:ascii="Times New Roman" w:hAnsi="Times New Roman" w:cs="Times New Roman"/>
          <w:lang w:val="lt-LT"/>
        </w:rPr>
        <w:t>e</w:t>
      </w:r>
      <w:r>
        <w:rPr>
          <w:rFonts w:ascii="Times New Roman" w:hAnsi="Times New Roman" w:cs="Times New Roman"/>
          <w:spacing w:val="-1"/>
          <w:lang w:val="lt-LT"/>
        </w:rPr>
        <w:t>a</w:t>
      </w:r>
      <w:r>
        <w:rPr>
          <w:rFonts w:ascii="Times New Roman" w:hAnsi="Times New Roman" w:cs="Times New Roman"/>
          <w:spacing w:val="1"/>
          <w:lang w:val="lt-LT"/>
        </w:rPr>
        <w:t>t</w:t>
      </w:r>
      <w:r>
        <w:rPr>
          <w:rFonts w:ascii="Times New Roman" w:hAnsi="Times New Roman" w:cs="Times New Roman"/>
          <w:spacing w:val="-1"/>
          <w:lang w:val="lt-LT"/>
        </w:rPr>
        <w:t>s</w:t>
      </w:r>
      <w:r>
        <w:rPr>
          <w:rFonts w:ascii="Times New Roman" w:hAnsi="Times New Roman" w:cs="Times New Roman"/>
          <w:spacing w:val="1"/>
          <w:lang w:val="lt-LT"/>
        </w:rPr>
        <w:t>i</w:t>
      </w:r>
      <w:r>
        <w:rPr>
          <w:rFonts w:ascii="Times New Roman" w:hAnsi="Times New Roman" w:cs="Times New Roman"/>
          <w:spacing w:val="-1"/>
          <w:lang w:val="lt-LT"/>
        </w:rPr>
        <w:t>ra</w:t>
      </w:r>
      <w:r>
        <w:rPr>
          <w:rFonts w:ascii="Times New Roman" w:hAnsi="Times New Roman" w:cs="Times New Roman"/>
          <w:lang w:val="lt-LT"/>
        </w:rPr>
        <w:t xml:space="preserve">do </w:t>
      </w:r>
      <w:r>
        <w:rPr>
          <w:rFonts w:ascii="Times New Roman" w:hAnsi="Times New Roman" w:cs="Times New Roman"/>
          <w:spacing w:val="-2"/>
          <w:lang w:val="lt-LT"/>
        </w:rPr>
        <w:t>n</w:t>
      </w:r>
      <w:r>
        <w:rPr>
          <w:rFonts w:ascii="Times New Roman" w:hAnsi="Times New Roman" w:cs="Times New Roman"/>
          <w:spacing w:val="-1"/>
          <w:lang w:val="lt-LT"/>
        </w:rPr>
        <w:t>a</w:t>
      </w:r>
      <w:r>
        <w:rPr>
          <w:rFonts w:ascii="Times New Roman" w:hAnsi="Times New Roman" w:cs="Times New Roman"/>
          <w:spacing w:val="-2"/>
          <w:lang w:val="lt-LT"/>
        </w:rPr>
        <w:t>u</w:t>
      </w:r>
      <w:r>
        <w:rPr>
          <w:rFonts w:ascii="Times New Roman" w:hAnsi="Times New Roman" w:cs="Times New Roman"/>
          <w:lang w:val="lt-LT"/>
        </w:rPr>
        <w:t>jų</w:t>
      </w:r>
      <w:r>
        <w:rPr>
          <w:rFonts w:ascii="Times New Roman" w:hAnsi="Times New Roman" w:cs="Times New Roman"/>
          <w:spacing w:val="-3"/>
          <w:lang w:val="lt-LT"/>
        </w:rPr>
        <w:t xml:space="preserve"> </w:t>
      </w:r>
      <w:r>
        <w:rPr>
          <w:rFonts w:ascii="Times New Roman" w:hAnsi="Times New Roman" w:cs="Times New Roman"/>
          <w:lang w:val="lt-LT"/>
        </w:rPr>
        <w:t>p</w:t>
      </w:r>
      <w:r>
        <w:rPr>
          <w:rFonts w:ascii="Times New Roman" w:hAnsi="Times New Roman" w:cs="Times New Roman"/>
          <w:spacing w:val="-1"/>
          <w:lang w:val="lt-LT"/>
        </w:rPr>
        <w:t>ak</w:t>
      </w:r>
      <w:r>
        <w:rPr>
          <w:rFonts w:ascii="Times New Roman" w:hAnsi="Times New Roman" w:cs="Times New Roman"/>
          <w:spacing w:val="1"/>
          <w:lang w:val="lt-LT"/>
        </w:rPr>
        <w:t>iti</w:t>
      </w:r>
      <w:r>
        <w:rPr>
          <w:rFonts w:ascii="Times New Roman" w:hAnsi="Times New Roman" w:cs="Times New Roman"/>
          <w:lang w:val="lt-LT"/>
        </w:rPr>
        <w:t>m</w:t>
      </w:r>
      <w:r>
        <w:rPr>
          <w:rFonts w:ascii="Times New Roman" w:hAnsi="Times New Roman" w:cs="Times New Roman"/>
          <w:spacing w:val="-1"/>
          <w:lang w:val="lt-LT"/>
        </w:rPr>
        <w:t>ų</w:t>
      </w:r>
      <w:r>
        <w:rPr>
          <w:rFonts w:ascii="Times New Roman" w:hAnsi="Times New Roman" w:cs="Times New Roman"/>
          <w:lang w:val="lt-LT"/>
        </w:rPr>
        <w:t>,</w:t>
      </w:r>
      <w:r>
        <w:rPr>
          <w:rFonts w:ascii="Times New Roman" w:hAnsi="Times New Roman" w:cs="Times New Roman"/>
          <w:spacing w:val="-2"/>
          <w:lang w:val="lt-LT"/>
        </w:rPr>
        <w:t xml:space="preserve"> </w:t>
      </w:r>
      <w:r>
        <w:rPr>
          <w:rFonts w:ascii="Times New Roman" w:hAnsi="Times New Roman" w:cs="Times New Roman"/>
          <w:lang w:val="lt-LT"/>
        </w:rPr>
        <w:t>o p</w:t>
      </w:r>
      <w:r>
        <w:rPr>
          <w:rFonts w:ascii="Times New Roman" w:hAnsi="Times New Roman" w:cs="Times New Roman"/>
          <w:spacing w:val="-1"/>
          <w:lang w:val="lt-LT"/>
        </w:rPr>
        <w:t>as</w:t>
      </w:r>
      <w:r>
        <w:rPr>
          <w:rFonts w:ascii="Times New Roman" w:hAnsi="Times New Roman" w:cs="Times New Roman"/>
          <w:spacing w:val="1"/>
          <w:lang w:val="lt-LT"/>
        </w:rPr>
        <w:t>t</w:t>
      </w:r>
      <w:r>
        <w:rPr>
          <w:rFonts w:ascii="Times New Roman" w:hAnsi="Times New Roman" w:cs="Times New Roman"/>
          <w:lang w:val="lt-LT"/>
        </w:rPr>
        <w:t>eb</w:t>
      </w:r>
      <w:r>
        <w:rPr>
          <w:rFonts w:ascii="Times New Roman" w:hAnsi="Times New Roman" w:cs="Times New Roman"/>
          <w:spacing w:val="-2"/>
          <w:lang w:val="lt-LT"/>
        </w:rPr>
        <w:t>ė</w:t>
      </w:r>
      <w:r>
        <w:rPr>
          <w:rFonts w:ascii="Times New Roman" w:hAnsi="Times New Roman" w:cs="Times New Roman"/>
          <w:lang w:val="lt-LT"/>
        </w:rPr>
        <w:t>j</w:t>
      </w:r>
      <w:r>
        <w:rPr>
          <w:rFonts w:ascii="Times New Roman" w:hAnsi="Times New Roman" w:cs="Times New Roman"/>
          <w:spacing w:val="-2"/>
          <w:lang w:val="lt-LT"/>
        </w:rPr>
        <w:t>u</w:t>
      </w:r>
      <w:r>
        <w:rPr>
          <w:rFonts w:ascii="Times New Roman" w:hAnsi="Times New Roman" w:cs="Times New Roman"/>
          <w:lang w:val="lt-LT"/>
        </w:rPr>
        <w:t>s</w:t>
      </w:r>
      <w:r>
        <w:rPr>
          <w:rFonts w:ascii="Times New Roman" w:hAnsi="Times New Roman" w:cs="Times New Roman"/>
          <w:spacing w:val="-3"/>
          <w:lang w:val="lt-LT"/>
        </w:rPr>
        <w:t xml:space="preserve"> </w:t>
      </w:r>
      <w:r>
        <w:rPr>
          <w:rFonts w:ascii="Times New Roman" w:hAnsi="Times New Roman" w:cs="Times New Roman"/>
          <w:spacing w:val="1"/>
          <w:lang w:val="lt-LT"/>
        </w:rPr>
        <w:t>įt</w:t>
      </w:r>
      <w:r>
        <w:rPr>
          <w:rFonts w:ascii="Times New Roman" w:hAnsi="Times New Roman" w:cs="Times New Roman"/>
          <w:spacing w:val="-1"/>
          <w:lang w:val="lt-LT"/>
        </w:rPr>
        <w:t>ar</w:t>
      </w:r>
      <w:r>
        <w:rPr>
          <w:rFonts w:ascii="Times New Roman" w:hAnsi="Times New Roman" w:cs="Times New Roman"/>
          <w:spacing w:val="1"/>
          <w:lang w:val="lt-LT"/>
        </w:rPr>
        <w:t>ti</w:t>
      </w:r>
      <w:r>
        <w:rPr>
          <w:rFonts w:ascii="Times New Roman" w:hAnsi="Times New Roman" w:cs="Times New Roman"/>
          <w:spacing w:val="-2"/>
          <w:lang w:val="lt-LT"/>
        </w:rPr>
        <w:t>n</w:t>
      </w:r>
      <w:r>
        <w:rPr>
          <w:rFonts w:ascii="Times New Roman" w:hAnsi="Times New Roman" w:cs="Times New Roman"/>
          <w:lang w:val="lt-LT"/>
        </w:rPr>
        <w:t>ų</w:t>
      </w:r>
      <w:r>
        <w:rPr>
          <w:rFonts w:ascii="Times New Roman" w:hAnsi="Times New Roman" w:cs="Times New Roman"/>
          <w:spacing w:val="-2"/>
          <w:lang w:val="lt-LT"/>
        </w:rPr>
        <w:t xml:space="preserve"> </w:t>
      </w:r>
      <w:r>
        <w:rPr>
          <w:rFonts w:ascii="Times New Roman" w:hAnsi="Times New Roman" w:cs="Times New Roman"/>
          <w:spacing w:val="1"/>
          <w:lang w:val="lt-LT"/>
        </w:rPr>
        <w:t>o</w:t>
      </w:r>
      <w:r>
        <w:rPr>
          <w:rFonts w:ascii="Times New Roman" w:hAnsi="Times New Roman" w:cs="Times New Roman"/>
          <w:spacing w:val="-2"/>
          <w:lang w:val="lt-LT"/>
        </w:rPr>
        <w:t>d</w:t>
      </w:r>
      <w:r>
        <w:rPr>
          <w:rFonts w:ascii="Times New Roman" w:hAnsi="Times New Roman" w:cs="Times New Roman"/>
          <w:spacing w:val="1"/>
          <w:lang w:val="lt-LT"/>
        </w:rPr>
        <w:t>os</w:t>
      </w:r>
      <w:r>
        <w:rPr>
          <w:rFonts w:ascii="Times New Roman" w:hAnsi="Times New Roman" w:cs="Times New Roman"/>
          <w:spacing w:val="-3"/>
          <w:lang w:val="lt-LT"/>
        </w:rPr>
        <w:t xml:space="preserve"> </w:t>
      </w:r>
      <w:r>
        <w:rPr>
          <w:rFonts w:ascii="Times New Roman" w:hAnsi="Times New Roman" w:cs="Times New Roman"/>
          <w:lang w:val="lt-LT"/>
        </w:rPr>
        <w:t>p</w:t>
      </w:r>
      <w:r>
        <w:rPr>
          <w:rFonts w:ascii="Times New Roman" w:hAnsi="Times New Roman" w:cs="Times New Roman"/>
          <w:spacing w:val="-1"/>
          <w:lang w:val="lt-LT"/>
        </w:rPr>
        <w:t>ak</w:t>
      </w:r>
      <w:r>
        <w:rPr>
          <w:rFonts w:ascii="Times New Roman" w:hAnsi="Times New Roman" w:cs="Times New Roman"/>
          <w:spacing w:val="1"/>
          <w:lang w:val="lt-LT"/>
        </w:rPr>
        <w:t>iti</w:t>
      </w:r>
      <w:r>
        <w:rPr>
          <w:rFonts w:ascii="Times New Roman" w:hAnsi="Times New Roman" w:cs="Times New Roman"/>
          <w:lang w:val="lt-LT"/>
        </w:rPr>
        <w:t>m</w:t>
      </w:r>
      <w:r>
        <w:rPr>
          <w:rFonts w:ascii="Times New Roman" w:hAnsi="Times New Roman" w:cs="Times New Roman"/>
          <w:spacing w:val="-1"/>
          <w:lang w:val="lt-LT"/>
        </w:rPr>
        <w:t>ų</w:t>
      </w:r>
      <w:r>
        <w:rPr>
          <w:rFonts w:ascii="Times New Roman" w:hAnsi="Times New Roman" w:cs="Times New Roman"/>
          <w:lang w:val="lt-LT"/>
        </w:rPr>
        <w:t>,</w:t>
      </w:r>
      <w:r>
        <w:rPr>
          <w:rFonts w:ascii="Times New Roman" w:hAnsi="Times New Roman" w:cs="Times New Roman"/>
          <w:spacing w:val="-3"/>
          <w:lang w:val="lt-LT"/>
        </w:rPr>
        <w:t xml:space="preserve"> </w:t>
      </w:r>
      <w:r>
        <w:rPr>
          <w:rFonts w:ascii="Times New Roman" w:hAnsi="Times New Roman" w:cs="Times New Roman"/>
          <w:spacing w:val="-2"/>
          <w:lang w:val="lt-LT"/>
        </w:rPr>
        <w:t>n</w:t>
      </w:r>
      <w:r>
        <w:rPr>
          <w:rFonts w:ascii="Times New Roman" w:hAnsi="Times New Roman" w:cs="Times New Roman"/>
          <w:lang w:val="lt-LT"/>
        </w:rPr>
        <w:t>ede</w:t>
      </w:r>
      <w:r>
        <w:rPr>
          <w:rFonts w:ascii="Times New Roman" w:hAnsi="Times New Roman" w:cs="Times New Roman"/>
          <w:spacing w:val="1"/>
          <w:lang w:val="lt-LT"/>
        </w:rPr>
        <w:t>l</w:t>
      </w:r>
      <w:r>
        <w:rPr>
          <w:rFonts w:ascii="Times New Roman" w:hAnsi="Times New Roman" w:cs="Times New Roman"/>
          <w:spacing w:val="-1"/>
          <w:lang w:val="lt-LT"/>
        </w:rPr>
        <w:t>s</w:t>
      </w:r>
      <w:r>
        <w:rPr>
          <w:rFonts w:ascii="Times New Roman" w:hAnsi="Times New Roman" w:cs="Times New Roman"/>
          <w:spacing w:val="1"/>
          <w:lang w:val="lt-LT"/>
        </w:rPr>
        <w:t>i</w:t>
      </w:r>
      <w:r>
        <w:rPr>
          <w:rFonts w:ascii="Times New Roman" w:hAnsi="Times New Roman" w:cs="Times New Roman"/>
          <w:spacing w:val="-1"/>
          <w:lang w:val="lt-LT"/>
        </w:rPr>
        <w:t>a</w:t>
      </w:r>
      <w:r>
        <w:rPr>
          <w:rFonts w:ascii="Times New Roman" w:hAnsi="Times New Roman" w:cs="Times New Roman"/>
          <w:spacing w:val="-2"/>
          <w:lang w:val="lt-LT"/>
        </w:rPr>
        <w:t>n</w:t>
      </w:r>
      <w:r>
        <w:rPr>
          <w:rFonts w:ascii="Times New Roman" w:hAnsi="Times New Roman" w:cs="Times New Roman"/>
          <w:lang w:val="lt-LT"/>
        </w:rPr>
        <w:t xml:space="preserve">t </w:t>
      </w:r>
      <w:r>
        <w:rPr>
          <w:rFonts w:ascii="Times New Roman" w:hAnsi="Times New Roman" w:cs="Times New Roman"/>
          <w:spacing w:val="-1"/>
          <w:lang w:val="lt-LT"/>
        </w:rPr>
        <w:t>a</w:t>
      </w:r>
      <w:r>
        <w:rPr>
          <w:rFonts w:ascii="Times New Roman" w:hAnsi="Times New Roman" w:cs="Times New Roman"/>
          <w:lang w:val="lt-LT"/>
        </w:rPr>
        <w:t>p</w:t>
      </w:r>
      <w:r>
        <w:rPr>
          <w:rFonts w:ascii="Times New Roman" w:hAnsi="Times New Roman" w:cs="Times New Roman"/>
          <w:spacing w:val="-2"/>
          <w:lang w:val="lt-LT"/>
        </w:rPr>
        <w:t>i</w:t>
      </w:r>
      <w:r>
        <w:rPr>
          <w:rFonts w:ascii="Times New Roman" w:hAnsi="Times New Roman" w:cs="Times New Roman"/>
          <w:lang w:val="lt-LT"/>
        </w:rPr>
        <w:t xml:space="preserve">e </w:t>
      </w:r>
      <w:r>
        <w:rPr>
          <w:rFonts w:ascii="Times New Roman" w:hAnsi="Times New Roman" w:cs="Times New Roman"/>
          <w:spacing w:val="1"/>
          <w:lang w:val="lt-LT"/>
        </w:rPr>
        <w:t>t</w:t>
      </w:r>
      <w:r>
        <w:rPr>
          <w:rFonts w:ascii="Times New Roman" w:hAnsi="Times New Roman" w:cs="Times New Roman"/>
          <w:spacing w:val="-1"/>
          <w:lang w:val="lt-LT"/>
        </w:rPr>
        <w:t>a</w:t>
      </w:r>
      <w:r>
        <w:rPr>
          <w:rFonts w:ascii="Times New Roman" w:hAnsi="Times New Roman" w:cs="Times New Roman"/>
          <w:lang w:val="lt-LT"/>
        </w:rPr>
        <w:t>i p</w:t>
      </w:r>
      <w:r>
        <w:rPr>
          <w:rFonts w:ascii="Times New Roman" w:hAnsi="Times New Roman" w:cs="Times New Roman"/>
          <w:spacing w:val="-1"/>
          <w:lang w:val="lt-LT"/>
        </w:rPr>
        <w:t>ra</w:t>
      </w:r>
      <w:r>
        <w:rPr>
          <w:rFonts w:ascii="Times New Roman" w:hAnsi="Times New Roman" w:cs="Times New Roman"/>
          <w:spacing w:val="-2"/>
          <w:lang w:val="lt-LT"/>
        </w:rPr>
        <w:t>n</w:t>
      </w:r>
      <w:r>
        <w:rPr>
          <w:rFonts w:ascii="Times New Roman" w:hAnsi="Times New Roman" w:cs="Times New Roman"/>
          <w:lang w:val="lt-LT"/>
        </w:rPr>
        <w:t>e</w:t>
      </w:r>
      <w:r>
        <w:rPr>
          <w:rFonts w:ascii="Times New Roman" w:hAnsi="Times New Roman" w:cs="Times New Roman"/>
          <w:spacing w:val="-1"/>
          <w:lang w:val="lt-LT"/>
        </w:rPr>
        <w:t>š</w:t>
      </w:r>
      <w:r>
        <w:rPr>
          <w:rFonts w:ascii="Times New Roman" w:hAnsi="Times New Roman" w:cs="Times New Roman"/>
          <w:spacing w:val="1"/>
          <w:lang w:val="lt-LT"/>
        </w:rPr>
        <w:t>ti</w:t>
      </w:r>
      <w:r>
        <w:rPr>
          <w:rFonts w:ascii="Times New Roman" w:hAnsi="Times New Roman" w:cs="Times New Roman"/>
          <w:spacing w:val="-1"/>
          <w:lang w:val="lt-LT"/>
        </w:rPr>
        <w:t xml:space="preserve"> </w:t>
      </w:r>
      <w:r>
        <w:rPr>
          <w:rFonts w:ascii="Times New Roman" w:hAnsi="Times New Roman" w:cs="Times New Roman"/>
          <w:lang w:val="lt-LT"/>
        </w:rPr>
        <w:t>g</w:t>
      </w:r>
      <w:r>
        <w:rPr>
          <w:rFonts w:ascii="Times New Roman" w:hAnsi="Times New Roman" w:cs="Times New Roman"/>
          <w:spacing w:val="-1"/>
          <w:lang w:val="lt-LT"/>
        </w:rPr>
        <w:t>y</w:t>
      </w:r>
      <w:r>
        <w:rPr>
          <w:rFonts w:ascii="Times New Roman" w:hAnsi="Times New Roman" w:cs="Times New Roman"/>
          <w:lang w:val="lt-LT"/>
        </w:rPr>
        <w:t>d</w:t>
      </w:r>
      <w:r>
        <w:rPr>
          <w:rFonts w:ascii="Times New Roman" w:hAnsi="Times New Roman" w:cs="Times New Roman"/>
          <w:spacing w:val="-1"/>
          <w:lang w:val="lt-LT"/>
        </w:rPr>
        <w:t>y</w:t>
      </w:r>
      <w:r>
        <w:rPr>
          <w:rFonts w:ascii="Times New Roman" w:hAnsi="Times New Roman" w:cs="Times New Roman"/>
          <w:spacing w:val="-2"/>
          <w:lang w:val="lt-LT"/>
        </w:rPr>
        <w:t>t</w:t>
      </w:r>
      <w:r>
        <w:rPr>
          <w:rFonts w:ascii="Times New Roman" w:hAnsi="Times New Roman" w:cs="Times New Roman"/>
          <w:spacing w:val="1"/>
          <w:lang w:val="lt-LT"/>
        </w:rPr>
        <w:t>o</w:t>
      </w:r>
      <w:r>
        <w:rPr>
          <w:rFonts w:ascii="Times New Roman" w:hAnsi="Times New Roman" w:cs="Times New Roman"/>
          <w:lang w:val="lt-LT"/>
        </w:rPr>
        <w:t>j</w:t>
      </w:r>
      <w:r>
        <w:rPr>
          <w:rFonts w:ascii="Times New Roman" w:hAnsi="Times New Roman" w:cs="Times New Roman"/>
          <w:spacing w:val="-2"/>
          <w:lang w:val="lt-LT"/>
        </w:rPr>
        <w:t>u</w:t>
      </w:r>
      <w:r>
        <w:rPr>
          <w:rFonts w:ascii="Times New Roman" w:hAnsi="Times New Roman" w:cs="Times New Roman"/>
          <w:spacing w:val="1"/>
          <w:lang w:val="lt-LT"/>
        </w:rPr>
        <w:t>i.</w:t>
      </w:r>
      <w:r>
        <w:rPr>
          <w:rFonts w:ascii="Times New Roman" w:hAnsi="Times New Roman" w:cs="Times New Roman"/>
          <w:spacing w:val="-3"/>
          <w:lang w:val="lt-LT"/>
        </w:rPr>
        <w:t xml:space="preserve"> </w:t>
      </w:r>
      <w:r>
        <w:rPr>
          <w:rFonts w:ascii="Times New Roman" w:hAnsi="Times New Roman" w:cs="Times New Roman"/>
          <w:spacing w:val="-1"/>
          <w:lang w:val="lt-LT"/>
        </w:rPr>
        <w:t>Pac</w:t>
      </w:r>
      <w:r>
        <w:rPr>
          <w:rFonts w:ascii="Times New Roman" w:hAnsi="Times New Roman" w:cs="Times New Roman"/>
          <w:spacing w:val="1"/>
          <w:lang w:val="lt-LT"/>
        </w:rPr>
        <w:t>i</w:t>
      </w:r>
      <w:r>
        <w:rPr>
          <w:rFonts w:ascii="Times New Roman" w:hAnsi="Times New Roman" w:cs="Times New Roman"/>
          <w:lang w:val="lt-LT"/>
        </w:rPr>
        <w:t>e</w:t>
      </w:r>
      <w:r>
        <w:rPr>
          <w:rFonts w:ascii="Times New Roman" w:hAnsi="Times New Roman" w:cs="Times New Roman"/>
          <w:spacing w:val="-2"/>
          <w:lang w:val="lt-LT"/>
        </w:rPr>
        <w:t>n</w:t>
      </w:r>
      <w:r>
        <w:rPr>
          <w:rFonts w:ascii="Times New Roman" w:hAnsi="Times New Roman" w:cs="Times New Roman"/>
          <w:spacing w:val="1"/>
          <w:lang w:val="lt-LT"/>
        </w:rPr>
        <w:t>t</w:t>
      </w:r>
      <w:r>
        <w:rPr>
          <w:rFonts w:ascii="Times New Roman" w:hAnsi="Times New Roman" w:cs="Times New Roman"/>
          <w:spacing w:val="-1"/>
          <w:lang w:val="lt-LT"/>
        </w:rPr>
        <w:t>a</w:t>
      </w:r>
      <w:r>
        <w:rPr>
          <w:rFonts w:ascii="Times New Roman" w:hAnsi="Times New Roman" w:cs="Times New Roman"/>
          <w:lang w:val="lt-LT"/>
        </w:rPr>
        <w:t>ms</w:t>
      </w:r>
      <w:r>
        <w:rPr>
          <w:rFonts w:ascii="Times New Roman" w:hAnsi="Times New Roman" w:cs="Times New Roman"/>
          <w:spacing w:val="-2"/>
          <w:lang w:val="lt-LT"/>
        </w:rPr>
        <w:t xml:space="preserve"> </w:t>
      </w:r>
      <w:r>
        <w:rPr>
          <w:rFonts w:ascii="Times New Roman" w:hAnsi="Times New Roman" w:cs="Times New Roman"/>
          <w:spacing w:val="-1"/>
          <w:lang w:val="lt-LT"/>
        </w:rPr>
        <w:t>r</w:t>
      </w:r>
      <w:r>
        <w:rPr>
          <w:rFonts w:ascii="Times New Roman" w:hAnsi="Times New Roman" w:cs="Times New Roman"/>
          <w:lang w:val="lt-LT"/>
        </w:rPr>
        <w:t>e</w:t>
      </w:r>
      <w:r>
        <w:rPr>
          <w:rFonts w:ascii="Times New Roman" w:hAnsi="Times New Roman" w:cs="Times New Roman"/>
          <w:spacing w:val="1"/>
          <w:lang w:val="lt-LT"/>
        </w:rPr>
        <w:t>i</w:t>
      </w:r>
      <w:r>
        <w:rPr>
          <w:rFonts w:ascii="Times New Roman" w:hAnsi="Times New Roman" w:cs="Times New Roman"/>
          <w:spacing w:val="-2"/>
          <w:lang w:val="lt-LT"/>
        </w:rPr>
        <w:t>k</w:t>
      </w:r>
      <w:r>
        <w:rPr>
          <w:rFonts w:ascii="Times New Roman" w:hAnsi="Times New Roman" w:cs="Times New Roman"/>
          <w:spacing w:val="1"/>
          <w:lang w:val="lt-LT"/>
        </w:rPr>
        <w:t>ia</w:t>
      </w:r>
      <w:r>
        <w:rPr>
          <w:rFonts w:ascii="Times New Roman" w:hAnsi="Times New Roman" w:cs="Times New Roman"/>
          <w:spacing w:val="-3"/>
          <w:lang w:val="lt-LT"/>
        </w:rPr>
        <w:t xml:space="preserve"> </w:t>
      </w:r>
      <w:r>
        <w:rPr>
          <w:rFonts w:ascii="Times New Roman" w:hAnsi="Times New Roman" w:cs="Times New Roman"/>
          <w:lang w:val="lt-LT"/>
        </w:rPr>
        <w:t>p</w:t>
      </w:r>
      <w:r>
        <w:rPr>
          <w:rFonts w:ascii="Times New Roman" w:hAnsi="Times New Roman" w:cs="Times New Roman"/>
          <w:spacing w:val="-1"/>
          <w:lang w:val="lt-LT"/>
        </w:rPr>
        <w:t>a</w:t>
      </w:r>
      <w:r>
        <w:rPr>
          <w:rFonts w:ascii="Times New Roman" w:hAnsi="Times New Roman" w:cs="Times New Roman"/>
          <w:spacing w:val="1"/>
          <w:lang w:val="lt-LT"/>
        </w:rPr>
        <w:t>t</w:t>
      </w:r>
      <w:r>
        <w:rPr>
          <w:rFonts w:ascii="Times New Roman" w:hAnsi="Times New Roman" w:cs="Times New Roman"/>
          <w:spacing w:val="-1"/>
          <w:lang w:val="lt-LT"/>
        </w:rPr>
        <w:t>ar</w:t>
      </w:r>
      <w:r>
        <w:rPr>
          <w:rFonts w:ascii="Times New Roman" w:hAnsi="Times New Roman" w:cs="Times New Roman"/>
          <w:spacing w:val="-2"/>
          <w:lang w:val="lt-LT"/>
        </w:rPr>
        <w:t>t</w:t>
      </w:r>
      <w:r>
        <w:rPr>
          <w:rFonts w:ascii="Times New Roman" w:hAnsi="Times New Roman" w:cs="Times New Roman"/>
          <w:lang w:val="lt-LT"/>
        </w:rPr>
        <w:t xml:space="preserve">i </w:t>
      </w:r>
      <w:r>
        <w:rPr>
          <w:rFonts w:ascii="Times New Roman" w:hAnsi="Times New Roman" w:cs="Times New Roman"/>
          <w:spacing w:val="1"/>
          <w:lang w:val="lt-LT"/>
        </w:rPr>
        <w:t>i</w:t>
      </w:r>
      <w:r>
        <w:rPr>
          <w:rFonts w:ascii="Times New Roman" w:hAnsi="Times New Roman" w:cs="Times New Roman"/>
          <w:lang w:val="lt-LT"/>
        </w:rPr>
        <w:t>m</w:t>
      </w:r>
      <w:r>
        <w:rPr>
          <w:rFonts w:ascii="Times New Roman" w:hAnsi="Times New Roman" w:cs="Times New Roman"/>
          <w:spacing w:val="-2"/>
          <w:lang w:val="lt-LT"/>
        </w:rPr>
        <w:t>t</w:t>
      </w:r>
      <w:r>
        <w:rPr>
          <w:rFonts w:ascii="Times New Roman" w:hAnsi="Times New Roman" w:cs="Times New Roman"/>
          <w:spacing w:val="1"/>
          <w:lang w:val="lt-LT"/>
        </w:rPr>
        <w:t>is</w:t>
      </w:r>
      <w:r>
        <w:rPr>
          <w:rFonts w:ascii="Times New Roman" w:hAnsi="Times New Roman" w:cs="Times New Roman"/>
          <w:spacing w:val="-4"/>
          <w:lang w:val="lt-LT"/>
        </w:rPr>
        <w:t xml:space="preserve"> </w:t>
      </w:r>
      <w:r>
        <w:rPr>
          <w:rFonts w:ascii="Times New Roman" w:hAnsi="Times New Roman" w:cs="Times New Roman"/>
          <w:lang w:val="lt-LT"/>
        </w:rPr>
        <w:t>g</w:t>
      </w:r>
      <w:r>
        <w:rPr>
          <w:rFonts w:ascii="Times New Roman" w:hAnsi="Times New Roman" w:cs="Times New Roman"/>
          <w:spacing w:val="-1"/>
          <w:lang w:val="lt-LT"/>
        </w:rPr>
        <w:t>a</w:t>
      </w:r>
      <w:r>
        <w:rPr>
          <w:rFonts w:ascii="Times New Roman" w:hAnsi="Times New Roman" w:cs="Times New Roman"/>
          <w:spacing w:val="1"/>
          <w:lang w:val="lt-LT"/>
        </w:rPr>
        <w:t>li</w:t>
      </w:r>
      <w:r>
        <w:rPr>
          <w:rFonts w:ascii="Times New Roman" w:hAnsi="Times New Roman" w:cs="Times New Roman"/>
          <w:lang w:val="lt-LT"/>
        </w:rPr>
        <w:t>mų</w:t>
      </w:r>
      <w:r>
        <w:rPr>
          <w:rFonts w:ascii="Times New Roman" w:hAnsi="Times New Roman" w:cs="Times New Roman"/>
          <w:spacing w:val="-2"/>
          <w:lang w:val="lt-LT"/>
        </w:rPr>
        <w:t xml:space="preserve"> </w:t>
      </w:r>
      <w:r>
        <w:rPr>
          <w:rFonts w:ascii="Times New Roman" w:hAnsi="Times New Roman" w:cs="Times New Roman"/>
          <w:lang w:val="lt-LT"/>
        </w:rPr>
        <w:t>p</w:t>
      </w:r>
      <w:r>
        <w:rPr>
          <w:rFonts w:ascii="Times New Roman" w:hAnsi="Times New Roman" w:cs="Times New Roman"/>
          <w:spacing w:val="-1"/>
          <w:lang w:val="lt-LT"/>
        </w:rPr>
        <w:t>r</w:t>
      </w:r>
      <w:r>
        <w:rPr>
          <w:rFonts w:ascii="Times New Roman" w:hAnsi="Times New Roman" w:cs="Times New Roman"/>
          <w:lang w:val="lt-LT"/>
        </w:rPr>
        <w:t>e</w:t>
      </w:r>
      <w:r>
        <w:rPr>
          <w:rFonts w:ascii="Times New Roman" w:hAnsi="Times New Roman" w:cs="Times New Roman"/>
          <w:spacing w:val="-1"/>
          <w:lang w:val="lt-LT"/>
        </w:rPr>
        <w:t>v</w:t>
      </w:r>
      <w:r>
        <w:rPr>
          <w:rFonts w:ascii="Times New Roman" w:hAnsi="Times New Roman" w:cs="Times New Roman"/>
          <w:lang w:val="lt-LT"/>
        </w:rPr>
        <w:t>e</w:t>
      </w:r>
      <w:r>
        <w:rPr>
          <w:rFonts w:ascii="Times New Roman" w:hAnsi="Times New Roman" w:cs="Times New Roman"/>
          <w:spacing w:val="-2"/>
          <w:lang w:val="lt-LT"/>
        </w:rPr>
        <w:t>n</w:t>
      </w:r>
      <w:r>
        <w:rPr>
          <w:rFonts w:ascii="Times New Roman" w:hAnsi="Times New Roman" w:cs="Times New Roman"/>
          <w:spacing w:val="-1"/>
          <w:lang w:val="lt-LT"/>
        </w:rPr>
        <w:t>c</w:t>
      </w:r>
      <w:r>
        <w:rPr>
          <w:rFonts w:ascii="Times New Roman" w:hAnsi="Times New Roman" w:cs="Times New Roman"/>
          <w:spacing w:val="1"/>
          <w:lang w:val="lt-LT"/>
        </w:rPr>
        <w:t>i</w:t>
      </w:r>
      <w:r>
        <w:rPr>
          <w:rFonts w:ascii="Times New Roman" w:hAnsi="Times New Roman" w:cs="Times New Roman"/>
          <w:spacing w:val="-2"/>
          <w:lang w:val="lt-LT"/>
        </w:rPr>
        <w:t>n</w:t>
      </w:r>
      <w:r>
        <w:rPr>
          <w:rFonts w:ascii="Times New Roman" w:hAnsi="Times New Roman" w:cs="Times New Roman"/>
          <w:spacing w:val="1"/>
          <w:lang w:val="lt-LT"/>
        </w:rPr>
        <w:t>ių</w:t>
      </w:r>
      <w:r>
        <w:rPr>
          <w:rFonts w:ascii="Times New Roman" w:hAnsi="Times New Roman" w:cs="Times New Roman"/>
          <w:spacing w:val="-4"/>
          <w:lang w:val="lt-LT"/>
        </w:rPr>
        <w:t xml:space="preserve"> </w:t>
      </w:r>
      <w:r>
        <w:rPr>
          <w:rFonts w:ascii="Times New Roman" w:hAnsi="Times New Roman" w:cs="Times New Roman"/>
          <w:lang w:val="lt-LT"/>
        </w:rPr>
        <w:t>p</w:t>
      </w:r>
      <w:r>
        <w:rPr>
          <w:rFonts w:ascii="Times New Roman" w:hAnsi="Times New Roman" w:cs="Times New Roman"/>
          <w:spacing w:val="-1"/>
          <w:lang w:val="lt-LT"/>
        </w:rPr>
        <w:t>r</w:t>
      </w:r>
      <w:r>
        <w:rPr>
          <w:rFonts w:ascii="Times New Roman" w:hAnsi="Times New Roman" w:cs="Times New Roman"/>
          <w:spacing w:val="1"/>
          <w:lang w:val="lt-LT"/>
        </w:rPr>
        <w:t>i</w:t>
      </w:r>
      <w:r>
        <w:rPr>
          <w:rFonts w:ascii="Times New Roman" w:hAnsi="Times New Roman" w:cs="Times New Roman"/>
          <w:lang w:val="lt-LT"/>
        </w:rPr>
        <w:t>e</w:t>
      </w:r>
      <w:r>
        <w:rPr>
          <w:rFonts w:ascii="Times New Roman" w:hAnsi="Times New Roman" w:cs="Times New Roman"/>
          <w:spacing w:val="-3"/>
          <w:lang w:val="lt-LT"/>
        </w:rPr>
        <w:t>m</w:t>
      </w:r>
      <w:r>
        <w:rPr>
          <w:rFonts w:ascii="Times New Roman" w:hAnsi="Times New Roman" w:cs="Times New Roman"/>
          <w:spacing w:val="-2"/>
          <w:lang w:val="lt-LT"/>
        </w:rPr>
        <w:t>on</w:t>
      </w:r>
      <w:r>
        <w:rPr>
          <w:rFonts w:ascii="Times New Roman" w:hAnsi="Times New Roman" w:cs="Times New Roman"/>
          <w:spacing w:val="1"/>
          <w:lang w:val="lt-LT"/>
        </w:rPr>
        <w:t>i</w:t>
      </w:r>
      <w:r>
        <w:rPr>
          <w:rFonts w:ascii="Times New Roman" w:hAnsi="Times New Roman" w:cs="Times New Roman"/>
          <w:spacing w:val="-1"/>
          <w:lang w:val="lt-LT"/>
        </w:rPr>
        <w:t>ų</w:t>
      </w:r>
      <w:r>
        <w:rPr>
          <w:rFonts w:ascii="Times New Roman" w:hAnsi="Times New Roman" w:cs="Times New Roman"/>
          <w:lang w:val="lt-LT"/>
        </w:rPr>
        <w:t>,</w:t>
      </w:r>
      <w:r>
        <w:rPr>
          <w:rFonts w:ascii="Times New Roman" w:hAnsi="Times New Roman" w:cs="Times New Roman"/>
          <w:spacing w:val="-2"/>
          <w:lang w:val="lt-LT"/>
        </w:rPr>
        <w:t xml:space="preserve"> </w:t>
      </w:r>
      <w:r>
        <w:rPr>
          <w:rFonts w:ascii="Times New Roman" w:hAnsi="Times New Roman" w:cs="Times New Roman"/>
          <w:lang w:val="lt-LT"/>
        </w:rPr>
        <w:t>p</w:t>
      </w:r>
      <w:r>
        <w:rPr>
          <w:rFonts w:ascii="Times New Roman" w:hAnsi="Times New Roman" w:cs="Times New Roman"/>
          <w:spacing w:val="1"/>
          <w:lang w:val="lt-LT"/>
        </w:rPr>
        <w:t>v</w:t>
      </w:r>
      <w:r>
        <w:rPr>
          <w:rFonts w:ascii="Times New Roman" w:hAnsi="Times New Roman" w:cs="Times New Roman"/>
          <w:spacing w:val="-1"/>
          <w:lang w:val="lt-LT"/>
        </w:rPr>
        <w:t>z.</w:t>
      </w:r>
      <w:r>
        <w:rPr>
          <w:rFonts w:ascii="Times New Roman" w:hAnsi="Times New Roman" w:cs="Times New Roman"/>
          <w:lang w:val="lt-LT"/>
        </w:rPr>
        <w:t xml:space="preserve">, </w:t>
      </w:r>
      <w:r>
        <w:rPr>
          <w:rFonts w:ascii="Times New Roman" w:hAnsi="Times New Roman" w:cs="Times New Roman"/>
          <w:spacing w:val="-1"/>
          <w:lang w:val="lt-LT"/>
        </w:rPr>
        <w:t>k</w:t>
      </w:r>
      <w:r>
        <w:rPr>
          <w:rFonts w:ascii="Times New Roman" w:hAnsi="Times New Roman" w:cs="Times New Roman"/>
          <w:spacing w:val="-2"/>
          <w:lang w:val="lt-LT"/>
        </w:rPr>
        <w:t>u</w:t>
      </w:r>
      <w:r>
        <w:rPr>
          <w:rFonts w:ascii="Times New Roman" w:hAnsi="Times New Roman" w:cs="Times New Roman"/>
          <w:lang w:val="lt-LT"/>
        </w:rPr>
        <w:t>o</w:t>
      </w:r>
      <w:r>
        <w:rPr>
          <w:rFonts w:ascii="Times New Roman" w:hAnsi="Times New Roman" w:cs="Times New Roman"/>
          <w:spacing w:val="-1"/>
          <w:lang w:val="lt-LT"/>
        </w:rPr>
        <w:t xml:space="preserve"> </w:t>
      </w:r>
      <w:r>
        <w:rPr>
          <w:rFonts w:ascii="Times New Roman" w:hAnsi="Times New Roman" w:cs="Times New Roman"/>
          <w:lang w:val="lt-LT"/>
        </w:rPr>
        <w:t>m</w:t>
      </w:r>
      <w:r>
        <w:rPr>
          <w:rFonts w:ascii="Times New Roman" w:hAnsi="Times New Roman" w:cs="Times New Roman"/>
          <w:spacing w:val="2"/>
          <w:lang w:val="lt-LT"/>
        </w:rPr>
        <w:t>a</w:t>
      </w:r>
      <w:r>
        <w:rPr>
          <w:rFonts w:ascii="Times New Roman" w:hAnsi="Times New Roman" w:cs="Times New Roman"/>
          <w:spacing w:val="-1"/>
          <w:lang w:val="lt-LT"/>
        </w:rPr>
        <w:t>ž</w:t>
      </w:r>
      <w:r>
        <w:rPr>
          <w:rFonts w:ascii="Times New Roman" w:hAnsi="Times New Roman" w:cs="Times New Roman"/>
          <w:spacing w:val="1"/>
          <w:lang w:val="lt-LT"/>
        </w:rPr>
        <w:t>i</w:t>
      </w:r>
      <w:r>
        <w:rPr>
          <w:rFonts w:ascii="Times New Roman" w:hAnsi="Times New Roman" w:cs="Times New Roman"/>
          <w:spacing w:val="-1"/>
          <w:lang w:val="lt-LT"/>
        </w:rPr>
        <w:t>a</w:t>
      </w:r>
      <w:r>
        <w:rPr>
          <w:rFonts w:ascii="Times New Roman" w:hAnsi="Times New Roman" w:cs="Times New Roman"/>
          <w:lang w:val="lt-LT"/>
        </w:rPr>
        <w:t xml:space="preserve">u </w:t>
      </w:r>
      <w:r>
        <w:rPr>
          <w:rFonts w:ascii="Times New Roman" w:hAnsi="Times New Roman" w:cs="Times New Roman"/>
          <w:lang w:val="lt-LT"/>
        </w:rPr>
        <w:lastRenderedPageBreak/>
        <w:t>b</w:t>
      </w:r>
      <w:r>
        <w:rPr>
          <w:rFonts w:ascii="Times New Roman" w:hAnsi="Times New Roman" w:cs="Times New Roman"/>
          <w:spacing w:val="-2"/>
          <w:lang w:val="lt-LT"/>
        </w:rPr>
        <w:t>ū</w:t>
      </w:r>
      <w:r>
        <w:rPr>
          <w:rFonts w:ascii="Times New Roman" w:hAnsi="Times New Roman" w:cs="Times New Roman"/>
          <w:spacing w:val="1"/>
          <w:lang w:val="lt-LT"/>
        </w:rPr>
        <w:t>ti</w:t>
      </w:r>
      <w:r>
        <w:rPr>
          <w:rFonts w:ascii="Times New Roman" w:hAnsi="Times New Roman" w:cs="Times New Roman"/>
          <w:spacing w:val="-2"/>
          <w:lang w:val="lt-LT"/>
        </w:rPr>
        <w:t xml:space="preserve"> </w:t>
      </w:r>
      <w:r>
        <w:rPr>
          <w:rFonts w:ascii="Times New Roman" w:hAnsi="Times New Roman" w:cs="Times New Roman"/>
          <w:spacing w:val="-1"/>
          <w:lang w:val="lt-LT"/>
        </w:rPr>
        <w:t>sa</w:t>
      </w:r>
      <w:r>
        <w:rPr>
          <w:rFonts w:ascii="Times New Roman" w:hAnsi="Times New Roman" w:cs="Times New Roman"/>
          <w:spacing w:val="-2"/>
          <w:lang w:val="lt-LT"/>
        </w:rPr>
        <w:t>u</w:t>
      </w:r>
      <w:r>
        <w:rPr>
          <w:rFonts w:ascii="Times New Roman" w:hAnsi="Times New Roman" w:cs="Times New Roman"/>
          <w:spacing w:val="1"/>
          <w:lang w:val="lt-LT"/>
        </w:rPr>
        <w:t>l</w:t>
      </w:r>
      <w:r>
        <w:rPr>
          <w:rFonts w:ascii="Times New Roman" w:hAnsi="Times New Roman" w:cs="Times New Roman"/>
          <w:lang w:val="lt-LT"/>
        </w:rPr>
        <w:t>ėje</w:t>
      </w:r>
      <w:r>
        <w:rPr>
          <w:rFonts w:ascii="Times New Roman" w:hAnsi="Times New Roman" w:cs="Times New Roman"/>
          <w:spacing w:val="-1"/>
          <w:lang w:val="lt-LT"/>
        </w:rPr>
        <w:t xml:space="preserve"> </w:t>
      </w:r>
      <w:r>
        <w:rPr>
          <w:rFonts w:ascii="Times New Roman" w:hAnsi="Times New Roman" w:cs="Times New Roman"/>
          <w:spacing w:val="1"/>
          <w:lang w:val="lt-LT"/>
        </w:rPr>
        <w:t>ir</w:t>
      </w:r>
      <w:r>
        <w:rPr>
          <w:rFonts w:ascii="Times New Roman" w:hAnsi="Times New Roman" w:cs="Times New Roman"/>
          <w:spacing w:val="-4"/>
          <w:lang w:val="lt-LT"/>
        </w:rPr>
        <w:t xml:space="preserve"> </w:t>
      </w:r>
      <w:r>
        <w:rPr>
          <w:rFonts w:ascii="Times New Roman" w:hAnsi="Times New Roman" w:cs="Times New Roman"/>
          <w:spacing w:val="-1"/>
          <w:lang w:val="lt-LT"/>
        </w:rPr>
        <w:t>v</w:t>
      </w:r>
      <w:r>
        <w:rPr>
          <w:rFonts w:ascii="Times New Roman" w:hAnsi="Times New Roman" w:cs="Times New Roman"/>
          <w:lang w:val="lt-LT"/>
        </w:rPr>
        <w:t>e</w:t>
      </w:r>
      <w:r>
        <w:rPr>
          <w:rFonts w:ascii="Times New Roman" w:hAnsi="Times New Roman" w:cs="Times New Roman"/>
          <w:spacing w:val="-2"/>
          <w:lang w:val="lt-LT"/>
        </w:rPr>
        <w:t>n</w:t>
      </w:r>
      <w:r>
        <w:rPr>
          <w:rFonts w:ascii="Times New Roman" w:hAnsi="Times New Roman" w:cs="Times New Roman"/>
          <w:lang w:val="lt-LT"/>
        </w:rPr>
        <w:t>g</w:t>
      </w:r>
      <w:r>
        <w:rPr>
          <w:rFonts w:ascii="Times New Roman" w:hAnsi="Times New Roman" w:cs="Times New Roman"/>
          <w:spacing w:val="1"/>
          <w:lang w:val="lt-LT"/>
        </w:rPr>
        <w:t>ti</w:t>
      </w:r>
      <w:r>
        <w:rPr>
          <w:rFonts w:ascii="Times New Roman" w:hAnsi="Times New Roman" w:cs="Times New Roman"/>
          <w:spacing w:val="-1"/>
          <w:lang w:val="lt-LT"/>
        </w:rPr>
        <w:t xml:space="preserve"> </w:t>
      </w:r>
      <w:r>
        <w:rPr>
          <w:rFonts w:ascii="Times New Roman" w:hAnsi="Times New Roman" w:cs="Times New Roman"/>
          <w:spacing w:val="-2"/>
          <w:lang w:val="lt-LT"/>
        </w:rPr>
        <w:t>u</w:t>
      </w:r>
      <w:r>
        <w:rPr>
          <w:rFonts w:ascii="Times New Roman" w:hAnsi="Times New Roman" w:cs="Times New Roman"/>
          <w:spacing w:val="1"/>
          <w:lang w:val="lt-LT"/>
        </w:rPr>
        <w:t>lt</w:t>
      </w:r>
      <w:r>
        <w:rPr>
          <w:rFonts w:ascii="Times New Roman" w:hAnsi="Times New Roman" w:cs="Times New Roman"/>
          <w:spacing w:val="-1"/>
          <w:lang w:val="lt-LT"/>
        </w:rPr>
        <w:t>ra</w:t>
      </w:r>
      <w:r>
        <w:rPr>
          <w:rFonts w:ascii="Times New Roman" w:hAnsi="Times New Roman" w:cs="Times New Roman"/>
          <w:spacing w:val="-4"/>
          <w:lang w:val="lt-LT"/>
        </w:rPr>
        <w:t>v</w:t>
      </w:r>
      <w:r>
        <w:rPr>
          <w:rFonts w:ascii="Times New Roman" w:hAnsi="Times New Roman" w:cs="Times New Roman"/>
          <w:spacing w:val="1"/>
          <w:lang w:val="lt-LT"/>
        </w:rPr>
        <w:t>io</w:t>
      </w:r>
      <w:r>
        <w:rPr>
          <w:rFonts w:ascii="Times New Roman" w:hAnsi="Times New Roman" w:cs="Times New Roman"/>
          <w:spacing w:val="-2"/>
          <w:lang w:val="lt-LT"/>
        </w:rPr>
        <w:t>l</w:t>
      </w:r>
      <w:r>
        <w:rPr>
          <w:rFonts w:ascii="Times New Roman" w:hAnsi="Times New Roman" w:cs="Times New Roman"/>
          <w:lang w:val="lt-LT"/>
        </w:rPr>
        <w:t>e</w:t>
      </w:r>
      <w:r>
        <w:rPr>
          <w:rFonts w:ascii="Times New Roman" w:hAnsi="Times New Roman" w:cs="Times New Roman"/>
          <w:spacing w:val="1"/>
          <w:lang w:val="lt-LT"/>
        </w:rPr>
        <w:t>ti</w:t>
      </w:r>
      <w:r>
        <w:rPr>
          <w:rFonts w:ascii="Times New Roman" w:hAnsi="Times New Roman" w:cs="Times New Roman"/>
          <w:spacing w:val="-2"/>
          <w:lang w:val="lt-LT"/>
        </w:rPr>
        <w:t>n</w:t>
      </w:r>
      <w:r>
        <w:rPr>
          <w:rFonts w:ascii="Times New Roman" w:hAnsi="Times New Roman" w:cs="Times New Roman"/>
          <w:spacing w:val="1"/>
          <w:lang w:val="lt-LT"/>
        </w:rPr>
        <w:t>ių</w:t>
      </w:r>
      <w:r>
        <w:rPr>
          <w:rFonts w:ascii="Times New Roman" w:hAnsi="Times New Roman" w:cs="Times New Roman"/>
          <w:spacing w:val="-3"/>
          <w:lang w:val="lt-LT"/>
        </w:rPr>
        <w:t xml:space="preserve"> </w:t>
      </w:r>
      <w:r>
        <w:rPr>
          <w:rFonts w:ascii="Times New Roman" w:hAnsi="Times New Roman" w:cs="Times New Roman"/>
          <w:spacing w:val="-1"/>
          <w:lang w:val="lt-LT"/>
        </w:rPr>
        <w:t>s</w:t>
      </w:r>
      <w:r>
        <w:rPr>
          <w:rFonts w:ascii="Times New Roman" w:hAnsi="Times New Roman" w:cs="Times New Roman"/>
          <w:lang w:val="lt-LT"/>
        </w:rPr>
        <w:t>p</w:t>
      </w:r>
      <w:r>
        <w:rPr>
          <w:rFonts w:ascii="Times New Roman" w:hAnsi="Times New Roman" w:cs="Times New Roman"/>
          <w:spacing w:val="1"/>
          <w:lang w:val="lt-LT"/>
        </w:rPr>
        <w:t>i</w:t>
      </w:r>
      <w:r>
        <w:rPr>
          <w:rFonts w:ascii="Times New Roman" w:hAnsi="Times New Roman" w:cs="Times New Roman"/>
          <w:spacing w:val="-2"/>
          <w:lang w:val="lt-LT"/>
        </w:rPr>
        <w:t>n</w:t>
      </w:r>
      <w:r>
        <w:rPr>
          <w:rFonts w:ascii="Times New Roman" w:hAnsi="Times New Roman" w:cs="Times New Roman"/>
          <w:lang w:val="lt-LT"/>
        </w:rPr>
        <w:t>d</w:t>
      </w:r>
      <w:r>
        <w:rPr>
          <w:rFonts w:ascii="Times New Roman" w:hAnsi="Times New Roman" w:cs="Times New Roman"/>
          <w:spacing w:val="-2"/>
          <w:lang w:val="lt-LT"/>
        </w:rPr>
        <w:t>ul</w:t>
      </w:r>
      <w:r>
        <w:rPr>
          <w:rFonts w:ascii="Times New Roman" w:hAnsi="Times New Roman" w:cs="Times New Roman"/>
          <w:spacing w:val="1"/>
          <w:lang w:val="lt-LT"/>
        </w:rPr>
        <w:t>i</w:t>
      </w:r>
      <w:r>
        <w:rPr>
          <w:rFonts w:ascii="Times New Roman" w:hAnsi="Times New Roman" w:cs="Times New Roman"/>
          <w:spacing w:val="-1"/>
          <w:lang w:val="lt-LT"/>
        </w:rPr>
        <w:t>ų</w:t>
      </w:r>
      <w:r>
        <w:rPr>
          <w:rFonts w:ascii="Times New Roman" w:hAnsi="Times New Roman" w:cs="Times New Roman"/>
          <w:lang w:val="lt-LT"/>
        </w:rPr>
        <w:t>,</w:t>
      </w:r>
      <w:r>
        <w:rPr>
          <w:rFonts w:ascii="Times New Roman" w:hAnsi="Times New Roman" w:cs="Times New Roman"/>
          <w:spacing w:val="-3"/>
          <w:lang w:val="lt-LT"/>
        </w:rPr>
        <w:t xml:space="preserve"> </w:t>
      </w:r>
      <w:r>
        <w:rPr>
          <w:rFonts w:ascii="Times New Roman" w:hAnsi="Times New Roman" w:cs="Times New Roman"/>
          <w:lang w:val="lt-LT"/>
        </w:rPr>
        <w:t>o b</w:t>
      </w:r>
      <w:r>
        <w:rPr>
          <w:rFonts w:ascii="Times New Roman" w:hAnsi="Times New Roman" w:cs="Times New Roman"/>
          <w:spacing w:val="-2"/>
          <w:lang w:val="lt-LT"/>
        </w:rPr>
        <w:t>ūn</w:t>
      </w:r>
      <w:r>
        <w:rPr>
          <w:rFonts w:ascii="Times New Roman" w:hAnsi="Times New Roman" w:cs="Times New Roman"/>
          <w:spacing w:val="-1"/>
          <w:lang w:val="lt-LT"/>
        </w:rPr>
        <w:t>a</w:t>
      </w:r>
      <w:r>
        <w:rPr>
          <w:rFonts w:ascii="Times New Roman" w:hAnsi="Times New Roman" w:cs="Times New Roman"/>
          <w:spacing w:val="1"/>
          <w:lang w:val="lt-LT"/>
        </w:rPr>
        <w:t>n</w:t>
      </w:r>
      <w:r>
        <w:rPr>
          <w:rFonts w:ascii="Times New Roman" w:hAnsi="Times New Roman" w:cs="Times New Roman"/>
          <w:lang w:val="lt-LT"/>
        </w:rPr>
        <w:t xml:space="preserve">t </w:t>
      </w:r>
      <w:r>
        <w:rPr>
          <w:rFonts w:ascii="Times New Roman" w:hAnsi="Times New Roman" w:cs="Times New Roman"/>
          <w:spacing w:val="-1"/>
          <w:lang w:val="lt-LT"/>
        </w:rPr>
        <w:t>sa</w:t>
      </w:r>
      <w:r>
        <w:rPr>
          <w:rFonts w:ascii="Times New Roman" w:hAnsi="Times New Roman" w:cs="Times New Roman"/>
          <w:spacing w:val="-2"/>
          <w:lang w:val="lt-LT"/>
        </w:rPr>
        <w:t>u</w:t>
      </w:r>
      <w:r>
        <w:rPr>
          <w:rFonts w:ascii="Times New Roman" w:hAnsi="Times New Roman" w:cs="Times New Roman"/>
          <w:spacing w:val="1"/>
          <w:lang w:val="lt-LT"/>
        </w:rPr>
        <w:t>l</w:t>
      </w:r>
      <w:r>
        <w:rPr>
          <w:rFonts w:ascii="Times New Roman" w:hAnsi="Times New Roman" w:cs="Times New Roman"/>
          <w:lang w:val="lt-LT"/>
        </w:rPr>
        <w:t>ėje</w:t>
      </w:r>
      <w:r>
        <w:rPr>
          <w:rFonts w:ascii="Times New Roman" w:hAnsi="Times New Roman" w:cs="Times New Roman"/>
          <w:spacing w:val="-2"/>
          <w:lang w:val="lt-LT"/>
        </w:rPr>
        <w:t xml:space="preserve"> n</w:t>
      </w:r>
      <w:r>
        <w:rPr>
          <w:rFonts w:ascii="Times New Roman" w:hAnsi="Times New Roman" w:cs="Times New Roman"/>
          <w:spacing w:val="-1"/>
          <w:lang w:val="lt-LT"/>
        </w:rPr>
        <w:t>a</w:t>
      </w:r>
      <w:r>
        <w:rPr>
          <w:rFonts w:ascii="Times New Roman" w:hAnsi="Times New Roman" w:cs="Times New Roman"/>
          <w:spacing w:val="-2"/>
          <w:lang w:val="lt-LT"/>
        </w:rPr>
        <w:t>u</w:t>
      </w:r>
      <w:r>
        <w:rPr>
          <w:rFonts w:ascii="Times New Roman" w:hAnsi="Times New Roman" w:cs="Times New Roman"/>
          <w:lang w:val="lt-LT"/>
        </w:rPr>
        <w:t>d</w:t>
      </w:r>
      <w:r>
        <w:rPr>
          <w:rFonts w:ascii="Times New Roman" w:hAnsi="Times New Roman" w:cs="Times New Roman"/>
          <w:spacing w:val="1"/>
          <w:lang w:val="lt-LT"/>
        </w:rPr>
        <w:t>oti</w:t>
      </w:r>
      <w:r>
        <w:rPr>
          <w:rFonts w:ascii="Times New Roman" w:hAnsi="Times New Roman" w:cs="Times New Roman"/>
          <w:spacing w:val="-1"/>
          <w:lang w:val="lt-LT"/>
        </w:rPr>
        <w:t xml:space="preserve"> a</w:t>
      </w:r>
      <w:r>
        <w:rPr>
          <w:rFonts w:ascii="Times New Roman" w:hAnsi="Times New Roman" w:cs="Times New Roman"/>
          <w:spacing w:val="1"/>
          <w:lang w:val="lt-LT"/>
        </w:rPr>
        <w:t>t</w:t>
      </w:r>
      <w:r>
        <w:rPr>
          <w:rFonts w:ascii="Times New Roman" w:hAnsi="Times New Roman" w:cs="Times New Roman"/>
          <w:spacing w:val="-2"/>
          <w:lang w:val="lt-LT"/>
        </w:rPr>
        <w:t>i</w:t>
      </w:r>
      <w:r>
        <w:rPr>
          <w:rFonts w:ascii="Times New Roman" w:hAnsi="Times New Roman" w:cs="Times New Roman"/>
          <w:spacing w:val="1"/>
          <w:lang w:val="lt-LT"/>
        </w:rPr>
        <w:t>ti</w:t>
      </w:r>
      <w:r>
        <w:rPr>
          <w:rFonts w:ascii="Times New Roman" w:hAnsi="Times New Roman" w:cs="Times New Roman"/>
          <w:spacing w:val="-2"/>
          <w:lang w:val="lt-LT"/>
        </w:rPr>
        <w:t>n</w:t>
      </w:r>
      <w:r>
        <w:rPr>
          <w:rFonts w:ascii="Times New Roman" w:hAnsi="Times New Roman" w:cs="Times New Roman"/>
          <w:spacing w:val="-1"/>
          <w:lang w:val="lt-LT"/>
        </w:rPr>
        <w:t>ka</w:t>
      </w:r>
      <w:r>
        <w:rPr>
          <w:rFonts w:ascii="Times New Roman" w:hAnsi="Times New Roman" w:cs="Times New Roman"/>
          <w:lang w:val="lt-LT"/>
        </w:rPr>
        <w:t>m</w:t>
      </w:r>
      <w:r>
        <w:rPr>
          <w:rFonts w:ascii="Times New Roman" w:hAnsi="Times New Roman" w:cs="Times New Roman"/>
          <w:spacing w:val="-1"/>
          <w:lang w:val="lt-LT"/>
        </w:rPr>
        <w:t>a</w:t>
      </w:r>
      <w:r>
        <w:rPr>
          <w:rFonts w:ascii="Times New Roman" w:hAnsi="Times New Roman" w:cs="Times New Roman"/>
          <w:lang w:val="lt-LT"/>
        </w:rPr>
        <w:t>s</w:t>
      </w:r>
      <w:r>
        <w:rPr>
          <w:rFonts w:ascii="Times New Roman" w:hAnsi="Times New Roman" w:cs="Times New Roman"/>
          <w:spacing w:val="-2"/>
          <w:lang w:val="lt-LT"/>
        </w:rPr>
        <w:t xml:space="preserve"> </w:t>
      </w:r>
      <w:r>
        <w:rPr>
          <w:rFonts w:ascii="Times New Roman" w:hAnsi="Times New Roman" w:cs="Times New Roman"/>
          <w:spacing w:val="-1"/>
          <w:lang w:val="lt-LT"/>
        </w:rPr>
        <w:t>a</w:t>
      </w:r>
      <w:r>
        <w:rPr>
          <w:rFonts w:ascii="Times New Roman" w:hAnsi="Times New Roman" w:cs="Times New Roman"/>
          <w:lang w:val="lt-LT"/>
        </w:rPr>
        <w:t>p</w:t>
      </w:r>
      <w:r>
        <w:rPr>
          <w:rFonts w:ascii="Times New Roman" w:hAnsi="Times New Roman" w:cs="Times New Roman"/>
          <w:spacing w:val="-1"/>
          <w:lang w:val="lt-LT"/>
        </w:rPr>
        <w:t>sa</w:t>
      </w:r>
      <w:r>
        <w:rPr>
          <w:rFonts w:ascii="Times New Roman" w:hAnsi="Times New Roman" w:cs="Times New Roman"/>
          <w:spacing w:val="-2"/>
          <w:lang w:val="lt-LT"/>
        </w:rPr>
        <w:t>u</w:t>
      </w:r>
      <w:r>
        <w:rPr>
          <w:rFonts w:ascii="Times New Roman" w:hAnsi="Times New Roman" w:cs="Times New Roman"/>
          <w:lang w:val="lt-LT"/>
        </w:rPr>
        <w:t>g</w:t>
      </w:r>
      <w:r>
        <w:rPr>
          <w:rFonts w:ascii="Times New Roman" w:hAnsi="Times New Roman" w:cs="Times New Roman"/>
          <w:spacing w:val="1"/>
          <w:lang w:val="lt-LT"/>
        </w:rPr>
        <w:t xml:space="preserve">os </w:t>
      </w:r>
      <w:r>
        <w:rPr>
          <w:rFonts w:ascii="Times New Roman" w:hAnsi="Times New Roman" w:cs="Times New Roman"/>
          <w:lang w:val="lt-LT"/>
        </w:rPr>
        <w:t>p</w:t>
      </w:r>
      <w:r>
        <w:rPr>
          <w:rFonts w:ascii="Times New Roman" w:hAnsi="Times New Roman" w:cs="Times New Roman"/>
          <w:spacing w:val="-1"/>
          <w:lang w:val="lt-LT"/>
        </w:rPr>
        <w:t>r</w:t>
      </w:r>
      <w:r>
        <w:rPr>
          <w:rFonts w:ascii="Times New Roman" w:hAnsi="Times New Roman" w:cs="Times New Roman"/>
          <w:spacing w:val="1"/>
          <w:lang w:val="lt-LT"/>
        </w:rPr>
        <w:t>i</w:t>
      </w:r>
      <w:r>
        <w:rPr>
          <w:rFonts w:ascii="Times New Roman" w:hAnsi="Times New Roman" w:cs="Times New Roman"/>
          <w:lang w:val="lt-LT"/>
        </w:rPr>
        <w:t>e</w:t>
      </w:r>
      <w:r>
        <w:rPr>
          <w:rFonts w:ascii="Times New Roman" w:hAnsi="Times New Roman" w:cs="Times New Roman"/>
          <w:spacing w:val="-3"/>
          <w:lang w:val="lt-LT"/>
        </w:rPr>
        <w:t>m</w:t>
      </w:r>
      <w:r>
        <w:rPr>
          <w:rFonts w:ascii="Times New Roman" w:hAnsi="Times New Roman" w:cs="Times New Roman"/>
          <w:spacing w:val="1"/>
          <w:lang w:val="lt-LT"/>
        </w:rPr>
        <w:t>o</w:t>
      </w:r>
      <w:r>
        <w:rPr>
          <w:rFonts w:ascii="Times New Roman" w:hAnsi="Times New Roman" w:cs="Times New Roman"/>
          <w:spacing w:val="-2"/>
          <w:lang w:val="lt-LT"/>
        </w:rPr>
        <w:t>n</w:t>
      </w:r>
      <w:r>
        <w:rPr>
          <w:rFonts w:ascii="Times New Roman" w:hAnsi="Times New Roman" w:cs="Times New Roman"/>
          <w:lang w:val="lt-LT"/>
        </w:rPr>
        <w:t>es</w:t>
      </w:r>
      <w:r>
        <w:rPr>
          <w:rFonts w:ascii="Times New Roman" w:hAnsi="Times New Roman" w:cs="Times New Roman"/>
          <w:spacing w:val="-3"/>
          <w:lang w:val="lt-LT"/>
        </w:rPr>
        <w:t xml:space="preserve"> </w:t>
      </w:r>
      <w:r>
        <w:rPr>
          <w:rFonts w:ascii="Times New Roman" w:hAnsi="Times New Roman" w:cs="Times New Roman"/>
          <w:spacing w:val="-1"/>
          <w:lang w:val="lt-LT"/>
        </w:rPr>
        <w:t>s</w:t>
      </w:r>
      <w:r>
        <w:rPr>
          <w:rFonts w:ascii="Times New Roman" w:hAnsi="Times New Roman" w:cs="Times New Roman"/>
          <w:spacing w:val="1"/>
          <w:lang w:val="lt-LT"/>
        </w:rPr>
        <w:t>i</w:t>
      </w:r>
      <w:r>
        <w:rPr>
          <w:rFonts w:ascii="Times New Roman" w:hAnsi="Times New Roman" w:cs="Times New Roman"/>
          <w:lang w:val="lt-LT"/>
        </w:rPr>
        <w:t>e</w:t>
      </w:r>
      <w:r>
        <w:rPr>
          <w:rFonts w:ascii="Times New Roman" w:hAnsi="Times New Roman" w:cs="Times New Roman"/>
          <w:spacing w:val="-1"/>
          <w:lang w:val="lt-LT"/>
        </w:rPr>
        <w:t>k</w:t>
      </w:r>
      <w:r>
        <w:rPr>
          <w:rFonts w:ascii="Times New Roman" w:hAnsi="Times New Roman" w:cs="Times New Roman"/>
          <w:spacing w:val="1"/>
          <w:lang w:val="lt-LT"/>
        </w:rPr>
        <w:t>i</w:t>
      </w:r>
      <w:r>
        <w:rPr>
          <w:rFonts w:ascii="Times New Roman" w:hAnsi="Times New Roman" w:cs="Times New Roman"/>
          <w:spacing w:val="-1"/>
          <w:lang w:val="lt-LT"/>
        </w:rPr>
        <w:t>a</w:t>
      </w:r>
      <w:r>
        <w:rPr>
          <w:rFonts w:ascii="Times New Roman" w:hAnsi="Times New Roman" w:cs="Times New Roman"/>
          <w:spacing w:val="-2"/>
          <w:lang w:val="lt-LT"/>
        </w:rPr>
        <w:t>n</w:t>
      </w:r>
      <w:r>
        <w:rPr>
          <w:rFonts w:ascii="Times New Roman" w:hAnsi="Times New Roman" w:cs="Times New Roman"/>
          <w:lang w:val="lt-LT"/>
        </w:rPr>
        <w:t xml:space="preserve">t </w:t>
      </w:r>
      <w:r>
        <w:rPr>
          <w:rFonts w:ascii="Times New Roman" w:hAnsi="Times New Roman" w:cs="Times New Roman"/>
          <w:spacing w:val="-1"/>
          <w:lang w:val="lt-LT"/>
        </w:rPr>
        <w:t>s</w:t>
      </w:r>
      <w:r>
        <w:rPr>
          <w:rFonts w:ascii="Times New Roman" w:hAnsi="Times New Roman" w:cs="Times New Roman"/>
          <w:spacing w:val="-2"/>
          <w:lang w:val="lt-LT"/>
        </w:rPr>
        <w:t>u</w:t>
      </w:r>
      <w:r>
        <w:rPr>
          <w:rFonts w:ascii="Times New Roman" w:hAnsi="Times New Roman" w:cs="Times New Roman"/>
          <w:lang w:val="lt-LT"/>
        </w:rPr>
        <w:t>m</w:t>
      </w:r>
      <w:r>
        <w:rPr>
          <w:rFonts w:ascii="Times New Roman" w:hAnsi="Times New Roman" w:cs="Times New Roman"/>
          <w:spacing w:val="-1"/>
          <w:lang w:val="lt-LT"/>
        </w:rPr>
        <w:t>až</w:t>
      </w:r>
      <w:r>
        <w:rPr>
          <w:rFonts w:ascii="Times New Roman" w:hAnsi="Times New Roman" w:cs="Times New Roman"/>
          <w:spacing w:val="1"/>
          <w:lang w:val="lt-LT"/>
        </w:rPr>
        <w:t>i</w:t>
      </w:r>
      <w:r>
        <w:rPr>
          <w:rFonts w:ascii="Times New Roman" w:hAnsi="Times New Roman" w:cs="Times New Roman"/>
          <w:spacing w:val="-2"/>
          <w:lang w:val="lt-LT"/>
        </w:rPr>
        <w:t>n</w:t>
      </w:r>
      <w:r>
        <w:rPr>
          <w:rFonts w:ascii="Times New Roman" w:hAnsi="Times New Roman" w:cs="Times New Roman"/>
          <w:spacing w:val="1"/>
          <w:lang w:val="lt-LT"/>
        </w:rPr>
        <w:t>ti</w:t>
      </w:r>
      <w:r>
        <w:rPr>
          <w:rFonts w:ascii="Times New Roman" w:hAnsi="Times New Roman" w:cs="Times New Roman"/>
          <w:spacing w:val="-2"/>
          <w:lang w:val="lt-LT"/>
        </w:rPr>
        <w:t xml:space="preserve"> </w:t>
      </w:r>
      <w:r>
        <w:rPr>
          <w:rFonts w:ascii="Times New Roman" w:hAnsi="Times New Roman" w:cs="Times New Roman"/>
          <w:spacing w:val="1"/>
          <w:lang w:val="lt-LT"/>
        </w:rPr>
        <w:t>o</w:t>
      </w:r>
      <w:r>
        <w:rPr>
          <w:rFonts w:ascii="Times New Roman" w:hAnsi="Times New Roman" w:cs="Times New Roman"/>
          <w:lang w:val="lt-LT"/>
        </w:rPr>
        <w:t>d</w:t>
      </w:r>
      <w:r>
        <w:rPr>
          <w:rFonts w:ascii="Times New Roman" w:hAnsi="Times New Roman" w:cs="Times New Roman"/>
          <w:spacing w:val="1"/>
          <w:lang w:val="lt-LT"/>
        </w:rPr>
        <w:t>os</w:t>
      </w:r>
      <w:r>
        <w:rPr>
          <w:rFonts w:ascii="Times New Roman" w:hAnsi="Times New Roman" w:cs="Times New Roman"/>
          <w:spacing w:val="-3"/>
          <w:lang w:val="lt-LT"/>
        </w:rPr>
        <w:t xml:space="preserve"> </w:t>
      </w:r>
      <w:r>
        <w:rPr>
          <w:rFonts w:ascii="Times New Roman" w:hAnsi="Times New Roman" w:cs="Times New Roman"/>
          <w:spacing w:val="-1"/>
          <w:lang w:val="lt-LT"/>
        </w:rPr>
        <w:t>v</w:t>
      </w:r>
      <w:r>
        <w:rPr>
          <w:rFonts w:ascii="Times New Roman" w:hAnsi="Times New Roman" w:cs="Times New Roman"/>
          <w:lang w:val="lt-LT"/>
        </w:rPr>
        <w:t>ė</w:t>
      </w:r>
      <w:r>
        <w:rPr>
          <w:rFonts w:ascii="Times New Roman" w:hAnsi="Times New Roman" w:cs="Times New Roman"/>
          <w:spacing w:val="-1"/>
          <w:lang w:val="lt-LT"/>
        </w:rPr>
        <w:t>ž</w:t>
      </w:r>
      <w:r>
        <w:rPr>
          <w:rFonts w:ascii="Times New Roman" w:hAnsi="Times New Roman" w:cs="Times New Roman"/>
          <w:spacing w:val="1"/>
          <w:lang w:val="lt-LT"/>
        </w:rPr>
        <w:t>io</w:t>
      </w:r>
      <w:r>
        <w:rPr>
          <w:rFonts w:ascii="Times New Roman" w:hAnsi="Times New Roman" w:cs="Times New Roman"/>
          <w:spacing w:val="-1"/>
          <w:lang w:val="lt-LT"/>
        </w:rPr>
        <w:t xml:space="preserve"> r</w:t>
      </w:r>
      <w:r>
        <w:rPr>
          <w:rFonts w:ascii="Times New Roman" w:hAnsi="Times New Roman" w:cs="Times New Roman"/>
          <w:spacing w:val="1"/>
          <w:lang w:val="lt-LT"/>
        </w:rPr>
        <w:t>i</w:t>
      </w:r>
      <w:r>
        <w:rPr>
          <w:rFonts w:ascii="Times New Roman" w:hAnsi="Times New Roman" w:cs="Times New Roman"/>
          <w:spacing w:val="-1"/>
          <w:lang w:val="lt-LT"/>
        </w:rPr>
        <w:t>z</w:t>
      </w:r>
      <w:r>
        <w:rPr>
          <w:rFonts w:ascii="Times New Roman" w:hAnsi="Times New Roman" w:cs="Times New Roman"/>
          <w:spacing w:val="1"/>
          <w:lang w:val="lt-LT"/>
        </w:rPr>
        <w:t>i</w:t>
      </w:r>
      <w:r>
        <w:rPr>
          <w:rFonts w:ascii="Times New Roman" w:hAnsi="Times New Roman" w:cs="Times New Roman"/>
          <w:spacing w:val="-1"/>
          <w:lang w:val="lt-LT"/>
        </w:rPr>
        <w:t>ką</w:t>
      </w:r>
      <w:r>
        <w:rPr>
          <w:rFonts w:ascii="Times New Roman" w:hAnsi="Times New Roman" w:cs="Times New Roman"/>
          <w:lang w:val="lt-LT"/>
        </w:rPr>
        <w:t>.</w:t>
      </w:r>
      <w:r>
        <w:rPr>
          <w:rFonts w:ascii="Times New Roman" w:hAnsi="Times New Roman" w:cs="Times New Roman"/>
          <w:spacing w:val="-3"/>
          <w:lang w:val="lt-LT"/>
        </w:rPr>
        <w:t xml:space="preserve"> </w:t>
      </w:r>
      <w:r>
        <w:rPr>
          <w:rFonts w:ascii="Times New Roman" w:hAnsi="Times New Roman" w:cs="Times New Roman"/>
          <w:spacing w:val="-2"/>
          <w:lang w:val="lt-LT"/>
        </w:rPr>
        <w:t>Į</w:t>
      </w:r>
      <w:r>
        <w:rPr>
          <w:rFonts w:ascii="Times New Roman" w:hAnsi="Times New Roman" w:cs="Times New Roman"/>
          <w:spacing w:val="1"/>
          <w:lang w:val="lt-LT"/>
        </w:rPr>
        <w:t>t</w:t>
      </w:r>
      <w:r>
        <w:rPr>
          <w:rFonts w:ascii="Times New Roman" w:hAnsi="Times New Roman" w:cs="Times New Roman"/>
          <w:spacing w:val="-1"/>
          <w:lang w:val="lt-LT"/>
        </w:rPr>
        <w:t>ar</w:t>
      </w:r>
      <w:r>
        <w:rPr>
          <w:rFonts w:ascii="Times New Roman" w:hAnsi="Times New Roman" w:cs="Times New Roman"/>
          <w:spacing w:val="1"/>
          <w:lang w:val="lt-LT"/>
        </w:rPr>
        <w:t>t</w:t>
      </w:r>
      <w:r>
        <w:rPr>
          <w:rFonts w:ascii="Times New Roman" w:hAnsi="Times New Roman" w:cs="Times New Roman"/>
          <w:spacing w:val="-2"/>
          <w:lang w:val="lt-LT"/>
        </w:rPr>
        <w:t>inu</w:t>
      </w:r>
      <w:r>
        <w:rPr>
          <w:rFonts w:ascii="Times New Roman" w:hAnsi="Times New Roman" w:cs="Times New Roman"/>
          <w:lang w:val="lt-LT"/>
        </w:rPr>
        <w:t>s</w:t>
      </w:r>
      <w:r>
        <w:rPr>
          <w:rFonts w:ascii="Times New Roman" w:hAnsi="Times New Roman" w:cs="Times New Roman"/>
          <w:spacing w:val="-2"/>
          <w:lang w:val="lt-LT"/>
        </w:rPr>
        <w:t xml:space="preserve"> </w:t>
      </w:r>
      <w:r>
        <w:rPr>
          <w:rFonts w:ascii="Times New Roman" w:hAnsi="Times New Roman" w:cs="Times New Roman"/>
          <w:spacing w:val="1"/>
          <w:lang w:val="lt-LT"/>
        </w:rPr>
        <w:t>o</w:t>
      </w:r>
      <w:r>
        <w:rPr>
          <w:rFonts w:ascii="Times New Roman" w:hAnsi="Times New Roman" w:cs="Times New Roman"/>
          <w:lang w:val="lt-LT"/>
        </w:rPr>
        <w:t>d</w:t>
      </w:r>
      <w:r>
        <w:rPr>
          <w:rFonts w:ascii="Times New Roman" w:hAnsi="Times New Roman" w:cs="Times New Roman"/>
          <w:spacing w:val="1"/>
          <w:lang w:val="lt-LT"/>
        </w:rPr>
        <w:t>os</w:t>
      </w:r>
      <w:r>
        <w:rPr>
          <w:rFonts w:ascii="Times New Roman" w:hAnsi="Times New Roman" w:cs="Times New Roman"/>
          <w:spacing w:val="-3"/>
          <w:lang w:val="lt-LT"/>
        </w:rPr>
        <w:t xml:space="preserve"> </w:t>
      </w:r>
      <w:r>
        <w:rPr>
          <w:rFonts w:ascii="Times New Roman" w:hAnsi="Times New Roman" w:cs="Times New Roman"/>
          <w:lang w:val="lt-LT"/>
        </w:rPr>
        <w:t>p</w:t>
      </w:r>
      <w:r>
        <w:rPr>
          <w:rFonts w:ascii="Times New Roman" w:hAnsi="Times New Roman" w:cs="Times New Roman"/>
          <w:spacing w:val="-1"/>
          <w:lang w:val="lt-LT"/>
        </w:rPr>
        <w:t>ak</w:t>
      </w:r>
      <w:r>
        <w:rPr>
          <w:rFonts w:ascii="Times New Roman" w:hAnsi="Times New Roman" w:cs="Times New Roman"/>
          <w:spacing w:val="1"/>
          <w:lang w:val="lt-LT"/>
        </w:rPr>
        <w:t>iti</w:t>
      </w:r>
      <w:r>
        <w:rPr>
          <w:rFonts w:ascii="Times New Roman" w:hAnsi="Times New Roman" w:cs="Times New Roman"/>
          <w:lang w:val="lt-LT"/>
        </w:rPr>
        <w:t>m</w:t>
      </w:r>
      <w:r>
        <w:rPr>
          <w:rFonts w:ascii="Times New Roman" w:hAnsi="Times New Roman" w:cs="Times New Roman"/>
          <w:spacing w:val="-2"/>
          <w:lang w:val="lt-LT"/>
        </w:rPr>
        <w:t>u</w:t>
      </w:r>
      <w:r>
        <w:rPr>
          <w:rFonts w:ascii="Times New Roman" w:hAnsi="Times New Roman" w:cs="Times New Roman"/>
          <w:lang w:val="lt-LT"/>
        </w:rPr>
        <w:t>s</w:t>
      </w:r>
      <w:r>
        <w:rPr>
          <w:rFonts w:ascii="Times New Roman" w:hAnsi="Times New Roman" w:cs="Times New Roman"/>
          <w:spacing w:val="-3"/>
          <w:lang w:val="lt-LT"/>
        </w:rPr>
        <w:t xml:space="preserve"> </w:t>
      </w:r>
      <w:r>
        <w:rPr>
          <w:rFonts w:ascii="Times New Roman" w:hAnsi="Times New Roman" w:cs="Times New Roman"/>
          <w:spacing w:val="-1"/>
          <w:lang w:val="lt-LT"/>
        </w:rPr>
        <w:t>r</w:t>
      </w:r>
      <w:r>
        <w:rPr>
          <w:rFonts w:ascii="Times New Roman" w:hAnsi="Times New Roman" w:cs="Times New Roman"/>
          <w:lang w:val="lt-LT"/>
        </w:rPr>
        <w:t>e</w:t>
      </w:r>
      <w:r>
        <w:rPr>
          <w:rFonts w:ascii="Times New Roman" w:hAnsi="Times New Roman" w:cs="Times New Roman"/>
          <w:spacing w:val="1"/>
          <w:lang w:val="lt-LT"/>
        </w:rPr>
        <w:t>i</w:t>
      </w:r>
      <w:r>
        <w:rPr>
          <w:rFonts w:ascii="Times New Roman" w:hAnsi="Times New Roman" w:cs="Times New Roman"/>
          <w:spacing w:val="-1"/>
          <w:lang w:val="lt-LT"/>
        </w:rPr>
        <w:t>k</w:t>
      </w:r>
      <w:r>
        <w:rPr>
          <w:rFonts w:ascii="Times New Roman" w:hAnsi="Times New Roman" w:cs="Times New Roman"/>
          <w:spacing w:val="1"/>
          <w:lang w:val="lt-LT"/>
        </w:rPr>
        <w:t>ia</w:t>
      </w:r>
      <w:r>
        <w:rPr>
          <w:rFonts w:ascii="Times New Roman" w:hAnsi="Times New Roman" w:cs="Times New Roman"/>
          <w:spacing w:val="-3"/>
          <w:lang w:val="lt-LT"/>
        </w:rPr>
        <w:t xml:space="preserve"> </w:t>
      </w:r>
      <w:r>
        <w:rPr>
          <w:rFonts w:ascii="Times New Roman" w:hAnsi="Times New Roman" w:cs="Times New Roman"/>
          <w:spacing w:val="-1"/>
          <w:lang w:val="lt-LT"/>
        </w:rPr>
        <w:t>k</w:t>
      </w:r>
      <w:r>
        <w:rPr>
          <w:rFonts w:ascii="Times New Roman" w:hAnsi="Times New Roman" w:cs="Times New Roman"/>
          <w:spacing w:val="-2"/>
          <w:lang w:val="lt-LT"/>
        </w:rPr>
        <w:t>u</w:t>
      </w:r>
      <w:r>
        <w:rPr>
          <w:rFonts w:ascii="Times New Roman" w:hAnsi="Times New Roman" w:cs="Times New Roman"/>
          <w:lang w:val="lt-LT"/>
        </w:rPr>
        <w:t xml:space="preserve">o </w:t>
      </w:r>
      <w:r>
        <w:rPr>
          <w:rFonts w:ascii="Times New Roman" w:hAnsi="Times New Roman" w:cs="Times New Roman"/>
          <w:spacing w:val="-1"/>
          <w:lang w:val="lt-LT"/>
        </w:rPr>
        <w:t>s</w:t>
      </w:r>
      <w:r>
        <w:rPr>
          <w:rFonts w:ascii="Times New Roman" w:hAnsi="Times New Roman" w:cs="Times New Roman"/>
          <w:spacing w:val="1"/>
          <w:lang w:val="lt-LT"/>
        </w:rPr>
        <w:t>k</w:t>
      </w:r>
      <w:r>
        <w:rPr>
          <w:rFonts w:ascii="Times New Roman" w:hAnsi="Times New Roman" w:cs="Times New Roman"/>
          <w:spacing w:val="-2"/>
          <w:lang w:val="lt-LT"/>
        </w:rPr>
        <w:t>u</w:t>
      </w:r>
      <w:r>
        <w:rPr>
          <w:rFonts w:ascii="Times New Roman" w:hAnsi="Times New Roman" w:cs="Times New Roman"/>
          <w:lang w:val="lt-LT"/>
        </w:rPr>
        <w:t>b</w:t>
      </w:r>
      <w:r>
        <w:rPr>
          <w:rFonts w:ascii="Times New Roman" w:hAnsi="Times New Roman" w:cs="Times New Roman"/>
          <w:spacing w:val="1"/>
          <w:lang w:val="lt-LT"/>
        </w:rPr>
        <w:t>i</w:t>
      </w:r>
      <w:r>
        <w:rPr>
          <w:rFonts w:ascii="Times New Roman" w:hAnsi="Times New Roman" w:cs="Times New Roman"/>
          <w:spacing w:val="-1"/>
          <w:lang w:val="lt-LT"/>
        </w:rPr>
        <w:t>a</w:t>
      </w:r>
      <w:r>
        <w:rPr>
          <w:rFonts w:ascii="Times New Roman" w:hAnsi="Times New Roman" w:cs="Times New Roman"/>
          <w:lang w:val="lt-LT"/>
        </w:rPr>
        <w:t>u</w:t>
      </w:r>
      <w:r>
        <w:rPr>
          <w:rFonts w:ascii="Times New Roman" w:hAnsi="Times New Roman" w:cs="Times New Roman"/>
          <w:spacing w:val="-3"/>
          <w:lang w:val="lt-LT"/>
        </w:rPr>
        <w:t xml:space="preserve"> </w:t>
      </w:r>
      <w:r>
        <w:rPr>
          <w:rFonts w:ascii="Times New Roman" w:hAnsi="Times New Roman" w:cs="Times New Roman"/>
          <w:spacing w:val="1"/>
          <w:lang w:val="lt-LT"/>
        </w:rPr>
        <w:t>i</w:t>
      </w:r>
      <w:r>
        <w:rPr>
          <w:rFonts w:ascii="Times New Roman" w:hAnsi="Times New Roman" w:cs="Times New Roman"/>
          <w:spacing w:val="-1"/>
          <w:lang w:val="lt-LT"/>
        </w:rPr>
        <w:t>š</w:t>
      </w:r>
      <w:r>
        <w:rPr>
          <w:rFonts w:ascii="Times New Roman" w:hAnsi="Times New Roman" w:cs="Times New Roman"/>
          <w:spacing w:val="1"/>
          <w:lang w:val="lt-LT"/>
        </w:rPr>
        <w:t>ti</w:t>
      </w:r>
      <w:r>
        <w:rPr>
          <w:rFonts w:ascii="Times New Roman" w:hAnsi="Times New Roman" w:cs="Times New Roman"/>
          <w:spacing w:val="-1"/>
          <w:lang w:val="lt-LT"/>
        </w:rPr>
        <w:t>r</w:t>
      </w:r>
      <w:r>
        <w:rPr>
          <w:rFonts w:ascii="Times New Roman" w:hAnsi="Times New Roman" w:cs="Times New Roman"/>
          <w:spacing w:val="1"/>
          <w:lang w:val="lt-LT"/>
        </w:rPr>
        <w:t>ti,</w:t>
      </w:r>
      <w:r>
        <w:rPr>
          <w:rFonts w:ascii="Times New Roman" w:hAnsi="Times New Roman" w:cs="Times New Roman"/>
          <w:spacing w:val="-3"/>
          <w:lang w:val="lt-LT"/>
        </w:rPr>
        <w:t xml:space="preserve"> </w:t>
      </w:r>
      <w:r>
        <w:rPr>
          <w:rFonts w:ascii="Times New Roman" w:hAnsi="Times New Roman" w:cs="Times New Roman"/>
          <w:lang w:val="lt-LT"/>
        </w:rPr>
        <w:t>e</w:t>
      </w:r>
      <w:r>
        <w:rPr>
          <w:rFonts w:ascii="Times New Roman" w:hAnsi="Times New Roman" w:cs="Times New Roman"/>
          <w:spacing w:val="-1"/>
          <w:lang w:val="lt-LT"/>
        </w:rPr>
        <w:t>sa</w:t>
      </w:r>
      <w:r>
        <w:rPr>
          <w:rFonts w:ascii="Times New Roman" w:hAnsi="Times New Roman" w:cs="Times New Roman"/>
          <w:spacing w:val="-2"/>
          <w:lang w:val="lt-LT"/>
        </w:rPr>
        <w:t>n</w:t>
      </w:r>
      <w:r>
        <w:rPr>
          <w:rFonts w:ascii="Times New Roman" w:hAnsi="Times New Roman" w:cs="Times New Roman"/>
          <w:lang w:val="lt-LT"/>
        </w:rPr>
        <w:t>t</w:t>
      </w:r>
    </w:p>
    <w:p w14:paraId="6C16E0D3" w14:textId="77777777" w:rsidR="00B80C9C" w:rsidRDefault="00B80C9C" w:rsidP="00B80C9C">
      <w:pPr>
        <w:pStyle w:val="Betarp"/>
        <w:rPr>
          <w:rFonts w:ascii="Times New Roman" w:eastAsia="Batang" w:hAnsi="Times New Roman" w:cs="Times New Roman"/>
          <w:lang w:val="lt-LT"/>
        </w:rPr>
      </w:pPr>
      <w:r>
        <w:rPr>
          <w:rFonts w:ascii="Times New Roman" w:hAnsi="Times New Roman" w:cs="Times New Roman"/>
          <w:lang w:val="lt-LT"/>
        </w:rPr>
        <w:t>g</w:t>
      </w:r>
      <w:r>
        <w:rPr>
          <w:rFonts w:ascii="Times New Roman" w:hAnsi="Times New Roman" w:cs="Times New Roman"/>
          <w:spacing w:val="-1"/>
          <w:lang w:val="lt-LT"/>
        </w:rPr>
        <w:t>a</w:t>
      </w:r>
      <w:r>
        <w:rPr>
          <w:rFonts w:ascii="Times New Roman" w:hAnsi="Times New Roman" w:cs="Times New Roman"/>
          <w:spacing w:val="1"/>
          <w:lang w:val="lt-LT"/>
        </w:rPr>
        <w:t>li</w:t>
      </w:r>
      <w:r>
        <w:rPr>
          <w:rFonts w:ascii="Times New Roman" w:hAnsi="Times New Roman" w:cs="Times New Roman"/>
          <w:lang w:val="lt-LT"/>
        </w:rPr>
        <w:t>m</w:t>
      </w:r>
      <w:r>
        <w:rPr>
          <w:rFonts w:ascii="Times New Roman" w:hAnsi="Times New Roman" w:cs="Times New Roman"/>
          <w:spacing w:val="-1"/>
          <w:lang w:val="lt-LT"/>
        </w:rPr>
        <w:t>y</w:t>
      </w:r>
      <w:r>
        <w:rPr>
          <w:rFonts w:ascii="Times New Roman" w:hAnsi="Times New Roman" w:cs="Times New Roman"/>
          <w:lang w:val="lt-LT"/>
        </w:rPr>
        <w:t>b</w:t>
      </w:r>
      <w:r>
        <w:rPr>
          <w:rFonts w:ascii="Times New Roman" w:hAnsi="Times New Roman" w:cs="Times New Roman"/>
          <w:spacing w:val="-2"/>
          <w:lang w:val="lt-LT"/>
        </w:rPr>
        <w:t>e</w:t>
      </w:r>
      <w:r>
        <w:rPr>
          <w:rFonts w:ascii="Times New Roman" w:hAnsi="Times New Roman" w:cs="Times New Roman"/>
          <w:spacing w:val="1"/>
          <w:lang w:val="lt-LT"/>
        </w:rPr>
        <w:t>i,</w:t>
      </w:r>
      <w:r>
        <w:rPr>
          <w:rFonts w:ascii="Times New Roman" w:hAnsi="Times New Roman" w:cs="Times New Roman"/>
          <w:spacing w:val="-4"/>
          <w:lang w:val="lt-LT"/>
        </w:rPr>
        <w:t xml:space="preserve"> </w:t>
      </w:r>
      <w:r>
        <w:rPr>
          <w:rFonts w:ascii="Times New Roman" w:hAnsi="Times New Roman" w:cs="Times New Roman"/>
          <w:spacing w:val="-1"/>
          <w:lang w:val="lt-LT"/>
        </w:rPr>
        <w:t>a</w:t>
      </w:r>
      <w:r>
        <w:rPr>
          <w:rFonts w:ascii="Times New Roman" w:hAnsi="Times New Roman" w:cs="Times New Roman"/>
          <w:spacing w:val="1"/>
          <w:lang w:val="lt-LT"/>
        </w:rPr>
        <w:t>tl</w:t>
      </w:r>
      <w:r>
        <w:rPr>
          <w:rFonts w:ascii="Times New Roman" w:hAnsi="Times New Roman" w:cs="Times New Roman"/>
          <w:spacing w:val="-2"/>
          <w:lang w:val="lt-LT"/>
        </w:rPr>
        <w:t>i</w:t>
      </w:r>
      <w:r>
        <w:rPr>
          <w:rFonts w:ascii="Times New Roman" w:hAnsi="Times New Roman" w:cs="Times New Roman"/>
          <w:lang w:val="lt-LT"/>
        </w:rPr>
        <w:t>e</w:t>
      </w:r>
      <w:r>
        <w:rPr>
          <w:rFonts w:ascii="Times New Roman" w:hAnsi="Times New Roman" w:cs="Times New Roman"/>
          <w:spacing w:val="-1"/>
          <w:lang w:val="lt-LT"/>
        </w:rPr>
        <w:t>ka</w:t>
      </w:r>
      <w:r>
        <w:rPr>
          <w:rFonts w:ascii="Times New Roman" w:hAnsi="Times New Roman" w:cs="Times New Roman"/>
          <w:spacing w:val="-2"/>
          <w:lang w:val="lt-LT"/>
        </w:rPr>
        <w:t>n</w:t>
      </w:r>
      <w:r>
        <w:rPr>
          <w:rFonts w:ascii="Times New Roman" w:hAnsi="Times New Roman" w:cs="Times New Roman"/>
          <w:lang w:val="lt-LT"/>
        </w:rPr>
        <w:t xml:space="preserve">t </w:t>
      </w:r>
      <w:r>
        <w:rPr>
          <w:rFonts w:ascii="Times New Roman" w:hAnsi="Times New Roman" w:cs="Times New Roman"/>
          <w:spacing w:val="-2"/>
          <w:lang w:val="lt-LT"/>
        </w:rPr>
        <w:t>h</w:t>
      </w:r>
      <w:r>
        <w:rPr>
          <w:rFonts w:ascii="Times New Roman" w:hAnsi="Times New Roman" w:cs="Times New Roman"/>
          <w:spacing w:val="1"/>
          <w:lang w:val="lt-LT"/>
        </w:rPr>
        <w:t>i</w:t>
      </w:r>
      <w:r>
        <w:rPr>
          <w:rFonts w:ascii="Times New Roman" w:hAnsi="Times New Roman" w:cs="Times New Roman"/>
          <w:spacing w:val="-1"/>
          <w:lang w:val="lt-LT"/>
        </w:rPr>
        <w:t>s</w:t>
      </w:r>
      <w:r>
        <w:rPr>
          <w:rFonts w:ascii="Times New Roman" w:hAnsi="Times New Roman" w:cs="Times New Roman"/>
          <w:spacing w:val="1"/>
          <w:lang w:val="lt-LT"/>
        </w:rPr>
        <w:t>tol</w:t>
      </w:r>
      <w:r>
        <w:rPr>
          <w:rFonts w:ascii="Times New Roman" w:hAnsi="Times New Roman" w:cs="Times New Roman"/>
          <w:spacing w:val="-2"/>
          <w:lang w:val="lt-LT"/>
        </w:rPr>
        <w:t>o</w:t>
      </w:r>
      <w:r>
        <w:rPr>
          <w:rFonts w:ascii="Times New Roman" w:hAnsi="Times New Roman" w:cs="Times New Roman"/>
          <w:lang w:val="lt-LT"/>
        </w:rPr>
        <w:t>g</w:t>
      </w:r>
      <w:r>
        <w:rPr>
          <w:rFonts w:ascii="Times New Roman" w:hAnsi="Times New Roman" w:cs="Times New Roman"/>
          <w:spacing w:val="1"/>
          <w:lang w:val="lt-LT"/>
        </w:rPr>
        <w:t>i</w:t>
      </w:r>
      <w:r>
        <w:rPr>
          <w:rFonts w:ascii="Times New Roman" w:hAnsi="Times New Roman" w:cs="Times New Roman"/>
          <w:spacing w:val="-2"/>
          <w:lang w:val="lt-LT"/>
        </w:rPr>
        <w:t>n</w:t>
      </w:r>
      <w:r>
        <w:rPr>
          <w:rFonts w:ascii="Times New Roman" w:hAnsi="Times New Roman" w:cs="Times New Roman"/>
          <w:spacing w:val="1"/>
          <w:lang w:val="lt-LT"/>
        </w:rPr>
        <w:t>i</w:t>
      </w:r>
      <w:r>
        <w:rPr>
          <w:rFonts w:ascii="Times New Roman" w:hAnsi="Times New Roman" w:cs="Times New Roman"/>
          <w:spacing w:val="-2"/>
          <w:lang w:val="lt-LT"/>
        </w:rPr>
        <w:t>u</w:t>
      </w:r>
      <w:r>
        <w:rPr>
          <w:rFonts w:ascii="Times New Roman" w:hAnsi="Times New Roman" w:cs="Times New Roman"/>
          <w:lang w:val="lt-LT"/>
        </w:rPr>
        <w:t>s</w:t>
      </w:r>
      <w:r>
        <w:rPr>
          <w:rFonts w:ascii="Times New Roman" w:hAnsi="Times New Roman" w:cs="Times New Roman"/>
          <w:spacing w:val="-3"/>
          <w:lang w:val="lt-LT"/>
        </w:rPr>
        <w:t xml:space="preserve"> </w:t>
      </w:r>
      <w:r>
        <w:rPr>
          <w:rFonts w:ascii="Times New Roman" w:hAnsi="Times New Roman" w:cs="Times New Roman"/>
          <w:lang w:val="lt-LT"/>
        </w:rPr>
        <w:t>b</w:t>
      </w:r>
      <w:r>
        <w:rPr>
          <w:rFonts w:ascii="Times New Roman" w:hAnsi="Times New Roman" w:cs="Times New Roman"/>
          <w:spacing w:val="1"/>
          <w:lang w:val="lt-LT"/>
        </w:rPr>
        <w:t>io</w:t>
      </w:r>
      <w:r>
        <w:rPr>
          <w:rFonts w:ascii="Times New Roman" w:hAnsi="Times New Roman" w:cs="Times New Roman"/>
          <w:lang w:val="lt-LT"/>
        </w:rPr>
        <w:t>p</w:t>
      </w:r>
      <w:r>
        <w:rPr>
          <w:rFonts w:ascii="Times New Roman" w:hAnsi="Times New Roman" w:cs="Times New Roman"/>
          <w:spacing w:val="-1"/>
          <w:lang w:val="lt-LT"/>
        </w:rPr>
        <w:t>s</w:t>
      </w:r>
      <w:r>
        <w:rPr>
          <w:rFonts w:ascii="Times New Roman" w:hAnsi="Times New Roman" w:cs="Times New Roman"/>
          <w:spacing w:val="1"/>
          <w:lang w:val="lt-LT"/>
        </w:rPr>
        <w:t>i</w:t>
      </w:r>
      <w:r>
        <w:rPr>
          <w:rFonts w:ascii="Times New Roman" w:hAnsi="Times New Roman" w:cs="Times New Roman"/>
          <w:spacing w:val="-2"/>
          <w:lang w:val="lt-LT"/>
        </w:rPr>
        <w:t>n</w:t>
      </w:r>
      <w:r>
        <w:rPr>
          <w:rFonts w:ascii="Times New Roman" w:hAnsi="Times New Roman" w:cs="Times New Roman"/>
          <w:lang w:val="lt-LT"/>
        </w:rPr>
        <w:t>ės</w:t>
      </w:r>
      <w:r>
        <w:rPr>
          <w:rFonts w:ascii="Times New Roman" w:hAnsi="Times New Roman" w:cs="Times New Roman"/>
          <w:spacing w:val="-2"/>
          <w:lang w:val="lt-LT"/>
        </w:rPr>
        <w:t xml:space="preserve"> </w:t>
      </w:r>
      <w:r>
        <w:rPr>
          <w:rFonts w:ascii="Times New Roman" w:hAnsi="Times New Roman" w:cs="Times New Roman"/>
          <w:lang w:val="lt-LT"/>
        </w:rPr>
        <w:t>m</w:t>
      </w:r>
      <w:r>
        <w:rPr>
          <w:rFonts w:ascii="Times New Roman" w:hAnsi="Times New Roman" w:cs="Times New Roman"/>
          <w:spacing w:val="-2"/>
          <w:lang w:val="lt-LT"/>
        </w:rPr>
        <w:t>e</w:t>
      </w:r>
      <w:r>
        <w:rPr>
          <w:rFonts w:ascii="Times New Roman" w:hAnsi="Times New Roman" w:cs="Times New Roman"/>
          <w:lang w:val="lt-LT"/>
        </w:rPr>
        <w:t>d</w:t>
      </w:r>
      <w:r>
        <w:rPr>
          <w:rFonts w:ascii="Times New Roman" w:hAnsi="Times New Roman" w:cs="Times New Roman"/>
          <w:spacing w:val="-1"/>
          <w:lang w:val="lt-LT"/>
        </w:rPr>
        <w:t>ž</w:t>
      </w:r>
      <w:r>
        <w:rPr>
          <w:rFonts w:ascii="Times New Roman" w:hAnsi="Times New Roman" w:cs="Times New Roman"/>
          <w:spacing w:val="1"/>
          <w:lang w:val="lt-LT"/>
        </w:rPr>
        <w:t>i</w:t>
      </w:r>
      <w:r>
        <w:rPr>
          <w:rFonts w:ascii="Times New Roman" w:hAnsi="Times New Roman" w:cs="Times New Roman"/>
          <w:spacing w:val="-1"/>
          <w:lang w:val="lt-LT"/>
        </w:rPr>
        <w:t>a</w:t>
      </w:r>
      <w:r>
        <w:rPr>
          <w:rFonts w:ascii="Times New Roman" w:hAnsi="Times New Roman" w:cs="Times New Roman"/>
          <w:lang w:val="lt-LT"/>
        </w:rPr>
        <w:t>g</w:t>
      </w:r>
      <w:r>
        <w:rPr>
          <w:rFonts w:ascii="Times New Roman" w:hAnsi="Times New Roman" w:cs="Times New Roman"/>
          <w:spacing w:val="-2"/>
          <w:lang w:val="lt-LT"/>
        </w:rPr>
        <w:t>o</w:t>
      </w:r>
      <w:r>
        <w:rPr>
          <w:rFonts w:ascii="Times New Roman" w:hAnsi="Times New Roman" w:cs="Times New Roman"/>
          <w:lang w:val="lt-LT"/>
        </w:rPr>
        <w:t>s</w:t>
      </w:r>
      <w:r>
        <w:rPr>
          <w:rFonts w:ascii="Times New Roman" w:hAnsi="Times New Roman" w:cs="Times New Roman"/>
          <w:spacing w:val="-2"/>
          <w:lang w:val="lt-LT"/>
        </w:rPr>
        <w:t xml:space="preserve"> </w:t>
      </w:r>
      <w:r>
        <w:rPr>
          <w:rFonts w:ascii="Times New Roman" w:hAnsi="Times New Roman" w:cs="Times New Roman"/>
          <w:spacing w:val="1"/>
          <w:lang w:val="lt-LT"/>
        </w:rPr>
        <w:t>t</w:t>
      </w:r>
      <w:r>
        <w:rPr>
          <w:rFonts w:ascii="Times New Roman" w:hAnsi="Times New Roman" w:cs="Times New Roman"/>
          <w:spacing w:val="-1"/>
          <w:lang w:val="lt-LT"/>
        </w:rPr>
        <w:t>yr</w:t>
      </w:r>
      <w:r>
        <w:rPr>
          <w:rFonts w:ascii="Times New Roman" w:hAnsi="Times New Roman" w:cs="Times New Roman"/>
          <w:spacing w:val="1"/>
          <w:lang w:val="lt-LT"/>
        </w:rPr>
        <w:t>i</w:t>
      </w:r>
      <w:r>
        <w:rPr>
          <w:rFonts w:ascii="Times New Roman" w:hAnsi="Times New Roman" w:cs="Times New Roman"/>
          <w:lang w:val="lt-LT"/>
        </w:rPr>
        <w:t>m</w:t>
      </w:r>
      <w:r>
        <w:rPr>
          <w:rFonts w:ascii="Times New Roman" w:hAnsi="Times New Roman" w:cs="Times New Roman"/>
          <w:spacing w:val="-2"/>
          <w:lang w:val="lt-LT"/>
        </w:rPr>
        <w:t>u</w:t>
      </w:r>
      <w:r>
        <w:rPr>
          <w:rFonts w:ascii="Times New Roman" w:hAnsi="Times New Roman" w:cs="Times New Roman"/>
          <w:spacing w:val="-1"/>
          <w:lang w:val="lt-LT"/>
        </w:rPr>
        <w:t>s</w:t>
      </w:r>
      <w:r>
        <w:rPr>
          <w:rFonts w:ascii="Times New Roman" w:hAnsi="Times New Roman" w:cs="Times New Roman"/>
          <w:lang w:val="lt-LT"/>
        </w:rPr>
        <w:t>.</w:t>
      </w:r>
      <w:r>
        <w:rPr>
          <w:rFonts w:ascii="Times New Roman" w:hAnsi="Times New Roman" w:cs="Times New Roman"/>
          <w:spacing w:val="-3"/>
          <w:lang w:val="lt-LT"/>
        </w:rPr>
        <w:t xml:space="preserve"> </w:t>
      </w:r>
      <w:r>
        <w:rPr>
          <w:rFonts w:ascii="Times New Roman" w:hAnsi="Times New Roman" w:cs="Times New Roman"/>
          <w:spacing w:val="-1"/>
          <w:lang w:val="lt-LT"/>
        </w:rPr>
        <w:t>Pac</w:t>
      </w:r>
      <w:r>
        <w:rPr>
          <w:rFonts w:ascii="Times New Roman" w:hAnsi="Times New Roman" w:cs="Times New Roman"/>
          <w:spacing w:val="1"/>
          <w:lang w:val="lt-LT"/>
        </w:rPr>
        <w:t>i</w:t>
      </w:r>
      <w:r>
        <w:rPr>
          <w:rFonts w:ascii="Times New Roman" w:hAnsi="Times New Roman" w:cs="Times New Roman"/>
          <w:lang w:val="lt-LT"/>
        </w:rPr>
        <w:t>e</w:t>
      </w:r>
      <w:r>
        <w:rPr>
          <w:rFonts w:ascii="Times New Roman" w:hAnsi="Times New Roman" w:cs="Times New Roman"/>
          <w:spacing w:val="-2"/>
          <w:lang w:val="lt-LT"/>
        </w:rPr>
        <w:t>n</w:t>
      </w:r>
      <w:r>
        <w:rPr>
          <w:rFonts w:ascii="Times New Roman" w:hAnsi="Times New Roman" w:cs="Times New Roman"/>
          <w:spacing w:val="1"/>
          <w:lang w:val="lt-LT"/>
        </w:rPr>
        <w:t>t</w:t>
      </w:r>
      <w:r>
        <w:rPr>
          <w:rFonts w:ascii="Times New Roman" w:hAnsi="Times New Roman" w:cs="Times New Roman"/>
          <w:spacing w:val="-1"/>
          <w:lang w:val="lt-LT"/>
        </w:rPr>
        <w:t>a</w:t>
      </w:r>
      <w:r>
        <w:rPr>
          <w:rFonts w:ascii="Times New Roman" w:hAnsi="Times New Roman" w:cs="Times New Roman"/>
          <w:lang w:val="lt-LT"/>
        </w:rPr>
        <w:t>m</w:t>
      </w:r>
      <w:r>
        <w:rPr>
          <w:rFonts w:ascii="Times New Roman" w:hAnsi="Times New Roman" w:cs="Times New Roman"/>
          <w:spacing w:val="-1"/>
          <w:lang w:val="lt-LT"/>
        </w:rPr>
        <w:t>s</w:t>
      </w:r>
      <w:r>
        <w:rPr>
          <w:rFonts w:ascii="Times New Roman" w:hAnsi="Times New Roman" w:cs="Times New Roman"/>
          <w:lang w:val="lt-LT"/>
        </w:rPr>
        <w:t xml:space="preserve">, </w:t>
      </w:r>
      <w:r>
        <w:rPr>
          <w:rFonts w:ascii="Times New Roman" w:hAnsi="Times New Roman" w:cs="Times New Roman"/>
          <w:spacing w:val="-1"/>
          <w:lang w:val="lt-LT"/>
        </w:rPr>
        <w:t>k</w:t>
      </w:r>
      <w:r>
        <w:rPr>
          <w:rFonts w:ascii="Times New Roman" w:hAnsi="Times New Roman" w:cs="Times New Roman"/>
          <w:spacing w:val="-2"/>
          <w:lang w:val="lt-LT"/>
        </w:rPr>
        <w:t>u</w:t>
      </w:r>
      <w:r>
        <w:rPr>
          <w:rFonts w:ascii="Times New Roman" w:hAnsi="Times New Roman" w:cs="Times New Roman"/>
          <w:spacing w:val="2"/>
          <w:lang w:val="lt-LT"/>
        </w:rPr>
        <w:t>r</w:t>
      </w:r>
      <w:r>
        <w:rPr>
          <w:rFonts w:ascii="Times New Roman" w:hAnsi="Times New Roman" w:cs="Times New Roman"/>
          <w:spacing w:val="1"/>
          <w:lang w:val="lt-LT"/>
        </w:rPr>
        <w:t>i</w:t>
      </w:r>
      <w:r>
        <w:rPr>
          <w:rFonts w:ascii="Times New Roman" w:hAnsi="Times New Roman" w:cs="Times New Roman"/>
          <w:lang w:val="lt-LT"/>
        </w:rPr>
        <w:t>ems</w:t>
      </w:r>
      <w:r>
        <w:rPr>
          <w:rFonts w:ascii="Times New Roman" w:hAnsi="Times New Roman" w:cs="Times New Roman"/>
          <w:spacing w:val="-2"/>
          <w:lang w:val="lt-LT"/>
        </w:rPr>
        <w:t xml:space="preserve"> </w:t>
      </w:r>
      <w:r>
        <w:rPr>
          <w:rFonts w:ascii="Times New Roman" w:hAnsi="Times New Roman" w:cs="Times New Roman"/>
          <w:spacing w:val="-1"/>
          <w:lang w:val="lt-LT"/>
        </w:rPr>
        <w:t>a</w:t>
      </w:r>
      <w:r>
        <w:rPr>
          <w:rFonts w:ascii="Times New Roman" w:hAnsi="Times New Roman" w:cs="Times New Roman"/>
          <w:spacing w:val="-2"/>
          <w:lang w:val="lt-LT"/>
        </w:rPr>
        <w:t>n</w:t>
      </w:r>
      <w:r>
        <w:rPr>
          <w:rFonts w:ascii="Times New Roman" w:hAnsi="Times New Roman" w:cs="Times New Roman"/>
          <w:spacing w:val="-1"/>
          <w:lang w:val="lt-LT"/>
        </w:rPr>
        <w:t>ksč</w:t>
      </w:r>
      <w:r>
        <w:rPr>
          <w:rFonts w:ascii="Times New Roman" w:hAnsi="Times New Roman" w:cs="Times New Roman"/>
          <w:spacing w:val="1"/>
          <w:lang w:val="lt-LT"/>
        </w:rPr>
        <w:t>i</w:t>
      </w:r>
      <w:r>
        <w:rPr>
          <w:rFonts w:ascii="Times New Roman" w:hAnsi="Times New Roman" w:cs="Times New Roman"/>
          <w:spacing w:val="-1"/>
          <w:lang w:val="lt-LT"/>
        </w:rPr>
        <w:t>a</w:t>
      </w:r>
      <w:r>
        <w:rPr>
          <w:rFonts w:ascii="Times New Roman" w:hAnsi="Times New Roman" w:cs="Times New Roman"/>
          <w:lang w:val="lt-LT"/>
        </w:rPr>
        <w:t>u</w:t>
      </w:r>
      <w:r>
        <w:rPr>
          <w:rFonts w:ascii="Times New Roman" w:hAnsi="Times New Roman" w:cs="Times New Roman"/>
          <w:spacing w:val="-3"/>
          <w:lang w:val="lt-LT"/>
        </w:rPr>
        <w:t xml:space="preserve"> </w:t>
      </w:r>
      <w:r>
        <w:rPr>
          <w:rFonts w:ascii="Times New Roman" w:hAnsi="Times New Roman" w:cs="Times New Roman"/>
          <w:lang w:val="lt-LT"/>
        </w:rPr>
        <w:t>b</w:t>
      </w:r>
      <w:r>
        <w:rPr>
          <w:rFonts w:ascii="Times New Roman" w:hAnsi="Times New Roman" w:cs="Times New Roman"/>
          <w:spacing w:val="1"/>
          <w:lang w:val="lt-LT"/>
        </w:rPr>
        <w:t>u</w:t>
      </w:r>
      <w:r>
        <w:rPr>
          <w:rFonts w:ascii="Times New Roman" w:hAnsi="Times New Roman" w:cs="Times New Roman"/>
          <w:spacing w:val="-1"/>
          <w:lang w:val="lt-LT"/>
        </w:rPr>
        <w:t xml:space="preserve">vo </w:t>
      </w:r>
      <w:r>
        <w:rPr>
          <w:rFonts w:ascii="Times New Roman" w:hAnsi="Times New Roman" w:cs="Times New Roman"/>
          <w:lang w:val="lt-LT"/>
        </w:rPr>
        <w:t>d</w:t>
      </w:r>
      <w:r>
        <w:rPr>
          <w:rFonts w:ascii="Times New Roman" w:hAnsi="Times New Roman" w:cs="Times New Roman"/>
          <w:spacing w:val="1"/>
          <w:lang w:val="lt-LT"/>
        </w:rPr>
        <w:t>i</w:t>
      </w:r>
      <w:r>
        <w:rPr>
          <w:rFonts w:ascii="Times New Roman" w:hAnsi="Times New Roman" w:cs="Times New Roman"/>
          <w:spacing w:val="-1"/>
          <w:lang w:val="lt-LT"/>
        </w:rPr>
        <w:t>a</w:t>
      </w:r>
      <w:r>
        <w:rPr>
          <w:rFonts w:ascii="Times New Roman" w:hAnsi="Times New Roman" w:cs="Times New Roman"/>
          <w:lang w:val="lt-LT"/>
        </w:rPr>
        <w:t>g</w:t>
      </w:r>
      <w:r>
        <w:rPr>
          <w:rFonts w:ascii="Times New Roman" w:hAnsi="Times New Roman" w:cs="Times New Roman"/>
          <w:spacing w:val="-2"/>
          <w:lang w:val="lt-LT"/>
        </w:rPr>
        <w:t>n</w:t>
      </w:r>
      <w:r>
        <w:rPr>
          <w:rFonts w:ascii="Times New Roman" w:hAnsi="Times New Roman" w:cs="Times New Roman"/>
          <w:spacing w:val="1"/>
          <w:lang w:val="lt-LT"/>
        </w:rPr>
        <w:t>o</w:t>
      </w:r>
      <w:r>
        <w:rPr>
          <w:rFonts w:ascii="Times New Roman" w:hAnsi="Times New Roman" w:cs="Times New Roman"/>
          <w:spacing w:val="-1"/>
          <w:lang w:val="lt-LT"/>
        </w:rPr>
        <w:t>z</w:t>
      </w:r>
      <w:r>
        <w:rPr>
          <w:rFonts w:ascii="Times New Roman" w:hAnsi="Times New Roman" w:cs="Times New Roman"/>
          <w:spacing w:val="-2"/>
          <w:lang w:val="lt-LT"/>
        </w:rPr>
        <w:t>u</w:t>
      </w:r>
      <w:r>
        <w:rPr>
          <w:rFonts w:ascii="Times New Roman" w:hAnsi="Times New Roman" w:cs="Times New Roman"/>
          <w:spacing w:val="1"/>
          <w:lang w:val="lt-LT"/>
        </w:rPr>
        <w:t>ot</w:t>
      </w:r>
      <w:r>
        <w:rPr>
          <w:rFonts w:ascii="Times New Roman" w:hAnsi="Times New Roman" w:cs="Times New Roman"/>
          <w:spacing w:val="-1"/>
          <w:lang w:val="lt-LT"/>
        </w:rPr>
        <w:t>a</w:t>
      </w:r>
      <w:r>
        <w:rPr>
          <w:rFonts w:ascii="Times New Roman" w:hAnsi="Times New Roman" w:cs="Times New Roman"/>
          <w:lang w:val="lt-LT"/>
        </w:rPr>
        <w:t>s</w:t>
      </w:r>
      <w:r>
        <w:rPr>
          <w:rFonts w:ascii="Times New Roman" w:hAnsi="Times New Roman" w:cs="Times New Roman"/>
          <w:spacing w:val="-3"/>
          <w:lang w:val="lt-LT"/>
        </w:rPr>
        <w:t xml:space="preserve"> </w:t>
      </w:r>
      <w:r>
        <w:rPr>
          <w:rFonts w:ascii="Times New Roman" w:hAnsi="Times New Roman" w:cs="Times New Roman"/>
          <w:spacing w:val="-1"/>
          <w:lang w:val="lt-LT"/>
        </w:rPr>
        <w:t>NOV</w:t>
      </w:r>
      <w:r>
        <w:rPr>
          <w:rFonts w:ascii="Times New Roman" w:hAnsi="Times New Roman" w:cs="Times New Roman"/>
          <w:lang w:val="lt-LT"/>
        </w:rPr>
        <w:t>,</w:t>
      </w:r>
      <w:r>
        <w:rPr>
          <w:rFonts w:ascii="Times New Roman" w:hAnsi="Times New Roman" w:cs="Times New Roman"/>
          <w:spacing w:val="-2"/>
          <w:lang w:val="lt-LT"/>
        </w:rPr>
        <w:t xml:space="preserve"> </w:t>
      </w:r>
      <w:r>
        <w:rPr>
          <w:rFonts w:ascii="Times New Roman" w:hAnsi="Times New Roman" w:cs="Times New Roman"/>
          <w:spacing w:val="1"/>
          <w:lang w:val="lt-LT"/>
        </w:rPr>
        <w:t>t</w:t>
      </w:r>
      <w:r>
        <w:rPr>
          <w:rFonts w:ascii="Times New Roman" w:hAnsi="Times New Roman" w:cs="Times New Roman"/>
          <w:spacing w:val="-1"/>
          <w:lang w:val="lt-LT"/>
        </w:rPr>
        <w:t>a</w:t>
      </w:r>
      <w:r>
        <w:rPr>
          <w:rFonts w:ascii="Times New Roman" w:hAnsi="Times New Roman" w:cs="Times New Roman"/>
          <w:spacing w:val="1"/>
          <w:lang w:val="lt-LT"/>
        </w:rPr>
        <w:t>i</w:t>
      </w:r>
      <w:r>
        <w:rPr>
          <w:rFonts w:ascii="Times New Roman" w:hAnsi="Times New Roman" w:cs="Times New Roman"/>
          <w:lang w:val="lt-LT"/>
        </w:rPr>
        <w:t>p</w:t>
      </w:r>
      <w:r>
        <w:rPr>
          <w:rFonts w:ascii="Times New Roman" w:hAnsi="Times New Roman" w:cs="Times New Roman"/>
          <w:spacing w:val="-2"/>
          <w:lang w:val="lt-LT"/>
        </w:rPr>
        <w:t xml:space="preserve"> </w:t>
      </w:r>
      <w:r>
        <w:rPr>
          <w:rFonts w:ascii="Times New Roman" w:hAnsi="Times New Roman" w:cs="Times New Roman"/>
          <w:lang w:val="lt-LT"/>
        </w:rPr>
        <w:t>p</w:t>
      </w:r>
      <w:r>
        <w:rPr>
          <w:rFonts w:ascii="Times New Roman" w:hAnsi="Times New Roman" w:cs="Times New Roman"/>
          <w:spacing w:val="-1"/>
          <w:lang w:val="lt-LT"/>
        </w:rPr>
        <w:t>a</w:t>
      </w:r>
      <w:r>
        <w:rPr>
          <w:rFonts w:ascii="Times New Roman" w:hAnsi="Times New Roman" w:cs="Times New Roman"/>
          <w:lang w:val="lt-LT"/>
        </w:rPr>
        <w:t>t g</w:t>
      </w:r>
      <w:r>
        <w:rPr>
          <w:rFonts w:ascii="Times New Roman" w:hAnsi="Times New Roman" w:cs="Times New Roman"/>
          <w:spacing w:val="-1"/>
          <w:lang w:val="lt-LT"/>
        </w:rPr>
        <w:t>a</w:t>
      </w:r>
      <w:r>
        <w:rPr>
          <w:rFonts w:ascii="Times New Roman" w:hAnsi="Times New Roman" w:cs="Times New Roman"/>
          <w:spacing w:val="1"/>
          <w:lang w:val="lt-LT"/>
        </w:rPr>
        <w:t>l</w:t>
      </w:r>
      <w:r>
        <w:rPr>
          <w:rFonts w:ascii="Times New Roman" w:hAnsi="Times New Roman" w:cs="Times New Roman"/>
          <w:lang w:val="lt-LT"/>
        </w:rPr>
        <w:t xml:space="preserve">i </w:t>
      </w:r>
      <w:r>
        <w:rPr>
          <w:rFonts w:ascii="Times New Roman" w:hAnsi="Times New Roman" w:cs="Times New Roman"/>
          <w:spacing w:val="-2"/>
          <w:lang w:val="lt-LT"/>
        </w:rPr>
        <w:t>t</w:t>
      </w:r>
      <w:r>
        <w:rPr>
          <w:rFonts w:ascii="Times New Roman" w:hAnsi="Times New Roman" w:cs="Times New Roman"/>
          <w:lang w:val="lt-LT"/>
        </w:rPr>
        <w:t>e</w:t>
      </w:r>
      <w:r>
        <w:rPr>
          <w:rFonts w:ascii="Times New Roman" w:hAnsi="Times New Roman" w:cs="Times New Roman"/>
          <w:spacing w:val="-1"/>
          <w:lang w:val="lt-LT"/>
        </w:rPr>
        <w:t>k</w:t>
      </w:r>
      <w:r>
        <w:rPr>
          <w:rFonts w:ascii="Times New Roman" w:hAnsi="Times New Roman" w:cs="Times New Roman"/>
          <w:spacing w:val="1"/>
          <w:lang w:val="lt-LT"/>
        </w:rPr>
        <w:t>t</w:t>
      </w:r>
      <w:r>
        <w:rPr>
          <w:rFonts w:ascii="Times New Roman" w:hAnsi="Times New Roman" w:cs="Times New Roman"/>
          <w:lang w:val="lt-LT"/>
        </w:rPr>
        <w:t>i</w:t>
      </w:r>
      <w:r>
        <w:rPr>
          <w:rFonts w:ascii="Times New Roman" w:hAnsi="Times New Roman" w:cs="Times New Roman"/>
          <w:spacing w:val="-1"/>
          <w:lang w:val="lt-LT"/>
        </w:rPr>
        <w:t xml:space="preserve"> </w:t>
      </w:r>
      <w:r>
        <w:rPr>
          <w:rFonts w:ascii="Times New Roman" w:hAnsi="Times New Roman" w:cs="Times New Roman"/>
          <w:lang w:val="lt-LT"/>
        </w:rPr>
        <w:t>pe</w:t>
      </w:r>
      <w:r>
        <w:rPr>
          <w:rFonts w:ascii="Times New Roman" w:hAnsi="Times New Roman" w:cs="Times New Roman"/>
          <w:spacing w:val="-1"/>
          <w:lang w:val="lt-LT"/>
        </w:rPr>
        <w:t>rsvars</w:t>
      </w:r>
      <w:r>
        <w:rPr>
          <w:rFonts w:ascii="Times New Roman" w:hAnsi="Times New Roman" w:cs="Times New Roman"/>
          <w:spacing w:val="1"/>
          <w:lang w:val="lt-LT"/>
        </w:rPr>
        <w:t>t</w:t>
      </w:r>
      <w:r>
        <w:rPr>
          <w:rFonts w:ascii="Times New Roman" w:hAnsi="Times New Roman" w:cs="Times New Roman"/>
          <w:spacing w:val="-1"/>
          <w:lang w:val="lt-LT"/>
        </w:rPr>
        <w:t>y</w:t>
      </w:r>
      <w:r>
        <w:rPr>
          <w:rFonts w:ascii="Times New Roman" w:hAnsi="Times New Roman" w:cs="Times New Roman"/>
          <w:spacing w:val="-2"/>
          <w:lang w:val="lt-LT"/>
        </w:rPr>
        <w:t>t</w:t>
      </w:r>
      <w:r>
        <w:rPr>
          <w:rFonts w:ascii="Times New Roman" w:hAnsi="Times New Roman" w:cs="Times New Roman"/>
          <w:lang w:val="lt-LT"/>
        </w:rPr>
        <w:t>i g</w:t>
      </w:r>
      <w:r>
        <w:rPr>
          <w:rFonts w:ascii="Times New Roman" w:hAnsi="Times New Roman" w:cs="Times New Roman"/>
          <w:spacing w:val="-1"/>
          <w:lang w:val="lt-LT"/>
        </w:rPr>
        <w:t>a</w:t>
      </w:r>
      <w:r>
        <w:rPr>
          <w:rFonts w:ascii="Times New Roman" w:hAnsi="Times New Roman" w:cs="Times New Roman"/>
          <w:spacing w:val="1"/>
          <w:lang w:val="lt-LT"/>
        </w:rPr>
        <w:t>l</w:t>
      </w:r>
      <w:r>
        <w:rPr>
          <w:rFonts w:ascii="Times New Roman" w:hAnsi="Times New Roman" w:cs="Times New Roman"/>
          <w:spacing w:val="-2"/>
          <w:lang w:val="lt-LT"/>
        </w:rPr>
        <w:t>i</w:t>
      </w:r>
      <w:r>
        <w:rPr>
          <w:rFonts w:ascii="Times New Roman" w:hAnsi="Times New Roman" w:cs="Times New Roman"/>
          <w:lang w:val="lt-LT"/>
        </w:rPr>
        <w:t>m</w:t>
      </w:r>
      <w:r>
        <w:rPr>
          <w:rFonts w:ascii="Times New Roman" w:hAnsi="Times New Roman" w:cs="Times New Roman"/>
          <w:spacing w:val="-1"/>
          <w:lang w:val="lt-LT"/>
        </w:rPr>
        <w:t>y</w:t>
      </w:r>
      <w:r>
        <w:rPr>
          <w:rFonts w:ascii="Times New Roman" w:hAnsi="Times New Roman" w:cs="Times New Roman"/>
          <w:lang w:val="lt-LT"/>
        </w:rPr>
        <w:t>bę</w:t>
      </w:r>
      <w:r>
        <w:rPr>
          <w:rFonts w:ascii="Times New Roman" w:hAnsi="Times New Roman" w:cs="Times New Roman"/>
          <w:spacing w:val="-1"/>
          <w:lang w:val="lt-LT"/>
        </w:rPr>
        <w:t xml:space="preserve"> var</w:t>
      </w:r>
      <w:r>
        <w:rPr>
          <w:rFonts w:ascii="Times New Roman" w:hAnsi="Times New Roman" w:cs="Times New Roman"/>
          <w:spacing w:val="1"/>
          <w:lang w:val="lt-LT"/>
        </w:rPr>
        <w:t>tot</w:t>
      </w:r>
      <w:r>
        <w:rPr>
          <w:rFonts w:ascii="Times New Roman" w:hAnsi="Times New Roman" w:cs="Times New Roman"/>
          <w:lang w:val="lt-LT"/>
        </w:rPr>
        <w:t>i</w:t>
      </w:r>
      <w:r>
        <w:rPr>
          <w:rFonts w:ascii="Times New Roman" w:hAnsi="Times New Roman" w:cs="Times New Roman"/>
          <w:spacing w:val="-1"/>
          <w:lang w:val="lt-LT"/>
        </w:rPr>
        <w:t xml:space="preserve"> HCT</w:t>
      </w:r>
      <w:r>
        <w:rPr>
          <w:rFonts w:ascii="Times New Roman" w:hAnsi="Times New Roman" w:cs="Times New Roman"/>
          <w:lang w:val="lt-LT"/>
        </w:rPr>
        <w:t>Z</w:t>
      </w:r>
      <w:r>
        <w:rPr>
          <w:rFonts w:ascii="Times New Roman" w:hAnsi="Times New Roman" w:cs="Times New Roman"/>
          <w:spacing w:val="-2"/>
          <w:lang w:val="lt-LT"/>
        </w:rPr>
        <w:t xml:space="preserve"> </w:t>
      </w:r>
      <w:r>
        <w:rPr>
          <w:rFonts w:ascii="Times New Roman" w:hAnsi="Times New Roman" w:cs="Times New Roman"/>
          <w:spacing w:val="-1"/>
          <w:lang w:val="lt-LT"/>
        </w:rPr>
        <w:t>(</w:t>
      </w:r>
      <w:r>
        <w:rPr>
          <w:rFonts w:ascii="Times New Roman" w:hAnsi="Times New Roman" w:cs="Times New Roman"/>
          <w:spacing w:val="1"/>
          <w:lang w:val="lt-LT"/>
        </w:rPr>
        <w:t>t</w:t>
      </w:r>
      <w:r>
        <w:rPr>
          <w:rFonts w:ascii="Times New Roman" w:hAnsi="Times New Roman" w:cs="Times New Roman"/>
          <w:spacing w:val="-1"/>
          <w:lang w:val="lt-LT"/>
        </w:rPr>
        <w:t>a</w:t>
      </w:r>
      <w:r>
        <w:rPr>
          <w:rFonts w:ascii="Times New Roman" w:hAnsi="Times New Roman" w:cs="Times New Roman"/>
          <w:spacing w:val="1"/>
          <w:lang w:val="lt-LT"/>
        </w:rPr>
        <w:t>i</w:t>
      </w:r>
      <w:r>
        <w:rPr>
          <w:rFonts w:ascii="Times New Roman" w:hAnsi="Times New Roman" w:cs="Times New Roman"/>
          <w:lang w:val="lt-LT"/>
        </w:rPr>
        <w:t>p</w:t>
      </w:r>
      <w:r>
        <w:rPr>
          <w:rFonts w:ascii="Times New Roman" w:hAnsi="Times New Roman" w:cs="Times New Roman"/>
          <w:spacing w:val="-1"/>
          <w:lang w:val="lt-LT"/>
        </w:rPr>
        <w:t xml:space="preserve"> </w:t>
      </w:r>
      <w:r>
        <w:rPr>
          <w:rFonts w:ascii="Times New Roman" w:hAnsi="Times New Roman" w:cs="Times New Roman"/>
          <w:lang w:val="lt-LT"/>
        </w:rPr>
        <w:t>p</w:t>
      </w:r>
      <w:r>
        <w:rPr>
          <w:rFonts w:ascii="Times New Roman" w:hAnsi="Times New Roman" w:cs="Times New Roman"/>
          <w:spacing w:val="-1"/>
          <w:lang w:val="lt-LT"/>
        </w:rPr>
        <w:t>a</w:t>
      </w:r>
      <w:r>
        <w:rPr>
          <w:rFonts w:ascii="Times New Roman" w:hAnsi="Times New Roman" w:cs="Times New Roman"/>
          <w:lang w:val="lt-LT"/>
        </w:rPr>
        <w:t>t</w:t>
      </w:r>
      <w:r>
        <w:rPr>
          <w:rFonts w:ascii="Times New Roman" w:hAnsi="Times New Roman" w:cs="Times New Roman"/>
          <w:spacing w:val="-1"/>
          <w:lang w:val="lt-LT"/>
        </w:rPr>
        <w:t xml:space="preserve"> žr</w:t>
      </w:r>
      <w:r>
        <w:rPr>
          <w:rFonts w:ascii="Times New Roman" w:hAnsi="Times New Roman" w:cs="Times New Roman"/>
          <w:lang w:val="lt-LT"/>
        </w:rPr>
        <w:t>.</w:t>
      </w:r>
      <w:r>
        <w:rPr>
          <w:rFonts w:ascii="Times New Roman" w:hAnsi="Times New Roman" w:cs="Times New Roman"/>
          <w:spacing w:val="-2"/>
          <w:lang w:val="lt-LT"/>
        </w:rPr>
        <w:t xml:space="preserve"> </w:t>
      </w:r>
      <w:r>
        <w:rPr>
          <w:rFonts w:ascii="Times New Roman" w:hAnsi="Times New Roman" w:cs="Times New Roman"/>
          <w:lang w:val="lt-LT"/>
        </w:rPr>
        <w:t>4</w:t>
      </w:r>
      <w:r>
        <w:rPr>
          <w:rFonts w:ascii="Times New Roman" w:hAnsi="Times New Roman" w:cs="Times New Roman"/>
          <w:spacing w:val="-1"/>
          <w:lang w:val="lt-LT"/>
        </w:rPr>
        <w:t>.</w:t>
      </w:r>
      <w:r>
        <w:rPr>
          <w:rFonts w:ascii="Times New Roman" w:hAnsi="Times New Roman" w:cs="Times New Roman"/>
          <w:lang w:val="lt-LT"/>
        </w:rPr>
        <w:t>8</w:t>
      </w:r>
      <w:r>
        <w:rPr>
          <w:rFonts w:ascii="Times New Roman" w:hAnsi="Times New Roman" w:cs="Times New Roman"/>
          <w:spacing w:val="-2"/>
          <w:lang w:val="lt-LT"/>
        </w:rPr>
        <w:t xml:space="preserve"> </w:t>
      </w:r>
      <w:r>
        <w:rPr>
          <w:rFonts w:ascii="Times New Roman" w:hAnsi="Times New Roman" w:cs="Times New Roman"/>
          <w:spacing w:val="2"/>
          <w:lang w:val="lt-LT"/>
        </w:rPr>
        <w:t>s</w:t>
      </w:r>
      <w:r>
        <w:rPr>
          <w:rFonts w:ascii="Times New Roman" w:hAnsi="Times New Roman" w:cs="Times New Roman"/>
          <w:spacing w:val="-1"/>
          <w:lang w:val="lt-LT"/>
        </w:rPr>
        <w:t>kyr</w:t>
      </w:r>
      <w:r>
        <w:rPr>
          <w:rFonts w:ascii="Times New Roman" w:hAnsi="Times New Roman" w:cs="Times New Roman"/>
          <w:spacing w:val="1"/>
          <w:lang w:val="lt-LT"/>
        </w:rPr>
        <w:t>i</w:t>
      </w:r>
      <w:r>
        <w:rPr>
          <w:rFonts w:ascii="Times New Roman" w:hAnsi="Times New Roman" w:cs="Times New Roman"/>
          <w:spacing w:val="-1"/>
          <w:lang w:val="lt-LT"/>
        </w:rPr>
        <w:t>ų).</w:t>
      </w:r>
    </w:p>
    <w:p w14:paraId="44BBE860" w14:textId="77777777" w:rsidR="00B80C9C" w:rsidRDefault="00B80C9C" w:rsidP="00B80C9C">
      <w:pPr>
        <w:spacing w:after="0" w:line="240" w:lineRule="auto"/>
        <w:rPr>
          <w:rFonts w:ascii="Times New Roman" w:eastAsia="Calibri" w:hAnsi="Times New Roman" w:cs="Times New Roman"/>
          <w:lang w:val="lt-LT" w:eastAsia="lt-LT"/>
        </w:rPr>
      </w:pPr>
    </w:p>
    <w:p w14:paraId="77CE901A"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Nėštumas</w:t>
      </w:r>
    </w:p>
    <w:p w14:paraId="4A7B1E7F"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14:paraId="704DBB16" w14:textId="77777777" w:rsidR="00B80C9C" w:rsidRDefault="00B80C9C" w:rsidP="00B80C9C">
      <w:pPr>
        <w:spacing w:after="0" w:line="240" w:lineRule="auto"/>
        <w:rPr>
          <w:rFonts w:ascii="Times New Roman" w:eastAsia="Calibri" w:hAnsi="Times New Roman" w:cs="Times New Roman"/>
          <w:i/>
          <w:iCs/>
          <w:u w:val="single"/>
          <w:lang w:val="lt-LT" w:eastAsia="lt-LT"/>
        </w:rPr>
      </w:pPr>
    </w:p>
    <w:p w14:paraId="710F29BC"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Vaisiaus ar naujagimio ligotumas ir mirštamumas</w:t>
      </w:r>
    </w:p>
    <w:p w14:paraId="6DC0FD1E"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lang w:val="lt-LT" w:eastAsia="lt-LT"/>
        </w:rPr>
        <w:t>AKF inhibitoriai, vartojami nėštumo laikotarpiu, gali pakenkti vaisiaus raidai ir net sukelti jo mirtį.</w:t>
      </w:r>
    </w:p>
    <w:p w14:paraId="1FBB506D" w14:textId="77777777" w:rsidR="00B80C9C" w:rsidRDefault="00B80C9C" w:rsidP="00B80C9C">
      <w:pPr>
        <w:spacing w:after="0" w:line="240" w:lineRule="auto"/>
        <w:rPr>
          <w:rFonts w:ascii="Times New Roman" w:eastAsia="Calibri" w:hAnsi="Times New Roman" w:cs="Times New Roman"/>
          <w:i/>
          <w:iCs/>
          <w:lang w:val="lt-LT" w:eastAsia="lt-LT"/>
        </w:rPr>
      </w:pPr>
    </w:p>
    <w:p w14:paraId="7009280E"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Kepenų nepakankamumas</w:t>
      </w:r>
    </w:p>
    <w:p w14:paraId="2A52A5B6" w14:textId="77777777" w:rsidR="00B80C9C" w:rsidRDefault="00B80C9C" w:rsidP="00B80C9C">
      <w:pPr>
        <w:spacing w:after="0" w:line="240" w:lineRule="auto"/>
        <w:rPr>
          <w:rFonts w:ascii="Times New Roman" w:eastAsia="Calibri" w:hAnsi="Times New Roman" w:cs="Times New Roman"/>
          <w:vertAlign w:val="subscript"/>
          <w:lang w:val="lt-LT" w:eastAsia="lt-LT"/>
        </w:rPr>
      </w:pPr>
      <w:r>
        <w:rPr>
          <w:rFonts w:ascii="Times New Roman" w:eastAsia="Calibri" w:hAnsi="Times New Roman" w:cs="Times New Roman"/>
          <w:lang w:val="lt-LT" w:eastAsia="lt-LT"/>
        </w:rPr>
        <w:t>Vartojant AKF inhibitori</w:t>
      </w:r>
      <w:r w:rsidR="006577C3">
        <w:rPr>
          <w:rFonts w:ascii="Times New Roman" w:eastAsia="Calibri" w:hAnsi="Times New Roman" w:cs="Times New Roman"/>
          <w:lang w:val="lt-LT" w:eastAsia="lt-LT"/>
        </w:rPr>
        <w:t>ų</w:t>
      </w:r>
      <w:r>
        <w:rPr>
          <w:rFonts w:ascii="Times New Roman" w:eastAsia="Calibri" w:hAnsi="Times New Roman" w:cs="Times New Roman"/>
          <w:lang w:val="lt-LT" w:eastAsia="lt-LT"/>
        </w:rPr>
        <w:t>, retais atvejais pasireiškė sindromas, kuris prasideda cholestazine gelta bei progresuoja iki žaibiškos kepenų nekrozės ir kartais mirties. Šio sindromo mechanizmas neištirtas. Jei pasireiškė gelta arba gerokai padidėjo kepenų fermentų koncentracija, reikia nutraukti AKF inhibitoriaus vartojimą ir atitinkamai stebėti pacientą.</w:t>
      </w:r>
    </w:p>
    <w:p w14:paraId="3FABFE13" w14:textId="77777777" w:rsidR="00B80C9C" w:rsidRDefault="00B80C9C" w:rsidP="00B80C9C">
      <w:pPr>
        <w:spacing w:after="0" w:line="240" w:lineRule="auto"/>
        <w:rPr>
          <w:rFonts w:ascii="Times New Roman" w:eastAsia="Calibri" w:hAnsi="Times New Roman" w:cs="Times New Roman"/>
          <w:i/>
          <w:iCs/>
          <w:lang w:val="lt-LT" w:eastAsia="lt-LT"/>
        </w:rPr>
      </w:pPr>
    </w:p>
    <w:p w14:paraId="443EF944"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Inkstų nepakankamumas</w:t>
      </w:r>
    </w:p>
    <w:p w14:paraId="3EED81CA" w14:textId="17222560"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Monozide vartoti </w:t>
      </w:r>
      <w:r w:rsidR="000B66D9">
        <w:rPr>
          <w:rFonts w:ascii="Times New Roman" w:eastAsia="Calibri" w:hAnsi="Times New Roman" w:cs="Times New Roman"/>
          <w:lang w:val="lt-LT" w:eastAsia="lt-LT"/>
        </w:rPr>
        <w:t>draudžiama</w:t>
      </w:r>
      <w:r>
        <w:rPr>
          <w:rFonts w:ascii="Times New Roman" w:eastAsia="Calibri" w:hAnsi="Times New Roman" w:cs="Times New Roman"/>
          <w:lang w:val="lt-LT" w:eastAsia="lt-LT"/>
        </w:rPr>
        <w:t>, jeigu sunkiai sutrikusi inkstų funkcija, o ligoniams, sergantiems inkstų ligomis, Monozide turi būti skiriama atsargiai, kadangi gali pasireikšti kumuliacinis hidrochlorotiazido poveikis ir su juo susijusi azotemija. Be to, dėl fosinoprilio sukeliamo renino, angiotenzino ir aldosterono sistemos slopinimo gali pakisti šiam poveikiui jautrių asmenų inkstų funkcija.</w:t>
      </w:r>
    </w:p>
    <w:p w14:paraId="3899054A"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Jeigu hipertenzija sergančio paciento vieno arba abiejų inkstų arterijos susiaurėjusios, tai, vartojant AKF inhibitorių, gali padidėti šlapalo azoto ir kreatinino koncentracija serume. Nutraukus vaist</w:t>
      </w:r>
      <w:r w:rsidR="006577C3">
        <w:rPr>
          <w:rFonts w:ascii="Times New Roman" w:eastAsia="Calibri" w:hAnsi="Times New Roman" w:cs="Times New Roman"/>
          <w:lang w:val="lt-LT" w:eastAsia="lt-LT"/>
        </w:rPr>
        <w:t>inio preparat</w:t>
      </w:r>
      <w:r>
        <w:rPr>
          <w:rFonts w:ascii="Times New Roman" w:eastAsia="Calibri" w:hAnsi="Times New Roman" w:cs="Times New Roman"/>
          <w:lang w:val="lt-LT" w:eastAsia="lt-LT"/>
        </w:rPr>
        <w:t>o vartojimą, šie rodikliai paprastai sunormalėja. Pirmosiomis gydymo savaitėmis tokių pacientų inkstų funkciją reikia stebėti.</w:t>
      </w:r>
    </w:p>
    <w:p w14:paraId="616CB8BB"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Kai kuriems hipertenzija sergantiems pacientams, kurių inkstų kraujagyslės pastebimai nepakitę, kartu vartojant fosinoprilį ir diuretiką gali padidėti šlapalo azoto ir kreatinino koncentracija serume. Paprastai šis padidėjimas būna nežymus ir trumpalaikis, jo tikimybė didesnė pacientams, kurių inkstų funkcija buvo sutrikusi dar iki šio vaist</w:t>
      </w:r>
      <w:r w:rsidR="006577C3">
        <w:rPr>
          <w:rFonts w:ascii="Times New Roman" w:eastAsia="Calibri" w:hAnsi="Times New Roman" w:cs="Times New Roman"/>
          <w:lang w:val="lt-LT" w:eastAsia="lt-LT"/>
        </w:rPr>
        <w:t>inio preparat</w:t>
      </w:r>
      <w:r>
        <w:rPr>
          <w:rFonts w:ascii="Times New Roman" w:eastAsia="Calibri" w:hAnsi="Times New Roman" w:cs="Times New Roman"/>
          <w:lang w:val="lt-LT" w:eastAsia="lt-LT"/>
        </w:rPr>
        <w:t>o vartojimo. Monozide dozę gali tekti mažinti.</w:t>
      </w:r>
    </w:p>
    <w:p w14:paraId="22F7B766" w14:textId="77777777" w:rsidR="00B80C9C" w:rsidRDefault="00B80C9C" w:rsidP="00B80C9C">
      <w:pPr>
        <w:spacing w:after="0" w:line="240" w:lineRule="auto"/>
        <w:rPr>
          <w:rFonts w:ascii="Times New Roman" w:eastAsia="Calibri" w:hAnsi="Times New Roman" w:cs="Times New Roman"/>
          <w:i/>
          <w:iCs/>
          <w:lang w:val="lt-LT" w:eastAsia="lt-LT"/>
        </w:rPr>
      </w:pPr>
    </w:p>
    <w:p w14:paraId="14439940"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Kepenų funkcijos sutrikimas</w:t>
      </w:r>
    </w:p>
    <w:p w14:paraId="005AF3E3"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Jei sutrikusi paciento kepenų funkcija arba jis serga progresuojančia kepenų liga, tai vartojant Monozide būtinos atsargumo priemonės, kadangi net nežymūs skysčių ir elektrolitų pusiausvyros pokyčiai gali sukelti hepatinę komą. Kai kepenų funkcija sutrikusi, plazmoje gali susidaryti didesnė fosinoprilio koncentracija. Tiriant pacientus, sergančius alkoholine ar bilijine ciroze, tariamasis bendrasis fosinoprilato klirensas organizme buvo mažesnis, o plotas po koncentracijos kreive (AUC) – maždaug dvigubai didesnis.</w:t>
      </w:r>
    </w:p>
    <w:p w14:paraId="3C4AF174" w14:textId="77777777" w:rsidR="00B80C9C" w:rsidRDefault="00B80C9C" w:rsidP="00B80C9C">
      <w:pPr>
        <w:spacing w:after="0" w:line="240" w:lineRule="auto"/>
        <w:rPr>
          <w:rFonts w:ascii="Times New Roman" w:hAnsi="Times New Roman" w:cs="Times New Roman"/>
          <w:lang w:val="lt-LT"/>
        </w:rPr>
      </w:pPr>
    </w:p>
    <w:p w14:paraId="221DCC81" w14:textId="77777777" w:rsidR="00B80C9C" w:rsidRDefault="00135227" w:rsidP="00B80C9C">
      <w:pPr>
        <w:spacing w:after="0" w:line="240" w:lineRule="auto"/>
        <w:rPr>
          <w:rFonts w:ascii="Times New Roman" w:hAnsi="Times New Roman" w:cs="Times New Roman"/>
          <w:i/>
          <w:lang w:val="lt-LT"/>
        </w:rPr>
      </w:pPr>
      <w:r>
        <w:rPr>
          <w:rFonts w:ascii="Times New Roman" w:hAnsi="Times New Roman" w:cs="Times New Roman"/>
          <w:i/>
          <w:lang w:val="lt-LT"/>
        </w:rPr>
        <w:t>Skysčio susikaupimas tarp akies gyslainės ir skleros, ū</w:t>
      </w:r>
      <w:r w:rsidR="00B80C9C">
        <w:rPr>
          <w:rFonts w:ascii="Times New Roman" w:hAnsi="Times New Roman" w:cs="Times New Roman"/>
          <w:i/>
          <w:lang w:val="lt-LT"/>
        </w:rPr>
        <w:t>minė miopija ir antrinė uždarojo kampo glaukoma</w:t>
      </w:r>
    </w:p>
    <w:p w14:paraId="6C3B3F29" w14:textId="77777777" w:rsidR="00B80C9C" w:rsidRDefault="00B80C9C" w:rsidP="00B80C9C">
      <w:pPr>
        <w:autoSpaceDE w:val="0"/>
        <w:autoSpaceDN w:val="0"/>
        <w:adjustRightInd w:val="0"/>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Sulfonamidų ir sulfonamidų darinių grupei priklausančių vaist</w:t>
      </w:r>
      <w:r w:rsidR="006577C3">
        <w:rPr>
          <w:rFonts w:ascii="Times New Roman" w:eastAsia="Calibri" w:hAnsi="Times New Roman" w:cs="Times New Roman"/>
          <w:lang w:val="lt-LT" w:eastAsia="lt-LT"/>
        </w:rPr>
        <w:t>inių preparat</w:t>
      </w:r>
      <w:r>
        <w:rPr>
          <w:rFonts w:ascii="Times New Roman" w:eastAsia="Calibri" w:hAnsi="Times New Roman" w:cs="Times New Roman"/>
          <w:lang w:val="lt-LT" w:eastAsia="lt-LT"/>
        </w:rPr>
        <w:t>ų vartojimas gali sukelti idiosinkrazin</w:t>
      </w:r>
      <w:r w:rsidR="00135227">
        <w:rPr>
          <w:rFonts w:ascii="Times New Roman" w:eastAsia="Calibri" w:hAnsi="Times New Roman" w:cs="Times New Roman"/>
          <w:lang w:val="lt-LT" w:eastAsia="lt-LT"/>
        </w:rPr>
        <w:t>ę</w:t>
      </w:r>
      <w:r>
        <w:rPr>
          <w:rFonts w:ascii="Times New Roman" w:eastAsia="Calibri" w:hAnsi="Times New Roman" w:cs="Times New Roman"/>
          <w:lang w:val="lt-LT" w:eastAsia="lt-LT"/>
        </w:rPr>
        <w:t xml:space="preserve"> reakcij</w:t>
      </w:r>
      <w:r w:rsidR="00135227">
        <w:rPr>
          <w:rFonts w:ascii="Times New Roman" w:eastAsia="Calibri" w:hAnsi="Times New Roman" w:cs="Times New Roman"/>
          <w:lang w:val="lt-LT" w:eastAsia="lt-LT"/>
        </w:rPr>
        <w:t xml:space="preserve">ą ir dėl to gali </w:t>
      </w:r>
      <w:r>
        <w:rPr>
          <w:rFonts w:ascii="Times New Roman" w:eastAsia="Calibri" w:hAnsi="Times New Roman" w:cs="Times New Roman"/>
          <w:lang w:val="lt-LT" w:eastAsia="lt-LT"/>
        </w:rPr>
        <w:t>pasirei</w:t>
      </w:r>
      <w:r w:rsidR="00135227">
        <w:rPr>
          <w:rFonts w:ascii="Times New Roman" w:eastAsia="Calibri" w:hAnsi="Times New Roman" w:cs="Times New Roman"/>
          <w:lang w:val="lt-LT" w:eastAsia="lt-LT"/>
        </w:rPr>
        <w:t>kšti</w:t>
      </w:r>
      <w:r>
        <w:rPr>
          <w:rFonts w:ascii="Times New Roman" w:eastAsia="Calibri" w:hAnsi="Times New Roman" w:cs="Times New Roman"/>
          <w:lang w:val="lt-LT" w:eastAsia="lt-LT"/>
        </w:rPr>
        <w:t xml:space="preserve"> </w:t>
      </w:r>
      <w:r w:rsidR="00135227" w:rsidRPr="00135227">
        <w:rPr>
          <w:rFonts w:ascii="Times New Roman" w:eastAsia="Calibri" w:hAnsi="Times New Roman" w:cs="Times New Roman"/>
          <w:lang w:val="lt-LT" w:eastAsia="lt-LT"/>
        </w:rPr>
        <w:t>skysčio susikaupimas tarp akies gyslainės ir skleros su regėjimo lauko defektu</w:t>
      </w:r>
      <w:r w:rsidR="00135227">
        <w:rPr>
          <w:rFonts w:ascii="Times New Roman" w:eastAsia="Calibri" w:hAnsi="Times New Roman" w:cs="Times New Roman"/>
          <w:lang w:val="lt-LT" w:eastAsia="lt-LT"/>
        </w:rPr>
        <w:t>,</w:t>
      </w:r>
      <w:r w:rsidR="00135227" w:rsidRPr="00135227">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praeinan</w:t>
      </w:r>
      <w:r w:rsidR="00E7354A">
        <w:rPr>
          <w:rFonts w:ascii="Times New Roman" w:eastAsia="Calibri" w:hAnsi="Times New Roman" w:cs="Times New Roman"/>
          <w:lang w:val="lt-LT" w:eastAsia="lt-LT"/>
        </w:rPr>
        <w:t>ti</w:t>
      </w:r>
      <w:r>
        <w:rPr>
          <w:rFonts w:ascii="Times New Roman" w:eastAsia="Calibri" w:hAnsi="Times New Roman" w:cs="Times New Roman"/>
          <w:lang w:val="lt-LT" w:eastAsia="lt-LT"/>
        </w:rPr>
        <w:t xml:space="preserve"> miopija ir ūmin</w:t>
      </w:r>
      <w:r w:rsidR="00E7354A">
        <w:rPr>
          <w:rFonts w:ascii="Times New Roman" w:eastAsia="Calibri" w:hAnsi="Times New Roman" w:cs="Times New Roman"/>
          <w:lang w:val="lt-LT" w:eastAsia="lt-LT"/>
        </w:rPr>
        <w:t>ė</w:t>
      </w:r>
      <w:r>
        <w:rPr>
          <w:rFonts w:ascii="Times New Roman" w:eastAsia="Calibri" w:hAnsi="Times New Roman" w:cs="Times New Roman"/>
          <w:lang w:val="lt-LT" w:eastAsia="lt-LT"/>
        </w:rPr>
        <w:t xml:space="preserve"> uždarojo kampo glaukoma. Nors hidrochlorotiazidas yra sulfonamidas, iki šiol jo vartojant nustatyta tik pavienių ūminės uždarojo kampo glaukomos atvejų, kurių pasireiškimas neturėjo aiškaus priežastinio ryšio su vaist</w:t>
      </w:r>
      <w:r w:rsidR="0020303D">
        <w:rPr>
          <w:rFonts w:ascii="Times New Roman" w:eastAsia="Calibri" w:hAnsi="Times New Roman" w:cs="Times New Roman"/>
          <w:lang w:val="lt-LT" w:eastAsia="lt-LT"/>
        </w:rPr>
        <w:t>iniu preparat</w:t>
      </w:r>
      <w:r>
        <w:rPr>
          <w:rFonts w:ascii="Times New Roman" w:eastAsia="Calibri" w:hAnsi="Times New Roman" w:cs="Times New Roman"/>
          <w:lang w:val="lt-LT" w:eastAsia="lt-LT"/>
        </w:rPr>
        <w:t>u. Šio reiškinio simptomai yra staiga sumažėjęs regos aštrumas ar akies skausmas, kurie paprastai pasireiškia po kelių valandų ar savaičių nuo vaist</w:t>
      </w:r>
      <w:r w:rsidR="0020303D">
        <w:rPr>
          <w:rFonts w:ascii="Times New Roman" w:eastAsia="Calibri" w:hAnsi="Times New Roman" w:cs="Times New Roman"/>
          <w:lang w:val="lt-LT" w:eastAsia="lt-LT"/>
        </w:rPr>
        <w:t>inio preparat</w:t>
      </w:r>
      <w:r>
        <w:rPr>
          <w:rFonts w:ascii="Times New Roman" w:eastAsia="Calibri" w:hAnsi="Times New Roman" w:cs="Times New Roman"/>
          <w:lang w:val="lt-LT" w:eastAsia="lt-LT"/>
        </w:rPr>
        <w:t xml:space="preserve">o vartojimo pradžios. Negydoma ūminė uždarojo kampo glaukoma gali sukelti negrįžtamą regėjimo netekimą. Iš pradžių svarbiausia kaip galima greičiau nutraukti hidrochlorotiazido vartojimą. Jeigu akispūdis išlieka padidėjęs, gali reikėti svarstyti skubaus medikamentinio ar chirurginio gydymo galimybę. Ūminės </w:t>
      </w:r>
      <w:r>
        <w:rPr>
          <w:rFonts w:ascii="Times New Roman" w:eastAsia="Calibri" w:hAnsi="Times New Roman" w:cs="Times New Roman"/>
          <w:lang w:val="lt-LT" w:eastAsia="lt-LT"/>
        </w:rPr>
        <w:lastRenderedPageBreak/>
        <w:t>uždarojo kampo glaukomos išsivystymo rizikos veiksniais gali būti anksčiau pasireiškusi alergija sulfonamidui ar penicilinui.</w:t>
      </w:r>
    </w:p>
    <w:p w14:paraId="37F300FB" w14:textId="77777777" w:rsidR="00B80C9C" w:rsidRDefault="00B80C9C" w:rsidP="00B80C9C">
      <w:pPr>
        <w:spacing w:after="0" w:line="240" w:lineRule="auto"/>
        <w:rPr>
          <w:rFonts w:ascii="Times New Roman" w:eastAsia="Calibri" w:hAnsi="Times New Roman" w:cs="Times New Roman"/>
          <w:iCs/>
          <w:lang w:val="lt-LT" w:eastAsia="lt-LT"/>
        </w:rPr>
      </w:pPr>
    </w:p>
    <w:p w14:paraId="0079650B" w14:textId="77777777" w:rsidR="00B80C9C" w:rsidRDefault="00B80C9C" w:rsidP="00B80C9C">
      <w:pPr>
        <w:keepNext/>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Elektrolitų pusiausvyros sutrikimai</w:t>
      </w:r>
    </w:p>
    <w:p w14:paraId="4C2611E4"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Reikia tinkamu periodiškumu tirti elektrolitų koncentraciją serume norint nustatyti galimus jų pusiausvyros sutrikimus.</w:t>
      </w:r>
    </w:p>
    <w:p w14:paraId="6B8928D3"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Tiazidai (įskaitant hidrochlorotiazidą) gali sukelti skysčių ir elektrolitų pusiausvyros sutrikimų (hipokalemiją, hiponatremiją, hipochloreminę alkalozę). Reikia periodiškai tirti, ar nėra klinikinių sutrikusios skysčių ir elektrolitų pusiausvyros požymių arba simptomų, pvz., burnos sausumo, troškulio, silpnumo, letargijos, mieguistumo, nenustygimo, raumenų skausmo, mėšlungio ar nuovargio, hipotenzijos, oligurijos, tachikardijos, pykinimo ar vėmimo. Tiazidai gali sukelti hipokalemiją (ypač kai išsiskiria daug šlapimo ir sunkia kepenų ciroze sergantiems pacientams), tačiau jos pavojų mažina fosinoprilis. Kartu veikiant Monozide veikliosioms medžiagoms, šis vaist</w:t>
      </w:r>
      <w:r w:rsidR="00595A2E">
        <w:rPr>
          <w:rFonts w:ascii="Times New Roman" w:eastAsia="Calibri" w:hAnsi="Times New Roman" w:cs="Times New Roman"/>
          <w:lang w:val="lt-LT" w:eastAsia="lt-LT"/>
        </w:rPr>
        <w:t>inis preparat</w:t>
      </w:r>
      <w:r>
        <w:rPr>
          <w:rFonts w:ascii="Times New Roman" w:eastAsia="Calibri" w:hAnsi="Times New Roman" w:cs="Times New Roman"/>
          <w:lang w:val="lt-LT" w:eastAsia="lt-LT"/>
        </w:rPr>
        <w:t>as gali didinti, mažinti kalio koncentraciją serume arba jos neveikti. Šio vaist</w:t>
      </w:r>
      <w:r w:rsidR="00595A2E">
        <w:rPr>
          <w:rFonts w:ascii="Times New Roman" w:eastAsia="Calibri" w:hAnsi="Times New Roman" w:cs="Times New Roman"/>
          <w:lang w:val="lt-LT" w:eastAsia="lt-LT"/>
        </w:rPr>
        <w:t>ini preparat</w:t>
      </w:r>
      <w:r>
        <w:rPr>
          <w:rFonts w:ascii="Times New Roman" w:eastAsia="Calibri" w:hAnsi="Times New Roman" w:cs="Times New Roman"/>
          <w:lang w:val="lt-LT" w:eastAsia="lt-LT"/>
        </w:rPr>
        <w:t>o sukeliamas chlorido stygius paprastai būna lengvas, dažniausiai jo koreguoti nereikia. Tiazidai mažina kalcio išsiskyrimą. Nedaugeliui pacientų, ilgai vartojusių tiazidus, nustatyta patologinių prieskydinės liaukos pokyčių, hiperkalcemija ir hipofosfatemija. Dažnų hiperparatirozės komplikacijų (pvz., inkstų akmenų, kaulų rezorbcijos, pepsinės opos) nebuvo. Prieš tiriant prieskydinių liaukų funkciją, tiazidų vartojimą reikia nutraukti. Tiazidai didina magnio išsiskyrimą su šlapimu, todėl gali sukelti hipomagnezemiją.</w:t>
      </w:r>
    </w:p>
    <w:p w14:paraId="07F01985" w14:textId="77777777" w:rsidR="00B80C9C" w:rsidRDefault="00B80C9C" w:rsidP="00B80C9C">
      <w:pPr>
        <w:spacing w:after="0" w:line="240" w:lineRule="auto"/>
        <w:rPr>
          <w:rFonts w:ascii="Times New Roman" w:eastAsia="Calibri" w:hAnsi="Times New Roman" w:cs="Times New Roman"/>
          <w:i/>
          <w:iCs/>
          <w:lang w:val="lt-LT" w:eastAsia="lt-LT"/>
        </w:rPr>
      </w:pPr>
    </w:p>
    <w:p w14:paraId="210FC854" w14:textId="77777777" w:rsidR="00B80C9C" w:rsidRDefault="00B80C9C" w:rsidP="00B80C9C">
      <w:pPr>
        <w:spacing w:after="0" w:line="240" w:lineRule="auto"/>
        <w:rPr>
          <w:rFonts w:ascii="Times New Roman" w:hAnsi="Times New Roman" w:cs="Times New Roman"/>
          <w:i/>
        </w:rPr>
      </w:pPr>
      <w:r>
        <w:rPr>
          <w:rFonts w:ascii="Times New Roman" w:hAnsi="Times New Roman" w:cs="Times New Roman"/>
          <w:i/>
        </w:rPr>
        <w:t>Kalio koncentracija kraujo serume</w:t>
      </w:r>
    </w:p>
    <w:p w14:paraId="7584FD27" w14:textId="77777777" w:rsidR="00B80C9C" w:rsidRDefault="00B80C9C" w:rsidP="00B80C9C">
      <w:pPr>
        <w:spacing w:after="0" w:line="240" w:lineRule="auto"/>
        <w:rPr>
          <w:rFonts w:ascii="Times New Roman" w:eastAsia="Calibri" w:hAnsi="Times New Roman" w:cs="Times New Roman"/>
          <w:iCs/>
          <w:lang w:val="lt-LT" w:eastAsia="lt-LT"/>
        </w:rPr>
      </w:pPr>
      <w:r>
        <w:rPr>
          <w:rFonts w:ascii="Times New Roman" w:eastAsia="Times New Roman" w:hAnsi="Times New Roman" w:cs="Times New Roman"/>
          <w:color w:val="000000"/>
          <w:lang w:eastAsia="lt-LT"/>
        </w:rPr>
        <w:t>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papildų (įskaitant druskos pakaitalus), kalį tausojančių diuretikų, trimetoprimą arba kotrimoksazolą, taip pat žinomą kaip trimetoprimo ir sulfametoksazolo derinys, taip pat aldosterono antagonistų ar angiotenzino receptorių blokatorių vartojantiems pacientams. AKF inhibitorių</w:t>
      </w:r>
      <w:r>
        <w:rPr>
          <w:rFonts w:ascii="Times New Roman" w:eastAsia="Times New Roman" w:hAnsi="Times New Roman" w:cs="Times New Roman"/>
          <w:color w:val="000000"/>
          <w:sz w:val="34"/>
          <w:vertAlign w:val="subscript"/>
          <w:lang w:eastAsia="lt-LT"/>
        </w:rPr>
        <w:t xml:space="preserve"> </w:t>
      </w:r>
      <w:r>
        <w:rPr>
          <w:rFonts w:ascii="Times New Roman" w:eastAsia="Times New Roman" w:hAnsi="Times New Roman" w:cs="Times New Roman"/>
          <w:color w:val="000000"/>
          <w:lang w:eastAsia="lt-LT"/>
        </w:rPr>
        <w:t>vartojantiems pacientams kalį tausojančių diuretikų ir angiotenzino receptorių blokatorių reikia skirti atsargiai bei reikia stebėti kalio koncentraciją kraujo serume bei inkstų funkciją (žr. 4.5 skyrių).</w:t>
      </w:r>
    </w:p>
    <w:p w14:paraId="09F0BBAE" w14:textId="77777777" w:rsidR="00B80C9C" w:rsidRDefault="00B80C9C" w:rsidP="00B80C9C">
      <w:pPr>
        <w:spacing w:after="0" w:line="240" w:lineRule="auto"/>
        <w:rPr>
          <w:rFonts w:ascii="Times New Roman" w:eastAsia="Calibri" w:hAnsi="Times New Roman" w:cs="Times New Roman"/>
          <w:i/>
          <w:iCs/>
          <w:lang w:val="lt-LT" w:eastAsia="lt-LT"/>
        </w:rPr>
      </w:pPr>
    </w:p>
    <w:p w14:paraId="735CB516"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Metabolizmo sutrikimai</w:t>
      </w:r>
    </w:p>
    <w:p w14:paraId="469BF3A5"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Kai kuriems tiazid</w:t>
      </w:r>
      <w:r w:rsidR="00595A2E">
        <w:rPr>
          <w:rFonts w:ascii="Times New Roman" w:eastAsia="Calibri" w:hAnsi="Times New Roman" w:cs="Times New Roman"/>
          <w:lang w:val="lt-LT" w:eastAsia="lt-LT"/>
        </w:rPr>
        <w:t>ų</w:t>
      </w:r>
      <w:r>
        <w:rPr>
          <w:rFonts w:ascii="Times New Roman" w:eastAsia="Calibri" w:hAnsi="Times New Roman" w:cs="Times New Roman"/>
          <w:lang w:val="lt-LT" w:eastAsia="lt-LT"/>
        </w:rPr>
        <w:t xml:space="preserve"> vartojantiems pacientams gali pasireikšti hiperurikemija ir ūminis podagros priepuolis. Vartojant ši</w:t>
      </w:r>
      <w:r w:rsidR="00595A2E">
        <w:rPr>
          <w:rFonts w:ascii="Times New Roman" w:eastAsia="Calibri" w:hAnsi="Times New Roman" w:cs="Times New Roman"/>
          <w:lang w:val="lt-LT" w:eastAsia="lt-LT"/>
        </w:rPr>
        <w:t>ų</w:t>
      </w:r>
      <w:r>
        <w:rPr>
          <w:rFonts w:ascii="Times New Roman" w:eastAsia="Calibri" w:hAnsi="Times New Roman" w:cs="Times New Roman"/>
          <w:lang w:val="lt-LT" w:eastAsia="lt-LT"/>
        </w:rPr>
        <w:t xml:space="preserve"> vaist</w:t>
      </w:r>
      <w:r w:rsidR="00595A2E">
        <w:rPr>
          <w:rFonts w:ascii="Times New Roman" w:eastAsia="Calibri" w:hAnsi="Times New Roman" w:cs="Times New Roman"/>
          <w:lang w:val="lt-LT" w:eastAsia="lt-LT"/>
        </w:rPr>
        <w:t>inių preparatų</w:t>
      </w:r>
      <w:r>
        <w:rPr>
          <w:rFonts w:ascii="Times New Roman" w:eastAsia="Calibri" w:hAnsi="Times New Roman" w:cs="Times New Roman"/>
          <w:lang w:val="lt-LT" w:eastAsia="lt-LT"/>
        </w:rPr>
        <w:t>, gali pakisti insulino poreikis cukriniu diabetu sergantiems pacientams, kliniškai pasireikšti latentinis cukrinis diabetas. Tiazid</w:t>
      </w:r>
      <w:r w:rsidR="00595A2E">
        <w:rPr>
          <w:rFonts w:ascii="Times New Roman" w:eastAsia="Calibri" w:hAnsi="Times New Roman" w:cs="Times New Roman"/>
          <w:lang w:val="lt-LT" w:eastAsia="lt-LT"/>
        </w:rPr>
        <w:t>ų</w:t>
      </w:r>
      <w:r>
        <w:rPr>
          <w:rFonts w:ascii="Times New Roman" w:eastAsia="Calibri" w:hAnsi="Times New Roman" w:cs="Times New Roman"/>
          <w:lang w:val="lt-LT" w:eastAsia="lt-LT"/>
        </w:rPr>
        <w:t xml:space="preserve"> vartojantiems pacientams buvo cholesterolio ir trigliceridų koncentracijos padidėjimo atvejų.</w:t>
      </w:r>
    </w:p>
    <w:p w14:paraId="67DED515" w14:textId="77777777" w:rsidR="00B80C9C" w:rsidRDefault="00B80C9C" w:rsidP="00B80C9C">
      <w:pPr>
        <w:spacing w:after="0" w:line="240" w:lineRule="auto"/>
        <w:rPr>
          <w:rFonts w:ascii="Times New Roman" w:eastAsia="Calibri" w:hAnsi="Times New Roman" w:cs="Times New Roman"/>
          <w:i/>
          <w:iCs/>
          <w:lang w:val="lt-LT" w:eastAsia="lt-LT"/>
        </w:rPr>
      </w:pPr>
    </w:p>
    <w:p w14:paraId="6AA18628"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Kosulys</w:t>
      </w:r>
    </w:p>
    <w:p w14:paraId="51A48C37"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Buvo atvejų, kai AKF inhibitori</w:t>
      </w:r>
      <w:r w:rsidR="00595A2E">
        <w:rPr>
          <w:rFonts w:ascii="Times New Roman" w:eastAsia="Calibri" w:hAnsi="Times New Roman" w:cs="Times New Roman"/>
          <w:lang w:val="lt-LT" w:eastAsia="lt-LT"/>
        </w:rPr>
        <w:t>ų</w:t>
      </w:r>
      <w:r>
        <w:rPr>
          <w:rFonts w:ascii="Times New Roman" w:eastAsia="Calibri" w:hAnsi="Times New Roman" w:cs="Times New Roman"/>
          <w:lang w:val="lt-LT" w:eastAsia="lt-LT"/>
        </w:rPr>
        <w:t xml:space="preserve"> (įskaitant fosinoprilį) vartojantys pacientai pradėjo kosėti. Paprastai kosulys būna sausas, nuolatinis ir praeina nutraukus vaist</w:t>
      </w:r>
      <w:r w:rsidR="00595A2E">
        <w:rPr>
          <w:rFonts w:ascii="Times New Roman" w:eastAsia="Calibri" w:hAnsi="Times New Roman" w:cs="Times New Roman"/>
          <w:lang w:val="lt-LT" w:eastAsia="lt-LT"/>
        </w:rPr>
        <w:t>inio preparat</w:t>
      </w:r>
      <w:r>
        <w:rPr>
          <w:rFonts w:ascii="Times New Roman" w:eastAsia="Calibri" w:hAnsi="Times New Roman" w:cs="Times New Roman"/>
          <w:lang w:val="lt-LT" w:eastAsia="lt-LT"/>
        </w:rPr>
        <w:t>o vartojimą. Nustatant kosulio diferencinę diagnozę, reikia atsižvelgti į tai, kad jį gali sukelti AKF inhibitoriai.</w:t>
      </w:r>
    </w:p>
    <w:p w14:paraId="30A3F219" w14:textId="77777777" w:rsidR="00B80C9C" w:rsidRDefault="00B80C9C" w:rsidP="00B80C9C">
      <w:pPr>
        <w:spacing w:after="0" w:line="240" w:lineRule="auto"/>
        <w:rPr>
          <w:rFonts w:ascii="Times New Roman" w:eastAsia="Calibri" w:hAnsi="Times New Roman" w:cs="Times New Roman"/>
          <w:i/>
          <w:iCs/>
          <w:lang w:val="lt-LT" w:eastAsia="lt-LT"/>
        </w:rPr>
      </w:pPr>
    </w:p>
    <w:p w14:paraId="1C8B73F0"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Operacija ir anestezija</w:t>
      </w:r>
    </w:p>
    <w:p w14:paraId="2CEB8346"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Operuojant arba atliekant anesteziją hipotenziją sukeliančiais vaist</w:t>
      </w:r>
      <w:r w:rsidR="00595A2E">
        <w:rPr>
          <w:rFonts w:ascii="Times New Roman" w:eastAsia="Calibri" w:hAnsi="Times New Roman" w:cs="Times New Roman"/>
          <w:lang w:val="lt-LT" w:eastAsia="lt-LT"/>
        </w:rPr>
        <w:t>iniais preparat</w:t>
      </w:r>
      <w:r>
        <w:rPr>
          <w:rFonts w:ascii="Times New Roman" w:eastAsia="Calibri" w:hAnsi="Times New Roman" w:cs="Times New Roman"/>
          <w:lang w:val="lt-LT" w:eastAsia="lt-LT"/>
        </w:rPr>
        <w:t>ais, fosinoprilis gali sustiprinti hipotenzinį poveikį.</w:t>
      </w:r>
    </w:p>
    <w:p w14:paraId="6217DA09" w14:textId="77777777" w:rsidR="00B80C9C" w:rsidRDefault="00B80C9C" w:rsidP="00B80C9C">
      <w:pPr>
        <w:spacing w:after="0" w:line="240" w:lineRule="auto"/>
        <w:rPr>
          <w:rFonts w:ascii="Times New Roman" w:eastAsia="Calibri" w:hAnsi="Times New Roman" w:cs="Times New Roman"/>
          <w:i/>
          <w:iCs/>
          <w:lang w:val="lt-LT" w:eastAsia="lt-LT"/>
        </w:rPr>
      </w:pPr>
    </w:p>
    <w:p w14:paraId="481481A8"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Sisteminė raudonoji vilkligė</w:t>
      </w:r>
    </w:p>
    <w:p w14:paraId="55BEE392"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Aprašyta atvejų, kai tiazidai sukėlė sisteminės raudonosios vilkligės paūmėjimą ar suaktyvėjimą (žr. 4.4 skyrių „Neutropenija ir agranulocitozė“).</w:t>
      </w:r>
    </w:p>
    <w:p w14:paraId="172D3434" w14:textId="77777777" w:rsidR="00B80C9C" w:rsidRDefault="00B80C9C" w:rsidP="00B80C9C">
      <w:pPr>
        <w:spacing w:after="0" w:line="240" w:lineRule="auto"/>
        <w:rPr>
          <w:rFonts w:ascii="Times New Roman" w:eastAsia="Calibri" w:hAnsi="Times New Roman" w:cs="Times New Roman"/>
          <w:lang w:val="lt-LT" w:eastAsia="lt-LT"/>
        </w:rPr>
      </w:pPr>
    </w:p>
    <w:p w14:paraId="3C387267" w14:textId="77777777" w:rsidR="00B80C9C" w:rsidRDefault="00B80C9C" w:rsidP="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Vaikų populiacija</w:t>
      </w:r>
    </w:p>
    <w:p w14:paraId="5C89A625"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Saugumas ir veiksmingumas vaikams neištirti.</w:t>
      </w:r>
    </w:p>
    <w:p w14:paraId="27B7B348" w14:textId="77777777" w:rsidR="00B80C9C" w:rsidRDefault="00B80C9C" w:rsidP="00B80C9C">
      <w:pPr>
        <w:spacing w:after="0" w:line="240" w:lineRule="auto"/>
        <w:rPr>
          <w:rFonts w:ascii="Times New Roman" w:eastAsia="Calibri" w:hAnsi="Times New Roman" w:cs="Times New Roman"/>
          <w:lang w:val="lt-LT"/>
        </w:rPr>
      </w:pPr>
    </w:p>
    <w:p w14:paraId="4D65A2D4" w14:textId="77777777" w:rsidR="00B80C9C" w:rsidRDefault="00B80C9C" w:rsidP="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Vartojimas senyviems pacientams</w:t>
      </w:r>
    </w:p>
    <w:p w14:paraId="4F247868"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20 % pacientų, vartojusių fosinoprilio ir hidrochlorotiazido derinį klinikinių tyrimų metu, buvo 65</w:t>
      </w:r>
      <w:r>
        <w:rPr>
          <w:rFonts w:ascii="Times New Roman" w:eastAsia="Calibri" w:hAnsi="Times New Roman" w:cs="Times New Roman"/>
          <w:lang w:val="lt-LT" w:eastAsia="lt-LT"/>
        </w:rPr>
        <w:noBreakHyphen/>
        <w:t>75 metų. Bendrų vaist</w:t>
      </w:r>
      <w:r w:rsidR="00595A2E">
        <w:rPr>
          <w:rFonts w:ascii="Times New Roman" w:eastAsia="Calibri" w:hAnsi="Times New Roman" w:cs="Times New Roman"/>
          <w:lang w:val="lt-LT" w:eastAsia="lt-LT"/>
        </w:rPr>
        <w:t>inio preparat</w:t>
      </w:r>
      <w:r>
        <w:rPr>
          <w:rFonts w:ascii="Times New Roman" w:eastAsia="Calibri" w:hAnsi="Times New Roman" w:cs="Times New Roman"/>
          <w:lang w:val="lt-LT" w:eastAsia="lt-LT"/>
        </w:rPr>
        <w:t xml:space="preserve">o veiksmingumo ir saugumo skirtumų šiems pacientams </w:t>
      </w:r>
      <w:r>
        <w:rPr>
          <w:rFonts w:ascii="Times New Roman" w:eastAsia="Calibri" w:hAnsi="Times New Roman" w:cs="Times New Roman"/>
          <w:lang w:val="lt-LT" w:eastAsia="lt-LT"/>
        </w:rPr>
        <w:lastRenderedPageBreak/>
        <w:t>palyginti su jaunesniais pacientais nepastebėta. Vis dėlto negalima atmesti didesnio kai kurių senyvų asmenų jautrumo galimybės.</w:t>
      </w:r>
    </w:p>
    <w:p w14:paraId="452BFC02" w14:textId="77777777" w:rsidR="00B20C6D" w:rsidRDefault="00B20C6D" w:rsidP="00B80C9C">
      <w:pPr>
        <w:spacing w:after="0" w:line="240" w:lineRule="auto"/>
        <w:rPr>
          <w:rFonts w:ascii="Times New Roman" w:eastAsia="Calibri" w:hAnsi="Times New Roman" w:cs="Times New Roman"/>
          <w:lang w:val="lt-LT" w:eastAsia="lt-LT"/>
        </w:rPr>
      </w:pPr>
    </w:p>
    <w:p w14:paraId="431C39E0" w14:textId="77777777" w:rsidR="00847279" w:rsidRPr="00462D4A" w:rsidRDefault="00847279" w:rsidP="00847279">
      <w:pPr>
        <w:spacing w:after="0" w:line="240" w:lineRule="auto"/>
        <w:rPr>
          <w:rFonts w:ascii="Times New Roman" w:eastAsia="Calibri" w:hAnsi="Times New Roman" w:cs="Times New Roman"/>
          <w:i/>
          <w:iCs/>
          <w:lang w:val="lt-LT" w:eastAsia="lt-LT"/>
        </w:rPr>
      </w:pPr>
      <w:r w:rsidRPr="00462D4A">
        <w:rPr>
          <w:rFonts w:ascii="Times New Roman" w:eastAsia="Calibri" w:hAnsi="Times New Roman" w:cs="Times New Roman"/>
          <w:i/>
          <w:iCs/>
          <w:lang w:val="lt-LT" w:eastAsia="lt-LT"/>
        </w:rPr>
        <w:t xml:space="preserve">Ūminis toksinis poveikis kvėpavimo sistemai </w:t>
      </w:r>
    </w:p>
    <w:p w14:paraId="436FA47B" w14:textId="140095D1" w:rsidR="00B20C6D" w:rsidRDefault="00847279" w:rsidP="00847279">
      <w:pPr>
        <w:spacing w:after="0" w:line="240" w:lineRule="auto"/>
        <w:rPr>
          <w:rFonts w:ascii="Times New Roman" w:eastAsia="Calibri" w:hAnsi="Times New Roman" w:cs="Times New Roman"/>
          <w:lang w:val="lt-LT" w:eastAsia="lt-LT"/>
        </w:rPr>
      </w:pPr>
      <w:r w:rsidRPr="00847279">
        <w:rPr>
          <w:rFonts w:ascii="Times New Roman" w:eastAsia="Calibri" w:hAnsi="Times New Roman" w:cs="Times New Roman"/>
          <w:lang w:val="lt-LT" w:eastAsia="lt-LT"/>
        </w:rPr>
        <w:t>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w:t>
      </w:r>
      <w:r>
        <w:rPr>
          <w:rFonts w:ascii="Times New Roman" w:eastAsia="Calibri" w:hAnsi="Times New Roman" w:cs="Times New Roman"/>
          <w:lang w:val="lt-LT" w:eastAsia="lt-LT"/>
        </w:rPr>
        <w:t xml:space="preserve"> </w:t>
      </w:r>
      <w:r w:rsidRPr="00847279">
        <w:rPr>
          <w:rFonts w:ascii="Times New Roman" w:eastAsia="Calibri" w:hAnsi="Times New Roman" w:cs="Times New Roman"/>
          <w:lang w:val="lt-LT" w:eastAsia="lt-LT"/>
        </w:rPr>
        <w:t>pavartojimo. Prasidėjus šiai nepageidaujamai reakcijai, pasireiškia dusulys, karščiavimas, plaučių</w:t>
      </w:r>
      <w:r>
        <w:rPr>
          <w:rFonts w:ascii="Times New Roman" w:eastAsia="Calibri" w:hAnsi="Times New Roman" w:cs="Times New Roman"/>
          <w:lang w:val="lt-LT" w:eastAsia="lt-LT"/>
        </w:rPr>
        <w:t xml:space="preserve"> </w:t>
      </w:r>
      <w:r w:rsidRPr="00847279">
        <w:rPr>
          <w:rFonts w:ascii="Times New Roman" w:eastAsia="Calibri" w:hAnsi="Times New Roman" w:cs="Times New Roman"/>
          <w:lang w:val="lt-LT" w:eastAsia="lt-LT"/>
        </w:rPr>
        <w:t xml:space="preserve">funkcijos pablogėjimas ir hipotenzija. Įtariant, kad tai yra ŪKSS, reikia nutraukti </w:t>
      </w:r>
      <w:r w:rsidR="0094745D">
        <w:rPr>
          <w:rFonts w:ascii="Times New Roman" w:eastAsia="Calibri" w:hAnsi="Times New Roman" w:cs="Times New Roman"/>
          <w:lang w:val="lt-LT" w:eastAsia="lt-LT"/>
        </w:rPr>
        <w:t>Monozide</w:t>
      </w:r>
      <w:r w:rsidRPr="00847279">
        <w:rPr>
          <w:rFonts w:ascii="Times New Roman" w:eastAsia="Calibri" w:hAnsi="Times New Roman" w:cs="Times New Roman"/>
          <w:lang w:val="lt-LT" w:eastAsia="lt-LT"/>
        </w:rPr>
        <w:t xml:space="preserve"> vartojimą ir skirti</w:t>
      </w:r>
      <w:r>
        <w:rPr>
          <w:rFonts w:ascii="Times New Roman" w:eastAsia="Calibri" w:hAnsi="Times New Roman" w:cs="Times New Roman"/>
          <w:lang w:val="lt-LT" w:eastAsia="lt-LT"/>
        </w:rPr>
        <w:t xml:space="preserve"> </w:t>
      </w:r>
      <w:r w:rsidRPr="00847279">
        <w:rPr>
          <w:rFonts w:ascii="Times New Roman" w:eastAsia="Calibri" w:hAnsi="Times New Roman" w:cs="Times New Roman"/>
          <w:lang w:val="lt-LT" w:eastAsia="lt-LT"/>
        </w:rPr>
        <w:t>atitinkamą gydymą. Hidrochlorotiazido negalima skirti pacientams, kuriems anksčiau pasireiškė</w:t>
      </w:r>
      <w:r>
        <w:rPr>
          <w:rFonts w:ascii="Times New Roman" w:eastAsia="Calibri" w:hAnsi="Times New Roman" w:cs="Times New Roman"/>
          <w:lang w:val="lt-LT" w:eastAsia="lt-LT"/>
        </w:rPr>
        <w:t xml:space="preserve"> </w:t>
      </w:r>
      <w:r w:rsidRPr="00847279">
        <w:rPr>
          <w:rFonts w:ascii="Times New Roman" w:eastAsia="Calibri" w:hAnsi="Times New Roman" w:cs="Times New Roman"/>
          <w:lang w:val="lt-LT" w:eastAsia="lt-LT"/>
        </w:rPr>
        <w:t xml:space="preserve">ŪKSS pavartojus </w:t>
      </w:r>
      <w:r>
        <w:rPr>
          <w:rFonts w:ascii="Times New Roman" w:eastAsia="Calibri" w:hAnsi="Times New Roman" w:cs="Times New Roman"/>
          <w:lang w:val="lt-LT" w:eastAsia="lt-LT"/>
        </w:rPr>
        <w:t>h</w:t>
      </w:r>
      <w:r w:rsidRPr="00847279">
        <w:rPr>
          <w:rFonts w:ascii="Times New Roman" w:eastAsia="Calibri" w:hAnsi="Times New Roman" w:cs="Times New Roman"/>
          <w:lang w:val="lt-LT" w:eastAsia="lt-LT"/>
        </w:rPr>
        <w:t>idrochlorotiazido</w:t>
      </w:r>
      <w:r>
        <w:rPr>
          <w:rFonts w:ascii="Times New Roman" w:eastAsia="Calibri" w:hAnsi="Times New Roman" w:cs="Times New Roman"/>
          <w:lang w:val="lt-LT" w:eastAsia="lt-LT"/>
        </w:rPr>
        <w:t>.</w:t>
      </w:r>
    </w:p>
    <w:p w14:paraId="1E59660A" w14:textId="77777777" w:rsidR="00847279" w:rsidRDefault="00847279" w:rsidP="00847279">
      <w:pPr>
        <w:spacing w:after="0" w:line="240" w:lineRule="auto"/>
        <w:rPr>
          <w:rFonts w:ascii="Times New Roman" w:eastAsia="Calibri" w:hAnsi="Times New Roman" w:cs="Times New Roman"/>
          <w:lang w:val="lt-LT" w:eastAsia="lt-LT"/>
        </w:rPr>
      </w:pPr>
    </w:p>
    <w:p w14:paraId="2D05CEAA" w14:textId="77777777" w:rsidR="00B80C9C" w:rsidRDefault="00B20C6D"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Pagalbinės medžiagos</w:t>
      </w:r>
    </w:p>
    <w:p w14:paraId="52D60A47"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Laktozė</w:t>
      </w:r>
    </w:p>
    <w:p w14:paraId="78551A4F"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Šio vaistinio preparato negalima vartoti pacientams, kuriems nustatytas retas paveldimas sutrikimas – </w:t>
      </w:r>
      <w:r>
        <w:rPr>
          <w:rFonts w:ascii="Times New Roman" w:eastAsia="MS Mincho" w:hAnsi="Times New Roman" w:cs="Times New Roman"/>
          <w:lang w:val="lt-LT" w:eastAsia="lt-LT"/>
        </w:rPr>
        <w:t>galaktozės netoleravimas,</w:t>
      </w:r>
      <w:r>
        <w:rPr>
          <w:rFonts w:ascii="Times New Roman" w:eastAsia="Calibri" w:hAnsi="Times New Roman" w:cs="Times New Roman"/>
          <w:i/>
          <w:iCs/>
          <w:lang w:val="lt-LT" w:eastAsia="lt-LT"/>
        </w:rPr>
        <w:t xml:space="preserve"> </w:t>
      </w:r>
      <w:r w:rsidR="00956AB1">
        <w:rPr>
          <w:rFonts w:ascii="Times New Roman" w:eastAsia="Calibri" w:hAnsi="Times New Roman" w:cs="Times New Roman"/>
          <w:lang w:val="lt-LT" w:eastAsia="lt-LT"/>
        </w:rPr>
        <w:t xml:space="preserve">visiškas </w:t>
      </w:r>
      <w:r>
        <w:rPr>
          <w:rFonts w:ascii="Times New Roman" w:eastAsia="Calibri" w:hAnsi="Times New Roman" w:cs="Times New Roman"/>
          <w:lang w:val="lt-LT" w:eastAsia="lt-LT"/>
        </w:rPr>
        <w:t>laktazės stygius arba gliukozės ir galaktozės malabsorbcija.</w:t>
      </w:r>
    </w:p>
    <w:p w14:paraId="73DF44B4" w14:textId="77777777" w:rsidR="00956AB1" w:rsidRDefault="00956AB1" w:rsidP="00B80C9C">
      <w:pPr>
        <w:spacing w:after="0" w:line="240" w:lineRule="auto"/>
        <w:rPr>
          <w:rFonts w:ascii="Times New Roman" w:eastAsia="Calibri" w:hAnsi="Times New Roman" w:cs="Times New Roman"/>
          <w:lang w:val="lt-LT" w:eastAsia="lt-LT"/>
        </w:rPr>
      </w:pPr>
    </w:p>
    <w:p w14:paraId="575B9EE8" w14:textId="77777777" w:rsidR="00956AB1" w:rsidRPr="00DC6BCB" w:rsidRDefault="00956AB1" w:rsidP="00956AB1">
      <w:pPr>
        <w:spacing w:after="0" w:line="240" w:lineRule="auto"/>
        <w:rPr>
          <w:rFonts w:ascii="Times New Roman" w:eastAsia="Times New Roman" w:hAnsi="Times New Roman" w:cs="Times New Roman"/>
          <w:i/>
          <w:iCs/>
        </w:rPr>
      </w:pPr>
      <w:r w:rsidRPr="00DC6BCB">
        <w:rPr>
          <w:rFonts w:ascii="Times New Roman" w:eastAsia="Times New Roman" w:hAnsi="Times New Roman" w:cs="Times New Roman"/>
          <w:i/>
          <w:iCs/>
        </w:rPr>
        <w:t>Natris</w:t>
      </w:r>
    </w:p>
    <w:p w14:paraId="70EC0B50" w14:textId="77777777" w:rsidR="00956AB1" w:rsidRDefault="00956AB1" w:rsidP="00956AB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Vienoje šio vaistinio preparato tabletėje yra mažiau kaip </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 mmol (23 mg) natrio, t.y. jis beveik neturi reikšmės.</w:t>
      </w:r>
    </w:p>
    <w:p w14:paraId="2A7ADE85" w14:textId="77777777" w:rsidR="00956AB1" w:rsidRDefault="00956AB1" w:rsidP="00B80C9C">
      <w:pPr>
        <w:spacing w:after="0" w:line="240" w:lineRule="auto"/>
        <w:rPr>
          <w:rFonts w:ascii="Times New Roman" w:eastAsia="Calibri" w:hAnsi="Times New Roman" w:cs="Times New Roman"/>
          <w:lang w:val="lt-LT" w:eastAsia="lt-LT"/>
        </w:rPr>
      </w:pPr>
    </w:p>
    <w:p w14:paraId="46B761DE" w14:textId="77777777" w:rsidR="00B80C9C" w:rsidRDefault="00B80C9C" w:rsidP="00B80C9C">
      <w:pPr>
        <w:spacing w:after="0" w:line="240" w:lineRule="auto"/>
        <w:rPr>
          <w:rFonts w:ascii="Times New Roman" w:eastAsia="Calibri" w:hAnsi="Times New Roman" w:cs="Times New Roman"/>
          <w:lang w:val="lt-LT" w:eastAsia="lt-LT"/>
        </w:rPr>
      </w:pPr>
    </w:p>
    <w:p w14:paraId="04325B6B"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4.5</w:t>
      </w:r>
      <w:r>
        <w:rPr>
          <w:rFonts w:ascii="Times New Roman" w:eastAsia="Calibri" w:hAnsi="Times New Roman" w:cs="Times New Roman"/>
          <w:b/>
          <w:bCs/>
          <w:lang w:val="lt-LT" w:eastAsia="lt-LT"/>
        </w:rPr>
        <w:tab/>
        <w:t>Sąveika su kitais vaistiniais preparatais ir kitokia sąveika</w:t>
      </w:r>
    </w:p>
    <w:p w14:paraId="1AE9BC37" w14:textId="77777777" w:rsidR="00B80C9C" w:rsidRDefault="00B80C9C" w:rsidP="00B80C9C">
      <w:pPr>
        <w:spacing w:after="0" w:line="240" w:lineRule="auto"/>
        <w:jc w:val="both"/>
        <w:rPr>
          <w:rFonts w:ascii="Times New Roman" w:eastAsia="Calibri" w:hAnsi="Times New Roman" w:cs="Times New Roman"/>
          <w:lang w:val="lt-LT" w:eastAsia="lt-LT"/>
        </w:rPr>
      </w:pPr>
    </w:p>
    <w:p w14:paraId="13E64121" w14:textId="77777777" w:rsidR="00B80C9C" w:rsidRDefault="00B80C9C" w:rsidP="00B80C9C">
      <w:pPr>
        <w:tabs>
          <w:tab w:val="left" w:pos="0"/>
        </w:tabs>
        <w:spacing w:after="0" w:line="240" w:lineRule="auto"/>
        <w:rPr>
          <w:rFonts w:ascii="Times New Roman" w:hAnsi="Times New Roman" w:cs="Times New Roman"/>
          <w:lang w:val="lt-LT"/>
        </w:rPr>
      </w:pPr>
      <w:r>
        <w:rPr>
          <w:rFonts w:ascii="Times New Roman" w:hAnsi="Times New Roman" w:cs="Times New Roman"/>
          <w:lang w:val="lt-LT"/>
        </w:rPr>
        <w:t xml:space="preserve">Klinikinių tyrimų duomenys parodė, kad, palyginti su vieno RAAS veikiančio </w:t>
      </w:r>
      <w:r w:rsidR="00595A2E">
        <w:rPr>
          <w:rFonts w:ascii="Times New Roman" w:hAnsi="Times New Roman" w:cs="Times New Roman"/>
          <w:lang w:val="lt-LT"/>
        </w:rPr>
        <w:t xml:space="preserve">vaistinio </w:t>
      </w:r>
      <w:r>
        <w:rPr>
          <w:rFonts w:ascii="Times New Roman" w:hAnsi="Times New Roman" w:cs="Times New Roman"/>
          <w:lang w:val="lt-LT"/>
        </w:rPr>
        <w:t>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w:t>
      </w:r>
      <w:r>
        <w:rPr>
          <w:rFonts w:ascii="Times New Roman" w:eastAsia="Batang" w:hAnsi="Times New Roman" w:cs="Times New Roman"/>
          <w:lang w:val="lt-LT"/>
        </w:rPr>
        <w:t>(žr. 4.3, 4.4 ir 5.1 skyrius).</w:t>
      </w:r>
    </w:p>
    <w:p w14:paraId="035D5CD8" w14:textId="77777777" w:rsidR="00B80C9C" w:rsidRDefault="00B80C9C" w:rsidP="00B80C9C">
      <w:pPr>
        <w:spacing w:after="0" w:line="240" w:lineRule="auto"/>
        <w:jc w:val="both"/>
        <w:rPr>
          <w:rFonts w:ascii="Times New Roman" w:eastAsia="Calibri" w:hAnsi="Times New Roman" w:cs="Times New Roman"/>
          <w:lang w:val="lt-LT" w:eastAsia="lt-LT"/>
        </w:rPr>
      </w:pPr>
    </w:p>
    <w:p w14:paraId="2FBF7362" w14:textId="77777777" w:rsidR="00B80C9C" w:rsidRDefault="00B80C9C" w:rsidP="00B80C9C">
      <w:pPr>
        <w:tabs>
          <w:tab w:val="left" w:pos="0"/>
        </w:tabs>
        <w:spacing w:after="0" w:line="240" w:lineRule="auto"/>
        <w:rPr>
          <w:rFonts w:ascii="Times New Roman" w:hAnsi="Times New Roman" w:cs="Times New Roman"/>
          <w:i/>
        </w:rPr>
      </w:pPr>
      <w:r>
        <w:rPr>
          <w:rFonts w:ascii="Times New Roman" w:hAnsi="Times New Roman" w:cs="Times New Roman"/>
          <w:i/>
        </w:rPr>
        <w:t>Vaistiniai preparatai, padidinantys angioneurozinės edemos riziką</w:t>
      </w:r>
    </w:p>
    <w:p w14:paraId="5EBA30D2" w14:textId="77777777" w:rsidR="00B80C9C" w:rsidRDefault="00B80C9C" w:rsidP="00B80C9C">
      <w:pPr>
        <w:suppressAutoHyphens/>
        <w:autoSpaceDN w:val="0"/>
        <w:spacing w:after="4" w:line="264" w:lineRule="auto"/>
        <w:ind w:left="-5" w:hanging="10"/>
        <w:textAlignment w:val="baseline"/>
        <w:rPr>
          <w:rFonts w:ascii="Calibri" w:eastAsia="Calibri" w:hAnsi="Calibri" w:cs="Calibri"/>
          <w:color w:val="000000"/>
          <w:lang w:eastAsia="lt-LT"/>
        </w:rPr>
      </w:pPr>
      <w:r>
        <w:rPr>
          <w:rFonts w:ascii="Times New Roman" w:eastAsia="Times New Roman" w:hAnsi="Times New Roman" w:cs="Times New Roman"/>
          <w:color w:val="000000"/>
          <w:lang w:eastAsia="lt-LT"/>
        </w:rPr>
        <w:t xml:space="preserve">AKF inhibitorių vartoti kartu su sakubitrilio ir valsartano deriniu draudžiama, nes </w:t>
      </w:r>
      <w:proofErr w:type="gramStart"/>
      <w:r>
        <w:rPr>
          <w:rFonts w:ascii="Times New Roman" w:eastAsia="Times New Roman" w:hAnsi="Times New Roman" w:cs="Times New Roman"/>
          <w:color w:val="000000"/>
          <w:lang w:eastAsia="lt-LT"/>
        </w:rPr>
        <w:t>tai</w:t>
      </w:r>
      <w:proofErr w:type="gramEnd"/>
      <w:r>
        <w:rPr>
          <w:rFonts w:ascii="Times New Roman" w:eastAsia="Times New Roman" w:hAnsi="Times New Roman" w:cs="Times New Roman"/>
          <w:color w:val="000000"/>
          <w:lang w:eastAsia="lt-LT"/>
        </w:rPr>
        <w:t xml:space="preserve"> padidina angioneurozinės edemos riziką (žr. 4.3 ir 4.4 skyrius). </w:t>
      </w:r>
    </w:p>
    <w:p w14:paraId="27EFC74D" w14:textId="77777777" w:rsidR="00B80C9C" w:rsidRDefault="00B80C9C" w:rsidP="00B80C9C">
      <w:pPr>
        <w:tabs>
          <w:tab w:val="left" w:pos="0"/>
        </w:tabs>
        <w:spacing w:after="0" w:line="240" w:lineRule="auto"/>
        <w:rPr>
          <w:rFonts w:ascii="Times New Roman" w:hAnsi="Times New Roman" w:cs="Times New Roman"/>
          <w:lang w:val="fr-FR"/>
        </w:rPr>
      </w:pPr>
      <w:r>
        <w:rPr>
          <w:rFonts w:ascii="Times New Roman" w:eastAsia="Times New Roman" w:hAnsi="Times New Roman" w:cs="Times New Roman"/>
          <w:color w:val="000000"/>
          <w:lang w:eastAsia="lt-LT"/>
        </w:rPr>
        <w:t>AKF inhibitorių vartojimas kartu su racekadotriliu, mTOR inhibitoriais (</w:t>
      </w:r>
      <w:proofErr w:type="gramStart"/>
      <w:r>
        <w:rPr>
          <w:rFonts w:ascii="Times New Roman" w:eastAsia="Times New Roman" w:hAnsi="Times New Roman" w:cs="Times New Roman"/>
          <w:color w:val="000000"/>
          <w:lang w:eastAsia="lt-LT"/>
        </w:rPr>
        <w:t>pvz.,</w:t>
      </w:r>
      <w:proofErr w:type="gramEnd"/>
      <w:r>
        <w:rPr>
          <w:rFonts w:ascii="Times New Roman" w:eastAsia="Times New Roman" w:hAnsi="Times New Roman" w:cs="Times New Roman"/>
          <w:color w:val="000000"/>
          <w:lang w:eastAsia="lt-LT"/>
        </w:rPr>
        <w:t xml:space="preserve"> sirolimuzu, everolimuzu, temsirolimuzu) ar vildagliptinu gali padidinti angioneurozinės edemos riziką (žr. 4.4 skyrių).</w:t>
      </w:r>
    </w:p>
    <w:p w14:paraId="34BD94BD" w14:textId="77777777" w:rsidR="00B80C9C" w:rsidRDefault="00B80C9C" w:rsidP="00B80C9C">
      <w:pPr>
        <w:tabs>
          <w:tab w:val="left" w:pos="0"/>
        </w:tabs>
        <w:spacing w:after="0" w:line="240" w:lineRule="auto"/>
        <w:rPr>
          <w:rFonts w:ascii="Times New Roman" w:hAnsi="Times New Roman" w:cs="Times New Roman"/>
          <w:lang w:val="fr-FR"/>
        </w:rPr>
      </w:pPr>
    </w:p>
    <w:p w14:paraId="67FFE03D" w14:textId="77777777" w:rsidR="00B80C9C" w:rsidRDefault="00B80C9C" w:rsidP="00B80C9C">
      <w:pPr>
        <w:tabs>
          <w:tab w:val="left" w:pos="0"/>
        </w:tabs>
        <w:spacing w:after="0" w:line="240" w:lineRule="auto"/>
        <w:rPr>
          <w:rFonts w:ascii="Times New Roman" w:hAnsi="Times New Roman" w:cs="Times New Roman"/>
          <w:i/>
          <w:lang w:val="fr-FR"/>
        </w:rPr>
      </w:pPr>
      <w:r>
        <w:rPr>
          <w:rFonts w:ascii="Times New Roman" w:hAnsi="Times New Roman" w:cs="Times New Roman"/>
          <w:i/>
          <w:lang w:val="fr-FR"/>
        </w:rPr>
        <w:t>Kotrimoksazolas (trimetoprimas / sulfametoksazolas)</w:t>
      </w:r>
    </w:p>
    <w:p w14:paraId="5E4A6C3C" w14:textId="77777777" w:rsidR="00B80C9C" w:rsidRDefault="00B80C9C" w:rsidP="00B80C9C">
      <w:pPr>
        <w:tabs>
          <w:tab w:val="left" w:pos="0"/>
        </w:tabs>
        <w:spacing w:after="0" w:line="240" w:lineRule="auto"/>
        <w:rPr>
          <w:rFonts w:ascii="Times New Roman" w:hAnsi="Times New Roman" w:cs="Times New Roman"/>
          <w:lang w:val="fr-FR"/>
        </w:rPr>
      </w:pPr>
      <w:r>
        <w:rPr>
          <w:rFonts w:ascii="Times New Roman" w:hAnsi="Times New Roman" w:cs="Times New Roman"/>
          <w:lang w:val="fr-FR"/>
        </w:rPr>
        <w:t>Pacientams, kartu vartojantiems kotrimoksazolą (trimetoprimą / sulfametoksazolą), gali padidėti hiperkalemijos rizika (žr. 4.4 skyrių).</w:t>
      </w:r>
    </w:p>
    <w:p w14:paraId="68271F19" w14:textId="77777777" w:rsidR="00B80C9C" w:rsidRDefault="00B80C9C" w:rsidP="00B80C9C">
      <w:pPr>
        <w:spacing w:after="0" w:line="240" w:lineRule="auto"/>
        <w:jc w:val="both"/>
        <w:rPr>
          <w:rFonts w:ascii="Times New Roman" w:eastAsia="Calibri" w:hAnsi="Times New Roman" w:cs="Times New Roman"/>
          <w:lang w:val="lt-LT" w:eastAsia="lt-LT"/>
        </w:rPr>
      </w:pPr>
    </w:p>
    <w:p w14:paraId="3FE0F21A"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Alkoholis, barbitūratai ir narkotiniai analgetikai</w:t>
      </w:r>
    </w:p>
    <w:p w14:paraId="33B49820"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Jie gali sustiprinti tiazidinių diuretikų sukeliamą ortostatinę hipotenziją.</w:t>
      </w:r>
    </w:p>
    <w:p w14:paraId="323CE4CF" w14:textId="77777777" w:rsidR="00B80C9C" w:rsidRDefault="00B80C9C" w:rsidP="00B80C9C">
      <w:pPr>
        <w:spacing w:after="0" w:line="240" w:lineRule="auto"/>
        <w:rPr>
          <w:rFonts w:ascii="Times New Roman" w:eastAsia="Calibri" w:hAnsi="Times New Roman" w:cs="Times New Roman"/>
          <w:lang w:val="lt-LT" w:eastAsia="lt-LT"/>
        </w:rPr>
      </w:pPr>
    </w:p>
    <w:p w14:paraId="6522A33A"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Antacidiniai vaist</w:t>
      </w:r>
      <w:r w:rsidR="00595A2E">
        <w:rPr>
          <w:rFonts w:ascii="Times New Roman" w:eastAsia="Calibri" w:hAnsi="Times New Roman" w:cs="Times New Roman"/>
          <w:i/>
          <w:iCs/>
          <w:lang w:val="lt-LT" w:eastAsia="lt-LT"/>
        </w:rPr>
        <w:t>iniai preparat</w:t>
      </w:r>
      <w:r>
        <w:rPr>
          <w:rFonts w:ascii="Times New Roman" w:eastAsia="Calibri" w:hAnsi="Times New Roman" w:cs="Times New Roman"/>
          <w:i/>
          <w:iCs/>
          <w:lang w:val="lt-LT" w:eastAsia="lt-LT"/>
        </w:rPr>
        <w:t>ai</w:t>
      </w:r>
    </w:p>
    <w:p w14:paraId="7CDCD397"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Antacidiniai vaist</w:t>
      </w:r>
      <w:r w:rsidR="00595A2E">
        <w:rPr>
          <w:rFonts w:ascii="Times New Roman" w:eastAsia="Calibri" w:hAnsi="Times New Roman" w:cs="Times New Roman"/>
          <w:lang w:val="lt-LT" w:eastAsia="lt-LT"/>
        </w:rPr>
        <w:t>iniai preparat</w:t>
      </w:r>
      <w:r>
        <w:rPr>
          <w:rFonts w:ascii="Times New Roman" w:eastAsia="Calibri" w:hAnsi="Times New Roman" w:cs="Times New Roman"/>
          <w:lang w:val="lt-LT" w:eastAsia="lt-LT"/>
        </w:rPr>
        <w:t>ai(aliuminio hidroksidas, magnio hidroksidas ir simetikonas) gali trikdyti Monozide rezorbciją, todėl, jeigu ši</w:t>
      </w:r>
      <w:r w:rsidR="00595A2E">
        <w:rPr>
          <w:rFonts w:ascii="Times New Roman" w:eastAsia="Calibri" w:hAnsi="Times New Roman" w:cs="Times New Roman"/>
          <w:lang w:val="lt-LT" w:eastAsia="lt-LT"/>
        </w:rPr>
        <w:t>ų</w:t>
      </w:r>
      <w:r>
        <w:rPr>
          <w:rFonts w:ascii="Times New Roman" w:eastAsia="Calibri" w:hAnsi="Times New Roman" w:cs="Times New Roman"/>
          <w:lang w:val="lt-LT" w:eastAsia="lt-LT"/>
        </w:rPr>
        <w:t xml:space="preserve"> vaist</w:t>
      </w:r>
      <w:r w:rsidR="00595A2E">
        <w:rPr>
          <w:rFonts w:ascii="Times New Roman" w:eastAsia="Calibri" w:hAnsi="Times New Roman" w:cs="Times New Roman"/>
          <w:lang w:val="lt-LT" w:eastAsia="lt-LT"/>
        </w:rPr>
        <w:t>inių preparatų</w:t>
      </w:r>
      <w:r>
        <w:rPr>
          <w:rFonts w:ascii="Times New Roman" w:eastAsia="Calibri" w:hAnsi="Times New Roman" w:cs="Times New Roman"/>
          <w:lang w:val="lt-LT" w:eastAsia="lt-LT"/>
        </w:rPr>
        <w:t xml:space="preserve"> reikia vartoti kartu, nuo jų iki Monozide vartojimo turi praeiti bent 2 val.</w:t>
      </w:r>
    </w:p>
    <w:p w14:paraId="3EAE3ACC" w14:textId="77777777" w:rsidR="00B80C9C" w:rsidRDefault="00B80C9C" w:rsidP="00B80C9C">
      <w:pPr>
        <w:spacing w:after="0" w:line="240" w:lineRule="auto"/>
        <w:rPr>
          <w:rFonts w:ascii="Times New Roman" w:eastAsia="Calibri" w:hAnsi="Times New Roman" w:cs="Times New Roman"/>
          <w:i/>
          <w:iCs/>
          <w:lang w:val="lt-LT" w:eastAsia="lt-LT"/>
        </w:rPr>
      </w:pPr>
    </w:p>
    <w:p w14:paraId="3D127029"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Vaistai nuo cukrinio diabeto (geriamieji ir insulinas)</w:t>
      </w:r>
    </w:p>
    <w:p w14:paraId="0765BCC0"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Tiazidai gali didinti gliukozės koncentraciją kraujyje, todėl vaist</w:t>
      </w:r>
      <w:r w:rsidR="00595A2E">
        <w:rPr>
          <w:rFonts w:ascii="Times New Roman" w:eastAsia="Calibri" w:hAnsi="Times New Roman" w:cs="Times New Roman"/>
          <w:lang w:val="lt-LT" w:eastAsia="lt-LT"/>
        </w:rPr>
        <w:t>inių preparat</w:t>
      </w:r>
      <w:r>
        <w:rPr>
          <w:rFonts w:ascii="Times New Roman" w:eastAsia="Calibri" w:hAnsi="Times New Roman" w:cs="Times New Roman"/>
          <w:lang w:val="lt-LT" w:eastAsia="lt-LT"/>
        </w:rPr>
        <w:t xml:space="preserve">ų nuo diabeto dozes gali tekti koreguoti. </w:t>
      </w:r>
    </w:p>
    <w:p w14:paraId="6506BBC8" w14:textId="77777777" w:rsidR="00B80C9C" w:rsidRDefault="00B80C9C" w:rsidP="00B80C9C">
      <w:pPr>
        <w:spacing w:after="0" w:line="240" w:lineRule="auto"/>
        <w:rPr>
          <w:rFonts w:ascii="Times New Roman" w:eastAsia="Calibri" w:hAnsi="Times New Roman" w:cs="Times New Roman"/>
          <w:i/>
          <w:iCs/>
          <w:lang w:val="lt-LT" w:eastAsia="lt-LT"/>
        </w:rPr>
      </w:pPr>
    </w:p>
    <w:p w14:paraId="4E5EE409"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Vaist</w:t>
      </w:r>
      <w:r w:rsidR="00595A2E">
        <w:rPr>
          <w:rFonts w:ascii="Times New Roman" w:eastAsia="Calibri" w:hAnsi="Times New Roman" w:cs="Times New Roman"/>
          <w:i/>
          <w:iCs/>
          <w:lang w:val="lt-LT" w:eastAsia="lt-LT"/>
        </w:rPr>
        <w:t>iniai preparat</w:t>
      </w:r>
      <w:r>
        <w:rPr>
          <w:rFonts w:ascii="Times New Roman" w:eastAsia="Calibri" w:hAnsi="Times New Roman" w:cs="Times New Roman"/>
          <w:i/>
          <w:iCs/>
          <w:lang w:val="lt-LT" w:eastAsia="lt-LT"/>
        </w:rPr>
        <w:t>ai nuo podagros</w:t>
      </w:r>
    </w:p>
    <w:p w14:paraId="295F1B31"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Vaist</w:t>
      </w:r>
      <w:r w:rsidR="00595A2E">
        <w:rPr>
          <w:rFonts w:ascii="Times New Roman" w:eastAsia="Calibri" w:hAnsi="Times New Roman" w:cs="Times New Roman"/>
          <w:lang w:val="lt-LT" w:eastAsia="lt-LT"/>
        </w:rPr>
        <w:t>inių preparat</w:t>
      </w:r>
      <w:r>
        <w:rPr>
          <w:rFonts w:ascii="Times New Roman" w:eastAsia="Calibri" w:hAnsi="Times New Roman" w:cs="Times New Roman"/>
          <w:lang w:val="lt-LT" w:eastAsia="lt-LT"/>
        </w:rPr>
        <w:t>ų nuo podagros dozes gali tekti koreguoti, kadangi</w:t>
      </w:r>
      <w:r w:rsidR="00595A2E">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hidrochlorotiazidas gali didinti šlapimo rūgšties koncentraciją kraujyje. Probenecido ar sulfinpirazono dozę gali tekti padidinti.</w:t>
      </w:r>
    </w:p>
    <w:p w14:paraId="40A2EC2F" w14:textId="77777777" w:rsidR="00B80C9C" w:rsidRDefault="00B80C9C" w:rsidP="00B80C9C">
      <w:pPr>
        <w:spacing w:after="0" w:line="240" w:lineRule="auto"/>
        <w:rPr>
          <w:rFonts w:ascii="Times New Roman" w:eastAsia="Calibri" w:hAnsi="Times New Roman" w:cs="Times New Roman"/>
          <w:lang w:val="lt-LT" w:eastAsia="lt-LT"/>
        </w:rPr>
      </w:pPr>
    </w:p>
    <w:p w14:paraId="454BA88E"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lastRenderedPageBreak/>
        <w:t>Kalcio druskos</w:t>
      </w:r>
    </w:p>
    <w:p w14:paraId="028E357E"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Tiazidiniai diuretikai gali mažinti kalcio išsiskyrimą ir didinti jo koncentraciją serume, todėl, jei kartu su jais būtina skirti kalcio druskų, reikia stebėti kalcio koncentraciją serume ir prireikus koreguoti jo dozę.</w:t>
      </w:r>
    </w:p>
    <w:p w14:paraId="24A6D773" w14:textId="77777777" w:rsidR="00B80C9C" w:rsidRDefault="00B80C9C" w:rsidP="00B80C9C">
      <w:pPr>
        <w:spacing w:after="0" w:line="240" w:lineRule="auto"/>
        <w:rPr>
          <w:rFonts w:ascii="Times New Roman" w:eastAsia="Calibri" w:hAnsi="Times New Roman" w:cs="Times New Roman"/>
          <w:lang w:val="lt-LT" w:eastAsia="lt-LT"/>
        </w:rPr>
      </w:pPr>
    </w:p>
    <w:p w14:paraId="2FA424DB"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Kolestiraminas ir kolestipolis</w:t>
      </w:r>
    </w:p>
    <w:p w14:paraId="4726BA61"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Šie vaist</w:t>
      </w:r>
      <w:r w:rsidR="00595A2E">
        <w:rPr>
          <w:rFonts w:ascii="Times New Roman" w:eastAsia="Calibri" w:hAnsi="Times New Roman" w:cs="Times New Roman"/>
          <w:lang w:val="lt-LT" w:eastAsia="lt-LT"/>
        </w:rPr>
        <w:t>iniai preparat</w:t>
      </w:r>
      <w:r>
        <w:rPr>
          <w:rFonts w:ascii="Times New Roman" w:eastAsia="Calibri" w:hAnsi="Times New Roman" w:cs="Times New Roman"/>
          <w:lang w:val="lt-LT" w:eastAsia="lt-LT"/>
        </w:rPr>
        <w:t>ai gali lėtinti arba mažinti hidrochlorotiazido rezorbciją. Tiazidinių diuretikų reikia gerti bent 1 val. iki arba 4</w:t>
      </w:r>
      <w:r>
        <w:rPr>
          <w:rFonts w:ascii="Times New Roman" w:eastAsia="Calibri" w:hAnsi="Times New Roman" w:cs="Times New Roman"/>
          <w:lang w:val="lt-LT" w:eastAsia="lt-LT"/>
        </w:rPr>
        <w:noBreakHyphen/>
        <w:t>6 val. po jų vartojimo.</w:t>
      </w:r>
    </w:p>
    <w:p w14:paraId="33C8E664" w14:textId="77777777" w:rsidR="00B80C9C" w:rsidRDefault="00B80C9C" w:rsidP="00B80C9C">
      <w:pPr>
        <w:spacing w:after="0" w:line="240" w:lineRule="auto"/>
        <w:rPr>
          <w:rFonts w:ascii="Times New Roman" w:eastAsia="Calibri" w:hAnsi="Times New Roman" w:cs="Times New Roman"/>
          <w:lang w:val="lt-LT" w:eastAsia="lt-LT"/>
        </w:rPr>
      </w:pPr>
    </w:p>
    <w:p w14:paraId="3D3B6B49"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Litis</w:t>
      </w:r>
    </w:p>
    <w:p w14:paraId="2B8FAB02"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Pacientams, kartu su AKF inhibitoriais ir (arba) diuretikais vartojantiems ličio</w:t>
      </w:r>
      <w:r w:rsidR="00595A2E">
        <w:rPr>
          <w:rFonts w:ascii="Times New Roman" w:eastAsia="Calibri" w:hAnsi="Times New Roman" w:cs="Times New Roman"/>
          <w:lang w:val="lt-LT" w:eastAsia="lt-LT"/>
        </w:rPr>
        <w:t xml:space="preserve"> vaistinių</w:t>
      </w:r>
      <w:r>
        <w:rPr>
          <w:rFonts w:ascii="Times New Roman" w:eastAsia="Calibri" w:hAnsi="Times New Roman" w:cs="Times New Roman"/>
          <w:lang w:val="lt-LT" w:eastAsia="lt-LT"/>
        </w:rPr>
        <w:t xml:space="preserve"> preparat</w:t>
      </w:r>
      <w:r w:rsidR="00595A2E">
        <w:rPr>
          <w:rFonts w:ascii="Times New Roman" w:eastAsia="Calibri" w:hAnsi="Times New Roman" w:cs="Times New Roman"/>
          <w:lang w:val="lt-LT" w:eastAsia="lt-LT"/>
        </w:rPr>
        <w:t>ų</w:t>
      </w:r>
      <w:r>
        <w:rPr>
          <w:rFonts w:ascii="Times New Roman" w:eastAsia="Calibri" w:hAnsi="Times New Roman" w:cs="Times New Roman"/>
          <w:lang w:val="lt-LT" w:eastAsia="lt-LT"/>
        </w:rPr>
        <w:t xml:space="preserve">, rasta didesnė ličio koncentracija serume, nustatytas ličio toksinio poveikio pavojus. Monozide ir ličio </w:t>
      </w:r>
      <w:r w:rsidR="00595A2E">
        <w:rPr>
          <w:rFonts w:ascii="Times New Roman" w:eastAsia="Calibri" w:hAnsi="Times New Roman" w:cs="Times New Roman"/>
          <w:lang w:val="lt-LT" w:eastAsia="lt-LT"/>
        </w:rPr>
        <w:t xml:space="preserve">vaistinių </w:t>
      </w:r>
      <w:r>
        <w:rPr>
          <w:rFonts w:ascii="Times New Roman" w:eastAsia="Calibri" w:hAnsi="Times New Roman" w:cs="Times New Roman"/>
          <w:lang w:val="lt-LT" w:eastAsia="lt-LT"/>
        </w:rPr>
        <w:t>preparatų kartu skiriama atsargiai, rekomenduojama dažnai tirti ličio koncentraciją serume.</w:t>
      </w:r>
    </w:p>
    <w:p w14:paraId="41A03D40" w14:textId="77777777" w:rsidR="00B80C9C" w:rsidRDefault="00B80C9C" w:rsidP="00B80C9C">
      <w:pPr>
        <w:spacing w:after="0" w:line="240" w:lineRule="auto"/>
        <w:rPr>
          <w:rFonts w:ascii="Times New Roman" w:eastAsia="Calibri" w:hAnsi="Times New Roman" w:cs="Times New Roman"/>
          <w:i/>
          <w:iCs/>
          <w:lang w:val="lt-LT" w:eastAsia="lt-LT"/>
        </w:rPr>
      </w:pPr>
    </w:p>
    <w:p w14:paraId="3B5A8BB4"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Endogeninių prostaglandinų sintezės inhibitoriai</w:t>
      </w:r>
    </w:p>
    <w:p w14:paraId="1BAE4EDC"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Kai kurių pacientų organizme šie vaist</w:t>
      </w:r>
      <w:r w:rsidR="00595A2E">
        <w:rPr>
          <w:rFonts w:ascii="Times New Roman" w:eastAsia="Calibri" w:hAnsi="Times New Roman" w:cs="Times New Roman"/>
          <w:lang w:val="lt-LT" w:eastAsia="lt-LT"/>
        </w:rPr>
        <w:t>ini</w:t>
      </w:r>
      <w:r>
        <w:rPr>
          <w:rFonts w:ascii="Times New Roman" w:eastAsia="Calibri" w:hAnsi="Times New Roman" w:cs="Times New Roman"/>
          <w:lang w:val="lt-LT" w:eastAsia="lt-LT"/>
        </w:rPr>
        <w:t xml:space="preserve">ai </w:t>
      </w:r>
      <w:r w:rsidR="00595A2E">
        <w:rPr>
          <w:rFonts w:ascii="Times New Roman" w:eastAsia="Calibri" w:hAnsi="Times New Roman" w:cs="Times New Roman"/>
          <w:lang w:val="lt-LT" w:eastAsia="lt-LT"/>
        </w:rPr>
        <w:t xml:space="preserve">preparati </w:t>
      </w:r>
      <w:r>
        <w:rPr>
          <w:rFonts w:ascii="Times New Roman" w:eastAsia="Calibri" w:hAnsi="Times New Roman" w:cs="Times New Roman"/>
          <w:lang w:val="lt-LT" w:eastAsia="lt-LT"/>
        </w:rPr>
        <w:t>gali silpninti diuretikų poveikį. Taip pat nustatyta, kad indometacinas silpnina kitų AKF inhibitorių antihipertenzinį poveikį, ypač mažos renino koncentracijos hipertenzija sergantiems pacientams. Panašiai gali veikti ir kiti nesteroidiniai vaist</w:t>
      </w:r>
      <w:r w:rsidR="00595A2E">
        <w:rPr>
          <w:rFonts w:ascii="Times New Roman" w:eastAsia="Calibri" w:hAnsi="Times New Roman" w:cs="Times New Roman"/>
          <w:lang w:val="lt-LT" w:eastAsia="lt-LT"/>
        </w:rPr>
        <w:t>iniai preparat</w:t>
      </w:r>
      <w:r>
        <w:rPr>
          <w:rFonts w:ascii="Times New Roman" w:eastAsia="Calibri" w:hAnsi="Times New Roman" w:cs="Times New Roman"/>
          <w:lang w:val="lt-LT" w:eastAsia="lt-LT"/>
        </w:rPr>
        <w:t>ai nuo uždegimo (pvz., aspirinas), įskaitant ir selektyvius ciklooksigenazės -2 (COX-2) inhibitorius. Senyviems pacientams, taip pat tiems, kurių organizme sumažėjęs skysčių tūris (įskaitant vartojančius diuretikų) arba sutrikusi inkstų veikla, vartojant NV</w:t>
      </w:r>
      <w:r w:rsidR="00595A2E">
        <w:rPr>
          <w:rFonts w:ascii="Times New Roman" w:eastAsia="Calibri" w:hAnsi="Times New Roman" w:cs="Times New Roman"/>
          <w:lang w:val="lt-LT" w:eastAsia="lt-LT"/>
        </w:rPr>
        <w:t>P</w:t>
      </w:r>
      <w:r>
        <w:rPr>
          <w:rFonts w:ascii="Times New Roman" w:eastAsia="Calibri" w:hAnsi="Times New Roman" w:cs="Times New Roman"/>
          <w:lang w:val="lt-LT" w:eastAsia="lt-LT"/>
        </w:rPr>
        <w:t>NU (įskaitant selektyvius COX-2 inhibitorius) kartu su AKF inhibitoriais (įskaitant fosinoprilį), gali susilpnėti inkstų funkcija, įskaitant galimą ūminį inkstų nepakankamumą. Šie reiškiniai paprastai yra grįžtami. Reikia reguliariai stebėti fosinoprilio ir NV</w:t>
      </w:r>
      <w:r w:rsidR="00595A2E">
        <w:rPr>
          <w:rFonts w:ascii="Times New Roman" w:eastAsia="Calibri" w:hAnsi="Times New Roman" w:cs="Times New Roman"/>
          <w:lang w:val="lt-LT" w:eastAsia="lt-LT"/>
        </w:rPr>
        <w:t>P</w:t>
      </w:r>
      <w:r>
        <w:rPr>
          <w:rFonts w:ascii="Times New Roman" w:eastAsia="Calibri" w:hAnsi="Times New Roman" w:cs="Times New Roman"/>
          <w:lang w:val="lt-LT" w:eastAsia="lt-LT"/>
        </w:rPr>
        <w:t>NU vartojančių pacientų inkstų funkciją.</w:t>
      </w:r>
    </w:p>
    <w:p w14:paraId="091418EE" w14:textId="77777777" w:rsidR="00B80C9C" w:rsidRDefault="00B80C9C" w:rsidP="00B80C9C">
      <w:pPr>
        <w:spacing w:after="0" w:line="240" w:lineRule="auto"/>
        <w:rPr>
          <w:rFonts w:ascii="Times New Roman" w:eastAsia="Calibri" w:hAnsi="Times New Roman" w:cs="Times New Roman"/>
          <w:i/>
          <w:iCs/>
          <w:lang w:val="lt-LT" w:eastAsia="lt-LT"/>
        </w:rPr>
      </w:pPr>
    </w:p>
    <w:p w14:paraId="630D0F1E"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Kiti diuretikai ir antihipertenziniai vaist</w:t>
      </w:r>
      <w:r w:rsidR="00595A2E">
        <w:rPr>
          <w:rFonts w:ascii="Times New Roman" w:eastAsia="Calibri" w:hAnsi="Times New Roman" w:cs="Times New Roman"/>
          <w:i/>
          <w:iCs/>
          <w:lang w:val="lt-LT" w:eastAsia="lt-LT"/>
        </w:rPr>
        <w:t>iniai preparat</w:t>
      </w:r>
      <w:r>
        <w:rPr>
          <w:rFonts w:ascii="Times New Roman" w:eastAsia="Calibri" w:hAnsi="Times New Roman" w:cs="Times New Roman"/>
          <w:i/>
          <w:iCs/>
          <w:lang w:val="lt-LT" w:eastAsia="lt-LT"/>
        </w:rPr>
        <w:t>ai</w:t>
      </w:r>
    </w:p>
    <w:p w14:paraId="0709D5A2"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Monozide sudėtyje esantis hidrochlorotiazidas gali sustiprinti kitų antihipertenzinių vaist</w:t>
      </w:r>
      <w:r w:rsidR="00595A2E">
        <w:rPr>
          <w:rFonts w:ascii="Times New Roman" w:eastAsia="Calibri" w:hAnsi="Times New Roman" w:cs="Times New Roman"/>
          <w:lang w:val="lt-LT" w:eastAsia="lt-LT"/>
        </w:rPr>
        <w:t>inių prepart</w:t>
      </w:r>
      <w:r>
        <w:rPr>
          <w:rFonts w:ascii="Times New Roman" w:eastAsia="Calibri" w:hAnsi="Times New Roman" w:cs="Times New Roman"/>
          <w:lang w:val="lt-LT" w:eastAsia="lt-LT"/>
        </w:rPr>
        <w:t>ų, ypač ganglijų blokatorių ir periferinių adrenoblokatorių poveikį. Be to, jis gali sąveikauti su diazoksidu, todėl reikia stebėti gliukozės koncentraciją kraujyje, šlapimo rūgšties koncentraciją serume ir kraujospūdį.</w:t>
      </w:r>
    </w:p>
    <w:p w14:paraId="1F555243" w14:textId="77777777" w:rsidR="00B80C9C" w:rsidRDefault="00B80C9C" w:rsidP="00B80C9C">
      <w:pPr>
        <w:spacing w:after="0" w:line="240" w:lineRule="auto"/>
        <w:rPr>
          <w:rFonts w:ascii="Times New Roman" w:eastAsia="Calibri" w:hAnsi="Times New Roman" w:cs="Times New Roman"/>
          <w:i/>
          <w:iCs/>
          <w:lang w:val="lt-LT" w:eastAsia="lt-LT"/>
        </w:rPr>
      </w:pPr>
    </w:p>
    <w:p w14:paraId="2741A6D6" w14:textId="77777777" w:rsidR="00B80C9C" w:rsidRDefault="00B80C9C" w:rsidP="00B80C9C">
      <w:pPr>
        <w:spacing w:after="0" w:line="240" w:lineRule="auto"/>
        <w:rPr>
          <w:rFonts w:ascii="Times New Roman" w:hAnsi="Times New Roman" w:cs="Times New Roman"/>
          <w:i/>
        </w:rPr>
      </w:pPr>
      <w:r>
        <w:rPr>
          <w:rFonts w:ascii="Times New Roman" w:hAnsi="Times New Roman" w:cs="Times New Roman"/>
          <w:i/>
        </w:rPr>
        <w:t>Kalį tausojantys diuretikai, kalio papildai arba kalio turintys druskos pakaitalai</w:t>
      </w:r>
    </w:p>
    <w:p w14:paraId="1CAA390F" w14:textId="77777777" w:rsidR="00B80C9C" w:rsidRDefault="00B80C9C" w:rsidP="00B80C9C">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Nors įprastai kalio koncentracija serume išlieka normos ribose, kai kuriems fosinoprilio natrio druskos ir hidrochlorotiazido deriniu gydytiems pacientams gali pasireikšti hiperkalemija. Kalį tausojantys diuretikai (</w:t>
      </w:r>
      <w:proofErr w:type="gramStart"/>
      <w:r>
        <w:rPr>
          <w:rFonts w:ascii="Times New Roman" w:eastAsia="Times New Roman" w:hAnsi="Times New Roman" w:cs="Times New Roman"/>
          <w:color w:val="000000"/>
          <w:lang w:eastAsia="lt-LT"/>
        </w:rPr>
        <w:t>pvz.,</w:t>
      </w:r>
      <w:proofErr w:type="gramEnd"/>
      <w:r>
        <w:rPr>
          <w:rFonts w:ascii="Times New Roman" w:eastAsia="Times New Roman" w:hAnsi="Times New Roman" w:cs="Times New Roman"/>
          <w:color w:val="000000"/>
          <w:lang w:eastAsia="lt-LT"/>
        </w:rPr>
        <w:t xml:space="preserve"> spironolaktonas, triamterenas arba amiloridas), kalio papildai arba kalio turintys druskos pakaitalai gali kraujo serume reikšmingai padidinti kalio koncentraciją. Fosinoprilio natrio druskos ir hidrochlorotiazido derinį kartu su kitais kalio kiekį kraujo serume didinančiais vaistiniais preparatais, </w:t>
      </w:r>
      <w:proofErr w:type="gramStart"/>
      <w:r>
        <w:rPr>
          <w:rFonts w:ascii="Times New Roman" w:eastAsia="Times New Roman" w:hAnsi="Times New Roman" w:cs="Times New Roman"/>
          <w:color w:val="000000"/>
          <w:lang w:eastAsia="lt-LT"/>
        </w:rPr>
        <w:t>pvz.,</w:t>
      </w:r>
      <w:proofErr w:type="gramEnd"/>
      <w:r>
        <w:rPr>
          <w:rFonts w:ascii="Times New Roman" w:eastAsia="Times New Roman" w:hAnsi="Times New Roman" w:cs="Times New Roman"/>
          <w:color w:val="000000"/>
          <w:lang w:eastAsia="lt-LT"/>
        </w:rPr>
        <w:t xml:space="preserve"> trimetoprimu ir kotrimoksazolu (trimetoprimo ir sulfametoksazolo deriniu) skirti reikia atsargiai, kadangi yra žinoma, kad trimetoprimas veikia kaip kalį tausojantis diuretikas, toks kaip amiloridas. Dėl to fosinoprilio natrio druskos ir hidrochlorotiazido derinio skirti kartu su minėtais vaistiniais preparatais nerekomenduojama. Jeigu tokį derinį skirti reikia, </w:t>
      </w:r>
      <w:proofErr w:type="gramStart"/>
      <w:r>
        <w:rPr>
          <w:rFonts w:ascii="Times New Roman" w:eastAsia="Times New Roman" w:hAnsi="Times New Roman" w:cs="Times New Roman"/>
          <w:color w:val="000000"/>
          <w:lang w:eastAsia="lt-LT"/>
        </w:rPr>
        <w:t>tai</w:t>
      </w:r>
      <w:proofErr w:type="gramEnd"/>
      <w:r>
        <w:rPr>
          <w:rFonts w:ascii="Times New Roman" w:eastAsia="Times New Roman" w:hAnsi="Times New Roman" w:cs="Times New Roman"/>
          <w:color w:val="000000"/>
          <w:lang w:eastAsia="lt-LT"/>
        </w:rPr>
        <w:t xml:space="preserve"> daryti reikia atsargiai bei dažnai stebėti kalio koncentraciją kraujo serume.</w:t>
      </w:r>
    </w:p>
    <w:p w14:paraId="495BBBB5" w14:textId="77777777" w:rsidR="00B80C9C" w:rsidRDefault="00B80C9C" w:rsidP="00B80C9C">
      <w:pPr>
        <w:spacing w:after="0" w:line="240" w:lineRule="auto"/>
        <w:rPr>
          <w:rFonts w:ascii="Times New Roman" w:hAnsi="Times New Roman" w:cs="Times New Roman"/>
        </w:rPr>
      </w:pPr>
    </w:p>
    <w:p w14:paraId="5F3CDEA0" w14:textId="77777777" w:rsidR="00B80C9C" w:rsidRDefault="00B80C9C" w:rsidP="00B80C9C">
      <w:pPr>
        <w:spacing w:after="0" w:line="240" w:lineRule="auto"/>
        <w:rPr>
          <w:rFonts w:ascii="Times New Roman" w:hAnsi="Times New Roman" w:cs="Times New Roman"/>
          <w:i/>
        </w:rPr>
      </w:pPr>
      <w:r>
        <w:rPr>
          <w:rFonts w:ascii="Times New Roman" w:hAnsi="Times New Roman" w:cs="Times New Roman"/>
          <w:i/>
        </w:rPr>
        <w:t>Ciklosporinas</w:t>
      </w:r>
    </w:p>
    <w:p w14:paraId="3D359217" w14:textId="77777777" w:rsidR="00B80C9C" w:rsidRDefault="00B80C9C" w:rsidP="00B80C9C">
      <w:pPr>
        <w:spacing w:after="0" w:line="240" w:lineRule="auto"/>
        <w:rPr>
          <w:rFonts w:ascii="Times New Roman" w:hAnsi="Times New Roman" w:cs="Times New Roman"/>
        </w:rPr>
      </w:pPr>
      <w:r>
        <w:rPr>
          <w:rFonts w:ascii="Times New Roman" w:hAnsi="Times New Roman" w:cs="Times New Roman"/>
        </w:rPr>
        <w:t>AKF inhibitorių vartojant kartu su ciklosporinu gali pasireikšti hiperkalemija. Rekomenduojama stebėti kalio koncentraciją kraujo serume.</w:t>
      </w:r>
    </w:p>
    <w:p w14:paraId="4B3260C2" w14:textId="77777777" w:rsidR="00B80C9C" w:rsidRDefault="00B80C9C" w:rsidP="00B80C9C">
      <w:pPr>
        <w:spacing w:after="0" w:line="240" w:lineRule="auto"/>
        <w:rPr>
          <w:rFonts w:ascii="Times New Roman" w:hAnsi="Times New Roman" w:cs="Times New Roman"/>
        </w:rPr>
      </w:pPr>
    </w:p>
    <w:p w14:paraId="66B6DB99" w14:textId="77777777" w:rsidR="00B80C9C" w:rsidRDefault="00B80C9C" w:rsidP="00B80C9C">
      <w:pPr>
        <w:spacing w:after="0" w:line="240" w:lineRule="auto"/>
        <w:rPr>
          <w:rFonts w:ascii="Times New Roman" w:hAnsi="Times New Roman" w:cs="Times New Roman"/>
          <w:i/>
        </w:rPr>
      </w:pPr>
      <w:r>
        <w:rPr>
          <w:rFonts w:ascii="Times New Roman" w:hAnsi="Times New Roman" w:cs="Times New Roman"/>
          <w:i/>
        </w:rPr>
        <w:t>Heparinas</w:t>
      </w:r>
    </w:p>
    <w:p w14:paraId="101376B8" w14:textId="77777777" w:rsidR="00B80C9C" w:rsidRDefault="00B80C9C" w:rsidP="00B80C9C">
      <w:pPr>
        <w:spacing w:after="0" w:line="240" w:lineRule="auto"/>
        <w:rPr>
          <w:rFonts w:ascii="Times New Roman" w:hAnsi="Times New Roman" w:cs="Times New Roman"/>
        </w:rPr>
      </w:pPr>
      <w:r>
        <w:rPr>
          <w:rFonts w:ascii="Times New Roman" w:hAnsi="Times New Roman" w:cs="Times New Roman"/>
        </w:rPr>
        <w:t>AKF inhibitorių vartojant kartu su heparinu gali pasireikšti hiperkalemija. Rekomenduojama stebėti kalio koncentraciją kraujo serume.</w:t>
      </w:r>
    </w:p>
    <w:p w14:paraId="55BE272A" w14:textId="77777777" w:rsidR="00B80C9C" w:rsidRDefault="00B80C9C" w:rsidP="00B80C9C">
      <w:pPr>
        <w:spacing w:after="0" w:line="240" w:lineRule="auto"/>
        <w:rPr>
          <w:rFonts w:ascii="Times New Roman" w:eastAsia="Calibri" w:hAnsi="Times New Roman" w:cs="Times New Roman"/>
          <w:lang w:val="lt-LT" w:eastAsia="lt-LT"/>
        </w:rPr>
      </w:pPr>
    </w:p>
    <w:p w14:paraId="7AF16A8B"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Operacijos metu vartojami vaistai</w:t>
      </w:r>
    </w:p>
    <w:p w14:paraId="1A91531B"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Hidrochlorotiazidas gali sustiprinti nedepoliarizuojančių raumenų relaksantų, anestezijos premedikacijai ir bendrajai anestezijai vartojamų vaist</w:t>
      </w:r>
      <w:r w:rsidR="00595A2E">
        <w:rPr>
          <w:rFonts w:ascii="Times New Roman" w:eastAsia="Calibri" w:hAnsi="Times New Roman" w:cs="Times New Roman"/>
          <w:lang w:val="lt-LT" w:eastAsia="lt-LT"/>
        </w:rPr>
        <w:t>inių preparat</w:t>
      </w:r>
      <w:r>
        <w:rPr>
          <w:rFonts w:ascii="Times New Roman" w:eastAsia="Calibri" w:hAnsi="Times New Roman" w:cs="Times New Roman"/>
          <w:lang w:val="lt-LT" w:eastAsia="lt-LT"/>
        </w:rPr>
        <w:t>ų (pvz., tubokurarino chlorido) poveikį, todėl jų dozes gali tekti koreguoti. Reikia ištirti, ar nesutrikusi skysčių ir elektrolitų pusiausvyra bei prireikus ją sureguliuoti prieš operaciją. Monozide vartojantiems pacientams, kurie operuojami, kraujospūdžio didinamųjų vaist</w:t>
      </w:r>
      <w:r w:rsidR="00595A2E">
        <w:rPr>
          <w:rFonts w:ascii="Times New Roman" w:eastAsia="Calibri" w:hAnsi="Times New Roman" w:cs="Times New Roman"/>
          <w:lang w:val="lt-LT" w:eastAsia="lt-LT"/>
        </w:rPr>
        <w:t>inių preparat</w:t>
      </w:r>
      <w:r>
        <w:rPr>
          <w:rFonts w:ascii="Times New Roman" w:eastAsia="Calibri" w:hAnsi="Times New Roman" w:cs="Times New Roman"/>
          <w:lang w:val="lt-LT" w:eastAsia="lt-LT"/>
        </w:rPr>
        <w:t xml:space="preserve">ų (pvz., epinefrino) skiriama atsargiai. </w:t>
      </w:r>
      <w:r>
        <w:rPr>
          <w:rFonts w:ascii="Times New Roman" w:eastAsia="Calibri" w:hAnsi="Times New Roman" w:cs="Times New Roman"/>
          <w:lang w:val="lt-LT" w:eastAsia="lt-LT"/>
        </w:rPr>
        <w:lastRenderedPageBreak/>
        <w:t>Anestezijos premedikacijai ir anestezijai vartojamų vaist</w:t>
      </w:r>
      <w:r w:rsidR="00595A2E">
        <w:rPr>
          <w:rFonts w:ascii="Times New Roman" w:eastAsia="Calibri" w:hAnsi="Times New Roman" w:cs="Times New Roman"/>
          <w:lang w:val="lt-LT" w:eastAsia="lt-LT"/>
        </w:rPr>
        <w:t>inių preparat</w:t>
      </w:r>
      <w:r>
        <w:rPr>
          <w:rFonts w:ascii="Times New Roman" w:eastAsia="Calibri" w:hAnsi="Times New Roman" w:cs="Times New Roman"/>
          <w:lang w:val="lt-LT" w:eastAsia="lt-LT"/>
        </w:rPr>
        <w:t>ų dozės mažinamos. Jei įmanoma, hidrochlorotiazido vartojimą reikėtų nutraukti likus savaitei iki operacijos.</w:t>
      </w:r>
    </w:p>
    <w:p w14:paraId="542DE8FB" w14:textId="77777777" w:rsidR="00B80C9C" w:rsidRDefault="00B80C9C" w:rsidP="00B80C9C">
      <w:pPr>
        <w:spacing w:after="0" w:line="240" w:lineRule="auto"/>
        <w:rPr>
          <w:rFonts w:ascii="Times New Roman" w:eastAsia="Calibri" w:hAnsi="Times New Roman" w:cs="Times New Roman"/>
          <w:iCs/>
          <w:lang w:val="lt-LT" w:eastAsia="lt-LT"/>
        </w:rPr>
      </w:pPr>
    </w:p>
    <w:p w14:paraId="004FCB8A"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Karbamazepinas</w:t>
      </w:r>
    </w:p>
    <w:p w14:paraId="10402542" w14:textId="77777777" w:rsidR="00B80C9C" w:rsidRDefault="00B80C9C" w:rsidP="00B80C9C">
      <w:pPr>
        <w:spacing w:after="0" w:line="240" w:lineRule="auto"/>
        <w:rPr>
          <w:rFonts w:ascii="Times New Roman" w:eastAsia="Calibri" w:hAnsi="Times New Roman" w:cs="Times New Roman"/>
          <w:iCs/>
          <w:lang w:val="lt-LT" w:eastAsia="lt-LT"/>
        </w:rPr>
      </w:pPr>
      <w:r>
        <w:rPr>
          <w:rFonts w:ascii="Times New Roman" w:eastAsia="Calibri" w:hAnsi="Times New Roman" w:cs="Times New Roman"/>
          <w:lang w:val="lt-LT" w:eastAsia="lt-LT"/>
        </w:rPr>
        <w:t>Karbamazepino vartojimas kartu su hidrochlorotiazidu buvo susijęs su padidėjusia simptominės hiponatremijos pasireiškimo rizika. Šių vaist</w:t>
      </w:r>
      <w:r w:rsidR="00595A2E">
        <w:rPr>
          <w:rFonts w:ascii="Times New Roman" w:eastAsia="Calibri" w:hAnsi="Times New Roman" w:cs="Times New Roman"/>
          <w:lang w:val="lt-LT" w:eastAsia="lt-LT"/>
        </w:rPr>
        <w:t>inių preparat</w:t>
      </w:r>
      <w:r>
        <w:rPr>
          <w:rFonts w:ascii="Times New Roman" w:eastAsia="Calibri" w:hAnsi="Times New Roman" w:cs="Times New Roman"/>
          <w:lang w:val="lt-LT" w:eastAsia="lt-LT"/>
        </w:rPr>
        <w:t>ų vartojant kartu, reikia stebėti elektrolitų koncentraciją. Jei įmanoma, reikėtų skirti kitos grupės diuretiko.</w:t>
      </w:r>
    </w:p>
    <w:p w14:paraId="07E20A55" w14:textId="77777777" w:rsidR="00B80C9C" w:rsidRDefault="00B80C9C" w:rsidP="00B80C9C">
      <w:pPr>
        <w:spacing w:after="0" w:line="240" w:lineRule="auto"/>
        <w:rPr>
          <w:rFonts w:ascii="Times New Roman" w:eastAsia="Calibri" w:hAnsi="Times New Roman" w:cs="Times New Roman"/>
          <w:iCs/>
          <w:lang w:val="lt-LT" w:eastAsia="lt-LT"/>
        </w:rPr>
      </w:pPr>
    </w:p>
    <w:p w14:paraId="05B306F3"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Kiti vaistai</w:t>
      </w:r>
    </w:p>
    <w:p w14:paraId="401E5A6C"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Kartu vartojami aspirinas, chlortalidonas, cimetidinas, digoksinas, metoklopramidas, nifedipinas, propranololis, propantelinas ir varfarinas įtakos neprisijungusio fosinoprilio biologiniam prieinamumui neturi.</w:t>
      </w:r>
    </w:p>
    <w:p w14:paraId="677FAB78" w14:textId="77777777" w:rsidR="00B80C9C" w:rsidRDefault="00B80C9C" w:rsidP="00B80C9C">
      <w:pPr>
        <w:spacing w:after="0" w:line="240" w:lineRule="auto"/>
        <w:rPr>
          <w:rFonts w:ascii="Times New Roman" w:eastAsia="Calibri" w:hAnsi="Times New Roman" w:cs="Times New Roman"/>
          <w:i/>
          <w:iCs/>
          <w:u w:val="single"/>
          <w:lang w:val="lt-LT" w:eastAsia="lt-LT"/>
        </w:rPr>
      </w:pPr>
    </w:p>
    <w:p w14:paraId="27E1FC87"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Simpatikomimetikai</w:t>
      </w:r>
    </w:p>
    <w:p w14:paraId="23A18A08" w14:textId="77777777" w:rsidR="00B80C9C" w:rsidRDefault="00B80C9C" w:rsidP="00B80C9C">
      <w:pPr>
        <w:spacing w:after="0" w:line="240" w:lineRule="auto"/>
        <w:rPr>
          <w:rFonts w:ascii="Times New Roman" w:eastAsia="Calibri" w:hAnsi="Times New Roman" w:cs="Times New Roman"/>
          <w:i/>
          <w:iCs/>
          <w:u w:val="single"/>
          <w:lang w:val="lt-LT" w:eastAsia="lt-LT"/>
        </w:rPr>
      </w:pPr>
      <w:r>
        <w:rPr>
          <w:rFonts w:ascii="Times New Roman" w:eastAsia="Calibri" w:hAnsi="Times New Roman" w:cs="Times New Roman"/>
          <w:lang w:val="lt-LT" w:eastAsia="lt-LT"/>
        </w:rPr>
        <w:t>Simpatikomimetikai gali mažinti AKF inhibitorių antihipertenzinį poveikį.</w:t>
      </w:r>
    </w:p>
    <w:p w14:paraId="07391739" w14:textId="77777777" w:rsidR="00B80C9C" w:rsidRDefault="00B80C9C" w:rsidP="00B80C9C">
      <w:pPr>
        <w:spacing w:after="0" w:line="240" w:lineRule="auto"/>
        <w:rPr>
          <w:rFonts w:ascii="Times New Roman" w:eastAsia="Calibri" w:hAnsi="Times New Roman" w:cs="Times New Roman"/>
          <w:i/>
          <w:iCs/>
          <w:u w:val="single"/>
          <w:lang w:val="lt-LT" w:eastAsia="lt-LT"/>
        </w:rPr>
      </w:pPr>
    </w:p>
    <w:p w14:paraId="343C8FAB" w14:textId="77777777" w:rsidR="00B80C9C" w:rsidRDefault="00B80C9C" w:rsidP="00B80C9C">
      <w:pPr>
        <w:tabs>
          <w:tab w:val="left" w:pos="567"/>
        </w:tabs>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 xml:space="preserve">Imunosupresantai, citostatikai, sisteminio poveikio kortikosteroidai, prokainamidas, alopurinolis </w:t>
      </w:r>
    </w:p>
    <w:p w14:paraId="1260622C" w14:textId="77777777" w:rsidR="00B80C9C" w:rsidRDefault="00B80C9C" w:rsidP="00B80C9C">
      <w:pPr>
        <w:spacing w:after="0" w:line="240" w:lineRule="auto"/>
        <w:rPr>
          <w:rFonts w:ascii="Times New Roman" w:eastAsia="Calibri" w:hAnsi="Times New Roman" w:cs="Times New Roman"/>
          <w:i/>
          <w:iCs/>
          <w:u w:val="single"/>
          <w:lang w:val="lt-LT" w:eastAsia="lt-LT"/>
        </w:rPr>
      </w:pPr>
      <w:r>
        <w:rPr>
          <w:rFonts w:ascii="Times New Roman" w:eastAsia="Calibri" w:hAnsi="Times New Roman" w:cs="Times New Roman"/>
          <w:lang w:val="lt-LT" w:eastAsia="lt-LT"/>
        </w:rPr>
        <w:t>Fosinoprilio natrio druskos vartoti kartu su imunosupresantais ir (ar) vaistiniais preparatais, kurie gali sukelti leukopeniją, reikia vengti.</w:t>
      </w:r>
    </w:p>
    <w:p w14:paraId="16A2FDAA" w14:textId="77777777" w:rsidR="00B80C9C" w:rsidRDefault="00B80C9C" w:rsidP="00B80C9C">
      <w:pPr>
        <w:spacing w:after="0" w:line="240" w:lineRule="auto"/>
        <w:rPr>
          <w:rFonts w:ascii="Times New Roman" w:eastAsia="Calibri" w:hAnsi="Times New Roman" w:cs="Times New Roman"/>
          <w:i/>
          <w:iCs/>
          <w:u w:val="single"/>
          <w:lang w:val="lt-LT" w:eastAsia="lt-LT"/>
        </w:rPr>
      </w:pPr>
    </w:p>
    <w:p w14:paraId="05EA27C5" w14:textId="77777777" w:rsidR="00B80C9C" w:rsidRDefault="00B80C9C" w:rsidP="00B80C9C">
      <w:pPr>
        <w:tabs>
          <w:tab w:val="left" w:pos="567"/>
        </w:tabs>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Širdį veikiantys glikozidai</w:t>
      </w:r>
    </w:p>
    <w:p w14:paraId="03046F36"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Dėl tiazidinių diuretikų sukeliamos hipokalemijos didėja intoksikacijos širdį veikiančiais glikozidais pasireiškimo rizika.</w:t>
      </w:r>
    </w:p>
    <w:p w14:paraId="5C2B1866" w14:textId="77777777" w:rsidR="00B80C9C" w:rsidRDefault="00B80C9C" w:rsidP="00B80C9C">
      <w:pPr>
        <w:spacing w:after="0" w:line="240" w:lineRule="auto"/>
        <w:rPr>
          <w:rFonts w:ascii="Times New Roman" w:eastAsia="Calibri" w:hAnsi="Times New Roman" w:cs="Times New Roman"/>
          <w:i/>
          <w:iCs/>
          <w:u w:val="single"/>
          <w:lang w:val="lt-LT" w:eastAsia="lt-LT"/>
        </w:rPr>
      </w:pPr>
    </w:p>
    <w:p w14:paraId="7C53DA38"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Poveikis serologinių tyrimų duomenims</w:t>
      </w:r>
    </w:p>
    <w:p w14:paraId="37E78D08"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Vartojant fosinoprilį, absorbcijos ant anglies metodu gali būti nustatyta mažesnė negu yra digoksino koncentracija serume, todėl ją geriau tirti kitais būdais, naudojant antikūnais padengtą vamzdelį. Likus kelioms dienoms iki prieskydinių liaukų funkcijos tyrimo, Monozide vartojimą reikia laikinai nutraukti.</w:t>
      </w:r>
    </w:p>
    <w:p w14:paraId="491A3AF5" w14:textId="77777777" w:rsidR="00B80C9C" w:rsidRDefault="00B80C9C" w:rsidP="00B80C9C">
      <w:pPr>
        <w:spacing w:after="0" w:line="240" w:lineRule="auto"/>
        <w:rPr>
          <w:rFonts w:ascii="Times New Roman" w:eastAsia="Calibri" w:hAnsi="Times New Roman" w:cs="Times New Roman"/>
          <w:lang w:val="lt-LT" w:eastAsia="lt-LT"/>
        </w:rPr>
      </w:pPr>
    </w:p>
    <w:p w14:paraId="0E5494AF"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4.6</w:t>
      </w:r>
      <w:r>
        <w:rPr>
          <w:rFonts w:ascii="Times New Roman" w:eastAsia="Calibri" w:hAnsi="Times New Roman" w:cs="Times New Roman"/>
          <w:b/>
          <w:bCs/>
          <w:lang w:val="lt-LT" w:eastAsia="lt-LT"/>
        </w:rPr>
        <w:tab/>
        <w:t>Vaisingumas, nėštumo ir žindymo laikotarpis</w:t>
      </w:r>
    </w:p>
    <w:p w14:paraId="5DD8C295" w14:textId="77777777" w:rsidR="00B80C9C" w:rsidRDefault="00B80C9C" w:rsidP="00B80C9C">
      <w:pPr>
        <w:spacing w:after="0" w:line="240" w:lineRule="auto"/>
        <w:rPr>
          <w:rFonts w:ascii="Times New Roman" w:eastAsia="Calibri" w:hAnsi="Times New Roman" w:cs="Times New Roman"/>
          <w:lang w:val="lt-LT" w:eastAsia="lt-LT"/>
        </w:rPr>
      </w:pPr>
    </w:p>
    <w:p w14:paraId="5FADB321" w14:textId="77777777" w:rsidR="00B80C9C" w:rsidRDefault="00B80C9C" w:rsidP="00B80C9C">
      <w:pPr>
        <w:spacing w:after="0" w:line="240" w:lineRule="auto"/>
        <w:rPr>
          <w:rFonts w:ascii="Times New Roman" w:eastAsia="Calibri" w:hAnsi="Times New Roman" w:cs="Times New Roman"/>
          <w:iCs/>
          <w:u w:val="single"/>
          <w:lang w:val="lt-LT" w:eastAsia="lt-LT"/>
        </w:rPr>
      </w:pPr>
      <w:r>
        <w:rPr>
          <w:rFonts w:ascii="Times New Roman" w:eastAsia="Calibri" w:hAnsi="Times New Roman" w:cs="Times New Roman"/>
          <w:iCs/>
          <w:u w:val="single"/>
          <w:lang w:val="lt-LT" w:eastAsia="lt-LT"/>
        </w:rPr>
        <w:t>Nėštumas</w:t>
      </w:r>
    </w:p>
    <w:p w14:paraId="25BDF37F" w14:textId="77777777" w:rsidR="00B80C9C" w:rsidRDefault="00B80C9C" w:rsidP="00B80C9C">
      <w:pPr>
        <w:spacing w:after="0" w:line="240" w:lineRule="auto"/>
        <w:rPr>
          <w:rFonts w:ascii="Times New Roman" w:eastAsia="Calibri" w:hAnsi="Times New Roman" w:cs="Times New Roman"/>
          <w:iCs/>
          <w:u w:val="single"/>
          <w:lang w:val="lt-LT" w:eastAsia="lt-LT"/>
        </w:rPr>
      </w:pPr>
    </w:p>
    <w:p w14:paraId="0333284E" w14:textId="77777777" w:rsidR="00B80C9C" w:rsidRDefault="00B80C9C" w:rsidP="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i/>
          <w:iCs/>
          <w:lang w:val="lt-LT" w:eastAsia="lt-LT"/>
        </w:rPr>
        <w:t>AKF inhibitoriai</w:t>
      </w:r>
    </w:p>
    <w:p w14:paraId="5C9DF1A8" w14:textId="77777777" w:rsidR="00B80C9C" w:rsidRDefault="00B80C9C" w:rsidP="00B80C9C">
      <w:pPr>
        <w:spacing w:after="0" w:line="240" w:lineRule="auto"/>
        <w:rPr>
          <w:rFonts w:ascii="Times New Roman" w:eastAsia="Calibri" w:hAnsi="Times New Roman" w:cs="Times New Roman"/>
          <w:iCs/>
          <w:u w:val="single"/>
          <w:lang w:val="lt-LT" w:eastAsia="lt-LT"/>
        </w:rPr>
      </w:pPr>
    </w:p>
    <w:p w14:paraId="324C9227" w14:textId="77777777" w:rsidR="00B80C9C" w:rsidRDefault="00B80C9C" w:rsidP="00B80C9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Pirmuoju nėštumo trimestru AKF inhibitorių vartoti nerekomenduojama (žr. 4.4 skyrių). Antruoju ir trečiuoju nėštumo trimestrais jų vartoti draudžiama (žr. 4.3 ir 4.4 skyrius).</w:t>
      </w:r>
    </w:p>
    <w:p w14:paraId="3E8F9DA9" w14:textId="77777777" w:rsidR="00B80C9C" w:rsidRDefault="00B80C9C" w:rsidP="00B80C9C">
      <w:pPr>
        <w:spacing w:after="0" w:line="240" w:lineRule="auto"/>
        <w:rPr>
          <w:rFonts w:ascii="Times New Roman" w:eastAsia="Calibri" w:hAnsi="Times New Roman" w:cs="Times New Roman"/>
          <w:lang w:val="lt-LT" w:eastAsia="lt-LT"/>
        </w:rPr>
      </w:pPr>
    </w:p>
    <w:p w14:paraId="26A03EC7" w14:textId="77777777" w:rsidR="00B80C9C" w:rsidRDefault="00B80C9C" w:rsidP="00B80C9C">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w:t>
      </w:r>
    </w:p>
    <w:p w14:paraId="6C951EB9" w14:textId="77777777" w:rsidR="00B80C9C" w:rsidRDefault="00B80C9C" w:rsidP="00B80C9C">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Nustačius nėštumą, AKF inhibitorių vartojimą būtina nedelsiant nutraukti ir, jei reikia, skirti kitokį tinkamą gydymą. </w:t>
      </w:r>
    </w:p>
    <w:p w14:paraId="2FC89585" w14:textId="77777777" w:rsidR="00B80C9C" w:rsidRDefault="00B80C9C" w:rsidP="00B80C9C">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3D1CE1F6" w14:textId="77777777" w:rsidR="00B80C9C" w:rsidRDefault="00B80C9C" w:rsidP="00B80C9C">
      <w:pPr>
        <w:tabs>
          <w:tab w:val="left" w:pos="567"/>
        </w:tab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Jeigu moteris antruoju arba trečiuoju nėštumo trimestru vartojo AKF inhibitorių, reikia ultragarsu sekti vaisiaus inkstų funkciją ir kaukolę.</w:t>
      </w:r>
    </w:p>
    <w:p w14:paraId="1815819F"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Reikia atidžiai sekti, ar naujagimiams, kurių motinos nėštumo metu vartojo AKF inhibitorių, nepasireiškia hipotenzija (žr. 4.3 ir 4.4 skyrius).</w:t>
      </w:r>
    </w:p>
    <w:p w14:paraId="0C1A6FC8" w14:textId="77777777" w:rsidR="00B80C9C" w:rsidRDefault="00B80C9C" w:rsidP="00B80C9C">
      <w:pPr>
        <w:spacing w:after="0" w:line="240" w:lineRule="auto"/>
        <w:rPr>
          <w:rFonts w:ascii="Times New Roman" w:eastAsia="Calibri" w:hAnsi="Times New Roman" w:cs="Times New Roman"/>
          <w:lang w:val="lt-LT" w:eastAsia="lt-LT"/>
        </w:rPr>
      </w:pPr>
    </w:p>
    <w:p w14:paraId="6D3EF5EA" w14:textId="77777777" w:rsidR="00B80C9C" w:rsidRDefault="00B80C9C" w:rsidP="00B80C9C">
      <w:pPr>
        <w:spacing w:after="0" w:line="240" w:lineRule="auto"/>
        <w:rPr>
          <w:rFonts w:ascii="Times New Roman" w:eastAsia="Calibri" w:hAnsi="Times New Roman" w:cs="Times New Roman"/>
          <w:i/>
          <w:lang w:val="lt-LT" w:eastAsia="lt-LT"/>
        </w:rPr>
      </w:pPr>
      <w:r>
        <w:rPr>
          <w:rFonts w:ascii="Times New Roman" w:eastAsia="Calibri" w:hAnsi="Times New Roman" w:cs="Times New Roman"/>
          <w:i/>
          <w:lang w:val="lt-LT" w:eastAsia="lt-LT"/>
        </w:rPr>
        <w:t>Hidrochlorotiazidas</w:t>
      </w:r>
    </w:p>
    <w:p w14:paraId="236CFCEF"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Hidrochlorotiazido vartojimo nėštumo laikotarpiu, ypač pirmą trimestrą, patirties yra nedaug. Su gyvūnais atliktų tyrimų duomenų nepakanka. Hidrochlorotiazido patenka per placentą. Atsižvelgiant į </w:t>
      </w:r>
      <w:r>
        <w:rPr>
          <w:rFonts w:ascii="Times New Roman" w:eastAsia="Calibri" w:hAnsi="Times New Roman" w:cs="Times New Roman"/>
          <w:lang w:val="lt-LT" w:eastAsia="lt-LT"/>
        </w:rPr>
        <w:lastRenderedPageBreak/>
        <w:t>farmakologinį veikimo mechanizmą yra manytina, kad vartojamas antrą ir trečią nėštumo trimestrus jis gali sutrikdyti vaisiaus ir placentos kraujotaką bei paveikti vaisių ir naujagimį (sukelti geltą, elektrolitų pusiausvyros sutrikimų ir trombocitopeniją).</w:t>
      </w:r>
    </w:p>
    <w:p w14:paraId="27301818"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Hidrochlorotiazido negalima vartoti gestacinei edemai, gestacinei hipertenzijai ar preeklampsijai gydyti, kadangi jis gali sumažinti plazmos tūrį ir pabloginti placentos kraujotaką, nesukeldamas palankaus poveikio ligos eigai.</w:t>
      </w:r>
    </w:p>
    <w:p w14:paraId="7B191E31"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Be to, hidrochlorotiazido negalima vartoti nėščių moterų pirminei hipertenzijai gydyti, išskyrus retus atvejus, kai kitaip gydyti negalima.</w:t>
      </w:r>
    </w:p>
    <w:p w14:paraId="0DA836F7" w14:textId="77777777" w:rsidR="00B80C9C" w:rsidRDefault="00B80C9C" w:rsidP="00B80C9C">
      <w:pPr>
        <w:spacing w:after="0" w:line="240" w:lineRule="auto"/>
        <w:rPr>
          <w:rFonts w:ascii="Times New Roman" w:eastAsia="Calibri" w:hAnsi="Times New Roman" w:cs="Times New Roman"/>
          <w:u w:val="single"/>
          <w:lang w:val="lt-LT" w:eastAsia="lt-LT"/>
        </w:rPr>
      </w:pPr>
    </w:p>
    <w:p w14:paraId="09514A45" w14:textId="77777777" w:rsidR="00B80C9C" w:rsidRDefault="00B80C9C" w:rsidP="00B80C9C">
      <w:pPr>
        <w:spacing w:after="0" w:line="240" w:lineRule="auto"/>
        <w:rPr>
          <w:rFonts w:ascii="Times New Roman" w:eastAsia="Calibri" w:hAnsi="Times New Roman" w:cs="Times New Roman"/>
          <w:iCs/>
          <w:u w:val="single"/>
          <w:lang w:val="lt-LT" w:eastAsia="lt-LT"/>
        </w:rPr>
      </w:pPr>
      <w:r>
        <w:rPr>
          <w:rFonts w:ascii="Times New Roman" w:eastAsia="Calibri" w:hAnsi="Times New Roman" w:cs="Times New Roman"/>
          <w:iCs/>
          <w:u w:val="single"/>
          <w:lang w:val="lt-LT" w:eastAsia="lt-LT"/>
        </w:rPr>
        <w:t>Žindymas</w:t>
      </w:r>
    </w:p>
    <w:p w14:paraId="0E9AF6D0" w14:textId="77777777" w:rsidR="00B80C9C" w:rsidRDefault="00B80C9C" w:rsidP="00B80C9C">
      <w:pPr>
        <w:spacing w:after="0" w:line="240" w:lineRule="auto"/>
        <w:rPr>
          <w:rFonts w:ascii="Times New Roman" w:eastAsia="Calibri" w:hAnsi="Times New Roman" w:cs="Times New Roman"/>
          <w:iCs/>
          <w:u w:val="single"/>
          <w:lang w:val="lt-LT" w:eastAsia="lt-LT"/>
        </w:rPr>
      </w:pPr>
    </w:p>
    <w:p w14:paraId="69FB3073" w14:textId="77777777" w:rsidR="00B80C9C" w:rsidRDefault="00B80C9C" w:rsidP="00B80C9C">
      <w:pPr>
        <w:spacing w:after="0" w:line="240" w:lineRule="auto"/>
        <w:rPr>
          <w:rFonts w:ascii="Times New Roman" w:eastAsia="Calibri" w:hAnsi="Times New Roman" w:cs="Times New Roman"/>
          <w:i/>
          <w:iCs/>
          <w:u w:val="single"/>
          <w:lang w:val="lt-LT" w:eastAsia="lt-LT"/>
        </w:rPr>
      </w:pPr>
      <w:r>
        <w:rPr>
          <w:rFonts w:ascii="Times New Roman" w:eastAsia="Calibri" w:hAnsi="Times New Roman" w:cs="Times New Roman"/>
          <w:i/>
          <w:iCs/>
          <w:u w:val="single"/>
          <w:lang w:val="lt-LT" w:eastAsia="lt-LT"/>
        </w:rPr>
        <w:t>Fosinoprilis</w:t>
      </w:r>
    </w:p>
    <w:p w14:paraId="647E9008"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Kadangi informacijos apie Monozide vartojimą žindymo laikotarpiu yra labai mažai, Monozideyra nerekomenduojamas, ir alternatyvus gydymas vaist</w:t>
      </w:r>
      <w:r w:rsidR="00E83A21">
        <w:rPr>
          <w:rFonts w:ascii="Times New Roman" w:eastAsia="Calibri" w:hAnsi="Times New Roman" w:cs="Times New Roman"/>
          <w:lang w:val="lt-LT" w:eastAsia="lt-LT"/>
        </w:rPr>
        <w:t>iniu preparat</w:t>
      </w:r>
      <w:r>
        <w:rPr>
          <w:rFonts w:ascii="Times New Roman" w:eastAsia="Calibri" w:hAnsi="Times New Roman" w:cs="Times New Roman"/>
          <w:lang w:val="lt-LT" w:eastAsia="lt-LT"/>
        </w:rPr>
        <w:t>u, geriau ištirtu dėl saugumo žindymo metu yra tinkamesnis, ypač žindant naujagimius bei prieš laiką gimusius kūdikius.</w:t>
      </w:r>
    </w:p>
    <w:p w14:paraId="66685E18" w14:textId="77777777" w:rsidR="00B80C9C" w:rsidRDefault="00B80C9C" w:rsidP="00B80C9C">
      <w:pPr>
        <w:spacing w:after="0" w:line="240" w:lineRule="auto"/>
        <w:rPr>
          <w:rFonts w:ascii="Times New Roman" w:eastAsia="Calibri" w:hAnsi="Times New Roman" w:cs="Times New Roman"/>
          <w:lang w:val="lt-LT" w:eastAsia="lt-LT"/>
        </w:rPr>
      </w:pPr>
    </w:p>
    <w:p w14:paraId="4CEE9ABB" w14:textId="77777777" w:rsidR="00B80C9C" w:rsidRDefault="00B80C9C" w:rsidP="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 xml:space="preserve">Hidrochlorotiazidas </w:t>
      </w:r>
    </w:p>
    <w:p w14:paraId="78B2D3DE"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Mažas hidrochlorotiazido kiekis išskiriamas su moters pienu. Didelės tiazidų dozės, kurios gerokai padidina diurezę, gali slopinti pieno gamybą. Žindymo laikotarpiu Monozide vartoti nerekomenduojama, o jeigu jis vis dėlto vartojamas, tai dozė turi būti kiek įmanoma mažesnė.</w:t>
      </w:r>
    </w:p>
    <w:p w14:paraId="7F76E6FA" w14:textId="77777777" w:rsidR="00B80C9C" w:rsidRDefault="00B80C9C" w:rsidP="00B80C9C">
      <w:pPr>
        <w:spacing w:after="0" w:line="240" w:lineRule="auto"/>
        <w:rPr>
          <w:rFonts w:ascii="Times New Roman" w:eastAsia="Calibri" w:hAnsi="Times New Roman" w:cs="Times New Roman"/>
          <w:lang w:val="lt-LT" w:eastAsia="lt-LT"/>
        </w:rPr>
      </w:pPr>
    </w:p>
    <w:p w14:paraId="0F88046D"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4.7</w:t>
      </w:r>
      <w:r>
        <w:rPr>
          <w:rFonts w:ascii="Times New Roman" w:eastAsia="Calibri" w:hAnsi="Times New Roman" w:cs="Times New Roman"/>
          <w:b/>
          <w:bCs/>
          <w:lang w:val="lt-LT" w:eastAsia="lt-LT"/>
        </w:rPr>
        <w:tab/>
        <w:t>Poveikis gebėjimui vairuoti ir valdyti mechanizmus</w:t>
      </w:r>
    </w:p>
    <w:p w14:paraId="701E89F5" w14:textId="77777777" w:rsidR="00B80C9C" w:rsidRDefault="00B80C9C" w:rsidP="00B80C9C">
      <w:pPr>
        <w:spacing w:after="0" w:line="240" w:lineRule="auto"/>
        <w:rPr>
          <w:rFonts w:ascii="Times New Roman" w:eastAsia="Calibri" w:hAnsi="Times New Roman" w:cs="Times New Roman"/>
          <w:lang w:val="lt-LT" w:eastAsia="lt-LT"/>
        </w:rPr>
      </w:pPr>
    </w:p>
    <w:p w14:paraId="5E9F7D54"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Poveikio gebėjimui vairuoti ir valdyti mechanizmus tyrimų neatlikta.</w:t>
      </w:r>
    </w:p>
    <w:p w14:paraId="2797ED23" w14:textId="77777777" w:rsidR="00B80C9C" w:rsidRDefault="00B80C9C" w:rsidP="00B80C9C">
      <w:pPr>
        <w:spacing w:after="0" w:line="240" w:lineRule="auto"/>
        <w:rPr>
          <w:rFonts w:ascii="Times New Roman" w:eastAsia="Calibri" w:hAnsi="Times New Roman" w:cs="Times New Roman"/>
          <w:lang w:val="lt-LT"/>
        </w:rPr>
      </w:pPr>
    </w:p>
    <w:p w14:paraId="0A712798"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Manoma, jog sudėtinis fosinoprilio ir hidrochlorotiazido</w:t>
      </w:r>
      <w:r w:rsidR="00E83A21">
        <w:rPr>
          <w:rFonts w:ascii="Times New Roman" w:eastAsia="Calibri" w:hAnsi="Times New Roman" w:cs="Times New Roman"/>
          <w:lang w:val="lt-LT"/>
        </w:rPr>
        <w:t xml:space="preserve"> vaistiniais</w:t>
      </w:r>
      <w:r>
        <w:rPr>
          <w:rFonts w:ascii="Times New Roman" w:eastAsia="Calibri" w:hAnsi="Times New Roman" w:cs="Times New Roman"/>
          <w:lang w:val="lt-LT"/>
        </w:rPr>
        <w:t xml:space="preserve"> preparatas tiesioginės įtakos nedaro.</w:t>
      </w:r>
      <w:r w:rsidR="00E83A21">
        <w:rPr>
          <w:rFonts w:ascii="Times New Roman" w:eastAsia="Calibri" w:hAnsi="Times New Roman" w:cs="Times New Roman"/>
          <w:lang w:val="lt-LT"/>
        </w:rPr>
        <w:t xml:space="preserve"> </w:t>
      </w:r>
      <w:r>
        <w:rPr>
          <w:rFonts w:ascii="Times New Roman" w:eastAsia="Calibri" w:hAnsi="Times New Roman" w:cs="Times New Roman"/>
          <w:lang w:val="lt-LT"/>
        </w:rPr>
        <w:t>Tačiau vairuojant ir valdant mechanizmus reikia turėti omeny, kad gydymosi nuo hipertenzijos metu kartais gali pasireikšti galvos svaigimas ir sukimasis ar nuovargis.</w:t>
      </w:r>
      <w:r w:rsidR="00E83A21">
        <w:rPr>
          <w:rFonts w:ascii="Times New Roman" w:eastAsia="Calibri" w:hAnsi="Times New Roman" w:cs="Times New Roman"/>
          <w:lang w:val="lt-LT"/>
        </w:rPr>
        <w:t xml:space="preserve"> </w:t>
      </w:r>
      <w:r>
        <w:rPr>
          <w:rFonts w:ascii="Times New Roman" w:eastAsia="Calibri" w:hAnsi="Times New Roman" w:cs="Times New Roman"/>
          <w:lang w:val="lt-LT"/>
        </w:rPr>
        <w:t xml:space="preserve">Minėtas poveikis pasireiškia daugiausiai gydymo pradžioje, padidinus dozę, pradėjus vaistinio preparato vartoti vietoj kitų </w:t>
      </w:r>
      <w:r w:rsidR="00E83A21">
        <w:rPr>
          <w:rFonts w:ascii="Times New Roman" w:eastAsia="Calibri" w:hAnsi="Times New Roman" w:cs="Times New Roman"/>
          <w:lang w:val="lt-LT"/>
        </w:rPr>
        <w:t xml:space="preserve">vaistinių </w:t>
      </w:r>
      <w:r>
        <w:rPr>
          <w:rFonts w:ascii="Times New Roman" w:eastAsia="Calibri" w:hAnsi="Times New Roman" w:cs="Times New Roman"/>
          <w:lang w:val="lt-LT"/>
        </w:rPr>
        <w:t>preparatų ar kartu išgėrus alkoholio ir priklauso nuo paciento jautrumo.</w:t>
      </w:r>
    </w:p>
    <w:p w14:paraId="32089776" w14:textId="77777777" w:rsidR="00B80C9C" w:rsidRDefault="00B80C9C" w:rsidP="00B80C9C">
      <w:pPr>
        <w:spacing w:after="0" w:line="240" w:lineRule="auto"/>
        <w:rPr>
          <w:rFonts w:ascii="Times New Roman" w:eastAsia="Calibri" w:hAnsi="Times New Roman" w:cs="Times New Roman"/>
          <w:lang w:val="lt-LT" w:eastAsia="lt-LT"/>
        </w:rPr>
      </w:pPr>
    </w:p>
    <w:p w14:paraId="0EA747E9"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4.8</w:t>
      </w:r>
      <w:r>
        <w:rPr>
          <w:rFonts w:ascii="Times New Roman" w:eastAsia="Calibri" w:hAnsi="Times New Roman" w:cs="Times New Roman"/>
          <w:b/>
          <w:bCs/>
          <w:lang w:val="lt-LT" w:eastAsia="lt-LT"/>
        </w:rPr>
        <w:tab/>
        <w:t>Nepageidaujamas poveikis</w:t>
      </w:r>
    </w:p>
    <w:p w14:paraId="427E7868" w14:textId="77777777" w:rsidR="00B80C9C" w:rsidRDefault="00B80C9C" w:rsidP="00B80C9C">
      <w:pPr>
        <w:spacing w:after="0" w:line="240" w:lineRule="auto"/>
        <w:rPr>
          <w:rFonts w:ascii="Times New Roman" w:eastAsia="Calibri" w:hAnsi="Times New Roman" w:cs="Times New Roman"/>
          <w:lang w:val="lt-LT" w:eastAsia="lt-LT"/>
        </w:rPr>
      </w:pPr>
    </w:p>
    <w:p w14:paraId="08DE018E"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Nepageidaujamo poveikio sąrašas žemiau pateikiamas pagal organų sistemas, naudojant pasirinktinius MedDRA terminus, ir dažnį, kuris apibūdintas taip: labai dažni (</w:t>
      </w:r>
      <w:r>
        <w:rPr>
          <w:rFonts w:ascii="Times New Roman" w:eastAsia="Calibri" w:hAnsi="Times New Roman" w:cs="Times New Roman"/>
          <w:lang w:val="lt-LT"/>
        </w:rPr>
        <w:sym w:font="Symbol" w:char="F0B3"/>
      </w:r>
      <w:r>
        <w:rPr>
          <w:rFonts w:ascii="Times New Roman" w:eastAsia="Calibri" w:hAnsi="Times New Roman" w:cs="Times New Roman"/>
          <w:lang w:val="lt-LT"/>
        </w:rPr>
        <w:t xml:space="preserve"> 1/10), dažni (nuo </w:t>
      </w:r>
      <w:r>
        <w:rPr>
          <w:rFonts w:ascii="Times New Roman" w:eastAsia="Calibri" w:hAnsi="Times New Roman" w:cs="Times New Roman"/>
          <w:lang w:val="lt-LT"/>
        </w:rPr>
        <w:sym w:font="Symbol" w:char="F0B3"/>
      </w:r>
      <w:r>
        <w:rPr>
          <w:rFonts w:ascii="Times New Roman" w:eastAsia="Calibri" w:hAnsi="Times New Roman" w:cs="Times New Roman"/>
          <w:lang w:val="lt-LT"/>
        </w:rPr>
        <w:t xml:space="preserve"> 1/100 iki &lt;1/10), nedažni (nuo </w:t>
      </w:r>
      <w:r>
        <w:rPr>
          <w:rFonts w:ascii="Times New Roman" w:eastAsia="Calibri" w:hAnsi="Times New Roman" w:cs="Times New Roman"/>
          <w:lang w:val="lt-LT"/>
        </w:rPr>
        <w:sym w:font="Symbol" w:char="F0B3"/>
      </w:r>
      <w:r>
        <w:rPr>
          <w:rFonts w:ascii="Times New Roman" w:eastAsia="Calibri" w:hAnsi="Times New Roman" w:cs="Times New Roman"/>
          <w:lang w:val="lt-LT"/>
        </w:rPr>
        <w:t xml:space="preserve"> 1/1 000 iki &lt; 1/100), reti (nuo </w:t>
      </w:r>
      <w:r>
        <w:rPr>
          <w:rFonts w:ascii="Times New Roman" w:eastAsia="Calibri" w:hAnsi="Times New Roman" w:cs="Times New Roman"/>
          <w:lang w:val="lt-LT"/>
        </w:rPr>
        <w:sym w:font="Symbol" w:char="F0B3"/>
      </w:r>
      <w:r>
        <w:rPr>
          <w:rFonts w:ascii="Times New Roman" w:eastAsia="Calibri" w:hAnsi="Times New Roman" w:cs="Times New Roman"/>
          <w:lang w:val="lt-LT"/>
        </w:rPr>
        <w:t xml:space="preserve"> 1/10 000 iki &lt;1/1 000), labai reti (&lt;1/10 000), nežinomas (negali būti nustatytas pagal turimus duomenis).</w:t>
      </w:r>
    </w:p>
    <w:p w14:paraId="47EE5AE9" w14:textId="77777777" w:rsidR="00B80C9C" w:rsidRDefault="00B80C9C" w:rsidP="00B80C9C">
      <w:pPr>
        <w:spacing w:after="0" w:line="240" w:lineRule="auto"/>
        <w:rPr>
          <w:rFonts w:ascii="Times New Roman" w:eastAsia="Calibri" w:hAnsi="Times New Roman" w:cs="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3"/>
        <w:gridCol w:w="2571"/>
        <w:gridCol w:w="3418"/>
      </w:tblGrid>
      <w:tr w:rsidR="00B80C9C" w14:paraId="27BD2A44" w14:textId="77777777" w:rsidTr="00B80C9C">
        <w:tc>
          <w:tcPr>
            <w:tcW w:w="3094" w:type="dxa"/>
            <w:tcBorders>
              <w:top w:val="single" w:sz="4" w:space="0" w:color="auto"/>
              <w:left w:val="single" w:sz="4" w:space="0" w:color="auto"/>
              <w:bottom w:val="single" w:sz="4" w:space="0" w:color="auto"/>
              <w:right w:val="single" w:sz="4" w:space="0" w:color="auto"/>
            </w:tcBorders>
          </w:tcPr>
          <w:p w14:paraId="1E226A93"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Organų sistema</w:t>
            </w:r>
          </w:p>
          <w:p w14:paraId="295F3949" w14:textId="77777777" w:rsidR="00B80C9C" w:rsidRDefault="00B80C9C">
            <w:pPr>
              <w:spacing w:after="0" w:line="240" w:lineRule="auto"/>
              <w:rPr>
                <w:rFonts w:ascii="Times New Roman" w:eastAsia="Calibri" w:hAnsi="Times New Roman" w:cs="Times New Roman"/>
                <w:lang w:val="lt-LT"/>
              </w:rPr>
            </w:pPr>
          </w:p>
        </w:tc>
        <w:tc>
          <w:tcPr>
            <w:tcW w:w="2683" w:type="dxa"/>
            <w:tcBorders>
              <w:top w:val="single" w:sz="4" w:space="0" w:color="auto"/>
              <w:left w:val="single" w:sz="4" w:space="0" w:color="auto"/>
              <w:bottom w:val="single" w:sz="4" w:space="0" w:color="auto"/>
              <w:right w:val="single" w:sz="4" w:space="0" w:color="auto"/>
            </w:tcBorders>
            <w:hideMark/>
          </w:tcPr>
          <w:p w14:paraId="45255B9E"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Dažnis</w:t>
            </w:r>
          </w:p>
        </w:tc>
        <w:tc>
          <w:tcPr>
            <w:tcW w:w="3509" w:type="dxa"/>
            <w:tcBorders>
              <w:top w:val="single" w:sz="4" w:space="0" w:color="auto"/>
              <w:left w:val="single" w:sz="4" w:space="0" w:color="auto"/>
              <w:bottom w:val="single" w:sz="4" w:space="0" w:color="auto"/>
              <w:right w:val="single" w:sz="4" w:space="0" w:color="auto"/>
            </w:tcBorders>
            <w:hideMark/>
          </w:tcPr>
          <w:p w14:paraId="45389BC8"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MedDRA terminai</w:t>
            </w:r>
          </w:p>
        </w:tc>
      </w:tr>
      <w:tr w:rsidR="00B80C9C" w14:paraId="09192E8F" w14:textId="77777777" w:rsidTr="00B80C9C">
        <w:tc>
          <w:tcPr>
            <w:tcW w:w="3094" w:type="dxa"/>
            <w:vMerge w:val="restart"/>
            <w:tcBorders>
              <w:top w:val="single" w:sz="4" w:space="0" w:color="auto"/>
              <w:left w:val="single" w:sz="4" w:space="0" w:color="auto"/>
              <w:bottom w:val="single" w:sz="4" w:space="0" w:color="auto"/>
              <w:right w:val="single" w:sz="4" w:space="0" w:color="auto"/>
            </w:tcBorders>
            <w:hideMark/>
          </w:tcPr>
          <w:p w14:paraId="1F0B27AE"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i/>
                <w:iCs/>
                <w:lang w:val="lt-LT"/>
              </w:rPr>
              <w:t>Infekcijos ir infestacijos</w:t>
            </w:r>
          </w:p>
        </w:tc>
        <w:tc>
          <w:tcPr>
            <w:tcW w:w="2683" w:type="dxa"/>
            <w:tcBorders>
              <w:top w:val="single" w:sz="4" w:space="0" w:color="auto"/>
              <w:left w:val="single" w:sz="4" w:space="0" w:color="auto"/>
              <w:bottom w:val="single" w:sz="4" w:space="0" w:color="auto"/>
              <w:right w:val="single" w:sz="4" w:space="0" w:color="auto"/>
            </w:tcBorders>
            <w:hideMark/>
          </w:tcPr>
          <w:p w14:paraId="09FE01CD"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Dažnai</w:t>
            </w:r>
          </w:p>
        </w:tc>
        <w:tc>
          <w:tcPr>
            <w:tcW w:w="3509" w:type="dxa"/>
            <w:tcBorders>
              <w:top w:val="single" w:sz="4" w:space="0" w:color="auto"/>
              <w:left w:val="single" w:sz="4" w:space="0" w:color="auto"/>
              <w:bottom w:val="single" w:sz="4" w:space="0" w:color="auto"/>
              <w:right w:val="single" w:sz="4" w:space="0" w:color="auto"/>
            </w:tcBorders>
            <w:hideMark/>
          </w:tcPr>
          <w:p w14:paraId="7097C2CD" w14:textId="77777777" w:rsidR="00B80C9C" w:rsidRDefault="00E83A2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w:t>
            </w:r>
            <w:r w:rsidR="00B80C9C">
              <w:rPr>
                <w:rFonts w:ascii="Times New Roman" w:eastAsia="Calibri" w:hAnsi="Times New Roman" w:cs="Times New Roman"/>
                <w:lang w:val="lt-LT"/>
              </w:rPr>
              <w:t>iršutinių kvėpavimo takų infekcija</w:t>
            </w:r>
          </w:p>
        </w:tc>
      </w:tr>
      <w:tr w:rsidR="00B80C9C" w14:paraId="28DC03A5" w14:textId="77777777" w:rsidTr="00B80C9C">
        <w:tc>
          <w:tcPr>
            <w:tcW w:w="0" w:type="auto"/>
            <w:vMerge/>
            <w:tcBorders>
              <w:top w:val="single" w:sz="4" w:space="0" w:color="auto"/>
              <w:left w:val="single" w:sz="4" w:space="0" w:color="auto"/>
              <w:bottom w:val="single" w:sz="4" w:space="0" w:color="auto"/>
              <w:right w:val="single" w:sz="4" w:space="0" w:color="auto"/>
            </w:tcBorders>
            <w:vAlign w:val="center"/>
            <w:hideMark/>
          </w:tcPr>
          <w:p w14:paraId="261BCFA2" w14:textId="77777777" w:rsidR="00B80C9C" w:rsidRDefault="00B80C9C">
            <w:pPr>
              <w:spacing w:after="0"/>
              <w:rPr>
                <w:rFonts w:ascii="Times New Roman" w:eastAsia="Calibri" w:hAnsi="Times New Roman" w:cs="Times New Roman"/>
                <w:lang w:val="lt-LT"/>
              </w:rPr>
            </w:pPr>
          </w:p>
        </w:tc>
        <w:tc>
          <w:tcPr>
            <w:tcW w:w="2683" w:type="dxa"/>
            <w:tcBorders>
              <w:top w:val="single" w:sz="4" w:space="0" w:color="auto"/>
              <w:left w:val="single" w:sz="4" w:space="0" w:color="auto"/>
              <w:bottom w:val="single" w:sz="4" w:space="0" w:color="auto"/>
              <w:right w:val="single" w:sz="4" w:space="0" w:color="auto"/>
            </w:tcBorders>
            <w:hideMark/>
          </w:tcPr>
          <w:p w14:paraId="13F94FB9"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5E7425D3" w14:textId="77777777" w:rsidR="00B80C9C" w:rsidRDefault="00E83A2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w:t>
            </w:r>
            <w:r w:rsidR="00B80C9C">
              <w:rPr>
                <w:rFonts w:ascii="Times New Roman" w:eastAsia="Calibri" w:hAnsi="Times New Roman" w:cs="Times New Roman"/>
                <w:lang w:val="lt-LT"/>
              </w:rPr>
              <w:t>aringitas, rinitas, sinusitas</w:t>
            </w:r>
          </w:p>
        </w:tc>
      </w:tr>
      <w:tr w:rsidR="00B80C9C" w14:paraId="3ED53C58" w14:textId="77777777" w:rsidTr="00B80C9C">
        <w:tc>
          <w:tcPr>
            <w:tcW w:w="3094" w:type="dxa"/>
            <w:tcBorders>
              <w:top w:val="single" w:sz="4" w:space="0" w:color="auto"/>
              <w:left w:val="single" w:sz="4" w:space="0" w:color="auto"/>
              <w:bottom w:val="single" w:sz="4" w:space="0" w:color="auto"/>
              <w:right w:val="single" w:sz="4" w:space="0" w:color="auto"/>
            </w:tcBorders>
            <w:hideMark/>
          </w:tcPr>
          <w:p w14:paraId="1B848B50"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i/>
                <w:iCs/>
                <w:lang w:val="lt-LT"/>
              </w:rPr>
              <w:t>Kraujo ir limfinės sistemos sutrikimai</w:t>
            </w:r>
          </w:p>
        </w:tc>
        <w:tc>
          <w:tcPr>
            <w:tcW w:w="2683" w:type="dxa"/>
            <w:tcBorders>
              <w:top w:val="single" w:sz="4" w:space="0" w:color="auto"/>
              <w:left w:val="single" w:sz="4" w:space="0" w:color="auto"/>
              <w:bottom w:val="single" w:sz="4" w:space="0" w:color="auto"/>
              <w:right w:val="single" w:sz="4" w:space="0" w:color="auto"/>
            </w:tcBorders>
            <w:hideMark/>
          </w:tcPr>
          <w:p w14:paraId="46E142A5"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4AC691D4" w14:textId="77777777" w:rsidR="00B80C9C" w:rsidRDefault="00E83A2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w:t>
            </w:r>
            <w:r w:rsidR="00B80C9C">
              <w:rPr>
                <w:rFonts w:ascii="Times New Roman" w:eastAsia="Calibri" w:hAnsi="Times New Roman" w:cs="Times New Roman"/>
                <w:lang w:val="lt-LT"/>
              </w:rPr>
              <w:t>imfadenopatija, leukopenija, neutropenija, agranulocitozė, trombocitopenija, anemija (įskaitant aplastinę anemiją ir hemolizinę anemiją)</w:t>
            </w:r>
          </w:p>
        </w:tc>
      </w:tr>
      <w:tr w:rsidR="00B80C9C" w14:paraId="52CE341C" w14:textId="77777777" w:rsidTr="00B80C9C">
        <w:tc>
          <w:tcPr>
            <w:tcW w:w="3094" w:type="dxa"/>
            <w:tcBorders>
              <w:top w:val="single" w:sz="4" w:space="0" w:color="auto"/>
              <w:left w:val="single" w:sz="4" w:space="0" w:color="auto"/>
              <w:bottom w:val="single" w:sz="4" w:space="0" w:color="auto"/>
              <w:right w:val="single" w:sz="4" w:space="0" w:color="auto"/>
            </w:tcBorders>
            <w:hideMark/>
          </w:tcPr>
          <w:p w14:paraId="1578DD01" w14:textId="77777777" w:rsidR="00B80C9C" w:rsidRDefault="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Metabolizmo ir mitybos sutrikimai</w:t>
            </w:r>
          </w:p>
        </w:tc>
        <w:tc>
          <w:tcPr>
            <w:tcW w:w="2683" w:type="dxa"/>
            <w:tcBorders>
              <w:top w:val="single" w:sz="4" w:space="0" w:color="auto"/>
              <w:left w:val="single" w:sz="4" w:space="0" w:color="auto"/>
              <w:bottom w:val="single" w:sz="4" w:space="0" w:color="auto"/>
              <w:right w:val="single" w:sz="4" w:space="0" w:color="auto"/>
            </w:tcBorders>
            <w:hideMark/>
          </w:tcPr>
          <w:p w14:paraId="58C32B74"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5266F4E7"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Podagra</w:t>
            </w:r>
          </w:p>
        </w:tc>
      </w:tr>
      <w:tr w:rsidR="00B80C9C" w14:paraId="1B357102" w14:textId="77777777" w:rsidTr="00B80C9C">
        <w:tc>
          <w:tcPr>
            <w:tcW w:w="3094" w:type="dxa"/>
            <w:vMerge w:val="restart"/>
            <w:tcBorders>
              <w:top w:val="single" w:sz="4" w:space="0" w:color="auto"/>
              <w:left w:val="single" w:sz="4" w:space="0" w:color="auto"/>
              <w:bottom w:val="single" w:sz="4" w:space="0" w:color="auto"/>
              <w:right w:val="single" w:sz="4" w:space="0" w:color="auto"/>
            </w:tcBorders>
            <w:hideMark/>
          </w:tcPr>
          <w:p w14:paraId="4BB1E91E" w14:textId="77777777" w:rsidR="00B80C9C" w:rsidRDefault="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Psichikos sutrikimai</w:t>
            </w:r>
          </w:p>
        </w:tc>
        <w:tc>
          <w:tcPr>
            <w:tcW w:w="2683" w:type="dxa"/>
            <w:tcBorders>
              <w:top w:val="single" w:sz="4" w:space="0" w:color="auto"/>
              <w:left w:val="single" w:sz="4" w:space="0" w:color="auto"/>
              <w:bottom w:val="single" w:sz="4" w:space="0" w:color="auto"/>
              <w:right w:val="single" w:sz="4" w:space="0" w:color="auto"/>
            </w:tcBorders>
            <w:hideMark/>
          </w:tcPr>
          <w:p w14:paraId="034900AA"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22AB284A" w14:textId="77777777" w:rsidR="00B80C9C" w:rsidRDefault="00E83A2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w:t>
            </w:r>
            <w:r w:rsidR="00B80C9C">
              <w:rPr>
                <w:rFonts w:ascii="Times New Roman" w:eastAsia="Calibri" w:hAnsi="Times New Roman" w:cs="Times New Roman"/>
                <w:lang w:val="lt-LT"/>
              </w:rPr>
              <w:t>epresija, pakitęs lytinis potraukis</w:t>
            </w:r>
          </w:p>
        </w:tc>
      </w:tr>
      <w:tr w:rsidR="00B80C9C" w14:paraId="6FFEB3D8" w14:textId="77777777" w:rsidTr="00B80C9C">
        <w:tc>
          <w:tcPr>
            <w:tcW w:w="0" w:type="auto"/>
            <w:vMerge/>
            <w:tcBorders>
              <w:top w:val="single" w:sz="4" w:space="0" w:color="auto"/>
              <w:left w:val="single" w:sz="4" w:space="0" w:color="auto"/>
              <w:bottom w:val="single" w:sz="4" w:space="0" w:color="auto"/>
              <w:right w:val="single" w:sz="4" w:space="0" w:color="auto"/>
            </w:tcBorders>
            <w:vAlign w:val="center"/>
            <w:hideMark/>
          </w:tcPr>
          <w:p w14:paraId="6C3D2733" w14:textId="77777777" w:rsidR="00B80C9C" w:rsidRDefault="00B80C9C">
            <w:pPr>
              <w:spacing w:after="0"/>
              <w:rPr>
                <w:rFonts w:ascii="Times New Roman" w:eastAsia="Calibri" w:hAnsi="Times New Roman" w:cs="Times New Roman"/>
                <w:i/>
                <w:iCs/>
                <w:lang w:val="lt-LT"/>
              </w:rPr>
            </w:pPr>
          </w:p>
        </w:tc>
        <w:tc>
          <w:tcPr>
            <w:tcW w:w="2683" w:type="dxa"/>
            <w:tcBorders>
              <w:top w:val="single" w:sz="4" w:space="0" w:color="auto"/>
              <w:left w:val="single" w:sz="4" w:space="0" w:color="auto"/>
              <w:bottom w:val="single" w:sz="4" w:space="0" w:color="auto"/>
              <w:right w:val="single" w:sz="4" w:space="0" w:color="auto"/>
            </w:tcBorders>
          </w:tcPr>
          <w:p w14:paraId="0115C8B1" w14:textId="77777777" w:rsidR="00B80C9C" w:rsidRDefault="00B80C9C">
            <w:pPr>
              <w:spacing w:after="0" w:line="240" w:lineRule="auto"/>
              <w:rPr>
                <w:rFonts w:ascii="Times New Roman" w:eastAsia="Calibri" w:hAnsi="Times New Roman" w:cs="Times New Roman"/>
                <w:lang w:val="lt-LT"/>
              </w:rPr>
            </w:pPr>
          </w:p>
        </w:tc>
        <w:tc>
          <w:tcPr>
            <w:tcW w:w="3509" w:type="dxa"/>
            <w:tcBorders>
              <w:top w:val="single" w:sz="4" w:space="0" w:color="auto"/>
              <w:left w:val="single" w:sz="4" w:space="0" w:color="auto"/>
              <w:bottom w:val="single" w:sz="4" w:space="0" w:color="auto"/>
              <w:right w:val="single" w:sz="4" w:space="0" w:color="auto"/>
            </w:tcBorders>
          </w:tcPr>
          <w:p w14:paraId="3BC0D6D6" w14:textId="77777777" w:rsidR="00B80C9C" w:rsidRDefault="00B80C9C">
            <w:pPr>
              <w:spacing w:after="0" w:line="240" w:lineRule="auto"/>
              <w:rPr>
                <w:rFonts w:ascii="Times New Roman" w:eastAsia="Calibri" w:hAnsi="Times New Roman" w:cs="Times New Roman"/>
                <w:lang w:val="lt-LT"/>
              </w:rPr>
            </w:pPr>
          </w:p>
        </w:tc>
      </w:tr>
      <w:tr w:rsidR="00B80C9C" w14:paraId="7F46E4EA" w14:textId="77777777" w:rsidTr="00B80C9C">
        <w:tc>
          <w:tcPr>
            <w:tcW w:w="3094" w:type="dxa"/>
            <w:vMerge w:val="restart"/>
            <w:tcBorders>
              <w:top w:val="single" w:sz="4" w:space="0" w:color="auto"/>
              <w:left w:val="single" w:sz="4" w:space="0" w:color="auto"/>
              <w:bottom w:val="single" w:sz="4" w:space="0" w:color="auto"/>
              <w:right w:val="single" w:sz="4" w:space="0" w:color="auto"/>
            </w:tcBorders>
            <w:hideMark/>
          </w:tcPr>
          <w:p w14:paraId="1946648D" w14:textId="77777777" w:rsidR="00B80C9C" w:rsidRDefault="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Nervų sistemos sutrikimai</w:t>
            </w:r>
          </w:p>
        </w:tc>
        <w:tc>
          <w:tcPr>
            <w:tcW w:w="2683" w:type="dxa"/>
            <w:tcBorders>
              <w:top w:val="single" w:sz="4" w:space="0" w:color="auto"/>
              <w:left w:val="single" w:sz="4" w:space="0" w:color="auto"/>
              <w:bottom w:val="single" w:sz="4" w:space="0" w:color="auto"/>
              <w:right w:val="single" w:sz="4" w:space="0" w:color="auto"/>
            </w:tcBorders>
            <w:hideMark/>
          </w:tcPr>
          <w:p w14:paraId="3C8C2B19"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Dažnai</w:t>
            </w:r>
          </w:p>
        </w:tc>
        <w:tc>
          <w:tcPr>
            <w:tcW w:w="3509" w:type="dxa"/>
            <w:tcBorders>
              <w:top w:val="single" w:sz="4" w:space="0" w:color="auto"/>
              <w:left w:val="single" w:sz="4" w:space="0" w:color="auto"/>
              <w:bottom w:val="single" w:sz="4" w:space="0" w:color="auto"/>
              <w:right w:val="single" w:sz="4" w:space="0" w:color="auto"/>
            </w:tcBorders>
            <w:hideMark/>
          </w:tcPr>
          <w:p w14:paraId="685E288F"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Galvos skausmas, svaigulys</w:t>
            </w:r>
          </w:p>
        </w:tc>
      </w:tr>
      <w:tr w:rsidR="00B80C9C" w14:paraId="222B76D2" w14:textId="77777777" w:rsidTr="00B80C9C">
        <w:tc>
          <w:tcPr>
            <w:tcW w:w="0" w:type="auto"/>
            <w:vMerge/>
            <w:tcBorders>
              <w:top w:val="single" w:sz="4" w:space="0" w:color="auto"/>
              <w:left w:val="single" w:sz="4" w:space="0" w:color="auto"/>
              <w:bottom w:val="single" w:sz="4" w:space="0" w:color="auto"/>
              <w:right w:val="single" w:sz="4" w:space="0" w:color="auto"/>
            </w:tcBorders>
            <w:vAlign w:val="center"/>
            <w:hideMark/>
          </w:tcPr>
          <w:p w14:paraId="5DC8E595" w14:textId="77777777" w:rsidR="00B80C9C" w:rsidRDefault="00B80C9C">
            <w:pPr>
              <w:spacing w:after="0"/>
              <w:rPr>
                <w:rFonts w:ascii="Times New Roman" w:eastAsia="Calibri" w:hAnsi="Times New Roman" w:cs="Times New Roman"/>
                <w:i/>
                <w:iCs/>
                <w:lang w:val="lt-LT"/>
              </w:rPr>
            </w:pPr>
          </w:p>
        </w:tc>
        <w:tc>
          <w:tcPr>
            <w:tcW w:w="2683" w:type="dxa"/>
            <w:tcBorders>
              <w:top w:val="single" w:sz="4" w:space="0" w:color="auto"/>
              <w:left w:val="single" w:sz="4" w:space="0" w:color="auto"/>
              <w:bottom w:val="single" w:sz="4" w:space="0" w:color="auto"/>
              <w:right w:val="single" w:sz="4" w:space="0" w:color="auto"/>
            </w:tcBorders>
            <w:hideMark/>
          </w:tcPr>
          <w:p w14:paraId="7F1C79A4"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027373BB" w14:textId="77777777" w:rsidR="00B80C9C" w:rsidRDefault="00E83A2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w:t>
            </w:r>
            <w:r w:rsidR="00B80C9C">
              <w:rPr>
                <w:rFonts w:ascii="Times New Roman" w:eastAsia="Calibri" w:hAnsi="Times New Roman" w:cs="Times New Roman"/>
                <w:lang w:val="lt-LT"/>
              </w:rPr>
              <w:t>omnolencija, parestezija, hipoestezija, sinkopė, smegenų kraujotakos sutrikimo priepuolis</w:t>
            </w:r>
          </w:p>
        </w:tc>
      </w:tr>
      <w:tr w:rsidR="00B80C9C" w14:paraId="0E27B0B3" w14:textId="77777777" w:rsidTr="00B80C9C">
        <w:tc>
          <w:tcPr>
            <w:tcW w:w="3094" w:type="dxa"/>
            <w:tcBorders>
              <w:top w:val="single" w:sz="4" w:space="0" w:color="auto"/>
              <w:left w:val="single" w:sz="4" w:space="0" w:color="auto"/>
              <w:bottom w:val="single" w:sz="4" w:space="0" w:color="auto"/>
              <w:right w:val="single" w:sz="4" w:space="0" w:color="auto"/>
            </w:tcBorders>
            <w:hideMark/>
          </w:tcPr>
          <w:p w14:paraId="787A1E5F" w14:textId="77777777" w:rsidR="00B80C9C" w:rsidRDefault="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lastRenderedPageBreak/>
              <w:t>Akių sutrikimai</w:t>
            </w:r>
          </w:p>
        </w:tc>
        <w:tc>
          <w:tcPr>
            <w:tcW w:w="2683" w:type="dxa"/>
            <w:tcBorders>
              <w:top w:val="single" w:sz="4" w:space="0" w:color="auto"/>
              <w:left w:val="single" w:sz="4" w:space="0" w:color="auto"/>
              <w:bottom w:val="single" w:sz="4" w:space="0" w:color="auto"/>
              <w:right w:val="single" w:sz="4" w:space="0" w:color="auto"/>
            </w:tcBorders>
            <w:hideMark/>
          </w:tcPr>
          <w:p w14:paraId="7FEC094F"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1D2E23FF"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Sutrikusi rega</w:t>
            </w:r>
            <w:r w:rsidR="00E7354A">
              <w:rPr>
                <w:rFonts w:ascii="Times New Roman" w:eastAsia="Calibri" w:hAnsi="Times New Roman" w:cs="Times New Roman"/>
                <w:lang w:val="lt-LT"/>
              </w:rPr>
              <w:t xml:space="preserve">, </w:t>
            </w:r>
            <w:r w:rsidR="00E7354A" w:rsidRPr="00E7354A">
              <w:rPr>
                <w:rFonts w:ascii="Times New Roman" w:eastAsia="Calibri" w:hAnsi="Times New Roman" w:cs="Times New Roman"/>
                <w:lang w:val="lt-LT"/>
              </w:rPr>
              <w:t>skysčio susikaupimas tarp akies gyslainės ir skleros</w:t>
            </w:r>
          </w:p>
        </w:tc>
      </w:tr>
      <w:tr w:rsidR="00B80C9C" w14:paraId="6D507F1F" w14:textId="77777777" w:rsidTr="00B80C9C">
        <w:tc>
          <w:tcPr>
            <w:tcW w:w="3094" w:type="dxa"/>
            <w:tcBorders>
              <w:top w:val="single" w:sz="4" w:space="0" w:color="auto"/>
              <w:left w:val="single" w:sz="4" w:space="0" w:color="auto"/>
              <w:bottom w:val="single" w:sz="4" w:space="0" w:color="auto"/>
              <w:right w:val="single" w:sz="4" w:space="0" w:color="auto"/>
            </w:tcBorders>
            <w:hideMark/>
          </w:tcPr>
          <w:p w14:paraId="23B28C4F" w14:textId="77777777" w:rsidR="00B80C9C" w:rsidRDefault="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Ausų ir labirintų sutrikimai</w:t>
            </w:r>
          </w:p>
        </w:tc>
        <w:tc>
          <w:tcPr>
            <w:tcW w:w="2683" w:type="dxa"/>
            <w:tcBorders>
              <w:top w:val="single" w:sz="4" w:space="0" w:color="auto"/>
              <w:left w:val="single" w:sz="4" w:space="0" w:color="auto"/>
              <w:bottom w:val="single" w:sz="4" w:space="0" w:color="auto"/>
              <w:right w:val="single" w:sz="4" w:space="0" w:color="auto"/>
            </w:tcBorders>
            <w:hideMark/>
          </w:tcPr>
          <w:p w14:paraId="13BD7EE8"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67BA3357"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Triukšmas ausyse, </w:t>
            </w:r>
            <w:r>
              <w:rPr>
                <w:rFonts w:ascii="Times New Roman" w:eastAsia="Calibri" w:hAnsi="Times New Roman" w:cs="Times New Roman"/>
                <w:i/>
                <w:iCs/>
                <w:lang w:val="lt-LT"/>
              </w:rPr>
              <w:t>vertigo</w:t>
            </w:r>
          </w:p>
        </w:tc>
      </w:tr>
      <w:tr w:rsidR="00B80C9C" w14:paraId="73041964" w14:textId="77777777" w:rsidTr="00B80C9C">
        <w:tc>
          <w:tcPr>
            <w:tcW w:w="3094" w:type="dxa"/>
            <w:tcBorders>
              <w:top w:val="single" w:sz="4" w:space="0" w:color="auto"/>
              <w:left w:val="single" w:sz="4" w:space="0" w:color="auto"/>
              <w:bottom w:val="single" w:sz="4" w:space="0" w:color="auto"/>
              <w:right w:val="single" w:sz="4" w:space="0" w:color="auto"/>
            </w:tcBorders>
            <w:hideMark/>
          </w:tcPr>
          <w:p w14:paraId="4429C564" w14:textId="77777777" w:rsidR="00B80C9C" w:rsidRDefault="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Širdies sutrikimai</w:t>
            </w:r>
          </w:p>
        </w:tc>
        <w:tc>
          <w:tcPr>
            <w:tcW w:w="2683" w:type="dxa"/>
            <w:tcBorders>
              <w:top w:val="single" w:sz="4" w:space="0" w:color="auto"/>
              <w:left w:val="single" w:sz="4" w:space="0" w:color="auto"/>
              <w:bottom w:val="single" w:sz="4" w:space="0" w:color="auto"/>
              <w:right w:val="single" w:sz="4" w:space="0" w:color="auto"/>
            </w:tcBorders>
            <w:hideMark/>
          </w:tcPr>
          <w:p w14:paraId="1186745C"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6E2A9787"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Aritmija, krūtinės angina, miokardo infarktas</w:t>
            </w:r>
          </w:p>
        </w:tc>
      </w:tr>
      <w:tr w:rsidR="00B80C9C" w14:paraId="02F6C099" w14:textId="77777777" w:rsidTr="00B80C9C">
        <w:tc>
          <w:tcPr>
            <w:tcW w:w="3094" w:type="dxa"/>
            <w:tcBorders>
              <w:top w:val="single" w:sz="4" w:space="0" w:color="auto"/>
              <w:left w:val="single" w:sz="4" w:space="0" w:color="auto"/>
              <w:bottom w:val="single" w:sz="4" w:space="0" w:color="auto"/>
              <w:right w:val="single" w:sz="4" w:space="0" w:color="auto"/>
            </w:tcBorders>
            <w:hideMark/>
          </w:tcPr>
          <w:p w14:paraId="7F4EFB33" w14:textId="77777777" w:rsidR="00B80C9C" w:rsidRDefault="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Kraujagyslių sutrikimai</w:t>
            </w:r>
          </w:p>
        </w:tc>
        <w:tc>
          <w:tcPr>
            <w:tcW w:w="2683" w:type="dxa"/>
            <w:tcBorders>
              <w:top w:val="single" w:sz="4" w:space="0" w:color="auto"/>
              <w:left w:val="single" w:sz="4" w:space="0" w:color="auto"/>
              <w:bottom w:val="single" w:sz="4" w:space="0" w:color="auto"/>
              <w:right w:val="single" w:sz="4" w:space="0" w:color="auto"/>
            </w:tcBorders>
            <w:hideMark/>
          </w:tcPr>
          <w:p w14:paraId="1407C6B2"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095E5530" w14:textId="77777777" w:rsidR="00B80C9C" w:rsidRDefault="00E83A2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H</w:t>
            </w:r>
            <w:r w:rsidR="00B80C9C">
              <w:rPr>
                <w:rFonts w:ascii="Times New Roman" w:eastAsia="Calibri" w:hAnsi="Times New Roman" w:cs="Times New Roman"/>
                <w:lang w:val="lt-LT"/>
              </w:rPr>
              <w:t xml:space="preserve">ipotenzija, ortostatinė hipotenzija, protarpinis šlubumas </w:t>
            </w:r>
            <w:r w:rsidR="00B80C9C">
              <w:rPr>
                <w:rFonts w:ascii="Times New Roman" w:eastAsia="Calibri" w:hAnsi="Times New Roman" w:cs="Times New Roman"/>
                <w:i/>
                <w:iCs/>
                <w:lang w:val="lt-LT"/>
              </w:rPr>
              <w:t>(claudicatio intermittent)</w:t>
            </w:r>
            <w:r w:rsidR="00B80C9C">
              <w:rPr>
                <w:rFonts w:ascii="Times New Roman" w:eastAsia="Calibri" w:hAnsi="Times New Roman" w:cs="Times New Roman"/>
                <w:lang w:val="lt-LT"/>
              </w:rPr>
              <w:t>, nekrozuojantis vaskulitas, kraujo priplūdimas į veidą ir kaklą</w:t>
            </w:r>
          </w:p>
        </w:tc>
      </w:tr>
      <w:tr w:rsidR="00B80C9C" w14:paraId="2483C5D6" w14:textId="77777777" w:rsidTr="00B80C9C">
        <w:tc>
          <w:tcPr>
            <w:tcW w:w="3094" w:type="dxa"/>
            <w:vMerge w:val="restart"/>
            <w:tcBorders>
              <w:top w:val="single" w:sz="4" w:space="0" w:color="auto"/>
              <w:left w:val="single" w:sz="4" w:space="0" w:color="auto"/>
              <w:bottom w:val="single" w:sz="4" w:space="0" w:color="auto"/>
              <w:right w:val="single" w:sz="4" w:space="0" w:color="auto"/>
            </w:tcBorders>
            <w:hideMark/>
          </w:tcPr>
          <w:p w14:paraId="4F475CDC" w14:textId="77777777" w:rsidR="00B80C9C" w:rsidRDefault="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Kvėpavimo sistemos, krūtinės ląstos ir tarpuplaučio sutrikimai</w:t>
            </w:r>
          </w:p>
        </w:tc>
        <w:tc>
          <w:tcPr>
            <w:tcW w:w="2683" w:type="dxa"/>
            <w:tcBorders>
              <w:top w:val="single" w:sz="4" w:space="0" w:color="auto"/>
              <w:left w:val="single" w:sz="4" w:space="0" w:color="auto"/>
              <w:bottom w:val="single" w:sz="4" w:space="0" w:color="auto"/>
              <w:right w:val="single" w:sz="4" w:space="0" w:color="auto"/>
            </w:tcBorders>
            <w:hideMark/>
          </w:tcPr>
          <w:p w14:paraId="7FC2555D"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Dažnai</w:t>
            </w:r>
          </w:p>
        </w:tc>
        <w:tc>
          <w:tcPr>
            <w:tcW w:w="3509" w:type="dxa"/>
            <w:tcBorders>
              <w:top w:val="single" w:sz="4" w:space="0" w:color="auto"/>
              <w:left w:val="single" w:sz="4" w:space="0" w:color="auto"/>
              <w:bottom w:val="single" w:sz="4" w:space="0" w:color="auto"/>
              <w:right w:val="single" w:sz="4" w:space="0" w:color="auto"/>
            </w:tcBorders>
            <w:hideMark/>
          </w:tcPr>
          <w:p w14:paraId="5D51C1C7" w14:textId="77777777" w:rsidR="00B80C9C" w:rsidRDefault="00E83A2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w:t>
            </w:r>
            <w:r w:rsidR="00B80C9C">
              <w:rPr>
                <w:rFonts w:ascii="Times New Roman" w:eastAsia="Calibri" w:hAnsi="Times New Roman" w:cs="Times New Roman"/>
                <w:lang w:val="lt-LT"/>
              </w:rPr>
              <w:t>osulys</w:t>
            </w:r>
          </w:p>
        </w:tc>
      </w:tr>
      <w:tr w:rsidR="00003924" w14:paraId="2E84E287" w14:textId="77777777" w:rsidTr="00B80C9C">
        <w:tc>
          <w:tcPr>
            <w:tcW w:w="3094" w:type="dxa"/>
            <w:vMerge/>
            <w:tcBorders>
              <w:top w:val="single" w:sz="4" w:space="0" w:color="auto"/>
              <w:left w:val="single" w:sz="4" w:space="0" w:color="auto"/>
              <w:bottom w:val="single" w:sz="4" w:space="0" w:color="auto"/>
              <w:right w:val="single" w:sz="4" w:space="0" w:color="auto"/>
            </w:tcBorders>
          </w:tcPr>
          <w:p w14:paraId="2ABB0CA8" w14:textId="77777777" w:rsidR="00003924" w:rsidRDefault="00003924">
            <w:pPr>
              <w:spacing w:after="0" w:line="240" w:lineRule="auto"/>
              <w:rPr>
                <w:rFonts w:ascii="Times New Roman" w:eastAsia="Calibri" w:hAnsi="Times New Roman" w:cs="Times New Roman"/>
                <w:i/>
                <w:iCs/>
                <w:lang w:val="lt-LT"/>
              </w:rPr>
            </w:pPr>
          </w:p>
        </w:tc>
        <w:tc>
          <w:tcPr>
            <w:tcW w:w="2683" w:type="dxa"/>
            <w:tcBorders>
              <w:top w:val="single" w:sz="4" w:space="0" w:color="auto"/>
              <w:left w:val="single" w:sz="4" w:space="0" w:color="auto"/>
              <w:bottom w:val="single" w:sz="4" w:space="0" w:color="auto"/>
              <w:right w:val="single" w:sz="4" w:space="0" w:color="auto"/>
            </w:tcBorders>
          </w:tcPr>
          <w:p w14:paraId="64E14246" w14:textId="7B1F1E70" w:rsidR="00003924" w:rsidRDefault="006E13C3">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Labai retai</w:t>
            </w:r>
          </w:p>
        </w:tc>
        <w:tc>
          <w:tcPr>
            <w:tcW w:w="3509" w:type="dxa"/>
            <w:tcBorders>
              <w:top w:val="single" w:sz="4" w:space="0" w:color="auto"/>
              <w:left w:val="single" w:sz="4" w:space="0" w:color="auto"/>
              <w:bottom w:val="single" w:sz="4" w:space="0" w:color="auto"/>
              <w:right w:val="single" w:sz="4" w:space="0" w:color="auto"/>
            </w:tcBorders>
          </w:tcPr>
          <w:p w14:paraId="30B86EF1" w14:textId="3403990C" w:rsidR="00003924" w:rsidRDefault="006969F8">
            <w:pPr>
              <w:spacing w:after="0" w:line="240" w:lineRule="auto"/>
              <w:rPr>
                <w:rFonts w:ascii="Times New Roman" w:eastAsia="Calibri" w:hAnsi="Times New Roman" w:cs="Times New Roman"/>
                <w:lang w:val="lt-LT"/>
              </w:rPr>
            </w:pPr>
            <w:r w:rsidRPr="006969F8">
              <w:rPr>
                <w:rFonts w:ascii="Times New Roman" w:eastAsia="Calibri" w:hAnsi="Times New Roman" w:cs="Times New Roman"/>
                <w:lang w:val="lt-LT"/>
              </w:rPr>
              <w:t>Ūminis kvėpavimo sutrikimo sindromas (ŪKSS) (žr. 4.4 skyrių)</w:t>
            </w:r>
          </w:p>
        </w:tc>
      </w:tr>
      <w:tr w:rsidR="00B80C9C" w14:paraId="37760D17" w14:textId="77777777" w:rsidTr="00B80C9C">
        <w:tc>
          <w:tcPr>
            <w:tcW w:w="0" w:type="auto"/>
            <w:vMerge/>
            <w:tcBorders>
              <w:top w:val="single" w:sz="4" w:space="0" w:color="auto"/>
              <w:left w:val="single" w:sz="4" w:space="0" w:color="auto"/>
              <w:bottom w:val="single" w:sz="4" w:space="0" w:color="auto"/>
              <w:right w:val="single" w:sz="4" w:space="0" w:color="auto"/>
            </w:tcBorders>
            <w:vAlign w:val="center"/>
            <w:hideMark/>
          </w:tcPr>
          <w:p w14:paraId="6E4974B6" w14:textId="77777777" w:rsidR="00B80C9C" w:rsidRDefault="00B80C9C">
            <w:pPr>
              <w:spacing w:after="0"/>
              <w:rPr>
                <w:rFonts w:ascii="Times New Roman" w:eastAsia="Calibri" w:hAnsi="Times New Roman" w:cs="Times New Roman"/>
                <w:i/>
                <w:iCs/>
                <w:lang w:val="lt-LT"/>
              </w:rPr>
            </w:pPr>
          </w:p>
        </w:tc>
        <w:tc>
          <w:tcPr>
            <w:tcW w:w="2683" w:type="dxa"/>
            <w:tcBorders>
              <w:top w:val="single" w:sz="4" w:space="0" w:color="auto"/>
              <w:left w:val="single" w:sz="4" w:space="0" w:color="auto"/>
              <w:bottom w:val="single" w:sz="4" w:space="0" w:color="auto"/>
              <w:right w:val="single" w:sz="4" w:space="0" w:color="auto"/>
            </w:tcBorders>
            <w:hideMark/>
          </w:tcPr>
          <w:p w14:paraId="130F5F62"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4FCAF06B" w14:textId="77777777" w:rsidR="00B80C9C" w:rsidRDefault="00E83A2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w:t>
            </w:r>
            <w:r w:rsidR="00B80C9C">
              <w:rPr>
                <w:rFonts w:ascii="Times New Roman" w:eastAsia="Calibri" w:hAnsi="Times New Roman" w:cs="Times New Roman"/>
                <w:lang w:val="lt-LT"/>
              </w:rPr>
              <w:t>inusų pilnakraujystė, kvėpavimo distresas, pneumonitas, plaučių edema,bronchospazmas</w:t>
            </w:r>
          </w:p>
        </w:tc>
      </w:tr>
      <w:tr w:rsidR="00B80C9C" w14:paraId="39E1B69C" w14:textId="77777777" w:rsidTr="00B80C9C">
        <w:tc>
          <w:tcPr>
            <w:tcW w:w="3094" w:type="dxa"/>
            <w:tcBorders>
              <w:top w:val="single" w:sz="4" w:space="0" w:color="auto"/>
              <w:left w:val="single" w:sz="4" w:space="0" w:color="auto"/>
              <w:bottom w:val="single" w:sz="4" w:space="0" w:color="auto"/>
              <w:right w:val="single" w:sz="4" w:space="0" w:color="auto"/>
            </w:tcBorders>
            <w:hideMark/>
          </w:tcPr>
          <w:p w14:paraId="46E10B7D" w14:textId="77777777" w:rsidR="00B80C9C" w:rsidRDefault="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Virškinimo trakto sutrikimai</w:t>
            </w:r>
          </w:p>
        </w:tc>
        <w:tc>
          <w:tcPr>
            <w:tcW w:w="2683" w:type="dxa"/>
            <w:tcBorders>
              <w:top w:val="single" w:sz="4" w:space="0" w:color="auto"/>
              <w:left w:val="single" w:sz="4" w:space="0" w:color="auto"/>
              <w:bottom w:val="single" w:sz="4" w:space="0" w:color="auto"/>
              <w:right w:val="single" w:sz="4" w:space="0" w:color="auto"/>
            </w:tcBorders>
            <w:hideMark/>
          </w:tcPr>
          <w:p w14:paraId="428295F9"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26C049F3" w14:textId="77777777" w:rsidR="00B80C9C" w:rsidRDefault="00E83A2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w:t>
            </w:r>
            <w:r w:rsidR="00B80C9C">
              <w:rPr>
                <w:rFonts w:ascii="Times New Roman" w:eastAsia="Calibri" w:hAnsi="Times New Roman" w:cs="Times New Roman"/>
                <w:lang w:val="lt-LT"/>
              </w:rPr>
              <w:t>ykinimas, vėmimas, viduriavimas, pilvo skausmas, dispepsija, gastritas ezofagitas, pankreatitas, disgeuzija</w:t>
            </w:r>
          </w:p>
        </w:tc>
      </w:tr>
      <w:tr w:rsidR="00B80C9C" w14:paraId="5724C60C" w14:textId="77777777" w:rsidTr="00B80C9C">
        <w:tc>
          <w:tcPr>
            <w:tcW w:w="3094" w:type="dxa"/>
            <w:tcBorders>
              <w:top w:val="single" w:sz="4" w:space="0" w:color="auto"/>
              <w:left w:val="single" w:sz="4" w:space="0" w:color="auto"/>
              <w:bottom w:val="single" w:sz="4" w:space="0" w:color="auto"/>
              <w:right w:val="single" w:sz="4" w:space="0" w:color="auto"/>
            </w:tcBorders>
            <w:hideMark/>
          </w:tcPr>
          <w:p w14:paraId="23275584" w14:textId="77777777" w:rsidR="00B80C9C" w:rsidRDefault="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Kepenų, tulžies pūslės ir latakų sutrikimai</w:t>
            </w:r>
          </w:p>
        </w:tc>
        <w:tc>
          <w:tcPr>
            <w:tcW w:w="2683" w:type="dxa"/>
            <w:tcBorders>
              <w:top w:val="single" w:sz="4" w:space="0" w:color="auto"/>
              <w:left w:val="single" w:sz="4" w:space="0" w:color="auto"/>
              <w:bottom w:val="single" w:sz="4" w:space="0" w:color="auto"/>
              <w:right w:val="single" w:sz="4" w:space="0" w:color="auto"/>
            </w:tcBorders>
            <w:hideMark/>
          </w:tcPr>
          <w:p w14:paraId="37087070"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59CE371A"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Hepatitas, cholestazinė gelta</w:t>
            </w:r>
          </w:p>
        </w:tc>
      </w:tr>
      <w:tr w:rsidR="00B80C9C" w14:paraId="6287D83A" w14:textId="77777777" w:rsidTr="00B80C9C">
        <w:tc>
          <w:tcPr>
            <w:tcW w:w="3094" w:type="dxa"/>
            <w:tcBorders>
              <w:top w:val="single" w:sz="4" w:space="0" w:color="auto"/>
              <w:left w:val="single" w:sz="4" w:space="0" w:color="auto"/>
              <w:bottom w:val="single" w:sz="4" w:space="0" w:color="auto"/>
              <w:right w:val="single" w:sz="4" w:space="0" w:color="auto"/>
            </w:tcBorders>
            <w:hideMark/>
          </w:tcPr>
          <w:p w14:paraId="38CE9FE3" w14:textId="77777777" w:rsidR="00B80C9C" w:rsidRDefault="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Odos ir poodinio audinio sutrikimai</w:t>
            </w:r>
          </w:p>
        </w:tc>
        <w:tc>
          <w:tcPr>
            <w:tcW w:w="2683" w:type="dxa"/>
            <w:tcBorders>
              <w:top w:val="single" w:sz="4" w:space="0" w:color="auto"/>
              <w:left w:val="single" w:sz="4" w:space="0" w:color="auto"/>
              <w:bottom w:val="single" w:sz="4" w:space="0" w:color="auto"/>
              <w:right w:val="single" w:sz="4" w:space="0" w:color="auto"/>
            </w:tcBorders>
            <w:hideMark/>
          </w:tcPr>
          <w:p w14:paraId="69D8A606"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376616DC"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Angioneurozinė edema, išbėrimas, </w:t>
            </w:r>
            <w:r>
              <w:rPr>
                <w:rFonts w:ascii="Times New Roman" w:eastAsia="Calibri" w:hAnsi="Times New Roman" w:cs="Times New Roman"/>
                <w:i/>
                <w:iCs/>
                <w:lang w:val="lt-LT"/>
              </w:rPr>
              <w:t xml:space="preserve">Stevens-Johnson </w:t>
            </w:r>
            <w:r>
              <w:rPr>
                <w:rFonts w:ascii="Times New Roman" w:eastAsia="Calibri" w:hAnsi="Times New Roman" w:cs="Times New Roman"/>
                <w:lang w:val="lt-LT"/>
              </w:rPr>
              <w:t>sindromas, purpura, niežulys, dilgėlinė, fotosensibilizacijos reakcija</w:t>
            </w:r>
          </w:p>
        </w:tc>
      </w:tr>
      <w:tr w:rsidR="00B80C9C" w14:paraId="44AB72AB" w14:textId="77777777" w:rsidTr="00B80C9C">
        <w:tc>
          <w:tcPr>
            <w:tcW w:w="3094" w:type="dxa"/>
            <w:vMerge w:val="restart"/>
            <w:tcBorders>
              <w:top w:val="single" w:sz="4" w:space="0" w:color="auto"/>
              <w:left w:val="single" w:sz="4" w:space="0" w:color="auto"/>
              <w:bottom w:val="single" w:sz="4" w:space="0" w:color="auto"/>
              <w:right w:val="single" w:sz="4" w:space="0" w:color="auto"/>
            </w:tcBorders>
            <w:hideMark/>
          </w:tcPr>
          <w:p w14:paraId="107F0EE7" w14:textId="77777777" w:rsidR="00B80C9C" w:rsidRDefault="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Skeleto, raumenų ir jungiamojo audinio sutrikimai</w:t>
            </w:r>
          </w:p>
        </w:tc>
        <w:tc>
          <w:tcPr>
            <w:tcW w:w="2683" w:type="dxa"/>
            <w:tcBorders>
              <w:top w:val="single" w:sz="4" w:space="0" w:color="auto"/>
              <w:left w:val="single" w:sz="4" w:space="0" w:color="auto"/>
              <w:bottom w:val="single" w:sz="4" w:space="0" w:color="auto"/>
              <w:right w:val="single" w:sz="4" w:space="0" w:color="auto"/>
            </w:tcBorders>
            <w:hideMark/>
          </w:tcPr>
          <w:p w14:paraId="756B619F"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Dažnai</w:t>
            </w:r>
          </w:p>
        </w:tc>
        <w:tc>
          <w:tcPr>
            <w:tcW w:w="3509" w:type="dxa"/>
            <w:tcBorders>
              <w:top w:val="single" w:sz="4" w:space="0" w:color="auto"/>
              <w:left w:val="single" w:sz="4" w:space="0" w:color="auto"/>
              <w:bottom w:val="single" w:sz="4" w:space="0" w:color="auto"/>
              <w:right w:val="single" w:sz="4" w:space="0" w:color="auto"/>
            </w:tcBorders>
            <w:hideMark/>
          </w:tcPr>
          <w:p w14:paraId="338D0953"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Kaulų ir raumenų skausmas</w:t>
            </w:r>
          </w:p>
        </w:tc>
      </w:tr>
      <w:tr w:rsidR="00B80C9C" w14:paraId="1C2E4AF9" w14:textId="77777777" w:rsidTr="00B80C9C">
        <w:tc>
          <w:tcPr>
            <w:tcW w:w="0" w:type="auto"/>
            <w:vMerge/>
            <w:tcBorders>
              <w:top w:val="single" w:sz="4" w:space="0" w:color="auto"/>
              <w:left w:val="single" w:sz="4" w:space="0" w:color="auto"/>
              <w:bottom w:val="single" w:sz="4" w:space="0" w:color="auto"/>
              <w:right w:val="single" w:sz="4" w:space="0" w:color="auto"/>
            </w:tcBorders>
            <w:vAlign w:val="center"/>
            <w:hideMark/>
          </w:tcPr>
          <w:p w14:paraId="005AE8D6" w14:textId="77777777" w:rsidR="00B80C9C" w:rsidRDefault="00B80C9C">
            <w:pPr>
              <w:spacing w:after="0"/>
              <w:rPr>
                <w:rFonts w:ascii="Times New Roman" w:eastAsia="Calibri" w:hAnsi="Times New Roman" w:cs="Times New Roman"/>
                <w:i/>
                <w:iCs/>
                <w:lang w:val="lt-LT"/>
              </w:rPr>
            </w:pPr>
          </w:p>
        </w:tc>
        <w:tc>
          <w:tcPr>
            <w:tcW w:w="2683" w:type="dxa"/>
            <w:tcBorders>
              <w:top w:val="single" w:sz="4" w:space="0" w:color="auto"/>
              <w:left w:val="single" w:sz="4" w:space="0" w:color="auto"/>
              <w:bottom w:val="single" w:sz="4" w:space="0" w:color="auto"/>
              <w:right w:val="single" w:sz="4" w:space="0" w:color="auto"/>
            </w:tcBorders>
            <w:hideMark/>
          </w:tcPr>
          <w:p w14:paraId="3AA2FDA2"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19E909EB"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mialgija, raumenų spazmai, artralgija</w:t>
            </w:r>
          </w:p>
        </w:tc>
      </w:tr>
      <w:tr w:rsidR="00B80C9C" w14:paraId="565A3995" w14:textId="77777777" w:rsidTr="00B80C9C">
        <w:tc>
          <w:tcPr>
            <w:tcW w:w="3094" w:type="dxa"/>
            <w:tcBorders>
              <w:top w:val="single" w:sz="4" w:space="0" w:color="auto"/>
              <w:left w:val="single" w:sz="4" w:space="0" w:color="auto"/>
              <w:bottom w:val="single" w:sz="4" w:space="0" w:color="auto"/>
              <w:right w:val="single" w:sz="4" w:space="0" w:color="auto"/>
            </w:tcBorders>
            <w:hideMark/>
          </w:tcPr>
          <w:p w14:paraId="36FEFAB0" w14:textId="77777777" w:rsidR="00B80C9C" w:rsidRDefault="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Inkstų ir šlapimo takų sutrikimai</w:t>
            </w:r>
          </w:p>
        </w:tc>
        <w:tc>
          <w:tcPr>
            <w:tcW w:w="2683" w:type="dxa"/>
            <w:tcBorders>
              <w:top w:val="single" w:sz="4" w:space="0" w:color="auto"/>
              <w:left w:val="single" w:sz="4" w:space="0" w:color="auto"/>
              <w:bottom w:val="single" w:sz="4" w:space="0" w:color="auto"/>
              <w:right w:val="single" w:sz="4" w:space="0" w:color="auto"/>
            </w:tcBorders>
            <w:hideMark/>
          </w:tcPr>
          <w:p w14:paraId="6EE40FAC"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3E3A1C3E"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Dažnas šlapinimasis </w:t>
            </w:r>
            <w:r>
              <w:rPr>
                <w:rFonts w:ascii="Times New Roman" w:eastAsia="Calibri" w:hAnsi="Times New Roman" w:cs="Times New Roman"/>
                <w:i/>
                <w:iCs/>
                <w:lang w:val="lt-LT"/>
              </w:rPr>
              <w:t>(pollakiuria)</w:t>
            </w:r>
            <w:r>
              <w:rPr>
                <w:rFonts w:ascii="Times New Roman" w:eastAsia="Calibri" w:hAnsi="Times New Roman" w:cs="Times New Roman"/>
                <w:lang w:val="lt-LT"/>
              </w:rPr>
              <w:t>, skausmingas šlapinimasis, inkstų nepakankamumas</w:t>
            </w:r>
          </w:p>
        </w:tc>
      </w:tr>
      <w:tr w:rsidR="00B80C9C" w14:paraId="09859574" w14:textId="77777777" w:rsidTr="00B80C9C">
        <w:tc>
          <w:tcPr>
            <w:tcW w:w="3094" w:type="dxa"/>
            <w:tcBorders>
              <w:top w:val="single" w:sz="4" w:space="0" w:color="auto"/>
              <w:left w:val="single" w:sz="4" w:space="0" w:color="auto"/>
              <w:bottom w:val="single" w:sz="4" w:space="0" w:color="auto"/>
              <w:right w:val="single" w:sz="4" w:space="0" w:color="auto"/>
            </w:tcBorders>
            <w:hideMark/>
          </w:tcPr>
          <w:p w14:paraId="5E5FF8C5" w14:textId="77777777" w:rsidR="00B80C9C" w:rsidRDefault="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Lytinės sistemos ir krūties sutrikimai</w:t>
            </w:r>
          </w:p>
        </w:tc>
        <w:tc>
          <w:tcPr>
            <w:tcW w:w="2683" w:type="dxa"/>
            <w:tcBorders>
              <w:top w:val="single" w:sz="4" w:space="0" w:color="auto"/>
              <w:left w:val="single" w:sz="4" w:space="0" w:color="auto"/>
              <w:bottom w:val="single" w:sz="4" w:space="0" w:color="auto"/>
              <w:right w:val="single" w:sz="4" w:space="0" w:color="auto"/>
            </w:tcBorders>
            <w:hideMark/>
          </w:tcPr>
          <w:p w14:paraId="22D79022"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42C137C7"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Sutrikusi lytinė funkcija</w:t>
            </w:r>
          </w:p>
        </w:tc>
      </w:tr>
      <w:tr w:rsidR="00B80C9C" w14:paraId="35A9E460" w14:textId="77777777" w:rsidTr="00B80C9C">
        <w:tc>
          <w:tcPr>
            <w:tcW w:w="3094" w:type="dxa"/>
            <w:tcBorders>
              <w:top w:val="single" w:sz="4" w:space="0" w:color="auto"/>
              <w:left w:val="single" w:sz="4" w:space="0" w:color="auto"/>
              <w:bottom w:val="single" w:sz="4" w:space="0" w:color="auto"/>
              <w:right w:val="single" w:sz="4" w:space="0" w:color="auto"/>
            </w:tcBorders>
            <w:hideMark/>
          </w:tcPr>
          <w:p w14:paraId="64C3338B" w14:textId="77777777" w:rsidR="00B80C9C" w:rsidRDefault="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Gerybiniai, piktybiniai ir nepatikslinti navikai (tarp jų cistos ir polipai)</w:t>
            </w:r>
          </w:p>
        </w:tc>
        <w:tc>
          <w:tcPr>
            <w:tcW w:w="2683" w:type="dxa"/>
            <w:tcBorders>
              <w:top w:val="single" w:sz="4" w:space="0" w:color="auto"/>
              <w:left w:val="single" w:sz="4" w:space="0" w:color="auto"/>
              <w:bottom w:val="single" w:sz="4" w:space="0" w:color="auto"/>
              <w:right w:val="single" w:sz="4" w:space="0" w:color="auto"/>
            </w:tcBorders>
            <w:hideMark/>
          </w:tcPr>
          <w:p w14:paraId="2F9D4260"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3F081F69" w14:textId="77777777" w:rsidR="00B80C9C" w:rsidRDefault="00E83A2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w:t>
            </w:r>
            <w:r w:rsidR="00B80C9C">
              <w:rPr>
                <w:rFonts w:ascii="Times New Roman" w:eastAsia="Calibri" w:hAnsi="Times New Roman" w:cs="Times New Roman"/>
                <w:lang w:val="lt-LT"/>
              </w:rPr>
              <w:t>emelanominis odos vėžys (bazalinių ląstelių karcinoma ir plokščiųjų ląstelių karcinoma)</w:t>
            </w:r>
          </w:p>
        </w:tc>
      </w:tr>
      <w:tr w:rsidR="00B80C9C" w14:paraId="734BB884" w14:textId="77777777" w:rsidTr="00B80C9C">
        <w:tc>
          <w:tcPr>
            <w:tcW w:w="3094" w:type="dxa"/>
            <w:vMerge w:val="restart"/>
            <w:tcBorders>
              <w:top w:val="single" w:sz="4" w:space="0" w:color="auto"/>
              <w:left w:val="single" w:sz="4" w:space="0" w:color="auto"/>
              <w:bottom w:val="single" w:sz="4" w:space="0" w:color="auto"/>
              <w:right w:val="single" w:sz="4" w:space="0" w:color="auto"/>
            </w:tcBorders>
            <w:hideMark/>
          </w:tcPr>
          <w:p w14:paraId="51AAF98F" w14:textId="77777777" w:rsidR="00B80C9C" w:rsidRDefault="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Bendri sutrikimai ir vartojimo vietos pažeidimai</w:t>
            </w:r>
          </w:p>
        </w:tc>
        <w:tc>
          <w:tcPr>
            <w:tcW w:w="2683" w:type="dxa"/>
            <w:tcBorders>
              <w:top w:val="single" w:sz="4" w:space="0" w:color="auto"/>
              <w:left w:val="single" w:sz="4" w:space="0" w:color="auto"/>
              <w:bottom w:val="single" w:sz="4" w:space="0" w:color="auto"/>
              <w:right w:val="single" w:sz="4" w:space="0" w:color="auto"/>
            </w:tcBorders>
            <w:hideMark/>
          </w:tcPr>
          <w:p w14:paraId="2734D61E"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Dažnai</w:t>
            </w:r>
          </w:p>
        </w:tc>
        <w:tc>
          <w:tcPr>
            <w:tcW w:w="3509" w:type="dxa"/>
            <w:tcBorders>
              <w:top w:val="single" w:sz="4" w:space="0" w:color="auto"/>
              <w:left w:val="single" w:sz="4" w:space="0" w:color="auto"/>
              <w:bottom w:val="single" w:sz="4" w:space="0" w:color="auto"/>
              <w:right w:val="single" w:sz="4" w:space="0" w:color="auto"/>
            </w:tcBorders>
            <w:hideMark/>
          </w:tcPr>
          <w:p w14:paraId="3106F758" w14:textId="77777777" w:rsidR="00B80C9C" w:rsidRDefault="00E83A2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w:t>
            </w:r>
            <w:r w:rsidR="00B80C9C">
              <w:rPr>
                <w:rFonts w:ascii="Times New Roman" w:eastAsia="Calibri" w:hAnsi="Times New Roman" w:cs="Times New Roman"/>
                <w:lang w:val="lt-LT"/>
              </w:rPr>
              <w:t>uovargis</w:t>
            </w:r>
          </w:p>
        </w:tc>
      </w:tr>
      <w:tr w:rsidR="00B80C9C" w14:paraId="44421FF6" w14:textId="77777777" w:rsidTr="00B80C9C">
        <w:tc>
          <w:tcPr>
            <w:tcW w:w="0" w:type="auto"/>
            <w:vMerge/>
            <w:tcBorders>
              <w:top w:val="single" w:sz="4" w:space="0" w:color="auto"/>
              <w:left w:val="single" w:sz="4" w:space="0" w:color="auto"/>
              <w:bottom w:val="single" w:sz="4" w:space="0" w:color="auto"/>
              <w:right w:val="single" w:sz="4" w:space="0" w:color="auto"/>
            </w:tcBorders>
            <w:vAlign w:val="center"/>
            <w:hideMark/>
          </w:tcPr>
          <w:p w14:paraId="3AF2A015" w14:textId="77777777" w:rsidR="00B80C9C" w:rsidRDefault="00B80C9C">
            <w:pPr>
              <w:spacing w:after="0"/>
              <w:rPr>
                <w:rFonts w:ascii="Times New Roman" w:eastAsia="Calibri" w:hAnsi="Times New Roman" w:cs="Times New Roman"/>
                <w:i/>
                <w:iCs/>
                <w:lang w:val="lt-LT"/>
              </w:rPr>
            </w:pPr>
          </w:p>
        </w:tc>
        <w:tc>
          <w:tcPr>
            <w:tcW w:w="2683" w:type="dxa"/>
            <w:tcBorders>
              <w:top w:val="single" w:sz="4" w:space="0" w:color="auto"/>
              <w:left w:val="single" w:sz="4" w:space="0" w:color="auto"/>
              <w:bottom w:val="single" w:sz="4" w:space="0" w:color="auto"/>
              <w:right w:val="single" w:sz="4" w:space="0" w:color="auto"/>
            </w:tcBorders>
            <w:hideMark/>
          </w:tcPr>
          <w:p w14:paraId="08F4107C"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16292A22" w14:textId="77777777" w:rsidR="00B80C9C" w:rsidRDefault="00E83A2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E</w:t>
            </w:r>
            <w:r w:rsidR="00B80C9C">
              <w:rPr>
                <w:rFonts w:ascii="Times New Roman" w:eastAsia="Calibri" w:hAnsi="Times New Roman" w:cs="Times New Roman"/>
                <w:lang w:val="lt-LT"/>
              </w:rPr>
              <w:t>dema, krūtinės skausmas, astenija, karščiavimas</w:t>
            </w:r>
          </w:p>
        </w:tc>
      </w:tr>
      <w:tr w:rsidR="00B80C9C" w14:paraId="365D7C13" w14:textId="77777777" w:rsidTr="00B80C9C">
        <w:tc>
          <w:tcPr>
            <w:tcW w:w="3094" w:type="dxa"/>
            <w:tcBorders>
              <w:top w:val="single" w:sz="4" w:space="0" w:color="auto"/>
              <w:left w:val="single" w:sz="4" w:space="0" w:color="auto"/>
              <w:bottom w:val="single" w:sz="4" w:space="0" w:color="auto"/>
              <w:right w:val="single" w:sz="4" w:space="0" w:color="auto"/>
            </w:tcBorders>
            <w:hideMark/>
          </w:tcPr>
          <w:p w14:paraId="37D0F064" w14:textId="77777777" w:rsidR="00B80C9C" w:rsidRDefault="00B80C9C">
            <w:pPr>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Tyrimai</w:t>
            </w:r>
          </w:p>
        </w:tc>
        <w:tc>
          <w:tcPr>
            <w:tcW w:w="2683" w:type="dxa"/>
            <w:tcBorders>
              <w:top w:val="single" w:sz="4" w:space="0" w:color="auto"/>
              <w:left w:val="single" w:sz="4" w:space="0" w:color="auto"/>
              <w:bottom w:val="single" w:sz="4" w:space="0" w:color="auto"/>
              <w:right w:val="single" w:sz="4" w:space="0" w:color="auto"/>
            </w:tcBorders>
            <w:hideMark/>
          </w:tcPr>
          <w:p w14:paraId="65A305DE"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Nežinomas</w:t>
            </w:r>
          </w:p>
        </w:tc>
        <w:tc>
          <w:tcPr>
            <w:tcW w:w="3509" w:type="dxa"/>
            <w:tcBorders>
              <w:top w:val="single" w:sz="4" w:space="0" w:color="auto"/>
              <w:left w:val="single" w:sz="4" w:space="0" w:color="auto"/>
              <w:bottom w:val="single" w:sz="4" w:space="0" w:color="auto"/>
              <w:right w:val="single" w:sz="4" w:space="0" w:color="auto"/>
            </w:tcBorders>
            <w:hideMark/>
          </w:tcPr>
          <w:p w14:paraId="3A24F1D0" w14:textId="77777777" w:rsidR="00B80C9C" w:rsidRDefault="00E83A2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w:t>
            </w:r>
            <w:r w:rsidR="00B80C9C">
              <w:rPr>
                <w:rFonts w:ascii="Times New Roman" w:eastAsia="Calibri" w:hAnsi="Times New Roman" w:cs="Times New Roman"/>
                <w:lang w:val="lt-LT"/>
              </w:rPr>
              <w:t xml:space="preserve">akitę kepenų funkcijos rodikliai (transaminazių, laktatodehidrogenazės, šarminės fosfatazės aktyvumo ir bilirubino koncentracijos serume padidėjimas), neatitinkantis normos elektrolitų (kalio, natrio, chloro), šlapimo rūgšties, gliukozės, magnio, cholesterolio, trigliceridų, kalcio kiekis kraujyje </w:t>
            </w:r>
          </w:p>
        </w:tc>
      </w:tr>
    </w:tbl>
    <w:p w14:paraId="3B6DB1A1" w14:textId="77777777" w:rsidR="00B80C9C" w:rsidRDefault="00B80C9C" w:rsidP="00B80C9C">
      <w:pPr>
        <w:spacing w:after="0" w:line="240" w:lineRule="auto"/>
        <w:rPr>
          <w:rFonts w:ascii="Times New Roman" w:eastAsia="Calibri" w:hAnsi="Times New Roman" w:cs="Times New Roman"/>
          <w:lang w:val="lt-LT"/>
        </w:rPr>
      </w:pPr>
    </w:p>
    <w:p w14:paraId="7A444753"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Atrinktų nepageidaujamų reakcijų apibūdinimas</w:t>
      </w:r>
    </w:p>
    <w:p w14:paraId="28713330" w14:textId="77777777" w:rsidR="00E7354A"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Nemelanominis odos vėžys. Remiantis turimais epidemiologinių tyrimų duomenimis buvo nustatyta nuo kumuliacinės dozės priklausoma HCTZ sąsaja su NOV (taip pat žr. 4.4 ir 5.1 skyrius).</w:t>
      </w:r>
    </w:p>
    <w:p w14:paraId="19C591FB" w14:textId="77777777" w:rsidR="00B80C9C" w:rsidRDefault="00B80C9C" w:rsidP="00B80C9C">
      <w:pPr>
        <w:spacing w:after="0" w:line="240" w:lineRule="auto"/>
        <w:rPr>
          <w:rFonts w:ascii="Times New Roman" w:eastAsia="Calibri" w:hAnsi="Times New Roman" w:cs="Times New Roman"/>
          <w:lang w:val="lt-LT"/>
        </w:rPr>
      </w:pPr>
    </w:p>
    <w:p w14:paraId="4B7DFFFB"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Fosinoprilio natrio druskos / HCTZ klinikinių tyrimų metu nepageidaujamų reiškinių dažnis senyviems (65 metų ir vyresniems) pacientams buvo panašus kaip jaunesniems.</w:t>
      </w:r>
    </w:p>
    <w:p w14:paraId="3BD22A0F" w14:textId="77777777" w:rsidR="00B80C9C" w:rsidRDefault="00B80C9C" w:rsidP="00B80C9C">
      <w:pPr>
        <w:spacing w:after="0" w:line="240" w:lineRule="auto"/>
        <w:jc w:val="both"/>
        <w:rPr>
          <w:rFonts w:ascii="Times New Roman" w:eastAsia="Calibri" w:hAnsi="Times New Roman" w:cs="Times New Roman"/>
          <w:lang w:val="lt-LT" w:eastAsia="lt-LT"/>
        </w:rPr>
      </w:pPr>
    </w:p>
    <w:p w14:paraId="08A44E2E"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Placebu kontroliuojamų klinikinių tyrimų metu šis vaistas dažniausiai vartotas 2 mėn. Dėl klinikinių arba laboratorinių nepageidaujamų reiškinių fosinoprilio ir hidrochlorotiazido derinio (n = 660) vartojimą nutraukė 3,5 %, placebo (n = 368) – 4,3 % pacientų. Reikšmingo skirtumo tarp nepageidaujamų reakcijų į vaistą pranešimų dažnio fosinoprilio ir hidrochlorotiazido derinio grupėje ir placebo grupėje nenustatyta. Monozide klinikinių tyrimų metu nepageidaujamų reiškinių dažnis senyviems (65  metų ir vyresniems) pacientams buvo panašus kaip jaunesniems. Klinikiniai nepageidaujami reiškiniai, tikriausiai arba galbūt susiję su Monozide, ir placebu kontroliuojamų klinikinių tyrimų metu pasireiškę bent 2 % šį vaistą vartojusių pacientų, nurodyti žemiau pateikiamoje lentelėje.</w:t>
      </w:r>
    </w:p>
    <w:p w14:paraId="2257EE30" w14:textId="77777777" w:rsidR="00B80C9C" w:rsidRDefault="00B80C9C" w:rsidP="00B80C9C">
      <w:pPr>
        <w:spacing w:after="0" w:line="240" w:lineRule="auto"/>
        <w:rPr>
          <w:rFonts w:ascii="Times New Roman" w:eastAsia="Calibri" w:hAnsi="Times New Roman" w:cs="Times New Roman"/>
          <w:lang w:val="lt-LT" w:eastAsia="lt-LT"/>
        </w:rPr>
      </w:pPr>
    </w:p>
    <w:tbl>
      <w:tblPr>
        <w:tblW w:w="9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5757"/>
      </w:tblGrid>
      <w:tr w:rsidR="00B80C9C" w14:paraId="458A628A"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2259791D" w14:textId="77777777" w:rsidR="00B80C9C" w:rsidRDefault="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lang w:val="lt-LT" w:eastAsia="lt-LT"/>
              </w:rPr>
              <w:t>Kvėpavimo sistemos, krūtinės ląstos ir tarpuplaučio sutrikimai</w:t>
            </w:r>
          </w:p>
        </w:tc>
        <w:tc>
          <w:tcPr>
            <w:tcW w:w="5760" w:type="dxa"/>
            <w:tcBorders>
              <w:top w:val="single" w:sz="4" w:space="0" w:color="auto"/>
              <w:left w:val="single" w:sz="4" w:space="0" w:color="auto"/>
              <w:bottom w:val="single" w:sz="4" w:space="0" w:color="auto"/>
              <w:right w:val="single" w:sz="4" w:space="0" w:color="auto"/>
            </w:tcBorders>
            <w:hideMark/>
          </w:tcPr>
          <w:p w14:paraId="5D88008F" w14:textId="77777777" w:rsidR="00B80C9C" w:rsidRDefault="00B80C9C">
            <w:pPr>
              <w:tabs>
                <w:tab w:val="left" w:pos="1264"/>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dažnai:</w:t>
            </w:r>
            <w:r>
              <w:rPr>
                <w:rFonts w:ascii="Times New Roman" w:eastAsia="Calibri" w:hAnsi="Times New Roman" w:cs="Times New Roman"/>
                <w:lang w:val="lt-LT"/>
              </w:rPr>
              <w:tab/>
              <w:t>kosulys (5,6 %, placebo grupėje – 1,1 %)</w:t>
            </w:r>
          </w:p>
        </w:tc>
      </w:tr>
      <w:tr w:rsidR="00B80C9C" w14:paraId="76E04AEE"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68F313E2" w14:textId="77777777" w:rsidR="00B80C9C" w:rsidRDefault="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lang w:val="lt-LT" w:eastAsia="lt-LT"/>
              </w:rPr>
              <w:t>Skeleto, raumenų ir jungiamojo audinio sutrikimai</w:t>
            </w:r>
          </w:p>
        </w:tc>
        <w:tc>
          <w:tcPr>
            <w:tcW w:w="5760" w:type="dxa"/>
            <w:tcBorders>
              <w:top w:val="single" w:sz="4" w:space="0" w:color="auto"/>
              <w:left w:val="single" w:sz="4" w:space="0" w:color="auto"/>
              <w:bottom w:val="single" w:sz="4" w:space="0" w:color="auto"/>
              <w:right w:val="single" w:sz="4" w:space="0" w:color="auto"/>
            </w:tcBorders>
            <w:hideMark/>
          </w:tcPr>
          <w:p w14:paraId="504EB771" w14:textId="77777777" w:rsidR="00B80C9C" w:rsidRDefault="00B80C9C">
            <w:pPr>
              <w:tabs>
                <w:tab w:val="left" w:pos="1264"/>
                <w:tab w:val="center" w:pos="4153"/>
                <w:tab w:val="right" w:pos="8306"/>
              </w:tabs>
              <w:spacing w:after="0" w:line="240" w:lineRule="auto"/>
              <w:ind w:left="1302" w:hanging="1302"/>
              <w:rPr>
                <w:rFonts w:ascii="Times New Roman" w:eastAsia="Calibri" w:hAnsi="Times New Roman" w:cs="Times New Roman"/>
                <w:lang w:val="lt-LT"/>
              </w:rPr>
            </w:pPr>
            <w:r>
              <w:rPr>
                <w:rFonts w:ascii="Times New Roman" w:eastAsia="Calibri" w:hAnsi="Times New Roman" w:cs="Times New Roman"/>
                <w:lang w:val="lt-LT"/>
              </w:rPr>
              <w:t>dažnai:</w:t>
            </w:r>
            <w:r>
              <w:rPr>
                <w:rFonts w:ascii="Times New Roman" w:eastAsia="Calibri" w:hAnsi="Times New Roman" w:cs="Times New Roman"/>
                <w:lang w:val="lt-LT"/>
              </w:rPr>
              <w:tab/>
              <w:t>raumenų ir kaulų skausmas (2 %, placebo grupėje – 1,9 %)</w:t>
            </w:r>
          </w:p>
        </w:tc>
      </w:tr>
      <w:tr w:rsidR="00B80C9C" w14:paraId="388A221D"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15A78759" w14:textId="77777777" w:rsidR="00B80C9C" w:rsidRDefault="00B80C9C">
            <w:pPr>
              <w:tabs>
                <w:tab w:val="center" w:pos="4153"/>
                <w:tab w:val="right" w:pos="8306"/>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Infekcijos ir infestacijos</w:t>
            </w:r>
          </w:p>
        </w:tc>
        <w:tc>
          <w:tcPr>
            <w:tcW w:w="5760" w:type="dxa"/>
            <w:tcBorders>
              <w:top w:val="single" w:sz="4" w:space="0" w:color="auto"/>
              <w:left w:val="single" w:sz="4" w:space="0" w:color="auto"/>
              <w:bottom w:val="single" w:sz="4" w:space="0" w:color="auto"/>
              <w:right w:val="single" w:sz="4" w:space="0" w:color="auto"/>
            </w:tcBorders>
            <w:hideMark/>
          </w:tcPr>
          <w:p w14:paraId="5700109C" w14:textId="77777777" w:rsidR="00B80C9C" w:rsidRDefault="00B80C9C">
            <w:pPr>
              <w:tabs>
                <w:tab w:val="left" w:pos="1264"/>
                <w:tab w:val="center" w:pos="4153"/>
                <w:tab w:val="right" w:pos="8306"/>
              </w:tabs>
              <w:spacing w:after="0" w:line="240" w:lineRule="auto"/>
              <w:ind w:left="1302" w:hanging="1302"/>
              <w:rPr>
                <w:rFonts w:ascii="Times New Roman" w:eastAsia="Calibri" w:hAnsi="Times New Roman" w:cs="Times New Roman"/>
                <w:lang w:val="lt-LT"/>
              </w:rPr>
            </w:pPr>
            <w:r>
              <w:rPr>
                <w:rFonts w:ascii="Times New Roman" w:eastAsia="Calibri" w:hAnsi="Times New Roman" w:cs="Times New Roman"/>
                <w:lang w:val="lt-LT"/>
              </w:rPr>
              <w:t>dažnai:</w:t>
            </w:r>
            <w:r>
              <w:rPr>
                <w:rFonts w:ascii="Times New Roman" w:eastAsia="Calibri" w:hAnsi="Times New Roman" w:cs="Times New Roman"/>
                <w:lang w:val="lt-LT"/>
              </w:rPr>
              <w:tab/>
              <w:t>viršutinių kvėpavimo takų infekcijos (2,3 %, placebo grupėje – 2,7 %)</w:t>
            </w:r>
          </w:p>
        </w:tc>
      </w:tr>
      <w:tr w:rsidR="00B80C9C" w14:paraId="12BE37D0"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264B8C87" w14:textId="77777777" w:rsidR="00B80C9C" w:rsidRDefault="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lang w:val="lt-LT" w:eastAsia="lt-LT"/>
              </w:rPr>
              <w:t>Bendrieji sutrikimai</w:t>
            </w:r>
          </w:p>
        </w:tc>
        <w:tc>
          <w:tcPr>
            <w:tcW w:w="5760" w:type="dxa"/>
            <w:tcBorders>
              <w:top w:val="single" w:sz="4" w:space="0" w:color="auto"/>
              <w:left w:val="single" w:sz="4" w:space="0" w:color="auto"/>
              <w:bottom w:val="single" w:sz="4" w:space="0" w:color="auto"/>
              <w:right w:val="single" w:sz="4" w:space="0" w:color="auto"/>
            </w:tcBorders>
            <w:hideMark/>
          </w:tcPr>
          <w:p w14:paraId="3B5AD04A" w14:textId="77777777" w:rsidR="00B80C9C" w:rsidRDefault="00B80C9C">
            <w:pPr>
              <w:tabs>
                <w:tab w:val="left" w:pos="1264"/>
                <w:tab w:val="center" w:pos="4153"/>
                <w:tab w:val="right" w:pos="8306"/>
              </w:tabs>
              <w:spacing w:after="0" w:line="240" w:lineRule="auto"/>
              <w:ind w:left="1302" w:hanging="1302"/>
              <w:rPr>
                <w:rFonts w:ascii="Times New Roman" w:eastAsia="Calibri" w:hAnsi="Times New Roman" w:cs="Times New Roman"/>
                <w:lang w:val="lt-LT"/>
              </w:rPr>
            </w:pPr>
            <w:r>
              <w:rPr>
                <w:rFonts w:ascii="Times New Roman" w:eastAsia="Calibri" w:hAnsi="Times New Roman" w:cs="Times New Roman"/>
                <w:lang w:val="lt-LT"/>
              </w:rPr>
              <w:t>dažnai:</w:t>
            </w:r>
            <w:r>
              <w:rPr>
                <w:rFonts w:ascii="Times New Roman" w:eastAsia="Calibri" w:hAnsi="Times New Roman" w:cs="Times New Roman"/>
                <w:lang w:val="lt-LT"/>
              </w:rPr>
              <w:tab/>
              <w:t>galvos skausmas (7 %, placebo grupėje – 12,8 %),</w:t>
            </w:r>
          </w:p>
          <w:p w14:paraId="25F57808" w14:textId="77777777" w:rsidR="00B80C9C" w:rsidRDefault="00B80C9C">
            <w:pPr>
              <w:tabs>
                <w:tab w:val="left" w:pos="1264"/>
                <w:tab w:val="center" w:pos="4153"/>
                <w:tab w:val="right" w:pos="8306"/>
              </w:tabs>
              <w:spacing w:after="0" w:line="240" w:lineRule="auto"/>
              <w:ind w:left="1302" w:hanging="1302"/>
              <w:rPr>
                <w:rFonts w:ascii="Times New Roman" w:eastAsia="Calibri" w:hAnsi="Times New Roman" w:cs="Times New Roman"/>
                <w:lang w:val="lt-LT"/>
              </w:rPr>
            </w:pPr>
            <w:r>
              <w:rPr>
                <w:rFonts w:ascii="Times New Roman" w:eastAsia="Calibri" w:hAnsi="Times New Roman" w:cs="Times New Roman"/>
                <w:lang w:val="lt-LT"/>
              </w:rPr>
              <w:tab/>
              <w:t>nuovargis (3,9 %, placebo grupėje – 2,4 %),</w:t>
            </w:r>
          </w:p>
          <w:p w14:paraId="550A99E1" w14:textId="77777777" w:rsidR="00B80C9C" w:rsidRDefault="00B80C9C">
            <w:pPr>
              <w:tabs>
                <w:tab w:val="left" w:pos="1264"/>
                <w:tab w:val="center" w:pos="4153"/>
                <w:tab w:val="right" w:pos="8306"/>
              </w:tabs>
              <w:spacing w:after="0" w:line="240" w:lineRule="auto"/>
              <w:ind w:left="1302" w:hanging="1302"/>
              <w:rPr>
                <w:rFonts w:ascii="Times New Roman" w:eastAsia="Calibri" w:hAnsi="Times New Roman" w:cs="Times New Roman"/>
                <w:lang w:val="lt-LT"/>
              </w:rPr>
            </w:pPr>
            <w:r>
              <w:rPr>
                <w:rFonts w:ascii="Times New Roman" w:eastAsia="Calibri" w:hAnsi="Times New Roman" w:cs="Times New Roman"/>
                <w:lang w:val="lt-LT"/>
              </w:rPr>
              <w:tab/>
              <w:t>galvos svaigimas (3,2 %, placebo grupėje – 2,2 %)</w:t>
            </w:r>
          </w:p>
        </w:tc>
      </w:tr>
    </w:tbl>
    <w:p w14:paraId="266FEFB2" w14:textId="77777777" w:rsidR="00B80C9C" w:rsidRDefault="00B80C9C" w:rsidP="00B80C9C">
      <w:pPr>
        <w:spacing w:after="0" w:line="240" w:lineRule="auto"/>
        <w:rPr>
          <w:rFonts w:ascii="Times New Roman" w:eastAsia="Calibri" w:hAnsi="Times New Roman" w:cs="Times New Roman"/>
          <w:lang w:val="lt-LT"/>
        </w:rPr>
      </w:pPr>
    </w:p>
    <w:p w14:paraId="2F4B3DEE"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Kiti klinikiniai reiškiniai, tikriausiai arba galbūt susiję su Monozide vartojimu ir pasireiškę nuo 0,5 % iki mažiau 2 % pacientų, vartojusių šį vaist</w:t>
      </w:r>
      <w:r w:rsidR="00E83A21">
        <w:rPr>
          <w:rFonts w:ascii="Times New Roman" w:eastAsia="Calibri" w:hAnsi="Times New Roman" w:cs="Times New Roman"/>
          <w:lang w:val="lt-LT"/>
        </w:rPr>
        <w:t>iniį preparat</w:t>
      </w:r>
      <w:r>
        <w:rPr>
          <w:rFonts w:ascii="Times New Roman" w:eastAsia="Calibri" w:hAnsi="Times New Roman" w:cs="Times New Roman"/>
          <w:lang w:val="lt-LT"/>
        </w:rPr>
        <w:t>ą kontroliuojamų klinikinių tyrimų metu (n = 660), ir taip pat retesni, tačiau kliniškai reikšmingi reiškiniai, nepriklausomai priežastinio ryšio, išvardyti žemiau pateikiamoje lentelėje pagal organų sistemų klases.</w:t>
      </w:r>
    </w:p>
    <w:p w14:paraId="7493AB20" w14:textId="77777777" w:rsidR="00B80C9C" w:rsidRDefault="00B80C9C" w:rsidP="00B80C9C">
      <w:pPr>
        <w:spacing w:after="0" w:line="240" w:lineRule="auto"/>
        <w:rPr>
          <w:rFonts w:ascii="Times New Roman" w:eastAsia="Calibri" w:hAnsi="Times New Roman" w:cs="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5590"/>
      </w:tblGrid>
      <w:tr w:rsidR="00B80C9C" w14:paraId="0F489019"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6018D865" w14:textId="77777777" w:rsidR="00B80C9C" w:rsidRDefault="00B80C9C">
            <w:pPr>
              <w:tabs>
                <w:tab w:val="center" w:pos="4153"/>
                <w:tab w:val="right" w:pos="8306"/>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Tyrimai</w:t>
            </w:r>
          </w:p>
        </w:tc>
        <w:tc>
          <w:tcPr>
            <w:tcW w:w="5654" w:type="dxa"/>
            <w:tcBorders>
              <w:top w:val="single" w:sz="4" w:space="0" w:color="auto"/>
              <w:left w:val="single" w:sz="4" w:space="0" w:color="auto"/>
              <w:bottom w:val="single" w:sz="4" w:space="0" w:color="auto"/>
              <w:right w:val="single" w:sz="4" w:space="0" w:color="auto"/>
            </w:tcBorders>
            <w:hideMark/>
          </w:tcPr>
          <w:p w14:paraId="34327894" w14:textId="77777777" w:rsidR="00B80C9C" w:rsidRDefault="00B80C9C">
            <w:pPr>
              <w:tabs>
                <w:tab w:val="center" w:pos="4153"/>
                <w:tab w:val="right" w:pos="8306"/>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elektrolitų, šlapimo rūgšties, gliukozės, magnio, cholesterolio, trigliceridų ir kalcio koncentracijos serume pokyčiai (žr. 4.4 skyrių), neutropenija</w:t>
            </w:r>
          </w:p>
        </w:tc>
      </w:tr>
      <w:tr w:rsidR="00B80C9C" w14:paraId="055597CF"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6DCCC9C0" w14:textId="77777777" w:rsidR="00B80C9C" w:rsidRDefault="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lang w:val="lt-LT" w:eastAsia="lt-LT"/>
              </w:rPr>
              <w:t>Širdies sutrikimai</w:t>
            </w:r>
          </w:p>
        </w:tc>
        <w:tc>
          <w:tcPr>
            <w:tcW w:w="5654" w:type="dxa"/>
            <w:tcBorders>
              <w:top w:val="single" w:sz="4" w:space="0" w:color="auto"/>
              <w:left w:val="single" w:sz="4" w:space="0" w:color="auto"/>
              <w:bottom w:val="single" w:sz="4" w:space="0" w:color="auto"/>
              <w:right w:val="single" w:sz="4" w:space="0" w:color="auto"/>
            </w:tcBorders>
            <w:hideMark/>
          </w:tcPr>
          <w:p w14:paraId="6464AD34" w14:textId="77777777" w:rsidR="00B80C9C" w:rsidRDefault="00B80C9C">
            <w:pPr>
              <w:tabs>
                <w:tab w:val="center" w:pos="4153"/>
                <w:tab w:val="right" w:pos="8306"/>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aritmija, edema</w:t>
            </w:r>
          </w:p>
        </w:tc>
      </w:tr>
      <w:tr w:rsidR="00B80C9C" w14:paraId="1BF0CED1"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3FAD939A" w14:textId="77777777" w:rsidR="00B80C9C" w:rsidRDefault="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lang w:val="lt-LT" w:eastAsia="lt-LT"/>
              </w:rPr>
              <w:t>Nervų sistemos sutrikimai</w:t>
            </w:r>
          </w:p>
        </w:tc>
        <w:tc>
          <w:tcPr>
            <w:tcW w:w="5654" w:type="dxa"/>
            <w:tcBorders>
              <w:top w:val="single" w:sz="4" w:space="0" w:color="auto"/>
              <w:left w:val="single" w:sz="4" w:space="0" w:color="auto"/>
              <w:bottom w:val="single" w:sz="4" w:space="0" w:color="auto"/>
              <w:right w:val="single" w:sz="4" w:space="0" w:color="auto"/>
            </w:tcBorders>
            <w:hideMark/>
          </w:tcPr>
          <w:p w14:paraId="010445A7" w14:textId="77777777" w:rsidR="00B80C9C" w:rsidRDefault="00B80C9C">
            <w:pPr>
              <w:tabs>
                <w:tab w:val="center" w:pos="4153"/>
                <w:tab w:val="right" w:pos="8306"/>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nejautra ar parestezija</w:t>
            </w:r>
          </w:p>
        </w:tc>
      </w:tr>
      <w:tr w:rsidR="00B80C9C" w14:paraId="4F69B168"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003AF5C8" w14:textId="77777777" w:rsidR="00B80C9C" w:rsidRDefault="00B80C9C">
            <w:pPr>
              <w:tabs>
                <w:tab w:val="center" w:pos="4153"/>
                <w:tab w:val="right" w:pos="8306"/>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Ausų ir labirintų sutrikimai</w:t>
            </w:r>
          </w:p>
        </w:tc>
        <w:tc>
          <w:tcPr>
            <w:tcW w:w="5654" w:type="dxa"/>
            <w:tcBorders>
              <w:top w:val="single" w:sz="4" w:space="0" w:color="auto"/>
              <w:left w:val="single" w:sz="4" w:space="0" w:color="auto"/>
              <w:bottom w:val="single" w:sz="4" w:space="0" w:color="auto"/>
              <w:right w:val="single" w:sz="4" w:space="0" w:color="auto"/>
            </w:tcBorders>
            <w:hideMark/>
          </w:tcPr>
          <w:p w14:paraId="70F3AE11" w14:textId="77777777" w:rsidR="00B80C9C" w:rsidRDefault="00B80C9C">
            <w:pPr>
              <w:tabs>
                <w:tab w:val="center" w:pos="4153"/>
                <w:tab w:val="right" w:pos="8306"/>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triukšmas ausyse</w:t>
            </w:r>
          </w:p>
        </w:tc>
      </w:tr>
      <w:tr w:rsidR="00B80C9C" w14:paraId="7440E369"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24C7D0B4" w14:textId="77777777" w:rsidR="00B80C9C" w:rsidRDefault="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lang w:val="lt-LT" w:eastAsia="lt-LT"/>
              </w:rPr>
              <w:t>Kvėpavimo sistemos, krūtinės ląstos ir tarpuplaučio sutrikimai</w:t>
            </w:r>
          </w:p>
        </w:tc>
        <w:tc>
          <w:tcPr>
            <w:tcW w:w="5654" w:type="dxa"/>
            <w:tcBorders>
              <w:top w:val="single" w:sz="4" w:space="0" w:color="auto"/>
              <w:left w:val="single" w:sz="4" w:space="0" w:color="auto"/>
              <w:bottom w:val="single" w:sz="4" w:space="0" w:color="auto"/>
              <w:right w:val="single" w:sz="4" w:space="0" w:color="auto"/>
            </w:tcBorders>
            <w:hideMark/>
          </w:tcPr>
          <w:p w14:paraId="209E4EC7"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krūtinės skausmas</w:t>
            </w:r>
          </w:p>
        </w:tc>
      </w:tr>
      <w:tr w:rsidR="00B80C9C" w14:paraId="76EA6334"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7861190B" w14:textId="77777777" w:rsidR="00B80C9C" w:rsidRDefault="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lang w:val="lt-LT" w:eastAsia="lt-LT"/>
              </w:rPr>
              <w:t>Virškinimo trakto sutrikimai</w:t>
            </w:r>
          </w:p>
        </w:tc>
        <w:tc>
          <w:tcPr>
            <w:tcW w:w="5654" w:type="dxa"/>
            <w:tcBorders>
              <w:top w:val="single" w:sz="4" w:space="0" w:color="auto"/>
              <w:left w:val="single" w:sz="4" w:space="0" w:color="auto"/>
              <w:bottom w:val="single" w:sz="4" w:space="0" w:color="auto"/>
              <w:right w:val="single" w:sz="4" w:space="0" w:color="auto"/>
            </w:tcBorders>
            <w:hideMark/>
          </w:tcPr>
          <w:p w14:paraId="400ABC66"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pykinimas, vėmimas, viduriavimas, dispepsija, rėmuo, pilvo skausmas, gastritas, ezofagitas</w:t>
            </w:r>
          </w:p>
        </w:tc>
      </w:tr>
      <w:tr w:rsidR="00B80C9C" w14:paraId="6FA82E2E"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18ECAD0A" w14:textId="77777777" w:rsidR="00B80C9C" w:rsidRDefault="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lang w:val="lt-LT" w:eastAsia="lt-LT"/>
              </w:rPr>
              <w:t>Inkstų ir šlapimo takų sutrikimai</w:t>
            </w:r>
          </w:p>
        </w:tc>
        <w:tc>
          <w:tcPr>
            <w:tcW w:w="5654" w:type="dxa"/>
            <w:tcBorders>
              <w:top w:val="single" w:sz="4" w:space="0" w:color="auto"/>
              <w:left w:val="single" w:sz="4" w:space="0" w:color="auto"/>
              <w:bottom w:val="single" w:sz="4" w:space="0" w:color="auto"/>
              <w:right w:val="single" w:sz="4" w:space="0" w:color="auto"/>
            </w:tcBorders>
            <w:hideMark/>
          </w:tcPr>
          <w:p w14:paraId="4AB728E1"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padažnėjęs šlapinimasis, dizurija</w:t>
            </w:r>
          </w:p>
        </w:tc>
      </w:tr>
      <w:tr w:rsidR="00B80C9C" w14:paraId="686A631F"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220090E0" w14:textId="77777777" w:rsidR="00B80C9C" w:rsidRDefault="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lang w:val="lt-LT" w:eastAsia="lt-LT"/>
              </w:rPr>
              <w:t>Odos ir poodinio audinio sutrikimai</w:t>
            </w:r>
          </w:p>
        </w:tc>
        <w:tc>
          <w:tcPr>
            <w:tcW w:w="5654" w:type="dxa"/>
            <w:tcBorders>
              <w:top w:val="single" w:sz="4" w:space="0" w:color="auto"/>
              <w:left w:val="single" w:sz="4" w:space="0" w:color="auto"/>
              <w:bottom w:val="single" w:sz="4" w:space="0" w:color="auto"/>
              <w:right w:val="single" w:sz="4" w:space="0" w:color="auto"/>
            </w:tcBorders>
            <w:hideMark/>
          </w:tcPr>
          <w:p w14:paraId="0AC2A616"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niežulys, išbėrimas</w:t>
            </w:r>
          </w:p>
        </w:tc>
      </w:tr>
      <w:tr w:rsidR="00B80C9C" w14:paraId="1FD5098C"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546980E4" w14:textId="77777777" w:rsidR="00B80C9C" w:rsidRDefault="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lang w:val="lt-LT" w:eastAsia="lt-LT"/>
              </w:rPr>
              <w:t>Skeleto, raumenų ir jungiamojo audinio sutrikimai</w:t>
            </w:r>
          </w:p>
        </w:tc>
        <w:tc>
          <w:tcPr>
            <w:tcW w:w="5654" w:type="dxa"/>
            <w:tcBorders>
              <w:top w:val="single" w:sz="4" w:space="0" w:color="auto"/>
              <w:left w:val="single" w:sz="4" w:space="0" w:color="auto"/>
              <w:bottom w:val="single" w:sz="4" w:space="0" w:color="auto"/>
              <w:right w:val="single" w:sz="4" w:space="0" w:color="auto"/>
            </w:tcBorders>
            <w:hideMark/>
          </w:tcPr>
          <w:p w14:paraId="6E82827E"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mialgija, mėšlungis</w:t>
            </w:r>
          </w:p>
        </w:tc>
      </w:tr>
      <w:tr w:rsidR="00B80C9C" w14:paraId="7D316F7D"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4ADBF762"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Infekcijos ir infestacijos</w:t>
            </w:r>
          </w:p>
        </w:tc>
        <w:tc>
          <w:tcPr>
            <w:tcW w:w="5654" w:type="dxa"/>
            <w:tcBorders>
              <w:top w:val="single" w:sz="4" w:space="0" w:color="auto"/>
              <w:left w:val="single" w:sz="4" w:space="0" w:color="auto"/>
              <w:bottom w:val="single" w:sz="4" w:space="0" w:color="auto"/>
              <w:right w:val="single" w:sz="4" w:space="0" w:color="auto"/>
            </w:tcBorders>
            <w:hideMark/>
          </w:tcPr>
          <w:p w14:paraId="73AE34ED"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sinusų paburkimas, faringitas, sloga</w:t>
            </w:r>
          </w:p>
        </w:tc>
      </w:tr>
      <w:tr w:rsidR="00B80C9C" w14:paraId="1FFECA68"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6C8F174D" w14:textId="77777777" w:rsidR="00B80C9C" w:rsidRDefault="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lang w:val="lt-LT" w:eastAsia="lt-LT"/>
              </w:rPr>
              <w:t>Kraujagyslių sutrikimai</w:t>
            </w:r>
          </w:p>
        </w:tc>
        <w:tc>
          <w:tcPr>
            <w:tcW w:w="5654" w:type="dxa"/>
            <w:tcBorders>
              <w:top w:val="single" w:sz="4" w:space="0" w:color="auto"/>
              <w:left w:val="single" w:sz="4" w:space="0" w:color="auto"/>
              <w:bottom w:val="single" w:sz="4" w:space="0" w:color="auto"/>
              <w:right w:val="single" w:sz="4" w:space="0" w:color="auto"/>
            </w:tcBorders>
            <w:hideMark/>
          </w:tcPr>
          <w:p w14:paraId="487DDFC8"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ortostatinė hipotenzija, paraudimas dėl kraujo priplūdimo, sinkopė</w:t>
            </w:r>
          </w:p>
        </w:tc>
      </w:tr>
      <w:tr w:rsidR="00B80C9C" w14:paraId="10814113"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0CA7CDF4" w14:textId="77777777" w:rsidR="00B80C9C" w:rsidRDefault="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lang w:val="lt-LT" w:eastAsia="lt-LT"/>
              </w:rPr>
              <w:t>Bendrieji sutrikimai</w:t>
            </w:r>
          </w:p>
        </w:tc>
        <w:tc>
          <w:tcPr>
            <w:tcW w:w="5654" w:type="dxa"/>
            <w:tcBorders>
              <w:top w:val="single" w:sz="4" w:space="0" w:color="auto"/>
              <w:left w:val="single" w:sz="4" w:space="0" w:color="auto"/>
              <w:bottom w:val="single" w:sz="4" w:space="0" w:color="auto"/>
              <w:right w:val="single" w:sz="4" w:space="0" w:color="auto"/>
            </w:tcBorders>
            <w:hideMark/>
          </w:tcPr>
          <w:p w14:paraId="1C94B8C6"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silpnumas, karščiavimas, mieguistumas</w:t>
            </w:r>
          </w:p>
        </w:tc>
      </w:tr>
      <w:tr w:rsidR="00B80C9C" w14:paraId="5028FACA"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49AA31C5" w14:textId="77777777" w:rsidR="00B80C9C" w:rsidRDefault="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lang w:val="lt-LT" w:eastAsia="lt-LT"/>
              </w:rPr>
              <w:t>Imuninės sistemos sutrikimai</w:t>
            </w:r>
          </w:p>
        </w:tc>
        <w:tc>
          <w:tcPr>
            <w:tcW w:w="5654" w:type="dxa"/>
            <w:tcBorders>
              <w:top w:val="single" w:sz="4" w:space="0" w:color="auto"/>
              <w:left w:val="single" w:sz="4" w:space="0" w:color="auto"/>
              <w:bottom w:val="single" w:sz="4" w:space="0" w:color="auto"/>
              <w:right w:val="single" w:sz="4" w:space="0" w:color="auto"/>
            </w:tcBorders>
            <w:hideMark/>
          </w:tcPr>
          <w:p w14:paraId="2144316E"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angioneurozinė edema</w:t>
            </w:r>
          </w:p>
        </w:tc>
      </w:tr>
      <w:tr w:rsidR="00B80C9C" w14:paraId="73F2C553"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4F29E934" w14:textId="77777777" w:rsidR="00B80C9C" w:rsidRDefault="00B80C9C">
            <w:pPr>
              <w:spacing w:after="0" w:line="240" w:lineRule="auto"/>
              <w:rPr>
                <w:rFonts w:ascii="Times New Roman" w:eastAsia="Calibri" w:hAnsi="Times New Roman" w:cs="Times New Roman"/>
                <w:i/>
                <w:iCs/>
                <w:lang w:val="lt-LT" w:eastAsia="lt-LT"/>
              </w:rPr>
            </w:pPr>
            <w:r>
              <w:rPr>
                <w:rFonts w:ascii="Times New Roman" w:eastAsia="Calibri" w:hAnsi="Times New Roman" w:cs="Times New Roman"/>
                <w:lang w:val="lt-LT" w:eastAsia="lt-LT"/>
              </w:rPr>
              <w:t>Lytinės sistemos ir krūties sutrikimai</w:t>
            </w:r>
          </w:p>
        </w:tc>
        <w:tc>
          <w:tcPr>
            <w:tcW w:w="5654" w:type="dxa"/>
            <w:tcBorders>
              <w:top w:val="single" w:sz="4" w:space="0" w:color="auto"/>
              <w:left w:val="single" w:sz="4" w:space="0" w:color="auto"/>
              <w:bottom w:val="single" w:sz="4" w:space="0" w:color="auto"/>
              <w:right w:val="single" w:sz="4" w:space="0" w:color="auto"/>
            </w:tcBorders>
            <w:hideMark/>
          </w:tcPr>
          <w:p w14:paraId="15E45738"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lytinė disfunkcija, pakitęs lytinis potraukis</w:t>
            </w:r>
          </w:p>
        </w:tc>
      </w:tr>
      <w:tr w:rsidR="00B80C9C" w14:paraId="1F590BA8" w14:textId="77777777" w:rsidTr="00B80C9C">
        <w:tc>
          <w:tcPr>
            <w:tcW w:w="3394" w:type="dxa"/>
            <w:tcBorders>
              <w:top w:val="single" w:sz="4" w:space="0" w:color="auto"/>
              <w:left w:val="single" w:sz="4" w:space="0" w:color="auto"/>
              <w:bottom w:val="single" w:sz="4" w:space="0" w:color="auto"/>
              <w:right w:val="single" w:sz="4" w:space="0" w:color="auto"/>
            </w:tcBorders>
            <w:hideMark/>
          </w:tcPr>
          <w:p w14:paraId="4388F404"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Psichikos sutrikimai</w:t>
            </w:r>
          </w:p>
        </w:tc>
        <w:tc>
          <w:tcPr>
            <w:tcW w:w="5654" w:type="dxa"/>
            <w:tcBorders>
              <w:top w:val="single" w:sz="4" w:space="0" w:color="auto"/>
              <w:left w:val="single" w:sz="4" w:space="0" w:color="auto"/>
              <w:bottom w:val="single" w:sz="4" w:space="0" w:color="auto"/>
              <w:right w:val="single" w:sz="4" w:space="0" w:color="auto"/>
            </w:tcBorders>
            <w:hideMark/>
          </w:tcPr>
          <w:p w14:paraId="780628D3"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depresija</w:t>
            </w:r>
          </w:p>
        </w:tc>
      </w:tr>
    </w:tbl>
    <w:p w14:paraId="3621002D" w14:textId="77777777" w:rsidR="00B80C9C" w:rsidRDefault="00B80C9C" w:rsidP="00B80C9C">
      <w:pPr>
        <w:spacing w:after="0" w:line="240" w:lineRule="auto"/>
        <w:rPr>
          <w:rFonts w:ascii="Times New Roman" w:eastAsia="Calibri" w:hAnsi="Times New Roman" w:cs="Times New Roman"/>
          <w:lang w:val="lt-LT"/>
        </w:rPr>
      </w:pPr>
    </w:p>
    <w:p w14:paraId="2B109784" w14:textId="77777777" w:rsidR="00B80C9C" w:rsidRDefault="00B80C9C" w:rsidP="00B80C9C">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Pranešimas apie įtariamas nepageidaujamas reakcijas</w:t>
      </w:r>
    </w:p>
    <w:p w14:paraId="2D4025B5" w14:textId="77777777" w:rsidR="000B66D9" w:rsidRPr="000B66D9" w:rsidRDefault="000B66D9" w:rsidP="000B66D9">
      <w:pPr>
        <w:spacing w:after="0" w:line="240" w:lineRule="auto"/>
        <w:rPr>
          <w:rFonts w:ascii="Times New Roman" w:eastAsia="Calibri" w:hAnsi="Times New Roman" w:cs="Times New Roman"/>
          <w:lang w:val="lt-LT"/>
        </w:rPr>
      </w:pPr>
      <w:r w:rsidRPr="000B66D9">
        <w:rPr>
          <w:rFonts w:ascii="Times New Roman" w:eastAsia="Calibri" w:hAnsi="Times New Roman" w:cs="Times New Roman"/>
          <w:lang w:val="lt-LT"/>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5" w:history="1">
        <w:r w:rsidRPr="000B66D9">
          <w:rPr>
            <w:rStyle w:val="Hipersaitas"/>
            <w:rFonts w:ascii="Times New Roman" w:eastAsia="Calibri" w:hAnsi="Times New Roman" w:cs="Times New Roman"/>
            <w:lang w:val="lt-LT"/>
          </w:rPr>
          <w:t>https://vapris.vvkt.lt/vvkt-web/public/nrvSpecialist</w:t>
        </w:r>
      </w:hyperlink>
      <w:r w:rsidRPr="000B66D9">
        <w:rPr>
          <w:rFonts w:ascii="Times New Roman" w:eastAsia="Calibri" w:hAnsi="Times New Roman" w:cs="Times New Roman"/>
          <w:lang w:val="lt-LT"/>
        </w:rPr>
        <w:t xml:space="preserve"> arba užpildę Sveikatos priežiūros ar farmacijos specialisto pranešimo apie įtariamą nepageidaujamą reakciją (ĮNR) formą, kuri skelbiama </w:t>
      </w:r>
      <w:hyperlink r:id="rId6" w:history="1">
        <w:r w:rsidRPr="000B66D9">
          <w:rPr>
            <w:rStyle w:val="Hipersaitas"/>
            <w:rFonts w:ascii="Times New Roman" w:eastAsia="Calibri" w:hAnsi="Times New Roman" w:cs="Times New Roman"/>
            <w:lang w:val="lt-LT"/>
          </w:rPr>
          <w:t>https://www.vvkt.lt/index.php?1399030386</w:t>
        </w:r>
      </w:hyperlink>
      <w:r w:rsidRPr="000B66D9">
        <w:rPr>
          <w:rFonts w:ascii="Times New Roman" w:eastAsia="Calibri" w:hAnsi="Times New Roman" w:cs="Times New Roman"/>
          <w:lang w:val="lt-LT"/>
        </w:rPr>
        <w:t>, ir atsiųsti elektroniniu paštu (adresu NepageidaujamaR@vvkt.lt).</w:t>
      </w:r>
    </w:p>
    <w:p w14:paraId="018DC18D" w14:textId="77777777" w:rsidR="00B80C9C" w:rsidRDefault="00B80C9C" w:rsidP="00B80C9C">
      <w:pPr>
        <w:spacing w:after="0" w:line="240" w:lineRule="auto"/>
        <w:jc w:val="both"/>
        <w:rPr>
          <w:rFonts w:ascii="Times New Roman" w:eastAsia="Calibri" w:hAnsi="Times New Roman" w:cs="Times New Roman"/>
          <w:lang w:val="lt-LT" w:eastAsia="lt-LT"/>
        </w:rPr>
      </w:pPr>
    </w:p>
    <w:p w14:paraId="3646E2B7"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4.9</w:t>
      </w:r>
      <w:r>
        <w:rPr>
          <w:rFonts w:ascii="Times New Roman" w:eastAsia="Calibri" w:hAnsi="Times New Roman" w:cs="Times New Roman"/>
          <w:b/>
          <w:bCs/>
          <w:lang w:val="lt-LT" w:eastAsia="lt-LT"/>
        </w:rPr>
        <w:tab/>
        <w:t>Perdozavimas</w:t>
      </w:r>
    </w:p>
    <w:p w14:paraId="58744B90" w14:textId="77777777" w:rsidR="00B80C9C" w:rsidRDefault="00B80C9C" w:rsidP="00B80C9C">
      <w:pPr>
        <w:spacing w:after="0" w:line="240" w:lineRule="auto"/>
        <w:jc w:val="both"/>
        <w:rPr>
          <w:rFonts w:ascii="Times New Roman" w:eastAsia="Calibri" w:hAnsi="Times New Roman" w:cs="Times New Roman"/>
          <w:lang w:val="lt-LT" w:eastAsia="lt-LT"/>
        </w:rPr>
      </w:pPr>
    </w:p>
    <w:p w14:paraId="0083CAC1"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Specifinės informacijos apie Monozide perdozavimo gydymą nėra. Šiuo vaist</w:t>
      </w:r>
      <w:r w:rsidR="004107D4">
        <w:rPr>
          <w:rFonts w:ascii="Times New Roman" w:eastAsia="Calibri" w:hAnsi="Times New Roman" w:cs="Times New Roman"/>
          <w:lang w:val="lt-LT" w:eastAsia="lt-LT"/>
        </w:rPr>
        <w:t>iniu preparat</w:t>
      </w:r>
      <w:r>
        <w:rPr>
          <w:rFonts w:ascii="Times New Roman" w:eastAsia="Calibri" w:hAnsi="Times New Roman" w:cs="Times New Roman"/>
          <w:lang w:val="lt-LT" w:eastAsia="lt-LT"/>
        </w:rPr>
        <w:t>u apsinuodijusius pacientus reikia gydyti simptominėmis ir palaikomosiomis priemonėmis. Perdozavus Monozide, reikia nutraukti vaist</w:t>
      </w:r>
      <w:r w:rsidR="004107D4">
        <w:rPr>
          <w:rFonts w:ascii="Times New Roman" w:eastAsia="Calibri" w:hAnsi="Times New Roman" w:cs="Times New Roman"/>
          <w:lang w:val="lt-LT" w:eastAsia="lt-LT"/>
        </w:rPr>
        <w:t>inio preparat</w:t>
      </w:r>
      <w:r>
        <w:rPr>
          <w:rFonts w:ascii="Times New Roman" w:eastAsia="Calibri" w:hAnsi="Times New Roman" w:cs="Times New Roman"/>
          <w:lang w:val="lt-LT" w:eastAsia="lt-LT"/>
        </w:rPr>
        <w:t>o vartojimą ir atidžiai stebėti pacientą. Rekomenduojama sukelti vėmimą ir (arba) plauti skrandį, nustatytais būdais šalinti dehidrataciją, elektrolitų pusiausvyros sutrikimus ir hipotenziją.</w:t>
      </w:r>
    </w:p>
    <w:p w14:paraId="5B05EFC1"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Hemodializė ar peritoninė dializė pašalina mažai fosinoprilio. Kiek hemodializės metu pašalinama hidrochlorotiazido, nenustatyta.</w:t>
      </w:r>
    </w:p>
    <w:p w14:paraId="0DCBAE50" w14:textId="77777777" w:rsidR="00B80C9C" w:rsidRDefault="00B80C9C" w:rsidP="00B80C9C">
      <w:pPr>
        <w:spacing w:after="0" w:line="240" w:lineRule="auto"/>
        <w:jc w:val="both"/>
        <w:rPr>
          <w:rFonts w:ascii="Times New Roman" w:eastAsia="Calibri" w:hAnsi="Times New Roman" w:cs="Times New Roman"/>
          <w:lang w:val="lt-LT" w:eastAsia="lt-LT"/>
        </w:rPr>
      </w:pPr>
    </w:p>
    <w:p w14:paraId="59EAE0EB" w14:textId="77777777" w:rsidR="00B80C9C" w:rsidRDefault="00B80C9C" w:rsidP="00B80C9C">
      <w:pPr>
        <w:spacing w:after="0" w:line="240" w:lineRule="auto"/>
        <w:jc w:val="both"/>
        <w:rPr>
          <w:rFonts w:ascii="Times New Roman" w:eastAsia="Calibri" w:hAnsi="Times New Roman" w:cs="Times New Roman"/>
          <w:lang w:val="lt-LT" w:eastAsia="lt-LT"/>
        </w:rPr>
      </w:pPr>
    </w:p>
    <w:p w14:paraId="22C37782" w14:textId="77777777" w:rsidR="00B80C9C" w:rsidRDefault="00B80C9C" w:rsidP="00B80C9C">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5.</w:t>
      </w:r>
      <w:r>
        <w:rPr>
          <w:rFonts w:ascii="Times New Roman" w:eastAsia="Calibri" w:hAnsi="Times New Roman" w:cs="Times New Roman"/>
          <w:b/>
          <w:bCs/>
          <w:lang w:val="lt-LT" w:eastAsia="lt-LT"/>
        </w:rPr>
        <w:tab/>
        <w:t>FARMAKOLOGINĖS SAVYBĖS</w:t>
      </w:r>
    </w:p>
    <w:p w14:paraId="3FCC6B6D" w14:textId="77777777" w:rsidR="00B80C9C" w:rsidRDefault="00B80C9C" w:rsidP="00B80C9C">
      <w:pPr>
        <w:spacing w:after="0" w:line="240" w:lineRule="auto"/>
        <w:jc w:val="both"/>
        <w:rPr>
          <w:rFonts w:ascii="Times New Roman" w:eastAsia="Calibri" w:hAnsi="Times New Roman" w:cs="Times New Roman"/>
          <w:lang w:val="lt-LT" w:eastAsia="lt-LT"/>
        </w:rPr>
      </w:pPr>
    </w:p>
    <w:p w14:paraId="20420D17"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5.1</w:t>
      </w:r>
      <w:r>
        <w:rPr>
          <w:rFonts w:ascii="Times New Roman" w:eastAsia="Calibri" w:hAnsi="Times New Roman" w:cs="Times New Roman"/>
          <w:b/>
          <w:bCs/>
          <w:lang w:val="lt-LT" w:eastAsia="lt-LT"/>
        </w:rPr>
        <w:tab/>
        <w:t>Farmakodinaminės savybės</w:t>
      </w:r>
    </w:p>
    <w:p w14:paraId="20FCF2B0" w14:textId="77777777" w:rsidR="00B80C9C" w:rsidRDefault="00B80C9C" w:rsidP="00B80C9C">
      <w:pPr>
        <w:spacing w:after="0" w:line="240" w:lineRule="auto"/>
        <w:jc w:val="both"/>
        <w:rPr>
          <w:rFonts w:ascii="Times New Roman" w:eastAsia="Calibri" w:hAnsi="Times New Roman" w:cs="Times New Roman"/>
          <w:lang w:val="lt-LT" w:eastAsia="lt-LT"/>
        </w:rPr>
      </w:pPr>
    </w:p>
    <w:p w14:paraId="22F720C8"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Farmakoterapinė grupė – AKF inhibitoriai ir diuretikai, ATC kodas – C09BA09</w:t>
      </w:r>
    </w:p>
    <w:p w14:paraId="7DB16022" w14:textId="77777777" w:rsidR="00B80C9C" w:rsidRDefault="00B80C9C" w:rsidP="00B80C9C">
      <w:pPr>
        <w:spacing w:after="0" w:line="240" w:lineRule="auto"/>
        <w:rPr>
          <w:rFonts w:ascii="Times New Roman" w:eastAsia="Calibri" w:hAnsi="Times New Roman" w:cs="Times New Roman"/>
          <w:lang w:val="lt-LT" w:eastAsia="lt-LT"/>
        </w:rPr>
      </w:pPr>
    </w:p>
    <w:p w14:paraId="18C2037F"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Fosinoprilis yra esterinės struktūros provaistas, kurį esterazės hidrolizuoja į farmakologiškai veiklią formą – fosinoprilatą. Pastarasis yra specifinis konkurencinio veikimo AKF inhibitorius, neleidžiantis angiotenzinui I virsti kraujagysles siaurinančiu angiotenzinu II. Sumažėjus angiotenzino II, susilpnėja kraujagyslių lygiuosius raumenis susitraukti skatinantys impulsai ir aldosterono sekrecija. Dėl pastarojo poveikio gali šiek tiek (vidutiniškai 0,1 mekv/l) padidėti kalio koncentracija serume kartu netenkant natrio ir skysčių.</w:t>
      </w:r>
    </w:p>
    <w:p w14:paraId="660CDE73" w14:textId="77777777" w:rsidR="00B80C9C" w:rsidRDefault="00B80C9C" w:rsidP="00B80C9C">
      <w:pPr>
        <w:spacing w:after="0" w:line="240" w:lineRule="auto"/>
        <w:rPr>
          <w:rFonts w:ascii="Times New Roman" w:eastAsia="Calibri" w:hAnsi="Times New Roman" w:cs="Times New Roman"/>
          <w:lang w:val="lt-LT" w:eastAsia="lt-LT"/>
        </w:rPr>
      </w:pPr>
    </w:p>
    <w:p w14:paraId="16BECE47"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Įtakos gydomajam poveikiui gali turėti ir tai, kad AKF slopinimas trikdo kraujagysles stipriai plečiančio peptido bradikinino irimą. Fosinoprilis mažina kraujospūdį ir tiems hipertenzija sergantiems pacientams, kurių plazmoje renino koncentracija maža.</w:t>
      </w:r>
    </w:p>
    <w:p w14:paraId="30FC2DDF" w14:textId="77777777" w:rsidR="00B80C9C" w:rsidRDefault="00B80C9C" w:rsidP="00B80C9C">
      <w:pPr>
        <w:spacing w:after="0" w:line="240" w:lineRule="auto"/>
        <w:rPr>
          <w:rFonts w:ascii="Times New Roman" w:eastAsia="Calibri" w:hAnsi="Times New Roman" w:cs="Times New Roman"/>
          <w:lang w:val="lt-LT" w:eastAsia="lt-LT"/>
        </w:rPr>
      </w:pPr>
    </w:p>
    <w:p w14:paraId="557880B4"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Tiazidinių diuretikų (įskaitant hidrochlorotiazidą) antihipertenzinio poveikio mechanizmas nežinomas. Šie vaist</w:t>
      </w:r>
      <w:r w:rsidR="0015045F">
        <w:rPr>
          <w:rFonts w:ascii="Times New Roman" w:eastAsia="Calibri" w:hAnsi="Times New Roman" w:cs="Times New Roman"/>
          <w:lang w:val="lt-LT" w:eastAsia="lt-LT"/>
        </w:rPr>
        <w:t>iniai preparat</w:t>
      </w:r>
      <w:r>
        <w:rPr>
          <w:rFonts w:ascii="Times New Roman" w:eastAsia="Calibri" w:hAnsi="Times New Roman" w:cs="Times New Roman"/>
          <w:lang w:val="lt-LT" w:eastAsia="lt-LT"/>
        </w:rPr>
        <w:t>ai veikia elektrolitų reabsorbciją inkstų kanalėliuose (maždaug vienodai didina natrio ir chorido išskyrimą). Padidėjus natrio išsiskyrimui su šlapimu, taip pat daugiau pasišalina kalio ir bikarbonato. Hidrochlorotiazidas didina renino aktyvumą plazmoje, aldosterono sekreciją bei mažina kalio koncentraciją serume. Kartu vartojamas fosinoprilis mažina hidrochlorotiazido sukeliamą kalio netekimą.</w:t>
      </w:r>
    </w:p>
    <w:p w14:paraId="0AEE582E" w14:textId="77777777" w:rsidR="00B80C9C" w:rsidRDefault="00B80C9C" w:rsidP="00B80C9C">
      <w:pPr>
        <w:spacing w:after="0" w:line="240" w:lineRule="auto"/>
        <w:rPr>
          <w:rFonts w:ascii="Times New Roman" w:eastAsia="Calibri" w:hAnsi="Times New Roman" w:cs="Times New Roman"/>
          <w:lang w:val="lt-LT" w:eastAsia="lt-LT"/>
        </w:rPr>
      </w:pPr>
    </w:p>
    <w:p w14:paraId="74B98791"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Klinikinių tyrimų metu nustatyta, kad fosinoprilio ir hidrochlorotiazido derinio sukeliamas kraujospūdžio sumažėjimas yra maždaug lygus atskirų jo komponentų sukeliamų sumažėjimų sumai. Išgėrus Monozide, kraujospūdis labiausiai sumažėja po 2</w:t>
      </w:r>
      <w:r>
        <w:rPr>
          <w:rFonts w:ascii="Times New Roman" w:eastAsia="Calibri" w:hAnsi="Times New Roman" w:cs="Times New Roman"/>
          <w:lang w:val="lt-LT" w:eastAsia="lt-LT"/>
        </w:rPr>
        <w:noBreakHyphen/>
        <w:t>6 val., antihipertenzinis poveikis išlieka 24 val. Simptominė ortostatinė hipotenzija yra nedažna, tačiau gali pasireikšti pacientams, kurių organizme sumažėjęs druskos ir (arba) skysčio kiekis. Staiga nutraukus fosinoprilio ir hidrochlorotiazido derinio vartojimą, rikošetinė hipertenzija nepasireiškia. Išgėrus hidrochlorotiazido, diurezinis poveikis pasireiškia po 2 val., stipriausias būna maždaug po 4 val. ir išlieka apie 6</w:t>
      </w:r>
      <w:r>
        <w:rPr>
          <w:rFonts w:ascii="Times New Roman" w:eastAsia="Calibri" w:hAnsi="Times New Roman" w:cs="Times New Roman"/>
          <w:lang w:val="lt-LT" w:eastAsia="lt-LT"/>
        </w:rPr>
        <w:noBreakHyphen/>
        <w:t>12 val.</w:t>
      </w:r>
    </w:p>
    <w:p w14:paraId="0C92C1FC" w14:textId="77777777" w:rsidR="00B80C9C" w:rsidRDefault="00B80C9C" w:rsidP="00B80C9C">
      <w:pPr>
        <w:spacing w:after="0" w:line="240" w:lineRule="auto"/>
        <w:jc w:val="both"/>
        <w:rPr>
          <w:rFonts w:ascii="Times New Roman" w:eastAsia="Calibri" w:hAnsi="Times New Roman" w:cs="Times New Roman"/>
          <w:lang w:val="lt-LT" w:eastAsia="lt-LT"/>
        </w:rPr>
      </w:pPr>
    </w:p>
    <w:p w14:paraId="7528A135"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hAnsi="Times New Roman" w:cs="Times New Roman"/>
          <w:spacing w:val="-1"/>
          <w:lang w:val="lt-LT"/>
        </w:rPr>
        <w:t>N</w:t>
      </w:r>
      <w:r>
        <w:rPr>
          <w:rFonts w:ascii="Times New Roman" w:hAnsi="Times New Roman" w:cs="Times New Roman"/>
          <w:lang w:val="lt-LT"/>
        </w:rPr>
        <w:t>eme</w:t>
      </w:r>
      <w:r>
        <w:rPr>
          <w:rFonts w:ascii="Times New Roman" w:hAnsi="Times New Roman" w:cs="Times New Roman"/>
          <w:spacing w:val="1"/>
          <w:lang w:val="lt-LT"/>
        </w:rPr>
        <w:t>l</w:t>
      </w:r>
      <w:r>
        <w:rPr>
          <w:rFonts w:ascii="Times New Roman" w:hAnsi="Times New Roman" w:cs="Times New Roman"/>
          <w:spacing w:val="-1"/>
          <w:lang w:val="lt-LT"/>
        </w:rPr>
        <w:t>a</w:t>
      </w:r>
      <w:r>
        <w:rPr>
          <w:rFonts w:ascii="Times New Roman" w:hAnsi="Times New Roman" w:cs="Times New Roman"/>
          <w:spacing w:val="-2"/>
          <w:lang w:val="lt-LT"/>
        </w:rPr>
        <w:t>n</w:t>
      </w:r>
      <w:r>
        <w:rPr>
          <w:rFonts w:ascii="Times New Roman" w:hAnsi="Times New Roman" w:cs="Times New Roman"/>
          <w:spacing w:val="1"/>
          <w:lang w:val="lt-LT"/>
        </w:rPr>
        <w:t>o</w:t>
      </w:r>
      <w:r>
        <w:rPr>
          <w:rFonts w:ascii="Times New Roman" w:hAnsi="Times New Roman" w:cs="Times New Roman"/>
          <w:lang w:val="lt-LT"/>
        </w:rPr>
        <w:t>m</w:t>
      </w:r>
      <w:r>
        <w:rPr>
          <w:rFonts w:ascii="Times New Roman" w:hAnsi="Times New Roman" w:cs="Times New Roman"/>
          <w:spacing w:val="1"/>
          <w:lang w:val="lt-LT"/>
        </w:rPr>
        <w:t>i</w:t>
      </w:r>
      <w:r>
        <w:rPr>
          <w:rFonts w:ascii="Times New Roman" w:hAnsi="Times New Roman" w:cs="Times New Roman"/>
          <w:spacing w:val="-2"/>
          <w:lang w:val="lt-LT"/>
        </w:rPr>
        <w:t>n</w:t>
      </w:r>
      <w:r>
        <w:rPr>
          <w:rFonts w:ascii="Times New Roman" w:hAnsi="Times New Roman" w:cs="Times New Roman"/>
          <w:spacing w:val="1"/>
          <w:lang w:val="lt-LT"/>
        </w:rPr>
        <w:t>i</w:t>
      </w:r>
      <w:r>
        <w:rPr>
          <w:rFonts w:ascii="Times New Roman" w:hAnsi="Times New Roman" w:cs="Times New Roman"/>
          <w:lang w:val="lt-LT"/>
        </w:rPr>
        <w:t>s</w:t>
      </w:r>
      <w:r>
        <w:rPr>
          <w:rFonts w:ascii="Times New Roman" w:hAnsi="Times New Roman" w:cs="Times New Roman"/>
          <w:spacing w:val="-3"/>
          <w:lang w:val="lt-LT"/>
        </w:rPr>
        <w:t xml:space="preserve"> </w:t>
      </w:r>
      <w:r>
        <w:rPr>
          <w:rFonts w:ascii="Times New Roman" w:hAnsi="Times New Roman" w:cs="Times New Roman"/>
          <w:spacing w:val="-2"/>
          <w:lang w:val="lt-LT"/>
        </w:rPr>
        <w:t>o</w:t>
      </w:r>
      <w:r>
        <w:rPr>
          <w:rFonts w:ascii="Times New Roman" w:hAnsi="Times New Roman" w:cs="Times New Roman"/>
          <w:lang w:val="lt-LT"/>
        </w:rPr>
        <w:t>d</w:t>
      </w:r>
      <w:r>
        <w:rPr>
          <w:rFonts w:ascii="Times New Roman" w:hAnsi="Times New Roman" w:cs="Times New Roman"/>
          <w:spacing w:val="1"/>
          <w:lang w:val="lt-LT"/>
        </w:rPr>
        <w:t>o</w:t>
      </w:r>
      <w:r>
        <w:rPr>
          <w:rFonts w:ascii="Times New Roman" w:hAnsi="Times New Roman" w:cs="Times New Roman"/>
          <w:lang w:val="lt-LT"/>
        </w:rPr>
        <w:t>s</w:t>
      </w:r>
      <w:r>
        <w:rPr>
          <w:rFonts w:ascii="Times New Roman" w:hAnsi="Times New Roman" w:cs="Times New Roman"/>
          <w:spacing w:val="-2"/>
          <w:lang w:val="lt-LT"/>
        </w:rPr>
        <w:t xml:space="preserve"> </w:t>
      </w:r>
      <w:r>
        <w:rPr>
          <w:rFonts w:ascii="Times New Roman" w:hAnsi="Times New Roman" w:cs="Times New Roman"/>
          <w:spacing w:val="-1"/>
          <w:lang w:val="lt-LT"/>
        </w:rPr>
        <w:t>v</w:t>
      </w:r>
      <w:r>
        <w:rPr>
          <w:rFonts w:ascii="Times New Roman" w:hAnsi="Times New Roman" w:cs="Times New Roman"/>
          <w:lang w:val="lt-LT"/>
        </w:rPr>
        <w:t>ė</w:t>
      </w:r>
      <w:r>
        <w:rPr>
          <w:rFonts w:ascii="Times New Roman" w:hAnsi="Times New Roman" w:cs="Times New Roman"/>
          <w:spacing w:val="-1"/>
          <w:lang w:val="lt-LT"/>
        </w:rPr>
        <w:t>žys</w:t>
      </w:r>
      <w:r>
        <w:rPr>
          <w:rFonts w:ascii="Times New Roman" w:eastAsia="Verdana" w:hAnsi="Times New Roman" w:cs="Times New Roman"/>
          <w:lang w:val="lt-LT"/>
        </w:rPr>
        <w:t>.</w:t>
      </w:r>
      <w:r>
        <w:rPr>
          <w:rFonts w:ascii="Times New Roman" w:eastAsia="Verdana" w:hAnsi="Times New Roman" w:cs="Times New Roman"/>
          <w:spacing w:val="-2"/>
          <w:lang w:val="lt-LT"/>
        </w:rPr>
        <w:t xml:space="preserve"> </w:t>
      </w:r>
      <w:r>
        <w:rPr>
          <w:rFonts w:ascii="Times New Roman" w:hAnsi="Times New Roman" w:cs="Times New Roman"/>
          <w:spacing w:val="-1"/>
          <w:lang w:val="lt-LT"/>
        </w:rPr>
        <w:t>R</w:t>
      </w:r>
      <w:r>
        <w:rPr>
          <w:rFonts w:ascii="Times New Roman" w:hAnsi="Times New Roman" w:cs="Times New Roman"/>
          <w:lang w:val="lt-LT"/>
        </w:rPr>
        <w:t>em</w:t>
      </w:r>
      <w:r>
        <w:rPr>
          <w:rFonts w:ascii="Times New Roman" w:hAnsi="Times New Roman" w:cs="Times New Roman"/>
          <w:spacing w:val="1"/>
          <w:lang w:val="lt-LT"/>
        </w:rPr>
        <w:t>i</w:t>
      </w:r>
      <w:r>
        <w:rPr>
          <w:rFonts w:ascii="Times New Roman" w:hAnsi="Times New Roman" w:cs="Times New Roman"/>
          <w:spacing w:val="-1"/>
          <w:lang w:val="lt-LT"/>
        </w:rPr>
        <w:t>a</w:t>
      </w:r>
      <w:r>
        <w:rPr>
          <w:rFonts w:ascii="Times New Roman" w:hAnsi="Times New Roman" w:cs="Times New Roman"/>
          <w:spacing w:val="-2"/>
          <w:lang w:val="lt-LT"/>
        </w:rPr>
        <w:t>n</w:t>
      </w:r>
      <w:r>
        <w:rPr>
          <w:rFonts w:ascii="Times New Roman" w:hAnsi="Times New Roman" w:cs="Times New Roman"/>
          <w:spacing w:val="1"/>
          <w:lang w:val="lt-LT"/>
        </w:rPr>
        <w:t>tis</w:t>
      </w:r>
      <w:r>
        <w:rPr>
          <w:rFonts w:ascii="Times New Roman" w:hAnsi="Times New Roman" w:cs="Times New Roman"/>
          <w:spacing w:val="-4"/>
          <w:lang w:val="lt-LT"/>
        </w:rPr>
        <w:t xml:space="preserve"> </w:t>
      </w:r>
      <w:r>
        <w:rPr>
          <w:rFonts w:ascii="Times New Roman" w:hAnsi="Times New Roman" w:cs="Times New Roman"/>
          <w:spacing w:val="1"/>
          <w:lang w:val="lt-LT"/>
        </w:rPr>
        <w:t>t</w:t>
      </w:r>
      <w:r>
        <w:rPr>
          <w:rFonts w:ascii="Times New Roman" w:hAnsi="Times New Roman" w:cs="Times New Roman"/>
          <w:spacing w:val="-2"/>
          <w:lang w:val="lt-LT"/>
        </w:rPr>
        <w:t>u</w:t>
      </w:r>
      <w:r>
        <w:rPr>
          <w:rFonts w:ascii="Times New Roman" w:hAnsi="Times New Roman" w:cs="Times New Roman"/>
          <w:spacing w:val="-1"/>
          <w:lang w:val="lt-LT"/>
        </w:rPr>
        <w:t>r</w:t>
      </w:r>
      <w:r>
        <w:rPr>
          <w:rFonts w:ascii="Times New Roman" w:hAnsi="Times New Roman" w:cs="Times New Roman"/>
          <w:spacing w:val="1"/>
          <w:lang w:val="lt-LT"/>
        </w:rPr>
        <w:t>i</w:t>
      </w:r>
      <w:r>
        <w:rPr>
          <w:rFonts w:ascii="Times New Roman" w:hAnsi="Times New Roman" w:cs="Times New Roman"/>
          <w:lang w:val="lt-LT"/>
        </w:rPr>
        <w:t>m</w:t>
      </w:r>
      <w:r>
        <w:rPr>
          <w:rFonts w:ascii="Times New Roman" w:hAnsi="Times New Roman" w:cs="Times New Roman"/>
          <w:spacing w:val="-1"/>
          <w:lang w:val="lt-LT"/>
        </w:rPr>
        <w:t>a</w:t>
      </w:r>
      <w:r>
        <w:rPr>
          <w:rFonts w:ascii="Times New Roman" w:hAnsi="Times New Roman" w:cs="Times New Roman"/>
          <w:spacing w:val="1"/>
          <w:lang w:val="lt-LT"/>
        </w:rPr>
        <w:t>is</w:t>
      </w:r>
      <w:r>
        <w:rPr>
          <w:rFonts w:ascii="Times New Roman" w:hAnsi="Times New Roman" w:cs="Times New Roman"/>
          <w:spacing w:val="-3"/>
          <w:lang w:val="lt-LT"/>
        </w:rPr>
        <w:t xml:space="preserve"> </w:t>
      </w:r>
      <w:r>
        <w:rPr>
          <w:rFonts w:ascii="Times New Roman" w:hAnsi="Times New Roman" w:cs="Times New Roman"/>
          <w:lang w:val="lt-LT"/>
        </w:rPr>
        <w:t>ep</w:t>
      </w:r>
      <w:r>
        <w:rPr>
          <w:rFonts w:ascii="Times New Roman" w:hAnsi="Times New Roman" w:cs="Times New Roman"/>
          <w:spacing w:val="-2"/>
          <w:lang w:val="lt-LT"/>
        </w:rPr>
        <w:t>i</w:t>
      </w:r>
      <w:r>
        <w:rPr>
          <w:rFonts w:ascii="Times New Roman" w:hAnsi="Times New Roman" w:cs="Times New Roman"/>
          <w:lang w:val="lt-LT"/>
        </w:rPr>
        <w:t>d</w:t>
      </w:r>
      <w:r>
        <w:rPr>
          <w:rFonts w:ascii="Times New Roman" w:hAnsi="Times New Roman" w:cs="Times New Roman"/>
          <w:spacing w:val="-2"/>
          <w:lang w:val="lt-LT"/>
        </w:rPr>
        <w:t>e</w:t>
      </w:r>
      <w:r>
        <w:rPr>
          <w:rFonts w:ascii="Times New Roman" w:hAnsi="Times New Roman" w:cs="Times New Roman"/>
          <w:lang w:val="lt-LT"/>
        </w:rPr>
        <w:t>m</w:t>
      </w:r>
      <w:r>
        <w:rPr>
          <w:rFonts w:ascii="Times New Roman" w:hAnsi="Times New Roman" w:cs="Times New Roman"/>
          <w:spacing w:val="1"/>
          <w:lang w:val="lt-LT"/>
        </w:rPr>
        <w:t>io</w:t>
      </w:r>
      <w:r>
        <w:rPr>
          <w:rFonts w:ascii="Times New Roman" w:hAnsi="Times New Roman" w:cs="Times New Roman"/>
          <w:spacing w:val="-2"/>
          <w:lang w:val="lt-LT"/>
        </w:rPr>
        <w:t>l</w:t>
      </w:r>
      <w:r>
        <w:rPr>
          <w:rFonts w:ascii="Times New Roman" w:hAnsi="Times New Roman" w:cs="Times New Roman"/>
          <w:spacing w:val="1"/>
          <w:lang w:val="lt-LT"/>
        </w:rPr>
        <w:t>o</w:t>
      </w:r>
      <w:r>
        <w:rPr>
          <w:rFonts w:ascii="Times New Roman" w:hAnsi="Times New Roman" w:cs="Times New Roman"/>
          <w:spacing w:val="-2"/>
          <w:lang w:val="lt-LT"/>
        </w:rPr>
        <w:t>g</w:t>
      </w:r>
      <w:r>
        <w:rPr>
          <w:rFonts w:ascii="Times New Roman" w:hAnsi="Times New Roman" w:cs="Times New Roman"/>
          <w:spacing w:val="1"/>
          <w:lang w:val="lt-LT"/>
        </w:rPr>
        <w:t>i</w:t>
      </w:r>
      <w:r>
        <w:rPr>
          <w:rFonts w:ascii="Times New Roman" w:hAnsi="Times New Roman" w:cs="Times New Roman"/>
          <w:spacing w:val="-2"/>
          <w:lang w:val="lt-LT"/>
        </w:rPr>
        <w:t>n</w:t>
      </w:r>
      <w:r>
        <w:rPr>
          <w:rFonts w:ascii="Times New Roman" w:hAnsi="Times New Roman" w:cs="Times New Roman"/>
          <w:spacing w:val="1"/>
          <w:lang w:val="lt-LT"/>
        </w:rPr>
        <w:t>ių</w:t>
      </w:r>
      <w:r>
        <w:rPr>
          <w:rFonts w:ascii="Times New Roman" w:hAnsi="Times New Roman" w:cs="Times New Roman"/>
          <w:spacing w:val="-3"/>
          <w:lang w:val="lt-LT"/>
        </w:rPr>
        <w:t xml:space="preserve"> </w:t>
      </w:r>
      <w:r>
        <w:rPr>
          <w:rFonts w:ascii="Times New Roman" w:hAnsi="Times New Roman" w:cs="Times New Roman"/>
          <w:spacing w:val="1"/>
          <w:lang w:val="lt-LT"/>
        </w:rPr>
        <w:t>t</w:t>
      </w:r>
      <w:r>
        <w:rPr>
          <w:rFonts w:ascii="Times New Roman" w:hAnsi="Times New Roman" w:cs="Times New Roman"/>
          <w:spacing w:val="-1"/>
          <w:lang w:val="lt-LT"/>
        </w:rPr>
        <w:t>yr</w:t>
      </w:r>
      <w:r>
        <w:rPr>
          <w:rFonts w:ascii="Times New Roman" w:hAnsi="Times New Roman" w:cs="Times New Roman"/>
          <w:spacing w:val="1"/>
          <w:lang w:val="lt-LT"/>
        </w:rPr>
        <w:t>i</w:t>
      </w:r>
      <w:r>
        <w:rPr>
          <w:rFonts w:ascii="Times New Roman" w:hAnsi="Times New Roman" w:cs="Times New Roman"/>
          <w:lang w:val="lt-LT"/>
        </w:rPr>
        <w:t>mų</w:t>
      </w:r>
      <w:r>
        <w:rPr>
          <w:rFonts w:ascii="Times New Roman" w:hAnsi="Times New Roman" w:cs="Times New Roman"/>
          <w:spacing w:val="-3"/>
          <w:lang w:val="lt-LT"/>
        </w:rPr>
        <w:t xml:space="preserve"> </w:t>
      </w:r>
      <w:r>
        <w:rPr>
          <w:rFonts w:ascii="Times New Roman" w:hAnsi="Times New Roman" w:cs="Times New Roman"/>
          <w:lang w:val="lt-LT"/>
        </w:rPr>
        <w:t>d</w:t>
      </w:r>
      <w:r>
        <w:rPr>
          <w:rFonts w:ascii="Times New Roman" w:hAnsi="Times New Roman" w:cs="Times New Roman"/>
          <w:spacing w:val="-2"/>
          <w:lang w:val="lt-LT"/>
        </w:rPr>
        <w:t>u</w:t>
      </w:r>
      <w:r>
        <w:rPr>
          <w:rFonts w:ascii="Times New Roman" w:hAnsi="Times New Roman" w:cs="Times New Roman"/>
          <w:spacing w:val="1"/>
          <w:lang w:val="lt-LT"/>
        </w:rPr>
        <w:t>o</w:t>
      </w:r>
      <w:r>
        <w:rPr>
          <w:rFonts w:ascii="Times New Roman" w:hAnsi="Times New Roman" w:cs="Times New Roman"/>
          <w:lang w:val="lt-LT"/>
        </w:rPr>
        <w:t>me</w:t>
      </w:r>
      <w:r>
        <w:rPr>
          <w:rFonts w:ascii="Times New Roman" w:hAnsi="Times New Roman" w:cs="Times New Roman"/>
          <w:spacing w:val="-2"/>
          <w:lang w:val="lt-LT"/>
        </w:rPr>
        <w:t>n</w:t>
      </w:r>
      <w:r>
        <w:rPr>
          <w:rFonts w:ascii="Times New Roman" w:hAnsi="Times New Roman" w:cs="Times New Roman"/>
          <w:spacing w:val="1"/>
          <w:lang w:val="lt-LT"/>
        </w:rPr>
        <w:t>i</w:t>
      </w:r>
      <w:r>
        <w:rPr>
          <w:rFonts w:ascii="Times New Roman" w:hAnsi="Times New Roman" w:cs="Times New Roman"/>
          <w:lang w:val="lt-LT"/>
        </w:rPr>
        <w:t>m</w:t>
      </w:r>
      <w:r>
        <w:rPr>
          <w:rFonts w:ascii="Times New Roman" w:hAnsi="Times New Roman" w:cs="Times New Roman"/>
          <w:spacing w:val="1"/>
          <w:lang w:val="lt-LT"/>
        </w:rPr>
        <w:t>is</w:t>
      </w:r>
      <w:r>
        <w:rPr>
          <w:rFonts w:ascii="Times New Roman" w:hAnsi="Times New Roman" w:cs="Times New Roman"/>
          <w:spacing w:val="-3"/>
          <w:lang w:val="lt-LT"/>
        </w:rPr>
        <w:t xml:space="preserve"> </w:t>
      </w:r>
      <w:r>
        <w:rPr>
          <w:rFonts w:ascii="Times New Roman" w:hAnsi="Times New Roman" w:cs="Times New Roman"/>
          <w:lang w:val="lt-LT"/>
        </w:rPr>
        <w:t>b</w:t>
      </w:r>
      <w:r>
        <w:rPr>
          <w:rFonts w:ascii="Times New Roman" w:hAnsi="Times New Roman" w:cs="Times New Roman"/>
          <w:spacing w:val="-2"/>
          <w:lang w:val="lt-LT"/>
        </w:rPr>
        <w:t>u</w:t>
      </w:r>
      <w:r>
        <w:rPr>
          <w:rFonts w:ascii="Times New Roman" w:hAnsi="Times New Roman" w:cs="Times New Roman"/>
          <w:spacing w:val="-1"/>
          <w:lang w:val="lt-LT"/>
        </w:rPr>
        <w:t>v</w:t>
      </w:r>
      <w:r>
        <w:rPr>
          <w:rFonts w:ascii="Times New Roman" w:hAnsi="Times New Roman" w:cs="Times New Roman"/>
          <w:lang w:val="lt-LT"/>
        </w:rPr>
        <w:t xml:space="preserve">o </w:t>
      </w:r>
      <w:r>
        <w:rPr>
          <w:rFonts w:ascii="Times New Roman" w:hAnsi="Times New Roman" w:cs="Times New Roman"/>
          <w:spacing w:val="-2"/>
          <w:lang w:val="lt-LT"/>
        </w:rPr>
        <w:t>nu</w:t>
      </w:r>
      <w:r>
        <w:rPr>
          <w:rFonts w:ascii="Times New Roman" w:hAnsi="Times New Roman" w:cs="Times New Roman"/>
          <w:spacing w:val="-1"/>
          <w:lang w:val="lt-LT"/>
        </w:rPr>
        <w:t>s</w:t>
      </w:r>
      <w:r>
        <w:rPr>
          <w:rFonts w:ascii="Times New Roman" w:hAnsi="Times New Roman" w:cs="Times New Roman"/>
          <w:spacing w:val="1"/>
          <w:lang w:val="lt-LT"/>
        </w:rPr>
        <w:t>t</w:t>
      </w:r>
      <w:r>
        <w:rPr>
          <w:rFonts w:ascii="Times New Roman" w:hAnsi="Times New Roman" w:cs="Times New Roman"/>
          <w:spacing w:val="-1"/>
          <w:lang w:val="lt-LT"/>
        </w:rPr>
        <w:t>a</w:t>
      </w:r>
      <w:r>
        <w:rPr>
          <w:rFonts w:ascii="Times New Roman" w:hAnsi="Times New Roman" w:cs="Times New Roman"/>
          <w:spacing w:val="1"/>
          <w:lang w:val="lt-LT"/>
        </w:rPr>
        <w:t>t</w:t>
      </w:r>
      <w:r>
        <w:rPr>
          <w:rFonts w:ascii="Times New Roman" w:hAnsi="Times New Roman" w:cs="Times New Roman"/>
          <w:spacing w:val="-1"/>
          <w:lang w:val="lt-LT"/>
        </w:rPr>
        <w:t>y</w:t>
      </w:r>
      <w:r>
        <w:rPr>
          <w:rFonts w:ascii="Times New Roman" w:hAnsi="Times New Roman" w:cs="Times New Roman"/>
          <w:spacing w:val="1"/>
          <w:lang w:val="lt-LT"/>
        </w:rPr>
        <w:t>ta</w:t>
      </w:r>
      <w:r>
        <w:rPr>
          <w:rFonts w:ascii="Times New Roman" w:hAnsi="Times New Roman" w:cs="Times New Roman"/>
          <w:spacing w:val="-4"/>
          <w:lang w:val="lt-LT"/>
        </w:rPr>
        <w:t xml:space="preserve"> </w:t>
      </w:r>
      <w:r>
        <w:rPr>
          <w:rFonts w:ascii="Times New Roman" w:hAnsi="Times New Roman" w:cs="Times New Roman"/>
          <w:spacing w:val="1"/>
          <w:lang w:val="lt-LT"/>
        </w:rPr>
        <w:t>n</w:t>
      </w:r>
      <w:r>
        <w:rPr>
          <w:rFonts w:ascii="Times New Roman" w:hAnsi="Times New Roman" w:cs="Times New Roman"/>
          <w:spacing w:val="-2"/>
          <w:lang w:val="lt-LT"/>
        </w:rPr>
        <w:t>u</w:t>
      </w:r>
      <w:r>
        <w:rPr>
          <w:rFonts w:ascii="Times New Roman" w:hAnsi="Times New Roman" w:cs="Times New Roman"/>
          <w:lang w:val="lt-LT"/>
        </w:rPr>
        <w:t xml:space="preserve">o </w:t>
      </w:r>
      <w:r>
        <w:rPr>
          <w:rFonts w:ascii="Times New Roman" w:hAnsi="Times New Roman" w:cs="Times New Roman"/>
          <w:spacing w:val="-1"/>
          <w:lang w:val="lt-LT"/>
        </w:rPr>
        <w:t>k</w:t>
      </w:r>
      <w:r>
        <w:rPr>
          <w:rFonts w:ascii="Times New Roman" w:hAnsi="Times New Roman" w:cs="Times New Roman"/>
          <w:spacing w:val="-2"/>
          <w:lang w:val="lt-LT"/>
        </w:rPr>
        <w:t>u</w:t>
      </w:r>
      <w:r>
        <w:rPr>
          <w:rFonts w:ascii="Times New Roman" w:hAnsi="Times New Roman" w:cs="Times New Roman"/>
          <w:lang w:val="lt-LT"/>
        </w:rPr>
        <w:t>m</w:t>
      </w:r>
      <w:r>
        <w:rPr>
          <w:rFonts w:ascii="Times New Roman" w:hAnsi="Times New Roman" w:cs="Times New Roman"/>
          <w:spacing w:val="-2"/>
          <w:lang w:val="lt-LT"/>
        </w:rPr>
        <w:t>u</w:t>
      </w:r>
      <w:r>
        <w:rPr>
          <w:rFonts w:ascii="Times New Roman" w:hAnsi="Times New Roman" w:cs="Times New Roman"/>
          <w:spacing w:val="1"/>
          <w:lang w:val="lt-LT"/>
        </w:rPr>
        <w:t>li</w:t>
      </w:r>
      <w:r>
        <w:rPr>
          <w:rFonts w:ascii="Times New Roman" w:hAnsi="Times New Roman" w:cs="Times New Roman"/>
          <w:spacing w:val="-1"/>
          <w:lang w:val="lt-LT"/>
        </w:rPr>
        <w:t>ac</w:t>
      </w:r>
      <w:r>
        <w:rPr>
          <w:rFonts w:ascii="Times New Roman" w:hAnsi="Times New Roman" w:cs="Times New Roman"/>
          <w:spacing w:val="1"/>
          <w:lang w:val="lt-LT"/>
        </w:rPr>
        <w:t>i</w:t>
      </w:r>
      <w:r>
        <w:rPr>
          <w:rFonts w:ascii="Times New Roman" w:hAnsi="Times New Roman" w:cs="Times New Roman"/>
          <w:spacing w:val="-2"/>
          <w:lang w:val="lt-LT"/>
        </w:rPr>
        <w:t>n</w:t>
      </w:r>
      <w:r>
        <w:rPr>
          <w:rFonts w:ascii="Times New Roman" w:hAnsi="Times New Roman" w:cs="Times New Roman"/>
          <w:lang w:val="lt-LT"/>
        </w:rPr>
        <w:t>ės</w:t>
      </w:r>
      <w:r>
        <w:rPr>
          <w:rFonts w:ascii="Times New Roman" w:hAnsi="Times New Roman" w:cs="Times New Roman"/>
          <w:spacing w:val="-2"/>
          <w:lang w:val="lt-LT"/>
        </w:rPr>
        <w:t xml:space="preserve"> </w:t>
      </w:r>
      <w:r>
        <w:rPr>
          <w:rFonts w:ascii="Times New Roman" w:hAnsi="Times New Roman" w:cs="Times New Roman"/>
          <w:lang w:val="lt-LT"/>
        </w:rPr>
        <w:t>d</w:t>
      </w:r>
      <w:r>
        <w:rPr>
          <w:rFonts w:ascii="Times New Roman" w:hAnsi="Times New Roman" w:cs="Times New Roman"/>
          <w:spacing w:val="1"/>
          <w:lang w:val="lt-LT"/>
        </w:rPr>
        <w:t>o</w:t>
      </w:r>
      <w:r>
        <w:rPr>
          <w:rFonts w:ascii="Times New Roman" w:hAnsi="Times New Roman" w:cs="Times New Roman"/>
          <w:spacing w:val="-1"/>
          <w:lang w:val="lt-LT"/>
        </w:rPr>
        <w:t>z</w:t>
      </w:r>
      <w:r>
        <w:rPr>
          <w:rFonts w:ascii="Times New Roman" w:hAnsi="Times New Roman" w:cs="Times New Roman"/>
          <w:lang w:val="lt-LT"/>
        </w:rPr>
        <w:t>ės</w:t>
      </w:r>
      <w:r>
        <w:rPr>
          <w:rFonts w:ascii="Times New Roman" w:hAnsi="Times New Roman" w:cs="Times New Roman"/>
          <w:spacing w:val="-2"/>
          <w:lang w:val="lt-LT"/>
        </w:rPr>
        <w:t xml:space="preserve"> </w:t>
      </w:r>
      <w:r>
        <w:rPr>
          <w:rFonts w:ascii="Times New Roman" w:hAnsi="Times New Roman" w:cs="Times New Roman"/>
          <w:lang w:val="lt-LT"/>
        </w:rPr>
        <w:t>p</w:t>
      </w:r>
      <w:r>
        <w:rPr>
          <w:rFonts w:ascii="Times New Roman" w:hAnsi="Times New Roman" w:cs="Times New Roman"/>
          <w:spacing w:val="-1"/>
          <w:lang w:val="lt-LT"/>
        </w:rPr>
        <w:t>r</w:t>
      </w:r>
      <w:r>
        <w:rPr>
          <w:rFonts w:ascii="Times New Roman" w:hAnsi="Times New Roman" w:cs="Times New Roman"/>
          <w:spacing w:val="1"/>
          <w:lang w:val="lt-LT"/>
        </w:rPr>
        <w:t>i</w:t>
      </w:r>
      <w:r>
        <w:rPr>
          <w:rFonts w:ascii="Times New Roman" w:hAnsi="Times New Roman" w:cs="Times New Roman"/>
          <w:spacing w:val="-1"/>
          <w:lang w:val="lt-LT"/>
        </w:rPr>
        <w:t>k</w:t>
      </w:r>
      <w:r>
        <w:rPr>
          <w:rFonts w:ascii="Times New Roman" w:hAnsi="Times New Roman" w:cs="Times New Roman"/>
          <w:spacing w:val="1"/>
          <w:lang w:val="lt-LT"/>
        </w:rPr>
        <w:t>l</w:t>
      </w:r>
      <w:r>
        <w:rPr>
          <w:rFonts w:ascii="Times New Roman" w:hAnsi="Times New Roman" w:cs="Times New Roman"/>
          <w:spacing w:val="-1"/>
          <w:lang w:val="lt-LT"/>
        </w:rPr>
        <w:t>a</w:t>
      </w:r>
      <w:r>
        <w:rPr>
          <w:rFonts w:ascii="Times New Roman" w:hAnsi="Times New Roman" w:cs="Times New Roman"/>
          <w:spacing w:val="-2"/>
          <w:lang w:val="lt-LT"/>
        </w:rPr>
        <w:t>u</w:t>
      </w:r>
      <w:r>
        <w:rPr>
          <w:rFonts w:ascii="Times New Roman" w:hAnsi="Times New Roman" w:cs="Times New Roman"/>
          <w:spacing w:val="-1"/>
          <w:lang w:val="lt-LT"/>
        </w:rPr>
        <w:t>s</w:t>
      </w:r>
      <w:r>
        <w:rPr>
          <w:rFonts w:ascii="Times New Roman" w:hAnsi="Times New Roman" w:cs="Times New Roman"/>
          <w:spacing w:val="1"/>
          <w:lang w:val="lt-LT"/>
        </w:rPr>
        <w:t>o</w:t>
      </w:r>
      <w:r>
        <w:rPr>
          <w:rFonts w:ascii="Times New Roman" w:hAnsi="Times New Roman" w:cs="Times New Roman"/>
          <w:lang w:val="lt-LT"/>
        </w:rPr>
        <w:t>ma</w:t>
      </w:r>
      <w:r>
        <w:rPr>
          <w:rFonts w:ascii="Times New Roman" w:hAnsi="Times New Roman" w:cs="Times New Roman"/>
          <w:spacing w:val="-3"/>
          <w:lang w:val="lt-LT"/>
        </w:rPr>
        <w:t xml:space="preserve"> </w:t>
      </w:r>
      <w:r>
        <w:rPr>
          <w:rFonts w:ascii="Times New Roman" w:hAnsi="Times New Roman" w:cs="Times New Roman"/>
          <w:spacing w:val="-1"/>
          <w:lang w:val="lt-LT"/>
        </w:rPr>
        <w:t>HCT</w:t>
      </w:r>
      <w:r>
        <w:rPr>
          <w:rFonts w:ascii="Times New Roman" w:hAnsi="Times New Roman" w:cs="Times New Roman"/>
          <w:lang w:val="lt-LT"/>
        </w:rPr>
        <w:t xml:space="preserve">Z </w:t>
      </w:r>
      <w:r>
        <w:rPr>
          <w:rFonts w:ascii="Times New Roman" w:hAnsi="Times New Roman" w:cs="Times New Roman"/>
          <w:spacing w:val="-1"/>
          <w:lang w:val="lt-LT"/>
        </w:rPr>
        <w:t>sąsa</w:t>
      </w:r>
      <w:r>
        <w:rPr>
          <w:rFonts w:ascii="Times New Roman" w:hAnsi="Times New Roman" w:cs="Times New Roman"/>
          <w:lang w:val="lt-LT"/>
        </w:rPr>
        <w:t>ja</w:t>
      </w:r>
      <w:r>
        <w:rPr>
          <w:rFonts w:ascii="Times New Roman" w:hAnsi="Times New Roman" w:cs="Times New Roman"/>
          <w:spacing w:val="-2"/>
          <w:lang w:val="lt-LT"/>
        </w:rPr>
        <w:t xml:space="preserve"> </w:t>
      </w:r>
      <w:r>
        <w:rPr>
          <w:rFonts w:ascii="Times New Roman" w:hAnsi="Times New Roman" w:cs="Times New Roman"/>
          <w:spacing w:val="2"/>
          <w:lang w:val="lt-LT"/>
        </w:rPr>
        <w:t>s</w:t>
      </w:r>
      <w:r>
        <w:rPr>
          <w:rFonts w:ascii="Times New Roman" w:hAnsi="Times New Roman" w:cs="Times New Roman"/>
          <w:lang w:val="lt-LT"/>
        </w:rPr>
        <w:t>u</w:t>
      </w:r>
      <w:r>
        <w:rPr>
          <w:rFonts w:ascii="Times New Roman" w:hAnsi="Times New Roman" w:cs="Times New Roman"/>
          <w:spacing w:val="-3"/>
          <w:lang w:val="lt-LT"/>
        </w:rPr>
        <w:t xml:space="preserve"> </w:t>
      </w:r>
      <w:r>
        <w:rPr>
          <w:rFonts w:ascii="Times New Roman" w:hAnsi="Times New Roman" w:cs="Times New Roman"/>
          <w:spacing w:val="-1"/>
          <w:lang w:val="lt-LT"/>
        </w:rPr>
        <w:t>NO</w:t>
      </w:r>
      <w:r>
        <w:rPr>
          <w:rFonts w:ascii="Times New Roman" w:hAnsi="Times New Roman" w:cs="Times New Roman"/>
          <w:spacing w:val="1"/>
          <w:lang w:val="lt-LT"/>
        </w:rPr>
        <w:t>V</w:t>
      </w:r>
      <w:r>
        <w:rPr>
          <w:rFonts w:ascii="Times New Roman" w:hAnsi="Times New Roman" w:cs="Times New Roman"/>
          <w:lang w:val="lt-LT"/>
        </w:rPr>
        <w:t>.</w:t>
      </w:r>
      <w:r>
        <w:rPr>
          <w:rFonts w:ascii="Times New Roman" w:hAnsi="Times New Roman" w:cs="Times New Roman"/>
          <w:spacing w:val="-2"/>
          <w:lang w:val="lt-LT"/>
        </w:rPr>
        <w:t xml:space="preserve"> </w:t>
      </w:r>
      <w:r>
        <w:rPr>
          <w:rFonts w:ascii="Times New Roman" w:hAnsi="Times New Roman" w:cs="Times New Roman"/>
          <w:spacing w:val="-1"/>
          <w:lang w:val="lt-LT"/>
        </w:rPr>
        <w:t>A</w:t>
      </w:r>
      <w:r>
        <w:rPr>
          <w:rFonts w:ascii="Times New Roman" w:hAnsi="Times New Roman" w:cs="Times New Roman"/>
          <w:spacing w:val="1"/>
          <w:lang w:val="lt-LT"/>
        </w:rPr>
        <w:t>tli</w:t>
      </w:r>
      <w:r>
        <w:rPr>
          <w:rFonts w:ascii="Times New Roman" w:hAnsi="Times New Roman" w:cs="Times New Roman"/>
          <w:lang w:val="lt-LT"/>
        </w:rPr>
        <w:t>e</w:t>
      </w:r>
      <w:r>
        <w:rPr>
          <w:rFonts w:ascii="Times New Roman" w:hAnsi="Times New Roman" w:cs="Times New Roman"/>
          <w:spacing w:val="-1"/>
          <w:lang w:val="lt-LT"/>
        </w:rPr>
        <w:t>ka</w:t>
      </w:r>
      <w:r>
        <w:rPr>
          <w:rFonts w:ascii="Times New Roman" w:hAnsi="Times New Roman" w:cs="Times New Roman"/>
          <w:spacing w:val="-2"/>
          <w:lang w:val="lt-LT"/>
        </w:rPr>
        <w:t>n</w:t>
      </w:r>
      <w:r>
        <w:rPr>
          <w:rFonts w:ascii="Times New Roman" w:hAnsi="Times New Roman" w:cs="Times New Roman"/>
          <w:lang w:val="lt-LT"/>
        </w:rPr>
        <w:t xml:space="preserve">t </w:t>
      </w:r>
      <w:r>
        <w:rPr>
          <w:rFonts w:ascii="Times New Roman" w:hAnsi="Times New Roman" w:cs="Times New Roman"/>
          <w:spacing w:val="-1"/>
          <w:lang w:val="lt-LT"/>
        </w:rPr>
        <w:t>v</w:t>
      </w:r>
      <w:r>
        <w:rPr>
          <w:rFonts w:ascii="Times New Roman" w:hAnsi="Times New Roman" w:cs="Times New Roman"/>
          <w:spacing w:val="1"/>
          <w:lang w:val="lt-LT"/>
        </w:rPr>
        <w:t>i</w:t>
      </w:r>
      <w:r>
        <w:rPr>
          <w:rFonts w:ascii="Times New Roman" w:hAnsi="Times New Roman" w:cs="Times New Roman"/>
          <w:lang w:val="lt-LT"/>
        </w:rPr>
        <w:t>e</w:t>
      </w:r>
      <w:r>
        <w:rPr>
          <w:rFonts w:ascii="Times New Roman" w:hAnsi="Times New Roman" w:cs="Times New Roman"/>
          <w:spacing w:val="-2"/>
          <w:lang w:val="lt-LT"/>
        </w:rPr>
        <w:t>n</w:t>
      </w:r>
      <w:r>
        <w:rPr>
          <w:rFonts w:ascii="Times New Roman" w:hAnsi="Times New Roman" w:cs="Times New Roman"/>
          <w:lang w:val="lt-LT"/>
        </w:rPr>
        <w:t>ą</w:t>
      </w:r>
      <w:r>
        <w:rPr>
          <w:rFonts w:ascii="Times New Roman" w:hAnsi="Times New Roman" w:cs="Times New Roman"/>
          <w:spacing w:val="-3"/>
          <w:lang w:val="lt-LT"/>
        </w:rPr>
        <w:t xml:space="preserve"> </w:t>
      </w:r>
      <w:r>
        <w:rPr>
          <w:rFonts w:ascii="Times New Roman" w:hAnsi="Times New Roman" w:cs="Times New Roman"/>
          <w:spacing w:val="1"/>
          <w:lang w:val="lt-LT"/>
        </w:rPr>
        <w:t>t</w:t>
      </w:r>
      <w:r>
        <w:rPr>
          <w:rFonts w:ascii="Times New Roman" w:hAnsi="Times New Roman" w:cs="Times New Roman"/>
          <w:spacing w:val="-1"/>
          <w:lang w:val="lt-LT"/>
        </w:rPr>
        <w:t>yr</w:t>
      </w:r>
      <w:r>
        <w:rPr>
          <w:rFonts w:ascii="Times New Roman" w:hAnsi="Times New Roman" w:cs="Times New Roman"/>
          <w:spacing w:val="1"/>
          <w:lang w:val="lt-LT"/>
        </w:rPr>
        <w:t>i</w:t>
      </w:r>
      <w:r>
        <w:rPr>
          <w:rFonts w:ascii="Times New Roman" w:hAnsi="Times New Roman" w:cs="Times New Roman"/>
          <w:lang w:val="lt-LT"/>
        </w:rPr>
        <w:t>m</w:t>
      </w:r>
      <w:r>
        <w:rPr>
          <w:rFonts w:ascii="Times New Roman" w:hAnsi="Times New Roman" w:cs="Times New Roman"/>
          <w:spacing w:val="-1"/>
          <w:lang w:val="lt-LT"/>
        </w:rPr>
        <w:t>ą</w:t>
      </w:r>
      <w:r>
        <w:rPr>
          <w:rFonts w:ascii="Times New Roman" w:hAnsi="Times New Roman" w:cs="Times New Roman"/>
          <w:lang w:val="lt-LT"/>
        </w:rPr>
        <w:t>,</w:t>
      </w:r>
      <w:r>
        <w:rPr>
          <w:rFonts w:ascii="Times New Roman" w:hAnsi="Times New Roman" w:cs="Times New Roman"/>
          <w:spacing w:val="-2"/>
          <w:lang w:val="lt-LT"/>
        </w:rPr>
        <w:t xml:space="preserve"> </w:t>
      </w:r>
      <w:r>
        <w:rPr>
          <w:rFonts w:ascii="Times New Roman" w:hAnsi="Times New Roman" w:cs="Times New Roman"/>
          <w:spacing w:val="3"/>
          <w:lang w:val="lt-LT"/>
        </w:rPr>
        <w:t>b</w:t>
      </w:r>
      <w:r>
        <w:rPr>
          <w:rFonts w:ascii="Times New Roman" w:hAnsi="Times New Roman" w:cs="Times New Roman"/>
          <w:spacing w:val="-3"/>
          <w:lang w:val="lt-LT"/>
        </w:rPr>
        <w:t>u</w:t>
      </w:r>
      <w:r>
        <w:rPr>
          <w:rFonts w:ascii="Times New Roman" w:eastAsia="Verdana" w:hAnsi="Times New Roman" w:cs="Times New Roman"/>
          <w:spacing w:val="-1"/>
          <w:lang w:val="lt-LT"/>
        </w:rPr>
        <w:t>v</w:t>
      </w:r>
      <w:r>
        <w:rPr>
          <w:rFonts w:ascii="Times New Roman" w:eastAsia="Verdana" w:hAnsi="Times New Roman" w:cs="Times New Roman"/>
          <w:lang w:val="lt-LT"/>
        </w:rPr>
        <w:t xml:space="preserve">o </w:t>
      </w:r>
      <w:r>
        <w:rPr>
          <w:rFonts w:ascii="Times New Roman" w:eastAsia="Verdana" w:hAnsi="Times New Roman" w:cs="Times New Roman"/>
          <w:spacing w:val="1"/>
          <w:lang w:val="lt-LT"/>
        </w:rPr>
        <w:t>ti</w:t>
      </w:r>
      <w:r>
        <w:rPr>
          <w:rFonts w:ascii="Times New Roman" w:eastAsia="Verdana" w:hAnsi="Times New Roman" w:cs="Times New Roman"/>
          <w:spacing w:val="-1"/>
          <w:lang w:val="lt-LT"/>
        </w:rPr>
        <w:t>r</w:t>
      </w:r>
      <w:r>
        <w:rPr>
          <w:rFonts w:ascii="Times New Roman" w:eastAsia="Verdana" w:hAnsi="Times New Roman" w:cs="Times New Roman"/>
          <w:spacing w:val="1"/>
          <w:lang w:val="lt-LT"/>
        </w:rPr>
        <w:t>i</w:t>
      </w:r>
      <w:r>
        <w:rPr>
          <w:rFonts w:ascii="Times New Roman" w:eastAsia="Verdana" w:hAnsi="Times New Roman" w:cs="Times New Roman"/>
          <w:spacing w:val="-1"/>
          <w:lang w:val="lt-LT"/>
        </w:rPr>
        <w:t>a</w:t>
      </w:r>
      <w:r>
        <w:rPr>
          <w:rFonts w:ascii="Times New Roman" w:eastAsia="Verdana" w:hAnsi="Times New Roman" w:cs="Times New Roman"/>
          <w:lang w:val="lt-LT"/>
        </w:rPr>
        <w:t>ma</w:t>
      </w:r>
      <w:r>
        <w:rPr>
          <w:rFonts w:ascii="Times New Roman" w:eastAsia="Verdana" w:hAnsi="Times New Roman" w:cs="Times New Roman"/>
          <w:spacing w:val="-2"/>
          <w:lang w:val="lt-LT"/>
        </w:rPr>
        <w:t xml:space="preserve"> </w:t>
      </w:r>
      <w:r>
        <w:rPr>
          <w:rFonts w:ascii="Times New Roman" w:eastAsia="Verdana" w:hAnsi="Times New Roman" w:cs="Times New Roman"/>
          <w:lang w:val="lt-LT"/>
        </w:rPr>
        <w:t>p</w:t>
      </w:r>
      <w:r>
        <w:rPr>
          <w:rFonts w:ascii="Times New Roman" w:eastAsia="Verdana" w:hAnsi="Times New Roman" w:cs="Times New Roman"/>
          <w:spacing w:val="1"/>
          <w:lang w:val="lt-LT"/>
        </w:rPr>
        <w:t>o</w:t>
      </w:r>
      <w:r>
        <w:rPr>
          <w:rFonts w:ascii="Times New Roman" w:eastAsia="Verdana" w:hAnsi="Times New Roman" w:cs="Times New Roman"/>
          <w:lang w:val="lt-LT"/>
        </w:rPr>
        <w:t>p</w:t>
      </w:r>
      <w:r>
        <w:rPr>
          <w:rFonts w:ascii="Times New Roman" w:eastAsia="Verdana" w:hAnsi="Times New Roman" w:cs="Times New Roman"/>
          <w:spacing w:val="-2"/>
          <w:lang w:val="lt-LT"/>
        </w:rPr>
        <w:t>u</w:t>
      </w:r>
      <w:r>
        <w:rPr>
          <w:rFonts w:ascii="Times New Roman" w:eastAsia="Verdana" w:hAnsi="Times New Roman" w:cs="Times New Roman"/>
          <w:spacing w:val="1"/>
          <w:lang w:val="lt-LT"/>
        </w:rPr>
        <w:t>li</w:t>
      </w:r>
      <w:r>
        <w:rPr>
          <w:rFonts w:ascii="Times New Roman" w:eastAsia="Verdana" w:hAnsi="Times New Roman" w:cs="Times New Roman"/>
          <w:spacing w:val="-1"/>
          <w:lang w:val="lt-LT"/>
        </w:rPr>
        <w:t>a</w:t>
      </w:r>
      <w:r>
        <w:rPr>
          <w:rFonts w:ascii="Times New Roman" w:eastAsia="Verdana" w:hAnsi="Times New Roman" w:cs="Times New Roman"/>
          <w:spacing w:val="-3"/>
          <w:lang w:val="lt-LT"/>
        </w:rPr>
        <w:t>c</w:t>
      </w:r>
      <w:r>
        <w:rPr>
          <w:rFonts w:ascii="Times New Roman" w:eastAsia="Verdana" w:hAnsi="Times New Roman" w:cs="Times New Roman"/>
          <w:spacing w:val="1"/>
          <w:lang w:val="lt-LT"/>
        </w:rPr>
        <w:t>i</w:t>
      </w:r>
      <w:r>
        <w:rPr>
          <w:rFonts w:ascii="Times New Roman" w:eastAsia="Verdana" w:hAnsi="Times New Roman" w:cs="Times New Roman"/>
          <w:lang w:val="lt-LT"/>
        </w:rPr>
        <w:t>j</w:t>
      </w:r>
      <w:r>
        <w:rPr>
          <w:rFonts w:ascii="Times New Roman" w:eastAsia="Verdana" w:hAnsi="Times New Roman" w:cs="Times New Roman"/>
          <w:spacing w:val="-1"/>
          <w:lang w:val="lt-LT"/>
        </w:rPr>
        <w:t>a</w:t>
      </w:r>
      <w:r>
        <w:rPr>
          <w:rFonts w:ascii="Times New Roman" w:eastAsia="Verdana" w:hAnsi="Times New Roman" w:cs="Times New Roman"/>
          <w:lang w:val="lt-LT"/>
        </w:rPr>
        <w:t xml:space="preserve">, </w:t>
      </w:r>
      <w:r>
        <w:rPr>
          <w:rFonts w:ascii="Times New Roman" w:eastAsia="Verdana" w:hAnsi="Times New Roman" w:cs="Times New Roman"/>
          <w:spacing w:val="-1"/>
          <w:lang w:val="lt-LT"/>
        </w:rPr>
        <w:t>s</w:t>
      </w:r>
      <w:r>
        <w:rPr>
          <w:rFonts w:ascii="Times New Roman" w:eastAsia="Verdana" w:hAnsi="Times New Roman" w:cs="Times New Roman"/>
          <w:spacing w:val="-2"/>
          <w:lang w:val="lt-LT"/>
        </w:rPr>
        <w:t>u</w:t>
      </w:r>
      <w:r>
        <w:rPr>
          <w:rFonts w:ascii="Times New Roman" w:eastAsia="Verdana" w:hAnsi="Times New Roman" w:cs="Times New Roman"/>
          <w:lang w:val="lt-LT"/>
        </w:rPr>
        <w:t>d</w:t>
      </w:r>
      <w:r>
        <w:rPr>
          <w:rFonts w:ascii="Times New Roman" w:eastAsia="Verdana" w:hAnsi="Times New Roman" w:cs="Times New Roman"/>
          <w:spacing w:val="-1"/>
          <w:lang w:val="lt-LT"/>
        </w:rPr>
        <w:t>ary</w:t>
      </w:r>
      <w:r>
        <w:rPr>
          <w:rFonts w:ascii="Times New Roman" w:eastAsia="Verdana" w:hAnsi="Times New Roman" w:cs="Times New Roman"/>
          <w:spacing w:val="1"/>
          <w:lang w:val="lt-LT"/>
        </w:rPr>
        <w:t>t</w:t>
      </w:r>
      <w:r>
        <w:rPr>
          <w:rFonts w:ascii="Times New Roman" w:eastAsia="Verdana" w:hAnsi="Times New Roman" w:cs="Times New Roman"/>
          <w:lang w:val="lt-LT"/>
        </w:rPr>
        <w:t>a</w:t>
      </w:r>
      <w:r>
        <w:rPr>
          <w:rFonts w:ascii="Times New Roman" w:eastAsia="Verdana" w:hAnsi="Times New Roman" w:cs="Times New Roman"/>
          <w:spacing w:val="-2"/>
          <w:lang w:val="lt-LT"/>
        </w:rPr>
        <w:t xml:space="preserve"> </w:t>
      </w:r>
      <w:r>
        <w:rPr>
          <w:rFonts w:ascii="Times New Roman" w:eastAsia="Verdana" w:hAnsi="Times New Roman" w:cs="Times New Roman"/>
          <w:spacing w:val="1"/>
          <w:lang w:val="lt-LT"/>
        </w:rPr>
        <w:t>i</w:t>
      </w:r>
      <w:r>
        <w:rPr>
          <w:rFonts w:ascii="Times New Roman" w:eastAsia="Verdana" w:hAnsi="Times New Roman" w:cs="Times New Roman"/>
          <w:lang w:val="lt-LT"/>
        </w:rPr>
        <w:t>š</w:t>
      </w:r>
      <w:r>
        <w:rPr>
          <w:rFonts w:ascii="Times New Roman" w:eastAsia="Verdana" w:hAnsi="Times New Roman" w:cs="Times New Roman"/>
          <w:spacing w:val="-2"/>
          <w:lang w:val="lt-LT"/>
        </w:rPr>
        <w:t xml:space="preserve"> </w:t>
      </w:r>
      <w:r>
        <w:rPr>
          <w:rFonts w:ascii="Times New Roman" w:eastAsia="Verdana" w:hAnsi="Times New Roman" w:cs="Times New Roman"/>
          <w:lang w:val="lt-LT"/>
        </w:rPr>
        <w:t>71</w:t>
      </w:r>
      <w:r>
        <w:rPr>
          <w:rFonts w:ascii="Times New Roman" w:eastAsia="Verdana" w:hAnsi="Times New Roman" w:cs="Times New Roman"/>
          <w:spacing w:val="-1"/>
          <w:lang w:val="lt-LT"/>
        </w:rPr>
        <w:t xml:space="preserve"> </w:t>
      </w:r>
      <w:r>
        <w:rPr>
          <w:rFonts w:ascii="Times New Roman" w:eastAsia="Verdana" w:hAnsi="Times New Roman" w:cs="Times New Roman"/>
          <w:lang w:val="lt-LT"/>
        </w:rPr>
        <w:t>533</w:t>
      </w:r>
      <w:r>
        <w:rPr>
          <w:rFonts w:ascii="Times New Roman" w:eastAsia="Verdana" w:hAnsi="Times New Roman" w:cs="Times New Roman"/>
          <w:spacing w:val="-1"/>
          <w:lang w:val="lt-LT"/>
        </w:rPr>
        <w:t xml:space="preserve"> </w:t>
      </w:r>
      <w:r>
        <w:rPr>
          <w:rFonts w:ascii="Times New Roman" w:eastAsia="Verdana" w:hAnsi="Times New Roman" w:cs="Times New Roman"/>
          <w:spacing w:val="-2"/>
          <w:lang w:val="lt-LT"/>
        </w:rPr>
        <w:t>B</w:t>
      </w:r>
      <w:r>
        <w:rPr>
          <w:rFonts w:ascii="Times New Roman" w:eastAsia="Verdana" w:hAnsi="Times New Roman" w:cs="Times New Roman"/>
          <w:lang w:val="lt-LT"/>
        </w:rPr>
        <w:t>LK</w:t>
      </w:r>
      <w:r>
        <w:rPr>
          <w:rFonts w:ascii="Times New Roman" w:eastAsia="Verdana" w:hAnsi="Times New Roman" w:cs="Times New Roman"/>
          <w:spacing w:val="-1"/>
          <w:lang w:val="lt-LT"/>
        </w:rPr>
        <w:t xml:space="preserve"> </w:t>
      </w:r>
      <w:r>
        <w:rPr>
          <w:rFonts w:ascii="Times New Roman" w:eastAsia="Verdana" w:hAnsi="Times New Roman" w:cs="Times New Roman"/>
          <w:spacing w:val="1"/>
          <w:lang w:val="lt-LT"/>
        </w:rPr>
        <w:t>i</w:t>
      </w:r>
      <w:r>
        <w:rPr>
          <w:rFonts w:ascii="Times New Roman" w:eastAsia="Verdana" w:hAnsi="Times New Roman" w:cs="Times New Roman"/>
          <w:lang w:val="lt-LT"/>
        </w:rPr>
        <w:t>r</w:t>
      </w:r>
      <w:r>
        <w:rPr>
          <w:rFonts w:ascii="Times New Roman" w:eastAsia="Verdana" w:hAnsi="Times New Roman" w:cs="Times New Roman"/>
          <w:spacing w:val="-1"/>
          <w:lang w:val="lt-LT"/>
        </w:rPr>
        <w:t xml:space="preserve"> </w:t>
      </w:r>
      <w:r>
        <w:rPr>
          <w:rFonts w:ascii="Times New Roman" w:eastAsia="Verdana" w:hAnsi="Times New Roman" w:cs="Times New Roman"/>
          <w:lang w:val="lt-LT"/>
        </w:rPr>
        <w:t>8</w:t>
      </w:r>
      <w:r>
        <w:rPr>
          <w:rFonts w:ascii="Times New Roman" w:eastAsia="Verdana" w:hAnsi="Times New Roman" w:cs="Times New Roman"/>
          <w:spacing w:val="-1"/>
          <w:lang w:val="lt-LT"/>
        </w:rPr>
        <w:t xml:space="preserve"> </w:t>
      </w:r>
      <w:r>
        <w:rPr>
          <w:rFonts w:ascii="Times New Roman" w:eastAsia="Verdana" w:hAnsi="Times New Roman" w:cs="Times New Roman"/>
          <w:lang w:val="lt-LT"/>
        </w:rPr>
        <w:t>629</w:t>
      </w:r>
      <w:r>
        <w:rPr>
          <w:rFonts w:ascii="Times New Roman" w:eastAsia="Verdana" w:hAnsi="Times New Roman" w:cs="Times New Roman"/>
          <w:spacing w:val="-1"/>
          <w:lang w:val="lt-LT"/>
        </w:rPr>
        <w:t xml:space="preserve"> </w:t>
      </w:r>
      <w:r>
        <w:rPr>
          <w:rFonts w:ascii="Times New Roman" w:hAnsi="Times New Roman" w:cs="Times New Roman"/>
          <w:spacing w:val="-1"/>
          <w:lang w:val="lt-LT"/>
        </w:rPr>
        <w:t>P</w:t>
      </w:r>
      <w:r>
        <w:rPr>
          <w:rFonts w:ascii="Times New Roman" w:hAnsi="Times New Roman" w:cs="Times New Roman"/>
          <w:lang w:val="lt-LT"/>
        </w:rPr>
        <w:t>LK</w:t>
      </w:r>
      <w:r>
        <w:rPr>
          <w:rFonts w:ascii="Times New Roman" w:hAnsi="Times New Roman" w:cs="Times New Roman"/>
          <w:spacing w:val="-2"/>
          <w:lang w:val="lt-LT"/>
        </w:rPr>
        <w:t xml:space="preserve"> </w:t>
      </w:r>
      <w:r>
        <w:rPr>
          <w:rFonts w:ascii="Times New Roman" w:hAnsi="Times New Roman" w:cs="Times New Roman"/>
          <w:spacing w:val="-1"/>
          <w:lang w:val="lt-LT"/>
        </w:rPr>
        <w:t>s</w:t>
      </w:r>
      <w:r>
        <w:rPr>
          <w:rFonts w:ascii="Times New Roman" w:hAnsi="Times New Roman" w:cs="Times New Roman"/>
          <w:lang w:val="lt-LT"/>
        </w:rPr>
        <w:t>e</w:t>
      </w:r>
      <w:r>
        <w:rPr>
          <w:rFonts w:ascii="Times New Roman" w:hAnsi="Times New Roman" w:cs="Times New Roman"/>
          <w:spacing w:val="-1"/>
          <w:lang w:val="lt-LT"/>
        </w:rPr>
        <w:t>r</w:t>
      </w:r>
      <w:r>
        <w:rPr>
          <w:rFonts w:ascii="Times New Roman" w:hAnsi="Times New Roman" w:cs="Times New Roman"/>
          <w:lang w:val="lt-LT"/>
        </w:rPr>
        <w:t>g</w:t>
      </w:r>
      <w:r>
        <w:rPr>
          <w:rFonts w:ascii="Times New Roman" w:hAnsi="Times New Roman" w:cs="Times New Roman"/>
          <w:spacing w:val="-1"/>
          <w:lang w:val="lt-LT"/>
        </w:rPr>
        <w:t>a</w:t>
      </w:r>
      <w:r>
        <w:rPr>
          <w:rFonts w:ascii="Times New Roman" w:hAnsi="Times New Roman" w:cs="Times New Roman"/>
          <w:spacing w:val="-2"/>
          <w:lang w:val="lt-LT"/>
        </w:rPr>
        <w:t>n</w:t>
      </w:r>
      <w:r>
        <w:rPr>
          <w:rFonts w:ascii="Times New Roman" w:hAnsi="Times New Roman" w:cs="Times New Roman"/>
          <w:spacing w:val="-1"/>
          <w:lang w:val="lt-LT"/>
        </w:rPr>
        <w:t>č</w:t>
      </w:r>
      <w:r>
        <w:rPr>
          <w:rFonts w:ascii="Times New Roman" w:hAnsi="Times New Roman" w:cs="Times New Roman"/>
          <w:spacing w:val="1"/>
          <w:lang w:val="lt-LT"/>
        </w:rPr>
        <w:t>ių</w:t>
      </w:r>
      <w:r>
        <w:rPr>
          <w:rFonts w:ascii="Times New Roman" w:hAnsi="Times New Roman" w:cs="Times New Roman"/>
          <w:spacing w:val="-3"/>
          <w:lang w:val="lt-LT"/>
        </w:rPr>
        <w:t xml:space="preserve"> </w:t>
      </w:r>
      <w:r>
        <w:rPr>
          <w:rFonts w:ascii="Times New Roman" w:hAnsi="Times New Roman" w:cs="Times New Roman"/>
          <w:lang w:val="lt-LT"/>
        </w:rPr>
        <w:t>p</w:t>
      </w:r>
      <w:r>
        <w:rPr>
          <w:rFonts w:ascii="Times New Roman" w:hAnsi="Times New Roman" w:cs="Times New Roman"/>
          <w:spacing w:val="-1"/>
          <w:lang w:val="lt-LT"/>
        </w:rPr>
        <w:t>ac</w:t>
      </w:r>
      <w:r>
        <w:rPr>
          <w:rFonts w:ascii="Times New Roman" w:hAnsi="Times New Roman" w:cs="Times New Roman"/>
          <w:spacing w:val="1"/>
          <w:lang w:val="lt-LT"/>
        </w:rPr>
        <w:t>i</w:t>
      </w:r>
      <w:r>
        <w:rPr>
          <w:rFonts w:ascii="Times New Roman" w:hAnsi="Times New Roman" w:cs="Times New Roman"/>
          <w:spacing w:val="-2"/>
          <w:lang w:val="lt-LT"/>
        </w:rPr>
        <w:t>en</w:t>
      </w:r>
      <w:r>
        <w:rPr>
          <w:rFonts w:ascii="Times New Roman" w:hAnsi="Times New Roman" w:cs="Times New Roman"/>
          <w:spacing w:val="1"/>
          <w:lang w:val="lt-LT"/>
        </w:rPr>
        <w:t>t</w:t>
      </w:r>
      <w:r>
        <w:rPr>
          <w:rFonts w:ascii="Times New Roman" w:hAnsi="Times New Roman" w:cs="Times New Roman"/>
          <w:spacing w:val="-1"/>
          <w:lang w:val="lt-LT"/>
        </w:rPr>
        <w:t>ų</w:t>
      </w:r>
      <w:r>
        <w:rPr>
          <w:rFonts w:ascii="Times New Roman" w:hAnsi="Times New Roman" w:cs="Times New Roman"/>
          <w:lang w:val="lt-LT"/>
        </w:rPr>
        <w:t>,</w:t>
      </w:r>
      <w:r>
        <w:rPr>
          <w:rFonts w:ascii="Times New Roman" w:hAnsi="Times New Roman" w:cs="Times New Roman"/>
          <w:spacing w:val="-3"/>
          <w:lang w:val="lt-LT"/>
        </w:rPr>
        <w:t xml:space="preserve"> </w:t>
      </w:r>
      <w:r>
        <w:rPr>
          <w:rFonts w:ascii="Times New Roman" w:hAnsi="Times New Roman" w:cs="Times New Roman"/>
          <w:spacing w:val="1"/>
          <w:lang w:val="lt-LT"/>
        </w:rPr>
        <w:t>k</w:t>
      </w:r>
      <w:r>
        <w:rPr>
          <w:rFonts w:ascii="Times New Roman" w:hAnsi="Times New Roman" w:cs="Times New Roman"/>
          <w:spacing w:val="-2"/>
          <w:lang w:val="lt-LT"/>
        </w:rPr>
        <w:t>u</w:t>
      </w:r>
      <w:r>
        <w:rPr>
          <w:rFonts w:ascii="Times New Roman" w:hAnsi="Times New Roman" w:cs="Times New Roman"/>
          <w:spacing w:val="-1"/>
          <w:lang w:val="lt-LT"/>
        </w:rPr>
        <w:t>r</w:t>
      </w:r>
      <w:r>
        <w:rPr>
          <w:rFonts w:ascii="Times New Roman" w:hAnsi="Times New Roman" w:cs="Times New Roman"/>
          <w:spacing w:val="1"/>
          <w:lang w:val="lt-LT"/>
        </w:rPr>
        <w:t>ie</w:t>
      </w:r>
      <w:r>
        <w:rPr>
          <w:rFonts w:ascii="Times New Roman" w:hAnsi="Times New Roman" w:cs="Times New Roman"/>
          <w:spacing w:val="-2"/>
          <w:lang w:val="lt-LT"/>
        </w:rPr>
        <w:t xml:space="preserve"> </w:t>
      </w:r>
      <w:r>
        <w:rPr>
          <w:rFonts w:ascii="Times New Roman" w:hAnsi="Times New Roman" w:cs="Times New Roman"/>
          <w:lang w:val="lt-LT"/>
        </w:rPr>
        <w:t>b</w:t>
      </w:r>
      <w:r>
        <w:rPr>
          <w:rFonts w:ascii="Times New Roman" w:hAnsi="Times New Roman" w:cs="Times New Roman"/>
          <w:spacing w:val="-2"/>
          <w:lang w:val="lt-LT"/>
        </w:rPr>
        <w:t>u</w:t>
      </w:r>
      <w:r>
        <w:rPr>
          <w:rFonts w:ascii="Times New Roman" w:hAnsi="Times New Roman" w:cs="Times New Roman"/>
          <w:spacing w:val="-1"/>
          <w:lang w:val="lt-LT"/>
        </w:rPr>
        <w:t>v</w:t>
      </w:r>
      <w:r>
        <w:rPr>
          <w:rFonts w:ascii="Times New Roman" w:hAnsi="Times New Roman" w:cs="Times New Roman"/>
          <w:lang w:val="lt-LT"/>
        </w:rPr>
        <w:t xml:space="preserve">o </w:t>
      </w:r>
      <w:r>
        <w:rPr>
          <w:rFonts w:ascii="Times New Roman" w:hAnsi="Times New Roman" w:cs="Times New Roman"/>
          <w:spacing w:val="1"/>
          <w:lang w:val="lt-LT"/>
        </w:rPr>
        <w:t>l</w:t>
      </w:r>
      <w:r>
        <w:rPr>
          <w:rFonts w:ascii="Times New Roman" w:hAnsi="Times New Roman" w:cs="Times New Roman"/>
          <w:spacing w:val="-1"/>
          <w:lang w:val="lt-LT"/>
        </w:rPr>
        <w:t>y</w:t>
      </w:r>
      <w:r>
        <w:rPr>
          <w:rFonts w:ascii="Times New Roman" w:hAnsi="Times New Roman" w:cs="Times New Roman"/>
          <w:lang w:val="lt-LT"/>
        </w:rPr>
        <w:t>g</w:t>
      </w:r>
      <w:r>
        <w:rPr>
          <w:rFonts w:ascii="Times New Roman" w:hAnsi="Times New Roman" w:cs="Times New Roman"/>
          <w:spacing w:val="1"/>
          <w:lang w:val="lt-LT"/>
        </w:rPr>
        <w:t>i</w:t>
      </w:r>
      <w:r>
        <w:rPr>
          <w:rFonts w:ascii="Times New Roman" w:hAnsi="Times New Roman" w:cs="Times New Roman"/>
          <w:spacing w:val="-2"/>
          <w:lang w:val="lt-LT"/>
        </w:rPr>
        <w:t>n</w:t>
      </w:r>
      <w:r>
        <w:rPr>
          <w:rFonts w:ascii="Times New Roman" w:hAnsi="Times New Roman" w:cs="Times New Roman"/>
          <w:spacing w:val="-1"/>
          <w:lang w:val="lt-LT"/>
        </w:rPr>
        <w:t>a</w:t>
      </w:r>
      <w:r>
        <w:rPr>
          <w:rFonts w:ascii="Times New Roman" w:hAnsi="Times New Roman" w:cs="Times New Roman"/>
          <w:lang w:val="lt-LT"/>
        </w:rPr>
        <w:t>mi</w:t>
      </w:r>
      <w:r>
        <w:rPr>
          <w:rFonts w:ascii="Times New Roman" w:hAnsi="Times New Roman" w:cs="Times New Roman"/>
          <w:spacing w:val="-1"/>
          <w:lang w:val="lt-LT"/>
        </w:rPr>
        <w:t xml:space="preserve"> </w:t>
      </w:r>
      <w:r>
        <w:rPr>
          <w:rFonts w:ascii="Times New Roman" w:hAnsi="Times New Roman" w:cs="Times New Roman"/>
          <w:spacing w:val="2"/>
          <w:lang w:val="lt-LT"/>
        </w:rPr>
        <w:t>s</w:t>
      </w:r>
      <w:r>
        <w:rPr>
          <w:rFonts w:ascii="Times New Roman" w:hAnsi="Times New Roman" w:cs="Times New Roman"/>
          <w:lang w:val="lt-LT"/>
        </w:rPr>
        <w:t>u</w:t>
      </w:r>
      <w:r>
        <w:rPr>
          <w:rFonts w:ascii="Times New Roman" w:hAnsi="Times New Roman" w:cs="Times New Roman"/>
          <w:spacing w:val="-3"/>
          <w:lang w:val="lt-LT"/>
        </w:rPr>
        <w:t xml:space="preserve"> </w:t>
      </w:r>
      <w:r>
        <w:rPr>
          <w:rFonts w:ascii="Times New Roman" w:hAnsi="Times New Roman" w:cs="Times New Roman"/>
          <w:spacing w:val="-1"/>
          <w:lang w:val="lt-LT"/>
        </w:rPr>
        <w:t>a</w:t>
      </w:r>
      <w:r>
        <w:rPr>
          <w:rFonts w:ascii="Times New Roman" w:hAnsi="Times New Roman" w:cs="Times New Roman"/>
          <w:spacing w:val="1"/>
          <w:lang w:val="lt-LT"/>
        </w:rPr>
        <w:t>titi</w:t>
      </w:r>
      <w:r>
        <w:rPr>
          <w:rFonts w:ascii="Times New Roman" w:hAnsi="Times New Roman" w:cs="Times New Roman"/>
          <w:spacing w:val="-2"/>
          <w:lang w:val="lt-LT"/>
        </w:rPr>
        <w:t>n</w:t>
      </w:r>
      <w:r>
        <w:rPr>
          <w:rFonts w:ascii="Times New Roman" w:hAnsi="Times New Roman" w:cs="Times New Roman"/>
          <w:spacing w:val="-1"/>
          <w:lang w:val="lt-LT"/>
        </w:rPr>
        <w:t>ka</w:t>
      </w:r>
      <w:r>
        <w:rPr>
          <w:rFonts w:ascii="Times New Roman" w:hAnsi="Times New Roman" w:cs="Times New Roman"/>
          <w:lang w:val="lt-LT"/>
        </w:rPr>
        <w:t>m</w:t>
      </w:r>
      <w:r>
        <w:rPr>
          <w:rFonts w:ascii="Times New Roman" w:hAnsi="Times New Roman" w:cs="Times New Roman"/>
          <w:spacing w:val="-1"/>
          <w:lang w:val="lt-LT"/>
        </w:rPr>
        <w:t>a</w:t>
      </w:r>
      <w:r>
        <w:rPr>
          <w:rFonts w:ascii="Times New Roman" w:hAnsi="Times New Roman" w:cs="Times New Roman"/>
          <w:lang w:val="lt-LT"/>
        </w:rPr>
        <w:t>i 1</w:t>
      </w:r>
      <w:r>
        <w:rPr>
          <w:rFonts w:ascii="Times New Roman" w:hAnsi="Times New Roman" w:cs="Times New Roman"/>
          <w:spacing w:val="-2"/>
          <w:lang w:val="lt-LT"/>
        </w:rPr>
        <w:t xml:space="preserve"> </w:t>
      </w:r>
      <w:r>
        <w:rPr>
          <w:rFonts w:ascii="Times New Roman" w:eastAsia="Verdana" w:hAnsi="Times New Roman" w:cs="Times New Roman"/>
          <w:lang w:val="lt-LT"/>
        </w:rPr>
        <w:t>430</w:t>
      </w:r>
      <w:r>
        <w:rPr>
          <w:rFonts w:ascii="Times New Roman" w:eastAsia="Verdana" w:hAnsi="Times New Roman" w:cs="Times New Roman"/>
          <w:spacing w:val="-1"/>
          <w:lang w:val="lt-LT"/>
        </w:rPr>
        <w:t xml:space="preserve"> </w:t>
      </w:r>
      <w:r>
        <w:rPr>
          <w:rFonts w:ascii="Times New Roman" w:eastAsia="Verdana" w:hAnsi="Times New Roman" w:cs="Times New Roman"/>
          <w:lang w:val="lt-LT"/>
        </w:rPr>
        <w:t xml:space="preserve">833 </w:t>
      </w:r>
      <w:r>
        <w:rPr>
          <w:rFonts w:ascii="Times New Roman" w:eastAsia="Verdana" w:hAnsi="Times New Roman" w:cs="Times New Roman"/>
          <w:spacing w:val="1"/>
          <w:lang w:val="lt-LT"/>
        </w:rPr>
        <w:t>i</w:t>
      </w:r>
      <w:r>
        <w:rPr>
          <w:rFonts w:ascii="Times New Roman" w:eastAsia="Verdana" w:hAnsi="Times New Roman" w:cs="Times New Roman"/>
          <w:lang w:val="lt-LT"/>
        </w:rPr>
        <w:t>r</w:t>
      </w:r>
      <w:r>
        <w:rPr>
          <w:rFonts w:ascii="Times New Roman" w:eastAsia="Verdana" w:hAnsi="Times New Roman" w:cs="Times New Roman"/>
          <w:spacing w:val="-1"/>
          <w:lang w:val="lt-LT"/>
        </w:rPr>
        <w:t xml:space="preserve"> </w:t>
      </w:r>
      <w:r>
        <w:rPr>
          <w:rFonts w:ascii="Times New Roman" w:eastAsia="Verdana" w:hAnsi="Times New Roman" w:cs="Times New Roman"/>
          <w:lang w:val="lt-LT"/>
        </w:rPr>
        <w:t>172</w:t>
      </w:r>
      <w:r>
        <w:rPr>
          <w:rFonts w:ascii="Times New Roman" w:eastAsia="Verdana" w:hAnsi="Times New Roman" w:cs="Times New Roman"/>
          <w:spacing w:val="-2"/>
          <w:lang w:val="lt-LT"/>
        </w:rPr>
        <w:t xml:space="preserve"> </w:t>
      </w:r>
      <w:r>
        <w:rPr>
          <w:rFonts w:ascii="Times New Roman" w:eastAsia="Verdana" w:hAnsi="Times New Roman" w:cs="Times New Roman"/>
          <w:lang w:val="lt-LT"/>
        </w:rPr>
        <w:t>4</w:t>
      </w:r>
      <w:r>
        <w:rPr>
          <w:rFonts w:ascii="Times New Roman" w:eastAsia="Verdana" w:hAnsi="Times New Roman" w:cs="Times New Roman"/>
          <w:spacing w:val="-2"/>
          <w:lang w:val="lt-LT"/>
        </w:rPr>
        <w:t>62</w:t>
      </w:r>
      <w:r>
        <w:rPr>
          <w:rFonts w:ascii="Times New Roman" w:eastAsia="Verdana" w:hAnsi="Times New Roman" w:cs="Times New Roman"/>
          <w:spacing w:val="1"/>
          <w:lang w:val="lt-LT"/>
        </w:rPr>
        <w:t xml:space="preserve"> </w:t>
      </w:r>
      <w:r>
        <w:rPr>
          <w:rFonts w:ascii="Times New Roman" w:eastAsia="Verdana" w:hAnsi="Times New Roman" w:cs="Times New Roman"/>
          <w:spacing w:val="-1"/>
          <w:lang w:val="lt-LT"/>
        </w:rPr>
        <w:t>k</w:t>
      </w:r>
      <w:r>
        <w:rPr>
          <w:rFonts w:ascii="Times New Roman" w:eastAsia="Verdana" w:hAnsi="Times New Roman" w:cs="Times New Roman"/>
          <w:spacing w:val="1"/>
          <w:lang w:val="lt-LT"/>
        </w:rPr>
        <w:t>o</w:t>
      </w:r>
      <w:r>
        <w:rPr>
          <w:rFonts w:ascii="Times New Roman" w:eastAsia="Verdana" w:hAnsi="Times New Roman" w:cs="Times New Roman"/>
          <w:spacing w:val="-2"/>
          <w:lang w:val="lt-LT"/>
        </w:rPr>
        <w:t>n</w:t>
      </w:r>
      <w:r>
        <w:rPr>
          <w:rFonts w:ascii="Times New Roman" w:eastAsia="Verdana" w:hAnsi="Times New Roman" w:cs="Times New Roman"/>
          <w:spacing w:val="1"/>
          <w:lang w:val="lt-LT"/>
        </w:rPr>
        <w:t>t</w:t>
      </w:r>
      <w:r>
        <w:rPr>
          <w:rFonts w:ascii="Times New Roman" w:eastAsia="Verdana" w:hAnsi="Times New Roman" w:cs="Times New Roman"/>
          <w:spacing w:val="-1"/>
          <w:lang w:val="lt-LT"/>
        </w:rPr>
        <w:t>r</w:t>
      </w:r>
      <w:r>
        <w:rPr>
          <w:rFonts w:ascii="Times New Roman" w:eastAsia="Verdana" w:hAnsi="Times New Roman" w:cs="Times New Roman"/>
          <w:spacing w:val="1"/>
          <w:lang w:val="lt-LT"/>
        </w:rPr>
        <w:t>o</w:t>
      </w:r>
      <w:r>
        <w:rPr>
          <w:rFonts w:ascii="Times New Roman" w:eastAsia="Verdana" w:hAnsi="Times New Roman" w:cs="Times New Roman"/>
          <w:spacing w:val="-2"/>
          <w:lang w:val="lt-LT"/>
        </w:rPr>
        <w:t>l</w:t>
      </w:r>
      <w:r>
        <w:rPr>
          <w:rFonts w:ascii="Times New Roman" w:eastAsia="Verdana" w:hAnsi="Times New Roman" w:cs="Times New Roman"/>
          <w:spacing w:val="1"/>
          <w:lang w:val="lt-LT"/>
        </w:rPr>
        <w:t>i</w:t>
      </w:r>
      <w:r>
        <w:rPr>
          <w:rFonts w:ascii="Times New Roman" w:eastAsia="Verdana" w:hAnsi="Times New Roman" w:cs="Times New Roman"/>
          <w:spacing w:val="-2"/>
          <w:lang w:val="lt-LT"/>
        </w:rPr>
        <w:t>n</w:t>
      </w:r>
      <w:r>
        <w:rPr>
          <w:rFonts w:ascii="Times New Roman" w:eastAsia="Verdana" w:hAnsi="Times New Roman" w:cs="Times New Roman"/>
          <w:spacing w:val="1"/>
          <w:lang w:val="lt-LT"/>
        </w:rPr>
        <w:t>i</w:t>
      </w:r>
      <w:r>
        <w:rPr>
          <w:rFonts w:ascii="Times New Roman" w:eastAsia="Verdana" w:hAnsi="Times New Roman" w:cs="Times New Roman"/>
          <w:spacing w:val="-1"/>
          <w:lang w:val="lt-LT"/>
        </w:rPr>
        <w:t>a</w:t>
      </w:r>
      <w:r>
        <w:rPr>
          <w:rFonts w:ascii="Times New Roman" w:eastAsia="Verdana" w:hAnsi="Times New Roman" w:cs="Times New Roman"/>
          <w:spacing w:val="1"/>
          <w:lang w:val="lt-LT"/>
        </w:rPr>
        <w:t>is</w:t>
      </w:r>
      <w:r>
        <w:rPr>
          <w:rFonts w:ascii="Times New Roman" w:eastAsia="Verdana" w:hAnsi="Times New Roman" w:cs="Times New Roman"/>
          <w:spacing w:val="-3"/>
          <w:lang w:val="lt-LT"/>
        </w:rPr>
        <w:t xml:space="preserve"> </w:t>
      </w:r>
      <w:r>
        <w:rPr>
          <w:rFonts w:ascii="Times New Roman" w:eastAsia="Verdana" w:hAnsi="Times New Roman" w:cs="Times New Roman"/>
          <w:lang w:val="lt-LT"/>
        </w:rPr>
        <w:t>p</w:t>
      </w:r>
      <w:r>
        <w:rPr>
          <w:rFonts w:ascii="Times New Roman" w:eastAsia="Verdana" w:hAnsi="Times New Roman" w:cs="Times New Roman"/>
          <w:spacing w:val="-3"/>
          <w:lang w:val="lt-LT"/>
        </w:rPr>
        <w:t>a</w:t>
      </w:r>
      <w:r>
        <w:rPr>
          <w:rFonts w:ascii="Times New Roman" w:eastAsia="Verdana" w:hAnsi="Times New Roman" w:cs="Times New Roman"/>
          <w:spacing w:val="-1"/>
          <w:lang w:val="lt-LT"/>
        </w:rPr>
        <w:t>c</w:t>
      </w:r>
      <w:r>
        <w:rPr>
          <w:rFonts w:ascii="Times New Roman" w:eastAsia="Verdana" w:hAnsi="Times New Roman" w:cs="Times New Roman"/>
          <w:spacing w:val="1"/>
          <w:lang w:val="lt-LT"/>
        </w:rPr>
        <w:t>i</w:t>
      </w:r>
      <w:r>
        <w:rPr>
          <w:rFonts w:ascii="Times New Roman" w:eastAsia="Verdana" w:hAnsi="Times New Roman" w:cs="Times New Roman"/>
          <w:lang w:val="lt-LT"/>
        </w:rPr>
        <w:t>e</w:t>
      </w:r>
      <w:r>
        <w:rPr>
          <w:rFonts w:ascii="Times New Roman" w:eastAsia="Verdana" w:hAnsi="Times New Roman" w:cs="Times New Roman"/>
          <w:spacing w:val="-2"/>
          <w:lang w:val="lt-LT"/>
        </w:rPr>
        <w:t>n</w:t>
      </w:r>
      <w:r>
        <w:rPr>
          <w:rFonts w:ascii="Times New Roman" w:eastAsia="Verdana" w:hAnsi="Times New Roman" w:cs="Times New Roman"/>
          <w:spacing w:val="1"/>
          <w:lang w:val="lt-LT"/>
        </w:rPr>
        <w:t>t</w:t>
      </w:r>
      <w:r>
        <w:rPr>
          <w:rFonts w:ascii="Times New Roman" w:eastAsia="Verdana" w:hAnsi="Times New Roman" w:cs="Times New Roman"/>
          <w:spacing w:val="-1"/>
          <w:lang w:val="lt-LT"/>
        </w:rPr>
        <w:t>a</w:t>
      </w:r>
      <w:r>
        <w:rPr>
          <w:rFonts w:ascii="Times New Roman" w:eastAsia="Verdana" w:hAnsi="Times New Roman" w:cs="Times New Roman"/>
          <w:spacing w:val="1"/>
          <w:lang w:val="lt-LT"/>
        </w:rPr>
        <w:t>i</w:t>
      </w:r>
      <w:r>
        <w:rPr>
          <w:rFonts w:ascii="Times New Roman" w:eastAsia="Verdana" w:hAnsi="Times New Roman" w:cs="Times New Roman"/>
          <w:spacing w:val="-1"/>
          <w:lang w:val="lt-LT"/>
        </w:rPr>
        <w:t>s</w:t>
      </w:r>
      <w:r>
        <w:rPr>
          <w:rFonts w:ascii="Times New Roman" w:eastAsia="Verdana" w:hAnsi="Times New Roman" w:cs="Times New Roman"/>
          <w:lang w:val="lt-LT"/>
        </w:rPr>
        <w:t>.</w:t>
      </w:r>
      <w:r>
        <w:rPr>
          <w:rFonts w:ascii="Times New Roman" w:eastAsia="Verdana" w:hAnsi="Times New Roman" w:cs="Times New Roman"/>
          <w:spacing w:val="-2"/>
          <w:lang w:val="lt-LT"/>
        </w:rPr>
        <w:t xml:space="preserve"> </w:t>
      </w:r>
      <w:r>
        <w:rPr>
          <w:rFonts w:ascii="Times New Roman" w:eastAsia="Verdana" w:hAnsi="Times New Roman" w:cs="Times New Roman"/>
          <w:spacing w:val="-1"/>
          <w:lang w:val="lt-LT"/>
        </w:rPr>
        <w:t>Var</w:t>
      </w:r>
      <w:r>
        <w:rPr>
          <w:rFonts w:ascii="Times New Roman" w:eastAsia="Verdana" w:hAnsi="Times New Roman" w:cs="Times New Roman"/>
          <w:spacing w:val="1"/>
          <w:lang w:val="lt-LT"/>
        </w:rPr>
        <w:t>to</w:t>
      </w:r>
      <w:r>
        <w:rPr>
          <w:rFonts w:ascii="Times New Roman" w:eastAsia="Verdana" w:hAnsi="Times New Roman" w:cs="Times New Roman"/>
          <w:lang w:val="lt-LT"/>
        </w:rPr>
        <w:t>j</w:t>
      </w:r>
      <w:r>
        <w:rPr>
          <w:rFonts w:ascii="Times New Roman" w:eastAsia="Verdana" w:hAnsi="Times New Roman" w:cs="Times New Roman"/>
          <w:spacing w:val="-1"/>
          <w:lang w:val="lt-LT"/>
        </w:rPr>
        <w:t>a</w:t>
      </w:r>
      <w:r>
        <w:rPr>
          <w:rFonts w:ascii="Times New Roman" w:eastAsia="Verdana" w:hAnsi="Times New Roman" w:cs="Times New Roman"/>
          <w:spacing w:val="-2"/>
          <w:lang w:val="lt-LT"/>
        </w:rPr>
        <w:t>n</w:t>
      </w:r>
      <w:r>
        <w:rPr>
          <w:rFonts w:ascii="Times New Roman" w:eastAsia="Verdana" w:hAnsi="Times New Roman" w:cs="Times New Roman"/>
          <w:lang w:val="lt-LT"/>
        </w:rPr>
        <w:t>t d</w:t>
      </w:r>
      <w:r>
        <w:rPr>
          <w:rFonts w:ascii="Times New Roman" w:eastAsia="Verdana" w:hAnsi="Times New Roman" w:cs="Times New Roman"/>
          <w:spacing w:val="-2"/>
          <w:lang w:val="lt-LT"/>
        </w:rPr>
        <w:t>i</w:t>
      </w:r>
      <w:r>
        <w:rPr>
          <w:rFonts w:ascii="Times New Roman" w:eastAsia="Verdana" w:hAnsi="Times New Roman" w:cs="Times New Roman"/>
          <w:lang w:val="lt-LT"/>
        </w:rPr>
        <w:t>de</w:t>
      </w:r>
      <w:r>
        <w:rPr>
          <w:rFonts w:ascii="Times New Roman" w:eastAsia="Verdana" w:hAnsi="Times New Roman" w:cs="Times New Roman"/>
          <w:spacing w:val="-2"/>
          <w:lang w:val="lt-LT"/>
        </w:rPr>
        <w:t>l</w:t>
      </w:r>
      <w:r>
        <w:rPr>
          <w:rFonts w:ascii="Times New Roman" w:eastAsia="Verdana" w:hAnsi="Times New Roman" w:cs="Times New Roman"/>
          <w:lang w:val="lt-LT"/>
        </w:rPr>
        <w:t>es</w:t>
      </w:r>
      <w:r>
        <w:rPr>
          <w:rFonts w:ascii="Times New Roman" w:eastAsia="Verdana" w:hAnsi="Times New Roman" w:cs="Times New Roman"/>
          <w:spacing w:val="-2"/>
          <w:lang w:val="lt-LT"/>
        </w:rPr>
        <w:t xml:space="preserve"> </w:t>
      </w:r>
      <w:r>
        <w:rPr>
          <w:rFonts w:ascii="Times New Roman" w:eastAsia="Verdana" w:hAnsi="Times New Roman" w:cs="Times New Roman"/>
          <w:spacing w:val="-1"/>
          <w:lang w:val="lt-LT"/>
        </w:rPr>
        <w:t>HCT</w:t>
      </w:r>
      <w:r>
        <w:rPr>
          <w:rFonts w:ascii="Times New Roman" w:eastAsia="Verdana" w:hAnsi="Times New Roman" w:cs="Times New Roman"/>
          <w:lang w:val="lt-LT"/>
        </w:rPr>
        <w:t>Z d</w:t>
      </w:r>
      <w:r>
        <w:rPr>
          <w:rFonts w:ascii="Times New Roman" w:eastAsia="Verdana" w:hAnsi="Times New Roman" w:cs="Times New Roman"/>
          <w:spacing w:val="1"/>
          <w:lang w:val="lt-LT"/>
        </w:rPr>
        <w:t>o</w:t>
      </w:r>
      <w:r>
        <w:rPr>
          <w:rFonts w:ascii="Times New Roman" w:eastAsia="Verdana" w:hAnsi="Times New Roman" w:cs="Times New Roman"/>
          <w:spacing w:val="-1"/>
          <w:lang w:val="lt-LT"/>
        </w:rPr>
        <w:t>z</w:t>
      </w:r>
      <w:r>
        <w:rPr>
          <w:rFonts w:ascii="Times New Roman" w:eastAsia="Verdana" w:hAnsi="Times New Roman" w:cs="Times New Roman"/>
          <w:lang w:val="lt-LT"/>
        </w:rPr>
        <w:t>es</w:t>
      </w:r>
      <w:r>
        <w:rPr>
          <w:rFonts w:ascii="Times New Roman" w:eastAsia="Verdana" w:hAnsi="Times New Roman" w:cs="Times New Roman"/>
          <w:spacing w:val="-2"/>
          <w:lang w:val="lt-LT"/>
        </w:rPr>
        <w:t xml:space="preserve"> </w:t>
      </w:r>
      <w:r>
        <w:rPr>
          <w:rFonts w:ascii="Times New Roman" w:hAnsi="Times New Roman" w:cs="Times New Roman"/>
          <w:spacing w:val="-1"/>
          <w:lang w:val="lt-LT"/>
        </w:rPr>
        <w:t>(k</w:t>
      </w:r>
      <w:r>
        <w:rPr>
          <w:rFonts w:ascii="Times New Roman" w:hAnsi="Times New Roman" w:cs="Times New Roman"/>
          <w:spacing w:val="-2"/>
          <w:lang w:val="lt-LT"/>
        </w:rPr>
        <w:t>u</w:t>
      </w:r>
      <w:r>
        <w:rPr>
          <w:rFonts w:ascii="Times New Roman" w:hAnsi="Times New Roman" w:cs="Times New Roman"/>
          <w:spacing w:val="2"/>
          <w:lang w:val="lt-LT"/>
        </w:rPr>
        <w:t>m</w:t>
      </w:r>
      <w:r>
        <w:rPr>
          <w:rFonts w:ascii="Times New Roman" w:hAnsi="Times New Roman" w:cs="Times New Roman"/>
          <w:spacing w:val="-2"/>
          <w:lang w:val="lt-LT"/>
        </w:rPr>
        <w:t>u</w:t>
      </w:r>
      <w:r>
        <w:rPr>
          <w:rFonts w:ascii="Times New Roman" w:hAnsi="Times New Roman" w:cs="Times New Roman"/>
          <w:spacing w:val="1"/>
          <w:lang w:val="lt-LT"/>
        </w:rPr>
        <w:t>li</w:t>
      </w:r>
      <w:r>
        <w:rPr>
          <w:rFonts w:ascii="Times New Roman" w:hAnsi="Times New Roman" w:cs="Times New Roman"/>
          <w:spacing w:val="-1"/>
          <w:lang w:val="lt-LT"/>
        </w:rPr>
        <w:t>ac</w:t>
      </w:r>
      <w:r>
        <w:rPr>
          <w:rFonts w:ascii="Times New Roman" w:hAnsi="Times New Roman" w:cs="Times New Roman"/>
          <w:spacing w:val="1"/>
          <w:lang w:val="lt-LT"/>
        </w:rPr>
        <w:t>i</w:t>
      </w:r>
      <w:r>
        <w:rPr>
          <w:rFonts w:ascii="Times New Roman" w:hAnsi="Times New Roman" w:cs="Times New Roman"/>
          <w:spacing w:val="-2"/>
          <w:lang w:val="lt-LT"/>
        </w:rPr>
        <w:t>n</w:t>
      </w:r>
      <w:r>
        <w:rPr>
          <w:rFonts w:ascii="Times New Roman" w:hAnsi="Times New Roman" w:cs="Times New Roman"/>
          <w:lang w:val="lt-LT"/>
        </w:rPr>
        <w:t>ė</w:t>
      </w:r>
      <w:r>
        <w:rPr>
          <w:rFonts w:ascii="Times New Roman" w:hAnsi="Times New Roman" w:cs="Times New Roman"/>
          <w:spacing w:val="-2"/>
          <w:lang w:val="lt-LT"/>
        </w:rPr>
        <w:t xml:space="preserve"> </w:t>
      </w:r>
      <w:r>
        <w:rPr>
          <w:rFonts w:ascii="Times New Roman" w:hAnsi="Times New Roman" w:cs="Times New Roman"/>
          <w:lang w:val="lt-LT"/>
        </w:rPr>
        <w:t>d</w:t>
      </w:r>
      <w:r>
        <w:rPr>
          <w:rFonts w:ascii="Times New Roman" w:hAnsi="Times New Roman" w:cs="Times New Roman"/>
          <w:spacing w:val="1"/>
          <w:lang w:val="lt-LT"/>
        </w:rPr>
        <w:t>o</w:t>
      </w:r>
      <w:r>
        <w:rPr>
          <w:rFonts w:ascii="Times New Roman" w:hAnsi="Times New Roman" w:cs="Times New Roman"/>
          <w:spacing w:val="-1"/>
          <w:lang w:val="lt-LT"/>
        </w:rPr>
        <w:t>z</w:t>
      </w:r>
      <w:r>
        <w:rPr>
          <w:rFonts w:ascii="Times New Roman" w:hAnsi="Times New Roman" w:cs="Times New Roman"/>
          <w:lang w:val="lt-LT"/>
        </w:rPr>
        <w:t>ė</w:t>
      </w:r>
      <w:r>
        <w:rPr>
          <w:rFonts w:ascii="Times New Roman" w:hAnsi="Times New Roman" w:cs="Times New Roman"/>
          <w:spacing w:val="-1"/>
          <w:lang w:val="lt-LT"/>
        </w:rPr>
        <w:t xml:space="preserve"> </w:t>
      </w:r>
      <w:r>
        <w:rPr>
          <w:rFonts w:ascii="Times New Roman" w:eastAsia="Verdana" w:hAnsi="Times New Roman" w:cs="Times New Roman"/>
          <w:lang w:val="lt-LT"/>
        </w:rPr>
        <w:t>–</w:t>
      </w:r>
      <w:r>
        <w:rPr>
          <w:rFonts w:ascii="Times New Roman" w:eastAsia="Verdana" w:hAnsi="Times New Roman" w:cs="Times New Roman"/>
          <w:spacing w:val="-1"/>
          <w:lang w:val="lt-LT"/>
        </w:rPr>
        <w:t xml:space="preserve"> </w:t>
      </w:r>
      <w:r>
        <w:rPr>
          <w:rFonts w:ascii="Times New Roman" w:hAnsi="Times New Roman" w:cs="Times New Roman"/>
          <w:spacing w:val="-1"/>
          <w:lang w:val="lt-LT"/>
        </w:rPr>
        <w:t>≥</w:t>
      </w:r>
      <w:r>
        <w:rPr>
          <w:rFonts w:ascii="Times New Roman" w:hAnsi="Times New Roman" w:cs="Times New Roman"/>
          <w:lang w:val="lt-LT"/>
        </w:rPr>
        <w:t>50</w:t>
      </w:r>
      <w:r>
        <w:rPr>
          <w:rFonts w:ascii="Times New Roman" w:hAnsi="Times New Roman" w:cs="Times New Roman"/>
          <w:spacing w:val="-2"/>
          <w:lang w:val="lt-LT"/>
        </w:rPr>
        <w:t xml:space="preserve"> </w:t>
      </w:r>
      <w:r>
        <w:rPr>
          <w:rFonts w:ascii="Times New Roman" w:eastAsia="Verdana" w:hAnsi="Times New Roman" w:cs="Times New Roman"/>
          <w:lang w:val="lt-LT"/>
        </w:rPr>
        <w:t>000</w:t>
      </w:r>
      <w:r>
        <w:rPr>
          <w:rFonts w:ascii="Times New Roman" w:eastAsia="Verdana" w:hAnsi="Times New Roman" w:cs="Times New Roman"/>
          <w:spacing w:val="-1"/>
          <w:lang w:val="lt-LT"/>
        </w:rPr>
        <w:t xml:space="preserve"> </w:t>
      </w:r>
      <w:r>
        <w:rPr>
          <w:rFonts w:ascii="Times New Roman" w:eastAsia="Verdana" w:hAnsi="Times New Roman" w:cs="Times New Roman"/>
          <w:lang w:val="lt-LT"/>
        </w:rPr>
        <w:t xml:space="preserve">mg) </w:t>
      </w:r>
      <w:r>
        <w:rPr>
          <w:rFonts w:ascii="Times New Roman" w:eastAsia="Verdana" w:hAnsi="Times New Roman" w:cs="Times New Roman"/>
          <w:spacing w:val="-1"/>
          <w:lang w:val="lt-LT"/>
        </w:rPr>
        <w:t>k</w:t>
      </w:r>
      <w:r>
        <w:rPr>
          <w:rFonts w:ascii="Times New Roman" w:eastAsia="Verdana" w:hAnsi="Times New Roman" w:cs="Times New Roman"/>
          <w:spacing w:val="1"/>
          <w:lang w:val="lt-LT"/>
        </w:rPr>
        <w:t>o</w:t>
      </w:r>
      <w:r>
        <w:rPr>
          <w:rFonts w:ascii="Times New Roman" w:eastAsia="Verdana" w:hAnsi="Times New Roman" w:cs="Times New Roman"/>
          <w:spacing w:val="-1"/>
          <w:lang w:val="lt-LT"/>
        </w:rPr>
        <w:t>r</w:t>
      </w:r>
      <w:r>
        <w:rPr>
          <w:rFonts w:ascii="Times New Roman" w:eastAsia="Verdana" w:hAnsi="Times New Roman" w:cs="Times New Roman"/>
          <w:lang w:val="lt-LT"/>
        </w:rPr>
        <w:t>eg</w:t>
      </w:r>
      <w:r>
        <w:rPr>
          <w:rFonts w:ascii="Times New Roman" w:eastAsia="Verdana" w:hAnsi="Times New Roman" w:cs="Times New Roman"/>
          <w:spacing w:val="-2"/>
          <w:lang w:val="lt-LT"/>
        </w:rPr>
        <w:t>u</w:t>
      </w:r>
      <w:r>
        <w:rPr>
          <w:rFonts w:ascii="Times New Roman" w:eastAsia="Verdana" w:hAnsi="Times New Roman" w:cs="Times New Roman"/>
          <w:spacing w:val="1"/>
          <w:lang w:val="lt-LT"/>
        </w:rPr>
        <w:t>o</w:t>
      </w:r>
      <w:r>
        <w:rPr>
          <w:rFonts w:ascii="Times New Roman" w:eastAsia="Verdana" w:hAnsi="Times New Roman" w:cs="Times New Roman"/>
          <w:lang w:val="lt-LT"/>
        </w:rPr>
        <w:t>t</w:t>
      </w:r>
      <w:r>
        <w:rPr>
          <w:rFonts w:ascii="Times New Roman" w:eastAsia="Verdana" w:hAnsi="Times New Roman" w:cs="Times New Roman"/>
          <w:spacing w:val="-1"/>
          <w:lang w:val="lt-LT"/>
        </w:rPr>
        <w:t>as</w:t>
      </w:r>
      <w:r>
        <w:rPr>
          <w:rFonts w:ascii="Times New Roman" w:eastAsia="Verdana" w:hAnsi="Times New Roman" w:cs="Times New Roman"/>
          <w:spacing w:val="61"/>
          <w:lang w:val="lt-LT"/>
        </w:rPr>
        <w:t xml:space="preserve"> </w:t>
      </w:r>
      <w:r>
        <w:rPr>
          <w:rFonts w:ascii="Times New Roman" w:eastAsia="Verdana" w:hAnsi="Times New Roman" w:cs="Times New Roman"/>
          <w:spacing w:val="-2"/>
          <w:lang w:val="lt-LT"/>
        </w:rPr>
        <w:t>B</w:t>
      </w:r>
      <w:r>
        <w:rPr>
          <w:rFonts w:ascii="Times New Roman" w:eastAsia="Verdana" w:hAnsi="Times New Roman" w:cs="Times New Roman"/>
          <w:lang w:val="lt-LT"/>
        </w:rPr>
        <w:t>LK</w:t>
      </w:r>
      <w:r>
        <w:rPr>
          <w:rFonts w:ascii="Times New Roman" w:eastAsia="Verdana" w:hAnsi="Times New Roman" w:cs="Times New Roman"/>
          <w:spacing w:val="-1"/>
          <w:lang w:val="lt-LT"/>
        </w:rPr>
        <w:t xml:space="preserve"> r</w:t>
      </w:r>
      <w:r>
        <w:rPr>
          <w:rFonts w:ascii="Times New Roman" w:eastAsia="Verdana" w:hAnsi="Times New Roman" w:cs="Times New Roman"/>
          <w:spacing w:val="1"/>
          <w:lang w:val="lt-LT"/>
        </w:rPr>
        <w:t>i</w:t>
      </w:r>
      <w:r>
        <w:rPr>
          <w:rFonts w:ascii="Times New Roman" w:eastAsia="Verdana" w:hAnsi="Times New Roman" w:cs="Times New Roman"/>
          <w:spacing w:val="-1"/>
          <w:lang w:val="lt-LT"/>
        </w:rPr>
        <w:t>z</w:t>
      </w:r>
      <w:r>
        <w:rPr>
          <w:rFonts w:ascii="Times New Roman" w:eastAsia="Verdana" w:hAnsi="Times New Roman" w:cs="Times New Roman"/>
          <w:spacing w:val="1"/>
          <w:lang w:val="lt-LT"/>
        </w:rPr>
        <w:t>i</w:t>
      </w:r>
      <w:r>
        <w:rPr>
          <w:rFonts w:ascii="Times New Roman" w:eastAsia="Verdana" w:hAnsi="Times New Roman" w:cs="Times New Roman"/>
          <w:spacing w:val="-1"/>
          <w:lang w:val="lt-LT"/>
        </w:rPr>
        <w:t>k</w:t>
      </w:r>
      <w:r>
        <w:rPr>
          <w:rFonts w:ascii="Times New Roman" w:eastAsia="Verdana" w:hAnsi="Times New Roman" w:cs="Times New Roman"/>
          <w:spacing w:val="1"/>
          <w:lang w:val="lt-LT"/>
        </w:rPr>
        <w:t>o</w:t>
      </w:r>
      <w:r>
        <w:rPr>
          <w:rFonts w:ascii="Times New Roman" w:eastAsia="Verdana" w:hAnsi="Times New Roman" w:cs="Times New Roman"/>
          <w:lang w:val="lt-LT"/>
        </w:rPr>
        <w:t>s</w:t>
      </w:r>
      <w:r>
        <w:rPr>
          <w:rFonts w:ascii="Times New Roman" w:eastAsia="Verdana" w:hAnsi="Times New Roman" w:cs="Times New Roman"/>
          <w:spacing w:val="-2"/>
          <w:lang w:val="lt-LT"/>
        </w:rPr>
        <w:t xml:space="preserve"> </w:t>
      </w:r>
      <w:r>
        <w:rPr>
          <w:rFonts w:ascii="Times New Roman" w:eastAsia="Verdana" w:hAnsi="Times New Roman" w:cs="Times New Roman"/>
          <w:spacing w:val="-1"/>
          <w:lang w:val="lt-LT"/>
        </w:rPr>
        <w:t>sa</w:t>
      </w:r>
      <w:r>
        <w:rPr>
          <w:rFonts w:ascii="Times New Roman" w:eastAsia="Verdana" w:hAnsi="Times New Roman" w:cs="Times New Roman"/>
          <w:spacing w:val="-2"/>
          <w:lang w:val="lt-LT"/>
        </w:rPr>
        <w:t>n</w:t>
      </w:r>
      <w:r>
        <w:rPr>
          <w:rFonts w:ascii="Times New Roman" w:eastAsia="Verdana" w:hAnsi="Times New Roman" w:cs="Times New Roman"/>
          <w:spacing w:val="1"/>
          <w:lang w:val="lt-LT"/>
        </w:rPr>
        <w:t>t</w:t>
      </w:r>
      <w:r>
        <w:rPr>
          <w:rFonts w:ascii="Times New Roman" w:eastAsia="Verdana" w:hAnsi="Times New Roman" w:cs="Times New Roman"/>
          <w:spacing w:val="-1"/>
          <w:lang w:val="lt-LT"/>
        </w:rPr>
        <w:t>yk</w:t>
      </w:r>
      <w:r>
        <w:rPr>
          <w:rFonts w:ascii="Times New Roman" w:eastAsia="Verdana" w:hAnsi="Times New Roman" w:cs="Times New Roman"/>
          <w:spacing w:val="1"/>
          <w:lang w:val="lt-LT"/>
        </w:rPr>
        <w:t>i</w:t>
      </w:r>
      <w:r>
        <w:rPr>
          <w:rFonts w:ascii="Times New Roman" w:eastAsia="Verdana" w:hAnsi="Times New Roman" w:cs="Times New Roman"/>
          <w:lang w:val="lt-LT"/>
        </w:rPr>
        <w:t>s</w:t>
      </w:r>
      <w:r>
        <w:rPr>
          <w:rFonts w:ascii="Times New Roman" w:eastAsia="Verdana" w:hAnsi="Times New Roman" w:cs="Times New Roman"/>
          <w:spacing w:val="-2"/>
          <w:lang w:val="lt-LT"/>
        </w:rPr>
        <w:t xml:space="preserve"> </w:t>
      </w:r>
      <w:r>
        <w:rPr>
          <w:rFonts w:ascii="Times New Roman" w:eastAsia="Verdana" w:hAnsi="Times New Roman" w:cs="Times New Roman"/>
          <w:spacing w:val="-1"/>
          <w:lang w:val="lt-LT"/>
        </w:rPr>
        <w:t>(RS</w:t>
      </w:r>
      <w:r>
        <w:rPr>
          <w:rFonts w:ascii="Times New Roman" w:eastAsia="Verdana" w:hAnsi="Times New Roman" w:cs="Times New Roman"/>
          <w:lang w:val="lt-LT"/>
        </w:rPr>
        <w:t>)</w:t>
      </w:r>
      <w:r>
        <w:rPr>
          <w:rFonts w:ascii="Times New Roman" w:eastAsia="Verdana" w:hAnsi="Times New Roman" w:cs="Times New Roman"/>
          <w:spacing w:val="1"/>
          <w:lang w:val="lt-LT"/>
        </w:rPr>
        <w:t xml:space="preserve"> </w:t>
      </w:r>
      <w:r>
        <w:rPr>
          <w:rFonts w:ascii="Times New Roman" w:eastAsia="Verdana" w:hAnsi="Times New Roman" w:cs="Times New Roman"/>
          <w:lang w:val="lt-LT"/>
        </w:rPr>
        <w:t>b</w:t>
      </w:r>
      <w:r>
        <w:rPr>
          <w:rFonts w:ascii="Times New Roman" w:eastAsia="Verdana" w:hAnsi="Times New Roman" w:cs="Times New Roman"/>
          <w:spacing w:val="-2"/>
          <w:lang w:val="lt-LT"/>
        </w:rPr>
        <w:t>u</w:t>
      </w:r>
      <w:r>
        <w:rPr>
          <w:rFonts w:ascii="Times New Roman" w:eastAsia="Verdana" w:hAnsi="Times New Roman" w:cs="Times New Roman"/>
          <w:spacing w:val="-1"/>
          <w:lang w:val="lt-LT"/>
        </w:rPr>
        <w:t>v</w:t>
      </w:r>
      <w:r>
        <w:rPr>
          <w:rFonts w:ascii="Times New Roman" w:eastAsia="Verdana" w:hAnsi="Times New Roman" w:cs="Times New Roman"/>
          <w:lang w:val="lt-LT"/>
        </w:rPr>
        <w:t>o 1</w:t>
      </w:r>
      <w:r>
        <w:rPr>
          <w:rFonts w:ascii="Times New Roman" w:eastAsia="Verdana" w:hAnsi="Times New Roman" w:cs="Times New Roman"/>
          <w:spacing w:val="-1"/>
          <w:lang w:val="lt-LT"/>
        </w:rPr>
        <w:t>,</w:t>
      </w:r>
      <w:r>
        <w:rPr>
          <w:rFonts w:ascii="Times New Roman" w:eastAsia="Verdana" w:hAnsi="Times New Roman" w:cs="Times New Roman"/>
          <w:lang w:val="lt-LT"/>
        </w:rPr>
        <w:t>29</w:t>
      </w:r>
      <w:r>
        <w:rPr>
          <w:rFonts w:ascii="Times New Roman" w:eastAsia="Verdana" w:hAnsi="Times New Roman" w:cs="Times New Roman"/>
          <w:spacing w:val="-1"/>
          <w:lang w:val="lt-LT"/>
        </w:rPr>
        <w:t xml:space="preserve"> (</w:t>
      </w:r>
      <w:r>
        <w:rPr>
          <w:rFonts w:ascii="Times New Roman" w:eastAsia="Verdana" w:hAnsi="Times New Roman" w:cs="Times New Roman"/>
          <w:lang w:val="lt-LT"/>
        </w:rPr>
        <w:t>95</w:t>
      </w:r>
      <w:r>
        <w:rPr>
          <w:rFonts w:ascii="Times New Roman" w:eastAsia="Verdana" w:hAnsi="Times New Roman" w:cs="Times New Roman"/>
          <w:spacing w:val="2"/>
          <w:lang w:val="lt-LT"/>
        </w:rPr>
        <w:t xml:space="preserve"> </w:t>
      </w:r>
      <w:r>
        <w:rPr>
          <w:rFonts w:ascii="Times New Roman" w:eastAsia="Verdana" w:hAnsi="Times New Roman" w:cs="Times New Roman"/>
          <w:lang w:val="lt-LT"/>
        </w:rPr>
        <w:t>p</w:t>
      </w:r>
      <w:r>
        <w:rPr>
          <w:rFonts w:ascii="Times New Roman" w:eastAsia="Verdana" w:hAnsi="Times New Roman" w:cs="Times New Roman"/>
          <w:spacing w:val="-1"/>
          <w:lang w:val="lt-LT"/>
        </w:rPr>
        <w:t>r</w:t>
      </w:r>
      <w:r>
        <w:rPr>
          <w:rFonts w:ascii="Times New Roman" w:eastAsia="Verdana" w:hAnsi="Times New Roman" w:cs="Times New Roman"/>
          <w:spacing w:val="1"/>
          <w:lang w:val="lt-LT"/>
        </w:rPr>
        <w:t>o</w:t>
      </w:r>
      <w:r>
        <w:rPr>
          <w:rFonts w:ascii="Times New Roman" w:eastAsia="Verdana" w:hAnsi="Times New Roman" w:cs="Times New Roman"/>
          <w:spacing w:val="-1"/>
          <w:lang w:val="lt-LT"/>
        </w:rPr>
        <w:t>c</w:t>
      </w:r>
      <w:r>
        <w:rPr>
          <w:rFonts w:ascii="Times New Roman" w:eastAsia="Verdana" w:hAnsi="Times New Roman" w:cs="Times New Roman"/>
          <w:lang w:val="lt-LT"/>
        </w:rPr>
        <w:t>.</w:t>
      </w:r>
      <w:r>
        <w:rPr>
          <w:rFonts w:ascii="Times New Roman" w:eastAsia="Verdana" w:hAnsi="Times New Roman" w:cs="Times New Roman"/>
          <w:spacing w:val="-2"/>
          <w:lang w:val="lt-LT"/>
        </w:rPr>
        <w:t xml:space="preserve"> </w:t>
      </w:r>
      <w:r>
        <w:rPr>
          <w:rFonts w:ascii="Times New Roman" w:eastAsia="Verdana" w:hAnsi="Times New Roman" w:cs="Times New Roman"/>
          <w:spacing w:val="-1"/>
          <w:lang w:val="lt-LT"/>
        </w:rPr>
        <w:t>P</w:t>
      </w:r>
      <w:r>
        <w:rPr>
          <w:rFonts w:ascii="Times New Roman" w:eastAsia="Verdana" w:hAnsi="Times New Roman" w:cs="Times New Roman"/>
          <w:spacing w:val="-2"/>
          <w:lang w:val="lt-LT"/>
        </w:rPr>
        <w:t>I</w:t>
      </w:r>
      <w:r>
        <w:rPr>
          <w:rFonts w:ascii="Times New Roman" w:eastAsia="Verdana" w:hAnsi="Times New Roman" w:cs="Times New Roman"/>
          <w:lang w:val="lt-LT"/>
        </w:rPr>
        <w:t>:</w:t>
      </w:r>
      <w:r>
        <w:rPr>
          <w:rFonts w:ascii="Times New Roman" w:eastAsia="Verdana" w:hAnsi="Times New Roman" w:cs="Times New Roman"/>
          <w:spacing w:val="-2"/>
          <w:lang w:val="lt-LT"/>
        </w:rPr>
        <w:t xml:space="preserve"> </w:t>
      </w:r>
      <w:r>
        <w:rPr>
          <w:rFonts w:ascii="Times New Roman" w:eastAsia="Verdana" w:hAnsi="Times New Roman" w:cs="Times New Roman"/>
          <w:lang w:val="lt-LT"/>
        </w:rPr>
        <w:t>1</w:t>
      </w:r>
      <w:r>
        <w:rPr>
          <w:rFonts w:ascii="Times New Roman" w:eastAsia="Verdana" w:hAnsi="Times New Roman" w:cs="Times New Roman"/>
          <w:spacing w:val="-1"/>
          <w:lang w:val="lt-LT"/>
        </w:rPr>
        <w:t>,</w:t>
      </w:r>
      <w:r>
        <w:rPr>
          <w:rFonts w:ascii="Times New Roman" w:eastAsia="Verdana" w:hAnsi="Times New Roman" w:cs="Times New Roman"/>
          <w:lang w:val="lt-LT"/>
        </w:rPr>
        <w:t>23–1</w:t>
      </w:r>
      <w:r>
        <w:rPr>
          <w:rFonts w:ascii="Times New Roman" w:eastAsia="Verdana" w:hAnsi="Times New Roman" w:cs="Times New Roman"/>
          <w:spacing w:val="-1"/>
          <w:lang w:val="lt-LT"/>
        </w:rPr>
        <w:t>,</w:t>
      </w:r>
      <w:r>
        <w:rPr>
          <w:rFonts w:ascii="Times New Roman" w:eastAsia="Verdana" w:hAnsi="Times New Roman" w:cs="Times New Roman"/>
          <w:lang w:val="lt-LT"/>
        </w:rPr>
        <w:t>35)</w:t>
      </w:r>
      <w:r>
        <w:rPr>
          <w:rFonts w:ascii="Times New Roman" w:eastAsia="Verdana" w:hAnsi="Times New Roman" w:cs="Times New Roman"/>
          <w:spacing w:val="-2"/>
          <w:lang w:val="lt-LT"/>
        </w:rPr>
        <w:t xml:space="preserve"> </w:t>
      </w:r>
      <w:r>
        <w:rPr>
          <w:rFonts w:ascii="Times New Roman" w:eastAsia="Verdana" w:hAnsi="Times New Roman" w:cs="Times New Roman"/>
          <w:spacing w:val="1"/>
          <w:lang w:val="lt-LT"/>
        </w:rPr>
        <w:t>i</w:t>
      </w:r>
      <w:r>
        <w:rPr>
          <w:rFonts w:ascii="Times New Roman" w:eastAsia="Verdana" w:hAnsi="Times New Roman" w:cs="Times New Roman"/>
          <w:lang w:val="lt-LT"/>
        </w:rPr>
        <w:t>r</w:t>
      </w:r>
      <w:r>
        <w:rPr>
          <w:rFonts w:ascii="Times New Roman" w:eastAsia="Verdana" w:hAnsi="Times New Roman" w:cs="Times New Roman"/>
          <w:spacing w:val="-1"/>
          <w:lang w:val="lt-LT"/>
        </w:rPr>
        <w:t xml:space="preserve"> P</w:t>
      </w:r>
      <w:r>
        <w:rPr>
          <w:rFonts w:ascii="Times New Roman" w:eastAsia="Verdana" w:hAnsi="Times New Roman" w:cs="Times New Roman"/>
          <w:lang w:val="lt-LT"/>
        </w:rPr>
        <w:t>LK</w:t>
      </w:r>
      <w:r>
        <w:rPr>
          <w:rFonts w:ascii="Times New Roman" w:eastAsia="Verdana" w:hAnsi="Times New Roman" w:cs="Times New Roman"/>
          <w:spacing w:val="-1"/>
          <w:lang w:val="lt-LT"/>
        </w:rPr>
        <w:t xml:space="preserve"> </w:t>
      </w:r>
      <w:r>
        <w:rPr>
          <w:rFonts w:ascii="Times New Roman" w:eastAsia="Verdana" w:hAnsi="Times New Roman" w:cs="Times New Roman"/>
          <w:spacing w:val="-1"/>
          <w:lang w:val="lt-LT"/>
        </w:rPr>
        <w:lastRenderedPageBreak/>
        <w:t>RS</w:t>
      </w:r>
      <w:r>
        <w:rPr>
          <w:rFonts w:ascii="Times New Roman" w:eastAsia="Verdana" w:hAnsi="Times New Roman" w:cs="Times New Roman"/>
          <w:spacing w:val="-2"/>
          <w:lang w:val="lt-LT"/>
        </w:rPr>
        <w:t xml:space="preserve"> </w:t>
      </w:r>
      <w:r>
        <w:rPr>
          <w:rFonts w:ascii="Times New Roman" w:eastAsia="Verdana" w:hAnsi="Times New Roman" w:cs="Times New Roman"/>
          <w:lang w:val="lt-LT"/>
        </w:rPr>
        <w:t>-</w:t>
      </w:r>
      <w:r>
        <w:rPr>
          <w:rFonts w:ascii="Times New Roman" w:eastAsia="Verdana" w:hAnsi="Times New Roman" w:cs="Times New Roman"/>
          <w:spacing w:val="1"/>
          <w:lang w:val="lt-LT"/>
        </w:rPr>
        <w:t xml:space="preserve"> </w:t>
      </w:r>
      <w:r>
        <w:rPr>
          <w:rFonts w:ascii="Times New Roman" w:eastAsia="Verdana" w:hAnsi="Times New Roman" w:cs="Times New Roman"/>
          <w:lang w:val="lt-LT"/>
        </w:rPr>
        <w:t>3</w:t>
      </w:r>
      <w:r>
        <w:rPr>
          <w:rFonts w:ascii="Times New Roman" w:eastAsia="Verdana" w:hAnsi="Times New Roman" w:cs="Times New Roman"/>
          <w:spacing w:val="-1"/>
          <w:lang w:val="lt-LT"/>
        </w:rPr>
        <w:t>,</w:t>
      </w:r>
      <w:r>
        <w:rPr>
          <w:rFonts w:ascii="Times New Roman" w:eastAsia="Verdana" w:hAnsi="Times New Roman" w:cs="Times New Roman"/>
          <w:lang w:val="lt-LT"/>
        </w:rPr>
        <w:t>98</w:t>
      </w:r>
      <w:r>
        <w:rPr>
          <w:rFonts w:ascii="Times New Roman" w:eastAsia="Verdana" w:hAnsi="Times New Roman" w:cs="Times New Roman"/>
          <w:spacing w:val="-1"/>
          <w:lang w:val="lt-LT"/>
        </w:rPr>
        <w:t xml:space="preserve"> (</w:t>
      </w:r>
      <w:r>
        <w:rPr>
          <w:rFonts w:ascii="Times New Roman" w:eastAsia="Verdana" w:hAnsi="Times New Roman" w:cs="Times New Roman"/>
          <w:lang w:val="lt-LT"/>
        </w:rPr>
        <w:t>95</w:t>
      </w:r>
      <w:r>
        <w:rPr>
          <w:rFonts w:ascii="Times New Roman" w:eastAsia="Verdana" w:hAnsi="Times New Roman" w:cs="Times New Roman"/>
          <w:spacing w:val="-1"/>
          <w:lang w:val="lt-LT"/>
        </w:rPr>
        <w:t xml:space="preserve"> </w:t>
      </w:r>
      <w:r>
        <w:rPr>
          <w:rFonts w:ascii="Times New Roman" w:eastAsia="Verdana" w:hAnsi="Times New Roman" w:cs="Times New Roman"/>
          <w:lang w:val="lt-LT"/>
        </w:rPr>
        <w:t>p</w:t>
      </w:r>
      <w:r>
        <w:rPr>
          <w:rFonts w:ascii="Times New Roman" w:eastAsia="Verdana" w:hAnsi="Times New Roman" w:cs="Times New Roman"/>
          <w:spacing w:val="-1"/>
          <w:lang w:val="lt-LT"/>
        </w:rPr>
        <w:t>r</w:t>
      </w:r>
      <w:r>
        <w:rPr>
          <w:rFonts w:ascii="Times New Roman" w:eastAsia="Verdana" w:hAnsi="Times New Roman" w:cs="Times New Roman"/>
          <w:spacing w:val="1"/>
          <w:lang w:val="lt-LT"/>
        </w:rPr>
        <w:t>o</w:t>
      </w:r>
      <w:r>
        <w:rPr>
          <w:rFonts w:ascii="Times New Roman" w:eastAsia="Verdana" w:hAnsi="Times New Roman" w:cs="Times New Roman"/>
          <w:spacing w:val="-1"/>
          <w:lang w:val="lt-LT"/>
        </w:rPr>
        <w:t>c</w:t>
      </w:r>
      <w:r>
        <w:rPr>
          <w:rFonts w:ascii="Times New Roman" w:eastAsia="Verdana" w:hAnsi="Times New Roman" w:cs="Times New Roman"/>
          <w:lang w:val="lt-LT"/>
        </w:rPr>
        <w:t xml:space="preserve">.  </w:t>
      </w:r>
      <w:r>
        <w:rPr>
          <w:rFonts w:ascii="Times New Roman" w:eastAsia="Verdana" w:hAnsi="Times New Roman" w:cs="Times New Roman"/>
          <w:spacing w:val="-1"/>
          <w:lang w:val="lt-LT"/>
        </w:rPr>
        <w:t>P</w:t>
      </w:r>
      <w:r>
        <w:rPr>
          <w:rFonts w:ascii="Times New Roman" w:eastAsia="Verdana" w:hAnsi="Times New Roman" w:cs="Times New Roman"/>
          <w:spacing w:val="-2"/>
          <w:lang w:val="lt-LT"/>
        </w:rPr>
        <w:t>I</w:t>
      </w:r>
      <w:r>
        <w:rPr>
          <w:rFonts w:ascii="Times New Roman" w:eastAsia="Verdana" w:hAnsi="Times New Roman" w:cs="Times New Roman"/>
          <w:lang w:val="lt-LT"/>
        </w:rPr>
        <w:t>:</w:t>
      </w:r>
      <w:r>
        <w:rPr>
          <w:rFonts w:ascii="Times New Roman" w:eastAsia="Verdana" w:hAnsi="Times New Roman" w:cs="Times New Roman"/>
          <w:spacing w:val="-1"/>
          <w:lang w:val="lt-LT"/>
        </w:rPr>
        <w:t xml:space="preserve"> </w:t>
      </w:r>
      <w:r>
        <w:rPr>
          <w:rFonts w:ascii="Times New Roman" w:eastAsia="Verdana" w:hAnsi="Times New Roman" w:cs="Times New Roman"/>
          <w:lang w:val="lt-LT"/>
        </w:rPr>
        <w:t>3</w:t>
      </w:r>
      <w:r>
        <w:rPr>
          <w:rFonts w:ascii="Times New Roman" w:eastAsia="Verdana" w:hAnsi="Times New Roman" w:cs="Times New Roman"/>
          <w:spacing w:val="-1"/>
          <w:lang w:val="lt-LT"/>
        </w:rPr>
        <w:t>,</w:t>
      </w:r>
      <w:r>
        <w:rPr>
          <w:rFonts w:ascii="Times New Roman" w:eastAsia="Verdana" w:hAnsi="Times New Roman" w:cs="Times New Roman"/>
          <w:lang w:val="lt-LT"/>
        </w:rPr>
        <w:t>68–</w:t>
      </w:r>
      <w:r>
        <w:rPr>
          <w:rFonts w:ascii="Times New Roman" w:hAnsi="Times New Roman" w:cs="Times New Roman"/>
          <w:lang w:val="lt-LT"/>
        </w:rPr>
        <w:t>4</w:t>
      </w:r>
      <w:r>
        <w:rPr>
          <w:rFonts w:ascii="Times New Roman" w:hAnsi="Times New Roman" w:cs="Times New Roman"/>
          <w:spacing w:val="-1"/>
          <w:lang w:val="lt-LT"/>
        </w:rPr>
        <w:t>,</w:t>
      </w:r>
      <w:r>
        <w:rPr>
          <w:rFonts w:ascii="Times New Roman" w:hAnsi="Times New Roman" w:cs="Times New Roman"/>
          <w:lang w:val="lt-LT"/>
        </w:rPr>
        <w:t>31</w:t>
      </w:r>
      <w:r>
        <w:rPr>
          <w:rFonts w:ascii="Times New Roman" w:hAnsi="Times New Roman" w:cs="Times New Roman"/>
          <w:spacing w:val="-1"/>
          <w:lang w:val="lt-LT"/>
        </w:rPr>
        <w:t>)</w:t>
      </w:r>
      <w:r>
        <w:rPr>
          <w:rFonts w:ascii="Times New Roman" w:hAnsi="Times New Roman" w:cs="Times New Roman"/>
          <w:lang w:val="lt-LT"/>
        </w:rPr>
        <w:t>.</w:t>
      </w:r>
      <w:r>
        <w:rPr>
          <w:rFonts w:ascii="Times New Roman" w:hAnsi="Times New Roman" w:cs="Times New Roman"/>
          <w:spacing w:val="-3"/>
          <w:lang w:val="lt-LT"/>
        </w:rPr>
        <w:t xml:space="preserve"> </w:t>
      </w:r>
      <w:r>
        <w:rPr>
          <w:rFonts w:ascii="Times New Roman" w:hAnsi="Times New Roman" w:cs="Times New Roman"/>
          <w:spacing w:val="-1"/>
          <w:lang w:val="lt-LT"/>
        </w:rPr>
        <w:t>T</w:t>
      </w:r>
      <w:r>
        <w:rPr>
          <w:rFonts w:ascii="Times New Roman" w:hAnsi="Times New Roman" w:cs="Times New Roman"/>
          <w:spacing w:val="1"/>
          <w:lang w:val="lt-LT"/>
        </w:rPr>
        <w:t>i</w:t>
      </w:r>
      <w:r>
        <w:rPr>
          <w:rFonts w:ascii="Times New Roman" w:hAnsi="Times New Roman" w:cs="Times New Roman"/>
          <w:lang w:val="lt-LT"/>
        </w:rPr>
        <w:t>ek</w:t>
      </w:r>
      <w:r>
        <w:rPr>
          <w:rFonts w:ascii="Times New Roman" w:hAnsi="Times New Roman" w:cs="Times New Roman"/>
          <w:spacing w:val="-2"/>
          <w:lang w:val="lt-LT"/>
        </w:rPr>
        <w:t xml:space="preserve"> B</w:t>
      </w:r>
      <w:r>
        <w:rPr>
          <w:rFonts w:ascii="Times New Roman" w:hAnsi="Times New Roman" w:cs="Times New Roman"/>
          <w:lang w:val="lt-LT"/>
        </w:rPr>
        <w:t>LK,</w:t>
      </w:r>
      <w:r>
        <w:rPr>
          <w:rFonts w:ascii="Times New Roman" w:hAnsi="Times New Roman" w:cs="Times New Roman"/>
          <w:spacing w:val="-1"/>
          <w:lang w:val="lt-LT"/>
        </w:rPr>
        <w:t xml:space="preserve"> </w:t>
      </w:r>
      <w:r>
        <w:rPr>
          <w:rFonts w:ascii="Times New Roman" w:hAnsi="Times New Roman" w:cs="Times New Roman"/>
          <w:spacing w:val="1"/>
          <w:lang w:val="lt-LT"/>
        </w:rPr>
        <w:t>ti</w:t>
      </w:r>
      <w:r>
        <w:rPr>
          <w:rFonts w:ascii="Times New Roman" w:hAnsi="Times New Roman" w:cs="Times New Roman"/>
          <w:lang w:val="lt-LT"/>
        </w:rPr>
        <w:t>ek</w:t>
      </w:r>
      <w:r>
        <w:rPr>
          <w:rFonts w:ascii="Times New Roman" w:hAnsi="Times New Roman" w:cs="Times New Roman"/>
          <w:spacing w:val="-2"/>
          <w:lang w:val="lt-LT"/>
        </w:rPr>
        <w:t xml:space="preserve"> </w:t>
      </w:r>
      <w:r>
        <w:rPr>
          <w:rFonts w:ascii="Times New Roman" w:hAnsi="Times New Roman" w:cs="Times New Roman"/>
          <w:spacing w:val="-1"/>
          <w:lang w:val="lt-LT"/>
        </w:rPr>
        <w:t>P</w:t>
      </w:r>
      <w:r>
        <w:rPr>
          <w:rFonts w:ascii="Times New Roman" w:hAnsi="Times New Roman" w:cs="Times New Roman"/>
          <w:lang w:val="lt-LT"/>
        </w:rPr>
        <w:t>LK</w:t>
      </w:r>
      <w:r>
        <w:rPr>
          <w:rFonts w:ascii="Times New Roman" w:hAnsi="Times New Roman" w:cs="Times New Roman"/>
          <w:spacing w:val="-1"/>
          <w:lang w:val="lt-LT"/>
        </w:rPr>
        <w:t xml:space="preserve"> a</w:t>
      </w:r>
      <w:r>
        <w:rPr>
          <w:rFonts w:ascii="Times New Roman" w:hAnsi="Times New Roman" w:cs="Times New Roman"/>
          <w:spacing w:val="1"/>
          <w:lang w:val="lt-LT"/>
        </w:rPr>
        <w:t>t</w:t>
      </w:r>
      <w:r>
        <w:rPr>
          <w:rFonts w:ascii="Times New Roman" w:hAnsi="Times New Roman" w:cs="Times New Roman"/>
          <w:spacing w:val="-1"/>
          <w:lang w:val="lt-LT"/>
        </w:rPr>
        <w:t>v</w:t>
      </w:r>
      <w:r>
        <w:rPr>
          <w:rFonts w:ascii="Times New Roman" w:hAnsi="Times New Roman" w:cs="Times New Roman"/>
          <w:lang w:val="lt-LT"/>
        </w:rPr>
        <w:t>eju</w:t>
      </w:r>
      <w:r>
        <w:rPr>
          <w:rFonts w:ascii="Times New Roman" w:hAnsi="Times New Roman" w:cs="Times New Roman"/>
          <w:spacing w:val="-3"/>
          <w:lang w:val="lt-LT"/>
        </w:rPr>
        <w:t xml:space="preserve"> </w:t>
      </w:r>
      <w:r>
        <w:rPr>
          <w:rFonts w:ascii="Times New Roman" w:hAnsi="Times New Roman" w:cs="Times New Roman"/>
          <w:lang w:val="lt-LT"/>
        </w:rPr>
        <w:t>b</w:t>
      </w:r>
      <w:r>
        <w:rPr>
          <w:rFonts w:ascii="Times New Roman" w:hAnsi="Times New Roman" w:cs="Times New Roman"/>
          <w:spacing w:val="-2"/>
          <w:lang w:val="lt-LT"/>
        </w:rPr>
        <w:t>u</w:t>
      </w:r>
      <w:r>
        <w:rPr>
          <w:rFonts w:ascii="Times New Roman" w:hAnsi="Times New Roman" w:cs="Times New Roman"/>
          <w:spacing w:val="-1"/>
          <w:lang w:val="lt-LT"/>
        </w:rPr>
        <w:t>vo</w:t>
      </w:r>
      <w:r>
        <w:rPr>
          <w:rFonts w:ascii="Times New Roman" w:hAnsi="Times New Roman" w:cs="Times New Roman"/>
          <w:spacing w:val="1"/>
          <w:lang w:val="lt-LT"/>
        </w:rPr>
        <w:t xml:space="preserve"> n</w:t>
      </w:r>
      <w:r>
        <w:rPr>
          <w:rFonts w:ascii="Times New Roman" w:hAnsi="Times New Roman" w:cs="Times New Roman"/>
          <w:spacing w:val="-2"/>
          <w:lang w:val="lt-LT"/>
        </w:rPr>
        <w:t>u</w:t>
      </w:r>
      <w:r>
        <w:rPr>
          <w:rFonts w:ascii="Times New Roman" w:hAnsi="Times New Roman" w:cs="Times New Roman"/>
          <w:spacing w:val="-1"/>
          <w:lang w:val="lt-LT"/>
        </w:rPr>
        <w:t>s</w:t>
      </w:r>
      <w:r>
        <w:rPr>
          <w:rFonts w:ascii="Times New Roman" w:hAnsi="Times New Roman" w:cs="Times New Roman"/>
          <w:spacing w:val="1"/>
          <w:lang w:val="lt-LT"/>
        </w:rPr>
        <w:t>t</w:t>
      </w:r>
      <w:r>
        <w:rPr>
          <w:rFonts w:ascii="Times New Roman" w:hAnsi="Times New Roman" w:cs="Times New Roman"/>
          <w:spacing w:val="-1"/>
          <w:lang w:val="lt-LT"/>
        </w:rPr>
        <w:t>a</w:t>
      </w:r>
      <w:r>
        <w:rPr>
          <w:rFonts w:ascii="Times New Roman" w:hAnsi="Times New Roman" w:cs="Times New Roman"/>
          <w:spacing w:val="1"/>
          <w:lang w:val="lt-LT"/>
        </w:rPr>
        <w:t>t</w:t>
      </w:r>
      <w:r>
        <w:rPr>
          <w:rFonts w:ascii="Times New Roman" w:hAnsi="Times New Roman" w:cs="Times New Roman"/>
          <w:spacing w:val="-1"/>
          <w:lang w:val="lt-LT"/>
        </w:rPr>
        <w:t>y</w:t>
      </w:r>
      <w:r>
        <w:rPr>
          <w:rFonts w:ascii="Times New Roman" w:hAnsi="Times New Roman" w:cs="Times New Roman"/>
          <w:spacing w:val="1"/>
          <w:lang w:val="lt-LT"/>
        </w:rPr>
        <w:t>t</w:t>
      </w:r>
      <w:r>
        <w:rPr>
          <w:rFonts w:ascii="Times New Roman" w:hAnsi="Times New Roman" w:cs="Times New Roman"/>
          <w:spacing w:val="-1"/>
          <w:lang w:val="lt-LT"/>
        </w:rPr>
        <w:t>a</w:t>
      </w:r>
      <w:r>
        <w:rPr>
          <w:rFonts w:ascii="Times New Roman" w:hAnsi="Times New Roman" w:cs="Times New Roman"/>
          <w:lang w:val="lt-LT"/>
        </w:rPr>
        <w:t>s</w:t>
      </w:r>
      <w:r>
        <w:rPr>
          <w:rFonts w:ascii="Times New Roman" w:hAnsi="Times New Roman" w:cs="Times New Roman"/>
          <w:spacing w:val="-2"/>
          <w:lang w:val="lt-LT"/>
        </w:rPr>
        <w:t xml:space="preserve"> </w:t>
      </w:r>
      <w:r>
        <w:rPr>
          <w:rFonts w:ascii="Times New Roman" w:hAnsi="Times New Roman" w:cs="Times New Roman"/>
          <w:spacing w:val="-1"/>
          <w:lang w:val="lt-LT"/>
        </w:rPr>
        <w:t>a</w:t>
      </w:r>
      <w:r>
        <w:rPr>
          <w:rFonts w:ascii="Times New Roman" w:hAnsi="Times New Roman" w:cs="Times New Roman"/>
          <w:spacing w:val="1"/>
          <w:lang w:val="lt-LT"/>
        </w:rPr>
        <w:t>i</w:t>
      </w:r>
      <w:r>
        <w:rPr>
          <w:rFonts w:ascii="Times New Roman" w:hAnsi="Times New Roman" w:cs="Times New Roman"/>
          <w:spacing w:val="-1"/>
          <w:lang w:val="lt-LT"/>
        </w:rPr>
        <w:t>šk</w:t>
      </w:r>
      <w:r>
        <w:rPr>
          <w:rFonts w:ascii="Times New Roman" w:hAnsi="Times New Roman" w:cs="Times New Roman"/>
          <w:spacing w:val="-2"/>
          <w:lang w:val="lt-LT"/>
        </w:rPr>
        <w:t>u</w:t>
      </w:r>
      <w:r>
        <w:rPr>
          <w:rFonts w:ascii="Times New Roman" w:hAnsi="Times New Roman" w:cs="Times New Roman"/>
          <w:lang w:val="lt-LT"/>
        </w:rPr>
        <w:t>s</w:t>
      </w:r>
      <w:r>
        <w:rPr>
          <w:rFonts w:ascii="Times New Roman" w:hAnsi="Times New Roman" w:cs="Times New Roman"/>
          <w:spacing w:val="-3"/>
          <w:lang w:val="lt-LT"/>
        </w:rPr>
        <w:t xml:space="preserve"> </w:t>
      </w:r>
      <w:r>
        <w:rPr>
          <w:rFonts w:ascii="Times New Roman" w:hAnsi="Times New Roman" w:cs="Times New Roman"/>
          <w:spacing w:val="1"/>
          <w:lang w:val="lt-LT"/>
        </w:rPr>
        <w:t>k</w:t>
      </w:r>
      <w:r>
        <w:rPr>
          <w:rFonts w:ascii="Times New Roman" w:hAnsi="Times New Roman" w:cs="Times New Roman"/>
          <w:spacing w:val="-2"/>
          <w:lang w:val="lt-LT"/>
        </w:rPr>
        <w:t>u</w:t>
      </w:r>
      <w:r>
        <w:rPr>
          <w:rFonts w:ascii="Times New Roman" w:hAnsi="Times New Roman" w:cs="Times New Roman"/>
          <w:lang w:val="lt-LT"/>
        </w:rPr>
        <w:t>m</w:t>
      </w:r>
      <w:r>
        <w:rPr>
          <w:rFonts w:ascii="Times New Roman" w:hAnsi="Times New Roman" w:cs="Times New Roman"/>
          <w:spacing w:val="-2"/>
          <w:lang w:val="lt-LT"/>
        </w:rPr>
        <w:t>u</w:t>
      </w:r>
      <w:r>
        <w:rPr>
          <w:rFonts w:ascii="Times New Roman" w:hAnsi="Times New Roman" w:cs="Times New Roman"/>
          <w:spacing w:val="1"/>
          <w:lang w:val="lt-LT"/>
        </w:rPr>
        <w:t>li</w:t>
      </w:r>
      <w:r>
        <w:rPr>
          <w:rFonts w:ascii="Times New Roman" w:hAnsi="Times New Roman" w:cs="Times New Roman"/>
          <w:spacing w:val="-1"/>
          <w:lang w:val="lt-LT"/>
        </w:rPr>
        <w:t>ac</w:t>
      </w:r>
      <w:r>
        <w:rPr>
          <w:rFonts w:ascii="Times New Roman" w:hAnsi="Times New Roman" w:cs="Times New Roman"/>
          <w:spacing w:val="1"/>
          <w:lang w:val="lt-LT"/>
        </w:rPr>
        <w:t>i</w:t>
      </w:r>
      <w:r>
        <w:rPr>
          <w:rFonts w:ascii="Times New Roman" w:hAnsi="Times New Roman" w:cs="Times New Roman"/>
          <w:spacing w:val="-2"/>
          <w:lang w:val="lt-LT"/>
        </w:rPr>
        <w:t>n</w:t>
      </w:r>
      <w:r>
        <w:rPr>
          <w:rFonts w:ascii="Times New Roman" w:hAnsi="Times New Roman" w:cs="Times New Roman"/>
          <w:lang w:val="lt-LT"/>
        </w:rPr>
        <w:t>ės</w:t>
      </w:r>
      <w:r>
        <w:rPr>
          <w:rFonts w:ascii="Times New Roman" w:hAnsi="Times New Roman" w:cs="Times New Roman"/>
          <w:spacing w:val="1"/>
          <w:lang w:val="lt-LT"/>
        </w:rPr>
        <w:t xml:space="preserve"> </w:t>
      </w:r>
      <w:r>
        <w:rPr>
          <w:rFonts w:ascii="Times New Roman" w:hAnsi="Times New Roman" w:cs="Times New Roman"/>
          <w:lang w:val="lt-LT"/>
        </w:rPr>
        <w:t>d</w:t>
      </w:r>
      <w:r>
        <w:rPr>
          <w:rFonts w:ascii="Times New Roman" w:hAnsi="Times New Roman" w:cs="Times New Roman"/>
          <w:spacing w:val="1"/>
          <w:lang w:val="lt-LT"/>
        </w:rPr>
        <w:t>o</w:t>
      </w:r>
      <w:r>
        <w:rPr>
          <w:rFonts w:ascii="Times New Roman" w:hAnsi="Times New Roman" w:cs="Times New Roman"/>
          <w:spacing w:val="-1"/>
          <w:lang w:val="lt-LT"/>
        </w:rPr>
        <w:t>z</w:t>
      </w:r>
      <w:r>
        <w:rPr>
          <w:rFonts w:ascii="Times New Roman" w:hAnsi="Times New Roman" w:cs="Times New Roman"/>
          <w:lang w:val="lt-LT"/>
        </w:rPr>
        <w:t>ės</w:t>
      </w:r>
      <w:r>
        <w:rPr>
          <w:rFonts w:ascii="Times New Roman" w:hAnsi="Times New Roman" w:cs="Times New Roman"/>
          <w:spacing w:val="-2"/>
          <w:lang w:val="lt-LT"/>
        </w:rPr>
        <w:t xml:space="preserve"> </w:t>
      </w:r>
      <w:r>
        <w:rPr>
          <w:rFonts w:ascii="Times New Roman" w:hAnsi="Times New Roman" w:cs="Times New Roman"/>
          <w:spacing w:val="1"/>
          <w:lang w:val="lt-LT"/>
        </w:rPr>
        <w:t>i</w:t>
      </w:r>
      <w:r>
        <w:rPr>
          <w:rFonts w:ascii="Times New Roman" w:hAnsi="Times New Roman" w:cs="Times New Roman"/>
          <w:lang w:val="lt-LT"/>
        </w:rPr>
        <w:t>r</w:t>
      </w:r>
      <w:r>
        <w:rPr>
          <w:rFonts w:ascii="Times New Roman" w:hAnsi="Times New Roman" w:cs="Times New Roman"/>
          <w:spacing w:val="-2"/>
          <w:lang w:val="lt-LT"/>
        </w:rPr>
        <w:t xml:space="preserve"> </w:t>
      </w:r>
      <w:r>
        <w:rPr>
          <w:rFonts w:ascii="Times New Roman" w:eastAsia="Verdana" w:hAnsi="Times New Roman" w:cs="Times New Roman"/>
          <w:spacing w:val="1"/>
          <w:lang w:val="lt-LT"/>
        </w:rPr>
        <w:t>o</w:t>
      </w:r>
      <w:r>
        <w:rPr>
          <w:rFonts w:ascii="Times New Roman" w:eastAsia="Verdana" w:hAnsi="Times New Roman" w:cs="Times New Roman"/>
          <w:spacing w:val="-1"/>
          <w:lang w:val="lt-LT"/>
        </w:rPr>
        <w:t>r</w:t>
      </w:r>
      <w:r>
        <w:rPr>
          <w:rFonts w:ascii="Times New Roman" w:eastAsia="Verdana" w:hAnsi="Times New Roman" w:cs="Times New Roman"/>
          <w:lang w:val="lt-LT"/>
        </w:rPr>
        <w:t>g</w:t>
      </w:r>
      <w:r>
        <w:rPr>
          <w:rFonts w:ascii="Times New Roman" w:eastAsia="Verdana" w:hAnsi="Times New Roman" w:cs="Times New Roman"/>
          <w:spacing w:val="-1"/>
          <w:lang w:val="lt-LT"/>
        </w:rPr>
        <w:t>a</w:t>
      </w:r>
      <w:r>
        <w:rPr>
          <w:rFonts w:ascii="Times New Roman" w:eastAsia="Verdana" w:hAnsi="Times New Roman" w:cs="Times New Roman"/>
          <w:spacing w:val="-2"/>
          <w:lang w:val="lt-LT"/>
        </w:rPr>
        <w:t>n</w:t>
      </w:r>
      <w:r>
        <w:rPr>
          <w:rFonts w:ascii="Times New Roman" w:eastAsia="Verdana" w:hAnsi="Times New Roman" w:cs="Times New Roman"/>
          <w:spacing w:val="1"/>
          <w:lang w:val="lt-LT"/>
        </w:rPr>
        <w:t>i</w:t>
      </w:r>
      <w:r>
        <w:rPr>
          <w:rFonts w:ascii="Times New Roman" w:eastAsia="Verdana" w:hAnsi="Times New Roman" w:cs="Times New Roman"/>
          <w:spacing w:val="-1"/>
          <w:lang w:val="lt-LT"/>
        </w:rPr>
        <w:t>z</w:t>
      </w:r>
      <w:r>
        <w:rPr>
          <w:rFonts w:ascii="Times New Roman" w:eastAsia="Verdana" w:hAnsi="Times New Roman" w:cs="Times New Roman"/>
          <w:lang w:val="lt-LT"/>
        </w:rPr>
        <w:t xml:space="preserve">mo </w:t>
      </w:r>
      <w:r>
        <w:rPr>
          <w:rFonts w:ascii="Times New Roman" w:hAnsi="Times New Roman" w:cs="Times New Roman"/>
          <w:spacing w:val="-1"/>
          <w:lang w:val="lt-LT"/>
        </w:rPr>
        <w:t>a</w:t>
      </w:r>
      <w:r>
        <w:rPr>
          <w:rFonts w:ascii="Times New Roman" w:hAnsi="Times New Roman" w:cs="Times New Roman"/>
          <w:spacing w:val="1"/>
          <w:lang w:val="lt-LT"/>
        </w:rPr>
        <w:t>t</w:t>
      </w:r>
      <w:r>
        <w:rPr>
          <w:rFonts w:ascii="Times New Roman" w:hAnsi="Times New Roman" w:cs="Times New Roman"/>
          <w:spacing w:val="-1"/>
          <w:lang w:val="lt-LT"/>
        </w:rPr>
        <w:t>sako</w:t>
      </w:r>
      <w:r>
        <w:rPr>
          <w:rFonts w:ascii="Times New Roman" w:hAnsi="Times New Roman" w:cs="Times New Roman"/>
          <w:lang w:val="lt-LT"/>
        </w:rPr>
        <w:t xml:space="preserve"> </w:t>
      </w:r>
      <w:r>
        <w:rPr>
          <w:rFonts w:ascii="Times New Roman" w:hAnsi="Times New Roman" w:cs="Times New Roman"/>
          <w:spacing w:val="-1"/>
          <w:lang w:val="lt-LT"/>
        </w:rPr>
        <w:t>ryšys</w:t>
      </w:r>
      <w:r>
        <w:rPr>
          <w:rFonts w:ascii="Times New Roman" w:hAnsi="Times New Roman" w:cs="Times New Roman"/>
          <w:lang w:val="lt-LT"/>
        </w:rPr>
        <w:t xml:space="preserve">. </w:t>
      </w:r>
      <w:r>
        <w:rPr>
          <w:rFonts w:ascii="Times New Roman" w:hAnsi="Times New Roman" w:cs="Times New Roman"/>
          <w:spacing w:val="-1"/>
          <w:lang w:val="lt-LT"/>
        </w:rPr>
        <w:t>A</w:t>
      </w:r>
      <w:r>
        <w:rPr>
          <w:rFonts w:ascii="Times New Roman" w:hAnsi="Times New Roman" w:cs="Times New Roman"/>
          <w:spacing w:val="1"/>
          <w:lang w:val="lt-LT"/>
        </w:rPr>
        <w:t>tli</w:t>
      </w:r>
      <w:r>
        <w:rPr>
          <w:rFonts w:ascii="Times New Roman" w:hAnsi="Times New Roman" w:cs="Times New Roman"/>
          <w:lang w:val="lt-LT"/>
        </w:rPr>
        <w:t>e</w:t>
      </w:r>
      <w:r>
        <w:rPr>
          <w:rFonts w:ascii="Times New Roman" w:hAnsi="Times New Roman" w:cs="Times New Roman"/>
          <w:spacing w:val="-1"/>
          <w:lang w:val="lt-LT"/>
        </w:rPr>
        <w:t>ka</w:t>
      </w:r>
      <w:r>
        <w:rPr>
          <w:rFonts w:ascii="Times New Roman" w:hAnsi="Times New Roman" w:cs="Times New Roman"/>
          <w:spacing w:val="-2"/>
          <w:lang w:val="lt-LT"/>
        </w:rPr>
        <w:t>n</w:t>
      </w:r>
      <w:r>
        <w:rPr>
          <w:rFonts w:ascii="Times New Roman" w:hAnsi="Times New Roman" w:cs="Times New Roman"/>
          <w:lang w:val="lt-LT"/>
        </w:rPr>
        <w:t>t</w:t>
      </w:r>
      <w:r>
        <w:rPr>
          <w:rFonts w:ascii="Times New Roman" w:hAnsi="Times New Roman" w:cs="Times New Roman"/>
          <w:spacing w:val="-1"/>
          <w:lang w:val="lt-LT"/>
        </w:rPr>
        <w:t xml:space="preserve"> k</w:t>
      </w:r>
      <w:r>
        <w:rPr>
          <w:rFonts w:ascii="Times New Roman" w:hAnsi="Times New Roman" w:cs="Times New Roman"/>
          <w:spacing w:val="1"/>
          <w:lang w:val="lt-LT"/>
        </w:rPr>
        <w:t>it</w:t>
      </w:r>
      <w:r>
        <w:rPr>
          <w:rFonts w:ascii="Times New Roman" w:hAnsi="Times New Roman" w:cs="Times New Roman"/>
          <w:lang w:val="lt-LT"/>
        </w:rPr>
        <w:t>ą</w:t>
      </w:r>
      <w:r>
        <w:rPr>
          <w:rFonts w:ascii="Times New Roman" w:hAnsi="Times New Roman" w:cs="Times New Roman"/>
          <w:spacing w:val="-2"/>
          <w:lang w:val="lt-LT"/>
        </w:rPr>
        <w:t xml:space="preserve"> </w:t>
      </w:r>
      <w:r>
        <w:rPr>
          <w:rFonts w:ascii="Times New Roman" w:hAnsi="Times New Roman" w:cs="Times New Roman"/>
          <w:spacing w:val="1"/>
          <w:lang w:val="lt-LT"/>
        </w:rPr>
        <w:t>t</w:t>
      </w:r>
      <w:r>
        <w:rPr>
          <w:rFonts w:ascii="Times New Roman" w:hAnsi="Times New Roman" w:cs="Times New Roman"/>
          <w:spacing w:val="-1"/>
          <w:lang w:val="lt-LT"/>
        </w:rPr>
        <w:t>yr</w:t>
      </w:r>
      <w:r>
        <w:rPr>
          <w:rFonts w:ascii="Times New Roman" w:hAnsi="Times New Roman" w:cs="Times New Roman"/>
          <w:spacing w:val="1"/>
          <w:lang w:val="lt-LT"/>
        </w:rPr>
        <w:t>i</w:t>
      </w:r>
      <w:r>
        <w:rPr>
          <w:rFonts w:ascii="Times New Roman" w:hAnsi="Times New Roman" w:cs="Times New Roman"/>
          <w:lang w:val="lt-LT"/>
        </w:rPr>
        <w:t>m</w:t>
      </w:r>
      <w:r>
        <w:rPr>
          <w:rFonts w:ascii="Times New Roman" w:hAnsi="Times New Roman" w:cs="Times New Roman"/>
          <w:spacing w:val="-1"/>
          <w:lang w:val="lt-LT"/>
        </w:rPr>
        <w:t>ą</w:t>
      </w:r>
      <w:r>
        <w:rPr>
          <w:rFonts w:ascii="Times New Roman" w:hAnsi="Times New Roman" w:cs="Times New Roman"/>
          <w:lang w:val="lt-LT"/>
        </w:rPr>
        <w:t>,</w:t>
      </w:r>
      <w:r>
        <w:rPr>
          <w:rFonts w:ascii="Times New Roman" w:hAnsi="Times New Roman" w:cs="Times New Roman"/>
          <w:spacing w:val="-2"/>
          <w:lang w:val="lt-LT"/>
        </w:rPr>
        <w:t xml:space="preserve"> </w:t>
      </w:r>
      <w:r>
        <w:rPr>
          <w:rFonts w:ascii="Times New Roman" w:hAnsi="Times New Roman" w:cs="Times New Roman"/>
          <w:lang w:val="lt-LT"/>
        </w:rPr>
        <w:t>b</w:t>
      </w:r>
      <w:r>
        <w:rPr>
          <w:rFonts w:ascii="Times New Roman" w:hAnsi="Times New Roman" w:cs="Times New Roman"/>
          <w:spacing w:val="-2"/>
          <w:lang w:val="lt-LT"/>
        </w:rPr>
        <w:t>u</w:t>
      </w:r>
      <w:r>
        <w:rPr>
          <w:rFonts w:ascii="Times New Roman" w:hAnsi="Times New Roman" w:cs="Times New Roman"/>
          <w:spacing w:val="-1"/>
          <w:lang w:val="lt-LT"/>
        </w:rPr>
        <w:t>vo</w:t>
      </w:r>
      <w:r>
        <w:rPr>
          <w:rFonts w:ascii="Times New Roman" w:hAnsi="Times New Roman" w:cs="Times New Roman"/>
          <w:spacing w:val="2"/>
          <w:lang w:val="lt-LT"/>
        </w:rPr>
        <w:t xml:space="preserve"> </w:t>
      </w:r>
      <w:r>
        <w:rPr>
          <w:rFonts w:ascii="Times New Roman" w:hAnsi="Times New Roman" w:cs="Times New Roman"/>
          <w:spacing w:val="-2"/>
          <w:lang w:val="lt-LT"/>
        </w:rPr>
        <w:t>nu</w:t>
      </w:r>
      <w:r>
        <w:rPr>
          <w:rFonts w:ascii="Times New Roman" w:hAnsi="Times New Roman" w:cs="Times New Roman"/>
          <w:spacing w:val="-1"/>
          <w:lang w:val="lt-LT"/>
        </w:rPr>
        <w:t>s</w:t>
      </w:r>
      <w:r>
        <w:rPr>
          <w:rFonts w:ascii="Times New Roman" w:hAnsi="Times New Roman" w:cs="Times New Roman"/>
          <w:spacing w:val="1"/>
          <w:lang w:val="lt-LT"/>
        </w:rPr>
        <w:t>t</w:t>
      </w:r>
      <w:r>
        <w:rPr>
          <w:rFonts w:ascii="Times New Roman" w:hAnsi="Times New Roman" w:cs="Times New Roman"/>
          <w:spacing w:val="-1"/>
          <w:lang w:val="lt-LT"/>
        </w:rPr>
        <w:t>a</w:t>
      </w:r>
      <w:r>
        <w:rPr>
          <w:rFonts w:ascii="Times New Roman" w:hAnsi="Times New Roman" w:cs="Times New Roman"/>
          <w:spacing w:val="1"/>
          <w:lang w:val="lt-LT"/>
        </w:rPr>
        <w:t>t</w:t>
      </w:r>
      <w:r>
        <w:rPr>
          <w:rFonts w:ascii="Times New Roman" w:hAnsi="Times New Roman" w:cs="Times New Roman"/>
          <w:spacing w:val="-1"/>
          <w:lang w:val="lt-LT"/>
        </w:rPr>
        <w:t>y</w:t>
      </w:r>
      <w:r>
        <w:rPr>
          <w:rFonts w:ascii="Times New Roman" w:hAnsi="Times New Roman" w:cs="Times New Roman"/>
          <w:spacing w:val="1"/>
          <w:lang w:val="lt-LT"/>
        </w:rPr>
        <w:t>t</w:t>
      </w:r>
      <w:r>
        <w:rPr>
          <w:rFonts w:ascii="Times New Roman" w:hAnsi="Times New Roman" w:cs="Times New Roman"/>
          <w:lang w:val="lt-LT"/>
        </w:rPr>
        <w:t>a</w:t>
      </w:r>
      <w:r>
        <w:rPr>
          <w:rFonts w:ascii="Times New Roman" w:hAnsi="Times New Roman" w:cs="Times New Roman"/>
          <w:spacing w:val="-2"/>
          <w:lang w:val="lt-LT"/>
        </w:rPr>
        <w:t xml:space="preserve"> </w:t>
      </w:r>
      <w:r>
        <w:rPr>
          <w:rFonts w:ascii="Times New Roman" w:hAnsi="Times New Roman" w:cs="Times New Roman"/>
          <w:lang w:val="lt-LT"/>
        </w:rPr>
        <w:t>g</w:t>
      </w:r>
      <w:r>
        <w:rPr>
          <w:rFonts w:ascii="Times New Roman" w:hAnsi="Times New Roman" w:cs="Times New Roman"/>
          <w:spacing w:val="-1"/>
          <w:lang w:val="lt-LT"/>
        </w:rPr>
        <w:t>a</w:t>
      </w:r>
      <w:r>
        <w:rPr>
          <w:rFonts w:ascii="Times New Roman" w:hAnsi="Times New Roman" w:cs="Times New Roman"/>
          <w:spacing w:val="1"/>
          <w:lang w:val="lt-LT"/>
        </w:rPr>
        <w:t>li</w:t>
      </w:r>
      <w:r>
        <w:rPr>
          <w:rFonts w:ascii="Times New Roman" w:hAnsi="Times New Roman" w:cs="Times New Roman"/>
          <w:lang w:val="lt-LT"/>
        </w:rPr>
        <w:t>ma</w:t>
      </w:r>
      <w:r>
        <w:rPr>
          <w:rFonts w:ascii="Times New Roman" w:hAnsi="Times New Roman" w:cs="Times New Roman"/>
          <w:spacing w:val="-2"/>
          <w:lang w:val="lt-LT"/>
        </w:rPr>
        <w:t xml:space="preserve"> </w:t>
      </w:r>
      <w:r>
        <w:rPr>
          <w:rFonts w:ascii="Times New Roman" w:hAnsi="Times New Roman" w:cs="Times New Roman"/>
          <w:spacing w:val="1"/>
          <w:lang w:val="lt-LT"/>
        </w:rPr>
        <w:t>l</w:t>
      </w:r>
      <w:r>
        <w:rPr>
          <w:rFonts w:ascii="Times New Roman" w:hAnsi="Times New Roman" w:cs="Times New Roman"/>
          <w:spacing w:val="-2"/>
          <w:lang w:val="lt-LT"/>
        </w:rPr>
        <w:t>ū</w:t>
      </w:r>
      <w:r>
        <w:rPr>
          <w:rFonts w:ascii="Times New Roman" w:hAnsi="Times New Roman" w:cs="Times New Roman"/>
          <w:lang w:val="lt-LT"/>
        </w:rPr>
        <w:t>p</w:t>
      </w:r>
      <w:r>
        <w:rPr>
          <w:rFonts w:ascii="Times New Roman" w:hAnsi="Times New Roman" w:cs="Times New Roman"/>
          <w:spacing w:val="1"/>
          <w:lang w:val="lt-LT"/>
        </w:rPr>
        <w:t>o</w:t>
      </w:r>
      <w:r>
        <w:rPr>
          <w:rFonts w:ascii="Times New Roman" w:hAnsi="Times New Roman" w:cs="Times New Roman"/>
          <w:lang w:val="lt-LT"/>
        </w:rPr>
        <w:t>s</w:t>
      </w:r>
      <w:r>
        <w:rPr>
          <w:rFonts w:ascii="Times New Roman" w:hAnsi="Times New Roman" w:cs="Times New Roman"/>
          <w:spacing w:val="-3"/>
          <w:lang w:val="lt-LT"/>
        </w:rPr>
        <w:t xml:space="preserve"> </w:t>
      </w:r>
      <w:r>
        <w:rPr>
          <w:rFonts w:ascii="Times New Roman" w:hAnsi="Times New Roman" w:cs="Times New Roman"/>
          <w:spacing w:val="-1"/>
          <w:lang w:val="lt-LT"/>
        </w:rPr>
        <w:t>v</w:t>
      </w:r>
      <w:r>
        <w:rPr>
          <w:rFonts w:ascii="Times New Roman" w:hAnsi="Times New Roman" w:cs="Times New Roman"/>
          <w:lang w:val="lt-LT"/>
        </w:rPr>
        <w:t>ė</w:t>
      </w:r>
      <w:r>
        <w:rPr>
          <w:rFonts w:ascii="Times New Roman" w:hAnsi="Times New Roman" w:cs="Times New Roman"/>
          <w:spacing w:val="-1"/>
          <w:lang w:val="lt-LT"/>
        </w:rPr>
        <w:t>ž</w:t>
      </w:r>
      <w:r>
        <w:rPr>
          <w:rFonts w:ascii="Times New Roman" w:hAnsi="Times New Roman" w:cs="Times New Roman"/>
          <w:spacing w:val="1"/>
          <w:lang w:val="lt-LT"/>
        </w:rPr>
        <w:t>i</w:t>
      </w:r>
      <w:r>
        <w:rPr>
          <w:rFonts w:ascii="Times New Roman" w:hAnsi="Times New Roman" w:cs="Times New Roman"/>
          <w:lang w:val="lt-LT"/>
        </w:rPr>
        <w:t xml:space="preserve">o </w:t>
      </w:r>
      <w:r>
        <w:rPr>
          <w:rFonts w:ascii="Times New Roman" w:hAnsi="Times New Roman" w:cs="Times New Roman"/>
          <w:spacing w:val="-1"/>
          <w:lang w:val="lt-LT"/>
        </w:rPr>
        <w:t>(P</w:t>
      </w:r>
      <w:r>
        <w:rPr>
          <w:rFonts w:ascii="Times New Roman" w:hAnsi="Times New Roman" w:cs="Times New Roman"/>
          <w:lang w:val="lt-LT"/>
        </w:rPr>
        <w:t>LK)</w:t>
      </w:r>
      <w:r>
        <w:rPr>
          <w:rFonts w:ascii="Times New Roman" w:hAnsi="Times New Roman" w:cs="Times New Roman"/>
          <w:spacing w:val="-1"/>
          <w:lang w:val="lt-LT"/>
        </w:rPr>
        <w:t xml:space="preserve"> </w:t>
      </w:r>
      <w:r>
        <w:rPr>
          <w:rFonts w:ascii="Times New Roman" w:hAnsi="Times New Roman" w:cs="Times New Roman"/>
          <w:spacing w:val="1"/>
          <w:lang w:val="lt-LT"/>
        </w:rPr>
        <w:t>i</w:t>
      </w:r>
      <w:r>
        <w:rPr>
          <w:rFonts w:ascii="Times New Roman" w:hAnsi="Times New Roman" w:cs="Times New Roman"/>
          <w:lang w:val="lt-LT"/>
        </w:rPr>
        <w:t>r</w:t>
      </w:r>
      <w:r>
        <w:rPr>
          <w:rFonts w:ascii="Times New Roman" w:hAnsi="Times New Roman" w:cs="Times New Roman"/>
          <w:spacing w:val="-2"/>
          <w:lang w:val="lt-LT"/>
        </w:rPr>
        <w:t xml:space="preserve"> </w:t>
      </w:r>
      <w:r>
        <w:rPr>
          <w:rFonts w:ascii="Times New Roman" w:hAnsi="Times New Roman" w:cs="Times New Roman"/>
          <w:spacing w:val="-1"/>
          <w:lang w:val="lt-LT"/>
        </w:rPr>
        <w:t>HCT</w:t>
      </w:r>
      <w:r>
        <w:rPr>
          <w:rFonts w:ascii="Times New Roman" w:hAnsi="Times New Roman" w:cs="Times New Roman"/>
          <w:lang w:val="lt-LT"/>
        </w:rPr>
        <w:t xml:space="preserve">Z </w:t>
      </w:r>
      <w:r>
        <w:rPr>
          <w:rFonts w:ascii="Times New Roman" w:hAnsi="Times New Roman" w:cs="Times New Roman"/>
          <w:spacing w:val="-1"/>
          <w:lang w:val="lt-LT"/>
        </w:rPr>
        <w:t>var</w:t>
      </w:r>
      <w:r>
        <w:rPr>
          <w:rFonts w:ascii="Times New Roman" w:hAnsi="Times New Roman" w:cs="Times New Roman"/>
          <w:spacing w:val="1"/>
          <w:lang w:val="lt-LT"/>
        </w:rPr>
        <w:t>to</w:t>
      </w:r>
      <w:r>
        <w:rPr>
          <w:rFonts w:ascii="Times New Roman" w:hAnsi="Times New Roman" w:cs="Times New Roman"/>
          <w:lang w:val="lt-LT"/>
        </w:rPr>
        <w:t>j</w:t>
      </w:r>
      <w:r>
        <w:rPr>
          <w:rFonts w:ascii="Times New Roman" w:hAnsi="Times New Roman" w:cs="Times New Roman"/>
          <w:spacing w:val="-1"/>
          <w:lang w:val="lt-LT"/>
        </w:rPr>
        <w:t>i</w:t>
      </w:r>
      <w:r>
        <w:rPr>
          <w:rFonts w:ascii="Times New Roman" w:hAnsi="Times New Roman" w:cs="Times New Roman"/>
          <w:lang w:val="lt-LT"/>
        </w:rPr>
        <w:t>mo</w:t>
      </w:r>
      <w:r>
        <w:rPr>
          <w:rFonts w:ascii="Times New Roman" w:hAnsi="Times New Roman" w:cs="Times New Roman"/>
          <w:spacing w:val="-1"/>
          <w:lang w:val="lt-LT"/>
        </w:rPr>
        <w:t xml:space="preserve"> sąsa</w:t>
      </w:r>
      <w:r>
        <w:rPr>
          <w:rFonts w:ascii="Times New Roman" w:hAnsi="Times New Roman" w:cs="Times New Roman"/>
          <w:lang w:val="lt-LT"/>
        </w:rPr>
        <w:t>ja</w:t>
      </w:r>
      <w:r>
        <w:rPr>
          <w:rFonts w:ascii="Times New Roman" w:hAnsi="Times New Roman" w:cs="Times New Roman"/>
          <w:spacing w:val="-2"/>
          <w:lang w:val="lt-LT"/>
        </w:rPr>
        <w:t xml:space="preserve"> </w:t>
      </w:r>
      <w:r>
        <w:rPr>
          <w:rFonts w:ascii="Times New Roman" w:eastAsia="Verdana" w:hAnsi="Times New Roman" w:cs="Times New Roman"/>
          <w:lang w:val="lt-LT"/>
        </w:rPr>
        <w:t xml:space="preserve">– </w:t>
      </w:r>
      <w:r>
        <w:rPr>
          <w:rFonts w:ascii="Times New Roman" w:hAnsi="Times New Roman" w:cs="Times New Roman"/>
          <w:spacing w:val="1"/>
          <w:lang w:val="lt-LT"/>
        </w:rPr>
        <w:t>t</w:t>
      </w:r>
      <w:r>
        <w:rPr>
          <w:rFonts w:ascii="Times New Roman" w:hAnsi="Times New Roman" w:cs="Times New Roman"/>
          <w:spacing w:val="-1"/>
          <w:lang w:val="lt-LT"/>
        </w:rPr>
        <w:t>a</w:t>
      </w:r>
      <w:r>
        <w:rPr>
          <w:rFonts w:ascii="Times New Roman" w:hAnsi="Times New Roman" w:cs="Times New Roman"/>
          <w:spacing w:val="1"/>
          <w:lang w:val="lt-LT"/>
        </w:rPr>
        <w:t>i</w:t>
      </w:r>
      <w:r>
        <w:rPr>
          <w:rFonts w:ascii="Times New Roman" w:hAnsi="Times New Roman" w:cs="Times New Roman"/>
          <w:spacing w:val="-1"/>
          <w:lang w:val="lt-LT"/>
        </w:rPr>
        <w:t>ka</w:t>
      </w:r>
      <w:r>
        <w:rPr>
          <w:rFonts w:ascii="Times New Roman" w:hAnsi="Times New Roman" w:cs="Times New Roman"/>
          <w:spacing w:val="-2"/>
          <w:lang w:val="lt-LT"/>
        </w:rPr>
        <w:t>n</w:t>
      </w:r>
      <w:r>
        <w:rPr>
          <w:rFonts w:ascii="Times New Roman" w:hAnsi="Times New Roman" w:cs="Times New Roman"/>
          <w:lang w:val="lt-LT"/>
        </w:rPr>
        <w:t>t</w:t>
      </w:r>
      <w:r>
        <w:rPr>
          <w:rFonts w:ascii="Times New Roman" w:hAnsi="Times New Roman" w:cs="Times New Roman"/>
          <w:spacing w:val="-1"/>
          <w:lang w:val="lt-LT"/>
        </w:rPr>
        <w:t xml:space="preserve"> r</w:t>
      </w:r>
      <w:r>
        <w:rPr>
          <w:rFonts w:ascii="Times New Roman" w:hAnsi="Times New Roman" w:cs="Times New Roman"/>
          <w:spacing w:val="1"/>
          <w:lang w:val="lt-LT"/>
        </w:rPr>
        <w:t>i</w:t>
      </w:r>
      <w:r>
        <w:rPr>
          <w:rFonts w:ascii="Times New Roman" w:hAnsi="Times New Roman" w:cs="Times New Roman"/>
          <w:spacing w:val="-1"/>
          <w:lang w:val="lt-LT"/>
        </w:rPr>
        <w:t>z</w:t>
      </w:r>
      <w:r>
        <w:rPr>
          <w:rFonts w:ascii="Times New Roman" w:hAnsi="Times New Roman" w:cs="Times New Roman"/>
          <w:spacing w:val="1"/>
          <w:lang w:val="lt-LT"/>
        </w:rPr>
        <w:t>i</w:t>
      </w:r>
      <w:r>
        <w:rPr>
          <w:rFonts w:ascii="Times New Roman" w:hAnsi="Times New Roman" w:cs="Times New Roman"/>
          <w:spacing w:val="-1"/>
          <w:lang w:val="lt-LT"/>
        </w:rPr>
        <w:t>k</w:t>
      </w:r>
      <w:r>
        <w:rPr>
          <w:rFonts w:ascii="Times New Roman" w:hAnsi="Times New Roman" w:cs="Times New Roman"/>
          <w:spacing w:val="1"/>
          <w:lang w:val="lt-LT"/>
        </w:rPr>
        <w:t>os</w:t>
      </w:r>
      <w:r>
        <w:rPr>
          <w:rFonts w:ascii="Times New Roman" w:hAnsi="Times New Roman" w:cs="Times New Roman"/>
          <w:spacing w:val="-3"/>
          <w:lang w:val="lt-LT"/>
        </w:rPr>
        <w:t xml:space="preserve"> </w:t>
      </w:r>
      <w:r>
        <w:rPr>
          <w:rFonts w:ascii="Times New Roman" w:hAnsi="Times New Roman" w:cs="Times New Roman"/>
          <w:lang w:val="lt-LT"/>
        </w:rPr>
        <w:t>g</w:t>
      </w:r>
      <w:r>
        <w:rPr>
          <w:rFonts w:ascii="Times New Roman" w:hAnsi="Times New Roman" w:cs="Times New Roman"/>
          <w:spacing w:val="-1"/>
          <w:lang w:val="lt-LT"/>
        </w:rPr>
        <w:t>r</w:t>
      </w:r>
      <w:r>
        <w:rPr>
          <w:rFonts w:ascii="Times New Roman" w:hAnsi="Times New Roman" w:cs="Times New Roman"/>
          <w:spacing w:val="-2"/>
          <w:lang w:val="lt-LT"/>
        </w:rPr>
        <w:t>u</w:t>
      </w:r>
      <w:r>
        <w:rPr>
          <w:rFonts w:ascii="Times New Roman" w:hAnsi="Times New Roman" w:cs="Times New Roman"/>
          <w:lang w:val="lt-LT"/>
        </w:rPr>
        <w:t>pės</w:t>
      </w:r>
      <w:r>
        <w:rPr>
          <w:rFonts w:ascii="Times New Roman" w:hAnsi="Times New Roman" w:cs="Times New Roman"/>
          <w:spacing w:val="-3"/>
          <w:lang w:val="lt-LT"/>
        </w:rPr>
        <w:t xml:space="preserve"> </w:t>
      </w:r>
      <w:r>
        <w:rPr>
          <w:rFonts w:ascii="Times New Roman" w:hAnsi="Times New Roman" w:cs="Times New Roman"/>
          <w:spacing w:val="1"/>
          <w:lang w:val="lt-LT"/>
        </w:rPr>
        <w:t>i</w:t>
      </w:r>
      <w:r>
        <w:rPr>
          <w:rFonts w:ascii="Times New Roman" w:hAnsi="Times New Roman" w:cs="Times New Roman"/>
          <w:lang w:val="lt-LT"/>
        </w:rPr>
        <w:t>m</w:t>
      </w:r>
      <w:r>
        <w:rPr>
          <w:rFonts w:ascii="Times New Roman" w:hAnsi="Times New Roman" w:cs="Times New Roman"/>
          <w:spacing w:val="1"/>
          <w:lang w:val="lt-LT"/>
        </w:rPr>
        <w:t>t</w:t>
      </w:r>
      <w:r>
        <w:rPr>
          <w:rFonts w:ascii="Times New Roman" w:hAnsi="Times New Roman" w:cs="Times New Roman"/>
          <w:spacing w:val="-2"/>
          <w:lang w:val="lt-LT"/>
        </w:rPr>
        <w:t>i</w:t>
      </w:r>
      <w:r>
        <w:rPr>
          <w:rFonts w:ascii="Times New Roman" w:hAnsi="Times New Roman" w:cs="Times New Roman"/>
          <w:lang w:val="lt-LT"/>
        </w:rPr>
        <w:t>es</w:t>
      </w:r>
      <w:r>
        <w:rPr>
          <w:rFonts w:ascii="Times New Roman" w:hAnsi="Times New Roman" w:cs="Times New Roman"/>
          <w:spacing w:val="-2"/>
          <w:lang w:val="lt-LT"/>
        </w:rPr>
        <w:t xml:space="preserve"> </w:t>
      </w:r>
      <w:r>
        <w:rPr>
          <w:rFonts w:ascii="Times New Roman" w:hAnsi="Times New Roman" w:cs="Times New Roman"/>
          <w:spacing w:val="-1"/>
          <w:lang w:val="lt-LT"/>
        </w:rPr>
        <w:t>s</w:t>
      </w:r>
      <w:r>
        <w:rPr>
          <w:rFonts w:ascii="Times New Roman" w:hAnsi="Times New Roman" w:cs="Times New Roman"/>
          <w:spacing w:val="-2"/>
          <w:lang w:val="lt-LT"/>
        </w:rPr>
        <w:t>u</w:t>
      </w:r>
      <w:r>
        <w:rPr>
          <w:rFonts w:ascii="Times New Roman" w:hAnsi="Times New Roman" w:cs="Times New Roman"/>
          <w:lang w:val="lt-LT"/>
        </w:rPr>
        <w:t>d</w:t>
      </w:r>
      <w:r>
        <w:rPr>
          <w:rFonts w:ascii="Times New Roman" w:hAnsi="Times New Roman" w:cs="Times New Roman"/>
          <w:spacing w:val="-1"/>
          <w:lang w:val="lt-LT"/>
        </w:rPr>
        <w:t>ary</w:t>
      </w:r>
      <w:r>
        <w:rPr>
          <w:rFonts w:ascii="Times New Roman" w:hAnsi="Times New Roman" w:cs="Times New Roman"/>
          <w:lang w:val="lt-LT"/>
        </w:rPr>
        <w:t xml:space="preserve">mo </w:t>
      </w:r>
      <w:r>
        <w:rPr>
          <w:rFonts w:ascii="Times New Roman" w:hAnsi="Times New Roman" w:cs="Times New Roman"/>
          <w:spacing w:val="-1"/>
          <w:lang w:val="lt-LT"/>
        </w:rPr>
        <w:t>s</w:t>
      </w:r>
      <w:r>
        <w:rPr>
          <w:rFonts w:ascii="Times New Roman" w:hAnsi="Times New Roman" w:cs="Times New Roman"/>
          <w:spacing w:val="1"/>
          <w:lang w:val="lt-LT"/>
        </w:rPr>
        <w:t>t</w:t>
      </w:r>
      <w:r>
        <w:rPr>
          <w:rFonts w:ascii="Times New Roman" w:hAnsi="Times New Roman" w:cs="Times New Roman"/>
          <w:spacing w:val="-1"/>
          <w:lang w:val="lt-LT"/>
        </w:rPr>
        <w:t>ra</w:t>
      </w:r>
      <w:r>
        <w:rPr>
          <w:rFonts w:ascii="Times New Roman" w:hAnsi="Times New Roman" w:cs="Times New Roman"/>
          <w:spacing w:val="1"/>
          <w:lang w:val="lt-LT"/>
        </w:rPr>
        <w:t>t</w:t>
      </w:r>
      <w:r>
        <w:rPr>
          <w:rFonts w:ascii="Times New Roman" w:hAnsi="Times New Roman" w:cs="Times New Roman"/>
          <w:lang w:val="lt-LT"/>
        </w:rPr>
        <w:t>eg</w:t>
      </w:r>
      <w:r>
        <w:rPr>
          <w:rFonts w:ascii="Times New Roman" w:hAnsi="Times New Roman" w:cs="Times New Roman"/>
          <w:spacing w:val="1"/>
          <w:lang w:val="lt-LT"/>
        </w:rPr>
        <w:t>i</w:t>
      </w:r>
      <w:r>
        <w:rPr>
          <w:rFonts w:ascii="Times New Roman" w:hAnsi="Times New Roman" w:cs="Times New Roman"/>
          <w:lang w:val="lt-LT"/>
        </w:rPr>
        <w:t>j</w:t>
      </w:r>
      <w:r>
        <w:rPr>
          <w:rFonts w:ascii="Times New Roman" w:hAnsi="Times New Roman" w:cs="Times New Roman"/>
          <w:spacing w:val="-1"/>
          <w:lang w:val="lt-LT"/>
        </w:rPr>
        <w:t>ą</w:t>
      </w:r>
      <w:r>
        <w:rPr>
          <w:rFonts w:ascii="Times New Roman" w:hAnsi="Times New Roman" w:cs="Times New Roman"/>
          <w:lang w:val="lt-LT"/>
        </w:rPr>
        <w:t>,</w:t>
      </w:r>
      <w:r>
        <w:rPr>
          <w:rFonts w:ascii="Times New Roman" w:hAnsi="Times New Roman" w:cs="Times New Roman"/>
          <w:spacing w:val="-3"/>
          <w:lang w:val="lt-LT"/>
        </w:rPr>
        <w:t xml:space="preserve"> </w:t>
      </w:r>
      <w:r>
        <w:rPr>
          <w:rFonts w:ascii="Times New Roman" w:hAnsi="Times New Roman" w:cs="Times New Roman"/>
          <w:lang w:val="lt-LT"/>
        </w:rPr>
        <w:t>6</w:t>
      </w:r>
      <w:r>
        <w:rPr>
          <w:rFonts w:ascii="Times New Roman" w:hAnsi="Times New Roman" w:cs="Times New Roman"/>
          <w:spacing w:val="-2"/>
          <w:lang w:val="lt-LT"/>
        </w:rPr>
        <w:t>3</w:t>
      </w:r>
      <w:r>
        <w:rPr>
          <w:rFonts w:ascii="Times New Roman" w:hAnsi="Times New Roman" w:cs="Times New Roman"/>
          <w:lang w:val="lt-LT"/>
        </w:rPr>
        <w:t>3</w:t>
      </w:r>
      <w:r>
        <w:rPr>
          <w:rFonts w:ascii="Times New Roman" w:hAnsi="Times New Roman" w:cs="Times New Roman"/>
          <w:spacing w:val="-1"/>
          <w:lang w:val="lt-LT"/>
        </w:rPr>
        <w:t xml:space="preserve"> </w:t>
      </w:r>
      <w:r>
        <w:rPr>
          <w:rFonts w:ascii="Times New Roman" w:hAnsi="Times New Roman" w:cs="Times New Roman"/>
          <w:spacing w:val="1"/>
          <w:lang w:val="lt-LT"/>
        </w:rPr>
        <w:t>l</w:t>
      </w:r>
      <w:r>
        <w:rPr>
          <w:rFonts w:ascii="Times New Roman" w:hAnsi="Times New Roman" w:cs="Times New Roman"/>
          <w:spacing w:val="-2"/>
          <w:lang w:val="lt-LT"/>
        </w:rPr>
        <w:t>ū</w:t>
      </w:r>
      <w:r>
        <w:rPr>
          <w:rFonts w:ascii="Times New Roman" w:hAnsi="Times New Roman" w:cs="Times New Roman"/>
          <w:lang w:val="lt-LT"/>
        </w:rPr>
        <w:t>p</w:t>
      </w:r>
      <w:r>
        <w:rPr>
          <w:rFonts w:ascii="Times New Roman" w:hAnsi="Times New Roman" w:cs="Times New Roman"/>
          <w:spacing w:val="1"/>
          <w:lang w:val="lt-LT"/>
        </w:rPr>
        <w:t>os</w:t>
      </w:r>
      <w:r>
        <w:rPr>
          <w:rFonts w:ascii="Times New Roman" w:hAnsi="Times New Roman" w:cs="Times New Roman"/>
          <w:spacing w:val="-3"/>
          <w:lang w:val="lt-LT"/>
        </w:rPr>
        <w:t xml:space="preserve"> </w:t>
      </w:r>
      <w:r>
        <w:rPr>
          <w:rFonts w:ascii="Times New Roman" w:hAnsi="Times New Roman" w:cs="Times New Roman"/>
          <w:spacing w:val="-1"/>
          <w:lang w:val="lt-LT"/>
        </w:rPr>
        <w:t>v</w:t>
      </w:r>
      <w:r>
        <w:rPr>
          <w:rFonts w:ascii="Times New Roman" w:hAnsi="Times New Roman" w:cs="Times New Roman"/>
          <w:lang w:val="lt-LT"/>
        </w:rPr>
        <w:t>ė</w:t>
      </w:r>
      <w:r>
        <w:rPr>
          <w:rFonts w:ascii="Times New Roman" w:hAnsi="Times New Roman" w:cs="Times New Roman"/>
          <w:spacing w:val="-1"/>
          <w:lang w:val="lt-LT"/>
        </w:rPr>
        <w:t>ž</w:t>
      </w:r>
      <w:r>
        <w:rPr>
          <w:rFonts w:ascii="Times New Roman" w:hAnsi="Times New Roman" w:cs="Times New Roman"/>
          <w:spacing w:val="1"/>
          <w:lang w:val="lt-LT"/>
        </w:rPr>
        <w:t>iu</w:t>
      </w:r>
      <w:r>
        <w:rPr>
          <w:rFonts w:ascii="Times New Roman" w:hAnsi="Times New Roman" w:cs="Times New Roman"/>
          <w:spacing w:val="-5"/>
          <w:lang w:val="lt-LT"/>
        </w:rPr>
        <w:t xml:space="preserve"> </w:t>
      </w:r>
      <w:r>
        <w:rPr>
          <w:rFonts w:ascii="Times New Roman" w:hAnsi="Times New Roman" w:cs="Times New Roman"/>
          <w:spacing w:val="-1"/>
          <w:lang w:val="lt-LT"/>
        </w:rPr>
        <w:t>s</w:t>
      </w:r>
      <w:r>
        <w:rPr>
          <w:rFonts w:ascii="Times New Roman" w:hAnsi="Times New Roman" w:cs="Times New Roman"/>
          <w:lang w:val="lt-LT"/>
        </w:rPr>
        <w:t>e</w:t>
      </w:r>
      <w:r>
        <w:rPr>
          <w:rFonts w:ascii="Times New Roman" w:hAnsi="Times New Roman" w:cs="Times New Roman"/>
          <w:spacing w:val="-1"/>
          <w:lang w:val="lt-LT"/>
        </w:rPr>
        <w:t>r</w:t>
      </w:r>
      <w:r>
        <w:rPr>
          <w:rFonts w:ascii="Times New Roman" w:hAnsi="Times New Roman" w:cs="Times New Roman"/>
          <w:lang w:val="lt-LT"/>
        </w:rPr>
        <w:t>g</w:t>
      </w:r>
      <w:r>
        <w:rPr>
          <w:rFonts w:ascii="Times New Roman" w:hAnsi="Times New Roman" w:cs="Times New Roman"/>
          <w:spacing w:val="-1"/>
          <w:lang w:val="lt-LT"/>
        </w:rPr>
        <w:t>a</w:t>
      </w:r>
      <w:r>
        <w:rPr>
          <w:rFonts w:ascii="Times New Roman" w:hAnsi="Times New Roman" w:cs="Times New Roman"/>
          <w:spacing w:val="-2"/>
          <w:lang w:val="lt-LT"/>
        </w:rPr>
        <w:t>n</w:t>
      </w:r>
      <w:r>
        <w:rPr>
          <w:rFonts w:ascii="Times New Roman" w:hAnsi="Times New Roman" w:cs="Times New Roman"/>
          <w:spacing w:val="-1"/>
          <w:lang w:val="lt-LT"/>
        </w:rPr>
        <w:t>č</w:t>
      </w:r>
      <w:r>
        <w:rPr>
          <w:rFonts w:ascii="Times New Roman" w:hAnsi="Times New Roman" w:cs="Times New Roman"/>
          <w:spacing w:val="1"/>
          <w:lang w:val="lt-LT"/>
        </w:rPr>
        <w:t>ių</w:t>
      </w:r>
      <w:r>
        <w:rPr>
          <w:rFonts w:ascii="Times New Roman" w:hAnsi="Times New Roman" w:cs="Times New Roman"/>
          <w:spacing w:val="-3"/>
          <w:lang w:val="lt-LT"/>
        </w:rPr>
        <w:t xml:space="preserve"> </w:t>
      </w:r>
      <w:r>
        <w:rPr>
          <w:rFonts w:ascii="Times New Roman" w:hAnsi="Times New Roman" w:cs="Times New Roman"/>
          <w:lang w:val="lt-LT"/>
        </w:rPr>
        <w:t>p</w:t>
      </w:r>
      <w:r>
        <w:rPr>
          <w:rFonts w:ascii="Times New Roman" w:hAnsi="Times New Roman" w:cs="Times New Roman"/>
          <w:spacing w:val="2"/>
          <w:lang w:val="lt-LT"/>
        </w:rPr>
        <w:t>a</w:t>
      </w:r>
      <w:r>
        <w:rPr>
          <w:rFonts w:ascii="Times New Roman" w:hAnsi="Times New Roman" w:cs="Times New Roman"/>
          <w:spacing w:val="-1"/>
          <w:lang w:val="lt-LT"/>
        </w:rPr>
        <w:t>c</w:t>
      </w:r>
      <w:r>
        <w:rPr>
          <w:rFonts w:ascii="Times New Roman" w:hAnsi="Times New Roman" w:cs="Times New Roman"/>
          <w:spacing w:val="1"/>
          <w:lang w:val="lt-LT"/>
        </w:rPr>
        <w:t>i</w:t>
      </w:r>
      <w:r>
        <w:rPr>
          <w:rFonts w:ascii="Times New Roman" w:hAnsi="Times New Roman" w:cs="Times New Roman"/>
          <w:lang w:val="lt-LT"/>
        </w:rPr>
        <w:t>e</w:t>
      </w:r>
      <w:r>
        <w:rPr>
          <w:rFonts w:ascii="Times New Roman" w:hAnsi="Times New Roman" w:cs="Times New Roman"/>
          <w:spacing w:val="-2"/>
          <w:lang w:val="lt-LT"/>
        </w:rPr>
        <w:t>n</w:t>
      </w:r>
      <w:r>
        <w:rPr>
          <w:rFonts w:ascii="Times New Roman" w:hAnsi="Times New Roman" w:cs="Times New Roman"/>
          <w:spacing w:val="1"/>
          <w:lang w:val="lt-LT"/>
        </w:rPr>
        <w:t>tų</w:t>
      </w:r>
      <w:r>
        <w:rPr>
          <w:rFonts w:ascii="Times New Roman" w:hAnsi="Times New Roman" w:cs="Times New Roman"/>
          <w:spacing w:val="-3"/>
          <w:lang w:val="lt-LT"/>
        </w:rPr>
        <w:t xml:space="preserve"> </w:t>
      </w:r>
      <w:r>
        <w:rPr>
          <w:rFonts w:ascii="Times New Roman" w:hAnsi="Times New Roman" w:cs="Times New Roman"/>
          <w:lang w:val="lt-LT"/>
        </w:rPr>
        <w:t>b</w:t>
      </w:r>
      <w:r>
        <w:rPr>
          <w:rFonts w:ascii="Times New Roman" w:hAnsi="Times New Roman" w:cs="Times New Roman"/>
          <w:spacing w:val="-2"/>
          <w:lang w:val="lt-LT"/>
        </w:rPr>
        <w:t>u</w:t>
      </w:r>
      <w:r>
        <w:rPr>
          <w:rFonts w:ascii="Times New Roman" w:hAnsi="Times New Roman" w:cs="Times New Roman"/>
          <w:spacing w:val="-1"/>
          <w:lang w:val="lt-LT"/>
        </w:rPr>
        <w:t>v</w:t>
      </w:r>
      <w:r>
        <w:rPr>
          <w:rFonts w:ascii="Times New Roman" w:hAnsi="Times New Roman" w:cs="Times New Roman"/>
          <w:lang w:val="lt-LT"/>
        </w:rPr>
        <w:t>o</w:t>
      </w:r>
      <w:r>
        <w:rPr>
          <w:rFonts w:ascii="Times New Roman" w:hAnsi="Times New Roman" w:cs="Times New Roman"/>
          <w:spacing w:val="-1"/>
          <w:lang w:val="lt-LT"/>
        </w:rPr>
        <w:t xml:space="preserve"> </w:t>
      </w:r>
      <w:r>
        <w:rPr>
          <w:rFonts w:ascii="Times New Roman" w:hAnsi="Times New Roman" w:cs="Times New Roman"/>
          <w:lang w:val="lt-LT"/>
        </w:rPr>
        <w:t>p</w:t>
      </w:r>
      <w:r>
        <w:rPr>
          <w:rFonts w:ascii="Times New Roman" w:hAnsi="Times New Roman" w:cs="Times New Roman"/>
          <w:spacing w:val="-1"/>
          <w:lang w:val="lt-LT"/>
        </w:rPr>
        <w:t>a</w:t>
      </w:r>
      <w:r>
        <w:rPr>
          <w:rFonts w:ascii="Times New Roman" w:hAnsi="Times New Roman" w:cs="Times New Roman"/>
          <w:spacing w:val="1"/>
          <w:lang w:val="lt-LT"/>
        </w:rPr>
        <w:t>l</w:t>
      </w:r>
      <w:r>
        <w:rPr>
          <w:rFonts w:ascii="Times New Roman" w:hAnsi="Times New Roman" w:cs="Times New Roman"/>
          <w:spacing w:val="-1"/>
          <w:lang w:val="lt-LT"/>
        </w:rPr>
        <w:t>y</w:t>
      </w:r>
      <w:r>
        <w:rPr>
          <w:rFonts w:ascii="Times New Roman" w:hAnsi="Times New Roman" w:cs="Times New Roman"/>
          <w:lang w:val="lt-LT"/>
        </w:rPr>
        <w:t>g</w:t>
      </w:r>
      <w:r>
        <w:rPr>
          <w:rFonts w:ascii="Times New Roman" w:hAnsi="Times New Roman" w:cs="Times New Roman"/>
          <w:spacing w:val="1"/>
          <w:lang w:val="lt-LT"/>
        </w:rPr>
        <w:t>i</w:t>
      </w:r>
      <w:r>
        <w:rPr>
          <w:rFonts w:ascii="Times New Roman" w:hAnsi="Times New Roman" w:cs="Times New Roman"/>
          <w:spacing w:val="-2"/>
          <w:lang w:val="lt-LT"/>
        </w:rPr>
        <w:t>n</w:t>
      </w:r>
      <w:r>
        <w:rPr>
          <w:rFonts w:ascii="Times New Roman" w:hAnsi="Times New Roman" w:cs="Times New Roman"/>
          <w:spacing w:val="1"/>
          <w:lang w:val="lt-LT"/>
        </w:rPr>
        <w:t>ti</w:t>
      </w:r>
      <w:r>
        <w:rPr>
          <w:rFonts w:ascii="Times New Roman" w:hAnsi="Times New Roman" w:cs="Times New Roman"/>
          <w:spacing w:val="-1"/>
          <w:lang w:val="lt-LT"/>
        </w:rPr>
        <w:t xml:space="preserve"> s</w:t>
      </w:r>
      <w:r>
        <w:rPr>
          <w:rFonts w:ascii="Times New Roman" w:hAnsi="Times New Roman" w:cs="Times New Roman"/>
          <w:lang w:val="lt-LT"/>
        </w:rPr>
        <w:t xml:space="preserve">u </w:t>
      </w:r>
      <w:r>
        <w:rPr>
          <w:rFonts w:ascii="Times New Roman" w:eastAsia="Verdana" w:hAnsi="Times New Roman" w:cs="Times New Roman"/>
          <w:lang w:val="lt-LT"/>
        </w:rPr>
        <w:t>63</w:t>
      </w:r>
      <w:r>
        <w:rPr>
          <w:rFonts w:ascii="Times New Roman" w:eastAsia="Verdana" w:hAnsi="Times New Roman" w:cs="Times New Roman"/>
          <w:spacing w:val="-1"/>
          <w:lang w:val="lt-LT"/>
        </w:rPr>
        <w:t xml:space="preserve"> </w:t>
      </w:r>
      <w:r>
        <w:rPr>
          <w:rFonts w:ascii="Times New Roman" w:eastAsia="Verdana" w:hAnsi="Times New Roman" w:cs="Times New Roman"/>
          <w:lang w:val="lt-LT"/>
        </w:rPr>
        <w:t>067</w:t>
      </w:r>
      <w:r>
        <w:rPr>
          <w:rFonts w:ascii="Times New Roman" w:eastAsia="Verdana" w:hAnsi="Times New Roman" w:cs="Times New Roman"/>
          <w:spacing w:val="-1"/>
          <w:lang w:val="lt-LT"/>
        </w:rPr>
        <w:t xml:space="preserve"> </w:t>
      </w:r>
      <w:r>
        <w:rPr>
          <w:rFonts w:ascii="Times New Roman" w:hAnsi="Times New Roman" w:cs="Times New Roman"/>
          <w:spacing w:val="-1"/>
          <w:lang w:val="lt-LT"/>
        </w:rPr>
        <w:t>k</w:t>
      </w:r>
      <w:r>
        <w:rPr>
          <w:rFonts w:ascii="Times New Roman" w:hAnsi="Times New Roman" w:cs="Times New Roman"/>
          <w:spacing w:val="1"/>
          <w:lang w:val="lt-LT"/>
        </w:rPr>
        <w:t>o</w:t>
      </w:r>
      <w:r>
        <w:rPr>
          <w:rFonts w:ascii="Times New Roman" w:hAnsi="Times New Roman" w:cs="Times New Roman"/>
          <w:spacing w:val="-2"/>
          <w:lang w:val="lt-LT"/>
        </w:rPr>
        <w:t>n</w:t>
      </w:r>
      <w:r>
        <w:rPr>
          <w:rFonts w:ascii="Times New Roman" w:hAnsi="Times New Roman" w:cs="Times New Roman"/>
          <w:spacing w:val="1"/>
          <w:lang w:val="lt-LT"/>
        </w:rPr>
        <w:t>t</w:t>
      </w:r>
      <w:r>
        <w:rPr>
          <w:rFonts w:ascii="Times New Roman" w:hAnsi="Times New Roman" w:cs="Times New Roman"/>
          <w:spacing w:val="-1"/>
          <w:lang w:val="lt-LT"/>
        </w:rPr>
        <w:t>r</w:t>
      </w:r>
      <w:r>
        <w:rPr>
          <w:rFonts w:ascii="Times New Roman" w:hAnsi="Times New Roman" w:cs="Times New Roman"/>
          <w:spacing w:val="-2"/>
          <w:lang w:val="lt-LT"/>
        </w:rPr>
        <w:t>o</w:t>
      </w:r>
      <w:r>
        <w:rPr>
          <w:rFonts w:ascii="Times New Roman" w:hAnsi="Times New Roman" w:cs="Times New Roman"/>
          <w:spacing w:val="1"/>
          <w:lang w:val="lt-LT"/>
        </w:rPr>
        <w:t>li</w:t>
      </w:r>
      <w:r>
        <w:rPr>
          <w:rFonts w:ascii="Times New Roman" w:hAnsi="Times New Roman" w:cs="Times New Roman"/>
          <w:spacing w:val="-2"/>
          <w:lang w:val="lt-LT"/>
        </w:rPr>
        <w:t>n</w:t>
      </w:r>
      <w:r>
        <w:rPr>
          <w:rFonts w:ascii="Times New Roman" w:hAnsi="Times New Roman" w:cs="Times New Roman"/>
          <w:spacing w:val="1"/>
          <w:lang w:val="lt-LT"/>
        </w:rPr>
        <w:t>i</w:t>
      </w:r>
      <w:r>
        <w:rPr>
          <w:rFonts w:ascii="Times New Roman" w:hAnsi="Times New Roman" w:cs="Times New Roman"/>
          <w:spacing w:val="-3"/>
          <w:lang w:val="lt-LT"/>
        </w:rPr>
        <w:t>a</w:t>
      </w:r>
      <w:r>
        <w:rPr>
          <w:rFonts w:ascii="Times New Roman" w:hAnsi="Times New Roman" w:cs="Times New Roman"/>
          <w:spacing w:val="1"/>
          <w:lang w:val="lt-LT"/>
        </w:rPr>
        <w:t>is</w:t>
      </w:r>
      <w:r>
        <w:rPr>
          <w:rFonts w:ascii="Times New Roman" w:hAnsi="Times New Roman" w:cs="Times New Roman"/>
          <w:spacing w:val="-4"/>
          <w:lang w:val="lt-LT"/>
        </w:rPr>
        <w:t xml:space="preserve"> </w:t>
      </w:r>
      <w:r>
        <w:rPr>
          <w:rFonts w:ascii="Times New Roman" w:hAnsi="Times New Roman" w:cs="Times New Roman"/>
          <w:lang w:val="lt-LT"/>
        </w:rPr>
        <w:t>p</w:t>
      </w:r>
      <w:r>
        <w:rPr>
          <w:rFonts w:ascii="Times New Roman" w:hAnsi="Times New Roman" w:cs="Times New Roman"/>
          <w:spacing w:val="-1"/>
          <w:lang w:val="lt-LT"/>
        </w:rPr>
        <w:t>ac</w:t>
      </w:r>
      <w:r>
        <w:rPr>
          <w:rFonts w:ascii="Times New Roman" w:hAnsi="Times New Roman" w:cs="Times New Roman"/>
          <w:spacing w:val="1"/>
          <w:lang w:val="lt-LT"/>
        </w:rPr>
        <w:t>i</w:t>
      </w:r>
      <w:r>
        <w:rPr>
          <w:rFonts w:ascii="Times New Roman" w:hAnsi="Times New Roman" w:cs="Times New Roman"/>
          <w:lang w:val="lt-LT"/>
        </w:rPr>
        <w:t>e</w:t>
      </w:r>
      <w:r>
        <w:rPr>
          <w:rFonts w:ascii="Times New Roman" w:hAnsi="Times New Roman" w:cs="Times New Roman"/>
          <w:spacing w:val="-2"/>
          <w:lang w:val="lt-LT"/>
        </w:rPr>
        <w:t>n</w:t>
      </w:r>
      <w:r>
        <w:rPr>
          <w:rFonts w:ascii="Times New Roman" w:hAnsi="Times New Roman" w:cs="Times New Roman"/>
          <w:spacing w:val="1"/>
          <w:lang w:val="lt-LT"/>
        </w:rPr>
        <w:t>t</w:t>
      </w:r>
      <w:r>
        <w:rPr>
          <w:rFonts w:ascii="Times New Roman" w:hAnsi="Times New Roman" w:cs="Times New Roman"/>
          <w:spacing w:val="-1"/>
          <w:lang w:val="lt-LT"/>
        </w:rPr>
        <w:t>a</w:t>
      </w:r>
      <w:r>
        <w:rPr>
          <w:rFonts w:ascii="Times New Roman" w:hAnsi="Times New Roman" w:cs="Times New Roman"/>
          <w:spacing w:val="1"/>
          <w:lang w:val="lt-LT"/>
        </w:rPr>
        <w:t>i</w:t>
      </w:r>
      <w:r>
        <w:rPr>
          <w:rFonts w:ascii="Times New Roman" w:hAnsi="Times New Roman" w:cs="Times New Roman"/>
          <w:spacing w:val="-1"/>
          <w:lang w:val="lt-LT"/>
        </w:rPr>
        <w:t>s</w:t>
      </w:r>
      <w:r>
        <w:rPr>
          <w:rFonts w:ascii="Times New Roman" w:hAnsi="Times New Roman" w:cs="Times New Roman"/>
          <w:lang w:val="lt-LT"/>
        </w:rPr>
        <w:t>.</w:t>
      </w:r>
      <w:r>
        <w:rPr>
          <w:rFonts w:ascii="Times New Roman" w:hAnsi="Times New Roman" w:cs="Times New Roman"/>
          <w:spacing w:val="-2"/>
          <w:lang w:val="lt-LT"/>
        </w:rPr>
        <w:t xml:space="preserve"> </w:t>
      </w:r>
      <w:r>
        <w:rPr>
          <w:rFonts w:ascii="Times New Roman" w:hAnsi="Times New Roman" w:cs="Times New Roman"/>
          <w:lang w:val="lt-LT"/>
        </w:rPr>
        <w:t>K</w:t>
      </w:r>
      <w:r>
        <w:rPr>
          <w:rFonts w:ascii="Times New Roman" w:hAnsi="Times New Roman" w:cs="Times New Roman"/>
          <w:spacing w:val="-2"/>
          <w:lang w:val="lt-LT"/>
        </w:rPr>
        <w:t>u</w:t>
      </w:r>
      <w:r>
        <w:rPr>
          <w:rFonts w:ascii="Times New Roman" w:hAnsi="Times New Roman" w:cs="Times New Roman"/>
          <w:lang w:val="lt-LT"/>
        </w:rPr>
        <w:t>m</w:t>
      </w:r>
      <w:r>
        <w:rPr>
          <w:rFonts w:ascii="Times New Roman" w:hAnsi="Times New Roman" w:cs="Times New Roman"/>
          <w:spacing w:val="-2"/>
          <w:lang w:val="lt-LT"/>
        </w:rPr>
        <w:t>u</w:t>
      </w:r>
      <w:r>
        <w:rPr>
          <w:rFonts w:ascii="Times New Roman" w:hAnsi="Times New Roman" w:cs="Times New Roman"/>
          <w:spacing w:val="1"/>
          <w:lang w:val="lt-LT"/>
        </w:rPr>
        <w:t>li</w:t>
      </w:r>
      <w:r>
        <w:rPr>
          <w:rFonts w:ascii="Times New Roman" w:hAnsi="Times New Roman" w:cs="Times New Roman"/>
          <w:spacing w:val="-1"/>
          <w:lang w:val="lt-LT"/>
        </w:rPr>
        <w:t>ac</w:t>
      </w:r>
      <w:r>
        <w:rPr>
          <w:rFonts w:ascii="Times New Roman" w:hAnsi="Times New Roman" w:cs="Times New Roman"/>
          <w:spacing w:val="1"/>
          <w:lang w:val="lt-LT"/>
        </w:rPr>
        <w:t>i</w:t>
      </w:r>
      <w:r>
        <w:rPr>
          <w:rFonts w:ascii="Times New Roman" w:hAnsi="Times New Roman" w:cs="Times New Roman"/>
          <w:spacing w:val="-2"/>
          <w:lang w:val="lt-LT"/>
        </w:rPr>
        <w:t>n</w:t>
      </w:r>
      <w:r>
        <w:rPr>
          <w:rFonts w:ascii="Times New Roman" w:hAnsi="Times New Roman" w:cs="Times New Roman"/>
          <w:lang w:val="lt-LT"/>
        </w:rPr>
        <w:t>ės</w:t>
      </w:r>
      <w:r>
        <w:rPr>
          <w:rFonts w:ascii="Times New Roman" w:hAnsi="Times New Roman" w:cs="Times New Roman"/>
          <w:spacing w:val="-3"/>
          <w:lang w:val="lt-LT"/>
        </w:rPr>
        <w:t xml:space="preserve"> </w:t>
      </w:r>
      <w:r>
        <w:rPr>
          <w:rFonts w:ascii="Times New Roman" w:hAnsi="Times New Roman" w:cs="Times New Roman"/>
          <w:lang w:val="lt-LT"/>
        </w:rPr>
        <w:t>d</w:t>
      </w:r>
      <w:r>
        <w:rPr>
          <w:rFonts w:ascii="Times New Roman" w:hAnsi="Times New Roman" w:cs="Times New Roman"/>
          <w:spacing w:val="1"/>
          <w:lang w:val="lt-LT"/>
        </w:rPr>
        <w:t>o</w:t>
      </w:r>
      <w:r>
        <w:rPr>
          <w:rFonts w:ascii="Times New Roman" w:hAnsi="Times New Roman" w:cs="Times New Roman"/>
          <w:spacing w:val="-1"/>
          <w:lang w:val="lt-LT"/>
        </w:rPr>
        <w:t>z</w:t>
      </w:r>
      <w:r>
        <w:rPr>
          <w:rFonts w:ascii="Times New Roman" w:hAnsi="Times New Roman" w:cs="Times New Roman"/>
          <w:lang w:val="lt-LT"/>
        </w:rPr>
        <w:t>ės</w:t>
      </w:r>
      <w:r>
        <w:rPr>
          <w:rFonts w:ascii="Times New Roman" w:hAnsi="Times New Roman" w:cs="Times New Roman"/>
          <w:spacing w:val="-2"/>
          <w:lang w:val="lt-LT"/>
        </w:rPr>
        <w:t xml:space="preserve"> </w:t>
      </w:r>
      <w:r>
        <w:rPr>
          <w:rFonts w:ascii="Times New Roman" w:hAnsi="Times New Roman" w:cs="Times New Roman"/>
          <w:spacing w:val="1"/>
          <w:lang w:val="lt-LT"/>
        </w:rPr>
        <w:t>ir</w:t>
      </w:r>
      <w:r>
        <w:rPr>
          <w:rFonts w:ascii="Times New Roman" w:hAnsi="Times New Roman" w:cs="Times New Roman"/>
          <w:spacing w:val="-2"/>
          <w:lang w:val="lt-LT"/>
        </w:rPr>
        <w:t xml:space="preserve"> </w:t>
      </w:r>
      <w:r>
        <w:rPr>
          <w:rFonts w:ascii="Times New Roman" w:eastAsia="Verdana" w:hAnsi="Times New Roman" w:cs="Times New Roman"/>
          <w:spacing w:val="1"/>
          <w:lang w:val="lt-LT"/>
        </w:rPr>
        <w:t>o</w:t>
      </w:r>
      <w:r>
        <w:rPr>
          <w:rFonts w:ascii="Times New Roman" w:eastAsia="Verdana" w:hAnsi="Times New Roman" w:cs="Times New Roman"/>
          <w:spacing w:val="-1"/>
          <w:lang w:val="lt-LT"/>
        </w:rPr>
        <w:t>r</w:t>
      </w:r>
      <w:r>
        <w:rPr>
          <w:rFonts w:ascii="Times New Roman" w:eastAsia="Verdana" w:hAnsi="Times New Roman" w:cs="Times New Roman"/>
          <w:lang w:val="lt-LT"/>
        </w:rPr>
        <w:t>g</w:t>
      </w:r>
      <w:r>
        <w:rPr>
          <w:rFonts w:ascii="Times New Roman" w:eastAsia="Verdana" w:hAnsi="Times New Roman" w:cs="Times New Roman"/>
          <w:spacing w:val="-1"/>
          <w:lang w:val="lt-LT"/>
        </w:rPr>
        <w:t>a</w:t>
      </w:r>
      <w:r>
        <w:rPr>
          <w:rFonts w:ascii="Times New Roman" w:eastAsia="Verdana" w:hAnsi="Times New Roman" w:cs="Times New Roman"/>
          <w:spacing w:val="-2"/>
          <w:lang w:val="lt-LT"/>
        </w:rPr>
        <w:t>n</w:t>
      </w:r>
      <w:r>
        <w:rPr>
          <w:rFonts w:ascii="Times New Roman" w:eastAsia="Verdana" w:hAnsi="Times New Roman" w:cs="Times New Roman"/>
          <w:spacing w:val="1"/>
          <w:lang w:val="lt-LT"/>
        </w:rPr>
        <w:t>i</w:t>
      </w:r>
      <w:r>
        <w:rPr>
          <w:rFonts w:ascii="Times New Roman" w:eastAsia="Verdana" w:hAnsi="Times New Roman" w:cs="Times New Roman"/>
          <w:spacing w:val="-1"/>
          <w:lang w:val="lt-LT"/>
        </w:rPr>
        <w:t>z</w:t>
      </w:r>
      <w:r>
        <w:rPr>
          <w:rFonts w:ascii="Times New Roman" w:eastAsia="Verdana" w:hAnsi="Times New Roman" w:cs="Times New Roman"/>
          <w:lang w:val="lt-LT"/>
        </w:rPr>
        <w:t xml:space="preserve">mo </w:t>
      </w:r>
      <w:r>
        <w:rPr>
          <w:rFonts w:ascii="Times New Roman" w:hAnsi="Times New Roman" w:cs="Times New Roman"/>
          <w:spacing w:val="-1"/>
          <w:lang w:val="lt-LT"/>
        </w:rPr>
        <w:t>a</w:t>
      </w:r>
      <w:r>
        <w:rPr>
          <w:rFonts w:ascii="Times New Roman" w:hAnsi="Times New Roman" w:cs="Times New Roman"/>
          <w:spacing w:val="1"/>
          <w:lang w:val="lt-LT"/>
        </w:rPr>
        <w:t>t</w:t>
      </w:r>
      <w:r>
        <w:rPr>
          <w:rFonts w:ascii="Times New Roman" w:hAnsi="Times New Roman" w:cs="Times New Roman"/>
          <w:spacing w:val="-1"/>
          <w:lang w:val="lt-LT"/>
        </w:rPr>
        <w:t>sak</w:t>
      </w:r>
      <w:r>
        <w:rPr>
          <w:rFonts w:ascii="Times New Roman" w:hAnsi="Times New Roman" w:cs="Times New Roman"/>
          <w:lang w:val="lt-LT"/>
        </w:rPr>
        <w:t>o</w:t>
      </w:r>
      <w:r>
        <w:rPr>
          <w:rFonts w:ascii="Times New Roman" w:hAnsi="Times New Roman" w:cs="Times New Roman"/>
          <w:spacing w:val="-1"/>
          <w:lang w:val="lt-LT"/>
        </w:rPr>
        <w:t xml:space="preserve"> ryšy</w:t>
      </w:r>
      <w:r>
        <w:rPr>
          <w:rFonts w:ascii="Times New Roman" w:hAnsi="Times New Roman" w:cs="Times New Roman"/>
          <w:lang w:val="lt-LT"/>
        </w:rPr>
        <w:t>s</w:t>
      </w:r>
      <w:r>
        <w:rPr>
          <w:rFonts w:ascii="Times New Roman" w:hAnsi="Times New Roman" w:cs="Times New Roman"/>
          <w:spacing w:val="-2"/>
          <w:lang w:val="lt-LT"/>
        </w:rPr>
        <w:t xml:space="preserve"> </w:t>
      </w:r>
      <w:r>
        <w:rPr>
          <w:rFonts w:ascii="Times New Roman" w:hAnsi="Times New Roman" w:cs="Times New Roman"/>
          <w:spacing w:val="3"/>
          <w:lang w:val="lt-LT"/>
        </w:rPr>
        <w:t>b</w:t>
      </w:r>
      <w:r>
        <w:rPr>
          <w:rFonts w:ascii="Times New Roman" w:hAnsi="Times New Roman" w:cs="Times New Roman"/>
          <w:spacing w:val="-2"/>
          <w:lang w:val="lt-LT"/>
        </w:rPr>
        <w:t>u</w:t>
      </w:r>
      <w:r>
        <w:rPr>
          <w:rFonts w:ascii="Times New Roman" w:hAnsi="Times New Roman" w:cs="Times New Roman"/>
          <w:spacing w:val="-1"/>
          <w:lang w:val="lt-LT"/>
        </w:rPr>
        <w:t>v</w:t>
      </w:r>
      <w:r>
        <w:rPr>
          <w:rFonts w:ascii="Times New Roman" w:hAnsi="Times New Roman" w:cs="Times New Roman"/>
          <w:lang w:val="lt-LT"/>
        </w:rPr>
        <w:t xml:space="preserve">o </w:t>
      </w:r>
      <w:r>
        <w:rPr>
          <w:rFonts w:ascii="Times New Roman" w:hAnsi="Times New Roman" w:cs="Times New Roman"/>
          <w:spacing w:val="1"/>
          <w:lang w:val="lt-LT"/>
        </w:rPr>
        <w:t>į</w:t>
      </w:r>
      <w:r>
        <w:rPr>
          <w:rFonts w:ascii="Times New Roman" w:hAnsi="Times New Roman" w:cs="Times New Roman"/>
          <w:spacing w:val="-1"/>
          <w:lang w:val="lt-LT"/>
        </w:rPr>
        <w:t>r</w:t>
      </w:r>
      <w:r>
        <w:rPr>
          <w:rFonts w:ascii="Times New Roman" w:hAnsi="Times New Roman" w:cs="Times New Roman"/>
          <w:spacing w:val="1"/>
          <w:lang w:val="lt-LT"/>
        </w:rPr>
        <w:t>o</w:t>
      </w:r>
      <w:r>
        <w:rPr>
          <w:rFonts w:ascii="Times New Roman" w:hAnsi="Times New Roman" w:cs="Times New Roman"/>
          <w:lang w:val="lt-LT"/>
        </w:rPr>
        <w:t>d</w:t>
      </w:r>
      <w:r>
        <w:rPr>
          <w:rFonts w:ascii="Times New Roman" w:hAnsi="Times New Roman" w:cs="Times New Roman"/>
          <w:spacing w:val="-1"/>
          <w:lang w:val="lt-LT"/>
        </w:rPr>
        <w:t>y</w:t>
      </w:r>
      <w:r>
        <w:rPr>
          <w:rFonts w:ascii="Times New Roman" w:hAnsi="Times New Roman" w:cs="Times New Roman"/>
          <w:spacing w:val="1"/>
          <w:lang w:val="lt-LT"/>
        </w:rPr>
        <w:t>t</w:t>
      </w:r>
      <w:r>
        <w:rPr>
          <w:rFonts w:ascii="Times New Roman" w:hAnsi="Times New Roman" w:cs="Times New Roman"/>
          <w:spacing w:val="-1"/>
          <w:lang w:val="lt-LT"/>
        </w:rPr>
        <w:t>as</w:t>
      </w:r>
      <w:r>
        <w:rPr>
          <w:rFonts w:ascii="Times New Roman" w:hAnsi="Times New Roman" w:cs="Times New Roman"/>
          <w:spacing w:val="-2"/>
          <w:lang w:val="lt-LT"/>
        </w:rPr>
        <w:t xml:space="preserve"> nu</w:t>
      </w:r>
      <w:r>
        <w:rPr>
          <w:rFonts w:ascii="Times New Roman" w:hAnsi="Times New Roman" w:cs="Times New Roman"/>
          <w:spacing w:val="-1"/>
          <w:lang w:val="lt-LT"/>
        </w:rPr>
        <w:t>s</w:t>
      </w:r>
      <w:r>
        <w:rPr>
          <w:rFonts w:ascii="Times New Roman" w:hAnsi="Times New Roman" w:cs="Times New Roman"/>
          <w:spacing w:val="1"/>
          <w:lang w:val="lt-LT"/>
        </w:rPr>
        <w:t>t</w:t>
      </w:r>
      <w:r>
        <w:rPr>
          <w:rFonts w:ascii="Times New Roman" w:hAnsi="Times New Roman" w:cs="Times New Roman"/>
          <w:spacing w:val="-1"/>
          <w:lang w:val="lt-LT"/>
        </w:rPr>
        <w:t>ač</w:t>
      </w:r>
      <w:r>
        <w:rPr>
          <w:rFonts w:ascii="Times New Roman" w:hAnsi="Times New Roman" w:cs="Times New Roman"/>
          <w:spacing w:val="1"/>
          <w:lang w:val="lt-LT"/>
        </w:rPr>
        <w:t>i</w:t>
      </w:r>
      <w:r>
        <w:rPr>
          <w:rFonts w:ascii="Times New Roman" w:hAnsi="Times New Roman" w:cs="Times New Roman"/>
          <w:spacing w:val="-2"/>
          <w:lang w:val="lt-LT"/>
        </w:rPr>
        <w:t>u</w:t>
      </w:r>
      <w:r>
        <w:rPr>
          <w:rFonts w:ascii="Times New Roman" w:hAnsi="Times New Roman" w:cs="Times New Roman"/>
          <w:lang w:val="lt-LT"/>
        </w:rPr>
        <w:t xml:space="preserve">s </w:t>
      </w:r>
      <w:r>
        <w:rPr>
          <w:rFonts w:ascii="Times New Roman" w:hAnsi="Times New Roman" w:cs="Times New Roman"/>
          <w:spacing w:val="-1"/>
          <w:lang w:val="lt-LT"/>
        </w:rPr>
        <w:t>k</w:t>
      </w:r>
      <w:r>
        <w:rPr>
          <w:rFonts w:ascii="Times New Roman" w:hAnsi="Times New Roman" w:cs="Times New Roman"/>
          <w:spacing w:val="1"/>
          <w:lang w:val="lt-LT"/>
        </w:rPr>
        <w:t>o</w:t>
      </w:r>
      <w:r>
        <w:rPr>
          <w:rFonts w:ascii="Times New Roman" w:hAnsi="Times New Roman" w:cs="Times New Roman"/>
          <w:spacing w:val="-1"/>
          <w:lang w:val="lt-LT"/>
        </w:rPr>
        <w:t>r</w:t>
      </w:r>
      <w:r>
        <w:rPr>
          <w:rFonts w:ascii="Times New Roman" w:hAnsi="Times New Roman" w:cs="Times New Roman"/>
          <w:lang w:val="lt-LT"/>
        </w:rPr>
        <w:t>eg</w:t>
      </w:r>
      <w:r>
        <w:rPr>
          <w:rFonts w:ascii="Times New Roman" w:hAnsi="Times New Roman" w:cs="Times New Roman"/>
          <w:spacing w:val="-2"/>
          <w:lang w:val="lt-LT"/>
        </w:rPr>
        <w:t>u</w:t>
      </w:r>
      <w:r>
        <w:rPr>
          <w:rFonts w:ascii="Times New Roman" w:hAnsi="Times New Roman" w:cs="Times New Roman"/>
          <w:spacing w:val="1"/>
          <w:lang w:val="lt-LT"/>
        </w:rPr>
        <w:t>otą</w:t>
      </w:r>
      <w:r>
        <w:rPr>
          <w:rFonts w:ascii="Times New Roman" w:hAnsi="Times New Roman" w:cs="Times New Roman"/>
          <w:spacing w:val="-4"/>
          <w:lang w:val="lt-LT"/>
        </w:rPr>
        <w:t xml:space="preserve"> </w:t>
      </w:r>
      <w:r>
        <w:rPr>
          <w:rFonts w:ascii="Times New Roman" w:eastAsia="Verdana" w:hAnsi="Times New Roman" w:cs="Times New Roman"/>
          <w:spacing w:val="-1"/>
          <w:lang w:val="lt-LT"/>
        </w:rPr>
        <w:t>RS</w:t>
      </w:r>
      <w:r>
        <w:rPr>
          <w:rFonts w:ascii="Times New Roman" w:eastAsia="Verdana" w:hAnsi="Times New Roman" w:cs="Times New Roman"/>
          <w:lang w:val="lt-LT"/>
        </w:rPr>
        <w:t>,</w:t>
      </w:r>
      <w:r>
        <w:rPr>
          <w:rFonts w:ascii="Times New Roman" w:eastAsia="Verdana" w:hAnsi="Times New Roman" w:cs="Times New Roman"/>
          <w:spacing w:val="-2"/>
          <w:lang w:val="lt-LT"/>
        </w:rPr>
        <w:t xml:space="preserve"> </w:t>
      </w:r>
      <w:r>
        <w:rPr>
          <w:rFonts w:ascii="Times New Roman" w:eastAsia="Verdana" w:hAnsi="Times New Roman" w:cs="Times New Roman"/>
          <w:spacing w:val="-1"/>
          <w:lang w:val="lt-LT"/>
        </w:rPr>
        <w:t>k</w:t>
      </w:r>
      <w:r>
        <w:rPr>
          <w:rFonts w:ascii="Times New Roman" w:eastAsia="Verdana" w:hAnsi="Times New Roman" w:cs="Times New Roman"/>
          <w:spacing w:val="-2"/>
          <w:lang w:val="lt-LT"/>
        </w:rPr>
        <w:t>u</w:t>
      </w:r>
      <w:r>
        <w:rPr>
          <w:rFonts w:ascii="Times New Roman" w:eastAsia="Verdana" w:hAnsi="Times New Roman" w:cs="Times New Roman"/>
          <w:spacing w:val="-1"/>
          <w:lang w:val="lt-LT"/>
        </w:rPr>
        <w:t>r</w:t>
      </w:r>
      <w:r>
        <w:rPr>
          <w:rFonts w:ascii="Times New Roman" w:eastAsia="Verdana" w:hAnsi="Times New Roman" w:cs="Times New Roman"/>
          <w:spacing w:val="1"/>
          <w:lang w:val="lt-LT"/>
        </w:rPr>
        <w:t>i</w:t>
      </w:r>
      <w:r>
        <w:rPr>
          <w:rFonts w:ascii="Times New Roman" w:eastAsia="Verdana" w:hAnsi="Times New Roman" w:cs="Times New Roman"/>
          <w:lang w:val="lt-LT"/>
        </w:rPr>
        <w:t>s</w:t>
      </w:r>
      <w:r>
        <w:rPr>
          <w:rFonts w:ascii="Times New Roman" w:eastAsia="Verdana" w:hAnsi="Times New Roman" w:cs="Times New Roman"/>
          <w:spacing w:val="-2"/>
          <w:lang w:val="lt-LT"/>
        </w:rPr>
        <w:t xml:space="preserve"> </w:t>
      </w:r>
      <w:r>
        <w:rPr>
          <w:rFonts w:ascii="Times New Roman" w:eastAsia="Verdana" w:hAnsi="Times New Roman" w:cs="Times New Roman"/>
          <w:lang w:val="lt-LT"/>
        </w:rPr>
        <w:t>b</w:t>
      </w:r>
      <w:r>
        <w:rPr>
          <w:rFonts w:ascii="Times New Roman" w:eastAsia="Verdana" w:hAnsi="Times New Roman" w:cs="Times New Roman"/>
          <w:spacing w:val="1"/>
          <w:lang w:val="lt-LT"/>
        </w:rPr>
        <w:t>u</w:t>
      </w:r>
      <w:r>
        <w:rPr>
          <w:rFonts w:ascii="Times New Roman" w:eastAsia="Verdana" w:hAnsi="Times New Roman" w:cs="Times New Roman"/>
          <w:spacing w:val="-1"/>
          <w:lang w:val="lt-LT"/>
        </w:rPr>
        <w:t>vo</w:t>
      </w:r>
      <w:r>
        <w:rPr>
          <w:rFonts w:ascii="Times New Roman" w:eastAsia="Verdana" w:hAnsi="Times New Roman" w:cs="Times New Roman"/>
          <w:spacing w:val="3"/>
          <w:lang w:val="lt-LT"/>
        </w:rPr>
        <w:t xml:space="preserve"> </w:t>
      </w:r>
      <w:r>
        <w:rPr>
          <w:rFonts w:ascii="Times New Roman" w:eastAsia="Verdana" w:hAnsi="Times New Roman" w:cs="Times New Roman"/>
          <w:lang w:val="lt-LT"/>
        </w:rPr>
        <w:t>2</w:t>
      </w:r>
      <w:r>
        <w:rPr>
          <w:rFonts w:ascii="Times New Roman" w:eastAsia="Verdana" w:hAnsi="Times New Roman" w:cs="Times New Roman"/>
          <w:spacing w:val="-1"/>
          <w:lang w:val="lt-LT"/>
        </w:rPr>
        <w:t>,1</w:t>
      </w:r>
      <w:r>
        <w:rPr>
          <w:rFonts w:ascii="Times New Roman" w:eastAsia="Verdana" w:hAnsi="Times New Roman" w:cs="Times New Roman"/>
          <w:lang w:val="lt-LT"/>
        </w:rPr>
        <w:t xml:space="preserve"> </w:t>
      </w:r>
      <w:r>
        <w:rPr>
          <w:rFonts w:ascii="Times New Roman" w:eastAsia="Verdana" w:hAnsi="Times New Roman" w:cs="Times New Roman"/>
          <w:spacing w:val="-1"/>
          <w:lang w:val="lt-LT"/>
        </w:rPr>
        <w:t>(</w:t>
      </w:r>
      <w:r>
        <w:rPr>
          <w:rFonts w:ascii="Times New Roman" w:eastAsia="Verdana" w:hAnsi="Times New Roman" w:cs="Times New Roman"/>
          <w:lang w:val="lt-LT"/>
        </w:rPr>
        <w:t>95</w:t>
      </w:r>
      <w:r>
        <w:rPr>
          <w:rFonts w:ascii="Times New Roman" w:eastAsia="Verdana" w:hAnsi="Times New Roman" w:cs="Times New Roman"/>
          <w:spacing w:val="-1"/>
          <w:lang w:val="lt-LT"/>
        </w:rPr>
        <w:t xml:space="preserve"> </w:t>
      </w:r>
      <w:r>
        <w:rPr>
          <w:rFonts w:ascii="Times New Roman" w:eastAsia="Verdana" w:hAnsi="Times New Roman" w:cs="Times New Roman"/>
          <w:lang w:val="lt-LT"/>
        </w:rPr>
        <w:t>p</w:t>
      </w:r>
      <w:r>
        <w:rPr>
          <w:rFonts w:ascii="Times New Roman" w:eastAsia="Verdana" w:hAnsi="Times New Roman" w:cs="Times New Roman"/>
          <w:spacing w:val="-1"/>
          <w:lang w:val="lt-LT"/>
        </w:rPr>
        <w:t>r</w:t>
      </w:r>
      <w:r>
        <w:rPr>
          <w:rFonts w:ascii="Times New Roman" w:eastAsia="Verdana" w:hAnsi="Times New Roman" w:cs="Times New Roman"/>
          <w:spacing w:val="1"/>
          <w:lang w:val="lt-LT"/>
        </w:rPr>
        <w:t>o</w:t>
      </w:r>
      <w:r>
        <w:rPr>
          <w:rFonts w:ascii="Times New Roman" w:eastAsia="Verdana" w:hAnsi="Times New Roman" w:cs="Times New Roman"/>
          <w:spacing w:val="-1"/>
          <w:lang w:val="lt-LT"/>
        </w:rPr>
        <w:t>c.</w:t>
      </w:r>
      <w:r>
        <w:rPr>
          <w:rFonts w:ascii="Times New Roman" w:eastAsia="Verdana" w:hAnsi="Times New Roman" w:cs="Times New Roman"/>
          <w:spacing w:val="-2"/>
          <w:lang w:val="lt-LT"/>
        </w:rPr>
        <w:t xml:space="preserve"> </w:t>
      </w:r>
      <w:r>
        <w:rPr>
          <w:rFonts w:ascii="Times New Roman" w:eastAsia="Verdana" w:hAnsi="Times New Roman" w:cs="Times New Roman"/>
          <w:spacing w:val="-1"/>
          <w:lang w:val="lt-LT"/>
        </w:rPr>
        <w:t>P</w:t>
      </w:r>
      <w:r>
        <w:rPr>
          <w:rFonts w:ascii="Times New Roman" w:eastAsia="Verdana" w:hAnsi="Times New Roman" w:cs="Times New Roman"/>
          <w:spacing w:val="-2"/>
          <w:lang w:val="lt-LT"/>
        </w:rPr>
        <w:t>I:</w:t>
      </w:r>
      <w:r>
        <w:rPr>
          <w:rFonts w:ascii="Times New Roman" w:eastAsia="Verdana" w:hAnsi="Times New Roman" w:cs="Times New Roman"/>
          <w:lang w:val="lt-LT"/>
        </w:rPr>
        <w:t xml:space="preserve"> 1</w:t>
      </w:r>
      <w:r>
        <w:rPr>
          <w:rFonts w:ascii="Times New Roman" w:eastAsia="Verdana" w:hAnsi="Times New Roman" w:cs="Times New Roman"/>
          <w:spacing w:val="-1"/>
          <w:lang w:val="lt-LT"/>
        </w:rPr>
        <w:t>,</w:t>
      </w:r>
      <w:r>
        <w:rPr>
          <w:rFonts w:ascii="Times New Roman" w:eastAsia="Verdana" w:hAnsi="Times New Roman" w:cs="Times New Roman"/>
          <w:lang w:val="lt-LT"/>
        </w:rPr>
        <w:t>7–2</w:t>
      </w:r>
      <w:r>
        <w:rPr>
          <w:rFonts w:ascii="Times New Roman" w:eastAsia="Verdana" w:hAnsi="Times New Roman" w:cs="Times New Roman"/>
          <w:spacing w:val="-1"/>
          <w:lang w:val="lt-LT"/>
        </w:rPr>
        <w:t>,</w:t>
      </w:r>
      <w:r>
        <w:rPr>
          <w:rFonts w:ascii="Times New Roman" w:eastAsia="Verdana" w:hAnsi="Times New Roman" w:cs="Times New Roman"/>
          <w:lang w:val="lt-LT"/>
        </w:rPr>
        <w:t>6</w:t>
      </w:r>
      <w:r>
        <w:rPr>
          <w:rFonts w:ascii="Times New Roman" w:eastAsia="Verdana" w:hAnsi="Times New Roman" w:cs="Times New Roman"/>
          <w:spacing w:val="-1"/>
          <w:lang w:val="lt-LT"/>
        </w:rPr>
        <w:t>)</w:t>
      </w:r>
      <w:r>
        <w:rPr>
          <w:rFonts w:ascii="Times New Roman" w:eastAsia="Verdana" w:hAnsi="Times New Roman" w:cs="Times New Roman"/>
          <w:lang w:val="lt-LT"/>
        </w:rPr>
        <w:t>,</w:t>
      </w:r>
      <w:r>
        <w:rPr>
          <w:rFonts w:ascii="Times New Roman" w:eastAsia="Verdana" w:hAnsi="Times New Roman" w:cs="Times New Roman"/>
          <w:spacing w:val="-2"/>
          <w:lang w:val="lt-LT"/>
        </w:rPr>
        <w:t xml:space="preserve"> </w:t>
      </w:r>
      <w:r>
        <w:rPr>
          <w:rFonts w:ascii="Times New Roman" w:eastAsia="Verdana" w:hAnsi="Times New Roman" w:cs="Times New Roman"/>
          <w:spacing w:val="-1"/>
          <w:lang w:val="lt-LT"/>
        </w:rPr>
        <w:t>RS</w:t>
      </w:r>
      <w:r>
        <w:rPr>
          <w:rFonts w:ascii="Times New Roman" w:eastAsia="Verdana" w:hAnsi="Times New Roman" w:cs="Times New Roman"/>
          <w:spacing w:val="-2"/>
          <w:lang w:val="lt-LT"/>
        </w:rPr>
        <w:t xml:space="preserve"> </w:t>
      </w:r>
      <w:r>
        <w:rPr>
          <w:rFonts w:ascii="Times New Roman" w:hAnsi="Times New Roman" w:cs="Times New Roman"/>
          <w:lang w:val="lt-LT"/>
        </w:rPr>
        <w:t>p</w:t>
      </w:r>
      <w:r>
        <w:rPr>
          <w:rFonts w:ascii="Times New Roman" w:hAnsi="Times New Roman" w:cs="Times New Roman"/>
          <w:spacing w:val="-1"/>
          <w:lang w:val="lt-LT"/>
        </w:rPr>
        <w:t>a</w:t>
      </w:r>
      <w:r>
        <w:rPr>
          <w:rFonts w:ascii="Times New Roman" w:hAnsi="Times New Roman" w:cs="Times New Roman"/>
          <w:lang w:val="lt-LT"/>
        </w:rPr>
        <w:t>d</w:t>
      </w:r>
      <w:r>
        <w:rPr>
          <w:rFonts w:ascii="Times New Roman" w:hAnsi="Times New Roman" w:cs="Times New Roman"/>
          <w:spacing w:val="1"/>
          <w:lang w:val="lt-LT"/>
        </w:rPr>
        <w:t>i</w:t>
      </w:r>
      <w:r>
        <w:rPr>
          <w:rFonts w:ascii="Times New Roman" w:hAnsi="Times New Roman" w:cs="Times New Roman"/>
          <w:lang w:val="lt-LT"/>
        </w:rPr>
        <w:t xml:space="preserve">dėjo </w:t>
      </w:r>
      <w:r>
        <w:rPr>
          <w:rFonts w:ascii="Times New Roman" w:hAnsi="Times New Roman" w:cs="Times New Roman"/>
          <w:spacing w:val="1"/>
          <w:lang w:val="lt-LT"/>
        </w:rPr>
        <w:t>i</w:t>
      </w:r>
      <w:r>
        <w:rPr>
          <w:rFonts w:ascii="Times New Roman" w:hAnsi="Times New Roman" w:cs="Times New Roman"/>
          <w:spacing w:val="-1"/>
          <w:lang w:val="lt-LT"/>
        </w:rPr>
        <w:t>k</w:t>
      </w:r>
      <w:r>
        <w:rPr>
          <w:rFonts w:ascii="Times New Roman" w:hAnsi="Times New Roman" w:cs="Times New Roman"/>
          <w:lang w:val="lt-LT"/>
        </w:rPr>
        <w:t>i</w:t>
      </w:r>
      <w:r>
        <w:rPr>
          <w:rFonts w:ascii="Times New Roman" w:hAnsi="Times New Roman" w:cs="Times New Roman"/>
          <w:spacing w:val="-1"/>
          <w:lang w:val="lt-LT"/>
        </w:rPr>
        <w:t xml:space="preserve"> </w:t>
      </w:r>
      <w:r>
        <w:rPr>
          <w:rFonts w:ascii="Times New Roman" w:hAnsi="Times New Roman" w:cs="Times New Roman"/>
          <w:lang w:val="lt-LT"/>
        </w:rPr>
        <w:t>3</w:t>
      </w:r>
      <w:r>
        <w:rPr>
          <w:rFonts w:ascii="Times New Roman" w:hAnsi="Times New Roman" w:cs="Times New Roman"/>
          <w:spacing w:val="-1"/>
          <w:lang w:val="lt-LT"/>
        </w:rPr>
        <w:t>,</w:t>
      </w:r>
      <w:r>
        <w:rPr>
          <w:rFonts w:ascii="Times New Roman" w:hAnsi="Times New Roman" w:cs="Times New Roman"/>
          <w:lang w:val="lt-LT"/>
        </w:rPr>
        <w:t>9</w:t>
      </w:r>
      <w:r>
        <w:rPr>
          <w:rFonts w:ascii="Times New Roman" w:hAnsi="Times New Roman" w:cs="Times New Roman"/>
          <w:spacing w:val="62"/>
          <w:lang w:val="lt-LT"/>
        </w:rPr>
        <w:t xml:space="preserve"> </w:t>
      </w:r>
      <w:r>
        <w:rPr>
          <w:rFonts w:ascii="Times New Roman" w:eastAsia="Verdana" w:hAnsi="Times New Roman" w:cs="Times New Roman"/>
          <w:spacing w:val="-1"/>
          <w:lang w:val="lt-LT"/>
        </w:rPr>
        <w:t>(</w:t>
      </w:r>
      <w:r>
        <w:rPr>
          <w:rFonts w:ascii="Times New Roman" w:eastAsia="Verdana" w:hAnsi="Times New Roman" w:cs="Times New Roman"/>
          <w:lang w:val="lt-LT"/>
        </w:rPr>
        <w:t>3</w:t>
      </w:r>
      <w:r>
        <w:rPr>
          <w:rFonts w:ascii="Times New Roman" w:eastAsia="Verdana" w:hAnsi="Times New Roman" w:cs="Times New Roman"/>
          <w:spacing w:val="-1"/>
          <w:lang w:val="lt-LT"/>
        </w:rPr>
        <w:t>,</w:t>
      </w:r>
      <w:r>
        <w:rPr>
          <w:rFonts w:ascii="Times New Roman" w:eastAsia="Verdana" w:hAnsi="Times New Roman" w:cs="Times New Roman"/>
          <w:lang w:val="lt-LT"/>
        </w:rPr>
        <w:t>0</w:t>
      </w:r>
      <w:r>
        <w:rPr>
          <w:rFonts w:ascii="Times New Roman" w:eastAsia="Verdana" w:hAnsi="Times New Roman" w:cs="Times New Roman"/>
          <w:spacing w:val="-3"/>
          <w:lang w:val="lt-LT"/>
        </w:rPr>
        <w:t>-</w:t>
      </w:r>
      <w:r>
        <w:rPr>
          <w:rFonts w:ascii="Times New Roman" w:eastAsia="Verdana" w:hAnsi="Times New Roman" w:cs="Times New Roman"/>
          <w:lang w:val="lt-LT"/>
        </w:rPr>
        <w:t>4</w:t>
      </w:r>
      <w:r>
        <w:rPr>
          <w:rFonts w:ascii="Times New Roman" w:eastAsia="Verdana" w:hAnsi="Times New Roman" w:cs="Times New Roman"/>
          <w:spacing w:val="-1"/>
          <w:lang w:val="lt-LT"/>
        </w:rPr>
        <w:t>,</w:t>
      </w:r>
      <w:r>
        <w:rPr>
          <w:rFonts w:ascii="Times New Roman" w:eastAsia="Verdana" w:hAnsi="Times New Roman" w:cs="Times New Roman"/>
          <w:lang w:val="lt-LT"/>
        </w:rPr>
        <w:t>9)</w:t>
      </w:r>
      <w:r>
        <w:rPr>
          <w:rFonts w:ascii="Times New Roman" w:eastAsia="Verdana" w:hAnsi="Times New Roman" w:cs="Times New Roman"/>
          <w:spacing w:val="-2"/>
          <w:lang w:val="lt-LT"/>
        </w:rPr>
        <w:t xml:space="preserve"> </w:t>
      </w:r>
      <w:r>
        <w:rPr>
          <w:rFonts w:ascii="Times New Roman" w:eastAsia="Verdana" w:hAnsi="Times New Roman" w:cs="Times New Roman"/>
          <w:spacing w:val="-1"/>
          <w:lang w:val="lt-LT"/>
        </w:rPr>
        <w:t>var</w:t>
      </w:r>
      <w:r>
        <w:rPr>
          <w:rFonts w:ascii="Times New Roman" w:eastAsia="Verdana" w:hAnsi="Times New Roman" w:cs="Times New Roman"/>
          <w:spacing w:val="1"/>
          <w:lang w:val="lt-LT"/>
        </w:rPr>
        <w:t>to</w:t>
      </w:r>
      <w:r>
        <w:rPr>
          <w:rFonts w:ascii="Times New Roman" w:eastAsia="Verdana" w:hAnsi="Times New Roman" w:cs="Times New Roman"/>
          <w:lang w:val="lt-LT"/>
        </w:rPr>
        <w:t>j</w:t>
      </w:r>
      <w:r>
        <w:rPr>
          <w:rFonts w:ascii="Times New Roman" w:eastAsia="Verdana" w:hAnsi="Times New Roman" w:cs="Times New Roman"/>
          <w:spacing w:val="-1"/>
          <w:lang w:val="lt-LT"/>
        </w:rPr>
        <w:t>a</w:t>
      </w:r>
      <w:r>
        <w:rPr>
          <w:rFonts w:ascii="Times New Roman" w:eastAsia="Verdana" w:hAnsi="Times New Roman" w:cs="Times New Roman"/>
          <w:spacing w:val="-2"/>
          <w:lang w:val="lt-LT"/>
        </w:rPr>
        <w:t>n</w:t>
      </w:r>
      <w:r>
        <w:rPr>
          <w:rFonts w:ascii="Times New Roman" w:eastAsia="Verdana" w:hAnsi="Times New Roman" w:cs="Times New Roman"/>
          <w:lang w:val="lt-LT"/>
        </w:rPr>
        <w:t>t d</w:t>
      </w:r>
      <w:r>
        <w:rPr>
          <w:rFonts w:ascii="Times New Roman" w:eastAsia="Verdana" w:hAnsi="Times New Roman" w:cs="Times New Roman"/>
          <w:spacing w:val="1"/>
          <w:lang w:val="lt-LT"/>
        </w:rPr>
        <w:t>i</w:t>
      </w:r>
      <w:r>
        <w:rPr>
          <w:rFonts w:ascii="Times New Roman" w:eastAsia="Verdana" w:hAnsi="Times New Roman" w:cs="Times New Roman"/>
          <w:lang w:val="lt-LT"/>
        </w:rPr>
        <w:t>d</w:t>
      </w:r>
      <w:r>
        <w:rPr>
          <w:rFonts w:ascii="Times New Roman" w:eastAsia="Verdana" w:hAnsi="Times New Roman" w:cs="Times New Roman"/>
          <w:spacing w:val="-2"/>
          <w:lang w:val="lt-LT"/>
        </w:rPr>
        <w:t>e</w:t>
      </w:r>
      <w:r>
        <w:rPr>
          <w:rFonts w:ascii="Times New Roman" w:eastAsia="Verdana" w:hAnsi="Times New Roman" w:cs="Times New Roman"/>
          <w:spacing w:val="1"/>
          <w:lang w:val="lt-LT"/>
        </w:rPr>
        <w:t>l</w:t>
      </w:r>
      <w:r>
        <w:rPr>
          <w:rFonts w:ascii="Times New Roman" w:eastAsia="Verdana" w:hAnsi="Times New Roman" w:cs="Times New Roman"/>
          <w:lang w:val="lt-LT"/>
        </w:rPr>
        <w:t xml:space="preserve">es </w:t>
      </w:r>
      <w:r>
        <w:rPr>
          <w:rFonts w:ascii="Times New Roman" w:eastAsia="Verdana" w:hAnsi="Times New Roman" w:cs="Times New Roman"/>
          <w:spacing w:val="-1"/>
          <w:lang w:val="lt-LT"/>
        </w:rPr>
        <w:t>va</w:t>
      </w:r>
      <w:r>
        <w:rPr>
          <w:rFonts w:ascii="Times New Roman" w:eastAsia="Verdana" w:hAnsi="Times New Roman" w:cs="Times New Roman"/>
          <w:spacing w:val="1"/>
          <w:lang w:val="lt-LT"/>
        </w:rPr>
        <w:t>i</w:t>
      </w:r>
      <w:r>
        <w:rPr>
          <w:rFonts w:ascii="Times New Roman" w:eastAsia="Verdana" w:hAnsi="Times New Roman" w:cs="Times New Roman"/>
          <w:spacing w:val="-1"/>
          <w:lang w:val="lt-LT"/>
        </w:rPr>
        <w:t>s</w:t>
      </w:r>
      <w:r>
        <w:rPr>
          <w:rFonts w:ascii="Times New Roman" w:eastAsia="Verdana" w:hAnsi="Times New Roman" w:cs="Times New Roman"/>
          <w:spacing w:val="1"/>
          <w:lang w:val="lt-LT"/>
        </w:rPr>
        <w:t>ti</w:t>
      </w:r>
      <w:r>
        <w:rPr>
          <w:rFonts w:ascii="Times New Roman" w:eastAsia="Verdana" w:hAnsi="Times New Roman" w:cs="Times New Roman"/>
          <w:spacing w:val="-2"/>
          <w:lang w:val="lt-LT"/>
        </w:rPr>
        <w:t>n</w:t>
      </w:r>
      <w:r>
        <w:rPr>
          <w:rFonts w:ascii="Times New Roman" w:eastAsia="Verdana" w:hAnsi="Times New Roman" w:cs="Times New Roman"/>
          <w:spacing w:val="1"/>
          <w:lang w:val="lt-LT"/>
        </w:rPr>
        <w:t>i</w:t>
      </w:r>
      <w:r>
        <w:rPr>
          <w:rFonts w:ascii="Times New Roman" w:eastAsia="Verdana" w:hAnsi="Times New Roman" w:cs="Times New Roman"/>
          <w:lang w:val="lt-LT"/>
        </w:rPr>
        <w:t>o p</w:t>
      </w:r>
      <w:r>
        <w:rPr>
          <w:rFonts w:ascii="Times New Roman" w:eastAsia="Verdana" w:hAnsi="Times New Roman" w:cs="Times New Roman"/>
          <w:spacing w:val="-1"/>
          <w:lang w:val="lt-LT"/>
        </w:rPr>
        <w:t>r</w:t>
      </w:r>
      <w:r>
        <w:rPr>
          <w:rFonts w:ascii="Times New Roman" w:eastAsia="Verdana" w:hAnsi="Times New Roman" w:cs="Times New Roman"/>
          <w:spacing w:val="-2"/>
          <w:lang w:val="lt-LT"/>
        </w:rPr>
        <w:t>e</w:t>
      </w:r>
      <w:r>
        <w:rPr>
          <w:rFonts w:ascii="Times New Roman" w:eastAsia="Verdana" w:hAnsi="Times New Roman" w:cs="Times New Roman"/>
          <w:lang w:val="lt-LT"/>
        </w:rPr>
        <w:t>p</w:t>
      </w:r>
      <w:r>
        <w:rPr>
          <w:rFonts w:ascii="Times New Roman" w:eastAsia="Verdana" w:hAnsi="Times New Roman" w:cs="Times New Roman"/>
          <w:spacing w:val="-1"/>
          <w:lang w:val="lt-LT"/>
        </w:rPr>
        <w:t>ara</w:t>
      </w:r>
      <w:r>
        <w:rPr>
          <w:rFonts w:ascii="Times New Roman" w:eastAsia="Verdana" w:hAnsi="Times New Roman" w:cs="Times New Roman"/>
          <w:spacing w:val="1"/>
          <w:lang w:val="lt-LT"/>
        </w:rPr>
        <w:t>t</w:t>
      </w:r>
      <w:r>
        <w:rPr>
          <w:rFonts w:ascii="Times New Roman" w:eastAsia="Verdana" w:hAnsi="Times New Roman" w:cs="Times New Roman"/>
          <w:lang w:val="lt-LT"/>
        </w:rPr>
        <w:t xml:space="preserve">o </w:t>
      </w:r>
      <w:r>
        <w:rPr>
          <w:rFonts w:ascii="Times New Roman" w:eastAsia="Verdana" w:hAnsi="Times New Roman" w:cs="Times New Roman"/>
          <w:spacing w:val="-2"/>
          <w:lang w:val="lt-LT"/>
        </w:rPr>
        <w:t>d</w:t>
      </w:r>
      <w:r>
        <w:rPr>
          <w:rFonts w:ascii="Times New Roman" w:eastAsia="Verdana" w:hAnsi="Times New Roman" w:cs="Times New Roman"/>
          <w:spacing w:val="1"/>
          <w:lang w:val="lt-LT"/>
        </w:rPr>
        <w:t>o</w:t>
      </w:r>
      <w:r>
        <w:rPr>
          <w:rFonts w:ascii="Times New Roman" w:eastAsia="Verdana" w:hAnsi="Times New Roman" w:cs="Times New Roman"/>
          <w:spacing w:val="-1"/>
          <w:lang w:val="lt-LT"/>
        </w:rPr>
        <w:t>z</w:t>
      </w:r>
      <w:r>
        <w:rPr>
          <w:rFonts w:ascii="Times New Roman" w:eastAsia="Verdana" w:hAnsi="Times New Roman" w:cs="Times New Roman"/>
          <w:lang w:val="lt-LT"/>
        </w:rPr>
        <w:t>es</w:t>
      </w:r>
      <w:r>
        <w:rPr>
          <w:rFonts w:ascii="Times New Roman" w:eastAsia="Verdana" w:hAnsi="Times New Roman" w:cs="Times New Roman"/>
          <w:spacing w:val="-2"/>
          <w:lang w:val="lt-LT"/>
        </w:rPr>
        <w:t xml:space="preserve"> </w:t>
      </w:r>
      <w:r>
        <w:rPr>
          <w:rFonts w:ascii="Times New Roman" w:eastAsia="Verdana" w:hAnsi="Times New Roman" w:cs="Times New Roman"/>
          <w:spacing w:val="-1"/>
          <w:lang w:val="lt-LT"/>
        </w:rPr>
        <w:t>(~</w:t>
      </w:r>
      <w:r>
        <w:rPr>
          <w:rFonts w:ascii="Times New Roman" w:eastAsia="Verdana" w:hAnsi="Times New Roman" w:cs="Times New Roman"/>
          <w:lang w:val="lt-LT"/>
        </w:rPr>
        <w:t>25</w:t>
      </w:r>
      <w:r>
        <w:rPr>
          <w:rFonts w:ascii="Times New Roman" w:eastAsia="Verdana" w:hAnsi="Times New Roman" w:cs="Times New Roman"/>
          <w:spacing w:val="-1"/>
          <w:lang w:val="lt-LT"/>
        </w:rPr>
        <w:t xml:space="preserve"> </w:t>
      </w:r>
      <w:r>
        <w:rPr>
          <w:rFonts w:ascii="Times New Roman" w:eastAsia="Verdana" w:hAnsi="Times New Roman" w:cs="Times New Roman"/>
          <w:lang w:val="lt-LT"/>
        </w:rPr>
        <w:t>000</w:t>
      </w:r>
      <w:r>
        <w:rPr>
          <w:rFonts w:ascii="Times New Roman" w:eastAsia="Verdana" w:hAnsi="Times New Roman" w:cs="Times New Roman"/>
          <w:spacing w:val="-1"/>
          <w:lang w:val="lt-LT"/>
        </w:rPr>
        <w:t xml:space="preserve"> </w:t>
      </w:r>
      <w:r>
        <w:rPr>
          <w:rFonts w:ascii="Times New Roman" w:eastAsia="Verdana" w:hAnsi="Times New Roman" w:cs="Times New Roman"/>
          <w:lang w:val="lt-LT"/>
        </w:rPr>
        <w:t>mg)</w:t>
      </w:r>
      <w:r>
        <w:rPr>
          <w:rFonts w:ascii="Times New Roman" w:eastAsia="Verdana" w:hAnsi="Times New Roman" w:cs="Times New Roman"/>
          <w:spacing w:val="-2"/>
          <w:lang w:val="lt-LT"/>
        </w:rPr>
        <w:t xml:space="preserve"> </w:t>
      </w:r>
      <w:r>
        <w:rPr>
          <w:rFonts w:ascii="Times New Roman" w:eastAsia="Verdana" w:hAnsi="Times New Roman" w:cs="Times New Roman"/>
          <w:spacing w:val="1"/>
          <w:lang w:val="lt-LT"/>
        </w:rPr>
        <w:t>i</w:t>
      </w:r>
      <w:r>
        <w:rPr>
          <w:rFonts w:ascii="Times New Roman" w:eastAsia="Verdana" w:hAnsi="Times New Roman" w:cs="Times New Roman"/>
          <w:lang w:val="lt-LT"/>
        </w:rPr>
        <w:t>r</w:t>
      </w:r>
      <w:r>
        <w:rPr>
          <w:rFonts w:ascii="Times New Roman" w:eastAsia="Verdana" w:hAnsi="Times New Roman" w:cs="Times New Roman"/>
          <w:spacing w:val="-1"/>
          <w:lang w:val="lt-LT"/>
        </w:rPr>
        <w:t xml:space="preserve"> </w:t>
      </w:r>
      <w:r>
        <w:rPr>
          <w:rFonts w:ascii="Times New Roman" w:eastAsia="Verdana" w:hAnsi="Times New Roman" w:cs="Times New Roman"/>
          <w:spacing w:val="1"/>
          <w:lang w:val="lt-LT"/>
        </w:rPr>
        <w:t>i</w:t>
      </w:r>
      <w:r>
        <w:rPr>
          <w:rFonts w:ascii="Times New Roman" w:eastAsia="Verdana" w:hAnsi="Times New Roman" w:cs="Times New Roman"/>
          <w:spacing w:val="-1"/>
          <w:lang w:val="lt-LT"/>
        </w:rPr>
        <w:t>k</w:t>
      </w:r>
      <w:r>
        <w:rPr>
          <w:rFonts w:ascii="Times New Roman" w:eastAsia="Verdana" w:hAnsi="Times New Roman" w:cs="Times New Roman"/>
          <w:lang w:val="lt-LT"/>
        </w:rPr>
        <w:t>i 7</w:t>
      </w:r>
      <w:r>
        <w:rPr>
          <w:rFonts w:ascii="Times New Roman" w:eastAsia="Verdana" w:hAnsi="Times New Roman" w:cs="Times New Roman"/>
          <w:spacing w:val="-1"/>
          <w:lang w:val="lt-LT"/>
        </w:rPr>
        <w:t>,7</w:t>
      </w:r>
      <w:r>
        <w:rPr>
          <w:rFonts w:ascii="Times New Roman" w:eastAsia="Verdana" w:hAnsi="Times New Roman" w:cs="Times New Roman"/>
          <w:spacing w:val="62"/>
          <w:lang w:val="lt-LT"/>
        </w:rPr>
        <w:t xml:space="preserve"> </w:t>
      </w:r>
      <w:r>
        <w:rPr>
          <w:rFonts w:ascii="Times New Roman" w:eastAsia="Verdana" w:hAnsi="Times New Roman" w:cs="Times New Roman"/>
          <w:spacing w:val="-1"/>
          <w:lang w:val="lt-LT"/>
        </w:rPr>
        <w:t>(</w:t>
      </w:r>
      <w:r>
        <w:rPr>
          <w:rFonts w:ascii="Times New Roman" w:eastAsia="Verdana" w:hAnsi="Times New Roman" w:cs="Times New Roman"/>
          <w:lang w:val="lt-LT"/>
        </w:rPr>
        <w:t>5</w:t>
      </w:r>
      <w:r>
        <w:rPr>
          <w:rFonts w:ascii="Times New Roman" w:eastAsia="Verdana" w:hAnsi="Times New Roman" w:cs="Times New Roman"/>
          <w:spacing w:val="-1"/>
          <w:lang w:val="lt-LT"/>
        </w:rPr>
        <w:t>,</w:t>
      </w:r>
      <w:r>
        <w:rPr>
          <w:rFonts w:ascii="Times New Roman" w:eastAsia="Verdana" w:hAnsi="Times New Roman" w:cs="Times New Roman"/>
          <w:lang w:val="lt-LT"/>
        </w:rPr>
        <w:t>7–10</w:t>
      </w:r>
      <w:r>
        <w:rPr>
          <w:rFonts w:ascii="Times New Roman" w:eastAsia="Verdana" w:hAnsi="Times New Roman" w:cs="Times New Roman"/>
          <w:spacing w:val="-1"/>
          <w:lang w:val="lt-LT"/>
        </w:rPr>
        <w:t>,</w:t>
      </w:r>
      <w:r>
        <w:rPr>
          <w:rFonts w:ascii="Times New Roman" w:eastAsia="Verdana" w:hAnsi="Times New Roman" w:cs="Times New Roman"/>
          <w:lang w:val="lt-LT"/>
        </w:rPr>
        <w:t>5)</w:t>
      </w:r>
      <w:r>
        <w:rPr>
          <w:rFonts w:ascii="Times New Roman" w:eastAsia="Verdana" w:hAnsi="Times New Roman" w:cs="Times New Roman"/>
          <w:spacing w:val="-1"/>
          <w:lang w:val="lt-LT"/>
        </w:rPr>
        <w:t xml:space="preserve"> </w:t>
      </w:r>
      <w:r>
        <w:rPr>
          <w:rFonts w:ascii="Times New Roman" w:eastAsia="Verdana" w:hAnsi="Times New Roman" w:cs="Times New Roman"/>
          <w:lang w:val="lt-LT"/>
        </w:rPr>
        <w:t>e</w:t>
      </w:r>
      <w:r>
        <w:rPr>
          <w:rFonts w:ascii="Times New Roman" w:eastAsia="Verdana" w:hAnsi="Times New Roman" w:cs="Times New Roman"/>
          <w:spacing w:val="-1"/>
          <w:lang w:val="lt-LT"/>
        </w:rPr>
        <w:t>sa</w:t>
      </w:r>
      <w:r>
        <w:rPr>
          <w:rFonts w:ascii="Times New Roman" w:eastAsia="Verdana" w:hAnsi="Times New Roman" w:cs="Times New Roman"/>
          <w:spacing w:val="-2"/>
          <w:lang w:val="lt-LT"/>
        </w:rPr>
        <w:t>n</w:t>
      </w:r>
      <w:r>
        <w:rPr>
          <w:rFonts w:ascii="Times New Roman" w:eastAsia="Verdana" w:hAnsi="Times New Roman" w:cs="Times New Roman"/>
          <w:lang w:val="lt-LT"/>
        </w:rPr>
        <w:t>t d</w:t>
      </w:r>
      <w:r>
        <w:rPr>
          <w:rFonts w:ascii="Times New Roman" w:eastAsia="Verdana" w:hAnsi="Times New Roman" w:cs="Times New Roman"/>
          <w:spacing w:val="-2"/>
          <w:lang w:val="lt-LT"/>
        </w:rPr>
        <w:t>i</w:t>
      </w:r>
      <w:r>
        <w:rPr>
          <w:rFonts w:ascii="Times New Roman" w:eastAsia="Verdana" w:hAnsi="Times New Roman" w:cs="Times New Roman"/>
          <w:lang w:val="lt-LT"/>
        </w:rPr>
        <w:t>d</w:t>
      </w:r>
      <w:r>
        <w:rPr>
          <w:rFonts w:ascii="Times New Roman" w:eastAsia="Verdana" w:hAnsi="Times New Roman" w:cs="Times New Roman"/>
          <w:spacing w:val="-1"/>
          <w:lang w:val="lt-LT"/>
        </w:rPr>
        <w:t>ž</w:t>
      </w:r>
      <w:r>
        <w:rPr>
          <w:rFonts w:ascii="Times New Roman" w:eastAsia="Verdana" w:hAnsi="Times New Roman" w:cs="Times New Roman"/>
          <w:spacing w:val="1"/>
          <w:lang w:val="lt-LT"/>
        </w:rPr>
        <w:t>i</w:t>
      </w:r>
      <w:r>
        <w:rPr>
          <w:rFonts w:ascii="Times New Roman" w:eastAsia="Verdana" w:hAnsi="Times New Roman" w:cs="Times New Roman"/>
          <w:spacing w:val="-1"/>
          <w:lang w:val="lt-LT"/>
        </w:rPr>
        <w:t>a</w:t>
      </w:r>
      <w:r>
        <w:rPr>
          <w:rFonts w:ascii="Times New Roman" w:eastAsia="Verdana" w:hAnsi="Times New Roman" w:cs="Times New Roman"/>
          <w:spacing w:val="-2"/>
          <w:lang w:val="lt-LT"/>
        </w:rPr>
        <w:t>u</w:t>
      </w:r>
      <w:r>
        <w:rPr>
          <w:rFonts w:ascii="Times New Roman" w:eastAsia="Verdana" w:hAnsi="Times New Roman" w:cs="Times New Roman"/>
          <w:spacing w:val="-1"/>
          <w:lang w:val="lt-LT"/>
        </w:rPr>
        <w:t>s</w:t>
      </w:r>
      <w:r>
        <w:rPr>
          <w:rFonts w:ascii="Times New Roman" w:eastAsia="Verdana" w:hAnsi="Times New Roman" w:cs="Times New Roman"/>
          <w:spacing w:val="1"/>
          <w:lang w:val="lt-LT"/>
        </w:rPr>
        <w:t>i</w:t>
      </w:r>
      <w:r>
        <w:rPr>
          <w:rFonts w:ascii="Times New Roman" w:eastAsia="Verdana" w:hAnsi="Times New Roman" w:cs="Times New Roman"/>
          <w:spacing w:val="-1"/>
          <w:lang w:val="lt-LT"/>
        </w:rPr>
        <w:t>a</w:t>
      </w:r>
      <w:r>
        <w:rPr>
          <w:rFonts w:ascii="Times New Roman" w:eastAsia="Verdana" w:hAnsi="Times New Roman" w:cs="Times New Roman"/>
          <w:lang w:val="lt-LT"/>
        </w:rPr>
        <w:t xml:space="preserve">i </w:t>
      </w:r>
      <w:r>
        <w:rPr>
          <w:rFonts w:ascii="Times New Roman" w:eastAsia="Verdana" w:hAnsi="Times New Roman" w:cs="Times New Roman"/>
          <w:spacing w:val="-1"/>
          <w:lang w:val="lt-LT"/>
        </w:rPr>
        <w:t>k</w:t>
      </w:r>
      <w:r>
        <w:rPr>
          <w:rFonts w:ascii="Times New Roman" w:eastAsia="Verdana" w:hAnsi="Times New Roman" w:cs="Times New Roman"/>
          <w:spacing w:val="-2"/>
          <w:lang w:val="lt-LT"/>
        </w:rPr>
        <w:t>u</w:t>
      </w:r>
      <w:r>
        <w:rPr>
          <w:rFonts w:ascii="Times New Roman" w:eastAsia="Verdana" w:hAnsi="Times New Roman" w:cs="Times New Roman"/>
          <w:lang w:val="lt-LT"/>
        </w:rPr>
        <w:t>m</w:t>
      </w:r>
      <w:r>
        <w:rPr>
          <w:rFonts w:ascii="Times New Roman" w:eastAsia="Verdana" w:hAnsi="Times New Roman" w:cs="Times New Roman"/>
          <w:spacing w:val="-2"/>
          <w:lang w:val="lt-LT"/>
        </w:rPr>
        <w:t>u</w:t>
      </w:r>
      <w:r>
        <w:rPr>
          <w:rFonts w:ascii="Times New Roman" w:eastAsia="Verdana" w:hAnsi="Times New Roman" w:cs="Times New Roman"/>
          <w:spacing w:val="1"/>
          <w:lang w:val="lt-LT"/>
        </w:rPr>
        <w:t>li</w:t>
      </w:r>
      <w:r>
        <w:rPr>
          <w:rFonts w:ascii="Times New Roman" w:eastAsia="Verdana" w:hAnsi="Times New Roman" w:cs="Times New Roman"/>
          <w:spacing w:val="-1"/>
          <w:lang w:val="lt-LT"/>
        </w:rPr>
        <w:t>ac</w:t>
      </w:r>
      <w:r>
        <w:rPr>
          <w:rFonts w:ascii="Times New Roman" w:eastAsia="Verdana" w:hAnsi="Times New Roman" w:cs="Times New Roman"/>
          <w:spacing w:val="1"/>
          <w:lang w:val="lt-LT"/>
        </w:rPr>
        <w:t>i</w:t>
      </w:r>
      <w:r>
        <w:rPr>
          <w:rFonts w:ascii="Times New Roman" w:eastAsia="Verdana" w:hAnsi="Times New Roman" w:cs="Times New Roman"/>
          <w:spacing w:val="-2"/>
          <w:lang w:val="lt-LT"/>
        </w:rPr>
        <w:t>n</w:t>
      </w:r>
      <w:r>
        <w:rPr>
          <w:rFonts w:ascii="Times New Roman" w:eastAsia="Verdana" w:hAnsi="Times New Roman" w:cs="Times New Roman"/>
          <w:lang w:val="lt-LT"/>
        </w:rPr>
        <w:t>ei d</w:t>
      </w:r>
      <w:r>
        <w:rPr>
          <w:rFonts w:ascii="Times New Roman" w:eastAsia="Verdana" w:hAnsi="Times New Roman" w:cs="Times New Roman"/>
          <w:spacing w:val="1"/>
          <w:lang w:val="lt-LT"/>
        </w:rPr>
        <w:t>o</w:t>
      </w:r>
      <w:r>
        <w:rPr>
          <w:rFonts w:ascii="Times New Roman" w:eastAsia="Verdana" w:hAnsi="Times New Roman" w:cs="Times New Roman"/>
          <w:spacing w:val="-1"/>
          <w:lang w:val="lt-LT"/>
        </w:rPr>
        <w:t>z</w:t>
      </w:r>
      <w:r>
        <w:rPr>
          <w:rFonts w:ascii="Times New Roman" w:eastAsia="Verdana" w:hAnsi="Times New Roman" w:cs="Times New Roman"/>
          <w:lang w:val="lt-LT"/>
        </w:rPr>
        <w:t xml:space="preserve">ei </w:t>
      </w:r>
      <w:r>
        <w:rPr>
          <w:rFonts w:ascii="Times New Roman" w:eastAsia="Verdana" w:hAnsi="Times New Roman" w:cs="Times New Roman"/>
          <w:spacing w:val="-1"/>
          <w:lang w:val="lt-LT"/>
        </w:rPr>
        <w:t>(~</w:t>
      </w:r>
      <w:r>
        <w:rPr>
          <w:rFonts w:ascii="Times New Roman" w:eastAsia="Verdana" w:hAnsi="Times New Roman" w:cs="Times New Roman"/>
          <w:lang w:val="lt-LT"/>
        </w:rPr>
        <w:t>100</w:t>
      </w:r>
      <w:r>
        <w:rPr>
          <w:rFonts w:ascii="Times New Roman" w:eastAsia="Verdana" w:hAnsi="Times New Roman" w:cs="Times New Roman"/>
          <w:spacing w:val="-2"/>
          <w:lang w:val="lt-LT"/>
        </w:rPr>
        <w:t xml:space="preserve"> </w:t>
      </w:r>
      <w:r>
        <w:rPr>
          <w:rFonts w:ascii="Times New Roman" w:eastAsia="Verdana" w:hAnsi="Times New Roman" w:cs="Times New Roman"/>
          <w:lang w:val="lt-LT"/>
        </w:rPr>
        <w:t>000</w:t>
      </w:r>
      <w:r>
        <w:rPr>
          <w:rFonts w:ascii="Times New Roman" w:eastAsia="Verdana" w:hAnsi="Times New Roman" w:cs="Times New Roman"/>
          <w:spacing w:val="-1"/>
          <w:lang w:val="lt-LT"/>
        </w:rPr>
        <w:t xml:space="preserve"> </w:t>
      </w:r>
      <w:r>
        <w:rPr>
          <w:rFonts w:ascii="Times New Roman" w:hAnsi="Times New Roman" w:cs="Times New Roman"/>
          <w:lang w:val="lt-LT"/>
        </w:rPr>
        <w:t>mg)</w:t>
      </w:r>
      <w:r>
        <w:rPr>
          <w:rFonts w:ascii="Times New Roman" w:hAnsi="Times New Roman" w:cs="Times New Roman"/>
          <w:spacing w:val="-2"/>
          <w:lang w:val="lt-LT"/>
        </w:rPr>
        <w:t xml:space="preserve"> </w:t>
      </w:r>
      <w:r>
        <w:rPr>
          <w:rFonts w:ascii="Times New Roman" w:hAnsi="Times New Roman" w:cs="Times New Roman"/>
          <w:spacing w:val="-1"/>
          <w:lang w:val="lt-LT"/>
        </w:rPr>
        <w:t>(</w:t>
      </w:r>
      <w:r>
        <w:rPr>
          <w:rFonts w:ascii="Times New Roman" w:hAnsi="Times New Roman" w:cs="Times New Roman"/>
          <w:spacing w:val="1"/>
          <w:lang w:val="lt-LT"/>
        </w:rPr>
        <w:t>t</w:t>
      </w:r>
      <w:r>
        <w:rPr>
          <w:rFonts w:ascii="Times New Roman" w:hAnsi="Times New Roman" w:cs="Times New Roman"/>
          <w:spacing w:val="-1"/>
          <w:lang w:val="lt-LT"/>
        </w:rPr>
        <w:t>a</w:t>
      </w:r>
      <w:r>
        <w:rPr>
          <w:rFonts w:ascii="Times New Roman" w:hAnsi="Times New Roman" w:cs="Times New Roman"/>
          <w:spacing w:val="-2"/>
          <w:lang w:val="lt-LT"/>
        </w:rPr>
        <w:t>i</w:t>
      </w:r>
      <w:r>
        <w:rPr>
          <w:rFonts w:ascii="Times New Roman" w:hAnsi="Times New Roman" w:cs="Times New Roman"/>
          <w:lang w:val="lt-LT"/>
        </w:rPr>
        <w:t>p</w:t>
      </w:r>
      <w:r>
        <w:rPr>
          <w:rFonts w:ascii="Times New Roman" w:hAnsi="Times New Roman" w:cs="Times New Roman"/>
          <w:spacing w:val="-1"/>
          <w:lang w:val="lt-LT"/>
        </w:rPr>
        <w:t xml:space="preserve"> </w:t>
      </w:r>
      <w:r>
        <w:rPr>
          <w:rFonts w:ascii="Times New Roman" w:hAnsi="Times New Roman" w:cs="Times New Roman"/>
          <w:lang w:val="lt-LT"/>
        </w:rPr>
        <w:t>p</w:t>
      </w:r>
      <w:r>
        <w:rPr>
          <w:rFonts w:ascii="Times New Roman" w:hAnsi="Times New Roman" w:cs="Times New Roman"/>
          <w:spacing w:val="-1"/>
          <w:lang w:val="lt-LT"/>
        </w:rPr>
        <w:t>a</w:t>
      </w:r>
      <w:r>
        <w:rPr>
          <w:rFonts w:ascii="Times New Roman" w:hAnsi="Times New Roman" w:cs="Times New Roman"/>
          <w:lang w:val="lt-LT"/>
        </w:rPr>
        <w:t>t</w:t>
      </w:r>
      <w:r>
        <w:rPr>
          <w:rFonts w:ascii="Times New Roman" w:hAnsi="Times New Roman" w:cs="Times New Roman"/>
          <w:spacing w:val="-1"/>
          <w:lang w:val="lt-LT"/>
        </w:rPr>
        <w:t xml:space="preserve"> žr</w:t>
      </w:r>
      <w:r>
        <w:rPr>
          <w:rFonts w:ascii="Times New Roman" w:hAnsi="Times New Roman" w:cs="Times New Roman"/>
          <w:lang w:val="lt-LT"/>
        </w:rPr>
        <w:t>.</w:t>
      </w:r>
      <w:r>
        <w:rPr>
          <w:rFonts w:ascii="Times New Roman" w:hAnsi="Times New Roman" w:cs="Times New Roman"/>
          <w:spacing w:val="-2"/>
          <w:lang w:val="lt-LT"/>
        </w:rPr>
        <w:t xml:space="preserve"> </w:t>
      </w:r>
      <w:r>
        <w:rPr>
          <w:rFonts w:ascii="Times New Roman" w:hAnsi="Times New Roman" w:cs="Times New Roman"/>
          <w:lang w:val="lt-LT"/>
        </w:rPr>
        <w:t>4</w:t>
      </w:r>
      <w:r>
        <w:rPr>
          <w:rFonts w:ascii="Times New Roman" w:hAnsi="Times New Roman" w:cs="Times New Roman"/>
          <w:spacing w:val="-1"/>
          <w:lang w:val="lt-LT"/>
        </w:rPr>
        <w:t>.</w:t>
      </w:r>
      <w:r>
        <w:rPr>
          <w:rFonts w:ascii="Times New Roman" w:hAnsi="Times New Roman" w:cs="Times New Roman"/>
          <w:lang w:val="lt-LT"/>
        </w:rPr>
        <w:t>4</w:t>
      </w:r>
      <w:r>
        <w:rPr>
          <w:rFonts w:ascii="Times New Roman" w:hAnsi="Times New Roman" w:cs="Times New Roman"/>
          <w:spacing w:val="-1"/>
          <w:lang w:val="lt-LT"/>
        </w:rPr>
        <w:t xml:space="preserve"> s</w:t>
      </w:r>
      <w:r>
        <w:rPr>
          <w:rFonts w:ascii="Times New Roman" w:hAnsi="Times New Roman" w:cs="Times New Roman"/>
          <w:spacing w:val="1"/>
          <w:lang w:val="lt-LT"/>
        </w:rPr>
        <w:t>k</w:t>
      </w:r>
      <w:r>
        <w:rPr>
          <w:rFonts w:ascii="Times New Roman" w:hAnsi="Times New Roman" w:cs="Times New Roman"/>
          <w:spacing w:val="-1"/>
          <w:lang w:val="lt-LT"/>
        </w:rPr>
        <w:t>yr</w:t>
      </w:r>
      <w:r>
        <w:rPr>
          <w:rFonts w:ascii="Times New Roman" w:hAnsi="Times New Roman" w:cs="Times New Roman"/>
          <w:spacing w:val="1"/>
          <w:lang w:val="lt-LT"/>
        </w:rPr>
        <w:t>i</w:t>
      </w:r>
      <w:r>
        <w:rPr>
          <w:rFonts w:ascii="Times New Roman" w:hAnsi="Times New Roman" w:cs="Times New Roman"/>
          <w:spacing w:val="-1"/>
          <w:lang w:val="lt-LT"/>
        </w:rPr>
        <w:t>ų)</w:t>
      </w:r>
      <w:r>
        <w:rPr>
          <w:rFonts w:ascii="Times New Roman" w:hAnsi="Times New Roman" w:cs="Times New Roman"/>
          <w:lang w:val="lt-LT"/>
        </w:rPr>
        <w:t>.</w:t>
      </w:r>
    </w:p>
    <w:p w14:paraId="32BD6517" w14:textId="77777777" w:rsidR="00B80C9C" w:rsidRDefault="00B80C9C" w:rsidP="00B80C9C">
      <w:pPr>
        <w:pStyle w:val="Betarp"/>
        <w:rPr>
          <w:rFonts w:ascii="Times New Roman" w:eastAsia="Batang" w:hAnsi="Times New Roman" w:cs="Times New Roman"/>
          <w:b/>
          <w:lang w:val="lt-LT"/>
        </w:rPr>
      </w:pPr>
      <w:r>
        <w:rPr>
          <w:rFonts w:ascii="Times New Roman" w:eastAsia="Batang" w:hAnsi="Times New Roman" w:cs="Times New Roman"/>
          <w:lang w:val="lt-LT"/>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26DC007E" w14:textId="77777777" w:rsidR="00B80C9C" w:rsidRDefault="00B80C9C" w:rsidP="00B80C9C">
      <w:pPr>
        <w:pStyle w:val="Betarp"/>
        <w:rPr>
          <w:rFonts w:ascii="Times New Roman" w:eastAsia="Batang" w:hAnsi="Times New Roman" w:cs="Times New Roman"/>
          <w:lang w:val="lt-LT"/>
        </w:rPr>
      </w:pPr>
      <w:r>
        <w:rPr>
          <w:rFonts w:ascii="Times New Roman" w:hAnsi="Times New Roman" w:cs="Times New Roman"/>
          <w:lang w:val="lt-LT"/>
        </w:rPr>
        <w:t>ONTARGET tyrime dalyvavo pacientai, kurių anamnezėje buvo širdies ir kraujagyslių ar smegenų kraujagyslių liga arba 2 tipo cukrinis diabetas ir susijusi akivaizdi organų-taikinių pažaida.</w:t>
      </w:r>
      <w:r>
        <w:rPr>
          <w:rFonts w:ascii="Times New Roman" w:eastAsia="Batang" w:hAnsi="Times New Roman" w:cs="Times New Roman"/>
          <w:lang w:val="lt-LT"/>
        </w:rPr>
        <w:t>VA NEPHRON-D tyrimas buvo atliekamas su pacientais, sergančiais 2 tipo cukriniu diabetu ir diabetine nefropatija.</w:t>
      </w:r>
    </w:p>
    <w:p w14:paraId="610BB325" w14:textId="77777777" w:rsidR="00B80C9C" w:rsidRDefault="00B80C9C" w:rsidP="00B80C9C">
      <w:pPr>
        <w:pStyle w:val="Betarp"/>
        <w:rPr>
          <w:rFonts w:ascii="Times New Roman" w:eastAsia="Batang" w:hAnsi="Times New Roman" w:cs="Times New Roman"/>
          <w:b/>
          <w:lang w:val="lt-LT"/>
        </w:rPr>
      </w:pPr>
      <w:r>
        <w:rPr>
          <w:rFonts w:ascii="Times New Roman" w:eastAsia="Batang" w:hAnsi="Times New Roman" w:cs="Times New Roman"/>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18E47653" w14:textId="77777777" w:rsidR="00B80C9C" w:rsidRDefault="00B80C9C" w:rsidP="00B80C9C">
      <w:pPr>
        <w:pStyle w:val="Betarp"/>
        <w:rPr>
          <w:rFonts w:ascii="Times New Roman" w:eastAsia="Batang" w:hAnsi="Times New Roman" w:cs="Times New Roman"/>
          <w:b/>
          <w:lang w:val="lt-LT"/>
        </w:rPr>
      </w:pPr>
      <w:r>
        <w:rPr>
          <w:rFonts w:ascii="Times New Roman" w:eastAsia="Batang" w:hAnsi="Times New Roman" w:cs="Times New Roman"/>
          <w:lang w:val="lt-LT"/>
        </w:rPr>
        <w:t>Todėl pacientams, sergantiems diabetine nefropatija, negalima kartu vartoti AKF inhibitorių ir angiotenzino II receptorių blokatorių.</w:t>
      </w:r>
    </w:p>
    <w:p w14:paraId="0F9C0680" w14:textId="77777777" w:rsidR="00B80C9C" w:rsidRDefault="00B80C9C" w:rsidP="00B80C9C">
      <w:pPr>
        <w:pStyle w:val="Betarp"/>
        <w:rPr>
          <w:rFonts w:ascii="Times New Roman" w:hAnsi="Times New Roman" w:cs="Times New Roman"/>
          <w:lang w:val="lt-LT"/>
        </w:rPr>
      </w:pPr>
      <w:r>
        <w:rPr>
          <w:rFonts w:ascii="Times New Roman" w:hAnsi="Times New Roman" w:cs="Times New Roman"/>
          <w:lang w:val="lt-LT"/>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w:t>
      </w:r>
      <w:r>
        <w:rPr>
          <w:rFonts w:ascii="Times New Roman" w:eastAsia="Batang" w:hAnsi="Times New Roman" w:cs="Times New Roman"/>
          <w:lang w:val="lt-LT"/>
        </w:rPr>
        <w:t>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6FB226C0" w14:textId="77777777" w:rsidR="00B80C9C" w:rsidRDefault="00B80C9C" w:rsidP="00B80C9C">
      <w:pPr>
        <w:spacing w:after="0" w:line="240" w:lineRule="auto"/>
        <w:jc w:val="both"/>
        <w:rPr>
          <w:rFonts w:ascii="Times New Roman" w:eastAsia="Calibri" w:hAnsi="Times New Roman" w:cs="Times New Roman"/>
          <w:lang w:val="lt-LT" w:eastAsia="lt-LT"/>
        </w:rPr>
      </w:pPr>
    </w:p>
    <w:p w14:paraId="2085942E"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5.2</w:t>
      </w:r>
      <w:r>
        <w:rPr>
          <w:rFonts w:ascii="Times New Roman" w:eastAsia="Calibri" w:hAnsi="Times New Roman" w:cs="Times New Roman"/>
          <w:b/>
          <w:bCs/>
          <w:lang w:val="lt-LT" w:eastAsia="lt-LT"/>
        </w:rPr>
        <w:tab/>
        <w:t>Farmakokinetinės savybės</w:t>
      </w:r>
    </w:p>
    <w:p w14:paraId="3F926913" w14:textId="77777777" w:rsidR="00B80C9C" w:rsidRDefault="00B80C9C" w:rsidP="00B80C9C">
      <w:pPr>
        <w:spacing w:after="0" w:line="240" w:lineRule="auto"/>
        <w:jc w:val="both"/>
        <w:rPr>
          <w:rFonts w:ascii="Times New Roman" w:eastAsia="Calibri" w:hAnsi="Times New Roman" w:cs="Times New Roman"/>
          <w:lang w:val="lt-LT" w:eastAsia="lt-LT"/>
        </w:rPr>
      </w:pPr>
    </w:p>
    <w:p w14:paraId="6ED5D8DD"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Išgėrus Monozide, rezorbuojama 30</w:t>
      </w:r>
      <w:r>
        <w:rPr>
          <w:rFonts w:ascii="Times New Roman" w:eastAsia="Calibri" w:hAnsi="Times New Roman" w:cs="Times New Roman"/>
          <w:lang w:val="lt-LT" w:eastAsia="lt-LT"/>
        </w:rPr>
        <w:noBreakHyphen/>
        <w:t>40 % fosinoprilio ir 50</w:t>
      </w:r>
      <w:r>
        <w:rPr>
          <w:rFonts w:ascii="Times New Roman" w:eastAsia="Calibri" w:hAnsi="Times New Roman" w:cs="Times New Roman"/>
          <w:lang w:val="lt-LT" w:eastAsia="lt-LT"/>
        </w:rPr>
        <w:noBreakHyphen/>
        <w:t>80 % hidrochlorotiazido. Virškinimo trakte esantis maistas beveik neturi įtakos rezorbuojamam fosinoprilio kiekiui, tačiau gali sulėtinti jo rezorbciją. Hidrochlorotiazido rezorbciją didina virškinimo trakto peristaltiką slopinantys vaist</w:t>
      </w:r>
      <w:r w:rsidR="0015045F">
        <w:rPr>
          <w:rFonts w:ascii="Times New Roman" w:eastAsia="Calibri" w:hAnsi="Times New Roman" w:cs="Times New Roman"/>
          <w:lang w:val="lt-LT" w:eastAsia="lt-LT"/>
        </w:rPr>
        <w:t>iniai preparat</w:t>
      </w:r>
      <w:r>
        <w:rPr>
          <w:rFonts w:ascii="Times New Roman" w:eastAsia="Calibri" w:hAnsi="Times New Roman" w:cs="Times New Roman"/>
          <w:lang w:val="lt-LT" w:eastAsia="lt-LT"/>
        </w:rPr>
        <w:t>ai.</w:t>
      </w:r>
    </w:p>
    <w:p w14:paraId="1CED83C2" w14:textId="77777777" w:rsidR="00B80C9C" w:rsidRDefault="00B80C9C" w:rsidP="00B80C9C">
      <w:pPr>
        <w:spacing w:after="0" w:line="240" w:lineRule="auto"/>
        <w:rPr>
          <w:rFonts w:ascii="Times New Roman" w:eastAsia="Calibri" w:hAnsi="Times New Roman" w:cs="Times New Roman"/>
          <w:lang w:val="lt-LT" w:eastAsia="lt-LT"/>
        </w:rPr>
      </w:pPr>
    </w:p>
    <w:p w14:paraId="5EE46B7D"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Esterazės (daugiausiai kepenyse) hidrolizuoja fosinoprilį į farmakologiškai veiklią formą – fosinoprilatą. Kai kepenų funkcija sutrikusi, fosinoprilio virtimas fosinoprilatu gali būti lėtesnis, tačiau fosinoprilato susidaro tiek pat. Didžiausia fosinoprilato koncentracija plazmoje susidaro maždaug po 3 val. (nepriklausomai nuo </w:t>
      </w:r>
      <w:bookmarkStart w:id="3" w:name="OLE_LINK1"/>
      <w:bookmarkStart w:id="4" w:name="OLE_LINK2"/>
      <w:r>
        <w:rPr>
          <w:rFonts w:ascii="Times New Roman" w:eastAsia="Calibri" w:hAnsi="Times New Roman" w:cs="Times New Roman"/>
          <w:lang w:val="lt-LT" w:eastAsia="lt-LT"/>
        </w:rPr>
        <w:t xml:space="preserve">fosinoprilio </w:t>
      </w:r>
      <w:bookmarkEnd w:id="3"/>
      <w:bookmarkEnd w:id="4"/>
      <w:r>
        <w:rPr>
          <w:rFonts w:ascii="Times New Roman" w:eastAsia="Calibri" w:hAnsi="Times New Roman" w:cs="Times New Roman"/>
          <w:lang w:val="lt-LT" w:eastAsia="lt-LT"/>
        </w:rPr>
        <w:t>dozės). Išgėrus vieną Monozide dozę ir vartojant jį pakartotinai, fosinoprilio farmakokinetikos rodikliai (didžiausia koncentracija plazmoje ir PPK) būna tiesiogiai proporcingi jo dozei.</w:t>
      </w:r>
    </w:p>
    <w:p w14:paraId="7BFC7538" w14:textId="77777777" w:rsidR="00B80C9C" w:rsidRDefault="00B80C9C" w:rsidP="00B80C9C">
      <w:pPr>
        <w:spacing w:after="0" w:line="240" w:lineRule="auto"/>
        <w:rPr>
          <w:rFonts w:ascii="Times New Roman" w:eastAsia="Calibri" w:hAnsi="Times New Roman" w:cs="Times New Roman"/>
          <w:lang w:val="lt-LT" w:eastAsia="lt-LT"/>
        </w:rPr>
      </w:pPr>
    </w:p>
    <w:p w14:paraId="1F29EB3E"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Vaist</w:t>
      </w:r>
      <w:r w:rsidR="0015045F">
        <w:rPr>
          <w:rFonts w:ascii="Times New Roman" w:eastAsia="Calibri" w:hAnsi="Times New Roman" w:cs="Times New Roman"/>
          <w:lang w:val="lt-LT" w:eastAsia="lt-LT"/>
        </w:rPr>
        <w:t>inio preparat</w:t>
      </w:r>
      <w:r>
        <w:rPr>
          <w:rFonts w:ascii="Times New Roman" w:eastAsia="Calibri" w:hAnsi="Times New Roman" w:cs="Times New Roman"/>
          <w:lang w:val="lt-LT" w:eastAsia="lt-LT"/>
        </w:rPr>
        <w:t>o išgėrus, didžiausia hidrochlorotiazido koncentracija plazmoje susidaro maždaug po 1</w:t>
      </w:r>
      <w:r>
        <w:rPr>
          <w:rFonts w:ascii="Times New Roman" w:eastAsia="Calibri" w:hAnsi="Times New Roman" w:cs="Times New Roman"/>
          <w:lang w:val="lt-LT" w:eastAsia="lt-LT"/>
        </w:rPr>
        <w:noBreakHyphen/>
        <w:t>2,5 val.</w:t>
      </w:r>
    </w:p>
    <w:p w14:paraId="263273C7" w14:textId="77777777" w:rsidR="00B80C9C" w:rsidRDefault="00B80C9C" w:rsidP="00B80C9C">
      <w:pPr>
        <w:spacing w:after="0" w:line="240" w:lineRule="auto"/>
        <w:rPr>
          <w:rFonts w:ascii="Times New Roman" w:eastAsia="Calibri" w:hAnsi="Times New Roman" w:cs="Times New Roman"/>
          <w:lang w:val="lt-LT" w:eastAsia="lt-LT"/>
        </w:rPr>
      </w:pPr>
    </w:p>
    <w:p w14:paraId="7890735B"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Didelė fosinoprilato dalis (95 %) būna prisijungusi prie plazmos baltymų, tačiau prie kraujo kūnelių prisijungęs jo kiekis nereikšmingas.</w:t>
      </w:r>
    </w:p>
    <w:p w14:paraId="58A650A2" w14:textId="77777777" w:rsidR="00B80C9C" w:rsidRDefault="00B80C9C" w:rsidP="00B80C9C">
      <w:pPr>
        <w:spacing w:after="0" w:line="240" w:lineRule="auto"/>
        <w:rPr>
          <w:rFonts w:ascii="Times New Roman" w:eastAsia="Calibri" w:hAnsi="Times New Roman" w:cs="Times New Roman"/>
          <w:lang w:val="lt-LT" w:eastAsia="lt-LT"/>
        </w:rPr>
      </w:pPr>
    </w:p>
    <w:p w14:paraId="7F704A50"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Tyrimų su gyvūnais duomenimis, fosinoprilio ar fosinoprilato per kraujo ir smegenų barjerą nepatenka, tačiau vaikingumo laikotarpiu fosinoprilato patenka per gyvūnų placentą. Žmogaus placentos barjerą hidrochlorotiazidas praeina lengvai, susidaro panaši kaip motinos kraujyje vaist</w:t>
      </w:r>
      <w:r w:rsidR="0015045F">
        <w:rPr>
          <w:rFonts w:ascii="Times New Roman" w:eastAsia="Calibri" w:hAnsi="Times New Roman" w:cs="Times New Roman"/>
          <w:lang w:val="lt-LT" w:eastAsia="lt-LT"/>
        </w:rPr>
        <w:t>inio preparat</w:t>
      </w:r>
      <w:r>
        <w:rPr>
          <w:rFonts w:ascii="Times New Roman" w:eastAsia="Calibri" w:hAnsi="Times New Roman" w:cs="Times New Roman"/>
          <w:lang w:val="lt-LT" w:eastAsia="lt-LT"/>
        </w:rPr>
        <w:t>o koncentracija.</w:t>
      </w:r>
    </w:p>
    <w:p w14:paraId="11DFDBBF" w14:textId="77777777" w:rsidR="00B80C9C" w:rsidRDefault="00B80C9C" w:rsidP="00B80C9C">
      <w:pPr>
        <w:spacing w:after="0" w:line="240" w:lineRule="auto"/>
        <w:rPr>
          <w:rFonts w:ascii="Times New Roman" w:eastAsia="Calibri" w:hAnsi="Times New Roman" w:cs="Times New Roman"/>
          <w:lang w:val="lt-LT" w:eastAsia="lt-LT"/>
        </w:rPr>
      </w:pPr>
    </w:p>
    <w:p w14:paraId="53FDEB74"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Hidrochlorotiazidas nemetabolizuojamas ir greitai eliminuojamas per inkstus. Plazmoje jo 68 % būna prisijungusio prie baltymų. Hidrochlorotiazido vidutinis pusinis laikas plazmoje – 5</w:t>
      </w:r>
      <w:r>
        <w:rPr>
          <w:rFonts w:ascii="Times New Roman" w:eastAsia="Calibri" w:hAnsi="Times New Roman" w:cs="Times New Roman"/>
          <w:lang w:val="lt-LT" w:eastAsia="lt-LT"/>
        </w:rPr>
        <w:noBreakHyphen/>
        <w:t>15 val.</w:t>
      </w:r>
    </w:p>
    <w:p w14:paraId="4F3E9C67" w14:textId="77777777" w:rsidR="00B80C9C" w:rsidRDefault="00B80C9C" w:rsidP="00B80C9C">
      <w:pPr>
        <w:spacing w:after="0" w:line="240" w:lineRule="auto"/>
        <w:rPr>
          <w:rFonts w:ascii="Times New Roman" w:eastAsia="Calibri" w:hAnsi="Times New Roman" w:cs="Times New Roman"/>
          <w:lang w:val="lt-LT" w:eastAsia="lt-LT"/>
        </w:rPr>
      </w:pPr>
    </w:p>
    <w:p w14:paraId="3002FE66"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Per kepenis ir inkstus pašalinamas maždaug vienodas į veną pavartoto fosinoprilato kiekis. Hipertenzija sergantiems pacientams, kurių inkstų ir kepenų funkcija normali, kartojamai vartojant fosinoprilį, vidutinis efektyvus fosinoprilato akumuliacijos pusinis laikas buvo 11,5 val.</w:t>
      </w:r>
    </w:p>
    <w:p w14:paraId="7DE666DE" w14:textId="77777777" w:rsidR="00B80C9C" w:rsidRDefault="00B80C9C" w:rsidP="00B80C9C">
      <w:pPr>
        <w:spacing w:after="0" w:line="240" w:lineRule="auto"/>
        <w:rPr>
          <w:rFonts w:ascii="Times New Roman" w:eastAsia="Calibri" w:hAnsi="Times New Roman" w:cs="Times New Roman"/>
          <w:lang w:val="lt-LT" w:eastAsia="lt-LT"/>
        </w:rPr>
      </w:pPr>
    </w:p>
    <w:p w14:paraId="0B054E5C"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Dializės metu fosinoprilio pašalinama nedaug. Fosinoprilato klirensas hemodializės metu sudaro vidutiniškai 2 %, o peritoninės dializės metu – 7 % šlapalo klirenso.</w:t>
      </w:r>
    </w:p>
    <w:p w14:paraId="659BCEB3" w14:textId="77777777" w:rsidR="00B80C9C" w:rsidRDefault="00B80C9C" w:rsidP="00B80C9C">
      <w:pPr>
        <w:spacing w:after="0" w:line="240" w:lineRule="auto"/>
        <w:rPr>
          <w:rFonts w:ascii="Times New Roman" w:eastAsia="Calibri" w:hAnsi="Times New Roman" w:cs="Times New Roman"/>
          <w:lang w:val="lt-LT" w:eastAsia="lt-LT"/>
        </w:rPr>
      </w:pPr>
    </w:p>
    <w:p w14:paraId="25559A79"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Sergant inkstų nepakankamumu</w:t>
      </w:r>
      <w:r w:rsidR="0068013B">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(kai kreatinino klirensas mažesnis kaip 80 ml/min./1,73 m</w:t>
      </w:r>
      <w:r>
        <w:rPr>
          <w:rFonts w:ascii="Times New Roman" w:eastAsia="Calibri" w:hAnsi="Times New Roman" w:cs="Times New Roman"/>
          <w:vertAlign w:val="superscript"/>
          <w:lang w:val="lt-LT" w:eastAsia="lt-LT"/>
        </w:rPr>
        <w:t>2</w:t>
      </w:r>
      <w:r>
        <w:rPr>
          <w:rFonts w:ascii="Times New Roman" w:eastAsia="Calibri" w:hAnsi="Times New Roman" w:cs="Times New Roman"/>
          <w:lang w:val="lt-LT" w:eastAsia="lt-LT"/>
        </w:rPr>
        <w:t>), suminis (organizmo) fosinoprilato klirensas sumažėja maždaug 2 kartus, o rezorbcija, biologinis prieinamumas ir prie plazmos baltymų prisijungęs kiekis reikšmingai nepakinta. Inkstų nepakankamumo laipsnis reikšmingos įtakos fosinoprilato klirensui neturi, kadangi sumažėjusią eliminaciją per inkstus kompensuoja padidėjusi eliminacija per kepenis su tulžimi. Sergant įvairaus laipsnio (įskaitant paskutinę stadiją, kai kreatinino klirensas mažesnis kaip 10 ml/min./1,73 m</w:t>
      </w:r>
      <w:r>
        <w:rPr>
          <w:rFonts w:ascii="Times New Roman" w:eastAsia="Calibri" w:hAnsi="Times New Roman" w:cs="Times New Roman"/>
          <w:vertAlign w:val="superscript"/>
          <w:lang w:val="lt-LT" w:eastAsia="lt-LT"/>
        </w:rPr>
        <w:t>2</w:t>
      </w:r>
      <w:r>
        <w:rPr>
          <w:rFonts w:ascii="Times New Roman" w:eastAsia="Calibri" w:hAnsi="Times New Roman" w:cs="Times New Roman"/>
          <w:lang w:val="lt-LT" w:eastAsia="lt-LT"/>
        </w:rPr>
        <w:t>) inkstų nepakankamumu, PPK plazmoje padidėja mažiau kaip 2 kartus. Sergant sunkiu (kreatinino klirensas mažesnis kaip 20 ml/min./1,73 m</w:t>
      </w:r>
      <w:r>
        <w:rPr>
          <w:rFonts w:ascii="Times New Roman" w:eastAsia="Calibri" w:hAnsi="Times New Roman" w:cs="Times New Roman"/>
          <w:vertAlign w:val="superscript"/>
          <w:lang w:val="lt-LT" w:eastAsia="lt-LT"/>
        </w:rPr>
        <w:t>2</w:t>
      </w:r>
      <w:r>
        <w:rPr>
          <w:rFonts w:ascii="Times New Roman" w:eastAsia="Calibri" w:hAnsi="Times New Roman" w:cs="Times New Roman"/>
          <w:lang w:val="lt-LT" w:eastAsia="lt-LT"/>
        </w:rPr>
        <w:t>) inkstų nepakankamumu, hidrochlorotiazido pusinis laikas prailgėja iki 21 val.</w:t>
      </w:r>
    </w:p>
    <w:p w14:paraId="6013C795" w14:textId="77777777" w:rsidR="00B80C9C" w:rsidRDefault="00B80C9C" w:rsidP="00B80C9C">
      <w:pPr>
        <w:spacing w:after="0" w:line="240" w:lineRule="auto"/>
        <w:rPr>
          <w:rFonts w:ascii="Times New Roman" w:eastAsia="Calibri" w:hAnsi="Times New Roman" w:cs="Times New Roman"/>
          <w:lang w:val="lt-LT" w:eastAsia="lt-LT"/>
        </w:rPr>
      </w:pPr>
    </w:p>
    <w:p w14:paraId="71DC7EBC"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Sergant kepenų nepakankamumu (alkoholine arba bilijine ciroze), hidrolizuojamas fosinoprilio kiekis reikšmingai nesumažėja, tačiau hidrolizė gali sulėtėti. Tariamasis suminis (organizmo) fosinoprilato klirensas sumažėja maždaug 2 kartus.</w:t>
      </w:r>
    </w:p>
    <w:p w14:paraId="32F6E9CF" w14:textId="77777777" w:rsidR="00B80C9C" w:rsidRDefault="00B80C9C" w:rsidP="00B80C9C">
      <w:pPr>
        <w:spacing w:after="0" w:line="240" w:lineRule="auto"/>
        <w:rPr>
          <w:rFonts w:ascii="Times New Roman" w:eastAsia="Calibri" w:hAnsi="Times New Roman" w:cs="Times New Roman"/>
          <w:lang w:val="lt-LT" w:eastAsia="lt-LT"/>
        </w:rPr>
      </w:pPr>
    </w:p>
    <w:p w14:paraId="45747940"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Senyvų (65</w:t>
      </w:r>
      <w:r>
        <w:rPr>
          <w:rFonts w:ascii="Times New Roman" w:eastAsia="Calibri" w:hAnsi="Times New Roman" w:cs="Times New Roman"/>
          <w:lang w:val="lt-LT" w:eastAsia="lt-LT"/>
        </w:rPr>
        <w:noBreakHyphen/>
        <w:t>74 metų) vyrų, kurių inkstų ir kepenų funkcijos kliniškai normalios, organizme fosinoprilato farmakokinetikos rodikliai reikšmingai nesiskiria nuo nustatytų jaunesniems (20</w:t>
      </w:r>
      <w:r>
        <w:rPr>
          <w:rFonts w:ascii="Times New Roman" w:eastAsia="Calibri" w:hAnsi="Times New Roman" w:cs="Times New Roman"/>
          <w:lang w:val="lt-LT" w:eastAsia="lt-LT"/>
        </w:rPr>
        <w:noBreakHyphen/>
        <w:t>35 metų) asmenims. Vartojant hidrochlorotiazidą daugkartinėmis dozėmis, jo PPK senyvų žmonių plazmoje būna didesnė (šie duomenys atitinka literatūroje aprašytus anksčiau).</w:t>
      </w:r>
    </w:p>
    <w:p w14:paraId="205C57EE" w14:textId="77777777" w:rsidR="00B80C9C" w:rsidRDefault="00B80C9C" w:rsidP="00B80C9C">
      <w:pPr>
        <w:spacing w:after="0" w:line="240" w:lineRule="auto"/>
        <w:jc w:val="both"/>
        <w:rPr>
          <w:rFonts w:ascii="Times New Roman" w:eastAsia="Calibri" w:hAnsi="Times New Roman" w:cs="Times New Roman"/>
          <w:lang w:val="lt-LT" w:eastAsia="lt-LT"/>
        </w:rPr>
      </w:pPr>
    </w:p>
    <w:p w14:paraId="11A60A79"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5.3</w:t>
      </w:r>
      <w:r>
        <w:rPr>
          <w:rFonts w:ascii="Times New Roman" w:eastAsia="Calibri" w:hAnsi="Times New Roman" w:cs="Times New Roman"/>
          <w:b/>
          <w:bCs/>
          <w:lang w:val="lt-LT" w:eastAsia="lt-LT"/>
        </w:rPr>
        <w:tab/>
        <w:t>Ikiklinikinių saugumo tyrimų duomenys</w:t>
      </w:r>
    </w:p>
    <w:p w14:paraId="29EC8299" w14:textId="77777777" w:rsidR="00B80C9C" w:rsidRDefault="00B80C9C" w:rsidP="00B80C9C">
      <w:pPr>
        <w:spacing w:after="0" w:line="240" w:lineRule="auto"/>
        <w:jc w:val="both"/>
        <w:rPr>
          <w:rFonts w:ascii="Times New Roman" w:eastAsia="Calibri" w:hAnsi="Times New Roman" w:cs="Times New Roman"/>
          <w:lang w:val="lt-LT" w:eastAsia="lt-LT"/>
        </w:rPr>
      </w:pPr>
    </w:p>
    <w:p w14:paraId="715AFBB9"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Ilgalaikių Monozide kancerogeniškumo tyrimų neatlikta, tačiau trumpalaikiai tyrimai neparodė fosinoprilio ar hidrochlorotiazido kancerogeninio poveikio pelių patelėms ir žiurkėms. Gauta prieštaringų duomenų apie hidrochlorotiazido kancerogeninį poveikį pelių patinų kepenims, tačiau pastarųjų 30 metų klinikinė patirtis potencialaus kancerogeninio šio vaist</w:t>
      </w:r>
      <w:r w:rsidR="0068013B">
        <w:rPr>
          <w:rFonts w:ascii="Times New Roman" w:eastAsia="Calibri" w:hAnsi="Times New Roman" w:cs="Times New Roman"/>
          <w:lang w:val="lt-LT" w:eastAsia="lt-LT"/>
        </w:rPr>
        <w:t>inio preparat</w:t>
      </w:r>
      <w:r>
        <w:rPr>
          <w:rFonts w:ascii="Times New Roman" w:eastAsia="Calibri" w:hAnsi="Times New Roman" w:cs="Times New Roman"/>
          <w:lang w:val="lt-LT" w:eastAsia="lt-LT"/>
        </w:rPr>
        <w:t>o poveikio žmogui neparodė. Fosinoprilio ir hidrochlorotiazido derinys potencialaus mutageninio poveikio neturi.</w:t>
      </w:r>
    </w:p>
    <w:p w14:paraId="4A77E7BC" w14:textId="77777777" w:rsidR="00B80C9C" w:rsidRDefault="00B80C9C" w:rsidP="00B80C9C">
      <w:pPr>
        <w:spacing w:after="0" w:line="240" w:lineRule="auto"/>
        <w:rPr>
          <w:rFonts w:ascii="Times New Roman" w:eastAsia="Calibri" w:hAnsi="Times New Roman" w:cs="Times New Roman"/>
          <w:lang w:val="lt-LT" w:eastAsia="lt-LT"/>
        </w:rPr>
      </w:pPr>
    </w:p>
    <w:p w14:paraId="7501F721" w14:textId="77777777" w:rsidR="00B80C9C" w:rsidRDefault="00B80C9C" w:rsidP="00B80C9C">
      <w:pPr>
        <w:spacing w:after="0" w:line="240" w:lineRule="auto"/>
        <w:rPr>
          <w:rFonts w:ascii="Times New Roman" w:eastAsia="Calibri" w:hAnsi="Times New Roman" w:cs="Times New Roman"/>
          <w:lang w:val="lt-LT" w:eastAsia="lt-LT"/>
        </w:rPr>
      </w:pPr>
    </w:p>
    <w:p w14:paraId="6772930A" w14:textId="77777777" w:rsidR="00B80C9C" w:rsidRDefault="00B80C9C" w:rsidP="00B80C9C">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6.</w:t>
      </w:r>
      <w:r>
        <w:rPr>
          <w:rFonts w:ascii="Times New Roman" w:eastAsia="Calibri" w:hAnsi="Times New Roman" w:cs="Times New Roman"/>
          <w:b/>
          <w:bCs/>
          <w:lang w:val="lt-LT" w:eastAsia="lt-LT"/>
        </w:rPr>
        <w:tab/>
        <w:t>FARMACINĖ INFORMACIJA</w:t>
      </w:r>
    </w:p>
    <w:p w14:paraId="317FCFC2" w14:textId="77777777" w:rsidR="00B80C9C" w:rsidRDefault="00B80C9C" w:rsidP="00B80C9C">
      <w:pPr>
        <w:spacing w:after="0" w:line="240" w:lineRule="auto"/>
        <w:jc w:val="both"/>
        <w:rPr>
          <w:rFonts w:ascii="Times New Roman" w:eastAsia="Calibri" w:hAnsi="Times New Roman" w:cs="Times New Roman"/>
          <w:b/>
          <w:bCs/>
          <w:lang w:val="lt-LT" w:eastAsia="lt-LT"/>
        </w:rPr>
      </w:pPr>
    </w:p>
    <w:p w14:paraId="0F521940"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6.1</w:t>
      </w:r>
      <w:r>
        <w:rPr>
          <w:rFonts w:ascii="Times New Roman" w:eastAsia="Calibri" w:hAnsi="Times New Roman" w:cs="Times New Roman"/>
          <w:b/>
          <w:bCs/>
          <w:lang w:val="lt-LT" w:eastAsia="lt-LT"/>
        </w:rPr>
        <w:tab/>
        <w:t>Pagalbinių medžiagų sąrašas</w:t>
      </w:r>
    </w:p>
    <w:p w14:paraId="5B9F6292" w14:textId="77777777" w:rsidR="00B80C9C" w:rsidRDefault="00B80C9C" w:rsidP="00B80C9C">
      <w:pPr>
        <w:spacing w:after="0" w:line="240" w:lineRule="auto"/>
        <w:jc w:val="both"/>
        <w:rPr>
          <w:rFonts w:ascii="Times New Roman" w:eastAsia="Calibri" w:hAnsi="Times New Roman" w:cs="Times New Roman"/>
          <w:lang w:val="lt-LT" w:eastAsia="lt-LT"/>
        </w:rPr>
      </w:pPr>
    </w:p>
    <w:p w14:paraId="0C956F55"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Laktozė monohidratas</w:t>
      </w:r>
    </w:p>
    <w:p w14:paraId="5BDCBFC2" w14:textId="77777777" w:rsidR="00B80C9C" w:rsidRDefault="00EC6C80"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L</w:t>
      </w:r>
      <w:r w:rsidR="00B80C9C">
        <w:rPr>
          <w:rFonts w:ascii="Times New Roman" w:eastAsia="Calibri" w:hAnsi="Times New Roman" w:cs="Times New Roman"/>
          <w:lang w:val="lt-LT" w:eastAsia="lt-LT"/>
        </w:rPr>
        <w:t>aktozė</w:t>
      </w:r>
    </w:p>
    <w:p w14:paraId="3EB551F0"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Povidonas</w:t>
      </w:r>
    </w:p>
    <w:p w14:paraId="4D154392"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Natrio stearilfumaratas</w:t>
      </w:r>
    </w:p>
    <w:p w14:paraId="43CE1AA5"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Kroskarmeliozės natrio druska</w:t>
      </w:r>
    </w:p>
    <w:p w14:paraId="54E10747"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Geltonasis geležies oksidas (E172)</w:t>
      </w:r>
    </w:p>
    <w:p w14:paraId="57E118BE"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Raudonasis geležies oksidas (E172)</w:t>
      </w:r>
    </w:p>
    <w:p w14:paraId="717F04B7" w14:textId="77777777" w:rsidR="00B80C9C" w:rsidRDefault="00B80C9C" w:rsidP="00B80C9C">
      <w:pPr>
        <w:spacing w:after="0" w:line="240" w:lineRule="auto"/>
        <w:jc w:val="both"/>
        <w:rPr>
          <w:rFonts w:ascii="Times New Roman" w:eastAsia="Calibri" w:hAnsi="Times New Roman" w:cs="Times New Roman"/>
          <w:lang w:val="lt-LT" w:eastAsia="lt-LT"/>
        </w:rPr>
      </w:pPr>
    </w:p>
    <w:p w14:paraId="30E4DC90"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6.2</w:t>
      </w:r>
      <w:r>
        <w:rPr>
          <w:rFonts w:ascii="Times New Roman" w:eastAsia="Calibri" w:hAnsi="Times New Roman" w:cs="Times New Roman"/>
          <w:b/>
          <w:bCs/>
          <w:lang w:val="lt-LT" w:eastAsia="lt-LT"/>
        </w:rPr>
        <w:tab/>
        <w:t>Nesuderinamumas</w:t>
      </w:r>
    </w:p>
    <w:p w14:paraId="56EE525C" w14:textId="77777777" w:rsidR="00B80C9C" w:rsidRDefault="00B80C9C" w:rsidP="00B80C9C">
      <w:pPr>
        <w:spacing w:after="0" w:line="240" w:lineRule="auto"/>
        <w:jc w:val="both"/>
        <w:rPr>
          <w:rFonts w:ascii="Times New Roman" w:eastAsia="Calibri" w:hAnsi="Times New Roman" w:cs="Times New Roman"/>
          <w:lang w:val="lt-LT" w:eastAsia="lt-LT"/>
        </w:rPr>
      </w:pPr>
    </w:p>
    <w:p w14:paraId="0FDA694B"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Duomenys nebūtini.</w:t>
      </w:r>
    </w:p>
    <w:p w14:paraId="49061BDE" w14:textId="77777777" w:rsidR="00B80C9C" w:rsidRDefault="00B80C9C" w:rsidP="00B80C9C">
      <w:pPr>
        <w:spacing w:after="0" w:line="240" w:lineRule="auto"/>
        <w:jc w:val="both"/>
        <w:rPr>
          <w:rFonts w:ascii="Times New Roman" w:eastAsia="Calibri" w:hAnsi="Times New Roman" w:cs="Times New Roman"/>
          <w:lang w:val="lt-LT" w:eastAsia="lt-LT"/>
        </w:rPr>
      </w:pPr>
    </w:p>
    <w:p w14:paraId="0A67E147"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6.3</w:t>
      </w:r>
      <w:r>
        <w:rPr>
          <w:rFonts w:ascii="Times New Roman" w:eastAsia="Calibri" w:hAnsi="Times New Roman" w:cs="Times New Roman"/>
          <w:b/>
          <w:bCs/>
          <w:lang w:val="lt-LT" w:eastAsia="lt-LT"/>
        </w:rPr>
        <w:tab/>
        <w:t>Tinkamumo laikas</w:t>
      </w:r>
    </w:p>
    <w:p w14:paraId="4E3A1B29" w14:textId="77777777" w:rsidR="00B80C9C" w:rsidRDefault="00B80C9C" w:rsidP="00B80C9C">
      <w:pPr>
        <w:spacing w:after="0" w:line="240" w:lineRule="auto"/>
        <w:jc w:val="both"/>
        <w:rPr>
          <w:rFonts w:ascii="Times New Roman" w:eastAsia="Calibri" w:hAnsi="Times New Roman" w:cs="Times New Roman"/>
          <w:lang w:val="lt-LT" w:eastAsia="lt-LT"/>
        </w:rPr>
      </w:pPr>
    </w:p>
    <w:p w14:paraId="2630E0D8"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18 mėn.</w:t>
      </w:r>
    </w:p>
    <w:p w14:paraId="3C2E75FE" w14:textId="77777777" w:rsidR="00B80C9C" w:rsidRDefault="00B80C9C" w:rsidP="00B80C9C">
      <w:pPr>
        <w:spacing w:after="0" w:line="240" w:lineRule="auto"/>
        <w:jc w:val="both"/>
        <w:rPr>
          <w:rFonts w:ascii="Times New Roman" w:eastAsia="Calibri" w:hAnsi="Times New Roman" w:cs="Times New Roman"/>
          <w:lang w:val="lt-LT" w:eastAsia="lt-LT"/>
        </w:rPr>
      </w:pPr>
    </w:p>
    <w:p w14:paraId="5D715B9A"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6.4</w:t>
      </w:r>
      <w:r>
        <w:rPr>
          <w:rFonts w:ascii="Times New Roman" w:eastAsia="Calibri" w:hAnsi="Times New Roman" w:cs="Times New Roman"/>
          <w:b/>
          <w:bCs/>
          <w:lang w:val="lt-LT" w:eastAsia="lt-LT"/>
        </w:rPr>
        <w:tab/>
        <w:t>Specialios laikymo sąlygos</w:t>
      </w:r>
    </w:p>
    <w:p w14:paraId="60D403FA" w14:textId="77777777" w:rsidR="00B80C9C" w:rsidRDefault="00B80C9C" w:rsidP="00B80C9C">
      <w:pPr>
        <w:spacing w:after="0" w:line="240" w:lineRule="auto"/>
        <w:jc w:val="both"/>
        <w:rPr>
          <w:rFonts w:ascii="Times New Roman" w:eastAsia="Calibri" w:hAnsi="Times New Roman" w:cs="Times New Roman"/>
          <w:lang w:val="lt-LT" w:eastAsia="lt-LT"/>
        </w:rPr>
      </w:pPr>
    </w:p>
    <w:p w14:paraId="40A97047"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lastRenderedPageBreak/>
        <w:t xml:space="preserve">Laikyti ne aukštesnėje kaip 25 </w:t>
      </w:r>
      <w:r>
        <w:rPr>
          <w:rFonts w:ascii="Times New Roman" w:eastAsia="Calibri" w:hAnsi="Times New Roman" w:cs="Times New Roman"/>
          <w:lang w:val="lt-LT" w:eastAsia="lt-LT"/>
        </w:rPr>
        <w:sym w:font="Symbol" w:char="F0B0"/>
      </w:r>
      <w:r>
        <w:rPr>
          <w:rFonts w:ascii="Times New Roman" w:eastAsia="Calibri" w:hAnsi="Times New Roman" w:cs="Times New Roman"/>
          <w:lang w:val="lt-LT" w:eastAsia="lt-LT"/>
        </w:rPr>
        <w:t>C temperatūroje.</w:t>
      </w:r>
    </w:p>
    <w:p w14:paraId="3F452132"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Laikyti gamintojo pakuotėje, kad vaistinis preparatas būtų apsaugotas nuo drėgmės. </w:t>
      </w:r>
    </w:p>
    <w:p w14:paraId="5A1746FD" w14:textId="77777777" w:rsidR="00B80C9C" w:rsidRDefault="00B80C9C" w:rsidP="00B80C9C">
      <w:pPr>
        <w:spacing w:after="0" w:line="240" w:lineRule="auto"/>
        <w:jc w:val="both"/>
        <w:rPr>
          <w:rFonts w:ascii="Times New Roman" w:eastAsia="Calibri" w:hAnsi="Times New Roman" w:cs="Times New Roman"/>
          <w:lang w:val="lt-LT" w:eastAsia="lt-LT"/>
        </w:rPr>
      </w:pPr>
    </w:p>
    <w:p w14:paraId="4A0B5138"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6.5</w:t>
      </w:r>
      <w:r>
        <w:rPr>
          <w:rFonts w:ascii="Times New Roman" w:eastAsia="Calibri" w:hAnsi="Times New Roman" w:cs="Times New Roman"/>
          <w:b/>
          <w:bCs/>
          <w:lang w:val="lt-LT" w:eastAsia="lt-LT"/>
        </w:rPr>
        <w:tab/>
        <w:t>Talpyklės pobūdis ir jos turinys</w:t>
      </w:r>
    </w:p>
    <w:p w14:paraId="2F37AE1B" w14:textId="77777777" w:rsidR="00B80C9C" w:rsidRDefault="00B80C9C" w:rsidP="00B80C9C">
      <w:pPr>
        <w:spacing w:after="0" w:line="240" w:lineRule="auto"/>
        <w:rPr>
          <w:rFonts w:ascii="Times New Roman" w:eastAsia="Calibri" w:hAnsi="Times New Roman" w:cs="Times New Roman"/>
          <w:lang w:val="lt-LT" w:eastAsia="lt-LT"/>
        </w:rPr>
      </w:pPr>
    </w:p>
    <w:p w14:paraId="061F16B5"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Dėžutėje yra 28 arba 30 tablečių lizdinėse plokštelėse.</w:t>
      </w:r>
    </w:p>
    <w:p w14:paraId="71B6C982"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Dėžutė, kurioje yra 28 arba 30 tablečių PVC/PVDC/Al lizdinėse plokštelėse (po 14 tablečių dviejose arba po 10 tablečių trijose lizdinėse plokštelėse).</w:t>
      </w:r>
    </w:p>
    <w:p w14:paraId="0C5D836E" w14:textId="77777777" w:rsidR="00B80C9C" w:rsidRDefault="00B80C9C" w:rsidP="00B80C9C">
      <w:pPr>
        <w:spacing w:after="0" w:line="240" w:lineRule="auto"/>
        <w:rPr>
          <w:rFonts w:ascii="Times New Roman" w:eastAsia="MS Mincho" w:hAnsi="Times New Roman" w:cs="Times New Roman"/>
          <w:lang w:val="lt-LT"/>
        </w:rPr>
      </w:pPr>
    </w:p>
    <w:p w14:paraId="7A87C888"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Gali būti tiekiamos ne visų dydžių pakuotės.</w:t>
      </w:r>
    </w:p>
    <w:p w14:paraId="462504BD" w14:textId="77777777" w:rsidR="00B80C9C" w:rsidRDefault="00B80C9C" w:rsidP="00B80C9C">
      <w:pPr>
        <w:spacing w:after="0" w:line="240" w:lineRule="auto"/>
        <w:rPr>
          <w:rFonts w:ascii="Times New Roman" w:eastAsia="Calibri" w:hAnsi="Times New Roman" w:cs="Times New Roman"/>
          <w:caps/>
          <w:lang w:val="lt-LT" w:eastAsia="lt-LT"/>
        </w:rPr>
      </w:pPr>
    </w:p>
    <w:p w14:paraId="15339FE7"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6.6</w:t>
      </w:r>
      <w:r>
        <w:rPr>
          <w:rFonts w:ascii="Times New Roman" w:eastAsia="Calibri" w:hAnsi="Times New Roman" w:cs="Times New Roman"/>
          <w:b/>
          <w:bCs/>
          <w:lang w:val="lt-LT" w:eastAsia="lt-LT"/>
        </w:rPr>
        <w:tab/>
        <w:t>Specialūs reikalavimai atliekoms tvarkyti</w:t>
      </w:r>
    </w:p>
    <w:p w14:paraId="788A2134" w14:textId="77777777" w:rsidR="00B80C9C" w:rsidRDefault="00B80C9C" w:rsidP="00B80C9C">
      <w:pPr>
        <w:spacing w:after="0" w:line="240" w:lineRule="auto"/>
        <w:rPr>
          <w:rFonts w:ascii="Times New Roman" w:eastAsia="Calibri" w:hAnsi="Times New Roman" w:cs="Times New Roman"/>
          <w:lang w:val="lt-LT" w:eastAsia="lt-LT"/>
        </w:rPr>
      </w:pPr>
    </w:p>
    <w:p w14:paraId="6628C23F"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Specialių reikalavimų nėra.</w:t>
      </w:r>
    </w:p>
    <w:p w14:paraId="44B0DC8E" w14:textId="77777777" w:rsidR="00B80C9C" w:rsidRDefault="00B80C9C" w:rsidP="00B80C9C">
      <w:pPr>
        <w:spacing w:after="0" w:line="240" w:lineRule="auto"/>
        <w:rPr>
          <w:rFonts w:ascii="Times New Roman" w:eastAsia="Calibri" w:hAnsi="Times New Roman" w:cs="Times New Roman"/>
          <w:lang w:val="lt-LT" w:eastAsia="lt-LT"/>
        </w:rPr>
      </w:pPr>
    </w:p>
    <w:p w14:paraId="5009FC1E" w14:textId="77777777" w:rsidR="00B80C9C" w:rsidRDefault="00B80C9C" w:rsidP="00B80C9C">
      <w:pPr>
        <w:spacing w:after="0" w:line="240" w:lineRule="auto"/>
        <w:rPr>
          <w:rFonts w:ascii="Times New Roman" w:eastAsia="Calibri" w:hAnsi="Times New Roman" w:cs="Times New Roman"/>
          <w:lang w:val="lt-LT" w:eastAsia="lt-LT"/>
        </w:rPr>
      </w:pPr>
    </w:p>
    <w:p w14:paraId="2A19DE25" w14:textId="77777777" w:rsidR="00B80C9C" w:rsidRDefault="00B80C9C" w:rsidP="00B80C9C">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7.</w:t>
      </w:r>
      <w:r>
        <w:rPr>
          <w:rFonts w:ascii="Times New Roman" w:eastAsia="Calibri" w:hAnsi="Times New Roman" w:cs="Times New Roman"/>
          <w:b/>
          <w:bCs/>
          <w:lang w:val="lt-LT" w:eastAsia="lt-LT"/>
        </w:rPr>
        <w:tab/>
        <w:t>REGISTRUOTOJAS</w:t>
      </w:r>
    </w:p>
    <w:p w14:paraId="3D6C03B7" w14:textId="77777777" w:rsidR="00B80C9C" w:rsidRDefault="00B80C9C" w:rsidP="00B80C9C">
      <w:pPr>
        <w:spacing w:after="0" w:line="240" w:lineRule="auto"/>
        <w:rPr>
          <w:rFonts w:ascii="Times New Roman" w:eastAsia="Calibri" w:hAnsi="Times New Roman" w:cs="Times New Roman"/>
          <w:lang w:val="lt-LT" w:eastAsia="lt-LT"/>
        </w:rPr>
      </w:pPr>
    </w:p>
    <w:p w14:paraId="73D747E3"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PharmaSwiss Česká republika s.r.o.</w:t>
      </w:r>
    </w:p>
    <w:p w14:paraId="24EDC973"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Jankovcova 1569/2c</w:t>
      </w:r>
    </w:p>
    <w:p w14:paraId="51560F87"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170 00 Praha 7</w:t>
      </w:r>
    </w:p>
    <w:p w14:paraId="6D9E8435"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rPr>
        <w:t>Čekija</w:t>
      </w:r>
    </w:p>
    <w:p w14:paraId="7542E11C" w14:textId="77777777" w:rsidR="00B80C9C" w:rsidRDefault="00B80C9C" w:rsidP="00B80C9C">
      <w:pPr>
        <w:spacing w:after="0" w:line="240" w:lineRule="auto"/>
        <w:rPr>
          <w:rFonts w:ascii="Times New Roman" w:eastAsia="Calibri" w:hAnsi="Times New Roman" w:cs="Times New Roman"/>
          <w:lang w:val="lt-LT" w:eastAsia="lt-LT"/>
        </w:rPr>
      </w:pPr>
    </w:p>
    <w:p w14:paraId="21C2D2C1" w14:textId="77777777" w:rsidR="00B80C9C" w:rsidRDefault="00B80C9C" w:rsidP="00B80C9C">
      <w:pPr>
        <w:spacing w:after="0" w:line="240" w:lineRule="auto"/>
        <w:rPr>
          <w:rFonts w:ascii="Times New Roman" w:eastAsia="Calibri" w:hAnsi="Times New Roman" w:cs="Times New Roman"/>
          <w:lang w:val="lt-LT" w:eastAsia="lt-LT"/>
        </w:rPr>
      </w:pPr>
    </w:p>
    <w:p w14:paraId="4A1BF906" w14:textId="77777777" w:rsidR="00B80C9C" w:rsidRDefault="00B80C9C" w:rsidP="00B80C9C">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8.</w:t>
      </w:r>
      <w:r>
        <w:rPr>
          <w:rFonts w:ascii="Times New Roman" w:eastAsia="Calibri" w:hAnsi="Times New Roman" w:cs="Times New Roman"/>
          <w:b/>
          <w:bCs/>
          <w:lang w:val="lt-LT" w:eastAsia="lt-LT"/>
        </w:rPr>
        <w:tab/>
        <w:t>REGISTRACIJOS PAŽYMĖJIMO NUMERIS (-IAI)</w:t>
      </w:r>
    </w:p>
    <w:p w14:paraId="2E2D3CE3" w14:textId="77777777" w:rsidR="00B80C9C" w:rsidRDefault="00B80C9C" w:rsidP="00B80C9C">
      <w:pPr>
        <w:spacing w:after="0" w:line="240" w:lineRule="auto"/>
        <w:rPr>
          <w:rFonts w:ascii="Times New Roman" w:eastAsia="Calibri" w:hAnsi="Times New Roman" w:cs="Times New Roman"/>
          <w:lang w:val="lt-LT" w:eastAsia="lt-LT"/>
        </w:rPr>
      </w:pPr>
    </w:p>
    <w:p w14:paraId="1885A4E9"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N28 – LT/1/02/2659/001</w:t>
      </w:r>
    </w:p>
    <w:p w14:paraId="5A144D51"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N30 – LT/1/02/2659/002</w:t>
      </w:r>
    </w:p>
    <w:p w14:paraId="57E711FD" w14:textId="77777777" w:rsidR="00B80C9C" w:rsidRDefault="00B80C9C" w:rsidP="00B80C9C">
      <w:pPr>
        <w:spacing w:after="0" w:line="240" w:lineRule="auto"/>
        <w:rPr>
          <w:rFonts w:ascii="Times New Roman" w:eastAsia="Calibri" w:hAnsi="Times New Roman" w:cs="Times New Roman"/>
          <w:lang w:val="lt-LT" w:eastAsia="lt-LT"/>
        </w:rPr>
      </w:pPr>
    </w:p>
    <w:p w14:paraId="56A9F086" w14:textId="77777777" w:rsidR="00B80C9C" w:rsidRDefault="00B80C9C" w:rsidP="00B80C9C">
      <w:pPr>
        <w:spacing w:after="0" w:line="240" w:lineRule="auto"/>
        <w:rPr>
          <w:rFonts w:ascii="Times New Roman" w:eastAsia="Calibri" w:hAnsi="Times New Roman" w:cs="Times New Roman"/>
          <w:lang w:val="lt-LT" w:eastAsia="lt-LT"/>
        </w:rPr>
      </w:pPr>
    </w:p>
    <w:p w14:paraId="507D27CF" w14:textId="77777777" w:rsidR="00B80C9C" w:rsidRDefault="00B80C9C" w:rsidP="00B80C9C">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9.</w:t>
      </w:r>
      <w:r>
        <w:rPr>
          <w:rFonts w:ascii="Times New Roman" w:eastAsia="Calibri" w:hAnsi="Times New Roman" w:cs="Times New Roman"/>
          <w:b/>
          <w:bCs/>
          <w:lang w:val="lt-LT" w:eastAsia="lt-LT"/>
        </w:rPr>
        <w:tab/>
        <w:t>REGISTRAVIMO / PERREGISTRAVIMO DATA</w:t>
      </w:r>
    </w:p>
    <w:p w14:paraId="6C6D15F3" w14:textId="77777777" w:rsidR="00B80C9C" w:rsidRDefault="00B80C9C" w:rsidP="00B80C9C">
      <w:pPr>
        <w:spacing w:after="0" w:line="240" w:lineRule="auto"/>
        <w:rPr>
          <w:rFonts w:ascii="Times New Roman" w:eastAsia="Calibri" w:hAnsi="Times New Roman" w:cs="Times New Roman"/>
          <w:lang w:val="lt-LT" w:eastAsia="lt-LT"/>
        </w:rPr>
      </w:pPr>
    </w:p>
    <w:p w14:paraId="2FEFFEBE"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rPr>
        <w:t xml:space="preserve">Registracijos data </w:t>
      </w:r>
      <w:r>
        <w:rPr>
          <w:rFonts w:ascii="Times New Roman" w:eastAsia="Calibri" w:hAnsi="Times New Roman" w:cs="Times New Roman"/>
          <w:lang w:val="lt-LT" w:eastAsia="lt-LT"/>
        </w:rPr>
        <w:t xml:space="preserve">2002 m. gruodžio 20 d. </w:t>
      </w:r>
    </w:p>
    <w:p w14:paraId="250C956B"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Paskutinio perregistravimo data 2011 m. spalio 20 d.</w:t>
      </w:r>
    </w:p>
    <w:p w14:paraId="6ECCEDE7" w14:textId="77777777" w:rsidR="00B80C9C" w:rsidRDefault="00B80C9C" w:rsidP="00B80C9C">
      <w:pPr>
        <w:spacing w:after="0" w:line="240" w:lineRule="auto"/>
        <w:rPr>
          <w:rFonts w:ascii="Times New Roman" w:eastAsia="Calibri" w:hAnsi="Times New Roman" w:cs="Times New Roman"/>
          <w:lang w:val="lt-LT" w:eastAsia="lt-LT"/>
        </w:rPr>
      </w:pPr>
    </w:p>
    <w:p w14:paraId="46CFB46C" w14:textId="77777777" w:rsidR="00B80C9C" w:rsidRDefault="00B80C9C" w:rsidP="00B80C9C">
      <w:pPr>
        <w:spacing w:after="0" w:line="240" w:lineRule="auto"/>
        <w:rPr>
          <w:rFonts w:ascii="Times New Roman" w:eastAsia="Calibri" w:hAnsi="Times New Roman" w:cs="Times New Roman"/>
          <w:lang w:val="lt-LT" w:eastAsia="lt-LT"/>
        </w:rPr>
      </w:pPr>
    </w:p>
    <w:p w14:paraId="294976AA" w14:textId="77777777" w:rsidR="00B80C9C" w:rsidRDefault="00B80C9C" w:rsidP="00B80C9C">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10.</w:t>
      </w:r>
      <w:r>
        <w:rPr>
          <w:rFonts w:ascii="Times New Roman" w:eastAsia="Calibri" w:hAnsi="Times New Roman" w:cs="Times New Roman"/>
          <w:b/>
          <w:bCs/>
          <w:lang w:val="lt-LT" w:eastAsia="lt-LT"/>
        </w:rPr>
        <w:tab/>
        <w:t>TEKSTO PERŽIŪROS DATA</w:t>
      </w:r>
    </w:p>
    <w:p w14:paraId="025A3306" w14:textId="77777777" w:rsidR="00B80C9C" w:rsidRDefault="00B80C9C" w:rsidP="00B80C9C">
      <w:pPr>
        <w:spacing w:after="0" w:line="240" w:lineRule="auto"/>
        <w:rPr>
          <w:rFonts w:ascii="Times New Roman" w:eastAsia="Calibri" w:hAnsi="Times New Roman" w:cs="Times New Roman"/>
          <w:lang w:val="lt-LT" w:eastAsia="lt-LT"/>
        </w:rPr>
      </w:pPr>
    </w:p>
    <w:p w14:paraId="596429CC" w14:textId="28D540A8" w:rsidR="00B80C9C" w:rsidRDefault="00462D4A"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2022 m. </w:t>
      </w:r>
      <w:r w:rsidR="00FF4C5A">
        <w:rPr>
          <w:rFonts w:ascii="Times New Roman" w:eastAsia="Calibri" w:hAnsi="Times New Roman" w:cs="Times New Roman"/>
          <w:lang w:val="lt-LT" w:eastAsia="lt-LT"/>
        </w:rPr>
        <w:t>kovo</w:t>
      </w:r>
      <w:r>
        <w:rPr>
          <w:rFonts w:ascii="Times New Roman" w:eastAsia="Calibri" w:hAnsi="Times New Roman" w:cs="Times New Roman"/>
          <w:lang w:val="lt-LT" w:eastAsia="lt-LT"/>
        </w:rPr>
        <w:t xml:space="preserve"> 1</w:t>
      </w:r>
      <w:r w:rsidR="00FF4C5A">
        <w:rPr>
          <w:rFonts w:ascii="Times New Roman" w:eastAsia="Calibri" w:hAnsi="Times New Roman" w:cs="Times New Roman"/>
          <w:lang w:val="lt-LT" w:eastAsia="lt-LT"/>
        </w:rPr>
        <w:t>4</w:t>
      </w:r>
      <w:r>
        <w:rPr>
          <w:rFonts w:ascii="Times New Roman" w:eastAsia="Calibri" w:hAnsi="Times New Roman" w:cs="Times New Roman"/>
          <w:lang w:val="lt-LT" w:eastAsia="lt-LT"/>
        </w:rPr>
        <w:t xml:space="preserve"> d.</w:t>
      </w:r>
    </w:p>
    <w:p w14:paraId="72A44EED" w14:textId="77777777" w:rsidR="00B80C9C" w:rsidRDefault="00B80C9C" w:rsidP="00B80C9C">
      <w:pPr>
        <w:spacing w:after="0" w:line="240" w:lineRule="auto"/>
        <w:rPr>
          <w:rFonts w:ascii="Times New Roman" w:eastAsia="Calibri" w:hAnsi="Times New Roman" w:cs="Times New Roman"/>
          <w:lang w:val="lt-LT" w:eastAsia="lt-LT"/>
        </w:rPr>
      </w:pPr>
    </w:p>
    <w:p w14:paraId="2474C672" w14:textId="77777777" w:rsidR="00B80C9C" w:rsidRDefault="00B80C9C" w:rsidP="00B80C9C">
      <w:pPr>
        <w:tabs>
          <w:tab w:val="left" w:pos="5954"/>
          <w:tab w:val="left" w:pos="6237"/>
          <w:tab w:val="left" w:pos="6663"/>
          <w:tab w:val="left" w:pos="6946"/>
        </w:tabs>
        <w:spacing w:after="0" w:line="240" w:lineRule="auto"/>
        <w:rPr>
          <w:rFonts w:ascii="Times New Roman" w:hAnsi="Times New Roman" w:cs="Times New Roman"/>
          <w:lang w:val="lt-LT"/>
        </w:rPr>
      </w:pPr>
      <w:r>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7" w:history="1">
        <w:r>
          <w:rPr>
            <w:rStyle w:val="Hipersaitas"/>
            <w:rFonts w:ascii="Times New Roman" w:hAnsi="Times New Roman"/>
            <w:lang w:val="lt-LT"/>
          </w:rPr>
          <w:t>http://www.vvkt.lt</w:t>
        </w:r>
      </w:hyperlink>
    </w:p>
    <w:p w14:paraId="2EEDD011"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br w:type="page"/>
      </w:r>
    </w:p>
    <w:p w14:paraId="7453EF0B" w14:textId="77777777" w:rsidR="00B80C9C" w:rsidRDefault="00B80C9C" w:rsidP="00B80C9C">
      <w:pPr>
        <w:spacing w:after="0" w:line="240" w:lineRule="auto"/>
        <w:jc w:val="center"/>
        <w:rPr>
          <w:rFonts w:ascii="Times New Roman" w:eastAsia="Calibri" w:hAnsi="Times New Roman" w:cs="Times New Roman"/>
          <w:lang w:val="lt-LT" w:eastAsia="lt-LT"/>
        </w:rPr>
      </w:pPr>
    </w:p>
    <w:p w14:paraId="53067527" w14:textId="77777777" w:rsidR="00B80C9C" w:rsidRDefault="00B80C9C" w:rsidP="00B80C9C">
      <w:pPr>
        <w:spacing w:after="0" w:line="240" w:lineRule="auto"/>
        <w:jc w:val="center"/>
        <w:rPr>
          <w:rFonts w:ascii="Times New Roman" w:eastAsia="Calibri" w:hAnsi="Times New Roman" w:cs="Times New Roman"/>
          <w:lang w:val="lt-LT" w:eastAsia="lt-LT"/>
        </w:rPr>
      </w:pPr>
    </w:p>
    <w:p w14:paraId="39C93242" w14:textId="77777777" w:rsidR="00B80C9C" w:rsidRDefault="00B80C9C" w:rsidP="00B80C9C">
      <w:pPr>
        <w:spacing w:after="0" w:line="240" w:lineRule="auto"/>
        <w:jc w:val="center"/>
        <w:rPr>
          <w:rFonts w:ascii="Times New Roman" w:eastAsia="Calibri" w:hAnsi="Times New Roman" w:cs="Times New Roman"/>
          <w:lang w:val="lt-LT" w:eastAsia="lt-LT"/>
        </w:rPr>
      </w:pPr>
    </w:p>
    <w:p w14:paraId="7699E6B0" w14:textId="77777777" w:rsidR="00B80C9C" w:rsidRDefault="00B80C9C" w:rsidP="00B80C9C">
      <w:pPr>
        <w:spacing w:after="0" w:line="240" w:lineRule="auto"/>
        <w:jc w:val="center"/>
        <w:rPr>
          <w:rFonts w:ascii="Times New Roman" w:eastAsia="Calibri" w:hAnsi="Times New Roman" w:cs="Times New Roman"/>
          <w:lang w:val="lt-LT" w:eastAsia="lt-LT"/>
        </w:rPr>
      </w:pPr>
    </w:p>
    <w:p w14:paraId="0933F08B" w14:textId="77777777" w:rsidR="00B80C9C" w:rsidRDefault="00B80C9C" w:rsidP="00B80C9C">
      <w:pPr>
        <w:spacing w:after="0" w:line="240" w:lineRule="auto"/>
        <w:jc w:val="center"/>
        <w:rPr>
          <w:rFonts w:ascii="Times New Roman" w:eastAsia="Calibri" w:hAnsi="Times New Roman" w:cs="Times New Roman"/>
          <w:lang w:val="lt-LT" w:eastAsia="lt-LT"/>
        </w:rPr>
      </w:pPr>
    </w:p>
    <w:p w14:paraId="289FA8B0" w14:textId="77777777" w:rsidR="00B80C9C" w:rsidRDefault="00B80C9C" w:rsidP="00B80C9C">
      <w:pPr>
        <w:spacing w:after="0" w:line="240" w:lineRule="auto"/>
        <w:jc w:val="center"/>
        <w:rPr>
          <w:rFonts w:ascii="Times New Roman" w:eastAsia="Calibri" w:hAnsi="Times New Roman" w:cs="Times New Roman"/>
          <w:lang w:val="lt-LT" w:eastAsia="lt-LT"/>
        </w:rPr>
      </w:pPr>
    </w:p>
    <w:p w14:paraId="10173784" w14:textId="77777777" w:rsidR="00B80C9C" w:rsidRDefault="00B80C9C" w:rsidP="00B80C9C">
      <w:pPr>
        <w:spacing w:after="0" w:line="240" w:lineRule="auto"/>
        <w:jc w:val="center"/>
        <w:rPr>
          <w:rFonts w:ascii="Times New Roman" w:eastAsia="Calibri" w:hAnsi="Times New Roman" w:cs="Times New Roman"/>
          <w:lang w:val="lt-LT" w:eastAsia="lt-LT"/>
        </w:rPr>
      </w:pPr>
    </w:p>
    <w:p w14:paraId="65B972AE" w14:textId="77777777" w:rsidR="00B80C9C" w:rsidRDefault="00B80C9C" w:rsidP="00B80C9C">
      <w:pPr>
        <w:spacing w:after="0" w:line="240" w:lineRule="auto"/>
        <w:jc w:val="center"/>
        <w:rPr>
          <w:rFonts w:ascii="Times New Roman" w:eastAsia="Calibri" w:hAnsi="Times New Roman" w:cs="Times New Roman"/>
          <w:lang w:val="lt-LT" w:eastAsia="lt-LT"/>
        </w:rPr>
      </w:pPr>
    </w:p>
    <w:p w14:paraId="1671721A" w14:textId="77777777" w:rsidR="00B80C9C" w:rsidRDefault="00B80C9C" w:rsidP="00B80C9C">
      <w:pPr>
        <w:spacing w:after="0" w:line="240" w:lineRule="auto"/>
        <w:jc w:val="center"/>
        <w:rPr>
          <w:rFonts w:ascii="Times New Roman" w:eastAsia="Calibri" w:hAnsi="Times New Roman" w:cs="Times New Roman"/>
          <w:lang w:val="lt-LT" w:eastAsia="lt-LT"/>
        </w:rPr>
      </w:pPr>
    </w:p>
    <w:p w14:paraId="193310B6" w14:textId="77777777" w:rsidR="00B80C9C" w:rsidRDefault="00B80C9C" w:rsidP="00B80C9C">
      <w:pPr>
        <w:spacing w:after="0" w:line="240" w:lineRule="auto"/>
        <w:jc w:val="center"/>
        <w:rPr>
          <w:rFonts w:ascii="Times New Roman" w:eastAsia="Calibri" w:hAnsi="Times New Roman" w:cs="Times New Roman"/>
          <w:lang w:val="lt-LT" w:eastAsia="lt-LT"/>
        </w:rPr>
      </w:pPr>
    </w:p>
    <w:p w14:paraId="5714D19C" w14:textId="77777777" w:rsidR="00B80C9C" w:rsidRDefault="00B80C9C" w:rsidP="00B80C9C">
      <w:pPr>
        <w:spacing w:after="0" w:line="240" w:lineRule="auto"/>
        <w:jc w:val="center"/>
        <w:rPr>
          <w:rFonts w:ascii="Times New Roman" w:eastAsia="Calibri" w:hAnsi="Times New Roman" w:cs="Times New Roman"/>
          <w:lang w:val="lt-LT" w:eastAsia="lt-LT"/>
        </w:rPr>
      </w:pPr>
    </w:p>
    <w:p w14:paraId="54BA300D" w14:textId="77777777" w:rsidR="00B80C9C" w:rsidRDefault="00B80C9C" w:rsidP="00B80C9C">
      <w:pPr>
        <w:spacing w:after="0" w:line="240" w:lineRule="auto"/>
        <w:jc w:val="center"/>
        <w:rPr>
          <w:rFonts w:ascii="Times New Roman" w:eastAsia="Calibri" w:hAnsi="Times New Roman" w:cs="Times New Roman"/>
          <w:lang w:val="lt-LT" w:eastAsia="lt-LT"/>
        </w:rPr>
      </w:pPr>
    </w:p>
    <w:p w14:paraId="05D24F86" w14:textId="77777777" w:rsidR="00B80C9C" w:rsidRDefault="00B80C9C" w:rsidP="00B80C9C">
      <w:pPr>
        <w:spacing w:after="0" w:line="240" w:lineRule="auto"/>
        <w:jc w:val="center"/>
        <w:rPr>
          <w:rFonts w:ascii="Times New Roman" w:eastAsia="Calibri" w:hAnsi="Times New Roman" w:cs="Times New Roman"/>
          <w:lang w:val="lt-LT" w:eastAsia="lt-LT"/>
        </w:rPr>
      </w:pPr>
    </w:p>
    <w:p w14:paraId="70417143" w14:textId="77777777" w:rsidR="00B80C9C" w:rsidRDefault="00B80C9C" w:rsidP="00B80C9C">
      <w:pPr>
        <w:spacing w:after="0" w:line="240" w:lineRule="auto"/>
        <w:jc w:val="center"/>
        <w:rPr>
          <w:rFonts w:ascii="Times New Roman" w:eastAsia="Calibri" w:hAnsi="Times New Roman" w:cs="Times New Roman"/>
          <w:lang w:val="lt-LT" w:eastAsia="lt-LT"/>
        </w:rPr>
      </w:pPr>
    </w:p>
    <w:p w14:paraId="19A31047" w14:textId="77777777" w:rsidR="00B80C9C" w:rsidRDefault="00B80C9C" w:rsidP="00B80C9C">
      <w:pPr>
        <w:spacing w:after="0" w:line="240" w:lineRule="auto"/>
        <w:jc w:val="center"/>
        <w:rPr>
          <w:rFonts w:ascii="Times New Roman" w:eastAsia="Calibri" w:hAnsi="Times New Roman" w:cs="Times New Roman"/>
          <w:lang w:val="lt-LT" w:eastAsia="lt-LT"/>
        </w:rPr>
      </w:pPr>
    </w:p>
    <w:p w14:paraId="1FB42DDD" w14:textId="77777777" w:rsidR="00B80C9C" w:rsidRDefault="00B80C9C" w:rsidP="00B80C9C">
      <w:pPr>
        <w:spacing w:after="0" w:line="240" w:lineRule="auto"/>
        <w:jc w:val="center"/>
        <w:rPr>
          <w:rFonts w:ascii="Times New Roman" w:eastAsia="Calibri" w:hAnsi="Times New Roman" w:cs="Times New Roman"/>
          <w:lang w:val="lt-LT" w:eastAsia="lt-LT"/>
        </w:rPr>
      </w:pPr>
    </w:p>
    <w:p w14:paraId="5E50485B" w14:textId="77777777" w:rsidR="00B80C9C" w:rsidRDefault="00B80C9C" w:rsidP="00B80C9C">
      <w:pPr>
        <w:spacing w:after="0" w:line="240" w:lineRule="auto"/>
        <w:jc w:val="center"/>
        <w:rPr>
          <w:rFonts w:ascii="Times New Roman" w:eastAsia="Calibri" w:hAnsi="Times New Roman" w:cs="Times New Roman"/>
          <w:lang w:val="lt-LT" w:eastAsia="lt-LT"/>
        </w:rPr>
      </w:pPr>
    </w:p>
    <w:p w14:paraId="48F4B96E" w14:textId="77777777" w:rsidR="00B80C9C" w:rsidRDefault="00B80C9C" w:rsidP="00B80C9C">
      <w:pPr>
        <w:spacing w:after="0" w:line="240" w:lineRule="auto"/>
        <w:jc w:val="center"/>
        <w:rPr>
          <w:rFonts w:ascii="Times New Roman" w:eastAsia="Calibri" w:hAnsi="Times New Roman" w:cs="Times New Roman"/>
          <w:lang w:val="lt-LT" w:eastAsia="lt-LT"/>
        </w:rPr>
      </w:pPr>
    </w:p>
    <w:p w14:paraId="6F7A79CA" w14:textId="77777777" w:rsidR="00B80C9C" w:rsidRDefault="00B80C9C" w:rsidP="00B80C9C">
      <w:pPr>
        <w:spacing w:after="0" w:line="240" w:lineRule="auto"/>
        <w:jc w:val="center"/>
        <w:rPr>
          <w:rFonts w:ascii="Times New Roman" w:eastAsia="Calibri" w:hAnsi="Times New Roman" w:cs="Times New Roman"/>
          <w:lang w:val="lt-LT" w:eastAsia="lt-LT"/>
        </w:rPr>
      </w:pPr>
    </w:p>
    <w:p w14:paraId="489F2980" w14:textId="77777777" w:rsidR="00B80C9C" w:rsidRDefault="00B80C9C" w:rsidP="00B80C9C">
      <w:pPr>
        <w:spacing w:after="0" w:line="240" w:lineRule="auto"/>
        <w:jc w:val="center"/>
        <w:rPr>
          <w:rFonts w:ascii="Times New Roman" w:eastAsia="Calibri" w:hAnsi="Times New Roman" w:cs="Times New Roman"/>
          <w:lang w:val="lt-LT" w:eastAsia="lt-LT"/>
        </w:rPr>
      </w:pPr>
    </w:p>
    <w:p w14:paraId="1D07FBBA" w14:textId="77777777" w:rsidR="00B80C9C" w:rsidRDefault="00B80C9C" w:rsidP="00B80C9C">
      <w:pPr>
        <w:spacing w:after="0" w:line="240" w:lineRule="auto"/>
        <w:jc w:val="center"/>
        <w:rPr>
          <w:rFonts w:ascii="Times New Roman" w:eastAsia="Calibri" w:hAnsi="Times New Roman" w:cs="Times New Roman"/>
          <w:lang w:val="lt-LT" w:eastAsia="lt-LT"/>
        </w:rPr>
      </w:pPr>
    </w:p>
    <w:p w14:paraId="5650DB72" w14:textId="77777777" w:rsidR="00B80C9C" w:rsidRDefault="00B80C9C" w:rsidP="00B80C9C">
      <w:pPr>
        <w:spacing w:after="0" w:line="240" w:lineRule="auto"/>
        <w:jc w:val="center"/>
        <w:rPr>
          <w:rFonts w:ascii="Times New Roman" w:eastAsia="Calibri" w:hAnsi="Times New Roman" w:cs="Times New Roman"/>
          <w:lang w:val="lt-LT" w:eastAsia="lt-LT"/>
        </w:rPr>
      </w:pPr>
    </w:p>
    <w:p w14:paraId="76FF8C30" w14:textId="77777777" w:rsidR="00B80C9C" w:rsidRDefault="00B80C9C" w:rsidP="00B80C9C">
      <w:pPr>
        <w:spacing w:after="0" w:line="240" w:lineRule="auto"/>
        <w:jc w:val="center"/>
        <w:rPr>
          <w:rFonts w:ascii="Times New Roman" w:eastAsia="Calibri" w:hAnsi="Times New Roman" w:cs="Times New Roman"/>
          <w:b/>
          <w:bCs/>
          <w:lang w:val="lt-LT" w:eastAsia="lt-LT"/>
        </w:rPr>
      </w:pPr>
    </w:p>
    <w:p w14:paraId="44B1FD3B" w14:textId="77777777" w:rsidR="00B80C9C" w:rsidRDefault="00B80C9C" w:rsidP="00B80C9C">
      <w:pPr>
        <w:spacing w:after="0" w:line="240" w:lineRule="auto"/>
        <w:jc w:val="center"/>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II PRIEDAS</w:t>
      </w:r>
    </w:p>
    <w:p w14:paraId="7B4C9A92" w14:textId="77777777" w:rsidR="00B80C9C" w:rsidRDefault="00B80C9C" w:rsidP="00B80C9C">
      <w:pPr>
        <w:spacing w:after="0" w:line="240" w:lineRule="auto"/>
        <w:jc w:val="center"/>
        <w:rPr>
          <w:rFonts w:ascii="Times New Roman" w:eastAsia="Calibri" w:hAnsi="Times New Roman" w:cs="Times New Roman"/>
          <w:b/>
          <w:bCs/>
          <w:lang w:val="lt-LT" w:eastAsia="lt-LT"/>
        </w:rPr>
      </w:pPr>
    </w:p>
    <w:p w14:paraId="44D2C096" w14:textId="77777777" w:rsidR="00B80C9C" w:rsidRDefault="00B80C9C" w:rsidP="00B80C9C">
      <w:pPr>
        <w:spacing w:after="0" w:line="240" w:lineRule="auto"/>
        <w:jc w:val="center"/>
        <w:rPr>
          <w:rFonts w:ascii="Times New Roman" w:eastAsia="Calibri" w:hAnsi="Times New Roman" w:cs="Times New Roman"/>
          <w:lang w:val="lt-LT" w:eastAsia="lt-LT"/>
        </w:rPr>
      </w:pPr>
      <w:r>
        <w:rPr>
          <w:rFonts w:ascii="Times New Roman" w:eastAsia="Calibri" w:hAnsi="Times New Roman" w:cs="Times New Roman"/>
          <w:b/>
          <w:bCs/>
          <w:lang w:val="lt-LT" w:eastAsia="lt-LT"/>
        </w:rPr>
        <w:t>REGISTRACIJOS SĄLYGOS</w:t>
      </w:r>
    </w:p>
    <w:p w14:paraId="6433038C" w14:textId="77777777" w:rsidR="00B80C9C" w:rsidRDefault="00B80C9C" w:rsidP="00B80C9C">
      <w:pPr>
        <w:spacing w:after="0" w:line="240" w:lineRule="auto"/>
        <w:ind w:left="1701" w:right="1416" w:hanging="567"/>
        <w:rPr>
          <w:rFonts w:ascii="Times New Roman" w:eastAsia="Calibri" w:hAnsi="Times New Roman" w:cs="Times New Roman"/>
          <w:highlight w:val="yellow"/>
          <w:lang w:val="lt-LT" w:eastAsia="lt-LT"/>
        </w:rPr>
      </w:pPr>
    </w:p>
    <w:p w14:paraId="141BEF86" w14:textId="77777777" w:rsidR="00B80C9C" w:rsidRDefault="00B80C9C" w:rsidP="00B80C9C">
      <w:pPr>
        <w:spacing w:after="0" w:line="240" w:lineRule="auto"/>
        <w:ind w:left="1701" w:right="1416" w:hanging="708"/>
        <w:rPr>
          <w:rFonts w:ascii="Times New Roman" w:eastAsia="Calibri" w:hAnsi="Times New Roman" w:cs="Times New Roman"/>
          <w:b/>
          <w:bCs/>
          <w:highlight w:val="yellow"/>
          <w:lang w:val="lt-LT" w:eastAsia="lt-LT"/>
        </w:rPr>
      </w:pPr>
      <w:r>
        <w:rPr>
          <w:rFonts w:ascii="Times New Roman" w:eastAsia="Calibri" w:hAnsi="Times New Roman" w:cs="Times New Roman"/>
          <w:b/>
          <w:bCs/>
          <w:lang w:val="lt-LT" w:eastAsia="lt-LT"/>
        </w:rPr>
        <w:t>A.</w:t>
      </w:r>
      <w:r>
        <w:rPr>
          <w:rFonts w:ascii="Times New Roman" w:eastAsia="Calibri" w:hAnsi="Times New Roman" w:cs="Times New Roman"/>
          <w:b/>
          <w:bCs/>
          <w:lang w:val="lt-LT" w:eastAsia="lt-LT"/>
        </w:rPr>
        <w:tab/>
        <w:t>GAMINTOJAS (-AI), ATSAKINGAS (-I) UŽ SERIJŲ IŠLEIDIMĄ</w:t>
      </w:r>
    </w:p>
    <w:p w14:paraId="0EC09D1B" w14:textId="77777777" w:rsidR="00B80C9C" w:rsidRDefault="00B80C9C" w:rsidP="00B80C9C">
      <w:pPr>
        <w:spacing w:after="0" w:line="240" w:lineRule="auto"/>
        <w:ind w:left="567" w:hanging="567"/>
        <w:rPr>
          <w:rFonts w:ascii="Times New Roman" w:eastAsia="Calibri" w:hAnsi="Times New Roman" w:cs="Times New Roman"/>
          <w:highlight w:val="yellow"/>
          <w:lang w:val="lt-LT" w:eastAsia="lt-LT"/>
        </w:rPr>
      </w:pPr>
    </w:p>
    <w:p w14:paraId="0E57DBD8" w14:textId="77777777" w:rsidR="00B80C9C" w:rsidRDefault="00B80C9C" w:rsidP="00B80C9C">
      <w:pPr>
        <w:spacing w:after="0" w:line="240" w:lineRule="auto"/>
        <w:ind w:left="1134" w:right="1416" w:hanging="14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B.</w:t>
      </w:r>
      <w:r>
        <w:rPr>
          <w:rFonts w:ascii="Times New Roman" w:eastAsia="Calibri" w:hAnsi="Times New Roman" w:cs="Times New Roman"/>
          <w:b/>
          <w:bCs/>
          <w:lang w:val="lt-LT" w:eastAsia="lt-LT"/>
        </w:rPr>
        <w:tab/>
        <w:t xml:space="preserve">        TIEKIMO IR VARTOJIMO SĄLYGOS AR APRIBOJIMAI</w:t>
      </w:r>
    </w:p>
    <w:p w14:paraId="5B99A870" w14:textId="77777777" w:rsidR="00B80C9C" w:rsidRDefault="00B80C9C" w:rsidP="00B80C9C">
      <w:pPr>
        <w:spacing w:after="0" w:line="240" w:lineRule="auto"/>
        <w:ind w:left="567" w:hanging="567"/>
        <w:rPr>
          <w:rFonts w:ascii="Times New Roman" w:eastAsia="Calibri" w:hAnsi="Times New Roman" w:cs="Times New Roman"/>
          <w:highlight w:val="yellow"/>
          <w:lang w:val="lt-LT" w:eastAsia="lt-LT"/>
        </w:rPr>
      </w:pPr>
    </w:p>
    <w:p w14:paraId="30DFA8A8" w14:textId="77777777" w:rsidR="00B80C9C" w:rsidRDefault="00B80C9C" w:rsidP="00B80C9C">
      <w:pPr>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br w:type="page"/>
      </w:r>
      <w:r>
        <w:rPr>
          <w:rFonts w:ascii="Times New Roman" w:eastAsia="Calibri" w:hAnsi="Times New Roman" w:cs="Times New Roman"/>
          <w:b/>
          <w:bCs/>
          <w:lang w:val="lt-LT" w:eastAsia="lt-LT"/>
        </w:rPr>
        <w:lastRenderedPageBreak/>
        <w:t>A.</w:t>
      </w:r>
      <w:r>
        <w:rPr>
          <w:rFonts w:ascii="Times New Roman" w:eastAsia="Calibri" w:hAnsi="Times New Roman" w:cs="Times New Roman"/>
          <w:b/>
          <w:bCs/>
          <w:lang w:val="lt-LT" w:eastAsia="lt-LT"/>
        </w:rPr>
        <w:tab/>
        <w:t>GAMINTOJAS (-AI), ATSAKINGAS (-I) UŽ SERIJŲ IŠLEIDIMĄ</w:t>
      </w:r>
    </w:p>
    <w:p w14:paraId="0F55F1F4" w14:textId="77777777" w:rsidR="00B80C9C" w:rsidRDefault="00B80C9C" w:rsidP="00B80C9C">
      <w:pPr>
        <w:spacing w:after="0" w:line="240" w:lineRule="auto"/>
        <w:rPr>
          <w:rFonts w:ascii="Times New Roman" w:eastAsia="Calibri" w:hAnsi="Times New Roman" w:cs="Times New Roman"/>
          <w:highlight w:val="yellow"/>
          <w:lang w:val="lt-LT" w:eastAsia="lt-LT"/>
        </w:rPr>
      </w:pPr>
    </w:p>
    <w:p w14:paraId="6F2FC49A"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u w:val="single"/>
          <w:lang w:val="lt-LT" w:eastAsia="lt-LT"/>
        </w:rPr>
        <w:t>Gamintojo (-ų), atsakingo (-ų) už serijų išleidimą, pavadinimas (-ai) ir adresas (-ai)</w:t>
      </w:r>
    </w:p>
    <w:p w14:paraId="1696332C" w14:textId="77777777" w:rsidR="00B80C9C" w:rsidRDefault="00B80C9C" w:rsidP="00B80C9C">
      <w:pPr>
        <w:spacing w:after="0" w:line="240" w:lineRule="auto"/>
        <w:rPr>
          <w:rFonts w:ascii="Times New Roman" w:eastAsia="Calibri" w:hAnsi="Times New Roman" w:cs="Times New Roman"/>
          <w:highlight w:val="yellow"/>
          <w:lang w:val="lt-LT" w:eastAsia="lt-LT"/>
        </w:rPr>
      </w:pPr>
    </w:p>
    <w:p w14:paraId="1B35CFC4" w14:textId="77777777" w:rsidR="00B80C9C" w:rsidRDefault="00B80C9C" w:rsidP="00B80C9C">
      <w:pPr>
        <w:pStyle w:val="eCTD-narrative-Text"/>
        <w:spacing w:before="0" w:after="0"/>
        <w:rPr>
          <w:sz w:val="22"/>
          <w:szCs w:val="22"/>
          <w:lang w:val="lt-LT"/>
        </w:rPr>
      </w:pPr>
      <w:r>
        <w:rPr>
          <w:sz w:val="22"/>
          <w:szCs w:val="22"/>
          <w:lang w:val="lt-LT"/>
        </w:rPr>
        <w:t>ICN Polfa Rzeszów S.A.</w:t>
      </w:r>
    </w:p>
    <w:p w14:paraId="7A704F31" w14:textId="77777777" w:rsidR="00B80C9C" w:rsidRDefault="00B80C9C" w:rsidP="00B80C9C">
      <w:pPr>
        <w:pStyle w:val="eCTD-narrative-Text"/>
        <w:spacing w:before="0" w:after="0"/>
        <w:rPr>
          <w:sz w:val="22"/>
          <w:szCs w:val="22"/>
          <w:lang w:val="lt-LT"/>
        </w:rPr>
      </w:pPr>
      <w:r>
        <w:rPr>
          <w:sz w:val="22"/>
          <w:szCs w:val="22"/>
          <w:lang w:val="lt-LT"/>
        </w:rPr>
        <w:t>2 Przemysłowa Street</w:t>
      </w:r>
    </w:p>
    <w:p w14:paraId="419B0575" w14:textId="77777777" w:rsidR="00B80C9C" w:rsidRDefault="00B80C9C" w:rsidP="00B80C9C">
      <w:pPr>
        <w:pStyle w:val="eCTD-narrative-Text"/>
        <w:spacing w:before="0" w:after="0"/>
        <w:rPr>
          <w:sz w:val="22"/>
          <w:szCs w:val="22"/>
          <w:lang w:val="lt-LT"/>
        </w:rPr>
      </w:pPr>
      <w:r>
        <w:rPr>
          <w:sz w:val="22"/>
          <w:szCs w:val="22"/>
          <w:lang w:val="lt-LT"/>
        </w:rPr>
        <w:t>35-959 RZESZÓW</w:t>
      </w:r>
    </w:p>
    <w:p w14:paraId="732D40AD" w14:textId="77777777" w:rsidR="00B80C9C" w:rsidRDefault="00B80C9C" w:rsidP="00B80C9C">
      <w:pPr>
        <w:pStyle w:val="Betarp1"/>
        <w:rPr>
          <w:rFonts w:ascii="Times New Roman" w:hAnsi="Times New Roman" w:cs="Times New Roman"/>
          <w:lang w:val="lt-LT"/>
        </w:rPr>
      </w:pPr>
      <w:r>
        <w:rPr>
          <w:rFonts w:ascii="Times New Roman" w:hAnsi="Times New Roman" w:cs="Times New Roman"/>
          <w:lang w:val="lt-LT"/>
        </w:rPr>
        <w:t>Lenkija</w:t>
      </w:r>
    </w:p>
    <w:p w14:paraId="2A17319F" w14:textId="77777777" w:rsidR="00B80C9C" w:rsidRDefault="00B80C9C" w:rsidP="00B80C9C">
      <w:pPr>
        <w:spacing w:after="0" w:line="240" w:lineRule="auto"/>
        <w:rPr>
          <w:rFonts w:ascii="Times New Roman" w:hAnsi="Times New Roman" w:cs="Times New Roman"/>
          <w:snapToGrid w:val="0"/>
          <w:lang w:val="lt-LT"/>
        </w:rPr>
      </w:pPr>
    </w:p>
    <w:p w14:paraId="56D77581" w14:textId="77777777" w:rsidR="00B80C9C" w:rsidRDefault="00B80C9C" w:rsidP="00B80C9C">
      <w:pPr>
        <w:spacing w:after="0" w:line="240" w:lineRule="auto"/>
        <w:rPr>
          <w:rFonts w:ascii="Times New Roman" w:eastAsia="Calibri" w:hAnsi="Times New Roman" w:cs="Times New Roman"/>
          <w:highlight w:val="yellow"/>
          <w:lang w:val="lt-LT" w:eastAsia="lt-LT"/>
        </w:rPr>
      </w:pPr>
    </w:p>
    <w:p w14:paraId="22C3C06A" w14:textId="77777777" w:rsidR="00B80C9C" w:rsidRDefault="00B80C9C" w:rsidP="00B80C9C">
      <w:pPr>
        <w:spacing w:after="0" w:line="240" w:lineRule="auto"/>
        <w:ind w:left="567" w:hanging="567"/>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B.</w:t>
      </w:r>
      <w:r>
        <w:rPr>
          <w:rFonts w:ascii="Times New Roman" w:eastAsia="Calibri" w:hAnsi="Times New Roman" w:cs="Times New Roman"/>
          <w:b/>
          <w:bCs/>
          <w:lang w:val="lt-LT" w:eastAsia="lt-LT"/>
        </w:rPr>
        <w:tab/>
        <w:t>TIEKIMO IR VARTOJIMO SĄLYGOS AR APRIBOJIMAI</w:t>
      </w:r>
    </w:p>
    <w:p w14:paraId="4AB96139" w14:textId="77777777" w:rsidR="00B80C9C" w:rsidRDefault="00B80C9C" w:rsidP="00B80C9C">
      <w:pPr>
        <w:spacing w:after="0" w:line="240" w:lineRule="auto"/>
        <w:rPr>
          <w:rFonts w:ascii="Times New Roman" w:eastAsia="Calibri" w:hAnsi="Times New Roman" w:cs="Times New Roman"/>
          <w:lang w:val="lt-LT" w:eastAsia="lt-LT"/>
        </w:rPr>
      </w:pPr>
    </w:p>
    <w:p w14:paraId="44D3A2D2" w14:textId="77777777" w:rsidR="00B80C9C" w:rsidRDefault="00B80C9C" w:rsidP="00B80C9C">
      <w:pPr>
        <w:numPr>
          <w:ilvl w:val="12"/>
          <w:numId w:val="0"/>
        </w:num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Receptinis vaistinis preparatas.</w:t>
      </w:r>
    </w:p>
    <w:p w14:paraId="061A2756" w14:textId="77777777" w:rsidR="00B80C9C" w:rsidRDefault="00B80C9C" w:rsidP="00B80C9C">
      <w:pPr>
        <w:numPr>
          <w:ilvl w:val="12"/>
          <w:numId w:val="0"/>
        </w:numPr>
        <w:spacing w:after="0" w:line="240" w:lineRule="auto"/>
        <w:rPr>
          <w:rFonts w:ascii="Times New Roman" w:eastAsia="Calibri" w:hAnsi="Times New Roman" w:cs="Times New Roman"/>
          <w:highlight w:val="yellow"/>
          <w:lang w:val="lt-LT" w:eastAsia="lt-LT"/>
        </w:rPr>
      </w:pPr>
    </w:p>
    <w:p w14:paraId="3463C7F0" w14:textId="77777777" w:rsidR="00B80C9C" w:rsidRDefault="00B80C9C" w:rsidP="00B80C9C">
      <w:pPr>
        <w:spacing w:after="0" w:line="240" w:lineRule="auto"/>
        <w:ind w:right="567"/>
        <w:rPr>
          <w:rFonts w:ascii="Times New Roman" w:eastAsia="Calibri" w:hAnsi="Times New Roman" w:cs="Times New Roman"/>
          <w:lang w:val="lt-LT" w:eastAsia="lt-LT"/>
        </w:rPr>
      </w:pPr>
    </w:p>
    <w:p w14:paraId="72FA16C7" w14:textId="77777777" w:rsidR="00B80C9C" w:rsidRDefault="00B80C9C" w:rsidP="00B80C9C">
      <w:pPr>
        <w:spacing w:after="0" w:line="240" w:lineRule="auto"/>
        <w:ind w:right="-1"/>
        <w:rPr>
          <w:rFonts w:ascii="Times New Roman" w:eastAsia="Calibri" w:hAnsi="Times New Roman" w:cs="Times New Roman"/>
          <w:highlight w:val="yellow"/>
          <w:lang w:val="lt-LT" w:eastAsia="lt-LT"/>
        </w:rPr>
      </w:pPr>
    </w:p>
    <w:p w14:paraId="7F48D344" w14:textId="77777777" w:rsidR="00B80C9C" w:rsidRDefault="00B80C9C" w:rsidP="00B80C9C">
      <w:pPr>
        <w:spacing w:after="0" w:line="240" w:lineRule="auto"/>
        <w:ind w:right="566"/>
        <w:rPr>
          <w:rFonts w:ascii="Times New Roman" w:eastAsia="Calibri" w:hAnsi="Times New Roman" w:cs="Times New Roman"/>
          <w:lang w:val="lt-LT" w:eastAsia="lt-LT"/>
        </w:rPr>
      </w:pPr>
      <w:r>
        <w:rPr>
          <w:rFonts w:ascii="Times New Roman" w:eastAsia="Calibri" w:hAnsi="Times New Roman" w:cs="Times New Roman"/>
          <w:lang w:val="lt-LT" w:eastAsia="lt-LT"/>
        </w:rPr>
        <w:br w:type="page"/>
      </w:r>
    </w:p>
    <w:p w14:paraId="27DDC506" w14:textId="77777777" w:rsidR="00B80C9C" w:rsidRDefault="00B80C9C" w:rsidP="00B80C9C">
      <w:pPr>
        <w:spacing w:after="0" w:line="240" w:lineRule="auto"/>
        <w:jc w:val="both"/>
        <w:rPr>
          <w:rFonts w:ascii="Times New Roman" w:eastAsia="Calibri" w:hAnsi="Times New Roman" w:cs="Times New Roman"/>
          <w:lang w:val="lt-LT" w:eastAsia="lt-LT"/>
        </w:rPr>
      </w:pPr>
    </w:p>
    <w:p w14:paraId="01DC519F" w14:textId="77777777" w:rsidR="00B80C9C" w:rsidRDefault="00B80C9C" w:rsidP="00B80C9C">
      <w:pPr>
        <w:spacing w:after="0" w:line="240" w:lineRule="auto"/>
        <w:jc w:val="both"/>
        <w:rPr>
          <w:rFonts w:ascii="Times New Roman" w:eastAsia="Calibri" w:hAnsi="Times New Roman" w:cs="Times New Roman"/>
          <w:lang w:val="lt-LT" w:eastAsia="lt-LT"/>
        </w:rPr>
      </w:pPr>
    </w:p>
    <w:p w14:paraId="7C33FD73" w14:textId="77777777" w:rsidR="00B80C9C" w:rsidRDefault="00B80C9C" w:rsidP="00B80C9C">
      <w:pPr>
        <w:spacing w:after="0" w:line="240" w:lineRule="auto"/>
        <w:jc w:val="both"/>
        <w:rPr>
          <w:rFonts w:ascii="Times New Roman" w:eastAsia="Calibri" w:hAnsi="Times New Roman" w:cs="Times New Roman"/>
          <w:lang w:val="lt-LT" w:eastAsia="lt-LT"/>
        </w:rPr>
      </w:pPr>
    </w:p>
    <w:p w14:paraId="718F29ED" w14:textId="77777777" w:rsidR="00B80C9C" w:rsidRDefault="00B80C9C" w:rsidP="00B80C9C">
      <w:pPr>
        <w:spacing w:after="0" w:line="240" w:lineRule="auto"/>
        <w:jc w:val="both"/>
        <w:rPr>
          <w:rFonts w:ascii="Times New Roman" w:eastAsia="Calibri" w:hAnsi="Times New Roman" w:cs="Times New Roman"/>
          <w:lang w:val="lt-LT" w:eastAsia="lt-LT"/>
        </w:rPr>
      </w:pPr>
    </w:p>
    <w:p w14:paraId="1C485153" w14:textId="77777777" w:rsidR="00B80C9C" w:rsidRDefault="00B80C9C" w:rsidP="00B80C9C">
      <w:pPr>
        <w:spacing w:after="0" w:line="240" w:lineRule="auto"/>
        <w:jc w:val="both"/>
        <w:rPr>
          <w:rFonts w:ascii="Times New Roman" w:eastAsia="Calibri" w:hAnsi="Times New Roman" w:cs="Times New Roman"/>
          <w:lang w:val="lt-LT" w:eastAsia="lt-LT"/>
        </w:rPr>
      </w:pPr>
    </w:p>
    <w:p w14:paraId="1D64AA1B" w14:textId="77777777" w:rsidR="00B80C9C" w:rsidRDefault="00B80C9C" w:rsidP="00B80C9C">
      <w:pPr>
        <w:spacing w:after="0" w:line="240" w:lineRule="auto"/>
        <w:jc w:val="both"/>
        <w:rPr>
          <w:rFonts w:ascii="Times New Roman" w:eastAsia="Calibri" w:hAnsi="Times New Roman" w:cs="Times New Roman"/>
          <w:lang w:val="lt-LT" w:eastAsia="lt-LT"/>
        </w:rPr>
      </w:pPr>
    </w:p>
    <w:p w14:paraId="39DE9631" w14:textId="77777777" w:rsidR="00B80C9C" w:rsidRDefault="00B80C9C" w:rsidP="00B80C9C">
      <w:pPr>
        <w:spacing w:after="0" w:line="240" w:lineRule="auto"/>
        <w:jc w:val="both"/>
        <w:rPr>
          <w:rFonts w:ascii="Times New Roman" w:eastAsia="Calibri" w:hAnsi="Times New Roman" w:cs="Times New Roman"/>
          <w:lang w:val="lt-LT" w:eastAsia="lt-LT"/>
        </w:rPr>
      </w:pPr>
    </w:p>
    <w:p w14:paraId="2B349B1C" w14:textId="77777777" w:rsidR="00B80C9C" w:rsidRDefault="00B80C9C" w:rsidP="00B80C9C">
      <w:pPr>
        <w:spacing w:after="0" w:line="240" w:lineRule="auto"/>
        <w:jc w:val="both"/>
        <w:rPr>
          <w:rFonts w:ascii="Times New Roman" w:eastAsia="Calibri" w:hAnsi="Times New Roman" w:cs="Times New Roman"/>
          <w:lang w:val="lt-LT" w:eastAsia="lt-LT"/>
        </w:rPr>
      </w:pPr>
    </w:p>
    <w:p w14:paraId="1C2F5BB0" w14:textId="77777777" w:rsidR="00B80C9C" w:rsidRDefault="00B80C9C" w:rsidP="00B80C9C">
      <w:pPr>
        <w:spacing w:after="0" w:line="240" w:lineRule="auto"/>
        <w:jc w:val="both"/>
        <w:rPr>
          <w:rFonts w:ascii="Times New Roman" w:eastAsia="Calibri" w:hAnsi="Times New Roman" w:cs="Times New Roman"/>
          <w:lang w:val="lt-LT" w:eastAsia="lt-LT"/>
        </w:rPr>
      </w:pPr>
    </w:p>
    <w:p w14:paraId="5FDD3299" w14:textId="77777777" w:rsidR="00B80C9C" w:rsidRDefault="00B80C9C" w:rsidP="00B80C9C">
      <w:pPr>
        <w:spacing w:after="0" w:line="240" w:lineRule="auto"/>
        <w:jc w:val="both"/>
        <w:rPr>
          <w:rFonts w:ascii="Times New Roman" w:eastAsia="Calibri" w:hAnsi="Times New Roman" w:cs="Times New Roman"/>
          <w:lang w:val="lt-LT" w:eastAsia="lt-LT"/>
        </w:rPr>
      </w:pPr>
    </w:p>
    <w:p w14:paraId="43EAF23F" w14:textId="77777777" w:rsidR="00B80C9C" w:rsidRDefault="00B80C9C" w:rsidP="00B80C9C">
      <w:pPr>
        <w:spacing w:after="0" w:line="240" w:lineRule="auto"/>
        <w:jc w:val="both"/>
        <w:rPr>
          <w:rFonts w:ascii="Times New Roman" w:eastAsia="Calibri" w:hAnsi="Times New Roman" w:cs="Times New Roman"/>
          <w:lang w:val="lt-LT" w:eastAsia="lt-LT"/>
        </w:rPr>
      </w:pPr>
    </w:p>
    <w:p w14:paraId="275C2C7C" w14:textId="77777777" w:rsidR="00B80C9C" w:rsidRDefault="00B80C9C" w:rsidP="00B80C9C">
      <w:pPr>
        <w:spacing w:after="0" w:line="240" w:lineRule="auto"/>
        <w:jc w:val="both"/>
        <w:rPr>
          <w:rFonts w:ascii="Times New Roman" w:eastAsia="Calibri" w:hAnsi="Times New Roman" w:cs="Times New Roman"/>
          <w:lang w:val="lt-LT" w:eastAsia="lt-LT"/>
        </w:rPr>
      </w:pPr>
    </w:p>
    <w:p w14:paraId="16236379" w14:textId="77777777" w:rsidR="00B80C9C" w:rsidRDefault="00B80C9C" w:rsidP="00B80C9C">
      <w:pPr>
        <w:spacing w:after="0" w:line="240" w:lineRule="auto"/>
        <w:jc w:val="both"/>
        <w:rPr>
          <w:rFonts w:ascii="Times New Roman" w:eastAsia="Calibri" w:hAnsi="Times New Roman" w:cs="Times New Roman"/>
          <w:lang w:val="lt-LT" w:eastAsia="lt-LT"/>
        </w:rPr>
      </w:pPr>
    </w:p>
    <w:p w14:paraId="66ABC4F0" w14:textId="77777777" w:rsidR="00B80C9C" w:rsidRDefault="00B80C9C" w:rsidP="00B80C9C">
      <w:pPr>
        <w:spacing w:after="0" w:line="240" w:lineRule="auto"/>
        <w:jc w:val="both"/>
        <w:rPr>
          <w:rFonts w:ascii="Times New Roman" w:eastAsia="Calibri" w:hAnsi="Times New Roman" w:cs="Times New Roman"/>
          <w:lang w:val="lt-LT" w:eastAsia="lt-LT"/>
        </w:rPr>
      </w:pPr>
    </w:p>
    <w:p w14:paraId="66AF1CED" w14:textId="77777777" w:rsidR="00B80C9C" w:rsidRDefault="00B80C9C" w:rsidP="00B80C9C">
      <w:pPr>
        <w:spacing w:after="0" w:line="240" w:lineRule="auto"/>
        <w:jc w:val="both"/>
        <w:rPr>
          <w:rFonts w:ascii="Times New Roman" w:eastAsia="Calibri" w:hAnsi="Times New Roman" w:cs="Times New Roman"/>
          <w:lang w:val="lt-LT" w:eastAsia="lt-LT"/>
        </w:rPr>
      </w:pPr>
    </w:p>
    <w:p w14:paraId="66F5A5F5" w14:textId="77777777" w:rsidR="00B80C9C" w:rsidRDefault="00B80C9C" w:rsidP="00B80C9C">
      <w:pPr>
        <w:spacing w:after="0" w:line="240" w:lineRule="auto"/>
        <w:jc w:val="both"/>
        <w:rPr>
          <w:rFonts w:ascii="Times New Roman" w:eastAsia="Calibri" w:hAnsi="Times New Roman" w:cs="Times New Roman"/>
          <w:lang w:val="lt-LT" w:eastAsia="lt-LT"/>
        </w:rPr>
      </w:pPr>
    </w:p>
    <w:p w14:paraId="78EC9D7D" w14:textId="77777777" w:rsidR="00B80C9C" w:rsidRDefault="00B80C9C" w:rsidP="00B80C9C">
      <w:pPr>
        <w:spacing w:after="0" w:line="240" w:lineRule="auto"/>
        <w:jc w:val="both"/>
        <w:rPr>
          <w:rFonts w:ascii="Times New Roman" w:eastAsia="Calibri" w:hAnsi="Times New Roman" w:cs="Times New Roman"/>
          <w:lang w:val="lt-LT" w:eastAsia="lt-LT"/>
        </w:rPr>
      </w:pPr>
    </w:p>
    <w:p w14:paraId="2862BD6C" w14:textId="77777777" w:rsidR="00B80C9C" w:rsidRDefault="00B80C9C" w:rsidP="00B80C9C">
      <w:pPr>
        <w:spacing w:after="0" w:line="240" w:lineRule="auto"/>
        <w:jc w:val="both"/>
        <w:rPr>
          <w:rFonts w:ascii="Times New Roman" w:eastAsia="Calibri" w:hAnsi="Times New Roman" w:cs="Times New Roman"/>
          <w:lang w:val="lt-LT" w:eastAsia="lt-LT"/>
        </w:rPr>
      </w:pPr>
    </w:p>
    <w:p w14:paraId="6F099932" w14:textId="77777777" w:rsidR="00B80C9C" w:rsidRDefault="00B80C9C" w:rsidP="00B80C9C">
      <w:pPr>
        <w:spacing w:after="0" w:line="240" w:lineRule="auto"/>
        <w:jc w:val="both"/>
        <w:rPr>
          <w:rFonts w:ascii="Times New Roman" w:eastAsia="Calibri" w:hAnsi="Times New Roman" w:cs="Times New Roman"/>
          <w:lang w:val="lt-LT" w:eastAsia="lt-LT"/>
        </w:rPr>
      </w:pPr>
    </w:p>
    <w:p w14:paraId="5E46FF82" w14:textId="77777777" w:rsidR="00B80C9C" w:rsidRDefault="00B80C9C" w:rsidP="00B80C9C">
      <w:pPr>
        <w:spacing w:after="0" w:line="240" w:lineRule="auto"/>
        <w:jc w:val="both"/>
        <w:rPr>
          <w:rFonts w:ascii="Times New Roman" w:eastAsia="Calibri" w:hAnsi="Times New Roman" w:cs="Times New Roman"/>
          <w:lang w:val="lt-LT" w:eastAsia="lt-LT"/>
        </w:rPr>
      </w:pPr>
    </w:p>
    <w:p w14:paraId="64C5113D" w14:textId="77777777" w:rsidR="00B80C9C" w:rsidRDefault="00B80C9C" w:rsidP="00B80C9C">
      <w:pPr>
        <w:spacing w:after="0" w:line="240" w:lineRule="auto"/>
        <w:jc w:val="both"/>
        <w:rPr>
          <w:rFonts w:ascii="Times New Roman" w:eastAsia="Calibri" w:hAnsi="Times New Roman" w:cs="Times New Roman"/>
          <w:lang w:val="lt-LT" w:eastAsia="lt-LT"/>
        </w:rPr>
      </w:pPr>
    </w:p>
    <w:p w14:paraId="77334A64" w14:textId="77777777" w:rsidR="00B80C9C" w:rsidRDefault="00B80C9C" w:rsidP="00B80C9C">
      <w:pPr>
        <w:spacing w:after="0" w:line="240" w:lineRule="auto"/>
        <w:jc w:val="both"/>
        <w:rPr>
          <w:rFonts w:ascii="Times New Roman" w:eastAsia="Calibri" w:hAnsi="Times New Roman" w:cs="Times New Roman"/>
          <w:lang w:val="lt-LT" w:eastAsia="lt-LT"/>
        </w:rPr>
      </w:pPr>
    </w:p>
    <w:p w14:paraId="05B9DA7D"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45FFA023"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r>
        <w:rPr>
          <w:rFonts w:ascii="Times New Roman" w:eastAsia="Calibri" w:hAnsi="Times New Roman" w:cs="Times New Roman"/>
          <w:b/>
          <w:bCs/>
          <w:kern w:val="28"/>
          <w:lang w:val="lt-LT" w:eastAsia="lt-LT"/>
        </w:rPr>
        <w:t>III PRIEDAS</w:t>
      </w:r>
    </w:p>
    <w:p w14:paraId="7AAF376D" w14:textId="77777777" w:rsidR="00B80C9C" w:rsidRDefault="00B80C9C" w:rsidP="00B80C9C">
      <w:pPr>
        <w:spacing w:after="0" w:line="240" w:lineRule="auto"/>
        <w:jc w:val="center"/>
        <w:rPr>
          <w:rFonts w:ascii="Times New Roman" w:eastAsia="Calibri" w:hAnsi="Times New Roman" w:cs="Times New Roman"/>
          <w:lang w:val="lt-LT" w:eastAsia="lt-LT"/>
        </w:rPr>
      </w:pPr>
    </w:p>
    <w:p w14:paraId="2EEE5333" w14:textId="77777777" w:rsidR="00B80C9C" w:rsidRDefault="00B80C9C" w:rsidP="00B80C9C">
      <w:pPr>
        <w:spacing w:after="0" w:line="240" w:lineRule="auto"/>
        <w:jc w:val="center"/>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ŽENKLINIMAS IR PAKUOTĖS LAPELIS</w:t>
      </w:r>
    </w:p>
    <w:p w14:paraId="07FA9616"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br w:type="page"/>
      </w:r>
    </w:p>
    <w:p w14:paraId="335C7334" w14:textId="77777777" w:rsidR="00B80C9C" w:rsidRDefault="00B80C9C" w:rsidP="00B80C9C">
      <w:pPr>
        <w:spacing w:after="0" w:line="240" w:lineRule="auto"/>
        <w:jc w:val="both"/>
        <w:rPr>
          <w:rFonts w:ascii="Times New Roman" w:eastAsia="Calibri" w:hAnsi="Times New Roman" w:cs="Times New Roman"/>
          <w:lang w:val="lt-LT" w:eastAsia="lt-LT"/>
        </w:rPr>
      </w:pPr>
    </w:p>
    <w:p w14:paraId="7CBC67FB" w14:textId="77777777" w:rsidR="00B80C9C" w:rsidRDefault="00B80C9C" w:rsidP="00B80C9C">
      <w:pPr>
        <w:spacing w:after="0" w:line="240" w:lineRule="auto"/>
        <w:jc w:val="both"/>
        <w:rPr>
          <w:rFonts w:ascii="Times New Roman" w:eastAsia="Calibri" w:hAnsi="Times New Roman" w:cs="Times New Roman"/>
          <w:lang w:val="lt-LT" w:eastAsia="lt-LT"/>
        </w:rPr>
      </w:pPr>
    </w:p>
    <w:p w14:paraId="62EDFD12" w14:textId="77777777" w:rsidR="00B80C9C" w:rsidRDefault="00B80C9C" w:rsidP="00B80C9C">
      <w:pPr>
        <w:spacing w:after="0" w:line="240" w:lineRule="auto"/>
        <w:jc w:val="both"/>
        <w:rPr>
          <w:rFonts w:ascii="Times New Roman" w:eastAsia="Calibri" w:hAnsi="Times New Roman" w:cs="Times New Roman"/>
          <w:lang w:val="lt-LT" w:eastAsia="lt-LT"/>
        </w:rPr>
      </w:pPr>
    </w:p>
    <w:p w14:paraId="5F12832A" w14:textId="77777777" w:rsidR="00B80C9C" w:rsidRDefault="00B80C9C" w:rsidP="00B80C9C">
      <w:pPr>
        <w:spacing w:after="0" w:line="240" w:lineRule="auto"/>
        <w:jc w:val="both"/>
        <w:rPr>
          <w:rFonts w:ascii="Times New Roman" w:eastAsia="Calibri" w:hAnsi="Times New Roman" w:cs="Times New Roman"/>
          <w:lang w:val="lt-LT" w:eastAsia="lt-LT"/>
        </w:rPr>
      </w:pPr>
    </w:p>
    <w:p w14:paraId="643EC41D" w14:textId="77777777" w:rsidR="00B80C9C" w:rsidRDefault="00B80C9C" w:rsidP="00B80C9C">
      <w:pPr>
        <w:spacing w:after="0" w:line="240" w:lineRule="auto"/>
        <w:jc w:val="both"/>
        <w:rPr>
          <w:rFonts w:ascii="Times New Roman" w:eastAsia="Calibri" w:hAnsi="Times New Roman" w:cs="Times New Roman"/>
          <w:lang w:val="lt-LT" w:eastAsia="lt-LT"/>
        </w:rPr>
      </w:pPr>
    </w:p>
    <w:p w14:paraId="56F66EEA" w14:textId="77777777" w:rsidR="00B80C9C" w:rsidRDefault="00B80C9C" w:rsidP="00B80C9C">
      <w:pPr>
        <w:spacing w:after="0" w:line="240" w:lineRule="auto"/>
        <w:jc w:val="both"/>
        <w:rPr>
          <w:rFonts w:ascii="Times New Roman" w:eastAsia="Calibri" w:hAnsi="Times New Roman" w:cs="Times New Roman"/>
          <w:lang w:val="lt-LT" w:eastAsia="lt-LT"/>
        </w:rPr>
      </w:pPr>
    </w:p>
    <w:p w14:paraId="4709F3CE" w14:textId="77777777" w:rsidR="00B80C9C" w:rsidRDefault="00B80C9C" w:rsidP="00B80C9C">
      <w:pPr>
        <w:spacing w:after="0" w:line="240" w:lineRule="auto"/>
        <w:jc w:val="both"/>
        <w:rPr>
          <w:rFonts w:ascii="Times New Roman" w:eastAsia="Calibri" w:hAnsi="Times New Roman" w:cs="Times New Roman"/>
          <w:lang w:val="lt-LT" w:eastAsia="lt-LT"/>
        </w:rPr>
      </w:pPr>
    </w:p>
    <w:p w14:paraId="63DAF5C8" w14:textId="77777777" w:rsidR="00B80C9C" w:rsidRDefault="00B80C9C" w:rsidP="00B80C9C">
      <w:pPr>
        <w:spacing w:after="0" w:line="240" w:lineRule="auto"/>
        <w:jc w:val="both"/>
        <w:rPr>
          <w:rFonts w:ascii="Times New Roman" w:eastAsia="Calibri" w:hAnsi="Times New Roman" w:cs="Times New Roman"/>
          <w:lang w:val="lt-LT" w:eastAsia="lt-LT"/>
        </w:rPr>
      </w:pPr>
    </w:p>
    <w:p w14:paraId="6213F297" w14:textId="77777777" w:rsidR="00B80C9C" w:rsidRDefault="00B80C9C" w:rsidP="00B80C9C">
      <w:pPr>
        <w:spacing w:after="0" w:line="240" w:lineRule="auto"/>
        <w:jc w:val="both"/>
        <w:rPr>
          <w:rFonts w:ascii="Times New Roman" w:eastAsia="Calibri" w:hAnsi="Times New Roman" w:cs="Times New Roman"/>
          <w:lang w:val="lt-LT" w:eastAsia="lt-LT"/>
        </w:rPr>
      </w:pPr>
    </w:p>
    <w:p w14:paraId="324E6B24" w14:textId="77777777" w:rsidR="00B80C9C" w:rsidRDefault="00B80C9C" w:rsidP="00B80C9C">
      <w:pPr>
        <w:spacing w:after="0" w:line="240" w:lineRule="auto"/>
        <w:jc w:val="both"/>
        <w:rPr>
          <w:rFonts w:ascii="Times New Roman" w:eastAsia="Calibri" w:hAnsi="Times New Roman" w:cs="Times New Roman"/>
          <w:lang w:val="lt-LT" w:eastAsia="lt-LT"/>
        </w:rPr>
      </w:pPr>
    </w:p>
    <w:p w14:paraId="05710738" w14:textId="77777777" w:rsidR="00B80C9C" w:rsidRDefault="00B80C9C" w:rsidP="00B80C9C">
      <w:pPr>
        <w:spacing w:after="0" w:line="240" w:lineRule="auto"/>
        <w:jc w:val="both"/>
        <w:rPr>
          <w:rFonts w:ascii="Times New Roman" w:eastAsia="Calibri" w:hAnsi="Times New Roman" w:cs="Times New Roman"/>
          <w:lang w:val="lt-LT" w:eastAsia="lt-LT"/>
        </w:rPr>
      </w:pPr>
    </w:p>
    <w:p w14:paraId="5C2E993A" w14:textId="77777777" w:rsidR="00B80C9C" w:rsidRDefault="00B80C9C" w:rsidP="00B80C9C">
      <w:pPr>
        <w:spacing w:after="0" w:line="240" w:lineRule="auto"/>
        <w:jc w:val="both"/>
        <w:rPr>
          <w:rFonts w:ascii="Times New Roman" w:eastAsia="Calibri" w:hAnsi="Times New Roman" w:cs="Times New Roman"/>
          <w:lang w:val="lt-LT" w:eastAsia="lt-LT"/>
        </w:rPr>
      </w:pPr>
    </w:p>
    <w:p w14:paraId="02B93485" w14:textId="77777777" w:rsidR="00B80C9C" w:rsidRDefault="00B80C9C" w:rsidP="00B80C9C">
      <w:pPr>
        <w:spacing w:after="0" w:line="240" w:lineRule="auto"/>
        <w:jc w:val="both"/>
        <w:rPr>
          <w:rFonts w:ascii="Times New Roman" w:eastAsia="Calibri" w:hAnsi="Times New Roman" w:cs="Times New Roman"/>
          <w:lang w:val="lt-LT" w:eastAsia="lt-LT"/>
        </w:rPr>
      </w:pPr>
    </w:p>
    <w:p w14:paraId="16207BC1" w14:textId="77777777" w:rsidR="00B80C9C" w:rsidRDefault="00B80C9C" w:rsidP="00B80C9C">
      <w:pPr>
        <w:spacing w:after="0" w:line="240" w:lineRule="auto"/>
        <w:jc w:val="both"/>
        <w:rPr>
          <w:rFonts w:ascii="Times New Roman" w:eastAsia="Calibri" w:hAnsi="Times New Roman" w:cs="Times New Roman"/>
          <w:lang w:val="lt-LT" w:eastAsia="lt-LT"/>
        </w:rPr>
      </w:pPr>
    </w:p>
    <w:p w14:paraId="77385FBF" w14:textId="77777777" w:rsidR="00B80C9C" w:rsidRDefault="00B80C9C" w:rsidP="00B80C9C">
      <w:pPr>
        <w:spacing w:after="0" w:line="240" w:lineRule="auto"/>
        <w:jc w:val="both"/>
        <w:rPr>
          <w:rFonts w:ascii="Times New Roman" w:eastAsia="Calibri" w:hAnsi="Times New Roman" w:cs="Times New Roman"/>
          <w:lang w:val="lt-LT" w:eastAsia="lt-LT"/>
        </w:rPr>
      </w:pPr>
    </w:p>
    <w:p w14:paraId="48BE21EA" w14:textId="77777777" w:rsidR="00B80C9C" w:rsidRDefault="00B80C9C" w:rsidP="00B80C9C">
      <w:pPr>
        <w:spacing w:after="0" w:line="240" w:lineRule="auto"/>
        <w:jc w:val="both"/>
        <w:rPr>
          <w:rFonts w:ascii="Times New Roman" w:eastAsia="Calibri" w:hAnsi="Times New Roman" w:cs="Times New Roman"/>
          <w:lang w:val="lt-LT" w:eastAsia="lt-LT"/>
        </w:rPr>
      </w:pPr>
    </w:p>
    <w:p w14:paraId="4127EDD7" w14:textId="77777777" w:rsidR="00B80C9C" w:rsidRDefault="00B80C9C" w:rsidP="00B80C9C">
      <w:pPr>
        <w:spacing w:after="0" w:line="240" w:lineRule="auto"/>
        <w:jc w:val="both"/>
        <w:rPr>
          <w:rFonts w:ascii="Times New Roman" w:eastAsia="Calibri" w:hAnsi="Times New Roman" w:cs="Times New Roman"/>
          <w:lang w:val="lt-LT" w:eastAsia="lt-LT"/>
        </w:rPr>
      </w:pPr>
    </w:p>
    <w:p w14:paraId="33DC3729" w14:textId="77777777" w:rsidR="00B80C9C" w:rsidRDefault="00B80C9C" w:rsidP="00B80C9C">
      <w:pPr>
        <w:spacing w:after="0" w:line="240" w:lineRule="auto"/>
        <w:jc w:val="both"/>
        <w:rPr>
          <w:rFonts w:ascii="Times New Roman" w:eastAsia="Calibri" w:hAnsi="Times New Roman" w:cs="Times New Roman"/>
          <w:lang w:val="lt-LT" w:eastAsia="lt-LT"/>
        </w:rPr>
      </w:pPr>
    </w:p>
    <w:p w14:paraId="223CE282" w14:textId="77777777" w:rsidR="00B80C9C" w:rsidRDefault="00B80C9C" w:rsidP="00B80C9C">
      <w:pPr>
        <w:spacing w:after="0" w:line="240" w:lineRule="auto"/>
        <w:jc w:val="both"/>
        <w:rPr>
          <w:rFonts w:ascii="Times New Roman" w:eastAsia="Calibri" w:hAnsi="Times New Roman" w:cs="Times New Roman"/>
          <w:lang w:val="lt-LT" w:eastAsia="lt-LT"/>
        </w:rPr>
      </w:pPr>
    </w:p>
    <w:p w14:paraId="14CA5B10" w14:textId="77777777" w:rsidR="00B80C9C" w:rsidRDefault="00B80C9C" w:rsidP="00B80C9C">
      <w:pPr>
        <w:spacing w:after="0" w:line="240" w:lineRule="auto"/>
        <w:jc w:val="both"/>
        <w:rPr>
          <w:rFonts w:ascii="Times New Roman" w:eastAsia="Calibri" w:hAnsi="Times New Roman" w:cs="Times New Roman"/>
          <w:lang w:val="lt-LT" w:eastAsia="lt-LT"/>
        </w:rPr>
      </w:pPr>
    </w:p>
    <w:p w14:paraId="32143361" w14:textId="77777777" w:rsidR="00B80C9C" w:rsidRDefault="00B80C9C" w:rsidP="00B80C9C">
      <w:pPr>
        <w:spacing w:after="0" w:line="240" w:lineRule="auto"/>
        <w:jc w:val="both"/>
        <w:rPr>
          <w:rFonts w:ascii="Times New Roman" w:eastAsia="Calibri" w:hAnsi="Times New Roman" w:cs="Times New Roman"/>
          <w:lang w:val="lt-LT" w:eastAsia="lt-LT"/>
        </w:rPr>
      </w:pPr>
    </w:p>
    <w:p w14:paraId="4C03DD6A" w14:textId="77777777" w:rsidR="00B80C9C" w:rsidRDefault="00B80C9C" w:rsidP="00B80C9C">
      <w:pPr>
        <w:spacing w:after="0" w:line="240" w:lineRule="auto"/>
        <w:jc w:val="both"/>
        <w:rPr>
          <w:rFonts w:ascii="Times New Roman" w:eastAsia="Calibri" w:hAnsi="Times New Roman" w:cs="Times New Roman"/>
          <w:lang w:val="lt-LT" w:eastAsia="lt-LT"/>
        </w:rPr>
      </w:pPr>
    </w:p>
    <w:p w14:paraId="4B5208CB"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2528330F"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r>
        <w:rPr>
          <w:rFonts w:ascii="Times New Roman" w:eastAsia="Calibri" w:hAnsi="Times New Roman" w:cs="Times New Roman"/>
          <w:b/>
          <w:bCs/>
          <w:kern w:val="28"/>
          <w:lang w:val="lt-LT" w:eastAsia="lt-LT"/>
        </w:rPr>
        <w:t>A. ŽENKLINIMAS</w:t>
      </w:r>
    </w:p>
    <w:p w14:paraId="123B7BBA"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br w:type="page"/>
      </w:r>
      <w:r>
        <w:rPr>
          <w:rFonts w:ascii="Times New Roman" w:eastAsia="Calibri" w:hAnsi="Times New Roman" w:cs="Times New Roman"/>
          <w:b/>
          <w:bCs/>
          <w:lang w:val="lt-LT" w:eastAsia="lt-LT"/>
        </w:rPr>
        <w:lastRenderedPageBreak/>
        <w:t xml:space="preserve">INFORMACIJA ANT IŠORINĖS PAKUOTĖS </w:t>
      </w:r>
    </w:p>
    <w:p w14:paraId="0F0647AB" w14:textId="77777777" w:rsidR="00B80C9C" w:rsidRDefault="00B80C9C" w:rsidP="00B80C9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bCs/>
          <w:lang w:val="lt-LT" w:eastAsia="lt-LT"/>
        </w:rPr>
      </w:pPr>
    </w:p>
    <w:p w14:paraId="7EF82E54" w14:textId="77777777" w:rsidR="00B80C9C" w:rsidRDefault="00B80C9C" w:rsidP="00B80C9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KARTONINĖ DĖŽUTĖ</w:t>
      </w:r>
    </w:p>
    <w:p w14:paraId="12164A19" w14:textId="77777777" w:rsidR="00B80C9C" w:rsidRDefault="00B80C9C" w:rsidP="00B80C9C">
      <w:pPr>
        <w:spacing w:after="0" w:line="240" w:lineRule="auto"/>
        <w:jc w:val="both"/>
        <w:rPr>
          <w:rFonts w:ascii="Times New Roman" w:eastAsia="Calibri" w:hAnsi="Times New Roman" w:cs="Times New Roman"/>
          <w:lang w:val="lt-LT" w:eastAsia="lt-LT"/>
        </w:rPr>
      </w:pPr>
    </w:p>
    <w:p w14:paraId="7C25650A" w14:textId="77777777" w:rsidR="00B80C9C" w:rsidRDefault="00B80C9C" w:rsidP="00B80C9C">
      <w:pPr>
        <w:spacing w:after="0" w:line="240" w:lineRule="auto"/>
        <w:jc w:val="both"/>
        <w:rPr>
          <w:rFonts w:ascii="Times New Roman" w:eastAsia="Calibri" w:hAnsi="Times New Roman" w:cs="Times New Roman"/>
          <w:lang w:val="lt-LT" w:eastAsia="lt-LT"/>
        </w:rPr>
      </w:pPr>
    </w:p>
    <w:p w14:paraId="41A2272B"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1.</w:t>
      </w:r>
      <w:r>
        <w:rPr>
          <w:rFonts w:ascii="Times New Roman" w:eastAsia="Calibri" w:hAnsi="Times New Roman" w:cs="Times New Roman"/>
          <w:b/>
          <w:bCs/>
          <w:lang w:val="lt-LT" w:eastAsia="lt-LT"/>
        </w:rPr>
        <w:tab/>
        <w:t>VAISTINIO PREPARATO PAVADINIMAS</w:t>
      </w:r>
    </w:p>
    <w:p w14:paraId="04C58440" w14:textId="77777777" w:rsidR="00B80C9C" w:rsidRDefault="00B80C9C" w:rsidP="00B80C9C">
      <w:pPr>
        <w:spacing w:after="0" w:line="240" w:lineRule="auto"/>
        <w:jc w:val="both"/>
        <w:rPr>
          <w:rFonts w:ascii="Times New Roman" w:eastAsia="Calibri" w:hAnsi="Times New Roman" w:cs="Times New Roman"/>
          <w:lang w:val="lt-LT" w:eastAsia="lt-LT"/>
        </w:rPr>
      </w:pPr>
    </w:p>
    <w:p w14:paraId="286F46BF"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Monozide 20 mg / 12,5 mg tabletės</w:t>
      </w:r>
    </w:p>
    <w:p w14:paraId="4FF9C967"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Fosinoprilum natricum/Hydrochlorothiazidum</w:t>
      </w:r>
    </w:p>
    <w:p w14:paraId="3CB06137" w14:textId="77777777" w:rsidR="00B80C9C" w:rsidRDefault="00B80C9C" w:rsidP="00B80C9C">
      <w:pPr>
        <w:spacing w:after="0" w:line="240" w:lineRule="auto"/>
        <w:jc w:val="both"/>
        <w:rPr>
          <w:rFonts w:ascii="Times New Roman" w:eastAsia="Calibri" w:hAnsi="Times New Roman" w:cs="Times New Roman"/>
          <w:lang w:val="lt-LT" w:eastAsia="lt-LT"/>
        </w:rPr>
      </w:pPr>
    </w:p>
    <w:p w14:paraId="558E4AEE" w14:textId="77777777" w:rsidR="00B80C9C" w:rsidRDefault="00B80C9C" w:rsidP="00B80C9C">
      <w:pPr>
        <w:spacing w:after="0" w:line="240" w:lineRule="auto"/>
        <w:jc w:val="both"/>
        <w:rPr>
          <w:rFonts w:ascii="Times New Roman" w:eastAsia="Calibri" w:hAnsi="Times New Roman" w:cs="Times New Roman"/>
          <w:lang w:val="lt-LT" w:eastAsia="lt-LT"/>
        </w:rPr>
      </w:pPr>
    </w:p>
    <w:p w14:paraId="4EDD5F08" w14:textId="77777777" w:rsidR="00B80C9C" w:rsidRDefault="00B80C9C" w:rsidP="00B80C9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lt-LT" w:eastAsia="lt-LT"/>
        </w:rPr>
      </w:pPr>
      <w:r>
        <w:rPr>
          <w:rFonts w:ascii="Times New Roman" w:eastAsia="Calibri" w:hAnsi="Times New Roman" w:cs="Times New Roman"/>
          <w:b/>
          <w:bCs/>
          <w:lang w:val="lt-LT" w:eastAsia="lt-LT"/>
        </w:rPr>
        <w:t>2.</w:t>
      </w:r>
      <w:r>
        <w:rPr>
          <w:rFonts w:ascii="Times New Roman" w:eastAsia="Calibri" w:hAnsi="Times New Roman" w:cs="Times New Roman"/>
          <w:b/>
          <w:bCs/>
          <w:lang w:val="lt-LT" w:eastAsia="lt-LT"/>
        </w:rPr>
        <w:tab/>
        <w:t>VEIKLIOJI (-IOS) MEDŽIAGA (-OS) IR JOS (-Ų) KIEKIS (-IAI)</w:t>
      </w:r>
    </w:p>
    <w:p w14:paraId="1D939631" w14:textId="77777777" w:rsidR="00B80C9C" w:rsidRDefault="00B80C9C" w:rsidP="00B80C9C">
      <w:pPr>
        <w:spacing w:after="0" w:line="240" w:lineRule="auto"/>
        <w:jc w:val="both"/>
        <w:rPr>
          <w:rFonts w:ascii="Times New Roman" w:eastAsia="Calibri" w:hAnsi="Times New Roman" w:cs="Times New Roman"/>
          <w:lang w:val="lt-LT" w:eastAsia="lt-LT"/>
        </w:rPr>
      </w:pPr>
    </w:p>
    <w:p w14:paraId="41F598F0"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Vienoje tabletėje yra 20 mg fosinoprilio natrio druskos ir 12,5 mg hidrochlorotiazido.</w:t>
      </w:r>
    </w:p>
    <w:p w14:paraId="05F8FF71" w14:textId="77777777" w:rsidR="00B80C9C" w:rsidRDefault="00B80C9C" w:rsidP="00B80C9C">
      <w:pPr>
        <w:spacing w:after="0" w:line="240" w:lineRule="auto"/>
        <w:jc w:val="both"/>
        <w:rPr>
          <w:rFonts w:ascii="Times New Roman" w:eastAsia="Calibri" w:hAnsi="Times New Roman" w:cs="Times New Roman"/>
          <w:lang w:val="lt-LT" w:eastAsia="lt-LT"/>
        </w:rPr>
      </w:pPr>
    </w:p>
    <w:p w14:paraId="3C6C33C5" w14:textId="77777777" w:rsidR="00B80C9C" w:rsidRDefault="00B80C9C" w:rsidP="00B80C9C">
      <w:pPr>
        <w:spacing w:after="0" w:line="240" w:lineRule="auto"/>
        <w:jc w:val="both"/>
        <w:rPr>
          <w:rFonts w:ascii="Times New Roman" w:eastAsia="Calibri" w:hAnsi="Times New Roman" w:cs="Times New Roman"/>
          <w:lang w:val="lt-LT" w:eastAsia="lt-LT"/>
        </w:rPr>
      </w:pPr>
    </w:p>
    <w:p w14:paraId="1E0ADC5E"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3.</w:t>
      </w:r>
      <w:r>
        <w:rPr>
          <w:rFonts w:ascii="Times New Roman" w:eastAsia="Calibri" w:hAnsi="Times New Roman" w:cs="Times New Roman"/>
          <w:b/>
          <w:bCs/>
          <w:lang w:val="lt-LT" w:eastAsia="lt-LT"/>
        </w:rPr>
        <w:tab/>
        <w:t>PAGALBINIŲ MEDŽIAGŲ SĄRAŠAS</w:t>
      </w:r>
    </w:p>
    <w:p w14:paraId="21B4C6C9" w14:textId="77777777" w:rsidR="00B80C9C" w:rsidRDefault="00B80C9C" w:rsidP="00B80C9C">
      <w:pPr>
        <w:spacing w:after="0" w:line="240" w:lineRule="auto"/>
        <w:jc w:val="both"/>
        <w:rPr>
          <w:rFonts w:ascii="Times New Roman" w:eastAsia="Calibri" w:hAnsi="Times New Roman" w:cs="Times New Roman"/>
          <w:lang w:val="lt-LT" w:eastAsia="lt-LT"/>
        </w:rPr>
      </w:pPr>
    </w:p>
    <w:p w14:paraId="2F3ACF2F"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Sudėtyje yra laktozės.</w:t>
      </w:r>
    </w:p>
    <w:p w14:paraId="7E2B0075" w14:textId="77777777" w:rsidR="00B80C9C" w:rsidRDefault="00B80C9C" w:rsidP="00B80C9C">
      <w:pPr>
        <w:spacing w:after="0" w:line="240" w:lineRule="auto"/>
        <w:jc w:val="both"/>
        <w:rPr>
          <w:rFonts w:ascii="Times New Roman" w:eastAsia="Calibri" w:hAnsi="Times New Roman" w:cs="Times New Roman"/>
          <w:lang w:val="lt-LT" w:eastAsia="lt-LT"/>
        </w:rPr>
      </w:pPr>
    </w:p>
    <w:p w14:paraId="52BD8628" w14:textId="77777777" w:rsidR="00B80C9C" w:rsidRDefault="00B80C9C" w:rsidP="00B80C9C">
      <w:pPr>
        <w:spacing w:after="0" w:line="240" w:lineRule="auto"/>
        <w:jc w:val="both"/>
        <w:rPr>
          <w:rFonts w:ascii="Times New Roman" w:eastAsia="Calibri" w:hAnsi="Times New Roman" w:cs="Times New Roman"/>
          <w:lang w:val="lt-LT" w:eastAsia="lt-LT"/>
        </w:rPr>
      </w:pPr>
    </w:p>
    <w:p w14:paraId="4BD09DE6"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4.</w:t>
      </w:r>
      <w:r>
        <w:rPr>
          <w:rFonts w:ascii="Times New Roman" w:eastAsia="Calibri" w:hAnsi="Times New Roman" w:cs="Times New Roman"/>
          <w:b/>
          <w:bCs/>
          <w:lang w:val="lt-LT" w:eastAsia="lt-LT"/>
        </w:rPr>
        <w:tab/>
        <w:t>FARMACINĖ FORMA IR KIEKIS PAKUOTĖJE</w:t>
      </w:r>
    </w:p>
    <w:p w14:paraId="1D465394" w14:textId="77777777" w:rsidR="00B80C9C" w:rsidRDefault="00B80C9C" w:rsidP="00B80C9C">
      <w:pPr>
        <w:spacing w:after="0" w:line="240" w:lineRule="auto"/>
        <w:jc w:val="both"/>
        <w:rPr>
          <w:rFonts w:ascii="Times New Roman" w:eastAsia="Calibri" w:hAnsi="Times New Roman" w:cs="Times New Roman"/>
          <w:lang w:val="lt-LT" w:eastAsia="lt-LT"/>
        </w:rPr>
      </w:pPr>
    </w:p>
    <w:p w14:paraId="2E011222"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28 tabletės</w:t>
      </w:r>
    </w:p>
    <w:p w14:paraId="7A21731F"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highlight w:val="lightGray"/>
          <w:lang w:val="lt-LT" w:eastAsia="lt-LT"/>
        </w:rPr>
        <w:t>30 tablečių</w:t>
      </w:r>
    </w:p>
    <w:p w14:paraId="704A651E" w14:textId="77777777" w:rsidR="00B80C9C" w:rsidRDefault="00B80C9C" w:rsidP="00B80C9C">
      <w:pPr>
        <w:tabs>
          <w:tab w:val="left" w:pos="1005"/>
        </w:tabs>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ab/>
      </w:r>
    </w:p>
    <w:p w14:paraId="71162FA6" w14:textId="77777777" w:rsidR="00B80C9C" w:rsidRDefault="00B80C9C" w:rsidP="00B80C9C">
      <w:pPr>
        <w:spacing w:after="0" w:line="240" w:lineRule="auto"/>
        <w:jc w:val="both"/>
        <w:rPr>
          <w:rFonts w:ascii="Times New Roman" w:eastAsia="Calibri" w:hAnsi="Times New Roman" w:cs="Times New Roman"/>
          <w:lang w:val="lt-LT" w:eastAsia="lt-LT"/>
        </w:rPr>
      </w:pPr>
    </w:p>
    <w:p w14:paraId="7B2EE7F7"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5.</w:t>
      </w:r>
      <w:r>
        <w:rPr>
          <w:rFonts w:ascii="Times New Roman" w:eastAsia="Calibri" w:hAnsi="Times New Roman" w:cs="Times New Roman"/>
          <w:b/>
          <w:bCs/>
          <w:lang w:val="lt-LT" w:eastAsia="lt-LT"/>
        </w:rPr>
        <w:tab/>
        <w:t>VARTOJIMO METODAS IR BŪDAS (-AI)</w:t>
      </w:r>
    </w:p>
    <w:p w14:paraId="5185E7E4" w14:textId="77777777" w:rsidR="00B80C9C" w:rsidRDefault="00B80C9C" w:rsidP="00B80C9C">
      <w:pPr>
        <w:spacing w:after="0" w:line="240" w:lineRule="auto"/>
        <w:jc w:val="both"/>
        <w:rPr>
          <w:rFonts w:ascii="Times New Roman" w:eastAsia="Calibri" w:hAnsi="Times New Roman" w:cs="Times New Roman"/>
          <w:lang w:val="lt-LT" w:eastAsia="lt-LT"/>
        </w:rPr>
      </w:pPr>
    </w:p>
    <w:p w14:paraId="191DE4BB"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Vartoti per burną </w:t>
      </w:r>
    </w:p>
    <w:p w14:paraId="2ADC97AD"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Prieš vartojimą perskaitykite pakuotės lapelį.</w:t>
      </w:r>
    </w:p>
    <w:p w14:paraId="6BB39519" w14:textId="77777777" w:rsidR="00B80C9C" w:rsidRDefault="00B80C9C" w:rsidP="00B80C9C">
      <w:pPr>
        <w:spacing w:after="0" w:line="240" w:lineRule="auto"/>
        <w:jc w:val="both"/>
        <w:rPr>
          <w:rFonts w:ascii="Times New Roman" w:eastAsia="Calibri" w:hAnsi="Times New Roman" w:cs="Times New Roman"/>
          <w:lang w:val="lt-LT" w:eastAsia="lt-LT"/>
        </w:rPr>
      </w:pPr>
    </w:p>
    <w:p w14:paraId="636BC456" w14:textId="77777777" w:rsidR="00B80C9C" w:rsidRDefault="00B80C9C" w:rsidP="00B80C9C">
      <w:pPr>
        <w:spacing w:after="0" w:line="240" w:lineRule="auto"/>
        <w:jc w:val="both"/>
        <w:rPr>
          <w:rFonts w:ascii="Times New Roman" w:eastAsia="Calibri" w:hAnsi="Times New Roman" w:cs="Times New Roman"/>
          <w:lang w:val="lt-LT" w:eastAsia="lt-LT"/>
        </w:rPr>
      </w:pPr>
    </w:p>
    <w:p w14:paraId="3857F295"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6.</w:t>
      </w:r>
      <w:r>
        <w:rPr>
          <w:rFonts w:ascii="Times New Roman" w:eastAsia="Calibri" w:hAnsi="Times New Roman" w:cs="Times New Roman"/>
          <w:b/>
          <w:bCs/>
          <w:lang w:val="lt-LT" w:eastAsia="lt-LT"/>
        </w:rPr>
        <w:tab/>
        <w:t>SPECIALUS ĮSPĖJIMAS, JOG VAISTINĮ PREPARATĄ BŪTINA LAIKYTI VAIKAMS NEPASIEKIAMOJE IR NEPASTEBIMOJE VIETOJE</w:t>
      </w:r>
    </w:p>
    <w:p w14:paraId="210201B7" w14:textId="77777777" w:rsidR="00B80C9C" w:rsidRDefault="00B80C9C" w:rsidP="00B80C9C">
      <w:pPr>
        <w:spacing w:after="0" w:line="240" w:lineRule="auto"/>
        <w:jc w:val="both"/>
        <w:rPr>
          <w:rFonts w:ascii="Times New Roman" w:eastAsia="Calibri" w:hAnsi="Times New Roman" w:cs="Times New Roman"/>
          <w:lang w:val="lt-LT" w:eastAsia="lt-LT"/>
        </w:rPr>
      </w:pPr>
    </w:p>
    <w:p w14:paraId="65089D2C"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Laikyti vaikams nepastebimoje ir nepasiekiamoje vietoje.</w:t>
      </w:r>
    </w:p>
    <w:p w14:paraId="16829D12" w14:textId="77777777" w:rsidR="00B80C9C" w:rsidRDefault="00B80C9C" w:rsidP="00B80C9C">
      <w:pPr>
        <w:spacing w:after="0" w:line="240" w:lineRule="auto"/>
        <w:jc w:val="both"/>
        <w:rPr>
          <w:rFonts w:ascii="Times New Roman" w:eastAsia="Calibri" w:hAnsi="Times New Roman" w:cs="Times New Roman"/>
          <w:lang w:val="lt-LT" w:eastAsia="lt-LT"/>
        </w:rPr>
      </w:pPr>
    </w:p>
    <w:p w14:paraId="2BD06739" w14:textId="77777777" w:rsidR="00B80C9C" w:rsidRDefault="00B80C9C" w:rsidP="00B80C9C">
      <w:pPr>
        <w:spacing w:after="0" w:line="240" w:lineRule="auto"/>
        <w:jc w:val="both"/>
        <w:rPr>
          <w:rFonts w:ascii="Times New Roman" w:eastAsia="Calibri" w:hAnsi="Times New Roman" w:cs="Times New Roman"/>
          <w:lang w:val="lt-LT" w:eastAsia="lt-LT"/>
        </w:rPr>
      </w:pPr>
    </w:p>
    <w:p w14:paraId="7514CB92"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7.</w:t>
      </w:r>
      <w:r>
        <w:rPr>
          <w:rFonts w:ascii="Times New Roman" w:eastAsia="Calibri" w:hAnsi="Times New Roman" w:cs="Times New Roman"/>
          <w:b/>
          <w:bCs/>
          <w:lang w:val="lt-LT" w:eastAsia="lt-LT"/>
        </w:rPr>
        <w:tab/>
        <w:t>KITAS (-I) SPECIALUS (-ŪS) ĮSPĖJIMAS (-AI) (JEI REIKIA)</w:t>
      </w:r>
    </w:p>
    <w:p w14:paraId="39D2A663" w14:textId="77777777" w:rsidR="00B80C9C" w:rsidRDefault="00B80C9C" w:rsidP="00B80C9C">
      <w:pPr>
        <w:spacing w:after="0" w:line="240" w:lineRule="auto"/>
        <w:jc w:val="both"/>
        <w:rPr>
          <w:rFonts w:ascii="Times New Roman" w:eastAsia="Calibri" w:hAnsi="Times New Roman" w:cs="Times New Roman"/>
          <w:lang w:val="lt-LT" w:eastAsia="lt-LT"/>
        </w:rPr>
      </w:pPr>
    </w:p>
    <w:p w14:paraId="6145F1AA" w14:textId="77777777" w:rsidR="00B80C9C" w:rsidRDefault="00B80C9C" w:rsidP="00B80C9C">
      <w:pPr>
        <w:spacing w:after="0" w:line="240" w:lineRule="auto"/>
        <w:jc w:val="both"/>
        <w:rPr>
          <w:rFonts w:ascii="Times New Roman" w:eastAsia="Calibri" w:hAnsi="Times New Roman" w:cs="Times New Roman"/>
          <w:lang w:val="lt-LT" w:eastAsia="lt-LT"/>
        </w:rPr>
      </w:pPr>
    </w:p>
    <w:p w14:paraId="5354EE75"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8.</w:t>
      </w:r>
      <w:r>
        <w:rPr>
          <w:rFonts w:ascii="Times New Roman" w:eastAsia="Calibri" w:hAnsi="Times New Roman" w:cs="Times New Roman"/>
          <w:b/>
          <w:bCs/>
          <w:lang w:val="lt-LT" w:eastAsia="lt-LT"/>
        </w:rPr>
        <w:tab/>
        <w:t>TINKAMUMO LAIKAS</w:t>
      </w:r>
    </w:p>
    <w:p w14:paraId="7C4CE753" w14:textId="77777777" w:rsidR="00B80C9C" w:rsidRDefault="00B80C9C" w:rsidP="00B80C9C">
      <w:pPr>
        <w:spacing w:after="0" w:line="240" w:lineRule="auto"/>
        <w:jc w:val="both"/>
        <w:rPr>
          <w:rFonts w:ascii="Times New Roman" w:eastAsia="Calibri" w:hAnsi="Times New Roman" w:cs="Times New Roman"/>
          <w:lang w:val="lt-LT" w:eastAsia="lt-LT"/>
        </w:rPr>
      </w:pPr>
    </w:p>
    <w:p w14:paraId="2D535FC7"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EXP {MM.YYYY}</w:t>
      </w:r>
    </w:p>
    <w:p w14:paraId="728E1C3F" w14:textId="77777777" w:rsidR="00B80C9C" w:rsidRDefault="00B80C9C" w:rsidP="00B80C9C">
      <w:pPr>
        <w:spacing w:after="0" w:line="240" w:lineRule="auto"/>
        <w:jc w:val="both"/>
        <w:rPr>
          <w:rFonts w:ascii="Times New Roman" w:eastAsia="Calibri" w:hAnsi="Times New Roman" w:cs="Times New Roman"/>
          <w:lang w:val="lt-LT" w:eastAsia="lt-LT"/>
        </w:rPr>
      </w:pPr>
    </w:p>
    <w:p w14:paraId="50DE9D9D" w14:textId="77777777" w:rsidR="00B80C9C" w:rsidRDefault="00B80C9C" w:rsidP="00B80C9C">
      <w:pPr>
        <w:spacing w:after="0" w:line="240" w:lineRule="auto"/>
        <w:jc w:val="both"/>
        <w:rPr>
          <w:rFonts w:ascii="Times New Roman" w:eastAsia="Calibri" w:hAnsi="Times New Roman" w:cs="Times New Roman"/>
          <w:lang w:val="lt-LT" w:eastAsia="lt-LT"/>
        </w:rPr>
      </w:pPr>
    </w:p>
    <w:p w14:paraId="07516C47"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9.</w:t>
      </w:r>
      <w:r>
        <w:rPr>
          <w:rFonts w:ascii="Times New Roman" w:eastAsia="Calibri" w:hAnsi="Times New Roman" w:cs="Times New Roman"/>
          <w:b/>
          <w:bCs/>
          <w:lang w:val="lt-LT" w:eastAsia="lt-LT"/>
        </w:rPr>
        <w:tab/>
        <w:t>SPECIALIOS LAIKYMO SĄLYGOS</w:t>
      </w:r>
    </w:p>
    <w:p w14:paraId="59B383E8" w14:textId="77777777" w:rsidR="00B80C9C" w:rsidRDefault="00B80C9C" w:rsidP="00B80C9C">
      <w:pPr>
        <w:spacing w:after="0" w:line="240" w:lineRule="auto"/>
        <w:jc w:val="both"/>
        <w:rPr>
          <w:rFonts w:ascii="Times New Roman" w:eastAsia="Calibri" w:hAnsi="Times New Roman" w:cs="Times New Roman"/>
          <w:lang w:val="lt-LT" w:eastAsia="lt-LT"/>
        </w:rPr>
      </w:pPr>
    </w:p>
    <w:p w14:paraId="56D84A40"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Laikyti ne aukštesnėje kaip 25 </w:t>
      </w:r>
      <w:r>
        <w:rPr>
          <w:rFonts w:ascii="Times New Roman" w:eastAsia="Calibri" w:hAnsi="Times New Roman" w:cs="Times New Roman"/>
          <w:lang w:val="lt-LT" w:eastAsia="lt-LT"/>
        </w:rPr>
        <w:sym w:font="Symbol" w:char="F0B0"/>
      </w:r>
      <w:r>
        <w:rPr>
          <w:rFonts w:ascii="Times New Roman" w:eastAsia="Calibri" w:hAnsi="Times New Roman" w:cs="Times New Roman"/>
          <w:lang w:val="lt-LT" w:eastAsia="lt-LT"/>
        </w:rPr>
        <w:t xml:space="preserve">C temperatūroje. Laikyti gamintojo pakuotėje, kad vaistas būtų apsaugotas nuo drėgmės. </w:t>
      </w:r>
    </w:p>
    <w:p w14:paraId="42A55377" w14:textId="77777777" w:rsidR="00B80C9C" w:rsidRDefault="00B80C9C" w:rsidP="00B80C9C">
      <w:pPr>
        <w:spacing w:after="0" w:line="240" w:lineRule="auto"/>
        <w:jc w:val="both"/>
        <w:rPr>
          <w:rFonts w:ascii="Times New Roman" w:eastAsia="Calibri" w:hAnsi="Times New Roman" w:cs="Times New Roman"/>
          <w:lang w:val="lt-LT" w:eastAsia="lt-LT"/>
        </w:rPr>
      </w:pPr>
    </w:p>
    <w:p w14:paraId="5B7FCA61" w14:textId="77777777" w:rsidR="00B80C9C" w:rsidRDefault="00B80C9C" w:rsidP="00B80C9C">
      <w:pPr>
        <w:spacing w:after="0" w:line="240" w:lineRule="auto"/>
        <w:jc w:val="both"/>
        <w:rPr>
          <w:rFonts w:ascii="Times New Roman" w:eastAsia="Calibri" w:hAnsi="Times New Roman" w:cs="Times New Roman"/>
          <w:lang w:val="lt-LT" w:eastAsia="lt-LT"/>
        </w:rPr>
      </w:pPr>
    </w:p>
    <w:p w14:paraId="5083D663"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lastRenderedPageBreak/>
        <w:t>10.</w:t>
      </w:r>
      <w:r>
        <w:rPr>
          <w:rFonts w:ascii="Times New Roman" w:eastAsia="Calibri" w:hAnsi="Times New Roman" w:cs="Times New Roman"/>
          <w:b/>
          <w:bCs/>
          <w:lang w:val="lt-LT" w:eastAsia="lt-LT"/>
        </w:rPr>
        <w:tab/>
        <w:t>SPECIALIOS ATSARGUMO PRIEMONĖS</w:t>
      </w:r>
      <w:r>
        <w:rPr>
          <w:rFonts w:ascii="Times New Roman" w:eastAsia="Calibri" w:hAnsi="Times New Roman" w:cs="Times New Roman"/>
          <w:b/>
          <w:bCs/>
          <w:caps/>
          <w:lang w:val="lt-LT" w:eastAsia="lt-LT"/>
        </w:rPr>
        <w:t xml:space="preserve"> DĖL NESUVARTOTO </w:t>
      </w:r>
      <w:r>
        <w:rPr>
          <w:rFonts w:ascii="Times New Roman" w:eastAsia="Calibri" w:hAnsi="Times New Roman" w:cs="Times New Roman"/>
          <w:b/>
          <w:bCs/>
          <w:lang w:val="lt-LT" w:eastAsia="lt-LT"/>
        </w:rPr>
        <w:t>VAISTINIO PREPARATO AR JO ATLIEKŲ TVARKYMO (JEI REIKIA)</w:t>
      </w:r>
    </w:p>
    <w:p w14:paraId="6CC46410" w14:textId="77777777" w:rsidR="00B80C9C" w:rsidRDefault="00B80C9C" w:rsidP="00B80C9C">
      <w:pPr>
        <w:spacing w:after="0" w:line="240" w:lineRule="auto"/>
        <w:jc w:val="both"/>
        <w:rPr>
          <w:rFonts w:ascii="Times New Roman" w:eastAsia="Calibri" w:hAnsi="Times New Roman" w:cs="Times New Roman"/>
          <w:lang w:val="lt-LT" w:eastAsia="lt-LT"/>
        </w:rPr>
      </w:pPr>
    </w:p>
    <w:p w14:paraId="453F9A52" w14:textId="77777777" w:rsidR="00B80C9C" w:rsidRDefault="00B80C9C" w:rsidP="00B80C9C">
      <w:pPr>
        <w:spacing w:after="0" w:line="240" w:lineRule="auto"/>
        <w:jc w:val="both"/>
        <w:rPr>
          <w:rFonts w:ascii="Times New Roman" w:eastAsia="Calibri" w:hAnsi="Times New Roman" w:cs="Times New Roman"/>
          <w:lang w:val="lt-LT" w:eastAsia="lt-LT"/>
        </w:rPr>
      </w:pPr>
    </w:p>
    <w:p w14:paraId="341013D5"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11.</w:t>
      </w:r>
      <w:r>
        <w:rPr>
          <w:rFonts w:ascii="Times New Roman" w:eastAsia="Calibri" w:hAnsi="Times New Roman" w:cs="Times New Roman"/>
          <w:b/>
          <w:bCs/>
          <w:lang w:val="lt-LT" w:eastAsia="lt-LT"/>
        </w:rPr>
        <w:tab/>
        <w:t>REGISTRUOTOJO PAVADINIMAS IR ADRESAS</w:t>
      </w:r>
    </w:p>
    <w:p w14:paraId="67D59643" w14:textId="77777777" w:rsidR="00B80C9C" w:rsidRDefault="00B80C9C" w:rsidP="00B80C9C">
      <w:pPr>
        <w:spacing w:after="0" w:line="240" w:lineRule="auto"/>
        <w:jc w:val="both"/>
        <w:rPr>
          <w:rFonts w:ascii="Times New Roman" w:eastAsia="Calibri" w:hAnsi="Times New Roman" w:cs="Times New Roman"/>
          <w:lang w:val="lt-LT" w:eastAsia="lt-LT"/>
        </w:rPr>
      </w:pPr>
    </w:p>
    <w:p w14:paraId="07F277E9"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PharmaSwiss Česká republika s.r.o.</w:t>
      </w:r>
    </w:p>
    <w:p w14:paraId="7BEEEAE0"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Jankovcova 1569/2c</w:t>
      </w:r>
    </w:p>
    <w:p w14:paraId="17B58D49"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170 00 Praha 7</w:t>
      </w:r>
    </w:p>
    <w:p w14:paraId="2AF9F161" w14:textId="77777777" w:rsidR="00B80C9C" w:rsidRDefault="00B80C9C" w:rsidP="00B80C9C">
      <w:pPr>
        <w:spacing w:after="0" w:line="240" w:lineRule="auto"/>
        <w:ind w:right="28"/>
        <w:rPr>
          <w:rFonts w:ascii="Times New Roman" w:eastAsia="Arial Unicode MS" w:hAnsi="Times New Roman" w:cs="Times New Roman"/>
          <w:lang w:val="lt-LT" w:eastAsia="lt-LT"/>
        </w:rPr>
      </w:pPr>
      <w:r>
        <w:rPr>
          <w:rFonts w:ascii="Times New Roman" w:eastAsia="Calibri" w:hAnsi="Times New Roman" w:cs="Times New Roman"/>
          <w:lang w:val="lt-LT"/>
        </w:rPr>
        <w:t>Čekija</w:t>
      </w:r>
    </w:p>
    <w:p w14:paraId="51ADD122" w14:textId="77777777" w:rsidR="00B80C9C" w:rsidRDefault="00B80C9C" w:rsidP="00B80C9C">
      <w:pPr>
        <w:spacing w:after="0" w:line="240" w:lineRule="auto"/>
        <w:jc w:val="both"/>
        <w:rPr>
          <w:rFonts w:ascii="Times New Roman" w:eastAsia="Calibri" w:hAnsi="Times New Roman" w:cs="Times New Roman"/>
          <w:lang w:val="lt-LT" w:eastAsia="lt-LT"/>
        </w:rPr>
      </w:pPr>
    </w:p>
    <w:p w14:paraId="143CD65A" w14:textId="77777777" w:rsidR="00B80C9C" w:rsidRDefault="00B80C9C" w:rsidP="00B80C9C">
      <w:pPr>
        <w:spacing w:after="0" w:line="240" w:lineRule="auto"/>
        <w:jc w:val="both"/>
        <w:rPr>
          <w:rFonts w:ascii="Times New Roman" w:eastAsia="Calibri" w:hAnsi="Times New Roman" w:cs="Times New Roman"/>
          <w:lang w:val="lt-LT" w:eastAsia="lt-LT"/>
        </w:rPr>
      </w:pPr>
    </w:p>
    <w:p w14:paraId="7CF7FBBB"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12.</w:t>
      </w:r>
      <w:r>
        <w:rPr>
          <w:rFonts w:ascii="Times New Roman" w:eastAsia="Calibri" w:hAnsi="Times New Roman" w:cs="Times New Roman"/>
          <w:b/>
          <w:bCs/>
          <w:lang w:val="lt-LT" w:eastAsia="lt-LT"/>
        </w:rPr>
        <w:tab/>
        <w:t xml:space="preserve">REGISTRACIJOS </w:t>
      </w:r>
      <w:r>
        <w:rPr>
          <w:rFonts w:ascii="Times New Roman" w:eastAsia="Calibri" w:hAnsi="Times New Roman" w:cs="Times New Roman"/>
          <w:b/>
          <w:bCs/>
          <w:caps/>
          <w:lang w:val="lt-LT" w:eastAsia="lt-LT"/>
        </w:rPr>
        <w:t>pažymėjimo</w:t>
      </w:r>
      <w:r>
        <w:rPr>
          <w:rFonts w:ascii="Times New Roman" w:eastAsia="Calibri" w:hAnsi="Times New Roman" w:cs="Times New Roman"/>
          <w:b/>
          <w:bCs/>
          <w:lang w:val="lt-LT" w:eastAsia="lt-LT"/>
        </w:rPr>
        <w:t xml:space="preserve"> NUMERIS (-IAI)</w:t>
      </w:r>
    </w:p>
    <w:p w14:paraId="5081283F" w14:textId="77777777" w:rsidR="00B80C9C" w:rsidRDefault="00B80C9C" w:rsidP="00B80C9C">
      <w:pPr>
        <w:spacing w:after="0" w:line="240" w:lineRule="auto"/>
        <w:jc w:val="both"/>
        <w:rPr>
          <w:rFonts w:ascii="Times New Roman" w:eastAsia="Calibri" w:hAnsi="Times New Roman" w:cs="Times New Roman"/>
          <w:lang w:val="lt-LT" w:eastAsia="lt-LT"/>
        </w:rPr>
      </w:pPr>
    </w:p>
    <w:p w14:paraId="05F1E7B6"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highlight w:val="lightGray"/>
          <w:lang w:val="lt-LT" w:eastAsia="lt-LT"/>
        </w:rPr>
        <w:t>N28 –</w:t>
      </w:r>
      <w:r>
        <w:rPr>
          <w:rFonts w:ascii="Times New Roman" w:eastAsia="Calibri" w:hAnsi="Times New Roman" w:cs="Times New Roman"/>
          <w:lang w:val="lt-LT" w:eastAsia="lt-LT"/>
        </w:rPr>
        <w:t xml:space="preserve"> LT/1/02/2659/001</w:t>
      </w:r>
    </w:p>
    <w:p w14:paraId="2C52D708"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highlight w:val="lightGray"/>
          <w:lang w:val="lt-LT" w:eastAsia="lt-LT"/>
        </w:rPr>
        <w:t>N30 – LT/1/02/2659/002</w:t>
      </w:r>
    </w:p>
    <w:p w14:paraId="0110244E" w14:textId="77777777" w:rsidR="00B80C9C" w:rsidRDefault="00B80C9C" w:rsidP="00B80C9C">
      <w:pPr>
        <w:spacing w:after="0" w:line="240" w:lineRule="auto"/>
        <w:jc w:val="both"/>
        <w:rPr>
          <w:rFonts w:ascii="Times New Roman" w:eastAsia="Calibri" w:hAnsi="Times New Roman" w:cs="Times New Roman"/>
          <w:lang w:val="lt-LT" w:eastAsia="lt-LT"/>
        </w:rPr>
      </w:pPr>
    </w:p>
    <w:p w14:paraId="634D6201" w14:textId="77777777" w:rsidR="00B80C9C" w:rsidRDefault="00B80C9C" w:rsidP="00B80C9C">
      <w:pPr>
        <w:spacing w:after="0" w:line="240" w:lineRule="auto"/>
        <w:jc w:val="both"/>
        <w:rPr>
          <w:rFonts w:ascii="Times New Roman" w:eastAsia="Calibri" w:hAnsi="Times New Roman" w:cs="Times New Roman"/>
          <w:lang w:val="lt-LT" w:eastAsia="lt-LT"/>
        </w:rPr>
      </w:pPr>
    </w:p>
    <w:p w14:paraId="2AB5BDDF"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13.</w:t>
      </w:r>
      <w:r>
        <w:rPr>
          <w:rFonts w:ascii="Times New Roman" w:eastAsia="Calibri" w:hAnsi="Times New Roman" w:cs="Times New Roman"/>
          <w:b/>
          <w:bCs/>
          <w:lang w:val="lt-LT" w:eastAsia="lt-LT"/>
        </w:rPr>
        <w:tab/>
        <w:t>SERIJOS NUMERIS</w:t>
      </w:r>
    </w:p>
    <w:p w14:paraId="1941DC78" w14:textId="77777777" w:rsidR="00B80C9C" w:rsidRDefault="00B80C9C" w:rsidP="00B80C9C">
      <w:pPr>
        <w:spacing w:after="0" w:line="240" w:lineRule="auto"/>
        <w:jc w:val="both"/>
        <w:rPr>
          <w:rFonts w:ascii="Times New Roman" w:eastAsia="Calibri" w:hAnsi="Times New Roman" w:cs="Times New Roman"/>
          <w:lang w:val="lt-LT" w:eastAsia="lt-LT"/>
        </w:rPr>
      </w:pPr>
    </w:p>
    <w:p w14:paraId="0EB3B3E0"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Lot </w:t>
      </w:r>
    </w:p>
    <w:p w14:paraId="1F084868" w14:textId="77777777" w:rsidR="00B80C9C" w:rsidRDefault="00B80C9C" w:rsidP="00B80C9C">
      <w:pPr>
        <w:spacing w:after="0" w:line="240" w:lineRule="auto"/>
        <w:jc w:val="both"/>
        <w:rPr>
          <w:rFonts w:ascii="Times New Roman" w:eastAsia="Calibri" w:hAnsi="Times New Roman" w:cs="Times New Roman"/>
          <w:lang w:val="lt-LT" w:eastAsia="lt-LT"/>
        </w:rPr>
      </w:pPr>
    </w:p>
    <w:p w14:paraId="1BCE81D2" w14:textId="77777777" w:rsidR="00B80C9C" w:rsidRDefault="00B80C9C" w:rsidP="00B80C9C">
      <w:pPr>
        <w:spacing w:after="0" w:line="240" w:lineRule="auto"/>
        <w:jc w:val="both"/>
        <w:rPr>
          <w:rFonts w:ascii="Times New Roman" w:eastAsia="Calibri" w:hAnsi="Times New Roman" w:cs="Times New Roman"/>
          <w:lang w:val="lt-LT" w:eastAsia="lt-LT"/>
        </w:rPr>
      </w:pPr>
    </w:p>
    <w:p w14:paraId="5C570611"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14.</w:t>
      </w:r>
      <w:r>
        <w:rPr>
          <w:rFonts w:ascii="Times New Roman" w:eastAsia="Calibri" w:hAnsi="Times New Roman" w:cs="Times New Roman"/>
          <w:b/>
          <w:bCs/>
          <w:lang w:val="lt-LT" w:eastAsia="lt-LT"/>
        </w:rPr>
        <w:tab/>
        <w:t>PARDAVIMO (IŠDAVIMO) TVARKA</w:t>
      </w:r>
    </w:p>
    <w:p w14:paraId="11909D89" w14:textId="77777777" w:rsidR="00B80C9C" w:rsidRDefault="00B80C9C" w:rsidP="00B80C9C">
      <w:pPr>
        <w:spacing w:after="0" w:line="240" w:lineRule="auto"/>
        <w:jc w:val="both"/>
        <w:rPr>
          <w:rFonts w:ascii="Times New Roman" w:eastAsia="Calibri" w:hAnsi="Times New Roman" w:cs="Times New Roman"/>
          <w:lang w:val="lt-LT" w:eastAsia="lt-LT"/>
        </w:rPr>
      </w:pPr>
    </w:p>
    <w:p w14:paraId="73F83EB3"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Receptinis vaistas.</w:t>
      </w:r>
    </w:p>
    <w:p w14:paraId="158A4022" w14:textId="77777777" w:rsidR="00B80C9C" w:rsidRDefault="00B80C9C" w:rsidP="00B80C9C">
      <w:pPr>
        <w:spacing w:after="0" w:line="240" w:lineRule="auto"/>
        <w:jc w:val="both"/>
        <w:rPr>
          <w:rFonts w:ascii="Times New Roman" w:eastAsia="Calibri" w:hAnsi="Times New Roman" w:cs="Times New Roman"/>
          <w:lang w:val="lt-LT" w:eastAsia="lt-LT"/>
        </w:rPr>
      </w:pPr>
    </w:p>
    <w:p w14:paraId="73CB096D" w14:textId="77777777" w:rsidR="00B80C9C" w:rsidRDefault="00B80C9C" w:rsidP="00B80C9C">
      <w:pPr>
        <w:spacing w:after="0" w:line="240" w:lineRule="auto"/>
        <w:jc w:val="both"/>
        <w:rPr>
          <w:rFonts w:ascii="Times New Roman" w:eastAsia="Calibri" w:hAnsi="Times New Roman" w:cs="Times New Roman"/>
          <w:lang w:val="lt-LT" w:eastAsia="lt-LT"/>
        </w:rPr>
      </w:pPr>
    </w:p>
    <w:p w14:paraId="4F3599D3"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15.</w:t>
      </w:r>
      <w:r>
        <w:rPr>
          <w:rFonts w:ascii="Times New Roman" w:eastAsia="Calibri" w:hAnsi="Times New Roman" w:cs="Times New Roman"/>
          <w:b/>
          <w:bCs/>
          <w:lang w:val="lt-LT" w:eastAsia="lt-LT"/>
        </w:rPr>
        <w:tab/>
        <w:t>VARTOJIMO INSTRUKCIJA</w:t>
      </w:r>
    </w:p>
    <w:p w14:paraId="565B1DF9" w14:textId="77777777" w:rsidR="00B80C9C" w:rsidRDefault="00B80C9C" w:rsidP="00B80C9C">
      <w:pPr>
        <w:spacing w:after="0" w:line="240" w:lineRule="auto"/>
        <w:jc w:val="both"/>
        <w:rPr>
          <w:rFonts w:ascii="Times New Roman" w:eastAsia="Calibri" w:hAnsi="Times New Roman" w:cs="Times New Roman"/>
          <w:lang w:val="lt-LT" w:eastAsia="lt-LT"/>
        </w:rPr>
      </w:pPr>
    </w:p>
    <w:p w14:paraId="0099CFFF" w14:textId="77777777" w:rsidR="00B80C9C" w:rsidRDefault="00B80C9C" w:rsidP="00B80C9C">
      <w:pPr>
        <w:spacing w:after="0" w:line="240" w:lineRule="auto"/>
        <w:jc w:val="both"/>
        <w:rPr>
          <w:rFonts w:ascii="Times New Roman" w:eastAsia="Calibri" w:hAnsi="Times New Roman" w:cs="Times New Roman"/>
          <w:lang w:val="lt-LT" w:eastAsia="lt-LT"/>
        </w:rPr>
      </w:pPr>
    </w:p>
    <w:p w14:paraId="27CD2AC0" w14:textId="77777777" w:rsidR="00B80C9C" w:rsidRDefault="00B80C9C" w:rsidP="00B80C9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lang w:val="lt-LT" w:eastAsia="lt-LT"/>
        </w:rPr>
      </w:pPr>
      <w:r>
        <w:rPr>
          <w:rFonts w:ascii="Times New Roman" w:eastAsia="Calibri" w:hAnsi="Times New Roman" w:cs="Times New Roman"/>
          <w:b/>
          <w:bCs/>
          <w:lang w:val="lt-LT" w:eastAsia="lt-LT"/>
        </w:rPr>
        <w:t>16.</w:t>
      </w:r>
      <w:r>
        <w:rPr>
          <w:rFonts w:ascii="Times New Roman" w:eastAsia="Calibri" w:hAnsi="Times New Roman" w:cs="Times New Roman"/>
          <w:b/>
          <w:bCs/>
          <w:lang w:val="lt-LT" w:eastAsia="lt-LT"/>
        </w:rPr>
        <w:tab/>
        <w:t>INFORMACIJA BRAILIO RAŠTU</w:t>
      </w:r>
    </w:p>
    <w:p w14:paraId="04EDDBAD" w14:textId="77777777" w:rsidR="00B80C9C" w:rsidRDefault="00B80C9C" w:rsidP="00B80C9C">
      <w:pPr>
        <w:spacing w:after="0" w:line="240" w:lineRule="auto"/>
        <w:jc w:val="both"/>
        <w:rPr>
          <w:rFonts w:ascii="Times New Roman" w:eastAsia="Calibri" w:hAnsi="Times New Roman" w:cs="Times New Roman"/>
          <w:lang w:val="lt-LT" w:eastAsia="lt-LT"/>
        </w:rPr>
      </w:pPr>
    </w:p>
    <w:p w14:paraId="3411253F"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monozide</w:t>
      </w:r>
    </w:p>
    <w:p w14:paraId="10CEB639" w14:textId="77777777" w:rsidR="00B80C9C" w:rsidRDefault="00B80C9C" w:rsidP="00B80C9C">
      <w:pPr>
        <w:tabs>
          <w:tab w:val="left" w:pos="567"/>
        </w:tabs>
        <w:snapToGrid w:val="0"/>
        <w:spacing w:after="0" w:line="260" w:lineRule="exact"/>
        <w:rPr>
          <w:rFonts w:ascii="Times New Roman" w:eastAsia="Times New Roman" w:hAnsi="Times New Roman" w:cs="Times New Roman"/>
          <w:szCs w:val="24"/>
          <w:lang w:val="lt-LT"/>
        </w:rPr>
      </w:pPr>
    </w:p>
    <w:p w14:paraId="653159BF" w14:textId="77777777" w:rsidR="00B80C9C" w:rsidRDefault="00B80C9C" w:rsidP="00B80C9C">
      <w:pPr>
        <w:tabs>
          <w:tab w:val="left" w:pos="567"/>
        </w:tabs>
        <w:snapToGrid w:val="0"/>
        <w:spacing w:after="0" w:line="260" w:lineRule="exact"/>
        <w:rPr>
          <w:rFonts w:ascii="Times New Roman" w:eastAsia="Times New Roman" w:hAnsi="Times New Roman" w:cs="Times New Roman"/>
          <w:szCs w:val="24"/>
          <w:lang w:val="lt-LT"/>
        </w:rPr>
      </w:pPr>
    </w:p>
    <w:p w14:paraId="314CDCF3" w14:textId="77777777" w:rsidR="00B80C9C" w:rsidRDefault="00B80C9C" w:rsidP="00B80C9C">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i/>
          <w:lang w:val="lt-LT"/>
        </w:rPr>
      </w:pPr>
      <w:r>
        <w:rPr>
          <w:rFonts w:ascii="Times New Roman" w:eastAsia="Times New Roman" w:hAnsi="Times New Roman" w:cs="Times New Roman"/>
          <w:b/>
          <w:lang w:val="lt-LT"/>
        </w:rPr>
        <w:t>17.</w:t>
      </w:r>
      <w:r>
        <w:rPr>
          <w:rFonts w:ascii="Times New Roman" w:eastAsia="Times New Roman" w:hAnsi="Times New Roman" w:cs="Times New Roman"/>
          <w:b/>
          <w:lang w:val="lt-LT"/>
        </w:rPr>
        <w:tab/>
        <w:t>UNIKALUS IDENTIFIKATORIUS – 2D BRŪKŠNINIS KODAS</w:t>
      </w:r>
    </w:p>
    <w:p w14:paraId="6CC52F4A" w14:textId="77777777" w:rsidR="00B80C9C" w:rsidRDefault="00B80C9C" w:rsidP="00B80C9C">
      <w:pPr>
        <w:tabs>
          <w:tab w:val="left" w:pos="1296"/>
        </w:tabs>
        <w:snapToGrid w:val="0"/>
        <w:spacing w:after="0" w:line="240" w:lineRule="auto"/>
        <w:rPr>
          <w:rFonts w:ascii="Times New Roman" w:eastAsia="Times New Roman" w:hAnsi="Times New Roman" w:cs="Times New Roman"/>
          <w:lang w:val="lt-LT"/>
        </w:rPr>
      </w:pPr>
    </w:p>
    <w:p w14:paraId="63B421FE" w14:textId="77777777" w:rsidR="00B80C9C" w:rsidRDefault="00B80C9C" w:rsidP="00B80C9C">
      <w:pPr>
        <w:tabs>
          <w:tab w:val="left" w:pos="567"/>
        </w:tabs>
        <w:snapToGrid w:val="0"/>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noProof/>
          <w:szCs w:val="20"/>
          <w:highlight w:val="lightGray"/>
          <w:lang w:val="en-GB"/>
        </w:rPr>
        <w:t>2D brūkšninis kodas su nurodytu unikaliu identifikatoriumi.</w:t>
      </w:r>
    </w:p>
    <w:p w14:paraId="1088EDB6" w14:textId="77777777" w:rsidR="00B80C9C" w:rsidRDefault="00B80C9C" w:rsidP="00B80C9C">
      <w:pPr>
        <w:tabs>
          <w:tab w:val="left" w:pos="1296"/>
        </w:tabs>
        <w:snapToGrid w:val="0"/>
        <w:spacing w:after="0" w:line="240" w:lineRule="auto"/>
        <w:rPr>
          <w:rFonts w:ascii="Times New Roman" w:eastAsia="Times New Roman" w:hAnsi="Times New Roman" w:cs="Times New Roman"/>
          <w:lang w:val="lt-LT"/>
        </w:rPr>
      </w:pPr>
    </w:p>
    <w:p w14:paraId="701409D3" w14:textId="77777777" w:rsidR="00B80C9C" w:rsidRDefault="00B80C9C" w:rsidP="00B80C9C">
      <w:pPr>
        <w:tabs>
          <w:tab w:val="left" w:pos="1296"/>
        </w:tabs>
        <w:snapToGrid w:val="0"/>
        <w:spacing w:after="0" w:line="240" w:lineRule="auto"/>
        <w:rPr>
          <w:rFonts w:ascii="Times New Roman" w:eastAsia="Times New Roman" w:hAnsi="Times New Roman" w:cs="Times New Roman"/>
          <w:lang w:val="lt-LT"/>
        </w:rPr>
      </w:pPr>
    </w:p>
    <w:p w14:paraId="4BC9D205" w14:textId="77777777" w:rsidR="00B80C9C" w:rsidRDefault="00B80C9C" w:rsidP="00B80C9C">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i/>
          <w:lang w:val="lt-LT"/>
        </w:rPr>
      </w:pPr>
      <w:r>
        <w:rPr>
          <w:rFonts w:ascii="Times New Roman" w:eastAsia="Times New Roman" w:hAnsi="Times New Roman" w:cs="Times New Roman"/>
          <w:b/>
          <w:lang w:val="lt-LT"/>
        </w:rPr>
        <w:t>18.</w:t>
      </w:r>
      <w:r>
        <w:rPr>
          <w:rFonts w:ascii="Times New Roman" w:eastAsia="Times New Roman" w:hAnsi="Times New Roman" w:cs="Times New Roman"/>
          <w:b/>
          <w:lang w:val="lt-LT"/>
        </w:rPr>
        <w:tab/>
        <w:t>UNIKALUS IDENTIFIKATORIUS – ŽMONĖMS SUPRANTAMI DUOMENYS</w:t>
      </w:r>
    </w:p>
    <w:p w14:paraId="188AF916" w14:textId="77777777" w:rsidR="00B80C9C" w:rsidRDefault="00B80C9C" w:rsidP="00B80C9C">
      <w:pPr>
        <w:tabs>
          <w:tab w:val="left" w:pos="1296"/>
        </w:tabs>
        <w:snapToGrid w:val="0"/>
        <w:spacing w:after="0" w:line="240" w:lineRule="auto"/>
        <w:rPr>
          <w:rFonts w:ascii="Times New Roman" w:eastAsia="Times New Roman" w:hAnsi="Times New Roman" w:cs="Times New Roman"/>
          <w:lang w:val="lt-LT"/>
        </w:rPr>
      </w:pPr>
    </w:p>
    <w:p w14:paraId="268290B8" w14:textId="77777777" w:rsidR="00B80C9C" w:rsidRDefault="00B80C9C" w:rsidP="00B80C9C">
      <w:pPr>
        <w:tabs>
          <w:tab w:val="left" w:pos="567"/>
        </w:tabs>
        <w:snapToGrid w:val="0"/>
        <w:spacing w:after="0" w:line="260" w:lineRule="exact"/>
        <w:rPr>
          <w:rFonts w:ascii="Times New Roman" w:eastAsia="Times New Roman" w:hAnsi="Times New Roman" w:cs="Times New Roman"/>
          <w:color w:val="008000"/>
          <w:lang w:val="en-GB"/>
        </w:rPr>
      </w:pPr>
      <w:r>
        <w:rPr>
          <w:rFonts w:ascii="Times New Roman" w:eastAsia="Times New Roman" w:hAnsi="Times New Roman" w:cs="Times New Roman"/>
          <w:szCs w:val="20"/>
          <w:lang w:val="en-GB"/>
        </w:rPr>
        <w:t>PC:</w:t>
      </w:r>
    </w:p>
    <w:p w14:paraId="79F6A082" w14:textId="77777777" w:rsidR="00B80C9C" w:rsidRDefault="00B80C9C" w:rsidP="00B80C9C">
      <w:pPr>
        <w:tabs>
          <w:tab w:val="left" w:pos="567"/>
        </w:tabs>
        <w:snapToGrid w:val="0"/>
        <w:spacing w:after="0" w:line="260" w:lineRule="exact"/>
        <w:rPr>
          <w:rFonts w:ascii="Times New Roman" w:eastAsia="Times New Roman" w:hAnsi="Times New Roman" w:cs="Times New Roman"/>
          <w:lang w:val="en-GB"/>
        </w:rPr>
      </w:pPr>
      <w:r>
        <w:rPr>
          <w:rFonts w:ascii="Times New Roman" w:eastAsia="Times New Roman" w:hAnsi="Times New Roman" w:cs="Times New Roman"/>
          <w:szCs w:val="20"/>
          <w:lang w:val="en-GB"/>
        </w:rPr>
        <w:t>SN:</w:t>
      </w:r>
    </w:p>
    <w:p w14:paraId="057887E0" w14:textId="77777777" w:rsidR="00B80C9C" w:rsidRDefault="00B80C9C" w:rsidP="00B80C9C">
      <w:pPr>
        <w:tabs>
          <w:tab w:val="left" w:pos="567"/>
        </w:tabs>
        <w:snapToGrid w:val="0"/>
        <w:spacing w:after="0" w:line="260" w:lineRule="exact"/>
        <w:rPr>
          <w:rFonts w:ascii="Times New Roman" w:eastAsia="Times New Roman" w:hAnsi="Times New Roman" w:cs="Times New Roman"/>
          <w:lang w:val="en-GB"/>
        </w:rPr>
      </w:pPr>
      <w:r>
        <w:rPr>
          <w:rFonts w:ascii="Times New Roman" w:eastAsia="Times New Roman" w:hAnsi="Times New Roman" w:cs="Times New Roman"/>
          <w:szCs w:val="20"/>
          <w:highlight w:val="lightGray"/>
          <w:lang w:val="en-GB"/>
        </w:rPr>
        <w:t>NN:</w:t>
      </w:r>
    </w:p>
    <w:p w14:paraId="7C015E89" w14:textId="77777777" w:rsidR="00B80C9C" w:rsidRDefault="00B80C9C" w:rsidP="00B80C9C">
      <w:pPr>
        <w:spacing w:after="0" w:line="240" w:lineRule="auto"/>
        <w:jc w:val="both"/>
        <w:rPr>
          <w:rFonts w:ascii="Times New Roman" w:eastAsia="Calibri" w:hAnsi="Times New Roman" w:cs="Times New Roman"/>
          <w:lang w:val="lt-LT" w:eastAsia="lt-LT"/>
        </w:rPr>
      </w:pPr>
    </w:p>
    <w:p w14:paraId="5B949685" w14:textId="77777777" w:rsidR="00B80C9C" w:rsidRDefault="00B80C9C" w:rsidP="00B80C9C">
      <w:pPr>
        <w:spacing w:after="0" w:line="240" w:lineRule="auto"/>
        <w:jc w:val="both"/>
        <w:rPr>
          <w:rFonts w:ascii="Times New Roman" w:eastAsia="Calibri" w:hAnsi="Times New Roman" w:cs="Times New Roman"/>
          <w:lang w:val="lt-LT" w:eastAsia="lt-LT"/>
        </w:rPr>
      </w:pPr>
    </w:p>
    <w:p w14:paraId="6E5F43C1" w14:textId="77777777" w:rsidR="00B80C9C" w:rsidRDefault="00B80C9C" w:rsidP="00B80C9C">
      <w:pPr>
        <w:spacing w:after="0" w:line="240" w:lineRule="auto"/>
        <w:jc w:val="both"/>
        <w:rPr>
          <w:rFonts w:ascii="Times New Roman" w:eastAsia="Calibri" w:hAnsi="Times New Roman" w:cs="Times New Roman"/>
          <w:lang w:val="lt-LT" w:eastAsia="lt-LT"/>
        </w:rPr>
      </w:pPr>
    </w:p>
    <w:p w14:paraId="57B74257" w14:textId="77777777" w:rsidR="00B80C9C" w:rsidRDefault="00B80C9C" w:rsidP="00B80C9C">
      <w:pPr>
        <w:spacing w:after="0" w:line="240" w:lineRule="auto"/>
        <w:jc w:val="both"/>
        <w:rPr>
          <w:rFonts w:ascii="Times New Roman" w:eastAsia="Calibri" w:hAnsi="Times New Roman" w:cs="Times New Roman"/>
          <w:lang w:val="lt-LT" w:eastAsia="lt-LT"/>
        </w:rPr>
      </w:pPr>
    </w:p>
    <w:p w14:paraId="2C78EDEE" w14:textId="77777777" w:rsidR="00B80C9C" w:rsidRDefault="00B80C9C" w:rsidP="00B80C9C">
      <w:pPr>
        <w:spacing w:after="0" w:line="240" w:lineRule="auto"/>
        <w:rPr>
          <w:rFonts w:ascii="Times New Roman" w:eastAsia="Calibri" w:hAnsi="Times New Roman" w:cs="Times New Roman"/>
          <w:b/>
          <w:bCs/>
          <w:lang w:val="lt-LT" w:eastAsia="lt-LT"/>
        </w:rPr>
      </w:pPr>
      <w:r>
        <w:rPr>
          <w:rFonts w:ascii="Times New Roman" w:eastAsia="Calibri" w:hAnsi="Times New Roman" w:cs="Times New Roman"/>
          <w:lang w:val="lt-LT" w:eastAsia="lt-LT"/>
        </w:rPr>
        <w:br w:type="page"/>
      </w:r>
    </w:p>
    <w:tbl>
      <w:tblPr>
        <w:tblW w:w="95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B80C9C" w14:paraId="59930BF2" w14:textId="77777777" w:rsidTr="00B80C9C">
        <w:trPr>
          <w:trHeight w:val="785"/>
        </w:trPr>
        <w:tc>
          <w:tcPr>
            <w:tcW w:w="9542" w:type="dxa"/>
            <w:tcBorders>
              <w:top w:val="single" w:sz="4" w:space="0" w:color="auto"/>
              <w:left w:val="single" w:sz="4" w:space="0" w:color="auto"/>
              <w:bottom w:val="single" w:sz="4" w:space="0" w:color="auto"/>
              <w:right w:val="single" w:sz="4" w:space="0" w:color="auto"/>
            </w:tcBorders>
          </w:tcPr>
          <w:p w14:paraId="364C93A3" w14:textId="77777777" w:rsidR="00B80C9C" w:rsidRDefault="00B80C9C">
            <w:pPr>
              <w:spacing w:after="0" w:line="240" w:lineRule="auto"/>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lastRenderedPageBreak/>
              <w:t xml:space="preserve">MINIMALI </w:t>
            </w:r>
            <w:r>
              <w:rPr>
                <w:rFonts w:ascii="Times New Roman" w:eastAsia="Calibri" w:hAnsi="Times New Roman" w:cs="Times New Roman"/>
                <w:b/>
                <w:bCs/>
                <w:caps/>
                <w:lang w:val="lt-LT" w:eastAsia="lt-LT"/>
              </w:rPr>
              <w:t xml:space="preserve">informacija ant </w:t>
            </w:r>
            <w:r>
              <w:rPr>
                <w:rFonts w:ascii="Times New Roman" w:eastAsia="Calibri" w:hAnsi="Times New Roman" w:cs="Times New Roman"/>
                <w:b/>
                <w:bCs/>
                <w:lang w:val="lt-LT" w:eastAsia="lt-LT"/>
              </w:rPr>
              <w:t>LIZDINIŲ PLOKŠTELIŲ ARBA DVISLUOKSNIŲ JUOSTELIŲ</w:t>
            </w:r>
          </w:p>
          <w:p w14:paraId="32C89554" w14:textId="77777777" w:rsidR="00B80C9C" w:rsidRDefault="00B80C9C">
            <w:pPr>
              <w:spacing w:after="0" w:line="240" w:lineRule="auto"/>
              <w:rPr>
                <w:rFonts w:ascii="Times New Roman" w:eastAsia="Calibri" w:hAnsi="Times New Roman" w:cs="Times New Roman"/>
                <w:b/>
                <w:bCs/>
                <w:lang w:val="lt-LT" w:eastAsia="lt-LT"/>
              </w:rPr>
            </w:pPr>
          </w:p>
          <w:p w14:paraId="54158B6F" w14:textId="77777777" w:rsidR="00B80C9C" w:rsidRDefault="00B80C9C">
            <w:pPr>
              <w:keepNext/>
              <w:spacing w:after="0" w:line="240" w:lineRule="auto"/>
              <w:outlineLvl w:val="1"/>
              <w:rPr>
                <w:rFonts w:ascii="Times New Roman" w:eastAsia="Calibri" w:hAnsi="Times New Roman" w:cs="Times New Roman"/>
                <w:lang w:val="lt-LT" w:eastAsia="lt-LT"/>
              </w:rPr>
            </w:pPr>
            <w:r>
              <w:rPr>
                <w:rFonts w:ascii="Times New Roman" w:eastAsia="Calibri" w:hAnsi="Times New Roman" w:cs="Times New Roman"/>
                <w:b/>
                <w:bCs/>
                <w:lang w:val="lt-LT" w:eastAsia="lt-LT"/>
              </w:rPr>
              <w:t>LIZDINĖ PLOKŠTELĖ</w:t>
            </w:r>
          </w:p>
        </w:tc>
      </w:tr>
    </w:tbl>
    <w:p w14:paraId="793E2EF5" w14:textId="77777777" w:rsidR="00B80C9C" w:rsidRDefault="00B80C9C" w:rsidP="00B80C9C">
      <w:pPr>
        <w:spacing w:after="0" w:line="240" w:lineRule="auto"/>
        <w:jc w:val="both"/>
        <w:rPr>
          <w:rFonts w:ascii="Times New Roman" w:eastAsia="Calibri" w:hAnsi="Times New Roman" w:cs="Times New Roman"/>
          <w:lang w:val="lt-LT" w:eastAsia="lt-LT"/>
        </w:rPr>
      </w:pPr>
    </w:p>
    <w:p w14:paraId="619C6A5B" w14:textId="77777777" w:rsidR="00B80C9C" w:rsidRDefault="00B80C9C" w:rsidP="00B80C9C">
      <w:pPr>
        <w:spacing w:after="0" w:line="240" w:lineRule="auto"/>
        <w:jc w:val="both"/>
        <w:rPr>
          <w:rFonts w:ascii="Times New Roman" w:eastAsia="Calibri" w:hAnsi="Times New Roman" w:cs="Times New Roman"/>
          <w:lang w:val="lt-LT" w:eastAsia="lt-LT"/>
        </w:rPr>
      </w:pPr>
    </w:p>
    <w:p w14:paraId="48A920EA"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1.</w:t>
      </w:r>
      <w:r>
        <w:rPr>
          <w:rFonts w:ascii="Times New Roman" w:eastAsia="Calibri" w:hAnsi="Times New Roman" w:cs="Times New Roman"/>
          <w:b/>
          <w:bCs/>
          <w:lang w:val="lt-LT" w:eastAsia="lt-LT"/>
        </w:rPr>
        <w:tab/>
        <w:t>VAISTINIO PREPARATO PAVADINIMAS</w:t>
      </w:r>
    </w:p>
    <w:p w14:paraId="1B609484" w14:textId="77777777" w:rsidR="00B80C9C" w:rsidRDefault="00B80C9C" w:rsidP="00B80C9C">
      <w:pPr>
        <w:spacing w:after="0" w:line="240" w:lineRule="auto"/>
        <w:jc w:val="both"/>
        <w:rPr>
          <w:rFonts w:ascii="Times New Roman" w:eastAsia="Calibri" w:hAnsi="Times New Roman" w:cs="Times New Roman"/>
          <w:lang w:val="lt-LT" w:eastAsia="lt-LT"/>
        </w:rPr>
      </w:pPr>
    </w:p>
    <w:p w14:paraId="632E47D2"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Monozide 20 mg / 12,5 mg tabletės</w:t>
      </w:r>
    </w:p>
    <w:p w14:paraId="01862227"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Fosinoprilum natricum/Hydrochlorothiazidum</w:t>
      </w:r>
    </w:p>
    <w:p w14:paraId="11D8E400" w14:textId="77777777" w:rsidR="00B80C9C" w:rsidRDefault="00B80C9C" w:rsidP="00B80C9C">
      <w:pPr>
        <w:spacing w:after="0" w:line="240" w:lineRule="auto"/>
        <w:jc w:val="both"/>
        <w:rPr>
          <w:rFonts w:ascii="Times New Roman" w:eastAsia="Calibri" w:hAnsi="Times New Roman" w:cs="Times New Roman"/>
          <w:lang w:val="lt-LT" w:eastAsia="lt-LT"/>
        </w:rPr>
      </w:pPr>
    </w:p>
    <w:p w14:paraId="48AF7F76" w14:textId="77777777" w:rsidR="00B80C9C" w:rsidRDefault="00B80C9C" w:rsidP="00B80C9C">
      <w:pPr>
        <w:spacing w:after="0" w:line="240" w:lineRule="auto"/>
        <w:jc w:val="both"/>
        <w:rPr>
          <w:rFonts w:ascii="Times New Roman" w:eastAsia="Calibri" w:hAnsi="Times New Roman" w:cs="Times New Roman"/>
          <w:lang w:val="lt-LT" w:eastAsia="lt-LT"/>
        </w:rPr>
      </w:pPr>
    </w:p>
    <w:p w14:paraId="0FB99E56"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2.</w:t>
      </w:r>
      <w:r>
        <w:rPr>
          <w:rFonts w:ascii="Times New Roman" w:eastAsia="Calibri" w:hAnsi="Times New Roman" w:cs="Times New Roman"/>
          <w:b/>
          <w:bCs/>
          <w:lang w:val="lt-LT" w:eastAsia="lt-LT"/>
        </w:rPr>
        <w:tab/>
        <w:t xml:space="preserve">REGISTRUOTOJO PAVADINIMAS </w:t>
      </w:r>
    </w:p>
    <w:p w14:paraId="5EFBF78C" w14:textId="77777777" w:rsidR="00B80C9C" w:rsidRDefault="00B80C9C" w:rsidP="00B80C9C">
      <w:pPr>
        <w:spacing w:after="0" w:line="240" w:lineRule="auto"/>
        <w:jc w:val="both"/>
        <w:rPr>
          <w:rFonts w:ascii="Times New Roman" w:eastAsia="Calibri" w:hAnsi="Times New Roman" w:cs="Times New Roman"/>
          <w:lang w:val="lt-LT" w:eastAsia="lt-LT"/>
        </w:rPr>
      </w:pPr>
    </w:p>
    <w:p w14:paraId="03549971"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PharmaSwiss </w:t>
      </w:r>
      <w:r>
        <w:rPr>
          <w:rFonts w:ascii="Times New Roman" w:eastAsia="Calibri" w:hAnsi="Times New Roman" w:cs="Times New Roman"/>
          <w:highlight w:val="lightGray"/>
          <w:lang w:val="lt-LT"/>
        </w:rPr>
        <w:t>Česká republika s.r.o.</w:t>
      </w:r>
    </w:p>
    <w:p w14:paraId="5F8F46E3" w14:textId="77777777" w:rsidR="00B80C9C" w:rsidRDefault="00B80C9C" w:rsidP="00B80C9C">
      <w:pPr>
        <w:spacing w:after="0" w:line="240" w:lineRule="auto"/>
        <w:jc w:val="both"/>
        <w:rPr>
          <w:rFonts w:ascii="Times New Roman" w:eastAsia="Calibri" w:hAnsi="Times New Roman" w:cs="Times New Roman"/>
          <w:lang w:val="lt-LT" w:eastAsia="lt-LT"/>
        </w:rPr>
      </w:pPr>
    </w:p>
    <w:p w14:paraId="169F4D35" w14:textId="77777777" w:rsidR="00B80C9C" w:rsidRDefault="00B80C9C" w:rsidP="00B80C9C">
      <w:pPr>
        <w:spacing w:after="0" w:line="240" w:lineRule="auto"/>
        <w:jc w:val="both"/>
        <w:rPr>
          <w:rFonts w:ascii="Times New Roman" w:eastAsia="Calibri" w:hAnsi="Times New Roman" w:cs="Times New Roman"/>
          <w:lang w:val="lt-LT" w:eastAsia="lt-LT"/>
        </w:rPr>
      </w:pPr>
    </w:p>
    <w:p w14:paraId="7861B375"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3.</w:t>
      </w:r>
      <w:r>
        <w:rPr>
          <w:rFonts w:ascii="Times New Roman" w:eastAsia="Calibri" w:hAnsi="Times New Roman" w:cs="Times New Roman"/>
          <w:b/>
          <w:bCs/>
          <w:lang w:val="lt-LT" w:eastAsia="lt-LT"/>
        </w:rPr>
        <w:tab/>
        <w:t>TINKAMUMO LAIKAS</w:t>
      </w:r>
    </w:p>
    <w:p w14:paraId="572E7B1A" w14:textId="77777777" w:rsidR="00B80C9C" w:rsidRDefault="00B80C9C" w:rsidP="00B80C9C">
      <w:pPr>
        <w:spacing w:after="0" w:line="240" w:lineRule="auto"/>
        <w:jc w:val="both"/>
        <w:rPr>
          <w:rFonts w:ascii="Times New Roman" w:eastAsia="Calibri" w:hAnsi="Times New Roman" w:cs="Times New Roman"/>
          <w:lang w:val="lt-LT" w:eastAsia="lt-LT"/>
        </w:rPr>
      </w:pPr>
    </w:p>
    <w:p w14:paraId="2D3567FE"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EXP {MM.YYYY}</w:t>
      </w:r>
    </w:p>
    <w:p w14:paraId="74E3430D" w14:textId="77777777" w:rsidR="00B80C9C" w:rsidRDefault="00B80C9C" w:rsidP="00B80C9C">
      <w:pPr>
        <w:spacing w:after="0" w:line="240" w:lineRule="auto"/>
        <w:jc w:val="both"/>
        <w:rPr>
          <w:rFonts w:ascii="Times New Roman" w:eastAsia="Calibri" w:hAnsi="Times New Roman" w:cs="Times New Roman"/>
          <w:lang w:val="lt-LT" w:eastAsia="lt-LT"/>
        </w:rPr>
      </w:pPr>
    </w:p>
    <w:p w14:paraId="4D904A60" w14:textId="77777777" w:rsidR="00B80C9C" w:rsidRDefault="00B80C9C" w:rsidP="00B80C9C">
      <w:pPr>
        <w:spacing w:after="0" w:line="240" w:lineRule="auto"/>
        <w:jc w:val="both"/>
        <w:rPr>
          <w:rFonts w:ascii="Times New Roman" w:eastAsia="Calibri" w:hAnsi="Times New Roman" w:cs="Times New Roman"/>
          <w:lang w:val="lt-LT" w:eastAsia="lt-LT"/>
        </w:rPr>
      </w:pPr>
    </w:p>
    <w:p w14:paraId="33821A12" w14:textId="77777777" w:rsidR="00B80C9C" w:rsidRDefault="00B80C9C" w:rsidP="00B80C9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4.</w:t>
      </w:r>
      <w:r>
        <w:rPr>
          <w:rFonts w:ascii="Times New Roman" w:eastAsia="Calibri" w:hAnsi="Times New Roman" w:cs="Times New Roman"/>
          <w:b/>
          <w:bCs/>
          <w:lang w:val="lt-LT" w:eastAsia="lt-LT"/>
        </w:rPr>
        <w:tab/>
        <w:t xml:space="preserve">SERIJOS NUMERIS </w:t>
      </w:r>
    </w:p>
    <w:p w14:paraId="212EEC2C" w14:textId="77777777" w:rsidR="00B80C9C" w:rsidRDefault="00B80C9C" w:rsidP="00B80C9C">
      <w:pPr>
        <w:spacing w:after="0" w:line="240" w:lineRule="auto"/>
        <w:jc w:val="both"/>
        <w:rPr>
          <w:rFonts w:ascii="Times New Roman" w:eastAsia="Calibri" w:hAnsi="Times New Roman" w:cs="Times New Roman"/>
          <w:lang w:val="lt-LT" w:eastAsia="lt-LT"/>
        </w:rPr>
      </w:pPr>
    </w:p>
    <w:p w14:paraId="20272057"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Lot </w:t>
      </w:r>
    </w:p>
    <w:p w14:paraId="1810609B" w14:textId="77777777" w:rsidR="00B80C9C" w:rsidRDefault="00B80C9C" w:rsidP="00B80C9C">
      <w:pPr>
        <w:spacing w:after="0" w:line="240" w:lineRule="auto"/>
        <w:jc w:val="both"/>
        <w:rPr>
          <w:rFonts w:ascii="Times New Roman" w:eastAsia="Calibri" w:hAnsi="Times New Roman" w:cs="Times New Roman"/>
          <w:lang w:val="lt-LT" w:eastAsia="lt-LT"/>
        </w:rPr>
      </w:pPr>
    </w:p>
    <w:p w14:paraId="4756DA39" w14:textId="77777777" w:rsidR="00B80C9C" w:rsidRDefault="00B80C9C" w:rsidP="00B80C9C">
      <w:pPr>
        <w:spacing w:after="0" w:line="240" w:lineRule="auto"/>
        <w:jc w:val="both"/>
        <w:rPr>
          <w:rFonts w:ascii="Times New Roman" w:eastAsia="Calibri" w:hAnsi="Times New Roman" w:cs="Times New Roman"/>
          <w:lang w:val="lt-LT" w:eastAsia="lt-LT"/>
        </w:rPr>
      </w:pPr>
    </w:p>
    <w:p w14:paraId="69FE9439" w14:textId="77777777" w:rsidR="00B80C9C" w:rsidRDefault="00B80C9C" w:rsidP="00B80C9C">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jc w:val="both"/>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5.</w:t>
      </w:r>
      <w:r>
        <w:rPr>
          <w:rFonts w:ascii="Times New Roman" w:eastAsia="Calibri" w:hAnsi="Times New Roman" w:cs="Times New Roman"/>
          <w:b/>
          <w:bCs/>
          <w:lang w:val="lt-LT" w:eastAsia="lt-LT"/>
        </w:rPr>
        <w:tab/>
        <w:t>KITA</w:t>
      </w:r>
    </w:p>
    <w:p w14:paraId="66892E8A" w14:textId="77777777" w:rsidR="00B80C9C" w:rsidRDefault="00B80C9C" w:rsidP="00B80C9C">
      <w:pPr>
        <w:spacing w:after="0" w:line="240" w:lineRule="auto"/>
        <w:jc w:val="both"/>
        <w:rPr>
          <w:rFonts w:ascii="Times New Roman" w:eastAsia="Calibri" w:hAnsi="Times New Roman" w:cs="Times New Roman"/>
          <w:lang w:val="lt-LT" w:eastAsia="lt-LT"/>
        </w:rPr>
      </w:pPr>
    </w:p>
    <w:p w14:paraId="37CB4A30" w14:textId="77777777" w:rsidR="00B80C9C" w:rsidRDefault="00B80C9C" w:rsidP="00B80C9C">
      <w:pPr>
        <w:spacing w:after="0" w:line="240" w:lineRule="auto"/>
        <w:jc w:val="both"/>
        <w:rPr>
          <w:rFonts w:ascii="Times New Roman" w:eastAsia="Calibri" w:hAnsi="Times New Roman" w:cs="Times New Roman"/>
          <w:lang w:val="lt-LT" w:eastAsia="lt-LT"/>
        </w:rPr>
      </w:pPr>
    </w:p>
    <w:p w14:paraId="0CE9D60D"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br w:type="page"/>
      </w:r>
    </w:p>
    <w:p w14:paraId="01C5768F"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0F620A85"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3F3A3722"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3761E147"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410C3709"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0CA830BC"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2B625552"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766FE707"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3DFEF93F"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79ACA98B"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6FF13A85"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145EF86E"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1A6D4E08"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6E5759FA"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2823BA31"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7DAAB2B4"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1896997B"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648AC159"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3A285FFB"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39F6E232"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4F5072FA"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5C57C05A"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2D7B2D3D"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p>
    <w:p w14:paraId="69835041"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r>
        <w:rPr>
          <w:rFonts w:ascii="Times New Roman" w:eastAsia="Calibri" w:hAnsi="Times New Roman" w:cs="Times New Roman"/>
          <w:b/>
          <w:bCs/>
          <w:kern w:val="28"/>
          <w:lang w:val="lt-LT" w:eastAsia="lt-LT"/>
        </w:rPr>
        <w:t>B. PAKUOTĖS LAPELIS</w:t>
      </w:r>
    </w:p>
    <w:p w14:paraId="6DAAB84F" w14:textId="77777777" w:rsidR="00B80C9C" w:rsidRDefault="00B80C9C" w:rsidP="00B80C9C">
      <w:pPr>
        <w:spacing w:after="0" w:line="240" w:lineRule="auto"/>
        <w:jc w:val="center"/>
        <w:outlineLvl w:val="0"/>
        <w:rPr>
          <w:rFonts w:ascii="Times New Roman" w:eastAsia="Calibri" w:hAnsi="Times New Roman" w:cs="Times New Roman"/>
          <w:b/>
          <w:bCs/>
          <w:kern w:val="28"/>
          <w:lang w:val="lt-LT" w:eastAsia="lt-LT"/>
        </w:rPr>
      </w:pPr>
      <w:r>
        <w:rPr>
          <w:rFonts w:ascii="Times New Roman" w:eastAsia="Calibri" w:hAnsi="Times New Roman" w:cs="Times New Roman"/>
          <w:b/>
          <w:bCs/>
          <w:kern w:val="28"/>
          <w:lang w:val="lt-LT" w:eastAsia="lt-LT"/>
        </w:rPr>
        <w:br w:type="page"/>
      </w:r>
      <w:r>
        <w:rPr>
          <w:rFonts w:ascii="Times New Roman" w:eastAsia="Calibri" w:hAnsi="Times New Roman" w:cs="Times New Roman"/>
          <w:b/>
          <w:bCs/>
          <w:kern w:val="28"/>
          <w:lang w:val="lt-LT" w:eastAsia="lt-LT"/>
        </w:rPr>
        <w:lastRenderedPageBreak/>
        <w:t>Pakuotės lapelis</w:t>
      </w:r>
      <w:bookmarkStart w:id="5" w:name="_Toc129243138"/>
      <w:bookmarkStart w:id="6" w:name="_Toc129243263"/>
      <w:r>
        <w:rPr>
          <w:rFonts w:ascii="Times New Roman" w:eastAsia="Calibri" w:hAnsi="Times New Roman" w:cs="Times New Roman"/>
          <w:b/>
          <w:bCs/>
          <w:kern w:val="28"/>
          <w:lang w:val="lt-LT" w:eastAsia="lt-LT"/>
        </w:rPr>
        <w:t>: informacija vartotojui</w:t>
      </w:r>
      <w:bookmarkEnd w:id="5"/>
      <w:bookmarkEnd w:id="6"/>
    </w:p>
    <w:p w14:paraId="496DA1B7" w14:textId="77777777" w:rsidR="00B80C9C" w:rsidRDefault="00B80C9C" w:rsidP="00B80C9C">
      <w:pPr>
        <w:spacing w:after="0" w:line="240" w:lineRule="auto"/>
        <w:jc w:val="both"/>
        <w:rPr>
          <w:rFonts w:ascii="Times New Roman" w:eastAsia="Calibri" w:hAnsi="Times New Roman" w:cs="Times New Roman"/>
          <w:lang w:val="lt-LT" w:eastAsia="lt-LT"/>
        </w:rPr>
      </w:pPr>
    </w:p>
    <w:p w14:paraId="0DE1BC6E" w14:textId="77777777" w:rsidR="00B80C9C" w:rsidRDefault="00B80C9C" w:rsidP="00B80C9C">
      <w:pPr>
        <w:spacing w:after="0" w:line="240" w:lineRule="auto"/>
        <w:jc w:val="center"/>
        <w:rPr>
          <w:rFonts w:ascii="Times New Roman" w:eastAsia="Calibri" w:hAnsi="Times New Roman" w:cs="Times New Roman"/>
          <w:b/>
          <w:bCs/>
          <w:lang w:val="lt-LT"/>
        </w:rPr>
      </w:pPr>
      <w:r>
        <w:rPr>
          <w:rFonts w:ascii="Times New Roman" w:eastAsia="Calibri" w:hAnsi="Times New Roman" w:cs="Times New Roman"/>
          <w:b/>
          <w:bCs/>
          <w:lang w:val="lt-LT"/>
        </w:rPr>
        <w:t>Monozide 20 mg / 12,5 mg tabletės</w:t>
      </w:r>
    </w:p>
    <w:p w14:paraId="28067E5C" w14:textId="77777777" w:rsidR="00B80C9C" w:rsidRDefault="00B80C9C" w:rsidP="00B80C9C">
      <w:pPr>
        <w:spacing w:after="0" w:line="240" w:lineRule="auto"/>
        <w:jc w:val="center"/>
        <w:rPr>
          <w:rFonts w:ascii="Times New Roman" w:eastAsia="Calibri" w:hAnsi="Times New Roman" w:cs="Times New Roman"/>
          <w:lang w:val="lt-LT"/>
        </w:rPr>
      </w:pPr>
      <w:r>
        <w:rPr>
          <w:rFonts w:ascii="Times New Roman" w:eastAsia="MS Mincho" w:hAnsi="Times New Roman" w:cs="Times New Roman"/>
          <w:lang w:val="lt-LT"/>
        </w:rPr>
        <w:t>Fosinoprilio natrio druska ir hidrochlorotiazidas</w:t>
      </w:r>
    </w:p>
    <w:p w14:paraId="1C2A6451" w14:textId="77777777" w:rsidR="00B80C9C" w:rsidRDefault="00B80C9C" w:rsidP="00B80C9C">
      <w:pPr>
        <w:spacing w:after="0" w:line="240" w:lineRule="auto"/>
        <w:jc w:val="both"/>
        <w:rPr>
          <w:rFonts w:ascii="Times New Roman" w:eastAsia="Calibri" w:hAnsi="Times New Roman" w:cs="Times New Roman"/>
          <w:lang w:val="lt-LT" w:eastAsia="lt-LT"/>
        </w:rPr>
      </w:pPr>
    </w:p>
    <w:p w14:paraId="2157498D" w14:textId="77777777" w:rsidR="00B80C9C" w:rsidRDefault="00B80C9C" w:rsidP="00B80C9C">
      <w:pPr>
        <w:spacing w:after="0" w:line="240" w:lineRule="auto"/>
        <w:rPr>
          <w:rFonts w:ascii="Times New Roman" w:eastAsia="Calibri" w:hAnsi="Times New Roman" w:cs="Times New Roman"/>
          <w:b/>
          <w:bCs/>
          <w:lang w:val="lt-LT"/>
        </w:rPr>
      </w:pPr>
      <w:r>
        <w:rPr>
          <w:rFonts w:ascii="Times New Roman" w:eastAsia="Calibri" w:hAnsi="Times New Roman" w:cs="Times New Roman"/>
          <w:b/>
          <w:bCs/>
          <w:lang w:val="lt-LT"/>
        </w:rPr>
        <w:t xml:space="preserve">Atidžiai perskaitykite visą šį lapelį, prieš pradėdami vartoti vaistą, </w:t>
      </w:r>
      <w:r>
        <w:rPr>
          <w:rFonts w:ascii="Times New Roman" w:eastAsia="Calibri" w:hAnsi="Times New Roman" w:cs="Times New Roman"/>
          <w:b/>
          <w:lang w:val="lt-LT"/>
        </w:rPr>
        <w:t>nes jame pateikiama Jums svarbi informacija</w:t>
      </w:r>
      <w:r>
        <w:rPr>
          <w:rFonts w:ascii="Times New Roman" w:eastAsia="Calibri" w:hAnsi="Times New Roman" w:cs="Times New Roman"/>
          <w:b/>
          <w:bCs/>
          <w:lang w:val="lt-LT"/>
        </w:rPr>
        <w:t>.</w:t>
      </w:r>
    </w:p>
    <w:p w14:paraId="2CAD5CB2" w14:textId="77777777" w:rsidR="00B80C9C" w:rsidRDefault="00B80C9C" w:rsidP="00B80C9C">
      <w:pPr>
        <w:spacing w:after="0" w:line="240" w:lineRule="auto"/>
        <w:rPr>
          <w:rFonts w:ascii="Times New Roman" w:eastAsia="Calibri" w:hAnsi="Times New Roman" w:cs="Times New Roman"/>
          <w:b/>
          <w:bCs/>
          <w:lang w:val="lt-LT"/>
        </w:rPr>
      </w:pPr>
    </w:p>
    <w:p w14:paraId="11C9F487" w14:textId="77777777" w:rsidR="00B80C9C" w:rsidRDefault="00B80C9C" w:rsidP="00B80C9C">
      <w:pPr>
        <w:numPr>
          <w:ilvl w:val="0"/>
          <w:numId w:val="2"/>
        </w:numPr>
        <w:spacing w:after="0" w:line="240" w:lineRule="auto"/>
        <w:ind w:left="567" w:right="-2" w:hanging="567"/>
        <w:rPr>
          <w:rFonts w:ascii="Times New Roman" w:hAnsi="Times New Roman" w:cs="Times New Roman"/>
          <w:lang w:val="lt-LT"/>
        </w:rPr>
      </w:pPr>
      <w:r>
        <w:rPr>
          <w:rFonts w:ascii="Times New Roman" w:hAnsi="Times New Roman" w:cs="Times New Roman"/>
          <w:lang w:val="lt-LT"/>
        </w:rPr>
        <w:t xml:space="preserve">Neišmeskite šio lapelio, nes vėl gali prireikti jį perskaityti. </w:t>
      </w:r>
    </w:p>
    <w:p w14:paraId="0BB6AD0C" w14:textId="77777777" w:rsidR="00B80C9C" w:rsidRDefault="00B80C9C" w:rsidP="00B80C9C">
      <w:pPr>
        <w:pStyle w:val="Sraopastraipa"/>
        <w:numPr>
          <w:ilvl w:val="0"/>
          <w:numId w:val="2"/>
        </w:numPr>
        <w:tabs>
          <w:tab w:val="num" w:pos="720"/>
        </w:tabs>
        <w:spacing w:after="0" w:line="240" w:lineRule="auto"/>
        <w:rPr>
          <w:rFonts w:ascii="Times New Roman" w:hAnsi="Times New Roman" w:cs="Times New Roman"/>
          <w:lang w:val="lt-LT"/>
        </w:rPr>
      </w:pPr>
      <w:r>
        <w:rPr>
          <w:rFonts w:ascii="Times New Roman" w:hAnsi="Times New Roman" w:cs="Times New Roman"/>
          <w:lang w:val="lt-LT"/>
        </w:rPr>
        <w:t xml:space="preserve">    Jeigu kiltų daugiau klausimų, kreipkitės į gydytoją arba vaistininką.</w:t>
      </w:r>
    </w:p>
    <w:p w14:paraId="7A195C34" w14:textId="77777777" w:rsidR="00B80C9C" w:rsidRDefault="00B80C9C" w:rsidP="00B80C9C">
      <w:pPr>
        <w:numPr>
          <w:ilvl w:val="0"/>
          <w:numId w:val="2"/>
        </w:numPr>
        <w:spacing w:after="0" w:line="240" w:lineRule="auto"/>
        <w:ind w:left="567" w:right="-2" w:hanging="567"/>
        <w:rPr>
          <w:rFonts w:ascii="Times New Roman" w:hAnsi="Times New Roman" w:cs="Times New Roman"/>
          <w:lang w:val="lt-LT"/>
        </w:rPr>
      </w:pPr>
      <w:r>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14:paraId="39F33598" w14:textId="77777777" w:rsidR="00B80C9C" w:rsidRDefault="00B80C9C" w:rsidP="00B80C9C">
      <w:pPr>
        <w:numPr>
          <w:ilvl w:val="0"/>
          <w:numId w:val="2"/>
        </w:numPr>
        <w:spacing w:after="0" w:line="240" w:lineRule="auto"/>
        <w:ind w:left="567" w:right="-2" w:hanging="567"/>
        <w:rPr>
          <w:rFonts w:ascii="Times New Roman" w:hAnsi="Times New Roman" w:cs="Times New Roman"/>
          <w:lang w:val="lt-LT"/>
        </w:rPr>
      </w:pPr>
      <w:r>
        <w:rPr>
          <w:rFonts w:ascii="Times New Roman" w:eastAsia="Calibri" w:hAnsi="Times New Roman" w:cs="Times New Roman"/>
          <w:lang w:val="lt-LT"/>
        </w:rPr>
        <w:t>Jeigu pasireiškė šalutinis poveikis (net jeigu jis šiame lapelyje nenurodytas), kreipkitės į gydytoją arba vaistininką. Žr. 4 skyrių.</w:t>
      </w:r>
    </w:p>
    <w:p w14:paraId="425BE80D" w14:textId="77777777" w:rsidR="00B80C9C" w:rsidRDefault="00B80C9C" w:rsidP="00B80C9C">
      <w:pPr>
        <w:tabs>
          <w:tab w:val="left" w:pos="1050"/>
        </w:tabs>
        <w:spacing w:after="0" w:line="240" w:lineRule="auto"/>
        <w:jc w:val="both"/>
        <w:rPr>
          <w:rFonts w:ascii="Times New Roman" w:eastAsia="Calibri" w:hAnsi="Times New Roman" w:cs="Times New Roman"/>
          <w:lang w:val="lt-LT" w:eastAsia="lt-LT"/>
        </w:rPr>
      </w:pPr>
    </w:p>
    <w:p w14:paraId="5AE220C6" w14:textId="77777777" w:rsidR="00B80C9C" w:rsidRDefault="00B80C9C" w:rsidP="00B80C9C">
      <w:pPr>
        <w:spacing w:after="0" w:line="240" w:lineRule="auto"/>
        <w:jc w:val="both"/>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Apie ką rašoma šiame lapelyje?</w:t>
      </w:r>
    </w:p>
    <w:p w14:paraId="301034E8" w14:textId="77777777" w:rsidR="00B80C9C" w:rsidRDefault="00B80C9C" w:rsidP="00B80C9C">
      <w:pPr>
        <w:spacing w:after="0" w:line="240" w:lineRule="auto"/>
        <w:jc w:val="both"/>
        <w:rPr>
          <w:rFonts w:ascii="Times New Roman" w:eastAsia="Calibri" w:hAnsi="Times New Roman" w:cs="Times New Roman"/>
          <w:b/>
          <w:bCs/>
          <w:lang w:val="lt-LT" w:eastAsia="lt-LT"/>
        </w:rPr>
      </w:pPr>
    </w:p>
    <w:p w14:paraId="78CA6E1C" w14:textId="77777777" w:rsidR="00B80C9C" w:rsidRDefault="00B80C9C" w:rsidP="00B80C9C">
      <w:pPr>
        <w:spacing w:after="0" w:line="240" w:lineRule="auto"/>
        <w:ind w:left="540" w:hanging="540"/>
        <w:jc w:val="both"/>
        <w:rPr>
          <w:rFonts w:ascii="Times New Roman" w:eastAsia="Calibri" w:hAnsi="Times New Roman" w:cs="Times New Roman"/>
          <w:lang w:val="lt-LT" w:eastAsia="lt-LT"/>
        </w:rPr>
      </w:pPr>
      <w:r>
        <w:rPr>
          <w:rFonts w:ascii="Times New Roman" w:eastAsia="Calibri" w:hAnsi="Times New Roman" w:cs="Times New Roman"/>
          <w:lang w:val="lt-LT" w:eastAsia="lt-LT"/>
        </w:rPr>
        <w:t>1.</w:t>
      </w:r>
      <w:r>
        <w:rPr>
          <w:rFonts w:ascii="Times New Roman" w:eastAsia="Calibri" w:hAnsi="Times New Roman" w:cs="Times New Roman"/>
          <w:lang w:val="lt-LT" w:eastAsia="lt-LT"/>
        </w:rPr>
        <w:tab/>
        <w:t>Kas yra Monozide ir kam jis vartojamas</w:t>
      </w:r>
    </w:p>
    <w:p w14:paraId="08EF3378" w14:textId="77777777" w:rsidR="00B80C9C" w:rsidRDefault="00B80C9C" w:rsidP="00B80C9C">
      <w:pPr>
        <w:spacing w:after="0" w:line="240" w:lineRule="auto"/>
        <w:ind w:left="540" w:hanging="540"/>
        <w:jc w:val="both"/>
        <w:rPr>
          <w:rFonts w:ascii="Times New Roman" w:eastAsia="Calibri" w:hAnsi="Times New Roman" w:cs="Times New Roman"/>
          <w:lang w:val="lt-LT" w:eastAsia="lt-LT"/>
        </w:rPr>
      </w:pPr>
      <w:r>
        <w:rPr>
          <w:rFonts w:ascii="Times New Roman" w:eastAsia="Calibri" w:hAnsi="Times New Roman" w:cs="Times New Roman"/>
          <w:lang w:val="lt-LT" w:eastAsia="lt-LT"/>
        </w:rPr>
        <w:t>2.</w:t>
      </w:r>
      <w:r>
        <w:rPr>
          <w:rFonts w:ascii="Times New Roman" w:eastAsia="Calibri" w:hAnsi="Times New Roman" w:cs="Times New Roman"/>
          <w:lang w:val="lt-LT" w:eastAsia="lt-LT"/>
        </w:rPr>
        <w:tab/>
        <w:t>Kas žinotina prieš vartojant Monozide</w:t>
      </w:r>
    </w:p>
    <w:p w14:paraId="5B96297B" w14:textId="77777777" w:rsidR="00B80C9C" w:rsidRDefault="00B80C9C" w:rsidP="00B80C9C">
      <w:pPr>
        <w:spacing w:after="0" w:line="240" w:lineRule="auto"/>
        <w:ind w:left="540" w:hanging="540"/>
        <w:jc w:val="both"/>
        <w:rPr>
          <w:rFonts w:ascii="Times New Roman" w:eastAsia="Calibri" w:hAnsi="Times New Roman" w:cs="Times New Roman"/>
          <w:lang w:val="lt-LT" w:eastAsia="lt-LT"/>
        </w:rPr>
      </w:pPr>
      <w:r>
        <w:rPr>
          <w:rFonts w:ascii="Times New Roman" w:eastAsia="Calibri" w:hAnsi="Times New Roman" w:cs="Times New Roman"/>
          <w:lang w:val="lt-LT" w:eastAsia="lt-LT"/>
        </w:rPr>
        <w:t>3.</w:t>
      </w:r>
      <w:r>
        <w:rPr>
          <w:rFonts w:ascii="Times New Roman" w:eastAsia="Calibri" w:hAnsi="Times New Roman" w:cs="Times New Roman"/>
          <w:lang w:val="lt-LT" w:eastAsia="lt-LT"/>
        </w:rPr>
        <w:tab/>
        <w:t>Kaip vartoti Monozide</w:t>
      </w:r>
    </w:p>
    <w:p w14:paraId="2AC237F0" w14:textId="77777777" w:rsidR="00B80C9C" w:rsidRDefault="00B80C9C" w:rsidP="00B80C9C">
      <w:pPr>
        <w:spacing w:after="0" w:line="240" w:lineRule="auto"/>
        <w:ind w:left="540" w:hanging="540"/>
        <w:jc w:val="both"/>
        <w:rPr>
          <w:rFonts w:ascii="Times New Roman" w:eastAsia="Calibri" w:hAnsi="Times New Roman" w:cs="Times New Roman"/>
          <w:lang w:val="lt-LT" w:eastAsia="lt-LT"/>
        </w:rPr>
      </w:pPr>
      <w:r>
        <w:rPr>
          <w:rFonts w:ascii="Times New Roman" w:eastAsia="Calibri" w:hAnsi="Times New Roman" w:cs="Times New Roman"/>
          <w:lang w:val="lt-LT" w:eastAsia="lt-LT"/>
        </w:rPr>
        <w:t>4.</w:t>
      </w:r>
      <w:r>
        <w:rPr>
          <w:rFonts w:ascii="Times New Roman" w:eastAsia="Calibri" w:hAnsi="Times New Roman" w:cs="Times New Roman"/>
          <w:lang w:val="lt-LT" w:eastAsia="lt-LT"/>
        </w:rPr>
        <w:tab/>
        <w:t>Galimas šalutinis poveikis</w:t>
      </w:r>
    </w:p>
    <w:p w14:paraId="77E8CD5F" w14:textId="77777777" w:rsidR="00B80C9C" w:rsidRDefault="00B80C9C" w:rsidP="00B80C9C">
      <w:pPr>
        <w:spacing w:after="0" w:line="240" w:lineRule="auto"/>
        <w:ind w:left="540" w:hanging="540"/>
        <w:jc w:val="both"/>
        <w:rPr>
          <w:rFonts w:ascii="Times New Roman" w:eastAsia="Calibri" w:hAnsi="Times New Roman" w:cs="Times New Roman"/>
          <w:lang w:val="lt-LT" w:eastAsia="lt-LT"/>
        </w:rPr>
      </w:pPr>
      <w:r>
        <w:rPr>
          <w:rFonts w:ascii="Times New Roman" w:eastAsia="Calibri" w:hAnsi="Times New Roman" w:cs="Times New Roman"/>
          <w:lang w:val="lt-LT" w:eastAsia="lt-LT"/>
        </w:rPr>
        <w:t>5.</w:t>
      </w:r>
      <w:r>
        <w:rPr>
          <w:rFonts w:ascii="Times New Roman" w:eastAsia="Calibri" w:hAnsi="Times New Roman" w:cs="Times New Roman"/>
          <w:lang w:val="lt-LT" w:eastAsia="lt-LT"/>
        </w:rPr>
        <w:tab/>
        <w:t>Kaip laikyti Monozide</w:t>
      </w:r>
    </w:p>
    <w:p w14:paraId="391BB7E3" w14:textId="77777777" w:rsidR="00B80C9C" w:rsidRDefault="00B80C9C" w:rsidP="00B80C9C">
      <w:pPr>
        <w:spacing w:after="0" w:line="240" w:lineRule="auto"/>
        <w:ind w:left="540" w:hanging="540"/>
        <w:jc w:val="both"/>
        <w:rPr>
          <w:rFonts w:ascii="Times New Roman" w:eastAsia="Calibri" w:hAnsi="Times New Roman" w:cs="Times New Roman"/>
          <w:lang w:val="lt-LT" w:eastAsia="lt-LT"/>
        </w:rPr>
      </w:pPr>
      <w:r>
        <w:rPr>
          <w:rFonts w:ascii="Times New Roman" w:eastAsia="Calibri" w:hAnsi="Times New Roman" w:cs="Times New Roman"/>
          <w:lang w:val="lt-LT" w:eastAsia="lt-LT"/>
        </w:rPr>
        <w:t>6.</w:t>
      </w:r>
      <w:r>
        <w:rPr>
          <w:rFonts w:ascii="Times New Roman" w:eastAsia="Calibri" w:hAnsi="Times New Roman" w:cs="Times New Roman"/>
          <w:lang w:val="lt-LT" w:eastAsia="lt-LT"/>
        </w:rPr>
        <w:tab/>
        <w:t>Pakuotės turinys ir kita informacija</w:t>
      </w:r>
    </w:p>
    <w:p w14:paraId="776A5B66" w14:textId="77777777" w:rsidR="00B80C9C" w:rsidRDefault="00B80C9C" w:rsidP="00B80C9C">
      <w:pPr>
        <w:spacing w:after="0" w:line="240" w:lineRule="auto"/>
        <w:jc w:val="both"/>
        <w:rPr>
          <w:rFonts w:ascii="Times New Roman" w:eastAsia="Calibri" w:hAnsi="Times New Roman" w:cs="Times New Roman"/>
          <w:lang w:val="lt-LT" w:eastAsia="lt-LT"/>
        </w:rPr>
      </w:pPr>
    </w:p>
    <w:p w14:paraId="46415363" w14:textId="77777777" w:rsidR="00B80C9C" w:rsidRDefault="00B80C9C" w:rsidP="00B80C9C">
      <w:pPr>
        <w:spacing w:after="0" w:line="240" w:lineRule="auto"/>
        <w:jc w:val="both"/>
        <w:rPr>
          <w:rFonts w:ascii="Times New Roman" w:eastAsia="Calibri" w:hAnsi="Times New Roman" w:cs="Times New Roman"/>
          <w:lang w:val="lt-LT" w:eastAsia="lt-LT"/>
        </w:rPr>
      </w:pPr>
    </w:p>
    <w:p w14:paraId="5328D634" w14:textId="77777777" w:rsidR="00B80C9C" w:rsidRDefault="00B80C9C" w:rsidP="00B80C9C">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1.</w:t>
      </w:r>
      <w:r>
        <w:rPr>
          <w:rFonts w:ascii="Times New Roman" w:eastAsia="Calibri" w:hAnsi="Times New Roman" w:cs="Times New Roman"/>
          <w:b/>
          <w:bCs/>
          <w:lang w:val="lt-LT" w:eastAsia="lt-LT"/>
        </w:rPr>
        <w:tab/>
        <w:t>Kas yra Monozide ir kam jis vartojamas</w:t>
      </w:r>
    </w:p>
    <w:p w14:paraId="60AE6F8A" w14:textId="77777777" w:rsidR="00B80C9C" w:rsidRDefault="00B80C9C" w:rsidP="00B80C9C">
      <w:pPr>
        <w:spacing w:after="0" w:line="240" w:lineRule="auto"/>
        <w:jc w:val="both"/>
        <w:rPr>
          <w:rFonts w:ascii="Times New Roman" w:eastAsia="Calibri" w:hAnsi="Times New Roman" w:cs="Times New Roman"/>
          <w:lang w:val="lt-LT" w:eastAsia="lt-LT"/>
        </w:rPr>
      </w:pPr>
    </w:p>
    <w:p w14:paraId="1EF9FB7E"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Monozide tabletėse yra dvi veikliosios medžiagos – fosinoprilis ir hidrochlorotiazidas. Fosinoprilis priklauso vaistų, vadinamų angiotenziną konvertuojančio fermento (AKF) inhibitoriais, grupei, o hidrochlorotiazidas – diuretikais vadinamų vaistų grupei. Abi Monozide veikliosios medžiagos, veikdamos kartu, sumažina kraujospūdį daugiau negu bet kuri iš jų, vartojama atskirai.</w:t>
      </w:r>
    </w:p>
    <w:p w14:paraId="7731DC00" w14:textId="77777777" w:rsidR="00B80C9C" w:rsidRDefault="00B80C9C" w:rsidP="00B80C9C">
      <w:pPr>
        <w:spacing w:after="0" w:line="240" w:lineRule="auto"/>
        <w:rPr>
          <w:rFonts w:ascii="Times New Roman" w:eastAsia="Calibri" w:hAnsi="Times New Roman" w:cs="Times New Roman"/>
          <w:lang w:val="lt-LT" w:eastAsia="lt-LT"/>
        </w:rPr>
      </w:pPr>
    </w:p>
    <w:p w14:paraId="4ED1D3ED"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Monozide vartojamas padidėjusiam kraujospūdžiui (pirminei hipertenzijai) gydyti, kai vien fosinoprilio arba vien hidrochlorotiazido poveikio kraujospūdžiui sureguliuoti nepakanka.</w:t>
      </w:r>
    </w:p>
    <w:p w14:paraId="62BC028A" w14:textId="77777777" w:rsidR="00B80C9C" w:rsidRDefault="00B80C9C" w:rsidP="00B80C9C">
      <w:pPr>
        <w:spacing w:after="0" w:line="240" w:lineRule="auto"/>
        <w:jc w:val="both"/>
        <w:rPr>
          <w:rFonts w:ascii="Times New Roman" w:eastAsia="Calibri" w:hAnsi="Times New Roman" w:cs="Times New Roman"/>
          <w:lang w:val="lt-LT" w:eastAsia="lt-LT"/>
        </w:rPr>
      </w:pPr>
    </w:p>
    <w:p w14:paraId="61BA40FF" w14:textId="77777777" w:rsidR="00B80C9C" w:rsidRDefault="00B80C9C" w:rsidP="00B80C9C">
      <w:pPr>
        <w:spacing w:after="0" w:line="240" w:lineRule="auto"/>
        <w:jc w:val="both"/>
        <w:rPr>
          <w:rFonts w:ascii="Times New Roman" w:eastAsia="Calibri" w:hAnsi="Times New Roman" w:cs="Times New Roman"/>
          <w:lang w:val="lt-LT" w:eastAsia="lt-LT"/>
        </w:rPr>
      </w:pPr>
    </w:p>
    <w:p w14:paraId="415C60CF" w14:textId="77777777" w:rsidR="00B80C9C" w:rsidRDefault="00B80C9C" w:rsidP="00B80C9C">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2.</w:t>
      </w:r>
      <w:r>
        <w:rPr>
          <w:rFonts w:ascii="Times New Roman" w:eastAsia="Calibri" w:hAnsi="Times New Roman" w:cs="Times New Roman"/>
          <w:b/>
          <w:bCs/>
          <w:lang w:val="lt-LT" w:eastAsia="lt-LT"/>
        </w:rPr>
        <w:tab/>
        <w:t>Kas žinotina prieš vartojant Monozide</w:t>
      </w:r>
    </w:p>
    <w:p w14:paraId="0FFACDCD" w14:textId="77777777" w:rsidR="00B80C9C" w:rsidRDefault="00B80C9C" w:rsidP="00B80C9C">
      <w:pPr>
        <w:spacing w:after="0" w:line="240" w:lineRule="auto"/>
        <w:jc w:val="both"/>
        <w:rPr>
          <w:rFonts w:ascii="Times New Roman" w:eastAsia="Calibri" w:hAnsi="Times New Roman" w:cs="Times New Roman"/>
          <w:lang w:val="lt-LT" w:eastAsia="lt-LT"/>
        </w:rPr>
      </w:pPr>
    </w:p>
    <w:p w14:paraId="23B5FAD4" w14:textId="62D31AAF"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 xml:space="preserve">Monozide vartoti </w:t>
      </w:r>
      <w:r w:rsidR="000B66D9">
        <w:rPr>
          <w:rFonts w:ascii="Times New Roman" w:eastAsia="Calibri" w:hAnsi="Times New Roman" w:cs="Times New Roman"/>
          <w:b/>
          <w:bCs/>
          <w:lang w:val="lt-LT" w:eastAsia="lt-LT"/>
        </w:rPr>
        <w:t>draudžiama</w:t>
      </w:r>
      <w:r>
        <w:rPr>
          <w:rFonts w:ascii="Times New Roman" w:eastAsia="Calibri" w:hAnsi="Times New Roman" w:cs="Times New Roman"/>
          <w:b/>
          <w:bCs/>
          <w:lang w:val="lt-LT" w:eastAsia="lt-LT"/>
        </w:rPr>
        <w:t>:</w:t>
      </w:r>
    </w:p>
    <w:p w14:paraId="17646A30" w14:textId="77777777" w:rsidR="00B80C9C" w:rsidRDefault="00B80C9C" w:rsidP="00B80C9C">
      <w:pPr>
        <w:numPr>
          <w:ilvl w:val="0"/>
          <w:numId w:val="3"/>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yra alergija fosinopriliui, hidrochlorotiazidui arba bet kuriai pagalbinei Monozide medžiagai (jos išvardytos 6 skyriuje); </w:t>
      </w:r>
    </w:p>
    <w:p w14:paraId="024A7EBF" w14:textId="77777777" w:rsidR="00B80C9C" w:rsidRDefault="00B80C9C" w:rsidP="00B80C9C">
      <w:pPr>
        <w:numPr>
          <w:ilvl w:val="0"/>
          <w:numId w:val="3"/>
        </w:numPr>
        <w:tabs>
          <w:tab w:val="left" w:pos="36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yra alergija (padidėjęs jautrumas) bet kuriam kitam AKF inhibitoriui arba tokiems vaistams, kurie yra sulfonamido dariniai;</w:t>
      </w:r>
    </w:p>
    <w:p w14:paraId="7EED078D" w14:textId="77777777" w:rsidR="00B80C9C" w:rsidRDefault="00B80C9C" w:rsidP="00B80C9C">
      <w:pPr>
        <w:numPr>
          <w:ilvl w:val="0"/>
          <w:numId w:val="3"/>
        </w:numPr>
        <w:tabs>
          <w:tab w:val="left" w:pos="28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esate daugiau nei 3 mėnesius nėščia. Taip pat yra geriau vengti Monozide vartoti ankstyvuoju nėštumo metu (žr. skyrių „Nėštumas ir žindymo laikotarpis“);</w:t>
      </w:r>
    </w:p>
    <w:p w14:paraId="6647A5D5" w14:textId="77777777" w:rsidR="00B80C9C" w:rsidRDefault="00B80C9C" w:rsidP="00B80C9C">
      <w:pPr>
        <w:numPr>
          <w:ilvl w:val="0"/>
          <w:numId w:val="3"/>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yra sunkus inkstų veiklos sutrikimas;</w:t>
      </w:r>
    </w:p>
    <w:p w14:paraId="65B1C5A7" w14:textId="77777777" w:rsidR="00B80C9C" w:rsidRDefault="00B80C9C" w:rsidP="00B80C9C">
      <w:pPr>
        <w:numPr>
          <w:ilvl w:val="0"/>
          <w:numId w:val="3"/>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yra sunkus kepenų veiklos sutrikimas;</w:t>
      </w:r>
    </w:p>
    <w:p w14:paraId="6FF8795F" w14:textId="77777777" w:rsidR="00B80C9C" w:rsidRDefault="00B80C9C" w:rsidP="00B80C9C">
      <w:pPr>
        <w:numPr>
          <w:ilvl w:val="0"/>
          <w:numId w:val="3"/>
        </w:numPr>
        <w:spacing w:after="0" w:line="240" w:lineRule="auto"/>
        <w:rPr>
          <w:rFonts w:ascii="Times New Roman" w:eastAsia="Batang" w:hAnsi="Times New Roman" w:cs="Times New Roman"/>
          <w:lang w:val="lt-LT"/>
        </w:rPr>
      </w:pPr>
      <w:r>
        <w:rPr>
          <w:rFonts w:ascii="Times New Roman" w:eastAsia="Calibri" w:hAnsi="Times New Roman" w:cs="Times New Roman"/>
          <w:lang w:val="lt-LT"/>
        </w:rPr>
        <w:t>j</w:t>
      </w:r>
      <w:r>
        <w:rPr>
          <w:rFonts w:ascii="Times New Roman" w:hAnsi="Times New Roman" w:cs="Times New Roman"/>
          <w:lang w:val="lt-LT"/>
        </w:rPr>
        <w:t xml:space="preserve">eigu Jūs sergate cukriniu diabetu arba Jūsų </w:t>
      </w:r>
      <w:r>
        <w:rPr>
          <w:rFonts w:ascii="Times New Roman" w:eastAsia="Batang" w:hAnsi="Times New Roman" w:cs="Times New Roman"/>
          <w:lang w:val="lt-LT"/>
        </w:rPr>
        <w:t>inkstų veikla sutrikusi ir Jums skirtas kraujospūdį mažinantis vaistas, kurio sudėtyje yra aliskireno;</w:t>
      </w:r>
    </w:p>
    <w:p w14:paraId="2A552C52" w14:textId="77777777" w:rsidR="00B80C9C" w:rsidRDefault="00B80C9C" w:rsidP="00B80C9C">
      <w:pPr>
        <w:pStyle w:val="Sraopastraipa"/>
        <w:numPr>
          <w:ilvl w:val="0"/>
          <w:numId w:val="3"/>
        </w:numPr>
        <w:rPr>
          <w:rFonts w:ascii="Times New Roman" w:hAnsi="Times New Roman" w:cs="Times New Roman"/>
          <w:lang w:val="lt-LT" w:eastAsia="lt-LT"/>
        </w:rPr>
      </w:pPr>
      <w:r>
        <w:rPr>
          <w:rFonts w:ascii="Times New Roman" w:eastAsia="Batang" w:hAnsi="Times New Roman" w:cs="Times New Roman"/>
          <w:lang w:val="lt-LT"/>
        </w:rPr>
        <w:t>jeigu vartojote arba šiuo metu vartojate sakubitrilo ir valsartano derinį suaugusiųjų ilgalaikio (lėtinio) širdies nepakankamumo gydymui, nes yra padidėjęs angioneurozinės edemos (staigaus patinimo po oda tokiose vietose kaip gerklė) pavojus.</w:t>
      </w:r>
    </w:p>
    <w:p w14:paraId="2092148A"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Monozide </w:t>
      </w:r>
      <w:r w:rsidR="0068013B">
        <w:rPr>
          <w:rFonts w:ascii="Times New Roman" w:eastAsia="Calibri" w:hAnsi="Times New Roman" w:cs="Times New Roman"/>
          <w:lang w:val="lt-LT" w:eastAsia="lt-LT"/>
        </w:rPr>
        <w:t xml:space="preserve">nėra skirtas vartoti vaikams ir paaugliams. </w:t>
      </w:r>
    </w:p>
    <w:p w14:paraId="1F2AC84D" w14:textId="77777777" w:rsidR="00B80C9C" w:rsidRDefault="00B80C9C" w:rsidP="00B80C9C">
      <w:pPr>
        <w:spacing w:after="0" w:line="240" w:lineRule="auto"/>
        <w:rPr>
          <w:rFonts w:ascii="Times New Roman" w:eastAsia="Calibri" w:hAnsi="Times New Roman" w:cs="Times New Roman"/>
          <w:lang w:val="lt-LT" w:eastAsia="lt-LT"/>
        </w:rPr>
      </w:pPr>
    </w:p>
    <w:p w14:paraId="47530777" w14:textId="77777777" w:rsidR="00B80C9C" w:rsidRDefault="00B80C9C" w:rsidP="00B80C9C">
      <w:pPr>
        <w:keepNext/>
        <w:tabs>
          <w:tab w:val="left" w:pos="567"/>
        </w:tabs>
        <w:spacing w:after="0" w:line="260" w:lineRule="exact"/>
        <w:jc w:val="both"/>
        <w:outlineLvl w:val="3"/>
        <w:rPr>
          <w:rFonts w:ascii="Times New Roman" w:hAnsi="Times New Roman" w:cs="Times New Roman"/>
          <w:b/>
          <w:lang w:val="lt-LT"/>
        </w:rPr>
      </w:pPr>
      <w:r>
        <w:rPr>
          <w:rFonts w:ascii="Times New Roman" w:hAnsi="Times New Roman" w:cs="Times New Roman"/>
          <w:b/>
          <w:lang w:val="lt-LT"/>
        </w:rPr>
        <w:lastRenderedPageBreak/>
        <w:t xml:space="preserve">Įspėjimai ir atsargumo priemonės </w:t>
      </w:r>
    </w:p>
    <w:p w14:paraId="575243BC"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lang w:val="lt-LT"/>
        </w:rPr>
        <w:t>Pasitarkit</w:t>
      </w:r>
      <w:r w:rsidRPr="00AD3138">
        <w:rPr>
          <w:rFonts w:ascii="Times New Roman" w:eastAsia="Calibri" w:hAnsi="Times New Roman" w:cs="Times New Roman"/>
          <w:bCs/>
          <w:lang w:val="lt-LT" w:eastAsia="lt-LT"/>
        </w:rPr>
        <w:t>e</w:t>
      </w:r>
      <w:r>
        <w:rPr>
          <w:rFonts w:ascii="Times New Roman" w:eastAsia="Calibri" w:hAnsi="Times New Roman" w:cs="Times New Roman"/>
          <w:lang w:val="lt-LT"/>
        </w:rPr>
        <w:t xml:space="preserve"> su gydytoju arba vaistininku, prieš pradėdami vartoti Monozide:</w:t>
      </w:r>
    </w:p>
    <w:p w14:paraId="09FD6588" w14:textId="77777777" w:rsidR="00B80C9C" w:rsidRDefault="00B80C9C" w:rsidP="00B80C9C">
      <w:pPr>
        <w:numPr>
          <w:ilvl w:val="0"/>
          <w:numId w:val="4"/>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jei sergate cukriniu diabetu (gali prireikti keisti insulino dozę);</w:t>
      </w:r>
    </w:p>
    <w:p w14:paraId="592CCAE7" w14:textId="77777777" w:rsidR="00B80C9C" w:rsidRDefault="00B80C9C" w:rsidP="00B80C9C">
      <w:pPr>
        <w:numPr>
          <w:ilvl w:val="0"/>
          <w:numId w:val="4"/>
        </w:numPr>
        <w:tabs>
          <w:tab w:val="num" w:pos="426"/>
        </w:tabs>
        <w:spacing w:after="0" w:line="240" w:lineRule="auto"/>
        <w:ind w:left="426"/>
        <w:rPr>
          <w:rFonts w:ascii="Times New Roman" w:eastAsia="Calibri" w:hAnsi="Times New Roman" w:cs="Times New Roman"/>
          <w:b/>
          <w:bCs/>
          <w:lang w:val="lt-LT" w:eastAsia="lt-LT"/>
        </w:rPr>
      </w:pPr>
      <w:r>
        <w:rPr>
          <w:rFonts w:ascii="Times New Roman" w:eastAsia="Calibri" w:hAnsi="Times New Roman" w:cs="Times New Roman"/>
          <w:lang w:val="lt-LT" w:eastAsia="lt-LT"/>
        </w:rPr>
        <w:t>jei sergate podagra (kai kuriems pacientams šis vaistas gali sukelti podagros priepuolį);</w:t>
      </w:r>
    </w:p>
    <w:p w14:paraId="2670D81C" w14:textId="77777777" w:rsidR="00B80C9C" w:rsidRDefault="00B80C9C" w:rsidP="00B80C9C">
      <w:pPr>
        <w:numPr>
          <w:ilvl w:val="0"/>
          <w:numId w:val="4"/>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jei Jus vargina gausus vėmimas arba viduriavimas;</w:t>
      </w:r>
    </w:p>
    <w:p w14:paraId="521F7BFE" w14:textId="77777777" w:rsidR="00B80C9C" w:rsidRDefault="00B80C9C" w:rsidP="00B80C9C">
      <w:pPr>
        <w:numPr>
          <w:ilvl w:val="0"/>
          <w:numId w:val="4"/>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jei nesveiki Jūsų inkstai, širdis arba kepenys;</w:t>
      </w:r>
    </w:p>
    <w:p w14:paraId="1CE4A69A" w14:textId="77777777" w:rsidR="00B80C9C" w:rsidRDefault="00B80C9C" w:rsidP="00B80C9C">
      <w:pPr>
        <w:numPr>
          <w:ilvl w:val="0"/>
          <w:numId w:val="4"/>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jei sergate sistemine raudonąja vilklige;</w:t>
      </w:r>
    </w:p>
    <w:p w14:paraId="0AD827EF" w14:textId="77777777" w:rsidR="00AB70F0" w:rsidRDefault="00B80C9C" w:rsidP="00B80C9C">
      <w:pPr>
        <w:numPr>
          <w:ilvl w:val="0"/>
          <w:numId w:val="4"/>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jei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Monozide, saugokite savo odą nuo saulės ir ultravioletinių spindulių;</w:t>
      </w:r>
      <w:bookmarkStart w:id="7" w:name="_Hlk39397340"/>
    </w:p>
    <w:bookmarkEnd w:id="7"/>
    <w:p w14:paraId="2180A1F7" w14:textId="77777777" w:rsidR="00B80C9C" w:rsidRDefault="00B80C9C" w:rsidP="00B80C9C">
      <w:pPr>
        <w:numPr>
          <w:ilvl w:val="0"/>
          <w:numId w:val="4"/>
        </w:numPr>
        <w:tabs>
          <w:tab w:val="num" w:pos="426"/>
        </w:tabs>
        <w:spacing w:after="0" w:line="240" w:lineRule="auto"/>
        <w:ind w:left="426"/>
        <w:rPr>
          <w:rFonts w:ascii="Times New Roman" w:eastAsia="Batang" w:hAnsi="Times New Roman" w:cs="Times New Roman"/>
          <w:lang w:val="lt-LT"/>
        </w:rPr>
      </w:pPr>
      <w:r>
        <w:rPr>
          <w:rFonts w:ascii="Times New Roman" w:eastAsia="Calibri" w:hAnsi="Times New Roman" w:cs="Times New Roman"/>
          <w:lang w:val="lt-LT" w:eastAsia="lt-LT"/>
        </w:rPr>
        <w:t xml:space="preserve">jeigu </w:t>
      </w:r>
      <w:r>
        <w:rPr>
          <w:rFonts w:ascii="Times New Roman" w:eastAsia="Batang" w:hAnsi="Times New Roman" w:cs="Times New Roman"/>
          <w:lang w:val="lt-LT"/>
        </w:rPr>
        <w:t>vartojate kurį nors iš šių vaistų padidėjusiam kraujospūdžiui gydyti:</w:t>
      </w:r>
    </w:p>
    <w:p w14:paraId="5ED245AA" w14:textId="77777777" w:rsidR="00B80C9C" w:rsidRDefault="00B80C9C" w:rsidP="00B80C9C">
      <w:pPr>
        <w:pStyle w:val="Betarp"/>
        <w:ind w:left="426"/>
        <w:rPr>
          <w:rFonts w:ascii="Times New Roman" w:hAnsi="Times New Roman" w:cs="Times New Roman"/>
          <w:lang w:val="lt-LT"/>
        </w:rPr>
      </w:pPr>
      <w:r>
        <w:rPr>
          <w:rFonts w:ascii="Times New Roman" w:hAnsi="Times New Roman" w:cs="Times New Roman"/>
          <w:lang w:val="lt-LT"/>
        </w:rPr>
        <w:t>- angiotenzino II receptorių blokatorių (ARB) (vadinamąjį sartaną, pavyzdžiui, valsartaną, telmisartaną, irbesartaną), ypač jei turite su diabetu susijusių inkstų sutrikimų;</w:t>
      </w:r>
    </w:p>
    <w:p w14:paraId="43C768CB" w14:textId="77777777" w:rsidR="00B80C9C" w:rsidRDefault="00B80C9C" w:rsidP="00B80C9C">
      <w:pPr>
        <w:pStyle w:val="Betarp"/>
        <w:ind w:firstLine="426"/>
        <w:rPr>
          <w:rFonts w:ascii="Times New Roman" w:hAnsi="Times New Roman" w:cs="Times New Roman"/>
          <w:lang w:val="lt-LT"/>
        </w:rPr>
      </w:pPr>
      <w:r>
        <w:rPr>
          <w:rFonts w:ascii="Times New Roman" w:hAnsi="Times New Roman" w:cs="Times New Roman"/>
          <w:lang w:val="lt-LT"/>
        </w:rPr>
        <w:t>- aliskireną;</w:t>
      </w:r>
    </w:p>
    <w:p w14:paraId="540C0C03" w14:textId="77777777" w:rsidR="00B80C9C" w:rsidRDefault="00B80C9C" w:rsidP="00B80C9C">
      <w:pPr>
        <w:numPr>
          <w:ilvl w:val="0"/>
          <w:numId w:val="4"/>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jei vartojate bet kurio </w:t>
      </w:r>
      <w:r>
        <w:rPr>
          <w:rFonts w:ascii="Times New Roman" w:eastAsia="Batang" w:hAnsi="Times New Roman" w:cs="Times New Roman"/>
          <w:lang w:val="lt-LT"/>
        </w:rPr>
        <w:t>iš šių vaistų, angioneurozinės edemos rizika gali būti didesnė:</w:t>
      </w:r>
    </w:p>
    <w:p w14:paraId="6D35A7E1" w14:textId="77777777" w:rsidR="00B80C9C" w:rsidRDefault="00B80C9C" w:rsidP="00B80C9C">
      <w:pPr>
        <w:spacing w:after="0" w:line="240" w:lineRule="auto"/>
        <w:ind w:left="426"/>
        <w:rPr>
          <w:rFonts w:ascii="Times New Roman" w:hAnsi="Times New Roman" w:cs="Times New Roman"/>
          <w:lang w:val="lt-LT"/>
        </w:rPr>
      </w:pPr>
      <w:bookmarkStart w:id="8" w:name="_Hlk535915657"/>
      <w:r>
        <w:rPr>
          <w:rFonts w:ascii="Times New Roman" w:hAnsi="Times New Roman" w:cs="Times New Roman"/>
          <w:lang w:val="lt-LT"/>
        </w:rPr>
        <w:t>- racekadotrilio – viduriavimui gydyti vartojamo vaisto;</w:t>
      </w:r>
    </w:p>
    <w:bookmarkEnd w:id="8"/>
    <w:p w14:paraId="3E7645F2" w14:textId="77777777" w:rsidR="00B80C9C" w:rsidRDefault="00B80C9C" w:rsidP="00B80C9C">
      <w:pPr>
        <w:spacing w:after="0" w:line="240" w:lineRule="auto"/>
        <w:ind w:left="426"/>
        <w:rPr>
          <w:rFonts w:ascii="Times New Roman" w:hAnsi="Times New Roman" w:cs="Times New Roman"/>
          <w:lang w:val="lt-LT"/>
        </w:rPr>
      </w:pPr>
      <w:r>
        <w:rPr>
          <w:rFonts w:ascii="Times New Roman" w:hAnsi="Times New Roman" w:cs="Times New Roman"/>
          <w:lang w:val="lt-LT"/>
        </w:rPr>
        <w:t>- vaistų, vartojamų norint užkirsti kelią persodinto organo atmetimui ir vėžiui gydyti (pvz., temsirolimuzo, sirolimuzo, everolimuzo);</w:t>
      </w:r>
    </w:p>
    <w:p w14:paraId="5A661B45" w14:textId="77777777" w:rsidR="00B80C9C" w:rsidRDefault="00B80C9C" w:rsidP="00B80C9C">
      <w:pPr>
        <w:spacing w:after="0" w:line="240" w:lineRule="auto"/>
        <w:ind w:left="426"/>
        <w:rPr>
          <w:rFonts w:ascii="Times New Roman" w:hAnsi="Times New Roman" w:cs="Times New Roman"/>
          <w:lang w:val="lt-LT"/>
        </w:rPr>
      </w:pPr>
      <w:r>
        <w:rPr>
          <w:rFonts w:ascii="Times New Roman" w:hAnsi="Times New Roman" w:cs="Times New Roman"/>
          <w:lang w:val="lt-LT"/>
        </w:rPr>
        <w:t>- vildagliptino – cukriniam diabetui gydyti vartojamo vaisto</w:t>
      </w:r>
      <w:r w:rsidR="003E7C62">
        <w:rPr>
          <w:rFonts w:ascii="Times New Roman" w:hAnsi="Times New Roman" w:cs="Times New Roman"/>
          <w:lang w:val="lt-LT"/>
        </w:rPr>
        <w:t>;</w:t>
      </w:r>
    </w:p>
    <w:p w14:paraId="1A31156A" w14:textId="57B398D2" w:rsidR="003E7C62" w:rsidRDefault="003E7C62" w:rsidP="00AD3138">
      <w:pPr>
        <w:numPr>
          <w:ilvl w:val="0"/>
          <w:numId w:val="4"/>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w:t>
      </w:r>
      <w:r w:rsidRPr="00AB70F0">
        <w:rPr>
          <w:rFonts w:ascii="Times New Roman" w:eastAsia="Calibri" w:hAnsi="Times New Roman" w:cs="Times New Roman"/>
          <w:lang w:val="lt-LT" w:eastAsia="lt-LT"/>
        </w:rPr>
        <w:t xml:space="preserve">ei </w:t>
      </w:r>
      <w:r>
        <w:rPr>
          <w:rFonts w:ascii="Times New Roman" w:eastAsia="Calibri" w:hAnsi="Times New Roman" w:cs="Times New Roman"/>
          <w:lang w:val="lt-LT" w:eastAsia="lt-LT"/>
        </w:rPr>
        <w:t>J</w:t>
      </w:r>
      <w:r w:rsidRPr="00AB70F0">
        <w:rPr>
          <w:rFonts w:ascii="Times New Roman" w:eastAsia="Calibri" w:hAnsi="Times New Roman" w:cs="Times New Roman"/>
          <w:lang w:val="lt-LT" w:eastAsia="lt-LT"/>
        </w:rPr>
        <w:t xml:space="preserve">ums susilpnėja regėjimas arba atsiranda akies skausmas. Šie simptomai gali būti skysčio susikaupimo akies kraujagysliniame dangale (tarp gyslainės ir skleros) arba padidėjusio akispūdžio požymiai ir gali atsirasti po kelių valandų ar net po savaitės nuo </w:t>
      </w:r>
      <w:r>
        <w:rPr>
          <w:rFonts w:ascii="Times New Roman" w:eastAsia="Calibri" w:hAnsi="Times New Roman" w:cs="Times New Roman"/>
          <w:lang w:val="lt-LT" w:eastAsia="lt-LT"/>
        </w:rPr>
        <w:t>Monozide</w:t>
      </w:r>
      <w:r w:rsidRPr="00AB70F0">
        <w:rPr>
          <w:rFonts w:ascii="Times New Roman" w:eastAsia="Calibri" w:hAnsi="Times New Roman" w:cs="Times New Roman"/>
          <w:lang w:val="lt-LT" w:eastAsia="lt-LT"/>
        </w:rPr>
        <w:t xml:space="preserve"> vartojimo pradžios</w:t>
      </w:r>
      <w:r w:rsidR="00E3542E">
        <w:rPr>
          <w:rFonts w:ascii="Times New Roman" w:eastAsia="Calibri" w:hAnsi="Times New Roman" w:cs="Times New Roman"/>
          <w:lang w:val="lt-LT" w:eastAsia="lt-LT"/>
        </w:rPr>
        <w:t>;</w:t>
      </w:r>
    </w:p>
    <w:p w14:paraId="77A1C396" w14:textId="3943BA15" w:rsidR="00565404" w:rsidRPr="00AD3138" w:rsidRDefault="00565404" w:rsidP="00AD3138">
      <w:pPr>
        <w:numPr>
          <w:ilvl w:val="0"/>
          <w:numId w:val="4"/>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jei praeityje pavatojus hidrochlorotiazido</w:t>
      </w:r>
      <w:r w:rsidR="00440497">
        <w:rPr>
          <w:rFonts w:ascii="Times New Roman" w:eastAsia="Calibri" w:hAnsi="Times New Roman" w:cs="Times New Roman"/>
          <w:lang w:val="lt-LT" w:eastAsia="lt-LT"/>
        </w:rPr>
        <w:t>, Jums pasireiškė kvėpavimo ar plaučių veiklos sutrikimų (įskaitant plaučių uždegimą ar skysčio susidarymą juose). Jeigu pavartojus Monozide Jums pasireikštų stiprus dusulys arba kvėpavimo sunkumų, nedelsdami kreipkitės medicininės pagalbos.</w:t>
      </w:r>
    </w:p>
    <w:p w14:paraId="680F33D6" w14:textId="77777777" w:rsidR="00B80C9C" w:rsidRDefault="00B80C9C" w:rsidP="00B80C9C">
      <w:pPr>
        <w:pStyle w:val="Betarp"/>
        <w:rPr>
          <w:rFonts w:ascii="Times New Roman" w:hAnsi="Times New Roman" w:cs="Times New Roman"/>
          <w:lang w:val="lt-LT"/>
        </w:rPr>
      </w:pPr>
    </w:p>
    <w:p w14:paraId="2A4478A7" w14:textId="77777777" w:rsidR="00B80C9C" w:rsidRDefault="00B80C9C" w:rsidP="00B80C9C">
      <w:pPr>
        <w:pStyle w:val="Betarp"/>
        <w:rPr>
          <w:rFonts w:ascii="Times New Roman" w:hAnsi="Times New Roman" w:cs="Times New Roman"/>
          <w:lang w:val="lt-LT"/>
        </w:rPr>
      </w:pPr>
      <w:r>
        <w:rPr>
          <w:rFonts w:ascii="Times New Roman" w:hAnsi="Times New Roman" w:cs="Times New Roman"/>
          <w:lang w:val="lt-LT"/>
        </w:rPr>
        <w:t xml:space="preserve">Jūsų gydytojas gali reguliariai ištirti Jūsų inkstų funkciją, kraujospūdį ir elektrolitų kiekį (pvz., kalio) kraujyje. </w:t>
      </w:r>
    </w:p>
    <w:p w14:paraId="1FD56554" w14:textId="77777777" w:rsidR="00B80C9C" w:rsidRDefault="00B80C9C" w:rsidP="00B80C9C">
      <w:pPr>
        <w:pStyle w:val="Betarp"/>
        <w:rPr>
          <w:rFonts w:ascii="Times New Roman" w:hAnsi="Times New Roman" w:cs="Times New Roman"/>
          <w:lang w:val="lt-LT"/>
        </w:rPr>
      </w:pPr>
    </w:p>
    <w:p w14:paraId="589D0601" w14:textId="1FFA83B0" w:rsidR="00B80C9C" w:rsidRDefault="00B80C9C" w:rsidP="00B80C9C">
      <w:pPr>
        <w:pStyle w:val="Betarp"/>
        <w:rPr>
          <w:rFonts w:ascii="Times New Roman" w:hAnsi="Times New Roman" w:cs="Times New Roman"/>
          <w:lang w:val="lt-LT"/>
        </w:rPr>
      </w:pPr>
      <w:r>
        <w:rPr>
          <w:rFonts w:ascii="Times New Roman" w:hAnsi="Times New Roman" w:cs="Times New Roman"/>
          <w:lang w:val="lt-LT"/>
        </w:rPr>
        <w:t xml:space="preserve">Taip pat žiūrėkite informaciją, pateiktą poskyryje „Monozide vartoti </w:t>
      </w:r>
      <w:r w:rsidR="00D076F6">
        <w:rPr>
          <w:rFonts w:ascii="Times New Roman" w:hAnsi="Times New Roman" w:cs="Times New Roman"/>
          <w:lang w:val="lt-LT"/>
        </w:rPr>
        <w:t>draudžiama</w:t>
      </w:r>
      <w:r>
        <w:rPr>
          <w:rFonts w:ascii="Times New Roman" w:hAnsi="Times New Roman" w:cs="Times New Roman"/>
          <w:lang w:val="lt-LT"/>
        </w:rPr>
        <w:t>“.</w:t>
      </w:r>
    </w:p>
    <w:p w14:paraId="1AFC40F0" w14:textId="77777777" w:rsidR="00B80C9C" w:rsidRDefault="00B80C9C" w:rsidP="00B80C9C">
      <w:pPr>
        <w:pStyle w:val="Betarp"/>
        <w:rPr>
          <w:rFonts w:ascii="Times New Roman" w:eastAsiaTheme="minorHAnsi" w:hAnsi="Times New Roman" w:cs="Times New Roman"/>
          <w:lang w:val="lt-LT"/>
        </w:rPr>
      </w:pPr>
    </w:p>
    <w:p w14:paraId="5A53F23B" w14:textId="689AB0C8" w:rsidR="00B80C9C" w:rsidRDefault="00B80C9C" w:rsidP="00B80C9C">
      <w:pPr>
        <w:tabs>
          <w:tab w:val="num" w:pos="426"/>
        </w:tabs>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Jeigu manote, kad esate (arba galite tapti) nėščia, turite apie tai pasakyti savo gydytojui. Ankstyvuoju nėštumo laikotarpiu Monozide vartoti nerekomenduojama; jei esate daugiau nei 3 mėnesius nėščia, jo vartoti </w:t>
      </w:r>
      <w:r w:rsidR="00D076F6">
        <w:rPr>
          <w:rFonts w:ascii="Times New Roman" w:eastAsia="Calibri" w:hAnsi="Times New Roman" w:cs="Times New Roman"/>
          <w:lang w:val="lt-LT" w:eastAsia="lt-LT"/>
        </w:rPr>
        <w:t>draudžiama</w:t>
      </w:r>
      <w:r>
        <w:rPr>
          <w:rFonts w:ascii="Times New Roman" w:eastAsia="Calibri" w:hAnsi="Times New Roman" w:cs="Times New Roman"/>
          <w:lang w:val="lt-LT" w:eastAsia="lt-LT"/>
        </w:rPr>
        <w:t>. Vartojamas po trečio nėštumo mėnesio, šis vaistas gali padaryti didžiulės žalos Jūsų kūdikiui (žr. skyrių „Nėštumas ir žindymo laikotarpis“).</w:t>
      </w:r>
    </w:p>
    <w:p w14:paraId="6180A05E" w14:textId="77777777" w:rsidR="00B80C9C" w:rsidRDefault="00B80C9C" w:rsidP="00B80C9C">
      <w:pPr>
        <w:tabs>
          <w:tab w:val="num" w:pos="426"/>
        </w:tabs>
        <w:spacing w:after="0" w:line="240" w:lineRule="auto"/>
        <w:jc w:val="both"/>
        <w:rPr>
          <w:rFonts w:ascii="Times New Roman" w:eastAsia="Calibri" w:hAnsi="Times New Roman" w:cs="Times New Roman"/>
          <w:lang w:val="lt-LT" w:eastAsia="lt-LT"/>
        </w:rPr>
      </w:pPr>
    </w:p>
    <w:p w14:paraId="1E95154F"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Taip pat gydytojui reikia pasakyti:</w:t>
      </w:r>
    </w:p>
    <w:p w14:paraId="585F4566" w14:textId="77777777" w:rsidR="00B80C9C" w:rsidRDefault="00B80C9C" w:rsidP="00B80C9C">
      <w:pPr>
        <w:numPr>
          <w:ilvl w:val="0"/>
          <w:numId w:val="4"/>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jeigu laikotės dietos, kurioje apribotas druskos kiekis;</w:t>
      </w:r>
    </w:p>
    <w:p w14:paraId="59F641C1" w14:textId="77777777" w:rsidR="00B80C9C" w:rsidRDefault="00B80C9C" w:rsidP="00B80C9C">
      <w:pPr>
        <w:numPr>
          <w:ilvl w:val="0"/>
          <w:numId w:val="4"/>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pajutus šių požymių: nenormalus troškulys, burnos sausumas, bendras silpnumas, mieguistumas, raumenų skausmas ar mėšlungis, pykinimas, vėmimas arba nenormaliai dažni širdies susitraukimai (jie gali rodyti, kad hidrochlorotiazidas veikia per stipriai);</w:t>
      </w:r>
    </w:p>
    <w:p w14:paraId="574571F0" w14:textId="77777777" w:rsidR="00B80C9C" w:rsidRDefault="00B80C9C" w:rsidP="00B80C9C">
      <w:pPr>
        <w:numPr>
          <w:ilvl w:val="0"/>
          <w:numId w:val="4"/>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staiga sumažėjo regos aštrumas ar atsirado akies skausmas;</w:t>
      </w:r>
    </w:p>
    <w:p w14:paraId="1E30E273" w14:textId="77777777" w:rsidR="00B80C9C" w:rsidRDefault="00B80C9C" w:rsidP="00B80C9C">
      <w:pPr>
        <w:numPr>
          <w:ilvl w:val="0"/>
          <w:numId w:val="4"/>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jeigu ruošiatės chirurginei operacijai arba anestetikų (narkozę sukeliančių vaistų) vartojimui;</w:t>
      </w:r>
    </w:p>
    <w:p w14:paraId="546C1C95" w14:textId="77777777" w:rsidR="00B80C9C" w:rsidRDefault="00B80C9C" w:rsidP="00B80C9C">
      <w:pPr>
        <w:numPr>
          <w:ilvl w:val="0"/>
          <w:numId w:val="4"/>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jeigu taikomas jautrumą kai kurių vabzdžių nuodams mažinantis gydymas;</w:t>
      </w:r>
    </w:p>
    <w:p w14:paraId="529172EB" w14:textId="77777777" w:rsidR="00B80C9C" w:rsidRDefault="00B80C9C" w:rsidP="00B80C9C">
      <w:pPr>
        <w:numPr>
          <w:ilvl w:val="0"/>
          <w:numId w:val="4"/>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jeigu bus atliekamas prieskydinių liaukų veiklos tyrimas.</w:t>
      </w:r>
    </w:p>
    <w:p w14:paraId="30F285B4" w14:textId="77777777" w:rsidR="00B80C9C" w:rsidRDefault="00B80C9C" w:rsidP="00B80C9C">
      <w:pPr>
        <w:spacing w:after="0" w:line="240" w:lineRule="auto"/>
        <w:jc w:val="both"/>
        <w:rPr>
          <w:rFonts w:ascii="Times New Roman" w:eastAsia="Calibri" w:hAnsi="Times New Roman" w:cs="Times New Roman"/>
          <w:lang w:val="lt-LT" w:eastAsia="lt-LT"/>
        </w:rPr>
      </w:pPr>
    </w:p>
    <w:p w14:paraId="6300062E"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Hidrochlorotiazidas, kurio yra šio vaisto sudėtyje, gali sąlygoti teigiamus dopingo testo rezultatus.</w:t>
      </w:r>
    </w:p>
    <w:p w14:paraId="12FA10F8" w14:textId="77777777" w:rsidR="00B80C9C" w:rsidRDefault="00B80C9C" w:rsidP="00B80C9C">
      <w:pPr>
        <w:spacing w:after="0" w:line="240" w:lineRule="auto"/>
        <w:jc w:val="both"/>
        <w:rPr>
          <w:rFonts w:ascii="Times New Roman" w:eastAsia="Calibri" w:hAnsi="Times New Roman" w:cs="Times New Roman"/>
          <w:lang w:val="lt-LT" w:eastAsia="lt-LT"/>
        </w:rPr>
      </w:pPr>
    </w:p>
    <w:p w14:paraId="1E69B00B"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Kiti vaistai ir Monozide</w:t>
      </w:r>
    </w:p>
    <w:p w14:paraId="57936771"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vartojate ar neseniai vartojote kitų vaistų arba dėl to nesate tikri, apie tai pasakykite gydytojui arba vaistininkui.</w:t>
      </w:r>
    </w:p>
    <w:p w14:paraId="4CF444E6" w14:textId="77777777" w:rsidR="00B80C9C" w:rsidRDefault="00B80C9C" w:rsidP="00B80C9C">
      <w:pPr>
        <w:pStyle w:val="Betarp"/>
        <w:rPr>
          <w:rFonts w:ascii="Times New Roman" w:hAnsi="Times New Roman" w:cs="Times New Roman"/>
          <w:lang w:val="lt-LT"/>
        </w:rPr>
      </w:pPr>
    </w:p>
    <w:p w14:paraId="52040624"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Tai ypač galioja, jei vartojate:</w:t>
      </w:r>
    </w:p>
    <w:p w14:paraId="7F6C8411" w14:textId="77777777" w:rsidR="00B80C9C" w:rsidRDefault="00B80C9C" w:rsidP="00B80C9C">
      <w:pPr>
        <w:numPr>
          <w:ilvl w:val="0"/>
          <w:numId w:val="5"/>
        </w:numPr>
        <w:spacing w:after="0" w:line="240" w:lineRule="auto"/>
        <w:contextualSpacing/>
      </w:pPr>
      <w:r>
        <w:rPr>
          <w:rFonts w:ascii="Times New Roman" w:eastAsia="Calibri" w:hAnsi="Times New Roman" w:cs="Times New Roman"/>
          <w:lang w:val="lt-LT"/>
        </w:rPr>
        <w:lastRenderedPageBreak/>
        <w:t xml:space="preserve">vaistų, kurie dažniausiai vartojami norint išvengti transplantuotų organų atmetimo (sirolimuzą, everolimuzą ir kitų vaistų iš mTOR inhibitorių klasės). </w:t>
      </w:r>
      <w:r>
        <w:rPr>
          <w:rFonts w:ascii="Times New Roman" w:eastAsia="Calibri" w:hAnsi="Times New Roman" w:cs="Times New Roman"/>
        </w:rPr>
        <w:t xml:space="preserve">Žr. skyrių “Įspėjimai ir atsargumo priemonės”. </w:t>
      </w:r>
    </w:p>
    <w:p w14:paraId="01137D16" w14:textId="77777777" w:rsidR="00B80C9C" w:rsidRDefault="00B80C9C" w:rsidP="00B80C9C">
      <w:pPr>
        <w:numPr>
          <w:ilvl w:val="0"/>
          <w:numId w:val="5"/>
        </w:numPr>
        <w:spacing w:after="0" w:line="240" w:lineRule="auto"/>
        <w:contextualSpacing/>
      </w:pPr>
      <w:r>
        <w:rPr>
          <w:rFonts w:ascii="Times New Roman" w:eastAsia="Calibri" w:hAnsi="Times New Roman" w:cs="Times New Roman"/>
          <w:lang w:val="lt-LT"/>
        </w:rPr>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p>
    <w:p w14:paraId="63B260AC" w14:textId="77777777" w:rsidR="00B80C9C" w:rsidRDefault="00B80C9C" w:rsidP="00B80C9C">
      <w:pPr>
        <w:pStyle w:val="Betarp"/>
        <w:rPr>
          <w:rFonts w:ascii="Times New Roman" w:hAnsi="Times New Roman" w:cs="Times New Roman"/>
          <w:lang w:val="lt-LT"/>
        </w:rPr>
      </w:pPr>
    </w:p>
    <w:p w14:paraId="4D33A2B7"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Antacidinių vaistų (nuo rėmens ar pepsinės opos) gerkite dvi valandas prieš Monozide tablečių vartojimą arba praėjus dviem valandoms po jo. Vaistų, kurių sudėtyje yra ličio, kartu su Monozide galima vartoti tik gydytojui atidžiai prižiūrint. Jeigu kartu vartojate tam tikrų vidurius laisvinančių vaistų, vaistų nuo podagros, vaistų nuo širdies ritmo sutrikimų, širdies nepakankamumo ar cukrinio diabeto (geriamuosius arba insuliną), gali būti būtinos specialios atsargumo priemonės (pvz., kraujo tyrimai). Be to, gydytojui svarbu žinoti, jeigu Jūs vartojate kitų vaistų kraujospūdžiui mažinti, gliukokortikoidų (antinksčių hormonus), vaistų nuo vėžio, vaistų nuo psichikos ligų, kolestiramino, kolestipolio (mažinančių riebalų kiekį), karbamazepino (vaisto nuo epilepsijos), vaistų skausmui malšinti arba vaistų nuo sąnarių uždegimo.</w:t>
      </w:r>
    </w:p>
    <w:p w14:paraId="50F631ED" w14:textId="77777777" w:rsidR="00B80C9C" w:rsidRDefault="00B80C9C" w:rsidP="00B80C9C">
      <w:pPr>
        <w:spacing w:after="0" w:line="240" w:lineRule="auto"/>
        <w:jc w:val="both"/>
        <w:rPr>
          <w:rFonts w:ascii="Times New Roman" w:eastAsia="Calibri" w:hAnsi="Times New Roman" w:cs="Times New Roman"/>
          <w:lang w:val="lt-LT" w:eastAsia="lt-LT"/>
        </w:rPr>
      </w:pPr>
    </w:p>
    <w:p w14:paraId="0FE63D13"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Monozide vartojimas su maistu ir gėrimais</w:t>
      </w:r>
    </w:p>
    <w:p w14:paraId="0EC1AB91"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Monozide galima gerti valgant arba kitu laiku.</w:t>
      </w:r>
    </w:p>
    <w:p w14:paraId="36DF8CDA" w14:textId="77777777" w:rsidR="00B80C9C" w:rsidRDefault="00B80C9C" w:rsidP="00B80C9C">
      <w:pPr>
        <w:spacing w:after="0" w:line="240" w:lineRule="auto"/>
        <w:jc w:val="both"/>
        <w:rPr>
          <w:rFonts w:ascii="Times New Roman" w:eastAsia="Calibri" w:hAnsi="Times New Roman" w:cs="Times New Roman"/>
          <w:lang w:val="lt-LT" w:eastAsia="lt-LT"/>
        </w:rPr>
      </w:pPr>
    </w:p>
    <w:p w14:paraId="392B635C"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Nėštumas ir žindymo laikotarpis</w:t>
      </w:r>
    </w:p>
    <w:p w14:paraId="508F83EE" w14:textId="77777777" w:rsidR="00B80C9C" w:rsidRDefault="00B80C9C" w:rsidP="00B80C9C">
      <w:pPr>
        <w:spacing w:after="0" w:line="240" w:lineRule="auto"/>
        <w:rPr>
          <w:rFonts w:ascii="Times New Roman" w:hAnsi="Times New Roman" w:cs="Times New Roman"/>
          <w:lang w:val="lt-LT"/>
        </w:rPr>
      </w:pPr>
      <w:r>
        <w:rPr>
          <w:rFonts w:ascii="Times New Roman" w:hAnsi="Times New Roman" w:cs="Times New Roman"/>
          <w:lang w:val="lt-LT"/>
        </w:rPr>
        <w:t xml:space="preserve">Jeigu esate nėščia, žindote kūdikį, manote, kad galbūt esate nėščia, arba planuojate pastoti, tai prieš vartodama šį vaistą, pasitarkite su gydytoju. </w:t>
      </w:r>
    </w:p>
    <w:p w14:paraId="2CC5348D" w14:textId="77777777" w:rsidR="00B80C9C" w:rsidRDefault="00B80C9C" w:rsidP="00B80C9C">
      <w:pPr>
        <w:spacing w:after="0" w:line="240" w:lineRule="auto"/>
        <w:rPr>
          <w:rFonts w:ascii="Times New Roman" w:eastAsia="Calibri" w:hAnsi="Times New Roman" w:cs="Times New Roman"/>
          <w:lang w:val="lt-LT" w:eastAsia="lt-LT"/>
        </w:rPr>
      </w:pPr>
    </w:p>
    <w:p w14:paraId="247DDF10" w14:textId="77777777" w:rsidR="00B80C9C" w:rsidRDefault="00B80C9C" w:rsidP="00B80C9C">
      <w:pPr>
        <w:spacing w:after="0" w:line="240" w:lineRule="auto"/>
        <w:jc w:val="both"/>
        <w:rPr>
          <w:rFonts w:ascii="Times New Roman" w:eastAsia="Calibri" w:hAnsi="Times New Roman" w:cs="Times New Roman"/>
          <w:i/>
          <w:lang w:val="lt-LT" w:eastAsia="lt-LT"/>
        </w:rPr>
      </w:pPr>
      <w:r>
        <w:rPr>
          <w:rFonts w:ascii="Times New Roman" w:eastAsia="Calibri" w:hAnsi="Times New Roman" w:cs="Times New Roman"/>
          <w:i/>
          <w:lang w:val="lt-LT" w:eastAsia="lt-LT"/>
        </w:rPr>
        <w:t>Nėštumas</w:t>
      </w:r>
    </w:p>
    <w:p w14:paraId="0BE33A7D"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Jūsų gydytojas lieps Jums nebevartoti vaisto prieš planuojant pastojimą arba iš karto sužinojus apie nėštumą ir paskirs kitą vaist</w:t>
      </w:r>
      <w:r w:rsidR="00017B0D">
        <w:rPr>
          <w:rFonts w:ascii="Times New Roman" w:eastAsia="Calibri" w:hAnsi="Times New Roman" w:cs="Times New Roman"/>
          <w:lang w:val="lt-LT" w:eastAsia="lt-LT"/>
        </w:rPr>
        <w:t>ą</w:t>
      </w:r>
      <w:r>
        <w:rPr>
          <w:rFonts w:ascii="Times New Roman" w:eastAsia="Calibri" w:hAnsi="Times New Roman" w:cs="Times New Roman"/>
          <w:lang w:val="lt-LT" w:eastAsia="lt-LT"/>
        </w:rPr>
        <w:t>vietoje Monozide. Monozide yra nerekomenduojamas ankstyvuoju nėštumo laikotarpiu ir negali būti vartojamas, jei esate daugiau kaip tris mėnesius nėščia, nes tuomet jis gali labai pakenkti jūsų kūdikiui.</w:t>
      </w:r>
    </w:p>
    <w:p w14:paraId="27478070" w14:textId="77777777" w:rsidR="00B80C9C" w:rsidRDefault="00B80C9C" w:rsidP="00B80C9C">
      <w:pPr>
        <w:spacing w:after="0" w:line="240" w:lineRule="auto"/>
        <w:jc w:val="both"/>
        <w:rPr>
          <w:rFonts w:ascii="Times New Roman" w:eastAsia="Calibri" w:hAnsi="Times New Roman" w:cs="Times New Roman"/>
          <w:lang w:val="lt-LT" w:eastAsia="lt-LT"/>
        </w:rPr>
      </w:pPr>
    </w:p>
    <w:p w14:paraId="7D1716E9" w14:textId="77777777" w:rsidR="00B80C9C" w:rsidRDefault="00B80C9C" w:rsidP="00B80C9C">
      <w:pPr>
        <w:spacing w:after="0" w:line="240" w:lineRule="auto"/>
        <w:jc w:val="both"/>
        <w:rPr>
          <w:rFonts w:ascii="Times New Roman" w:eastAsia="Calibri" w:hAnsi="Times New Roman" w:cs="Times New Roman"/>
          <w:i/>
          <w:lang w:val="lt-LT" w:eastAsia="lt-LT"/>
        </w:rPr>
      </w:pPr>
      <w:r>
        <w:rPr>
          <w:rFonts w:ascii="Times New Roman" w:eastAsia="Calibri" w:hAnsi="Times New Roman" w:cs="Times New Roman"/>
          <w:i/>
          <w:lang w:val="lt-LT" w:eastAsia="lt-LT"/>
        </w:rPr>
        <w:t>Žindymo laikotarpis</w:t>
      </w:r>
    </w:p>
    <w:p w14:paraId="79D6DAC2"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Pasakykite savo gydytojui, jei maitinate krūtimi ar ruošiatės pradėti tai daryti. Monozide nerekomenduojamas krūtimi maitinančioms motinoms. Jei motina nori maitinti krūtimi, gydytojas gali paskirti kitą vaistą, ypač jei norima žindyti naujagimį arba prieš laiką gimusį kūdikį.</w:t>
      </w:r>
    </w:p>
    <w:p w14:paraId="429336E4" w14:textId="77777777" w:rsidR="00B80C9C" w:rsidRDefault="00B80C9C" w:rsidP="00B80C9C">
      <w:pPr>
        <w:spacing w:after="0" w:line="240" w:lineRule="auto"/>
        <w:rPr>
          <w:rFonts w:ascii="Times New Roman" w:eastAsia="Calibri" w:hAnsi="Times New Roman" w:cs="Times New Roman"/>
          <w:lang w:val="lt-LT"/>
        </w:rPr>
      </w:pPr>
    </w:p>
    <w:p w14:paraId="24ADB0C1"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Vairavimas ir mechanizmų valdymas</w:t>
      </w:r>
    </w:p>
    <w:p w14:paraId="3662B37B"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Monozide poveikio gebėjimui vairuoti ir valdyti mechanizmus tyrimų neatlikta, tačiau jo šis vaistas neturėtų sukelti. Vis dėlto, gydantis nuo aukšto kraujospūdžio, kartais gali svaigti galva, jaustis nuovargis. Jeigu pajustumėte tokių sutrikimų, tai, prieš pradėdami vairuoti ar valdyti mechanizmus, pasitarkite su gydytoju.</w:t>
      </w:r>
    </w:p>
    <w:p w14:paraId="038C4796" w14:textId="77777777" w:rsidR="00B80C9C" w:rsidRDefault="00B80C9C" w:rsidP="00B80C9C">
      <w:pPr>
        <w:spacing w:after="0" w:line="240" w:lineRule="auto"/>
        <w:rPr>
          <w:rFonts w:ascii="Times New Roman" w:eastAsia="Calibri" w:hAnsi="Times New Roman" w:cs="Times New Roman"/>
          <w:lang w:val="lt-LT" w:eastAsia="lt-LT"/>
        </w:rPr>
      </w:pPr>
    </w:p>
    <w:p w14:paraId="37A2E710"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Monozide sudėtyje yra laktozės</w:t>
      </w:r>
    </w:p>
    <w:p w14:paraId="7F8712AC"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Jeigu gydytojas Jums yra sakęs, kad netoleruojate kokių nors angliavandenių, kreipkitės į jį prieš pradėdami vartoti šį vaistą.</w:t>
      </w:r>
    </w:p>
    <w:p w14:paraId="7BE443B9" w14:textId="77777777" w:rsidR="00EC6C80" w:rsidRDefault="00EC6C80" w:rsidP="00EC6C80">
      <w:pPr>
        <w:spacing w:after="0" w:line="240" w:lineRule="auto"/>
        <w:rPr>
          <w:rFonts w:ascii="Times New Roman" w:hAnsi="Times New Roman" w:cs="Times New Roman"/>
        </w:rPr>
      </w:pPr>
    </w:p>
    <w:p w14:paraId="7F06F821" w14:textId="77777777" w:rsidR="00EC6C80" w:rsidRDefault="00EC6C80" w:rsidP="00EC6C8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Monozide sudėtyje yra natrio</w:t>
      </w:r>
    </w:p>
    <w:p w14:paraId="496A07CB" w14:textId="77777777" w:rsidR="00EC6C80" w:rsidRPr="00DC6BCB" w:rsidRDefault="00EC6C80" w:rsidP="00EC6C8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Vienoje šio vaisto tabletėje yra mažiau kaip </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 mmol (23 mg) natrio, t.y. jis beveik neturi reikšmės.</w:t>
      </w:r>
    </w:p>
    <w:p w14:paraId="03B9CFB1" w14:textId="77777777" w:rsidR="00B80C9C" w:rsidRDefault="00B80C9C" w:rsidP="00B80C9C">
      <w:pPr>
        <w:spacing w:after="0" w:line="240" w:lineRule="auto"/>
        <w:jc w:val="both"/>
        <w:rPr>
          <w:rFonts w:ascii="Times New Roman" w:eastAsia="Calibri" w:hAnsi="Times New Roman" w:cs="Times New Roman"/>
          <w:lang w:val="lt-LT" w:eastAsia="lt-LT"/>
        </w:rPr>
      </w:pPr>
    </w:p>
    <w:p w14:paraId="0A615DB8" w14:textId="77777777" w:rsidR="00B80C9C" w:rsidRDefault="00B80C9C" w:rsidP="00B80C9C">
      <w:pPr>
        <w:spacing w:after="0" w:line="240" w:lineRule="auto"/>
        <w:jc w:val="both"/>
        <w:rPr>
          <w:rFonts w:ascii="Times New Roman" w:eastAsia="Calibri" w:hAnsi="Times New Roman" w:cs="Times New Roman"/>
          <w:lang w:val="lt-LT" w:eastAsia="lt-LT"/>
        </w:rPr>
      </w:pPr>
    </w:p>
    <w:p w14:paraId="545519F5" w14:textId="77777777" w:rsidR="00B80C9C" w:rsidRDefault="00B80C9C" w:rsidP="00B80C9C">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3.</w:t>
      </w:r>
      <w:r>
        <w:rPr>
          <w:rFonts w:ascii="Times New Roman" w:eastAsia="Calibri" w:hAnsi="Times New Roman" w:cs="Times New Roman"/>
          <w:b/>
          <w:bCs/>
          <w:lang w:val="lt-LT" w:eastAsia="lt-LT"/>
        </w:rPr>
        <w:tab/>
        <w:t>Kaip vartoti Monozide</w:t>
      </w:r>
    </w:p>
    <w:p w14:paraId="5FD1BC18" w14:textId="77777777" w:rsidR="00B80C9C" w:rsidRDefault="00B80C9C" w:rsidP="00B80C9C">
      <w:pPr>
        <w:spacing w:after="0" w:line="240" w:lineRule="auto"/>
        <w:jc w:val="both"/>
        <w:rPr>
          <w:rFonts w:ascii="Times New Roman" w:eastAsia="Calibri" w:hAnsi="Times New Roman" w:cs="Times New Roman"/>
          <w:lang w:val="lt-LT" w:eastAsia="lt-LT"/>
        </w:rPr>
      </w:pPr>
    </w:p>
    <w:p w14:paraId="0C29DABC"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Visada vartokite šį vaistą tiksliai kaip nurodė gydytojas. Jeigu abejojate, kreipkitės į gydytoją arba vaistininką.</w:t>
      </w:r>
    </w:p>
    <w:p w14:paraId="3CB914FF" w14:textId="77777777" w:rsidR="00B80C9C" w:rsidRDefault="00B80C9C" w:rsidP="00B80C9C">
      <w:pPr>
        <w:spacing w:after="0" w:line="240" w:lineRule="auto"/>
        <w:rPr>
          <w:rFonts w:ascii="Times New Roman" w:eastAsia="Calibri" w:hAnsi="Times New Roman" w:cs="Times New Roman"/>
          <w:lang w:val="lt-LT" w:eastAsia="lt-LT"/>
        </w:rPr>
      </w:pPr>
    </w:p>
    <w:p w14:paraId="2367450B"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lastRenderedPageBreak/>
        <w:t>Šis vaistas vartojamas per burną (geriamas). Paprastai geriama viena Monozide tabletė per parą. Reikia stengtis ją išgerti kasdien maždaug tuo pat laiku. Tabletę reikia nuryti užgeriant pakankamu skysčio kiekiu. Labai svarbu, kad gertumėte Monozide tol, kol gydytojas nurodys liautis jas vartoti.</w:t>
      </w:r>
    </w:p>
    <w:p w14:paraId="4BD078A2" w14:textId="77777777" w:rsidR="00017B0D" w:rsidRDefault="00017B0D" w:rsidP="00B80C9C">
      <w:pPr>
        <w:spacing w:after="0" w:line="240" w:lineRule="auto"/>
        <w:rPr>
          <w:rFonts w:ascii="Times New Roman" w:eastAsia="Calibri" w:hAnsi="Times New Roman" w:cs="Times New Roman"/>
          <w:lang w:val="lt-LT" w:eastAsia="lt-LT"/>
        </w:rPr>
      </w:pPr>
    </w:p>
    <w:p w14:paraId="17B0BD30" w14:textId="77777777" w:rsidR="00017B0D" w:rsidRDefault="00017B0D" w:rsidP="00B80C9C">
      <w:pPr>
        <w:spacing w:after="0" w:line="240" w:lineRule="auto"/>
        <w:rPr>
          <w:rFonts w:ascii="Times New Roman" w:hAnsi="Times New Roman"/>
          <w:b/>
          <w:lang w:val="lt-LT"/>
        </w:rPr>
      </w:pPr>
      <w:r w:rsidRPr="00AD3138">
        <w:rPr>
          <w:rFonts w:ascii="Times New Roman" w:hAnsi="Times New Roman"/>
          <w:b/>
          <w:lang w:val="lt-LT"/>
        </w:rPr>
        <w:t>Vartojimas vaikams ir paaugliams</w:t>
      </w:r>
    </w:p>
    <w:p w14:paraId="7256A836" w14:textId="77777777" w:rsidR="00017B0D" w:rsidRPr="00017B0D" w:rsidRDefault="00017B0D" w:rsidP="00B80C9C">
      <w:pPr>
        <w:spacing w:after="0" w:line="240" w:lineRule="auto"/>
        <w:rPr>
          <w:rFonts w:ascii="Times New Roman" w:eastAsia="Calibri" w:hAnsi="Times New Roman" w:cs="Times New Roman"/>
          <w:lang w:val="lt-LT" w:eastAsia="lt-LT"/>
        </w:rPr>
      </w:pPr>
      <w:r>
        <w:rPr>
          <w:rFonts w:ascii="Times New Roman" w:hAnsi="Times New Roman"/>
          <w:lang w:val="lt-LT"/>
        </w:rPr>
        <w:t>Monozide nėra</w:t>
      </w:r>
      <w:r w:rsidR="00AD3138">
        <w:rPr>
          <w:rFonts w:ascii="Times New Roman" w:hAnsi="Times New Roman"/>
          <w:lang w:val="lt-LT"/>
        </w:rPr>
        <w:t xml:space="preserve"> </w:t>
      </w:r>
      <w:r>
        <w:rPr>
          <w:rFonts w:ascii="Times New Roman" w:hAnsi="Times New Roman"/>
          <w:lang w:val="lt-LT"/>
        </w:rPr>
        <w:t xml:space="preserve">skirtas vaikams ir paaugliams. </w:t>
      </w:r>
    </w:p>
    <w:p w14:paraId="01800E4A" w14:textId="77777777" w:rsidR="00B80C9C" w:rsidRDefault="00B80C9C" w:rsidP="00B80C9C">
      <w:pPr>
        <w:spacing w:after="0" w:line="240" w:lineRule="auto"/>
        <w:rPr>
          <w:rFonts w:ascii="Times New Roman" w:eastAsia="Calibri" w:hAnsi="Times New Roman" w:cs="Times New Roman"/>
          <w:lang w:val="lt-LT" w:eastAsia="lt-LT"/>
        </w:rPr>
      </w:pPr>
    </w:p>
    <w:p w14:paraId="28B0EB4D" w14:textId="117CCB31"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Ką daryti pavartojus per didelę Monozide dozę</w:t>
      </w:r>
    </w:p>
    <w:p w14:paraId="263FA837"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Jei pavartojote per didelę šio vaisto dozę arba tablečių nurijo vaikas, nedelsdami kreipkitės į savo gydytoją arba kvieskite greitąją medicinos pagalbą. Pasiimkite su savimi tuščią vaisto pakuotę ir vaisto likučius.</w:t>
      </w:r>
    </w:p>
    <w:p w14:paraId="732510A5" w14:textId="77777777" w:rsidR="00B80C9C" w:rsidRDefault="00B80C9C" w:rsidP="00B80C9C">
      <w:pPr>
        <w:spacing w:after="0" w:line="240" w:lineRule="auto"/>
        <w:jc w:val="both"/>
        <w:rPr>
          <w:rFonts w:ascii="Times New Roman" w:eastAsia="Calibri" w:hAnsi="Times New Roman" w:cs="Times New Roman"/>
          <w:lang w:val="lt-LT" w:eastAsia="lt-LT"/>
        </w:rPr>
      </w:pPr>
    </w:p>
    <w:p w14:paraId="6FFC7726"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Pamiršus pavartoti Monozide</w:t>
      </w:r>
    </w:p>
    <w:p w14:paraId="4373CFEF"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Prisiminę užmirštą vaisto dozę tą pačią dieną, išgerkite ją kiek įmanoma greičiau. Praleidus dozę, vėliau vietoj jos dvigubos dozės vartoti negalima.</w:t>
      </w:r>
    </w:p>
    <w:p w14:paraId="4CFCE9A7" w14:textId="77777777" w:rsidR="00B80C9C" w:rsidRDefault="00B80C9C" w:rsidP="00B80C9C">
      <w:pPr>
        <w:spacing w:after="0" w:line="240" w:lineRule="auto"/>
        <w:jc w:val="both"/>
        <w:rPr>
          <w:rFonts w:ascii="Times New Roman" w:eastAsia="Calibri" w:hAnsi="Times New Roman" w:cs="Times New Roman"/>
          <w:lang w:val="lt-LT" w:eastAsia="lt-LT"/>
        </w:rPr>
      </w:pPr>
    </w:p>
    <w:p w14:paraId="1D9C7FBD" w14:textId="77777777" w:rsidR="00B80C9C" w:rsidRDefault="00B80C9C" w:rsidP="00B80C9C">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4.</w:t>
      </w:r>
      <w:r>
        <w:rPr>
          <w:rFonts w:ascii="Times New Roman" w:eastAsia="Calibri" w:hAnsi="Times New Roman" w:cs="Times New Roman"/>
          <w:b/>
          <w:bCs/>
          <w:lang w:val="lt-LT" w:eastAsia="lt-LT"/>
        </w:rPr>
        <w:tab/>
        <w:t>Galimas šalutinis poveikis</w:t>
      </w:r>
    </w:p>
    <w:p w14:paraId="17DD47DC" w14:textId="77777777" w:rsidR="00B80C9C" w:rsidRDefault="00B80C9C" w:rsidP="00B80C9C">
      <w:pPr>
        <w:spacing w:after="0" w:line="240" w:lineRule="auto"/>
        <w:jc w:val="both"/>
        <w:rPr>
          <w:rFonts w:ascii="Times New Roman" w:eastAsia="Calibri" w:hAnsi="Times New Roman" w:cs="Times New Roman"/>
          <w:lang w:val="lt-LT" w:eastAsia="lt-LT"/>
        </w:rPr>
      </w:pPr>
    </w:p>
    <w:p w14:paraId="1F1A805E"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Šis vaistas, kaip ir visi kiti, gali sukelti šalutinį poveikį, nors jis pasireiškia ne visiems žmonėms.</w:t>
      </w:r>
    </w:p>
    <w:p w14:paraId="56BB4786" w14:textId="77777777" w:rsidR="00B80C9C" w:rsidRDefault="00B80C9C" w:rsidP="00B80C9C">
      <w:pPr>
        <w:spacing w:after="0" w:line="240" w:lineRule="auto"/>
        <w:jc w:val="both"/>
        <w:rPr>
          <w:rFonts w:ascii="Times New Roman" w:eastAsia="Calibri" w:hAnsi="Times New Roman" w:cs="Times New Roman"/>
          <w:lang w:val="lt-LT" w:eastAsia="lt-LT"/>
        </w:rPr>
      </w:pPr>
    </w:p>
    <w:p w14:paraId="69B3D46A"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Tuoj pat praneškite savo gydytojui, jei pasireikštų kuris nors iš šių sutrikimų:</w:t>
      </w:r>
    </w:p>
    <w:p w14:paraId="32E8E690" w14:textId="77777777" w:rsidR="00B80C9C" w:rsidRDefault="00B80C9C" w:rsidP="00B80C9C">
      <w:pPr>
        <w:numPr>
          <w:ilvl w:val="0"/>
          <w:numId w:val="6"/>
        </w:numPr>
        <w:tabs>
          <w:tab w:val="num" w:pos="567"/>
        </w:tabs>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stiprus galvos svaigimas, apsvaigimas arba alpimas; </w:t>
      </w:r>
    </w:p>
    <w:p w14:paraId="2BE1E60D" w14:textId="77777777" w:rsidR="00B80C9C" w:rsidRDefault="00B80C9C" w:rsidP="00B80C9C">
      <w:pPr>
        <w:numPr>
          <w:ilvl w:val="0"/>
          <w:numId w:val="6"/>
        </w:numPr>
        <w:tabs>
          <w:tab w:val="num" w:pos="567"/>
        </w:tabs>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niežulys, dusulys, plaštakų ar veido patinimas;</w:t>
      </w:r>
    </w:p>
    <w:p w14:paraId="14433BFE" w14:textId="77777777" w:rsidR="00B80C9C" w:rsidRDefault="00B80C9C" w:rsidP="00B80C9C">
      <w:pPr>
        <w:numPr>
          <w:ilvl w:val="0"/>
          <w:numId w:val="6"/>
        </w:numPr>
        <w:tabs>
          <w:tab w:val="num" w:pos="567"/>
        </w:tabs>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karščiavimas, šaltkrėtis arba gerklės skausmas;</w:t>
      </w:r>
    </w:p>
    <w:p w14:paraId="72614CBF" w14:textId="77777777" w:rsidR="00B80C9C" w:rsidRDefault="00B80C9C" w:rsidP="00B80C9C">
      <w:pPr>
        <w:numPr>
          <w:ilvl w:val="0"/>
          <w:numId w:val="6"/>
        </w:numPr>
        <w:tabs>
          <w:tab w:val="num" w:pos="567"/>
        </w:tabs>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stiprus viršutinės pilvo dalies skausmas;</w:t>
      </w:r>
    </w:p>
    <w:p w14:paraId="19CA348C" w14:textId="77777777" w:rsidR="00B80C9C" w:rsidRDefault="00B80C9C" w:rsidP="00B80C9C">
      <w:pPr>
        <w:numPr>
          <w:ilvl w:val="0"/>
          <w:numId w:val="6"/>
        </w:numPr>
        <w:tabs>
          <w:tab w:val="num" w:pos="567"/>
        </w:tabs>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bet koks odos ar akių baltymų pageltimas.</w:t>
      </w:r>
    </w:p>
    <w:p w14:paraId="7D4EADC1" w14:textId="77777777" w:rsidR="00B80C9C" w:rsidRDefault="00B80C9C" w:rsidP="00B80C9C">
      <w:pPr>
        <w:spacing w:after="0" w:line="240" w:lineRule="auto"/>
        <w:rPr>
          <w:rFonts w:ascii="Times New Roman" w:eastAsia="Calibri" w:hAnsi="Times New Roman" w:cs="Times New Roman"/>
          <w:lang w:val="lt-LT" w:eastAsia="lt-LT"/>
        </w:rPr>
      </w:pPr>
    </w:p>
    <w:p w14:paraId="4E6CCF95"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Žemiau nurodyto galimo šalutinio poveikio dažnis apibūdinamas taip:</w:t>
      </w:r>
    </w:p>
    <w:tbl>
      <w:tblPr>
        <w:tblW w:w="0" w:type="auto"/>
        <w:tblInd w:w="70" w:type="dxa"/>
        <w:tblLayout w:type="fixed"/>
        <w:tblCellMar>
          <w:left w:w="70" w:type="dxa"/>
          <w:right w:w="70" w:type="dxa"/>
        </w:tblCellMar>
        <w:tblLook w:val="01E0" w:firstRow="1" w:lastRow="1" w:firstColumn="1" w:lastColumn="1" w:noHBand="0" w:noVBand="0"/>
      </w:tblPr>
      <w:tblGrid>
        <w:gridCol w:w="2093"/>
        <w:gridCol w:w="4835"/>
      </w:tblGrid>
      <w:tr w:rsidR="00B80C9C" w14:paraId="45BDEB2D" w14:textId="77777777" w:rsidTr="00B80C9C">
        <w:trPr>
          <w:cantSplit/>
          <w:trHeight w:val="340"/>
        </w:trPr>
        <w:tc>
          <w:tcPr>
            <w:tcW w:w="2093" w:type="dxa"/>
            <w:vAlign w:val="center"/>
            <w:hideMark/>
          </w:tcPr>
          <w:p w14:paraId="3F645461" w14:textId="3BC0F02A"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dažnas:</w:t>
            </w:r>
          </w:p>
          <w:p w14:paraId="73CA42BD" w14:textId="0CD05A5A" w:rsidR="007D0470" w:rsidRDefault="007D047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labai retas:</w:t>
            </w:r>
          </w:p>
          <w:p w14:paraId="0705F17F"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dažnis nežinomas:</w:t>
            </w:r>
          </w:p>
        </w:tc>
        <w:tc>
          <w:tcPr>
            <w:tcW w:w="4835" w:type="dxa"/>
            <w:vAlign w:val="center"/>
            <w:hideMark/>
          </w:tcPr>
          <w:p w14:paraId="0A0E49F7" w14:textId="316F3171"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pasireiškia 1-10 vartotojų iš 100</w:t>
            </w:r>
          </w:p>
          <w:p w14:paraId="11C87B5E" w14:textId="203FCC7B" w:rsidR="007D0470" w:rsidRDefault="007D047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pasireiškia 1 vartotojui iš 10</w:t>
            </w:r>
            <w:r w:rsidR="0094745D">
              <w:rPr>
                <w:rFonts w:ascii="Times New Roman" w:eastAsia="Calibri" w:hAnsi="Times New Roman" w:cs="Times New Roman"/>
                <w:lang w:val="lt-LT"/>
              </w:rPr>
              <w:t> </w:t>
            </w:r>
            <w:r>
              <w:rPr>
                <w:rFonts w:ascii="Times New Roman" w:eastAsia="Calibri" w:hAnsi="Times New Roman" w:cs="Times New Roman"/>
                <w:lang w:val="lt-LT"/>
              </w:rPr>
              <w:t>000</w:t>
            </w:r>
          </w:p>
          <w:p w14:paraId="61383E61" w14:textId="77777777" w:rsidR="00B80C9C" w:rsidRDefault="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pagal turimus duomenis nustatyti negalima.</w:t>
            </w:r>
          </w:p>
        </w:tc>
      </w:tr>
    </w:tbl>
    <w:p w14:paraId="21F3F252" w14:textId="77777777" w:rsidR="00B80C9C" w:rsidRDefault="00B80C9C" w:rsidP="00B80C9C">
      <w:pPr>
        <w:spacing w:after="0" w:line="240" w:lineRule="auto"/>
        <w:rPr>
          <w:rFonts w:ascii="Times New Roman" w:eastAsia="Calibri" w:hAnsi="Times New Roman" w:cs="Times New Roman"/>
          <w:lang w:val="lt-LT"/>
        </w:rPr>
      </w:pPr>
    </w:p>
    <w:p w14:paraId="26A3E684"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Dažnas šalutinis poveikis</w:t>
      </w:r>
      <w:r>
        <w:rPr>
          <w:rFonts w:ascii="Times New Roman" w:eastAsia="Calibri" w:hAnsi="Times New Roman" w:cs="Times New Roman"/>
          <w:lang w:val="lt-LT"/>
        </w:rPr>
        <w:t>: viršutinių kvėpavimo takų infekcija; galvos skausmas, svaigulys; kosulys; kaulų ir raumenų skausmas; nuovargis.</w:t>
      </w:r>
    </w:p>
    <w:p w14:paraId="78CF2EAA" w14:textId="753DBA55" w:rsidR="00B80C9C" w:rsidRDefault="00B80C9C" w:rsidP="00B80C9C">
      <w:pPr>
        <w:spacing w:after="0" w:line="240" w:lineRule="auto"/>
        <w:rPr>
          <w:rFonts w:ascii="Times New Roman" w:eastAsia="Calibri" w:hAnsi="Times New Roman" w:cs="Times New Roman"/>
          <w:lang w:val="lt-LT"/>
        </w:rPr>
      </w:pPr>
    </w:p>
    <w:p w14:paraId="5C2238D3" w14:textId="5CE5A320" w:rsidR="007D0470" w:rsidRDefault="007D0470" w:rsidP="007D0470">
      <w:pPr>
        <w:spacing w:after="0" w:line="240" w:lineRule="auto"/>
        <w:rPr>
          <w:rFonts w:ascii="Times New Roman" w:eastAsia="Calibri" w:hAnsi="Times New Roman" w:cs="Times New Roman"/>
          <w:lang w:val="lt-LT"/>
        </w:rPr>
      </w:pPr>
      <w:r w:rsidRPr="00462D4A">
        <w:rPr>
          <w:rFonts w:ascii="Times New Roman" w:eastAsia="Calibri" w:hAnsi="Times New Roman" w:cs="Times New Roman"/>
          <w:b/>
          <w:bCs/>
          <w:lang w:val="lt-LT"/>
        </w:rPr>
        <w:t>Labai retas šalutinis poveikis</w:t>
      </w:r>
      <w:r>
        <w:rPr>
          <w:rFonts w:ascii="Times New Roman" w:eastAsia="Calibri" w:hAnsi="Times New Roman" w:cs="Times New Roman"/>
          <w:lang w:val="lt-LT"/>
        </w:rPr>
        <w:t>: ū</w:t>
      </w:r>
      <w:r w:rsidRPr="007D0470">
        <w:rPr>
          <w:rFonts w:ascii="Times New Roman" w:eastAsia="Calibri" w:hAnsi="Times New Roman" w:cs="Times New Roman"/>
          <w:lang w:val="lt-LT"/>
        </w:rPr>
        <w:t>minis kvėpavimo sutrikimas (pasireiškia stipriu dusuliu,</w:t>
      </w:r>
      <w:r>
        <w:rPr>
          <w:rFonts w:ascii="Times New Roman" w:eastAsia="Calibri" w:hAnsi="Times New Roman" w:cs="Times New Roman"/>
          <w:lang w:val="lt-LT"/>
        </w:rPr>
        <w:t xml:space="preserve"> </w:t>
      </w:r>
      <w:r w:rsidRPr="007D0470">
        <w:rPr>
          <w:rFonts w:ascii="Times New Roman" w:eastAsia="Calibri" w:hAnsi="Times New Roman" w:cs="Times New Roman"/>
          <w:lang w:val="lt-LT"/>
        </w:rPr>
        <w:t>karščiavimu, silpnumu ir sumišimu)</w:t>
      </w:r>
      <w:r>
        <w:rPr>
          <w:rFonts w:ascii="Times New Roman" w:eastAsia="Calibri" w:hAnsi="Times New Roman" w:cs="Times New Roman"/>
          <w:lang w:val="lt-LT"/>
        </w:rPr>
        <w:t>.</w:t>
      </w:r>
    </w:p>
    <w:p w14:paraId="5B4243A3" w14:textId="77777777" w:rsidR="007D0470" w:rsidRDefault="007D0470" w:rsidP="007D0470">
      <w:pPr>
        <w:spacing w:after="0" w:line="240" w:lineRule="auto"/>
        <w:rPr>
          <w:rFonts w:ascii="Times New Roman" w:eastAsia="Calibri" w:hAnsi="Times New Roman" w:cs="Times New Roman"/>
          <w:lang w:val="lt-LT"/>
        </w:rPr>
      </w:pPr>
    </w:p>
    <w:p w14:paraId="3F3E325C"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 xml:space="preserve">Dažnis nežinomas: </w:t>
      </w:r>
      <w:r>
        <w:rPr>
          <w:rFonts w:ascii="Times New Roman" w:eastAsia="Calibri" w:hAnsi="Times New Roman" w:cs="Times New Roman"/>
          <w:lang w:val="lt-LT"/>
        </w:rPr>
        <w:t xml:space="preserve">gerklės uždegimas, sloga; padidėję limfmazgiai, pakitęs kraujo kūnelių kiekis (įskaitant labai ryškų baltųjų ir raudonųjų kraujo kūnelių kiekio sumažėjimą, taip pat kraujo plokštelių kiekio sumažėjimą), mažakraujystė; podagra (sąnarių skausmai juose susikaupus šlapimo rūgšties druskų), </w:t>
      </w:r>
      <w:r>
        <w:rPr>
          <w:rFonts w:ascii="Times New Roman" w:eastAsia="Calibri" w:hAnsi="Times New Roman" w:cs="Times New Roman"/>
          <w:color w:val="000000"/>
          <w:lang w:val="lt-LT" w:eastAsia="lt-LT"/>
        </w:rPr>
        <w:t>pakitę kraujo tyrimų rodikliai (sumažėjęs kalio ar natrio kiekis, kt.)</w:t>
      </w:r>
      <w:r>
        <w:rPr>
          <w:rFonts w:ascii="Times New Roman" w:eastAsia="Calibri" w:hAnsi="Times New Roman" w:cs="Times New Roman"/>
          <w:lang w:val="lt-LT"/>
        </w:rPr>
        <w:t>; depresija, pakitęs lytinis potraukis; mieguistumas, dilgčiojimas ar nejautra, susilpnėję jutimai, alpimas, smegenų kraujotakos  sutrikimo priepuolis; sutrikusi rega;</w:t>
      </w:r>
      <w:r w:rsidR="00F3420D" w:rsidRPr="00F3420D">
        <w:t xml:space="preserve"> </w:t>
      </w:r>
      <w:r w:rsidR="00F3420D">
        <w:rPr>
          <w:rFonts w:ascii="Times New Roman" w:eastAsia="Calibri" w:hAnsi="Times New Roman" w:cs="Times New Roman"/>
          <w:lang w:val="lt-LT"/>
        </w:rPr>
        <w:t>s</w:t>
      </w:r>
      <w:r w:rsidR="00F3420D" w:rsidRPr="00F3420D">
        <w:rPr>
          <w:rFonts w:ascii="Times New Roman" w:eastAsia="Calibri" w:hAnsi="Times New Roman" w:cs="Times New Roman"/>
          <w:lang w:val="lt-LT"/>
        </w:rPr>
        <w:t>usilpnėjęs regėjimas ar akių skausmas dėl padidėjusio akispūdžio (galimi skysčio susikaupimo akies kraujagysliniame dangale (tarp gyslainės ir skleros) arba ūminės uždarojo kampo glaukomos požymiai</w:t>
      </w:r>
      <w:r w:rsidR="00F3420D">
        <w:rPr>
          <w:rFonts w:ascii="Times New Roman" w:eastAsia="Calibri" w:hAnsi="Times New Roman" w:cs="Times New Roman"/>
          <w:lang w:val="lt-LT"/>
        </w:rPr>
        <w:t>;</w:t>
      </w:r>
      <w:r>
        <w:rPr>
          <w:rFonts w:ascii="Times New Roman" w:eastAsia="Calibri" w:hAnsi="Times New Roman" w:cs="Times New Roman"/>
          <w:lang w:val="lt-LT"/>
        </w:rPr>
        <w:t xml:space="preserve"> triukšmas ausyse, galvos svaigimas (atrodo, kad viskas aplink sukasi); sutrikęs širdies ritmas, krūtinės angina, miokardo infarktas (širdies priepuolis); </w:t>
      </w:r>
      <w:r>
        <w:rPr>
          <w:rFonts w:ascii="Times New Roman" w:eastAsia="Calibri" w:hAnsi="Times New Roman" w:cs="Times New Roman"/>
          <w:color w:val="000000"/>
          <w:lang w:val="lt-LT" w:eastAsia="lt-LT"/>
        </w:rPr>
        <w:t>sumažėjęs kraujospūdis (taip pat ir gulimą padėtį pakeitus į stovimą), protarpinis šlubumas, kraujagyslių uždegimas ir žuvimas, kraujo priplūdimas į veidą ir kaklą; sinusų (prienosinių ančių) uždegimas, sutrikęs kvėpavimas, plaučių uždegimas, plaučių pabrinkimas, bronchų spazmas; pykinimas, vėmimas, viduriavimas, pilvo skausmas, sutrikęs virškinimas, skrandžio uždegimas, stemplės</w:t>
      </w:r>
      <w:r>
        <w:rPr>
          <w:rFonts w:ascii="Times New Roman" w:eastAsia="Calibri" w:hAnsi="Times New Roman" w:cs="Times New Roman"/>
          <w:lang w:val="lt-LT"/>
        </w:rPr>
        <w:t>;</w:t>
      </w:r>
      <w:r>
        <w:rPr>
          <w:rFonts w:ascii="Times New Roman" w:eastAsia="Calibri" w:hAnsi="Times New Roman" w:cs="Times New Roman"/>
          <w:color w:val="000000"/>
          <w:lang w:val="lt-LT" w:eastAsia="lt-LT"/>
        </w:rPr>
        <w:t xml:space="preserve"> uždegimas, kasos uždegimas, pakitęs skonis; kepenų uždegimas, gelta sutrikus tulžies nutekėjimui; angioneurozinė edema (staigus odos, poodžio ir gleivinės tinimas, dėl kurio gali prasidėti dusulys), išbėrimas, </w:t>
      </w:r>
      <w:r>
        <w:rPr>
          <w:rFonts w:ascii="Times New Roman" w:eastAsia="Calibri" w:hAnsi="Times New Roman" w:cs="Times New Roman"/>
          <w:i/>
          <w:iCs/>
          <w:color w:val="000000"/>
          <w:lang w:val="lt-LT" w:eastAsia="lt-LT"/>
        </w:rPr>
        <w:t>Stevens-Johnson</w:t>
      </w:r>
      <w:r>
        <w:rPr>
          <w:rFonts w:ascii="Times New Roman" w:eastAsia="Calibri" w:hAnsi="Times New Roman" w:cs="Times New Roman"/>
          <w:color w:val="000000"/>
          <w:lang w:val="lt-LT" w:eastAsia="lt-LT"/>
        </w:rPr>
        <w:t xml:space="preserve"> sindromas (staiga su karščiavimu prasidedantis pavojingas odos ir gleivinės bėrimas), rožinis išbėrimas, niežulys, dilgėlinė, padidėjusio jautrumo šviesai reakcija; raumenų skausmas, raumenų spazmai, sąnarių skausmas; padažnėjęs šlapinimasis, skausmingas šlapinimasis, inkstų </w:t>
      </w:r>
      <w:r>
        <w:rPr>
          <w:rFonts w:ascii="Times New Roman" w:eastAsia="Calibri" w:hAnsi="Times New Roman" w:cs="Times New Roman"/>
          <w:color w:val="000000"/>
          <w:lang w:val="lt-LT" w:eastAsia="lt-LT"/>
        </w:rPr>
        <w:lastRenderedPageBreak/>
        <w:t>nepakankamumas; sutrikusi lytinė funkcija; patinimas, krūtinės skausmas, silpnumas, karščiavimas; sutrikusi kepenų veikla; odos ir lūpos vėžys (nemelanominis odos vėžys).</w:t>
      </w:r>
    </w:p>
    <w:p w14:paraId="501EBDFA" w14:textId="77777777" w:rsidR="00B80C9C" w:rsidRDefault="00B80C9C" w:rsidP="00B80C9C">
      <w:pPr>
        <w:spacing w:after="0" w:line="240" w:lineRule="auto"/>
        <w:rPr>
          <w:rFonts w:ascii="Times New Roman" w:eastAsia="Calibri" w:hAnsi="Times New Roman" w:cs="Times New Roman"/>
          <w:lang w:val="lt-LT" w:eastAsia="lt-LT"/>
        </w:rPr>
      </w:pPr>
    </w:p>
    <w:p w14:paraId="466AEF65" w14:textId="77777777" w:rsidR="00B80C9C" w:rsidRDefault="00B80C9C" w:rsidP="00B80C9C">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Pranešimas apie šalutinį poveikį</w:t>
      </w:r>
    </w:p>
    <w:p w14:paraId="0F6ECBCA" w14:textId="11B4A80F"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pasireiškė šalutinis poveikis, įskaitant šiame lapelyje nenurodytą, pasakykite gydytojui arba vaistininkui. </w:t>
      </w:r>
      <w:r w:rsidR="000B66D9" w:rsidRPr="000B66D9">
        <w:rPr>
          <w:rFonts w:ascii="Times New Roman" w:eastAsia="Calibri"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0B66D9" w:rsidRPr="000B66D9">
          <w:rPr>
            <w:rStyle w:val="Hipersaitas"/>
            <w:rFonts w:ascii="Times New Roman" w:eastAsia="Calibri" w:hAnsi="Times New Roman" w:cs="Times New Roman"/>
            <w:lang w:val="lt-LT"/>
          </w:rPr>
          <w:t>https://vapris.vvkt.lt/vvkt-web/public/nrv</w:t>
        </w:r>
      </w:hyperlink>
      <w:r w:rsidR="000B66D9" w:rsidRPr="000B66D9">
        <w:rPr>
          <w:rFonts w:ascii="Times New Roman" w:eastAsia="Calibri" w:hAnsi="Times New Roman" w:cs="Times New Roman"/>
          <w:lang w:val="lt-LT"/>
        </w:rPr>
        <w:t xml:space="preserve"> arba užpildant Paciento pranešimo apie įtariamą nepageidaujamą reakciją (ĮNR) formą, kuri skelbiama </w:t>
      </w:r>
      <w:hyperlink r:id="rId9" w:history="1">
        <w:r w:rsidR="000B66D9" w:rsidRPr="000B66D9">
          <w:rPr>
            <w:rStyle w:val="Hipersaitas"/>
            <w:rFonts w:ascii="Times New Roman" w:eastAsia="Calibri" w:hAnsi="Times New Roman" w:cs="Times New Roman"/>
            <w:lang w:val="lt-LT"/>
          </w:rPr>
          <w:t>https://www.vvkt.lt/index.php?4004286486</w:t>
        </w:r>
      </w:hyperlink>
      <w:r w:rsidR="000B66D9" w:rsidRPr="000B66D9">
        <w:rPr>
          <w:rFonts w:ascii="Times New Roman" w:eastAsia="Calibri" w:hAnsi="Times New Roman" w:cs="Times New Roman"/>
          <w:lang w:val="lt-LT"/>
        </w:rPr>
        <w:t xml:space="preserve">, ir atsiunčiant elektroniniu paštu (adresu </w:t>
      </w:r>
      <w:hyperlink r:id="rId10" w:history="1">
        <w:r w:rsidR="000B66D9" w:rsidRPr="000B66D9">
          <w:rPr>
            <w:rStyle w:val="Hipersaitas"/>
            <w:rFonts w:ascii="Times New Roman" w:eastAsia="Calibri" w:hAnsi="Times New Roman" w:cs="Times New Roman"/>
            <w:lang w:val="lt-LT"/>
          </w:rPr>
          <w:t>NepageidaujamaR@vvkt.lt</w:t>
        </w:r>
      </w:hyperlink>
      <w:r w:rsidR="000B66D9" w:rsidRPr="000B66D9">
        <w:rPr>
          <w:rFonts w:ascii="Times New Roman" w:eastAsia="Calibri" w:hAnsi="Times New Roman" w:cs="Times New Roman"/>
          <w:lang w:val="lt-LT"/>
        </w:rPr>
        <w:t>) arba nemokamu telefonu 8 800 73 568. Pranešdami apie šalutinį poveikį galite mums padėti gauti daugiau informacijos apie šio vaisto saugumą.</w:t>
      </w:r>
    </w:p>
    <w:p w14:paraId="288CAC8C" w14:textId="77777777" w:rsidR="00B80C9C" w:rsidRDefault="00B80C9C" w:rsidP="00B80C9C">
      <w:pPr>
        <w:spacing w:after="0" w:line="240" w:lineRule="auto"/>
        <w:rPr>
          <w:rFonts w:ascii="Times New Roman" w:eastAsia="Calibri" w:hAnsi="Times New Roman" w:cs="Times New Roman"/>
          <w:lang w:val="lt-LT"/>
        </w:rPr>
      </w:pPr>
    </w:p>
    <w:p w14:paraId="37C4381F" w14:textId="77777777" w:rsidR="00B80C9C" w:rsidRDefault="00B80C9C" w:rsidP="00B80C9C">
      <w:pPr>
        <w:spacing w:after="0" w:line="240" w:lineRule="auto"/>
        <w:rPr>
          <w:rFonts w:ascii="Times New Roman" w:eastAsia="Calibri" w:hAnsi="Times New Roman" w:cs="Times New Roman"/>
          <w:lang w:val="lt-LT" w:eastAsia="lt-LT"/>
        </w:rPr>
      </w:pPr>
    </w:p>
    <w:p w14:paraId="7DA9DF1D" w14:textId="77777777" w:rsidR="00B80C9C" w:rsidRDefault="00B80C9C" w:rsidP="00B80C9C">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5.</w:t>
      </w:r>
      <w:r>
        <w:rPr>
          <w:rFonts w:ascii="Times New Roman" w:eastAsia="Calibri" w:hAnsi="Times New Roman" w:cs="Times New Roman"/>
          <w:b/>
          <w:bCs/>
          <w:lang w:val="lt-LT" w:eastAsia="lt-LT"/>
        </w:rPr>
        <w:tab/>
        <w:t>Kaip laikyti Monozide</w:t>
      </w:r>
    </w:p>
    <w:p w14:paraId="78E16447" w14:textId="77777777" w:rsidR="00B80C9C" w:rsidRDefault="00B80C9C" w:rsidP="00B80C9C">
      <w:pPr>
        <w:spacing w:after="0" w:line="240" w:lineRule="auto"/>
        <w:jc w:val="both"/>
        <w:rPr>
          <w:rFonts w:ascii="Times New Roman" w:eastAsia="Calibri" w:hAnsi="Times New Roman" w:cs="Times New Roman"/>
          <w:lang w:val="lt-LT" w:eastAsia="lt-LT"/>
        </w:rPr>
      </w:pPr>
    </w:p>
    <w:p w14:paraId="79D0E4A9"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Šį vaistą laikykite vaikams nepastebimoje ir nepasiekiamoje vietoje.</w:t>
      </w:r>
    </w:p>
    <w:p w14:paraId="5DE124C0" w14:textId="77777777" w:rsidR="00B80C9C" w:rsidRDefault="00B80C9C" w:rsidP="00B80C9C">
      <w:pPr>
        <w:spacing w:after="0" w:line="240" w:lineRule="auto"/>
        <w:jc w:val="both"/>
        <w:rPr>
          <w:rFonts w:ascii="Times New Roman" w:eastAsia="Calibri" w:hAnsi="Times New Roman" w:cs="Times New Roman"/>
          <w:highlight w:val="yellow"/>
          <w:lang w:val="lt-LT" w:eastAsia="lt-LT"/>
        </w:rPr>
      </w:pPr>
    </w:p>
    <w:p w14:paraId="214BAF3F"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Laikyti ne aukštesnėje kaip 25 </w:t>
      </w:r>
      <w:r>
        <w:rPr>
          <w:rFonts w:ascii="Times New Roman" w:eastAsia="Calibri" w:hAnsi="Times New Roman" w:cs="Times New Roman"/>
          <w:lang w:val="lt-LT" w:eastAsia="lt-LT"/>
        </w:rPr>
        <w:sym w:font="Symbol" w:char="F0B0"/>
      </w:r>
      <w:r>
        <w:rPr>
          <w:rFonts w:ascii="Times New Roman" w:eastAsia="Calibri" w:hAnsi="Times New Roman" w:cs="Times New Roman"/>
          <w:lang w:val="lt-LT" w:eastAsia="lt-LT"/>
        </w:rPr>
        <w:t xml:space="preserve">C temperatūroje. </w:t>
      </w:r>
    </w:p>
    <w:p w14:paraId="6F8EC107"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Laikyti gamintojo pakuotėje, kad vaistas būtų apsaugotas nuo drėgmės.</w:t>
      </w:r>
    </w:p>
    <w:p w14:paraId="52900BC6" w14:textId="77777777" w:rsidR="00B80C9C" w:rsidRDefault="00B80C9C" w:rsidP="00B80C9C">
      <w:pPr>
        <w:spacing w:after="0" w:line="240" w:lineRule="auto"/>
        <w:jc w:val="both"/>
        <w:rPr>
          <w:rFonts w:ascii="Times New Roman" w:eastAsia="Calibri" w:hAnsi="Times New Roman" w:cs="Times New Roman"/>
          <w:lang w:val="lt-LT" w:eastAsia="lt-LT"/>
        </w:rPr>
      </w:pPr>
    </w:p>
    <w:p w14:paraId="7B2089DC"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Ant dėžutės ir lizdinės plokštelės po „EXP“ nurodytam tinkamumo laikui pasibaigus, šio vaisto vartoti negalima. Vaistas tinkamas vartoti iki paskutinės nurodyto mėnesio dienos.</w:t>
      </w:r>
    </w:p>
    <w:p w14:paraId="2A55C272" w14:textId="77777777" w:rsidR="00B80C9C" w:rsidRDefault="00B80C9C" w:rsidP="00B80C9C">
      <w:pPr>
        <w:spacing w:after="0" w:line="240" w:lineRule="auto"/>
        <w:jc w:val="both"/>
        <w:rPr>
          <w:rFonts w:ascii="Times New Roman" w:eastAsia="Calibri" w:hAnsi="Times New Roman" w:cs="Times New Roman"/>
          <w:lang w:val="lt-LT" w:eastAsia="lt-LT"/>
        </w:rPr>
      </w:pPr>
    </w:p>
    <w:p w14:paraId="37115D44"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3033C8FB" w14:textId="77777777" w:rsidR="00B80C9C" w:rsidRDefault="00B80C9C" w:rsidP="00B80C9C">
      <w:pPr>
        <w:spacing w:after="0" w:line="240" w:lineRule="auto"/>
        <w:jc w:val="both"/>
        <w:rPr>
          <w:rFonts w:ascii="Times New Roman" w:eastAsia="Calibri" w:hAnsi="Times New Roman" w:cs="Times New Roman"/>
          <w:lang w:val="lt-LT" w:eastAsia="lt-LT"/>
        </w:rPr>
      </w:pPr>
    </w:p>
    <w:p w14:paraId="4DB1FF67" w14:textId="77777777" w:rsidR="00B80C9C" w:rsidRDefault="00B80C9C" w:rsidP="00B80C9C">
      <w:pPr>
        <w:spacing w:after="0" w:line="240" w:lineRule="auto"/>
        <w:jc w:val="both"/>
        <w:rPr>
          <w:rFonts w:ascii="Times New Roman" w:eastAsia="Calibri" w:hAnsi="Times New Roman" w:cs="Times New Roman"/>
          <w:lang w:val="lt-LT" w:eastAsia="lt-LT"/>
        </w:rPr>
      </w:pPr>
    </w:p>
    <w:p w14:paraId="409FF16D" w14:textId="77777777" w:rsidR="00B80C9C" w:rsidRDefault="00B80C9C" w:rsidP="00B80C9C">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6.</w:t>
      </w:r>
      <w:r>
        <w:rPr>
          <w:rFonts w:ascii="Times New Roman" w:eastAsia="Calibri" w:hAnsi="Times New Roman" w:cs="Times New Roman"/>
          <w:b/>
          <w:bCs/>
          <w:lang w:val="lt-LT" w:eastAsia="lt-LT"/>
        </w:rPr>
        <w:tab/>
        <w:t>Pakuotės turinys ir kita informacija</w:t>
      </w:r>
    </w:p>
    <w:p w14:paraId="52FDC8B9" w14:textId="77777777" w:rsidR="00B80C9C" w:rsidRDefault="00B80C9C" w:rsidP="00B80C9C">
      <w:pPr>
        <w:spacing w:after="0" w:line="240" w:lineRule="auto"/>
        <w:jc w:val="both"/>
        <w:rPr>
          <w:rFonts w:ascii="Times New Roman" w:eastAsia="Calibri" w:hAnsi="Times New Roman" w:cs="Times New Roman"/>
          <w:lang w:val="lt-LT" w:eastAsia="lt-LT"/>
        </w:rPr>
      </w:pPr>
    </w:p>
    <w:p w14:paraId="6D0A5126"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Monozide sudėtis</w:t>
      </w:r>
    </w:p>
    <w:p w14:paraId="3FD806E1" w14:textId="77777777" w:rsidR="00B80C9C" w:rsidRDefault="00B80C9C" w:rsidP="00B80C9C">
      <w:pPr>
        <w:numPr>
          <w:ilvl w:val="0"/>
          <w:numId w:val="7"/>
        </w:numPr>
        <w:spacing w:after="0" w:line="240" w:lineRule="auto"/>
        <w:contextualSpacing/>
        <w:rPr>
          <w:rFonts w:ascii="Times New Roman" w:eastAsia="Calibri" w:hAnsi="Times New Roman" w:cs="Times New Roman"/>
          <w:lang w:val="lt-LT"/>
        </w:rPr>
      </w:pPr>
      <w:r>
        <w:rPr>
          <w:rFonts w:ascii="Times New Roman" w:eastAsia="Calibri" w:hAnsi="Times New Roman" w:cs="Times New Roman"/>
          <w:lang w:val="lt-LT"/>
        </w:rPr>
        <w:t>Veikliosios medžiagos yra fosinoprilio natrio druska ir hidrochlorotiazidas. Tabletėje yra 20 mg fosinoprilio natrio druskos ir 12,5 mg hidrochlorotiazido.</w:t>
      </w:r>
    </w:p>
    <w:p w14:paraId="5D8CCB1D" w14:textId="77777777" w:rsidR="00B80C9C" w:rsidRDefault="00B80C9C" w:rsidP="00B80C9C">
      <w:pPr>
        <w:numPr>
          <w:ilvl w:val="0"/>
          <w:numId w:val="7"/>
        </w:numPr>
        <w:spacing w:after="0" w:line="240" w:lineRule="auto"/>
        <w:contextualSpacing/>
        <w:rPr>
          <w:rFonts w:ascii="Times New Roman" w:eastAsia="Calibri" w:hAnsi="Times New Roman" w:cs="Times New Roman"/>
          <w:lang w:val="lt-LT"/>
        </w:rPr>
      </w:pPr>
      <w:r>
        <w:rPr>
          <w:rFonts w:ascii="Times New Roman" w:eastAsia="Calibri" w:hAnsi="Times New Roman" w:cs="Times New Roman"/>
          <w:lang w:val="lt-LT"/>
        </w:rPr>
        <w:t>Pagalbinės medžiagos yra laktozė monohidratas, laktozė, povidonas, natrio stearilfumaratas, kroskarmeliozės natrio druska, geltonasis geležies oksidas (E172), raudonasis geležies oksidas (E172).</w:t>
      </w:r>
    </w:p>
    <w:p w14:paraId="7D590E85" w14:textId="77777777" w:rsidR="00B80C9C" w:rsidRDefault="00B80C9C" w:rsidP="00B80C9C">
      <w:pPr>
        <w:spacing w:after="0" w:line="240" w:lineRule="auto"/>
        <w:rPr>
          <w:rFonts w:ascii="Times New Roman" w:eastAsia="Calibri" w:hAnsi="Times New Roman" w:cs="Times New Roman"/>
          <w:lang w:val="lt-LT"/>
        </w:rPr>
      </w:pPr>
    </w:p>
    <w:p w14:paraId="5C8EEF3D"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Monozide išvaizda ir kiekis pakuotėje</w:t>
      </w:r>
    </w:p>
    <w:p w14:paraId="727CD8CA" w14:textId="77777777" w:rsidR="00B80C9C" w:rsidRDefault="00B80C9C" w:rsidP="00B80C9C">
      <w:pPr>
        <w:autoSpaceDE w:val="0"/>
        <w:autoSpaceDN w:val="0"/>
        <w:adjustRightInd w:val="0"/>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Monozide tabletės yra rausvai oranžinės (persikų) spalvos, apvalios, abipus išgaubtos formos. Vienoje tabletės pusėje yra įspausta "1493", kitoje yra vagelė.</w:t>
      </w:r>
    </w:p>
    <w:p w14:paraId="3A95B139"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Vagelė skirta tik tabletei perlaužti, kad būtų lengviau nuryti, bet ne jai padalyti į lygias dozes.</w:t>
      </w:r>
    </w:p>
    <w:p w14:paraId="1BBCAAA8" w14:textId="77777777" w:rsidR="00B80C9C" w:rsidRDefault="00B80C9C" w:rsidP="00B80C9C">
      <w:pPr>
        <w:spacing w:after="0" w:line="240" w:lineRule="auto"/>
        <w:rPr>
          <w:rFonts w:ascii="Times New Roman" w:eastAsia="Calibri" w:hAnsi="Times New Roman" w:cs="Times New Roman"/>
          <w:lang w:val="lt-LT" w:eastAsia="lt-LT"/>
        </w:rPr>
      </w:pPr>
    </w:p>
    <w:p w14:paraId="2FEBA56E" w14:textId="77777777" w:rsidR="00B80C9C" w:rsidRDefault="00B80C9C" w:rsidP="00B80C9C">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Dėžutėje yra 28 arba 30 tablečių lizdinėse plokštelėse.</w:t>
      </w:r>
    </w:p>
    <w:p w14:paraId="7E3641DA" w14:textId="77777777" w:rsidR="00B80C9C" w:rsidRDefault="00B80C9C" w:rsidP="00B80C9C">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Gali būti tiekiamos ne visų dydžių pakuotės.</w:t>
      </w:r>
    </w:p>
    <w:p w14:paraId="028940AF" w14:textId="77777777" w:rsidR="00B80C9C" w:rsidRDefault="00B80C9C" w:rsidP="00B80C9C">
      <w:pPr>
        <w:spacing w:after="0" w:line="240" w:lineRule="auto"/>
        <w:rPr>
          <w:rFonts w:ascii="Times New Roman" w:eastAsia="Calibri" w:hAnsi="Times New Roman" w:cs="Times New Roman"/>
          <w:lang w:val="lt-LT"/>
        </w:rPr>
      </w:pPr>
    </w:p>
    <w:p w14:paraId="6683300C" w14:textId="77777777" w:rsidR="00B80C9C" w:rsidRDefault="00B80C9C" w:rsidP="00B80C9C">
      <w:pPr>
        <w:spacing w:after="0" w:line="220" w:lineRule="exact"/>
        <w:rPr>
          <w:rFonts w:ascii="Times New Roman" w:eastAsia="Calibri" w:hAnsi="Times New Roman" w:cs="Times New Roman"/>
          <w:b/>
          <w:bCs/>
          <w:lang w:val="lt-LT"/>
        </w:rPr>
      </w:pPr>
      <w:r>
        <w:rPr>
          <w:rFonts w:ascii="Times New Roman" w:eastAsia="Calibri" w:hAnsi="Times New Roman" w:cs="Times New Roman"/>
          <w:b/>
          <w:bCs/>
          <w:lang w:val="lt-LT"/>
        </w:rPr>
        <w:t>Registruotojas</w:t>
      </w:r>
    </w:p>
    <w:p w14:paraId="51D71839"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PharmaSwiss Česká republika s.r.o.</w:t>
      </w:r>
    </w:p>
    <w:p w14:paraId="43C927B6"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Jankovcova 1569/2c</w:t>
      </w:r>
    </w:p>
    <w:p w14:paraId="17054544"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170 00 Praha 7</w:t>
      </w:r>
    </w:p>
    <w:p w14:paraId="403EF481" w14:textId="77777777" w:rsidR="00B80C9C" w:rsidRDefault="00B80C9C" w:rsidP="00B80C9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Čekija</w:t>
      </w:r>
    </w:p>
    <w:p w14:paraId="4A36D88C" w14:textId="77777777" w:rsidR="00B80C9C" w:rsidRDefault="00B80C9C" w:rsidP="00B80C9C">
      <w:pPr>
        <w:spacing w:after="0" w:line="240" w:lineRule="auto"/>
        <w:rPr>
          <w:rFonts w:ascii="Times New Roman" w:eastAsia="Calibri" w:hAnsi="Times New Roman" w:cs="Times New Roman"/>
          <w:lang w:val="lt-LT"/>
        </w:rPr>
      </w:pPr>
    </w:p>
    <w:p w14:paraId="351E4AFA" w14:textId="77777777" w:rsidR="00B80C9C" w:rsidRDefault="00B80C9C" w:rsidP="00B80C9C">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Gamintojas</w:t>
      </w:r>
    </w:p>
    <w:p w14:paraId="662F23AC" w14:textId="77777777" w:rsidR="00B80C9C" w:rsidRDefault="00B80C9C" w:rsidP="00B80C9C">
      <w:pPr>
        <w:pStyle w:val="eCTD-narrative-Text"/>
        <w:spacing w:before="0" w:after="0"/>
        <w:rPr>
          <w:sz w:val="22"/>
          <w:szCs w:val="22"/>
          <w:lang w:val="lt-LT"/>
        </w:rPr>
      </w:pPr>
      <w:r>
        <w:rPr>
          <w:sz w:val="22"/>
          <w:szCs w:val="22"/>
          <w:lang w:val="lt-LT"/>
        </w:rPr>
        <w:t>ICN Polfa Rzeszów S.A.</w:t>
      </w:r>
    </w:p>
    <w:p w14:paraId="397868EF" w14:textId="77777777" w:rsidR="00B80C9C" w:rsidRDefault="00B80C9C" w:rsidP="00B80C9C">
      <w:pPr>
        <w:pStyle w:val="eCTD-narrative-Text"/>
        <w:spacing w:before="0" w:after="0"/>
        <w:rPr>
          <w:sz w:val="22"/>
          <w:szCs w:val="22"/>
          <w:lang w:val="lt-LT"/>
        </w:rPr>
      </w:pPr>
      <w:r>
        <w:rPr>
          <w:sz w:val="22"/>
          <w:szCs w:val="22"/>
          <w:lang w:val="lt-LT"/>
        </w:rPr>
        <w:t>2 Przemysłowa Street</w:t>
      </w:r>
    </w:p>
    <w:p w14:paraId="5B5E5E6E" w14:textId="77777777" w:rsidR="00B80C9C" w:rsidRDefault="00B80C9C" w:rsidP="00B80C9C">
      <w:pPr>
        <w:pStyle w:val="eCTD-narrative-Text"/>
        <w:spacing w:before="0" w:after="0"/>
        <w:rPr>
          <w:sz w:val="22"/>
          <w:szCs w:val="22"/>
          <w:lang w:val="lt-LT"/>
        </w:rPr>
      </w:pPr>
      <w:r>
        <w:rPr>
          <w:sz w:val="22"/>
          <w:szCs w:val="22"/>
          <w:lang w:val="lt-LT"/>
        </w:rPr>
        <w:t>35-959 RZESZÓW</w:t>
      </w:r>
    </w:p>
    <w:p w14:paraId="4E599859" w14:textId="77777777" w:rsidR="00B80C9C" w:rsidRDefault="00B80C9C" w:rsidP="00B80C9C">
      <w:pPr>
        <w:pStyle w:val="Betarp1"/>
        <w:rPr>
          <w:rFonts w:ascii="Times New Roman" w:hAnsi="Times New Roman" w:cs="Times New Roman"/>
          <w:lang w:val="lt-LT"/>
        </w:rPr>
      </w:pPr>
      <w:r>
        <w:rPr>
          <w:rFonts w:ascii="Times New Roman" w:hAnsi="Times New Roman" w:cs="Times New Roman"/>
          <w:lang w:val="lt-LT"/>
        </w:rPr>
        <w:t>Lenkija</w:t>
      </w:r>
    </w:p>
    <w:p w14:paraId="544D9952" w14:textId="77777777" w:rsidR="00B80C9C" w:rsidRDefault="00B80C9C" w:rsidP="00B80C9C">
      <w:pPr>
        <w:spacing w:after="0" w:line="240" w:lineRule="auto"/>
        <w:rPr>
          <w:rFonts w:ascii="Times New Roman" w:eastAsia="Calibri" w:hAnsi="Times New Roman" w:cs="Times New Roman"/>
          <w:lang w:val="lt-LT"/>
        </w:rPr>
      </w:pPr>
    </w:p>
    <w:p w14:paraId="3FFFD0E8" w14:textId="2CB284DA" w:rsidR="00B80C9C" w:rsidRDefault="00B80C9C" w:rsidP="00B80C9C">
      <w:pPr>
        <w:spacing w:after="0" w:line="240" w:lineRule="auto"/>
        <w:rPr>
          <w:rFonts w:ascii="Times New Roman" w:eastAsia="Calibri" w:hAnsi="Times New Roman" w:cs="Times New Roman"/>
          <w:b/>
          <w:bCs/>
          <w:lang w:val="lt-LT"/>
        </w:rPr>
      </w:pPr>
      <w:r>
        <w:rPr>
          <w:rFonts w:ascii="Times New Roman" w:eastAsia="Calibri" w:hAnsi="Times New Roman" w:cs="Times New Roman"/>
          <w:b/>
          <w:bCs/>
          <w:lang w:val="lt-LT"/>
        </w:rPr>
        <w:lastRenderedPageBreak/>
        <w:t xml:space="preserve">Šis pakuotės lapelis paskutinį kartą peržiūrėtas </w:t>
      </w:r>
      <w:r w:rsidR="00462D4A">
        <w:rPr>
          <w:rFonts w:ascii="Times New Roman" w:eastAsia="Calibri" w:hAnsi="Times New Roman" w:cs="Times New Roman"/>
          <w:b/>
          <w:bCs/>
          <w:lang w:val="lt-LT"/>
        </w:rPr>
        <w:t>2022-0</w:t>
      </w:r>
      <w:r w:rsidR="00FF4C5A">
        <w:rPr>
          <w:rFonts w:ascii="Times New Roman" w:eastAsia="Calibri" w:hAnsi="Times New Roman" w:cs="Times New Roman"/>
          <w:b/>
          <w:bCs/>
          <w:lang w:val="lt-LT"/>
        </w:rPr>
        <w:t>3</w:t>
      </w:r>
      <w:r w:rsidR="00462D4A">
        <w:rPr>
          <w:rFonts w:ascii="Times New Roman" w:eastAsia="Calibri" w:hAnsi="Times New Roman" w:cs="Times New Roman"/>
          <w:b/>
          <w:bCs/>
          <w:lang w:val="lt-LT"/>
        </w:rPr>
        <w:t>-1</w:t>
      </w:r>
      <w:r w:rsidR="00FF4C5A">
        <w:rPr>
          <w:rFonts w:ascii="Times New Roman" w:eastAsia="Calibri" w:hAnsi="Times New Roman" w:cs="Times New Roman"/>
          <w:b/>
          <w:bCs/>
          <w:lang w:val="lt-LT"/>
        </w:rPr>
        <w:t>4</w:t>
      </w:r>
      <w:r w:rsidR="00462D4A">
        <w:rPr>
          <w:rFonts w:ascii="Times New Roman" w:eastAsia="Calibri" w:hAnsi="Times New Roman" w:cs="Times New Roman"/>
          <w:b/>
          <w:bCs/>
          <w:lang w:val="lt-LT"/>
        </w:rPr>
        <w:t>.</w:t>
      </w:r>
    </w:p>
    <w:p w14:paraId="53FE2042" w14:textId="77777777" w:rsidR="00B80C9C" w:rsidRDefault="00B80C9C" w:rsidP="00B80C9C">
      <w:pPr>
        <w:spacing w:after="0" w:line="240" w:lineRule="auto"/>
        <w:rPr>
          <w:rFonts w:ascii="Times New Roman" w:eastAsia="Calibri" w:hAnsi="Times New Roman" w:cs="Times New Roman"/>
          <w:lang w:val="lt-LT"/>
        </w:rPr>
      </w:pPr>
    </w:p>
    <w:p w14:paraId="572864DC" w14:textId="77777777" w:rsidR="003F3332" w:rsidRDefault="00B80C9C" w:rsidP="00AD3138">
      <w:pPr>
        <w:spacing w:after="0" w:line="240" w:lineRule="auto"/>
        <w:rPr>
          <w:rStyle w:val="Hipersaitas"/>
          <w:rFonts w:ascii="Times New Roman" w:eastAsia="Calibri" w:hAnsi="Times New Roman"/>
          <w:lang w:val="lt-LT"/>
        </w:rPr>
      </w:pPr>
      <w:r>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tinklapyje </w:t>
      </w:r>
      <w:hyperlink r:id="rId11" w:history="1">
        <w:r>
          <w:rPr>
            <w:rStyle w:val="Hipersaitas"/>
            <w:rFonts w:ascii="Times New Roman" w:eastAsia="Calibri" w:hAnsi="Times New Roman"/>
            <w:lang w:val="lt-LT"/>
          </w:rPr>
          <w:t>http://www.vvkt.lt/</w:t>
        </w:r>
      </w:hyperlink>
    </w:p>
    <w:p w14:paraId="43B22071" w14:textId="77777777" w:rsidR="00DF4BDA" w:rsidRDefault="00DF4BDA" w:rsidP="00AD3138">
      <w:pPr>
        <w:spacing w:after="0" w:line="240" w:lineRule="auto"/>
        <w:rPr>
          <w:rStyle w:val="Hipersaitas"/>
          <w:rFonts w:ascii="Times New Roman" w:eastAsia="Calibri" w:hAnsi="Times New Roman"/>
          <w:lang w:val="lt-LT"/>
        </w:rPr>
      </w:pPr>
    </w:p>
    <w:p w14:paraId="239364B2" w14:textId="77777777" w:rsidR="00DF4BDA" w:rsidRDefault="00DF4BDA" w:rsidP="00AD3138">
      <w:pPr>
        <w:spacing w:after="0" w:line="240" w:lineRule="auto"/>
      </w:pPr>
    </w:p>
    <w:sectPr w:rsidR="00DF4BDA" w:rsidSect="007052E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217E4B"/>
    <w:multiLevelType w:val="hybridMultilevel"/>
    <w:tmpl w:val="D7E2967C"/>
    <w:lvl w:ilvl="0" w:tplc="B76C3DDA">
      <w:numFmt w:val="bullet"/>
      <w:lvlText w:val="-"/>
      <w:lvlJc w:val="left"/>
      <w:pPr>
        <w:ind w:left="1077" w:hanging="360"/>
      </w:pPr>
      <w:rPr>
        <w:rFonts w:ascii="Times New Roman" w:eastAsia="Times New Roman" w:hAnsi="Times New Roman" w:cs="Times New Roman" w:hint="default"/>
        <w:b/>
        <w:bCs/>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2" w15:restartNumberingAfterBreak="0">
    <w:nsid w:val="28BC7ADF"/>
    <w:multiLevelType w:val="hybridMultilevel"/>
    <w:tmpl w:val="41282C9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4073689"/>
    <w:multiLevelType w:val="hybridMultilevel"/>
    <w:tmpl w:val="D1FC3844"/>
    <w:lvl w:ilvl="0" w:tplc="8A600656">
      <w:start w:val="12"/>
      <w:numFmt w:val="bullet"/>
      <w:lvlText w:val="-"/>
      <w:lvlJc w:val="left"/>
      <w:pPr>
        <w:tabs>
          <w:tab w:val="num" w:pos="720"/>
        </w:tabs>
        <w:ind w:left="720" w:hanging="360"/>
      </w:pPr>
      <w:rPr>
        <w:rFonts w:ascii="Times New Roman" w:eastAsia="Times New Roman" w:hAnsi="Times New Roman" w:cs="Times New Roman" w:hint="default"/>
      </w:rPr>
    </w:lvl>
    <w:lvl w:ilvl="1" w:tplc="B76C3DDA">
      <w:numFmt w:val="bullet"/>
      <w:lvlText w:val="-"/>
      <w:lvlJc w:val="left"/>
      <w:pPr>
        <w:tabs>
          <w:tab w:val="num" w:pos="1800"/>
        </w:tabs>
        <w:ind w:left="1800" w:hanging="720"/>
      </w:pPr>
      <w:rPr>
        <w:rFonts w:ascii="Times New Roman" w:eastAsia="Times New Roman" w:hAnsi="Times New Roman" w:cs="Times New Roman" w:hint="default"/>
        <w:b/>
        <w:bCs/>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F6537C8"/>
    <w:multiLevelType w:val="hybridMultilevel"/>
    <w:tmpl w:val="30E42146"/>
    <w:lvl w:ilvl="0" w:tplc="50DC9756">
      <w:start w:val="2017"/>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0585176"/>
    <w:multiLevelType w:val="hybridMultilevel"/>
    <w:tmpl w:val="E7DEF37E"/>
    <w:lvl w:ilvl="0" w:tplc="B76C3DDA">
      <w:numFmt w:val="bullet"/>
      <w:lvlText w:val="-"/>
      <w:lvlJc w:val="left"/>
      <w:pPr>
        <w:tabs>
          <w:tab w:val="num" w:pos="1080"/>
        </w:tabs>
        <w:ind w:left="1080" w:hanging="720"/>
      </w:pPr>
      <w:rPr>
        <w:rFonts w:ascii="Times New Roman" w:eastAsia="Times New Roman" w:hAnsi="Times New Roman" w:cs="Times New Roman"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3555F48"/>
    <w:multiLevelType w:val="hybridMultilevel"/>
    <w:tmpl w:val="3C5A9C92"/>
    <w:lvl w:ilvl="0" w:tplc="8EFE1E12">
      <w:start w:val="1"/>
      <w:numFmt w:val="bullet"/>
      <w:lvlText w:val=""/>
      <w:lvlJc w:val="left"/>
      <w:pPr>
        <w:tabs>
          <w:tab w:val="num" w:pos="720"/>
        </w:tabs>
        <w:ind w:left="720" w:hanging="363"/>
      </w:pPr>
      <w:rPr>
        <w:rFonts w:ascii="Wingdings" w:hAnsi="Wingdings" w:cs="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lvlOverride w:ilvl="0">
      <w:lvl w:ilvl="0">
        <w:numFmt w:val="bullet"/>
        <w:lvlText w:val="-"/>
        <w:lvlJc w:val="left"/>
        <w:pPr>
          <w:ind w:left="360" w:hanging="360"/>
        </w:pPr>
      </w:lvl>
    </w:lvlOverride>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332"/>
    <w:rsid w:val="00003924"/>
    <w:rsid w:val="00017B0D"/>
    <w:rsid w:val="000B66D9"/>
    <w:rsid w:val="00135227"/>
    <w:rsid w:val="0015045F"/>
    <w:rsid w:val="0020303D"/>
    <w:rsid w:val="00227A44"/>
    <w:rsid w:val="003A7CAE"/>
    <w:rsid w:val="003E7C62"/>
    <w:rsid w:val="003F3332"/>
    <w:rsid w:val="004107D4"/>
    <w:rsid w:val="00440497"/>
    <w:rsid w:val="00462D4A"/>
    <w:rsid w:val="004D35DE"/>
    <w:rsid w:val="00550C15"/>
    <w:rsid w:val="00564859"/>
    <w:rsid w:val="00565404"/>
    <w:rsid w:val="00595A2E"/>
    <w:rsid w:val="00605CC9"/>
    <w:rsid w:val="00633224"/>
    <w:rsid w:val="00645897"/>
    <w:rsid w:val="006577C3"/>
    <w:rsid w:val="0068013B"/>
    <w:rsid w:val="006969F8"/>
    <w:rsid w:val="006E13C3"/>
    <w:rsid w:val="007052EA"/>
    <w:rsid w:val="00722472"/>
    <w:rsid w:val="007609C3"/>
    <w:rsid w:val="007D0470"/>
    <w:rsid w:val="00847279"/>
    <w:rsid w:val="008B385C"/>
    <w:rsid w:val="008D71D5"/>
    <w:rsid w:val="0094745D"/>
    <w:rsid w:val="00956AB1"/>
    <w:rsid w:val="009C2DEB"/>
    <w:rsid w:val="00A13A1E"/>
    <w:rsid w:val="00AB70F0"/>
    <w:rsid w:val="00AD3138"/>
    <w:rsid w:val="00B20C6D"/>
    <w:rsid w:val="00B80C9C"/>
    <w:rsid w:val="00D076F6"/>
    <w:rsid w:val="00D548D8"/>
    <w:rsid w:val="00D778FB"/>
    <w:rsid w:val="00DF4BDA"/>
    <w:rsid w:val="00E3542E"/>
    <w:rsid w:val="00E7354A"/>
    <w:rsid w:val="00E83A21"/>
    <w:rsid w:val="00EC6C80"/>
    <w:rsid w:val="00F3420D"/>
    <w:rsid w:val="00FD3784"/>
    <w:rsid w:val="00FF4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71203"/>
  <w15:chartTrackingRefBased/>
  <w15:docId w15:val="{69468049-D6A2-498B-868C-69DC5753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7C62"/>
    <w:pPr>
      <w:spacing w:after="200" w:line="276" w:lineRule="auto"/>
    </w:pPr>
    <w:rPr>
      <w:lang w:val="en-US"/>
    </w:rPr>
  </w:style>
  <w:style w:type="paragraph" w:styleId="Antrat4">
    <w:name w:val="heading 4"/>
    <w:basedOn w:val="prastasis"/>
    <w:next w:val="prastasis"/>
    <w:link w:val="Antrat4Diagrama"/>
    <w:uiPriority w:val="99"/>
    <w:semiHidden/>
    <w:unhideWhenUsed/>
    <w:qFormat/>
    <w:rsid w:val="00B80C9C"/>
    <w:pPr>
      <w:keepNext/>
      <w:tabs>
        <w:tab w:val="left" w:pos="567"/>
      </w:tabs>
      <w:snapToGrid w:val="0"/>
      <w:spacing w:after="0" w:line="260" w:lineRule="exact"/>
      <w:jc w:val="both"/>
      <w:outlineLvl w:val="3"/>
    </w:pPr>
    <w:rPr>
      <w:rFonts w:ascii="Calibri" w:eastAsia="Times New Roman" w:hAnsi="Calibri" w:cs="Times New Roman"/>
      <w:b/>
      <w:b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rsid w:val="00B80C9C"/>
    <w:rPr>
      <w:rFonts w:ascii="Calibri" w:eastAsia="Times New Roman" w:hAnsi="Calibri" w:cs="Times New Roman"/>
      <w:b/>
      <w:bCs/>
      <w:sz w:val="28"/>
      <w:szCs w:val="28"/>
      <w:lang w:val="en-GB"/>
    </w:rPr>
  </w:style>
  <w:style w:type="character" w:styleId="Hipersaitas">
    <w:name w:val="Hyperlink"/>
    <w:uiPriority w:val="99"/>
    <w:unhideWhenUsed/>
    <w:rsid w:val="00B80C9C"/>
    <w:rPr>
      <w:color w:val="0000FF"/>
      <w:u w:val="single"/>
    </w:rPr>
  </w:style>
  <w:style w:type="character" w:styleId="Perirtashipersaitas">
    <w:name w:val="FollowedHyperlink"/>
    <w:basedOn w:val="Numatytasispastraiposriftas"/>
    <w:uiPriority w:val="99"/>
    <w:semiHidden/>
    <w:unhideWhenUsed/>
    <w:rsid w:val="00B80C9C"/>
    <w:rPr>
      <w:color w:val="954F72" w:themeColor="followedHyperlink"/>
      <w:u w:val="single"/>
    </w:rPr>
  </w:style>
  <w:style w:type="paragraph" w:customStyle="1" w:styleId="msonormal0">
    <w:name w:val="msonormal"/>
    <w:basedOn w:val="prastasis"/>
    <w:rsid w:val="00B80C9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Komentarotekstas">
    <w:name w:val="annotation text"/>
    <w:basedOn w:val="prastasis"/>
    <w:link w:val="KomentarotekstasDiagrama"/>
    <w:uiPriority w:val="99"/>
    <w:semiHidden/>
    <w:unhideWhenUsed/>
    <w:rsid w:val="00B80C9C"/>
    <w:pPr>
      <w:spacing w:line="240" w:lineRule="auto"/>
    </w:pPr>
    <w:rPr>
      <w:rFonts w:ascii="Calibri" w:eastAsia="Calibri" w:hAnsi="Calibri" w:cs="Calibri"/>
      <w:sz w:val="20"/>
      <w:szCs w:val="20"/>
    </w:rPr>
  </w:style>
  <w:style w:type="character" w:customStyle="1" w:styleId="KomentarotekstasDiagrama">
    <w:name w:val="Komentaro tekstas Diagrama"/>
    <w:basedOn w:val="Numatytasispastraiposriftas"/>
    <w:link w:val="Komentarotekstas"/>
    <w:uiPriority w:val="99"/>
    <w:semiHidden/>
    <w:rsid w:val="00B80C9C"/>
    <w:rPr>
      <w:rFonts w:ascii="Calibri" w:eastAsia="Calibri" w:hAnsi="Calibri" w:cs="Calibri"/>
      <w:sz w:val="20"/>
      <w:szCs w:val="20"/>
      <w:lang w:val="en-US"/>
    </w:rPr>
  </w:style>
  <w:style w:type="paragraph" w:styleId="Antrats">
    <w:name w:val="header"/>
    <w:basedOn w:val="prastasis"/>
    <w:link w:val="AntratsDiagrama"/>
    <w:uiPriority w:val="99"/>
    <w:semiHidden/>
    <w:unhideWhenUsed/>
    <w:rsid w:val="00B80C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80C9C"/>
    <w:rPr>
      <w:lang w:val="en-US"/>
    </w:rPr>
  </w:style>
  <w:style w:type="paragraph" w:styleId="Porat">
    <w:name w:val="footer"/>
    <w:basedOn w:val="prastasis"/>
    <w:link w:val="PoratDiagrama"/>
    <w:uiPriority w:val="99"/>
    <w:semiHidden/>
    <w:unhideWhenUsed/>
    <w:rsid w:val="00B80C9C"/>
    <w:pPr>
      <w:tabs>
        <w:tab w:val="center" w:pos="4153"/>
        <w:tab w:val="right" w:pos="8306"/>
      </w:tabs>
      <w:spacing w:after="0" w:line="240" w:lineRule="auto"/>
    </w:pPr>
    <w:rPr>
      <w:rFonts w:ascii="Times New Roman" w:eastAsia="Calibri" w:hAnsi="Times New Roman" w:cs="Times New Roman"/>
      <w:sz w:val="20"/>
      <w:szCs w:val="20"/>
      <w:lang w:val="lt-LT" w:eastAsia="lt-LT"/>
    </w:rPr>
  </w:style>
  <w:style w:type="character" w:customStyle="1" w:styleId="PoratDiagrama">
    <w:name w:val="Poraštė Diagrama"/>
    <w:basedOn w:val="Numatytasispastraiposriftas"/>
    <w:link w:val="Porat"/>
    <w:uiPriority w:val="99"/>
    <w:semiHidden/>
    <w:rsid w:val="00B80C9C"/>
    <w:rPr>
      <w:rFonts w:ascii="Times New Roman" w:eastAsia="Calibri"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B80C9C"/>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semiHidden/>
    <w:rsid w:val="00B80C9C"/>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B80C9C"/>
    <w:rPr>
      <w:b/>
      <w:bCs/>
    </w:rPr>
  </w:style>
  <w:style w:type="character" w:customStyle="1" w:styleId="KomentarotemaDiagrama">
    <w:name w:val="Komentaro tema Diagrama"/>
    <w:basedOn w:val="KomentarotekstasDiagrama"/>
    <w:link w:val="Komentarotema"/>
    <w:uiPriority w:val="99"/>
    <w:semiHidden/>
    <w:rsid w:val="00B80C9C"/>
    <w:rPr>
      <w:rFonts w:ascii="Calibri" w:eastAsia="Calibri" w:hAnsi="Calibri" w:cs="Calibri"/>
      <w:b/>
      <w:bCs/>
      <w:sz w:val="20"/>
      <w:szCs w:val="20"/>
      <w:lang w:val="en-US"/>
    </w:rPr>
  </w:style>
  <w:style w:type="paragraph" w:styleId="Debesliotekstas">
    <w:name w:val="Balloon Text"/>
    <w:basedOn w:val="prastasis"/>
    <w:link w:val="DebesliotekstasDiagrama"/>
    <w:uiPriority w:val="99"/>
    <w:semiHidden/>
    <w:unhideWhenUsed/>
    <w:rsid w:val="00B80C9C"/>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B80C9C"/>
    <w:rPr>
      <w:rFonts w:ascii="Tahoma" w:eastAsia="Calibri" w:hAnsi="Tahoma" w:cs="Tahoma"/>
      <w:sz w:val="16"/>
      <w:szCs w:val="16"/>
      <w:lang w:val="en-US"/>
    </w:rPr>
  </w:style>
  <w:style w:type="paragraph" w:styleId="Betarp">
    <w:name w:val="No Spacing"/>
    <w:uiPriority w:val="1"/>
    <w:qFormat/>
    <w:rsid w:val="00B80C9C"/>
    <w:pPr>
      <w:spacing w:after="0" w:line="240" w:lineRule="auto"/>
    </w:pPr>
    <w:rPr>
      <w:rFonts w:ascii="Calibri" w:eastAsia="Calibri" w:hAnsi="Calibri" w:cs="Calibri"/>
      <w:lang w:val="en-US"/>
    </w:rPr>
  </w:style>
  <w:style w:type="paragraph" w:styleId="Sraopastraipa">
    <w:name w:val="List Paragraph"/>
    <w:basedOn w:val="prastasis"/>
    <w:uiPriority w:val="34"/>
    <w:qFormat/>
    <w:rsid w:val="00B80C9C"/>
    <w:pPr>
      <w:ind w:left="720"/>
      <w:contextualSpacing/>
    </w:pPr>
    <w:rPr>
      <w:rFonts w:ascii="Calibri" w:eastAsia="Calibri" w:hAnsi="Calibri" w:cs="Calibri"/>
    </w:rPr>
  </w:style>
  <w:style w:type="character" w:customStyle="1" w:styleId="EMEABodyTextChar">
    <w:name w:val="EMEA Body Text Char"/>
    <w:link w:val="EMEABodyText"/>
    <w:uiPriority w:val="99"/>
    <w:locked/>
    <w:rsid w:val="00B80C9C"/>
    <w:rPr>
      <w:rFonts w:ascii="Times New Roman" w:eastAsia="Calibri" w:hAnsi="Times New Roman" w:cs="Times New Roman"/>
      <w:sz w:val="20"/>
      <w:szCs w:val="20"/>
      <w:lang w:val="en-GB"/>
    </w:rPr>
  </w:style>
  <w:style w:type="paragraph" w:customStyle="1" w:styleId="EMEABodyText">
    <w:name w:val="EMEA Body Text"/>
    <w:basedOn w:val="prastasis"/>
    <w:link w:val="EMEABodyTextChar"/>
    <w:uiPriority w:val="99"/>
    <w:rsid w:val="00B80C9C"/>
    <w:pPr>
      <w:spacing w:after="0" w:line="240" w:lineRule="auto"/>
    </w:pPr>
    <w:rPr>
      <w:rFonts w:ascii="Times New Roman" w:eastAsia="Calibri" w:hAnsi="Times New Roman" w:cs="Times New Roman"/>
      <w:sz w:val="20"/>
      <w:szCs w:val="20"/>
      <w:lang w:val="en-GB"/>
    </w:rPr>
  </w:style>
  <w:style w:type="paragraph" w:customStyle="1" w:styleId="Betarp1">
    <w:name w:val="Be tarpų1"/>
    <w:uiPriority w:val="1"/>
    <w:qFormat/>
    <w:rsid w:val="00B80C9C"/>
    <w:pPr>
      <w:spacing w:after="0" w:line="240" w:lineRule="auto"/>
    </w:pPr>
    <w:rPr>
      <w:rFonts w:ascii="Calibri" w:eastAsia="Calibri" w:hAnsi="Calibri" w:cs="Calibri"/>
      <w:lang w:val="en-US"/>
    </w:rPr>
  </w:style>
  <w:style w:type="paragraph" w:customStyle="1" w:styleId="eCTD-narrative-Text">
    <w:name w:val="eCTD-narrative-Text"/>
    <w:rsid w:val="00B80C9C"/>
    <w:pPr>
      <w:spacing w:before="120" w:after="120" w:line="240" w:lineRule="auto"/>
      <w:jc w:val="both"/>
    </w:pPr>
    <w:rPr>
      <w:rFonts w:ascii="Times New Roman" w:eastAsia="Times New Roman" w:hAnsi="Times New Roman" w:cs="Times New Roman"/>
      <w:sz w:val="24"/>
      <w:szCs w:val="24"/>
      <w:lang w:val="en-GB" w:eastAsia="de-DE"/>
    </w:rPr>
  </w:style>
  <w:style w:type="character" w:styleId="Komentaronuoroda">
    <w:name w:val="annotation reference"/>
    <w:basedOn w:val="Numatytasispastraiposriftas"/>
    <w:uiPriority w:val="99"/>
    <w:semiHidden/>
    <w:unhideWhenUsed/>
    <w:rsid w:val="00B80C9C"/>
    <w:rPr>
      <w:sz w:val="16"/>
      <w:szCs w:val="16"/>
    </w:rPr>
  </w:style>
  <w:style w:type="paragraph" w:styleId="Pataisymai">
    <w:name w:val="Revision"/>
    <w:hidden/>
    <w:uiPriority w:val="99"/>
    <w:semiHidden/>
    <w:rsid w:val="0094745D"/>
    <w:pPr>
      <w:spacing w:after="0" w:line="240" w:lineRule="auto"/>
    </w:pPr>
    <w:rPr>
      <w:lang w:val="en-US"/>
    </w:rPr>
  </w:style>
  <w:style w:type="character" w:customStyle="1" w:styleId="UnresolvedMention">
    <w:name w:val="Unresolved Mention"/>
    <w:basedOn w:val="Numatytasispastraiposriftas"/>
    <w:uiPriority w:val="99"/>
    <w:semiHidden/>
    <w:unhideWhenUsed/>
    <w:rsid w:val="000B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3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hyperlink" Target="http://www.vvkt.lt/" TargetMode="External"/><Relationship Id="rId5" Type="http://schemas.openxmlformats.org/officeDocument/2006/relationships/hyperlink" Target="https://vapris.vvkt.lt/vvkt-web/public/nrvSpecialis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42150</Words>
  <Characters>24027</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2</cp:revision>
  <dcterms:created xsi:type="dcterms:W3CDTF">2022-03-14T06:09:00Z</dcterms:created>
  <dcterms:modified xsi:type="dcterms:W3CDTF">2022-03-14T06:09:00Z</dcterms:modified>
</cp:coreProperties>
</file>