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A97B1" w14:textId="77777777" w:rsidR="00963AA5" w:rsidRPr="00283063" w:rsidRDefault="00963AA5" w:rsidP="00586886">
      <w:pPr>
        <w:spacing w:after="0"/>
        <w:rPr>
          <w:rFonts w:ascii="Times New Roman" w:hAnsi="Times New Roman" w:cs="Times New Roman"/>
        </w:rPr>
      </w:pPr>
    </w:p>
    <w:p w14:paraId="322A4D46" w14:textId="77777777" w:rsidR="00963AA5" w:rsidRPr="00283063" w:rsidRDefault="00963AA5" w:rsidP="00586886">
      <w:pPr>
        <w:spacing w:after="0"/>
        <w:rPr>
          <w:rFonts w:ascii="Times New Roman" w:hAnsi="Times New Roman" w:cs="Times New Roman"/>
        </w:rPr>
      </w:pPr>
    </w:p>
    <w:p w14:paraId="1BE34688" w14:textId="77777777" w:rsidR="00963AA5" w:rsidRPr="00283063" w:rsidRDefault="00963AA5" w:rsidP="00586886">
      <w:pPr>
        <w:spacing w:after="0"/>
        <w:rPr>
          <w:rFonts w:ascii="Times New Roman" w:hAnsi="Times New Roman" w:cs="Times New Roman"/>
        </w:rPr>
      </w:pPr>
    </w:p>
    <w:p w14:paraId="7915898C" w14:textId="77777777" w:rsidR="00963AA5" w:rsidRPr="00283063" w:rsidRDefault="00963AA5" w:rsidP="00586886">
      <w:pPr>
        <w:spacing w:after="0"/>
        <w:rPr>
          <w:rFonts w:ascii="Times New Roman" w:hAnsi="Times New Roman" w:cs="Times New Roman"/>
        </w:rPr>
      </w:pPr>
    </w:p>
    <w:p w14:paraId="4A4ABE43" w14:textId="77777777" w:rsidR="00963AA5" w:rsidRPr="00283063" w:rsidRDefault="00963AA5" w:rsidP="00586886">
      <w:pPr>
        <w:spacing w:after="0"/>
        <w:rPr>
          <w:rFonts w:ascii="Times New Roman" w:hAnsi="Times New Roman" w:cs="Times New Roman"/>
        </w:rPr>
      </w:pPr>
    </w:p>
    <w:p w14:paraId="3071FAAA" w14:textId="77777777" w:rsidR="00963AA5" w:rsidRPr="00283063" w:rsidRDefault="00963AA5" w:rsidP="00586886">
      <w:pPr>
        <w:spacing w:after="0"/>
        <w:rPr>
          <w:rFonts w:ascii="Times New Roman" w:hAnsi="Times New Roman" w:cs="Times New Roman"/>
        </w:rPr>
      </w:pPr>
    </w:p>
    <w:p w14:paraId="1FAA1BEF" w14:textId="77777777" w:rsidR="00963AA5" w:rsidRPr="00283063" w:rsidRDefault="00963AA5" w:rsidP="00586886">
      <w:pPr>
        <w:spacing w:after="0"/>
        <w:rPr>
          <w:rFonts w:ascii="Times New Roman" w:hAnsi="Times New Roman" w:cs="Times New Roman"/>
        </w:rPr>
      </w:pPr>
    </w:p>
    <w:p w14:paraId="5BFE60EF" w14:textId="77777777" w:rsidR="00963AA5" w:rsidRPr="00283063" w:rsidRDefault="00963AA5" w:rsidP="00586886">
      <w:pPr>
        <w:spacing w:after="0"/>
        <w:rPr>
          <w:rFonts w:ascii="Times New Roman" w:hAnsi="Times New Roman" w:cs="Times New Roman"/>
        </w:rPr>
      </w:pPr>
    </w:p>
    <w:p w14:paraId="48D9AB1B" w14:textId="77777777" w:rsidR="00963AA5" w:rsidRPr="00283063" w:rsidRDefault="00963AA5" w:rsidP="00586886">
      <w:pPr>
        <w:spacing w:after="0"/>
        <w:rPr>
          <w:rFonts w:ascii="Times New Roman" w:hAnsi="Times New Roman" w:cs="Times New Roman"/>
        </w:rPr>
      </w:pPr>
    </w:p>
    <w:p w14:paraId="6186156E" w14:textId="77777777" w:rsidR="00963AA5" w:rsidRPr="00283063" w:rsidRDefault="00963AA5" w:rsidP="00586886">
      <w:pPr>
        <w:spacing w:after="0"/>
        <w:rPr>
          <w:rFonts w:ascii="Times New Roman" w:hAnsi="Times New Roman" w:cs="Times New Roman"/>
        </w:rPr>
      </w:pPr>
    </w:p>
    <w:p w14:paraId="6FF10901" w14:textId="77777777" w:rsidR="00963AA5" w:rsidRPr="00283063" w:rsidRDefault="00963AA5" w:rsidP="00963AA5">
      <w:pPr>
        <w:pStyle w:val="BTEMEASMCA"/>
        <w:rPr>
          <w:lang w:val="lt-LT"/>
        </w:rPr>
      </w:pPr>
    </w:p>
    <w:p w14:paraId="0CF368B9" w14:textId="77777777" w:rsidR="00963AA5" w:rsidRPr="00283063" w:rsidRDefault="00963AA5" w:rsidP="00963AA5">
      <w:pPr>
        <w:pStyle w:val="BTEMEASMCA"/>
        <w:rPr>
          <w:lang w:val="lt-LT"/>
        </w:rPr>
      </w:pPr>
    </w:p>
    <w:p w14:paraId="71053056" w14:textId="77777777" w:rsidR="00963AA5" w:rsidRPr="00283063" w:rsidRDefault="00963AA5" w:rsidP="00963AA5">
      <w:pPr>
        <w:pStyle w:val="BTEMEASMCA"/>
        <w:rPr>
          <w:lang w:val="lt-LT"/>
        </w:rPr>
      </w:pPr>
    </w:p>
    <w:p w14:paraId="6F1C36BF" w14:textId="77777777" w:rsidR="00963AA5" w:rsidRPr="00283063" w:rsidRDefault="00963AA5" w:rsidP="00586886">
      <w:pPr>
        <w:pStyle w:val="BTEMEASMCA"/>
        <w:rPr>
          <w:lang w:val="lt-LT"/>
        </w:rPr>
      </w:pPr>
    </w:p>
    <w:p w14:paraId="286D1F9F" w14:textId="77777777" w:rsidR="00963AA5" w:rsidRPr="00283063" w:rsidRDefault="00963AA5" w:rsidP="00586886">
      <w:pPr>
        <w:pStyle w:val="BTEMEASMCA"/>
        <w:rPr>
          <w:lang w:val="lt-LT"/>
        </w:rPr>
      </w:pPr>
    </w:p>
    <w:p w14:paraId="7D62CF54" w14:textId="77777777" w:rsidR="00963AA5" w:rsidRPr="00283063" w:rsidRDefault="00963AA5" w:rsidP="00586886">
      <w:pPr>
        <w:pStyle w:val="BTEMEASMCA"/>
        <w:rPr>
          <w:lang w:val="lt-LT"/>
        </w:rPr>
      </w:pPr>
    </w:p>
    <w:p w14:paraId="52B8CF09" w14:textId="77777777" w:rsidR="00963AA5" w:rsidRPr="00283063" w:rsidRDefault="00963AA5" w:rsidP="00586886">
      <w:pPr>
        <w:pStyle w:val="BTEMEASMCA"/>
        <w:rPr>
          <w:lang w:val="lt-LT"/>
        </w:rPr>
      </w:pPr>
    </w:p>
    <w:p w14:paraId="16EB807C" w14:textId="77777777" w:rsidR="00963AA5" w:rsidRPr="00283063" w:rsidRDefault="00963AA5" w:rsidP="00586886">
      <w:pPr>
        <w:pStyle w:val="BTEMEASMCA"/>
        <w:rPr>
          <w:lang w:val="lt-LT"/>
        </w:rPr>
      </w:pPr>
    </w:p>
    <w:p w14:paraId="63ACE452" w14:textId="77777777" w:rsidR="00963AA5" w:rsidRPr="00283063" w:rsidRDefault="00963AA5" w:rsidP="00586886">
      <w:pPr>
        <w:pStyle w:val="BTEMEASMCA"/>
        <w:rPr>
          <w:lang w:val="lt-LT"/>
        </w:rPr>
      </w:pPr>
    </w:p>
    <w:p w14:paraId="7ABFFE5E" w14:textId="77777777" w:rsidR="00963AA5" w:rsidRPr="00283063" w:rsidRDefault="00963AA5" w:rsidP="00586886">
      <w:pPr>
        <w:pStyle w:val="BTEMEASMCA"/>
        <w:rPr>
          <w:lang w:val="lt-LT"/>
        </w:rPr>
      </w:pPr>
    </w:p>
    <w:p w14:paraId="328E6186" w14:textId="77777777" w:rsidR="00963AA5" w:rsidRPr="00283063" w:rsidRDefault="00963AA5" w:rsidP="00586886">
      <w:pPr>
        <w:pStyle w:val="BTEMEASMCA"/>
        <w:rPr>
          <w:lang w:val="lt-LT"/>
        </w:rPr>
      </w:pPr>
    </w:p>
    <w:p w14:paraId="1B401172" w14:textId="77777777" w:rsidR="00963AA5" w:rsidRPr="00283063" w:rsidRDefault="00963AA5" w:rsidP="00586886">
      <w:pPr>
        <w:pStyle w:val="BTEMEASMCA"/>
        <w:rPr>
          <w:lang w:val="lt-LT"/>
        </w:rPr>
      </w:pPr>
    </w:p>
    <w:p w14:paraId="03EA0BFF" w14:textId="77777777" w:rsidR="00963AA5" w:rsidRPr="00283063" w:rsidRDefault="00963AA5" w:rsidP="00586886">
      <w:pPr>
        <w:pStyle w:val="BTEMEASMCA"/>
        <w:rPr>
          <w:lang w:val="lt-LT"/>
        </w:rPr>
      </w:pPr>
    </w:p>
    <w:p w14:paraId="44DAF759" w14:textId="77777777" w:rsidR="00963AA5" w:rsidRPr="00283063" w:rsidRDefault="00963AA5" w:rsidP="00586886">
      <w:pPr>
        <w:pStyle w:val="TTEMEASMCA"/>
        <w:rPr>
          <w:lang w:val="lt-LT"/>
        </w:rPr>
      </w:pPr>
      <w:bookmarkStart w:id="0" w:name="_Toc129243221"/>
      <w:bookmarkStart w:id="1" w:name="_Toc129243096"/>
      <w:r w:rsidRPr="00283063">
        <w:rPr>
          <w:lang w:val="lt-LT"/>
        </w:rPr>
        <w:t>I PRIEDAS</w:t>
      </w:r>
      <w:bookmarkEnd w:id="0"/>
      <w:bookmarkEnd w:id="1"/>
    </w:p>
    <w:p w14:paraId="1F4FF6A3" w14:textId="77777777" w:rsidR="00963AA5" w:rsidRPr="00283063" w:rsidRDefault="00963AA5" w:rsidP="00963AA5">
      <w:pPr>
        <w:pStyle w:val="BTEMEASMCA"/>
        <w:rPr>
          <w:lang w:val="lt-LT"/>
        </w:rPr>
      </w:pPr>
    </w:p>
    <w:p w14:paraId="59B594DE" w14:textId="77777777" w:rsidR="00963AA5" w:rsidRPr="00283063" w:rsidRDefault="00963AA5" w:rsidP="00963AA5">
      <w:pPr>
        <w:pStyle w:val="TTEMEASMCA"/>
        <w:rPr>
          <w:lang w:val="lt-LT"/>
        </w:rPr>
      </w:pPr>
      <w:bookmarkStart w:id="2" w:name="_Toc129243222"/>
      <w:bookmarkStart w:id="3" w:name="_Toc129243097"/>
      <w:r w:rsidRPr="00283063">
        <w:rPr>
          <w:lang w:val="lt-LT"/>
        </w:rPr>
        <w:t>PREPARATO CHARAKTERISTIKŲ SANTRAUKA</w:t>
      </w:r>
      <w:bookmarkEnd w:id="2"/>
      <w:bookmarkEnd w:id="3"/>
    </w:p>
    <w:p w14:paraId="261CF7B2" w14:textId="77777777" w:rsidR="00963AA5" w:rsidRPr="00283063" w:rsidRDefault="00963AA5" w:rsidP="00586886">
      <w:pPr>
        <w:pStyle w:val="PI-1EMEASMCA"/>
        <w:rPr>
          <w:lang w:val="lt-LT"/>
        </w:rPr>
      </w:pPr>
      <w:r w:rsidRPr="00283063">
        <w:rPr>
          <w:b w:val="0"/>
          <w:bCs/>
          <w:iCs/>
          <w:lang w:val="lt-LT"/>
        </w:rPr>
        <w:br w:type="page"/>
      </w:r>
      <w:bookmarkStart w:id="4" w:name="_Toc129243223"/>
      <w:bookmarkStart w:id="5" w:name="_Toc129243098"/>
      <w:r w:rsidRPr="00283063">
        <w:rPr>
          <w:lang w:val="lt-LT"/>
        </w:rPr>
        <w:lastRenderedPageBreak/>
        <w:t>1.</w:t>
      </w:r>
      <w:r w:rsidRPr="00283063">
        <w:rPr>
          <w:lang w:val="lt-LT"/>
        </w:rPr>
        <w:tab/>
        <w:t>VAISTINIO PREPARATO PAVADINIMAS</w:t>
      </w:r>
      <w:bookmarkEnd w:id="4"/>
      <w:bookmarkEnd w:id="5"/>
    </w:p>
    <w:p w14:paraId="4057227C" w14:textId="77777777" w:rsidR="00963AA5" w:rsidRPr="00283063" w:rsidRDefault="00963AA5" w:rsidP="00586886">
      <w:pPr>
        <w:pStyle w:val="BTEMEASMCA"/>
        <w:rPr>
          <w:lang w:val="lt-LT"/>
        </w:rPr>
      </w:pPr>
    </w:p>
    <w:p w14:paraId="69D2B913" w14:textId="77777777" w:rsidR="00963AA5" w:rsidRPr="00283063" w:rsidRDefault="00963AA5" w:rsidP="00586886">
      <w:pPr>
        <w:pStyle w:val="BTEMEASMCA"/>
        <w:rPr>
          <w:vertAlign w:val="superscript"/>
          <w:lang w:val="lt-LT"/>
        </w:rPr>
      </w:pPr>
      <w:proofErr w:type="spellStart"/>
      <w:r w:rsidRPr="00283063">
        <w:rPr>
          <w:lang w:val="lt-LT"/>
        </w:rPr>
        <w:t>Diclomelan</w:t>
      </w:r>
      <w:proofErr w:type="spellEnd"/>
      <w:r w:rsidRPr="00283063">
        <w:rPr>
          <w:lang w:val="lt-LT"/>
        </w:rPr>
        <w:t xml:space="preserve"> 50 mg skrandyje neirios tabletės</w:t>
      </w:r>
    </w:p>
    <w:p w14:paraId="5412F96C" w14:textId="77777777" w:rsidR="00963AA5" w:rsidRPr="00283063" w:rsidRDefault="00963AA5" w:rsidP="00586886">
      <w:pPr>
        <w:pStyle w:val="BTEMEASMCA"/>
        <w:rPr>
          <w:lang w:val="lt-LT"/>
        </w:rPr>
      </w:pPr>
    </w:p>
    <w:p w14:paraId="76F7972C" w14:textId="77777777" w:rsidR="00963AA5" w:rsidRPr="00283063" w:rsidRDefault="00963AA5" w:rsidP="00586886">
      <w:pPr>
        <w:pStyle w:val="BTEMEASMCA"/>
        <w:rPr>
          <w:lang w:val="lt-LT"/>
        </w:rPr>
      </w:pPr>
    </w:p>
    <w:p w14:paraId="136F6541" w14:textId="77777777" w:rsidR="00963AA5" w:rsidRPr="00283063" w:rsidRDefault="00963AA5" w:rsidP="00586886">
      <w:pPr>
        <w:pStyle w:val="PI-1EMEASMCA"/>
        <w:rPr>
          <w:lang w:val="lt-LT"/>
        </w:rPr>
      </w:pPr>
      <w:bookmarkStart w:id="6" w:name="_Toc129243224"/>
      <w:bookmarkStart w:id="7" w:name="_Toc129243099"/>
      <w:r w:rsidRPr="00283063">
        <w:rPr>
          <w:lang w:val="lt-LT"/>
        </w:rPr>
        <w:t>2.</w:t>
      </w:r>
      <w:r w:rsidRPr="00283063">
        <w:rPr>
          <w:lang w:val="lt-LT"/>
        </w:rPr>
        <w:tab/>
        <w:t>KOKYBINĖ IR KIEKYBINĖ SUDĖTIS</w:t>
      </w:r>
      <w:bookmarkEnd w:id="6"/>
      <w:bookmarkEnd w:id="7"/>
    </w:p>
    <w:p w14:paraId="338C223D" w14:textId="77777777" w:rsidR="00963AA5" w:rsidRPr="00283063" w:rsidRDefault="00963AA5" w:rsidP="00963AA5">
      <w:pPr>
        <w:pStyle w:val="BTEMEASMCA"/>
        <w:rPr>
          <w:lang w:val="lt-LT"/>
        </w:rPr>
      </w:pPr>
    </w:p>
    <w:p w14:paraId="220A5DC5" w14:textId="77777777" w:rsidR="00963AA5" w:rsidRPr="00283063" w:rsidRDefault="00963AA5" w:rsidP="00963AA5">
      <w:pPr>
        <w:pStyle w:val="BTEMEASMCA"/>
        <w:rPr>
          <w:lang w:val="lt-LT"/>
        </w:rPr>
      </w:pPr>
      <w:r w:rsidRPr="00283063">
        <w:rPr>
          <w:lang w:val="lt-LT"/>
        </w:rPr>
        <w:t xml:space="preserve">Vienoje skrandyje neirioje tabletėje yra 50 mg </w:t>
      </w:r>
      <w:proofErr w:type="spellStart"/>
      <w:r w:rsidRPr="00283063">
        <w:rPr>
          <w:lang w:val="lt-LT"/>
        </w:rPr>
        <w:t>diklofenako</w:t>
      </w:r>
      <w:proofErr w:type="spellEnd"/>
      <w:r w:rsidRPr="00283063">
        <w:rPr>
          <w:lang w:val="lt-LT"/>
        </w:rPr>
        <w:t xml:space="preserve"> natrio druskos.</w:t>
      </w:r>
    </w:p>
    <w:p w14:paraId="02BC1FB8" w14:textId="77777777" w:rsidR="00963AA5" w:rsidRPr="00283063" w:rsidRDefault="00963AA5" w:rsidP="00963AA5">
      <w:pPr>
        <w:pStyle w:val="BTEMEASMCA"/>
        <w:rPr>
          <w:lang w:val="lt-LT"/>
        </w:rPr>
      </w:pPr>
    </w:p>
    <w:p w14:paraId="06197E75" w14:textId="3F4CC955" w:rsidR="00963AA5" w:rsidRPr="00283063" w:rsidRDefault="00963AA5" w:rsidP="00586886">
      <w:pPr>
        <w:pStyle w:val="BTEMEASMCA"/>
        <w:rPr>
          <w:lang w:val="lt-LT"/>
        </w:rPr>
      </w:pPr>
      <w:r w:rsidRPr="00283063">
        <w:rPr>
          <w:lang w:val="lt-LT"/>
        </w:rPr>
        <w:t>Pagalbinės medžiagos, kurių poveikis žinomas</w:t>
      </w:r>
      <w:r w:rsidRPr="00656A3C">
        <w:rPr>
          <w:lang w:val="lt-LT"/>
        </w:rPr>
        <w:t xml:space="preserve">: vienoje </w:t>
      </w:r>
      <w:r w:rsidR="001979C1">
        <w:rPr>
          <w:lang w:val="lt-LT"/>
        </w:rPr>
        <w:t xml:space="preserve">skrandyje neirioje </w:t>
      </w:r>
      <w:r w:rsidRPr="00656A3C">
        <w:rPr>
          <w:lang w:val="lt-LT"/>
        </w:rPr>
        <w:t xml:space="preserve">tabletėje yra 40 mg laktozės </w:t>
      </w:r>
      <w:proofErr w:type="spellStart"/>
      <w:r w:rsidRPr="00656A3C">
        <w:rPr>
          <w:lang w:val="lt-LT"/>
        </w:rPr>
        <w:t>monohidrato</w:t>
      </w:r>
      <w:proofErr w:type="spellEnd"/>
      <w:r w:rsidRPr="00283063">
        <w:rPr>
          <w:lang w:val="lt-LT"/>
        </w:rPr>
        <w:t xml:space="preserve"> ir 0,016 mg saulėlydžio geltonojo FCF (E110).</w:t>
      </w:r>
    </w:p>
    <w:p w14:paraId="1B151338" w14:textId="77777777" w:rsidR="00963AA5" w:rsidRPr="00283063" w:rsidRDefault="00963AA5" w:rsidP="00586886">
      <w:pPr>
        <w:pStyle w:val="BTEMEASMCA"/>
        <w:rPr>
          <w:lang w:val="lt-LT"/>
        </w:rPr>
      </w:pPr>
      <w:r w:rsidRPr="00283063">
        <w:rPr>
          <w:lang w:val="lt-LT"/>
        </w:rPr>
        <w:t>Visos pagalbinės medžiagos išvardytos 6.1 skyriuje.</w:t>
      </w:r>
    </w:p>
    <w:p w14:paraId="128F051B" w14:textId="77777777" w:rsidR="00963AA5" w:rsidRPr="00283063" w:rsidRDefault="00963AA5" w:rsidP="0018577F">
      <w:pPr>
        <w:pStyle w:val="BTEMEASMCA"/>
        <w:rPr>
          <w:lang w:val="lt-LT"/>
        </w:rPr>
      </w:pPr>
    </w:p>
    <w:p w14:paraId="13C3A920" w14:textId="77777777" w:rsidR="00963AA5" w:rsidRPr="00283063" w:rsidRDefault="00963AA5" w:rsidP="002C5330">
      <w:pPr>
        <w:pStyle w:val="BTEMEASMCA"/>
        <w:rPr>
          <w:lang w:val="lt-LT"/>
        </w:rPr>
      </w:pPr>
    </w:p>
    <w:p w14:paraId="543BF752" w14:textId="77777777" w:rsidR="00963AA5" w:rsidRPr="00283063" w:rsidRDefault="00963AA5" w:rsidP="002C5330">
      <w:pPr>
        <w:pStyle w:val="PI-1EMEASMCA"/>
        <w:rPr>
          <w:lang w:val="lt-LT"/>
        </w:rPr>
      </w:pPr>
      <w:bookmarkStart w:id="8" w:name="_Toc129243225"/>
      <w:bookmarkStart w:id="9" w:name="_Toc129243100"/>
      <w:r w:rsidRPr="00283063">
        <w:rPr>
          <w:lang w:val="lt-LT"/>
        </w:rPr>
        <w:t>3.</w:t>
      </w:r>
      <w:r w:rsidRPr="00283063">
        <w:rPr>
          <w:lang w:val="lt-LT"/>
        </w:rPr>
        <w:tab/>
        <w:t>FARMACINĖ FORMA</w:t>
      </w:r>
      <w:bookmarkEnd w:id="8"/>
      <w:bookmarkEnd w:id="9"/>
    </w:p>
    <w:p w14:paraId="1B8BD9F3" w14:textId="77777777" w:rsidR="00963AA5" w:rsidRPr="00283063" w:rsidRDefault="00963AA5" w:rsidP="00963AA5">
      <w:pPr>
        <w:pStyle w:val="BTEMEASMCA"/>
        <w:rPr>
          <w:lang w:val="lt-LT"/>
        </w:rPr>
      </w:pPr>
    </w:p>
    <w:p w14:paraId="5F34F047" w14:textId="77777777" w:rsidR="00963AA5" w:rsidRPr="00283063" w:rsidRDefault="00963AA5" w:rsidP="00963AA5">
      <w:pPr>
        <w:pStyle w:val="BTEMEASMCA"/>
        <w:rPr>
          <w:lang w:val="lt-LT"/>
        </w:rPr>
      </w:pPr>
      <w:r w:rsidRPr="00283063">
        <w:rPr>
          <w:lang w:val="lt-LT"/>
        </w:rPr>
        <w:t>Skrandyje neiri tabletė.</w:t>
      </w:r>
    </w:p>
    <w:p w14:paraId="0CF2CC0E" w14:textId="77777777" w:rsidR="00963AA5" w:rsidRPr="00283063" w:rsidRDefault="00963AA5" w:rsidP="00963AA5">
      <w:pPr>
        <w:numPr>
          <w:ilvl w:val="12"/>
          <w:numId w:val="0"/>
        </w:numPr>
        <w:spacing w:after="0"/>
        <w:ind w:right="566"/>
        <w:jc w:val="both"/>
        <w:rPr>
          <w:rFonts w:ascii="Times New Roman" w:hAnsi="Times New Roman" w:cs="Times New Roman"/>
          <w:noProof/>
        </w:rPr>
      </w:pPr>
      <w:r w:rsidRPr="00283063">
        <w:rPr>
          <w:rFonts w:ascii="Times New Roman" w:hAnsi="Times New Roman" w:cs="Times New Roman"/>
          <w:noProof/>
        </w:rPr>
        <w:t>Geltonos apvalios abipus išgaubtos be perlaužimo vagelės tabletės.</w:t>
      </w:r>
    </w:p>
    <w:p w14:paraId="598AFD04" w14:textId="77777777" w:rsidR="00963AA5" w:rsidRPr="00283063" w:rsidRDefault="00963AA5" w:rsidP="00963AA5">
      <w:pPr>
        <w:pStyle w:val="BTEMEASMCA"/>
        <w:rPr>
          <w:lang w:val="lt-LT"/>
        </w:rPr>
      </w:pPr>
    </w:p>
    <w:p w14:paraId="44196AAE" w14:textId="77777777" w:rsidR="00963AA5" w:rsidRPr="00283063" w:rsidRDefault="00963AA5" w:rsidP="00963AA5">
      <w:pPr>
        <w:pStyle w:val="BTEMEASMCA"/>
        <w:rPr>
          <w:lang w:val="lt-LT"/>
        </w:rPr>
      </w:pPr>
    </w:p>
    <w:p w14:paraId="1E1E6217" w14:textId="77777777" w:rsidR="00963AA5" w:rsidRPr="00283063" w:rsidRDefault="00963AA5" w:rsidP="00963AA5">
      <w:pPr>
        <w:pStyle w:val="PI-1EMEASMCA"/>
        <w:rPr>
          <w:lang w:val="lt-LT"/>
        </w:rPr>
      </w:pPr>
      <w:bookmarkStart w:id="10" w:name="_Toc129243226"/>
      <w:bookmarkStart w:id="11" w:name="_Toc129243101"/>
      <w:r w:rsidRPr="00283063">
        <w:rPr>
          <w:lang w:val="lt-LT"/>
        </w:rPr>
        <w:t>4.</w:t>
      </w:r>
      <w:r w:rsidRPr="00283063">
        <w:rPr>
          <w:lang w:val="lt-LT"/>
        </w:rPr>
        <w:tab/>
        <w:t>KLINIKINĖ INFORMACIJA</w:t>
      </w:r>
      <w:bookmarkEnd w:id="10"/>
      <w:bookmarkEnd w:id="11"/>
    </w:p>
    <w:p w14:paraId="0EA5CDC5" w14:textId="77777777" w:rsidR="00963AA5" w:rsidRPr="00283063" w:rsidRDefault="00963AA5" w:rsidP="00963AA5">
      <w:pPr>
        <w:pStyle w:val="BTEMEASMCA"/>
        <w:rPr>
          <w:lang w:val="lt-LT"/>
        </w:rPr>
      </w:pPr>
    </w:p>
    <w:p w14:paraId="09D3C800" w14:textId="77777777" w:rsidR="00963AA5" w:rsidRPr="00283063" w:rsidRDefault="00963AA5" w:rsidP="00963AA5">
      <w:pPr>
        <w:spacing w:after="0"/>
        <w:ind w:left="720" w:hanging="720"/>
        <w:rPr>
          <w:rFonts w:ascii="Times New Roman" w:hAnsi="Times New Roman" w:cs="Times New Roman"/>
          <w:b/>
          <w:i/>
        </w:rPr>
      </w:pPr>
      <w:r w:rsidRPr="00283063">
        <w:rPr>
          <w:rFonts w:ascii="Times New Roman" w:hAnsi="Times New Roman" w:cs="Times New Roman"/>
          <w:b/>
        </w:rPr>
        <w:t>4.1</w:t>
      </w:r>
      <w:r w:rsidRPr="00283063">
        <w:rPr>
          <w:rFonts w:ascii="Times New Roman" w:hAnsi="Times New Roman" w:cs="Times New Roman"/>
          <w:b/>
        </w:rPr>
        <w:tab/>
        <w:t>Terapinės i</w:t>
      </w:r>
      <w:r w:rsidRPr="00283063">
        <w:rPr>
          <w:rFonts w:ascii="Times New Roman" w:hAnsi="Times New Roman" w:cs="Times New Roman"/>
          <w:b/>
          <w:iCs/>
        </w:rPr>
        <w:t>ndikacijos</w:t>
      </w:r>
    </w:p>
    <w:p w14:paraId="1CAC5BC7" w14:textId="77777777" w:rsidR="00963AA5" w:rsidRPr="00283063" w:rsidRDefault="00963AA5" w:rsidP="00963AA5">
      <w:pPr>
        <w:widowControl w:val="0"/>
        <w:spacing w:after="0"/>
        <w:ind w:left="1"/>
        <w:rPr>
          <w:rFonts w:ascii="Times New Roman" w:hAnsi="Times New Roman" w:cs="Times New Roman"/>
        </w:rPr>
      </w:pPr>
    </w:p>
    <w:p w14:paraId="1B49A87A" w14:textId="77777777" w:rsidR="00963AA5" w:rsidRPr="00283063" w:rsidRDefault="00963AA5" w:rsidP="00963AA5">
      <w:pPr>
        <w:widowControl w:val="0"/>
        <w:spacing w:after="0"/>
        <w:ind w:left="1"/>
        <w:rPr>
          <w:rFonts w:ascii="Times New Roman" w:hAnsi="Times New Roman" w:cs="Times New Roman"/>
        </w:rPr>
      </w:pPr>
      <w:r w:rsidRPr="00283063">
        <w:rPr>
          <w:rFonts w:ascii="Times New Roman" w:hAnsi="Times New Roman" w:cs="Times New Roman"/>
        </w:rPr>
        <w:t>Skausmo malšinimas bei uždegimo slopinimas,</w:t>
      </w:r>
      <w:r w:rsidRPr="00283063">
        <w:rPr>
          <w:rFonts w:ascii="Times New Roman" w:hAnsi="Times New Roman" w:cs="Times New Roman"/>
          <w:color w:val="000000"/>
        </w:rPr>
        <w:t xml:space="preserve"> </w:t>
      </w:r>
      <w:r w:rsidRPr="00283063">
        <w:rPr>
          <w:rFonts w:ascii="Times New Roman" w:hAnsi="Times New Roman" w:cs="Times New Roman"/>
        </w:rPr>
        <w:t>jei yra toliau išvardintos būklės:</w:t>
      </w:r>
    </w:p>
    <w:p w14:paraId="73D11939" w14:textId="77777777" w:rsidR="00963AA5" w:rsidRPr="00283063" w:rsidRDefault="00963AA5" w:rsidP="00963AA5">
      <w:pPr>
        <w:widowControl w:val="0"/>
        <w:numPr>
          <w:ilvl w:val="0"/>
          <w:numId w:val="2"/>
        </w:numPr>
        <w:spacing w:after="0" w:line="240" w:lineRule="auto"/>
        <w:rPr>
          <w:rFonts w:ascii="Times New Roman" w:hAnsi="Times New Roman" w:cs="Times New Roman"/>
        </w:rPr>
      </w:pPr>
      <w:r w:rsidRPr="00283063">
        <w:rPr>
          <w:rFonts w:ascii="Times New Roman" w:hAnsi="Times New Roman" w:cs="Times New Roman"/>
        </w:rPr>
        <w:t xml:space="preserve">degeneracinės ir uždegiminės sąnarių ligos (reumatoidinis artritas, </w:t>
      </w:r>
      <w:proofErr w:type="spellStart"/>
      <w:r w:rsidRPr="00283063">
        <w:rPr>
          <w:rFonts w:ascii="Times New Roman" w:hAnsi="Times New Roman" w:cs="Times New Roman"/>
        </w:rPr>
        <w:t>osteoartritas</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ankilozinis</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spondilitas</w:t>
      </w:r>
      <w:proofErr w:type="spellEnd"/>
      <w:r w:rsidRPr="00283063">
        <w:rPr>
          <w:rFonts w:ascii="Times New Roman" w:hAnsi="Times New Roman" w:cs="Times New Roman"/>
        </w:rPr>
        <w:t>, podagros priepuolis);</w:t>
      </w:r>
    </w:p>
    <w:p w14:paraId="37C195CB" w14:textId="77777777" w:rsidR="00963AA5" w:rsidRPr="00283063" w:rsidRDefault="00963AA5" w:rsidP="00963AA5">
      <w:pPr>
        <w:widowControl w:val="0"/>
        <w:numPr>
          <w:ilvl w:val="0"/>
          <w:numId w:val="2"/>
        </w:numPr>
        <w:spacing w:after="0" w:line="240" w:lineRule="auto"/>
        <w:rPr>
          <w:rFonts w:ascii="Times New Roman" w:hAnsi="Times New Roman" w:cs="Times New Roman"/>
        </w:rPr>
      </w:pPr>
      <w:r w:rsidRPr="00283063">
        <w:rPr>
          <w:rFonts w:ascii="Times New Roman" w:hAnsi="Times New Roman" w:cs="Times New Roman"/>
        </w:rPr>
        <w:t>minkštųjų audinių ligos (</w:t>
      </w:r>
      <w:proofErr w:type="spellStart"/>
      <w:r w:rsidRPr="00283063">
        <w:rPr>
          <w:rFonts w:ascii="Times New Roman" w:hAnsi="Times New Roman" w:cs="Times New Roman"/>
        </w:rPr>
        <w:t>periartritas</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tendinitas</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sinovitas</w:t>
      </w:r>
      <w:proofErr w:type="spellEnd"/>
      <w:r w:rsidRPr="00283063">
        <w:rPr>
          <w:rFonts w:ascii="Times New Roman" w:hAnsi="Times New Roman" w:cs="Times New Roman"/>
        </w:rPr>
        <w:t>, bursitas);</w:t>
      </w:r>
    </w:p>
    <w:p w14:paraId="189C70C7" w14:textId="77777777" w:rsidR="00963AA5" w:rsidRPr="00283063" w:rsidRDefault="00963AA5" w:rsidP="00963AA5">
      <w:pPr>
        <w:widowControl w:val="0"/>
        <w:numPr>
          <w:ilvl w:val="0"/>
          <w:numId w:val="2"/>
        </w:numPr>
        <w:spacing w:after="0" w:line="240" w:lineRule="auto"/>
        <w:rPr>
          <w:rFonts w:ascii="Times New Roman" w:hAnsi="Times New Roman" w:cs="Times New Roman"/>
          <w:b/>
        </w:rPr>
      </w:pPr>
      <w:r w:rsidRPr="00283063">
        <w:rPr>
          <w:rFonts w:ascii="Times New Roman" w:hAnsi="Times New Roman" w:cs="Times New Roman"/>
        </w:rPr>
        <w:t>silpnas ir vidutinio stiprumo skausmas po minkštųjų audinių traumos, po ortopedinių, odontologinių procedūrų ar kitokių nedidelių operacijų.</w:t>
      </w:r>
    </w:p>
    <w:p w14:paraId="449F4893" w14:textId="77777777" w:rsidR="00963AA5" w:rsidRPr="00283063" w:rsidRDefault="00963AA5" w:rsidP="00963AA5">
      <w:pPr>
        <w:widowControl w:val="0"/>
        <w:spacing w:after="0"/>
        <w:ind w:left="1"/>
        <w:rPr>
          <w:rFonts w:ascii="Times New Roman" w:hAnsi="Times New Roman" w:cs="Times New Roman"/>
          <w:b/>
        </w:rPr>
      </w:pPr>
    </w:p>
    <w:p w14:paraId="2DB017C7" w14:textId="77777777" w:rsidR="00963AA5" w:rsidRPr="00283063" w:rsidRDefault="00963AA5" w:rsidP="00963AA5">
      <w:pPr>
        <w:spacing w:after="0"/>
        <w:ind w:left="720" w:hanging="720"/>
        <w:rPr>
          <w:rFonts w:ascii="Times New Roman" w:hAnsi="Times New Roman" w:cs="Times New Roman"/>
        </w:rPr>
      </w:pPr>
      <w:r w:rsidRPr="00283063">
        <w:rPr>
          <w:rFonts w:ascii="Times New Roman" w:hAnsi="Times New Roman" w:cs="Times New Roman"/>
          <w:b/>
        </w:rPr>
        <w:t>4.2</w:t>
      </w:r>
      <w:r w:rsidRPr="00283063">
        <w:rPr>
          <w:rFonts w:ascii="Times New Roman" w:hAnsi="Times New Roman" w:cs="Times New Roman"/>
          <w:b/>
        </w:rPr>
        <w:tab/>
      </w:r>
      <w:r w:rsidRPr="00283063">
        <w:rPr>
          <w:rFonts w:ascii="Times New Roman" w:hAnsi="Times New Roman" w:cs="Times New Roman"/>
          <w:b/>
          <w:iCs/>
        </w:rPr>
        <w:t>Dozavimas ir vartojimo metodas</w:t>
      </w:r>
    </w:p>
    <w:p w14:paraId="578D081B" w14:textId="77777777" w:rsidR="00963AA5" w:rsidRPr="00283063" w:rsidRDefault="00963AA5" w:rsidP="00963AA5">
      <w:pPr>
        <w:tabs>
          <w:tab w:val="left" w:pos="567"/>
        </w:tabs>
        <w:spacing w:after="0"/>
        <w:rPr>
          <w:rFonts w:ascii="Times New Roman" w:hAnsi="Times New Roman" w:cs="Times New Roman"/>
        </w:rPr>
      </w:pPr>
    </w:p>
    <w:p w14:paraId="587CD357" w14:textId="77777777" w:rsidR="00963AA5" w:rsidRPr="00283063" w:rsidRDefault="00963AA5" w:rsidP="00963AA5">
      <w:pPr>
        <w:tabs>
          <w:tab w:val="left" w:pos="567"/>
        </w:tabs>
        <w:spacing w:after="0"/>
        <w:rPr>
          <w:rFonts w:ascii="Times New Roman" w:hAnsi="Times New Roman" w:cs="Times New Roman"/>
          <w:u w:val="single"/>
        </w:rPr>
      </w:pPr>
      <w:r w:rsidRPr="00283063">
        <w:rPr>
          <w:rFonts w:ascii="Times New Roman" w:hAnsi="Times New Roman" w:cs="Times New Roman"/>
          <w:u w:val="single"/>
        </w:rPr>
        <w:t>Dozavimas</w:t>
      </w:r>
    </w:p>
    <w:p w14:paraId="47C4A126" w14:textId="77777777" w:rsidR="00963AA5" w:rsidRPr="00283063" w:rsidRDefault="00963AA5" w:rsidP="00963AA5">
      <w:pPr>
        <w:tabs>
          <w:tab w:val="left" w:pos="567"/>
        </w:tabs>
        <w:spacing w:after="0"/>
        <w:rPr>
          <w:rFonts w:ascii="Times New Roman" w:hAnsi="Times New Roman" w:cs="Times New Roman"/>
          <w:u w:val="single"/>
        </w:rPr>
      </w:pPr>
    </w:p>
    <w:p w14:paraId="5D6701E6" w14:textId="77777777" w:rsidR="00963AA5" w:rsidRPr="00283063" w:rsidRDefault="00963AA5" w:rsidP="00963AA5">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Suaugusiesiems</w:t>
      </w:r>
    </w:p>
    <w:p w14:paraId="53C0BF40" w14:textId="77777777" w:rsidR="00963AA5" w:rsidRPr="00283063" w:rsidRDefault="00963AA5" w:rsidP="00963AA5">
      <w:pPr>
        <w:tabs>
          <w:tab w:val="left" w:pos="567"/>
        </w:tabs>
        <w:spacing w:after="0"/>
        <w:rPr>
          <w:rFonts w:ascii="Times New Roman" w:hAnsi="Times New Roman" w:cs="Times New Roman"/>
          <w:i/>
          <w:u w:val="single"/>
        </w:rPr>
      </w:pP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dozė ir gydymo trukmė nustatoma priklausomai nuo ligos sunkumo bei paciento būklės.</w:t>
      </w:r>
    </w:p>
    <w:p w14:paraId="2475ED44" w14:textId="77777777" w:rsidR="00963AA5" w:rsidRPr="00283063" w:rsidRDefault="00963AA5" w:rsidP="00963AA5">
      <w:pPr>
        <w:spacing w:after="0"/>
        <w:rPr>
          <w:rFonts w:ascii="Times New Roman" w:hAnsi="Times New Roman" w:cs="Times New Roman"/>
        </w:rPr>
      </w:pPr>
      <w:r w:rsidRPr="00283063">
        <w:rPr>
          <w:rFonts w:ascii="Times New Roman" w:hAnsi="Times New Roman" w:cs="Times New Roman"/>
        </w:rPr>
        <w:t xml:space="preserve">Maksimali rekomenduojama paros dozė yra 150 mg. Paprastai paros dozę reikia dalyti į 2-3 dalis. </w:t>
      </w:r>
    </w:p>
    <w:p w14:paraId="5B1C1C93" w14:textId="77777777" w:rsidR="00963AA5" w:rsidRPr="00283063" w:rsidRDefault="00963AA5" w:rsidP="00963AA5">
      <w:pPr>
        <w:tabs>
          <w:tab w:val="left" w:pos="567"/>
        </w:tabs>
        <w:spacing w:after="0"/>
        <w:rPr>
          <w:rFonts w:ascii="Times New Roman" w:hAnsi="Times New Roman" w:cs="Times New Roman"/>
        </w:rPr>
      </w:pPr>
      <w:r w:rsidRPr="00283063">
        <w:rPr>
          <w:rFonts w:ascii="Times New Roman" w:hAnsi="Times New Roman" w:cs="Times New Roman"/>
        </w:rPr>
        <w:t xml:space="preserve">Jei liga vidutinio sunkumo arba vaisto vartoti reikia ilgai, paprastai pakanka per parą gerti vieną skrandyje neirią tabletę. </w:t>
      </w:r>
    </w:p>
    <w:p w14:paraId="60810932" w14:textId="77777777" w:rsidR="00963AA5" w:rsidRPr="00283063" w:rsidRDefault="00963AA5" w:rsidP="00963AA5">
      <w:pPr>
        <w:tabs>
          <w:tab w:val="left" w:pos="567"/>
        </w:tabs>
        <w:spacing w:after="0"/>
        <w:rPr>
          <w:rFonts w:ascii="Times New Roman" w:hAnsi="Times New Roman" w:cs="Times New Roman"/>
        </w:rPr>
      </w:pPr>
      <w:r w:rsidRPr="00283063">
        <w:rPr>
          <w:rFonts w:ascii="Times New Roman" w:hAnsi="Times New Roman" w:cs="Times New Roman"/>
        </w:rPr>
        <w:t xml:space="preserve">Jei simptomai daugiausiai pasireiškia naktį arba ryte,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neirią tabletę patartina gerti vakare. </w:t>
      </w:r>
    </w:p>
    <w:p w14:paraId="514A9C2E" w14:textId="77777777" w:rsidR="00963AA5" w:rsidRPr="00283063" w:rsidRDefault="00963AA5" w:rsidP="00963AA5">
      <w:pPr>
        <w:tabs>
          <w:tab w:val="left" w:pos="567"/>
        </w:tabs>
        <w:spacing w:after="0"/>
        <w:rPr>
          <w:rFonts w:ascii="Times New Roman" w:hAnsi="Times New Roman" w:cs="Times New Roman"/>
        </w:rPr>
      </w:pPr>
    </w:p>
    <w:p w14:paraId="36566275" w14:textId="77777777" w:rsidR="00963AA5" w:rsidRPr="00283063" w:rsidRDefault="00963AA5" w:rsidP="00963AA5">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Vaikų populiacija</w:t>
      </w:r>
    </w:p>
    <w:p w14:paraId="2B0C02DD" w14:textId="7FD49E7D" w:rsidR="00963AA5" w:rsidRPr="00283063" w:rsidRDefault="00963AA5" w:rsidP="00963AA5">
      <w:pPr>
        <w:tabs>
          <w:tab w:val="left" w:pos="567"/>
        </w:tabs>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50 mg skrandyje neirių tablečių dėl didelio veikliosios medžiagos kiekio vartoti vaikams ir paaugliams draudžiama.  </w:t>
      </w:r>
    </w:p>
    <w:p w14:paraId="06D6A265" w14:textId="77777777" w:rsidR="00963AA5" w:rsidRPr="00283063" w:rsidRDefault="00963AA5" w:rsidP="00963AA5">
      <w:pPr>
        <w:tabs>
          <w:tab w:val="left" w:pos="567"/>
        </w:tabs>
        <w:spacing w:after="0"/>
        <w:rPr>
          <w:rFonts w:ascii="Times New Roman" w:hAnsi="Times New Roman" w:cs="Times New Roman"/>
        </w:rPr>
      </w:pPr>
    </w:p>
    <w:p w14:paraId="7320A274" w14:textId="77777777" w:rsidR="00963AA5" w:rsidRPr="00283063" w:rsidRDefault="00963AA5" w:rsidP="00963AA5">
      <w:pPr>
        <w:tabs>
          <w:tab w:val="left" w:pos="720"/>
        </w:tabs>
        <w:spacing w:after="0"/>
        <w:rPr>
          <w:rFonts w:ascii="Times New Roman" w:hAnsi="Times New Roman" w:cs="Times New Roman"/>
          <w:i/>
        </w:rPr>
      </w:pPr>
      <w:r w:rsidRPr="00283063">
        <w:rPr>
          <w:rFonts w:ascii="Times New Roman" w:hAnsi="Times New Roman" w:cs="Times New Roman"/>
          <w:i/>
        </w:rPr>
        <w:t>Senyviems pacientams</w:t>
      </w:r>
    </w:p>
    <w:p w14:paraId="46052AF6" w14:textId="77777777" w:rsidR="00963AA5" w:rsidRPr="00283063" w:rsidRDefault="00963AA5" w:rsidP="00963AA5">
      <w:pPr>
        <w:tabs>
          <w:tab w:val="left" w:pos="720"/>
        </w:tabs>
        <w:spacing w:after="0"/>
        <w:rPr>
          <w:rFonts w:ascii="Times New Roman" w:hAnsi="Times New Roman" w:cs="Times New Roman"/>
        </w:rPr>
      </w:pPr>
      <w:r w:rsidRPr="00283063">
        <w:rPr>
          <w:rFonts w:ascii="Times New Roman" w:hAnsi="Times New Roman" w:cs="Times New Roman"/>
        </w:rPr>
        <w:lastRenderedPageBreak/>
        <w:t xml:space="preserve">Senyvų pacientų </w:t>
      </w:r>
      <w:proofErr w:type="spellStart"/>
      <w:r w:rsidRPr="00283063">
        <w:rPr>
          <w:rFonts w:ascii="Times New Roman" w:hAnsi="Times New Roman" w:cs="Times New Roman"/>
        </w:rPr>
        <w:t>farmakokinetinės</w:t>
      </w:r>
      <w:proofErr w:type="spellEnd"/>
      <w:r w:rsidRPr="00283063">
        <w:rPr>
          <w:rFonts w:ascii="Times New Roman" w:hAnsi="Times New Roman" w:cs="Times New Roman"/>
        </w:rPr>
        <w:t xml:space="preserve"> preparato savybės tiek, kad turėtų reikšmės klinikai, nepakinta, tačiau tokie ligoniai nesteroidinių vaistinių preparatų nuo uždegimo (NVNU) turėtų vartoti atsargiai, kadangi jiems dažniau pasireiškia nepageidaujamos reakcijos. NVNU pradėjusį vartoti pacientą reikia 4 savaites atidžiai stebėti, nes gali pasireikšti sunkus nepageidaujamas poveikis.</w:t>
      </w:r>
    </w:p>
    <w:p w14:paraId="4F4DEBB8" w14:textId="77777777" w:rsidR="00963AA5" w:rsidRPr="00283063" w:rsidRDefault="00963AA5" w:rsidP="00963AA5">
      <w:pPr>
        <w:tabs>
          <w:tab w:val="left" w:pos="720"/>
        </w:tabs>
        <w:suppressAutoHyphens/>
        <w:spacing w:after="0"/>
        <w:rPr>
          <w:rFonts w:ascii="Times New Roman" w:hAnsi="Times New Roman" w:cs="Times New Roman"/>
          <w:spacing w:val="-3"/>
        </w:rPr>
      </w:pPr>
    </w:p>
    <w:p w14:paraId="7B58CF33" w14:textId="77777777" w:rsidR="00963AA5" w:rsidRPr="00283063" w:rsidRDefault="00963AA5" w:rsidP="00963AA5">
      <w:pPr>
        <w:pStyle w:val="Pagrindinistekstas2"/>
        <w:spacing w:after="0" w:line="240" w:lineRule="auto"/>
        <w:rPr>
          <w:i/>
          <w:color w:val="000000"/>
          <w:sz w:val="22"/>
          <w:szCs w:val="22"/>
          <w:lang w:val="lt-LT"/>
        </w:rPr>
      </w:pPr>
      <w:r w:rsidRPr="00283063">
        <w:rPr>
          <w:i/>
          <w:color w:val="000000"/>
          <w:sz w:val="22"/>
          <w:szCs w:val="22"/>
          <w:lang w:val="lt-LT"/>
        </w:rPr>
        <w:t>Pacientams, kurių inkstų funkcija sutrikusi</w:t>
      </w:r>
    </w:p>
    <w:p w14:paraId="1911E42C" w14:textId="77777777" w:rsidR="00963AA5" w:rsidRPr="00283063" w:rsidRDefault="00963AA5" w:rsidP="00963AA5">
      <w:pPr>
        <w:pStyle w:val="Pagrindinistekstas2"/>
        <w:spacing w:after="0" w:line="240" w:lineRule="auto"/>
        <w:rPr>
          <w:color w:val="000000"/>
          <w:sz w:val="22"/>
          <w:szCs w:val="22"/>
          <w:lang w:val="lt-LT"/>
        </w:rPr>
      </w:pPr>
      <w:r w:rsidRPr="00283063">
        <w:rPr>
          <w:color w:val="000000"/>
          <w:sz w:val="22"/>
          <w:szCs w:val="22"/>
          <w:lang w:val="lt-LT"/>
        </w:rPr>
        <w:t>Esant lengvam ir vidutiniam inkstų funkcijos sutrikimui dozės koreguoti nereikia (jei yra sunkus inkstų funkcijos sutrikimas – vaisto vartoti draudžiama).</w:t>
      </w:r>
    </w:p>
    <w:p w14:paraId="5E6B1D36" w14:textId="77777777" w:rsidR="00963AA5" w:rsidRPr="00283063" w:rsidRDefault="00963AA5" w:rsidP="00963AA5">
      <w:pPr>
        <w:pStyle w:val="Pagrindinistekstas2"/>
        <w:spacing w:after="0" w:line="240" w:lineRule="auto"/>
        <w:rPr>
          <w:color w:val="000000"/>
          <w:sz w:val="22"/>
          <w:szCs w:val="22"/>
          <w:lang w:val="lt-LT"/>
        </w:rPr>
      </w:pPr>
    </w:p>
    <w:p w14:paraId="4E4C876B" w14:textId="77777777" w:rsidR="00963AA5" w:rsidRPr="00283063" w:rsidRDefault="00963AA5" w:rsidP="00586886">
      <w:pPr>
        <w:pStyle w:val="Pagrindinistekstas2"/>
        <w:spacing w:after="0" w:line="240" w:lineRule="auto"/>
        <w:rPr>
          <w:i/>
          <w:color w:val="000000"/>
          <w:sz w:val="22"/>
          <w:szCs w:val="22"/>
          <w:lang w:val="lt-LT"/>
        </w:rPr>
      </w:pPr>
      <w:r w:rsidRPr="00283063">
        <w:rPr>
          <w:i/>
          <w:color w:val="000000"/>
          <w:sz w:val="22"/>
          <w:szCs w:val="22"/>
          <w:lang w:val="lt-LT"/>
        </w:rPr>
        <w:t>Pacientams, kurių kepenų funkcija sutrikusi</w:t>
      </w:r>
    </w:p>
    <w:p w14:paraId="68F3F5CD" w14:textId="77777777" w:rsidR="00963AA5" w:rsidRPr="00283063" w:rsidRDefault="00963AA5" w:rsidP="00586886">
      <w:pPr>
        <w:pStyle w:val="Pagrindinistekstas2"/>
        <w:spacing w:after="0" w:line="240" w:lineRule="auto"/>
        <w:rPr>
          <w:color w:val="000000"/>
          <w:sz w:val="22"/>
          <w:szCs w:val="22"/>
          <w:lang w:val="lt-LT"/>
        </w:rPr>
      </w:pPr>
      <w:r w:rsidRPr="00283063">
        <w:rPr>
          <w:sz w:val="22"/>
          <w:szCs w:val="22"/>
          <w:lang w:val="lt-LT"/>
        </w:rPr>
        <w:t>Esant lengvam ir vidutiniam kepenų funkcijos sutrikimui dozės koreguoti nereikia (</w:t>
      </w:r>
      <w:r w:rsidRPr="00283063">
        <w:rPr>
          <w:color w:val="000000"/>
          <w:sz w:val="22"/>
          <w:szCs w:val="22"/>
          <w:lang w:val="lt-LT"/>
        </w:rPr>
        <w:t>jei yra sunkus kepenų funkcijos sutrikimas – vaisto vartoti draudžiama).</w:t>
      </w:r>
    </w:p>
    <w:p w14:paraId="7229A2D2" w14:textId="77777777" w:rsidR="00963AA5" w:rsidRPr="00283063" w:rsidRDefault="00963AA5" w:rsidP="0018577F">
      <w:pPr>
        <w:pStyle w:val="Pagrindinistekstas2"/>
        <w:spacing w:after="0" w:line="240" w:lineRule="auto"/>
        <w:rPr>
          <w:color w:val="000000"/>
          <w:sz w:val="22"/>
          <w:szCs w:val="22"/>
          <w:lang w:val="lt-LT"/>
        </w:rPr>
      </w:pPr>
    </w:p>
    <w:p w14:paraId="42583AF7" w14:textId="77777777" w:rsidR="00963AA5" w:rsidRPr="00283063" w:rsidRDefault="00963AA5" w:rsidP="00586886">
      <w:pPr>
        <w:spacing w:after="0" w:line="260" w:lineRule="exact"/>
        <w:rPr>
          <w:rFonts w:ascii="Times New Roman" w:hAnsi="Times New Roman" w:cs="Times New Roman"/>
          <w:u w:val="single"/>
        </w:rPr>
      </w:pPr>
      <w:r w:rsidRPr="00283063">
        <w:rPr>
          <w:rFonts w:ascii="Times New Roman" w:hAnsi="Times New Roman" w:cs="Times New Roman"/>
          <w:u w:val="single"/>
        </w:rPr>
        <w:t>Vartojimo metodas</w:t>
      </w:r>
    </w:p>
    <w:p w14:paraId="4DDAE621" w14:textId="77777777" w:rsidR="00586886" w:rsidRPr="00283063" w:rsidRDefault="00586886" w:rsidP="00586886">
      <w:pPr>
        <w:spacing w:after="0" w:line="260" w:lineRule="exact"/>
        <w:rPr>
          <w:rFonts w:ascii="Times New Roman" w:hAnsi="Times New Roman" w:cs="Times New Roman"/>
        </w:rPr>
      </w:pPr>
      <w:r w:rsidRPr="00283063">
        <w:rPr>
          <w:rFonts w:ascii="Times New Roman" w:hAnsi="Times New Roman" w:cs="Times New Roman"/>
        </w:rPr>
        <w:t>Vartoti per burną</w:t>
      </w:r>
    </w:p>
    <w:p w14:paraId="61BB5601" w14:textId="77777777" w:rsidR="00963AA5" w:rsidRPr="00283063" w:rsidRDefault="00963AA5" w:rsidP="00586886">
      <w:pPr>
        <w:spacing w:after="0" w:line="260" w:lineRule="exact"/>
        <w:rPr>
          <w:rFonts w:ascii="Times New Roman" w:hAnsi="Times New Roman" w:cs="Times New Roman"/>
        </w:rPr>
      </w:pPr>
      <w:r w:rsidRPr="00283063">
        <w:rPr>
          <w:rFonts w:ascii="Times New Roman" w:hAnsi="Times New Roman" w:cs="Times New Roman"/>
        </w:rPr>
        <w:t>Tabletes reikia nuryti nesukramtytas, užsigeriant stikline vandens, geriausia valgio metu.</w:t>
      </w:r>
    </w:p>
    <w:p w14:paraId="6ADF5248" w14:textId="77777777" w:rsidR="00963AA5" w:rsidRPr="00283063" w:rsidRDefault="00963AA5" w:rsidP="00586886">
      <w:pPr>
        <w:spacing w:after="0" w:line="260" w:lineRule="exact"/>
        <w:rPr>
          <w:rFonts w:ascii="Times New Roman" w:hAnsi="Times New Roman" w:cs="Times New Roman"/>
          <w:u w:val="single"/>
        </w:rPr>
      </w:pPr>
    </w:p>
    <w:p w14:paraId="14647FE8" w14:textId="77777777" w:rsidR="00963AA5" w:rsidRPr="00283063" w:rsidRDefault="00963AA5" w:rsidP="00586886">
      <w:pPr>
        <w:spacing w:after="0" w:line="260" w:lineRule="exact"/>
        <w:rPr>
          <w:rFonts w:ascii="Times New Roman" w:hAnsi="Times New Roman" w:cs="Times New Roman"/>
        </w:rPr>
      </w:pPr>
      <w:r w:rsidRPr="00283063">
        <w:rPr>
          <w:rFonts w:ascii="Times New Roman" w:hAnsi="Times New Roman" w:cs="Times New Roman"/>
        </w:rPr>
        <w:t xml:space="preserve">Nepageidaujamas poveikis gali pasireikšti rečiau  vartojant mažiausią veiksmingą dozę per trumpiausią laikotarpį, reikalingą ligos simptomams kontroliuoti (žr. 4.4 skyrių ,,Specialūs įspėjimai ir atsargumo priemonės“). </w:t>
      </w:r>
    </w:p>
    <w:p w14:paraId="6E8BA28C" w14:textId="77777777" w:rsidR="00963AA5" w:rsidRPr="00283063" w:rsidRDefault="00963AA5" w:rsidP="00963AA5">
      <w:pPr>
        <w:pStyle w:val="Pagrindinistekstas2"/>
        <w:spacing w:after="0" w:line="240" w:lineRule="auto"/>
        <w:rPr>
          <w:spacing w:val="-3"/>
          <w:sz w:val="22"/>
          <w:szCs w:val="22"/>
          <w:lang w:val="lt-LT"/>
        </w:rPr>
      </w:pPr>
    </w:p>
    <w:p w14:paraId="7DE7C8B2" w14:textId="77777777" w:rsidR="00963AA5" w:rsidRPr="00283063" w:rsidRDefault="00963AA5" w:rsidP="00586886">
      <w:pPr>
        <w:spacing w:after="0"/>
        <w:ind w:left="720" w:hanging="720"/>
        <w:rPr>
          <w:rFonts w:ascii="Times New Roman" w:hAnsi="Times New Roman" w:cs="Times New Roman"/>
          <w:b/>
          <w:i/>
        </w:rPr>
      </w:pPr>
      <w:r w:rsidRPr="00283063">
        <w:rPr>
          <w:rFonts w:ascii="Times New Roman" w:hAnsi="Times New Roman" w:cs="Times New Roman"/>
          <w:b/>
        </w:rPr>
        <w:t>4.3</w:t>
      </w:r>
      <w:r w:rsidRPr="00283063">
        <w:rPr>
          <w:rFonts w:ascii="Times New Roman" w:hAnsi="Times New Roman" w:cs="Times New Roman"/>
          <w:b/>
        </w:rPr>
        <w:tab/>
        <w:t>Kontraindikacijos</w:t>
      </w:r>
    </w:p>
    <w:p w14:paraId="400B4DF9" w14:textId="77777777" w:rsidR="00963AA5" w:rsidRPr="00283063" w:rsidRDefault="00963AA5" w:rsidP="00586886">
      <w:pPr>
        <w:spacing w:after="0"/>
        <w:rPr>
          <w:rFonts w:ascii="Times New Roman" w:hAnsi="Times New Roman" w:cs="Times New Roman"/>
        </w:rPr>
      </w:pPr>
    </w:p>
    <w:p w14:paraId="0CBB264C" w14:textId="77777777" w:rsidR="00963AA5" w:rsidRPr="00283063" w:rsidRDefault="00963AA5" w:rsidP="00963AA5">
      <w:pPr>
        <w:widowControl w:val="0"/>
        <w:numPr>
          <w:ilvl w:val="0"/>
          <w:numId w:val="4"/>
        </w:numPr>
        <w:tabs>
          <w:tab w:val="num" w:pos="426"/>
        </w:tabs>
        <w:spacing w:after="0" w:line="240" w:lineRule="auto"/>
        <w:ind w:left="425" w:hanging="425"/>
        <w:rPr>
          <w:rFonts w:ascii="Times New Roman" w:hAnsi="Times New Roman" w:cs="Times New Roman"/>
        </w:rPr>
      </w:pPr>
      <w:r w:rsidRPr="00283063">
        <w:rPr>
          <w:rFonts w:ascii="Times New Roman" w:hAnsi="Times New Roman" w:cs="Times New Roman"/>
        </w:rPr>
        <w:t xml:space="preserve">Padidėjęs jautrumas preparato veikliajai medžiagai ar bet kuriai </w:t>
      </w:r>
      <w:r w:rsidR="00586886" w:rsidRPr="007D244B">
        <w:rPr>
          <w:rFonts w:ascii="Times New Roman" w:hAnsi="Times New Roman" w:cs="Times New Roman"/>
          <w:noProof/>
        </w:rPr>
        <w:t>6.1 skyriuje nurodytai</w:t>
      </w:r>
      <w:r w:rsidR="00586886" w:rsidRPr="00656A3C">
        <w:rPr>
          <w:rFonts w:ascii="Times New Roman" w:hAnsi="Times New Roman" w:cs="Times New Roman"/>
          <w:noProof/>
        </w:rPr>
        <w:t xml:space="preserve"> </w:t>
      </w:r>
      <w:r w:rsidRPr="00283063">
        <w:rPr>
          <w:rFonts w:ascii="Times New Roman" w:hAnsi="Times New Roman" w:cs="Times New Roman"/>
        </w:rPr>
        <w:t>pagalbinei medžiagai.</w:t>
      </w:r>
    </w:p>
    <w:p w14:paraId="02B8E71D" w14:textId="77777777" w:rsidR="00963AA5" w:rsidRPr="00656A3C" w:rsidRDefault="00963AA5" w:rsidP="00963AA5">
      <w:pPr>
        <w:widowControl w:val="0"/>
        <w:numPr>
          <w:ilvl w:val="0"/>
          <w:numId w:val="4"/>
        </w:numPr>
        <w:tabs>
          <w:tab w:val="num" w:pos="426"/>
        </w:tabs>
        <w:spacing w:after="0" w:line="240" w:lineRule="auto"/>
        <w:ind w:left="426" w:hanging="426"/>
        <w:rPr>
          <w:rFonts w:ascii="Times New Roman" w:hAnsi="Times New Roman" w:cs="Times New Roman"/>
        </w:rPr>
      </w:pPr>
      <w:r w:rsidRPr="00656A3C">
        <w:rPr>
          <w:rFonts w:ascii="Times New Roman" w:hAnsi="Times New Roman" w:cs="Times New Roman"/>
          <w:spacing w:val="-3"/>
        </w:rPr>
        <w:t>Virškinimo trakto opa arba įtarimas, kad ji yra, arba kraujavimas iš virškinimo trakto.</w:t>
      </w:r>
    </w:p>
    <w:p w14:paraId="0A86EB2D" w14:textId="77777777" w:rsidR="00963AA5" w:rsidRPr="00283063" w:rsidRDefault="00963AA5" w:rsidP="00963AA5">
      <w:pPr>
        <w:widowControl w:val="0"/>
        <w:numPr>
          <w:ilvl w:val="0"/>
          <w:numId w:val="4"/>
        </w:numPr>
        <w:tabs>
          <w:tab w:val="num" w:pos="426"/>
        </w:tabs>
        <w:spacing w:after="0" w:line="240" w:lineRule="auto"/>
        <w:ind w:left="426" w:hanging="426"/>
        <w:rPr>
          <w:rFonts w:ascii="Times New Roman" w:hAnsi="Times New Roman" w:cs="Times New Roman"/>
        </w:rPr>
      </w:pPr>
      <w:r w:rsidRPr="00283063">
        <w:rPr>
          <w:rFonts w:ascii="Times New Roman" w:hAnsi="Times New Roman" w:cs="Times New Roman"/>
        </w:rPr>
        <w:t>Buvęs kraujavimas iš virškinimo trakto ar jo prakiurimas susijęs arba nesusijęs su ankstesniu nesteroidinių vaistų nuo uždegimo (NVNU) vartojimu.</w:t>
      </w:r>
    </w:p>
    <w:p w14:paraId="74F8D432" w14:textId="77777777" w:rsidR="00963AA5" w:rsidRPr="00283063" w:rsidRDefault="00963AA5" w:rsidP="00586886">
      <w:pPr>
        <w:widowControl w:val="0"/>
        <w:numPr>
          <w:ilvl w:val="0"/>
          <w:numId w:val="4"/>
        </w:numPr>
        <w:tabs>
          <w:tab w:val="num" w:pos="360"/>
          <w:tab w:val="num" w:pos="426"/>
        </w:tabs>
        <w:spacing w:after="0" w:line="240" w:lineRule="auto"/>
        <w:ind w:left="426" w:hanging="426"/>
        <w:rPr>
          <w:rFonts w:ascii="Times New Roman" w:hAnsi="Times New Roman" w:cs="Times New Roman"/>
        </w:rPr>
      </w:pPr>
      <w:r w:rsidRPr="00283063">
        <w:rPr>
          <w:rFonts w:ascii="Times New Roman" w:hAnsi="Times New Roman" w:cs="Times New Roman"/>
        </w:rPr>
        <w:t xml:space="preserve"> Dėl neaiškių priežasčių sutrikusi </w:t>
      </w:r>
      <w:proofErr w:type="spellStart"/>
      <w:r w:rsidRPr="00283063">
        <w:rPr>
          <w:rFonts w:ascii="Times New Roman" w:hAnsi="Times New Roman" w:cs="Times New Roman"/>
        </w:rPr>
        <w:t>kraujodara</w:t>
      </w:r>
      <w:proofErr w:type="spellEnd"/>
      <w:r w:rsidRPr="00283063">
        <w:rPr>
          <w:rFonts w:ascii="Times New Roman" w:hAnsi="Times New Roman" w:cs="Times New Roman"/>
        </w:rPr>
        <w:t xml:space="preserve"> ir kraujo krešėjimas.</w:t>
      </w:r>
    </w:p>
    <w:p w14:paraId="08F17180" w14:textId="77777777" w:rsidR="00963AA5" w:rsidRPr="00283063" w:rsidRDefault="00963AA5" w:rsidP="00586886">
      <w:pPr>
        <w:widowControl w:val="0"/>
        <w:numPr>
          <w:ilvl w:val="0"/>
          <w:numId w:val="4"/>
        </w:numPr>
        <w:tabs>
          <w:tab w:val="num" w:pos="426"/>
        </w:tabs>
        <w:spacing w:after="0" w:line="240" w:lineRule="auto"/>
        <w:ind w:left="426" w:hanging="426"/>
        <w:rPr>
          <w:rFonts w:ascii="Times New Roman" w:hAnsi="Times New Roman" w:cs="Times New Roman"/>
        </w:rPr>
      </w:pPr>
      <w:r w:rsidRPr="00283063">
        <w:rPr>
          <w:rFonts w:ascii="Times New Roman" w:hAnsi="Times New Roman" w:cs="Times New Roman"/>
        </w:rPr>
        <w:t>Paskutiniai trys nėštumo mėnesiai ar žindymo laikotarpis (žr. 4.6 skyrių).</w:t>
      </w:r>
    </w:p>
    <w:p w14:paraId="319C030F" w14:textId="77777777" w:rsidR="00963AA5" w:rsidRPr="00283063" w:rsidRDefault="00963AA5" w:rsidP="0018577F">
      <w:pPr>
        <w:widowControl w:val="0"/>
        <w:numPr>
          <w:ilvl w:val="0"/>
          <w:numId w:val="4"/>
        </w:numPr>
        <w:tabs>
          <w:tab w:val="num" w:pos="426"/>
        </w:tabs>
        <w:spacing w:after="0" w:line="240" w:lineRule="auto"/>
        <w:ind w:left="426" w:hanging="426"/>
        <w:rPr>
          <w:rFonts w:ascii="Times New Roman" w:hAnsi="Times New Roman" w:cs="Times New Roman"/>
        </w:rPr>
      </w:pPr>
      <w:r w:rsidRPr="00283063">
        <w:rPr>
          <w:rFonts w:ascii="Times New Roman" w:hAnsi="Times New Roman" w:cs="Times New Roman"/>
        </w:rPr>
        <w:t>Sunkus, kepenų, inkstų ar širdies nepakankamumas (žr.4.4 skyrių).</w:t>
      </w:r>
    </w:p>
    <w:p w14:paraId="492E1BD5" w14:textId="77777777" w:rsidR="00963AA5" w:rsidRPr="00283063" w:rsidRDefault="00963AA5" w:rsidP="002C5330">
      <w:pPr>
        <w:widowControl w:val="0"/>
        <w:numPr>
          <w:ilvl w:val="0"/>
          <w:numId w:val="4"/>
        </w:numPr>
        <w:tabs>
          <w:tab w:val="clear" w:pos="720"/>
          <w:tab w:val="num" w:pos="426"/>
          <w:tab w:val="num" w:pos="1637"/>
        </w:tabs>
        <w:spacing w:after="0" w:line="240" w:lineRule="auto"/>
        <w:ind w:left="426" w:hanging="426"/>
        <w:rPr>
          <w:rFonts w:ascii="Times New Roman" w:hAnsi="Times New Roman" w:cs="Times New Roman"/>
        </w:rPr>
      </w:pPr>
      <w:r w:rsidRPr="00283063">
        <w:rPr>
          <w:rFonts w:ascii="Times New Roman" w:hAnsi="Times New Roman" w:cs="Times New Roman"/>
        </w:rPr>
        <w:t xml:space="preserve">Nustatytas </w:t>
      </w:r>
      <w:proofErr w:type="spellStart"/>
      <w:r w:rsidRPr="00283063">
        <w:rPr>
          <w:rFonts w:ascii="Times New Roman" w:hAnsi="Times New Roman" w:cs="Times New Roman"/>
        </w:rPr>
        <w:t>stazinis</w:t>
      </w:r>
      <w:proofErr w:type="spellEnd"/>
      <w:r w:rsidRPr="00283063">
        <w:rPr>
          <w:rFonts w:ascii="Times New Roman" w:hAnsi="Times New Roman" w:cs="Times New Roman"/>
        </w:rPr>
        <w:t xml:space="preserve"> širdies nepakankamumas (II-IV stadijos pagal NYHA klasifikaciją), išeminė širdies liga, periferinių arterijų liga ir (arba) galvos smegenų kraujagyslių sutrikimas.</w:t>
      </w:r>
    </w:p>
    <w:p w14:paraId="08EE9BDD" w14:textId="77777777" w:rsidR="00963AA5" w:rsidRPr="00283063" w:rsidRDefault="00963AA5" w:rsidP="002C5330">
      <w:pPr>
        <w:widowControl w:val="0"/>
        <w:numPr>
          <w:ilvl w:val="0"/>
          <w:numId w:val="4"/>
        </w:numPr>
        <w:tabs>
          <w:tab w:val="num" w:pos="360"/>
          <w:tab w:val="num" w:pos="426"/>
        </w:tabs>
        <w:spacing w:after="0" w:line="240" w:lineRule="auto"/>
        <w:ind w:left="426" w:hanging="426"/>
        <w:jc w:val="both"/>
        <w:rPr>
          <w:rFonts w:ascii="Times New Roman" w:hAnsi="Times New Roman" w:cs="Times New Roman"/>
        </w:rPr>
      </w:pPr>
      <w:r w:rsidRPr="00283063">
        <w:rPr>
          <w:rFonts w:ascii="Times New Roman" w:hAnsi="Times New Roman" w:cs="Times New Roman"/>
        </w:rPr>
        <w:t>Pacientas yra vaikas arba jaunesnis negu 18 metų paauglys.</w:t>
      </w:r>
    </w:p>
    <w:p w14:paraId="44DE2CD3" w14:textId="77777777" w:rsidR="00963AA5" w:rsidRPr="00283063" w:rsidRDefault="00963AA5" w:rsidP="009D7C15">
      <w:pPr>
        <w:widowControl w:val="0"/>
        <w:numPr>
          <w:ilvl w:val="0"/>
          <w:numId w:val="4"/>
        </w:numPr>
        <w:tabs>
          <w:tab w:val="num" w:pos="360"/>
          <w:tab w:val="num" w:pos="426"/>
        </w:tabs>
        <w:spacing w:after="0" w:line="240" w:lineRule="auto"/>
        <w:ind w:left="426" w:hanging="426"/>
        <w:rPr>
          <w:rFonts w:ascii="Times New Roman" w:hAnsi="Times New Roman" w:cs="Times New Roman"/>
        </w:rPr>
      </w:pPr>
      <w:r w:rsidRPr="00283063">
        <w:rPr>
          <w:rFonts w:ascii="Times New Roman" w:hAnsi="Times New Roman" w:cs="Times New Roman"/>
        </w:rPr>
        <w:t xml:space="preserve"> Nuoroda apie buvusias padidėjusio jautrumo reakcijas (ypač bronchų astma, rinitas, </w:t>
      </w:r>
      <w:proofErr w:type="spellStart"/>
      <w:r w:rsidRPr="00283063">
        <w:rPr>
          <w:rFonts w:ascii="Times New Roman" w:hAnsi="Times New Roman" w:cs="Times New Roman"/>
        </w:rPr>
        <w:t>angioneurozinis</w:t>
      </w:r>
      <w:proofErr w:type="spellEnd"/>
      <w:r w:rsidRPr="00283063">
        <w:rPr>
          <w:rFonts w:ascii="Times New Roman" w:hAnsi="Times New Roman" w:cs="Times New Roman"/>
        </w:rPr>
        <w:t xml:space="preserve"> pabrinkimas, dilgėlinė) vartojant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natrio druską ir  kitus NVNU, įskaitant ir salicilo rūgšties darinius.</w:t>
      </w:r>
    </w:p>
    <w:p w14:paraId="1A6A75B1" w14:textId="77777777" w:rsidR="00963AA5" w:rsidRPr="00283063" w:rsidRDefault="00963AA5" w:rsidP="009D7C15">
      <w:pPr>
        <w:numPr>
          <w:ilvl w:val="0"/>
          <w:numId w:val="4"/>
        </w:numPr>
        <w:tabs>
          <w:tab w:val="num" w:pos="406"/>
        </w:tabs>
        <w:spacing w:after="0" w:line="240" w:lineRule="auto"/>
        <w:ind w:hanging="720"/>
        <w:rPr>
          <w:rFonts w:ascii="Times New Roman" w:hAnsi="Times New Roman" w:cs="Times New Roman"/>
        </w:rPr>
      </w:pPr>
      <w:r w:rsidRPr="00283063">
        <w:rPr>
          <w:rFonts w:ascii="Times New Roman" w:hAnsi="Times New Roman" w:cs="Times New Roman"/>
        </w:rPr>
        <w:t>Hemoraginė diatezė.</w:t>
      </w:r>
    </w:p>
    <w:p w14:paraId="0131D561" w14:textId="77777777" w:rsidR="00963AA5" w:rsidRPr="00283063" w:rsidRDefault="00963AA5" w:rsidP="00586886">
      <w:pPr>
        <w:spacing w:after="0"/>
        <w:rPr>
          <w:rFonts w:ascii="Times New Roman" w:hAnsi="Times New Roman" w:cs="Times New Roman"/>
          <w:b/>
        </w:rPr>
      </w:pPr>
    </w:p>
    <w:p w14:paraId="6FD3A80D" w14:textId="77777777" w:rsidR="00963AA5" w:rsidRPr="00283063" w:rsidRDefault="00963AA5" w:rsidP="00586886">
      <w:pPr>
        <w:spacing w:after="0"/>
        <w:ind w:left="720" w:hanging="720"/>
        <w:rPr>
          <w:rFonts w:ascii="Times New Roman" w:hAnsi="Times New Roman" w:cs="Times New Roman"/>
          <w:b/>
          <w:i/>
        </w:rPr>
      </w:pPr>
      <w:r w:rsidRPr="00283063">
        <w:rPr>
          <w:rFonts w:ascii="Times New Roman" w:hAnsi="Times New Roman" w:cs="Times New Roman"/>
          <w:b/>
        </w:rPr>
        <w:t>4.4</w:t>
      </w:r>
      <w:r w:rsidRPr="00283063">
        <w:rPr>
          <w:rFonts w:ascii="Times New Roman" w:hAnsi="Times New Roman" w:cs="Times New Roman"/>
          <w:b/>
        </w:rPr>
        <w:tab/>
        <w:t xml:space="preserve">Specialūs įspėjimai ir </w:t>
      </w:r>
      <w:r w:rsidRPr="00283063">
        <w:rPr>
          <w:rFonts w:ascii="Times New Roman" w:hAnsi="Times New Roman" w:cs="Times New Roman"/>
          <w:b/>
          <w:iCs/>
        </w:rPr>
        <w:t>atsargumo priemonės</w:t>
      </w:r>
    </w:p>
    <w:p w14:paraId="25E2F54F" w14:textId="77777777" w:rsidR="00963AA5" w:rsidRPr="00283063" w:rsidRDefault="00963AA5" w:rsidP="00586886">
      <w:pPr>
        <w:spacing w:after="0"/>
        <w:rPr>
          <w:rFonts w:ascii="Times New Roman" w:hAnsi="Times New Roman" w:cs="Times New Roman"/>
        </w:rPr>
      </w:pPr>
    </w:p>
    <w:p w14:paraId="0EE99D03" w14:textId="77777777" w:rsidR="00963AA5" w:rsidRPr="00283063" w:rsidRDefault="00963AA5" w:rsidP="00586886">
      <w:pPr>
        <w:spacing w:after="0"/>
        <w:rPr>
          <w:rFonts w:ascii="Times New Roman" w:hAnsi="Times New Roman" w:cs="Times New Roman"/>
          <w:bCs/>
          <w:i/>
          <w:iCs/>
        </w:rPr>
      </w:pPr>
      <w:r w:rsidRPr="00283063">
        <w:rPr>
          <w:rFonts w:ascii="Times New Roman" w:hAnsi="Times New Roman" w:cs="Times New Roman"/>
          <w:bCs/>
          <w:i/>
          <w:iCs/>
        </w:rPr>
        <w:t>Įspėjimai</w:t>
      </w:r>
    </w:p>
    <w:p w14:paraId="3339303E" w14:textId="77777777" w:rsidR="00963AA5" w:rsidRPr="00283063" w:rsidRDefault="00963AA5" w:rsidP="00963AA5">
      <w:pPr>
        <w:pStyle w:val="Pagrindinistekstas"/>
        <w:tabs>
          <w:tab w:val="left" w:pos="567"/>
        </w:tabs>
        <w:spacing w:line="240" w:lineRule="auto"/>
        <w:jc w:val="left"/>
        <w:rPr>
          <w:sz w:val="22"/>
          <w:szCs w:val="22"/>
          <w:lang w:val="lt-LT"/>
        </w:rPr>
      </w:pPr>
      <w:r w:rsidRPr="00283063">
        <w:rPr>
          <w:sz w:val="22"/>
          <w:szCs w:val="22"/>
          <w:lang w:val="lt-LT"/>
        </w:rPr>
        <w:t xml:space="preserve">Pranešama, kad vartojant bet kokių NVNU, įskaitant </w:t>
      </w:r>
      <w:proofErr w:type="spellStart"/>
      <w:r w:rsidRPr="00283063">
        <w:rPr>
          <w:sz w:val="22"/>
          <w:szCs w:val="22"/>
          <w:lang w:val="lt-LT"/>
        </w:rPr>
        <w:t>diklofenaką</w:t>
      </w:r>
      <w:proofErr w:type="spellEnd"/>
      <w:r w:rsidRPr="00283063">
        <w:rPr>
          <w:sz w:val="22"/>
          <w:szCs w:val="22"/>
          <w:lang w:val="lt-LT"/>
        </w:rPr>
        <w:t xml:space="preserve">, bet kuriuo metu gali prasidėti kraujavimas į virškinimo traktą, atsirasti opa arba perforacija ir šie reiškiniai gali būti mirtini. Taip gali atsitikti, pasireiškus įspėjamiesiems simptomams arba be jų arba net anksčiau nesirgus virškinimo trakto liga. Paprastai senyviems žmonėms tokios komplikacijos padariniai yra daug sunkesni. Jei, vartojant </w:t>
      </w:r>
      <w:proofErr w:type="spellStart"/>
      <w:r w:rsidRPr="00283063">
        <w:rPr>
          <w:sz w:val="22"/>
          <w:szCs w:val="22"/>
          <w:lang w:val="lt-LT"/>
        </w:rPr>
        <w:t>Diclomelan</w:t>
      </w:r>
      <w:proofErr w:type="spellEnd"/>
      <w:r w:rsidRPr="00283063">
        <w:rPr>
          <w:sz w:val="22"/>
          <w:szCs w:val="22"/>
          <w:lang w:val="lt-LT"/>
        </w:rPr>
        <w:t xml:space="preserve">, prasideda kraujavimas į virškinimo traktą arba jame atsiranda opų, preparato vartojimą būtina nedelsiant nutraukti. </w:t>
      </w:r>
    </w:p>
    <w:p w14:paraId="33FC7E2F" w14:textId="77777777" w:rsidR="00963AA5" w:rsidRPr="00283063" w:rsidRDefault="00963AA5" w:rsidP="00586886">
      <w:pPr>
        <w:spacing w:after="0"/>
        <w:rPr>
          <w:rFonts w:ascii="Times New Roman" w:hAnsi="Times New Roman" w:cs="Times New Roman"/>
        </w:rPr>
      </w:pPr>
    </w:p>
    <w:p w14:paraId="7881ABBC" w14:textId="35BCA309"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lastRenderedPageBreak/>
        <w:t xml:space="preserve">Yra pranešta apie labai retas su NVNU, tame tarpe ir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vartojimu susijusias sunkias odos reakcijas, kai kurios iš jų mirtinos, įskaitant </w:t>
      </w:r>
      <w:proofErr w:type="spellStart"/>
      <w:r w:rsidRPr="00283063">
        <w:rPr>
          <w:rFonts w:ascii="Times New Roman" w:hAnsi="Times New Roman" w:cs="Times New Roman"/>
        </w:rPr>
        <w:t>eksfoliacinį</w:t>
      </w:r>
      <w:proofErr w:type="spellEnd"/>
      <w:r w:rsidRPr="00283063">
        <w:rPr>
          <w:rFonts w:ascii="Times New Roman" w:hAnsi="Times New Roman" w:cs="Times New Roman"/>
        </w:rPr>
        <w:t xml:space="preserve"> dermatitą, </w:t>
      </w:r>
      <w:proofErr w:type="spellStart"/>
      <w:r w:rsidRPr="00283063">
        <w:rPr>
          <w:rFonts w:ascii="Times New Roman" w:hAnsi="Times New Roman" w:cs="Times New Roman"/>
        </w:rPr>
        <w:t>Stivenso</w:t>
      </w:r>
      <w:proofErr w:type="spellEnd"/>
      <w:r w:rsidRPr="00283063">
        <w:rPr>
          <w:rFonts w:ascii="Times New Roman" w:hAnsi="Times New Roman" w:cs="Times New Roman"/>
        </w:rPr>
        <w:t xml:space="preserve"> ir Džonsono sindromą ir toksinę epidermio </w:t>
      </w:r>
      <w:proofErr w:type="spellStart"/>
      <w:r w:rsidRPr="00283063">
        <w:rPr>
          <w:rFonts w:ascii="Times New Roman" w:hAnsi="Times New Roman" w:cs="Times New Roman"/>
        </w:rPr>
        <w:t>nekrolizę</w:t>
      </w:r>
      <w:proofErr w:type="spellEnd"/>
      <w:r w:rsidRPr="00283063">
        <w:rPr>
          <w:rFonts w:ascii="Times New Roman" w:hAnsi="Times New Roman" w:cs="Times New Roman"/>
        </w:rPr>
        <w:t xml:space="preserve"> (žr. 4.8 skyrių). Didžiausia šių reakcijų rizika pacientams yra ankstyvuoju gydymo laikotarpiu, daugiausia pirmąjį gydymo mėnesį. Pastebėjus odos </w:t>
      </w:r>
      <w:r w:rsidR="007A5D81">
        <w:rPr>
          <w:rFonts w:ascii="Times New Roman" w:hAnsi="Times New Roman" w:cs="Times New Roman"/>
        </w:rPr>
        <w:t>iš</w:t>
      </w:r>
      <w:r w:rsidRPr="00283063">
        <w:rPr>
          <w:rFonts w:ascii="Times New Roman" w:hAnsi="Times New Roman" w:cs="Times New Roman"/>
        </w:rPr>
        <w:t xml:space="preserve">bėrimą, gleivinės pažeidimus ar bet kurį kitą padidėjusio jautrumo požymių,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vartojimą reikia nutraukti.</w:t>
      </w:r>
    </w:p>
    <w:p w14:paraId="21A64342" w14:textId="77777777" w:rsidR="00963AA5" w:rsidRPr="00283063" w:rsidRDefault="00963AA5" w:rsidP="00586886">
      <w:pPr>
        <w:spacing w:after="0"/>
        <w:rPr>
          <w:rFonts w:ascii="Times New Roman" w:hAnsi="Times New Roman" w:cs="Times New Roman"/>
        </w:rPr>
      </w:pPr>
    </w:p>
    <w:p w14:paraId="026F0D7A"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Retai </w:t>
      </w:r>
      <w:proofErr w:type="spellStart"/>
      <w:r w:rsidRPr="00283063">
        <w:rPr>
          <w:rFonts w:ascii="Times New Roman" w:hAnsi="Times New Roman" w:cs="Times New Roman"/>
        </w:rPr>
        <w:t>diklofenakas</w:t>
      </w:r>
      <w:proofErr w:type="spellEnd"/>
      <w:r w:rsidRPr="00283063">
        <w:rPr>
          <w:rFonts w:ascii="Times New Roman" w:hAnsi="Times New Roman" w:cs="Times New Roman"/>
        </w:rPr>
        <w:t xml:space="preserve">, kaip ir kiti NVNU gali sukelti alerginę reakciją, įskaitant anafilaksinę arba </w:t>
      </w:r>
      <w:proofErr w:type="spellStart"/>
      <w:r w:rsidRPr="00283063">
        <w:rPr>
          <w:rFonts w:ascii="Times New Roman" w:hAnsi="Times New Roman" w:cs="Times New Roman"/>
        </w:rPr>
        <w:t>anafilaktoidinę</w:t>
      </w:r>
      <w:proofErr w:type="spellEnd"/>
      <w:r w:rsidRPr="00283063">
        <w:rPr>
          <w:rFonts w:ascii="Times New Roman" w:hAnsi="Times New Roman" w:cs="Times New Roman"/>
        </w:rPr>
        <w:t xml:space="preserve"> reakciją, net tiems žmonėms, kurie anksčiau jo nevartojo. </w:t>
      </w:r>
    </w:p>
    <w:p w14:paraId="7964B445" w14:textId="77777777" w:rsidR="00963AA5" w:rsidRPr="00283063" w:rsidRDefault="00963AA5" w:rsidP="00586886">
      <w:pPr>
        <w:spacing w:after="0"/>
        <w:rPr>
          <w:rFonts w:ascii="Times New Roman" w:hAnsi="Times New Roman" w:cs="Times New Roman"/>
        </w:rPr>
      </w:pPr>
    </w:p>
    <w:p w14:paraId="2764A8B1"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Vartojant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kaip ir kitokių NVNU, dėl jų </w:t>
      </w:r>
      <w:proofErr w:type="spellStart"/>
      <w:r w:rsidRPr="00283063">
        <w:rPr>
          <w:rFonts w:ascii="Times New Roman" w:hAnsi="Times New Roman" w:cs="Times New Roman"/>
        </w:rPr>
        <w:t>farmakodinaminių</w:t>
      </w:r>
      <w:proofErr w:type="spellEnd"/>
      <w:r w:rsidRPr="00283063">
        <w:rPr>
          <w:rFonts w:ascii="Times New Roman" w:hAnsi="Times New Roman" w:cs="Times New Roman"/>
        </w:rPr>
        <w:t xml:space="preserve"> savybių gali būti nepastebimi infekcinės ligos požymiai. </w:t>
      </w:r>
    </w:p>
    <w:p w14:paraId="5BA84ED0" w14:textId="77777777" w:rsidR="00963AA5" w:rsidRPr="00283063" w:rsidRDefault="00963AA5" w:rsidP="00586886">
      <w:pPr>
        <w:tabs>
          <w:tab w:val="left" w:pos="567"/>
        </w:tabs>
        <w:spacing w:after="0"/>
        <w:rPr>
          <w:rFonts w:ascii="Times New Roman" w:hAnsi="Times New Roman" w:cs="Times New Roman"/>
        </w:rPr>
      </w:pPr>
    </w:p>
    <w:p w14:paraId="62E46A76"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Gydymas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kaip ir kitais vaistiniais preparatais, slopinančiais </w:t>
      </w:r>
      <w:proofErr w:type="spellStart"/>
      <w:r w:rsidRPr="00283063">
        <w:rPr>
          <w:rFonts w:ascii="Times New Roman" w:hAnsi="Times New Roman" w:cs="Times New Roman"/>
        </w:rPr>
        <w:t>ciklooksigenazę</w:t>
      </w:r>
      <w:proofErr w:type="spellEnd"/>
      <w:r w:rsidRPr="00283063">
        <w:rPr>
          <w:rFonts w:ascii="Times New Roman" w:hAnsi="Times New Roman" w:cs="Times New Roman"/>
        </w:rPr>
        <w:t xml:space="preserve"> ir prostaglandinų sintezę, gali sutrikdyti vaisingumą, todėl norinčioms pastoti moterims šių vaistų vartoti nerekomenduojama. Patariama apsvarstyti, ar moterims, kurios sunkiai pastoja arba kurioms atliekami nevaisingumo priežasčių tyrimai, nereikia nutraukti </w:t>
      </w:r>
      <w:proofErr w:type="spellStart"/>
      <w:r w:rsidRPr="00283063">
        <w:rPr>
          <w:rFonts w:ascii="Times New Roman" w:hAnsi="Times New Roman" w:cs="Times New Roman"/>
        </w:rPr>
        <w:t>Diclomelan</w:t>
      </w:r>
      <w:proofErr w:type="spellEnd"/>
      <w:r w:rsidRPr="00283063">
        <w:rPr>
          <w:rFonts w:ascii="Times New Roman" w:hAnsi="Times New Roman" w:cs="Times New Roman"/>
          <w:b/>
          <w:i/>
        </w:rPr>
        <w:t xml:space="preserve"> </w:t>
      </w:r>
      <w:r w:rsidRPr="00283063">
        <w:rPr>
          <w:rFonts w:ascii="Times New Roman" w:hAnsi="Times New Roman" w:cs="Times New Roman"/>
        </w:rPr>
        <w:t>vartojimo.</w:t>
      </w:r>
    </w:p>
    <w:p w14:paraId="6FD51618" w14:textId="77777777" w:rsidR="00963AA5" w:rsidRPr="00283063" w:rsidRDefault="00963AA5" w:rsidP="00586886">
      <w:pPr>
        <w:spacing w:after="0"/>
        <w:rPr>
          <w:rFonts w:ascii="Times New Roman" w:hAnsi="Times New Roman" w:cs="Times New Roman"/>
        </w:rPr>
      </w:pPr>
    </w:p>
    <w:p w14:paraId="5CBD7FC4" w14:textId="77777777" w:rsidR="00963AA5" w:rsidRPr="00283063" w:rsidRDefault="00963AA5" w:rsidP="00586886">
      <w:pPr>
        <w:spacing w:after="0"/>
        <w:rPr>
          <w:rFonts w:ascii="Times New Roman" w:hAnsi="Times New Roman" w:cs="Times New Roman"/>
          <w:bCs/>
          <w:i/>
          <w:iCs/>
        </w:rPr>
      </w:pPr>
      <w:r w:rsidRPr="00283063">
        <w:rPr>
          <w:rFonts w:ascii="Times New Roman" w:hAnsi="Times New Roman" w:cs="Times New Roman"/>
          <w:bCs/>
          <w:i/>
          <w:iCs/>
        </w:rPr>
        <w:t xml:space="preserve">Atsargumo priemonės </w:t>
      </w:r>
    </w:p>
    <w:p w14:paraId="6CDB7584" w14:textId="77777777" w:rsidR="00963AA5" w:rsidRPr="00283063" w:rsidRDefault="00963AA5" w:rsidP="00586886">
      <w:pPr>
        <w:spacing w:after="0"/>
        <w:rPr>
          <w:rFonts w:ascii="Times New Roman" w:hAnsi="Times New Roman" w:cs="Times New Roman"/>
          <w:bCs/>
          <w:iCs/>
          <w:u w:val="single"/>
        </w:rPr>
      </w:pPr>
    </w:p>
    <w:p w14:paraId="3A3837B3" w14:textId="77777777" w:rsidR="00963AA5" w:rsidRPr="00283063" w:rsidRDefault="00963AA5" w:rsidP="00586886">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Bendros</w:t>
      </w:r>
    </w:p>
    <w:p w14:paraId="19BD937D"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Nepageidaujamas poveikis gali sumažėti, vartojant mažiausią veiksmingą vaisto dozę trumpiausią laiką, būtiną simptomų kontrolei (žr. 4.2 skyrių ir žemiau aprašytą pavojų virškinimo traktui bei širdies ir kraujagyslių sistemai).</w:t>
      </w:r>
    </w:p>
    <w:p w14:paraId="18CFE480"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Būtina vengti vartoti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kartu su kitais NVNU, įskaitant selektyvius COX-2 </w:t>
      </w:r>
      <w:proofErr w:type="spellStart"/>
      <w:r w:rsidRPr="00283063">
        <w:rPr>
          <w:rFonts w:ascii="Times New Roman" w:hAnsi="Times New Roman" w:cs="Times New Roman"/>
        </w:rPr>
        <w:t>hibitorius</w:t>
      </w:r>
      <w:proofErr w:type="spellEnd"/>
      <w:r w:rsidRPr="00283063">
        <w:rPr>
          <w:rFonts w:ascii="Times New Roman" w:hAnsi="Times New Roman" w:cs="Times New Roman"/>
        </w:rPr>
        <w:t xml:space="preserve">. Skiriant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būtina atidžiai sekti senyvus pacientus. Jiems, ypač silpniems ir mažai sveriantiems senyviems žmonėms, rekomenduojama vartoti mažiausią efektyvią preparato dozę.</w:t>
      </w:r>
    </w:p>
    <w:p w14:paraId="7A7DBDEA" w14:textId="77777777" w:rsidR="00963AA5" w:rsidRPr="00283063" w:rsidRDefault="00963AA5" w:rsidP="00586886">
      <w:pPr>
        <w:tabs>
          <w:tab w:val="left" w:pos="567"/>
        </w:tabs>
        <w:spacing w:after="0"/>
        <w:rPr>
          <w:rFonts w:ascii="Times New Roman" w:hAnsi="Times New Roman" w:cs="Times New Roman"/>
        </w:rPr>
      </w:pPr>
    </w:p>
    <w:p w14:paraId="44EBBBC9" w14:textId="77777777" w:rsidR="00963AA5" w:rsidRPr="00283063" w:rsidRDefault="00963AA5" w:rsidP="00586886">
      <w:pPr>
        <w:tabs>
          <w:tab w:val="left" w:pos="567"/>
        </w:tabs>
        <w:spacing w:after="0"/>
        <w:rPr>
          <w:rFonts w:ascii="Times New Roman" w:hAnsi="Times New Roman" w:cs="Times New Roman"/>
          <w:i/>
        </w:rPr>
      </w:pPr>
      <w:r w:rsidRPr="00283063">
        <w:rPr>
          <w:rFonts w:ascii="Times New Roman" w:hAnsi="Times New Roman" w:cs="Times New Roman"/>
          <w:i/>
          <w:u w:val="single"/>
        </w:rPr>
        <w:t>Alerginės reakcijos</w:t>
      </w:r>
    </w:p>
    <w:p w14:paraId="228FD893"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Reakcijos į NVNU, tokios kaip bronchų spazmas, astmos paūmėjimas (taip pat vadinamas analgetikų </w:t>
      </w:r>
      <w:proofErr w:type="spellStart"/>
      <w:r w:rsidRPr="00283063">
        <w:rPr>
          <w:rFonts w:ascii="Times New Roman" w:hAnsi="Times New Roman" w:cs="Times New Roman"/>
        </w:rPr>
        <w:t>netoleravimu</w:t>
      </w:r>
      <w:proofErr w:type="spellEnd"/>
      <w:r w:rsidRPr="00283063">
        <w:rPr>
          <w:rFonts w:ascii="Times New Roman" w:hAnsi="Times New Roman" w:cs="Times New Roman"/>
        </w:rPr>
        <w:t xml:space="preserve"> arba </w:t>
      </w:r>
      <w:proofErr w:type="spellStart"/>
      <w:r w:rsidRPr="00283063">
        <w:rPr>
          <w:rFonts w:ascii="Times New Roman" w:hAnsi="Times New Roman" w:cs="Times New Roman"/>
        </w:rPr>
        <w:t>analgetine</w:t>
      </w:r>
      <w:proofErr w:type="spellEnd"/>
      <w:r w:rsidRPr="00283063">
        <w:rPr>
          <w:rFonts w:ascii="Times New Roman" w:hAnsi="Times New Roman" w:cs="Times New Roman"/>
        </w:rPr>
        <w:t xml:space="preserve"> astma), </w:t>
      </w:r>
      <w:proofErr w:type="spellStart"/>
      <w:r w:rsidRPr="00283063">
        <w:rPr>
          <w:rFonts w:ascii="Times New Roman" w:hAnsi="Times New Roman" w:cs="Times New Roman"/>
        </w:rPr>
        <w:t>Kvinkės</w:t>
      </w:r>
      <w:proofErr w:type="spellEnd"/>
      <w:r w:rsidRPr="00283063">
        <w:rPr>
          <w:rFonts w:ascii="Times New Roman" w:hAnsi="Times New Roman" w:cs="Times New Roman"/>
        </w:rPr>
        <w:t xml:space="preserve"> edema arba dilgėlinė, pasitaikė dažniau tarp pacientų, sergančių astma, alerginiu sezoniniu rinitu, nosies gleivinės paburkimu (pvz., nosies polipai), lėtine obstrukcine plaučių liga arba lėtinėmis kvėpavimo takų ligomis (ypač jei susiję su panašiais į alerginį rinitą simptomais) negu kitų pacientų tarpe. Todėl, tokiems pacientams rekomenduojamos specialios atsargumo priemonės (pasiruošimas suteikti skubią pagalbą).</w:t>
      </w:r>
    </w:p>
    <w:p w14:paraId="03744EFB" w14:textId="46BE3582" w:rsidR="0013628D" w:rsidRPr="00283063" w:rsidRDefault="0013628D" w:rsidP="00586886">
      <w:pPr>
        <w:tabs>
          <w:tab w:val="left" w:pos="567"/>
        </w:tabs>
        <w:spacing w:after="0"/>
        <w:rPr>
          <w:rFonts w:ascii="Times New Roman" w:hAnsi="Times New Roman" w:cs="Times New Roman"/>
        </w:rPr>
      </w:pPr>
      <w:r w:rsidRPr="00283063">
        <w:rPr>
          <w:rFonts w:ascii="Times New Roman" w:hAnsi="Times New Roman" w:cs="Times New Roman"/>
        </w:rPr>
        <w:t xml:space="preserve">Padidėjusio jautrumo reakcijos </w:t>
      </w:r>
      <w:r w:rsidR="00BB54C2">
        <w:rPr>
          <w:rFonts w:ascii="Times New Roman" w:hAnsi="Times New Roman" w:cs="Times New Roman"/>
        </w:rPr>
        <w:t xml:space="preserve">taip pat </w:t>
      </w:r>
      <w:r w:rsidRPr="00283063">
        <w:rPr>
          <w:rFonts w:ascii="Times New Roman" w:hAnsi="Times New Roman" w:cs="Times New Roman"/>
        </w:rPr>
        <w:t xml:space="preserve">gali progresuoti </w:t>
      </w:r>
      <w:r w:rsidR="00BB54C2">
        <w:rPr>
          <w:rFonts w:ascii="Times New Roman" w:hAnsi="Times New Roman" w:cs="Times New Roman"/>
        </w:rPr>
        <w:t>į</w:t>
      </w:r>
      <w:r w:rsidRPr="00283063">
        <w:rPr>
          <w:rFonts w:ascii="Times New Roman" w:hAnsi="Times New Roman" w:cs="Times New Roman"/>
        </w:rPr>
        <w:t xml:space="preserve"> </w:t>
      </w:r>
      <w:proofErr w:type="spellStart"/>
      <w:r w:rsidRPr="00283063">
        <w:rPr>
          <w:rFonts w:ascii="Times New Roman" w:hAnsi="Times New Roman" w:cs="Times New Roman"/>
          <w:i/>
        </w:rPr>
        <w:t>Kounis</w:t>
      </w:r>
      <w:proofErr w:type="spellEnd"/>
      <w:r w:rsidRPr="00283063">
        <w:rPr>
          <w:rFonts w:ascii="Times New Roman" w:hAnsi="Times New Roman" w:cs="Times New Roman"/>
          <w:i/>
        </w:rPr>
        <w:t xml:space="preserve"> </w:t>
      </w:r>
      <w:r w:rsidRPr="00283063">
        <w:rPr>
          <w:rFonts w:ascii="Times New Roman" w:hAnsi="Times New Roman" w:cs="Times New Roman"/>
        </w:rPr>
        <w:t>sindrom</w:t>
      </w:r>
      <w:r w:rsidR="009F3E83">
        <w:rPr>
          <w:rFonts w:ascii="Times New Roman" w:hAnsi="Times New Roman" w:cs="Times New Roman"/>
        </w:rPr>
        <w:t>ą</w:t>
      </w:r>
      <w:r w:rsidRPr="00283063">
        <w:rPr>
          <w:rFonts w:ascii="Times New Roman" w:hAnsi="Times New Roman" w:cs="Times New Roman"/>
        </w:rPr>
        <w:t>, sunki</w:t>
      </w:r>
      <w:r w:rsidR="00BB54C2">
        <w:rPr>
          <w:rFonts w:ascii="Times New Roman" w:hAnsi="Times New Roman" w:cs="Times New Roman"/>
        </w:rPr>
        <w:t>ą</w:t>
      </w:r>
      <w:r w:rsidRPr="00283063">
        <w:rPr>
          <w:rFonts w:ascii="Times New Roman" w:hAnsi="Times New Roman" w:cs="Times New Roman"/>
        </w:rPr>
        <w:t xml:space="preserve"> alergin</w:t>
      </w:r>
      <w:r w:rsidR="00BB54C2">
        <w:rPr>
          <w:rFonts w:ascii="Times New Roman" w:hAnsi="Times New Roman" w:cs="Times New Roman"/>
        </w:rPr>
        <w:t>ę</w:t>
      </w:r>
      <w:r w:rsidRPr="00283063">
        <w:rPr>
          <w:rFonts w:ascii="Times New Roman" w:hAnsi="Times New Roman" w:cs="Times New Roman"/>
        </w:rPr>
        <w:t xml:space="preserve"> reakcij</w:t>
      </w:r>
      <w:r w:rsidR="00BB54C2">
        <w:rPr>
          <w:rFonts w:ascii="Times New Roman" w:hAnsi="Times New Roman" w:cs="Times New Roman"/>
        </w:rPr>
        <w:t>ą</w:t>
      </w:r>
      <w:r w:rsidRPr="00283063">
        <w:rPr>
          <w:rFonts w:ascii="Times New Roman" w:hAnsi="Times New Roman" w:cs="Times New Roman"/>
        </w:rPr>
        <w:t xml:space="preserve">, </w:t>
      </w:r>
      <w:r w:rsidR="00BB54C2">
        <w:rPr>
          <w:rFonts w:ascii="Times New Roman" w:hAnsi="Times New Roman" w:cs="Times New Roman"/>
        </w:rPr>
        <w:t xml:space="preserve">kuri </w:t>
      </w:r>
      <w:r w:rsidRPr="00283063">
        <w:rPr>
          <w:rFonts w:ascii="Times New Roman" w:hAnsi="Times New Roman" w:cs="Times New Roman"/>
        </w:rPr>
        <w:t xml:space="preserve">gali sukelti miokardo infarktą. </w:t>
      </w:r>
      <w:r w:rsidR="00BB54C2">
        <w:rPr>
          <w:rFonts w:ascii="Times New Roman" w:hAnsi="Times New Roman" w:cs="Times New Roman"/>
        </w:rPr>
        <w:t xml:space="preserve">Vienas tokių </w:t>
      </w:r>
      <w:r w:rsidRPr="00283063">
        <w:rPr>
          <w:rFonts w:ascii="Times New Roman" w:hAnsi="Times New Roman" w:cs="Times New Roman"/>
        </w:rPr>
        <w:t>reakcij</w:t>
      </w:r>
      <w:r w:rsidR="00BB54C2">
        <w:rPr>
          <w:rFonts w:ascii="Times New Roman" w:hAnsi="Times New Roman" w:cs="Times New Roman"/>
        </w:rPr>
        <w:t>ų</w:t>
      </w:r>
      <w:r w:rsidRPr="00283063">
        <w:rPr>
          <w:rFonts w:ascii="Times New Roman" w:hAnsi="Times New Roman" w:cs="Times New Roman"/>
        </w:rPr>
        <w:t xml:space="preserve"> simptoma</w:t>
      </w:r>
      <w:r w:rsidR="00BB54C2">
        <w:rPr>
          <w:rFonts w:ascii="Times New Roman" w:hAnsi="Times New Roman" w:cs="Times New Roman"/>
        </w:rPr>
        <w:t>s</w:t>
      </w:r>
      <w:r w:rsidRPr="00283063">
        <w:rPr>
          <w:rFonts w:ascii="Times New Roman" w:hAnsi="Times New Roman" w:cs="Times New Roman"/>
        </w:rPr>
        <w:t xml:space="preserve"> gali</w:t>
      </w:r>
      <w:r w:rsidR="00BB54C2">
        <w:rPr>
          <w:rFonts w:ascii="Times New Roman" w:hAnsi="Times New Roman" w:cs="Times New Roman"/>
        </w:rPr>
        <w:t xml:space="preserve"> būti skausmas</w:t>
      </w:r>
      <w:r w:rsidRPr="00283063">
        <w:rPr>
          <w:rFonts w:ascii="Times New Roman" w:hAnsi="Times New Roman" w:cs="Times New Roman"/>
        </w:rPr>
        <w:t xml:space="preserve"> krūtinės </w:t>
      </w:r>
      <w:r w:rsidR="00BB54C2">
        <w:rPr>
          <w:rFonts w:ascii="Times New Roman" w:hAnsi="Times New Roman" w:cs="Times New Roman"/>
        </w:rPr>
        <w:t xml:space="preserve">srityje, susijęs su </w:t>
      </w:r>
      <w:r w:rsidRPr="00283063">
        <w:rPr>
          <w:rFonts w:ascii="Times New Roman" w:hAnsi="Times New Roman" w:cs="Times New Roman"/>
        </w:rPr>
        <w:t xml:space="preserve">alergine reakcija </w:t>
      </w:r>
      <w:r w:rsidR="00BB54C2">
        <w:rPr>
          <w:rFonts w:ascii="Times New Roman" w:hAnsi="Times New Roman" w:cs="Times New Roman"/>
        </w:rPr>
        <w:t xml:space="preserve">į </w:t>
      </w:r>
      <w:proofErr w:type="spellStart"/>
      <w:r w:rsidRPr="00283063">
        <w:rPr>
          <w:rFonts w:ascii="Times New Roman" w:hAnsi="Times New Roman" w:cs="Times New Roman"/>
        </w:rPr>
        <w:t>diklofenak</w:t>
      </w:r>
      <w:r w:rsidR="00BB54C2">
        <w:rPr>
          <w:rFonts w:ascii="Times New Roman" w:hAnsi="Times New Roman" w:cs="Times New Roman"/>
        </w:rPr>
        <w:t>ą</w:t>
      </w:r>
      <w:proofErr w:type="spellEnd"/>
      <w:r w:rsidRPr="00283063">
        <w:rPr>
          <w:rFonts w:ascii="Times New Roman" w:hAnsi="Times New Roman" w:cs="Times New Roman"/>
        </w:rPr>
        <w:t>.</w:t>
      </w:r>
    </w:p>
    <w:p w14:paraId="2006A2EA" w14:textId="77777777" w:rsidR="00963AA5" w:rsidRPr="00283063" w:rsidRDefault="00963AA5" w:rsidP="00586886">
      <w:pPr>
        <w:tabs>
          <w:tab w:val="left" w:pos="567"/>
        </w:tabs>
        <w:spacing w:after="0"/>
        <w:rPr>
          <w:rFonts w:ascii="Times New Roman" w:hAnsi="Times New Roman" w:cs="Times New Roman"/>
        </w:rPr>
      </w:pPr>
    </w:p>
    <w:p w14:paraId="39A4B989" w14:textId="77777777" w:rsidR="00963AA5" w:rsidRPr="00283063" w:rsidRDefault="00963AA5" w:rsidP="00586886">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Virškinimo trakto reiškiniai</w:t>
      </w:r>
    </w:p>
    <w:p w14:paraId="7F6E7E07" w14:textId="77777777" w:rsidR="00963AA5" w:rsidRPr="00283063" w:rsidRDefault="00963AA5" w:rsidP="00586886">
      <w:pPr>
        <w:tabs>
          <w:tab w:val="left" w:pos="567"/>
        </w:tabs>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kaip ir visus NVNU, įskaitant </w:t>
      </w:r>
      <w:proofErr w:type="spellStart"/>
      <w:r w:rsidRPr="00283063">
        <w:rPr>
          <w:rFonts w:ascii="Times New Roman" w:hAnsi="Times New Roman" w:cs="Times New Roman"/>
        </w:rPr>
        <w:t>diklofenaką</w:t>
      </w:r>
      <w:proofErr w:type="spellEnd"/>
      <w:r w:rsidRPr="00283063">
        <w:rPr>
          <w:rFonts w:ascii="Times New Roman" w:hAnsi="Times New Roman" w:cs="Times New Roman"/>
        </w:rPr>
        <w:t xml:space="preserve">, vartojančius pacientus, kuriems yra virškinimo trakto sutrikimo simptomų arba </w:t>
      </w:r>
      <w:proofErr w:type="spellStart"/>
      <w:r w:rsidRPr="00283063">
        <w:rPr>
          <w:rFonts w:ascii="Times New Roman" w:hAnsi="Times New Roman" w:cs="Times New Roman"/>
        </w:rPr>
        <w:t>anamnezėje</w:t>
      </w:r>
      <w:proofErr w:type="spellEnd"/>
      <w:r w:rsidRPr="00283063">
        <w:rPr>
          <w:rFonts w:ascii="Times New Roman" w:hAnsi="Times New Roman" w:cs="Times New Roman"/>
        </w:rPr>
        <w:t xml:space="preserve"> buvę skrandžio ar žarnyno opaligė, kraujavimas arba perforacija (žr. 4.8 skyrių), būtina atidžiai sekti ir kreipti į juos ypatingą dėmesį. Virškinimo trakto kraujavimo tikimybė yra didesnė, vartojant didesnes NVNU dozes pacientams, sirgusiems virškinimo trakto opalige, ypač komplikuota kraujavimu ar perforacija bei vyresnio amžiaus žmonėms.</w:t>
      </w:r>
    </w:p>
    <w:p w14:paraId="29064D5F" w14:textId="77777777" w:rsidR="00963AA5" w:rsidRPr="00283063" w:rsidRDefault="00963AA5" w:rsidP="00586886">
      <w:pPr>
        <w:tabs>
          <w:tab w:val="left" w:pos="567"/>
        </w:tabs>
        <w:spacing w:after="0"/>
        <w:rPr>
          <w:rFonts w:ascii="Times New Roman" w:hAnsi="Times New Roman" w:cs="Times New Roman"/>
        </w:rPr>
      </w:pPr>
    </w:p>
    <w:p w14:paraId="71D309E1"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Pacientams, sirgusiems virškinimo trakto opalige, ypač komplikuota kraujavimu ar perforacija bei vyresnio amžiaus žmonėms gydymas turi būti pradėtas ir tęsiamas mažiausia efektyviausia doze. </w:t>
      </w:r>
    </w:p>
    <w:p w14:paraId="482EEACF"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lastRenderedPageBreak/>
        <w:t xml:space="preserve">Tokiems pacientams bei pacientams, kuriems skiriami preparatai su mažomis </w:t>
      </w:r>
      <w:proofErr w:type="spellStart"/>
      <w:r w:rsidRPr="00283063">
        <w:rPr>
          <w:rFonts w:ascii="Times New Roman" w:hAnsi="Times New Roman" w:cs="Times New Roman"/>
        </w:rPr>
        <w:t>acetilsalicilo</w:t>
      </w:r>
      <w:proofErr w:type="spellEnd"/>
      <w:r w:rsidRPr="00283063">
        <w:rPr>
          <w:rFonts w:ascii="Times New Roman" w:hAnsi="Times New Roman" w:cs="Times New Roman"/>
        </w:rPr>
        <w:t xml:space="preserve"> rūgšties (ASR) arba aspirino dozėmis ar kiti vaistai, galintys sukelti pavojų virškinimo traktui, turi būti svarstoma dėl papildomo apsaugančių preparatų vartojimo (pvz., </w:t>
      </w:r>
      <w:proofErr w:type="spellStart"/>
      <w:r w:rsidRPr="00283063">
        <w:rPr>
          <w:rFonts w:ascii="Times New Roman" w:hAnsi="Times New Roman" w:cs="Times New Roman"/>
        </w:rPr>
        <w:t>mizoprostolio</w:t>
      </w:r>
      <w:proofErr w:type="spellEnd"/>
      <w:r w:rsidRPr="00283063">
        <w:rPr>
          <w:rFonts w:ascii="Times New Roman" w:hAnsi="Times New Roman" w:cs="Times New Roman"/>
        </w:rPr>
        <w:t xml:space="preserve"> ar protonų siurblio inhibitorių).</w:t>
      </w:r>
    </w:p>
    <w:p w14:paraId="4AF2DA98"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Pacientams, kuriems anksčiau buvo virškinimo trakto pažeidimų, ypač senyviems pacientams, reikia pranešti apie neįprastus virškinimo trakto simptomus (būtent apie kraujavimą), ypač vaisto vartojimo pradžioje.</w:t>
      </w:r>
    </w:p>
    <w:p w14:paraId="61B8D96D" w14:textId="77777777" w:rsidR="00963AA5" w:rsidRPr="00283063" w:rsidRDefault="00963AA5" w:rsidP="00586886">
      <w:pPr>
        <w:tabs>
          <w:tab w:val="left" w:pos="567"/>
        </w:tabs>
        <w:spacing w:after="0"/>
        <w:rPr>
          <w:rFonts w:ascii="Times New Roman" w:hAnsi="Times New Roman" w:cs="Times New Roman"/>
        </w:rPr>
      </w:pPr>
    </w:p>
    <w:p w14:paraId="0B7A0D22"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Pacientus, kartu vartojančius preparatų, galinčių padidinti virškinimo trakto opaligės ar kraujavimo tikimybę, pvz., geriamųjų kortikosteroidų, antikoaguliantų, trombocitų </w:t>
      </w:r>
      <w:proofErr w:type="spellStart"/>
      <w:r w:rsidRPr="00283063">
        <w:rPr>
          <w:rFonts w:ascii="Times New Roman" w:hAnsi="Times New Roman" w:cs="Times New Roman"/>
        </w:rPr>
        <w:t>agregaciją</w:t>
      </w:r>
      <w:proofErr w:type="spellEnd"/>
      <w:r w:rsidRPr="00283063">
        <w:rPr>
          <w:rFonts w:ascii="Times New Roman" w:hAnsi="Times New Roman" w:cs="Times New Roman"/>
        </w:rPr>
        <w:t xml:space="preserve"> slopinančių vaistų arba selektyvių </w:t>
      </w:r>
      <w:proofErr w:type="spellStart"/>
      <w:r w:rsidRPr="00283063">
        <w:rPr>
          <w:rFonts w:ascii="Times New Roman" w:hAnsi="Times New Roman" w:cs="Times New Roman"/>
        </w:rPr>
        <w:t>serotonino</w:t>
      </w:r>
      <w:proofErr w:type="spellEnd"/>
      <w:r w:rsidRPr="00283063">
        <w:rPr>
          <w:rFonts w:ascii="Times New Roman" w:hAnsi="Times New Roman" w:cs="Times New Roman"/>
        </w:rPr>
        <w:t xml:space="preserve"> reabsorbcijos inhibitorių, būtina atidžiai stebėti (žr. 4.5 skyrių).</w:t>
      </w:r>
    </w:p>
    <w:p w14:paraId="64567F5B" w14:textId="3D7B8FF7" w:rsidR="00963AA5"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Pacientus, sergančius opiniu kolitu arba Krono liga būtina atidžiai sekti ir kreipti į juos ypatingą dėmesį, nes jų būklė gali paūmėti (žr. 4.8 skyrių).</w:t>
      </w:r>
    </w:p>
    <w:p w14:paraId="484EC9D3" w14:textId="77777777" w:rsidR="00ED44BF" w:rsidRPr="00283063" w:rsidRDefault="00ED44BF" w:rsidP="00586886">
      <w:pPr>
        <w:tabs>
          <w:tab w:val="left" w:pos="567"/>
        </w:tabs>
        <w:spacing w:after="0"/>
        <w:rPr>
          <w:rFonts w:ascii="Times New Roman" w:hAnsi="Times New Roman" w:cs="Times New Roman"/>
        </w:rPr>
      </w:pPr>
    </w:p>
    <w:p w14:paraId="156ACE5D" w14:textId="77777777" w:rsidR="00ED44BF" w:rsidRPr="00283063" w:rsidRDefault="00ED44BF" w:rsidP="00ED44BF">
      <w:pPr>
        <w:tabs>
          <w:tab w:val="left" w:pos="567"/>
        </w:tabs>
        <w:spacing w:after="0"/>
        <w:rPr>
          <w:rFonts w:ascii="Times New Roman" w:hAnsi="Times New Roman" w:cs="Times New Roman"/>
        </w:rPr>
      </w:pPr>
      <w:r w:rsidRPr="00283063">
        <w:rPr>
          <w:rFonts w:ascii="Times New Roman" w:hAnsi="Times New Roman" w:cs="Times New Roman"/>
        </w:rPr>
        <w:t xml:space="preserve">NVNU, įskaitant </w:t>
      </w:r>
      <w:proofErr w:type="spellStart"/>
      <w:r w:rsidRPr="00283063">
        <w:rPr>
          <w:rFonts w:ascii="Times New Roman" w:hAnsi="Times New Roman" w:cs="Times New Roman"/>
        </w:rPr>
        <w:t>diklofenaką</w:t>
      </w:r>
      <w:proofErr w:type="spellEnd"/>
      <w:r w:rsidRPr="00283063">
        <w:rPr>
          <w:rFonts w:ascii="Times New Roman" w:hAnsi="Times New Roman" w:cs="Times New Roman"/>
        </w:rPr>
        <w:t xml:space="preserve">, gali būti susiję su padidėjusia virškinimo trakto </w:t>
      </w:r>
      <w:proofErr w:type="spellStart"/>
      <w:r w:rsidRPr="00283063">
        <w:rPr>
          <w:rFonts w:ascii="Times New Roman" w:hAnsi="Times New Roman" w:cs="Times New Roman"/>
        </w:rPr>
        <w:t>anastomozių</w:t>
      </w:r>
      <w:proofErr w:type="spellEnd"/>
      <w:r w:rsidRPr="00283063">
        <w:rPr>
          <w:rFonts w:ascii="Times New Roman" w:hAnsi="Times New Roman" w:cs="Times New Roman"/>
        </w:rPr>
        <w:t xml:space="preserve"> pratekėjimu. Vartojant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po virškinimo </w:t>
      </w:r>
      <w:r>
        <w:rPr>
          <w:rFonts w:ascii="Times New Roman" w:hAnsi="Times New Roman" w:cs="Times New Roman"/>
        </w:rPr>
        <w:t>t</w:t>
      </w:r>
      <w:r w:rsidRPr="00283063">
        <w:rPr>
          <w:rFonts w:ascii="Times New Roman" w:hAnsi="Times New Roman" w:cs="Times New Roman"/>
        </w:rPr>
        <w:t>rakto chirurginių operacijų būtinas atidus paciento stebėjimas ir atsargumas.</w:t>
      </w:r>
    </w:p>
    <w:p w14:paraId="6560B420" w14:textId="77777777" w:rsidR="00963AA5" w:rsidRPr="00283063" w:rsidRDefault="00963AA5" w:rsidP="00586886">
      <w:pPr>
        <w:tabs>
          <w:tab w:val="left" w:pos="567"/>
        </w:tabs>
        <w:spacing w:after="0"/>
        <w:rPr>
          <w:rFonts w:ascii="Times New Roman" w:hAnsi="Times New Roman" w:cs="Times New Roman"/>
        </w:rPr>
      </w:pPr>
    </w:p>
    <w:p w14:paraId="49EB294F" w14:textId="77777777" w:rsidR="00963AA5" w:rsidRPr="00283063" w:rsidRDefault="00963AA5" w:rsidP="00586886">
      <w:pPr>
        <w:spacing w:after="0"/>
        <w:rPr>
          <w:rFonts w:ascii="Times New Roman" w:hAnsi="Times New Roman" w:cs="Times New Roman"/>
          <w:i/>
          <w:u w:val="single"/>
        </w:rPr>
      </w:pPr>
      <w:r w:rsidRPr="00283063">
        <w:rPr>
          <w:rFonts w:ascii="Times New Roman" w:hAnsi="Times New Roman" w:cs="Times New Roman"/>
          <w:i/>
          <w:u w:val="single"/>
        </w:rPr>
        <w:t>Poveikis širdies kraujagyslėms bei galvos smegenų kraujagyslėms</w:t>
      </w:r>
    </w:p>
    <w:p w14:paraId="5D9C94F0"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Pacientus, kuriems jau buvo padidėjęs kraujospūdis ir (arba) pasireiškę lengvi ar vidutinio sunkumo širdies nepakankamumo reiškiniai, gydymosi NVNU metu, reikia konsultuoti ir tinkamai stebėti dėl galimo skysčių susilaikymo ir edemos, susijusios su NVNU vartojimu.</w:t>
      </w:r>
    </w:p>
    <w:p w14:paraId="5B0AA1D7" w14:textId="77777777" w:rsidR="00963AA5" w:rsidRPr="00283063" w:rsidRDefault="00963AA5" w:rsidP="00586886">
      <w:pPr>
        <w:spacing w:after="0"/>
        <w:rPr>
          <w:rFonts w:ascii="Times New Roman" w:hAnsi="Times New Roman" w:cs="Times New Roman"/>
        </w:rPr>
      </w:pPr>
    </w:p>
    <w:p w14:paraId="41EF891A"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Klinikiniai tyrimai ir epidemiologiniai duomenys patvirtina, kad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vartojimas, ypač didelėmis dozėmis (150 mg per parą) ir ilgą laiką, gali būti susijęs su nedideliu arterijų trombozės reiškinių (pvz., miokardo infarkto arba insulto) rizikos padidėjimu.</w:t>
      </w:r>
    </w:p>
    <w:p w14:paraId="1D6B75AD" w14:textId="77777777" w:rsidR="00963AA5" w:rsidRPr="00283063" w:rsidRDefault="00963AA5" w:rsidP="00586886">
      <w:pPr>
        <w:spacing w:after="0"/>
        <w:rPr>
          <w:rFonts w:ascii="Times New Roman" w:hAnsi="Times New Roman" w:cs="Times New Roman"/>
        </w:rPr>
      </w:pPr>
    </w:p>
    <w:p w14:paraId="3E8E2F69"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Pacientams, kuriems yra reikšmingų širdies ir kraujagyslių sutrikimų pasireiškimo  rizikos veiksnių (pvz., hipertenzija, </w:t>
      </w:r>
      <w:proofErr w:type="spellStart"/>
      <w:r w:rsidRPr="00283063">
        <w:rPr>
          <w:rFonts w:ascii="Times New Roman" w:hAnsi="Times New Roman" w:cs="Times New Roman"/>
        </w:rPr>
        <w:t>hiperlipidemija</w:t>
      </w:r>
      <w:proofErr w:type="spellEnd"/>
      <w:r w:rsidRPr="00283063">
        <w:rPr>
          <w:rFonts w:ascii="Times New Roman" w:hAnsi="Times New Roman" w:cs="Times New Roman"/>
        </w:rPr>
        <w:t xml:space="preserve">, cukrinis diabetas, rūkymas),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galima skirti tik prieš tai atidžiai apsvarsčius. Kadangi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keliamas širdies ir kraujagyslių sutrikimų pasireiškimo rizika gali didėti vartojant didesnę dozę ir esant ilgesnei ekspozicijai, reikia skirti mažiausią veiksmingą paros dozę kiek įmanoma trumpiausią laikotarpį. Periodiškai reikia įvertinti paciento poreikį simptominiam skausmo  malšinimui ir atsaką į gydymą.</w:t>
      </w:r>
    </w:p>
    <w:p w14:paraId="6FBDA682" w14:textId="77777777" w:rsidR="00963AA5" w:rsidRPr="00283063" w:rsidRDefault="00963AA5" w:rsidP="00586886">
      <w:pPr>
        <w:tabs>
          <w:tab w:val="left" w:pos="567"/>
        </w:tabs>
        <w:spacing w:after="0"/>
        <w:rPr>
          <w:rFonts w:ascii="Times New Roman" w:hAnsi="Times New Roman" w:cs="Times New Roman"/>
          <w:i/>
        </w:rPr>
      </w:pPr>
    </w:p>
    <w:p w14:paraId="59A9C17C" w14:textId="77777777" w:rsidR="00963AA5" w:rsidRPr="00283063" w:rsidRDefault="00963AA5" w:rsidP="00586886">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Kepenų sistemos reiškiniai</w:t>
      </w:r>
    </w:p>
    <w:p w14:paraId="6070A06A"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Pacientus su kepenų funkcijos sutrikimu, vartojančius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būtina atidžiai sekti, nes jų būklė gali paūmėti.</w:t>
      </w:r>
    </w:p>
    <w:p w14:paraId="5BC6F1B3" w14:textId="77777777" w:rsidR="00963AA5" w:rsidRPr="00283063" w:rsidRDefault="00963AA5" w:rsidP="00586886">
      <w:pPr>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kaip ir kiti NVNU, įskaitant </w:t>
      </w:r>
      <w:proofErr w:type="spellStart"/>
      <w:r w:rsidRPr="00283063">
        <w:rPr>
          <w:rFonts w:ascii="Times New Roman" w:hAnsi="Times New Roman" w:cs="Times New Roman"/>
        </w:rPr>
        <w:t>diklofenaką</w:t>
      </w:r>
      <w:proofErr w:type="spellEnd"/>
      <w:r w:rsidRPr="00283063">
        <w:rPr>
          <w:rFonts w:ascii="Times New Roman" w:hAnsi="Times New Roman" w:cs="Times New Roman"/>
        </w:rPr>
        <w:t xml:space="preserve">, sukelia vienos arba kelių kepenų fermentų rūšių aktyvumo padidėjimą. Ilgai vartojant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profilaktikai patariama reguliariai tirti kepenų funkciją. Jeigu nukrypę nuo normos kepenų tyrimo rodikliai nesunormalėja arba dar labiau nukrypsta, atsiranda kepenų ligos simptomų arba kitokių pokyčių (pvz., </w:t>
      </w:r>
      <w:proofErr w:type="spellStart"/>
      <w:r w:rsidRPr="00283063">
        <w:rPr>
          <w:rFonts w:ascii="Times New Roman" w:hAnsi="Times New Roman" w:cs="Times New Roman"/>
        </w:rPr>
        <w:t>eozinofilija</w:t>
      </w:r>
      <w:proofErr w:type="spellEnd"/>
      <w:r w:rsidRPr="00283063">
        <w:rPr>
          <w:rFonts w:ascii="Times New Roman" w:hAnsi="Times New Roman" w:cs="Times New Roman"/>
        </w:rPr>
        <w:t xml:space="preserve">, odos išbėrimas),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vartojimą būtina nutraukti. Vartojant </w:t>
      </w:r>
      <w:proofErr w:type="spellStart"/>
      <w:r w:rsidRPr="00283063">
        <w:rPr>
          <w:rFonts w:ascii="Times New Roman" w:hAnsi="Times New Roman" w:cs="Times New Roman"/>
        </w:rPr>
        <w:t>diklofenaką</w:t>
      </w:r>
      <w:proofErr w:type="spellEnd"/>
      <w:r w:rsidRPr="00283063">
        <w:rPr>
          <w:rFonts w:ascii="Times New Roman" w:hAnsi="Times New Roman" w:cs="Times New Roman"/>
        </w:rPr>
        <w:t xml:space="preserve"> hepatitas gali pasireikšti ir neatsiradus </w:t>
      </w:r>
      <w:proofErr w:type="spellStart"/>
      <w:r w:rsidRPr="00283063">
        <w:rPr>
          <w:rFonts w:ascii="Times New Roman" w:hAnsi="Times New Roman" w:cs="Times New Roman"/>
        </w:rPr>
        <w:t>prodromui</w:t>
      </w:r>
      <w:proofErr w:type="spellEnd"/>
      <w:r w:rsidRPr="00283063">
        <w:rPr>
          <w:rFonts w:ascii="Times New Roman" w:hAnsi="Times New Roman" w:cs="Times New Roman"/>
        </w:rPr>
        <w:t>.</w:t>
      </w:r>
    </w:p>
    <w:p w14:paraId="7A334F25" w14:textId="77777777" w:rsidR="00963AA5" w:rsidRPr="00283063" w:rsidRDefault="00963AA5" w:rsidP="00586886">
      <w:pPr>
        <w:spacing w:after="0"/>
        <w:rPr>
          <w:rFonts w:ascii="Times New Roman" w:hAnsi="Times New Roman" w:cs="Times New Roman"/>
        </w:rPr>
      </w:pPr>
      <w:proofErr w:type="spellStart"/>
      <w:r w:rsidRPr="00283063">
        <w:rPr>
          <w:rFonts w:ascii="Times New Roman" w:hAnsi="Times New Roman" w:cs="Times New Roman"/>
        </w:rPr>
        <w:t>Hepatine</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porfirija</w:t>
      </w:r>
      <w:proofErr w:type="spellEnd"/>
      <w:r w:rsidRPr="00283063">
        <w:rPr>
          <w:rFonts w:ascii="Times New Roman" w:hAnsi="Times New Roman" w:cs="Times New Roman"/>
        </w:rPr>
        <w:t xml:space="preserve"> sergančius pacientus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reikia gydyti atsargiai, kadangi jis gali sukelti jos priepuolį.</w:t>
      </w:r>
    </w:p>
    <w:p w14:paraId="1D702698" w14:textId="77777777" w:rsidR="00963AA5" w:rsidRPr="00283063" w:rsidRDefault="00963AA5" w:rsidP="00586886">
      <w:pPr>
        <w:spacing w:after="0"/>
        <w:rPr>
          <w:rFonts w:ascii="Times New Roman" w:hAnsi="Times New Roman" w:cs="Times New Roman"/>
        </w:rPr>
      </w:pPr>
    </w:p>
    <w:p w14:paraId="72855B46" w14:textId="77777777" w:rsidR="00963AA5" w:rsidRPr="00283063" w:rsidRDefault="00963AA5" w:rsidP="00586886">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Inkstų sistemos reiškiniai</w:t>
      </w:r>
    </w:p>
    <w:p w14:paraId="010B8644"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Ypač atsargiai vaisto turi vartoti pacientai, kurių inkstų, kepenų arba širdies funkcija sutrikusi, sergantys hipertenzija, senyvi ar diuretikų arba kitų vaistų, kurie gali ženkliai įtakoti inkstų funkciją, vartojantys </w:t>
      </w:r>
      <w:r w:rsidRPr="00283063">
        <w:rPr>
          <w:rFonts w:ascii="Times New Roman" w:hAnsi="Times New Roman" w:cs="Times New Roman"/>
        </w:rPr>
        <w:lastRenderedPageBreak/>
        <w:t xml:space="preserve">žmones ir tie pacientai, kuriems dėl įvairių priežasčių, pvz., prieš didelę operaciją arba po jos, yra labai sumažėjęs tarpląstelinio skysčio tūris, kadangi yra pranešta apie skysčių susilaikymą ir edemą, susijusius su NVNU, įskaitant </w:t>
      </w:r>
      <w:proofErr w:type="spellStart"/>
      <w:r w:rsidRPr="00283063">
        <w:rPr>
          <w:rFonts w:ascii="Times New Roman" w:hAnsi="Times New Roman" w:cs="Times New Roman"/>
        </w:rPr>
        <w:t>diklofenaką</w:t>
      </w:r>
      <w:proofErr w:type="spellEnd"/>
      <w:r w:rsidRPr="00283063">
        <w:rPr>
          <w:rFonts w:ascii="Times New Roman" w:hAnsi="Times New Roman" w:cs="Times New Roman"/>
        </w:rPr>
        <w:t xml:space="preserve">, vartojimu. Jei tokiais atvejais pacientas vartoja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rekomenduojama gydymo metu nuolat sekti inkstų funkciją. Vaisto vartojimą nutraukus, inkstų funkcija tampa dažniausiai tokia, kokia buvo prieš gydymą. </w:t>
      </w:r>
    </w:p>
    <w:p w14:paraId="322A9FAB" w14:textId="77777777" w:rsidR="00963AA5" w:rsidRPr="00283063" w:rsidRDefault="00963AA5" w:rsidP="00586886">
      <w:pPr>
        <w:tabs>
          <w:tab w:val="left" w:pos="567"/>
        </w:tabs>
        <w:spacing w:after="0"/>
        <w:rPr>
          <w:rFonts w:ascii="Times New Roman" w:hAnsi="Times New Roman" w:cs="Times New Roman"/>
          <w:i/>
        </w:rPr>
      </w:pPr>
    </w:p>
    <w:p w14:paraId="283C291B" w14:textId="77777777" w:rsidR="00963AA5" w:rsidRPr="00283063" w:rsidRDefault="00963AA5" w:rsidP="00586886">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Kraujo sistemos reiškiniai</w:t>
      </w:r>
    </w:p>
    <w:p w14:paraId="2701C8D0"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Jei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vartojama ilgiau, rekomenduojama kaip ir vartojant kitų NVNU, nuolat tirti kraujo ląstelių kiekį. </w:t>
      </w:r>
    </w:p>
    <w:p w14:paraId="0A81A726" w14:textId="77777777" w:rsidR="00963AA5" w:rsidRPr="00283063" w:rsidRDefault="00963AA5" w:rsidP="00586886">
      <w:pPr>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kaip ir kiti NVNU, gali laikinai slopinti trombocitų </w:t>
      </w:r>
      <w:proofErr w:type="spellStart"/>
      <w:r w:rsidRPr="00283063">
        <w:rPr>
          <w:rFonts w:ascii="Times New Roman" w:hAnsi="Times New Roman" w:cs="Times New Roman"/>
        </w:rPr>
        <w:t>agregaciją</w:t>
      </w:r>
      <w:proofErr w:type="spellEnd"/>
      <w:r w:rsidRPr="00283063">
        <w:rPr>
          <w:rFonts w:ascii="Times New Roman" w:hAnsi="Times New Roman" w:cs="Times New Roman"/>
        </w:rPr>
        <w:t xml:space="preserve"> , todėl pacientus, kurių hemostazė sutrikusi ar yra kitų kraujo pakitimų, būtina atidžiai sekti. </w:t>
      </w:r>
    </w:p>
    <w:p w14:paraId="2AF614E4" w14:textId="77777777" w:rsidR="00963AA5" w:rsidRPr="00283063" w:rsidRDefault="00963AA5" w:rsidP="00586886">
      <w:pPr>
        <w:spacing w:after="0"/>
        <w:rPr>
          <w:rFonts w:ascii="Times New Roman" w:hAnsi="Times New Roman" w:cs="Times New Roman"/>
        </w:rPr>
      </w:pPr>
    </w:p>
    <w:p w14:paraId="3D8C33E0" w14:textId="77777777" w:rsidR="00963AA5" w:rsidRPr="00283063" w:rsidRDefault="00963AA5" w:rsidP="00586886">
      <w:pPr>
        <w:tabs>
          <w:tab w:val="left" w:pos="567"/>
        </w:tabs>
        <w:spacing w:after="0"/>
        <w:rPr>
          <w:rFonts w:ascii="Times New Roman" w:hAnsi="Times New Roman" w:cs="Times New Roman"/>
          <w:i/>
          <w:iCs/>
          <w:u w:val="single"/>
        </w:rPr>
      </w:pPr>
      <w:r w:rsidRPr="00283063">
        <w:rPr>
          <w:rFonts w:ascii="Times New Roman" w:hAnsi="Times New Roman" w:cs="Times New Roman"/>
          <w:i/>
          <w:iCs/>
          <w:u w:val="single"/>
        </w:rPr>
        <w:t>SRV ir kitos jungiamojo audinio ligos</w:t>
      </w:r>
    </w:p>
    <w:p w14:paraId="46AEEDAE"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Kadangi yra buvę keli </w:t>
      </w:r>
      <w:proofErr w:type="spellStart"/>
      <w:r w:rsidRPr="00283063">
        <w:rPr>
          <w:rFonts w:ascii="Times New Roman" w:hAnsi="Times New Roman" w:cs="Times New Roman"/>
        </w:rPr>
        <w:t>aseptinio</w:t>
      </w:r>
      <w:proofErr w:type="spellEnd"/>
      <w:r w:rsidRPr="00283063">
        <w:rPr>
          <w:rFonts w:ascii="Times New Roman" w:hAnsi="Times New Roman" w:cs="Times New Roman"/>
        </w:rPr>
        <w:t xml:space="preserve"> meningito atvejai, ligoniai, sergantys </w:t>
      </w:r>
      <w:proofErr w:type="spellStart"/>
      <w:r w:rsidRPr="00283063">
        <w:rPr>
          <w:rFonts w:ascii="Times New Roman" w:hAnsi="Times New Roman" w:cs="Times New Roman"/>
        </w:rPr>
        <w:t>kolagenoze</w:t>
      </w:r>
      <w:proofErr w:type="spellEnd"/>
      <w:r w:rsidRPr="00283063">
        <w:rPr>
          <w:rFonts w:ascii="Times New Roman" w:hAnsi="Times New Roman" w:cs="Times New Roman"/>
        </w:rPr>
        <w:t xml:space="preserve">, sistemine raudonąja vilklige,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ir kitų NVNU turi vartoti atsargiai (žr. 4.8 skyrių).</w:t>
      </w:r>
    </w:p>
    <w:p w14:paraId="3FE11184" w14:textId="77777777" w:rsidR="00963AA5" w:rsidRPr="00283063" w:rsidRDefault="00963AA5" w:rsidP="00586886">
      <w:pPr>
        <w:spacing w:after="0"/>
        <w:rPr>
          <w:rFonts w:ascii="Times New Roman" w:hAnsi="Times New Roman" w:cs="Times New Roman"/>
        </w:rPr>
      </w:pPr>
    </w:p>
    <w:p w14:paraId="3869BE9C" w14:textId="77777777" w:rsidR="00963AA5" w:rsidRPr="00283063" w:rsidRDefault="00963AA5" w:rsidP="00963AA5">
      <w:pPr>
        <w:pStyle w:val="Docstatus"/>
        <w:keepNext w:val="0"/>
        <w:tabs>
          <w:tab w:val="left" w:pos="720"/>
        </w:tabs>
        <w:spacing w:before="0"/>
        <w:rPr>
          <w:rFonts w:ascii="Times New Roman" w:hAnsi="Times New Roman"/>
          <w:i/>
          <w:iCs/>
          <w:szCs w:val="22"/>
          <w:lang w:val="lt-LT"/>
        </w:rPr>
      </w:pPr>
      <w:r w:rsidRPr="00283063">
        <w:rPr>
          <w:rFonts w:ascii="Times New Roman" w:hAnsi="Times New Roman"/>
          <w:i/>
          <w:iCs/>
          <w:szCs w:val="22"/>
          <w:lang w:val="lt-LT"/>
        </w:rPr>
        <w:t>Ilgalaikis gydymas:</w:t>
      </w:r>
    </w:p>
    <w:p w14:paraId="4BC22F5A" w14:textId="77777777" w:rsidR="00963AA5" w:rsidRPr="00283063" w:rsidRDefault="00963AA5" w:rsidP="00963AA5">
      <w:pPr>
        <w:pStyle w:val="Docstatus"/>
        <w:keepNext w:val="0"/>
        <w:tabs>
          <w:tab w:val="left" w:pos="720"/>
        </w:tabs>
        <w:spacing w:before="0"/>
        <w:rPr>
          <w:rFonts w:ascii="Times New Roman" w:hAnsi="Times New Roman"/>
          <w:szCs w:val="22"/>
          <w:lang w:val="lt-LT"/>
        </w:rPr>
      </w:pPr>
      <w:r w:rsidRPr="00283063">
        <w:rPr>
          <w:rFonts w:ascii="Times New Roman" w:hAnsi="Times New Roman"/>
          <w:szCs w:val="22"/>
          <w:lang w:val="lt-LT"/>
        </w:rPr>
        <w:t>Visiems pacientams, gaunantiems NVNU reikia atlikti inkstų ir kepenų funkcijos tyrimus (gali padidėti kepenų fermentų aktyvumas) bei kraujo tyrimą. Tai ypatingai svarbu senyviems pacientams.</w:t>
      </w:r>
    </w:p>
    <w:p w14:paraId="739F70E0" w14:textId="77777777" w:rsidR="00963AA5" w:rsidRPr="00283063" w:rsidRDefault="00963AA5" w:rsidP="00586886">
      <w:pPr>
        <w:pStyle w:val="BTEMEASMCA"/>
        <w:rPr>
          <w:lang w:val="lt-LT"/>
        </w:rPr>
      </w:pPr>
    </w:p>
    <w:p w14:paraId="46BA31C4" w14:textId="77777777" w:rsidR="00963AA5" w:rsidRPr="00283063" w:rsidRDefault="00963AA5" w:rsidP="00586886">
      <w:pPr>
        <w:pStyle w:val="BTEMEASMCA"/>
        <w:rPr>
          <w:lang w:val="lt-LT"/>
        </w:rPr>
      </w:pPr>
      <w:proofErr w:type="spellStart"/>
      <w:r w:rsidRPr="00283063">
        <w:rPr>
          <w:lang w:val="lt-LT"/>
        </w:rPr>
        <w:t>Diclomelan</w:t>
      </w:r>
      <w:proofErr w:type="spellEnd"/>
      <w:r w:rsidRPr="00283063">
        <w:rPr>
          <w:lang w:val="lt-LT"/>
        </w:rPr>
        <w:t xml:space="preserve"> 50 mg skrandyje neirių tablečių sudėtyje yra laktozės, todėl pacientams, kuriems yra retas paveldimas </w:t>
      </w:r>
      <w:proofErr w:type="spellStart"/>
      <w:r w:rsidRPr="00283063">
        <w:rPr>
          <w:lang w:val="lt-LT"/>
        </w:rPr>
        <w:t>galaktozės</w:t>
      </w:r>
      <w:proofErr w:type="spellEnd"/>
      <w:r w:rsidRPr="00283063">
        <w:rPr>
          <w:lang w:val="lt-LT"/>
        </w:rPr>
        <w:t xml:space="preserve"> </w:t>
      </w:r>
      <w:proofErr w:type="spellStart"/>
      <w:r w:rsidRPr="00283063">
        <w:rPr>
          <w:lang w:val="lt-LT"/>
        </w:rPr>
        <w:t>netoleravimas</w:t>
      </w:r>
      <w:proofErr w:type="spellEnd"/>
      <w:r w:rsidRPr="00283063">
        <w:rPr>
          <w:lang w:val="lt-LT"/>
        </w:rPr>
        <w:t xml:space="preserve">, </w:t>
      </w:r>
      <w:proofErr w:type="spellStart"/>
      <w:r w:rsidRPr="00283063">
        <w:rPr>
          <w:i/>
          <w:lang w:val="lt-LT"/>
        </w:rPr>
        <w:t>Lapp</w:t>
      </w:r>
      <w:proofErr w:type="spellEnd"/>
      <w:r w:rsidRPr="00283063">
        <w:rPr>
          <w:lang w:val="lt-LT"/>
        </w:rPr>
        <w:t xml:space="preserve"> laktazės stygius arba gliukozės ir </w:t>
      </w:r>
      <w:proofErr w:type="spellStart"/>
      <w:r w:rsidRPr="00283063">
        <w:rPr>
          <w:lang w:val="lt-LT"/>
        </w:rPr>
        <w:t>galaktozės</w:t>
      </w:r>
      <w:proofErr w:type="spellEnd"/>
      <w:r w:rsidRPr="00283063">
        <w:rPr>
          <w:lang w:val="lt-LT"/>
        </w:rPr>
        <w:t xml:space="preserve"> </w:t>
      </w:r>
      <w:proofErr w:type="spellStart"/>
      <w:r w:rsidRPr="00283063">
        <w:rPr>
          <w:lang w:val="lt-LT"/>
        </w:rPr>
        <w:t>malabsorbcija</w:t>
      </w:r>
      <w:proofErr w:type="spellEnd"/>
      <w:r w:rsidRPr="00283063">
        <w:rPr>
          <w:lang w:val="lt-LT"/>
        </w:rPr>
        <w:t>, šio vaisto vartoti negalima.</w:t>
      </w:r>
    </w:p>
    <w:p w14:paraId="701417B9" w14:textId="77777777" w:rsidR="00963AA5" w:rsidRPr="00283063" w:rsidRDefault="00963AA5" w:rsidP="0018577F">
      <w:pPr>
        <w:pStyle w:val="BTEMEASMCA"/>
        <w:rPr>
          <w:vertAlign w:val="superscript"/>
          <w:lang w:val="lt-LT"/>
        </w:rPr>
      </w:pPr>
    </w:p>
    <w:p w14:paraId="4DDF0726" w14:textId="77777777" w:rsidR="00963AA5" w:rsidRPr="00283063" w:rsidRDefault="00963AA5" w:rsidP="00586886">
      <w:pPr>
        <w:spacing w:after="0"/>
        <w:ind w:left="720" w:hanging="720"/>
        <w:rPr>
          <w:rFonts w:ascii="Times New Roman" w:hAnsi="Times New Roman" w:cs="Times New Roman"/>
          <w:b/>
          <w:i/>
        </w:rPr>
      </w:pPr>
      <w:r w:rsidRPr="00283063">
        <w:rPr>
          <w:rFonts w:ascii="Times New Roman" w:hAnsi="Times New Roman" w:cs="Times New Roman"/>
          <w:b/>
        </w:rPr>
        <w:t>4.5</w:t>
      </w:r>
      <w:r w:rsidRPr="00283063">
        <w:rPr>
          <w:rFonts w:ascii="Times New Roman" w:hAnsi="Times New Roman" w:cs="Times New Roman"/>
          <w:b/>
        </w:rPr>
        <w:tab/>
      </w:r>
      <w:r w:rsidRPr="00283063">
        <w:rPr>
          <w:rFonts w:ascii="Times New Roman" w:hAnsi="Times New Roman" w:cs="Times New Roman"/>
          <w:b/>
          <w:iCs/>
        </w:rPr>
        <w:t>Sąveika su kitais vaistiniais preparatais ir kitokia sąveika</w:t>
      </w:r>
    </w:p>
    <w:p w14:paraId="002208DC" w14:textId="77777777" w:rsidR="00963AA5" w:rsidRPr="00283063" w:rsidRDefault="00963AA5" w:rsidP="00586886">
      <w:pPr>
        <w:spacing w:after="0"/>
        <w:rPr>
          <w:rFonts w:ascii="Times New Roman" w:hAnsi="Times New Roman" w:cs="Times New Roman"/>
        </w:rPr>
      </w:pPr>
    </w:p>
    <w:p w14:paraId="34BAA169" w14:textId="77777777" w:rsidR="00963AA5" w:rsidRPr="00283063" w:rsidRDefault="00963AA5" w:rsidP="00963AA5">
      <w:pPr>
        <w:pStyle w:val="BTEMEASMCA"/>
        <w:rPr>
          <w:vertAlign w:val="superscript"/>
          <w:lang w:val="lt-LT"/>
        </w:rPr>
      </w:pPr>
      <w:r w:rsidRPr="00283063">
        <w:rPr>
          <w:lang w:val="lt-LT"/>
        </w:rPr>
        <w:t xml:space="preserve">Toliau išvardytos sąveikos, įskaitant pastebėtas </w:t>
      </w:r>
      <w:proofErr w:type="spellStart"/>
      <w:r w:rsidRPr="00283063">
        <w:rPr>
          <w:lang w:val="lt-LT"/>
        </w:rPr>
        <w:t>Diclomelan</w:t>
      </w:r>
      <w:proofErr w:type="spellEnd"/>
      <w:r w:rsidRPr="00283063">
        <w:rPr>
          <w:lang w:val="lt-LT"/>
        </w:rPr>
        <w:t xml:space="preserve"> 50 mg skrandyje neirių tablečių</w:t>
      </w:r>
    </w:p>
    <w:p w14:paraId="76CF098B"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sąveikas su kitais preparatais. </w:t>
      </w:r>
    </w:p>
    <w:p w14:paraId="7FADFDE5" w14:textId="77777777" w:rsidR="00963AA5" w:rsidRPr="00283063" w:rsidRDefault="00963AA5" w:rsidP="00586886">
      <w:pPr>
        <w:tabs>
          <w:tab w:val="left" w:pos="567"/>
        </w:tabs>
        <w:spacing w:after="0"/>
        <w:rPr>
          <w:rFonts w:ascii="Times New Roman" w:hAnsi="Times New Roman" w:cs="Times New Roman"/>
          <w:i/>
        </w:rPr>
      </w:pPr>
    </w:p>
    <w:p w14:paraId="50F249AE"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i/>
        </w:rPr>
        <w:t xml:space="preserve">Litis: </w:t>
      </w:r>
      <w:r w:rsidRPr="00283063">
        <w:rPr>
          <w:rFonts w:ascii="Times New Roman" w:hAnsi="Times New Roman" w:cs="Times New Roman"/>
        </w:rPr>
        <w:t xml:space="preserve">Vartojant kartu, </w:t>
      </w:r>
      <w:proofErr w:type="spellStart"/>
      <w:r w:rsidRPr="00283063">
        <w:rPr>
          <w:rFonts w:ascii="Times New Roman" w:hAnsi="Times New Roman" w:cs="Times New Roman"/>
        </w:rPr>
        <w:t>diklofenakas</w:t>
      </w:r>
      <w:proofErr w:type="spellEnd"/>
      <w:r w:rsidRPr="00283063">
        <w:rPr>
          <w:rFonts w:ascii="Times New Roman" w:hAnsi="Times New Roman" w:cs="Times New Roman"/>
        </w:rPr>
        <w:t xml:space="preserve"> gali didinti ličio koncentraciją kraujo plazmoje. Rekomenduojama matuoti ličio koncentraciją kraujo plazmoje.</w:t>
      </w:r>
    </w:p>
    <w:p w14:paraId="7A016C0D" w14:textId="77777777" w:rsidR="00963AA5" w:rsidRPr="00283063" w:rsidRDefault="00963AA5" w:rsidP="00586886">
      <w:pPr>
        <w:tabs>
          <w:tab w:val="left" w:pos="567"/>
        </w:tabs>
        <w:spacing w:after="0"/>
        <w:rPr>
          <w:rFonts w:ascii="Times New Roman" w:hAnsi="Times New Roman" w:cs="Times New Roman"/>
          <w:i/>
        </w:rPr>
      </w:pPr>
    </w:p>
    <w:p w14:paraId="239B38BE" w14:textId="77777777" w:rsidR="00963AA5" w:rsidRPr="00283063" w:rsidRDefault="00963AA5" w:rsidP="00586886">
      <w:pPr>
        <w:tabs>
          <w:tab w:val="left" w:pos="567"/>
        </w:tabs>
        <w:spacing w:after="0"/>
        <w:rPr>
          <w:rFonts w:ascii="Times New Roman" w:hAnsi="Times New Roman" w:cs="Times New Roman"/>
        </w:rPr>
      </w:pPr>
      <w:proofErr w:type="spellStart"/>
      <w:r w:rsidRPr="00283063">
        <w:rPr>
          <w:rFonts w:ascii="Times New Roman" w:hAnsi="Times New Roman" w:cs="Times New Roman"/>
          <w:i/>
        </w:rPr>
        <w:t>Digoksinas</w:t>
      </w:r>
      <w:proofErr w:type="spellEnd"/>
      <w:r w:rsidRPr="00283063">
        <w:rPr>
          <w:rFonts w:ascii="Times New Roman" w:hAnsi="Times New Roman" w:cs="Times New Roman"/>
          <w:i/>
        </w:rPr>
        <w:t>:</w:t>
      </w:r>
      <w:r w:rsidRPr="00283063">
        <w:rPr>
          <w:rFonts w:ascii="Times New Roman" w:hAnsi="Times New Roman" w:cs="Times New Roman"/>
        </w:rPr>
        <w:t xml:space="preserve"> Vartojant kartu, </w:t>
      </w:r>
      <w:proofErr w:type="spellStart"/>
      <w:r w:rsidRPr="00283063">
        <w:rPr>
          <w:rFonts w:ascii="Times New Roman" w:hAnsi="Times New Roman" w:cs="Times New Roman"/>
        </w:rPr>
        <w:t>diklofenakas</w:t>
      </w:r>
      <w:proofErr w:type="spellEnd"/>
      <w:r w:rsidRPr="00283063">
        <w:rPr>
          <w:rFonts w:ascii="Times New Roman" w:hAnsi="Times New Roman" w:cs="Times New Roman"/>
        </w:rPr>
        <w:t xml:space="preserve"> gali didinti </w:t>
      </w:r>
      <w:proofErr w:type="spellStart"/>
      <w:r w:rsidRPr="00283063">
        <w:rPr>
          <w:rFonts w:ascii="Times New Roman" w:hAnsi="Times New Roman" w:cs="Times New Roman"/>
        </w:rPr>
        <w:t>digoksino</w:t>
      </w:r>
      <w:proofErr w:type="spellEnd"/>
      <w:r w:rsidRPr="00283063">
        <w:rPr>
          <w:rFonts w:ascii="Times New Roman" w:hAnsi="Times New Roman" w:cs="Times New Roman"/>
        </w:rPr>
        <w:t xml:space="preserve"> koncentraciją kraujo plazmoje. </w:t>
      </w:r>
    </w:p>
    <w:p w14:paraId="14DC9AFB"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Rekomenduojama matuoti </w:t>
      </w:r>
      <w:proofErr w:type="spellStart"/>
      <w:r w:rsidRPr="00283063">
        <w:rPr>
          <w:rFonts w:ascii="Times New Roman" w:hAnsi="Times New Roman" w:cs="Times New Roman"/>
        </w:rPr>
        <w:t>digoksino</w:t>
      </w:r>
      <w:proofErr w:type="spellEnd"/>
      <w:r w:rsidRPr="00283063">
        <w:rPr>
          <w:rFonts w:ascii="Times New Roman" w:hAnsi="Times New Roman" w:cs="Times New Roman"/>
        </w:rPr>
        <w:t xml:space="preserve"> koncentraciją kraujo plazmoje. Vartojant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kartu su širdį veikiančiais glikozidais gali paūmėti širdies nepakankamumas.</w:t>
      </w:r>
    </w:p>
    <w:p w14:paraId="6E324D5F" w14:textId="77777777" w:rsidR="00963AA5" w:rsidRPr="00283063" w:rsidRDefault="00963AA5" w:rsidP="00586886">
      <w:pPr>
        <w:tabs>
          <w:tab w:val="left" w:pos="567"/>
        </w:tabs>
        <w:spacing w:after="0"/>
        <w:rPr>
          <w:rFonts w:ascii="Times New Roman" w:hAnsi="Times New Roman" w:cs="Times New Roman"/>
        </w:rPr>
      </w:pPr>
    </w:p>
    <w:p w14:paraId="1ACF2C93" w14:textId="669954FF" w:rsidR="00963AA5" w:rsidRPr="00283063" w:rsidRDefault="00963AA5" w:rsidP="00586886">
      <w:pPr>
        <w:spacing w:after="0"/>
        <w:rPr>
          <w:rFonts w:ascii="Times New Roman" w:hAnsi="Times New Roman" w:cs="Times New Roman"/>
        </w:rPr>
      </w:pPr>
      <w:r w:rsidRPr="00283063">
        <w:rPr>
          <w:rFonts w:ascii="Times New Roman" w:hAnsi="Times New Roman" w:cs="Times New Roman"/>
          <w:i/>
        </w:rPr>
        <w:t>Diuretikai ir kraujospūdį mažinantys vaistai:</w:t>
      </w:r>
      <w:r w:rsidR="009F3E83">
        <w:rPr>
          <w:rFonts w:ascii="Times New Roman" w:hAnsi="Times New Roman" w:cs="Times New Roman"/>
          <w:i/>
        </w:rPr>
        <w:t xml:space="preserve"> </w:t>
      </w:r>
      <w:r w:rsidRPr="00283063">
        <w:rPr>
          <w:rFonts w:ascii="Times New Roman" w:hAnsi="Times New Roman" w:cs="Times New Roman"/>
        </w:rPr>
        <w:t xml:space="preserve">Kartu vartojant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kaip ir kitų NVNU, su diuretikais arba </w:t>
      </w:r>
      <w:proofErr w:type="spellStart"/>
      <w:r w:rsidRPr="00283063">
        <w:rPr>
          <w:rFonts w:ascii="Times New Roman" w:hAnsi="Times New Roman" w:cs="Times New Roman"/>
        </w:rPr>
        <w:t>antihipertenziniais</w:t>
      </w:r>
      <w:proofErr w:type="spellEnd"/>
      <w:r w:rsidRPr="00283063">
        <w:rPr>
          <w:rFonts w:ascii="Times New Roman" w:hAnsi="Times New Roman" w:cs="Times New Roman"/>
        </w:rPr>
        <w:t xml:space="preserve"> preparatais (pvz., beta </w:t>
      </w:r>
      <w:proofErr w:type="spellStart"/>
      <w:r w:rsidRPr="00283063">
        <w:rPr>
          <w:rFonts w:ascii="Times New Roman" w:hAnsi="Times New Roman" w:cs="Times New Roman"/>
        </w:rPr>
        <w:t>adrenoblokatoriais</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angiotenziną</w:t>
      </w:r>
      <w:proofErr w:type="spellEnd"/>
      <w:r w:rsidRPr="00283063">
        <w:rPr>
          <w:rFonts w:ascii="Times New Roman" w:hAnsi="Times New Roman" w:cs="Times New Roman"/>
        </w:rPr>
        <w:t xml:space="preserve"> konvertuojančių fermentų (AKF) inhibitoriais) gali susilpnėti jų </w:t>
      </w:r>
      <w:proofErr w:type="spellStart"/>
      <w:r w:rsidRPr="00283063">
        <w:rPr>
          <w:rFonts w:ascii="Times New Roman" w:hAnsi="Times New Roman" w:cs="Times New Roman"/>
        </w:rPr>
        <w:t>antihipertenzinis</w:t>
      </w:r>
      <w:proofErr w:type="spellEnd"/>
      <w:r w:rsidRPr="00283063">
        <w:rPr>
          <w:rFonts w:ascii="Times New Roman" w:hAnsi="Times New Roman" w:cs="Times New Roman"/>
        </w:rPr>
        <w:t xml:space="preserve"> poveikis. Todėl, pacientams, ypač senyviems, kuriems skiriamas toks gydymo derinys, būtina periodiškai matuoti kraujo spaudimą. Dėl padidėjusios inkstų pažeidimo rizikos pacientai turi vartoti pakankamai skysčių ir pradėjus gydymą ir toliau periodiškai tirti inkstų funkciją, ypač vartojant diuretikų ir AKF inhibitorių. Jei kartu su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vartojama kalį organizme sulaikančių preparatų, kraujo serume didėja kalio koncentracija, todėl ją reikia dažnai matuoti (žr. 4.4 skyrių). </w:t>
      </w:r>
    </w:p>
    <w:p w14:paraId="18EDCF02" w14:textId="77777777" w:rsidR="00963AA5" w:rsidRPr="00283063" w:rsidRDefault="00963AA5" w:rsidP="00586886">
      <w:pPr>
        <w:spacing w:after="0"/>
        <w:rPr>
          <w:rFonts w:ascii="Times New Roman" w:hAnsi="Times New Roman" w:cs="Times New Roman"/>
          <w:i/>
        </w:rPr>
      </w:pPr>
    </w:p>
    <w:p w14:paraId="762B3DC4"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i/>
        </w:rPr>
        <w:t>Kiti NVNU ir kortikosteroidai</w:t>
      </w:r>
      <w:r w:rsidRPr="00283063">
        <w:rPr>
          <w:rFonts w:ascii="Times New Roman" w:hAnsi="Times New Roman" w:cs="Times New Roman"/>
        </w:rPr>
        <w:t>:</w:t>
      </w:r>
      <w:r w:rsidRPr="00283063">
        <w:rPr>
          <w:rFonts w:ascii="Times New Roman" w:hAnsi="Times New Roman" w:cs="Times New Roman"/>
          <w:i/>
        </w:rPr>
        <w:t xml:space="preserve"> </w:t>
      </w:r>
      <w:r w:rsidRPr="00283063">
        <w:rPr>
          <w:rFonts w:ascii="Times New Roman" w:hAnsi="Times New Roman" w:cs="Times New Roman"/>
        </w:rPr>
        <w:t xml:space="preserve">Kartu su </w:t>
      </w:r>
      <w:proofErr w:type="spellStart"/>
      <w:r w:rsidRPr="00283063">
        <w:rPr>
          <w:rFonts w:ascii="Times New Roman" w:hAnsi="Times New Roman" w:cs="Times New Roman"/>
        </w:rPr>
        <w:t>diklofenaku</w:t>
      </w:r>
      <w:proofErr w:type="spellEnd"/>
      <w:r w:rsidRPr="00283063">
        <w:rPr>
          <w:rFonts w:ascii="Times New Roman" w:hAnsi="Times New Roman" w:cs="Times New Roman"/>
        </w:rPr>
        <w:t xml:space="preserve"> vartojant sisteminio poveikio NVNU arba kortikosteroidų, gali dažnėti virškinimo trakto nepageidaujamas poveikis (žr. 4.4 skyrių).</w:t>
      </w:r>
    </w:p>
    <w:p w14:paraId="73ED7153" w14:textId="77777777" w:rsidR="00963AA5" w:rsidRPr="00283063" w:rsidRDefault="00963AA5" w:rsidP="00586886">
      <w:pPr>
        <w:spacing w:after="0"/>
        <w:rPr>
          <w:rFonts w:ascii="Times New Roman" w:hAnsi="Times New Roman" w:cs="Times New Roman"/>
          <w:i/>
        </w:rPr>
      </w:pPr>
    </w:p>
    <w:p w14:paraId="7721775B" w14:textId="19AEB0D3" w:rsidR="00963AA5" w:rsidRPr="00283063" w:rsidRDefault="00963AA5" w:rsidP="00586886">
      <w:pPr>
        <w:spacing w:after="0"/>
        <w:rPr>
          <w:rFonts w:ascii="Times New Roman" w:hAnsi="Times New Roman" w:cs="Times New Roman"/>
        </w:rPr>
      </w:pPr>
      <w:r w:rsidRPr="00283063">
        <w:rPr>
          <w:rFonts w:ascii="Times New Roman" w:hAnsi="Times New Roman" w:cs="Times New Roman"/>
          <w:i/>
        </w:rPr>
        <w:lastRenderedPageBreak/>
        <w:t xml:space="preserve">Antikoaguliantai ir trombocitų </w:t>
      </w:r>
      <w:proofErr w:type="spellStart"/>
      <w:r w:rsidRPr="00283063">
        <w:rPr>
          <w:rFonts w:ascii="Times New Roman" w:hAnsi="Times New Roman" w:cs="Times New Roman"/>
          <w:i/>
        </w:rPr>
        <w:t>agregaciją</w:t>
      </w:r>
      <w:proofErr w:type="spellEnd"/>
      <w:r w:rsidRPr="00283063">
        <w:rPr>
          <w:rFonts w:ascii="Times New Roman" w:hAnsi="Times New Roman" w:cs="Times New Roman"/>
          <w:i/>
        </w:rPr>
        <w:t xml:space="preserve"> slopinantys vaistai</w:t>
      </w:r>
      <w:r w:rsidR="003C0B24">
        <w:rPr>
          <w:rFonts w:ascii="Times New Roman" w:hAnsi="Times New Roman" w:cs="Times New Roman"/>
          <w:i/>
        </w:rPr>
        <w:t>.</w:t>
      </w:r>
      <w:r w:rsidRPr="00283063">
        <w:rPr>
          <w:rFonts w:ascii="Times New Roman" w:hAnsi="Times New Roman" w:cs="Times New Roman"/>
        </w:rPr>
        <w:t xml:space="preserve"> </w:t>
      </w:r>
      <w:r w:rsidR="00CE4D6D" w:rsidRPr="0029582C">
        <w:rPr>
          <w:rFonts w:ascii="Times New Roman" w:hAnsi="Times New Roman" w:cs="Times New Roman"/>
        </w:rPr>
        <w:t xml:space="preserve">Rekomenduojama būti atsargiems, nes vienu metu vartojant abiejų šių grupių vaistinių preparatų, gali padidėti kraujavimo rizika. Nors, remiantis klinikinių tyrimų duomenimis, atrodo, kad </w:t>
      </w:r>
      <w:proofErr w:type="spellStart"/>
      <w:r w:rsidR="00CE4D6D" w:rsidRPr="0029582C">
        <w:rPr>
          <w:rFonts w:ascii="Times New Roman" w:hAnsi="Times New Roman" w:cs="Times New Roman"/>
        </w:rPr>
        <w:t>diklofenakas</w:t>
      </w:r>
      <w:proofErr w:type="spellEnd"/>
      <w:r w:rsidR="00CE4D6D" w:rsidRPr="0029582C">
        <w:rPr>
          <w:rFonts w:ascii="Times New Roman" w:hAnsi="Times New Roman" w:cs="Times New Roman"/>
        </w:rPr>
        <w:t xml:space="preserve"> neturi įtakos antikoaguliantų poveikiu</w:t>
      </w:r>
      <w:r w:rsidR="00CE4D6D" w:rsidRPr="00E61E01">
        <w:rPr>
          <w:rFonts w:ascii="Times New Roman" w:hAnsi="Times New Roman" w:cs="Times New Roman"/>
        </w:rPr>
        <w:t xml:space="preserve">i, gaunama pavienių pranešimų apie padidėjusią </w:t>
      </w:r>
      <w:proofErr w:type="spellStart"/>
      <w:r w:rsidR="00CE4D6D" w:rsidRPr="00E61E01">
        <w:rPr>
          <w:rFonts w:ascii="Times New Roman" w:hAnsi="Times New Roman" w:cs="Times New Roman"/>
        </w:rPr>
        <w:t>hemoragijos</w:t>
      </w:r>
      <w:proofErr w:type="spellEnd"/>
      <w:r w:rsidR="00CE4D6D" w:rsidRPr="00E61E01">
        <w:rPr>
          <w:rFonts w:ascii="Times New Roman" w:hAnsi="Times New Roman" w:cs="Times New Roman"/>
        </w:rPr>
        <w:t xml:space="preserve"> riziką pacientams, kurie tuo pat metu vartoja </w:t>
      </w:r>
      <w:proofErr w:type="spellStart"/>
      <w:r w:rsidR="00CE4D6D" w:rsidRPr="00E61E01">
        <w:rPr>
          <w:rFonts w:ascii="Times New Roman" w:hAnsi="Times New Roman" w:cs="Times New Roman"/>
        </w:rPr>
        <w:t>diklofenaką</w:t>
      </w:r>
      <w:proofErr w:type="spellEnd"/>
      <w:r w:rsidR="00CE4D6D" w:rsidRPr="00E61E01">
        <w:rPr>
          <w:rFonts w:ascii="Times New Roman" w:hAnsi="Times New Roman" w:cs="Times New Roman"/>
        </w:rPr>
        <w:t xml:space="preserve"> ir </w:t>
      </w:r>
      <w:proofErr w:type="spellStart"/>
      <w:r w:rsidR="00CE4D6D" w:rsidRPr="00E61E01">
        <w:rPr>
          <w:rFonts w:ascii="Times New Roman" w:hAnsi="Times New Roman" w:cs="Times New Roman"/>
        </w:rPr>
        <w:t>antikoguliantų</w:t>
      </w:r>
      <w:proofErr w:type="spellEnd"/>
      <w:r w:rsidR="00CE4D6D" w:rsidRPr="00E61E01">
        <w:rPr>
          <w:rFonts w:ascii="Times New Roman" w:hAnsi="Times New Roman" w:cs="Times New Roman"/>
        </w:rPr>
        <w:t>. Todėl rekomenduojama tokius pacientus atidžiai stebėti.</w:t>
      </w:r>
    </w:p>
    <w:p w14:paraId="59ECE826" w14:textId="77777777" w:rsidR="00963AA5" w:rsidRPr="00283063" w:rsidRDefault="00963AA5" w:rsidP="00586886">
      <w:pPr>
        <w:tabs>
          <w:tab w:val="left" w:pos="567"/>
        </w:tabs>
        <w:spacing w:after="0"/>
        <w:rPr>
          <w:rFonts w:ascii="Times New Roman" w:hAnsi="Times New Roman" w:cs="Times New Roman"/>
        </w:rPr>
      </w:pPr>
    </w:p>
    <w:p w14:paraId="7092F103" w14:textId="5DC25B74"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i/>
        </w:rPr>
        <w:t xml:space="preserve">Selektyvūs </w:t>
      </w:r>
      <w:proofErr w:type="spellStart"/>
      <w:r w:rsidRPr="00283063">
        <w:rPr>
          <w:rFonts w:ascii="Times New Roman" w:hAnsi="Times New Roman" w:cs="Times New Roman"/>
          <w:i/>
        </w:rPr>
        <w:t>serotonino</w:t>
      </w:r>
      <w:proofErr w:type="spellEnd"/>
      <w:r w:rsidRPr="00283063">
        <w:rPr>
          <w:rFonts w:ascii="Times New Roman" w:hAnsi="Times New Roman" w:cs="Times New Roman"/>
          <w:i/>
        </w:rPr>
        <w:t xml:space="preserve"> reabsorbcijos inhibitoriai</w:t>
      </w:r>
      <w:r w:rsidR="003C0B24">
        <w:rPr>
          <w:rFonts w:ascii="Times New Roman" w:hAnsi="Times New Roman" w:cs="Times New Roman"/>
          <w:i/>
        </w:rPr>
        <w:t>.</w:t>
      </w:r>
      <w:r w:rsidRPr="00283063">
        <w:rPr>
          <w:rFonts w:ascii="Times New Roman" w:hAnsi="Times New Roman" w:cs="Times New Roman"/>
        </w:rPr>
        <w:t xml:space="preserve"> Vartojant kartu su sisteminio poveikio NVNU, įskaitant </w:t>
      </w:r>
      <w:proofErr w:type="spellStart"/>
      <w:r w:rsidRPr="00283063">
        <w:rPr>
          <w:rFonts w:ascii="Times New Roman" w:hAnsi="Times New Roman" w:cs="Times New Roman"/>
        </w:rPr>
        <w:t>diklofenaką</w:t>
      </w:r>
      <w:proofErr w:type="spellEnd"/>
      <w:r w:rsidRPr="00283063">
        <w:rPr>
          <w:rFonts w:ascii="Times New Roman" w:hAnsi="Times New Roman" w:cs="Times New Roman"/>
        </w:rPr>
        <w:t>, padidėja virškinimo trakto kraujavimo rizika (žr. 4.8 skyrių).</w:t>
      </w:r>
    </w:p>
    <w:p w14:paraId="5034FFEB" w14:textId="77777777" w:rsidR="00963AA5" w:rsidRPr="00283063" w:rsidRDefault="00963AA5" w:rsidP="00586886">
      <w:pPr>
        <w:tabs>
          <w:tab w:val="left" w:pos="567"/>
        </w:tabs>
        <w:spacing w:after="0"/>
        <w:rPr>
          <w:rFonts w:ascii="Times New Roman" w:hAnsi="Times New Roman" w:cs="Times New Roman"/>
          <w:i/>
        </w:rPr>
      </w:pPr>
    </w:p>
    <w:p w14:paraId="1C4AAFB8" w14:textId="043B51F4"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i/>
        </w:rPr>
        <w:t>Vaistai nuo cukrinio diabeto</w:t>
      </w:r>
      <w:r w:rsidR="003C0B24">
        <w:rPr>
          <w:rFonts w:ascii="Times New Roman" w:hAnsi="Times New Roman" w:cs="Times New Roman"/>
          <w:i/>
        </w:rPr>
        <w:t>.</w:t>
      </w:r>
      <w:r w:rsidRPr="00283063">
        <w:rPr>
          <w:rFonts w:ascii="Times New Roman" w:hAnsi="Times New Roman" w:cs="Times New Roman"/>
          <w:i/>
        </w:rPr>
        <w:t xml:space="preserve">  </w:t>
      </w:r>
      <w:r w:rsidRPr="00283063">
        <w:rPr>
          <w:rFonts w:ascii="Times New Roman" w:hAnsi="Times New Roman" w:cs="Times New Roman"/>
        </w:rPr>
        <w:t xml:space="preserve">Klinikinių tyrimų rezultatai rodo, kad galima vartoti kartu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ir geriamųjų preparatų nuo cukrinio diabeto ir kad tokiu atveju jų poveikis nesutrinka. Vis dėlto pavieniais atvejais pasireiškė ir hipoglikemija, ir hiperglikemija, dėl kurių prireikė koreguoti vaistų nuo cukrinio diabeto dozę kartu vartojant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Dėl šios priežasties, kartu vartojant šių vaistų, rekomenduojama matuoti gliukozės koncentraciją kraujyje.</w:t>
      </w:r>
    </w:p>
    <w:p w14:paraId="7843D50C" w14:textId="77777777" w:rsidR="00963AA5" w:rsidRPr="00283063" w:rsidRDefault="00963AA5" w:rsidP="00586886">
      <w:pPr>
        <w:spacing w:after="0"/>
        <w:rPr>
          <w:rFonts w:ascii="Times New Roman" w:hAnsi="Times New Roman" w:cs="Times New Roman"/>
          <w:i/>
        </w:rPr>
      </w:pPr>
    </w:p>
    <w:p w14:paraId="5D5117D5" w14:textId="72C3A4D3" w:rsidR="00963AA5" w:rsidRPr="00283063" w:rsidRDefault="00963AA5" w:rsidP="00586886">
      <w:pPr>
        <w:spacing w:after="0"/>
        <w:rPr>
          <w:rFonts w:ascii="Times New Roman" w:hAnsi="Times New Roman" w:cs="Times New Roman"/>
        </w:rPr>
      </w:pPr>
      <w:proofErr w:type="spellStart"/>
      <w:r w:rsidRPr="00283063">
        <w:rPr>
          <w:rFonts w:ascii="Times New Roman" w:hAnsi="Times New Roman" w:cs="Times New Roman"/>
          <w:i/>
        </w:rPr>
        <w:t>Metotreksatas</w:t>
      </w:r>
      <w:proofErr w:type="spellEnd"/>
      <w:r w:rsidR="003C0B24">
        <w:rPr>
          <w:rFonts w:ascii="Times New Roman" w:hAnsi="Times New Roman" w:cs="Times New Roman"/>
          <w:i/>
        </w:rPr>
        <w:t>.</w:t>
      </w:r>
      <w:r w:rsidRPr="00283063">
        <w:rPr>
          <w:rFonts w:ascii="Times New Roman" w:hAnsi="Times New Roman" w:cs="Times New Roman"/>
          <w:i/>
        </w:rPr>
        <w:t xml:space="preserve"> </w:t>
      </w:r>
      <w:r w:rsidRPr="00283063">
        <w:rPr>
          <w:rFonts w:ascii="Times New Roman" w:hAnsi="Times New Roman" w:cs="Times New Roman"/>
        </w:rPr>
        <w:t>Jei NVNU</w:t>
      </w:r>
      <w:bookmarkStart w:id="12" w:name="OLE_LINK1"/>
      <w:r w:rsidRPr="00283063">
        <w:rPr>
          <w:rFonts w:ascii="Times New Roman" w:hAnsi="Times New Roman" w:cs="Times New Roman"/>
        </w:rPr>
        <w:t xml:space="preserve">, įskaitant </w:t>
      </w:r>
      <w:proofErr w:type="spellStart"/>
      <w:r w:rsidRPr="00283063">
        <w:rPr>
          <w:rFonts w:ascii="Times New Roman" w:hAnsi="Times New Roman" w:cs="Times New Roman"/>
        </w:rPr>
        <w:t>diklofenaką</w:t>
      </w:r>
      <w:proofErr w:type="spellEnd"/>
      <w:r w:rsidRPr="00283063">
        <w:rPr>
          <w:rFonts w:ascii="Times New Roman" w:hAnsi="Times New Roman" w:cs="Times New Roman"/>
        </w:rPr>
        <w:t xml:space="preserve">, </w:t>
      </w:r>
      <w:bookmarkEnd w:id="12"/>
      <w:r w:rsidRPr="00283063">
        <w:rPr>
          <w:rFonts w:ascii="Times New Roman" w:hAnsi="Times New Roman" w:cs="Times New Roman"/>
        </w:rPr>
        <w:t xml:space="preserve">vartojama likus mažiau negu 24 valandoms iki </w:t>
      </w:r>
      <w:proofErr w:type="spellStart"/>
      <w:r w:rsidRPr="00283063">
        <w:rPr>
          <w:rFonts w:ascii="Times New Roman" w:hAnsi="Times New Roman" w:cs="Times New Roman"/>
        </w:rPr>
        <w:t>metotreksato</w:t>
      </w:r>
      <w:proofErr w:type="spellEnd"/>
      <w:r w:rsidRPr="00283063">
        <w:rPr>
          <w:rFonts w:ascii="Times New Roman" w:hAnsi="Times New Roman" w:cs="Times New Roman"/>
        </w:rPr>
        <w:t xml:space="preserve"> vartojimo arba praėjus mažiau negu 24 val. po jo, rekomenduojama laikytis atsargumo priemonių, kadangi kraujyje gali padidėti </w:t>
      </w:r>
      <w:proofErr w:type="spellStart"/>
      <w:r w:rsidRPr="00283063">
        <w:rPr>
          <w:rFonts w:ascii="Times New Roman" w:hAnsi="Times New Roman" w:cs="Times New Roman"/>
        </w:rPr>
        <w:t>metotreksato</w:t>
      </w:r>
      <w:proofErr w:type="spellEnd"/>
      <w:r w:rsidRPr="00283063">
        <w:rPr>
          <w:rFonts w:ascii="Times New Roman" w:hAnsi="Times New Roman" w:cs="Times New Roman"/>
        </w:rPr>
        <w:t xml:space="preserve"> koncentracija ir stiprėti toksinis jo poveikis. </w:t>
      </w:r>
    </w:p>
    <w:p w14:paraId="0B0C2491" w14:textId="77777777" w:rsidR="00963AA5" w:rsidRPr="00283063" w:rsidRDefault="00963AA5" w:rsidP="00586886">
      <w:pPr>
        <w:tabs>
          <w:tab w:val="left" w:pos="567"/>
        </w:tabs>
        <w:spacing w:after="0"/>
        <w:rPr>
          <w:rFonts w:ascii="Times New Roman" w:hAnsi="Times New Roman" w:cs="Times New Roman"/>
          <w:i/>
        </w:rPr>
      </w:pPr>
    </w:p>
    <w:p w14:paraId="6BE38E83" w14:textId="569732C7" w:rsidR="00963AA5" w:rsidRPr="00283063" w:rsidRDefault="00963AA5" w:rsidP="00586886">
      <w:pPr>
        <w:tabs>
          <w:tab w:val="left" w:pos="567"/>
        </w:tabs>
        <w:spacing w:after="0"/>
        <w:rPr>
          <w:rFonts w:ascii="Times New Roman" w:hAnsi="Times New Roman" w:cs="Times New Roman"/>
        </w:rPr>
      </w:pPr>
      <w:proofErr w:type="spellStart"/>
      <w:r w:rsidRPr="00283063">
        <w:rPr>
          <w:rFonts w:ascii="Times New Roman" w:hAnsi="Times New Roman" w:cs="Times New Roman"/>
          <w:i/>
        </w:rPr>
        <w:t>Ciklosporinas</w:t>
      </w:r>
      <w:proofErr w:type="spellEnd"/>
      <w:r w:rsidRPr="00283063">
        <w:rPr>
          <w:rFonts w:ascii="Times New Roman" w:hAnsi="Times New Roman" w:cs="Times New Roman"/>
          <w:i/>
        </w:rPr>
        <w:t xml:space="preserve"> ir </w:t>
      </w:r>
      <w:proofErr w:type="spellStart"/>
      <w:r w:rsidRPr="00283063">
        <w:rPr>
          <w:rFonts w:ascii="Times New Roman" w:hAnsi="Times New Roman" w:cs="Times New Roman"/>
          <w:i/>
        </w:rPr>
        <w:t>takrolimusas</w:t>
      </w:r>
      <w:proofErr w:type="spellEnd"/>
      <w:r w:rsidR="003C0B24">
        <w:rPr>
          <w:rFonts w:ascii="Times New Roman" w:hAnsi="Times New Roman" w:cs="Times New Roman"/>
          <w:i/>
        </w:rPr>
        <w:t>.</w:t>
      </w:r>
      <w:r w:rsidRPr="00283063">
        <w:rPr>
          <w:rFonts w:ascii="Times New Roman" w:hAnsi="Times New Roman" w:cs="Times New Roman"/>
          <w:i/>
        </w:rPr>
        <w:t xml:space="preserve"> </w:t>
      </w:r>
      <w:proofErr w:type="spellStart"/>
      <w:r w:rsidRPr="00283063">
        <w:rPr>
          <w:rFonts w:ascii="Times New Roman" w:hAnsi="Times New Roman" w:cs="Times New Roman"/>
        </w:rPr>
        <w:t>Diklofenakas</w:t>
      </w:r>
      <w:proofErr w:type="spellEnd"/>
      <w:r w:rsidRPr="00283063">
        <w:rPr>
          <w:rFonts w:ascii="Times New Roman" w:hAnsi="Times New Roman" w:cs="Times New Roman"/>
        </w:rPr>
        <w:t xml:space="preserve">, kaip ir kiti NVNU, gali stiprinti toksinį </w:t>
      </w:r>
      <w:proofErr w:type="spellStart"/>
      <w:r w:rsidRPr="00283063">
        <w:rPr>
          <w:rFonts w:ascii="Times New Roman" w:hAnsi="Times New Roman" w:cs="Times New Roman"/>
        </w:rPr>
        <w:t>ciklosporino</w:t>
      </w:r>
      <w:proofErr w:type="spellEnd"/>
      <w:r w:rsidRPr="00283063">
        <w:rPr>
          <w:rFonts w:ascii="Times New Roman" w:hAnsi="Times New Roman" w:cs="Times New Roman"/>
        </w:rPr>
        <w:t xml:space="preserve"> ir </w:t>
      </w:r>
      <w:proofErr w:type="spellStart"/>
      <w:r w:rsidRPr="00283063">
        <w:rPr>
          <w:rFonts w:ascii="Times New Roman" w:hAnsi="Times New Roman" w:cs="Times New Roman"/>
        </w:rPr>
        <w:t>takrolimuso</w:t>
      </w:r>
      <w:proofErr w:type="spellEnd"/>
      <w:r w:rsidRPr="00283063">
        <w:rPr>
          <w:rFonts w:ascii="Times New Roman" w:hAnsi="Times New Roman" w:cs="Times New Roman"/>
        </w:rPr>
        <w:t xml:space="preserve"> poveikį inkstams dėl poveikio inkstų prostaglandinams. Todėl jis turi būti skiriamas mažesnėmis dozėmis, negu skiriant pacientams, nevartojantiems </w:t>
      </w:r>
      <w:proofErr w:type="spellStart"/>
      <w:r w:rsidRPr="00283063">
        <w:rPr>
          <w:rFonts w:ascii="Times New Roman" w:hAnsi="Times New Roman" w:cs="Times New Roman"/>
        </w:rPr>
        <w:t>ciklosporino</w:t>
      </w:r>
      <w:proofErr w:type="spellEnd"/>
      <w:r w:rsidRPr="00283063">
        <w:rPr>
          <w:rFonts w:ascii="Times New Roman" w:hAnsi="Times New Roman" w:cs="Times New Roman"/>
        </w:rPr>
        <w:t>.</w:t>
      </w:r>
    </w:p>
    <w:p w14:paraId="13DF2E81" w14:textId="77777777" w:rsidR="00963AA5" w:rsidRPr="00283063" w:rsidRDefault="00963AA5" w:rsidP="00586886">
      <w:pPr>
        <w:spacing w:after="0"/>
        <w:rPr>
          <w:rFonts w:ascii="Times New Roman" w:hAnsi="Times New Roman" w:cs="Times New Roman"/>
          <w:i/>
        </w:rPr>
      </w:pPr>
    </w:p>
    <w:p w14:paraId="7407C887" w14:textId="0183ED84" w:rsidR="00963AA5" w:rsidRPr="00283063" w:rsidRDefault="00963AA5" w:rsidP="00586886">
      <w:pPr>
        <w:spacing w:after="0"/>
        <w:rPr>
          <w:rFonts w:ascii="Times New Roman" w:hAnsi="Times New Roman" w:cs="Times New Roman"/>
        </w:rPr>
      </w:pPr>
      <w:proofErr w:type="spellStart"/>
      <w:r w:rsidRPr="00283063">
        <w:rPr>
          <w:rFonts w:ascii="Times New Roman" w:hAnsi="Times New Roman" w:cs="Times New Roman"/>
          <w:i/>
        </w:rPr>
        <w:t>Chinolonų</w:t>
      </w:r>
      <w:proofErr w:type="spellEnd"/>
      <w:r w:rsidRPr="00283063">
        <w:rPr>
          <w:rFonts w:ascii="Times New Roman" w:hAnsi="Times New Roman" w:cs="Times New Roman"/>
          <w:i/>
        </w:rPr>
        <w:t xml:space="preserve"> grupės antibakteriniai preparatai</w:t>
      </w:r>
      <w:r w:rsidR="003C0B24">
        <w:rPr>
          <w:rFonts w:ascii="Times New Roman" w:hAnsi="Times New Roman" w:cs="Times New Roman"/>
          <w:i/>
        </w:rPr>
        <w:t>.</w:t>
      </w:r>
      <w:r w:rsidRPr="00283063">
        <w:rPr>
          <w:rFonts w:ascii="Times New Roman" w:hAnsi="Times New Roman" w:cs="Times New Roman"/>
        </w:rPr>
        <w:t xml:space="preserve"> Vartojant </w:t>
      </w:r>
      <w:proofErr w:type="spellStart"/>
      <w:r w:rsidRPr="00283063">
        <w:rPr>
          <w:rFonts w:ascii="Times New Roman" w:hAnsi="Times New Roman" w:cs="Times New Roman"/>
        </w:rPr>
        <w:t>chinolonų</w:t>
      </w:r>
      <w:proofErr w:type="spellEnd"/>
      <w:r w:rsidRPr="00283063">
        <w:rPr>
          <w:rFonts w:ascii="Times New Roman" w:hAnsi="Times New Roman" w:cs="Times New Roman"/>
        </w:rPr>
        <w:t xml:space="preserve"> kartu su NVNU, pavieniais atvejais galimi traukuliai, nepriklausomai nuo to, ar anksčiau buvo diagnozuota epilepsija, ar buvę traukuliai. </w:t>
      </w:r>
    </w:p>
    <w:p w14:paraId="69A4CFB0" w14:textId="77777777" w:rsidR="00963AA5" w:rsidRPr="00283063" w:rsidRDefault="00963AA5" w:rsidP="00586886">
      <w:pPr>
        <w:tabs>
          <w:tab w:val="left" w:pos="720"/>
        </w:tabs>
        <w:suppressAutoHyphens/>
        <w:spacing w:after="0"/>
        <w:jc w:val="both"/>
        <w:rPr>
          <w:rFonts w:ascii="Times New Roman" w:hAnsi="Times New Roman" w:cs="Times New Roman"/>
          <w:bCs/>
          <w:i/>
          <w:iCs/>
          <w:spacing w:val="-3"/>
        </w:rPr>
      </w:pPr>
    </w:p>
    <w:p w14:paraId="72C07B76" w14:textId="3D3B7FAD" w:rsidR="00963AA5" w:rsidRPr="00283063" w:rsidRDefault="00963AA5" w:rsidP="00586886">
      <w:pPr>
        <w:tabs>
          <w:tab w:val="left" w:pos="720"/>
        </w:tabs>
        <w:suppressAutoHyphens/>
        <w:spacing w:after="0"/>
        <w:jc w:val="both"/>
        <w:rPr>
          <w:rFonts w:ascii="Times New Roman" w:hAnsi="Times New Roman" w:cs="Times New Roman"/>
          <w:spacing w:val="-3"/>
        </w:rPr>
      </w:pPr>
      <w:proofErr w:type="spellStart"/>
      <w:r w:rsidRPr="00283063">
        <w:rPr>
          <w:rFonts w:ascii="Times New Roman" w:hAnsi="Times New Roman" w:cs="Times New Roman"/>
          <w:bCs/>
          <w:i/>
          <w:iCs/>
          <w:spacing w:val="-3"/>
        </w:rPr>
        <w:t>Mifepristonas</w:t>
      </w:r>
      <w:proofErr w:type="spellEnd"/>
      <w:r w:rsidR="003C0B24">
        <w:rPr>
          <w:rFonts w:ascii="Times New Roman" w:hAnsi="Times New Roman" w:cs="Times New Roman"/>
          <w:bCs/>
          <w:i/>
          <w:iCs/>
          <w:spacing w:val="-3"/>
        </w:rPr>
        <w:t>.</w:t>
      </w:r>
      <w:r w:rsidRPr="00283063">
        <w:rPr>
          <w:rFonts w:ascii="Times New Roman" w:hAnsi="Times New Roman" w:cs="Times New Roman"/>
          <w:bCs/>
          <w:i/>
          <w:iCs/>
          <w:spacing w:val="-3"/>
        </w:rPr>
        <w:t xml:space="preserve"> </w:t>
      </w:r>
      <w:r w:rsidRPr="00283063">
        <w:rPr>
          <w:rFonts w:ascii="Times New Roman" w:hAnsi="Times New Roman" w:cs="Times New Roman"/>
          <w:bCs/>
          <w:iCs/>
          <w:spacing w:val="-3"/>
        </w:rPr>
        <w:t xml:space="preserve">NVNU gali mažinti </w:t>
      </w:r>
      <w:proofErr w:type="spellStart"/>
      <w:r w:rsidRPr="00283063">
        <w:rPr>
          <w:rFonts w:ascii="Times New Roman" w:hAnsi="Times New Roman" w:cs="Times New Roman"/>
          <w:bCs/>
          <w:iCs/>
          <w:spacing w:val="-3"/>
        </w:rPr>
        <w:t>mifepristono</w:t>
      </w:r>
      <w:proofErr w:type="spellEnd"/>
      <w:r w:rsidRPr="00283063">
        <w:rPr>
          <w:rFonts w:ascii="Times New Roman" w:hAnsi="Times New Roman" w:cs="Times New Roman"/>
          <w:bCs/>
          <w:iCs/>
          <w:spacing w:val="-3"/>
        </w:rPr>
        <w:t xml:space="preserve"> veiksmingumą, todėl jų negalima vartoti </w:t>
      </w:r>
      <w:r w:rsidRPr="00283063">
        <w:rPr>
          <w:rFonts w:ascii="Times New Roman" w:hAnsi="Times New Roman" w:cs="Times New Roman"/>
          <w:spacing w:val="-3"/>
        </w:rPr>
        <w:t xml:space="preserve">8-10 parų po </w:t>
      </w:r>
      <w:proofErr w:type="spellStart"/>
      <w:r w:rsidRPr="00283063">
        <w:rPr>
          <w:rFonts w:ascii="Times New Roman" w:hAnsi="Times New Roman" w:cs="Times New Roman"/>
          <w:spacing w:val="-3"/>
        </w:rPr>
        <w:t>mifepristono</w:t>
      </w:r>
      <w:proofErr w:type="spellEnd"/>
      <w:r w:rsidRPr="00283063">
        <w:rPr>
          <w:rFonts w:ascii="Times New Roman" w:hAnsi="Times New Roman" w:cs="Times New Roman"/>
          <w:spacing w:val="-3"/>
        </w:rPr>
        <w:t xml:space="preserve"> vartojimo.</w:t>
      </w:r>
    </w:p>
    <w:p w14:paraId="5D4D469E" w14:textId="77777777" w:rsidR="00963AA5" w:rsidRPr="00283063" w:rsidRDefault="00963AA5" w:rsidP="00586886">
      <w:pPr>
        <w:tabs>
          <w:tab w:val="left" w:pos="720"/>
        </w:tabs>
        <w:suppressAutoHyphens/>
        <w:spacing w:after="0"/>
        <w:jc w:val="both"/>
        <w:rPr>
          <w:rFonts w:ascii="Times New Roman" w:hAnsi="Times New Roman" w:cs="Times New Roman"/>
          <w:spacing w:val="-3"/>
        </w:rPr>
      </w:pPr>
    </w:p>
    <w:p w14:paraId="789AF2D6" w14:textId="2E9DD575" w:rsidR="00963AA5" w:rsidRPr="00283063" w:rsidRDefault="00963AA5" w:rsidP="00963AA5">
      <w:pPr>
        <w:pStyle w:val="Text"/>
        <w:spacing w:before="0"/>
        <w:jc w:val="left"/>
        <w:rPr>
          <w:sz w:val="22"/>
          <w:lang w:val="lt-LT"/>
        </w:rPr>
      </w:pPr>
      <w:r w:rsidRPr="00283063">
        <w:rPr>
          <w:i/>
          <w:sz w:val="22"/>
          <w:lang w:val="lt-LT"/>
        </w:rPr>
        <w:t>Stiprūs CYP2C9 inhibitoriai</w:t>
      </w:r>
      <w:r w:rsidR="003C0B24">
        <w:rPr>
          <w:i/>
          <w:sz w:val="22"/>
          <w:lang w:val="lt-LT"/>
        </w:rPr>
        <w:t>.</w:t>
      </w:r>
      <w:r w:rsidRPr="00283063">
        <w:rPr>
          <w:sz w:val="22"/>
          <w:lang w:val="lt-LT"/>
        </w:rPr>
        <w:t xml:space="preserve"> </w:t>
      </w:r>
      <w:proofErr w:type="spellStart"/>
      <w:r w:rsidRPr="00283063">
        <w:rPr>
          <w:sz w:val="22"/>
          <w:lang w:val="lt-LT"/>
        </w:rPr>
        <w:t>Diklofenako</w:t>
      </w:r>
      <w:proofErr w:type="spellEnd"/>
      <w:r w:rsidRPr="00283063">
        <w:rPr>
          <w:sz w:val="22"/>
          <w:lang w:val="lt-LT"/>
        </w:rPr>
        <w:t xml:space="preserve"> rekomenduojama atsargiai skirti kartu su stipriais CYP2C9 </w:t>
      </w:r>
      <w:proofErr w:type="spellStart"/>
      <w:r w:rsidRPr="00283063">
        <w:rPr>
          <w:sz w:val="22"/>
          <w:lang w:val="lt-LT"/>
        </w:rPr>
        <w:t>izofermento</w:t>
      </w:r>
      <w:proofErr w:type="spellEnd"/>
      <w:r w:rsidRPr="00283063">
        <w:rPr>
          <w:sz w:val="22"/>
          <w:lang w:val="lt-LT"/>
        </w:rPr>
        <w:t xml:space="preserve"> inhibitoriais (pavyzdžiui, su </w:t>
      </w:r>
      <w:proofErr w:type="spellStart"/>
      <w:r w:rsidRPr="00283063">
        <w:rPr>
          <w:sz w:val="22"/>
          <w:lang w:val="lt-LT"/>
        </w:rPr>
        <w:t>sulfinpirazonu</w:t>
      </w:r>
      <w:proofErr w:type="spellEnd"/>
      <w:r w:rsidRPr="00283063">
        <w:rPr>
          <w:sz w:val="22"/>
          <w:lang w:val="lt-LT"/>
        </w:rPr>
        <w:t xml:space="preserve"> ir </w:t>
      </w:r>
      <w:proofErr w:type="spellStart"/>
      <w:r w:rsidRPr="00283063">
        <w:rPr>
          <w:sz w:val="22"/>
          <w:lang w:val="lt-LT"/>
        </w:rPr>
        <w:t>vorikonazolu</w:t>
      </w:r>
      <w:proofErr w:type="spellEnd"/>
      <w:r w:rsidRPr="00283063">
        <w:rPr>
          <w:sz w:val="22"/>
          <w:lang w:val="lt-LT"/>
        </w:rPr>
        <w:t xml:space="preserve">), kadangi dėl </w:t>
      </w:r>
      <w:proofErr w:type="spellStart"/>
      <w:r w:rsidRPr="00283063">
        <w:rPr>
          <w:sz w:val="22"/>
          <w:lang w:val="lt-LT"/>
        </w:rPr>
        <w:t>diklofenako</w:t>
      </w:r>
      <w:proofErr w:type="spellEnd"/>
      <w:r w:rsidRPr="00283063">
        <w:rPr>
          <w:sz w:val="22"/>
          <w:lang w:val="lt-LT"/>
        </w:rPr>
        <w:t xml:space="preserve"> metabolizmo slopinimo gali reikšmingai padidėti didžiausia </w:t>
      </w:r>
      <w:proofErr w:type="spellStart"/>
      <w:r w:rsidRPr="00283063">
        <w:rPr>
          <w:sz w:val="22"/>
          <w:lang w:val="lt-LT"/>
        </w:rPr>
        <w:t>diklofenako</w:t>
      </w:r>
      <w:proofErr w:type="spellEnd"/>
      <w:r w:rsidRPr="00283063">
        <w:rPr>
          <w:sz w:val="22"/>
          <w:lang w:val="lt-LT"/>
        </w:rPr>
        <w:t xml:space="preserve"> koncentracija plazmoje ir jo ekspozicija.</w:t>
      </w:r>
    </w:p>
    <w:p w14:paraId="6B62FAF8" w14:textId="77777777" w:rsidR="00963AA5" w:rsidRPr="00283063" w:rsidRDefault="00963AA5" w:rsidP="00963AA5">
      <w:pPr>
        <w:pStyle w:val="Text"/>
        <w:spacing w:before="0"/>
        <w:jc w:val="left"/>
        <w:rPr>
          <w:sz w:val="22"/>
          <w:lang w:val="lt-LT"/>
        </w:rPr>
      </w:pPr>
    </w:p>
    <w:p w14:paraId="4F42E66B" w14:textId="7812C4FD" w:rsidR="00963AA5" w:rsidRPr="00283063" w:rsidRDefault="00963AA5" w:rsidP="00586886">
      <w:pPr>
        <w:pStyle w:val="Text"/>
        <w:spacing w:before="0"/>
        <w:jc w:val="left"/>
        <w:rPr>
          <w:sz w:val="22"/>
          <w:lang w:val="lt-LT"/>
        </w:rPr>
      </w:pPr>
      <w:proofErr w:type="spellStart"/>
      <w:r w:rsidRPr="00283063">
        <w:rPr>
          <w:i/>
          <w:sz w:val="22"/>
          <w:lang w:val="lt-LT"/>
        </w:rPr>
        <w:t>Fenitoinas</w:t>
      </w:r>
      <w:proofErr w:type="spellEnd"/>
      <w:r w:rsidR="003C0B24">
        <w:rPr>
          <w:i/>
          <w:sz w:val="22"/>
          <w:lang w:val="lt-LT"/>
        </w:rPr>
        <w:t>.</w:t>
      </w:r>
      <w:r w:rsidRPr="00283063">
        <w:rPr>
          <w:sz w:val="22"/>
          <w:lang w:val="lt-LT"/>
        </w:rPr>
        <w:t xml:space="preserve"> </w:t>
      </w:r>
      <w:proofErr w:type="spellStart"/>
      <w:r w:rsidRPr="00283063">
        <w:rPr>
          <w:sz w:val="22"/>
          <w:lang w:val="lt-LT"/>
        </w:rPr>
        <w:t>Fenitoino</w:t>
      </w:r>
      <w:proofErr w:type="spellEnd"/>
      <w:r w:rsidRPr="00283063">
        <w:rPr>
          <w:sz w:val="22"/>
          <w:lang w:val="lt-LT"/>
        </w:rPr>
        <w:t xml:space="preserve"> vartojant kartu su </w:t>
      </w:r>
      <w:proofErr w:type="spellStart"/>
      <w:r w:rsidRPr="00283063">
        <w:rPr>
          <w:sz w:val="22"/>
          <w:lang w:val="lt-LT"/>
        </w:rPr>
        <w:t>diklofenaku</w:t>
      </w:r>
      <w:proofErr w:type="spellEnd"/>
      <w:r w:rsidRPr="00283063">
        <w:rPr>
          <w:sz w:val="22"/>
          <w:lang w:val="lt-LT"/>
        </w:rPr>
        <w:t xml:space="preserve">, rekomenduojama stebėti </w:t>
      </w:r>
      <w:proofErr w:type="spellStart"/>
      <w:r w:rsidRPr="00283063">
        <w:rPr>
          <w:sz w:val="22"/>
          <w:lang w:val="lt-LT"/>
        </w:rPr>
        <w:t>fenitoino</w:t>
      </w:r>
      <w:proofErr w:type="spellEnd"/>
      <w:r w:rsidRPr="00283063">
        <w:rPr>
          <w:sz w:val="22"/>
          <w:lang w:val="lt-LT"/>
        </w:rPr>
        <w:t xml:space="preserve"> koncentraciją plazmoje, kadangi tikėtina padidėjusi </w:t>
      </w:r>
      <w:proofErr w:type="spellStart"/>
      <w:r w:rsidRPr="00283063">
        <w:rPr>
          <w:sz w:val="22"/>
          <w:lang w:val="lt-LT"/>
        </w:rPr>
        <w:t>fenitoino</w:t>
      </w:r>
      <w:proofErr w:type="spellEnd"/>
      <w:r w:rsidRPr="00283063">
        <w:rPr>
          <w:sz w:val="22"/>
          <w:lang w:val="lt-LT"/>
        </w:rPr>
        <w:t xml:space="preserve"> ekspozicija.</w:t>
      </w:r>
    </w:p>
    <w:p w14:paraId="548E671E" w14:textId="77777777" w:rsidR="00963AA5" w:rsidRPr="00283063" w:rsidRDefault="00963AA5" w:rsidP="00586886">
      <w:pPr>
        <w:spacing w:after="0"/>
        <w:rPr>
          <w:rFonts w:ascii="Times New Roman" w:hAnsi="Times New Roman" w:cs="Times New Roman"/>
        </w:rPr>
      </w:pPr>
    </w:p>
    <w:p w14:paraId="7616D857" w14:textId="77777777" w:rsidR="00963AA5" w:rsidRPr="00283063" w:rsidRDefault="00963AA5" w:rsidP="00586886">
      <w:pPr>
        <w:spacing w:after="0"/>
        <w:ind w:left="720" w:hanging="720"/>
        <w:rPr>
          <w:rFonts w:ascii="Times New Roman" w:hAnsi="Times New Roman" w:cs="Times New Roman"/>
          <w:b/>
          <w:iCs/>
        </w:rPr>
      </w:pPr>
      <w:r w:rsidRPr="00283063">
        <w:rPr>
          <w:rFonts w:ascii="Times New Roman" w:hAnsi="Times New Roman" w:cs="Times New Roman"/>
          <w:b/>
        </w:rPr>
        <w:t>4.6</w:t>
      </w:r>
      <w:r w:rsidRPr="00283063">
        <w:rPr>
          <w:rFonts w:ascii="Times New Roman" w:hAnsi="Times New Roman" w:cs="Times New Roman"/>
          <w:b/>
        </w:rPr>
        <w:tab/>
        <w:t>Vaisingumas, n</w:t>
      </w:r>
      <w:r w:rsidRPr="00283063">
        <w:rPr>
          <w:rFonts w:ascii="Times New Roman" w:hAnsi="Times New Roman" w:cs="Times New Roman"/>
          <w:b/>
          <w:iCs/>
        </w:rPr>
        <w:t>ėštumo ir žindymo laikotarpis</w:t>
      </w:r>
    </w:p>
    <w:p w14:paraId="657677C4" w14:textId="77777777" w:rsidR="00963AA5" w:rsidRPr="00283063" w:rsidRDefault="00963AA5" w:rsidP="00586886">
      <w:pPr>
        <w:spacing w:after="0"/>
        <w:rPr>
          <w:rFonts w:ascii="Times New Roman" w:hAnsi="Times New Roman" w:cs="Times New Roman"/>
          <w:b/>
          <w:i/>
        </w:rPr>
      </w:pPr>
    </w:p>
    <w:p w14:paraId="0CDD8547" w14:textId="77777777" w:rsidR="00963AA5" w:rsidRPr="00283063" w:rsidRDefault="00963AA5" w:rsidP="00963AA5">
      <w:pPr>
        <w:pStyle w:val="Pagrindinistekstas"/>
        <w:spacing w:line="240" w:lineRule="auto"/>
        <w:jc w:val="left"/>
        <w:rPr>
          <w:sz w:val="22"/>
          <w:szCs w:val="22"/>
          <w:lang w:val="lt-LT"/>
        </w:rPr>
      </w:pPr>
      <w:r w:rsidRPr="00283063">
        <w:rPr>
          <w:sz w:val="22"/>
          <w:szCs w:val="22"/>
          <w:lang w:val="lt-LT"/>
        </w:rPr>
        <w:t>Nėštumas</w:t>
      </w:r>
    </w:p>
    <w:p w14:paraId="294EBDED" w14:textId="77777777" w:rsidR="00963AA5" w:rsidRPr="00283063" w:rsidRDefault="00963AA5" w:rsidP="00963AA5">
      <w:pPr>
        <w:pStyle w:val="Pagrindinistekstas"/>
        <w:spacing w:line="240" w:lineRule="auto"/>
        <w:jc w:val="left"/>
        <w:rPr>
          <w:sz w:val="22"/>
          <w:szCs w:val="22"/>
          <w:lang w:val="lt-LT"/>
        </w:rPr>
      </w:pPr>
      <w:r w:rsidRPr="00283063">
        <w:rPr>
          <w:sz w:val="22"/>
          <w:szCs w:val="22"/>
          <w:lang w:val="lt-LT"/>
        </w:rPr>
        <w:t xml:space="preserve">Prostaglandinų sintezės slopinimas gali daryti neigiamą įtaką nėštumui ir/ar embriono/vaisiaus vystymuisi. Epidemiologinių tyrimų duomenys rodo, kad vartojant ankstyvuoju nėštumo laikotarpiu prostaglandinų sintezės inhibitoriaus padidėja persileidimo, širdies sklaidos defektų ir įgimto pilvo sienos plyšio rizika. Absoliuti širdies ir kraujagyslių sistemos sklaidos defektų rizika, kuri paprastai būna mažiau negu 1 %, padidėja iki maždaug 1,5 %. Manoma, kad rizika didėja ilginant gydymą ir didinat dozę. Tyrimų su gyvūnais metu pastebėta, kad vartojant prostaglandinų sintezės inhibitorių padaugėja kiaušinėlio praradimo prieš implantaciją ir po jos, gemalo bei vaisiaus žuvimo atvejų. Be to, patelių, kurios organo genezės laikotarpiu vartojo prostaglandinų sintezės inhibitorių, atsivestiems jaunikliams </w:t>
      </w:r>
      <w:r w:rsidRPr="00283063">
        <w:rPr>
          <w:sz w:val="22"/>
          <w:szCs w:val="22"/>
          <w:lang w:val="lt-LT"/>
        </w:rPr>
        <w:lastRenderedPageBreak/>
        <w:t>dažniau nustatyta įvairių sklaidos defektų, įskaitant širdies ir kraujagyslių sistemos sklaidos defektus. Moterims per pirmuosius 6 nėštumo mėnesius  galima vartoti tik būtiniausiu atveju. Jei ketinančiai pastoti ar nėščiai moteriai per pirmuosius 6 nėštumo mėnesius būtina vartoti, turi būti palaikoma kiek galima mažesnė vaisto dozė ir kiek įmanoma trumpesnė gydymo trukmė.</w:t>
      </w:r>
    </w:p>
    <w:p w14:paraId="4CD8EB5D" w14:textId="77777777" w:rsidR="00963AA5" w:rsidRPr="00283063" w:rsidRDefault="00963AA5" w:rsidP="00586886">
      <w:pPr>
        <w:tabs>
          <w:tab w:val="left" w:pos="567"/>
        </w:tabs>
        <w:spacing w:after="0"/>
        <w:rPr>
          <w:rFonts w:ascii="Times New Roman" w:hAnsi="Times New Roman" w:cs="Times New Roman"/>
          <w:b/>
        </w:rPr>
      </w:pPr>
    </w:p>
    <w:p w14:paraId="38CA2674"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Trečią nėštumo trimestrą prostaglandinų sintezės inhibitoriai gali sukelti vaisiui:</w:t>
      </w:r>
    </w:p>
    <w:p w14:paraId="3E31F78C" w14:textId="77777777" w:rsidR="00963AA5" w:rsidRPr="00283063" w:rsidRDefault="00963AA5" w:rsidP="00586886">
      <w:pPr>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 xml:space="preserve">toksinį poveikį širdžiai ir plaučiams (priešlaikinį arterinio latako užakimą ir </w:t>
      </w:r>
      <w:proofErr w:type="spellStart"/>
      <w:r w:rsidRPr="00283063">
        <w:rPr>
          <w:rFonts w:ascii="Times New Roman" w:hAnsi="Times New Roman" w:cs="Times New Roman"/>
        </w:rPr>
        <w:t>plautinę</w:t>
      </w:r>
      <w:proofErr w:type="spellEnd"/>
      <w:r w:rsidRPr="00283063">
        <w:rPr>
          <w:rFonts w:ascii="Times New Roman" w:hAnsi="Times New Roman" w:cs="Times New Roman"/>
        </w:rPr>
        <w:t xml:space="preserve"> hipertenziją);</w:t>
      </w:r>
    </w:p>
    <w:p w14:paraId="1DF293AC" w14:textId="77777777" w:rsidR="00963AA5" w:rsidRPr="00283063" w:rsidRDefault="00963AA5" w:rsidP="00586886">
      <w:pPr>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 xml:space="preserve">inkstų funkcijos sutrikimą, kuris gali progresuoti iki inkstų funkcijos nepakankamumo, pasireiškiančio </w:t>
      </w:r>
      <w:proofErr w:type="spellStart"/>
      <w:r w:rsidRPr="00283063">
        <w:rPr>
          <w:rFonts w:ascii="Times New Roman" w:hAnsi="Times New Roman" w:cs="Times New Roman"/>
        </w:rPr>
        <w:t>oligohidramnionu</w:t>
      </w:r>
      <w:proofErr w:type="spellEnd"/>
      <w:r w:rsidRPr="00283063">
        <w:rPr>
          <w:rFonts w:ascii="Times New Roman" w:hAnsi="Times New Roman" w:cs="Times New Roman"/>
        </w:rPr>
        <w:t>.</w:t>
      </w:r>
    </w:p>
    <w:p w14:paraId="7E17F0D7" w14:textId="77777777" w:rsidR="00963AA5" w:rsidRPr="00283063" w:rsidRDefault="00963AA5" w:rsidP="00586886">
      <w:pPr>
        <w:spacing w:after="0"/>
        <w:rPr>
          <w:rFonts w:ascii="Times New Roman" w:hAnsi="Times New Roman" w:cs="Times New Roman"/>
        </w:rPr>
      </w:pPr>
    </w:p>
    <w:p w14:paraId="777F739E"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Vartojami nėštumo pabaigoje, motinai ir naujagimiui:</w:t>
      </w:r>
    </w:p>
    <w:p w14:paraId="6F837CFD" w14:textId="77777777" w:rsidR="00963AA5" w:rsidRPr="00283063" w:rsidRDefault="00963AA5" w:rsidP="00586886">
      <w:pPr>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net mažos dozės gali ilginti kraujavimo laiką ir slopinti kraujo krešėjimą;</w:t>
      </w:r>
    </w:p>
    <w:p w14:paraId="225EFB36" w14:textId="77777777" w:rsidR="00963AA5" w:rsidRPr="00283063" w:rsidRDefault="00963AA5" w:rsidP="00586886">
      <w:pPr>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 xml:space="preserve">slopinti gimdos </w:t>
      </w:r>
      <w:proofErr w:type="spellStart"/>
      <w:r w:rsidRPr="00283063">
        <w:rPr>
          <w:rFonts w:ascii="Times New Roman" w:hAnsi="Times New Roman" w:cs="Times New Roman"/>
        </w:rPr>
        <w:t>susitraukimus</w:t>
      </w:r>
      <w:proofErr w:type="spellEnd"/>
      <w:r w:rsidRPr="00283063">
        <w:rPr>
          <w:rFonts w:ascii="Times New Roman" w:hAnsi="Times New Roman" w:cs="Times New Roman"/>
        </w:rPr>
        <w:t>, dėl to vėlinti ir ilginti gimdymą.</w:t>
      </w:r>
    </w:p>
    <w:p w14:paraId="30D7FF7D"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Taigi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paskutiniuosius tris nėštumo mėnesius vartoti draudžiama.</w:t>
      </w:r>
    </w:p>
    <w:p w14:paraId="69713314" w14:textId="77777777" w:rsidR="00963AA5" w:rsidRPr="00283063" w:rsidRDefault="00963AA5" w:rsidP="00586886">
      <w:pPr>
        <w:spacing w:after="0"/>
        <w:rPr>
          <w:rFonts w:ascii="Times New Roman" w:hAnsi="Times New Roman" w:cs="Times New Roman"/>
        </w:rPr>
      </w:pPr>
    </w:p>
    <w:p w14:paraId="36C169D9"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Žindymas</w:t>
      </w:r>
    </w:p>
    <w:p w14:paraId="35066CAB"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NVNU patenka į motinos pieną, todėl saugumo </w:t>
      </w:r>
      <w:proofErr w:type="spellStart"/>
      <w:r w:rsidRPr="00283063">
        <w:rPr>
          <w:rFonts w:ascii="Times New Roman" w:hAnsi="Times New Roman" w:cs="Times New Roman"/>
        </w:rPr>
        <w:t>sumetimais</w:t>
      </w:r>
      <w:proofErr w:type="spellEnd"/>
      <w:r w:rsidRPr="00283063">
        <w:rPr>
          <w:rFonts w:ascii="Times New Roman" w:hAnsi="Times New Roman" w:cs="Times New Roman"/>
        </w:rPr>
        <w:t xml:space="preserve"> kūdikį krūtimi maitinančioms moterims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vartoti negalima.</w:t>
      </w:r>
    </w:p>
    <w:p w14:paraId="5283B6DC" w14:textId="77777777" w:rsidR="00963AA5" w:rsidRPr="00283063" w:rsidRDefault="00963AA5" w:rsidP="00586886">
      <w:pPr>
        <w:spacing w:after="0"/>
        <w:rPr>
          <w:rFonts w:ascii="Times New Roman" w:hAnsi="Times New Roman" w:cs="Times New Roman"/>
        </w:rPr>
      </w:pPr>
    </w:p>
    <w:p w14:paraId="220AEE7D" w14:textId="77777777" w:rsidR="00963AA5" w:rsidRPr="00283063" w:rsidRDefault="00963AA5" w:rsidP="00586886">
      <w:pPr>
        <w:spacing w:after="0"/>
        <w:ind w:left="720" w:hanging="720"/>
        <w:rPr>
          <w:rFonts w:ascii="Times New Roman" w:hAnsi="Times New Roman" w:cs="Times New Roman"/>
        </w:rPr>
      </w:pPr>
      <w:r w:rsidRPr="00283063">
        <w:rPr>
          <w:rFonts w:ascii="Times New Roman" w:hAnsi="Times New Roman" w:cs="Times New Roman"/>
          <w:b/>
        </w:rPr>
        <w:t>4.7</w:t>
      </w:r>
      <w:r w:rsidRPr="00283063">
        <w:rPr>
          <w:rFonts w:ascii="Times New Roman" w:hAnsi="Times New Roman" w:cs="Times New Roman"/>
          <w:b/>
        </w:rPr>
        <w:tab/>
      </w:r>
      <w:r w:rsidRPr="00283063">
        <w:rPr>
          <w:rFonts w:ascii="Times New Roman" w:hAnsi="Times New Roman" w:cs="Times New Roman"/>
          <w:b/>
          <w:iCs/>
        </w:rPr>
        <w:t>Poveikis gebėjimui vairuoti ir valdyti mechanizmus</w:t>
      </w:r>
    </w:p>
    <w:p w14:paraId="186BFFB7" w14:textId="77777777" w:rsidR="00963AA5" w:rsidRPr="00283063" w:rsidRDefault="00963AA5" w:rsidP="00586886">
      <w:pPr>
        <w:spacing w:after="0"/>
        <w:rPr>
          <w:rFonts w:ascii="Times New Roman" w:hAnsi="Times New Roman" w:cs="Times New Roman"/>
        </w:rPr>
      </w:pPr>
    </w:p>
    <w:p w14:paraId="023DBBD8" w14:textId="77777777" w:rsidR="00963AA5" w:rsidRPr="00283063" w:rsidRDefault="00963AA5" w:rsidP="00586886">
      <w:pPr>
        <w:spacing w:after="0"/>
        <w:rPr>
          <w:rFonts w:ascii="Times New Roman" w:eastAsia="Arial Unicode MS"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gebėjimą vairuoti ir valdyti mechanizmus veikia silpnai arba vidutiniškai. Pacientai, kuriems vartojant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atsiranda galvos svaigimas, </w:t>
      </w:r>
      <w:proofErr w:type="spellStart"/>
      <w:r w:rsidRPr="00283063">
        <w:rPr>
          <w:rFonts w:ascii="Times New Roman" w:hAnsi="Times New Roman" w:cs="Times New Roman"/>
          <w:i/>
        </w:rPr>
        <w:t>vertigo</w:t>
      </w:r>
      <w:proofErr w:type="spellEnd"/>
      <w:r w:rsidRPr="00283063">
        <w:rPr>
          <w:rFonts w:ascii="Times New Roman" w:hAnsi="Times New Roman" w:cs="Times New Roman"/>
          <w:i/>
        </w:rPr>
        <w:t xml:space="preserve"> </w:t>
      </w:r>
      <w:r w:rsidRPr="00283063">
        <w:rPr>
          <w:rFonts w:ascii="Times New Roman" w:hAnsi="Times New Roman" w:cs="Times New Roman"/>
        </w:rPr>
        <w:t>ar mieguistumas, turėtų nevairuoti ir nevaldyti mechanizmų.</w:t>
      </w:r>
      <w:r w:rsidRPr="00283063">
        <w:rPr>
          <w:rFonts w:ascii="Times New Roman" w:eastAsia="Arial Unicode MS" w:hAnsi="Times New Roman" w:cs="Times New Roman"/>
        </w:rPr>
        <w:t xml:space="preserve"> </w:t>
      </w:r>
    </w:p>
    <w:p w14:paraId="155BEEF7" w14:textId="77777777" w:rsidR="00963AA5" w:rsidRPr="00283063" w:rsidRDefault="00963AA5" w:rsidP="00586886">
      <w:pPr>
        <w:spacing w:after="0"/>
        <w:rPr>
          <w:rFonts w:ascii="Times New Roman" w:eastAsia="Times New Roman" w:hAnsi="Times New Roman" w:cs="Times New Roman"/>
          <w:b/>
        </w:rPr>
      </w:pPr>
    </w:p>
    <w:p w14:paraId="02EB34A1" w14:textId="77777777" w:rsidR="00963AA5" w:rsidRPr="00283063" w:rsidRDefault="00963AA5" w:rsidP="00586886">
      <w:pPr>
        <w:spacing w:after="0"/>
        <w:ind w:left="720" w:hanging="720"/>
        <w:rPr>
          <w:rFonts w:ascii="Times New Roman" w:hAnsi="Times New Roman" w:cs="Times New Roman"/>
          <w:b/>
          <w:i/>
        </w:rPr>
      </w:pPr>
      <w:r w:rsidRPr="00283063">
        <w:rPr>
          <w:rFonts w:ascii="Times New Roman" w:hAnsi="Times New Roman" w:cs="Times New Roman"/>
          <w:b/>
        </w:rPr>
        <w:t>4.8</w:t>
      </w:r>
      <w:r w:rsidRPr="00283063">
        <w:rPr>
          <w:rFonts w:ascii="Times New Roman" w:hAnsi="Times New Roman" w:cs="Times New Roman"/>
          <w:b/>
        </w:rPr>
        <w:tab/>
      </w:r>
      <w:r w:rsidRPr="00283063">
        <w:rPr>
          <w:rFonts w:ascii="Times New Roman" w:hAnsi="Times New Roman" w:cs="Times New Roman"/>
          <w:b/>
          <w:iCs/>
        </w:rPr>
        <w:t>Nepageidaujamas poveikis</w:t>
      </w:r>
    </w:p>
    <w:p w14:paraId="144EC621" w14:textId="77777777" w:rsidR="00963AA5" w:rsidRPr="00283063" w:rsidRDefault="00963AA5" w:rsidP="00586886">
      <w:pPr>
        <w:spacing w:after="0"/>
        <w:rPr>
          <w:rFonts w:ascii="Times New Roman" w:hAnsi="Times New Roman" w:cs="Times New Roman"/>
        </w:rPr>
      </w:pPr>
    </w:p>
    <w:p w14:paraId="2D1397F7"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Nepageidaujami poveikio dažnis apibūdinamas taip  labai dažnas (≥ 1/10), dažnas (nuo ≥1/100 iki &lt;1/10), nedažnas (≥1/1000 iki &lt;1/100), retas (nuo ≥1/10 000 iki &lt;1/1000), labai retas (&lt;1/10 000) ir nežinomas (negali būti apskaičiuotas pagal turimus duomenis).</w:t>
      </w:r>
    </w:p>
    <w:p w14:paraId="63B99D25"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Kiekvienoje dažnio grupėje nepageidaujamas poveikis pateikiamas mažėjančio sunkumo tvarka.</w:t>
      </w:r>
    </w:p>
    <w:p w14:paraId="62CE7A0B"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Toliau pateikti nepageidaujami poveikiai, sukelti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neirių tablečių, vartojant trumpą ar ilgą laiką.</w:t>
      </w:r>
    </w:p>
    <w:p w14:paraId="262CDD87" w14:textId="77777777" w:rsidR="00963AA5" w:rsidRPr="00283063" w:rsidRDefault="00963AA5" w:rsidP="00586886">
      <w:pPr>
        <w:spacing w:after="0"/>
        <w:rPr>
          <w:rFonts w:ascii="Times New Roman" w:hAnsi="Times New Roman" w:cs="Times New Roman"/>
        </w:rPr>
      </w:pPr>
    </w:p>
    <w:p w14:paraId="223B3C3E" w14:textId="77777777" w:rsidR="00963AA5" w:rsidRPr="00283063" w:rsidRDefault="00963AA5" w:rsidP="00586886">
      <w:pPr>
        <w:tabs>
          <w:tab w:val="left" w:pos="567"/>
        </w:tabs>
        <w:spacing w:after="0"/>
        <w:rPr>
          <w:rFonts w:ascii="Times New Roman" w:hAnsi="Times New Roman" w:cs="Times New Roman"/>
          <w:i/>
        </w:rPr>
      </w:pPr>
      <w:r w:rsidRPr="00283063">
        <w:rPr>
          <w:rFonts w:ascii="Times New Roman" w:hAnsi="Times New Roman" w:cs="Times New Roman"/>
          <w:i/>
        </w:rPr>
        <w:t>1 lentelė</w:t>
      </w:r>
    </w:p>
    <w:p w14:paraId="5582D2D7" w14:textId="77777777" w:rsidR="00963AA5" w:rsidRPr="00283063" w:rsidRDefault="00963AA5" w:rsidP="00586886">
      <w:pPr>
        <w:tabs>
          <w:tab w:val="left" w:pos="567"/>
        </w:tabs>
        <w:spacing w:after="0"/>
        <w:rPr>
          <w:rFonts w:ascii="Times New Roman" w:hAnsi="Times New Roman" w:cs="Times New Roman"/>
          <w:u w:val="single"/>
        </w:rPr>
      </w:pPr>
    </w:p>
    <w:tbl>
      <w:tblPr>
        <w:tblW w:w="9075"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67"/>
        <w:gridCol w:w="2553"/>
        <w:gridCol w:w="5955"/>
      </w:tblGrid>
      <w:tr w:rsidR="00963AA5" w:rsidRPr="00283063" w14:paraId="131BF5FA" w14:textId="77777777" w:rsidTr="00963AA5">
        <w:trPr>
          <w:cantSplit/>
        </w:trPr>
        <w:tc>
          <w:tcPr>
            <w:tcW w:w="9072" w:type="dxa"/>
            <w:gridSpan w:val="3"/>
            <w:tcBorders>
              <w:top w:val="single" w:sz="4" w:space="0" w:color="auto"/>
              <w:left w:val="single" w:sz="4" w:space="0" w:color="auto"/>
              <w:bottom w:val="nil"/>
              <w:right w:val="single" w:sz="4" w:space="0" w:color="auto"/>
            </w:tcBorders>
            <w:hideMark/>
          </w:tcPr>
          <w:p w14:paraId="16DF646A" w14:textId="77777777"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Kraujo ir limfinės sistemos sutrikimai</w:t>
            </w:r>
          </w:p>
        </w:tc>
      </w:tr>
      <w:tr w:rsidR="00963AA5" w:rsidRPr="00283063" w14:paraId="77495478" w14:textId="77777777" w:rsidTr="00963AA5">
        <w:tc>
          <w:tcPr>
            <w:tcW w:w="567" w:type="dxa"/>
            <w:tcBorders>
              <w:top w:val="nil"/>
              <w:left w:val="single" w:sz="4" w:space="0" w:color="auto"/>
              <w:bottom w:val="nil"/>
              <w:right w:val="nil"/>
            </w:tcBorders>
          </w:tcPr>
          <w:p w14:paraId="32B82587"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5D847E3D" w14:textId="677CFE8F" w:rsidR="00963AA5" w:rsidRPr="00656A3C" w:rsidRDefault="00963AA5" w:rsidP="003C0B24">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w:t>
            </w:r>
          </w:p>
        </w:tc>
        <w:tc>
          <w:tcPr>
            <w:tcW w:w="5953" w:type="dxa"/>
            <w:tcBorders>
              <w:top w:val="nil"/>
              <w:left w:val="nil"/>
              <w:bottom w:val="nil"/>
              <w:right w:val="single" w:sz="4" w:space="0" w:color="auto"/>
            </w:tcBorders>
            <w:hideMark/>
          </w:tcPr>
          <w:p w14:paraId="3EEBCDF7"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proofErr w:type="spellStart"/>
            <w:r w:rsidRPr="00283063">
              <w:rPr>
                <w:rFonts w:ascii="Times New Roman" w:hAnsi="Times New Roman"/>
                <w:b w:val="0"/>
                <w:szCs w:val="22"/>
                <w:lang w:val="lt-LT" w:eastAsia="lt-LT"/>
              </w:rPr>
              <w:t>Trombocitopenija</w:t>
            </w:r>
            <w:proofErr w:type="spellEnd"/>
            <w:r w:rsidRPr="00283063">
              <w:rPr>
                <w:rFonts w:ascii="Times New Roman" w:hAnsi="Times New Roman"/>
                <w:b w:val="0"/>
                <w:szCs w:val="22"/>
                <w:lang w:val="lt-LT" w:eastAsia="lt-LT"/>
              </w:rPr>
              <w:t xml:space="preserve">, </w:t>
            </w:r>
            <w:proofErr w:type="spellStart"/>
            <w:r w:rsidRPr="00283063">
              <w:rPr>
                <w:rFonts w:ascii="Times New Roman" w:hAnsi="Times New Roman"/>
                <w:b w:val="0"/>
                <w:szCs w:val="22"/>
                <w:lang w:val="lt-LT" w:eastAsia="lt-LT"/>
              </w:rPr>
              <w:t>leukopenija</w:t>
            </w:r>
            <w:proofErr w:type="spellEnd"/>
            <w:r w:rsidRPr="00283063">
              <w:rPr>
                <w:rFonts w:ascii="Times New Roman" w:hAnsi="Times New Roman"/>
                <w:b w:val="0"/>
                <w:szCs w:val="22"/>
                <w:lang w:val="lt-LT" w:eastAsia="lt-LT"/>
              </w:rPr>
              <w:t xml:space="preserve">, anemija (tame tarpe hemolizinė ir </w:t>
            </w:r>
            <w:proofErr w:type="spellStart"/>
            <w:r w:rsidRPr="00283063">
              <w:rPr>
                <w:rFonts w:ascii="Times New Roman" w:hAnsi="Times New Roman"/>
                <w:b w:val="0"/>
                <w:szCs w:val="22"/>
                <w:lang w:val="lt-LT" w:eastAsia="lt-LT"/>
              </w:rPr>
              <w:t>aplastinė</w:t>
            </w:r>
            <w:proofErr w:type="spellEnd"/>
            <w:r w:rsidRPr="00283063">
              <w:rPr>
                <w:rFonts w:ascii="Times New Roman" w:hAnsi="Times New Roman"/>
                <w:b w:val="0"/>
                <w:szCs w:val="22"/>
                <w:lang w:val="lt-LT" w:eastAsia="lt-LT"/>
              </w:rPr>
              <w:t xml:space="preserve">), </w:t>
            </w:r>
            <w:proofErr w:type="spellStart"/>
            <w:r w:rsidRPr="00283063">
              <w:rPr>
                <w:rFonts w:ascii="Times New Roman" w:hAnsi="Times New Roman"/>
                <w:b w:val="0"/>
                <w:szCs w:val="22"/>
                <w:lang w:val="lt-LT" w:eastAsia="lt-LT"/>
              </w:rPr>
              <w:t>agranulocitozė</w:t>
            </w:r>
            <w:proofErr w:type="spellEnd"/>
            <w:r w:rsidRPr="00283063">
              <w:rPr>
                <w:rFonts w:ascii="Times New Roman" w:hAnsi="Times New Roman"/>
                <w:b w:val="0"/>
                <w:szCs w:val="22"/>
                <w:lang w:val="lt-LT" w:eastAsia="lt-LT"/>
              </w:rPr>
              <w:t>.</w:t>
            </w:r>
          </w:p>
        </w:tc>
      </w:tr>
      <w:tr w:rsidR="00963AA5" w:rsidRPr="00283063" w14:paraId="048DBAB9" w14:textId="77777777" w:rsidTr="00963AA5">
        <w:trPr>
          <w:cantSplit/>
        </w:trPr>
        <w:tc>
          <w:tcPr>
            <w:tcW w:w="9072" w:type="dxa"/>
            <w:gridSpan w:val="3"/>
            <w:tcBorders>
              <w:top w:val="nil"/>
              <w:left w:val="single" w:sz="4" w:space="0" w:color="auto"/>
              <w:bottom w:val="nil"/>
              <w:right w:val="single" w:sz="4" w:space="0" w:color="auto"/>
            </w:tcBorders>
            <w:hideMark/>
          </w:tcPr>
          <w:p w14:paraId="533A7455" w14:textId="77777777"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bCs/>
                <w:i/>
                <w:snapToGrid w:val="0"/>
                <w:szCs w:val="22"/>
                <w:lang w:val="lt-LT" w:eastAsia="lt-LT"/>
              </w:rPr>
              <w:t>Imuninės sistemos sutrikimai</w:t>
            </w:r>
          </w:p>
        </w:tc>
      </w:tr>
      <w:tr w:rsidR="00963AA5" w:rsidRPr="00283063" w14:paraId="5129C6EA" w14:textId="77777777" w:rsidTr="00963AA5">
        <w:tc>
          <w:tcPr>
            <w:tcW w:w="567" w:type="dxa"/>
            <w:tcBorders>
              <w:top w:val="nil"/>
              <w:left w:val="single" w:sz="4" w:space="0" w:color="auto"/>
              <w:bottom w:val="nil"/>
              <w:right w:val="nil"/>
            </w:tcBorders>
          </w:tcPr>
          <w:p w14:paraId="4C40F684"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733DFF57"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Retas:</w:t>
            </w:r>
          </w:p>
        </w:tc>
        <w:tc>
          <w:tcPr>
            <w:tcW w:w="5953" w:type="dxa"/>
            <w:tcBorders>
              <w:top w:val="nil"/>
              <w:left w:val="nil"/>
              <w:bottom w:val="nil"/>
              <w:right w:val="single" w:sz="4" w:space="0" w:color="auto"/>
            </w:tcBorders>
            <w:hideMark/>
          </w:tcPr>
          <w:p w14:paraId="2C79A132" w14:textId="77777777" w:rsidR="00963AA5" w:rsidRPr="00283063" w:rsidRDefault="00963AA5" w:rsidP="00586886">
            <w:pPr>
              <w:pStyle w:val="Table"/>
              <w:keepNext w:val="0"/>
              <w:keepLines w:val="0"/>
              <w:spacing w:before="0" w:after="0"/>
              <w:jc w:val="both"/>
              <w:rPr>
                <w:rFonts w:ascii="Times New Roman" w:hAnsi="Times New Roman"/>
                <w:b w:val="0"/>
                <w:szCs w:val="22"/>
                <w:lang w:val="lt-LT" w:eastAsia="lt-LT"/>
              </w:rPr>
            </w:pPr>
            <w:r w:rsidRPr="00283063">
              <w:rPr>
                <w:rStyle w:val="TableChar"/>
                <w:rFonts w:ascii="Times New Roman" w:hAnsi="Times New Roman" w:cs="Times New Roman"/>
                <w:szCs w:val="22"/>
                <w:lang w:val="lt-LT"/>
              </w:rPr>
              <w:t xml:space="preserve">Padidėjusio jautrumo, anafilaksinė ir </w:t>
            </w:r>
            <w:proofErr w:type="spellStart"/>
            <w:r w:rsidRPr="00283063">
              <w:rPr>
                <w:rStyle w:val="TableChar"/>
                <w:rFonts w:ascii="Times New Roman" w:hAnsi="Times New Roman" w:cs="Times New Roman"/>
                <w:szCs w:val="22"/>
                <w:lang w:val="lt-LT"/>
              </w:rPr>
              <w:t>anafilaktoidinė</w:t>
            </w:r>
            <w:proofErr w:type="spellEnd"/>
            <w:r w:rsidRPr="00283063">
              <w:rPr>
                <w:rStyle w:val="TableChar"/>
                <w:rFonts w:ascii="Times New Roman" w:hAnsi="Times New Roman" w:cs="Times New Roman"/>
                <w:szCs w:val="22"/>
                <w:lang w:val="lt-LT"/>
              </w:rPr>
              <w:t xml:space="preserve"> reakcijos (tame tarpe </w:t>
            </w:r>
            <w:proofErr w:type="spellStart"/>
            <w:r w:rsidRPr="00283063">
              <w:rPr>
                <w:rStyle w:val="TableChar"/>
                <w:rFonts w:ascii="Times New Roman" w:hAnsi="Times New Roman" w:cs="Times New Roman"/>
                <w:szCs w:val="22"/>
                <w:lang w:val="lt-LT"/>
              </w:rPr>
              <w:t>hipotenziją</w:t>
            </w:r>
            <w:proofErr w:type="spellEnd"/>
            <w:r w:rsidRPr="00283063">
              <w:rPr>
                <w:rStyle w:val="TableChar"/>
                <w:rFonts w:ascii="Times New Roman" w:hAnsi="Times New Roman" w:cs="Times New Roman"/>
                <w:szCs w:val="22"/>
                <w:lang w:val="lt-LT"/>
              </w:rPr>
              <w:t xml:space="preserve"> ir šokas).</w:t>
            </w:r>
          </w:p>
        </w:tc>
      </w:tr>
      <w:tr w:rsidR="00963AA5" w:rsidRPr="00283063" w14:paraId="12B07225" w14:textId="77777777" w:rsidTr="00963AA5">
        <w:tc>
          <w:tcPr>
            <w:tcW w:w="567" w:type="dxa"/>
            <w:tcBorders>
              <w:top w:val="nil"/>
              <w:left w:val="single" w:sz="4" w:space="0" w:color="auto"/>
              <w:bottom w:val="nil"/>
              <w:right w:val="nil"/>
            </w:tcBorders>
          </w:tcPr>
          <w:p w14:paraId="4AC0F159"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66F7C436" w14:textId="413EB0C8" w:rsidR="00963AA5" w:rsidRPr="00656A3C" w:rsidRDefault="00963AA5" w:rsidP="003C0B24">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w:t>
            </w:r>
          </w:p>
        </w:tc>
        <w:tc>
          <w:tcPr>
            <w:tcW w:w="5953" w:type="dxa"/>
            <w:tcBorders>
              <w:top w:val="nil"/>
              <w:left w:val="nil"/>
              <w:bottom w:val="nil"/>
              <w:right w:val="single" w:sz="4" w:space="0" w:color="auto"/>
            </w:tcBorders>
            <w:hideMark/>
          </w:tcPr>
          <w:p w14:paraId="4A2F4680"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proofErr w:type="spellStart"/>
            <w:r w:rsidRPr="00283063">
              <w:rPr>
                <w:rFonts w:ascii="Times New Roman" w:hAnsi="Times New Roman"/>
                <w:b w:val="0"/>
                <w:szCs w:val="22"/>
                <w:lang w:val="lt-LT" w:eastAsia="lt-LT"/>
              </w:rPr>
              <w:t>A</w:t>
            </w:r>
            <w:r w:rsidRPr="00283063">
              <w:rPr>
                <w:rStyle w:val="TableChar"/>
                <w:rFonts w:ascii="Times New Roman" w:hAnsi="Times New Roman" w:cs="Times New Roman"/>
                <w:szCs w:val="22"/>
                <w:lang w:val="lt-LT"/>
              </w:rPr>
              <w:t>ngioneurotinė</w:t>
            </w:r>
            <w:proofErr w:type="spellEnd"/>
            <w:r w:rsidRPr="00283063">
              <w:rPr>
                <w:rStyle w:val="TableChar"/>
                <w:rFonts w:ascii="Times New Roman" w:hAnsi="Times New Roman" w:cs="Times New Roman"/>
                <w:szCs w:val="22"/>
                <w:lang w:val="lt-LT"/>
              </w:rPr>
              <w:t xml:space="preserve"> edema (įskaitant veido edemą)</w:t>
            </w:r>
            <w:r w:rsidRPr="00283063">
              <w:rPr>
                <w:rFonts w:ascii="Times New Roman" w:hAnsi="Times New Roman"/>
                <w:b w:val="0"/>
                <w:szCs w:val="22"/>
                <w:lang w:val="lt-LT" w:eastAsia="lt-LT"/>
              </w:rPr>
              <w:t>.</w:t>
            </w:r>
          </w:p>
        </w:tc>
      </w:tr>
      <w:tr w:rsidR="00963AA5" w:rsidRPr="00283063" w14:paraId="2841884F" w14:textId="77777777" w:rsidTr="00963AA5">
        <w:trPr>
          <w:cantSplit/>
        </w:trPr>
        <w:tc>
          <w:tcPr>
            <w:tcW w:w="9072" w:type="dxa"/>
            <w:gridSpan w:val="3"/>
            <w:tcBorders>
              <w:top w:val="nil"/>
              <w:left w:val="single" w:sz="4" w:space="0" w:color="auto"/>
              <w:bottom w:val="nil"/>
              <w:right w:val="single" w:sz="4" w:space="0" w:color="auto"/>
            </w:tcBorders>
            <w:hideMark/>
          </w:tcPr>
          <w:p w14:paraId="1617C086" w14:textId="77777777"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Psichikos sutrikimai</w:t>
            </w:r>
          </w:p>
        </w:tc>
      </w:tr>
      <w:tr w:rsidR="00963AA5" w:rsidRPr="00283063" w14:paraId="41E11DF7" w14:textId="77777777" w:rsidTr="00963AA5">
        <w:tc>
          <w:tcPr>
            <w:tcW w:w="567" w:type="dxa"/>
            <w:tcBorders>
              <w:top w:val="nil"/>
              <w:left w:val="single" w:sz="4" w:space="0" w:color="auto"/>
              <w:bottom w:val="nil"/>
              <w:right w:val="nil"/>
            </w:tcBorders>
          </w:tcPr>
          <w:p w14:paraId="7516F7F1"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0D32D011" w14:textId="1D10CAAA" w:rsidR="00963AA5" w:rsidRPr="00656A3C" w:rsidRDefault="00963AA5" w:rsidP="003C0B24">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w:t>
            </w:r>
          </w:p>
        </w:tc>
        <w:tc>
          <w:tcPr>
            <w:tcW w:w="5953" w:type="dxa"/>
            <w:tcBorders>
              <w:top w:val="nil"/>
              <w:left w:val="nil"/>
              <w:bottom w:val="nil"/>
              <w:right w:val="single" w:sz="4" w:space="0" w:color="auto"/>
            </w:tcBorders>
            <w:hideMark/>
          </w:tcPr>
          <w:p w14:paraId="7164C4DC" w14:textId="77777777" w:rsidR="00963AA5" w:rsidRPr="00283063" w:rsidRDefault="00963AA5" w:rsidP="00586886">
            <w:pPr>
              <w:pStyle w:val="Table"/>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 xml:space="preserve">Dezorientacija, depresija, nemiga, nakties košmarai, dirglumas, </w:t>
            </w:r>
            <w:proofErr w:type="spellStart"/>
            <w:r w:rsidRPr="00283063">
              <w:rPr>
                <w:rFonts w:ascii="Times New Roman" w:hAnsi="Times New Roman"/>
                <w:b w:val="0"/>
                <w:szCs w:val="22"/>
                <w:lang w:val="lt-LT" w:eastAsia="lt-LT"/>
              </w:rPr>
              <w:t>psichozinė</w:t>
            </w:r>
            <w:proofErr w:type="spellEnd"/>
            <w:r w:rsidRPr="00283063">
              <w:rPr>
                <w:rFonts w:ascii="Times New Roman" w:hAnsi="Times New Roman"/>
                <w:b w:val="0"/>
                <w:szCs w:val="22"/>
                <w:lang w:val="lt-LT" w:eastAsia="lt-LT"/>
              </w:rPr>
              <w:t xml:space="preserve"> reakcija, sumišimas, haliucinacijos.</w:t>
            </w:r>
          </w:p>
        </w:tc>
      </w:tr>
      <w:tr w:rsidR="00963AA5" w:rsidRPr="00283063" w14:paraId="6F1D6467" w14:textId="77777777" w:rsidTr="00963AA5">
        <w:trPr>
          <w:cantSplit/>
        </w:trPr>
        <w:tc>
          <w:tcPr>
            <w:tcW w:w="9072" w:type="dxa"/>
            <w:gridSpan w:val="3"/>
            <w:tcBorders>
              <w:top w:val="nil"/>
              <w:left w:val="single" w:sz="4" w:space="0" w:color="auto"/>
              <w:bottom w:val="nil"/>
              <w:right w:val="single" w:sz="4" w:space="0" w:color="auto"/>
            </w:tcBorders>
            <w:hideMark/>
          </w:tcPr>
          <w:p w14:paraId="744751E3" w14:textId="77777777" w:rsidR="00963AA5" w:rsidRPr="00283063" w:rsidRDefault="00963AA5" w:rsidP="00963AA5">
            <w:pPr>
              <w:pStyle w:val="Table"/>
              <w:keepNext w:val="0"/>
              <w:keepLines w:val="0"/>
              <w:spacing w:before="0" w:after="0"/>
              <w:jc w:val="both"/>
              <w:rPr>
                <w:rFonts w:ascii="Times New Roman" w:hAnsi="Times New Roman"/>
                <w:b w:val="0"/>
                <w:i/>
                <w:szCs w:val="22"/>
                <w:lang w:val="lt-LT" w:eastAsia="lt-LT"/>
              </w:rPr>
            </w:pPr>
            <w:r w:rsidRPr="00283063">
              <w:rPr>
                <w:rFonts w:ascii="Times New Roman" w:hAnsi="Times New Roman"/>
                <w:b w:val="0"/>
                <w:i/>
                <w:snapToGrid w:val="0"/>
                <w:szCs w:val="22"/>
                <w:lang w:val="lt-LT" w:eastAsia="lt-LT"/>
              </w:rPr>
              <w:t>Nervų sistemos sutrikimai</w:t>
            </w:r>
          </w:p>
        </w:tc>
      </w:tr>
      <w:tr w:rsidR="00963AA5" w:rsidRPr="00283063" w14:paraId="22A40A4A" w14:textId="77777777" w:rsidTr="00963AA5">
        <w:tc>
          <w:tcPr>
            <w:tcW w:w="567" w:type="dxa"/>
            <w:tcBorders>
              <w:top w:val="nil"/>
              <w:left w:val="single" w:sz="4" w:space="0" w:color="auto"/>
              <w:bottom w:val="nil"/>
              <w:right w:val="nil"/>
            </w:tcBorders>
          </w:tcPr>
          <w:p w14:paraId="55A1B5D5"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37C9944E"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Dažnas:</w:t>
            </w:r>
          </w:p>
        </w:tc>
        <w:tc>
          <w:tcPr>
            <w:tcW w:w="5953" w:type="dxa"/>
            <w:tcBorders>
              <w:top w:val="nil"/>
              <w:left w:val="nil"/>
              <w:bottom w:val="nil"/>
              <w:right w:val="single" w:sz="4" w:space="0" w:color="auto"/>
            </w:tcBorders>
            <w:hideMark/>
          </w:tcPr>
          <w:p w14:paraId="4B4B4BB4" w14:textId="77777777" w:rsidR="00963AA5" w:rsidRPr="00283063" w:rsidRDefault="00963AA5" w:rsidP="00586886">
            <w:pPr>
              <w:pStyle w:val="Table"/>
              <w:keepNext w:val="0"/>
              <w:keepLines w:val="0"/>
              <w:spacing w:before="0" w:after="0"/>
              <w:jc w:val="both"/>
              <w:rPr>
                <w:rFonts w:ascii="Times New Roman" w:hAnsi="Times New Roman"/>
                <w:b w:val="0"/>
                <w:szCs w:val="22"/>
                <w:lang w:val="lt-LT" w:eastAsia="lt-LT"/>
              </w:rPr>
            </w:pPr>
            <w:r w:rsidRPr="00283063">
              <w:rPr>
                <w:rFonts w:ascii="Times New Roman" w:hAnsi="Times New Roman"/>
                <w:b w:val="0"/>
                <w:szCs w:val="22"/>
                <w:lang w:val="lt-LT" w:eastAsia="lt-LT"/>
              </w:rPr>
              <w:t>Galvos skausmas, galvos svaigimas.</w:t>
            </w:r>
          </w:p>
        </w:tc>
      </w:tr>
      <w:tr w:rsidR="00963AA5" w:rsidRPr="00283063" w14:paraId="19E3C0C1" w14:textId="77777777" w:rsidTr="00963AA5">
        <w:tc>
          <w:tcPr>
            <w:tcW w:w="567" w:type="dxa"/>
            <w:tcBorders>
              <w:top w:val="nil"/>
              <w:left w:val="single" w:sz="4" w:space="0" w:color="auto"/>
              <w:bottom w:val="nil"/>
              <w:right w:val="nil"/>
            </w:tcBorders>
          </w:tcPr>
          <w:p w14:paraId="0A2B80D1"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41F993CA"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Retas:</w:t>
            </w:r>
          </w:p>
        </w:tc>
        <w:tc>
          <w:tcPr>
            <w:tcW w:w="5953" w:type="dxa"/>
            <w:tcBorders>
              <w:top w:val="nil"/>
              <w:left w:val="nil"/>
              <w:bottom w:val="nil"/>
              <w:right w:val="single" w:sz="4" w:space="0" w:color="auto"/>
            </w:tcBorders>
            <w:hideMark/>
          </w:tcPr>
          <w:p w14:paraId="1EA77943" w14:textId="77777777" w:rsidR="00963AA5" w:rsidRPr="00283063" w:rsidRDefault="00963AA5" w:rsidP="00586886">
            <w:pPr>
              <w:pStyle w:val="Table"/>
              <w:keepNext w:val="0"/>
              <w:keepLines w:val="0"/>
              <w:spacing w:before="0" w:after="0"/>
              <w:jc w:val="both"/>
              <w:rPr>
                <w:rFonts w:ascii="Times New Roman" w:hAnsi="Times New Roman"/>
                <w:b w:val="0"/>
                <w:szCs w:val="22"/>
                <w:lang w:val="lt-LT" w:eastAsia="lt-LT"/>
              </w:rPr>
            </w:pPr>
            <w:r w:rsidRPr="00283063">
              <w:rPr>
                <w:rFonts w:ascii="Times New Roman" w:hAnsi="Times New Roman"/>
                <w:b w:val="0"/>
                <w:szCs w:val="22"/>
                <w:lang w:val="lt-LT" w:eastAsia="lt-LT"/>
              </w:rPr>
              <w:t>Mieguistumas, nuovargis.</w:t>
            </w:r>
          </w:p>
        </w:tc>
      </w:tr>
      <w:tr w:rsidR="00963AA5" w:rsidRPr="00283063" w14:paraId="0BA7DCF7" w14:textId="77777777" w:rsidTr="00963AA5">
        <w:tc>
          <w:tcPr>
            <w:tcW w:w="567" w:type="dxa"/>
            <w:tcBorders>
              <w:top w:val="nil"/>
              <w:left w:val="single" w:sz="4" w:space="0" w:color="auto"/>
              <w:bottom w:val="nil"/>
              <w:right w:val="nil"/>
            </w:tcBorders>
          </w:tcPr>
          <w:p w14:paraId="5166758B"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62B82FA2" w14:textId="283BA5B7" w:rsidR="00963AA5" w:rsidRPr="00656A3C" w:rsidRDefault="00963AA5" w:rsidP="003C0B24">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w:t>
            </w:r>
          </w:p>
        </w:tc>
        <w:tc>
          <w:tcPr>
            <w:tcW w:w="5953" w:type="dxa"/>
            <w:tcBorders>
              <w:top w:val="nil"/>
              <w:left w:val="nil"/>
              <w:bottom w:val="nil"/>
              <w:right w:val="single" w:sz="4" w:space="0" w:color="auto"/>
            </w:tcBorders>
            <w:hideMark/>
          </w:tcPr>
          <w:p w14:paraId="4F084765" w14:textId="77777777" w:rsidR="00963AA5" w:rsidRPr="00283063" w:rsidRDefault="00963AA5" w:rsidP="00586886">
            <w:pPr>
              <w:pStyle w:val="Table"/>
              <w:spacing w:before="0" w:after="0"/>
              <w:rPr>
                <w:rFonts w:ascii="Times New Roman" w:hAnsi="Times New Roman"/>
                <w:b w:val="0"/>
                <w:szCs w:val="22"/>
                <w:lang w:val="lt-LT" w:eastAsia="lt-LT"/>
              </w:rPr>
            </w:pPr>
            <w:proofErr w:type="spellStart"/>
            <w:r w:rsidRPr="00283063">
              <w:rPr>
                <w:rFonts w:ascii="Times New Roman" w:hAnsi="Times New Roman"/>
                <w:b w:val="0"/>
                <w:szCs w:val="22"/>
                <w:lang w:val="lt-LT" w:eastAsia="lt-LT"/>
              </w:rPr>
              <w:t>Parestezija</w:t>
            </w:r>
            <w:proofErr w:type="spellEnd"/>
            <w:r w:rsidRPr="00283063">
              <w:rPr>
                <w:rFonts w:ascii="Times New Roman" w:hAnsi="Times New Roman"/>
                <w:b w:val="0"/>
                <w:szCs w:val="22"/>
                <w:lang w:val="lt-LT" w:eastAsia="lt-LT"/>
              </w:rPr>
              <w:t xml:space="preserve">, atminties sutrikimas, traukuliai, nerimas, </w:t>
            </w:r>
            <w:proofErr w:type="spellStart"/>
            <w:r w:rsidRPr="00283063">
              <w:rPr>
                <w:rFonts w:ascii="Times New Roman" w:hAnsi="Times New Roman"/>
                <w:b w:val="0"/>
                <w:szCs w:val="22"/>
                <w:lang w:val="lt-LT" w:eastAsia="lt-LT"/>
              </w:rPr>
              <w:t>tremoras</w:t>
            </w:r>
            <w:proofErr w:type="spellEnd"/>
            <w:r w:rsidRPr="00283063">
              <w:rPr>
                <w:rFonts w:ascii="Times New Roman" w:hAnsi="Times New Roman"/>
                <w:b w:val="0"/>
                <w:szCs w:val="22"/>
                <w:lang w:val="lt-LT" w:eastAsia="lt-LT"/>
              </w:rPr>
              <w:t xml:space="preserve">, </w:t>
            </w:r>
            <w:proofErr w:type="spellStart"/>
            <w:r w:rsidRPr="00283063">
              <w:rPr>
                <w:rFonts w:ascii="Times New Roman" w:hAnsi="Times New Roman"/>
                <w:b w:val="0"/>
                <w:szCs w:val="22"/>
                <w:lang w:val="lt-LT" w:eastAsia="lt-LT"/>
              </w:rPr>
              <w:t>aseptinis</w:t>
            </w:r>
            <w:proofErr w:type="spellEnd"/>
            <w:r w:rsidRPr="00283063">
              <w:rPr>
                <w:rFonts w:ascii="Times New Roman" w:hAnsi="Times New Roman"/>
                <w:b w:val="0"/>
                <w:szCs w:val="22"/>
                <w:lang w:val="lt-LT" w:eastAsia="lt-LT"/>
              </w:rPr>
              <w:t xml:space="preserve"> meningitas, skonio pokyčiai, </w:t>
            </w:r>
            <w:proofErr w:type="spellStart"/>
            <w:r w:rsidRPr="00283063">
              <w:rPr>
                <w:rFonts w:ascii="Times New Roman" w:hAnsi="Times New Roman"/>
                <w:b w:val="0"/>
                <w:szCs w:val="22"/>
                <w:lang w:val="lt-LT" w:eastAsia="lt-LT"/>
              </w:rPr>
              <w:t>cerebrovaskuliniai</w:t>
            </w:r>
            <w:proofErr w:type="spellEnd"/>
            <w:r w:rsidRPr="00283063">
              <w:rPr>
                <w:rFonts w:ascii="Times New Roman" w:hAnsi="Times New Roman"/>
                <w:b w:val="0"/>
                <w:szCs w:val="22"/>
                <w:lang w:val="lt-LT" w:eastAsia="lt-LT"/>
              </w:rPr>
              <w:t xml:space="preserve"> reiškiniai, skonio jutimo sutrikimas.</w:t>
            </w:r>
          </w:p>
        </w:tc>
      </w:tr>
      <w:tr w:rsidR="00963AA5" w:rsidRPr="00283063" w14:paraId="1401EB63" w14:textId="77777777" w:rsidTr="00963AA5">
        <w:trPr>
          <w:cantSplit/>
        </w:trPr>
        <w:tc>
          <w:tcPr>
            <w:tcW w:w="9072" w:type="dxa"/>
            <w:gridSpan w:val="3"/>
            <w:tcBorders>
              <w:top w:val="nil"/>
              <w:left w:val="single" w:sz="4" w:space="0" w:color="auto"/>
              <w:bottom w:val="nil"/>
              <w:right w:val="single" w:sz="4" w:space="0" w:color="auto"/>
            </w:tcBorders>
            <w:hideMark/>
          </w:tcPr>
          <w:p w14:paraId="41D49917" w14:textId="77777777"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Akies sutrikimai</w:t>
            </w:r>
          </w:p>
        </w:tc>
      </w:tr>
      <w:tr w:rsidR="00963AA5" w:rsidRPr="00283063" w14:paraId="2C2AB0B5" w14:textId="77777777" w:rsidTr="00963AA5">
        <w:tc>
          <w:tcPr>
            <w:tcW w:w="567" w:type="dxa"/>
            <w:tcBorders>
              <w:top w:val="nil"/>
              <w:left w:val="single" w:sz="4" w:space="0" w:color="auto"/>
              <w:bottom w:val="nil"/>
              <w:right w:val="nil"/>
            </w:tcBorders>
          </w:tcPr>
          <w:p w14:paraId="28AFFB40"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02468844" w14:textId="13511BAD" w:rsidR="00963AA5" w:rsidRPr="00656A3C" w:rsidRDefault="00963AA5" w:rsidP="003C0B24">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w:t>
            </w:r>
          </w:p>
        </w:tc>
        <w:tc>
          <w:tcPr>
            <w:tcW w:w="5953" w:type="dxa"/>
            <w:tcBorders>
              <w:top w:val="nil"/>
              <w:left w:val="nil"/>
              <w:bottom w:val="nil"/>
              <w:right w:val="single" w:sz="4" w:space="0" w:color="auto"/>
            </w:tcBorders>
            <w:hideMark/>
          </w:tcPr>
          <w:p w14:paraId="66E64D27" w14:textId="77777777" w:rsidR="00963AA5" w:rsidRPr="00283063" w:rsidRDefault="00963AA5" w:rsidP="00586886">
            <w:pPr>
              <w:pStyle w:val="Table"/>
              <w:spacing w:before="0" w:after="0"/>
              <w:rPr>
                <w:rFonts w:ascii="Times New Roman" w:hAnsi="Times New Roman"/>
                <w:b w:val="0"/>
                <w:bCs/>
                <w:szCs w:val="22"/>
                <w:lang w:val="lt-LT" w:eastAsia="lt-LT"/>
              </w:rPr>
            </w:pPr>
            <w:r w:rsidRPr="00283063">
              <w:rPr>
                <w:rFonts w:ascii="Times New Roman" w:hAnsi="Times New Roman"/>
                <w:b w:val="0"/>
                <w:bCs/>
                <w:szCs w:val="22"/>
                <w:lang w:val="lt-LT" w:eastAsia="lt-LT"/>
              </w:rPr>
              <w:t>Regos sutrikimas, matymas lyg per miglą, dvejinimasis.</w:t>
            </w:r>
          </w:p>
        </w:tc>
      </w:tr>
      <w:tr w:rsidR="00963AA5" w:rsidRPr="00283063" w14:paraId="646D336E" w14:textId="77777777" w:rsidTr="00963AA5">
        <w:trPr>
          <w:cantSplit/>
        </w:trPr>
        <w:tc>
          <w:tcPr>
            <w:tcW w:w="9072" w:type="dxa"/>
            <w:gridSpan w:val="3"/>
            <w:tcBorders>
              <w:top w:val="nil"/>
              <w:left w:val="single" w:sz="4" w:space="0" w:color="auto"/>
              <w:bottom w:val="nil"/>
              <w:right w:val="single" w:sz="4" w:space="0" w:color="auto"/>
            </w:tcBorders>
            <w:hideMark/>
          </w:tcPr>
          <w:p w14:paraId="3FBCA521" w14:textId="77777777" w:rsidR="003C0B24" w:rsidRDefault="003C0B24" w:rsidP="00963AA5">
            <w:pPr>
              <w:pStyle w:val="Table"/>
              <w:keepNext w:val="0"/>
              <w:keepLines w:val="0"/>
              <w:spacing w:before="0" w:after="0"/>
              <w:rPr>
                <w:rFonts w:ascii="Times New Roman" w:hAnsi="Times New Roman"/>
                <w:b w:val="0"/>
                <w:i/>
                <w:snapToGrid w:val="0"/>
                <w:szCs w:val="22"/>
                <w:lang w:val="lt-LT" w:eastAsia="lt-LT"/>
              </w:rPr>
            </w:pPr>
          </w:p>
          <w:p w14:paraId="7CC9CA92" w14:textId="16B1D81E"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Ausies ir labirinto sutrikimai</w:t>
            </w:r>
          </w:p>
        </w:tc>
      </w:tr>
      <w:tr w:rsidR="00963AA5" w:rsidRPr="00283063" w14:paraId="73C4A374" w14:textId="77777777" w:rsidTr="00963AA5">
        <w:tc>
          <w:tcPr>
            <w:tcW w:w="567" w:type="dxa"/>
            <w:tcBorders>
              <w:top w:val="nil"/>
              <w:left w:val="single" w:sz="4" w:space="0" w:color="auto"/>
              <w:bottom w:val="nil"/>
              <w:right w:val="nil"/>
            </w:tcBorders>
          </w:tcPr>
          <w:p w14:paraId="4C5AEE7C"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577BD79F"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Dažnas:</w:t>
            </w:r>
          </w:p>
        </w:tc>
        <w:tc>
          <w:tcPr>
            <w:tcW w:w="5953" w:type="dxa"/>
            <w:tcBorders>
              <w:top w:val="nil"/>
              <w:left w:val="nil"/>
              <w:bottom w:val="nil"/>
              <w:right w:val="single" w:sz="4" w:space="0" w:color="auto"/>
            </w:tcBorders>
            <w:hideMark/>
          </w:tcPr>
          <w:p w14:paraId="450BE107"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Galvos sukimasis (</w:t>
            </w:r>
            <w:proofErr w:type="spellStart"/>
            <w:r w:rsidRPr="00283063">
              <w:rPr>
                <w:rFonts w:ascii="Times New Roman" w:hAnsi="Times New Roman"/>
                <w:b w:val="0"/>
                <w:i/>
                <w:szCs w:val="22"/>
                <w:lang w:val="lt-LT" w:eastAsia="lt-LT"/>
              </w:rPr>
              <w:t>vertigo</w:t>
            </w:r>
            <w:proofErr w:type="spellEnd"/>
            <w:r w:rsidRPr="00283063">
              <w:rPr>
                <w:rFonts w:ascii="Times New Roman" w:hAnsi="Times New Roman"/>
                <w:b w:val="0"/>
                <w:szCs w:val="22"/>
                <w:lang w:val="lt-LT" w:eastAsia="lt-LT"/>
              </w:rPr>
              <w:t>).</w:t>
            </w:r>
          </w:p>
        </w:tc>
      </w:tr>
      <w:tr w:rsidR="00963AA5" w:rsidRPr="00283063" w14:paraId="03C160F8" w14:textId="77777777" w:rsidTr="00963AA5">
        <w:tc>
          <w:tcPr>
            <w:tcW w:w="567" w:type="dxa"/>
            <w:tcBorders>
              <w:top w:val="nil"/>
              <w:left w:val="single" w:sz="4" w:space="0" w:color="auto"/>
              <w:bottom w:val="nil"/>
              <w:right w:val="nil"/>
            </w:tcBorders>
          </w:tcPr>
          <w:p w14:paraId="59BF9825"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263C98C9" w14:textId="299F662F" w:rsidR="00963AA5" w:rsidRPr="00656A3C" w:rsidRDefault="00963AA5" w:rsidP="003C0B24">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reti:</w:t>
            </w:r>
          </w:p>
        </w:tc>
        <w:tc>
          <w:tcPr>
            <w:tcW w:w="5953" w:type="dxa"/>
            <w:tcBorders>
              <w:top w:val="nil"/>
              <w:left w:val="nil"/>
              <w:bottom w:val="nil"/>
              <w:right w:val="single" w:sz="4" w:space="0" w:color="auto"/>
            </w:tcBorders>
            <w:hideMark/>
          </w:tcPr>
          <w:p w14:paraId="7DBE2C96"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Spengimas ausyse, klausos susilpnėjimas.</w:t>
            </w:r>
          </w:p>
        </w:tc>
      </w:tr>
      <w:tr w:rsidR="00963AA5" w:rsidRPr="00283063" w14:paraId="3A691436" w14:textId="77777777" w:rsidTr="00963AA5">
        <w:trPr>
          <w:cantSplit/>
        </w:trPr>
        <w:tc>
          <w:tcPr>
            <w:tcW w:w="9072" w:type="dxa"/>
            <w:gridSpan w:val="3"/>
            <w:tcBorders>
              <w:top w:val="nil"/>
              <w:left w:val="single" w:sz="4" w:space="0" w:color="auto"/>
              <w:bottom w:val="nil"/>
              <w:right w:val="single" w:sz="4" w:space="0" w:color="auto"/>
            </w:tcBorders>
            <w:hideMark/>
          </w:tcPr>
          <w:p w14:paraId="4D537B66" w14:textId="77777777" w:rsidR="003C0B24" w:rsidRDefault="003C0B24" w:rsidP="00963AA5">
            <w:pPr>
              <w:pStyle w:val="Table"/>
              <w:keepNext w:val="0"/>
              <w:keepLines w:val="0"/>
              <w:spacing w:before="0" w:after="0"/>
              <w:rPr>
                <w:rFonts w:ascii="Times New Roman" w:hAnsi="Times New Roman"/>
                <w:b w:val="0"/>
                <w:i/>
                <w:snapToGrid w:val="0"/>
                <w:szCs w:val="22"/>
                <w:lang w:val="lt-LT" w:eastAsia="lt-LT"/>
              </w:rPr>
            </w:pPr>
          </w:p>
          <w:p w14:paraId="2CB1C1EB" w14:textId="5234C417"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Širdies sutrikimai</w:t>
            </w:r>
          </w:p>
        </w:tc>
      </w:tr>
      <w:tr w:rsidR="00963AA5" w:rsidRPr="00283063" w14:paraId="112A9655" w14:textId="77777777" w:rsidTr="00963AA5">
        <w:tc>
          <w:tcPr>
            <w:tcW w:w="567" w:type="dxa"/>
            <w:tcBorders>
              <w:top w:val="nil"/>
              <w:left w:val="single" w:sz="4" w:space="0" w:color="auto"/>
              <w:bottom w:val="nil"/>
              <w:right w:val="nil"/>
            </w:tcBorders>
          </w:tcPr>
          <w:p w14:paraId="6C392C2A"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68602B36" w14:textId="631FE49A"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w:t>
            </w:r>
          </w:p>
          <w:p w14:paraId="45983202" w14:textId="77777777" w:rsidR="003C0B24" w:rsidRDefault="003C0B24" w:rsidP="00963AA5">
            <w:pPr>
              <w:pStyle w:val="Table"/>
              <w:keepNext w:val="0"/>
              <w:keepLines w:val="0"/>
              <w:spacing w:before="0" w:after="0"/>
              <w:rPr>
                <w:rFonts w:ascii="Times New Roman" w:hAnsi="Times New Roman"/>
                <w:b w:val="0"/>
                <w:szCs w:val="22"/>
                <w:lang w:val="lt-LT" w:eastAsia="lt-LT"/>
              </w:rPr>
            </w:pPr>
          </w:p>
          <w:p w14:paraId="4C669C72" w14:textId="7AC35FC6" w:rsidR="00924F88" w:rsidRPr="00283063" w:rsidRDefault="00924F88" w:rsidP="00963AA5">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Dažnis nežinomas</w:t>
            </w:r>
            <w:r w:rsidR="003C0B24">
              <w:rPr>
                <w:rFonts w:ascii="Times New Roman" w:hAnsi="Times New Roman"/>
                <w:b w:val="0"/>
                <w:szCs w:val="22"/>
                <w:lang w:val="lt-LT" w:eastAsia="lt-LT"/>
              </w:rPr>
              <w:t>:</w:t>
            </w:r>
          </w:p>
        </w:tc>
        <w:tc>
          <w:tcPr>
            <w:tcW w:w="5953" w:type="dxa"/>
            <w:tcBorders>
              <w:top w:val="nil"/>
              <w:left w:val="nil"/>
              <w:bottom w:val="nil"/>
              <w:right w:val="single" w:sz="4" w:space="0" w:color="auto"/>
            </w:tcBorders>
            <w:hideMark/>
          </w:tcPr>
          <w:p w14:paraId="178C957D" w14:textId="77777777" w:rsidR="00963AA5" w:rsidRPr="00283063" w:rsidRDefault="00963AA5" w:rsidP="00586886">
            <w:pPr>
              <w:pStyle w:val="Table"/>
              <w:spacing w:before="0" w:after="0"/>
              <w:rPr>
                <w:rFonts w:ascii="Times New Roman" w:hAnsi="Times New Roman"/>
                <w:b w:val="0"/>
                <w:szCs w:val="22"/>
                <w:lang w:val="lt-LT" w:eastAsia="lt-LT"/>
              </w:rPr>
            </w:pPr>
            <w:proofErr w:type="spellStart"/>
            <w:r w:rsidRPr="00283063">
              <w:rPr>
                <w:rFonts w:ascii="Times New Roman" w:hAnsi="Times New Roman"/>
                <w:b w:val="0"/>
                <w:szCs w:val="22"/>
                <w:lang w:val="lt-LT" w:eastAsia="lt-LT"/>
              </w:rPr>
              <w:t>Palpitatacija</w:t>
            </w:r>
            <w:proofErr w:type="spellEnd"/>
            <w:r w:rsidRPr="00283063">
              <w:rPr>
                <w:rFonts w:ascii="Times New Roman" w:hAnsi="Times New Roman"/>
                <w:b w:val="0"/>
                <w:szCs w:val="22"/>
                <w:lang w:val="lt-LT" w:eastAsia="lt-LT"/>
              </w:rPr>
              <w:t>, krūtinės skausmas, širdies nepakankamumas, miokardo infarktas.</w:t>
            </w:r>
          </w:p>
          <w:p w14:paraId="074F883F" w14:textId="77777777" w:rsidR="00924F88" w:rsidRPr="00283063" w:rsidRDefault="00924F88" w:rsidP="00586886">
            <w:pPr>
              <w:pStyle w:val="Table"/>
              <w:spacing w:before="0" w:after="0"/>
              <w:rPr>
                <w:rFonts w:ascii="Times New Roman" w:hAnsi="Times New Roman"/>
                <w:b w:val="0"/>
                <w:szCs w:val="22"/>
                <w:lang w:val="lt-LT" w:eastAsia="lt-LT"/>
              </w:rPr>
            </w:pPr>
            <w:proofErr w:type="spellStart"/>
            <w:r w:rsidRPr="00283063">
              <w:rPr>
                <w:rFonts w:ascii="Times New Roman" w:hAnsi="Times New Roman"/>
                <w:b w:val="0"/>
                <w:i/>
                <w:szCs w:val="22"/>
                <w:lang w:val="lt-LT" w:eastAsia="lt-LT"/>
              </w:rPr>
              <w:t>Kounis</w:t>
            </w:r>
            <w:proofErr w:type="spellEnd"/>
            <w:r w:rsidRPr="00283063">
              <w:rPr>
                <w:rFonts w:ascii="Times New Roman" w:hAnsi="Times New Roman"/>
                <w:b w:val="0"/>
                <w:i/>
                <w:szCs w:val="22"/>
                <w:lang w:val="lt-LT" w:eastAsia="lt-LT"/>
              </w:rPr>
              <w:t xml:space="preserve"> </w:t>
            </w:r>
            <w:proofErr w:type="spellStart"/>
            <w:r w:rsidRPr="00283063">
              <w:rPr>
                <w:rFonts w:ascii="Times New Roman" w:hAnsi="Times New Roman"/>
                <w:b w:val="0"/>
                <w:szCs w:val="22"/>
                <w:lang w:val="lt-LT" w:eastAsia="lt-LT"/>
              </w:rPr>
              <w:t>sndromas</w:t>
            </w:r>
            <w:proofErr w:type="spellEnd"/>
          </w:p>
        </w:tc>
      </w:tr>
      <w:tr w:rsidR="00963AA5" w:rsidRPr="00283063" w14:paraId="0ED56E5B" w14:textId="77777777" w:rsidTr="00963AA5">
        <w:trPr>
          <w:cantSplit/>
        </w:trPr>
        <w:tc>
          <w:tcPr>
            <w:tcW w:w="9072" w:type="dxa"/>
            <w:gridSpan w:val="3"/>
            <w:tcBorders>
              <w:top w:val="nil"/>
              <w:left w:val="single" w:sz="4" w:space="0" w:color="auto"/>
              <w:bottom w:val="nil"/>
              <w:right w:val="single" w:sz="4" w:space="0" w:color="auto"/>
            </w:tcBorders>
            <w:hideMark/>
          </w:tcPr>
          <w:p w14:paraId="6BE1D852" w14:textId="77777777" w:rsidR="003C0B24" w:rsidRDefault="003C0B24" w:rsidP="00963AA5">
            <w:pPr>
              <w:pStyle w:val="Table"/>
              <w:keepNext w:val="0"/>
              <w:keepLines w:val="0"/>
              <w:spacing w:before="0" w:after="0"/>
              <w:rPr>
                <w:rFonts w:ascii="Times New Roman" w:hAnsi="Times New Roman"/>
                <w:b w:val="0"/>
                <w:i/>
                <w:snapToGrid w:val="0"/>
                <w:szCs w:val="22"/>
                <w:lang w:val="lt-LT" w:eastAsia="lt-LT"/>
              </w:rPr>
            </w:pPr>
          </w:p>
          <w:p w14:paraId="29D5EC42" w14:textId="6BF6888F"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Kraujagyslių sutrikimai</w:t>
            </w:r>
          </w:p>
        </w:tc>
      </w:tr>
      <w:tr w:rsidR="00963AA5" w:rsidRPr="00283063" w14:paraId="651F21DE" w14:textId="77777777" w:rsidTr="00963AA5">
        <w:tc>
          <w:tcPr>
            <w:tcW w:w="567" w:type="dxa"/>
            <w:tcBorders>
              <w:top w:val="nil"/>
              <w:left w:val="single" w:sz="4" w:space="0" w:color="auto"/>
              <w:bottom w:val="nil"/>
              <w:right w:val="nil"/>
            </w:tcBorders>
          </w:tcPr>
          <w:p w14:paraId="2CF74C63"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263A35B4" w14:textId="5991C561" w:rsidR="00963AA5" w:rsidRPr="00656A3C" w:rsidRDefault="00963AA5" w:rsidP="003C0B24">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w:t>
            </w:r>
          </w:p>
        </w:tc>
        <w:tc>
          <w:tcPr>
            <w:tcW w:w="5953" w:type="dxa"/>
            <w:tcBorders>
              <w:top w:val="nil"/>
              <w:left w:val="nil"/>
              <w:bottom w:val="nil"/>
              <w:right w:val="single" w:sz="4" w:space="0" w:color="auto"/>
            </w:tcBorders>
            <w:hideMark/>
          </w:tcPr>
          <w:p w14:paraId="222AF5A9"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 xml:space="preserve">Hipertenzija, </w:t>
            </w:r>
            <w:proofErr w:type="spellStart"/>
            <w:r w:rsidRPr="00283063">
              <w:rPr>
                <w:rFonts w:ascii="Times New Roman" w:hAnsi="Times New Roman"/>
                <w:b w:val="0"/>
                <w:szCs w:val="22"/>
                <w:lang w:val="lt-LT" w:eastAsia="lt-LT"/>
              </w:rPr>
              <w:t>vaskulitas</w:t>
            </w:r>
            <w:proofErr w:type="spellEnd"/>
            <w:r w:rsidRPr="00283063">
              <w:rPr>
                <w:rFonts w:ascii="Times New Roman" w:hAnsi="Times New Roman"/>
                <w:b w:val="0"/>
                <w:szCs w:val="22"/>
                <w:lang w:val="lt-LT" w:eastAsia="lt-LT"/>
              </w:rPr>
              <w:t>.</w:t>
            </w:r>
          </w:p>
        </w:tc>
      </w:tr>
      <w:tr w:rsidR="00963AA5" w:rsidRPr="00283063" w14:paraId="57D3E606" w14:textId="77777777" w:rsidTr="00963AA5">
        <w:trPr>
          <w:cantSplit/>
        </w:trPr>
        <w:tc>
          <w:tcPr>
            <w:tcW w:w="9072" w:type="dxa"/>
            <w:gridSpan w:val="3"/>
            <w:tcBorders>
              <w:top w:val="nil"/>
              <w:left w:val="single" w:sz="4" w:space="0" w:color="auto"/>
              <w:bottom w:val="nil"/>
              <w:right w:val="single" w:sz="4" w:space="0" w:color="auto"/>
            </w:tcBorders>
            <w:hideMark/>
          </w:tcPr>
          <w:p w14:paraId="2BAECCE0" w14:textId="77777777" w:rsidR="003C0B24" w:rsidRDefault="003C0B24" w:rsidP="00963AA5">
            <w:pPr>
              <w:pStyle w:val="Table"/>
              <w:keepNext w:val="0"/>
              <w:keepLines w:val="0"/>
              <w:spacing w:before="0" w:after="0"/>
              <w:rPr>
                <w:rFonts w:ascii="Times New Roman" w:hAnsi="Times New Roman"/>
                <w:b w:val="0"/>
                <w:i/>
                <w:snapToGrid w:val="0"/>
                <w:szCs w:val="22"/>
                <w:lang w:val="lt-LT" w:eastAsia="lt-LT"/>
              </w:rPr>
            </w:pPr>
          </w:p>
          <w:p w14:paraId="76633ACE" w14:textId="3183E32C"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Kvėpavimo sistemos, krūtinės ląstos ir tarpusienio sutrikimai</w:t>
            </w:r>
          </w:p>
        </w:tc>
      </w:tr>
      <w:tr w:rsidR="00963AA5" w:rsidRPr="00283063" w14:paraId="6241326F" w14:textId="77777777" w:rsidTr="00963AA5">
        <w:tc>
          <w:tcPr>
            <w:tcW w:w="567" w:type="dxa"/>
            <w:tcBorders>
              <w:top w:val="nil"/>
              <w:left w:val="single" w:sz="4" w:space="0" w:color="auto"/>
              <w:bottom w:val="nil"/>
              <w:right w:val="nil"/>
            </w:tcBorders>
          </w:tcPr>
          <w:p w14:paraId="772C5150"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7A3861CB"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Retas:</w:t>
            </w:r>
          </w:p>
        </w:tc>
        <w:tc>
          <w:tcPr>
            <w:tcW w:w="5953" w:type="dxa"/>
            <w:tcBorders>
              <w:top w:val="nil"/>
              <w:left w:val="nil"/>
              <w:bottom w:val="nil"/>
              <w:right w:val="single" w:sz="4" w:space="0" w:color="auto"/>
            </w:tcBorders>
            <w:hideMark/>
          </w:tcPr>
          <w:p w14:paraId="600CB323"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 xml:space="preserve">Astma (įskaitant </w:t>
            </w:r>
            <w:proofErr w:type="spellStart"/>
            <w:r w:rsidRPr="00283063">
              <w:rPr>
                <w:rFonts w:ascii="Times New Roman" w:hAnsi="Times New Roman"/>
                <w:b w:val="0"/>
                <w:szCs w:val="22"/>
                <w:lang w:val="lt-LT" w:eastAsia="lt-LT"/>
              </w:rPr>
              <w:t>dispnėją</w:t>
            </w:r>
            <w:proofErr w:type="spellEnd"/>
            <w:r w:rsidRPr="00283063">
              <w:rPr>
                <w:rFonts w:ascii="Times New Roman" w:hAnsi="Times New Roman"/>
                <w:b w:val="0"/>
                <w:szCs w:val="22"/>
                <w:lang w:val="lt-LT" w:eastAsia="lt-LT"/>
              </w:rPr>
              <w:t>).</w:t>
            </w:r>
          </w:p>
        </w:tc>
      </w:tr>
      <w:tr w:rsidR="00963AA5" w:rsidRPr="00283063" w14:paraId="5A4999A6" w14:textId="77777777" w:rsidTr="00963AA5">
        <w:tc>
          <w:tcPr>
            <w:tcW w:w="567" w:type="dxa"/>
            <w:tcBorders>
              <w:top w:val="nil"/>
              <w:left w:val="single" w:sz="4" w:space="0" w:color="auto"/>
              <w:bottom w:val="nil"/>
              <w:right w:val="nil"/>
            </w:tcBorders>
          </w:tcPr>
          <w:p w14:paraId="7A38BBAA"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6D8465D0" w14:textId="7481F370" w:rsidR="00963AA5" w:rsidRPr="00283063" w:rsidRDefault="00963AA5" w:rsidP="003C0B24">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w:t>
            </w:r>
            <w:r w:rsidR="00586886" w:rsidRPr="00656A3C">
              <w:rPr>
                <w:rFonts w:ascii="Times New Roman" w:hAnsi="Times New Roman"/>
                <w:b w:val="0"/>
                <w:szCs w:val="22"/>
                <w:lang w:val="lt-LT" w:eastAsia="lt-LT"/>
              </w:rPr>
              <w:t>as</w:t>
            </w:r>
            <w:r w:rsidRPr="00283063">
              <w:rPr>
                <w:rFonts w:ascii="Times New Roman" w:hAnsi="Times New Roman"/>
                <w:b w:val="0"/>
                <w:szCs w:val="22"/>
                <w:lang w:val="lt-LT" w:eastAsia="lt-LT"/>
              </w:rPr>
              <w:t>:</w:t>
            </w:r>
          </w:p>
        </w:tc>
        <w:tc>
          <w:tcPr>
            <w:tcW w:w="5953" w:type="dxa"/>
            <w:tcBorders>
              <w:top w:val="nil"/>
              <w:left w:val="nil"/>
              <w:bottom w:val="nil"/>
              <w:right w:val="single" w:sz="4" w:space="0" w:color="auto"/>
            </w:tcBorders>
          </w:tcPr>
          <w:p w14:paraId="0B42BC8D"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proofErr w:type="spellStart"/>
            <w:r w:rsidRPr="00283063">
              <w:rPr>
                <w:rFonts w:ascii="Times New Roman" w:hAnsi="Times New Roman"/>
                <w:b w:val="0"/>
                <w:szCs w:val="22"/>
                <w:lang w:val="lt-LT" w:eastAsia="lt-LT"/>
              </w:rPr>
              <w:t>Pneumonitas</w:t>
            </w:r>
            <w:proofErr w:type="spellEnd"/>
            <w:r w:rsidRPr="00283063">
              <w:rPr>
                <w:rFonts w:ascii="Times New Roman" w:hAnsi="Times New Roman"/>
                <w:b w:val="0"/>
                <w:szCs w:val="22"/>
                <w:lang w:val="lt-LT" w:eastAsia="lt-LT"/>
              </w:rPr>
              <w:t>.</w:t>
            </w:r>
          </w:p>
          <w:p w14:paraId="1A481490"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p>
        </w:tc>
      </w:tr>
      <w:tr w:rsidR="00963AA5" w:rsidRPr="00283063" w14:paraId="745FF63F" w14:textId="77777777" w:rsidTr="00963AA5">
        <w:trPr>
          <w:cantSplit/>
        </w:trPr>
        <w:tc>
          <w:tcPr>
            <w:tcW w:w="9072" w:type="dxa"/>
            <w:gridSpan w:val="3"/>
            <w:tcBorders>
              <w:top w:val="nil"/>
              <w:left w:val="single" w:sz="4" w:space="0" w:color="auto"/>
              <w:bottom w:val="nil"/>
              <w:right w:val="single" w:sz="4" w:space="0" w:color="auto"/>
            </w:tcBorders>
            <w:hideMark/>
          </w:tcPr>
          <w:p w14:paraId="54985E21" w14:textId="77777777"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Virškinimo trakto sutrikimai</w:t>
            </w:r>
          </w:p>
        </w:tc>
      </w:tr>
      <w:tr w:rsidR="00963AA5" w:rsidRPr="00283063" w14:paraId="36CD1570" w14:textId="77777777" w:rsidTr="00963AA5">
        <w:tc>
          <w:tcPr>
            <w:tcW w:w="567" w:type="dxa"/>
            <w:tcBorders>
              <w:top w:val="nil"/>
              <w:left w:val="single" w:sz="4" w:space="0" w:color="auto"/>
              <w:bottom w:val="nil"/>
              <w:right w:val="nil"/>
            </w:tcBorders>
          </w:tcPr>
          <w:p w14:paraId="2076BC0F"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061957F4" w14:textId="77777777" w:rsidR="00963AA5" w:rsidRPr="00656A3C" w:rsidRDefault="00963AA5" w:rsidP="00586886">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Dažnas:</w:t>
            </w:r>
          </w:p>
        </w:tc>
        <w:tc>
          <w:tcPr>
            <w:tcW w:w="5953" w:type="dxa"/>
            <w:tcBorders>
              <w:top w:val="nil"/>
              <w:left w:val="nil"/>
              <w:bottom w:val="nil"/>
              <w:right w:val="single" w:sz="4" w:space="0" w:color="auto"/>
            </w:tcBorders>
            <w:hideMark/>
          </w:tcPr>
          <w:p w14:paraId="154FF094" w14:textId="77777777" w:rsidR="00963AA5" w:rsidRPr="00283063" w:rsidRDefault="00963AA5" w:rsidP="00586886">
            <w:pPr>
              <w:pStyle w:val="Table"/>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 xml:space="preserve">Skausmas </w:t>
            </w:r>
            <w:proofErr w:type="spellStart"/>
            <w:r w:rsidRPr="00283063">
              <w:rPr>
                <w:rFonts w:ascii="Times New Roman" w:hAnsi="Times New Roman"/>
                <w:b w:val="0"/>
                <w:szCs w:val="22"/>
                <w:lang w:val="lt-LT" w:eastAsia="lt-LT"/>
              </w:rPr>
              <w:t>epigastriume</w:t>
            </w:r>
            <w:proofErr w:type="spellEnd"/>
            <w:r w:rsidRPr="00283063">
              <w:rPr>
                <w:rFonts w:ascii="Times New Roman" w:hAnsi="Times New Roman"/>
                <w:b w:val="0"/>
                <w:szCs w:val="22"/>
                <w:lang w:val="lt-LT" w:eastAsia="lt-LT"/>
              </w:rPr>
              <w:t>, pykinimas, vėmimas, viduriavimas, dispepsija, pilvo skausmas, vidurių pūtimas, anoreksija.</w:t>
            </w:r>
          </w:p>
        </w:tc>
      </w:tr>
      <w:tr w:rsidR="00963AA5" w:rsidRPr="00283063" w14:paraId="69A150EC" w14:textId="77777777" w:rsidTr="00963AA5">
        <w:tc>
          <w:tcPr>
            <w:tcW w:w="567" w:type="dxa"/>
            <w:tcBorders>
              <w:top w:val="nil"/>
              <w:left w:val="single" w:sz="4" w:space="0" w:color="auto"/>
              <w:bottom w:val="nil"/>
              <w:right w:val="nil"/>
            </w:tcBorders>
          </w:tcPr>
          <w:p w14:paraId="74BC41F3"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753B066E"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Retas:</w:t>
            </w:r>
          </w:p>
        </w:tc>
        <w:tc>
          <w:tcPr>
            <w:tcW w:w="5953" w:type="dxa"/>
            <w:tcBorders>
              <w:top w:val="nil"/>
              <w:left w:val="nil"/>
              <w:bottom w:val="nil"/>
              <w:right w:val="single" w:sz="4" w:space="0" w:color="auto"/>
            </w:tcBorders>
            <w:hideMark/>
          </w:tcPr>
          <w:p w14:paraId="74728D3D" w14:textId="77777777" w:rsidR="00963AA5" w:rsidRPr="00283063" w:rsidRDefault="00963AA5" w:rsidP="00586886">
            <w:pPr>
              <w:pStyle w:val="Table"/>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 xml:space="preserve">Gastritas, kraujavimas į virškinamąjį traktą, vėmimas krauju, viduriavimas kraujingomis išmatomis, </w:t>
            </w:r>
            <w:proofErr w:type="spellStart"/>
            <w:r w:rsidRPr="00283063">
              <w:rPr>
                <w:rFonts w:ascii="Times New Roman" w:hAnsi="Times New Roman"/>
                <w:b w:val="0"/>
                <w:szCs w:val="22"/>
                <w:lang w:val="lt-LT" w:eastAsia="lt-LT"/>
              </w:rPr>
              <w:t>melena</w:t>
            </w:r>
            <w:proofErr w:type="spellEnd"/>
            <w:r w:rsidRPr="00283063">
              <w:rPr>
                <w:rFonts w:ascii="Times New Roman" w:hAnsi="Times New Roman"/>
                <w:b w:val="0"/>
                <w:szCs w:val="22"/>
                <w:lang w:val="lt-LT" w:eastAsia="lt-LT"/>
              </w:rPr>
              <w:t xml:space="preserve">, virškinamojo trakto opa (kartu su kraujavimu arba </w:t>
            </w:r>
            <w:proofErr w:type="spellStart"/>
            <w:r w:rsidRPr="00283063">
              <w:rPr>
                <w:rFonts w:ascii="Times New Roman" w:hAnsi="Times New Roman"/>
                <w:b w:val="0"/>
                <w:szCs w:val="22"/>
                <w:lang w:val="lt-LT" w:eastAsia="lt-LT"/>
              </w:rPr>
              <w:t>peforacija</w:t>
            </w:r>
            <w:proofErr w:type="spellEnd"/>
            <w:r w:rsidRPr="00283063">
              <w:rPr>
                <w:rFonts w:ascii="Times New Roman" w:hAnsi="Times New Roman"/>
                <w:b w:val="0"/>
                <w:szCs w:val="22"/>
                <w:lang w:val="lt-LT" w:eastAsia="lt-LT"/>
              </w:rPr>
              <w:t xml:space="preserve"> arba be jų), </w:t>
            </w:r>
            <w:proofErr w:type="spellStart"/>
            <w:r w:rsidRPr="00283063">
              <w:rPr>
                <w:rFonts w:ascii="Times New Roman" w:hAnsi="Times New Roman"/>
                <w:b w:val="0"/>
                <w:szCs w:val="22"/>
                <w:lang w:val="lt-LT" w:eastAsia="lt-LT"/>
              </w:rPr>
              <w:t>proktitas</w:t>
            </w:r>
            <w:proofErr w:type="spellEnd"/>
            <w:r w:rsidRPr="00283063">
              <w:rPr>
                <w:rFonts w:ascii="Times New Roman" w:hAnsi="Times New Roman"/>
                <w:b w:val="0"/>
                <w:szCs w:val="22"/>
                <w:lang w:val="lt-LT" w:eastAsia="lt-LT"/>
              </w:rPr>
              <w:t>.</w:t>
            </w:r>
          </w:p>
        </w:tc>
      </w:tr>
      <w:tr w:rsidR="00963AA5" w:rsidRPr="00283063" w14:paraId="3A749E66" w14:textId="77777777" w:rsidTr="00963AA5">
        <w:tc>
          <w:tcPr>
            <w:tcW w:w="567" w:type="dxa"/>
            <w:tcBorders>
              <w:top w:val="nil"/>
              <w:left w:val="single" w:sz="4" w:space="0" w:color="auto"/>
              <w:bottom w:val="nil"/>
              <w:right w:val="nil"/>
            </w:tcBorders>
          </w:tcPr>
          <w:p w14:paraId="6CAA5FFF"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5F31B9EA" w14:textId="38651642"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w:t>
            </w:r>
          </w:p>
          <w:p w14:paraId="11B61EA7" w14:textId="77777777" w:rsidR="00586886" w:rsidRPr="00283063" w:rsidRDefault="00586886" w:rsidP="00963AA5">
            <w:pPr>
              <w:pStyle w:val="Table"/>
              <w:keepNext w:val="0"/>
              <w:keepLines w:val="0"/>
              <w:spacing w:before="0" w:after="0"/>
              <w:rPr>
                <w:rFonts w:ascii="Times New Roman" w:hAnsi="Times New Roman"/>
                <w:b w:val="0"/>
                <w:szCs w:val="22"/>
                <w:lang w:val="lt-LT" w:eastAsia="lt-LT"/>
              </w:rPr>
            </w:pPr>
          </w:p>
          <w:p w14:paraId="12C29B93" w14:textId="77777777" w:rsidR="00586886" w:rsidRPr="00283063" w:rsidRDefault="00586886" w:rsidP="00963AA5">
            <w:pPr>
              <w:pStyle w:val="Table"/>
              <w:keepNext w:val="0"/>
              <w:keepLines w:val="0"/>
              <w:spacing w:before="0" w:after="0"/>
              <w:rPr>
                <w:rFonts w:ascii="Times New Roman" w:hAnsi="Times New Roman"/>
                <w:b w:val="0"/>
                <w:szCs w:val="22"/>
                <w:lang w:val="lt-LT" w:eastAsia="lt-LT"/>
              </w:rPr>
            </w:pPr>
          </w:p>
          <w:p w14:paraId="36A70FED" w14:textId="77777777" w:rsidR="003C0B24" w:rsidRDefault="003C0B24" w:rsidP="00963AA5">
            <w:pPr>
              <w:pStyle w:val="Table"/>
              <w:keepNext w:val="0"/>
              <w:keepLines w:val="0"/>
              <w:spacing w:before="0" w:after="0"/>
              <w:rPr>
                <w:rFonts w:ascii="Times New Roman" w:hAnsi="Times New Roman"/>
                <w:b w:val="0"/>
                <w:szCs w:val="22"/>
                <w:lang w:val="lt-LT" w:eastAsia="lt-LT"/>
              </w:rPr>
            </w:pPr>
          </w:p>
          <w:p w14:paraId="4ED72500" w14:textId="4048746B" w:rsidR="00586886" w:rsidRPr="00283063" w:rsidRDefault="00586886" w:rsidP="00963AA5">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Dažnis nežinomas</w:t>
            </w:r>
          </w:p>
        </w:tc>
        <w:tc>
          <w:tcPr>
            <w:tcW w:w="5953" w:type="dxa"/>
            <w:tcBorders>
              <w:top w:val="nil"/>
              <w:left w:val="nil"/>
              <w:bottom w:val="nil"/>
              <w:right w:val="single" w:sz="4" w:space="0" w:color="auto"/>
            </w:tcBorders>
            <w:hideMark/>
          </w:tcPr>
          <w:p w14:paraId="2EB35F98" w14:textId="77777777" w:rsidR="00963AA5" w:rsidRPr="00283063" w:rsidRDefault="00963AA5" w:rsidP="00586886">
            <w:pPr>
              <w:pStyle w:val="Table"/>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 xml:space="preserve">Kolitas (tame tarpe hemoraginis kolitas ir opinio kolito arba Krono ligos paūmėjimas), vidurių užkietėjimas, stomatitas, glositas, stemplės pažeidimas, apatinės žarnų dalies funkcijos sutrikimas, pankreatitas, </w:t>
            </w:r>
            <w:proofErr w:type="spellStart"/>
            <w:r w:rsidRPr="00283063">
              <w:rPr>
                <w:rFonts w:ascii="Times New Roman" w:hAnsi="Times New Roman"/>
                <w:b w:val="0"/>
                <w:szCs w:val="22"/>
                <w:lang w:val="lt-LT" w:eastAsia="lt-LT"/>
              </w:rPr>
              <w:t>hemoroidinių</w:t>
            </w:r>
            <w:proofErr w:type="spellEnd"/>
            <w:r w:rsidRPr="00283063">
              <w:rPr>
                <w:rFonts w:ascii="Times New Roman" w:hAnsi="Times New Roman"/>
                <w:b w:val="0"/>
                <w:szCs w:val="22"/>
                <w:lang w:val="lt-LT" w:eastAsia="lt-LT"/>
              </w:rPr>
              <w:t xml:space="preserve"> mazgų paūmėjimas.</w:t>
            </w:r>
          </w:p>
          <w:p w14:paraId="326727F5" w14:textId="77777777" w:rsidR="00586886" w:rsidRPr="00283063" w:rsidRDefault="00586886" w:rsidP="00586886">
            <w:pPr>
              <w:pStyle w:val="Table"/>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Išeminis kolitas</w:t>
            </w:r>
          </w:p>
        </w:tc>
      </w:tr>
      <w:tr w:rsidR="00963AA5" w:rsidRPr="00283063" w14:paraId="7E39F26F" w14:textId="77777777" w:rsidTr="00963AA5">
        <w:trPr>
          <w:cantSplit/>
        </w:trPr>
        <w:tc>
          <w:tcPr>
            <w:tcW w:w="9072" w:type="dxa"/>
            <w:gridSpan w:val="3"/>
            <w:tcBorders>
              <w:top w:val="nil"/>
              <w:left w:val="single" w:sz="4" w:space="0" w:color="auto"/>
              <w:bottom w:val="nil"/>
              <w:right w:val="single" w:sz="4" w:space="0" w:color="auto"/>
            </w:tcBorders>
            <w:hideMark/>
          </w:tcPr>
          <w:p w14:paraId="426ED8E7" w14:textId="77777777" w:rsidR="003C0B24" w:rsidRDefault="003C0B24" w:rsidP="00963AA5">
            <w:pPr>
              <w:pStyle w:val="Table"/>
              <w:keepNext w:val="0"/>
              <w:keepLines w:val="0"/>
              <w:spacing w:before="0" w:after="0"/>
              <w:rPr>
                <w:rFonts w:ascii="Times New Roman" w:hAnsi="Times New Roman"/>
                <w:b w:val="0"/>
                <w:bCs/>
                <w:i/>
                <w:snapToGrid w:val="0"/>
                <w:szCs w:val="22"/>
                <w:lang w:val="lt-LT" w:eastAsia="lt-LT"/>
              </w:rPr>
            </w:pPr>
          </w:p>
          <w:p w14:paraId="26ED71F8" w14:textId="7ACA6AC4" w:rsidR="00963AA5" w:rsidRPr="00283063" w:rsidRDefault="00963AA5" w:rsidP="00963AA5">
            <w:pPr>
              <w:pStyle w:val="Table"/>
              <w:keepNext w:val="0"/>
              <w:keepLines w:val="0"/>
              <w:spacing w:before="0" w:after="0"/>
              <w:rPr>
                <w:rFonts w:ascii="Times New Roman" w:hAnsi="Times New Roman"/>
                <w:b w:val="0"/>
                <w:bCs/>
                <w:i/>
                <w:szCs w:val="22"/>
                <w:lang w:val="lt-LT" w:eastAsia="lt-LT"/>
              </w:rPr>
            </w:pPr>
            <w:r w:rsidRPr="00283063">
              <w:rPr>
                <w:rFonts w:ascii="Times New Roman" w:hAnsi="Times New Roman"/>
                <w:b w:val="0"/>
                <w:bCs/>
                <w:i/>
                <w:snapToGrid w:val="0"/>
                <w:szCs w:val="22"/>
                <w:lang w:val="lt-LT" w:eastAsia="lt-LT"/>
              </w:rPr>
              <w:t>Kepenų ir tulžies sistemos sutrikimai</w:t>
            </w:r>
          </w:p>
        </w:tc>
      </w:tr>
      <w:tr w:rsidR="00963AA5" w:rsidRPr="00283063" w14:paraId="6C7C4D87" w14:textId="77777777" w:rsidTr="00963AA5">
        <w:tc>
          <w:tcPr>
            <w:tcW w:w="567" w:type="dxa"/>
            <w:tcBorders>
              <w:top w:val="nil"/>
              <w:left w:val="single" w:sz="4" w:space="0" w:color="auto"/>
              <w:bottom w:val="nil"/>
              <w:right w:val="nil"/>
            </w:tcBorders>
          </w:tcPr>
          <w:p w14:paraId="10168723" w14:textId="77777777" w:rsidR="00963AA5" w:rsidRPr="00283063" w:rsidRDefault="00963AA5" w:rsidP="00963AA5">
            <w:pPr>
              <w:pStyle w:val="Table"/>
              <w:keepNext w:val="0"/>
              <w:keepLines w:val="0"/>
              <w:spacing w:before="0" w:after="0"/>
              <w:rPr>
                <w:rFonts w:ascii="Times New Roman" w:hAnsi="Times New Roman"/>
                <w:b w:val="0"/>
                <w:bCs/>
                <w:szCs w:val="22"/>
                <w:lang w:val="lt-LT" w:eastAsia="lt-LT"/>
              </w:rPr>
            </w:pPr>
          </w:p>
        </w:tc>
        <w:tc>
          <w:tcPr>
            <w:tcW w:w="2552" w:type="dxa"/>
            <w:tcBorders>
              <w:top w:val="nil"/>
              <w:left w:val="nil"/>
              <w:bottom w:val="nil"/>
              <w:right w:val="nil"/>
            </w:tcBorders>
            <w:hideMark/>
          </w:tcPr>
          <w:p w14:paraId="4B4AF21A" w14:textId="77777777" w:rsidR="00963AA5" w:rsidRPr="00656A3C" w:rsidRDefault="00963AA5" w:rsidP="00963AA5">
            <w:pPr>
              <w:pStyle w:val="Table"/>
              <w:keepNext w:val="0"/>
              <w:keepLines w:val="0"/>
              <w:spacing w:before="0" w:after="0"/>
              <w:rPr>
                <w:rFonts w:ascii="Times New Roman" w:hAnsi="Times New Roman"/>
                <w:b w:val="0"/>
                <w:bCs/>
                <w:szCs w:val="22"/>
                <w:lang w:val="lt-LT" w:eastAsia="lt-LT"/>
              </w:rPr>
            </w:pPr>
            <w:r w:rsidRPr="00656A3C">
              <w:rPr>
                <w:rFonts w:ascii="Times New Roman" w:hAnsi="Times New Roman"/>
                <w:b w:val="0"/>
                <w:bCs/>
                <w:szCs w:val="22"/>
                <w:lang w:val="lt-LT" w:eastAsia="lt-LT"/>
              </w:rPr>
              <w:t>Dažnas:</w:t>
            </w:r>
          </w:p>
        </w:tc>
        <w:tc>
          <w:tcPr>
            <w:tcW w:w="5953" w:type="dxa"/>
            <w:tcBorders>
              <w:top w:val="nil"/>
              <w:left w:val="nil"/>
              <w:bottom w:val="nil"/>
              <w:right w:val="single" w:sz="4" w:space="0" w:color="auto"/>
            </w:tcBorders>
            <w:hideMark/>
          </w:tcPr>
          <w:p w14:paraId="1536A59E" w14:textId="77777777" w:rsidR="00963AA5" w:rsidRPr="00283063" w:rsidRDefault="00963AA5" w:rsidP="00586886">
            <w:pPr>
              <w:pStyle w:val="Table"/>
              <w:keepNext w:val="0"/>
              <w:keepLines w:val="0"/>
              <w:spacing w:before="0" w:after="0"/>
              <w:rPr>
                <w:rFonts w:ascii="Times New Roman" w:hAnsi="Times New Roman"/>
                <w:b w:val="0"/>
                <w:bCs/>
                <w:szCs w:val="22"/>
                <w:lang w:val="lt-LT" w:eastAsia="lt-LT"/>
              </w:rPr>
            </w:pPr>
            <w:proofErr w:type="spellStart"/>
            <w:r w:rsidRPr="00283063">
              <w:rPr>
                <w:rFonts w:ascii="Times New Roman" w:hAnsi="Times New Roman"/>
                <w:b w:val="0"/>
                <w:szCs w:val="22"/>
                <w:lang w:val="lt-LT" w:eastAsia="lt-LT"/>
              </w:rPr>
              <w:t>Transaminazių</w:t>
            </w:r>
            <w:proofErr w:type="spellEnd"/>
            <w:r w:rsidRPr="00283063">
              <w:rPr>
                <w:rFonts w:ascii="Times New Roman" w:hAnsi="Times New Roman"/>
                <w:b w:val="0"/>
                <w:szCs w:val="22"/>
                <w:lang w:val="lt-LT" w:eastAsia="lt-LT"/>
              </w:rPr>
              <w:t xml:space="preserve"> aktyvumo kraujo serume padidėjimas.</w:t>
            </w:r>
          </w:p>
        </w:tc>
      </w:tr>
      <w:tr w:rsidR="00963AA5" w:rsidRPr="00283063" w14:paraId="62565B0A" w14:textId="77777777" w:rsidTr="00963AA5">
        <w:tc>
          <w:tcPr>
            <w:tcW w:w="567" w:type="dxa"/>
            <w:tcBorders>
              <w:top w:val="nil"/>
              <w:left w:val="single" w:sz="4" w:space="0" w:color="auto"/>
              <w:bottom w:val="nil"/>
              <w:right w:val="nil"/>
            </w:tcBorders>
          </w:tcPr>
          <w:p w14:paraId="77B7178B"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460F3817"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Retas:</w:t>
            </w:r>
          </w:p>
        </w:tc>
        <w:tc>
          <w:tcPr>
            <w:tcW w:w="5953" w:type="dxa"/>
            <w:tcBorders>
              <w:top w:val="nil"/>
              <w:left w:val="nil"/>
              <w:bottom w:val="nil"/>
              <w:right w:val="single" w:sz="4" w:space="0" w:color="auto"/>
            </w:tcBorders>
            <w:hideMark/>
          </w:tcPr>
          <w:p w14:paraId="50E7A94A"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Hepatitas, gelta, kepenų funkcijos sutrikimas.</w:t>
            </w:r>
          </w:p>
        </w:tc>
      </w:tr>
      <w:tr w:rsidR="00963AA5" w:rsidRPr="00283063" w14:paraId="67897501" w14:textId="77777777" w:rsidTr="00963AA5">
        <w:tc>
          <w:tcPr>
            <w:tcW w:w="567" w:type="dxa"/>
            <w:tcBorders>
              <w:top w:val="nil"/>
              <w:left w:val="single" w:sz="4" w:space="0" w:color="auto"/>
              <w:bottom w:val="nil"/>
              <w:right w:val="nil"/>
            </w:tcBorders>
          </w:tcPr>
          <w:p w14:paraId="25EF82B3"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7075CE5D"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 tarp jų pavieniai atvejai:</w:t>
            </w:r>
          </w:p>
        </w:tc>
        <w:tc>
          <w:tcPr>
            <w:tcW w:w="5953" w:type="dxa"/>
            <w:tcBorders>
              <w:top w:val="nil"/>
              <w:left w:val="nil"/>
              <w:bottom w:val="nil"/>
              <w:right w:val="single" w:sz="4" w:space="0" w:color="auto"/>
            </w:tcBorders>
            <w:hideMark/>
          </w:tcPr>
          <w:p w14:paraId="727AAE9B"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Žaibinis hepatitas, kepenų nekrozė, kepenų funkcijos nepakankamumas.</w:t>
            </w:r>
          </w:p>
        </w:tc>
      </w:tr>
      <w:tr w:rsidR="00963AA5" w:rsidRPr="00283063" w14:paraId="720F4C09" w14:textId="77777777" w:rsidTr="00963AA5">
        <w:trPr>
          <w:cantSplit/>
        </w:trPr>
        <w:tc>
          <w:tcPr>
            <w:tcW w:w="9072" w:type="dxa"/>
            <w:gridSpan w:val="3"/>
            <w:tcBorders>
              <w:top w:val="nil"/>
              <w:left w:val="single" w:sz="4" w:space="0" w:color="auto"/>
              <w:bottom w:val="nil"/>
              <w:right w:val="single" w:sz="4" w:space="0" w:color="auto"/>
            </w:tcBorders>
            <w:hideMark/>
          </w:tcPr>
          <w:p w14:paraId="1A8C1054" w14:textId="77777777" w:rsidR="003C0B24" w:rsidRDefault="003C0B24" w:rsidP="00963AA5">
            <w:pPr>
              <w:pStyle w:val="Table"/>
              <w:keepNext w:val="0"/>
              <w:keepLines w:val="0"/>
              <w:spacing w:before="0" w:after="0"/>
              <w:rPr>
                <w:rFonts w:ascii="Times New Roman" w:hAnsi="Times New Roman"/>
                <w:b w:val="0"/>
                <w:i/>
                <w:snapToGrid w:val="0"/>
                <w:szCs w:val="22"/>
                <w:lang w:val="lt-LT" w:eastAsia="lt-LT"/>
              </w:rPr>
            </w:pPr>
          </w:p>
          <w:p w14:paraId="1F5A9B94" w14:textId="421AD5E2" w:rsidR="00963AA5" w:rsidRPr="00283063"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Odos ir poodinio audinio sutrikimai</w:t>
            </w:r>
          </w:p>
        </w:tc>
      </w:tr>
      <w:tr w:rsidR="00963AA5" w:rsidRPr="00283063" w14:paraId="5B422B1A" w14:textId="77777777" w:rsidTr="00963AA5">
        <w:tc>
          <w:tcPr>
            <w:tcW w:w="567" w:type="dxa"/>
            <w:tcBorders>
              <w:top w:val="nil"/>
              <w:left w:val="single" w:sz="4" w:space="0" w:color="auto"/>
              <w:bottom w:val="nil"/>
              <w:right w:val="nil"/>
            </w:tcBorders>
          </w:tcPr>
          <w:p w14:paraId="4FE4FC37"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1EACA911"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Dažnas:</w:t>
            </w:r>
          </w:p>
        </w:tc>
        <w:tc>
          <w:tcPr>
            <w:tcW w:w="5953" w:type="dxa"/>
            <w:tcBorders>
              <w:top w:val="nil"/>
              <w:left w:val="nil"/>
              <w:bottom w:val="nil"/>
              <w:right w:val="single" w:sz="4" w:space="0" w:color="auto"/>
            </w:tcBorders>
            <w:hideMark/>
          </w:tcPr>
          <w:p w14:paraId="60DEB7E8"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Išbėrimas.</w:t>
            </w:r>
          </w:p>
        </w:tc>
      </w:tr>
      <w:tr w:rsidR="00963AA5" w:rsidRPr="00283063" w14:paraId="0B903292" w14:textId="77777777" w:rsidTr="00963AA5">
        <w:tc>
          <w:tcPr>
            <w:tcW w:w="567" w:type="dxa"/>
            <w:tcBorders>
              <w:top w:val="nil"/>
              <w:left w:val="single" w:sz="4" w:space="0" w:color="auto"/>
              <w:bottom w:val="nil"/>
              <w:right w:val="nil"/>
            </w:tcBorders>
          </w:tcPr>
          <w:p w14:paraId="147C6CE6"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046A6EFA"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Retas:</w:t>
            </w:r>
          </w:p>
        </w:tc>
        <w:tc>
          <w:tcPr>
            <w:tcW w:w="5953" w:type="dxa"/>
            <w:tcBorders>
              <w:top w:val="nil"/>
              <w:left w:val="nil"/>
              <w:bottom w:val="nil"/>
              <w:right w:val="single" w:sz="4" w:space="0" w:color="auto"/>
            </w:tcBorders>
            <w:hideMark/>
          </w:tcPr>
          <w:p w14:paraId="023021E0"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proofErr w:type="spellStart"/>
            <w:r w:rsidRPr="00283063">
              <w:rPr>
                <w:rFonts w:ascii="Times New Roman" w:hAnsi="Times New Roman"/>
                <w:b w:val="0"/>
                <w:szCs w:val="22"/>
                <w:lang w:val="lt-LT" w:eastAsia="lt-LT"/>
              </w:rPr>
              <w:t>Dilgelinė</w:t>
            </w:r>
            <w:proofErr w:type="spellEnd"/>
            <w:r w:rsidRPr="00283063">
              <w:rPr>
                <w:rFonts w:ascii="Times New Roman" w:hAnsi="Times New Roman"/>
                <w:b w:val="0"/>
                <w:szCs w:val="22"/>
                <w:lang w:val="lt-LT" w:eastAsia="lt-LT"/>
              </w:rPr>
              <w:t>.</w:t>
            </w:r>
          </w:p>
        </w:tc>
      </w:tr>
      <w:tr w:rsidR="00963AA5" w:rsidRPr="00283063" w14:paraId="1C5443B9" w14:textId="77777777" w:rsidTr="00963AA5">
        <w:tc>
          <w:tcPr>
            <w:tcW w:w="567" w:type="dxa"/>
            <w:tcBorders>
              <w:top w:val="nil"/>
              <w:left w:val="single" w:sz="4" w:space="0" w:color="auto"/>
              <w:bottom w:val="nil"/>
              <w:right w:val="nil"/>
            </w:tcBorders>
          </w:tcPr>
          <w:p w14:paraId="35F0B441"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6E3FE855"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Labai retas, tarp jų pavieniai atvejai:</w:t>
            </w:r>
          </w:p>
        </w:tc>
        <w:tc>
          <w:tcPr>
            <w:tcW w:w="5953" w:type="dxa"/>
            <w:tcBorders>
              <w:top w:val="nil"/>
              <w:left w:val="nil"/>
              <w:bottom w:val="nil"/>
              <w:right w:val="single" w:sz="4" w:space="0" w:color="auto"/>
            </w:tcBorders>
            <w:hideMark/>
          </w:tcPr>
          <w:p w14:paraId="24C107C8" w14:textId="77777777" w:rsidR="00963AA5" w:rsidRPr="00283063" w:rsidRDefault="00963AA5" w:rsidP="00586886">
            <w:pPr>
              <w:pStyle w:val="Table"/>
              <w:spacing w:before="0" w:after="0"/>
              <w:rPr>
                <w:rFonts w:ascii="Times New Roman" w:hAnsi="Times New Roman"/>
                <w:b w:val="0"/>
                <w:szCs w:val="22"/>
                <w:lang w:val="lt-LT" w:eastAsia="lt-LT"/>
              </w:rPr>
            </w:pPr>
            <w:proofErr w:type="spellStart"/>
            <w:r w:rsidRPr="00283063">
              <w:rPr>
                <w:rFonts w:ascii="Times New Roman" w:hAnsi="Times New Roman"/>
                <w:b w:val="0"/>
                <w:szCs w:val="22"/>
                <w:lang w:val="lt-LT" w:eastAsia="lt-LT"/>
              </w:rPr>
              <w:t>Pūslinis</w:t>
            </w:r>
            <w:proofErr w:type="spellEnd"/>
            <w:r w:rsidRPr="00283063">
              <w:rPr>
                <w:rFonts w:ascii="Times New Roman" w:hAnsi="Times New Roman"/>
                <w:b w:val="0"/>
                <w:szCs w:val="22"/>
                <w:lang w:val="lt-LT" w:eastAsia="lt-LT"/>
              </w:rPr>
              <w:t xml:space="preserve"> išbėrimas, egzema, </w:t>
            </w:r>
            <w:proofErr w:type="spellStart"/>
            <w:r w:rsidRPr="00283063">
              <w:rPr>
                <w:rFonts w:ascii="Times New Roman" w:hAnsi="Times New Roman"/>
                <w:b w:val="0"/>
                <w:szCs w:val="22"/>
                <w:lang w:val="lt-LT" w:eastAsia="lt-LT"/>
              </w:rPr>
              <w:t>eritema</w:t>
            </w:r>
            <w:proofErr w:type="spellEnd"/>
            <w:r w:rsidRPr="00283063">
              <w:rPr>
                <w:rFonts w:ascii="Times New Roman" w:hAnsi="Times New Roman"/>
                <w:b w:val="0"/>
                <w:szCs w:val="22"/>
                <w:lang w:val="lt-LT" w:eastAsia="lt-LT"/>
              </w:rPr>
              <w:t xml:space="preserve">, daugiaformė </w:t>
            </w:r>
            <w:proofErr w:type="spellStart"/>
            <w:r w:rsidRPr="00283063">
              <w:rPr>
                <w:rFonts w:ascii="Times New Roman" w:hAnsi="Times New Roman"/>
                <w:b w:val="0"/>
                <w:szCs w:val="22"/>
                <w:lang w:val="lt-LT" w:eastAsia="lt-LT"/>
              </w:rPr>
              <w:t>eritema</w:t>
            </w:r>
            <w:proofErr w:type="spellEnd"/>
            <w:r w:rsidRPr="00283063">
              <w:rPr>
                <w:rFonts w:ascii="Times New Roman" w:hAnsi="Times New Roman"/>
                <w:b w:val="0"/>
                <w:szCs w:val="22"/>
                <w:lang w:val="lt-LT" w:eastAsia="lt-LT"/>
              </w:rPr>
              <w:t xml:space="preserve">, </w:t>
            </w:r>
            <w:proofErr w:type="spellStart"/>
            <w:r w:rsidRPr="00283063">
              <w:rPr>
                <w:rFonts w:ascii="Times New Roman" w:hAnsi="Times New Roman"/>
                <w:b w:val="0"/>
                <w:szCs w:val="22"/>
                <w:lang w:val="lt-LT" w:eastAsia="lt-LT"/>
              </w:rPr>
              <w:t>Stivenso</w:t>
            </w:r>
            <w:proofErr w:type="spellEnd"/>
            <w:r w:rsidRPr="00283063">
              <w:rPr>
                <w:rFonts w:ascii="Times New Roman" w:hAnsi="Times New Roman"/>
                <w:b w:val="0"/>
                <w:szCs w:val="22"/>
                <w:lang w:val="lt-LT" w:eastAsia="lt-LT"/>
              </w:rPr>
              <w:t xml:space="preserve"> ir Džonsono sindromas, toksinė epidermio </w:t>
            </w:r>
            <w:proofErr w:type="spellStart"/>
            <w:r w:rsidRPr="00283063">
              <w:rPr>
                <w:rFonts w:ascii="Times New Roman" w:hAnsi="Times New Roman"/>
                <w:b w:val="0"/>
                <w:szCs w:val="22"/>
                <w:lang w:val="lt-LT" w:eastAsia="lt-LT"/>
              </w:rPr>
              <w:t>nekrolizė</w:t>
            </w:r>
            <w:proofErr w:type="spellEnd"/>
            <w:r w:rsidRPr="00283063">
              <w:rPr>
                <w:rFonts w:ascii="Times New Roman" w:hAnsi="Times New Roman"/>
                <w:b w:val="0"/>
                <w:szCs w:val="22"/>
                <w:lang w:val="lt-LT" w:eastAsia="lt-LT"/>
              </w:rPr>
              <w:t xml:space="preserve"> (</w:t>
            </w:r>
            <w:proofErr w:type="spellStart"/>
            <w:r w:rsidRPr="00283063">
              <w:rPr>
                <w:rFonts w:ascii="Times New Roman" w:hAnsi="Times New Roman"/>
                <w:b w:val="0"/>
                <w:szCs w:val="22"/>
                <w:lang w:val="lt-LT" w:eastAsia="lt-LT"/>
              </w:rPr>
              <w:t>Lajelio</w:t>
            </w:r>
            <w:proofErr w:type="spellEnd"/>
            <w:r w:rsidRPr="00283063">
              <w:rPr>
                <w:rFonts w:ascii="Times New Roman" w:hAnsi="Times New Roman"/>
                <w:b w:val="0"/>
                <w:szCs w:val="22"/>
                <w:lang w:val="lt-LT" w:eastAsia="lt-LT"/>
              </w:rPr>
              <w:t xml:space="preserve"> sindromas), </w:t>
            </w:r>
            <w:proofErr w:type="spellStart"/>
            <w:r w:rsidRPr="00283063">
              <w:rPr>
                <w:rFonts w:ascii="Times New Roman" w:hAnsi="Times New Roman"/>
                <w:b w:val="0"/>
                <w:szCs w:val="22"/>
                <w:lang w:val="lt-LT" w:eastAsia="lt-LT"/>
              </w:rPr>
              <w:t>eksfoliacinis</w:t>
            </w:r>
            <w:proofErr w:type="spellEnd"/>
            <w:r w:rsidRPr="00283063">
              <w:rPr>
                <w:rFonts w:ascii="Times New Roman" w:hAnsi="Times New Roman"/>
                <w:b w:val="0"/>
                <w:szCs w:val="22"/>
                <w:lang w:val="lt-LT" w:eastAsia="lt-LT"/>
              </w:rPr>
              <w:t xml:space="preserve"> dermatitas, plaukų nuslinkimas, padidėjęs jautrumas šviesai, purpura, alerginė purpura, niežulys.</w:t>
            </w:r>
          </w:p>
        </w:tc>
      </w:tr>
      <w:tr w:rsidR="00963AA5" w:rsidRPr="00283063" w14:paraId="6B3B6E33" w14:textId="77777777" w:rsidTr="00963AA5">
        <w:trPr>
          <w:cantSplit/>
        </w:trPr>
        <w:tc>
          <w:tcPr>
            <w:tcW w:w="9072" w:type="dxa"/>
            <w:gridSpan w:val="3"/>
            <w:tcBorders>
              <w:top w:val="nil"/>
              <w:left w:val="single" w:sz="4" w:space="0" w:color="auto"/>
              <w:bottom w:val="nil"/>
              <w:right w:val="single" w:sz="4" w:space="0" w:color="auto"/>
            </w:tcBorders>
            <w:hideMark/>
          </w:tcPr>
          <w:p w14:paraId="67B6CF4B" w14:textId="77777777" w:rsidR="00963AA5" w:rsidRPr="00656A3C" w:rsidRDefault="00963AA5" w:rsidP="00963AA5">
            <w:pPr>
              <w:pStyle w:val="Table"/>
              <w:keepNext w:val="0"/>
              <w:keepLines w:val="0"/>
              <w:spacing w:before="0" w:after="0"/>
              <w:rPr>
                <w:rFonts w:ascii="Times New Roman" w:hAnsi="Times New Roman"/>
                <w:b w:val="0"/>
                <w:bCs/>
                <w:i/>
                <w:szCs w:val="22"/>
                <w:lang w:val="lt-LT" w:eastAsia="lt-LT"/>
              </w:rPr>
            </w:pPr>
            <w:r w:rsidRPr="00283063">
              <w:rPr>
                <w:rFonts w:ascii="Times New Roman" w:hAnsi="Times New Roman"/>
                <w:b w:val="0"/>
                <w:bCs/>
                <w:i/>
                <w:snapToGrid w:val="0"/>
                <w:szCs w:val="22"/>
                <w:lang w:val="lt-LT" w:eastAsia="lt-LT"/>
              </w:rPr>
              <w:t>Inkstų ir šlapimo takų sutrikimai</w:t>
            </w:r>
          </w:p>
        </w:tc>
      </w:tr>
      <w:tr w:rsidR="00963AA5" w:rsidRPr="00283063" w14:paraId="134EEED8" w14:textId="77777777" w:rsidTr="00963AA5">
        <w:tc>
          <w:tcPr>
            <w:tcW w:w="567" w:type="dxa"/>
            <w:tcBorders>
              <w:top w:val="nil"/>
              <w:left w:val="single" w:sz="4" w:space="0" w:color="auto"/>
              <w:bottom w:val="nil"/>
              <w:right w:val="nil"/>
            </w:tcBorders>
          </w:tcPr>
          <w:p w14:paraId="61FF8154"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nil"/>
              <w:right w:val="nil"/>
            </w:tcBorders>
            <w:hideMark/>
          </w:tcPr>
          <w:p w14:paraId="22115573"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Retas:</w:t>
            </w:r>
          </w:p>
          <w:p w14:paraId="0E07DFC4" w14:textId="1913C483" w:rsidR="00963AA5" w:rsidRPr="00283063" w:rsidRDefault="00963AA5" w:rsidP="003C0B24">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Labai retas:</w:t>
            </w:r>
          </w:p>
        </w:tc>
        <w:tc>
          <w:tcPr>
            <w:tcW w:w="5953" w:type="dxa"/>
            <w:tcBorders>
              <w:top w:val="nil"/>
              <w:left w:val="nil"/>
              <w:bottom w:val="nil"/>
              <w:right w:val="single" w:sz="4" w:space="0" w:color="auto"/>
            </w:tcBorders>
            <w:hideMark/>
          </w:tcPr>
          <w:p w14:paraId="5F202483" w14:textId="77777777" w:rsidR="00963AA5" w:rsidRPr="00283063" w:rsidRDefault="00963AA5" w:rsidP="00586886">
            <w:pPr>
              <w:pStyle w:val="Table"/>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Edema.</w:t>
            </w:r>
          </w:p>
          <w:p w14:paraId="6F25AC46" w14:textId="77777777" w:rsidR="00963AA5" w:rsidRPr="00283063" w:rsidRDefault="00963AA5" w:rsidP="0018577F">
            <w:pPr>
              <w:pStyle w:val="Table"/>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 xml:space="preserve">Ūminis inkstų funkcijos nepakankamumas, </w:t>
            </w:r>
            <w:proofErr w:type="spellStart"/>
            <w:r w:rsidRPr="00283063">
              <w:rPr>
                <w:rFonts w:ascii="Times New Roman" w:hAnsi="Times New Roman"/>
                <w:b w:val="0"/>
                <w:szCs w:val="22"/>
                <w:lang w:val="lt-LT" w:eastAsia="lt-LT"/>
              </w:rPr>
              <w:t>hematurija</w:t>
            </w:r>
            <w:proofErr w:type="spellEnd"/>
            <w:r w:rsidRPr="00283063">
              <w:rPr>
                <w:rFonts w:ascii="Times New Roman" w:hAnsi="Times New Roman"/>
                <w:b w:val="0"/>
                <w:szCs w:val="22"/>
                <w:lang w:val="lt-LT" w:eastAsia="lt-LT"/>
              </w:rPr>
              <w:t xml:space="preserve">, </w:t>
            </w:r>
            <w:proofErr w:type="spellStart"/>
            <w:r w:rsidRPr="00283063">
              <w:rPr>
                <w:rFonts w:ascii="Times New Roman" w:hAnsi="Times New Roman"/>
                <w:b w:val="0"/>
                <w:szCs w:val="22"/>
                <w:lang w:val="lt-LT" w:eastAsia="lt-LT"/>
              </w:rPr>
              <w:t>proteinurija</w:t>
            </w:r>
            <w:proofErr w:type="spellEnd"/>
            <w:r w:rsidRPr="00283063">
              <w:rPr>
                <w:rFonts w:ascii="Times New Roman" w:hAnsi="Times New Roman"/>
                <w:b w:val="0"/>
                <w:szCs w:val="22"/>
                <w:lang w:val="lt-LT" w:eastAsia="lt-LT"/>
              </w:rPr>
              <w:t xml:space="preserve">, </w:t>
            </w:r>
            <w:proofErr w:type="spellStart"/>
            <w:r w:rsidRPr="00283063">
              <w:rPr>
                <w:rFonts w:ascii="Times New Roman" w:hAnsi="Times New Roman"/>
                <w:b w:val="0"/>
                <w:szCs w:val="22"/>
                <w:lang w:val="lt-LT" w:eastAsia="lt-LT"/>
              </w:rPr>
              <w:t>nefrozinis</w:t>
            </w:r>
            <w:proofErr w:type="spellEnd"/>
            <w:r w:rsidRPr="00283063">
              <w:rPr>
                <w:rFonts w:ascii="Times New Roman" w:hAnsi="Times New Roman"/>
                <w:b w:val="0"/>
                <w:szCs w:val="22"/>
                <w:lang w:val="lt-LT" w:eastAsia="lt-LT"/>
              </w:rPr>
              <w:t xml:space="preserve"> sindromas, </w:t>
            </w:r>
            <w:proofErr w:type="spellStart"/>
            <w:r w:rsidRPr="00283063">
              <w:rPr>
                <w:rFonts w:ascii="Times New Roman" w:hAnsi="Times New Roman"/>
                <w:b w:val="0"/>
                <w:szCs w:val="22"/>
                <w:lang w:val="lt-LT" w:eastAsia="lt-LT"/>
              </w:rPr>
              <w:t>intersticinis</w:t>
            </w:r>
            <w:proofErr w:type="spellEnd"/>
            <w:r w:rsidRPr="00283063">
              <w:rPr>
                <w:rFonts w:ascii="Times New Roman" w:hAnsi="Times New Roman"/>
                <w:b w:val="0"/>
                <w:szCs w:val="22"/>
                <w:lang w:val="lt-LT" w:eastAsia="lt-LT"/>
              </w:rPr>
              <w:t xml:space="preserve"> nefritas, inkstų spenelių nekrozė.</w:t>
            </w:r>
          </w:p>
        </w:tc>
      </w:tr>
      <w:tr w:rsidR="00963AA5" w:rsidRPr="00283063" w14:paraId="2F6876B0" w14:textId="77777777" w:rsidTr="00963AA5">
        <w:trPr>
          <w:cantSplit/>
        </w:trPr>
        <w:tc>
          <w:tcPr>
            <w:tcW w:w="9072" w:type="dxa"/>
            <w:gridSpan w:val="3"/>
            <w:tcBorders>
              <w:top w:val="nil"/>
              <w:left w:val="single" w:sz="4" w:space="0" w:color="auto"/>
              <w:bottom w:val="nil"/>
              <w:right w:val="single" w:sz="4" w:space="0" w:color="auto"/>
            </w:tcBorders>
            <w:hideMark/>
          </w:tcPr>
          <w:p w14:paraId="42779A85" w14:textId="77777777" w:rsidR="003C0B24" w:rsidRDefault="003C0B24" w:rsidP="00963AA5">
            <w:pPr>
              <w:pStyle w:val="Table"/>
              <w:keepNext w:val="0"/>
              <w:keepLines w:val="0"/>
              <w:spacing w:before="0" w:after="0"/>
              <w:rPr>
                <w:rFonts w:ascii="Times New Roman" w:hAnsi="Times New Roman"/>
                <w:b w:val="0"/>
                <w:i/>
                <w:snapToGrid w:val="0"/>
                <w:szCs w:val="22"/>
                <w:lang w:val="lt-LT" w:eastAsia="lt-LT"/>
              </w:rPr>
            </w:pPr>
          </w:p>
          <w:p w14:paraId="562DA038" w14:textId="41FDD8EC" w:rsidR="00963AA5" w:rsidRPr="00656A3C" w:rsidRDefault="00963AA5" w:rsidP="00963AA5">
            <w:pPr>
              <w:pStyle w:val="Table"/>
              <w:keepNext w:val="0"/>
              <w:keepLines w:val="0"/>
              <w:spacing w:before="0" w:after="0"/>
              <w:rPr>
                <w:rFonts w:ascii="Times New Roman" w:hAnsi="Times New Roman"/>
                <w:b w:val="0"/>
                <w:i/>
                <w:szCs w:val="22"/>
                <w:lang w:val="lt-LT" w:eastAsia="lt-LT"/>
              </w:rPr>
            </w:pPr>
            <w:r w:rsidRPr="00283063">
              <w:rPr>
                <w:rFonts w:ascii="Times New Roman" w:hAnsi="Times New Roman"/>
                <w:b w:val="0"/>
                <w:i/>
                <w:snapToGrid w:val="0"/>
                <w:szCs w:val="22"/>
                <w:lang w:val="lt-LT" w:eastAsia="lt-LT"/>
              </w:rPr>
              <w:t>Bendri sutrikimai ir vartojimo vietos pažeidimai</w:t>
            </w:r>
          </w:p>
        </w:tc>
      </w:tr>
      <w:tr w:rsidR="00963AA5" w:rsidRPr="00283063" w14:paraId="53B720EC" w14:textId="77777777" w:rsidTr="00963AA5">
        <w:tc>
          <w:tcPr>
            <w:tcW w:w="567" w:type="dxa"/>
            <w:tcBorders>
              <w:top w:val="nil"/>
              <w:left w:val="single" w:sz="4" w:space="0" w:color="auto"/>
              <w:bottom w:val="single" w:sz="4" w:space="0" w:color="auto"/>
              <w:right w:val="nil"/>
            </w:tcBorders>
          </w:tcPr>
          <w:p w14:paraId="559DF875" w14:textId="77777777" w:rsidR="00963AA5" w:rsidRPr="00283063" w:rsidRDefault="00963AA5" w:rsidP="00963AA5">
            <w:pPr>
              <w:pStyle w:val="Table"/>
              <w:keepNext w:val="0"/>
              <w:keepLines w:val="0"/>
              <w:spacing w:before="0" w:after="0"/>
              <w:rPr>
                <w:rFonts w:ascii="Times New Roman" w:hAnsi="Times New Roman"/>
                <w:b w:val="0"/>
                <w:szCs w:val="22"/>
                <w:lang w:val="lt-LT" w:eastAsia="lt-LT"/>
              </w:rPr>
            </w:pPr>
          </w:p>
        </w:tc>
        <w:tc>
          <w:tcPr>
            <w:tcW w:w="2552" w:type="dxa"/>
            <w:tcBorders>
              <w:top w:val="nil"/>
              <w:left w:val="nil"/>
              <w:bottom w:val="single" w:sz="4" w:space="0" w:color="auto"/>
              <w:right w:val="nil"/>
            </w:tcBorders>
            <w:hideMark/>
          </w:tcPr>
          <w:p w14:paraId="28517506" w14:textId="77777777" w:rsidR="00963AA5" w:rsidRPr="00656A3C" w:rsidRDefault="00963AA5" w:rsidP="00963AA5">
            <w:pPr>
              <w:pStyle w:val="Table"/>
              <w:keepNext w:val="0"/>
              <w:keepLines w:val="0"/>
              <w:spacing w:before="0" w:after="0"/>
              <w:rPr>
                <w:rFonts w:ascii="Times New Roman" w:hAnsi="Times New Roman"/>
                <w:b w:val="0"/>
                <w:szCs w:val="22"/>
                <w:lang w:val="lt-LT" w:eastAsia="lt-LT"/>
              </w:rPr>
            </w:pPr>
            <w:r w:rsidRPr="00656A3C">
              <w:rPr>
                <w:rFonts w:ascii="Times New Roman" w:hAnsi="Times New Roman"/>
                <w:b w:val="0"/>
                <w:szCs w:val="22"/>
                <w:lang w:val="lt-LT" w:eastAsia="lt-LT"/>
              </w:rPr>
              <w:t>Dažnas:</w:t>
            </w:r>
          </w:p>
        </w:tc>
        <w:tc>
          <w:tcPr>
            <w:tcW w:w="5953" w:type="dxa"/>
            <w:tcBorders>
              <w:top w:val="nil"/>
              <w:left w:val="nil"/>
              <w:bottom w:val="single" w:sz="4" w:space="0" w:color="auto"/>
              <w:right w:val="single" w:sz="4" w:space="0" w:color="auto"/>
            </w:tcBorders>
          </w:tcPr>
          <w:p w14:paraId="58033CD2"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r w:rsidRPr="00283063">
              <w:rPr>
                <w:rFonts w:ascii="Times New Roman" w:hAnsi="Times New Roman"/>
                <w:b w:val="0"/>
                <w:szCs w:val="22"/>
                <w:lang w:val="lt-LT" w:eastAsia="lt-LT"/>
              </w:rPr>
              <w:t>Vartojimo vietos sudirginimas.</w:t>
            </w:r>
          </w:p>
          <w:p w14:paraId="0F4135BC" w14:textId="77777777" w:rsidR="00963AA5" w:rsidRPr="00283063" w:rsidRDefault="00963AA5" w:rsidP="00586886">
            <w:pPr>
              <w:pStyle w:val="Table"/>
              <w:keepNext w:val="0"/>
              <w:keepLines w:val="0"/>
              <w:spacing w:before="0" w:after="0"/>
              <w:rPr>
                <w:rFonts w:ascii="Times New Roman" w:hAnsi="Times New Roman"/>
                <w:b w:val="0"/>
                <w:szCs w:val="22"/>
                <w:lang w:val="lt-LT" w:eastAsia="lt-LT"/>
              </w:rPr>
            </w:pPr>
          </w:p>
        </w:tc>
      </w:tr>
    </w:tbl>
    <w:p w14:paraId="3376DD58" w14:textId="77777777" w:rsidR="00963AA5" w:rsidRPr="00283063" w:rsidRDefault="00963AA5" w:rsidP="00586886">
      <w:pPr>
        <w:spacing w:after="0"/>
        <w:rPr>
          <w:rFonts w:ascii="Times New Roman" w:eastAsia="Times New Roman" w:hAnsi="Times New Roman" w:cs="Times New Roman"/>
        </w:rPr>
      </w:pPr>
    </w:p>
    <w:p w14:paraId="72164A1D" w14:textId="77777777" w:rsidR="00963AA5" w:rsidRPr="00656A3C" w:rsidRDefault="00963AA5" w:rsidP="00586886">
      <w:pPr>
        <w:spacing w:after="0"/>
        <w:rPr>
          <w:rFonts w:ascii="Times New Roman" w:hAnsi="Times New Roman" w:cs="Times New Roman"/>
        </w:rPr>
      </w:pPr>
      <w:r w:rsidRPr="00656A3C">
        <w:rPr>
          <w:rFonts w:ascii="Times New Roman" w:hAnsi="Times New Roman" w:cs="Times New Roman"/>
        </w:rPr>
        <w:t xml:space="preserve">Pastebėta, kad vartojant NVNU, įskaitant </w:t>
      </w:r>
      <w:proofErr w:type="spellStart"/>
      <w:r w:rsidRPr="00656A3C">
        <w:rPr>
          <w:rFonts w:ascii="Times New Roman" w:hAnsi="Times New Roman" w:cs="Times New Roman"/>
        </w:rPr>
        <w:t>diklofenaką</w:t>
      </w:r>
      <w:proofErr w:type="spellEnd"/>
      <w:r w:rsidRPr="00656A3C">
        <w:rPr>
          <w:rFonts w:ascii="Times New Roman" w:hAnsi="Times New Roman" w:cs="Times New Roman"/>
        </w:rPr>
        <w:t>, gali pasireikšti edema, padidėjęs kraujospūdis ir širdies nepakankamumas.</w:t>
      </w:r>
    </w:p>
    <w:p w14:paraId="5C262FDF" w14:textId="77777777" w:rsidR="00963AA5" w:rsidRPr="00283063" w:rsidRDefault="00963AA5" w:rsidP="00586886">
      <w:pPr>
        <w:spacing w:after="0"/>
        <w:rPr>
          <w:rFonts w:ascii="Times New Roman" w:hAnsi="Times New Roman" w:cs="Times New Roman"/>
        </w:rPr>
      </w:pPr>
    </w:p>
    <w:p w14:paraId="4007693C"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Klinikinių tyrimų ir epidemiologiniai duomenys nuosekliai rodo, kad vartojant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ypatingai didelę jo dozę (150 mg per parą) ir ilgą laikotarpį, didėja arterinių trombozės reiškinių (pavyzdžiui, miokardo infarkto ar insulto) atsiradimo rizika  (žr. 4.3 ir 4.4 skyrius).</w:t>
      </w:r>
    </w:p>
    <w:p w14:paraId="775CF9DC" w14:textId="77777777" w:rsidR="00963AA5" w:rsidRPr="00283063" w:rsidRDefault="00963AA5" w:rsidP="00586886">
      <w:pPr>
        <w:spacing w:after="0"/>
        <w:rPr>
          <w:rFonts w:ascii="Times New Roman" w:hAnsi="Times New Roman" w:cs="Times New Roman"/>
        </w:rPr>
      </w:pPr>
    </w:p>
    <w:p w14:paraId="44EA6FAC" w14:textId="77777777" w:rsidR="00963AA5" w:rsidRPr="00283063" w:rsidRDefault="00963AA5" w:rsidP="00586886">
      <w:pPr>
        <w:autoSpaceDE w:val="0"/>
        <w:autoSpaceDN w:val="0"/>
        <w:adjustRightInd w:val="0"/>
        <w:spacing w:after="0"/>
        <w:jc w:val="both"/>
        <w:rPr>
          <w:rFonts w:ascii="Times New Roman" w:hAnsi="Times New Roman" w:cs="Times New Roman"/>
          <w:u w:val="single"/>
          <w:lang w:eastAsia="lt-LT"/>
        </w:rPr>
      </w:pPr>
      <w:r w:rsidRPr="00283063">
        <w:rPr>
          <w:rFonts w:ascii="Times New Roman" w:hAnsi="Times New Roman" w:cs="Times New Roman"/>
          <w:noProof/>
          <w:u w:val="single"/>
          <w:lang w:eastAsia="lt-LT"/>
        </w:rPr>
        <w:t>Pranešimas apie įtariamas nepageidaujamas reakcijas</w:t>
      </w:r>
    </w:p>
    <w:p w14:paraId="70CAF1F9" w14:textId="77777777" w:rsidR="00963AA5" w:rsidRPr="00283063" w:rsidRDefault="00963AA5" w:rsidP="00586886">
      <w:pPr>
        <w:autoSpaceDE w:val="0"/>
        <w:autoSpaceDN w:val="0"/>
        <w:adjustRightInd w:val="0"/>
        <w:spacing w:after="0"/>
        <w:jc w:val="both"/>
        <w:rPr>
          <w:rFonts w:ascii="Times New Roman" w:hAnsi="Times New Roman" w:cs="Times New Roman"/>
          <w:noProof/>
          <w:lang w:eastAsia="lt-LT"/>
        </w:rPr>
      </w:pPr>
      <w:r w:rsidRPr="00283063">
        <w:rPr>
          <w:rFonts w:ascii="Times New Roman" w:hAnsi="Times New Roman" w:cs="Times New Roman"/>
          <w:noProof/>
          <w:lang w:eastAsia="lt-LT"/>
        </w:rPr>
        <w:t>Svarbu pranešti apie įtariamas nepageidaujamas reakcijas, pastebėtas po vaistinio preparato pateikimo į rinką, nes tai leidžia nuolat stebėti vaistinio preparato naudos ir rizikos santykį.</w:t>
      </w:r>
      <w:r w:rsidRPr="00283063">
        <w:rPr>
          <w:rFonts w:ascii="Times New Roman" w:hAnsi="Times New Roman" w:cs="Times New Roman"/>
          <w:lang w:eastAsia="lt-LT"/>
        </w:rPr>
        <w:t xml:space="preserve"> </w:t>
      </w:r>
      <w:r w:rsidRPr="00283063">
        <w:rPr>
          <w:rFonts w:ascii="Times New Roman" w:hAnsi="Times New Roman" w:cs="Times New Roman"/>
          <w:noProof/>
          <w:lang w:eastAsia="lt-LT"/>
        </w:rPr>
        <w:t>Sveikatos priežiūros specialistai turi pranešti apie bet kokias įtariamas nepageidaujamas reakcijas, užpildę interneto svetainėje http://</w:t>
      </w:r>
      <w:hyperlink r:id="rId6" w:history="1">
        <w:r w:rsidRPr="00656A3C">
          <w:rPr>
            <w:rStyle w:val="Hipersaitas"/>
            <w:rFonts w:ascii="Times New Roman" w:eastAsia="SimSun" w:hAnsi="Times New Roman" w:cs="Times New Roman"/>
            <w:noProof/>
            <w:lang w:eastAsia="lt-LT"/>
          </w:rPr>
          <w:t>www.vvkt.lt</w:t>
        </w:r>
      </w:hyperlink>
      <w:r w:rsidRPr="00283063">
        <w:rPr>
          <w:rFonts w:ascii="Times New Roman" w:hAnsi="Times New Roman" w:cs="Times New Roman"/>
          <w:noProof/>
          <w:lang w:eastAsia="lt-LT"/>
        </w:rPr>
        <w:t xml:space="preserve">/ esančią formą, ir atsiųsti ją paštu Valstybinei vaistų kontrolės tarnybai prie Lietuvos Respublikos sveikatos apsaugos ministerijos, Žirmūnų g. 139A, LT 09120 Vilnius, faksu 8 800 20131 arba el. paštu </w:t>
      </w:r>
      <w:hyperlink r:id="rId7" w:history="1">
        <w:r w:rsidRPr="00656A3C">
          <w:rPr>
            <w:rStyle w:val="Hipersaitas"/>
            <w:rFonts w:ascii="Times New Roman" w:eastAsia="SimSun" w:hAnsi="Times New Roman" w:cs="Times New Roman"/>
            <w:noProof/>
            <w:lang w:eastAsia="lt-LT"/>
          </w:rPr>
          <w:t>NepageidaujamaR@vvkt.lt</w:t>
        </w:r>
      </w:hyperlink>
      <w:r w:rsidRPr="00283063">
        <w:rPr>
          <w:rFonts w:ascii="Times New Roman" w:hAnsi="Times New Roman" w:cs="Times New Roman"/>
          <w:noProof/>
          <w:lang w:eastAsia="lt-LT"/>
        </w:rPr>
        <w:t>.</w:t>
      </w:r>
    </w:p>
    <w:p w14:paraId="34B1CB27" w14:textId="77777777" w:rsidR="00963AA5" w:rsidRPr="00656A3C" w:rsidRDefault="00963AA5" w:rsidP="00586886">
      <w:pPr>
        <w:spacing w:after="0"/>
        <w:rPr>
          <w:rFonts w:ascii="Times New Roman" w:hAnsi="Times New Roman" w:cs="Times New Roman"/>
        </w:rPr>
      </w:pPr>
    </w:p>
    <w:p w14:paraId="23CB6E03" w14:textId="77777777" w:rsidR="00963AA5" w:rsidRPr="00283063" w:rsidRDefault="00963AA5" w:rsidP="00586886">
      <w:pPr>
        <w:spacing w:after="0"/>
        <w:ind w:left="720" w:hanging="720"/>
        <w:rPr>
          <w:rFonts w:ascii="Times New Roman" w:hAnsi="Times New Roman" w:cs="Times New Roman"/>
        </w:rPr>
      </w:pPr>
      <w:r w:rsidRPr="00283063">
        <w:rPr>
          <w:rFonts w:ascii="Times New Roman" w:hAnsi="Times New Roman" w:cs="Times New Roman"/>
          <w:b/>
        </w:rPr>
        <w:t>4.9</w:t>
      </w:r>
      <w:r w:rsidRPr="00283063">
        <w:rPr>
          <w:rFonts w:ascii="Times New Roman" w:hAnsi="Times New Roman" w:cs="Times New Roman"/>
          <w:b/>
        </w:rPr>
        <w:tab/>
      </w:r>
      <w:r w:rsidRPr="00283063">
        <w:rPr>
          <w:rFonts w:ascii="Times New Roman" w:hAnsi="Times New Roman" w:cs="Times New Roman"/>
          <w:b/>
          <w:iCs/>
        </w:rPr>
        <w:t>Perdozavimas</w:t>
      </w:r>
      <w:r w:rsidRPr="00283063">
        <w:rPr>
          <w:rFonts w:ascii="Times New Roman" w:hAnsi="Times New Roman" w:cs="Times New Roman"/>
        </w:rPr>
        <w:t xml:space="preserve"> </w:t>
      </w:r>
    </w:p>
    <w:p w14:paraId="4E483092" w14:textId="77777777" w:rsidR="00963AA5" w:rsidRPr="00283063" w:rsidRDefault="00963AA5" w:rsidP="00586886">
      <w:pPr>
        <w:spacing w:after="0"/>
        <w:rPr>
          <w:rFonts w:ascii="Times New Roman" w:hAnsi="Times New Roman" w:cs="Times New Roman"/>
        </w:rPr>
      </w:pPr>
    </w:p>
    <w:p w14:paraId="427C35D1" w14:textId="77777777" w:rsidR="00963AA5" w:rsidRPr="00283063" w:rsidRDefault="00963AA5" w:rsidP="00586886">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Simptomai</w:t>
      </w:r>
    </w:p>
    <w:p w14:paraId="32297888" w14:textId="77777777" w:rsidR="00963AA5" w:rsidRPr="00283063" w:rsidRDefault="00963AA5" w:rsidP="00586886">
      <w:pPr>
        <w:tabs>
          <w:tab w:val="left" w:pos="567"/>
        </w:tabs>
        <w:spacing w:after="0"/>
        <w:rPr>
          <w:rFonts w:ascii="Times New Roman" w:hAnsi="Times New Roman" w:cs="Times New Roman"/>
        </w:rPr>
      </w:pPr>
      <w:r w:rsidRPr="00283063">
        <w:rPr>
          <w:rFonts w:ascii="Times New Roman" w:hAnsi="Times New Roman" w:cs="Times New Roman"/>
        </w:rPr>
        <w:t xml:space="preserve">Būdingos būklės, pasireiškiančios perdozavus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nebūna. Dėl perdozavimo gali atsirasti tokių simptomų, kaip pykinimas, vėmimas, skausmas </w:t>
      </w:r>
      <w:proofErr w:type="spellStart"/>
      <w:r w:rsidRPr="00283063">
        <w:rPr>
          <w:rFonts w:ascii="Times New Roman" w:hAnsi="Times New Roman" w:cs="Times New Roman"/>
        </w:rPr>
        <w:t>epigastriume</w:t>
      </w:r>
      <w:proofErr w:type="spellEnd"/>
      <w:r w:rsidRPr="00283063">
        <w:rPr>
          <w:rFonts w:ascii="Times New Roman" w:hAnsi="Times New Roman" w:cs="Times New Roman"/>
        </w:rPr>
        <w:t>, kraujavimas į virškinimo traktą, viduriavimas, galvos skausmas, svaigimas, spengimas ausyse dezorientacija, mieguistumas, alpimas, koma, kartais traukuliai. Jei ženkliai perdozuojama, gali atsirasti ūminis inkstų funkcijos nepakankamumas ir kepenų pažeidimas.</w:t>
      </w:r>
    </w:p>
    <w:p w14:paraId="7C01B891" w14:textId="77777777" w:rsidR="00963AA5" w:rsidRPr="00283063" w:rsidRDefault="00963AA5" w:rsidP="00586886">
      <w:pPr>
        <w:tabs>
          <w:tab w:val="left" w:pos="567"/>
        </w:tabs>
        <w:spacing w:after="0"/>
        <w:rPr>
          <w:rFonts w:ascii="Times New Roman" w:hAnsi="Times New Roman" w:cs="Times New Roman"/>
        </w:rPr>
      </w:pPr>
    </w:p>
    <w:p w14:paraId="69129799" w14:textId="77777777" w:rsidR="00963AA5" w:rsidRPr="00283063" w:rsidRDefault="00963AA5" w:rsidP="00586886">
      <w:pPr>
        <w:tabs>
          <w:tab w:val="left" w:pos="567"/>
        </w:tabs>
        <w:spacing w:after="0"/>
        <w:rPr>
          <w:rFonts w:ascii="Times New Roman" w:hAnsi="Times New Roman" w:cs="Times New Roman"/>
          <w:i/>
          <w:u w:val="single"/>
        </w:rPr>
      </w:pPr>
      <w:r w:rsidRPr="00283063">
        <w:rPr>
          <w:rFonts w:ascii="Times New Roman" w:hAnsi="Times New Roman" w:cs="Times New Roman"/>
          <w:i/>
          <w:u w:val="single"/>
        </w:rPr>
        <w:t>Gydymas</w:t>
      </w:r>
    </w:p>
    <w:p w14:paraId="094EAB6B"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Ūminio apsinuodijimo NVNU gydymą sudaro palaikomosios priemonės ir simptominis gydymas. Turi būti taikomos palaikomosios priemonės ir simptominis komplikacijų (</w:t>
      </w:r>
      <w:proofErr w:type="spellStart"/>
      <w:r w:rsidRPr="00283063">
        <w:rPr>
          <w:rFonts w:ascii="Times New Roman" w:hAnsi="Times New Roman" w:cs="Times New Roman"/>
        </w:rPr>
        <w:t>hipotenzijos</w:t>
      </w:r>
      <w:proofErr w:type="spellEnd"/>
      <w:r w:rsidRPr="00283063">
        <w:rPr>
          <w:rFonts w:ascii="Times New Roman" w:hAnsi="Times New Roman" w:cs="Times New Roman"/>
        </w:rPr>
        <w:t xml:space="preserve">, inkstų funkcijos nepakankamumo, traukulių, virškinamojo trakto funkcijos sutrikimo  ir kvėpavimo slopinimo) gydymas. </w:t>
      </w:r>
    </w:p>
    <w:p w14:paraId="2A12CB64"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Specifinėmis priemonėmis, kaip forsuota diureze, dialize arba </w:t>
      </w:r>
      <w:proofErr w:type="spellStart"/>
      <w:r w:rsidRPr="00283063">
        <w:rPr>
          <w:rFonts w:ascii="Times New Roman" w:hAnsi="Times New Roman" w:cs="Times New Roman"/>
        </w:rPr>
        <w:t>hemoperfuzija</w:t>
      </w:r>
      <w:proofErr w:type="spellEnd"/>
      <w:r w:rsidRPr="00283063">
        <w:rPr>
          <w:rFonts w:ascii="Times New Roman" w:hAnsi="Times New Roman" w:cs="Times New Roman"/>
        </w:rPr>
        <w:t xml:space="preserve">, NVNU iš organizmo pašalinti neįmanoma, kadangi didelė dozės dalis jungiasi su kraujo baltymais ir </w:t>
      </w:r>
      <w:proofErr w:type="spellStart"/>
      <w:r w:rsidRPr="00283063">
        <w:rPr>
          <w:rFonts w:ascii="Times New Roman" w:hAnsi="Times New Roman" w:cs="Times New Roman"/>
        </w:rPr>
        <w:t>metabolizuojama</w:t>
      </w:r>
      <w:proofErr w:type="spellEnd"/>
      <w:r w:rsidRPr="00283063">
        <w:rPr>
          <w:rFonts w:ascii="Times New Roman" w:hAnsi="Times New Roman" w:cs="Times New Roman"/>
        </w:rPr>
        <w:t>.</w:t>
      </w:r>
    </w:p>
    <w:p w14:paraId="2E11728D" w14:textId="77777777" w:rsidR="00963AA5" w:rsidRPr="00283063" w:rsidRDefault="00963AA5" w:rsidP="00586886">
      <w:pPr>
        <w:spacing w:after="0"/>
        <w:rPr>
          <w:rFonts w:ascii="Times New Roman" w:hAnsi="Times New Roman" w:cs="Times New Roman"/>
          <w:b/>
        </w:rPr>
      </w:pPr>
    </w:p>
    <w:p w14:paraId="6E64600A" w14:textId="77777777" w:rsidR="00963AA5" w:rsidRPr="00283063" w:rsidRDefault="00963AA5" w:rsidP="00586886">
      <w:pPr>
        <w:spacing w:after="0"/>
        <w:rPr>
          <w:rFonts w:ascii="Times New Roman" w:hAnsi="Times New Roman" w:cs="Times New Roman"/>
          <w:b/>
        </w:rPr>
      </w:pPr>
    </w:p>
    <w:p w14:paraId="1BC55127" w14:textId="77777777" w:rsidR="00963AA5" w:rsidRPr="00283063" w:rsidRDefault="00963AA5" w:rsidP="00586886">
      <w:pPr>
        <w:spacing w:after="0"/>
        <w:ind w:left="720" w:hanging="720"/>
        <w:rPr>
          <w:rFonts w:ascii="Times New Roman" w:hAnsi="Times New Roman" w:cs="Times New Roman"/>
          <w:b/>
        </w:rPr>
      </w:pPr>
      <w:r w:rsidRPr="00283063">
        <w:rPr>
          <w:rFonts w:ascii="Times New Roman" w:hAnsi="Times New Roman" w:cs="Times New Roman"/>
          <w:b/>
        </w:rPr>
        <w:t>5.</w:t>
      </w:r>
      <w:r w:rsidRPr="00283063">
        <w:rPr>
          <w:rFonts w:ascii="Times New Roman" w:hAnsi="Times New Roman" w:cs="Times New Roman"/>
          <w:b/>
        </w:rPr>
        <w:tab/>
        <w:t>FARMAKOLOGINĖS SAVYBĖS</w:t>
      </w:r>
    </w:p>
    <w:p w14:paraId="7BC6FFD5" w14:textId="77777777" w:rsidR="00963AA5" w:rsidRPr="00283063" w:rsidRDefault="00963AA5" w:rsidP="00586886">
      <w:pPr>
        <w:spacing w:after="0"/>
        <w:rPr>
          <w:rFonts w:ascii="Times New Roman" w:hAnsi="Times New Roman" w:cs="Times New Roman"/>
          <w:b/>
        </w:rPr>
      </w:pPr>
    </w:p>
    <w:p w14:paraId="1C519733" w14:textId="77777777" w:rsidR="00963AA5" w:rsidRPr="00283063" w:rsidRDefault="00963AA5" w:rsidP="00586886">
      <w:pPr>
        <w:spacing w:after="0"/>
        <w:ind w:left="720" w:hanging="720"/>
        <w:rPr>
          <w:rFonts w:ascii="Times New Roman" w:hAnsi="Times New Roman" w:cs="Times New Roman"/>
          <w:b/>
        </w:rPr>
      </w:pPr>
      <w:r w:rsidRPr="00283063">
        <w:rPr>
          <w:rFonts w:ascii="Times New Roman" w:hAnsi="Times New Roman" w:cs="Times New Roman"/>
          <w:b/>
        </w:rPr>
        <w:t>5.1</w:t>
      </w:r>
      <w:r w:rsidRPr="00283063">
        <w:rPr>
          <w:rFonts w:ascii="Times New Roman" w:hAnsi="Times New Roman" w:cs="Times New Roman"/>
          <w:b/>
        </w:rPr>
        <w:tab/>
      </w:r>
      <w:proofErr w:type="spellStart"/>
      <w:r w:rsidRPr="00283063">
        <w:rPr>
          <w:rFonts w:ascii="Times New Roman" w:hAnsi="Times New Roman" w:cs="Times New Roman"/>
          <w:b/>
        </w:rPr>
        <w:t>Farmakodinaminės</w:t>
      </w:r>
      <w:proofErr w:type="spellEnd"/>
      <w:r w:rsidRPr="00283063">
        <w:rPr>
          <w:rFonts w:ascii="Times New Roman" w:hAnsi="Times New Roman" w:cs="Times New Roman"/>
          <w:b/>
        </w:rPr>
        <w:t xml:space="preserve"> savybės</w:t>
      </w:r>
    </w:p>
    <w:p w14:paraId="01224D15" w14:textId="77777777" w:rsidR="00963AA5" w:rsidRPr="00283063" w:rsidRDefault="00963AA5" w:rsidP="00586886">
      <w:pPr>
        <w:tabs>
          <w:tab w:val="left" w:pos="567"/>
        </w:tabs>
        <w:spacing w:after="0"/>
        <w:rPr>
          <w:rFonts w:ascii="Times New Roman" w:hAnsi="Times New Roman" w:cs="Times New Roman"/>
        </w:rPr>
      </w:pPr>
    </w:p>
    <w:p w14:paraId="1BF3D208" w14:textId="77777777" w:rsidR="00963AA5" w:rsidRPr="00283063" w:rsidRDefault="00963AA5" w:rsidP="00586886">
      <w:pPr>
        <w:tabs>
          <w:tab w:val="left" w:pos="567"/>
        </w:tabs>
        <w:spacing w:after="0"/>
        <w:rPr>
          <w:rFonts w:ascii="Times New Roman" w:hAnsi="Times New Roman" w:cs="Times New Roman"/>
          <w:i/>
        </w:rPr>
      </w:pPr>
      <w:proofErr w:type="spellStart"/>
      <w:r w:rsidRPr="00283063">
        <w:rPr>
          <w:rFonts w:ascii="Times New Roman" w:hAnsi="Times New Roman" w:cs="Times New Roman"/>
        </w:rPr>
        <w:t>Farmakoterapinė</w:t>
      </w:r>
      <w:proofErr w:type="spellEnd"/>
      <w:r w:rsidRPr="00283063">
        <w:rPr>
          <w:rFonts w:ascii="Times New Roman" w:hAnsi="Times New Roman" w:cs="Times New Roman"/>
        </w:rPr>
        <w:t xml:space="preserve"> grupė -</w:t>
      </w:r>
      <w:r w:rsidRPr="00283063">
        <w:rPr>
          <w:rFonts w:ascii="Times New Roman" w:hAnsi="Times New Roman" w:cs="Times New Roman"/>
          <w:i/>
        </w:rPr>
        <w:t xml:space="preserve"> </w:t>
      </w:r>
      <w:r w:rsidRPr="00283063">
        <w:rPr>
          <w:rFonts w:ascii="Times New Roman" w:hAnsi="Times New Roman" w:cs="Times New Roman"/>
        </w:rPr>
        <w:t xml:space="preserve">Nesteroidiniai priešuždegiminiai ir </w:t>
      </w:r>
      <w:proofErr w:type="spellStart"/>
      <w:r w:rsidRPr="00283063">
        <w:rPr>
          <w:rFonts w:ascii="Times New Roman" w:hAnsi="Times New Roman" w:cs="Times New Roman"/>
        </w:rPr>
        <w:t>priešreumatiniai</w:t>
      </w:r>
      <w:proofErr w:type="spellEnd"/>
      <w:r w:rsidRPr="00283063">
        <w:rPr>
          <w:rFonts w:ascii="Times New Roman" w:hAnsi="Times New Roman" w:cs="Times New Roman"/>
        </w:rPr>
        <w:t xml:space="preserve"> vaistai, ATC kodas</w:t>
      </w:r>
      <w:r w:rsidRPr="00283063">
        <w:rPr>
          <w:rFonts w:ascii="Times New Roman" w:hAnsi="Times New Roman" w:cs="Times New Roman"/>
          <w:i/>
        </w:rPr>
        <w:t xml:space="preserve"> - </w:t>
      </w:r>
      <w:r w:rsidRPr="00283063">
        <w:rPr>
          <w:rFonts w:ascii="Times New Roman" w:hAnsi="Times New Roman" w:cs="Times New Roman"/>
        </w:rPr>
        <w:t>M01AB05</w:t>
      </w:r>
    </w:p>
    <w:p w14:paraId="73CD479C" w14:textId="77777777" w:rsidR="00963AA5" w:rsidRPr="00283063" w:rsidRDefault="00963AA5" w:rsidP="00586886">
      <w:pPr>
        <w:spacing w:after="0"/>
        <w:rPr>
          <w:rFonts w:ascii="Times New Roman" w:hAnsi="Times New Roman" w:cs="Times New Roman"/>
        </w:rPr>
      </w:pPr>
    </w:p>
    <w:p w14:paraId="254114B0" w14:textId="77777777" w:rsidR="00963AA5" w:rsidRPr="00283063" w:rsidRDefault="00963AA5" w:rsidP="00586886">
      <w:pPr>
        <w:spacing w:after="0"/>
        <w:rPr>
          <w:rFonts w:ascii="Times New Roman" w:hAnsi="Times New Roman" w:cs="Times New Roman"/>
          <w:i/>
          <w:iCs/>
          <w:u w:val="single"/>
        </w:rPr>
      </w:pPr>
      <w:r w:rsidRPr="00283063">
        <w:rPr>
          <w:rFonts w:ascii="Times New Roman" w:hAnsi="Times New Roman" w:cs="Times New Roman"/>
          <w:i/>
          <w:iCs/>
          <w:u w:val="single"/>
        </w:rPr>
        <w:lastRenderedPageBreak/>
        <w:t>Veikimo mechanizmas</w:t>
      </w:r>
    </w:p>
    <w:p w14:paraId="4CC35A1C" w14:textId="77777777" w:rsidR="00963AA5" w:rsidRPr="00283063" w:rsidRDefault="00963AA5" w:rsidP="00586886">
      <w:pPr>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sudėtyje yra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natrio druska. Jis yra nesteroidinis junginys, labai mažinantis reumatinį ir nereumatinį uždegimą, skausmą ir karščiavimą. Svarbiausias preparato veikimo būdas, įrodytas eksperimentais, yra prostaglandinų </w:t>
      </w:r>
      <w:proofErr w:type="spellStart"/>
      <w:r w:rsidRPr="00283063">
        <w:rPr>
          <w:rFonts w:ascii="Times New Roman" w:hAnsi="Times New Roman" w:cs="Times New Roman"/>
        </w:rPr>
        <w:t>biosintezės</w:t>
      </w:r>
      <w:proofErr w:type="spellEnd"/>
      <w:r w:rsidRPr="00283063">
        <w:rPr>
          <w:rFonts w:ascii="Times New Roman" w:hAnsi="Times New Roman" w:cs="Times New Roman"/>
        </w:rPr>
        <w:t xml:space="preserve"> slopinimas. Prostaglandinai yra svarbūs sukeliant uždegimą, skausmą ir karščiavimą. </w:t>
      </w:r>
    </w:p>
    <w:p w14:paraId="7D64CA85"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Tyrimų </w:t>
      </w:r>
      <w:proofErr w:type="spellStart"/>
      <w:r w:rsidRPr="00283063">
        <w:rPr>
          <w:rFonts w:ascii="Times New Roman" w:hAnsi="Times New Roman" w:cs="Times New Roman"/>
          <w:i/>
        </w:rPr>
        <w:t>in</w:t>
      </w:r>
      <w:proofErr w:type="spellEnd"/>
      <w:r w:rsidRPr="00283063">
        <w:rPr>
          <w:rFonts w:ascii="Times New Roman" w:hAnsi="Times New Roman" w:cs="Times New Roman"/>
          <w:i/>
        </w:rPr>
        <w:t xml:space="preserve"> </w:t>
      </w:r>
      <w:proofErr w:type="spellStart"/>
      <w:r w:rsidRPr="00283063">
        <w:rPr>
          <w:rFonts w:ascii="Times New Roman" w:hAnsi="Times New Roman" w:cs="Times New Roman"/>
          <w:i/>
        </w:rPr>
        <w:t>vitro</w:t>
      </w:r>
      <w:proofErr w:type="spellEnd"/>
      <w:r w:rsidRPr="00283063">
        <w:rPr>
          <w:rFonts w:ascii="Times New Roman" w:hAnsi="Times New Roman" w:cs="Times New Roman"/>
          <w:i/>
        </w:rPr>
        <w:t xml:space="preserve"> </w:t>
      </w:r>
      <w:r w:rsidRPr="00283063">
        <w:rPr>
          <w:rFonts w:ascii="Times New Roman" w:hAnsi="Times New Roman" w:cs="Times New Roman"/>
        </w:rPr>
        <w:t xml:space="preserve">metu tokia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natrio koncentracija, kuri atsiranda žmogaus organizme gydymo metu, kremzlėje </w:t>
      </w:r>
      <w:proofErr w:type="spellStart"/>
      <w:r w:rsidRPr="00283063">
        <w:rPr>
          <w:rFonts w:ascii="Times New Roman" w:hAnsi="Times New Roman" w:cs="Times New Roman"/>
        </w:rPr>
        <w:t>proteoglikano</w:t>
      </w:r>
      <w:proofErr w:type="spellEnd"/>
      <w:r w:rsidRPr="00283063">
        <w:rPr>
          <w:rFonts w:ascii="Times New Roman" w:hAnsi="Times New Roman" w:cs="Times New Roman"/>
        </w:rPr>
        <w:t xml:space="preserve"> sintezės neslopino. </w:t>
      </w:r>
    </w:p>
    <w:p w14:paraId="1EBA552B" w14:textId="77777777" w:rsidR="00963AA5" w:rsidRPr="00283063" w:rsidRDefault="00963AA5" w:rsidP="00586886">
      <w:pPr>
        <w:spacing w:after="0"/>
        <w:rPr>
          <w:rFonts w:ascii="Times New Roman" w:hAnsi="Times New Roman" w:cs="Times New Roman"/>
        </w:rPr>
      </w:pPr>
    </w:p>
    <w:p w14:paraId="6D62080B" w14:textId="77777777" w:rsidR="00963AA5" w:rsidRPr="00283063" w:rsidRDefault="00963AA5" w:rsidP="00586886">
      <w:pPr>
        <w:spacing w:after="0"/>
        <w:rPr>
          <w:rFonts w:ascii="Times New Roman" w:hAnsi="Times New Roman" w:cs="Times New Roman"/>
          <w:i/>
          <w:iCs/>
          <w:u w:val="single"/>
        </w:rPr>
      </w:pPr>
      <w:proofErr w:type="spellStart"/>
      <w:r w:rsidRPr="00283063">
        <w:rPr>
          <w:rFonts w:ascii="Times New Roman" w:hAnsi="Times New Roman" w:cs="Times New Roman"/>
          <w:i/>
          <w:iCs/>
          <w:u w:val="single"/>
        </w:rPr>
        <w:t>Farmakodinaminis</w:t>
      </w:r>
      <w:proofErr w:type="spellEnd"/>
      <w:r w:rsidRPr="00283063">
        <w:rPr>
          <w:rFonts w:ascii="Times New Roman" w:hAnsi="Times New Roman" w:cs="Times New Roman"/>
          <w:i/>
          <w:iCs/>
          <w:u w:val="single"/>
        </w:rPr>
        <w:t xml:space="preserve"> poveikis</w:t>
      </w:r>
    </w:p>
    <w:p w14:paraId="64DB7B64"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Ligoniams, sergantiems reumatinėmis ligomis,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labai sumažina skausmą ramybės būklės metu bei judant, rytinį sustingimą bei sąnarių sutinimą, taip pat pagerina jų funkciją. Jeigu uždegimas pasireiškė po traumos arba operacijos,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greitai palengvina ir spontaninį skausmą, ir skausmą judant, taip pat sumažina patinimą ir žaizdos edemą. </w:t>
      </w:r>
    </w:p>
    <w:p w14:paraId="53198CA9"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Klinikiniais tyrimais įrodyta, jog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labai sumažina ir vidutinio stiprumo arba stiprų nereumatinį skausmą. </w:t>
      </w:r>
    </w:p>
    <w:p w14:paraId="1636075D" w14:textId="77777777" w:rsidR="00963AA5" w:rsidRPr="00283063" w:rsidRDefault="00963AA5" w:rsidP="00586886">
      <w:pPr>
        <w:spacing w:after="0"/>
        <w:rPr>
          <w:rFonts w:ascii="Times New Roman" w:hAnsi="Times New Roman" w:cs="Times New Roman"/>
          <w:b/>
        </w:rPr>
      </w:pPr>
    </w:p>
    <w:p w14:paraId="31C537B4" w14:textId="77777777" w:rsidR="00963AA5" w:rsidRPr="00283063" w:rsidRDefault="00963AA5" w:rsidP="00586886">
      <w:pPr>
        <w:spacing w:after="0"/>
        <w:ind w:left="720" w:hanging="720"/>
        <w:rPr>
          <w:rFonts w:ascii="Times New Roman" w:hAnsi="Times New Roman" w:cs="Times New Roman"/>
          <w:b/>
          <w:iCs/>
        </w:rPr>
      </w:pPr>
      <w:r w:rsidRPr="00283063">
        <w:rPr>
          <w:rFonts w:ascii="Times New Roman" w:hAnsi="Times New Roman" w:cs="Times New Roman"/>
          <w:b/>
        </w:rPr>
        <w:t>5.2</w:t>
      </w:r>
      <w:r w:rsidRPr="00283063">
        <w:rPr>
          <w:rFonts w:ascii="Times New Roman" w:hAnsi="Times New Roman" w:cs="Times New Roman"/>
          <w:b/>
        </w:rPr>
        <w:tab/>
      </w:r>
      <w:proofErr w:type="spellStart"/>
      <w:r w:rsidRPr="00283063">
        <w:rPr>
          <w:rFonts w:ascii="Times New Roman" w:hAnsi="Times New Roman" w:cs="Times New Roman"/>
          <w:b/>
          <w:iCs/>
        </w:rPr>
        <w:t>Farmakokinetinės</w:t>
      </w:r>
      <w:proofErr w:type="spellEnd"/>
      <w:r w:rsidRPr="00283063">
        <w:rPr>
          <w:rFonts w:ascii="Times New Roman" w:hAnsi="Times New Roman" w:cs="Times New Roman"/>
          <w:b/>
          <w:iCs/>
        </w:rPr>
        <w:t xml:space="preserve"> savybės</w:t>
      </w:r>
    </w:p>
    <w:p w14:paraId="75F6C1B7" w14:textId="77777777" w:rsidR="00963AA5" w:rsidRPr="00283063" w:rsidRDefault="00963AA5" w:rsidP="00586886">
      <w:pPr>
        <w:spacing w:after="0"/>
        <w:rPr>
          <w:rFonts w:ascii="Times New Roman" w:hAnsi="Times New Roman" w:cs="Times New Roman"/>
          <w:i/>
        </w:rPr>
      </w:pPr>
    </w:p>
    <w:p w14:paraId="167274B5" w14:textId="77777777" w:rsidR="00963AA5" w:rsidRPr="00283063" w:rsidRDefault="00963AA5" w:rsidP="00586886">
      <w:pPr>
        <w:spacing w:after="0"/>
        <w:rPr>
          <w:rFonts w:ascii="Times New Roman" w:hAnsi="Times New Roman" w:cs="Times New Roman"/>
          <w:i/>
          <w:u w:val="single"/>
        </w:rPr>
      </w:pPr>
      <w:r w:rsidRPr="00283063">
        <w:rPr>
          <w:rFonts w:ascii="Times New Roman" w:hAnsi="Times New Roman" w:cs="Times New Roman"/>
          <w:i/>
          <w:u w:val="single"/>
        </w:rPr>
        <w:t>Absorbcija</w:t>
      </w:r>
    </w:p>
    <w:p w14:paraId="3FF3F488" w14:textId="77777777" w:rsidR="00963AA5" w:rsidRPr="00283063" w:rsidRDefault="00963AA5" w:rsidP="00963AA5">
      <w:pPr>
        <w:pStyle w:val="BTEMEASMCA"/>
        <w:rPr>
          <w:lang w:val="lt-LT"/>
        </w:rPr>
      </w:pPr>
      <w:proofErr w:type="spellStart"/>
      <w:r w:rsidRPr="00283063">
        <w:rPr>
          <w:lang w:val="lt-LT"/>
        </w:rPr>
        <w:t>Absorbsijos</w:t>
      </w:r>
      <w:proofErr w:type="spellEnd"/>
      <w:r w:rsidRPr="00283063">
        <w:rPr>
          <w:lang w:val="lt-LT"/>
        </w:rPr>
        <w:t xml:space="preserve"> dydžio priklausomumas nuo dozės yra linijinis.</w:t>
      </w:r>
    </w:p>
    <w:p w14:paraId="0CF8E8C4" w14:textId="77777777" w:rsidR="00963AA5" w:rsidRPr="00656A3C" w:rsidRDefault="00963AA5" w:rsidP="00963AA5">
      <w:pPr>
        <w:pStyle w:val="BTEMEASMCA"/>
        <w:rPr>
          <w:lang w:val="lt-LT"/>
        </w:rPr>
      </w:pPr>
      <w:r w:rsidRPr="00283063">
        <w:rPr>
          <w:lang w:val="lt-LT"/>
        </w:rPr>
        <w:t xml:space="preserve">Kadangi maždaug pusė </w:t>
      </w:r>
      <w:proofErr w:type="spellStart"/>
      <w:r w:rsidRPr="00283063">
        <w:rPr>
          <w:lang w:val="lt-LT"/>
        </w:rPr>
        <w:t>diklofenako</w:t>
      </w:r>
      <w:proofErr w:type="spellEnd"/>
      <w:r w:rsidRPr="00283063">
        <w:rPr>
          <w:lang w:val="lt-LT"/>
        </w:rPr>
        <w:t xml:space="preserve"> dozės </w:t>
      </w:r>
      <w:proofErr w:type="spellStart"/>
      <w:r w:rsidRPr="00283063">
        <w:rPr>
          <w:lang w:val="lt-LT"/>
        </w:rPr>
        <w:t>metabolizuojama</w:t>
      </w:r>
      <w:proofErr w:type="spellEnd"/>
      <w:r w:rsidRPr="00283063">
        <w:rPr>
          <w:lang w:val="lt-LT"/>
        </w:rPr>
        <w:t xml:space="preserve"> pirmo prasiskverbimo per kepenis metu, išgertos arba į </w:t>
      </w:r>
      <w:proofErr w:type="spellStart"/>
      <w:r w:rsidRPr="00283063">
        <w:rPr>
          <w:lang w:val="lt-LT"/>
        </w:rPr>
        <w:t>įšangę</w:t>
      </w:r>
      <w:proofErr w:type="spellEnd"/>
      <w:r w:rsidRPr="00283063">
        <w:rPr>
          <w:lang w:val="lt-LT"/>
        </w:rPr>
        <w:t xml:space="preserve"> pavartotos dozės AUC yra 50 </w:t>
      </w:r>
      <w:r w:rsidRPr="00283063">
        <w:rPr>
          <w:lang w:val="lt-LT"/>
        </w:rPr>
        <w:sym w:font="Symbol" w:char="F025"/>
      </w:r>
      <w:r w:rsidRPr="00283063">
        <w:rPr>
          <w:lang w:val="lt-LT"/>
        </w:rPr>
        <w:t xml:space="preserve"> mažesnis negu tokios pačios dozės, pavartotos </w:t>
      </w:r>
      <w:proofErr w:type="spellStart"/>
      <w:r w:rsidRPr="00283063">
        <w:rPr>
          <w:lang w:val="lt-LT"/>
        </w:rPr>
        <w:t>parenteraliniu</w:t>
      </w:r>
      <w:proofErr w:type="spellEnd"/>
      <w:r w:rsidRPr="00283063">
        <w:rPr>
          <w:lang w:val="lt-LT"/>
        </w:rPr>
        <w:t xml:space="preserve"> būdu.</w:t>
      </w:r>
    </w:p>
    <w:p w14:paraId="44065522" w14:textId="77777777" w:rsidR="00963AA5" w:rsidRPr="00283063" w:rsidRDefault="00963AA5" w:rsidP="00586886">
      <w:pPr>
        <w:pStyle w:val="BTEMEASMCA"/>
        <w:rPr>
          <w:lang w:val="lt-LT"/>
        </w:rPr>
      </w:pPr>
      <w:r w:rsidRPr="00283063">
        <w:rPr>
          <w:lang w:val="lt-LT"/>
        </w:rPr>
        <w:t xml:space="preserve">Pakartotinai vartojamo preparato </w:t>
      </w:r>
      <w:proofErr w:type="spellStart"/>
      <w:r w:rsidRPr="00283063">
        <w:rPr>
          <w:lang w:val="lt-LT"/>
        </w:rPr>
        <w:t>farmakokinetika</w:t>
      </w:r>
      <w:proofErr w:type="spellEnd"/>
      <w:r w:rsidRPr="00283063">
        <w:rPr>
          <w:lang w:val="lt-LT"/>
        </w:rPr>
        <w:t xml:space="preserve"> nekinta.</w:t>
      </w:r>
    </w:p>
    <w:p w14:paraId="41FCE074" w14:textId="77777777" w:rsidR="00963AA5" w:rsidRPr="00283063" w:rsidRDefault="00963AA5" w:rsidP="00586886">
      <w:pPr>
        <w:pStyle w:val="BTEMEASMCA"/>
        <w:rPr>
          <w:lang w:val="lt-LT"/>
        </w:rPr>
      </w:pPr>
      <w:r w:rsidRPr="00283063">
        <w:rPr>
          <w:lang w:val="lt-LT"/>
        </w:rPr>
        <w:t>Jei preparato rekomenduojama dozė vartojama nurodytais intervalais, jis organizme nesikaupia.</w:t>
      </w:r>
    </w:p>
    <w:p w14:paraId="1D3B9996" w14:textId="77777777" w:rsidR="00963AA5" w:rsidRPr="00283063" w:rsidRDefault="00963AA5" w:rsidP="00586886">
      <w:pPr>
        <w:spacing w:after="0"/>
        <w:rPr>
          <w:rFonts w:ascii="Times New Roman" w:hAnsi="Times New Roman" w:cs="Times New Roman"/>
          <w:i/>
          <w:iCs/>
        </w:rPr>
      </w:pPr>
    </w:p>
    <w:p w14:paraId="127FC1FF" w14:textId="77777777" w:rsidR="00963AA5" w:rsidRPr="00283063" w:rsidRDefault="00963AA5" w:rsidP="00586886">
      <w:pPr>
        <w:spacing w:after="0"/>
        <w:rPr>
          <w:rFonts w:ascii="Times New Roman" w:hAnsi="Times New Roman" w:cs="Times New Roman"/>
          <w:i/>
          <w:iCs/>
          <w:u w:val="single"/>
        </w:rPr>
      </w:pPr>
      <w:r w:rsidRPr="00283063">
        <w:rPr>
          <w:rFonts w:ascii="Times New Roman" w:hAnsi="Times New Roman" w:cs="Times New Roman"/>
          <w:i/>
          <w:iCs/>
          <w:u w:val="single"/>
        </w:rPr>
        <w:t>Pasiskirstymas</w:t>
      </w:r>
    </w:p>
    <w:p w14:paraId="4A421772" w14:textId="77777777" w:rsidR="00963AA5" w:rsidRPr="00656A3C" w:rsidRDefault="00963AA5" w:rsidP="00586886">
      <w:pPr>
        <w:spacing w:after="0"/>
        <w:rPr>
          <w:rFonts w:ascii="Times New Roman" w:hAnsi="Times New Roman" w:cs="Times New Roman"/>
        </w:rPr>
      </w:pPr>
      <w:r w:rsidRPr="00283063">
        <w:rPr>
          <w:rFonts w:ascii="Times New Roman" w:hAnsi="Times New Roman" w:cs="Times New Roman"/>
        </w:rPr>
        <w:t xml:space="preserve">99,7 </w:t>
      </w:r>
      <w:r w:rsidRPr="00283063">
        <w:rPr>
          <w:rFonts w:ascii="Times New Roman" w:hAnsi="Times New Roman" w:cs="Times New Roman"/>
        </w:rPr>
        <w:sym w:font="Symbol" w:char="F025"/>
      </w:r>
      <w:r w:rsidRPr="00283063">
        <w:rPr>
          <w:rFonts w:ascii="Times New Roman" w:hAnsi="Times New Roman" w:cs="Times New Roman"/>
        </w:rPr>
        <w:t xml:space="preserve">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jungiasi su kraujo serumo baltymais, daugiausiai (99,4 </w:t>
      </w:r>
      <w:r w:rsidRPr="00283063">
        <w:rPr>
          <w:rFonts w:ascii="Times New Roman" w:hAnsi="Times New Roman" w:cs="Times New Roman"/>
        </w:rPr>
        <w:sym w:font="Symbol" w:char="F025"/>
      </w:r>
      <w:r w:rsidRPr="00283063">
        <w:rPr>
          <w:rFonts w:ascii="Times New Roman" w:hAnsi="Times New Roman" w:cs="Times New Roman"/>
        </w:rPr>
        <w:t xml:space="preserve">) </w:t>
      </w:r>
      <w:proofErr w:type="spellStart"/>
      <w:r w:rsidRPr="00283063">
        <w:rPr>
          <w:rFonts w:ascii="Times New Roman" w:hAnsi="Times New Roman" w:cs="Times New Roman"/>
        </w:rPr>
        <w:t>albuminų</w:t>
      </w:r>
      <w:proofErr w:type="spellEnd"/>
      <w:r w:rsidRPr="00283063">
        <w:rPr>
          <w:rFonts w:ascii="Times New Roman" w:hAnsi="Times New Roman" w:cs="Times New Roman"/>
        </w:rPr>
        <w:t xml:space="preserve">. Tariamasis pasiskirstymo tūris yra 0,12-0,17 l/kg .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patenka į </w:t>
      </w:r>
      <w:proofErr w:type="spellStart"/>
      <w:r w:rsidRPr="00283063">
        <w:rPr>
          <w:rFonts w:ascii="Times New Roman" w:hAnsi="Times New Roman" w:cs="Times New Roman"/>
        </w:rPr>
        <w:t>sinoviją</w:t>
      </w:r>
      <w:proofErr w:type="spellEnd"/>
      <w:r w:rsidRPr="00283063">
        <w:rPr>
          <w:rFonts w:ascii="Times New Roman" w:hAnsi="Times New Roman" w:cs="Times New Roman"/>
        </w:rPr>
        <w:t xml:space="preserve">, didžiausia koncentracija atsiranda praėjus 2-4 valandoms nuo to laiko, kai koncentracija plazmoje tampa didžiausia. Pusinės eliminacijos laikas </w:t>
      </w:r>
      <w:proofErr w:type="spellStart"/>
      <w:r w:rsidRPr="00283063">
        <w:rPr>
          <w:rFonts w:ascii="Times New Roman" w:hAnsi="Times New Roman" w:cs="Times New Roman"/>
        </w:rPr>
        <w:t>sinovijoje</w:t>
      </w:r>
      <w:proofErr w:type="spellEnd"/>
      <w:r w:rsidRPr="00283063">
        <w:rPr>
          <w:rFonts w:ascii="Times New Roman" w:hAnsi="Times New Roman" w:cs="Times New Roman"/>
        </w:rPr>
        <w:t xml:space="preserve"> yra 3-6 val. Praėjus 2 valandoms nuo to laiko, kai koncentracija plazmoje tapo didžiausia, </w:t>
      </w:r>
      <w:proofErr w:type="spellStart"/>
      <w:r w:rsidRPr="00283063">
        <w:rPr>
          <w:rFonts w:ascii="Times New Roman" w:hAnsi="Times New Roman" w:cs="Times New Roman"/>
        </w:rPr>
        <w:t>sinovijoje</w:t>
      </w:r>
      <w:proofErr w:type="spellEnd"/>
      <w:r w:rsidRPr="00283063">
        <w:rPr>
          <w:rFonts w:ascii="Times New Roman" w:hAnsi="Times New Roman" w:cs="Times New Roman"/>
        </w:rPr>
        <w:t xml:space="preserve"> ji būna didesnė negu plazmoje ir didesnė išlieka net 12 valandų.</w:t>
      </w:r>
    </w:p>
    <w:p w14:paraId="648A5903" w14:textId="77777777" w:rsidR="00963AA5" w:rsidRPr="00283063" w:rsidRDefault="00963AA5" w:rsidP="00586886">
      <w:pPr>
        <w:spacing w:after="0"/>
        <w:rPr>
          <w:rFonts w:ascii="Times New Roman" w:hAnsi="Times New Roman" w:cs="Times New Roman"/>
        </w:rPr>
      </w:pPr>
    </w:p>
    <w:p w14:paraId="2A85B7CF" w14:textId="77777777" w:rsidR="00963AA5" w:rsidRPr="00283063" w:rsidRDefault="00963AA5" w:rsidP="00586886">
      <w:pPr>
        <w:spacing w:after="0"/>
        <w:rPr>
          <w:rFonts w:ascii="Times New Roman" w:hAnsi="Times New Roman" w:cs="Times New Roman"/>
          <w:i/>
          <w:iCs/>
          <w:u w:val="single"/>
        </w:rPr>
      </w:pPr>
      <w:proofErr w:type="spellStart"/>
      <w:r w:rsidRPr="00283063">
        <w:rPr>
          <w:rFonts w:ascii="Times New Roman" w:hAnsi="Times New Roman" w:cs="Times New Roman"/>
          <w:i/>
          <w:iCs/>
          <w:u w:val="single"/>
        </w:rPr>
        <w:t>Biotransformacija</w:t>
      </w:r>
      <w:proofErr w:type="spellEnd"/>
    </w:p>
    <w:p w14:paraId="66E9535E" w14:textId="77777777" w:rsidR="00963AA5" w:rsidRPr="00283063" w:rsidRDefault="00963AA5" w:rsidP="00586886">
      <w:pPr>
        <w:spacing w:after="0"/>
        <w:rPr>
          <w:rFonts w:ascii="Times New Roman" w:hAnsi="Times New Roman" w:cs="Times New Roman"/>
        </w:rPr>
      </w:pPr>
      <w:proofErr w:type="spellStart"/>
      <w:r w:rsidRPr="00283063">
        <w:rPr>
          <w:rFonts w:ascii="Times New Roman" w:hAnsi="Times New Roman" w:cs="Times New Roman"/>
        </w:rPr>
        <w:t>Diklofenakas</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metabolizuojamas</w:t>
      </w:r>
      <w:proofErr w:type="spellEnd"/>
      <w:r w:rsidRPr="00283063">
        <w:rPr>
          <w:rFonts w:ascii="Times New Roman" w:hAnsi="Times New Roman" w:cs="Times New Roman"/>
        </w:rPr>
        <w:t xml:space="preserve"> iš dalies </w:t>
      </w:r>
      <w:proofErr w:type="spellStart"/>
      <w:r w:rsidRPr="00283063">
        <w:rPr>
          <w:rFonts w:ascii="Times New Roman" w:hAnsi="Times New Roman" w:cs="Times New Roman"/>
        </w:rPr>
        <w:t>gliukuronizuojant</w:t>
      </w:r>
      <w:proofErr w:type="spellEnd"/>
      <w:r w:rsidRPr="00283063">
        <w:rPr>
          <w:rFonts w:ascii="Times New Roman" w:hAnsi="Times New Roman" w:cs="Times New Roman"/>
        </w:rPr>
        <w:t xml:space="preserve"> nepakitusią vaisto molekulę, tačiau daugiausiai vaisto </w:t>
      </w:r>
      <w:proofErr w:type="spellStart"/>
      <w:r w:rsidRPr="00283063">
        <w:rPr>
          <w:rFonts w:ascii="Times New Roman" w:hAnsi="Times New Roman" w:cs="Times New Roman"/>
        </w:rPr>
        <w:t>metabolizuojama</w:t>
      </w:r>
      <w:proofErr w:type="spellEnd"/>
      <w:r w:rsidRPr="00283063">
        <w:rPr>
          <w:rFonts w:ascii="Times New Roman" w:hAnsi="Times New Roman" w:cs="Times New Roman"/>
        </w:rPr>
        <w:t xml:space="preserve"> vienkartinio arba dauginio </w:t>
      </w:r>
      <w:proofErr w:type="spellStart"/>
      <w:r w:rsidRPr="00283063">
        <w:rPr>
          <w:rFonts w:ascii="Times New Roman" w:hAnsi="Times New Roman" w:cs="Times New Roman"/>
        </w:rPr>
        <w:t>hidroksilinimo</w:t>
      </w:r>
      <w:proofErr w:type="spellEnd"/>
      <w:r w:rsidRPr="00283063">
        <w:rPr>
          <w:rFonts w:ascii="Times New Roman" w:hAnsi="Times New Roman" w:cs="Times New Roman"/>
        </w:rPr>
        <w:t xml:space="preserve"> ir </w:t>
      </w:r>
      <w:proofErr w:type="spellStart"/>
      <w:r w:rsidRPr="00283063">
        <w:rPr>
          <w:rFonts w:ascii="Times New Roman" w:hAnsi="Times New Roman" w:cs="Times New Roman"/>
        </w:rPr>
        <w:t>metoksilinimo</w:t>
      </w:r>
      <w:proofErr w:type="spellEnd"/>
      <w:r w:rsidRPr="00283063">
        <w:rPr>
          <w:rFonts w:ascii="Times New Roman" w:hAnsi="Times New Roman" w:cs="Times New Roman"/>
        </w:rPr>
        <w:t xml:space="preserve"> būdu. Šio proceso metu atsiranda kelių rūšių </w:t>
      </w:r>
      <w:proofErr w:type="spellStart"/>
      <w:r w:rsidRPr="00283063">
        <w:rPr>
          <w:rFonts w:ascii="Times New Roman" w:hAnsi="Times New Roman" w:cs="Times New Roman"/>
        </w:rPr>
        <w:t>fenolinių</w:t>
      </w:r>
      <w:proofErr w:type="spellEnd"/>
      <w:r w:rsidRPr="00283063">
        <w:rPr>
          <w:rFonts w:ascii="Times New Roman" w:hAnsi="Times New Roman" w:cs="Times New Roman"/>
        </w:rPr>
        <w:t xml:space="preserve"> metabolitų (3</w:t>
      </w:r>
      <w:r w:rsidRPr="00283063">
        <w:rPr>
          <w:rFonts w:ascii="Times New Roman" w:hAnsi="Times New Roman" w:cs="Times New Roman"/>
          <w:vertAlign w:val="superscript"/>
        </w:rPr>
        <w:t>/</w:t>
      </w:r>
      <w:r w:rsidRPr="00283063">
        <w:rPr>
          <w:rFonts w:ascii="Times New Roman" w:hAnsi="Times New Roman" w:cs="Times New Roman"/>
        </w:rPr>
        <w:t>-</w:t>
      </w:r>
      <w:proofErr w:type="spellStart"/>
      <w:r w:rsidRPr="00283063">
        <w:rPr>
          <w:rFonts w:ascii="Times New Roman" w:hAnsi="Times New Roman" w:cs="Times New Roman"/>
        </w:rPr>
        <w:t>hidroksi</w:t>
      </w:r>
      <w:proofErr w:type="spellEnd"/>
      <w:r w:rsidRPr="00283063">
        <w:rPr>
          <w:rFonts w:ascii="Times New Roman" w:hAnsi="Times New Roman" w:cs="Times New Roman"/>
        </w:rPr>
        <w:t>-, 4</w:t>
      </w:r>
      <w:r w:rsidRPr="00283063">
        <w:rPr>
          <w:rFonts w:ascii="Times New Roman" w:hAnsi="Times New Roman" w:cs="Times New Roman"/>
          <w:vertAlign w:val="superscript"/>
        </w:rPr>
        <w:t>/</w:t>
      </w:r>
      <w:r w:rsidRPr="00283063">
        <w:rPr>
          <w:rFonts w:ascii="Times New Roman" w:hAnsi="Times New Roman" w:cs="Times New Roman"/>
        </w:rPr>
        <w:t>-</w:t>
      </w:r>
      <w:proofErr w:type="spellStart"/>
      <w:r w:rsidRPr="00283063">
        <w:rPr>
          <w:rFonts w:ascii="Times New Roman" w:hAnsi="Times New Roman" w:cs="Times New Roman"/>
        </w:rPr>
        <w:t>hidroksi</w:t>
      </w:r>
      <w:proofErr w:type="spellEnd"/>
      <w:r w:rsidRPr="00283063">
        <w:rPr>
          <w:rFonts w:ascii="Times New Roman" w:hAnsi="Times New Roman" w:cs="Times New Roman"/>
        </w:rPr>
        <w:t>-, 5-hidroksi-, 4</w:t>
      </w:r>
      <w:r w:rsidRPr="00283063">
        <w:rPr>
          <w:rFonts w:ascii="Times New Roman" w:hAnsi="Times New Roman" w:cs="Times New Roman"/>
          <w:vertAlign w:val="superscript"/>
        </w:rPr>
        <w:t>/</w:t>
      </w:r>
      <w:r w:rsidRPr="00283063">
        <w:rPr>
          <w:rFonts w:ascii="Times New Roman" w:hAnsi="Times New Roman" w:cs="Times New Roman"/>
        </w:rPr>
        <w:t>,5-dihidroksi- ir 3</w:t>
      </w:r>
      <w:r w:rsidRPr="00283063">
        <w:rPr>
          <w:rFonts w:ascii="Times New Roman" w:hAnsi="Times New Roman" w:cs="Times New Roman"/>
          <w:vertAlign w:val="superscript"/>
        </w:rPr>
        <w:t>/</w:t>
      </w:r>
      <w:r w:rsidRPr="00283063">
        <w:rPr>
          <w:rFonts w:ascii="Times New Roman" w:hAnsi="Times New Roman" w:cs="Times New Roman"/>
        </w:rPr>
        <w:t>-hidroksi-4</w:t>
      </w:r>
      <w:r w:rsidRPr="00283063">
        <w:rPr>
          <w:rFonts w:ascii="Times New Roman" w:hAnsi="Times New Roman" w:cs="Times New Roman"/>
          <w:vertAlign w:val="superscript"/>
        </w:rPr>
        <w:t>/</w:t>
      </w:r>
      <w:r w:rsidRPr="00283063">
        <w:rPr>
          <w:rFonts w:ascii="Times New Roman" w:hAnsi="Times New Roman" w:cs="Times New Roman"/>
        </w:rPr>
        <w:t>-</w:t>
      </w:r>
      <w:proofErr w:type="spellStart"/>
      <w:r w:rsidRPr="00283063">
        <w:rPr>
          <w:rFonts w:ascii="Times New Roman" w:hAnsi="Times New Roman" w:cs="Times New Roman"/>
        </w:rPr>
        <w:t>metoksi</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diklofenakas</w:t>
      </w:r>
      <w:proofErr w:type="spellEnd"/>
      <w:r w:rsidRPr="00283063">
        <w:rPr>
          <w:rFonts w:ascii="Times New Roman" w:hAnsi="Times New Roman" w:cs="Times New Roman"/>
        </w:rPr>
        <w:t xml:space="preserve">). Daugumas metabolitų verčiama </w:t>
      </w:r>
      <w:proofErr w:type="spellStart"/>
      <w:r w:rsidRPr="00283063">
        <w:rPr>
          <w:rFonts w:ascii="Times New Roman" w:hAnsi="Times New Roman" w:cs="Times New Roman"/>
        </w:rPr>
        <w:t>gliukuronidų</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konjugatais</w:t>
      </w:r>
      <w:proofErr w:type="spellEnd"/>
      <w:r w:rsidRPr="00283063">
        <w:rPr>
          <w:rFonts w:ascii="Times New Roman" w:hAnsi="Times New Roman" w:cs="Times New Roman"/>
        </w:rPr>
        <w:t xml:space="preserve">. Du iš </w:t>
      </w:r>
      <w:proofErr w:type="spellStart"/>
      <w:r w:rsidRPr="00283063">
        <w:rPr>
          <w:rFonts w:ascii="Times New Roman" w:hAnsi="Times New Roman" w:cs="Times New Roman"/>
        </w:rPr>
        <w:t>fenolinių</w:t>
      </w:r>
      <w:proofErr w:type="spellEnd"/>
      <w:r w:rsidRPr="00283063">
        <w:rPr>
          <w:rFonts w:ascii="Times New Roman" w:hAnsi="Times New Roman" w:cs="Times New Roman"/>
        </w:rPr>
        <w:t xml:space="preserve"> metabolitų yra veiklūs, tačiau veikia daug silpniau negu </w:t>
      </w:r>
      <w:proofErr w:type="spellStart"/>
      <w:r w:rsidRPr="00283063">
        <w:rPr>
          <w:rFonts w:ascii="Times New Roman" w:hAnsi="Times New Roman" w:cs="Times New Roman"/>
        </w:rPr>
        <w:t>diklofenakas</w:t>
      </w:r>
      <w:proofErr w:type="spellEnd"/>
      <w:r w:rsidRPr="00283063">
        <w:rPr>
          <w:rFonts w:ascii="Times New Roman" w:hAnsi="Times New Roman" w:cs="Times New Roman"/>
        </w:rPr>
        <w:t>.</w:t>
      </w:r>
    </w:p>
    <w:p w14:paraId="20302ED1" w14:textId="77777777" w:rsidR="00963AA5" w:rsidRPr="00283063" w:rsidRDefault="00963AA5" w:rsidP="00586886">
      <w:pPr>
        <w:spacing w:after="0"/>
        <w:rPr>
          <w:rFonts w:ascii="Times New Roman" w:hAnsi="Times New Roman" w:cs="Times New Roman"/>
        </w:rPr>
      </w:pPr>
    </w:p>
    <w:p w14:paraId="7380D074" w14:textId="77777777" w:rsidR="00963AA5" w:rsidRPr="00283063" w:rsidRDefault="00963AA5" w:rsidP="00586886">
      <w:pPr>
        <w:spacing w:after="0"/>
        <w:rPr>
          <w:rFonts w:ascii="Times New Roman" w:hAnsi="Times New Roman" w:cs="Times New Roman"/>
          <w:i/>
          <w:iCs/>
          <w:u w:val="single"/>
        </w:rPr>
      </w:pPr>
      <w:r w:rsidRPr="00283063">
        <w:rPr>
          <w:rFonts w:ascii="Times New Roman" w:hAnsi="Times New Roman" w:cs="Times New Roman"/>
          <w:i/>
          <w:iCs/>
          <w:u w:val="single"/>
        </w:rPr>
        <w:t>Eliminacija</w:t>
      </w:r>
    </w:p>
    <w:p w14:paraId="2FC9EBC0"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Bendras sisteminis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klirensas plazmoje yra 263 </w:t>
      </w:r>
      <w:r w:rsidRPr="00283063">
        <w:rPr>
          <w:rFonts w:ascii="Times New Roman" w:hAnsi="Times New Roman" w:cs="Times New Roman"/>
        </w:rPr>
        <w:sym w:font="Symbol" w:char="F0B1"/>
      </w:r>
      <w:r w:rsidRPr="00283063">
        <w:rPr>
          <w:rFonts w:ascii="Times New Roman" w:hAnsi="Times New Roman" w:cs="Times New Roman"/>
        </w:rPr>
        <w:t xml:space="preserve"> 56 ml/min. (vidutinis dydis </w:t>
      </w:r>
      <w:r w:rsidRPr="00283063">
        <w:rPr>
          <w:rFonts w:ascii="Times New Roman" w:hAnsi="Times New Roman" w:cs="Times New Roman"/>
        </w:rPr>
        <w:sym w:font="Symbol" w:char="F0B1"/>
      </w:r>
    </w:p>
    <w:p w14:paraId="7065F718" w14:textId="77777777" w:rsidR="00963AA5" w:rsidRPr="00656A3C" w:rsidRDefault="00963AA5" w:rsidP="00586886">
      <w:pPr>
        <w:spacing w:after="0"/>
        <w:rPr>
          <w:rFonts w:ascii="Times New Roman" w:hAnsi="Times New Roman" w:cs="Times New Roman"/>
        </w:rPr>
      </w:pPr>
      <w:r w:rsidRPr="00656A3C">
        <w:rPr>
          <w:rFonts w:ascii="Times New Roman" w:hAnsi="Times New Roman" w:cs="Times New Roman"/>
        </w:rPr>
        <w:t xml:space="preserve">SD). Galutinis pusinės eliminacijos periodas iš plazmos yra 1-2 val. Keturių metabolitų, įskaitant du veiklius, pusinės eliminacijos periodas plazmoje taip pat yra trumpas, t. y. 1-3 val. Vieno metabolito, </w:t>
      </w:r>
    </w:p>
    <w:p w14:paraId="12C54577"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t. y. 3</w:t>
      </w:r>
      <w:r w:rsidRPr="00283063">
        <w:rPr>
          <w:rFonts w:ascii="Times New Roman" w:hAnsi="Times New Roman" w:cs="Times New Roman"/>
          <w:vertAlign w:val="superscript"/>
        </w:rPr>
        <w:t>/</w:t>
      </w:r>
      <w:r w:rsidRPr="00283063">
        <w:rPr>
          <w:rFonts w:ascii="Times New Roman" w:hAnsi="Times New Roman" w:cs="Times New Roman"/>
        </w:rPr>
        <w:t>-hidroksi-4</w:t>
      </w:r>
      <w:r w:rsidRPr="00283063">
        <w:rPr>
          <w:rFonts w:ascii="Times New Roman" w:hAnsi="Times New Roman" w:cs="Times New Roman"/>
          <w:vertAlign w:val="superscript"/>
        </w:rPr>
        <w:t>/</w:t>
      </w:r>
      <w:r w:rsidRPr="00283063">
        <w:rPr>
          <w:rFonts w:ascii="Times New Roman" w:hAnsi="Times New Roman" w:cs="Times New Roman"/>
        </w:rPr>
        <w:t>-</w:t>
      </w:r>
      <w:proofErr w:type="spellStart"/>
      <w:r w:rsidRPr="00283063">
        <w:rPr>
          <w:rFonts w:ascii="Times New Roman" w:hAnsi="Times New Roman" w:cs="Times New Roman"/>
        </w:rPr>
        <w:t>metoksi-diklofenako</w:t>
      </w:r>
      <w:proofErr w:type="spellEnd"/>
      <w:r w:rsidRPr="00283063">
        <w:rPr>
          <w:rFonts w:ascii="Times New Roman" w:hAnsi="Times New Roman" w:cs="Times New Roman"/>
        </w:rPr>
        <w:t xml:space="preserve">, pusinės eliminacijos periodas plazmoje yra daug ilgesnis, tačiau šis metabolitas yra beveik neveiklus. </w:t>
      </w:r>
    </w:p>
    <w:p w14:paraId="35068F84"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lastRenderedPageBreak/>
        <w:t xml:space="preserve">Apie 60 </w:t>
      </w:r>
      <w:r w:rsidRPr="00283063">
        <w:rPr>
          <w:rFonts w:ascii="Times New Roman" w:hAnsi="Times New Roman" w:cs="Times New Roman"/>
        </w:rPr>
        <w:sym w:font="Symbol" w:char="F025"/>
      </w:r>
      <w:r w:rsidRPr="00283063">
        <w:rPr>
          <w:rFonts w:ascii="Times New Roman" w:hAnsi="Times New Roman" w:cs="Times New Roman"/>
        </w:rPr>
        <w:t xml:space="preserve"> dozės išsiskiria su šlapimu nepakitusio vaisto </w:t>
      </w:r>
      <w:proofErr w:type="spellStart"/>
      <w:r w:rsidRPr="00283063">
        <w:rPr>
          <w:rFonts w:ascii="Times New Roman" w:hAnsi="Times New Roman" w:cs="Times New Roman"/>
        </w:rPr>
        <w:t>gliukuronidų</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konjugatų</w:t>
      </w:r>
      <w:proofErr w:type="spellEnd"/>
      <w:r w:rsidRPr="00283063">
        <w:rPr>
          <w:rFonts w:ascii="Times New Roman" w:hAnsi="Times New Roman" w:cs="Times New Roman"/>
        </w:rPr>
        <w:t xml:space="preserve"> pavidalu arba metabolitų, kurių dauguma irgi yra </w:t>
      </w:r>
      <w:proofErr w:type="spellStart"/>
      <w:r w:rsidRPr="00283063">
        <w:rPr>
          <w:rFonts w:ascii="Times New Roman" w:hAnsi="Times New Roman" w:cs="Times New Roman"/>
        </w:rPr>
        <w:t>gliukuronidų</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konjugatai</w:t>
      </w:r>
      <w:proofErr w:type="spellEnd"/>
      <w:r w:rsidRPr="00283063">
        <w:rPr>
          <w:rFonts w:ascii="Times New Roman" w:hAnsi="Times New Roman" w:cs="Times New Roman"/>
        </w:rPr>
        <w:t xml:space="preserve">, pavidalu. Nepakitusio vaisto pavidalu išsiskiria mažiau nei 1 </w:t>
      </w:r>
      <w:r w:rsidRPr="00283063">
        <w:rPr>
          <w:rFonts w:ascii="Times New Roman" w:hAnsi="Times New Roman" w:cs="Times New Roman"/>
        </w:rPr>
        <w:sym w:font="Symbol" w:char="F025"/>
      </w:r>
      <w:r w:rsidRPr="00283063">
        <w:rPr>
          <w:rFonts w:ascii="Times New Roman" w:hAnsi="Times New Roman" w:cs="Times New Roman"/>
        </w:rPr>
        <w:t xml:space="preserve"> dozės. Likęs kiekis eliminuojamas metabolitų pavidalu su tulžimi ir išmatomis.</w:t>
      </w:r>
    </w:p>
    <w:p w14:paraId="57BC9803" w14:textId="77777777" w:rsidR="00963AA5" w:rsidRPr="00656A3C" w:rsidRDefault="00963AA5" w:rsidP="00586886">
      <w:pPr>
        <w:spacing w:after="0"/>
        <w:rPr>
          <w:rFonts w:ascii="Times New Roman" w:hAnsi="Times New Roman" w:cs="Times New Roman"/>
        </w:rPr>
      </w:pPr>
    </w:p>
    <w:p w14:paraId="79209BDB" w14:textId="77777777" w:rsidR="00963AA5" w:rsidRPr="00283063" w:rsidRDefault="00963AA5" w:rsidP="00586886">
      <w:pPr>
        <w:spacing w:after="0"/>
        <w:rPr>
          <w:rFonts w:ascii="Times New Roman" w:hAnsi="Times New Roman" w:cs="Times New Roman"/>
          <w:i/>
          <w:iCs/>
          <w:u w:val="single"/>
        </w:rPr>
      </w:pPr>
      <w:proofErr w:type="spellStart"/>
      <w:r w:rsidRPr="00283063">
        <w:rPr>
          <w:rFonts w:ascii="Times New Roman" w:hAnsi="Times New Roman" w:cs="Times New Roman"/>
          <w:i/>
          <w:iCs/>
          <w:u w:val="single"/>
        </w:rPr>
        <w:t>Farmakokinetika</w:t>
      </w:r>
      <w:proofErr w:type="spellEnd"/>
      <w:r w:rsidRPr="00283063">
        <w:rPr>
          <w:rFonts w:ascii="Times New Roman" w:hAnsi="Times New Roman" w:cs="Times New Roman"/>
          <w:i/>
          <w:iCs/>
          <w:u w:val="single"/>
        </w:rPr>
        <w:t xml:space="preserve"> specialių grupių ligonių organizme</w:t>
      </w:r>
    </w:p>
    <w:p w14:paraId="7308088E" w14:textId="77777777" w:rsidR="00963AA5" w:rsidRPr="00283063" w:rsidRDefault="00963AA5" w:rsidP="00586886">
      <w:pPr>
        <w:spacing w:after="0"/>
        <w:rPr>
          <w:rFonts w:ascii="Times New Roman" w:hAnsi="Times New Roman" w:cs="Times New Roman"/>
        </w:rPr>
      </w:pPr>
      <w:r w:rsidRPr="00283063">
        <w:rPr>
          <w:rFonts w:ascii="Times New Roman" w:hAnsi="Times New Roman" w:cs="Times New Roman"/>
        </w:rPr>
        <w:t xml:space="preserve">Išgerto vaisto </w:t>
      </w:r>
      <w:proofErr w:type="spellStart"/>
      <w:r w:rsidRPr="00283063">
        <w:rPr>
          <w:rFonts w:ascii="Times New Roman" w:hAnsi="Times New Roman" w:cs="Times New Roman"/>
        </w:rPr>
        <w:t>rezorbcija</w:t>
      </w:r>
      <w:proofErr w:type="spellEnd"/>
      <w:r w:rsidRPr="00283063">
        <w:rPr>
          <w:rFonts w:ascii="Times New Roman" w:hAnsi="Times New Roman" w:cs="Times New Roman"/>
        </w:rPr>
        <w:t xml:space="preserve">, metabolizmas ar išsiskyrimas nuo amžiaus beveik nepriklauso. Remiantis vienkartinės dozės kinetikos tyrimo duomenimis, galima teigti, kad vartojant rekomenduojamą dozę žmonių, sergančių inkstų funkcijos nepakankamumu, organizme veiklaus vaisto neturėtų susikaupti. Jeigu </w:t>
      </w:r>
      <w:proofErr w:type="spellStart"/>
      <w:r w:rsidRPr="00283063">
        <w:rPr>
          <w:rFonts w:ascii="Times New Roman" w:hAnsi="Times New Roman" w:cs="Times New Roman"/>
        </w:rPr>
        <w:t>kreatinino</w:t>
      </w:r>
      <w:proofErr w:type="spellEnd"/>
      <w:r w:rsidRPr="00283063">
        <w:rPr>
          <w:rFonts w:ascii="Times New Roman" w:hAnsi="Times New Roman" w:cs="Times New Roman"/>
        </w:rPr>
        <w:t xml:space="preserve"> klirensas yra mažesnis nei 10 ml/min., apskaičiuotas </w:t>
      </w:r>
      <w:proofErr w:type="spellStart"/>
      <w:r w:rsidRPr="00283063">
        <w:rPr>
          <w:rFonts w:ascii="Times New Roman" w:hAnsi="Times New Roman" w:cs="Times New Roman"/>
        </w:rPr>
        <w:t>hidroksimetabolitų</w:t>
      </w:r>
      <w:proofErr w:type="spellEnd"/>
      <w:r w:rsidRPr="00283063">
        <w:rPr>
          <w:rFonts w:ascii="Times New Roman" w:hAnsi="Times New Roman" w:cs="Times New Roman"/>
        </w:rPr>
        <w:t xml:space="preserve"> kiekis plazmoje tuo metu, kai koncentracija pastovi, yra apie 4 kartus didesnis negu sveikų žmonių, tačiau metabolitai galiausiai eliminuojami su tulžimi. Ligonių, sergančių lėtiniu hepatitu ar </w:t>
      </w:r>
      <w:proofErr w:type="spellStart"/>
      <w:r w:rsidRPr="00283063">
        <w:rPr>
          <w:rFonts w:ascii="Times New Roman" w:hAnsi="Times New Roman" w:cs="Times New Roman"/>
        </w:rPr>
        <w:t>nedekompensuota</w:t>
      </w:r>
      <w:proofErr w:type="spellEnd"/>
      <w:r w:rsidRPr="00283063">
        <w:rPr>
          <w:rFonts w:ascii="Times New Roman" w:hAnsi="Times New Roman" w:cs="Times New Roman"/>
        </w:rPr>
        <w:t xml:space="preserve"> kepenų ciroze, organizme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farmakokinetika</w:t>
      </w:r>
      <w:proofErr w:type="spellEnd"/>
      <w:r w:rsidRPr="00283063">
        <w:rPr>
          <w:rFonts w:ascii="Times New Roman" w:hAnsi="Times New Roman" w:cs="Times New Roman"/>
        </w:rPr>
        <w:t xml:space="preserve"> yra tokia pat, kaip žmonių, nesergančių kepenų ligomis.</w:t>
      </w:r>
    </w:p>
    <w:p w14:paraId="163D3449" w14:textId="77777777" w:rsidR="00963AA5" w:rsidRPr="00283063" w:rsidRDefault="00963AA5" w:rsidP="00586886">
      <w:pPr>
        <w:spacing w:after="0"/>
        <w:rPr>
          <w:rFonts w:ascii="Times New Roman" w:hAnsi="Times New Roman" w:cs="Times New Roman"/>
        </w:rPr>
      </w:pPr>
    </w:p>
    <w:p w14:paraId="450BA25F" w14:textId="77777777" w:rsidR="00963AA5" w:rsidRPr="00283063" w:rsidRDefault="00963AA5" w:rsidP="00586886">
      <w:pPr>
        <w:spacing w:after="0"/>
        <w:ind w:left="720" w:hanging="720"/>
        <w:rPr>
          <w:rFonts w:ascii="Times New Roman" w:hAnsi="Times New Roman" w:cs="Times New Roman"/>
          <w:b/>
          <w:i/>
        </w:rPr>
      </w:pPr>
      <w:r w:rsidRPr="00283063">
        <w:rPr>
          <w:rFonts w:ascii="Times New Roman" w:hAnsi="Times New Roman" w:cs="Times New Roman"/>
          <w:b/>
        </w:rPr>
        <w:t>5.3</w:t>
      </w:r>
      <w:r w:rsidRPr="00283063">
        <w:rPr>
          <w:rFonts w:ascii="Times New Roman" w:hAnsi="Times New Roman" w:cs="Times New Roman"/>
          <w:b/>
        </w:rPr>
        <w:tab/>
      </w:r>
      <w:proofErr w:type="spellStart"/>
      <w:r w:rsidRPr="00283063">
        <w:rPr>
          <w:rFonts w:ascii="Times New Roman" w:hAnsi="Times New Roman" w:cs="Times New Roman"/>
          <w:b/>
          <w:iCs/>
        </w:rPr>
        <w:t>Ikiklinikinių</w:t>
      </w:r>
      <w:proofErr w:type="spellEnd"/>
      <w:r w:rsidRPr="00283063">
        <w:rPr>
          <w:rFonts w:ascii="Times New Roman" w:hAnsi="Times New Roman" w:cs="Times New Roman"/>
          <w:b/>
          <w:iCs/>
        </w:rPr>
        <w:t xml:space="preserve"> saugumo tyrimų duomenys</w:t>
      </w:r>
    </w:p>
    <w:p w14:paraId="6A60E5C9" w14:textId="77777777" w:rsidR="00963AA5" w:rsidRPr="00283063" w:rsidRDefault="00963AA5" w:rsidP="00963AA5">
      <w:pPr>
        <w:pStyle w:val="Komentarotekstas"/>
        <w:rPr>
          <w:sz w:val="22"/>
          <w:szCs w:val="22"/>
          <w:lang w:val="lt-LT"/>
        </w:rPr>
      </w:pPr>
    </w:p>
    <w:p w14:paraId="225C309B" w14:textId="77777777" w:rsidR="00963AA5" w:rsidRPr="00283063" w:rsidRDefault="00963AA5" w:rsidP="00963AA5">
      <w:pPr>
        <w:pStyle w:val="Komentarotekstas"/>
        <w:rPr>
          <w:sz w:val="22"/>
          <w:szCs w:val="22"/>
          <w:lang w:val="lt-LT"/>
        </w:rPr>
      </w:pPr>
      <w:r w:rsidRPr="00283063">
        <w:rPr>
          <w:sz w:val="22"/>
          <w:szCs w:val="22"/>
          <w:lang w:val="lt-LT"/>
        </w:rPr>
        <w:t xml:space="preserve">Įprastų farmakologinių saugumo, kartotinių dozių </w:t>
      </w:r>
      <w:proofErr w:type="spellStart"/>
      <w:r w:rsidRPr="00283063">
        <w:rPr>
          <w:sz w:val="22"/>
          <w:szCs w:val="22"/>
          <w:lang w:val="lt-LT"/>
        </w:rPr>
        <w:t>toksiškumo</w:t>
      </w:r>
      <w:proofErr w:type="spellEnd"/>
      <w:r w:rsidRPr="00283063">
        <w:rPr>
          <w:sz w:val="22"/>
          <w:szCs w:val="22"/>
          <w:lang w:val="lt-LT"/>
        </w:rPr>
        <w:t xml:space="preserve">, </w:t>
      </w:r>
      <w:proofErr w:type="spellStart"/>
      <w:r w:rsidRPr="00283063">
        <w:rPr>
          <w:sz w:val="22"/>
          <w:szCs w:val="22"/>
          <w:lang w:val="lt-LT"/>
        </w:rPr>
        <w:t>genotoksiškumo</w:t>
      </w:r>
      <w:proofErr w:type="spellEnd"/>
      <w:r w:rsidRPr="00283063">
        <w:rPr>
          <w:sz w:val="22"/>
          <w:szCs w:val="22"/>
          <w:lang w:val="lt-LT"/>
        </w:rPr>
        <w:t xml:space="preserve">, galimo </w:t>
      </w:r>
      <w:proofErr w:type="spellStart"/>
      <w:r w:rsidRPr="00283063">
        <w:rPr>
          <w:sz w:val="22"/>
          <w:szCs w:val="22"/>
          <w:lang w:val="lt-LT"/>
        </w:rPr>
        <w:t>kancerogeniškumo</w:t>
      </w:r>
      <w:proofErr w:type="spellEnd"/>
      <w:r w:rsidRPr="00283063">
        <w:rPr>
          <w:sz w:val="22"/>
          <w:szCs w:val="22"/>
          <w:lang w:val="lt-LT"/>
        </w:rPr>
        <w:t xml:space="preserve">, toksinio poveikio reprodukcijai ir vystymuisi </w:t>
      </w:r>
      <w:proofErr w:type="spellStart"/>
      <w:r w:rsidRPr="00283063">
        <w:rPr>
          <w:sz w:val="22"/>
          <w:szCs w:val="22"/>
          <w:lang w:val="lt-LT"/>
        </w:rPr>
        <w:t>ikiklinikinių</w:t>
      </w:r>
      <w:proofErr w:type="spellEnd"/>
      <w:r w:rsidRPr="00283063">
        <w:rPr>
          <w:sz w:val="22"/>
          <w:szCs w:val="22"/>
          <w:lang w:val="lt-LT"/>
        </w:rPr>
        <w:t xml:space="preserve"> tyrimų duomenys specifinio pavojaus žmogui nerodo.</w:t>
      </w:r>
    </w:p>
    <w:p w14:paraId="45C162F4" w14:textId="77777777" w:rsidR="00963AA5" w:rsidRPr="00283063" w:rsidRDefault="00963AA5" w:rsidP="00586886">
      <w:pPr>
        <w:spacing w:after="0"/>
        <w:rPr>
          <w:rFonts w:ascii="Times New Roman" w:hAnsi="Times New Roman" w:cs="Times New Roman"/>
          <w:b/>
        </w:rPr>
      </w:pPr>
    </w:p>
    <w:p w14:paraId="26FE10C5" w14:textId="77777777" w:rsidR="00963AA5" w:rsidRPr="00283063" w:rsidRDefault="00963AA5" w:rsidP="00586886">
      <w:pPr>
        <w:spacing w:after="0"/>
        <w:rPr>
          <w:rFonts w:ascii="Times New Roman" w:hAnsi="Times New Roman" w:cs="Times New Roman"/>
          <w:b/>
        </w:rPr>
      </w:pPr>
    </w:p>
    <w:p w14:paraId="7BD61F25" w14:textId="77777777" w:rsidR="00963AA5" w:rsidRPr="00283063" w:rsidRDefault="00963AA5" w:rsidP="00586886">
      <w:pPr>
        <w:spacing w:after="0"/>
        <w:ind w:left="720" w:hanging="720"/>
        <w:rPr>
          <w:rFonts w:ascii="Times New Roman" w:hAnsi="Times New Roman" w:cs="Times New Roman"/>
          <w:b/>
        </w:rPr>
      </w:pPr>
      <w:r w:rsidRPr="00283063">
        <w:rPr>
          <w:rFonts w:ascii="Times New Roman" w:hAnsi="Times New Roman" w:cs="Times New Roman"/>
          <w:b/>
        </w:rPr>
        <w:t>6.</w:t>
      </w:r>
      <w:r w:rsidRPr="00283063">
        <w:rPr>
          <w:rFonts w:ascii="Times New Roman" w:hAnsi="Times New Roman" w:cs="Times New Roman"/>
          <w:b/>
        </w:rPr>
        <w:tab/>
        <w:t>FARMACINĖ INFORMACIJA</w:t>
      </w:r>
    </w:p>
    <w:p w14:paraId="6075B684" w14:textId="77777777" w:rsidR="00963AA5" w:rsidRPr="00283063" w:rsidRDefault="00963AA5" w:rsidP="00586886">
      <w:pPr>
        <w:spacing w:after="0"/>
        <w:rPr>
          <w:rFonts w:ascii="Times New Roman" w:hAnsi="Times New Roman" w:cs="Times New Roman"/>
          <w:b/>
        </w:rPr>
      </w:pPr>
    </w:p>
    <w:p w14:paraId="1EE7CB55" w14:textId="77777777" w:rsidR="00963AA5" w:rsidRPr="00283063" w:rsidRDefault="00963AA5" w:rsidP="00586886">
      <w:pPr>
        <w:spacing w:after="0"/>
        <w:ind w:left="720" w:hanging="720"/>
        <w:rPr>
          <w:rFonts w:ascii="Times New Roman" w:hAnsi="Times New Roman" w:cs="Times New Roman"/>
          <w:b/>
          <w:iCs/>
        </w:rPr>
      </w:pPr>
      <w:r w:rsidRPr="00283063">
        <w:rPr>
          <w:rFonts w:ascii="Times New Roman" w:hAnsi="Times New Roman" w:cs="Times New Roman"/>
          <w:b/>
        </w:rPr>
        <w:t>6.1</w:t>
      </w:r>
      <w:r w:rsidRPr="00283063">
        <w:rPr>
          <w:rFonts w:ascii="Times New Roman" w:hAnsi="Times New Roman" w:cs="Times New Roman"/>
          <w:b/>
        </w:rPr>
        <w:tab/>
      </w:r>
      <w:r w:rsidRPr="00283063">
        <w:rPr>
          <w:rFonts w:ascii="Times New Roman" w:hAnsi="Times New Roman" w:cs="Times New Roman"/>
          <w:b/>
          <w:iCs/>
        </w:rPr>
        <w:t>Pagalbinių medžiagų sąrašas</w:t>
      </w:r>
    </w:p>
    <w:p w14:paraId="3D704C81" w14:textId="77777777" w:rsidR="00963AA5" w:rsidRPr="00283063" w:rsidRDefault="00963AA5" w:rsidP="00963AA5">
      <w:pPr>
        <w:pStyle w:val="BodyTextAfter0"/>
      </w:pPr>
    </w:p>
    <w:p w14:paraId="1833B56D" w14:textId="77777777" w:rsidR="00963AA5" w:rsidRPr="00283063" w:rsidRDefault="00963AA5" w:rsidP="00963AA5">
      <w:pPr>
        <w:pStyle w:val="BodyTextAfter0"/>
      </w:pPr>
      <w:r w:rsidRPr="00283063">
        <w:t>Tabletės branduolys:</w:t>
      </w:r>
    </w:p>
    <w:p w14:paraId="12C3D1CB" w14:textId="77777777" w:rsidR="00963AA5" w:rsidRPr="00283063" w:rsidRDefault="00963AA5" w:rsidP="00586886">
      <w:pPr>
        <w:pStyle w:val="BTEMEASMCA"/>
        <w:rPr>
          <w:lang w:val="lt-LT"/>
        </w:rPr>
      </w:pPr>
      <w:r w:rsidRPr="00283063">
        <w:rPr>
          <w:lang w:val="lt-LT"/>
        </w:rPr>
        <w:t xml:space="preserve">Laktozė </w:t>
      </w:r>
      <w:proofErr w:type="spellStart"/>
      <w:r w:rsidRPr="00283063">
        <w:rPr>
          <w:lang w:val="lt-LT"/>
        </w:rPr>
        <w:t>monohidratas</w:t>
      </w:r>
      <w:proofErr w:type="spellEnd"/>
    </w:p>
    <w:p w14:paraId="7D541F40" w14:textId="77777777" w:rsidR="00963AA5" w:rsidRPr="00283063" w:rsidRDefault="00963AA5" w:rsidP="00586886">
      <w:pPr>
        <w:pStyle w:val="BTEMEASMCA"/>
        <w:rPr>
          <w:lang w:val="lt-LT"/>
        </w:rPr>
      </w:pPr>
      <w:r w:rsidRPr="00283063">
        <w:rPr>
          <w:lang w:val="lt-LT"/>
        </w:rPr>
        <w:t>Kukurūzų krakmolas</w:t>
      </w:r>
    </w:p>
    <w:p w14:paraId="1F3FD788" w14:textId="77777777" w:rsidR="00963AA5" w:rsidRPr="00283063" w:rsidRDefault="00963AA5" w:rsidP="0018577F">
      <w:pPr>
        <w:pStyle w:val="BTEMEASMCA"/>
        <w:rPr>
          <w:lang w:val="lt-LT"/>
        </w:rPr>
      </w:pPr>
      <w:proofErr w:type="spellStart"/>
      <w:r w:rsidRPr="00283063">
        <w:rPr>
          <w:lang w:val="lt-LT"/>
        </w:rPr>
        <w:t>Povidonas</w:t>
      </w:r>
      <w:proofErr w:type="spellEnd"/>
    </w:p>
    <w:p w14:paraId="6F3C4ADB" w14:textId="77777777" w:rsidR="00963AA5" w:rsidRPr="00283063" w:rsidRDefault="00963AA5" w:rsidP="002C5330">
      <w:pPr>
        <w:pStyle w:val="BTEMEASMCA"/>
        <w:rPr>
          <w:lang w:val="lt-LT"/>
        </w:rPr>
      </w:pPr>
      <w:r w:rsidRPr="00283063">
        <w:rPr>
          <w:lang w:val="lt-LT"/>
        </w:rPr>
        <w:t>Bevandenis koloidinis silicio dioksidas</w:t>
      </w:r>
    </w:p>
    <w:p w14:paraId="77109437" w14:textId="77777777" w:rsidR="00963AA5" w:rsidRPr="00283063" w:rsidRDefault="00963AA5" w:rsidP="002C5330">
      <w:pPr>
        <w:pStyle w:val="BTEMEASMCA"/>
        <w:rPr>
          <w:lang w:val="lt-LT"/>
        </w:rPr>
      </w:pPr>
      <w:proofErr w:type="spellStart"/>
      <w:r w:rsidRPr="00283063">
        <w:rPr>
          <w:lang w:val="lt-LT"/>
        </w:rPr>
        <w:t>Mikrokristalinė</w:t>
      </w:r>
      <w:proofErr w:type="spellEnd"/>
      <w:r w:rsidRPr="00283063">
        <w:rPr>
          <w:lang w:val="lt-LT"/>
        </w:rPr>
        <w:t xml:space="preserve"> celiuliozė</w:t>
      </w:r>
    </w:p>
    <w:p w14:paraId="5212E81B" w14:textId="77777777" w:rsidR="00963AA5" w:rsidRPr="00283063" w:rsidRDefault="00963AA5" w:rsidP="009D7C15">
      <w:pPr>
        <w:pStyle w:val="BTEMEASMCA"/>
        <w:rPr>
          <w:lang w:val="lt-LT"/>
        </w:rPr>
      </w:pPr>
      <w:r w:rsidRPr="00283063">
        <w:rPr>
          <w:lang w:val="lt-LT"/>
        </w:rPr>
        <w:t xml:space="preserve">Magnio </w:t>
      </w:r>
      <w:proofErr w:type="spellStart"/>
      <w:r w:rsidRPr="00283063">
        <w:rPr>
          <w:lang w:val="lt-LT"/>
        </w:rPr>
        <w:t>stearatas</w:t>
      </w:r>
      <w:proofErr w:type="spellEnd"/>
    </w:p>
    <w:p w14:paraId="3A5F43D4" w14:textId="77777777" w:rsidR="00963AA5" w:rsidRPr="00283063" w:rsidRDefault="00963AA5" w:rsidP="009D7C15">
      <w:pPr>
        <w:pStyle w:val="BTEMEASMCA"/>
        <w:rPr>
          <w:lang w:val="lt-LT"/>
        </w:rPr>
      </w:pPr>
    </w:p>
    <w:p w14:paraId="73B9E4B1" w14:textId="77777777" w:rsidR="00963AA5" w:rsidRPr="00283063" w:rsidRDefault="00963AA5" w:rsidP="009D7C15">
      <w:pPr>
        <w:pStyle w:val="BTEMEASMCA"/>
        <w:rPr>
          <w:lang w:val="lt-LT"/>
        </w:rPr>
      </w:pPr>
      <w:r w:rsidRPr="00283063">
        <w:rPr>
          <w:lang w:val="lt-LT"/>
        </w:rPr>
        <w:t>Tabletės plėvelė:</w:t>
      </w:r>
    </w:p>
    <w:p w14:paraId="3D8761D9" w14:textId="77777777" w:rsidR="00963AA5" w:rsidRPr="00283063" w:rsidRDefault="00963AA5" w:rsidP="009D7C15">
      <w:pPr>
        <w:pStyle w:val="BTEMEASMCA"/>
        <w:rPr>
          <w:lang w:val="lt-LT"/>
        </w:rPr>
      </w:pPr>
      <w:proofErr w:type="spellStart"/>
      <w:r w:rsidRPr="00283063">
        <w:rPr>
          <w:lang w:val="lt-LT"/>
        </w:rPr>
        <w:t>Metakrilo</w:t>
      </w:r>
      <w:proofErr w:type="spellEnd"/>
      <w:r w:rsidRPr="00283063">
        <w:rPr>
          <w:lang w:val="lt-LT"/>
        </w:rPr>
        <w:t xml:space="preserve"> rūgšties ir </w:t>
      </w:r>
      <w:proofErr w:type="spellStart"/>
      <w:r w:rsidRPr="00283063">
        <w:rPr>
          <w:lang w:val="lt-LT"/>
        </w:rPr>
        <w:t>etilakrilato</w:t>
      </w:r>
      <w:proofErr w:type="spellEnd"/>
      <w:r w:rsidRPr="00283063">
        <w:rPr>
          <w:lang w:val="lt-LT"/>
        </w:rPr>
        <w:t xml:space="preserve"> 1:1 </w:t>
      </w:r>
      <w:proofErr w:type="spellStart"/>
      <w:r w:rsidRPr="00283063">
        <w:rPr>
          <w:lang w:val="lt-LT"/>
        </w:rPr>
        <w:t>kopolimero</w:t>
      </w:r>
      <w:proofErr w:type="spellEnd"/>
      <w:r w:rsidRPr="00283063">
        <w:rPr>
          <w:lang w:val="lt-LT"/>
        </w:rPr>
        <w:t xml:space="preserve"> 30 % dispersija</w:t>
      </w:r>
    </w:p>
    <w:p w14:paraId="0DC18BF1" w14:textId="77777777" w:rsidR="00963AA5" w:rsidRPr="00283063" w:rsidRDefault="00963AA5" w:rsidP="009D7C15">
      <w:pPr>
        <w:pStyle w:val="BTEMEASMCA"/>
        <w:rPr>
          <w:lang w:val="lt-LT"/>
        </w:rPr>
      </w:pPr>
      <w:r w:rsidRPr="00283063">
        <w:rPr>
          <w:lang w:val="lt-LT"/>
        </w:rPr>
        <w:t>Talkas</w:t>
      </w:r>
    </w:p>
    <w:p w14:paraId="55224250" w14:textId="77777777" w:rsidR="00963AA5" w:rsidRPr="00283063" w:rsidRDefault="00963AA5" w:rsidP="009D7C15">
      <w:pPr>
        <w:pStyle w:val="BTEMEASMCA"/>
        <w:rPr>
          <w:lang w:val="lt-LT"/>
        </w:rPr>
      </w:pPr>
      <w:proofErr w:type="spellStart"/>
      <w:r w:rsidRPr="00283063">
        <w:rPr>
          <w:lang w:val="lt-LT"/>
        </w:rPr>
        <w:t>Glicerolio</w:t>
      </w:r>
      <w:proofErr w:type="spellEnd"/>
      <w:r w:rsidRPr="00283063">
        <w:rPr>
          <w:lang w:val="lt-LT"/>
        </w:rPr>
        <w:t xml:space="preserve"> </w:t>
      </w:r>
      <w:proofErr w:type="spellStart"/>
      <w:r w:rsidRPr="00283063">
        <w:rPr>
          <w:lang w:val="lt-LT"/>
        </w:rPr>
        <w:t>triacetatas</w:t>
      </w:r>
      <w:proofErr w:type="spellEnd"/>
    </w:p>
    <w:p w14:paraId="1E56E5E2" w14:textId="77777777" w:rsidR="00963AA5" w:rsidRPr="00283063" w:rsidRDefault="00963AA5" w:rsidP="009D7C15">
      <w:pPr>
        <w:pStyle w:val="BTEMEASMCA"/>
        <w:rPr>
          <w:lang w:val="lt-LT"/>
        </w:rPr>
      </w:pPr>
      <w:r w:rsidRPr="00283063">
        <w:rPr>
          <w:lang w:val="lt-LT"/>
        </w:rPr>
        <w:t>Titano dioksidas (E171)</w:t>
      </w:r>
    </w:p>
    <w:p w14:paraId="06BDDB62" w14:textId="77777777" w:rsidR="00963AA5" w:rsidRPr="00283063" w:rsidRDefault="00963AA5" w:rsidP="009D7C15">
      <w:pPr>
        <w:pStyle w:val="BTEMEASMCA"/>
        <w:rPr>
          <w:lang w:val="lt-LT"/>
        </w:rPr>
      </w:pPr>
      <w:proofErr w:type="spellStart"/>
      <w:r w:rsidRPr="00283063">
        <w:rPr>
          <w:lang w:val="lt-LT"/>
        </w:rPr>
        <w:t>Chinolino</w:t>
      </w:r>
      <w:proofErr w:type="spellEnd"/>
      <w:r w:rsidRPr="00283063">
        <w:rPr>
          <w:lang w:val="lt-LT"/>
        </w:rPr>
        <w:t xml:space="preserve"> geltonasis (E104)</w:t>
      </w:r>
    </w:p>
    <w:p w14:paraId="3C95EEA2" w14:textId="77777777" w:rsidR="00963AA5" w:rsidRPr="00283063" w:rsidRDefault="00963AA5" w:rsidP="009D7C15">
      <w:pPr>
        <w:pStyle w:val="BTEMEASMCA"/>
        <w:rPr>
          <w:lang w:val="lt-LT"/>
        </w:rPr>
      </w:pPr>
      <w:r w:rsidRPr="00283063">
        <w:rPr>
          <w:lang w:val="lt-LT"/>
        </w:rPr>
        <w:t>Saulėlydžio geltonasis FCF (E110)</w:t>
      </w:r>
    </w:p>
    <w:p w14:paraId="5EF080E3" w14:textId="77777777" w:rsidR="00963AA5" w:rsidRPr="00283063" w:rsidRDefault="00963AA5" w:rsidP="009D7C15">
      <w:pPr>
        <w:pStyle w:val="BTEMEASMCA"/>
        <w:rPr>
          <w:lang w:val="lt-LT"/>
        </w:rPr>
      </w:pPr>
    </w:p>
    <w:p w14:paraId="4B8D5B9B" w14:textId="77777777" w:rsidR="00963AA5" w:rsidRPr="00283063" w:rsidRDefault="00963AA5" w:rsidP="009D7C15">
      <w:pPr>
        <w:pStyle w:val="PI-2EMEASMCA"/>
        <w:rPr>
          <w:lang w:val="lt-LT"/>
        </w:rPr>
      </w:pPr>
      <w:bookmarkStart w:id="13" w:name="_Toc129243242"/>
      <w:bookmarkStart w:id="14" w:name="_Toc129243117"/>
      <w:r w:rsidRPr="00283063">
        <w:rPr>
          <w:lang w:val="lt-LT"/>
        </w:rPr>
        <w:t>6.2</w:t>
      </w:r>
      <w:r w:rsidRPr="00283063">
        <w:rPr>
          <w:lang w:val="lt-LT"/>
        </w:rPr>
        <w:tab/>
        <w:t>Nesuderinamumas</w:t>
      </w:r>
      <w:bookmarkEnd w:id="13"/>
      <w:bookmarkEnd w:id="14"/>
    </w:p>
    <w:p w14:paraId="09002CAB" w14:textId="77777777" w:rsidR="00963AA5" w:rsidRPr="00283063" w:rsidRDefault="00963AA5" w:rsidP="00963AA5">
      <w:pPr>
        <w:pStyle w:val="BTEMEASMCA"/>
        <w:rPr>
          <w:lang w:val="lt-LT"/>
        </w:rPr>
      </w:pPr>
    </w:p>
    <w:p w14:paraId="66BE4A0D" w14:textId="77777777" w:rsidR="00963AA5" w:rsidRPr="00283063" w:rsidRDefault="00963AA5" w:rsidP="00963AA5">
      <w:pPr>
        <w:pStyle w:val="BTEMEASMCA"/>
        <w:rPr>
          <w:lang w:val="lt-LT"/>
        </w:rPr>
      </w:pPr>
      <w:r w:rsidRPr="00283063">
        <w:rPr>
          <w:lang w:val="lt-LT"/>
        </w:rPr>
        <w:t>Duomenys nebūtini.</w:t>
      </w:r>
    </w:p>
    <w:p w14:paraId="2D2BBBD3" w14:textId="77777777" w:rsidR="00963AA5" w:rsidRPr="00283063" w:rsidRDefault="00963AA5" w:rsidP="00586886">
      <w:pPr>
        <w:pStyle w:val="BTEMEASMCA"/>
        <w:rPr>
          <w:lang w:val="lt-LT"/>
        </w:rPr>
      </w:pPr>
    </w:p>
    <w:p w14:paraId="01D16519" w14:textId="77777777" w:rsidR="00963AA5" w:rsidRPr="00283063" w:rsidRDefault="00963AA5" w:rsidP="00586886">
      <w:pPr>
        <w:pStyle w:val="PI-2EMEASMCA"/>
        <w:rPr>
          <w:lang w:val="lt-LT"/>
        </w:rPr>
      </w:pPr>
      <w:bookmarkStart w:id="15" w:name="_Toc129243243"/>
      <w:bookmarkStart w:id="16" w:name="_Toc129243118"/>
      <w:r w:rsidRPr="00283063">
        <w:rPr>
          <w:lang w:val="lt-LT"/>
        </w:rPr>
        <w:t>6.3</w:t>
      </w:r>
      <w:r w:rsidRPr="00283063">
        <w:rPr>
          <w:lang w:val="lt-LT"/>
        </w:rPr>
        <w:tab/>
        <w:t>Tinkamumo laikas</w:t>
      </w:r>
      <w:bookmarkEnd w:id="15"/>
      <w:bookmarkEnd w:id="16"/>
    </w:p>
    <w:p w14:paraId="59202295" w14:textId="77777777" w:rsidR="00963AA5" w:rsidRPr="00283063" w:rsidRDefault="00963AA5" w:rsidP="00963AA5">
      <w:pPr>
        <w:pStyle w:val="BodyTextAfter0"/>
      </w:pPr>
    </w:p>
    <w:p w14:paraId="40DB984E" w14:textId="77777777" w:rsidR="00963AA5" w:rsidRPr="00283063" w:rsidRDefault="00963AA5" w:rsidP="00963AA5">
      <w:pPr>
        <w:pStyle w:val="BTEMEASMCA"/>
        <w:rPr>
          <w:lang w:val="lt-LT"/>
        </w:rPr>
      </w:pPr>
      <w:r w:rsidRPr="00283063">
        <w:rPr>
          <w:lang w:val="lt-LT"/>
        </w:rPr>
        <w:t>5 metai.</w:t>
      </w:r>
    </w:p>
    <w:p w14:paraId="436EC193" w14:textId="77777777" w:rsidR="00963AA5" w:rsidRPr="00283063" w:rsidRDefault="00963AA5" w:rsidP="00586886">
      <w:pPr>
        <w:pStyle w:val="BTEMEASMCA"/>
        <w:rPr>
          <w:lang w:val="lt-LT"/>
        </w:rPr>
      </w:pPr>
    </w:p>
    <w:p w14:paraId="0B050B0F" w14:textId="77777777" w:rsidR="00963AA5" w:rsidRPr="00283063" w:rsidRDefault="00963AA5" w:rsidP="00586886">
      <w:pPr>
        <w:pStyle w:val="PI-2EMEASMCA"/>
        <w:rPr>
          <w:lang w:val="lt-LT"/>
        </w:rPr>
      </w:pPr>
      <w:bookmarkStart w:id="17" w:name="_Toc129243244"/>
      <w:bookmarkStart w:id="18" w:name="_Toc129243119"/>
      <w:r w:rsidRPr="00283063">
        <w:rPr>
          <w:lang w:val="lt-LT"/>
        </w:rPr>
        <w:lastRenderedPageBreak/>
        <w:t>6.4</w:t>
      </w:r>
      <w:r w:rsidRPr="00283063">
        <w:rPr>
          <w:lang w:val="lt-LT"/>
        </w:rPr>
        <w:tab/>
        <w:t>Specialios laikymo sąlygos</w:t>
      </w:r>
      <w:bookmarkEnd w:id="17"/>
      <w:bookmarkEnd w:id="18"/>
    </w:p>
    <w:p w14:paraId="5B85EC14" w14:textId="77777777" w:rsidR="00963AA5" w:rsidRPr="00005BCE" w:rsidRDefault="00963AA5" w:rsidP="00963AA5">
      <w:pPr>
        <w:pStyle w:val="BTEMEASMCA"/>
        <w:rPr>
          <w:lang w:val="lt-LT"/>
        </w:rPr>
      </w:pPr>
    </w:p>
    <w:p w14:paraId="3BBEACDC" w14:textId="77777777" w:rsidR="00963AA5" w:rsidRPr="00656A3C" w:rsidRDefault="00963AA5" w:rsidP="00963AA5">
      <w:pPr>
        <w:pStyle w:val="BTEMEASMCA"/>
        <w:rPr>
          <w:lang w:val="lt-LT"/>
        </w:rPr>
      </w:pPr>
      <w:r w:rsidRPr="00005BCE">
        <w:rPr>
          <w:lang w:val="lt-LT"/>
        </w:rPr>
        <w:t>Laikyti ne aukštesnėje kaip 25 </w:t>
      </w:r>
      <w:r w:rsidRPr="00283063">
        <w:rPr>
          <w:lang w:val="lt-LT"/>
        </w:rPr>
        <w:sym w:font="Symbol" w:char="F0B0"/>
      </w:r>
      <w:r w:rsidRPr="00283063">
        <w:rPr>
          <w:lang w:val="lt-LT"/>
        </w:rPr>
        <w:t>C temperatūroje.</w:t>
      </w:r>
    </w:p>
    <w:p w14:paraId="1CFA357D" w14:textId="272052BD" w:rsidR="00963AA5" w:rsidRPr="00283063" w:rsidRDefault="00963AA5" w:rsidP="00586886">
      <w:pPr>
        <w:pStyle w:val="BTEMEASMCA"/>
        <w:rPr>
          <w:lang w:val="lt-LT"/>
        </w:rPr>
      </w:pPr>
      <w:r w:rsidRPr="00283063">
        <w:rPr>
          <w:lang w:val="lt-LT"/>
        </w:rPr>
        <w:t xml:space="preserve">Lizdines plokštelės laikyti išorinėje dėžutėje, kad </w:t>
      </w:r>
      <w:r w:rsidR="001979C1">
        <w:rPr>
          <w:lang w:val="lt-LT"/>
        </w:rPr>
        <w:t xml:space="preserve">vaistinis </w:t>
      </w:r>
      <w:r w:rsidRPr="00283063">
        <w:rPr>
          <w:lang w:val="lt-LT"/>
        </w:rPr>
        <w:t>preparatas būtų apsaugotas nuo šviesos.</w:t>
      </w:r>
    </w:p>
    <w:p w14:paraId="45E2AD6A" w14:textId="77777777" w:rsidR="00963AA5" w:rsidRPr="00283063" w:rsidRDefault="00963AA5" w:rsidP="00586886">
      <w:pPr>
        <w:pStyle w:val="BTEMEASMCA"/>
        <w:rPr>
          <w:lang w:val="lt-LT"/>
        </w:rPr>
      </w:pPr>
    </w:p>
    <w:p w14:paraId="24238D68" w14:textId="77777777" w:rsidR="00963AA5" w:rsidRPr="00283063" w:rsidRDefault="00963AA5" w:rsidP="00924F88">
      <w:pPr>
        <w:pStyle w:val="PI-2EMEASMCA"/>
        <w:rPr>
          <w:lang w:val="lt-LT"/>
        </w:rPr>
      </w:pPr>
      <w:bookmarkStart w:id="19" w:name="_Toc129243245"/>
      <w:bookmarkStart w:id="20" w:name="_Toc129243120"/>
      <w:r w:rsidRPr="00283063">
        <w:rPr>
          <w:lang w:val="lt-LT"/>
        </w:rPr>
        <w:t>6.5</w:t>
      </w:r>
      <w:r w:rsidRPr="00283063">
        <w:rPr>
          <w:lang w:val="lt-LT"/>
        </w:rPr>
        <w:tab/>
      </w:r>
      <w:proofErr w:type="spellStart"/>
      <w:r w:rsidRPr="00283063">
        <w:rPr>
          <w:lang w:val="lt-LT"/>
        </w:rPr>
        <w:t>Talpyklės</w:t>
      </w:r>
      <w:proofErr w:type="spellEnd"/>
      <w:r w:rsidRPr="00283063">
        <w:rPr>
          <w:lang w:val="lt-LT"/>
        </w:rPr>
        <w:t xml:space="preserve"> pobūdis  ir jos turinys</w:t>
      </w:r>
      <w:bookmarkEnd w:id="19"/>
      <w:bookmarkEnd w:id="20"/>
    </w:p>
    <w:p w14:paraId="02F496B7" w14:textId="77777777" w:rsidR="00963AA5" w:rsidRPr="00283063" w:rsidRDefault="00963AA5" w:rsidP="00963AA5">
      <w:pPr>
        <w:pStyle w:val="BTEMEASMCA"/>
        <w:rPr>
          <w:lang w:val="lt-LT"/>
        </w:rPr>
      </w:pPr>
    </w:p>
    <w:p w14:paraId="7C46AC57" w14:textId="77777777" w:rsidR="00963AA5" w:rsidRPr="00283063" w:rsidRDefault="00963AA5" w:rsidP="00963AA5">
      <w:pPr>
        <w:pStyle w:val="BTEMEASMCA"/>
        <w:rPr>
          <w:lang w:val="lt-LT"/>
        </w:rPr>
      </w:pPr>
      <w:r w:rsidRPr="00283063">
        <w:rPr>
          <w:lang w:val="lt-LT"/>
        </w:rPr>
        <w:t>PVC ir aliuminio folijos lizdinė plokštelė. Kartono dėžutėje yra 10, 50 arba 1000 tablečių.</w:t>
      </w:r>
    </w:p>
    <w:p w14:paraId="3E99E2D3" w14:textId="77777777" w:rsidR="008E4394" w:rsidRPr="008E4394" w:rsidRDefault="008E4394" w:rsidP="008E4394">
      <w:pPr>
        <w:spacing w:after="0" w:line="240" w:lineRule="auto"/>
        <w:rPr>
          <w:rFonts w:ascii="Times New Roman" w:eastAsia="Batang" w:hAnsi="Times New Roman" w:cs="Times New Roman"/>
          <w:noProof/>
        </w:rPr>
      </w:pPr>
      <w:r w:rsidRPr="008E4394">
        <w:rPr>
          <w:rFonts w:ascii="Times New Roman" w:eastAsia="Batang" w:hAnsi="Times New Roman" w:cs="Times New Roman"/>
          <w:noProof/>
        </w:rPr>
        <w:t>Gali būti tiekiamos ne visų dydžių pakuotės.</w:t>
      </w:r>
    </w:p>
    <w:p w14:paraId="309F8A1A" w14:textId="77777777" w:rsidR="008E4394" w:rsidRPr="008E4394" w:rsidRDefault="008E4394" w:rsidP="008E4394">
      <w:pPr>
        <w:spacing w:after="0" w:line="240" w:lineRule="auto"/>
        <w:rPr>
          <w:rFonts w:ascii="Times New Roman" w:eastAsia="Batang" w:hAnsi="Times New Roman" w:cs="Times New Roman"/>
        </w:rPr>
      </w:pPr>
    </w:p>
    <w:p w14:paraId="637EF552" w14:textId="77777777" w:rsidR="00963AA5" w:rsidRPr="00283063" w:rsidRDefault="00963AA5" w:rsidP="00586886">
      <w:pPr>
        <w:pStyle w:val="PI-2EMEASMCA"/>
        <w:rPr>
          <w:lang w:val="lt-LT"/>
        </w:rPr>
      </w:pPr>
      <w:bookmarkStart w:id="21" w:name="_Toc129243246"/>
      <w:bookmarkStart w:id="22" w:name="_Toc129243121"/>
      <w:r w:rsidRPr="00283063">
        <w:rPr>
          <w:lang w:val="lt-LT"/>
        </w:rPr>
        <w:t>6.6</w:t>
      </w:r>
      <w:r w:rsidRPr="00283063">
        <w:rPr>
          <w:lang w:val="lt-LT"/>
        </w:rPr>
        <w:tab/>
        <w:t xml:space="preserve">Specialūs reikalavimai atliekoms tvarkyti </w:t>
      </w:r>
      <w:bookmarkEnd w:id="21"/>
      <w:bookmarkEnd w:id="22"/>
    </w:p>
    <w:p w14:paraId="1896387D" w14:textId="77777777" w:rsidR="00963AA5" w:rsidRPr="00283063" w:rsidRDefault="00963AA5" w:rsidP="00963AA5">
      <w:pPr>
        <w:pStyle w:val="BTEMEASMCA"/>
        <w:rPr>
          <w:lang w:val="lt-LT"/>
        </w:rPr>
      </w:pPr>
    </w:p>
    <w:p w14:paraId="5601C3E3" w14:textId="77777777" w:rsidR="00963AA5" w:rsidRPr="00283063" w:rsidRDefault="00963AA5" w:rsidP="00586886">
      <w:pPr>
        <w:spacing w:after="0"/>
        <w:ind w:left="567" w:hanging="567"/>
        <w:rPr>
          <w:rFonts w:ascii="Times New Roman" w:hAnsi="Times New Roman" w:cs="Times New Roman"/>
        </w:rPr>
      </w:pPr>
      <w:r w:rsidRPr="00283063">
        <w:rPr>
          <w:rFonts w:ascii="Times New Roman" w:hAnsi="Times New Roman" w:cs="Times New Roman"/>
        </w:rPr>
        <w:t>Specialių reikalavimų nėra.</w:t>
      </w:r>
    </w:p>
    <w:p w14:paraId="1CC4C950" w14:textId="77777777" w:rsidR="00963AA5" w:rsidRPr="00283063" w:rsidRDefault="00963AA5" w:rsidP="00963AA5">
      <w:pPr>
        <w:pStyle w:val="BTEMEASMCA"/>
        <w:rPr>
          <w:lang w:val="lt-LT"/>
        </w:rPr>
      </w:pPr>
    </w:p>
    <w:p w14:paraId="446BC07A" w14:textId="77777777" w:rsidR="0019325E" w:rsidRPr="007D244B" w:rsidRDefault="0019325E" w:rsidP="0019325E">
      <w:pPr>
        <w:pStyle w:val="Antrat3"/>
        <w:spacing w:before="0"/>
        <w:rPr>
          <w:rFonts w:ascii="Times New Roman" w:hAnsi="Times New Roman"/>
          <w:snapToGrid w:val="0"/>
          <w:color w:val="auto"/>
          <w:sz w:val="22"/>
          <w:szCs w:val="22"/>
          <w:lang w:val="lt-LT"/>
        </w:rPr>
      </w:pPr>
      <w:bookmarkStart w:id="23" w:name="_Toc129243247"/>
      <w:bookmarkStart w:id="24" w:name="_Toc129243122"/>
    </w:p>
    <w:p w14:paraId="74C3EDEC" w14:textId="77777777" w:rsidR="0019325E" w:rsidRPr="00865E85" w:rsidRDefault="0019325E" w:rsidP="0019325E">
      <w:pPr>
        <w:pStyle w:val="Antrat3"/>
        <w:spacing w:before="0"/>
        <w:rPr>
          <w:rFonts w:ascii="Times New Roman" w:hAnsi="Times New Roman"/>
          <w:snapToGrid w:val="0"/>
          <w:color w:val="auto"/>
          <w:sz w:val="22"/>
          <w:szCs w:val="22"/>
          <w:lang w:val="lt-LT"/>
        </w:rPr>
      </w:pPr>
      <w:r w:rsidRPr="00865E85">
        <w:rPr>
          <w:rFonts w:ascii="Times New Roman" w:hAnsi="Times New Roman"/>
          <w:snapToGrid w:val="0"/>
          <w:color w:val="auto"/>
          <w:sz w:val="22"/>
          <w:szCs w:val="22"/>
          <w:lang w:val="lt-LT"/>
        </w:rPr>
        <w:t>7.</w:t>
      </w:r>
      <w:r w:rsidRPr="00865E85">
        <w:rPr>
          <w:rFonts w:ascii="Times New Roman" w:hAnsi="Times New Roman"/>
          <w:snapToGrid w:val="0"/>
          <w:color w:val="auto"/>
          <w:sz w:val="22"/>
          <w:szCs w:val="22"/>
          <w:lang w:val="lt-LT"/>
        </w:rPr>
        <w:tab/>
        <w:t>REGISTRUOTOJAS</w:t>
      </w:r>
    </w:p>
    <w:bookmarkEnd w:id="23"/>
    <w:bookmarkEnd w:id="24"/>
    <w:p w14:paraId="1B8B5C44" w14:textId="19F2A2A5" w:rsidR="00963AA5" w:rsidRPr="00283063" w:rsidRDefault="00963AA5" w:rsidP="00963AA5">
      <w:pPr>
        <w:pStyle w:val="PI-1EMEASMCA"/>
        <w:rPr>
          <w:lang w:val="lt-LT"/>
        </w:rPr>
      </w:pPr>
    </w:p>
    <w:p w14:paraId="4C5F54F9" w14:textId="77777777" w:rsidR="00963AA5" w:rsidRPr="00283063" w:rsidRDefault="00963AA5" w:rsidP="00963AA5">
      <w:pPr>
        <w:pStyle w:val="BTEMEASMCA"/>
        <w:rPr>
          <w:lang w:val="lt-LT"/>
        </w:rPr>
      </w:pPr>
    </w:p>
    <w:p w14:paraId="004BBE1C" w14:textId="77777777" w:rsidR="00963AA5" w:rsidRPr="00283063" w:rsidRDefault="00963AA5" w:rsidP="00963AA5">
      <w:pPr>
        <w:pStyle w:val="BTEMEASMCA"/>
        <w:rPr>
          <w:lang w:val="lt-LT"/>
        </w:rPr>
      </w:pPr>
      <w:r w:rsidRPr="00283063">
        <w:rPr>
          <w:lang w:val="lt-LT"/>
        </w:rPr>
        <w:t xml:space="preserve">G.L. </w:t>
      </w:r>
      <w:proofErr w:type="spellStart"/>
      <w:r w:rsidRPr="00283063">
        <w:rPr>
          <w:lang w:val="lt-LT"/>
        </w:rPr>
        <w:t>Pharma</w:t>
      </w:r>
      <w:proofErr w:type="spellEnd"/>
      <w:r w:rsidRPr="00283063">
        <w:rPr>
          <w:lang w:val="lt-LT"/>
        </w:rPr>
        <w:t xml:space="preserve"> </w:t>
      </w:r>
      <w:proofErr w:type="spellStart"/>
      <w:r w:rsidRPr="00283063">
        <w:rPr>
          <w:lang w:val="lt-LT"/>
        </w:rPr>
        <w:t>GmbH</w:t>
      </w:r>
      <w:proofErr w:type="spellEnd"/>
    </w:p>
    <w:p w14:paraId="74C8EFFE" w14:textId="77777777" w:rsidR="00963AA5" w:rsidRPr="00283063" w:rsidRDefault="00963AA5" w:rsidP="00586886">
      <w:pPr>
        <w:pStyle w:val="BTEMEASMCA"/>
        <w:rPr>
          <w:lang w:val="lt-LT"/>
        </w:rPr>
      </w:pPr>
      <w:proofErr w:type="spellStart"/>
      <w:r w:rsidRPr="00283063">
        <w:rPr>
          <w:lang w:val="lt-LT"/>
        </w:rPr>
        <w:t>Schlossplatz</w:t>
      </w:r>
      <w:proofErr w:type="spellEnd"/>
      <w:r w:rsidRPr="00283063">
        <w:rPr>
          <w:lang w:val="lt-LT"/>
        </w:rPr>
        <w:t xml:space="preserve"> 1</w:t>
      </w:r>
    </w:p>
    <w:p w14:paraId="5BABC97A" w14:textId="77777777" w:rsidR="00963AA5" w:rsidRPr="00283063" w:rsidRDefault="00963AA5" w:rsidP="00586886">
      <w:pPr>
        <w:pStyle w:val="BTEMEASMCA"/>
        <w:rPr>
          <w:lang w:val="lt-LT"/>
        </w:rPr>
      </w:pPr>
      <w:r w:rsidRPr="00283063">
        <w:rPr>
          <w:lang w:val="lt-LT"/>
        </w:rPr>
        <w:t xml:space="preserve">8502 </w:t>
      </w:r>
      <w:proofErr w:type="spellStart"/>
      <w:r w:rsidRPr="00283063">
        <w:rPr>
          <w:lang w:val="lt-LT"/>
        </w:rPr>
        <w:t>Lannach</w:t>
      </w:r>
      <w:proofErr w:type="spellEnd"/>
    </w:p>
    <w:p w14:paraId="685D2C41" w14:textId="77777777" w:rsidR="00963AA5" w:rsidRPr="00283063" w:rsidRDefault="00963AA5" w:rsidP="0018577F">
      <w:pPr>
        <w:pStyle w:val="BTEMEASMCA"/>
        <w:rPr>
          <w:lang w:val="lt-LT"/>
        </w:rPr>
      </w:pPr>
      <w:r w:rsidRPr="00283063">
        <w:rPr>
          <w:lang w:val="lt-LT"/>
        </w:rPr>
        <w:t>Austrija</w:t>
      </w:r>
    </w:p>
    <w:p w14:paraId="597798C5" w14:textId="77777777" w:rsidR="00963AA5" w:rsidRPr="00283063" w:rsidRDefault="00963AA5" w:rsidP="002C5330">
      <w:pPr>
        <w:pStyle w:val="BTEMEASMCA"/>
        <w:rPr>
          <w:lang w:val="lt-LT"/>
        </w:rPr>
      </w:pPr>
    </w:p>
    <w:p w14:paraId="5C2CB1A1" w14:textId="77777777" w:rsidR="00963AA5" w:rsidRPr="00283063" w:rsidRDefault="00963AA5" w:rsidP="002C5330">
      <w:pPr>
        <w:pStyle w:val="BTEMEASMCA"/>
        <w:rPr>
          <w:lang w:val="lt-LT"/>
        </w:rPr>
      </w:pPr>
    </w:p>
    <w:p w14:paraId="39A75531" w14:textId="5B98C8DF" w:rsidR="00963AA5" w:rsidRPr="00283063" w:rsidRDefault="00963AA5" w:rsidP="009D7C15">
      <w:pPr>
        <w:pStyle w:val="PI-1EMEASMCA"/>
        <w:rPr>
          <w:lang w:val="lt-LT"/>
        </w:rPr>
      </w:pPr>
      <w:bookmarkStart w:id="25" w:name="_Toc129243248"/>
      <w:bookmarkStart w:id="26" w:name="_Toc129243123"/>
      <w:r w:rsidRPr="00283063">
        <w:rPr>
          <w:lang w:val="lt-LT"/>
        </w:rPr>
        <w:t>8.</w:t>
      </w:r>
      <w:r w:rsidRPr="00283063">
        <w:rPr>
          <w:lang w:val="lt-LT"/>
        </w:rPr>
        <w:tab/>
      </w:r>
      <w:r w:rsidR="009F3E83">
        <w:rPr>
          <w:lang w:val="lt-LT"/>
        </w:rPr>
        <w:t>R</w:t>
      </w:r>
      <w:r w:rsidR="0019325E" w:rsidRPr="00283063">
        <w:rPr>
          <w:lang w:val="lt-LT"/>
        </w:rPr>
        <w:t>EGISTRACIJOS</w:t>
      </w:r>
      <w:r w:rsidR="009F3E83">
        <w:rPr>
          <w:lang w:val="lt-LT"/>
        </w:rPr>
        <w:t xml:space="preserve"> </w:t>
      </w:r>
      <w:r w:rsidRPr="00283063">
        <w:rPr>
          <w:lang w:val="lt-LT"/>
        </w:rPr>
        <w:t>PAŽYMĖJIMO NUMERIS</w:t>
      </w:r>
      <w:bookmarkEnd w:id="25"/>
      <w:bookmarkEnd w:id="26"/>
      <w:r w:rsidRPr="00283063">
        <w:rPr>
          <w:lang w:val="lt-LT"/>
        </w:rPr>
        <w:t xml:space="preserve"> (-IAI)</w:t>
      </w:r>
    </w:p>
    <w:p w14:paraId="637BFB43" w14:textId="77777777" w:rsidR="00963AA5" w:rsidRPr="00283063" w:rsidRDefault="00963AA5" w:rsidP="00963AA5">
      <w:pPr>
        <w:pStyle w:val="BTEMEASMCA"/>
        <w:rPr>
          <w:lang w:val="lt-LT"/>
        </w:rPr>
      </w:pPr>
    </w:p>
    <w:p w14:paraId="2663179A" w14:textId="77777777" w:rsidR="00963AA5" w:rsidRPr="00283063" w:rsidRDefault="00963AA5" w:rsidP="00963AA5">
      <w:pPr>
        <w:pStyle w:val="BTEMEASMCA"/>
        <w:rPr>
          <w:lang w:val="lt-LT"/>
        </w:rPr>
      </w:pPr>
      <w:r w:rsidRPr="00283063">
        <w:rPr>
          <w:lang w:val="lt-LT"/>
        </w:rPr>
        <w:t>N10 – LT/1/97/2560/001</w:t>
      </w:r>
    </w:p>
    <w:p w14:paraId="428D35C1" w14:textId="77777777" w:rsidR="00963AA5" w:rsidRPr="00283063" w:rsidRDefault="00963AA5" w:rsidP="00586886">
      <w:pPr>
        <w:pStyle w:val="BTEMEASMCA"/>
        <w:rPr>
          <w:lang w:val="lt-LT"/>
        </w:rPr>
      </w:pPr>
      <w:r w:rsidRPr="00283063">
        <w:rPr>
          <w:lang w:val="lt-LT"/>
        </w:rPr>
        <w:t>N50 – LT/1/97/2560/007</w:t>
      </w:r>
    </w:p>
    <w:p w14:paraId="3E53F98A" w14:textId="77777777" w:rsidR="00963AA5" w:rsidRPr="00283063" w:rsidRDefault="00963AA5" w:rsidP="00586886">
      <w:pPr>
        <w:pStyle w:val="BTEMEASMCA"/>
        <w:rPr>
          <w:lang w:val="lt-LT"/>
        </w:rPr>
      </w:pPr>
      <w:r w:rsidRPr="00283063">
        <w:rPr>
          <w:lang w:val="lt-LT"/>
        </w:rPr>
        <w:t>N1000 – LT/1/97/2560/002</w:t>
      </w:r>
    </w:p>
    <w:p w14:paraId="36990776" w14:textId="77777777" w:rsidR="00963AA5" w:rsidRPr="00283063" w:rsidRDefault="00963AA5" w:rsidP="0018577F">
      <w:pPr>
        <w:pStyle w:val="BTEMEASMCA"/>
        <w:rPr>
          <w:lang w:val="lt-LT"/>
        </w:rPr>
      </w:pPr>
    </w:p>
    <w:p w14:paraId="27C01C06" w14:textId="77777777" w:rsidR="00963AA5" w:rsidRPr="00283063" w:rsidRDefault="00963AA5" w:rsidP="002C5330">
      <w:pPr>
        <w:pStyle w:val="BTEMEASMCA"/>
        <w:rPr>
          <w:lang w:val="lt-LT"/>
        </w:rPr>
      </w:pPr>
    </w:p>
    <w:p w14:paraId="0FFFEA13" w14:textId="66B6A139" w:rsidR="00963AA5" w:rsidRPr="00283063" w:rsidRDefault="00963AA5" w:rsidP="002C5330">
      <w:pPr>
        <w:pStyle w:val="PI-1EMEASMCA"/>
        <w:rPr>
          <w:lang w:val="lt-LT"/>
        </w:rPr>
      </w:pPr>
      <w:bookmarkStart w:id="27" w:name="_Toc129243249"/>
      <w:bookmarkStart w:id="28" w:name="_Toc129243124"/>
      <w:r w:rsidRPr="00283063">
        <w:rPr>
          <w:lang w:val="lt-LT"/>
        </w:rPr>
        <w:t>9.</w:t>
      </w:r>
      <w:r w:rsidRPr="00283063">
        <w:rPr>
          <w:lang w:val="lt-LT"/>
        </w:rPr>
        <w:tab/>
      </w:r>
      <w:r w:rsidR="0019325E" w:rsidRPr="00283063">
        <w:rPr>
          <w:lang w:val="lt-LT"/>
        </w:rPr>
        <w:t xml:space="preserve">REGISTRAVIMO / PERREGISTRAVIMO </w:t>
      </w:r>
      <w:r w:rsidRPr="00283063">
        <w:rPr>
          <w:lang w:val="lt-LT"/>
        </w:rPr>
        <w:t>DATA</w:t>
      </w:r>
      <w:bookmarkEnd w:id="27"/>
      <w:bookmarkEnd w:id="28"/>
    </w:p>
    <w:p w14:paraId="67C390D9" w14:textId="77777777" w:rsidR="00963AA5" w:rsidRPr="00283063" w:rsidRDefault="00963AA5" w:rsidP="00963AA5">
      <w:pPr>
        <w:pStyle w:val="BTEMEASMCA"/>
        <w:rPr>
          <w:lang w:val="lt-LT"/>
        </w:rPr>
      </w:pPr>
    </w:p>
    <w:p w14:paraId="370CEA8D" w14:textId="77777777" w:rsidR="009F3E83" w:rsidRPr="00283063" w:rsidRDefault="009F3E83" w:rsidP="009F3E83">
      <w:pPr>
        <w:pStyle w:val="BTEMEASMCA"/>
        <w:rPr>
          <w:lang w:val="lt-LT"/>
        </w:rPr>
      </w:pPr>
      <w:r w:rsidRPr="00283063">
        <w:rPr>
          <w:lang w:val="lt-LT"/>
        </w:rPr>
        <w:t>R</w:t>
      </w:r>
      <w:r>
        <w:rPr>
          <w:lang w:val="lt-LT"/>
        </w:rPr>
        <w:t>egistravimo data</w:t>
      </w:r>
      <w:r w:rsidRPr="00283063">
        <w:rPr>
          <w:lang w:val="lt-LT"/>
        </w:rPr>
        <w:t xml:space="preserve"> 1997 m. gegužės 8 d.</w:t>
      </w:r>
    </w:p>
    <w:p w14:paraId="7704222F" w14:textId="1818CE48" w:rsidR="00963AA5" w:rsidRPr="00283063" w:rsidRDefault="009F3E83" w:rsidP="00586886">
      <w:pPr>
        <w:pStyle w:val="BTEMEASMCA"/>
        <w:rPr>
          <w:lang w:val="lt-LT"/>
        </w:rPr>
      </w:pPr>
      <w:r w:rsidRPr="009120EB">
        <w:rPr>
          <w:lang w:val="lt-LT"/>
        </w:rPr>
        <w:t>Paskutinio perregistravimo data</w:t>
      </w:r>
      <w:r w:rsidRPr="00283063" w:rsidDel="00E51A6A">
        <w:rPr>
          <w:lang w:val="lt-LT"/>
        </w:rPr>
        <w:t xml:space="preserve"> </w:t>
      </w:r>
      <w:r w:rsidRPr="00283063">
        <w:rPr>
          <w:lang w:val="lt-LT"/>
        </w:rPr>
        <w:t>2011 m. liepos 28 d.</w:t>
      </w:r>
    </w:p>
    <w:p w14:paraId="74A05610" w14:textId="77777777" w:rsidR="00963AA5" w:rsidRPr="00283063" w:rsidRDefault="00963AA5" w:rsidP="0018577F">
      <w:pPr>
        <w:pStyle w:val="BTEMEASMCA"/>
        <w:rPr>
          <w:lang w:val="lt-LT"/>
        </w:rPr>
      </w:pPr>
    </w:p>
    <w:p w14:paraId="4612A0B8" w14:textId="77777777" w:rsidR="00963AA5" w:rsidRPr="00283063" w:rsidRDefault="00963AA5" w:rsidP="002C5330">
      <w:pPr>
        <w:pStyle w:val="PI-1EMEASMCA"/>
        <w:rPr>
          <w:lang w:val="lt-LT"/>
        </w:rPr>
      </w:pPr>
      <w:bookmarkStart w:id="29" w:name="_Toc129243250"/>
      <w:bookmarkStart w:id="30" w:name="_Toc129243125"/>
      <w:r w:rsidRPr="00283063">
        <w:rPr>
          <w:lang w:val="lt-LT"/>
        </w:rPr>
        <w:t>10.</w:t>
      </w:r>
      <w:r w:rsidRPr="00283063">
        <w:rPr>
          <w:lang w:val="lt-LT"/>
        </w:rPr>
        <w:tab/>
        <w:t>TEKSTO PERŽIŪROS DATA</w:t>
      </w:r>
      <w:bookmarkEnd w:id="29"/>
      <w:bookmarkEnd w:id="30"/>
    </w:p>
    <w:p w14:paraId="53AC84E4" w14:textId="77777777" w:rsidR="00963AA5" w:rsidRPr="00283063" w:rsidRDefault="00963AA5" w:rsidP="00963AA5">
      <w:pPr>
        <w:pStyle w:val="BTEMEASMCA"/>
        <w:rPr>
          <w:lang w:val="lt-LT"/>
        </w:rPr>
      </w:pPr>
    </w:p>
    <w:p w14:paraId="012230A7" w14:textId="112FF9FB" w:rsidR="00963AA5" w:rsidRDefault="002D7E37" w:rsidP="00586886">
      <w:pPr>
        <w:pStyle w:val="Pagrindinistekstas"/>
        <w:spacing w:line="240" w:lineRule="auto"/>
        <w:rPr>
          <w:sz w:val="22"/>
          <w:szCs w:val="22"/>
          <w:lang w:val="lt-LT"/>
        </w:rPr>
      </w:pPr>
      <w:r>
        <w:rPr>
          <w:sz w:val="22"/>
          <w:szCs w:val="22"/>
          <w:lang w:val="lt-LT"/>
        </w:rPr>
        <w:t>2020 m. sausio 21 d.</w:t>
      </w:r>
    </w:p>
    <w:p w14:paraId="6405CACD" w14:textId="77777777" w:rsidR="002D7E37" w:rsidRPr="00283063" w:rsidRDefault="002D7E37" w:rsidP="00586886">
      <w:pPr>
        <w:pStyle w:val="Pagrindinistekstas"/>
        <w:spacing w:line="240" w:lineRule="auto"/>
        <w:rPr>
          <w:sz w:val="22"/>
          <w:szCs w:val="22"/>
          <w:lang w:val="lt-LT"/>
        </w:rPr>
      </w:pPr>
    </w:p>
    <w:p w14:paraId="17B11DEF" w14:textId="601579A1" w:rsidR="00963AA5" w:rsidRPr="00283063" w:rsidRDefault="00963AA5" w:rsidP="00586886">
      <w:pPr>
        <w:spacing w:after="0"/>
        <w:rPr>
          <w:rFonts w:ascii="Times New Roman" w:eastAsia="Calibri" w:hAnsi="Times New Roman" w:cs="Times New Roman"/>
          <w:color w:val="0000FF"/>
        </w:rPr>
      </w:pPr>
      <w:r w:rsidRPr="00283063">
        <w:rPr>
          <w:rFonts w:ascii="Times New Roman" w:eastAsia="Calibri" w:hAnsi="Times New Roman" w:cs="Times New Roman"/>
          <w:noProof/>
        </w:rPr>
        <w:t>Išsami informacija apie šį vaistinį preparatą pateikiama Valstybinės vaistų kontrolės tarnybos prie Lietuvos Respublikos sveikatos apsaugos ministerijos tinklalapyje</w:t>
      </w:r>
      <w:r w:rsidRPr="00283063">
        <w:rPr>
          <w:rFonts w:ascii="Times New Roman" w:eastAsia="Calibri" w:hAnsi="Times New Roman" w:cs="Times New Roman"/>
        </w:rPr>
        <w:t xml:space="preserve"> </w:t>
      </w:r>
      <w:hyperlink r:id="rId8" w:history="1">
        <w:r w:rsidRPr="00656A3C">
          <w:rPr>
            <w:rStyle w:val="Hipersaitas"/>
            <w:rFonts w:ascii="Times New Roman" w:eastAsia="Calibri" w:hAnsi="Times New Roman" w:cs="Times New Roman"/>
          </w:rPr>
          <w:t>http://www.vvkt.lt/</w:t>
        </w:r>
      </w:hyperlink>
    </w:p>
    <w:p w14:paraId="00D61433" w14:textId="77777777" w:rsidR="00963AA5" w:rsidRPr="00656A3C" w:rsidRDefault="00963AA5" w:rsidP="009D7C15">
      <w:pPr>
        <w:pStyle w:val="BTEMEASMCA"/>
        <w:rPr>
          <w:lang w:val="lt-LT"/>
        </w:rPr>
      </w:pPr>
      <w:r w:rsidRPr="00283063">
        <w:rPr>
          <w:lang w:val="lt-LT"/>
        </w:rPr>
        <w:br w:type="page"/>
      </w:r>
    </w:p>
    <w:p w14:paraId="2FD19440" w14:textId="77777777" w:rsidR="00963AA5" w:rsidRPr="00656A3C" w:rsidRDefault="00963AA5" w:rsidP="009D7C15">
      <w:pPr>
        <w:pStyle w:val="BTEMEASMCA"/>
        <w:rPr>
          <w:lang w:val="lt-LT"/>
        </w:rPr>
      </w:pPr>
    </w:p>
    <w:p w14:paraId="1631216D" w14:textId="77777777" w:rsidR="00963AA5" w:rsidRPr="00283063" w:rsidRDefault="00963AA5" w:rsidP="009D7C15">
      <w:pPr>
        <w:pStyle w:val="BTEMEASMCA"/>
        <w:rPr>
          <w:lang w:val="lt-LT"/>
        </w:rPr>
      </w:pPr>
    </w:p>
    <w:p w14:paraId="75DC0279" w14:textId="77777777" w:rsidR="00963AA5" w:rsidRPr="00283063" w:rsidRDefault="00963AA5" w:rsidP="009D7C15">
      <w:pPr>
        <w:pStyle w:val="BTEMEASMCA"/>
        <w:rPr>
          <w:lang w:val="lt-LT"/>
        </w:rPr>
      </w:pPr>
    </w:p>
    <w:p w14:paraId="1457DEC9" w14:textId="77777777" w:rsidR="00963AA5" w:rsidRPr="00283063" w:rsidRDefault="00963AA5" w:rsidP="009D7C15">
      <w:pPr>
        <w:pStyle w:val="BTEMEASMCA"/>
        <w:rPr>
          <w:lang w:val="lt-LT"/>
        </w:rPr>
      </w:pPr>
    </w:p>
    <w:p w14:paraId="0A0A7E32" w14:textId="77777777" w:rsidR="00963AA5" w:rsidRPr="00283063" w:rsidRDefault="00963AA5" w:rsidP="009D7C15">
      <w:pPr>
        <w:pStyle w:val="BTEMEASMCA"/>
        <w:rPr>
          <w:lang w:val="lt-LT"/>
        </w:rPr>
      </w:pPr>
    </w:p>
    <w:p w14:paraId="4F97E7FB" w14:textId="77777777" w:rsidR="00963AA5" w:rsidRPr="00283063" w:rsidRDefault="00963AA5" w:rsidP="009D7C15">
      <w:pPr>
        <w:pStyle w:val="BTEMEASMCA"/>
        <w:rPr>
          <w:lang w:val="lt-LT"/>
        </w:rPr>
      </w:pPr>
    </w:p>
    <w:p w14:paraId="11AB5B48" w14:textId="77777777" w:rsidR="00963AA5" w:rsidRPr="00283063" w:rsidRDefault="00963AA5" w:rsidP="009D7C15">
      <w:pPr>
        <w:pStyle w:val="BTEMEASMCA"/>
        <w:rPr>
          <w:lang w:val="lt-LT"/>
        </w:rPr>
      </w:pPr>
    </w:p>
    <w:p w14:paraId="75D99D7D" w14:textId="77777777" w:rsidR="00963AA5" w:rsidRPr="00283063" w:rsidRDefault="00963AA5" w:rsidP="009D7C15">
      <w:pPr>
        <w:pStyle w:val="BTEMEASMCA"/>
        <w:rPr>
          <w:lang w:val="lt-LT"/>
        </w:rPr>
      </w:pPr>
    </w:p>
    <w:p w14:paraId="387BB76D" w14:textId="77777777" w:rsidR="00963AA5" w:rsidRPr="00283063" w:rsidRDefault="00963AA5" w:rsidP="009D7C15">
      <w:pPr>
        <w:pStyle w:val="BTEMEASMCA"/>
        <w:rPr>
          <w:lang w:val="lt-LT"/>
        </w:rPr>
      </w:pPr>
    </w:p>
    <w:p w14:paraId="7D38A38A" w14:textId="77777777" w:rsidR="00963AA5" w:rsidRPr="00283063" w:rsidRDefault="00963AA5" w:rsidP="009D7C15">
      <w:pPr>
        <w:pStyle w:val="BTEMEASMCA"/>
        <w:rPr>
          <w:lang w:val="lt-LT"/>
        </w:rPr>
      </w:pPr>
    </w:p>
    <w:p w14:paraId="00E6E843" w14:textId="77777777" w:rsidR="00963AA5" w:rsidRPr="00283063" w:rsidRDefault="00963AA5" w:rsidP="009D7C15">
      <w:pPr>
        <w:pStyle w:val="BTEMEASMCA"/>
        <w:rPr>
          <w:lang w:val="lt-LT"/>
        </w:rPr>
      </w:pPr>
    </w:p>
    <w:p w14:paraId="35690105" w14:textId="77777777" w:rsidR="00963AA5" w:rsidRPr="00283063" w:rsidRDefault="00963AA5" w:rsidP="009D7C15">
      <w:pPr>
        <w:pStyle w:val="BTEMEASMCA"/>
        <w:rPr>
          <w:lang w:val="lt-LT"/>
        </w:rPr>
      </w:pPr>
    </w:p>
    <w:p w14:paraId="1858FCE1" w14:textId="77777777" w:rsidR="00963AA5" w:rsidRPr="00283063" w:rsidRDefault="00963AA5" w:rsidP="009D7C15">
      <w:pPr>
        <w:pStyle w:val="BTEMEASMCA"/>
        <w:rPr>
          <w:lang w:val="lt-LT"/>
        </w:rPr>
      </w:pPr>
    </w:p>
    <w:p w14:paraId="28E9FD6F" w14:textId="77777777" w:rsidR="00963AA5" w:rsidRPr="00283063" w:rsidRDefault="00963AA5" w:rsidP="009D7C15">
      <w:pPr>
        <w:pStyle w:val="BTEMEASMCA"/>
        <w:rPr>
          <w:lang w:val="lt-LT"/>
        </w:rPr>
      </w:pPr>
    </w:p>
    <w:p w14:paraId="33AC5FEB" w14:textId="77777777" w:rsidR="00963AA5" w:rsidRPr="00283063" w:rsidRDefault="00963AA5" w:rsidP="009D7C15">
      <w:pPr>
        <w:pStyle w:val="BTEMEASMCA"/>
        <w:rPr>
          <w:lang w:val="lt-LT"/>
        </w:rPr>
      </w:pPr>
    </w:p>
    <w:p w14:paraId="76E896FB" w14:textId="77777777" w:rsidR="00963AA5" w:rsidRPr="00283063" w:rsidRDefault="00963AA5" w:rsidP="009D7C15">
      <w:pPr>
        <w:pStyle w:val="BTEMEASMCA"/>
        <w:rPr>
          <w:lang w:val="lt-LT"/>
        </w:rPr>
      </w:pPr>
    </w:p>
    <w:p w14:paraId="53F50881" w14:textId="77777777" w:rsidR="00963AA5" w:rsidRPr="00283063" w:rsidRDefault="00963AA5" w:rsidP="009D7C15">
      <w:pPr>
        <w:pStyle w:val="BTEMEASMCA"/>
        <w:rPr>
          <w:lang w:val="lt-LT"/>
        </w:rPr>
      </w:pPr>
    </w:p>
    <w:p w14:paraId="7A54174C" w14:textId="77777777" w:rsidR="00963AA5" w:rsidRPr="00283063" w:rsidRDefault="00963AA5" w:rsidP="009D7C15">
      <w:pPr>
        <w:pStyle w:val="BTEMEASMCA"/>
        <w:rPr>
          <w:lang w:val="lt-LT"/>
        </w:rPr>
      </w:pPr>
    </w:p>
    <w:p w14:paraId="070EC808" w14:textId="77777777" w:rsidR="00963AA5" w:rsidRPr="00283063" w:rsidRDefault="00963AA5" w:rsidP="009D7C15">
      <w:pPr>
        <w:pStyle w:val="BTEMEASMCA"/>
        <w:rPr>
          <w:lang w:val="lt-LT"/>
        </w:rPr>
      </w:pPr>
    </w:p>
    <w:p w14:paraId="5D1C937A" w14:textId="77777777" w:rsidR="00963AA5" w:rsidRPr="00283063" w:rsidRDefault="00963AA5" w:rsidP="009D7C15">
      <w:pPr>
        <w:pStyle w:val="BTEMEASMCA"/>
        <w:rPr>
          <w:lang w:val="lt-LT"/>
        </w:rPr>
      </w:pPr>
    </w:p>
    <w:p w14:paraId="2C528E7B" w14:textId="77777777" w:rsidR="00963AA5" w:rsidRPr="00283063" w:rsidRDefault="00963AA5" w:rsidP="009D7C15">
      <w:pPr>
        <w:pStyle w:val="BTEMEASMCA"/>
        <w:rPr>
          <w:lang w:val="lt-LT"/>
        </w:rPr>
      </w:pPr>
    </w:p>
    <w:p w14:paraId="7630D262" w14:textId="77777777" w:rsidR="00963AA5" w:rsidRPr="00283063" w:rsidRDefault="00963AA5" w:rsidP="009D7C15">
      <w:pPr>
        <w:pStyle w:val="BTEMEASMCA"/>
        <w:rPr>
          <w:lang w:val="lt-LT"/>
        </w:rPr>
      </w:pPr>
    </w:p>
    <w:p w14:paraId="4A03E14D" w14:textId="77777777" w:rsidR="00963AA5" w:rsidRPr="00283063" w:rsidRDefault="00963AA5" w:rsidP="009D7C15">
      <w:pPr>
        <w:pStyle w:val="TTEMEASMCA"/>
        <w:rPr>
          <w:lang w:val="lt-LT"/>
        </w:rPr>
      </w:pPr>
      <w:bookmarkStart w:id="31" w:name="_Toc129243253"/>
      <w:bookmarkStart w:id="32" w:name="_Toc129243128"/>
      <w:r w:rsidRPr="00283063">
        <w:rPr>
          <w:lang w:val="lt-LT"/>
        </w:rPr>
        <w:t>II PRIEDAS</w:t>
      </w:r>
      <w:bookmarkEnd w:id="31"/>
      <w:bookmarkEnd w:id="32"/>
    </w:p>
    <w:p w14:paraId="11E72FCD" w14:textId="77777777" w:rsidR="00963AA5" w:rsidRPr="00283063" w:rsidRDefault="00963AA5" w:rsidP="009D7C15">
      <w:pPr>
        <w:pStyle w:val="TTEMEASMCA"/>
        <w:rPr>
          <w:lang w:val="lt-LT"/>
        </w:rPr>
      </w:pPr>
    </w:p>
    <w:p w14:paraId="6D21835E" w14:textId="77777777" w:rsidR="00963AA5" w:rsidRPr="00283063" w:rsidRDefault="00963AA5">
      <w:pPr>
        <w:pStyle w:val="TTEMEASMCA"/>
        <w:rPr>
          <w:lang w:val="lt-LT"/>
        </w:rPr>
      </w:pPr>
      <w:r w:rsidRPr="00283063">
        <w:rPr>
          <w:lang w:val="lt-LT"/>
        </w:rPr>
        <w:t>RINKODAROS SĄLYGOS</w:t>
      </w:r>
    </w:p>
    <w:p w14:paraId="39B99A52" w14:textId="77777777" w:rsidR="00963AA5" w:rsidRPr="00283063" w:rsidRDefault="00963AA5" w:rsidP="009D7C15">
      <w:pPr>
        <w:pStyle w:val="BTEMEASMCA"/>
        <w:rPr>
          <w:lang w:val="lt-LT"/>
        </w:rPr>
      </w:pPr>
    </w:p>
    <w:p w14:paraId="2062084B" w14:textId="77777777" w:rsidR="00963AA5" w:rsidRPr="00283063" w:rsidRDefault="00963AA5" w:rsidP="00005BCE">
      <w:pPr>
        <w:pStyle w:val="BTAnIIEMEASMCA"/>
        <w:numPr>
          <w:ilvl w:val="0"/>
          <w:numId w:val="6"/>
        </w:numPr>
        <w:ind w:left="1134" w:hanging="567"/>
        <w:rPr>
          <w:rFonts w:ascii="Times New Roman" w:hAnsi="Times New Roman"/>
          <w:b/>
          <w:sz w:val="22"/>
          <w:szCs w:val="22"/>
          <w:lang w:val="lt-LT"/>
        </w:rPr>
      </w:pPr>
      <w:r w:rsidRPr="00283063">
        <w:rPr>
          <w:rFonts w:ascii="Times New Roman" w:hAnsi="Times New Roman"/>
          <w:b/>
          <w:sz w:val="22"/>
          <w:szCs w:val="22"/>
          <w:lang w:val="lt-LT"/>
        </w:rPr>
        <w:t>GAMINTOJAS, ATSAKINGAS UŽ SERIJŲ IŠLEIDIMĄ</w:t>
      </w:r>
    </w:p>
    <w:p w14:paraId="6BE4EA2E" w14:textId="77777777" w:rsidR="00963AA5" w:rsidRPr="00283063" w:rsidRDefault="00963AA5" w:rsidP="00005BCE">
      <w:pPr>
        <w:pStyle w:val="BTEMEASMCA"/>
        <w:ind w:left="1134" w:hanging="567"/>
        <w:rPr>
          <w:highlight w:val="yellow"/>
          <w:lang w:val="lt-LT"/>
        </w:rPr>
      </w:pPr>
    </w:p>
    <w:p w14:paraId="47F8C4BF" w14:textId="77777777" w:rsidR="00963AA5" w:rsidRPr="00283063" w:rsidRDefault="00963AA5" w:rsidP="00005BCE">
      <w:pPr>
        <w:pStyle w:val="BTAnIIEMEASMCA"/>
        <w:ind w:left="1134" w:hanging="567"/>
        <w:rPr>
          <w:rFonts w:ascii="Times New Roman" w:hAnsi="Times New Roman"/>
          <w:b/>
          <w:sz w:val="22"/>
          <w:szCs w:val="22"/>
          <w:lang w:val="lt-LT"/>
        </w:rPr>
      </w:pPr>
      <w:r w:rsidRPr="00283063">
        <w:rPr>
          <w:rFonts w:ascii="Times New Roman" w:hAnsi="Times New Roman"/>
          <w:b/>
          <w:sz w:val="22"/>
          <w:szCs w:val="22"/>
          <w:lang w:val="lt-LT"/>
        </w:rPr>
        <w:t>B.</w:t>
      </w:r>
      <w:r w:rsidRPr="00283063">
        <w:rPr>
          <w:rFonts w:ascii="Times New Roman" w:hAnsi="Times New Roman"/>
          <w:b/>
          <w:sz w:val="22"/>
          <w:szCs w:val="22"/>
          <w:lang w:val="lt-LT"/>
        </w:rPr>
        <w:tab/>
        <w:t>TIEKIMO IR VARTOJIMO SĄLYGOS AR APRIBOJIMAI</w:t>
      </w:r>
    </w:p>
    <w:p w14:paraId="2DA0ABBB" w14:textId="77777777" w:rsidR="00963AA5" w:rsidRPr="00283063" w:rsidRDefault="00963AA5" w:rsidP="009D7C15">
      <w:pPr>
        <w:pStyle w:val="BTEMEASMCA"/>
        <w:rPr>
          <w:highlight w:val="yellow"/>
          <w:lang w:val="lt-LT"/>
        </w:rPr>
      </w:pPr>
    </w:p>
    <w:p w14:paraId="07E8DE55" w14:textId="77777777" w:rsidR="00963AA5" w:rsidRPr="00283063" w:rsidRDefault="00963AA5" w:rsidP="009D7C15">
      <w:pPr>
        <w:pStyle w:val="BTAnIIEMEASMCA"/>
        <w:rPr>
          <w:rFonts w:ascii="Times New Roman" w:hAnsi="Times New Roman"/>
          <w:sz w:val="22"/>
          <w:szCs w:val="22"/>
          <w:lang w:val="lt-LT"/>
        </w:rPr>
      </w:pPr>
    </w:p>
    <w:p w14:paraId="0BA61B9A" w14:textId="77777777" w:rsidR="00963AA5" w:rsidRPr="00283063" w:rsidRDefault="00963AA5">
      <w:pPr>
        <w:pStyle w:val="PI-1EMEASMCA"/>
        <w:rPr>
          <w:lang w:val="lt-LT"/>
        </w:rPr>
      </w:pPr>
      <w:r w:rsidRPr="00283063">
        <w:rPr>
          <w:b w:val="0"/>
          <w:lang w:val="lt-LT"/>
        </w:rPr>
        <w:br w:type="page"/>
      </w:r>
      <w:r w:rsidRPr="00283063">
        <w:rPr>
          <w:lang w:val="lt-LT"/>
        </w:rPr>
        <w:lastRenderedPageBreak/>
        <w:t>A.</w:t>
      </w:r>
      <w:r w:rsidRPr="00283063">
        <w:rPr>
          <w:lang w:val="lt-LT"/>
        </w:rPr>
        <w:tab/>
        <w:t>GAMINTOJAS, ATSAKINGAS UŽ SERIJŲ IŠLEIDIMĄ</w:t>
      </w:r>
    </w:p>
    <w:p w14:paraId="7E7DA9AD" w14:textId="77777777" w:rsidR="00963AA5" w:rsidRPr="00283063" w:rsidRDefault="00963AA5" w:rsidP="009D7C15">
      <w:pPr>
        <w:pStyle w:val="BTEMEASMCA"/>
        <w:rPr>
          <w:highlight w:val="yellow"/>
          <w:lang w:val="lt-LT"/>
        </w:rPr>
      </w:pPr>
    </w:p>
    <w:p w14:paraId="35E33DAC" w14:textId="77777777" w:rsidR="00963AA5" w:rsidRPr="00283063" w:rsidRDefault="00963AA5" w:rsidP="009D7C15">
      <w:pPr>
        <w:pStyle w:val="BTuEMEASMCA"/>
        <w:rPr>
          <w:lang w:val="lt-LT"/>
        </w:rPr>
      </w:pPr>
      <w:r w:rsidRPr="00283063">
        <w:rPr>
          <w:lang w:val="lt-LT"/>
        </w:rPr>
        <w:t>Gamintojo, atsakingo už serijų išleidimą, pavadinimas ir adresas</w:t>
      </w:r>
    </w:p>
    <w:p w14:paraId="69C1B1A5" w14:textId="77777777" w:rsidR="00963AA5" w:rsidRPr="00283063" w:rsidRDefault="00963AA5" w:rsidP="009D7C15">
      <w:pPr>
        <w:pStyle w:val="BTEMEASMCA"/>
        <w:rPr>
          <w:lang w:val="lt-LT"/>
        </w:rPr>
      </w:pPr>
    </w:p>
    <w:p w14:paraId="46C8EFB1" w14:textId="77777777" w:rsidR="00963AA5" w:rsidRPr="00283063" w:rsidRDefault="00963AA5" w:rsidP="009D7C15">
      <w:pPr>
        <w:pStyle w:val="BTEMEASMCA"/>
        <w:rPr>
          <w:lang w:val="lt-LT"/>
        </w:rPr>
      </w:pPr>
      <w:r w:rsidRPr="00283063">
        <w:rPr>
          <w:lang w:val="lt-LT"/>
        </w:rPr>
        <w:t xml:space="preserve">G.L. </w:t>
      </w:r>
      <w:proofErr w:type="spellStart"/>
      <w:r w:rsidRPr="00283063">
        <w:rPr>
          <w:lang w:val="lt-LT"/>
        </w:rPr>
        <w:t>Pharma</w:t>
      </w:r>
      <w:proofErr w:type="spellEnd"/>
      <w:r w:rsidRPr="00283063">
        <w:rPr>
          <w:lang w:val="lt-LT"/>
        </w:rPr>
        <w:t xml:space="preserve"> </w:t>
      </w:r>
      <w:proofErr w:type="spellStart"/>
      <w:r w:rsidRPr="00283063">
        <w:rPr>
          <w:lang w:val="lt-LT"/>
        </w:rPr>
        <w:t>GmbH</w:t>
      </w:r>
      <w:proofErr w:type="spellEnd"/>
    </w:p>
    <w:p w14:paraId="25A03098" w14:textId="77777777" w:rsidR="00963AA5" w:rsidRPr="00283063" w:rsidRDefault="00963AA5" w:rsidP="00B2271A">
      <w:pPr>
        <w:spacing w:after="0"/>
        <w:rPr>
          <w:rFonts w:ascii="Times New Roman" w:hAnsi="Times New Roman" w:cs="Times New Roman"/>
        </w:rPr>
      </w:pPr>
      <w:proofErr w:type="spellStart"/>
      <w:r w:rsidRPr="00283063">
        <w:rPr>
          <w:rFonts w:ascii="Times New Roman" w:hAnsi="Times New Roman" w:cs="Times New Roman"/>
        </w:rPr>
        <w:t>Schlossplatz</w:t>
      </w:r>
      <w:proofErr w:type="spellEnd"/>
      <w:r w:rsidRPr="00283063">
        <w:rPr>
          <w:rFonts w:ascii="Times New Roman" w:hAnsi="Times New Roman" w:cs="Times New Roman"/>
        </w:rPr>
        <w:t xml:space="preserve"> 1,</w:t>
      </w:r>
      <w:r w:rsidRPr="00283063">
        <w:rPr>
          <w:rFonts w:ascii="Times New Roman" w:hAnsi="Times New Roman" w:cs="Times New Roman"/>
          <w:b/>
        </w:rPr>
        <w:t xml:space="preserve"> </w:t>
      </w:r>
      <w:r w:rsidRPr="00283063">
        <w:rPr>
          <w:rFonts w:ascii="Times New Roman" w:hAnsi="Times New Roman" w:cs="Times New Roman"/>
        </w:rPr>
        <w:t xml:space="preserve">8502 </w:t>
      </w:r>
      <w:proofErr w:type="spellStart"/>
      <w:r w:rsidRPr="00283063">
        <w:rPr>
          <w:rFonts w:ascii="Times New Roman" w:hAnsi="Times New Roman" w:cs="Times New Roman"/>
        </w:rPr>
        <w:t>Lannach</w:t>
      </w:r>
      <w:proofErr w:type="spellEnd"/>
    </w:p>
    <w:p w14:paraId="0D750227" w14:textId="77777777" w:rsidR="00963AA5" w:rsidRPr="00283063" w:rsidRDefault="00963AA5" w:rsidP="00963AA5">
      <w:pPr>
        <w:pStyle w:val="BTEMEASMCA"/>
        <w:rPr>
          <w:lang w:val="lt-LT"/>
        </w:rPr>
      </w:pPr>
      <w:r w:rsidRPr="00283063">
        <w:rPr>
          <w:lang w:val="lt-LT"/>
        </w:rPr>
        <w:t xml:space="preserve">Austrija </w:t>
      </w:r>
    </w:p>
    <w:p w14:paraId="5CE037DB" w14:textId="77777777" w:rsidR="00963AA5" w:rsidRPr="00283063" w:rsidRDefault="00963AA5" w:rsidP="00963AA5">
      <w:pPr>
        <w:pStyle w:val="BTEMEASMCA"/>
        <w:rPr>
          <w:highlight w:val="yellow"/>
          <w:lang w:val="lt-LT"/>
        </w:rPr>
      </w:pPr>
    </w:p>
    <w:p w14:paraId="20CBB469" w14:textId="77777777" w:rsidR="00963AA5" w:rsidRPr="00283063" w:rsidRDefault="00963AA5" w:rsidP="00586886">
      <w:pPr>
        <w:pStyle w:val="BTEMEASMCA"/>
        <w:rPr>
          <w:highlight w:val="yellow"/>
          <w:lang w:val="lt-LT"/>
        </w:rPr>
      </w:pPr>
    </w:p>
    <w:p w14:paraId="41D4F08B" w14:textId="77777777" w:rsidR="00963AA5" w:rsidRPr="00283063" w:rsidRDefault="00963AA5" w:rsidP="00586886">
      <w:pPr>
        <w:pStyle w:val="PI-1EMEASMCA"/>
        <w:rPr>
          <w:lang w:val="lt-LT"/>
        </w:rPr>
      </w:pPr>
      <w:bookmarkStart w:id="33" w:name="_Toc129243254"/>
      <w:bookmarkStart w:id="34" w:name="_Toc129243129"/>
      <w:r w:rsidRPr="00283063">
        <w:rPr>
          <w:lang w:val="lt-LT"/>
        </w:rPr>
        <w:t>B.</w:t>
      </w:r>
      <w:r w:rsidRPr="00283063">
        <w:rPr>
          <w:lang w:val="lt-LT"/>
        </w:rPr>
        <w:tab/>
        <w:t>TIEKIMO IR VARTOJIMO SĄLYGOS</w:t>
      </w:r>
      <w:bookmarkEnd w:id="33"/>
      <w:bookmarkEnd w:id="34"/>
      <w:r w:rsidRPr="00283063">
        <w:rPr>
          <w:lang w:val="lt-LT"/>
        </w:rPr>
        <w:t xml:space="preserve"> AR APRIBOJIMAI</w:t>
      </w:r>
    </w:p>
    <w:p w14:paraId="211CDA84" w14:textId="77777777" w:rsidR="00963AA5" w:rsidRPr="00283063" w:rsidRDefault="00963AA5" w:rsidP="00963AA5">
      <w:pPr>
        <w:pStyle w:val="BTEMEASMCA"/>
        <w:rPr>
          <w:lang w:val="lt-LT"/>
        </w:rPr>
      </w:pPr>
    </w:p>
    <w:p w14:paraId="6AF7C182" w14:textId="77777777" w:rsidR="00963AA5" w:rsidRPr="00283063" w:rsidRDefault="00963AA5" w:rsidP="00963AA5">
      <w:pPr>
        <w:pStyle w:val="BTEMEASMCA"/>
        <w:rPr>
          <w:lang w:val="lt-LT"/>
        </w:rPr>
      </w:pPr>
      <w:r w:rsidRPr="00283063">
        <w:rPr>
          <w:lang w:val="lt-LT"/>
        </w:rPr>
        <w:t>Receptinis vaistinis preparatas</w:t>
      </w:r>
    </w:p>
    <w:p w14:paraId="3DC783F9" w14:textId="77777777" w:rsidR="00963AA5" w:rsidRPr="00283063" w:rsidRDefault="00963AA5" w:rsidP="00586886">
      <w:pPr>
        <w:pStyle w:val="BTEMEASMCA"/>
        <w:rPr>
          <w:highlight w:val="yellow"/>
          <w:lang w:val="lt-LT"/>
        </w:rPr>
      </w:pPr>
    </w:p>
    <w:p w14:paraId="2A1EC917" w14:textId="77777777" w:rsidR="00963AA5" w:rsidRPr="00283063" w:rsidRDefault="00963AA5" w:rsidP="00586886">
      <w:pPr>
        <w:pStyle w:val="PI-2EMEASMCA"/>
        <w:rPr>
          <w:lang w:val="lt-LT"/>
        </w:rPr>
      </w:pPr>
    </w:p>
    <w:p w14:paraId="7A1544D4" w14:textId="77777777" w:rsidR="00963AA5" w:rsidRPr="00283063" w:rsidRDefault="00963AA5" w:rsidP="00963AA5">
      <w:pPr>
        <w:pStyle w:val="BTEMEASMCA"/>
        <w:rPr>
          <w:highlight w:val="yellow"/>
          <w:lang w:val="lt-LT"/>
        </w:rPr>
      </w:pPr>
    </w:p>
    <w:p w14:paraId="1CFE722D" w14:textId="77777777" w:rsidR="00963AA5" w:rsidRPr="00283063" w:rsidRDefault="00963AA5" w:rsidP="00963AA5">
      <w:pPr>
        <w:pStyle w:val="BTEMEASMCA"/>
        <w:rPr>
          <w:lang w:val="lt-LT"/>
        </w:rPr>
      </w:pPr>
    </w:p>
    <w:p w14:paraId="686EF73F" w14:textId="77777777" w:rsidR="00963AA5" w:rsidRPr="00283063" w:rsidRDefault="00963AA5" w:rsidP="009D7C15">
      <w:pPr>
        <w:pStyle w:val="BTEMEASMCA"/>
        <w:rPr>
          <w:lang w:val="lt-LT"/>
        </w:rPr>
      </w:pPr>
      <w:r w:rsidRPr="00283063">
        <w:rPr>
          <w:lang w:val="lt-LT"/>
        </w:rPr>
        <w:br w:type="page"/>
      </w:r>
    </w:p>
    <w:p w14:paraId="04100FFF" w14:textId="77777777" w:rsidR="00963AA5" w:rsidRPr="00283063" w:rsidRDefault="00963AA5" w:rsidP="009D7C15">
      <w:pPr>
        <w:pStyle w:val="BTEMEASMCA"/>
        <w:rPr>
          <w:lang w:val="lt-LT"/>
        </w:rPr>
      </w:pPr>
    </w:p>
    <w:p w14:paraId="77425085" w14:textId="77777777" w:rsidR="00963AA5" w:rsidRPr="00283063" w:rsidRDefault="00963AA5" w:rsidP="009D7C15">
      <w:pPr>
        <w:pStyle w:val="BTEMEASMCA"/>
        <w:rPr>
          <w:lang w:val="lt-LT"/>
        </w:rPr>
      </w:pPr>
    </w:p>
    <w:p w14:paraId="461808EF" w14:textId="77777777" w:rsidR="00963AA5" w:rsidRPr="00283063" w:rsidRDefault="00963AA5" w:rsidP="009D7C15">
      <w:pPr>
        <w:pStyle w:val="BTEMEASMCA"/>
        <w:rPr>
          <w:lang w:val="lt-LT"/>
        </w:rPr>
      </w:pPr>
    </w:p>
    <w:p w14:paraId="231B942A" w14:textId="77777777" w:rsidR="00963AA5" w:rsidRPr="00283063" w:rsidRDefault="00963AA5" w:rsidP="009D7C15">
      <w:pPr>
        <w:pStyle w:val="BTEMEASMCA"/>
        <w:rPr>
          <w:lang w:val="lt-LT"/>
        </w:rPr>
      </w:pPr>
    </w:p>
    <w:p w14:paraId="740FD2D7" w14:textId="77777777" w:rsidR="00963AA5" w:rsidRPr="00283063" w:rsidRDefault="00963AA5" w:rsidP="009D7C15">
      <w:pPr>
        <w:pStyle w:val="BTEMEASMCA"/>
        <w:rPr>
          <w:lang w:val="lt-LT"/>
        </w:rPr>
      </w:pPr>
    </w:p>
    <w:p w14:paraId="1E187C2B" w14:textId="77777777" w:rsidR="00963AA5" w:rsidRPr="00283063" w:rsidRDefault="00963AA5" w:rsidP="009D7C15">
      <w:pPr>
        <w:pStyle w:val="BTEMEASMCA"/>
        <w:rPr>
          <w:lang w:val="lt-LT"/>
        </w:rPr>
      </w:pPr>
    </w:p>
    <w:p w14:paraId="2C602D0D" w14:textId="77777777" w:rsidR="00963AA5" w:rsidRPr="00283063" w:rsidRDefault="00963AA5" w:rsidP="009D7C15">
      <w:pPr>
        <w:pStyle w:val="BTEMEASMCA"/>
        <w:rPr>
          <w:lang w:val="lt-LT"/>
        </w:rPr>
      </w:pPr>
    </w:p>
    <w:p w14:paraId="00AD24BE" w14:textId="77777777" w:rsidR="00963AA5" w:rsidRPr="00283063" w:rsidRDefault="00963AA5" w:rsidP="009D7C15">
      <w:pPr>
        <w:pStyle w:val="BTEMEASMCA"/>
        <w:rPr>
          <w:lang w:val="lt-LT"/>
        </w:rPr>
      </w:pPr>
    </w:p>
    <w:p w14:paraId="0D673869" w14:textId="77777777" w:rsidR="00963AA5" w:rsidRPr="00283063" w:rsidRDefault="00963AA5" w:rsidP="009D7C15">
      <w:pPr>
        <w:pStyle w:val="BTEMEASMCA"/>
        <w:rPr>
          <w:lang w:val="lt-LT"/>
        </w:rPr>
      </w:pPr>
    </w:p>
    <w:p w14:paraId="4BEBCE24" w14:textId="77777777" w:rsidR="00963AA5" w:rsidRPr="00283063" w:rsidRDefault="00963AA5" w:rsidP="009D7C15">
      <w:pPr>
        <w:pStyle w:val="BTEMEASMCA"/>
        <w:rPr>
          <w:lang w:val="lt-LT"/>
        </w:rPr>
      </w:pPr>
    </w:p>
    <w:p w14:paraId="305010AF" w14:textId="77777777" w:rsidR="00963AA5" w:rsidRPr="00283063" w:rsidRDefault="00963AA5" w:rsidP="009D7C15">
      <w:pPr>
        <w:pStyle w:val="BTEMEASMCA"/>
        <w:rPr>
          <w:lang w:val="lt-LT"/>
        </w:rPr>
      </w:pPr>
    </w:p>
    <w:p w14:paraId="0A9CE464" w14:textId="77777777" w:rsidR="00963AA5" w:rsidRPr="00283063" w:rsidRDefault="00963AA5" w:rsidP="009D7C15">
      <w:pPr>
        <w:pStyle w:val="BTEMEASMCA"/>
        <w:rPr>
          <w:lang w:val="lt-LT"/>
        </w:rPr>
      </w:pPr>
    </w:p>
    <w:p w14:paraId="3FF28980" w14:textId="77777777" w:rsidR="00963AA5" w:rsidRPr="00283063" w:rsidRDefault="00963AA5" w:rsidP="009D7C15">
      <w:pPr>
        <w:pStyle w:val="BTEMEASMCA"/>
        <w:rPr>
          <w:lang w:val="lt-LT"/>
        </w:rPr>
      </w:pPr>
    </w:p>
    <w:p w14:paraId="5691BDAE" w14:textId="77777777" w:rsidR="00963AA5" w:rsidRPr="00283063" w:rsidRDefault="00963AA5" w:rsidP="009D7C15">
      <w:pPr>
        <w:pStyle w:val="BTEMEASMCA"/>
        <w:rPr>
          <w:lang w:val="lt-LT"/>
        </w:rPr>
      </w:pPr>
    </w:p>
    <w:p w14:paraId="30268F4F" w14:textId="77777777" w:rsidR="00963AA5" w:rsidRPr="00283063" w:rsidRDefault="00963AA5" w:rsidP="009D7C15">
      <w:pPr>
        <w:pStyle w:val="BTEMEASMCA"/>
        <w:rPr>
          <w:lang w:val="lt-LT"/>
        </w:rPr>
      </w:pPr>
    </w:p>
    <w:p w14:paraId="52548E08" w14:textId="77777777" w:rsidR="00963AA5" w:rsidRPr="00283063" w:rsidRDefault="00963AA5" w:rsidP="009D7C15">
      <w:pPr>
        <w:pStyle w:val="BTEMEASMCA"/>
        <w:rPr>
          <w:lang w:val="lt-LT"/>
        </w:rPr>
      </w:pPr>
    </w:p>
    <w:p w14:paraId="10D9BBED" w14:textId="77777777" w:rsidR="00963AA5" w:rsidRPr="00283063" w:rsidRDefault="00963AA5" w:rsidP="009D7C15">
      <w:pPr>
        <w:pStyle w:val="BTEMEASMCA"/>
        <w:rPr>
          <w:lang w:val="lt-LT"/>
        </w:rPr>
      </w:pPr>
    </w:p>
    <w:p w14:paraId="0C0B1F9C" w14:textId="77777777" w:rsidR="00963AA5" w:rsidRPr="00283063" w:rsidRDefault="00963AA5" w:rsidP="009D7C15">
      <w:pPr>
        <w:pStyle w:val="BTEMEASMCA"/>
        <w:rPr>
          <w:lang w:val="lt-LT"/>
        </w:rPr>
      </w:pPr>
    </w:p>
    <w:p w14:paraId="21C8531B" w14:textId="77777777" w:rsidR="00963AA5" w:rsidRPr="00283063" w:rsidRDefault="00963AA5" w:rsidP="009D7C15">
      <w:pPr>
        <w:pStyle w:val="BTEMEASMCA"/>
        <w:rPr>
          <w:lang w:val="lt-LT"/>
        </w:rPr>
      </w:pPr>
    </w:p>
    <w:p w14:paraId="1D28E576" w14:textId="77777777" w:rsidR="00963AA5" w:rsidRPr="00283063" w:rsidRDefault="00963AA5" w:rsidP="009D7C15">
      <w:pPr>
        <w:pStyle w:val="BTEMEASMCA"/>
        <w:rPr>
          <w:lang w:val="lt-LT"/>
        </w:rPr>
      </w:pPr>
    </w:p>
    <w:p w14:paraId="44F7B19D" w14:textId="77777777" w:rsidR="00963AA5" w:rsidRPr="00283063" w:rsidRDefault="00963AA5" w:rsidP="009D7C15">
      <w:pPr>
        <w:pStyle w:val="BTEMEASMCA"/>
        <w:rPr>
          <w:lang w:val="lt-LT"/>
        </w:rPr>
      </w:pPr>
    </w:p>
    <w:p w14:paraId="6D65B464" w14:textId="77777777" w:rsidR="00963AA5" w:rsidRPr="00283063" w:rsidRDefault="00963AA5" w:rsidP="009D7C15">
      <w:pPr>
        <w:pStyle w:val="BTEMEASMCA"/>
        <w:rPr>
          <w:lang w:val="lt-LT"/>
        </w:rPr>
      </w:pPr>
    </w:p>
    <w:p w14:paraId="71C650CB" w14:textId="77777777" w:rsidR="00963AA5" w:rsidRPr="00283063" w:rsidRDefault="00963AA5" w:rsidP="009D7C15">
      <w:pPr>
        <w:pStyle w:val="TTEMEASMCA"/>
        <w:rPr>
          <w:lang w:val="lt-LT"/>
        </w:rPr>
      </w:pPr>
      <w:bookmarkStart w:id="35" w:name="_Toc129243259"/>
      <w:bookmarkStart w:id="36" w:name="_Toc129243134"/>
      <w:r w:rsidRPr="00283063">
        <w:rPr>
          <w:lang w:val="lt-LT"/>
        </w:rPr>
        <w:t>III PRIEDAS</w:t>
      </w:r>
      <w:bookmarkEnd w:id="35"/>
      <w:bookmarkEnd w:id="36"/>
    </w:p>
    <w:p w14:paraId="60166E4F" w14:textId="77777777" w:rsidR="00963AA5" w:rsidRPr="00283063" w:rsidRDefault="00963AA5" w:rsidP="00963AA5">
      <w:pPr>
        <w:pStyle w:val="BTEMEASMCA"/>
        <w:rPr>
          <w:lang w:val="lt-LT"/>
        </w:rPr>
      </w:pPr>
    </w:p>
    <w:p w14:paraId="5792C28F" w14:textId="77777777" w:rsidR="00963AA5" w:rsidRPr="00283063" w:rsidRDefault="00963AA5" w:rsidP="00963AA5">
      <w:pPr>
        <w:pStyle w:val="TTEMEASMCA"/>
        <w:rPr>
          <w:lang w:val="lt-LT"/>
        </w:rPr>
      </w:pPr>
      <w:bookmarkStart w:id="37" w:name="_Toc129243260"/>
      <w:bookmarkStart w:id="38" w:name="_Toc129243135"/>
      <w:r w:rsidRPr="00283063">
        <w:rPr>
          <w:lang w:val="lt-LT"/>
        </w:rPr>
        <w:t>ŽENKLINIMAS IR PAKUOTĖS LAPELIS</w:t>
      </w:r>
      <w:bookmarkEnd w:id="37"/>
      <w:bookmarkEnd w:id="38"/>
    </w:p>
    <w:p w14:paraId="343EDD70" w14:textId="77777777" w:rsidR="00963AA5" w:rsidRPr="00283063" w:rsidRDefault="00963AA5" w:rsidP="009D7C15">
      <w:pPr>
        <w:pStyle w:val="BTEMEASMCA"/>
        <w:rPr>
          <w:lang w:val="lt-LT"/>
        </w:rPr>
      </w:pPr>
      <w:r w:rsidRPr="00283063">
        <w:rPr>
          <w:lang w:val="lt-LT"/>
        </w:rPr>
        <w:br w:type="page"/>
      </w:r>
    </w:p>
    <w:p w14:paraId="6AC1E455" w14:textId="77777777" w:rsidR="00963AA5" w:rsidRPr="00283063" w:rsidRDefault="00963AA5" w:rsidP="009D7C15">
      <w:pPr>
        <w:pStyle w:val="BTEMEASMCA"/>
        <w:rPr>
          <w:lang w:val="lt-LT"/>
        </w:rPr>
      </w:pPr>
    </w:p>
    <w:p w14:paraId="2B617822" w14:textId="77777777" w:rsidR="00963AA5" w:rsidRPr="00283063" w:rsidRDefault="00963AA5" w:rsidP="009D7C15">
      <w:pPr>
        <w:pStyle w:val="BTEMEASMCA"/>
        <w:rPr>
          <w:lang w:val="lt-LT"/>
        </w:rPr>
      </w:pPr>
    </w:p>
    <w:p w14:paraId="554A6F5E" w14:textId="77777777" w:rsidR="00963AA5" w:rsidRPr="00283063" w:rsidRDefault="00963AA5" w:rsidP="009D7C15">
      <w:pPr>
        <w:pStyle w:val="BTEMEASMCA"/>
        <w:rPr>
          <w:lang w:val="lt-LT"/>
        </w:rPr>
      </w:pPr>
    </w:p>
    <w:p w14:paraId="239F39C6" w14:textId="77777777" w:rsidR="00963AA5" w:rsidRPr="00283063" w:rsidRDefault="00963AA5" w:rsidP="009D7C15">
      <w:pPr>
        <w:pStyle w:val="BTEMEASMCA"/>
        <w:rPr>
          <w:lang w:val="lt-LT"/>
        </w:rPr>
      </w:pPr>
    </w:p>
    <w:p w14:paraId="2E78257E" w14:textId="77777777" w:rsidR="00963AA5" w:rsidRPr="00283063" w:rsidRDefault="00963AA5" w:rsidP="009D7C15">
      <w:pPr>
        <w:pStyle w:val="BTEMEASMCA"/>
        <w:rPr>
          <w:lang w:val="lt-LT"/>
        </w:rPr>
      </w:pPr>
    </w:p>
    <w:p w14:paraId="52430DF7" w14:textId="77777777" w:rsidR="00963AA5" w:rsidRPr="00283063" w:rsidRDefault="00963AA5" w:rsidP="009D7C15">
      <w:pPr>
        <w:pStyle w:val="BTEMEASMCA"/>
        <w:rPr>
          <w:lang w:val="lt-LT"/>
        </w:rPr>
      </w:pPr>
    </w:p>
    <w:p w14:paraId="717BA999" w14:textId="77777777" w:rsidR="00963AA5" w:rsidRPr="00283063" w:rsidRDefault="00963AA5" w:rsidP="009D7C15">
      <w:pPr>
        <w:pStyle w:val="BTEMEASMCA"/>
        <w:rPr>
          <w:lang w:val="lt-LT"/>
        </w:rPr>
      </w:pPr>
    </w:p>
    <w:p w14:paraId="30264FDD" w14:textId="77777777" w:rsidR="00963AA5" w:rsidRPr="00283063" w:rsidRDefault="00963AA5" w:rsidP="009D7C15">
      <w:pPr>
        <w:pStyle w:val="BTEMEASMCA"/>
        <w:rPr>
          <w:lang w:val="lt-LT"/>
        </w:rPr>
      </w:pPr>
    </w:p>
    <w:p w14:paraId="48D29FBC" w14:textId="77777777" w:rsidR="00963AA5" w:rsidRPr="00283063" w:rsidRDefault="00963AA5" w:rsidP="009D7C15">
      <w:pPr>
        <w:pStyle w:val="BTEMEASMCA"/>
        <w:rPr>
          <w:lang w:val="lt-LT"/>
        </w:rPr>
      </w:pPr>
    </w:p>
    <w:p w14:paraId="5346CFF4" w14:textId="77777777" w:rsidR="00963AA5" w:rsidRPr="00283063" w:rsidRDefault="00963AA5" w:rsidP="009D7C15">
      <w:pPr>
        <w:pStyle w:val="BTEMEASMCA"/>
        <w:rPr>
          <w:lang w:val="lt-LT"/>
        </w:rPr>
      </w:pPr>
    </w:p>
    <w:p w14:paraId="5EA4A99E" w14:textId="77777777" w:rsidR="00963AA5" w:rsidRPr="00283063" w:rsidRDefault="00963AA5" w:rsidP="009D7C15">
      <w:pPr>
        <w:pStyle w:val="BTEMEASMCA"/>
        <w:rPr>
          <w:lang w:val="lt-LT"/>
        </w:rPr>
      </w:pPr>
    </w:p>
    <w:p w14:paraId="6E0BF467" w14:textId="77777777" w:rsidR="00963AA5" w:rsidRPr="00283063" w:rsidRDefault="00963AA5" w:rsidP="009D7C15">
      <w:pPr>
        <w:pStyle w:val="BTEMEASMCA"/>
        <w:rPr>
          <w:lang w:val="lt-LT"/>
        </w:rPr>
      </w:pPr>
    </w:p>
    <w:p w14:paraId="5BAC03BC" w14:textId="77777777" w:rsidR="00963AA5" w:rsidRPr="00283063" w:rsidRDefault="00963AA5" w:rsidP="009D7C15">
      <w:pPr>
        <w:pStyle w:val="BTEMEASMCA"/>
        <w:rPr>
          <w:lang w:val="lt-LT"/>
        </w:rPr>
      </w:pPr>
    </w:p>
    <w:p w14:paraId="711827EC" w14:textId="77777777" w:rsidR="00963AA5" w:rsidRPr="00283063" w:rsidRDefault="00963AA5" w:rsidP="009D7C15">
      <w:pPr>
        <w:pStyle w:val="BTEMEASMCA"/>
        <w:rPr>
          <w:lang w:val="lt-LT"/>
        </w:rPr>
      </w:pPr>
    </w:p>
    <w:p w14:paraId="46C086C4" w14:textId="77777777" w:rsidR="00963AA5" w:rsidRPr="00283063" w:rsidRDefault="00963AA5" w:rsidP="009D7C15">
      <w:pPr>
        <w:pStyle w:val="BTEMEASMCA"/>
        <w:rPr>
          <w:lang w:val="lt-LT"/>
        </w:rPr>
      </w:pPr>
    </w:p>
    <w:p w14:paraId="62FED4C2" w14:textId="77777777" w:rsidR="00963AA5" w:rsidRPr="00283063" w:rsidRDefault="00963AA5" w:rsidP="009D7C15">
      <w:pPr>
        <w:pStyle w:val="BTEMEASMCA"/>
        <w:rPr>
          <w:lang w:val="lt-LT"/>
        </w:rPr>
      </w:pPr>
    </w:p>
    <w:p w14:paraId="65350239" w14:textId="77777777" w:rsidR="00963AA5" w:rsidRPr="00283063" w:rsidRDefault="00963AA5" w:rsidP="009D7C15">
      <w:pPr>
        <w:pStyle w:val="BTEMEASMCA"/>
        <w:rPr>
          <w:lang w:val="lt-LT"/>
        </w:rPr>
      </w:pPr>
    </w:p>
    <w:p w14:paraId="3DA32630" w14:textId="77777777" w:rsidR="00963AA5" w:rsidRPr="00283063" w:rsidRDefault="00963AA5" w:rsidP="009D7C15">
      <w:pPr>
        <w:pStyle w:val="BTEMEASMCA"/>
        <w:rPr>
          <w:lang w:val="lt-LT"/>
        </w:rPr>
      </w:pPr>
    </w:p>
    <w:p w14:paraId="36FCE557" w14:textId="77777777" w:rsidR="00963AA5" w:rsidRPr="00283063" w:rsidRDefault="00963AA5" w:rsidP="009D7C15">
      <w:pPr>
        <w:pStyle w:val="BTEMEASMCA"/>
        <w:rPr>
          <w:lang w:val="lt-LT"/>
        </w:rPr>
      </w:pPr>
    </w:p>
    <w:p w14:paraId="1EF715A5" w14:textId="77777777" w:rsidR="00963AA5" w:rsidRPr="00283063" w:rsidRDefault="00963AA5" w:rsidP="009D7C15">
      <w:pPr>
        <w:pStyle w:val="BTEMEASMCA"/>
        <w:rPr>
          <w:lang w:val="lt-LT"/>
        </w:rPr>
      </w:pPr>
    </w:p>
    <w:p w14:paraId="08062905" w14:textId="77777777" w:rsidR="00963AA5" w:rsidRPr="00283063" w:rsidRDefault="00963AA5" w:rsidP="009D7C15">
      <w:pPr>
        <w:pStyle w:val="BTEMEASMCA"/>
        <w:rPr>
          <w:lang w:val="lt-LT"/>
        </w:rPr>
      </w:pPr>
    </w:p>
    <w:p w14:paraId="6F6062A1" w14:textId="77777777" w:rsidR="00963AA5" w:rsidRPr="00283063" w:rsidRDefault="00963AA5" w:rsidP="009D7C15">
      <w:pPr>
        <w:pStyle w:val="BTEMEASMCA"/>
        <w:rPr>
          <w:lang w:val="lt-LT"/>
        </w:rPr>
      </w:pPr>
    </w:p>
    <w:p w14:paraId="5FB4B512" w14:textId="77777777" w:rsidR="00963AA5" w:rsidRPr="00283063" w:rsidRDefault="00963AA5" w:rsidP="00963AA5">
      <w:pPr>
        <w:pStyle w:val="TTEMEASMCA"/>
        <w:rPr>
          <w:lang w:val="lt-LT"/>
        </w:rPr>
      </w:pPr>
      <w:bookmarkStart w:id="39" w:name="_Toc129243261"/>
      <w:bookmarkStart w:id="40" w:name="_Toc129243136"/>
      <w:r w:rsidRPr="00283063">
        <w:rPr>
          <w:lang w:val="lt-LT"/>
        </w:rPr>
        <w:t>A. ŽENKLINIMAS</w:t>
      </w:r>
      <w:bookmarkEnd w:id="39"/>
      <w:bookmarkEnd w:id="40"/>
    </w:p>
    <w:p w14:paraId="329353AC" w14:textId="77777777" w:rsidR="00963AA5" w:rsidRPr="00283063" w:rsidRDefault="00963AA5" w:rsidP="009D7C15">
      <w:pPr>
        <w:pStyle w:val="BTEMEASMCA"/>
        <w:rPr>
          <w:lang w:val="lt-LT"/>
        </w:rPr>
      </w:pPr>
      <w:r w:rsidRPr="00283063">
        <w:rPr>
          <w:lang w:val="lt-LT"/>
        </w:rPr>
        <w:br w:type="page"/>
      </w:r>
    </w:p>
    <w:p w14:paraId="58FDC90C" w14:textId="77777777" w:rsidR="00963AA5" w:rsidRPr="00283063" w:rsidRDefault="00963AA5" w:rsidP="009D7C15">
      <w:pPr>
        <w:pStyle w:val="PI-1labEMEASMCA"/>
        <w:rPr>
          <w:lang w:val="lt-LT"/>
        </w:rPr>
      </w:pPr>
      <w:r w:rsidRPr="00283063">
        <w:rPr>
          <w:lang w:val="lt-LT"/>
        </w:rPr>
        <w:lastRenderedPageBreak/>
        <w:t>INFORMACIJA ANT IŠORINĖS PAKUOTĖS</w:t>
      </w:r>
    </w:p>
    <w:p w14:paraId="1B16A9DA" w14:textId="77777777" w:rsidR="00963AA5" w:rsidRPr="00283063" w:rsidRDefault="00963AA5" w:rsidP="009D7C15">
      <w:pPr>
        <w:pStyle w:val="PI-1labEMEASMCA"/>
        <w:rPr>
          <w:lang w:val="lt-LT"/>
        </w:rPr>
      </w:pPr>
    </w:p>
    <w:p w14:paraId="4F7ED787" w14:textId="77777777" w:rsidR="00963AA5" w:rsidRPr="00283063" w:rsidRDefault="00963AA5">
      <w:pPr>
        <w:pStyle w:val="PI-1labEMEASMCA"/>
        <w:rPr>
          <w:bCs/>
          <w:lang w:val="lt-LT"/>
        </w:rPr>
      </w:pPr>
      <w:r w:rsidRPr="00283063">
        <w:rPr>
          <w:lang w:val="lt-LT"/>
        </w:rPr>
        <w:t>{KARTONO DĖŽUTĖ}</w:t>
      </w:r>
    </w:p>
    <w:p w14:paraId="501F2CE2" w14:textId="77777777" w:rsidR="00963AA5" w:rsidRPr="00283063" w:rsidRDefault="00963AA5" w:rsidP="009D7C15">
      <w:pPr>
        <w:pStyle w:val="BTEMEASMCA"/>
        <w:rPr>
          <w:lang w:val="lt-LT"/>
        </w:rPr>
      </w:pPr>
    </w:p>
    <w:p w14:paraId="5709C7F2" w14:textId="77777777" w:rsidR="00963AA5" w:rsidRPr="00283063" w:rsidRDefault="00963AA5" w:rsidP="009D7C15">
      <w:pPr>
        <w:pStyle w:val="BTEMEASMCA"/>
        <w:rPr>
          <w:lang w:val="lt-LT"/>
        </w:rPr>
      </w:pPr>
    </w:p>
    <w:p w14:paraId="2D4873B2" w14:textId="77777777" w:rsidR="00963AA5" w:rsidRPr="00283063" w:rsidRDefault="00963AA5" w:rsidP="00963AA5">
      <w:pPr>
        <w:pStyle w:val="PI-1labEMEASMCA"/>
        <w:rPr>
          <w:lang w:val="lt-LT"/>
        </w:rPr>
      </w:pPr>
      <w:r w:rsidRPr="00283063">
        <w:rPr>
          <w:lang w:val="lt-LT"/>
        </w:rPr>
        <w:t>1.</w:t>
      </w:r>
      <w:r w:rsidRPr="00283063">
        <w:rPr>
          <w:lang w:val="lt-LT"/>
        </w:rPr>
        <w:tab/>
        <w:t>VAISTINIO PREPARATO PAVADINIMAS</w:t>
      </w:r>
    </w:p>
    <w:p w14:paraId="4F8B32E7" w14:textId="77777777" w:rsidR="00963AA5" w:rsidRPr="00283063" w:rsidRDefault="00963AA5" w:rsidP="00963AA5">
      <w:pPr>
        <w:pStyle w:val="BTEMEASMCA"/>
        <w:rPr>
          <w:lang w:val="lt-LT"/>
        </w:rPr>
      </w:pPr>
    </w:p>
    <w:p w14:paraId="2A2CAD73" w14:textId="32E80309" w:rsidR="00963AA5" w:rsidRPr="00283063" w:rsidRDefault="00963AA5" w:rsidP="00963AA5">
      <w:pPr>
        <w:pStyle w:val="Pagrindinistekstas"/>
        <w:spacing w:line="240" w:lineRule="auto"/>
        <w:rPr>
          <w:sz w:val="22"/>
          <w:szCs w:val="22"/>
          <w:lang w:val="lt-LT"/>
        </w:rPr>
      </w:pPr>
      <w:proofErr w:type="spellStart"/>
      <w:r w:rsidRPr="00283063">
        <w:rPr>
          <w:sz w:val="22"/>
          <w:szCs w:val="22"/>
          <w:lang w:val="lt-LT"/>
        </w:rPr>
        <w:t>Diclomelan</w:t>
      </w:r>
      <w:proofErr w:type="spellEnd"/>
      <w:r w:rsidRPr="00283063">
        <w:rPr>
          <w:sz w:val="22"/>
          <w:szCs w:val="22"/>
          <w:lang w:val="lt-LT"/>
        </w:rPr>
        <w:t xml:space="preserve"> 50</w:t>
      </w:r>
      <w:r w:rsidR="0018577F" w:rsidRPr="00283063">
        <w:rPr>
          <w:sz w:val="22"/>
          <w:szCs w:val="22"/>
          <w:lang w:val="lt-LT"/>
        </w:rPr>
        <w:t> </w:t>
      </w:r>
      <w:r w:rsidRPr="00283063">
        <w:rPr>
          <w:sz w:val="22"/>
          <w:szCs w:val="22"/>
          <w:lang w:val="lt-LT"/>
        </w:rPr>
        <w:t>mg skrandyje neirios tabletės</w:t>
      </w:r>
    </w:p>
    <w:p w14:paraId="0F06CCFA" w14:textId="77777777" w:rsidR="00963AA5" w:rsidRPr="00283063" w:rsidRDefault="00963AA5" w:rsidP="00B2271A">
      <w:pPr>
        <w:spacing w:after="0"/>
        <w:ind w:left="567" w:hanging="567"/>
        <w:rPr>
          <w:rFonts w:ascii="Times New Roman" w:hAnsi="Times New Roman" w:cs="Times New Roman"/>
        </w:rPr>
      </w:pPr>
      <w:proofErr w:type="spellStart"/>
      <w:r w:rsidRPr="00283063">
        <w:rPr>
          <w:rFonts w:ascii="Times New Roman" w:hAnsi="Times New Roman" w:cs="Times New Roman"/>
        </w:rPr>
        <w:t>Diclofenacum</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natricum</w:t>
      </w:r>
      <w:proofErr w:type="spellEnd"/>
    </w:p>
    <w:p w14:paraId="12F24F24" w14:textId="77777777" w:rsidR="00963AA5" w:rsidRPr="00283063" w:rsidRDefault="00963AA5" w:rsidP="00963AA5">
      <w:pPr>
        <w:pStyle w:val="BTEMEASMCA"/>
        <w:rPr>
          <w:lang w:val="lt-LT"/>
        </w:rPr>
      </w:pPr>
    </w:p>
    <w:p w14:paraId="74D2D405" w14:textId="77777777" w:rsidR="00963AA5" w:rsidRPr="00283063" w:rsidRDefault="00963AA5" w:rsidP="00963AA5">
      <w:pPr>
        <w:pStyle w:val="BTEMEASMCA"/>
        <w:rPr>
          <w:lang w:val="lt-LT"/>
        </w:rPr>
      </w:pPr>
    </w:p>
    <w:p w14:paraId="571CA9A5" w14:textId="77777777" w:rsidR="00963AA5" w:rsidRPr="00283063" w:rsidRDefault="00963AA5" w:rsidP="00586886">
      <w:pPr>
        <w:pStyle w:val="PI-1labEMEASMCA"/>
        <w:rPr>
          <w:lang w:val="lt-LT"/>
        </w:rPr>
      </w:pPr>
      <w:r w:rsidRPr="00283063">
        <w:rPr>
          <w:lang w:val="lt-LT"/>
        </w:rPr>
        <w:t>2.</w:t>
      </w:r>
      <w:r w:rsidRPr="00283063">
        <w:rPr>
          <w:lang w:val="lt-LT"/>
        </w:rPr>
        <w:tab/>
        <w:t>VEIKLIOJI MEDŽIAGA IR JOS KIEKIS</w:t>
      </w:r>
    </w:p>
    <w:p w14:paraId="01A4F317" w14:textId="77777777" w:rsidR="00963AA5" w:rsidRPr="00283063" w:rsidRDefault="00963AA5" w:rsidP="00963AA5">
      <w:pPr>
        <w:pStyle w:val="BTEMEASMCA"/>
        <w:rPr>
          <w:lang w:val="lt-LT"/>
        </w:rPr>
      </w:pPr>
    </w:p>
    <w:p w14:paraId="300E6C28" w14:textId="77777777" w:rsidR="00963AA5" w:rsidRPr="00283063" w:rsidRDefault="00963AA5" w:rsidP="00963AA5">
      <w:pPr>
        <w:pStyle w:val="BTEMEASMCA"/>
        <w:rPr>
          <w:lang w:val="lt-LT"/>
        </w:rPr>
      </w:pPr>
      <w:r w:rsidRPr="00283063">
        <w:rPr>
          <w:lang w:val="lt-LT"/>
        </w:rPr>
        <w:t xml:space="preserve">Vienoje tabletėje yra 50 mg </w:t>
      </w:r>
      <w:proofErr w:type="spellStart"/>
      <w:r w:rsidRPr="00283063">
        <w:rPr>
          <w:lang w:val="lt-LT"/>
        </w:rPr>
        <w:t>diklofenako</w:t>
      </w:r>
      <w:proofErr w:type="spellEnd"/>
      <w:r w:rsidRPr="00283063">
        <w:rPr>
          <w:lang w:val="lt-LT"/>
        </w:rPr>
        <w:t xml:space="preserve"> natrio druskos.</w:t>
      </w:r>
    </w:p>
    <w:p w14:paraId="34581A38" w14:textId="77777777" w:rsidR="00963AA5" w:rsidRPr="00283063" w:rsidRDefault="00963AA5" w:rsidP="00586886">
      <w:pPr>
        <w:pStyle w:val="BTEMEASMCA"/>
        <w:rPr>
          <w:lang w:val="lt-LT"/>
        </w:rPr>
      </w:pPr>
    </w:p>
    <w:p w14:paraId="32F29399" w14:textId="77777777" w:rsidR="00963AA5" w:rsidRPr="00283063" w:rsidRDefault="00963AA5" w:rsidP="00586886">
      <w:pPr>
        <w:pStyle w:val="BTEMEASMCA"/>
        <w:rPr>
          <w:lang w:val="lt-LT"/>
        </w:rPr>
      </w:pPr>
    </w:p>
    <w:p w14:paraId="1F152E16" w14:textId="77777777" w:rsidR="00963AA5" w:rsidRPr="00283063" w:rsidRDefault="00963AA5" w:rsidP="0018577F">
      <w:pPr>
        <w:pStyle w:val="PI-1labEMEASMCA"/>
        <w:pBdr>
          <w:top w:val="single" w:sz="4" w:space="2" w:color="auto"/>
        </w:pBdr>
        <w:rPr>
          <w:highlight w:val="lightGray"/>
          <w:lang w:val="lt-LT"/>
        </w:rPr>
      </w:pPr>
      <w:r w:rsidRPr="00283063">
        <w:rPr>
          <w:lang w:val="lt-LT"/>
        </w:rPr>
        <w:t>3.</w:t>
      </w:r>
      <w:r w:rsidRPr="00283063">
        <w:rPr>
          <w:lang w:val="lt-LT"/>
        </w:rPr>
        <w:tab/>
        <w:t>PAGALBINIŲ MEDŽIAGŲ SĄRAŠAS</w:t>
      </w:r>
    </w:p>
    <w:p w14:paraId="0A95C77E" w14:textId="77777777" w:rsidR="00963AA5" w:rsidRPr="00283063" w:rsidRDefault="00963AA5" w:rsidP="00963AA5">
      <w:pPr>
        <w:pStyle w:val="BTEMEASMCA"/>
        <w:rPr>
          <w:lang w:val="lt-LT"/>
        </w:rPr>
      </w:pPr>
    </w:p>
    <w:p w14:paraId="2F12DF2A" w14:textId="77777777" w:rsidR="00963AA5" w:rsidRPr="00283063" w:rsidRDefault="00963AA5" w:rsidP="00963AA5">
      <w:pPr>
        <w:pStyle w:val="BTEMEASMCA"/>
        <w:rPr>
          <w:lang w:val="lt-LT"/>
        </w:rPr>
      </w:pPr>
      <w:r w:rsidRPr="00283063">
        <w:rPr>
          <w:lang w:val="lt-LT"/>
        </w:rPr>
        <w:t>Tabletės sudėtyje yra laktozės ir saulėlydžio geltonojo FCF (E110).</w:t>
      </w:r>
    </w:p>
    <w:p w14:paraId="02081ACD" w14:textId="77777777" w:rsidR="00963AA5" w:rsidRPr="00283063" w:rsidRDefault="00963AA5" w:rsidP="00586886">
      <w:pPr>
        <w:pStyle w:val="BTEMEASMCA"/>
        <w:rPr>
          <w:lang w:val="lt-LT"/>
        </w:rPr>
      </w:pPr>
    </w:p>
    <w:p w14:paraId="0BF8DFB6" w14:textId="77777777" w:rsidR="00963AA5" w:rsidRPr="00283063" w:rsidRDefault="00963AA5" w:rsidP="00586886">
      <w:pPr>
        <w:pStyle w:val="BTEMEASMCA"/>
        <w:rPr>
          <w:lang w:val="lt-LT"/>
        </w:rPr>
      </w:pPr>
    </w:p>
    <w:p w14:paraId="65AB11E9" w14:textId="77777777" w:rsidR="00963AA5" w:rsidRPr="00283063" w:rsidRDefault="00963AA5" w:rsidP="0018577F">
      <w:pPr>
        <w:pStyle w:val="PI-1labEMEASMCA"/>
        <w:rPr>
          <w:lang w:val="lt-LT"/>
        </w:rPr>
      </w:pPr>
      <w:r w:rsidRPr="00283063">
        <w:rPr>
          <w:lang w:val="lt-LT"/>
        </w:rPr>
        <w:t>4.</w:t>
      </w:r>
      <w:r w:rsidRPr="00283063">
        <w:rPr>
          <w:lang w:val="lt-LT"/>
        </w:rPr>
        <w:tab/>
        <w:t>FARMACINĖ FORMA IR KIEKIS PAKUOTĖJE</w:t>
      </w:r>
    </w:p>
    <w:p w14:paraId="6EDB0717" w14:textId="77777777" w:rsidR="00963AA5" w:rsidRPr="00283063" w:rsidRDefault="00963AA5" w:rsidP="00963AA5">
      <w:pPr>
        <w:pStyle w:val="BTEMEASMCA"/>
        <w:rPr>
          <w:lang w:val="lt-LT"/>
        </w:rPr>
      </w:pPr>
    </w:p>
    <w:p w14:paraId="63ABE26F" w14:textId="54D5DD46" w:rsidR="00963AA5" w:rsidRPr="00283063" w:rsidRDefault="00963AA5" w:rsidP="00963AA5">
      <w:pPr>
        <w:pStyle w:val="BTEMEASMCA"/>
        <w:rPr>
          <w:lang w:val="lt-LT"/>
        </w:rPr>
      </w:pPr>
      <w:r w:rsidRPr="00283063">
        <w:rPr>
          <w:lang w:val="lt-LT"/>
        </w:rPr>
        <w:t xml:space="preserve">10 </w:t>
      </w:r>
      <w:r w:rsidR="001979C1" w:rsidRPr="00283063">
        <w:rPr>
          <w:lang w:val="lt-LT"/>
        </w:rPr>
        <w:t>skrandyje neiri</w:t>
      </w:r>
      <w:r w:rsidR="001979C1">
        <w:rPr>
          <w:lang w:val="lt-LT"/>
        </w:rPr>
        <w:t>ų</w:t>
      </w:r>
      <w:r w:rsidR="001979C1" w:rsidRPr="00283063">
        <w:rPr>
          <w:lang w:val="lt-LT"/>
        </w:rPr>
        <w:t xml:space="preserve"> </w:t>
      </w:r>
      <w:r w:rsidRPr="00283063">
        <w:rPr>
          <w:lang w:val="lt-LT"/>
        </w:rPr>
        <w:t>tablečių</w:t>
      </w:r>
    </w:p>
    <w:p w14:paraId="541A9783" w14:textId="04876724" w:rsidR="00963AA5" w:rsidRPr="00005BCE" w:rsidRDefault="00963AA5" w:rsidP="00586886">
      <w:pPr>
        <w:pStyle w:val="BTEMEASMCA"/>
        <w:rPr>
          <w:highlight w:val="lightGray"/>
          <w:lang w:val="lt-LT"/>
        </w:rPr>
      </w:pPr>
      <w:r w:rsidRPr="001979C1">
        <w:rPr>
          <w:highlight w:val="lightGray"/>
          <w:lang w:val="lt-LT"/>
        </w:rPr>
        <w:t xml:space="preserve">50 </w:t>
      </w:r>
      <w:r w:rsidR="001979C1" w:rsidRPr="00005BCE">
        <w:rPr>
          <w:highlight w:val="lightGray"/>
          <w:lang w:val="lt-LT"/>
        </w:rPr>
        <w:t xml:space="preserve">skrandyje neirių </w:t>
      </w:r>
      <w:r w:rsidRPr="001979C1">
        <w:rPr>
          <w:highlight w:val="lightGray"/>
          <w:lang w:val="lt-LT"/>
        </w:rPr>
        <w:t>tablečių</w:t>
      </w:r>
    </w:p>
    <w:p w14:paraId="1B33589B" w14:textId="6482D163" w:rsidR="00963AA5" w:rsidRDefault="00963AA5" w:rsidP="00586886">
      <w:pPr>
        <w:pStyle w:val="BTEMEASMCA"/>
        <w:rPr>
          <w:lang w:val="lt-LT"/>
        </w:rPr>
      </w:pPr>
      <w:r w:rsidRPr="001979C1">
        <w:rPr>
          <w:highlight w:val="lightGray"/>
          <w:lang w:val="lt-LT"/>
        </w:rPr>
        <w:t xml:space="preserve">1000 </w:t>
      </w:r>
      <w:r w:rsidR="001979C1" w:rsidRPr="00005BCE">
        <w:rPr>
          <w:highlight w:val="lightGray"/>
          <w:lang w:val="lt-LT"/>
        </w:rPr>
        <w:t xml:space="preserve">skrandyje neirių </w:t>
      </w:r>
      <w:r w:rsidRPr="001979C1">
        <w:rPr>
          <w:highlight w:val="lightGray"/>
          <w:lang w:val="lt-LT"/>
        </w:rPr>
        <w:t>tablečių</w:t>
      </w:r>
    </w:p>
    <w:p w14:paraId="3CD13F54" w14:textId="77777777" w:rsidR="001979C1" w:rsidRPr="00283063" w:rsidRDefault="001979C1" w:rsidP="00586886">
      <w:pPr>
        <w:pStyle w:val="BTEMEASMCA"/>
        <w:rPr>
          <w:lang w:val="lt-LT"/>
        </w:rPr>
      </w:pPr>
    </w:p>
    <w:p w14:paraId="1BDAE7E3" w14:textId="77777777" w:rsidR="00963AA5" w:rsidRPr="00283063" w:rsidRDefault="00963AA5" w:rsidP="0018577F">
      <w:pPr>
        <w:pStyle w:val="BTEMEASMCA"/>
        <w:rPr>
          <w:lang w:val="lt-LT"/>
        </w:rPr>
      </w:pPr>
    </w:p>
    <w:p w14:paraId="37FE9E12" w14:textId="77777777" w:rsidR="00963AA5" w:rsidRPr="00283063" w:rsidRDefault="00963AA5" w:rsidP="0018577F">
      <w:pPr>
        <w:pStyle w:val="PI-1labEMEASMCA"/>
        <w:rPr>
          <w:highlight w:val="lightGray"/>
          <w:lang w:val="lt-LT"/>
        </w:rPr>
      </w:pPr>
      <w:r w:rsidRPr="00283063">
        <w:rPr>
          <w:lang w:val="lt-LT"/>
        </w:rPr>
        <w:t>5.</w:t>
      </w:r>
      <w:r w:rsidRPr="00283063">
        <w:rPr>
          <w:lang w:val="lt-LT"/>
        </w:rPr>
        <w:tab/>
        <w:t>VARTOJIMO METODAS IR BŪDAS (-AI)</w:t>
      </w:r>
    </w:p>
    <w:p w14:paraId="3E02F1A1" w14:textId="77777777" w:rsidR="00963AA5" w:rsidRPr="00283063" w:rsidRDefault="00963AA5" w:rsidP="00963AA5">
      <w:pPr>
        <w:pStyle w:val="BTEMEASMCA"/>
        <w:rPr>
          <w:lang w:val="lt-LT"/>
        </w:rPr>
      </w:pPr>
    </w:p>
    <w:p w14:paraId="11FC8635" w14:textId="77777777" w:rsidR="00963AA5" w:rsidRPr="00283063" w:rsidRDefault="00963AA5" w:rsidP="00963AA5">
      <w:pPr>
        <w:pStyle w:val="BTEMEASMCA"/>
        <w:rPr>
          <w:lang w:val="lt-LT"/>
        </w:rPr>
      </w:pPr>
      <w:r w:rsidRPr="00283063">
        <w:rPr>
          <w:lang w:val="lt-LT"/>
        </w:rPr>
        <w:t>Vartoti per burną.</w:t>
      </w:r>
    </w:p>
    <w:p w14:paraId="1FB55521" w14:textId="77777777" w:rsidR="00963AA5" w:rsidRPr="00283063" w:rsidRDefault="00963AA5" w:rsidP="00586886">
      <w:pPr>
        <w:pStyle w:val="BTEMEASMCA"/>
        <w:rPr>
          <w:lang w:val="lt-LT"/>
        </w:rPr>
      </w:pPr>
      <w:r w:rsidRPr="00283063">
        <w:rPr>
          <w:lang w:val="lt-LT"/>
        </w:rPr>
        <w:t>Prieš vartojimą perskaitykite pakuotės lapelį.</w:t>
      </w:r>
    </w:p>
    <w:p w14:paraId="0A8F9D78" w14:textId="77777777" w:rsidR="00963AA5" w:rsidRPr="00283063" w:rsidRDefault="00963AA5" w:rsidP="00586886">
      <w:pPr>
        <w:pStyle w:val="BTEMEASMCA"/>
        <w:rPr>
          <w:lang w:val="lt-LT"/>
        </w:rPr>
      </w:pPr>
    </w:p>
    <w:p w14:paraId="4298CD33" w14:textId="77777777" w:rsidR="00963AA5" w:rsidRPr="00283063" w:rsidRDefault="00963AA5" w:rsidP="0018577F">
      <w:pPr>
        <w:pStyle w:val="BTEMEASMCA"/>
        <w:rPr>
          <w:lang w:val="lt-LT"/>
        </w:rPr>
      </w:pPr>
    </w:p>
    <w:p w14:paraId="7B04F7BD" w14:textId="77777777" w:rsidR="00963AA5" w:rsidRPr="00283063" w:rsidRDefault="00963AA5" w:rsidP="002C5330">
      <w:pPr>
        <w:pStyle w:val="PI-1labEMEASMCA"/>
        <w:rPr>
          <w:lang w:val="lt-LT"/>
        </w:rPr>
      </w:pPr>
      <w:r w:rsidRPr="00283063">
        <w:rPr>
          <w:lang w:val="lt-LT"/>
        </w:rPr>
        <w:t>6.</w:t>
      </w:r>
      <w:r w:rsidRPr="00283063">
        <w:rPr>
          <w:lang w:val="lt-LT"/>
        </w:rPr>
        <w:tab/>
        <w:t>SPECIALUS ĮSPĖJIMAS, KAD VAISTINĮ PREPARATĄ BŪTINA LAIKYTI VAIKAMS NEPASTEBIMOJE IR NEPASIEKIAMOJE VIETOJE</w:t>
      </w:r>
    </w:p>
    <w:p w14:paraId="08A1022D" w14:textId="77777777" w:rsidR="00963AA5" w:rsidRPr="00283063" w:rsidRDefault="00963AA5" w:rsidP="00963AA5">
      <w:pPr>
        <w:pStyle w:val="BTEMEASMCA"/>
        <w:rPr>
          <w:lang w:val="lt-LT"/>
        </w:rPr>
      </w:pPr>
    </w:p>
    <w:p w14:paraId="23DD3D35" w14:textId="5C48394F" w:rsidR="00963AA5" w:rsidRDefault="00963AA5" w:rsidP="00963AA5">
      <w:pPr>
        <w:pStyle w:val="BTEMEASMCA"/>
        <w:rPr>
          <w:lang w:val="lt-LT"/>
        </w:rPr>
      </w:pPr>
      <w:r w:rsidRPr="00283063">
        <w:rPr>
          <w:lang w:val="lt-LT"/>
        </w:rPr>
        <w:t>Laikyti vaikams nepastebimoje ir nepasiekiamoje vietoje.</w:t>
      </w:r>
    </w:p>
    <w:p w14:paraId="59CB8109" w14:textId="77777777" w:rsidR="001979C1" w:rsidRPr="00283063" w:rsidRDefault="001979C1" w:rsidP="00963AA5">
      <w:pPr>
        <w:pStyle w:val="BTEMEASMCA"/>
        <w:rPr>
          <w:lang w:val="lt-LT"/>
        </w:rPr>
      </w:pPr>
    </w:p>
    <w:p w14:paraId="7981F151" w14:textId="77777777" w:rsidR="00963AA5" w:rsidRPr="00283063" w:rsidRDefault="00963AA5" w:rsidP="00586886">
      <w:pPr>
        <w:pStyle w:val="BTEMEASMCA"/>
        <w:rPr>
          <w:lang w:val="lt-LT"/>
        </w:rPr>
      </w:pPr>
    </w:p>
    <w:p w14:paraId="0913B32E" w14:textId="77777777" w:rsidR="00963AA5" w:rsidRPr="00283063" w:rsidRDefault="00963AA5" w:rsidP="0018577F">
      <w:pPr>
        <w:pStyle w:val="PI-1labEMEASMCA"/>
        <w:rPr>
          <w:highlight w:val="lightGray"/>
          <w:lang w:val="lt-LT"/>
        </w:rPr>
      </w:pPr>
      <w:r w:rsidRPr="00283063">
        <w:rPr>
          <w:lang w:val="lt-LT"/>
        </w:rPr>
        <w:t>7.</w:t>
      </w:r>
      <w:r w:rsidRPr="00283063">
        <w:rPr>
          <w:lang w:val="lt-LT"/>
        </w:rPr>
        <w:tab/>
        <w:t>KITAS (-I) SPECIALUS (-ŪS) ĮSPĖJIMAS (-AI) (JEI REIKIA)</w:t>
      </w:r>
    </w:p>
    <w:p w14:paraId="53CD9DD6" w14:textId="77777777" w:rsidR="00963AA5" w:rsidRPr="00283063" w:rsidRDefault="00963AA5" w:rsidP="00963AA5">
      <w:pPr>
        <w:pStyle w:val="BTEMEASMCA"/>
        <w:rPr>
          <w:lang w:val="lt-LT"/>
        </w:rPr>
      </w:pPr>
    </w:p>
    <w:p w14:paraId="122D0871" w14:textId="77777777" w:rsidR="00963AA5" w:rsidRPr="00283063" w:rsidRDefault="00963AA5" w:rsidP="00963AA5">
      <w:pPr>
        <w:pStyle w:val="BTEMEASMCA"/>
        <w:rPr>
          <w:lang w:val="lt-LT"/>
        </w:rPr>
      </w:pPr>
    </w:p>
    <w:p w14:paraId="64A98787" w14:textId="77777777" w:rsidR="00963AA5" w:rsidRPr="00283063" w:rsidRDefault="00963AA5" w:rsidP="00586886">
      <w:pPr>
        <w:pStyle w:val="PI-1labEMEASMCA"/>
        <w:rPr>
          <w:highlight w:val="lightGray"/>
          <w:lang w:val="lt-LT"/>
        </w:rPr>
      </w:pPr>
      <w:r w:rsidRPr="00283063">
        <w:rPr>
          <w:lang w:val="lt-LT"/>
        </w:rPr>
        <w:t>8.</w:t>
      </w:r>
      <w:r w:rsidRPr="00283063">
        <w:rPr>
          <w:lang w:val="lt-LT"/>
        </w:rPr>
        <w:tab/>
        <w:t>TINKAMUMO LAIKAS</w:t>
      </w:r>
    </w:p>
    <w:p w14:paraId="56C133E3" w14:textId="77777777" w:rsidR="00963AA5" w:rsidRPr="00283063" w:rsidRDefault="00963AA5" w:rsidP="00963AA5">
      <w:pPr>
        <w:pStyle w:val="BTEMEASMCA"/>
        <w:rPr>
          <w:lang w:val="lt-LT"/>
        </w:rPr>
      </w:pPr>
    </w:p>
    <w:p w14:paraId="4CF0703E" w14:textId="09C9392E" w:rsidR="00963AA5" w:rsidRPr="00283063" w:rsidRDefault="00865E85" w:rsidP="00963AA5">
      <w:pPr>
        <w:pStyle w:val="BTEMEASMCA"/>
        <w:rPr>
          <w:lang w:val="lt-LT"/>
        </w:rPr>
      </w:pPr>
      <w:r>
        <w:rPr>
          <w:lang w:val="lt-LT"/>
        </w:rPr>
        <w:t>EXP</w:t>
      </w:r>
      <w:r w:rsidR="00963AA5" w:rsidRPr="00283063">
        <w:rPr>
          <w:lang w:val="lt-LT"/>
        </w:rPr>
        <w:t xml:space="preserve"> </w:t>
      </w:r>
      <w:proofErr w:type="spellStart"/>
      <w:r w:rsidR="00963AA5" w:rsidRPr="00283063">
        <w:rPr>
          <w:lang w:val="lt-LT"/>
        </w:rPr>
        <w:t>mm.MMMM</w:t>
      </w:r>
      <w:proofErr w:type="spellEnd"/>
    </w:p>
    <w:p w14:paraId="3F0EE020" w14:textId="77777777" w:rsidR="00963AA5" w:rsidRPr="00283063" w:rsidRDefault="00963AA5" w:rsidP="00586886">
      <w:pPr>
        <w:pStyle w:val="BTEMEASMCA"/>
        <w:rPr>
          <w:lang w:val="lt-LT"/>
        </w:rPr>
      </w:pPr>
    </w:p>
    <w:p w14:paraId="38B91127" w14:textId="77777777" w:rsidR="00963AA5" w:rsidRPr="00283063" w:rsidRDefault="00963AA5" w:rsidP="00586886">
      <w:pPr>
        <w:pStyle w:val="BTEMEASMCA"/>
        <w:rPr>
          <w:lang w:val="lt-LT"/>
        </w:rPr>
      </w:pPr>
    </w:p>
    <w:p w14:paraId="2ED3E3BB" w14:textId="77777777" w:rsidR="00963AA5" w:rsidRPr="00283063" w:rsidRDefault="00963AA5" w:rsidP="00586886">
      <w:pPr>
        <w:pStyle w:val="PI-1labEMEASMCA"/>
        <w:rPr>
          <w:lang w:val="lt-LT"/>
        </w:rPr>
      </w:pPr>
      <w:r w:rsidRPr="00283063">
        <w:rPr>
          <w:lang w:val="lt-LT"/>
        </w:rPr>
        <w:lastRenderedPageBreak/>
        <w:t>9.</w:t>
      </w:r>
      <w:r w:rsidRPr="00283063">
        <w:rPr>
          <w:lang w:val="lt-LT"/>
        </w:rPr>
        <w:tab/>
        <w:t>SPECIALIOS LAIKYMO SĄLYGOS</w:t>
      </w:r>
    </w:p>
    <w:p w14:paraId="11D43941" w14:textId="77777777" w:rsidR="00963AA5" w:rsidRPr="00283063" w:rsidRDefault="00963AA5" w:rsidP="00963AA5">
      <w:pPr>
        <w:pStyle w:val="BTEMEASMCA"/>
        <w:rPr>
          <w:lang w:val="lt-LT"/>
        </w:rPr>
      </w:pPr>
    </w:p>
    <w:p w14:paraId="15A52E8F" w14:textId="77777777" w:rsidR="00963AA5" w:rsidRPr="00283063" w:rsidRDefault="00963AA5" w:rsidP="00963AA5">
      <w:pPr>
        <w:pStyle w:val="Pagrindinistekstas"/>
        <w:spacing w:line="240" w:lineRule="auto"/>
        <w:rPr>
          <w:sz w:val="22"/>
          <w:szCs w:val="22"/>
          <w:lang w:val="lt-LT"/>
        </w:rPr>
      </w:pPr>
      <w:r w:rsidRPr="00283063">
        <w:rPr>
          <w:sz w:val="22"/>
          <w:szCs w:val="22"/>
          <w:lang w:val="lt-LT"/>
        </w:rPr>
        <w:t>Laikyti ne aukštesnėje kaip 25 </w:t>
      </w:r>
      <w:r w:rsidRPr="00283063">
        <w:rPr>
          <w:sz w:val="22"/>
          <w:szCs w:val="22"/>
          <w:lang w:val="lt-LT"/>
        </w:rPr>
        <w:sym w:font="Symbol" w:char="F0B0"/>
      </w:r>
      <w:r w:rsidRPr="00283063">
        <w:rPr>
          <w:sz w:val="22"/>
          <w:szCs w:val="22"/>
          <w:lang w:val="lt-LT"/>
        </w:rPr>
        <w:t>C temperatūroje.</w:t>
      </w:r>
    </w:p>
    <w:p w14:paraId="7CF7E369" w14:textId="07A34313" w:rsidR="00963AA5" w:rsidRPr="00656A3C" w:rsidRDefault="00963AA5" w:rsidP="00B2271A">
      <w:pPr>
        <w:spacing w:after="0"/>
        <w:ind w:left="567" w:hanging="567"/>
        <w:rPr>
          <w:rFonts w:ascii="Times New Roman" w:hAnsi="Times New Roman" w:cs="Times New Roman"/>
        </w:rPr>
      </w:pPr>
      <w:r w:rsidRPr="00656A3C">
        <w:rPr>
          <w:rFonts w:ascii="Times New Roman" w:hAnsi="Times New Roman" w:cs="Times New Roman"/>
        </w:rPr>
        <w:t xml:space="preserve">Lizdines plokštelės laikyti išorinėje dėžutėje, kad </w:t>
      </w:r>
      <w:r w:rsidR="001979C1">
        <w:rPr>
          <w:rFonts w:ascii="Times New Roman" w:hAnsi="Times New Roman" w:cs="Times New Roman"/>
        </w:rPr>
        <w:t>vaistas</w:t>
      </w:r>
      <w:r w:rsidRPr="00656A3C">
        <w:rPr>
          <w:rFonts w:ascii="Times New Roman" w:hAnsi="Times New Roman" w:cs="Times New Roman"/>
        </w:rPr>
        <w:t xml:space="preserve"> būtų apsaugotas nuo šviesos.</w:t>
      </w:r>
    </w:p>
    <w:p w14:paraId="4CDC2D94" w14:textId="77777777" w:rsidR="00963AA5" w:rsidRPr="00283063" w:rsidRDefault="00963AA5" w:rsidP="00963AA5">
      <w:pPr>
        <w:pStyle w:val="BTEMEASMCA"/>
        <w:rPr>
          <w:lang w:val="lt-LT"/>
        </w:rPr>
      </w:pPr>
    </w:p>
    <w:p w14:paraId="35CD591D" w14:textId="77777777" w:rsidR="00963AA5" w:rsidRPr="00283063" w:rsidRDefault="00963AA5" w:rsidP="00963AA5">
      <w:pPr>
        <w:pStyle w:val="BTEMEASMCA"/>
        <w:rPr>
          <w:lang w:val="lt-LT"/>
        </w:rPr>
      </w:pPr>
    </w:p>
    <w:p w14:paraId="21E078EA" w14:textId="77777777" w:rsidR="00963AA5" w:rsidRPr="00283063" w:rsidRDefault="00963AA5" w:rsidP="00586886">
      <w:pPr>
        <w:pStyle w:val="PI-1labEMEASMCA"/>
        <w:rPr>
          <w:lang w:val="lt-LT"/>
        </w:rPr>
      </w:pPr>
      <w:r w:rsidRPr="00283063">
        <w:rPr>
          <w:lang w:val="lt-LT"/>
        </w:rPr>
        <w:t>10.</w:t>
      </w:r>
      <w:r w:rsidRPr="00283063">
        <w:rPr>
          <w:lang w:val="lt-LT"/>
        </w:rPr>
        <w:tab/>
        <w:t xml:space="preserve">SPECIALIOS ATSARGUMO PRIEMONĖS DĖL NESUVARTOTO </w:t>
      </w:r>
      <w:r w:rsidRPr="00283063">
        <w:rPr>
          <w:bCs/>
          <w:lang w:val="lt-LT"/>
        </w:rPr>
        <w:t xml:space="preserve">VAISTINIO PREPARATO AR JO ATLIEKŲ </w:t>
      </w:r>
      <w:r w:rsidRPr="00283063">
        <w:rPr>
          <w:lang w:val="lt-LT"/>
        </w:rPr>
        <w:t>TVARKYMO (JEI REIKIA)</w:t>
      </w:r>
    </w:p>
    <w:p w14:paraId="3B8B7882" w14:textId="77777777" w:rsidR="00963AA5" w:rsidRPr="00283063" w:rsidRDefault="00963AA5" w:rsidP="00963AA5">
      <w:pPr>
        <w:pStyle w:val="BTEMEASMCA"/>
        <w:rPr>
          <w:lang w:val="lt-LT"/>
        </w:rPr>
      </w:pPr>
    </w:p>
    <w:p w14:paraId="709AE259" w14:textId="77777777" w:rsidR="00963AA5" w:rsidRPr="00283063" w:rsidRDefault="00963AA5" w:rsidP="00963AA5">
      <w:pPr>
        <w:pStyle w:val="BTEMEASMCA"/>
        <w:rPr>
          <w:lang w:val="lt-LT"/>
        </w:rPr>
      </w:pPr>
    </w:p>
    <w:p w14:paraId="00EA6958" w14:textId="1D50ED92" w:rsidR="00963AA5" w:rsidRPr="00283063" w:rsidRDefault="00963AA5" w:rsidP="00586886">
      <w:pPr>
        <w:pStyle w:val="PI-1labEMEASMCA"/>
        <w:rPr>
          <w:lang w:val="lt-LT"/>
        </w:rPr>
      </w:pPr>
      <w:r w:rsidRPr="00283063">
        <w:rPr>
          <w:lang w:val="lt-LT"/>
        </w:rPr>
        <w:t>11.</w:t>
      </w:r>
      <w:r w:rsidRPr="00283063">
        <w:rPr>
          <w:lang w:val="lt-LT"/>
        </w:rPr>
        <w:tab/>
      </w:r>
      <w:r w:rsidR="0019325E" w:rsidRPr="007D244B">
        <w:rPr>
          <w:caps/>
          <w:lang w:val="lt-LT"/>
        </w:rPr>
        <w:t>REGISTRUOTOJO</w:t>
      </w:r>
      <w:r w:rsidR="0019325E" w:rsidRPr="00283063">
        <w:rPr>
          <w:lang w:val="lt-LT"/>
        </w:rPr>
        <w:t xml:space="preserve"> </w:t>
      </w:r>
      <w:r w:rsidRPr="00283063">
        <w:rPr>
          <w:lang w:val="lt-LT"/>
        </w:rPr>
        <w:t>PAVADINIMAS IR ADRESAS</w:t>
      </w:r>
    </w:p>
    <w:p w14:paraId="3BD815EF" w14:textId="77777777" w:rsidR="00963AA5" w:rsidRPr="00283063" w:rsidRDefault="00963AA5" w:rsidP="00963AA5">
      <w:pPr>
        <w:pStyle w:val="BTEMEASMCA"/>
        <w:rPr>
          <w:lang w:val="lt-LT"/>
        </w:rPr>
      </w:pPr>
    </w:p>
    <w:p w14:paraId="6BCE37CE" w14:textId="77777777" w:rsidR="00963AA5" w:rsidRPr="00283063" w:rsidRDefault="00963AA5" w:rsidP="00B2271A">
      <w:pPr>
        <w:spacing w:after="0"/>
        <w:rPr>
          <w:rFonts w:ascii="Times New Roman" w:eastAsia="SimSun" w:hAnsi="Times New Roman" w:cs="Times New Roman"/>
        </w:rPr>
      </w:pPr>
      <w:r w:rsidRPr="00283063">
        <w:rPr>
          <w:rFonts w:ascii="Times New Roman" w:hAnsi="Times New Roman" w:cs="Times New Roman"/>
        </w:rPr>
        <w:t xml:space="preserve">G.L. </w:t>
      </w:r>
      <w:proofErr w:type="spellStart"/>
      <w:r w:rsidRPr="00283063">
        <w:rPr>
          <w:rFonts w:ascii="Times New Roman" w:hAnsi="Times New Roman" w:cs="Times New Roman"/>
        </w:rPr>
        <w:t>Pharma</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GmbH</w:t>
      </w:r>
      <w:proofErr w:type="spellEnd"/>
    </w:p>
    <w:p w14:paraId="613FD82A" w14:textId="77777777" w:rsidR="00963AA5" w:rsidRPr="00283063" w:rsidRDefault="00963AA5" w:rsidP="00B2271A">
      <w:pPr>
        <w:spacing w:after="0"/>
        <w:rPr>
          <w:rFonts w:ascii="Times New Roman" w:eastAsia="Times New Roman" w:hAnsi="Times New Roman" w:cs="Times New Roman"/>
        </w:rPr>
      </w:pPr>
      <w:proofErr w:type="spellStart"/>
      <w:r w:rsidRPr="00283063">
        <w:rPr>
          <w:rFonts w:ascii="Times New Roman" w:eastAsia="SimSun" w:hAnsi="Times New Roman" w:cs="Times New Roman"/>
        </w:rPr>
        <w:t>Schlossplatz</w:t>
      </w:r>
      <w:proofErr w:type="spellEnd"/>
      <w:r w:rsidRPr="00283063">
        <w:rPr>
          <w:rFonts w:ascii="Times New Roman" w:eastAsia="SimSun" w:hAnsi="Times New Roman" w:cs="Times New Roman"/>
        </w:rPr>
        <w:t xml:space="preserve"> 1, 8502 </w:t>
      </w:r>
      <w:proofErr w:type="spellStart"/>
      <w:r w:rsidRPr="00283063">
        <w:rPr>
          <w:rFonts w:ascii="Times New Roman" w:eastAsia="SimSun" w:hAnsi="Times New Roman" w:cs="Times New Roman"/>
        </w:rPr>
        <w:t>Lannach</w:t>
      </w:r>
      <w:proofErr w:type="spellEnd"/>
      <w:r w:rsidRPr="00283063">
        <w:rPr>
          <w:rFonts w:ascii="Times New Roman" w:hAnsi="Times New Roman" w:cs="Times New Roman"/>
        </w:rPr>
        <w:t xml:space="preserve"> </w:t>
      </w:r>
    </w:p>
    <w:p w14:paraId="6954A6AF"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Austrija </w:t>
      </w:r>
    </w:p>
    <w:p w14:paraId="6F8B8933" w14:textId="77777777" w:rsidR="00963AA5" w:rsidRPr="00283063" w:rsidRDefault="00963AA5" w:rsidP="00963AA5">
      <w:pPr>
        <w:pStyle w:val="BTEMEASMCA"/>
        <w:rPr>
          <w:lang w:val="lt-LT"/>
        </w:rPr>
      </w:pPr>
    </w:p>
    <w:p w14:paraId="571B4C82" w14:textId="77777777" w:rsidR="00963AA5" w:rsidRPr="00283063" w:rsidRDefault="00963AA5" w:rsidP="00963AA5">
      <w:pPr>
        <w:pStyle w:val="BTEMEASMCA"/>
        <w:rPr>
          <w:lang w:val="lt-LT"/>
        </w:rPr>
      </w:pPr>
    </w:p>
    <w:p w14:paraId="4D52EF1E" w14:textId="44B6C052" w:rsidR="00963AA5" w:rsidRPr="00283063" w:rsidRDefault="00963AA5" w:rsidP="00586886">
      <w:pPr>
        <w:pStyle w:val="PI-1labEMEASMCA"/>
        <w:rPr>
          <w:lang w:val="lt-LT"/>
        </w:rPr>
      </w:pPr>
      <w:r w:rsidRPr="00283063">
        <w:rPr>
          <w:lang w:val="lt-LT"/>
        </w:rPr>
        <w:t>12.</w:t>
      </w:r>
      <w:r w:rsidRPr="00283063">
        <w:rPr>
          <w:lang w:val="lt-LT"/>
        </w:rPr>
        <w:tab/>
      </w:r>
      <w:r w:rsidR="0019325E" w:rsidRPr="007D244B">
        <w:rPr>
          <w:lang w:val="lt-LT"/>
        </w:rPr>
        <w:t>REGISTRACIJOS</w:t>
      </w:r>
      <w:r w:rsidR="0019325E" w:rsidRPr="00283063">
        <w:rPr>
          <w:lang w:val="lt-LT"/>
        </w:rPr>
        <w:t xml:space="preserve"> </w:t>
      </w:r>
      <w:r w:rsidRPr="00283063">
        <w:rPr>
          <w:lang w:val="lt-LT"/>
        </w:rPr>
        <w:t xml:space="preserve">PAŽYMĖJIMO NUMERIS </w:t>
      </w:r>
    </w:p>
    <w:p w14:paraId="01AC2E37" w14:textId="77777777" w:rsidR="00963AA5" w:rsidRPr="00283063" w:rsidRDefault="00963AA5" w:rsidP="00963AA5">
      <w:pPr>
        <w:pStyle w:val="BTEMEASMCA"/>
        <w:rPr>
          <w:lang w:val="lt-LT"/>
        </w:rPr>
      </w:pPr>
    </w:p>
    <w:p w14:paraId="45759F10" w14:textId="77777777" w:rsidR="00963AA5" w:rsidRPr="00283063" w:rsidRDefault="00963AA5" w:rsidP="00963AA5">
      <w:pPr>
        <w:pStyle w:val="BTEMEASMCA"/>
        <w:rPr>
          <w:lang w:val="lt-LT"/>
        </w:rPr>
      </w:pPr>
      <w:r w:rsidRPr="00283063">
        <w:rPr>
          <w:lang w:val="lt-LT"/>
        </w:rPr>
        <w:t>N10 – LT/1/97/2560/001</w:t>
      </w:r>
    </w:p>
    <w:p w14:paraId="4C6413AA" w14:textId="77777777" w:rsidR="00963AA5" w:rsidRPr="00283063" w:rsidRDefault="00963AA5" w:rsidP="00586886">
      <w:pPr>
        <w:pStyle w:val="BTEMEASMCA"/>
        <w:rPr>
          <w:lang w:val="lt-LT"/>
        </w:rPr>
      </w:pPr>
      <w:r w:rsidRPr="00283063">
        <w:rPr>
          <w:lang w:val="lt-LT"/>
        </w:rPr>
        <w:t>N50 – LT/1/97/2560/007</w:t>
      </w:r>
    </w:p>
    <w:p w14:paraId="36532BFD" w14:textId="77777777" w:rsidR="00963AA5" w:rsidRPr="00283063" w:rsidRDefault="00963AA5" w:rsidP="00586886">
      <w:pPr>
        <w:pStyle w:val="BTEMEASMCA"/>
        <w:rPr>
          <w:lang w:val="lt-LT"/>
        </w:rPr>
      </w:pPr>
      <w:r w:rsidRPr="00283063">
        <w:rPr>
          <w:lang w:val="lt-LT"/>
        </w:rPr>
        <w:t>N1000 – LT/1/97/2560/002</w:t>
      </w:r>
    </w:p>
    <w:p w14:paraId="2FCB4A79" w14:textId="77777777" w:rsidR="00963AA5" w:rsidRPr="00283063" w:rsidRDefault="00963AA5" w:rsidP="0018577F">
      <w:pPr>
        <w:pStyle w:val="BTEMEASMCA"/>
        <w:rPr>
          <w:lang w:val="lt-LT"/>
        </w:rPr>
      </w:pPr>
    </w:p>
    <w:p w14:paraId="24F4DB53" w14:textId="77777777" w:rsidR="00963AA5" w:rsidRPr="00283063" w:rsidRDefault="00963AA5" w:rsidP="002C5330">
      <w:pPr>
        <w:pStyle w:val="BTEMEASMCA"/>
        <w:rPr>
          <w:lang w:val="lt-LT"/>
        </w:rPr>
      </w:pPr>
    </w:p>
    <w:p w14:paraId="608ED10C" w14:textId="77777777" w:rsidR="00963AA5" w:rsidRPr="00283063" w:rsidRDefault="00963AA5" w:rsidP="002C5330">
      <w:pPr>
        <w:pStyle w:val="PI-1labEMEASMCA"/>
        <w:rPr>
          <w:lang w:val="lt-LT"/>
        </w:rPr>
      </w:pPr>
      <w:r w:rsidRPr="00283063">
        <w:rPr>
          <w:lang w:val="lt-LT"/>
        </w:rPr>
        <w:t>13.</w:t>
      </w:r>
      <w:r w:rsidRPr="00283063">
        <w:rPr>
          <w:lang w:val="lt-LT"/>
        </w:rPr>
        <w:tab/>
        <w:t>SERIJOS NUMERIS</w:t>
      </w:r>
    </w:p>
    <w:p w14:paraId="0EC23ABE" w14:textId="31FCF22A" w:rsidR="00865E85" w:rsidRDefault="00865E85" w:rsidP="00963AA5">
      <w:pPr>
        <w:pStyle w:val="BTEMEASMCA"/>
        <w:rPr>
          <w:lang w:val="lt-LT"/>
        </w:rPr>
      </w:pPr>
    </w:p>
    <w:p w14:paraId="61F6A7A7" w14:textId="00BA8663" w:rsidR="00963AA5" w:rsidRPr="00283063" w:rsidRDefault="00865E85" w:rsidP="00963AA5">
      <w:pPr>
        <w:pStyle w:val="BTEMEASMCA"/>
        <w:rPr>
          <w:lang w:val="lt-LT"/>
        </w:rPr>
      </w:pPr>
      <w:proofErr w:type="spellStart"/>
      <w:r>
        <w:rPr>
          <w:lang w:val="lt-LT"/>
        </w:rPr>
        <w:t>Lot</w:t>
      </w:r>
      <w:proofErr w:type="spellEnd"/>
      <w:r>
        <w:rPr>
          <w:lang w:val="lt-LT"/>
        </w:rPr>
        <w:t>:</w:t>
      </w:r>
    </w:p>
    <w:p w14:paraId="4E8A99E5" w14:textId="77777777" w:rsidR="00963AA5" w:rsidRPr="00283063" w:rsidRDefault="00963AA5" w:rsidP="00586886">
      <w:pPr>
        <w:pStyle w:val="BTEMEASMCA"/>
        <w:rPr>
          <w:lang w:val="lt-LT"/>
        </w:rPr>
      </w:pPr>
    </w:p>
    <w:p w14:paraId="363EB312" w14:textId="77777777" w:rsidR="00963AA5" w:rsidRPr="00283063" w:rsidRDefault="00963AA5" w:rsidP="00586886">
      <w:pPr>
        <w:pStyle w:val="BTEMEASMCA"/>
        <w:rPr>
          <w:lang w:val="lt-LT"/>
        </w:rPr>
      </w:pPr>
    </w:p>
    <w:p w14:paraId="1E687AF4" w14:textId="77777777" w:rsidR="00963AA5" w:rsidRPr="00283063" w:rsidRDefault="00963AA5" w:rsidP="0018577F">
      <w:pPr>
        <w:pStyle w:val="PI-1labEMEASMCA"/>
        <w:rPr>
          <w:lang w:val="lt-LT"/>
        </w:rPr>
      </w:pPr>
      <w:r w:rsidRPr="00283063">
        <w:rPr>
          <w:lang w:val="lt-LT"/>
        </w:rPr>
        <w:t>14.</w:t>
      </w:r>
      <w:r w:rsidRPr="00283063">
        <w:rPr>
          <w:lang w:val="lt-LT"/>
        </w:rPr>
        <w:tab/>
        <w:t>PARDAVIMO (IŠDAVIMO) TVARKA</w:t>
      </w:r>
    </w:p>
    <w:p w14:paraId="2941AC12" w14:textId="77777777" w:rsidR="00963AA5" w:rsidRPr="00283063" w:rsidRDefault="00963AA5" w:rsidP="00963AA5">
      <w:pPr>
        <w:pStyle w:val="BTEMEASMCA"/>
        <w:rPr>
          <w:lang w:val="lt-LT"/>
        </w:rPr>
      </w:pPr>
    </w:p>
    <w:p w14:paraId="577308AD" w14:textId="4FE31012" w:rsidR="00963AA5" w:rsidRPr="00005BCE" w:rsidRDefault="00963AA5" w:rsidP="00963AA5">
      <w:pPr>
        <w:pStyle w:val="BTEMEASMCA"/>
        <w:rPr>
          <w:lang w:val="en-US"/>
        </w:rPr>
      </w:pPr>
      <w:r w:rsidRPr="00283063">
        <w:rPr>
          <w:lang w:val="lt-LT"/>
        </w:rPr>
        <w:t>Receptinis vaist</w:t>
      </w:r>
      <w:r w:rsidR="00BB54C2">
        <w:rPr>
          <w:lang w:val="lt-LT"/>
        </w:rPr>
        <w:t>as</w:t>
      </w:r>
    </w:p>
    <w:p w14:paraId="7320C264" w14:textId="77777777" w:rsidR="00963AA5" w:rsidRPr="00283063" w:rsidRDefault="00963AA5" w:rsidP="00586886">
      <w:pPr>
        <w:pStyle w:val="BTEMEASMCA"/>
        <w:rPr>
          <w:lang w:val="lt-LT"/>
        </w:rPr>
      </w:pPr>
    </w:p>
    <w:p w14:paraId="4ACE6599" w14:textId="77777777" w:rsidR="00963AA5" w:rsidRPr="00283063" w:rsidRDefault="00963AA5" w:rsidP="00586886">
      <w:pPr>
        <w:pStyle w:val="BTEMEASMCA"/>
        <w:rPr>
          <w:lang w:val="lt-LT"/>
        </w:rPr>
      </w:pPr>
    </w:p>
    <w:p w14:paraId="6B1C6E61" w14:textId="77777777" w:rsidR="00963AA5" w:rsidRPr="00283063" w:rsidRDefault="00963AA5" w:rsidP="0018577F">
      <w:pPr>
        <w:pStyle w:val="PI-1labEMEASMCA"/>
        <w:rPr>
          <w:lang w:val="lt-LT"/>
        </w:rPr>
      </w:pPr>
      <w:r w:rsidRPr="00283063">
        <w:rPr>
          <w:lang w:val="lt-LT"/>
        </w:rPr>
        <w:t>15.</w:t>
      </w:r>
      <w:r w:rsidRPr="00283063">
        <w:rPr>
          <w:lang w:val="lt-LT"/>
        </w:rPr>
        <w:tab/>
        <w:t>VARTOJIMO INSTRUKCIJA</w:t>
      </w:r>
    </w:p>
    <w:p w14:paraId="3CC36A3D" w14:textId="77777777" w:rsidR="00963AA5" w:rsidRPr="00283063" w:rsidRDefault="00963AA5" w:rsidP="00963AA5">
      <w:pPr>
        <w:pStyle w:val="BTEMEASMCA"/>
        <w:rPr>
          <w:lang w:val="lt-LT"/>
        </w:rPr>
      </w:pPr>
    </w:p>
    <w:p w14:paraId="2FCF6853" w14:textId="77777777" w:rsidR="00963AA5" w:rsidRPr="00283063" w:rsidRDefault="00963AA5" w:rsidP="00963AA5">
      <w:pPr>
        <w:pStyle w:val="BTEMEASMCA"/>
        <w:rPr>
          <w:lang w:val="lt-LT"/>
        </w:rPr>
      </w:pPr>
    </w:p>
    <w:p w14:paraId="42E1FA8A" w14:textId="77777777" w:rsidR="00963AA5" w:rsidRPr="00283063" w:rsidRDefault="00963AA5" w:rsidP="00586886">
      <w:pPr>
        <w:pStyle w:val="PI-1labEMEASMCA"/>
        <w:rPr>
          <w:lang w:val="lt-LT"/>
        </w:rPr>
      </w:pPr>
      <w:r w:rsidRPr="00283063">
        <w:rPr>
          <w:lang w:val="lt-LT"/>
        </w:rPr>
        <w:t>16.</w:t>
      </w:r>
      <w:r w:rsidRPr="00283063">
        <w:rPr>
          <w:lang w:val="lt-LT"/>
        </w:rPr>
        <w:tab/>
        <w:t>INFORMACIJA BRAILIO RAŠTU</w:t>
      </w:r>
    </w:p>
    <w:p w14:paraId="7255576C" w14:textId="77777777" w:rsidR="00963AA5" w:rsidRPr="00283063" w:rsidRDefault="00963AA5" w:rsidP="00963AA5">
      <w:pPr>
        <w:pStyle w:val="BTEMEASMCA"/>
        <w:rPr>
          <w:lang w:val="lt-LT"/>
        </w:rPr>
      </w:pPr>
    </w:p>
    <w:p w14:paraId="4F07BB86" w14:textId="54EC6212" w:rsidR="00963AA5" w:rsidRDefault="00963AA5" w:rsidP="00963AA5">
      <w:pPr>
        <w:pStyle w:val="BTEMEASMCA"/>
        <w:rPr>
          <w:lang w:val="lt-LT"/>
        </w:rPr>
      </w:pPr>
      <w:proofErr w:type="spellStart"/>
      <w:r w:rsidRPr="00283063">
        <w:rPr>
          <w:lang w:val="lt-LT"/>
        </w:rPr>
        <w:t>Diclomelan</w:t>
      </w:r>
      <w:proofErr w:type="spellEnd"/>
      <w:r w:rsidRPr="00283063">
        <w:rPr>
          <w:lang w:val="lt-LT"/>
        </w:rPr>
        <w:t xml:space="preserve"> 50</w:t>
      </w:r>
      <w:r w:rsidR="00B2271A" w:rsidRPr="00283063">
        <w:rPr>
          <w:lang w:val="lt-LT"/>
        </w:rPr>
        <w:t> </w:t>
      </w:r>
      <w:r w:rsidRPr="00283063">
        <w:rPr>
          <w:lang w:val="lt-LT"/>
        </w:rPr>
        <w:t>mg</w:t>
      </w:r>
    </w:p>
    <w:p w14:paraId="619B48BD" w14:textId="77777777" w:rsidR="001979C1" w:rsidRPr="00283063" w:rsidRDefault="001979C1" w:rsidP="00963AA5">
      <w:pPr>
        <w:pStyle w:val="BTEMEASMCA"/>
        <w:rPr>
          <w:lang w:val="lt-LT"/>
        </w:rPr>
      </w:pPr>
    </w:p>
    <w:p w14:paraId="76B1F618" w14:textId="77777777" w:rsidR="0018577F" w:rsidRPr="00283063" w:rsidRDefault="0018577F" w:rsidP="00963AA5">
      <w:pPr>
        <w:pStyle w:val="BTEMEASMCA"/>
        <w:rPr>
          <w:lang w:val="lt-LT"/>
        </w:rPr>
      </w:pPr>
    </w:p>
    <w:p w14:paraId="243ADE92" w14:textId="77777777" w:rsidR="0018577F" w:rsidRPr="00283063" w:rsidRDefault="0018577F" w:rsidP="0018577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rPr>
      </w:pPr>
      <w:r w:rsidRPr="00283063">
        <w:rPr>
          <w:rFonts w:ascii="Times New Roman" w:eastAsia="Calibri" w:hAnsi="Times New Roman" w:cs="Times New Roman"/>
          <w:b/>
          <w:noProof/>
        </w:rPr>
        <w:t>17.</w:t>
      </w:r>
      <w:r w:rsidRPr="00283063">
        <w:rPr>
          <w:rFonts w:ascii="Times New Roman" w:eastAsia="Calibri" w:hAnsi="Times New Roman" w:cs="Times New Roman"/>
          <w:b/>
          <w:noProof/>
        </w:rPr>
        <w:tab/>
        <w:t>UNIKALUS IDENTIFIKATORIUS – 2D BRŪKŠNINIS KODAS</w:t>
      </w:r>
    </w:p>
    <w:p w14:paraId="01795797" w14:textId="77777777" w:rsidR="0018577F" w:rsidRPr="00283063" w:rsidRDefault="0018577F" w:rsidP="0018577F">
      <w:pPr>
        <w:spacing w:after="0" w:line="240" w:lineRule="auto"/>
        <w:rPr>
          <w:rFonts w:ascii="Times New Roman" w:eastAsia="Calibri" w:hAnsi="Times New Roman" w:cs="Times New Roman"/>
          <w:noProof/>
        </w:rPr>
      </w:pPr>
    </w:p>
    <w:p w14:paraId="2721F973" w14:textId="77777777" w:rsidR="0018577F" w:rsidRPr="00283063" w:rsidRDefault="0018577F" w:rsidP="0018577F">
      <w:pPr>
        <w:spacing w:after="0" w:line="240" w:lineRule="auto"/>
        <w:rPr>
          <w:rFonts w:ascii="Times New Roman" w:eastAsia="Calibri" w:hAnsi="Times New Roman" w:cs="Times New Roman"/>
          <w:noProof/>
        </w:rPr>
      </w:pPr>
      <w:r w:rsidRPr="00283063">
        <w:rPr>
          <w:rFonts w:ascii="Times New Roman" w:eastAsia="Calibri" w:hAnsi="Times New Roman" w:cs="Times New Roman"/>
          <w:noProof/>
          <w:highlight w:val="lightGray"/>
        </w:rPr>
        <w:t>2D brūkšninis kodas su nurodytu unikaliu identifikatoriumi.</w:t>
      </w:r>
    </w:p>
    <w:p w14:paraId="5D6B7017" w14:textId="77777777" w:rsidR="0018577F" w:rsidRPr="00283063" w:rsidRDefault="0018577F" w:rsidP="0018577F">
      <w:pPr>
        <w:spacing w:after="0" w:line="240" w:lineRule="auto"/>
        <w:rPr>
          <w:rFonts w:ascii="Times New Roman" w:eastAsia="Calibri" w:hAnsi="Times New Roman" w:cs="Times New Roman"/>
          <w:noProof/>
        </w:rPr>
      </w:pPr>
    </w:p>
    <w:p w14:paraId="7DB81A5A" w14:textId="77777777" w:rsidR="0018577F" w:rsidRPr="00283063" w:rsidRDefault="0018577F" w:rsidP="0018577F">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Calibri" w:hAnsi="Times New Roman" w:cs="Times New Roman"/>
          <w:i/>
          <w:noProof/>
        </w:rPr>
      </w:pPr>
      <w:r w:rsidRPr="00283063">
        <w:rPr>
          <w:rFonts w:ascii="Times New Roman" w:eastAsia="Calibri" w:hAnsi="Times New Roman" w:cs="Times New Roman"/>
          <w:b/>
          <w:noProof/>
        </w:rPr>
        <w:t>18.</w:t>
      </w:r>
      <w:r w:rsidRPr="00283063">
        <w:rPr>
          <w:rFonts w:ascii="Times New Roman" w:eastAsia="Calibri" w:hAnsi="Times New Roman" w:cs="Times New Roman"/>
          <w:b/>
          <w:noProof/>
        </w:rPr>
        <w:tab/>
        <w:t>UNIKALUS IDENTIFIKATORIUS – ŽMONĖMS SUPRANTAMI DUOMENYS</w:t>
      </w:r>
    </w:p>
    <w:p w14:paraId="1AD7D7BF" w14:textId="77777777" w:rsidR="0018577F" w:rsidRPr="00283063" w:rsidRDefault="0018577F" w:rsidP="0018577F">
      <w:pPr>
        <w:spacing w:after="0" w:line="240" w:lineRule="auto"/>
        <w:rPr>
          <w:rFonts w:ascii="Times New Roman" w:eastAsia="Calibri" w:hAnsi="Times New Roman" w:cs="Times New Roman"/>
        </w:rPr>
      </w:pPr>
      <w:r w:rsidRPr="00283063">
        <w:rPr>
          <w:rFonts w:ascii="Times New Roman" w:eastAsia="Calibri" w:hAnsi="Times New Roman" w:cs="Times New Roman"/>
        </w:rPr>
        <w:t xml:space="preserve">PC: {numeris} </w:t>
      </w:r>
    </w:p>
    <w:p w14:paraId="657C8756" w14:textId="77777777" w:rsidR="0018577F" w:rsidRPr="00283063" w:rsidRDefault="0018577F" w:rsidP="0018577F">
      <w:pPr>
        <w:spacing w:after="0" w:line="240" w:lineRule="auto"/>
        <w:rPr>
          <w:rFonts w:ascii="Times New Roman" w:eastAsia="Calibri" w:hAnsi="Times New Roman" w:cs="Times New Roman"/>
        </w:rPr>
      </w:pPr>
      <w:r w:rsidRPr="00283063">
        <w:rPr>
          <w:rFonts w:ascii="Times New Roman" w:eastAsia="Calibri" w:hAnsi="Times New Roman" w:cs="Times New Roman"/>
        </w:rPr>
        <w:lastRenderedPageBreak/>
        <w:t xml:space="preserve">SN: {numeris} </w:t>
      </w:r>
    </w:p>
    <w:p w14:paraId="7560DCFC" w14:textId="77777777" w:rsidR="0018577F" w:rsidRPr="00283063" w:rsidRDefault="0018577F" w:rsidP="0018577F">
      <w:pPr>
        <w:spacing w:after="0" w:line="240" w:lineRule="auto"/>
        <w:rPr>
          <w:rFonts w:ascii="Times New Roman" w:eastAsia="Calibri" w:hAnsi="Times New Roman" w:cs="Times New Roman"/>
        </w:rPr>
      </w:pPr>
      <w:r w:rsidRPr="00283063">
        <w:rPr>
          <w:rFonts w:ascii="Times New Roman" w:eastAsia="Calibri" w:hAnsi="Times New Roman" w:cs="Times New Roman"/>
          <w:highlight w:val="lightGray"/>
        </w:rPr>
        <w:t>NN: {numeris}</w:t>
      </w:r>
      <w:r w:rsidRPr="00283063">
        <w:rPr>
          <w:rFonts w:ascii="Times New Roman" w:eastAsia="Calibri" w:hAnsi="Times New Roman" w:cs="Times New Roman"/>
        </w:rPr>
        <w:t xml:space="preserve"> </w:t>
      </w:r>
    </w:p>
    <w:p w14:paraId="200A9B39" w14:textId="77777777" w:rsidR="00963AA5" w:rsidRPr="00283063" w:rsidRDefault="00963AA5" w:rsidP="0018577F">
      <w:pPr>
        <w:pStyle w:val="BTEMEASMCA"/>
        <w:rPr>
          <w:lang w:val="lt-LT"/>
        </w:rPr>
      </w:pPr>
      <w:r w:rsidRPr="00283063">
        <w:rPr>
          <w:lang w:val="lt-LT"/>
        </w:rPr>
        <w:br w:type="page"/>
      </w:r>
    </w:p>
    <w:p w14:paraId="51F18DEE" w14:textId="77777777" w:rsidR="00963AA5" w:rsidRPr="00283063" w:rsidRDefault="00963AA5" w:rsidP="002C5330">
      <w:pPr>
        <w:pStyle w:val="PI-1labEMEASMCA"/>
        <w:rPr>
          <w:lang w:val="lt-LT"/>
        </w:rPr>
      </w:pPr>
      <w:r w:rsidRPr="00283063">
        <w:rPr>
          <w:lang w:val="lt-LT"/>
        </w:rPr>
        <w:lastRenderedPageBreak/>
        <w:t xml:space="preserve">MINIMALI </w:t>
      </w:r>
      <w:r w:rsidRPr="00283063">
        <w:rPr>
          <w:caps/>
          <w:lang w:val="lt-LT"/>
        </w:rPr>
        <w:t xml:space="preserve">informacija ant </w:t>
      </w:r>
      <w:r w:rsidRPr="00283063">
        <w:rPr>
          <w:lang w:val="lt-LT"/>
        </w:rPr>
        <w:t>LIZDINIŲ PLOKŠTELIŲ ARBA DVISLUOKSNIŲ JUOSTELIŲ</w:t>
      </w:r>
    </w:p>
    <w:p w14:paraId="3ADED474" w14:textId="77777777" w:rsidR="00963AA5" w:rsidRPr="00283063" w:rsidRDefault="00963AA5" w:rsidP="002C5330">
      <w:pPr>
        <w:pStyle w:val="PI-1labEMEASMCA"/>
        <w:rPr>
          <w:lang w:val="lt-LT"/>
        </w:rPr>
      </w:pPr>
    </w:p>
    <w:p w14:paraId="11893CB0" w14:textId="11E321BA" w:rsidR="00963AA5" w:rsidRPr="00283063" w:rsidRDefault="00963AA5" w:rsidP="00B17214">
      <w:pPr>
        <w:pStyle w:val="PI-1labEMEASMCA"/>
        <w:rPr>
          <w:lang w:val="lt-LT"/>
        </w:rPr>
      </w:pPr>
      <w:r w:rsidRPr="00283063">
        <w:rPr>
          <w:lang w:val="lt-LT"/>
        </w:rPr>
        <w:t>LIZDINĖ PLOKŠTELĖ</w:t>
      </w:r>
    </w:p>
    <w:p w14:paraId="58E9D78B" w14:textId="77777777" w:rsidR="00963AA5" w:rsidRPr="00283063" w:rsidRDefault="00963AA5" w:rsidP="009D7C15">
      <w:pPr>
        <w:pStyle w:val="BTEMEASMCA"/>
        <w:rPr>
          <w:lang w:val="lt-LT"/>
        </w:rPr>
      </w:pPr>
    </w:p>
    <w:p w14:paraId="1DFEE4C3" w14:textId="77777777" w:rsidR="00963AA5" w:rsidRPr="00283063" w:rsidRDefault="00963AA5" w:rsidP="009D7C15">
      <w:pPr>
        <w:pStyle w:val="BTEMEASMCA"/>
        <w:rPr>
          <w:lang w:val="lt-LT"/>
        </w:rPr>
      </w:pPr>
    </w:p>
    <w:p w14:paraId="569ACA94" w14:textId="77777777" w:rsidR="00963AA5" w:rsidRPr="00283063" w:rsidRDefault="00963AA5" w:rsidP="009D7C15">
      <w:pPr>
        <w:pStyle w:val="PI-1labEMEASMCA"/>
        <w:rPr>
          <w:lang w:val="lt-LT"/>
        </w:rPr>
      </w:pPr>
      <w:r w:rsidRPr="00283063">
        <w:rPr>
          <w:lang w:val="lt-LT"/>
        </w:rPr>
        <w:t>1.</w:t>
      </w:r>
      <w:r w:rsidRPr="00283063">
        <w:rPr>
          <w:lang w:val="lt-LT"/>
        </w:rPr>
        <w:tab/>
        <w:t>VAISTINIO PREPARATO PAVADINIMAS</w:t>
      </w:r>
    </w:p>
    <w:p w14:paraId="0B5A8362" w14:textId="77777777" w:rsidR="00963AA5" w:rsidRPr="00283063" w:rsidRDefault="00963AA5" w:rsidP="00963AA5">
      <w:pPr>
        <w:pStyle w:val="BTEMEASMCA"/>
        <w:rPr>
          <w:lang w:val="lt-LT"/>
        </w:rPr>
      </w:pPr>
    </w:p>
    <w:p w14:paraId="2A6F047E" w14:textId="5191A0E7" w:rsidR="00963AA5" w:rsidRPr="00283063" w:rsidRDefault="00963AA5" w:rsidP="00963AA5">
      <w:pPr>
        <w:pStyle w:val="Pagrindinistekstas"/>
        <w:spacing w:line="240" w:lineRule="auto"/>
        <w:rPr>
          <w:sz w:val="22"/>
          <w:szCs w:val="22"/>
          <w:lang w:val="lt-LT"/>
        </w:rPr>
      </w:pPr>
      <w:proofErr w:type="spellStart"/>
      <w:r w:rsidRPr="00283063">
        <w:rPr>
          <w:sz w:val="22"/>
          <w:szCs w:val="22"/>
          <w:lang w:val="lt-LT"/>
        </w:rPr>
        <w:t>Diclomelan</w:t>
      </w:r>
      <w:proofErr w:type="spellEnd"/>
      <w:r w:rsidRPr="00283063">
        <w:rPr>
          <w:sz w:val="22"/>
          <w:szCs w:val="22"/>
          <w:lang w:val="lt-LT"/>
        </w:rPr>
        <w:t xml:space="preserve"> 50</w:t>
      </w:r>
      <w:r w:rsidR="0018577F" w:rsidRPr="00283063">
        <w:rPr>
          <w:sz w:val="22"/>
          <w:szCs w:val="22"/>
          <w:lang w:val="lt-LT"/>
        </w:rPr>
        <w:t> </w:t>
      </w:r>
      <w:r w:rsidRPr="00283063">
        <w:rPr>
          <w:sz w:val="22"/>
          <w:szCs w:val="22"/>
          <w:lang w:val="lt-LT"/>
        </w:rPr>
        <w:t>mg skrandyje neirios tabletės</w:t>
      </w:r>
    </w:p>
    <w:p w14:paraId="000C30F7" w14:textId="77777777" w:rsidR="00963AA5" w:rsidRPr="00283063" w:rsidRDefault="00963AA5" w:rsidP="00B2271A">
      <w:pPr>
        <w:spacing w:after="0"/>
        <w:ind w:left="567" w:hanging="567"/>
        <w:rPr>
          <w:rFonts w:ascii="Times New Roman" w:hAnsi="Times New Roman" w:cs="Times New Roman"/>
        </w:rPr>
      </w:pPr>
      <w:proofErr w:type="spellStart"/>
      <w:r w:rsidRPr="00283063">
        <w:rPr>
          <w:rFonts w:ascii="Times New Roman" w:hAnsi="Times New Roman" w:cs="Times New Roman"/>
        </w:rPr>
        <w:t>Diclofenacum</w:t>
      </w:r>
      <w:proofErr w:type="spellEnd"/>
      <w:r w:rsidRPr="00283063">
        <w:rPr>
          <w:rFonts w:ascii="Times New Roman" w:hAnsi="Times New Roman" w:cs="Times New Roman"/>
        </w:rPr>
        <w:t xml:space="preserve"> </w:t>
      </w:r>
      <w:proofErr w:type="spellStart"/>
      <w:r w:rsidRPr="00283063">
        <w:rPr>
          <w:rFonts w:ascii="Times New Roman" w:hAnsi="Times New Roman" w:cs="Times New Roman"/>
        </w:rPr>
        <w:t>natricum</w:t>
      </w:r>
      <w:proofErr w:type="spellEnd"/>
    </w:p>
    <w:p w14:paraId="6EBF2960" w14:textId="77777777" w:rsidR="00963AA5" w:rsidRPr="00283063" w:rsidRDefault="00963AA5" w:rsidP="00963AA5">
      <w:pPr>
        <w:pStyle w:val="BTEMEASMCA"/>
        <w:rPr>
          <w:lang w:val="lt-LT"/>
        </w:rPr>
      </w:pPr>
    </w:p>
    <w:p w14:paraId="36A34A2D" w14:textId="77777777" w:rsidR="00963AA5" w:rsidRPr="00283063" w:rsidRDefault="00963AA5" w:rsidP="00963AA5">
      <w:pPr>
        <w:pStyle w:val="BTEMEASMCA"/>
        <w:rPr>
          <w:lang w:val="lt-LT"/>
        </w:rPr>
      </w:pPr>
    </w:p>
    <w:p w14:paraId="31618308" w14:textId="5AD6B0EE" w:rsidR="00963AA5" w:rsidRPr="00283063" w:rsidRDefault="00963AA5" w:rsidP="00586886">
      <w:pPr>
        <w:pStyle w:val="PI-1labEMEASMCA"/>
        <w:rPr>
          <w:lang w:val="lt-LT"/>
        </w:rPr>
      </w:pPr>
      <w:r w:rsidRPr="00283063">
        <w:rPr>
          <w:lang w:val="lt-LT"/>
        </w:rPr>
        <w:t>2.</w:t>
      </w:r>
      <w:r w:rsidRPr="00283063">
        <w:rPr>
          <w:lang w:val="lt-LT"/>
        </w:rPr>
        <w:tab/>
      </w:r>
      <w:r w:rsidR="0019325E" w:rsidRPr="007D244B">
        <w:rPr>
          <w:caps/>
          <w:lang w:val="lt-LT"/>
        </w:rPr>
        <w:t>REGISTRUOTOJO</w:t>
      </w:r>
      <w:r w:rsidR="0019325E" w:rsidRPr="00283063">
        <w:rPr>
          <w:lang w:val="lt-LT"/>
        </w:rPr>
        <w:t xml:space="preserve"> </w:t>
      </w:r>
      <w:r w:rsidRPr="00283063">
        <w:rPr>
          <w:lang w:val="lt-LT"/>
        </w:rPr>
        <w:t>PAVADINIMAS</w:t>
      </w:r>
    </w:p>
    <w:p w14:paraId="04EC85DA" w14:textId="77777777" w:rsidR="00963AA5" w:rsidRPr="00283063" w:rsidRDefault="00963AA5" w:rsidP="00963AA5">
      <w:pPr>
        <w:pStyle w:val="BTEMEASMCA"/>
        <w:rPr>
          <w:lang w:val="lt-LT"/>
        </w:rPr>
      </w:pPr>
    </w:p>
    <w:p w14:paraId="00D7BBAA" w14:textId="77777777" w:rsidR="00963AA5" w:rsidRPr="00283063" w:rsidRDefault="00963AA5" w:rsidP="00963AA5">
      <w:pPr>
        <w:pStyle w:val="BTEMEASMCA"/>
        <w:rPr>
          <w:lang w:val="lt-LT"/>
        </w:rPr>
      </w:pPr>
      <w:r w:rsidRPr="00283063">
        <w:rPr>
          <w:lang w:val="lt-LT"/>
        </w:rPr>
        <w:t xml:space="preserve">G.L. </w:t>
      </w:r>
      <w:proofErr w:type="spellStart"/>
      <w:r w:rsidRPr="00283063">
        <w:rPr>
          <w:lang w:val="lt-LT"/>
        </w:rPr>
        <w:t>Pharma</w:t>
      </w:r>
      <w:proofErr w:type="spellEnd"/>
    </w:p>
    <w:p w14:paraId="6F471676" w14:textId="77777777" w:rsidR="00963AA5" w:rsidRPr="00283063" w:rsidRDefault="00963AA5" w:rsidP="00586886">
      <w:pPr>
        <w:pStyle w:val="BTEMEASMCA"/>
        <w:rPr>
          <w:lang w:val="lt-LT"/>
        </w:rPr>
      </w:pPr>
    </w:p>
    <w:p w14:paraId="1535A56E" w14:textId="77777777" w:rsidR="00963AA5" w:rsidRPr="00283063" w:rsidRDefault="00963AA5" w:rsidP="00586886">
      <w:pPr>
        <w:pStyle w:val="BTEMEASMCA"/>
        <w:rPr>
          <w:lang w:val="lt-LT"/>
        </w:rPr>
      </w:pPr>
    </w:p>
    <w:p w14:paraId="46183604" w14:textId="77777777" w:rsidR="00963AA5" w:rsidRPr="00283063" w:rsidRDefault="00963AA5" w:rsidP="0018577F">
      <w:pPr>
        <w:pStyle w:val="PI-1labEMEASMCA"/>
        <w:rPr>
          <w:lang w:val="lt-LT"/>
        </w:rPr>
      </w:pPr>
      <w:r w:rsidRPr="00283063">
        <w:rPr>
          <w:lang w:val="lt-LT"/>
        </w:rPr>
        <w:t>3.</w:t>
      </w:r>
      <w:r w:rsidRPr="00283063">
        <w:rPr>
          <w:lang w:val="lt-LT"/>
        </w:rPr>
        <w:tab/>
        <w:t>TINKAMUMO LAIKAS</w:t>
      </w:r>
    </w:p>
    <w:p w14:paraId="29DD151D" w14:textId="77777777" w:rsidR="00963AA5" w:rsidRPr="00283063" w:rsidRDefault="00963AA5" w:rsidP="00963AA5">
      <w:pPr>
        <w:pStyle w:val="BTEMEASMCA"/>
        <w:rPr>
          <w:lang w:val="lt-LT"/>
        </w:rPr>
      </w:pPr>
    </w:p>
    <w:p w14:paraId="217FD553" w14:textId="794E93B1" w:rsidR="00963AA5" w:rsidRPr="00283063" w:rsidRDefault="00963AA5" w:rsidP="00963AA5">
      <w:pPr>
        <w:pStyle w:val="BTEMEASMCA"/>
        <w:rPr>
          <w:lang w:val="lt-LT"/>
        </w:rPr>
      </w:pPr>
      <w:proofErr w:type="spellStart"/>
      <w:r w:rsidRPr="00283063">
        <w:rPr>
          <w:lang w:val="lt-LT"/>
        </w:rPr>
        <w:t>Exp</w:t>
      </w:r>
      <w:proofErr w:type="spellEnd"/>
      <w:r w:rsidRPr="00283063">
        <w:rPr>
          <w:lang w:val="lt-LT"/>
        </w:rPr>
        <w:t xml:space="preserve"> </w:t>
      </w:r>
      <w:proofErr w:type="spellStart"/>
      <w:r w:rsidRPr="00283063">
        <w:rPr>
          <w:lang w:val="lt-LT"/>
        </w:rPr>
        <w:t>mm.MMMM</w:t>
      </w:r>
      <w:proofErr w:type="spellEnd"/>
    </w:p>
    <w:p w14:paraId="4027982F" w14:textId="77777777" w:rsidR="00963AA5" w:rsidRPr="00283063" w:rsidRDefault="00963AA5" w:rsidP="00B2271A">
      <w:pPr>
        <w:spacing w:after="0"/>
        <w:ind w:left="567" w:hanging="567"/>
        <w:outlineLvl w:val="0"/>
        <w:rPr>
          <w:rFonts w:ascii="Times New Roman" w:hAnsi="Times New Roman" w:cs="Times New Roman"/>
        </w:rPr>
      </w:pPr>
    </w:p>
    <w:p w14:paraId="4A062468" w14:textId="77777777" w:rsidR="00963AA5" w:rsidRPr="00283063" w:rsidRDefault="00963AA5" w:rsidP="00963AA5">
      <w:pPr>
        <w:pStyle w:val="BTEMEASMCA"/>
        <w:rPr>
          <w:lang w:val="lt-LT"/>
        </w:rPr>
      </w:pPr>
    </w:p>
    <w:p w14:paraId="68AF81BF" w14:textId="77777777" w:rsidR="00963AA5" w:rsidRPr="00283063" w:rsidRDefault="00963AA5" w:rsidP="00963AA5">
      <w:pPr>
        <w:pStyle w:val="PI-1labEMEASMCA"/>
        <w:rPr>
          <w:lang w:val="lt-LT"/>
        </w:rPr>
      </w:pPr>
      <w:r w:rsidRPr="00283063">
        <w:rPr>
          <w:lang w:val="lt-LT"/>
        </w:rPr>
        <w:t>4.</w:t>
      </w:r>
      <w:r w:rsidRPr="00283063">
        <w:rPr>
          <w:lang w:val="lt-LT"/>
        </w:rPr>
        <w:tab/>
        <w:t>SERIJOS NUMERIS</w:t>
      </w:r>
    </w:p>
    <w:p w14:paraId="30115FAB" w14:textId="77777777" w:rsidR="00963AA5" w:rsidRPr="00283063" w:rsidRDefault="00963AA5" w:rsidP="00963AA5">
      <w:pPr>
        <w:pStyle w:val="BTEMEASMCA"/>
        <w:rPr>
          <w:lang w:val="lt-LT"/>
        </w:rPr>
      </w:pPr>
    </w:p>
    <w:p w14:paraId="258FF073" w14:textId="77777777" w:rsidR="00963AA5" w:rsidRPr="00283063" w:rsidRDefault="00963AA5" w:rsidP="00B2271A">
      <w:pPr>
        <w:spacing w:after="0"/>
        <w:ind w:left="567" w:hanging="567"/>
        <w:rPr>
          <w:rFonts w:ascii="Times New Roman" w:hAnsi="Times New Roman" w:cs="Times New Roman"/>
        </w:rPr>
      </w:pPr>
      <w:proofErr w:type="spellStart"/>
      <w:r w:rsidRPr="00283063">
        <w:rPr>
          <w:rFonts w:ascii="Times New Roman" w:hAnsi="Times New Roman" w:cs="Times New Roman"/>
        </w:rPr>
        <w:t>Lot</w:t>
      </w:r>
      <w:proofErr w:type="spellEnd"/>
      <w:r w:rsidRPr="00283063">
        <w:rPr>
          <w:rFonts w:ascii="Times New Roman" w:hAnsi="Times New Roman" w:cs="Times New Roman"/>
        </w:rPr>
        <w:t>:</w:t>
      </w:r>
    </w:p>
    <w:p w14:paraId="1E0830A4" w14:textId="77777777" w:rsidR="00963AA5" w:rsidRPr="00283063" w:rsidRDefault="00963AA5" w:rsidP="00B2271A">
      <w:pPr>
        <w:spacing w:after="0"/>
        <w:ind w:left="567" w:hanging="567"/>
        <w:rPr>
          <w:rFonts w:ascii="Times New Roman" w:hAnsi="Times New Roman" w:cs="Times New Roman"/>
        </w:rPr>
      </w:pPr>
    </w:p>
    <w:p w14:paraId="3B3EB448" w14:textId="77777777" w:rsidR="00963AA5" w:rsidRPr="00283063" w:rsidRDefault="00963AA5" w:rsidP="00963AA5">
      <w:pPr>
        <w:pStyle w:val="BTEMEASMCA"/>
        <w:rPr>
          <w:lang w:val="lt-LT"/>
        </w:rPr>
      </w:pPr>
    </w:p>
    <w:p w14:paraId="6F970A8A" w14:textId="77777777" w:rsidR="00963AA5" w:rsidRPr="00283063" w:rsidRDefault="00963AA5" w:rsidP="00963AA5">
      <w:pPr>
        <w:pStyle w:val="PI-1labEMEASMCA"/>
        <w:rPr>
          <w:lang w:val="lt-LT"/>
        </w:rPr>
      </w:pPr>
      <w:r w:rsidRPr="00283063">
        <w:rPr>
          <w:lang w:val="lt-LT"/>
        </w:rPr>
        <w:t>5.</w:t>
      </w:r>
      <w:r w:rsidRPr="00283063">
        <w:rPr>
          <w:lang w:val="lt-LT"/>
        </w:rPr>
        <w:tab/>
        <w:t>KITA</w:t>
      </w:r>
    </w:p>
    <w:p w14:paraId="107C4EEA" w14:textId="77777777" w:rsidR="00963AA5" w:rsidRPr="00283063" w:rsidRDefault="00963AA5" w:rsidP="00963AA5">
      <w:pPr>
        <w:pStyle w:val="BTEMEASMCA"/>
        <w:rPr>
          <w:lang w:val="lt-LT"/>
        </w:rPr>
      </w:pPr>
    </w:p>
    <w:p w14:paraId="0BEC2760" w14:textId="77777777" w:rsidR="00963AA5" w:rsidRPr="00283063" w:rsidRDefault="00963AA5" w:rsidP="009D7C15">
      <w:pPr>
        <w:pStyle w:val="BTEMEASMCA"/>
        <w:rPr>
          <w:lang w:val="lt-LT"/>
        </w:rPr>
      </w:pPr>
      <w:r w:rsidRPr="00283063">
        <w:rPr>
          <w:lang w:val="lt-LT"/>
        </w:rPr>
        <w:br w:type="page"/>
      </w:r>
    </w:p>
    <w:p w14:paraId="7DAF4279" w14:textId="77777777" w:rsidR="00963AA5" w:rsidRPr="00283063" w:rsidRDefault="00963AA5" w:rsidP="009D7C15">
      <w:pPr>
        <w:pStyle w:val="BTEMEASMCA"/>
        <w:rPr>
          <w:lang w:val="lt-LT"/>
        </w:rPr>
      </w:pPr>
    </w:p>
    <w:p w14:paraId="4796096D" w14:textId="77777777" w:rsidR="00963AA5" w:rsidRPr="00283063" w:rsidRDefault="00963AA5" w:rsidP="009D7C15">
      <w:pPr>
        <w:pStyle w:val="BTEMEASMCA"/>
        <w:rPr>
          <w:lang w:val="lt-LT"/>
        </w:rPr>
      </w:pPr>
    </w:p>
    <w:p w14:paraId="61F482F9" w14:textId="77777777" w:rsidR="00963AA5" w:rsidRPr="00283063" w:rsidRDefault="00963AA5" w:rsidP="009D7C15">
      <w:pPr>
        <w:pStyle w:val="BTEMEASMCA"/>
        <w:rPr>
          <w:lang w:val="lt-LT"/>
        </w:rPr>
      </w:pPr>
    </w:p>
    <w:p w14:paraId="7C516544" w14:textId="77777777" w:rsidR="00963AA5" w:rsidRPr="00283063" w:rsidRDefault="00963AA5" w:rsidP="009D7C15">
      <w:pPr>
        <w:pStyle w:val="BTEMEASMCA"/>
        <w:rPr>
          <w:lang w:val="lt-LT"/>
        </w:rPr>
      </w:pPr>
    </w:p>
    <w:p w14:paraId="59A6E799" w14:textId="77777777" w:rsidR="00963AA5" w:rsidRPr="00283063" w:rsidRDefault="00963AA5" w:rsidP="009D7C15">
      <w:pPr>
        <w:pStyle w:val="BTEMEASMCA"/>
        <w:rPr>
          <w:lang w:val="lt-LT"/>
        </w:rPr>
      </w:pPr>
    </w:p>
    <w:p w14:paraId="730FC932" w14:textId="77777777" w:rsidR="00963AA5" w:rsidRPr="00283063" w:rsidRDefault="00963AA5" w:rsidP="009D7C15">
      <w:pPr>
        <w:pStyle w:val="BTEMEASMCA"/>
        <w:rPr>
          <w:lang w:val="lt-LT"/>
        </w:rPr>
      </w:pPr>
    </w:p>
    <w:p w14:paraId="3FA68397" w14:textId="77777777" w:rsidR="00963AA5" w:rsidRPr="00283063" w:rsidRDefault="00963AA5" w:rsidP="009D7C15">
      <w:pPr>
        <w:pStyle w:val="BTEMEASMCA"/>
        <w:rPr>
          <w:lang w:val="lt-LT"/>
        </w:rPr>
      </w:pPr>
    </w:p>
    <w:p w14:paraId="72131E94" w14:textId="77777777" w:rsidR="00963AA5" w:rsidRPr="00283063" w:rsidRDefault="00963AA5" w:rsidP="009D7C15">
      <w:pPr>
        <w:pStyle w:val="BTEMEASMCA"/>
        <w:rPr>
          <w:lang w:val="lt-LT"/>
        </w:rPr>
      </w:pPr>
    </w:p>
    <w:p w14:paraId="62891517" w14:textId="77777777" w:rsidR="00963AA5" w:rsidRPr="00283063" w:rsidRDefault="00963AA5" w:rsidP="009D7C15">
      <w:pPr>
        <w:pStyle w:val="BTEMEASMCA"/>
        <w:rPr>
          <w:lang w:val="lt-LT"/>
        </w:rPr>
      </w:pPr>
    </w:p>
    <w:p w14:paraId="3FFB00FA" w14:textId="77777777" w:rsidR="00963AA5" w:rsidRPr="00283063" w:rsidRDefault="00963AA5" w:rsidP="009D7C15">
      <w:pPr>
        <w:pStyle w:val="BTEMEASMCA"/>
        <w:rPr>
          <w:lang w:val="lt-LT"/>
        </w:rPr>
      </w:pPr>
    </w:p>
    <w:p w14:paraId="1B6146B2" w14:textId="77777777" w:rsidR="00963AA5" w:rsidRPr="00283063" w:rsidRDefault="00963AA5" w:rsidP="009D7C15">
      <w:pPr>
        <w:pStyle w:val="BTEMEASMCA"/>
        <w:rPr>
          <w:lang w:val="lt-LT"/>
        </w:rPr>
      </w:pPr>
    </w:p>
    <w:p w14:paraId="7DE1E643" w14:textId="77777777" w:rsidR="00963AA5" w:rsidRPr="00283063" w:rsidRDefault="00963AA5" w:rsidP="009D7C15">
      <w:pPr>
        <w:pStyle w:val="BTEMEASMCA"/>
        <w:rPr>
          <w:lang w:val="lt-LT"/>
        </w:rPr>
      </w:pPr>
    </w:p>
    <w:p w14:paraId="5E4BA31B" w14:textId="77777777" w:rsidR="00963AA5" w:rsidRPr="00283063" w:rsidRDefault="00963AA5" w:rsidP="009D7C15">
      <w:pPr>
        <w:pStyle w:val="BTEMEASMCA"/>
        <w:rPr>
          <w:lang w:val="lt-LT"/>
        </w:rPr>
      </w:pPr>
    </w:p>
    <w:p w14:paraId="16BD2BF0" w14:textId="77777777" w:rsidR="00963AA5" w:rsidRPr="00283063" w:rsidRDefault="00963AA5" w:rsidP="009D7C15">
      <w:pPr>
        <w:pStyle w:val="BTEMEASMCA"/>
        <w:rPr>
          <w:lang w:val="lt-LT"/>
        </w:rPr>
      </w:pPr>
    </w:p>
    <w:p w14:paraId="724B4397" w14:textId="77777777" w:rsidR="00963AA5" w:rsidRPr="00283063" w:rsidRDefault="00963AA5" w:rsidP="009D7C15">
      <w:pPr>
        <w:pStyle w:val="BTEMEASMCA"/>
        <w:rPr>
          <w:lang w:val="lt-LT"/>
        </w:rPr>
      </w:pPr>
    </w:p>
    <w:p w14:paraId="4C6CFAE8" w14:textId="77777777" w:rsidR="00963AA5" w:rsidRPr="00283063" w:rsidRDefault="00963AA5" w:rsidP="009D7C15">
      <w:pPr>
        <w:pStyle w:val="BTEMEASMCA"/>
        <w:rPr>
          <w:lang w:val="lt-LT"/>
        </w:rPr>
      </w:pPr>
    </w:p>
    <w:p w14:paraId="0BE26449" w14:textId="77777777" w:rsidR="00963AA5" w:rsidRPr="00283063" w:rsidRDefault="00963AA5" w:rsidP="009D7C15">
      <w:pPr>
        <w:pStyle w:val="BTEMEASMCA"/>
        <w:rPr>
          <w:lang w:val="lt-LT"/>
        </w:rPr>
      </w:pPr>
    </w:p>
    <w:p w14:paraId="072DFB5F" w14:textId="77777777" w:rsidR="00963AA5" w:rsidRPr="00283063" w:rsidRDefault="00963AA5" w:rsidP="009D7C15">
      <w:pPr>
        <w:pStyle w:val="BTEMEASMCA"/>
        <w:rPr>
          <w:lang w:val="lt-LT"/>
        </w:rPr>
      </w:pPr>
    </w:p>
    <w:p w14:paraId="0A111D7E" w14:textId="77777777" w:rsidR="00963AA5" w:rsidRPr="00283063" w:rsidRDefault="00963AA5" w:rsidP="009D7C15">
      <w:pPr>
        <w:pStyle w:val="BTEMEASMCA"/>
        <w:rPr>
          <w:lang w:val="lt-LT"/>
        </w:rPr>
      </w:pPr>
    </w:p>
    <w:p w14:paraId="4DA5242B" w14:textId="77777777" w:rsidR="00963AA5" w:rsidRPr="00283063" w:rsidRDefault="00963AA5" w:rsidP="009D7C15">
      <w:pPr>
        <w:pStyle w:val="BTEMEASMCA"/>
        <w:rPr>
          <w:lang w:val="lt-LT"/>
        </w:rPr>
      </w:pPr>
    </w:p>
    <w:p w14:paraId="536964B4" w14:textId="77777777" w:rsidR="00963AA5" w:rsidRPr="00283063" w:rsidRDefault="00963AA5" w:rsidP="009D7C15">
      <w:pPr>
        <w:pStyle w:val="BTEMEASMCA"/>
        <w:rPr>
          <w:lang w:val="lt-LT"/>
        </w:rPr>
      </w:pPr>
    </w:p>
    <w:p w14:paraId="0D493A7D" w14:textId="77777777" w:rsidR="00963AA5" w:rsidRPr="00283063" w:rsidRDefault="00963AA5" w:rsidP="009D7C15">
      <w:pPr>
        <w:pStyle w:val="BTEMEASMCA"/>
        <w:rPr>
          <w:lang w:val="lt-LT"/>
        </w:rPr>
      </w:pPr>
    </w:p>
    <w:p w14:paraId="4D5592DE" w14:textId="77777777" w:rsidR="00963AA5" w:rsidRPr="00283063" w:rsidRDefault="00963AA5" w:rsidP="009D7C15">
      <w:pPr>
        <w:pStyle w:val="TTEMEASMCA"/>
        <w:rPr>
          <w:lang w:val="lt-LT"/>
        </w:rPr>
      </w:pPr>
      <w:bookmarkStart w:id="41" w:name="_Toc129243262"/>
      <w:bookmarkStart w:id="42" w:name="_Toc129243137"/>
      <w:r w:rsidRPr="00283063">
        <w:rPr>
          <w:lang w:val="lt-LT"/>
        </w:rPr>
        <w:t>B. PAKUOTĖS LAPELIS</w:t>
      </w:r>
      <w:bookmarkEnd w:id="41"/>
      <w:bookmarkEnd w:id="42"/>
    </w:p>
    <w:p w14:paraId="66F03719" w14:textId="77777777" w:rsidR="00963AA5" w:rsidRPr="00283063" w:rsidRDefault="00963AA5">
      <w:pPr>
        <w:pStyle w:val="TTEMEASMCA"/>
        <w:rPr>
          <w:lang w:val="lt-LT"/>
        </w:rPr>
      </w:pPr>
      <w:r w:rsidRPr="00283063">
        <w:rPr>
          <w:b w:val="0"/>
          <w:caps w:val="0"/>
          <w:lang w:val="lt-LT"/>
        </w:rPr>
        <w:br w:type="page"/>
      </w:r>
      <w:bookmarkStart w:id="43" w:name="_Toc129243263"/>
      <w:bookmarkStart w:id="44" w:name="_Toc129243138"/>
      <w:r w:rsidRPr="00283063">
        <w:rPr>
          <w:lang w:val="lt-LT"/>
        </w:rPr>
        <w:lastRenderedPageBreak/>
        <w:t>P</w:t>
      </w:r>
      <w:r w:rsidRPr="00283063">
        <w:rPr>
          <w:caps w:val="0"/>
          <w:lang w:val="lt-LT"/>
        </w:rPr>
        <w:t>akuotės lapelis: informacija vartotojui</w:t>
      </w:r>
      <w:bookmarkEnd w:id="43"/>
      <w:bookmarkEnd w:id="44"/>
    </w:p>
    <w:p w14:paraId="287E9BDD" w14:textId="77777777" w:rsidR="00963AA5" w:rsidRPr="00283063" w:rsidRDefault="00963AA5" w:rsidP="00B2271A">
      <w:pPr>
        <w:spacing w:after="0"/>
        <w:jc w:val="center"/>
        <w:rPr>
          <w:rFonts w:ascii="Times New Roman" w:hAnsi="Times New Roman" w:cs="Times New Roman"/>
          <w:b/>
        </w:rPr>
      </w:pPr>
    </w:p>
    <w:p w14:paraId="1C2E48B3" w14:textId="77777777" w:rsidR="00963AA5" w:rsidRPr="00283063" w:rsidRDefault="00963AA5" w:rsidP="00B2271A">
      <w:pPr>
        <w:spacing w:after="0"/>
        <w:jc w:val="center"/>
        <w:rPr>
          <w:rFonts w:ascii="Times New Roman" w:hAnsi="Times New Roman" w:cs="Times New Roman"/>
          <w:b/>
          <w:vertAlign w:val="superscript"/>
        </w:rPr>
      </w:pPr>
      <w:proofErr w:type="spellStart"/>
      <w:r w:rsidRPr="00283063">
        <w:rPr>
          <w:rFonts w:ascii="Times New Roman" w:hAnsi="Times New Roman" w:cs="Times New Roman"/>
          <w:b/>
        </w:rPr>
        <w:t>Diclomelan</w:t>
      </w:r>
      <w:proofErr w:type="spellEnd"/>
      <w:r w:rsidRPr="00283063">
        <w:rPr>
          <w:rFonts w:ascii="Times New Roman" w:hAnsi="Times New Roman" w:cs="Times New Roman"/>
          <w:b/>
        </w:rPr>
        <w:t xml:space="preserve"> 50 mg skrandyje neirios tabletės</w:t>
      </w:r>
    </w:p>
    <w:p w14:paraId="36A7C595" w14:textId="77777777" w:rsidR="00963AA5" w:rsidRPr="00283063" w:rsidRDefault="00963AA5" w:rsidP="00963AA5">
      <w:pPr>
        <w:pStyle w:val="Pagrindinistekstas"/>
        <w:spacing w:line="240" w:lineRule="auto"/>
        <w:jc w:val="center"/>
        <w:rPr>
          <w:sz w:val="22"/>
          <w:szCs w:val="22"/>
          <w:lang w:val="lt-LT"/>
        </w:rPr>
      </w:pPr>
      <w:proofErr w:type="spellStart"/>
      <w:r w:rsidRPr="00283063">
        <w:rPr>
          <w:sz w:val="22"/>
          <w:szCs w:val="22"/>
          <w:lang w:val="lt-LT"/>
        </w:rPr>
        <w:t>Diklofenako</w:t>
      </w:r>
      <w:proofErr w:type="spellEnd"/>
      <w:r w:rsidRPr="00283063">
        <w:rPr>
          <w:sz w:val="22"/>
          <w:szCs w:val="22"/>
          <w:lang w:val="lt-LT"/>
        </w:rPr>
        <w:t xml:space="preserve"> natrio druska</w:t>
      </w:r>
    </w:p>
    <w:p w14:paraId="5D53B4B4" w14:textId="77777777" w:rsidR="00963AA5" w:rsidRPr="00283063" w:rsidRDefault="00963AA5" w:rsidP="00963AA5">
      <w:pPr>
        <w:pStyle w:val="BTEMEASMCA"/>
        <w:rPr>
          <w:lang w:val="lt-LT"/>
        </w:rPr>
      </w:pPr>
    </w:p>
    <w:p w14:paraId="6F48337B" w14:textId="77777777" w:rsidR="00963AA5" w:rsidRPr="00283063" w:rsidRDefault="00963AA5" w:rsidP="00B2271A">
      <w:pPr>
        <w:suppressAutoHyphens/>
        <w:spacing w:after="0"/>
        <w:rPr>
          <w:rFonts w:ascii="Times New Roman" w:eastAsia="Batang" w:hAnsi="Times New Roman" w:cs="Times New Roman"/>
          <w:b/>
        </w:rPr>
      </w:pPr>
      <w:r w:rsidRPr="00283063">
        <w:rPr>
          <w:rFonts w:ascii="Times New Roman" w:hAnsi="Times New Roman" w:cs="Times New Roman"/>
          <w:b/>
        </w:rPr>
        <w:t>Atidžiai perskaitykite visą šį lapelį, prieš pradėdami vartoti vaistą,</w:t>
      </w:r>
      <w:r w:rsidRPr="00283063">
        <w:rPr>
          <w:rFonts w:ascii="Times New Roman" w:hAnsi="Times New Roman" w:cs="Times New Roman"/>
        </w:rPr>
        <w:t xml:space="preserve"> </w:t>
      </w:r>
      <w:r w:rsidRPr="00283063">
        <w:rPr>
          <w:rFonts w:ascii="Times New Roman" w:hAnsi="Times New Roman" w:cs="Times New Roman"/>
          <w:b/>
          <w:noProof/>
        </w:rPr>
        <w:t>nes jame pateikiama Jums svarbi informacija</w:t>
      </w:r>
      <w:r w:rsidRPr="00283063">
        <w:rPr>
          <w:rFonts w:ascii="Times New Roman" w:hAnsi="Times New Roman" w:cs="Times New Roman"/>
        </w:rPr>
        <w:t>.</w:t>
      </w:r>
    </w:p>
    <w:p w14:paraId="3FEBEA92" w14:textId="77777777" w:rsidR="00963AA5" w:rsidRPr="00283063" w:rsidRDefault="00963AA5" w:rsidP="00963AA5">
      <w:pPr>
        <w:pStyle w:val="BT-EMEASMCA"/>
        <w:numPr>
          <w:ilvl w:val="0"/>
          <w:numId w:val="2"/>
        </w:numPr>
      </w:pPr>
      <w:r w:rsidRPr="00283063">
        <w:t>Neišmeskite šio lapelio, nes vėl gali prireikti jį perskaityti.</w:t>
      </w:r>
    </w:p>
    <w:p w14:paraId="5892CAAA" w14:textId="77777777" w:rsidR="00963AA5" w:rsidRPr="00283063" w:rsidRDefault="00963AA5" w:rsidP="00963AA5">
      <w:pPr>
        <w:pStyle w:val="BT-EMEASMCA"/>
        <w:numPr>
          <w:ilvl w:val="0"/>
          <w:numId w:val="2"/>
        </w:numPr>
      </w:pPr>
      <w:r w:rsidRPr="00283063">
        <w:t>Jeigu kiltų daugiau klausimų, kreipkitės į gydytoją arba vaistininką.</w:t>
      </w:r>
    </w:p>
    <w:p w14:paraId="1275BD9E" w14:textId="77777777" w:rsidR="00963AA5" w:rsidRPr="00283063" w:rsidRDefault="00963AA5" w:rsidP="00586886">
      <w:pPr>
        <w:pStyle w:val="BT-EMEASMCA"/>
        <w:numPr>
          <w:ilvl w:val="0"/>
          <w:numId w:val="2"/>
        </w:numPr>
      </w:pPr>
      <w:r w:rsidRPr="00283063">
        <w:t>Šis vaistas skirtas tik Jums, todėl kitiems žmonėms jo duoti negalima. Vaistas gali jiems pakenkti (net tiems, kurių ligos požymiai yra tokie patys kaip Jūsų).</w:t>
      </w:r>
    </w:p>
    <w:p w14:paraId="49F8126A" w14:textId="77777777" w:rsidR="00963AA5" w:rsidRPr="00283063" w:rsidRDefault="00963AA5" w:rsidP="00586886">
      <w:pPr>
        <w:pStyle w:val="BT-EMEASMCA"/>
        <w:numPr>
          <w:ilvl w:val="0"/>
          <w:numId w:val="2"/>
        </w:numPr>
      </w:pPr>
      <w:r w:rsidRPr="00283063">
        <w:t xml:space="preserve">Jeigu pasireiškė šalutinis poveikis </w:t>
      </w:r>
      <w:r w:rsidRPr="00283063">
        <w:rPr>
          <w:noProof/>
        </w:rPr>
        <w:t xml:space="preserve">(net jeigu jis šiame lapelyje nenurodytas), </w:t>
      </w:r>
      <w:r w:rsidRPr="00283063">
        <w:t>kreipkitės į gydytoją arba vaistininką. Žr. 4 skyrių.</w:t>
      </w:r>
    </w:p>
    <w:p w14:paraId="4CE7594E" w14:textId="77777777" w:rsidR="00963AA5" w:rsidRPr="00283063" w:rsidRDefault="00963AA5" w:rsidP="00B2271A">
      <w:pPr>
        <w:pStyle w:val="BTEMEASMCA"/>
        <w:rPr>
          <w:lang w:val="lt-LT"/>
        </w:rPr>
      </w:pPr>
    </w:p>
    <w:p w14:paraId="6259D548" w14:textId="77777777" w:rsidR="00963AA5" w:rsidRPr="00283063" w:rsidRDefault="00963AA5" w:rsidP="00B2271A">
      <w:pPr>
        <w:keepNext/>
        <w:tabs>
          <w:tab w:val="left" w:pos="567"/>
        </w:tabs>
        <w:spacing w:after="0" w:line="260" w:lineRule="exact"/>
        <w:jc w:val="both"/>
        <w:outlineLvl w:val="3"/>
        <w:rPr>
          <w:rFonts w:ascii="Times New Roman" w:hAnsi="Times New Roman" w:cs="Times New Roman"/>
          <w:b/>
          <w:bCs/>
          <w:snapToGrid w:val="0"/>
          <w:lang w:eastAsia="x-none"/>
        </w:rPr>
      </w:pPr>
      <w:r w:rsidRPr="00283063">
        <w:rPr>
          <w:rFonts w:ascii="Times New Roman" w:hAnsi="Times New Roman" w:cs="Times New Roman"/>
          <w:b/>
          <w:bCs/>
          <w:snapToGrid w:val="0"/>
          <w:lang w:eastAsia="x-none"/>
        </w:rPr>
        <w:t>Apie ką rašoma šiame lapelyje?</w:t>
      </w:r>
    </w:p>
    <w:p w14:paraId="2B582418" w14:textId="77777777" w:rsidR="00963AA5" w:rsidRPr="00283063" w:rsidRDefault="00963AA5" w:rsidP="00963AA5">
      <w:pPr>
        <w:pStyle w:val="BTEMEASMCA"/>
        <w:rPr>
          <w:lang w:val="lt-LT"/>
        </w:rPr>
      </w:pPr>
    </w:p>
    <w:p w14:paraId="6F6D66A3" w14:textId="77777777" w:rsidR="00963AA5" w:rsidRPr="00283063" w:rsidRDefault="00963AA5" w:rsidP="00B2271A">
      <w:pPr>
        <w:pStyle w:val="BTEMEASMCA"/>
        <w:rPr>
          <w:lang w:val="lt-LT"/>
        </w:rPr>
      </w:pPr>
      <w:r w:rsidRPr="00283063">
        <w:rPr>
          <w:lang w:val="lt-LT"/>
        </w:rPr>
        <w:t>1.</w:t>
      </w:r>
      <w:r w:rsidRPr="00283063">
        <w:rPr>
          <w:lang w:val="lt-LT"/>
        </w:rPr>
        <w:tab/>
        <w:t xml:space="preserve">Kas yra </w:t>
      </w:r>
      <w:proofErr w:type="spellStart"/>
      <w:r w:rsidRPr="00283063">
        <w:rPr>
          <w:lang w:val="lt-LT"/>
        </w:rPr>
        <w:t>Diclomelan</w:t>
      </w:r>
      <w:proofErr w:type="spellEnd"/>
      <w:r w:rsidRPr="00283063">
        <w:rPr>
          <w:lang w:val="lt-LT"/>
        </w:rPr>
        <w:t xml:space="preserve"> ir kam jis vartojamas</w:t>
      </w:r>
    </w:p>
    <w:p w14:paraId="530764B7" w14:textId="77777777" w:rsidR="00963AA5" w:rsidRPr="00283063" w:rsidRDefault="00963AA5" w:rsidP="00B2271A">
      <w:pPr>
        <w:pStyle w:val="BTEMEASMCA"/>
        <w:rPr>
          <w:lang w:val="lt-LT"/>
        </w:rPr>
      </w:pPr>
      <w:r w:rsidRPr="00283063">
        <w:rPr>
          <w:lang w:val="lt-LT"/>
        </w:rPr>
        <w:t>2.</w:t>
      </w:r>
      <w:r w:rsidRPr="00283063">
        <w:rPr>
          <w:lang w:val="lt-LT"/>
        </w:rPr>
        <w:tab/>
        <w:t xml:space="preserve">Kas žinotina prieš vartojant </w:t>
      </w:r>
      <w:proofErr w:type="spellStart"/>
      <w:r w:rsidRPr="00283063">
        <w:rPr>
          <w:lang w:val="lt-LT"/>
        </w:rPr>
        <w:t>Diclomelan</w:t>
      </w:r>
      <w:proofErr w:type="spellEnd"/>
      <w:r w:rsidRPr="00283063">
        <w:rPr>
          <w:lang w:val="lt-LT"/>
        </w:rPr>
        <w:t xml:space="preserve"> </w:t>
      </w:r>
    </w:p>
    <w:p w14:paraId="5DAF90BA" w14:textId="77777777" w:rsidR="00963AA5" w:rsidRPr="00283063" w:rsidRDefault="00963AA5" w:rsidP="00B2271A">
      <w:pPr>
        <w:pStyle w:val="BTEMEASMCA"/>
        <w:rPr>
          <w:lang w:val="lt-LT"/>
        </w:rPr>
      </w:pPr>
      <w:r w:rsidRPr="00283063">
        <w:rPr>
          <w:lang w:val="lt-LT"/>
        </w:rPr>
        <w:t>3.</w:t>
      </w:r>
      <w:r w:rsidRPr="00283063">
        <w:rPr>
          <w:lang w:val="lt-LT"/>
        </w:rPr>
        <w:tab/>
        <w:t xml:space="preserve">Kaip vartoti </w:t>
      </w:r>
      <w:proofErr w:type="spellStart"/>
      <w:r w:rsidRPr="00283063">
        <w:rPr>
          <w:lang w:val="lt-LT"/>
        </w:rPr>
        <w:t>Diclomelan</w:t>
      </w:r>
      <w:proofErr w:type="spellEnd"/>
      <w:r w:rsidRPr="00283063">
        <w:rPr>
          <w:lang w:val="lt-LT"/>
        </w:rPr>
        <w:t xml:space="preserve"> </w:t>
      </w:r>
    </w:p>
    <w:p w14:paraId="33501E04" w14:textId="77777777" w:rsidR="00963AA5" w:rsidRPr="00283063" w:rsidRDefault="00963AA5" w:rsidP="00B2271A">
      <w:pPr>
        <w:pStyle w:val="BTEMEASMCA"/>
        <w:rPr>
          <w:lang w:val="lt-LT"/>
        </w:rPr>
      </w:pPr>
      <w:r w:rsidRPr="00283063">
        <w:rPr>
          <w:lang w:val="lt-LT"/>
        </w:rPr>
        <w:t>4.</w:t>
      </w:r>
      <w:r w:rsidRPr="00283063">
        <w:rPr>
          <w:lang w:val="lt-LT"/>
        </w:rPr>
        <w:tab/>
        <w:t>Galimas šalutinis poveikis</w:t>
      </w:r>
    </w:p>
    <w:p w14:paraId="239C4F41" w14:textId="77777777" w:rsidR="00963AA5" w:rsidRPr="00283063" w:rsidRDefault="00963AA5" w:rsidP="00B2271A">
      <w:pPr>
        <w:pStyle w:val="BTEMEASMCA"/>
        <w:rPr>
          <w:lang w:val="lt-LT"/>
        </w:rPr>
      </w:pPr>
      <w:r w:rsidRPr="00283063">
        <w:rPr>
          <w:lang w:val="lt-LT"/>
        </w:rPr>
        <w:t>5.</w:t>
      </w:r>
      <w:r w:rsidRPr="00283063">
        <w:rPr>
          <w:lang w:val="lt-LT"/>
        </w:rPr>
        <w:tab/>
        <w:t xml:space="preserve">Kaip laikyti </w:t>
      </w:r>
      <w:proofErr w:type="spellStart"/>
      <w:r w:rsidRPr="00283063">
        <w:rPr>
          <w:lang w:val="lt-LT"/>
        </w:rPr>
        <w:t>Diclomelan</w:t>
      </w:r>
      <w:proofErr w:type="spellEnd"/>
    </w:p>
    <w:p w14:paraId="3E99353F" w14:textId="77777777" w:rsidR="00963AA5" w:rsidRPr="00283063" w:rsidRDefault="00963AA5" w:rsidP="00B2271A">
      <w:pPr>
        <w:pStyle w:val="BTEMEASMCA"/>
        <w:rPr>
          <w:lang w:val="lt-LT"/>
        </w:rPr>
      </w:pPr>
      <w:r w:rsidRPr="00283063">
        <w:rPr>
          <w:lang w:val="lt-LT"/>
        </w:rPr>
        <w:t>6.</w:t>
      </w:r>
      <w:r w:rsidRPr="00283063">
        <w:rPr>
          <w:lang w:val="lt-LT"/>
        </w:rPr>
        <w:tab/>
        <w:t>Pakuotės turinys ir kita informacija</w:t>
      </w:r>
    </w:p>
    <w:p w14:paraId="169C9A6A" w14:textId="77777777" w:rsidR="00963AA5" w:rsidRPr="00283063" w:rsidRDefault="00963AA5" w:rsidP="00B2271A">
      <w:pPr>
        <w:spacing w:after="0"/>
        <w:rPr>
          <w:rFonts w:ascii="Times New Roman" w:hAnsi="Times New Roman" w:cs="Times New Roman"/>
          <w:b/>
        </w:rPr>
      </w:pPr>
    </w:p>
    <w:p w14:paraId="10DC96E6" w14:textId="77777777" w:rsidR="00963AA5" w:rsidRPr="00283063" w:rsidRDefault="00963AA5" w:rsidP="00B2271A">
      <w:pPr>
        <w:spacing w:after="0"/>
        <w:rPr>
          <w:rFonts w:ascii="Times New Roman" w:hAnsi="Times New Roman" w:cs="Times New Roman"/>
          <w:b/>
        </w:rPr>
      </w:pPr>
    </w:p>
    <w:p w14:paraId="7995A67B" w14:textId="77777777" w:rsidR="00963AA5" w:rsidRPr="00283063" w:rsidRDefault="00963AA5" w:rsidP="00B2271A">
      <w:pPr>
        <w:spacing w:after="0"/>
        <w:ind w:left="540" w:hanging="540"/>
        <w:rPr>
          <w:rFonts w:ascii="Times New Roman" w:hAnsi="Times New Roman" w:cs="Times New Roman"/>
          <w:b/>
        </w:rPr>
      </w:pPr>
      <w:r w:rsidRPr="00283063">
        <w:rPr>
          <w:rFonts w:ascii="Times New Roman" w:hAnsi="Times New Roman" w:cs="Times New Roman"/>
          <w:b/>
        </w:rPr>
        <w:t xml:space="preserve">1. </w:t>
      </w:r>
      <w:r w:rsidRPr="00283063">
        <w:rPr>
          <w:rFonts w:ascii="Times New Roman" w:hAnsi="Times New Roman" w:cs="Times New Roman"/>
          <w:b/>
        </w:rPr>
        <w:tab/>
        <w:t xml:space="preserve">Kas yra </w:t>
      </w:r>
      <w:proofErr w:type="spellStart"/>
      <w:r w:rsidRPr="00283063">
        <w:rPr>
          <w:rFonts w:ascii="Times New Roman" w:hAnsi="Times New Roman" w:cs="Times New Roman"/>
          <w:b/>
        </w:rPr>
        <w:t>Diclomelan</w:t>
      </w:r>
      <w:proofErr w:type="spellEnd"/>
      <w:r w:rsidRPr="00283063">
        <w:rPr>
          <w:rFonts w:ascii="Times New Roman" w:hAnsi="Times New Roman" w:cs="Times New Roman"/>
          <w:b/>
        </w:rPr>
        <w:t xml:space="preserve"> ir kam jis vartojamas</w:t>
      </w:r>
    </w:p>
    <w:p w14:paraId="7D20ADF9" w14:textId="77777777" w:rsidR="00963AA5" w:rsidRPr="00283063" w:rsidRDefault="00963AA5" w:rsidP="00B2271A">
      <w:pPr>
        <w:spacing w:after="0"/>
        <w:rPr>
          <w:rFonts w:ascii="Times New Roman" w:hAnsi="Times New Roman" w:cs="Times New Roman"/>
        </w:rPr>
      </w:pPr>
    </w:p>
    <w:p w14:paraId="69BF1BDF" w14:textId="77777777" w:rsidR="00963AA5" w:rsidRPr="00283063" w:rsidRDefault="00963AA5" w:rsidP="00B2271A">
      <w:pPr>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priklauso nesteroidinių vaistų nuo uždegimo (NVNU) grupei, kuri vartojama skausmui malšinti ir uždegimui slopinti. </w:t>
      </w:r>
    </w:p>
    <w:p w14:paraId="639D21EF" w14:textId="77777777" w:rsidR="00963AA5" w:rsidRPr="00283063" w:rsidRDefault="00963AA5" w:rsidP="00B2271A">
      <w:pPr>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lengvina uždegimo simptomus, pvz., patinimą ir skausmą, mažina karščiavimą. Uždegimo arba karščiavimo priežasties vaistas nepanaikina. </w:t>
      </w:r>
    </w:p>
    <w:p w14:paraId="1E2BCB8E" w14:textId="77777777" w:rsidR="00963AA5" w:rsidRPr="00283063" w:rsidRDefault="00963AA5" w:rsidP="00B2271A">
      <w:pPr>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gali būti skiriamas šiais atvejais:</w:t>
      </w:r>
    </w:p>
    <w:p w14:paraId="112CD87C" w14:textId="77777777" w:rsidR="00963AA5" w:rsidRPr="00283063" w:rsidRDefault="00963AA5" w:rsidP="00963AA5">
      <w:pPr>
        <w:pStyle w:val="Pagrindinistekstas"/>
        <w:numPr>
          <w:ilvl w:val="0"/>
          <w:numId w:val="8"/>
        </w:numPr>
        <w:spacing w:line="240" w:lineRule="auto"/>
        <w:jc w:val="left"/>
        <w:rPr>
          <w:sz w:val="22"/>
          <w:szCs w:val="22"/>
          <w:lang w:val="lt-LT"/>
        </w:rPr>
      </w:pPr>
      <w:r w:rsidRPr="00283063">
        <w:rPr>
          <w:sz w:val="22"/>
          <w:szCs w:val="22"/>
          <w:lang w:val="lt-LT"/>
        </w:rPr>
        <w:t xml:space="preserve">Simptominis uždegiminių ir degeneracinių sąnarių ligų, pvz.: sąnarių uždegimo, sąnario </w:t>
      </w:r>
      <w:proofErr w:type="spellStart"/>
      <w:r w:rsidRPr="00283063">
        <w:rPr>
          <w:sz w:val="22"/>
          <w:szCs w:val="22"/>
          <w:lang w:val="lt-LT"/>
        </w:rPr>
        <w:t>nejudrumą</w:t>
      </w:r>
      <w:proofErr w:type="spellEnd"/>
      <w:r w:rsidRPr="00283063">
        <w:rPr>
          <w:sz w:val="22"/>
          <w:szCs w:val="22"/>
          <w:lang w:val="lt-LT"/>
        </w:rPr>
        <w:t xml:space="preserve"> sukeliančio stuburo slankstelių uždegimo gydymas.</w:t>
      </w:r>
    </w:p>
    <w:p w14:paraId="0079D4FB" w14:textId="77777777" w:rsidR="00963AA5" w:rsidRPr="00283063" w:rsidRDefault="00963AA5" w:rsidP="00963AA5">
      <w:pPr>
        <w:pStyle w:val="Pagrindinistekstas"/>
        <w:numPr>
          <w:ilvl w:val="0"/>
          <w:numId w:val="8"/>
        </w:numPr>
        <w:spacing w:line="240" w:lineRule="auto"/>
        <w:jc w:val="left"/>
        <w:rPr>
          <w:sz w:val="22"/>
          <w:szCs w:val="22"/>
          <w:lang w:val="lt-LT"/>
        </w:rPr>
      </w:pPr>
      <w:r w:rsidRPr="00283063">
        <w:rPr>
          <w:sz w:val="22"/>
          <w:szCs w:val="22"/>
          <w:lang w:val="lt-LT"/>
        </w:rPr>
        <w:t>Simptominis podagros priepuolio gydymas.</w:t>
      </w:r>
    </w:p>
    <w:p w14:paraId="5CEC630B" w14:textId="77777777" w:rsidR="00963AA5" w:rsidRPr="00283063" w:rsidRDefault="00963AA5" w:rsidP="00586886">
      <w:pPr>
        <w:pStyle w:val="Pagrindinistekstas"/>
        <w:numPr>
          <w:ilvl w:val="0"/>
          <w:numId w:val="8"/>
        </w:numPr>
        <w:spacing w:line="240" w:lineRule="auto"/>
        <w:jc w:val="left"/>
        <w:rPr>
          <w:sz w:val="22"/>
          <w:szCs w:val="22"/>
          <w:lang w:val="lt-LT"/>
        </w:rPr>
      </w:pPr>
      <w:r w:rsidRPr="00283063">
        <w:rPr>
          <w:sz w:val="22"/>
          <w:szCs w:val="22"/>
          <w:lang w:val="lt-LT"/>
        </w:rPr>
        <w:t>Simptominis minkštųjų audinių ligų, pvz.: sąnario aplinkos audinių, tepalinio maišelio, sausgyslės, tepalinės plėvės uždegimo gydymas.</w:t>
      </w:r>
    </w:p>
    <w:p w14:paraId="73A0903C" w14:textId="5684E975" w:rsidR="00963AA5" w:rsidRPr="00283063" w:rsidRDefault="00963AA5" w:rsidP="00586886">
      <w:pPr>
        <w:pStyle w:val="Pagrindinistekstas"/>
        <w:numPr>
          <w:ilvl w:val="0"/>
          <w:numId w:val="8"/>
        </w:numPr>
        <w:spacing w:line="240" w:lineRule="auto"/>
        <w:jc w:val="left"/>
        <w:rPr>
          <w:sz w:val="22"/>
          <w:szCs w:val="22"/>
          <w:lang w:val="lt-LT"/>
        </w:rPr>
      </w:pPr>
      <w:r w:rsidRPr="00283063">
        <w:rPr>
          <w:sz w:val="22"/>
          <w:szCs w:val="22"/>
          <w:lang w:val="lt-LT"/>
        </w:rPr>
        <w:t>Silpno ir vidutinio stiprumo skausmo malšinimas, pvz.</w:t>
      </w:r>
      <w:r w:rsidR="00233D93">
        <w:rPr>
          <w:sz w:val="22"/>
          <w:szCs w:val="22"/>
          <w:lang w:val="lt-LT"/>
        </w:rPr>
        <w:t>:</w:t>
      </w:r>
      <w:r w:rsidRPr="00283063">
        <w:rPr>
          <w:sz w:val="22"/>
          <w:szCs w:val="22"/>
          <w:lang w:val="lt-LT"/>
        </w:rPr>
        <w:t xml:space="preserve"> po trauminio minkštųjų audinių sužalojimo, po odontologinių procedūrų, po nedidelių ope</w:t>
      </w:r>
      <w:r w:rsidRPr="00283063">
        <w:rPr>
          <w:sz w:val="22"/>
          <w:szCs w:val="22"/>
          <w:lang w:val="lt-LT"/>
        </w:rPr>
        <w:softHyphen/>
        <w:t>racijų.</w:t>
      </w:r>
    </w:p>
    <w:p w14:paraId="71CA4109" w14:textId="77777777" w:rsidR="00963AA5" w:rsidRPr="00283063" w:rsidRDefault="00963AA5" w:rsidP="00B2271A">
      <w:pPr>
        <w:spacing w:after="0"/>
        <w:rPr>
          <w:rFonts w:ascii="Times New Roman" w:hAnsi="Times New Roman" w:cs="Times New Roman"/>
        </w:rPr>
      </w:pPr>
    </w:p>
    <w:p w14:paraId="772DDE31"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Jeigu Jūs abejojate dėl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veikimo arba kodėl jis buvo Jums paskirtas, klauskite gydytojo.</w:t>
      </w:r>
    </w:p>
    <w:p w14:paraId="35B1FB9B" w14:textId="77777777" w:rsidR="00963AA5" w:rsidRPr="00283063" w:rsidRDefault="00963AA5" w:rsidP="00B2271A">
      <w:pPr>
        <w:spacing w:after="0"/>
        <w:rPr>
          <w:rFonts w:ascii="Times New Roman" w:hAnsi="Times New Roman" w:cs="Times New Roman"/>
          <w:b/>
        </w:rPr>
      </w:pPr>
    </w:p>
    <w:p w14:paraId="080E4241" w14:textId="77777777" w:rsidR="00963AA5" w:rsidRPr="00283063" w:rsidRDefault="00963AA5" w:rsidP="00B2271A">
      <w:pPr>
        <w:spacing w:after="0"/>
        <w:rPr>
          <w:rFonts w:ascii="Times New Roman" w:hAnsi="Times New Roman" w:cs="Times New Roman"/>
          <w:b/>
        </w:rPr>
      </w:pPr>
    </w:p>
    <w:p w14:paraId="26105C08" w14:textId="77777777" w:rsidR="00963AA5" w:rsidRPr="00283063" w:rsidRDefault="00963AA5" w:rsidP="00B2271A">
      <w:pPr>
        <w:spacing w:after="0"/>
        <w:ind w:left="720" w:hanging="720"/>
        <w:rPr>
          <w:rFonts w:ascii="Times New Roman" w:hAnsi="Times New Roman" w:cs="Times New Roman"/>
          <w:b/>
        </w:rPr>
      </w:pPr>
      <w:r w:rsidRPr="00283063">
        <w:rPr>
          <w:rFonts w:ascii="Times New Roman" w:hAnsi="Times New Roman" w:cs="Times New Roman"/>
          <w:b/>
        </w:rPr>
        <w:t>2.</w:t>
      </w:r>
      <w:r w:rsidRPr="00283063">
        <w:rPr>
          <w:rFonts w:ascii="Times New Roman" w:hAnsi="Times New Roman" w:cs="Times New Roman"/>
          <w:b/>
        </w:rPr>
        <w:tab/>
        <w:t xml:space="preserve">Kas žinotina prieš vartojant </w:t>
      </w:r>
      <w:proofErr w:type="spellStart"/>
      <w:r w:rsidRPr="00283063">
        <w:rPr>
          <w:rFonts w:ascii="Times New Roman" w:hAnsi="Times New Roman" w:cs="Times New Roman"/>
          <w:b/>
        </w:rPr>
        <w:t>Diclomelan</w:t>
      </w:r>
      <w:proofErr w:type="spellEnd"/>
    </w:p>
    <w:p w14:paraId="5CA75D05" w14:textId="77777777" w:rsidR="00963AA5" w:rsidRPr="00283063" w:rsidRDefault="00963AA5" w:rsidP="00B2271A">
      <w:pPr>
        <w:spacing w:after="0"/>
        <w:rPr>
          <w:rFonts w:ascii="Times New Roman" w:hAnsi="Times New Roman" w:cs="Times New Roman"/>
        </w:rPr>
      </w:pPr>
    </w:p>
    <w:p w14:paraId="1BA878E9"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Tiksliai laikykitės visų gydytojo arba vaistininko nurodymų. Jie gali skirtis nuo šiame lapelyje pateiktos informacijos.</w:t>
      </w:r>
    </w:p>
    <w:p w14:paraId="2933524C" w14:textId="77777777" w:rsidR="00963AA5" w:rsidRPr="00283063" w:rsidRDefault="00963AA5" w:rsidP="00B2271A">
      <w:pPr>
        <w:spacing w:after="0"/>
        <w:rPr>
          <w:rFonts w:ascii="Times New Roman" w:hAnsi="Times New Roman" w:cs="Times New Roman"/>
        </w:rPr>
      </w:pPr>
    </w:p>
    <w:p w14:paraId="30E8E44F" w14:textId="77777777" w:rsidR="00963AA5" w:rsidRPr="00283063" w:rsidRDefault="00963AA5" w:rsidP="00963AA5">
      <w:pPr>
        <w:pStyle w:val="Pagrindinistekstas"/>
        <w:spacing w:line="240" w:lineRule="auto"/>
        <w:jc w:val="left"/>
        <w:rPr>
          <w:b/>
          <w:i/>
          <w:sz w:val="22"/>
          <w:szCs w:val="22"/>
          <w:lang w:val="lt-LT"/>
        </w:rPr>
      </w:pPr>
      <w:proofErr w:type="spellStart"/>
      <w:r w:rsidRPr="00283063">
        <w:rPr>
          <w:b/>
          <w:sz w:val="22"/>
          <w:szCs w:val="22"/>
          <w:lang w:val="lt-LT"/>
        </w:rPr>
        <w:t>Diclomelan</w:t>
      </w:r>
      <w:proofErr w:type="spellEnd"/>
      <w:r w:rsidRPr="00283063">
        <w:rPr>
          <w:b/>
          <w:sz w:val="22"/>
          <w:szCs w:val="22"/>
          <w:lang w:val="lt-LT"/>
        </w:rPr>
        <w:t xml:space="preserve"> vartoti negalima:</w:t>
      </w:r>
    </w:p>
    <w:p w14:paraId="718B751A" w14:textId="77777777" w:rsidR="00963AA5" w:rsidRPr="00283063" w:rsidRDefault="00963AA5" w:rsidP="00B2271A">
      <w:pPr>
        <w:spacing w:after="0"/>
        <w:ind w:left="567" w:hanging="567"/>
        <w:rPr>
          <w:rFonts w:ascii="Times New Roman" w:hAnsi="Times New Roman" w:cs="Times New Roman"/>
        </w:rPr>
      </w:pPr>
      <w:r w:rsidRPr="00283063">
        <w:rPr>
          <w:rFonts w:ascii="Times New Roman" w:hAnsi="Times New Roman" w:cs="Times New Roman"/>
        </w:rPr>
        <w:lastRenderedPageBreak/>
        <w:t>-</w:t>
      </w:r>
      <w:r w:rsidRPr="00283063">
        <w:rPr>
          <w:rFonts w:ascii="Times New Roman" w:hAnsi="Times New Roman" w:cs="Times New Roman"/>
        </w:rPr>
        <w:tab/>
        <w:t xml:space="preserve">jeigu yra alergija (padidėjęs jautrumas) </w:t>
      </w:r>
      <w:proofErr w:type="spellStart"/>
      <w:r w:rsidRPr="00283063">
        <w:rPr>
          <w:rFonts w:ascii="Times New Roman" w:hAnsi="Times New Roman" w:cs="Times New Roman"/>
        </w:rPr>
        <w:t>diklofenakui</w:t>
      </w:r>
      <w:proofErr w:type="spellEnd"/>
      <w:r w:rsidRPr="00283063">
        <w:rPr>
          <w:rFonts w:ascii="Times New Roman" w:hAnsi="Times New Roman" w:cs="Times New Roman"/>
        </w:rPr>
        <w:t xml:space="preserve"> arba bet kuriai kitai pagalbinei šio vaisto medžiagai (jos išvardytos 6 skyriuje); </w:t>
      </w:r>
    </w:p>
    <w:p w14:paraId="0E184E73" w14:textId="43FD0698" w:rsidR="00963AA5" w:rsidRPr="00283063" w:rsidRDefault="00963AA5" w:rsidP="00B2271A">
      <w:pPr>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jeigu Jums kada nors buvo pasireiškusi alerginė reakcija, pavartojus vaistų nuo uždegimo arba skausmo (pvz.</w:t>
      </w:r>
      <w:r w:rsidR="00233D93">
        <w:rPr>
          <w:rFonts w:ascii="Times New Roman" w:hAnsi="Times New Roman" w:cs="Times New Roman"/>
        </w:rPr>
        <w:t>:</w:t>
      </w:r>
      <w:r w:rsidRPr="00283063">
        <w:rPr>
          <w:rFonts w:ascii="Times New Roman" w:hAnsi="Times New Roman" w:cs="Times New Roman"/>
        </w:rPr>
        <w:t xml:space="preserve"> </w:t>
      </w:r>
      <w:proofErr w:type="spellStart"/>
      <w:r w:rsidRPr="00283063">
        <w:rPr>
          <w:rFonts w:ascii="Times New Roman" w:hAnsi="Times New Roman" w:cs="Times New Roman"/>
        </w:rPr>
        <w:t>acetilsalicilo</w:t>
      </w:r>
      <w:proofErr w:type="spellEnd"/>
      <w:r w:rsidRPr="00283063">
        <w:rPr>
          <w:rFonts w:ascii="Times New Roman" w:hAnsi="Times New Roman" w:cs="Times New Roman"/>
        </w:rPr>
        <w:t xml:space="preserve"> rūgšties (aspirino),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arba </w:t>
      </w:r>
      <w:proofErr w:type="spellStart"/>
      <w:r w:rsidRPr="00283063">
        <w:rPr>
          <w:rFonts w:ascii="Times New Roman" w:hAnsi="Times New Roman" w:cs="Times New Roman"/>
        </w:rPr>
        <w:t>ibuprofeno</w:t>
      </w:r>
      <w:proofErr w:type="spellEnd"/>
      <w:r w:rsidRPr="00283063">
        <w:rPr>
          <w:rFonts w:ascii="Times New Roman" w:hAnsi="Times New Roman" w:cs="Times New Roman"/>
        </w:rPr>
        <w:t xml:space="preserve">). Reakcija galėjo pasireikšti astma, sloga, </w:t>
      </w:r>
      <w:r w:rsidR="00142EA7">
        <w:rPr>
          <w:rFonts w:ascii="Times New Roman" w:hAnsi="Times New Roman" w:cs="Times New Roman"/>
        </w:rPr>
        <w:t xml:space="preserve">krūtinės skausmu, </w:t>
      </w:r>
      <w:r w:rsidRPr="00283063">
        <w:rPr>
          <w:rFonts w:ascii="Times New Roman" w:hAnsi="Times New Roman" w:cs="Times New Roman"/>
        </w:rPr>
        <w:t xml:space="preserve">odos </w:t>
      </w:r>
      <w:r w:rsidR="00ED44BF">
        <w:rPr>
          <w:rFonts w:ascii="Times New Roman" w:hAnsi="Times New Roman" w:cs="Times New Roman"/>
        </w:rPr>
        <w:t>iš</w:t>
      </w:r>
      <w:r w:rsidRPr="00283063">
        <w:rPr>
          <w:rFonts w:ascii="Times New Roman" w:hAnsi="Times New Roman" w:cs="Times New Roman"/>
        </w:rPr>
        <w:t>bėrimu, veido patinimu. Jeigu Jūs manote, kad galite būti alergiški, pasitarkite su gydytoju;</w:t>
      </w:r>
    </w:p>
    <w:p w14:paraId="558649BF" w14:textId="77777777" w:rsidR="00963AA5" w:rsidRPr="00283063" w:rsidRDefault="00963AA5" w:rsidP="00B2271A">
      <w:pPr>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jeigu yra ar yra buvę skrandžio arba dvylikapirštės žarnos opų;</w:t>
      </w:r>
    </w:p>
    <w:p w14:paraId="1BC81887" w14:textId="77777777" w:rsidR="00963AA5" w:rsidRPr="00283063" w:rsidRDefault="00963AA5" w:rsidP="00B2271A">
      <w:pPr>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jeigu Jums yra ar yra buvęs kraujavimas į virškinimo traktą (vėmimas krauju, kraujavimas tuštinimosi metu, šviežias kraujas išmatose ar juodos išmatos);</w:t>
      </w:r>
    </w:p>
    <w:p w14:paraId="6661BB59" w14:textId="77777777" w:rsidR="00963AA5" w:rsidRPr="00283063" w:rsidRDefault="00963AA5" w:rsidP="00963AA5">
      <w:pPr>
        <w:numPr>
          <w:ilvl w:val="1"/>
          <w:numId w:val="10"/>
        </w:numPr>
        <w:tabs>
          <w:tab w:val="left" w:pos="-2127"/>
          <w:tab w:val="num" w:pos="-1985"/>
        </w:tabs>
        <w:spacing w:after="0" w:line="240" w:lineRule="auto"/>
        <w:ind w:left="567" w:hanging="567"/>
        <w:rPr>
          <w:rFonts w:ascii="Times New Roman" w:hAnsi="Times New Roman" w:cs="Times New Roman"/>
        </w:rPr>
      </w:pPr>
      <w:r w:rsidRPr="00283063">
        <w:rPr>
          <w:rFonts w:ascii="Times New Roman" w:hAnsi="Times New Roman" w:cs="Times New Roman"/>
        </w:rPr>
        <w:t>jeigu Jūs sergate sunkiu inkstų ar kepenų nepakankamumu;</w:t>
      </w:r>
    </w:p>
    <w:p w14:paraId="4E5D2A09" w14:textId="77777777" w:rsidR="00963AA5" w:rsidRPr="00283063" w:rsidRDefault="00963AA5" w:rsidP="00B2271A">
      <w:pPr>
        <w:tabs>
          <w:tab w:val="left" w:pos="-2268"/>
        </w:tabs>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jeigu Jūs sergate sunkiu širdies nepakankamumu;</w:t>
      </w:r>
    </w:p>
    <w:p w14:paraId="672279E7" w14:textId="77777777" w:rsidR="00963AA5" w:rsidRPr="00283063" w:rsidRDefault="00963AA5" w:rsidP="00B2271A">
      <w:pPr>
        <w:tabs>
          <w:tab w:val="left" w:pos="-2268"/>
        </w:tabs>
        <w:spacing w:after="0"/>
        <w:ind w:left="567" w:hanging="567"/>
        <w:rPr>
          <w:rFonts w:ascii="Times New Roman" w:hAnsi="Times New Roman" w:cs="Times New Roman"/>
        </w:rPr>
      </w:pPr>
      <w:r w:rsidRPr="00283063">
        <w:rPr>
          <w:rFonts w:ascii="Times New Roman" w:hAnsi="Times New Roman" w:cs="Times New Roman"/>
        </w:rPr>
        <w:t>-         jeigu Jums nustatyta širdies liga ir (arba) galvos smegenų kraujagyslių liga, pavyzdžiui, jeigu Jūs patyrėte širdies smūgį, insultą, ,,</w:t>
      </w:r>
      <w:proofErr w:type="spellStart"/>
      <w:r w:rsidRPr="00283063">
        <w:rPr>
          <w:rFonts w:ascii="Times New Roman" w:hAnsi="Times New Roman" w:cs="Times New Roman"/>
        </w:rPr>
        <w:t>mikroinsultą</w:t>
      </w:r>
      <w:proofErr w:type="spellEnd"/>
      <w:r w:rsidRPr="00283063">
        <w:rPr>
          <w:rFonts w:ascii="Times New Roman" w:hAnsi="Times New Roman" w:cs="Times New Roman"/>
        </w:rPr>
        <w:t>“ (praeinantį smegenų išemijos priepuolį) arba Jums buvo užsikimšusios širdies ar galvos smegenų kraujagyslės, arba Jums buvo atlikta operacija siekiant išvalyti arba šuntuoti užsikimšusias kraujagysles;</w:t>
      </w:r>
    </w:p>
    <w:p w14:paraId="30AB7C91" w14:textId="77777777" w:rsidR="00963AA5" w:rsidRPr="00283063" w:rsidRDefault="00963AA5" w:rsidP="00B2271A">
      <w:pPr>
        <w:tabs>
          <w:tab w:val="left" w:pos="-2268"/>
        </w:tabs>
        <w:spacing w:after="0"/>
        <w:ind w:left="567" w:hanging="567"/>
        <w:rPr>
          <w:rFonts w:ascii="Times New Roman" w:hAnsi="Times New Roman" w:cs="Times New Roman"/>
        </w:rPr>
      </w:pPr>
      <w:r w:rsidRPr="00283063">
        <w:rPr>
          <w:rFonts w:ascii="Times New Roman" w:hAnsi="Times New Roman" w:cs="Times New Roman"/>
        </w:rPr>
        <w:t>-         jeigu Jums yra arba anksčiau buvo sutrikusi kraujotaka (periferinių arterijų liga);</w:t>
      </w:r>
    </w:p>
    <w:p w14:paraId="3DD6A4DC" w14:textId="77777777" w:rsidR="00963AA5" w:rsidRPr="00283063" w:rsidRDefault="00963AA5" w:rsidP="00B2271A">
      <w:pPr>
        <w:spacing w:after="0"/>
        <w:ind w:left="567" w:hanging="567"/>
        <w:rPr>
          <w:rFonts w:ascii="Times New Roman" w:hAnsi="Times New Roman" w:cs="Times New Roman"/>
        </w:rPr>
      </w:pPr>
      <w:r w:rsidRPr="00283063">
        <w:rPr>
          <w:rFonts w:ascii="Times New Roman" w:hAnsi="Times New Roman" w:cs="Times New Roman"/>
        </w:rPr>
        <w:t>-         jeigu pacientas yra vaikas arba jaunesnis negu 18 metų paauglys;</w:t>
      </w:r>
    </w:p>
    <w:p w14:paraId="6E7F721F" w14:textId="77777777" w:rsidR="00963AA5" w:rsidRPr="00283063" w:rsidRDefault="00963AA5" w:rsidP="00B2271A">
      <w:pPr>
        <w:spacing w:after="0"/>
        <w:ind w:left="567" w:hanging="567"/>
        <w:rPr>
          <w:rFonts w:ascii="Times New Roman" w:hAnsi="Times New Roman" w:cs="Times New Roman"/>
        </w:rPr>
      </w:pPr>
      <w:r w:rsidRPr="00283063">
        <w:rPr>
          <w:rFonts w:ascii="Times New Roman" w:hAnsi="Times New Roman" w:cs="Times New Roman"/>
        </w:rPr>
        <w:t xml:space="preserve">-         jeigu dėl neaiškių priežasčių sutrikusi </w:t>
      </w:r>
      <w:proofErr w:type="spellStart"/>
      <w:r w:rsidRPr="00283063">
        <w:rPr>
          <w:rFonts w:ascii="Times New Roman" w:hAnsi="Times New Roman" w:cs="Times New Roman"/>
        </w:rPr>
        <w:t>kraujodara</w:t>
      </w:r>
      <w:proofErr w:type="spellEnd"/>
      <w:r w:rsidRPr="00283063">
        <w:rPr>
          <w:rFonts w:ascii="Times New Roman" w:hAnsi="Times New Roman" w:cs="Times New Roman"/>
        </w:rPr>
        <w:t xml:space="preserve"> ir kraujo krešėjimas;</w:t>
      </w:r>
    </w:p>
    <w:p w14:paraId="2A4A062D" w14:textId="77777777" w:rsidR="00963AA5" w:rsidRPr="00283063" w:rsidRDefault="00963AA5" w:rsidP="00B2271A">
      <w:pPr>
        <w:tabs>
          <w:tab w:val="left" w:pos="-2268"/>
        </w:tabs>
        <w:spacing w:after="0"/>
        <w:ind w:left="567" w:hanging="567"/>
        <w:rPr>
          <w:rFonts w:ascii="Times New Roman" w:hAnsi="Times New Roman" w:cs="Times New Roman"/>
        </w:rPr>
      </w:pPr>
      <w:r w:rsidRPr="00283063">
        <w:rPr>
          <w:rFonts w:ascii="Times New Roman" w:hAnsi="Times New Roman" w:cs="Times New Roman"/>
        </w:rPr>
        <w:t>-         jeigu sergate hemoragine diateze;</w:t>
      </w:r>
    </w:p>
    <w:p w14:paraId="74DBAA03" w14:textId="77777777" w:rsidR="00963AA5" w:rsidRPr="00283063" w:rsidRDefault="00963AA5" w:rsidP="00B2271A">
      <w:pPr>
        <w:tabs>
          <w:tab w:val="left" w:pos="-2268"/>
        </w:tabs>
        <w:spacing w:after="0"/>
        <w:ind w:left="567" w:hanging="567"/>
        <w:rPr>
          <w:rFonts w:ascii="Times New Roman" w:hAnsi="Times New Roman" w:cs="Times New Roman"/>
        </w:rPr>
      </w:pPr>
      <w:r w:rsidRPr="00283063">
        <w:rPr>
          <w:rFonts w:ascii="Times New Roman" w:hAnsi="Times New Roman" w:cs="Times New Roman"/>
        </w:rPr>
        <w:t>-</w:t>
      </w:r>
      <w:r w:rsidRPr="00283063">
        <w:rPr>
          <w:rFonts w:ascii="Times New Roman" w:hAnsi="Times New Roman" w:cs="Times New Roman"/>
        </w:rPr>
        <w:tab/>
        <w:t>jeigu Jūs esate trečiame nėštumo trimestre.</w:t>
      </w:r>
    </w:p>
    <w:p w14:paraId="2A1621BD" w14:textId="77777777" w:rsidR="00963AA5" w:rsidRPr="00283063" w:rsidRDefault="00963AA5" w:rsidP="00B2271A">
      <w:pPr>
        <w:tabs>
          <w:tab w:val="left" w:pos="0"/>
          <w:tab w:val="left" w:pos="567"/>
        </w:tabs>
        <w:spacing w:after="0"/>
        <w:rPr>
          <w:rFonts w:ascii="Times New Roman" w:hAnsi="Times New Roman" w:cs="Times New Roman"/>
        </w:rPr>
      </w:pPr>
    </w:p>
    <w:p w14:paraId="2E1911D3"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 xml:space="preserve">Jeigu bet kuris iš šių teiginių Jums tinka, nevartokite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neirių tablečių ir pasitarkite su gydytoju. Jūsų gydytojas nuspręs ar Jums tinka šis vaistas.</w:t>
      </w:r>
    </w:p>
    <w:p w14:paraId="12CD8E0B" w14:textId="77777777" w:rsidR="00963AA5" w:rsidRPr="00283063" w:rsidRDefault="00963AA5" w:rsidP="00B2271A">
      <w:pPr>
        <w:tabs>
          <w:tab w:val="left" w:pos="0"/>
          <w:tab w:val="left" w:pos="567"/>
        </w:tabs>
        <w:spacing w:after="0"/>
        <w:rPr>
          <w:rFonts w:ascii="Times New Roman" w:hAnsi="Times New Roman" w:cs="Times New Roman"/>
        </w:rPr>
      </w:pPr>
    </w:p>
    <w:p w14:paraId="72CEECEC"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Įsitikinkite, kad prieš Jums paskirdamas </w:t>
      </w:r>
      <w:proofErr w:type="spellStart"/>
      <w:r w:rsidRPr="00283063">
        <w:rPr>
          <w:rFonts w:ascii="Times New Roman" w:hAnsi="Times New Roman" w:cs="Times New Roman"/>
        </w:rPr>
        <w:t>diklofenako</w:t>
      </w:r>
      <w:proofErr w:type="spellEnd"/>
      <w:r w:rsidRPr="00283063">
        <w:rPr>
          <w:rFonts w:ascii="Times New Roman" w:hAnsi="Times New Roman" w:cs="Times New Roman"/>
        </w:rPr>
        <w:t xml:space="preserve"> gydytojas žino, jog Jūs:</w:t>
      </w:r>
    </w:p>
    <w:p w14:paraId="07640B08" w14:textId="77777777" w:rsidR="00963AA5" w:rsidRPr="00283063" w:rsidRDefault="00963AA5" w:rsidP="00963AA5">
      <w:pPr>
        <w:pStyle w:val="Sraopastraipa"/>
        <w:numPr>
          <w:ilvl w:val="0"/>
          <w:numId w:val="12"/>
        </w:numPr>
        <w:spacing w:after="0" w:line="240" w:lineRule="auto"/>
        <w:ind w:left="567" w:hanging="567"/>
        <w:rPr>
          <w:rFonts w:ascii="Times New Roman" w:eastAsia="Times New Roman" w:hAnsi="Times New Roman"/>
        </w:rPr>
      </w:pPr>
      <w:r w:rsidRPr="00283063">
        <w:rPr>
          <w:rFonts w:ascii="Times New Roman" w:eastAsia="Times New Roman" w:hAnsi="Times New Roman"/>
        </w:rPr>
        <w:t>rūkote;</w:t>
      </w:r>
    </w:p>
    <w:p w14:paraId="2407D799" w14:textId="77777777" w:rsidR="00963AA5" w:rsidRPr="00283063" w:rsidRDefault="00963AA5" w:rsidP="00963AA5">
      <w:pPr>
        <w:pStyle w:val="Sraopastraipa"/>
        <w:numPr>
          <w:ilvl w:val="0"/>
          <w:numId w:val="12"/>
        </w:numPr>
        <w:spacing w:after="0" w:line="240" w:lineRule="auto"/>
        <w:ind w:left="567" w:hanging="567"/>
        <w:rPr>
          <w:rFonts w:ascii="Times New Roman" w:eastAsia="Times New Roman" w:hAnsi="Times New Roman"/>
        </w:rPr>
      </w:pPr>
      <w:r w:rsidRPr="00283063">
        <w:rPr>
          <w:rFonts w:ascii="Times New Roman" w:eastAsia="Times New Roman" w:hAnsi="Times New Roman"/>
        </w:rPr>
        <w:t>sergate cukriniu diabetu;</w:t>
      </w:r>
    </w:p>
    <w:p w14:paraId="5BE6CA11" w14:textId="77777777" w:rsidR="00963AA5" w:rsidRPr="00283063" w:rsidRDefault="00963AA5" w:rsidP="00586886">
      <w:pPr>
        <w:pStyle w:val="Sraopastraipa"/>
        <w:numPr>
          <w:ilvl w:val="0"/>
          <w:numId w:val="12"/>
        </w:numPr>
        <w:spacing w:after="0" w:line="240" w:lineRule="auto"/>
        <w:ind w:left="567" w:hanging="567"/>
        <w:rPr>
          <w:rFonts w:ascii="Times New Roman" w:eastAsia="Times New Roman" w:hAnsi="Times New Roman"/>
        </w:rPr>
      </w:pPr>
      <w:r w:rsidRPr="00283063">
        <w:rPr>
          <w:rFonts w:ascii="Times New Roman" w:eastAsia="Times New Roman" w:hAnsi="Times New Roman"/>
        </w:rPr>
        <w:t xml:space="preserve">sergate krūtinės angina arba Jums yra susidarę kraujo krešulių, padidėjęs kraujospūdis, padidėjęs cholesterolio kiekis ar padidėjęs </w:t>
      </w:r>
      <w:proofErr w:type="spellStart"/>
      <w:r w:rsidRPr="00283063">
        <w:rPr>
          <w:rFonts w:ascii="Times New Roman" w:eastAsia="Times New Roman" w:hAnsi="Times New Roman"/>
        </w:rPr>
        <w:t>trigliceridų</w:t>
      </w:r>
      <w:proofErr w:type="spellEnd"/>
      <w:r w:rsidRPr="00283063">
        <w:rPr>
          <w:rFonts w:ascii="Times New Roman" w:eastAsia="Times New Roman" w:hAnsi="Times New Roman"/>
        </w:rPr>
        <w:t xml:space="preserve"> kiekis.</w:t>
      </w:r>
    </w:p>
    <w:p w14:paraId="3FE2E4F0" w14:textId="77777777" w:rsidR="00963AA5" w:rsidRPr="00283063" w:rsidRDefault="00963AA5" w:rsidP="00B2271A">
      <w:pPr>
        <w:spacing w:after="0"/>
        <w:rPr>
          <w:rFonts w:ascii="Times New Roman" w:eastAsia="Times New Roman" w:hAnsi="Times New Roman" w:cs="Times New Roman"/>
          <w:i/>
        </w:rPr>
      </w:pPr>
    </w:p>
    <w:p w14:paraId="7E75A134"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b/>
        </w:rPr>
        <w:t>Specialių atsargumo priemonių reikia:</w:t>
      </w:r>
    </w:p>
    <w:p w14:paraId="01B635D1" w14:textId="77777777" w:rsidR="00963AA5" w:rsidRPr="00283063" w:rsidRDefault="00963AA5" w:rsidP="00963AA5">
      <w:pPr>
        <w:numPr>
          <w:ilvl w:val="0"/>
          <w:numId w:val="14"/>
        </w:numPr>
        <w:spacing w:after="0" w:line="240" w:lineRule="auto"/>
        <w:rPr>
          <w:rFonts w:ascii="Times New Roman" w:hAnsi="Times New Roman" w:cs="Times New Roman"/>
        </w:rPr>
      </w:pPr>
      <w:r w:rsidRPr="00283063">
        <w:rPr>
          <w:rFonts w:ascii="Times New Roman" w:hAnsi="Times New Roman" w:cs="Times New Roman"/>
        </w:rPr>
        <w:t xml:space="preserve">jeigu Jūs vartojate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kartu su kitais nesteroidiniais vaistais nuo uždegimo (NVNU) (pvz., </w:t>
      </w:r>
      <w:proofErr w:type="spellStart"/>
      <w:r w:rsidRPr="00283063">
        <w:rPr>
          <w:rFonts w:ascii="Times New Roman" w:hAnsi="Times New Roman" w:cs="Times New Roman"/>
        </w:rPr>
        <w:t>acetilsalicilo</w:t>
      </w:r>
      <w:proofErr w:type="spellEnd"/>
      <w:r w:rsidRPr="00283063">
        <w:rPr>
          <w:rFonts w:ascii="Times New Roman" w:hAnsi="Times New Roman" w:cs="Times New Roman"/>
        </w:rPr>
        <w:t xml:space="preserve"> rūgštimi arba aspirinu), kortikosteroidais, trombocitų </w:t>
      </w:r>
      <w:proofErr w:type="spellStart"/>
      <w:r w:rsidRPr="00283063">
        <w:rPr>
          <w:rFonts w:ascii="Times New Roman" w:hAnsi="Times New Roman" w:cs="Times New Roman"/>
        </w:rPr>
        <w:t>agregaciją</w:t>
      </w:r>
      <w:proofErr w:type="spellEnd"/>
      <w:r w:rsidRPr="00283063">
        <w:rPr>
          <w:rFonts w:ascii="Times New Roman" w:hAnsi="Times New Roman" w:cs="Times New Roman"/>
        </w:rPr>
        <w:t xml:space="preserve"> slopinančiais vaistais arba selektyviais </w:t>
      </w:r>
      <w:proofErr w:type="spellStart"/>
      <w:r w:rsidRPr="00283063">
        <w:rPr>
          <w:rFonts w:ascii="Times New Roman" w:hAnsi="Times New Roman" w:cs="Times New Roman"/>
        </w:rPr>
        <w:t>serotonino</w:t>
      </w:r>
      <w:proofErr w:type="spellEnd"/>
      <w:r w:rsidRPr="00283063">
        <w:rPr>
          <w:rFonts w:ascii="Times New Roman" w:hAnsi="Times New Roman" w:cs="Times New Roman"/>
        </w:rPr>
        <w:t xml:space="preserve"> reabsorbcijos inhibitoriais (žr. „Kitų vaistų vartojimas“);</w:t>
      </w:r>
    </w:p>
    <w:p w14:paraId="463B3205" w14:textId="77777777" w:rsidR="00963AA5" w:rsidRPr="00283063" w:rsidRDefault="00963AA5" w:rsidP="00963AA5">
      <w:pPr>
        <w:numPr>
          <w:ilvl w:val="0"/>
          <w:numId w:val="14"/>
        </w:numPr>
        <w:spacing w:after="0" w:line="240" w:lineRule="auto"/>
        <w:rPr>
          <w:rFonts w:ascii="Times New Roman" w:hAnsi="Times New Roman" w:cs="Times New Roman"/>
        </w:rPr>
      </w:pPr>
      <w:r w:rsidRPr="00283063">
        <w:rPr>
          <w:rFonts w:ascii="Times New Roman" w:hAnsi="Times New Roman" w:cs="Times New Roman"/>
        </w:rPr>
        <w:t>jeigu Jūs sergate astma arba šienlige (sezoninis alerginis rinitas);</w:t>
      </w:r>
    </w:p>
    <w:p w14:paraId="67FAD244" w14:textId="77777777" w:rsidR="00963AA5" w:rsidRPr="00283063" w:rsidRDefault="00963AA5" w:rsidP="00586886">
      <w:pPr>
        <w:numPr>
          <w:ilvl w:val="0"/>
          <w:numId w:val="14"/>
        </w:numPr>
        <w:spacing w:after="0" w:line="240" w:lineRule="auto"/>
        <w:rPr>
          <w:rFonts w:ascii="Times New Roman" w:hAnsi="Times New Roman" w:cs="Times New Roman"/>
        </w:rPr>
      </w:pPr>
      <w:r w:rsidRPr="00283063">
        <w:rPr>
          <w:rFonts w:ascii="Times New Roman" w:hAnsi="Times New Roman" w:cs="Times New Roman"/>
        </w:rPr>
        <w:t xml:space="preserve">jeigu Jūs kada nors turėjote virškinimo trakto sutrikimų, tokių kaip skrandžio opa, kraujavimas arba juodos išmatos arba Jums anksčiau pasireiškė nemalonus pojūtis skrandyje ar rėmuo, pavartojus nesteroidinių vaistų nuo uždegimo; </w:t>
      </w:r>
    </w:p>
    <w:p w14:paraId="1C61737D" w14:textId="77777777" w:rsidR="00963AA5" w:rsidRPr="00283063" w:rsidRDefault="00963AA5" w:rsidP="00586886">
      <w:pPr>
        <w:numPr>
          <w:ilvl w:val="0"/>
          <w:numId w:val="14"/>
        </w:numPr>
        <w:spacing w:after="0" w:line="240" w:lineRule="auto"/>
        <w:rPr>
          <w:rFonts w:ascii="Times New Roman" w:hAnsi="Times New Roman" w:cs="Times New Roman"/>
        </w:rPr>
      </w:pPr>
      <w:r w:rsidRPr="00283063">
        <w:rPr>
          <w:rFonts w:ascii="Times New Roman" w:hAnsi="Times New Roman" w:cs="Times New Roman"/>
        </w:rPr>
        <w:t>jeigu Jūs sirgote gaubtinės žarnos (opiniu kolitu) arba plonojo žarnyno (Krono liga) uždegimu;</w:t>
      </w:r>
    </w:p>
    <w:p w14:paraId="619854C1" w14:textId="77777777" w:rsidR="00963AA5" w:rsidRPr="00283063" w:rsidRDefault="00963AA5" w:rsidP="0018577F">
      <w:pPr>
        <w:numPr>
          <w:ilvl w:val="0"/>
          <w:numId w:val="14"/>
        </w:numPr>
        <w:spacing w:after="0" w:line="240" w:lineRule="auto"/>
        <w:rPr>
          <w:rFonts w:ascii="Times New Roman" w:hAnsi="Times New Roman" w:cs="Times New Roman"/>
        </w:rPr>
      </w:pPr>
      <w:r w:rsidRPr="00283063">
        <w:rPr>
          <w:rFonts w:ascii="Times New Roman" w:hAnsi="Times New Roman" w:cs="Times New Roman"/>
        </w:rPr>
        <w:t>jeigu Jūs sergate ar sirgote širdies ligomis arba aukšto kraujospūdžio liga;</w:t>
      </w:r>
    </w:p>
    <w:p w14:paraId="2BF861DB" w14:textId="77777777" w:rsidR="00963AA5" w:rsidRPr="00283063" w:rsidRDefault="00963AA5" w:rsidP="002C5330">
      <w:pPr>
        <w:numPr>
          <w:ilvl w:val="0"/>
          <w:numId w:val="14"/>
        </w:numPr>
        <w:spacing w:after="0" w:line="240" w:lineRule="auto"/>
        <w:rPr>
          <w:rFonts w:ascii="Times New Roman" w:hAnsi="Times New Roman" w:cs="Times New Roman"/>
        </w:rPr>
      </w:pPr>
      <w:r w:rsidRPr="00283063">
        <w:rPr>
          <w:rFonts w:ascii="Times New Roman" w:hAnsi="Times New Roman" w:cs="Times New Roman"/>
        </w:rPr>
        <w:t>kai sutrikusi kepenų arba inkstų veikla;</w:t>
      </w:r>
    </w:p>
    <w:p w14:paraId="72CEDE0E" w14:textId="77777777" w:rsidR="00963AA5" w:rsidRPr="00283063" w:rsidRDefault="00963AA5" w:rsidP="002C5330">
      <w:pPr>
        <w:numPr>
          <w:ilvl w:val="0"/>
          <w:numId w:val="14"/>
        </w:numPr>
        <w:spacing w:after="0" w:line="240" w:lineRule="auto"/>
        <w:rPr>
          <w:rFonts w:ascii="Times New Roman" w:hAnsi="Times New Roman" w:cs="Times New Roman"/>
        </w:rPr>
      </w:pPr>
      <w:r w:rsidRPr="00283063">
        <w:rPr>
          <w:rFonts w:ascii="Times New Roman" w:hAnsi="Times New Roman" w:cs="Times New Roman"/>
        </w:rPr>
        <w:t>jeigu Jūs galite būti netekę daug skysčių (pvz., dėl ligos, viduriavimo, prieš ar po sunkios operacijos);</w:t>
      </w:r>
    </w:p>
    <w:p w14:paraId="0529B494" w14:textId="77777777" w:rsidR="00963AA5" w:rsidRPr="00283063" w:rsidRDefault="00963AA5" w:rsidP="00B17214">
      <w:pPr>
        <w:numPr>
          <w:ilvl w:val="0"/>
          <w:numId w:val="14"/>
        </w:numPr>
        <w:spacing w:after="0" w:line="240" w:lineRule="auto"/>
        <w:rPr>
          <w:rFonts w:ascii="Times New Roman" w:hAnsi="Times New Roman" w:cs="Times New Roman"/>
        </w:rPr>
      </w:pPr>
      <w:r w:rsidRPr="00283063">
        <w:rPr>
          <w:rFonts w:ascii="Times New Roman" w:hAnsi="Times New Roman" w:cs="Times New Roman"/>
        </w:rPr>
        <w:t>kai patinusios pėdos;</w:t>
      </w:r>
    </w:p>
    <w:p w14:paraId="2C013E0D" w14:textId="77777777" w:rsidR="00963AA5" w:rsidRPr="00283063" w:rsidRDefault="00963AA5" w:rsidP="009D7C15">
      <w:pPr>
        <w:numPr>
          <w:ilvl w:val="0"/>
          <w:numId w:val="14"/>
        </w:numPr>
        <w:spacing w:after="0" w:line="240" w:lineRule="auto"/>
        <w:rPr>
          <w:rFonts w:ascii="Times New Roman" w:hAnsi="Times New Roman" w:cs="Times New Roman"/>
        </w:rPr>
      </w:pPr>
      <w:r w:rsidRPr="00283063">
        <w:rPr>
          <w:rFonts w:ascii="Times New Roman" w:hAnsi="Times New Roman" w:cs="Times New Roman"/>
        </w:rPr>
        <w:t xml:space="preserve">kai yra sutrikęs kraujavimas ar yra kitų kraujo sutrikimų, tame tarpe ir reta kepenų funkcijos patologija vadinama </w:t>
      </w:r>
      <w:proofErr w:type="spellStart"/>
      <w:r w:rsidRPr="00283063">
        <w:rPr>
          <w:rFonts w:ascii="Times New Roman" w:hAnsi="Times New Roman" w:cs="Times New Roman"/>
        </w:rPr>
        <w:t>porfirija</w:t>
      </w:r>
      <w:proofErr w:type="spellEnd"/>
      <w:r w:rsidRPr="00283063">
        <w:rPr>
          <w:rFonts w:ascii="Times New Roman" w:hAnsi="Times New Roman" w:cs="Times New Roman"/>
        </w:rPr>
        <w:t>.</w:t>
      </w:r>
    </w:p>
    <w:p w14:paraId="46B6399C" w14:textId="77777777" w:rsidR="00963AA5" w:rsidRPr="00283063" w:rsidRDefault="00963AA5" w:rsidP="00B2271A">
      <w:pPr>
        <w:spacing w:after="0"/>
        <w:rPr>
          <w:rFonts w:ascii="Times New Roman" w:hAnsi="Times New Roman" w:cs="Times New Roman"/>
        </w:rPr>
      </w:pPr>
    </w:p>
    <w:p w14:paraId="57CCFB0C" w14:textId="77777777" w:rsidR="00963AA5" w:rsidRPr="00283063" w:rsidRDefault="00963AA5" w:rsidP="00B2271A">
      <w:pPr>
        <w:tabs>
          <w:tab w:val="left" w:pos="0"/>
        </w:tabs>
        <w:spacing w:after="0"/>
        <w:rPr>
          <w:rFonts w:ascii="Times New Roman" w:hAnsi="Times New Roman" w:cs="Times New Roman"/>
        </w:rPr>
      </w:pPr>
      <w:r w:rsidRPr="00283063">
        <w:rPr>
          <w:rFonts w:ascii="Times New Roman" w:hAnsi="Times New Roman" w:cs="Times New Roman"/>
        </w:rPr>
        <w:t xml:space="preserve">Jeigu bet kuris iš šių teiginių Jums tinka, prieš vartodami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neirias tabletes pasakykite apie tai gydytojui. </w:t>
      </w:r>
    </w:p>
    <w:p w14:paraId="6DC7F258" w14:textId="5CF2CDEF" w:rsidR="00B17214" w:rsidRPr="00283063" w:rsidRDefault="00B17214" w:rsidP="00B2271A">
      <w:pPr>
        <w:tabs>
          <w:tab w:val="left" w:pos="0"/>
        </w:tabs>
        <w:spacing w:after="0"/>
        <w:rPr>
          <w:rFonts w:ascii="Times New Roman" w:hAnsi="Times New Roman" w:cs="Times New Roman"/>
        </w:rPr>
      </w:pPr>
      <w:r w:rsidRPr="00283063">
        <w:rPr>
          <w:rFonts w:ascii="Times New Roman" w:hAnsi="Times New Roman" w:cs="Times New Roman"/>
        </w:rPr>
        <w:lastRenderedPageBreak/>
        <w:t xml:space="preserve">Prieš pradedant vartoto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pasakykite gydytojui, jeigu Jums neseniai atlikta arba bus atliekama skrandžio arba žarnų chirurginė operacija, nes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w:t>
      </w:r>
      <w:r w:rsidR="00233D93">
        <w:rPr>
          <w:rFonts w:ascii="Times New Roman" w:hAnsi="Times New Roman" w:cs="Times New Roman"/>
        </w:rPr>
        <w:t>k</w:t>
      </w:r>
      <w:r w:rsidRPr="00283063">
        <w:rPr>
          <w:rFonts w:ascii="Times New Roman" w:hAnsi="Times New Roman" w:cs="Times New Roman"/>
        </w:rPr>
        <w:t>artais gali pabloginti žarnų žaizdų gijimą.</w:t>
      </w:r>
    </w:p>
    <w:p w14:paraId="2AA904E5" w14:textId="77777777" w:rsidR="00963AA5" w:rsidRPr="00283063" w:rsidRDefault="00963AA5" w:rsidP="00B2271A">
      <w:pPr>
        <w:tabs>
          <w:tab w:val="left" w:pos="0"/>
          <w:tab w:val="left" w:pos="567"/>
        </w:tabs>
        <w:spacing w:after="0"/>
        <w:rPr>
          <w:rFonts w:ascii="Times New Roman" w:hAnsi="Times New Roman" w:cs="Times New Roman"/>
        </w:rPr>
      </w:pPr>
    </w:p>
    <w:p w14:paraId="312D8076" w14:textId="69D3260F" w:rsidR="00963AA5" w:rsidRPr="00283063" w:rsidRDefault="00963AA5" w:rsidP="00B2271A">
      <w:pPr>
        <w:tabs>
          <w:tab w:val="left" w:pos="0"/>
          <w:tab w:val="left" w:pos="567"/>
        </w:tabs>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gali sumažinti infekcijos simptomus (pvz.</w:t>
      </w:r>
      <w:r w:rsidR="00233D93">
        <w:rPr>
          <w:rFonts w:ascii="Times New Roman" w:hAnsi="Times New Roman" w:cs="Times New Roman"/>
        </w:rPr>
        <w:t>:</w:t>
      </w:r>
      <w:r w:rsidRPr="00283063">
        <w:rPr>
          <w:rFonts w:ascii="Times New Roman" w:hAnsi="Times New Roman" w:cs="Times New Roman"/>
        </w:rPr>
        <w:t xml:space="preserve"> galvos skausmą, karščiavimą) ir dėl to gali būti sunkiau nustatyti diagnozę ir atitinkamai gydyti ligą. Jeigu blogai pasijutote ir Jums reikia apsilankyti pas gydytoją, nepamirškite jam pasakyti, kad vartojate </w:t>
      </w:r>
      <w:proofErr w:type="spellStart"/>
      <w:r w:rsidRPr="00283063">
        <w:rPr>
          <w:rFonts w:ascii="Times New Roman" w:hAnsi="Times New Roman" w:cs="Times New Roman"/>
        </w:rPr>
        <w:t>Diclomelan</w:t>
      </w:r>
      <w:proofErr w:type="spellEnd"/>
      <w:r w:rsidRPr="00283063">
        <w:rPr>
          <w:rFonts w:ascii="Times New Roman" w:hAnsi="Times New Roman" w:cs="Times New Roman"/>
        </w:rPr>
        <w:t>.</w:t>
      </w:r>
    </w:p>
    <w:p w14:paraId="39A5FC58" w14:textId="77777777" w:rsidR="00963AA5" w:rsidRPr="00283063" w:rsidRDefault="00963AA5" w:rsidP="00B2271A">
      <w:pPr>
        <w:tabs>
          <w:tab w:val="left" w:pos="0"/>
          <w:tab w:val="left" w:pos="567"/>
        </w:tabs>
        <w:spacing w:after="0"/>
        <w:rPr>
          <w:rFonts w:ascii="Times New Roman" w:hAnsi="Times New Roman" w:cs="Times New Roman"/>
        </w:rPr>
      </w:pPr>
    </w:p>
    <w:p w14:paraId="2FCE8EC4"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 xml:space="preserve">Labai retai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kaip ir kiti nesteroidiniai vaistai nuo uždegimo, gali sukelti sunkias alergines odos reakcijas. Todėl nedelsiant informuokite gydytoją, jei Jums pasireiškė tokios reakcijos.</w:t>
      </w:r>
    </w:p>
    <w:p w14:paraId="2247C408" w14:textId="77777777" w:rsidR="00963AA5" w:rsidRPr="00283063" w:rsidRDefault="00963AA5" w:rsidP="00B2271A">
      <w:pPr>
        <w:tabs>
          <w:tab w:val="left" w:pos="0"/>
          <w:tab w:val="left" w:pos="567"/>
        </w:tabs>
        <w:spacing w:after="0"/>
        <w:ind w:left="720" w:hanging="720"/>
        <w:rPr>
          <w:rFonts w:ascii="Times New Roman" w:hAnsi="Times New Roman" w:cs="Times New Roman"/>
          <w:b/>
        </w:rPr>
      </w:pPr>
    </w:p>
    <w:p w14:paraId="36381DAE"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Tokie vaistai, kaip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gali būti susiję su nedideliu širdies priepuolio („miokardo infarkto“) ar insulto pavojaus padidėjimu. Bet koks pavojus yra labiau tikėtinas ilgą laiką vartojant vaistą didelėmis dozėmis. Neviršykite rekomenduotos dozės ar gydymo laiko.</w:t>
      </w:r>
    </w:p>
    <w:p w14:paraId="21D76D96" w14:textId="77777777" w:rsidR="00963AA5" w:rsidRPr="00283063" w:rsidRDefault="00963AA5" w:rsidP="00B2271A">
      <w:pPr>
        <w:spacing w:after="0" w:line="260" w:lineRule="exact"/>
        <w:rPr>
          <w:rFonts w:ascii="Times New Roman" w:hAnsi="Times New Roman" w:cs="Times New Roman"/>
        </w:rPr>
      </w:pPr>
    </w:p>
    <w:p w14:paraId="6093D102" w14:textId="77777777" w:rsidR="00963AA5" w:rsidRPr="00283063" w:rsidRDefault="00963AA5" w:rsidP="00B2271A">
      <w:pPr>
        <w:spacing w:after="0" w:line="260" w:lineRule="exact"/>
        <w:rPr>
          <w:rFonts w:ascii="Times New Roman" w:hAnsi="Times New Roman" w:cs="Times New Roman"/>
        </w:rPr>
      </w:pPr>
      <w:r w:rsidRPr="00283063">
        <w:rPr>
          <w:rFonts w:ascii="Times New Roman" w:hAnsi="Times New Roman" w:cs="Times New Roman"/>
        </w:rPr>
        <w:t xml:space="preserve">Šalutinis poveikis gali pasireikšti rečiau, jeigu vartosite mažiausią veiksmingą dozę kiek įmanoma trumpiausią laikotarpį. </w:t>
      </w:r>
    </w:p>
    <w:p w14:paraId="21C61870" w14:textId="77777777" w:rsidR="00963AA5" w:rsidRPr="00283063" w:rsidRDefault="00963AA5" w:rsidP="00B2271A">
      <w:pPr>
        <w:spacing w:after="0"/>
        <w:rPr>
          <w:rFonts w:ascii="Times New Roman" w:hAnsi="Times New Roman" w:cs="Times New Roman"/>
        </w:rPr>
      </w:pPr>
    </w:p>
    <w:p w14:paraId="47A44AF1" w14:textId="04934BDB"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Jei Jūsų širdies veikla yra sutrikusi, patyrėte insultą arba </w:t>
      </w:r>
      <w:r w:rsidR="00233D93">
        <w:rPr>
          <w:rFonts w:ascii="Times New Roman" w:hAnsi="Times New Roman" w:cs="Times New Roman"/>
        </w:rPr>
        <w:t>manote</w:t>
      </w:r>
      <w:r w:rsidRPr="00283063">
        <w:rPr>
          <w:rFonts w:ascii="Times New Roman" w:hAnsi="Times New Roman" w:cs="Times New Roman"/>
        </w:rPr>
        <w:t>, kad Jums galėtų grėsti šios būklės (pavyzdžiui</w:t>
      </w:r>
      <w:r w:rsidR="00233D93">
        <w:rPr>
          <w:rFonts w:ascii="Times New Roman" w:hAnsi="Times New Roman" w:cs="Times New Roman"/>
        </w:rPr>
        <w:t>:</w:t>
      </w:r>
      <w:r w:rsidRPr="00283063">
        <w:rPr>
          <w:rFonts w:ascii="Times New Roman" w:hAnsi="Times New Roman" w:cs="Times New Roman"/>
        </w:rPr>
        <w:t xml:space="preserve"> Jūsų kraujospūdis yra padidėjęs, sergate cukriniu diabetu, padidėjęs cholesterolio kiekis kraujyje arba rūkote), turite aptarti gydymą su savo gydytoju arba vaistininku.</w:t>
      </w:r>
    </w:p>
    <w:p w14:paraId="04DBD99E" w14:textId="77777777" w:rsidR="00963AA5" w:rsidRPr="00283063" w:rsidRDefault="00963AA5" w:rsidP="00B2271A">
      <w:pPr>
        <w:spacing w:after="0"/>
        <w:rPr>
          <w:rFonts w:ascii="Times New Roman" w:hAnsi="Times New Roman" w:cs="Times New Roman"/>
        </w:rPr>
      </w:pPr>
    </w:p>
    <w:p w14:paraId="0138429E" w14:textId="77777777" w:rsidR="00963AA5" w:rsidRPr="00283063" w:rsidRDefault="00963AA5" w:rsidP="00B2271A">
      <w:pPr>
        <w:spacing w:after="0"/>
        <w:rPr>
          <w:rFonts w:ascii="Times New Roman" w:hAnsi="Times New Roman" w:cs="Times New Roman"/>
          <w:b/>
          <w:bCs/>
        </w:rPr>
      </w:pPr>
      <w:r w:rsidRPr="00283063">
        <w:rPr>
          <w:rFonts w:ascii="Times New Roman" w:hAnsi="Times New Roman" w:cs="Times New Roman"/>
          <w:b/>
          <w:bCs/>
        </w:rPr>
        <w:t xml:space="preserve">Kiti vaistai ir </w:t>
      </w:r>
      <w:proofErr w:type="spellStart"/>
      <w:r w:rsidRPr="00283063">
        <w:rPr>
          <w:rFonts w:ascii="Times New Roman" w:hAnsi="Times New Roman" w:cs="Times New Roman"/>
          <w:b/>
          <w:bCs/>
        </w:rPr>
        <w:t>Diclomelan</w:t>
      </w:r>
      <w:proofErr w:type="spellEnd"/>
    </w:p>
    <w:p w14:paraId="66604E0F" w14:textId="77777777" w:rsidR="0018577F" w:rsidRPr="00BB54C2" w:rsidRDefault="0018577F" w:rsidP="00B2271A">
      <w:pPr>
        <w:tabs>
          <w:tab w:val="left" w:pos="0"/>
          <w:tab w:val="left" w:pos="567"/>
        </w:tabs>
        <w:spacing w:after="0"/>
        <w:rPr>
          <w:rFonts w:ascii="Times New Roman" w:hAnsi="Times New Roman" w:cs="Times New Roman"/>
          <w:noProof/>
        </w:rPr>
      </w:pPr>
      <w:r w:rsidRPr="007D244B">
        <w:rPr>
          <w:rFonts w:ascii="Times New Roman" w:hAnsi="Times New Roman" w:cs="Times New Roman"/>
          <w:noProof/>
        </w:rPr>
        <w:t>Jeigu vartojate ar neseniai vartojote kitų vaistų</w:t>
      </w:r>
      <w:r w:rsidRPr="00865E85">
        <w:rPr>
          <w:rFonts w:ascii="Times New Roman" w:hAnsi="Times New Roman" w:cs="Times New Roman"/>
          <w:noProof/>
        </w:rPr>
        <w:t>, įskaitant įsigytus be recepto, arba dėl to nesate tikri, apie tai pasakykite gydytojui</w:t>
      </w:r>
      <w:r w:rsidRPr="00142EA7">
        <w:rPr>
          <w:rFonts w:ascii="Times New Roman" w:hAnsi="Times New Roman" w:cs="Times New Roman"/>
          <w:noProof/>
        </w:rPr>
        <w:t xml:space="preserve"> arba </w:t>
      </w:r>
      <w:r w:rsidRPr="00BB54C2">
        <w:rPr>
          <w:rFonts w:ascii="Times New Roman" w:hAnsi="Times New Roman" w:cs="Times New Roman"/>
          <w:noProof/>
        </w:rPr>
        <w:t>vaistininkui.</w:t>
      </w:r>
    </w:p>
    <w:p w14:paraId="179F8B2A"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Ypač svarbu pasakyti gydytojui, jei vartojate toliau išvardytų vaistų:</w:t>
      </w:r>
    </w:p>
    <w:p w14:paraId="5EAA96E8" w14:textId="58592E64" w:rsidR="00963AA5" w:rsidRPr="00656A3C" w:rsidRDefault="00963AA5" w:rsidP="0018577F">
      <w:pPr>
        <w:spacing w:after="0"/>
        <w:ind w:left="567" w:hanging="567"/>
        <w:rPr>
          <w:rFonts w:ascii="Times New Roman" w:hAnsi="Times New Roman" w:cs="Times New Roman"/>
        </w:rPr>
      </w:pPr>
      <w:r w:rsidRPr="00283063">
        <w:rPr>
          <w:rFonts w:ascii="Times New Roman" w:hAnsi="Times New Roman" w:cs="Times New Roman"/>
        </w:rPr>
        <w:sym w:font="Symbol" w:char="F0B7"/>
      </w:r>
      <w:r w:rsidRPr="00283063">
        <w:rPr>
          <w:rFonts w:ascii="Times New Roman" w:hAnsi="Times New Roman" w:cs="Times New Roman"/>
        </w:rPr>
        <w:tab/>
      </w:r>
      <w:r w:rsidRPr="00656A3C">
        <w:rPr>
          <w:rFonts w:ascii="Times New Roman" w:hAnsi="Times New Roman" w:cs="Times New Roman"/>
        </w:rPr>
        <w:t xml:space="preserve">Ličio arba selektyvių </w:t>
      </w:r>
      <w:proofErr w:type="spellStart"/>
      <w:r w:rsidRPr="00656A3C">
        <w:rPr>
          <w:rFonts w:ascii="Times New Roman" w:hAnsi="Times New Roman" w:cs="Times New Roman"/>
        </w:rPr>
        <w:t>serotonino</w:t>
      </w:r>
      <w:proofErr w:type="spellEnd"/>
      <w:r w:rsidRPr="00656A3C">
        <w:rPr>
          <w:rFonts w:ascii="Times New Roman" w:hAnsi="Times New Roman" w:cs="Times New Roman"/>
        </w:rPr>
        <w:t xml:space="preserve"> reabsorbcijos inhibitorių (SSRI) (vaistai, vartojami kai kuri</w:t>
      </w:r>
      <w:r w:rsidR="00233D93">
        <w:rPr>
          <w:rFonts w:ascii="Times New Roman" w:hAnsi="Times New Roman" w:cs="Times New Roman"/>
        </w:rPr>
        <w:t>ų</w:t>
      </w:r>
      <w:r w:rsidRPr="00656A3C">
        <w:rPr>
          <w:rFonts w:ascii="Times New Roman" w:hAnsi="Times New Roman" w:cs="Times New Roman"/>
        </w:rPr>
        <w:t xml:space="preserve"> depresijos </w:t>
      </w:r>
      <w:proofErr w:type="spellStart"/>
      <w:r w:rsidRPr="00656A3C">
        <w:rPr>
          <w:rFonts w:ascii="Times New Roman" w:hAnsi="Times New Roman" w:cs="Times New Roman"/>
        </w:rPr>
        <w:t>rūš</w:t>
      </w:r>
      <w:r w:rsidR="00233D93">
        <w:rPr>
          <w:rFonts w:ascii="Times New Roman" w:hAnsi="Times New Roman" w:cs="Times New Roman"/>
        </w:rPr>
        <w:t>ų</w:t>
      </w:r>
      <w:proofErr w:type="spellEnd"/>
      <w:r w:rsidR="00233D93">
        <w:rPr>
          <w:rFonts w:ascii="Times New Roman" w:hAnsi="Times New Roman" w:cs="Times New Roman"/>
        </w:rPr>
        <w:t xml:space="preserve"> gydymui</w:t>
      </w:r>
      <w:r w:rsidRPr="00656A3C">
        <w:rPr>
          <w:rFonts w:ascii="Times New Roman" w:hAnsi="Times New Roman" w:cs="Times New Roman"/>
        </w:rPr>
        <w:t xml:space="preserve">). </w:t>
      </w:r>
    </w:p>
    <w:p w14:paraId="516C3B84" w14:textId="77777777" w:rsidR="00963AA5" w:rsidRPr="00283063" w:rsidRDefault="00963AA5" w:rsidP="0018577F">
      <w:pPr>
        <w:numPr>
          <w:ilvl w:val="0"/>
          <w:numId w:val="16"/>
        </w:numPr>
        <w:tabs>
          <w:tab w:val="clear" w:pos="357"/>
          <w:tab w:val="left" w:pos="-2268"/>
          <w:tab w:val="num" w:pos="567"/>
        </w:tabs>
        <w:spacing w:after="0" w:line="240" w:lineRule="auto"/>
        <w:ind w:left="567" w:hanging="567"/>
        <w:rPr>
          <w:rFonts w:ascii="Times New Roman" w:hAnsi="Times New Roman" w:cs="Times New Roman"/>
        </w:rPr>
      </w:pPr>
      <w:proofErr w:type="spellStart"/>
      <w:r w:rsidRPr="00283063">
        <w:rPr>
          <w:rFonts w:ascii="Times New Roman" w:hAnsi="Times New Roman" w:cs="Times New Roman"/>
        </w:rPr>
        <w:t>Digoksino</w:t>
      </w:r>
      <w:proofErr w:type="spellEnd"/>
      <w:r w:rsidRPr="00283063">
        <w:rPr>
          <w:rFonts w:ascii="Times New Roman" w:hAnsi="Times New Roman" w:cs="Times New Roman"/>
        </w:rPr>
        <w:t xml:space="preserve"> (preparatas, vartojamas širdies ligoms gydyti).</w:t>
      </w:r>
    </w:p>
    <w:p w14:paraId="40340CBF" w14:textId="77777777" w:rsidR="00963AA5" w:rsidRPr="00283063" w:rsidRDefault="00963AA5" w:rsidP="0018577F">
      <w:pPr>
        <w:numPr>
          <w:ilvl w:val="0"/>
          <w:numId w:val="16"/>
        </w:numPr>
        <w:tabs>
          <w:tab w:val="clear" w:pos="357"/>
          <w:tab w:val="left" w:pos="0"/>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Diuretikų (vaistai, didinantys šlapimo išsiskyrimą).</w:t>
      </w:r>
    </w:p>
    <w:p w14:paraId="27D9D467" w14:textId="77777777" w:rsidR="00963AA5" w:rsidRPr="00283063" w:rsidRDefault="00963AA5" w:rsidP="0018577F">
      <w:pPr>
        <w:numPr>
          <w:ilvl w:val="0"/>
          <w:numId w:val="16"/>
        </w:numPr>
        <w:tabs>
          <w:tab w:val="clear" w:pos="357"/>
          <w:tab w:val="left" w:pos="0"/>
          <w:tab w:val="left" w:pos="567"/>
        </w:tabs>
        <w:spacing w:after="0" w:line="240" w:lineRule="auto"/>
        <w:ind w:left="567" w:hanging="567"/>
        <w:rPr>
          <w:rFonts w:ascii="Times New Roman" w:hAnsi="Times New Roman" w:cs="Times New Roman"/>
        </w:rPr>
      </w:pPr>
      <w:r w:rsidRPr="00283063">
        <w:rPr>
          <w:rFonts w:ascii="Times New Roman" w:hAnsi="Times New Roman" w:cs="Times New Roman"/>
        </w:rPr>
        <w:t xml:space="preserve">AKF inhibitorių arba beta </w:t>
      </w:r>
      <w:proofErr w:type="spellStart"/>
      <w:r w:rsidRPr="00283063">
        <w:rPr>
          <w:rFonts w:ascii="Times New Roman" w:hAnsi="Times New Roman" w:cs="Times New Roman"/>
        </w:rPr>
        <w:t>adrenoblokatorių</w:t>
      </w:r>
      <w:proofErr w:type="spellEnd"/>
      <w:r w:rsidRPr="00283063">
        <w:rPr>
          <w:rFonts w:ascii="Times New Roman" w:hAnsi="Times New Roman" w:cs="Times New Roman"/>
        </w:rPr>
        <w:t xml:space="preserve"> (vaistų grupės, vartojamos aukštam kraujospūdžiui ir širdies nepakankamumui gydyti).</w:t>
      </w:r>
    </w:p>
    <w:p w14:paraId="6AB6452A" w14:textId="77777777" w:rsidR="00963AA5" w:rsidRPr="00283063" w:rsidRDefault="00963AA5" w:rsidP="00005BCE">
      <w:pPr>
        <w:numPr>
          <w:ilvl w:val="0"/>
          <w:numId w:val="16"/>
        </w:numPr>
        <w:tabs>
          <w:tab w:val="clear" w:pos="357"/>
          <w:tab w:val="left" w:pos="-2268"/>
          <w:tab w:val="num" w:pos="-1985"/>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 xml:space="preserve">Kitokių nesteroidinių vaistų nuo uždegimo, pvz., </w:t>
      </w:r>
      <w:proofErr w:type="spellStart"/>
      <w:r w:rsidRPr="00283063">
        <w:rPr>
          <w:rFonts w:ascii="Times New Roman" w:hAnsi="Times New Roman" w:cs="Times New Roman"/>
        </w:rPr>
        <w:t>acetilsalicilo</w:t>
      </w:r>
      <w:proofErr w:type="spellEnd"/>
      <w:r w:rsidRPr="00283063">
        <w:rPr>
          <w:rFonts w:ascii="Times New Roman" w:hAnsi="Times New Roman" w:cs="Times New Roman"/>
        </w:rPr>
        <w:t xml:space="preserve"> rūgšties (aspirino) arba </w:t>
      </w:r>
      <w:proofErr w:type="spellStart"/>
      <w:r w:rsidRPr="00283063">
        <w:rPr>
          <w:rFonts w:ascii="Times New Roman" w:hAnsi="Times New Roman" w:cs="Times New Roman"/>
        </w:rPr>
        <w:t>ibuprofeno</w:t>
      </w:r>
      <w:proofErr w:type="spellEnd"/>
      <w:r w:rsidRPr="00283063">
        <w:rPr>
          <w:rFonts w:ascii="Times New Roman" w:hAnsi="Times New Roman" w:cs="Times New Roman"/>
        </w:rPr>
        <w:t>.</w:t>
      </w:r>
    </w:p>
    <w:p w14:paraId="6D883C9D" w14:textId="77777777" w:rsidR="00963AA5" w:rsidRPr="00283063" w:rsidRDefault="00963AA5" w:rsidP="0018577F">
      <w:pPr>
        <w:numPr>
          <w:ilvl w:val="0"/>
          <w:numId w:val="16"/>
        </w:numPr>
        <w:tabs>
          <w:tab w:val="clear" w:pos="357"/>
          <w:tab w:val="left" w:pos="0"/>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Kortikosteroidų (vaistai, vartojami uždegimui palengvinti).</w:t>
      </w:r>
    </w:p>
    <w:p w14:paraId="1E8A4381" w14:textId="77777777" w:rsidR="00963AA5" w:rsidRPr="00283063" w:rsidRDefault="00963AA5" w:rsidP="002C5330">
      <w:pPr>
        <w:numPr>
          <w:ilvl w:val="0"/>
          <w:numId w:val="16"/>
        </w:numPr>
        <w:tabs>
          <w:tab w:val="clear" w:pos="357"/>
          <w:tab w:val="left" w:pos="0"/>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Kraujo krešėjimą mažinančių preparatų (vaistai, vartojami kraujo krešėjimui sumažinti).</w:t>
      </w:r>
    </w:p>
    <w:p w14:paraId="394C7811" w14:textId="77777777" w:rsidR="00963AA5" w:rsidRPr="00656A3C" w:rsidRDefault="00963AA5" w:rsidP="002C5330">
      <w:pPr>
        <w:tabs>
          <w:tab w:val="left" w:pos="0"/>
          <w:tab w:val="num" w:pos="567"/>
        </w:tabs>
        <w:spacing w:after="0"/>
        <w:ind w:left="567" w:hanging="567"/>
        <w:rPr>
          <w:rFonts w:ascii="Times New Roman" w:hAnsi="Times New Roman" w:cs="Times New Roman"/>
        </w:rPr>
      </w:pPr>
      <w:r w:rsidRPr="00283063">
        <w:rPr>
          <w:rFonts w:ascii="Times New Roman" w:hAnsi="Times New Roman" w:cs="Times New Roman"/>
        </w:rPr>
        <w:sym w:font="Symbol" w:char="F0B7"/>
      </w:r>
      <w:r w:rsidRPr="00283063">
        <w:rPr>
          <w:rFonts w:ascii="Times New Roman" w:hAnsi="Times New Roman" w:cs="Times New Roman"/>
        </w:rPr>
        <w:tab/>
        <w:t>Vaistų nuo diabeto, išskyrus insuliną.</w:t>
      </w:r>
    </w:p>
    <w:p w14:paraId="45A6F39A" w14:textId="77777777" w:rsidR="00963AA5" w:rsidRPr="00283063" w:rsidRDefault="00963AA5" w:rsidP="009D7C15">
      <w:pPr>
        <w:numPr>
          <w:ilvl w:val="0"/>
          <w:numId w:val="16"/>
        </w:numPr>
        <w:tabs>
          <w:tab w:val="clear" w:pos="357"/>
          <w:tab w:val="left" w:pos="0"/>
          <w:tab w:val="num" w:pos="567"/>
        </w:tabs>
        <w:spacing w:after="0" w:line="240" w:lineRule="auto"/>
        <w:ind w:left="567" w:hanging="567"/>
        <w:rPr>
          <w:rFonts w:ascii="Times New Roman" w:hAnsi="Times New Roman" w:cs="Times New Roman"/>
        </w:rPr>
      </w:pPr>
      <w:proofErr w:type="spellStart"/>
      <w:r w:rsidRPr="00283063">
        <w:rPr>
          <w:rFonts w:ascii="Times New Roman" w:hAnsi="Times New Roman" w:cs="Times New Roman"/>
        </w:rPr>
        <w:t>Metotreksato</w:t>
      </w:r>
      <w:proofErr w:type="spellEnd"/>
      <w:r w:rsidRPr="00283063">
        <w:rPr>
          <w:rFonts w:ascii="Times New Roman" w:hAnsi="Times New Roman" w:cs="Times New Roman"/>
        </w:rPr>
        <w:t xml:space="preserve"> (vaistas nuo kai kurių vėžio rūšių arba artrito).</w:t>
      </w:r>
    </w:p>
    <w:p w14:paraId="30DC231A" w14:textId="77777777" w:rsidR="00963AA5" w:rsidRPr="00283063" w:rsidRDefault="00963AA5" w:rsidP="009D7C15">
      <w:pPr>
        <w:numPr>
          <w:ilvl w:val="0"/>
          <w:numId w:val="16"/>
        </w:numPr>
        <w:tabs>
          <w:tab w:val="clear" w:pos="357"/>
          <w:tab w:val="left" w:pos="0"/>
          <w:tab w:val="num" w:pos="567"/>
        </w:tabs>
        <w:spacing w:after="0" w:line="240" w:lineRule="auto"/>
        <w:ind w:left="567" w:hanging="567"/>
        <w:rPr>
          <w:rFonts w:ascii="Times New Roman" w:hAnsi="Times New Roman" w:cs="Times New Roman"/>
        </w:rPr>
      </w:pPr>
      <w:proofErr w:type="spellStart"/>
      <w:r w:rsidRPr="00283063">
        <w:rPr>
          <w:rFonts w:ascii="Times New Roman" w:hAnsi="Times New Roman" w:cs="Times New Roman"/>
        </w:rPr>
        <w:t>Ciklosporino</w:t>
      </w:r>
      <w:proofErr w:type="spellEnd"/>
      <w:r w:rsidRPr="00283063">
        <w:rPr>
          <w:rFonts w:ascii="Times New Roman" w:hAnsi="Times New Roman" w:cs="Times New Roman"/>
        </w:rPr>
        <w:t xml:space="preserve"> ir </w:t>
      </w:r>
      <w:proofErr w:type="spellStart"/>
      <w:r w:rsidRPr="00283063">
        <w:rPr>
          <w:rFonts w:ascii="Times New Roman" w:hAnsi="Times New Roman" w:cs="Times New Roman"/>
        </w:rPr>
        <w:t>takrolimuso</w:t>
      </w:r>
      <w:proofErr w:type="spellEnd"/>
      <w:r w:rsidRPr="00283063">
        <w:rPr>
          <w:rFonts w:ascii="Times New Roman" w:hAnsi="Times New Roman" w:cs="Times New Roman"/>
        </w:rPr>
        <w:t xml:space="preserve"> (vaistai, dažniausiai vartojamai pacientų, kuriems persodinti organai).</w:t>
      </w:r>
    </w:p>
    <w:p w14:paraId="083B7337" w14:textId="77777777" w:rsidR="00963AA5" w:rsidRPr="00283063" w:rsidRDefault="00963AA5" w:rsidP="0019325E">
      <w:pPr>
        <w:numPr>
          <w:ilvl w:val="0"/>
          <w:numId w:val="16"/>
        </w:numPr>
        <w:tabs>
          <w:tab w:val="clear" w:pos="357"/>
          <w:tab w:val="left" w:pos="0"/>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Kai kurių antibakterinių (</w:t>
      </w:r>
      <w:proofErr w:type="spellStart"/>
      <w:r w:rsidRPr="00283063">
        <w:rPr>
          <w:rFonts w:ascii="Times New Roman" w:hAnsi="Times New Roman" w:cs="Times New Roman"/>
        </w:rPr>
        <w:t>chinolonų</w:t>
      </w:r>
      <w:proofErr w:type="spellEnd"/>
      <w:r w:rsidRPr="00283063">
        <w:rPr>
          <w:rFonts w:ascii="Times New Roman" w:hAnsi="Times New Roman" w:cs="Times New Roman"/>
        </w:rPr>
        <w:t xml:space="preserve"> grupės) preparatų.</w:t>
      </w:r>
    </w:p>
    <w:p w14:paraId="6BBFC57E" w14:textId="77777777" w:rsidR="00963AA5" w:rsidRPr="00283063" w:rsidRDefault="00963AA5" w:rsidP="0018577F">
      <w:pPr>
        <w:numPr>
          <w:ilvl w:val="0"/>
          <w:numId w:val="16"/>
        </w:numPr>
        <w:tabs>
          <w:tab w:val="clear" w:pos="357"/>
          <w:tab w:val="num" w:pos="540"/>
        </w:tabs>
        <w:spacing w:after="0" w:line="240" w:lineRule="auto"/>
        <w:ind w:left="567" w:hanging="567"/>
        <w:rPr>
          <w:rFonts w:ascii="Times New Roman" w:hAnsi="Times New Roman" w:cs="Times New Roman"/>
        </w:rPr>
      </w:pPr>
      <w:proofErr w:type="spellStart"/>
      <w:r w:rsidRPr="00283063">
        <w:rPr>
          <w:rFonts w:ascii="Times New Roman" w:hAnsi="Times New Roman" w:cs="Times New Roman"/>
        </w:rPr>
        <w:t>Sulfinpirazonas</w:t>
      </w:r>
      <w:proofErr w:type="spellEnd"/>
      <w:r w:rsidRPr="00283063">
        <w:rPr>
          <w:rFonts w:ascii="Times New Roman" w:hAnsi="Times New Roman" w:cs="Times New Roman"/>
        </w:rPr>
        <w:t xml:space="preserve"> (vaistas, vartojamas podagrai gydyti) ar </w:t>
      </w:r>
      <w:proofErr w:type="spellStart"/>
      <w:r w:rsidRPr="00283063">
        <w:rPr>
          <w:rFonts w:ascii="Times New Roman" w:hAnsi="Times New Roman" w:cs="Times New Roman"/>
        </w:rPr>
        <w:t>vorikonazolas</w:t>
      </w:r>
      <w:proofErr w:type="spellEnd"/>
      <w:r w:rsidRPr="00283063">
        <w:rPr>
          <w:rFonts w:ascii="Times New Roman" w:hAnsi="Times New Roman" w:cs="Times New Roman"/>
        </w:rPr>
        <w:t xml:space="preserve"> (vaistinis preparatas, skirtas grybelinėms infekcijoms gydyti).</w:t>
      </w:r>
    </w:p>
    <w:p w14:paraId="37085BAD" w14:textId="77777777" w:rsidR="00963AA5" w:rsidRPr="00283063" w:rsidRDefault="00963AA5" w:rsidP="0018577F">
      <w:pPr>
        <w:numPr>
          <w:ilvl w:val="0"/>
          <w:numId w:val="16"/>
        </w:numPr>
        <w:tabs>
          <w:tab w:val="clear" w:pos="357"/>
          <w:tab w:val="left" w:pos="0"/>
          <w:tab w:val="num" w:pos="567"/>
        </w:tabs>
        <w:spacing w:after="0" w:line="240" w:lineRule="auto"/>
        <w:ind w:left="567" w:hanging="567"/>
        <w:rPr>
          <w:rFonts w:ascii="Times New Roman" w:hAnsi="Times New Roman" w:cs="Times New Roman"/>
        </w:rPr>
      </w:pPr>
      <w:proofErr w:type="spellStart"/>
      <w:r w:rsidRPr="00283063">
        <w:rPr>
          <w:rFonts w:ascii="Times New Roman" w:hAnsi="Times New Roman" w:cs="Times New Roman"/>
        </w:rPr>
        <w:t>Fenitoinas</w:t>
      </w:r>
      <w:proofErr w:type="spellEnd"/>
      <w:r w:rsidRPr="00283063">
        <w:rPr>
          <w:rFonts w:ascii="Times New Roman" w:hAnsi="Times New Roman" w:cs="Times New Roman"/>
        </w:rPr>
        <w:t xml:space="preserve"> (vaistas, vartojamas epilepsijai gydyti).</w:t>
      </w:r>
    </w:p>
    <w:p w14:paraId="56B1BAB6" w14:textId="77777777" w:rsidR="00963AA5" w:rsidRPr="00283063" w:rsidRDefault="00963AA5" w:rsidP="00B2271A">
      <w:pPr>
        <w:tabs>
          <w:tab w:val="left" w:pos="0"/>
          <w:tab w:val="left" w:pos="567"/>
        </w:tabs>
        <w:spacing w:after="0"/>
        <w:ind w:left="720" w:hanging="720"/>
        <w:rPr>
          <w:rFonts w:ascii="Times New Roman" w:hAnsi="Times New Roman" w:cs="Times New Roman"/>
        </w:rPr>
      </w:pPr>
    </w:p>
    <w:p w14:paraId="7B54C12A"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Jei vartojate ar neseniai vartojote kitų vaistų arba dėl to nesate tikri, apie tai pasakykite gydytojui arba vaistininkui.</w:t>
      </w:r>
    </w:p>
    <w:p w14:paraId="7D835B6B" w14:textId="77777777" w:rsidR="00963AA5" w:rsidRPr="00283063" w:rsidRDefault="00963AA5" w:rsidP="00B2271A">
      <w:pPr>
        <w:tabs>
          <w:tab w:val="left" w:pos="0"/>
          <w:tab w:val="left" w:pos="567"/>
        </w:tabs>
        <w:spacing w:after="0"/>
        <w:ind w:left="720" w:hanging="720"/>
        <w:rPr>
          <w:rFonts w:ascii="Times New Roman" w:hAnsi="Times New Roman" w:cs="Times New Roman"/>
          <w:b/>
        </w:rPr>
      </w:pPr>
    </w:p>
    <w:p w14:paraId="33571F1E" w14:textId="7055A8CA" w:rsidR="00963AA5" w:rsidRPr="00283063" w:rsidRDefault="00963AA5" w:rsidP="00B2271A">
      <w:pPr>
        <w:tabs>
          <w:tab w:val="left" w:pos="0"/>
          <w:tab w:val="left" w:pos="567"/>
        </w:tabs>
        <w:spacing w:after="0"/>
        <w:rPr>
          <w:rFonts w:ascii="Times New Roman" w:hAnsi="Times New Roman" w:cs="Times New Roman"/>
          <w:b/>
        </w:rPr>
      </w:pPr>
      <w:r w:rsidRPr="00283063">
        <w:rPr>
          <w:rFonts w:ascii="Times New Roman" w:hAnsi="Times New Roman" w:cs="Times New Roman"/>
          <w:b/>
        </w:rPr>
        <w:t>Nėštumas</w:t>
      </w:r>
      <w:r w:rsidR="0018577F" w:rsidRPr="00283063">
        <w:rPr>
          <w:rFonts w:ascii="Times New Roman" w:hAnsi="Times New Roman" w:cs="Times New Roman"/>
          <w:b/>
        </w:rPr>
        <w:t>,</w:t>
      </w:r>
      <w:r w:rsidRPr="00283063">
        <w:rPr>
          <w:rFonts w:ascii="Times New Roman" w:hAnsi="Times New Roman" w:cs="Times New Roman"/>
          <w:b/>
        </w:rPr>
        <w:t xml:space="preserve"> žindymo laikotarpis</w:t>
      </w:r>
      <w:r w:rsidR="0018577F" w:rsidRPr="00283063">
        <w:rPr>
          <w:rFonts w:ascii="Times New Roman" w:hAnsi="Times New Roman" w:cs="Times New Roman"/>
          <w:b/>
        </w:rPr>
        <w:t xml:space="preserve"> ir vaisingumas</w:t>
      </w:r>
    </w:p>
    <w:p w14:paraId="3051967E"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lastRenderedPageBreak/>
        <w:t>Jeigu Jūs esate nėščia, žindote, manote, kad galbūt esate nėščia, arba planuojate pastoti, tai prieš vartodama šį vaistą, pasitarkite su gydytoju.</w:t>
      </w:r>
    </w:p>
    <w:p w14:paraId="45073C63" w14:textId="77777777" w:rsidR="00963AA5" w:rsidRPr="00283063" w:rsidRDefault="00963AA5" w:rsidP="00B2271A">
      <w:pPr>
        <w:tabs>
          <w:tab w:val="left" w:pos="0"/>
          <w:tab w:val="left" w:pos="567"/>
        </w:tabs>
        <w:spacing w:after="0"/>
        <w:rPr>
          <w:rFonts w:ascii="Times New Roman" w:hAnsi="Times New Roman" w:cs="Times New Roman"/>
          <w:i/>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neirių tablečių pirmus šešis nėštumo mėnesius vartoti draudžiama, išskyrus būtinus atvejus.</w:t>
      </w:r>
    </w:p>
    <w:p w14:paraId="41A468EC" w14:textId="77777777" w:rsidR="00963AA5" w:rsidRPr="00283063" w:rsidRDefault="00963AA5" w:rsidP="00B2271A">
      <w:pPr>
        <w:tabs>
          <w:tab w:val="left" w:pos="0"/>
          <w:tab w:val="left" w:pos="567"/>
        </w:tabs>
        <w:spacing w:after="0"/>
        <w:rPr>
          <w:rFonts w:ascii="Times New Roman" w:hAnsi="Times New Roman" w:cs="Times New Roman"/>
        </w:rPr>
      </w:pP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neirių tablečių, kaip ir kitų NVNU, draudžiama vartoti paskutinių 3 nėštumo mėnesių laikotarpiu, nes gali būti labai pažeistas vaisius arba pasunkėti gimdymas.</w:t>
      </w:r>
    </w:p>
    <w:p w14:paraId="5B5A0019"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 xml:space="preserve">Dėl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vartojimo gali būti sunkiau pastoti. Nevartokite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neirių tablečių, jei planuojate pastoti ar jei Jums sunku pastoti, išskyrus būtinus atvejus. </w:t>
      </w:r>
    </w:p>
    <w:p w14:paraId="26C29B2C" w14:textId="77777777" w:rsidR="00963AA5" w:rsidRPr="00283063" w:rsidRDefault="00963AA5" w:rsidP="00B2271A">
      <w:pPr>
        <w:tabs>
          <w:tab w:val="left" w:pos="0"/>
          <w:tab w:val="left" w:pos="567"/>
        </w:tabs>
        <w:spacing w:after="0"/>
        <w:rPr>
          <w:rFonts w:ascii="Times New Roman" w:hAnsi="Times New Roman" w:cs="Times New Roman"/>
        </w:rPr>
      </w:pPr>
    </w:p>
    <w:p w14:paraId="12C7A388"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Jeigu Jūs žindote kūdikį, pasakykite gydytojui.</w:t>
      </w:r>
    </w:p>
    <w:p w14:paraId="0FD942E5"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 xml:space="preserve">Jei vartojate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neirių tablečių, žindyti draudžiama, nes tai gali būti žalinga kūdikiui.</w:t>
      </w:r>
    </w:p>
    <w:p w14:paraId="1CE7FE4C" w14:textId="77777777" w:rsidR="00963AA5" w:rsidRPr="00283063" w:rsidRDefault="00963AA5" w:rsidP="00B2271A">
      <w:pPr>
        <w:tabs>
          <w:tab w:val="left" w:pos="0"/>
          <w:tab w:val="left" w:pos="567"/>
        </w:tabs>
        <w:spacing w:after="0"/>
        <w:rPr>
          <w:rFonts w:ascii="Times New Roman" w:hAnsi="Times New Roman" w:cs="Times New Roman"/>
          <w:b/>
        </w:rPr>
      </w:pPr>
    </w:p>
    <w:p w14:paraId="0B135871" w14:textId="77777777" w:rsidR="00963AA5" w:rsidRPr="00283063" w:rsidRDefault="00963AA5" w:rsidP="00B2271A">
      <w:pPr>
        <w:tabs>
          <w:tab w:val="left" w:pos="0"/>
          <w:tab w:val="left" w:pos="567"/>
        </w:tabs>
        <w:spacing w:after="0"/>
        <w:rPr>
          <w:rFonts w:ascii="Times New Roman" w:hAnsi="Times New Roman" w:cs="Times New Roman"/>
          <w:i/>
        </w:rPr>
      </w:pPr>
      <w:r w:rsidRPr="00283063">
        <w:rPr>
          <w:rFonts w:ascii="Times New Roman" w:hAnsi="Times New Roman" w:cs="Times New Roman"/>
          <w:b/>
        </w:rPr>
        <w:t xml:space="preserve">Vairavimas ir mechanizmų valdymas </w:t>
      </w:r>
    </w:p>
    <w:p w14:paraId="0034AEB0"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Retai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vartojantiems žmonėms gali atsirasti galvos svaigimas, mieguistumas arba sutrikti rega. Jei toks poveikis pasireiškia, gali silpnai arba vidutiniškai sutrikti Jūsų gebėjimas vairuoti ir valdyti mechanizmus. Jeigu atsiranda tokių simptomų, būtina kiek galima greičiau pasakyti gydytojui.</w:t>
      </w:r>
    </w:p>
    <w:p w14:paraId="001E3BEE" w14:textId="77777777" w:rsidR="00963AA5" w:rsidRPr="00283063" w:rsidRDefault="00963AA5" w:rsidP="00B2271A">
      <w:pPr>
        <w:spacing w:after="0"/>
        <w:rPr>
          <w:rFonts w:ascii="Times New Roman" w:hAnsi="Times New Roman" w:cs="Times New Roman"/>
          <w:b/>
        </w:rPr>
      </w:pPr>
    </w:p>
    <w:p w14:paraId="22EDD076" w14:textId="77777777" w:rsidR="00963AA5" w:rsidRPr="00283063" w:rsidRDefault="00963AA5" w:rsidP="00963AA5">
      <w:pPr>
        <w:pStyle w:val="PI-3EMEASMCA"/>
      </w:pPr>
      <w:proofErr w:type="spellStart"/>
      <w:r w:rsidRPr="00283063">
        <w:t>Diclomelan</w:t>
      </w:r>
      <w:proofErr w:type="spellEnd"/>
      <w:r w:rsidRPr="00283063">
        <w:t xml:space="preserve"> sudėtyje yra laktozės</w:t>
      </w:r>
      <w:r w:rsidR="0018577F" w:rsidRPr="00283063">
        <w:t xml:space="preserve"> ir saulėlydžio geltonojo (E110)</w:t>
      </w:r>
    </w:p>
    <w:p w14:paraId="1C49F5BF" w14:textId="77777777" w:rsidR="00BB54C2" w:rsidRDefault="00963AA5" w:rsidP="00963AA5">
      <w:pPr>
        <w:pStyle w:val="BTEMEASMCA"/>
        <w:rPr>
          <w:lang w:val="lt-LT"/>
        </w:rPr>
      </w:pPr>
      <w:r w:rsidRPr="00283063">
        <w:rPr>
          <w:lang w:val="lt-LT"/>
        </w:rPr>
        <w:t xml:space="preserve">Šio vaisto vienos tabletės sudėtyje yra 40 mg  laktozės. Jeigu gydytojas Jums yra sakęs, kad netoleruojate kokių nors angliavandenių, pavyzdžiui, laktozės, kreipkitės į jį prieš pradėdami vartoti šį vaistą. </w:t>
      </w:r>
    </w:p>
    <w:p w14:paraId="18630D28" w14:textId="24A30029" w:rsidR="00963AA5" w:rsidRPr="00283063" w:rsidRDefault="00963AA5" w:rsidP="00963AA5">
      <w:pPr>
        <w:pStyle w:val="BTEMEASMCA"/>
        <w:rPr>
          <w:lang w:val="lt-LT"/>
        </w:rPr>
      </w:pPr>
      <w:r w:rsidRPr="00283063">
        <w:rPr>
          <w:lang w:val="lt-LT"/>
        </w:rPr>
        <w:t xml:space="preserve">Sudėtyje taip pat yra </w:t>
      </w:r>
      <w:proofErr w:type="spellStart"/>
      <w:r w:rsidRPr="00283063">
        <w:rPr>
          <w:lang w:val="lt-LT"/>
        </w:rPr>
        <w:t>azodažiklio</w:t>
      </w:r>
      <w:proofErr w:type="spellEnd"/>
      <w:r w:rsidRPr="00283063">
        <w:rPr>
          <w:lang w:val="lt-LT"/>
        </w:rPr>
        <w:t xml:space="preserve"> saulėlydžio geltonojo FCF (E110), kuris gali sukelti alerginių reakcijų. </w:t>
      </w:r>
    </w:p>
    <w:p w14:paraId="2AFC8499" w14:textId="77777777" w:rsidR="00963AA5" w:rsidRPr="00283063" w:rsidRDefault="00963AA5" w:rsidP="00B2271A">
      <w:pPr>
        <w:spacing w:after="0"/>
        <w:rPr>
          <w:rFonts w:ascii="Times New Roman" w:hAnsi="Times New Roman" w:cs="Times New Roman"/>
        </w:rPr>
      </w:pPr>
    </w:p>
    <w:p w14:paraId="3477A13C" w14:textId="77777777" w:rsidR="00963AA5" w:rsidRPr="00283063" w:rsidRDefault="00963AA5" w:rsidP="00B2271A">
      <w:pPr>
        <w:spacing w:after="0"/>
        <w:rPr>
          <w:rFonts w:ascii="Times New Roman" w:hAnsi="Times New Roman" w:cs="Times New Roman"/>
          <w:b/>
        </w:rPr>
      </w:pPr>
    </w:p>
    <w:p w14:paraId="6C714D1A" w14:textId="77777777" w:rsidR="00963AA5" w:rsidRPr="00283063" w:rsidRDefault="00963AA5" w:rsidP="00B2271A">
      <w:pPr>
        <w:spacing w:after="0"/>
        <w:ind w:left="720" w:hanging="720"/>
        <w:rPr>
          <w:rFonts w:ascii="Times New Roman" w:hAnsi="Times New Roman" w:cs="Times New Roman"/>
          <w:b/>
        </w:rPr>
      </w:pPr>
      <w:r w:rsidRPr="00283063">
        <w:rPr>
          <w:rFonts w:ascii="Times New Roman" w:hAnsi="Times New Roman" w:cs="Times New Roman"/>
          <w:b/>
        </w:rPr>
        <w:t xml:space="preserve">3. </w:t>
      </w:r>
      <w:r w:rsidRPr="00283063">
        <w:rPr>
          <w:rFonts w:ascii="Times New Roman" w:hAnsi="Times New Roman" w:cs="Times New Roman"/>
          <w:b/>
        </w:rPr>
        <w:tab/>
        <w:t xml:space="preserve">Kaip vartoti </w:t>
      </w:r>
      <w:proofErr w:type="spellStart"/>
      <w:r w:rsidRPr="00283063">
        <w:rPr>
          <w:rFonts w:ascii="Times New Roman" w:hAnsi="Times New Roman" w:cs="Times New Roman"/>
          <w:b/>
        </w:rPr>
        <w:t>Diclomelan</w:t>
      </w:r>
      <w:proofErr w:type="spellEnd"/>
    </w:p>
    <w:p w14:paraId="51A7DFE2" w14:textId="77777777" w:rsidR="00963AA5" w:rsidRPr="00283063" w:rsidRDefault="00963AA5" w:rsidP="00B2271A">
      <w:pPr>
        <w:tabs>
          <w:tab w:val="left" w:pos="0"/>
          <w:tab w:val="left" w:pos="567"/>
        </w:tabs>
        <w:spacing w:after="0"/>
        <w:rPr>
          <w:rFonts w:ascii="Times New Roman" w:hAnsi="Times New Roman" w:cs="Times New Roman"/>
        </w:rPr>
      </w:pPr>
    </w:p>
    <w:p w14:paraId="3044C5E2"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Visada vartokite šį vaistą tiksliai kaip nurodė gydytojas. Nepasitarus su gydytoju, dozės ir gydymo trukmės keisti negalima. Jeigu abejojate, kreipkitės į gydytoją arba vaistininką.</w:t>
      </w:r>
    </w:p>
    <w:p w14:paraId="59682E57" w14:textId="77777777" w:rsidR="00963AA5" w:rsidRPr="00283063" w:rsidRDefault="00963AA5" w:rsidP="00B2271A">
      <w:pPr>
        <w:tabs>
          <w:tab w:val="left" w:pos="0"/>
          <w:tab w:val="left" w:pos="567"/>
        </w:tabs>
        <w:spacing w:after="0"/>
        <w:rPr>
          <w:rFonts w:ascii="Times New Roman" w:hAnsi="Times New Roman" w:cs="Times New Roman"/>
        </w:rPr>
      </w:pPr>
    </w:p>
    <w:p w14:paraId="0CC6A523" w14:textId="77777777" w:rsidR="00963AA5" w:rsidRPr="00283063" w:rsidRDefault="00963AA5" w:rsidP="00963AA5">
      <w:pPr>
        <w:pStyle w:val="BTEMEASMCA"/>
        <w:rPr>
          <w:lang w:val="lt-LT"/>
        </w:rPr>
      </w:pPr>
      <w:r w:rsidRPr="00283063">
        <w:rPr>
          <w:lang w:val="lt-LT"/>
        </w:rPr>
        <w:t>Tabletes reiktų nuryti nesukramtytas, geriau prieš valgymą, užsigeriant skysčiu.</w:t>
      </w:r>
    </w:p>
    <w:p w14:paraId="3BB9E7E9" w14:textId="77777777" w:rsidR="00963AA5" w:rsidRPr="00283063" w:rsidRDefault="00963AA5" w:rsidP="00B2271A">
      <w:pPr>
        <w:tabs>
          <w:tab w:val="left" w:pos="567"/>
        </w:tabs>
        <w:spacing w:after="0"/>
        <w:rPr>
          <w:rFonts w:ascii="Times New Roman" w:hAnsi="Times New Roman" w:cs="Times New Roman"/>
          <w:b/>
        </w:rPr>
      </w:pPr>
    </w:p>
    <w:p w14:paraId="6602B853" w14:textId="77777777" w:rsidR="00963AA5" w:rsidRPr="00283063" w:rsidRDefault="00963AA5" w:rsidP="00B2271A">
      <w:pPr>
        <w:tabs>
          <w:tab w:val="left" w:pos="567"/>
        </w:tabs>
        <w:spacing w:after="0"/>
        <w:rPr>
          <w:rFonts w:ascii="Times New Roman" w:hAnsi="Times New Roman" w:cs="Times New Roman"/>
          <w:b/>
        </w:rPr>
      </w:pPr>
      <w:r w:rsidRPr="00283063">
        <w:rPr>
          <w:rFonts w:ascii="Times New Roman" w:hAnsi="Times New Roman" w:cs="Times New Roman"/>
          <w:b/>
        </w:rPr>
        <w:t xml:space="preserve">Kada ir kaip vartoti </w:t>
      </w:r>
      <w:proofErr w:type="spellStart"/>
      <w:r w:rsidRPr="00283063">
        <w:rPr>
          <w:rFonts w:ascii="Times New Roman" w:hAnsi="Times New Roman" w:cs="Times New Roman"/>
          <w:b/>
        </w:rPr>
        <w:t>Diclomelan</w:t>
      </w:r>
      <w:proofErr w:type="spellEnd"/>
    </w:p>
    <w:p w14:paraId="11662A76" w14:textId="77777777" w:rsidR="00963AA5" w:rsidRPr="00283063" w:rsidRDefault="00963AA5" w:rsidP="00B2271A">
      <w:pPr>
        <w:tabs>
          <w:tab w:val="left" w:pos="567"/>
        </w:tabs>
        <w:spacing w:after="0"/>
        <w:rPr>
          <w:rFonts w:ascii="Times New Roman" w:hAnsi="Times New Roman" w:cs="Times New Roman"/>
        </w:rPr>
      </w:pPr>
    </w:p>
    <w:p w14:paraId="1777B056" w14:textId="77777777" w:rsidR="00963AA5" w:rsidRPr="00283063" w:rsidRDefault="00963AA5" w:rsidP="00B2271A">
      <w:pPr>
        <w:tabs>
          <w:tab w:val="left" w:pos="567"/>
        </w:tabs>
        <w:spacing w:after="0"/>
        <w:rPr>
          <w:rFonts w:ascii="Times New Roman" w:hAnsi="Times New Roman" w:cs="Times New Roman"/>
        </w:rPr>
      </w:pPr>
      <w:r w:rsidRPr="00283063">
        <w:rPr>
          <w:rFonts w:ascii="Times New Roman" w:hAnsi="Times New Roman" w:cs="Times New Roman"/>
        </w:rPr>
        <w:t>Suaugusiesiems</w:t>
      </w:r>
    </w:p>
    <w:p w14:paraId="65B480F2" w14:textId="77777777" w:rsidR="00963AA5" w:rsidRPr="00283063" w:rsidRDefault="00963AA5" w:rsidP="00963AA5">
      <w:pPr>
        <w:pStyle w:val="BTEMEASMCA"/>
        <w:rPr>
          <w:lang w:val="lt-LT"/>
        </w:rPr>
      </w:pPr>
      <w:r w:rsidRPr="00283063">
        <w:rPr>
          <w:lang w:val="lt-LT"/>
        </w:rPr>
        <w:t xml:space="preserve">Jūsų gydytojas nurodys, kiek Jums reikia vartoti </w:t>
      </w:r>
      <w:proofErr w:type="spellStart"/>
      <w:r w:rsidRPr="00283063">
        <w:rPr>
          <w:lang w:val="lt-LT"/>
        </w:rPr>
        <w:t>Diclomelan</w:t>
      </w:r>
      <w:proofErr w:type="spellEnd"/>
      <w:r w:rsidRPr="00283063">
        <w:rPr>
          <w:lang w:val="lt-LT"/>
        </w:rPr>
        <w:t xml:space="preserve"> 50</w:t>
      </w:r>
      <w:r w:rsidR="009D7C15" w:rsidRPr="00283063">
        <w:rPr>
          <w:lang w:val="lt-LT"/>
        </w:rPr>
        <w:t> </w:t>
      </w:r>
      <w:r w:rsidRPr="00283063">
        <w:rPr>
          <w:lang w:val="lt-LT"/>
        </w:rPr>
        <w:t>mg skrandyje neirių tablečių. Atsižvelgiant į Jūsų reakciją į gydymą, gydytojas dozę gali sumažinti arba padidinti. Iš pradžių paprastai rekomenduojama vartoti 100-150 mg per parą. Paros dozę reikia padalyti į 2-3 dalis.</w:t>
      </w:r>
    </w:p>
    <w:p w14:paraId="58C3BC79" w14:textId="77777777" w:rsidR="00963AA5" w:rsidRPr="00283063" w:rsidRDefault="00963AA5" w:rsidP="00963AA5">
      <w:pPr>
        <w:pStyle w:val="BTEMEASMCA"/>
        <w:rPr>
          <w:lang w:val="lt-LT"/>
        </w:rPr>
      </w:pPr>
    </w:p>
    <w:p w14:paraId="682251C2" w14:textId="77777777" w:rsidR="00963AA5" w:rsidRPr="00283063" w:rsidRDefault="00963AA5" w:rsidP="00586886">
      <w:pPr>
        <w:pStyle w:val="BTEMEASMCA"/>
        <w:rPr>
          <w:lang w:val="lt-LT"/>
        </w:rPr>
      </w:pPr>
      <w:r w:rsidRPr="00283063">
        <w:rPr>
          <w:lang w:val="lt-LT"/>
        </w:rPr>
        <w:t>Senyviems pacientams</w:t>
      </w:r>
    </w:p>
    <w:p w14:paraId="07A77D96" w14:textId="77777777" w:rsidR="00963AA5" w:rsidRPr="00283063" w:rsidRDefault="00963AA5" w:rsidP="00586886">
      <w:pPr>
        <w:pStyle w:val="BTEMEASMCA"/>
        <w:rPr>
          <w:lang w:val="lt-LT"/>
        </w:rPr>
      </w:pPr>
      <w:r w:rsidRPr="00283063">
        <w:rPr>
          <w:lang w:val="lt-LT"/>
        </w:rPr>
        <w:t xml:space="preserve">Senyviems pacientams gydytojo nurodymu dozė gali būti sumažinta. </w:t>
      </w:r>
    </w:p>
    <w:p w14:paraId="3F898B81" w14:textId="77777777" w:rsidR="00963AA5" w:rsidRPr="00283063" w:rsidRDefault="00963AA5" w:rsidP="0018577F">
      <w:pPr>
        <w:pStyle w:val="BTEMEASMCA"/>
        <w:rPr>
          <w:lang w:val="lt-LT"/>
        </w:rPr>
      </w:pPr>
      <w:r w:rsidRPr="00283063">
        <w:rPr>
          <w:lang w:val="lt-LT"/>
        </w:rPr>
        <w:t xml:space="preserve">Negalima viršyti nurodytos dozės. Svarbu vartoti mažiausią dozę, kuri kontroliuoja Jūsų skausmą ir nevartoti </w:t>
      </w:r>
      <w:proofErr w:type="spellStart"/>
      <w:r w:rsidRPr="00283063">
        <w:rPr>
          <w:lang w:val="lt-LT"/>
        </w:rPr>
        <w:t>Diclomelan</w:t>
      </w:r>
      <w:proofErr w:type="spellEnd"/>
      <w:r w:rsidRPr="00283063">
        <w:rPr>
          <w:lang w:val="lt-LT"/>
        </w:rPr>
        <w:t xml:space="preserve"> skrandyje neirių tablečių ilgiau negu reikia.</w:t>
      </w:r>
    </w:p>
    <w:p w14:paraId="1AB9AD8E" w14:textId="77777777" w:rsidR="00963AA5" w:rsidRPr="00283063" w:rsidRDefault="00963AA5" w:rsidP="002C5330">
      <w:pPr>
        <w:pStyle w:val="BTEMEASMCA"/>
        <w:rPr>
          <w:lang w:val="lt-LT"/>
        </w:rPr>
      </w:pPr>
      <w:r w:rsidRPr="00283063">
        <w:rPr>
          <w:lang w:val="lt-LT"/>
        </w:rPr>
        <w:t xml:space="preserve">Senyvi pacientai, taip pat per mažo kūno svorio pacientai, į </w:t>
      </w:r>
      <w:proofErr w:type="spellStart"/>
      <w:r w:rsidRPr="00283063">
        <w:rPr>
          <w:lang w:val="lt-LT"/>
        </w:rPr>
        <w:t>Diclomelan</w:t>
      </w:r>
      <w:proofErr w:type="spellEnd"/>
      <w:r w:rsidRPr="00283063">
        <w:rPr>
          <w:lang w:val="lt-LT"/>
        </w:rPr>
        <w:t xml:space="preserve"> poveikį gali labiau reaguoti nei kiti suaugę žmonės. Todėl jie turi tiksliai laikytis gydytojo nurodymų ir vartoti mažiausią dozę, kuri palengvina simptomus. Labai svarbu, kad atsiradus šalutiniam poveikiui, senyvas pacientas apie tai nedelsdamas pasakytų gydytojui.</w:t>
      </w:r>
    </w:p>
    <w:p w14:paraId="6043E452" w14:textId="77777777" w:rsidR="00963AA5" w:rsidRPr="00283063" w:rsidRDefault="00963AA5" w:rsidP="002C5330">
      <w:pPr>
        <w:pStyle w:val="BTEMEASMCA"/>
        <w:rPr>
          <w:lang w:val="lt-LT"/>
        </w:rPr>
      </w:pPr>
    </w:p>
    <w:p w14:paraId="279AFF6C"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Gydytojo sprendimu gali būti paskirti papildomi skrandžio gleivinę apsaugantys vaistai (jei anksčiau sirgote virškinimo trakto ligomis, vartojate kitus vaistus ar esate senyvo amžiaus).</w:t>
      </w:r>
    </w:p>
    <w:p w14:paraId="00459FB7" w14:textId="77777777" w:rsidR="00963AA5" w:rsidRPr="00283063" w:rsidRDefault="00963AA5" w:rsidP="00B2271A">
      <w:pPr>
        <w:spacing w:after="0"/>
        <w:rPr>
          <w:rFonts w:ascii="Times New Roman" w:hAnsi="Times New Roman" w:cs="Times New Roman"/>
        </w:rPr>
      </w:pPr>
    </w:p>
    <w:p w14:paraId="0A0CDBEB" w14:textId="77777777" w:rsidR="00963AA5" w:rsidRPr="00283063" w:rsidRDefault="00963AA5" w:rsidP="00B2271A">
      <w:pPr>
        <w:spacing w:after="0"/>
        <w:rPr>
          <w:rFonts w:ascii="Times New Roman" w:hAnsi="Times New Roman" w:cs="Times New Roman"/>
          <w:b/>
          <w:iCs/>
        </w:rPr>
      </w:pPr>
      <w:r w:rsidRPr="00283063">
        <w:rPr>
          <w:rFonts w:ascii="Times New Roman" w:hAnsi="Times New Roman" w:cs="Times New Roman"/>
          <w:b/>
          <w:iCs/>
        </w:rPr>
        <w:t>Vartojimas vaikams ir paaugliams</w:t>
      </w:r>
    </w:p>
    <w:p w14:paraId="2A5D6ED6" w14:textId="77777777" w:rsidR="00963AA5" w:rsidRPr="00283063" w:rsidRDefault="00963AA5" w:rsidP="00B2271A">
      <w:pPr>
        <w:tabs>
          <w:tab w:val="left" w:pos="567"/>
        </w:tabs>
        <w:spacing w:after="0"/>
        <w:rPr>
          <w:rFonts w:ascii="Times New Roman" w:hAnsi="Times New Roman" w:cs="Times New Roman"/>
        </w:rPr>
      </w:pPr>
      <w:r w:rsidRPr="00283063">
        <w:rPr>
          <w:rFonts w:ascii="Times New Roman" w:hAnsi="Times New Roman" w:cs="Times New Roman"/>
        </w:rPr>
        <w:t>Vaikams ir paaugliams iki 18 metų amžiaus šio vaisto vartoti draudžiama.</w:t>
      </w:r>
    </w:p>
    <w:p w14:paraId="5D71CCE4" w14:textId="77777777" w:rsidR="00963AA5" w:rsidRPr="00283063" w:rsidRDefault="00963AA5" w:rsidP="00B2271A">
      <w:pPr>
        <w:tabs>
          <w:tab w:val="left" w:pos="567"/>
        </w:tabs>
        <w:spacing w:after="0"/>
        <w:rPr>
          <w:rFonts w:ascii="Times New Roman" w:hAnsi="Times New Roman" w:cs="Times New Roman"/>
          <w:b/>
        </w:rPr>
      </w:pPr>
    </w:p>
    <w:p w14:paraId="71CE2A84"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b/>
        </w:rPr>
        <w:t xml:space="preserve">Ką daryti pavartojus per didelę </w:t>
      </w:r>
      <w:proofErr w:type="spellStart"/>
      <w:r w:rsidRPr="00283063">
        <w:rPr>
          <w:rFonts w:ascii="Times New Roman" w:hAnsi="Times New Roman" w:cs="Times New Roman"/>
          <w:b/>
        </w:rPr>
        <w:t>Diclomelan</w:t>
      </w:r>
      <w:proofErr w:type="spellEnd"/>
      <w:r w:rsidRPr="00283063">
        <w:rPr>
          <w:rFonts w:ascii="Times New Roman" w:hAnsi="Times New Roman" w:cs="Times New Roman"/>
          <w:b/>
        </w:rPr>
        <w:t xml:space="preserve"> dozę?</w:t>
      </w:r>
    </w:p>
    <w:p w14:paraId="0D4210D4"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Pavartojus atsitiktinai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neirių tablečių daugiau negu skirta, būtina nedelsiant kreiptis į gydytoją arba vaistininką arba vykti į greitosios pagalbos skyrių. Jums gali prireikti medicinos pagalbos. </w:t>
      </w:r>
    </w:p>
    <w:p w14:paraId="3A8C46B2" w14:textId="77777777" w:rsidR="00963AA5" w:rsidRPr="00283063" w:rsidRDefault="00963AA5" w:rsidP="00B2271A">
      <w:pPr>
        <w:spacing w:after="0"/>
        <w:rPr>
          <w:rFonts w:ascii="Times New Roman" w:hAnsi="Times New Roman" w:cs="Times New Roman"/>
          <w:b/>
        </w:rPr>
      </w:pPr>
    </w:p>
    <w:p w14:paraId="3280DE8D"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b/>
        </w:rPr>
        <w:t xml:space="preserve">Pamiršus pavartoti </w:t>
      </w:r>
      <w:proofErr w:type="spellStart"/>
      <w:r w:rsidRPr="00283063">
        <w:rPr>
          <w:rFonts w:ascii="Times New Roman" w:hAnsi="Times New Roman" w:cs="Times New Roman"/>
          <w:b/>
        </w:rPr>
        <w:t>Diclomelan</w:t>
      </w:r>
      <w:proofErr w:type="spellEnd"/>
    </w:p>
    <w:p w14:paraId="14E6906E" w14:textId="21392DE5"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Jei pamiršote pavartoti vaisto, padarykite tai, kai tik prisiminėte. Jei artėja laikas vartoti </w:t>
      </w:r>
      <w:r w:rsidR="00233D93">
        <w:rPr>
          <w:rFonts w:ascii="Times New Roman" w:hAnsi="Times New Roman" w:cs="Times New Roman"/>
        </w:rPr>
        <w:t>kit</w:t>
      </w:r>
      <w:r w:rsidRPr="00283063">
        <w:rPr>
          <w:rFonts w:ascii="Times New Roman" w:hAnsi="Times New Roman" w:cs="Times New Roman"/>
        </w:rPr>
        <w:t xml:space="preserve">ą dozę, pamirštosios vartoti nereikia. Negalima vartoti dvigubos dozės norint kompensuoti praleistą dozę. </w:t>
      </w:r>
    </w:p>
    <w:p w14:paraId="6C3F9131" w14:textId="77777777" w:rsidR="00963AA5" w:rsidRPr="00283063" w:rsidRDefault="00963AA5" w:rsidP="00B2271A">
      <w:pPr>
        <w:tabs>
          <w:tab w:val="left" w:pos="567"/>
        </w:tabs>
        <w:spacing w:after="0"/>
        <w:rPr>
          <w:rFonts w:ascii="Times New Roman" w:hAnsi="Times New Roman" w:cs="Times New Roman"/>
        </w:rPr>
      </w:pPr>
      <w:r w:rsidRPr="00283063">
        <w:rPr>
          <w:rFonts w:ascii="Times New Roman" w:hAnsi="Times New Roman" w:cs="Times New Roman"/>
        </w:rPr>
        <w:t xml:space="preserve"> </w:t>
      </w:r>
    </w:p>
    <w:p w14:paraId="5DB1FEB5" w14:textId="77777777" w:rsidR="00963AA5" w:rsidRPr="00283063" w:rsidRDefault="00963AA5" w:rsidP="00B2271A">
      <w:pPr>
        <w:tabs>
          <w:tab w:val="left" w:pos="567"/>
        </w:tabs>
        <w:spacing w:after="0"/>
        <w:rPr>
          <w:rFonts w:ascii="Times New Roman" w:hAnsi="Times New Roman" w:cs="Times New Roman"/>
          <w:b/>
        </w:rPr>
      </w:pPr>
      <w:r w:rsidRPr="00283063">
        <w:rPr>
          <w:rFonts w:ascii="Times New Roman" w:hAnsi="Times New Roman" w:cs="Times New Roman"/>
          <w:b/>
        </w:rPr>
        <w:t xml:space="preserve">Kaip ilgai vartoti </w:t>
      </w:r>
      <w:proofErr w:type="spellStart"/>
      <w:r w:rsidRPr="00283063">
        <w:rPr>
          <w:rFonts w:ascii="Times New Roman" w:hAnsi="Times New Roman" w:cs="Times New Roman"/>
          <w:b/>
        </w:rPr>
        <w:t>Diclomelan</w:t>
      </w:r>
      <w:proofErr w:type="spellEnd"/>
    </w:p>
    <w:p w14:paraId="108553FA" w14:textId="77777777" w:rsidR="00963AA5" w:rsidRPr="00283063" w:rsidRDefault="00963AA5" w:rsidP="00B2271A">
      <w:pPr>
        <w:tabs>
          <w:tab w:val="left" w:pos="567"/>
        </w:tabs>
        <w:spacing w:after="0"/>
        <w:rPr>
          <w:rFonts w:ascii="Times New Roman" w:hAnsi="Times New Roman" w:cs="Times New Roman"/>
        </w:rPr>
      </w:pPr>
      <w:r w:rsidRPr="00283063">
        <w:rPr>
          <w:rFonts w:ascii="Times New Roman" w:hAnsi="Times New Roman" w:cs="Times New Roman"/>
        </w:rPr>
        <w:t>Tiksliai laikykitės visų gydytojo nurodymų.</w:t>
      </w:r>
    </w:p>
    <w:p w14:paraId="65F358B6" w14:textId="77777777" w:rsidR="00963AA5" w:rsidRPr="00283063" w:rsidRDefault="00963AA5" w:rsidP="00B2271A">
      <w:pPr>
        <w:tabs>
          <w:tab w:val="left" w:pos="567"/>
        </w:tabs>
        <w:spacing w:after="0"/>
        <w:rPr>
          <w:rFonts w:ascii="Times New Roman" w:hAnsi="Times New Roman" w:cs="Times New Roman"/>
        </w:rPr>
      </w:pPr>
      <w:r w:rsidRPr="00283063">
        <w:rPr>
          <w:rFonts w:ascii="Times New Roman" w:hAnsi="Times New Roman" w:cs="Times New Roman"/>
        </w:rPr>
        <w:t xml:space="preserve">Jeigu manote, kad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veikia per stipriai arba per silpnai, kreipkitės į gydytoją arba vaistininką.</w:t>
      </w:r>
    </w:p>
    <w:p w14:paraId="439F357A"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Jeigu kiltų daugiau klausimų dėl šio vaisto vartojimo, kreipkitės į gydytoją arba vaistininką.</w:t>
      </w:r>
    </w:p>
    <w:p w14:paraId="4DD370B9" w14:textId="77777777" w:rsidR="00963AA5" w:rsidRPr="00283063" w:rsidRDefault="00963AA5" w:rsidP="00B2271A">
      <w:pPr>
        <w:spacing w:after="0"/>
        <w:rPr>
          <w:rFonts w:ascii="Times New Roman" w:hAnsi="Times New Roman" w:cs="Times New Roman"/>
        </w:rPr>
      </w:pPr>
    </w:p>
    <w:p w14:paraId="43983629" w14:textId="29A25BDF" w:rsidR="00963AA5" w:rsidRPr="00283063" w:rsidRDefault="00963AA5" w:rsidP="00B2271A">
      <w:pPr>
        <w:spacing w:after="0"/>
        <w:rPr>
          <w:rFonts w:ascii="Times New Roman" w:hAnsi="Times New Roman" w:cs="Times New Roman"/>
          <w:b/>
        </w:rPr>
      </w:pPr>
      <w:r w:rsidRPr="00283063">
        <w:rPr>
          <w:rFonts w:ascii="Times New Roman" w:hAnsi="Times New Roman" w:cs="Times New Roman"/>
        </w:rPr>
        <w:t xml:space="preserve">Jei Jūs vartojate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neirias tabletes ilgiau nei keletą savaičių, tuomet turėtumėte reguliariai tikrintis pas savo gydytoją, nor</w:t>
      </w:r>
      <w:r w:rsidR="00233D93">
        <w:rPr>
          <w:rFonts w:ascii="Times New Roman" w:hAnsi="Times New Roman" w:cs="Times New Roman"/>
        </w:rPr>
        <w:t>ėdami</w:t>
      </w:r>
      <w:r w:rsidRPr="00283063">
        <w:rPr>
          <w:rFonts w:ascii="Times New Roman" w:hAnsi="Times New Roman" w:cs="Times New Roman"/>
        </w:rPr>
        <w:t xml:space="preserve"> išvengti nenumatytų neigiamų reakcijų.</w:t>
      </w:r>
    </w:p>
    <w:p w14:paraId="41628B47" w14:textId="77777777" w:rsidR="00963AA5" w:rsidRPr="00283063" w:rsidRDefault="00963AA5" w:rsidP="00B2271A">
      <w:pPr>
        <w:spacing w:after="0"/>
        <w:rPr>
          <w:rFonts w:ascii="Times New Roman" w:hAnsi="Times New Roman" w:cs="Times New Roman"/>
          <w:b/>
        </w:rPr>
      </w:pPr>
    </w:p>
    <w:p w14:paraId="7C85E819" w14:textId="77777777" w:rsidR="00963AA5" w:rsidRPr="00283063" w:rsidRDefault="00963AA5" w:rsidP="00B2271A">
      <w:pPr>
        <w:spacing w:after="0"/>
        <w:rPr>
          <w:rFonts w:ascii="Times New Roman" w:hAnsi="Times New Roman" w:cs="Times New Roman"/>
          <w:b/>
        </w:rPr>
      </w:pPr>
    </w:p>
    <w:p w14:paraId="382607F6" w14:textId="77777777" w:rsidR="00963AA5" w:rsidRPr="00283063" w:rsidRDefault="00963AA5" w:rsidP="00B2271A">
      <w:pPr>
        <w:spacing w:after="0"/>
        <w:ind w:left="720" w:hanging="720"/>
        <w:rPr>
          <w:rFonts w:ascii="Times New Roman" w:hAnsi="Times New Roman" w:cs="Times New Roman"/>
          <w:b/>
          <w:bCs/>
        </w:rPr>
      </w:pPr>
      <w:r w:rsidRPr="00283063">
        <w:rPr>
          <w:rFonts w:ascii="Times New Roman" w:hAnsi="Times New Roman" w:cs="Times New Roman"/>
          <w:b/>
          <w:bCs/>
        </w:rPr>
        <w:t xml:space="preserve">4. </w:t>
      </w:r>
      <w:r w:rsidRPr="00283063">
        <w:rPr>
          <w:rFonts w:ascii="Times New Roman" w:hAnsi="Times New Roman" w:cs="Times New Roman"/>
          <w:b/>
          <w:bCs/>
        </w:rPr>
        <w:tab/>
        <w:t>Galimas šalutinis poveikis</w:t>
      </w:r>
    </w:p>
    <w:p w14:paraId="260C2C08" w14:textId="77777777" w:rsidR="00963AA5" w:rsidRPr="00283063" w:rsidRDefault="00963AA5" w:rsidP="00B2271A">
      <w:pPr>
        <w:spacing w:after="0"/>
        <w:rPr>
          <w:rFonts w:ascii="Times New Roman" w:hAnsi="Times New Roman" w:cs="Times New Roman"/>
        </w:rPr>
      </w:pPr>
    </w:p>
    <w:p w14:paraId="3C01E335"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Šis vaistas, kaip ir kiti, gali sukelti šalutinį poveikį, nors jis pasireiškia ne visiems žmonėms. </w:t>
      </w:r>
    </w:p>
    <w:p w14:paraId="2F7639DA" w14:textId="77777777" w:rsidR="00963AA5" w:rsidRPr="00283063" w:rsidRDefault="00963AA5" w:rsidP="00B2271A">
      <w:pPr>
        <w:tabs>
          <w:tab w:val="left" w:pos="0"/>
          <w:tab w:val="left" w:pos="567"/>
        </w:tabs>
        <w:spacing w:after="0"/>
        <w:rPr>
          <w:rFonts w:ascii="Times New Roman" w:hAnsi="Times New Roman" w:cs="Times New Roman"/>
          <w:b/>
        </w:rPr>
      </w:pPr>
      <w:r w:rsidRPr="00283063">
        <w:rPr>
          <w:rFonts w:ascii="Times New Roman" w:hAnsi="Times New Roman" w:cs="Times New Roman"/>
        </w:rPr>
        <w:t xml:space="preserve">Tokie vaistai, kaip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gali būti susiję su širdies priepuolio („miokardo infarkto“) ar insulto pavojaus nedideliu padidėjimu.</w:t>
      </w:r>
    </w:p>
    <w:p w14:paraId="6596329D" w14:textId="77777777" w:rsidR="00963AA5" w:rsidRPr="00283063" w:rsidRDefault="00963AA5" w:rsidP="00B2271A">
      <w:pPr>
        <w:tabs>
          <w:tab w:val="left" w:pos="0"/>
          <w:tab w:val="left" w:pos="567"/>
        </w:tabs>
        <w:spacing w:after="0"/>
        <w:rPr>
          <w:rFonts w:ascii="Times New Roman" w:hAnsi="Times New Roman" w:cs="Times New Roman"/>
        </w:rPr>
      </w:pPr>
    </w:p>
    <w:p w14:paraId="2A5B61B4" w14:textId="77777777" w:rsidR="002C5330" w:rsidRPr="00283063" w:rsidRDefault="002C5330" w:rsidP="00B2271A">
      <w:pPr>
        <w:tabs>
          <w:tab w:val="left" w:pos="0"/>
          <w:tab w:val="left" w:pos="567"/>
        </w:tabs>
        <w:spacing w:after="0"/>
        <w:rPr>
          <w:rFonts w:ascii="Times New Roman" w:hAnsi="Times New Roman" w:cs="Times New Roman"/>
          <w:b/>
        </w:rPr>
      </w:pPr>
      <w:r w:rsidRPr="00283063">
        <w:rPr>
          <w:rFonts w:ascii="Times New Roman" w:hAnsi="Times New Roman" w:cs="Times New Roman"/>
          <w:b/>
        </w:rPr>
        <w:t xml:space="preserve">Nutraukite </w:t>
      </w:r>
      <w:proofErr w:type="spellStart"/>
      <w:r w:rsidRPr="00283063">
        <w:rPr>
          <w:rFonts w:ascii="Times New Roman" w:hAnsi="Times New Roman" w:cs="Times New Roman"/>
          <w:b/>
        </w:rPr>
        <w:t>Diclomelan</w:t>
      </w:r>
      <w:proofErr w:type="spellEnd"/>
      <w:r w:rsidRPr="00283063">
        <w:rPr>
          <w:rFonts w:ascii="Times New Roman" w:hAnsi="Times New Roman" w:cs="Times New Roman"/>
          <w:b/>
        </w:rPr>
        <w:t xml:space="preserve"> vartojimą ir nedelsiant kreipkitės į gydytoją, jei pastebėjote vieną kurį nors žemiau išvardytą simptomą:</w:t>
      </w:r>
    </w:p>
    <w:p w14:paraId="0EC00585" w14:textId="0CAE1A3E" w:rsidR="002C5330" w:rsidRPr="00283063" w:rsidRDefault="00F6448D" w:rsidP="002C5330">
      <w:pPr>
        <w:pStyle w:val="Sraopastraipa"/>
        <w:numPr>
          <w:ilvl w:val="0"/>
          <w:numId w:val="19"/>
        </w:numPr>
        <w:tabs>
          <w:tab w:val="left" w:pos="0"/>
          <w:tab w:val="left" w:pos="567"/>
        </w:tabs>
        <w:spacing w:after="0"/>
        <w:ind w:left="567" w:hanging="567"/>
        <w:rPr>
          <w:rFonts w:ascii="Times New Roman" w:hAnsi="Times New Roman"/>
        </w:rPr>
      </w:pPr>
      <w:r w:rsidRPr="00F6448D">
        <w:rPr>
          <w:rFonts w:ascii="Times New Roman" w:hAnsi="Times New Roman"/>
        </w:rPr>
        <w:t xml:space="preserve">nestiprūs pilvo diegliai ir skausmingumas pilvo srityje, prasidedantys netrukus po to, kai pradedamas gydymas </w:t>
      </w:r>
      <w:proofErr w:type="spellStart"/>
      <w:r w:rsidRPr="00F6448D">
        <w:rPr>
          <w:rFonts w:ascii="Times New Roman" w:hAnsi="Times New Roman"/>
        </w:rPr>
        <w:t>Diclomelan</w:t>
      </w:r>
      <w:proofErr w:type="spellEnd"/>
      <w:r w:rsidRPr="00F6448D">
        <w:rPr>
          <w:rFonts w:ascii="Times New Roman" w:hAnsi="Times New Roman"/>
        </w:rPr>
        <w:t>, po kurių, paprastai per 24 valandas nuo pilvo skausmo atsiradimo, prasideda kraujavimas iš tiesiosios žarnos arba viduriavimas su krauju (dažnis nežinomas, negali būti įvertintas pagal turimus duomenis),</w:t>
      </w:r>
    </w:p>
    <w:p w14:paraId="77A06B99" w14:textId="77777777" w:rsidR="002C5330" w:rsidRPr="00283063" w:rsidRDefault="002C5330" w:rsidP="002C5330">
      <w:pPr>
        <w:pStyle w:val="Sraopastraipa"/>
        <w:numPr>
          <w:ilvl w:val="0"/>
          <w:numId w:val="19"/>
        </w:numPr>
        <w:tabs>
          <w:tab w:val="left" w:pos="0"/>
          <w:tab w:val="left" w:pos="567"/>
        </w:tabs>
        <w:spacing w:after="0"/>
        <w:ind w:left="567" w:hanging="567"/>
        <w:rPr>
          <w:rFonts w:ascii="Times New Roman" w:hAnsi="Times New Roman"/>
        </w:rPr>
      </w:pPr>
      <w:r w:rsidRPr="00283063">
        <w:rPr>
          <w:rFonts w:ascii="Times New Roman" w:hAnsi="Times New Roman"/>
        </w:rPr>
        <w:t>stiprus pilvo skausmas,</w:t>
      </w:r>
    </w:p>
    <w:p w14:paraId="604CB3D5" w14:textId="77777777" w:rsidR="002C5330" w:rsidRPr="00283063" w:rsidRDefault="002C5330" w:rsidP="002C5330">
      <w:pPr>
        <w:pStyle w:val="Sraopastraipa"/>
        <w:numPr>
          <w:ilvl w:val="0"/>
          <w:numId w:val="19"/>
        </w:numPr>
        <w:tabs>
          <w:tab w:val="left" w:pos="0"/>
          <w:tab w:val="left" w:pos="567"/>
        </w:tabs>
        <w:spacing w:after="0"/>
        <w:ind w:left="567" w:hanging="567"/>
        <w:rPr>
          <w:rFonts w:ascii="Times New Roman" w:hAnsi="Times New Roman"/>
        </w:rPr>
      </w:pPr>
      <w:r w:rsidRPr="00283063">
        <w:rPr>
          <w:rFonts w:ascii="Times New Roman" w:hAnsi="Times New Roman"/>
        </w:rPr>
        <w:t>juodos išmatos arba su kraujo priemaiša,</w:t>
      </w:r>
    </w:p>
    <w:p w14:paraId="799BD7E7" w14:textId="77777777" w:rsidR="002C5330" w:rsidRPr="00283063" w:rsidRDefault="002C5330" w:rsidP="002C5330">
      <w:pPr>
        <w:pStyle w:val="Sraopastraipa"/>
        <w:numPr>
          <w:ilvl w:val="0"/>
          <w:numId w:val="19"/>
        </w:numPr>
        <w:tabs>
          <w:tab w:val="left" w:pos="0"/>
          <w:tab w:val="left" w:pos="567"/>
        </w:tabs>
        <w:spacing w:after="0"/>
        <w:ind w:left="567" w:hanging="567"/>
        <w:rPr>
          <w:rFonts w:ascii="Times New Roman" w:hAnsi="Times New Roman"/>
        </w:rPr>
      </w:pPr>
      <w:r w:rsidRPr="00283063">
        <w:rPr>
          <w:rFonts w:ascii="Times New Roman" w:hAnsi="Times New Roman"/>
        </w:rPr>
        <w:t>kvėpavimo stiprus sutrikimas (astma),</w:t>
      </w:r>
    </w:p>
    <w:p w14:paraId="6AB6BDD7" w14:textId="77777777" w:rsidR="002C5330" w:rsidRPr="00283063" w:rsidRDefault="002C5330" w:rsidP="002C5330">
      <w:pPr>
        <w:pStyle w:val="Sraopastraipa"/>
        <w:numPr>
          <w:ilvl w:val="0"/>
          <w:numId w:val="19"/>
        </w:numPr>
        <w:tabs>
          <w:tab w:val="left" w:pos="0"/>
          <w:tab w:val="left" w:pos="567"/>
        </w:tabs>
        <w:spacing w:after="0"/>
        <w:ind w:left="567" w:hanging="567"/>
        <w:rPr>
          <w:rFonts w:ascii="Times New Roman" w:hAnsi="Times New Roman"/>
        </w:rPr>
      </w:pPr>
      <w:r w:rsidRPr="00283063">
        <w:rPr>
          <w:rFonts w:ascii="Times New Roman" w:hAnsi="Times New Roman"/>
        </w:rPr>
        <w:t>išbėrimas,</w:t>
      </w:r>
    </w:p>
    <w:p w14:paraId="7F9DC3EF" w14:textId="77777777" w:rsidR="002C5330" w:rsidRPr="00283063" w:rsidRDefault="002C5330" w:rsidP="002C5330">
      <w:pPr>
        <w:pStyle w:val="Sraopastraipa"/>
        <w:numPr>
          <w:ilvl w:val="0"/>
          <w:numId w:val="19"/>
        </w:numPr>
        <w:tabs>
          <w:tab w:val="left" w:pos="0"/>
          <w:tab w:val="left" w:pos="567"/>
        </w:tabs>
        <w:spacing w:after="0"/>
        <w:ind w:left="567" w:hanging="567"/>
        <w:rPr>
          <w:rFonts w:ascii="Times New Roman" w:hAnsi="Times New Roman"/>
        </w:rPr>
      </w:pPr>
      <w:r w:rsidRPr="00283063">
        <w:rPr>
          <w:rFonts w:ascii="Times New Roman" w:hAnsi="Times New Roman"/>
        </w:rPr>
        <w:t>akių</w:t>
      </w:r>
      <w:r w:rsidR="00B17214" w:rsidRPr="00283063">
        <w:rPr>
          <w:rFonts w:ascii="Times New Roman" w:hAnsi="Times New Roman"/>
        </w:rPr>
        <w:t>, odos arba gleivinių uždegimas,</w:t>
      </w:r>
    </w:p>
    <w:p w14:paraId="62729811" w14:textId="77777777" w:rsidR="00B17214" w:rsidRPr="00283063" w:rsidRDefault="00B17214" w:rsidP="002C5330">
      <w:pPr>
        <w:pStyle w:val="Sraopastraipa"/>
        <w:numPr>
          <w:ilvl w:val="0"/>
          <w:numId w:val="19"/>
        </w:numPr>
        <w:tabs>
          <w:tab w:val="left" w:pos="0"/>
          <w:tab w:val="left" w:pos="567"/>
        </w:tabs>
        <w:spacing w:after="0"/>
        <w:ind w:left="567" w:hanging="567"/>
        <w:rPr>
          <w:rFonts w:ascii="Times New Roman" w:hAnsi="Times New Roman"/>
        </w:rPr>
      </w:pPr>
      <w:r w:rsidRPr="00283063">
        <w:rPr>
          <w:rFonts w:ascii="Times New Roman" w:hAnsi="Times New Roman"/>
        </w:rPr>
        <w:t xml:space="preserve">krūtinės skausmas, kuris gali būti sunkios alerginės reakcijos, vadinamos </w:t>
      </w:r>
      <w:proofErr w:type="spellStart"/>
      <w:r w:rsidRPr="00283063">
        <w:rPr>
          <w:rFonts w:ascii="Times New Roman" w:hAnsi="Times New Roman"/>
          <w:i/>
        </w:rPr>
        <w:t>Kounis</w:t>
      </w:r>
      <w:proofErr w:type="spellEnd"/>
      <w:r w:rsidRPr="00283063">
        <w:rPr>
          <w:rFonts w:ascii="Times New Roman" w:hAnsi="Times New Roman"/>
        </w:rPr>
        <w:t xml:space="preserve"> sindromu, požymis.</w:t>
      </w:r>
    </w:p>
    <w:p w14:paraId="6140A1E9" w14:textId="77777777" w:rsidR="002C5330" w:rsidRPr="00283063" w:rsidRDefault="002C5330" w:rsidP="002C5330">
      <w:pPr>
        <w:pStyle w:val="Sraopastraipa"/>
        <w:tabs>
          <w:tab w:val="left" w:pos="0"/>
          <w:tab w:val="left" w:pos="567"/>
        </w:tabs>
        <w:spacing w:after="0"/>
        <w:ind w:left="567"/>
        <w:rPr>
          <w:rFonts w:ascii="Times New Roman" w:hAnsi="Times New Roman"/>
        </w:rPr>
      </w:pPr>
    </w:p>
    <w:p w14:paraId="07904A67" w14:textId="3DBDEC31" w:rsidR="00963AA5" w:rsidRPr="00283063" w:rsidRDefault="00005BCE" w:rsidP="00B2271A">
      <w:pPr>
        <w:spacing w:after="0"/>
        <w:ind w:left="567" w:hanging="567"/>
        <w:rPr>
          <w:rFonts w:ascii="Times New Roman" w:hAnsi="Times New Roman" w:cs="Times New Roman"/>
          <w:bCs/>
          <w:i/>
          <w:iCs/>
        </w:rPr>
      </w:pPr>
      <w:r>
        <w:rPr>
          <w:rFonts w:ascii="Times New Roman" w:hAnsi="Times New Roman" w:cs="Times New Roman"/>
          <w:bCs/>
          <w:i/>
          <w:iCs/>
        </w:rPr>
        <w:t xml:space="preserve">Šalutinis poveikis, </w:t>
      </w:r>
      <w:r w:rsidR="00963AA5" w:rsidRPr="00283063">
        <w:rPr>
          <w:rFonts w:ascii="Times New Roman" w:hAnsi="Times New Roman" w:cs="Times New Roman"/>
          <w:bCs/>
          <w:i/>
          <w:iCs/>
        </w:rPr>
        <w:t>pasireiškia</w:t>
      </w:r>
      <w:r>
        <w:rPr>
          <w:rFonts w:ascii="Times New Roman" w:hAnsi="Times New Roman" w:cs="Times New Roman"/>
          <w:bCs/>
          <w:i/>
          <w:iCs/>
        </w:rPr>
        <w:t>ntis</w:t>
      </w:r>
      <w:r w:rsidR="00963AA5" w:rsidRPr="00283063">
        <w:rPr>
          <w:rFonts w:ascii="Times New Roman" w:hAnsi="Times New Roman" w:cs="Times New Roman"/>
          <w:bCs/>
          <w:i/>
          <w:iCs/>
        </w:rPr>
        <w:t xml:space="preserve"> mažiau negu 1 iš 10, bet daugiau negu 1 iš 10000 </w:t>
      </w:r>
      <w:r>
        <w:rPr>
          <w:rFonts w:ascii="Times New Roman" w:hAnsi="Times New Roman" w:cs="Times New Roman"/>
          <w:bCs/>
          <w:i/>
          <w:iCs/>
        </w:rPr>
        <w:t>vartojusiųjų</w:t>
      </w:r>
    </w:p>
    <w:p w14:paraId="45831454"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Neįprastas kraujavimas arba mėlynės.</w:t>
      </w:r>
    </w:p>
    <w:p w14:paraId="50AFBC39"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Karščiavimas arba lėtinis gerklės skausmas.</w:t>
      </w:r>
    </w:p>
    <w:p w14:paraId="00D4AB28" w14:textId="1D8382BE"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 xml:space="preserve">Alerginės reakcijos su veido, lūpų, burnos, liežuvio ir gerklės patinimu, dažnai susijusios su </w:t>
      </w:r>
      <w:r w:rsidR="007A5D81">
        <w:rPr>
          <w:rFonts w:ascii="Times New Roman" w:hAnsi="Times New Roman" w:cs="Times New Roman"/>
        </w:rPr>
        <w:t>iš</w:t>
      </w:r>
      <w:r w:rsidRPr="00283063">
        <w:rPr>
          <w:rFonts w:ascii="Times New Roman" w:hAnsi="Times New Roman" w:cs="Times New Roman"/>
        </w:rPr>
        <w:t xml:space="preserve">bėrimu ir niežuliu, dėl kurių gali būti sunku nuryti arba pasireikšti </w:t>
      </w:r>
      <w:proofErr w:type="spellStart"/>
      <w:r w:rsidRPr="00283063">
        <w:rPr>
          <w:rFonts w:ascii="Times New Roman" w:hAnsi="Times New Roman" w:cs="Times New Roman"/>
        </w:rPr>
        <w:t>hipotenzija</w:t>
      </w:r>
      <w:proofErr w:type="spellEnd"/>
      <w:r w:rsidRPr="00283063">
        <w:rPr>
          <w:rFonts w:ascii="Times New Roman" w:hAnsi="Times New Roman" w:cs="Times New Roman"/>
        </w:rPr>
        <w:t xml:space="preserve"> (žemas kraujo </w:t>
      </w:r>
      <w:r w:rsidRPr="00283063">
        <w:rPr>
          <w:rFonts w:ascii="Times New Roman" w:hAnsi="Times New Roman" w:cs="Times New Roman"/>
        </w:rPr>
        <w:lastRenderedPageBreak/>
        <w:t>spaudimas), alpulys. Gali būti švokščiantis alsavimas ir krūtinės suspaudimo jausmas (bronchų spazmo požymiai).</w:t>
      </w:r>
    </w:p>
    <w:p w14:paraId="79B6C5D7"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Krūtinės skausmas (širdies priepuolio požymis).</w:t>
      </w:r>
    </w:p>
    <w:p w14:paraId="73D0BEAB"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Staigus ir stiprus galvos skausmas, pykinimas, galvos sukimasis, sustingimas, negalėjimas kalbėti arba sunkumai kalbant, paralyžius (smegenų pažeidimo požymiai).</w:t>
      </w:r>
    </w:p>
    <w:p w14:paraId="2A2F8B5A"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Sustingęs kaklas (virusinio meningito požymis).</w:t>
      </w:r>
    </w:p>
    <w:p w14:paraId="7D01BE74"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Traukuliai.</w:t>
      </w:r>
    </w:p>
    <w:p w14:paraId="46F46246"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Hipertenzija (aukštas kraujo spaudimas).</w:t>
      </w:r>
    </w:p>
    <w:p w14:paraId="286AF445" w14:textId="5933B303"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 xml:space="preserve">Raudona arba purpurinė oda (galimas kraujagyslių uždegimo požymis). Lūpų, akių ir burnos srities odos pūslelinis </w:t>
      </w:r>
      <w:r w:rsidR="007A5D81">
        <w:rPr>
          <w:rFonts w:ascii="Times New Roman" w:hAnsi="Times New Roman" w:cs="Times New Roman"/>
        </w:rPr>
        <w:t>iš</w:t>
      </w:r>
      <w:r w:rsidRPr="00283063">
        <w:rPr>
          <w:rFonts w:ascii="Times New Roman" w:hAnsi="Times New Roman" w:cs="Times New Roman"/>
        </w:rPr>
        <w:t>bėrimas. Odos uždegimas su atsisluoksniavimu į mažus gabaliukus arba lupimusi.</w:t>
      </w:r>
    </w:p>
    <w:p w14:paraId="2A29B091"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Stiprus pilvo skausmas, pykinimas, rėmens graužimas, pilvo pūtimas, kraujas išmatose arba juodos išmatos. Vėmimas krauju.</w:t>
      </w:r>
    </w:p>
    <w:p w14:paraId="1C6778AE" w14:textId="7FCC95D1"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Odos arba akių pageltimas (kepenų uždegimo požymiai</w:t>
      </w:r>
      <w:r w:rsidR="003C0B24">
        <w:rPr>
          <w:rFonts w:ascii="Times New Roman" w:hAnsi="Times New Roman" w:cs="Times New Roman"/>
        </w:rPr>
        <w:t xml:space="preserve"> ar </w:t>
      </w:r>
      <w:r w:rsidRPr="00283063">
        <w:rPr>
          <w:rFonts w:ascii="Times New Roman" w:hAnsi="Times New Roman" w:cs="Times New Roman"/>
        </w:rPr>
        <w:t>kepenų funkcijos nepakankamumas).</w:t>
      </w:r>
    </w:p>
    <w:p w14:paraId="488D620F" w14:textId="77777777" w:rsidR="00963AA5" w:rsidRPr="00283063" w:rsidRDefault="00963AA5" w:rsidP="002C5330">
      <w:pPr>
        <w:numPr>
          <w:ilvl w:val="0"/>
          <w:numId w:val="18"/>
        </w:numPr>
        <w:tabs>
          <w:tab w:val="clear" w:pos="357"/>
          <w:tab w:val="num" w:pos="567"/>
        </w:tabs>
        <w:spacing w:after="0" w:line="240" w:lineRule="auto"/>
        <w:ind w:left="567" w:hanging="567"/>
        <w:rPr>
          <w:rFonts w:ascii="Times New Roman" w:hAnsi="Times New Roman" w:cs="Times New Roman"/>
        </w:rPr>
      </w:pPr>
      <w:r w:rsidRPr="00283063">
        <w:rPr>
          <w:rFonts w:ascii="Times New Roman" w:hAnsi="Times New Roman" w:cs="Times New Roman"/>
        </w:rPr>
        <w:t>Kraujas šlapime, baltymų išsiskyrimas su šlapimu, stiprus šlapimo išsiskyrimo sumažėjimas (inkstų funkcijos sutrikimo požymiai).</w:t>
      </w:r>
    </w:p>
    <w:p w14:paraId="72F7B1C9" w14:textId="77777777" w:rsidR="00963AA5" w:rsidRPr="00283063" w:rsidRDefault="00963AA5" w:rsidP="002C5330">
      <w:pPr>
        <w:tabs>
          <w:tab w:val="left" w:pos="0"/>
          <w:tab w:val="num" w:pos="567"/>
        </w:tabs>
        <w:spacing w:after="0"/>
        <w:ind w:left="567" w:hanging="567"/>
        <w:rPr>
          <w:rFonts w:ascii="Times New Roman" w:hAnsi="Times New Roman" w:cs="Times New Roman"/>
        </w:rPr>
      </w:pPr>
    </w:p>
    <w:p w14:paraId="236C7225"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Jeigu pasireiškė sunkus šalutinis poveikis arba pastebėjote šiame lapelyje nenurodytą šalutinį poveikį, pasakykite gydytojui arba vaistininkui.</w:t>
      </w:r>
    </w:p>
    <w:p w14:paraId="1263AE51" w14:textId="77777777" w:rsidR="00963AA5" w:rsidRPr="00005BCE" w:rsidRDefault="00963AA5" w:rsidP="00B2271A">
      <w:pPr>
        <w:tabs>
          <w:tab w:val="left" w:pos="0"/>
          <w:tab w:val="left" w:pos="567"/>
        </w:tabs>
        <w:spacing w:after="0"/>
        <w:rPr>
          <w:rFonts w:ascii="Times New Roman" w:hAnsi="Times New Roman" w:cs="Times New Roman"/>
          <w:i/>
        </w:rPr>
      </w:pPr>
    </w:p>
    <w:p w14:paraId="152307BC" w14:textId="0346D1AF" w:rsidR="00963AA5" w:rsidRPr="00005BCE" w:rsidRDefault="00B81406" w:rsidP="00B2271A">
      <w:pPr>
        <w:tabs>
          <w:tab w:val="left" w:pos="0"/>
          <w:tab w:val="left" w:pos="567"/>
        </w:tabs>
        <w:spacing w:after="0"/>
        <w:rPr>
          <w:rFonts w:ascii="Times New Roman" w:hAnsi="Times New Roman" w:cs="Times New Roman"/>
          <w:i/>
        </w:rPr>
      </w:pPr>
      <w:r>
        <w:rPr>
          <w:rFonts w:ascii="Times New Roman" w:hAnsi="Times New Roman" w:cs="Times New Roman"/>
          <w:i/>
        </w:rPr>
        <w:t>D</w:t>
      </w:r>
      <w:r w:rsidR="00963AA5" w:rsidRPr="00005BCE">
        <w:rPr>
          <w:rFonts w:ascii="Times New Roman" w:hAnsi="Times New Roman" w:cs="Times New Roman"/>
          <w:i/>
        </w:rPr>
        <w:t>ažnas šalutinis poveikis</w:t>
      </w:r>
      <w:r>
        <w:rPr>
          <w:rFonts w:ascii="Times New Roman" w:hAnsi="Times New Roman" w:cs="Times New Roman"/>
          <w:i/>
        </w:rPr>
        <w:t xml:space="preserve"> (pasireiškia</w:t>
      </w:r>
      <w:r w:rsidR="00963AA5" w:rsidRPr="00005BCE">
        <w:rPr>
          <w:rFonts w:ascii="Times New Roman" w:hAnsi="Times New Roman" w:cs="Times New Roman"/>
          <w:i/>
        </w:rPr>
        <w:t xml:space="preserve"> mažiau negu 1 iš 10, bet daugiau negu 1 iš 100 </w:t>
      </w:r>
      <w:r>
        <w:rPr>
          <w:rFonts w:ascii="Times New Roman" w:hAnsi="Times New Roman" w:cs="Times New Roman"/>
          <w:i/>
        </w:rPr>
        <w:t>vartojusiųjų)</w:t>
      </w:r>
    </w:p>
    <w:p w14:paraId="7BEC7483" w14:textId="2C8406AF"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 xml:space="preserve">Galvos skausmas ir svaigimas, pykinimas, vėmimas, viduriavimas, virškinimo sutrikimas, pilvo skausmas, pilvo pūtimas, rėmens graužimas, apetito netekimas, kepenų funkcijos pakitimas (pvz., </w:t>
      </w:r>
      <w:proofErr w:type="spellStart"/>
      <w:r w:rsidRPr="00283063">
        <w:rPr>
          <w:rFonts w:ascii="Times New Roman" w:hAnsi="Times New Roman" w:cs="Times New Roman"/>
        </w:rPr>
        <w:t>transaminazių</w:t>
      </w:r>
      <w:proofErr w:type="spellEnd"/>
      <w:r w:rsidRPr="00283063">
        <w:rPr>
          <w:rFonts w:ascii="Times New Roman" w:hAnsi="Times New Roman" w:cs="Times New Roman"/>
        </w:rPr>
        <w:t xml:space="preserve"> kiekio), odos </w:t>
      </w:r>
      <w:r w:rsidR="007A5D81">
        <w:rPr>
          <w:rFonts w:ascii="Times New Roman" w:hAnsi="Times New Roman" w:cs="Times New Roman"/>
        </w:rPr>
        <w:t>iš</w:t>
      </w:r>
      <w:r w:rsidRPr="00283063">
        <w:rPr>
          <w:rFonts w:ascii="Times New Roman" w:hAnsi="Times New Roman" w:cs="Times New Roman"/>
        </w:rPr>
        <w:t xml:space="preserve">bėrimas. </w:t>
      </w:r>
    </w:p>
    <w:p w14:paraId="393EAECA" w14:textId="77777777" w:rsidR="00963AA5" w:rsidRPr="00283063" w:rsidRDefault="00963AA5" w:rsidP="00B2271A">
      <w:pPr>
        <w:tabs>
          <w:tab w:val="left" w:pos="0"/>
          <w:tab w:val="left" w:pos="567"/>
        </w:tabs>
        <w:spacing w:after="0"/>
        <w:rPr>
          <w:rFonts w:ascii="Times New Roman" w:hAnsi="Times New Roman" w:cs="Times New Roman"/>
        </w:rPr>
      </w:pPr>
    </w:p>
    <w:p w14:paraId="5D8A9BF4" w14:textId="796B780D" w:rsidR="00B81406" w:rsidRDefault="00B81406" w:rsidP="00B2271A">
      <w:pPr>
        <w:tabs>
          <w:tab w:val="left" w:pos="0"/>
          <w:tab w:val="left" w:pos="567"/>
        </w:tabs>
        <w:spacing w:after="0"/>
        <w:rPr>
          <w:rFonts w:ascii="Times New Roman" w:hAnsi="Times New Roman" w:cs="Times New Roman"/>
          <w:i/>
        </w:rPr>
      </w:pPr>
      <w:r>
        <w:rPr>
          <w:rFonts w:ascii="Times New Roman" w:hAnsi="Times New Roman" w:cs="Times New Roman"/>
          <w:i/>
        </w:rPr>
        <w:t>R</w:t>
      </w:r>
      <w:r w:rsidR="00963AA5" w:rsidRPr="00005BCE">
        <w:rPr>
          <w:rFonts w:ascii="Times New Roman" w:hAnsi="Times New Roman" w:cs="Times New Roman"/>
          <w:i/>
        </w:rPr>
        <w:t>etas šalutinis poveikis</w:t>
      </w:r>
      <w:r>
        <w:rPr>
          <w:rFonts w:ascii="Times New Roman" w:hAnsi="Times New Roman" w:cs="Times New Roman"/>
          <w:i/>
        </w:rPr>
        <w:t xml:space="preserve"> (pasireiškia</w:t>
      </w:r>
      <w:r w:rsidR="00963AA5" w:rsidRPr="00005BCE">
        <w:rPr>
          <w:rFonts w:ascii="Times New Roman" w:hAnsi="Times New Roman" w:cs="Times New Roman"/>
          <w:i/>
        </w:rPr>
        <w:t xml:space="preserve"> mažiau negu 1 iš 100, bet daugiau negu 1 iš 10000 </w:t>
      </w:r>
      <w:r>
        <w:rPr>
          <w:rFonts w:ascii="Times New Roman" w:hAnsi="Times New Roman" w:cs="Times New Roman"/>
          <w:i/>
        </w:rPr>
        <w:t>vartojusiųjų)</w:t>
      </w:r>
    </w:p>
    <w:p w14:paraId="6B28BBD3" w14:textId="2782BBDC"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 xml:space="preserve">Opos atsiradimas skrandyje ar kraujavimas iš virškinimo trakto (aprašyta reti mirtini atvejai, daugiausiai senyvo amžiaus pacientams), mieguistumas, nuovargis, pilvo skausmas, rankų, plaštakų, kojų ir pėdų patinimas (edema), </w:t>
      </w:r>
      <w:proofErr w:type="spellStart"/>
      <w:r w:rsidRPr="00283063">
        <w:rPr>
          <w:rFonts w:ascii="Times New Roman" w:hAnsi="Times New Roman" w:cs="Times New Roman"/>
        </w:rPr>
        <w:t>hipotenzija</w:t>
      </w:r>
      <w:proofErr w:type="spellEnd"/>
      <w:r w:rsidRPr="00283063">
        <w:rPr>
          <w:rFonts w:ascii="Times New Roman" w:hAnsi="Times New Roman" w:cs="Times New Roman"/>
        </w:rPr>
        <w:t xml:space="preserve"> (sumažėjęs kraujo spaudimas, alpimai), odos </w:t>
      </w:r>
      <w:r w:rsidR="007A5D81">
        <w:rPr>
          <w:rFonts w:ascii="Times New Roman" w:hAnsi="Times New Roman" w:cs="Times New Roman"/>
        </w:rPr>
        <w:t>iš</w:t>
      </w:r>
      <w:r w:rsidRPr="00283063">
        <w:rPr>
          <w:rFonts w:ascii="Times New Roman" w:hAnsi="Times New Roman" w:cs="Times New Roman"/>
        </w:rPr>
        <w:t>bėrimas ir niežulys, kepenų funkcijos sutrikimai (įskaitant hepatitą ir geltą).</w:t>
      </w:r>
    </w:p>
    <w:p w14:paraId="14BA8252" w14:textId="77777777" w:rsidR="00963AA5" w:rsidRPr="00283063" w:rsidRDefault="00963AA5" w:rsidP="00B2271A">
      <w:pPr>
        <w:tabs>
          <w:tab w:val="left" w:pos="0"/>
          <w:tab w:val="left" w:pos="567"/>
        </w:tabs>
        <w:spacing w:after="0"/>
        <w:rPr>
          <w:rFonts w:ascii="Times New Roman" w:hAnsi="Times New Roman" w:cs="Times New Roman"/>
        </w:rPr>
      </w:pPr>
    </w:p>
    <w:p w14:paraId="52263039" w14:textId="37EE7017" w:rsidR="00963AA5" w:rsidRPr="00005BCE" w:rsidRDefault="00B81406" w:rsidP="00B2271A">
      <w:pPr>
        <w:tabs>
          <w:tab w:val="left" w:pos="0"/>
          <w:tab w:val="left" w:pos="567"/>
        </w:tabs>
        <w:spacing w:after="0"/>
        <w:rPr>
          <w:rFonts w:ascii="Times New Roman" w:hAnsi="Times New Roman" w:cs="Times New Roman"/>
          <w:i/>
        </w:rPr>
      </w:pPr>
      <w:r>
        <w:rPr>
          <w:rFonts w:ascii="Times New Roman" w:hAnsi="Times New Roman" w:cs="Times New Roman"/>
          <w:i/>
        </w:rPr>
        <w:t>L</w:t>
      </w:r>
      <w:r w:rsidR="00963AA5" w:rsidRPr="00005BCE">
        <w:rPr>
          <w:rFonts w:ascii="Times New Roman" w:hAnsi="Times New Roman" w:cs="Times New Roman"/>
          <w:i/>
        </w:rPr>
        <w:t>abai retas šalutinis poveikis</w:t>
      </w:r>
      <w:r>
        <w:rPr>
          <w:rFonts w:ascii="Times New Roman" w:hAnsi="Times New Roman" w:cs="Times New Roman"/>
          <w:i/>
        </w:rPr>
        <w:t xml:space="preserve"> (pasireiškia</w:t>
      </w:r>
      <w:r w:rsidR="00963AA5" w:rsidRPr="00005BCE">
        <w:rPr>
          <w:rFonts w:ascii="Times New Roman" w:hAnsi="Times New Roman" w:cs="Times New Roman"/>
          <w:i/>
        </w:rPr>
        <w:t xml:space="preserve"> mažiau negu 1 iš 10000 </w:t>
      </w:r>
      <w:r>
        <w:rPr>
          <w:rFonts w:ascii="Times New Roman" w:hAnsi="Times New Roman" w:cs="Times New Roman"/>
          <w:i/>
        </w:rPr>
        <w:t>vartojusiųjų)</w:t>
      </w:r>
    </w:p>
    <w:p w14:paraId="1E14C989"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 xml:space="preserve">Dezorientacija, depresija, sumišimas, haliucinacijos, miego sutrikimai, nakties košmarai, dirglumas, </w:t>
      </w:r>
      <w:proofErr w:type="spellStart"/>
      <w:r w:rsidRPr="00283063">
        <w:rPr>
          <w:rFonts w:ascii="Times New Roman" w:hAnsi="Times New Roman" w:cs="Times New Roman"/>
        </w:rPr>
        <w:t>psichoziniai</w:t>
      </w:r>
      <w:proofErr w:type="spellEnd"/>
      <w:r w:rsidRPr="00283063">
        <w:rPr>
          <w:rFonts w:ascii="Times New Roman" w:hAnsi="Times New Roman" w:cs="Times New Roman"/>
        </w:rPr>
        <w:t xml:space="preserve"> sutrikimai, rankų ar pėdų </w:t>
      </w:r>
      <w:proofErr w:type="spellStart"/>
      <w:r w:rsidRPr="00283063">
        <w:rPr>
          <w:rFonts w:ascii="Times New Roman" w:hAnsi="Times New Roman" w:cs="Times New Roman"/>
        </w:rPr>
        <w:t>dygčiojimas</w:t>
      </w:r>
      <w:proofErr w:type="spellEnd"/>
      <w:r w:rsidRPr="00283063">
        <w:rPr>
          <w:rFonts w:ascii="Times New Roman" w:hAnsi="Times New Roman" w:cs="Times New Roman"/>
        </w:rPr>
        <w:t xml:space="preserve"> arba sustingimas, atminties sutrikimai, nerimas, drebulys, skonio pokyčiai, regos ar klausos sutrikimai, spengimas ausyse, galvos skausmai su šviesos baime, karščiavimas ir kaklo sustingimas, vidurių užkietėjimas, žaizdos burnoje, stemplės opa, apatinės žarnyno dalies pažeidimai, </w:t>
      </w:r>
      <w:proofErr w:type="spellStart"/>
      <w:r w:rsidRPr="00283063">
        <w:rPr>
          <w:rFonts w:ascii="Times New Roman" w:hAnsi="Times New Roman" w:cs="Times New Roman"/>
        </w:rPr>
        <w:t>palpitatacijos</w:t>
      </w:r>
      <w:proofErr w:type="spellEnd"/>
      <w:r w:rsidRPr="00283063">
        <w:rPr>
          <w:rFonts w:ascii="Times New Roman" w:hAnsi="Times New Roman" w:cs="Times New Roman"/>
        </w:rPr>
        <w:t xml:space="preserve"> (stiprus juntamas širdies plakimas), krūtinės skausmas, padidėjęs kraujospūdis, kraujagyslių uždegimas (</w:t>
      </w:r>
      <w:proofErr w:type="spellStart"/>
      <w:r w:rsidRPr="00283063">
        <w:rPr>
          <w:rFonts w:ascii="Times New Roman" w:hAnsi="Times New Roman" w:cs="Times New Roman"/>
        </w:rPr>
        <w:t>vaskulitas</w:t>
      </w:r>
      <w:proofErr w:type="spellEnd"/>
      <w:r w:rsidRPr="00283063">
        <w:rPr>
          <w:rFonts w:ascii="Times New Roman" w:hAnsi="Times New Roman" w:cs="Times New Roman"/>
        </w:rPr>
        <w:t>), plaučių uždegimas (</w:t>
      </w:r>
      <w:proofErr w:type="spellStart"/>
      <w:r w:rsidRPr="00283063">
        <w:rPr>
          <w:rFonts w:ascii="Times New Roman" w:hAnsi="Times New Roman" w:cs="Times New Roman"/>
        </w:rPr>
        <w:t>pneumonitas</w:t>
      </w:r>
      <w:proofErr w:type="spellEnd"/>
      <w:r w:rsidRPr="00283063">
        <w:rPr>
          <w:rFonts w:ascii="Times New Roman" w:hAnsi="Times New Roman" w:cs="Times New Roman"/>
        </w:rPr>
        <w:t xml:space="preserve">), širdies nepakankamumas, kraujo pokyčiai, kepenų ir inkstų pažeidimas, eritrocitų ar baltymo atsiradimas šlapime, plaukų nuslinkimas, sunkūs odos pažeidimai, tokie kaip </w:t>
      </w:r>
      <w:proofErr w:type="spellStart"/>
      <w:r w:rsidRPr="00283063">
        <w:rPr>
          <w:rFonts w:ascii="Times New Roman" w:hAnsi="Times New Roman" w:cs="Times New Roman"/>
          <w:bCs/>
        </w:rPr>
        <w:t>Stivenso</w:t>
      </w:r>
      <w:proofErr w:type="spellEnd"/>
      <w:r w:rsidRPr="00283063">
        <w:rPr>
          <w:rFonts w:ascii="Times New Roman" w:hAnsi="Times New Roman" w:cs="Times New Roman"/>
          <w:bCs/>
        </w:rPr>
        <w:t xml:space="preserve"> ir Džonsono sindromas, </w:t>
      </w:r>
      <w:proofErr w:type="spellStart"/>
      <w:r w:rsidRPr="00283063">
        <w:rPr>
          <w:rFonts w:ascii="Times New Roman" w:hAnsi="Times New Roman" w:cs="Times New Roman"/>
          <w:bCs/>
        </w:rPr>
        <w:t>Lajelio</w:t>
      </w:r>
      <w:proofErr w:type="spellEnd"/>
      <w:r w:rsidRPr="00283063">
        <w:rPr>
          <w:rFonts w:ascii="Times New Roman" w:hAnsi="Times New Roman" w:cs="Times New Roman"/>
          <w:bCs/>
        </w:rPr>
        <w:t xml:space="preserve"> sindromas, </w:t>
      </w:r>
      <w:r w:rsidRPr="00283063">
        <w:rPr>
          <w:rFonts w:ascii="Times New Roman" w:hAnsi="Times New Roman" w:cs="Times New Roman"/>
        </w:rPr>
        <w:t xml:space="preserve">odos patinimas ir pūslių atsiradimas (dėl padidėjusio jautrumo saulei), kasos uždegimas (pankreatitas), impotencija, </w:t>
      </w:r>
      <w:proofErr w:type="spellStart"/>
      <w:r w:rsidRPr="00283063">
        <w:rPr>
          <w:rFonts w:ascii="Times New Roman" w:hAnsi="Times New Roman" w:cs="Times New Roman"/>
        </w:rPr>
        <w:t>hemoroidinių</w:t>
      </w:r>
      <w:proofErr w:type="spellEnd"/>
      <w:r w:rsidRPr="00283063">
        <w:rPr>
          <w:rFonts w:ascii="Times New Roman" w:hAnsi="Times New Roman" w:cs="Times New Roman"/>
        </w:rPr>
        <w:t xml:space="preserve"> mazgų kraujavimas.</w:t>
      </w:r>
    </w:p>
    <w:p w14:paraId="1E84438B" w14:textId="77777777" w:rsidR="00963AA5" w:rsidRPr="00283063" w:rsidRDefault="00963AA5" w:rsidP="00B2271A">
      <w:pPr>
        <w:tabs>
          <w:tab w:val="left" w:pos="0"/>
          <w:tab w:val="left" w:pos="567"/>
        </w:tabs>
        <w:spacing w:after="0"/>
        <w:rPr>
          <w:rFonts w:ascii="Times New Roman" w:hAnsi="Times New Roman" w:cs="Times New Roman"/>
        </w:rPr>
      </w:pPr>
    </w:p>
    <w:p w14:paraId="531FFCDE"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Jei Jums pasireiškė bet kuris iš čia minėtų šalutinių poveikių, pasakykite gydytojui.</w:t>
      </w:r>
    </w:p>
    <w:p w14:paraId="0D34B488" w14:textId="77777777" w:rsidR="00963AA5" w:rsidRPr="00283063" w:rsidRDefault="00963AA5" w:rsidP="00B2271A">
      <w:pPr>
        <w:spacing w:after="0"/>
        <w:rPr>
          <w:rFonts w:ascii="Times New Roman" w:hAnsi="Times New Roman" w:cs="Times New Roman"/>
        </w:rPr>
      </w:pPr>
    </w:p>
    <w:p w14:paraId="39FE7DC1" w14:textId="77777777" w:rsidR="00963AA5" w:rsidRPr="00283063" w:rsidRDefault="00963AA5" w:rsidP="00B2271A">
      <w:pPr>
        <w:tabs>
          <w:tab w:val="left" w:pos="0"/>
          <w:tab w:val="left" w:pos="567"/>
        </w:tabs>
        <w:spacing w:after="0"/>
        <w:rPr>
          <w:rFonts w:ascii="Times New Roman" w:hAnsi="Times New Roman" w:cs="Times New Roman"/>
        </w:rPr>
      </w:pPr>
      <w:r w:rsidRPr="00283063">
        <w:rPr>
          <w:rFonts w:ascii="Times New Roman" w:hAnsi="Times New Roman" w:cs="Times New Roman"/>
        </w:rPr>
        <w:t>Jeigu atsiranda šiame lapelyje neminėtas šalutinis poveikis, pasakykite gydytojui arba vaistininkui.</w:t>
      </w:r>
    </w:p>
    <w:p w14:paraId="732B1F5D" w14:textId="77777777" w:rsidR="00963AA5" w:rsidRPr="00283063" w:rsidRDefault="00963AA5" w:rsidP="00B2271A">
      <w:pPr>
        <w:tabs>
          <w:tab w:val="left" w:pos="0"/>
          <w:tab w:val="left" w:pos="567"/>
        </w:tabs>
        <w:spacing w:after="0"/>
        <w:rPr>
          <w:rFonts w:ascii="Times New Roman" w:hAnsi="Times New Roman" w:cs="Times New Roman"/>
        </w:rPr>
      </w:pPr>
    </w:p>
    <w:p w14:paraId="585F3336" w14:textId="77777777" w:rsidR="00963AA5" w:rsidRPr="00283063" w:rsidRDefault="00963AA5" w:rsidP="00B2271A">
      <w:pPr>
        <w:spacing w:after="0"/>
        <w:rPr>
          <w:rFonts w:ascii="Times New Roman" w:hAnsi="Times New Roman" w:cs="Times New Roman"/>
        </w:rPr>
      </w:pPr>
      <w:r w:rsidRPr="00283063">
        <w:rPr>
          <w:rFonts w:ascii="Times New Roman" w:hAnsi="Times New Roman" w:cs="Times New Roman"/>
        </w:rPr>
        <w:t xml:space="preserve">Jeigu </w:t>
      </w:r>
      <w:proofErr w:type="spellStart"/>
      <w:r w:rsidRPr="00283063">
        <w:rPr>
          <w:rFonts w:ascii="Times New Roman" w:hAnsi="Times New Roman" w:cs="Times New Roman"/>
        </w:rPr>
        <w:t>Diclomelan</w:t>
      </w:r>
      <w:proofErr w:type="spellEnd"/>
      <w:r w:rsidRPr="00283063">
        <w:rPr>
          <w:rFonts w:ascii="Times New Roman" w:hAnsi="Times New Roman" w:cs="Times New Roman"/>
        </w:rPr>
        <w:t xml:space="preserve"> skrandyje neirių tablečių  vartojama ilgiau nei keletą savaičių, būtina reguliariai kreiptis į gydytoją, kad jis patikrintų, ar neatsirado šalutinio poveikio simptomų.</w:t>
      </w:r>
    </w:p>
    <w:p w14:paraId="573C8558" w14:textId="77777777" w:rsidR="00963AA5" w:rsidRPr="00283063" w:rsidRDefault="00963AA5" w:rsidP="00B2271A">
      <w:pPr>
        <w:spacing w:after="0"/>
        <w:rPr>
          <w:rFonts w:ascii="Times New Roman" w:hAnsi="Times New Roman" w:cs="Times New Roman"/>
          <w:i/>
        </w:rPr>
      </w:pPr>
    </w:p>
    <w:p w14:paraId="47D45BEE" w14:textId="77777777" w:rsidR="00963AA5" w:rsidRPr="00283063" w:rsidRDefault="00963AA5" w:rsidP="00B2271A">
      <w:pPr>
        <w:tabs>
          <w:tab w:val="left" w:pos="567"/>
        </w:tabs>
        <w:spacing w:after="0"/>
        <w:rPr>
          <w:rFonts w:ascii="Times New Roman" w:hAnsi="Times New Roman" w:cs="Times New Roman"/>
          <w:b/>
          <w:snapToGrid w:val="0"/>
        </w:rPr>
      </w:pPr>
      <w:r w:rsidRPr="00283063">
        <w:rPr>
          <w:rFonts w:ascii="Times New Roman" w:hAnsi="Times New Roman" w:cs="Times New Roman"/>
          <w:b/>
          <w:noProof/>
          <w:snapToGrid w:val="0"/>
        </w:rPr>
        <w:t>Pranešimas apie šalutinį poveikį</w:t>
      </w:r>
    </w:p>
    <w:p w14:paraId="38D7A6EF" w14:textId="77777777" w:rsidR="002C5330" w:rsidRPr="00656A3C" w:rsidRDefault="00963AA5" w:rsidP="002C5330">
      <w:pPr>
        <w:ind w:right="-449"/>
        <w:rPr>
          <w:rFonts w:ascii="Times New Roman" w:eastAsia="Times New Roman" w:hAnsi="Times New Roman" w:cs="Times New Roman"/>
          <w:snapToGrid w:val="0"/>
        </w:rPr>
      </w:pPr>
      <w:r w:rsidRPr="00283063">
        <w:rPr>
          <w:rFonts w:ascii="Times New Roman" w:hAnsi="Times New Roman" w:cs="Times New Roman"/>
          <w:noProof/>
          <w:snapToGrid w:val="0"/>
        </w:rPr>
        <w:t>Jeigu pasireiškė šalutinis poveikis, įskaitant šiame lapelyje nenurodytą, pasakykite gydytojui arba vaistininkui</w:t>
      </w:r>
      <w:r w:rsidRPr="00283063">
        <w:rPr>
          <w:rFonts w:ascii="Times New Roman" w:hAnsi="Times New Roman" w:cs="Times New Roman"/>
          <w:snapToGrid w:val="0"/>
        </w:rPr>
        <w:t>.</w:t>
      </w:r>
      <w:r w:rsidRPr="00283063">
        <w:rPr>
          <w:rFonts w:ascii="Times New Roman" w:hAnsi="Times New Roman" w:cs="Times New Roman"/>
          <w:noProof/>
          <w:snapToGrid w:val="0"/>
        </w:rPr>
        <w:t xml:space="preserve"> Apie šalutinį poveikį taip pat galite pranešti </w:t>
      </w:r>
      <w:r w:rsidR="002C5330" w:rsidRPr="007D244B">
        <w:rPr>
          <w:rFonts w:ascii="Times New Roman" w:eastAsia="Times New Roman" w:hAnsi="Times New Roman" w:cs="Times New Roman"/>
          <w:snapToGrid w:val="0"/>
        </w:rPr>
        <w:t>Valstybinei vaistų kontrolės tarnybai prie Lietuvos Respublikos sveikatos apsaugos ministerijos nemokamu t</w:t>
      </w:r>
      <w:r w:rsidR="002C5330" w:rsidRPr="00865E85">
        <w:rPr>
          <w:rFonts w:ascii="Times New Roman" w:eastAsia="Times New Roman" w:hAnsi="Times New Roman" w:cs="Times New Roman"/>
          <w:snapToGrid w:val="0"/>
          <w:lang w:eastAsia="zh-CN"/>
        </w:rPr>
        <w:t>elefonu 8 800 73568</w:t>
      </w:r>
      <w:r w:rsidR="002C5330" w:rsidRPr="00865E85">
        <w:rPr>
          <w:rFonts w:ascii="Times New Roman" w:eastAsia="Times New Roman" w:hAnsi="Times New Roman" w:cs="Times New Roman"/>
          <w:snapToGrid w:val="0"/>
        </w:rPr>
        <w:t xml:space="preserve"> arba užpildyti interneto svetainėje </w:t>
      </w:r>
      <w:hyperlink r:id="rId9" w:history="1">
        <w:r w:rsidR="002C5330" w:rsidRPr="00656A3C">
          <w:rPr>
            <w:rFonts w:ascii="Times New Roman" w:eastAsia="SimSun" w:hAnsi="Times New Roman" w:cs="Times New Roman"/>
            <w:snapToGrid w:val="0"/>
            <w:color w:val="0000FF"/>
            <w:u w:val="single"/>
          </w:rPr>
          <w:t>www.vvkt.lt</w:t>
        </w:r>
      </w:hyperlink>
      <w:r w:rsidR="002C5330" w:rsidRPr="00283063">
        <w:rPr>
          <w:rFonts w:ascii="Times New Roman" w:eastAsia="Times New Roman" w:hAnsi="Times New Roman" w:cs="Times New Roman"/>
          <w:snapToGrid w:val="0"/>
        </w:rPr>
        <w:t xml:space="preserve"> esančią formą ir pateikti ją Valstybinei vaistų kontrolės tarnybai prie Lie</w:t>
      </w:r>
      <w:r w:rsidR="002C5330" w:rsidRPr="00656A3C">
        <w:rPr>
          <w:rFonts w:ascii="Times New Roman" w:eastAsia="Times New Roman" w:hAnsi="Times New Roman" w:cs="Times New Roman"/>
          <w:snapToGrid w:val="0"/>
        </w:rPr>
        <w:t xml:space="preserve">tuvos Respublikos sveikatos apsaugos ministerijos vienu iš šių būdų: raštu (adresu Žirmūnų g. 139A, LT-09120 Vilnius), </w:t>
      </w:r>
      <w:r w:rsidR="002C5330" w:rsidRPr="00656A3C">
        <w:rPr>
          <w:rFonts w:ascii="Times New Roman" w:eastAsia="Times New Roman" w:hAnsi="Times New Roman" w:cs="Times New Roman"/>
          <w:snapToGrid w:val="0"/>
          <w:lang w:eastAsia="zh-CN"/>
        </w:rPr>
        <w:t xml:space="preserve">nemokamu </w:t>
      </w:r>
      <w:r w:rsidR="002C5330" w:rsidRPr="00656A3C">
        <w:rPr>
          <w:rFonts w:ascii="Times New Roman" w:eastAsia="Times New Roman" w:hAnsi="Times New Roman" w:cs="Times New Roman"/>
          <w:snapToGrid w:val="0"/>
        </w:rPr>
        <w:t>fakso numeriu 8 800 20131</w:t>
      </w:r>
      <w:r w:rsidR="002C5330" w:rsidRPr="00656A3C">
        <w:rPr>
          <w:rFonts w:ascii="Times New Roman" w:eastAsia="Times New Roman" w:hAnsi="Times New Roman" w:cs="Times New Roman"/>
          <w:snapToGrid w:val="0"/>
          <w:lang w:eastAsia="zh-CN"/>
        </w:rPr>
        <w:t xml:space="preserve">, </w:t>
      </w:r>
      <w:r w:rsidR="002C5330" w:rsidRPr="00656A3C">
        <w:rPr>
          <w:rFonts w:ascii="Times New Roman" w:eastAsia="Times New Roman" w:hAnsi="Times New Roman" w:cs="Times New Roman"/>
          <w:snapToGrid w:val="0"/>
        </w:rPr>
        <w:t xml:space="preserve">el. paštu </w:t>
      </w:r>
      <w:hyperlink r:id="rId10" w:history="1">
        <w:r w:rsidR="002C5330" w:rsidRPr="00656A3C">
          <w:rPr>
            <w:rFonts w:ascii="Times New Roman" w:eastAsia="SimSun" w:hAnsi="Times New Roman" w:cs="Times New Roman"/>
            <w:snapToGrid w:val="0"/>
            <w:color w:val="0000FF"/>
            <w:u w:val="single"/>
          </w:rPr>
          <w:t>NepageidaujamaR@vvkt.lt</w:t>
        </w:r>
      </w:hyperlink>
      <w:r w:rsidR="002C5330" w:rsidRPr="00283063">
        <w:rPr>
          <w:rFonts w:ascii="Times New Roman" w:eastAsia="Times New Roman" w:hAnsi="Times New Roman" w:cs="Times New Roman"/>
          <w:snapToGrid w:val="0"/>
        </w:rPr>
        <w:t xml:space="preserve">, taip pat per Valstybinės vaistų kontrolės tarnybos prie Lietuvos Respublikos sveikatos apsaugos ministerijos interneto svetainę (adresu </w:t>
      </w:r>
      <w:hyperlink r:id="rId11" w:history="1">
        <w:r w:rsidR="002C5330" w:rsidRPr="00656A3C">
          <w:rPr>
            <w:rFonts w:ascii="Times New Roman" w:eastAsia="SimSun" w:hAnsi="Times New Roman" w:cs="Times New Roman"/>
            <w:snapToGrid w:val="0"/>
            <w:color w:val="0000FF"/>
            <w:u w:val="single"/>
          </w:rPr>
          <w:t>http://www.vvkt.lt</w:t>
        </w:r>
      </w:hyperlink>
      <w:r w:rsidR="002C5330" w:rsidRPr="00283063">
        <w:rPr>
          <w:rFonts w:ascii="Times New Roman" w:eastAsia="Times New Roman" w:hAnsi="Times New Roman" w:cs="Times New Roman"/>
          <w:snapToGrid w:val="0"/>
        </w:rPr>
        <w:t>). Pranešdami apie šalutinį poveikį galite mums padėti gauti daug</w:t>
      </w:r>
      <w:r w:rsidR="002C5330" w:rsidRPr="00656A3C">
        <w:rPr>
          <w:rFonts w:ascii="Times New Roman" w:eastAsia="Times New Roman" w:hAnsi="Times New Roman" w:cs="Times New Roman"/>
          <w:snapToGrid w:val="0"/>
        </w:rPr>
        <w:t>iau informacijos apie šio vaisto saugumą.</w:t>
      </w:r>
    </w:p>
    <w:p w14:paraId="625A6CAF" w14:textId="77777777" w:rsidR="00963AA5" w:rsidRPr="00283063" w:rsidRDefault="00963AA5" w:rsidP="002C5330">
      <w:pPr>
        <w:tabs>
          <w:tab w:val="left" w:pos="567"/>
          <w:tab w:val="left" w:pos="8647"/>
        </w:tabs>
        <w:spacing w:after="0" w:line="260" w:lineRule="exact"/>
        <w:ind w:right="-449"/>
        <w:rPr>
          <w:rFonts w:ascii="Times New Roman" w:hAnsi="Times New Roman" w:cs="Times New Roman"/>
          <w:i/>
        </w:rPr>
      </w:pPr>
    </w:p>
    <w:p w14:paraId="4208593B" w14:textId="77777777" w:rsidR="00963AA5" w:rsidRPr="00283063" w:rsidRDefault="00963AA5" w:rsidP="00B2271A">
      <w:pPr>
        <w:spacing w:after="0"/>
        <w:rPr>
          <w:rFonts w:ascii="Times New Roman" w:hAnsi="Times New Roman" w:cs="Times New Roman"/>
          <w:b/>
        </w:rPr>
      </w:pPr>
    </w:p>
    <w:p w14:paraId="5553F63D" w14:textId="77777777" w:rsidR="00963AA5" w:rsidRPr="00283063" w:rsidRDefault="00963AA5" w:rsidP="00B2271A">
      <w:pPr>
        <w:spacing w:after="0"/>
        <w:ind w:left="720" w:hanging="720"/>
        <w:rPr>
          <w:rFonts w:ascii="Times New Roman" w:hAnsi="Times New Roman" w:cs="Times New Roman"/>
          <w:b/>
        </w:rPr>
      </w:pPr>
      <w:r w:rsidRPr="00283063">
        <w:rPr>
          <w:rFonts w:ascii="Times New Roman" w:hAnsi="Times New Roman" w:cs="Times New Roman"/>
          <w:b/>
        </w:rPr>
        <w:t>5.</w:t>
      </w:r>
      <w:r w:rsidRPr="00283063">
        <w:rPr>
          <w:rFonts w:ascii="Times New Roman" w:hAnsi="Times New Roman" w:cs="Times New Roman"/>
          <w:b/>
        </w:rPr>
        <w:tab/>
        <w:t xml:space="preserve">Kaip laikyti </w:t>
      </w:r>
      <w:proofErr w:type="spellStart"/>
      <w:r w:rsidRPr="00283063">
        <w:rPr>
          <w:rFonts w:ascii="Times New Roman" w:hAnsi="Times New Roman" w:cs="Times New Roman"/>
          <w:b/>
        </w:rPr>
        <w:t>Diclomelan</w:t>
      </w:r>
      <w:proofErr w:type="spellEnd"/>
    </w:p>
    <w:p w14:paraId="111A58C8" w14:textId="77777777" w:rsidR="00963AA5" w:rsidRPr="00283063" w:rsidRDefault="00963AA5" w:rsidP="00B2271A">
      <w:pPr>
        <w:spacing w:after="0"/>
        <w:rPr>
          <w:rFonts w:ascii="Times New Roman" w:hAnsi="Times New Roman" w:cs="Times New Roman"/>
          <w:b/>
        </w:rPr>
      </w:pPr>
    </w:p>
    <w:p w14:paraId="3ACCA33C" w14:textId="77777777" w:rsidR="00963AA5" w:rsidRPr="00283063" w:rsidRDefault="00963AA5" w:rsidP="00963AA5">
      <w:pPr>
        <w:pStyle w:val="BTEMEASMCA"/>
        <w:rPr>
          <w:lang w:val="lt-LT"/>
        </w:rPr>
      </w:pPr>
      <w:r w:rsidRPr="00283063">
        <w:rPr>
          <w:lang w:val="lt-LT"/>
        </w:rPr>
        <w:t>Šį vaistą laikykite vaikams nepastebimoje ir nepasiekiamoje vietoje.</w:t>
      </w:r>
    </w:p>
    <w:p w14:paraId="579EFF93" w14:textId="77777777" w:rsidR="00963AA5" w:rsidRPr="00656A3C" w:rsidRDefault="00963AA5" w:rsidP="00963AA5">
      <w:pPr>
        <w:pStyle w:val="BTEMEASMCA"/>
        <w:rPr>
          <w:lang w:val="lt-LT"/>
        </w:rPr>
      </w:pPr>
      <w:r w:rsidRPr="00283063">
        <w:rPr>
          <w:lang w:val="lt-LT"/>
        </w:rPr>
        <w:t>Laikyti ne aukštesnėje kaip 25 </w:t>
      </w:r>
      <w:r w:rsidRPr="00283063">
        <w:rPr>
          <w:lang w:val="lt-LT"/>
        </w:rPr>
        <w:sym w:font="Symbol" w:char="F0B0"/>
      </w:r>
      <w:r w:rsidRPr="00283063">
        <w:rPr>
          <w:lang w:val="lt-LT"/>
        </w:rPr>
        <w:t>C temperatūroje.</w:t>
      </w:r>
    </w:p>
    <w:p w14:paraId="09BF8EE3" w14:textId="2C46E29B" w:rsidR="00963AA5" w:rsidRPr="00283063" w:rsidRDefault="00963AA5" w:rsidP="00586886">
      <w:pPr>
        <w:pStyle w:val="BTEMEASMCA"/>
        <w:rPr>
          <w:lang w:val="lt-LT"/>
        </w:rPr>
      </w:pPr>
      <w:r w:rsidRPr="00283063">
        <w:rPr>
          <w:lang w:val="lt-LT"/>
        </w:rPr>
        <w:t xml:space="preserve">Lizdinę plokštelę laikyti išorinėje dėžutėje, kad </w:t>
      </w:r>
      <w:r w:rsidR="001979C1">
        <w:rPr>
          <w:lang w:val="lt-LT"/>
        </w:rPr>
        <w:t>vaistas</w:t>
      </w:r>
      <w:r w:rsidRPr="00283063">
        <w:rPr>
          <w:lang w:val="lt-LT"/>
        </w:rPr>
        <w:t xml:space="preserve"> būtų apsaugotas nuo šviesos.</w:t>
      </w:r>
    </w:p>
    <w:p w14:paraId="14D93DD5" w14:textId="77777777" w:rsidR="00963AA5" w:rsidRPr="00283063" w:rsidRDefault="00963AA5" w:rsidP="00586886">
      <w:pPr>
        <w:pStyle w:val="BTEMEASMCA"/>
        <w:rPr>
          <w:lang w:val="lt-LT"/>
        </w:rPr>
      </w:pPr>
    </w:p>
    <w:p w14:paraId="6D25E406" w14:textId="089E99DE" w:rsidR="00963AA5" w:rsidRPr="00283063" w:rsidRDefault="00963AA5" w:rsidP="0018577F">
      <w:pPr>
        <w:pStyle w:val="BTEMEASMCA"/>
        <w:rPr>
          <w:lang w:val="lt-LT"/>
        </w:rPr>
      </w:pPr>
      <w:r w:rsidRPr="00283063">
        <w:rPr>
          <w:lang w:val="lt-LT"/>
        </w:rPr>
        <w:t>Ant dėžutės ir lizdinės plokštelės po „EXP“ nurodytam tinkamumo laikui pasibaigus, šio vaisto vartoti negalima. Vaistas tinkamas vartoti iki paskutinės nurodyto mėnesio dienos.</w:t>
      </w:r>
    </w:p>
    <w:p w14:paraId="61A9BD9A" w14:textId="77777777" w:rsidR="00963AA5" w:rsidRPr="00283063" w:rsidRDefault="00963AA5" w:rsidP="0018577F">
      <w:pPr>
        <w:pStyle w:val="BTEMEASMCA"/>
        <w:rPr>
          <w:lang w:val="lt-LT"/>
        </w:rPr>
      </w:pPr>
    </w:p>
    <w:p w14:paraId="47DBADDD" w14:textId="77777777" w:rsidR="00963AA5" w:rsidRPr="00283063" w:rsidRDefault="00963AA5" w:rsidP="002C5330">
      <w:pPr>
        <w:pStyle w:val="BTEMEASMCA"/>
        <w:rPr>
          <w:lang w:val="lt-LT"/>
        </w:rPr>
      </w:pPr>
      <w:r w:rsidRPr="00283063">
        <w:rPr>
          <w:lang w:val="lt-LT"/>
        </w:rPr>
        <w:t>Vaistų negalima išmesti į kanalizaciją arba su buitinėmis atliekomis. Kaip išmesti nereikalingus vaistus, klauskite vaistininko. Šios priemonės padės apsaugoti aplinką.</w:t>
      </w:r>
    </w:p>
    <w:p w14:paraId="51A9C6DC" w14:textId="77777777" w:rsidR="00963AA5" w:rsidRPr="00283063" w:rsidRDefault="00963AA5" w:rsidP="00B2271A">
      <w:pPr>
        <w:spacing w:after="0"/>
        <w:rPr>
          <w:rFonts w:ascii="Times New Roman" w:hAnsi="Times New Roman" w:cs="Times New Roman"/>
          <w:b/>
        </w:rPr>
      </w:pPr>
    </w:p>
    <w:p w14:paraId="793EBC03" w14:textId="77777777" w:rsidR="00963AA5" w:rsidRPr="00283063" w:rsidRDefault="00963AA5" w:rsidP="00B2271A">
      <w:pPr>
        <w:spacing w:after="0"/>
        <w:rPr>
          <w:rFonts w:ascii="Times New Roman" w:hAnsi="Times New Roman" w:cs="Times New Roman"/>
          <w:b/>
        </w:rPr>
      </w:pPr>
    </w:p>
    <w:p w14:paraId="76BFB3FA" w14:textId="77777777" w:rsidR="00963AA5" w:rsidRPr="00283063" w:rsidRDefault="00963AA5" w:rsidP="00B2271A">
      <w:pPr>
        <w:spacing w:after="0"/>
        <w:ind w:left="720" w:hanging="720"/>
        <w:rPr>
          <w:rFonts w:ascii="Times New Roman" w:hAnsi="Times New Roman" w:cs="Times New Roman"/>
          <w:b/>
        </w:rPr>
      </w:pPr>
      <w:r w:rsidRPr="00283063">
        <w:rPr>
          <w:rFonts w:ascii="Times New Roman" w:hAnsi="Times New Roman" w:cs="Times New Roman"/>
          <w:b/>
        </w:rPr>
        <w:t>6.</w:t>
      </w:r>
      <w:r w:rsidRPr="00283063">
        <w:rPr>
          <w:rFonts w:ascii="Times New Roman" w:hAnsi="Times New Roman" w:cs="Times New Roman"/>
          <w:b/>
        </w:rPr>
        <w:tab/>
        <w:t>Pakuotės turinys ir kita informacija</w:t>
      </w:r>
    </w:p>
    <w:p w14:paraId="33686572" w14:textId="77777777" w:rsidR="00963AA5" w:rsidRPr="00283063" w:rsidRDefault="00963AA5" w:rsidP="00B2271A">
      <w:pPr>
        <w:spacing w:after="0"/>
        <w:rPr>
          <w:rFonts w:ascii="Times New Roman" w:hAnsi="Times New Roman" w:cs="Times New Roman"/>
          <w:b/>
        </w:rPr>
      </w:pPr>
    </w:p>
    <w:p w14:paraId="4708A858" w14:textId="77777777" w:rsidR="00963AA5" w:rsidRPr="00283063" w:rsidRDefault="00963AA5" w:rsidP="00B2271A">
      <w:pPr>
        <w:spacing w:after="0"/>
        <w:rPr>
          <w:rFonts w:ascii="Times New Roman" w:hAnsi="Times New Roman" w:cs="Times New Roman"/>
          <w:b/>
        </w:rPr>
      </w:pPr>
      <w:proofErr w:type="spellStart"/>
      <w:r w:rsidRPr="00283063">
        <w:rPr>
          <w:rFonts w:ascii="Times New Roman" w:hAnsi="Times New Roman" w:cs="Times New Roman"/>
          <w:b/>
        </w:rPr>
        <w:t>Diclomelan</w:t>
      </w:r>
      <w:proofErr w:type="spellEnd"/>
      <w:r w:rsidRPr="00283063">
        <w:rPr>
          <w:rFonts w:ascii="Times New Roman" w:hAnsi="Times New Roman" w:cs="Times New Roman"/>
          <w:b/>
        </w:rPr>
        <w:t xml:space="preserve"> sudėtis</w:t>
      </w:r>
    </w:p>
    <w:p w14:paraId="322F2152" w14:textId="77777777" w:rsidR="00963AA5" w:rsidRPr="00283063" w:rsidRDefault="00963AA5" w:rsidP="00963AA5">
      <w:pPr>
        <w:pStyle w:val="BT-EMEASMCA"/>
        <w:tabs>
          <w:tab w:val="left" w:pos="567"/>
        </w:tabs>
        <w:ind w:left="0"/>
      </w:pPr>
      <w:r w:rsidRPr="00283063">
        <w:t>-</w:t>
      </w:r>
      <w:r w:rsidRPr="00283063">
        <w:tab/>
        <w:t xml:space="preserve">Veiklioji medžiaga yra </w:t>
      </w:r>
      <w:proofErr w:type="spellStart"/>
      <w:r w:rsidRPr="00283063">
        <w:t>diklofenako</w:t>
      </w:r>
      <w:proofErr w:type="spellEnd"/>
      <w:r w:rsidRPr="00283063">
        <w:t xml:space="preserve"> natrio druska. Vienoje skrandyje neirioje tabletėje yra 50 mg </w:t>
      </w:r>
      <w:proofErr w:type="spellStart"/>
      <w:r w:rsidRPr="00283063">
        <w:t>diklofenako</w:t>
      </w:r>
      <w:proofErr w:type="spellEnd"/>
      <w:r w:rsidRPr="00283063">
        <w:t xml:space="preserve"> natrio druskos.</w:t>
      </w:r>
    </w:p>
    <w:p w14:paraId="551E091A" w14:textId="77777777" w:rsidR="00963AA5" w:rsidRPr="00283063" w:rsidRDefault="00963AA5" w:rsidP="00963AA5">
      <w:pPr>
        <w:pStyle w:val="BT-EMEASMCA"/>
        <w:tabs>
          <w:tab w:val="left" w:pos="567"/>
        </w:tabs>
        <w:ind w:left="0"/>
      </w:pPr>
      <w:r w:rsidRPr="00283063">
        <w:t>-</w:t>
      </w:r>
      <w:r w:rsidRPr="00283063">
        <w:tab/>
        <w:t xml:space="preserve">Pagalbinės medžiagos. Tabletės branduolys: laktozė </w:t>
      </w:r>
      <w:proofErr w:type="spellStart"/>
      <w:r w:rsidRPr="00283063">
        <w:t>monohidratas</w:t>
      </w:r>
      <w:proofErr w:type="spellEnd"/>
      <w:r w:rsidRPr="00283063">
        <w:t xml:space="preserve">, kukurūzų krakmolas, </w:t>
      </w:r>
      <w:proofErr w:type="spellStart"/>
      <w:r w:rsidRPr="00283063">
        <w:t>povidonas</w:t>
      </w:r>
      <w:proofErr w:type="spellEnd"/>
      <w:r w:rsidRPr="00283063">
        <w:t xml:space="preserve">, bevandenis koloidinis silicio dioksidas, </w:t>
      </w:r>
      <w:proofErr w:type="spellStart"/>
      <w:r w:rsidRPr="00283063">
        <w:t>mikrokristalinė</w:t>
      </w:r>
      <w:proofErr w:type="spellEnd"/>
      <w:r w:rsidRPr="00283063">
        <w:t xml:space="preserve"> celiuliozė, magnio </w:t>
      </w:r>
      <w:proofErr w:type="spellStart"/>
      <w:r w:rsidRPr="00283063">
        <w:t>stearatas</w:t>
      </w:r>
      <w:proofErr w:type="spellEnd"/>
      <w:r w:rsidRPr="00283063">
        <w:t xml:space="preserve">. Tabletės plėvelė: </w:t>
      </w:r>
      <w:proofErr w:type="spellStart"/>
      <w:r w:rsidRPr="00283063">
        <w:t>metakrilo</w:t>
      </w:r>
      <w:proofErr w:type="spellEnd"/>
      <w:r w:rsidRPr="00283063">
        <w:t xml:space="preserve"> rūgšties ir </w:t>
      </w:r>
      <w:proofErr w:type="spellStart"/>
      <w:r w:rsidRPr="00283063">
        <w:t>etilakrilato</w:t>
      </w:r>
      <w:proofErr w:type="spellEnd"/>
      <w:r w:rsidRPr="00283063">
        <w:t xml:space="preserve"> 1:1 </w:t>
      </w:r>
      <w:proofErr w:type="spellStart"/>
      <w:r w:rsidRPr="00283063">
        <w:t>kopolimero</w:t>
      </w:r>
      <w:proofErr w:type="spellEnd"/>
      <w:r w:rsidRPr="00283063">
        <w:t xml:space="preserve"> 30 % dispersija, talkas, </w:t>
      </w:r>
      <w:proofErr w:type="spellStart"/>
      <w:r w:rsidRPr="00283063">
        <w:t>glicerolio</w:t>
      </w:r>
      <w:proofErr w:type="spellEnd"/>
      <w:r w:rsidRPr="00283063">
        <w:t xml:space="preserve"> </w:t>
      </w:r>
      <w:proofErr w:type="spellStart"/>
      <w:r w:rsidRPr="00283063">
        <w:t>triacetatas</w:t>
      </w:r>
      <w:proofErr w:type="spellEnd"/>
      <w:r w:rsidRPr="00283063">
        <w:t xml:space="preserve">, titano dioksidas (E171), </w:t>
      </w:r>
      <w:proofErr w:type="spellStart"/>
      <w:r w:rsidRPr="00283063">
        <w:t>chinolino</w:t>
      </w:r>
      <w:proofErr w:type="spellEnd"/>
      <w:r w:rsidRPr="00283063">
        <w:t xml:space="preserve"> geltonasis (E104), saulėlydžio geltonasis FCF (E110).</w:t>
      </w:r>
    </w:p>
    <w:p w14:paraId="7C4FFAC4" w14:textId="77777777" w:rsidR="00963AA5" w:rsidRPr="00283063" w:rsidRDefault="00963AA5" w:rsidP="00B2271A">
      <w:pPr>
        <w:spacing w:after="0"/>
        <w:rPr>
          <w:rFonts w:ascii="Times New Roman" w:hAnsi="Times New Roman" w:cs="Times New Roman"/>
          <w:b/>
        </w:rPr>
      </w:pPr>
    </w:p>
    <w:p w14:paraId="2354269E" w14:textId="77777777" w:rsidR="00963AA5" w:rsidRPr="00283063" w:rsidRDefault="00963AA5" w:rsidP="00B2271A">
      <w:pPr>
        <w:spacing w:after="0"/>
        <w:rPr>
          <w:rFonts w:ascii="Times New Roman" w:hAnsi="Times New Roman" w:cs="Times New Roman"/>
          <w:b/>
        </w:rPr>
      </w:pPr>
      <w:proofErr w:type="spellStart"/>
      <w:r w:rsidRPr="00283063">
        <w:rPr>
          <w:rFonts w:ascii="Times New Roman" w:hAnsi="Times New Roman" w:cs="Times New Roman"/>
          <w:b/>
        </w:rPr>
        <w:t>Diclomelan</w:t>
      </w:r>
      <w:proofErr w:type="spellEnd"/>
      <w:r w:rsidRPr="00283063">
        <w:rPr>
          <w:rFonts w:ascii="Times New Roman" w:hAnsi="Times New Roman" w:cs="Times New Roman"/>
          <w:b/>
        </w:rPr>
        <w:t xml:space="preserve"> išvaizda ir kiekis pakuotėje</w:t>
      </w:r>
    </w:p>
    <w:p w14:paraId="6E5A4726" w14:textId="77777777" w:rsidR="00963AA5" w:rsidRPr="00283063" w:rsidRDefault="00963AA5" w:rsidP="00B2271A">
      <w:pPr>
        <w:spacing w:after="0"/>
        <w:rPr>
          <w:rFonts w:ascii="Times New Roman" w:hAnsi="Times New Roman" w:cs="Times New Roman"/>
          <w:b/>
        </w:rPr>
      </w:pPr>
    </w:p>
    <w:p w14:paraId="18686F26" w14:textId="77777777" w:rsidR="00963AA5" w:rsidRPr="00283063" w:rsidRDefault="00963AA5" w:rsidP="00B2271A">
      <w:pPr>
        <w:numPr>
          <w:ilvl w:val="12"/>
          <w:numId w:val="0"/>
        </w:numPr>
        <w:spacing w:after="0"/>
        <w:ind w:right="566"/>
        <w:jc w:val="both"/>
        <w:rPr>
          <w:rFonts w:ascii="Times New Roman" w:hAnsi="Times New Roman" w:cs="Times New Roman"/>
          <w:noProof/>
        </w:rPr>
      </w:pPr>
      <w:r w:rsidRPr="00283063">
        <w:rPr>
          <w:rFonts w:ascii="Times New Roman" w:hAnsi="Times New Roman" w:cs="Times New Roman"/>
          <w:noProof/>
        </w:rPr>
        <w:t>Geltonos apvalios abipus išgaubtos be perlaužimo vagelės tabletės.</w:t>
      </w:r>
    </w:p>
    <w:p w14:paraId="797CBF78" w14:textId="041A4125" w:rsidR="00963AA5" w:rsidRPr="00283063" w:rsidRDefault="00963AA5" w:rsidP="00963AA5">
      <w:pPr>
        <w:pStyle w:val="BTEMEASMCA"/>
        <w:rPr>
          <w:lang w:val="lt-LT"/>
        </w:rPr>
      </w:pPr>
      <w:r w:rsidRPr="00283063">
        <w:rPr>
          <w:lang w:val="lt-LT"/>
        </w:rPr>
        <w:t xml:space="preserve">Pakuotėje yra 10, 50 arba 1000 </w:t>
      </w:r>
      <w:r w:rsidR="001979C1">
        <w:rPr>
          <w:lang w:val="lt-LT"/>
        </w:rPr>
        <w:t xml:space="preserve">skrandyje neirių </w:t>
      </w:r>
      <w:r w:rsidRPr="00283063">
        <w:rPr>
          <w:lang w:val="lt-LT"/>
        </w:rPr>
        <w:t>tablečių.</w:t>
      </w:r>
    </w:p>
    <w:p w14:paraId="62B20DC4" w14:textId="77777777" w:rsidR="008E4394" w:rsidRPr="008E4394" w:rsidRDefault="008E4394" w:rsidP="008E4394">
      <w:pPr>
        <w:spacing w:after="0" w:line="240" w:lineRule="auto"/>
        <w:rPr>
          <w:rFonts w:ascii="Times New Roman" w:eastAsia="Batang" w:hAnsi="Times New Roman" w:cs="Times New Roman"/>
          <w:noProof/>
        </w:rPr>
      </w:pPr>
      <w:r w:rsidRPr="008E4394">
        <w:rPr>
          <w:rFonts w:ascii="Times New Roman" w:eastAsia="Batang" w:hAnsi="Times New Roman" w:cs="Times New Roman"/>
          <w:noProof/>
        </w:rPr>
        <w:t>Gali būti tiekiamos ne visų dydžių pakuotės.</w:t>
      </w:r>
    </w:p>
    <w:p w14:paraId="63C6F077" w14:textId="77777777" w:rsidR="008E4394" w:rsidRPr="008E4394" w:rsidRDefault="008E4394" w:rsidP="008E4394">
      <w:pPr>
        <w:spacing w:after="0" w:line="240" w:lineRule="auto"/>
        <w:rPr>
          <w:rFonts w:ascii="Times New Roman" w:eastAsia="Batang" w:hAnsi="Times New Roman" w:cs="Times New Roman"/>
        </w:rPr>
      </w:pPr>
    </w:p>
    <w:p w14:paraId="41CA676A" w14:textId="77777777" w:rsidR="00963AA5" w:rsidRPr="00283063" w:rsidRDefault="00963AA5" w:rsidP="00B2271A">
      <w:pPr>
        <w:spacing w:after="0"/>
        <w:rPr>
          <w:rFonts w:ascii="Times New Roman" w:hAnsi="Times New Roman" w:cs="Times New Roman"/>
          <w:b/>
        </w:rPr>
      </w:pPr>
    </w:p>
    <w:p w14:paraId="0CEE1B10" w14:textId="4781990A" w:rsidR="00963AA5" w:rsidRPr="00283063" w:rsidRDefault="008E4394" w:rsidP="00B2271A">
      <w:pPr>
        <w:spacing w:after="0"/>
        <w:rPr>
          <w:rFonts w:ascii="Times New Roman" w:hAnsi="Times New Roman" w:cs="Times New Roman"/>
          <w:b/>
        </w:rPr>
      </w:pPr>
      <w:r>
        <w:rPr>
          <w:rFonts w:ascii="Times New Roman" w:hAnsi="Times New Roman" w:cs="Times New Roman"/>
          <w:b/>
        </w:rPr>
        <w:t>Registruotojas</w:t>
      </w:r>
      <w:r w:rsidR="00963AA5" w:rsidRPr="00283063">
        <w:rPr>
          <w:rFonts w:ascii="Times New Roman" w:hAnsi="Times New Roman" w:cs="Times New Roman"/>
          <w:b/>
        </w:rPr>
        <w:t xml:space="preserve"> ir gamintojas</w:t>
      </w:r>
    </w:p>
    <w:p w14:paraId="2590E837" w14:textId="77777777" w:rsidR="00963AA5" w:rsidRPr="00283063" w:rsidRDefault="00963AA5" w:rsidP="00B2271A">
      <w:pPr>
        <w:spacing w:after="0"/>
        <w:rPr>
          <w:rFonts w:ascii="Times New Roman" w:hAnsi="Times New Roman" w:cs="Times New Roman"/>
          <w:b/>
        </w:rPr>
      </w:pPr>
    </w:p>
    <w:p w14:paraId="432950AF" w14:textId="77777777" w:rsidR="00963AA5" w:rsidRPr="00283063" w:rsidRDefault="00963AA5" w:rsidP="00963AA5">
      <w:pPr>
        <w:pStyle w:val="BTEMEASMCA"/>
        <w:rPr>
          <w:lang w:val="lt-LT"/>
        </w:rPr>
      </w:pPr>
      <w:r w:rsidRPr="00283063">
        <w:rPr>
          <w:lang w:val="lt-LT"/>
        </w:rPr>
        <w:t xml:space="preserve">G.L. </w:t>
      </w:r>
      <w:proofErr w:type="spellStart"/>
      <w:r w:rsidRPr="00283063">
        <w:rPr>
          <w:lang w:val="lt-LT"/>
        </w:rPr>
        <w:t>Pharma</w:t>
      </w:r>
      <w:proofErr w:type="spellEnd"/>
      <w:r w:rsidRPr="00283063">
        <w:rPr>
          <w:lang w:val="lt-LT"/>
        </w:rPr>
        <w:t xml:space="preserve"> </w:t>
      </w:r>
      <w:proofErr w:type="spellStart"/>
      <w:r w:rsidRPr="00283063">
        <w:rPr>
          <w:lang w:val="lt-LT"/>
        </w:rPr>
        <w:t>GmbH</w:t>
      </w:r>
      <w:proofErr w:type="spellEnd"/>
    </w:p>
    <w:p w14:paraId="23092716" w14:textId="77777777" w:rsidR="00963AA5" w:rsidRPr="00283063" w:rsidRDefault="00963AA5" w:rsidP="00963AA5">
      <w:pPr>
        <w:pStyle w:val="BTEMEASMCA"/>
        <w:rPr>
          <w:lang w:val="lt-LT"/>
        </w:rPr>
      </w:pPr>
      <w:proofErr w:type="spellStart"/>
      <w:r w:rsidRPr="00283063">
        <w:rPr>
          <w:lang w:val="lt-LT"/>
        </w:rPr>
        <w:t>Schlossplatz</w:t>
      </w:r>
      <w:proofErr w:type="spellEnd"/>
      <w:r w:rsidRPr="00283063">
        <w:rPr>
          <w:lang w:val="lt-LT"/>
        </w:rPr>
        <w:t xml:space="preserve"> 1</w:t>
      </w:r>
    </w:p>
    <w:p w14:paraId="312D44D8" w14:textId="77777777" w:rsidR="00963AA5" w:rsidRPr="00283063" w:rsidRDefault="00963AA5" w:rsidP="00586886">
      <w:pPr>
        <w:pStyle w:val="BTEMEASMCA"/>
        <w:rPr>
          <w:lang w:val="lt-LT"/>
        </w:rPr>
      </w:pPr>
      <w:r w:rsidRPr="00283063">
        <w:rPr>
          <w:lang w:val="lt-LT"/>
        </w:rPr>
        <w:t xml:space="preserve">8502 </w:t>
      </w:r>
      <w:proofErr w:type="spellStart"/>
      <w:r w:rsidRPr="00283063">
        <w:rPr>
          <w:lang w:val="lt-LT"/>
        </w:rPr>
        <w:t>Lannach</w:t>
      </w:r>
      <w:proofErr w:type="spellEnd"/>
    </w:p>
    <w:p w14:paraId="30B6E1BF" w14:textId="77777777" w:rsidR="00963AA5" w:rsidRPr="00283063" w:rsidRDefault="00963AA5" w:rsidP="00B2271A">
      <w:pPr>
        <w:spacing w:after="0"/>
        <w:rPr>
          <w:rFonts w:ascii="Times New Roman" w:hAnsi="Times New Roman" w:cs="Times New Roman"/>
          <w:b/>
          <w:bCs/>
        </w:rPr>
      </w:pPr>
      <w:r w:rsidRPr="00283063">
        <w:rPr>
          <w:rFonts w:ascii="Times New Roman" w:hAnsi="Times New Roman" w:cs="Times New Roman"/>
        </w:rPr>
        <w:lastRenderedPageBreak/>
        <w:t>Austrija</w:t>
      </w:r>
      <w:r w:rsidRPr="00283063">
        <w:rPr>
          <w:rFonts w:ascii="Times New Roman" w:hAnsi="Times New Roman" w:cs="Times New Roman"/>
          <w:bCs/>
        </w:rPr>
        <w:t xml:space="preserve"> </w:t>
      </w:r>
    </w:p>
    <w:p w14:paraId="72FF169A" w14:textId="77777777" w:rsidR="00963AA5" w:rsidRPr="00283063" w:rsidRDefault="00963AA5" w:rsidP="00B2271A">
      <w:pPr>
        <w:spacing w:after="0"/>
        <w:rPr>
          <w:rFonts w:ascii="Times New Roman" w:hAnsi="Times New Roman" w:cs="Times New Roman"/>
          <w:b/>
        </w:rPr>
      </w:pPr>
    </w:p>
    <w:p w14:paraId="3F131751" w14:textId="51D8E1BC" w:rsidR="00963AA5" w:rsidRPr="00283063" w:rsidRDefault="00963AA5" w:rsidP="00963AA5">
      <w:pPr>
        <w:pStyle w:val="BTEMEASMCA"/>
        <w:rPr>
          <w:lang w:val="lt-LT"/>
        </w:rPr>
      </w:pPr>
      <w:r w:rsidRPr="00283063">
        <w:rPr>
          <w:lang w:val="lt-LT"/>
        </w:rPr>
        <w:t>Jeigu apie šį vaistą norite sužinoti daugiau, kreipkitės į vietinį r</w:t>
      </w:r>
      <w:r w:rsidR="001979C1">
        <w:rPr>
          <w:lang w:val="lt-LT"/>
        </w:rPr>
        <w:t>egistruotojo</w:t>
      </w:r>
      <w:r w:rsidRPr="00283063">
        <w:rPr>
          <w:lang w:val="lt-LT"/>
        </w:rPr>
        <w:t xml:space="preserve"> atstovą:</w:t>
      </w:r>
    </w:p>
    <w:p w14:paraId="5A72648D" w14:textId="77777777" w:rsidR="00963AA5" w:rsidRPr="00283063" w:rsidRDefault="00963AA5" w:rsidP="00963AA5">
      <w:pPr>
        <w:pStyle w:val="BTEMEASMCA"/>
        <w:rPr>
          <w:lang w:val="lt-LT"/>
        </w:rPr>
      </w:pPr>
    </w:p>
    <w:tbl>
      <w:tblPr>
        <w:tblW w:w="4680" w:type="dxa"/>
        <w:tblInd w:w="-34" w:type="dxa"/>
        <w:tblLayout w:type="fixed"/>
        <w:tblLook w:val="04A0" w:firstRow="1" w:lastRow="0" w:firstColumn="1" w:lastColumn="0" w:noHBand="0" w:noVBand="1"/>
      </w:tblPr>
      <w:tblGrid>
        <w:gridCol w:w="4680"/>
      </w:tblGrid>
      <w:tr w:rsidR="00963AA5" w:rsidRPr="00283063" w14:paraId="50A0506B" w14:textId="77777777" w:rsidTr="00963AA5">
        <w:tc>
          <w:tcPr>
            <w:tcW w:w="4678" w:type="dxa"/>
            <w:hideMark/>
          </w:tcPr>
          <w:p w14:paraId="7188652A" w14:textId="77777777" w:rsidR="00963AA5" w:rsidRPr="00283063" w:rsidRDefault="00963AA5" w:rsidP="00586886">
            <w:pPr>
              <w:pStyle w:val="BTEMEASMCA"/>
              <w:rPr>
                <w:lang w:val="lt-LT"/>
              </w:rPr>
            </w:pPr>
            <w:r w:rsidRPr="00283063">
              <w:rPr>
                <w:lang w:val="lt-LT"/>
              </w:rPr>
              <w:t xml:space="preserve">UAB „GL </w:t>
            </w:r>
            <w:proofErr w:type="spellStart"/>
            <w:r w:rsidRPr="00283063">
              <w:rPr>
                <w:lang w:val="lt-LT"/>
              </w:rPr>
              <w:t>Pharma</w:t>
            </w:r>
            <w:proofErr w:type="spellEnd"/>
            <w:r w:rsidRPr="00283063">
              <w:rPr>
                <w:lang w:val="lt-LT"/>
              </w:rPr>
              <w:t xml:space="preserve"> Vilnius”</w:t>
            </w:r>
          </w:p>
          <w:p w14:paraId="189DE456" w14:textId="0FA316EB" w:rsidR="00963AA5" w:rsidRPr="00283063" w:rsidRDefault="00963AA5" w:rsidP="00586886">
            <w:pPr>
              <w:pStyle w:val="BTEMEASMCA"/>
              <w:rPr>
                <w:lang w:val="lt-LT"/>
              </w:rPr>
            </w:pPr>
            <w:r w:rsidRPr="00283063">
              <w:rPr>
                <w:lang w:val="lt-LT"/>
              </w:rPr>
              <w:t>A.</w:t>
            </w:r>
            <w:r w:rsidR="00142EA7">
              <w:rPr>
                <w:lang w:val="lt-LT"/>
              </w:rPr>
              <w:t xml:space="preserve"> </w:t>
            </w:r>
            <w:r w:rsidRPr="00283063">
              <w:rPr>
                <w:lang w:val="lt-LT"/>
              </w:rPr>
              <w:t>Jakšto g. 12</w:t>
            </w:r>
          </w:p>
          <w:p w14:paraId="7C4D7641" w14:textId="77777777" w:rsidR="00963AA5" w:rsidRPr="00283063" w:rsidRDefault="00963AA5" w:rsidP="0018577F">
            <w:pPr>
              <w:pStyle w:val="BTEMEASMCA"/>
              <w:rPr>
                <w:lang w:val="lt-LT"/>
              </w:rPr>
            </w:pPr>
            <w:r w:rsidRPr="00283063">
              <w:rPr>
                <w:lang w:val="lt-LT"/>
              </w:rPr>
              <w:t xml:space="preserve">LT-01105 Vilnius </w:t>
            </w:r>
          </w:p>
          <w:p w14:paraId="42BE9299" w14:textId="77777777" w:rsidR="00963AA5" w:rsidRPr="00283063" w:rsidRDefault="00963AA5" w:rsidP="002C5330">
            <w:pPr>
              <w:pStyle w:val="BTEMEASMCA"/>
              <w:rPr>
                <w:lang w:val="lt-LT"/>
              </w:rPr>
            </w:pPr>
            <w:r w:rsidRPr="00283063">
              <w:rPr>
                <w:lang w:val="lt-LT"/>
              </w:rPr>
              <w:t>Tel. + 370 5 2610705</w:t>
            </w:r>
          </w:p>
          <w:p w14:paraId="240AE282" w14:textId="77777777" w:rsidR="00963AA5" w:rsidRPr="00283063" w:rsidRDefault="00963AA5" w:rsidP="002C5330">
            <w:pPr>
              <w:pStyle w:val="BTEMEASMCA"/>
              <w:rPr>
                <w:lang w:val="lt-LT"/>
              </w:rPr>
            </w:pPr>
            <w:r w:rsidRPr="00283063">
              <w:rPr>
                <w:lang w:val="lt-LT"/>
              </w:rPr>
              <w:t>office@gl-pharma.lt</w:t>
            </w:r>
          </w:p>
        </w:tc>
      </w:tr>
    </w:tbl>
    <w:p w14:paraId="313A05BE" w14:textId="77777777" w:rsidR="00963AA5" w:rsidRPr="00283063" w:rsidRDefault="00963AA5" w:rsidP="00B2271A">
      <w:pPr>
        <w:spacing w:after="0"/>
        <w:rPr>
          <w:rFonts w:ascii="Times New Roman" w:eastAsia="Times New Roman" w:hAnsi="Times New Roman" w:cs="Times New Roman"/>
        </w:rPr>
      </w:pPr>
    </w:p>
    <w:p w14:paraId="19FB20F1" w14:textId="77777777" w:rsidR="00963AA5" w:rsidRPr="00656A3C" w:rsidRDefault="00963AA5" w:rsidP="00B2271A">
      <w:pPr>
        <w:spacing w:after="0"/>
        <w:rPr>
          <w:rFonts w:ascii="Times New Roman" w:hAnsi="Times New Roman" w:cs="Times New Roman"/>
          <w:b/>
        </w:rPr>
      </w:pPr>
    </w:p>
    <w:p w14:paraId="522B8C00" w14:textId="5951F16B" w:rsidR="00963AA5" w:rsidRPr="00283063" w:rsidRDefault="00963AA5" w:rsidP="00B2271A">
      <w:pPr>
        <w:tabs>
          <w:tab w:val="left" w:pos="4890"/>
        </w:tabs>
        <w:spacing w:after="0"/>
        <w:rPr>
          <w:rFonts w:ascii="Times New Roman" w:hAnsi="Times New Roman" w:cs="Times New Roman"/>
          <w:b/>
        </w:rPr>
      </w:pPr>
      <w:r w:rsidRPr="00283063">
        <w:rPr>
          <w:rFonts w:ascii="Times New Roman" w:hAnsi="Times New Roman" w:cs="Times New Roman"/>
          <w:b/>
        </w:rPr>
        <w:t xml:space="preserve">Šis pakuotės lapelis paskutinį kartą peržiūrėtas </w:t>
      </w:r>
      <w:r w:rsidR="002D7E37">
        <w:rPr>
          <w:rFonts w:ascii="Times New Roman" w:hAnsi="Times New Roman" w:cs="Times New Roman"/>
          <w:b/>
        </w:rPr>
        <w:t>2020-01-21.</w:t>
      </w:r>
      <w:bookmarkStart w:id="45" w:name="_GoBack"/>
      <w:bookmarkEnd w:id="45"/>
    </w:p>
    <w:p w14:paraId="6BA6BCA8" w14:textId="77777777" w:rsidR="00963AA5" w:rsidRPr="00283063" w:rsidRDefault="00963AA5" w:rsidP="00B2271A">
      <w:pPr>
        <w:spacing w:after="0"/>
        <w:rPr>
          <w:rFonts w:ascii="Times New Roman" w:hAnsi="Times New Roman" w:cs="Times New Roman"/>
        </w:rPr>
      </w:pPr>
    </w:p>
    <w:p w14:paraId="76A05F01" w14:textId="4FBBCD77" w:rsidR="00963AA5" w:rsidRPr="00656A3C" w:rsidRDefault="00963AA5" w:rsidP="00B2271A">
      <w:pPr>
        <w:spacing w:after="0"/>
        <w:rPr>
          <w:rFonts w:ascii="Times New Roman" w:eastAsia="Calibri" w:hAnsi="Times New Roman" w:cs="Times New Roman"/>
          <w:color w:val="0000FF"/>
        </w:rPr>
      </w:pPr>
      <w:r w:rsidRPr="00283063">
        <w:rPr>
          <w:rFonts w:ascii="Times New Roman" w:eastAsia="Calibri" w:hAnsi="Times New Roman" w:cs="Times New Roman"/>
          <w:noProof/>
        </w:rPr>
        <w:t>Išsami informacija apie šį vaistą pateikiama Valstybinės vaistų kontrolės tarnybos prie Lietuvos Respublikos sveikatos apsaugos ministerijos tinklalapyje</w:t>
      </w:r>
      <w:r w:rsidRPr="00283063">
        <w:rPr>
          <w:rFonts w:ascii="Times New Roman" w:eastAsia="Calibri" w:hAnsi="Times New Roman" w:cs="Times New Roman"/>
        </w:rPr>
        <w:t xml:space="preserve"> </w:t>
      </w:r>
      <w:hyperlink r:id="rId12" w:history="1">
        <w:r w:rsidRPr="00656A3C">
          <w:rPr>
            <w:rStyle w:val="Hipersaitas"/>
            <w:rFonts w:ascii="Times New Roman" w:eastAsia="Calibri" w:hAnsi="Times New Roman" w:cs="Times New Roman"/>
          </w:rPr>
          <w:t>http://www.vvkt.lt/</w:t>
        </w:r>
      </w:hyperlink>
      <w:r w:rsidRPr="00283063">
        <w:rPr>
          <w:rFonts w:ascii="Times New Roman" w:hAnsi="Times New Roman" w:cs="Times New Roman"/>
        </w:rPr>
        <w:t xml:space="preserve"> .</w:t>
      </w:r>
    </w:p>
    <w:p w14:paraId="0169B1D0" w14:textId="77777777" w:rsidR="00963AA5" w:rsidRPr="00283063" w:rsidRDefault="00963AA5" w:rsidP="00B2271A">
      <w:pPr>
        <w:spacing w:after="0"/>
        <w:rPr>
          <w:rFonts w:ascii="Times New Roman" w:eastAsia="Times New Roman" w:hAnsi="Times New Roman" w:cs="Times New Roman"/>
        </w:rPr>
      </w:pPr>
    </w:p>
    <w:p w14:paraId="4ED72332" w14:textId="77777777" w:rsidR="00447A78" w:rsidRPr="00283063" w:rsidRDefault="00447A78" w:rsidP="00B2271A">
      <w:pPr>
        <w:spacing w:after="0"/>
        <w:rPr>
          <w:rFonts w:ascii="Times New Roman" w:hAnsi="Times New Roman" w:cs="Times New Roman"/>
        </w:rPr>
      </w:pPr>
    </w:p>
    <w:sectPr w:rsidR="00447A78" w:rsidRPr="00283063">
      <w:pgSz w:w="12240" w:h="15840"/>
      <w:pgMar w:top="1440" w:right="1440" w:bottom="1440" w:left="1440"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A9B7F1" w16cid:durableId="21CAC140"/>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BA"/>
    <w:family w:val="roman"/>
    <w:pitch w:val="variable"/>
    <w:sig w:usb0="00000007" w:usb1="00000000" w:usb2="00000000" w:usb3="00000000" w:csb0="0000009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D2EE0"/>
    <w:multiLevelType w:val="hybridMultilevel"/>
    <w:tmpl w:val="BCE64510"/>
    <w:lvl w:ilvl="0" w:tplc="4F54E192">
      <w:start w:val="1"/>
      <w:numFmt w:val="bullet"/>
      <w:lvlText w:val=""/>
      <w:lvlJc w:val="left"/>
      <w:pPr>
        <w:tabs>
          <w:tab w:val="num" w:pos="357"/>
        </w:tabs>
        <w:ind w:left="357" w:hanging="357"/>
      </w:pPr>
      <w:rPr>
        <w:rFonts w:ascii="Symbol" w:hAnsi="Symbol" w:hint="default"/>
      </w:rPr>
    </w:lvl>
    <w:lvl w:ilvl="1" w:tplc="E7E61728">
      <w:start w:val="2"/>
      <w:numFmt w:val="bullet"/>
      <w:lvlText w:val="-"/>
      <w:lvlJc w:val="left"/>
      <w:pPr>
        <w:tabs>
          <w:tab w:val="num" w:pos="1800"/>
        </w:tabs>
        <w:ind w:left="1800" w:hanging="72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9975B5"/>
    <w:multiLevelType w:val="singleLevel"/>
    <w:tmpl w:val="CF76628C"/>
    <w:lvl w:ilvl="0">
      <w:start w:val="1"/>
      <w:numFmt w:val="bullet"/>
      <w:lvlText w:val=""/>
      <w:lvlJc w:val="left"/>
      <w:pPr>
        <w:tabs>
          <w:tab w:val="num" w:pos="357"/>
        </w:tabs>
        <w:ind w:left="357" w:hanging="357"/>
      </w:pPr>
      <w:rPr>
        <w:rFonts w:ascii="Symbol" w:hAnsi="Symbol" w:hint="default"/>
      </w:rPr>
    </w:lvl>
  </w:abstractNum>
  <w:abstractNum w:abstractNumId="2" w15:restartNumberingAfterBreak="0">
    <w:nsid w:val="28DB1571"/>
    <w:multiLevelType w:val="hybridMultilevel"/>
    <w:tmpl w:val="8D1E4ECE"/>
    <w:lvl w:ilvl="0" w:tplc="E6E232E0">
      <w:start w:val="2"/>
      <w:numFmt w:val="bullet"/>
      <w:lvlText w:val="-"/>
      <w:lvlJc w:val="left"/>
      <w:pPr>
        <w:ind w:left="780" w:hanging="360"/>
      </w:pPr>
      <w:rPr>
        <w:rFonts w:ascii="Times New Roman" w:eastAsia="Times New Roman" w:hAnsi="Times New Roman" w:cs="Times New Roman" w:hint="default"/>
      </w:rPr>
    </w:lvl>
    <w:lvl w:ilvl="1" w:tplc="04270003">
      <w:start w:val="1"/>
      <w:numFmt w:val="bullet"/>
      <w:lvlText w:val="o"/>
      <w:lvlJc w:val="left"/>
      <w:pPr>
        <w:ind w:left="1500" w:hanging="360"/>
      </w:pPr>
      <w:rPr>
        <w:rFonts w:ascii="Courier New" w:hAnsi="Courier New" w:cs="Courier New" w:hint="default"/>
      </w:rPr>
    </w:lvl>
    <w:lvl w:ilvl="2" w:tplc="04270005">
      <w:start w:val="1"/>
      <w:numFmt w:val="bullet"/>
      <w:lvlText w:val=""/>
      <w:lvlJc w:val="left"/>
      <w:pPr>
        <w:ind w:left="2220" w:hanging="360"/>
      </w:pPr>
      <w:rPr>
        <w:rFonts w:ascii="Wingdings" w:hAnsi="Wingdings" w:hint="default"/>
      </w:rPr>
    </w:lvl>
    <w:lvl w:ilvl="3" w:tplc="04270001">
      <w:start w:val="1"/>
      <w:numFmt w:val="bullet"/>
      <w:lvlText w:val=""/>
      <w:lvlJc w:val="left"/>
      <w:pPr>
        <w:ind w:left="2940" w:hanging="360"/>
      </w:pPr>
      <w:rPr>
        <w:rFonts w:ascii="Symbol" w:hAnsi="Symbol" w:hint="default"/>
      </w:rPr>
    </w:lvl>
    <w:lvl w:ilvl="4" w:tplc="04270003">
      <w:start w:val="1"/>
      <w:numFmt w:val="bullet"/>
      <w:lvlText w:val="o"/>
      <w:lvlJc w:val="left"/>
      <w:pPr>
        <w:ind w:left="3660" w:hanging="360"/>
      </w:pPr>
      <w:rPr>
        <w:rFonts w:ascii="Courier New" w:hAnsi="Courier New" w:cs="Courier New" w:hint="default"/>
      </w:rPr>
    </w:lvl>
    <w:lvl w:ilvl="5" w:tplc="04270005">
      <w:start w:val="1"/>
      <w:numFmt w:val="bullet"/>
      <w:lvlText w:val=""/>
      <w:lvlJc w:val="left"/>
      <w:pPr>
        <w:ind w:left="4380" w:hanging="360"/>
      </w:pPr>
      <w:rPr>
        <w:rFonts w:ascii="Wingdings" w:hAnsi="Wingdings" w:hint="default"/>
      </w:rPr>
    </w:lvl>
    <w:lvl w:ilvl="6" w:tplc="04270001">
      <w:start w:val="1"/>
      <w:numFmt w:val="bullet"/>
      <w:lvlText w:val=""/>
      <w:lvlJc w:val="left"/>
      <w:pPr>
        <w:ind w:left="5100" w:hanging="360"/>
      </w:pPr>
      <w:rPr>
        <w:rFonts w:ascii="Symbol" w:hAnsi="Symbol" w:hint="default"/>
      </w:rPr>
    </w:lvl>
    <w:lvl w:ilvl="7" w:tplc="04270003">
      <w:start w:val="1"/>
      <w:numFmt w:val="bullet"/>
      <w:lvlText w:val="o"/>
      <w:lvlJc w:val="left"/>
      <w:pPr>
        <w:ind w:left="5820" w:hanging="360"/>
      </w:pPr>
      <w:rPr>
        <w:rFonts w:ascii="Courier New" w:hAnsi="Courier New" w:cs="Courier New" w:hint="default"/>
      </w:rPr>
    </w:lvl>
    <w:lvl w:ilvl="8" w:tplc="04270005">
      <w:start w:val="1"/>
      <w:numFmt w:val="bullet"/>
      <w:lvlText w:val=""/>
      <w:lvlJc w:val="left"/>
      <w:pPr>
        <w:ind w:left="6540" w:hanging="360"/>
      </w:pPr>
      <w:rPr>
        <w:rFonts w:ascii="Wingdings" w:hAnsi="Wingdings" w:hint="default"/>
      </w:rPr>
    </w:lvl>
  </w:abstractNum>
  <w:abstractNum w:abstractNumId="3" w15:restartNumberingAfterBreak="0">
    <w:nsid w:val="351641FD"/>
    <w:multiLevelType w:val="hybridMultilevel"/>
    <w:tmpl w:val="8B1636E0"/>
    <w:lvl w:ilvl="0" w:tplc="E4448262">
      <w:start w:val="1"/>
      <w:numFmt w:val="bullet"/>
      <w:lvlText w:val="-"/>
      <w:lvlJc w:val="left"/>
      <w:pPr>
        <w:tabs>
          <w:tab w:val="num" w:pos="568"/>
        </w:tabs>
        <w:ind w:left="568" w:hanging="567"/>
      </w:pPr>
      <w:rPr>
        <w:rFonts w:ascii="Times New Roman" w:hAnsi="Times New Roman" w:cs="Times New Roman" w:hint="default"/>
      </w:rPr>
    </w:lvl>
    <w:lvl w:ilvl="1" w:tplc="04270003">
      <w:start w:val="1"/>
      <w:numFmt w:val="bullet"/>
      <w:lvlText w:val="o"/>
      <w:lvlJc w:val="left"/>
      <w:pPr>
        <w:tabs>
          <w:tab w:val="num" w:pos="1441"/>
        </w:tabs>
        <w:ind w:left="1441" w:hanging="360"/>
      </w:pPr>
      <w:rPr>
        <w:rFonts w:ascii="Courier New" w:hAnsi="Courier New" w:cs="Wingdings" w:hint="default"/>
      </w:rPr>
    </w:lvl>
    <w:lvl w:ilvl="2" w:tplc="04270005">
      <w:start w:val="1"/>
      <w:numFmt w:val="bullet"/>
      <w:lvlText w:val=""/>
      <w:lvlJc w:val="left"/>
      <w:pPr>
        <w:tabs>
          <w:tab w:val="num" w:pos="2161"/>
        </w:tabs>
        <w:ind w:left="2161" w:hanging="360"/>
      </w:pPr>
      <w:rPr>
        <w:rFonts w:ascii="Wingdings" w:hAnsi="Wingdings" w:hint="default"/>
      </w:rPr>
    </w:lvl>
    <w:lvl w:ilvl="3" w:tplc="04270001">
      <w:start w:val="1"/>
      <w:numFmt w:val="bullet"/>
      <w:lvlText w:val=""/>
      <w:lvlJc w:val="left"/>
      <w:pPr>
        <w:tabs>
          <w:tab w:val="num" w:pos="2881"/>
        </w:tabs>
        <w:ind w:left="2881" w:hanging="360"/>
      </w:pPr>
      <w:rPr>
        <w:rFonts w:ascii="Symbol" w:hAnsi="Symbol" w:hint="default"/>
      </w:rPr>
    </w:lvl>
    <w:lvl w:ilvl="4" w:tplc="04270003">
      <w:start w:val="1"/>
      <w:numFmt w:val="bullet"/>
      <w:lvlText w:val="o"/>
      <w:lvlJc w:val="left"/>
      <w:pPr>
        <w:tabs>
          <w:tab w:val="num" w:pos="3601"/>
        </w:tabs>
        <w:ind w:left="3601" w:hanging="360"/>
      </w:pPr>
      <w:rPr>
        <w:rFonts w:ascii="Courier New" w:hAnsi="Courier New" w:cs="Wingdings" w:hint="default"/>
      </w:rPr>
    </w:lvl>
    <w:lvl w:ilvl="5" w:tplc="04270005">
      <w:start w:val="1"/>
      <w:numFmt w:val="bullet"/>
      <w:lvlText w:val=""/>
      <w:lvlJc w:val="left"/>
      <w:pPr>
        <w:tabs>
          <w:tab w:val="num" w:pos="4321"/>
        </w:tabs>
        <w:ind w:left="4321" w:hanging="360"/>
      </w:pPr>
      <w:rPr>
        <w:rFonts w:ascii="Wingdings" w:hAnsi="Wingdings" w:hint="default"/>
      </w:rPr>
    </w:lvl>
    <w:lvl w:ilvl="6" w:tplc="04270001">
      <w:start w:val="1"/>
      <w:numFmt w:val="bullet"/>
      <w:lvlText w:val=""/>
      <w:lvlJc w:val="left"/>
      <w:pPr>
        <w:tabs>
          <w:tab w:val="num" w:pos="5041"/>
        </w:tabs>
        <w:ind w:left="5041" w:hanging="360"/>
      </w:pPr>
      <w:rPr>
        <w:rFonts w:ascii="Symbol" w:hAnsi="Symbol" w:hint="default"/>
      </w:rPr>
    </w:lvl>
    <w:lvl w:ilvl="7" w:tplc="04270003">
      <w:start w:val="1"/>
      <w:numFmt w:val="bullet"/>
      <w:lvlText w:val="o"/>
      <w:lvlJc w:val="left"/>
      <w:pPr>
        <w:tabs>
          <w:tab w:val="num" w:pos="5761"/>
        </w:tabs>
        <w:ind w:left="5761" w:hanging="360"/>
      </w:pPr>
      <w:rPr>
        <w:rFonts w:ascii="Courier New" w:hAnsi="Courier New" w:cs="Wingdings" w:hint="default"/>
      </w:rPr>
    </w:lvl>
    <w:lvl w:ilvl="8" w:tplc="04270005">
      <w:start w:val="1"/>
      <w:numFmt w:val="bullet"/>
      <w:lvlText w:val=""/>
      <w:lvlJc w:val="left"/>
      <w:pPr>
        <w:tabs>
          <w:tab w:val="num" w:pos="6481"/>
        </w:tabs>
        <w:ind w:left="6481" w:hanging="360"/>
      </w:pPr>
      <w:rPr>
        <w:rFonts w:ascii="Wingdings" w:hAnsi="Wingdings" w:hint="default"/>
      </w:rPr>
    </w:lvl>
  </w:abstractNum>
  <w:abstractNum w:abstractNumId="4" w15:restartNumberingAfterBreak="0">
    <w:nsid w:val="3EB43638"/>
    <w:multiLevelType w:val="hybridMultilevel"/>
    <w:tmpl w:val="7C0EA55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6B1404"/>
    <w:multiLevelType w:val="hybridMultilevel"/>
    <w:tmpl w:val="5468998E"/>
    <w:lvl w:ilvl="0" w:tplc="194243C6">
      <w:start w:val="1"/>
      <w:numFmt w:val="upperLetter"/>
      <w:lvlText w:val="%1."/>
      <w:lvlJc w:val="left"/>
      <w:pPr>
        <w:ind w:left="1650" w:hanging="129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C9305A5"/>
    <w:multiLevelType w:val="hybridMultilevel"/>
    <w:tmpl w:val="50A8BDAC"/>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Times New Roman"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Times New Roman"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Times New Roman"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47031C5"/>
    <w:multiLevelType w:val="hybridMultilevel"/>
    <w:tmpl w:val="20B0636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CC42EF3"/>
    <w:multiLevelType w:val="hybridMultilevel"/>
    <w:tmpl w:val="CA48DC82"/>
    <w:lvl w:ilvl="0" w:tplc="4F54E192">
      <w:start w:val="1"/>
      <w:numFmt w:val="bullet"/>
      <w:lvlText w:val=""/>
      <w:lvlJc w:val="left"/>
      <w:pPr>
        <w:tabs>
          <w:tab w:val="num" w:pos="357"/>
        </w:tabs>
        <w:ind w:left="35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ED300B"/>
    <w:multiLevelType w:val="hybridMultilevel"/>
    <w:tmpl w:val="93722518"/>
    <w:lvl w:ilvl="0" w:tplc="D8B63C8A">
      <w:numFmt w:val="bullet"/>
      <w:lvlText w:val="-"/>
      <w:lvlJc w:val="left"/>
      <w:pPr>
        <w:tabs>
          <w:tab w:val="num" w:pos="567"/>
        </w:tabs>
        <w:ind w:left="567" w:hanging="567"/>
      </w:pPr>
      <w:rPr>
        <w:rFonts w:ascii="Times New Roman" w:hAnsi="TimesLT"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3"/>
  </w:num>
  <w:num w:numId="3">
    <w:abstractNumId w:val="6"/>
  </w:num>
  <w:num w:numId="4">
    <w:abstractNumId w:val="6"/>
  </w:num>
  <w:num w:numId="5">
    <w:abstractNumId w:val="5"/>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num>
  <w:num w:numId="9">
    <w:abstractNumId w:val="0"/>
  </w:num>
  <w:num w:numId="10">
    <w:abstractNumId w:val="0"/>
  </w:num>
  <w:num w:numId="11">
    <w:abstractNumId w:val="2"/>
  </w:num>
  <w:num w:numId="12">
    <w:abstractNumId w:val="2"/>
  </w:num>
  <w:num w:numId="13">
    <w:abstractNumId w:val="9"/>
  </w:num>
  <w:num w:numId="14">
    <w:abstractNumId w:val="9"/>
  </w:num>
  <w:num w:numId="15">
    <w:abstractNumId w:val="8"/>
  </w:num>
  <w:num w:numId="16">
    <w:abstractNumId w:val="8"/>
  </w:num>
  <w:num w:numId="17">
    <w:abstractNumId w:val="7"/>
  </w:num>
  <w:num w:numId="18">
    <w:abstractNumId w:val="7"/>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AA5"/>
    <w:rsid w:val="00005BCE"/>
    <w:rsid w:val="0013628D"/>
    <w:rsid w:val="00142EA7"/>
    <w:rsid w:val="0018577F"/>
    <w:rsid w:val="0019325E"/>
    <w:rsid w:val="001979C1"/>
    <w:rsid w:val="00233D93"/>
    <w:rsid w:val="00283063"/>
    <w:rsid w:val="002C5330"/>
    <w:rsid w:val="002D7E37"/>
    <w:rsid w:val="003C0B24"/>
    <w:rsid w:val="00447A78"/>
    <w:rsid w:val="00586886"/>
    <w:rsid w:val="006432D4"/>
    <w:rsid w:val="00656A3C"/>
    <w:rsid w:val="007A5D81"/>
    <w:rsid w:val="007D244B"/>
    <w:rsid w:val="00865E85"/>
    <w:rsid w:val="008C777A"/>
    <w:rsid w:val="008E4394"/>
    <w:rsid w:val="00924F88"/>
    <w:rsid w:val="00963AA5"/>
    <w:rsid w:val="009D7C15"/>
    <w:rsid w:val="009F3E83"/>
    <w:rsid w:val="00B17214"/>
    <w:rsid w:val="00B2271A"/>
    <w:rsid w:val="00B81406"/>
    <w:rsid w:val="00BB54C2"/>
    <w:rsid w:val="00CE4D6D"/>
    <w:rsid w:val="00ED44BF"/>
    <w:rsid w:val="00F644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ABF17"/>
  <w15:chartTrackingRefBased/>
  <w15:docId w15:val="{009F1C2D-8F29-4414-800F-2446D7982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lang w:val="lt-LT"/>
    </w:rPr>
  </w:style>
  <w:style w:type="paragraph" w:styleId="Antrat1">
    <w:name w:val="heading 1"/>
    <w:basedOn w:val="prastasis"/>
    <w:next w:val="prastasis"/>
    <w:link w:val="Antrat1Diagrama"/>
    <w:uiPriority w:val="9"/>
    <w:qFormat/>
    <w:rsid w:val="00963AA5"/>
    <w:pPr>
      <w:keepNext/>
      <w:keepLines/>
      <w:spacing w:before="480" w:after="0" w:line="240" w:lineRule="auto"/>
      <w:outlineLvl w:val="0"/>
    </w:pPr>
    <w:rPr>
      <w:rFonts w:ascii="Cambria" w:eastAsia="Times New Roman" w:hAnsi="Cambria" w:cs="Times New Roman"/>
      <w:b/>
      <w:bCs/>
      <w:color w:val="365F91"/>
      <w:sz w:val="28"/>
      <w:szCs w:val="28"/>
      <w:lang w:val="x-none" w:eastAsia="x-none"/>
    </w:rPr>
  </w:style>
  <w:style w:type="paragraph" w:styleId="Antrat2">
    <w:name w:val="heading 2"/>
    <w:basedOn w:val="prastasis"/>
    <w:next w:val="prastasis"/>
    <w:link w:val="Antrat2Diagrama"/>
    <w:uiPriority w:val="9"/>
    <w:semiHidden/>
    <w:unhideWhenUsed/>
    <w:qFormat/>
    <w:rsid w:val="00963AA5"/>
    <w:pPr>
      <w:keepNext/>
      <w:keepLines/>
      <w:spacing w:before="200" w:after="0" w:line="240" w:lineRule="auto"/>
      <w:outlineLvl w:val="1"/>
    </w:pPr>
    <w:rPr>
      <w:rFonts w:ascii="Cambria" w:eastAsia="Times New Roman" w:hAnsi="Cambria" w:cs="Times New Roman"/>
      <w:b/>
      <w:bCs/>
      <w:color w:val="4F81BD"/>
      <w:sz w:val="26"/>
      <w:szCs w:val="26"/>
      <w:lang w:val="x-none" w:eastAsia="x-none"/>
    </w:rPr>
  </w:style>
  <w:style w:type="paragraph" w:styleId="Antrat3">
    <w:name w:val="heading 3"/>
    <w:basedOn w:val="prastasis"/>
    <w:next w:val="prastasis"/>
    <w:link w:val="Antrat3Diagrama"/>
    <w:uiPriority w:val="9"/>
    <w:semiHidden/>
    <w:unhideWhenUsed/>
    <w:qFormat/>
    <w:rsid w:val="00963AA5"/>
    <w:pPr>
      <w:keepNext/>
      <w:keepLines/>
      <w:spacing w:before="200" w:after="0" w:line="240" w:lineRule="auto"/>
      <w:outlineLvl w:val="2"/>
    </w:pPr>
    <w:rPr>
      <w:rFonts w:ascii="Cambria" w:eastAsia="Times New Roman" w:hAnsi="Cambria" w:cs="Times New Roman"/>
      <w:b/>
      <w:bCs/>
      <w:color w:val="4F81BD"/>
      <w:sz w:val="24"/>
      <w:szCs w:val="24"/>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63AA5"/>
    <w:rPr>
      <w:rFonts w:ascii="Cambria" w:eastAsia="Times New Roman" w:hAnsi="Cambria" w:cs="Times New Roman"/>
      <w:b/>
      <w:bCs/>
      <w:color w:val="365F91"/>
      <w:sz w:val="28"/>
      <w:szCs w:val="28"/>
      <w:lang w:val="x-none" w:eastAsia="x-none"/>
    </w:rPr>
  </w:style>
  <w:style w:type="character" w:customStyle="1" w:styleId="Antrat2Diagrama">
    <w:name w:val="Antraštė 2 Diagrama"/>
    <w:basedOn w:val="Numatytasispastraiposriftas"/>
    <w:link w:val="Antrat2"/>
    <w:uiPriority w:val="9"/>
    <w:semiHidden/>
    <w:rsid w:val="00963AA5"/>
    <w:rPr>
      <w:rFonts w:ascii="Cambria" w:eastAsia="Times New Roman" w:hAnsi="Cambria" w:cs="Times New Roman"/>
      <w:b/>
      <w:bCs/>
      <w:color w:val="4F81BD"/>
      <w:sz w:val="26"/>
      <w:szCs w:val="26"/>
      <w:lang w:val="x-none" w:eastAsia="x-none"/>
    </w:rPr>
  </w:style>
  <w:style w:type="character" w:customStyle="1" w:styleId="Antrat3Diagrama">
    <w:name w:val="Antraštė 3 Diagrama"/>
    <w:basedOn w:val="Numatytasispastraiposriftas"/>
    <w:link w:val="Antrat3"/>
    <w:uiPriority w:val="9"/>
    <w:semiHidden/>
    <w:rsid w:val="00963AA5"/>
    <w:rPr>
      <w:rFonts w:ascii="Cambria" w:eastAsia="Times New Roman" w:hAnsi="Cambria" w:cs="Times New Roman"/>
      <w:b/>
      <w:bCs/>
      <w:color w:val="4F81BD"/>
      <w:sz w:val="24"/>
      <w:szCs w:val="24"/>
      <w:lang w:val="x-none" w:eastAsia="x-none"/>
    </w:rPr>
  </w:style>
  <w:style w:type="character" w:styleId="Hipersaitas">
    <w:name w:val="Hyperlink"/>
    <w:semiHidden/>
    <w:unhideWhenUsed/>
    <w:rsid w:val="00963AA5"/>
    <w:rPr>
      <w:color w:val="0000FF"/>
      <w:u w:val="single"/>
    </w:rPr>
  </w:style>
  <w:style w:type="character" w:styleId="Perirtashipersaitas">
    <w:name w:val="FollowedHyperlink"/>
    <w:basedOn w:val="Numatytasispastraiposriftas"/>
    <w:uiPriority w:val="99"/>
    <w:semiHidden/>
    <w:unhideWhenUsed/>
    <w:rsid w:val="00963AA5"/>
    <w:rPr>
      <w:color w:val="954F72" w:themeColor="followedHyperlink"/>
      <w:u w:val="single"/>
    </w:rPr>
  </w:style>
  <w:style w:type="paragraph" w:customStyle="1" w:styleId="msonormal0">
    <w:name w:val="msonormal"/>
    <w:basedOn w:val="prastasis"/>
    <w:rsid w:val="00963AA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mentarotekstas">
    <w:name w:val="annotation text"/>
    <w:basedOn w:val="prastasis"/>
    <w:link w:val="KomentarotekstasDiagrama"/>
    <w:semiHidden/>
    <w:unhideWhenUsed/>
    <w:rsid w:val="00963AA5"/>
    <w:pPr>
      <w:spacing w:after="0" w:line="240" w:lineRule="auto"/>
    </w:pPr>
    <w:rPr>
      <w:rFonts w:ascii="Times New Roman" w:eastAsia="Times New Roman" w:hAnsi="Times New Roman" w:cs="Times New Roman"/>
      <w:sz w:val="20"/>
      <w:szCs w:val="20"/>
      <w:lang w:val="x-none" w:eastAsia="x-none"/>
    </w:rPr>
  </w:style>
  <w:style w:type="character" w:customStyle="1" w:styleId="KomentarotekstasDiagrama">
    <w:name w:val="Komentaro tekstas Diagrama"/>
    <w:basedOn w:val="Numatytasispastraiposriftas"/>
    <w:link w:val="Komentarotekstas"/>
    <w:semiHidden/>
    <w:rsid w:val="00963AA5"/>
    <w:rPr>
      <w:rFonts w:ascii="Times New Roman" w:eastAsia="Times New Roman" w:hAnsi="Times New Roman" w:cs="Times New Roman"/>
      <w:sz w:val="20"/>
      <w:szCs w:val="20"/>
      <w:lang w:val="x-none" w:eastAsia="x-none"/>
    </w:rPr>
  </w:style>
  <w:style w:type="paragraph" w:styleId="Antrats">
    <w:name w:val="header"/>
    <w:basedOn w:val="prastasis"/>
    <w:link w:val="AntratsDiagrama"/>
    <w:semiHidden/>
    <w:unhideWhenUsed/>
    <w:rsid w:val="00963AA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semiHidden/>
    <w:rsid w:val="00963AA5"/>
    <w:rPr>
      <w:rFonts w:ascii="Times New Roman" w:eastAsia="Times New Roman" w:hAnsi="Times New Roman" w:cs="Times New Roman"/>
      <w:sz w:val="24"/>
      <w:szCs w:val="24"/>
      <w:lang w:val="lt-LT"/>
    </w:rPr>
  </w:style>
  <w:style w:type="paragraph" w:styleId="Porat">
    <w:name w:val="footer"/>
    <w:basedOn w:val="prastasis"/>
    <w:link w:val="PoratDiagrama"/>
    <w:semiHidden/>
    <w:unhideWhenUsed/>
    <w:rsid w:val="00963AA5"/>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semiHidden/>
    <w:rsid w:val="00963AA5"/>
    <w:rPr>
      <w:rFonts w:ascii="Times New Roman" w:eastAsia="Times New Roman" w:hAnsi="Times New Roman" w:cs="Times New Roman"/>
      <w:sz w:val="24"/>
      <w:szCs w:val="24"/>
      <w:lang w:val="lt-LT"/>
    </w:rPr>
  </w:style>
  <w:style w:type="paragraph" w:styleId="Pagrindinistekstas">
    <w:name w:val="Body Text"/>
    <w:basedOn w:val="prastasis"/>
    <w:link w:val="PagrindinistekstasDiagrama"/>
    <w:semiHidden/>
    <w:unhideWhenUsed/>
    <w:rsid w:val="00963AA5"/>
    <w:pPr>
      <w:spacing w:after="0" w:line="360" w:lineRule="auto"/>
      <w:jc w:val="both"/>
    </w:pPr>
    <w:rPr>
      <w:rFonts w:ascii="Times New Roman" w:eastAsia="Times New Roman" w:hAnsi="Times New Roman" w:cs="Times New Roman"/>
      <w:sz w:val="28"/>
      <w:szCs w:val="20"/>
      <w:lang w:val="x-none" w:eastAsia="x-none"/>
    </w:rPr>
  </w:style>
  <w:style w:type="character" w:customStyle="1" w:styleId="PagrindinistekstasDiagrama">
    <w:name w:val="Pagrindinis tekstas Diagrama"/>
    <w:basedOn w:val="Numatytasispastraiposriftas"/>
    <w:link w:val="Pagrindinistekstas"/>
    <w:semiHidden/>
    <w:rsid w:val="00963AA5"/>
    <w:rPr>
      <w:rFonts w:ascii="Times New Roman" w:eastAsia="Times New Roman" w:hAnsi="Times New Roman" w:cs="Times New Roman"/>
      <w:sz w:val="28"/>
      <w:szCs w:val="20"/>
      <w:lang w:val="x-none" w:eastAsia="x-none"/>
    </w:rPr>
  </w:style>
  <w:style w:type="paragraph" w:styleId="Pagrindinistekstas2">
    <w:name w:val="Body Text 2"/>
    <w:basedOn w:val="prastasis"/>
    <w:link w:val="Pagrindinistekstas2Diagrama"/>
    <w:semiHidden/>
    <w:unhideWhenUsed/>
    <w:rsid w:val="00963AA5"/>
    <w:pPr>
      <w:spacing w:after="120" w:line="480" w:lineRule="auto"/>
    </w:pPr>
    <w:rPr>
      <w:rFonts w:ascii="Times New Roman" w:eastAsia="Times New Roman" w:hAnsi="Times New Roman" w:cs="Times New Roman"/>
      <w:sz w:val="24"/>
      <w:szCs w:val="24"/>
      <w:lang w:val="x-none" w:eastAsia="x-none"/>
    </w:rPr>
  </w:style>
  <w:style w:type="character" w:customStyle="1" w:styleId="Pagrindinistekstas2Diagrama">
    <w:name w:val="Pagrindinis tekstas 2 Diagrama"/>
    <w:basedOn w:val="Numatytasispastraiposriftas"/>
    <w:link w:val="Pagrindinistekstas2"/>
    <w:semiHidden/>
    <w:rsid w:val="00963AA5"/>
    <w:rPr>
      <w:rFonts w:ascii="Times New Roman" w:eastAsia="Times New Roman" w:hAnsi="Times New Roman" w:cs="Times New Roman"/>
      <w:sz w:val="24"/>
      <w:szCs w:val="24"/>
      <w:lang w:val="x-none" w:eastAsia="x-none"/>
    </w:rPr>
  </w:style>
  <w:style w:type="paragraph" w:styleId="Komentarotema">
    <w:name w:val="annotation subject"/>
    <w:basedOn w:val="Komentarotekstas"/>
    <w:next w:val="Komentarotekstas"/>
    <w:link w:val="KomentarotemaDiagrama"/>
    <w:uiPriority w:val="99"/>
    <w:semiHidden/>
    <w:unhideWhenUsed/>
    <w:rsid w:val="00963AA5"/>
    <w:rPr>
      <w:b/>
      <w:bCs/>
      <w:lang w:eastAsia="en-US"/>
    </w:rPr>
  </w:style>
  <w:style w:type="character" w:customStyle="1" w:styleId="KomentarotemaDiagrama">
    <w:name w:val="Komentaro tema Diagrama"/>
    <w:basedOn w:val="KomentarotekstasDiagrama"/>
    <w:link w:val="Komentarotema"/>
    <w:uiPriority w:val="99"/>
    <w:semiHidden/>
    <w:rsid w:val="00963AA5"/>
    <w:rPr>
      <w:rFonts w:ascii="Times New Roman" w:eastAsia="Times New Roman" w:hAnsi="Times New Roman" w:cs="Times New Roman"/>
      <w:b/>
      <w:bCs/>
      <w:sz w:val="20"/>
      <w:szCs w:val="20"/>
      <w:lang w:val="x-none" w:eastAsia="x-none"/>
    </w:rPr>
  </w:style>
  <w:style w:type="paragraph" w:styleId="Debesliotekstas">
    <w:name w:val="Balloon Text"/>
    <w:basedOn w:val="prastasis"/>
    <w:link w:val="DebesliotekstasDiagrama"/>
    <w:uiPriority w:val="99"/>
    <w:semiHidden/>
    <w:unhideWhenUsed/>
    <w:rsid w:val="00963AA5"/>
    <w:pPr>
      <w:spacing w:after="0" w:line="240" w:lineRule="auto"/>
    </w:pPr>
    <w:rPr>
      <w:rFonts w:ascii="Tahoma" w:eastAsia="Times New Roman" w:hAnsi="Tahoma" w:cs="Times New Roman"/>
      <w:sz w:val="16"/>
      <w:szCs w:val="16"/>
      <w:lang w:val="x-none" w:eastAsia="x-none"/>
    </w:rPr>
  </w:style>
  <w:style w:type="character" w:customStyle="1" w:styleId="DebesliotekstasDiagrama">
    <w:name w:val="Debesėlio tekstas Diagrama"/>
    <w:basedOn w:val="Numatytasispastraiposriftas"/>
    <w:link w:val="Debesliotekstas"/>
    <w:uiPriority w:val="99"/>
    <w:semiHidden/>
    <w:rsid w:val="00963AA5"/>
    <w:rPr>
      <w:rFonts w:ascii="Tahoma" w:eastAsia="Times New Roman" w:hAnsi="Tahoma" w:cs="Times New Roman"/>
      <w:sz w:val="16"/>
      <w:szCs w:val="16"/>
      <w:lang w:val="x-none" w:eastAsia="x-none"/>
    </w:rPr>
  </w:style>
  <w:style w:type="paragraph" w:styleId="Sraopastraipa">
    <w:name w:val="List Paragraph"/>
    <w:basedOn w:val="prastasis"/>
    <w:uiPriority w:val="34"/>
    <w:qFormat/>
    <w:rsid w:val="00963AA5"/>
    <w:pPr>
      <w:spacing w:after="200" w:line="276" w:lineRule="auto"/>
      <w:ind w:left="720"/>
      <w:contextualSpacing/>
    </w:pPr>
    <w:rPr>
      <w:rFonts w:ascii="Calibri" w:eastAsia="Calibri" w:hAnsi="Calibri" w:cs="Times New Roman"/>
    </w:rPr>
  </w:style>
  <w:style w:type="paragraph" w:customStyle="1" w:styleId="PI-1EMEASMCA">
    <w:name w:val="PI-1 EMEA_SMCA"/>
    <w:basedOn w:val="Antrat2"/>
    <w:autoRedefine/>
    <w:rsid w:val="00963AA5"/>
    <w:pPr>
      <w:keepLines w:val="0"/>
      <w:tabs>
        <w:tab w:val="left" w:pos="567"/>
      </w:tabs>
      <w:spacing w:before="0"/>
      <w:ind w:left="567" w:hanging="567"/>
    </w:pPr>
    <w:rPr>
      <w:rFonts w:ascii="Times New Roman" w:hAnsi="Times New Roman"/>
      <w:bCs w:val="0"/>
      <w:color w:val="auto"/>
      <w:sz w:val="22"/>
      <w:szCs w:val="22"/>
    </w:rPr>
  </w:style>
  <w:style w:type="paragraph" w:customStyle="1" w:styleId="PI-2EMEASMCA">
    <w:name w:val="PI-2 EMEA_SMCA"/>
    <w:basedOn w:val="Antrat3"/>
    <w:autoRedefine/>
    <w:rsid w:val="00963AA5"/>
    <w:pPr>
      <w:tabs>
        <w:tab w:val="left" w:pos="567"/>
      </w:tabs>
      <w:spacing w:before="0"/>
      <w:ind w:left="567" w:hanging="567"/>
    </w:pPr>
    <w:rPr>
      <w:rFonts w:ascii="Times New Roman" w:hAnsi="Times New Roman"/>
      <w:bCs w:val="0"/>
      <w:color w:val="auto"/>
      <w:kern w:val="28"/>
      <w:sz w:val="22"/>
      <w:szCs w:val="22"/>
    </w:rPr>
  </w:style>
  <w:style w:type="character" w:customStyle="1" w:styleId="BTEMEASMCAChar">
    <w:name w:val="BT EMEA_SMCA Char"/>
    <w:link w:val="BTEMEASMCA"/>
    <w:locked/>
    <w:rsid w:val="00963AA5"/>
    <w:rPr>
      <w:rFonts w:ascii="Times New Roman" w:eastAsia="Batang" w:hAnsi="Times New Roman" w:cs="Times New Roman"/>
      <w:lang w:val="x-none" w:eastAsia="x-none"/>
    </w:rPr>
  </w:style>
  <w:style w:type="paragraph" w:customStyle="1" w:styleId="BTEMEASMCA">
    <w:name w:val="BT EMEA_SMCA"/>
    <w:basedOn w:val="prastasis"/>
    <w:link w:val="BTEMEASMCAChar"/>
    <w:autoRedefine/>
    <w:rsid w:val="00963AA5"/>
    <w:pPr>
      <w:spacing w:after="0" w:line="240" w:lineRule="auto"/>
    </w:pPr>
    <w:rPr>
      <w:rFonts w:ascii="Times New Roman" w:eastAsia="Batang" w:hAnsi="Times New Roman" w:cs="Times New Roman"/>
      <w:lang w:val="x-none" w:eastAsia="x-none"/>
    </w:rPr>
  </w:style>
  <w:style w:type="character" w:customStyle="1" w:styleId="TTEMEASMCAChar">
    <w:name w:val="TT EMEA_SMCA Char"/>
    <w:link w:val="TTEMEASMCA"/>
    <w:locked/>
    <w:rsid w:val="00963AA5"/>
    <w:rPr>
      <w:rFonts w:ascii="Times New Roman" w:eastAsia="Batang" w:hAnsi="Times New Roman" w:cs="Times New Roman"/>
      <w:b/>
      <w:caps/>
      <w:lang w:eastAsia="x-none"/>
    </w:rPr>
  </w:style>
  <w:style w:type="paragraph" w:customStyle="1" w:styleId="TTEMEASMCA">
    <w:name w:val="TT EMEA_SMCA"/>
    <w:basedOn w:val="Antrat1"/>
    <w:link w:val="TTEMEASMCAChar"/>
    <w:autoRedefine/>
    <w:rsid w:val="00963AA5"/>
    <w:pPr>
      <w:keepNext w:val="0"/>
      <w:keepLines w:val="0"/>
      <w:tabs>
        <w:tab w:val="left" w:pos="567"/>
      </w:tabs>
      <w:spacing w:before="0"/>
      <w:ind w:left="567" w:hanging="567"/>
      <w:jc w:val="center"/>
    </w:pPr>
    <w:rPr>
      <w:rFonts w:ascii="Times New Roman" w:eastAsia="Batang" w:hAnsi="Times New Roman"/>
      <w:bCs w:val="0"/>
      <w:caps/>
      <w:color w:val="auto"/>
      <w:sz w:val="22"/>
      <w:szCs w:val="22"/>
      <w:lang w:val="en-US"/>
    </w:rPr>
  </w:style>
  <w:style w:type="paragraph" w:customStyle="1" w:styleId="BT-EMEASMCA">
    <w:name w:val="BT- EMEA_SMCA"/>
    <w:basedOn w:val="prastasis"/>
    <w:autoRedefine/>
    <w:rsid w:val="00963AA5"/>
    <w:pPr>
      <w:spacing w:after="0" w:line="240" w:lineRule="auto"/>
      <w:ind w:left="567"/>
    </w:pPr>
    <w:rPr>
      <w:rFonts w:ascii="Times New Roman" w:eastAsia="Times New Roman" w:hAnsi="Times New Roman" w:cs="Times New Roman"/>
      <w:bCs/>
    </w:rPr>
  </w:style>
  <w:style w:type="paragraph" w:customStyle="1" w:styleId="Table">
    <w:name w:val="Table"/>
    <w:basedOn w:val="prastasis"/>
    <w:rsid w:val="00963AA5"/>
    <w:pPr>
      <w:keepNext/>
      <w:keepLines/>
      <w:tabs>
        <w:tab w:val="left" w:pos="284"/>
      </w:tabs>
      <w:spacing w:before="40" w:after="20" w:line="240" w:lineRule="auto"/>
    </w:pPr>
    <w:rPr>
      <w:rFonts w:ascii="Arial" w:eastAsia="Times New Roman" w:hAnsi="Arial" w:cs="Times New Roman"/>
      <w:b/>
      <w:szCs w:val="20"/>
      <w:lang w:val="en-US"/>
    </w:rPr>
  </w:style>
  <w:style w:type="paragraph" w:customStyle="1" w:styleId="Docstatus">
    <w:name w:val="Docstatus"/>
    <w:basedOn w:val="prastasis"/>
    <w:rsid w:val="00963AA5"/>
    <w:pPr>
      <w:keepNext/>
      <w:tabs>
        <w:tab w:val="left" w:pos="2268"/>
      </w:tabs>
      <w:spacing w:before="240" w:after="0" w:line="240" w:lineRule="auto"/>
    </w:pPr>
    <w:rPr>
      <w:rFonts w:ascii="Arial" w:eastAsia="Times New Roman" w:hAnsi="Arial" w:cs="Times New Roman"/>
      <w:szCs w:val="20"/>
      <w:lang w:val="en-US"/>
    </w:rPr>
  </w:style>
  <w:style w:type="paragraph" w:customStyle="1" w:styleId="BodyTextAfter0">
    <w:name w:val="Body Text + After 0"/>
    <w:basedOn w:val="prastasis"/>
    <w:next w:val="Docstatus"/>
    <w:rsid w:val="00963AA5"/>
    <w:pPr>
      <w:spacing w:after="0" w:line="240" w:lineRule="auto"/>
    </w:pPr>
    <w:rPr>
      <w:rFonts w:ascii="Times New Roman" w:eastAsia="Times New Roman" w:hAnsi="Times New Roman" w:cs="Times New Roman"/>
    </w:rPr>
  </w:style>
  <w:style w:type="character" w:customStyle="1" w:styleId="PI-1labEMEASMCAChar">
    <w:name w:val="PI-1_lab EMEA_SMCA Char"/>
    <w:link w:val="PI-1labEMEASMCA"/>
    <w:locked/>
    <w:rsid w:val="00963AA5"/>
    <w:rPr>
      <w:rFonts w:ascii="Times New Roman" w:eastAsia="Batang" w:hAnsi="Times New Roman" w:cs="Times New Roman"/>
      <w:b/>
      <w:noProof/>
      <w:lang w:val="x-none" w:eastAsia="x-none"/>
    </w:rPr>
  </w:style>
  <w:style w:type="paragraph" w:customStyle="1" w:styleId="PI-1labEMEASMCA">
    <w:name w:val="PI-1_lab EMEA_SMCA"/>
    <w:basedOn w:val="prastasis"/>
    <w:link w:val="PI-1labEMEASMCAChar"/>
    <w:autoRedefine/>
    <w:rsid w:val="00963AA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Batang" w:hAnsi="Times New Roman" w:cs="Times New Roman"/>
      <w:b/>
      <w:noProof/>
      <w:lang w:val="x-none" w:eastAsia="x-none"/>
    </w:rPr>
  </w:style>
  <w:style w:type="paragraph" w:customStyle="1" w:styleId="BTAnIIEMEASMCA">
    <w:name w:val="BT(AnII) EMEA_SMCA"/>
    <w:basedOn w:val="Debesliotekstas"/>
    <w:autoRedefine/>
    <w:rsid w:val="00963AA5"/>
  </w:style>
  <w:style w:type="paragraph" w:customStyle="1" w:styleId="BTbEMEASMCA">
    <w:name w:val="BT(b) EMEA_SMCA"/>
    <w:basedOn w:val="BTEMEASMCA"/>
    <w:autoRedefine/>
    <w:rsid w:val="00963AA5"/>
    <w:rPr>
      <w:b/>
    </w:rPr>
  </w:style>
  <w:style w:type="paragraph" w:customStyle="1" w:styleId="BTuEMEASMCA">
    <w:name w:val="BT(u) EMEA_SMCA"/>
    <w:basedOn w:val="BTEMEASMCA"/>
    <w:autoRedefine/>
    <w:rsid w:val="00963AA5"/>
    <w:rPr>
      <w:u w:val="single"/>
    </w:rPr>
  </w:style>
  <w:style w:type="paragraph" w:customStyle="1" w:styleId="PI-3EMEASMCA">
    <w:name w:val="PI-3 EMEA_SMCA"/>
    <w:basedOn w:val="prastasis"/>
    <w:autoRedefine/>
    <w:rsid w:val="00963AA5"/>
    <w:pPr>
      <w:spacing w:after="0" w:line="220" w:lineRule="exact"/>
    </w:pPr>
    <w:rPr>
      <w:rFonts w:ascii="Times New Roman" w:eastAsia="Times New Roman" w:hAnsi="Times New Roman" w:cs="Times New Roman"/>
      <w:b/>
      <w:bCs/>
    </w:rPr>
  </w:style>
  <w:style w:type="character" w:customStyle="1" w:styleId="TextChar">
    <w:name w:val="Text Char"/>
    <w:link w:val="Text"/>
    <w:locked/>
    <w:rsid w:val="00963AA5"/>
    <w:rPr>
      <w:rFonts w:ascii="Times New Roman" w:eastAsia="Times New Roman" w:hAnsi="Times New Roman" w:cs="Times New Roman"/>
      <w:sz w:val="24"/>
      <w:lang w:eastAsia="x-none"/>
    </w:rPr>
  </w:style>
  <w:style w:type="paragraph" w:customStyle="1" w:styleId="Text">
    <w:name w:val="Text"/>
    <w:basedOn w:val="prastasis"/>
    <w:link w:val="TextChar"/>
    <w:rsid w:val="00963AA5"/>
    <w:pPr>
      <w:spacing w:before="120" w:after="0" w:line="240" w:lineRule="auto"/>
      <w:jc w:val="both"/>
    </w:pPr>
    <w:rPr>
      <w:rFonts w:ascii="Times New Roman" w:eastAsia="Times New Roman" w:hAnsi="Times New Roman" w:cs="Times New Roman"/>
      <w:sz w:val="24"/>
      <w:lang w:val="en-US" w:eastAsia="x-none"/>
    </w:rPr>
  </w:style>
  <w:style w:type="character" w:styleId="Komentaronuoroda">
    <w:name w:val="annotation reference"/>
    <w:semiHidden/>
    <w:unhideWhenUsed/>
    <w:rsid w:val="00963AA5"/>
    <w:rPr>
      <w:sz w:val="16"/>
      <w:szCs w:val="16"/>
    </w:rPr>
  </w:style>
  <w:style w:type="character" w:customStyle="1" w:styleId="TableChar">
    <w:name w:val="Table Char"/>
    <w:rsid w:val="00963AA5"/>
    <w:rPr>
      <w:rFonts w:ascii="Arial" w:hAnsi="Arial" w:cs="Arial" w:hint="default"/>
      <w:b/>
      <w:bCs w:val="0"/>
      <w:sz w:val="22"/>
      <w:lang w:val="en-US" w:eastAsia="en-US" w:bidi="ar-SA"/>
    </w:rPr>
  </w:style>
  <w:style w:type="character" w:customStyle="1" w:styleId="shorttext">
    <w:name w:val="short_text"/>
    <w:basedOn w:val="Numatytasispastraiposriftas"/>
    <w:rsid w:val="00963AA5"/>
  </w:style>
  <w:style w:type="character" w:customStyle="1" w:styleId="hps">
    <w:name w:val="hps"/>
    <w:basedOn w:val="Numatytasispastraiposriftas"/>
    <w:rsid w:val="00963A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396742">
      <w:bodyDiv w:val="1"/>
      <w:marLeft w:val="0"/>
      <w:marRight w:val="0"/>
      <w:marTop w:val="0"/>
      <w:marBottom w:val="0"/>
      <w:divBdr>
        <w:top w:val="none" w:sz="0" w:space="0" w:color="auto"/>
        <w:left w:val="none" w:sz="0" w:space="0" w:color="auto"/>
        <w:bottom w:val="none" w:sz="0" w:space="0" w:color="auto"/>
        <w:right w:val="none" w:sz="0" w:space="0" w:color="auto"/>
      </w:divBdr>
    </w:div>
    <w:div w:id="1221287475">
      <w:bodyDiv w:val="1"/>
      <w:marLeft w:val="0"/>
      <w:marRight w:val="0"/>
      <w:marTop w:val="0"/>
      <w:marBottom w:val="0"/>
      <w:divBdr>
        <w:top w:val="none" w:sz="0" w:space="0" w:color="auto"/>
        <w:left w:val="none" w:sz="0" w:space="0" w:color="auto"/>
        <w:bottom w:val="none" w:sz="0" w:space="0" w:color="auto"/>
        <w:right w:val="none" w:sz="0" w:space="0" w:color="auto"/>
      </w:divBdr>
    </w:div>
    <w:div w:id="1950316743">
      <w:bodyDiv w:val="1"/>
      <w:marLeft w:val="0"/>
      <w:marRight w:val="0"/>
      <w:marTop w:val="0"/>
      <w:marBottom w:val="0"/>
      <w:divBdr>
        <w:top w:val="none" w:sz="0" w:space="0" w:color="auto"/>
        <w:left w:val="none" w:sz="0" w:space="0" w:color="auto"/>
        <w:bottom w:val="none" w:sz="0" w:space="0" w:color="auto"/>
        <w:right w:val="none" w:sz="0" w:space="0" w:color="auto"/>
      </w:divBdr>
    </w:div>
    <w:div w:id="1964574160">
      <w:bodyDiv w:val="1"/>
      <w:marLeft w:val="0"/>
      <w:marRight w:val="0"/>
      <w:marTop w:val="0"/>
      <w:marBottom w:val="0"/>
      <w:divBdr>
        <w:top w:val="none" w:sz="0" w:space="0" w:color="auto"/>
        <w:left w:val="none" w:sz="0" w:space="0" w:color="auto"/>
        <w:bottom w:val="none" w:sz="0" w:space="0" w:color="auto"/>
        <w:right w:val="none" w:sz="0" w:space="0" w:color="auto"/>
      </w:divBdr>
    </w:div>
    <w:div w:id="2146123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NepageidaujamaR@vvkt.lt" TargetMode="External"/><Relationship Id="rId12" Type="http://schemas.openxmlformats.org/officeDocument/2006/relationships/hyperlink" Target="http://www.vvkt.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vkt.lt" TargetMode="Externa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www.vvkt.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CEE171-18FA-437D-8F01-6AAA55B9F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30</Pages>
  <Words>33507</Words>
  <Characters>19099</Characters>
  <Application>Microsoft Office Word</Application>
  <DocSecurity>0</DocSecurity>
  <Lines>159</Lines>
  <Paragraphs>105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 B</dc:creator>
  <cp:keywords/>
  <dc:description/>
  <cp:lastModifiedBy>Sigita Žentelienė</cp:lastModifiedBy>
  <cp:revision>6</cp:revision>
  <dcterms:created xsi:type="dcterms:W3CDTF">2020-01-16T09:22:00Z</dcterms:created>
  <dcterms:modified xsi:type="dcterms:W3CDTF">2020-01-30T08:43:00Z</dcterms:modified>
</cp:coreProperties>
</file>