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DF" w:rsidRPr="00DF4550" w:rsidRDefault="00E372DF" w:rsidP="00E372DF">
      <w:pPr>
        <w:pStyle w:val="TTEMEASMCA"/>
        <w:keepNext/>
        <w:rPr>
          <w:sz w:val="22"/>
          <w:szCs w:val="22"/>
          <w:lang w:val="lt-LT"/>
        </w:rPr>
      </w:pPr>
      <w:bookmarkStart w:id="0" w:name="_Toc129243138"/>
      <w:bookmarkStart w:id="1" w:name="_Toc129243263"/>
      <w:r w:rsidRPr="00DF4550">
        <w:rPr>
          <w:caps w:val="0"/>
          <w:sz w:val="22"/>
          <w:szCs w:val="22"/>
          <w:lang w:val="lt-LT"/>
        </w:rPr>
        <w:t>Pakuotės lapelis: informacija vartotojui</w:t>
      </w:r>
      <w:bookmarkEnd w:id="0"/>
      <w:bookmarkEnd w:id="1"/>
    </w:p>
    <w:p w:rsidR="00E372DF" w:rsidRPr="00DF4550" w:rsidRDefault="00E372DF" w:rsidP="00E372DF">
      <w:pPr>
        <w:pStyle w:val="BTEMEASMCA"/>
      </w:pPr>
    </w:p>
    <w:p w:rsidR="00E372DF" w:rsidRPr="00357A27" w:rsidRDefault="00E372DF" w:rsidP="00E372DF">
      <w:pPr>
        <w:pStyle w:val="BTEMEASMCA"/>
      </w:pPr>
      <w:r w:rsidRPr="00357A27">
        <w:t>Diltiazem Lannacher 180 mg pailginto atpalaidavimo tabletės</w:t>
      </w:r>
    </w:p>
    <w:p w:rsidR="00E372DF" w:rsidRPr="00DF4550" w:rsidRDefault="00E372DF" w:rsidP="00E372DF">
      <w:pPr>
        <w:pStyle w:val="BTEMEASMCA"/>
      </w:pPr>
      <w:r w:rsidRPr="00DF4550">
        <w:t>Diltiazemo hidrochloridas</w:t>
      </w:r>
    </w:p>
    <w:p w:rsidR="00E372DF" w:rsidRPr="00DF4550" w:rsidRDefault="00E372DF" w:rsidP="00E372DF">
      <w:pPr>
        <w:tabs>
          <w:tab w:val="left" w:pos="567"/>
        </w:tabs>
        <w:rPr>
          <w:iCs/>
          <w:sz w:val="22"/>
          <w:szCs w:val="22"/>
        </w:rPr>
      </w:pPr>
    </w:p>
    <w:p w:rsidR="00E372DF" w:rsidRPr="00DF4550" w:rsidRDefault="00E372DF" w:rsidP="00E372DF">
      <w:pPr>
        <w:keepNext/>
        <w:keepLines/>
        <w:suppressAutoHyphens/>
        <w:rPr>
          <w:snapToGrid w:val="0"/>
          <w:sz w:val="22"/>
          <w:szCs w:val="22"/>
        </w:rPr>
      </w:pPr>
      <w:r w:rsidRPr="00DF4550">
        <w:rPr>
          <w:b/>
          <w:noProof/>
          <w:snapToGrid w:val="0"/>
          <w:sz w:val="22"/>
          <w:szCs w:val="22"/>
        </w:rPr>
        <w:t>Atidžiai perskaitykite visą šį lapelį, prieš pradėdami vartoti vaistą, nes jame pateikiama Jums svarbi informacija.</w:t>
      </w:r>
    </w:p>
    <w:p w:rsidR="00E372DF" w:rsidRPr="00DF4550" w:rsidRDefault="00E372DF" w:rsidP="00E372DF">
      <w:pPr>
        <w:numPr>
          <w:ilvl w:val="0"/>
          <w:numId w:val="2"/>
        </w:numPr>
        <w:ind w:left="567" w:right="-2" w:hanging="567"/>
        <w:rPr>
          <w:snapToGrid w:val="0"/>
          <w:sz w:val="22"/>
          <w:szCs w:val="22"/>
        </w:rPr>
      </w:pPr>
      <w:r w:rsidRPr="00DF4550">
        <w:rPr>
          <w:noProof/>
          <w:snapToGrid w:val="0"/>
          <w:sz w:val="22"/>
          <w:szCs w:val="22"/>
        </w:rPr>
        <w:t>Neišmeskite šio lapelio, nes vėl gali prireikti jį perskaityti.</w:t>
      </w:r>
    </w:p>
    <w:p w:rsidR="00E372DF" w:rsidRPr="00DF4550" w:rsidRDefault="00E372DF" w:rsidP="00E372DF">
      <w:pPr>
        <w:numPr>
          <w:ilvl w:val="0"/>
          <w:numId w:val="2"/>
        </w:numPr>
        <w:ind w:left="567" w:right="-2" w:hanging="567"/>
        <w:rPr>
          <w:snapToGrid w:val="0"/>
          <w:sz w:val="22"/>
          <w:szCs w:val="22"/>
        </w:rPr>
      </w:pPr>
      <w:r w:rsidRPr="00DF4550">
        <w:rPr>
          <w:noProof/>
          <w:snapToGrid w:val="0"/>
          <w:sz w:val="22"/>
          <w:szCs w:val="22"/>
        </w:rPr>
        <w:t>Jeigu kiltų daugiau klausimų, kreipkitės į gydytoją arba vaistininką.</w:t>
      </w:r>
    </w:p>
    <w:p w:rsidR="00E372DF" w:rsidRPr="00DF4550" w:rsidRDefault="00E372DF" w:rsidP="00E372DF">
      <w:pPr>
        <w:tabs>
          <w:tab w:val="left" w:pos="567"/>
        </w:tabs>
        <w:ind w:left="567" w:right="-2" w:hanging="567"/>
        <w:rPr>
          <w:snapToGrid w:val="0"/>
          <w:sz w:val="22"/>
          <w:szCs w:val="22"/>
        </w:rPr>
      </w:pPr>
      <w:r w:rsidRPr="00DF4550">
        <w:rPr>
          <w:snapToGrid w:val="0"/>
          <w:sz w:val="22"/>
          <w:szCs w:val="22"/>
        </w:rPr>
        <w:t>-</w:t>
      </w:r>
      <w:r w:rsidRPr="00DF4550">
        <w:rPr>
          <w:snapToGrid w:val="0"/>
          <w:sz w:val="22"/>
          <w:szCs w:val="22"/>
        </w:rPr>
        <w:tab/>
      </w:r>
      <w:r w:rsidRPr="00DF4550">
        <w:rPr>
          <w:noProof/>
          <w:snapToGrid w:val="0"/>
          <w:sz w:val="22"/>
          <w:szCs w:val="22"/>
        </w:rPr>
        <w:t>Šis vaistas skirtas tik Jums, todėl kitiems žmonėms jo duoti negalima.</w:t>
      </w:r>
      <w:r w:rsidRPr="00DF4550">
        <w:rPr>
          <w:snapToGrid w:val="0"/>
          <w:sz w:val="22"/>
          <w:szCs w:val="22"/>
        </w:rPr>
        <w:t xml:space="preserve"> </w:t>
      </w:r>
      <w:r w:rsidRPr="00DF4550">
        <w:rPr>
          <w:noProof/>
          <w:snapToGrid w:val="0"/>
          <w:sz w:val="22"/>
          <w:szCs w:val="22"/>
        </w:rPr>
        <w:t>Vaistas gali jiems pakenkti (net tiems, kurių ligos požymiai yra tokie patys kaip Jūsų).</w:t>
      </w:r>
    </w:p>
    <w:p w:rsidR="00E372DF" w:rsidRPr="00DF4550" w:rsidRDefault="00E372DF" w:rsidP="00E372DF">
      <w:pPr>
        <w:numPr>
          <w:ilvl w:val="0"/>
          <w:numId w:val="2"/>
        </w:numPr>
        <w:tabs>
          <w:tab w:val="left" w:pos="567"/>
        </w:tabs>
        <w:ind w:left="567" w:hanging="567"/>
        <w:rPr>
          <w:snapToGrid w:val="0"/>
          <w:sz w:val="22"/>
          <w:szCs w:val="22"/>
        </w:rPr>
      </w:pPr>
      <w:r w:rsidRPr="00DF4550">
        <w:rPr>
          <w:noProof/>
          <w:snapToGrid w:val="0"/>
          <w:sz w:val="22"/>
          <w:szCs w:val="22"/>
        </w:rPr>
        <w:t>Jeigu pasireiškė šalutinis poveikis (net jeigu jis šiame lapelyje nenurodytas), kreipkitės į gydytoją arba vaistininką. Žr.</w:t>
      </w:r>
      <w:r>
        <w:rPr>
          <w:noProof/>
          <w:snapToGrid w:val="0"/>
          <w:sz w:val="22"/>
          <w:szCs w:val="22"/>
        </w:rPr>
        <w:t> </w:t>
      </w:r>
      <w:r w:rsidRPr="00DF4550">
        <w:rPr>
          <w:noProof/>
          <w:snapToGrid w:val="0"/>
          <w:sz w:val="22"/>
          <w:szCs w:val="22"/>
        </w:rPr>
        <w:t>4</w:t>
      </w:r>
      <w:r>
        <w:rPr>
          <w:noProof/>
          <w:snapToGrid w:val="0"/>
          <w:sz w:val="22"/>
          <w:szCs w:val="22"/>
        </w:rPr>
        <w:t> </w:t>
      </w:r>
      <w:r w:rsidRPr="00DF4550">
        <w:rPr>
          <w:noProof/>
          <w:snapToGrid w:val="0"/>
          <w:sz w:val="22"/>
          <w:szCs w:val="22"/>
        </w:rPr>
        <w:t>skyrių.</w:t>
      </w:r>
    </w:p>
    <w:p w:rsidR="00E372DF" w:rsidRPr="00DF4550" w:rsidRDefault="00E372DF" w:rsidP="00E372DF">
      <w:pPr>
        <w:tabs>
          <w:tab w:val="left" w:pos="567"/>
        </w:tabs>
        <w:spacing w:line="276" w:lineRule="auto"/>
        <w:ind w:left="567"/>
        <w:rPr>
          <w:snapToGrid w:val="0"/>
          <w:sz w:val="22"/>
          <w:szCs w:val="22"/>
        </w:rPr>
      </w:pPr>
    </w:p>
    <w:p w:rsidR="00E372DF" w:rsidRDefault="00E372DF" w:rsidP="00E372DF">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Apie ką rašoma šiame lapelyje?</w:t>
      </w:r>
    </w:p>
    <w:p w:rsidR="00E372DF" w:rsidRPr="00DF4550" w:rsidRDefault="00E372DF" w:rsidP="00E372DF">
      <w:pPr>
        <w:keepNext/>
        <w:tabs>
          <w:tab w:val="left" w:pos="567"/>
        </w:tabs>
        <w:spacing w:line="260" w:lineRule="exact"/>
        <w:jc w:val="both"/>
        <w:outlineLvl w:val="3"/>
        <w:rPr>
          <w:b/>
          <w:bCs/>
          <w:snapToGrid w:val="0"/>
          <w:sz w:val="22"/>
          <w:szCs w:val="22"/>
          <w:lang w:eastAsia="x-none"/>
        </w:rPr>
      </w:pPr>
    </w:p>
    <w:p w:rsidR="00E372DF" w:rsidRPr="00DF4550" w:rsidRDefault="00E372DF" w:rsidP="00E372DF">
      <w:pPr>
        <w:pStyle w:val="BTEMEASMCA"/>
      </w:pPr>
      <w:r w:rsidRPr="00DF4550">
        <w:t>1.</w:t>
      </w:r>
      <w:r w:rsidRPr="00DF4550">
        <w:tab/>
        <w:t>Kas yra Diltiazem Lannacher ir kam jis vartojamas</w:t>
      </w:r>
    </w:p>
    <w:p w:rsidR="00E372DF" w:rsidRPr="00DF4550" w:rsidRDefault="00E372DF" w:rsidP="00E372DF">
      <w:pPr>
        <w:pStyle w:val="BTEMEASMCA"/>
      </w:pPr>
      <w:r w:rsidRPr="00DF4550">
        <w:t>2.</w:t>
      </w:r>
      <w:r w:rsidRPr="00DF4550">
        <w:tab/>
        <w:t>Kas žinotina prieš vartojant Diltiazem Lannacher</w:t>
      </w:r>
    </w:p>
    <w:p w:rsidR="00E372DF" w:rsidRPr="00DF4550" w:rsidRDefault="00E372DF" w:rsidP="00E372DF">
      <w:pPr>
        <w:pStyle w:val="BTEMEASMCA"/>
      </w:pPr>
      <w:r w:rsidRPr="00DF4550">
        <w:t>3.</w:t>
      </w:r>
      <w:r w:rsidRPr="00DF4550">
        <w:tab/>
        <w:t>Kaip vartoti Diltiazem Lannacher</w:t>
      </w:r>
    </w:p>
    <w:p w:rsidR="00E372DF" w:rsidRPr="00DF4550" w:rsidRDefault="00E372DF" w:rsidP="00E372DF">
      <w:pPr>
        <w:pStyle w:val="BTEMEASMCA"/>
      </w:pPr>
      <w:r w:rsidRPr="00DF4550">
        <w:t>4.</w:t>
      </w:r>
      <w:r w:rsidRPr="00DF4550">
        <w:tab/>
        <w:t>Galimas šalutinis poveikis</w:t>
      </w:r>
    </w:p>
    <w:p w:rsidR="00E372DF" w:rsidRPr="00DF4550" w:rsidRDefault="00E372DF" w:rsidP="00E372DF">
      <w:pPr>
        <w:pStyle w:val="BTEMEASMCA"/>
      </w:pPr>
      <w:r w:rsidRPr="00DF4550">
        <w:t>5.</w:t>
      </w:r>
      <w:r w:rsidRPr="00DF4550">
        <w:tab/>
        <w:t>Kaip laikyti Diltiazem Lannacher</w:t>
      </w:r>
    </w:p>
    <w:p w:rsidR="00E372DF" w:rsidRPr="00DF4550" w:rsidRDefault="00E372DF" w:rsidP="00E372DF">
      <w:pPr>
        <w:pStyle w:val="BTEMEASMCA"/>
      </w:pPr>
      <w:r w:rsidRPr="00DF4550">
        <w:t>6.</w:t>
      </w:r>
      <w:r w:rsidRPr="00DF4550">
        <w:tab/>
        <w:t>Pakuotės turinys ir kita informacija</w:t>
      </w:r>
    </w:p>
    <w:p w:rsidR="00E372DF" w:rsidRPr="00DF4550" w:rsidRDefault="00E372DF" w:rsidP="00E372DF">
      <w:pPr>
        <w:pStyle w:val="BTEMEASMCA"/>
      </w:pPr>
    </w:p>
    <w:p w:rsidR="00E372DF" w:rsidRPr="00DF4550" w:rsidRDefault="00E372DF" w:rsidP="00E372DF">
      <w:pPr>
        <w:pStyle w:val="BTEMEASMCA"/>
      </w:pPr>
    </w:p>
    <w:p w:rsidR="00E372DF" w:rsidRPr="00DF4550" w:rsidRDefault="00E372DF" w:rsidP="00E372DF">
      <w:pPr>
        <w:pStyle w:val="PI-1EMEASMCA"/>
      </w:pPr>
      <w:bookmarkStart w:id="2" w:name="_Toc129243139"/>
      <w:bookmarkStart w:id="3" w:name="_Toc129243264"/>
      <w:r w:rsidRPr="00DF4550">
        <w:t>1.</w:t>
      </w:r>
      <w:r w:rsidRPr="00DF4550">
        <w:tab/>
        <w:t>Kas yra Diltiazem Lannacher ir kam jis vartojamas</w:t>
      </w:r>
      <w:bookmarkEnd w:id="2"/>
      <w:bookmarkEnd w:id="3"/>
    </w:p>
    <w:p w:rsidR="00E372DF" w:rsidRPr="00DF4550" w:rsidRDefault="00E372DF" w:rsidP="00E372DF">
      <w:pPr>
        <w:pStyle w:val="BTEMEASMCA"/>
      </w:pPr>
    </w:p>
    <w:p w:rsidR="00E372DF" w:rsidRPr="00DF4550" w:rsidRDefault="00E372DF" w:rsidP="00E372DF">
      <w:pPr>
        <w:pStyle w:val="BTEMEASMCA"/>
      </w:pPr>
      <w:r w:rsidRPr="00DF4550">
        <w:t>Diltiazem Lannacher veiklioji medžiaga išplečia arterijas. Dėl to ji saugo nuo krūtinės skausmo (krūtinės anginos priepuolio) ir sumažina padidėjusį kraujospūdį.</w:t>
      </w:r>
    </w:p>
    <w:p w:rsidR="00E372DF" w:rsidRPr="00DF4550" w:rsidRDefault="00E372DF" w:rsidP="00E372DF">
      <w:pPr>
        <w:pStyle w:val="BTEMEASMCA"/>
      </w:pPr>
    </w:p>
    <w:p w:rsidR="00E372DF" w:rsidRPr="00DF4550" w:rsidRDefault="00E372DF" w:rsidP="00E372DF">
      <w:pPr>
        <w:pStyle w:val="BTEMEASMCA"/>
      </w:pPr>
      <w:r w:rsidRPr="00DF4550">
        <w:t>Diltiazem Lannacher vartojamas ilgalaikiam padidėjusio kraujospūdžio gydymui.</w:t>
      </w:r>
    </w:p>
    <w:p w:rsidR="00E372DF" w:rsidRPr="00DF4550" w:rsidRDefault="00E372DF" w:rsidP="00E372DF">
      <w:pPr>
        <w:pStyle w:val="BTEMEASMCA"/>
      </w:pPr>
    </w:p>
    <w:p w:rsidR="00E372DF" w:rsidRPr="00DF4550" w:rsidRDefault="00E372DF" w:rsidP="00E372DF">
      <w:pPr>
        <w:pStyle w:val="BTEMEASMCA"/>
      </w:pPr>
    </w:p>
    <w:p w:rsidR="00E372DF" w:rsidRPr="00DF4550" w:rsidRDefault="00E372DF" w:rsidP="00E372DF">
      <w:pPr>
        <w:pStyle w:val="PI-1EMEASMCA"/>
      </w:pPr>
      <w:bookmarkStart w:id="4" w:name="_Toc129243140"/>
      <w:bookmarkStart w:id="5" w:name="_Toc129243265"/>
      <w:r w:rsidRPr="00DF4550">
        <w:t>2.</w:t>
      </w:r>
      <w:r w:rsidRPr="00DF4550">
        <w:tab/>
        <w:t xml:space="preserve">Kas žinotina prieš vartojant </w:t>
      </w:r>
      <w:bookmarkEnd w:id="4"/>
      <w:bookmarkEnd w:id="5"/>
      <w:r w:rsidRPr="00DF4550">
        <w:t>Diltiazem</w:t>
      </w:r>
      <w:r>
        <w:t xml:space="preserve"> </w:t>
      </w:r>
      <w:r w:rsidRPr="00DF4550">
        <w:t>Llannacher</w:t>
      </w:r>
    </w:p>
    <w:p w:rsidR="00E372DF" w:rsidRPr="00DF4550" w:rsidRDefault="00E372DF" w:rsidP="00E372DF">
      <w:pPr>
        <w:pStyle w:val="PI-3EMEASMCA"/>
      </w:pPr>
    </w:p>
    <w:p w:rsidR="00E372DF" w:rsidRPr="00DF4550" w:rsidRDefault="00E372DF" w:rsidP="00E372DF">
      <w:pPr>
        <w:pStyle w:val="PI-3EMEASMCA"/>
      </w:pPr>
      <w:r w:rsidRPr="00DF4550">
        <w:t xml:space="preserve">Diltiazem Lannacher vartoti </w:t>
      </w:r>
      <w:r>
        <w:t>draudžia</w:t>
      </w:r>
      <w:r w:rsidRPr="00DF4550">
        <w:t>ma:</w:t>
      </w:r>
    </w:p>
    <w:p w:rsidR="00E372DF" w:rsidRPr="00DF4550" w:rsidRDefault="00E372DF" w:rsidP="00E372DF">
      <w:pPr>
        <w:pStyle w:val="BT-EMEASMCA"/>
      </w:pPr>
      <w:r w:rsidRPr="00DF4550">
        <w:t>jeigu yra alergija diltiazemui arba bet kuriai pagalbinei šio vaisto medžiagai (jos išvardytos 6</w:t>
      </w:r>
      <w:r>
        <w:rPr>
          <w:lang w:val="lt-LT"/>
        </w:rPr>
        <w:t> </w:t>
      </w:r>
      <w:r w:rsidRPr="00DF4550">
        <w:t>skyriuje);</w:t>
      </w:r>
    </w:p>
    <w:p w:rsidR="00E372DF" w:rsidRPr="00DF4550" w:rsidRDefault="00E372DF" w:rsidP="00E372DF">
      <w:pPr>
        <w:pStyle w:val="BT-EMEASMCA"/>
      </w:pPr>
      <w:r w:rsidRPr="00DF4550">
        <w:t>jeigu yra šokas dėl sutrikusios kraujotakos;</w:t>
      </w:r>
    </w:p>
    <w:p w:rsidR="00E372DF" w:rsidRPr="00DF4550" w:rsidRDefault="00E372DF" w:rsidP="00E372DF">
      <w:pPr>
        <w:pStyle w:val="BT-EMEASMCA"/>
      </w:pPr>
      <w:r w:rsidRPr="00DF4550">
        <w:t xml:space="preserve">jeigu </w:t>
      </w:r>
      <w:r w:rsidRPr="00DF4550">
        <w:rPr>
          <w:lang w:val="en-US"/>
        </w:rPr>
        <w:t>J</w:t>
      </w:r>
      <w:r w:rsidRPr="00DF4550">
        <w:t>ūs nesenai persirgote ūminiu komplikuotu miokardo infarktu (retas pulsas, sumažėjęs kraujospūdis, širdies nepakankamumas);</w:t>
      </w:r>
    </w:p>
    <w:p w:rsidR="00E372DF" w:rsidRPr="00DF4550" w:rsidRDefault="00E372DF" w:rsidP="00E372DF">
      <w:pPr>
        <w:pStyle w:val="BT-EMEASMCA"/>
      </w:pPr>
      <w:r w:rsidRPr="00DF4550">
        <w:t xml:space="preserve">jeigu </w:t>
      </w:r>
      <w:r w:rsidRPr="00DF4550">
        <w:rPr>
          <w:lang w:val="en-US"/>
        </w:rPr>
        <w:t>J</w:t>
      </w:r>
      <w:r w:rsidRPr="00DF4550">
        <w:t>ūs sergate vidutinio sunkumo ir sunkiu širdies nepakankamumu;</w:t>
      </w:r>
    </w:p>
    <w:p w:rsidR="00E372DF" w:rsidRPr="00DF4550" w:rsidRDefault="00E372DF" w:rsidP="00E372DF">
      <w:pPr>
        <w:pStyle w:val="BT-EMEASMCA"/>
      </w:pPr>
      <w:r w:rsidRPr="00DF4550">
        <w:t xml:space="preserve">jeigu </w:t>
      </w:r>
      <w:r w:rsidRPr="00DF4550">
        <w:rPr>
          <w:lang w:val="en-US"/>
        </w:rPr>
        <w:t>J</w:t>
      </w:r>
      <w:r w:rsidRPr="00DF4550">
        <w:t>ums nustatyti ypatingi širdies ritmo sutrikimai;</w:t>
      </w:r>
    </w:p>
    <w:p w:rsidR="00E372DF" w:rsidRPr="00DF4550" w:rsidRDefault="00E372DF" w:rsidP="00E372DF">
      <w:pPr>
        <w:pStyle w:val="BT-EMEASMCA"/>
      </w:pPr>
      <w:r w:rsidRPr="00DF4550">
        <w:t xml:space="preserve">jeigu yra labai suretėjęs </w:t>
      </w:r>
      <w:r w:rsidRPr="00DF4550">
        <w:rPr>
          <w:lang w:val="en-US"/>
        </w:rPr>
        <w:t>J</w:t>
      </w:r>
      <w:r w:rsidRPr="00DF4550">
        <w:t>ūsų pulsas (mažiau kaip 40</w:t>
      </w:r>
      <w:r>
        <w:rPr>
          <w:lang w:val="lt-LT"/>
        </w:rPr>
        <w:t> </w:t>
      </w:r>
      <w:r w:rsidRPr="00DF4550">
        <w:t>kartų per</w:t>
      </w:r>
      <w:r>
        <w:rPr>
          <w:lang w:val="lt-LT"/>
        </w:rPr>
        <w:t> </w:t>
      </w:r>
      <w:r w:rsidRPr="00DF4550">
        <w:t>minutę);</w:t>
      </w:r>
    </w:p>
    <w:p w:rsidR="00E372DF" w:rsidRPr="00DF4550" w:rsidRDefault="00E372DF" w:rsidP="00E372DF">
      <w:pPr>
        <w:pStyle w:val="BT-EMEASMCA"/>
      </w:pPr>
      <w:r w:rsidRPr="00DF4550">
        <w:t>jeigu smarkiai sumažėjęs kraujospūdis (sistolinis kraujospūdis mažesnis kaip 90</w:t>
      </w:r>
      <w:r>
        <w:rPr>
          <w:lang w:val="lt-LT"/>
        </w:rPr>
        <w:t> </w:t>
      </w:r>
      <w:r w:rsidRPr="00DF4550">
        <w:t>mmHg);</w:t>
      </w:r>
    </w:p>
    <w:p w:rsidR="00E372DF" w:rsidRPr="00DF4550" w:rsidRDefault="00E372DF" w:rsidP="00E372DF">
      <w:pPr>
        <w:pStyle w:val="BT-EMEASMCA"/>
      </w:pPr>
      <w:r w:rsidRPr="00DF4550">
        <w:t xml:space="preserve">jeigu </w:t>
      </w:r>
      <w:r>
        <w:rPr>
          <w:lang w:val="lt-LT"/>
        </w:rPr>
        <w:t>J</w:t>
      </w:r>
      <w:r w:rsidRPr="00DF4550">
        <w:t xml:space="preserve">ums į veną </w:t>
      </w:r>
      <w:r>
        <w:rPr>
          <w:lang w:val="lt-LT"/>
        </w:rPr>
        <w:t>le</w:t>
      </w:r>
      <w:r w:rsidRPr="00DF4550">
        <w:t>i</w:t>
      </w:r>
      <w:r>
        <w:rPr>
          <w:lang w:val="lt-LT"/>
        </w:rPr>
        <w:t>dž</w:t>
      </w:r>
      <w:r w:rsidRPr="00DF4550">
        <w:t>iam</w:t>
      </w:r>
      <w:r>
        <w:rPr>
          <w:lang w:val="lt-LT"/>
        </w:rPr>
        <w:t>a</w:t>
      </w:r>
      <w:r w:rsidRPr="00DF4550">
        <w:t xml:space="preserve"> širdį veikian</w:t>
      </w:r>
      <w:r>
        <w:rPr>
          <w:lang w:val="lt-LT"/>
        </w:rPr>
        <w:t>čių</w:t>
      </w:r>
      <w:r w:rsidRPr="00DF4550">
        <w:t xml:space="preserve"> vaist</w:t>
      </w:r>
      <w:r>
        <w:rPr>
          <w:lang w:val="lt-LT"/>
        </w:rPr>
        <w:t>ų</w:t>
      </w:r>
      <w:r w:rsidRPr="00DF4550">
        <w:t xml:space="preserve"> (vadinam</w:t>
      </w:r>
      <w:r>
        <w:rPr>
          <w:lang w:val="lt-LT"/>
        </w:rPr>
        <w:t>ųjų</w:t>
      </w:r>
      <w:r w:rsidRPr="00DF4550">
        <w:t xml:space="preserve"> beta</w:t>
      </w:r>
      <w:r>
        <w:rPr>
          <w:lang w:val="lt-LT"/>
        </w:rPr>
        <w:t> </w:t>
      </w:r>
      <w:r w:rsidRPr="00DF4550">
        <w:t>adrenoblokatori</w:t>
      </w:r>
      <w:r>
        <w:rPr>
          <w:lang w:val="lt-LT"/>
        </w:rPr>
        <w:t>ų</w:t>
      </w:r>
      <w:r w:rsidRPr="00DF4550">
        <w:t xml:space="preserve"> arba raumenų relaksant</w:t>
      </w:r>
      <w:r>
        <w:rPr>
          <w:lang w:val="lt-LT"/>
        </w:rPr>
        <w:t>ų</w:t>
      </w:r>
      <w:r w:rsidRPr="00DF4550">
        <w:t xml:space="preserve"> (dantrolen</w:t>
      </w:r>
      <w:r>
        <w:rPr>
          <w:lang w:val="lt-LT"/>
        </w:rPr>
        <w:t>o</w:t>
      </w:r>
      <w:r w:rsidRPr="00DF4550">
        <w:t>)</w:t>
      </w:r>
      <w:r>
        <w:rPr>
          <w:lang w:val="lt-LT"/>
        </w:rPr>
        <w:t>)</w:t>
      </w:r>
      <w:r w:rsidRPr="00DF4550">
        <w:t>;</w:t>
      </w:r>
    </w:p>
    <w:p w:rsidR="00E372DF" w:rsidRPr="00DF4550" w:rsidRDefault="00E372DF" w:rsidP="00E372DF">
      <w:pPr>
        <w:pStyle w:val="BT-EMEASMCA"/>
      </w:pPr>
      <w:r w:rsidRPr="00DF4550">
        <w:t>jeigu esate nėščia arba žindote kūdikį;</w:t>
      </w:r>
    </w:p>
    <w:p w:rsidR="00E372DF" w:rsidRPr="0054525B" w:rsidRDefault="00E372DF" w:rsidP="00E372DF">
      <w:pPr>
        <w:pStyle w:val="BT-EMEASMCA"/>
      </w:pPr>
      <w:r w:rsidRPr="00DF4550">
        <w:t>jeigu jau vartojate vaist</w:t>
      </w:r>
      <w:r>
        <w:rPr>
          <w:lang w:val="lt-LT"/>
        </w:rPr>
        <w:t>o</w:t>
      </w:r>
      <w:r w:rsidRPr="00DF4550">
        <w:t>, kurio sudėtyje yra ivabradino (vartojamo kai kurioms širdies ligoms gydyti)</w:t>
      </w:r>
      <w:r>
        <w:rPr>
          <w:lang w:val="lt-LT"/>
        </w:rPr>
        <w:t>;</w:t>
      </w:r>
    </w:p>
    <w:p w:rsidR="00E372DF" w:rsidRPr="00DF4550" w:rsidRDefault="00E372DF" w:rsidP="00E372DF">
      <w:pPr>
        <w:pStyle w:val="BT-EMEASMCA"/>
      </w:pPr>
      <w:bookmarkStart w:id="6" w:name="_Hlk137131008"/>
      <w:r w:rsidRPr="00605C97">
        <w:t>jeigu jau vartojate vaisto, kurio sudėtyje yra lomitapido</w:t>
      </w:r>
      <w:r>
        <w:rPr>
          <w:lang w:val="lt-LT"/>
        </w:rPr>
        <w:t xml:space="preserve">, vartojamo </w:t>
      </w:r>
      <w:r w:rsidRPr="00605C97">
        <w:t>padidėjusiam cholesterolio kiekiui mažinti (žr. skyrių „Kiti vaistai ir Diltiazem Lannacher“).</w:t>
      </w:r>
      <w:bookmarkEnd w:id="6"/>
    </w:p>
    <w:p w:rsidR="00E372DF" w:rsidRPr="00DF4550" w:rsidRDefault="00E372DF" w:rsidP="00E372DF">
      <w:pPr>
        <w:pStyle w:val="BTEMEASMCA"/>
      </w:pPr>
    </w:p>
    <w:p w:rsidR="00E372DF" w:rsidRPr="00DF4550" w:rsidRDefault="00E372DF" w:rsidP="00E372DF">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Įspėjimai ir atsargumo priemonės</w:t>
      </w:r>
    </w:p>
    <w:p w:rsidR="00E372DF" w:rsidRPr="00DF4550" w:rsidRDefault="00E372DF" w:rsidP="00E372DF">
      <w:pPr>
        <w:keepNext/>
        <w:numPr>
          <w:ilvl w:val="12"/>
          <w:numId w:val="0"/>
        </w:numPr>
        <w:rPr>
          <w:snapToGrid w:val="0"/>
          <w:sz w:val="22"/>
          <w:szCs w:val="22"/>
        </w:rPr>
      </w:pPr>
      <w:r w:rsidRPr="00DF4550">
        <w:rPr>
          <w:noProof/>
          <w:snapToGrid w:val="0"/>
          <w:sz w:val="22"/>
          <w:szCs w:val="22"/>
        </w:rPr>
        <w:t>Pasitarkite su gydytoju arba vaistininku, prieš pradėdami vartoti Diltiazem Lannacher. Atsargiai vartokite Diltiazem Lannacher:</w:t>
      </w:r>
    </w:p>
    <w:p w:rsidR="00E372DF" w:rsidRPr="00DF4550" w:rsidRDefault="00E372DF" w:rsidP="00E372DF">
      <w:pPr>
        <w:pStyle w:val="BT-EMEASMCA"/>
      </w:pPr>
      <w:r w:rsidRPr="00DF4550">
        <w:t xml:space="preserve">jeigu </w:t>
      </w:r>
      <w:r w:rsidRPr="00357A27">
        <w:rPr>
          <w:lang w:val="lt-LT"/>
        </w:rPr>
        <w:t>J</w:t>
      </w:r>
      <w:r w:rsidRPr="00DF4550">
        <w:t xml:space="preserve">ums tinka žemiau išvardytos ligos arba aplinkybės, nes tokiais atvejais </w:t>
      </w:r>
      <w:r w:rsidRPr="00357A27">
        <w:rPr>
          <w:lang w:val="lt-LT"/>
        </w:rPr>
        <w:t>J</w:t>
      </w:r>
      <w:r w:rsidRPr="00DF4550">
        <w:t>ūsų gydymą labai įdėmiai turi kontroliuoti gydytojas</w:t>
      </w:r>
      <w:r>
        <w:rPr>
          <w:lang w:val="lt-LT"/>
        </w:rPr>
        <w:t>;</w:t>
      </w:r>
    </w:p>
    <w:p w:rsidR="00E372DF" w:rsidRPr="00DF4550" w:rsidRDefault="00E372DF" w:rsidP="00E372DF">
      <w:pPr>
        <w:pStyle w:val="BT-EMEASMCA"/>
      </w:pPr>
      <w:r w:rsidRPr="00DF4550">
        <w:lastRenderedPageBreak/>
        <w:t xml:space="preserve">jeigu </w:t>
      </w:r>
      <w:r w:rsidRPr="00DF4550">
        <w:rPr>
          <w:lang w:val="en-US"/>
        </w:rPr>
        <w:t>J</w:t>
      </w:r>
      <w:r w:rsidRPr="00DF4550">
        <w:t>ums yra sutrikusi širdies veikla, tačiau ji nesudaro sunkumų arba nustatytas lengvas širdies nepakankamumas;</w:t>
      </w:r>
    </w:p>
    <w:p w:rsidR="00E372DF" w:rsidRPr="00DF4550" w:rsidRDefault="00E372DF" w:rsidP="00E372DF">
      <w:pPr>
        <w:pStyle w:val="BT-EMEASMCA"/>
      </w:pPr>
      <w:r w:rsidRPr="00DF4550">
        <w:t>jeigu yra tam tikros širdies aritmijos formos;</w:t>
      </w:r>
    </w:p>
    <w:p w:rsidR="00E372DF" w:rsidRPr="00DF4550" w:rsidRDefault="00E372DF" w:rsidP="00E372DF">
      <w:pPr>
        <w:pStyle w:val="BT-EMEASMCA"/>
      </w:pPr>
      <w:r w:rsidRPr="00DF4550">
        <w:t>jeigu esate senyvo amžiaus (</w:t>
      </w:r>
      <w:r>
        <w:rPr>
          <w:lang w:val="lt-LT"/>
        </w:rPr>
        <w:t>vyr</w:t>
      </w:r>
      <w:r w:rsidRPr="00DF4550">
        <w:t>esnis kaip 65</w:t>
      </w:r>
      <w:r>
        <w:rPr>
          <w:lang w:val="lt-LT"/>
        </w:rPr>
        <w:t> </w:t>
      </w:r>
      <w:r w:rsidRPr="00DF4550">
        <w:t>metų);</w:t>
      </w:r>
    </w:p>
    <w:p w:rsidR="00E372DF" w:rsidRPr="00DF4550" w:rsidRDefault="00E372DF" w:rsidP="00E372DF">
      <w:pPr>
        <w:pStyle w:val="BT-EMEASMCA"/>
      </w:pPr>
      <w:r w:rsidRPr="00DF4550">
        <w:t>jeigu sutrikusi inkstų arba kepenų funkcija;</w:t>
      </w:r>
    </w:p>
    <w:p w:rsidR="00E372DF" w:rsidRPr="0054525B" w:rsidRDefault="00E372DF" w:rsidP="00E372DF">
      <w:pPr>
        <w:pStyle w:val="BT-EMEASMCA"/>
      </w:pPr>
      <w:r w:rsidRPr="00DF4550">
        <w:t>jeigu kartu su diltiazemu vartojate kit</w:t>
      </w:r>
      <w:r>
        <w:rPr>
          <w:lang w:val="lt-LT"/>
        </w:rPr>
        <w:t>ų</w:t>
      </w:r>
      <w:r w:rsidRPr="00DF4550">
        <w:t xml:space="preserve"> vaist</w:t>
      </w:r>
      <w:r>
        <w:rPr>
          <w:lang w:val="lt-LT"/>
        </w:rPr>
        <w:t>ų</w:t>
      </w:r>
      <w:r w:rsidRPr="00DF4550">
        <w:t xml:space="preserve"> (žr.</w:t>
      </w:r>
      <w:r>
        <w:rPr>
          <w:lang w:val="lt-LT"/>
        </w:rPr>
        <w:t> </w:t>
      </w:r>
      <w:r w:rsidRPr="00DF4550">
        <w:t xml:space="preserve">skyrių </w:t>
      </w:r>
      <w:r>
        <w:rPr>
          <w:lang w:val="lt-LT"/>
        </w:rPr>
        <w:t>„</w:t>
      </w:r>
      <w:r w:rsidRPr="00DF4550">
        <w:t>Diltiazem ir kiti vaistai“)</w:t>
      </w:r>
      <w:r>
        <w:rPr>
          <w:lang w:val="lt-LT"/>
        </w:rPr>
        <w:t>;</w:t>
      </w:r>
    </w:p>
    <w:p w:rsidR="00E372DF" w:rsidRPr="00DF4550" w:rsidRDefault="00E372DF" w:rsidP="00E372DF">
      <w:pPr>
        <w:pStyle w:val="BT-EMEASMCA"/>
      </w:pPr>
      <w:r>
        <w:t>j</w:t>
      </w:r>
      <w:r w:rsidRPr="00317E18">
        <w:t>eigu sirgote širdies nepakankamumu, naujai atsirado dusulys, retas širdies plakimas ar mažas kraujospūdis. Pranešta apie inkstų pažaidos atvejus pacientams, kuriems buvo tokia būklė, todėl gydytojui gali tekti stebėti Jūsų inkstų funkciją</w:t>
      </w:r>
    </w:p>
    <w:p w:rsidR="00E372DF" w:rsidRPr="00DF4550" w:rsidRDefault="00E372DF" w:rsidP="00E372DF">
      <w:pPr>
        <w:pStyle w:val="BTEMEASMCA"/>
      </w:pPr>
    </w:p>
    <w:p w:rsidR="00E372DF" w:rsidRPr="00DF4550" w:rsidRDefault="00E372DF" w:rsidP="00E372DF">
      <w:pPr>
        <w:pStyle w:val="BTEMEASMCA"/>
      </w:pPr>
      <w:r w:rsidRPr="00DF4550">
        <w:t xml:space="preserve">Jei </w:t>
      </w:r>
      <w:r w:rsidRPr="00DF4550">
        <w:rPr>
          <w:lang w:val="en-US"/>
        </w:rPr>
        <w:t>J</w:t>
      </w:r>
      <w:r w:rsidRPr="00DF4550">
        <w:t>ums reikės atlikti operaciją, būtinai pasakykite gydytojui anesteziologui, kad vartojate Diltiazem Lannacher.</w:t>
      </w:r>
    </w:p>
    <w:p w:rsidR="00E372DF" w:rsidRPr="00DF4550" w:rsidRDefault="00E372DF" w:rsidP="00E372DF">
      <w:pPr>
        <w:tabs>
          <w:tab w:val="left" w:pos="567"/>
        </w:tabs>
        <w:spacing w:line="260" w:lineRule="exact"/>
        <w:jc w:val="both"/>
        <w:outlineLvl w:val="3"/>
        <w:rPr>
          <w:b/>
          <w:bCs/>
          <w:snapToGrid w:val="0"/>
          <w:sz w:val="22"/>
          <w:szCs w:val="22"/>
          <w:lang w:eastAsia="x-none"/>
        </w:rPr>
      </w:pPr>
    </w:p>
    <w:p w:rsidR="00E372DF" w:rsidRPr="00DF4550" w:rsidRDefault="00E372DF" w:rsidP="00E372DF">
      <w:pPr>
        <w:keepNext/>
        <w:tabs>
          <w:tab w:val="left" w:pos="567"/>
        </w:tabs>
        <w:spacing w:line="260" w:lineRule="exact"/>
        <w:jc w:val="both"/>
        <w:outlineLvl w:val="3"/>
        <w:rPr>
          <w:b/>
          <w:bCs/>
          <w:snapToGrid w:val="0"/>
          <w:sz w:val="22"/>
          <w:szCs w:val="22"/>
          <w:lang w:eastAsia="x-none"/>
        </w:rPr>
      </w:pPr>
      <w:r w:rsidRPr="00DF4550">
        <w:rPr>
          <w:b/>
          <w:bCs/>
          <w:snapToGrid w:val="0"/>
          <w:sz w:val="22"/>
          <w:szCs w:val="22"/>
          <w:lang w:eastAsia="x-none"/>
        </w:rPr>
        <w:t>Vaikams ir paaugliams</w:t>
      </w:r>
    </w:p>
    <w:p w:rsidR="00E372DF" w:rsidRPr="00DF4550" w:rsidRDefault="00E372DF" w:rsidP="00E372DF">
      <w:pPr>
        <w:tabs>
          <w:tab w:val="left" w:pos="567"/>
        </w:tabs>
        <w:rPr>
          <w:iCs/>
          <w:sz w:val="22"/>
          <w:szCs w:val="22"/>
        </w:rPr>
      </w:pPr>
      <w:r w:rsidRPr="00DF4550">
        <w:rPr>
          <w:iCs/>
          <w:sz w:val="22"/>
          <w:szCs w:val="22"/>
        </w:rPr>
        <w:t>Diltiazemo nerekomenduojama vartoti vaikams ir paaugliams.</w:t>
      </w:r>
    </w:p>
    <w:p w:rsidR="00E372DF" w:rsidRPr="00DF4550" w:rsidRDefault="00E372DF" w:rsidP="00E372DF">
      <w:pPr>
        <w:pStyle w:val="BTEMEASMCA"/>
      </w:pPr>
    </w:p>
    <w:p w:rsidR="00E372DF" w:rsidRPr="00DF4550" w:rsidRDefault="00E372DF" w:rsidP="00E372DF">
      <w:pPr>
        <w:pStyle w:val="PI-3EMEASMCA"/>
      </w:pPr>
      <w:r w:rsidRPr="00DF4550">
        <w:t>Kiti vaistai ir Diltiazem Lannacher</w:t>
      </w:r>
    </w:p>
    <w:p w:rsidR="00E372DF" w:rsidRPr="002E58B1" w:rsidRDefault="00E372DF" w:rsidP="00E372DF">
      <w:pPr>
        <w:pStyle w:val="PI-3EMEASMCA"/>
      </w:pPr>
      <w:r w:rsidRPr="002E58B1">
        <w:t>Jeigu vartojate ar neseniai vartojote kitų vaistų arba dėl to nesate tikri, apie tai pasakykite gydytojui arba vaistininkui.</w:t>
      </w:r>
    </w:p>
    <w:p w:rsidR="00E372DF" w:rsidRDefault="00E372DF" w:rsidP="00E372DF">
      <w:pPr>
        <w:pStyle w:val="PI-3EMEASMCA"/>
      </w:pPr>
    </w:p>
    <w:p w:rsidR="00E372DF" w:rsidRPr="00F72271" w:rsidRDefault="00E372DF" w:rsidP="00E372DF">
      <w:pPr>
        <w:numPr>
          <w:ilvl w:val="12"/>
          <w:numId w:val="0"/>
        </w:numPr>
        <w:ind w:right="-2"/>
        <w:rPr>
          <w:sz w:val="22"/>
          <w:szCs w:val="22"/>
        </w:rPr>
      </w:pPr>
      <w:bookmarkStart w:id="7" w:name="_Hlk137131183"/>
      <w:r w:rsidRPr="00F72271">
        <w:rPr>
          <w:sz w:val="22"/>
          <w:szCs w:val="22"/>
        </w:rPr>
        <w:t>Vaistai, kurių sudėtyje yra lomitapido ir kurie skiriami padidėjusiam cholesterolio kiekiui mažinti. Diltiazemas gali padidinti lomitapido koncentraciją, todėl gali padidėti su kepenimis susijusio šalutinio poveikio tikimybė ir sunkumas.</w:t>
      </w:r>
    </w:p>
    <w:bookmarkEnd w:id="7"/>
    <w:p w:rsidR="00E372DF" w:rsidRPr="00505D99" w:rsidRDefault="00E372DF" w:rsidP="00E372DF">
      <w:pPr>
        <w:pStyle w:val="PI-3EMEASMCA"/>
      </w:pPr>
    </w:p>
    <w:p w:rsidR="00E372DF" w:rsidRPr="00505D99" w:rsidRDefault="00E372DF" w:rsidP="00E372DF">
      <w:pPr>
        <w:pStyle w:val="PI-3EMEASMCA"/>
      </w:pPr>
      <w:r w:rsidRPr="00505D99">
        <w:t>Sąveika gali būti su:</w:t>
      </w:r>
    </w:p>
    <w:p w:rsidR="00E372DF" w:rsidRPr="00DF4550" w:rsidRDefault="00E372DF" w:rsidP="00E372DF">
      <w:pPr>
        <w:pStyle w:val="BT-EMEASMCA"/>
      </w:pPr>
      <w:r w:rsidRPr="00DF4550">
        <w:t>širdies veiklą ir kraujotaką veikiančiais vaistais</w:t>
      </w:r>
      <w:r>
        <w:rPr>
          <w:lang w:val="lt-LT"/>
        </w:rPr>
        <w:t>,</w:t>
      </w:r>
      <w:r w:rsidRPr="00DF4550">
        <w:t xml:space="preserve"> vartojamais širdies aritmijoms gydyti (pvz.</w:t>
      </w:r>
      <w:r w:rsidRPr="00357A27">
        <w:rPr>
          <w:lang w:val="lt-LT"/>
        </w:rPr>
        <w:t>:</w:t>
      </w:r>
      <w:r w:rsidRPr="00DF4550">
        <w:t xml:space="preserve"> amjodaronu, beta</w:t>
      </w:r>
      <w:r>
        <w:rPr>
          <w:lang w:val="lt-LT"/>
        </w:rPr>
        <w:t> </w:t>
      </w:r>
      <w:r w:rsidRPr="00DF4550">
        <w:t xml:space="preserve">adrenoblokatoriais), digitalio </w:t>
      </w:r>
      <w:r>
        <w:rPr>
          <w:lang w:val="lt-LT"/>
        </w:rPr>
        <w:t>tu</w:t>
      </w:r>
      <w:r w:rsidRPr="00DF4550">
        <w:t>r</w:t>
      </w:r>
      <w:r>
        <w:rPr>
          <w:lang w:val="lt-LT"/>
        </w:rPr>
        <w:t>inči</w:t>
      </w:r>
      <w:r w:rsidRPr="00DF4550">
        <w:t>a</w:t>
      </w:r>
      <w:r>
        <w:rPr>
          <w:lang w:val="lt-LT"/>
        </w:rPr>
        <w:t>is v</w:t>
      </w:r>
      <w:r w:rsidRPr="00DF4550">
        <w:t>a</w:t>
      </w:r>
      <w:r>
        <w:rPr>
          <w:lang w:val="lt-LT"/>
        </w:rPr>
        <w:t>is</w:t>
      </w:r>
      <w:r w:rsidRPr="00DF4550">
        <w:t>tais, diltiazemu ir vaistais nuo hipertenzijos;</w:t>
      </w:r>
    </w:p>
    <w:p w:rsidR="00E372DF" w:rsidRPr="00DF4550" w:rsidRDefault="00E372DF" w:rsidP="00E372DF">
      <w:pPr>
        <w:pStyle w:val="BT-EMEASMCA"/>
      </w:pPr>
      <w:r w:rsidRPr="00DF4550">
        <w:t>vaistais, kurie atpalaiduoja raumenis (taip vadinamais kurarė</w:t>
      </w:r>
      <w:r>
        <w:rPr>
          <w:lang w:val="lt-LT"/>
        </w:rPr>
        <w:t>s</w:t>
      </w:r>
      <w:r w:rsidRPr="00DF4550">
        <w:t xml:space="preserve"> tipo raumenų relaksantais</w:t>
      </w:r>
      <w:r>
        <w:rPr>
          <w:lang w:val="lt-LT"/>
        </w:rPr>
        <w:t>,</w:t>
      </w:r>
      <w:r w:rsidRPr="00DF4550">
        <w:t xml:space="preserve"> į veną </w:t>
      </w:r>
      <w:r>
        <w:rPr>
          <w:lang w:val="lt-LT"/>
        </w:rPr>
        <w:t>le</w:t>
      </w:r>
      <w:r w:rsidRPr="00DF4550">
        <w:t>i</w:t>
      </w:r>
      <w:r>
        <w:rPr>
          <w:lang w:val="lt-LT"/>
        </w:rPr>
        <w:t>dž</w:t>
      </w:r>
      <w:r w:rsidRPr="00DF4550">
        <w:t>iamu dantrolenu);</w:t>
      </w:r>
    </w:p>
    <w:p w:rsidR="00E372DF" w:rsidRPr="00DF4550" w:rsidRDefault="00E372DF" w:rsidP="00E372DF">
      <w:pPr>
        <w:pStyle w:val="BT-EMEASMCA"/>
      </w:pPr>
      <w:r w:rsidRPr="00DF4550">
        <w:t>vaistais, vartojamais tokioms psichikos ligoms kaip depresija, epilepsija gydyti (pvz.</w:t>
      </w:r>
      <w:r>
        <w:rPr>
          <w:lang w:val="en-US"/>
        </w:rPr>
        <w:t>:</w:t>
      </w:r>
      <w:r w:rsidRPr="00DF4550">
        <w:rPr>
          <w:lang w:val="en-US"/>
        </w:rPr>
        <w:t xml:space="preserve"> </w:t>
      </w:r>
      <w:r w:rsidRPr="00DF4550">
        <w:t>karbamazepinu, fenobarbitaliu), migdomaisiais, nervų sistemą ramina</w:t>
      </w:r>
      <w:r>
        <w:rPr>
          <w:lang w:val="lt-LT"/>
        </w:rPr>
        <w:t>nči</w:t>
      </w:r>
      <w:r w:rsidRPr="00DF4550">
        <w:t xml:space="preserve">ais vaistais (trankviliantais) (diazepamu, midazolamu, triazolamu), ličio </w:t>
      </w:r>
      <w:r>
        <w:rPr>
          <w:lang w:val="lt-LT"/>
        </w:rPr>
        <w:t>tu</w:t>
      </w:r>
      <w:r w:rsidRPr="00DF4550">
        <w:t>r</w:t>
      </w:r>
      <w:r>
        <w:rPr>
          <w:lang w:val="lt-LT"/>
        </w:rPr>
        <w:t>inči</w:t>
      </w:r>
      <w:r w:rsidRPr="00DF4550">
        <w:t>a</w:t>
      </w:r>
      <w:r>
        <w:rPr>
          <w:lang w:val="lt-LT"/>
        </w:rPr>
        <w:t>is v</w:t>
      </w:r>
      <w:r w:rsidRPr="00DF4550">
        <w:t>a</w:t>
      </w:r>
      <w:r>
        <w:rPr>
          <w:lang w:val="lt-LT"/>
        </w:rPr>
        <w:t>is</w:t>
      </w:r>
      <w:r w:rsidRPr="00DF4550">
        <w:t>tais;</w:t>
      </w:r>
    </w:p>
    <w:p w:rsidR="00E372DF" w:rsidRPr="00DF4550" w:rsidRDefault="00E372DF" w:rsidP="00E372DF">
      <w:pPr>
        <w:pStyle w:val="BT-EMEASMCA"/>
      </w:pPr>
      <w:r w:rsidRPr="00DF4550">
        <w:t>ciklosporinu (vaistas transplantacijos atmetimo reakcijoms slopinti);</w:t>
      </w:r>
    </w:p>
    <w:p w:rsidR="00E372DF" w:rsidRPr="00DF4550" w:rsidRDefault="00E372DF" w:rsidP="00E372DF">
      <w:pPr>
        <w:pStyle w:val="BT-EMEASMCA"/>
      </w:pPr>
      <w:r w:rsidRPr="00DF4550">
        <w:t>kalcio druskomis ir vitaminu</w:t>
      </w:r>
      <w:r>
        <w:rPr>
          <w:lang w:val="lt-LT"/>
        </w:rPr>
        <w:t> </w:t>
      </w:r>
      <w:r w:rsidRPr="00DF4550">
        <w:t>D;</w:t>
      </w:r>
    </w:p>
    <w:p w:rsidR="00E372DF" w:rsidRPr="00DF4550" w:rsidRDefault="00E372DF" w:rsidP="00E372DF">
      <w:pPr>
        <w:pStyle w:val="BT-EMEASMCA"/>
      </w:pPr>
      <w:r w:rsidRPr="00DF4550">
        <w:t>teofilinu (vaistu nuo astmos);</w:t>
      </w:r>
    </w:p>
    <w:p w:rsidR="00E372DF" w:rsidRPr="00DF4550" w:rsidRDefault="00E372DF" w:rsidP="00E372DF">
      <w:pPr>
        <w:pStyle w:val="BT-EMEASMCA"/>
      </w:pPr>
      <w:r w:rsidRPr="00DF4550">
        <w:t>vaistais, kuriuose yra nitratų darinių;</w:t>
      </w:r>
    </w:p>
    <w:p w:rsidR="00E372DF" w:rsidRPr="00DF4550" w:rsidRDefault="00E372DF" w:rsidP="00E372DF">
      <w:pPr>
        <w:pStyle w:val="BT-EMEASMCA"/>
      </w:pPr>
      <w:r w:rsidRPr="00DF4550">
        <w:t>vaistais nejautrai sukelti (pvz., alfentaniliu);</w:t>
      </w:r>
    </w:p>
    <w:p w:rsidR="00E372DF" w:rsidRPr="00DF4550" w:rsidRDefault="00E372DF" w:rsidP="00E372DF">
      <w:pPr>
        <w:pStyle w:val="BT-EMEASMCA"/>
      </w:pPr>
      <w:r w:rsidRPr="00DF4550">
        <w:t>rifampicinu (antibiotiku);</w:t>
      </w:r>
    </w:p>
    <w:p w:rsidR="00E372DF" w:rsidRPr="00DF4550" w:rsidRDefault="00E372DF" w:rsidP="00E372DF">
      <w:pPr>
        <w:pStyle w:val="BT-EMEASMCA"/>
      </w:pPr>
      <w:r w:rsidRPr="00DF4550">
        <w:t>vaistais, vartojam</w:t>
      </w:r>
      <w:r>
        <w:rPr>
          <w:lang w:val="lt-LT"/>
        </w:rPr>
        <w:t>ai</w:t>
      </w:r>
      <w:r w:rsidRPr="00DF4550">
        <w:t>s padidėjusiam skrandžio rūgštingumui sumažinti</w:t>
      </w:r>
      <w:r>
        <w:rPr>
          <w:lang w:val="lt-LT"/>
        </w:rPr>
        <w:t>,</w:t>
      </w:r>
      <w:r w:rsidRPr="00DF4550">
        <w:t xml:space="preserve"> sergant skrandžio arba dvylikapirštės žarnos opalige (pvz.</w:t>
      </w:r>
      <w:r>
        <w:rPr>
          <w:lang w:val="en-US"/>
        </w:rPr>
        <w:t>:</w:t>
      </w:r>
      <w:r w:rsidRPr="00DF4550">
        <w:t xml:space="preserve"> H</w:t>
      </w:r>
      <w:r w:rsidRPr="00DF4550">
        <w:rPr>
          <w:vertAlign w:val="subscript"/>
        </w:rPr>
        <w:t>2</w:t>
      </w:r>
      <w:r>
        <w:rPr>
          <w:lang w:val="lt-LT"/>
        </w:rPr>
        <w:t> </w:t>
      </w:r>
      <w:r w:rsidRPr="00DF4550">
        <w:t>histamino receptorių antagonistais</w:t>
      </w:r>
      <w:r>
        <w:rPr>
          <w:lang w:val="lt-LT"/>
        </w:rPr>
        <w:t>,</w:t>
      </w:r>
      <w:r w:rsidRPr="00DF4550">
        <w:t xml:space="preserve"> cimetidinu, ranitidinu);</w:t>
      </w:r>
    </w:p>
    <w:p w:rsidR="00E372DF" w:rsidRPr="00DF4550" w:rsidRDefault="00E372DF" w:rsidP="00E372DF">
      <w:pPr>
        <w:pStyle w:val="BT-EMEASMCA"/>
      </w:pPr>
      <w:r w:rsidRPr="00DF4550">
        <w:t>kortikosteroidu metilprednizolonu;</w:t>
      </w:r>
    </w:p>
    <w:p w:rsidR="00E372DF" w:rsidRPr="00DF4550" w:rsidRDefault="00E372DF" w:rsidP="00E372DF">
      <w:pPr>
        <w:pStyle w:val="BT-EMEASMCA"/>
      </w:pPr>
      <w:r w:rsidRPr="00DF4550">
        <w:t>vaistais, vartojami</w:t>
      </w:r>
      <w:r>
        <w:rPr>
          <w:lang w:val="lt-LT"/>
        </w:rPr>
        <w:t>ai</w:t>
      </w:r>
      <w:r w:rsidRPr="00DF4550">
        <w:t>s padidėjusiam cholesterolio kiekiui kraujyje sumažinti (statinais);</w:t>
      </w:r>
    </w:p>
    <w:p w:rsidR="00E372DF" w:rsidRPr="00DF4550" w:rsidRDefault="00E372DF" w:rsidP="00E372DF">
      <w:pPr>
        <w:pStyle w:val="BT-EMEASMCA"/>
      </w:pPr>
      <w:r w:rsidRPr="00DF4550">
        <w:t>vaistais podagrai gydyti (sulfinpirazonu).</w:t>
      </w:r>
    </w:p>
    <w:p w:rsidR="00E372DF" w:rsidRPr="00DF4550" w:rsidRDefault="00E372DF" w:rsidP="00E372DF">
      <w:pPr>
        <w:pStyle w:val="BT-EMEASMCA"/>
      </w:pPr>
    </w:p>
    <w:p w:rsidR="00E372DF" w:rsidRPr="00DF4550" w:rsidRDefault="00E372DF" w:rsidP="00E372DF">
      <w:pPr>
        <w:pStyle w:val="PI-3EMEASMCA"/>
      </w:pPr>
      <w:r w:rsidRPr="00DF4550">
        <w:t>Nėštumas,</w:t>
      </w:r>
      <w:r>
        <w:t xml:space="preserve"> </w:t>
      </w:r>
      <w:r w:rsidRPr="00DF4550">
        <w:t>žindymo laikotarpis ir vaisingumas</w:t>
      </w:r>
    </w:p>
    <w:p w:rsidR="00E372DF" w:rsidRPr="00DF4550" w:rsidRDefault="00E372DF" w:rsidP="00E372DF">
      <w:pPr>
        <w:numPr>
          <w:ilvl w:val="12"/>
          <w:numId w:val="0"/>
        </w:numPr>
        <w:rPr>
          <w:snapToGrid w:val="0"/>
          <w:sz w:val="22"/>
          <w:szCs w:val="22"/>
        </w:rPr>
      </w:pPr>
      <w:r w:rsidRPr="00DF4550">
        <w:rPr>
          <w:noProof/>
          <w:snapToGrid w:val="0"/>
          <w:sz w:val="22"/>
          <w:szCs w:val="22"/>
        </w:rPr>
        <w:t>Jeigu esate nėščia, žindote kūdikį, manote, kad galbūt esate nėščia, arba planuojate pastoti, tai prieš vartodama šį vaistą, pasitarkite su gydytoju arba vaistininku.</w:t>
      </w:r>
    </w:p>
    <w:p w:rsidR="00E372DF" w:rsidRPr="00DF4550" w:rsidRDefault="00E372DF" w:rsidP="00E372DF">
      <w:pPr>
        <w:tabs>
          <w:tab w:val="left" w:pos="567"/>
        </w:tabs>
        <w:rPr>
          <w:iCs/>
          <w:sz w:val="22"/>
          <w:szCs w:val="22"/>
        </w:rPr>
      </w:pPr>
    </w:p>
    <w:p w:rsidR="00E372DF" w:rsidRPr="00DF4550" w:rsidRDefault="00E372DF" w:rsidP="00E372DF">
      <w:pPr>
        <w:pStyle w:val="BTEMEASMCA"/>
      </w:pPr>
      <w:r w:rsidRPr="00DF4550">
        <w:t>Diltiazem Lannacher negalima vartoti nėštumo ir žindymo laikotarpiu.</w:t>
      </w:r>
    </w:p>
    <w:p w:rsidR="00E372DF" w:rsidRPr="00DF4550" w:rsidRDefault="00E372DF" w:rsidP="00E372DF">
      <w:pPr>
        <w:pStyle w:val="BTEMEASMCA"/>
      </w:pPr>
      <w:r w:rsidRPr="00DF4550">
        <w:t>Todėl prieš pradėdama vartoti diltiazemą, pasakykite gydytojui, jeigu esate nėščia, žindote kūdikį arba jeigu planuojate pastoti.</w:t>
      </w:r>
    </w:p>
    <w:p w:rsidR="00E372DF" w:rsidRPr="00DF4550" w:rsidRDefault="00E372DF" w:rsidP="00E372DF">
      <w:pPr>
        <w:pStyle w:val="BTEMEASMCA"/>
      </w:pPr>
    </w:p>
    <w:p w:rsidR="00E372DF" w:rsidRPr="00DF4550" w:rsidRDefault="00E372DF" w:rsidP="00E372DF">
      <w:pPr>
        <w:pStyle w:val="PI-3EMEASMCA"/>
      </w:pPr>
      <w:r w:rsidRPr="00DF4550">
        <w:t>Vairavimas ir mechanizmų valdymas</w:t>
      </w:r>
    </w:p>
    <w:p w:rsidR="00E372DF" w:rsidRPr="00DF4550" w:rsidRDefault="00E372DF" w:rsidP="00E372DF">
      <w:pPr>
        <w:pStyle w:val="BTEMEASMCA"/>
      </w:pPr>
      <w:r w:rsidRPr="00DF4550">
        <w:t>Dėmesio! Šis vaistas gali turėti įtakos gebėjimui vairuoti ir valdyti mechanizmus.</w:t>
      </w:r>
    </w:p>
    <w:p w:rsidR="00E372DF" w:rsidRPr="00DF4550" w:rsidRDefault="00E372DF" w:rsidP="00E372DF">
      <w:pPr>
        <w:pStyle w:val="BTEMEASMCA"/>
      </w:pPr>
      <w:r w:rsidRPr="00DF4550">
        <w:t>Pasitarkite su gydytoju</w:t>
      </w:r>
      <w:r w:rsidRPr="00DF4550">
        <w:rPr>
          <w:lang w:val="en-US"/>
        </w:rPr>
        <w:t>,</w:t>
      </w:r>
      <w:r w:rsidRPr="00DF4550">
        <w:t xml:space="preserve"> ar </w:t>
      </w:r>
      <w:r w:rsidRPr="00DF4550">
        <w:rPr>
          <w:lang w:val="en-US"/>
        </w:rPr>
        <w:t>J</w:t>
      </w:r>
      <w:r w:rsidRPr="00DF4550">
        <w:t>ūs galite vairuoti ar valdyti mechanizmus. Jei atsirado bet koks šalutinis poveikis, pvz., svaigulys, negalima vairuoti ar valdyti mechanizmų.</w:t>
      </w:r>
    </w:p>
    <w:p w:rsidR="00E372DF" w:rsidRPr="00DF4550" w:rsidRDefault="00E372DF" w:rsidP="00E372DF">
      <w:pPr>
        <w:pStyle w:val="BTEMEASMCA"/>
      </w:pPr>
    </w:p>
    <w:p w:rsidR="00E372DF" w:rsidRPr="00DF4550" w:rsidRDefault="00E372DF" w:rsidP="00E372DF">
      <w:pPr>
        <w:pStyle w:val="PI-3EMEASMCA"/>
      </w:pPr>
      <w:r w:rsidRPr="00DF4550">
        <w:t>Diltiazem Lannacher sudėtyje yra laktozės</w:t>
      </w:r>
    </w:p>
    <w:p w:rsidR="00E372DF" w:rsidRPr="00DF4550" w:rsidRDefault="00E372DF" w:rsidP="00E372DF">
      <w:pPr>
        <w:pStyle w:val="BTEMEASMCA"/>
      </w:pPr>
      <w:r w:rsidRPr="00DF4550">
        <w:t>Jei</w:t>
      </w:r>
      <w:r>
        <w:rPr>
          <w:lang w:val="lt-LT"/>
        </w:rPr>
        <w:t>g</w:t>
      </w:r>
      <w:r w:rsidRPr="00DF4550">
        <w:t>u gydytojas</w:t>
      </w:r>
      <w:r>
        <w:rPr>
          <w:lang w:val="lt-LT"/>
        </w:rPr>
        <w:t xml:space="preserve"> Jums yra</w:t>
      </w:r>
      <w:r w:rsidRPr="00DF4550">
        <w:t xml:space="preserve"> sak</w:t>
      </w:r>
      <w:r>
        <w:rPr>
          <w:lang w:val="lt-LT"/>
        </w:rPr>
        <w:t>ęs</w:t>
      </w:r>
      <w:r w:rsidRPr="00DF4550">
        <w:t>, kad netoleruojate kokių nors angliavandenių, kreipkitės į jį prieš pradėdami vartoti šį vaistą.</w:t>
      </w:r>
    </w:p>
    <w:p w:rsidR="00E372DF" w:rsidRPr="00DF4550" w:rsidRDefault="00E372DF" w:rsidP="00E372DF">
      <w:pPr>
        <w:pStyle w:val="BTEMEASMCA"/>
      </w:pPr>
    </w:p>
    <w:p w:rsidR="00E372DF" w:rsidRPr="00DF4550" w:rsidRDefault="00E372DF" w:rsidP="00E372DF">
      <w:pPr>
        <w:pStyle w:val="BTEMEASMCA"/>
      </w:pPr>
    </w:p>
    <w:p w:rsidR="00E372DF" w:rsidRPr="00DF4550" w:rsidRDefault="00E372DF" w:rsidP="00E372DF">
      <w:pPr>
        <w:pStyle w:val="PI-1EMEASMCA"/>
      </w:pPr>
      <w:bookmarkStart w:id="8" w:name="_Toc129243141"/>
      <w:bookmarkStart w:id="9" w:name="_Toc129243266"/>
      <w:r w:rsidRPr="00DF4550">
        <w:t>3.</w:t>
      </w:r>
      <w:r w:rsidRPr="00DF4550">
        <w:tab/>
        <w:t xml:space="preserve">Kaip vartoti </w:t>
      </w:r>
      <w:bookmarkEnd w:id="8"/>
      <w:bookmarkEnd w:id="9"/>
      <w:r w:rsidRPr="00DF4550">
        <w:t>Diltiazem Lannacher</w:t>
      </w:r>
    </w:p>
    <w:p w:rsidR="00E372DF" w:rsidRPr="00DF4550" w:rsidRDefault="00E372DF" w:rsidP="00E372DF">
      <w:pPr>
        <w:pStyle w:val="PI-1EMEASMCA"/>
      </w:pPr>
    </w:p>
    <w:p w:rsidR="00E372DF" w:rsidRPr="00DF4550" w:rsidRDefault="00E372DF" w:rsidP="00E372DF">
      <w:pPr>
        <w:pStyle w:val="BTEMEASMCA"/>
      </w:pPr>
      <w:r w:rsidRPr="00DF4550">
        <w:t>Visada vartokite šį vaistą tiksliai, kaip nurodė gydytojas. Jeigu abejojate, kreipkitės į gydytoją.</w:t>
      </w:r>
    </w:p>
    <w:p w:rsidR="00E372DF" w:rsidRPr="00DF4550" w:rsidRDefault="00E372DF" w:rsidP="00E372DF">
      <w:pPr>
        <w:pStyle w:val="BTEMEASMCA"/>
      </w:pPr>
    </w:p>
    <w:p w:rsidR="00E372DF" w:rsidRPr="00DF4550" w:rsidRDefault="00E372DF" w:rsidP="00E372DF">
      <w:pPr>
        <w:pStyle w:val="BTEMEASMCA"/>
      </w:pPr>
      <w:r w:rsidRPr="00DF4550">
        <w:t xml:space="preserve">Nurykite </w:t>
      </w:r>
      <w:r>
        <w:rPr>
          <w:lang w:val="lt-LT"/>
        </w:rPr>
        <w:t xml:space="preserve">pailginto atpalaidavimo </w:t>
      </w:r>
      <w:r w:rsidRPr="00DF4550">
        <w:t>tabletę užsigerdami pakankam</w:t>
      </w:r>
      <w:r>
        <w:rPr>
          <w:lang w:val="lt-LT"/>
        </w:rPr>
        <w:t>u</w:t>
      </w:r>
      <w:r w:rsidRPr="00DF4550">
        <w:t xml:space="preserve"> skysčio</w:t>
      </w:r>
      <w:r>
        <w:rPr>
          <w:lang w:val="lt-LT"/>
        </w:rPr>
        <w:t xml:space="preserve"> kiekiu</w:t>
      </w:r>
      <w:r w:rsidRPr="00DF4550">
        <w:t xml:space="preserve"> valgymo metu (iš ryto arba vakare).</w:t>
      </w:r>
    </w:p>
    <w:p w:rsidR="00E372DF" w:rsidRPr="00DF4550" w:rsidRDefault="00E372DF" w:rsidP="00E372DF">
      <w:pPr>
        <w:pStyle w:val="BTEMEASMCA"/>
      </w:pPr>
      <w:r w:rsidRPr="00DF4550">
        <w:t xml:space="preserve">Diltiazem Lannacher vartojimas dažniausiai trunka ilgai. Vartojimo trukmę nustatys </w:t>
      </w:r>
      <w:r w:rsidRPr="00DF4550">
        <w:rPr>
          <w:lang w:val="en-US"/>
        </w:rPr>
        <w:t>J</w:t>
      </w:r>
      <w:r w:rsidRPr="00DF4550">
        <w:t>ūsų gydytojas.</w:t>
      </w:r>
    </w:p>
    <w:p w:rsidR="00E372DF" w:rsidRPr="00DF4550" w:rsidRDefault="00E372DF" w:rsidP="00E372DF">
      <w:pPr>
        <w:pStyle w:val="BTEMEASMCA"/>
      </w:pPr>
    </w:p>
    <w:p w:rsidR="00E372DF" w:rsidRPr="00DF4550" w:rsidRDefault="00E372DF" w:rsidP="00E372DF">
      <w:pPr>
        <w:pStyle w:val="BTEMEASMCA"/>
      </w:pPr>
      <w:r w:rsidRPr="00DF4550">
        <w:t>Rekomenduojama</w:t>
      </w:r>
      <w:r>
        <w:rPr>
          <w:lang w:val="lt-LT"/>
        </w:rPr>
        <w:t xml:space="preserve"> </w:t>
      </w:r>
      <w:r w:rsidRPr="00DF4550">
        <w:t>dozė yra:</w:t>
      </w:r>
    </w:p>
    <w:p w:rsidR="00E372DF" w:rsidRPr="00DF4550" w:rsidRDefault="00E372DF" w:rsidP="00E372DF">
      <w:pPr>
        <w:pStyle w:val="BTEMEASMCA"/>
      </w:pPr>
      <w:r w:rsidRPr="00DF4550">
        <w:t>-</w:t>
      </w:r>
      <w:r>
        <w:tab/>
      </w:r>
      <w:r w:rsidRPr="00357A27">
        <w:rPr>
          <w:i/>
        </w:rPr>
        <w:t>Suaugusie</w:t>
      </w:r>
      <w:r w:rsidRPr="00357A27">
        <w:rPr>
          <w:i/>
          <w:lang w:val="lt-LT"/>
        </w:rPr>
        <w:t>s</w:t>
      </w:r>
      <w:r w:rsidRPr="00357A27">
        <w:rPr>
          <w:i/>
        </w:rPr>
        <w:t>i</w:t>
      </w:r>
      <w:r w:rsidRPr="00357A27">
        <w:rPr>
          <w:i/>
          <w:lang w:val="lt-LT"/>
        </w:rPr>
        <w:t>ems</w:t>
      </w:r>
      <w:r>
        <w:br/>
      </w:r>
      <w:r w:rsidRPr="00DF4550">
        <w:t xml:space="preserve">Viena </w:t>
      </w:r>
      <w:r>
        <w:rPr>
          <w:lang w:val="lt-LT"/>
        </w:rPr>
        <w:t xml:space="preserve">pailginto atpalaidavimo </w:t>
      </w:r>
      <w:r w:rsidRPr="00DF4550">
        <w:t>tabletė per</w:t>
      </w:r>
      <w:r>
        <w:rPr>
          <w:lang w:val="lt-LT"/>
        </w:rPr>
        <w:t> </w:t>
      </w:r>
      <w:r w:rsidRPr="00DF4550">
        <w:t>parą (180</w:t>
      </w:r>
      <w:r>
        <w:rPr>
          <w:lang w:val="lt-LT"/>
        </w:rPr>
        <w:t> </w:t>
      </w:r>
      <w:r w:rsidRPr="00DF4550">
        <w:t>mg per</w:t>
      </w:r>
      <w:r>
        <w:rPr>
          <w:lang w:val="lt-LT"/>
        </w:rPr>
        <w:t> </w:t>
      </w:r>
      <w:r w:rsidRPr="00DF4550">
        <w:t>parą)</w:t>
      </w:r>
      <w:r>
        <w:rPr>
          <w:lang w:val="lt-LT"/>
        </w:rPr>
        <w:t>,</w:t>
      </w:r>
      <w:r w:rsidRPr="00DF4550">
        <w:t xml:space="preserve"> jei ši dozė neveiksminga, gydytojas gali padidinti daugiausia</w:t>
      </w:r>
      <w:r>
        <w:rPr>
          <w:lang w:val="lt-LT"/>
        </w:rPr>
        <w:t>i</w:t>
      </w:r>
      <w:r w:rsidRPr="00DF4550">
        <w:t xml:space="preserve"> iki dviejų</w:t>
      </w:r>
      <w:r>
        <w:rPr>
          <w:lang w:val="lt-LT"/>
        </w:rPr>
        <w:t> </w:t>
      </w:r>
      <w:r w:rsidRPr="00DF4550">
        <w:t>tablečių per</w:t>
      </w:r>
      <w:r>
        <w:rPr>
          <w:lang w:val="lt-LT"/>
        </w:rPr>
        <w:t> </w:t>
      </w:r>
      <w:r w:rsidRPr="00DF4550">
        <w:t>parą (360</w:t>
      </w:r>
      <w:r>
        <w:rPr>
          <w:lang w:val="lt-LT"/>
        </w:rPr>
        <w:t> </w:t>
      </w:r>
      <w:r w:rsidRPr="00DF4550">
        <w:t>mg per</w:t>
      </w:r>
      <w:r>
        <w:rPr>
          <w:lang w:val="lt-LT"/>
        </w:rPr>
        <w:t> </w:t>
      </w:r>
      <w:r w:rsidRPr="00DF4550">
        <w:t>parą);</w:t>
      </w:r>
    </w:p>
    <w:p w:rsidR="00E372DF" w:rsidRPr="00DF4550" w:rsidRDefault="00E372DF" w:rsidP="00E372DF">
      <w:pPr>
        <w:pStyle w:val="BTEMEASMCA"/>
      </w:pPr>
      <w:r w:rsidRPr="00DF4550">
        <w:t>-</w:t>
      </w:r>
      <w:r>
        <w:tab/>
      </w:r>
      <w:r w:rsidRPr="00357A27">
        <w:t>Senyvi</w:t>
      </w:r>
      <w:r w:rsidRPr="00357A27">
        <w:rPr>
          <w:lang w:val="lt-LT"/>
        </w:rPr>
        <w:t>ems</w:t>
      </w:r>
      <w:r w:rsidRPr="00357A27">
        <w:t xml:space="preserve"> pacienta</w:t>
      </w:r>
      <w:r w:rsidRPr="00357A27">
        <w:rPr>
          <w:lang w:val="lt-LT"/>
        </w:rPr>
        <w:t>ms</w:t>
      </w:r>
      <w:r w:rsidRPr="00357A27">
        <w:t xml:space="preserve"> (vyresni</w:t>
      </w:r>
      <w:r w:rsidRPr="00357A27">
        <w:rPr>
          <w:lang w:val="lt-LT"/>
        </w:rPr>
        <w:t>ems</w:t>
      </w:r>
      <w:r w:rsidRPr="00357A27">
        <w:t xml:space="preserve"> kaip 65</w:t>
      </w:r>
      <w:r w:rsidRPr="00357A27">
        <w:rPr>
          <w:lang w:val="lt-LT"/>
        </w:rPr>
        <w:t> </w:t>
      </w:r>
      <w:r w:rsidRPr="00357A27">
        <w:t>metų), pacienta</w:t>
      </w:r>
      <w:r w:rsidRPr="00357A27">
        <w:rPr>
          <w:lang w:val="lt-LT"/>
        </w:rPr>
        <w:t>ms</w:t>
      </w:r>
      <w:r w:rsidRPr="00357A27">
        <w:t>, kurių kepenų ir</w:t>
      </w:r>
      <w:r w:rsidRPr="00357A27">
        <w:rPr>
          <w:lang w:val="lt-LT"/>
        </w:rPr>
        <w:t> </w:t>
      </w:r>
      <w:r w:rsidRPr="00357A27">
        <w:t>(arba) inkstų funkcija sutrikusi</w:t>
      </w:r>
      <w:r>
        <w:br/>
      </w:r>
      <w:r w:rsidRPr="00DF4550">
        <w:t>Gydytojas paskirs vaisto dozę</w:t>
      </w:r>
      <w:r>
        <w:rPr>
          <w:lang w:val="lt-LT"/>
        </w:rPr>
        <w:t>,</w:t>
      </w:r>
      <w:r w:rsidRPr="00DF4550">
        <w:t xml:space="preserve"> įvertinęs </w:t>
      </w:r>
      <w:r w:rsidRPr="00DF4550">
        <w:rPr>
          <w:lang w:val="en-US"/>
        </w:rPr>
        <w:t>J</w:t>
      </w:r>
      <w:r w:rsidRPr="00DF4550">
        <w:t>ūsų poreikį.</w:t>
      </w:r>
    </w:p>
    <w:p w:rsidR="00E372DF" w:rsidRPr="00DF4550" w:rsidRDefault="00E372DF" w:rsidP="00E372DF">
      <w:pPr>
        <w:pStyle w:val="BTEMEASMCA"/>
      </w:pPr>
    </w:p>
    <w:p w:rsidR="00E372DF" w:rsidRPr="00DF4550" w:rsidRDefault="00E372DF" w:rsidP="00E372DF">
      <w:pPr>
        <w:pStyle w:val="BTEMEASMCA"/>
      </w:pPr>
      <w:r w:rsidRPr="00DF4550">
        <w:t>Hipertenzijos gydymui ir apsaugojimui nuo krūtinės anginos ūmi</w:t>
      </w:r>
      <w:r>
        <w:rPr>
          <w:lang w:val="lt-LT"/>
        </w:rPr>
        <w:t>ni</w:t>
      </w:r>
      <w:r w:rsidRPr="00DF4550">
        <w:t>ų priepuolių (sutrikusios miokardo kraujotakos) ir ilgalaikiam jos gydymui, taip pat yra Diltiazem Lannacher 90 mg pailginto atpalaidavimo tablečių.</w:t>
      </w:r>
    </w:p>
    <w:p w:rsidR="00E372DF" w:rsidRPr="00DF4550" w:rsidRDefault="00E372DF" w:rsidP="00E372DF">
      <w:pPr>
        <w:pStyle w:val="PI-3EMEASMCA"/>
      </w:pPr>
    </w:p>
    <w:p w:rsidR="00E372DF" w:rsidRPr="00DF4550" w:rsidRDefault="00E372DF" w:rsidP="00E372DF">
      <w:pPr>
        <w:spacing w:line="220" w:lineRule="exact"/>
        <w:rPr>
          <w:sz w:val="22"/>
          <w:szCs w:val="22"/>
        </w:rPr>
      </w:pPr>
    </w:p>
    <w:p w:rsidR="00E372DF" w:rsidRPr="00DF4550" w:rsidRDefault="00E372DF" w:rsidP="00E372DF">
      <w:pPr>
        <w:pStyle w:val="PI-3EMEASMCA"/>
      </w:pPr>
      <w:r w:rsidRPr="00DF4550">
        <w:t>Ką daryti pavartojus per didelę Diltiazem Lannacher dozę</w:t>
      </w:r>
    </w:p>
    <w:p w:rsidR="00E372DF" w:rsidRPr="00DF4550" w:rsidRDefault="00E372DF" w:rsidP="00E372DF">
      <w:pPr>
        <w:pStyle w:val="BTEMEASMCA"/>
      </w:pPr>
      <w:r w:rsidRPr="00317E18">
        <w:t>Jeigu išgėrėte daugiau tablečių nei reikia, apie tai pasakykite gydytojui arba nedelsdami kreipkitės į ligoninės skubios pagalbos skyrių. Su savimi pasiimkite vaisto pakuotę. Taip gydytojas žinos, ką išgėrėte. Gali pasireikšti toks poveikis: svaigulio ar silpnumo pojūtis, matomo vaizdo neryškumas, krūtinės skausmas, dusulys, alpulys, neįprastai dažnas ar retas širdies plakimas, nerišli kalba, minčių susipainiojimas, inkstų funkcijos pablogėjimas, koma ir staigi mirtis.</w:t>
      </w:r>
      <w:r>
        <w:t xml:space="preserve"> </w:t>
      </w:r>
    </w:p>
    <w:p w:rsidR="00E372DF" w:rsidRPr="00DF4550" w:rsidRDefault="00E372DF" w:rsidP="00E372DF">
      <w:pPr>
        <w:tabs>
          <w:tab w:val="left" w:pos="567"/>
        </w:tabs>
        <w:rPr>
          <w:i/>
          <w:iCs/>
          <w:sz w:val="22"/>
          <w:szCs w:val="22"/>
        </w:rPr>
      </w:pPr>
    </w:p>
    <w:p w:rsidR="00E372DF" w:rsidRPr="00DF4550" w:rsidRDefault="00E372DF" w:rsidP="00E372DF">
      <w:pPr>
        <w:pStyle w:val="PI-3EMEASMCA"/>
      </w:pPr>
      <w:r w:rsidRPr="00DF4550">
        <w:t>Pamiršus pavartoti Diltiazem Lannacher</w:t>
      </w:r>
    </w:p>
    <w:p w:rsidR="00E372DF" w:rsidRPr="00DF4550" w:rsidRDefault="00E372DF" w:rsidP="00E372DF">
      <w:pPr>
        <w:pStyle w:val="BTEMEASMCA"/>
      </w:pPr>
      <w:r w:rsidRPr="00DF4550">
        <w:t>Negalima vartoti dvigubos</w:t>
      </w:r>
      <w:r>
        <w:rPr>
          <w:lang w:val="lt-LT"/>
        </w:rPr>
        <w:t> </w:t>
      </w:r>
      <w:r w:rsidRPr="00DF4550">
        <w:t>dozės</w:t>
      </w:r>
      <w:r>
        <w:rPr>
          <w:lang w:val="lt-LT"/>
        </w:rPr>
        <w:t>,</w:t>
      </w:r>
      <w:r w:rsidRPr="00DF4550">
        <w:t xml:space="preserve"> norint kompensuoti praleistą tabletę. Vartokite toliau vaist</w:t>
      </w:r>
      <w:r>
        <w:rPr>
          <w:lang w:val="lt-LT"/>
        </w:rPr>
        <w:t>o</w:t>
      </w:r>
      <w:r w:rsidRPr="00DF4550">
        <w:t xml:space="preserve"> nustatyta tvarka.</w:t>
      </w:r>
    </w:p>
    <w:p w:rsidR="00E372DF" w:rsidRPr="00DF4550" w:rsidRDefault="00E372DF" w:rsidP="00E372DF">
      <w:pPr>
        <w:pStyle w:val="BTEMEASMCA"/>
      </w:pPr>
    </w:p>
    <w:p w:rsidR="00E372DF" w:rsidRPr="00DF4550" w:rsidRDefault="00E372DF" w:rsidP="00E372DF">
      <w:pPr>
        <w:pStyle w:val="PI-3EMEASMCA"/>
      </w:pPr>
      <w:r w:rsidRPr="00DF4550">
        <w:t>Nustojus vartoti Diltiazem Lannacher</w:t>
      </w:r>
    </w:p>
    <w:p w:rsidR="00E372DF" w:rsidRPr="00DF4550" w:rsidRDefault="00E372DF" w:rsidP="00E372DF">
      <w:pPr>
        <w:pStyle w:val="BTEMEASMCA"/>
      </w:pPr>
      <w:r w:rsidRPr="00DF4550">
        <w:t>Nenutraukite vaisto vartojimo savo nuožiūra</w:t>
      </w:r>
      <w:r>
        <w:rPr>
          <w:lang w:val="lt-LT"/>
        </w:rPr>
        <w:t>,</w:t>
      </w:r>
      <w:r w:rsidRPr="00DF4550">
        <w:t xml:space="preserve"> nepasitarę su gydytoju. Tai gali sukelti kraujospūdžio padidėjimą ir </w:t>
      </w:r>
      <w:r w:rsidRPr="00DF4550">
        <w:rPr>
          <w:lang w:val="en-US"/>
        </w:rPr>
        <w:t>J</w:t>
      </w:r>
      <w:r w:rsidRPr="00DF4550">
        <w:t>ūsų savijautos pablogėjimą.</w:t>
      </w:r>
    </w:p>
    <w:p w:rsidR="00E372DF" w:rsidRPr="00DF4550" w:rsidRDefault="00E372DF" w:rsidP="00E372DF">
      <w:pPr>
        <w:pStyle w:val="BTEMEASMCA"/>
      </w:pPr>
      <w:r w:rsidRPr="00DF4550">
        <w:t xml:space="preserve">Atsiradus šalutinio poveikio požymių, gydytojas aptars su </w:t>
      </w:r>
      <w:r w:rsidRPr="00DF4550">
        <w:rPr>
          <w:lang w:val="en-US"/>
        </w:rPr>
        <w:t>J</w:t>
      </w:r>
      <w:r w:rsidRPr="00DF4550">
        <w:t>umis</w:t>
      </w:r>
      <w:r w:rsidRPr="00DF4550">
        <w:rPr>
          <w:lang w:val="en-US"/>
        </w:rPr>
        <w:t>,</w:t>
      </w:r>
      <w:r w:rsidRPr="00DF4550">
        <w:t xml:space="preserve"> kokių reikia imtis priemonių, kokie gali būti tinkami vartoti kiti vaistai.</w:t>
      </w:r>
    </w:p>
    <w:p w:rsidR="00E372DF" w:rsidRPr="00DF4550" w:rsidRDefault="00E372DF" w:rsidP="00E372DF">
      <w:pPr>
        <w:pStyle w:val="BTEMEASMCA"/>
      </w:pPr>
    </w:p>
    <w:p w:rsidR="00E372DF" w:rsidRPr="00DF4550" w:rsidRDefault="00E372DF" w:rsidP="00E372DF">
      <w:pPr>
        <w:pStyle w:val="BTEMEASMCA"/>
      </w:pPr>
      <w:r w:rsidRPr="00DF4550">
        <w:t>Jeigu kiltų daugiau klausimų dėl šio vaisto vartojimo, kreipkitės į gydytoją arba vaistininką.</w:t>
      </w:r>
    </w:p>
    <w:p w:rsidR="00E372DF" w:rsidRPr="00DF4550" w:rsidRDefault="00E372DF" w:rsidP="00E372DF">
      <w:pPr>
        <w:pStyle w:val="BTEMEASMCA"/>
      </w:pPr>
    </w:p>
    <w:p w:rsidR="00E372DF" w:rsidRPr="00DF4550" w:rsidRDefault="00E372DF" w:rsidP="00E372DF">
      <w:pPr>
        <w:pStyle w:val="BTEMEASMCA"/>
      </w:pPr>
    </w:p>
    <w:p w:rsidR="00E372DF" w:rsidRPr="00DF4550" w:rsidRDefault="00E372DF" w:rsidP="00E372DF">
      <w:pPr>
        <w:pStyle w:val="PI-1EMEASMCA"/>
      </w:pPr>
      <w:bookmarkStart w:id="10" w:name="_Toc129243142"/>
      <w:bookmarkStart w:id="11" w:name="_Toc129243267"/>
      <w:r w:rsidRPr="00DF4550">
        <w:t>4.</w:t>
      </w:r>
      <w:r w:rsidRPr="00DF4550">
        <w:tab/>
        <w:t>Galimas šalutinis poveikis</w:t>
      </w:r>
      <w:bookmarkEnd w:id="10"/>
      <w:bookmarkEnd w:id="11"/>
    </w:p>
    <w:p w:rsidR="00E372DF" w:rsidRPr="00DF4550" w:rsidRDefault="00E372DF" w:rsidP="00E372DF">
      <w:pPr>
        <w:pStyle w:val="BTEMEASMCA"/>
      </w:pPr>
    </w:p>
    <w:p w:rsidR="00E372DF" w:rsidRPr="00DF4550" w:rsidRDefault="00E372DF" w:rsidP="00E372DF">
      <w:pPr>
        <w:pStyle w:val="BTEMEASMCA"/>
      </w:pPr>
      <w:r w:rsidRPr="00DF4550">
        <w:t>Šis vaistas, kaip ir visi kiti, gali sukelti šalutinį poveikį, nors jis pasireiškia ne visiems žmonėms.</w:t>
      </w:r>
    </w:p>
    <w:p w:rsidR="00E372DF" w:rsidRPr="00DF4550" w:rsidRDefault="00E372DF" w:rsidP="00E372DF">
      <w:pPr>
        <w:pStyle w:val="BTEMEASMCA"/>
      </w:pPr>
      <w:r w:rsidRPr="00DF4550">
        <w:t xml:space="preserve">Jeigu pajutote, kad </w:t>
      </w:r>
      <w:r>
        <w:rPr>
          <w:lang w:val="lt-LT"/>
        </w:rPr>
        <w:t>pabr</w:t>
      </w:r>
      <w:r w:rsidRPr="00DF4550">
        <w:t>in</w:t>
      </w:r>
      <w:r>
        <w:rPr>
          <w:lang w:val="lt-LT"/>
        </w:rPr>
        <w:t>k</w:t>
      </w:r>
      <w:r w:rsidRPr="00DF4550">
        <w:t>o veidas, ryklė, kvėpavimo takai, nedelsiant kreipkitės į gydytoją.</w:t>
      </w:r>
    </w:p>
    <w:p w:rsidR="00E372DF" w:rsidRPr="00DF4550" w:rsidRDefault="00E372DF" w:rsidP="00E372DF">
      <w:pPr>
        <w:pStyle w:val="BTEMEASMCA"/>
      </w:pPr>
    </w:p>
    <w:p w:rsidR="00E372DF" w:rsidRPr="00DF4550" w:rsidRDefault="00E372DF" w:rsidP="00E372DF">
      <w:pPr>
        <w:pStyle w:val="BTEMEASMCA"/>
        <w:rPr>
          <w:lang w:val="lt-LT"/>
        </w:rPr>
      </w:pPr>
      <w:r w:rsidRPr="00DF4550">
        <w:t>Vartojant Diltiazem Lannacher gali būti to</w:t>
      </w:r>
      <w:r>
        <w:rPr>
          <w:lang w:val="lt-LT"/>
        </w:rPr>
        <w:t>l</w:t>
      </w:r>
      <w:r w:rsidRPr="00DF4550">
        <w:t>i</w:t>
      </w:r>
      <w:r>
        <w:rPr>
          <w:lang w:val="lt-LT"/>
        </w:rPr>
        <w:t>au nurodytas</w:t>
      </w:r>
      <w:r w:rsidRPr="00DF4550">
        <w:t xml:space="preserve"> šalutini</w:t>
      </w:r>
      <w:r>
        <w:rPr>
          <w:lang w:val="lt-LT"/>
        </w:rPr>
        <w:t>s</w:t>
      </w:r>
      <w:r w:rsidRPr="00DF4550">
        <w:t xml:space="preserve"> poveiki</w:t>
      </w:r>
      <w:r>
        <w:rPr>
          <w:lang w:val="lt-LT"/>
        </w:rPr>
        <w:t>s</w:t>
      </w:r>
      <w:r w:rsidRPr="00DF4550">
        <w:rPr>
          <w:lang w:val="lt-LT"/>
        </w:rPr>
        <w:t>.</w:t>
      </w:r>
    </w:p>
    <w:p w:rsidR="00E372DF" w:rsidRPr="00DF4550" w:rsidRDefault="00E372DF" w:rsidP="00E372DF">
      <w:pPr>
        <w:rPr>
          <w:b/>
          <w:sz w:val="22"/>
          <w:szCs w:val="22"/>
        </w:rPr>
      </w:pPr>
    </w:p>
    <w:p w:rsidR="00E372DF" w:rsidRPr="0054525B" w:rsidRDefault="00E372DF" w:rsidP="00E372DF">
      <w:pPr>
        <w:keepNext/>
        <w:rPr>
          <w:i/>
          <w:sz w:val="22"/>
          <w:szCs w:val="22"/>
        </w:rPr>
      </w:pPr>
      <w:r w:rsidRPr="0054525B">
        <w:rPr>
          <w:b/>
          <w:sz w:val="22"/>
          <w:szCs w:val="22"/>
        </w:rPr>
        <w:t>Labai dažni šalutinio poveikio reiškiniai</w:t>
      </w:r>
      <w:r w:rsidRPr="0054525B">
        <w:rPr>
          <w:i/>
          <w:sz w:val="22"/>
          <w:szCs w:val="22"/>
        </w:rPr>
        <w:t xml:space="preserve"> (gali pasireikšti ne rečiau kaip 1 iš 10 asmenų)</w:t>
      </w:r>
    </w:p>
    <w:p w:rsidR="00E372DF" w:rsidRPr="00DF4550" w:rsidRDefault="00E372DF" w:rsidP="00E372DF">
      <w:pPr>
        <w:numPr>
          <w:ilvl w:val="0"/>
          <w:numId w:val="3"/>
        </w:numPr>
        <w:spacing w:after="200" w:line="276" w:lineRule="auto"/>
        <w:ind w:left="567" w:hanging="567"/>
        <w:contextualSpacing/>
        <w:rPr>
          <w:sz w:val="22"/>
          <w:szCs w:val="22"/>
        </w:rPr>
      </w:pPr>
      <w:r>
        <w:rPr>
          <w:sz w:val="22"/>
          <w:szCs w:val="22"/>
        </w:rPr>
        <w:t>P</w:t>
      </w:r>
      <w:r w:rsidRPr="00DF4550">
        <w:rPr>
          <w:sz w:val="22"/>
          <w:szCs w:val="22"/>
        </w:rPr>
        <w:t>a</w:t>
      </w:r>
      <w:r>
        <w:rPr>
          <w:sz w:val="22"/>
          <w:szCs w:val="22"/>
        </w:rPr>
        <w:t>br</w:t>
      </w:r>
      <w:r w:rsidRPr="00DF4550">
        <w:rPr>
          <w:sz w:val="22"/>
          <w:szCs w:val="22"/>
        </w:rPr>
        <w:t>in</w:t>
      </w:r>
      <w:r>
        <w:rPr>
          <w:sz w:val="22"/>
          <w:szCs w:val="22"/>
        </w:rPr>
        <w:t>k</w:t>
      </w:r>
      <w:r w:rsidRPr="00DF4550">
        <w:rPr>
          <w:sz w:val="22"/>
          <w:szCs w:val="22"/>
        </w:rPr>
        <w:t>imai, dažniausiai kojų.</w:t>
      </w:r>
    </w:p>
    <w:p w:rsidR="00E372DF" w:rsidRPr="00DF4550" w:rsidRDefault="00E372DF" w:rsidP="00E372DF">
      <w:pPr>
        <w:spacing w:after="200" w:line="276" w:lineRule="auto"/>
        <w:ind w:left="567"/>
        <w:contextualSpacing/>
        <w:rPr>
          <w:sz w:val="22"/>
          <w:szCs w:val="22"/>
        </w:rPr>
      </w:pPr>
    </w:p>
    <w:p w:rsidR="00E372DF" w:rsidRPr="0054525B" w:rsidRDefault="00E372DF" w:rsidP="00E372DF">
      <w:pPr>
        <w:keepNext/>
        <w:rPr>
          <w:i/>
          <w:sz w:val="22"/>
          <w:szCs w:val="22"/>
        </w:rPr>
      </w:pPr>
      <w:r w:rsidRPr="0054525B">
        <w:rPr>
          <w:b/>
          <w:sz w:val="22"/>
          <w:szCs w:val="22"/>
        </w:rPr>
        <w:lastRenderedPageBreak/>
        <w:t>Dažni šalutinio poveikio reiškiniai</w:t>
      </w:r>
      <w:r w:rsidRPr="0054525B">
        <w:rPr>
          <w:sz w:val="22"/>
          <w:szCs w:val="22"/>
        </w:rPr>
        <w:t xml:space="preserve"> </w:t>
      </w:r>
      <w:r w:rsidRPr="0054525B">
        <w:rPr>
          <w:i/>
          <w:sz w:val="22"/>
          <w:szCs w:val="22"/>
        </w:rPr>
        <w:t>(gali pasireikšti rečiau kaip 1 iš 10 asmenų)</w:t>
      </w:r>
    </w:p>
    <w:p w:rsidR="00E372DF" w:rsidRPr="00DF4550" w:rsidRDefault="00E372DF" w:rsidP="00E372DF">
      <w:pPr>
        <w:numPr>
          <w:ilvl w:val="0"/>
          <w:numId w:val="3"/>
        </w:numPr>
        <w:spacing w:after="200"/>
        <w:ind w:left="567" w:hanging="567"/>
        <w:contextualSpacing/>
        <w:rPr>
          <w:sz w:val="22"/>
          <w:szCs w:val="22"/>
        </w:rPr>
      </w:pPr>
      <w:r>
        <w:rPr>
          <w:sz w:val="22"/>
          <w:szCs w:val="22"/>
        </w:rPr>
        <w:t>G</w:t>
      </w:r>
      <w:r w:rsidRPr="00DF4550">
        <w:rPr>
          <w:sz w:val="22"/>
          <w:szCs w:val="22"/>
        </w:rPr>
        <w:t>alvos skausmas, galvos sukimasis, veido ir kaklo paraudimas, nuovargis</w:t>
      </w:r>
      <w:r>
        <w:rPr>
          <w:sz w:val="22"/>
          <w:szCs w:val="22"/>
        </w:rPr>
        <w:t>.</w:t>
      </w:r>
    </w:p>
    <w:p w:rsidR="00E372DF" w:rsidRPr="00DF4550" w:rsidRDefault="00E372DF" w:rsidP="00E372DF">
      <w:pPr>
        <w:numPr>
          <w:ilvl w:val="0"/>
          <w:numId w:val="3"/>
        </w:numPr>
        <w:spacing w:after="200"/>
        <w:ind w:left="567" w:hanging="567"/>
        <w:contextualSpacing/>
        <w:rPr>
          <w:sz w:val="22"/>
          <w:szCs w:val="22"/>
        </w:rPr>
      </w:pPr>
      <w:r w:rsidRPr="00DF4550">
        <w:rPr>
          <w:sz w:val="22"/>
          <w:szCs w:val="22"/>
        </w:rPr>
        <w:t>Atrioventrikulinė blokada (sutrikęs laidumas tarp širdies prieširdžių ir skilvelių), palpitacija (smarkus juntamas širdies plakimas)</w:t>
      </w:r>
      <w:r>
        <w:rPr>
          <w:sz w:val="22"/>
          <w:szCs w:val="22"/>
        </w:rPr>
        <w:t>.</w:t>
      </w:r>
    </w:p>
    <w:p w:rsidR="00E372DF" w:rsidRPr="00DF4550" w:rsidRDefault="00E372DF" w:rsidP="00E372DF">
      <w:pPr>
        <w:ind w:left="567" w:hanging="567"/>
        <w:rPr>
          <w:sz w:val="22"/>
          <w:szCs w:val="22"/>
        </w:rPr>
      </w:pPr>
      <w:r w:rsidRPr="00DF4550">
        <w:rPr>
          <w:sz w:val="22"/>
          <w:szCs w:val="22"/>
        </w:rPr>
        <w:t>-</w:t>
      </w:r>
      <w:r>
        <w:rPr>
          <w:sz w:val="22"/>
          <w:szCs w:val="22"/>
        </w:rPr>
        <w:tab/>
      </w:r>
      <w:r w:rsidRPr="00DF4550">
        <w:rPr>
          <w:sz w:val="22"/>
          <w:szCs w:val="22"/>
        </w:rPr>
        <w:t>Alerginės reakcijos (pvz.</w:t>
      </w:r>
      <w:r>
        <w:rPr>
          <w:sz w:val="22"/>
          <w:szCs w:val="22"/>
        </w:rPr>
        <w:t>:</w:t>
      </w:r>
      <w:r w:rsidRPr="00DF4550">
        <w:rPr>
          <w:sz w:val="22"/>
          <w:szCs w:val="22"/>
        </w:rPr>
        <w:t xml:space="preserve"> eritema, niežulys, išbėrimas)</w:t>
      </w:r>
      <w:r>
        <w:rPr>
          <w:sz w:val="22"/>
          <w:szCs w:val="22"/>
        </w:rPr>
        <w:t>.</w:t>
      </w:r>
    </w:p>
    <w:p w:rsidR="00E372DF" w:rsidRPr="00DF4550" w:rsidRDefault="00E372DF" w:rsidP="00E372DF">
      <w:pPr>
        <w:numPr>
          <w:ilvl w:val="0"/>
          <w:numId w:val="4"/>
        </w:numPr>
        <w:spacing w:after="200"/>
        <w:ind w:left="567" w:hanging="567"/>
        <w:contextualSpacing/>
        <w:rPr>
          <w:sz w:val="22"/>
          <w:szCs w:val="22"/>
        </w:rPr>
      </w:pPr>
      <w:r w:rsidRPr="00DF4550">
        <w:rPr>
          <w:sz w:val="22"/>
          <w:szCs w:val="22"/>
        </w:rPr>
        <w:t>Kulkšnių</w:t>
      </w:r>
      <w:r>
        <w:rPr>
          <w:sz w:val="22"/>
          <w:szCs w:val="22"/>
        </w:rPr>
        <w:t xml:space="preserve"> patinimas.</w:t>
      </w:r>
    </w:p>
    <w:p w:rsidR="00E372DF" w:rsidRPr="00DF4550" w:rsidRDefault="00E372DF" w:rsidP="00E372DF">
      <w:pPr>
        <w:numPr>
          <w:ilvl w:val="0"/>
          <w:numId w:val="4"/>
        </w:numPr>
        <w:spacing w:after="200"/>
        <w:ind w:left="567" w:hanging="567"/>
        <w:contextualSpacing/>
        <w:rPr>
          <w:sz w:val="22"/>
          <w:szCs w:val="22"/>
        </w:rPr>
      </w:pPr>
      <w:r w:rsidRPr="00DF4550">
        <w:rPr>
          <w:sz w:val="22"/>
          <w:szCs w:val="22"/>
        </w:rPr>
        <w:t>Vidurių užkietėjimas, dispepsija, skrandžio skausmas, pykinimas</w:t>
      </w:r>
      <w:r>
        <w:rPr>
          <w:sz w:val="22"/>
          <w:szCs w:val="22"/>
        </w:rPr>
        <w:t>.</w:t>
      </w:r>
    </w:p>
    <w:p w:rsidR="00E372DF" w:rsidRPr="00DF4550" w:rsidRDefault="00E372DF" w:rsidP="00E372DF">
      <w:pPr>
        <w:numPr>
          <w:ilvl w:val="0"/>
          <w:numId w:val="4"/>
        </w:numPr>
        <w:ind w:left="567" w:hanging="567"/>
        <w:contextualSpacing/>
        <w:rPr>
          <w:sz w:val="22"/>
          <w:szCs w:val="22"/>
        </w:rPr>
      </w:pPr>
      <w:r w:rsidRPr="00DF4550">
        <w:rPr>
          <w:sz w:val="22"/>
          <w:szCs w:val="22"/>
        </w:rPr>
        <w:t>Negalavimas.</w:t>
      </w:r>
    </w:p>
    <w:p w:rsidR="00E372DF" w:rsidRPr="00DF4550" w:rsidRDefault="00E372DF" w:rsidP="00E372DF">
      <w:pPr>
        <w:pStyle w:val="BodyTextAfter0"/>
      </w:pPr>
    </w:p>
    <w:p w:rsidR="00E372DF" w:rsidRPr="00097C4D" w:rsidRDefault="00E372DF" w:rsidP="00E372DF">
      <w:pPr>
        <w:keepNext/>
        <w:rPr>
          <w:i/>
        </w:rPr>
      </w:pPr>
      <w:r w:rsidRPr="0054525B">
        <w:rPr>
          <w:b/>
          <w:sz w:val="22"/>
          <w:szCs w:val="22"/>
        </w:rPr>
        <w:t>Nedažni šalutinio poveikio reiškiniai</w:t>
      </w:r>
      <w:r w:rsidRPr="0054525B">
        <w:rPr>
          <w:sz w:val="22"/>
          <w:szCs w:val="22"/>
        </w:rPr>
        <w:t xml:space="preserve"> </w:t>
      </w:r>
      <w:r w:rsidRPr="0054525B">
        <w:rPr>
          <w:i/>
          <w:sz w:val="22"/>
          <w:szCs w:val="22"/>
        </w:rPr>
        <w:t>(gali pasireikšti rečiau kaip 1 iš 100 asmenų)</w:t>
      </w:r>
    </w:p>
    <w:p w:rsidR="00E372DF" w:rsidRPr="00DF4550" w:rsidRDefault="00E372DF" w:rsidP="00E372DF">
      <w:pPr>
        <w:numPr>
          <w:ilvl w:val="0"/>
          <w:numId w:val="5"/>
        </w:numPr>
        <w:ind w:left="567" w:hanging="567"/>
        <w:rPr>
          <w:sz w:val="22"/>
          <w:szCs w:val="22"/>
        </w:rPr>
      </w:pPr>
      <w:r>
        <w:rPr>
          <w:sz w:val="22"/>
          <w:szCs w:val="22"/>
        </w:rPr>
        <w:t>N</w:t>
      </w:r>
      <w:r w:rsidRPr="00DF4550">
        <w:rPr>
          <w:sz w:val="22"/>
          <w:szCs w:val="22"/>
        </w:rPr>
        <w:t>ervingumas, nemiga</w:t>
      </w:r>
      <w:r>
        <w:rPr>
          <w:sz w:val="22"/>
          <w:szCs w:val="22"/>
        </w:rPr>
        <w:t>.</w:t>
      </w:r>
    </w:p>
    <w:p w:rsidR="00E372DF" w:rsidRPr="00DF4550" w:rsidRDefault="00E372DF" w:rsidP="00E372DF">
      <w:pPr>
        <w:numPr>
          <w:ilvl w:val="0"/>
          <w:numId w:val="5"/>
        </w:numPr>
        <w:spacing w:after="200"/>
        <w:ind w:left="567" w:hanging="567"/>
        <w:contextualSpacing/>
        <w:rPr>
          <w:sz w:val="22"/>
          <w:szCs w:val="22"/>
        </w:rPr>
      </w:pPr>
      <w:r w:rsidRPr="00DF4550">
        <w:rPr>
          <w:sz w:val="22"/>
          <w:szCs w:val="22"/>
        </w:rPr>
        <w:t>Retas pulsas</w:t>
      </w:r>
      <w:r>
        <w:rPr>
          <w:sz w:val="22"/>
          <w:szCs w:val="22"/>
        </w:rPr>
        <w:t>.</w:t>
      </w:r>
    </w:p>
    <w:p w:rsidR="00E372DF" w:rsidRPr="00DF4550" w:rsidRDefault="00E372DF" w:rsidP="00E372DF">
      <w:pPr>
        <w:numPr>
          <w:ilvl w:val="0"/>
          <w:numId w:val="5"/>
        </w:numPr>
        <w:spacing w:after="200"/>
        <w:ind w:left="567" w:hanging="567"/>
        <w:contextualSpacing/>
        <w:rPr>
          <w:sz w:val="22"/>
          <w:szCs w:val="22"/>
        </w:rPr>
      </w:pPr>
      <w:r w:rsidRPr="00DF4550">
        <w:rPr>
          <w:sz w:val="22"/>
          <w:szCs w:val="22"/>
        </w:rPr>
        <w:t>Staigus kraujospūdžio sumažėjimas atsistojus (ortostatinė hipotenzija)</w:t>
      </w:r>
      <w:r>
        <w:rPr>
          <w:sz w:val="22"/>
          <w:szCs w:val="22"/>
        </w:rPr>
        <w:t>.</w:t>
      </w:r>
    </w:p>
    <w:p w:rsidR="00E372DF" w:rsidRPr="00DF4550" w:rsidRDefault="00E372DF" w:rsidP="00E372DF">
      <w:pPr>
        <w:numPr>
          <w:ilvl w:val="0"/>
          <w:numId w:val="5"/>
        </w:numPr>
        <w:spacing w:after="200"/>
        <w:ind w:left="567" w:hanging="567"/>
        <w:contextualSpacing/>
        <w:rPr>
          <w:sz w:val="22"/>
          <w:szCs w:val="22"/>
        </w:rPr>
      </w:pPr>
      <w:r w:rsidRPr="00DF4550">
        <w:rPr>
          <w:sz w:val="22"/>
          <w:szCs w:val="22"/>
        </w:rPr>
        <w:t>Vėmimas, rėmuo, viduriavimas</w:t>
      </w:r>
      <w:r>
        <w:rPr>
          <w:sz w:val="22"/>
          <w:szCs w:val="22"/>
        </w:rPr>
        <w:t>.</w:t>
      </w:r>
    </w:p>
    <w:p w:rsidR="00E372DF" w:rsidRPr="00DF4550" w:rsidRDefault="00E372DF" w:rsidP="00E372DF">
      <w:pPr>
        <w:numPr>
          <w:ilvl w:val="0"/>
          <w:numId w:val="5"/>
        </w:numPr>
        <w:ind w:left="567" w:hanging="567"/>
        <w:contextualSpacing/>
        <w:rPr>
          <w:sz w:val="22"/>
          <w:szCs w:val="22"/>
        </w:rPr>
      </w:pPr>
      <w:r w:rsidRPr="00DF4550">
        <w:rPr>
          <w:sz w:val="22"/>
          <w:szCs w:val="22"/>
        </w:rPr>
        <w:t>Kai kurių fermentų kiekio kraujyje padidėjimas.</w:t>
      </w:r>
    </w:p>
    <w:p w:rsidR="00E372DF" w:rsidRPr="00DF4550" w:rsidRDefault="00E372DF" w:rsidP="00E372DF">
      <w:pPr>
        <w:pStyle w:val="BodyTextAfter0"/>
      </w:pPr>
    </w:p>
    <w:p w:rsidR="00E372DF" w:rsidRPr="0054525B" w:rsidRDefault="00E372DF" w:rsidP="00E372DF">
      <w:pPr>
        <w:keepNext/>
        <w:rPr>
          <w:i/>
          <w:sz w:val="22"/>
          <w:szCs w:val="22"/>
        </w:rPr>
      </w:pPr>
      <w:r w:rsidRPr="0054525B">
        <w:rPr>
          <w:b/>
          <w:sz w:val="22"/>
          <w:szCs w:val="22"/>
        </w:rPr>
        <w:t>Reti šalutinio poveikio reiškiniai</w:t>
      </w:r>
      <w:r w:rsidRPr="0054525B">
        <w:rPr>
          <w:sz w:val="22"/>
          <w:szCs w:val="22"/>
        </w:rPr>
        <w:t xml:space="preserve"> </w:t>
      </w:r>
      <w:r w:rsidRPr="0054525B">
        <w:rPr>
          <w:i/>
          <w:sz w:val="22"/>
          <w:szCs w:val="22"/>
        </w:rPr>
        <w:t>(gali pasireikšti rečiau kaip 1 iš 1 000 asmenų)</w:t>
      </w:r>
    </w:p>
    <w:p w:rsidR="00E372DF" w:rsidRPr="00DF4550" w:rsidRDefault="00E372DF" w:rsidP="00E372DF">
      <w:pPr>
        <w:numPr>
          <w:ilvl w:val="0"/>
          <w:numId w:val="6"/>
        </w:numPr>
        <w:tabs>
          <w:tab w:val="left" w:pos="567"/>
        </w:tabs>
        <w:ind w:left="567" w:hanging="567"/>
        <w:rPr>
          <w:sz w:val="22"/>
          <w:szCs w:val="22"/>
        </w:rPr>
      </w:pPr>
      <w:r>
        <w:rPr>
          <w:sz w:val="22"/>
          <w:szCs w:val="22"/>
        </w:rPr>
        <w:t>Sausa b</w:t>
      </w:r>
      <w:r w:rsidRPr="00DF4550">
        <w:rPr>
          <w:sz w:val="22"/>
          <w:szCs w:val="22"/>
        </w:rPr>
        <w:t>urna</w:t>
      </w:r>
      <w:r>
        <w:rPr>
          <w:sz w:val="22"/>
          <w:szCs w:val="22"/>
        </w:rPr>
        <w:t>.</w:t>
      </w:r>
    </w:p>
    <w:p w:rsidR="00E372DF" w:rsidRPr="00DF4550" w:rsidRDefault="00E372DF" w:rsidP="00E372DF">
      <w:pPr>
        <w:numPr>
          <w:ilvl w:val="0"/>
          <w:numId w:val="6"/>
        </w:numPr>
        <w:tabs>
          <w:tab w:val="left" w:pos="567"/>
        </w:tabs>
        <w:ind w:left="567" w:hanging="567"/>
        <w:contextualSpacing/>
        <w:rPr>
          <w:sz w:val="22"/>
          <w:szCs w:val="22"/>
        </w:rPr>
      </w:pPr>
      <w:r w:rsidRPr="00DF4550">
        <w:rPr>
          <w:sz w:val="22"/>
          <w:szCs w:val="22"/>
        </w:rPr>
        <w:t>Pūkšlės.</w:t>
      </w:r>
    </w:p>
    <w:p w:rsidR="00E372DF" w:rsidRPr="00DF4550" w:rsidRDefault="00E372DF" w:rsidP="00E372DF">
      <w:pPr>
        <w:pStyle w:val="BodyTextAfter0"/>
        <w:tabs>
          <w:tab w:val="left" w:pos="567"/>
        </w:tabs>
      </w:pPr>
    </w:p>
    <w:p w:rsidR="00E372DF" w:rsidRPr="0054525B" w:rsidRDefault="00E372DF" w:rsidP="00E372DF">
      <w:pPr>
        <w:keepNext/>
        <w:tabs>
          <w:tab w:val="left" w:pos="567"/>
        </w:tabs>
        <w:rPr>
          <w:i/>
          <w:iCs/>
          <w:sz w:val="22"/>
          <w:szCs w:val="22"/>
        </w:rPr>
      </w:pPr>
      <w:r w:rsidRPr="0054525B">
        <w:rPr>
          <w:b/>
          <w:iCs/>
          <w:sz w:val="22"/>
          <w:szCs w:val="22"/>
        </w:rPr>
        <w:t>Labai reti šalutinio poveikio reiškiniai</w:t>
      </w:r>
      <w:r w:rsidRPr="0054525B">
        <w:rPr>
          <w:iCs/>
          <w:sz w:val="22"/>
          <w:szCs w:val="22"/>
        </w:rPr>
        <w:t xml:space="preserve"> </w:t>
      </w:r>
      <w:r w:rsidRPr="0054525B">
        <w:rPr>
          <w:i/>
          <w:iCs/>
          <w:sz w:val="22"/>
          <w:szCs w:val="22"/>
        </w:rPr>
        <w:t>(gali pasireikšti rečiau kaip 1 iš 10 000 asmenų)</w:t>
      </w:r>
    </w:p>
    <w:p w:rsidR="00E372DF" w:rsidRPr="00DF4550" w:rsidRDefault="00E372DF" w:rsidP="00E372DF">
      <w:pPr>
        <w:pStyle w:val="BTEMEASMCA"/>
      </w:pPr>
      <w:r w:rsidRPr="00DF4550">
        <w:t>-</w:t>
      </w:r>
      <w:r>
        <w:tab/>
      </w:r>
      <w:r>
        <w:rPr>
          <w:lang w:val="lt-LT"/>
        </w:rPr>
        <w:t>S</w:t>
      </w:r>
      <w:r w:rsidRPr="00DF4550">
        <w:t>umažėjęs baltųjų, kitų kraujo ląstelių skaičius (leukopenija)</w:t>
      </w:r>
      <w:r>
        <w:rPr>
          <w:lang w:val="lt-LT"/>
        </w:rPr>
        <w:t>.</w:t>
      </w:r>
    </w:p>
    <w:p w:rsidR="00E372DF" w:rsidRPr="00DF4550" w:rsidRDefault="00E372DF" w:rsidP="00E372DF">
      <w:pPr>
        <w:tabs>
          <w:tab w:val="left" w:pos="567"/>
        </w:tabs>
        <w:rPr>
          <w:iCs/>
          <w:sz w:val="22"/>
          <w:szCs w:val="22"/>
        </w:rPr>
      </w:pPr>
      <w:r w:rsidRPr="00DF4550">
        <w:rPr>
          <w:iCs/>
          <w:sz w:val="22"/>
          <w:szCs w:val="22"/>
        </w:rPr>
        <w:t>-</w:t>
      </w:r>
      <w:r>
        <w:rPr>
          <w:iCs/>
          <w:sz w:val="22"/>
          <w:szCs w:val="22"/>
        </w:rPr>
        <w:tab/>
      </w:r>
      <w:r w:rsidRPr="00DF4550">
        <w:rPr>
          <w:iCs/>
          <w:sz w:val="22"/>
          <w:szCs w:val="22"/>
        </w:rPr>
        <w:t>Ž</w:t>
      </w:r>
      <w:r>
        <w:rPr>
          <w:iCs/>
          <w:sz w:val="22"/>
          <w:szCs w:val="22"/>
        </w:rPr>
        <w:t>em</w:t>
      </w:r>
      <w:r w:rsidRPr="00DF4550">
        <w:rPr>
          <w:iCs/>
          <w:sz w:val="22"/>
          <w:szCs w:val="22"/>
        </w:rPr>
        <w:t>as kraujospūdis.</w:t>
      </w:r>
    </w:p>
    <w:p w:rsidR="00E372DF" w:rsidRPr="00DF4550" w:rsidRDefault="00E372DF" w:rsidP="00E372DF">
      <w:pPr>
        <w:tabs>
          <w:tab w:val="left" w:pos="567"/>
        </w:tabs>
        <w:rPr>
          <w:b/>
          <w:iCs/>
          <w:sz w:val="22"/>
          <w:szCs w:val="22"/>
        </w:rPr>
      </w:pPr>
    </w:p>
    <w:p w:rsidR="00E372DF" w:rsidRPr="00DF4550" w:rsidRDefault="00E372DF" w:rsidP="00E372DF">
      <w:pPr>
        <w:keepNext/>
        <w:tabs>
          <w:tab w:val="left" w:pos="567"/>
        </w:tabs>
        <w:rPr>
          <w:i/>
          <w:iCs/>
          <w:sz w:val="22"/>
          <w:szCs w:val="22"/>
        </w:rPr>
      </w:pPr>
      <w:r w:rsidRPr="00357A27">
        <w:rPr>
          <w:b/>
          <w:iCs/>
          <w:sz w:val="22"/>
          <w:szCs w:val="22"/>
        </w:rPr>
        <w:t>Dažnis nežinomas</w:t>
      </w:r>
      <w:r w:rsidRPr="00DF4550">
        <w:rPr>
          <w:i/>
          <w:iCs/>
          <w:sz w:val="22"/>
          <w:szCs w:val="22"/>
        </w:rPr>
        <w:t xml:space="preserve"> (negali būti apskaičiuotas pagal turimus duomenis)</w:t>
      </w:r>
    </w:p>
    <w:p w:rsidR="00E372DF" w:rsidRPr="00DF4550" w:rsidRDefault="00E372DF" w:rsidP="00E372DF">
      <w:pPr>
        <w:numPr>
          <w:ilvl w:val="0"/>
          <w:numId w:val="6"/>
        </w:numPr>
        <w:tabs>
          <w:tab w:val="left" w:pos="567"/>
        </w:tabs>
        <w:spacing w:after="200"/>
        <w:ind w:left="567" w:hanging="567"/>
        <w:contextualSpacing/>
        <w:rPr>
          <w:iCs/>
          <w:sz w:val="22"/>
          <w:szCs w:val="22"/>
        </w:rPr>
      </w:pPr>
      <w:r>
        <w:rPr>
          <w:iCs/>
          <w:sz w:val="22"/>
          <w:szCs w:val="22"/>
        </w:rPr>
        <w:t>S</w:t>
      </w:r>
      <w:r w:rsidRPr="00DF4550">
        <w:rPr>
          <w:iCs/>
          <w:sz w:val="22"/>
          <w:szCs w:val="22"/>
        </w:rPr>
        <w:t>umažėjęs trombocitų skaičius kraujyje</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Nuotaikos pokyčiai (įskaitant depresiją), padidėjusio aktyvumo sutrikimas (įskaitant maniją)</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Ekstrapiramidinis sindromas (negalėjimas pradėti eiti, nejudrumas), dilgčiojimo, skruzdžių bėgiojimo, deginimo pojūtis</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Kraujagyslių uždegimas (vaskulitas)</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Sutrikęs arba visai nutrūkęs impulso sklidimas iš širdies sinuso į prieširdžius (sinoatrialinė blokada), stazinis širdies nepakankamumas</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Dantenų išvešėjimas</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Kepenų uždegimas</w:t>
      </w:r>
      <w:r>
        <w:rPr>
          <w:iCs/>
          <w:sz w:val="22"/>
          <w:szCs w:val="22"/>
        </w:rPr>
        <w:t>.</w:t>
      </w:r>
    </w:p>
    <w:p w:rsidR="00E372DF" w:rsidRPr="00DF4550" w:rsidRDefault="00E372DF" w:rsidP="00E372DF">
      <w:pPr>
        <w:numPr>
          <w:ilvl w:val="0"/>
          <w:numId w:val="6"/>
        </w:numPr>
        <w:tabs>
          <w:tab w:val="left" w:pos="567"/>
        </w:tabs>
        <w:spacing w:after="200"/>
        <w:ind w:left="567" w:hanging="567"/>
        <w:contextualSpacing/>
        <w:rPr>
          <w:iCs/>
          <w:sz w:val="22"/>
          <w:szCs w:val="22"/>
        </w:rPr>
      </w:pPr>
      <w:r w:rsidRPr="00DF4550">
        <w:rPr>
          <w:iCs/>
          <w:sz w:val="22"/>
          <w:szCs w:val="22"/>
        </w:rPr>
        <w:t>Sunki alerginė odos reakcija, kitokie odos pokyčiai, padidėjęs jautrumas šviesai, prakaitavimas, epidermio ir poodinio audinio staigus pa</w:t>
      </w:r>
      <w:r>
        <w:rPr>
          <w:iCs/>
          <w:sz w:val="22"/>
          <w:szCs w:val="22"/>
        </w:rPr>
        <w:t>br</w:t>
      </w:r>
      <w:r w:rsidRPr="00DF4550">
        <w:rPr>
          <w:iCs/>
          <w:sz w:val="22"/>
          <w:szCs w:val="22"/>
        </w:rPr>
        <w:t>in</w:t>
      </w:r>
      <w:r>
        <w:rPr>
          <w:iCs/>
          <w:sz w:val="22"/>
          <w:szCs w:val="22"/>
        </w:rPr>
        <w:t>k</w:t>
      </w:r>
      <w:r w:rsidRPr="00DF4550">
        <w:rPr>
          <w:iCs/>
          <w:sz w:val="22"/>
          <w:szCs w:val="22"/>
        </w:rPr>
        <w:t xml:space="preserve">imas (angioneurozinė edema), </w:t>
      </w:r>
      <w:r>
        <w:rPr>
          <w:iCs/>
          <w:sz w:val="22"/>
          <w:szCs w:val="22"/>
        </w:rPr>
        <w:t>iš</w:t>
      </w:r>
      <w:r w:rsidRPr="00DF4550">
        <w:rPr>
          <w:iCs/>
          <w:sz w:val="22"/>
          <w:szCs w:val="22"/>
        </w:rPr>
        <w:t>bėrimas</w:t>
      </w:r>
      <w:r>
        <w:rPr>
          <w:iCs/>
          <w:sz w:val="22"/>
          <w:szCs w:val="22"/>
        </w:rPr>
        <w:t>.</w:t>
      </w:r>
    </w:p>
    <w:p w:rsidR="00E372DF" w:rsidRDefault="00E372DF" w:rsidP="00E372DF">
      <w:pPr>
        <w:numPr>
          <w:ilvl w:val="0"/>
          <w:numId w:val="6"/>
        </w:numPr>
        <w:tabs>
          <w:tab w:val="left" w:pos="567"/>
        </w:tabs>
        <w:ind w:left="567" w:hanging="567"/>
        <w:contextualSpacing/>
        <w:rPr>
          <w:iCs/>
          <w:sz w:val="22"/>
          <w:szCs w:val="22"/>
        </w:rPr>
      </w:pPr>
      <w:r w:rsidRPr="00DF4550">
        <w:rPr>
          <w:iCs/>
          <w:sz w:val="22"/>
          <w:szCs w:val="22"/>
        </w:rPr>
        <w:t>Krūtų padidėjimas vyrams.</w:t>
      </w:r>
    </w:p>
    <w:p w:rsidR="00E372DF" w:rsidRPr="002E58B1" w:rsidRDefault="00E372DF" w:rsidP="00E372DF">
      <w:pPr>
        <w:pStyle w:val="Sraopastraipa"/>
        <w:numPr>
          <w:ilvl w:val="0"/>
          <w:numId w:val="6"/>
        </w:numPr>
        <w:tabs>
          <w:tab w:val="left" w:pos="567"/>
        </w:tabs>
        <w:spacing w:after="0" w:line="240" w:lineRule="auto"/>
        <w:ind w:left="567" w:hanging="567"/>
        <w:rPr>
          <w:rFonts w:ascii="Times New Roman" w:eastAsia="Times New Roman" w:hAnsi="Times New Roman"/>
          <w:iCs/>
        </w:rPr>
      </w:pPr>
      <w:r w:rsidRPr="004B5064">
        <w:rPr>
          <w:rFonts w:ascii="Times New Roman" w:hAnsi="Times New Roman"/>
        </w:rPr>
        <w:t>Būklė, kai organizmo gynybinė sistema atakuoja normalius audinius ir sukelia tokius simptomus kaip sąnarių patinimas, nuovargis ir išbėrimas (vadinamasis „į vilkligę panašus sindromas“).</w:t>
      </w:r>
    </w:p>
    <w:p w:rsidR="00E372DF" w:rsidRPr="00DF4550" w:rsidRDefault="00E372DF" w:rsidP="00E372DF">
      <w:pPr>
        <w:tabs>
          <w:tab w:val="left" w:pos="567"/>
        </w:tabs>
        <w:spacing w:after="200" w:line="276" w:lineRule="auto"/>
        <w:contextualSpacing/>
        <w:rPr>
          <w:iCs/>
          <w:sz w:val="22"/>
          <w:szCs w:val="22"/>
        </w:rPr>
      </w:pPr>
    </w:p>
    <w:p w:rsidR="00E372DF" w:rsidRPr="00DF4550" w:rsidRDefault="00E372DF" w:rsidP="00E372DF">
      <w:pPr>
        <w:keepNext/>
        <w:tabs>
          <w:tab w:val="left" w:pos="567"/>
        </w:tabs>
        <w:rPr>
          <w:b/>
          <w:snapToGrid w:val="0"/>
          <w:sz w:val="22"/>
          <w:szCs w:val="22"/>
        </w:rPr>
      </w:pPr>
      <w:r w:rsidRPr="00DF4550">
        <w:rPr>
          <w:b/>
          <w:noProof/>
          <w:snapToGrid w:val="0"/>
          <w:sz w:val="22"/>
          <w:szCs w:val="22"/>
        </w:rPr>
        <w:t>Pranešimas apie šalutinį poveikį</w:t>
      </w:r>
    </w:p>
    <w:p w:rsidR="00E372DF" w:rsidRPr="0054525B" w:rsidRDefault="00E372DF" w:rsidP="00E372DF">
      <w:pPr>
        <w:keepNext/>
        <w:tabs>
          <w:tab w:val="left" w:pos="567"/>
        </w:tabs>
        <w:rPr>
          <w:noProof/>
          <w:snapToGrid w:val="0"/>
          <w:sz w:val="22"/>
          <w:szCs w:val="22"/>
        </w:rPr>
      </w:pPr>
      <w:r w:rsidRPr="0054525B">
        <w:rPr>
          <w:noProof/>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4525B">
          <w:rPr>
            <w:rStyle w:val="Hipersaitas"/>
            <w:noProof/>
            <w:snapToGrid w:val="0"/>
            <w:sz w:val="22"/>
            <w:szCs w:val="22"/>
          </w:rPr>
          <w:t>https://vapris.vvkt.lt/vvkt-web/public/nrv</w:t>
        </w:r>
      </w:hyperlink>
      <w:r w:rsidRPr="0054525B">
        <w:rPr>
          <w:noProof/>
          <w:snapToGrid w:val="0"/>
          <w:sz w:val="22"/>
          <w:szCs w:val="22"/>
        </w:rPr>
        <w:t xml:space="preserve"> arba užpildant Paciento pranešimo apie įtariamą nepageidaujamą reakciją (ĮNR) formą, kuri skelbiama </w:t>
      </w:r>
      <w:hyperlink r:id="rId6" w:history="1">
        <w:r w:rsidRPr="0054525B">
          <w:rPr>
            <w:rStyle w:val="Hipersaitas"/>
            <w:noProof/>
            <w:snapToGrid w:val="0"/>
            <w:sz w:val="22"/>
            <w:szCs w:val="22"/>
          </w:rPr>
          <w:t>https://www.vvkt.lt/index.php?4004286486</w:t>
        </w:r>
      </w:hyperlink>
      <w:r w:rsidRPr="0054525B">
        <w:rPr>
          <w:noProof/>
          <w:snapToGrid w:val="0"/>
          <w:sz w:val="22"/>
          <w:szCs w:val="22"/>
        </w:rPr>
        <w:t xml:space="preserve">, ir atsiunčiant elektroniniu paštu (adresu </w:t>
      </w:r>
      <w:hyperlink r:id="rId7" w:history="1">
        <w:r w:rsidRPr="0054525B">
          <w:rPr>
            <w:rStyle w:val="Hipersaitas"/>
            <w:noProof/>
            <w:snapToGrid w:val="0"/>
            <w:sz w:val="22"/>
            <w:szCs w:val="22"/>
          </w:rPr>
          <w:t>NepageidaujamaR@vvkt.lt</w:t>
        </w:r>
      </w:hyperlink>
      <w:r w:rsidRPr="0054525B">
        <w:rPr>
          <w:noProof/>
          <w:snapToGrid w:val="0"/>
          <w:sz w:val="22"/>
          <w:szCs w:val="22"/>
        </w:rPr>
        <w:t>) arba nemokamu telefonu 8 800 73 568. Pranešdami apie šalutinį poveikį galite mums padėti gauti daugiau informacijos apie šio vaisto saugumą.</w:t>
      </w:r>
    </w:p>
    <w:p w:rsidR="00E372DF" w:rsidRPr="00DF4550" w:rsidRDefault="00E372DF" w:rsidP="00E372DF">
      <w:pPr>
        <w:tabs>
          <w:tab w:val="left" w:pos="567"/>
        </w:tabs>
        <w:spacing w:line="260" w:lineRule="exact"/>
        <w:ind w:right="-449"/>
        <w:rPr>
          <w:noProof/>
          <w:snapToGrid w:val="0"/>
          <w:sz w:val="22"/>
          <w:szCs w:val="22"/>
        </w:rPr>
      </w:pPr>
    </w:p>
    <w:p w:rsidR="00E372DF" w:rsidRPr="00DF4550" w:rsidRDefault="00E372DF" w:rsidP="00E372DF">
      <w:pPr>
        <w:pStyle w:val="BTEMEASMCA"/>
      </w:pPr>
    </w:p>
    <w:p w:rsidR="00E372DF" w:rsidRPr="00DF4550" w:rsidRDefault="00E372DF" w:rsidP="00E372DF">
      <w:pPr>
        <w:pStyle w:val="PI-1EMEASMCA"/>
      </w:pPr>
      <w:bookmarkStart w:id="12" w:name="_Toc129243143"/>
      <w:bookmarkStart w:id="13" w:name="_Toc129243268"/>
      <w:r w:rsidRPr="00DF4550">
        <w:t>5.</w:t>
      </w:r>
      <w:r w:rsidRPr="00DF4550">
        <w:tab/>
        <w:t xml:space="preserve">Kaip laikyti </w:t>
      </w:r>
      <w:bookmarkEnd w:id="12"/>
      <w:bookmarkEnd w:id="13"/>
      <w:r w:rsidRPr="00DF4550">
        <w:t>Diltiazem Lannacher</w:t>
      </w:r>
    </w:p>
    <w:p w:rsidR="00E372DF" w:rsidRPr="00DF4550" w:rsidRDefault="00E372DF" w:rsidP="00E372DF">
      <w:pPr>
        <w:pStyle w:val="PI-1EMEASMCA"/>
      </w:pPr>
    </w:p>
    <w:p w:rsidR="00E372DF" w:rsidRPr="00DF4550" w:rsidRDefault="00E372DF" w:rsidP="00E372DF">
      <w:pPr>
        <w:pStyle w:val="BTEMEASMCA"/>
      </w:pPr>
      <w:r w:rsidRPr="00DF4550">
        <w:rPr>
          <w:lang w:val="lt-LT"/>
        </w:rPr>
        <w:t>Šį vaistą laikykite</w:t>
      </w:r>
      <w:r w:rsidRPr="00DF4550">
        <w:t xml:space="preserve"> vaikams nepastebimoje ir nepasiekiamoje vietoje.</w:t>
      </w:r>
    </w:p>
    <w:p w:rsidR="00E372DF" w:rsidRPr="00DF4550" w:rsidRDefault="00E372DF" w:rsidP="00E372DF">
      <w:pPr>
        <w:pStyle w:val="BTEMEASMCA"/>
      </w:pPr>
      <w:r w:rsidRPr="00DF4550">
        <w:t>Laikyti ne aukštesnėje kaip 30</w:t>
      </w:r>
      <w:r>
        <w:rPr>
          <w:lang w:val="lt-LT"/>
        </w:rPr>
        <w:t> </w:t>
      </w:r>
      <w:r w:rsidRPr="00DF4550">
        <w:sym w:font="Symbol" w:char="00B0"/>
      </w:r>
      <w:r w:rsidRPr="00DF4550">
        <w:t>C temperatūroje.</w:t>
      </w:r>
    </w:p>
    <w:p w:rsidR="00E372DF" w:rsidRPr="00DF4550" w:rsidRDefault="00E372DF" w:rsidP="00E372DF">
      <w:pPr>
        <w:pStyle w:val="BTEMEASMCA"/>
      </w:pPr>
      <w:r w:rsidRPr="00DF4550">
        <w:t xml:space="preserve">Lizdines plokšteles laikyti išorinėje dėžutėje, kad </w:t>
      </w:r>
      <w:r w:rsidRPr="00DF4550">
        <w:rPr>
          <w:lang w:val="lt-LT"/>
        </w:rPr>
        <w:t>vaistas</w:t>
      </w:r>
      <w:r w:rsidRPr="00DF4550">
        <w:t xml:space="preserve"> būtų apsaugotas nuo šviesos.</w:t>
      </w:r>
    </w:p>
    <w:p w:rsidR="00E372DF" w:rsidRPr="00DF4550" w:rsidRDefault="00E372DF" w:rsidP="00E372DF">
      <w:pPr>
        <w:pStyle w:val="BTEMEASMCA"/>
      </w:pPr>
    </w:p>
    <w:p w:rsidR="00E372DF" w:rsidRPr="00DF4550" w:rsidRDefault="00E372DF" w:rsidP="00E372DF">
      <w:pPr>
        <w:pStyle w:val="BTEMEASMCA"/>
      </w:pPr>
      <w:r w:rsidRPr="00DF4550">
        <w:t>Ant dėžutės ir lizdinės plokštelės po „EXP“ nurodytam tinkamumo laikui pasibaigus,</w:t>
      </w:r>
      <w:r w:rsidRPr="00DF4550">
        <w:rPr>
          <w:lang w:val="en-US"/>
        </w:rPr>
        <w:t xml:space="preserve"> </w:t>
      </w:r>
      <w:r w:rsidRPr="00DF4550">
        <w:t>šio vaisto vartoti negalima. Vaistas tinka</w:t>
      </w:r>
      <w:r>
        <w:rPr>
          <w:lang w:val="lt-LT"/>
        </w:rPr>
        <w:t>mas</w:t>
      </w:r>
      <w:r w:rsidRPr="00DF4550">
        <w:t xml:space="preserve"> vartoti iki paskutinės nurodyto mėnesio dienos.</w:t>
      </w:r>
    </w:p>
    <w:p w:rsidR="00E372DF" w:rsidRPr="00DF4550" w:rsidRDefault="00E372DF" w:rsidP="00E372DF">
      <w:pPr>
        <w:pStyle w:val="BTEMEASMCA"/>
      </w:pPr>
    </w:p>
    <w:p w:rsidR="00E372DF" w:rsidRPr="00DF4550" w:rsidRDefault="00E372DF" w:rsidP="00E372DF">
      <w:pPr>
        <w:pStyle w:val="BTEMEASMCA"/>
      </w:pPr>
      <w:r w:rsidRPr="00DF4550">
        <w:t>Vaistų negalima išmesti į kanalizaciją arba su buitinėmis atliekomis. Kaip išmesti nereikalingus vaistus, klauskite vaistininko. Šios priemonės padės apsaugoti aplinką.</w:t>
      </w:r>
    </w:p>
    <w:p w:rsidR="00E372DF" w:rsidRPr="00DF4550" w:rsidRDefault="00E372DF" w:rsidP="00E372DF">
      <w:pPr>
        <w:pStyle w:val="BTEMEASMCA"/>
      </w:pPr>
    </w:p>
    <w:p w:rsidR="00E372DF" w:rsidRPr="00DF4550" w:rsidRDefault="00E372DF" w:rsidP="00E372DF">
      <w:pPr>
        <w:pStyle w:val="BTEMEASMCA"/>
      </w:pPr>
    </w:p>
    <w:p w:rsidR="00E372DF" w:rsidRPr="00DF4550" w:rsidRDefault="00E372DF" w:rsidP="00E372DF">
      <w:pPr>
        <w:pStyle w:val="PI-1EMEASMCA"/>
      </w:pPr>
      <w:bookmarkStart w:id="14" w:name="_Toc129243144"/>
      <w:bookmarkStart w:id="15" w:name="_Toc129243269"/>
      <w:r w:rsidRPr="00DF4550">
        <w:t>6.</w:t>
      </w:r>
      <w:r w:rsidRPr="00DF4550">
        <w:tab/>
        <w:t>Pakuotės turinys ir kita informacija</w:t>
      </w:r>
      <w:bookmarkEnd w:id="14"/>
      <w:bookmarkEnd w:id="15"/>
    </w:p>
    <w:p w:rsidR="00E372DF" w:rsidRPr="00DF4550" w:rsidRDefault="00E372DF" w:rsidP="00E372DF">
      <w:pPr>
        <w:pStyle w:val="BTEMEASMCA"/>
      </w:pPr>
    </w:p>
    <w:p w:rsidR="00E372DF" w:rsidRPr="00DF4550" w:rsidRDefault="00E372DF" w:rsidP="00E372DF">
      <w:pPr>
        <w:pStyle w:val="PI-3EMEASMCA"/>
      </w:pPr>
      <w:r w:rsidRPr="00DF4550">
        <w:t>Diltiazem Lannacher sudėtis</w:t>
      </w:r>
    </w:p>
    <w:p w:rsidR="00E372DF" w:rsidRPr="00DF4550" w:rsidRDefault="00E372DF" w:rsidP="00E372DF">
      <w:pPr>
        <w:pStyle w:val="BTEMEASMCA"/>
      </w:pPr>
      <w:r w:rsidRPr="00DF4550">
        <w:t>-</w:t>
      </w:r>
      <w:r>
        <w:tab/>
      </w:r>
      <w:r w:rsidRPr="00DF4550">
        <w:t>Veiklioji medžiaga yra diltiazemo hidrochloridas. Vienoje pailginto atpalaidavimo tabletėje yra 180</w:t>
      </w:r>
      <w:r>
        <w:rPr>
          <w:lang w:val="lt-LT"/>
        </w:rPr>
        <w:t> </w:t>
      </w:r>
      <w:r w:rsidRPr="00DF4550">
        <w:t>mg diltiazemo hidrochlorido.</w:t>
      </w:r>
    </w:p>
    <w:p w:rsidR="00E372DF" w:rsidRPr="00DF4550" w:rsidRDefault="00E372DF" w:rsidP="00E372DF">
      <w:pPr>
        <w:tabs>
          <w:tab w:val="left" w:pos="567"/>
        </w:tabs>
        <w:ind w:left="567" w:hanging="567"/>
        <w:rPr>
          <w:iCs/>
          <w:sz w:val="22"/>
          <w:szCs w:val="22"/>
        </w:rPr>
      </w:pPr>
      <w:r w:rsidRPr="00DF4550">
        <w:rPr>
          <w:sz w:val="22"/>
          <w:szCs w:val="22"/>
        </w:rPr>
        <w:t>-</w:t>
      </w:r>
      <w:r>
        <w:rPr>
          <w:sz w:val="22"/>
          <w:szCs w:val="22"/>
        </w:rPr>
        <w:tab/>
      </w:r>
      <w:r w:rsidRPr="00DF4550">
        <w:rPr>
          <w:sz w:val="22"/>
          <w:szCs w:val="22"/>
        </w:rPr>
        <w:t xml:space="preserve">Pagalbinės medžiagos: </w:t>
      </w:r>
      <w:r w:rsidRPr="00DF4550">
        <w:rPr>
          <w:noProof/>
          <w:sz w:val="22"/>
          <w:szCs w:val="22"/>
        </w:rPr>
        <w:t xml:space="preserve">laktozė monohidratas, </w:t>
      </w:r>
      <w:r w:rsidRPr="00DF4550">
        <w:rPr>
          <w:iCs/>
          <w:sz w:val="22"/>
          <w:szCs w:val="22"/>
        </w:rPr>
        <w:t>metakrilo rūgšties ir etilakrilato 1:1</w:t>
      </w:r>
      <w:r>
        <w:rPr>
          <w:iCs/>
          <w:sz w:val="22"/>
          <w:szCs w:val="22"/>
        </w:rPr>
        <w:t> </w:t>
      </w:r>
      <w:r w:rsidRPr="00DF4550">
        <w:rPr>
          <w:iCs/>
          <w:sz w:val="22"/>
          <w:szCs w:val="22"/>
        </w:rPr>
        <w:t>kopolimeras</w:t>
      </w:r>
      <w:r w:rsidRPr="00DF4550">
        <w:rPr>
          <w:noProof/>
          <w:sz w:val="22"/>
          <w:szCs w:val="22"/>
        </w:rPr>
        <w:t xml:space="preserve">, </w:t>
      </w:r>
      <w:r w:rsidRPr="00DF4550">
        <w:rPr>
          <w:iCs/>
          <w:sz w:val="22"/>
          <w:szCs w:val="22"/>
        </w:rPr>
        <w:t>poliakrilato 30</w:t>
      </w:r>
      <w:r>
        <w:rPr>
          <w:iCs/>
          <w:sz w:val="22"/>
          <w:szCs w:val="22"/>
        </w:rPr>
        <w:t> </w:t>
      </w:r>
      <w:r w:rsidRPr="00DF4550">
        <w:rPr>
          <w:iCs/>
          <w:sz w:val="22"/>
          <w:szCs w:val="22"/>
        </w:rPr>
        <w:t xml:space="preserve">% dispersija, </w:t>
      </w:r>
      <w:r w:rsidRPr="00DF4550">
        <w:rPr>
          <w:noProof/>
          <w:sz w:val="22"/>
          <w:szCs w:val="22"/>
        </w:rPr>
        <w:t>a</w:t>
      </w:r>
      <w:r w:rsidRPr="00DF4550">
        <w:rPr>
          <w:sz w:val="22"/>
          <w:szCs w:val="22"/>
        </w:rPr>
        <w:t>monio metakrilato kopolimeras</w:t>
      </w:r>
      <w:r>
        <w:rPr>
          <w:sz w:val="22"/>
          <w:szCs w:val="22"/>
        </w:rPr>
        <w:t> </w:t>
      </w:r>
      <w:r w:rsidRPr="00DF4550">
        <w:rPr>
          <w:sz w:val="22"/>
          <w:szCs w:val="22"/>
        </w:rPr>
        <w:t xml:space="preserve">B, </w:t>
      </w:r>
      <w:r w:rsidRPr="00DF4550">
        <w:rPr>
          <w:noProof/>
          <w:sz w:val="22"/>
          <w:szCs w:val="22"/>
        </w:rPr>
        <w:t>hipromeliozė, magnio stearatas,</w:t>
      </w:r>
      <w:r w:rsidRPr="00DF4550">
        <w:rPr>
          <w:sz w:val="22"/>
          <w:szCs w:val="22"/>
        </w:rPr>
        <w:t xml:space="preserve"> </w:t>
      </w:r>
      <w:r w:rsidRPr="00DF4550">
        <w:rPr>
          <w:noProof/>
          <w:sz w:val="22"/>
          <w:szCs w:val="22"/>
        </w:rPr>
        <w:t>makrogolis</w:t>
      </w:r>
      <w:r>
        <w:rPr>
          <w:noProof/>
          <w:sz w:val="22"/>
          <w:szCs w:val="22"/>
        </w:rPr>
        <w:t> </w:t>
      </w:r>
      <w:r w:rsidRPr="00DF4550">
        <w:rPr>
          <w:noProof/>
          <w:sz w:val="22"/>
          <w:szCs w:val="22"/>
        </w:rPr>
        <w:t>6000, titano dioksidas (E171), talkas.</w:t>
      </w:r>
    </w:p>
    <w:p w:rsidR="00E372DF" w:rsidRPr="00DF4550" w:rsidRDefault="00E372DF" w:rsidP="00E372DF">
      <w:pPr>
        <w:pStyle w:val="PI-3EMEASMCA"/>
      </w:pPr>
    </w:p>
    <w:p w:rsidR="00E372DF" w:rsidRPr="00DF4550" w:rsidRDefault="00E372DF" w:rsidP="00E372DF">
      <w:pPr>
        <w:pStyle w:val="PI-3EMEASMCA"/>
      </w:pPr>
      <w:r w:rsidRPr="00DF4550">
        <w:t>Diltiazem Lannacher išvaizda ir kiekis pakuotėje</w:t>
      </w:r>
    </w:p>
    <w:p w:rsidR="00E372DF" w:rsidRPr="00DF4550" w:rsidRDefault="00E372DF" w:rsidP="00E372DF">
      <w:pPr>
        <w:pStyle w:val="BTEMEASMCA"/>
      </w:pPr>
      <w:r w:rsidRPr="00DF4550">
        <w:t>Baltos</w:t>
      </w:r>
      <w:r>
        <w:rPr>
          <w:lang w:val="lt-LT"/>
        </w:rPr>
        <w:t>,</w:t>
      </w:r>
      <w:r w:rsidRPr="00DF4550">
        <w:t xml:space="preserve"> apvalios</w:t>
      </w:r>
      <w:r>
        <w:rPr>
          <w:lang w:val="lt-LT"/>
        </w:rPr>
        <w:t>,</w:t>
      </w:r>
      <w:r w:rsidRPr="00DF4550">
        <w:t xml:space="preserve"> abipus išgaubtos</w:t>
      </w:r>
      <w:r>
        <w:rPr>
          <w:lang w:val="lt-LT"/>
        </w:rPr>
        <w:t>,</w:t>
      </w:r>
      <w:r w:rsidRPr="00DF4550">
        <w:t xml:space="preserve"> </w:t>
      </w:r>
      <w:r w:rsidRPr="00F627A9">
        <w:t>apytiksliai 11</w:t>
      </w:r>
      <w:r>
        <w:rPr>
          <w:lang w:val="lt-LT"/>
        </w:rPr>
        <w:t> </w:t>
      </w:r>
      <w:r w:rsidRPr="00F627A9">
        <w:t xml:space="preserve">mm </w:t>
      </w:r>
      <w:r>
        <w:rPr>
          <w:lang w:val="lt-LT"/>
        </w:rPr>
        <w:t>skers</w:t>
      </w:r>
      <w:r w:rsidRPr="00F627A9">
        <w:t>me</w:t>
      </w:r>
      <w:r>
        <w:rPr>
          <w:lang w:val="lt-LT"/>
        </w:rPr>
        <w:t>ns</w:t>
      </w:r>
      <w:r w:rsidRPr="00F627A9">
        <w:t xml:space="preserve"> ir 4,9</w:t>
      </w:r>
      <w:r>
        <w:noBreakHyphen/>
      </w:r>
      <w:r w:rsidRPr="00F627A9">
        <w:t>5,5</w:t>
      </w:r>
      <w:r>
        <w:rPr>
          <w:lang w:val="lt-LT"/>
        </w:rPr>
        <w:t> </w:t>
      </w:r>
      <w:r w:rsidRPr="00F627A9">
        <w:t>mm storio</w:t>
      </w:r>
      <w:r w:rsidRPr="00357A27">
        <w:rPr>
          <w:lang w:val="lt-LT"/>
        </w:rPr>
        <w:t>,</w:t>
      </w:r>
      <w:r w:rsidRPr="00F627A9">
        <w:t xml:space="preserve"> </w:t>
      </w:r>
      <w:r w:rsidRPr="00DF4550">
        <w:t>plėvele dengtos tabletės.</w:t>
      </w:r>
    </w:p>
    <w:p w:rsidR="00E372DF" w:rsidRPr="00DF4550" w:rsidRDefault="00E372DF" w:rsidP="00E372DF">
      <w:pPr>
        <w:pStyle w:val="BTEMEASMCA"/>
      </w:pPr>
      <w:r w:rsidRPr="00DF4550">
        <w:t xml:space="preserve">Kartono dėžutėje yra </w:t>
      </w:r>
      <w:r w:rsidRPr="00DF4550">
        <w:rPr>
          <w:lang w:val="en-US"/>
        </w:rPr>
        <w:t>3</w:t>
      </w:r>
      <w:r w:rsidRPr="00DF4550">
        <w:t>0</w:t>
      </w:r>
      <w:r w:rsidRPr="00DF4550">
        <w:rPr>
          <w:lang w:val="en-US"/>
        </w:rPr>
        <w:t xml:space="preserve"> </w:t>
      </w:r>
      <w:r w:rsidRPr="00DF4550">
        <w:t>pailginto atpalaidavimo tablečių.</w:t>
      </w:r>
    </w:p>
    <w:p w:rsidR="00E372DF" w:rsidRPr="00DF4550" w:rsidRDefault="00E372DF" w:rsidP="00E372DF">
      <w:pPr>
        <w:pStyle w:val="BTEMEASMCA"/>
      </w:pPr>
    </w:p>
    <w:p w:rsidR="00E372DF" w:rsidRPr="00DF4550" w:rsidRDefault="00E372DF" w:rsidP="00E372DF">
      <w:pPr>
        <w:pStyle w:val="PI-3EMEASMCA"/>
      </w:pPr>
      <w:r w:rsidRPr="00DF4550">
        <w:t>Registruotojas ir gamintojas</w:t>
      </w:r>
    </w:p>
    <w:p w:rsidR="00E372DF" w:rsidRPr="00DF4550" w:rsidRDefault="00E372DF" w:rsidP="00E372DF">
      <w:pPr>
        <w:pStyle w:val="PI-3EMEASMCA"/>
      </w:pPr>
    </w:p>
    <w:p w:rsidR="00E372DF" w:rsidRPr="00DF4550" w:rsidRDefault="00E372DF" w:rsidP="00E372DF">
      <w:pPr>
        <w:keepNext/>
        <w:rPr>
          <w:sz w:val="22"/>
          <w:szCs w:val="22"/>
        </w:rPr>
      </w:pPr>
      <w:r w:rsidRPr="00DF4550">
        <w:rPr>
          <w:sz w:val="22"/>
          <w:szCs w:val="22"/>
        </w:rPr>
        <w:t>G.L. Pharma GmbH</w:t>
      </w:r>
    </w:p>
    <w:p w:rsidR="00E372DF" w:rsidRPr="00DF4550" w:rsidRDefault="00E372DF" w:rsidP="00E372DF">
      <w:pPr>
        <w:keepNext/>
        <w:rPr>
          <w:sz w:val="22"/>
          <w:szCs w:val="22"/>
        </w:rPr>
      </w:pPr>
      <w:r w:rsidRPr="00DF4550">
        <w:rPr>
          <w:sz w:val="22"/>
          <w:szCs w:val="22"/>
        </w:rPr>
        <w:t>Schlossplatz</w:t>
      </w:r>
      <w:r>
        <w:rPr>
          <w:sz w:val="22"/>
          <w:szCs w:val="22"/>
        </w:rPr>
        <w:t> </w:t>
      </w:r>
      <w:r w:rsidRPr="00DF4550">
        <w:rPr>
          <w:sz w:val="22"/>
          <w:szCs w:val="22"/>
        </w:rPr>
        <w:t>1</w:t>
      </w:r>
    </w:p>
    <w:p w:rsidR="00E372DF" w:rsidRPr="00DF4550" w:rsidRDefault="00E372DF" w:rsidP="00E372DF">
      <w:pPr>
        <w:keepNext/>
        <w:rPr>
          <w:sz w:val="22"/>
          <w:szCs w:val="22"/>
        </w:rPr>
      </w:pPr>
      <w:r w:rsidRPr="00DF4550">
        <w:rPr>
          <w:sz w:val="22"/>
          <w:szCs w:val="22"/>
        </w:rPr>
        <w:t>8502</w:t>
      </w:r>
      <w:r>
        <w:rPr>
          <w:sz w:val="22"/>
          <w:szCs w:val="22"/>
        </w:rPr>
        <w:t> </w:t>
      </w:r>
      <w:r w:rsidRPr="00DF4550">
        <w:rPr>
          <w:sz w:val="22"/>
          <w:szCs w:val="22"/>
        </w:rPr>
        <w:t>Lannach</w:t>
      </w:r>
    </w:p>
    <w:p w:rsidR="00E372DF" w:rsidRPr="00DF4550" w:rsidRDefault="00E372DF" w:rsidP="00E372DF">
      <w:pPr>
        <w:rPr>
          <w:sz w:val="22"/>
          <w:szCs w:val="22"/>
        </w:rPr>
      </w:pPr>
      <w:r w:rsidRPr="00DF4550">
        <w:rPr>
          <w:sz w:val="22"/>
          <w:szCs w:val="22"/>
        </w:rPr>
        <w:t>Austrija</w:t>
      </w:r>
    </w:p>
    <w:p w:rsidR="00E372DF" w:rsidRPr="00DF4550" w:rsidRDefault="00E372DF" w:rsidP="00E372DF">
      <w:pPr>
        <w:pStyle w:val="PI-3EMEASMCA"/>
      </w:pPr>
    </w:p>
    <w:p w:rsidR="00E372DF" w:rsidRPr="00DF4550" w:rsidRDefault="00E372DF" w:rsidP="00E372DF">
      <w:pPr>
        <w:pStyle w:val="BTEMEASMCA"/>
      </w:pPr>
      <w:r w:rsidRPr="00DF4550">
        <w:t>Jeigu apie šį vaistą norite sužinoti daugiau, kreipkitės į vietinį registruotojo atstovą.</w:t>
      </w:r>
    </w:p>
    <w:p w:rsidR="00E372DF" w:rsidRPr="00DF4550" w:rsidRDefault="00E372DF" w:rsidP="00E372DF">
      <w:pPr>
        <w:rPr>
          <w:sz w:val="22"/>
          <w:szCs w:val="22"/>
        </w:rPr>
      </w:pPr>
    </w:p>
    <w:p w:rsidR="00E372DF" w:rsidRPr="00DF4550" w:rsidRDefault="00E372DF" w:rsidP="00E372DF">
      <w:pPr>
        <w:keepNext/>
        <w:rPr>
          <w:sz w:val="22"/>
          <w:szCs w:val="22"/>
        </w:rPr>
      </w:pPr>
      <w:r w:rsidRPr="00DF4550">
        <w:rPr>
          <w:sz w:val="22"/>
          <w:szCs w:val="22"/>
        </w:rPr>
        <w:t>UAB „GL Pharma Vilnius“</w:t>
      </w:r>
    </w:p>
    <w:p w:rsidR="00E372DF" w:rsidRPr="00DF4550" w:rsidRDefault="00E372DF" w:rsidP="00E372DF">
      <w:pPr>
        <w:keepNext/>
        <w:rPr>
          <w:sz w:val="22"/>
          <w:szCs w:val="22"/>
        </w:rPr>
      </w:pPr>
      <w:r w:rsidRPr="00DF4550">
        <w:rPr>
          <w:sz w:val="22"/>
          <w:szCs w:val="22"/>
        </w:rPr>
        <w:t>A.</w:t>
      </w:r>
      <w:r>
        <w:rPr>
          <w:sz w:val="22"/>
          <w:szCs w:val="22"/>
        </w:rPr>
        <w:t> </w:t>
      </w:r>
      <w:r w:rsidRPr="00DF4550">
        <w:rPr>
          <w:sz w:val="22"/>
          <w:szCs w:val="22"/>
        </w:rPr>
        <w:t>Jakšto</w:t>
      </w:r>
      <w:r>
        <w:rPr>
          <w:sz w:val="22"/>
          <w:szCs w:val="22"/>
        </w:rPr>
        <w:t> </w:t>
      </w:r>
      <w:r w:rsidRPr="00DF4550">
        <w:rPr>
          <w:sz w:val="22"/>
          <w:szCs w:val="22"/>
        </w:rPr>
        <w:t>g.</w:t>
      </w:r>
      <w:r>
        <w:rPr>
          <w:sz w:val="22"/>
          <w:szCs w:val="22"/>
        </w:rPr>
        <w:t> </w:t>
      </w:r>
      <w:r w:rsidRPr="00DF4550">
        <w:rPr>
          <w:sz w:val="22"/>
          <w:szCs w:val="22"/>
        </w:rPr>
        <w:t>12</w:t>
      </w:r>
    </w:p>
    <w:p w:rsidR="00E372DF" w:rsidRPr="00DF4550" w:rsidRDefault="00E372DF" w:rsidP="00E372DF">
      <w:pPr>
        <w:keepNext/>
        <w:rPr>
          <w:sz w:val="22"/>
          <w:szCs w:val="22"/>
        </w:rPr>
      </w:pPr>
      <w:r w:rsidRPr="00DF4550">
        <w:rPr>
          <w:sz w:val="22"/>
          <w:szCs w:val="22"/>
        </w:rPr>
        <w:t>LT</w:t>
      </w:r>
      <w:r>
        <w:rPr>
          <w:sz w:val="22"/>
          <w:szCs w:val="22"/>
        </w:rPr>
        <w:noBreakHyphen/>
      </w:r>
      <w:r w:rsidRPr="00DF4550">
        <w:rPr>
          <w:sz w:val="22"/>
          <w:szCs w:val="22"/>
        </w:rPr>
        <w:t>01105</w:t>
      </w:r>
      <w:r>
        <w:rPr>
          <w:sz w:val="22"/>
          <w:szCs w:val="22"/>
        </w:rPr>
        <w:t> </w:t>
      </w:r>
      <w:r w:rsidRPr="00DF4550">
        <w:rPr>
          <w:sz w:val="22"/>
          <w:szCs w:val="22"/>
        </w:rPr>
        <w:t>Vilnius</w:t>
      </w:r>
    </w:p>
    <w:p w:rsidR="00E372DF" w:rsidRPr="00DF4550" w:rsidRDefault="00E372DF" w:rsidP="00E372DF">
      <w:pPr>
        <w:keepNext/>
        <w:rPr>
          <w:sz w:val="22"/>
          <w:szCs w:val="22"/>
        </w:rPr>
      </w:pPr>
      <w:r w:rsidRPr="00DF4550">
        <w:rPr>
          <w:sz w:val="22"/>
          <w:szCs w:val="22"/>
        </w:rPr>
        <w:t>Tel.</w:t>
      </w:r>
      <w:r>
        <w:rPr>
          <w:sz w:val="22"/>
          <w:szCs w:val="22"/>
        </w:rPr>
        <w:t> </w:t>
      </w:r>
      <w:r w:rsidRPr="00DF4550">
        <w:rPr>
          <w:sz w:val="22"/>
          <w:szCs w:val="22"/>
        </w:rPr>
        <w:t>+</w:t>
      </w:r>
      <w:r>
        <w:rPr>
          <w:sz w:val="22"/>
          <w:szCs w:val="22"/>
        </w:rPr>
        <w:t> </w:t>
      </w:r>
      <w:r w:rsidRPr="00DF4550">
        <w:rPr>
          <w:sz w:val="22"/>
          <w:szCs w:val="22"/>
        </w:rPr>
        <w:t>370</w:t>
      </w:r>
      <w:r>
        <w:rPr>
          <w:sz w:val="22"/>
          <w:szCs w:val="22"/>
        </w:rPr>
        <w:t> </w:t>
      </w:r>
      <w:r w:rsidRPr="00DF4550">
        <w:rPr>
          <w:sz w:val="22"/>
          <w:szCs w:val="22"/>
        </w:rPr>
        <w:t>5</w:t>
      </w:r>
      <w:r>
        <w:rPr>
          <w:sz w:val="22"/>
          <w:szCs w:val="22"/>
        </w:rPr>
        <w:t> </w:t>
      </w:r>
      <w:r w:rsidRPr="00DF4550">
        <w:rPr>
          <w:sz w:val="22"/>
          <w:szCs w:val="22"/>
        </w:rPr>
        <w:t>2610705</w:t>
      </w:r>
    </w:p>
    <w:p w:rsidR="00E372DF" w:rsidRPr="00DF4550" w:rsidRDefault="00E372DF" w:rsidP="00E372DF">
      <w:pPr>
        <w:rPr>
          <w:sz w:val="22"/>
          <w:szCs w:val="22"/>
        </w:rPr>
      </w:pPr>
      <w:hyperlink r:id="rId8" w:history="1">
        <w:r w:rsidRPr="00037D99">
          <w:rPr>
            <w:rStyle w:val="Hipersaitas"/>
            <w:sz w:val="22"/>
            <w:szCs w:val="22"/>
          </w:rPr>
          <w:t>office@gl</w:t>
        </w:r>
        <w:r w:rsidRPr="00037D99">
          <w:rPr>
            <w:rStyle w:val="Hipersaitas"/>
            <w:sz w:val="22"/>
            <w:szCs w:val="22"/>
          </w:rPr>
          <w:noBreakHyphen/>
          <w:t>pharma.lt</w:t>
        </w:r>
      </w:hyperlink>
    </w:p>
    <w:p w:rsidR="00E372DF" w:rsidRPr="00DF4550" w:rsidRDefault="00E372DF" w:rsidP="00E372DF">
      <w:pPr>
        <w:pStyle w:val="BTEMEASMCA"/>
      </w:pPr>
    </w:p>
    <w:p w:rsidR="00E372DF" w:rsidRPr="00E130C4" w:rsidRDefault="00E372DF" w:rsidP="00E372DF">
      <w:pPr>
        <w:pStyle w:val="BTbEMEASMCA"/>
        <w:rPr>
          <w:lang w:val="lt-LT"/>
        </w:rPr>
      </w:pPr>
      <w:r w:rsidRPr="00DF4550">
        <w:t>Šis pakuotės lapelis paskutinį kartą peržiūrėtas</w:t>
      </w:r>
      <w:r>
        <w:rPr>
          <w:lang w:val="lt-LT"/>
        </w:rPr>
        <w:t xml:space="preserve"> 2023-07-24.</w:t>
      </w:r>
    </w:p>
    <w:p w:rsidR="00E372DF" w:rsidRPr="00DF4550" w:rsidRDefault="00E372DF" w:rsidP="00E372DF">
      <w:pPr>
        <w:rPr>
          <w:sz w:val="22"/>
          <w:szCs w:val="22"/>
        </w:rPr>
      </w:pPr>
    </w:p>
    <w:p w:rsidR="00E372DF" w:rsidRDefault="00E372DF" w:rsidP="00E372DF">
      <w:pPr>
        <w:numPr>
          <w:ilvl w:val="12"/>
          <w:numId w:val="0"/>
        </w:numPr>
        <w:tabs>
          <w:tab w:val="left" w:pos="567"/>
        </w:tabs>
        <w:ind w:right="-2"/>
      </w:pPr>
      <w:r w:rsidRPr="00DF4550">
        <w:rPr>
          <w:snapToGrid w:val="0"/>
          <w:sz w:val="22"/>
          <w:szCs w:val="22"/>
        </w:rPr>
        <w:t>Išsami informacija apie šį vaistą pateikiama Valstybinės vaistų kontrolės tarnybos prie Lietuvos Respublikos sveikatos apsaugos ministerijos tinklalapyje</w:t>
      </w:r>
      <w:r w:rsidRPr="00DF4550">
        <w:rPr>
          <w:i/>
          <w:snapToGrid w:val="0"/>
          <w:sz w:val="22"/>
          <w:szCs w:val="22"/>
        </w:rPr>
        <w:t xml:space="preserve"> </w:t>
      </w:r>
      <w:hyperlink r:id="rId9" w:history="1">
        <w:r w:rsidRPr="00DF4550">
          <w:rPr>
            <w:rFonts w:eastAsia="SimSun"/>
            <w:snapToGrid w:val="0"/>
            <w:color w:val="0000FF"/>
            <w:sz w:val="22"/>
            <w:szCs w:val="22"/>
            <w:u w:val="single"/>
          </w:rPr>
          <w:t>http://www.vvkt.lt/</w:t>
        </w:r>
      </w:hyperlink>
      <w:r w:rsidRPr="00DF4550">
        <w:rPr>
          <w:snapToGrid w:val="0"/>
          <w:sz w:val="22"/>
          <w:szCs w:val="22"/>
        </w:rPr>
        <w:t>.</w:t>
      </w:r>
    </w:p>
    <w:p w:rsidR="009041DB" w:rsidRDefault="009041DB">
      <w:bookmarkStart w:id="16" w:name="_GoBack"/>
      <w:bookmarkEnd w:id="16"/>
    </w:p>
    <w:sectPr w:rsidR="009041DB" w:rsidSect="00774208">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AC" w:rsidRDefault="00E372DF" w:rsidP="007742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65FAC" w:rsidRDefault="00E372DF" w:rsidP="007742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AC" w:rsidRPr="00C1365B" w:rsidRDefault="00E372DF" w:rsidP="00774208">
    <w:pPr>
      <w:pStyle w:val="Porat"/>
      <w:framePr w:wrap="around" w:vAnchor="text" w:hAnchor="margin" w:xAlign="right" w:y="1"/>
      <w:rPr>
        <w:rStyle w:val="Puslapionumeris"/>
        <w:sz w:val="22"/>
        <w:szCs w:val="22"/>
      </w:rPr>
    </w:pPr>
    <w:r w:rsidRPr="00C1365B">
      <w:rPr>
        <w:rStyle w:val="Puslapionumeris"/>
        <w:sz w:val="22"/>
        <w:szCs w:val="22"/>
      </w:rPr>
      <w:fldChar w:fldCharType="begin"/>
    </w:r>
    <w:r w:rsidRPr="00C1365B">
      <w:rPr>
        <w:rStyle w:val="Puslapionumeris"/>
        <w:sz w:val="22"/>
        <w:szCs w:val="22"/>
      </w:rPr>
      <w:instrText xml:space="preserve">PAGE  </w:instrText>
    </w:r>
    <w:r w:rsidRPr="00C1365B">
      <w:rPr>
        <w:rStyle w:val="Puslapionumeris"/>
        <w:sz w:val="22"/>
        <w:szCs w:val="22"/>
      </w:rPr>
      <w:fldChar w:fldCharType="separate"/>
    </w:r>
    <w:r>
      <w:rPr>
        <w:rStyle w:val="Puslapionumeris"/>
        <w:noProof/>
        <w:sz w:val="22"/>
        <w:szCs w:val="22"/>
      </w:rPr>
      <w:t>5</w:t>
    </w:r>
    <w:r w:rsidRPr="00C1365B">
      <w:rPr>
        <w:rStyle w:val="Puslapionumeris"/>
        <w:sz w:val="22"/>
        <w:szCs w:val="22"/>
      </w:rPr>
      <w:fldChar w:fldCharType="end"/>
    </w:r>
  </w:p>
  <w:p w:rsidR="00065FAC" w:rsidRDefault="00E372DF" w:rsidP="0077420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1258D"/>
    <w:multiLevelType w:val="hybridMultilevel"/>
    <w:tmpl w:val="BCD83124"/>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21347D0B"/>
    <w:multiLevelType w:val="hybridMultilevel"/>
    <w:tmpl w:val="A8FAFF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90F0D9F0"/>
    <w:lvl w:ilvl="0" w:tplc="448E81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97807"/>
    <w:multiLevelType w:val="hybridMultilevel"/>
    <w:tmpl w:val="9356C8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9C3F5F"/>
    <w:multiLevelType w:val="hybridMultilevel"/>
    <w:tmpl w:val="5A6099D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DF"/>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372D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761E2-7497-4065-88B6-5623C688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2D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E372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372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372DF"/>
    <w:rPr>
      <w:color w:val="0000FF"/>
      <w:u w:val="single"/>
    </w:rPr>
  </w:style>
  <w:style w:type="paragraph" w:customStyle="1" w:styleId="PI-1EMEASMCA">
    <w:name w:val="PI-1 EMEA_SMCA"/>
    <w:basedOn w:val="Antrat2"/>
    <w:autoRedefine/>
    <w:rsid w:val="00E372D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E372DF"/>
    <w:pPr>
      <w:tabs>
        <w:tab w:val="left" w:pos="567"/>
      </w:tabs>
    </w:pPr>
    <w:rPr>
      <w:bCs/>
      <w:iCs/>
      <w:sz w:val="22"/>
      <w:szCs w:val="22"/>
      <w:lang w:val="x-none" w:eastAsia="x-none"/>
    </w:rPr>
  </w:style>
  <w:style w:type="paragraph" w:customStyle="1" w:styleId="TTEMEASMCA">
    <w:name w:val="TT EMEA_SMCA"/>
    <w:basedOn w:val="Antrat1"/>
    <w:link w:val="TTEMEASMCAChar"/>
    <w:autoRedefine/>
    <w:rsid w:val="00E372DF"/>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E372DF"/>
    <w:rPr>
      <w:rFonts w:ascii="Times New Roman" w:hAnsi="Times New Roman" w:cs="Times New Roman"/>
      <w:b/>
      <w:caps/>
      <w:sz w:val="20"/>
      <w:szCs w:val="20"/>
      <w:lang w:val="en-US" w:eastAsia="x-none"/>
    </w:rPr>
  </w:style>
  <w:style w:type="paragraph" w:customStyle="1" w:styleId="BT-EMEASMCA">
    <w:name w:val="BT- EMEA_SMCA"/>
    <w:basedOn w:val="BTEMEASMCA"/>
    <w:autoRedefine/>
    <w:rsid w:val="00E372DF"/>
    <w:pPr>
      <w:numPr>
        <w:numId w:val="1"/>
      </w:numPr>
      <w:tabs>
        <w:tab w:val="clear" w:pos="720"/>
        <w:tab w:val="num" w:pos="567"/>
      </w:tabs>
      <w:ind w:left="567" w:hanging="567"/>
    </w:pPr>
  </w:style>
  <w:style w:type="paragraph" w:customStyle="1" w:styleId="PI-3EMEASMCA">
    <w:name w:val="PI-3 EMEA_SMCA"/>
    <w:basedOn w:val="prastasis"/>
    <w:autoRedefine/>
    <w:rsid w:val="00E372DF"/>
    <w:pPr>
      <w:keepNext/>
      <w:spacing w:line="220" w:lineRule="exact"/>
      <w:ind w:left="567" w:hanging="567"/>
    </w:pPr>
    <w:rPr>
      <w:b/>
      <w:bCs/>
      <w:sz w:val="22"/>
      <w:szCs w:val="22"/>
    </w:rPr>
  </w:style>
  <w:style w:type="paragraph" w:customStyle="1" w:styleId="BTbEMEASMCA">
    <w:name w:val="BT(b) EMEA_SMCA"/>
    <w:basedOn w:val="BTEMEASMCA"/>
    <w:autoRedefine/>
    <w:rsid w:val="00E372DF"/>
    <w:rPr>
      <w:b/>
    </w:rPr>
  </w:style>
  <w:style w:type="character" w:customStyle="1" w:styleId="BTEMEASMCAChar">
    <w:name w:val="BT EMEA_SMCA Char"/>
    <w:link w:val="BTEMEASMCA"/>
    <w:rsid w:val="00E372DF"/>
    <w:rPr>
      <w:rFonts w:ascii="Times New Roman" w:hAnsi="Times New Roman" w:cs="Times New Roman"/>
      <w:bCs/>
      <w:iCs/>
      <w:lang w:val="x-none" w:eastAsia="x-none"/>
    </w:rPr>
  </w:style>
  <w:style w:type="paragraph" w:customStyle="1" w:styleId="BodyTextAfter0">
    <w:name w:val="Body Text + After 0"/>
    <w:basedOn w:val="Pagrindinistekstas"/>
    <w:rsid w:val="00E372DF"/>
    <w:pPr>
      <w:spacing w:after="0"/>
    </w:pPr>
    <w:rPr>
      <w:sz w:val="22"/>
      <w:szCs w:val="22"/>
    </w:rPr>
  </w:style>
  <w:style w:type="paragraph" w:styleId="Porat">
    <w:name w:val="footer"/>
    <w:basedOn w:val="prastasis"/>
    <w:link w:val="PoratDiagrama"/>
    <w:rsid w:val="00E372DF"/>
    <w:pPr>
      <w:tabs>
        <w:tab w:val="center" w:pos="4819"/>
        <w:tab w:val="right" w:pos="9638"/>
      </w:tabs>
    </w:pPr>
  </w:style>
  <w:style w:type="character" w:customStyle="1" w:styleId="PoratDiagrama">
    <w:name w:val="Poraštė Diagrama"/>
    <w:basedOn w:val="Numatytasispastraiposriftas"/>
    <w:link w:val="Porat"/>
    <w:rsid w:val="00E372DF"/>
    <w:rPr>
      <w:rFonts w:ascii="Times New Roman" w:hAnsi="Times New Roman" w:cs="Times New Roman"/>
      <w:sz w:val="24"/>
      <w:szCs w:val="24"/>
    </w:rPr>
  </w:style>
  <w:style w:type="character" w:styleId="Puslapionumeris">
    <w:name w:val="page number"/>
    <w:basedOn w:val="Numatytasispastraiposriftas"/>
    <w:rsid w:val="00E372DF"/>
  </w:style>
  <w:style w:type="paragraph" w:styleId="Sraopastraipa">
    <w:name w:val="List Paragraph"/>
    <w:basedOn w:val="prastasis"/>
    <w:uiPriority w:val="34"/>
    <w:qFormat/>
    <w:rsid w:val="00E372DF"/>
    <w:pPr>
      <w:spacing w:after="200" w:line="276" w:lineRule="auto"/>
      <w:ind w:left="720"/>
      <w:contextualSpacing/>
    </w:pPr>
    <w:rPr>
      <w:rFonts w:ascii="Calibri" w:eastAsia="Calibri" w:hAnsi="Calibri"/>
      <w:sz w:val="22"/>
      <w:szCs w:val="22"/>
    </w:rPr>
  </w:style>
  <w:style w:type="character" w:customStyle="1" w:styleId="Antrat2Diagrama">
    <w:name w:val="Antraštė 2 Diagrama"/>
    <w:basedOn w:val="Numatytasispastraiposriftas"/>
    <w:link w:val="Antrat2"/>
    <w:uiPriority w:val="9"/>
    <w:semiHidden/>
    <w:rsid w:val="00E372D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E372D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semiHidden/>
    <w:unhideWhenUsed/>
    <w:rsid w:val="00E372DF"/>
    <w:pPr>
      <w:spacing w:after="120"/>
    </w:pPr>
  </w:style>
  <w:style w:type="character" w:customStyle="1" w:styleId="PagrindinistekstasDiagrama">
    <w:name w:val="Pagrindinis tekstas Diagrama"/>
    <w:basedOn w:val="Numatytasispastraiposriftas"/>
    <w:link w:val="Pagrindinistekstas"/>
    <w:uiPriority w:val="99"/>
    <w:semiHidden/>
    <w:rsid w:val="00E372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8373</Words>
  <Characters>4774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2023-07-24T11:55:00Z</dcterms:created>
  <dcterms:modified xsi:type="dcterms:W3CDTF">2023-07-24T11:55:00Z</dcterms:modified>
</cp:coreProperties>
</file>