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74" w:rsidRPr="00733AC3" w:rsidRDefault="006C6474" w:rsidP="006C6474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  <w:r w:rsidRPr="00733AC3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pacientui</w:t>
      </w:r>
      <w:bookmarkEnd w:id="0"/>
      <w:bookmarkEnd w:id="1"/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jc w:val="center"/>
        <w:rPr>
          <w:b/>
          <w:sz w:val="22"/>
          <w:szCs w:val="22"/>
        </w:rPr>
      </w:pPr>
      <w:r w:rsidRPr="00733AC3">
        <w:rPr>
          <w:b/>
          <w:sz w:val="22"/>
          <w:szCs w:val="22"/>
        </w:rPr>
        <w:t>WOBENZYM skrandyje neirios tabletės</w:t>
      </w:r>
    </w:p>
    <w:p w:rsidR="006C6474" w:rsidRPr="00733AC3" w:rsidRDefault="006C6474" w:rsidP="006C6474">
      <w:pPr>
        <w:jc w:val="center"/>
        <w:rPr>
          <w:sz w:val="22"/>
          <w:szCs w:val="22"/>
        </w:rPr>
      </w:pPr>
      <w:r w:rsidRPr="00733AC3">
        <w:rPr>
          <w:sz w:val="22"/>
          <w:szCs w:val="22"/>
        </w:rPr>
        <w:t>Kasos milteliai, tripsinas, chimotripsinas, bromelainas, papainas, amilazė, lipazė, rutozidas</w:t>
      </w:r>
    </w:p>
    <w:p w:rsidR="006C6474" w:rsidRPr="00733AC3" w:rsidRDefault="006C6474" w:rsidP="006C6474">
      <w:pPr>
        <w:pStyle w:val="Pagrindinistekstas"/>
        <w:spacing w:after="0"/>
        <w:rPr>
          <w:b/>
          <w:szCs w:val="22"/>
        </w:rPr>
      </w:pPr>
    </w:p>
    <w:p w:rsidR="006C6474" w:rsidRPr="00733AC3" w:rsidRDefault="006C6474" w:rsidP="006C647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733AC3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6C6474" w:rsidRPr="00733AC3" w:rsidRDefault="006C6474" w:rsidP="006C6474">
      <w:pPr>
        <w:numPr>
          <w:ilvl w:val="12"/>
          <w:numId w:val="0"/>
        </w:numPr>
        <w:rPr>
          <w:sz w:val="22"/>
          <w:szCs w:val="22"/>
        </w:rPr>
      </w:pPr>
      <w:r w:rsidRPr="00733AC3">
        <w:rPr>
          <w:sz w:val="22"/>
          <w:szCs w:val="22"/>
        </w:rPr>
        <w:t>Visada vartokite šį vaistą tiksliai kaip aprašyta šiame lapelyje arba kaip nurodė gydytojas arba vaistininkas.</w:t>
      </w:r>
    </w:p>
    <w:p w:rsidR="006C6474" w:rsidRPr="00FE0736" w:rsidRDefault="006C6474" w:rsidP="006C6474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</w:rPr>
      </w:pPr>
      <w:r w:rsidRPr="00FE0736">
        <w:rPr>
          <w:noProof/>
          <w:sz w:val="22"/>
        </w:rPr>
        <w:t>Neišmeskite šio lapelio, nes vėl gali prireikti jį perskaityti.</w:t>
      </w:r>
      <w:r w:rsidRPr="00FE0736">
        <w:rPr>
          <w:sz w:val="22"/>
        </w:rPr>
        <w:t xml:space="preserve"> </w:t>
      </w:r>
    </w:p>
    <w:p w:rsidR="006C6474" w:rsidRPr="00FE0736" w:rsidRDefault="006C6474" w:rsidP="006C6474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</w:rPr>
      </w:pPr>
      <w:r w:rsidRPr="00FE0736">
        <w:rPr>
          <w:noProof/>
          <w:sz w:val="22"/>
        </w:rPr>
        <w:t>Jeigu norite sužinoti daugiau arba pasitarti, kreipkitės į vaistininką.</w:t>
      </w:r>
    </w:p>
    <w:p w:rsidR="006C6474" w:rsidRPr="00FE0736" w:rsidRDefault="006C6474" w:rsidP="006C6474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</w:rPr>
      </w:pPr>
      <w:r w:rsidRPr="00FE0736">
        <w:rPr>
          <w:noProof/>
          <w:sz w:val="22"/>
        </w:rPr>
        <w:t>Jeigu pasireiškė šalutinis poveikis (net jeigu jis šiame lapelyje nenurodytas), kreipkitės į gydytoją arba vaistininką</w:t>
      </w:r>
      <w:r>
        <w:rPr>
          <w:noProof/>
          <w:sz w:val="22"/>
        </w:rPr>
        <w:t>.</w:t>
      </w:r>
      <w:r w:rsidRPr="00FE0736">
        <w:rPr>
          <w:noProof/>
          <w:sz w:val="22"/>
        </w:rPr>
        <w:t xml:space="preserve"> Žr. 4 skyrių.</w:t>
      </w:r>
    </w:p>
    <w:p w:rsidR="006C6474" w:rsidRPr="00733AC3" w:rsidRDefault="006C6474" w:rsidP="006C6474">
      <w:pPr>
        <w:numPr>
          <w:ilvl w:val="0"/>
          <w:numId w:val="6"/>
        </w:numPr>
        <w:tabs>
          <w:tab w:val="left" w:pos="567"/>
        </w:tabs>
        <w:ind w:left="567" w:hanging="567"/>
      </w:pPr>
      <w:r w:rsidRPr="00FE0736">
        <w:rPr>
          <w:noProof/>
          <w:sz w:val="22"/>
        </w:rPr>
        <w:t>Jeigu per 7 dienas Jūsų savijauta nepagerėjo arba net pablogėjo, kreipkitės į gydytoją.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b/>
          <w:sz w:val="22"/>
          <w:szCs w:val="22"/>
          <w:lang w:val="lt-LT"/>
        </w:rPr>
      </w:pPr>
      <w:r w:rsidRPr="00733AC3">
        <w:rPr>
          <w:rFonts w:ascii="Times New Roman" w:hAnsi="Times New Roman"/>
          <w:b/>
          <w:sz w:val="22"/>
          <w:szCs w:val="22"/>
          <w:lang w:val="lt-LT"/>
        </w:rPr>
        <w:t>Apie ką rašoma šiame lapelyje?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Kas yra WOBENZYM ir kam jis vartojamas</w:t>
      </w:r>
    </w:p>
    <w:p w:rsidR="006C6474" w:rsidRPr="00733AC3" w:rsidRDefault="006C6474" w:rsidP="006C6474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Kas žinotina prieš vartojant WOBENZYM</w:t>
      </w:r>
    </w:p>
    <w:p w:rsidR="006C6474" w:rsidRPr="00733AC3" w:rsidRDefault="006C6474" w:rsidP="006C6474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 xml:space="preserve">Kaip vartoti WOBENZYM </w:t>
      </w:r>
    </w:p>
    <w:p w:rsidR="006C6474" w:rsidRPr="00733AC3" w:rsidRDefault="006C6474" w:rsidP="006C6474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Galimas šalutinis poveikis</w:t>
      </w:r>
    </w:p>
    <w:p w:rsidR="006C6474" w:rsidRPr="00733AC3" w:rsidRDefault="006C6474" w:rsidP="006C6474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Kaip laikyti WOBENZYM</w:t>
      </w:r>
    </w:p>
    <w:p w:rsidR="006C6474" w:rsidRPr="00733AC3" w:rsidRDefault="006C6474" w:rsidP="006C6474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bookmarkStart w:id="2" w:name="_Toc129243139"/>
      <w:bookmarkStart w:id="3" w:name="_Toc129243264"/>
      <w:r w:rsidRPr="00733AC3">
        <w:rPr>
          <w:b/>
          <w:bCs/>
          <w:snapToGrid w:val="0"/>
          <w:sz w:val="22"/>
          <w:szCs w:val="28"/>
          <w:lang w:eastAsia="x-none"/>
        </w:rPr>
        <w:t>1.</w:t>
      </w:r>
      <w:r w:rsidRPr="00733AC3">
        <w:rPr>
          <w:b/>
          <w:bCs/>
          <w:snapToGrid w:val="0"/>
          <w:sz w:val="22"/>
          <w:szCs w:val="28"/>
          <w:lang w:eastAsia="x-none"/>
        </w:rPr>
        <w:tab/>
        <w:t>Kas yra WOBENZYM ir kam jis vartojamas</w:t>
      </w:r>
    </w:p>
    <w:bookmarkEnd w:id="2"/>
    <w:bookmarkEnd w:id="3"/>
    <w:p w:rsidR="006C6474" w:rsidRPr="00733AC3" w:rsidRDefault="006C6474" w:rsidP="006C6474">
      <w:pPr>
        <w:contextualSpacing/>
        <w:rPr>
          <w:b/>
          <w:sz w:val="22"/>
          <w:szCs w:val="22"/>
        </w:rPr>
      </w:pP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 xml:space="preserve">yra tikslingai sudarytas natūralių fermentų ir augalinio </w:t>
      </w:r>
      <w:r>
        <w:rPr>
          <w:sz w:val="22"/>
          <w:szCs w:val="22"/>
          <w:lang w:eastAsia="lt-LT"/>
        </w:rPr>
        <w:t>vaisto</w:t>
      </w:r>
      <w:r w:rsidRPr="00733AC3">
        <w:rPr>
          <w:sz w:val="22"/>
          <w:szCs w:val="22"/>
          <w:lang w:eastAsia="lt-LT"/>
        </w:rPr>
        <w:t xml:space="preserve"> rutozido (rutino) derinys.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>Fermentai greičiau suardo uždegimo metu susidariusias medžiagas. Rutozidas normalizuoja kraujagyslių sienelės laidumą, todėl</w:t>
      </w:r>
      <w:r>
        <w:rPr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>greičiau išnyksta traumos sukeltas patinimas ir sumažėja skausmas</w:t>
      </w:r>
      <w:r>
        <w:rPr>
          <w:sz w:val="22"/>
          <w:szCs w:val="22"/>
          <w:lang w:eastAsia="lt-LT"/>
        </w:rPr>
        <w:t>.</w:t>
      </w:r>
      <w:r w:rsidRPr="00733AC3">
        <w:rPr>
          <w:sz w:val="22"/>
          <w:szCs w:val="22"/>
          <w:lang w:eastAsia="lt-LT"/>
        </w:rPr>
        <w:t xml:space="preserve"> 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WOBENZYM vartojamas pagalbiniam gydymui bukos traumos sukeltam pažeidimui, dėl kurio atsiranda audinių patinimas.</w:t>
      </w:r>
    </w:p>
    <w:p w:rsidR="006C6474" w:rsidRDefault="006C6474" w:rsidP="006C6474">
      <w:pPr>
        <w:pStyle w:val="Dokumentostruktra"/>
        <w:rPr>
          <w:rFonts w:ascii="Times New Roman" w:hAnsi="Times New Roman"/>
          <w:noProof/>
          <w:sz w:val="22"/>
          <w:szCs w:val="22"/>
        </w:rPr>
      </w:pPr>
    </w:p>
    <w:p w:rsidR="006C6474" w:rsidRPr="003160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FE0736">
        <w:rPr>
          <w:rFonts w:ascii="Times New Roman" w:hAnsi="Times New Roman"/>
          <w:noProof/>
          <w:sz w:val="22"/>
          <w:szCs w:val="22"/>
        </w:rPr>
        <w:t>Jeigu per 7 di</w:t>
      </w:r>
      <w:r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FE0736">
        <w:rPr>
          <w:rFonts w:ascii="Times New Roman" w:hAnsi="Times New Roman"/>
          <w:noProof/>
          <w:sz w:val="22"/>
          <w:szCs w:val="22"/>
        </w:rPr>
        <w:t>nas J</w:t>
      </w:r>
      <w:r w:rsidRPr="00FE0736">
        <w:rPr>
          <w:rFonts w:ascii="Times New Roman" w:hAnsi="Times New Roman" w:hint="eastAsia"/>
          <w:noProof/>
          <w:sz w:val="22"/>
          <w:szCs w:val="22"/>
        </w:rPr>
        <w:t>ū</w:t>
      </w:r>
      <w:r w:rsidRPr="00FE0736">
        <w:rPr>
          <w:rFonts w:ascii="Times New Roman" w:hAnsi="Times New Roman"/>
          <w:noProof/>
          <w:sz w:val="22"/>
          <w:szCs w:val="22"/>
        </w:rPr>
        <w:t>s</w:t>
      </w:r>
      <w:r w:rsidRPr="00FE0736">
        <w:rPr>
          <w:rFonts w:ascii="Times New Roman" w:hAnsi="Times New Roman" w:hint="eastAsia"/>
          <w:noProof/>
          <w:sz w:val="22"/>
          <w:szCs w:val="22"/>
        </w:rPr>
        <w:t>ų</w:t>
      </w:r>
      <w:r w:rsidRPr="00FE0736">
        <w:rPr>
          <w:rFonts w:ascii="Times New Roman" w:hAnsi="Times New Roman"/>
          <w:noProof/>
          <w:sz w:val="22"/>
          <w:szCs w:val="22"/>
        </w:rPr>
        <w:t xml:space="preserve"> savijauta nepager</w:t>
      </w:r>
      <w:r w:rsidRPr="00FE0736">
        <w:rPr>
          <w:rFonts w:ascii="Times New Roman" w:hAnsi="Times New Roman" w:hint="eastAsia"/>
          <w:noProof/>
          <w:sz w:val="22"/>
          <w:szCs w:val="22"/>
        </w:rPr>
        <w:t>ė</w:t>
      </w:r>
      <w:r w:rsidRPr="00FE0736">
        <w:rPr>
          <w:rFonts w:ascii="Times New Roman" w:hAnsi="Times New Roman"/>
          <w:noProof/>
          <w:sz w:val="22"/>
          <w:szCs w:val="22"/>
        </w:rPr>
        <w:t>jo arba net pablog</w:t>
      </w:r>
      <w:r w:rsidRPr="00FE0736">
        <w:rPr>
          <w:rFonts w:ascii="Times New Roman" w:hAnsi="Times New Roman" w:hint="eastAsia"/>
          <w:noProof/>
          <w:sz w:val="22"/>
          <w:szCs w:val="22"/>
        </w:rPr>
        <w:t>ė</w:t>
      </w:r>
      <w:r w:rsidRPr="00FE0736">
        <w:rPr>
          <w:rFonts w:ascii="Times New Roman" w:hAnsi="Times New Roman"/>
          <w:noProof/>
          <w:sz w:val="22"/>
          <w:szCs w:val="22"/>
        </w:rPr>
        <w:t>jo, kreipkit</w:t>
      </w:r>
      <w:r w:rsidRPr="00FE0736">
        <w:rPr>
          <w:rFonts w:ascii="Times New Roman" w:hAnsi="Times New Roman" w:hint="eastAsia"/>
          <w:noProof/>
          <w:sz w:val="22"/>
          <w:szCs w:val="22"/>
        </w:rPr>
        <w:t>ė</w:t>
      </w:r>
      <w:r w:rsidRPr="00FE0736">
        <w:rPr>
          <w:rFonts w:ascii="Times New Roman" w:hAnsi="Times New Roman"/>
          <w:noProof/>
          <w:sz w:val="22"/>
          <w:szCs w:val="22"/>
        </w:rPr>
        <w:t xml:space="preserve">s </w:t>
      </w:r>
      <w:r w:rsidRPr="00FE0736">
        <w:rPr>
          <w:rFonts w:ascii="Times New Roman" w:hAnsi="Times New Roman" w:hint="eastAsia"/>
          <w:noProof/>
          <w:sz w:val="22"/>
          <w:szCs w:val="22"/>
        </w:rPr>
        <w:t>į</w:t>
      </w:r>
      <w:r w:rsidRPr="00FE0736">
        <w:rPr>
          <w:rFonts w:ascii="Times New Roman" w:hAnsi="Times New Roman"/>
          <w:noProof/>
          <w:sz w:val="22"/>
          <w:szCs w:val="22"/>
        </w:rPr>
        <w:t xml:space="preserve"> gydytoj</w:t>
      </w:r>
      <w:r w:rsidRPr="00FE0736">
        <w:rPr>
          <w:rFonts w:ascii="Times New Roman" w:hAnsi="Times New Roman" w:hint="eastAsia"/>
          <w:noProof/>
          <w:sz w:val="22"/>
          <w:szCs w:val="22"/>
        </w:rPr>
        <w:t>ą</w:t>
      </w:r>
      <w:r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:rsidR="006C6474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3160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bookmarkStart w:id="4" w:name="_Toc129243140"/>
      <w:bookmarkStart w:id="5" w:name="_Toc129243265"/>
      <w:r w:rsidRPr="00733AC3">
        <w:rPr>
          <w:b/>
          <w:bCs/>
          <w:snapToGrid w:val="0"/>
          <w:sz w:val="22"/>
          <w:szCs w:val="28"/>
          <w:lang w:eastAsia="x-none"/>
        </w:rPr>
        <w:t>2.</w:t>
      </w:r>
      <w:r w:rsidRPr="00733AC3">
        <w:rPr>
          <w:b/>
          <w:bCs/>
          <w:snapToGrid w:val="0"/>
          <w:sz w:val="22"/>
          <w:szCs w:val="28"/>
          <w:lang w:eastAsia="x-none"/>
        </w:rPr>
        <w:tab/>
        <w:t>Kas žinotina prieš vartojant WOBENZYM</w:t>
      </w:r>
    </w:p>
    <w:bookmarkEnd w:id="4"/>
    <w:bookmarkEnd w:id="5"/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PI-3EMEASMCA"/>
      </w:pPr>
      <w:r w:rsidRPr="00733AC3">
        <w:t xml:space="preserve">WOBENZYM vartoti </w:t>
      </w:r>
      <w:r>
        <w:t>draudžiama</w:t>
      </w:r>
      <w:r w:rsidRPr="00733AC3">
        <w:t>:</w:t>
      </w:r>
    </w:p>
    <w:p w:rsidR="006C6474" w:rsidRPr="00733AC3" w:rsidRDefault="006C6474" w:rsidP="006C6474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</w:rPr>
        <w:t>jeigu yra alergija veikliosioms medžiagoms arba bet kuriai pagalbinei šio vaisto medžiagai</w:t>
      </w:r>
      <w:r>
        <w:rPr>
          <w:sz w:val="22"/>
          <w:szCs w:val="22"/>
        </w:rPr>
        <w:t xml:space="preserve"> </w:t>
      </w:r>
      <w:r w:rsidRPr="00733AC3">
        <w:rPr>
          <w:sz w:val="22"/>
          <w:szCs w:val="22"/>
        </w:rPr>
        <w:t>(jos išvardytos 6 skyriuje);</w:t>
      </w:r>
    </w:p>
    <w:p w:rsidR="006C6474" w:rsidRPr="00733AC3" w:rsidRDefault="006C6474" w:rsidP="006C6474">
      <w:pPr>
        <w:numPr>
          <w:ilvl w:val="0"/>
          <w:numId w:val="4"/>
        </w:numPr>
        <w:ind w:left="567" w:hanging="567"/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</w:rPr>
        <w:t xml:space="preserve">jeigu yra alergija </w:t>
      </w:r>
      <w:r w:rsidRPr="00733AC3">
        <w:rPr>
          <w:sz w:val="22"/>
          <w:szCs w:val="22"/>
          <w:lang w:eastAsia="lt-LT"/>
        </w:rPr>
        <w:t>ananasams, papajos vaisiams, bičių produktams, alyvuogių žiedadulkėms;</w:t>
      </w:r>
    </w:p>
    <w:p w:rsidR="006C6474" w:rsidRPr="00733AC3" w:rsidRDefault="006C6474" w:rsidP="006C647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>jeigu turite p</w:t>
      </w:r>
      <w:r w:rsidRPr="00733AC3">
        <w:rPr>
          <w:sz w:val="22"/>
          <w:szCs w:val="22"/>
        </w:rPr>
        <w:t>olinkį alerginėms reakcijoms;</w:t>
      </w:r>
    </w:p>
    <w:p w:rsidR="006C6474" w:rsidRPr="00733AC3" w:rsidRDefault="006C6474" w:rsidP="006C647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</w:rPr>
        <w:t>jeigu sergate įgimt</w:t>
      </w:r>
      <w:r>
        <w:rPr>
          <w:sz w:val="22"/>
          <w:szCs w:val="22"/>
        </w:rPr>
        <w:t>u</w:t>
      </w:r>
      <w:r w:rsidRPr="00733AC3">
        <w:rPr>
          <w:sz w:val="22"/>
          <w:szCs w:val="22"/>
        </w:rPr>
        <w:t xml:space="preserve"> ar įgytu kraujo kreš</w:t>
      </w:r>
      <w:r>
        <w:rPr>
          <w:sz w:val="22"/>
          <w:szCs w:val="22"/>
        </w:rPr>
        <w:t>ėjimo</w:t>
      </w:r>
      <w:r w:rsidRPr="00733AC3">
        <w:rPr>
          <w:sz w:val="22"/>
          <w:szCs w:val="22"/>
        </w:rPr>
        <w:t xml:space="preserve"> sutrikimu (pavyzdžiui, hemofilija)</w:t>
      </w:r>
      <w:r>
        <w:rPr>
          <w:sz w:val="22"/>
          <w:szCs w:val="22"/>
        </w:rPr>
        <w:t>;</w:t>
      </w:r>
      <w:r w:rsidRPr="00733AC3">
        <w:rPr>
          <w:sz w:val="22"/>
          <w:szCs w:val="22"/>
        </w:rPr>
        <w:t xml:space="preserve"> </w:t>
      </w:r>
    </w:p>
    <w:p w:rsidR="006C6474" w:rsidRPr="00733AC3" w:rsidRDefault="006C6474" w:rsidP="006C647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</w:rPr>
        <w:t>jeigu vartojate kraujo kreš</w:t>
      </w:r>
      <w:r>
        <w:rPr>
          <w:sz w:val="22"/>
          <w:szCs w:val="22"/>
        </w:rPr>
        <w:t>ėjim</w:t>
      </w:r>
      <w:r w:rsidRPr="00733AC3">
        <w:rPr>
          <w:sz w:val="22"/>
          <w:szCs w:val="22"/>
        </w:rPr>
        <w:t>ą slopinančių vaistų</w:t>
      </w:r>
      <w:r>
        <w:rPr>
          <w:sz w:val="22"/>
          <w:szCs w:val="22"/>
        </w:rPr>
        <w:t>;</w:t>
      </w:r>
      <w:r w:rsidRPr="00733AC3">
        <w:rPr>
          <w:sz w:val="22"/>
          <w:szCs w:val="22"/>
        </w:rPr>
        <w:t xml:space="preserve"> </w:t>
      </w:r>
    </w:p>
    <w:p w:rsidR="006C6474" w:rsidRPr="00733AC3" w:rsidRDefault="006C6474" w:rsidP="006C647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</w:rPr>
        <w:t xml:space="preserve">jeigu yra sunkus kepenų </w:t>
      </w:r>
      <w:r>
        <w:rPr>
          <w:sz w:val="22"/>
          <w:szCs w:val="22"/>
        </w:rPr>
        <w:t xml:space="preserve">funkcijos </w:t>
      </w:r>
      <w:r w:rsidRPr="00733AC3">
        <w:rPr>
          <w:sz w:val="22"/>
          <w:szCs w:val="22"/>
        </w:rPr>
        <w:t>nepakankamumas;</w:t>
      </w:r>
    </w:p>
    <w:p w:rsidR="006C6474" w:rsidRPr="00733AC3" w:rsidRDefault="006C6474" w:rsidP="006C647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yra </w:t>
      </w:r>
      <w:r w:rsidRPr="00733AC3">
        <w:rPr>
          <w:sz w:val="22"/>
          <w:szCs w:val="22"/>
        </w:rPr>
        <w:t>sunkus</w:t>
      </w:r>
      <w:r>
        <w:rPr>
          <w:sz w:val="22"/>
          <w:szCs w:val="22"/>
        </w:rPr>
        <w:t xml:space="preserve"> </w:t>
      </w:r>
      <w:r w:rsidRPr="00733AC3">
        <w:rPr>
          <w:sz w:val="22"/>
          <w:szCs w:val="22"/>
        </w:rPr>
        <w:t xml:space="preserve">inkstų </w:t>
      </w:r>
      <w:r>
        <w:rPr>
          <w:sz w:val="22"/>
          <w:szCs w:val="22"/>
        </w:rPr>
        <w:t xml:space="preserve"> funkcijos </w:t>
      </w:r>
      <w:r w:rsidRPr="00733AC3">
        <w:rPr>
          <w:sz w:val="22"/>
          <w:szCs w:val="22"/>
        </w:rPr>
        <w:t>nepakankamumas, kai reikalinga hemodializė (kraujo valymas);</w:t>
      </w:r>
    </w:p>
    <w:p w:rsidR="006C6474" w:rsidRPr="00733AC3" w:rsidRDefault="006C6474" w:rsidP="006C647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33AC3">
        <w:rPr>
          <w:sz w:val="22"/>
          <w:szCs w:val="22"/>
        </w:rPr>
        <w:t>nėščioms moterims.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</w:p>
    <w:p w:rsidR="006C6474" w:rsidRPr="00733AC3" w:rsidRDefault="006C6474" w:rsidP="006C6474">
      <w:pPr>
        <w:pStyle w:val="PI-3EMEASMCA"/>
      </w:pPr>
      <w:r w:rsidRPr="00733AC3">
        <w:t>Įspėjimai ir atsargumo priemonės</w:t>
      </w:r>
    </w:p>
    <w:p w:rsidR="006C6474" w:rsidRPr="00733AC3" w:rsidRDefault="006C6474" w:rsidP="006C6474">
      <w:pPr>
        <w:contextualSpacing/>
        <w:jc w:val="both"/>
        <w:rPr>
          <w:sz w:val="22"/>
          <w:szCs w:val="22"/>
        </w:rPr>
      </w:pPr>
      <w:r w:rsidRPr="00733AC3">
        <w:rPr>
          <w:sz w:val="22"/>
          <w:szCs w:val="22"/>
        </w:rPr>
        <w:t xml:space="preserve">Pasitarkite su gydytoju arba vaistininku, prieš pradėdami vartoti 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sz w:val="22"/>
          <w:szCs w:val="22"/>
        </w:rPr>
        <w:t>.</w:t>
      </w:r>
    </w:p>
    <w:p w:rsidR="006C6474" w:rsidRPr="00733AC3" w:rsidRDefault="006C6474" w:rsidP="006C6474">
      <w:pPr>
        <w:rPr>
          <w:sz w:val="22"/>
          <w:szCs w:val="22"/>
        </w:rPr>
      </w:pPr>
      <w:r w:rsidRPr="00733AC3">
        <w:rPr>
          <w:sz w:val="22"/>
          <w:szCs w:val="22"/>
        </w:rPr>
        <w:t>Ypač svarbu pasakyti gydytojui arba vaistininkui, jeigu:</w:t>
      </w:r>
    </w:p>
    <w:p w:rsidR="006C6474" w:rsidRPr="00733AC3" w:rsidRDefault="006C6474" w:rsidP="006C6474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 xml:space="preserve">sergate </w:t>
      </w:r>
      <w:r>
        <w:rPr>
          <w:sz w:val="22"/>
          <w:szCs w:val="22"/>
          <w:lang w:eastAsia="lt-LT"/>
        </w:rPr>
        <w:t>padidėjusio</w:t>
      </w:r>
      <w:r w:rsidRPr="00733AC3">
        <w:rPr>
          <w:sz w:val="22"/>
          <w:szCs w:val="22"/>
          <w:lang w:eastAsia="lt-LT"/>
        </w:rPr>
        <w:t xml:space="preserve"> kraujospūdžio liga (hipertenzija)</w:t>
      </w:r>
      <w:r>
        <w:rPr>
          <w:sz w:val="22"/>
          <w:szCs w:val="22"/>
          <w:lang w:eastAsia="lt-LT"/>
        </w:rPr>
        <w:t xml:space="preserve"> (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bCs/>
          <w:iCs/>
          <w:sz w:val="22"/>
          <w:szCs w:val="22"/>
          <w:lang w:eastAsia="lt-LT"/>
        </w:rPr>
        <w:t>gali sukelti širdies susitraukimų dažnio ir kraujospūdžio padidėjimą</w:t>
      </w:r>
      <w:r>
        <w:rPr>
          <w:bCs/>
          <w:iCs/>
          <w:sz w:val="22"/>
          <w:szCs w:val="22"/>
          <w:lang w:eastAsia="lt-LT"/>
        </w:rPr>
        <w:t>)</w:t>
      </w:r>
      <w:r w:rsidRPr="00733AC3">
        <w:rPr>
          <w:sz w:val="22"/>
          <w:szCs w:val="22"/>
          <w:lang w:eastAsia="lt-LT"/>
        </w:rPr>
        <w:t>;</w:t>
      </w:r>
    </w:p>
    <w:p w:rsidR="006C6474" w:rsidRPr="00FD1FA1" w:rsidRDefault="006C6474" w:rsidP="006C6474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lastRenderedPageBreak/>
        <w:t xml:space="preserve">Jums ruošiamasi atlikti operaciją. 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Cs/>
          <w:sz w:val="22"/>
          <w:szCs w:val="22"/>
          <w:lang w:eastAsia="lt-LT"/>
        </w:rPr>
        <w:t xml:space="preserve"> </w:t>
      </w:r>
      <w:r w:rsidRPr="00733AC3">
        <w:rPr>
          <w:bCs/>
          <w:iCs/>
          <w:sz w:val="22"/>
          <w:szCs w:val="22"/>
          <w:lang w:eastAsia="lt-LT"/>
        </w:rPr>
        <w:t>mažina kraujo kreš</w:t>
      </w:r>
      <w:r>
        <w:rPr>
          <w:bCs/>
          <w:iCs/>
          <w:sz w:val="22"/>
          <w:szCs w:val="22"/>
          <w:lang w:eastAsia="lt-LT"/>
        </w:rPr>
        <w:t>ėjim</w:t>
      </w:r>
      <w:r w:rsidRPr="00733AC3">
        <w:rPr>
          <w:bCs/>
          <w:iCs/>
          <w:sz w:val="22"/>
          <w:szCs w:val="22"/>
          <w:lang w:eastAsia="lt-LT"/>
        </w:rPr>
        <w:t>ą</w:t>
      </w:r>
      <w:r>
        <w:rPr>
          <w:bCs/>
          <w:iCs/>
          <w:sz w:val="22"/>
          <w:szCs w:val="22"/>
          <w:lang w:eastAsia="lt-LT"/>
        </w:rPr>
        <w:t>, todėl jo vartojimą reikia nutraukti likus 4 dienoms iki planuojamos operacijos</w:t>
      </w:r>
      <w:r w:rsidRPr="00733AC3">
        <w:rPr>
          <w:sz w:val="22"/>
          <w:szCs w:val="22"/>
          <w:lang w:eastAsia="lt-LT"/>
        </w:rPr>
        <w:t>;</w:t>
      </w:r>
    </w:p>
    <w:p w:rsidR="006C6474" w:rsidRPr="00733AC3" w:rsidRDefault="006C6474" w:rsidP="006C6474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 xml:space="preserve">vartojate folinės rūgšties turinčių preparatų. 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</w:rPr>
        <w:t>gali mažinti folatų kiekį kraujyje.</w:t>
      </w:r>
    </w:p>
    <w:p w:rsidR="006C6474" w:rsidRPr="00733AC3" w:rsidRDefault="006C6474" w:rsidP="006C6474">
      <w:pPr>
        <w:jc w:val="both"/>
        <w:rPr>
          <w:sz w:val="22"/>
          <w:szCs w:val="22"/>
          <w:lang w:eastAsia="lt-LT"/>
        </w:rPr>
      </w:pPr>
    </w:p>
    <w:p w:rsidR="006C6474" w:rsidRDefault="006C6474" w:rsidP="006C6474">
      <w:pPr>
        <w:contextualSpacing/>
        <w:rPr>
          <w:bCs/>
          <w:iCs/>
          <w:sz w:val="22"/>
          <w:szCs w:val="22"/>
          <w:lang w:eastAsia="lt-LT"/>
        </w:rPr>
      </w:pPr>
      <w:r w:rsidRPr="000D00EF">
        <w:rPr>
          <w:bCs/>
          <w:iCs/>
          <w:sz w:val="22"/>
          <w:szCs w:val="22"/>
          <w:lang w:eastAsia="lt-LT"/>
        </w:rPr>
        <w:t xml:space="preserve">Jei </w:t>
      </w:r>
      <w:r>
        <w:rPr>
          <w:bCs/>
          <w:iCs/>
          <w:sz w:val="22"/>
          <w:szCs w:val="22"/>
          <w:lang w:eastAsia="lt-LT"/>
        </w:rPr>
        <w:t>Jums pasireiškė</w:t>
      </w:r>
      <w:r w:rsidRPr="000D00EF">
        <w:rPr>
          <w:bCs/>
          <w:iCs/>
          <w:sz w:val="22"/>
          <w:szCs w:val="22"/>
          <w:lang w:eastAsia="lt-LT"/>
        </w:rPr>
        <w:t xml:space="preserve"> alerginių reakcijų į </w:t>
      </w:r>
      <w:r w:rsidRPr="007450F2">
        <w:rPr>
          <w:bCs/>
          <w:iCs/>
          <w:sz w:val="22"/>
          <w:szCs w:val="22"/>
          <w:lang w:eastAsia="lt-LT"/>
        </w:rPr>
        <w:t>WOBENZYM</w:t>
      </w:r>
      <w:r w:rsidRPr="000D00EF">
        <w:rPr>
          <w:bCs/>
          <w:iCs/>
          <w:sz w:val="22"/>
          <w:szCs w:val="22"/>
          <w:lang w:eastAsia="lt-LT"/>
        </w:rPr>
        <w:t>, gydymą nedelsiant nutrauk</w:t>
      </w:r>
      <w:r>
        <w:rPr>
          <w:bCs/>
          <w:iCs/>
          <w:sz w:val="22"/>
          <w:szCs w:val="22"/>
          <w:lang w:eastAsia="lt-LT"/>
        </w:rPr>
        <w:t>ite</w:t>
      </w:r>
      <w:r w:rsidRPr="000D00EF">
        <w:rPr>
          <w:bCs/>
          <w:iCs/>
          <w:sz w:val="22"/>
          <w:szCs w:val="22"/>
          <w:lang w:eastAsia="lt-LT"/>
        </w:rPr>
        <w:t>.</w:t>
      </w:r>
    </w:p>
    <w:p w:rsidR="006C6474" w:rsidRDefault="006C6474" w:rsidP="006C6474">
      <w:pPr>
        <w:contextualSpacing/>
        <w:rPr>
          <w:bCs/>
          <w:iCs/>
          <w:sz w:val="22"/>
          <w:szCs w:val="22"/>
          <w:lang w:eastAsia="lt-LT"/>
        </w:rPr>
      </w:pPr>
    </w:p>
    <w:p w:rsidR="006C6474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>nepasižymi pirminiu skausmo malšinimo poveikiu. Todėl kai kuriems pacientams pavartojus vaisto, skausmas iš karto nenurimsta.</w:t>
      </w:r>
    </w:p>
    <w:p w:rsidR="006C6474" w:rsidRDefault="006C6474" w:rsidP="006C6474">
      <w:pPr>
        <w:contextualSpacing/>
        <w:rPr>
          <w:sz w:val="22"/>
        </w:rPr>
      </w:pPr>
    </w:p>
    <w:p w:rsidR="006C6474" w:rsidRDefault="006C6474" w:rsidP="006C6474">
      <w:pPr>
        <w:contextualSpacing/>
        <w:rPr>
          <w:b/>
          <w:sz w:val="22"/>
        </w:rPr>
      </w:pPr>
      <w:r w:rsidRPr="006B34D2">
        <w:rPr>
          <w:b/>
          <w:sz w:val="22"/>
        </w:rPr>
        <w:t>Vaikams</w:t>
      </w:r>
      <w:r>
        <w:rPr>
          <w:b/>
          <w:sz w:val="22"/>
        </w:rPr>
        <w:t xml:space="preserve"> ir paaugliams</w:t>
      </w:r>
    </w:p>
    <w:p w:rsidR="006C6474" w:rsidRPr="005F605D" w:rsidRDefault="006C6474" w:rsidP="006C6474">
      <w:pPr>
        <w:contextualSpacing/>
        <w:rPr>
          <w:bCs/>
          <w:iCs/>
          <w:sz w:val="22"/>
          <w:szCs w:val="22"/>
          <w:lang w:eastAsia="lt-LT"/>
        </w:rPr>
      </w:pPr>
      <w:r w:rsidRPr="005F605D">
        <w:rPr>
          <w:bCs/>
          <w:iCs/>
          <w:sz w:val="22"/>
          <w:szCs w:val="22"/>
          <w:lang w:eastAsia="lt-LT"/>
        </w:rPr>
        <w:t>Apie vaisto saugumą ir veiksmingumą vaikams ir paaugliams</w:t>
      </w:r>
      <w:r>
        <w:rPr>
          <w:bCs/>
          <w:iCs/>
          <w:sz w:val="22"/>
          <w:szCs w:val="22"/>
          <w:lang w:eastAsia="lt-LT"/>
        </w:rPr>
        <w:t xml:space="preserve"> </w:t>
      </w:r>
      <w:r w:rsidRPr="00933D9E">
        <w:rPr>
          <w:bCs/>
          <w:iCs/>
          <w:sz w:val="22"/>
          <w:szCs w:val="22"/>
          <w:lang w:eastAsia="lt-LT"/>
        </w:rPr>
        <w:t>iki 18 metų</w:t>
      </w:r>
      <w:r w:rsidRPr="005F605D">
        <w:rPr>
          <w:bCs/>
          <w:iCs/>
          <w:sz w:val="22"/>
          <w:szCs w:val="22"/>
          <w:lang w:eastAsia="lt-LT"/>
        </w:rPr>
        <w:t xml:space="preserve"> duomenų nėra.</w:t>
      </w:r>
    </w:p>
    <w:p w:rsidR="006C6474" w:rsidRPr="006B34D2" w:rsidRDefault="006C6474" w:rsidP="006C6474">
      <w:pPr>
        <w:contextualSpacing/>
        <w:rPr>
          <w:b/>
          <w:sz w:val="22"/>
          <w:szCs w:val="22"/>
          <w:lang w:eastAsia="lt-LT"/>
        </w:rPr>
      </w:pPr>
    </w:p>
    <w:p w:rsidR="006C6474" w:rsidRPr="00733AC3" w:rsidRDefault="006C6474" w:rsidP="006C6474">
      <w:pPr>
        <w:pStyle w:val="PI-3EMEASMCA"/>
      </w:pPr>
      <w:r w:rsidRPr="00733AC3">
        <w:t xml:space="preserve">Kiti vaistai ir </w:t>
      </w:r>
      <w:r w:rsidRPr="00733AC3">
        <w:rPr>
          <w:iCs/>
          <w:lang w:eastAsia="lt-LT"/>
        </w:rPr>
        <w:t>WOBENZYM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Jeigu vartojate arba neseniai vartojote kitų vaistų arba dėl to nesate tikri, apie tai pasakykite gydytojui arba vaistininkui.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>Ypač svarbu pasitarti su gydytoju ar vaistininku, jei vartojate:</w:t>
      </w:r>
    </w:p>
    <w:p w:rsidR="006C6474" w:rsidRDefault="006C6474" w:rsidP="006C6474">
      <w:pPr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>kraujo kreš</w:t>
      </w:r>
      <w:r>
        <w:rPr>
          <w:sz w:val="22"/>
          <w:szCs w:val="22"/>
          <w:lang w:eastAsia="lt-LT"/>
        </w:rPr>
        <w:t>ėjimą</w:t>
      </w:r>
      <w:r w:rsidRPr="00733AC3">
        <w:rPr>
          <w:sz w:val="22"/>
          <w:szCs w:val="22"/>
          <w:lang w:eastAsia="lt-LT"/>
        </w:rPr>
        <w:t xml:space="preserve"> veikiančių vaistų. 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bCs/>
          <w:iCs/>
          <w:sz w:val="22"/>
          <w:szCs w:val="22"/>
          <w:lang w:eastAsia="lt-LT"/>
        </w:rPr>
        <w:t>gali sustiprinti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bCs/>
          <w:iCs/>
          <w:sz w:val="22"/>
          <w:szCs w:val="22"/>
          <w:lang w:eastAsia="lt-LT"/>
        </w:rPr>
        <w:t>šių vaistų poveikį</w:t>
      </w:r>
      <w:r>
        <w:rPr>
          <w:bCs/>
          <w:iCs/>
          <w:sz w:val="22"/>
          <w:szCs w:val="22"/>
          <w:lang w:eastAsia="lt-LT"/>
        </w:rPr>
        <w:t>, todėl kartu jų vartoti negalima;</w:t>
      </w:r>
      <w:r w:rsidRPr="00733AC3">
        <w:rPr>
          <w:sz w:val="22"/>
          <w:szCs w:val="22"/>
          <w:lang w:eastAsia="lt-LT"/>
        </w:rPr>
        <w:t xml:space="preserve"> </w:t>
      </w:r>
    </w:p>
    <w:p w:rsidR="006C6474" w:rsidRPr="00733AC3" w:rsidRDefault="006C6474" w:rsidP="006C6474">
      <w:pPr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>antibiotikų</w:t>
      </w:r>
      <w:r>
        <w:rPr>
          <w:sz w:val="22"/>
          <w:szCs w:val="22"/>
          <w:lang w:eastAsia="lt-LT"/>
        </w:rPr>
        <w:t xml:space="preserve"> (tetraciklino, sulfonamido, amoksicilino ir kitų)</w:t>
      </w:r>
      <w:r w:rsidRPr="00733AC3">
        <w:rPr>
          <w:sz w:val="22"/>
          <w:szCs w:val="22"/>
          <w:lang w:eastAsia="lt-LT"/>
        </w:rPr>
        <w:t xml:space="preserve">. Vartojant 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>kartu su antibiotikais, padidėja pastarųjų kiekis kraujyje</w:t>
      </w:r>
      <w:r>
        <w:rPr>
          <w:sz w:val="22"/>
          <w:szCs w:val="22"/>
          <w:lang w:eastAsia="lt-LT"/>
        </w:rPr>
        <w:t>.</w:t>
      </w:r>
    </w:p>
    <w:p w:rsidR="006C6474" w:rsidRPr="00733AC3" w:rsidRDefault="006C6474" w:rsidP="006C6474">
      <w:pPr>
        <w:ind w:left="567"/>
        <w:contextualSpacing/>
        <w:rPr>
          <w:sz w:val="22"/>
          <w:szCs w:val="22"/>
          <w:lang w:eastAsia="lt-LT"/>
        </w:rPr>
      </w:pPr>
    </w:p>
    <w:p w:rsidR="006C6474" w:rsidRPr="00733AC3" w:rsidRDefault="006C6474" w:rsidP="006C6474">
      <w:pPr>
        <w:pStyle w:val="PI-3EMEASMCA"/>
      </w:pPr>
      <w:r w:rsidRPr="00733AC3">
        <w:t>Nėštumas ir žindymo laikotarpis</w:t>
      </w:r>
    </w:p>
    <w:p w:rsidR="006C6474" w:rsidRPr="00733AC3" w:rsidRDefault="006C6474" w:rsidP="006C6474">
      <w:pPr>
        <w:rPr>
          <w:sz w:val="22"/>
          <w:szCs w:val="22"/>
        </w:rPr>
      </w:pPr>
      <w:r w:rsidRPr="00733AC3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  <w:r w:rsidRPr="00733AC3" w:rsidDel="00720B4A">
        <w:rPr>
          <w:sz w:val="22"/>
          <w:szCs w:val="22"/>
        </w:rPr>
        <w:t xml:space="preserve"> </w:t>
      </w:r>
    </w:p>
    <w:p w:rsidR="006C6474" w:rsidRPr="00733AC3" w:rsidRDefault="006C6474" w:rsidP="006C6474">
      <w:pPr>
        <w:rPr>
          <w:sz w:val="22"/>
          <w:szCs w:val="22"/>
          <w:u w:val="single"/>
        </w:rPr>
      </w:pP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 xml:space="preserve">Nėštumo ir žindymo laikotarpiu </w:t>
      </w: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>vartoti negalima.</w:t>
      </w:r>
    </w:p>
    <w:p w:rsidR="006C6474" w:rsidRPr="00733AC3" w:rsidRDefault="006C6474" w:rsidP="006C6474">
      <w:pPr>
        <w:pStyle w:val="PI-3EMEASMCA"/>
      </w:pPr>
    </w:p>
    <w:p w:rsidR="006C6474" w:rsidRPr="00733AC3" w:rsidRDefault="006C6474" w:rsidP="006C6474">
      <w:pPr>
        <w:pStyle w:val="PI-3EMEASMCA"/>
      </w:pPr>
      <w:r w:rsidRPr="00733AC3">
        <w:t>Vairavimas ir mechanizmų valdymas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bCs/>
          <w:iCs/>
          <w:sz w:val="22"/>
          <w:szCs w:val="22"/>
          <w:lang w:eastAsia="lt-LT"/>
        </w:rPr>
        <w:t>WOBENZYM</w:t>
      </w:r>
      <w:r w:rsidRPr="00733AC3">
        <w:rPr>
          <w:b/>
          <w:bCs/>
          <w:iCs/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</w:rPr>
        <w:t xml:space="preserve">gebėjimo vairuoti ir valdyti mechanizmus neveikia. 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44285A" w:rsidRDefault="006C6474" w:rsidP="006C6474">
      <w:pPr>
        <w:contextualSpacing/>
        <w:rPr>
          <w:sz w:val="22"/>
          <w:szCs w:val="22"/>
        </w:rPr>
      </w:pPr>
      <w:bookmarkStart w:id="6" w:name="_Toc129243141"/>
      <w:bookmarkStart w:id="7" w:name="_Toc129243266"/>
      <w:r w:rsidRPr="0044285A">
        <w:rPr>
          <w:b/>
          <w:bCs/>
          <w:iCs/>
          <w:sz w:val="22"/>
          <w:szCs w:val="22"/>
          <w:lang w:eastAsia="lt-LT"/>
        </w:rPr>
        <w:t>WOBENZYM</w:t>
      </w:r>
      <w:r w:rsidRPr="0044285A">
        <w:rPr>
          <w:b/>
          <w:i/>
          <w:sz w:val="22"/>
          <w:szCs w:val="22"/>
        </w:rPr>
        <w:t xml:space="preserve"> </w:t>
      </w:r>
      <w:r w:rsidRPr="0044285A">
        <w:rPr>
          <w:b/>
          <w:sz w:val="22"/>
          <w:szCs w:val="22"/>
        </w:rPr>
        <w:t>sudėtyje yra laktozės monohidrato, dažiklių saulėlydžio geltonojo (E110) ir ponso 4R (E124)</w:t>
      </w:r>
    </w:p>
    <w:p w:rsidR="006C6474" w:rsidRPr="0031676B" w:rsidRDefault="006C6474" w:rsidP="006C6474">
      <w:pPr>
        <w:contextualSpacing/>
        <w:rPr>
          <w:sz w:val="22"/>
          <w:szCs w:val="22"/>
        </w:rPr>
      </w:pPr>
      <w:r w:rsidRPr="0044285A">
        <w:rPr>
          <w:sz w:val="22"/>
          <w:szCs w:val="22"/>
        </w:rPr>
        <w:t xml:space="preserve">Vienoje </w:t>
      </w:r>
      <w:r w:rsidRPr="0044285A">
        <w:rPr>
          <w:sz w:val="22"/>
          <w:szCs w:val="22"/>
          <w:lang w:eastAsia="lt-LT"/>
        </w:rPr>
        <w:t xml:space="preserve">skrandyje neirioje tabletėje yra </w:t>
      </w:r>
      <w:r w:rsidRPr="0044285A">
        <w:rPr>
          <w:sz w:val="22"/>
          <w:szCs w:val="22"/>
        </w:rPr>
        <w:t>149 mg laktozės</w:t>
      </w:r>
      <w:r w:rsidRPr="0044285A">
        <w:rPr>
          <w:sz w:val="22"/>
          <w:szCs w:val="22"/>
          <w:lang w:eastAsia="lt-LT"/>
        </w:rPr>
        <w:t xml:space="preserve">. </w:t>
      </w:r>
      <w:r w:rsidRPr="0031676B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6C6474" w:rsidRPr="0070044C" w:rsidRDefault="006C6474" w:rsidP="006C6474">
      <w:pPr>
        <w:pStyle w:val="PI-2EMEASMCA"/>
      </w:pPr>
      <w:r w:rsidRPr="0070044C">
        <w:t>Dažikliai saulėlydžio geltonasis (E110) ir ponso 4R (E124) gali sukelti alerginių reakcijų.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</w:p>
    <w:p w:rsidR="006C6474" w:rsidRPr="00733AC3" w:rsidRDefault="006C6474" w:rsidP="006C6474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733AC3">
        <w:rPr>
          <w:b/>
          <w:bCs/>
          <w:snapToGrid w:val="0"/>
          <w:sz w:val="22"/>
          <w:szCs w:val="26"/>
          <w:lang w:eastAsia="x-none"/>
        </w:rPr>
        <w:t>3.</w:t>
      </w:r>
      <w:r w:rsidRPr="00733AC3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r w:rsidRPr="00733AC3">
        <w:rPr>
          <w:b/>
          <w:sz w:val="22"/>
          <w:szCs w:val="22"/>
        </w:rPr>
        <w:t>WOBENZYM</w:t>
      </w:r>
    </w:p>
    <w:bookmarkEnd w:id="6"/>
    <w:bookmarkEnd w:id="7"/>
    <w:p w:rsidR="006C6474" w:rsidRPr="00733AC3" w:rsidRDefault="006C6474" w:rsidP="006C6474">
      <w:pPr>
        <w:rPr>
          <w:sz w:val="22"/>
          <w:szCs w:val="22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Visada vartokite šį vaistą tiksliai kaip aprašyta šiame lapelyje arba kaip nurodė gydytojas, arba vaistininkas. Jeigu abejojate, kreipkitės į gydytoją arba vaistininką.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bCs/>
          <w:i/>
          <w:iCs/>
          <w:sz w:val="22"/>
          <w:szCs w:val="22"/>
          <w:u w:val="single"/>
          <w:lang w:eastAsia="lt-LT"/>
        </w:rPr>
        <w:t xml:space="preserve">Dozavimas </w:t>
      </w:r>
    </w:p>
    <w:p w:rsidR="006C6474" w:rsidRPr="006B34D2" w:rsidRDefault="006C6474" w:rsidP="006C6474">
      <w:pPr>
        <w:rPr>
          <w:i/>
          <w:sz w:val="22"/>
          <w:szCs w:val="22"/>
        </w:rPr>
      </w:pPr>
      <w:r w:rsidRPr="006B34D2">
        <w:rPr>
          <w:i/>
          <w:sz w:val="22"/>
          <w:szCs w:val="22"/>
        </w:rPr>
        <w:t>Suaugusiems pacientams</w:t>
      </w:r>
    </w:p>
    <w:p w:rsidR="006C6474" w:rsidRPr="00733AC3" w:rsidRDefault="006C6474" w:rsidP="006C6474">
      <w:pPr>
        <w:rPr>
          <w:sz w:val="22"/>
          <w:szCs w:val="22"/>
        </w:rPr>
      </w:pPr>
      <w:r w:rsidRPr="00733AC3">
        <w:rPr>
          <w:sz w:val="22"/>
          <w:szCs w:val="22"/>
        </w:rPr>
        <w:t xml:space="preserve">Reikia gerti po 2 </w:t>
      </w:r>
      <w:r>
        <w:rPr>
          <w:sz w:val="22"/>
          <w:szCs w:val="22"/>
          <w:lang w:eastAsia="lt-LT"/>
        </w:rPr>
        <w:t xml:space="preserve">skrandyje neirias </w:t>
      </w:r>
      <w:r w:rsidRPr="00733AC3">
        <w:rPr>
          <w:sz w:val="22"/>
          <w:szCs w:val="22"/>
        </w:rPr>
        <w:t xml:space="preserve">tabletes 3 kartus per parą. </w:t>
      </w:r>
      <w:r>
        <w:rPr>
          <w:sz w:val="22"/>
          <w:szCs w:val="22"/>
        </w:rPr>
        <w:t>Didžiausia leistina paros dozė 6 skrandyje neirios tabletės.</w:t>
      </w:r>
    </w:p>
    <w:p w:rsidR="006C6474" w:rsidRPr="00733AC3" w:rsidRDefault="006C6474" w:rsidP="006C6474">
      <w:pPr>
        <w:contextualSpacing/>
        <w:rPr>
          <w:bCs/>
          <w:i/>
          <w:iCs/>
          <w:sz w:val="22"/>
          <w:szCs w:val="22"/>
          <w:u w:val="single"/>
          <w:lang w:eastAsia="lt-LT"/>
        </w:rPr>
      </w:pPr>
    </w:p>
    <w:p w:rsidR="006C6474" w:rsidRPr="00733AC3" w:rsidRDefault="006C6474" w:rsidP="006C6474">
      <w:pPr>
        <w:contextualSpacing/>
        <w:rPr>
          <w:sz w:val="22"/>
          <w:szCs w:val="22"/>
          <w:u w:val="single"/>
        </w:rPr>
      </w:pPr>
      <w:r w:rsidRPr="00733AC3">
        <w:rPr>
          <w:bCs/>
          <w:i/>
          <w:iCs/>
          <w:sz w:val="22"/>
          <w:szCs w:val="22"/>
          <w:u w:val="single"/>
          <w:lang w:eastAsia="lt-LT"/>
        </w:rPr>
        <w:t xml:space="preserve">Vartojimo būdas </w:t>
      </w:r>
    </w:p>
    <w:p w:rsidR="006C6474" w:rsidRDefault="006C6474" w:rsidP="006C6474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T</w:t>
      </w:r>
      <w:r w:rsidRPr="00733AC3">
        <w:rPr>
          <w:sz w:val="22"/>
          <w:szCs w:val="22"/>
          <w:lang w:eastAsia="lt-LT"/>
        </w:rPr>
        <w:t xml:space="preserve">abletes prarykite </w:t>
      </w:r>
      <w:r>
        <w:rPr>
          <w:sz w:val="22"/>
          <w:szCs w:val="22"/>
        </w:rPr>
        <w:t>mažiausiai 30 minučių prieš valgymą arba 90 minučių po valgymo</w:t>
      </w:r>
      <w:r w:rsidRPr="00733AC3">
        <w:rPr>
          <w:sz w:val="22"/>
          <w:szCs w:val="22"/>
          <w:lang w:eastAsia="lt-LT"/>
        </w:rPr>
        <w:t xml:space="preserve">, užsigerdami stikline </w:t>
      </w:r>
      <w:r w:rsidRPr="002958CA">
        <w:rPr>
          <w:sz w:val="22"/>
          <w:szCs w:val="22"/>
          <w:lang w:eastAsia="lt-LT"/>
        </w:rPr>
        <w:t>(maždaug 250 ml)</w:t>
      </w:r>
      <w:r>
        <w:rPr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>vandens.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>Skrandyje neirių tablečių negalima kramtyti, dalinti ar smulkinti.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733AC3" w:rsidRDefault="006C6474" w:rsidP="006C6474">
      <w:pPr>
        <w:pStyle w:val="PI-3EMEASMCA"/>
      </w:pPr>
      <w:r w:rsidRPr="00733AC3">
        <w:t>Ką daryti pavartojus per didelę WOBENZYM dozę?</w:t>
      </w:r>
    </w:p>
    <w:p w:rsidR="006C6474" w:rsidRPr="00733AC3" w:rsidRDefault="006C6474" w:rsidP="006C6474">
      <w:pPr>
        <w:rPr>
          <w:sz w:val="22"/>
          <w:szCs w:val="22"/>
        </w:rPr>
      </w:pPr>
      <w:r w:rsidRPr="00733AC3">
        <w:rPr>
          <w:sz w:val="22"/>
          <w:szCs w:val="22"/>
        </w:rPr>
        <w:t xml:space="preserve">Išgėrus </w:t>
      </w:r>
      <w:r>
        <w:rPr>
          <w:sz w:val="22"/>
          <w:szCs w:val="22"/>
        </w:rPr>
        <w:t xml:space="preserve">per didelę  </w:t>
      </w:r>
      <w:r w:rsidRPr="00733AC3">
        <w:rPr>
          <w:sz w:val="22"/>
          <w:szCs w:val="22"/>
        </w:rPr>
        <w:t>vaisto</w:t>
      </w:r>
      <w:r>
        <w:rPr>
          <w:sz w:val="22"/>
          <w:szCs w:val="22"/>
        </w:rPr>
        <w:t xml:space="preserve"> dozę</w:t>
      </w:r>
      <w:r w:rsidRPr="00733AC3">
        <w:rPr>
          <w:sz w:val="22"/>
          <w:szCs w:val="22"/>
        </w:rPr>
        <w:t xml:space="preserve"> galbūt gali sustiprėti vaisto šalutinis poveikis. Jokių ypatingų priemonių nereikėtų imtis.</w:t>
      </w:r>
    </w:p>
    <w:p w:rsidR="006C6474" w:rsidRPr="00733AC3" w:rsidRDefault="006C6474" w:rsidP="006C6474">
      <w:pPr>
        <w:rPr>
          <w:sz w:val="22"/>
          <w:szCs w:val="22"/>
        </w:rPr>
      </w:pPr>
    </w:p>
    <w:p w:rsidR="006C6474" w:rsidRPr="00733AC3" w:rsidRDefault="006C6474" w:rsidP="006C6474">
      <w:pPr>
        <w:pStyle w:val="PI-3EMEASMCA"/>
      </w:pPr>
      <w:r w:rsidRPr="00733AC3">
        <w:t>Pamiršus pavartoti WOBENZYM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lastRenderedPageBreak/>
        <w:t xml:space="preserve">Negalima vartoti dvigubos dozės norint kompensuoti praleistą dozę. Jeigu kartą išgėrėte per mažai tablečių, kitą kartą gerkite įprastą tablečių skaičių. 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bookmarkStart w:id="8" w:name="_Toc129243142"/>
      <w:bookmarkStart w:id="9" w:name="_Toc129243267"/>
      <w:r w:rsidRPr="00733AC3">
        <w:rPr>
          <w:b/>
          <w:bCs/>
          <w:snapToGrid w:val="0"/>
          <w:sz w:val="22"/>
          <w:szCs w:val="26"/>
          <w:lang w:eastAsia="x-none"/>
        </w:rPr>
        <w:t>4.</w:t>
      </w:r>
      <w:r w:rsidRPr="00733AC3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bookmarkEnd w:id="8"/>
    <w:bookmarkEnd w:id="9"/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sz w:val="22"/>
          <w:szCs w:val="22"/>
        </w:rPr>
        <w:t>Vartojant WOBENZYM gali pasireikšti šie šalutiniai poveikiai: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7950DB" w:rsidRDefault="006C6474" w:rsidP="006C6474">
      <w:pPr>
        <w:contextualSpacing/>
        <w:rPr>
          <w:b/>
          <w:bCs/>
          <w:i/>
          <w:sz w:val="22"/>
          <w:szCs w:val="22"/>
        </w:rPr>
      </w:pPr>
      <w:r w:rsidRPr="007950DB">
        <w:rPr>
          <w:b/>
          <w:bCs/>
          <w:sz w:val="22"/>
          <w:szCs w:val="22"/>
        </w:rPr>
        <w:t>Nedažni šalutinio poveikio reiškiniai (gali pasireikšti rečiau kaip 1 iš 100 asmenų):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6B34D2">
        <w:rPr>
          <w:sz w:val="22"/>
          <w:szCs w:val="22"/>
        </w:rPr>
        <w:t>Viduriavimas</w:t>
      </w:r>
      <w:r>
        <w:rPr>
          <w:sz w:val="22"/>
          <w:szCs w:val="22"/>
        </w:rPr>
        <w:t>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Pykinimas.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Apetito stoka.</w:t>
      </w:r>
    </w:p>
    <w:p w:rsidR="006C6474" w:rsidRPr="006B34D2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Išmatų spalvos, konsistencijos ir kvapo pokyčiai.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>Vidurių pūtimas</w:t>
      </w:r>
      <w:r>
        <w:rPr>
          <w:sz w:val="22"/>
          <w:szCs w:val="22"/>
        </w:rPr>
        <w:t>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Pilnumo pojūtis.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Į astmą panaši būklė.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7950DB" w:rsidRDefault="006C6474" w:rsidP="006C6474">
      <w:pPr>
        <w:contextualSpacing/>
        <w:rPr>
          <w:b/>
          <w:bCs/>
          <w:sz w:val="22"/>
          <w:szCs w:val="22"/>
        </w:rPr>
      </w:pPr>
      <w:r w:rsidRPr="007950DB">
        <w:rPr>
          <w:b/>
          <w:bCs/>
          <w:sz w:val="22"/>
          <w:szCs w:val="22"/>
        </w:rPr>
        <w:t>Reti šalutinio poveikio reiškiniai (gali pasireikšti rečiau kaip 1 iš 1 000 asmenų):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>Vėmimas</w:t>
      </w:r>
      <w:r>
        <w:rPr>
          <w:sz w:val="22"/>
          <w:szCs w:val="22"/>
        </w:rPr>
        <w:t>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Skrandžio spazmai.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Odos bėrimas niežėjimas, paraudimas.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Anafilaksinės reakcijos.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Padidėjęs jautrumas.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6B34D2" w:rsidRDefault="006C6474" w:rsidP="006C6474">
      <w:pPr>
        <w:contextualSpacing/>
        <w:rPr>
          <w:sz w:val="22"/>
          <w:szCs w:val="22"/>
        </w:rPr>
      </w:pPr>
      <w:r w:rsidRPr="00E74737">
        <w:rPr>
          <w:b/>
          <w:bCs/>
          <w:sz w:val="22"/>
          <w:szCs w:val="22"/>
        </w:rPr>
        <w:t>Labai retas šalutinis poveikis (pasireiškia rečiau kaip 1 iš 10000 vaisto vartojusių pacientų):</w:t>
      </w:r>
    </w:p>
    <w:p w:rsidR="006C6474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6B34D2">
        <w:rPr>
          <w:sz w:val="22"/>
          <w:szCs w:val="22"/>
        </w:rPr>
        <w:t>Neįprastas alkio jausmas</w:t>
      </w:r>
      <w:r>
        <w:rPr>
          <w:sz w:val="22"/>
          <w:szCs w:val="22"/>
        </w:rPr>
        <w:t>.</w:t>
      </w:r>
    </w:p>
    <w:p w:rsidR="006C6474" w:rsidRPr="00733AC3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Gausus prakaitavimas.</w:t>
      </w:r>
    </w:p>
    <w:p w:rsidR="006C6474" w:rsidRPr="001A0951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1A0951">
        <w:rPr>
          <w:sz w:val="22"/>
          <w:szCs w:val="22"/>
        </w:rPr>
        <w:t>Galvos sukimasis</w:t>
      </w:r>
      <w:r>
        <w:rPr>
          <w:sz w:val="22"/>
          <w:szCs w:val="22"/>
        </w:rPr>
        <w:t>.</w:t>
      </w:r>
      <w:r w:rsidRPr="001A0951">
        <w:rPr>
          <w:sz w:val="22"/>
          <w:szCs w:val="22"/>
        </w:rPr>
        <w:t xml:space="preserve"> </w:t>
      </w:r>
    </w:p>
    <w:p w:rsidR="006C6474" w:rsidRPr="00733AC3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>Galvos skausmas</w:t>
      </w:r>
      <w:r>
        <w:rPr>
          <w:sz w:val="22"/>
          <w:szCs w:val="22"/>
        </w:rPr>
        <w:t>.</w:t>
      </w:r>
    </w:p>
    <w:p w:rsidR="006C6474" w:rsidRPr="00733AC3" w:rsidRDefault="006C6474" w:rsidP="006C6474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 xml:space="preserve">Kepenų </w:t>
      </w:r>
      <w:r>
        <w:rPr>
          <w:sz w:val="22"/>
          <w:szCs w:val="22"/>
        </w:rPr>
        <w:t xml:space="preserve">fermentų kiekio </w:t>
      </w:r>
      <w:r w:rsidRPr="00733AC3">
        <w:rPr>
          <w:sz w:val="22"/>
          <w:szCs w:val="22"/>
        </w:rPr>
        <w:t>padidėjimas</w:t>
      </w:r>
      <w:r>
        <w:rPr>
          <w:sz w:val="22"/>
          <w:szCs w:val="22"/>
        </w:rPr>
        <w:t>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733AC3" w:rsidRDefault="006C6474" w:rsidP="006C6474">
      <w:pPr>
        <w:contextualSpacing/>
        <w:jc w:val="both"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>Atsiradus šalutinio poveikio požymių, nutraukite vaisto vartojimą ir kreipkitės į gydytoją.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6B34D2" w:rsidRDefault="006C6474" w:rsidP="006C6474">
      <w:pPr>
        <w:ind w:right="-449"/>
        <w:rPr>
          <w:b/>
          <w:sz w:val="22"/>
        </w:rPr>
      </w:pPr>
      <w:r w:rsidRPr="006B34D2">
        <w:rPr>
          <w:b/>
          <w:sz w:val="22"/>
        </w:rPr>
        <w:t xml:space="preserve">Pranešimas apie šalutinį poveikį </w:t>
      </w:r>
    </w:p>
    <w:p w:rsidR="006C6474" w:rsidRPr="00B340E0" w:rsidRDefault="006C6474" w:rsidP="006C6474">
      <w:pPr>
        <w:tabs>
          <w:tab w:val="left" w:pos="567"/>
        </w:tabs>
        <w:ind w:right="-29"/>
        <w:rPr>
          <w:snapToGrid w:val="0"/>
          <w:sz w:val="22"/>
          <w:szCs w:val="22"/>
        </w:rPr>
      </w:pPr>
      <w:bookmarkStart w:id="10" w:name="_Hlk54100682"/>
      <w:r w:rsidRPr="00105C93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bookmarkEnd w:id="10"/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bookmarkStart w:id="11" w:name="_Toc129243143"/>
      <w:bookmarkStart w:id="12" w:name="_Toc129243268"/>
      <w:r w:rsidRPr="00733AC3">
        <w:rPr>
          <w:b/>
          <w:bCs/>
          <w:snapToGrid w:val="0"/>
          <w:sz w:val="22"/>
          <w:szCs w:val="26"/>
          <w:lang w:eastAsia="x-none"/>
        </w:rPr>
        <w:t>5.</w:t>
      </w:r>
      <w:r w:rsidRPr="00733AC3">
        <w:rPr>
          <w:b/>
          <w:bCs/>
          <w:snapToGrid w:val="0"/>
          <w:sz w:val="22"/>
          <w:szCs w:val="26"/>
          <w:lang w:eastAsia="x-none"/>
        </w:rPr>
        <w:tab/>
        <w:t>Kaip laikyti WOBENZYM</w:t>
      </w:r>
    </w:p>
    <w:bookmarkEnd w:id="11"/>
    <w:bookmarkEnd w:id="12"/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Šį vaistą laikykite vaikams nepastebimoje ir nepasiekiamoje vietoje.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>Laikyti ne aukštesnėje kaip 25</w:t>
      </w:r>
      <w:r>
        <w:rPr>
          <w:sz w:val="22"/>
          <w:szCs w:val="22"/>
          <w:lang w:eastAsia="lt-LT"/>
        </w:rPr>
        <w:t xml:space="preserve"> </w:t>
      </w:r>
      <w:r w:rsidRPr="00733AC3">
        <w:rPr>
          <w:sz w:val="22"/>
          <w:szCs w:val="22"/>
          <w:lang w:eastAsia="lt-LT"/>
        </w:rPr>
        <w:t>°C temperatūroje.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733AC3">
        <w:rPr>
          <w:rFonts w:ascii="Times New Roman" w:hAnsi="Times New Roman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bookmarkStart w:id="13" w:name="_Toc129243144"/>
      <w:bookmarkStart w:id="14" w:name="_Toc129243269"/>
      <w:r w:rsidRPr="00733AC3">
        <w:rPr>
          <w:b/>
          <w:bCs/>
          <w:snapToGrid w:val="0"/>
          <w:sz w:val="22"/>
          <w:szCs w:val="26"/>
          <w:lang w:eastAsia="x-none"/>
        </w:rPr>
        <w:t>6.</w:t>
      </w:r>
      <w:r w:rsidRPr="00733AC3">
        <w:rPr>
          <w:bCs/>
          <w:snapToGrid w:val="0"/>
          <w:sz w:val="22"/>
          <w:szCs w:val="26"/>
          <w:lang w:eastAsia="x-none"/>
        </w:rPr>
        <w:tab/>
      </w:r>
      <w:r w:rsidRPr="00733AC3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bookmarkEnd w:id="13"/>
    <w:bookmarkEnd w:id="14"/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PI-3EMEASMCA"/>
      </w:pPr>
      <w:r w:rsidRPr="00733AC3">
        <w:lastRenderedPageBreak/>
        <w:t>WOBENZYM sudėtis</w:t>
      </w:r>
    </w:p>
    <w:p w:rsidR="006C6474" w:rsidRDefault="006C6474" w:rsidP="006C6474">
      <w:pPr>
        <w:pStyle w:val="Pagrindinistekstas"/>
        <w:tabs>
          <w:tab w:val="center" w:pos="567"/>
        </w:tabs>
        <w:spacing w:after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</w:r>
      <w:r w:rsidRPr="003160C3">
        <w:rPr>
          <w:szCs w:val="22"/>
        </w:rPr>
        <w:t>Veikliosios medžiagos yra</w:t>
      </w:r>
      <w:r>
        <w:rPr>
          <w:szCs w:val="22"/>
        </w:rPr>
        <w:t xml:space="preserve"> kiaulių k</w:t>
      </w:r>
      <w:r w:rsidRPr="00491A43">
        <w:rPr>
          <w:szCs w:val="22"/>
        </w:rPr>
        <w:t xml:space="preserve">asos milteliai, </w:t>
      </w:r>
      <w:r>
        <w:rPr>
          <w:szCs w:val="22"/>
        </w:rPr>
        <w:t xml:space="preserve">kiaulių </w:t>
      </w:r>
      <w:r w:rsidRPr="00491A43">
        <w:rPr>
          <w:szCs w:val="22"/>
        </w:rPr>
        <w:t xml:space="preserve">tripsinas, </w:t>
      </w:r>
      <w:r>
        <w:rPr>
          <w:szCs w:val="22"/>
        </w:rPr>
        <w:t xml:space="preserve">raguočių </w:t>
      </w:r>
      <w:r w:rsidRPr="00491A43">
        <w:rPr>
          <w:szCs w:val="22"/>
        </w:rPr>
        <w:t>chimotripsinas, bromelainas, papainas, amilazė,</w:t>
      </w:r>
      <w:r>
        <w:rPr>
          <w:szCs w:val="22"/>
        </w:rPr>
        <w:t xml:space="preserve"> </w:t>
      </w:r>
      <w:r w:rsidRPr="00491A43">
        <w:rPr>
          <w:szCs w:val="22"/>
        </w:rPr>
        <w:t>lipazė, rutozidas</w:t>
      </w:r>
      <w:r>
        <w:rPr>
          <w:szCs w:val="22"/>
        </w:rPr>
        <w:t xml:space="preserve">. </w:t>
      </w:r>
      <w:r>
        <w:t>Kiekvienoje skrandyje neirioje tabletėje yra 100 mg kiaulių kasos miltelių (aktyvumas atitinka ne mažiau 300 Europos Farmakopėjos vienetų bendrojo proteolizinio aktyvumo, 4500</w:t>
      </w:r>
      <w:r>
        <w:rPr>
          <w:i/>
          <w:iCs/>
          <w:szCs w:val="22"/>
        </w:rPr>
        <w:t xml:space="preserve"> </w:t>
      </w:r>
      <w:r>
        <w:t>Europos Farmakopėjos</w:t>
      </w:r>
      <w:r>
        <w:rPr>
          <w:i/>
          <w:iCs/>
          <w:szCs w:val="22"/>
        </w:rPr>
        <w:t xml:space="preserve"> </w:t>
      </w:r>
      <w:r>
        <w:t xml:space="preserve">vienetų </w:t>
      </w:r>
      <w:r>
        <w:rPr>
          <w:szCs w:val="22"/>
        </w:rPr>
        <w:t>lipolizinio</w:t>
      </w:r>
      <w:r w:rsidRPr="00491A43">
        <w:rPr>
          <w:szCs w:val="22"/>
        </w:rPr>
        <w:t xml:space="preserve"> </w:t>
      </w:r>
      <w:r>
        <w:rPr>
          <w:szCs w:val="22"/>
        </w:rPr>
        <w:t>aktyvumo ir</w:t>
      </w:r>
      <w:r>
        <w:t xml:space="preserve"> 4000 Europos Farmakopėjos vienetų </w:t>
      </w:r>
      <w:r>
        <w:rPr>
          <w:szCs w:val="22"/>
        </w:rPr>
        <w:t xml:space="preserve">amilolizinio </w:t>
      </w:r>
      <w:r w:rsidRPr="00491A43">
        <w:rPr>
          <w:szCs w:val="22"/>
        </w:rPr>
        <w:t>aktyvum</w:t>
      </w:r>
      <w:r>
        <w:rPr>
          <w:szCs w:val="22"/>
        </w:rPr>
        <w:t>o</w:t>
      </w:r>
      <w:r>
        <w:t>), 12 mg kiaulių tripsino (</w:t>
      </w:r>
      <w:r w:rsidRPr="00491A43">
        <w:rPr>
          <w:szCs w:val="22"/>
        </w:rPr>
        <w:t>360</w:t>
      </w:r>
      <w:r>
        <w:rPr>
          <w:szCs w:val="22"/>
        </w:rPr>
        <w:t> </w:t>
      </w:r>
      <w:r w:rsidRPr="00491A43">
        <w:rPr>
          <w:szCs w:val="22"/>
        </w:rPr>
        <w:t>F.I.P.* vienetų</w:t>
      </w:r>
      <w:r>
        <w:rPr>
          <w:szCs w:val="22"/>
        </w:rPr>
        <w:t>), 0,75 mg raguočių chimotripsino (300 F.I.P.</w:t>
      </w:r>
      <w:r w:rsidRPr="00491A43">
        <w:rPr>
          <w:szCs w:val="22"/>
        </w:rPr>
        <w:t xml:space="preserve"> vienetų</w:t>
      </w:r>
      <w:r>
        <w:rPr>
          <w:szCs w:val="22"/>
        </w:rPr>
        <w:t>)</w:t>
      </w:r>
      <w:r>
        <w:t xml:space="preserve">, </w:t>
      </w:r>
      <w:r>
        <w:rPr>
          <w:szCs w:val="22"/>
        </w:rPr>
        <w:t>45 mg bromelaino (225 F.I.P.</w:t>
      </w:r>
      <w:r w:rsidRPr="00491A43">
        <w:rPr>
          <w:szCs w:val="22"/>
        </w:rPr>
        <w:t xml:space="preserve"> vienetų</w:t>
      </w:r>
      <w:r>
        <w:rPr>
          <w:szCs w:val="22"/>
        </w:rPr>
        <w:t>),</w:t>
      </w:r>
      <w:r>
        <w:t xml:space="preserve"> </w:t>
      </w:r>
      <w:r>
        <w:rPr>
          <w:szCs w:val="22"/>
        </w:rPr>
        <w:t>18 mg papaino (90 F.I.P.</w:t>
      </w:r>
      <w:r w:rsidRPr="00491A43">
        <w:rPr>
          <w:szCs w:val="22"/>
        </w:rPr>
        <w:t xml:space="preserve"> vienetų</w:t>
      </w:r>
      <w:r>
        <w:rPr>
          <w:szCs w:val="22"/>
        </w:rPr>
        <w:t>),</w:t>
      </w:r>
      <w:r>
        <w:t xml:space="preserve"> </w:t>
      </w:r>
      <w:r>
        <w:rPr>
          <w:szCs w:val="22"/>
        </w:rPr>
        <w:t>10 mg amilazės (50 F.I.P.</w:t>
      </w:r>
      <w:r w:rsidRPr="00491A43">
        <w:rPr>
          <w:szCs w:val="22"/>
        </w:rPr>
        <w:t xml:space="preserve"> vienetų</w:t>
      </w:r>
      <w:r>
        <w:rPr>
          <w:szCs w:val="22"/>
        </w:rPr>
        <w:t>),</w:t>
      </w:r>
      <w:r>
        <w:t xml:space="preserve"> </w:t>
      </w:r>
      <w:r>
        <w:rPr>
          <w:szCs w:val="22"/>
        </w:rPr>
        <w:t>10 mg lipazės (34 F.I.P.</w:t>
      </w:r>
      <w:r w:rsidRPr="00491A43">
        <w:rPr>
          <w:szCs w:val="22"/>
        </w:rPr>
        <w:t xml:space="preserve"> vienetų</w:t>
      </w:r>
      <w:r>
        <w:rPr>
          <w:szCs w:val="22"/>
        </w:rPr>
        <w:t>) ir 50 mg rutozido trihidrato.</w:t>
      </w:r>
    </w:p>
    <w:p w:rsidR="006C6474" w:rsidRPr="00733AC3" w:rsidRDefault="006C6474" w:rsidP="006C6474">
      <w:pPr>
        <w:pStyle w:val="Sraopastraipa"/>
        <w:ind w:left="360" w:right="276"/>
        <w:rPr>
          <w:sz w:val="22"/>
          <w:szCs w:val="22"/>
        </w:rPr>
      </w:pPr>
    </w:p>
    <w:p w:rsidR="006C6474" w:rsidRPr="00733AC3" w:rsidRDefault="006C6474" w:rsidP="006C6474">
      <w:pPr>
        <w:pStyle w:val="Sraopastraipa"/>
        <w:ind w:left="0" w:right="276"/>
        <w:rPr>
          <w:sz w:val="22"/>
          <w:szCs w:val="22"/>
        </w:rPr>
      </w:pPr>
      <w:r w:rsidRPr="00733AC3">
        <w:rPr>
          <w:sz w:val="22"/>
          <w:szCs w:val="22"/>
        </w:rPr>
        <w:t>*- Fermentų aktyvumo matavimas pagal Tarptautinės farmacijos federacijos (</w:t>
      </w:r>
      <w:r w:rsidRPr="00733AC3">
        <w:rPr>
          <w:i/>
          <w:sz w:val="22"/>
          <w:szCs w:val="22"/>
        </w:rPr>
        <w:t>Federation Internationale Pharmaceutique</w:t>
      </w:r>
      <w:r w:rsidRPr="00733AC3">
        <w:rPr>
          <w:sz w:val="22"/>
          <w:szCs w:val="22"/>
        </w:rPr>
        <w:t>) tyrim</w:t>
      </w:r>
      <w:r>
        <w:rPr>
          <w:sz w:val="22"/>
          <w:szCs w:val="22"/>
        </w:rPr>
        <w:t>ų</w:t>
      </w:r>
      <w:r w:rsidRPr="00733AC3">
        <w:rPr>
          <w:sz w:val="22"/>
          <w:szCs w:val="22"/>
        </w:rPr>
        <w:t xml:space="preserve"> metodus.</w:t>
      </w:r>
    </w:p>
    <w:p w:rsidR="006C6474" w:rsidRPr="00733AC3" w:rsidRDefault="006C6474" w:rsidP="006C6474">
      <w:pPr>
        <w:ind w:left="360" w:right="276"/>
        <w:rPr>
          <w:sz w:val="22"/>
          <w:szCs w:val="22"/>
        </w:rPr>
      </w:pPr>
    </w:p>
    <w:p w:rsidR="006C6474" w:rsidRPr="00733AC3" w:rsidRDefault="006C6474" w:rsidP="006C6474">
      <w:pPr>
        <w:numPr>
          <w:ilvl w:val="0"/>
          <w:numId w:val="5"/>
        </w:numPr>
        <w:tabs>
          <w:tab w:val="center" w:pos="567"/>
        </w:tabs>
        <w:ind w:left="0" w:firstLine="0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 xml:space="preserve">Pagalbinės medžiagos tabletės branduolyje yra </w:t>
      </w:r>
      <w:r w:rsidRPr="00733AC3">
        <w:rPr>
          <w:sz w:val="22"/>
          <w:szCs w:val="22"/>
          <w:lang w:eastAsia="lt-LT"/>
        </w:rPr>
        <w:t>laktozė</w:t>
      </w:r>
      <w:r>
        <w:rPr>
          <w:sz w:val="22"/>
          <w:szCs w:val="22"/>
          <w:lang w:eastAsia="lt-LT"/>
        </w:rPr>
        <w:t>s</w:t>
      </w:r>
      <w:r w:rsidRPr="00733AC3">
        <w:rPr>
          <w:sz w:val="22"/>
          <w:szCs w:val="22"/>
          <w:lang w:eastAsia="lt-LT"/>
        </w:rPr>
        <w:t xml:space="preserve"> monohidratas, pregelifikuotas krakmolas, magnio stearatas, stearino rūgštis, bevandenis koloidinis silicio dioksidas, talkas; dangale </w:t>
      </w:r>
      <w:r>
        <w:rPr>
          <w:sz w:val="22"/>
          <w:szCs w:val="22"/>
          <w:lang w:eastAsia="lt-LT"/>
        </w:rPr>
        <w:t>–</w:t>
      </w:r>
      <w:r w:rsidRPr="00067AD0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E43284">
        <w:rPr>
          <w:sz w:val="22"/>
          <w:szCs w:val="22"/>
        </w:rPr>
        <w:t>etakrilo rūgšties ir m</w:t>
      </w:r>
      <w:r>
        <w:rPr>
          <w:sz w:val="22"/>
          <w:szCs w:val="22"/>
        </w:rPr>
        <w:t>etilmetakrilato 1:1 kopolimeras,</w:t>
      </w:r>
      <w:r w:rsidRPr="00733AC3">
        <w:rPr>
          <w:sz w:val="22"/>
          <w:szCs w:val="22"/>
          <w:lang w:eastAsia="lt-LT"/>
        </w:rPr>
        <w:t xml:space="preserve"> natrio laurilsulfatas, talkas, makrogolis 6000, trietil</w:t>
      </w:r>
      <w:r>
        <w:rPr>
          <w:sz w:val="22"/>
          <w:szCs w:val="22"/>
          <w:lang w:eastAsia="lt-LT"/>
        </w:rPr>
        <w:t xml:space="preserve">o </w:t>
      </w:r>
      <w:r w:rsidRPr="00733AC3">
        <w:rPr>
          <w:sz w:val="22"/>
          <w:szCs w:val="22"/>
          <w:lang w:eastAsia="lt-LT"/>
        </w:rPr>
        <w:t xml:space="preserve">citratas, stearino rūgštis, hipromeliozė, hidroksipropilceliuliozė, </w:t>
      </w:r>
      <w:r>
        <w:rPr>
          <w:sz w:val="22"/>
          <w:szCs w:val="22"/>
          <w:lang w:eastAsia="lt-LT"/>
        </w:rPr>
        <w:t xml:space="preserve">mikrokristalinė </w:t>
      </w:r>
      <w:r w:rsidRPr="00733AC3">
        <w:rPr>
          <w:sz w:val="22"/>
          <w:szCs w:val="22"/>
          <w:lang w:eastAsia="lt-LT"/>
        </w:rPr>
        <w:t>celiuliozė, glicerolis, titano dioksidas</w:t>
      </w:r>
      <w:r>
        <w:rPr>
          <w:sz w:val="22"/>
          <w:szCs w:val="22"/>
          <w:lang w:eastAsia="lt-LT"/>
        </w:rPr>
        <w:t xml:space="preserve"> (E171),</w:t>
      </w:r>
      <w:r w:rsidRPr="00733AC3">
        <w:rPr>
          <w:sz w:val="22"/>
          <w:szCs w:val="22"/>
          <w:lang w:eastAsia="lt-LT"/>
        </w:rPr>
        <w:t xml:space="preserve"> ponso 4R (E124), saulėlydžio geltonasis S (E110).</w:t>
      </w:r>
    </w:p>
    <w:p w:rsidR="006C6474" w:rsidRPr="00733AC3" w:rsidRDefault="006C6474" w:rsidP="006C6474">
      <w:pPr>
        <w:pStyle w:val="PI-3EMEASMCA"/>
      </w:pPr>
    </w:p>
    <w:p w:rsidR="006C6474" w:rsidRPr="00733AC3" w:rsidRDefault="006C6474" w:rsidP="006C6474">
      <w:pPr>
        <w:pStyle w:val="PI-3EMEASMCA"/>
      </w:pPr>
      <w:r w:rsidRPr="00733AC3">
        <w:t>WOBENZYM išvaizda ir kiekis pakuotėje</w:t>
      </w:r>
    </w:p>
    <w:p w:rsidR="006C6474" w:rsidRPr="00491A4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O</w:t>
      </w:r>
      <w:r w:rsidRPr="00733AC3">
        <w:rPr>
          <w:rFonts w:ascii="Times New Roman" w:hAnsi="Times New Roman"/>
          <w:sz w:val="22"/>
          <w:szCs w:val="22"/>
          <w:lang w:val="lt-LT"/>
        </w:rPr>
        <w:t xml:space="preserve">ranžiniai raudonos, </w:t>
      </w:r>
      <w:r>
        <w:rPr>
          <w:rFonts w:ascii="Times New Roman" w:hAnsi="Times New Roman"/>
          <w:sz w:val="22"/>
          <w:szCs w:val="22"/>
          <w:lang w:val="lt-LT"/>
        </w:rPr>
        <w:t xml:space="preserve">apvalios, abipus išgaubtos plėvele </w:t>
      </w:r>
      <w:r w:rsidRPr="00733AC3">
        <w:rPr>
          <w:rFonts w:ascii="Times New Roman" w:hAnsi="Times New Roman"/>
          <w:sz w:val="22"/>
          <w:szCs w:val="22"/>
          <w:lang w:val="lt-LT"/>
        </w:rPr>
        <w:t>dengtos tabletės.</w:t>
      </w:r>
      <w:r w:rsidRPr="003160C3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CC78FF">
        <w:rPr>
          <w:rFonts w:ascii="Times New Roman" w:hAnsi="Times New Roman"/>
          <w:sz w:val="22"/>
          <w:szCs w:val="22"/>
          <w:lang w:val="lt-LT"/>
        </w:rPr>
        <w:t xml:space="preserve">Skrandyje neirios tabletės </w:t>
      </w:r>
      <w:r>
        <w:rPr>
          <w:rFonts w:ascii="Times New Roman" w:hAnsi="Times New Roman"/>
          <w:sz w:val="22"/>
          <w:szCs w:val="22"/>
          <w:lang w:val="lt-LT"/>
        </w:rPr>
        <w:t>a</w:t>
      </w:r>
      <w:r w:rsidRPr="00CC78FF">
        <w:rPr>
          <w:rFonts w:ascii="Times New Roman" w:hAnsi="Times New Roman"/>
          <w:sz w:val="22"/>
          <w:szCs w:val="22"/>
          <w:lang w:val="lt-LT"/>
        </w:rPr>
        <w:t>pytiksliai matmenys yra šie: skersmuo 11</w:t>
      </w:r>
      <w:r>
        <w:rPr>
          <w:rFonts w:ascii="Times New Roman" w:hAnsi="Times New Roman"/>
          <w:sz w:val="22"/>
          <w:szCs w:val="22"/>
          <w:lang w:val="lt-LT"/>
        </w:rPr>
        <w:t> </w:t>
      </w:r>
      <w:r w:rsidRPr="00CC78FF">
        <w:rPr>
          <w:rFonts w:ascii="Times New Roman" w:hAnsi="Times New Roman"/>
          <w:sz w:val="22"/>
          <w:szCs w:val="22"/>
          <w:lang w:val="lt-LT"/>
        </w:rPr>
        <w:t>mm, storis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CC78FF">
        <w:rPr>
          <w:rFonts w:ascii="Times New Roman" w:hAnsi="Times New Roman"/>
          <w:sz w:val="22"/>
          <w:szCs w:val="22"/>
          <w:lang w:val="lt-LT"/>
        </w:rPr>
        <w:t>5,4</w:t>
      </w:r>
      <w:r>
        <w:rPr>
          <w:rFonts w:ascii="Times New Roman" w:hAnsi="Times New Roman"/>
          <w:sz w:val="22"/>
          <w:szCs w:val="22"/>
          <w:lang w:val="lt-LT"/>
        </w:rPr>
        <w:noBreakHyphen/>
      </w:r>
      <w:r w:rsidRPr="00CC78FF">
        <w:rPr>
          <w:rFonts w:ascii="Times New Roman" w:hAnsi="Times New Roman"/>
          <w:sz w:val="22"/>
          <w:szCs w:val="22"/>
          <w:lang w:val="lt-LT"/>
        </w:rPr>
        <w:t>6,0</w:t>
      </w:r>
      <w:r>
        <w:rPr>
          <w:rFonts w:ascii="Times New Roman" w:hAnsi="Times New Roman"/>
          <w:sz w:val="22"/>
          <w:szCs w:val="22"/>
          <w:lang w:val="lt-LT"/>
        </w:rPr>
        <w:t> </w:t>
      </w:r>
      <w:r w:rsidRPr="00CC78FF">
        <w:rPr>
          <w:rFonts w:ascii="Times New Roman" w:hAnsi="Times New Roman"/>
          <w:sz w:val="22"/>
          <w:szCs w:val="22"/>
          <w:lang w:val="lt-LT"/>
        </w:rPr>
        <w:t>mm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Default="006C6474" w:rsidP="006C6474">
      <w:pPr>
        <w:rPr>
          <w:noProof/>
          <w:sz w:val="22"/>
        </w:rPr>
      </w:pPr>
      <w:r>
        <w:rPr>
          <w:noProof/>
          <w:sz w:val="22"/>
        </w:rPr>
        <w:t>WOBENZYM tiekiamas l</w:t>
      </w:r>
      <w:r w:rsidRPr="00413416">
        <w:rPr>
          <w:noProof/>
          <w:sz w:val="22"/>
        </w:rPr>
        <w:t>izdinė</w:t>
      </w:r>
      <w:r>
        <w:rPr>
          <w:noProof/>
          <w:sz w:val="22"/>
        </w:rPr>
        <w:t>se</w:t>
      </w:r>
      <w:r w:rsidRPr="00413416">
        <w:rPr>
          <w:noProof/>
          <w:sz w:val="22"/>
        </w:rPr>
        <w:t xml:space="preserve"> plokštelė</w:t>
      </w:r>
      <w:r>
        <w:rPr>
          <w:noProof/>
          <w:sz w:val="22"/>
        </w:rPr>
        <w:t>se. Kartono dėžutėje yra 40 skrandyje neirių tablečių.</w:t>
      </w:r>
    </w:p>
    <w:p w:rsidR="006C6474" w:rsidRPr="00413416" w:rsidRDefault="006C6474" w:rsidP="006C6474">
      <w:pPr>
        <w:rPr>
          <w:noProof/>
          <w:sz w:val="22"/>
        </w:rPr>
      </w:pPr>
    </w:p>
    <w:p w:rsidR="006C6474" w:rsidRPr="00733AC3" w:rsidRDefault="006C6474" w:rsidP="006C6474">
      <w:pPr>
        <w:pStyle w:val="PI-3EMEASMCA"/>
      </w:pPr>
      <w:r w:rsidRPr="00733AC3">
        <w:t>Registruotojas</w:t>
      </w:r>
    </w:p>
    <w:p w:rsidR="006C6474" w:rsidRPr="00733AC3" w:rsidRDefault="006C6474" w:rsidP="006C6474">
      <w:pPr>
        <w:contextualSpacing/>
        <w:rPr>
          <w:sz w:val="22"/>
          <w:szCs w:val="22"/>
          <w:lang w:eastAsia="ru-RU"/>
        </w:rPr>
      </w:pPr>
      <w:r w:rsidRPr="00733AC3">
        <w:rPr>
          <w:sz w:val="22"/>
          <w:szCs w:val="22"/>
          <w:lang w:eastAsia="lt-LT"/>
        </w:rPr>
        <w:t xml:space="preserve">MUCOS PharmaGmbH &amp; </w:t>
      </w:r>
      <w:r w:rsidRPr="00733AC3">
        <w:rPr>
          <w:sz w:val="22"/>
          <w:szCs w:val="22"/>
          <w:lang w:eastAsia="ru-RU"/>
        </w:rPr>
        <w:t>Со. KG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bCs/>
          <w:sz w:val="22"/>
          <w:szCs w:val="22"/>
          <w:lang w:eastAsia="lt-LT"/>
        </w:rPr>
        <w:t>Miraustrasse 17</w:t>
      </w:r>
      <w:r w:rsidRPr="00733AC3">
        <w:rPr>
          <w:sz w:val="22"/>
          <w:szCs w:val="22"/>
          <w:lang w:eastAsia="lt-LT"/>
        </w:rPr>
        <w:t xml:space="preserve"> 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>13509 Berlin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 xml:space="preserve">Vokietija </w:t>
      </w:r>
    </w:p>
    <w:p w:rsidR="006C6474" w:rsidRPr="00733AC3" w:rsidRDefault="006C6474" w:rsidP="006C6474">
      <w:pPr>
        <w:tabs>
          <w:tab w:val="left" w:pos="7728"/>
        </w:tabs>
        <w:contextualSpacing/>
        <w:rPr>
          <w:sz w:val="22"/>
          <w:szCs w:val="22"/>
          <w:u w:val="single"/>
        </w:rPr>
      </w:pPr>
      <w:r w:rsidRPr="00733AC3">
        <w:rPr>
          <w:sz w:val="22"/>
          <w:szCs w:val="22"/>
          <w:lang w:eastAsia="lt-LT"/>
        </w:rPr>
        <w:t xml:space="preserve">El. paštas </w:t>
      </w:r>
      <w:hyperlink r:id="rId5" w:history="1">
        <w:r w:rsidRPr="00733AC3">
          <w:rPr>
            <w:sz w:val="22"/>
            <w:szCs w:val="22"/>
            <w:u w:val="single"/>
          </w:rPr>
          <w:t>info@mucos.de</w:t>
        </w:r>
      </w:hyperlink>
    </w:p>
    <w:p w:rsidR="006C6474" w:rsidRPr="00733AC3" w:rsidRDefault="006C6474" w:rsidP="006C6474">
      <w:pPr>
        <w:pStyle w:val="Pagrindinistekstas"/>
        <w:spacing w:after="0"/>
        <w:rPr>
          <w:szCs w:val="22"/>
        </w:rPr>
      </w:pPr>
    </w:p>
    <w:p w:rsidR="006C6474" w:rsidRPr="00733AC3" w:rsidRDefault="006C6474" w:rsidP="006C6474">
      <w:pPr>
        <w:pStyle w:val="Pagrindinistekstas"/>
        <w:spacing w:after="0"/>
        <w:rPr>
          <w:b/>
          <w:szCs w:val="22"/>
        </w:rPr>
      </w:pPr>
      <w:r w:rsidRPr="00733AC3">
        <w:rPr>
          <w:b/>
          <w:szCs w:val="22"/>
        </w:rPr>
        <w:t>Gamintojas</w:t>
      </w:r>
    </w:p>
    <w:p w:rsidR="006C6474" w:rsidRPr="00733AC3" w:rsidRDefault="006C6474" w:rsidP="006C6474">
      <w:pPr>
        <w:contextualSpacing/>
        <w:rPr>
          <w:sz w:val="22"/>
          <w:szCs w:val="22"/>
        </w:rPr>
      </w:pPr>
      <w:r w:rsidRPr="00733AC3">
        <w:rPr>
          <w:sz w:val="22"/>
          <w:szCs w:val="22"/>
          <w:lang w:eastAsia="lt-LT"/>
        </w:rPr>
        <w:t>MUCOS Emulsionsgesellschaft GmbH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>Miraustrasse 17</w:t>
      </w:r>
    </w:p>
    <w:p w:rsidR="006C6474" w:rsidRPr="00733AC3" w:rsidRDefault="006C6474" w:rsidP="006C6474">
      <w:pPr>
        <w:contextualSpacing/>
        <w:rPr>
          <w:sz w:val="22"/>
          <w:szCs w:val="22"/>
          <w:lang w:eastAsia="lt-LT"/>
        </w:rPr>
      </w:pPr>
      <w:r w:rsidRPr="00733AC3">
        <w:rPr>
          <w:sz w:val="22"/>
          <w:szCs w:val="22"/>
          <w:lang w:eastAsia="lt-LT"/>
        </w:rPr>
        <w:t>13509 Berlin</w:t>
      </w:r>
    </w:p>
    <w:p w:rsidR="006C6474" w:rsidRPr="00162B6B" w:rsidRDefault="006C6474" w:rsidP="006C6474">
      <w:pPr>
        <w:contextualSpacing/>
      </w:pPr>
      <w:r w:rsidRPr="00733AC3">
        <w:rPr>
          <w:sz w:val="22"/>
          <w:szCs w:val="22"/>
          <w:lang w:eastAsia="lt-LT"/>
        </w:rPr>
        <w:t>Vokietija</w:t>
      </w:r>
    </w:p>
    <w:p w:rsidR="006C6474" w:rsidRPr="00733AC3" w:rsidRDefault="006C6474" w:rsidP="006C6474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6C6474" w:rsidRPr="00733AC3" w:rsidRDefault="006C6474" w:rsidP="006C6474">
      <w:pPr>
        <w:pStyle w:val="Dokumentostruktra"/>
        <w:rPr>
          <w:rFonts w:ascii="Times New Roman" w:hAnsi="Times New Roman"/>
          <w:b/>
          <w:sz w:val="22"/>
          <w:szCs w:val="22"/>
          <w:lang w:val="lt-LT"/>
        </w:rPr>
      </w:pPr>
      <w:r w:rsidRPr="00733AC3">
        <w:rPr>
          <w:rFonts w:ascii="Times New Roman" w:hAnsi="Times New Roman"/>
          <w:b/>
          <w:bCs/>
          <w:sz w:val="22"/>
          <w:szCs w:val="22"/>
          <w:lang w:val="lt-LT"/>
        </w:rPr>
        <w:t>Šis pakuotės lapelis</w:t>
      </w:r>
      <w:r w:rsidRPr="00733AC3">
        <w:rPr>
          <w:rFonts w:ascii="Times New Roman" w:hAnsi="Times New Roman"/>
          <w:b/>
          <w:sz w:val="22"/>
          <w:szCs w:val="22"/>
          <w:lang w:val="lt-LT"/>
        </w:rPr>
        <w:t xml:space="preserve"> paskutinį kartą peržiūrėtas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2024-05-14.</w:t>
      </w:r>
    </w:p>
    <w:p w:rsidR="006C6474" w:rsidRPr="00733AC3" w:rsidRDefault="006C6474" w:rsidP="006C6474">
      <w:pPr>
        <w:rPr>
          <w:sz w:val="22"/>
          <w:szCs w:val="22"/>
        </w:rPr>
      </w:pPr>
    </w:p>
    <w:p w:rsidR="006C6474" w:rsidRDefault="006C6474" w:rsidP="006C6474">
      <w:pPr>
        <w:rPr>
          <w:rStyle w:val="Hipersaitas"/>
          <w:sz w:val="22"/>
          <w:szCs w:val="22"/>
        </w:rPr>
      </w:pPr>
      <w:r w:rsidRPr="00733AC3">
        <w:rPr>
          <w:sz w:val="22"/>
          <w:szCs w:val="22"/>
        </w:rPr>
        <w:t xml:space="preserve">Naujausia pakuotės lapelio redakcija pateikiama Valstybinės vaistų kontrolės tarnybos prie Lietuvos Respublikos sveikatos apsaugos ministerijos interneto svetainėje </w:t>
      </w:r>
      <w:r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:rsidR="006C6474" w:rsidRPr="00733AC3" w:rsidRDefault="006C6474" w:rsidP="006C6474"/>
    <w:p w:rsidR="006C6474" w:rsidRDefault="006C6474" w:rsidP="006C6474"/>
    <w:p w:rsidR="00BA6577" w:rsidRDefault="00BA6577">
      <w:bookmarkStart w:id="15" w:name="_GoBack"/>
      <w:bookmarkEnd w:id="15"/>
    </w:p>
    <w:sectPr w:rsidR="00BA6577" w:rsidSect="001B129A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C" w:rsidRDefault="006C6474" w:rsidP="00B102E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0044C" w:rsidRDefault="006C6474" w:rsidP="00B102E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C" w:rsidRPr="00C237D5" w:rsidRDefault="006C6474" w:rsidP="00B102E0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C237D5">
      <w:rPr>
        <w:rStyle w:val="Puslapionumeris"/>
        <w:sz w:val="22"/>
        <w:szCs w:val="22"/>
      </w:rPr>
      <w:fldChar w:fldCharType="begin"/>
    </w:r>
    <w:r w:rsidRPr="00C237D5">
      <w:rPr>
        <w:rStyle w:val="Puslapionumeris"/>
        <w:sz w:val="22"/>
        <w:szCs w:val="22"/>
      </w:rPr>
      <w:instrText xml:space="preserve">PAGE  </w:instrText>
    </w:r>
    <w:r w:rsidRPr="00C237D5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4</w:t>
    </w:r>
    <w:r w:rsidRPr="00C237D5">
      <w:rPr>
        <w:rStyle w:val="Puslapionumeris"/>
        <w:sz w:val="22"/>
        <w:szCs w:val="22"/>
      </w:rPr>
      <w:fldChar w:fldCharType="end"/>
    </w:r>
  </w:p>
  <w:p w:rsidR="0070044C" w:rsidRDefault="006C6474" w:rsidP="00B102E0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6B" w:rsidRDefault="006C64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7662ABB"/>
    <w:multiLevelType w:val="hybridMultilevel"/>
    <w:tmpl w:val="24DEBDDC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192D"/>
    <w:multiLevelType w:val="hybridMultilevel"/>
    <w:tmpl w:val="2EDCF2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537B"/>
    <w:multiLevelType w:val="hybridMultilevel"/>
    <w:tmpl w:val="C248CE4A"/>
    <w:lvl w:ilvl="0" w:tplc="32CC23B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809EA"/>
    <w:multiLevelType w:val="hybridMultilevel"/>
    <w:tmpl w:val="10DAB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F534F"/>
    <w:multiLevelType w:val="singleLevel"/>
    <w:tmpl w:val="32CC23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9F44946"/>
    <w:multiLevelType w:val="hybridMultilevel"/>
    <w:tmpl w:val="739A787A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7064D"/>
    <w:multiLevelType w:val="hybridMultilevel"/>
    <w:tmpl w:val="E6AAC42E"/>
    <w:lvl w:ilvl="0" w:tplc="CEBC814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74"/>
    <w:rsid w:val="00072F85"/>
    <w:rsid w:val="000A5E72"/>
    <w:rsid w:val="000A7B60"/>
    <w:rsid w:val="00181364"/>
    <w:rsid w:val="002945D9"/>
    <w:rsid w:val="00305C48"/>
    <w:rsid w:val="003362C6"/>
    <w:rsid w:val="00497D4D"/>
    <w:rsid w:val="006C6474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A7F1-F0CF-4C39-BCEA-3DB8FCA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6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C6474"/>
    <w:rPr>
      <w:color w:val="0000FF"/>
      <w:u w:val="single"/>
    </w:rPr>
  </w:style>
  <w:style w:type="paragraph" w:customStyle="1" w:styleId="PI-2EMEASMCA">
    <w:name w:val="PI-2 EMEA_SMCA"/>
    <w:basedOn w:val="Antrat3"/>
    <w:autoRedefine/>
    <w:rsid w:val="006C6474"/>
    <w:pPr>
      <w:tabs>
        <w:tab w:val="left" w:pos="567"/>
      </w:tabs>
      <w:spacing w:before="0"/>
    </w:pPr>
    <w:rPr>
      <w:rFonts w:ascii="Times New Roman" w:eastAsia="Times New Roman" w:hAnsi="Times New Roman" w:cs="Times New Roman"/>
      <w:color w:val="auto"/>
      <w:kern w:val="28"/>
      <w:sz w:val="22"/>
      <w:szCs w:val="22"/>
    </w:rPr>
  </w:style>
  <w:style w:type="paragraph" w:styleId="Dokumentostruktra">
    <w:name w:val="Document Map"/>
    <w:basedOn w:val="prastasis"/>
    <w:link w:val="DokumentostruktraDiagrama"/>
    <w:rsid w:val="006C6474"/>
    <w:rPr>
      <w:rFonts w:ascii="Tahoma" w:hAnsi="Tahoma"/>
      <w:sz w:val="16"/>
      <w:szCs w:val="20"/>
      <w:lang w:val="x-none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6C6474"/>
    <w:rPr>
      <w:rFonts w:ascii="Tahoma" w:eastAsia="Times New Roman" w:hAnsi="Tahoma" w:cs="Times New Roman"/>
      <w:sz w:val="16"/>
      <w:szCs w:val="20"/>
      <w:lang w:val="x-none"/>
    </w:rPr>
  </w:style>
  <w:style w:type="paragraph" w:customStyle="1" w:styleId="PI-3EMEASMCA">
    <w:name w:val="PI-3 EMEA_SMCA"/>
    <w:basedOn w:val="prastasis"/>
    <w:autoRedefine/>
    <w:rsid w:val="006C6474"/>
    <w:rPr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6C6474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C6474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6C6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47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rsid w:val="006C647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6C64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C64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647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64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nfo@mucos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5914</Words>
  <Characters>3372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2025-04-11T05:19:00Z</dcterms:created>
  <dcterms:modified xsi:type="dcterms:W3CDTF">2025-04-11T05:20:00Z</dcterms:modified>
</cp:coreProperties>
</file>