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741" w:rsidRDefault="00AE4741" w:rsidP="00AE4741">
      <w:pPr>
        <w:spacing w:after="0" w:line="240" w:lineRule="auto"/>
        <w:rPr>
          <w:rFonts w:ascii="Times New Roman" w:hAnsi="Times New Roman" w:cs="Times New Roman"/>
        </w:rPr>
      </w:pPr>
      <w:bookmarkStart w:id="0" w:name="_GoBack"/>
      <w:bookmarkEnd w:id="0"/>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567"/>
        </w:tabs>
        <w:spacing w:after="0" w:line="240" w:lineRule="auto"/>
        <w:ind w:left="567" w:hanging="567"/>
        <w:jc w:val="center"/>
        <w:outlineLvl w:val="0"/>
        <w:rPr>
          <w:rFonts w:ascii="Times New Roman" w:hAnsi="Times New Roman" w:cs="Times New Roman"/>
          <w:b/>
          <w:caps/>
        </w:rPr>
      </w:pPr>
      <w:bookmarkStart w:id="1" w:name="_Toc129243096"/>
      <w:bookmarkStart w:id="2" w:name="_Toc129243221"/>
      <w:r>
        <w:rPr>
          <w:rFonts w:ascii="Times New Roman" w:hAnsi="Times New Roman" w:cs="Times New Roman"/>
          <w:b/>
          <w:caps/>
        </w:rPr>
        <w:t>I PRIEDAS</w:t>
      </w:r>
      <w:bookmarkEnd w:id="1"/>
      <w:bookmarkEnd w:id="2"/>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567"/>
        </w:tabs>
        <w:spacing w:after="0" w:line="240" w:lineRule="auto"/>
        <w:ind w:left="567" w:hanging="567"/>
        <w:jc w:val="center"/>
        <w:outlineLvl w:val="0"/>
        <w:rPr>
          <w:rFonts w:ascii="Times New Roman" w:hAnsi="Times New Roman" w:cs="Times New Roman"/>
          <w:b/>
          <w:caps/>
        </w:rPr>
      </w:pPr>
      <w:bookmarkStart w:id="3" w:name="_Toc129243097"/>
      <w:bookmarkStart w:id="4" w:name="_Toc129243222"/>
      <w:r>
        <w:rPr>
          <w:rFonts w:ascii="Times New Roman" w:hAnsi="Times New Roman" w:cs="Times New Roman"/>
          <w:b/>
          <w:caps/>
        </w:rPr>
        <w:t>PREPARATO CHARAKTERISTIKŲ SANTRAUKA</w:t>
      </w:r>
      <w:bookmarkEnd w:id="3"/>
      <w:bookmarkEnd w:id="4"/>
    </w:p>
    <w:p w:rsidR="00AE4741" w:rsidRDefault="00AE4741" w:rsidP="00AE4741">
      <w:pPr>
        <w:keepNext/>
        <w:tabs>
          <w:tab w:val="left" w:pos="567"/>
        </w:tabs>
        <w:spacing w:after="0" w:line="240" w:lineRule="auto"/>
        <w:ind w:left="567" w:hanging="567"/>
        <w:outlineLvl w:val="1"/>
        <w:rPr>
          <w:rFonts w:ascii="Times New Roman" w:hAnsi="Times New Roman" w:cs="Times New Roman"/>
          <w:b/>
        </w:rPr>
      </w:pPr>
      <w:r>
        <w:rPr>
          <w:rFonts w:ascii="Times New Roman" w:hAnsi="Times New Roman" w:cs="Times New Roman"/>
        </w:rPr>
        <w:br w:type="page"/>
      </w:r>
      <w:bookmarkStart w:id="5" w:name="_Toc129243098"/>
      <w:bookmarkStart w:id="6" w:name="_Toc129243223"/>
      <w:r>
        <w:rPr>
          <w:rFonts w:ascii="Times New Roman" w:hAnsi="Times New Roman" w:cs="Times New Roman"/>
          <w:b/>
        </w:rPr>
        <w:lastRenderedPageBreak/>
        <w:t>1.</w:t>
      </w:r>
      <w:r>
        <w:rPr>
          <w:rFonts w:ascii="Times New Roman" w:hAnsi="Times New Roman" w:cs="Times New Roman"/>
          <w:b/>
        </w:rPr>
        <w:tab/>
        <w:t>VAISTINIO PREPARATO PAVADINIMAS</w:t>
      </w:r>
      <w:bookmarkEnd w:id="5"/>
      <w:bookmarkEnd w:id="6"/>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Monopril</w:t>
      </w:r>
      <w:proofErr w:type="spellEnd"/>
      <w:r>
        <w:rPr>
          <w:rFonts w:ascii="Times New Roman" w:hAnsi="Times New Roman" w:cs="Times New Roman"/>
        </w:rPr>
        <w:t xml:space="preserve"> 10 mg tabletės</w:t>
      </w: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Monopril</w:t>
      </w:r>
      <w:proofErr w:type="spellEnd"/>
      <w:r>
        <w:rPr>
          <w:rFonts w:ascii="Times New Roman" w:hAnsi="Times New Roman" w:cs="Times New Roman"/>
        </w:rPr>
        <w:t xml:space="preserve"> 20 mg tabletės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keepNext/>
        <w:tabs>
          <w:tab w:val="left" w:pos="567"/>
        </w:tabs>
        <w:spacing w:after="0" w:line="240" w:lineRule="auto"/>
        <w:ind w:left="567" w:hanging="567"/>
        <w:outlineLvl w:val="1"/>
        <w:rPr>
          <w:rFonts w:ascii="Times New Roman" w:hAnsi="Times New Roman" w:cs="Times New Roman"/>
          <w:b/>
        </w:rPr>
      </w:pPr>
      <w:bookmarkStart w:id="7" w:name="_Toc129243099"/>
      <w:bookmarkStart w:id="8" w:name="_Toc129243224"/>
      <w:r>
        <w:rPr>
          <w:rFonts w:ascii="Times New Roman" w:hAnsi="Times New Roman" w:cs="Times New Roman"/>
          <w:b/>
        </w:rPr>
        <w:t>2.</w:t>
      </w:r>
      <w:r>
        <w:rPr>
          <w:rFonts w:ascii="Times New Roman" w:hAnsi="Times New Roman" w:cs="Times New Roman"/>
          <w:b/>
        </w:rPr>
        <w:tab/>
        <w:t>KOKYBINĖ IR KIEKYBINĖ SUDĖTIS</w:t>
      </w:r>
      <w:bookmarkEnd w:id="7"/>
      <w:bookmarkEnd w:id="8"/>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cs="Times New Roman"/>
        </w:rPr>
        <w:t xml:space="preserve">Vienoje tabletėje yra 10 mg arba 20 mg </w:t>
      </w:r>
      <w:proofErr w:type="spellStart"/>
      <w:r>
        <w:rPr>
          <w:rFonts w:ascii="Times New Roman" w:hAnsi="Times New Roman" w:cs="Times New Roman"/>
        </w:rPr>
        <w:t>fosinoprilio</w:t>
      </w:r>
      <w:proofErr w:type="spellEnd"/>
      <w:r>
        <w:rPr>
          <w:rFonts w:ascii="Times New Roman" w:hAnsi="Times New Roman" w:cs="Times New Roman"/>
        </w:rPr>
        <w:t xml:space="preserve"> natrio druskos.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cs="Times New Roman"/>
          <w:u w:val="single"/>
        </w:rPr>
        <w:t>Pagalbinė medžiaga, kurios poveikis žinomas</w:t>
      </w:r>
      <w:r>
        <w:rPr>
          <w:rFonts w:ascii="Times New Roman" w:hAnsi="Times New Roman" w:cs="Times New Roman"/>
        </w:rPr>
        <w:t>: laktozė (10 mg tabletėje jos yra 136 mg, 20 mg tabletėje – 126 mg).</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cs="Times New Roman"/>
        </w:rPr>
        <w:t>Visos pagalbinės medžiagos išvardytos 6.1 skyriuje.</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keepNext/>
        <w:tabs>
          <w:tab w:val="left" w:pos="567"/>
        </w:tabs>
        <w:spacing w:after="0" w:line="240" w:lineRule="auto"/>
        <w:ind w:left="567" w:hanging="567"/>
        <w:outlineLvl w:val="1"/>
        <w:rPr>
          <w:rFonts w:ascii="Times New Roman" w:hAnsi="Times New Roman" w:cs="Times New Roman"/>
          <w:b/>
        </w:rPr>
      </w:pPr>
      <w:bookmarkStart w:id="9" w:name="_Toc129243100"/>
      <w:bookmarkStart w:id="10" w:name="_Toc129243225"/>
      <w:r>
        <w:rPr>
          <w:rFonts w:ascii="Times New Roman" w:hAnsi="Times New Roman" w:cs="Times New Roman"/>
          <w:b/>
        </w:rPr>
        <w:t>3.</w:t>
      </w:r>
      <w:r>
        <w:rPr>
          <w:rFonts w:ascii="Times New Roman" w:hAnsi="Times New Roman" w:cs="Times New Roman"/>
          <w:b/>
        </w:rPr>
        <w:tab/>
        <w:t>FARMACINĖ FORMA</w:t>
      </w:r>
      <w:bookmarkEnd w:id="9"/>
      <w:bookmarkEnd w:id="10"/>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Tabletė.</w:t>
      </w:r>
    </w:p>
    <w:p w:rsidR="00AE4741" w:rsidRDefault="00AE4741" w:rsidP="00AE474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Monopril</w:t>
      </w:r>
      <w:proofErr w:type="spellEnd"/>
      <w:r>
        <w:rPr>
          <w:rFonts w:ascii="Times New Roman" w:hAnsi="Times New Roman" w:cs="Times New Roman"/>
        </w:rPr>
        <w:t xml:space="preserve"> 10 mg tabletės yra baltos ar beveik baltos spalvos, abipus išgaubtos, lygiais kraštais, rombo formos. Vienoje tabletės pusėje yra įspausta „158“, kitoje – žvaigždutė.</w:t>
      </w:r>
    </w:p>
    <w:p w:rsidR="00AE4741" w:rsidRDefault="00AE4741" w:rsidP="00AE4741">
      <w:pPr>
        <w:autoSpaceDE w:val="0"/>
        <w:autoSpaceDN w:val="0"/>
        <w:adjustRightInd w:val="0"/>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roofErr w:type="spellStart"/>
      <w:r>
        <w:rPr>
          <w:rFonts w:ascii="Times New Roman" w:hAnsi="Times New Roman" w:cs="Times New Roman"/>
        </w:rPr>
        <w:t>Monopril</w:t>
      </w:r>
      <w:proofErr w:type="spellEnd"/>
      <w:r>
        <w:rPr>
          <w:rFonts w:ascii="Times New Roman" w:hAnsi="Times New Roman" w:cs="Times New Roman"/>
        </w:rPr>
        <w:t xml:space="preserve"> 20 mg tabletės yra baltos, apvalios. Vienoje tabletės pusėje yra įspausta „609“, kitoje yra vagelė.</w:t>
      </w:r>
    </w:p>
    <w:p w:rsidR="00AE4741" w:rsidRDefault="00AE4741" w:rsidP="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Vagelė skirta tik tabletei perlaužti, kad būtų lengviau nuryti, bet ne jai padalyti į lygias dozes.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keepNext/>
        <w:tabs>
          <w:tab w:val="left" w:pos="567"/>
        </w:tabs>
        <w:spacing w:after="0" w:line="240" w:lineRule="auto"/>
        <w:ind w:left="567" w:hanging="567"/>
        <w:outlineLvl w:val="1"/>
        <w:rPr>
          <w:rFonts w:ascii="Times New Roman" w:hAnsi="Times New Roman" w:cs="Times New Roman"/>
          <w:b/>
        </w:rPr>
      </w:pPr>
      <w:bookmarkStart w:id="11" w:name="_Toc129243101"/>
      <w:bookmarkStart w:id="12" w:name="_Toc129243226"/>
      <w:r>
        <w:rPr>
          <w:rFonts w:ascii="Times New Roman" w:hAnsi="Times New Roman" w:cs="Times New Roman"/>
          <w:b/>
        </w:rPr>
        <w:t>4.</w:t>
      </w:r>
      <w:r>
        <w:rPr>
          <w:rFonts w:ascii="Times New Roman" w:hAnsi="Times New Roman" w:cs="Times New Roman"/>
          <w:b/>
        </w:rPr>
        <w:tab/>
        <w:t>KLINIKINĖ INFORMACIJA</w:t>
      </w:r>
      <w:bookmarkEnd w:id="11"/>
      <w:bookmarkEnd w:id="12"/>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keepNext/>
        <w:keepLines/>
        <w:tabs>
          <w:tab w:val="left" w:pos="567"/>
        </w:tabs>
        <w:spacing w:after="0" w:line="240" w:lineRule="auto"/>
        <w:ind w:left="567" w:hanging="567"/>
        <w:outlineLvl w:val="2"/>
        <w:rPr>
          <w:rFonts w:ascii="Times New Roman" w:hAnsi="Times New Roman" w:cs="Times New Roman"/>
          <w:b/>
          <w:kern w:val="28"/>
        </w:rPr>
      </w:pPr>
      <w:bookmarkStart w:id="13" w:name="_Toc129243102"/>
      <w:bookmarkStart w:id="14" w:name="_Toc129243227"/>
      <w:r>
        <w:rPr>
          <w:rFonts w:ascii="Times New Roman" w:hAnsi="Times New Roman" w:cs="Times New Roman"/>
          <w:b/>
          <w:kern w:val="28"/>
        </w:rPr>
        <w:t>4.1</w:t>
      </w:r>
      <w:r>
        <w:rPr>
          <w:rFonts w:ascii="Times New Roman" w:hAnsi="Times New Roman" w:cs="Times New Roman"/>
          <w:b/>
          <w:kern w:val="28"/>
        </w:rPr>
        <w:tab/>
        <w:t>Terapinės indikacijos</w:t>
      </w:r>
      <w:bookmarkEnd w:id="13"/>
      <w:bookmarkEnd w:id="14"/>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Arterinės hipertenzijos gydymas </w:t>
      </w:r>
      <w:r>
        <w:rPr>
          <w:rFonts w:ascii="Times New Roman" w:hAnsi="Times New Roman"/>
        </w:rPr>
        <w:t>(žr. 4.3, 4.4, 4.5 ir 5.1 skyrius)</w:t>
      </w:r>
      <w:r>
        <w:rPr>
          <w:rFonts w:ascii="Times New Roman" w:hAnsi="Times New Roman" w:cs="Times New Roman"/>
        </w:rPr>
        <w:t>.</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Simptominio širdies nepakankamumo gydymas.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keepNext/>
        <w:keepLines/>
        <w:tabs>
          <w:tab w:val="left" w:pos="567"/>
        </w:tabs>
        <w:spacing w:after="0" w:line="240" w:lineRule="auto"/>
        <w:ind w:left="567" w:hanging="567"/>
        <w:outlineLvl w:val="2"/>
        <w:rPr>
          <w:rFonts w:ascii="Times New Roman" w:hAnsi="Times New Roman" w:cs="Times New Roman"/>
          <w:b/>
          <w:kern w:val="28"/>
        </w:rPr>
      </w:pPr>
      <w:bookmarkStart w:id="15" w:name="_Toc129243103"/>
      <w:bookmarkStart w:id="16" w:name="_Toc129243228"/>
      <w:r>
        <w:rPr>
          <w:rFonts w:ascii="Times New Roman" w:hAnsi="Times New Roman" w:cs="Times New Roman"/>
          <w:b/>
          <w:kern w:val="28"/>
        </w:rPr>
        <w:t>4.2</w:t>
      </w:r>
      <w:r>
        <w:rPr>
          <w:rFonts w:ascii="Times New Roman" w:hAnsi="Times New Roman" w:cs="Times New Roman"/>
          <w:b/>
          <w:kern w:val="28"/>
        </w:rPr>
        <w:tab/>
        <w:t>Dozavimas ir vartojimo metodas</w:t>
      </w:r>
      <w:bookmarkEnd w:id="15"/>
      <w:bookmarkEnd w:id="16"/>
    </w:p>
    <w:p w:rsidR="00AE4741" w:rsidRDefault="00AE4741" w:rsidP="00AE4741">
      <w:pPr>
        <w:keepNext/>
        <w:keepLines/>
        <w:tabs>
          <w:tab w:val="left" w:pos="567"/>
        </w:tabs>
        <w:spacing w:after="0" w:line="240" w:lineRule="auto"/>
        <w:ind w:left="567" w:hanging="567"/>
        <w:outlineLvl w:val="2"/>
        <w:rPr>
          <w:rFonts w:ascii="Times New Roman" w:hAnsi="Times New Roman" w:cs="Times New Roman"/>
          <w:b/>
          <w:kern w:val="28"/>
        </w:rPr>
      </w:pPr>
    </w:p>
    <w:p w:rsidR="00820052" w:rsidRPr="00820052" w:rsidRDefault="00AE4741" w:rsidP="00820052">
      <w:pPr>
        <w:pStyle w:val="Betarp"/>
        <w:rPr>
          <w:rFonts w:ascii="Times New Roman" w:hAnsi="Times New Roman" w:cs="Times New Roman"/>
          <w:noProof/>
          <w:u w:val="single"/>
        </w:rPr>
      </w:pPr>
      <w:r w:rsidRPr="00820052">
        <w:rPr>
          <w:rFonts w:ascii="Times New Roman" w:hAnsi="Times New Roman" w:cs="Times New Roman"/>
          <w:noProof/>
          <w:u w:val="single"/>
        </w:rPr>
        <w:t>Dozavimas</w:t>
      </w:r>
    </w:p>
    <w:p w:rsidR="00AE4741" w:rsidRPr="00820052" w:rsidRDefault="00AE4741" w:rsidP="00820052">
      <w:pPr>
        <w:pStyle w:val="Betarp"/>
        <w:rPr>
          <w:rFonts w:ascii="Times New Roman" w:hAnsi="Times New Roman" w:cs="Times New Roman"/>
        </w:rPr>
      </w:pPr>
      <w:proofErr w:type="spellStart"/>
      <w:r w:rsidRPr="00820052">
        <w:rPr>
          <w:rFonts w:ascii="Times New Roman" w:hAnsi="Times New Roman" w:cs="Times New Roman"/>
        </w:rPr>
        <w:t>Dozę</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reikia</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parinkti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individualiai</w:t>
      </w:r>
      <w:proofErr w:type="spellEnd"/>
      <w:r w:rsidRPr="00820052">
        <w:rPr>
          <w:rFonts w:ascii="Times New Roman" w:hAnsi="Times New Roman" w:cs="Times New Roman"/>
        </w:rPr>
        <w:t>.</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u w:val="single"/>
        </w:rPr>
      </w:pPr>
      <w:r>
        <w:rPr>
          <w:rFonts w:ascii="Times New Roman" w:hAnsi="Times New Roman" w:cs="Times New Roman"/>
          <w:u w:val="single"/>
        </w:rPr>
        <w:t>Arterinė hipertenzija</w:t>
      </w: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Monopril</w:t>
      </w:r>
      <w:proofErr w:type="spellEnd"/>
      <w:r>
        <w:rPr>
          <w:rFonts w:ascii="Times New Roman" w:hAnsi="Times New Roman" w:cs="Times New Roman"/>
        </w:rPr>
        <w:t xml:space="preserve"> galima vartoti vieną arba derinant su kitais </w:t>
      </w:r>
      <w:proofErr w:type="spellStart"/>
      <w:r>
        <w:rPr>
          <w:rFonts w:ascii="Times New Roman" w:hAnsi="Times New Roman" w:cs="Times New Roman"/>
        </w:rPr>
        <w:t>antihipertenziniais</w:t>
      </w:r>
      <w:proofErr w:type="spellEnd"/>
      <w:r>
        <w:rPr>
          <w:rFonts w:ascii="Times New Roman" w:hAnsi="Times New Roman" w:cs="Times New Roman"/>
        </w:rPr>
        <w:t xml:space="preserve"> preparatais (</w:t>
      </w:r>
      <w:r>
        <w:rPr>
          <w:rFonts w:ascii="Times New Roman" w:hAnsi="Times New Roman"/>
        </w:rPr>
        <w:t>žr. 4.3, 4.4, 4.5 ir 5.1 skyrius)</w:t>
      </w:r>
      <w:r>
        <w:rPr>
          <w:rFonts w:ascii="Times New Roman" w:hAnsi="Times New Roman" w:cs="Times New Roman"/>
        </w:rPr>
        <w:t>.</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bCs/>
          <w:i/>
        </w:rPr>
      </w:pPr>
      <w:r>
        <w:rPr>
          <w:rFonts w:ascii="Times New Roman" w:hAnsi="Times New Roman" w:cs="Times New Roman"/>
          <w:bCs/>
          <w:i/>
        </w:rPr>
        <w:t>Hipertenzija sergantiems pacientams, nevartojantiems diuretikų</w:t>
      </w:r>
    </w:p>
    <w:p w:rsidR="00AE4741" w:rsidRPr="00820052" w:rsidRDefault="00AE4741" w:rsidP="00AE4741">
      <w:pPr>
        <w:spacing w:after="0" w:line="240" w:lineRule="auto"/>
        <w:rPr>
          <w:rFonts w:ascii="Times New Roman" w:hAnsi="Times New Roman" w:cs="Times New Roman"/>
          <w:bCs/>
          <w:i/>
          <w:color w:val="000000" w:themeColor="text1"/>
        </w:rPr>
      </w:pPr>
    </w:p>
    <w:p w:rsidR="00AE4741" w:rsidRPr="00820052" w:rsidRDefault="00AE4741" w:rsidP="00AE4741">
      <w:pPr>
        <w:spacing w:after="0" w:line="240" w:lineRule="auto"/>
        <w:rPr>
          <w:rFonts w:ascii="Times New Roman" w:hAnsi="Times New Roman" w:cs="Times New Roman"/>
          <w:i/>
          <w:color w:val="000000" w:themeColor="text1"/>
          <w:u w:val="single"/>
        </w:rPr>
      </w:pPr>
      <w:r w:rsidRPr="00820052">
        <w:rPr>
          <w:rFonts w:ascii="Times New Roman" w:hAnsi="Times New Roman" w:cs="Times New Roman"/>
          <w:i/>
          <w:color w:val="000000" w:themeColor="text1"/>
          <w:u w:val="single"/>
        </w:rPr>
        <w:t>Pradinė dozė</w:t>
      </w:r>
    </w:p>
    <w:p w:rsidR="00AE4741" w:rsidRPr="00820052" w:rsidRDefault="00AE4741" w:rsidP="00AE4741">
      <w:pPr>
        <w:spacing w:after="0" w:line="240" w:lineRule="auto"/>
        <w:rPr>
          <w:rFonts w:ascii="Times New Roman" w:hAnsi="Times New Roman" w:cs="Times New Roman"/>
          <w:color w:val="000000" w:themeColor="text1"/>
        </w:rPr>
      </w:pPr>
      <w:r w:rsidRPr="00820052">
        <w:rPr>
          <w:rFonts w:ascii="Times New Roman" w:hAnsi="Times New Roman" w:cs="Times New Roman"/>
          <w:color w:val="000000" w:themeColor="text1"/>
        </w:rPr>
        <w:t xml:space="preserve">Rekomenduojama pradinė </w:t>
      </w:r>
      <w:proofErr w:type="spellStart"/>
      <w:r w:rsidRPr="00820052">
        <w:rPr>
          <w:rFonts w:ascii="Times New Roman" w:hAnsi="Times New Roman" w:cs="Times New Roman"/>
          <w:color w:val="000000" w:themeColor="text1"/>
        </w:rPr>
        <w:t>Monopril</w:t>
      </w:r>
      <w:proofErr w:type="spellEnd"/>
      <w:r w:rsidRPr="00820052">
        <w:rPr>
          <w:rFonts w:ascii="Times New Roman" w:hAnsi="Times New Roman" w:cs="Times New Roman"/>
          <w:color w:val="000000" w:themeColor="text1"/>
        </w:rPr>
        <w:t xml:space="preserve"> dozė – 10 mg 1 kartą per parą. Jeigu </w:t>
      </w:r>
      <w:proofErr w:type="spellStart"/>
      <w:r w:rsidRPr="00820052">
        <w:rPr>
          <w:rFonts w:ascii="Times New Roman" w:hAnsi="Times New Roman" w:cs="Times New Roman"/>
          <w:color w:val="000000" w:themeColor="text1"/>
        </w:rPr>
        <w:t>renino</w:t>
      </w:r>
      <w:proofErr w:type="spellEnd"/>
      <w:r w:rsidRPr="00820052">
        <w:rPr>
          <w:rFonts w:ascii="Times New Roman" w:hAnsi="Times New Roman" w:cs="Times New Roman"/>
          <w:color w:val="000000" w:themeColor="text1"/>
        </w:rPr>
        <w:t xml:space="preserve">, </w:t>
      </w:r>
      <w:proofErr w:type="spellStart"/>
      <w:r w:rsidRPr="00820052">
        <w:rPr>
          <w:rFonts w:ascii="Times New Roman" w:hAnsi="Times New Roman" w:cs="Times New Roman"/>
          <w:color w:val="000000" w:themeColor="text1"/>
        </w:rPr>
        <w:t>angiotenzino</w:t>
      </w:r>
      <w:proofErr w:type="spellEnd"/>
      <w:r w:rsidRPr="00820052">
        <w:rPr>
          <w:rFonts w:ascii="Times New Roman" w:hAnsi="Times New Roman" w:cs="Times New Roman"/>
          <w:color w:val="000000" w:themeColor="text1"/>
        </w:rPr>
        <w:t xml:space="preserve"> ir </w:t>
      </w:r>
      <w:proofErr w:type="spellStart"/>
      <w:r w:rsidRPr="00820052">
        <w:rPr>
          <w:rFonts w:ascii="Times New Roman" w:hAnsi="Times New Roman" w:cs="Times New Roman"/>
          <w:color w:val="000000" w:themeColor="text1"/>
        </w:rPr>
        <w:t>aldosterono</w:t>
      </w:r>
      <w:proofErr w:type="spellEnd"/>
      <w:r w:rsidRPr="00820052">
        <w:rPr>
          <w:rFonts w:ascii="Times New Roman" w:hAnsi="Times New Roman" w:cs="Times New Roman"/>
          <w:color w:val="000000" w:themeColor="text1"/>
        </w:rPr>
        <w:t xml:space="preserve"> sistema yra labai suaktyvėjusi (ypač esant </w:t>
      </w:r>
      <w:proofErr w:type="spellStart"/>
      <w:r w:rsidRPr="00820052">
        <w:rPr>
          <w:rFonts w:ascii="Times New Roman" w:hAnsi="Times New Roman" w:cs="Times New Roman"/>
          <w:color w:val="000000" w:themeColor="text1"/>
        </w:rPr>
        <w:t>renovaskulinei</w:t>
      </w:r>
      <w:proofErr w:type="spellEnd"/>
      <w:r w:rsidRPr="00820052">
        <w:rPr>
          <w:rFonts w:ascii="Times New Roman" w:hAnsi="Times New Roman" w:cs="Times New Roman"/>
          <w:color w:val="000000" w:themeColor="text1"/>
        </w:rPr>
        <w:t xml:space="preserve"> hipertenzijai, druskos ir </w:t>
      </w:r>
      <w:r w:rsidR="00820052" w:rsidRPr="00820052">
        <w:rPr>
          <w:rFonts w:ascii="Times New Roman" w:hAnsi="Times New Roman" w:cs="Times New Roman"/>
          <w:color w:val="000000" w:themeColor="text1"/>
        </w:rPr>
        <w:t>(</w:t>
      </w:r>
      <w:r w:rsidRPr="00820052">
        <w:rPr>
          <w:rFonts w:ascii="Times New Roman" w:hAnsi="Times New Roman" w:cs="Times New Roman"/>
          <w:color w:val="000000" w:themeColor="text1"/>
        </w:rPr>
        <w:t>ar</w:t>
      </w:r>
      <w:r w:rsidR="00820052" w:rsidRPr="00820052">
        <w:rPr>
          <w:rFonts w:ascii="Times New Roman" w:hAnsi="Times New Roman" w:cs="Times New Roman"/>
          <w:color w:val="000000" w:themeColor="text1"/>
        </w:rPr>
        <w:t>)</w:t>
      </w:r>
      <w:r w:rsidRPr="00820052">
        <w:rPr>
          <w:rFonts w:ascii="Times New Roman" w:hAnsi="Times New Roman" w:cs="Times New Roman"/>
          <w:color w:val="000000" w:themeColor="text1"/>
        </w:rPr>
        <w:t xml:space="preserve"> skysčių stokai, </w:t>
      </w:r>
      <w:proofErr w:type="spellStart"/>
      <w:r w:rsidRPr="00820052">
        <w:rPr>
          <w:rFonts w:ascii="Times New Roman" w:hAnsi="Times New Roman" w:cs="Times New Roman"/>
          <w:color w:val="000000" w:themeColor="text1"/>
        </w:rPr>
        <w:t>dekompensuotai</w:t>
      </w:r>
      <w:proofErr w:type="spellEnd"/>
      <w:r w:rsidRPr="00820052">
        <w:rPr>
          <w:rFonts w:ascii="Times New Roman" w:hAnsi="Times New Roman" w:cs="Times New Roman"/>
          <w:color w:val="000000" w:themeColor="text1"/>
        </w:rPr>
        <w:t xml:space="preserve"> širdies funkcijai arba sunkiai hipertenzijai), tai po pirmosios dozės kraujospūdis gali sumažėti per daug. Gydymas turi būti pradedamas gydytojo priežiūroje.</w:t>
      </w:r>
    </w:p>
    <w:p w:rsidR="00AE4741" w:rsidRPr="00820052" w:rsidRDefault="00AE4741" w:rsidP="00AE4741">
      <w:pPr>
        <w:spacing w:after="0" w:line="240" w:lineRule="auto"/>
        <w:rPr>
          <w:rFonts w:ascii="Times New Roman" w:hAnsi="Times New Roman" w:cs="Times New Roman"/>
          <w:color w:val="000000" w:themeColor="text1"/>
        </w:rPr>
      </w:pPr>
    </w:p>
    <w:p w:rsidR="00AE4741" w:rsidRPr="00820052" w:rsidRDefault="00AE4741" w:rsidP="00AE4741">
      <w:pPr>
        <w:spacing w:after="0" w:line="240" w:lineRule="auto"/>
        <w:rPr>
          <w:rFonts w:ascii="Times New Roman" w:hAnsi="Times New Roman" w:cs="Times New Roman"/>
          <w:i/>
          <w:color w:val="000000" w:themeColor="text1"/>
          <w:u w:val="single"/>
        </w:rPr>
      </w:pPr>
      <w:r w:rsidRPr="00820052">
        <w:rPr>
          <w:rFonts w:ascii="Times New Roman" w:hAnsi="Times New Roman" w:cs="Times New Roman"/>
          <w:i/>
          <w:color w:val="000000" w:themeColor="text1"/>
          <w:u w:val="single"/>
        </w:rPr>
        <w:t>Palaikomoji dozė</w:t>
      </w:r>
    </w:p>
    <w:p w:rsidR="00AE4741" w:rsidRPr="00820052" w:rsidRDefault="00AE4741" w:rsidP="00AE4741">
      <w:pPr>
        <w:spacing w:after="0" w:line="240" w:lineRule="auto"/>
        <w:rPr>
          <w:rFonts w:ascii="Times New Roman" w:hAnsi="Times New Roman" w:cs="Times New Roman"/>
          <w:color w:val="000000" w:themeColor="text1"/>
        </w:rPr>
      </w:pPr>
      <w:r w:rsidRPr="00820052">
        <w:rPr>
          <w:rFonts w:ascii="Times New Roman" w:hAnsi="Times New Roman" w:cs="Times New Roman"/>
          <w:color w:val="000000" w:themeColor="text1"/>
        </w:rPr>
        <w:t>Įprastinė paros dozė yra 10 mg, didžiausia – 40 mg (išgeriama iš karto). Jei, vartojant tam tikrą dozę, pageidaujamas terapinis poveikis per 3-4 savaites nepasireiškia, dažniausiai ją galima toliau didinti.</w:t>
      </w:r>
    </w:p>
    <w:p w:rsidR="00AE4741" w:rsidRPr="00820052" w:rsidRDefault="00AE4741" w:rsidP="00AE4741">
      <w:pPr>
        <w:spacing w:after="0" w:line="240" w:lineRule="auto"/>
        <w:rPr>
          <w:rFonts w:ascii="Times New Roman" w:hAnsi="Times New Roman" w:cs="Times New Roman"/>
          <w:color w:val="000000" w:themeColor="text1"/>
        </w:rPr>
      </w:pPr>
    </w:p>
    <w:p w:rsidR="00AE4741" w:rsidRDefault="00AE4741" w:rsidP="00AE4741">
      <w:pPr>
        <w:spacing w:after="0" w:line="240" w:lineRule="auto"/>
        <w:rPr>
          <w:rFonts w:ascii="Times New Roman" w:hAnsi="Times New Roman" w:cs="Times New Roman"/>
          <w:bCs/>
          <w:i/>
        </w:rPr>
      </w:pPr>
      <w:r>
        <w:rPr>
          <w:rFonts w:ascii="Times New Roman" w:hAnsi="Times New Roman" w:cs="Times New Roman"/>
          <w:bCs/>
          <w:i/>
        </w:rPr>
        <w:t>Hipertenzija sergantiems pacientams, kartu vartojantiems diuretikų</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lastRenderedPageBreak/>
        <w:t xml:space="preserve">Pradėjus vartoti </w:t>
      </w:r>
      <w:proofErr w:type="spellStart"/>
      <w:r>
        <w:rPr>
          <w:rFonts w:ascii="Times New Roman" w:hAnsi="Times New Roman" w:cs="Times New Roman"/>
        </w:rPr>
        <w:t>fozinoprilio</w:t>
      </w:r>
      <w:proofErr w:type="spellEnd"/>
      <w:r>
        <w:rPr>
          <w:rFonts w:ascii="Times New Roman" w:hAnsi="Times New Roman" w:cs="Times New Roman"/>
        </w:rPr>
        <w:t xml:space="preserve"> natrio druską, gali pasireikšti simptominė </w:t>
      </w:r>
      <w:proofErr w:type="spellStart"/>
      <w:r>
        <w:rPr>
          <w:rFonts w:ascii="Times New Roman" w:hAnsi="Times New Roman" w:cs="Times New Roman"/>
        </w:rPr>
        <w:t>hipotenzija</w:t>
      </w:r>
      <w:proofErr w:type="spellEnd"/>
      <w:r>
        <w:rPr>
          <w:rFonts w:ascii="Times New Roman" w:hAnsi="Times New Roman" w:cs="Times New Roman"/>
        </w:rPr>
        <w:t xml:space="preserve">, ypač diuretikų kartu vartojantiems pacientams (jų organizme gali būti sumažėję skysčių ir </w:t>
      </w:r>
      <w:r w:rsidR="00820052">
        <w:rPr>
          <w:rFonts w:ascii="Times New Roman" w:hAnsi="Times New Roman" w:cs="Times New Roman"/>
        </w:rPr>
        <w:t>(</w:t>
      </w:r>
      <w:r>
        <w:rPr>
          <w:rFonts w:ascii="Times New Roman" w:hAnsi="Times New Roman" w:cs="Times New Roman"/>
        </w:rPr>
        <w:t>ar</w:t>
      </w:r>
      <w:r w:rsidR="00820052">
        <w:rPr>
          <w:rFonts w:ascii="Times New Roman" w:hAnsi="Times New Roman" w:cs="Times New Roman"/>
        </w:rPr>
        <w:t>)</w:t>
      </w:r>
      <w:r>
        <w:rPr>
          <w:rFonts w:ascii="Times New Roman" w:hAnsi="Times New Roman" w:cs="Times New Roman"/>
        </w:rPr>
        <w:t xml:space="preserve"> druskos), todėl reikia imtis atitinkamų atsargumo priemonių. Jeigu įmanoma, diuretikų vartojimą reikia nutraukti likus 2-3 dienoms iki pradedant vartoti </w:t>
      </w:r>
      <w:proofErr w:type="spellStart"/>
      <w:r>
        <w:rPr>
          <w:rFonts w:ascii="Times New Roman" w:hAnsi="Times New Roman" w:cs="Times New Roman"/>
        </w:rPr>
        <w:t>Monopril</w:t>
      </w:r>
      <w:proofErr w:type="spellEnd"/>
      <w:r>
        <w:rPr>
          <w:rFonts w:ascii="Times New Roman" w:hAnsi="Times New Roman" w:cs="Times New Roman"/>
        </w:rPr>
        <w:t xml:space="preserve">. Be to, reikia tirti inkstų funkciją ir kalio koncentraciją serume. Vėliau </w:t>
      </w:r>
      <w:proofErr w:type="spellStart"/>
      <w:r>
        <w:rPr>
          <w:rFonts w:ascii="Times New Roman" w:hAnsi="Times New Roman" w:cs="Times New Roman"/>
        </w:rPr>
        <w:t>fosinoprilio</w:t>
      </w:r>
      <w:proofErr w:type="spellEnd"/>
      <w:r>
        <w:rPr>
          <w:rFonts w:ascii="Times New Roman" w:hAnsi="Times New Roman" w:cs="Times New Roman"/>
        </w:rPr>
        <w:t xml:space="preserve"> natrio druskos dozė koreguojama atsižvelgiant į kraujospūdžio pokyčius, galima vėl skirti diuretikų (žr. 4.4 ir 4.5 skyrius). Jei </w:t>
      </w:r>
      <w:proofErr w:type="spellStart"/>
      <w:r>
        <w:rPr>
          <w:rFonts w:ascii="Times New Roman" w:hAnsi="Times New Roman" w:cs="Times New Roman"/>
        </w:rPr>
        <w:t>Monopril</w:t>
      </w:r>
      <w:proofErr w:type="spellEnd"/>
      <w:r>
        <w:rPr>
          <w:rFonts w:ascii="Times New Roman" w:hAnsi="Times New Roman" w:cs="Times New Roman"/>
        </w:rPr>
        <w:t xml:space="preserve"> pradedamas gydyti diuretikų jau vartojantis pacientas, keletą valandų po pirmosios dozės ir kol kraujospūdis pasidarys pastovus, jį turi atidžiai stebėti gydytojas.</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u w:val="single"/>
        </w:rPr>
      </w:pPr>
      <w:r>
        <w:rPr>
          <w:rFonts w:ascii="Times New Roman" w:hAnsi="Times New Roman" w:cs="Times New Roman"/>
          <w:u w:val="single"/>
        </w:rPr>
        <w:t>Širdies nepakankamumas</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Simptominiu širdies nepakankamumu sergantiems pacientams </w:t>
      </w:r>
      <w:proofErr w:type="spellStart"/>
      <w:r>
        <w:rPr>
          <w:rFonts w:ascii="Times New Roman" w:hAnsi="Times New Roman" w:cs="Times New Roman"/>
        </w:rPr>
        <w:t>Monopril</w:t>
      </w:r>
      <w:proofErr w:type="spellEnd"/>
      <w:r>
        <w:rPr>
          <w:rFonts w:ascii="Times New Roman" w:hAnsi="Times New Roman" w:cs="Times New Roman"/>
        </w:rPr>
        <w:t xml:space="preserve"> skiriama kaip papildomo vaisto kartu su diuretikais. Rekomenduojama pradinė </w:t>
      </w:r>
      <w:proofErr w:type="spellStart"/>
      <w:r>
        <w:rPr>
          <w:rFonts w:ascii="Times New Roman" w:hAnsi="Times New Roman" w:cs="Times New Roman"/>
        </w:rPr>
        <w:t>Monopril</w:t>
      </w:r>
      <w:proofErr w:type="spellEnd"/>
      <w:r>
        <w:rPr>
          <w:rFonts w:ascii="Times New Roman" w:hAnsi="Times New Roman" w:cs="Times New Roman"/>
        </w:rPr>
        <w:t xml:space="preserve"> dozė – po 10 mg 1 kartą per parą. Gydymas pradedamas atidžiai stebint gydytojui. Jei pradinė </w:t>
      </w:r>
      <w:proofErr w:type="spellStart"/>
      <w:r>
        <w:rPr>
          <w:rFonts w:ascii="Times New Roman" w:hAnsi="Times New Roman" w:cs="Times New Roman"/>
        </w:rPr>
        <w:t>Monopril</w:t>
      </w:r>
      <w:proofErr w:type="spellEnd"/>
      <w:r>
        <w:rPr>
          <w:rFonts w:ascii="Times New Roman" w:hAnsi="Times New Roman" w:cs="Times New Roman"/>
        </w:rPr>
        <w:t xml:space="preserve"> dozė toleruojama gerai, ją, atsižvelgiant į klinikinę reakciją, galima palaipsniui didinti iki didžiausios, t. y. 40 mg kartą per parą. Po pradinės dozės atsiradusi </w:t>
      </w:r>
      <w:proofErr w:type="spellStart"/>
      <w:r>
        <w:rPr>
          <w:rFonts w:ascii="Times New Roman" w:hAnsi="Times New Roman" w:cs="Times New Roman"/>
        </w:rPr>
        <w:t>hipotenzija</w:t>
      </w:r>
      <w:proofErr w:type="spellEnd"/>
      <w:r>
        <w:rPr>
          <w:rFonts w:ascii="Times New Roman" w:hAnsi="Times New Roman" w:cs="Times New Roman"/>
        </w:rPr>
        <w:t xml:space="preserve"> nėra kliūtis atsargiai didinti dozę po to, kai kraujospūdį pavyksta </w:t>
      </w:r>
      <w:proofErr w:type="spellStart"/>
      <w:r>
        <w:rPr>
          <w:rFonts w:ascii="Times New Roman" w:hAnsi="Times New Roman" w:cs="Times New Roman"/>
        </w:rPr>
        <w:t>sunormalinti</w:t>
      </w:r>
      <w:proofErr w:type="spellEnd"/>
      <w:r>
        <w:rPr>
          <w:rFonts w:ascii="Times New Roman" w:hAnsi="Times New Roman" w:cs="Times New Roman"/>
        </w:rPr>
        <w:t>.</w:t>
      </w:r>
    </w:p>
    <w:p w:rsidR="00AE4741" w:rsidRDefault="00AE4741" w:rsidP="00AE4741">
      <w:pPr>
        <w:spacing w:after="0" w:line="240" w:lineRule="auto"/>
        <w:rPr>
          <w:rFonts w:ascii="Times New Roman" w:hAnsi="Times New Roman" w:cs="Times New Roman"/>
          <w:i/>
        </w:rPr>
      </w:pPr>
    </w:p>
    <w:p w:rsidR="00AE4741" w:rsidRDefault="00AE4741" w:rsidP="00AE4741">
      <w:pPr>
        <w:spacing w:after="0" w:line="240" w:lineRule="auto"/>
        <w:rPr>
          <w:rFonts w:ascii="Times New Roman" w:hAnsi="Times New Roman" w:cs="Times New Roman"/>
          <w:i/>
        </w:rPr>
      </w:pPr>
      <w:r>
        <w:rPr>
          <w:rFonts w:ascii="Times New Roman" w:hAnsi="Times New Roman" w:cs="Times New Roman"/>
          <w:i/>
        </w:rPr>
        <w:t>Širdies nepakankamumu sergantys didelės rizikos grupių pacientai</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Pacientus, kurie serga sunkiu širdies nepakankamumu (NYHA IV klasė) arba kuriems yra didelė pirmos dozės sukeliamos </w:t>
      </w:r>
      <w:proofErr w:type="spellStart"/>
      <w:r>
        <w:rPr>
          <w:rFonts w:ascii="Times New Roman" w:hAnsi="Times New Roman" w:cs="Times New Roman"/>
        </w:rPr>
        <w:t>hipotenzijos</w:t>
      </w:r>
      <w:proofErr w:type="spellEnd"/>
      <w:r>
        <w:rPr>
          <w:rFonts w:ascii="Times New Roman" w:hAnsi="Times New Roman" w:cs="Times New Roman"/>
        </w:rPr>
        <w:t xml:space="preserve"> rizika, t. y. tuos, kurie vartoja kartotines arba dideles diuretikų dozes (pvz., </w:t>
      </w:r>
      <w:r>
        <w:rPr>
          <w:rFonts w:ascii="Times New Roman" w:hAnsi="Times New Roman" w:cs="Times New Roman"/>
        </w:rPr>
        <w:sym w:font="Symbol" w:char="F03E"/>
      </w:r>
      <w:r>
        <w:rPr>
          <w:rFonts w:ascii="Times New Roman" w:hAnsi="Times New Roman" w:cs="Times New Roman"/>
        </w:rPr>
        <w:t xml:space="preserve"> 80 mg </w:t>
      </w:r>
      <w:proofErr w:type="spellStart"/>
      <w:r>
        <w:rPr>
          <w:rFonts w:ascii="Times New Roman" w:hAnsi="Times New Roman" w:cs="Times New Roman"/>
        </w:rPr>
        <w:t>furozemido</w:t>
      </w:r>
      <w:proofErr w:type="spellEnd"/>
      <w:r>
        <w:rPr>
          <w:rFonts w:ascii="Times New Roman" w:hAnsi="Times New Roman" w:cs="Times New Roman"/>
        </w:rPr>
        <w:t xml:space="preserve">), kuriems yra </w:t>
      </w:r>
      <w:proofErr w:type="spellStart"/>
      <w:r>
        <w:rPr>
          <w:rFonts w:ascii="Times New Roman" w:hAnsi="Times New Roman" w:cs="Times New Roman"/>
        </w:rPr>
        <w:t>hipovolemija</w:t>
      </w:r>
      <w:proofErr w:type="spellEnd"/>
      <w:r>
        <w:rPr>
          <w:rFonts w:ascii="Times New Roman" w:hAnsi="Times New Roman" w:cs="Times New Roman"/>
        </w:rPr>
        <w:t xml:space="preserve">, </w:t>
      </w:r>
      <w:proofErr w:type="spellStart"/>
      <w:r>
        <w:rPr>
          <w:rFonts w:ascii="Times New Roman" w:hAnsi="Times New Roman" w:cs="Times New Roman"/>
        </w:rPr>
        <w:t>hiponatremija</w:t>
      </w:r>
      <w:proofErr w:type="spellEnd"/>
      <w:r>
        <w:rPr>
          <w:rFonts w:ascii="Times New Roman" w:hAnsi="Times New Roman" w:cs="Times New Roman"/>
        </w:rPr>
        <w:t xml:space="preserve">, </w:t>
      </w:r>
      <w:proofErr w:type="spellStart"/>
      <w:r>
        <w:rPr>
          <w:rFonts w:ascii="Times New Roman" w:hAnsi="Times New Roman" w:cs="Times New Roman"/>
        </w:rPr>
        <w:t>hipotenzija</w:t>
      </w:r>
      <w:proofErr w:type="spellEnd"/>
      <w:r>
        <w:rPr>
          <w:rFonts w:ascii="Times New Roman" w:hAnsi="Times New Roman" w:cs="Times New Roman"/>
        </w:rPr>
        <w:t xml:space="preserve"> (</w:t>
      </w:r>
      <w:proofErr w:type="spellStart"/>
      <w:r>
        <w:rPr>
          <w:rFonts w:ascii="Times New Roman" w:hAnsi="Times New Roman" w:cs="Times New Roman"/>
        </w:rPr>
        <w:t>sistolinis</w:t>
      </w:r>
      <w:proofErr w:type="spellEnd"/>
      <w:r>
        <w:rPr>
          <w:rFonts w:ascii="Times New Roman" w:hAnsi="Times New Roman" w:cs="Times New Roman"/>
        </w:rPr>
        <w:t xml:space="preserve"> kraujospūdis mažesnis negu 90 mm </w:t>
      </w:r>
      <w:proofErr w:type="spellStart"/>
      <w:r>
        <w:rPr>
          <w:rFonts w:ascii="Times New Roman" w:hAnsi="Times New Roman" w:cs="Times New Roman"/>
        </w:rPr>
        <w:t>Hg</w:t>
      </w:r>
      <w:proofErr w:type="spellEnd"/>
      <w:r>
        <w:rPr>
          <w:rFonts w:ascii="Times New Roman" w:hAnsi="Times New Roman" w:cs="Times New Roman"/>
        </w:rPr>
        <w:t xml:space="preserve">), kurie serga nestabiliu širdies nepakankamumu arba vartoja dideles kraujagysles plečiančių preparatų dozes, patariama pradėti gydyti ligoninėje. </w:t>
      </w:r>
    </w:p>
    <w:p w:rsidR="00AE4741" w:rsidRDefault="00AE4741" w:rsidP="00AE4741">
      <w:pPr>
        <w:tabs>
          <w:tab w:val="left" w:pos="7020"/>
        </w:tabs>
        <w:spacing w:after="0" w:line="240" w:lineRule="auto"/>
        <w:rPr>
          <w:rFonts w:ascii="Times New Roman" w:hAnsi="Times New Roman" w:cs="Times New Roman"/>
          <w:u w:val="single"/>
        </w:rPr>
      </w:pPr>
    </w:p>
    <w:p w:rsidR="00AE4741" w:rsidRDefault="00AE4741" w:rsidP="00AE4741">
      <w:pPr>
        <w:tabs>
          <w:tab w:val="left" w:pos="7020"/>
        </w:tabs>
        <w:spacing w:after="0" w:line="240" w:lineRule="auto"/>
        <w:rPr>
          <w:rFonts w:ascii="Times New Roman" w:hAnsi="Times New Roman" w:cs="Times New Roman"/>
          <w:i/>
        </w:rPr>
      </w:pPr>
      <w:r>
        <w:rPr>
          <w:rFonts w:ascii="Times New Roman" w:hAnsi="Times New Roman" w:cs="Times New Roman"/>
          <w:i/>
        </w:rPr>
        <w:t>Pacientams, sergantiems inkstų ar kepenų funkcijos nepakankamumu</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Kadangi sumažėjus </w:t>
      </w:r>
      <w:proofErr w:type="spellStart"/>
      <w:r>
        <w:rPr>
          <w:rFonts w:ascii="Times New Roman" w:hAnsi="Times New Roman" w:cs="Times New Roman"/>
        </w:rPr>
        <w:t>fosinoprilato</w:t>
      </w:r>
      <w:proofErr w:type="spellEnd"/>
      <w:r>
        <w:rPr>
          <w:rFonts w:ascii="Times New Roman" w:hAnsi="Times New Roman" w:cs="Times New Roman"/>
        </w:rPr>
        <w:t xml:space="preserve"> išsiskyrimui pro inkstus, iš dalies padidėja jo eliminacija su tulžimi, o sumažėjus eliminacijai su tulžimi, padidėja išsiskyrimas pro inkstus, todėl inkstų ar kepenų funkcijos nepakankamumu sergantiems pacientams dozės mažinti dažniausiai nereikia.</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rPr>
      </w:pPr>
      <w:r>
        <w:rPr>
          <w:rFonts w:ascii="Times New Roman" w:hAnsi="Times New Roman" w:cs="Times New Roman"/>
          <w:i/>
        </w:rPr>
        <w:t>Vaikų populiacija</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Saugumas ir veiksmingumas vaikams neištirti.</w:t>
      </w:r>
    </w:p>
    <w:p w:rsidR="00AE4741" w:rsidRDefault="00AE4741" w:rsidP="00AE4741">
      <w:pPr>
        <w:spacing w:after="0" w:line="240" w:lineRule="auto"/>
        <w:rPr>
          <w:rFonts w:ascii="Times New Roman" w:hAnsi="Times New Roman" w:cs="Times New Roman"/>
          <w:i/>
        </w:rPr>
      </w:pPr>
    </w:p>
    <w:p w:rsidR="00AE4741" w:rsidRDefault="00AE4741" w:rsidP="00AE4741">
      <w:pPr>
        <w:spacing w:after="0" w:line="240" w:lineRule="auto"/>
        <w:rPr>
          <w:rFonts w:ascii="Times New Roman" w:hAnsi="Times New Roman" w:cs="Times New Roman"/>
          <w:i/>
        </w:rPr>
      </w:pPr>
      <w:r>
        <w:rPr>
          <w:rFonts w:ascii="Times New Roman" w:hAnsi="Times New Roman" w:cs="Times New Roman"/>
          <w:i/>
        </w:rPr>
        <w:t>Senyviems pacientams</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Vaistinio preparato veiksmingumo ar saugumo skirtumų senyviems (65 metų ir vyresniems) ir jaunesniems pacientams, kurie vartojo </w:t>
      </w:r>
      <w:proofErr w:type="spellStart"/>
      <w:r>
        <w:rPr>
          <w:rFonts w:ascii="Times New Roman" w:hAnsi="Times New Roman" w:cs="Times New Roman"/>
        </w:rPr>
        <w:t>fosinoprilį</w:t>
      </w:r>
      <w:proofErr w:type="spellEnd"/>
      <w:r>
        <w:rPr>
          <w:rFonts w:ascii="Times New Roman" w:hAnsi="Times New Roman" w:cs="Times New Roman"/>
        </w:rPr>
        <w:t xml:space="preserve"> klinikinių tyrimų metu, nepastebėta. Tačiau neatmetama galimybė, kad kai kurių vyresnių pacientų jautrumas vaistiniam preparatui yra didesnis.</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u w:val="single"/>
        </w:rPr>
      </w:pPr>
      <w:r>
        <w:rPr>
          <w:rFonts w:ascii="Times New Roman" w:hAnsi="Times New Roman" w:cs="Times New Roman"/>
          <w:noProof/>
          <w:u w:val="single"/>
        </w:rPr>
        <w:t>Vartojimo metodas</w:t>
      </w:r>
      <w:r>
        <w:rPr>
          <w:rFonts w:ascii="Times New Roman" w:hAnsi="Times New Roman" w:cs="Times New Roman"/>
          <w:u w:val="single"/>
        </w:rPr>
        <w:t xml:space="preserve"> </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Vartoti per burną.</w:t>
      </w:r>
    </w:p>
    <w:p w:rsidR="00AE4741" w:rsidRDefault="00AE4741" w:rsidP="00AE4741">
      <w:pPr>
        <w:spacing w:after="0" w:line="240" w:lineRule="auto"/>
        <w:rPr>
          <w:rFonts w:ascii="Times New Roman" w:hAnsi="Times New Roman" w:cs="Times New Roman"/>
          <w:u w:val="single"/>
        </w:rPr>
      </w:pPr>
    </w:p>
    <w:p w:rsidR="00AE4741" w:rsidRDefault="00AE4741" w:rsidP="00AE4741">
      <w:pPr>
        <w:keepNext/>
        <w:keepLines/>
        <w:tabs>
          <w:tab w:val="left" w:pos="567"/>
        </w:tabs>
        <w:spacing w:after="0" w:line="240" w:lineRule="auto"/>
        <w:ind w:left="567" w:hanging="567"/>
        <w:outlineLvl w:val="2"/>
        <w:rPr>
          <w:rFonts w:ascii="Times New Roman" w:hAnsi="Times New Roman" w:cs="Times New Roman"/>
          <w:b/>
          <w:kern w:val="28"/>
        </w:rPr>
      </w:pPr>
      <w:bookmarkStart w:id="17" w:name="_Toc129243104"/>
      <w:bookmarkStart w:id="18" w:name="_Toc129243229"/>
      <w:r>
        <w:rPr>
          <w:rFonts w:ascii="Times New Roman" w:hAnsi="Times New Roman" w:cs="Times New Roman"/>
          <w:b/>
          <w:kern w:val="28"/>
        </w:rPr>
        <w:t>4.3</w:t>
      </w:r>
      <w:r>
        <w:rPr>
          <w:rFonts w:ascii="Times New Roman" w:hAnsi="Times New Roman" w:cs="Times New Roman"/>
          <w:b/>
          <w:kern w:val="28"/>
        </w:rPr>
        <w:tab/>
        <w:t>Kontraindikacijos</w:t>
      </w:r>
      <w:bookmarkEnd w:id="17"/>
      <w:bookmarkEnd w:id="18"/>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ind w:left="567" w:hanging="567"/>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ab/>
        <w:t xml:space="preserve">Padidėjęs jautrumas </w:t>
      </w:r>
      <w:proofErr w:type="spellStart"/>
      <w:r>
        <w:rPr>
          <w:rFonts w:ascii="Times New Roman" w:hAnsi="Times New Roman" w:cs="Times New Roman"/>
        </w:rPr>
        <w:t>fosinopriliui</w:t>
      </w:r>
      <w:proofErr w:type="spellEnd"/>
      <w:r>
        <w:rPr>
          <w:rFonts w:ascii="Times New Roman" w:hAnsi="Times New Roman" w:cs="Times New Roman"/>
        </w:rPr>
        <w:t xml:space="preserve">, bet kuriam kitam AKF inhibitoriui arba bet kuriai 6.1 skyriuje nurodytai pagalbinei medžiagai. </w:t>
      </w:r>
    </w:p>
    <w:p w:rsidR="00AE4741" w:rsidRDefault="00AE4741" w:rsidP="00AE4741">
      <w:pPr>
        <w:tabs>
          <w:tab w:val="left" w:pos="567"/>
        </w:tabs>
        <w:spacing w:after="0" w:line="240" w:lineRule="auto"/>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ab/>
        <w:t xml:space="preserve">Buvusi </w:t>
      </w:r>
      <w:proofErr w:type="spellStart"/>
      <w:r>
        <w:rPr>
          <w:rFonts w:ascii="Times New Roman" w:hAnsi="Times New Roman" w:cs="Times New Roman"/>
        </w:rPr>
        <w:t>angioneurozinė</w:t>
      </w:r>
      <w:proofErr w:type="spellEnd"/>
      <w:r>
        <w:rPr>
          <w:rFonts w:ascii="Times New Roman" w:hAnsi="Times New Roman" w:cs="Times New Roman"/>
        </w:rPr>
        <w:t xml:space="preserve"> edema, susijusi su ankstesniu AKF inhibitorių vartojimu.</w:t>
      </w:r>
    </w:p>
    <w:p w:rsidR="00AE4741" w:rsidRDefault="00AE4741" w:rsidP="00AE4741">
      <w:pPr>
        <w:tabs>
          <w:tab w:val="left" w:pos="567"/>
        </w:tabs>
        <w:spacing w:after="0" w:line="240" w:lineRule="auto"/>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ab/>
        <w:t xml:space="preserve">Paveldima ar </w:t>
      </w:r>
      <w:proofErr w:type="spellStart"/>
      <w:r>
        <w:rPr>
          <w:rFonts w:ascii="Times New Roman" w:hAnsi="Times New Roman" w:cs="Times New Roman"/>
        </w:rPr>
        <w:t>idiopatinė</w:t>
      </w:r>
      <w:proofErr w:type="spellEnd"/>
      <w:r>
        <w:rPr>
          <w:rFonts w:ascii="Times New Roman" w:hAnsi="Times New Roman" w:cs="Times New Roman"/>
        </w:rPr>
        <w:t xml:space="preserve"> </w:t>
      </w:r>
      <w:proofErr w:type="spellStart"/>
      <w:r>
        <w:rPr>
          <w:rFonts w:ascii="Times New Roman" w:hAnsi="Times New Roman" w:cs="Times New Roman"/>
        </w:rPr>
        <w:t>angioneurozinė</w:t>
      </w:r>
      <w:proofErr w:type="spellEnd"/>
      <w:r>
        <w:rPr>
          <w:rFonts w:ascii="Times New Roman" w:hAnsi="Times New Roman" w:cs="Times New Roman"/>
        </w:rPr>
        <w:t xml:space="preserve"> edema.</w:t>
      </w:r>
    </w:p>
    <w:p w:rsidR="00AE4741" w:rsidRDefault="00AE4741" w:rsidP="00AE4741">
      <w:pPr>
        <w:tabs>
          <w:tab w:val="left" w:pos="567"/>
        </w:tabs>
        <w:spacing w:after="0" w:line="240" w:lineRule="auto"/>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ab/>
        <w:t>Antras ir trečias nėštumo trimestrai (žr. 4.4 ir 4.6 skyrius).</w:t>
      </w:r>
    </w:p>
    <w:p w:rsidR="00AE4741" w:rsidRDefault="00AE4741" w:rsidP="00AE4741">
      <w:pPr>
        <w:tabs>
          <w:tab w:val="left" w:pos="567"/>
        </w:tabs>
        <w:spacing w:after="0" w:line="240" w:lineRule="auto"/>
        <w:ind w:left="567" w:hanging="567"/>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ab/>
      </w:r>
      <w:r>
        <w:rPr>
          <w:rFonts w:ascii="Times New Roman" w:eastAsia="Batang" w:hAnsi="Times New Roman" w:cs="Times New Roman"/>
        </w:rPr>
        <w:t>Pacientams, kurie serga cukriniu diabetu arba kurių inkstų funkcija sutrikusi (GFG &lt; 60 ml/min/1,73 m</w:t>
      </w:r>
      <w:r>
        <w:rPr>
          <w:rFonts w:ascii="Times New Roman" w:eastAsia="Batang" w:hAnsi="Times New Roman" w:cs="Times New Roman"/>
          <w:vertAlign w:val="superscript"/>
        </w:rPr>
        <w:t>2</w:t>
      </w:r>
      <w:r>
        <w:rPr>
          <w:rFonts w:ascii="Times New Roman" w:eastAsia="Batang" w:hAnsi="Times New Roman" w:cs="Times New Roman"/>
        </w:rPr>
        <w:t xml:space="preserve">), </w:t>
      </w:r>
      <w:proofErr w:type="spellStart"/>
      <w:r>
        <w:rPr>
          <w:rFonts w:ascii="Times New Roman" w:eastAsia="Batang" w:hAnsi="Times New Roman" w:cs="Times New Roman"/>
        </w:rPr>
        <w:t>Monopril</w:t>
      </w:r>
      <w:proofErr w:type="spellEnd"/>
      <w:r>
        <w:rPr>
          <w:rFonts w:ascii="Times New Roman" w:eastAsia="Batang" w:hAnsi="Times New Roman" w:cs="Times New Roman"/>
        </w:rPr>
        <w:t xml:space="preserve"> negalima vartoti kartu su preparatais, kurių sudėtyje yra </w:t>
      </w:r>
      <w:proofErr w:type="spellStart"/>
      <w:r>
        <w:rPr>
          <w:rFonts w:ascii="Times New Roman" w:eastAsia="Batang" w:hAnsi="Times New Roman" w:cs="Times New Roman"/>
        </w:rPr>
        <w:t>aliskireno</w:t>
      </w:r>
      <w:proofErr w:type="spellEnd"/>
      <w:r>
        <w:rPr>
          <w:rFonts w:ascii="Times New Roman" w:eastAsia="Batang" w:hAnsi="Times New Roman" w:cs="Times New Roman"/>
        </w:rPr>
        <w:t xml:space="preserve"> (žr. 4.5 ir 5.1 skyrius).</w:t>
      </w:r>
    </w:p>
    <w:p w:rsidR="00AF0051" w:rsidRDefault="00AF0051" w:rsidP="00AF0051">
      <w:pPr>
        <w:tabs>
          <w:tab w:val="left" w:pos="567"/>
        </w:tabs>
        <w:spacing w:after="0" w:line="240" w:lineRule="auto"/>
        <w:ind w:left="567" w:hanging="567"/>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ab/>
      </w:r>
      <w:r>
        <w:rPr>
          <w:rFonts w:ascii="Times New Roman" w:eastAsia="Batang" w:hAnsi="Times New Roman" w:cs="Times New Roman"/>
        </w:rPr>
        <w:t xml:space="preserve">Vartojimas kartu su </w:t>
      </w:r>
      <w:proofErr w:type="spellStart"/>
      <w:r w:rsidRPr="00256370">
        <w:rPr>
          <w:rFonts w:ascii="Times New Roman" w:eastAsia="Times New Roman" w:hAnsi="Times New Roman" w:cs="Times New Roman"/>
        </w:rPr>
        <w:t>sakubitril</w:t>
      </w:r>
      <w:r>
        <w:rPr>
          <w:rFonts w:ascii="Times New Roman" w:eastAsia="Times New Roman" w:hAnsi="Times New Roman" w:cs="Times New Roman"/>
        </w:rPr>
        <w:t>io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valsartano</w:t>
      </w:r>
      <w:proofErr w:type="spellEnd"/>
      <w:r>
        <w:rPr>
          <w:rFonts w:ascii="Times New Roman" w:eastAsia="Times New Roman" w:hAnsi="Times New Roman" w:cs="Times New Roman"/>
        </w:rPr>
        <w:t xml:space="preserve"> deriniu. </w:t>
      </w:r>
      <w:proofErr w:type="spellStart"/>
      <w:r>
        <w:rPr>
          <w:rFonts w:ascii="Times New Roman" w:eastAsia="Times New Roman" w:hAnsi="Times New Roman" w:cs="Times New Roman"/>
        </w:rPr>
        <w:t>Fosino</w:t>
      </w:r>
      <w:r w:rsidRPr="00256370">
        <w:rPr>
          <w:rFonts w:ascii="Times New Roman" w:eastAsia="Times New Roman" w:hAnsi="Times New Roman" w:cs="Times New Roman"/>
        </w:rPr>
        <w:t>prilio</w:t>
      </w:r>
      <w:proofErr w:type="spellEnd"/>
      <w:r>
        <w:rPr>
          <w:rFonts w:ascii="Times New Roman" w:eastAsia="Times New Roman" w:hAnsi="Times New Roman" w:cs="Times New Roman"/>
        </w:rPr>
        <w:t xml:space="preserve"> natrio druskos</w:t>
      </w:r>
      <w:r w:rsidRPr="00256370">
        <w:rPr>
          <w:rFonts w:ascii="Times New Roman" w:eastAsia="Times New Roman" w:hAnsi="Times New Roman" w:cs="Times New Roman"/>
        </w:rPr>
        <w:t xml:space="preserve"> galima pradėti vartoti tik praėjus bent 36 valandoms po paskutinės </w:t>
      </w:r>
      <w:proofErr w:type="spellStart"/>
      <w:r w:rsidRPr="00256370">
        <w:rPr>
          <w:rFonts w:ascii="Times New Roman" w:eastAsia="Times New Roman" w:hAnsi="Times New Roman" w:cs="Times New Roman"/>
        </w:rPr>
        <w:t>sakubitrilio</w:t>
      </w:r>
      <w:proofErr w:type="spellEnd"/>
      <w:r w:rsidRPr="00256370">
        <w:rPr>
          <w:rFonts w:ascii="Times New Roman" w:eastAsia="Times New Roman" w:hAnsi="Times New Roman" w:cs="Times New Roman"/>
        </w:rPr>
        <w:t xml:space="preserve"> ir </w:t>
      </w:r>
      <w:proofErr w:type="spellStart"/>
      <w:r w:rsidRPr="00256370">
        <w:rPr>
          <w:rFonts w:ascii="Times New Roman" w:eastAsia="Times New Roman" w:hAnsi="Times New Roman" w:cs="Times New Roman"/>
        </w:rPr>
        <w:t>valsartano</w:t>
      </w:r>
      <w:proofErr w:type="spellEnd"/>
      <w:r w:rsidRPr="00256370">
        <w:rPr>
          <w:rFonts w:ascii="Times New Roman" w:eastAsia="Times New Roman" w:hAnsi="Times New Roman" w:cs="Times New Roman"/>
        </w:rPr>
        <w:t xml:space="preserve"> derinio dozės</w:t>
      </w:r>
      <w:r>
        <w:rPr>
          <w:rFonts w:ascii="Times New Roman" w:eastAsia="Batang" w:hAnsi="Times New Roman" w:cs="Times New Roman"/>
        </w:rPr>
        <w:t xml:space="preserve"> (taip pat žr. 4.4 ir 4.5 skyrius).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keepNext/>
        <w:keepLines/>
        <w:tabs>
          <w:tab w:val="left" w:pos="567"/>
        </w:tabs>
        <w:spacing w:after="0" w:line="240" w:lineRule="auto"/>
        <w:ind w:left="567" w:hanging="567"/>
        <w:outlineLvl w:val="2"/>
        <w:rPr>
          <w:rFonts w:ascii="Times New Roman" w:hAnsi="Times New Roman" w:cs="Times New Roman"/>
          <w:b/>
          <w:kern w:val="28"/>
        </w:rPr>
      </w:pPr>
      <w:bookmarkStart w:id="19" w:name="_Toc129243105"/>
      <w:bookmarkStart w:id="20" w:name="_Toc129243230"/>
      <w:r>
        <w:rPr>
          <w:rFonts w:ascii="Times New Roman" w:hAnsi="Times New Roman" w:cs="Times New Roman"/>
          <w:b/>
          <w:kern w:val="28"/>
        </w:rPr>
        <w:t>4.4</w:t>
      </w:r>
      <w:r>
        <w:rPr>
          <w:rFonts w:ascii="Times New Roman" w:hAnsi="Times New Roman" w:cs="Times New Roman"/>
          <w:b/>
          <w:kern w:val="28"/>
        </w:rPr>
        <w:tab/>
        <w:t>Specialūs įspėjimai ir atsargumo priemonės</w:t>
      </w:r>
      <w:bookmarkEnd w:id="19"/>
      <w:bookmarkEnd w:id="20"/>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rPr>
      </w:pPr>
      <w:r>
        <w:rPr>
          <w:rFonts w:ascii="Times New Roman" w:hAnsi="Times New Roman" w:cs="Times New Roman"/>
          <w:i/>
        </w:rPr>
        <w:t xml:space="preserve">Padidėjęs jautrumas </w:t>
      </w:r>
      <w:r w:rsidR="00920400">
        <w:rPr>
          <w:rFonts w:ascii="Times New Roman" w:hAnsi="Times New Roman" w:cs="Times New Roman"/>
          <w:i/>
        </w:rPr>
        <w:t xml:space="preserve"> ar</w:t>
      </w:r>
      <w:r>
        <w:rPr>
          <w:rFonts w:ascii="Times New Roman" w:hAnsi="Times New Roman" w:cs="Times New Roman"/>
          <w:i/>
        </w:rPr>
        <w:t xml:space="preserve"> </w:t>
      </w:r>
      <w:proofErr w:type="spellStart"/>
      <w:r>
        <w:rPr>
          <w:rFonts w:ascii="Times New Roman" w:hAnsi="Times New Roman" w:cs="Times New Roman"/>
          <w:i/>
        </w:rPr>
        <w:t>angio</w:t>
      </w:r>
      <w:r w:rsidR="00961E89">
        <w:rPr>
          <w:rFonts w:ascii="Times New Roman" w:hAnsi="Times New Roman" w:cs="Times New Roman"/>
          <w:i/>
        </w:rPr>
        <w:t>neurozinė</w:t>
      </w:r>
      <w:proofErr w:type="spellEnd"/>
      <w:r w:rsidR="00961E89">
        <w:rPr>
          <w:rFonts w:ascii="Times New Roman" w:hAnsi="Times New Roman" w:cs="Times New Roman"/>
          <w:i/>
        </w:rPr>
        <w:t xml:space="preserve"> </w:t>
      </w:r>
      <w:r>
        <w:rPr>
          <w:rFonts w:ascii="Times New Roman" w:hAnsi="Times New Roman" w:cs="Times New Roman"/>
          <w:i/>
        </w:rPr>
        <w:t>edema</w:t>
      </w:r>
    </w:p>
    <w:p w:rsidR="00AF0051" w:rsidRPr="00AF0051" w:rsidRDefault="00AF0051" w:rsidP="00AF0051">
      <w:pPr>
        <w:spacing w:after="0" w:line="240" w:lineRule="auto"/>
        <w:rPr>
          <w:rFonts w:ascii="Times New Roman" w:hAnsi="Times New Roman" w:cs="Times New Roman"/>
        </w:rPr>
      </w:pPr>
      <w:r w:rsidRPr="00AF0051">
        <w:rPr>
          <w:rFonts w:ascii="Times New Roman" w:eastAsia="Times New Roman" w:hAnsi="Times New Roman" w:cs="Times New Roman"/>
          <w:color w:val="000000"/>
          <w:lang w:eastAsia="lt-LT"/>
        </w:rPr>
        <w:lastRenderedPageBreak/>
        <w:t xml:space="preserve">Dėl padidėjusios </w:t>
      </w:r>
      <w:proofErr w:type="spellStart"/>
      <w:r w:rsidRPr="00AF0051">
        <w:rPr>
          <w:rFonts w:ascii="Times New Roman" w:eastAsia="Times New Roman" w:hAnsi="Times New Roman" w:cs="Times New Roman"/>
          <w:color w:val="000000"/>
          <w:lang w:eastAsia="lt-LT"/>
        </w:rPr>
        <w:t>angio</w:t>
      </w:r>
      <w:r w:rsidR="00961E89">
        <w:rPr>
          <w:rFonts w:ascii="Times New Roman" w:eastAsia="Times New Roman" w:hAnsi="Times New Roman" w:cs="Times New Roman"/>
          <w:color w:val="000000"/>
          <w:lang w:eastAsia="lt-LT"/>
        </w:rPr>
        <w:t>neurozinės</w:t>
      </w:r>
      <w:proofErr w:type="spellEnd"/>
      <w:r w:rsidR="00961E89">
        <w:rPr>
          <w:rFonts w:ascii="Times New Roman" w:eastAsia="Times New Roman" w:hAnsi="Times New Roman" w:cs="Times New Roman"/>
          <w:color w:val="000000"/>
          <w:lang w:eastAsia="lt-LT"/>
        </w:rPr>
        <w:t xml:space="preserve"> </w:t>
      </w:r>
      <w:r w:rsidRPr="00AF0051">
        <w:rPr>
          <w:rFonts w:ascii="Times New Roman" w:eastAsia="Times New Roman" w:hAnsi="Times New Roman" w:cs="Times New Roman"/>
          <w:color w:val="000000"/>
          <w:lang w:eastAsia="lt-LT"/>
        </w:rPr>
        <w:t xml:space="preserve">edemos rizikos AKF inhibitorių draudžiama skirti kartu su </w:t>
      </w:r>
      <w:proofErr w:type="spellStart"/>
      <w:r w:rsidRPr="00AF0051">
        <w:rPr>
          <w:rFonts w:ascii="Times New Roman" w:eastAsia="Times New Roman" w:hAnsi="Times New Roman" w:cs="Times New Roman"/>
          <w:color w:val="000000"/>
          <w:lang w:eastAsia="lt-LT"/>
        </w:rPr>
        <w:t>sakubitrilio</w:t>
      </w:r>
      <w:proofErr w:type="spellEnd"/>
      <w:r w:rsidRPr="00AF0051">
        <w:rPr>
          <w:rFonts w:ascii="Times New Roman" w:eastAsia="Times New Roman" w:hAnsi="Times New Roman" w:cs="Times New Roman"/>
          <w:color w:val="000000"/>
          <w:lang w:eastAsia="lt-LT"/>
        </w:rPr>
        <w:t xml:space="preserve"> ir </w:t>
      </w:r>
      <w:proofErr w:type="spellStart"/>
      <w:r w:rsidRPr="00AF0051">
        <w:rPr>
          <w:rFonts w:ascii="Times New Roman" w:eastAsia="Times New Roman" w:hAnsi="Times New Roman" w:cs="Times New Roman"/>
          <w:color w:val="000000"/>
          <w:lang w:eastAsia="lt-LT"/>
        </w:rPr>
        <w:t>valsartano</w:t>
      </w:r>
      <w:proofErr w:type="spellEnd"/>
      <w:r w:rsidRPr="00AF0051">
        <w:rPr>
          <w:rFonts w:ascii="Times New Roman" w:eastAsia="Times New Roman" w:hAnsi="Times New Roman" w:cs="Times New Roman"/>
          <w:color w:val="000000"/>
          <w:lang w:eastAsia="lt-LT"/>
        </w:rPr>
        <w:t xml:space="preserve"> deriniu. Gydymo </w:t>
      </w:r>
      <w:proofErr w:type="spellStart"/>
      <w:r w:rsidRPr="00AF0051">
        <w:rPr>
          <w:rFonts w:ascii="Times New Roman" w:eastAsia="Times New Roman" w:hAnsi="Times New Roman" w:cs="Times New Roman"/>
          <w:color w:val="000000"/>
          <w:lang w:eastAsia="lt-LT"/>
        </w:rPr>
        <w:t>sakubitrilio</w:t>
      </w:r>
      <w:proofErr w:type="spellEnd"/>
      <w:r w:rsidRPr="00AF0051">
        <w:rPr>
          <w:rFonts w:ascii="Times New Roman" w:eastAsia="Times New Roman" w:hAnsi="Times New Roman" w:cs="Times New Roman"/>
          <w:color w:val="000000"/>
          <w:lang w:eastAsia="lt-LT"/>
        </w:rPr>
        <w:t xml:space="preserve"> ir </w:t>
      </w:r>
      <w:proofErr w:type="spellStart"/>
      <w:r w:rsidRPr="00AF0051">
        <w:rPr>
          <w:rFonts w:ascii="Times New Roman" w:eastAsia="Times New Roman" w:hAnsi="Times New Roman" w:cs="Times New Roman"/>
          <w:color w:val="000000"/>
          <w:lang w:eastAsia="lt-LT"/>
        </w:rPr>
        <w:t>valsartano</w:t>
      </w:r>
      <w:proofErr w:type="spellEnd"/>
      <w:r w:rsidRPr="00AF0051">
        <w:rPr>
          <w:rFonts w:ascii="Times New Roman" w:eastAsia="Times New Roman" w:hAnsi="Times New Roman" w:cs="Times New Roman"/>
          <w:color w:val="000000"/>
          <w:lang w:eastAsia="lt-LT"/>
        </w:rPr>
        <w:t xml:space="preserve"> deriniu negalima pradėti nepraėjus 36 valandoms po paskutinės </w:t>
      </w:r>
      <w:proofErr w:type="spellStart"/>
      <w:r w:rsidRPr="00AF0051">
        <w:rPr>
          <w:rFonts w:ascii="Times New Roman" w:eastAsia="Times New Roman" w:hAnsi="Times New Roman" w:cs="Times New Roman"/>
          <w:color w:val="000000"/>
          <w:lang w:eastAsia="lt-LT"/>
        </w:rPr>
        <w:t>fosinoprilio</w:t>
      </w:r>
      <w:proofErr w:type="spellEnd"/>
      <w:r w:rsidRPr="00AF0051">
        <w:rPr>
          <w:rFonts w:ascii="Times New Roman" w:eastAsia="Times New Roman" w:hAnsi="Times New Roman" w:cs="Times New Roman"/>
          <w:color w:val="000000"/>
          <w:lang w:eastAsia="lt-LT"/>
        </w:rPr>
        <w:t xml:space="preserve"> natrio druskos dozės. Gydymo </w:t>
      </w:r>
      <w:proofErr w:type="spellStart"/>
      <w:r w:rsidRPr="00AF0051">
        <w:rPr>
          <w:rFonts w:ascii="Times New Roman" w:eastAsia="Times New Roman" w:hAnsi="Times New Roman" w:cs="Times New Roman"/>
          <w:color w:val="000000"/>
          <w:lang w:eastAsia="lt-LT"/>
        </w:rPr>
        <w:t>fosinoprilio</w:t>
      </w:r>
      <w:proofErr w:type="spellEnd"/>
      <w:r w:rsidRPr="00AF0051">
        <w:rPr>
          <w:rFonts w:ascii="Times New Roman" w:eastAsia="Times New Roman" w:hAnsi="Times New Roman" w:cs="Times New Roman"/>
          <w:color w:val="000000"/>
          <w:lang w:eastAsia="lt-LT"/>
        </w:rPr>
        <w:t xml:space="preserve"> natrio druska negalima pradėti nepraėjus 36 valandoms po paskutinės </w:t>
      </w:r>
      <w:proofErr w:type="spellStart"/>
      <w:r w:rsidRPr="00AF0051">
        <w:rPr>
          <w:rFonts w:ascii="Times New Roman" w:eastAsia="Times New Roman" w:hAnsi="Times New Roman" w:cs="Times New Roman"/>
          <w:color w:val="000000"/>
          <w:lang w:eastAsia="lt-LT"/>
        </w:rPr>
        <w:t>sakubitrilio</w:t>
      </w:r>
      <w:proofErr w:type="spellEnd"/>
      <w:r w:rsidRPr="00AF0051">
        <w:rPr>
          <w:rFonts w:ascii="Times New Roman" w:eastAsia="Times New Roman" w:hAnsi="Times New Roman" w:cs="Times New Roman"/>
          <w:color w:val="000000"/>
          <w:lang w:eastAsia="lt-LT"/>
        </w:rPr>
        <w:t xml:space="preserve"> ir </w:t>
      </w:r>
      <w:proofErr w:type="spellStart"/>
      <w:r w:rsidRPr="00AF0051">
        <w:rPr>
          <w:rFonts w:ascii="Times New Roman" w:eastAsia="Times New Roman" w:hAnsi="Times New Roman" w:cs="Times New Roman"/>
          <w:color w:val="000000"/>
          <w:lang w:eastAsia="lt-LT"/>
        </w:rPr>
        <w:t>valsartano</w:t>
      </w:r>
      <w:proofErr w:type="spellEnd"/>
      <w:r w:rsidRPr="00AF0051">
        <w:rPr>
          <w:rFonts w:ascii="Times New Roman" w:eastAsia="Times New Roman" w:hAnsi="Times New Roman" w:cs="Times New Roman"/>
          <w:color w:val="000000"/>
          <w:lang w:eastAsia="lt-LT"/>
        </w:rPr>
        <w:t xml:space="preserve"> derinio dozės (žr. 4.3 ir 4.5 skyrius).</w:t>
      </w:r>
    </w:p>
    <w:p w:rsidR="00961E89" w:rsidRDefault="00961E89" w:rsidP="00AF0051">
      <w:pPr>
        <w:spacing w:after="0" w:line="240" w:lineRule="auto"/>
        <w:rPr>
          <w:rFonts w:ascii="Times New Roman" w:hAnsi="Times New Roman" w:cs="Times New Roman"/>
        </w:rPr>
      </w:pPr>
    </w:p>
    <w:p w:rsidR="00AF0051" w:rsidRPr="00AF0051" w:rsidRDefault="00AF0051" w:rsidP="00AF0051">
      <w:pPr>
        <w:spacing w:after="0" w:line="240" w:lineRule="auto"/>
        <w:rPr>
          <w:rFonts w:ascii="Times New Roman" w:hAnsi="Times New Roman" w:cs="Times New Roman"/>
        </w:rPr>
      </w:pPr>
      <w:r w:rsidRPr="00AF0051">
        <w:rPr>
          <w:rFonts w:ascii="Times New Roman" w:hAnsi="Times New Roman" w:cs="Times New Roman"/>
        </w:rPr>
        <w:t xml:space="preserve">AKF inhibitorių vartojimas </w:t>
      </w:r>
      <w:proofErr w:type="spellStart"/>
      <w:r w:rsidRPr="00AF0051">
        <w:rPr>
          <w:rFonts w:ascii="Times New Roman" w:hAnsi="Times New Roman" w:cs="Times New Roman"/>
        </w:rPr>
        <w:t>vartojimas</w:t>
      </w:r>
      <w:proofErr w:type="spellEnd"/>
      <w:r w:rsidRPr="00AF0051">
        <w:rPr>
          <w:rFonts w:ascii="Times New Roman" w:hAnsi="Times New Roman" w:cs="Times New Roman"/>
        </w:rPr>
        <w:t xml:space="preserve"> kartu su </w:t>
      </w:r>
      <w:proofErr w:type="spellStart"/>
      <w:r w:rsidRPr="00AF0051">
        <w:rPr>
          <w:rFonts w:ascii="Times New Roman" w:hAnsi="Times New Roman" w:cs="Times New Roman"/>
        </w:rPr>
        <w:t>racekadotriliu</w:t>
      </w:r>
      <w:proofErr w:type="spellEnd"/>
      <w:r w:rsidRPr="00AF0051">
        <w:rPr>
          <w:rFonts w:ascii="Times New Roman" w:hAnsi="Times New Roman" w:cs="Times New Roman"/>
        </w:rPr>
        <w:t xml:space="preserve">, </w:t>
      </w:r>
      <w:proofErr w:type="spellStart"/>
      <w:r w:rsidRPr="00AF0051">
        <w:rPr>
          <w:rFonts w:ascii="Times New Roman" w:hAnsi="Times New Roman" w:cs="Times New Roman"/>
        </w:rPr>
        <w:t>mTOR</w:t>
      </w:r>
      <w:proofErr w:type="spellEnd"/>
      <w:r w:rsidRPr="00AF0051">
        <w:rPr>
          <w:rFonts w:ascii="Times New Roman" w:hAnsi="Times New Roman" w:cs="Times New Roman"/>
        </w:rPr>
        <w:t xml:space="preserve"> inhibitoriais (pvz., </w:t>
      </w:r>
      <w:proofErr w:type="spellStart"/>
      <w:r w:rsidRPr="00AF0051">
        <w:rPr>
          <w:rFonts w:ascii="Times New Roman" w:hAnsi="Times New Roman" w:cs="Times New Roman"/>
        </w:rPr>
        <w:t>sirolimuzu</w:t>
      </w:r>
      <w:proofErr w:type="spellEnd"/>
      <w:r w:rsidRPr="00AF0051">
        <w:rPr>
          <w:rFonts w:ascii="Times New Roman" w:hAnsi="Times New Roman" w:cs="Times New Roman"/>
        </w:rPr>
        <w:t xml:space="preserve">, </w:t>
      </w:r>
      <w:proofErr w:type="spellStart"/>
      <w:r w:rsidRPr="00AF0051">
        <w:rPr>
          <w:rFonts w:ascii="Times New Roman" w:hAnsi="Times New Roman" w:cs="Times New Roman"/>
        </w:rPr>
        <w:t>everolimuzu</w:t>
      </w:r>
      <w:proofErr w:type="spellEnd"/>
      <w:r w:rsidRPr="00AF0051">
        <w:rPr>
          <w:rFonts w:ascii="Times New Roman" w:hAnsi="Times New Roman" w:cs="Times New Roman"/>
        </w:rPr>
        <w:t xml:space="preserve">, </w:t>
      </w:r>
      <w:proofErr w:type="spellStart"/>
      <w:r w:rsidRPr="00AF0051">
        <w:rPr>
          <w:rFonts w:ascii="Times New Roman" w:hAnsi="Times New Roman" w:cs="Times New Roman"/>
        </w:rPr>
        <w:t>temsirolimuzu</w:t>
      </w:r>
      <w:proofErr w:type="spellEnd"/>
      <w:r w:rsidRPr="00AF0051">
        <w:rPr>
          <w:rFonts w:ascii="Times New Roman" w:hAnsi="Times New Roman" w:cs="Times New Roman"/>
        </w:rPr>
        <w:t xml:space="preserve">) ar </w:t>
      </w:r>
      <w:proofErr w:type="spellStart"/>
      <w:r w:rsidRPr="00AF0051">
        <w:rPr>
          <w:rFonts w:ascii="Times New Roman" w:hAnsi="Times New Roman" w:cs="Times New Roman"/>
        </w:rPr>
        <w:t>vildagliptinu</w:t>
      </w:r>
      <w:proofErr w:type="spellEnd"/>
      <w:r w:rsidRPr="00AF0051">
        <w:rPr>
          <w:rFonts w:ascii="Times New Roman" w:hAnsi="Times New Roman" w:cs="Times New Roman"/>
        </w:rPr>
        <w:t xml:space="preserve"> gali padidinti </w:t>
      </w:r>
      <w:proofErr w:type="spellStart"/>
      <w:r w:rsidRPr="00AF0051">
        <w:rPr>
          <w:rFonts w:ascii="Times New Roman" w:hAnsi="Times New Roman" w:cs="Times New Roman"/>
        </w:rPr>
        <w:t>angio</w:t>
      </w:r>
      <w:r w:rsidR="00961E89">
        <w:rPr>
          <w:rFonts w:ascii="Times New Roman" w:hAnsi="Times New Roman" w:cs="Times New Roman"/>
        </w:rPr>
        <w:t>neurozinės</w:t>
      </w:r>
      <w:proofErr w:type="spellEnd"/>
      <w:r w:rsidR="00961E89">
        <w:rPr>
          <w:rFonts w:ascii="Times New Roman" w:hAnsi="Times New Roman" w:cs="Times New Roman"/>
        </w:rPr>
        <w:t xml:space="preserve"> </w:t>
      </w:r>
      <w:r w:rsidRPr="00AF0051">
        <w:rPr>
          <w:rFonts w:ascii="Times New Roman" w:hAnsi="Times New Roman" w:cs="Times New Roman"/>
        </w:rPr>
        <w:t xml:space="preserve">edemos pavojų (pvz., kvėpavimo takų ar liežuvio patinimo, lydymo kvėpavimo sutrikimo arba be jo) riziką (žr. 4.5 skyrių). AKF inhibitorių vartojančiam pacientui </w:t>
      </w:r>
      <w:proofErr w:type="spellStart"/>
      <w:r w:rsidRPr="00AF0051">
        <w:rPr>
          <w:rFonts w:ascii="Times New Roman" w:hAnsi="Times New Roman" w:cs="Times New Roman"/>
        </w:rPr>
        <w:t>racekadotrilio</w:t>
      </w:r>
      <w:proofErr w:type="spellEnd"/>
      <w:r w:rsidRPr="00AF0051">
        <w:rPr>
          <w:rFonts w:ascii="Times New Roman" w:hAnsi="Times New Roman" w:cs="Times New Roman"/>
        </w:rPr>
        <w:t xml:space="preserve">, </w:t>
      </w:r>
      <w:proofErr w:type="spellStart"/>
      <w:r w:rsidRPr="00AF0051">
        <w:rPr>
          <w:rFonts w:ascii="Times New Roman" w:hAnsi="Times New Roman" w:cs="Times New Roman"/>
        </w:rPr>
        <w:t>mTOR</w:t>
      </w:r>
      <w:proofErr w:type="spellEnd"/>
      <w:r w:rsidRPr="00AF0051">
        <w:rPr>
          <w:rFonts w:ascii="Times New Roman" w:hAnsi="Times New Roman" w:cs="Times New Roman"/>
        </w:rPr>
        <w:t xml:space="preserve"> inhibitorių (pvz., </w:t>
      </w:r>
      <w:proofErr w:type="spellStart"/>
      <w:r w:rsidRPr="00AF0051">
        <w:rPr>
          <w:rFonts w:ascii="Times New Roman" w:hAnsi="Times New Roman" w:cs="Times New Roman"/>
        </w:rPr>
        <w:t>sirolimuzo</w:t>
      </w:r>
      <w:proofErr w:type="spellEnd"/>
      <w:r w:rsidRPr="00AF0051">
        <w:rPr>
          <w:rFonts w:ascii="Times New Roman" w:hAnsi="Times New Roman" w:cs="Times New Roman"/>
        </w:rPr>
        <w:t xml:space="preserve">, </w:t>
      </w:r>
      <w:proofErr w:type="spellStart"/>
      <w:r w:rsidRPr="00AF0051">
        <w:rPr>
          <w:rFonts w:ascii="Times New Roman" w:hAnsi="Times New Roman" w:cs="Times New Roman"/>
        </w:rPr>
        <w:t>everolimuzo</w:t>
      </w:r>
      <w:proofErr w:type="spellEnd"/>
      <w:r w:rsidRPr="00AF0051">
        <w:rPr>
          <w:rFonts w:ascii="Times New Roman" w:hAnsi="Times New Roman" w:cs="Times New Roman"/>
        </w:rPr>
        <w:t xml:space="preserve">, </w:t>
      </w:r>
      <w:proofErr w:type="spellStart"/>
      <w:r w:rsidRPr="00AF0051">
        <w:rPr>
          <w:rFonts w:ascii="Times New Roman" w:hAnsi="Times New Roman" w:cs="Times New Roman"/>
        </w:rPr>
        <w:t>temsirolimuzo</w:t>
      </w:r>
      <w:proofErr w:type="spellEnd"/>
      <w:r w:rsidRPr="00AF0051">
        <w:rPr>
          <w:rFonts w:ascii="Times New Roman" w:hAnsi="Times New Roman" w:cs="Times New Roman"/>
        </w:rPr>
        <w:t xml:space="preserve">) ar </w:t>
      </w:r>
      <w:proofErr w:type="spellStart"/>
      <w:r w:rsidRPr="00AF0051">
        <w:rPr>
          <w:rFonts w:ascii="Times New Roman" w:hAnsi="Times New Roman" w:cs="Times New Roman"/>
        </w:rPr>
        <w:t>vildagliptino</w:t>
      </w:r>
      <w:proofErr w:type="spellEnd"/>
      <w:r w:rsidRPr="00AF0051">
        <w:rPr>
          <w:rFonts w:ascii="Times New Roman" w:hAnsi="Times New Roman" w:cs="Times New Roman"/>
        </w:rPr>
        <w:t xml:space="preserve"> skirti reikia atsargiai.</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rPr>
      </w:pPr>
      <w:proofErr w:type="spellStart"/>
      <w:r>
        <w:rPr>
          <w:rFonts w:ascii="Times New Roman" w:hAnsi="Times New Roman" w:cs="Times New Roman"/>
          <w:i/>
        </w:rPr>
        <w:t>Anafilaktoidinės</w:t>
      </w:r>
      <w:proofErr w:type="spellEnd"/>
      <w:r>
        <w:rPr>
          <w:rFonts w:ascii="Times New Roman" w:hAnsi="Times New Roman" w:cs="Times New Roman"/>
          <w:i/>
        </w:rPr>
        <w:t xml:space="preserve"> ir galimai susijusios reakcijos</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Tikriausiai dėl to, kad </w:t>
      </w:r>
      <w:proofErr w:type="spellStart"/>
      <w:r>
        <w:rPr>
          <w:rFonts w:ascii="Times New Roman" w:hAnsi="Times New Roman" w:cs="Times New Roman"/>
        </w:rPr>
        <w:t>angiotenziną</w:t>
      </w:r>
      <w:proofErr w:type="spellEnd"/>
      <w:r>
        <w:rPr>
          <w:rFonts w:ascii="Times New Roman" w:hAnsi="Times New Roman" w:cs="Times New Roman"/>
        </w:rPr>
        <w:t xml:space="preserve"> konvertuojantis fermentas yra būtinas endogeninio </w:t>
      </w:r>
      <w:proofErr w:type="spellStart"/>
      <w:r>
        <w:rPr>
          <w:rFonts w:ascii="Times New Roman" w:hAnsi="Times New Roman" w:cs="Times New Roman"/>
        </w:rPr>
        <w:t>bradikinino</w:t>
      </w:r>
      <w:proofErr w:type="spellEnd"/>
      <w:r>
        <w:rPr>
          <w:rFonts w:ascii="Times New Roman" w:hAnsi="Times New Roman" w:cs="Times New Roman"/>
        </w:rPr>
        <w:t xml:space="preserve"> skilimui, AKF inhibitorių, tarp jų ir </w:t>
      </w:r>
      <w:proofErr w:type="spellStart"/>
      <w:r>
        <w:rPr>
          <w:rFonts w:ascii="Times New Roman" w:hAnsi="Times New Roman" w:cs="Times New Roman"/>
        </w:rPr>
        <w:t>fosinoprilio</w:t>
      </w:r>
      <w:proofErr w:type="spellEnd"/>
      <w:r>
        <w:rPr>
          <w:rFonts w:ascii="Times New Roman" w:hAnsi="Times New Roman" w:cs="Times New Roman"/>
        </w:rPr>
        <w:t>, vartojantiems pacientams pasireiškia įvairių nepageidaujamų poveikių – nuo palyginus lengvų, pvz., kosulio (žr. 4.4 skyriuje „Kosulys“) iki žemiau nurodytų sunkių.</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rPr>
      </w:pPr>
      <w:r>
        <w:rPr>
          <w:rFonts w:ascii="Times New Roman" w:hAnsi="Times New Roman" w:cs="Times New Roman"/>
          <w:i/>
        </w:rPr>
        <w:t xml:space="preserve">Galvos ir kaklo </w:t>
      </w:r>
      <w:proofErr w:type="spellStart"/>
      <w:r>
        <w:rPr>
          <w:rFonts w:ascii="Times New Roman" w:hAnsi="Times New Roman" w:cs="Times New Roman"/>
          <w:i/>
        </w:rPr>
        <w:t>angioneurozinė</w:t>
      </w:r>
      <w:proofErr w:type="spellEnd"/>
      <w:r>
        <w:rPr>
          <w:rFonts w:ascii="Times New Roman" w:hAnsi="Times New Roman" w:cs="Times New Roman"/>
          <w:i/>
        </w:rPr>
        <w:t xml:space="preserve"> edema</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AKF inhibitoriais, įskaitant ir </w:t>
      </w:r>
      <w:proofErr w:type="spellStart"/>
      <w:r>
        <w:rPr>
          <w:rFonts w:ascii="Times New Roman" w:hAnsi="Times New Roman" w:cs="Times New Roman"/>
        </w:rPr>
        <w:t>fosinoprilį</w:t>
      </w:r>
      <w:proofErr w:type="spellEnd"/>
      <w:r>
        <w:rPr>
          <w:rFonts w:ascii="Times New Roman" w:hAnsi="Times New Roman" w:cs="Times New Roman"/>
        </w:rPr>
        <w:t xml:space="preserve">, gydomiems pacientams stebėti </w:t>
      </w:r>
      <w:proofErr w:type="spellStart"/>
      <w:r>
        <w:rPr>
          <w:rFonts w:ascii="Times New Roman" w:hAnsi="Times New Roman" w:cs="Times New Roman"/>
        </w:rPr>
        <w:t>angioneurozinės</w:t>
      </w:r>
      <w:proofErr w:type="spellEnd"/>
      <w:r>
        <w:rPr>
          <w:rFonts w:ascii="Times New Roman" w:hAnsi="Times New Roman" w:cs="Times New Roman"/>
        </w:rPr>
        <w:t xml:space="preserve"> edemos, apėmusios galūnes, veidą, lūpas, gleivinę, liežuvį, tikrąjį balso aparatą ar gerklas, atvejai. Dėl liežuvio, tikrojo balso aparato ar gerklų </w:t>
      </w:r>
      <w:proofErr w:type="spellStart"/>
      <w:r>
        <w:rPr>
          <w:rFonts w:ascii="Times New Roman" w:hAnsi="Times New Roman" w:cs="Times New Roman"/>
        </w:rPr>
        <w:t>angioneurozinės</w:t>
      </w:r>
      <w:proofErr w:type="spellEnd"/>
      <w:r>
        <w:rPr>
          <w:rFonts w:ascii="Times New Roman" w:hAnsi="Times New Roman" w:cs="Times New Roman"/>
        </w:rPr>
        <w:t xml:space="preserve"> edemos gali pasireikšti kvėpavimo takų obstrukcija, kuri gali būti mirtina. Pasireiškus tokiai </w:t>
      </w:r>
      <w:proofErr w:type="spellStart"/>
      <w:r>
        <w:rPr>
          <w:rFonts w:ascii="Times New Roman" w:hAnsi="Times New Roman" w:cs="Times New Roman"/>
        </w:rPr>
        <w:t>angioneurozinei</w:t>
      </w:r>
      <w:proofErr w:type="spellEnd"/>
      <w:r>
        <w:rPr>
          <w:rFonts w:ascii="Times New Roman" w:hAnsi="Times New Roman" w:cs="Times New Roman"/>
        </w:rPr>
        <w:t xml:space="preserve"> edemai, reikia nedelsiant gydyti – švirkšti 0,1% </w:t>
      </w:r>
      <w:proofErr w:type="spellStart"/>
      <w:r>
        <w:rPr>
          <w:rFonts w:ascii="Times New Roman" w:hAnsi="Times New Roman" w:cs="Times New Roman"/>
        </w:rPr>
        <w:t>epinefrino</w:t>
      </w:r>
      <w:proofErr w:type="spellEnd"/>
      <w:r>
        <w:rPr>
          <w:rFonts w:ascii="Times New Roman" w:hAnsi="Times New Roman" w:cs="Times New Roman"/>
        </w:rPr>
        <w:t xml:space="preserve"> tirpalo po oda ir prireikus imtis kitų priemonių. Patinimas, kuris apima tik veidą, burnos gleivinę, lūpas bei galūnes, dažniausiai išnyksta nustojus vartoti </w:t>
      </w:r>
      <w:proofErr w:type="spellStart"/>
      <w:r>
        <w:rPr>
          <w:rFonts w:ascii="Times New Roman" w:hAnsi="Times New Roman" w:cs="Times New Roman"/>
        </w:rPr>
        <w:t>fosinoprilį</w:t>
      </w:r>
      <w:proofErr w:type="spellEnd"/>
      <w:r>
        <w:rPr>
          <w:rFonts w:ascii="Times New Roman" w:hAnsi="Times New Roman" w:cs="Times New Roman"/>
        </w:rPr>
        <w:t xml:space="preserve"> ir tik kai kuriais atvejais prireikia gydymo.</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rPr>
      </w:pPr>
      <w:r>
        <w:rPr>
          <w:rFonts w:ascii="Times New Roman" w:hAnsi="Times New Roman" w:cs="Times New Roman"/>
          <w:i/>
        </w:rPr>
        <w:t xml:space="preserve">Žarnų </w:t>
      </w:r>
      <w:proofErr w:type="spellStart"/>
      <w:r>
        <w:rPr>
          <w:rFonts w:ascii="Times New Roman" w:hAnsi="Times New Roman" w:cs="Times New Roman"/>
          <w:i/>
        </w:rPr>
        <w:t>angioneurozinė</w:t>
      </w:r>
      <w:proofErr w:type="spellEnd"/>
      <w:r>
        <w:rPr>
          <w:rFonts w:ascii="Times New Roman" w:hAnsi="Times New Roman" w:cs="Times New Roman"/>
          <w:i/>
        </w:rPr>
        <w:t xml:space="preserve"> edema</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Retais atvejais AKF inhibitorius vartojantiems pacientams pasireiškė žarnų </w:t>
      </w:r>
      <w:proofErr w:type="spellStart"/>
      <w:r>
        <w:rPr>
          <w:rFonts w:ascii="Times New Roman" w:hAnsi="Times New Roman" w:cs="Times New Roman"/>
        </w:rPr>
        <w:t>angioneurozinė</w:t>
      </w:r>
      <w:proofErr w:type="spellEnd"/>
      <w:r>
        <w:rPr>
          <w:rFonts w:ascii="Times New Roman" w:hAnsi="Times New Roman" w:cs="Times New Roman"/>
        </w:rPr>
        <w:t xml:space="preserve"> edema. Jie skundėsi pilvo skausmu (su pykinimu ar vėmimu arba be jų). Kai kuriais atvejais iki tol veido </w:t>
      </w:r>
      <w:proofErr w:type="spellStart"/>
      <w:r>
        <w:rPr>
          <w:rFonts w:ascii="Times New Roman" w:hAnsi="Times New Roman" w:cs="Times New Roman"/>
        </w:rPr>
        <w:t>angioneurozinė</w:t>
      </w:r>
      <w:proofErr w:type="spellEnd"/>
      <w:r>
        <w:rPr>
          <w:rFonts w:ascii="Times New Roman" w:hAnsi="Times New Roman" w:cs="Times New Roman"/>
        </w:rPr>
        <w:t xml:space="preserve"> edema nebuvo pasireiškusi, o C</w:t>
      </w:r>
      <w:r>
        <w:rPr>
          <w:rFonts w:ascii="Times New Roman" w:hAnsi="Times New Roman" w:cs="Times New Roman"/>
        </w:rPr>
        <w:noBreakHyphen/>
        <w:t xml:space="preserve">1 </w:t>
      </w:r>
      <w:proofErr w:type="spellStart"/>
      <w:r>
        <w:rPr>
          <w:rFonts w:ascii="Times New Roman" w:hAnsi="Times New Roman" w:cs="Times New Roman"/>
        </w:rPr>
        <w:t>esterazių</w:t>
      </w:r>
      <w:proofErr w:type="spellEnd"/>
      <w:r>
        <w:rPr>
          <w:rFonts w:ascii="Times New Roman" w:hAnsi="Times New Roman" w:cs="Times New Roman"/>
        </w:rPr>
        <w:t xml:space="preserve"> koncentracijos buvo normalios. </w:t>
      </w:r>
      <w:proofErr w:type="spellStart"/>
      <w:r>
        <w:rPr>
          <w:rFonts w:ascii="Times New Roman" w:hAnsi="Times New Roman" w:cs="Times New Roman"/>
        </w:rPr>
        <w:t>Angioneurozinė</w:t>
      </w:r>
      <w:proofErr w:type="spellEnd"/>
      <w:r>
        <w:rPr>
          <w:rFonts w:ascii="Times New Roman" w:hAnsi="Times New Roman" w:cs="Times New Roman"/>
        </w:rPr>
        <w:t xml:space="preserve"> edema buvo diagnozuota pilvo kompiuterinės tomografijos, ultragarsinio tyrimo būdu arba operuojant. Jos simptomai išnyko nutraukus AKF inhibitoriaus vartojimą. Atsiradus pilvo skausmui, pacientams, vartojantiems AKF inhibitorius, reikia apsvarstyti ir žarnų </w:t>
      </w:r>
      <w:proofErr w:type="spellStart"/>
      <w:r>
        <w:rPr>
          <w:rFonts w:ascii="Times New Roman" w:hAnsi="Times New Roman" w:cs="Times New Roman"/>
        </w:rPr>
        <w:t>angioneurozinės</w:t>
      </w:r>
      <w:proofErr w:type="spellEnd"/>
      <w:r>
        <w:rPr>
          <w:rFonts w:ascii="Times New Roman" w:hAnsi="Times New Roman" w:cs="Times New Roman"/>
        </w:rPr>
        <w:t xml:space="preserve"> edemos galimybę.</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rPr>
      </w:pPr>
      <w:proofErr w:type="spellStart"/>
      <w:r>
        <w:rPr>
          <w:rFonts w:ascii="Times New Roman" w:hAnsi="Times New Roman" w:cs="Times New Roman"/>
          <w:i/>
        </w:rPr>
        <w:t>Anafilaktoidinės</w:t>
      </w:r>
      <w:proofErr w:type="spellEnd"/>
      <w:r>
        <w:rPr>
          <w:rFonts w:ascii="Times New Roman" w:hAnsi="Times New Roman" w:cs="Times New Roman"/>
          <w:i/>
        </w:rPr>
        <w:t xml:space="preserve"> reakcijos atliekant </w:t>
      </w:r>
      <w:proofErr w:type="spellStart"/>
      <w:r>
        <w:rPr>
          <w:rFonts w:ascii="Times New Roman" w:hAnsi="Times New Roman" w:cs="Times New Roman"/>
          <w:i/>
        </w:rPr>
        <w:t>desensibilizaciją</w:t>
      </w:r>
      <w:proofErr w:type="spellEnd"/>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Dviems</w:t>
      </w:r>
      <w:proofErr w:type="spellEnd"/>
      <w:r>
        <w:rPr>
          <w:rFonts w:ascii="Times New Roman" w:hAnsi="Times New Roman" w:cs="Times New Roman"/>
        </w:rPr>
        <w:t xml:space="preserve"> pacientams, kurie vartojo kitą AKF inhibitorių </w:t>
      </w:r>
      <w:proofErr w:type="spellStart"/>
      <w:r>
        <w:rPr>
          <w:rFonts w:ascii="Times New Roman" w:hAnsi="Times New Roman" w:cs="Times New Roman"/>
        </w:rPr>
        <w:t>enalaprilį</w:t>
      </w:r>
      <w:proofErr w:type="spellEnd"/>
      <w:r>
        <w:rPr>
          <w:rFonts w:ascii="Times New Roman" w:hAnsi="Times New Roman" w:cs="Times New Roman"/>
        </w:rPr>
        <w:t xml:space="preserve">, atliekant </w:t>
      </w:r>
      <w:proofErr w:type="spellStart"/>
      <w:r>
        <w:rPr>
          <w:rFonts w:ascii="Times New Roman" w:hAnsi="Times New Roman" w:cs="Times New Roman"/>
        </w:rPr>
        <w:t>desensibilizaciją</w:t>
      </w:r>
      <w:proofErr w:type="spellEnd"/>
      <w:r>
        <w:rPr>
          <w:rFonts w:ascii="Times New Roman" w:hAnsi="Times New Roman" w:cs="Times New Roman"/>
        </w:rPr>
        <w:t xml:space="preserve"> plėviasparnių vabzdžių nuodais, pasireiškė gyvybei pavojingų </w:t>
      </w:r>
      <w:proofErr w:type="spellStart"/>
      <w:r>
        <w:rPr>
          <w:rFonts w:ascii="Times New Roman" w:hAnsi="Times New Roman" w:cs="Times New Roman"/>
        </w:rPr>
        <w:t>anafilaktoidinių</w:t>
      </w:r>
      <w:proofErr w:type="spellEnd"/>
      <w:r>
        <w:rPr>
          <w:rFonts w:ascii="Times New Roman" w:hAnsi="Times New Roman" w:cs="Times New Roman"/>
        </w:rPr>
        <w:t xml:space="preserve"> reakcijų. Šie pacientai tokių reakcijų išvengė, kai AKF inhibitoriaus laikinai nevartojo, bet jos vėl atsinaujino, kai per neapdairumą vaistinio preparato vėl buvo pavartota. Dėl to AKF inhibitoriais gydomiems pacientams tokias </w:t>
      </w:r>
      <w:proofErr w:type="spellStart"/>
      <w:r>
        <w:rPr>
          <w:rFonts w:ascii="Times New Roman" w:hAnsi="Times New Roman" w:cs="Times New Roman"/>
        </w:rPr>
        <w:t>desensibilizacijos</w:t>
      </w:r>
      <w:proofErr w:type="spellEnd"/>
      <w:r>
        <w:rPr>
          <w:rFonts w:ascii="Times New Roman" w:hAnsi="Times New Roman" w:cs="Times New Roman"/>
        </w:rPr>
        <w:t xml:space="preserve"> procedūras reikia atlikti atsargiai.</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rPr>
      </w:pPr>
      <w:proofErr w:type="spellStart"/>
      <w:r>
        <w:rPr>
          <w:rFonts w:ascii="Times New Roman" w:hAnsi="Times New Roman" w:cs="Times New Roman"/>
          <w:i/>
        </w:rPr>
        <w:t>Anafilaktoidinės</w:t>
      </w:r>
      <w:proofErr w:type="spellEnd"/>
      <w:r>
        <w:rPr>
          <w:rFonts w:ascii="Times New Roman" w:hAnsi="Times New Roman" w:cs="Times New Roman"/>
          <w:i/>
        </w:rPr>
        <w:t xml:space="preserve"> reakcijos dializei naudojant didelio laidumo membranas arba atliekant lipoproteinų </w:t>
      </w:r>
      <w:proofErr w:type="spellStart"/>
      <w:r>
        <w:rPr>
          <w:rFonts w:ascii="Times New Roman" w:hAnsi="Times New Roman" w:cs="Times New Roman"/>
          <w:i/>
        </w:rPr>
        <w:t>aferezę</w:t>
      </w:r>
      <w:proofErr w:type="spellEnd"/>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Aprašyta </w:t>
      </w:r>
      <w:proofErr w:type="spellStart"/>
      <w:r>
        <w:rPr>
          <w:rFonts w:ascii="Times New Roman" w:hAnsi="Times New Roman" w:cs="Times New Roman"/>
        </w:rPr>
        <w:t>anafilaktoidinių</w:t>
      </w:r>
      <w:proofErr w:type="spellEnd"/>
      <w:r>
        <w:rPr>
          <w:rFonts w:ascii="Times New Roman" w:hAnsi="Times New Roman" w:cs="Times New Roman"/>
        </w:rPr>
        <w:t xml:space="preserve"> reakcijų, kai AKF inhibitorių vartojantiems pacientams buvo atliekama hemodializė didelio laidumo membranomis. Taip pat gauta pranešimų apie </w:t>
      </w:r>
      <w:proofErr w:type="spellStart"/>
      <w:r>
        <w:rPr>
          <w:rFonts w:ascii="Times New Roman" w:hAnsi="Times New Roman" w:cs="Times New Roman"/>
        </w:rPr>
        <w:t>anafilaktoidines</w:t>
      </w:r>
      <w:proofErr w:type="spellEnd"/>
      <w:r>
        <w:rPr>
          <w:rFonts w:ascii="Times New Roman" w:hAnsi="Times New Roman" w:cs="Times New Roman"/>
        </w:rPr>
        <w:t xml:space="preserve"> reakcijas atliekant mažo tankio lipoproteinų </w:t>
      </w:r>
      <w:proofErr w:type="spellStart"/>
      <w:r>
        <w:rPr>
          <w:rFonts w:ascii="Times New Roman" w:hAnsi="Times New Roman" w:cs="Times New Roman"/>
        </w:rPr>
        <w:t>aferezę</w:t>
      </w:r>
      <w:proofErr w:type="spellEnd"/>
      <w:r>
        <w:rPr>
          <w:rFonts w:ascii="Times New Roman" w:hAnsi="Times New Roman" w:cs="Times New Roman"/>
        </w:rPr>
        <w:t xml:space="preserve"> su </w:t>
      </w:r>
      <w:proofErr w:type="spellStart"/>
      <w:r>
        <w:rPr>
          <w:rFonts w:ascii="Times New Roman" w:hAnsi="Times New Roman" w:cs="Times New Roman"/>
        </w:rPr>
        <w:t>dekstrano</w:t>
      </w:r>
      <w:proofErr w:type="spellEnd"/>
      <w:r>
        <w:rPr>
          <w:rFonts w:ascii="Times New Roman" w:hAnsi="Times New Roman" w:cs="Times New Roman"/>
        </w:rPr>
        <w:t xml:space="preserve"> sulfato absorbcija. Reikia nuspręsti, ar šiems pacientams naudoti kito tipo dializės membraną, ar skirti kitos grupės vaistinį preparatą.</w:t>
      </w:r>
    </w:p>
    <w:p w:rsidR="00AE4741" w:rsidRDefault="00AE4741" w:rsidP="00AE4741">
      <w:pPr>
        <w:spacing w:after="0" w:line="240" w:lineRule="auto"/>
        <w:rPr>
          <w:rFonts w:ascii="Times New Roman" w:hAnsi="Times New Roman" w:cs="Times New Roman"/>
          <w:i/>
        </w:rPr>
      </w:pPr>
    </w:p>
    <w:p w:rsidR="00AE4741" w:rsidRDefault="00AE4741" w:rsidP="00AE4741">
      <w:pPr>
        <w:spacing w:after="0" w:line="240" w:lineRule="auto"/>
        <w:rPr>
          <w:rFonts w:ascii="Times New Roman" w:hAnsi="Times New Roman" w:cs="Times New Roman"/>
          <w:i/>
        </w:rPr>
      </w:pPr>
      <w:proofErr w:type="spellStart"/>
      <w:r>
        <w:rPr>
          <w:rFonts w:ascii="Times New Roman" w:hAnsi="Times New Roman" w:cs="Times New Roman"/>
          <w:i/>
        </w:rPr>
        <w:t>Neutropenija</w:t>
      </w:r>
      <w:proofErr w:type="spellEnd"/>
      <w:r>
        <w:rPr>
          <w:rFonts w:ascii="Times New Roman" w:hAnsi="Times New Roman" w:cs="Times New Roman"/>
          <w:i/>
        </w:rPr>
        <w:t xml:space="preserve"> ar </w:t>
      </w:r>
      <w:proofErr w:type="spellStart"/>
      <w:r>
        <w:rPr>
          <w:rFonts w:ascii="Times New Roman" w:hAnsi="Times New Roman" w:cs="Times New Roman"/>
          <w:i/>
        </w:rPr>
        <w:t>agranulocitozė</w:t>
      </w:r>
      <w:proofErr w:type="spellEnd"/>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Gauta pranešimų apie retus atvejus, kai AKF inhibitoriai sukėlė </w:t>
      </w:r>
      <w:proofErr w:type="spellStart"/>
      <w:r>
        <w:rPr>
          <w:rFonts w:ascii="Times New Roman" w:hAnsi="Times New Roman" w:cs="Times New Roman"/>
        </w:rPr>
        <w:t>agranulocitozę</w:t>
      </w:r>
      <w:proofErr w:type="spellEnd"/>
      <w:r>
        <w:rPr>
          <w:rFonts w:ascii="Times New Roman" w:hAnsi="Times New Roman" w:cs="Times New Roman"/>
        </w:rPr>
        <w:t xml:space="preserve"> ir slopino kaulų čiulpų funkciją (dažniau pacientams, kurių sutrikusi inkstų funkcija, ypač sergantiems </w:t>
      </w:r>
      <w:proofErr w:type="spellStart"/>
      <w:r>
        <w:rPr>
          <w:rFonts w:ascii="Times New Roman" w:hAnsi="Times New Roman" w:cs="Times New Roman"/>
        </w:rPr>
        <w:t>kolagenoze</w:t>
      </w:r>
      <w:proofErr w:type="spellEnd"/>
      <w:r>
        <w:rPr>
          <w:rFonts w:ascii="Times New Roman" w:hAnsi="Times New Roman" w:cs="Times New Roman"/>
        </w:rPr>
        <w:t xml:space="preserve">, pvz., sistemine raudonąja vilklige ar </w:t>
      </w:r>
      <w:proofErr w:type="spellStart"/>
      <w:r>
        <w:rPr>
          <w:rFonts w:ascii="Times New Roman" w:hAnsi="Times New Roman" w:cs="Times New Roman"/>
        </w:rPr>
        <w:t>sklerodermija</w:t>
      </w:r>
      <w:proofErr w:type="spellEnd"/>
      <w:r>
        <w:rPr>
          <w:rFonts w:ascii="Times New Roman" w:hAnsi="Times New Roman" w:cs="Times New Roman"/>
        </w:rPr>
        <w:t>). Šiems pacientams reikia matuoti leukocitų kiekį.</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rPr>
      </w:pPr>
      <w:proofErr w:type="spellStart"/>
      <w:r>
        <w:rPr>
          <w:rFonts w:ascii="Times New Roman" w:hAnsi="Times New Roman" w:cs="Times New Roman"/>
          <w:i/>
        </w:rPr>
        <w:t>Hipotenzija</w:t>
      </w:r>
      <w:proofErr w:type="spellEnd"/>
    </w:p>
    <w:p w:rsidR="00AE4741" w:rsidRDefault="00AE4741" w:rsidP="00AE4741">
      <w:pPr>
        <w:spacing w:after="0" w:line="240" w:lineRule="auto"/>
        <w:rPr>
          <w:rFonts w:ascii="Times New Roman" w:hAnsi="Times New Roman" w:cs="Times New Roman"/>
        </w:rPr>
      </w:pPr>
      <w:r>
        <w:rPr>
          <w:rFonts w:ascii="Times New Roman" w:hAnsi="Times New Roman" w:cs="Times New Roman"/>
        </w:rPr>
        <w:lastRenderedPageBreak/>
        <w:t xml:space="preserve">Nekomplikuota hipertenzija sergantiems pacientams gydymo </w:t>
      </w:r>
      <w:proofErr w:type="spellStart"/>
      <w:r>
        <w:rPr>
          <w:rFonts w:ascii="Times New Roman" w:hAnsi="Times New Roman" w:cs="Times New Roman"/>
        </w:rPr>
        <w:t>Monopril</w:t>
      </w:r>
      <w:proofErr w:type="spellEnd"/>
      <w:r>
        <w:rPr>
          <w:rFonts w:ascii="Times New Roman" w:hAnsi="Times New Roman" w:cs="Times New Roman"/>
        </w:rPr>
        <w:t xml:space="preserve"> metu </w:t>
      </w:r>
      <w:proofErr w:type="spellStart"/>
      <w:r>
        <w:rPr>
          <w:rFonts w:ascii="Times New Roman" w:hAnsi="Times New Roman" w:cs="Times New Roman"/>
        </w:rPr>
        <w:t>hipotenzija</w:t>
      </w:r>
      <w:proofErr w:type="spellEnd"/>
      <w:r>
        <w:rPr>
          <w:rFonts w:ascii="Times New Roman" w:hAnsi="Times New Roman" w:cs="Times New Roman"/>
        </w:rPr>
        <w:t xml:space="preserve"> pasireiškia retai. Kaip ir vartojant kitus AKF inhibitorius, simptominė </w:t>
      </w:r>
      <w:proofErr w:type="spellStart"/>
      <w:r>
        <w:rPr>
          <w:rFonts w:ascii="Times New Roman" w:hAnsi="Times New Roman" w:cs="Times New Roman"/>
        </w:rPr>
        <w:t>hipotenzija</w:t>
      </w:r>
      <w:proofErr w:type="spellEnd"/>
      <w:r>
        <w:rPr>
          <w:rFonts w:ascii="Times New Roman" w:hAnsi="Times New Roman" w:cs="Times New Roman"/>
        </w:rPr>
        <w:t xml:space="preserve"> labiausiai tikėtina druskos ar skysčių netekusiems pacientams, pvz., intensyviai gydomiems diuretikais ir (arba) ribojantiems druską arba tiems, kuriems dėl inkstų funkcijos sutrikimo atliekama dializė. Skysčių ir (arba) druskos stoką reikia koreguoti prieš pradedant gydyti </w:t>
      </w:r>
      <w:proofErr w:type="spellStart"/>
      <w:r>
        <w:rPr>
          <w:rFonts w:ascii="Times New Roman" w:hAnsi="Times New Roman" w:cs="Times New Roman"/>
        </w:rPr>
        <w:t>fosinopriliu</w:t>
      </w:r>
      <w:proofErr w:type="spellEnd"/>
      <w:r>
        <w:rPr>
          <w:rFonts w:ascii="Times New Roman" w:hAnsi="Times New Roman" w:cs="Times New Roman"/>
        </w:rPr>
        <w:t xml:space="preserve">. Trumpalaikė </w:t>
      </w:r>
      <w:proofErr w:type="spellStart"/>
      <w:r>
        <w:rPr>
          <w:rFonts w:ascii="Times New Roman" w:hAnsi="Times New Roman" w:cs="Times New Roman"/>
        </w:rPr>
        <w:t>hipotenzinė</w:t>
      </w:r>
      <w:proofErr w:type="spellEnd"/>
      <w:r>
        <w:rPr>
          <w:rFonts w:ascii="Times New Roman" w:hAnsi="Times New Roman" w:cs="Times New Roman"/>
        </w:rPr>
        <w:t xml:space="preserve"> reakcija nėra kontraindikacija vartoti tolesnes dozes kompensavus druskos ir (arba) skysčių stoką.</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Pacientams, sergantiems </w:t>
      </w:r>
      <w:proofErr w:type="spellStart"/>
      <w:r>
        <w:rPr>
          <w:rFonts w:ascii="Times New Roman" w:hAnsi="Times New Roman" w:cs="Times New Roman"/>
        </w:rPr>
        <w:t>staziniu</w:t>
      </w:r>
      <w:proofErr w:type="spellEnd"/>
      <w:r>
        <w:rPr>
          <w:rFonts w:ascii="Times New Roman" w:hAnsi="Times New Roman" w:cs="Times New Roman"/>
        </w:rPr>
        <w:t xml:space="preserve"> širdies nepakankamumu, susijusiu arba nesusijusiu su inkstų funkcijos nepakankamumu, AKF inhibitoriai gali sukelti pernelyg didelę </w:t>
      </w:r>
      <w:proofErr w:type="spellStart"/>
      <w:r>
        <w:rPr>
          <w:rFonts w:ascii="Times New Roman" w:hAnsi="Times New Roman" w:cs="Times New Roman"/>
        </w:rPr>
        <w:t>hipotenziją</w:t>
      </w:r>
      <w:proofErr w:type="spellEnd"/>
      <w:r>
        <w:rPr>
          <w:rFonts w:ascii="Times New Roman" w:hAnsi="Times New Roman" w:cs="Times New Roman"/>
        </w:rPr>
        <w:t xml:space="preserve">, dėl kurios gali atsirasti </w:t>
      </w:r>
      <w:proofErr w:type="spellStart"/>
      <w:r>
        <w:rPr>
          <w:rFonts w:ascii="Times New Roman" w:hAnsi="Times New Roman" w:cs="Times New Roman"/>
        </w:rPr>
        <w:t>oligurija</w:t>
      </w:r>
      <w:proofErr w:type="spellEnd"/>
      <w:r>
        <w:rPr>
          <w:rFonts w:ascii="Times New Roman" w:hAnsi="Times New Roman" w:cs="Times New Roman"/>
        </w:rPr>
        <w:t xml:space="preserve"> ar </w:t>
      </w:r>
      <w:proofErr w:type="spellStart"/>
      <w:r>
        <w:rPr>
          <w:rFonts w:ascii="Times New Roman" w:hAnsi="Times New Roman" w:cs="Times New Roman"/>
        </w:rPr>
        <w:t>azotemija</w:t>
      </w:r>
      <w:proofErr w:type="spellEnd"/>
      <w:r>
        <w:rPr>
          <w:rFonts w:ascii="Times New Roman" w:hAnsi="Times New Roman" w:cs="Times New Roman"/>
        </w:rPr>
        <w:t xml:space="preserve">, retai – ūminis inkstų funkcijos nepakankamumas, ištikti mirtis. Šie pacientai turi pradėti vartoti </w:t>
      </w:r>
      <w:proofErr w:type="spellStart"/>
      <w:r>
        <w:rPr>
          <w:rFonts w:ascii="Times New Roman" w:hAnsi="Times New Roman" w:cs="Times New Roman"/>
        </w:rPr>
        <w:t>Monopril</w:t>
      </w:r>
      <w:proofErr w:type="spellEnd"/>
      <w:r>
        <w:rPr>
          <w:rFonts w:ascii="Times New Roman" w:hAnsi="Times New Roman" w:cs="Times New Roman"/>
        </w:rPr>
        <w:t xml:space="preserve"> atidžiai stebint gydytojui, juos reikia atidžiai stebėti pirmąsias dvi gydymo savaites ir padidinus </w:t>
      </w:r>
      <w:proofErr w:type="spellStart"/>
      <w:r>
        <w:rPr>
          <w:rFonts w:ascii="Times New Roman" w:hAnsi="Times New Roman" w:cs="Times New Roman"/>
        </w:rPr>
        <w:t>fosinoprilio</w:t>
      </w:r>
      <w:proofErr w:type="spellEnd"/>
      <w:r>
        <w:rPr>
          <w:rFonts w:ascii="Times New Roman" w:hAnsi="Times New Roman" w:cs="Times New Roman"/>
        </w:rPr>
        <w:t xml:space="preserve"> arba diuretiko dozę. Reikia apsvarstyti, ar nesumažinti diuretiko dozės pacientams, kurių kraujospūdis yra normalus arba sumažėjęs bei kuriems buvo taikytas intensyvus gydymas diuretikais arba yra </w:t>
      </w:r>
      <w:proofErr w:type="spellStart"/>
      <w:r>
        <w:rPr>
          <w:rFonts w:ascii="Times New Roman" w:hAnsi="Times New Roman" w:cs="Times New Roman"/>
        </w:rPr>
        <w:t>hiponatremija</w:t>
      </w:r>
      <w:proofErr w:type="spellEnd"/>
      <w:r>
        <w:rPr>
          <w:rFonts w:ascii="Times New Roman" w:hAnsi="Times New Roman" w:cs="Times New Roman"/>
        </w:rPr>
        <w:t xml:space="preserve">. </w:t>
      </w: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Hipotenzija</w:t>
      </w:r>
      <w:proofErr w:type="spellEnd"/>
      <w:r>
        <w:rPr>
          <w:rFonts w:ascii="Times New Roman" w:hAnsi="Times New Roman" w:cs="Times New Roman"/>
        </w:rPr>
        <w:t xml:space="preserve"> pati savaime nėra priežastis liautis gydyti </w:t>
      </w:r>
      <w:proofErr w:type="spellStart"/>
      <w:r>
        <w:rPr>
          <w:rFonts w:ascii="Times New Roman" w:hAnsi="Times New Roman" w:cs="Times New Roman"/>
        </w:rPr>
        <w:t>fosinopriliu</w:t>
      </w:r>
      <w:proofErr w:type="spellEnd"/>
      <w:r>
        <w:rPr>
          <w:rFonts w:ascii="Times New Roman" w:hAnsi="Times New Roman" w:cs="Times New Roman"/>
        </w:rPr>
        <w:t xml:space="preserve">. Pradėjus gydyti širdies nepakankamumą </w:t>
      </w:r>
      <w:proofErr w:type="spellStart"/>
      <w:r>
        <w:rPr>
          <w:rFonts w:ascii="Times New Roman" w:hAnsi="Times New Roman" w:cs="Times New Roman"/>
        </w:rPr>
        <w:t>Monopril</w:t>
      </w:r>
      <w:proofErr w:type="spellEnd"/>
      <w:r>
        <w:rPr>
          <w:rFonts w:ascii="Times New Roman" w:hAnsi="Times New Roman" w:cs="Times New Roman"/>
        </w:rPr>
        <w:t>, šioks toks sisteminio kraujospūdžio mažėjimas yra dažna ir pageidaujama reakcija. Labiausiai kraujospūdis sumažėja gydymo pradžioje. Per 1-2 savaites poveikis jam stabilizuojasi, o vėliau, nemažėjant gydomajam poveikiui, kraujospūdis vėl tampa toks pat kaip prieš pradedant gydymą.</w:t>
      </w:r>
    </w:p>
    <w:p w:rsidR="00AE4741" w:rsidRDefault="00AE4741" w:rsidP="00AE4741">
      <w:pPr>
        <w:spacing w:after="0" w:line="240" w:lineRule="auto"/>
        <w:rPr>
          <w:rFonts w:ascii="Times New Roman" w:eastAsia="Calibri" w:hAnsi="Times New Roman" w:cs="Times New Roman"/>
        </w:rPr>
      </w:pPr>
    </w:p>
    <w:p w:rsidR="00AE4741" w:rsidRDefault="00AE4741" w:rsidP="00AE4741">
      <w:pPr>
        <w:spacing w:after="0" w:line="240" w:lineRule="auto"/>
        <w:rPr>
          <w:rFonts w:ascii="Times New Roman" w:hAnsi="Times New Roman"/>
          <w:i/>
        </w:rPr>
      </w:pPr>
      <w:r>
        <w:rPr>
          <w:rFonts w:ascii="Times New Roman" w:hAnsi="Times New Roman"/>
          <w:i/>
        </w:rPr>
        <w:t xml:space="preserve">Dvigubas </w:t>
      </w:r>
      <w:proofErr w:type="spellStart"/>
      <w:r>
        <w:rPr>
          <w:rFonts w:ascii="Times New Roman" w:hAnsi="Times New Roman"/>
          <w:i/>
        </w:rPr>
        <w:t>renino</w:t>
      </w:r>
      <w:proofErr w:type="spellEnd"/>
      <w:r>
        <w:rPr>
          <w:rFonts w:ascii="Times New Roman" w:hAnsi="Times New Roman"/>
          <w:i/>
        </w:rPr>
        <w:t xml:space="preserve">, </w:t>
      </w:r>
      <w:proofErr w:type="spellStart"/>
      <w:r>
        <w:rPr>
          <w:rFonts w:ascii="Times New Roman" w:hAnsi="Times New Roman"/>
          <w:i/>
        </w:rPr>
        <w:t>angiotenzino</w:t>
      </w:r>
      <w:proofErr w:type="spellEnd"/>
      <w:r>
        <w:rPr>
          <w:rFonts w:ascii="Times New Roman" w:hAnsi="Times New Roman"/>
          <w:i/>
        </w:rPr>
        <w:t xml:space="preserve"> ir </w:t>
      </w:r>
      <w:proofErr w:type="spellStart"/>
      <w:r>
        <w:rPr>
          <w:rFonts w:ascii="Times New Roman" w:hAnsi="Times New Roman"/>
          <w:i/>
        </w:rPr>
        <w:t>aldosterono</w:t>
      </w:r>
      <w:proofErr w:type="spellEnd"/>
      <w:r>
        <w:rPr>
          <w:rFonts w:ascii="Times New Roman" w:hAnsi="Times New Roman"/>
          <w:i/>
        </w:rPr>
        <w:t xml:space="preserve"> sistemos (RAAS) nuslopinimas</w:t>
      </w:r>
    </w:p>
    <w:p w:rsidR="00AE4741" w:rsidRDefault="00AE4741" w:rsidP="00AE4741">
      <w:pPr>
        <w:spacing w:after="0" w:line="240" w:lineRule="auto"/>
        <w:rPr>
          <w:rFonts w:ascii="Times New Roman" w:hAnsi="Times New Roman"/>
        </w:rPr>
      </w:pPr>
      <w:r>
        <w:rPr>
          <w:rFonts w:ascii="Times New Roman" w:hAnsi="Times New Roman"/>
        </w:rPr>
        <w:t xml:space="preserve">Turima įrodymų, kad kartu vartojant AKF inhibitorių, </w:t>
      </w:r>
      <w:proofErr w:type="spellStart"/>
      <w:r>
        <w:rPr>
          <w:rFonts w:ascii="Times New Roman" w:hAnsi="Times New Roman"/>
        </w:rPr>
        <w:t>angiotenzino</w:t>
      </w:r>
      <w:proofErr w:type="spellEnd"/>
      <w:r>
        <w:rPr>
          <w:rFonts w:ascii="Times New Roman" w:hAnsi="Times New Roman"/>
        </w:rPr>
        <w:t xml:space="preserve"> II receptorių blokatorių ar </w:t>
      </w:r>
      <w:proofErr w:type="spellStart"/>
      <w:r>
        <w:rPr>
          <w:rFonts w:ascii="Times New Roman" w:hAnsi="Times New Roman"/>
        </w:rPr>
        <w:t>aliskireną</w:t>
      </w:r>
      <w:proofErr w:type="spellEnd"/>
      <w:r>
        <w:rPr>
          <w:rFonts w:ascii="Times New Roman" w:hAnsi="Times New Roman"/>
        </w:rPr>
        <w:t xml:space="preserve"> padidėja </w:t>
      </w:r>
      <w:proofErr w:type="spellStart"/>
      <w:r>
        <w:rPr>
          <w:rFonts w:ascii="Times New Roman" w:hAnsi="Times New Roman"/>
        </w:rPr>
        <w:t>hipotenzijos</w:t>
      </w:r>
      <w:proofErr w:type="spellEnd"/>
      <w:r>
        <w:rPr>
          <w:rFonts w:ascii="Times New Roman" w:hAnsi="Times New Roman"/>
        </w:rPr>
        <w:t xml:space="preserve">, </w:t>
      </w:r>
      <w:proofErr w:type="spellStart"/>
      <w:r>
        <w:rPr>
          <w:rFonts w:ascii="Times New Roman" w:hAnsi="Times New Roman"/>
        </w:rPr>
        <w:t>hiperkalemijos</w:t>
      </w:r>
      <w:proofErr w:type="spellEnd"/>
      <w:r>
        <w:rPr>
          <w:rFonts w:ascii="Times New Roman" w:hAnsi="Times New Roman"/>
        </w:rPr>
        <w:t xml:space="preserve"> ir inkstų funkcijos susilpnėjimo (įskaitant ūminį inkstų nepakankamumą) </w:t>
      </w:r>
      <w:proofErr w:type="spellStart"/>
      <w:r>
        <w:rPr>
          <w:rFonts w:ascii="Times New Roman" w:hAnsi="Times New Roman"/>
        </w:rPr>
        <w:t>rizika.Todėl</w:t>
      </w:r>
      <w:proofErr w:type="spellEnd"/>
      <w:r>
        <w:rPr>
          <w:rFonts w:ascii="Times New Roman" w:hAnsi="Times New Roman"/>
        </w:rPr>
        <w:t xml:space="preserve"> nerekomenduojama dvigubai nuslopinti RAAS, vartojant AKF inhibitorių, </w:t>
      </w:r>
      <w:proofErr w:type="spellStart"/>
      <w:r>
        <w:rPr>
          <w:rFonts w:ascii="Times New Roman" w:hAnsi="Times New Roman"/>
        </w:rPr>
        <w:t>angiotenzino</w:t>
      </w:r>
      <w:proofErr w:type="spellEnd"/>
      <w:r>
        <w:rPr>
          <w:rFonts w:ascii="Times New Roman" w:hAnsi="Times New Roman"/>
        </w:rPr>
        <w:t xml:space="preserve"> II receptorių blokatorių ar </w:t>
      </w:r>
      <w:proofErr w:type="spellStart"/>
      <w:r>
        <w:rPr>
          <w:rFonts w:ascii="Times New Roman" w:hAnsi="Times New Roman"/>
        </w:rPr>
        <w:t>aliskireno</w:t>
      </w:r>
      <w:proofErr w:type="spellEnd"/>
      <w:r>
        <w:rPr>
          <w:rFonts w:ascii="Times New Roman" w:hAnsi="Times New Roman"/>
        </w:rPr>
        <w:t xml:space="preserve"> derinį (žr. 4.5 ir 5.1 skyrius).</w:t>
      </w:r>
    </w:p>
    <w:p w:rsidR="00AE4741" w:rsidRDefault="00AE4741" w:rsidP="00AE4741">
      <w:pPr>
        <w:spacing w:after="0" w:line="240" w:lineRule="auto"/>
        <w:rPr>
          <w:rFonts w:ascii="Times New Roman" w:hAnsi="Times New Roman"/>
        </w:rPr>
      </w:pPr>
      <w:r>
        <w:rPr>
          <w:rFonts w:ascii="Times New Roman" w:hAnsi="Times New Roman"/>
        </w:rPr>
        <w:t>Vis dėlto, jei dvigubas nuslopinimas laikomas absoliučiai būtinu, šis gydymas turi būti atliekamas tik prižiūrint specialistams ir dažnai bei atidžiai tiriant inkstų funkciją, elektrolitų koncentraciją bei kraujospūdį.</w:t>
      </w:r>
    </w:p>
    <w:p w:rsidR="00AE4741" w:rsidRDefault="00AE4741" w:rsidP="00AE4741">
      <w:pPr>
        <w:spacing w:after="0" w:line="240" w:lineRule="auto"/>
        <w:rPr>
          <w:rFonts w:ascii="Times New Roman" w:hAnsi="Times New Roman"/>
        </w:rPr>
      </w:pPr>
      <w:r>
        <w:rPr>
          <w:rFonts w:ascii="Times New Roman" w:hAnsi="Times New Roman"/>
        </w:rPr>
        <w:t xml:space="preserve">Pacientams, sergantiems diabetine </w:t>
      </w:r>
      <w:proofErr w:type="spellStart"/>
      <w:r>
        <w:rPr>
          <w:rFonts w:ascii="Times New Roman" w:hAnsi="Times New Roman"/>
        </w:rPr>
        <w:t>nefropatija</w:t>
      </w:r>
      <w:proofErr w:type="spellEnd"/>
      <w:r>
        <w:rPr>
          <w:rFonts w:ascii="Times New Roman" w:hAnsi="Times New Roman"/>
        </w:rPr>
        <w:t xml:space="preserve">, negalima kartu vartoti AKF inhibitorių ir </w:t>
      </w:r>
      <w:proofErr w:type="spellStart"/>
      <w:r>
        <w:rPr>
          <w:rFonts w:ascii="Times New Roman" w:hAnsi="Times New Roman"/>
        </w:rPr>
        <w:t>angiotenzino</w:t>
      </w:r>
      <w:proofErr w:type="spellEnd"/>
      <w:r>
        <w:rPr>
          <w:rFonts w:ascii="Times New Roman" w:hAnsi="Times New Roman"/>
        </w:rPr>
        <w:t xml:space="preserve"> II receptorių blokatorių.</w:t>
      </w:r>
    </w:p>
    <w:p w:rsidR="00AE4741" w:rsidRDefault="00AE4741" w:rsidP="00AE4741">
      <w:pPr>
        <w:spacing w:after="0" w:line="240" w:lineRule="auto"/>
        <w:rPr>
          <w:rFonts w:ascii="Times New Roman" w:hAnsi="Times New Roman"/>
        </w:rPr>
      </w:pPr>
    </w:p>
    <w:p w:rsidR="00AE4741" w:rsidRDefault="00AE4741" w:rsidP="00AE4741">
      <w:pPr>
        <w:spacing w:after="0" w:line="240" w:lineRule="auto"/>
        <w:rPr>
          <w:rFonts w:ascii="Times New Roman" w:hAnsi="Times New Roman" w:cs="Times New Roman"/>
          <w:i/>
        </w:rPr>
      </w:pPr>
      <w:r>
        <w:rPr>
          <w:rFonts w:ascii="Times New Roman" w:hAnsi="Times New Roman" w:cs="Times New Roman"/>
          <w:i/>
        </w:rPr>
        <w:t>Nėštumas</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Nėščių moterų pradėti gydyti AKF inhibitoriais negalima. Išskyrus atvejus, kai tolesnis gydymas AKF inhibitoriais laikomas būtinu, pastoti planuojančioms moterims juos reikia keisti kitokiais </w:t>
      </w:r>
      <w:proofErr w:type="spellStart"/>
      <w:r>
        <w:rPr>
          <w:rFonts w:ascii="Times New Roman" w:hAnsi="Times New Roman" w:cs="Times New Roman"/>
        </w:rPr>
        <w:t>antihipertenziniais</w:t>
      </w:r>
      <w:proofErr w:type="spellEnd"/>
      <w:r>
        <w:rPr>
          <w:rFonts w:ascii="Times New Roman" w:hAnsi="Times New Roman" w:cs="Times New Roman"/>
        </w:rPr>
        <w:t xml:space="preserve"> vaistiniais preparatais, kurių vartojimo nėštumo metu saugumas ištirtas. Nustačius nėštumą, AKF inhibitorių vartojimą būtina nedelsiant nutraukti ir, jei reikia, skirti kitokį tinkamą gydymą (žr. 4.3 ir 4.6 skyrius).</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rPr>
      </w:pPr>
      <w:r>
        <w:rPr>
          <w:rFonts w:ascii="Times New Roman" w:hAnsi="Times New Roman" w:cs="Times New Roman"/>
          <w:i/>
        </w:rPr>
        <w:t>Vaisiaus ar naujagimio ligotumas ir mirštamumas</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AKF inhibitoriai, vartojami nėštumo laikotarpiu, gali pakenkti vaisiaus raidai ir net sukelti jo mirtį.</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rPr>
      </w:pPr>
      <w:r>
        <w:rPr>
          <w:rFonts w:ascii="Times New Roman" w:hAnsi="Times New Roman" w:cs="Times New Roman"/>
          <w:i/>
        </w:rPr>
        <w:t>Kepenų funkcijos nepakankamumas</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Vartojant AKF inhibitorius, retais atvejais pasireiškė sindromas, kuris prasideda </w:t>
      </w:r>
      <w:proofErr w:type="spellStart"/>
      <w:r>
        <w:rPr>
          <w:rFonts w:ascii="Times New Roman" w:hAnsi="Times New Roman" w:cs="Times New Roman"/>
        </w:rPr>
        <w:t>cholestazine</w:t>
      </w:r>
      <w:proofErr w:type="spellEnd"/>
      <w:r>
        <w:rPr>
          <w:rFonts w:ascii="Times New Roman" w:hAnsi="Times New Roman" w:cs="Times New Roman"/>
        </w:rPr>
        <w:t xml:space="preserve"> gelta ir progresuoja iki žaibinės kepenų nekrozės bei (kartais) mirties. Šio sindromo mechanizmas neišaiškintas. Jei vartojant AKF inhibitorių atsiranda gelta arba ženkliai padidėja kepenų fermentų koncentracija, reikia nutraukti AKF inhibitoriaus vartojimą ir imtis tinkamų stebėjimo priemonių.</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rPr>
      </w:pPr>
      <w:r>
        <w:rPr>
          <w:rFonts w:ascii="Times New Roman" w:hAnsi="Times New Roman" w:cs="Times New Roman"/>
          <w:i/>
        </w:rPr>
        <w:t>Inkstų funkcijos sutrikimas</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Gydant AKF inhibitoriais hipertenzija sergančius pacientus, kuriems susiaurėjusi vieno ar abiejų inkstų arterijos, gali padidėti </w:t>
      </w:r>
      <w:proofErr w:type="spellStart"/>
      <w:r>
        <w:rPr>
          <w:rFonts w:ascii="Times New Roman" w:hAnsi="Times New Roman" w:cs="Times New Roman"/>
        </w:rPr>
        <w:t>urėjos</w:t>
      </w:r>
      <w:proofErr w:type="spellEnd"/>
      <w:r>
        <w:rPr>
          <w:rFonts w:ascii="Times New Roman" w:hAnsi="Times New Roman" w:cs="Times New Roman"/>
        </w:rPr>
        <w:t xml:space="preserve"> azoto koncentracija kraujyje ir </w:t>
      </w:r>
      <w:proofErr w:type="spellStart"/>
      <w:r>
        <w:rPr>
          <w:rFonts w:ascii="Times New Roman" w:hAnsi="Times New Roman" w:cs="Times New Roman"/>
        </w:rPr>
        <w:t>kreatinino</w:t>
      </w:r>
      <w:proofErr w:type="spellEnd"/>
      <w:r>
        <w:rPr>
          <w:rFonts w:ascii="Times New Roman" w:hAnsi="Times New Roman" w:cs="Times New Roman"/>
        </w:rPr>
        <w:t xml:space="preserve"> koncentracija serume. Šie pokyčiai paprastai išnyksta nustojus vartoti vaistinį preparatą. Tokių pacientų inkstų funkciją kelias pirmąsias gydymo savaites reikia stebėti.</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Kai kuriems hipertenzija sergantiems pacientams, kuriems anksčiau inkstų kraujagyslių ligos nepastebėta, kartu vartojant </w:t>
      </w:r>
      <w:proofErr w:type="spellStart"/>
      <w:r>
        <w:rPr>
          <w:rFonts w:ascii="Times New Roman" w:hAnsi="Times New Roman" w:cs="Times New Roman"/>
        </w:rPr>
        <w:t>fosinoprilį</w:t>
      </w:r>
      <w:proofErr w:type="spellEnd"/>
      <w:r>
        <w:rPr>
          <w:rFonts w:ascii="Times New Roman" w:hAnsi="Times New Roman" w:cs="Times New Roman"/>
        </w:rPr>
        <w:t xml:space="preserve"> ir diuretiką, kraujyje padidėjo </w:t>
      </w:r>
      <w:proofErr w:type="spellStart"/>
      <w:r>
        <w:rPr>
          <w:rFonts w:ascii="Times New Roman" w:hAnsi="Times New Roman" w:cs="Times New Roman"/>
        </w:rPr>
        <w:t>urėjos</w:t>
      </w:r>
      <w:proofErr w:type="spellEnd"/>
      <w:r>
        <w:rPr>
          <w:rFonts w:ascii="Times New Roman" w:hAnsi="Times New Roman" w:cs="Times New Roman"/>
        </w:rPr>
        <w:t xml:space="preserve"> azoto ir serume </w:t>
      </w:r>
      <w:proofErr w:type="spellStart"/>
      <w:r>
        <w:rPr>
          <w:rFonts w:ascii="Times New Roman" w:hAnsi="Times New Roman" w:cs="Times New Roman"/>
        </w:rPr>
        <w:t>kreatinino</w:t>
      </w:r>
      <w:proofErr w:type="spellEnd"/>
      <w:r>
        <w:rPr>
          <w:rFonts w:ascii="Times New Roman" w:hAnsi="Times New Roman" w:cs="Times New Roman"/>
        </w:rPr>
        <w:t xml:space="preserve"> koncentracija. Paprastai šis padidėjimas būdavo nedidelis ar trumpalaikis. Jo tikimybė didesnė </w:t>
      </w:r>
      <w:r>
        <w:rPr>
          <w:rFonts w:ascii="Times New Roman" w:hAnsi="Times New Roman" w:cs="Times New Roman"/>
        </w:rPr>
        <w:lastRenderedPageBreak/>
        <w:t xml:space="preserve">pacientams, kurių inkstų funkcija buvo sutrikusi dar iki gydymo. Jiems gali tekti mažinti </w:t>
      </w:r>
      <w:proofErr w:type="spellStart"/>
      <w:r>
        <w:rPr>
          <w:rFonts w:ascii="Times New Roman" w:hAnsi="Times New Roman" w:cs="Times New Roman"/>
        </w:rPr>
        <w:t>Monopril</w:t>
      </w:r>
      <w:proofErr w:type="spellEnd"/>
      <w:r>
        <w:rPr>
          <w:rFonts w:ascii="Times New Roman" w:hAnsi="Times New Roman" w:cs="Times New Roman"/>
        </w:rPr>
        <w:t xml:space="preserve"> dozę.</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Sunkiu </w:t>
      </w:r>
      <w:proofErr w:type="spellStart"/>
      <w:r>
        <w:rPr>
          <w:rFonts w:ascii="Times New Roman" w:hAnsi="Times New Roman" w:cs="Times New Roman"/>
        </w:rPr>
        <w:t>staziniu</w:t>
      </w:r>
      <w:proofErr w:type="spellEnd"/>
      <w:r>
        <w:rPr>
          <w:rFonts w:ascii="Times New Roman" w:hAnsi="Times New Roman" w:cs="Times New Roman"/>
        </w:rPr>
        <w:t xml:space="preserve"> širdies nepakankamumu sergantiems pacientams, kurių inkstų funkcija gali priklausyti nuo </w:t>
      </w:r>
      <w:proofErr w:type="spellStart"/>
      <w:r>
        <w:rPr>
          <w:rFonts w:ascii="Times New Roman" w:hAnsi="Times New Roman" w:cs="Times New Roman"/>
        </w:rPr>
        <w:t>renino</w:t>
      </w:r>
      <w:proofErr w:type="spellEnd"/>
      <w:r>
        <w:rPr>
          <w:rFonts w:ascii="Times New Roman" w:hAnsi="Times New Roman" w:cs="Times New Roman"/>
        </w:rPr>
        <w:t xml:space="preserve">, </w:t>
      </w:r>
      <w:proofErr w:type="spellStart"/>
      <w:r>
        <w:rPr>
          <w:rFonts w:ascii="Times New Roman" w:hAnsi="Times New Roman" w:cs="Times New Roman"/>
        </w:rPr>
        <w:t>angiotenzino</w:t>
      </w:r>
      <w:proofErr w:type="spellEnd"/>
      <w:r>
        <w:rPr>
          <w:rFonts w:ascii="Times New Roman" w:hAnsi="Times New Roman" w:cs="Times New Roman"/>
        </w:rPr>
        <w:t xml:space="preserve"> ir </w:t>
      </w:r>
      <w:proofErr w:type="spellStart"/>
      <w:r>
        <w:rPr>
          <w:rFonts w:ascii="Times New Roman" w:hAnsi="Times New Roman" w:cs="Times New Roman"/>
        </w:rPr>
        <w:t>aldosterono</w:t>
      </w:r>
      <w:proofErr w:type="spellEnd"/>
      <w:r>
        <w:rPr>
          <w:rFonts w:ascii="Times New Roman" w:hAnsi="Times New Roman" w:cs="Times New Roman"/>
        </w:rPr>
        <w:t xml:space="preserve"> sistemos aktyvumo, gydymas AKF inhibitoriais gali būti susijęs su </w:t>
      </w:r>
      <w:proofErr w:type="spellStart"/>
      <w:r>
        <w:rPr>
          <w:rFonts w:ascii="Times New Roman" w:hAnsi="Times New Roman" w:cs="Times New Roman"/>
        </w:rPr>
        <w:t>oligurija</w:t>
      </w:r>
      <w:proofErr w:type="spellEnd"/>
      <w:r>
        <w:rPr>
          <w:rFonts w:ascii="Times New Roman" w:hAnsi="Times New Roman" w:cs="Times New Roman"/>
        </w:rPr>
        <w:t xml:space="preserve"> ir (arba) progresuojančia </w:t>
      </w:r>
      <w:proofErr w:type="spellStart"/>
      <w:r>
        <w:rPr>
          <w:rFonts w:ascii="Times New Roman" w:hAnsi="Times New Roman" w:cs="Times New Roman"/>
        </w:rPr>
        <w:t>azotemija</w:t>
      </w:r>
      <w:proofErr w:type="spellEnd"/>
      <w:r>
        <w:rPr>
          <w:rFonts w:ascii="Times New Roman" w:hAnsi="Times New Roman" w:cs="Times New Roman"/>
        </w:rPr>
        <w:t>, retai – ūminiu inkstų funkcijos nepakankamumu ir (ar) mirtimi.</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rPr>
      </w:pPr>
      <w:r>
        <w:rPr>
          <w:rFonts w:ascii="Times New Roman" w:hAnsi="Times New Roman" w:cs="Times New Roman"/>
          <w:i/>
        </w:rPr>
        <w:t>Kepenų funkcijos sutrikimas</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Kai kepenų funkcija sutrikusi, plazmoje gali susidaryti didesnė </w:t>
      </w:r>
      <w:proofErr w:type="spellStart"/>
      <w:r>
        <w:rPr>
          <w:rFonts w:ascii="Times New Roman" w:hAnsi="Times New Roman" w:cs="Times New Roman"/>
        </w:rPr>
        <w:t>fosinoprilio</w:t>
      </w:r>
      <w:proofErr w:type="spellEnd"/>
      <w:r>
        <w:rPr>
          <w:rFonts w:ascii="Times New Roman" w:hAnsi="Times New Roman" w:cs="Times New Roman"/>
        </w:rPr>
        <w:t xml:space="preserve"> koncentracija. Tiriant pacientus, sergančius alkoholine ar </w:t>
      </w:r>
      <w:proofErr w:type="spellStart"/>
      <w:r>
        <w:rPr>
          <w:rFonts w:ascii="Times New Roman" w:hAnsi="Times New Roman" w:cs="Times New Roman"/>
        </w:rPr>
        <w:t>tulžinė</w:t>
      </w:r>
      <w:proofErr w:type="spellEnd"/>
      <w:r>
        <w:rPr>
          <w:rFonts w:ascii="Times New Roman" w:hAnsi="Times New Roman" w:cs="Times New Roman"/>
        </w:rPr>
        <w:t xml:space="preserve"> ciroze, tariamasis bendrasis </w:t>
      </w:r>
      <w:proofErr w:type="spellStart"/>
      <w:r>
        <w:rPr>
          <w:rFonts w:ascii="Times New Roman" w:hAnsi="Times New Roman" w:cs="Times New Roman"/>
        </w:rPr>
        <w:t>fosinoprilato</w:t>
      </w:r>
      <w:proofErr w:type="spellEnd"/>
      <w:r>
        <w:rPr>
          <w:rFonts w:ascii="Times New Roman" w:hAnsi="Times New Roman" w:cs="Times New Roman"/>
        </w:rPr>
        <w:t xml:space="preserve"> klirensas organizme buvo mažesnis, o plotas po koncentracijos priklausomai nuo laiko kreive (AUC) – maždaug dvigubai didesnis.</w:t>
      </w:r>
    </w:p>
    <w:p w:rsidR="00AE4741" w:rsidRDefault="00AE4741" w:rsidP="00AE4741">
      <w:pPr>
        <w:spacing w:after="0" w:line="240" w:lineRule="auto"/>
        <w:rPr>
          <w:rFonts w:ascii="Times New Roman" w:hAnsi="Times New Roman" w:cs="Times New Roman"/>
        </w:rPr>
      </w:pPr>
    </w:p>
    <w:p w:rsidR="000A33CC" w:rsidRDefault="000A33CC" w:rsidP="000A33CC">
      <w:pPr>
        <w:spacing w:after="0" w:line="240" w:lineRule="auto"/>
        <w:rPr>
          <w:rFonts w:ascii="Times New Roman" w:hAnsi="Times New Roman" w:cs="Times New Roman"/>
          <w:i/>
        </w:rPr>
      </w:pPr>
      <w:r>
        <w:rPr>
          <w:rFonts w:ascii="Times New Roman" w:hAnsi="Times New Roman" w:cs="Times New Roman"/>
          <w:i/>
        </w:rPr>
        <w:t>Kalio koncentracija kraujo serume</w:t>
      </w:r>
    </w:p>
    <w:p w:rsidR="000A33CC" w:rsidRDefault="000A33CC" w:rsidP="000A33CC">
      <w:pPr>
        <w:spacing w:after="0" w:line="240" w:lineRule="auto"/>
        <w:rPr>
          <w:rFonts w:ascii="Times New Roman" w:hAnsi="Times New Roman" w:cs="Times New Roman"/>
        </w:rPr>
      </w:pPr>
      <w:r w:rsidRPr="00F52345">
        <w:rPr>
          <w:rFonts w:ascii="Times New Roman" w:eastAsia="Times New Roman" w:hAnsi="Times New Roman" w:cs="Times New Roman"/>
          <w:color w:val="000000"/>
          <w:lang w:eastAsia="lt-LT"/>
        </w:rPr>
        <w:t xml:space="preserve">AKF inhibitoriai gali sukelti </w:t>
      </w:r>
      <w:proofErr w:type="spellStart"/>
      <w:r w:rsidRPr="00F52345">
        <w:rPr>
          <w:rFonts w:ascii="Times New Roman" w:eastAsia="Times New Roman" w:hAnsi="Times New Roman" w:cs="Times New Roman"/>
          <w:color w:val="000000"/>
          <w:lang w:eastAsia="lt-LT"/>
        </w:rPr>
        <w:t>hiperkalemiją</w:t>
      </w:r>
      <w:proofErr w:type="spellEnd"/>
      <w:r w:rsidRPr="00F52345">
        <w:rPr>
          <w:rFonts w:ascii="Times New Roman" w:eastAsia="Times New Roman" w:hAnsi="Times New Roman" w:cs="Times New Roman"/>
          <w:color w:val="000000"/>
          <w:lang w:eastAsia="lt-LT"/>
        </w:rPr>
        <w:t xml:space="preserve">, nes jie slopina </w:t>
      </w:r>
      <w:proofErr w:type="spellStart"/>
      <w:r w:rsidRPr="00F52345">
        <w:rPr>
          <w:rFonts w:ascii="Times New Roman" w:eastAsia="Times New Roman" w:hAnsi="Times New Roman" w:cs="Times New Roman"/>
          <w:color w:val="000000"/>
          <w:lang w:eastAsia="lt-LT"/>
        </w:rPr>
        <w:t>aldosterono</w:t>
      </w:r>
      <w:proofErr w:type="spellEnd"/>
      <w:r w:rsidRPr="00F52345">
        <w:rPr>
          <w:rFonts w:ascii="Times New Roman" w:eastAsia="Times New Roman" w:hAnsi="Times New Roman" w:cs="Times New Roman"/>
          <w:color w:val="000000"/>
          <w:lang w:eastAsia="lt-LT"/>
        </w:rPr>
        <w:t xml:space="preserve"> išsiskyrimą. Įprastai </w:t>
      </w:r>
      <w:r>
        <w:rPr>
          <w:rFonts w:ascii="Times New Roman" w:eastAsia="Times New Roman" w:hAnsi="Times New Roman" w:cs="Times New Roman"/>
          <w:color w:val="000000"/>
          <w:lang w:eastAsia="lt-LT"/>
        </w:rPr>
        <w:t xml:space="preserve">pacientams, </w:t>
      </w:r>
      <w:r w:rsidRPr="00F52345">
        <w:rPr>
          <w:rFonts w:ascii="Times New Roman" w:eastAsia="Times New Roman" w:hAnsi="Times New Roman" w:cs="Times New Roman"/>
          <w:color w:val="000000"/>
          <w:lang w:eastAsia="lt-LT"/>
        </w:rPr>
        <w:t xml:space="preserve">kurių inkstų funkcija nesutrikusi, šis poveikis nėra reikšmingas. Vis dėlto </w:t>
      </w:r>
      <w:proofErr w:type="spellStart"/>
      <w:r>
        <w:rPr>
          <w:rFonts w:ascii="Times New Roman" w:eastAsia="Times New Roman" w:hAnsi="Times New Roman" w:cs="Times New Roman"/>
          <w:color w:val="000000"/>
          <w:lang w:eastAsia="lt-LT"/>
        </w:rPr>
        <w:t>hiperkalemija</w:t>
      </w:r>
      <w:proofErr w:type="spellEnd"/>
      <w:r>
        <w:rPr>
          <w:rFonts w:ascii="Times New Roman" w:eastAsia="Times New Roman" w:hAnsi="Times New Roman" w:cs="Times New Roman"/>
          <w:color w:val="000000"/>
          <w:lang w:eastAsia="lt-LT"/>
        </w:rPr>
        <w:t xml:space="preserve"> gali atsirasti </w:t>
      </w:r>
      <w:r w:rsidRPr="00F52345">
        <w:rPr>
          <w:rFonts w:ascii="Times New Roman" w:eastAsia="Times New Roman" w:hAnsi="Times New Roman" w:cs="Times New Roman"/>
          <w:color w:val="000000"/>
          <w:lang w:eastAsia="lt-LT"/>
        </w:rPr>
        <w:t>pacientams, kurių inkstų funkcija sutrikusi, ir (arba) kalio papildų (įska</w:t>
      </w:r>
      <w:r>
        <w:rPr>
          <w:rFonts w:ascii="Times New Roman" w:eastAsia="Times New Roman" w:hAnsi="Times New Roman" w:cs="Times New Roman"/>
          <w:color w:val="000000"/>
          <w:lang w:eastAsia="lt-LT"/>
        </w:rPr>
        <w:t xml:space="preserve">itant druskos pakaitalus), kalį </w:t>
      </w:r>
      <w:r w:rsidRPr="00F52345">
        <w:rPr>
          <w:rFonts w:ascii="Times New Roman" w:eastAsia="Times New Roman" w:hAnsi="Times New Roman" w:cs="Times New Roman"/>
          <w:color w:val="000000"/>
          <w:lang w:eastAsia="lt-LT"/>
        </w:rPr>
        <w:t xml:space="preserve">tausojančių diuretikų, </w:t>
      </w:r>
      <w:proofErr w:type="spellStart"/>
      <w:r w:rsidRPr="00F52345">
        <w:rPr>
          <w:rFonts w:ascii="Times New Roman" w:eastAsia="Times New Roman" w:hAnsi="Times New Roman" w:cs="Times New Roman"/>
          <w:color w:val="000000"/>
          <w:lang w:eastAsia="lt-LT"/>
        </w:rPr>
        <w:t>trimetoprimą</w:t>
      </w:r>
      <w:proofErr w:type="spellEnd"/>
      <w:r w:rsidRPr="00F52345">
        <w:rPr>
          <w:rFonts w:ascii="Times New Roman" w:eastAsia="Times New Roman" w:hAnsi="Times New Roman" w:cs="Times New Roman"/>
          <w:color w:val="000000"/>
          <w:lang w:eastAsia="lt-LT"/>
        </w:rPr>
        <w:t xml:space="preserve"> arba </w:t>
      </w:r>
      <w:proofErr w:type="spellStart"/>
      <w:r w:rsidRPr="00F52345">
        <w:rPr>
          <w:rFonts w:ascii="Times New Roman" w:eastAsia="Times New Roman" w:hAnsi="Times New Roman" w:cs="Times New Roman"/>
          <w:color w:val="000000"/>
          <w:lang w:eastAsia="lt-LT"/>
        </w:rPr>
        <w:t>kotrimoksazolą</w:t>
      </w:r>
      <w:proofErr w:type="spellEnd"/>
      <w:r w:rsidRPr="00F52345">
        <w:rPr>
          <w:rFonts w:ascii="Times New Roman" w:eastAsia="Times New Roman" w:hAnsi="Times New Roman" w:cs="Times New Roman"/>
          <w:color w:val="000000"/>
          <w:lang w:eastAsia="lt-LT"/>
        </w:rPr>
        <w:t xml:space="preserve">, taip </w:t>
      </w:r>
      <w:r>
        <w:rPr>
          <w:rFonts w:ascii="Times New Roman" w:eastAsia="Times New Roman" w:hAnsi="Times New Roman" w:cs="Times New Roman"/>
          <w:color w:val="000000"/>
          <w:lang w:eastAsia="lt-LT"/>
        </w:rPr>
        <w:t xml:space="preserve">pat žinomą kaip </w:t>
      </w:r>
      <w:proofErr w:type="spellStart"/>
      <w:r>
        <w:rPr>
          <w:rFonts w:ascii="Times New Roman" w:eastAsia="Times New Roman" w:hAnsi="Times New Roman" w:cs="Times New Roman"/>
          <w:color w:val="000000"/>
          <w:lang w:eastAsia="lt-LT"/>
        </w:rPr>
        <w:t>trimetoprimo</w:t>
      </w:r>
      <w:proofErr w:type="spellEnd"/>
      <w:r>
        <w:rPr>
          <w:rFonts w:ascii="Times New Roman" w:eastAsia="Times New Roman" w:hAnsi="Times New Roman" w:cs="Times New Roman"/>
          <w:color w:val="000000"/>
          <w:lang w:eastAsia="lt-LT"/>
        </w:rPr>
        <w:t xml:space="preserve"> ir </w:t>
      </w:r>
      <w:proofErr w:type="spellStart"/>
      <w:r w:rsidRPr="00F52345">
        <w:rPr>
          <w:rFonts w:ascii="Times New Roman" w:eastAsia="Times New Roman" w:hAnsi="Times New Roman" w:cs="Times New Roman"/>
          <w:color w:val="000000"/>
          <w:lang w:eastAsia="lt-LT"/>
        </w:rPr>
        <w:t>sulfametoksazolo</w:t>
      </w:r>
      <w:proofErr w:type="spellEnd"/>
      <w:r w:rsidRPr="00F52345">
        <w:rPr>
          <w:rFonts w:ascii="Times New Roman" w:eastAsia="Times New Roman" w:hAnsi="Times New Roman" w:cs="Times New Roman"/>
          <w:color w:val="000000"/>
          <w:lang w:eastAsia="lt-LT"/>
        </w:rPr>
        <w:t xml:space="preserve"> derinys, taip pat </w:t>
      </w:r>
      <w:proofErr w:type="spellStart"/>
      <w:r w:rsidRPr="00F52345">
        <w:rPr>
          <w:rFonts w:ascii="Times New Roman" w:eastAsia="Times New Roman" w:hAnsi="Times New Roman" w:cs="Times New Roman"/>
          <w:color w:val="000000"/>
          <w:lang w:eastAsia="lt-LT"/>
        </w:rPr>
        <w:t>aldosterono</w:t>
      </w:r>
      <w:proofErr w:type="spellEnd"/>
      <w:r w:rsidRPr="00F52345">
        <w:rPr>
          <w:rFonts w:ascii="Times New Roman" w:eastAsia="Times New Roman" w:hAnsi="Times New Roman" w:cs="Times New Roman"/>
          <w:color w:val="000000"/>
          <w:lang w:eastAsia="lt-LT"/>
        </w:rPr>
        <w:t xml:space="preserve"> antagonistų ar </w:t>
      </w:r>
      <w:proofErr w:type="spellStart"/>
      <w:r w:rsidRPr="00F52345">
        <w:rPr>
          <w:rFonts w:ascii="Times New Roman" w:eastAsia="Times New Roman" w:hAnsi="Times New Roman" w:cs="Times New Roman"/>
          <w:color w:val="000000"/>
          <w:lang w:eastAsia="lt-LT"/>
        </w:rPr>
        <w:t>ang</w:t>
      </w:r>
      <w:r>
        <w:rPr>
          <w:rFonts w:ascii="Times New Roman" w:eastAsia="Times New Roman" w:hAnsi="Times New Roman" w:cs="Times New Roman"/>
          <w:color w:val="000000"/>
          <w:lang w:eastAsia="lt-LT"/>
        </w:rPr>
        <w:t>iotenzino</w:t>
      </w:r>
      <w:proofErr w:type="spellEnd"/>
      <w:r>
        <w:rPr>
          <w:rFonts w:ascii="Times New Roman" w:eastAsia="Times New Roman" w:hAnsi="Times New Roman" w:cs="Times New Roman"/>
          <w:color w:val="000000"/>
          <w:lang w:eastAsia="lt-LT"/>
        </w:rPr>
        <w:t xml:space="preserve"> receptorių blokatorių </w:t>
      </w:r>
      <w:r w:rsidRPr="00F52345">
        <w:rPr>
          <w:rFonts w:ascii="Times New Roman" w:eastAsia="Times New Roman" w:hAnsi="Times New Roman" w:cs="Times New Roman"/>
          <w:color w:val="000000"/>
          <w:lang w:eastAsia="lt-LT"/>
        </w:rPr>
        <w:t>vartojantiems pacientams. AKF inhibitorių</w:t>
      </w:r>
      <w:r w:rsidRPr="00F52345">
        <w:rPr>
          <w:rFonts w:ascii="Times New Roman" w:eastAsia="Times New Roman" w:hAnsi="Times New Roman" w:cs="Times New Roman"/>
          <w:color w:val="000000"/>
          <w:sz w:val="34"/>
          <w:vertAlign w:val="subscript"/>
          <w:lang w:eastAsia="lt-LT"/>
        </w:rPr>
        <w:t xml:space="preserve"> </w:t>
      </w:r>
      <w:r w:rsidRPr="00F52345">
        <w:rPr>
          <w:rFonts w:ascii="Times New Roman" w:eastAsia="Times New Roman" w:hAnsi="Times New Roman" w:cs="Times New Roman"/>
          <w:color w:val="000000"/>
          <w:lang w:eastAsia="lt-LT"/>
        </w:rPr>
        <w:t>vartojantiems pacientam</w:t>
      </w:r>
      <w:r>
        <w:rPr>
          <w:rFonts w:ascii="Times New Roman" w:eastAsia="Times New Roman" w:hAnsi="Times New Roman" w:cs="Times New Roman"/>
          <w:color w:val="000000"/>
          <w:lang w:eastAsia="lt-LT"/>
        </w:rPr>
        <w:t xml:space="preserve">s kalį tausojančių diuretikų ir </w:t>
      </w:r>
      <w:proofErr w:type="spellStart"/>
      <w:r w:rsidRPr="00F52345">
        <w:rPr>
          <w:rFonts w:ascii="Times New Roman" w:eastAsia="Times New Roman" w:hAnsi="Times New Roman" w:cs="Times New Roman"/>
          <w:color w:val="000000"/>
          <w:lang w:eastAsia="lt-LT"/>
        </w:rPr>
        <w:t>angiotenzino</w:t>
      </w:r>
      <w:proofErr w:type="spellEnd"/>
      <w:r w:rsidRPr="00F52345">
        <w:rPr>
          <w:rFonts w:ascii="Times New Roman" w:eastAsia="Times New Roman" w:hAnsi="Times New Roman" w:cs="Times New Roman"/>
          <w:color w:val="000000"/>
          <w:lang w:eastAsia="lt-LT"/>
        </w:rPr>
        <w:t xml:space="preserve"> receptorių blokatorių reikia skirti atsargiai bei reikia stebėti ka</w:t>
      </w:r>
      <w:r>
        <w:rPr>
          <w:rFonts w:ascii="Times New Roman" w:eastAsia="Times New Roman" w:hAnsi="Times New Roman" w:cs="Times New Roman"/>
          <w:color w:val="000000"/>
          <w:lang w:eastAsia="lt-LT"/>
        </w:rPr>
        <w:t xml:space="preserve">lio koncentraciją kraujo serume </w:t>
      </w:r>
      <w:r w:rsidRPr="00F52345">
        <w:rPr>
          <w:rFonts w:ascii="Times New Roman" w:eastAsia="Times New Roman" w:hAnsi="Times New Roman" w:cs="Times New Roman"/>
          <w:color w:val="000000"/>
          <w:lang w:eastAsia="lt-LT"/>
        </w:rPr>
        <w:t>bei inkstų funkciją (žr. 4.5 skyrių).</w:t>
      </w:r>
    </w:p>
    <w:p w:rsidR="000A33CC" w:rsidRDefault="000A33CC" w:rsidP="000A33CC">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rPr>
      </w:pPr>
      <w:r>
        <w:rPr>
          <w:rFonts w:ascii="Times New Roman" w:hAnsi="Times New Roman" w:cs="Times New Roman"/>
          <w:i/>
        </w:rPr>
        <w:t>Kosulys</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Buvo atvejų, kai vartojant AKF inhibitorius, tarp jų </w:t>
      </w:r>
      <w:proofErr w:type="spellStart"/>
      <w:r>
        <w:rPr>
          <w:rFonts w:ascii="Times New Roman" w:hAnsi="Times New Roman" w:cs="Times New Roman"/>
        </w:rPr>
        <w:t>fosinoprilį</w:t>
      </w:r>
      <w:proofErr w:type="spellEnd"/>
      <w:r>
        <w:rPr>
          <w:rFonts w:ascii="Times New Roman" w:hAnsi="Times New Roman" w:cs="Times New Roman"/>
        </w:rPr>
        <w:t>, prasidėjo kosulys. Būdingas sausas, nepraeinantis kosulys, kuris išnyksta tik nustojus vartoti vaistinį preparatą. Nustatant kosulio diferencinę diagnozę reikia atsižvelgti ir į priežastinio ryšio su AKF inhibitorių vartojimu galimybę.</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rPr>
      </w:pPr>
      <w:r>
        <w:rPr>
          <w:rFonts w:ascii="Times New Roman" w:hAnsi="Times New Roman" w:cs="Times New Roman"/>
          <w:i/>
        </w:rPr>
        <w:t>Chirurginės operacijos ir anestezija</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Jei atliekama chirurginė operacija arba taikoma anestezija </w:t>
      </w:r>
      <w:proofErr w:type="spellStart"/>
      <w:r>
        <w:rPr>
          <w:rFonts w:ascii="Times New Roman" w:hAnsi="Times New Roman" w:cs="Times New Roman"/>
        </w:rPr>
        <w:t>hipotenziją</w:t>
      </w:r>
      <w:proofErr w:type="spellEnd"/>
      <w:r>
        <w:rPr>
          <w:rFonts w:ascii="Times New Roman" w:hAnsi="Times New Roman" w:cs="Times New Roman"/>
        </w:rPr>
        <w:t xml:space="preserve"> sukeliančiais vaistiniais preparatais, </w:t>
      </w:r>
      <w:proofErr w:type="spellStart"/>
      <w:r>
        <w:rPr>
          <w:rFonts w:ascii="Times New Roman" w:hAnsi="Times New Roman" w:cs="Times New Roman"/>
        </w:rPr>
        <w:t>fosinoprilis</w:t>
      </w:r>
      <w:proofErr w:type="spellEnd"/>
      <w:r>
        <w:rPr>
          <w:rFonts w:ascii="Times New Roman" w:hAnsi="Times New Roman" w:cs="Times New Roman"/>
        </w:rPr>
        <w:t xml:space="preserve"> gali sustiprinti </w:t>
      </w:r>
      <w:proofErr w:type="spellStart"/>
      <w:r>
        <w:rPr>
          <w:rFonts w:ascii="Times New Roman" w:hAnsi="Times New Roman" w:cs="Times New Roman"/>
        </w:rPr>
        <w:t>hipotenzinę</w:t>
      </w:r>
      <w:proofErr w:type="spellEnd"/>
      <w:r>
        <w:rPr>
          <w:rFonts w:ascii="Times New Roman" w:hAnsi="Times New Roman" w:cs="Times New Roman"/>
        </w:rPr>
        <w:t xml:space="preserve"> reakciją.</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rPr>
      </w:pPr>
      <w:r>
        <w:rPr>
          <w:rFonts w:ascii="Times New Roman" w:hAnsi="Times New Roman" w:cs="Times New Roman"/>
          <w:i/>
        </w:rPr>
        <w:t>Vaikų populiacija</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Saugumas ir veiksmingumas vaikams neištirti.</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rPr>
      </w:pPr>
      <w:r>
        <w:rPr>
          <w:rFonts w:ascii="Times New Roman" w:hAnsi="Times New Roman" w:cs="Times New Roman"/>
          <w:i/>
        </w:rPr>
        <w:t>Vartojimas senyviems pacientams</w:t>
      </w:r>
    </w:p>
    <w:p w:rsidR="00AE4741" w:rsidRDefault="00AE4741" w:rsidP="00AE474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Fosinoprilio</w:t>
      </w:r>
      <w:proofErr w:type="spellEnd"/>
      <w:r>
        <w:rPr>
          <w:rFonts w:ascii="Times New Roman" w:hAnsi="Times New Roman" w:cs="Times New Roman"/>
        </w:rPr>
        <w:t xml:space="preserve"> natrio druskos klinikinių tyrimų metu saugumo ir veiksmingumo skirtumų senyviems (65 metų ir vyresniems) pacientams palyginti su jaunesniais pacientais nenustatyta. Vis dėlto negalima atmesti didesnio kai kurių senyvų asmenų jautrumo galimybės.</w:t>
      </w:r>
    </w:p>
    <w:p w:rsidR="00AE4741" w:rsidRDefault="00AE4741" w:rsidP="00AE4741">
      <w:pPr>
        <w:spacing w:after="0" w:line="240" w:lineRule="auto"/>
        <w:rPr>
          <w:rFonts w:ascii="Times New Roman" w:hAnsi="Times New Roman" w:cs="Times New Roman"/>
          <w:highlight w:val="yellow"/>
        </w:rPr>
      </w:pPr>
    </w:p>
    <w:p w:rsidR="00AE4741" w:rsidRDefault="00AE4741" w:rsidP="00AE4741">
      <w:pPr>
        <w:spacing w:after="0" w:line="240" w:lineRule="auto"/>
        <w:rPr>
          <w:rFonts w:ascii="Times New Roman" w:hAnsi="Times New Roman" w:cs="Times New Roman"/>
          <w:i/>
        </w:rPr>
      </w:pPr>
      <w:r>
        <w:rPr>
          <w:rFonts w:ascii="Times New Roman" w:hAnsi="Times New Roman" w:cs="Times New Roman"/>
          <w:i/>
        </w:rPr>
        <w:t>Laktozė</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Šio vaistinio preparato negalima vartoti pacientams, kuriems nustatytas retas paveldimas sutrikimas – </w:t>
      </w:r>
      <w:proofErr w:type="spellStart"/>
      <w:r>
        <w:rPr>
          <w:rFonts w:ascii="Times New Roman" w:hAnsi="Times New Roman" w:cs="Times New Roman"/>
        </w:rPr>
        <w:t>galaktozės</w:t>
      </w:r>
      <w:proofErr w:type="spellEnd"/>
      <w:r>
        <w:rPr>
          <w:rFonts w:ascii="Times New Roman" w:hAnsi="Times New Roman" w:cs="Times New Roman"/>
        </w:rPr>
        <w:t xml:space="preserve"> </w:t>
      </w:r>
      <w:proofErr w:type="spellStart"/>
      <w:r>
        <w:rPr>
          <w:rFonts w:ascii="Times New Roman" w:hAnsi="Times New Roman" w:cs="Times New Roman"/>
        </w:rPr>
        <w:t>netoleravimas</w:t>
      </w:r>
      <w:proofErr w:type="spellEnd"/>
      <w:r>
        <w:rPr>
          <w:rFonts w:ascii="Times New Roman" w:hAnsi="Times New Roman" w:cs="Times New Roman"/>
        </w:rPr>
        <w:t xml:space="preserve">, </w:t>
      </w:r>
      <w:r w:rsidR="002A5544">
        <w:rPr>
          <w:rFonts w:ascii="Times New Roman" w:hAnsi="Times New Roman" w:cs="Times New Roman"/>
        </w:rPr>
        <w:t xml:space="preserve">visiškas </w:t>
      </w:r>
      <w:r>
        <w:rPr>
          <w:rFonts w:ascii="Times New Roman" w:hAnsi="Times New Roman" w:cs="Times New Roman"/>
        </w:rPr>
        <w:t xml:space="preserve">laktazės stygius arba gliukozės ir </w:t>
      </w:r>
      <w:proofErr w:type="spellStart"/>
      <w:r>
        <w:rPr>
          <w:rFonts w:ascii="Times New Roman" w:hAnsi="Times New Roman" w:cs="Times New Roman"/>
        </w:rPr>
        <w:t>galaktozės</w:t>
      </w:r>
      <w:proofErr w:type="spellEnd"/>
      <w:r>
        <w:rPr>
          <w:rFonts w:ascii="Times New Roman" w:hAnsi="Times New Roman" w:cs="Times New Roman"/>
        </w:rPr>
        <w:t xml:space="preserve"> </w:t>
      </w:r>
      <w:proofErr w:type="spellStart"/>
      <w:r>
        <w:rPr>
          <w:rFonts w:ascii="Times New Roman" w:hAnsi="Times New Roman" w:cs="Times New Roman"/>
        </w:rPr>
        <w:t>malabsorbcija</w:t>
      </w:r>
      <w:proofErr w:type="spellEnd"/>
      <w:r>
        <w:rPr>
          <w:rFonts w:ascii="Times New Roman" w:hAnsi="Times New Roman" w:cs="Times New Roman"/>
        </w:rPr>
        <w:t>.</w:t>
      </w:r>
    </w:p>
    <w:p w:rsidR="00911955" w:rsidRDefault="00911955" w:rsidP="00AE4741">
      <w:pPr>
        <w:spacing w:after="0" w:line="240" w:lineRule="auto"/>
        <w:rPr>
          <w:rFonts w:ascii="Times New Roman" w:hAnsi="Times New Roman" w:cs="Times New Roman"/>
        </w:rPr>
      </w:pPr>
    </w:p>
    <w:p w:rsidR="00911955" w:rsidRPr="00A04129" w:rsidRDefault="00911955" w:rsidP="00911955">
      <w:pPr>
        <w:spacing w:after="0" w:line="240" w:lineRule="auto"/>
        <w:rPr>
          <w:rFonts w:ascii="Times New Roman" w:eastAsia="Times New Roman" w:hAnsi="Times New Roman" w:cs="Times New Roman"/>
          <w:i/>
          <w:iCs/>
        </w:rPr>
      </w:pPr>
      <w:r w:rsidRPr="00A04129">
        <w:rPr>
          <w:rFonts w:ascii="Times New Roman" w:eastAsia="Times New Roman" w:hAnsi="Times New Roman" w:cs="Times New Roman"/>
          <w:i/>
          <w:iCs/>
        </w:rPr>
        <w:t>Natris</w:t>
      </w:r>
    </w:p>
    <w:p w:rsidR="00911955" w:rsidRDefault="00911955" w:rsidP="00911955">
      <w:pPr>
        <w:spacing w:after="0" w:line="240" w:lineRule="auto"/>
        <w:rPr>
          <w:rFonts w:ascii="Times New Roman" w:eastAsia="Times New Roman" w:hAnsi="Times New Roman" w:cs="Times New Roman"/>
        </w:rPr>
      </w:pPr>
      <w:r>
        <w:rPr>
          <w:rFonts w:ascii="Times New Roman" w:eastAsia="Times New Roman" w:hAnsi="Times New Roman" w:cs="Times New Roman"/>
        </w:rPr>
        <w:t>Vienoje šio vaistinio preparato tabletėje yra mažiau kaip 1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(23 mg) natrio, </w:t>
      </w:r>
      <w:proofErr w:type="spellStart"/>
      <w:r>
        <w:rPr>
          <w:rFonts w:ascii="Times New Roman" w:eastAsia="Times New Roman" w:hAnsi="Times New Roman" w:cs="Times New Roman"/>
        </w:rPr>
        <w:t>t.y</w:t>
      </w:r>
      <w:proofErr w:type="spellEnd"/>
      <w:r>
        <w:rPr>
          <w:rFonts w:ascii="Times New Roman" w:eastAsia="Times New Roman" w:hAnsi="Times New Roman" w:cs="Times New Roman"/>
        </w:rPr>
        <w:t>. jis beveik neturi reikšmės.</w:t>
      </w:r>
    </w:p>
    <w:p w:rsidR="00AE4741" w:rsidRDefault="00AE4741" w:rsidP="00AE4741">
      <w:pPr>
        <w:spacing w:after="0" w:line="240" w:lineRule="auto"/>
        <w:rPr>
          <w:rFonts w:ascii="Times New Roman" w:hAnsi="Times New Roman" w:cs="Times New Roman"/>
        </w:rPr>
      </w:pPr>
    </w:p>
    <w:p w:rsidR="00911955" w:rsidRDefault="00911955" w:rsidP="00AE4741">
      <w:pPr>
        <w:spacing w:after="0" w:line="240" w:lineRule="auto"/>
        <w:rPr>
          <w:rFonts w:ascii="Times New Roman" w:hAnsi="Times New Roman" w:cs="Times New Roman"/>
        </w:rPr>
      </w:pPr>
    </w:p>
    <w:p w:rsidR="00AE4741" w:rsidRDefault="00AE4741" w:rsidP="00AE4741">
      <w:pPr>
        <w:keepNext/>
        <w:keepLines/>
        <w:tabs>
          <w:tab w:val="left" w:pos="567"/>
        </w:tabs>
        <w:spacing w:after="0" w:line="240" w:lineRule="auto"/>
        <w:ind w:left="567" w:hanging="567"/>
        <w:outlineLvl w:val="2"/>
        <w:rPr>
          <w:rFonts w:ascii="Times New Roman" w:hAnsi="Times New Roman" w:cs="Times New Roman"/>
          <w:b/>
          <w:kern w:val="28"/>
        </w:rPr>
      </w:pPr>
      <w:bookmarkStart w:id="21" w:name="_Toc129243106"/>
      <w:bookmarkStart w:id="22" w:name="_Toc129243231"/>
      <w:r>
        <w:rPr>
          <w:rFonts w:ascii="Times New Roman" w:hAnsi="Times New Roman" w:cs="Times New Roman"/>
          <w:b/>
          <w:kern w:val="28"/>
        </w:rPr>
        <w:t>4.5</w:t>
      </w:r>
      <w:r>
        <w:rPr>
          <w:rFonts w:ascii="Times New Roman" w:hAnsi="Times New Roman" w:cs="Times New Roman"/>
          <w:b/>
          <w:kern w:val="28"/>
        </w:rPr>
        <w:tab/>
        <w:t>Sąveika su kitais vaistiniais preparatais ir kitokia sąveika</w:t>
      </w:r>
      <w:bookmarkEnd w:id="21"/>
      <w:bookmarkEnd w:id="22"/>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cs="Times New Roman"/>
        </w:rPr>
        <w:t xml:space="preserve">Klinikinių tyrimų duomenys parodė, kad, palyginti su vieno RAAS veikiančio preparato vartojimu, dvigubas </w:t>
      </w:r>
      <w:proofErr w:type="spellStart"/>
      <w:r>
        <w:rPr>
          <w:rFonts w:ascii="Times New Roman" w:hAnsi="Times New Roman" w:cs="Times New Roman"/>
        </w:rPr>
        <w:t>renino</w:t>
      </w:r>
      <w:proofErr w:type="spellEnd"/>
      <w:r>
        <w:rPr>
          <w:rFonts w:ascii="Times New Roman" w:hAnsi="Times New Roman" w:cs="Times New Roman"/>
        </w:rPr>
        <w:t xml:space="preserve">, </w:t>
      </w:r>
      <w:proofErr w:type="spellStart"/>
      <w:r>
        <w:rPr>
          <w:rFonts w:ascii="Times New Roman" w:hAnsi="Times New Roman" w:cs="Times New Roman"/>
        </w:rPr>
        <w:t>angiotenzino</w:t>
      </w:r>
      <w:proofErr w:type="spellEnd"/>
      <w:r>
        <w:rPr>
          <w:rFonts w:ascii="Times New Roman" w:hAnsi="Times New Roman" w:cs="Times New Roman"/>
        </w:rPr>
        <w:t xml:space="preserve"> ir </w:t>
      </w:r>
      <w:proofErr w:type="spellStart"/>
      <w:r>
        <w:rPr>
          <w:rFonts w:ascii="Times New Roman" w:hAnsi="Times New Roman" w:cs="Times New Roman"/>
        </w:rPr>
        <w:t>aldosterono</w:t>
      </w:r>
      <w:proofErr w:type="spellEnd"/>
      <w:r>
        <w:rPr>
          <w:rFonts w:ascii="Times New Roman" w:hAnsi="Times New Roman" w:cs="Times New Roman"/>
        </w:rPr>
        <w:t xml:space="preserve"> sistemos (RAAS) nuslopinimas, kai vartojamas AKF inhibitorių, </w:t>
      </w:r>
      <w:proofErr w:type="spellStart"/>
      <w:r>
        <w:rPr>
          <w:rFonts w:ascii="Times New Roman" w:hAnsi="Times New Roman" w:cs="Times New Roman"/>
        </w:rPr>
        <w:t>angiotenzino</w:t>
      </w:r>
      <w:proofErr w:type="spellEnd"/>
      <w:r>
        <w:rPr>
          <w:rFonts w:ascii="Times New Roman" w:hAnsi="Times New Roman" w:cs="Times New Roman"/>
        </w:rPr>
        <w:t xml:space="preserve"> II receptorių blokatorių ar </w:t>
      </w:r>
      <w:proofErr w:type="spellStart"/>
      <w:r>
        <w:rPr>
          <w:rFonts w:ascii="Times New Roman" w:hAnsi="Times New Roman" w:cs="Times New Roman"/>
        </w:rPr>
        <w:t>aliskireno</w:t>
      </w:r>
      <w:proofErr w:type="spellEnd"/>
      <w:r>
        <w:rPr>
          <w:rFonts w:ascii="Times New Roman" w:hAnsi="Times New Roman" w:cs="Times New Roman"/>
        </w:rPr>
        <w:t xml:space="preserve"> derinys, siejamas su dažniau pasitaikančiais nepageidaujamais reiškiniais, tokiais kaip </w:t>
      </w:r>
      <w:proofErr w:type="spellStart"/>
      <w:r>
        <w:rPr>
          <w:rFonts w:ascii="Times New Roman" w:hAnsi="Times New Roman" w:cs="Times New Roman"/>
        </w:rPr>
        <w:t>hipotenzija</w:t>
      </w:r>
      <w:proofErr w:type="spellEnd"/>
      <w:r>
        <w:rPr>
          <w:rFonts w:ascii="Times New Roman" w:hAnsi="Times New Roman" w:cs="Times New Roman"/>
        </w:rPr>
        <w:t xml:space="preserve">, </w:t>
      </w:r>
      <w:proofErr w:type="spellStart"/>
      <w:r>
        <w:rPr>
          <w:rFonts w:ascii="Times New Roman" w:hAnsi="Times New Roman" w:cs="Times New Roman"/>
        </w:rPr>
        <w:t>hiperkalemija</w:t>
      </w:r>
      <w:proofErr w:type="spellEnd"/>
      <w:r>
        <w:rPr>
          <w:rFonts w:ascii="Times New Roman" w:hAnsi="Times New Roman" w:cs="Times New Roman"/>
        </w:rPr>
        <w:t xml:space="preserve"> ir inkstų funkcijos susilpnėjimas (įskaitant ūminį inkstų nepakankamumą) </w:t>
      </w:r>
      <w:r>
        <w:rPr>
          <w:rFonts w:ascii="Times New Roman" w:eastAsia="Batang" w:hAnsi="Times New Roman" w:cs="Times New Roman"/>
        </w:rPr>
        <w:t>(žr. 4.3, 4.4 ir 5.1 skyrius).</w:t>
      </w:r>
    </w:p>
    <w:p w:rsidR="00AE4741" w:rsidRDefault="00AE4741" w:rsidP="00AE4741">
      <w:pPr>
        <w:tabs>
          <w:tab w:val="left" w:pos="0"/>
        </w:tabs>
        <w:spacing w:after="0" w:line="240" w:lineRule="auto"/>
        <w:rPr>
          <w:rFonts w:ascii="Times New Roman" w:hAnsi="Times New Roman" w:cs="Times New Roman"/>
        </w:rPr>
      </w:pPr>
    </w:p>
    <w:p w:rsidR="00CE14F3" w:rsidRDefault="00CE14F3" w:rsidP="00CE14F3">
      <w:pPr>
        <w:tabs>
          <w:tab w:val="left" w:pos="0"/>
        </w:tabs>
        <w:spacing w:after="0" w:line="240" w:lineRule="auto"/>
        <w:rPr>
          <w:rFonts w:ascii="Times New Roman" w:hAnsi="Times New Roman" w:cs="Times New Roman"/>
          <w:i/>
        </w:rPr>
      </w:pPr>
      <w:r>
        <w:rPr>
          <w:rFonts w:ascii="Times New Roman" w:hAnsi="Times New Roman" w:cs="Times New Roman"/>
          <w:i/>
        </w:rPr>
        <w:t xml:space="preserve">Vaistiniai preparatai, padidinantys </w:t>
      </w:r>
      <w:proofErr w:type="spellStart"/>
      <w:r>
        <w:rPr>
          <w:rFonts w:ascii="Times New Roman" w:hAnsi="Times New Roman" w:cs="Times New Roman"/>
          <w:i/>
        </w:rPr>
        <w:t>angio</w:t>
      </w:r>
      <w:r w:rsidR="00961E89">
        <w:rPr>
          <w:rFonts w:ascii="Times New Roman" w:hAnsi="Times New Roman" w:cs="Times New Roman"/>
          <w:i/>
        </w:rPr>
        <w:t>neurozinės</w:t>
      </w:r>
      <w:proofErr w:type="spellEnd"/>
      <w:r w:rsidR="00961E89">
        <w:rPr>
          <w:rFonts w:ascii="Times New Roman" w:hAnsi="Times New Roman" w:cs="Times New Roman"/>
          <w:i/>
        </w:rPr>
        <w:t xml:space="preserve"> </w:t>
      </w:r>
      <w:r>
        <w:rPr>
          <w:rFonts w:ascii="Times New Roman" w:hAnsi="Times New Roman" w:cs="Times New Roman"/>
          <w:i/>
        </w:rPr>
        <w:t>edemos riziką</w:t>
      </w:r>
    </w:p>
    <w:p w:rsidR="00CE14F3" w:rsidRPr="00277C29" w:rsidRDefault="00CE14F3" w:rsidP="00CE14F3">
      <w:pPr>
        <w:suppressAutoHyphens/>
        <w:autoSpaceDN w:val="0"/>
        <w:spacing w:after="4" w:line="266" w:lineRule="auto"/>
        <w:ind w:left="-5" w:hanging="10"/>
        <w:textAlignment w:val="baseline"/>
        <w:rPr>
          <w:rFonts w:ascii="Calibri" w:eastAsia="Calibri" w:hAnsi="Calibri" w:cs="Calibri"/>
          <w:color w:val="000000"/>
          <w:lang w:eastAsia="lt-LT"/>
        </w:rPr>
      </w:pPr>
      <w:r w:rsidRPr="00277C29">
        <w:rPr>
          <w:rFonts w:ascii="Times New Roman" w:eastAsia="Times New Roman" w:hAnsi="Times New Roman" w:cs="Times New Roman"/>
          <w:color w:val="000000"/>
          <w:lang w:eastAsia="lt-LT"/>
        </w:rPr>
        <w:t xml:space="preserve">AKF inhibitorių vartoti kartu su </w:t>
      </w:r>
      <w:proofErr w:type="spellStart"/>
      <w:r w:rsidRPr="00277C29">
        <w:rPr>
          <w:rFonts w:ascii="Times New Roman" w:eastAsia="Times New Roman" w:hAnsi="Times New Roman" w:cs="Times New Roman"/>
          <w:color w:val="000000"/>
          <w:lang w:eastAsia="lt-LT"/>
        </w:rPr>
        <w:t>sakubitrilio</w:t>
      </w:r>
      <w:proofErr w:type="spellEnd"/>
      <w:r w:rsidRPr="00277C29">
        <w:rPr>
          <w:rFonts w:ascii="Times New Roman" w:eastAsia="Times New Roman" w:hAnsi="Times New Roman" w:cs="Times New Roman"/>
          <w:color w:val="000000"/>
          <w:lang w:eastAsia="lt-LT"/>
        </w:rPr>
        <w:t xml:space="preserve"> ir </w:t>
      </w:r>
      <w:proofErr w:type="spellStart"/>
      <w:r w:rsidRPr="00277C29">
        <w:rPr>
          <w:rFonts w:ascii="Times New Roman" w:eastAsia="Times New Roman" w:hAnsi="Times New Roman" w:cs="Times New Roman"/>
          <w:color w:val="000000"/>
          <w:lang w:eastAsia="lt-LT"/>
        </w:rPr>
        <w:t>valsartano</w:t>
      </w:r>
      <w:proofErr w:type="spellEnd"/>
      <w:r w:rsidRPr="00277C29">
        <w:rPr>
          <w:rFonts w:ascii="Times New Roman" w:eastAsia="Times New Roman" w:hAnsi="Times New Roman" w:cs="Times New Roman"/>
          <w:color w:val="000000"/>
          <w:lang w:eastAsia="lt-LT"/>
        </w:rPr>
        <w:t xml:space="preserve"> deriniu draudžiama, nes tai padidina </w:t>
      </w:r>
      <w:proofErr w:type="spellStart"/>
      <w:r w:rsidRPr="00277C29">
        <w:rPr>
          <w:rFonts w:ascii="Times New Roman" w:eastAsia="Times New Roman" w:hAnsi="Times New Roman" w:cs="Times New Roman"/>
          <w:color w:val="000000"/>
          <w:lang w:eastAsia="lt-LT"/>
        </w:rPr>
        <w:t>angio</w:t>
      </w:r>
      <w:r w:rsidR="00961E89">
        <w:rPr>
          <w:rFonts w:ascii="Times New Roman" w:eastAsia="Times New Roman" w:hAnsi="Times New Roman" w:cs="Times New Roman"/>
          <w:color w:val="000000"/>
          <w:lang w:eastAsia="lt-LT"/>
        </w:rPr>
        <w:t>neurozinės</w:t>
      </w:r>
      <w:proofErr w:type="spellEnd"/>
      <w:r w:rsidR="00961E89">
        <w:rPr>
          <w:rFonts w:ascii="Times New Roman" w:eastAsia="Times New Roman" w:hAnsi="Times New Roman" w:cs="Times New Roman"/>
          <w:color w:val="000000"/>
          <w:lang w:eastAsia="lt-LT"/>
        </w:rPr>
        <w:t xml:space="preserve"> </w:t>
      </w:r>
      <w:r w:rsidRPr="00277C29">
        <w:rPr>
          <w:rFonts w:ascii="Times New Roman" w:eastAsia="Times New Roman" w:hAnsi="Times New Roman" w:cs="Times New Roman"/>
          <w:color w:val="000000"/>
          <w:lang w:eastAsia="lt-LT"/>
        </w:rPr>
        <w:t xml:space="preserve">edemos riziką (žr. 4.3 ir 4.4 skyrius). </w:t>
      </w:r>
    </w:p>
    <w:p w:rsidR="00CE14F3" w:rsidRDefault="00CE14F3" w:rsidP="00CE14F3">
      <w:pPr>
        <w:tabs>
          <w:tab w:val="left" w:pos="0"/>
        </w:tabs>
        <w:spacing w:after="0" w:line="240" w:lineRule="auto"/>
        <w:rPr>
          <w:rFonts w:ascii="Times New Roman" w:hAnsi="Times New Roman" w:cs="Times New Roman"/>
        </w:rPr>
      </w:pPr>
      <w:r w:rsidRPr="00277C29">
        <w:rPr>
          <w:rFonts w:ascii="Times New Roman" w:eastAsia="Times New Roman" w:hAnsi="Times New Roman" w:cs="Times New Roman"/>
          <w:color w:val="000000"/>
          <w:lang w:eastAsia="lt-LT"/>
        </w:rPr>
        <w:t xml:space="preserve">AKF inhibitorių vartojimas kartu su </w:t>
      </w:r>
      <w:proofErr w:type="spellStart"/>
      <w:r w:rsidRPr="00277C29">
        <w:rPr>
          <w:rFonts w:ascii="Times New Roman" w:eastAsia="Times New Roman" w:hAnsi="Times New Roman" w:cs="Times New Roman"/>
          <w:color w:val="000000"/>
          <w:lang w:eastAsia="lt-LT"/>
        </w:rPr>
        <w:t>racekadotriliu</w:t>
      </w:r>
      <w:proofErr w:type="spellEnd"/>
      <w:r w:rsidRPr="00277C29">
        <w:rPr>
          <w:rFonts w:ascii="Times New Roman" w:eastAsia="Times New Roman" w:hAnsi="Times New Roman" w:cs="Times New Roman"/>
          <w:color w:val="000000"/>
          <w:lang w:eastAsia="lt-LT"/>
        </w:rPr>
        <w:t xml:space="preserve">, </w:t>
      </w:r>
      <w:proofErr w:type="spellStart"/>
      <w:r w:rsidRPr="00277C29">
        <w:rPr>
          <w:rFonts w:ascii="Times New Roman" w:eastAsia="Times New Roman" w:hAnsi="Times New Roman" w:cs="Times New Roman"/>
          <w:color w:val="000000"/>
          <w:lang w:eastAsia="lt-LT"/>
        </w:rPr>
        <w:t>mTOR</w:t>
      </w:r>
      <w:proofErr w:type="spellEnd"/>
      <w:r w:rsidRPr="00277C29">
        <w:rPr>
          <w:rFonts w:ascii="Times New Roman" w:eastAsia="Times New Roman" w:hAnsi="Times New Roman" w:cs="Times New Roman"/>
          <w:color w:val="000000"/>
          <w:lang w:eastAsia="lt-LT"/>
        </w:rPr>
        <w:t xml:space="preserve"> inhibitoriais (pvz., </w:t>
      </w:r>
      <w:proofErr w:type="spellStart"/>
      <w:r w:rsidRPr="00277C29">
        <w:rPr>
          <w:rFonts w:ascii="Times New Roman" w:eastAsia="Times New Roman" w:hAnsi="Times New Roman" w:cs="Times New Roman"/>
          <w:color w:val="000000"/>
          <w:lang w:eastAsia="lt-LT"/>
        </w:rPr>
        <w:t>sirolimuzu</w:t>
      </w:r>
      <w:proofErr w:type="spellEnd"/>
      <w:r w:rsidRPr="00277C29">
        <w:rPr>
          <w:rFonts w:ascii="Times New Roman" w:eastAsia="Times New Roman" w:hAnsi="Times New Roman" w:cs="Times New Roman"/>
          <w:color w:val="000000"/>
          <w:lang w:eastAsia="lt-LT"/>
        </w:rPr>
        <w:t xml:space="preserve">, </w:t>
      </w:r>
      <w:proofErr w:type="spellStart"/>
      <w:r w:rsidRPr="00277C29">
        <w:rPr>
          <w:rFonts w:ascii="Times New Roman" w:eastAsia="Times New Roman" w:hAnsi="Times New Roman" w:cs="Times New Roman"/>
          <w:color w:val="000000"/>
          <w:lang w:eastAsia="lt-LT"/>
        </w:rPr>
        <w:t>everolimuzu</w:t>
      </w:r>
      <w:proofErr w:type="spellEnd"/>
      <w:r w:rsidRPr="00277C29">
        <w:rPr>
          <w:rFonts w:ascii="Times New Roman" w:eastAsia="Times New Roman" w:hAnsi="Times New Roman" w:cs="Times New Roman"/>
          <w:color w:val="000000"/>
          <w:lang w:eastAsia="lt-LT"/>
        </w:rPr>
        <w:t xml:space="preserve">, </w:t>
      </w:r>
      <w:proofErr w:type="spellStart"/>
      <w:r w:rsidRPr="00277C29">
        <w:rPr>
          <w:rFonts w:ascii="Times New Roman" w:eastAsia="Times New Roman" w:hAnsi="Times New Roman" w:cs="Times New Roman"/>
          <w:color w:val="000000"/>
          <w:lang w:eastAsia="lt-LT"/>
        </w:rPr>
        <w:t>temsirolimuzu</w:t>
      </w:r>
      <w:proofErr w:type="spellEnd"/>
      <w:r w:rsidRPr="00277C29">
        <w:rPr>
          <w:rFonts w:ascii="Times New Roman" w:eastAsia="Times New Roman" w:hAnsi="Times New Roman" w:cs="Times New Roman"/>
          <w:color w:val="000000"/>
          <w:lang w:eastAsia="lt-LT"/>
        </w:rPr>
        <w:t xml:space="preserve">) ar </w:t>
      </w:r>
      <w:proofErr w:type="spellStart"/>
      <w:r w:rsidRPr="00277C29">
        <w:rPr>
          <w:rFonts w:ascii="Times New Roman" w:eastAsia="Times New Roman" w:hAnsi="Times New Roman" w:cs="Times New Roman"/>
          <w:color w:val="000000"/>
          <w:lang w:eastAsia="lt-LT"/>
        </w:rPr>
        <w:t>vildagliptinu</w:t>
      </w:r>
      <w:proofErr w:type="spellEnd"/>
      <w:r w:rsidRPr="00277C29">
        <w:rPr>
          <w:rFonts w:ascii="Times New Roman" w:eastAsia="Times New Roman" w:hAnsi="Times New Roman" w:cs="Times New Roman"/>
          <w:color w:val="000000"/>
          <w:lang w:eastAsia="lt-LT"/>
        </w:rPr>
        <w:t xml:space="preserve"> gali padidinti </w:t>
      </w:r>
      <w:proofErr w:type="spellStart"/>
      <w:r w:rsidRPr="00277C29">
        <w:rPr>
          <w:rFonts w:ascii="Times New Roman" w:eastAsia="Times New Roman" w:hAnsi="Times New Roman" w:cs="Times New Roman"/>
          <w:color w:val="000000"/>
          <w:lang w:eastAsia="lt-LT"/>
        </w:rPr>
        <w:t>angio</w:t>
      </w:r>
      <w:r w:rsidR="00961E89">
        <w:rPr>
          <w:rFonts w:ascii="Times New Roman" w:eastAsia="Times New Roman" w:hAnsi="Times New Roman" w:cs="Times New Roman"/>
          <w:color w:val="000000"/>
          <w:lang w:eastAsia="lt-LT"/>
        </w:rPr>
        <w:t>neurozinės</w:t>
      </w:r>
      <w:proofErr w:type="spellEnd"/>
      <w:r w:rsidR="00961E89">
        <w:rPr>
          <w:rFonts w:ascii="Times New Roman" w:eastAsia="Times New Roman" w:hAnsi="Times New Roman" w:cs="Times New Roman"/>
          <w:color w:val="000000"/>
          <w:lang w:eastAsia="lt-LT"/>
        </w:rPr>
        <w:t xml:space="preserve"> </w:t>
      </w:r>
      <w:r w:rsidRPr="00277C29">
        <w:rPr>
          <w:rFonts w:ascii="Times New Roman" w:eastAsia="Times New Roman" w:hAnsi="Times New Roman" w:cs="Times New Roman"/>
          <w:color w:val="000000"/>
          <w:lang w:eastAsia="lt-LT"/>
        </w:rPr>
        <w:t>edemos riziką (žr. 4.4 skyrių).</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i/>
        </w:rPr>
      </w:pPr>
      <w:proofErr w:type="spellStart"/>
      <w:r>
        <w:rPr>
          <w:rFonts w:ascii="Times New Roman" w:hAnsi="Times New Roman" w:cs="Times New Roman"/>
          <w:i/>
        </w:rPr>
        <w:t>Kotrimoksazolas</w:t>
      </w:r>
      <w:proofErr w:type="spellEnd"/>
      <w:r>
        <w:rPr>
          <w:rFonts w:ascii="Times New Roman" w:hAnsi="Times New Roman" w:cs="Times New Roman"/>
          <w:i/>
        </w:rPr>
        <w:t xml:space="preserve"> (</w:t>
      </w:r>
      <w:proofErr w:type="spellStart"/>
      <w:r>
        <w:rPr>
          <w:rFonts w:ascii="Times New Roman" w:hAnsi="Times New Roman" w:cs="Times New Roman"/>
          <w:i/>
        </w:rPr>
        <w:t>trimetoprimas</w:t>
      </w:r>
      <w:proofErr w:type="spellEnd"/>
      <w:r>
        <w:rPr>
          <w:rFonts w:ascii="Times New Roman" w:hAnsi="Times New Roman" w:cs="Times New Roman"/>
          <w:i/>
        </w:rPr>
        <w:t xml:space="preserve"> / </w:t>
      </w:r>
      <w:proofErr w:type="spellStart"/>
      <w:r>
        <w:rPr>
          <w:rFonts w:ascii="Times New Roman" w:hAnsi="Times New Roman" w:cs="Times New Roman"/>
          <w:i/>
        </w:rPr>
        <w:t>sulfametoksazolas</w:t>
      </w:r>
      <w:proofErr w:type="spellEnd"/>
      <w:r>
        <w:rPr>
          <w:rFonts w:ascii="Times New Roman" w:hAnsi="Times New Roman" w:cs="Times New Roman"/>
          <w:i/>
        </w:rPr>
        <w:t>)</w:t>
      </w:r>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cs="Times New Roman"/>
        </w:rPr>
        <w:t xml:space="preserve">Pacientams, kartu vartojantiems </w:t>
      </w:r>
      <w:proofErr w:type="spellStart"/>
      <w:r>
        <w:rPr>
          <w:rFonts w:ascii="Times New Roman" w:hAnsi="Times New Roman" w:cs="Times New Roman"/>
        </w:rPr>
        <w:t>kotrimoksazolą</w:t>
      </w:r>
      <w:proofErr w:type="spellEnd"/>
      <w:r>
        <w:rPr>
          <w:rFonts w:ascii="Times New Roman" w:hAnsi="Times New Roman" w:cs="Times New Roman"/>
        </w:rPr>
        <w:t xml:space="preserve"> (</w:t>
      </w:r>
      <w:proofErr w:type="spellStart"/>
      <w:r>
        <w:rPr>
          <w:rFonts w:ascii="Times New Roman" w:hAnsi="Times New Roman" w:cs="Times New Roman"/>
        </w:rPr>
        <w:t>trimetoprimą</w:t>
      </w:r>
      <w:proofErr w:type="spellEnd"/>
      <w:r>
        <w:rPr>
          <w:rFonts w:ascii="Times New Roman" w:hAnsi="Times New Roman" w:cs="Times New Roman"/>
        </w:rPr>
        <w:t xml:space="preserve"> / </w:t>
      </w:r>
      <w:proofErr w:type="spellStart"/>
      <w:r>
        <w:rPr>
          <w:rFonts w:ascii="Times New Roman" w:hAnsi="Times New Roman" w:cs="Times New Roman"/>
        </w:rPr>
        <w:t>sulfametoksazolą</w:t>
      </w:r>
      <w:proofErr w:type="spellEnd"/>
      <w:r>
        <w:rPr>
          <w:rFonts w:ascii="Times New Roman" w:hAnsi="Times New Roman" w:cs="Times New Roman"/>
        </w:rPr>
        <w:t xml:space="preserve">), gali padidėti </w:t>
      </w:r>
      <w:proofErr w:type="spellStart"/>
      <w:r>
        <w:rPr>
          <w:rFonts w:ascii="Times New Roman" w:hAnsi="Times New Roman" w:cs="Times New Roman"/>
        </w:rPr>
        <w:t>hiperkalemijos</w:t>
      </w:r>
      <w:proofErr w:type="spellEnd"/>
      <w:r>
        <w:rPr>
          <w:rFonts w:ascii="Times New Roman" w:hAnsi="Times New Roman" w:cs="Times New Roman"/>
        </w:rPr>
        <w:t xml:space="preserve"> rizika (žr. 4.4 skyrių).</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rPr>
      </w:pPr>
      <w:proofErr w:type="spellStart"/>
      <w:r>
        <w:rPr>
          <w:rFonts w:ascii="Times New Roman" w:hAnsi="Times New Roman" w:cs="Times New Roman"/>
          <w:i/>
        </w:rPr>
        <w:t>Antacidiniai</w:t>
      </w:r>
      <w:proofErr w:type="spellEnd"/>
      <w:r>
        <w:rPr>
          <w:rFonts w:ascii="Times New Roman" w:hAnsi="Times New Roman" w:cs="Times New Roman"/>
          <w:i/>
        </w:rPr>
        <w:t xml:space="preserve"> vaistiniai preparatai</w:t>
      </w: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Antacidiniai</w:t>
      </w:r>
      <w:proofErr w:type="spellEnd"/>
      <w:r>
        <w:rPr>
          <w:rFonts w:ascii="Times New Roman" w:hAnsi="Times New Roman" w:cs="Times New Roman"/>
        </w:rPr>
        <w:t xml:space="preserve"> vaistiniai preparatai (aliuminio </w:t>
      </w:r>
      <w:proofErr w:type="spellStart"/>
      <w:r>
        <w:rPr>
          <w:rFonts w:ascii="Times New Roman" w:hAnsi="Times New Roman" w:cs="Times New Roman"/>
        </w:rPr>
        <w:t>hidroksidas</w:t>
      </w:r>
      <w:proofErr w:type="spellEnd"/>
      <w:r>
        <w:rPr>
          <w:rFonts w:ascii="Times New Roman" w:hAnsi="Times New Roman" w:cs="Times New Roman"/>
        </w:rPr>
        <w:t xml:space="preserve">, magnio </w:t>
      </w:r>
      <w:proofErr w:type="spellStart"/>
      <w:r>
        <w:rPr>
          <w:rFonts w:ascii="Times New Roman" w:hAnsi="Times New Roman" w:cs="Times New Roman"/>
        </w:rPr>
        <w:t>hidroksidas</w:t>
      </w:r>
      <w:proofErr w:type="spellEnd"/>
      <w:r>
        <w:rPr>
          <w:rFonts w:ascii="Times New Roman" w:hAnsi="Times New Roman" w:cs="Times New Roman"/>
        </w:rPr>
        <w:t xml:space="preserve"> ir </w:t>
      </w:r>
      <w:proofErr w:type="spellStart"/>
      <w:r>
        <w:rPr>
          <w:rFonts w:ascii="Times New Roman" w:hAnsi="Times New Roman" w:cs="Times New Roman"/>
        </w:rPr>
        <w:t>simetikonas</w:t>
      </w:r>
      <w:proofErr w:type="spellEnd"/>
      <w:r>
        <w:rPr>
          <w:rFonts w:ascii="Times New Roman" w:hAnsi="Times New Roman" w:cs="Times New Roman"/>
        </w:rPr>
        <w:t xml:space="preserve">) gali trikdyti </w:t>
      </w:r>
      <w:proofErr w:type="spellStart"/>
      <w:r>
        <w:rPr>
          <w:rFonts w:ascii="Times New Roman" w:hAnsi="Times New Roman" w:cs="Times New Roman"/>
        </w:rPr>
        <w:t>fosinoprilio</w:t>
      </w:r>
      <w:proofErr w:type="spellEnd"/>
      <w:r>
        <w:rPr>
          <w:rFonts w:ascii="Times New Roman" w:hAnsi="Times New Roman" w:cs="Times New Roman"/>
        </w:rPr>
        <w:t xml:space="preserve"> natrio druskos </w:t>
      </w:r>
      <w:proofErr w:type="spellStart"/>
      <w:r>
        <w:rPr>
          <w:rFonts w:ascii="Times New Roman" w:hAnsi="Times New Roman" w:cs="Times New Roman"/>
        </w:rPr>
        <w:t>rezorbciją</w:t>
      </w:r>
      <w:proofErr w:type="spellEnd"/>
      <w:r>
        <w:rPr>
          <w:rFonts w:ascii="Times New Roman" w:hAnsi="Times New Roman" w:cs="Times New Roman"/>
        </w:rPr>
        <w:t>. Dėl to, jei reikia šiais vaistiniais preparatais gydyti kartu, juos reikia gerti su 2 valandų pertrauka.</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rPr>
      </w:pPr>
      <w:r>
        <w:rPr>
          <w:rFonts w:ascii="Times New Roman" w:hAnsi="Times New Roman" w:cs="Times New Roman"/>
          <w:i/>
        </w:rPr>
        <w:t>Litis</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Gauta pranešimų apie atvejus, kai kartu vartojant AKF inhibitorius ir litį, padidėjo ličio koncentracija serume ir kilo apsinuodijimo ličiu pavojus. </w:t>
      </w:r>
      <w:proofErr w:type="spellStart"/>
      <w:r>
        <w:rPr>
          <w:rFonts w:ascii="Times New Roman" w:hAnsi="Times New Roman" w:cs="Times New Roman"/>
        </w:rPr>
        <w:t>Fosinoprilio</w:t>
      </w:r>
      <w:proofErr w:type="spellEnd"/>
      <w:r>
        <w:rPr>
          <w:rFonts w:ascii="Times New Roman" w:hAnsi="Times New Roman" w:cs="Times New Roman"/>
        </w:rPr>
        <w:t xml:space="preserve"> natrio druską ir litį kartu vartoti reikia atsargiai, rekomenduojama dažnai tirti ličio koncentraciją serume.</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rPr>
      </w:pPr>
      <w:r>
        <w:rPr>
          <w:rFonts w:ascii="Times New Roman" w:hAnsi="Times New Roman" w:cs="Times New Roman"/>
          <w:i/>
        </w:rPr>
        <w:t>Endogeninių prostaglandinų sintezės inhibitoriai</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Gauta pranešimų apie tai, kad </w:t>
      </w:r>
      <w:proofErr w:type="spellStart"/>
      <w:r>
        <w:rPr>
          <w:rFonts w:ascii="Times New Roman" w:hAnsi="Times New Roman" w:cs="Times New Roman"/>
        </w:rPr>
        <w:t>indometacinas</w:t>
      </w:r>
      <w:proofErr w:type="spellEnd"/>
      <w:r>
        <w:rPr>
          <w:rFonts w:ascii="Times New Roman" w:hAnsi="Times New Roman" w:cs="Times New Roman"/>
        </w:rPr>
        <w:t xml:space="preserve"> gali silpninti kitų AKF inhibitorių </w:t>
      </w:r>
      <w:proofErr w:type="spellStart"/>
      <w:r>
        <w:rPr>
          <w:rFonts w:ascii="Times New Roman" w:hAnsi="Times New Roman" w:cs="Times New Roman"/>
        </w:rPr>
        <w:t>antihipertenzinį</w:t>
      </w:r>
      <w:proofErr w:type="spellEnd"/>
      <w:r>
        <w:rPr>
          <w:rFonts w:ascii="Times New Roman" w:hAnsi="Times New Roman" w:cs="Times New Roman"/>
        </w:rPr>
        <w:t xml:space="preserve"> poveikį, ypač jei hipertenzija yra susijusi su mažu </w:t>
      </w:r>
      <w:proofErr w:type="spellStart"/>
      <w:r>
        <w:rPr>
          <w:rFonts w:ascii="Times New Roman" w:hAnsi="Times New Roman" w:cs="Times New Roman"/>
        </w:rPr>
        <w:t>renino</w:t>
      </w:r>
      <w:proofErr w:type="spellEnd"/>
      <w:r>
        <w:rPr>
          <w:rFonts w:ascii="Times New Roman" w:hAnsi="Times New Roman" w:cs="Times New Roman"/>
        </w:rPr>
        <w:t xml:space="preserve"> kiekiu. Kiti nesteroidiniai vaistai nuo uždegimo (NVNU, pvz., aspirinas) , įskaitant ir selektyvius COX-2 inhibitorius, gali veikti panašiai. Senyviems pacientams, taip pat tiems, kurių organizme sumažėjęs skysčių tūris (įskaitant vartojančius diuretikų) arba sutrikusi inkstų veikla, vartojant NVNU (įskaitant selektyvius COX-2 inhibitorius) kartu su AKF inhibitoriais (įskaitant </w:t>
      </w:r>
      <w:proofErr w:type="spellStart"/>
      <w:r>
        <w:rPr>
          <w:rFonts w:ascii="Times New Roman" w:hAnsi="Times New Roman" w:cs="Times New Roman"/>
        </w:rPr>
        <w:t>fosinoprilį</w:t>
      </w:r>
      <w:proofErr w:type="spellEnd"/>
      <w:r>
        <w:rPr>
          <w:rFonts w:ascii="Times New Roman" w:hAnsi="Times New Roman" w:cs="Times New Roman"/>
        </w:rPr>
        <w:t xml:space="preserve">), gali susilpnėti inkstų funkcija, įskaitant galimą ūminį inkstų nepakankamumą. Šie reiškiniai paprastai yra grįžtami. Reikia reguliariai stebėti </w:t>
      </w:r>
      <w:proofErr w:type="spellStart"/>
      <w:r>
        <w:rPr>
          <w:rFonts w:ascii="Times New Roman" w:hAnsi="Times New Roman" w:cs="Times New Roman"/>
        </w:rPr>
        <w:t>fosinoprilio</w:t>
      </w:r>
      <w:proofErr w:type="spellEnd"/>
      <w:r>
        <w:rPr>
          <w:rFonts w:ascii="Times New Roman" w:hAnsi="Times New Roman" w:cs="Times New Roman"/>
        </w:rPr>
        <w:t xml:space="preserve"> ir NVNU vartojančių pacientų inkstų funkciją.</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rPr>
      </w:pPr>
      <w:r>
        <w:rPr>
          <w:rFonts w:ascii="Times New Roman" w:hAnsi="Times New Roman" w:cs="Times New Roman"/>
          <w:i/>
        </w:rPr>
        <w:t>Diuretikai</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Pacientams, vartojantiems diuretikus (ypač pradėjusiems juos vartoti neseniai), griežtai ribojantiems druskos kiekį maiste arba </w:t>
      </w:r>
      <w:proofErr w:type="spellStart"/>
      <w:r>
        <w:rPr>
          <w:rFonts w:ascii="Times New Roman" w:hAnsi="Times New Roman" w:cs="Times New Roman"/>
        </w:rPr>
        <w:t>dializuojamiems</w:t>
      </w:r>
      <w:proofErr w:type="spellEnd"/>
      <w:r>
        <w:rPr>
          <w:rFonts w:ascii="Times New Roman" w:hAnsi="Times New Roman" w:cs="Times New Roman"/>
        </w:rPr>
        <w:t xml:space="preserve">, kartais po pirmos </w:t>
      </w:r>
      <w:proofErr w:type="spellStart"/>
      <w:r>
        <w:rPr>
          <w:rFonts w:ascii="Times New Roman" w:hAnsi="Times New Roman" w:cs="Times New Roman"/>
        </w:rPr>
        <w:t>fosinoprilio</w:t>
      </w:r>
      <w:proofErr w:type="spellEnd"/>
      <w:r>
        <w:rPr>
          <w:rFonts w:ascii="Times New Roman" w:hAnsi="Times New Roman" w:cs="Times New Roman"/>
        </w:rPr>
        <w:t xml:space="preserve"> natrio druskos dozės pavartojimo, dažniausiai per pirmą valandą, gali staiga sumažėti kraujospūdis.</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rPr>
      </w:pPr>
      <w:r>
        <w:rPr>
          <w:rFonts w:ascii="Times New Roman" w:hAnsi="Times New Roman" w:cs="Times New Roman"/>
          <w:i/>
        </w:rPr>
        <w:t>Kal</w:t>
      </w:r>
      <w:r w:rsidR="00CE14F3">
        <w:rPr>
          <w:rFonts w:ascii="Times New Roman" w:hAnsi="Times New Roman" w:cs="Times New Roman"/>
          <w:i/>
        </w:rPr>
        <w:t>į tausojantys diuretikai, kalio</w:t>
      </w:r>
      <w:r>
        <w:rPr>
          <w:rFonts w:ascii="Times New Roman" w:hAnsi="Times New Roman" w:cs="Times New Roman"/>
          <w:i/>
        </w:rPr>
        <w:t xml:space="preserve"> papildai </w:t>
      </w:r>
      <w:r w:rsidR="00CE14F3">
        <w:rPr>
          <w:rFonts w:ascii="Times New Roman" w:hAnsi="Times New Roman" w:cs="Times New Roman"/>
          <w:i/>
        </w:rPr>
        <w:t>a</w:t>
      </w:r>
      <w:r>
        <w:rPr>
          <w:rFonts w:ascii="Times New Roman" w:hAnsi="Times New Roman" w:cs="Times New Roman"/>
          <w:i/>
        </w:rPr>
        <w:t>r</w:t>
      </w:r>
      <w:r w:rsidR="00CE14F3">
        <w:rPr>
          <w:rFonts w:ascii="Times New Roman" w:hAnsi="Times New Roman" w:cs="Times New Roman"/>
          <w:i/>
        </w:rPr>
        <w:t>ba</w:t>
      </w:r>
      <w:r>
        <w:rPr>
          <w:rFonts w:ascii="Times New Roman" w:hAnsi="Times New Roman" w:cs="Times New Roman"/>
          <w:i/>
        </w:rPr>
        <w:t xml:space="preserve"> kal</w:t>
      </w:r>
      <w:r w:rsidR="00CE14F3">
        <w:rPr>
          <w:rFonts w:ascii="Times New Roman" w:hAnsi="Times New Roman" w:cs="Times New Roman"/>
          <w:i/>
        </w:rPr>
        <w:t>io turintys druskos pakaitalai</w:t>
      </w:r>
    </w:p>
    <w:p w:rsidR="00CE14F3" w:rsidRDefault="00CE14F3" w:rsidP="00CE14F3">
      <w:pPr>
        <w:spacing w:after="0" w:line="240" w:lineRule="auto"/>
        <w:rPr>
          <w:rFonts w:ascii="Times New Roman" w:eastAsia="Times New Roman" w:hAnsi="Times New Roman" w:cs="Times New Roman"/>
          <w:color w:val="000000"/>
          <w:lang w:eastAsia="lt-LT"/>
        </w:rPr>
      </w:pPr>
      <w:r w:rsidRPr="00424960">
        <w:rPr>
          <w:rFonts w:ascii="Times New Roman" w:eastAsia="Times New Roman" w:hAnsi="Times New Roman" w:cs="Times New Roman"/>
          <w:color w:val="000000"/>
          <w:lang w:eastAsia="lt-LT"/>
        </w:rPr>
        <w:t xml:space="preserve">Nors įprastai kalio koncentracija serume išlieka normos </w:t>
      </w:r>
      <w:r>
        <w:rPr>
          <w:rFonts w:ascii="Times New Roman" w:eastAsia="Times New Roman" w:hAnsi="Times New Roman" w:cs="Times New Roman"/>
          <w:color w:val="000000"/>
          <w:lang w:eastAsia="lt-LT"/>
        </w:rPr>
        <w:t xml:space="preserve">ribose, kai kuriems </w:t>
      </w:r>
      <w:proofErr w:type="spellStart"/>
      <w:r>
        <w:rPr>
          <w:rFonts w:ascii="Times New Roman" w:eastAsia="Times New Roman" w:hAnsi="Times New Roman" w:cs="Times New Roman"/>
          <w:color w:val="000000"/>
          <w:lang w:eastAsia="lt-LT"/>
        </w:rPr>
        <w:t>fosinoprilio</w:t>
      </w:r>
      <w:proofErr w:type="spellEnd"/>
      <w:r>
        <w:rPr>
          <w:rFonts w:ascii="Times New Roman" w:eastAsia="Times New Roman" w:hAnsi="Times New Roman" w:cs="Times New Roman"/>
          <w:color w:val="000000"/>
          <w:lang w:eastAsia="lt-LT"/>
        </w:rPr>
        <w:t xml:space="preserve"> natrio druska</w:t>
      </w:r>
      <w:r w:rsidRPr="00424960">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 xml:space="preserve">gydytiems </w:t>
      </w:r>
      <w:r w:rsidRPr="00424960">
        <w:rPr>
          <w:rFonts w:ascii="Times New Roman" w:eastAsia="Times New Roman" w:hAnsi="Times New Roman" w:cs="Times New Roman"/>
          <w:color w:val="000000"/>
          <w:lang w:eastAsia="lt-LT"/>
        </w:rPr>
        <w:t xml:space="preserve">pacientams gali pasireikšti </w:t>
      </w:r>
      <w:proofErr w:type="spellStart"/>
      <w:r w:rsidRPr="00424960">
        <w:rPr>
          <w:rFonts w:ascii="Times New Roman" w:eastAsia="Times New Roman" w:hAnsi="Times New Roman" w:cs="Times New Roman"/>
          <w:color w:val="000000"/>
          <w:lang w:eastAsia="lt-LT"/>
        </w:rPr>
        <w:t>hiperkalemija</w:t>
      </w:r>
      <w:proofErr w:type="spellEnd"/>
      <w:r w:rsidRPr="00424960">
        <w:rPr>
          <w:rFonts w:ascii="Times New Roman" w:eastAsia="Times New Roman" w:hAnsi="Times New Roman" w:cs="Times New Roman"/>
          <w:color w:val="000000"/>
          <w:lang w:eastAsia="lt-LT"/>
        </w:rPr>
        <w:t xml:space="preserve">. Kalį tausojantys diuretikai (pvz., </w:t>
      </w:r>
      <w:proofErr w:type="spellStart"/>
      <w:r>
        <w:rPr>
          <w:rFonts w:ascii="Times New Roman" w:eastAsia="Times New Roman" w:hAnsi="Times New Roman" w:cs="Times New Roman"/>
          <w:color w:val="000000"/>
          <w:lang w:eastAsia="lt-LT"/>
        </w:rPr>
        <w:t>spironolaktonas</w:t>
      </w:r>
      <w:proofErr w:type="spellEnd"/>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triamterenas</w:t>
      </w:r>
      <w:proofErr w:type="spellEnd"/>
      <w:r>
        <w:rPr>
          <w:rFonts w:ascii="Times New Roman" w:eastAsia="Times New Roman" w:hAnsi="Times New Roman" w:cs="Times New Roman"/>
          <w:color w:val="000000"/>
          <w:lang w:eastAsia="lt-LT"/>
        </w:rPr>
        <w:t xml:space="preserve"> </w:t>
      </w:r>
      <w:r w:rsidRPr="00424960">
        <w:rPr>
          <w:rFonts w:ascii="Times New Roman" w:eastAsia="Times New Roman" w:hAnsi="Times New Roman" w:cs="Times New Roman"/>
          <w:color w:val="000000"/>
          <w:lang w:eastAsia="lt-LT"/>
        </w:rPr>
        <w:t xml:space="preserve">arba </w:t>
      </w:r>
      <w:proofErr w:type="spellStart"/>
      <w:r w:rsidRPr="00424960">
        <w:rPr>
          <w:rFonts w:ascii="Times New Roman" w:eastAsia="Times New Roman" w:hAnsi="Times New Roman" w:cs="Times New Roman"/>
          <w:color w:val="000000"/>
          <w:lang w:eastAsia="lt-LT"/>
        </w:rPr>
        <w:t>amiloridas</w:t>
      </w:r>
      <w:proofErr w:type="spellEnd"/>
      <w:r w:rsidRPr="00424960">
        <w:rPr>
          <w:rFonts w:ascii="Times New Roman" w:eastAsia="Times New Roman" w:hAnsi="Times New Roman" w:cs="Times New Roman"/>
          <w:color w:val="000000"/>
          <w:lang w:eastAsia="lt-LT"/>
        </w:rPr>
        <w:t>), kalio papildai arba kalio turintys druskos pakaitalai</w:t>
      </w:r>
      <w:r>
        <w:rPr>
          <w:rFonts w:ascii="Times New Roman" w:eastAsia="Times New Roman" w:hAnsi="Times New Roman" w:cs="Times New Roman"/>
          <w:color w:val="000000"/>
          <w:lang w:eastAsia="lt-LT"/>
        </w:rPr>
        <w:t xml:space="preserve"> gali kraujo serume reikšmingai </w:t>
      </w:r>
      <w:r w:rsidRPr="00424960">
        <w:rPr>
          <w:rFonts w:ascii="Times New Roman" w:eastAsia="Times New Roman" w:hAnsi="Times New Roman" w:cs="Times New Roman"/>
          <w:color w:val="000000"/>
          <w:lang w:eastAsia="lt-LT"/>
        </w:rPr>
        <w:t xml:space="preserve">padidinti </w:t>
      </w:r>
      <w:r>
        <w:rPr>
          <w:rFonts w:ascii="Times New Roman" w:eastAsia="Times New Roman" w:hAnsi="Times New Roman" w:cs="Times New Roman"/>
          <w:color w:val="000000"/>
          <w:lang w:eastAsia="lt-LT"/>
        </w:rPr>
        <w:t xml:space="preserve">kalio koncentraciją. </w:t>
      </w:r>
      <w:proofErr w:type="spellStart"/>
      <w:r>
        <w:rPr>
          <w:rFonts w:ascii="Times New Roman" w:eastAsia="Times New Roman" w:hAnsi="Times New Roman" w:cs="Times New Roman"/>
          <w:color w:val="000000"/>
          <w:lang w:eastAsia="lt-LT"/>
        </w:rPr>
        <w:t>Fosinoprilio</w:t>
      </w:r>
      <w:proofErr w:type="spellEnd"/>
      <w:r>
        <w:rPr>
          <w:rFonts w:ascii="Times New Roman" w:eastAsia="Times New Roman" w:hAnsi="Times New Roman" w:cs="Times New Roman"/>
          <w:color w:val="000000"/>
          <w:lang w:eastAsia="lt-LT"/>
        </w:rPr>
        <w:t xml:space="preserve"> natrio druską</w:t>
      </w:r>
      <w:r w:rsidRPr="00424960">
        <w:rPr>
          <w:rFonts w:ascii="Times New Roman" w:eastAsia="Times New Roman" w:hAnsi="Times New Roman" w:cs="Times New Roman"/>
          <w:color w:val="000000"/>
          <w:lang w:eastAsia="lt-LT"/>
        </w:rPr>
        <w:t xml:space="preserve"> kartu su kitais kalio kiekį kraujo </w:t>
      </w:r>
      <w:r>
        <w:rPr>
          <w:rFonts w:ascii="Times New Roman" w:eastAsia="Times New Roman" w:hAnsi="Times New Roman" w:cs="Times New Roman"/>
          <w:color w:val="000000"/>
          <w:lang w:eastAsia="lt-LT"/>
        </w:rPr>
        <w:t xml:space="preserve">serume didinančiais vaistiniais </w:t>
      </w:r>
      <w:r w:rsidRPr="00424960">
        <w:rPr>
          <w:rFonts w:ascii="Times New Roman" w:eastAsia="Times New Roman" w:hAnsi="Times New Roman" w:cs="Times New Roman"/>
          <w:color w:val="000000"/>
          <w:lang w:eastAsia="lt-LT"/>
        </w:rPr>
        <w:t xml:space="preserve">preparatais, pvz., </w:t>
      </w:r>
      <w:proofErr w:type="spellStart"/>
      <w:r w:rsidRPr="00424960">
        <w:rPr>
          <w:rFonts w:ascii="Times New Roman" w:eastAsia="Times New Roman" w:hAnsi="Times New Roman" w:cs="Times New Roman"/>
          <w:color w:val="000000"/>
          <w:lang w:eastAsia="lt-LT"/>
        </w:rPr>
        <w:t>trimetoprimu</w:t>
      </w:r>
      <w:proofErr w:type="spellEnd"/>
      <w:r w:rsidRPr="00424960">
        <w:rPr>
          <w:rFonts w:ascii="Times New Roman" w:eastAsia="Times New Roman" w:hAnsi="Times New Roman" w:cs="Times New Roman"/>
          <w:color w:val="000000"/>
          <w:lang w:eastAsia="lt-LT"/>
        </w:rPr>
        <w:t xml:space="preserve"> ir </w:t>
      </w:r>
      <w:proofErr w:type="spellStart"/>
      <w:r w:rsidRPr="00424960">
        <w:rPr>
          <w:rFonts w:ascii="Times New Roman" w:eastAsia="Times New Roman" w:hAnsi="Times New Roman" w:cs="Times New Roman"/>
          <w:color w:val="000000"/>
          <w:lang w:eastAsia="lt-LT"/>
        </w:rPr>
        <w:t>kotrimoksazolu</w:t>
      </w:r>
      <w:proofErr w:type="spellEnd"/>
      <w:r w:rsidRPr="00424960">
        <w:rPr>
          <w:rFonts w:ascii="Times New Roman" w:eastAsia="Times New Roman" w:hAnsi="Times New Roman" w:cs="Times New Roman"/>
          <w:color w:val="000000"/>
          <w:lang w:eastAsia="lt-LT"/>
        </w:rPr>
        <w:t xml:space="preserve"> (</w:t>
      </w:r>
      <w:proofErr w:type="spellStart"/>
      <w:r w:rsidRPr="00424960">
        <w:rPr>
          <w:rFonts w:ascii="Times New Roman" w:eastAsia="Times New Roman" w:hAnsi="Times New Roman" w:cs="Times New Roman"/>
          <w:color w:val="000000"/>
          <w:lang w:eastAsia="lt-LT"/>
        </w:rPr>
        <w:t>trimetoprimo</w:t>
      </w:r>
      <w:proofErr w:type="spellEnd"/>
      <w:r w:rsidRPr="00424960">
        <w:rPr>
          <w:rFonts w:ascii="Times New Roman" w:eastAsia="Times New Roman" w:hAnsi="Times New Roman" w:cs="Times New Roman"/>
          <w:color w:val="000000"/>
          <w:lang w:eastAsia="lt-LT"/>
        </w:rPr>
        <w:t xml:space="preserve"> ir </w:t>
      </w:r>
      <w:proofErr w:type="spellStart"/>
      <w:r w:rsidRPr="00424960">
        <w:rPr>
          <w:rFonts w:ascii="Times New Roman" w:eastAsia="Times New Roman" w:hAnsi="Times New Roman" w:cs="Times New Roman"/>
          <w:color w:val="000000"/>
          <w:lang w:eastAsia="lt-LT"/>
        </w:rPr>
        <w:t>sulfamet</w:t>
      </w:r>
      <w:r>
        <w:rPr>
          <w:rFonts w:ascii="Times New Roman" w:eastAsia="Times New Roman" w:hAnsi="Times New Roman" w:cs="Times New Roman"/>
          <w:color w:val="000000"/>
          <w:lang w:eastAsia="lt-LT"/>
        </w:rPr>
        <w:t>oksazolo</w:t>
      </w:r>
      <w:proofErr w:type="spellEnd"/>
      <w:r>
        <w:rPr>
          <w:rFonts w:ascii="Times New Roman" w:eastAsia="Times New Roman" w:hAnsi="Times New Roman" w:cs="Times New Roman"/>
          <w:color w:val="000000"/>
          <w:lang w:eastAsia="lt-LT"/>
        </w:rPr>
        <w:t xml:space="preserve"> deriniu) skirti reikia </w:t>
      </w:r>
      <w:r w:rsidRPr="00424960">
        <w:rPr>
          <w:rFonts w:ascii="Times New Roman" w:eastAsia="Times New Roman" w:hAnsi="Times New Roman" w:cs="Times New Roman"/>
          <w:color w:val="000000"/>
          <w:lang w:eastAsia="lt-LT"/>
        </w:rPr>
        <w:t xml:space="preserve">atsargiai, kadangi yra žinoma, kad </w:t>
      </w:r>
      <w:proofErr w:type="spellStart"/>
      <w:r w:rsidRPr="00424960">
        <w:rPr>
          <w:rFonts w:ascii="Times New Roman" w:eastAsia="Times New Roman" w:hAnsi="Times New Roman" w:cs="Times New Roman"/>
          <w:color w:val="000000"/>
          <w:lang w:eastAsia="lt-LT"/>
        </w:rPr>
        <w:t>trimetoprimas</w:t>
      </w:r>
      <w:proofErr w:type="spellEnd"/>
      <w:r w:rsidRPr="00424960">
        <w:rPr>
          <w:rFonts w:ascii="Times New Roman" w:eastAsia="Times New Roman" w:hAnsi="Times New Roman" w:cs="Times New Roman"/>
          <w:color w:val="000000"/>
          <w:lang w:eastAsia="lt-LT"/>
        </w:rPr>
        <w:t xml:space="preserve"> veikia kaip kalį tausojantis di</w:t>
      </w:r>
      <w:r>
        <w:rPr>
          <w:rFonts w:ascii="Times New Roman" w:eastAsia="Times New Roman" w:hAnsi="Times New Roman" w:cs="Times New Roman"/>
          <w:color w:val="000000"/>
          <w:lang w:eastAsia="lt-LT"/>
        </w:rPr>
        <w:t xml:space="preserve">uretikas, toks kaip </w:t>
      </w:r>
      <w:proofErr w:type="spellStart"/>
      <w:r>
        <w:rPr>
          <w:rFonts w:ascii="Times New Roman" w:eastAsia="Times New Roman" w:hAnsi="Times New Roman" w:cs="Times New Roman"/>
          <w:color w:val="000000"/>
          <w:lang w:eastAsia="lt-LT"/>
        </w:rPr>
        <w:t>amiloridas</w:t>
      </w:r>
      <w:proofErr w:type="spellEnd"/>
      <w:r>
        <w:rPr>
          <w:rFonts w:ascii="Times New Roman" w:eastAsia="Times New Roman" w:hAnsi="Times New Roman" w:cs="Times New Roman"/>
          <w:color w:val="000000"/>
          <w:lang w:eastAsia="lt-LT"/>
        </w:rPr>
        <w:t xml:space="preserve">. </w:t>
      </w:r>
      <w:r w:rsidRPr="00424960">
        <w:rPr>
          <w:rFonts w:ascii="Times New Roman" w:eastAsia="Times New Roman" w:hAnsi="Times New Roman" w:cs="Times New Roman"/>
          <w:color w:val="000000"/>
          <w:lang w:eastAsia="lt-LT"/>
        </w:rPr>
        <w:t xml:space="preserve">Dėl to </w:t>
      </w:r>
      <w:proofErr w:type="spellStart"/>
      <w:r>
        <w:rPr>
          <w:rFonts w:ascii="Times New Roman" w:eastAsia="Times New Roman" w:hAnsi="Times New Roman" w:cs="Times New Roman"/>
          <w:color w:val="000000"/>
          <w:lang w:eastAsia="lt-LT"/>
        </w:rPr>
        <w:t>fosinoprilio</w:t>
      </w:r>
      <w:proofErr w:type="spellEnd"/>
      <w:r>
        <w:rPr>
          <w:rFonts w:ascii="Times New Roman" w:eastAsia="Times New Roman" w:hAnsi="Times New Roman" w:cs="Times New Roman"/>
          <w:color w:val="000000"/>
          <w:lang w:eastAsia="lt-LT"/>
        </w:rPr>
        <w:t xml:space="preserve"> natrio druskos</w:t>
      </w:r>
      <w:r w:rsidRPr="00424960">
        <w:rPr>
          <w:rFonts w:ascii="Times New Roman" w:eastAsia="Times New Roman" w:hAnsi="Times New Roman" w:cs="Times New Roman"/>
          <w:color w:val="000000"/>
          <w:lang w:eastAsia="lt-LT"/>
        </w:rPr>
        <w:t xml:space="preserve"> skirti kartu su minėtais vaistiniais preparatais nerekomenduojama. Jeigu tokį derinį </w:t>
      </w:r>
      <w:r>
        <w:rPr>
          <w:rFonts w:ascii="Times New Roman" w:eastAsia="Times New Roman" w:hAnsi="Times New Roman" w:cs="Times New Roman"/>
          <w:color w:val="000000"/>
          <w:lang w:eastAsia="lt-LT"/>
        </w:rPr>
        <w:t xml:space="preserve">skirti </w:t>
      </w:r>
      <w:r w:rsidRPr="00424960">
        <w:rPr>
          <w:rFonts w:ascii="Times New Roman" w:eastAsia="Times New Roman" w:hAnsi="Times New Roman" w:cs="Times New Roman"/>
          <w:color w:val="000000"/>
          <w:lang w:eastAsia="lt-LT"/>
        </w:rPr>
        <w:t>reikia, tai daryti reikia atsargiai bei dažnai stebėti kalio koncentraciją kraujo serume.</w:t>
      </w:r>
    </w:p>
    <w:p w:rsidR="00CE14F3" w:rsidRDefault="00CE14F3" w:rsidP="00CE14F3">
      <w:pPr>
        <w:spacing w:after="0" w:line="240" w:lineRule="auto"/>
        <w:rPr>
          <w:rFonts w:ascii="Times New Roman" w:hAnsi="Times New Roman" w:cs="Times New Roman"/>
        </w:rPr>
      </w:pPr>
    </w:p>
    <w:p w:rsidR="00CE14F3" w:rsidRDefault="00CE14F3" w:rsidP="00CE14F3">
      <w:pPr>
        <w:spacing w:after="0" w:line="240" w:lineRule="auto"/>
        <w:rPr>
          <w:rFonts w:ascii="Times New Roman" w:hAnsi="Times New Roman" w:cs="Times New Roman"/>
          <w:i/>
        </w:rPr>
      </w:pPr>
      <w:proofErr w:type="spellStart"/>
      <w:r>
        <w:rPr>
          <w:rFonts w:ascii="Times New Roman" w:hAnsi="Times New Roman" w:cs="Times New Roman"/>
          <w:i/>
        </w:rPr>
        <w:t>Ciklosporinas</w:t>
      </w:r>
      <w:proofErr w:type="spellEnd"/>
    </w:p>
    <w:p w:rsidR="00CE14F3" w:rsidRDefault="00CE14F3" w:rsidP="00CE14F3">
      <w:pPr>
        <w:spacing w:after="0" w:line="240" w:lineRule="auto"/>
        <w:rPr>
          <w:rFonts w:ascii="Times New Roman" w:hAnsi="Times New Roman" w:cs="Times New Roman"/>
        </w:rPr>
      </w:pPr>
      <w:r>
        <w:rPr>
          <w:rFonts w:ascii="Times New Roman" w:hAnsi="Times New Roman" w:cs="Times New Roman"/>
        </w:rPr>
        <w:t xml:space="preserve">AKF inhibitorių vartojant kartu su </w:t>
      </w:r>
      <w:proofErr w:type="spellStart"/>
      <w:r>
        <w:rPr>
          <w:rFonts w:ascii="Times New Roman" w:hAnsi="Times New Roman" w:cs="Times New Roman"/>
        </w:rPr>
        <w:t>ciklosporinu</w:t>
      </w:r>
      <w:proofErr w:type="spellEnd"/>
      <w:r>
        <w:rPr>
          <w:rFonts w:ascii="Times New Roman" w:hAnsi="Times New Roman" w:cs="Times New Roman"/>
        </w:rPr>
        <w:t xml:space="preserve"> gali pasireikšti </w:t>
      </w:r>
      <w:proofErr w:type="spellStart"/>
      <w:r>
        <w:rPr>
          <w:rFonts w:ascii="Times New Roman" w:hAnsi="Times New Roman" w:cs="Times New Roman"/>
        </w:rPr>
        <w:t>hiperkalemija</w:t>
      </w:r>
      <w:proofErr w:type="spellEnd"/>
      <w:r>
        <w:rPr>
          <w:rFonts w:ascii="Times New Roman" w:hAnsi="Times New Roman" w:cs="Times New Roman"/>
        </w:rPr>
        <w:t>. Rekomenduojama stebėti kalio koncentraciją kraujo serume.</w:t>
      </w:r>
    </w:p>
    <w:p w:rsidR="00CE14F3" w:rsidRPr="003357C8" w:rsidRDefault="00CE14F3" w:rsidP="00CE14F3">
      <w:pPr>
        <w:spacing w:after="0" w:line="240" w:lineRule="auto"/>
        <w:rPr>
          <w:rFonts w:ascii="Times New Roman" w:hAnsi="Times New Roman" w:cs="Times New Roman"/>
        </w:rPr>
      </w:pPr>
    </w:p>
    <w:p w:rsidR="00CE14F3" w:rsidRDefault="00CE14F3" w:rsidP="00CE14F3">
      <w:pPr>
        <w:spacing w:after="0" w:line="240" w:lineRule="auto"/>
        <w:rPr>
          <w:rFonts w:ascii="Times New Roman" w:hAnsi="Times New Roman" w:cs="Times New Roman"/>
          <w:i/>
        </w:rPr>
      </w:pPr>
      <w:r>
        <w:rPr>
          <w:rFonts w:ascii="Times New Roman" w:hAnsi="Times New Roman" w:cs="Times New Roman"/>
          <w:i/>
        </w:rPr>
        <w:t>Heparinas</w:t>
      </w:r>
    </w:p>
    <w:p w:rsidR="00CE14F3" w:rsidRDefault="00CE14F3" w:rsidP="00CE14F3">
      <w:pPr>
        <w:spacing w:after="0" w:line="240" w:lineRule="auto"/>
        <w:rPr>
          <w:rFonts w:ascii="Times New Roman" w:hAnsi="Times New Roman" w:cs="Times New Roman"/>
        </w:rPr>
      </w:pPr>
      <w:r>
        <w:rPr>
          <w:rFonts w:ascii="Times New Roman" w:hAnsi="Times New Roman" w:cs="Times New Roman"/>
        </w:rPr>
        <w:t xml:space="preserve">AKF inhibitorių vartojant kartu su heparinu gali pasireikšti </w:t>
      </w:r>
      <w:proofErr w:type="spellStart"/>
      <w:r>
        <w:rPr>
          <w:rFonts w:ascii="Times New Roman" w:hAnsi="Times New Roman" w:cs="Times New Roman"/>
        </w:rPr>
        <w:t>hiperkalemija</w:t>
      </w:r>
      <w:proofErr w:type="spellEnd"/>
      <w:r>
        <w:rPr>
          <w:rFonts w:ascii="Times New Roman" w:hAnsi="Times New Roman" w:cs="Times New Roman"/>
        </w:rPr>
        <w:t>. Rekomenduojama stebėti kalio koncentraciją kraujo serume.</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rPr>
      </w:pPr>
      <w:r>
        <w:rPr>
          <w:rFonts w:ascii="Times New Roman" w:hAnsi="Times New Roman" w:cs="Times New Roman"/>
          <w:i/>
        </w:rPr>
        <w:t>Kiti vaistiniai preparatai</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lastRenderedPageBreak/>
        <w:t xml:space="preserve">Kartu vartojami </w:t>
      </w:r>
      <w:proofErr w:type="spellStart"/>
      <w:r>
        <w:rPr>
          <w:rFonts w:ascii="Times New Roman" w:hAnsi="Times New Roman" w:cs="Times New Roman"/>
        </w:rPr>
        <w:t>acetilsalicilo</w:t>
      </w:r>
      <w:proofErr w:type="spellEnd"/>
      <w:r>
        <w:rPr>
          <w:rFonts w:ascii="Times New Roman" w:hAnsi="Times New Roman" w:cs="Times New Roman"/>
        </w:rPr>
        <w:t xml:space="preserve"> rūgštis, </w:t>
      </w:r>
      <w:proofErr w:type="spellStart"/>
      <w:r>
        <w:rPr>
          <w:rFonts w:ascii="Times New Roman" w:hAnsi="Times New Roman" w:cs="Times New Roman"/>
        </w:rPr>
        <w:t>chlortalidonas</w:t>
      </w:r>
      <w:proofErr w:type="spellEnd"/>
      <w:r>
        <w:rPr>
          <w:rFonts w:ascii="Times New Roman" w:hAnsi="Times New Roman" w:cs="Times New Roman"/>
        </w:rPr>
        <w:t xml:space="preserve">, </w:t>
      </w:r>
      <w:proofErr w:type="spellStart"/>
      <w:r>
        <w:rPr>
          <w:rFonts w:ascii="Times New Roman" w:hAnsi="Times New Roman" w:cs="Times New Roman"/>
        </w:rPr>
        <w:t>cimetidinas</w:t>
      </w:r>
      <w:proofErr w:type="spellEnd"/>
      <w:r>
        <w:rPr>
          <w:rFonts w:ascii="Times New Roman" w:hAnsi="Times New Roman" w:cs="Times New Roman"/>
        </w:rPr>
        <w:t xml:space="preserve">, </w:t>
      </w:r>
      <w:proofErr w:type="spellStart"/>
      <w:r>
        <w:rPr>
          <w:rFonts w:ascii="Times New Roman" w:hAnsi="Times New Roman" w:cs="Times New Roman"/>
        </w:rPr>
        <w:t>digoksinas</w:t>
      </w:r>
      <w:proofErr w:type="spellEnd"/>
      <w:r>
        <w:rPr>
          <w:rFonts w:ascii="Times New Roman" w:hAnsi="Times New Roman" w:cs="Times New Roman"/>
        </w:rPr>
        <w:t xml:space="preserve">, </w:t>
      </w:r>
      <w:proofErr w:type="spellStart"/>
      <w:r>
        <w:rPr>
          <w:rFonts w:ascii="Times New Roman" w:hAnsi="Times New Roman" w:cs="Times New Roman"/>
        </w:rPr>
        <w:t>hidrochlorotiazidas</w:t>
      </w:r>
      <w:proofErr w:type="spellEnd"/>
      <w:r>
        <w:rPr>
          <w:rFonts w:ascii="Times New Roman" w:hAnsi="Times New Roman" w:cs="Times New Roman"/>
        </w:rPr>
        <w:t xml:space="preserve">, </w:t>
      </w:r>
      <w:proofErr w:type="spellStart"/>
      <w:r>
        <w:rPr>
          <w:rFonts w:ascii="Times New Roman" w:hAnsi="Times New Roman" w:cs="Times New Roman"/>
        </w:rPr>
        <w:t>metoklopramidas</w:t>
      </w:r>
      <w:proofErr w:type="spellEnd"/>
      <w:r>
        <w:rPr>
          <w:rFonts w:ascii="Times New Roman" w:hAnsi="Times New Roman" w:cs="Times New Roman"/>
        </w:rPr>
        <w:t xml:space="preserve">, </w:t>
      </w:r>
      <w:proofErr w:type="spellStart"/>
      <w:r>
        <w:rPr>
          <w:rFonts w:ascii="Times New Roman" w:hAnsi="Times New Roman" w:cs="Times New Roman"/>
        </w:rPr>
        <w:t>nifedipinas</w:t>
      </w:r>
      <w:proofErr w:type="spellEnd"/>
      <w:r>
        <w:rPr>
          <w:rFonts w:ascii="Times New Roman" w:hAnsi="Times New Roman" w:cs="Times New Roman"/>
        </w:rPr>
        <w:t xml:space="preserve">, </w:t>
      </w:r>
      <w:proofErr w:type="spellStart"/>
      <w:r>
        <w:rPr>
          <w:rFonts w:ascii="Times New Roman" w:hAnsi="Times New Roman" w:cs="Times New Roman"/>
        </w:rPr>
        <w:t>propranololis</w:t>
      </w:r>
      <w:proofErr w:type="spellEnd"/>
      <w:r>
        <w:rPr>
          <w:rFonts w:ascii="Times New Roman" w:hAnsi="Times New Roman" w:cs="Times New Roman"/>
        </w:rPr>
        <w:t xml:space="preserve">, </w:t>
      </w:r>
      <w:proofErr w:type="spellStart"/>
      <w:r>
        <w:rPr>
          <w:rFonts w:ascii="Times New Roman" w:hAnsi="Times New Roman" w:cs="Times New Roman"/>
        </w:rPr>
        <w:t>propantelinas</w:t>
      </w:r>
      <w:proofErr w:type="spellEnd"/>
      <w:r>
        <w:rPr>
          <w:rFonts w:ascii="Times New Roman" w:hAnsi="Times New Roman" w:cs="Times New Roman"/>
        </w:rPr>
        <w:t xml:space="preserve"> ir </w:t>
      </w:r>
      <w:proofErr w:type="spellStart"/>
      <w:r>
        <w:rPr>
          <w:rFonts w:ascii="Times New Roman" w:hAnsi="Times New Roman" w:cs="Times New Roman"/>
        </w:rPr>
        <w:t>varfarinas</w:t>
      </w:r>
      <w:proofErr w:type="spellEnd"/>
      <w:r>
        <w:rPr>
          <w:rFonts w:ascii="Times New Roman" w:hAnsi="Times New Roman" w:cs="Times New Roman"/>
        </w:rPr>
        <w:t xml:space="preserve"> </w:t>
      </w:r>
      <w:proofErr w:type="spellStart"/>
      <w:r>
        <w:rPr>
          <w:rFonts w:ascii="Times New Roman" w:hAnsi="Times New Roman" w:cs="Times New Roman"/>
        </w:rPr>
        <w:t>fosinoprilio</w:t>
      </w:r>
      <w:proofErr w:type="spellEnd"/>
      <w:r>
        <w:rPr>
          <w:rFonts w:ascii="Times New Roman" w:hAnsi="Times New Roman" w:cs="Times New Roman"/>
        </w:rPr>
        <w:t xml:space="preserve"> biologinio prieinamumo neveikia.</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rPr>
      </w:pPr>
      <w:r>
        <w:rPr>
          <w:rFonts w:ascii="Times New Roman" w:hAnsi="Times New Roman" w:cs="Times New Roman"/>
          <w:i/>
        </w:rPr>
        <w:t>Poveikis serologinių tyrimų duomenims</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Vartojant </w:t>
      </w:r>
      <w:proofErr w:type="spellStart"/>
      <w:r>
        <w:rPr>
          <w:rFonts w:ascii="Times New Roman" w:hAnsi="Times New Roman" w:cs="Times New Roman"/>
        </w:rPr>
        <w:t>fosinoprilio</w:t>
      </w:r>
      <w:proofErr w:type="spellEnd"/>
      <w:r>
        <w:rPr>
          <w:rFonts w:ascii="Times New Roman" w:hAnsi="Times New Roman" w:cs="Times New Roman"/>
        </w:rPr>
        <w:t xml:space="preserve"> natrio druską, medžio anglies absorbcijos metodu gali būti nustatyta tariamai maža </w:t>
      </w:r>
      <w:proofErr w:type="spellStart"/>
      <w:r>
        <w:rPr>
          <w:rFonts w:ascii="Times New Roman" w:hAnsi="Times New Roman" w:cs="Times New Roman"/>
        </w:rPr>
        <w:t>digoksino</w:t>
      </w:r>
      <w:proofErr w:type="spellEnd"/>
      <w:r>
        <w:rPr>
          <w:rFonts w:ascii="Times New Roman" w:hAnsi="Times New Roman" w:cs="Times New Roman"/>
        </w:rPr>
        <w:t xml:space="preserve"> koncentracija serume, todėl ją reikėtų tirti kitais būdais, naudojant antikūnais padengto vamzdelio metodą. </w:t>
      </w:r>
      <w:proofErr w:type="spellStart"/>
      <w:r>
        <w:rPr>
          <w:rFonts w:ascii="Times New Roman" w:hAnsi="Times New Roman" w:cs="Times New Roman"/>
        </w:rPr>
        <w:t>Fosinoprilio</w:t>
      </w:r>
      <w:proofErr w:type="spellEnd"/>
      <w:r>
        <w:rPr>
          <w:rFonts w:ascii="Times New Roman" w:hAnsi="Times New Roman" w:cs="Times New Roman"/>
        </w:rPr>
        <w:t xml:space="preserve"> natrio druskos vartojimą reikia laikinai nutraukti likus kelioms dienoms iki numatomo </w:t>
      </w:r>
      <w:proofErr w:type="spellStart"/>
      <w:r>
        <w:rPr>
          <w:rFonts w:ascii="Times New Roman" w:hAnsi="Times New Roman" w:cs="Times New Roman"/>
        </w:rPr>
        <w:t>prieskydinių</w:t>
      </w:r>
      <w:proofErr w:type="spellEnd"/>
      <w:r>
        <w:rPr>
          <w:rFonts w:ascii="Times New Roman" w:hAnsi="Times New Roman" w:cs="Times New Roman"/>
        </w:rPr>
        <w:t xml:space="preserve"> liaukų funkcijos tyrimo.</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keepNext/>
        <w:keepLines/>
        <w:tabs>
          <w:tab w:val="left" w:pos="567"/>
        </w:tabs>
        <w:spacing w:after="0" w:line="240" w:lineRule="auto"/>
        <w:ind w:left="567" w:hanging="567"/>
        <w:outlineLvl w:val="2"/>
        <w:rPr>
          <w:rFonts w:ascii="Times New Roman" w:hAnsi="Times New Roman" w:cs="Times New Roman"/>
          <w:b/>
          <w:kern w:val="28"/>
        </w:rPr>
      </w:pPr>
      <w:bookmarkStart w:id="23" w:name="_Toc129243107"/>
      <w:bookmarkStart w:id="24" w:name="_Toc129243232"/>
      <w:r>
        <w:rPr>
          <w:rFonts w:ascii="Times New Roman" w:hAnsi="Times New Roman" w:cs="Times New Roman"/>
          <w:b/>
          <w:kern w:val="28"/>
        </w:rPr>
        <w:t>4.6</w:t>
      </w:r>
      <w:r>
        <w:rPr>
          <w:rFonts w:ascii="Times New Roman" w:hAnsi="Times New Roman" w:cs="Times New Roman"/>
          <w:b/>
          <w:kern w:val="28"/>
        </w:rPr>
        <w:tab/>
        <w:t>Vaisingumas, nėštumo ir žindymo laikotarpis</w:t>
      </w:r>
      <w:bookmarkEnd w:id="23"/>
      <w:bookmarkEnd w:id="24"/>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rPr>
      </w:pPr>
      <w:r>
        <w:rPr>
          <w:rFonts w:ascii="Times New Roman" w:hAnsi="Times New Roman" w:cs="Times New Roman"/>
          <w:i/>
        </w:rPr>
        <w:t>Nėštumas</w:t>
      </w:r>
    </w:p>
    <w:p w:rsidR="00AE4741" w:rsidRDefault="00AE4741" w:rsidP="00AE4741">
      <w:pPr>
        <w:spacing w:after="0" w:line="240" w:lineRule="auto"/>
        <w:rPr>
          <w:rFonts w:ascii="Times New Roman" w:hAnsi="Times New Roman" w:cs="Times New Roman"/>
          <w:i/>
        </w:rPr>
      </w:pPr>
    </w:p>
    <w:p w:rsidR="00AE4741" w:rsidRDefault="00AE4741" w:rsidP="00AE474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Pr>
          <w:rFonts w:ascii="Times New Roman" w:hAnsi="Times New Roman" w:cs="Times New Roman"/>
        </w:rPr>
        <w:t>Pirmuoju nėštumo trimestru AKF inhibitorių vartoti nerekomenduojama (žr. 4.4 skyrių). Antruoju ir trečiuoju nėštumo trimestrais AKF inhibitorių vartoti draudžiama (žr. 4.3 ir 4.4 skyrius).</w:t>
      </w:r>
    </w:p>
    <w:p w:rsidR="00AE4741" w:rsidRDefault="00AE4741" w:rsidP="00AE4741">
      <w:pPr>
        <w:spacing w:after="0" w:line="240" w:lineRule="auto"/>
        <w:rPr>
          <w:rFonts w:ascii="Times New Roman" w:hAnsi="Times New Roman" w:cs="Times New Roman"/>
        </w:rPr>
      </w:pPr>
    </w:p>
    <w:p w:rsidR="00AE4741" w:rsidRDefault="00AE4741" w:rsidP="00AE4741">
      <w:pPr>
        <w:tabs>
          <w:tab w:val="left" w:pos="567"/>
        </w:tabs>
        <w:spacing w:after="0" w:line="240" w:lineRule="auto"/>
        <w:rPr>
          <w:rFonts w:ascii="Times New Roman" w:hAnsi="Times New Roman" w:cs="Times New Roman"/>
        </w:rPr>
      </w:pPr>
      <w:r>
        <w:rPr>
          <w:rFonts w:ascii="Times New Roman" w:hAnsi="Times New Roman" w:cs="Times New Roman"/>
        </w:rPr>
        <w:t xml:space="preserve">Epidemiologinių tyrimų duomenys dėl pirmuoju nėštumo trimestru vartojamų AKF inhibitorių </w:t>
      </w:r>
      <w:proofErr w:type="spellStart"/>
      <w:r>
        <w:rPr>
          <w:rFonts w:ascii="Times New Roman" w:hAnsi="Times New Roman" w:cs="Times New Roman"/>
        </w:rPr>
        <w:t>teratogeninio</w:t>
      </w:r>
      <w:proofErr w:type="spellEnd"/>
      <w:r>
        <w:rPr>
          <w:rFonts w:ascii="Times New Roman" w:hAnsi="Times New Roman" w:cs="Times New Roman"/>
        </w:rPr>
        <w:t xml:space="preserve"> poveikio nėra galutiniai, tačiau nedidelio rizikos padidėjimo atmesti negalima. Išskyrus atvejus, kai tolesnis gydymas AKF inhibitoriais yra būtinas, pastoti planuojančioms moterims juos reikia keisti kitokiais </w:t>
      </w:r>
      <w:proofErr w:type="spellStart"/>
      <w:r>
        <w:rPr>
          <w:rFonts w:ascii="Times New Roman" w:hAnsi="Times New Roman" w:cs="Times New Roman"/>
        </w:rPr>
        <w:t>antihipertenziniais</w:t>
      </w:r>
      <w:proofErr w:type="spellEnd"/>
      <w:r>
        <w:rPr>
          <w:rFonts w:ascii="Times New Roman" w:hAnsi="Times New Roman" w:cs="Times New Roman"/>
        </w:rPr>
        <w:t xml:space="preserve"> vaistiniais preparatais, kurių vartojimo nėštumo metu saugumas ištirtas. Nustačius nėštumą, AKF inhibitorių vartojimą būtina nedelsiant nutraukti ir, jei reikia, skirti kitokį tinkamą gydymą.</w:t>
      </w:r>
    </w:p>
    <w:p w:rsidR="00AE4741" w:rsidRDefault="00AE4741" w:rsidP="00AE4741">
      <w:pPr>
        <w:tabs>
          <w:tab w:val="left" w:pos="567"/>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Žinoma, kad antruoju arba trečiuoju nėštumo trimestrais vartojami AKF inhibitoriai sukelia toksinį poveikį žmogaus vaisiui (inkstų funkcijos susilpnėjimą, </w:t>
      </w:r>
      <w:proofErr w:type="spellStart"/>
      <w:r>
        <w:rPr>
          <w:rFonts w:ascii="Times New Roman" w:hAnsi="Times New Roman" w:cs="Times New Roman"/>
        </w:rPr>
        <w:t>oligohidramnioną</w:t>
      </w:r>
      <w:proofErr w:type="spellEnd"/>
      <w:r>
        <w:rPr>
          <w:rFonts w:ascii="Times New Roman" w:hAnsi="Times New Roman" w:cs="Times New Roman"/>
        </w:rPr>
        <w:t xml:space="preserve">, kaukolės kaulėjimo sulėtėjimą) ir naujagimiui (inkstų nepakankamumą, </w:t>
      </w:r>
      <w:proofErr w:type="spellStart"/>
      <w:r>
        <w:rPr>
          <w:rFonts w:ascii="Times New Roman" w:hAnsi="Times New Roman" w:cs="Times New Roman"/>
        </w:rPr>
        <w:t>hipotenziją</w:t>
      </w:r>
      <w:proofErr w:type="spellEnd"/>
      <w:r>
        <w:rPr>
          <w:rFonts w:ascii="Times New Roman" w:hAnsi="Times New Roman" w:cs="Times New Roman"/>
        </w:rPr>
        <w:t xml:space="preserve">, </w:t>
      </w:r>
      <w:proofErr w:type="spellStart"/>
      <w:r>
        <w:rPr>
          <w:rFonts w:ascii="Times New Roman" w:hAnsi="Times New Roman" w:cs="Times New Roman"/>
        </w:rPr>
        <w:t>hiperkalemiją</w:t>
      </w:r>
      <w:proofErr w:type="spellEnd"/>
      <w:r>
        <w:rPr>
          <w:rFonts w:ascii="Times New Roman" w:hAnsi="Times New Roman" w:cs="Times New Roman"/>
        </w:rPr>
        <w:t>) (žr. 5.3 skyrių). Jeigu moteris antruoju arba trečiuoju nėštumo trimestru vartojo AKF inhibitorių, reikia ultragarsu sekti vaisiaus inkstų funkciją ir kaukolę.</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Reikia atidžiai sekti, ar naujagimiams, kurių motinos nėštumo metu vartojo AKF inhibitorių, nepasireiškia </w:t>
      </w:r>
      <w:proofErr w:type="spellStart"/>
      <w:r>
        <w:rPr>
          <w:rFonts w:ascii="Times New Roman" w:hAnsi="Times New Roman" w:cs="Times New Roman"/>
        </w:rPr>
        <w:t>hipotenzija</w:t>
      </w:r>
      <w:proofErr w:type="spellEnd"/>
      <w:r>
        <w:rPr>
          <w:rFonts w:ascii="Times New Roman" w:hAnsi="Times New Roman" w:cs="Times New Roman"/>
        </w:rPr>
        <w:t xml:space="preserve"> (žr. 4.3 ir 4.4 skyrius).</w:t>
      </w:r>
    </w:p>
    <w:p w:rsidR="00AE4741" w:rsidRDefault="00AE4741" w:rsidP="00AE4741">
      <w:pPr>
        <w:spacing w:after="0" w:line="240" w:lineRule="auto"/>
        <w:rPr>
          <w:rFonts w:ascii="Times New Roman" w:hAnsi="Times New Roman" w:cs="Times New Roman"/>
          <w:i/>
        </w:rPr>
      </w:pPr>
    </w:p>
    <w:p w:rsidR="00AE4741" w:rsidRDefault="00AE4741" w:rsidP="00AE4741">
      <w:pPr>
        <w:spacing w:after="0" w:line="240" w:lineRule="auto"/>
        <w:rPr>
          <w:rFonts w:ascii="Times New Roman" w:hAnsi="Times New Roman" w:cs="Times New Roman"/>
          <w:i/>
        </w:rPr>
      </w:pPr>
      <w:r>
        <w:rPr>
          <w:rFonts w:ascii="Times New Roman" w:hAnsi="Times New Roman" w:cs="Times New Roman"/>
          <w:i/>
        </w:rPr>
        <w:t>Žindymas</w:t>
      </w: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Fosinoprilio</w:t>
      </w:r>
      <w:proofErr w:type="spellEnd"/>
      <w:r>
        <w:rPr>
          <w:rFonts w:ascii="Times New Roman" w:hAnsi="Times New Roman" w:cs="Times New Roman"/>
        </w:rPr>
        <w:t xml:space="preserve"> randama motinos piene. Kadangi nėra informacijos apie </w:t>
      </w:r>
      <w:proofErr w:type="spellStart"/>
      <w:r>
        <w:rPr>
          <w:rFonts w:ascii="Times New Roman" w:hAnsi="Times New Roman" w:cs="Times New Roman"/>
        </w:rPr>
        <w:t>fosinoprilio</w:t>
      </w:r>
      <w:proofErr w:type="spellEnd"/>
      <w:r>
        <w:rPr>
          <w:rFonts w:ascii="Times New Roman" w:hAnsi="Times New Roman" w:cs="Times New Roman"/>
        </w:rPr>
        <w:t xml:space="preserve"> natrio druskos vartojimą žindymo laikotarpiu, jis yra nerekomenduojamas, ir alternatyvus gydymas vaistu, geriau ištirtu dėl saugumo žindymo metu yra tinkamesnis, ypač žindant naujagimius bei prieš laiką gimusius kūdikius.</w:t>
      </w:r>
    </w:p>
    <w:p w:rsidR="00AE4741" w:rsidRDefault="00AE4741" w:rsidP="00AE4741">
      <w:pPr>
        <w:spacing w:after="0" w:line="240" w:lineRule="auto"/>
        <w:rPr>
          <w:rFonts w:ascii="Times New Roman" w:hAnsi="Times New Roman" w:cs="Times New Roman"/>
        </w:rPr>
      </w:pPr>
    </w:p>
    <w:p w:rsidR="00AE4741" w:rsidRDefault="00AE4741" w:rsidP="00AE4741">
      <w:pPr>
        <w:keepNext/>
        <w:keepLines/>
        <w:tabs>
          <w:tab w:val="left" w:pos="567"/>
        </w:tabs>
        <w:spacing w:after="0" w:line="240" w:lineRule="auto"/>
        <w:ind w:left="567" w:hanging="567"/>
        <w:outlineLvl w:val="2"/>
        <w:rPr>
          <w:rFonts w:ascii="Times New Roman" w:hAnsi="Times New Roman" w:cs="Times New Roman"/>
          <w:b/>
          <w:kern w:val="28"/>
        </w:rPr>
      </w:pPr>
      <w:bookmarkStart w:id="25" w:name="_Toc129243108"/>
      <w:bookmarkStart w:id="26" w:name="_Toc129243233"/>
      <w:r>
        <w:rPr>
          <w:rFonts w:ascii="Times New Roman" w:hAnsi="Times New Roman" w:cs="Times New Roman"/>
          <w:b/>
          <w:kern w:val="28"/>
        </w:rPr>
        <w:t>4.7</w:t>
      </w:r>
      <w:r>
        <w:rPr>
          <w:rFonts w:ascii="Times New Roman" w:hAnsi="Times New Roman" w:cs="Times New Roman"/>
          <w:b/>
          <w:kern w:val="28"/>
        </w:rPr>
        <w:tab/>
        <w:t>Poveikis gebėjimui vairuoti ir valdyti mechanizmus</w:t>
      </w:r>
      <w:bookmarkEnd w:id="25"/>
      <w:bookmarkEnd w:id="26"/>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Poveikio gebėjimui vairuoti ir valdyti mechanizmus tyrimų neatlikta, tačiau dėl kai kurių nepageidaujamų poveikių (pvz., </w:t>
      </w:r>
      <w:proofErr w:type="spellStart"/>
      <w:r>
        <w:rPr>
          <w:rFonts w:ascii="Times New Roman" w:hAnsi="Times New Roman" w:cs="Times New Roman"/>
        </w:rPr>
        <w:t>hipotenzijos</w:t>
      </w:r>
      <w:proofErr w:type="spellEnd"/>
      <w:r>
        <w:rPr>
          <w:rFonts w:ascii="Times New Roman" w:hAnsi="Times New Roman" w:cs="Times New Roman"/>
        </w:rPr>
        <w:t xml:space="preserve"> ar galvos svaigimo) šis gebėjimas gali sutrikti, ypač gydymo pradžioje ar pakeitus dozę.</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keepNext/>
        <w:keepLines/>
        <w:tabs>
          <w:tab w:val="left" w:pos="567"/>
        </w:tabs>
        <w:spacing w:after="0" w:line="240" w:lineRule="auto"/>
        <w:ind w:left="567" w:hanging="567"/>
        <w:outlineLvl w:val="2"/>
        <w:rPr>
          <w:rFonts w:ascii="Times New Roman" w:hAnsi="Times New Roman" w:cs="Times New Roman"/>
          <w:b/>
          <w:kern w:val="28"/>
        </w:rPr>
      </w:pPr>
      <w:bookmarkStart w:id="27" w:name="_Toc129243109"/>
      <w:bookmarkStart w:id="28" w:name="_Toc129243234"/>
      <w:r>
        <w:rPr>
          <w:rFonts w:ascii="Times New Roman" w:hAnsi="Times New Roman" w:cs="Times New Roman"/>
          <w:b/>
          <w:kern w:val="28"/>
        </w:rPr>
        <w:t>4.8</w:t>
      </w:r>
      <w:r>
        <w:rPr>
          <w:rFonts w:ascii="Times New Roman" w:hAnsi="Times New Roman" w:cs="Times New Roman"/>
          <w:b/>
          <w:kern w:val="28"/>
        </w:rPr>
        <w:tab/>
        <w:t>Nepageidaujamas poveikis</w:t>
      </w:r>
      <w:bookmarkEnd w:id="27"/>
      <w:bookmarkEnd w:id="28"/>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Nepageidaujamo poveikio sąrašas žemiau pateikiamas pagal organų sistemas, naudojant pasirinktinius </w:t>
      </w:r>
      <w:proofErr w:type="spellStart"/>
      <w:r>
        <w:rPr>
          <w:rFonts w:ascii="Times New Roman" w:hAnsi="Times New Roman" w:cs="Times New Roman"/>
        </w:rPr>
        <w:t>MedDRA</w:t>
      </w:r>
      <w:proofErr w:type="spellEnd"/>
      <w:r>
        <w:rPr>
          <w:rFonts w:ascii="Times New Roman" w:hAnsi="Times New Roman" w:cs="Times New Roman"/>
        </w:rPr>
        <w:t xml:space="preserve"> terminus, ir dažnį, kuris apibūdintas taip: labai dažnas (</w:t>
      </w:r>
      <w:r>
        <w:rPr>
          <w:rFonts w:ascii="Times New Roman" w:hAnsi="Times New Roman" w:cs="Times New Roman"/>
        </w:rPr>
        <w:sym w:font="Symbol" w:char="F0B3"/>
      </w:r>
      <w:r>
        <w:rPr>
          <w:rFonts w:ascii="Times New Roman" w:hAnsi="Times New Roman" w:cs="Times New Roman"/>
        </w:rPr>
        <w:t xml:space="preserve"> 1/10), dažnas (nuo </w:t>
      </w:r>
      <w:r>
        <w:rPr>
          <w:rFonts w:ascii="Times New Roman" w:hAnsi="Times New Roman" w:cs="Times New Roman"/>
        </w:rPr>
        <w:sym w:font="Symbol" w:char="F0B3"/>
      </w:r>
      <w:r>
        <w:rPr>
          <w:rFonts w:ascii="Times New Roman" w:hAnsi="Times New Roman" w:cs="Times New Roman"/>
        </w:rPr>
        <w:t xml:space="preserve"> 1/100 iki &lt;1/10), nedažnas (nuo </w:t>
      </w:r>
      <w:r>
        <w:rPr>
          <w:rFonts w:ascii="Times New Roman" w:hAnsi="Times New Roman" w:cs="Times New Roman"/>
        </w:rPr>
        <w:sym w:font="Symbol" w:char="F0B3"/>
      </w:r>
      <w:r>
        <w:rPr>
          <w:rFonts w:ascii="Times New Roman" w:hAnsi="Times New Roman" w:cs="Times New Roman"/>
        </w:rPr>
        <w:t xml:space="preserve"> 1/1 000 iki &lt; 1/100), retas (nuo </w:t>
      </w:r>
      <w:r>
        <w:rPr>
          <w:rFonts w:ascii="Times New Roman" w:hAnsi="Times New Roman" w:cs="Times New Roman"/>
        </w:rPr>
        <w:sym w:font="Symbol" w:char="F0B3"/>
      </w:r>
      <w:r>
        <w:rPr>
          <w:rFonts w:ascii="Times New Roman" w:hAnsi="Times New Roman" w:cs="Times New Roman"/>
        </w:rPr>
        <w:t xml:space="preserve"> 1/10 000 iki &lt;1/1 000), labai retas (&lt;1/10 000) ir nežinomas (negali būti nustatytas pagal turimus duomenis).</w:t>
      </w:r>
    </w:p>
    <w:p w:rsidR="00AE4741" w:rsidRDefault="00AE4741" w:rsidP="00AE4741">
      <w:pPr>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0"/>
        <w:gridCol w:w="2610"/>
        <w:gridCol w:w="3440"/>
      </w:tblGrid>
      <w:tr w:rsidR="00AE4741" w:rsidTr="00AE4741">
        <w:tc>
          <w:tcPr>
            <w:tcW w:w="3095"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Organų sistema</w:t>
            </w: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Dažnis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b/>
              </w:rPr>
            </w:pPr>
            <w:proofErr w:type="spellStart"/>
            <w:r>
              <w:rPr>
                <w:rFonts w:ascii="Times New Roman" w:hAnsi="Times New Roman" w:cs="Times New Roman"/>
                <w:b/>
              </w:rPr>
              <w:t>MedDRA</w:t>
            </w:r>
            <w:proofErr w:type="spellEnd"/>
            <w:r>
              <w:rPr>
                <w:rFonts w:ascii="Times New Roman" w:hAnsi="Times New Roman" w:cs="Times New Roman"/>
                <w:b/>
              </w:rPr>
              <w:t xml:space="preserve"> terminai</w:t>
            </w:r>
          </w:p>
        </w:tc>
      </w:tr>
      <w:tr w:rsidR="00AE4741" w:rsidTr="00AE4741">
        <w:tc>
          <w:tcPr>
            <w:tcW w:w="3095" w:type="dxa"/>
            <w:vMerge w:val="restart"/>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t xml:space="preserve">Infekcijos ir </w:t>
            </w:r>
            <w:proofErr w:type="spellStart"/>
            <w:r>
              <w:rPr>
                <w:rFonts w:ascii="Times New Roman" w:hAnsi="Times New Roman" w:cs="Times New Roman"/>
                <w:i/>
              </w:rPr>
              <w:t>infestacijos</w:t>
            </w:r>
            <w:proofErr w:type="spellEnd"/>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b/>
              </w:rPr>
            </w:pPr>
            <w:r>
              <w:rPr>
                <w:rFonts w:ascii="Times New Roman" w:hAnsi="Times New Roman" w:cs="Times New Roman"/>
              </w:rPr>
              <w:t>Dažnas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b/>
              </w:rPr>
            </w:pPr>
            <w:r>
              <w:rPr>
                <w:rFonts w:ascii="Times New Roman" w:hAnsi="Times New Roman" w:cs="Times New Roman"/>
              </w:rPr>
              <w:t xml:space="preserve">viršutinių kvėpavimo takų infekcija, </w:t>
            </w:r>
            <w:proofErr w:type="spellStart"/>
            <w:r>
              <w:rPr>
                <w:rFonts w:ascii="Times New Roman" w:hAnsi="Times New Roman" w:cs="Times New Roman"/>
              </w:rPr>
              <w:t>faringitas</w:t>
            </w:r>
            <w:proofErr w:type="spellEnd"/>
            <w:r>
              <w:rPr>
                <w:rFonts w:ascii="Times New Roman" w:hAnsi="Times New Roman" w:cs="Times New Roman"/>
              </w:rPr>
              <w:t>, rinitas, virusinė infekcija</w:t>
            </w:r>
          </w:p>
        </w:tc>
      </w:tr>
      <w:tr w:rsidR="00AE4741" w:rsidTr="00AE4741">
        <w:tc>
          <w:tcPr>
            <w:tcW w:w="0" w:type="auto"/>
            <w:vMerge/>
            <w:tcBorders>
              <w:top w:val="single" w:sz="4" w:space="0" w:color="auto"/>
              <w:left w:val="single" w:sz="4" w:space="0" w:color="auto"/>
              <w:bottom w:val="single" w:sz="4" w:space="0" w:color="auto"/>
              <w:right w:val="single" w:sz="4" w:space="0" w:color="auto"/>
            </w:tcBorders>
            <w:vAlign w:val="center"/>
            <w:hideMark/>
          </w:tcPr>
          <w:p w:rsidR="00AE4741" w:rsidRDefault="00AE4741">
            <w:pPr>
              <w:spacing w:after="0"/>
              <w:rPr>
                <w:rFonts w:ascii="Times New Roman" w:hAnsi="Times New Roman" w:cs="Times New Roman"/>
                <w:i/>
              </w:rPr>
            </w:pP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Nežinomas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pneumonija, laringitas, sinusitas, </w:t>
            </w:r>
            <w:proofErr w:type="spellStart"/>
            <w:r>
              <w:rPr>
                <w:rFonts w:ascii="Times New Roman" w:hAnsi="Times New Roman" w:cs="Times New Roman"/>
              </w:rPr>
              <w:t>tracheobronchitas</w:t>
            </w:r>
            <w:proofErr w:type="spellEnd"/>
          </w:p>
        </w:tc>
      </w:tr>
      <w:tr w:rsidR="00AE4741" w:rsidTr="00AE4741">
        <w:tc>
          <w:tcPr>
            <w:tcW w:w="3095"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lastRenderedPageBreak/>
              <w:t>Kraujo ir limfinės sistemos sutrikimai</w:t>
            </w: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Nežinomas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limfadenopatija</w:t>
            </w:r>
            <w:proofErr w:type="spellEnd"/>
            <w:r>
              <w:rPr>
                <w:rFonts w:ascii="Times New Roman" w:hAnsi="Times New Roman" w:cs="Times New Roman"/>
              </w:rPr>
              <w:t xml:space="preserve">, </w:t>
            </w:r>
            <w:proofErr w:type="spellStart"/>
            <w:r>
              <w:rPr>
                <w:rFonts w:ascii="Times New Roman" w:hAnsi="Times New Roman" w:cs="Times New Roman"/>
              </w:rPr>
              <w:t>leukopenija</w:t>
            </w:r>
            <w:proofErr w:type="spellEnd"/>
            <w:r>
              <w:rPr>
                <w:rFonts w:ascii="Times New Roman" w:hAnsi="Times New Roman" w:cs="Times New Roman"/>
              </w:rPr>
              <w:t xml:space="preserve">, </w:t>
            </w:r>
            <w:proofErr w:type="spellStart"/>
            <w:r>
              <w:rPr>
                <w:rFonts w:ascii="Times New Roman" w:hAnsi="Times New Roman" w:cs="Times New Roman"/>
              </w:rPr>
              <w:t>neutropenija</w:t>
            </w:r>
            <w:proofErr w:type="spellEnd"/>
            <w:r>
              <w:rPr>
                <w:rFonts w:ascii="Times New Roman" w:hAnsi="Times New Roman" w:cs="Times New Roman"/>
              </w:rPr>
              <w:t xml:space="preserve">, </w:t>
            </w:r>
            <w:proofErr w:type="spellStart"/>
            <w:r>
              <w:rPr>
                <w:rFonts w:ascii="Times New Roman" w:hAnsi="Times New Roman" w:cs="Times New Roman"/>
              </w:rPr>
              <w:t>eozinofilija</w:t>
            </w:r>
            <w:proofErr w:type="spellEnd"/>
          </w:p>
        </w:tc>
      </w:tr>
      <w:tr w:rsidR="00AE4741" w:rsidTr="00AE4741">
        <w:tc>
          <w:tcPr>
            <w:tcW w:w="3095"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t>Metabolizmo ir mitybos sutrikimai</w:t>
            </w: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Nežinomas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podagra, sutrikęs apetitas, svorio kitimas, pablogėjęs apetitas, </w:t>
            </w:r>
            <w:proofErr w:type="spellStart"/>
            <w:r>
              <w:rPr>
                <w:rFonts w:ascii="Times New Roman" w:hAnsi="Times New Roman" w:cs="Times New Roman"/>
              </w:rPr>
              <w:t>hiperkalemija</w:t>
            </w:r>
            <w:proofErr w:type="spellEnd"/>
          </w:p>
        </w:tc>
      </w:tr>
      <w:tr w:rsidR="00AE4741" w:rsidTr="00AE4741">
        <w:tc>
          <w:tcPr>
            <w:tcW w:w="3095" w:type="dxa"/>
            <w:vMerge w:val="restart"/>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t>Psichikos sutrikimai</w:t>
            </w: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Dažnas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pakitusi nuotaika, sutrikęs miegas</w:t>
            </w:r>
          </w:p>
        </w:tc>
      </w:tr>
      <w:tr w:rsidR="00AE4741" w:rsidTr="00AE4741">
        <w:tc>
          <w:tcPr>
            <w:tcW w:w="0" w:type="auto"/>
            <w:vMerge/>
            <w:tcBorders>
              <w:top w:val="single" w:sz="4" w:space="0" w:color="auto"/>
              <w:left w:val="single" w:sz="4" w:space="0" w:color="auto"/>
              <w:bottom w:val="single" w:sz="4" w:space="0" w:color="auto"/>
              <w:right w:val="single" w:sz="4" w:space="0" w:color="auto"/>
            </w:tcBorders>
            <w:vAlign w:val="center"/>
            <w:hideMark/>
          </w:tcPr>
          <w:p w:rsidR="00AE4741" w:rsidRDefault="00AE4741">
            <w:pPr>
              <w:spacing w:after="0"/>
              <w:rPr>
                <w:rFonts w:ascii="Times New Roman" w:hAnsi="Times New Roman" w:cs="Times New Roman"/>
                <w:i/>
              </w:rPr>
            </w:pP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Nežinomas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depresija, nenormalus elgesys, sutrikusios orientacijos būklė</w:t>
            </w:r>
          </w:p>
        </w:tc>
      </w:tr>
      <w:tr w:rsidR="00AE4741" w:rsidTr="00AE4741">
        <w:tc>
          <w:tcPr>
            <w:tcW w:w="3095" w:type="dxa"/>
            <w:vMerge w:val="restart"/>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t>Nervų sistemos sutrikimai</w:t>
            </w: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Dažnas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svaigulys, galvos skausmas, </w:t>
            </w:r>
            <w:proofErr w:type="spellStart"/>
            <w:r>
              <w:rPr>
                <w:rFonts w:ascii="Times New Roman" w:hAnsi="Times New Roman" w:cs="Times New Roman"/>
              </w:rPr>
              <w:t>parestezija</w:t>
            </w:r>
            <w:proofErr w:type="spellEnd"/>
          </w:p>
        </w:tc>
      </w:tr>
      <w:tr w:rsidR="00AE4741" w:rsidTr="00AE4741">
        <w:tc>
          <w:tcPr>
            <w:tcW w:w="0" w:type="auto"/>
            <w:vMerge/>
            <w:tcBorders>
              <w:top w:val="single" w:sz="4" w:space="0" w:color="auto"/>
              <w:left w:val="single" w:sz="4" w:space="0" w:color="auto"/>
              <w:bottom w:val="single" w:sz="4" w:space="0" w:color="auto"/>
              <w:right w:val="single" w:sz="4" w:space="0" w:color="auto"/>
            </w:tcBorders>
            <w:vAlign w:val="center"/>
            <w:hideMark/>
          </w:tcPr>
          <w:p w:rsidR="00AE4741" w:rsidRDefault="00AE4741">
            <w:pPr>
              <w:spacing w:after="0"/>
              <w:rPr>
                <w:rFonts w:ascii="Times New Roman" w:hAnsi="Times New Roman" w:cs="Times New Roman"/>
                <w:i/>
              </w:rPr>
            </w:pP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Nedažnas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sinkopė</w:t>
            </w:r>
          </w:p>
        </w:tc>
      </w:tr>
      <w:tr w:rsidR="00AE4741" w:rsidTr="00AE4741">
        <w:tc>
          <w:tcPr>
            <w:tcW w:w="0" w:type="auto"/>
            <w:vMerge/>
            <w:tcBorders>
              <w:top w:val="single" w:sz="4" w:space="0" w:color="auto"/>
              <w:left w:val="single" w:sz="4" w:space="0" w:color="auto"/>
              <w:bottom w:val="single" w:sz="4" w:space="0" w:color="auto"/>
              <w:right w:val="single" w:sz="4" w:space="0" w:color="auto"/>
            </w:tcBorders>
            <w:vAlign w:val="center"/>
            <w:hideMark/>
          </w:tcPr>
          <w:p w:rsidR="00AE4741" w:rsidRDefault="00AE4741">
            <w:pPr>
              <w:spacing w:after="0"/>
              <w:rPr>
                <w:rFonts w:ascii="Times New Roman" w:hAnsi="Times New Roman" w:cs="Times New Roman"/>
                <w:i/>
              </w:rPr>
            </w:pP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Nežinomas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smegenų infarktas, praeinantis smegenų išemijos priepuolis, drebulys, sutrikusi pusiausvyra, sutrikusi atmintis, mieguistumas, smegenų kraujotakos sutrikimo priepuolis</w:t>
            </w:r>
          </w:p>
        </w:tc>
      </w:tr>
      <w:tr w:rsidR="00AE4741" w:rsidTr="00AE4741">
        <w:tc>
          <w:tcPr>
            <w:tcW w:w="3095"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t>Akių sutrikimai</w:t>
            </w: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Dažnas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akių sutrikimas, sutrikusi rega</w:t>
            </w:r>
          </w:p>
        </w:tc>
      </w:tr>
      <w:tr w:rsidR="00AE4741" w:rsidTr="00AE4741">
        <w:tc>
          <w:tcPr>
            <w:tcW w:w="3095"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t>Ausų ir labirintų sutrikimai</w:t>
            </w: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Nežinomas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spacing w:val="-2"/>
              </w:rPr>
              <w:t>triukšmas ausyse</w:t>
            </w:r>
            <w:r>
              <w:rPr>
                <w:rFonts w:ascii="Times New Roman" w:hAnsi="Times New Roman" w:cs="Times New Roman"/>
              </w:rPr>
              <w:t xml:space="preserve">, </w:t>
            </w:r>
            <w:proofErr w:type="spellStart"/>
            <w:r>
              <w:rPr>
                <w:rFonts w:ascii="Times New Roman" w:hAnsi="Times New Roman" w:cs="Times New Roman"/>
                <w:i/>
              </w:rPr>
              <w:t>vertigo</w:t>
            </w:r>
            <w:proofErr w:type="spellEnd"/>
            <w:r>
              <w:rPr>
                <w:rFonts w:ascii="Times New Roman" w:hAnsi="Times New Roman" w:cs="Times New Roman"/>
              </w:rPr>
              <w:t>, ausies skausmas</w:t>
            </w:r>
          </w:p>
        </w:tc>
      </w:tr>
      <w:tr w:rsidR="00AE4741" w:rsidTr="00AE4741">
        <w:tc>
          <w:tcPr>
            <w:tcW w:w="3095" w:type="dxa"/>
            <w:vMerge w:val="restart"/>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t>Širdies sutrikimai</w:t>
            </w: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Dažnas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aritmija, </w:t>
            </w:r>
            <w:proofErr w:type="spellStart"/>
            <w:r>
              <w:rPr>
                <w:rFonts w:ascii="Times New Roman" w:hAnsi="Times New Roman" w:cs="Times New Roman"/>
              </w:rPr>
              <w:t>palpitacija</w:t>
            </w:r>
            <w:proofErr w:type="spellEnd"/>
            <w:r>
              <w:rPr>
                <w:rFonts w:ascii="Times New Roman" w:hAnsi="Times New Roman" w:cs="Times New Roman"/>
              </w:rPr>
              <w:t>, krūtinės angina</w:t>
            </w:r>
          </w:p>
        </w:tc>
      </w:tr>
      <w:tr w:rsidR="00AE4741" w:rsidTr="00AE4741">
        <w:tc>
          <w:tcPr>
            <w:tcW w:w="0" w:type="auto"/>
            <w:vMerge/>
            <w:tcBorders>
              <w:top w:val="single" w:sz="4" w:space="0" w:color="auto"/>
              <w:left w:val="single" w:sz="4" w:space="0" w:color="auto"/>
              <w:bottom w:val="single" w:sz="4" w:space="0" w:color="auto"/>
              <w:right w:val="single" w:sz="4" w:space="0" w:color="auto"/>
            </w:tcBorders>
            <w:vAlign w:val="center"/>
            <w:hideMark/>
          </w:tcPr>
          <w:p w:rsidR="00AE4741" w:rsidRDefault="00AE4741">
            <w:pPr>
              <w:spacing w:after="0"/>
              <w:rPr>
                <w:rFonts w:ascii="Times New Roman" w:hAnsi="Times New Roman" w:cs="Times New Roman"/>
                <w:i/>
              </w:rPr>
            </w:pP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Nežinomas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širdies sustojimas, miokardo infarktas, </w:t>
            </w:r>
            <w:proofErr w:type="spellStart"/>
            <w:r>
              <w:rPr>
                <w:rFonts w:ascii="Times New Roman" w:hAnsi="Times New Roman" w:cs="Times New Roman"/>
              </w:rPr>
              <w:t>tachikardija</w:t>
            </w:r>
            <w:proofErr w:type="spellEnd"/>
            <w:r>
              <w:rPr>
                <w:rFonts w:ascii="Times New Roman" w:hAnsi="Times New Roman" w:cs="Times New Roman"/>
              </w:rPr>
              <w:t>, širdies ir kvėpavimo sustojimas, sutrikęs laidumas</w:t>
            </w:r>
          </w:p>
        </w:tc>
      </w:tr>
      <w:tr w:rsidR="00AE4741" w:rsidTr="00AE4741">
        <w:tc>
          <w:tcPr>
            <w:tcW w:w="3095" w:type="dxa"/>
            <w:vMerge w:val="restart"/>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t>Kraujagyslių sutrikimai</w:t>
            </w: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Dažnas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hipotenzija</w:t>
            </w:r>
            <w:proofErr w:type="spellEnd"/>
            <w:r>
              <w:rPr>
                <w:rFonts w:ascii="Times New Roman" w:hAnsi="Times New Roman" w:cs="Times New Roman"/>
              </w:rPr>
              <w:t xml:space="preserve">, </w:t>
            </w:r>
            <w:proofErr w:type="spellStart"/>
            <w:r>
              <w:rPr>
                <w:rFonts w:ascii="Times New Roman" w:hAnsi="Times New Roman" w:cs="Times New Roman"/>
              </w:rPr>
              <w:t>ortostatinėhipotenzija</w:t>
            </w:r>
            <w:proofErr w:type="spellEnd"/>
          </w:p>
        </w:tc>
      </w:tr>
      <w:tr w:rsidR="00AE4741" w:rsidTr="00AE4741">
        <w:tc>
          <w:tcPr>
            <w:tcW w:w="0" w:type="auto"/>
            <w:vMerge/>
            <w:tcBorders>
              <w:top w:val="single" w:sz="4" w:space="0" w:color="auto"/>
              <w:left w:val="single" w:sz="4" w:space="0" w:color="auto"/>
              <w:bottom w:val="single" w:sz="4" w:space="0" w:color="auto"/>
              <w:right w:val="single" w:sz="4" w:space="0" w:color="auto"/>
            </w:tcBorders>
            <w:vAlign w:val="center"/>
            <w:hideMark/>
          </w:tcPr>
          <w:p w:rsidR="00AE4741" w:rsidRDefault="00AE4741">
            <w:pPr>
              <w:spacing w:after="0"/>
              <w:rPr>
                <w:rFonts w:ascii="Times New Roman" w:hAnsi="Times New Roman" w:cs="Times New Roman"/>
                <w:i/>
              </w:rPr>
            </w:pP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Nedažnas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šokas</w:t>
            </w:r>
          </w:p>
        </w:tc>
      </w:tr>
      <w:tr w:rsidR="00AE4741" w:rsidTr="00AE4741">
        <w:tc>
          <w:tcPr>
            <w:tcW w:w="0" w:type="auto"/>
            <w:vMerge/>
            <w:tcBorders>
              <w:top w:val="single" w:sz="4" w:space="0" w:color="auto"/>
              <w:left w:val="single" w:sz="4" w:space="0" w:color="auto"/>
              <w:bottom w:val="single" w:sz="4" w:space="0" w:color="auto"/>
              <w:right w:val="single" w:sz="4" w:space="0" w:color="auto"/>
            </w:tcBorders>
            <w:vAlign w:val="center"/>
            <w:hideMark/>
          </w:tcPr>
          <w:p w:rsidR="00AE4741" w:rsidRDefault="00AE4741">
            <w:pPr>
              <w:spacing w:after="0"/>
              <w:rPr>
                <w:rFonts w:ascii="Times New Roman" w:hAnsi="Times New Roman" w:cs="Times New Roman"/>
                <w:i/>
              </w:rPr>
            </w:pP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Nežinomas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hipertenzinė</w:t>
            </w:r>
            <w:proofErr w:type="spellEnd"/>
            <w:r>
              <w:rPr>
                <w:rFonts w:ascii="Times New Roman" w:hAnsi="Times New Roman" w:cs="Times New Roman"/>
              </w:rPr>
              <w:t xml:space="preserve"> krizė, periferinių kraujagyslių liga, kraujavimas, hipertenzija, kraujo priplūdimas į veidą ir kaklą</w:t>
            </w:r>
          </w:p>
        </w:tc>
      </w:tr>
      <w:tr w:rsidR="00AE4741" w:rsidTr="00AE4741">
        <w:tc>
          <w:tcPr>
            <w:tcW w:w="3095" w:type="dxa"/>
            <w:vMerge w:val="restart"/>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t>Kvėpavimo sistemos, krūtinės ląstos ir tarpuplaučio sutrikimai</w:t>
            </w: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Dažnas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kosulys, sinusų sutrikimai</w:t>
            </w:r>
          </w:p>
        </w:tc>
      </w:tr>
      <w:tr w:rsidR="00AE4741" w:rsidTr="00AE4741">
        <w:tc>
          <w:tcPr>
            <w:tcW w:w="0" w:type="auto"/>
            <w:vMerge/>
            <w:tcBorders>
              <w:top w:val="single" w:sz="4" w:space="0" w:color="auto"/>
              <w:left w:val="single" w:sz="4" w:space="0" w:color="auto"/>
              <w:bottom w:val="single" w:sz="4" w:space="0" w:color="auto"/>
              <w:right w:val="single" w:sz="4" w:space="0" w:color="auto"/>
            </w:tcBorders>
            <w:vAlign w:val="center"/>
            <w:hideMark/>
          </w:tcPr>
          <w:p w:rsidR="00AE4741" w:rsidRDefault="00AE4741">
            <w:pPr>
              <w:spacing w:after="0"/>
              <w:rPr>
                <w:rFonts w:ascii="Times New Roman" w:hAnsi="Times New Roman" w:cs="Times New Roman"/>
                <w:i/>
              </w:rPr>
            </w:pP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Nežinomas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dusulys, bronchų spazmas, plaučių pilnakraujystė, </w:t>
            </w:r>
            <w:proofErr w:type="spellStart"/>
            <w:r>
              <w:rPr>
                <w:rFonts w:ascii="Times New Roman" w:hAnsi="Times New Roman" w:cs="Times New Roman"/>
              </w:rPr>
              <w:t>disfonija</w:t>
            </w:r>
            <w:proofErr w:type="spellEnd"/>
            <w:r>
              <w:rPr>
                <w:rFonts w:ascii="Times New Roman" w:hAnsi="Times New Roman" w:cs="Times New Roman"/>
              </w:rPr>
              <w:t xml:space="preserve">, </w:t>
            </w:r>
            <w:proofErr w:type="spellStart"/>
            <w:r>
              <w:rPr>
                <w:rFonts w:ascii="Times New Roman" w:hAnsi="Times New Roman" w:cs="Times New Roman"/>
              </w:rPr>
              <w:t>epistaksė</w:t>
            </w:r>
            <w:proofErr w:type="spellEnd"/>
            <w:r>
              <w:rPr>
                <w:rFonts w:ascii="Times New Roman" w:hAnsi="Times New Roman" w:cs="Times New Roman"/>
              </w:rPr>
              <w:t xml:space="preserve">, sinusitas, </w:t>
            </w:r>
            <w:proofErr w:type="spellStart"/>
            <w:r>
              <w:rPr>
                <w:rFonts w:ascii="Times New Roman" w:hAnsi="Times New Roman" w:cs="Times New Roman"/>
              </w:rPr>
              <w:t>pleuritinis</w:t>
            </w:r>
            <w:proofErr w:type="spellEnd"/>
            <w:r>
              <w:rPr>
                <w:rFonts w:ascii="Times New Roman" w:hAnsi="Times New Roman" w:cs="Times New Roman"/>
              </w:rPr>
              <w:t xml:space="preserve"> skausmas</w:t>
            </w:r>
          </w:p>
        </w:tc>
      </w:tr>
      <w:tr w:rsidR="00AE4741" w:rsidTr="00AE4741">
        <w:tc>
          <w:tcPr>
            <w:tcW w:w="3095" w:type="dxa"/>
            <w:vMerge w:val="restart"/>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t>Virškinimo trakto sutrikimai</w:t>
            </w: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Dažnas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pykinimas, vėmimas, viduriavimas, pilvo skausmas, dispepsija, </w:t>
            </w:r>
            <w:proofErr w:type="spellStart"/>
            <w:r>
              <w:rPr>
                <w:rFonts w:ascii="Times New Roman" w:hAnsi="Times New Roman" w:cs="Times New Roman"/>
              </w:rPr>
              <w:t>disgeuzija</w:t>
            </w:r>
            <w:proofErr w:type="spellEnd"/>
          </w:p>
        </w:tc>
      </w:tr>
      <w:tr w:rsidR="00AE4741" w:rsidTr="00AE4741">
        <w:tc>
          <w:tcPr>
            <w:tcW w:w="0" w:type="auto"/>
            <w:vMerge/>
            <w:tcBorders>
              <w:top w:val="single" w:sz="4" w:space="0" w:color="auto"/>
              <w:left w:val="single" w:sz="4" w:space="0" w:color="auto"/>
              <w:bottom w:val="single" w:sz="4" w:space="0" w:color="auto"/>
              <w:right w:val="single" w:sz="4" w:space="0" w:color="auto"/>
            </w:tcBorders>
            <w:vAlign w:val="center"/>
            <w:hideMark/>
          </w:tcPr>
          <w:p w:rsidR="00AE4741" w:rsidRDefault="00AE4741">
            <w:pPr>
              <w:spacing w:after="0"/>
              <w:rPr>
                <w:rFonts w:ascii="Times New Roman" w:hAnsi="Times New Roman" w:cs="Times New Roman"/>
                <w:i/>
              </w:rPr>
            </w:pP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Nežinomas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pankreatitas, patinęs liežuvis, </w:t>
            </w:r>
            <w:proofErr w:type="spellStart"/>
            <w:r>
              <w:rPr>
                <w:rFonts w:ascii="Times New Roman" w:hAnsi="Times New Roman" w:cs="Times New Roman"/>
              </w:rPr>
              <w:t>disfagija</w:t>
            </w:r>
            <w:proofErr w:type="spellEnd"/>
            <w:r>
              <w:rPr>
                <w:rFonts w:ascii="Times New Roman" w:hAnsi="Times New Roman" w:cs="Times New Roman"/>
              </w:rPr>
              <w:t>, burnos sutrikimai, pilvo pūtimas, vidurių užkietėjimas, dujų susikaupimas, sausa burna</w:t>
            </w:r>
          </w:p>
        </w:tc>
      </w:tr>
      <w:tr w:rsidR="00AE4741" w:rsidTr="00AE4741">
        <w:tc>
          <w:tcPr>
            <w:tcW w:w="3095"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t>Kepenų, tulžies pūslės ir latakų sutrikimai</w:t>
            </w: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Nežinomas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hepatitas</w:t>
            </w:r>
          </w:p>
        </w:tc>
      </w:tr>
      <w:tr w:rsidR="00AE4741" w:rsidTr="00AE4741">
        <w:tc>
          <w:tcPr>
            <w:tcW w:w="3095" w:type="dxa"/>
            <w:vMerge w:val="restart"/>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t>Odos ir poodinio audinio sutrikimai</w:t>
            </w: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Dažnas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išbėrimas</w:t>
            </w:r>
          </w:p>
        </w:tc>
      </w:tr>
      <w:tr w:rsidR="00AE4741" w:rsidTr="00AE4741">
        <w:tc>
          <w:tcPr>
            <w:tcW w:w="0" w:type="auto"/>
            <w:vMerge/>
            <w:tcBorders>
              <w:top w:val="single" w:sz="4" w:space="0" w:color="auto"/>
              <w:left w:val="single" w:sz="4" w:space="0" w:color="auto"/>
              <w:bottom w:val="single" w:sz="4" w:space="0" w:color="auto"/>
              <w:right w:val="single" w:sz="4" w:space="0" w:color="auto"/>
            </w:tcBorders>
            <w:vAlign w:val="center"/>
            <w:hideMark/>
          </w:tcPr>
          <w:p w:rsidR="00AE4741" w:rsidRDefault="00AE4741">
            <w:pPr>
              <w:spacing w:after="0"/>
              <w:rPr>
                <w:rFonts w:ascii="Times New Roman" w:hAnsi="Times New Roman" w:cs="Times New Roman"/>
                <w:i/>
              </w:rPr>
            </w:pP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Nedažnas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angioneurozinė</w:t>
            </w:r>
            <w:proofErr w:type="spellEnd"/>
            <w:r>
              <w:rPr>
                <w:rFonts w:ascii="Times New Roman" w:hAnsi="Times New Roman" w:cs="Times New Roman"/>
              </w:rPr>
              <w:t xml:space="preserve"> edema</w:t>
            </w:r>
          </w:p>
        </w:tc>
      </w:tr>
      <w:tr w:rsidR="00AE4741" w:rsidTr="00AE4741">
        <w:tc>
          <w:tcPr>
            <w:tcW w:w="0" w:type="auto"/>
            <w:vMerge/>
            <w:tcBorders>
              <w:top w:val="single" w:sz="4" w:space="0" w:color="auto"/>
              <w:left w:val="single" w:sz="4" w:space="0" w:color="auto"/>
              <w:bottom w:val="single" w:sz="4" w:space="0" w:color="auto"/>
              <w:right w:val="single" w:sz="4" w:space="0" w:color="auto"/>
            </w:tcBorders>
            <w:vAlign w:val="center"/>
            <w:hideMark/>
          </w:tcPr>
          <w:p w:rsidR="00AE4741" w:rsidRDefault="00AE4741">
            <w:pPr>
              <w:spacing w:after="0"/>
              <w:rPr>
                <w:rFonts w:ascii="Times New Roman" w:hAnsi="Times New Roman" w:cs="Times New Roman"/>
                <w:i/>
              </w:rPr>
            </w:pP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Nežinomas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hiperhidrozė</w:t>
            </w:r>
            <w:proofErr w:type="spellEnd"/>
            <w:r>
              <w:rPr>
                <w:rFonts w:ascii="Times New Roman" w:hAnsi="Times New Roman" w:cs="Times New Roman"/>
              </w:rPr>
              <w:t xml:space="preserve">, </w:t>
            </w:r>
            <w:proofErr w:type="spellStart"/>
            <w:r>
              <w:rPr>
                <w:rFonts w:ascii="Times New Roman" w:hAnsi="Times New Roman" w:cs="Times New Roman"/>
              </w:rPr>
              <w:t>ekchimozės</w:t>
            </w:r>
            <w:proofErr w:type="spellEnd"/>
            <w:r>
              <w:rPr>
                <w:rFonts w:ascii="Times New Roman" w:hAnsi="Times New Roman" w:cs="Times New Roman"/>
              </w:rPr>
              <w:t>, niežulys, dermatitas, dilgėlinė</w:t>
            </w:r>
          </w:p>
        </w:tc>
      </w:tr>
      <w:tr w:rsidR="00AE4741" w:rsidTr="00AE4741">
        <w:tc>
          <w:tcPr>
            <w:tcW w:w="3095" w:type="dxa"/>
            <w:vMerge w:val="restart"/>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t>Skeleto, raumenų ir jungiamojo audinio sutrikimai</w:t>
            </w: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Dažnas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kaulų ir raumenų skausmai, </w:t>
            </w:r>
            <w:proofErr w:type="spellStart"/>
            <w:r>
              <w:rPr>
                <w:rFonts w:ascii="Times New Roman" w:hAnsi="Times New Roman" w:cs="Times New Roman"/>
              </w:rPr>
              <w:t>mialgija</w:t>
            </w:r>
            <w:proofErr w:type="spellEnd"/>
          </w:p>
        </w:tc>
      </w:tr>
      <w:tr w:rsidR="00AE4741" w:rsidTr="00AE4741">
        <w:tc>
          <w:tcPr>
            <w:tcW w:w="0" w:type="auto"/>
            <w:vMerge/>
            <w:tcBorders>
              <w:top w:val="single" w:sz="4" w:space="0" w:color="auto"/>
              <w:left w:val="single" w:sz="4" w:space="0" w:color="auto"/>
              <w:bottom w:val="single" w:sz="4" w:space="0" w:color="auto"/>
              <w:right w:val="single" w:sz="4" w:space="0" w:color="auto"/>
            </w:tcBorders>
            <w:vAlign w:val="center"/>
            <w:hideMark/>
          </w:tcPr>
          <w:p w:rsidR="00AE4741" w:rsidRDefault="00AE4741">
            <w:pPr>
              <w:spacing w:after="0"/>
              <w:rPr>
                <w:rFonts w:ascii="Times New Roman" w:hAnsi="Times New Roman" w:cs="Times New Roman"/>
                <w:i/>
              </w:rPr>
            </w:pP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Nežinomas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raumenų silpnumas, artritas</w:t>
            </w:r>
          </w:p>
        </w:tc>
      </w:tr>
      <w:tr w:rsidR="00AE4741" w:rsidTr="00AE4741">
        <w:tc>
          <w:tcPr>
            <w:tcW w:w="3095" w:type="dxa"/>
            <w:vMerge w:val="restart"/>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t>Inkstų ir šlapimo takų sutrikimai</w:t>
            </w: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Dažnas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sutrikęs </w:t>
            </w:r>
            <w:proofErr w:type="spellStart"/>
            <w:r>
              <w:rPr>
                <w:rFonts w:ascii="Times New Roman" w:hAnsi="Times New Roman" w:cs="Times New Roman"/>
              </w:rPr>
              <w:t>šlapinimasis</w:t>
            </w:r>
            <w:proofErr w:type="spellEnd"/>
          </w:p>
        </w:tc>
      </w:tr>
      <w:tr w:rsidR="00AE4741" w:rsidTr="00AE4741">
        <w:tc>
          <w:tcPr>
            <w:tcW w:w="0" w:type="auto"/>
            <w:vMerge/>
            <w:tcBorders>
              <w:top w:val="single" w:sz="4" w:space="0" w:color="auto"/>
              <w:left w:val="single" w:sz="4" w:space="0" w:color="auto"/>
              <w:bottom w:val="single" w:sz="4" w:space="0" w:color="auto"/>
              <w:right w:val="single" w:sz="4" w:space="0" w:color="auto"/>
            </w:tcBorders>
            <w:vAlign w:val="center"/>
            <w:hideMark/>
          </w:tcPr>
          <w:p w:rsidR="00AE4741" w:rsidRDefault="00AE4741">
            <w:pPr>
              <w:spacing w:after="0"/>
              <w:rPr>
                <w:rFonts w:ascii="Times New Roman" w:hAnsi="Times New Roman" w:cs="Times New Roman"/>
                <w:i/>
              </w:rPr>
            </w:pP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Nežinomas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inkstų nepakankamumas</w:t>
            </w:r>
          </w:p>
        </w:tc>
      </w:tr>
      <w:tr w:rsidR="00AE4741" w:rsidTr="00AE4741">
        <w:tc>
          <w:tcPr>
            <w:tcW w:w="3095" w:type="dxa"/>
            <w:vMerge w:val="restart"/>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t xml:space="preserve">Lytinės sistemos ir krūties sutrikimai </w:t>
            </w: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Dažnas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sutrikusi lytinė funkcija</w:t>
            </w:r>
          </w:p>
        </w:tc>
      </w:tr>
      <w:tr w:rsidR="00AE4741" w:rsidTr="00AE4741">
        <w:tc>
          <w:tcPr>
            <w:tcW w:w="0" w:type="auto"/>
            <w:vMerge/>
            <w:tcBorders>
              <w:top w:val="single" w:sz="4" w:space="0" w:color="auto"/>
              <w:left w:val="single" w:sz="4" w:space="0" w:color="auto"/>
              <w:bottom w:val="single" w:sz="4" w:space="0" w:color="auto"/>
              <w:right w:val="single" w:sz="4" w:space="0" w:color="auto"/>
            </w:tcBorders>
            <w:vAlign w:val="center"/>
            <w:hideMark/>
          </w:tcPr>
          <w:p w:rsidR="00AE4741" w:rsidRDefault="00AE4741">
            <w:pPr>
              <w:spacing w:after="0"/>
              <w:rPr>
                <w:rFonts w:ascii="Times New Roman" w:hAnsi="Times New Roman" w:cs="Times New Roman"/>
                <w:i/>
              </w:rPr>
            </w:pP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Nežinomas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prostatos sutrikimai</w:t>
            </w:r>
          </w:p>
        </w:tc>
      </w:tr>
      <w:tr w:rsidR="00AE4741" w:rsidTr="00AE4741">
        <w:tc>
          <w:tcPr>
            <w:tcW w:w="3095" w:type="dxa"/>
            <w:vMerge w:val="restart"/>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t>Bendri sutrikimai ir vartojimo vietos pažeidimai</w:t>
            </w: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Dažnas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nuovargis, krūtinės skausmas, edema, </w:t>
            </w:r>
            <w:proofErr w:type="spellStart"/>
            <w:r>
              <w:rPr>
                <w:rFonts w:ascii="Times New Roman" w:hAnsi="Times New Roman" w:cs="Times New Roman"/>
              </w:rPr>
              <w:t>astenija</w:t>
            </w:r>
            <w:proofErr w:type="spellEnd"/>
          </w:p>
        </w:tc>
      </w:tr>
      <w:tr w:rsidR="00AE4741" w:rsidTr="00AE4741">
        <w:tc>
          <w:tcPr>
            <w:tcW w:w="0" w:type="auto"/>
            <w:vMerge/>
            <w:tcBorders>
              <w:top w:val="single" w:sz="4" w:space="0" w:color="auto"/>
              <w:left w:val="single" w:sz="4" w:space="0" w:color="auto"/>
              <w:bottom w:val="single" w:sz="4" w:space="0" w:color="auto"/>
              <w:right w:val="single" w:sz="4" w:space="0" w:color="auto"/>
            </w:tcBorders>
            <w:vAlign w:val="center"/>
            <w:hideMark/>
          </w:tcPr>
          <w:p w:rsidR="00AE4741" w:rsidRDefault="00AE4741">
            <w:pPr>
              <w:spacing w:after="0"/>
              <w:rPr>
                <w:rFonts w:ascii="Times New Roman" w:hAnsi="Times New Roman" w:cs="Times New Roman"/>
                <w:i/>
              </w:rPr>
            </w:pP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Nežinomas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periferinė edema, skausmas, karščiavimas, staigi mirtis</w:t>
            </w:r>
          </w:p>
        </w:tc>
      </w:tr>
      <w:tr w:rsidR="00AE4741" w:rsidTr="00AE4741">
        <w:tc>
          <w:tcPr>
            <w:tcW w:w="3095"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t>Tyrimai</w:t>
            </w:r>
          </w:p>
        </w:tc>
        <w:tc>
          <w:tcPr>
            <w:tcW w:w="2683"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Nežinomas</w:t>
            </w:r>
          </w:p>
        </w:tc>
        <w:tc>
          <w:tcPr>
            <w:tcW w:w="3509" w:type="dxa"/>
            <w:tcBorders>
              <w:top w:val="single" w:sz="4" w:space="0" w:color="auto"/>
              <w:left w:val="single" w:sz="4" w:space="0" w:color="auto"/>
              <w:bottom w:val="single" w:sz="4" w:space="0" w:color="auto"/>
              <w:right w:val="single" w:sz="4" w:space="0" w:color="auto"/>
            </w:tcBorders>
            <w:hideMark/>
          </w:tcPr>
          <w:p w:rsidR="00AE4741" w:rsidRDefault="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svorio prieaugis, pakitę kepenų funkcijos rodikliai</w:t>
            </w:r>
          </w:p>
        </w:tc>
      </w:tr>
    </w:tbl>
    <w:p w:rsidR="00AE4741" w:rsidRDefault="00AE4741" w:rsidP="00AE4741">
      <w:pPr>
        <w:spacing w:after="0" w:line="240" w:lineRule="auto"/>
        <w:rPr>
          <w:rFonts w:ascii="Times New Roman" w:hAnsi="Times New Roman" w:cs="Times New Roman"/>
        </w:rPr>
      </w:pPr>
    </w:p>
    <w:p w:rsidR="00AE4741" w:rsidRDefault="00AE4741" w:rsidP="00AE474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Fosinoprilio</w:t>
      </w:r>
      <w:proofErr w:type="spellEnd"/>
      <w:r>
        <w:rPr>
          <w:rFonts w:ascii="Times New Roman" w:hAnsi="Times New Roman" w:cs="Times New Roman"/>
        </w:rPr>
        <w:t xml:space="preserve"> natrio druskos klinikinių tyrimų metu nepageidaujamų reiškinių dažnis senyviems (65 metų ir vyresniems) pacientams buvo panašus į jaunesnių pacientų.</w:t>
      </w:r>
    </w:p>
    <w:p w:rsidR="00AE4741" w:rsidRDefault="00AE4741" w:rsidP="00AE4741">
      <w:pPr>
        <w:autoSpaceDE w:val="0"/>
        <w:autoSpaceDN w:val="0"/>
        <w:adjustRightInd w:val="0"/>
        <w:spacing w:after="0" w:line="240" w:lineRule="auto"/>
        <w:rPr>
          <w:rFonts w:ascii="Times New Roman" w:hAnsi="Times New Roman" w:cs="Times New Roman"/>
        </w:rPr>
      </w:pPr>
    </w:p>
    <w:p w:rsidR="00AE4741" w:rsidRDefault="00AE4741" w:rsidP="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Dėl </w:t>
      </w:r>
      <w:proofErr w:type="spellStart"/>
      <w:r>
        <w:rPr>
          <w:rFonts w:ascii="Times New Roman" w:hAnsi="Times New Roman" w:cs="Times New Roman"/>
        </w:rPr>
        <w:t>hipotenzijos</w:t>
      </w:r>
      <w:proofErr w:type="spellEnd"/>
      <w:r>
        <w:rPr>
          <w:rFonts w:ascii="Times New Roman" w:hAnsi="Times New Roman" w:cs="Times New Roman"/>
        </w:rPr>
        <w:t xml:space="preserve"> ar sinkopės šio vaistinio preparato vartojimą nutraukė 0,3 % pacientų.</w:t>
      </w:r>
    </w:p>
    <w:p w:rsidR="00AE4741" w:rsidRDefault="00AE4741" w:rsidP="00AE4741">
      <w:pPr>
        <w:autoSpaceDE w:val="0"/>
        <w:autoSpaceDN w:val="0"/>
        <w:adjustRightInd w:val="0"/>
        <w:spacing w:after="0" w:line="240" w:lineRule="auto"/>
        <w:rPr>
          <w:rFonts w:ascii="Times New Roman" w:hAnsi="Times New Roman" w:cs="Times New Roman"/>
        </w:rPr>
      </w:pPr>
    </w:p>
    <w:p w:rsidR="00AE4741" w:rsidRDefault="00AE4741" w:rsidP="00AE474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Dviem </w:t>
      </w:r>
      <w:proofErr w:type="spellStart"/>
      <w:r>
        <w:rPr>
          <w:rFonts w:ascii="Times New Roman" w:hAnsi="Times New Roman" w:cs="Times New Roman"/>
        </w:rPr>
        <w:t>fosinoprilio</w:t>
      </w:r>
      <w:proofErr w:type="spellEnd"/>
      <w:r>
        <w:rPr>
          <w:rFonts w:ascii="Times New Roman" w:hAnsi="Times New Roman" w:cs="Times New Roman"/>
        </w:rPr>
        <w:t xml:space="preserve"> vartojusiems pacientams pasireiškė simptomų kompleksas, kurį sudarė kosulys, bronchų spazmas ir </w:t>
      </w:r>
      <w:proofErr w:type="spellStart"/>
      <w:r>
        <w:rPr>
          <w:rFonts w:ascii="Times New Roman" w:hAnsi="Times New Roman" w:cs="Times New Roman"/>
        </w:rPr>
        <w:t>eozinofilija</w:t>
      </w:r>
      <w:proofErr w:type="spellEnd"/>
      <w:r>
        <w:rPr>
          <w:rFonts w:ascii="Times New Roman" w:hAnsi="Times New Roman" w:cs="Times New Roman"/>
        </w:rPr>
        <w:t>.</w:t>
      </w:r>
    </w:p>
    <w:p w:rsidR="00AE4741" w:rsidRDefault="00AE4741" w:rsidP="00AE4741">
      <w:pPr>
        <w:autoSpaceDE w:val="0"/>
        <w:autoSpaceDN w:val="0"/>
        <w:adjustRightInd w:val="0"/>
        <w:spacing w:after="0" w:line="240" w:lineRule="auto"/>
        <w:rPr>
          <w:rFonts w:ascii="Times New Roman" w:hAnsi="Times New Roman" w:cs="Times New Roman"/>
        </w:rPr>
      </w:pPr>
    </w:p>
    <w:p w:rsidR="00AE4741" w:rsidRDefault="00AE4741" w:rsidP="00AE4741">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t>Vaikų populiacija</w:t>
      </w:r>
    </w:p>
    <w:p w:rsidR="00AE4741" w:rsidRDefault="00AE4741" w:rsidP="00AE474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Fosinoprilio</w:t>
      </w:r>
      <w:proofErr w:type="spellEnd"/>
      <w:r>
        <w:rPr>
          <w:rFonts w:ascii="Times New Roman" w:hAnsi="Times New Roman" w:cs="Times New Roman"/>
        </w:rPr>
        <w:t xml:space="preserve"> saugumo vaikų populiacijai duomenų iki šiol yra nedaug, kadangi vertinta tik trumpalaikė ekspozicija. Atsitiktinės atrankos klinikinio tyrimo dvigubai koduotos 4 savaičių trukmės fazės metu 253 vaikams ir paaugliams, kurių amžius buvo nuo 6 iki 16 metų, pasireiškė šių nepageidaujamų reiškinių: galvos skausmas (13,9 %), </w:t>
      </w:r>
      <w:proofErr w:type="spellStart"/>
      <w:r>
        <w:rPr>
          <w:rFonts w:ascii="Times New Roman" w:hAnsi="Times New Roman" w:cs="Times New Roman"/>
        </w:rPr>
        <w:t>hipotenzija</w:t>
      </w:r>
      <w:proofErr w:type="spellEnd"/>
      <w:r>
        <w:rPr>
          <w:rFonts w:ascii="Times New Roman" w:hAnsi="Times New Roman" w:cs="Times New Roman"/>
        </w:rPr>
        <w:t xml:space="preserve"> (4,8 %), kosulys (3,6 %), </w:t>
      </w:r>
      <w:proofErr w:type="spellStart"/>
      <w:r>
        <w:rPr>
          <w:rFonts w:ascii="Times New Roman" w:hAnsi="Times New Roman" w:cs="Times New Roman"/>
        </w:rPr>
        <w:t>hiperkalemija</w:t>
      </w:r>
      <w:proofErr w:type="spellEnd"/>
      <w:r>
        <w:rPr>
          <w:rFonts w:ascii="Times New Roman" w:hAnsi="Times New Roman" w:cs="Times New Roman"/>
        </w:rPr>
        <w:t xml:space="preserve"> (3,6 %), padidėjusi </w:t>
      </w:r>
      <w:proofErr w:type="spellStart"/>
      <w:r>
        <w:rPr>
          <w:rFonts w:ascii="Times New Roman" w:hAnsi="Times New Roman" w:cs="Times New Roman"/>
        </w:rPr>
        <w:t>kreatinino</w:t>
      </w:r>
      <w:proofErr w:type="spellEnd"/>
      <w:r>
        <w:rPr>
          <w:rFonts w:ascii="Times New Roman" w:hAnsi="Times New Roman" w:cs="Times New Roman"/>
        </w:rPr>
        <w:t xml:space="preserve"> koncentracija serume (9,2 %) ir padidėjęs </w:t>
      </w:r>
      <w:proofErr w:type="spellStart"/>
      <w:r>
        <w:rPr>
          <w:rFonts w:ascii="Times New Roman" w:hAnsi="Times New Roman" w:cs="Times New Roman"/>
        </w:rPr>
        <w:t>kreatinkinazės</w:t>
      </w:r>
      <w:proofErr w:type="spellEnd"/>
      <w:r>
        <w:rPr>
          <w:rFonts w:ascii="Times New Roman" w:hAnsi="Times New Roman" w:cs="Times New Roman"/>
        </w:rPr>
        <w:t xml:space="preserve"> aktyvumas serume (2,9 %). Šio tyrimo metu pastebėtas </w:t>
      </w:r>
      <w:proofErr w:type="spellStart"/>
      <w:r>
        <w:rPr>
          <w:rFonts w:ascii="Times New Roman" w:hAnsi="Times New Roman" w:cs="Times New Roman"/>
        </w:rPr>
        <w:t>kreatinkinazės</w:t>
      </w:r>
      <w:proofErr w:type="spellEnd"/>
      <w:r>
        <w:rPr>
          <w:rFonts w:ascii="Times New Roman" w:hAnsi="Times New Roman" w:cs="Times New Roman"/>
        </w:rPr>
        <w:t xml:space="preserve"> aktyvumo serume padidėjimas, kurio nenustatyta suaugusiesiems, buvo trumpalaikis ir klinikinių simptomų nesukėlė. Ilgalaikis </w:t>
      </w:r>
      <w:proofErr w:type="spellStart"/>
      <w:r>
        <w:rPr>
          <w:rFonts w:ascii="Times New Roman" w:hAnsi="Times New Roman" w:cs="Times New Roman"/>
        </w:rPr>
        <w:t>fosinoprilio</w:t>
      </w:r>
      <w:proofErr w:type="spellEnd"/>
      <w:r>
        <w:rPr>
          <w:rFonts w:ascii="Times New Roman" w:hAnsi="Times New Roman" w:cs="Times New Roman"/>
        </w:rPr>
        <w:t xml:space="preserve"> poveikis augimui, brendimui ir bendram vystymuisi netirtas.</w:t>
      </w:r>
    </w:p>
    <w:p w:rsidR="00AE4741" w:rsidRDefault="00AE4741" w:rsidP="00AE4741">
      <w:pPr>
        <w:spacing w:after="0" w:line="240" w:lineRule="auto"/>
        <w:rPr>
          <w:rFonts w:ascii="Times New Roman" w:eastAsia="Calibri" w:hAnsi="Times New Roman" w:cs="Times New Roman"/>
          <w:noProof/>
          <w:u w:val="single"/>
        </w:rPr>
      </w:pPr>
    </w:p>
    <w:p w:rsidR="00AE4741" w:rsidRDefault="00AE4741" w:rsidP="00AE4741">
      <w:pPr>
        <w:spacing w:after="0" w:line="240" w:lineRule="auto"/>
        <w:rPr>
          <w:rFonts w:ascii="Times New Roman" w:eastAsia="Calibri" w:hAnsi="Times New Roman" w:cs="Times New Roman"/>
          <w:u w:val="single"/>
        </w:rPr>
      </w:pPr>
      <w:r>
        <w:rPr>
          <w:rFonts w:ascii="Times New Roman" w:eastAsia="Calibri" w:hAnsi="Times New Roman" w:cs="Times New Roman"/>
          <w:noProof/>
          <w:u w:val="single"/>
        </w:rPr>
        <w:t>Pranešimas apie įtariamas nepageidaujamas reakcijas</w:t>
      </w:r>
    </w:p>
    <w:p w:rsidR="00AE4741" w:rsidRDefault="00AE4741" w:rsidP="00AE4741">
      <w:pPr>
        <w:spacing w:after="0" w:line="240" w:lineRule="auto"/>
        <w:rPr>
          <w:rFonts w:ascii="Times New Roman" w:eastAsia="Calibri" w:hAnsi="Times New Roman" w:cs="Times New Roman"/>
          <w:noProof/>
        </w:rPr>
      </w:pPr>
      <w:r>
        <w:rPr>
          <w:rFonts w:ascii="Times New Roman" w:eastAsia="Calibri" w:hAnsi="Times New Roman" w:cs="Times New Roman"/>
          <w:noProof/>
        </w:rPr>
        <w:t>Svarbu pranešti apie įtariamas nepageidaujamas reakcijas, pastebėtas po vaistinio preparato registracijos, nes tai leidžia nuolat stebėti vaistinio preparato naudos ir rizikos santykį.Sveikatos priežiūros specialistai turi pranešti apie bet kokias įtariamas nepageidaujamas reakcijas, užpildę interneto svetainėje http://</w:t>
      </w:r>
      <w:hyperlink r:id="rId5" w:history="1">
        <w:r>
          <w:rPr>
            <w:rStyle w:val="Hipersaitas"/>
          </w:rPr>
          <w:t>www.vvkt.lt</w:t>
        </w:r>
      </w:hyperlink>
      <w:r>
        <w:rPr>
          <w:rFonts w:ascii="Times New Roman" w:eastAsia="Calibri" w:hAnsi="Times New Roman" w:cs="Times New Roman"/>
          <w:noProof/>
        </w:rPr>
        <w:t xml:space="preserve">/ esančią formą, ir pateikti ją Valstybinei vaistų kontrolės tarnybai prie Lietuvos Respublikos sveikatos apsaugos ministerijos vienu iš šių būdų: raštu (adresu Žirmūnų g. 139A, LT 09120 Vilnius), faksu (nemokamu fakso numeriu (8 800) 20131), elektroniniu paštu (adresu </w:t>
      </w:r>
      <w:hyperlink r:id="rId6" w:history="1">
        <w:r>
          <w:rPr>
            <w:rStyle w:val="Hipersaitas"/>
          </w:rPr>
          <w:t>NepageidaujamaR@vvkt.lt</w:t>
        </w:r>
      </w:hyperlink>
      <w:r>
        <w:rPr>
          <w:rFonts w:ascii="Times New Roman" w:hAnsi="Times New Roman" w:cs="Times New Roman"/>
          <w:color w:val="0000FF"/>
          <w:u w:val="single"/>
        </w:rPr>
        <w:t>), per interneto svetainę (adresu http://www.vvkt.lt)</w:t>
      </w:r>
      <w:r>
        <w:rPr>
          <w:rFonts w:ascii="Times New Roman" w:eastAsia="Calibri" w:hAnsi="Times New Roman" w:cs="Times New Roman"/>
          <w:noProof/>
        </w:rPr>
        <w:t>.</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keepNext/>
        <w:keepLines/>
        <w:tabs>
          <w:tab w:val="left" w:pos="567"/>
        </w:tabs>
        <w:spacing w:after="0" w:line="240" w:lineRule="auto"/>
        <w:ind w:left="567" w:hanging="567"/>
        <w:outlineLvl w:val="2"/>
        <w:rPr>
          <w:rFonts w:ascii="Times New Roman" w:hAnsi="Times New Roman" w:cs="Times New Roman"/>
          <w:b/>
          <w:kern w:val="28"/>
        </w:rPr>
      </w:pPr>
      <w:bookmarkStart w:id="29" w:name="_Toc129243110"/>
      <w:bookmarkStart w:id="30" w:name="_Toc129243235"/>
      <w:r>
        <w:rPr>
          <w:rFonts w:ascii="Times New Roman" w:hAnsi="Times New Roman" w:cs="Times New Roman"/>
          <w:b/>
          <w:kern w:val="28"/>
        </w:rPr>
        <w:t>4.9</w:t>
      </w:r>
      <w:r>
        <w:rPr>
          <w:rFonts w:ascii="Times New Roman" w:hAnsi="Times New Roman" w:cs="Times New Roman"/>
          <w:b/>
          <w:kern w:val="28"/>
        </w:rPr>
        <w:tab/>
        <w:t>Perdozavimas</w:t>
      </w:r>
      <w:bookmarkEnd w:id="29"/>
      <w:bookmarkEnd w:id="30"/>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Specialios informacijos, kaip gydyti </w:t>
      </w:r>
      <w:proofErr w:type="spellStart"/>
      <w:r>
        <w:rPr>
          <w:rFonts w:ascii="Times New Roman" w:hAnsi="Times New Roman" w:cs="Times New Roman"/>
        </w:rPr>
        <w:t>fosinoprilio</w:t>
      </w:r>
      <w:proofErr w:type="spellEnd"/>
      <w:r>
        <w:rPr>
          <w:rFonts w:ascii="Times New Roman" w:hAnsi="Times New Roman" w:cs="Times New Roman"/>
        </w:rPr>
        <w:t xml:space="preserve"> natrio druskos perdozavimą, nėra. Reikia taikyti simptominį ir palaikomąjį gydymą. </w:t>
      </w:r>
      <w:proofErr w:type="spellStart"/>
      <w:r>
        <w:rPr>
          <w:rFonts w:ascii="Times New Roman" w:hAnsi="Times New Roman" w:cs="Times New Roman"/>
        </w:rPr>
        <w:t>Fosinoprilio</w:t>
      </w:r>
      <w:proofErr w:type="spellEnd"/>
      <w:r>
        <w:rPr>
          <w:rFonts w:ascii="Times New Roman" w:hAnsi="Times New Roman" w:cs="Times New Roman"/>
        </w:rPr>
        <w:t xml:space="preserve"> natrio druskos vartojimą būtina nutraukti ir atidžiai stebėti pacientą. Galimos gydymo priemonės yra sukelti vėmimą ir (arba) išplauti skrandį, įprastomis priemonėmis šalinti </w:t>
      </w:r>
      <w:proofErr w:type="spellStart"/>
      <w:r>
        <w:rPr>
          <w:rFonts w:ascii="Times New Roman" w:hAnsi="Times New Roman" w:cs="Times New Roman"/>
        </w:rPr>
        <w:t>hipotenziją</w:t>
      </w:r>
      <w:proofErr w:type="spellEnd"/>
      <w:r>
        <w:rPr>
          <w:rFonts w:ascii="Times New Roman" w:hAnsi="Times New Roman" w:cs="Times New Roman"/>
        </w:rPr>
        <w:t xml:space="preserve">. </w:t>
      </w:r>
      <w:proofErr w:type="spellStart"/>
      <w:r>
        <w:rPr>
          <w:rFonts w:ascii="Times New Roman" w:hAnsi="Times New Roman" w:cs="Times New Roman"/>
        </w:rPr>
        <w:t>Peritonine</w:t>
      </w:r>
      <w:proofErr w:type="spellEnd"/>
      <w:r>
        <w:rPr>
          <w:rFonts w:ascii="Times New Roman" w:hAnsi="Times New Roman" w:cs="Times New Roman"/>
        </w:rPr>
        <w:t xml:space="preserve"> dialize ir hemodialize </w:t>
      </w:r>
      <w:proofErr w:type="spellStart"/>
      <w:r>
        <w:rPr>
          <w:rFonts w:ascii="Times New Roman" w:hAnsi="Times New Roman" w:cs="Times New Roman"/>
        </w:rPr>
        <w:t>fosinoprilio</w:t>
      </w:r>
      <w:proofErr w:type="spellEnd"/>
      <w:r>
        <w:rPr>
          <w:rFonts w:ascii="Times New Roman" w:hAnsi="Times New Roman" w:cs="Times New Roman"/>
        </w:rPr>
        <w:t xml:space="preserve"> iš organizmo pašalinama mažai.</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keepNext/>
        <w:tabs>
          <w:tab w:val="left" w:pos="567"/>
        </w:tabs>
        <w:spacing w:after="0" w:line="240" w:lineRule="auto"/>
        <w:ind w:left="567" w:hanging="567"/>
        <w:outlineLvl w:val="1"/>
        <w:rPr>
          <w:rFonts w:ascii="Times New Roman" w:hAnsi="Times New Roman" w:cs="Times New Roman"/>
          <w:b/>
        </w:rPr>
      </w:pPr>
      <w:bookmarkStart w:id="31" w:name="_Toc129243111"/>
      <w:bookmarkStart w:id="32" w:name="_Toc129243236"/>
      <w:r>
        <w:rPr>
          <w:rFonts w:ascii="Times New Roman" w:hAnsi="Times New Roman" w:cs="Times New Roman"/>
          <w:b/>
        </w:rPr>
        <w:t>5.</w:t>
      </w:r>
      <w:r>
        <w:rPr>
          <w:rFonts w:ascii="Times New Roman" w:hAnsi="Times New Roman" w:cs="Times New Roman"/>
          <w:b/>
        </w:rPr>
        <w:tab/>
        <w:t>FARMAKOLOGINĖS SAVYBĖS</w:t>
      </w:r>
      <w:bookmarkEnd w:id="31"/>
      <w:bookmarkEnd w:id="32"/>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keepNext/>
        <w:keepLines/>
        <w:tabs>
          <w:tab w:val="left" w:pos="567"/>
        </w:tabs>
        <w:spacing w:after="0" w:line="240" w:lineRule="auto"/>
        <w:ind w:left="567" w:hanging="567"/>
        <w:outlineLvl w:val="2"/>
        <w:rPr>
          <w:rFonts w:ascii="Times New Roman" w:hAnsi="Times New Roman" w:cs="Times New Roman"/>
          <w:b/>
          <w:kern w:val="28"/>
        </w:rPr>
      </w:pPr>
      <w:bookmarkStart w:id="33" w:name="_Toc129243112"/>
      <w:bookmarkStart w:id="34" w:name="_Toc129243237"/>
      <w:r>
        <w:rPr>
          <w:rFonts w:ascii="Times New Roman" w:hAnsi="Times New Roman" w:cs="Times New Roman"/>
          <w:b/>
          <w:kern w:val="28"/>
        </w:rPr>
        <w:t>5.1</w:t>
      </w:r>
      <w:r>
        <w:rPr>
          <w:rFonts w:ascii="Times New Roman" w:hAnsi="Times New Roman" w:cs="Times New Roman"/>
          <w:b/>
          <w:kern w:val="28"/>
        </w:rPr>
        <w:tab/>
      </w:r>
      <w:proofErr w:type="spellStart"/>
      <w:r>
        <w:rPr>
          <w:rFonts w:ascii="Times New Roman" w:hAnsi="Times New Roman" w:cs="Times New Roman"/>
          <w:b/>
          <w:kern w:val="28"/>
        </w:rPr>
        <w:t>Farmakodinaminės</w:t>
      </w:r>
      <w:proofErr w:type="spellEnd"/>
      <w:r>
        <w:rPr>
          <w:rFonts w:ascii="Times New Roman" w:hAnsi="Times New Roman" w:cs="Times New Roman"/>
          <w:b/>
          <w:kern w:val="28"/>
        </w:rPr>
        <w:t xml:space="preserve"> savybės</w:t>
      </w:r>
      <w:bookmarkEnd w:id="33"/>
      <w:bookmarkEnd w:id="34"/>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Farmakoterapinė</w:t>
      </w:r>
      <w:proofErr w:type="spellEnd"/>
      <w:r>
        <w:rPr>
          <w:rFonts w:ascii="Times New Roman" w:hAnsi="Times New Roman" w:cs="Times New Roman"/>
        </w:rPr>
        <w:t xml:space="preserve"> grupė – AKF inhibitoriai, gryni, ATC kodas – C09A A09.</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Fosinoprilis</w:t>
      </w:r>
      <w:proofErr w:type="spellEnd"/>
      <w:r>
        <w:rPr>
          <w:rFonts w:ascii="Times New Roman" w:hAnsi="Times New Roman" w:cs="Times New Roman"/>
        </w:rPr>
        <w:t xml:space="preserve"> – tai esteris, </w:t>
      </w:r>
      <w:proofErr w:type="spellStart"/>
      <w:r>
        <w:rPr>
          <w:rFonts w:ascii="Times New Roman" w:hAnsi="Times New Roman" w:cs="Times New Roman"/>
        </w:rPr>
        <w:t>provaistas</w:t>
      </w:r>
      <w:proofErr w:type="spellEnd"/>
      <w:r>
        <w:rPr>
          <w:rFonts w:ascii="Times New Roman" w:hAnsi="Times New Roman" w:cs="Times New Roman"/>
        </w:rPr>
        <w:t xml:space="preserve">, kurį </w:t>
      </w:r>
      <w:proofErr w:type="spellStart"/>
      <w:r>
        <w:rPr>
          <w:rFonts w:ascii="Times New Roman" w:hAnsi="Times New Roman" w:cs="Times New Roman"/>
        </w:rPr>
        <w:t>esterazės</w:t>
      </w:r>
      <w:proofErr w:type="spellEnd"/>
      <w:r>
        <w:rPr>
          <w:rFonts w:ascii="Times New Roman" w:hAnsi="Times New Roman" w:cs="Times New Roman"/>
        </w:rPr>
        <w:t xml:space="preserve"> hidrolizuoja į farmakologiškai aktyvią formą </w:t>
      </w:r>
      <w:proofErr w:type="spellStart"/>
      <w:r>
        <w:rPr>
          <w:rFonts w:ascii="Times New Roman" w:hAnsi="Times New Roman" w:cs="Times New Roman"/>
        </w:rPr>
        <w:t>fosinoprilatą</w:t>
      </w:r>
      <w:proofErr w:type="spellEnd"/>
      <w:r>
        <w:rPr>
          <w:rFonts w:ascii="Times New Roman" w:hAnsi="Times New Roman" w:cs="Times New Roman"/>
        </w:rPr>
        <w:t xml:space="preserve">. </w:t>
      </w:r>
      <w:proofErr w:type="spellStart"/>
      <w:r>
        <w:rPr>
          <w:rFonts w:ascii="Times New Roman" w:hAnsi="Times New Roman" w:cs="Times New Roman"/>
        </w:rPr>
        <w:t>Fosinoprilatas</w:t>
      </w:r>
      <w:proofErr w:type="spellEnd"/>
      <w:r>
        <w:rPr>
          <w:rFonts w:ascii="Times New Roman" w:hAnsi="Times New Roman" w:cs="Times New Roman"/>
        </w:rPr>
        <w:t xml:space="preserve"> trukdo </w:t>
      </w:r>
      <w:proofErr w:type="spellStart"/>
      <w:r>
        <w:rPr>
          <w:rFonts w:ascii="Times New Roman" w:hAnsi="Times New Roman" w:cs="Times New Roman"/>
        </w:rPr>
        <w:t>angiotenzinui</w:t>
      </w:r>
      <w:proofErr w:type="spellEnd"/>
      <w:r>
        <w:rPr>
          <w:rFonts w:ascii="Times New Roman" w:hAnsi="Times New Roman" w:cs="Times New Roman"/>
        </w:rPr>
        <w:t xml:space="preserve"> I virsti kraujagysles sutraukiančia medžiaga – </w:t>
      </w:r>
      <w:proofErr w:type="spellStart"/>
      <w:r>
        <w:rPr>
          <w:rFonts w:ascii="Times New Roman" w:hAnsi="Times New Roman" w:cs="Times New Roman"/>
        </w:rPr>
        <w:t>angiotenzinu</w:t>
      </w:r>
      <w:proofErr w:type="spellEnd"/>
      <w:r>
        <w:rPr>
          <w:rFonts w:ascii="Times New Roman" w:hAnsi="Times New Roman" w:cs="Times New Roman"/>
        </w:rPr>
        <w:t xml:space="preserve"> II. Kai sumažėja </w:t>
      </w:r>
      <w:proofErr w:type="spellStart"/>
      <w:r>
        <w:rPr>
          <w:rFonts w:ascii="Times New Roman" w:hAnsi="Times New Roman" w:cs="Times New Roman"/>
        </w:rPr>
        <w:t>angiotenzino</w:t>
      </w:r>
      <w:proofErr w:type="spellEnd"/>
      <w:r>
        <w:rPr>
          <w:rFonts w:ascii="Times New Roman" w:hAnsi="Times New Roman" w:cs="Times New Roman"/>
        </w:rPr>
        <w:t xml:space="preserve"> II, silpnėja kraujagysles sutraukiantis poveikis, mažiau </w:t>
      </w:r>
      <w:proofErr w:type="spellStart"/>
      <w:r>
        <w:rPr>
          <w:rFonts w:ascii="Times New Roman" w:hAnsi="Times New Roman" w:cs="Times New Roman"/>
        </w:rPr>
        <w:t>sekretuojama</w:t>
      </w:r>
      <w:proofErr w:type="spellEnd"/>
      <w:r>
        <w:rPr>
          <w:rFonts w:ascii="Times New Roman" w:hAnsi="Times New Roman" w:cs="Times New Roman"/>
        </w:rPr>
        <w:t xml:space="preserve"> </w:t>
      </w:r>
      <w:proofErr w:type="spellStart"/>
      <w:r>
        <w:rPr>
          <w:rFonts w:ascii="Times New Roman" w:hAnsi="Times New Roman" w:cs="Times New Roman"/>
        </w:rPr>
        <w:t>aldosterono</w:t>
      </w:r>
      <w:proofErr w:type="spellEnd"/>
      <w:r>
        <w:rPr>
          <w:rFonts w:ascii="Times New Roman" w:hAnsi="Times New Roman" w:cs="Times New Roman"/>
        </w:rPr>
        <w:t>. Dėl pastarojo poveikio gali šiek tiek (vidutiniškai 0,1 </w:t>
      </w:r>
      <w:proofErr w:type="spellStart"/>
      <w:r>
        <w:rPr>
          <w:rFonts w:ascii="Times New Roman" w:hAnsi="Times New Roman" w:cs="Times New Roman"/>
        </w:rPr>
        <w:t>mmol</w:t>
      </w:r>
      <w:proofErr w:type="spellEnd"/>
      <w:r>
        <w:rPr>
          <w:rFonts w:ascii="Times New Roman" w:hAnsi="Times New Roman" w:cs="Times New Roman"/>
        </w:rPr>
        <w:t>/l) padidėti kalio koncentracija serume kartu netenkant natrio ir skysčių.</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Slopinant AKF, trikdomas </w:t>
      </w:r>
      <w:proofErr w:type="spellStart"/>
      <w:r>
        <w:rPr>
          <w:rFonts w:ascii="Times New Roman" w:hAnsi="Times New Roman" w:cs="Times New Roman"/>
        </w:rPr>
        <w:t>bradikinino</w:t>
      </w:r>
      <w:proofErr w:type="spellEnd"/>
      <w:r>
        <w:rPr>
          <w:rFonts w:ascii="Times New Roman" w:hAnsi="Times New Roman" w:cs="Times New Roman"/>
        </w:rPr>
        <w:t xml:space="preserve"> (stipriai kraujagysles plečiančio peptido) skilimas. Tai gali turėti reikšmės </w:t>
      </w:r>
      <w:proofErr w:type="spellStart"/>
      <w:r>
        <w:rPr>
          <w:rFonts w:ascii="Times New Roman" w:hAnsi="Times New Roman" w:cs="Times New Roman"/>
        </w:rPr>
        <w:t>antihipertenziniam</w:t>
      </w:r>
      <w:proofErr w:type="spellEnd"/>
      <w:r>
        <w:rPr>
          <w:rFonts w:ascii="Times New Roman" w:hAnsi="Times New Roman" w:cs="Times New Roman"/>
        </w:rPr>
        <w:t xml:space="preserve"> vaistinio preparato poveikiui – </w:t>
      </w:r>
      <w:proofErr w:type="spellStart"/>
      <w:r>
        <w:rPr>
          <w:rFonts w:ascii="Times New Roman" w:hAnsi="Times New Roman" w:cs="Times New Roman"/>
        </w:rPr>
        <w:t>fosinoprilis</w:t>
      </w:r>
      <w:proofErr w:type="spellEnd"/>
      <w:r>
        <w:rPr>
          <w:rFonts w:ascii="Times New Roman" w:hAnsi="Times New Roman" w:cs="Times New Roman"/>
        </w:rPr>
        <w:t xml:space="preserve"> sukelia terapinį poveikį ir hipertenzija sergantiems pacientams, kurių organizme </w:t>
      </w:r>
      <w:proofErr w:type="spellStart"/>
      <w:r>
        <w:rPr>
          <w:rFonts w:ascii="Times New Roman" w:hAnsi="Times New Roman" w:cs="Times New Roman"/>
        </w:rPr>
        <w:t>renino</w:t>
      </w:r>
      <w:proofErr w:type="spellEnd"/>
      <w:r>
        <w:rPr>
          <w:rFonts w:ascii="Times New Roman" w:hAnsi="Times New Roman" w:cs="Times New Roman"/>
        </w:rPr>
        <w:t xml:space="preserve"> koncentracija yra maža.</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lastRenderedPageBreak/>
        <w:t xml:space="preserve">Manoma, kad širdies nepakankamumu sergantiems pacientams gydomasis </w:t>
      </w:r>
      <w:proofErr w:type="spellStart"/>
      <w:r>
        <w:rPr>
          <w:rFonts w:ascii="Times New Roman" w:hAnsi="Times New Roman" w:cs="Times New Roman"/>
        </w:rPr>
        <w:t>Monopril</w:t>
      </w:r>
      <w:proofErr w:type="spellEnd"/>
      <w:r>
        <w:rPr>
          <w:rFonts w:ascii="Times New Roman" w:hAnsi="Times New Roman" w:cs="Times New Roman"/>
        </w:rPr>
        <w:t xml:space="preserve"> poveikis – tai pirmiausia </w:t>
      </w:r>
      <w:proofErr w:type="spellStart"/>
      <w:r>
        <w:rPr>
          <w:rFonts w:ascii="Times New Roman" w:hAnsi="Times New Roman" w:cs="Times New Roman"/>
        </w:rPr>
        <w:t>renino</w:t>
      </w:r>
      <w:proofErr w:type="spellEnd"/>
      <w:r>
        <w:rPr>
          <w:rFonts w:ascii="Times New Roman" w:hAnsi="Times New Roman" w:cs="Times New Roman"/>
        </w:rPr>
        <w:t xml:space="preserve">, </w:t>
      </w:r>
      <w:proofErr w:type="spellStart"/>
      <w:r>
        <w:rPr>
          <w:rFonts w:ascii="Times New Roman" w:hAnsi="Times New Roman" w:cs="Times New Roman"/>
        </w:rPr>
        <w:t>angiotenzino</w:t>
      </w:r>
      <w:proofErr w:type="spellEnd"/>
      <w:r>
        <w:rPr>
          <w:rFonts w:ascii="Times New Roman" w:hAnsi="Times New Roman" w:cs="Times New Roman"/>
        </w:rPr>
        <w:t xml:space="preserve"> ir </w:t>
      </w:r>
      <w:proofErr w:type="spellStart"/>
      <w:r>
        <w:rPr>
          <w:rFonts w:ascii="Times New Roman" w:hAnsi="Times New Roman" w:cs="Times New Roman"/>
        </w:rPr>
        <w:t>aldosterono</w:t>
      </w:r>
      <w:proofErr w:type="spellEnd"/>
      <w:r>
        <w:rPr>
          <w:rFonts w:ascii="Times New Roman" w:hAnsi="Times New Roman" w:cs="Times New Roman"/>
        </w:rPr>
        <w:t xml:space="preserve"> sistemos slopinimo pasekmė. Dėl </w:t>
      </w:r>
      <w:proofErr w:type="spellStart"/>
      <w:r>
        <w:rPr>
          <w:rFonts w:ascii="Times New Roman" w:hAnsi="Times New Roman" w:cs="Times New Roman"/>
        </w:rPr>
        <w:t>angiotenziną</w:t>
      </w:r>
      <w:proofErr w:type="spellEnd"/>
      <w:r>
        <w:rPr>
          <w:rFonts w:ascii="Times New Roman" w:hAnsi="Times New Roman" w:cs="Times New Roman"/>
        </w:rPr>
        <w:t xml:space="preserve"> konvertuojančio fermento slopinimo sumažėja ir </w:t>
      </w:r>
      <w:proofErr w:type="spellStart"/>
      <w:r>
        <w:rPr>
          <w:rFonts w:ascii="Times New Roman" w:hAnsi="Times New Roman" w:cs="Times New Roman"/>
        </w:rPr>
        <w:t>prieškrūvis</w:t>
      </w:r>
      <w:proofErr w:type="spellEnd"/>
      <w:r>
        <w:rPr>
          <w:rFonts w:ascii="Times New Roman" w:hAnsi="Times New Roman" w:cs="Times New Roman"/>
        </w:rPr>
        <w:t xml:space="preserve">, ir </w:t>
      </w:r>
      <w:proofErr w:type="spellStart"/>
      <w:r>
        <w:rPr>
          <w:rFonts w:ascii="Times New Roman" w:hAnsi="Times New Roman" w:cs="Times New Roman"/>
        </w:rPr>
        <w:t>pokrūvis</w:t>
      </w:r>
      <w:proofErr w:type="spellEnd"/>
      <w:r>
        <w:rPr>
          <w:rFonts w:ascii="Times New Roman" w:hAnsi="Times New Roman" w:cs="Times New Roman"/>
        </w:rPr>
        <w:t>.</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u w:val="single"/>
        </w:rPr>
      </w:pPr>
      <w:r>
        <w:rPr>
          <w:rFonts w:ascii="Times New Roman" w:hAnsi="Times New Roman" w:cs="Times New Roman"/>
          <w:i/>
          <w:u w:val="single"/>
        </w:rPr>
        <w:t>Hipertenzija</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Išgėrus </w:t>
      </w:r>
      <w:proofErr w:type="spellStart"/>
      <w:r>
        <w:rPr>
          <w:rFonts w:ascii="Times New Roman" w:hAnsi="Times New Roman" w:cs="Times New Roman"/>
        </w:rPr>
        <w:t>Monopril</w:t>
      </w:r>
      <w:proofErr w:type="spellEnd"/>
      <w:r>
        <w:rPr>
          <w:rFonts w:ascii="Times New Roman" w:hAnsi="Times New Roman" w:cs="Times New Roman"/>
        </w:rPr>
        <w:t xml:space="preserve">, kraujospūdis pradeda mažėti per valandą. Labiausiai jis sumažėja po 2 – 6 val., </w:t>
      </w:r>
      <w:proofErr w:type="spellStart"/>
      <w:r>
        <w:rPr>
          <w:rFonts w:ascii="Times New Roman" w:hAnsi="Times New Roman" w:cs="Times New Roman"/>
        </w:rPr>
        <w:t>antihipertenzinis</w:t>
      </w:r>
      <w:proofErr w:type="spellEnd"/>
      <w:r>
        <w:rPr>
          <w:rFonts w:ascii="Times New Roman" w:hAnsi="Times New Roman" w:cs="Times New Roman"/>
        </w:rPr>
        <w:t xml:space="preserve"> poveikis išlieka 24 val.</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Stovint ir gulint kraujospūdis sumažėja panašiai. </w:t>
      </w:r>
      <w:proofErr w:type="spellStart"/>
      <w:r>
        <w:rPr>
          <w:rFonts w:ascii="Times New Roman" w:hAnsi="Times New Roman" w:cs="Times New Roman"/>
        </w:rPr>
        <w:t>Ortostatinių</w:t>
      </w:r>
      <w:proofErr w:type="spellEnd"/>
      <w:r>
        <w:rPr>
          <w:rFonts w:ascii="Times New Roman" w:hAnsi="Times New Roman" w:cs="Times New Roman"/>
        </w:rPr>
        <w:t xml:space="preserve"> sutrikimų ir </w:t>
      </w:r>
      <w:proofErr w:type="spellStart"/>
      <w:r>
        <w:rPr>
          <w:rFonts w:ascii="Times New Roman" w:hAnsi="Times New Roman" w:cs="Times New Roman"/>
        </w:rPr>
        <w:t>tachikardija</w:t>
      </w:r>
      <w:proofErr w:type="spellEnd"/>
      <w:r>
        <w:rPr>
          <w:rFonts w:ascii="Times New Roman" w:hAnsi="Times New Roman" w:cs="Times New Roman"/>
        </w:rPr>
        <w:t xml:space="preserve"> būna nedažnai, bet gali pasireikšti trūkstant druskos ir (arba) skysčių.</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Kraujospūdis gali mažėti laipsniškai, todėl stipriausiam gydomajam poveikiui išryškėti gali prireikti kelių savaičių. </w:t>
      </w:r>
      <w:proofErr w:type="spellStart"/>
      <w:r>
        <w:rPr>
          <w:rFonts w:ascii="Times New Roman" w:hAnsi="Times New Roman" w:cs="Times New Roman"/>
        </w:rPr>
        <w:t>Fosinoprilio</w:t>
      </w:r>
      <w:proofErr w:type="spellEnd"/>
      <w:r>
        <w:rPr>
          <w:rFonts w:ascii="Times New Roman" w:hAnsi="Times New Roman" w:cs="Times New Roman"/>
        </w:rPr>
        <w:t xml:space="preserve"> ir </w:t>
      </w:r>
      <w:proofErr w:type="spellStart"/>
      <w:r>
        <w:rPr>
          <w:rFonts w:ascii="Times New Roman" w:hAnsi="Times New Roman" w:cs="Times New Roman"/>
        </w:rPr>
        <w:t>tiazidinių</w:t>
      </w:r>
      <w:proofErr w:type="spellEnd"/>
      <w:r>
        <w:rPr>
          <w:rFonts w:ascii="Times New Roman" w:hAnsi="Times New Roman" w:cs="Times New Roman"/>
        </w:rPr>
        <w:t xml:space="preserve"> diuretikų kraujospūdį mažinantis poveikis sumuojasi.</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u w:val="single"/>
        </w:rPr>
      </w:pPr>
      <w:r>
        <w:rPr>
          <w:rFonts w:ascii="Times New Roman" w:hAnsi="Times New Roman" w:cs="Times New Roman"/>
          <w:i/>
          <w:u w:val="single"/>
        </w:rPr>
        <w:t>Širdies nepakankamumas</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Dvigubai aklu būdu atliekamo kontroliuojamo tyrimo metu širdies nepakankamumu sergantiems pacientams, gydomiems diuretikais kartu su </w:t>
      </w:r>
      <w:proofErr w:type="spellStart"/>
      <w:r>
        <w:rPr>
          <w:rFonts w:ascii="Times New Roman" w:hAnsi="Times New Roman" w:cs="Times New Roman"/>
        </w:rPr>
        <w:t>digoksinu</w:t>
      </w:r>
      <w:proofErr w:type="spellEnd"/>
      <w:r>
        <w:rPr>
          <w:rFonts w:ascii="Times New Roman" w:hAnsi="Times New Roman" w:cs="Times New Roman"/>
        </w:rPr>
        <w:t xml:space="preserve"> ar be jo, pradinė </w:t>
      </w:r>
      <w:proofErr w:type="spellStart"/>
      <w:r>
        <w:rPr>
          <w:rFonts w:ascii="Times New Roman" w:hAnsi="Times New Roman" w:cs="Times New Roman"/>
        </w:rPr>
        <w:t>Monopril</w:t>
      </w:r>
      <w:proofErr w:type="spellEnd"/>
      <w:r>
        <w:rPr>
          <w:rFonts w:ascii="Times New Roman" w:hAnsi="Times New Roman" w:cs="Times New Roman"/>
        </w:rPr>
        <w:t xml:space="preserve"> dozė staigiai sumažino </w:t>
      </w:r>
      <w:proofErr w:type="spellStart"/>
      <w:r>
        <w:rPr>
          <w:rFonts w:ascii="Times New Roman" w:hAnsi="Times New Roman" w:cs="Times New Roman"/>
        </w:rPr>
        <w:t>pleištinį</w:t>
      </w:r>
      <w:proofErr w:type="spellEnd"/>
      <w:r>
        <w:rPr>
          <w:rFonts w:ascii="Times New Roman" w:hAnsi="Times New Roman" w:cs="Times New Roman"/>
        </w:rPr>
        <w:t xml:space="preserve"> kraujo spaudimą plaučių kapiliarų tinkle (</w:t>
      </w:r>
      <w:proofErr w:type="spellStart"/>
      <w:r>
        <w:rPr>
          <w:rFonts w:ascii="Times New Roman" w:hAnsi="Times New Roman" w:cs="Times New Roman"/>
        </w:rPr>
        <w:t>prieškrūvį</w:t>
      </w:r>
      <w:proofErr w:type="spellEnd"/>
      <w:r>
        <w:rPr>
          <w:rFonts w:ascii="Times New Roman" w:hAnsi="Times New Roman" w:cs="Times New Roman"/>
        </w:rPr>
        <w:t>), vidutinį arterinį kraujospūdį ir sisteminį kraujagyslių pasipriešinimą (</w:t>
      </w:r>
      <w:proofErr w:type="spellStart"/>
      <w:r>
        <w:rPr>
          <w:rFonts w:ascii="Times New Roman" w:hAnsi="Times New Roman" w:cs="Times New Roman"/>
        </w:rPr>
        <w:t>pokrūvį</w:t>
      </w:r>
      <w:proofErr w:type="spellEnd"/>
      <w:r>
        <w:rPr>
          <w:rFonts w:ascii="Times New Roman" w:hAnsi="Times New Roman" w:cs="Times New Roman"/>
        </w:rPr>
        <w:t xml:space="preserve">). 10 savaičių gydymo kursą baigusiems pacientams vienkartinės </w:t>
      </w:r>
      <w:proofErr w:type="spellStart"/>
      <w:r>
        <w:rPr>
          <w:rFonts w:ascii="Times New Roman" w:hAnsi="Times New Roman" w:cs="Times New Roman"/>
        </w:rPr>
        <w:t>Monopril</w:t>
      </w:r>
      <w:proofErr w:type="spellEnd"/>
      <w:r>
        <w:rPr>
          <w:rFonts w:ascii="Times New Roman" w:hAnsi="Times New Roman" w:cs="Times New Roman"/>
        </w:rPr>
        <w:t xml:space="preserve"> paros dozės palankus poveikis kraujotakai išliko visą 24 val. trukmės vartojimo intervalą. Be to, palyginti su buvusiais iki gydymo, suretėjo širdies susitraukimai ir padidėjo širdies indeksas, nors kairiojo skilvelio pripildymo spaudimas sumažėjo. </w:t>
      </w:r>
      <w:proofErr w:type="spellStart"/>
      <w:r>
        <w:rPr>
          <w:rFonts w:ascii="Times New Roman" w:hAnsi="Times New Roman" w:cs="Times New Roman"/>
        </w:rPr>
        <w:t>Tachifilaksijos</w:t>
      </w:r>
      <w:proofErr w:type="spellEnd"/>
      <w:r>
        <w:rPr>
          <w:rFonts w:ascii="Times New Roman" w:hAnsi="Times New Roman" w:cs="Times New Roman"/>
        </w:rPr>
        <w:t xml:space="preserve"> nepastebėta.</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Dviejuose </w:t>
      </w:r>
      <w:proofErr w:type="spellStart"/>
      <w:r>
        <w:rPr>
          <w:rFonts w:ascii="Times New Roman" w:hAnsi="Times New Roman" w:cs="Times New Roman"/>
        </w:rPr>
        <w:t>placebu</w:t>
      </w:r>
      <w:proofErr w:type="spellEnd"/>
      <w:r>
        <w:rPr>
          <w:rFonts w:ascii="Times New Roman" w:hAnsi="Times New Roman" w:cs="Times New Roman"/>
        </w:rPr>
        <w:t xml:space="preserve"> kontroliuojamuose tyrimuose (271 širdies nepakankamumu sergantis pacientas vartojo </w:t>
      </w:r>
      <w:proofErr w:type="spellStart"/>
      <w:r>
        <w:rPr>
          <w:rFonts w:ascii="Times New Roman" w:hAnsi="Times New Roman" w:cs="Times New Roman"/>
        </w:rPr>
        <w:t>Monopril</w:t>
      </w:r>
      <w:proofErr w:type="spellEnd"/>
      <w:r>
        <w:rPr>
          <w:rFonts w:ascii="Times New Roman" w:hAnsi="Times New Roman" w:cs="Times New Roman"/>
        </w:rPr>
        <w:t xml:space="preserve"> 1 kartą per parą), kurie truko iki 6 mėn., </w:t>
      </w:r>
      <w:proofErr w:type="spellStart"/>
      <w:r>
        <w:rPr>
          <w:rFonts w:ascii="Times New Roman" w:hAnsi="Times New Roman" w:cs="Times New Roman"/>
        </w:rPr>
        <w:t>fosinoprilis</w:t>
      </w:r>
      <w:proofErr w:type="spellEnd"/>
      <w:r>
        <w:rPr>
          <w:rFonts w:ascii="Times New Roman" w:hAnsi="Times New Roman" w:cs="Times New Roman"/>
        </w:rPr>
        <w:t xml:space="preserve"> pagerino fizinio krūvio toleravimą visą parą (vieno iš šių tyrimų metu pacientai </w:t>
      </w:r>
      <w:proofErr w:type="spellStart"/>
      <w:r>
        <w:rPr>
          <w:rFonts w:ascii="Times New Roman" w:hAnsi="Times New Roman" w:cs="Times New Roman"/>
        </w:rPr>
        <w:t>digoksino</w:t>
      </w:r>
      <w:proofErr w:type="spellEnd"/>
      <w:r>
        <w:rPr>
          <w:rFonts w:ascii="Times New Roman" w:hAnsi="Times New Roman" w:cs="Times New Roman"/>
        </w:rPr>
        <w:t xml:space="preserve"> nevartojo). Klinikiniai širdies nepakankamumo simptomai taip pat palengvėjo: tą rodo pasitraukimo iš tyrimo rizikos sumažėjimas (66%, p</w:t>
      </w:r>
      <w:r>
        <w:rPr>
          <w:rFonts w:ascii="Times New Roman" w:hAnsi="Times New Roman" w:cs="Times New Roman"/>
        </w:rPr>
        <w:sym w:font="Symbol" w:char="F03C"/>
      </w:r>
      <w:r>
        <w:rPr>
          <w:rFonts w:ascii="Times New Roman" w:hAnsi="Times New Roman" w:cs="Times New Roman"/>
        </w:rPr>
        <w:t xml:space="preserve">0,001) ir hospitalizavimo dėl širdies funkcijos pasunkėjimo rizikos sumažėjimas (66%, p=0,001). </w:t>
      </w:r>
      <w:proofErr w:type="spellStart"/>
      <w:r>
        <w:rPr>
          <w:rFonts w:ascii="Times New Roman" w:hAnsi="Times New Roman" w:cs="Times New Roman"/>
        </w:rPr>
        <w:t>Monopril</w:t>
      </w:r>
      <w:proofErr w:type="spellEnd"/>
      <w:r>
        <w:rPr>
          <w:rFonts w:ascii="Times New Roman" w:hAnsi="Times New Roman" w:cs="Times New Roman"/>
        </w:rPr>
        <w:t xml:space="preserve"> sumažino papildomo diuretiko poreikį širdies nepakankamumo simptomams kontroliuoti. Širdies nepakankamumo sunkumas taip pat palengvėjo, atsižvelgiant į palankų nepakankamumo klasės, nustatytos pagal Niujorko širdies asociacijos klasifikaciją, bei širdies nepakankamumo simptomų, įskaitant dusulį ir nuovargį, pokytį.</w:t>
      </w:r>
    </w:p>
    <w:p w:rsidR="00AE4741" w:rsidRDefault="00AE4741" w:rsidP="00AE4741">
      <w:pPr>
        <w:spacing w:after="0" w:line="240" w:lineRule="auto"/>
        <w:rPr>
          <w:rFonts w:ascii="Times New Roman" w:eastAsia="Calibri" w:hAnsi="Times New Roman" w:cs="Times New Roman"/>
        </w:rPr>
      </w:pPr>
    </w:p>
    <w:p w:rsidR="00AE4741" w:rsidRDefault="00AE4741" w:rsidP="00AE4741">
      <w:pPr>
        <w:spacing w:after="0" w:line="240" w:lineRule="auto"/>
        <w:rPr>
          <w:rFonts w:ascii="Times New Roman" w:eastAsia="Batang" w:hAnsi="Times New Roman" w:cs="Times New Roman"/>
          <w:b/>
        </w:rPr>
      </w:pPr>
      <w:r>
        <w:rPr>
          <w:rFonts w:ascii="Times New Roman" w:eastAsia="Batang" w:hAnsi="Times New Roman" w:cs="Times New Roman"/>
        </w:rPr>
        <w:t>Dviem dideliais atsitiktinės atrankos, kontroliuojamais tyrimais (ONTARGET (angl. „</w:t>
      </w:r>
      <w:proofErr w:type="spellStart"/>
      <w:r>
        <w:rPr>
          <w:rFonts w:ascii="Times New Roman" w:eastAsia="Batang" w:hAnsi="Times New Roman" w:cs="Times New Roman"/>
        </w:rPr>
        <w:t>ONgoing</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Telmisartan</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Alone</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and</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in</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combination</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with</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Ramipril</w:t>
      </w:r>
      <w:proofErr w:type="spellEnd"/>
      <w:r>
        <w:rPr>
          <w:rFonts w:ascii="Times New Roman" w:eastAsia="Batang" w:hAnsi="Times New Roman" w:cs="Times New Roman"/>
        </w:rPr>
        <w:t xml:space="preserve"> Global </w:t>
      </w:r>
      <w:proofErr w:type="spellStart"/>
      <w:r>
        <w:rPr>
          <w:rFonts w:ascii="Times New Roman" w:eastAsia="Batang" w:hAnsi="Times New Roman" w:cs="Times New Roman"/>
        </w:rPr>
        <w:t>Endpoint</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Trial</w:t>
      </w:r>
      <w:proofErr w:type="spellEnd"/>
      <w:r>
        <w:rPr>
          <w:rFonts w:ascii="Times New Roman" w:eastAsia="Batang" w:hAnsi="Times New Roman" w:cs="Times New Roman"/>
        </w:rPr>
        <w:t>“) ir VA NEPHRON-D (angl. „</w:t>
      </w:r>
      <w:proofErr w:type="spellStart"/>
      <w:r>
        <w:rPr>
          <w:rFonts w:ascii="Times New Roman" w:eastAsia="Batang" w:hAnsi="Times New Roman" w:cs="Times New Roman"/>
        </w:rPr>
        <w:t>The</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Veterans</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Affairs</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Nephropathy</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in</w:t>
      </w:r>
      <w:proofErr w:type="spellEnd"/>
      <w:r>
        <w:rPr>
          <w:rFonts w:ascii="Times New Roman" w:eastAsia="Batang" w:hAnsi="Times New Roman" w:cs="Times New Roman"/>
        </w:rPr>
        <w:t xml:space="preserve"> </w:t>
      </w:r>
      <w:proofErr w:type="spellStart"/>
      <w:r>
        <w:rPr>
          <w:rFonts w:ascii="Times New Roman" w:eastAsia="Batang" w:hAnsi="Times New Roman" w:cs="Times New Roman"/>
        </w:rPr>
        <w:t>Diabetes</w:t>
      </w:r>
      <w:proofErr w:type="spellEnd"/>
      <w:r>
        <w:rPr>
          <w:rFonts w:ascii="Times New Roman" w:eastAsia="Batang" w:hAnsi="Times New Roman" w:cs="Times New Roman"/>
        </w:rPr>
        <w:t xml:space="preserve">“)) buvo ištirtas AKF inhibitoriaus ir </w:t>
      </w:r>
      <w:proofErr w:type="spellStart"/>
      <w:r>
        <w:rPr>
          <w:rFonts w:ascii="Times New Roman" w:eastAsia="Batang" w:hAnsi="Times New Roman" w:cs="Times New Roman"/>
        </w:rPr>
        <w:t>angiotenzino</w:t>
      </w:r>
      <w:proofErr w:type="spellEnd"/>
      <w:r>
        <w:rPr>
          <w:rFonts w:ascii="Times New Roman" w:eastAsia="Batang" w:hAnsi="Times New Roman" w:cs="Times New Roman"/>
        </w:rPr>
        <w:t xml:space="preserve"> II receptorių blokatoriaus derinio vartojimas.</w:t>
      </w:r>
    </w:p>
    <w:p w:rsidR="00AE4741" w:rsidRDefault="00AE4741" w:rsidP="00AE4741">
      <w:pPr>
        <w:spacing w:after="0" w:line="240" w:lineRule="auto"/>
        <w:rPr>
          <w:rFonts w:ascii="Times New Roman" w:eastAsia="Batang" w:hAnsi="Times New Roman" w:cs="Times New Roman"/>
        </w:rPr>
      </w:pPr>
      <w:r>
        <w:rPr>
          <w:rFonts w:ascii="Times New Roman" w:eastAsia="Calibri" w:hAnsi="Times New Roman" w:cs="Times New Roman"/>
        </w:rPr>
        <w:t xml:space="preserve">ONTARGET tyrime dalyvavo pacientai, kurių </w:t>
      </w:r>
      <w:proofErr w:type="spellStart"/>
      <w:r>
        <w:rPr>
          <w:rFonts w:ascii="Times New Roman" w:eastAsia="Calibri" w:hAnsi="Times New Roman" w:cs="Times New Roman"/>
        </w:rPr>
        <w:t>anamnezėje</w:t>
      </w:r>
      <w:proofErr w:type="spellEnd"/>
      <w:r>
        <w:rPr>
          <w:rFonts w:ascii="Times New Roman" w:eastAsia="Calibri" w:hAnsi="Times New Roman" w:cs="Times New Roman"/>
        </w:rPr>
        <w:t xml:space="preserve"> buvo širdies ir kraujagyslių ar smegenų kraujagyslių liga arba 2 tipo cukrinis diabetas ir susijusi akivaizdi organų-taikinių pažaida.</w:t>
      </w:r>
      <w:r>
        <w:rPr>
          <w:rFonts w:ascii="Times New Roman" w:eastAsia="Batang" w:hAnsi="Times New Roman" w:cs="Times New Roman"/>
        </w:rPr>
        <w:t xml:space="preserve">VA NEPHRON-D tyrimas buvo atliekamas su pacientais, sergančiais 2 tipo cukriniu diabetu ir diabetine </w:t>
      </w:r>
      <w:proofErr w:type="spellStart"/>
      <w:r>
        <w:rPr>
          <w:rFonts w:ascii="Times New Roman" w:eastAsia="Batang" w:hAnsi="Times New Roman" w:cs="Times New Roman"/>
        </w:rPr>
        <w:t>nefropatija</w:t>
      </w:r>
      <w:proofErr w:type="spellEnd"/>
      <w:r>
        <w:rPr>
          <w:rFonts w:ascii="Times New Roman" w:eastAsia="Batang" w:hAnsi="Times New Roman" w:cs="Times New Roman"/>
        </w:rPr>
        <w:t>.</w:t>
      </w:r>
    </w:p>
    <w:p w:rsidR="00AE4741" w:rsidRDefault="00AE4741" w:rsidP="00AE4741">
      <w:pPr>
        <w:spacing w:after="0" w:line="240" w:lineRule="auto"/>
        <w:rPr>
          <w:rFonts w:ascii="Times New Roman" w:eastAsia="Batang" w:hAnsi="Times New Roman" w:cs="Times New Roman"/>
          <w:b/>
        </w:rPr>
      </w:pPr>
      <w:r>
        <w:rPr>
          <w:rFonts w:ascii="Times New Roman" w:eastAsia="Batang" w:hAnsi="Times New Roman" w:cs="Times New Roman"/>
        </w:rPr>
        <w:t xml:space="preserve">Šie tyrimai neparodė reikšmingo teigiamo poveikio inkstų ir (arba) širdies ir kraujagyslių ligų baigtims ir mirštamumui, bet, palyginti su </w:t>
      </w:r>
      <w:proofErr w:type="spellStart"/>
      <w:r>
        <w:rPr>
          <w:rFonts w:ascii="Times New Roman" w:eastAsia="Batang" w:hAnsi="Times New Roman" w:cs="Times New Roman"/>
        </w:rPr>
        <w:t>monoterapija</w:t>
      </w:r>
      <w:proofErr w:type="spellEnd"/>
      <w:r>
        <w:rPr>
          <w:rFonts w:ascii="Times New Roman" w:eastAsia="Batang" w:hAnsi="Times New Roman" w:cs="Times New Roman"/>
        </w:rPr>
        <w:t xml:space="preserve">, buvo pastebėta didesnė </w:t>
      </w:r>
      <w:proofErr w:type="spellStart"/>
      <w:r>
        <w:rPr>
          <w:rFonts w:ascii="Times New Roman" w:eastAsia="Batang" w:hAnsi="Times New Roman" w:cs="Times New Roman"/>
        </w:rPr>
        <w:t>hiperkalemijos</w:t>
      </w:r>
      <w:proofErr w:type="spellEnd"/>
      <w:r>
        <w:rPr>
          <w:rFonts w:ascii="Times New Roman" w:eastAsia="Batang" w:hAnsi="Times New Roman" w:cs="Times New Roman"/>
        </w:rPr>
        <w:t xml:space="preserve">, ūminio inkstų pažeidimo ir (arba) </w:t>
      </w:r>
      <w:proofErr w:type="spellStart"/>
      <w:r>
        <w:rPr>
          <w:rFonts w:ascii="Times New Roman" w:eastAsia="Batang" w:hAnsi="Times New Roman" w:cs="Times New Roman"/>
        </w:rPr>
        <w:t>hipotenzijos</w:t>
      </w:r>
      <w:proofErr w:type="spellEnd"/>
      <w:r>
        <w:rPr>
          <w:rFonts w:ascii="Times New Roman" w:eastAsia="Batang" w:hAnsi="Times New Roman" w:cs="Times New Roman"/>
        </w:rPr>
        <w:t xml:space="preserve"> rizika. Atsižvelgiant į panašias </w:t>
      </w:r>
      <w:proofErr w:type="spellStart"/>
      <w:r>
        <w:rPr>
          <w:rFonts w:ascii="Times New Roman" w:eastAsia="Batang" w:hAnsi="Times New Roman" w:cs="Times New Roman"/>
        </w:rPr>
        <w:t>farmakodinamines</w:t>
      </w:r>
      <w:proofErr w:type="spellEnd"/>
      <w:r>
        <w:rPr>
          <w:rFonts w:ascii="Times New Roman" w:eastAsia="Batang" w:hAnsi="Times New Roman" w:cs="Times New Roman"/>
        </w:rPr>
        <w:t xml:space="preserve"> savybes, šie rezultatai taip pat galioja kitiems AKF inhibitoriams ir </w:t>
      </w:r>
      <w:proofErr w:type="spellStart"/>
      <w:r>
        <w:rPr>
          <w:rFonts w:ascii="Times New Roman" w:eastAsia="Batang" w:hAnsi="Times New Roman" w:cs="Times New Roman"/>
        </w:rPr>
        <w:t>angiotenzino</w:t>
      </w:r>
      <w:proofErr w:type="spellEnd"/>
      <w:r>
        <w:rPr>
          <w:rFonts w:ascii="Times New Roman" w:eastAsia="Batang" w:hAnsi="Times New Roman" w:cs="Times New Roman"/>
        </w:rPr>
        <w:t xml:space="preserve"> II receptorių blokatoriams.</w:t>
      </w:r>
    </w:p>
    <w:p w:rsidR="00AE4741" w:rsidRDefault="00AE4741" w:rsidP="00AE4741">
      <w:pPr>
        <w:spacing w:after="0" w:line="240" w:lineRule="auto"/>
        <w:rPr>
          <w:rFonts w:ascii="Times New Roman" w:hAnsi="Times New Roman"/>
          <w:b/>
        </w:rPr>
      </w:pPr>
      <w:r>
        <w:rPr>
          <w:rFonts w:ascii="Times New Roman" w:hAnsi="Times New Roman"/>
        </w:rPr>
        <w:t xml:space="preserve">Todėl pacientams, sergantiems diabetine </w:t>
      </w:r>
      <w:proofErr w:type="spellStart"/>
      <w:r>
        <w:rPr>
          <w:rFonts w:ascii="Times New Roman" w:hAnsi="Times New Roman"/>
        </w:rPr>
        <w:t>nefropatija</w:t>
      </w:r>
      <w:proofErr w:type="spellEnd"/>
      <w:r>
        <w:rPr>
          <w:rFonts w:ascii="Times New Roman" w:hAnsi="Times New Roman"/>
        </w:rPr>
        <w:t xml:space="preserve">, negalima kartu vartoti AKF inhibitorių ir </w:t>
      </w:r>
      <w:proofErr w:type="spellStart"/>
      <w:r>
        <w:rPr>
          <w:rFonts w:ascii="Times New Roman" w:hAnsi="Times New Roman"/>
        </w:rPr>
        <w:t>angiotenzino</w:t>
      </w:r>
      <w:proofErr w:type="spellEnd"/>
      <w:r>
        <w:rPr>
          <w:rFonts w:ascii="Times New Roman" w:hAnsi="Times New Roman"/>
        </w:rPr>
        <w:t xml:space="preserve"> II receptorių blokatorių.</w:t>
      </w:r>
    </w:p>
    <w:p w:rsidR="00AE4741" w:rsidRDefault="00AE4741" w:rsidP="00AE4741">
      <w:pPr>
        <w:spacing w:after="0" w:line="240" w:lineRule="auto"/>
        <w:rPr>
          <w:rFonts w:ascii="Times New Roman" w:eastAsia="Calibri" w:hAnsi="Times New Roman" w:cs="Times New Roman"/>
        </w:rPr>
      </w:pPr>
      <w:r>
        <w:rPr>
          <w:rFonts w:ascii="Times New Roman" w:hAnsi="Times New Roman"/>
        </w:rPr>
        <w:t>ALTITUDE (angl. „</w:t>
      </w:r>
      <w:proofErr w:type="spellStart"/>
      <w:r>
        <w:rPr>
          <w:rFonts w:ascii="Times New Roman" w:hAnsi="Times New Roman"/>
        </w:rPr>
        <w:t>Aliskiren</w:t>
      </w:r>
      <w:proofErr w:type="spellEnd"/>
      <w:r>
        <w:rPr>
          <w:rFonts w:ascii="Times New Roman" w:hAnsi="Times New Roman"/>
        </w:rPr>
        <w:t xml:space="preserve"> </w:t>
      </w:r>
      <w:proofErr w:type="spellStart"/>
      <w:r>
        <w:rPr>
          <w:rFonts w:ascii="Times New Roman" w:hAnsi="Times New Roman"/>
        </w:rPr>
        <w:t>Trial</w:t>
      </w:r>
      <w:proofErr w:type="spellEnd"/>
      <w:r>
        <w:rPr>
          <w:rFonts w:ascii="Times New Roman" w:hAnsi="Times New Roman"/>
        </w:rPr>
        <w:t xml:space="preserve"> </w:t>
      </w:r>
      <w:proofErr w:type="spellStart"/>
      <w:r>
        <w:rPr>
          <w:rFonts w:ascii="Times New Roman" w:hAnsi="Times New Roman"/>
        </w:rPr>
        <w:t>in</w:t>
      </w:r>
      <w:proofErr w:type="spellEnd"/>
      <w:r>
        <w:rPr>
          <w:rFonts w:ascii="Times New Roman" w:hAnsi="Times New Roman"/>
        </w:rPr>
        <w:t xml:space="preserve"> Type 2 </w:t>
      </w:r>
      <w:proofErr w:type="spellStart"/>
      <w:r>
        <w:rPr>
          <w:rFonts w:ascii="Times New Roman" w:hAnsi="Times New Roman"/>
        </w:rPr>
        <w:t>Diabetes</w:t>
      </w:r>
      <w:proofErr w:type="spellEnd"/>
      <w:r>
        <w:rPr>
          <w:rFonts w:ascii="Times New Roman" w:hAnsi="Times New Roman"/>
        </w:rPr>
        <w:t xml:space="preserve"> </w:t>
      </w:r>
      <w:proofErr w:type="spellStart"/>
      <w:r>
        <w:rPr>
          <w:rFonts w:ascii="Times New Roman" w:hAnsi="Times New Roman"/>
        </w:rPr>
        <w:t>Using</w:t>
      </w:r>
      <w:proofErr w:type="spellEnd"/>
      <w:r>
        <w:rPr>
          <w:rFonts w:ascii="Times New Roman" w:hAnsi="Times New Roman"/>
        </w:rPr>
        <w:t xml:space="preserve"> </w:t>
      </w:r>
      <w:proofErr w:type="spellStart"/>
      <w:r>
        <w:rPr>
          <w:rFonts w:ascii="Times New Roman" w:hAnsi="Times New Roman"/>
        </w:rPr>
        <w:t>Cardiovascular</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Renal</w:t>
      </w:r>
      <w:proofErr w:type="spellEnd"/>
      <w:r>
        <w:rPr>
          <w:rFonts w:ascii="Times New Roman" w:hAnsi="Times New Roman"/>
        </w:rPr>
        <w:t xml:space="preserve"> </w:t>
      </w:r>
      <w:proofErr w:type="spellStart"/>
      <w:r>
        <w:rPr>
          <w:rFonts w:ascii="Times New Roman" w:hAnsi="Times New Roman"/>
        </w:rPr>
        <w:t>Disease</w:t>
      </w:r>
      <w:proofErr w:type="spellEnd"/>
      <w:r>
        <w:rPr>
          <w:rFonts w:ascii="Times New Roman" w:hAnsi="Times New Roman"/>
        </w:rPr>
        <w:t xml:space="preserve"> </w:t>
      </w:r>
      <w:proofErr w:type="spellStart"/>
      <w:r>
        <w:rPr>
          <w:rFonts w:ascii="Times New Roman" w:hAnsi="Times New Roman"/>
        </w:rPr>
        <w:t>Endpoints</w:t>
      </w:r>
      <w:proofErr w:type="spellEnd"/>
      <w:r>
        <w:rPr>
          <w:rFonts w:ascii="Times New Roman" w:hAnsi="Times New Roman"/>
        </w:rPr>
        <w:t xml:space="preserve">“) tyrimu buvo siekiama ištirti, ar būtų naudingas </w:t>
      </w:r>
      <w:proofErr w:type="spellStart"/>
      <w:r>
        <w:rPr>
          <w:rFonts w:ascii="Times New Roman" w:hAnsi="Times New Roman"/>
        </w:rPr>
        <w:t>aliskireno</w:t>
      </w:r>
      <w:proofErr w:type="spellEnd"/>
      <w:r>
        <w:rPr>
          <w:rFonts w:ascii="Times New Roman" w:hAnsi="Times New Roman"/>
        </w:rPr>
        <w:t xml:space="preserve"> įtraukimas į standartinį pacientų, sergančių 2 tipo cukriniu diabetu ir lėtine inkstų liga, širdies ir kraujagyslių liga arba abiem ligomis, gydymą AKF inhibitoriumi arba </w:t>
      </w:r>
      <w:proofErr w:type="spellStart"/>
      <w:r>
        <w:rPr>
          <w:rFonts w:ascii="Times New Roman" w:hAnsi="Times New Roman"/>
        </w:rPr>
        <w:t>angiotenzino</w:t>
      </w:r>
      <w:proofErr w:type="spellEnd"/>
      <w:r>
        <w:rPr>
          <w:rFonts w:ascii="Times New Roman" w:hAnsi="Times New Roman"/>
        </w:rPr>
        <w:t xml:space="preserve"> II receptorių blokatoriumi. Tyrimas buvo nutrauktas pirma laiko, nes padidėjo nepageidaujamų baigčių </w:t>
      </w:r>
      <w:proofErr w:type="spellStart"/>
      <w:r>
        <w:rPr>
          <w:rFonts w:ascii="Times New Roman" w:hAnsi="Times New Roman"/>
        </w:rPr>
        <w:t>rizika.Mirčių</w:t>
      </w:r>
      <w:proofErr w:type="spellEnd"/>
      <w:r>
        <w:rPr>
          <w:rFonts w:ascii="Times New Roman" w:hAnsi="Times New Roman"/>
        </w:rPr>
        <w:t xml:space="preserve"> nuo širdies ir kraujagyslių ligų ir insulto atvejų skaičius </w:t>
      </w:r>
      <w:proofErr w:type="spellStart"/>
      <w:r>
        <w:rPr>
          <w:rFonts w:ascii="Times New Roman" w:hAnsi="Times New Roman"/>
        </w:rPr>
        <w:t>aliskireno</w:t>
      </w:r>
      <w:proofErr w:type="spellEnd"/>
      <w:r>
        <w:rPr>
          <w:rFonts w:ascii="Times New Roman" w:hAnsi="Times New Roman"/>
        </w:rPr>
        <w:t xml:space="preserve"> grupėje buvo didesnis nei </w:t>
      </w:r>
      <w:proofErr w:type="spellStart"/>
      <w:r>
        <w:rPr>
          <w:rFonts w:ascii="Times New Roman" w:hAnsi="Times New Roman"/>
        </w:rPr>
        <w:t>placebo</w:t>
      </w:r>
      <w:proofErr w:type="spellEnd"/>
      <w:r>
        <w:rPr>
          <w:rFonts w:ascii="Times New Roman" w:hAnsi="Times New Roman"/>
        </w:rPr>
        <w:t xml:space="preserve"> grupėje, o nepageidaujami reiškiniai ir sunkūs nepageidaujami reiškiniai (</w:t>
      </w:r>
      <w:proofErr w:type="spellStart"/>
      <w:r>
        <w:rPr>
          <w:rFonts w:ascii="Times New Roman" w:hAnsi="Times New Roman"/>
        </w:rPr>
        <w:t>hiperkalemija</w:t>
      </w:r>
      <w:proofErr w:type="spellEnd"/>
      <w:r>
        <w:rPr>
          <w:rFonts w:ascii="Times New Roman" w:hAnsi="Times New Roman"/>
        </w:rPr>
        <w:t xml:space="preserve">, </w:t>
      </w:r>
      <w:proofErr w:type="spellStart"/>
      <w:r>
        <w:rPr>
          <w:rFonts w:ascii="Times New Roman" w:hAnsi="Times New Roman"/>
        </w:rPr>
        <w:t>hipotenzija</w:t>
      </w:r>
      <w:proofErr w:type="spellEnd"/>
      <w:r>
        <w:rPr>
          <w:rFonts w:ascii="Times New Roman" w:hAnsi="Times New Roman"/>
        </w:rPr>
        <w:t xml:space="preserve"> ir inkstų funkcijos sutrikimai) </w:t>
      </w:r>
      <w:proofErr w:type="spellStart"/>
      <w:r>
        <w:rPr>
          <w:rFonts w:ascii="Times New Roman" w:hAnsi="Times New Roman"/>
        </w:rPr>
        <w:t>aliskireno</w:t>
      </w:r>
      <w:proofErr w:type="spellEnd"/>
      <w:r>
        <w:rPr>
          <w:rFonts w:ascii="Times New Roman" w:hAnsi="Times New Roman"/>
        </w:rPr>
        <w:t xml:space="preserve"> grupėje taip pat pasireiškė dažniau nei </w:t>
      </w:r>
      <w:proofErr w:type="spellStart"/>
      <w:r>
        <w:rPr>
          <w:rFonts w:ascii="Times New Roman" w:hAnsi="Times New Roman"/>
        </w:rPr>
        <w:t>placebo</w:t>
      </w:r>
      <w:proofErr w:type="spellEnd"/>
      <w:r>
        <w:rPr>
          <w:rFonts w:ascii="Times New Roman" w:hAnsi="Times New Roman"/>
        </w:rPr>
        <w:t xml:space="preserve"> grupėje.</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keepNext/>
        <w:keepLines/>
        <w:tabs>
          <w:tab w:val="left" w:pos="567"/>
        </w:tabs>
        <w:spacing w:after="0" w:line="240" w:lineRule="auto"/>
        <w:ind w:left="567" w:hanging="567"/>
        <w:outlineLvl w:val="2"/>
        <w:rPr>
          <w:rFonts w:ascii="Times New Roman" w:hAnsi="Times New Roman" w:cs="Times New Roman"/>
          <w:b/>
          <w:kern w:val="28"/>
        </w:rPr>
      </w:pPr>
      <w:bookmarkStart w:id="35" w:name="_Toc129243113"/>
      <w:bookmarkStart w:id="36" w:name="_Toc129243238"/>
      <w:r>
        <w:rPr>
          <w:rFonts w:ascii="Times New Roman" w:hAnsi="Times New Roman" w:cs="Times New Roman"/>
          <w:b/>
          <w:kern w:val="28"/>
        </w:rPr>
        <w:lastRenderedPageBreak/>
        <w:t>5.2</w:t>
      </w:r>
      <w:r>
        <w:rPr>
          <w:rFonts w:ascii="Times New Roman" w:hAnsi="Times New Roman" w:cs="Times New Roman"/>
          <w:b/>
          <w:kern w:val="28"/>
        </w:rPr>
        <w:tab/>
      </w:r>
      <w:proofErr w:type="spellStart"/>
      <w:r>
        <w:rPr>
          <w:rFonts w:ascii="Times New Roman" w:hAnsi="Times New Roman" w:cs="Times New Roman"/>
          <w:b/>
          <w:kern w:val="28"/>
        </w:rPr>
        <w:t>Farmakokinetinės</w:t>
      </w:r>
      <w:proofErr w:type="spellEnd"/>
      <w:r>
        <w:rPr>
          <w:rFonts w:ascii="Times New Roman" w:hAnsi="Times New Roman" w:cs="Times New Roman"/>
          <w:b/>
          <w:kern w:val="28"/>
        </w:rPr>
        <w:t xml:space="preserve"> savybės</w:t>
      </w:r>
      <w:bookmarkEnd w:id="35"/>
      <w:bookmarkEnd w:id="36"/>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Išgėrus </w:t>
      </w:r>
      <w:proofErr w:type="spellStart"/>
      <w:r>
        <w:rPr>
          <w:rFonts w:ascii="Times New Roman" w:hAnsi="Times New Roman" w:cs="Times New Roman"/>
        </w:rPr>
        <w:t>Monopril</w:t>
      </w:r>
      <w:proofErr w:type="spellEnd"/>
      <w:r>
        <w:rPr>
          <w:rFonts w:ascii="Times New Roman" w:hAnsi="Times New Roman" w:cs="Times New Roman"/>
        </w:rPr>
        <w:t xml:space="preserve">, </w:t>
      </w:r>
      <w:proofErr w:type="spellStart"/>
      <w:r>
        <w:rPr>
          <w:rFonts w:ascii="Times New Roman" w:hAnsi="Times New Roman" w:cs="Times New Roman"/>
        </w:rPr>
        <w:t>fosinoprilio</w:t>
      </w:r>
      <w:proofErr w:type="spellEnd"/>
      <w:r>
        <w:rPr>
          <w:rFonts w:ascii="Times New Roman" w:hAnsi="Times New Roman" w:cs="Times New Roman"/>
        </w:rPr>
        <w:t xml:space="preserve"> rezorbuojama 30 – 40%. </w:t>
      </w:r>
      <w:proofErr w:type="spellStart"/>
      <w:r>
        <w:rPr>
          <w:rFonts w:ascii="Times New Roman" w:hAnsi="Times New Roman" w:cs="Times New Roman"/>
        </w:rPr>
        <w:t>Fosinoprilįesterazės</w:t>
      </w:r>
      <w:proofErr w:type="spellEnd"/>
      <w:r>
        <w:rPr>
          <w:rFonts w:ascii="Times New Roman" w:hAnsi="Times New Roman" w:cs="Times New Roman"/>
        </w:rPr>
        <w:t xml:space="preserve">, daugiausiai kepenyse, hidrolizuoja iki farmakologiškai aktyvios formos – </w:t>
      </w:r>
      <w:proofErr w:type="spellStart"/>
      <w:r>
        <w:rPr>
          <w:rFonts w:ascii="Times New Roman" w:hAnsi="Times New Roman" w:cs="Times New Roman"/>
        </w:rPr>
        <w:t>fosinoprilato</w:t>
      </w:r>
      <w:proofErr w:type="spellEnd"/>
      <w:r>
        <w:rPr>
          <w:rFonts w:ascii="Times New Roman" w:hAnsi="Times New Roman" w:cs="Times New Roman"/>
        </w:rPr>
        <w:t xml:space="preserve">. Kai kepenų funkcija sutrikusi, </w:t>
      </w:r>
      <w:proofErr w:type="spellStart"/>
      <w:r>
        <w:rPr>
          <w:rFonts w:ascii="Times New Roman" w:hAnsi="Times New Roman" w:cs="Times New Roman"/>
        </w:rPr>
        <w:t>fosinoprilio</w:t>
      </w:r>
      <w:proofErr w:type="spellEnd"/>
      <w:r>
        <w:rPr>
          <w:rFonts w:ascii="Times New Roman" w:hAnsi="Times New Roman" w:cs="Times New Roman"/>
        </w:rPr>
        <w:t xml:space="preserve"> virtimo </w:t>
      </w:r>
      <w:proofErr w:type="spellStart"/>
      <w:r>
        <w:rPr>
          <w:rFonts w:ascii="Times New Roman" w:hAnsi="Times New Roman" w:cs="Times New Roman"/>
        </w:rPr>
        <w:t>fosinoprilatu</w:t>
      </w:r>
      <w:proofErr w:type="spellEnd"/>
      <w:r>
        <w:rPr>
          <w:rFonts w:ascii="Times New Roman" w:hAnsi="Times New Roman" w:cs="Times New Roman"/>
        </w:rPr>
        <w:t xml:space="preserve"> greitis gali būti lėtesnis, tačiau virstantis kiekis išlieka toks pats. Nepriklausomai nuo </w:t>
      </w:r>
      <w:proofErr w:type="spellStart"/>
      <w:r>
        <w:rPr>
          <w:rFonts w:ascii="Times New Roman" w:hAnsi="Times New Roman" w:cs="Times New Roman"/>
        </w:rPr>
        <w:t>fosinoprilio</w:t>
      </w:r>
      <w:proofErr w:type="spellEnd"/>
      <w:r>
        <w:rPr>
          <w:rFonts w:ascii="Times New Roman" w:hAnsi="Times New Roman" w:cs="Times New Roman"/>
        </w:rPr>
        <w:t xml:space="preserve"> dozės, didžiausia </w:t>
      </w:r>
      <w:proofErr w:type="spellStart"/>
      <w:r>
        <w:rPr>
          <w:rFonts w:ascii="Times New Roman" w:hAnsi="Times New Roman" w:cs="Times New Roman"/>
        </w:rPr>
        <w:t>fosinoprilato</w:t>
      </w:r>
      <w:proofErr w:type="spellEnd"/>
      <w:r>
        <w:rPr>
          <w:rFonts w:ascii="Times New Roman" w:hAnsi="Times New Roman" w:cs="Times New Roman"/>
        </w:rPr>
        <w:t xml:space="preserve"> koncentracija plazmoje būna maždaug po 3 val. Po išgertos vienkartinės ir kartotinių </w:t>
      </w:r>
      <w:proofErr w:type="spellStart"/>
      <w:r>
        <w:rPr>
          <w:rFonts w:ascii="Times New Roman" w:hAnsi="Times New Roman" w:cs="Times New Roman"/>
        </w:rPr>
        <w:t>fosinoprilio</w:t>
      </w:r>
      <w:proofErr w:type="spellEnd"/>
      <w:r>
        <w:rPr>
          <w:rFonts w:ascii="Times New Roman" w:hAnsi="Times New Roman" w:cs="Times New Roman"/>
        </w:rPr>
        <w:t xml:space="preserve"> dozių </w:t>
      </w:r>
      <w:proofErr w:type="spellStart"/>
      <w:r>
        <w:rPr>
          <w:rFonts w:ascii="Times New Roman" w:hAnsi="Times New Roman" w:cs="Times New Roman"/>
        </w:rPr>
        <w:t>farmakokinetikos</w:t>
      </w:r>
      <w:proofErr w:type="spellEnd"/>
      <w:r>
        <w:rPr>
          <w:rFonts w:ascii="Times New Roman" w:hAnsi="Times New Roman" w:cs="Times New Roman"/>
        </w:rPr>
        <w:t xml:space="preserve"> parametrai (</w:t>
      </w:r>
      <w:proofErr w:type="spellStart"/>
      <w:r>
        <w:rPr>
          <w:rFonts w:ascii="Times New Roman" w:hAnsi="Times New Roman" w:cs="Times New Roman"/>
        </w:rPr>
        <w:t>C</w:t>
      </w:r>
      <w:r>
        <w:rPr>
          <w:rFonts w:ascii="Times New Roman" w:hAnsi="Times New Roman" w:cs="Times New Roman"/>
          <w:vertAlign w:val="subscript"/>
        </w:rPr>
        <w:t>max</w:t>
      </w:r>
      <w:proofErr w:type="spellEnd"/>
      <w:r>
        <w:rPr>
          <w:rFonts w:ascii="Times New Roman" w:hAnsi="Times New Roman" w:cs="Times New Roman"/>
        </w:rPr>
        <w:t xml:space="preserve"> ir AUC) būna tiesiogiai proporcingi pavartotai dozei.</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Prie baltymų būna prisijungusi didelė </w:t>
      </w:r>
      <w:proofErr w:type="spellStart"/>
      <w:r>
        <w:rPr>
          <w:rFonts w:ascii="Times New Roman" w:hAnsi="Times New Roman" w:cs="Times New Roman"/>
        </w:rPr>
        <w:t>fosinoprilato</w:t>
      </w:r>
      <w:proofErr w:type="spellEnd"/>
      <w:r>
        <w:rPr>
          <w:rFonts w:ascii="Times New Roman" w:hAnsi="Times New Roman" w:cs="Times New Roman"/>
        </w:rPr>
        <w:t xml:space="preserve"> dalis (≥ 95%), o prie kraujo ląstelių komponentų jo prisijungia mažai.</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Fosinoprilato</w:t>
      </w:r>
      <w:proofErr w:type="spellEnd"/>
      <w:r>
        <w:rPr>
          <w:rFonts w:ascii="Times New Roman" w:hAnsi="Times New Roman" w:cs="Times New Roman"/>
        </w:rPr>
        <w:t xml:space="preserve"> pasiskirstymo tūris yra palyginus mažas. Tyrimų su gyvūnais duomenimis, </w:t>
      </w:r>
      <w:proofErr w:type="spellStart"/>
      <w:r>
        <w:rPr>
          <w:rFonts w:ascii="Times New Roman" w:hAnsi="Times New Roman" w:cs="Times New Roman"/>
        </w:rPr>
        <w:t>fosinoprilis</w:t>
      </w:r>
      <w:proofErr w:type="spellEnd"/>
      <w:r>
        <w:rPr>
          <w:rFonts w:ascii="Times New Roman" w:hAnsi="Times New Roman" w:cs="Times New Roman"/>
        </w:rPr>
        <w:t xml:space="preserve"> ir </w:t>
      </w:r>
      <w:proofErr w:type="spellStart"/>
      <w:r>
        <w:rPr>
          <w:rFonts w:ascii="Times New Roman" w:hAnsi="Times New Roman" w:cs="Times New Roman"/>
        </w:rPr>
        <w:t>fosinoprilatas</w:t>
      </w:r>
      <w:proofErr w:type="spellEnd"/>
      <w:r>
        <w:rPr>
          <w:rFonts w:ascii="Times New Roman" w:hAnsi="Times New Roman" w:cs="Times New Roman"/>
        </w:rPr>
        <w:t xml:space="preserve"> per </w:t>
      </w:r>
      <w:proofErr w:type="spellStart"/>
      <w:r>
        <w:rPr>
          <w:rFonts w:ascii="Times New Roman" w:hAnsi="Times New Roman" w:cs="Times New Roman"/>
        </w:rPr>
        <w:t>hematoencefalinį</w:t>
      </w:r>
      <w:proofErr w:type="spellEnd"/>
      <w:r>
        <w:rPr>
          <w:rFonts w:ascii="Times New Roman" w:hAnsi="Times New Roman" w:cs="Times New Roman"/>
        </w:rPr>
        <w:t xml:space="preserve"> barjerą neprasiskverbia, bet </w:t>
      </w:r>
      <w:proofErr w:type="spellStart"/>
      <w:r>
        <w:rPr>
          <w:rFonts w:ascii="Times New Roman" w:hAnsi="Times New Roman" w:cs="Times New Roman"/>
        </w:rPr>
        <w:t>fosinoprilatas</w:t>
      </w:r>
      <w:proofErr w:type="spellEnd"/>
      <w:r>
        <w:rPr>
          <w:rFonts w:ascii="Times New Roman" w:hAnsi="Times New Roman" w:cs="Times New Roman"/>
        </w:rPr>
        <w:t xml:space="preserve"> prasiskverbia per vaikingų gyvūnų patelių placentos barjerą.</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Sušvirkšto į veną </w:t>
      </w:r>
      <w:proofErr w:type="spellStart"/>
      <w:r>
        <w:rPr>
          <w:rFonts w:ascii="Times New Roman" w:hAnsi="Times New Roman" w:cs="Times New Roman"/>
        </w:rPr>
        <w:t>fosinoprilato</w:t>
      </w:r>
      <w:proofErr w:type="spellEnd"/>
      <w:r>
        <w:rPr>
          <w:rFonts w:ascii="Times New Roman" w:hAnsi="Times New Roman" w:cs="Times New Roman"/>
        </w:rPr>
        <w:t xml:space="preserve"> kepenys ir inkstai eliminuoja maždaug vienodai. Kartotinai vartojant </w:t>
      </w:r>
      <w:proofErr w:type="spellStart"/>
      <w:r>
        <w:rPr>
          <w:rFonts w:ascii="Times New Roman" w:hAnsi="Times New Roman" w:cs="Times New Roman"/>
        </w:rPr>
        <w:t>fosinoprilį</w:t>
      </w:r>
      <w:proofErr w:type="spellEnd"/>
      <w:r>
        <w:rPr>
          <w:rFonts w:ascii="Times New Roman" w:hAnsi="Times New Roman" w:cs="Times New Roman"/>
        </w:rPr>
        <w:t xml:space="preserve">, hipertenzija sergančių pacientų, kurių inkstų ir kepenų funkcija normali, organizme pusinio efektyviojo </w:t>
      </w:r>
      <w:proofErr w:type="spellStart"/>
      <w:r>
        <w:rPr>
          <w:rFonts w:ascii="Times New Roman" w:hAnsi="Times New Roman" w:cs="Times New Roman"/>
        </w:rPr>
        <w:t>fosinoprilato</w:t>
      </w:r>
      <w:proofErr w:type="spellEnd"/>
      <w:r>
        <w:rPr>
          <w:rFonts w:ascii="Times New Roman" w:hAnsi="Times New Roman" w:cs="Times New Roman"/>
        </w:rPr>
        <w:t xml:space="preserve"> kaupimosi laikas buvo vidutiniškai 11,5 val. Širdies nepakankamumu sergantiems pacientams šis laikas buvo 14 val.</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Dializuojant</w:t>
      </w:r>
      <w:proofErr w:type="spellEnd"/>
      <w:r>
        <w:rPr>
          <w:rFonts w:ascii="Times New Roman" w:hAnsi="Times New Roman" w:cs="Times New Roman"/>
        </w:rPr>
        <w:t xml:space="preserve"> </w:t>
      </w:r>
      <w:proofErr w:type="spellStart"/>
      <w:r>
        <w:rPr>
          <w:rFonts w:ascii="Times New Roman" w:hAnsi="Times New Roman" w:cs="Times New Roman"/>
        </w:rPr>
        <w:t>fosinoprilio</w:t>
      </w:r>
      <w:proofErr w:type="spellEnd"/>
      <w:r>
        <w:rPr>
          <w:rFonts w:ascii="Times New Roman" w:hAnsi="Times New Roman" w:cs="Times New Roman"/>
        </w:rPr>
        <w:t xml:space="preserve"> pašalinama nedaug. </w:t>
      </w:r>
      <w:proofErr w:type="spellStart"/>
      <w:r>
        <w:rPr>
          <w:rFonts w:ascii="Times New Roman" w:hAnsi="Times New Roman" w:cs="Times New Roman"/>
        </w:rPr>
        <w:t>Fosinoprilato</w:t>
      </w:r>
      <w:proofErr w:type="spellEnd"/>
      <w:r>
        <w:rPr>
          <w:rFonts w:ascii="Times New Roman" w:hAnsi="Times New Roman" w:cs="Times New Roman"/>
        </w:rPr>
        <w:t xml:space="preserve"> hemodializės klirensas vidutiniškai sudaro 2%, o </w:t>
      </w:r>
      <w:proofErr w:type="spellStart"/>
      <w:r>
        <w:rPr>
          <w:rFonts w:ascii="Times New Roman" w:hAnsi="Times New Roman" w:cs="Times New Roman"/>
        </w:rPr>
        <w:t>peritoninės</w:t>
      </w:r>
      <w:proofErr w:type="spellEnd"/>
      <w:r>
        <w:rPr>
          <w:rFonts w:ascii="Times New Roman" w:hAnsi="Times New Roman" w:cs="Times New Roman"/>
        </w:rPr>
        <w:t xml:space="preserve"> dializės – 7% </w:t>
      </w:r>
      <w:proofErr w:type="spellStart"/>
      <w:r>
        <w:rPr>
          <w:rFonts w:ascii="Times New Roman" w:hAnsi="Times New Roman" w:cs="Times New Roman"/>
        </w:rPr>
        <w:t>urėjos</w:t>
      </w:r>
      <w:proofErr w:type="spellEnd"/>
      <w:r>
        <w:rPr>
          <w:rFonts w:ascii="Times New Roman" w:hAnsi="Times New Roman" w:cs="Times New Roman"/>
        </w:rPr>
        <w:t xml:space="preserve"> klirenso.</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Kai sutrinka inkstų funkcija (</w:t>
      </w:r>
      <w:proofErr w:type="spellStart"/>
      <w:r>
        <w:rPr>
          <w:rFonts w:ascii="Times New Roman" w:hAnsi="Times New Roman" w:cs="Times New Roman"/>
        </w:rPr>
        <w:t>kreatinino</w:t>
      </w:r>
      <w:proofErr w:type="spellEnd"/>
      <w:r>
        <w:rPr>
          <w:rFonts w:ascii="Times New Roman" w:hAnsi="Times New Roman" w:cs="Times New Roman"/>
        </w:rPr>
        <w:t xml:space="preserve"> klirensas </w:t>
      </w:r>
      <w:r>
        <w:rPr>
          <w:rFonts w:ascii="Times New Roman" w:hAnsi="Times New Roman" w:cs="Times New Roman"/>
        </w:rPr>
        <w:sym w:font="Symbol" w:char="F03C"/>
      </w:r>
      <w:r>
        <w:rPr>
          <w:rFonts w:ascii="Times New Roman" w:hAnsi="Times New Roman" w:cs="Times New Roman"/>
        </w:rPr>
        <w:t>80 ml/min/1,73m</w:t>
      </w:r>
      <w:r>
        <w:rPr>
          <w:rFonts w:ascii="Times New Roman" w:hAnsi="Times New Roman" w:cs="Times New Roman"/>
          <w:vertAlign w:val="superscript"/>
        </w:rPr>
        <w:t>2</w:t>
      </w:r>
      <w:r>
        <w:rPr>
          <w:rFonts w:ascii="Times New Roman" w:hAnsi="Times New Roman" w:cs="Times New Roman"/>
        </w:rPr>
        <w:t xml:space="preserve">), bendrasis </w:t>
      </w:r>
      <w:proofErr w:type="spellStart"/>
      <w:r>
        <w:rPr>
          <w:rFonts w:ascii="Times New Roman" w:hAnsi="Times New Roman" w:cs="Times New Roman"/>
        </w:rPr>
        <w:t>fosinoprilato</w:t>
      </w:r>
      <w:proofErr w:type="spellEnd"/>
      <w:r>
        <w:rPr>
          <w:rFonts w:ascii="Times New Roman" w:hAnsi="Times New Roman" w:cs="Times New Roman"/>
        </w:rPr>
        <w:t xml:space="preserve"> klirensas organizme maždaug dvigubai sumažėja, o vaistinio preparato </w:t>
      </w:r>
      <w:proofErr w:type="spellStart"/>
      <w:r>
        <w:rPr>
          <w:rFonts w:ascii="Times New Roman" w:hAnsi="Times New Roman" w:cs="Times New Roman"/>
        </w:rPr>
        <w:t>rezorbcija</w:t>
      </w:r>
      <w:proofErr w:type="spellEnd"/>
      <w:r>
        <w:rPr>
          <w:rFonts w:ascii="Times New Roman" w:hAnsi="Times New Roman" w:cs="Times New Roman"/>
        </w:rPr>
        <w:t xml:space="preserve">, biologinis prieinamumas ir jungimasis su baltymais pastebimai nepakinta. Inkstų funkcijos nepakankamumo laipsnis didelės įtakos </w:t>
      </w:r>
      <w:proofErr w:type="spellStart"/>
      <w:r>
        <w:rPr>
          <w:rFonts w:ascii="Times New Roman" w:hAnsi="Times New Roman" w:cs="Times New Roman"/>
        </w:rPr>
        <w:t>fosinoprilato</w:t>
      </w:r>
      <w:proofErr w:type="spellEnd"/>
      <w:r>
        <w:rPr>
          <w:rFonts w:ascii="Times New Roman" w:hAnsi="Times New Roman" w:cs="Times New Roman"/>
        </w:rPr>
        <w:t xml:space="preserve"> klirensui neturi, kadangi sumažėjusią eliminaciją pro inkstus kompensuoja padidėjusi </w:t>
      </w:r>
      <w:proofErr w:type="spellStart"/>
      <w:r>
        <w:rPr>
          <w:rFonts w:ascii="Times New Roman" w:hAnsi="Times New Roman" w:cs="Times New Roman"/>
        </w:rPr>
        <w:t>hepatobiliarinė</w:t>
      </w:r>
      <w:proofErr w:type="spellEnd"/>
      <w:r>
        <w:rPr>
          <w:rFonts w:ascii="Times New Roman" w:hAnsi="Times New Roman" w:cs="Times New Roman"/>
        </w:rPr>
        <w:t xml:space="preserve"> eliminacija. Pacientų, sergančių įvairaus laipsnio, įskaitant ir galutinę stadiją (</w:t>
      </w:r>
      <w:proofErr w:type="spellStart"/>
      <w:r>
        <w:rPr>
          <w:rFonts w:ascii="Times New Roman" w:hAnsi="Times New Roman" w:cs="Times New Roman"/>
        </w:rPr>
        <w:t>kreatinino</w:t>
      </w:r>
      <w:proofErr w:type="spellEnd"/>
      <w:r>
        <w:rPr>
          <w:rFonts w:ascii="Times New Roman" w:hAnsi="Times New Roman" w:cs="Times New Roman"/>
        </w:rPr>
        <w:t xml:space="preserve"> klirensas </w:t>
      </w:r>
      <w:r>
        <w:rPr>
          <w:rFonts w:ascii="Times New Roman" w:hAnsi="Times New Roman" w:cs="Times New Roman"/>
        </w:rPr>
        <w:sym w:font="Symbol" w:char="F03C"/>
      </w:r>
      <w:r>
        <w:rPr>
          <w:rFonts w:ascii="Times New Roman" w:hAnsi="Times New Roman" w:cs="Times New Roman"/>
        </w:rPr>
        <w:t>10 ml/min/1,73m</w:t>
      </w:r>
      <w:r>
        <w:rPr>
          <w:rFonts w:ascii="Times New Roman" w:hAnsi="Times New Roman" w:cs="Times New Roman"/>
          <w:vertAlign w:val="superscript"/>
        </w:rPr>
        <w:t>2</w:t>
      </w:r>
      <w:r>
        <w:rPr>
          <w:rFonts w:ascii="Times New Roman" w:hAnsi="Times New Roman" w:cs="Times New Roman"/>
        </w:rPr>
        <w:t>) inkstų funkcijos nepakankamumu, organizme nustatytas saikingas (mažiau kaip 2 kartus, palyginti su nesergančių) AUC padidėjimas.</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Kai pacientų kepenų funkcija nepakankama (sergant alkoholine ar </w:t>
      </w:r>
      <w:proofErr w:type="spellStart"/>
      <w:r>
        <w:rPr>
          <w:rFonts w:ascii="Times New Roman" w:hAnsi="Times New Roman" w:cs="Times New Roman"/>
        </w:rPr>
        <w:t>tulžine</w:t>
      </w:r>
      <w:proofErr w:type="spellEnd"/>
      <w:r>
        <w:rPr>
          <w:rFonts w:ascii="Times New Roman" w:hAnsi="Times New Roman" w:cs="Times New Roman"/>
        </w:rPr>
        <w:t xml:space="preserve"> ciroze), hidrolizuojamo </w:t>
      </w:r>
      <w:proofErr w:type="spellStart"/>
      <w:r>
        <w:rPr>
          <w:rFonts w:ascii="Times New Roman" w:hAnsi="Times New Roman" w:cs="Times New Roman"/>
        </w:rPr>
        <w:t>fosinoprilio</w:t>
      </w:r>
      <w:proofErr w:type="spellEnd"/>
      <w:r>
        <w:rPr>
          <w:rFonts w:ascii="Times New Roman" w:hAnsi="Times New Roman" w:cs="Times New Roman"/>
        </w:rPr>
        <w:t xml:space="preserve"> kiekis pastebimai nesumažėja, tačiau hidrolizė gali būti lėtesnė. Tariamasis bendrasis </w:t>
      </w:r>
      <w:proofErr w:type="spellStart"/>
      <w:r>
        <w:rPr>
          <w:rFonts w:ascii="Times New Roman" w:hAnsi="Times New Roman" w:cs="Times New Roman"/>
        </w:rPr>
        <w:t>fosinoprilato</w:t>
      </w:r>
      <w:proofErr w:type="spellEnd"/>
      <w:r>
        <w:rPr>
          <w:rFonts w:ascii="Times New Roman" w:hAnsi="Times New Roman" w:cs="Times New Roman"/>
        </w:rPr>
        <w:t xml:space="preserve"> klirensas tokių pacientų organizme būna maždaug perpus mažesnis, negu asmenų, kurių kepenų funkcija normali.</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Senyvų žmonių (65 – 74 metų vyrų), kurių inkstų ir kepenų funkcija kliniškai normali, organizme reikšmingų </w:t>
      </w:r>
      <w:proofErr w:type="spellStart"/>
      <w:r>
        <w:rPr>
          <w:rFonts w:ascii="Times New Roman" w:hAnsi="Times New Roman" w:cs="Times New Roman"/>
        </w:rPr>
        <w:t>fosinoprilato</w:t>
      </w:r>
      <w:proofErr w:type="spellEnd"/>
      <w:r>
        <w:rPr>
          <w:rFonts w:ascii="Times New Roman" w:hAnsi="Times New Roman" w:cs="Times New Roman"/>
        </w:rPr>
        <w:t xml:space="preserve"> </w:t>
      </w:r>
      <w:proofErr w:type="spellStart"/>
      <w:r>
        <w:rPr>
          <w:rFonts w:ascii="Times New Roman" w:hAnsi="Times New Roman" w:cs="Times New Roman"/>
        </w:rPr>
        <w:t>farmakokinetikos</w:t>
      </w:r>
      <w:proofErr w:type="spellEnd"/>
      <w:r>
        <w:rPr>
          <w:rFonts w:ascii="Times New Roman" w:hAnsi="Times New Roman" w:cs="Times New Roman"/>
        </w:rPr>
        <w:t xml:space="preserve"> skirtumų, palyginti su jaunesniais (20 – 35 metų), nepastebėta.</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keepNext/>
        <w:keepLines/>
        <w:tabs>
          <w:tab w:val="left" w:pos="567"/>
        </w:tabs>
        <w:spacing w:after="0" w:line="240" w:lineRule="auto"/>
        <w:ind w:left="567" w:hanging="567"/>
        <w:outlineLvl w:val="2"/>
        <w:rPr>
          <w:rFonts w:ascii="Times New Roman" w:hAnsi="Times New Roman" w:cs="Times New Roman"/>
          <w:b/>
          <w:kern w:val="28"/>
        </w:rPr>
      </w:pPr>
      <w:bookmarkStart w:id="37" w:name="_Toc129243114"/>
      <w:bookmarkStart w:id="38" w:name="_Toc129243239"/>
      <w:r>
        <w:rPr>
          <w:rFonts w:ascii="Times New Roman" w:hAnsi="Times New Roman" w:cs="Times New Roman"/>
          <w:b/>
          <w:kern w:val="28"/>
        </w:rPr>
        <w:t>5.3</w:t>
      </w:r>
      <w:r>
        <w:rPr>
          <w:rFonts w:ascii="Times New Roman" w:hAnsi="Times New Roman" w:cs="Times New Roman"/>
          <w:b/>
          <w:kern w:val="28"/>
        </w:rPr>
        <w:tab/>
      </w:r>
      <w:proofErr w:type="spellStart"/>
      <w:r>
        <w:rPr>
          <w:rFonts w:ascii="Times New Roman" w:hAnsi="Times New Roman" w:cs="Times New Roman"/>
          <w:b/>
          <w:kern w:val="28"/>
        </w:rPr>
        <w:t>Ikiklinikinių</w:t>
      </w:r>
      <w:proofErr w:type="spellEnd"/>
      <w:r>
        <w:rPr>
          <w:rFonts w:ascii="Times New Roman" w:hAnsi="Times New Roman" w:cs="Times New Roman"/>
          <w:b/>
          <w:kern w:val="28"/>
        </w:rPr>
        <w:t xml:space="preserve"> saugumo tyrimų duomenys</w:t>
      </w:r>
      <w:bookmarkEnd w:id="37"/>
      <w:bookmarkEnd w:id="38"/>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2 metų trukmės tyrimai pelėms ir žiurkėms duodant iki 400 mg/kg kūno svorio dozę per parą (ši dozė yra 500 kartų didesnė už didžiausią dozę, rekomenduojamą vartoti žmogui) kancerogeninio poveikio nedarė.</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Amesmutageninio</w:t>
      </w:r>
      <w:proofErr w:type="spellEnd"/>
      <w:r>
        <w:rPr>
          <w:rFonts w:ascii="Times New Roman" w:hAnsi="Times New Roman" w:cs="Times New Roman"/>
        </w:rPr>
        <w:t xml:space="preserve"> poveikio mikrobams tyrimas, pelių limfomos tolimesnės mutacijos tyrimas ir </w:t>
      </w:r>
      <w:proofErr w:type="spellStart"/>
      <w:r>
        <w:rPr>
          <w:rFonts w:ascii="Times New Roman" w:hAnsi="Times New Roman" w:cs="Times New Roman"/>
        </w:rPr>
        <w:t>mitozinio</w:t>
      </w:r>
      <w:proofErr w:type="spellEnd"/>
      <w:r>
        <w:rPr>
          <w:rFonts w:ascii="Times New Roman" w:hAnsi="Times New Roman" w:cs="Times New Roman"/>
        </w:rPr>
        <w:t xml:space="preserve"> geno konversijos tyrimas nei </w:t>
      </w:r>
      <w:proofErr w:type="spellStart"/>
      <w:r>
        <w:rPr>
          <w:rFonts w:ascii="Times New Roman" w:hAnsi="Times New Roman" w:cs="Times New Roman"/>
        </w:rPr>
        <w:t>fosinoprilio</w:t>
      </w:r>
      <w:proofErr w:type="spellEnd"/>
      <w:r>
        <w:rPr>
          <w:rFonts w:ascii="Times New Roman" w:hAnsi="Times New Roman" w:cs="Times New Roman"/>
        </w:rPr>
        <w:t xml:space="preserve"> natrio druskos, nei aktyvaus metabolito </w:t>
      </w:r>
      <w:proofErr w:type="spellStart"/>
      <w:r>
        <w:rPr>
          <w:rFonts w:ascii="Times New Roman" w:hAnsi="Times New Roman" w:cs="Times New Roman"/>
        </w:rPr>
        <w:t>fosinoprilato</w:t>
      </w:r>
      <w:proofErr w:type="spellEnd"/>
      <w:r>
        <w:rPr>
          <w:rFonts w:ascii="Times New Roman" w:hAnsi="Times New Roman" w:cs="Times New Roman"/>
        </w:rPr>
        <w:t xml:space="preserve"> </w:t>
      </w:r>
      <w:proofErr w:type="spellStart"/>
      <w:r>
        <w:rPr>
          <w:rFonts w:ascii="Times New Roman" w:hAnsi="Times New Roman" w:cs="Times New Roman"/>
        </w:rPr>
        <w:t>mutageninio</w:t>
      </w:r>
      <w:proofErr w:type="spellEnd"/>
      <w:r>
        <w:rPr>
          <w:rFonts w:ascii="Times New Roman" w:hAnsi="Times New Roman" w:cs="Times New Roman"/>
        </w:rPr>
        <w:t xml:space="preserve"> poveikio neparodė. </w:t>
      </w:r>
      <w:proofErr w:type="spellStart"/>
      <w:r>
        <w:rPr>
          <w:rFonts w:ascii="Times New Roman" w:hAnsi="Times New Roman" w:cs="Times New Roman"/>
        </w:rPr>
        <w:t>Fosinoprilis</w:t>
      </w:r>
      <w:proofErr w:type="spellEnd"/>
      <w:r>
        <w:rPr>
          <w:rFonts w:ascii="Times New Roman" w:hAnsi="Times New Roman" w:cs="Times New Roman"/>
        </w:rPr>
        <w:t xml:space="preserve"> taip pat neveikė </w:t>
      </w:r>
      <w:proofErr w:type="spellStart"/>
      <w:r>
        <w:rPr>
          <w:rFonts w:ascii="Times New Roman" w:hAnsi="Times New Roman" w:cs="Times New Roman"/>
        </w:rPr>
        <w:t>genotoksiškai</w:t>
      </w:r>
      <w:proofErr w:type="spellEnd"/>
      <w:r>
        <w:rPr>
          <w:rFonts w:ascii="Times New Roman" w:hAnsi="Times New Roman" w:cs="Times New Roman"/>
        </w:rPr>
        <w:t xml:space="preserve"> atliekant pelių </w:t>
      </w:r>
      <w:proofErr w:type="spellStart"/>
      <w:r>
        <w:rPr>
          <w:rFonts w:ascii="Times New Roman" w:hAnsi="Times New Roman" w:cs="Times New Roman"/>
        </w:rPr>
        <w:t>mikrobranduolių</w:t>
      </w:r>
      <w:proofErr w:type="spellEnd"/>
      <w:r>
        <w:rPr>
          <w:rFonts w:ascii="Times New Roman" w:hAnsi="Times New Roman" w:cs="Times New Roman"/>
        </w:rPr>
        <w:t xml:space="preserve"> tyrimą </w:t>
      </w:r>
      <w:proofErr w:type="spellStart"/>
      <w:r>
        <w:rPr>
          <w:rFonts w:ascii="Times New Roman" w:hAnsi="Times New Roman" w:cs="Times New Roman"/>
          <w:i/>
        </w:rPr>
        <w:t>invivo</w:t>
      </w:r>
      <w:proofErr w:type="spellEnd"/>
      <w:r>
        <w:rPr>
          <w:rFonts w:ascii="Times New Roman" w:hAnsi="Times New Roman" w:cs="Times New Roman"/>
        </w:rPr>
        <w:t xml:space="preserve"> ir pelių kaulų čiulpų citogenetinį tyrimą </w:t>
      </w:r>
      <w:proofErr w:type="spellStart"/>
      <w:r>
        <w:rPr>
          <w:rFonts w:ascii="Times New Roman" w:hAnsi="Times New Roman" w:cs="Times New Roman"/>
          <w:i/>
        </w:rPr>
        <w:t>invivo</w:t>
      </w:r>
      <w:proofErr w:type="spellEnd"/>
      <w:r>
        <w:rPr>
          <w:rFonts w:ascii="Times New Roman" w:hAnsi="Times New Roman" w:cs="Times New Roman"/>
        </w:rPr>
        <w:t>.</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Atliekant citogenetinį mėginį su kininio žiurkėno kiaušidžių ląstelėmis, </w:t>
      </w:r>
      <w:proofErr w:type="spellStart"/>
      <w:r>
        <w:rPr>
          <w:rFonts w:ascii="Times New Roman" w:hAnsi="Times New Roman" w:cs="Times New Roman"/>
        </w:rPr>
        <w:t>fosinoprilis</w:t>
      </w:r>
      <w:proofErr w:type="spellEnd"/>
      <w:r>
        <w:rPr>
          <w:rFonts w:ascii="Times New Roman" w:hAnsi="Times New Roman" w:cs="Times New Roman"/>
        </w:rPr>
        <w:t xml:space="preserve"> padidino chromosominių </w:t>
      </w:r>
      <w:proofErr w:type="spellStart"/>
      <w:r>
        <w:rPr>
          <w:rFonts w:ascii="Times New Roman" w:hAnsi="Times New Roman" w:cs="Times New Roman"/>
        </w:rPr>
        <w:t>aberacijų</w:t>
      </w:r>
      <w:proofErr w:type="spellEnd"/>
      <w:r>
        <w:rPr>
          <w:rFonts w:ascii="Times New Roman" w:hAnsi="Times New Roman" w:cs="Times New Roman"/>
        </w:rPr>
        <w:t xml:space="preserve"> dažnį, tiriant ląstelėms toksiškų koncentracijų poveikį be </w:t>
      </w:r>
      <w:proofErr w:type="spellStart"/>
      <w:r>
        <w:rPr>
          <w:rFonts w:ascii="Times New Roman" w:hAnsi="Times New Roman" w:cs="Times New Roman"/>
        </w:rPr>
        <w:t>metabolinio</w:t>
      </w:r>
      <w:proofErr w:type="spellEnd"/>
      <w:r>
        <w:rPr>
          <w:rFonts w:ascii="Times New Roman" w:hAnsi="Times New Roman" w:cs="Times New Roman"/>
        </w:rPr>
        <w:t xml:space="preserve"> aktyvinimo. Vis dėlto tiriant mažesnių koncentracijų poveikį be </w:t>
      </w:r>
      <w:proofErr w:type="spellStart"/>
      <w:r>
        <w:rPr>
          <w:rFonts w:ascii="Times New Roman" w:hAnsi="Times New Roman" w:cs="Times New Roman"/>
        </w:rPr>
        <w:t>metabolinio</w:t>
      </w:r>
      <w:proofErr w:type="spellEnd"/>
      <w:r>
        <w:rPr>
          <w:rFonts w:ascii="Times New Roman" w:hAnsi="Times New Roman" w:cs="Times New Roman"/>
        </w:rPr>
        <w:t xml:space="preserve"> aktyvinimo ir bet kokių koncentracijų poveikį su </w:t>
      </w:r>
      <w:proofErr w:type="spellStart"/>
      <w:r>
        <w:rPr>
          <w:rFonts w:ascii="Times New Roman" w:hAnsi="Times New Roman" w:cs="Times New Roman"/>
        </w:rPr>
        <w:t>metaboliniu</w:t>
      </w:r>
      <w:proofErr w:type="spellEnd"/>
      <w:r>
        <w:rPr>
          <w:rFonts w:ascii="Times New Roman" w:hAnsi="Times New Roman" w:cs="Times New Roman"/>
        </w:rPr>
        <w:t xml:space="preserve"> aktyvinimu, chromosomų </w:t>
      </w:r>
      <w:proofErr w:type="spellStart"/>
      <w:r>
        <w:rPr>
          <w:rFonts w:ascii="Times New Roman" w:hAnsi="Times New Roman" w:cs="Times New Roman"/>
        </w:rPr>
        <w:t>aberacija</w:t>
      </w:r>
      <w:proofErr w:type="spellEnd"/>
      <w:r>
        <w:rPr>
          <w:rFonts w:ascii="Times New Roman" w:hAnsi="Times New Roman" w:cs="Times New Roman"/>
        </w:rPr>
        <w:t xml:space="preserve"> nepadažnėjo.</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keepNext/>
        <w:tabs>
          <w:tab w:val="left" w:pos="567"/>
        </w:tabs>
        <w:spacing w:after="0" w:line="240" w:lineRule="auto"/>
        <w:ind w:left="567" w:hanging="567"/>
        <w:outlineLvl w:val="1"/>
        <w:rPr>
          <w:rFonts w:ascii="Times New Roman" w:hAnsi="Times New Roman" w:cs="Times New Roman"/>
          <w:b/>
        </w:rPr>
      </w:pPr>
      <w:bookmarkStart w:id="39" w:name="_Toc129243115"/>
      <w:bookmarkStart w:id="40" w:name="_Toc129243240"/>
      <w:r>
        <w:rPr>
          <w:rFonts w:ascii="Times New Roman" w:hAnsi="Times New Roman" w:cs="Times New Roman"/>
          <w:b/>
        </w:rPr>
        <w:t>6.</w:t>
      </w:r>
      <w:r>
        <w:rPr>
          <w:rFonts w:ascii="Times New Roman" w:hAnsi="Times New Roman" w:cs="Times New Roman"/>
          <w:b/>
        </w:rPr>
        <w:tab/>
        <w:t>FARMACINĖ INFORMACIJA</w:t>
      </w:r>
      <w:bookmarkEnd w:id="39"/>
      <w:bookmarkEnd w:id="40"/>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keepNext/>
        <w:keepLines/>
        <w:tabs>
          <w:tab w:val="left" w:pos="567"/>
        </w:tabs>
        <w:spacing w:after="0" w:line="240" w:lineRule="auto"/>
        <w:ind w:left="567" w:hanging="567"/>
        <w:outlineLvl w:val="2"/>
        <w:rPr>
          <w:rFonts w:ascii="Times New Roman" w:hAnsi="Times New Roman" w:cs="Times New Roman"/>
          <w:b/>
          <w:kern w:val="28"/>
        </w:rPr>
      </w:pPr>
      <w:bookmarkStart w:id="41" w:name="_Toc129243116"/>
      <w:bookmarkStart w:id="42" w:name="_Toc129243241"/>
      <w:r>
        <w:rPr>
          <w:rFonts w:ascii="Times New Roman" w:hAnsi="Times New Roman" w:cs="Times New Roman"/>
          <w:b/>
          <w:kern w:val="28"/>
        </w:rPr>
        <w:t>6.1</w:t>
      </w:r>
      <w:r>
        <w:rPr>
          <w:rFonts w:ascii="Times New Roman" w:hAnsi="Times New Roman" w:cs="Times New Roman"/>
          <w:b/>
          <w:kern w:val="28"/>
        </w:rPr>
        <w:tab/>
        <w:t>Pagalbinių medžiagų sąrašas</w:t>
      </w:r>
      <w:bookmarkEnd w:id="41"/>
      <w:bookmarkEnd w:id="42"/>
    </w:p>
    <w:p w:rsidR="00AE4741" w:rsidRDefault="00AE4741" w:rsidP="00AE4741">
      <w:pPr>
        <w:tabs>
          <w:tab w:val="left" w:pos="0"/>
        </w:tabs>
        <w:spacing w:after="0" w:line="240" w:lineRule="auto"/>
        <w:rPr>
          <w:rFonts w:ascii="Times New Roman" w:hAnsi="Times New Roman" w:cs="Times New Roman"/>
        </w:rPr>
      </w:pPr>
    </w:p>
    <w:p w:rsidR="00AE4741" w:rsidRDefault="00911955" w:rsidP="00AE4741">
      <w:pPr>
        <w:spacing w:after="0" w:line="240" w:lineRule="auto"/>
        <w:rPr>
          <w:rFonts w:ascii="Times New Roman" w:hAnsi="Times New Roman" w:cs="Times New Roman"/>
        </w:rPr>
      </w:pPr>
      <w:r>
        <w:rPr>
          <w:rFonts w:ascii="Times New Roman" w:hAnsi="Times New Roman" w:cs="Times New Roman"/>
        </w:rPr>
        <w:t>L</w:t>
      </w:r>
      <w:r w:rsidR="00AE4741">
        <w:rPr>
          <w:rFonts w:ascii="Times New Roman" w:hAnsi="Times New Roman" w:cs="Times New Roman"/>
        </w:rPr>
        <w:t>aktozė</w:t>
      </w: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Mikrokristalinė</w:t>
      </w:r>
      <w:proofErr w:type="spellEnd"/>
      <w:r>
        <w:rPr>
          <w:rFonts w:ascii="Times New Roman" w:hAnsi="Times New Roman" w:cs="Times New Roman"/>
        </w:rPr>
        <w:t xml:space="preserve"> celiuliozė</w:t>
      </w: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Krospovidonas</w:t>
      </w:r>
      <w:proofErr w:type="spellEnd"/>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Povidonas</w:t>
      </w:r>
      <w:proofErr w:type="spellEnd"/>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Natrio </w:t>
      </w:r>
      <w:proofErr w:type="spellStart"/>
      <w:r>
        <w:rPr>
          <w:rFonts w:ascii="Times New Roman" w:hAnsi="Times New Roman" w:cs="Times New Roman"/>
        </w:rPr>
        <w:t>stearilfumaratas</w:t>
      </w:r>
      <w:proofErr w:type="spellEnd"/>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keepNext/>
        <w:keepLines/>
        <w:tabs>
          <w:tab w:val="left" w:pos="567"/>
        </w:tabs>
        <w:spacing w:after="0" w:line="240" w:lineRule="auto"/>
        <w:ind w:left="567" w:hanging="567"/>
        <w:outlineLvl w:val="2"/>
        <w:rPr>
          <w:rFonts w:ascii="Times New Roman" w:hAnsi="Times New Roman" w:cs="Times New Roman"/>
          <w:b/>
          <w:kern w:val="28"/>
        </w:rPr>
      </w:pPr>
      <w:bookmarkStart w:id="43" w:name="_Toc129243117"/>
      <w:bookmarkStart w:id="44" w:name="_Toc129243242"/>
      <w:r>
        <w:rPr>
          <w:rFonts w:ascii="Times New Roman" w:hAnsi="Times New Roman" w:cs="Times New Roman"/>
          <w:b/>
          <w:kern w:val="28"/>
        </w:rPr>
        <w:t>6.2</w:t>
      </w:r>
      <w:r>
        <w:rPr>
          <w:rFonts w:ascii="Times New Roman" w:hAnsi="Times New Roman" w:cs="Times New Roman"/>
          <w:b/>
          <w:kern w:val="28"/>
        </w:rPr>
        <w:tab/>
        <w:t>Nesuderinamumas</w:t>
      </w:r>
      <w:bookmarkEnd w:id="43"/>
      <w:bookmarkEnd w:id="44"/>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cs="Times New Roman"/>
        </w:rPr>
        <w:t>Duomenys nebūtini.</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keepNext/>
        <w:keepLines/>
        <w:tabs>
          <w:tab w:val="left" w:pos="567"/>
        </w:tabs>
        <w:spacing w:after="0" w:line="240" w:lineRule="auto"/>
        <w:ind w:left="567" w:hanging="567"/>
        <w:outlineLvl w:val="2"/>
        <w:rPr>
          <w:rFonts w:ascii="Times New Roman" w:hAnsi="Times New Roman" w:cs="Times New Roman"/>
          <w:b/>
          <w:kern w:val="28"/>
        </w:rPr>
      </w:pPr>
      <w:bookmarkStart w:id="45" w:name="_Toc129243118"/>
      <w:bookmarkStart w:id="46" w:name="_Toc129243243"/>
      <w:r>
        <w:rPr>
          <w:rFonts w:ascii="Times New Roman" w:hAnsi="Times New Roman" w:cs="Times New Roman"/>
          <w:b/>
          <w:kern w:val="28"/>
        </w:rPr>
        <w:t>6.3</w:t>
      </w:r>
      <w:r>
        <w:rPr>
          <w:rFonts w:ascii="Times New Roman" w:hAnsi="Times New Roman" w:cs="Times New Roman"/>
          <w:b/>
          <w:kern w:val="28"/>
        </w:rPr>
        <w:tab/>
        <w:t>Tinkamumo laikas</w:t>
      </w:r>
      <w:bookmarkEnd w:id="45"/>
      <w:bookmarkEnd w:id="46"/>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roofErr w:type="spellStart"/>
      <w:r>
        <w:rPr>
          <w:rFonts w:ascii="Times New Roman" w:hAnsi="Times New Roman" w:cs="Times New Roman"/>
        </w:rPr>
        <w:t>Monopril</w:t>
      </w:r>
      <w:proofErr w:type="spellEnd"/>
      <w:r>
        <w:rPr>
          <w:rFonts w:ascii="Times New Roman" w:hAnsi="Times New Roman" w:cs="Times New Roman"/>
        </w:rPr>
        <w:t xml:space="preserve"> 10 mg tabletės: 18 mėnesių;</w:t>
      </w:r>
    </w:p>
    <w:p w:rsidR="00AE4741" w:rsidRDefault="00AE4741" w:rsidP="00AE4741">
      <w:pPr>
        <w:tabs>
          <w:tab w:val="left" w:pos="0"/>
        </w:tabs>
        <w:spacing w:after="0" w:line="240" w:lineRule="auto"/>
        <w:rPr>
          <w:rFonts w:ascii="Times New Roman" w:hAnsi="Times New Roman" w:cs="Times New Roman"/>
        </w:rPr>
      </w:pPr>
      <w:proofErr w:type="spellStart"/>
      <w:r>
        <w:rPr>
          <w:rFonts w:ascii="Times New Roman" w:hAnsi="Times New Roman" w:cs="Times New Roman"/>
        </w:rPr>
        <w:t>Monopril</w:t>
      </w:r>
      <w:proofErr w:type="spellEnd"/>
      <w:r>
        <w:rPr>
          <w:rFonts w:ascii="Times New Roman" w:hAnsi="Times New Roman" w:cs="Times New Roman"/>
        </w:rPr>
        <w:t xml:space="preserve"> 20 mg tabletės: 2 metai</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keepNext/>
        <w:keepLines/>
        <w:tabs>
          <w:tab w:val="left" w:pos="567"/>
        </w:tabs>
        <w:spacing w:after="0" w:line="240" w:lineRule="auto"/>
        <w:ind w:left="567" w:hanging="567"/>
        <w:outlineLvl w:val="2"/>
        <w:rPr>
          <w:rFonts w:ascii="Times New Roman" w:hAnsi="Times New Roman" w:cs="Times New Roman"/>
          <w:b/>
          <w:kern w:val="28"/>
        </w:rPr>
      </w:pPr>
      <w:bookmarkStart w:id="47" w:name="_Toc129243119"/>
      <w:bookmarkStart w:id="48" w:name="_Toc129243244"/>
      <w:r>
        <w:rPr>
          <w:rFonts w:ascii="Times New Roman" w:hAnsi="Times New Roman" w:cs="Times New Roman"/>
          <w:b/>
          <w:kern w:val="28"/>
        </w:rPr>
        <w:t>6.4</w:t>
      </w:r>
      <w:r>
        <w:rPr>
          <w:rFonts w:ascii="Times New Roman" w:hAnsi="Times New Roman" w:cs="Times New Roman"/>
          <w:b/>
          <w:kern w:val="28"/>
        </w:rPr>
        <w:tab/>
        <w:t>Specialios laikymo sąlygos</w:t>
      </w:r>
      <w:bookmarkEnd w:id="47"/>
      <w:bookmarkEnd w:id="48"/>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Laikyti ne aukštesnėje kaip 25 °C temperatūroje. </w:t>
      </w:r>
    </w:p>
    <w:p w:rsidR="00AE4741" w:rsidRDefault="00AE4741" w:rsidP="00AE4741">
      <w:pPr>
        <w:spacing w:after="0" w:line="240" w:lineRule="auto"/>
        <w:rPr>
          <w:rFonts w:ascii="Times New Roman" w:hAnsi="Times New Roman" w:cs="Times New Roman"/>
          <w:b/>
          <w:kern w:val="28"/>
        </w:rPr>
      </w:pPr>
      <w:r>
        <w:rPr>
          <w:rFonts w:ascii="Times New Roman" w:hAnsi="Times New Roman" w:cs="Times New Roman"/>
        </w:rPr>
        <w:t>Laikyti gamintojo pakuotėje, kad vaistinis preparatas būtų apsaugotas nuo drėgmės.</w:t>
      </w:r>
    </w:p>
    <w:p w:rsidR="00AE4741" w:rsidRDefault="00AE4741" w:rsidP="00AE4741">
      <w:pPr>
        <w:spacing w:after="0" w:line="240" w:lineRule="auto"/>
        <w:rPr>
          <w:rFonts w:ascii="Times New Roman" w:hAnsi="Times New Roman" w:cs="Times New Roman"/>
          <w:b/>
          <w:kern w:val="28"/>
        </w:rPr>
      </w:pPr>
    </w:p>
    <w:p w:rsidR="00AE4741" w:rsidRDefault="00AE4741" w:rsidP="00AE4741">
      <w:pPr>
        <w:keepNext/>
        <w:keepLines/>
        <w:tabs>
          <w:tab w:val="left" w:pos="567"/>
        </w:tabs>
        <w:spacing w:after="0" w:line="240" w:lineRule="auto"/>
        <w:ind w:left="567" w:hanging="567"/>
        <w:outlineLvl w:val="2"/>
        <w:rPr>
          <w:rFonts w:ascii="Times New Roman" w:hAnsi="Times New Roman" w:cs="Times New Roman"/>
          <w:b/>
          <w:kern w:val="28"/>
        </w:rPr>
      </w:pPr>
      <w:bookmarkStart w:id="49" w:name="_Toc129243120"/>
      <w:bookmarkStart w:id="50" w:name="_Toc129243245"/>
      <w:r>
        <w:rPr>
          <w:rFonts w:ascii="Times New Roman" w:hAnsi="Times New Roman" w:cs="Times New Roman"/>
          <w:b/>
          <w:kern w:val="28"/>
        </w:rPr>
        <w:t>6.5</w:t>
      </w:r>
      <w:r>
        <w:rPr>
          <w:rFonts w:ascii="Times New Roman" w:hAnsi="Times New Roman" w:cs="Times New Roman"/>
          <w:b/>
          <w:kern w:val="28"/>
        </w:rPr>
        <w:tab/>
      </w:r>
      <w:proofErr w:type="spellStart"/>
      <w:r>
        <w:rPr>
          <w:rFonts w:ascii="Times New Roman" w:hAnsi="Times New Roman" w:cs="Times New Roman"/>
          <w:b/>
          <w:kern w:val="28"/>
        </w:rPr>
        <w:t>Talpyklės</w:t>
      </w:r>
      <w:proofErr w:type="spellEnd"/>
      <w:r>
        <w:rPr>
          <w:rFonts w:ascii="Times New Roman" w:hAnsi="Times New Roman" w:cs="Times New Roman"/>
          <w:b/>
          <w:kern w:val="28"/>
        </w:rPr>
        <w:t xml:space="preserve"> pobūdis ir jos turinys</w:t>
      </w:r>
      <w:bookmarkEnd w:id="49"/>
      <w:bookmarkEnd w:id="50"/>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Dėžutė, kurioje yra 28 tabletės PVC/PVDC/Al lizdinėse plokštelėse (po 14 tablečių dviejose lizdinėse plokštelėse).</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keepNext/>
        <w:keepLines/>
        <w:tabs>
          <w:tab w:val="left" w:pos="567"/>
        </w:tabs>
        <w:spacing w:after="0" w:line="240" w:lineRule="auto"/>
        <w:ind w:left="567" w:hanging="567"/>
        <w:outlineLvl w:val="2"/>
        <w:rPr>
          <w:rFonts w:ascii="Times New Roman" w:hAnsi="Times New Roman" w:cs="Times New Roman"/>
          <w:b/>
          <w:kern w:val="28"/>
        </w:rPr>
      </w:pPr>
      <w:bookmarkStart w:id="51" w:name="_Toc129243121"/>
      <w:bookmarkStart w:id="52" w:name="_Toc129243246"/>
      <w:r>
        <w:rPr>
          <w:rFonts w:ascii="Times New Roman" w:hAnsi="Times New Roman" w:cs="Times New Roman"/>
          <w:b/>
          <w:kern w:val="28"/>
        </w:rPr>
        <w:t>6.6</w:t>
      </w:r>
      <w:r>
        <w:rPr>
          <w:rFonts w:ascii="Times New Roman" w:hAnsi="Times New Roman" w:cs="Times New Roman"/>
          <w:b/>
          <w:kern w:val="28"/>
        </w:rPr>
        <w:tab/>
        <w:t xml:space="preserve">Specialūs reikalavimai atliekoms tvarkyti </w:t>
      </w:r>
      <w:bookmarkEnd w:id="51"/>
      <w:bookmarkEnd w:id="52"/>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Nesuvartotą vaistinį preparatą ar atliekas reikia tvarkyti laikantis vietinių reikalavimų.</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
    <w:p w:rsidR="00AE4741" w:rsidRDefault="00AE4741" w:rsidP="00AE4741">
      <w:pPr>
        <w:keepNext/>
        <w:tabs>
          <w:tab w:val="left" w:pos="567"/>
        </w:tabs>
        <w:spacing w:after="0" w:line="240" w:lineRule="auto"/>
        <w:ind w:left="567" w:hanging="567"/>
        <w:outlineLvl w:val="1"/>
        <w:rPr>
          <w:rFonts w:ascii="Times New Roman" w:hAnsi="Times New Roman" w:cs="Times New Roman"/>
          <w:b/>
        </w:rPr>
      </w:pPr>
      <w:bookmarkStart w:id="53" w:name="_Toc129243122"/>
      <w:bookmarkStart w:id="54" w:name="_Toc129243247"/>
      <w:r>
        <w:rPr>
          <w:rFonts w:ascii="Times New Roman" w:hAnsi="Times New Roman" w:cs="Times New Roman"/>
          <w:b/>
        </w:rPr>
        <w:t>7.</w:t>
      </w:r>
      <w:r>
        <w:rPr>
          <w:rFonts w:ascii="Times New Roman" w:hAnsi="Times New Roman" w:cs="Times New Roman"/>
          <w:b/>
        </w:rPr>
        <w:tab/>
      </w:r>
      <w:bookmarkEnd w:id="53"/>
      <w:bookmarkEnd w:id="54"/>
      <w:r>
        <w:rPr>
          <w:rFonts w:ascii="Times New Roman" w:hAnsi="Times New Roman" w:cs="Times New Roman"/>
          <w:b/>
        </w:rPr>
        <w:t>REGISTRUOTOJAS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eastAsia="Calibri" w:hAnsi="Times New Roman" w:cs="Times New Roman"/>
        </w:rPr>
      </w:pPr>
      <w:proofErr w:type="spellStart"/>
      <w:r>
        <w:rPr>
          <w:rFonts w:ascii="Times New Roman" w:eastAsia="Calibri" w:hAnsi="Times New Roman" w:cs="Times New Roman"/>
        </w:rPr>
        <w:t>PharmaSwiss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Česká</w:t>
      </w:r>
      <w:proofErr w:type="spellEnd"/>
      <w:r>
        <w:rPr>
          <w:rFonts w:ascii="Times New Roman" w:eastAsia="Calibri" w:hAnsi="Times New Roman" w:cs="Times New Roman"/>
        </w:rPr>
        <w:t xml:space="preserve"> respublika </w:t>
      </w:r>
      <w:proofErr w:type="spellStart"/>
      <w:r>
        <w:rPr>
          <w:rFonts w:ascii="Times New Roman" w:eastAsia="Calibri" w:hAnsi="Times New Roman" w:cs="Times New Roman"/>
        </w:rPr>
        <w:t>s.r.o</w:t>
      </w:r>
      <w:proofErr w:type="spellEnd"/>
      <w:r>
        <w:rPr>
          <w:rFonts w:ascii="Times New Roman" w:eastAsia="Calibri" w:hAnsi="Times New Roman" w:cs="Times New Roman"/>
        </w:rPr>
        <w:t>.</w:t>
      </w:r>
    </w:p>
    <w:p w:rsidR="00AE4741" w:rsidRDefault="00AE4741" w:rsidP="00AE4741">
      <w:pPr>
        <w:spacing w:after="0" w:line="240" w:lineRule="auto"/>
        <w:rPr>
          <w:rFonts w:ascii="Times New Roman" w:hAnsi="Times New Roman"/>
        </w:rPr>
      </w:pPr>
      <w:proofErr w:type="spellStart"/>
      <w:r>
        <w:rPr>
          <w:rFonts w:ascii="Times New Roman" w:hAnsi="Times New Roman"/>
        </w:rPr>
        <w:t>Jankovcova</w:t>
      </w:r>
      <w:proofErr w:type="spellEnd"/>
      <w:r>
        <w:rPr>
          <w:rFonts w:ascii="Times New Roman" w:hAnsi="Times New Roman"/>
        </w:rPr>
        <w:t xml:space="preserve"> 1569/2c</w:t>
      </w:r>
    </w:p>
    <w:p w:rsidR="00AE4741" w:rsidRDefault="00AE4741" w:rsidP="00AE4741">
      <w:pPr>
        <w:spacing w:after="0" w:line="240" w:lineRule="auto"/>
        <w:rPr>
          <w:rFonts w:ascii="Times New Roman" w:hAnsi="Times New Roman"/>
        </w:rPr>
      </w:pPr>
      <w:r>
        <w:rPr>
          <w:rFonts w:ascii="Times New Roman" w:hAnsi="Times New Roman"/>
        </w:rPr>
        <w:t xml:space="preserve">170 00 Praha / </w:t>
      </w:r>
      <w:proofErr w:type="spellStart"/>
      <w:r>
        <w:rPr>
          <w:rFonts w:ascii="Times New Roman" w:hAnsi="Times New Roman"/>
        </w:rPr>
        <w:t>Prague</w:t>
      </w:r>
      <w:proofErr w:type="spellEnd"/>
      <w:r>
        <w:rPr>
          <w:rFonts w:ascii="Times New Roman" w:hAnsi="Times New Roman"/>
        </w:rPr>
        <w:t xml:space="preserve"> 7</w:t>
      </w:r>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cs="Times New Roman"/>
        </w:rPr>
        <w:t>Čekija</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keepNext/>
        <w:tabs>
          <w:tab w:val="left" w:pos="567"/>
        </w:tabs>
        <w:spacing w:after="0" w:line="240" w:lineRule="auto"/>
        <w:ind w:left="567" w:hanging="567"/>
        <w:outlineLvl w:val="1"/>
        <w:rPr>
          <w:rFonts w:ascii="Times New Roman" w:hAnsi="Times New Roman" w:cs="Times New Roman"/>
          <w:b/>
        </w:rPr>
      </w:pPr>
      <w:bookmarkStart w:id="55" w:name="_Toc129243123"/>
      <w:bookmarkStart w:id="56" w:name="_Toc129243248"/>
      <w:r>
        <w:rPr>
          <w:rFonts w:ascii="Times New Roman" w:hAnsi="Times New Roman" w:cs="Times New Roman"/>
          <w:b/>
        </w:rPr>
        <w:t>8.</w:t>
      </w:r>
      <w:r>
        <w:rPr>
          <w:rFonts w:ascii="Times New Roman" w:hAnsi="Times New Roman" w:cs="Times New Roman"/>
          <w:b/>
        </w:rPr>
        <w:tab/>
        <w:t>REGISTRACIJOS PAŽYMĖJIMO NUMERI</w:t>
      </w:r>
      <w:bookmarkEnd w:id="55"/>
      <w:bookmarkEnd w:id="56"/>
      <w:r>
        <w:rPr>
          <w:rFonts w:ascii="Times New Roman" w:hAnsi="Times New Roman" w:cs="Times New Roman"/>
          <w:b/>
        </w:rPr>
        <w:t>S (-IAI)</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Monopril</w:t>
      </w:r>
      <w:proofErr w:type="spellEnd"/>
      <w:r>
        <w:rPr>
          <w:rFonts w:ascii="Times New Roman" w:hAnsi="Times New Roman" w:cs="Times New Roman"/>
        </w:rPr>
        <w:t xml:space="preserve"> 10 mg tabletės – LT/1/97/1670/001</w:t>
      </w: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Monopril</w:t>
      </w:r>
      <w:proofErr w:type="spellEnd"/>
      <w:r>
        <w:rPr>
          <w:rFonts w:ascii="Times New Roman" w:hAnsi="Times New Roman" w:cs="Times New Roman"/>
        </w:rPr>
        <w:t xml:space="preserve"> 20 mg tabletės – LT/1/97/1670/002</w:t>
      </w:r>
    </w:p>
    <w:p w:rsidR="00AE4741" w:rsidRDefault="00AE4741" w:rsidP="00AE4741">
      <w:pPr>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keepNext/>
        <w:tabs>
          <w:tab w:val="left" w:pos="567"/>
        </w:tabs>
        <w:spacing w:after="0" w:line="240" w:lineRule="auto"/>
        <w:ind w:left="567" w:hanging="567"/>
        <w:outlineLvl w:val="1"/>
        <w:rPr>
          <w:rFonts w:ascii="Times New Roman" w:hAnsi="Times New Roman" w:cs="Times New Roman"/>
          <w:b/>
        </w:rPr>
      </w:pPr>
      <w:bookmarkStart w:id="57" w:name="_Toc129243124"/>
      <w:bookmarkStart w:id="58" w:name="_Toc129243249"/>
      <w:r>
        <w:rPr>
          <w:rFonts w:ascii="Times New Roman" w:hAnsi="Times New Roman" w:cs="Times New Roman"/>
          <w:b/>
        </w:rPr>
        <w:t>9.</w:t>
      </w:r>
      <w:r>
        <w:rPr>
          <w:rFonts w:ascii="Times New Roman" w:hAnsi="Times New Roman" w:cs="Times New Roman"/>
          <w:b/>
        </w:rPr>
        <w:tab/>
        <w:t>REGISTRAVIMO / PERREGISTRAVIMO DATA</w:t>
      </w:r>
      <w:bookmarkEnd w:id="57"/>
      <w:bookmarkEnd w:id="58"/>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Registravimo data 1997 m. vasario 11 d.</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Paskutinio perregistravimo data 2009 m. rugpjūčio</w:t>
      </w:r>
      <w:r w:rsidR="00991AE1">
        <w:rPr>
          <w:rFonts w:ascii="Times New Roman" w:hAnsi="Times New Roman" w:cs="Times New Roman"/>
        </w:rPr>
        <w:t xml:space="preserve"> </w:t>
      </w:r>
      <w:r>
        <w:rPr>
          <w:rFonts w:ascii="Times New Roman" w:hAnsi="Times New Roman" w:cs="Times New Roman"/>
        </w:rPr>
        <w:t>07 d.</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keepNext/>
        <w:tabs>
          <w:tab w:val="left" w:pos="567"/>
        </w:tabs>
        <w:spacing w:after="0" w:line="240" w:lineRule="auto"/>
        <w:ind w:left="567" w:hanging="567"/>
        <w:outlineLvl w:val="1"/>
        <w:rPr>
          <w:rFonts w:ascii="Times New Roman" w:hAnsi="Times New Roman" w:cs="Times New Roman"/>
          <w:b/>
        </w:rPr>
      </w:pPr>
      <w:bookmarkStart w:id="59" w:name="_Toc129243125"/>
      <w:bookmarkStart w:id="60" w:name="_Toc129243250"/>
      <w:r>
        <w:rPr>
          <w:rFonts w:ascii="Times New Roman" w:hAnsi="Times New Roman" w:cs="Times New Roman"/>
          <w:b/>
        </w:rPr>
        <w:t>10.</w:t>
      </w:r>
      <w:r>
        <w:rPr>
          <w:rFonts w:ascii="Times New Roman" w:hAnsi="Times New Roman" w:cs="Times New Roman"/>
          <w:b/>
        </w:rPr>
        <w:tab/>
        <w:t>TEKSTO PERŽIŪROS DATA</w:t>
      </w:r>
      <w:bookmarkEnd w:id="59"/>
      <w:bookmarkEnd w:id="60"/>
    </w:p>
    <w:p w:rsidR="00AE4741" w:rsidRDefault="00AE4741" w:rsidP="00AE4741">
      <w:pPr>
        <w:tabs>
          <w:tab w:val="left" w:pos="0"/>
        </w:tabs>
        <w:spacing w:after="0" w:line="240" w:lineRule="auto"/>
        <w:rPr>
          <w:rFonts w:ascii="Times New Roman" w:hAnsi="Times New Roman" w:cs="Times New Roman"/>
        </w:rPr>
      </w:pPr>
    </w:p>
    <w:p w:rsidR="00AE4741" w:rsidRDefault="000E5F6C" w:rsidP="00AE4741">
      <w:pPr>
        <w:tabs>
          <w:tab w:val="left" w:pos="0"/>
        </w:tabs>
        <w:spacing w:after="0" w:line="240" w:lineRule="auto"/>
        <w:rPr>
          <w:rFonts w:ascii="Times New Roman" w:hAnsi="Times New Roman" w:cs="Times New Roman"/>
        </w:rPr>
      </w:pPr>
      <w:r>
        <w:rPr>
          <w:rFonts w:ascii="Times New Roman" w:hAnsi="Times New Roman" w:cs="Times New Roman"/>
        </w:rPr>
        <w:lastRenderedPageBreak/>
        <w:t>20</w:t>
      </w:r>
      <w:r w:rsidR="00774838">
        <w:rPr>
          <w:rFonts w:ascii="Times New Roman" w:hAnsi="Times New Roman" w:cs="Times New Roman"/>
        </w:rPr>
        <w:t>21</w:t>
      </w:r>
      <w:r>
        <w:rPr>
          <w:rFonts w:ascii="Times New Roman" w:hAnsi="Times New Roman" w:cs="Times New Roman"/>
        </w:rPr>
        <w:t xml:space="preserve"> m. </w:t>
      </w:r>
      <w:r w:rsidR="00774838">
        <w:rPr>
          <w:rFonts w:ascii="Times New Roman" w:hAnsi="Times New Roman" w:cs="Times New Roman"/>
        </w:rPr>
        <w:t xml:space="preserve">kovo </w:t>
      </w:r>
      <w:r>
        <w:rPr>
          <w:rFonts w:ascii="Times New Roman" w:hAnsi="Times New Roman" w:cs="Times New Roman"/>
        </w:rPr>
        <w:t xml:space="preserve"> 31 d.</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5954"/>
          <w:tab w:val="left" w:pos="6237"/>
          <w:tab w:val="left" w:pos="6663"/>
          <w:tab w:val="left" w:pos="6946"/>
        </w:tabs>
        <w:spacing w:after="0" w:line="240" w:lineRule="auto"/>
        <w:rPr>
          <w:rFonts w:ascii="Times New Roman" w:eastAsia="SimSun" w:hAnsi="Times New Roman" w:cs="Times New Roman"/>
        </w:rPr>
      </w:pPr>
      <w:r>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noProof/>
        </w:rPr>
        <w:t xml:space="preserve"> </w:t>
      </w:r>
      <w:hyperlink r:id="rId7" w:history="1">
        <w:r>
          <w:rPr>
            <w:rStyle w:val="Hipersaitas"/>
            <w:rFonts w:eastAsia="SimSun"/>
            <w:noProof/>
          </w:rPr>
          <w:t>http://www.</w:t>
        </w:r>
        <w:proofErr w:type="spellStart"/>
        <w:r>
          <w:rPr>
            <w:rStyle w:val="Hipersaitas"/>
            <w:rFonts w:eastAsia="SimSun"/>
          </w:rPr>
          <w:t>vvkt.lt</w:t>
        </w:r>
        <w:proofErr w:type="spellEnd"/>
      </w:hyperlink>
    </w:p>
    <w:p w:rsidR="00AE4741" w:rsidRDefault="00AE4741" w:rsidP="00AE4741">
      <w:pPr>
        <w:tabs>
          <w:tab w:val="left" w:pos="5954"/>
          <w:tab w:val="left" w:pos="6237"/>
          <w:tab w:val="left" w:pos="6663"/>
          <w:tab w:val="left" w:pos="6946"/>
        </w:tabs>
        <w:spacing w:after="0" w:line="240" w:lineRule="auto"/>
        <w:jc w:val="center"/>
        <w:rPr>
          <w:rFonts w:ascii="Times New Roman" w:eastAsia="SimSun" w:hAnsi="Times New Roman" w:cs="Times New Roman"/>
        </w:rPr>
      </w:pPr>
    </w:p>
    <w:p w:rsidR="00AE4741" w:rsidRDefault="00AE4741" w:rsidP="00AE4741">
      <w:pPr>
        <w:rPr>
          <w:rFonts w:ascii="Times New Roman" w:hAnsi="Times New Roman" w:cs="Times New Roman"/>
        </w:rPr>
      </w:pPr>
      <w:r>
        <w:rPr>
          <w:rFonts w:ascii="Times New Roman" w:hAnsi="Times New Roman" w:cs="Times New Roman"/>
        </w:rPr>
        <w:br w:type="page"/>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567"/>
        </w:tabs>
        <w:spacing w:after="0" w:line="240" w:lineRule="auto"/>
        <w:ind w:left="567" w:hanging="567"/>
        <w:jc w:val="center"/>
        <w:outlineLvl w:val="0"/>
        <w:rPr>
          <w:rFonts w:ascii="Times New Roman" w:hAnsi="Times New Roman" w:cs="Times New Roman"/>
          <w:b/>
          <w:caps/>
        </w:rPr>
      </w:pPr>
      <w:bookmarkStart w:id="61" w:name="_Toc129243128"/>
      <w:bookmarkStart w:id="62" w:name="_Toc129243253"/>
    </w:p>
    <w:p w:rsidR="00AE4741" w:rsidRDefault="00AE4741" w:rsidP="00AE4741">
      <w:pPr>
        <w:tabs>
          <w:tab w:val="left" w:pos="567"/>
        </w:tabs>
        <w:spacing w:after="0" w:line="240" w:lineRule="auto"/>
        <w:ind w:left="567" w:hanging="567"/>
        <w:jc w:val="center"/>
        <w:outlineLvl w:val="0"/>
        <w:rPr>
          <w:rFonts w:ascii="Times New Roman" w:hAnsi="Times New Roman" w:cs="Times New Roman"/>
          <w:b/>
          <w:caps/>
        </w:rPr>
      </w:pPr>
      <w:r>
        <w:rPr>
          <w:rFonts w:ascii="Times New Roman" w:hAnsi="Times New Roman" w:cs="Times New Roman"/>
          <w:b/>
          <w:caps/>
        </w:rPr>
        <w:t>II PRIEDAS</w:t>
      </w:r>
      <w:bookmarkEnd w:id="61"/>
      <w:bookmarkEnd w:id="62"/>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567"/>
        </w:tabs>
        <w:spacing w:after="0" w:line="240" w:lineRule="auto"/>
        <w:ind w:left="567" w:hanging="567"/>
        <w:jc w:val="center"/>
        <w:outlineLvl w:val="0"/>
        <w:rPr>
          <w:rFonts w:ascii="Times New Roman" w:hAnsi="Times New Roman" w:cs="Times New Roman"/>
          <w:b/>
          <w:caps/>
        </w:rPr>
      </w:pPr>
      <w:r>
        <w:rPr>
          <w:rFonts w:ascii="Times New Roman" w:hAnsi="Times New Roman" w:cs="Times New Roman"/>
          <w:b/>
          <w:caps/>
        </w:rPr>
        <w:t>registracijos SĄLYGOS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1701"/>
        </w:tabs>
        <w:spacing w:after="0" w:line="240" w:lineRule="auto"/>
        <w:ind w:left="1701" w:hanging="567"/>
        <w:rPr>
          <w:rFonts w:ascii="Times New Roman" w:hAnsi="Times New Roman" w:cs="Times New Roman"/>
          <w:b/>
          <w:highlight w:val="yellow"/>
        </w:rPr>
      </w:pPr>
      <w:r>
        <w:rPr>
          <w:rFonts w:ascii="Times New Roman" w:hAnsi="Times New Roman" w:cs="Times New Roman"/>
          <w:b/>
        </w:rPr>
        <w:t>A.</w:t>
      </w:r>
      <w:r>
        <w:rPr>
          <w:rFonts w:ascii="Times New Roman" w:hAnsi="Times New Roman" w:cs="Times New Roman"/>
          <w:b/>
        </w:rPr>
        <w:tab/>
        <w:t>GAMINTOJAS (-AI), ATSAKINGAS (-I) UŽ SERIJŲ IŠLEIDIMĄ</w:t>
      </w:r>
    </w:p>
    <w:p w:rsidR="00AE4741" w:rsidRDefault="00AE4741" w:rsidP="00AE4741">
      <w:pPr>
        <w:tabs>
          <w:tab w:val="left" w:pos="0"/>
        </w:tabs>
        <w:spacing w:after="0" w:line="240" w:lineRule="auto"/>
        <w:rPr>
          <w:rFonts w:ascii="Times New Roman" w:hAnsi="Times New Roman" w:cs="Times New Roman"/>
          <w:highlight w:val="yellow"/>
        </w:rPr>
      </w:pPr>
    </w:p>
    <w:p w:rsidR="00AE4741" w:rsidRDefault="00AE4741" w:rsidP="00AE4741">
      <w:pPr>
        <w:tabs>
          <w:tab w:val="left" w:pos="1701"/>
        </w:tabs>
        <w:spacing w:after="0" w:line="240" w:lineRule="auto"/>
        <w:ind w:left="1701" w:hanging="567"/>
        <w:rPr>
          <w:rFonts w:ascii="Times New Roman" w:hAnsi="Times New Roman" w:cs="Times New Roman"/>
          <w:b/>
        </w:rPr>
      </w:pPr>
      <w:r>
        <w:rPr>
          <w:rFonts w:ascii="Times New Roman" w:hAnsi="Times New Roman" w:cs="Times New Roman"/>
          <w:b/>
        </w:rPr>
        <w:t>B.</w:t>
      </w:r>
      <w:r>
        <w:rPr>
          <w:rFonts w:ascii="Times New Roman" w:hAnsi="Times New Roman" w:cs="Times New Roman"/>
          <w:b/>
        </w:rPr>
        <w:tab/>
      </w:r>
      <w:r>
        <w:rPr>
          <w:rFonts w:ascii="Times New Roman" w:eastAsia="Calibri" w:hAnsi="Times New Roman" w:cs="Times New Roman"/>
          <w:b/>
          <w:lang w:eastAsia="lt-LT"/>
        </w:rPr>
        <w:t>TIEKIMO</w:t>
      </w:r>
      <w:r>
        <w:rPr>
          <w:rFonts w:ascii="Times New Roman" w:hAnsi="Times New Roman" w:cs="Times New Roman"/>
          <w:b/>
        </w:rPr>
        <w:t xml:space="preserve"> IR VARTOJIMO SĄLYGOS AR APRIBOJIMAI</w:t>
      </w:r>
    </w:p>
    <w:p w:rsidR="00AE4741" w:rsidRDefault="00AE4741" w:rsidP="00AE4741">
      <w:pPr>
        <w:keepNext/>
        <w:tabs>
          <w:tab w:val="left" w:pos="567"/>
        </w:tabs>
        <w:spacing w:after="0" w:line="240" w:lineRule="auto"/>
        <w:ind w:left="567" w:hanging="567"/>
        <w:outlineLvl w:val="1"/>
        <w:rPr>
          <w:rFonts w:ascii="Times New Roman" w:hAnsi="Times New Roman" w:cs="Times New Roman"/>
          <w:b/>
        </w:rPr>
      </w:pPr>
      <w:r>
        <w:rPr>
          <w:rFonts w:ascii="Times New Roman" w:hAnsi="Times New Roman" w:cs="Times New Roman"/>
        </w:rPr>
        <w:br w:type="page"/>
      </w:r>
      <w:r>
        <w:rPr>
          <w:rFonts w:ascii="Times New Roman" w:hAnsi="Times New Roman" w:cs="Times New Roman"/>
          <w:b/>
        </w:rPr>
        <w:lastRenderedPageBreak/>
        <w:t>A.</w:t>
      </w:r>
      <w:r>
        <w:rPr>
          <w:rFonts w:ascii="Times New Roman" w:hAnsi="Times New Roman" w:cs="Times New Roman"/>
          <w:b/>
        </w:rPr>
        <w:tab/>
        <w:t>GAMINTOJAS (-AI), ATSAKINGAS (-I) UŽ SERIJŲ IŠLEIDIMĄ</w:t>
      </w:r>
    </w:p>
    <w:p w:rsidR="00AE4741" w:rsidRDefault="00AE4741" w:rsidP="00AE4741">
      <w:pPr>
        <w:tabs>
          <w:tab w:val="left" w:pos="0"/>
        </w:tabs>
        <w:spacing w:after="0" w:line="240" w:lineRule="auto"/>
        <w:rPr>
          <w:rFonts w:ascii="Times New Roman" w:hAnsi="Times New Roman" w:cs="Times New Roman"/>
          <w:highlight w:val="yellow"/>
        </w:rPr>
      </w:pPr>
    </w:p>
    <w:p w:rsidR="00AE4741" w:rsidRDefault="00AE4741" w:rsidP="00AE4741">
      <w:pPr>
        <w:tabs>
          <w:tab w:val="left" w:pos="0"/>
        </w:tabs>
        <w:spacing w:after="0" w:line="240" w:lineRule="auto"/>
        <w:rPr>
          <w:rFonts w:ascii="Times New Roman" w:hAnsi="Times New Roman" w:cs="Times New Roman"/>
          <w:u w:val="single"/>
        </w:rPr>
      </w:pPr>
      <w:r>
        <w:rPr>
          <w:rFonts w:ascii="Times New Roman" w:hAnsi="Times New Roman" w:cs="Times New Roman"/>
          <w:u w:val="single"/>
        </w:rPr>
        <w:t>Gamintojo (-ų), atsakingo (-ų) už serijų išleidimą, pavadinimas (-ai) ir adresas (-ai)</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ICN </w:t>
      </w:r>
      <w:proofErr w:type="spellStart"/>
      <w:r>
        <w:rPr>
          <w:rFonts w:ascii="Times New Roman" w:eastAsia="Times New Roman" w:hAnsi="Times New Roman" w:cs="Times New Roman"/>
          <w:lang w:eastAsia="de-DE"/>
        </w:rPr>
        <w:t>Polfa</w:t>
      </w:r>
      <w:proofErr w:type="spellEnd"/>
      <w:r>
        <w:rPr>
          <w:rFonts w:ascii="Times New Roman" w:eastAsia="Times New Roman" w:hAnsi="Times New Roman" w:cs="Times New Roman"/>
          <w:lang w:eastAsia="de-DE"/>
        </w:rPr>
        <w:t xml:space="preserve"> </w:t>
      </w:r>
      <w:proofErr w:type="spellStart"/>
      <w:r>
        <w:rPr>
          <w:rFonts w:ascii="Times New Roman" w:eastAsia="Times New Roman" w:hAnsi="Times New Roman" w:cs="Times New Roman"/>
          <w:lang w:eastAsia="de-DE"/>
        </w:rPr>
        <w:t>Rzeszów</w:t>
      </w:r>
      <w:proofErr w:type="spellEnd"/>
      <w:r>
        <w:rPr>
          <w:rFonts w:ascii="Times New Roman" w:eastAsia="Times New Roman" w:hAnsi="Times New Roman" w:cs="Times New Roman"/>
          <w:lang w:eastAsia="de-DE"/>
        </w:rPr>
        <w:t xml:space="preserve"> S.A.</w:t>
      </w:r>
    </w:p>
    <w:p w:rsidR="00AE4741" w:rsidRDefault="00AE4741" w:rsidP="00AE4741">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2 </w:t>
      </w:r>
      <w:proofErr w:type="spellStart"/>
      <w:r>
        <w:rPr>
          <w:rFonts w:ascii="Times New Roman" w:eastAsia="Times New Roman" w:hAnsi="Times New Roman" w:cs="Times New Roman"/>
          <w:lang w:eastAsia="de-DE"/>
        </w:rPr>
        <w:t>Przemysłowa</w:t>
      </w:r>
      <w:proofErr w:type="spellEnd"/>
      <w:r>
        <w:rPr>
          <w:rFonts w:ascii="Times New Roman" w:eastAsia="Times New Roman" w:hAnsi="Times New Roman" w:cs="Times New Roman"/>
          <w:lang w:eastAsia="de-DE"/>
        </w:rPr>
        <w:t xml:space="preserve"> </w:t>
      </w:r>
      <w:proofErr w:type="spellStart"/>
      <w:r>
        <w:rPr>
          <w:rFonts w:ascii="Times New Roman" w:eastAsia="Times New Roman" w:hAnsi="Times New Roman" w:cs="Times New Roman"/>
          <w:lang w:eastAsia="de-DE"/>
        </w:rPr>
        <w:t>Street</w:t>
      </w:r>
      <w:proofErr w:type="spellEnd"/>
    </w:p>
    <w:p w:rsidR="00AE4741" w:rsidRDefault="00AE4741" w:rsidP="00AE4741">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35-959 RZESZÓW</w:t>
      </w:r>
    </w:p>
    <w:p w:rsidR="00AE4741" w:rsidRDefault="00AE4741" w:rsidP="00AE4741">
      <w:pPr>
        <w:tabs>
          <w:tab w:val="left" w:pos="0"/>
        </w:tabs>
        <w:spacing w:after="0" w:line="240" w:lineRule="auto"/>
        <w:rPr>
          <w:rFonts w:ascii="Times New Roman" w:hAnsi="Times New Roman" w:cs="Times New Roman"/>
          <w:noProof/>
          <w:highlight w:val="yellow"/>
        </w:rPr>
      </w:pPr>
      <w:r>
        <w:rPr>
          <w:rFonts w:ascii="Times New Roman" w:hAnsi="Times New Roman" w:cs="Times New Roman"/>
        </w:rPr>
        <w:t>Lenkija</w:t>
      </w:r>
    </w:p>
    <w:p w:rsidR="00AE4741" w:rsidRDefault="00AE4741" w:rsidP="00AE4741">
      <w:pPr>
        <w:tabs>
          <w:tab w:val="left" w:pos="0"/>
        </w:tabs>
        <w:spacing w:after="0" w:line="240" w:lineRule="auto"/>
        <w:rPr>
          <w:rFonts w:ascii="Times New Roman" w:hAnsi="Times New Roman"/>
        </w:rPr>
      </w:pPr>
    </w:p>
    <w:p w:rsidR="00AE4741" w:rsidRDefault="00AE4741" w:rsidP="00AE4741">
      <w:pPr>
        <w:tabs>
          <w:tab w:val="left" w:pos="0"/>
        </w:tabs>
        <w:spacing w:after="0" w:line="240" w:lineRule="auto"/>
        <w:rPr>
          <w:rFonts w:ascii="Times New Roman" w:hAnsi="Times New Roman" w:cs="Times New Roman"/>
          <w:highlight w:val="yellow"/>
        </w:rPr>
      </w:pPr>
    </w:p>
    <w:p w:rsidR="00AE4741" w:rsidRDefault="00AE4741" w:rsidP="00AE4741">
      <w:pPr>
        <w:keepNext/>
        <w:tabs>
          <w:tab w:val="left" w:pos="567"/>
        </w:tabs>
        <w:spacing w:after="0" w:line="240" w:lineRule="auto"/>
        <w:ind w:left="567" w:hanging="567"/>
        <w:outlineLvl w:val="1"/>
        <w:rPr>
          <w:rFonts w:ascii="Times New Roman" w:hAnsi="Times New Roman" w:cs="Times New Roman"/>
          <w:b/>
        </w:rPr>
      </w:pPr>
      <w:bookmarkStart w:id="63" w:name="_Toc129243129"/>
      <w:bookmarkStart w:id="64" w:name="_Toc129243254"/>
      <w:r>
        <w:rPr>
          <w:rFonts w:ascii="Times New Roman" w:hAnsi="Times New Roman" w:cs="Times New Roman"/>
          <w:b/>
        </w:rPr>
        <w:t>B.</w:t>
      </w:r>
      <w:r>
        <w:rPr>
          <w:rFonts w:ascii="Times New Roman" w:hAnsi="Times New Roman" w:cs="Times New Roman"/>
          <w:b/>
        </w:rPr>
        <w:tab/>
        <w:t>TIEKIMO IR VARTOJIMO SĄLYGOS</w:t>
      </w:r>
      <w:bookmarkEnd w:id="63"/>
      <w:bookmarkEnd w:id="64"/>
      <w:r>
        <w:rPr>
          <w:rFonts w:ascii="Times New Roman" w:hAnsi="Times New Roman" w:cs="Times New Roman"/>
          <w:b/>
        </w:rPr>
        <w:t xml:space="preserve"> AR APRIBOJIMAI</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cs="Times New Roman"/>
        </w:rPr>
        <w:t xml:space="preserve">Receptinis vaistinis preparatas. </w:t>
      </w:r>
    </w:p>
    <w:p w:rsidR="00AE4741" w:rsidRDefault="00AE4741" w:rsidP="00AE4741">
      <w:pPr>
        <w:tabs>
          <w:tab w:val="left" w:pos="0"/>
        </w:tabs>
        <w:spacing w:after="0" w:line="240" w:lineRule="auto"/>
        <w:rPr>
          <w:rFonts w:ascii="Times New Roman" w:hAnsi="Times New Roman" w:cs="Times New Roman"/>
          <w:highlight w:val="yellow"/>
        </w:rPr>
      </w:pPr>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cs="Times New Roman"/>
        </w:rPr>
        <w:br w:type="page"/>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567"/>
        </w:tabs>
        <w:spacing w:after="0" w:line="240" w:lineRule="auto"/>
        <w:ind w:left="567" w:hanging="567"/>
        <w:jc w:val="center"/>
        <w:outlineLvl w:val="0"/>
        <w:rPr>
          <w:rFonts w:ascii="Times New Roman" w:hAnsi="Times New Roman" w:cs="Times New Roman"/>
          <w:b/>
          <w:caps/>
        </w:rPr>
      </w:pPr>
      <w:bookmarkStart w:id="65" w:name="_Toc129243134"/>
      <w:bookmarkStart w:id="66" w:name="_Toc129243259"/>
    </w:p>
    <w:p w:rsidR="00AE4741" w:rsidRDefault="00AE4741" w:rsidP="00AE4741">
      <w:pPr>
        <w:tabs>
          <w:tab w:val="left" w:pos="567"/>
        </w:tabs>
        <w:spacing w:after="0" w:line="240" w:lineRule="auto"/>
        <w:ind w:left="567" w:hanging="567"/>
        <w:jc w:val="center"/>
        <w:outlineLvl w:val="0"/>
        <w:rPr>
          <w:rFonts w:ascii="Times New Roman" w:hAnsi="Times New Roman" w:cs="Times New Roman"/>
          <w:b/>
          <w:caps/>
        </w:rPr>
      </w:pPr>
      <w:r>
        <w:rPr>
          <w:rFonts w:ascii="Times New Roman" w:hAnsi="Times New Roman" w:cs="Times New Roman"/>
          <w:b/>
          <w:caps/>
        </w:rPr>
        <w:t>III PRIEDAS</w:t>
      </w:r>
      <w:bookmarkEnd w:id="65"/>
      <w:bookmarkEnd w:id="66"/>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567"/>
        </w:tabs>
        <w:spacing w:after="0" w:line="240" w:lineRule="auto"/>
        <w:ind w:left="567" w:hanging="567"/>
        <w:jc w:val="center"/>
        <w:outlineLvl w:val="0"/>
        <w:rPr>
          <w:rFonts w:ascii="Times New Roman" w:hAnsi="Times New Roman" w:cs="Times New Roman"/>
          <w:b/>
          <w:caps/>
        </w:rPr>
      </w:pPr>
      <w:bookmarkStart w:id="67" w:name="_Toc129243135"/>
      <w:bookmarkStart w:id="68" w:name="_Toc129243260"/>
      <w:r>
        <w:rPr>
          <w:rFonts w:ascii="Times New Roman" w:hAnsi="Times New Roman" w:cs="Times New Roman"/>
          <w:b/>
          <w:caps/>
        </w:rPr>
        <w:t>ŽENKLINIMAS IR PAKUOTĖS LAPELIS</w:t>
      </w:r>
      <w:bookmarkEnd w:id="67"/>
      <w:bookmarkEnd w:id="68"/>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cs="Times New Roman"/>
        </w:rPr>
        <w:br w:type="page"/>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567"/>
        </w:tabs>
        <w:spacing w:after="0" w:line="240" w:lineRule="auto"/>
        <w:ind w:left="567" w:hanging="567"/>
        <w:jc w:val="center"/>
        <w:outlineLvl w:val="0"/>
        <w:rPr>
          <w:rFonts w:ascii="Times New Roman" w:hAnsi="Times New Roman" w:cs="Times New Roman"/>
          <w:b/>
          <w:caps/>
        </w:rPr>
      </w:pPr>
    </w:p>
    <w:p w:rsidR="00AE4741" w:rsidRDefault="00AE4741" w:rsidP="00AE4741">
      <w:pPr>
        <w:tabs>
          <w:tab w:val="left" w:pos="567"/>
        </w:tabs>
        <w:spacing w:after="0" w:line="240" w:lineRule="auto"/>
        <w:ind w:left="567" w:hanging="567"/>
        <w:jc w:val="center"/>
        <w:outlineLvl w:val="0"/>
        <w:rPr>
          <w:rFonts w:ascii="Times New Roman" w:hAnsi="Times New Roman" w:cs="Times New Roman"/>
          <w:b/>
          <w:caps/>
        </w:rPr>
      </w:pPr>
      <w:r>
        <w:rPr>
          <w:rFonts w:ascii="Times New Roman" w:hAnsi="Times New Roman" w:cs="Times New Roman"/>
          <w:b/>
          <w:caps/>
        </w:rPr>
        <w:t>A. ŽENKLINIMAS</w:t>
      </w:r>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cs="Times New Roman"/>
        </w:rPr>
        <w:br w:type="page"/>
      </w: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lastRenderedPageBreak/>
        <w:t>INFORMACIJA ANT IŠORINĖS PAKUOTĖS</w:t>
      </w: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KARTONO DĖŽUTĖ</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w:t>
      </w:r>
      <w:r>
        <w:rPr>
          <w:rFonts w:ascii="Times New Roman" w:hAnsi="Times New Roman"/>
          <w:b/>
        </w:rPr>
        <w:tab/>
        <w:t>VAISTINIO PREPARATO PAVADINIMAS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Monopril</w:t>
      </w:r>
      <w:proofErr w:type="spellEnd"/>
      <w:r>
        <w:rPr>
          <w:rFonts w:ascii="Times New Roman" w:hAnsi="Times New Roman" w:cs="Times New Roman"/>
        </w:rPr>
        <w:t xml:space="preserve"> 10 mg tabletės </w:t>
      </w: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Fosinoprilum</w:t>
      </w:r>
      <w:proofErr w:type="spellEnd"/>
      <w:r>
        <w:rPr>
          <w:rFonts w:ascii="Times New Roman" w:hAnsi="Times New Roman" w:cs="Times New Roman"/>
        </w:rPr>
        <w:t xml:space="preserve"> </w:t>
      </w:r>
      <w:proofErr w:type="spellStart"/>
      <w:r>
        <w:rPr>
          <w:rFonts w:ascii="Times New Roman" w:hAnsi="Times New Roman" w:cs="Times New Roman"/>
        </w:rPr>
        <w:t>natricum</w:t>
      </w:r>
      <w:proofErr w:type="spellEnd"/>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2.</w:t>
      </w:r>
      <w:r>
        <w:rPr>
          <w:rFonts w:ascii="Times New Roman" w:hAnsi="Times New Roman" w:cs="Times New Roman"/>
          <w:b/>
        </w:rPr>
        <w:tab/>
        <w:t>VEIKLIOJI (-IOS) MEDŽIAGA (-OS) IR JOS (-Ų) KIEKIS (-IAI)</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Vienoje tabletėje yra 10 mg </w:t>
      </w:r>
      <w:proofErr w:type="spellStart"/>
      <w:r>
        <w:rPr>
          <w:rFonts w:ascii="Times New Roman" w:hAnsi="Times New Roman" w:cs="Times New Roman"/>
        </w:rPr>
        <w:t>fosinoprilio</w:t>
      </w:r>
      <w:proofErr w:type="spellEnd"/>
      <w:r>
        <w:rPr>
          <w:rFonts w:ascii="Times New Roman" w:hAnsi="Times New Roman" w:cs="Times New Roman"/>
        </w:rPr>
        <w:t xml:space="preserve"> natrio druskos.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Pr>
          <w:rFonts w:ascii="Times New Roman" w:hAnsi="Times New Roman" w:cs="Times New Roman"/>
          <w:b/>
        </w:rPr>
        <w:t>3.</w:t>
      </w:r>
      <w:r>
        <w:rPr>
          <w:rFonts w:ascii="Times New Roman" w:hAnsi="Times New Roman" w:cs="Times New Roman"/>
          <w:b/>
        </w:rPr>
        <w:tab/>
        <w:t>PAGALBINIŲ MEDŽIAGŲ SĄRAŠAS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Sudėtyje yra laktozės.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FARMACINĖ FORMA IR KIEKIS PAKUOTĖJE</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28 tabletės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5.</w:t>
      </w:r>
      <w:r>
        <w:rPr>
          <w:rFonts w:ascii="Times New Roman" w:hAnsi="Times New Roman"/>
          <w:b/>
        </w:rPr>
        <w:tab/>
        <w:t>VARTOJIMO METODAS IR BŪDAS (-AI)</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Vartoti per burną.</w:t>
      </w:r>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cs="Times New Roman"/>
        </w:rPr>
        <w:t>Prieš vartojimą perskaitykite pakuotės lapelį.</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SPECIALUS ĮSPĖJIMAS, KAD VAISTINĮ PREPARATĄ BŪTINA LAIKYTI VAIKAMS NEPASTEBIMOJE IR NEPASIEKIAMOJE VIETOJE</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cs="Times New Roman"/>
        </w:rPr>
        <w:t>Laikyti vaikams nepastebimoje ir nepasiekiamoje vietoje.</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7.</w:t>
      </w:r>
      <w:r>
        <w:rPr>
          <w:rFonts w:ascii="Times New Roman" w:hAnsi="Times New Roman"/>
          <w:b/>
        </w:rPr>
        <w:tab/>
        <w:t>KITAS (-I) SPECIALUS (-ŪS) ĮSPĖJIMAS (-AI) (JEI REIKIA)</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8.</w:t>
      </w:r>
      <w:r>
        <w:rPr>
          <w:rFonts w:ascii="Times New Roman" w:hAnsi="Times New Roman"/>
          <w:b/>
        </w:rPr>
        <w:tab/>
        <w:t>TINKAMUMO LAIKAS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cs="Times New Roman"/>
        </w:rPr>
        <w:t>EXP {</w:t>
      </w:r>
      <w:proofErr w:type="spellStart"/>
      <w:r>
        <w:rPr>
          <w:rFonts w:ascii="Times New Roman" w:hAnsi="Times New Roman" w:cs="Times New Roman"/>
        </w:rPr>
        <w:t>mm.MMMM</w:t>
      </w:r>
      <w:proofErr w:type="spellEnd"/>
      <w:r>
        <w:rPr>
          <w:rFonts w:ascii="Times New Roman" w:hAnsi="Times New Roman" w:cs="Times New Roman"/>
        </w:rPr>
        <w:t>}</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9.</w:t>
      </w:r>
      <w:r>
        <w:rPr>
          <w:rFonts w:ascii="Times New Roman" w:hAnsi="Times New Roman"/>
          <w:b/>
        </w:rPr>
        <w:tab/>
        <w:t>SPECIALIOS LAIKYMO SĄLYGOS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b/>
          <w:kern w:val="28"/>
        </w:rPr>
      </w:pPr>
      <w:r>
        <w:rPr>
          <w:rFonts w:ascii="Times New Roman" w:hAnsi="Times New Roman" w:cs="Times New Roman"/>
        </w:rPr>
        <w:t>Laikyti ne aukštesnėje kaip 25 °C temperatūroje. Laikyti gamintojo pakuotėje, kad vaistas būtų apsaugotas nuo drėgmės.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t>SPECIALIOS ATSARGUMO PRIEMONĖS DĖL NESUVARTOTO VAISTINIO PREPARATO AR JO ATLIEKŲ TVARKYMO (JEI REIKIA)</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11.</w:t>
      </w:r>
      <w:r>
        <w:rPr>
          <w:rFonts w:ascii="Times New Roman" w:hAnsi="Times New Roman" w:cs="Times New Roman"/>
          <w:b/>
        </w:rPr>
        <w:tab/>
        <w:t>REGISTRUOTOJO PAVADINIMAS IR ADRESAS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eastAsia="Calibri" w:hAnsi="Times New Roman" w:cs="Times New Roman"/>
        </w:rPr>
      </w:pPr>
      <w:proofErr w:type="spellStart"/>
      <w:r>
        <w:rPr>
          <w:rFonts w:ascii="Times New Roman" w:eastAsia="Calibri" w:hAnsi="Times New Roman" w:cs="Times New Roman"/>
        </w:rPr>
        <w:t>PharmaSwiss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Česká</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republika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s.r.o</w:t>
      </w:r>
      <w:proofErr w:type="spellEnd"/>
      <w:r>
        <w:rPr>
          <w:rFonts w:ascii="Times New Roman" w:eastAsia="Calibri" w:hAnsi="Times New Roman" w:cs="Times New Roman"/>
        </w:rPr>
        <w:t>.</w:t>
      </w:r>
    </w:p>
    <w:p w:rsidR="00AE4741" w:rsidRDefault="00AE4741" w:rsidP="00AE4741">
      <w:pPr>
        <w:spacing w:after="0" w:line="240" w:lineRule="auto"/>
        <w:rPr>
          <w:rFonts w:ascii="Times New Roman" w:hAnsi="Times New Roman"/>
        </w:rPr>
      </w:pPr>
      <w:proofErr w:type="spellStart"/>
      <w:r>
        <w:rPr>
          <w:rFonts w:ascii="Times New Roman" w:hAnsi="Times New Roman"/>
        </w:rPr>
        <w:t>Jankovcova</w:t>
      </w:r>
      <w:proofErr w:type="spellEnd"/>
      <w:r>
        <w:rPr>
          <w:rFonts w:ascii="Times New Roman" w:hAnsi="Times New Roman"/>
        </w:rPr>
        <w:t xml:space="preserve"> 1569/2c</w:t>
      </w:r>
    </w:p>
    <w:p w:rsidR="00AE4741" w:rsidRDefault="00AE4741" w:rsidP="00AE4741">
      <w:pPr>
        <w:spacing w:after="0" w:line="240" w:lineRule="auto"/>
        <w:rPr>
          <w:rFonts w:ascii="Times New Roman" w:hAnsi="Times New Roman"/>
        </w:rPr>
      </w:pPr>
      <w:r>
        <w:rPr>
          <w:rFonts w:ascii="Times New Roman" w:hAnsi="Times New Roman"/>
        </w:rPr>
        <w:t>170 00 Praha 7</w:t>
      </w:r>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cs="Times New Roman"/>
        </w:rPr>
        <w:t>Čekija</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12.</w:t>
      </w:r>
      <w:r>
        <w:rPr>
          <w:rFonts w:ascii="Times New Roman" w:hAnsi="Times New Roman"/>
          <w:b/>
        </w:rPr>
        <w:tab/>
      </w:r>
      <w:r>
        <w:rPr>
          <w:rFonts w:ascii="Times New Roman" w:hAnsi="Times New Roman" w:cs="Times New Roman"/>
          <w:b/>
        </w:rPr>
        <w:t>REGISTRACIJOS</w:t>
      </w:r>
      <w:r>
        <w:rPr>
          <w:rFonts w:ascii="Times New Roman" w:hAnsi="Times New Roman"/>
          <w:b/>
        </w:rPr>
        <w:t xml:space="preserve"> PAŽYMĖJIMO NUMERIS (-IAI)</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LT/1/97/1670/001</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13.</w:t>
      </w:r>
      <w:r>
        <w:rPr>
          <w:rFonts w:ascii="Times New Roman" w:hAnsi="Times New Roman"/>
          <w:b/>
        </w:rPr>
        <w:tab/>
        <w:t>SERIJOS NUMERIS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Lot</w:t>
      </w:r>
      <w:proofErr w:type="spellEnd"/>
      <w:r>
        <w:rPr>
          <w:rFonts w:ascii="Times New Roman" w:hAnsi="Times New Roman" w:cs="Times New Roman"/>
        </w:rPr>
        <w:t xml:space="preserve"> </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14.</w:t>
      </w:r>
      <w:r>
        <w:rPr>
          <w:rFonts w:ascii="Times New Roman" w:hAnsi="Times New Roman"/>
          <w:b/>
        </w:rPr>
        <w:tab/>
        <w:t>PARDAVIMO (IŠDAVIMO) TVARKA</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cs="Times New Roman"/>
        </w:rPr>
        <w:t>Receptinis vaistas.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15.</w:t>
      </w:r>
      <w:r>
        <w:rPr>
          <w:rFonts w:ascii="Times New Roman" w:hAnsi="Times New Roman"/>
          <w:b/>
        </w:rPr>
        <w:tab/>
        <w:t>VARTOJIMO INSTRUKCIJA</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16.</w:t>
      </w:r>
      <w:r>
        <w:rPr>
          <w:rFonts w:ascii="Times New Roman" w:hAnsi="Times New Roman"/>
          <w:b/>
        </w:rPr>
        <w:tab/>
        <w:t>INFORMACIJA BRAILIO RAŠTU</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roofErr w:type="spellStart"/>
      <w:r>
        <w:rPr>
          <w:rFonts w:ascii="Times New Roman" w:hAnsi="Times New Roman" w:cs="Times New Roman"/>
        </w:rPr>
        <w:t>Monopril</w:t>
      </w:r>
      <w:proofErr w:type="spellEnd"/>
      <w:r>
        <w:rPr>
          <w:rFonts w:ascii="Times New Roman" w:hAnsi="Times New Roman" w:cs="Times New Roman"/>
        </w:rPr>
        <w:t> 10 mg</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lang w:eastAsia="lt-LT"/>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rPr>
      </w:pPr>
      <w:r>
        <w:rPr>
          <w:rFonts w:ascii="Times New Roman" w:eastAsia="Times New Roman" w:hAnsi="Times New Roman"/>
          <w:b/>
        </w:rPr>
        <w:t>17.</w:t>
      </w:r>
      <w:r>
        <w:rPr>
          <w:rFonts w:ascii="Times New Roman" w:eastAsia="Times New Roman" w:hAnsi="Times New Roman"/>
          <w:b/>
        </w:rPr>
        <w:tab/>
        <w:t>UNIKALUS IDENTIFIKATORIUS – 2D BRŪKŠNINIS KODAS</w:t>
      </w:r>
    </w:p>
    <w:p w:rsidR="00AE4741" w:rsidRDefault="00AE4741" w:rsidP="00AE4741">
      <w:pPr>
        <w:spacing w:after="0"/>
        <w:rPr>
          <w:rFonts w:ascii="Times New Roman" w:hAnsi="Times New Roman"/>
          <w:noProof/>
          <w:szCs w:val="20"/>
        </w:rPr>
      </w:pPr>
    </w:p>
    <w:p w:rsidR="00AE4741" w:rsidRDefault="00AE4741" w:rsidP="00AE4741">
      <w:pPr>
        <w:spacing w:after="0"/>
        <w:rPr>
          <w:rFonts w:ascii="Times New Roman" w:hAnsi="Times New Roman"/>
          <w:noProof/>
          <w:shd w:val="clear" w:color="auto" w:fill="CCCCCC"/>
        </w:rPr>
      </w:pPr>
      <w:r>
        <w:rPr>
          <w:rFonts w:ascii="Times New Roman" w:hAnsi="Times New Roman"/>
          <w:noProof/>
          <w:highlight w:val="lightGray"/>
        </w:rPr>
        <w:t>2D brūkšninis kodas su nurodytu unikaliu identifikatoriumi.</w:t>
      </w:r>
    </w:p>
    <w:p w:rsidR="00AE4741" w:rsidRDefault="00AE4741" w:rsidP="00AE4741">
      <w:pPr>
        <w:spacing w:after="0"/>
        <w:rPr>
          <w:rFonts w:ascii="Times New Roman" w:hAnsi="Times New Roman"/>
          <w:noProof/>
          <w:szCs w:val="20"/>
        </w:rPr>
      </w:pPr>
    </w:p>
    <w:p w:rsidR="00AE4741" w:rsidRDefault="00AE4741" w:rsidP="00AE4741">
      <w:pPr>
        <w:spacing w:after="0"/>
        <w:rPr>
          <w:rFonts w:ascii="Times New Roman" w:hAnsi="Times New Roman"/>
          <w:noProof/>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rPr>
      </w:pPr>
      <w:r>
        <w:rPr>
          <w:rFonts w:ascii="Times New Roman" w:eastAsia="Times New Roman" w:hAnsi="Times New Roman"/>
          <w:b/>
        </w:rPr>
        <w:t>18.</w:t>
      </w:r>
      <w:r>
        <w:rPr>
          <w:rFonts w:ascii="Times New Roman" w:eastAsia="Times New Roman" w:hAnsi="Times New Roman"/>
          <w:b/>
        </w:rPr>
        <w:tab/>
        <w:t>UNIKALUS IDENTIFIKATORIUS – ŽMONĖMS SUPRANTAMI DUOMENYS</w:t>
      </w:r>
    </w:p>
    <w:p w:rsidR="00AE4741" w:rsidRDefault="00AE4741" w:rsidP="00AE4741">
      <w:pPr>
        <w:spacing w:after="0"/>
        <w:rPr>
          <w:rFonts w:ascii="Times New Roman" w:hAnsi="Times New Roman"/>
          <w:noProof/>
        </w:rPr>
      </w:pPr>
    </w:p>
    <w:p w:rsidR="00AE4741" w:rsidRDefault="00AE4741" w:rsidP="00AE4741">
      <w:pPr>
        <w:spacing w:after="0"/>
        <w:rPr>
          <w:rFonts w:ascii="Times New Roman" w:hAnsi="Times New Roman"/>
          <w:color w:val="008000"/>
        </w:rPr>
      </w:pPr>
      <w:r>
        <w:rPr>
          <w:rFonts w:ascii="Times New Roman" w:hAnsi="Times New Roman"/>
        </w:rPr>
        <w:t>PC: {numeris}</w:t>
      </w:r>
    </w:p>
    <w:p w:rsidR="00AE4741" w:rsidRDefault="00AE4741" w:rsidP="00AE4741">
      <w:pPr>
        <w:spacing w:after="0"/>
        <w:rPr>
          <w:rFonts w:ascii="Times New Roman" w:hAnsi="Times New Roman"/>
        </w:rPr>
      </w:pPr>
      <w:r>
        <w:rPr>
          <w:rFonts w:ascii="Times New Roman" w:hAnsi="Times New Roman"/>
        </w:rPr>
        <w:t>SN: {numeris}</w:t>
      </w:r>
    </w:p>
    <w:p w:rsidR="00AE4741" w:rsidRDefault="00AE4741" w:rsidP="00AE4741">
      <w:pPr>
        <w:spacing w:after="0"/>
        <w:rPr>
          <w:rFonts w:ascii="Times New Roman" w:hAnsi="Times New Roman"/>
        </w:rPr>
      </w:pPr>
      <w:r>
        <w:rPr>
          <w:rFonts w:ascii="Times New Roman" w:hAnsi="Times New Roman"/>
          <w:highlight w:val="lightGray"/>
        </w:rPr>
        <w:t>NN: {numeris}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cs="Times New Roman"/>
        </w:rPr>
        <w:br w:type="page"/>
      </w: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lastRenderedPageBreak/>
        <w:t>INFORMACIJA ANT IŠORINĖS PAKUOTĖS</w:t>
      </w: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KARTONO DĖŽUTĖ</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w:t>
      </w:r>
      <w:r>
        <w:rPr>
          <w:rFonts w:ascii="Times New Roman" w:hAnsi="Times New Roman"/>
          <w:b/>
        </w:rPr>
        <w:tab/>
        <w:t>VAISTINIO PREPARATO PAVADINIMAS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Monopril</w:t>
      </w:r>
      <w:proofErr w:type="spellEnd"/>
      <w:r>
        <w:rPr>
          <w:rFonts w:ascii="Times New Roman" w:hAnsi="Times New Roman" w:cs="Times New Roman"/>
        </w:rPr>
        <w:t xml:space="preserve"> 20 mg tabletės </w:t>
      </w: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Fosinoprilum</w:t>
      </w:r>
      <w:proofErr w:type="spellEnd"/>
      <w:r>
        <w:rPr>
          <w:rFonts w:ascii="Times New Roman" w:hAnsi="Times New Roman" w:cs="Times New Roman"/>
        </w:rPr>
        <w:t xml:space="preserve"> </w:t>
      </w:r>
      <w:proofErr w:type="spellStart"/>
      <w:r>
        <w:rPr>
          <w:rFonts w:ascii="Times New Roman" w:hAnsi="Times New Roman" w:cs="Times New Roman"/>
        </w:rPr>
        <w:t>natricum</w:t>
      </w:r>
      <w:proofErr w:type="spellEnd"/>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2"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2.</w:t>
      </w:r>
      <w:r>
        <w:rPr>
          <w:rFonts w:ascii="Times New Roman" w:hAnsi="Times New Roman" w:cs="Times New Roman"/>
          <w:b/>
        </w:rPr>
        <w:tab/>
        <w:t>VEIKLIOJI (-IOS) MEDŽIAGA (-OS) IR JOS (-Ų) KIEKIS (-IAI)</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Vienoje tabletėje yra 20 mg </w:t>
      </w:r>
      <w:proofErr w:type="spellStart"/>
      <w:r>
        <w:rPr>
          <w:rFonts w:ascii="Times New Roman" w:hAnsi="Times New Roman" w:cs="Times New Roman"/>
        </w:rPr>
        <w:t>fosinoprilio</w:t>
      </w:r>
      <w:proofErr w:type="spellEnd"/>
      <w:r>
        <w:rPr>
          <w:rFonts w:ascii="Times New Roman" w:hAnsi="Times New Roman" w:cs="Times New Roman"/>
        </w:rPr>
        <w:t xml:space="preserve"> natrio druskos.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Pr>
          <w:rFonts w:ascii="Times New Roman" w:hAnsi="Times New Roman" w:cs="Times New Roman"/>
          <w:b/>
        </w:rPr>
        <w:t>3.</w:t>
      </w:r>
      <w:r>
        <w:rPr>
          <w:rFonts w:ascii="Times New Roman" w:hAnsi="Times New Roman" w:cs="Times New Roman"/>
          <w:b/>
        </w:rPr>
        <w:tab/>
        <w:t>PAGALBINIŲ MEDŽIAGŲ SĄRAŠAS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Sudėtyje yra laktozės.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FARMACINĖ FORMA IR KIEKIS PAKUOTĖJE</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28 tabletės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5.</w:t>
      </w:r>
      <w:r>
        <w:rPr>
          <w:rFonts w:ascii="Times New Roman" w:hAnsi="Times New Roman"/>
          <w:b/>
        </w:rPr>
        <w:tab/>
        <w:t>VARTOJIMO METODAS IR BŪDAS (-AI)</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Vartoti per burną.</w:t>
      </w:r>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cs="Times New Roman"/>
        </w:rPr>
        <w:t>Prieš vartojimą perskaitykite pakuotės lapelį.</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SPECIALUS ĮSPĖJIMAS, KAD VAISTINĮ PREPARATĄ BŪTINA LAIKYTI VAIKAMS NEPASTEBIMOJE IR NEPASIEKIAMOJE VIETOJE</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cs="Times New Roman"/>
        </w:rPr>
        <w:t>Laikyti vaikams nepastebimoje ir nepasiekiamoje vietoje.</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7.</w:t>
      </w:r>
      <w:r>
        <w:rPr>
          <w:rFonts w:ascii="Times New Roman" w:hAnsi="Times New Roman"/>
          <w:b/>
        </w:rPr>
        <w:tab/>
        <w:t>KITAS (-I) SPECIALUS (-ŪS) ĮSPĖJIMAS (-AI) (JEI REIKIA)</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8.</w:t>
      </w:r>
      <w:r>
        <w:rPr>
          <w:rFonts w:ascii="Times New Roman" w:hAnsi="Times New Roman"/>
          <w:b/>
        </w:rPr>
        <w:tab/>
        <w:t>TINKAMUMO LAIKAS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cs="Times New Roman"/>
        </w:rPr>
        <w:t>EXP {</w:t>
      </w:r>
      <w:proofErr w:type="spellStart"/>
      <w:r>
        <w:rPr>
          <w:rFonts w:ascii="Times New Roman" w:hAnsi="Times New Roman" w:cs="Times New Roman"/>
        </w:rPr>
        <w:t>mm.MMMM</w:t>
      </w:r>
      <w:proofErr w:type="spellEnd"/>
      <w:r>
        <w:rPr>
          <w:rFonts w:ascii="Times New Roman" w:hAnsi="Times New Roman" w:cs="Times New Roman"/>
        </w:rPr>
        <w:t>}</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9.</w:t>
      </w:r>
      <w:r>
        <w:rPr>
          <w:rFonts w:ascii="Times New Roman" w:hAnsi="Times New Roman"/>
          <w:b/>
        </w:rPr>
        <w:tab/>
        <w:t>SPECIALIOS LAIKYMO SĄLYGOS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b/>
          <w:kern w:val="28"/>
        </w:rPr>
      </w:pPr>
      <w:r>
        <w:rPr>
          <w:rFonts w:ascii="Times New Roman" w:hAnsi="Times New Roman" w:cs="Times New Roman"/>
        </w:rPr>
        <w:t>Laikyti ne aukštesnėje kaip 25 °C temperatūroje. Laikyti gamintojo pakuotėje, kad vaistas būtų apsaugotas nuo drėgmės.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t>SPECIALIOS ATSARGUMO PRIEMONĖS DĖL NESUVARTOTO VAISTINIO PREPARATO AR JO ATLIEKŲ TVARKYMO (JEI REIKIA)</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11.</w:t>
      </w:r>
      <w:r>
        <w:rPr>
          <w:rFonts w:ascii="Times New Roman" w:hAnsi="Times New Roman" w:cs="Times New Roman"/>
          <w:b/>
        </w:rPr>
        <w:tab/>
        <w:t>REGISTRUOTOJO PAVADINIMAS IR ADRESAS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eastAsia="Calibri" w:hAnsi="Times New Roman" w:cs="Times New Roman"/>
        </w:rPr>
      </w:pPr>
      <w:proofErr w:type="spellStart"/>
      <w:r>
        <w:rPr>
          <w:rFonts w:ascii="Times New Roman" w:eastAsia="Calibri" w:hAnsi="Times New Roman" w:cs="Times New Roman"/>
        </w:rPr>
        <w:t>PharmaSwiss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Česká</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republika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s.r.o</w:t>
      </w:r>
      <w:proofErr w:type="spellEnd"/>
      <w:r>
        <w:rPr>
          <w:rFonts w:ascii="Times New Roman" w:eastAsia="Calibri" w:hAnsi="Times New Roman" w:cs="Times New Roman"/>
        </w:rPr>
        <w:t>.</w:t>
      </w:r>
    </w:p>
    <w:p w:rsidR="00AE4741" w:rsidRDefault="00AE4741" w:rsidP="00AE4741">
      <w:pPr>
        <w:spacing w:after="0" w:line="240" w:lineRule="auto"/>
        <w:rPr>
          <w:rFonts w:ascii="Times New Roman" w:hAnsi="Times New Roman"/>
        </w:rPr>
      </w:pPr>
      <w:proofErr w:type="spellStart"/>
      <w:r>
        <w:rPr>
          <w:rFonts w:ascii="Times New Roman" w:hAnsi="Times New Roman"/>
        </w:rPr>
        <w:t>Jankovcova</w:t>
      </w:r>
      <w:proofErr w:type="spellEnd"/>
      <w:r>
        <w:rPr>
          <w:rFonts w:ascii="Times New Roman" w:hAnsi="Times New Roman"/>
        </w:rPr>
        <w:t xml:space="preserve"> 1569/2c</w:t>
      </w:r>
    </w:p>
    <w:p w:rsidR="00AE4741" w:rsidRDefault="00AE4741" w:rsidP="00AE4741">
      <w:pPr>
        <w:spacing w:after="0" w:line="240" w:lineRule="auto"/>
        <w:rPr>
          <w:rFonts w:ascii="Times New Roman" w:hAnsi="Times New Roman"/>
        </w:rPr>
      </w:pPr>
      <w:r>
        <w:rPr>
          <w:rFonts w:ascii="Times New Roman" w:hAnsi="Times New Roman"/>
        </w:rPr>
        <w:t>170 00 Praha 7</w:t>
      </w:r>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cs="Times New Roman"/>
        </w:rPr>
        <w:t>Čekija</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12.</w:t>
      </w:r>
      <w:r>
        <w:rPr>
          <w:rFonts w:ascii="Times New Roman" w:hAnsi="Times New Roman"/>
          <w:b/>
        </w:rPr>
        <w:tab/>
      </w:r>
      <w:r>
        <w:rPr>
          <w:rFonts w:ascii="Times New Roman" w:hAnsi="Times New Roman" w:cs="Times New Roman"/>
          <w:b/>
        </w:rPr>
        <w:t>REGISTRACIJOS</w:t>
      </w:r>
      <w:r>
        <w:rPr>
          <w:rFonts w:ascii="Times New Roman" w:hAnsi="Times New Roman"/>
          <w:b/>
        </w:rPr>
        <w:t xml:space="preserve"> PAŽYMĖJIMO NUMERIS (-IAI) </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LT/1/97/1670/002</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13.</w:t>
      </w:r>
      <w:r>
        <w:rPr>
          <w:rFonts w:ascii="Times New Roman" w:hAnsi="Times New Roman"/>
          <w:b/>
        </w:rPr>
        <w:tab/>
        <w:t>SERIJOS NUMERIS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Lot</w:t>
      </w:r>
      <w:proofErr w:type="spellEnd"/>
      <w:r>
        <w:rPr>
          <w:rFonts w:ascii="Times New Roman" w:hAnsi="Times New Roman" w:cs="Times New Roman"/>
        </w:rPr>
        <w:t xml:space="preserve"> </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14.</w:t>
      </w:r>
      <w:r>
        <w:rPr>
          <w:rFonts w:ascii="Times New Roman" w:hAnsi="Times New Roman"/>
          <w:b/>
        </w:rPr>
        <w:tab/>
        <w:t>PARDAVIMO (IŠDAVIMO) TVARKA</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cs="Times New Roman"/>
        </w:rPr>
        <w:t>Receptinis vaistas.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15.</w:t>
      </w:r>
      <w:r>
        <w:rPr>
          <w:rFonts w:ascii="Times New Roman" w:hAnsi="Times New Roman"/>
          <w:b/>
        </w:rPr>
        <w:tab/>
        <w:t>VARTOJIMO INSTRUKCIJA</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16.</w:t>
      </w:r>
      <w:r>
        <w:rPr>
          <w:rFonts w:ascii="Times New Roman" w:hAnsi="Times New Roman"/>
          <w:b/>
        </w:rPr>
        <w:tab/>
        <w:t>INFORMACIJA BRAILIO RAŠTU</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roofErr w:type="spellStart"/>
      <w:r>
        <w:rPr>
          <w:rFonts w:ascii="Times New Roman" w:hAnsi="Times New Roman" w:cs="Times New Roman"/>
        </w:rPr>
        <w:t>Monopril</w:t>
      </w:r>
      <w:proofErr w:type="spellEnd"/>
      <w:r>
        <w:rPr>
          <w:rFonts w:ascii="Times New Roman" w:hAnsi="Times New Roman" w:cs="Times New Roman"/>
        </w:rPr>
        <w:t> 20 mg</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lang w:eastAsia="lt-LT"/>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rPr>
      </w:pPr>
      <w:r>
        <w:rPr>
          <w:rFonts w:ascii="Times New Roman" w:eastAsia="Times New Roman" w:hAnsi="Times New Roman"/>
          <w:b/>
        </w:rPr>
        <w:t>17.</w:t>
      </w:r>
      <w:r>
        <w:rPr>
          <w:rFonts w:ascii="Times New Roman" w:eastAsia="Times New Roman" w:hAnsi="Times New Roman"/>
          <w:b/>
        </w:rPr>
        <w:tab/>
        <w:t>UNIKALUS IDENTIFIKATORIUS – 2D BRŪKŠNINIS KODAS</w:t>
      </w:r>
    </w:p>
    <w:p w:rsidR="00AE4741" w:rsidRDefault="00AE4741" w:rsidP="00AE4741">
      <w:pPr>
        <w:spacing w:after="0"/>
        <w:rPr>
          <w:rFonts w:ascii="Times New Roman" w:hAnsi="Times New Roman"/>
          <w:noProof/>
          <w:szCs w:val="20"/>
        </w:rPr>
      </w:pPr>
    </w:p>
    <w:p w:rsidR="00AE4741" w:rsidRDefault="00AE4741" w:rsidP="00AE4741">
      <w:pPr>
        <w:spacing w:after="0"/>
        <w:rPr>
          <w:rFonts w:ascii="Times New Roman" w:hAnsi="Times New Roman"/>
          <w:noProof/>
          <w:shd w:val="clear" w:color="auto" w:fill="CCCCCC"/>
        </w:rPr>
      </w:pPr>
      <w:r>
        <w:rPr>
          <w:rFonts w:ascii="Times New Roman" w:hAnsi="Times New Roman"/>
          <w:noProof/>
          <w:highlight w:val="lightGray"/>
        </w:rPr>
        <w:t>2D brūkšninis kodas su nurodytu unikaliu identifikatoriumi.</w:t>
      </w:r>
    </w:p>
    <w:p w:rsidR="00AE4741" w:rsidRDefault="00AE4741" w:rsidP="00AE4741">
      <w:pPr>
        <w:spacing w:after="0"/>
        <w:rPr>
          <w:rFonts w:ascii="Times New Roman" w:hAnsi="Times New Roman"/>
          <w:noProof/>
          <w:szCs w:val="20"/>
        </w:rPr>
      </w:pPr>
    </w:p>
    <w:p w:rsidR="00AE4741" w:rsidRDefault="00AE4741" w:rsidP="00AE4741">
      <w:pPr>
        <w:spacing w:after="0"/>
        <w:rPr>
          <w:rFonts w:ascii="Times New Roman" w:hAnsi="Times New Roman"/>
          <w:noProof/>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rPr>
      </w:pPr>
      <w:r>
        <w:rPr>
          <w:rFonts w:ascii="Times New Roman" w:eastAsia="Times New Roman" w:hAnsi="Times New Roman"/>
          <w:b/>
        </w:rPr>
        <w:t>18.</w:t>
      </w:r>
      <w:r>
        <w:rPr>
          <w:rFonts w:ascii="Times New Roman" w:eastAsia="Times New Roman" w:hAnsi="Times New Roman"/>
          <w:b/>
        </w:rPr>
        <w:tab/>
        <w:t>UNIKALUS IDENTIFIKATORIUS – ŽMONĖMS SUPRANTAMI DUOMENYS</w:t>
      </w:r>
    </w:p>
    <w:p w:rsidR="00AE4741" w:rsidRDefault="00AE4741" w:rsidP="00AE4741">
      <w:pPr>
        <w:spacing w:after="0"/>
        <w:rPr>
          <w:rFonts w:ascii="Times New Roman" w:hAnsi="Times New Roman"/>
          <w:noProof/>
        </w:rPr>
      </w:pPr>
    </w:p>
    <w:p w:rsidR="00AE4741" w:rsidRDefault="00AE4741" w:rsidP="00AE4741">
      <w:pPr>
        <w:spacing w:after="0"/>
        <w:rPr>
          <w:rFonts w:ascii="Times New Roman" w:hAnsi="Times New Roman"/>
          <w:color w:val="008000"/>
        </w:rPr>
      </w:pPr>
      <w:r>
        <w:rPr>
          <w:rFonts w:ascii="Times New Roman" w:hAnsi="Times New Roman"/>
        </w:rPr>
        <w:t>PC: {numeris}</w:t>
      </w:r>
    </w:p>
    <w:p w:rsidR="00AE4741" w:rsidRDefault="00AE4741" w:rsidP="00AE4741">
      <w:pPr>
        <w:spacing w:after="0"/>
        <w:rPr>
          <w:rFonts w:ascii="Times New Roman" w:hAnsi="Times New Roman"/>
        </w:rPr>
      </w:pPr>
      <w:r>
        <w:rPr>
          <w:rFonts w:ascii="Times New Roman" w:hAnsi="Times New Roman"/>
        </w:rPr>
        <w:t>SN: {numeris}</w:t>
      </w:r>
    </w:p>
    <w:p w:rsidR="00AE4741" w:rsidRDefault="00AE4741" w:rsidP="00AE4741">
      <w:pPr>
        <w:spacing w:after="0"/>
        <w:rPr>
          <w:rFonts w:ascii="Times New Roman" w:hAnsi="Times New Roman"/>
        </w:rPr>
      </w:pPr>
      <w:r>
        <w:rPr>
          <w:rFonts w:ascii="Times New Roman" w:hAnsi="Times New Roman"/>
          <w:highlight w:val="lightGray"/>
        </w:rPr>
        <w:t>NN: {numeris}</w:t>
      </w:r>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cs="Times New Roman"/>
        </w:rPr>
        <w:br w:type="page"/>
      </w: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lastRenderedPageBreak/>
        <w:t xml:space="preserve">MINIMALI </w:t>
      </w:r>
      <w:r>
        <w:rPr>
          <w:rFonts w:ascii="Times New Roman" w:hAnsi="Times New Roman"/>
          <w:b/>
          <w:caps/>
        </w:rPr>
        <w:t xml:space="preserve">informacija ant </w:t>
      </w:r>
      <w:r>
        <w:rPr>
          <w:rFonts w:ascii="Times New Roman" w:hAnsi="Times New Roman"/>
          <w:b/>
        </w:rPr>
        <w:t>LIZDINIŲ PLOKŠTELIŲ ARBA DVISLUOKSNIŲ JUOSTELIŲ</w:t>
      </w: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LIZDINĖ PLOKŠTELĖ</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w:t>
      </w:r>
      <w:r>
        <w:rPr>
          <w:rFonts w:ascii="Times New Roman" w:hAnsi="Times New Roman"/>
          <w:b/>
        </w:rPr>
        <w:tab/>
        <w:t>VAISTINIO PREPARATO PAVADINIMAS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Monopril</w:t>
      </w:r>
      <w:proofErr w:type="spellEnd"/>
      <w:r>
        <w:rPr>
          <w:rFonts w:ascii="Times New Roman" w:hAnsi="Times New Roman" w:cs="Times New Roman"/>
        </w:rPr>
        <w:t xml:space="preserve"> 10 mg</w:t>
      </w: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Fosinoprilum</w:t>
      </w:r>
      <w:proofErr w:type="spellEnd"/>
      <w:r>
        <w:rPr>
          <w:rFonts w:ascii="Times New Roman" w:hAnsi="Times New Roman" w:cs="Times New Roman"/>
        </w:rPr>
        <w:t xml:space="preserve"> </w:t>
      </w:r>
      <w:proofErr w:type="spellStart"/>
      <w:r>
        <w:rPr>
          <w:rFonts w:ascii="Times New Roman" w:hAnsi="Times New Roman" w:cs="Times New Roman"/>
        </w:rPr>
        <w:t>natricum</w:t>
      </w:r>
      <w:proofErr w:type="spellEnd"/>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cs="Times New Roman"/>
          <w:b/>
        </w:rPr>
        <w:t>2.</w:t>
      </w:r>
      <w:r>
        <w:rPr>
          <w:rFonts w:ascii="Times New Roman" w:hAnsi="Times New Roman" w:cs="Times New Roman"/>
          <w:b/>
        </w:rPr>
        <w:tab/>
        <w:t>REGISTRUOTOJO</w:t>
      </w:r>
      <w:r>
        <w:rPr>
          <w:rFonts w:ascii="Times New Roman" w:hAnsi="Times New Roman"/>
          <w:b/>
        </w:rPr>
        <w:t xml:space="preserve"> PAVADINIMAS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PharmaSwiss</w:t>
      </w:r>
      <w:proofErr w:type="spellEnd"/>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3.</w:t>
      </w:r>
      <w:r>
        <w:rPr>
          <w:rFonts w:ascii="Times New Roman" w:hAnsi="Times New Roman"/>
          <w:b/>
        </w:rPr>
        <w:tab/>
        <w:t>TINKAMUMO LAIKAS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highlight w:val="lightGray"/>
        </w:rPr>
        <w:t>EXP</w:t>
      </w:r>
      <w:r>
        <w:rPr>
          <w:rFonts w:ascii="Times New Roman" w:hAnsi="Times New Roman" w:cs="Times New Roman"/>
        </w:rPr>
        <w:t xml:space="preserve"> {</w:t>
      </w:r>
      <w:proofErr w:type="spellStart"/>
      <w:r>
        <w:rPr>
          <w:rFonts w:ascii="Times New Roman" w:hAnsi="Times New Roman" w:cs="Times New Roman"/>
        </w:rPr>
        <w:t>mm.MMMM</w:t>
      </w:r>
      <w:proofErr w:type="spellEnd"/>
      <w:r>
        <w:rPr>
          <w:rFonts w:ascii="Times New Roman" w:hAnsi="Times New Roman" w:cs="Times New Roman"/>
        </w:rPr>
        <w:t>}</w:t>
      </w:r>
    </w:p>
    <w:p w:rsidR="00AE4741" w:rsidRDefault="00AE4741" w:rsidP="00AE4741">
      <w:pPr>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4.</w:t>
      </w:r>
      <w:r>
        <w:rPr>
          <w:rFonts w:ascii="Times New Roman" w:hAnsi="Times New Roman"/>
          <w:b/>
        </w:rPr>
        <w:tab/>
        <w:t>SERIJOS NUMERIS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roofErr w:type="spellStart"/>
      <w:r>
        <w:rPr>
          <w:rFonts w:ascii="Times New Roman" w:hAnsi="Times New Roman"/>
          <w:highlight w:val="lightGray"/>
        </w:rPr>
        <w:t>Lot</w:t>
      </w:r>
      <w:proofErr w:type="spellEnd"/>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5.</w:t>
      </w:r>
      <w:r>
        <w:rPr>
          <w:rFonts w:ascii="Times New Roman" w:hAnsi="Times New Roman"/>
          <w:b/>
        </w:rPr>
        <w:tab/>
        <w:t>KITA</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rPr>
        <w:br w:type="page"/>
      </w:r>
      <w:r>
        <w:rPr>
          <w:rFonts w:ascii="Times New Roman" w:hAnsi="Times New Roman"/>
          <w:b/>
        </w:rPr>
        <w:lastRenderedPageBreak/>
        <w:t xml:space="preserve">MINIMALI </w:t>
      </w:r>
      <w:r>
        <w:rPr>
          <w:rFonts w:ascii="Times New Roman" w:hAnsi="Times New Roman"/>
          <w:b/>
          <w:caps/>
        </w:rPr>
        <w:t xml:space="preserve">informacija ant </w:t>
      </w:r>
      <w:r>
        <w:rPr>
          <w:rFonts w:ascii="Times New Roman" w:hAnsi="Times New Roman"/>
          <w:b/>
        </w:rPr>
        <w:t>LIZDINIŲ PLOKŠTELIŲ ARBA DVISLUOKSNIŲ JUOSTELIŲ</w:t>
      </w: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LIZDINĖ PLOKŠTELĖ</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w:t>
      </w:r>
      <w:r>
        <w:rPr>
          <w:rFonts w:ascii="Times New Roman" w:hAnsi="Times New Roman"/>
          <w:b/>
        </w:rPr>
        <w:tab/>
        <w:t>VAISTINIO PREPARATO PAVADINIMAS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Monopril</w:t>
      </w:r>
      <w:proofErr w:type="spellEnd"/>
      <w:r>
        <w:rPr>
          <w:rFonts w:ascii="Times New Roman" w:hAnsi="Times New Roman" w:cs="Times New Roman"/>
        </w:rPr>
        <w:t xml:space="preserve"> 20 mg</w:t>
      </w: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Fosinoprilum</w:t>
      </w:r>
      <w:proofErr w:type="spellEnd"/>
      <w:r>
        <w:rPr>
          <w:rFonts w:ascii="Times New Roman" w:hAnsi="Times New Roman" w:cs="Times New Roman"/>
        </w:rPr>
        <w:t xml:space="preserve"> </w:t>
      </w:r>
      <w:proofErr w:type="spellStart"/>
      <w:r>
        <w:rPr>
          <w:rFonts w:ascii="Times New Roman" w:hAnsi="Times New Roman" w:cs="Times New Roman"/>
        </w:rPr>
        <w:t>natricum</w:t>
      </w:r>
      <w:proofErr w:type="spellEnd"/>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cs="Times New Roman"/>
          <w:b/>
        </w:rPr>
        <w:t>2.</w:t>
      </w:r>
      <w:r>
        <w:rPr>
          <w:rFonts w:ascii="Times New Roman" w:hAnsi="Times New Roman" w:cs="Times New Roman"/>
          <w:b/>
        </w:rPr>
        <w:tab/>
        <w:t>REGISTRUOTOJO</w:t>
      </w:r>
      <w:r>
        <w:rPr>
          <w:rFonts w:ascii="Times New Roman" w:hAnsi="Times New Roman"/>
          <w:b/>
        </w:rPr>
        <w:t xml:space="preserve"> PAVADINIMAS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PharmaSwiss</w:t>
      </w:r>
      <w:proofErr w:type="spellEnd"/>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3.</w:t>
      </w:r>
      <w:r>
        <w:rPr>
          <w:rFonts w:ascii="Times New Roman" w:hAnsi="Times New Roman"/>
          <w:b/>
        </w:rPr>
        <w:tab/>
        <w:t>TINKAMUMO LAIKAS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highlight w:val="lightGray"/>
        </w:rPr>
        <w:t>EXP</w:t>
      </w:r>
      <w:r>
        <w:rPr>
          <w:rFonts w:ascii="Times New Roman" w:hAnsi="Times New Roman" w:cs="Times New Roman"/>
        </w:rPr>
        <w:t xml:space="preserve"> {</w:t>
      </w:r>
      <w:proofErr w:type="spellStart"/>
      <w:r>
        <w:rPr>
          <w:rFonts w:ascii="Times New Roman" w:hAnsi="Times New Roman" w:cs="Times New Roman"/>
        </w:rPr>
        <w:t>mm.MMMM</w:t>
      </w:r>
      <w:proofErr w:type="spellEnd"/>
      <w:r>
        <w:rPr>
          <w:rFonts w:ascii="Times New Roman" w:hAnsi="Times New Roman" w:cs="Times New Roman"/>
        </w:rPr>
        <w:t>}</w:t>
      </w:r>
    </w:p>
    <w:p w:rsidR="00AE4741" w:rsidRDefault="00AE4741" w:rsidP="00AE4741">
      <w:pPr>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SERIJOS NUMERIS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roofErr w:type="spellStart"/>
      <w:r>
        <w:rPr>
          <w:rFonts w:ascii="Times New Roman" w:hAnsi="Times New Roman"/>
          <w:highlight w:val="lightGray"/>
        </w:rPr>
        <w:t>Lot</w:t>
      </w:r>
      <w:proofErr w:type="spellEnd"/>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5.</w:t>
      </w:r>
      <w:r>
        <w:rPr>
          <w:rFonts w:ascii="Times New Roman" w:hAnsi="Times New Roman"/>
          <w:b/>
        </w:rPr>
        <w:tab/>
        <w:t>KITA</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cs="Times New Roman"/>
        </w:rPr>
        <w:br w:type="page"/>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567"/>
        </w:tabs>
        <w:spacing w:after="0" w:line="240" w:lineRule="auto"/>
        <w:ind w:left="567" w:hanging="567"/>
        <w:jc w:val="center"/>
        <w:outlineLvl w:val="0"/>
        <w:rPr>
          <w:rFonts w:ascii="Times New Roman" w:hAnsi="Times New Roman" w:cs="Times New Roman"/>
          <w:b/>
          <w:caps/>
        </w:rPr>
      </w:pPr>
      <w:bookmarkStart w:id="69" w:name="_Toc129243262"/>
      <w:bookmarkStart w:id="70" w:name="_Toc129243137"/>
      <w:r>
        <w:rPr>
          <w:rFonts w:ascii="Times New Roman" w:hAnsi="Times New Roman" w:cs="Times New Roman"/>
          <w:b/>
          <w:caps/>
        </w:rPr>
        <w:t>B. PAKUOTĖS LAPELIS</w:t>
      </w:r>
      <w:bookmarkEnd w:id="69"/>
      <w:bookmarkEnd w:id="70"/>
    </w:p>
    <w:p w:rsidR="00AE4741" w:rsidRDefault="00AE4741" w:rsidP="00AE4741">
      <w:pPr>
        <w:tabs>
          <w:tab w:val="left" w:pos="567"/>
        </w:tabs>
        <w:spacing w:after="0" w:line="240" w:lineRule="auto"/>
        <w:ind w:left="567" w:hanging="567"/>
        <w:jc w:val="center"/>
        <w:outlineLvl w:val="0"/>
        <w:rPr>
          <w:rFonts w:ascii="Times New Roman" w:hAnsi="Times New Roman" w:cs="Times New Roman"/>
          <w:b/>
          <w:caps/>
        </w:rPr>
      </w:pPr>
      <w:r>
        <w:rPr>
          <w:rFonts w:ascii="Times New Roman" w:hAnsi="Times New Roman" w:cs="Times New Roman"/>
        </w:rPr>
        <w:br w:type="page"/>
      </w:r>
      <w:bookmarkStart w:id="71" w:name="_Toc129243263"/>
      <w:bookmarkStart w:id="72" w:name="_Toc129243138"/>
      <w:r>
        <w:rPr>
          <w:rFonts w:ascii="Times New Roman" w:hAnsi="Times New Roman" w:cs="Times New Roman"/>
          <w:b/>
          <w:caps/>
        </w:rPr>
        <w:lastRenderedPageBreak/>
        <w:t>P</w:t>
      </w:r>
      <w:r>
        <w:rPr>
          <w:rFonts w:ascii="Times New Roman" w:hAnsi="Times New Roman" w:cs="Times New Roman"/>
          <w:b/>
        </w:rPr>
        <w:t xml:space="preserve">akuotės lapelis: informacija </w:t>
      </w:r>
      <w:bookmarkEnd w:id="71"/>
      <w:bookmarkEnd w:id="72"/>
      <w:r w:rsidR="002A5544">
        <w:rPr>
          <w:rFonts w:ascii="Times New Roman" w:hAnsi="Times New Roman" w:cs="Times New Roman"/>
          <w:b/>
        </w:rPr>
        <w:t>pacientui</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jc w:val="center"/>
        <w:rPr>
          <w:rFonts w:ascii="Times New Roman" w:hAnsi="Times New Roman" w:cs="Times New Roman"/>
          <w:b/>
        </w:rPr>
      </w:pPr>
      <w:proofErr w:type="spellStart"/>
      <w:r>
        <w:rPr>
          <w:rFonts w:ascii="Times New Roman" w:hAnsi="Times New Roman" w:cs="Times New Roman"/>
          <w:b/>
        </w:rPr>
        <w:t>Monopril</w:t>
      </w:r>
      <w:proofErr w:type="spellEnd"/>
      <w:r>
        <w:rPr>
          <w:rFonts w:ascii="Times New Roman" w:hAnsi="Times New Roman" w:cs="Times New Roman"/>
          <w:b/>
        </w:rPr>
        <w:t xml:space="preserve"> 10 mg tabletės</w:t>
      </w:r>
    </w:p>
    <w:p w:rsidR="00AE4741" w:rsidRDefault="00AE4741" w:rsidP="00AE4741">
      <w:pPr>
        <w:spacing w:after="0" w:line="240" w:lineRule="auto"/>
        <w:jc w:val="center"/>
        <w:rPr>
          <w:rFonts w:ascii="Times New Roman" w:hAnsi="Times New Roman" w:cs="Times New Roman"/>
          <w:b/>
        </w:rPr>
      </w:pPr>
      <w:proofErr w:type="spellStart"/>
      <w:r>
        <w:rPr>
          <w:rFonts w:ascii="Times New Roman" w:hAnsi="Times New Roman" w:cs="Times New Roman"/>
          <w:b/>
        </w:rPr>
        <w:t>Monopril</w:t>
      </w:r>
      <w:proofErr w:type="spellEnd"/>
      <w:r>
        <w:rPr>
          <w:rFonts w:ascii="Times New Roman" w:hAnsi="Times New Roman" w:cs="Times New Roman"/>
          <w:b/>
        </w:rPr>
        <w:t xml:space="preserve"> 20 mg tabletės</w:t>
      </w:r>
    </w:p>
    <w:p w:rsidR="00AE4741" w:rsidRDefault="00AE4741" w:rsidP="00AE4741">
      <w:pPr>
        <w:spacing w:after="0" w:line="240" w:lineRule="auto"/>
        <w:jc w:val="center"/>
        <w:rPr>
          <w:rFonts w:ascii="Times New Roman" w:hAnsi="Times New Roman" w:cs="Times New Roman"/>
        </w:rPr>
      </w:pPr>
      <w:proofErr w:type="spellStart"/>
      <w:r>
        <w:rPr>
          <w:rFonts w:ascii="Times New Roman" w:hAnsi="Times New Roman" w:cs="Times New Roman"/>
        </w:rPr>
        <w:t>Fosinoprilio</w:t>
      </w:r>
      <w:proofErr w:type="spellEnd"/>
      <w:r>
        <w:rPr>
          <w:rFonts w:ascii="Times New Roman" w:hAnsi="Times New Roman" w:cs="Times New Roman"/>
        </w:rPr>
        <w:t xml:space="preserve"> natrio druska</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b/>
        </w:rPr>
      </w:pPr>
      <w:r>
        <w:rPr>
          <w:rFonts w:ascii="Times New Roman" w:hAnsi="Times New Roman" w:cs="Times New Roman"/>
          <w:b/>
        </w:rPr>
        <w:t>Atidžiai perskaitykite visą šį lapelį, prieš pradėdami vartoti vaistą, nes jame pateikiama Jums svarbi informacija.</w:t>
      </w:r>
    </w:p>
    <w:p w:rsidR="00CF4D87" w:rsidRPr="00CF4D87" w:rsidRDefault="00CF4D87" w:rsidP="00CF4D87">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CF4D87">
        <w:rPr>
          <w:rFonts w:ascii="Times New Roman" w:eastAsia="Times New Roman" w:hAnsi="Times New Roman" w:cs="Times New Roman"/>
          <w:noProof/>
          <w:snapToGrid w:val="0"/>
          <w:szCs w:val="24"/>
        </w:rPr>
        <w:t>Neišmeskite šio lapelio, nes vėl gali prireikti jį perskaityti.</w:t>
      </w:r>
      <w:r w:rsidRPr="00CF4D87">
        <w:rPr>
          <w:rFonts w:ascii="Times New Roman" w:eastAsia="Times New Roman" w:hAnsi="Times New Roman" w:cs="Times New Roman"/>
          <w:snapToGrid w:val="0"/>
          <w:szCs w:val="24"/>
        </w:rPr>
        <w:t xml:space="preserve"> </w:t>
      </w:r>
    </w:p>
    <w:p w:rsidR="00CF4D87" w:rsidRPr="00CF4D87" w:rsidRDefault="00CF4D87" w:rsidP="00CF4D87">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CF4D87">
        <w:rPr>
          <w:rFonts w:ascii="Times New Roman" w:eastAsia="Times New Roman" w:hAnsi="Times New Roman" w:cs="Times New Roman"/>
          <w:noProof/>
          <w:snapToGrid w:val="0"/>
          <w:szCs w:val="24"/>
        </w:rPr>
        <w:t xml:space="preserve">Jeigu kiltų </w:t>
      </w:r>
      <w:r>
        <w:rPr>
          <w:rFonts w:ascii="Times New Roman" w:eastAsia="Times New Roman" w:hAnsi="Times New Roman" w:cs="Times New Roman"/>
          <w:noProof/>
          <w:snapToGrid w:val="0"/>
          <w:szCs w:val="24"/>
        </w:rPr>
        <w:t>daugiau klausimų, kreipkitės į gydytoją arba vaistininką</w:t>
      </w:r>
      <w:r w:rsidRPr="00CF4D87">
        <w:rPr>
          <w:rFonts w:ascii="Times New Roman" w:eastAsia="Times New Roman" w:hAnsi="Times New Roman" w:cs="Times New Roman"/>
          <w:noProof/>
          <w:snapToGrid w:val="0"/>
          <w:szCs w:val="24"/>
        </w:rPr>
        <w:t>.</w:t>
      </w:r>
    </w:p>
    <w:p w:rsidR="00CF4D87" w:rsidRPr="00CF4D87" w:rsidRDefault="00CF4D87" w:rsidP="00CF4D87">
      <w:pPr>
        <w:tabs>
          <w:tab w:val="left" w:pos="567"/>
        </w:tabs>
        <w:spacing w:after="0" w:line="240" w:lineRule="auto"/>
        <w:ind w:left="567" w:right="-2" w:hanging="567"/>
        <w:rPr>
          <w:rFonts w:ascii="Times New Roman" w:eastAsia="Times New Roman" w:hAnsi="Times New Roman" w:cs="Times New Roman"/>
          <w:snapToGrid w:val="0"/>
          <w:szCs w:val="24"/>
        </w:rPr>
      </w:pPr>
      <w:r w:rsidRPr="00CF4D87">
        <w:rPr>
          <w:rFonts w:ascii="Times New Roman" w:eastAsia="Times New Roman" w:hAnsi="Times New Roman" w:cs="Times New Roman"/>
          <w:snapToGrid w:val="0"/>
          <w:szCs w:val="24"/>
        </w:rPr>
        <w:t>-</w:t>
      </w:r>
      <w:r w:rsidRPr="00CF4D87">
        <w:rPr>
          <w:rFonts w:ascii="Times New Roman" w:eastAsia="Times New Roman" w:hAnsi="Times New Roman" w:cs="Times New Roman"/>
          <w:snapToGrid w:val="0"/>
          <w:szCs w:val="24"/>
        </w:rPr>
        <w:tab/>
      </w:r>
      <w:r w:rsidRPr="00CF4D87">
        <w:rPr>
          <w:rFonts w:ascii="Times New Roman" w:eastAsia="Times New Roman" w:hAnsi="Times New Roman" w:cs="Times New Roman"/>
          <w:noProof/>
          <w:snapToGrid w:val="0"/>
          <w:szCs w:val="24"/>
        </w:rPr>
        <w:t>Šis vaistas skirtas tik Jums, todėl kitiems žmonėms jo duoti negalima.</w:t>
      </w:r>
      <w:r w:rsidRPr="00CF4D87">
        <w:rPr>
          <w:rFonts w:ascii="Times New Roman" w:eastAsia="Times New Roman" w:hAnsi="Times New Roman" w:cs="Times New Roman"/>
          <w:snapToGrid w:val="0"/>
          <w:szCs w:val="24"/>
        </w:rPr>
        <w:t xml:space="preserve"> </w:t>
      </w:r>
      <w:r w:rsidRPr="00CF4D87">
        <w:rPr>
          <w:rFonts w:ascii="Times New Roman" w:eastAsia="Times New Roman" w:hAnsi="Times New Roman" w:cs="Times New Roman"/>
          <w:noProof/>
          <w:snapToGrid w:val="0"/>
          <w:szCs w:val="24"/>
        </w:rPr>
        <w:t>Vaistas gali jiems pakenkti (net tiems, kurių ligos požymiai</w:t>
      </w:r>
      <w:r>
        <w:rPr>
          <w:rFonts w:ascii="Times New Roman" w:eastAsia="Times New Roman" w:hAnsi="Times New Roman" w:cs="Times New Roman"/>
          <w:noProof/>
          <w:snapToGrid w:val="0"/>
          <w:szCs w:val="24"/>
        </w:rPr>
        <w:t xml:space="preserve"> yra tokie patys kaip Jūsų).</w:t>
      </w:r>
      <w:r w:rsidRPr="00CF4D87">
        <w:rPr>
          <w:rFonts w:ascii="Times New Roman" w:eastAsia="Times New Roman" w:hAnsi="Times New Roman" w:cs="Times New Roman"/>
          <w:snapToGrid w:val="0"/>
          <w:color w:val="008000"/>
          <w:szCs w:val="24"/>
        </w:rPr>
        <w:t xml:space="preserve"> </w:t>
      </w:r>
    </w:p>
    <w:p w:rsidR="00CF4D87" w:rsidRPr="00CF4D87" w:rsidRDefault="00CF4D87" w:rsidP="00CF4D87">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CF4D87">
        <w:rPr>
          <w:rFonts w:ascii="Times New Roman" w:eastAsia="Times New Roman" w:hAnsi="Times New Roman" w:cs="Times New Roman"/>
          <w:noProof/>
          <w:snapToGrid w:val="0"/>
          <w:szCs w:val="24"/>
        </w:rPr>
        <w:t>Jeigu pasireiškė šalutinis poveikis (net jeigu jis šiame lapel</w:t>
      </w:r>
      <w:r>
        <w:rPr>
          <w:rFonts w:ascii="Times New Roman" w:eastAsia="Times New Roman" w:hAnsi="Times New Roman" w:cs="Times New Roman"/>
          <w:noProof/>
          <w:snapToGrid w:val="0"/>
          <w:szCs w:val="24"/>
        </w:rPr>
        <w:t>yje nenurodytas), kreipkitės į gydytoją arba vaistininką. Žr. 4 skyrių.</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b/>
        </w:rPr>
      </w:pPr>
      <w:r>
        <w:rPr>
          <w:rFonts w:ascii="Times New Roman" w:hAnsi="Times New Roman" w:cs="Times New Roman"/>
          <w:b/>
        </w:rPr>
        <w:t>Apie ką rašoma šiame lapelyje?</w:t>
      </w:r>
    </w:p>
    <w:p w:rsidR="00AE4741" w:rsidRDefault="00AE4741" w:rsidP="00AE4741">
      <w:pPr>
        <w:tabs>
          <w:tab w:val="left" w:pos="0"/>
        </w:tabs>
        <w:spacing w:after="0" w:line="240" w:lineRule="auto"/>
        <w:rPr>
          <w:rFonts w:ascii="Times New Roman" w:hAnsi="Times New Roman" w:cs="Times New Roman"/>
          <w:b/>
        </w:rPr>
      </w:pPr>
    </w:p>
    <w:p w:rsidR="00A65F97" w:rsidRPr="00A65F97" w:rsidRDefault="00A65F97" w:rsidP="00A65F97">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1.</w:t>
      </w:r>
      <w:r w:rsidRPr="00A65F97">
        <w:rPr>
          <w:rFonts w:ascii="Times New Roman" w:eastAsia="Times New Roman" w:hAnsi="Times New Roman" w:cs="Times New Roman"/>
          <w:snapToGrid w:val="0"/>
          <w:szCs w:val="24"/>
        </w:rPr>
        <w:tab/>
      </w:r>
      <w:r>
        <w:rPr>
          <w:rFonts w:ascii="Times New Roman" w:eastAsia="Times New Roman" w:hAnsi="Times New Roman" w:cs="Times New Roman"/>
          <w:snapToGrid w:val="0"/>
          <w:szCs w:val="20"/>
        </w:rPr>
        <w:t xml:space="preserve">Kas yra </w:t>
      </w:r>
      <w:proofErr w:type="spellStart"/>
      <w:r>
        <w:rPr>
          <w:rFonts w:ascii="Times New Roman" w:eastAsia="Times New Roman" w:hAnsi="Times New Roman" w:cs="Times New Roman"/>
          <w:snapToGrid w:val="0"/>
          <w:szCs w:val="20"/>
        </w:rPr>
        <w:t>Monopril</w:t>
      </w:r>
      <w:proofErr w:type="spellEnd"/>
      <w:r w:rsidRPr="00A65F97">
        <w:rPr>
          <w:rFonts w:ascii="Times New Roman" w:eastAsia="Times New Roman" w:hAnsi="Times New Roman" w:cs="Times New Roman"/>
          <w:snapToGrid w:val="0"/>
          <w:szCs w:val="20"/>
        </w:rPr>
        <w:t xml:space="preserve"> ir kam jis vartojamas</w:t>
      </w:r>
      <w:r w:rsidRPr="00A65F97">
        <w:rPr>
          <w:rFonts w:ascii="Times New Roman" w:eastAsia="Times New Roman" w:hAnsi="Times New Roman" w:cs="Times New Roman"/>
          <w:snapToGrid w:val="0"/>
          <w:szCs w:val="24"/>
        </w:rPr>
        <w:t xml:space="preserve"> </w:t>
      </w:r>
    </w:p>
    <w:p w:rsidR="00A65F97" w:rsidRPr="00A65F97" w:rsidRDefault="00A65F97" w:rsidP="00A65F97">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2.</w:t>
      </w:r>
      <w:r w:rsidRPr="00A65F97">
        <w:rPr>
          <w:rFonts w:ascii="Times New Roman" w:eastAsia="Times New Roman" w:hAnsi="Times New Roman" w:cs="Times New Roman"/>
          <w:snapToGrid w:val="0"/>
          <w:szCs w:val="24"/>
        </w:rPr>
        <w:tab/>
      </w:r>
      <w:r>
        <w:rPr>
          <w:rFonts w:ascii="Times New Roman" w:eastAsia="Times New Roman" w:hAnsi="Times New Roman" w:cs="Times New Roman"/>
          <w:noProof/>
          <w:snapToGrid w:val="0"/>
          <w:szCs w:val="24"/>
        </w:rPr>
        <w:t>Kas žinotina prieš vartojant Monopril</w:t>
      </w:r>
      <w:r w:rsidRPr="00A65F97">
        <w:rPr>
          <w:rFonts w:ascii="Times New Roman" w:eastAsia="Times New Roman" w:hAnsi="Times New Roman" w:cs="Times New Roman"/>
          <w:snapToGrid w:val="0"/>
          <w:szCs w:val="24"/>
        </w:rPr>
        <w:t xml:space="preserve">  </w:t>
      </w:r>
    </w:p>
    <w:p w:rsidR="00A65F97" w:rsidRPr="00A65F97" w:rsidRDefault="00A65F97" w:rsidP="00A65F97">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3.</w:t>
      </w:r>
      <w:r w:rsidRPr="00A65F97">
        <w:rPr>
          <w:rFonts w:ascii="Times New Roman" w:eastAsia="Times New Roman" w:hAnsi="Times New Roman" w:cs="Times New Roman"/>
          <w:snapToGrid w:val="0"/>
          <w:szCs w:val="24"/>
        </w:rPr>
        <w:tab/>
      </w:r>
      <w:r>
        <w:rPr>
          <w:rFonts w:ascii="Times New Roman" w:eastAsia="Times New Roman" w:hAnsi="Times New Roman" w:cs="Times New Roman"/>
          <w:noProof/>
          <w:snapToGrid w:val="0"/>
          <w:szCs w:val="24"/>
        </w:rPr>
        <w:t>Kaip vartoti Monopril</w:t>
      </w:r>
      <w:r w:rsidRPr="00A65F97">
        <w:rPr>
          <w:rFonts w:ascii="Times New Roman" w:eastAsia="Times New Roman" w:hAnsi="Times New Roman" w:cs="Times New Roman"/>
          <w:snapToGrid w:val="0"/>
          <w:szCs w:val="24"/>
        </w:rPr>
        <w:t xml:space="preserve"> </w:t>
      </w:r>
    </w:p>
    <w:p w:rsidR="00A65F97" w:rsidRPr="00A65F97" w:rsidRDefault="00A65F97" w:rsidP="00A65F97">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4.</w:t>
      </w:r>
      <w:r w:rsidRPr="00A65F97">
        <w:rPr>
          <w:rFonts w:ascii="Times New Roman" w:eastAsia="Times New Roman" w:hAnsi="Times New Roman" w:cs="Times New Roman"/>
          <w:snapToGrid w:val="0"/>
          <w:szCs w:val="24"/>
        </w:rPr>
        <w:tab/>
      </w:r>
      <w:r w:rsidRPr="00A65F97">
        <w:rPr>
          <w:rFonts w:ascii="Times New Roman" w:eastAsia="Times New Roman" w:hAnsi="Times New Roman" w:cs="Times New Roman"/>
          <w:snapToGrid w:val="0"/>
          <w:szCs w:val="20"/>
        </w:rPr>
        <w:t>Galimas šalutinis poveikis</w:t>
      </w:r>
      <w:r w:rsidRPr="00A65F97">
        <w:rPr>
          <w:rFonts w:ascii="Times New Roman" w:eastAsia="Times New Roman" w:hAnsi="Times New Roman" w:cs="Times New Roman"/>
          <w:snapToGrid w:val="0"/>
          <w:szCs w:val="24"/>
        </w:rPr>
        <w:t xml:space="preserve"> </w:t>
      </w:r>
    </w:p>
    <w:p w:rsidR="00A65F97" w:rsidRPr="00A65F97" w:rsidRDefault="00A65F97" w:rsidP="00A65F97">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5.</w:t>
      </w:r>
      <w:r w:rsidRPr="00A65F97">
        <w:rPr>
          <w:rFonts w:ascii="Times New Roman" w:eastAsia="Times New Roman" w:hAnsi="Times New Roman" w:cs="Times New Roman"/>
          <w:snapToGrid w:val="0"/>
          <w:szCs w:val="24"/>
        </w:rPr>
        <w:tab/>
      </w:r>
      <w:r w:rsidRPr="00A65F97">
        <w:rPr>
          <w:rFonts w:ascii="Times New Roman" w:eastAsia="Times New Roman" w:hAnsi="Times New Roman" w:cs="Times New Roman"/>
          <w:snapToGrid w:val="0"/>
          <w:szCs w:val="20"/>
        </w:rPr>
        <w:t>Kaip la</w:t>
      </w:r>
      <w:r>
        <w:rPr>
          <w:rFonts w:ascii="Times New Roman" w:eastAsia="Times New Roman" w:hAnsi="Times New Roman" w:cs="Times New Roman"/>
          <w:snapToGrid w:val="0"/>
          <w:szCs w:val="20"/>
        </w:rPr>
        <w:t xml:space="preserve">ikyti </w:t>
      </w:r>
      <w:proofErr w:type="spellStart"/>
      <w:r>
        <w:rPr>
          <w:rFonts w:ascii="Times New Roman" w:eastAsia="Times New Roman" w:hAnsi="Times New Roman" w:cs="Times New Roman"/>
          <w:snapToGrid w:val="0"/>
          <w:szCs w:val="20"/>
        </w:rPr>
        <w:t>Monopril</w:t>
      </w:r>
      <w:proofErr w:type="spellEnd"/>
      <w:r w:rsidRPr="00A65F97">
        <w:rPr>
          <w:rFonts w:ascii="Times New Roman" w:eastAsia="Times New Roman" w:hAnsi="Times New Roman" w:cs="Times New Roman"/>
          <w:snapToGrid w:val="0"/>
          <w:szCs w:val="24"/>
        </w:rPr>
        <w:t xml:space="preserve"> </w:t>
      </w:r>
    </w:p>
    <w:p w:rsidR="00A65F97" w:rsidRPr="00A65F97" w:rsidRDefault="00A65F97" w:rsidP="00A65F97">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6.</w:t>
      </w:r>
      <w:r w:rsidRPr="00A65F97">
        <w:rPr>
          <w:rFonts w:ascii="Times New Roman" w:eastAsia="Times New Roman" w:hAnsi="Times New Roman" w:cs="Times New Roman"/>
          <w:snapToGrid w:val="0"/>
          <w:szCs w:val="24"/>
        </w:rPr>
        <w:tab/>
      </w:r>
      <w:r w:rsidRPr="00A65F97">
        <w:rPr>
          <w:rFonts w:ascii="Times New Roman" w:eastAsia="Times New Roman" w:hAnsi="Times New Roman" w:cs="Times New Roman"/>
          <w:noProof/>
          <w:snapToGrid w:val="0"/>
          <w:szCs w:val="24"/>
        </w:rPr>
        <w:t>Pakuotės turinys ir kita informacija</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keepNext/>
        <w:tabs>
          <w:tab w:val="left" w:pos="567"/>
        </w:tabs>
        <w:spacing w:after="0" w:line="240" w:lineRule="auto"/>
        <w:ind w:left="567" w:hanging="567"/>
        <w:outlineLvl w:val="1"/>
        <w:rPr>
          <w:rFonts w:ascii="Times New Roman" w:hAnsi="Times New Roman" w:cs="Times New Roman"/>
          <w:b/>
        </w:rPr>
      </w:pPr>
      <w:bookmarkStart w:id="73" w:name="_Toc129243264"/>
      <w:bookmarkStart w:id="74" w:name="_Toc129243139"/>
      <w:r>
        <w:rPr>
          <w:rFonts w:ascii="Times New Roman" w:hAnsi="Times New Roman" w:cs="Times New Roman"/>
          <w:b/>
        </w:rPr>
        <w:t>1.</w:t>
      </w:r>
      <w:r>
        <w:rPr>
          <w:rFonts w:ascii="Times New Roman" w:hAnsi="Times New Roman" w:cs="Times New Roman"/>
          <w:b/>
        </w:rPr>
        <w:tab/>
        <w:t xml:space="preserve">Kas yra </w:t>
      </w:r>
      <w:proofErr w:type="spellStart"/>
      <w:r>
        <w:rPr>
          <w:rFonts w:ascii="Times New Roman" w:hAnsi="Times New Roman" w:cs="Times New Roman"/>
          <w:b/>
        </w:rPr>
        <w:t>Monopril</w:t>
      </w:r>
      <w:proofErr w:type="spellEnd"/>
      <w:r>
        <w:rPr>
          <w:rFonts w:ascii="Times New Roman" w:hAnsi="Times New Roman" w:cs="Times New Roman"/>
          <w:b/>
        </w:rPr>
        <w:t xml:space="preserve"> ir kam jis vartojamas</w:t>
      </w:r>
      <w:bookmarkEnd w:id="73"/>
      <w:bookmarkEnd w:id="74"/>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Monopril</w:t>
      </w:r>
      <w:proofErr w:type="spellEnd"/>
      <w:r>
        <w:rPr>
          <w:rFonts w:ascii="Times New Roman" w:hAnsi="Times New Roman" w:cs="Times New Roman"/>
        </w:rPr>
        <w:t xml:space="preserve"> yra </w:t>
      </w:r>
      <w:proofErr w:type="spellStart"/>
      <w:r>
        <w:rPr>
          <w:rFonts w:ascii="Times New Roman" w:hAnsi="Times New Roman" w:cs="Times New Roman"/>
        </w:rPr>
        <w:t>angiotenziną</w:t>
      </w:r>
      <w:proofErr w:type="spellEnd"/>
      <w:r>
        <w:rPr>
          <w:rFonts w:ascii="Times New Roman" w:hAnsi="Times New Roman" w:cs="Times New Roman"/>
        </w:rPr>
        <w:t xml:space="preserve"> konvertuojančio fermento (AKF) inhibitorius. Jis slopina kraujospūdį didinančių medžiagų gamybą bei normalizuoja vandens ir druskų išskyrimą pro inkstus. Šis vaistas vartojamas kraujospūdžiui mažinti sergant arterine hipertenzija. Be to, </w:t>
      </w:r>
      <w:proofErr w:type="spellStart"/>
      <w:r>
        <w:rPr>
          <w:rFonts w:ascii="Times New Roman" w:hAnsi="Times New Roman" w:cs="Times New Roman"/>
        </w:rPr>
        <w:t>Monopril</w:t>
      </w:r>
      <w:proofErr w:type="spellEnd"/>
      <w:r>
        <w:rPr>
          <w:rFonts w:ascii="Times New Roman" w:hAnsi="Times New Roman" w:cs="Times New Roman"/>
        </w:rPr>
        <w:t xml:space="preserve"> lengvina širdies darbą sergant širdies nepakankamumu.</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keepNext/>
        <w:tabs>
          <w:tab w:val="left" w:pos="567"/>
        </w:tabs>
        <w:spacing w:after="0" w:line="240" w:lineRule="auto"/>
        <w:ind w:left="567" w:hanging="567"/>
        <w:outlineLvl w:val="1"/>
        <w:rPr>
          <w:rFonts w:ascii="Times New Roman" w:hAnsi="Times New Roman" w:cs="Times New Roman"/>
          <w:b/>
        </w:rPr>
      </w:pPr>
      <w:bookmarkStart w:id="75" w:name="_Toc129243265"/>
      <w:bookmarkStart w:id="76" w:name="_Toc129243140"/>
      <w:r>
        <w:rPr>
          <w:rFonts w:ascii="Times New Roman" w:hAnsi="Times New Roman" w:cs="Times New Roman"/>
          <w:b/>
        </w:rPr>
        <w:t>2.</w:t>
      </w:r>
      <w:r>
        <w:rPr>
          <w:rFonts w:ascii="Times New Roman" w:hAnsi="Times New Roman" w:cs="Times New Roman"/>
          <w:b/>
        </w:rPr>
        <w:tab/>
        <w:t xml:space="preserve">Kas žinotina prieš vartojant </w:t>
      </w:r>
      <w:proofErr w:type="spellStart"/>
      <w:r>
        <w:rPr>
          <w:rFonts w:ascii="Times New Roman" w:hAnsi="Times New Roman" w:cs="Times New Roman"/>
          <w:b/>
        </w:rPr>
        <w:t>Monopril</w:t>
      </w:r>
      <w:bookmarkEnd w:id="75"/>
      <w:bookmarkEnd w:id="76"/>
      <w:proofErr w:type="spellEnd"/>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b/>
        </w:rPr>
      </w:pPr>
      <w:proofErr w:type="spellStart"/>
      <w:r>
        <w:rPr>
          <w:rFonts w:ascii="Times New Roman" w:hAnsi="Times New Roman" w:cs="Times New Roman"/>
          <w:b/>
        </w:rPr>
        <w:t>Monopril</w:t>
      </w:r>
      <w:proofErr w:type="spellEnd"/>
      <w:r>
        <w:rPr>
          <w:rFonts w:ascii="Times New Roman" w:hAnsi="Times New Roman" w:cs="Times New Roman"/>
          <w:b/>
        </w:rPr>
        <w:t xml:space="preserve"> vartoti negalima:</w:t>
      </w:r>
    </w:p>
    <w:p w:rsidR="00AE4741" w:rsidRDefault="00AE4741" w:rsidP="00AE4741">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jeigu yra alergija </w:t>
      </w:r>
      <w:proofErr w:type="spellStart"/>
      <w:r>
        <w:rPr>
          <w:rFonts w:ascii="Times New Roman" w:hAnsi="Times New Roman" w:cs="Times New Roman"/>
        </w:rPr>
        <w:t>fosinopriliui</w:t>
      </w:r>
      <w:proofErr w:type="spellEnd"/>
      <w:r>
        <w:rPr>
          <w:rFonts w:ascii="Times New Roman" w:hAnsi="Times New Roman" w:cs="Times New Roman"/>
        </w:rPr>
        <w:t>, bet kuriam kitam AKF inhibitoriui arba bet kuriai pagalbinei šio vaisto medžiagai (jos išvardytos 6 skyriuje);</w:t>
      </w:r>
    </w:p>
    <w:p w:rsidR="00AE4741" w:rsidRDefault="00AE4741" w:rsidP="00AE4741">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jeigu, vartojant kitą AKF inhibitorių, buvo pasireiškusi </w:t>
      </w:r>
      <w:proofErr w:type="spellStart"/>
      <w:r>
        <w:rPr>
          <w:rFonts w:ascii="Times New Roman" w:hAnsi="Times New Roman" w:cs="Times New Roman"/>
        </w:rPr>
        <w:t>angioneurozinė</w:t>
      </w:r>
      <w:proofErr w:type="spellEnd"/>
      <w:r>
        <w:rPr>
          <w:rFonts w:ascii="Times New Roman" w:hAnsi="Times New Roman" w:cs="Times New Roman"/>
        </w:rPr>
        <w:t xml:space="preserve"> edema (veido, liežuvio, gleivinių tinimas, kvėpavimo takų užsikimšimas);</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            jeigu yra paveldima ar </w:t>
      </w:r>
      <w:proofErr w:type="spellStart"/>
      <w:r>
        <w:rPr>
          <w:rFonts w:ascii="Times New Roman" w:hAnsi="Times New Roman" w:cs="Times New Roman"/>
        </w:rPr>
        <w:t>idiopatinė</w:t>
      </w:r>
      <w:proofErr w:type="spellEnd"/>
      <w:r>
        <w:rPr>
          <w:rFonts w:ascii="Times New Roman" w:hAnsi="Times New Roman" w:cs="Times New Roman"/>
        </w:rPr>
        <w:t xml:space="preserve"> </w:t>
      </w:r>
      <w:proofErr w:type="spellStart"/>
      <w:r>
        <w:rPr>
          <w:rFonts w:ascii="Times New Roman" w:hAnsi="Times New Roman" w:cs="Times New Roman"/>
        </w:rPr>
        <w:t>angioneurozinė</w:t>
      </w:r>
      <w:proofErr w:type="spellEnd"/>
      <w:r>
        <w:rPr>
          <w:rFonts w:ascii="Times New Roman" w:hAnsi="Times New Roman" w:cs="Times New Roman"/>
        </w:rPr>
        <w:t xml:space="preserve"> edema;</w:t>
      </w:r>
    </w:p>
    <w:p w:rsidR="00AE4741" w:rsidRDefault="00AE4741" w:rsidP="00AE4741">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jeigu esate daugiau nei 3 mėnesius nėščia. Taip pat yra geriau vengti vartoti </w:t>
      </w:r>
      <w:proofErr w:type="spellStart"/>
      <w:r>
        <w:rPr>
          <w:rFonts w:ascii="Times New Roman" w:hAnsi="Times New Roman" w:cs="Times New Roman"/>
        </w:rPr>
        <w:t>Monopril</w:t>
      </w:r>
      <w:proofErr w:type="spellEnd"/>
      <w:r>
        <w:rPr>
          <w:rFonts w:ascii="Times New Roman" w:hAnsi="Times New Roman" w:cs="Times New Roman"/>
        </w:rPr>
        <w:t xml:space="preserve"> ankstyvuoju nėštumo laikotarpiu (žr. skyrių „Nėštumas“);</w:t>
      </w:r>
    </w:p>
    <w:p w:rsidR="00AE4741" w:rsidRDefault="00AE4741" w:rsidP="00AE4741">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jeigu Jūs sergate cukriniu diabetu arba Jūsų </w:t>
      </w:r>
      <w:r>
        <w:rPr>
          <w:rFonts w:ascii="Times New Roman" w:eastAsia="Batang" w:hAnsi="Times New Roman" w:cs="Times New Roman"/>
        </w:rPr>
        <w:t xml:space="preserve">inkstų veikla sutrikusi ir Jums skirtas kraujospūdį mažinantis vaistas, kurio sudėtyje yra </w:t>
      </w:r>
      <w:proofErr w:type="spellStart"/>
      <w:r>
        <w:rPr>
          <w:rFonts w:ascii="Times New Roman" w:eastAsia="Batang" w:hAnsi="Times New Roman" w:cs="Times New Roman"/>
        </w:rPr>
        <w:t>aliskireno</w:t>
      </w:r>
      <w:proofErr w:type="spellEnd"/>
      <w:r w:rsidR="00CD0542">
        <w:rPr>
          <w:rFonts w:ascii="Times New Roman" w:hAnsi="Times New Roman" w:cs="Times New Roman"/>
        </w:rPr>
        <w:t>;</w:t>
      </w:r>
    </w:p>
    <w:p w:rsidR="00CD0542" w:rsidRDefault="00CD0542" w:rsidP="00CD0542">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jeigu vartojote arba šiuo metu vartojate </w:t>
      </w:r>
      <w:proofErr w:type="spellStart"/>
      <w:r>
        <w:rPr>
          <w:rFonts w:ascii="Times New Roman" w:hAnsi="Times New Roman" w:cs="Times New Roman"/>
        </w:rPr>
        <w:t>sakubitrilo</w:t>
      </w:r>
      <w:proofErr w:type="spellEnd"/>
      <w:r>
        <w:rPr>
          <w:rFonts w:ascii="Times New Roman" w:hAnsi="Times New Roman" w:cs="Times New Roman"/>
        </w:rPr>
        <w:t xml:space="preserve"> ir </w:t>
      </w:r>
      <w:proofErr w:type="spellStart"/>
      <w:r>
        <w:rPr>
          <w:rFonts w:ascii="Times New Roman" w:hAnsi="Times New Roman" w:cs="Times New Roman"/>
        </w:rPr>
        <w:t>valsartano</w:t>
      </w:r>
      <w:proofErr w:type="spellEnd"/>
      <w:r>
        <w:rPr>
          <w:rFonts w:ascii="Times New Roman" w:hAnsi="Times New Roman" w:cs="Times New Roman"/>
        </w:rPr>
        <w:t xml:space="preserve"> derinį suaugusiųjų ilgalaikio (lėtinio) širdies nepakankamumo gydymui, nes yra padidėjęs </w:t>
      </w:r>
      <w:proofErr w:type="spellStart"/>
      <w:r>
        <w:rPr>
          <w:rFonts w:ascii="Times New Roman" w:hAnsi="Times New Roman" w:cs="Times New Roman"/>
        </w:rPr>
        <w:t>angio</w:t>
      </w:r>
      <w:r w:rsidR="00961E89">
        <w:rPr>
          <w:rFonts w:ascii="Times New Roman" w:hAnsi="Times New Roman" w:cs="Times New Roman"/>
        </w:rPr>
        <w:t>neurozinės</w:t>
      </w:r>
      <w:proofErr w:type="spellEnd"/>
      <w:r w:rsidR="00961E89">
        <w:rPr>
          <w:rFonts w:ascii="Times New Roman" w:hAnsi="Times New Roman" w:cs="Times New Roman"/>
        </w:rPr>
        <w:t xml:space="preserve"> </w:t>
      </w:r>
      <w:r>
        <w:rPr>
          <w:rFonts w:ascii="Times New Roman" w:hAnsi="Times New Roman" w:cs="Times New Roman"/>
        </w:rPr>
        <w:t>edemos (staigaus patinimo po oda tokiose vietose kaip gerklė) pavojus.</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b/>
        </w:rPr>
      </w:pPr>
      <w:r>
        <w:rPr>
          <w:rFonts w:ascii="Times New Roman" w:hAnsi="Times New Roman" w:cs="Times New Roman"/>
          <w:b/>
        </w:rPr>
        <w:t>Vaikams ir paaugliams</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Saugumas ir veiksmingumas vaikams neištirti, todėl </w:t>
      </w:r>
      <w:proofErr w:type="spellStart"/>
      <w:r>
        <w:rPr>
          <w:rFonts w:ascii="Times New Roman" w:hAnsi="Times New Roman" w:cs="Times New Roman"/>
        </w:rPr>
        <w:t>Monopril</w:t>
      </w:r>
      <w:proofErr w:type="spellEnd"/>
      <w:r>
        <w:rPr>
          <w:rFonts w:ascii="Times New Roman" w:hAnsi="Times New Roman" w:cs="Times New Roman"/>
        </w:rPr>
        <w:t xml:space="preserve"> negalima duoti vaikams ir paaugliams, jaunesniems kaip 18 metų.</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b/>
        </w:rPr>
      </w:pPr>
      <w:r>
        <w:rPr>
          <w:rFonts w:ascii="Times New Roman" w:hAnsi="Times New Roman" w:cs="Times New Roman"/>
          <w:b/>
        </w:rPr>
        <w:t>Įspėjimai ir atsargumo priemonės</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Pasitarkite su gydytoju arba vaistininku, prieš pradėdami vartoti </w:t>
      </w:r>
      <w:proofErr w:type="spellStart"/>
      <w:r>
        <w:rPr>
          <w:rFonts w:ascii="Times New Roman" w:hAnsi="Times New Roman" w:cs="Times New Roman"/>
        </w:rPr>
        <w:t>Monopril</w:t>
      </w:r>
      <w:proofErr w:type="spellEnd"/>
      <w:r>
        <w:rPr>
          <w:rFonts w:ascii="Times New Roman" w:hAnsi="Times New Roman" w:cs="Times New Roman"/>
        </w:rPr>
        <w:t>.</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w:t>
      </w:r>
      <w:r w:rsidR="009866E8">
        <w:rPr>
          <w:rFonts w:ascii="Times New Roman" w:hAnsi="Times New Roman" w:cs="Times New Roman"/>
        </w:rPr>
        <w:t xml:space="preserve"> </w:t>
      </w:r>
      <w:r>
        <w:rPr>
          <w:rFonts w:ascii="Times New Roman" w:hAnsi="Times New Roman" w:cs="Times New Roman"/>
        </w:rPr>
        <w:t xml:space="preserve">Jeigu anksčiau vartojote diuretikus (šlapimo išskyrimą didinančius vaistus) arba ribojote druskos vartojimą, </w:t>
      </w:r>
      <w:proofErr w:type="spellStart"/>
      <w:r>
        <w:rPr>
          <w:rFonts w:ascii="Times New Roman" w:hAnsi="Times New Roman" w:cs="Times New Roman"/>
        </w:rPr>
        <w:t>Monopril</w:t>
      </w:r>
      <w:proofErr w:type="spellEnd"/>
      <w:r>
        <w:rPr>
          <w:rFonts w:ascii="Times New Roman" w:hAnsi="Times New Roman" w:cs="Times New Roman"/>
        </w:rPr>
        <w:t xml:space="preserve"> gali per daug sumažinti kraujospūdį ir sukelti su tuo susijusių simptomų (galvos </w:t>
      </w:r>
      <w:r>
        <w:rPr>
          <w:rFonts w:ascii="Times New Roman" w:hAnsi="Times New Roman" w:cs="Times New Roman"/>
        </w:rPr>
        <w:lastRenderedPageBreak/>
        <w:t>svaigimą, sukimąsi). Jeigu, sirgdami širdies ir (arba) inkstų funkcijos nepakankamumu, patyrėte tokių sutrikimų, nedelsdami pasikonsultuokite su gydytoju.</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w:t>
      </w:r>
      <w:r w:rsidR="009866E8">
        <w:rPr>
          <w:rFonts w:ascii="Times New Roman" w:hAnsi="Times New Roman" w:cs="Times New Roman"/>
        </w:rPr>
        <w:t xml:space="preserve"> </w:t>
      </w:r>
      <w:r>
        <w:rPr>
          <w:rFonts w:ascii="Times New Roman" w:hAnsi="Times New Roman" w:cs="Times New Roman"/>
        </w:rPr>
        <w:t xml:space="preserve">Jeigu numatoma chirurginė operacija, kurios metu reikės bendrosios anestezijos (narkozės), apie </w:t>
      </w:r>
      <w:proofErr w:type="spellStart"/>
      <w:r>
        <w:rPr>
          <w:rFonts w:ascii="Times New Roman" w:hAnsi="Times New Roman" w:cs="Times New Roman"/>
        </w:rPr>
        <w:t>Monopril</w:t>
      </w:r>
      <w:proofErr w:type="spellEnd"/>
      <w:r>
        <w:rPr>
          <w:rFonts w:ascii="Times New Roman" w:hAnsi="Times New Roman" w:cs="Times New Roman"/>
        </w:rPr>
        <w:t xml:space="preserve"> vartojimą pasakykite gydytojui, kadangi bendrosios anestezijos metu gali per daug sumažėti kraujospūdis.</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w:t>
      </w:r>
      <w:r w:rsidR="009866E8">
        <w:rPr>
          <w:rFonts w:ascii="Times New Roman" w:hAnsi="Times New Roman" w:cs="Times New Roman"/>
        </w:rPr>
        <w:t xml:space="preserve"> </w:t>
      </w:r>
      <w:r>
        <w:rPr>
          <w:rFonts w:ascii="Times New Roman" w:hAnsi="Times New Roman" w:cs="Times New Roman"/>
        </w:rPr>
        <w:t>Jeigu sergate inkstus pažeidusia reumatine liga, dėl AKF inhibitorių vartojimo gali sumažėti atsparumas infekcijai. Jei be aiškios priežasties pradeda skaudėti gerklę arba prasideda karščiavimas, reikia nedelsiant pasikonsultuoti su gydytoju.</w:t>
      </w:r>
    </w:p>
    <w:p w:rsidR="00AE4741" w:rsidRDefault="00AE4741" w:rsidP="00AE4741">
      <w:pPr>
        <w:spacing w:after="0" w:line="240" w:lineRule="auto"/>
        <w:rPr>
          <w:rFonts w:ascii="Times New Roman" w:eastAsia="Batang" w:hAnsi="Times New Roman" w:cs="Times New Roman"/>
        </w:rPr>
      </w:pPr>
      <w:r>
        <w:rPr>
          <w:rFonts w:ascii="Times New Roman" w:hAnsi="Times New Roman" w:cs="Times New Roman"/>
        </w:rPr>
        <w:t>-</w:t>
      </w:r>
      <w:r w:rsidR="009866E8">
        <w:rPr>
          <w:rFonts w:ascii="Times New Roman" w:hAnsi="Times New Roman" w:cs="Times New Roman"/>
        </w:rPr>
        <w:t xml:space="preserve"> </w:t>
      </w:r>
      <w:r>
        <w:rPr>
          <w:rFonts w:ascii="Times New Roman" w:hAnsi="Times New Roman" w:cs="Times New Roman"/>
        </w:rPr>
        <w:t xml:space="preserve">Jeigu </w:t>
      </w:r>
      <w:r>
        <w:rPr>
          <w:rFonts w:ascii="Times New Roman" w:eastAsia="Batang" w:hAnsi="Times New Roman" w:cs="Times New Roman"/>
        </w:rPr>
        <w:t>vartojate kurį nors iš šių vaistų padidėjusiam kraujospūdžiui gydyti:</w:t>
      </w:r>
    </w:p>
    <w:p w:rsidR="00AE4741" w:rsidRPr="00820052" w:rsidRDefault="00AE4741" w:rsidP="00820052">
      <w:pPr>
        <w:pStyle w:val="Sraopastraipa"/>
        <w:numPr>
          <w:ilvl w:val="0"/>
          <w:numId w:val="4"/>
        </w:numPr>
        <w:spacing w:after="0" w:line="240" w:lineRule="auto"/>
        <w:rPr>
          <w:rFonts w:ascii="Times New Roman" w:eastAsia="Calibri" w:hAnsi="Times New Roman" w:cs="Times New Roman"/>
        </w:rPr>
      </w:pPr>
      <w:proofErr w:type="spellStart"/>
      <w:r w:rsidRPr="00820052">
        <w:rPr>
          <w:rFonts w:ascii="Times New Roman" w:eastAsia="Calibri" w:hAnsi="Times New Roman" w:cs="Times New Roman"/>
        </w:rPr>
        <w:t>angiotenzino</w:t>
      </w:r>
      <w:proofErr w:type="spellEnd"/>
      <w:r w:rsidRPr="00820052">
        <w:rPr>
          <w:rFonts w:ascii="Times New Roman" w:eastAsia="Calibri" w:hAnsi="Times New Roman" w:cs="Times New Roman"/>
        </w:rPr>
        <w:t xml:space="preserve"> II </w:t>
      </w:r>
      <w:proofErr w:type="spellStart"/>
      <w:r w:rsidRPr="00820052">
        <w:rPr>
          <w:rFonts w:ascii="Times New Roman" w:eastAsia="Calibri" w:hAnsi="Times New Roman" w:cs="Times New Roman"/>
        </w:rPr>
        <w:t>receptorių</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blokatorių</w:t>
      </w:r>
      <w:proofErr w:type="spellEnd"/>
      <w:r w:rsidRPr="00820052">
        <w:rPr>
          <w:rFonts w:ascii="Times New Roman" w:eastAsia="Calibri" w:hAnsi="Times New Roman" w:cs="Times New Roman"/>
        </w:rPr>
        <w:t xml:space="preserve"> (ARB) (</w:t>
      </w:r>
      <w:proofErr w:type="spellStart"/>
      <w:r w:rsidRPr="00820052">
        <w:rPr>
          <w:rFonts w:ascii="Times New Roman" w:eastAsia="Calibri" w:hAnsi="Times New Roman" w:cs="Times New Roman"/>
        </w:rPr>
        <w:t>vadinamąjį</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sartaną</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pavyzdžiui</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valsartaną</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telmisartaną</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irbesartaną</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ypač</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jei</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turite</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su</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diabetu</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susijusių</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inkstų</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sutrikimų</w:t>
      </w:r>
      <w:proofErr w:type="spellEnd"/>
      <w:r w:rsidRPr="00820052">
        <w:rPr>
          <w:rFonts w:ascii="Times New Roman" w:eastAsia="Calibri" w:hAnsi="Times New Roman" w:cs="Times New Roman"/>
        </w:rPr>
        <w:t>.</w:t>
      </w:r>
    </w:p>
    <w:p w:rsidR="00AE4741" w:rsidRPr="00820052" w:rsidRDefault="00AE4741" w:rsidP="00820052">
      <w:pPr>
        <w:pStyle w:val="Sraopastraipa"/>
        <w:numPr>
          <w:ilvl w:val="0"/>
          <w:numId w:val="4"/>
        </w:numPr>
        <w:spacing w:after="0" w:line="240" w:lineRule="auto"/>
        <w:rPr>
          <w:rFonts w:ascii="Times New Roman" w:eastAsia="Calibri" w:hAnsi="Times New Roman" w:cs="Times New Roman"/>
        </w:rPr>
      </w:pPr>
      <w:proofErr w:type="spellStart"/>
      <w:r w:rsidRPr="00820052">
        <w:rPr>
          <w:rFonts w:ascii="Times New Roman" w:eastAsia="Calibri" w:hAnsi="Times New Roman" w:cs="Times New Roman"/>
        </w:rPr>
        <w:t>aliskireną</w:t>
      </w:r>
      <w:proofErr w:type="spellEnd"/>
      <w:r w:rsidRPr="00820052">
        <w:rPr>
          <w:rFonts w:ascii="Times New Roman" w:eastAsia="Calibri" w:hAnsi="Times New Roman" w:cs="Times New Roman"/>
        </w:rPr>
        <w:t>.</w:t>
      </w:r>
    </w:p>
    <w:p w:rsidR="00AE4741" w:rsidRDefault="00AE4741" w:rsidP="00AE4741">
      <w:pPr>
        <w:spacing w:after="0" w:line="240" w:lineRule="auto"/>
        <w:rPr>
          <w:rFonts w:ascii="Times New Roman" w:eastAsia="Batang" w:hAnsi="Times New Roman" w:cs="Times New Roman"/>
        </w:rPr>
      </w:pPr>
      <w:r>
        <w:rPr>
          <w:rFonts w:ascii="Times New Roman" w:hAnsi="Times New Roman" w:cs="Times New Roman"/>
        </w:rPr>
        <w:t>-</w:t>
      </w:r>
      <w:r w:rsidR="009866E8">
        <w:rPr>
          <w:rFonts w:ascii="Times New Roman" w:hAnsi="Times New Roman" w:cs="Times New Roman"/>
        </w:rPr>
        <w:t xml:space="preserve"> </w:t>
      </w:r>
      <w:r>
        <w:rPr>
          <w:rFonts w:ascii="Times New Roman" w:hAnsi="Times New Roman" w:cs="Times New Roman"/>
        </w:rPr>
        <w:t xml:space="preserve">Jeigu </w:t>
      </w:r>
      <w:r>
        <w:rPr>
          <w:rFonts w:ascii="Times New Roman" w:eastAsia="Batang" w:hAnsi="Times New Roman" w:cs="Times New Roman"/>
        </w:rPr>
        <w:t>vartojate bet kur</w:t>
      </w:r>
      <w:r w:rsidR="00CD0542">
        <w:rPr>
          <w:rFonts w:ascii="Times New Roman" w:eastAsia="Batang" w:hAnsi="Times New Roman" w:cs="Times New Roman"/>
        </w:rPr>
        <w:t>io</w:t>
      </w:r>
      <w:r>
        <w:rPr>
          <w:rFonts w:ascii="Times New Roman" w:eastAsia="Batang" w:hAnsi="Times New Roman" w:cs="Times New Roman"/>
        </w:rPr>
        <w:t xml:space="preserve"> iš </w:t>
      </w:r>
      <w:r w:rsidR="00CD0542">
        <w:rPr>
          <w:rFonts w:ascii="Times New Roman" w:eastAsia="Batang" w:hAnsi="Times New Roman" w:cs="Times New Roman"/>
        </w:rPr>
        <w:t>šių</w:t>
      </w:r>
      <w:r>
        <w:rPr>
          <w:rFonts w:ascii="Times New Roman" w:eastAsia="Batang" w:hAnsi="Times New Roman" w:cs="Times New Roman"/>
        </w:rPr>
        <w:t xml:space="preserve"> vaistų, </w:t>
      </w:r>
      <w:proofErr w:type="spellStart"/>
      <w:r>
        <w:rPr>
          <w:rFonts w:ascii="Times New Roman" w:eastAsia="Batang" w:hAnsi="Times New Roman" w:cs="Times New Roman"/>
        </w:rPr>
        <w:t>angio</w:t>
      </w:r>
      <w:r w:rsidR="00961E89">
        <w:rPr>
          <w:rFonts w:ascii="Times New Roman" w:eastAsia="Batang" w:hAnsi="Times New Roman" w:cs="Times New Roman"/>
        </w:rPr>
        <w:t>neurozinės</w:t>
      </w:r>
      <w:proofErr w:type="spellEnd"/>
      <w:r w:rsidR="00961E89">
        <w:rPr>
          <w:rFonts w:ascii="Times New Roman" w:eastAsia="Batang" w:hAnsi="Times New Roman" w:cs="Times New Roman"/>
        </w:rPr>
        <w:t xml:space="preserve"> </w:t>
      </w:r>
      <w:r>
        <w:rPr>
          <w:rFonts w:ascii="Times New Roman" w:eastAsia="Batang" w:hAnsi="Times New Roman" w:cs="Times New Roman"/>
        </w:rPr>
        <w:t>edemos rizika</w:t>
      </w:r>
      <w:r w:rsidR="00CD0542">
        <w:rPr>
          <w:rFonts w:ascii="Times New Roman" w:eastAsia="Batang" w:hAnsi="Times New Roman" w:cs="Times New Roman"/>
        </w:rPr>
        <w:t xml:space="preserve"> gali būti didesnė</w:t>
      </w:r>
      <w:r>
        <w:rPr>
          <w:rFonts w:ascii="Times New Roman" w:eastAsia="Batang" w:hAnsi="Times New Roman" w:cs="Times New Roman"/>
        </w:rPr>
        <w:t>:</w:t>
      </w:r>
    </w:p>
    <w:p w:rsidR="00CD0542" w:rsidRPr="00820052" w:rsidRDefault="00CD0542" w:rsidP="00820052">
      <w:pPr>
        <w:pStyle w:val="Sraopastraipa"/>
        <w:numPr>
          <w:ilvl w:val="0"/>
          <w:numId w:val="5"/>
        </w:numPr>
        <w:spacing w:after="0" w:line="240" w:lineRule="auto"/>
        <w:rPr>
          <w:rFonts w:ascii="Times New Roman" w:hAnsi="Times New Roman" w:cs="Times New Roman"/>
        </w:rPr>
      </w:pPr>
      <w:proofErr w:type="spellStart"/>
      <w:r w:rsidRPr="00820052">
        <w:rPr>
          <w:rFonts w:ascii="Times New Roman" w:hAnsi="Times New Roman" w:cs="Times New Roman"/>
        </w:rPr>
        <w:t>racekadotrilio</w:t>
      </w:r>
      <w:proofErr w:type="spellEnd"/>
      <w:r w:rsidRPr="00820052">
        <w:rPr>
          <w:rFonts w:ascii="Times New Roman" w:hAnsi="Times New Roman" w:cs="Times New Roman"/>
        </w:rPr>
        <w:t xml:space="preserve"> – </w:t>
      </w:r>
      <w:proofErr w:type="spellStart"/>
      <w:r w:rsidRPr="00820052">
        <w:rPr>
          <w:rFonts w:ascii="Times New Roman" w:hAnsi="Times New Roman" w:cs="Times New Roman"/>
        </w:rPr>
        <w:t>viduriavimui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gydyti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vartojamo</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vaisto</w:t>
      </w:r>
      <w:proofErr w:type="spellEnd"/>
      <w:r w:rsidRPr="00820052">
        <w:rPr>
          <w:rFonts w:ascii="Times New Roman" w:hAnsi="Times New Roman" w:cs="Times New Roman"/>
        </w:rPr>
        <w:t>;</w:t>
      </w:r>
    </w:p>
    <w:p w:rsidR="00CD0542" w:rsidRPr="00820052" w:rsidRDefault="00CD0542" w:rsidP="00820052">
      <w:pPr>
        <w:pStyle w:val="Sraopastraipa"/>
        <w:numPr>
          <w:ilvl w:val="0"/>
          <w:numId w:val="5"/>
        </w:numPr>
        <w:spacing w:after="0" w:line="240" w:lineRule="auto"/>
        <w:rPr>
          <w:rFonts w:ascii="Times New Roman" w:hAnsi="Times New Roman" w:cs="Times New Roman"/>
        </w:rPr>
      </w:pPr>
      <w:proofErr w:type="spellStart"/>
      <w:r w:rsidRPr="00820052">
        <w:rPr>
          <w:rFonts w:ascii="Times New Roman" w:hAnsi="Times New Roman" w:cs="Times New Roman"/>
        </w:rPr>
        <w:t>vaistų</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vartojamų</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norint</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užkirsti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kelią</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persodinto</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organo</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atmetimui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ir</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vėžiui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gydyti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pvz</w:t>
      </w:r>
      <w:proofErr w:type="spellEnd"/>
      <w:r w:rsidRPr="00820052">
        <w:rPr>
          <w:rFonts w:ascii="Times New Roman" w:hAnsi="Times New Roman" w:cs="Times New Roman"/>
        </w:rPr>
        <w:t>.,</w:t>
      </w:r>
      <w:r w:rsidR="009866E8">
        <w:rPr>
          <w:rFonts w:ascii="Times New Roman" w:hAnsi="Times New Roman" w:cs="Times New Roman"/>
        </w:rPr>
        <w:t xml:space="preserve"> </w:t>
      </w:r>
      <w:proofErr w:type="spellStart"/>
      <w:r w:rsidRPr="00820052">
        <w:rPr>
          <w:rFonts w:ascii="Times New Roman" w:hAnsi="Times New Roman" w:cs="Times New Roman"/>
        </w:rPr>
        <w:t>temsirolimuzo</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sirolimuzo</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everolimuzo</w:t>
      </w:r>
      <w:proofErr w:type="spellEnd"/>
      <w:r w:rsidRPr="00820052">
        <w:rPr>
          <w:rFonts w:ascii="Times New Roman" w:hAnsi="Times New Roman" w:cs="Times New Roman"/>
        </w:rPr>
        <w:t>).</w:t>
      </w:r>
    </w:p>
    <w:p w:rsidR="00CD0542" w:rsidRPr="00820052" w:rsidRDefault="00CD0542" w:rsidP="00820052">
      <w:pPr>
        <w:pStyle w:val="Sraopastraipa"/>
        <w:numPr>
          <w:ilvl w:val="0"/>
          <w:numId w:val="5"/>
        </w:numPr>
        <w:spacing w:after="0" w:line="240" w:lineRule="auto"/>
        <w:rPr>
          <w:rFonts w:ascii="Times New Roman" w:hAnsi="Times New Roman" w:cs="Times New Roman"/>
        </w:rPr>
      </w:pPr>
      <w:proofErr w:type="spellStart"/>
      <w:r w:rsidRPr="00820052">
        <w:rPr>
          <w:rFonts w:ascii="Times New Roman" w:hAnsi="Times New Roman" w:cs="Times New Roman"/>
        </w:rPr>
        <w:t>vildagliptino</w:t>
      </w:r>
      <w:proofErr w:type="spellEnd"/>
      <w:r w:rsidRPr="00820052">
        <w:rPr>
          <w:rFonts w:ascii="Times New Roman" w:hAnsi="Times New Roman" w:cs="Times New Roman"/>
        </w:rPr>
        <w:t xml:space="preserve"> – </w:t>
      </w:r>
      <w:proofErr w:type="spellStart"/>
      <w:r w:rsidRPr="00820052">
        <w:rPr>
          <w:rFonts w:ascii="Times New Roman" w:hAnsi="Times New Roman" w:cs="Times New Roman"/>
        </w:rPr>
        <w:t>cukriniam</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diabetui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gydyti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vartojamo</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vaisto</w:t>
      </w:r>
      <w:proofErr w:type="spellEnd"/>
      <w:r w:rsidRPr="00820052">
        <w:rPr>
          <w:rFonts w:ascii="Times New Roman" w:hAnsi="Times New Roman" w:cs="Times New Roman"/>
        </w:rPr>
        <w:t>.</w:t>
      </w:r>
    </w:p>
    <w:p w:rsidR="00CD0542" w:rsidRDefault="00CD0542" w:rsidP="00CD0542">
      <w:pPr>
        <w:spacing w:after="0" w:line="240" w:lineRule="auto"/>
        <w:rPr>
          <w:rFonts w:ascii="Times New Roman" w:hAnsi="Times New Roman" w:cs="Times New Roman"/>
        </w:rPr>
      </w:pPr>
    </w:p>
    <w:p w:rsidR="00AE4741" w:rsidRDefault="00AE4741" w:rsidP="00AE4741">
      <w:pPr>
        <w:spacing w:after="0" w:line="240" w:lineRule="auto"/>
        <w:rPr>
          <w:rFonts w:ascii="Times New Roman" w:eastAsia="Calibri" w:hAnsi="Times New Roman" w:cs="Times New Roman"/>
        </w:rPr>
      </w:pPr>
      <w:r>
        <w:rPr>
          <w:rFonts w:ascii="Times New Roman" w:eastAsia="Calibri" w:hAnsi="Times New Roman" w:cs="Times New Roman"/>
        </w:rPr>
        <w:t>Jūsų gydytojas gali reguliariai ištirti Jūsų inkstų funkciją, kraujospūdį ir elektrolitų kiekį (pvz., kalio) kraujyje.</w:t>
      </w:r>
    </w:p>
    <w:p w:rsidR="00AE4741" w:rsidRDefault="00AE4741" w:rsidP="00AE4741">
      <w:pPr>
        <w:spacing w:after="0" w:line="240" w:lineRule="auto"/>
        <w:rPr>
          <w:rFonts w:ascii="Times New Roman" w:eastAsia="Calibri" w:hAnsi="Times New Roman" w:cs="Times New Roman"/>
        </w:rPr>
      </w:pPr>
    </w:p>
    <w:p w:rsidR="00AE4741" w:rsidRDefault="00AE4741" w:rsidP="00AE4741">
      <w:pPr>
        <w:spacing w:after="0" w:line="240" w:lineRule="auto"/>
        <w:rPr>
          <w:rFonts w:ascii="Times New Roman" w:hAnsi="Times New Roman"/>
        </w:rPr>
      </w:pPr>
      <w:r>
        <w:rPr>
          <w:rFonts w:ascii="Times New Roman" w:hAnsi="Times New Roman"/>
        </w:rPr>
        <w:t>Taip pat žiūrėkite informaciją, pateiktą poskyryje „</w:t>
      </w:r>
      <w:proofErr w:type="spellStart"/>
      <w:r>
        <w:rPr>
          <w:rFonts w:ascii="Times New Roman" w:hAnsi="Times New Roman"/>
        </w:rPr>
        <w:t>Monopril</w:t>
      </w:r>
      <w:proofErr w:type="spellEnd"/>
      <w:r>
        <w:rPr>
          <w:rFonts w:ascii="Times New Roman" w:hAnsi="Times New Roman"/>
        </w:rPr>
        <w:t xml:space="preserve"> vartoti negalima“.</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eastAsia="Calibri" w:hAnsi="Times New Roman" w:cs="Times New Roman"/>
        </w:rPr>
      </w:pPr>
      <w:r>
        <w:rPr>
          <w:rFonts w:ascii="Times New Roman" w:eastAsia="Calibri" w:hAnsi="Times New Roman" w:cs="Times New Roman"/>
        </w:rPr>
        <w:t xml:space="preserve">Jeigu manote, kad esate (arba galite tapti) nėščia, turite apie tai pasakyti savo gydytojui. Ankstyvuoju nėštumo laikotarpiu </w:t>
      </w:r>
      <w:proofErr w:type="spellStart"/>
      <w:r>
        <w:rPr>
          <w:rFonts w:ascii="Times New Roman" w:eastAsia="Calibri" w:hAnsi="Times New Roman" w:cs="Times New Roman"/>
        </w:rPr>
        <w:t>Monopril</w:t>
      </w:r>
      <w:proofErr w:type="spellEnd"/>
      <w:r>
        <w:rPr>
          <w:rFonts w:ascii="Times New Roman" w:eastAsia="Calibri" w:hAnsi="Times New Roman" w:cs="Times New Roman"/>
        </w:rPr>
        <w:t xml:space="preserve"> vartoti nerekomenduojama. Vartojamas po trečio nėštumo mėnesio, šis vaistas gali padaryti didžiulės žalos Jūsų kūdikiui, žr. skyrių „Nėštumas ir žindymo laikotarpis“.</w:t>
      </w:r>
    </w:p>
    <w:p w:rsidR="00AE4741" w:rsidRDefault="00AE4741" w:rsidP="00AE4741">
      <w:pPr>
        <w:spacing w:after="0" w:line="240" w:lineRule="auto"/>
        <w:rPr>
          <w:rFonts w:ascii="Times New Roman" w:eastAsia="Calibri" w:hAnsi="Times New Roman" w:cs="Times New Roman"/>
        </w:rPr>
      </w:pPr>
    </w:p>
    <w:p w:rsidR="00AE4741" w:rsidRDefault="00AE4741" w:rsidP="00AE4741">
      <w:pPr>
        <w:spacing w:after="0" w:line="240" w:lineRule="auto"/>
        <w:rPr>
          <w:rFonts w:ascii="Times New Roman" w:hAnsi="Times New Roman" w:cs="Times New Roman"/>
          <w:b/>
        </w:rPr>
      </w:pPr>
      <w:r>
        <w:rPr>
          <w:rFonts w:ascii="Times New Roman" w:hAnsi="Times New Roman" w:cs="Times New Roman"/>
          <w:b/>
        </w:rPr>
        <w:t xml:space="preserve">Kiti vaistai ir </w:t>
      </w:r>
      <w:proofErr w:type="spellStart"/>
      <w:r>
        <w:rPr>
          <w:rFonts w:ascii="Times New Roman" w:hAnsi="Times New Roman" w:cs="Times New Roman"/>
          <w:b/>
        </w:rPr>
        <w:t>Monopril</w:t>
      </w:r>
      <w:proofErr w:type="spellEnd"/>
    </w:p>
    <w:p w:rsidR="00AE4741" w:rsidRDefault="00AE4741" w:rsidP="00AE4741">
      <w:pPr>
        <w:spacing w:after="0" w:line="240" w:lineRule="auto"/>
        <w:rPr>
          <w:rFonts w:ascii="Times New Roman" w:hAnsi="Times New Roman" w:cs="Times New Roman"/>
        </w:rPr>
      </w:pPr>
      <w:r>
        <w:rPr>
          <w:rFonts w:ascii="Times New Roman" w:hAnsi="Times New Roman" w:cs="Times New Roman"/>
        </w:rPr>
        <w:t>Jeigu vartojate arba neseniai vartojote kitų vaistų arba dėl to nesate tikri, apie tai pasakykite gydytojui arba vaistininkui.</w:t>
      </w:r>
    </w:p>
    <w:p w:rsidR="00AE4741" w:rsidRDefault="00AE4741" w:rsidP="00AE4741">
      <w:pPr>
        <w:spacing w:after="0" w:line="240" w:lineRule="auto"/>
        <w:rPr>
          <w:rFonts w:ascii="Times New Roman" w:eastAsia="Calibri" w:hAnsi="Times New Roman" w:cs="Times New Roman"/>
        </w:rPr>
      </w:pPr>
    </w:p>
    <w:p w:rsidR="00AE4741" w:rsidRDefault="00AE4741" w:rsidP="00AE4741">
      <w:pPr>
        <w:spacing w:after="0" w:line="240" w:lineRule="auto"/>
        <w:rPr>
          <w:rFonts w:ascii="Times New Roman" w:eastAsia="Calibri" w:hAnsi="Times New Roman" w:cs="Times New Roman"/>
        </w:rPr>
      </w:pPr>
      <w:r>
        <w:rPr>
          <w:rFonts w:ascii="Times New Roman" w:eastAsia="Calibri" w:hAnsi="Times New Roman" w:cs="Times New Roman"/>
        </w:rPr>
        <w:t>Tai ypač galioja, jei vartojate:</w:t>
      </w:r>
    </w:p>
    <w:p w:rsidR="00AE4741" w:rsidRDefault="00AE4741" w:rsidP="00AE4741">
      <w:pPr>
        <w:pStyle w:val="Sraopastraipa"/>
        <w:numPr>
          <w:ilvl w:val="0"/>
          <w:numId w:val="2"/>
        </w:numPr>
        <w:spacing w:after="0" w:line="240" w:lineRule="auto"/>
        <w:rPr>
          <w:lang w:val="lt-LT"/>
        </w:rPr>
      </w:pPr>
      <w:r>
        <w:rPr>
          <w:rFonts w:ascii="Times New Roman" w:eastAsia="Calibri" w:hAnsi="Times New Roman" w:cs="Times New Roman"/>
          <w:lang w:val="lt-LT"/>
        </w:rPr>
        <w:t>vaistų, kurie dažniausiai vartojami norint išvengti transplantuotų organų atmetimo (</w:t>
      </w:r>
      <w:proofErr w:type="spellStart"/>
      <w:r>
        <w:rPr>
          <w:rFonts w:ascii="Times New Roman" w:eastAsia="Calibri" w:hAnsi="Times New Roman" w:cs="Times New Roman"/>
          <w:lang w:val="lt-LT"/>
        </w:rPr>
        <w:t>sirolimuzą</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everolimuzą</w:t>
      </w:r>
      <w:proofErr w:type="spellEnd"/>
      <w:r>
        <w:rPr>
          <w:rFonts w:ascii="Times New Roman" w:eastAsia="Calibri" w:hAnsi="Times New Roman" w:cs="Times New Roman"/>
          <w:lang w:val="lt-LT"/>
        </w:rPr>
        <w:t xml:space="preserve"> ir kitų vaistų iš </w:t>
      </w:r>
      <w:proofErr w:type="spellStart"/>
      <w:r>
        <w:rPr>
          <w:rFonts w:ascii="Times New Roman" w:eastAsia="Calibri" w:hAnsi="Times New Roman" w:cs="Times New Roman"/>
          <w:lang w:val="lt-LT"/>
        </w:rPr>
        <w:t>mTOR</w:t>
      </w:r>
      <w:proofErr w:type="spellEnd"/>
      <w:r>
        <w:rPr>
          <w:rFonts w:ascii="Times New Roman" w:eastAsia="Calibri" w:hAnsi="Times New Roman" w:cs="Times New Roman"/>
          <w:lang w:val="lt-LT"/>
        </w:rPr>
        <w:t xml:space="preserve"> inhibitorių klasės). Žr. skyrių “Įspėjimai ir atsargumo priemonės”. </w:t>
      </w:r>
    </w:p>
    <w:p w:rsidR="00874CAD" w:rsidRPr="00820052" w:rsidRDefault="00AE4741" w:rsidP="00874CAD">
      <w:pPr>
        <w:pStyle w:val="Sraopastraipa"/>
        <w:numPr>
          <w:ilvl w:val="0"/>
          <w:numId w:val="1"/>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kalio papildų </w:t>
      </w:r>
      <w:r w:rsidR="00874CAD">
        <w:rPr>
          <w:rFonts w:ascii="Times New Roman" w:eastAsia="Calibri" w:hAnsi="Times New Roman" w:cs="Times New Roman"/>
          <w:lang w:val="lt-LT"/>
        </w:rPr>
        <w:t>(įskaitant</w:t>
      </w:r>
      <w:r>
        <w:rPr>
          <w:rFonts w:ascii="Times New Roman" w:eastAsia="Calibri" w:hAnsi="Times New Roman" w:cs="Times New Roman"/>
          <w:lang w:val="lt-LT"/>
        </w:rPr>
        <w:t xml:space="preserve"> druskos pakaital</w:t>
      </w:r>
      <w:r w:rsidR="00874CAD">
        <w:rPr>
          <w:rFonts w:ascii="Times New Roman" w:eastAsia="Calibri" w:hAnsi="Times New Roman" w:cs="Times New Roman"/>
          <w:lang w:val="lt-LT"/>
        </w:rPr>
        <w:t>us)</w:t>
      </w:r>
      <w:r>
        <w:rPr>
          <w:rFonts w:ascii="Times New Roman" w:eastAsia="Calibri" w:hAnsi="Times New Roman" w:cs="Times New Roman"/>
          <w:lang w:val="lt-LT"/>
        </w:rPr>
        <w:t>, kal</w:t>
      </w:r>
      <w:r w:rsidR="00874CAD">
        <w:rPr>
          <w:rFonts w:ascii="Times New Roman" w:eastAsia="Calibri" w:hAnsi="Times New Roman" w:cs="Times New Roman"/>
          <w:lang w:val="lt-LT"/>
        </w:rPr>
        <w:t>į tausojančių</w:t>
      </w:r>
      <w:r>
        <w:rPr>
          <w:rFonts w:ascii="Times New Roman" w:eastAsia="Calibri" w:hAnsi="Times New Roman" w:cs="Times New Roman"/>
          <w:lang w:val="lt-LT"/>
        </w:rPr>
        <w:t xml:space="preserve"> diuretikų </w:t>
      </w:r>
      <w:r w:rsidR="00874CAD">
        <w:rPr>
          <w:rFonts w:ascii="Times New Roman" w:eastAsia="Calibri" w:hAnsi="Times New Roman" w:cs="Times New Roman"/>
          <w:lang w:val="lt-LT"/>
        </w:rPr>
        <w:t>ir kitų</w:t>
      </w:r>
      <w:r>
        <w:rPr>
          <w:rFonts w:ascii="Times New Roman" w:eastAsia="Calibri" w:hAnsi="Times New Roman" w:cs="Times New Roman"/>
          <w:lang w:val="lt-LT"/>
        </w:rPr>
        <w:t xml:space="preserve"> vaistų, gali</w:t>
      </w:r>
      <w:r w:rsidR="00874CAD">
        <w:rPr>
          <w:rFonts w:ascii="Times New Roman" w:eastAsia="Calibri" w:hAnsi="Times New Roman" w:cs="Times New Roman"/>
          <w:lang w:val="lt-LT"/>
        </w:rPr>
        <w:t>nčių</w:t>
      </w:r>
      <w:r>
        <w:rPr>
          <w:rFonts w:ascii="Times New Roman" w:eastAsia="Calibri" w:hAnsi="Times New Roman" w:cs="Times New Roman"/>
          <w:lang w:val="lt-LT"/>
        </w:rPr>
        <w:t xml:space="preserve"> didinti kalio kiekį </w:t>
      </w:r>
      <w:r w:rsidR="00874CAD">
        <w:rPr>
          <w:rFonts w:ascii="Times New Roman" w:eastAsia="Calibri" w:hAnsi="Times New Roman" w:cs="Times New Roman"/>
          <w:lang w:val="lt-LT"/>
        </w:rPr>
        <w:t xml:space="preserve">kraujyje </w:t>
      </w:r>
      <w:r>
        <w:rPr>
          <w:rFonts w:ascii="Times New Roman" w:eastAsia="Calibri" w:hAnsi="Times New Roman" w:cs="Times New Roman"/>
          <w:lang w:val="lt-LT"/>
        </w:rPr>
        <w:t xml:space="preserve">(pvz., </w:t>
      </w:r>
      <w:proofErr w:type="spellStart"/>
      <w:r w:rsidR="00874CAD">
        <w:rPr>
          <w:rFonts w:ascii="Times New Roman" w:eastAsia="Calibri" w:hAnsi="Times New Roman" w:cs="Times New Roman"/>
          <w:lang w:val="lt-LT"/>
        </w:rPr>
        <w:t>trimetoprimo</w:t>
      </w:r>
      <w:proofErr w:type="spellEnd"/>
      <w:r>
        <w:rPr>
          <w:rFonts w:ascii="Times New Roman" w:eastAsia="Calibri" w:hAnsi="Times New Roman" w:cs="Times New Roman"/>
          <w:lang w:val="lt-LT"/>
        </w:rPr>
        <w:t xml:space="preserve"> ir </w:t>
      </w:r>
      <w:proofErr w:type="spellStart"/>
      <w:r>
        <w:rPr>
          <w:rFonts w:ascii="Times New Roman" w:eastAsia="Calibri" w:hAnsi="Times New Roman" w:cs="Times New Roman"/>
          <w:lang w:val="lt-LT"/>
        </w:rPr>
        <w:t>kotrimoksazol</w:t>
      </w:r>
      <w:r w:rsidR="00874CAD">
        <w:rPr>
          <w:rFonts w:ascii="Times New Roman" w:eastAsia="Calibri" w:hAnsi="Times New Roman" w:cs="Times New Roman"/>
          <w:lang w:val="lt-LT"/>
        </w:rPr>
        <w:t>o</w:t>
      </w:r>
      <w:proofErr w:type="spellEnd"/>
      <w:r>
        <w:rPr>
          <w:rFonts w:ascii="Times New Roman" w:eastAsia="Calibri" w:hAnsi="Times New Roman" w:cs="Times New Roman"/>
          <w:lang w:val="lt-LT"/>
        </w:rPr>
        <w:t xml:space="preserve"> </w:t>
      </w:r>
      <w:r w:rsidR="00874CAD" w:rsidRPr="00820052">
        <w:rPr>
          <w:rFonts w:ascii="Times New Roman" w:eastAsia="Calibri" w:hAnsi="Times New Roman" w:cs="Times New Roman"/>
          <w:lang w:val="lt-LT"/>
        </w:rPr>
        <w:t xml:space="preserve">nuo bakterijų sukeltų infekcijų; </w:t>
      </w:r>
      <w:proofErr w:type="spellStart"/>
      <w:r w:rsidR="00874CAD" w:rsidRPr="00820052">
        <w:rPr>
          <w:rFonts w:ascii="Times New Roman" w:eastAsia="Calibri" w:hAnsi="Times New Roman" w:cs="Times New Roman"/>
          <w:lang w:val="lt-LT"/>
        </w:rPr>
        <w:t>ciklosporino</w:t>
      </w:r>
      <w:proofErr w:type="spellEnd"/>
      <w:r w:rsidR="00874CAD" w:rsidRPr="00820052">
        <w:rPr>
          <w:rFonts w:ascii="Times New Roman" w:eastAsia="Calibri" w:hAnsi="Times New Roman" w:cs="Times New Roman"/>
          <w:lang w:val="lt-LT"/>
        </w:rPr>
        <w:t>, imunitetą slopinančio vaisto, vartojamo apsisaugoti nuo persodinto organo atmetimo; heparino – kraujui skystinti vartojamo vaisto, norint išvengti kraujo krešulių susidarymo).</w:t>
      </w:r>
    </w:p>
    <w:p w:rsidR="00874CAD" w:rsidRDefault="00874CAD" w:rsidP="00874CAD">
      <w:pPr>
        <w:spacing w:after="0" w:line="240" w:lineRule="auto"/>
      </w:pPr>
    </w:p>
    <w:p w:rsidR="00874CAD" w:rsidRDefault="00874CAD" w:rsidP="00874CAD">
      <w:pPr>
        <w:spacing w:after="0" w:line="240" w:lineRule="auto"/>
        <w:rPr>
          <w:rFonts w:ascii="Times New Roman" w:eastAsia="Calibri" w:hAnsi="Times New Roman" w:cs="Times New Roman"/>
        </w:rPr>
      </w:pPr>
      <w:r>
        <w:rPr>
          <w:rFonts w:ascii="Times New Roman" w:eastAsia="Calibri" w:hAnsi="Times New Roman" w:cs="Times New Roman"/>
        </w:rPr>
        <w:t>Jūsų gydytojui gali tekti pakeisti vaisto dozę ir (arba) imtis kitų atsargumo priemonių:</w:t>
      </w:r>
    </w:p>
    <w:p w:rsidR="00AE4741" w:rsidRPr="00820052" w:rsidRDefault="00AE4741" w:rsidP="00820052">
      <w:pPr>
        <w:pStyle w:val="Sraopastraipa"/>
        <w:numPr>
          <w:ilvl w:val="0"/>
          <w:numId w:val="2"/>
        </w:numPr>
        <w:spacing w:after="0" w:line="240" w:lineRule="auto"/>
        <w:rPr>
          <w:rFonts w:ascii="Times New Roman" w:eastAsia="Calibri" w:hAnsi="Times New Roman" w:cs="Times New Roman"/>
        </w:rPr>
      </w:pPr>
      <w:r>
        <w:rPr>
          <w:rFonts w:ascii="Times New Roman" w:eastAsia="Calibri" w:hAnsi="Times New Roman" w:cs="Times New Roman"/>
          <w:lang w:val="lt-LT"/>
        </w:rPr>
        <w:t xml:space="preserve">jeigu vartojate </w:t>
      </w:r>
      <w:proofErr w:type="spellStart"/>
      <w:r>
        <w:rPr>
          <w:rFonts w:ascii="Times New Roman" w:eastAsia="Calibri" w:hAnsi="Times New Roman" w:cs="Times New Roman"/>
          <w:lang w:val="lt-LT"/>
        </w:rPr>
        <w:t>angiotenzino</w:t>
      </w:r>
      <w:proofErr w:type="spellEnd"/>
      <w:r>
        <w:rPr>
          <w:rFonts w:ascii="Times New Roman" w:eastAsia="Calibri" w:hAnsi="Times New Roman" w:cs="Times New Roman"/>
          <w:lang w:val="lt-LT"/>
        </w:rPr>
        <w:t xml:space="preserve"> II receptorių blokatorių (ARB) arba </w:t>
      </w:r>
      <w:proofErr w:type="spellStart"/>
      <w:r>
        <w:rPr>
          <w:rFonts w:ascii="Times New Roman" w:eastAsia="Calibri" w:hAnsi="Times New Roman" w:cs="Times New Roman"/>
          <w:lang w:val="lt-LT"/>
        </w:rPr>
        <w:t>aliskireną</w:t>
      </w:r>
      <w:proofErr w:type="spellEnd"/>
      <w:r>
        <w:rPr>
          <w:rFonts w:ascii="Times New Roman" w:eastAsia="Calibri" w:hAnsi="Times New Roman" w:cs="Times New Roman"/>
          <w:lang w:val="lt-LT"/>
        </w:rPr>
        <w:t xml:space="preserve"> (taip pat žiūrėkite informaciją, pateiktą poskyriuose „</w:t>
      </w:r>
      <w:proofErr w:type="spellStart"/>
      <w:r>
        <w:rPr>
          <w:rFonts w:ascii="Times New Roman" w:eastAsia="Calibri" w:hAnsi="Times New Roman" w:cs="Times New Roman"/>
          <w:lang w:val="lt-LT"/>
        </w:rPr>
        <w:t>Monopril</w:t>
      </w:r>
      <w:proofErr w:type="spellEnd"/>
      <w:r>
        <w:rPr>
          <w:rFonts w:ascii="Times New Roman" w:eastAsia="Calibri" w:hAnsi="Times New Roman" w:cs="Times New Roman"/>
          <w:lang w:val="lt-LT"/>
        </w:rPr>
        <w:t xml:space="preserve"> vartoti negalima“ ir „Įspėjimai ir atsargumo priemonės“).</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Antacidiniai</w:t>
      </w:r>
      <w:proofErr w:type="spellEnd"/>
      <w:r>
        <w:rPr>
          <w:rFonts w:ascii="Times New Roman" w:hAnsi="Times New Roman" w:cs="Times New Roman"/>
        </w:rPr>
        <w:t xml:space="preserve"> vaistai (jie vartojami nuo rėmens) gali mažinti </w:t>
      </w:r>
      <w:proofErr w:type="spellStart"/>
      <w:r>
        <w:rPr>
          <w:rFonts w:ascii="Times New Roman" w:hAnsi="Times New Roman" w:cs="Times New Roman"/>
        </w:rPr>
        <w:t>Monopril</w:t>
      </w:r>
      <w:proofErr w:type="spellEnd"/>
      <w:r>
        <w:rPr>
          <w:rFonts w:ascii="Times New Roman" w:hAnsi="Times New Roman" w:cs="Times New Roman"/>
        </w:rPr>
        <w:t xml:space="preserve"> </w:t>
      </w:r>
      <w:proofErr w:type="spellStart"/>
      <w:r>
        <w:rPr>
          <w:rFonts w:ascii="Times New Roman" w:hAnsi="Times New Roman" w:cs="Times New Roman"/>
        </w:rPr>
        <w:t>rezorbciją</w:t>
      </w:r>
      <w:proofErr w:type="spellEnd"/>
      <w:r>
        <w:rPr>
          <w:rFonts w:ascii="Times New Roman" w:hAnsi="Times New Roman" w:cs="Times New Roman"/>
        </w:rPr>
        <w:t xml:space="preserve">, todėl juos reikia gerti bent 2 val. prieš </w:t>
      </w:r>
      <w:proofErr w:type="spellStart"/>
      <w:r>
        <w:rPr>
          <w:rFonts w:ascii="Times New Roman" w:hAnsi="Times New Roman" w:cs="Times New Roman"/>
        </w:rPr>
        <w:t>Monopril</w:t>
      </w:r>
      <w:proofErr w:type="spellEnd"/>
      <w:r>
        <w:rPr>
          <w:rFonts w:ascii="Times New Roman" w:hAnsi="Times New Roman" w:cs="Times New Roman"/>
        </w:rPr>
        <w:t xml:space="preserve"> arba bent 2 val. po jo.</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Skausmą ir karščiavimą slopinantys vaistai gali </w:t>
      </w:r>
      <w:proofErr w:type="spellStart"/>
      <w:r>
        <w:rPr>
          <w:rFonts w:ascii="Times New Roman" w:hAnsi="Times New Roman" w:cs="Times New Roman"/>
        </w:rPr>
        <w:t>susilpninti</w:t>
      </w:r>
      <w:proofErr w:type="spellEnd"/>
      <w:r>
        <w:rPr>
          <w:rFonts w:ascii="Times New Roman" w:hAnsi="Times New Roman" w:cs="Times New Roman"/>
        </w:rPr>
        <w:t xml:space="preserve"> </w:t>
      </w:r>
      <w:proofErr w:type="spellStart"/>
      <w:r>
        <w:rPr>
          <w:rFonts w:ascii="Times New Roman" w:hAnsi="Times New Roman" w:cs="Times New Roman"/>
        </w:rPr>
        <w:t>Monopril</w:t>
      </w:r>
      <w:proofErr w:type="spellEnd"/>
      <w:r>
        <w:rPr>
          <w:rFonts w:ascii="Times New Roman" w:hAnsi="Times New Roman" w:cs="Times New Roman"/>
        </w:rPr>
        <w:t xml:space="preserve"> kraujospūdį mažinantį poveikį, todėl prieš juos vartojant kartu reikia pasikonsultuoti su gydytoju.</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Vartojant ličio preparatus, gali tekti dažniau tirti ličio koncentraciją serume.</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Kai taikomas organizmo jautrumą mažinantis gydymas, AKF inhibitoriai gali sukelti sunkią alerginę reakciją.</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b/>
        </w:rPr>
      </w:pPr>
      <w:proofErr w:type="spellStart"/>
      <w:r>
        <w:rPr>
          <w:rFonts w:ascii="Times New Roman" w:hAnsi="Times New Roman" w:cs="Times New Roman"/>
          <w:b/>
        </w:rPr>
        <w:t>Monopril</w:t>
      </w:r>
      <w:proofErr w:type="spellEnd"/>
      <w:r>
        <w:rPr>
          <w:rFonts w:ascii="Times New Roman" w:hAnsi="Times New Roman" w:cs="Times New Roman"/>
          <w:b/>
        </w:rPr>
        <w:t xml:space="preserve"> vartojimas su maistu ir gėrimais</w:t>
      </w:r>
    </w:p>
    <w:p w:rsidR="00AE4741" w:rsidRDefault="00AE4741" w:rsidP="00AE4741">
      <w:pPr>
        <w:tabs>
          <w:tab w:val="left" w:pos="0"/>
        </w:tabs>
        <w:spacing w:after="0" w:line="240" w:lineRule="auto"/>
        <w:rPr>
          <w:rFonts w:ascii="Times New Roman" w:hAnsi="Times New Roman" w:cs="Times New Roman"/>
        </w:rPr>
      </w:pPr>
      <w:proofErr w:type="spellStart"/>
      <w:r>
        <w:rPr>
          <w:rFonts w:ascii="Times New Roman" w:hAnsi="Times New Roman" w:cs="Times New Roman"/>
        </w:rPr>
        <w:t>Monopril</w:t>
      </w:r>
      <w:proofErr w:type="spellEnd"/>
      <w:r>
        <w:rPr>
          <w:rFonts w:ascii="Times New Roman" w:hAnsi="Times New Roman" w:cs="Times New Roman"/>
        </w:rPr>
        <w:t xml:space="preserve"> galima vartoti valgant arba nevalgius.</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b/>
        </w:rPr>
      </w:pPr>
      <w:r>
        <w:rPr>
          <w:rFonts w:ascii="Times New Roman" w:hAnsi="Times New Roman" w:cs="Times New Roman"/>
          <w:b/>
        </w:rPr>
        <w:lastRenderedPageBreak/>
        <w:t>Nėštumas, žindymo laikotarpis ir vaisingumas</w:t>
      </w:r>
    </w:p>
    <w:p w:rsidR="00AE4741" w:rsidRDefault="00AE4741" w:rsidP="00AE4741">
      <w:pPr>
        <w:spacing w:after="0" w:line="240" w:lineRule="auto"/>
        <w:rPr>
          <w:rFonts w:ascii="Times New Roman" w:hAnsi="Times New Roman" w:cs="Times New Roman"/>
          <w:noProof/>
        </w:rPr>
      </w:pPr>
      <w:r>
        <w:rPr>
          <w:rFonts w:ascii="Times New Roman" w:hAnsi="Times New Roman" w:cs="Times New Roman"/>
          <w:noProof/>
        </w:rPr>
        <w:t>Jeigu esate nėščia, žindote kūdikį, manote, kad galbūt esate nėščia, arba planuojate pastoti, tai prieš vartodama šį vaistą, pasitarkite su gydytoju.</w:t>
      </w:r>
    </w:p>
    <w:p w:rsidR="00AE4741" w:rsidRDefault="00AE4741" w:rsidP="00AE4741">
      <w:pPr>
        <w:spacing w:after="0" w:line="240" w:lineRule="auto"/>
        <w:rPr>
          <w:rFonts w:ascii="Times New Roman" w:hAnsi="Times New Roman" w:cs="Times New Roman"/>
          <w:i/>
        </w:rPr>
      </w:pPr>
    </w:p>
    <w:p w:rsidR="00AE4741" w:rsidRDefault="00AE4741" w:rsidP="00AE4741">
      <w:pPr>
        <w:spacing w:after="0" w:line="240" w:lineRule="auto"/>
        <w:rPr>
          <w:rFonts w:ascii="Times New Roman" w:hAnsi="Times New Roman" w:cs="Times New Roman"/>
          <w:i/>
        </w:rPr>
      </w:pPr>
      <w:r>
        <w:rPr>
          <w:rFonts w:ascii="Times New Roman" w:hAnsi="Times New Roman" w:cs="Times New Roman"/>
          <w:i/>
        </w:rPr>
        <w:t>Nėštumas</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Jūsų gydytojas lieps Jums nebevartoti vaisto prieš planuojant pastojimą arba iš karto sužinojus apie nėštumą ir paskirs kitą vaistinį preparatą vietoje </w:t>
      </w:r>
      <w:proofErr w:type="spellStart"/>
      <w:r>
        <w:rPr>
          <w:rFonts w:ascii="Times New Roman" w:hAnsi="Times New Roman" w:cs="Times New Roman"/>
        </w:rPr>
        <w:t>Monopril</w:t>
      </w:r>
      <w:proofErr w:type="spellEnd"/>
      <w:r>
        <w:rPr>
          <w:rFonts w:ascii="Times New Roman" w:hAnsi="Times New Roman" w:cs="Times New Roman"/>
        </w:rPr>
        <w:t xml:space="preserve">. </w:t>
      </w:r>
      <w:proofErr w:type="spellStart"/>
      <w:r>
        <w:rPr>
          <w:rFonts w:ascii="Times New Roman" w:hAnsi="Times New Roman" w:cs="Times New Roman"/>
        </w:rPr>
        <w:t>Monopril</w:t>
      </w:r>
      <w:proofErr w:type="spellEnd"/>
      <w:r>
        <w:rPr>
          <w:rFonts w:ascii="Times New Roman" w:hAnsi="Times New Roman" w:cs="Times New Roman"/>
        </w:rPr>
        <w:t xml:space="preserve"> yra nerekomenduojamas ankstyvuoju nėštumo laikotarpiu ir negali būti vartojamas, jei esate daugiau kaip tris mėnesius nėščia, nes tuomet jis gali labai pakenkti jūsų kūdikiui.</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i/>
        </w:rPr>
      </w:pPr>
      <w:r>
        <w:rPr>
          <w:rFonts w:ascii="Times New Roman" w:hAnsi="Times New Roman" w:cs="Times New Roman"/>
          <w:i/>
        </w:rPr>
        <w:t>Žindymo laikotarpis</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Pasakykite savo gydytojui, jei maitinate krūtimi ar ruošiatės pradėti tai daryti. </w:t>
      </w:r>
      <w:proofErr w:type="spellStart"/>
      <w:r>
        <w:rPr>
          <w:rFonts w:ascii="Times New Roman" w:hAnsi="Times New Roman" w:cs="Times New Roman"/>
        </w:rPr>
        <w:t>Monopril</w:t>
      </w:r>
      <w:proofErr w:type="spellEnd"/>
      <w:r>
        <w:rPr>
          <w:rFonts w:ascii="Times New Roman" w:hAnsi="Times New Roman" w:cs="Times New Roman"/>
        </w:rPr>
        <w:t xml:space="preserve"> nerekomenduojamas krūtimi maitinančioms motinoms. Jei motina nori maitinti krūtimi, gydytojas gali paskirti kitą vaistą, ypač jei norima žindyti naujagimį arba prieš laiką gimusį kūdikį.</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b/>
        </w:rPr>
      </w:pPr>
      <w:r>
        <w:rPr>
          <w:rFonts w:ascii="Times New Roman" w:hAnsi="Times New Roman" w:cs="Times New Roman"/>
          <w:b/>
        </w:rPr>
        <w:t>Vairavimas ir mechanizmų valdymas</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Poveikio gebėjimui vairuoti ir valdyti mechanizmus tyrimų neatlikta, tačiau dėl kai kurių šalutinių poveikių (pvz., kraujospūdžio sumažėjimo, galvos svaigimo) gebėjimas vairuoti ir valdyti mechanizmus gali sutrikti, ypač pradedant vartoti šį vaistą ar pakeitus jo dozę.</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b/>
        </w:rPr>
        <w:t>Monopril</w:t>
      </w:r>
      <w:proofErr w:type="spellEnd"/>
      <w:r>
        <w:rPr>
          <w:rFonts w:ascii="Times New Roman" w:hAnsi="Times New Roman" w:cs="Times New Roman"/>
          <w:b/>
        </w:rPr>
        <w:t xml:space="preserve"> sudėtyje yra laktozės</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Jeigu gydytojas Jums yra sakęs, kad netoleruojate kokių nors angliavandenių, kreipkitės į jį prieš pradėdami vartoti šį vaistą.</w:t>
      </w:r>
    </w:p>
    <w:p w:rsidR="00911955" w:rsidRDefault="00911955" w:rsidP="00AE4741">
      <w:pPr>
        <w:spacing w:after="0" w:line="240" w:lineRule="auto"/>
        <w:rPr>
          <w:rFonts w:ascii="Times New Roman" w:hAnsi="Times New Roman" w:cs="Times New Roman"/>
        </w:rPr>
      </w:pPr>
    </w:p>
    <w:p w:rsidR="00911955" w:rsidRDefault="00911955" w:rsidP="00911955">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Monopril</w:t>
      </w:r>
      <w:proofErr w:type="spellEnd"/>
      <w:r>
        <w:rPr>
          <w:rFonts w:ascii="Times New Roman" w:eastAsia="Times New Roman" w:hAnsi="Times New Roman" w:cs="Times New Roman"/>
          <w:b/>
          <w:bCs/>
        </w:rPr>
        <w:t xml:space="preserve"> sudėtyje yra natrio</w:t>
      </w:r>
    </w:p>
    <w:p w:rsidR="00911955" w:rsidRPr="00A04129" w:rsidRDefault="00911955" w:rsidP="00AE4741">
      <w:pPr>
        <w:spacing w:after="0" w:line="240" w:lineRule="auto"/>
        <w:rPr>
          <w:rFonts w:ascii="Times New Roman" w:eastAsia="Times New Roman" w:hAnsi="Times New Roman" w:cs="Times New Roman"/>
        </w:rPr>
      </w:pPr>
      <w:r>
        <w:rPr>
          <w:rFonts w:ascii="Times New Roman" w:eastAsia="Times New Roman" w:hAnsi="Times New Roman" w:cs="Times New Roman"/>
        </w:rPr>
        <w:t>Vienoje šio vaisto tabletėje yra mažiau kaip 1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(23 mg) natrio, </w:t>
      </w:r>
      <w:proofErr w:type="spellStart"/>
      <w:r>
        <w:rPr>
          <w:rFonts w:ascii="Times New Roman" w:eastAsia="Times New Roman" w:hAnsi="Times New Roman" w:cs="Times New Roman"/>
        </w:rPr>
        <w:t>t.y</w:t>
      </w:r>
      <w:proofErr w:type="spellEnd"/>
      <w:r>
        <w:rPr>
          <w:rFonts w:ascii="Times New Roman" w:eastAsia="Times New Roman" w:hAnsi="Times New Roman" w:cs="Times New Roman"/>
        </w:rPr>
        <w:t>. jis beveik neturi reikšmės.</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
    <w:p w:rsidR="00AE4741" w:rsidRDefault="00AE4741" w:rsidP="00AE4741">
      <w:pPr>
        <w:keepNext/>
        <w:tabs>
          <w:tab w:val="left" w:pos="567"/>
        </w:tabs>
        <w:spacing w:after="0" w:line="240" w:lineRule="auto"/>
        <w:ind w:left="567" w:hanging="567"/>
        <w:outlineLvl w:val="1"/>
        <w:rPr>
          <w:rFonts w:ascii="Times New Roman" w:hAnsi="Times New Roman" w:cs="Times New Roman"/>
          <w:b/>
        </w:rPr>
      </w:pPr>
      <w:bookmarkStart w:id="77" w:name="_Toc129243266"/>
      <w:bookmarkStart w:id="78" w:name="_Toc129243141"/>
      <w:r>
        <w:rPr>
          <w:rFonts w:ascii="Times New Roman" w:hAnsi="Times New Roman" w:cs="Times New Roman"/>
          <w:b/>
        </w:rPr>
        <w:t>3.</w:t>
      </w:r>
      <w:r>
        <w:rPr>
          <w:rFonts w:ascii="Times New Roman" w:hAnsi="Times New Roman" w:cs="Times New Roman"/>
          <w:b/>
        </w:rPr>
        <w:tab/>
        <w:t xml:space="preserve">Kaip vartoti </w:t>
      </w:r>
      <w:proofErr w:type="spellStart"/>
      <w:r>
        <w:rPr>
          <w:rFonts w:ascii="Times New Roman" w:hAnsi="Times New Roman" w:cs="Times New Roman"/>
          <w:b/>
        </w:rPr>
        <w:t>Monopril</w:t>
      </w:r>
      <w:bookmarkEnd w:id="77"/>
      <w:bookmarkEnd w:id="78"/>
      <w:proofErr w:type="spellEnd"/>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Visada vartokite šį vaistą tiksliai kaip nurodė gydytojas. Jeigu abejojate, kreipkitės į gydytoją.</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Rekomenduojama pradinė dozė yra 10 mg 1 kartą per parą. Gydytojas gali palaipsniui didinti dozę, prireikus iki 40 mg 1 kartą per parą.</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Jeigu manote, kad </w:t>
      </w:r>
      <w:proofErr w:type="spellStart"/>
      <w:r>
        <w:rPr>
          <w:rFonts w:ascii="Times New Roman" w:hAnsi="Times New Roman" w:cs="Times New Roman"/>
        </w:rPr>
        <w:t>Monopril</w:t>
      </w:r>
      <w:proofErr w:type="spellEnd"/>
      <w:r>
        <w:rPr>
          <w:rFonts w:ascii="Times New Roman" w:hAnsi="Times New Roman" w:cs="Times New Roman"/>
        </w:rPr>
        <w:t xml:space="preserve"> veikia per stipriai arba per silpnai, pasikonsultuokite su gydytoju.</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b/>
        </w:rPr>
      </w:pPr>
      <w:r>
        <w:rPr>
          <w:rFonts w:ascii="Times New Roman" w:hAnsi="Times New Roman" w:cs="Times New Roman"/>
          <w:b/>
        </w:rPr>
        <w:t xml:space="preserve">Ką daryti pavartojus per didelę </w:t>
      </w:r>
      <w:proofErr w:type="spellStart"/>
      <w:r>
        <w:rPr>
          <w:rFonts w:ascii="Times New Roman" w:hAnsi="Times New Roman" w:cs="Times New Roman"/>
          <w:b/>
        </w:rPr>
        <w:t>Monopril</w:t>
      </w:r>
      <w:proofErr w:type="spellEnd"/>
      <w:r>
        <w:rPr>
          <w:rFonts w:ascii="Times New Roman" w:hAnsi="Times New Roman" w:cs="Times New Roman"/>
          <w:b/>
        </w:rPr>
        <w:t xml:space="preserve"> dozę?</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Perdozavus gali pernelyg daug sumažėti kraujospūdis. Jei netyčia išgėrėte per daug tablečių arbe jų nurijo vaikas, nedelsdami kreipkitės į savo gydytoją arba kvieskite greitąją pagalbą.</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b/>
        </w:rPr>
      </w:pPr>
      <w:r>
        <w:rPr>
          <w:rFonts w:ascii="Times New Roman" w:hAnsi="Times New Roman" w:cs="Times New Roman"/>
          <w:b/>
        </w:rPr>
        <w:t xml:space="preserve">Pamiršus pavartoti </w:t>
      </w:r>
      <w:proofErr w:type="spellStart"/>
      <w:r>
        <w:rPr>
          <w:rFonts w:ascii="Times New Roman" w:hAnsi="Times New Roman" w:cs="Times New Roman"/>
          <w:b/>
        </w:rPr>
        <w:t>Monopril</w:t>
      </w:r>
      <w:proofErr w:type="spellEnd"/>
    </w:p>
    <w:p w:rsidR="00AE4741" w:rsidRDefault="00AE4741" w:rsidP="00AE4741">
      <w:pPr>
        <w:spacing w:after="0" w:line="240" w:lineRule="auto"/>
        <w:rPr>
          <w:rFonts w:ascii="Times New Roman" w:hAnsi="Times New Roman" w:cs="Times New Roman"/>
        </w:rPr>
      </w:pPr>
      <w:r>
        <w:rPr>
          <w:rFonts w:ascii="Times New Roman" w:hAnsi="Times New Roman" w:cs="Times New Roman"/>
        </w:rPr>
        <w:t>Tą pačią dieną prisiminę užmirštą dozę, ją nedelsdami išgerkite. Negalima vartoti dvigubos dozės norint kompensuoti praleistą dozę.</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Jeigu kiltų daugiau klausimų dėl šio vaisto vartojimo, kreipkitės į gydytoją arba vaistininką.</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keepNext/>
        <w:tabs>
          <w:tab w:val="left" w:pos="567"/>
        </w:tabs>
        <w:spacing w:after="0" w:line="240" w:lineRule="auto"/>
        <w:ind w:left="567" w:hanging="567"/>
        <w:outlineLvl w:val="1"/>
        <w:rPr>
          <w:rFonts w:ascii="Times New Roman" w:hAnsi="Times New Roman" w:cs="Times New Roman"/>
          <w:b/>
        </w:rPr>
      </w:pPr>
      <w:bookmarkStart w:id="79" w:name="_Toc129243267"/>
      <w:bookmarkStart w:id="80" w:name="_Toc129243142"/>
      <w:r>
        <w:rPr>
          <w:rFonts w:ascii="Times New Roman" w:hAnsi="Times New Roman" w:cs="Times New Roman"/>
          <w:b/>
        </w:rPr>
        <w:t>4.</w:t>
      </w:r>
      <w:r>
        <w:rPr>
          <w:rFonts w:ascii="Times New Roman" w:hAnsi="Times New Roman" w:cs="Times New Roman"/>
          <w:b/>
        </w:rPr>
        <w:tab/>
        <w:t>Galimas šalutinis poveikis</w:t>
      </w:r>
      <w:bookmarkEnd w:id="79"/>
      <w:bookmarkEnd w:id="80"/>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Šis vaistas, kaip ir visi kiti, gali sukelti šalutinį poveikį, nors jis pasireiškia ne visiems žmonėms.</w:t>
      </w:r>
    </w:p>
    <w:p w:rsidR="00AE4741" w:rsidRDefault="00AE4741" w:rsidP="00AE4741">
      <w:pPr>
        <w:spacing w:after="0" w:line="240" w:lineRule="auto"/>
        <w:rPr>
          <w:rFonts w:ascii="Times New Roman" w:hAnsi="Times New Roman" w:cs="Times New Roman"/>
        </w:rPr>
      </w:pPr>
    </w:p>
    <w:p w:rsidR="00920400" w:rsidRPr="00820052" w:rsidRDefault="00AE4741" w:rsidP="00AE4741">
      <w:pPr>
        <w:spacing w:after="0" w:line="240" w:lineRule="auto"/>
        <w:rPr>
          <w:rFonts w:ascii="Times New Roman" w:hAnsi="Times New Roman" w:cs="Times New Roman"/>
          <w:i/>
        </w:rPr>
      </w:pPr>
      <w:r w:rsidRPr="00820052">
        <w:rPr>
          <w:rFonts w:ascii="Times New Roman" w:hAnsi="Times New Roman" w:cs="Times New Roman"/>
          <w:i/>
        </w:rPr>
        <w:t>Dažnas šalutinis poveikis</w:t>
      </w:r>
      <w:r w:rsidR="00920400" w:rsidRPr="00820052">
        <w:rPr>
          <w:rFonts w:ascii="Times New Roman" w:hAnsi="Times New Roman" w:cs="Times New Roman"/>
          <w:i/>
        </w:rPr>
        <w:t xml:space="preserve"> (pasireiškia 1-10 vartotojų iš 100)</w:t>
      </w:r>
    </w:p>
    <w:p w:rsidR="00AE4741" w:rsidRDefault="00920400" w:rsidP="00AE4741">
      <w:pPr>
        <w:spacing w:after="0" w:line="240" w:lineRule="auto"/>
        <w:rPr>
          <w:rFonts w:ascii="Times New Roman" w:hAnsi="Times New Roman" w:cs="Times New Roman"/>
        </w:rPr>
      </w:pPr>
      <w:r>
        <w:rPr>
          <w:rFonts w:ascii="Times New Roman" w:hAnsi="Times New Roman" w:cs="Times New Roman"/>
        </w:rPr>
        <w:t>V</w:t>
      </w:r>
      <w:r w:rsidR="00AE4741">
        <w:rPr>
          <w:rFonts w:ascii="Times New Roman" w:hAnsi="Times New Roman" w:cs="Times New Roman"/>
        </w:rPr>
        <w:t xml:space="preserve">iršutinių kvėpavimo takų infekcija, virusinė infekcija; pakitusi nuotaika, sutrikęs miegas; svaigulys, galvos skausmas, dilgčiojimas ar nejautra; akių sutrikimai, pakitusi rega; sutrikęs širdies ritmas, jaučiamas širdies plakimas, krūtinės skausmas; sumažėjęs kraujospūdis (taip pat ir gulimą padėtį pakeitus į stovimą); kosulys, sinusų (prienosinių ančių) sutrikimai; pykinimas, vėmimas, viduriavimas, </w:t>
      </w:r>
      <w:r w:rsidR="00AE4741">
        <w:rPr>
          <w:rFonts w:ascii="Times New Roman" w:hAnsi="Times New Roman" w:cs="Times New Roman"/>
        </w:rPr>
        <w:lastRenderedPageBreak/>
        <w:t xml:space="preserve">pilvo skausmas, sutrikęs virškinimas, pakitęs skonis; išbėrimas; kaulų ir raumenų skausmas; sutrikęs </w:t>
      </w:r>
      <w:proofErr w:type="spellStart"/>
      <w:r w:rsidR="00AE4741">
        <w:rPr>
          <w:rFonts w:ascii="Times New Roman" w:hAnsi="Times New Roman" w:cs="Times New Roman"/>
        </w:rPr>
        <w:t>šlapinimasis</w:t>
      </w:r>
      <w:proofErr w:type="spellEnd"/>
      <w:r w:rsidR="00AE4741">
        <w:rPr>
          <w:rFonts w:ascii="Times New Roman" w:hAnsi="Times New Roman" w:cs="Times New Roman"/>
        </w:rPr>
        <w:t>; sutrikusi lytinė funkcija, nuovargis, bendras silpnumas, patinimas.</w:t>
      </w:r>
    </w:p>
    <w:p w:rsidR="00AE4741" w:rsidRDefault="00AE4741" w:rsidP="00AE4741">
      <w:pPr>
        <w:spacing w:after="0" w:line="240" w:lineRule="auto"/>
        <w:rPr>
          <w:rFonts w:ascii="Times New Roman" w:hAnsi="Times New Roman" w:cs="Times New Roman"/>
        </w:rPr>
      </w:pPr>
    </w:p>
    <w:p w:rsidR="00920400" w:rsidRPr="00820052" w:rsidRDefault="00AE4741" w:rsidP="00AE4741">
      <w:pPr>
        <w:spacing w:after="0" w:line="240" w:lineRule="auto"/>
        <w:rPr>
          <w:rFonts w:ascii="Times New Roman" w:hAnsi="Times New Roman" w:cs="Times New Roman"/>
          <w:i/>
        </w:rPr>
      </w:pPr>
      <w:r w:rsidRPr="00820052">
        <w:rPr>
          <w:rFonts w:ascii="Times New Roman" w:hAnsi="Times New Roman" w:cs="Times New Roman"/>
          <w:i/>
        </w:rPr>
        <w:t>Nedažnas šalutinis poveikis</w:t>
      </w:r>
      <w:r w:rsidR="00920400" w:rsidRPr="00820052">
        <w:rPr>
          <w:rFonts w:ascii="Times New Roman" w:hAnsi="Times New Roman" w:cs="Times New Roman"/>
          <w:i/>
        </w:rPr>
        <w:t xml:space="preserve"> (pasireiškia 1-10 vartotojų iš 1 000)</w:t>
      </w:r>
    </w:p>
    <w:p w:rsidR="00AE4741" w:rsidRDefault="00920400" w:rsidP="00AE4741">
      <w:pPr>
        <w:spacing w:after="0" w:line="240" w:lineRule="auto"/>
        <w:rPr>
          <w:rFonts w:ascii="Times New Roman" w:hAnsi="Times New Roman" w:cs="Times New Roman"/>
        </w:rPr>
      </w:pPr>
      <w:r>
        <w:rPr>
          <w:rFonts w:ascii="Times New Roman" w:hAnsi="Times New Roman" w:cs="Times New Roman"/>
        </w:rPr>
        <w:t>A</w:t>
      </w:r>
      <w:r w:rsidR="00AE4741">
        <w:rPr>
          <w:rFonts w:ascii="Times New Roman" w:hAnsi="Times New Roman" w:cs="Times New Roman"/>
        </w:rPr>
        <w:t xml:space="preserve">lpimas; šokas; </w:t>
      </w:r>
      <w:proofErr w:type="spellStart"/>
      <w:r w:rsidR="00AE4741">
        <w:rPr>
          <w:rFonts w:ascii="Times New Roman" w:hAnsi="Times New Roman" w:cs="Times New Roman"/>
        </w:rPr>
        <w:t>angioneurozinė</w:t>
      </w:r>
      <w:proofErr w:type="spellEnd"/>
      <w:r w:rsidR="00AE4741">
        <w:rPr>
          <w:rFonts w:ascii="Times New Roman" w:hAnsi="Times New Roman" w:cs="Times New Roman"/>
        </w:rPr>
        <w:t xml:space="preserve"> edema (staigus odos, poodžio ir gleivinės tinimas, dėl kurio gali prasidėti dusulys).</w:t>
      </w:r>
    </w:p>
    <w:p w:rsidR="00AE4741" w:rsidRDefault="00AE4741" w:rsidP="00AE4741">
      <w:pPr>
        <w:spacing w:after="0" w:line="240" w:lineRule="auto"/>
        <w:rPr>
          <w:rFonts w:ascii="Times New Roman" w:hAnsi="Times New Roman" w:cs="Times New Roman"/>
        </w:rPr>
      </w:pPr>
    </w:p>
    <w:p w:rsidR="00920400" w:rsidRDefault="00AE4741" w:rsidP="00AE4741">
      <w:pPr>
        <w:spacing w:after="0" w:line="240" w:lineRule="auto"/>
        <w:rPr>
          <w:rFonts w:ascii="Times New Roman" w:hAnsi="Times New Roman" w:cs="Times New Roman"/>
        </w:rPr>
      </w:pPr>
      <w:r w:rsidRPr="00820052">
        <w:rPr>
          <w:rFonts w:ascii="Times New Roman" w:hAnsi="Times New Roman" w:cs="Times New Roman"/>
          <w:i/>
        </w:rPr>
        <w:t>Dažnis nežinomas</w:t>
      </w:r>
      <w:r w:rsidR="009866E8">
        <w:rPr>
          <w:rFonts w:ascii="Times New Roman" w:hAnsi="Times New Roman" w:cs="Times New Roman"/>
          <w:i/>
        </w:rPr>
        <w:t xml:space="preserve"> </w:t>
      </w:r>
      <w:r w:rsidR="00920400">
        <w:rPr>
          <w:rFonts w:ascii="Times New Roman" w:hAnsi="Times New Roman" w:cs="Times New Roman"/>
          <w:i/>
        </w:rPr>
        <w:t>(negali būti apskaičiuotas pagal turimus duomenis)</w:t>
      </w:r>
      <w:r w:rsidRPr="00820052">
        <w:rPr>
          <w:rFonts w:ascii="Times New Roman" w:hAnsi="Times New Roman" w:cs="Times New Roman"/>
        </w:rPr>
        <w:t xml:space="preserve"> </w:t>
      </w:r>
    </w:p>
    <w:p w:rsidR="00AE4741" w:rsidRDefault="00920400" w:rsidP="00AE4741">
      <w:pPr>
        <w:spacing w:after="0" w:line="240" w:lineRule="auto"/>
        <w:rPr>
          <w:rFonts w:ascii="Times New Roman" w:hAnsi="Times New Roman" w:cs="Times New Roman"/>
          <w:b/>
        </w:rPr>
      </w:pPr>
      <w:r>
        <w:rPr>
          <w:rFonts w:ascii="Times New Roman" w:hAnsi="Times New Roman" w:cs="Times New Roman"/>
        </w:rPr>
        <w:t>P</w:t>
      </w:r>
      <w:r w:rsidR="00AE4741">
        <w:rPr>
          <w:rFonts w:ascii="Times New Roman" w:hAnsi="Times New Roman" w:cs="Times New Roman"/>
        </w:rPr>
        <w:t>laučių uždegimas, gerklų uždegimas, sinusų (prienosinių ančių) uždegimas, trachėjos ir bronchų uždegimas; padidėję limfmazgiai, pakitęs kraujo kūnelių kiekis (</w:t>
      </w:r>
      <w:proofErr w:type="spellStart"/>
      <w:r w:rsidR="00AE4741">
        <w:rPr>
          <w:rFonts w:ascii="Times New Roman" w:hAnsi="Times New Roman" w:cs="Times New Roman"/>
        </w:rPr>
        <w:t>leukopenija</w:t>
      </w:r>
      <w:proofErr w:type="spellEnd"/>
      <w:r w:rsidR="00AE4741">
        <w:rPr>
          <w:rFonts w:ascii="Times New Roman" w:hAnsi="Times New Roman" w:cs="Times New Roman"/>
        </w:rPr>
        <w:t xml:space="preserve">, </w:t>
      </w:r>
      <w:proofErr w:type="spellStart"/>
      <w:r w:rsidR="00AE4741">
        <w:rPr>
          <w:rFonts w:ascii="Times New Roman" w:hAnsi="Times New Roman" w:cs="Times New Roman"/>
        </w:rPr>
        <w:t>neutropenija</w:t>
      </w:r>
      <w:proofErr w:type="spellEnd"/>
      <w:r w:rsidR="00AE4741">
        <w:rPr>
          <w:rFonts w:ascii="Times New Roman" w:hAnsi="Times New Roman" w:cs="Times New Roman"/>
        </w:rPr>
        <w:t xml:space="preserve">, </w:t>
      </w:r>
      <w:proofErr w:type="spellStart"/>
      <w:r w:rsidR="00AE4741">
        <w:rPr>
          <w:rFonts w:ascii="Times New Roman" w:hAnsi="Times New Roman" w:cs="Times New Roman"/>
        </w:rPr>
        <w:t>eozinofilija</w:t>
      </w:r>
      <w:proofErr w:type="spellEnd"/>
      <w:r w:rsidR="00AE4741">
        <w:rPr>
          <w:rFonts w:ascii="Times New Roman" w:hAnsi="Times New Roman" w:cs="Times New Roman"/>
        </w:rPr>
        <w:t xml:space="preserve">); podagra, sutrikęs apetitas, svorio kitimas, pablogėjęs apetitas, padidėjęs kalio kiekis kraujyje; depresija, nenormalus elgesys, sutrikusios orientacijos būklė; smegenų infarktas, praeinantis smegenų išemijos priepuolis, drebulys, sutrikusi pusiausvyra, sutrikusi atmintis, mieguistumas, smegenų kraujotakos sutrikimo priepuolis; </w:t>
      </w:r>
      <w:r w:rsidR="00AE4741">
        <w:rPr>
          <w:rFonts w:ascii="Times New Roman" w:hAnsi="Times New Roman" w:cs="Times New Roman"/>
          <w:spacing w:val="-2"/>
        </w:rPr>
        <w:t>triukšmas ausyse</w:t>
      </w:r>
      <w:r w:rsidR="00AE4741">
        <w:rPr>
          <w:rFonts w:ascii="Times New Roman" w:hAnsi="Times New Roman" w:cs="Times New Roman"/>
        </w:rPr>
        <w:t>, galvos sukimasis, ausies skausmas; širdies sustojimas, miokardo infarktas (širdies priepuolis), padažnėjęs širdies ritmas, širdies ir kvėpavimo sustojimas, sutrikęs laidumas; staigus ir pavojingas kraujospūdžio padidėjimas, periferinių kraujagyslių liga, kraujavimas, padidėjęs kraujospūdis, kraujo priplūdimas į veidą ir kaklą; dusulys, bronchų spazmas, plaučių pilnakraujystė, sutrikęs balsas, kraujavimas iš nosies, sinusitas, aštrus (panašus kaip sergant pleuros uždegimu) krūtinės skausmas; kasos uždegimas, patinęs liežuvis, sutrikęs rijimas, burnos sutrikimai, pilvo pūtimas, vidurių užkietėjimas, dujų susikaupimas, sausa burna; kepenų uždegimas; padidėjęs prakaitavimas, taškinės kraujosruvos, niežulys, odos uždegimas, dilgėlinė; raumenų silpnumas, sąnarių uždegimas; inkstų nepakankamumas; prostatos sutrikimai; periferinis patinimas, skausmas, karščiavimas, svorio prieaugis, pakitę kepenų funkcijos rodikliai.</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eastAsia="Calibri" w:hAnsi="Times New Roman" w:cs="Times New Roman"/>
          <w:b/>
        </w:rPr>
      </w:pPr>
      <w:r>
        <w:rPr>
          <w:rFonts w:ascii="Times New Roman" w:eastAsia="Calibri" w:hAnsi="Times New Roman" w:cs="Times New Roman"/>
          <w:b/>
          <w:noProof/>
        </w:rPr>
        <w:t>Pranešimas apie šalutinį poveikį</w:t>
      </w: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Pr>
            <w:rStyle w:val="Hipersaitas"/>
          </w:rPr>
          <w:t>www.vvkt.lt</w:t>
        </w:r>
      </w:hyperlink>
      <w:r>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 09120 Vilnius), nemokamu fakso numeriu 8 800 20131, el. paštu </w:t>
      </w:r>
      <w:hyperlink r:id="rId9" w:history="1">
        <w:r>
          <w:rPr>
            <w:rStyle w:val="Hipersaitas"/>
          </w:rPr>
          <w:t>NepageidaujamaR@vvkt.lt</w:t>
        </w:r>
      </w:hyperlink>
      <w:r>
        <w:rPr>
          <w:rFonts w:ascii="Times New Roman" w:hAnsi="Times New Roman" w:cs="Times New Roman"/>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AE4741" w:rsidRDefault="00AE4741" w:rsidP="00AE4741">
      <w:pPr>
        <w:spacing w:after="0" w:line="240" w:lineRule="auto"/>
        <w:rPr>
          <w:rFonts w:ascii="Times New Roman" w:hAnsi="Times New Roman" w:cs="Times New Roman"/>
        </w:rPr>
      </w:pPr>
    </w:p>
    <w:p w:rsidR="00AE4741" w:rsidRDefault="00AE4741" w:rsidP="00AE4741">
      <w:pPr>
        <w:keepNext/>
        <w:tabs>
          <w:tab w:val="left" w:pos="567"/>
        </w:tabs>
        <w:spacing w:after="0" w:line="240" w:lineRule="auto"/>
        <w:ind w:left="567" w:hanging="567"/>
        <w:outlineLvl w:val="1"/>
        <w:rPr>
          <w:rFonts w:ascii="Times New Roman" w:hAnsi="Times New Roman" w:cs="Times New Roman"/>
          <w:b/>
        </w:rPr>
      </w:pPr>
      <w:bookmarkStart w:id="81" w:name="_Toc129243268"/>
      <w:bookmarkStart w:id="82" w:name="_Toc129243143"/>
      <w:r>
        <w:rPr>
          <w:rFonts w:ascii="Times New Roman" w:hAnsi="Times New Roman" w:cs="Times New Roman"/>
          <w:b/>
        </w:rPr>
        <w:t>5.</w:t>
      </w:r>
      <w:r>
        <w:rPr>
          <w:rFonts w:ascii="Times New Roman" w:hAnsi="Times New Roman" w:cs="Times New Roman"/>
          <w:b/>
        </w:rPr>
        <w:tab/>
        <w:t xml:space="preserve">Kaip laikyti </w:t>
      </w:r>
      <w:proofErr w:type="spellStart"/>
      <w:r>
        <w:rPr>
          <w:rFonts w:ascii="Times New Roman" w:hAnsi="Times New Roman" w:cs="Times New Roman"/>
          <w:b/>
        </w:rPr>
        <w:t>Monopril</w:t>
      </w:r>
      <w:bookmarkEnd w:id="81"/>
      <w:bookmarkEnd w:id="82"/>
      <w:proofErr w:type="spellEnd"/>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Šį vaistą laikykite vaikams nepastebimoje ir nepasiekiamoje vietoje.</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b/>
          <w:kern w:val="28"/>
        </w:rPr>
      </w:pPr>
      <w:r>
        <w:rPr>
          <w:rFonts w:ascii="Times New Roman" w:hAnsi="Times New Roman" w:cs="Times New Roman"/>
        </w:rPr>
        <w:t>Laikyti ne aukštesnėje kaip 25 °C temperatūroje. Laikyti gamintojo pakuotėje, kad vaistas būtų apsaugotas nuo drėgmės.</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Ant dėžutės ir lizdinės plokštelės po „EXP“ nurodytam tinkamumo laikui pasibaigus, šio vaisto vartoti negalima. Vaistas tinkamas vartoti iki paskutinės nurodyto mėnesio dienos.</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Vaistų negalima išmesti į kanalizaciją arba su buitinėmis atliekomis. Kaip išmesti nereikalingus vaistus, klauskite vaistininko. Šios priemonės padės apsaugoti aplinką.</w:t>
      </w: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keepNext/>
        <w:tabs>
          <w:tab w:val="left" w:pos="567"/>
        </w:tabs>
        <w:spacing w:after="0" w:line="240" w:lineRule="auto"/>
        <w:ind w:left="567" w:hanging="567"/>
        <w:outlineLvl w:val="1"/>
        <w:rPr>
          <w:rFonts w:ascii="Times New Roman" w:hAnsi="Times New Roman" w:cs="Times New Roman"/>
          <w:b/>
        </w:rPr>
      </w:pPr>
      <w:bookmarkStart w:id="83" w:name="_Toc129243269"/>
      <w:bookmarkStart w:id="84" w:name="_Toc129243144"/>
      <w:r>
        <w:rPr>
          <w:rFonts w:ascii="Times New Roman" w:hAnsi="Times New Roman" w:cs="Times New Roman"/>
          <w:b/>
        </w:rPr>
        <w:t>6.</w:t>
      </w:r>
      <w:r>
        <w:rPr>
          <w:rFonts w:ascii="Times New Roman" w:hAnsi="Times New Roman" w:cs="Times New Roman"/>
          <w:b/>
        </w:rPr>
        <w:tab/>
        <w:t>Pakuotės turinys ir kita informacija</w:t>
      </w:r>
      <w:bookmarkEnd w:id="83"/>
      <w:bookmarkEnd w:id="84"/>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b/>
        </w:rPr>
      </w:pPr>
      <w:proofErr w:type="spellStart"/>
      <w:r>
        <w:rPr>
          <w:rFonts w:ascii="Times New Roman" w:hAnsi="Times New Roman" w:cs="Times New Roman"/>
          <w:b/>
        </w:rPr>
        <w:t>Monopril</w:t>
      </w:r>
      <w:proofErr w:type="spellEnd"/>
      <w:r>
        <w:rPr>
          <w:rFonts w:ascii="Times New Roman" w:hAnsi="Times New Roman" w:cs="Times New Roman"/>
          <w:b/>
        </w:rPr>
        <w:t xml:space="preserve"> sudėtis</w:t>
      </w:r>
    </w:p>
    <w:p w:rsidR="00AE4741" w:rsidRDefault="00AE4741" w:rsidP="00AE4741">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Veiklioji medžiaga yra </w:t>
      </w:r>
      <w:proofErr w:type="spellStart"/>
      <w:r>
        <w:rPr>
          <w:rFonts w:ascii="Times New Roman" w:hAnsi="Times New Roman" w:cs="Times New Roman"/>
        </w:rPr>
        <w:t>fosinoprilio</w:t>
      </w:r>
      <w:proofErr w:type="spellEnd"/>
      <w:r>
        <w:rPr>
          <w:rFonts w:ascii="Times New Roman" w:hAnsi="Times New Roman" w:cs="Times New Roman"/>
        </w:rPr>
        <w:t xml:space="preserve"> natrio druska. Vienoje tabletėje yra 10 mg arba 20 mg </w:t>
      </w:r>
      <w:proofErr w:type="spellStart"/>
      <w:r>
        <w:rPr>
          <w:rFonts w:ascii="Times New Roman" w:hAnsi="Times New Roman" w:cs="Times New Roman"/>
        </w:rPr>
        <w:t>fosinoprilio</w:t>
      </w:r>
      <w:proofErr w:type="spellEnd"/>
      <w:r>
        <w:rPr>
          <w:rFonts w:ascii="Times New Roman" w:hAnsi="Times New Roman" w:cs="Times New Roman"/>
        </w:rPr>
        <w:t xml:space="preserve"> natrio druskos.</w:t>
      </w:r>
    </w:p>
    <w:p w:rsidR="00AE4741" w:rsidRDefault="00AE4741" w:rsidP="00AE4741">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Pagalbinės medžiagos yra laktozė, </w:t>
      </w:r>
      <w:proofErr w:type="spellStart"/>
      <w:r>
        <w:rPr>
          <w:rFonts w:ascii="Times New Roman" w:hAnsi="Times New Roman" w:cs="Times New Roman"/>
        </w:rPr>
        <w:t>mikrokristalinė</w:t>
      </w:r>
      <w:proofErr w:type="spellEnd"/>
      <w:r>
        <w:rPr>
          <w:rFonts w:ascii="Times New Roman" w:hAnsi="Times New Roman" w:cs="Times New Roman"/>
        </w:rPr>
        <w:t xml:space="preserve"> celiuliozė, </w:t>
      </w:r>
      <w:proofErr w:type="spellStart"/>
      <w:r>
        <w:rPr>
          <w:rFonts w:ascii="Times New Roman" w:hAnsi="Times New Roman" w:cs="Times New Roman"/>
        </w:rPr>
        <w:t>krospovidonas</w:t>
      </w:r>
      <w:proofErr w:type="spellEnd"/>
      <w:r>
        <w:rPr>
          <w:rFonts w:ascii="Times New Roman" w:hAnsi="Times New Roman" w:cs="Times New Roman"/>
        </w:rPr>
        <w:t xml:space="preserve">, </w:t>
      </w:r>
      <w:proofErr w:type="spellStart"/>
      <w:r>
        <w:rPr>
          <w:rFonts w:ascii="Times New Roman" w:hAnsi="Times New Roman" w:cs="Times New Roman"/>
        </w:rPr>
        <w:t>povidonas</w:t>
      </w:r>
      <w:proofErr w:type="spellEnd"/>
      <w:r>
        <w:rPr>
          <w:rFonts w:ascii="Times New Roman" w:hAnsi="Times New Roman" w:cs="Times New Roman"/>
        </w:rPr>
        <w:t xml:space="preserve">, natrio </w:t>
      </w:r>
      <w:proofErr w:type="spellStart"/>
      <w:r>
        <w:rPr>
          <w:rFonts w:ascii="Times New Roman" w:hAnsi="Times New Roman" w:cs="Times New Roman"/>
        </w:rPr>
        <w:t>stearilfumaratas</w:t>
      </w:r>
      <w:proofErr w:type="spellEnd"/>
      <w:r>
        <w:rPr>
          <w:rFonts w:ascii="Times New Roman" w:hAnsi="Times New Roman" w:cs="Times New Roman"/>
        </w:rPr>
        <w:t>.</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b/>
        </w:rPr>
      </w:pPr>
      <w:proofErr w:type="spellStart"/>
      <w:r>
        <w:rPr>
          <w:rFonts w:ascii="Times New Roman" w:hAnsi="Times New Roman" w:cs="Times New Roman"/>
          <w:b/>
        </w:rPr>
        <w:lastRenderedPageBreak/>
        <w:t>Monopril</w:t>
      </w:r>
      <w:proofErr w:type="spellEnd"/>
      <w:r>
        <w:rPr>
          <w:rFonts w:ascii="Times New Roman" w:hAnsi="Times New Roman" w:cs="Times New Roman"/>
          <w:b/>
        </w:rPr>
        <w:t xml:space="preserve"> išvaizda ir kiekis pakuotėje</w:t>
      </w:r>
    </w:p>
    <w:p w:rsidR="00AE4741" w:rsidRDefault="00AE4741" w:rsidP="00AE4741">
      <w:pPr>
        <w:spacing w:after="0" w:line="240" w:lineRule="auto"/>
        <w:rPr>
          <w:rFonts w:ascii="Times New Roman" w:hAnsi="Times New Roman" w:cs="Times New Roman"/>
        </w:rPr>
      </w:pPr>
      <w:proofErr w:type="spellStart"/>
      <w:r>
        <w:rPr>
          <w:rFonts w:ascii="Times New Roman" w:hAnsi="Times New Roman" w:cs="Times New Roman"/>
        </w:rPr>
        <w:t>Monopril</w:t>
      </w:r>
      <w:proofErr w:type="spellEnd"/>
      <w:r>
        <w:rPr>
          <w:rFonts w:ascii="Times New Roman" w:hAnsi="Times New Roman" w:cs="Times New Roman"/>
        </w:rPr>
        <w:t xml:space="preserve"> 10 mg tabletės yra baltos ar beveik baltos spalvos, abipus išgaubtos, lygiais kraštais, rombo formos. Vienoje tabletės pusėje yra įspausta „158“, kitoje – žvaigždutė.</w:t>
      </w:r>
    </w:p>
    <w:p w:rsidR="00AE4741" w:rsidRDefault="00AE4741" w:rsidP="00AE4741">
      <w:pPr>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roofErr w:type="spellStart"/>
      <w:r>
        <w:rPr>
          <w:rFonts w:ascii="Times New Roman" w:hAnsi="Times New Roman" w:cs="Times New Roman"/>
        </w:rPr>
        <w:t>Monopril</w:t>
      </w:r>
      <w:proofErr w:type="spellEnd"/>
      <w:r>
        <w:rPr>
          <w:rFonts w:ascii="Times New Roman" w:hAnsi="Times New Roman" w:cs="Times New Roman"/>
        </w:rPr>
        <w:t xml:space="preserve"> 20 mg tabletės yra baltos, apvalios. Vienoje tabletės pusėje yra įspausta „609“, kitoje yra vagelė. Vagelė skirta tik tabletei perlaužti, kad būtų lengviau nuryti, bet ne jai padalyti į lygias dozes.</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Dėžutėje yra 28 tabletės PVC/PVDC/Al lizdinėse plokštelėse (po 14 tablečių dviejose lizdinėse plokštelėse).</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b/>
        </w:rPr>
      </w:pPr>
      <w:r>
        <w:rPr>
          <w:rFonts w:ascii="Times New Roman" w:hAnsi="Times New Roman" w:cs="Times New Roman"/>
          <w:b/>
        </w:rPr>
        <w:t>Registruotojas</w:t>
      </w:r>
    </w:p>
    <w:p w:rsidR="00AE4741" w:rsidRDefault="00AE4741" w:rsidP="00AE4741">
      <w:pPr>
        <w:spacing w:after="0" w:line="240" w:lineRule="auto"/>
        <w:rPr>
          <w:rFonts w:ascii="Times New Roman" w:eastAsia="Calibri" w:hAnsi="Times New Roman" w:cs="Times New Roman"/>
        </w:rPr>
      </w:pPr>
      <w:proofErr w:type="spellStart"/>
      <w:r>
        <w:rPr>
          <w:rFonts w:ascii="Times New Roman" w:eastAsia="Calibri" w:hAnsi="Times New Roman" w:cs="Times New Roman"/>
        </w:rPr>
        <w:t>PharmaSwiss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Česká</w:t>
      </w:r>
      <w:proofErr w:type="spellEnd"/>
      <w:r>
        <w:rPr>
          <w:rFonts w:ascii="Times New Roman" w:eastAsia="Calibri" w:hAnsi="Times New Roman" w:cs="Times New Roman"/>
        </w:rPr>
        <w:t xml:space="preserve"> respublika </w:t>
      </w:r>
      <w:proofErr w:type="spellStart"/>
      <w:r>
        <w:rPr>
          <w:rFonts w:ascii="Times New Roman" w:eastAsia="Calibri" w:hAnsi="Times New Roman" w:cs="Times New Roman"/>
        </w:rPr>
        <w:t>s.r.o</w:t>
      </w:r>
      <w:proofErr w:type="spellEnd"/>
      <w:r>
        <w:rPr>
          <w:rFonts w:ascii="Times New Roman" w:eastAsia="Calibri" w:hAnsi="Times New Roman" w:cs="Times New Roman"/>
        </w:rPr>
        <w:t>.</w:t>
      </w:r>
    </w:p>
    <w:p w:rsidR="00AE4741" w:rsidRDefault="00AE4741" w:rsidP="00AE4741">
      <w:pPr>
        <w:spacing w:after="0" w:line="240" w:lineRule="auto"/>
        <w:rPr>
          <w:rFonts w:ascii="Times New Roman" w:hAnsi="Times New Roman"/>
        </w:rPr>
      </w:pPr>
      <w:proofErr w:type="spellStart"/>
      <w:r>
        <w:rPr>
          <w:rFonts w:ascii="Times New Roman" w:hAnsi="Times New Roman"/>
        </w:rPr>
        <w:t>Jankovcova</w:t>
      </w:r>
      <w:proofErr w:type="spellEnd"/>
      <w:r>
        <w:rPr>
          <w:rFonts w:ascii="Times New Roman" w:hAnsi="Times New Roman"/>
        </w:rPr>
        <w:t xml:space="preserve"> 1569/2c</w:t>
      </w:r>
    </w:p>
    <w:p w:rsidR="00AE4741" w:rsidRDefault="00AE4741" w:rsidP="00AE4741">
      <w:pPr>
        <w:spacing w:after="0" w:line="240" w:lineRule="auto"/>
        <w:rPr>
          <w:rFonts w:ascii="Times New Roman" w:hAnsi="Times New Roman"/>
        </w:rPr>
      </w:pPr>
      <w:r>
        <w:rPr>
          <w:rFonts w:ascii="Times New Roman" w:hAnsi="Times New Roman"/>
        </w:rPr>
        <w:t>170 00 Praha 7</w:t>
      </w:r>
    </w:p>
    <w:p w:rsidR="00AE4741" w:rsidRDefault="00AE4741" w:rsidP="00AE4741">
      <w:pPr>
        <w:tabs>
          <w:tab w:val="left" w:pos="0"/>
        </w:tabs>
        <w:spacing w:after="0" w:line="240" w:lineRule="auto"/>
        <w:rPr>
          <w:rFonts w:ascii="Times New Roman" w:hAnsi="Times New Roman" w:cs="Times New Roman"/>
        </w:rPr>
      </w:pPr>
      <w:r>
        <w:rPr>
          <w:rFonts w:ascii="Times New Roman" w:hAnsi="Times New Roman" w:cs="Times New Roman"/>
        </w:rPr>
        <w:t>Čekija</w:t>
      </w:r>
    </w:p>
    <w:p w:rsidR="00AE4741" w:rsidRDefault="00AE4741" w:rsidP="00AE4741">
      <w:pPr>
        <w:spacing w:after="0" w:line="240" w:lineRule="auto"/>
        <w:rPr>
          <w:rFonts w:ascii="Times New Roman" w:hAnsi="Times New Roman" w:cs="Times New Roman"/>
          <w:b/>
        </w:rPr>
      </w:pPr>
    </w:p>
    <w:p w:rsidR="00AE4741" w:rsidRDefault="00AE4741" w:rsidP="00AE4741">
      <w:pPr>
        <w:spacing w:after="0" w:line="240" w:lineRule="auto"/>
        <w:rPr>
          <w:rFonts w:ascii="Times New Roman" w:hAnsi="Times New Roman"/>
        </w:rPr>
      </w:pPr>
      <w:r>
        <w:rPr>
          <w:rFonts w:ascii="Times New Roman" w:hAnsi="Times New Roman" w:cs="Times New Roman"/>
          <w:b/>
        </w:rPr>
        <w:t>Gamintojas</w:t>
      </w:r>
    </w:p>
    <w:p w:rsidR="00AE4741" w:rsidRDefault="00AE4741" w:rsidP="00AE4741">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ICN </w:t>
      </w:r>
      <w:proofErr w:type="spellStart"/>
      <w:r>
        <w:rPr>
          <w:rFonts w:ascii="Times New Roman" w:eastAsia="Times New Roman" w:hAnsi="Times New Roman" w:cs="Times New Roman"/>
          <w:lang w:eastAsia="de-DE"/>
        </w:rPr>
        <w:t>Polfa</w:t>
      </w:r>
      <w:proofErr w:type="spellEnd"/>
      <w:r>
        <w:rPr>
          <w:rFonts w:ascii="Times New Roman" w:eastAsia="Times New Roman" w:hAnsi="Times New Roman" w:cs="Times New Roman"/>
          <w:lang w:eastAsia="de-DE"/>
        </w:rPr>
        <w:t xml:space="preserve"> </w:t>
      </w:r>
      <w:proofErr w:type="spellStart"/>
      <w:r>
        <w:rPr>
          <w:rFonts w:ascii="Times New Roman" w:eastAsia="Times New Roman" w:hAnsi="Times New Roman" w:cs="Times New Roman"/>
          <w:lang w:eastAsia="de-DE"/>
        </w:rPr>
        <w:t>Rzeszów</w:t>
      </w:r>
      <w:proofErr w:type="spellEnd"/>
      <w:r>
        <w:rPr>
          <w:rFonts w:ascii="Times New Roman" w:eastAsia="Times New Roman" w:hAnsi="Times New Roman" w:cs="Times New Roman"/>
          <w:lang w:eastAsia="de-DE"/>
        </w:rPr>
        <w:t xml:space="preserve"> S.A.</w:t>
      </w:r>
    </w:p>
    <w:p w:rsidR="00AE4741" w:rsidRDefault="00AE4741" w:rsidP="00AE4741">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2 </w:t>
      </w:r>
      <w:proofErr w:type="spellStart"/>
      <w:r>
        <w:rPr>
          <w:rFonts w:ascii="Times New Roman" w:eastAsia="Times New Roman" w:hAnsi="Times New Roman" w:cs="Times New Roman"/>
          <w:lang w:eastAsia="de-DE"/>
        </w:rPr>
        <w:t>Przemysłowa</w:t>
      </w:r>
      <w:proofErr w:type="spellEnd"/>
      <w:r>
        <w:rPr>
          <w:rFonts w:ascii="Times New Roman" w:eastAsia="Times New Roman" w:hAnsi="Times New Roman" w:cs="Times New Roman"/>
          <w:lang w:eastAsia="de-DE"/>
        </w:rPr>
        <w:t xml:space="preserve"> </w:t>
      </w:r>
      <w:proofErr w:type="spellStart"/>
      <w:r>
        <w:rPr>
          <w:rFonts w:ascii="Times New Roman" w:eastAsia="Times New Roman" w:hAnsi="Times New Roman" w:cs="Times New Roman"/>
          <w:lang w:eastAsia="de-DE"/>
        </w:rPr>
        <w:t>Street</w:t>
      </w:r>
      <w:proofErr w:type="spellEnd"/>
    </w:p>
    <w:p w:rsidR="00AE4741" w:rsidRDefault="00AE4741" w:rsidP="00AE4741">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35-959 RZESZÓW</w:t>
      </w:r>
    </w:p>
    <w:p w:rsidR="00AE4741" w:rsidRDefault="00AE4741" w:rsidP="00AE4741">
      <w:pPr>
        <w:tabs>
          <w:tab w:val="left" w:pos="0"/>
        </w:tabs>
        <w:spacing w:after="0" w:line="240" w:lineRule="auto"/>
        <w:rPr>
          <w:rFonts w:ascii="Times New Roman" w:hAnsi="Times New Roman" w:cs="Times New Roman"/>
          <w:noProof/>
          <w:highlight w:val="yellow"/>
        </w:rPr>
      </w:pPr>
      <w:r>
        <w:rPr>
          <w:rFonts w:ascii="Times New Roman" w:hAnsi="Times New Roman" w:cs="Times New Roman"/>
        </w:rPr>
        <w:t>Lenkija</w:t>
      </w:r>
    </w:p>
    <w:p w:rsidR="00AE4741" w:rsidRDefault="00AE4741" w:rsidP="00AE4741">
      <w:pPr>
        <w:tabs>
          <w:tab w:val="left" w:pos="0"/>
        </w:tabs>
        <w:spacing w:after="0" w:line="240" w:lineRule="auto"/>
        <w:rPr>
          <w:rFonts w:ascii="Times New Roman" w:hAnsi="Times New Roman" w:cs="Times New Roman"/>
          <w:noProof/>
        </w:rPr>
      </w:pPr>
    </w:p>
    <w:p w:rsidR="00AE4741" w:rsidRDefault="00AE4741" w:rsidP="00AE4741">
      <w:pPr>
        <w:tabs>
          <w:tab w:val="left" w:pos="0"/>
        </w:tabs>
        <w:spacing w:after="0" w:line="240" w:lineRule="auto"/>
        <w:rPr>
          <w:rFonts w:ascii="Times New Roman" w:hAnsi="Times New Roman" w:cs="Times New Roman"/>
          <w:noProof/>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Jeigu apie šį vaistą norite sužinoti daugiau, kreipkitės į vietinį registruotojo atstovą.</w:t>
      </w:r>
    </w:p>
    <w:p w:rsidR="00AE4741" w:rsidRDefault="00AE4741" w:rsidP="00AE4741">
      <w:pPr>
        <w:spacing w:after="0" w:line="240" w:lineRule="auto"/>
        <w:rPr>
          <w:rFonts w:ascii="Times New Roman" w:hAnsi="Times New Roman" w:cs="Times New Roman"/>
        </w:rPr>
      </w:pPr>
    </w:p>
    <w:tbl>
      <w:tblPr>
        <w:tblW w:w="0" w:type="auto"/>
        <w:tblInd w:w="-34" w:type="dxa"/>
        <w:tblLayout w:type="fixed"/>
        <w:tblLook w:val="04A0" w:firstRow="1" w:lastRow="0" w:firstColumn="1" w:lastColumn="0" w:noHBand="0" w:noVBand="1"/>
      </w:tblPr>
      <w:tblGrid>
        <w:gridCol w:w="4678"/>
      </w:tblGrid>
      <w:tr w:rsidR="00AE4741" w:rsidTr="00AE4741">
        <w:tc>
          <w:tcPr>
            <w:tcW w:w="4678" w:type="dxa"/>
            <w:hideMark/>
          </w:tcPr>
          <w:p w:rsidR="00AE4741" w:rsidRDefault="00AE4741">
            <w:pPr>
              <w:spacing w:after="0" w:line="240" w:lineRule="auto"/>
              <w:rPr>
                <w:rFonts w:ascii="Times New Roman" w:hAnsi="Times New Roman" w:cs="Times New Roman"/>
              </w:rPr>
            </w:pPr>
            <w:r>
              <w:rPr>
                <w:rFonts w:ascii="Times New Roman" w:hAnsi="Times New Roman" w:cs="Times New Roman"/>
              </w:rPr>
              <w:t>UAB "</w:t>
            </w:r>
            <w:proofErr w:type="spellStart"/>
            <w:r>
              <w:rPr>
                <w:rFonts w:ascii="Times New Roman" w:hAnsi="Times New Roman" w:cs="Times New Roman"/>
              </w:rPr>
              <w:t>PharmaSwiss</w:t>
            </w:r>
            <w:proofErr w:type="spellEnd"/>
            <w:r>
              <w:rPr>
                <w:rFonts w:ascii="Times New Roman" w:hAnsi="Times New Roman" w:cs="Times New Roman"/>
              </w:rPr>
              <w:t>"</w:t>
            </w:r>
          </w:p>
          <w:p w:rsidR="00AE4741" w:rsidRDefault="00AE4741">
            <w:pPr>
              <w:tabs>
                <w:tab w:val="left" w:pos="-720"/>
              </w:tabs>
              <w:suppressAutoHyphens/>
              <w:spacing w:after="0" w:line="240" w:lineRule="auto"/>
              <w:rPr>
                <w:rFonts w:ascii="Times New Roman" w:hAnsi="Times New Roman" w:cs="Times New Roman"/>
              </w:rPr>
            </w:pPr>
            <w:r>
              <w:rPr>
                <w:rFonts w:ascii="Times New Roman" w:hAnsi="Times New Roman" w:cs="Times New Roman"/>
              </w:rPr>
              <w:t>Tel. +370 5 2790 762</w:t>
            </w:r>
          </w:p>
        </w:tc>
      </w:tr>
    </w:tbl>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rPr>
      </w:pPr>
    </w:p>
    <w:p w:rsidR="00AE4741" w:rsidRDefault="00AE4741" w:rsidP="00AE4741">
      <w:pPr>
        <w:tabs>
          <w:tab w:val="left" w:pos="0"/>
        </w:tabs>
        <w:spacing w:after="0" w:line="240" w:lineRule="auto"/>
        <w:rPr>
          <w:rFonts w:ascii="Times New Roman" w:hAnsi="Times New Roman" w:cs="Times New Roman"/>
          <w:b/>
        </w:rPr>
      </w:pPr>
      <w:r>
        <w:rPr>
          <w:rFonts w:ascii="Times New Roman" w:hAnsi="Times New Roman" w:cs="Times New Roman"/>
          <w:b/>
        </w:rPr>
        <w:t xml:space="preserve">Šis pakuotės lapelis paskutinį kartą peržiūrėtas </w:t>
      </w:r>
      <w:r w:rsidR="00774838">
        <w:rPr>
          <w:rFonts w:ascii="Times New Roman" w:hAnsi="Times New Roman" w:cs="Times New Roman"/>
          <w:b/>
        </w:rPr>
        <w:t>2021-03-31.</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r>
        <w:rPr>
          <w:rFonts w:ascii="Times New Roman" w:hAnsi="Times New Roman" w:cs="Times New Roman"/>
        </w:rPr>
        <w:t xml:space="preserve">Išsami informacija apie šį vaistą pateikiama Valstybinės vaistų kontrolės tarnybos prie Lietuvos Respublikos sveikatos apsaugos ministerijos tinklalapyje </w:t>
      </w:r>
      <w:hyperlink r:id="rId10" w:history="1">
        <w:r>
          <w:rPr>
            <w:rStyle w:val="Hipersaitas"/>
          </w:rPr>
          <w:t>http://www.vvkt.lt/</w:t>
        </w:r>
      </w:hyperlink>
      <w:r>
        <w:rPr>
          <w:rFonts w:ascii="Times New Roman" w:hAnsi="Times New Roman" w:cs="Times New Roman"/>
          <w:color w:val="0000FF"/>
          <w:u w:val="single"/>
        </w:rPr>
        <w:t>.</w:t>
      </w:r>
    </w:p>
    <w:p w:rsidR="00AE4741" w:rsidRDefault="00AE4741" w:rsidP="00AE4741">
      <w:pPr>
        <w:spacing w:after="0" w:line="240" w:lineRule="auto"/>
        <w:rPr>
          <w:rFonts w:ascii="Times New Roman" w:hAnsi="Times New Roman" w:cs="Times New Roman"/>
        </w:rPr>
      </w:pPr>
    </w:p>
    <w:p w:rsidR="00AE4741" w:rsidRDefault="00AE4741" w:rsidP="00AE4741">
      <w:pPr>
        <w:spacing w:after="0" w:line="240" w:lineRule="auto"/>
        <w:rPr>
          <w:rFonts w:ascii="Times New Roman" w:hAnsi="Times New Roman" w:cs="Times New Roman"/>
        </w:rPr>
      </w:pPr>
    </w:p>
    <w:p w:rsidR="00AE4741" w:rsidRDefault="00AE4741" w:rsidP="00AE4741"/>
    <w:p w:rsidR="00AE4741" w:rsidRDefault="00AE4741" w:rsidP="00AE4741"/>
    <w:p w:rsidR="00B56DE1" w:rsidRDefault="00B56DE1"/>
    <w:sectPr w:rsidR="00B56DE1" w:rsidSect="00745CB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E5956A5"/>
    <w:multiLevelType w:val="hybridMultilevel"/>
    <w:tmpl w:val="7AB022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EAC2001"/>
    <w:multiLevelType w:val="hybridMultilevel"/>
    <w:tmpl w:val="1A40683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F6537C8"/>
    <w:multiLevelType w:val="hybridMultilevel"/>
    <w:tmpl w:val="30E42146"/>
    <w:lvl w:ilvl="0" w:tplc="50DC9756">
      <w:start w:val="2017"/>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0"/>
    <w:lvlOverride w:ilvl="0">
      <w:lvl w:ilvl="0">
        <w:start w:val="1"/>
        <w:numFmt w:val="bullet"/>
        <w:lvlText w:val="-"/>
        <w:lvlJc w:val="left"/>
        <w:pPr>
          <w:ind w:left="360" w:hanging="360"/>
        </w:p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064"/>
    <w:rsid w:val="000A33CC"/>
    <w:rsid w:val="000E5F6C"/>
    <w:rsid w:val="002A4508"/>
    <w:rsid w:val="002A5544"/>
    <w:rsid w:val="00387064"/>
    <w:rsid w:val="00433FF7"/>
    <w:rsid w:val="004F402D"/>
    <w:rsid w:val="0060101F"/>
    <w:rsid w:val="00615178"/>
    <w:rsid w:val="00745CBB"/>
    <w:rsid w:val="00774838"/>
    <w:rsid w:val="00820052"/>
    <w:rsid w:val="00874CAD"/>
    <w:rsid w:val="008D7EEB"/>
    <w:rsid w:val="00911955"/>
    <w:rsid w:val="00920400"/>
    <w:rsid w:val="00961E89"/>
    <w:rsid w:val="009866E8"/>
    <w:rsid w:val="00991AE1"/>
    <w:rsid w:val="009D5ADA"/>
    <w:rsid w:val="00A04129"/>
    <w:rsid w:val="00A65F97"/>
    <w:rsid w:val="00AE4741"/>
    <w:rsid w:val="00AF0051"/>
    <w:rsid w:val="00B56DE1"/>
    <w:rsid w:val="00BA1835"/>
    <w:rsid w:val="00BA45E8"/>
    <w:rsid w:val="00C1153D"/>
    <w:rsid w:val="00CD0542"/>
    <w:rsid w:val="00CE14F3"/>
    <w:rsid w:val="00CF4D87"/>
    <w:rsid w:val="00EF0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EED6C-B36B-4614-B176-28D8AE24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4741"/>
  </w:style>
  <w:style w:type="paragraph" w:styleId="Antrat1">
    <w:name w:val="heading 1"/>
    <w:basedOn w:val="prastasis"/>
    <w:next w:val="prastasis"/>
    <w:link w:val="Antrat1Diagrama"/>
    <w:uiPriority w:val="9"/>
    <w:qFormat/>
    <w:rsid w:val="00AE4741"/>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AE4741"/>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AE4741"/>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Antrat4">
    <w:name w:val="heading 4"/>
    <w:basedOn w:val="prastasis"/>
    <w:next w:val="prastasis"/>
    <w:link w:val="Antrat4Diagrama"/>
    <w:uiPriority w:val="9"/>
    <w:semiHidden/>
    <w:unhideWhenUsed/>
    <w:qFormat/>
    <w:rsid w:val="00AE4741"/>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4741"/>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AE4741"/>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AE4741"/>
    <w:rPr>
      <w:rFonts w:asciiTheme="majorHAnsi" w:eastAsiaTheme="majorEastAsia" w:hAnsiTheme="majorHAnsi" w:cstheme="majorBidi"/>
      <w:b/>
      <w:bCs/>
      <w:color w:val="4F81BD" w:themeColor="accent1"/>
      <w:sz w:val="24"/>
      <w:szCs w:val="24"/>
    </w:rPr>
  </w:style>
  <w:style w:type="character" w:customStyle="1" w:styleId="Antrat4Diagrama">
    <w:name w:val="Antraštė 4 Diagrama"/>
    <w:basedOn w:val="Numatytasispastraiposriftas"/>
    <w:link w:val="Antrat4"/>
    <w:uiPriority w:val="9"/>
    <w:semiHidden/>
    <w:rsid w:val="00AE4741"/>
    <w:rPr>
      <w:rFonts w:asciiTheme="majorHAnsi" w:eastAsiaTheme="majorEastAsia" w:hAnsiTheme="majorHAnsi" w:cstheme="majorBidi"/>
      <w:b/>
      <w:bCs/>
      <w:i/>
      <w:iCs/>
      <w:color w:val="4F81BD" w:themeColor="accent1"/>
      <w:sz w:val="24"/>
      <w:szCs w:val="24"/>
    </w:rPr>
  </w:style>
  <w:style w:type="character" w:styleId="Hipersaitas">
    <w:name w:val="Hyperlink"/>
    <w:semiHidden/>
    <w:unhideWhenUsed/>
    <w:rsid w:val="00AE4741"/>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AE4741"/>
    <w:rPr>
      <w:color w:val="800080" w:themeColor="followedHyperlink"/>
      <w:u w:val="single"/>
    </w:rPr>
  </w:style>
  <w:style w:type="paragraph" w:customStyle="1" w:styleId="msonormal0">
    <w:name w:val="msonormal"/>
    <w:basedOn w:val="prastasis"/>
    <w:rsid w:val="00AE474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iPriority w:val="99"/>
    <w:semiHidden/>
    <w:unhideWhenUsed/>
    <w:rsid w:val="00AE4741"/>
    <w:pPr>
      <w:spacing w:line="240" w:lineRule="auto"/>
    </w:pPr>
    <w:rPr>
      <w:rFonts w:ascii="Calibri" w:eastAsia="Calibri" w:hAnsi="Calibri" w:cs="Calibri"/>
      <w:sz w:val="20"/>
      <w:szCs w:val="20"/>
      <w:lang w:val="en-US"/>
    </w:rPr>
  </w:style>
  <w:style w:type="character" w:customStyle="1" w:styleId="KomentarotekstasDiagrama">
    <w:name w:val="Komentaro tekstas Diagrama"/>
    <w:basedOn w:val="Numatytasispastraiposriftas"/>
    <w:link w:val="Komentarotekstas"/>
    <w:uiPriority w:val="99"/>
    <w:semiHidden/>
    <w:rsid w:val="00AE4741"/>
    <w:rPr>
      <w:rFonts w:ascii="Calibri" w:eastAsia="Calibri" w:hAnsi="Calibri" w:cs="Calibri"/>
      <w:sz w:val="20"/>
      <w:szCs w:val="20"/>
      <w:lang w:val="en-US"/>
    </w:rPr>
  </w:style>
  <w:style w:type="paragraph" w:styleId="Antrats">
    <w:name w:val="header"/>
    <w:basedOn w:val="prastasis"/>
    <w:link w:val="AntratsDiagrama"/>
    <w:semiHidden/>
    <w:unhideWhenUsed/>
    <w:rsid w:val="00AE4741"/>
    <w:pPr>
      <w:tabs>
        <w:tab w:val="center" w:pos="4819"/>
        <w:tab w:val="right" w:pos="9638"/>
      </w:tabs>
      <w:spacing w:after="0" w:line="240" w:lineRule="auto"/>
    </w:pPr>
    <w:rPr>
      <w:rFonts w:ascii="Times New Roman" w:eastAsia="Calibri" w:hAnsi="Times New Roman" w:cs="Times New Roman"/>
      <w:sz w:val="24"/>
      <w:szCs w:val="24"/>
    </w:rPr>
  </w:style>
  <w:style w:type="character" w:customStyle="1" w:styleId="AntratsDiagrama">
    <w:name w:val="Antraštės Diagrama"/>
    <w:basedOn w:val="Numatytasispastraiposriftas"/>
    <w:link w:val="Antrats"/>
    <w:semiHidden/>
    <w:rsid w:val="00AE4741"/>
    <w:rPr>
      <w:rFonts w:ascii="Times New Roman" w:eastAsia="Calibri" w:hAnsi="Times New Roman" w:cs="Times New Roman"/>
      <w:sz w:val="24"/>
      <w:szCs w:val="24"/>
    </w:rPr>
  </w:style>
  <w:style w:type="paragraph" w:styleId="Porat">
    <w:name w:val="footer"/>
    <w:basedOn w:val="prastasis"/>
    <w:link w:val="PoratDiagrama"/>
    <w:semiHidden/>
    <w:unhideWhenUsed/>
    <w:rsid w:val="00AE4741"/>
    <w:pPr>
      <w:tabs>
        <w:tab w:val="center" w:pos="4819"/>
        <w:tab w:val="right" w:pos="9638"/>
      </w:tabs>
      <w:spacing w:after="0" w:line="240" w:lineRule="auto"/>
    </w:pPr>
    <w:rPr>
      <w:rFonts w:ascii="Times New Roman" w:eastAsia="Calibri" w:hAnsi="Times New Roman" w:cs="Times New Roman"/>
      <w:sz w:val="24"/>
      <w:szCs w:val="24"/>
      <w:lang w:eastAsia="lt-LT"/>
    </w:rPr>
  </w:style>
  <w:style w:type="character" w:customStyle="1" w:styleId="PoratDiagrama">
    <w:name w:val="Poraštė Diagrama"/>
    <w:basedOn w:val="Numatytasispastraiposriftas"/>
    <w:link w:val="Porat"/>
    <w:semiHidden/>
    <w:rsid w:val="00AE4741"/>
    <w:rPr>
      <w:rFonts w:ascii="Times New Roman" w:eastAsia="Calibri" w:hAnsi="Times New Roman" w:cs="Times New Roman"/>
      <w:sz w:val="24"/>
      <w:szCs w:val="24"/>
      <w:lang w:eastAsia="lt-LT"/>
    </w:rPr>
  </w:style>
  <w:style w:type="paragraph" w:styleId="Paprastasistekstas">
    <w:name w:val="Plain Text"/>
    <w:basedOn w:val="prastasis"/>
    <w:link w:val="PaprastasistekstasDiagrama"/>
    <w:uiPriority w:val="99"/>
    <w:semiHidden/>
    <w:unhideWhenUsed/>
    <w:rsid w:val="00AE4741"/>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AE4741"/>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AE4741"/>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AE4741"/>
    <w:rPr>
      <w:rFonts w:ascii="Calibri" w:eastAsia="Calibri" w:hAnsi="Calibri" w:cs="Calibri"/>
      <w:b/>
      <w:bCs/>
      <w:sz w:val="20"/>
      <w:szCs w:val="20"/>
      <w:lang w:val="en-US"/>
    </w:rPr>
  </w:style>
  <w:style w:type="paragraph" w:styleId="Debesliotekstas">
    <w:name w:val="Balloon Text"/>
    <w:basedOn w:val="prastasis"/>
    <w:link w:val="DebesliotekstasDiagrama"/>
    <w:uiPriority w:val="99"/>
    <w:semiHidden/>
    <w:unhideWhenUsed/>
    <w:rsid w:val="00AE4741"/>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AE4741"/>
    <w:rPr>
      <w:rFonts w:ascii="Tahoma" w:eastAsia="Calibri" w:hAnsi="Tahoma" w:cs="Tahoma"/>
      <w:sz w:val="16"/>
      <w:szCs w:val="16"/>
    </w:rPr>
  </w:style>
  <w:style w:type="paragraph" w:styleId="Betarp">
    <w:name w:val="No Spacing"/>
    <w:uiPriority w:val="1"/>
    <w:qFormat/>
    <w:rsid w:val="00AE4741"/>
    <w:pPr>
      <w:spacing w:after="0" w:line="240" w:lineRule="auto"/>
    </w:pPr>
    <w:rPr>
      <w:rFonts w:ascii="Calibri" w:eastAsia="Calibri" w:hAnsi="Calibri" w:cs="Calibri"/>
      <w:lang w:val="en-US"/>
    </w:rPr>
  </w:style>
  <w:style w:type="paragraph" w:styleId="Sraopastraipa">
    <w:name w:val="List Paragraph"/>
    <w:basedOn w:val="prastasis"/>
    <w:uiPriority w:val="34"/>
    <w:qFormat/>
    <w:rsid w:val="00AE4741"/>
    <w:pPr>
      <w:ind w:left="720"/>
      <w:contextualSpacing/>
    </w:pPr>
    <w:rPr>
      <w:lang w:val="en-US"/>
    </w:rPr>
  </w:style>
  <w:style w:type="paragraph" w:customStyle="1" w:styleId="PI-1EMEASMCA">
    <w:name w:val="PI-1 EMEA_SMCA"/>
    <w:basedOn w:val="Antrat2"/>
    <w:autoRedefine/>
    <w:rsid w:val="00AE4741"/>
    <w:pPr>
      <w:keepLines w:val="0"/>
      <w:tabs>
        <w:tab w:val="left" w:pos="567"/>
      </w:tabs>
      <w:spacing w:before="0"/>
      <w:ind w:left="567" w:hanging="567"/>
    </w:pPr>
    <w:rPr>
      <w:rFonts w:ascii="Times New Roman" w:eastAsia="Calibri" w:hAnsi="Times New Roman" w:cs="Times New Roman"/>
      <w:bCs w:val="0"/>
      <w:color w:val="auto"/>
      <w:sz w:val="22"/>
      <w:szCs w:val="22"/>
    </w:rPr>
  </w:style>
  <w:style w:type="character" w:customStyle="1" w:styleId="PI-1labEMEASMCAChar">
    <w:name w:val="PI-1_lab EMEA_SMCA Char"/>
    <w:link w:val="PI-1labEMEASMCA"/>
    <w:locked/>
    <w:rsid w:val="00AE4741"/>
    <w:rPr>
      <w:b/>
      <w:noProof/>
    </w:rPr>
  </w:style>
  <w:style w:type="paragraph" w:customStyle="1" w:styleId="PI-1labEMEASMCA">
    <w:name w:val="PI-1_lab EMEA_SMCA"/>
    <w:basedOn w:val="prastasis"/>
    <w:link w:val="PI-1labEMEASMCAChar"/>
    <w:autoRedefine/>
    <w:rsid w:val="00AE4741"/>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rPr>
  </w:style>
  <w:style w:type="paragraph" w:customStyle="1" w:styleId="PI-2EMEASMCA">
    <w:name w:val="PI-2 EMEA_SMCA"/>
    <w:basedOn w:val="Antrat3"/>
    <w:autoRedefine/>
    <w:rsid w:val="00AE4741"/>
    <w:pPr>
      <w:tabs>
        <w:tab w:val="left" w:pos="567"/>
      </w:tabs>
      <w:spacing w:before="0"/>
      <w:ind w:left="567" w:hanging="567"/>
    </w:pPr>
    <w:rPr>
      <w:rFonts w:ascii="Times New Roman" w:eastAsia="Calibri" w:hAnsi="Times New Roman" w:cs="Times New Roman"/>
      <w:bCs w:val="0"/>
      <w:color w:val="auto"/>
      <w:kern w:val="28"/>
      <w:sz w:val="22"/>
      <w:szCs w:val="22"/>
    </w:rPr>
  </w:style>
  <w:style w:type="character" w:customStyle="1" w:styleId="BTEMEASMCAChar">
    <w:name w:val="BT EMEA_SMCA Char"/>
    <w:link w:val="BTEMEASMCA"/>
    <w:locked/>
    <w:rsid w:val="00AE4741"/>
    <w:rPr>
      <w:rFonts w:ascii="Times New Roman" w:hAnsi="Times New Roman" w:cs="Times New Roman"/>
      <w:noProof/>
      <w:szCs w:val="24"/>
    </w:rPr>
  </w:style>
  <w:style w:type="paragraph" w:customStyle="1" w:styleId="BTEMEASMCA">
    <w:name w:val="BT EMEA_SMCA"/>
    <w:basedOn w:val="prastasis"/>
    <w:link w:val="BTEMEASMCAChar"/>
    <w:autoRedefine/>
    <w:rsid w:val="00AE4741"/>
    <w:pPr>
      <w:tabs>
        <w:tab w:val="left" w:pos="0"/>
      </w:tabs>
      <w:spacing w:after="0" w:line="240" w:lineRule="auto"/>
    </w:pPr>
    <w:rPr>
      <w:rFonts w:ascii="Times New Roman" w:hAnsi="Times New Roman" w:cs="Times New Roman"/>
      <w:noProof/>
      <w:szCs w:val="24"/>
    </w:rPr>
  </w:style>
  <w:style w:type="character" w:customStyle="1" w:styleId="TTEMEASMCAChar">
    <w:name w:val="TT EMEA_SMCA Char"/>
    <w:link w:val="TTEMEASMCA"/>
    <w:locked/>
    <w:rsid w:val="00AE4741"/>
    <w:rPr>
      <w:b/>
      <w:caps/>
    </w:rPr>
  </w:style>
  <w:style w:type="paragraph" w:customStyle="1" w:styleId="TTEMEASMCA">
    <w:name w:val="TT EMEA_SMCA"/>
    <w:basedOn w:val="Antrat1"/>
    <w:link w:val="TTEMEASMCAChar"/>
    <w:autoRedefine/>
    <w:rsid w:val="00AE4741"/>
    <w:pPr>
      <w:keepNext w:val="0"/>
      <w:keepLines w:val="0"/>
      <w:tabs>
        <w:tab w:val="left" w:pos="567"/>
      </w:tabs>
      <w:spacing w:before="0"/>
      <w:ind w:left="567" w:hanging="567"/>
      <w:jc w:val="center"/>
    </w:pPr>
    <w:rPr>
      <w:rFonts w:asciiTheme="minorHAnsi" w:eastAsiaTheme="minorHAnsi" w:hAnsiTheme="minorHAnsi" w:cstheme="minorBidi"/>
      <w:bCs w:val="0"/>
      <w:caps/>
      <w:color w:val="auto"/>
      <w:sz w:val="22"/>
      <w:szCs w:val="22"/>
    </w:rPr>
  </w:style>
  <w:style w:type="paragraph" w:customStyle="1" w:styleId="BTAnIIEMEASMCA">
    <w:name w:val="BT(AnII) EMEA_SMCA"/>
    <w:basedOn w:val="Debesliotekstas"/>
    <w:autoRedefine/>
    <w:rsid w:val="00AE4741"/>
    <w:pPr>
      <w:tabs>
        <w:tab w:val="left" w:pos="1701"/>
      </w:tabs>
      <w:ind w:left="1701" w:hanging="567"/>
    </w:pPr>
    <w:rPr>
      <w:rFonts w:ascii="Times New Roman" w:hAnsi="Times New Roman" w:cs="Times New Roman"/>
      <w:b/>
      <w:sz w:val="22"/>
      <w:szCs w:val="22"/>
      <w:lang w:val="en-GB" w:eastAsia="lt-LT"/>
    </w:rPr>
  </w:style>
  <w:style w:type="paragraph" w:customStyle="1" w:styleId="BT-EMEASMCA">
    <w:name w:val="BT- EMEA_SMCA"/>
    <w:basedOn w:val="BTEMEASMCA"/>
    <w:autoRedefine/>
    <w:rsid w:val="00AE4741"/>
    <w:pPr>
      <w:tabs>
        <w:tab w:val="clear" w:pos="0"/>
      </w:tabs>
    </w:pPr>
  </w:style>
  <w:style w:type="paragraph" w:customStyle="1" w:styleId="PI-3EMEASMCA">
    <w:name w:val="PI-3 EMEA_SMCA"/>
    <w:basedOn w:val="prastasis"/>
    <w:autoRedefine/>
    <w:rsid w:val="00AE4741"/>
    <w:pPr>
      <w:spacing w:after="0" w:line="240" w:lineRule="auto"/>
    </w:pPr>
    <w:rPr>
      <w:rFonts w:ascii="Times New Roman" w:eastAsia="Calibri" w:hAnsi="Times New Roman" w:cs="Times New Roman"/>
      <w:b/>
      <w:bCs/>
      <w:noProof/>
      <w:szCs w:val="24"/>
    </w:rPr>
  </w:style>
  <w:style w:type="paragraph" w:customStyle="1" w:styleId="BTbEMEASMCA">
    <w:name w:val="BT(b) EMEA_SMCA"/>
    <w:basedOn w:val="BTEMEASMCA"/>
    <w:autoRedefine/>
    <w:rsid w:val="00AE4741"/>
    <w:rPr>
      <w:b/>
    </w:rPr>
  </w:style>
  <w:style w:type="paragraph" w:customStyle="1" w:styleId="BTuEMEASMCA">
    <w:name w:val="BT(u) EMEA_SMCA"/>
    <w:basedOn w:val="BTEMEASMCA"/>
    <w:autoRedefine/>
    <w:rsid w:val="00AE4741"/>
    <w:rPr>
      <w:u w:val="single"/>
    </w:rPr>
  </w:style>
  <w:style w:type="character" w:customStyle="1" w:styleId="EMEABodyTextChar">
    <w:name w:val="EMEA Body Text Char"/>
    <w:link w:val="EMEABodyText"/>
    <w:locked/>
    <w:rsid w:val="00AE4741"/>
    <w:rPr>
      <w:lang w:val="en-GB"/>
    </w:rPr>
  </w:style>
  <w:style w:type="paragraph" w:customStyle="1" w:styleId="EMEABodyText">
    <w:name w:val="EMEA Body Text"/>
    <w:basedOn w:val="prastasis"/>
    <w:link w:val="EMEABodyTextChar"/>
    <w:rsid w:val="00AE4741"/>
    <w:pPr>
      <w:spacing w:after="0" w:line="240" w:lineRule="auto"/>
    </w:pPr>
    <w:rPr>
      <w:lang w:val="en-GB"/>
    </w:rPr>
  </w:style>
  <w:style w:type="paragraph" w:customStyle="1" w:styleId="eCTD-narrative-Text">
    <w:name w:val="eCTD-narrative-Text"/>
    <w:rsid w:val="00AE4741"/>
    <w:pPr>
      <w:spacing w:before="120" w:after="120" w:line="240" w:lineRule="auto"/>
      <w:jc w:val="both"/>
    </w:pPr>
    <w:rPr>
      <w:rFonts w:ascii="Times New Roman" w:eastAsia="Times New Roman" w:hAnsi="Times New Roman" w:cs="Times New Roman"/>
      <w:sz w:val="24"/>
      <w:szCs w:val="24"/>
      <w:lang w:val="en-GB" w:eastAsia="de-DE"/>
    </w:rPr>
  </w:style>
  <w:style w:type="character" w:styleId="Komentaronuoroda">
    <w:name w:val="annotation reference"/>
    <w:basedOn w:val="Numatytasispastraiposriftas"/>
    <w:uiPriority w:val="99"/>
    <w:semiHidden/>
    <w:unhideWhenUsed/>
    <w:rsid w:val="00AE4741"/>
    <w:rPr>
      <w:sz w:val="16"/>
      <w:szCs w:val="16"/>
    </w:rPr>
  </w:style>
  <w:style w:type="character" w:styleId="Puslapionumeris">
    <w:name w:val="page number"/>
    <w:semiHidden/>
    <w:unhideWhenUsed/>
    <w:rsid w:val="00AE474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420212">
      <w:bodyDiv w:val="1"/>
      <w:marLeft w:val="0"/>
      <w:marRight w:val="0"/>
      <w:marTop w:val="0"/>
      <w:marBottom w:val="0"/>
      <w:divBdr>
        <w:top w:val="none" w:sz="0" w:space="0" w:color="auto"/>
        <w:left w:val="none" w:sz="0" w:space="0" w:color="auto"/>
        <w:bottom w:val="none" w:sz="0" w:space="0" w:color="auto"/>
        <w:right w:val="none" w:sz="0" w:space="0" w:color="auto"/>
      </w:divBdr>
    </w:div>
    <w:div w:id="1559441152">
      <w:bodyDiv w:val="1"/>
      <w:marLeft w:val="0"/>
      <w:marRight w:val="0"/>
      <w:marTop w:val="0"/>
      <w:marBottom w:val="0"/>
      <w:divBdr>
        <w:top w:val="none" w:sz="0" w:space="0" w:color="auto"/>
        <w:left w:val="none" w:sz="0" w:space="0" w:color="auto"/>
        <w:bottom w:val="none" w:sz="0" w:space="0" w:color="auto"/>
        <w:right w:val="none" w:sz="0" w:space="0" w:color="auto"/>
      </w:divBdr>
    </w:div>
    <w:div w:id="163062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36108</Words>
  <Characters>20582</Characters>
  <Application>Microsoft Office Word</Application>
  <DocSecurity>0</DocSecurity>
  <Lines>171</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Siurkiene, Lina</dc:creator>
  <cp:keywords/>
  <dc:description/>
  <cp:lastModifiedBy>Albina Burkauskaitė</cp:lastModifiedBy>
  <cp:revision>2</cp:revision>
  <dcterms:created xsi:type="dcterms:W3CDTF">2021-03-29T06:40:00Z</dcterms:created>
  <dcterms:modified xsi:type="dcterms:W3CDTF">2021-03-29T06:40:00Z</dcterms:modified>
</cp:coreProperties>
</file>