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AA03" w14:textId="77777777" w:rsidR="00E06234" w:rsidRPr="00634B32" w:rsidRDefault="00E06234" w:rsidP="00E06234">
      <w:pPr>
        <w:jc w:val="center"/>
        <w:outlineLvl w:val="0"/>
        <w:rPr>
          <w:rFonts w:ascii="Times New Roman" w:hAnsi="Times New Roman"/>
          <w:b/>
          <w:sz w:val="22"/>
          <w:szCs w:val="22"/>
        </w:rPr>
      </w:pPr>
      <w:r w:rsidRPr="00634B32">
        <w:rPr>
          <w:rFonts w:ascii="Times New Roman" w:hAnsi="Times New Roman"/>
          <w:b/>
          <w:sz w:val="22"/>
          <w:szCs w:val="22"/>
        </w:rPr>
        <w:t>Pakuotės lapelis: informacija vartotojui</w:t>
      </w:r>
    </w:p>
    <w:p w14:paraId="0F98135A" w14:textId="77777777" w:rsidR="00E06234" w:rsidRPr="00634B32" w:rsidRDefault="00E06234" w:rsidP="00E06234">
      <w:pPr>
        <w:rPr>
          <w:rFonts w:ascii="Times New Roman" w:hAnsi="Times New Roman"/>
          <w:sz w:val="22"/>
          <w:szCs w:val="22"/>
        </w:rPr>
      </w:pPr>
    </w:p>
    <w:p w14:paraId="582B2A80" w14:textId="77777777" w:rsidR="00E06234" w:rsidRPr="00634B32" w:rsidRDefault="00E06234" w:rsidP="00E06234">
      <w:pPr>
        <w:jc w:val="cente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250 mg/ml injekcinis tirpalas</w:t>
      </w:r>
    </w:p>
    <w:p w14:paraId="0B0A634B" w14:textId="77777777" w:rsidR="00E06234" w:rsidRPr="00634B32" w:rsidRDefault="00E06234" w:rsidP="00E06234">
      <w:pPr>
        <w:jc w:val="center"/>
        <w:rPr>
          <w:rFonts w:ascii="Times New Roman" w:hAnsi="Times New Roman"/>
          <w:sz w:val="22"/>
          <w:szCs w:val="22"/>
        </w:rPr>
      </w:pPr>
      <w:r>
        <w:rPr>
          <w:rFonts w:ascii="Times New Roman" w:hAnsi="Times New Roman"/>
          <w:sz w:val="22"/>
          <w:szCs w:val="22"/>
        </w:rPr>
        <w:t>t</w:t>
      </w:r>
      <w:r w:rsidRPr="00634B32">
        <w:rPr>
          <w:rFonts w:ascii="Times New Roman" w:hAnsi="Times New Roman"/>
          <w:sz w:val="22"/>
          <w:szCs w:val="22"/>
        </w:rPr>
        <w:t>estosterono esterių mišinys</w:t>
      </w:r>
    </w:p>
    <w:p w14:paraId="288FF237" w14:textId="77777777" w:rsidR="00E06234" w:rsidRPr="00634B32" w:rsidRDefault="00E06234" w:rsidP="00E06234">
      <w:pPr>
        <w:rPr>
          <w:rFonts w:ascii="Times New Roman" w:hAnsi="Times New Roman"/>
          <w:b/>
          <w:sz w:val="22"/>
          <w:szCs w:val="22"/>
        </w:rPr>
      </w:pPr>
    </w:p>
    <w:p w14:paraId="354BE3C6" w14:textId="77777777" w:rsidR="00E06234" w:rsidRPr="00634B32" w:rsidRDefault="00E06234" w:rsidP="00E06234">
      <w:pPr>
        <w:outlineLvl w:val="0"/>
        <w:rPr>
          <w:rFonts w:ascii="Times New Roman" w:hAnsi="Times New Roman"/>
          <w:b/>
          <w:sz w:val="22"/>
          <w:szCs w:val="22"/>
        </w:rPr>
      </w:pPr>
      <w:r w:rsidRPr="00634B32">
        <w:rPr>
          <w:rFonts w:ascii="Times New Roman" w:hAnsi="Times New Roman"/>
          <w:b/>
          <w:sz w:val="22"/>
          <w:szCs w:val="22"/>
        </w:rPr>
        <w:t>Atidžiai perskaitykite visą šį lapelį, prieš pradėdami vartoti vaistą, nes jame pateikiama Jums svarbi informacija.</w:t>
      </w:r>
    </w:p>
    <w:p w14:paraId="3B6DFAD2" w14:textId="77777777" w:rsidR="00E06234" w:rsidRPr="00634B32" w:rsidRDefault="00E06234" w:rsidP="00E06234">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Neišmeskite šio lapelio, nes vėl gali prireikti jį perskaityti.</w:t>
      </w:r>
    </w:p>
    <w:p w14:paraId="053C269B" w14:textId="77777777" w:rsidR="00E06234" w:rsidRPr="00634B32" w:rsidRDefault="00E06234" w:rsidP="00E06234">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Jeigu kiltų daugiau klausimų, kreipkitės į gydytoją arba vaistininką.</w:t>
      </w:r>
    </w:p>
    <w:p w14:paraId="6FA1B364" w14:textId="77777777" w:rsidR="00E06234" w:rsidRPr="00634B32" w:rsidRDefault="00E06234" w:rsidP="00E06234">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Šis vaistas skirtas tik Jums, todėl kitiems žmonėms jo duoti negalima. Vaistas gali jiems pakenkti (net tiems, kurių ligos požymiai yra tokie patys kaip Jūsų).</w:t>
      </w:r>
    </w:p>
    <w:p w14:paraId="296BEE2D" w14:textId="77777777" w:rsidR="00E06234" w:rsidRPr="00634B32" w:rsidRDefault="00E06234" w:rsidP="00E06234">
      <w:pPr>
        <w:ind w:left="567" w:hanging="567"/>
        <w:rPr>
          <w:rFonts w:ascii="Times New Roman" w:hAnsi="Times New Roman"/>
          <w:b/>
          <w:sz w:val="22"/>
          <w:szCs w:val="22"/>
        </w:rPr>
      </w:pPr>
      <w:r w:rsidRPr="00634B32">
        <w:rPr>
          <w:rFonts w:ascii="Times New Roman" w:hAnsi="Times New Roman"/>
          <w:sz w:val="22"/>
          <w:szCs w:val="22"/>
        </w:rPr>
        <w:t>-</w:t>
      </w:r>
      <w:r w:rsidRPr="00634B32">
        <w:rPr>
          <w:rFonts w:ascii="Times New Roman" w:hAnsi="Times New Roman"/>
          <w:sz w:val="22"/>
          <w:szCs w:val="22"/>
        </w:rPr>
        <w:tab/>
        <w:t>Jeigu pasireiškė šalutinis poveikis (net jeigu jis lapelyje nenurodytas), kreipkitės į gydytoją arba vaistininką.</w:t>
      </w:r>
    </w:p>
    <w:p w14:paraId="2C9D0F16" w14:textId="77777777" w:rsidR="00E06234" w:rsidRPr="00634B32" w:rsidRDefault="00E06234" w:rsidP="00E06234">
      <w:pPr>
        <w:rPr>
          <w:rFonts w:ascii="Times New Roman" w:hAnsi="Times New Roman"/>
          <w:b/>
          <w:sz w:val="22"/>
          <w:szCs w:val="22"/>
        </w:rPr>
      </w:pPr>
    </w:p>
    <w:p w14:paraId="2058978F" w14:textId="77777777" w:rsidR="00E06234" w:rsidRDefault="00E06234" w:rsidP="00E06234">
      <w:pPr>
        <w:ind w:left="540" w:hanging="540"/>
        <w:outlineLvl w:val="0"/>
        <w:rPr>
          <w:rFonts w:ascii="Times New Roman" w:hAnsi="Times New Roman"/>
          <w:b/>
          <w:sz w:val="22"/>
          <w:szCs w:val="22"/>
        </w:rPr>
      </w:pPr>
      <w:r w:rsidRPr="00634B32">
        <w:rPr>
          <w:rFonts w:ascii="Times New Roman" w:hAnsi="Times New Roman"/>
          <w:b/>
          <w:sz w:val="22"/>
          <w:szCs w:val="22"/>
        </w:rPr>
        <w:t>Apie ką rašoma šiame lapelyje?</w:t>
      </w:r>
    </w:p>
    <w:p w14:paraId="01BB1741" w14:textId="77777777" w:rsidR="00E06234" w:rsidRPr="00634B32" w:rsidRDefault="00E06234" w:rsidP="00E06234">
      <w:pPr>
        <w:ind w:left="540" w:hanging="540"/>
        <w:outlineLvl w:val="0"/>
        <w:rPr>
          <w:rFonts w:ascii="Times New Roman" w:hAnsi="Times New Roman"/>
          <w:b/>
          <w:sz w:val="22"/>
          <w:szCs w:val="22"/>
        </w:rPr>
      </w:pPr>
    </w:p>
    <w:p w14:paraId="0177C4FA" w14:textId="77777777" w:rsidR="00E06234" w:rsidRPr="00634B32" w:rsidRDefault="00E06234" w:rsidP="00E06234">
      <w:pPr>
        <w:ind w:left="540" w:hanging="540"/>
        <w:rPr>
          <w:rFonts w:ascii="Times New Roman" w:hAnsi="Times New Roman"/>
          <w:sz w:val="22"/>
          <w:szCs w:val="22"/>
        </w:rPr>
      </w:pPr>
      <w:r w:rsidRPr="00634B32">
        <w:rPr>
          <w:rFonts w:ascii="Times New Roman" w:hAnsi="Times New Roman"/>
          <w:sz w:val="22"/>
          <w:szCs w:val="22"/>
        </w:rPr>
        <w:t>1.</w:t>
      </w:r>
      <w:r w:rsidRPr="00634B32">
        <w:rPr>
          <w:rFonts w:ascii="Times New Roman" w:hAnsi="Times New Roman"/>
          <w:sz w:val="22"/>
          <w:szCs w:val="22"/>
        </w:rPr>
        <w:tab/>
        <w:t xml:space="preserve">Kas yra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ir kam jis vartojamas</w:t>
      </w:r>
    </w:p>
    <w:p w14:paraId="6ACC4C50" w14:textId="77777777" w:rsidR="00E06234" w:rsidRPr="00634B32" w:rsidRDefault="00E06234" w:rsidP="00E06234">
      <w:pPr>
        <w:ind w:left="540" w:hanging="540"/>
        <w:rPr>
          <w:rFonts w:ascii="Times New Roman" w:hAnsi="Times New Roman"/>
          <w:sz w:val="22"/>
          <w:szCs w:val="22"/>
        </w:rPr>
      </w:pPr>
      <w:r w:rsidRPr="00634B32">
        <w:rPr>
          <w:rFonts w:ascii="Times New Roman" w:hAnsi="Times New Roman"/>
          <w:sz w:val="22"/>
          <w:szCs w:val="22"/>
        </w:rPr>
        <w:t>2.</w:t>
      </w:r>
      <w:r w:rsidRPr="00634B32">
        <w:rPr>
          <w:rFonts w:ascii="Times New Roman" w:hAnsi="Times New Roman"/>
          <w:sz w:val="22"/>
          <w:szCs w:val="22"/>
        </w:rPr>
        <w:tab/>
        <w:t xml:space="preserve">Kas žinotina prieš vartojant </w:t>
      </w:r>
      <w:proofErr w:type="spellStart"/>
      <w:r w:rsidRPr="00634B32">
        <w:rPr>
          <w:rFonts w:ascii="Times New Roman" w:hAnsi="Times New Roman"/>
          <w:sz w:val="22"/>
          <w:szCs w:val="22"/>
        </w:rPr>
        <w:t>Sustanon</w:t>
      </w:r>
      <w:proofErr w:type="spellEnd"/>
    </w:p>
    <w:p w14:paraId="3A989151" w14:textId="77777777" w:rsidR="00E06234" w:rsidRPr="00634B32" w:rsidRDefault="00E06234" w:rsidP="00E06234">
      <w:pPr>
        <w:ind w:left="540" w:hanging="540"/>
        <w:rPr>
          <w:rFonts w:ascii="Times New Roman" w:hAnsi="Times New Roman"/>
          <w:sz w:val="22"/>
          <w:szCs w:val="22"/>
        </w:rPr>
      </w:pPr>
      <w:r w:rsidRPr="00634B32">
        <w:rPr>
          <w:rFonts w:ascii="Times New Roman" w:hAnsi="Times New Roman"/>
          <w:sz w:val="22"/>
          <w:szCs w:val="22"/>
        </w:rPr>
        <w:t>3.</w:t>
      </w:r>
      <w:r w:rsidRPr="00634B32">
        <w:rPr>
          <w:rFonts w:ascii="Times New Roman" w:hAnsi="Times New Roman"/>
          <w:sz w:val="22"/>
          <w:szCs w:val="22"/>
        </w:rPr>
        <w:tab/>
        <w:t xml:space="preserve">Kaip vartoti </w:t>
      </w:r>
      <w:proofErr w:type="spellStart"/>
      <w:r w:rsidRPr="00634B32">
        <w:rPr>
          <w:rFonts w:ascii="Times New Roman" w:hAnsi="Times New Roman"/>
          <w:sz w:val="22"/>
          <w:szCs w:val="22"/>
        </w:rPr>
        <w:t>Sustanon</w:t>
      </w:r>
      <w:proofErr w:type="spellEnd"/>
    </w:p>
    <w:p w14:paraId="0A0BAB9E" w14:textId="77777777" w:rsidR="00E06234" w:rsidRPr="00634B32" w:rsidRDefault="00E06234" w:rsidP="00E06234">
      <w:pPr>
        <w:ind w:left="540" w:hanging="540"/>
        <w:rPr>
          <w:rFonts w:ascii="Times New Roman" w:hAnsi="Times New Roman"/>
          <w:sz w:val="22"/>
          <w:szCs w:val="22"/>
        </w:rPr>
      </w:pPr>
      <w:r w:rsidRPr="00634B32">
        <w:rPr>
          <w:rFonts w:ascii="Times New Roman" w:hAnsi="Times New Roman"/>
          <w:sz w:val="22"/>
          <w:szCs w:val="22"/>
        </w:rPr>
        <w:t>4.</w:t>
      </w:r>
      <w:r w:rsidRPr="00634B32">
        <w:rPr>
          <w:rFonts w:ascii="Times New Roman" w:hAnsi="Times New Roman"/>
          <w:sz w:val="22"/>
          <w:szCs w:val="22"/>
        </w:rPr>
        <w:tab/>
        <w:t>Galimas šalutinis poveikis</w:t>
      </w:r>
    </w:p>
    <w:p w14:paraId="7CC3820B" w14:textId="77777777" w:rsidR="00E06234" w:rsidRPr="00634B32" w:rsidRDefault="00E06234" w:rsidP="00E06234">
      <w:pPr>
        <w:ind w:left="540" w:hanging="540"/>
        <w:rPr>
          <w:rFonts w:ascii="Times New Roman" w:hAnsi="Times New Roman"/>
          <w:sz w:val="22"/>
          <w:szCs w:val="22"/>
        </w:rPr>
      </w:pPr>
      <w:r w:rsidRPr="00634B32">
        <w:rPr>
          <w:rFonts w:ascii="Times New Roman" w:hAnsi="Times New Roman"/>
          <w:sz w:val="22"/>
          <w:szCs w:val="22"/>
        </w:rPr>
        <w:t>5.</w:t>
      </w:r>
      <w:r w:rsidRPr="00634B32">
        <w:rPr>
          <w:rFonts w:ascii="Times New Roman" w:hAnsi="Times New Roman"/>
          <w:sz w:val="22"/>
          <w:szCs w:val="22"/>
        </w:rPr>
        <w:tab/>
        <w:t xml:space="preserve">Kaip laikyti </w:t>
      </w:r>
      <w:proofErr w:type="spellStart"/>
      <w:r w:rsidRPr="00634B32">
        <w:rPr>
          <w:rFonts w:ascii="Times New Roman" w:hAnsi="Times New Roman"/>
          <w:sz w:val="22"/>
          <w:szCs w:val="22"/>
        </w:rPr>
        <w:t>Sustanon</w:t>
      </w:r>
      <w:proofErr w:type="spellEnd"/>
    </w:p>
    <w:p w14:paraId="7360E24B" w14:textId="77777777" w:rsidR="00E06234" w:rsidRPr="00634B32" w:rsidRDefault="00E06234" w:rsidP="00E06234">
      <w:pPr>
        <w:ind w:left="540" w:hanging="540"/>
        <w:rPr>
          <w:rFonts w:ascii="Times New Roman" w:hAnsi="Times New Roman"/>
          <w:sz w:val="22"/>
          <w:szCs w:val="22"/>
        </w:rPr>
      </w:pPr>
      <w:r w:rsidRPr="00634B32">
        <w:rPr>
          <w:rFonts w:ascii="Times New Roman" w:hAnsi="Times New Roman"/>
          <w:sz w:val="22"/>
          <w:szCs w:val="22"/>
        </w:rPr>
        <w:t>6.</w:t>
      </w:r>
      <w:r w:rsidRPr="00634B32">
        <w:rPr>
          <w:rFonts w:ascii="Times New Roman" w:hAnsi="Times New Roman"/>
          <w:sz w:val="22"/>
          <w:szCs w:val="22"/>
        </w:rPr>
        <w:tab/>
        <w:t>Pakuotės turinys ir kita informacija</w:t>
      </w:r>
    </w:p>
    <w:p w14:paraId="66D652A7" w14:textId="77777777" w:rsidR="00E06234" w:rsidRPr="00634B32" w:rsidRDefault="00E06234" w:rsidP="00E06234">
      <w:pPr>
        <w:rPr>
          <w:rFonts w:ascii="Times New Roman" w:hAnsi="Times New Roman"/>
          <w:b/>
          <w:sz w:val="22"/>
          <w:szCs w:val="22"/>
        </w:rPr>
      </w:pPr>
    </w:p>
    <w:p w14:paraId="472DB0CD" w14:textId="77777777" w:rsidR="00E06234" w:rsidRPr="00634B32" w:rsidRDefault="00E06234" w:rsidP="00E06234">
      <w:pPr>
        <w:ind w:left="567" w:hanging="567"/>
        <w:rPr>
          <w:rFonts w:ascii="Times New Roman" w:hAnsi="Times New Roman"/>
          <w:b/>
          <w:sz w:val="22"/>
          <w:szCs w:val="22"/>
        </w:rPr>
      </w:pPr>
    </w:p>
    <w:p w14:paraId="3EE48409" w14:textId="77777777" w:rsidR="00E06234" w:rsidRPr="00634B32" w:rsidRDefault="00E06234" w:rsidP="00E06234">
      <w:pPr>
        <w:ind w:left="567" w:hanging="567"/>
        <w:rPr>
          <w:rFonts w:ascii="Times New Roman" w:hAnsi="Times New Roman"/>
          <w:b/>
          <w:sz w:val="22"/>
          <w:szCs w:val="22"/>
        </w:rPr>
      </w:pPr>
      <w:r w:rsidRPr="00634B32">
        <w:rPr>
          <w:rFonts w:ascii="Times New Roman" w:hAnsi="Times New Roman"/>
          <w:b/>
          <w:sz w:val="22"/>
          <w:szCs w:val="22"/>
        </w:rPr>
        <w:t>1.</w:t>
      </w:r>
      <w:r w:rsidRPr="00634B32">
        <w:rPr>
          <w:rFonts w:ascii="Times New Roman" w:hAnsi="Times New Roman"/>
          <w:b/>
          <w:sz w:val="22"/>
          <w:szCs w:val="22"/>
        </w:rPr>
        <w:tab/>
        <w:t xml:space="preserve">Kas yra </w:t>
      </w: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ir kam jis vartojamas</w:t>
      </w:r>
    </w:p>
    <w:p w14:paraId="5FAA25C2" w14:textId="77777777" w:rsidR="00E06234" w:rsidRPr="00634B32" w:rsidRDefault="00E06234" w:rsidP="00E06234">
      <w:pPr>
        <w:rPr>
          <w:rFonts w:ascii="Times New Roman" w:hAnsi="Times New Roman"/>
          <w:b/>
          <w:sz w:val="22"/>
          <w:szCs w:val="22"/>
        </w:rPr>
      </w:pPr>
    </w:p>
    <w:p w14:paraId="1D77712D"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Veikliosios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medžiagos (žiūrėkite 6 skyriaus poskyrį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sudėtis“)</w:t>
      </w:r>
      <w:r>
        <w:rPr>
          <w:rFonts w:ascii="Times New Roman" w:hAnsi="Times New Roman"/>
          <w:sz w:val="22"/>
          <w:szCs w:val="22"/>
        </w:rPr>
        <w:t xml:space="preserve"> </w:t>
      </w:r>
      <w:r w:rsidRPr="00634B32">
        <w:rPr>
          <w:rFonts w:ascii="Times New Roman" w:hAnsi="Times New Roman"/>
          <w:sz w:val="22"/>
          <w:szCs w:val="22"/>
        </w:rPr>
        <w:t>organizme paverčiamos testosteronu. Testosteronas yra natūralus vyriškas lytinis hormonas, priklausantis androgenų grupei.</w:t>
      </w:r>
    </w:p>
    <w:p w14:paraId="0A3D7BD4" w14:textId="77777777" w:rsidR="00E06234" w:rsidRPr="00634B32" w:rsidRDefault="00E06234" w:rsidP="00E06234">
      <w:pPr>
        <w:rPr>
          <w:rFonts w:ascii="Times New Roman" w:hAnsi="Times New Roman"/>
          <w:sz w:val="22"/>
          <w:szCs w:val="22"/>
        </w:rPr>
      </w:pPr>
    </w:p>
    <w:p w14:paraId="73C43B7F" w14:textId="77777777" w:rsidR="00E06234" w:rsidRDefault="00E06234" w:rsidP="00E06234">
      <w:pPr>
        <w:rPr>
          <w:rFonts w:ascii="Times New Roman" w:hAnsi="Times New Roman"/>
          <w:sz w:val="22"/>
          <w:szCs w:val="22"/>
        </w:rPr>
      </w:pPr>
      <w:r w:rsidRPr="00634B32">
        <w:rPr>
          <w:rFonts w:ascii="Times New Roman" w:hAnsi="Times New Roman"/>
          <w:sz w:val="22"/>
          <w:szCs w:val="22"/>
        </w:rPr>
        <w:t xml:space="preserve">Vyro organizme testosteroną gamina sėklidės. Jis yra būtinas normaliam augimui, vyriškų lyties organų raidai ir veiklai, antrinių lytinių požymių formavimuisi. Šis hormonas būtinas, kad ant kūno augtų plaukai, kaulų ir raumenų augimui, jis stimuliuoja eritrocitų gamybą. Dėl testosterono vyrų balsas yra žemas. </w:t>
      </w:r>
    </w:p>
    <w:p w14:paraId="4A2B5BEA" w14:textId="77777777" w:rsidR="00E06234" w:rsidRPr="00A7562E" w:rsidRDefault="00E06234" w:rsidP="00E06234">
      <w:pPr>
        <w:rPr>
          <w:rFonts w:ascii="Times New Roman" w:hAnsi="Times New Roman"/>
          <w:sz w:val="22"/>
          <w:szCs w:val="22"/>
          <w:lang w:eastAsia="lt-LT"/>
        </w:rPr>
      </w:pPr>
      <w:proofErr w:type="spellStart"/>
      <w:r w:rsidRPr="00A7562E">
        <w:rPr>
          <w:rFonts w:ascii="Times New Roman" w:hAnsi="Times New Roman"/>
          <w:sz w:val="22"/>
          <w:szCs w:val="22"/>
          <w:lang w:eastAsia="lt-LT"/>
        </w:rPr>
        <w:t>Sustanon</w:t>
      </w:r>
      <w:proofErr w:type="spellEnd"/>
      <w:r w:rsidRPr="00A7562E">
        <w:rPr>
          <w:rFonts w:ascii="Times New Roman" w:hAnsi="Times New Roman"/>
          <w:sz w:val="22"/>
          <w:szCs w:val="22"/>
          <w:lang w:eastAsia="lt-LT"/>
        </w:rPr>
        <w:t xml:space="preserve"> vartojamas suaugusiems vyrams pakeičiamajai testosterono terapijai įvairiems sveikatos sutrikimams, kuriuos sukelia testosterono trūkumas (vyrų </w:t>
      </w:r>
      <w:proofErr w:type="spellStart"/>
      <w:r w:rsidRPr="00A7562E">
        <w:rPr>
          <w:rFonts w:ascii="Times New Roman" w:hAnsi="Times New Roman"/>
          <w:sz w:val="22"/>
          <w:szCs w:val="22"/>
          <w:lang w:eastAsia="lt-LT"/>
        </w:rPr>
        <w:t>hipogonadizmas</w:t>
      </w:r>
      <w:proofErr w:type="spellEnd"/>
      <w:r w:rsidRPr="00A7562E">
        <w:rPr>
          <w:rFonts w:ascii="Times New Roman" w:hAnsi="Times New Roman"/>
          <w:sz w:val="22"/>
          <w:szCs w:val="22"/>
          <w:lang w:eastAsia="lt-LT"/>
        </w:rPr>
        <w:t xml:space="preserve">), gydyti. Tai turi rodyti du atskiri testosterono kiekio kraujyje tyrimai ir klinikiniai </w:t>
      </w:r>
      <w:r>
        <w:rPr>
          <w:rFonts w:ascii="Times New Roman" w:hAnsi="Times New Roman"/>
          <w:sz w:val="22"/>
          <w:szCs w:val="22"/>
          <w:lang w:eastAsia="lt-LT"/>
        </w:rPr>
        <w:t>požymiai</w:t>
      </w:r>
      <w:r w:rsidRPr="00A7562E">
        <w:rPr>
          <w:rFonts w:ascii="Times New Roman" w:hAnsi="Times New Roman"/>
          <w:sz w:val="22"/>
          <w:szCs w:val="22"/>
          <w:lang w:eastAsia="lt-LT"/>
        </w:rPr>
        <w:t>, pvz.</w:t>
      </w:r>
      <w:r>
        <w:rPr>
          <w:rFonts w:ascii="Times New Roman" w:hAnsi="Times New Roman"/>
          <w:sz w:val="22"/>
          <w:szCs w:val="22"/>
          <w:lang w:eastAsia="lt-LT"/>
        </w:rPr>
        <w:t>:</w:t>
      </w:r>
      <w:r w:rsidRPr="00A7562E">
        <w:rPr>
          <w:rFonts w:ascii="Times New Roman" w:hAnsi="Times New Roman"/>
          <w:sz w:val="22"/>
          <w:szCs w:val="22"/>
          <w:lang w:eastAsia="lt-LT"/>
        </w:rPr>
        <w:t xml:space="preserve"> </w:t>
      </w:r>
    </w:p>
    <w:p w14:paraId="7C7205AF" w14:textId="77777777" w:rsidR="00E06234" w:rsidRPr="00E74CFA" w:rsidRDefault="00E06234" w:rsidP="00E06234">
      <w:pPr>
        <w:pStyle w:val="Sraopastraipa"/>
        <w:numPr>
          <w:ilvl w:val="0"/>
          <w:numId w:val="7"/>
        </w:numPr>
        <w:rPr>
          <w:rFonts w:ascii="Times New Roman" w:hAnsi="Times New Roman"/>
          <w:sz w:val="22"/>
          <w:szCs w:val="22"/>
          <w:lang w:eastAsia="lt-LT"/>
        </w:rPr>
      </w:pPr>
      <w:r w:rsidRPr="00E74CFA">
        <w:rPr>
          <w:rFonts w:ascii="Times New Roman" w:hAnsi="Times New Roman"/>
          <w:sz w:val="22"/>
          <w:szCs w:val="22"/>
          <w:lang w:eastAsia="lt-LT"/>
        </w:rPr>
        <w:t>impotencija;</w:t>
      </w:r>
    </w:p>
    <w:p w14:paraId="3D50F712" w14:textId="77777777" w:rsidR="00E06234" w:rsidRPr="00E74CFA" w:rsidRDefault="00E06234" w:rsidP="00E06234">
      <w:pPr>
        <w:pStyle w:val="Sraopastraipa"/>
        <w:numPr>
          <w:ilvl w:val="0"/>
          <w:numId w:val="7"/>
        </w:numPr>
        <w:rPr>
          <w:rFonts w:ascii="Times New Roman" w:hAnsi="Times New Roman"/>
          <w:sz w:val="22"/>
          <w:szCs w:val="22"/>
          <w:lang w:eastAsia="lt-LT"/>
        </w:rPr>
      </w:pPr>
      <w:r w:rsidRPr="00E74CFA">
        <w:rPr>
          <w:rFonts w:ascii="Times New Roman" w:hAnsi="Times New Roman"/>
          <w:sz w:val="22"/>
          <w:szCs w:val="22"/>
          <w:lang w:eastAsia="lt-LT"/>
        </w:rPr>
        <w:t>nevaisingumas;</w:t>
      </w:r>
    </w:p>
    <w:p w14:paraId="662347FA" w14:textId="77777777" w:rsidR="00E06234" w:rsidRPr="00E74CFA" w:rsidRDefault="00E06234" w:rsidP="00E06234">
      <w:pPr>
        <w:pStyle w:val="Sraopastraipa"/>
        <w:numPr>
          <w:ilvl w:val="0"/>
          <w:numId w:val="7"/>
        </w:numPr>
        <w:rPr>
          <w:rFonts w:ascii="Times New Roman" w:hAnsi="Times New Roman"/>
          <w:sz w:val="22"/>
          <w:szCs w:val="22"/>
          <w:lang w:eastAsia="lt-LT"/>
        </w:rPr>
      </w:pPr>
      <w:r w:rsidRPr="00E74CFA">
        <w:rPr>
          <w:rFonts w:ascii="Times New Roman" w:hAnsi="Times New Roman"/>
          <w:sz w:val="22"/>
          <w:szCs w:val="22"/>
          <w:lang w:eastAsia="lt-LT"/>
        </w:rPr>
        <w:t>susilpnėjęs lytinis potraukis;</w:t>
      </w:r>
    </w:p>
    <w:p w14:paraId="728D24DF" w14:textId="77777777" w:rsidR="00E06234" w:rsidRPr="00E74CFA" w:rsidRDefault="00E06234" w:rsidP="00E06234">
      <w:pPr>
        <w:pStyle w:val="Sraopastraipa"/>
        <w:numPr>
          <w:ilvl w:val="0"/>
          <w:numId w:val="7"/>
        </w:numPr>
        <w:rPr>
          <w:rFonts w:ascii="Times New Roman" w:hAnsi="Times New Roman"/>
          <w:sz w:val="22"/>
          <w:szCs w:val="22"/>
          <w:lang w:eastAsia="lt-LT"/>
        </w:rPr>
      </w:pPr>
      <w:r w:rsidRPr="00E74CFA">
        <w:rPr>
          <w:rFonts w:ascii="Times New Roman" w:hAnsi="Times New Roman"/>
          <w:sz w:val="22"/>
          <w:szCs w:val="22"/>
          <w:lang w:eastAsia="lt-LT"/>
        </w:rPr>
        <w:t>nuovargis;</w:t>
      </w:r>
    </w:p>
    <w:p w14:paraId="2BCC8429" w14:textId="77777777" w:rsidR="00E06234" w:rsidRPr="00E74CFA" w:rsidRDefault="00E06234" w:rsidP="00E06234">
      <w:pPr>
        <w:pStyle w:val="Sraopastraipa"/>
        <w:numPr>
          <w:ilvl w:val="0"/>
          <w:numId w:val="7"/>
        </w:numPr>
        <w:rPr>
          <w:rFonts w:ascii="Times New Roman" w:hAnsi="Times New Roman"/>
          <w:sz w:val="22"/>
          <w:szCs w:val="22"/>
          <w:lang w:eastAsia="lt-LT"/>
        </w:rPr>
      </w:pPr>
      <w:r w:rsidRPr="00E74CFA">
        <w:rPr>
          <w:rFonts w:ascii="Times New Roman" w:hAnsi="Times New Roman"/>
          <w:sz w:val="22"/>
          <w:szCs w:val="22"/>
          <w:lang w:eastAsia="lt-LT"/>
        </w:rPr>
        <w:t>prislėgta nuotaika;</w:t>
      </w:r>
    </w:p>
    <w:p w14:paraId="5FF6EA31" w14:textId="77777777" w:rsidR="00E06234" w:rsidRPr="00E74CFA" w:rsidRDefault="00E06234" w:rsidP="00E06234">
      <w:pPr>
        <w:pStyle w:val="Sraopastraipa"/>
        <w:numPr>
          <w:ilvl w:val="0"/>
          <w:numId w:val="7"/>
        </w:numPr>
        <w:rPr>
          <w:rFonts w:ascii="Times New Roman" w:hAnsi="Times New Roman"/>
          <w:sz w:val="22"/>
          <w:szCs w:val="22"/>
        </w:rPr>
      </w:pPr>
      <w:r w:rsidRPr="00E74CFA">
        <w:rPr>
          <w:rFonts w:ascii="Times New Roman" w:hAnsi="Times New Roman"/>
          <w:sz w:val="22"/>
          <w:szCs w:val="22"/>
          <w:lang w:eastAsia="lt-LT"/>
        </w:rPr>
        <w:t>kaulų masės mažėjimas dėl sumažėjusio hormonų kiekio.</w:t>
      </w:r>
    </w:p>
    <w:p w14:paraId="1E8336B7" w14:textId="77777777" w:rsidR="00E06234" w:rsidRPr="00634B32" w:rsidRDefault="00E06234" w:rsidP="00E06234">
      <w:pPr>
        <w:rPr>
          <w:rFonts w:ascii="Times New Roman" w:hAnsi="Times New Roman"/>
          <w:sz w:val="22"/>
          <w:szCs w:val="22"/>
        </w:rPr>
      </w:pPr>
    </w:p>
    <w:p w14:paraId="2AD6C6F3" w14:textId="77777777" w:rsidR="00E06234" w:rsidRPr="00634B32" w:rsidRDefault="00E06234" w:rsidP="00E06234">
      <w:pPr>
        <w:outlineLvl w:val="0"/>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gali būti skiriamas palaikomajam gydymui iš moteriškos į vyrišką lytį pakeitusiems asmenims (atsižvelgiant į Lietuvos Respublikos teisės aktus, reglamentuojančius lyties keitimą).</w:t>
      </w:r>
    </w:p>
    <w:p w14:paraId="0C9B2229" w14:textId="77777777" w:rsidR="00E06234" w:rsidRPr="00634B32" w:rsidRDefault="00E06234" w:rsidP="00E06234">
      <w:pPr>
        <w:rPr>
          <w:rFonts w:ascii="Times New Roman" w:hAnsi="Times New Roman"/>
          <w:sz w:val="22"/>
          <w:szCs w:val="22"/>
        </w:rPr>
      </w:pPr>
    </w:p>
    <w:p w14:paraId="367A361E" w14:textId="77777777" w:rsidR="00E06234" w:rsidRPr="00634B32" w:rsidRDefault="00E06234" w:rsidP="00E06234">
      <w:pPr>
        <w:rPr>
          <w:rFonts w:ascii="Times New Roman" w:hAnsi="Times New Roman"/>
          <w:sz w:val="22"/>
          <w:szCs w:val="22"/>
        </w:rPr>
      </w:pPr>
    </w:p>
    <w:p w14:paraId="097AF1B9" w14:textId="77777777" w:rsidR="00E06234" w:rsidRPr="00634B32" w:rsidRDefault="00E06234" w:rsidP="00E06234">
      <w:pPr>
        <w:ind w:left="567" w:hanging="567"/>
        <w:rPr>
          <w:rFonts w:ascii="Times New Roman" w:hAnsi="Times New Roman"/>
          <w:b/>
          <w:sz w:val="22"/>
          <w:szCs w:val="22"/>
        </w:rPr>
      </w:pPr>
      <w:r w:rsidRPr="00634B32">
        <w:rPr>
          <w:rFonts w:ascii="Times New Roman" w:hAnsi="Times New Roman"/>
          <w:b/>
          <w:sz w:val="22"/>
          <w:szCs w:val="22"/>
        </w:rPr>
        <w:t>2.</w:t>
      </w:r>
      <w:r w:rsidRPr="00634B32">
        <w:rPr>
          <w:rFonts w:ascii="Times New Roman" w:hAnsi="Times New Roman"/>
          <w:b/>
          <w:sz w:val="22"/>
          <w:szCs w:val="22"/>
        </w:rPr>
        <w:tab/>
        <w:t xml:space="preserve">Kas žinotina prieš vartojant </w:t>
      </w:r>
      <w:proofErr w:type="spellStart"/>
      <w:r w:rsidRPr="00634B32">
        <w:rPr>
          <w:rFonts w:ascii="Times New Roman" w:hAnsi="Times New Roman"/>
          <w:b/>
          <w:sz w:val="22"/>
          <w:szCs w:val="22"/>
        </w:rPr>
        <w:t>Sustanon</w:t>
      </w:r>
      <w:proofErr w:type="spellEnd"/>
    </w:p>
    <w:p w14:paraId="4C97EAFF" w14:textId="77777777" w:rsidR="00E06234" w:rsidRPr="00634B32" w:rsidRDefault="00E06234" w:rsidP="00E06234">
      <w:pPr>
        <w:rPr>
          <w:rFonts w:ascii="Times New Roman" w:hAnsi="Times New Roman"/>
          <w:bCs/>
          <w:iCs/>
          <w:sz w:val="22"/>
          <w:szCs w:val="22"/>
        </w:rPr>
      </w:pPr>
    </w:p>
    <w:p w14:paraId="7B1F1997" w14:textId="77777777" w:rsidR="00E06234" w:rsidRDefault="00E06234" w:rsidP="00E06234">
      <w:pPr>
        <w:outlineLvl w:val="0"/>
        <w:rPr>
          <w:rFonts w:ascii="Times New Roman" w:hAnsi="Times New Roman"/>
          <w:sz w:val="22"/>
          <w:szCs w:val="22"/>
        </w:rPr>
      </w:pPr>
      <w:proofErr w:type="spellStart"/>
      <w:r w:rsidRPr="00634B32">
        <w:rPr>
          <w:rFonts w:ascii="Times New Roman" w:hAnsi="Times New Roman"/>
          <w:b/>
          <w:bCs/>
          <w:iCs/>
          <w:sz w:val="22"/>
          <w:szCs w:val="22"/>
        </w:rPr>
        <w:t>Sustanon</w:t>
      </w:r>
      <w:proofErr w:type="spellEnd"/>
      <w:r w:rsidRPr="00634B32">
        <w:rPr>
          <w:rFonts w:ascii="Times New Roman" w:hAnsi="Times New Roman"/>
          <w:b/>
          <w:bCs/>
          <w:sz w:val="22"/>
          <w:szCs w:val="22"/>
        </w:rPr>
        <w:t xml:space="preserve"> vartoti</w:t>
      </w:r>
      <w:r w:rsidRPr="00634B32">
        <w:rPr>
          <w:rFonts w:ascii="Times New Roman" w:hAnsi="Times New Roman"/>
          <w:b/>
          <w:sz w:val="22"/>
          <w:szCs w:val="22"/>
        </w:rPr>
        <w:t xml:space="preserve"> </w:t>
      </w:r>
      <w:r>
        <w:rPr>
          <w:rFonts w:ascii="Times New Roman" w:hAnsi="Times New Roman"/>
          <w:b/>
          <w:sz w:val="22"/>
          <w:szCs w:val="22"/>
        </w:rPr>
        <w:t>draudžiama</w:t>
      </w:r>
      <w:r w:rsidRPr="00634B32">
        <w:rPr>
          <w:rFonts w:ascii="Times New Roman" w:hAnsi="Times New Roman"/>
          <w:sz w:val="22"/>
          <w:szCs w:val="22"/>
        </w:rPr>
        <w:t>:</w:t>
      </w:r>
    </w:p>
    <w:p w14:paraId="7325B7B4" w14:textId="77777777" w:rsidR="00E06234" w:rsidRPr="00634B32" w:rsidRDefault="00E06234" w:rsidP="00E06234">
      <w:pPr>
        <w:ind w:left="567" w:hanging="567"/>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634B32">
        <w:rPr>
          <w:rFonts w:ascii="Times New Roman" w:hAnsi="Times New Roman"/>
          <w:sz w:val="22"/>
          <w:szCs w:val="22"/>
        </w:rPr>
        <w:t xml:space="preserve">jeigu yra alergija </w:t>
      </w:r>
      <w:r>
        <w:rPr>
          <w:rFonts w:ascii="Times New Roman" w:hAnsi="Times New Roman"/>
          <w:sz w:val="22"/>
          <w:szCs w:val="22"/>
        </w:rPr>
        <w:t>veikliajai medžiagai</w:t>
      </w:r>
      <w:r w:rsidRPr="00634B32">
        <w:rPr>
          <w:rFonts w:ascii="Times New Roman" w:hAnsi="Times New Roman"/>
          <w:sz w:val="22"/>
          <w:szCs w:val="22"/>
        </w:rPr>
        <w:t xml:space="preserve"> arba bet kuriai pagalbinei šio vaisto medžiagai (jos išvardytos 6 skyriuje);</w:t>
      </w:r>
    </w:p>
    <w:p w14:paraId="09056C5B" w14:textId="77777777" w:rsidR="00E06234" w:rsidRPr="00634B32" w:rsidRDefault="00E06234" w:rsidP="00E06234">
      <w:pPr>
        <w:numPr>
          <w:ilvl w:val="0"/>
          <w:numId w:val="3"/>
        </w:numPr>
        <w:tabs>
          <w:tab w:val="clear" w:pos="360"/>
          <w:tab w:val="num" w:pos="567"/>
        </w:tabs>
        <w:ind w:left="567" w:hanging="567"/>
        <w:rPr>
          <w:rFonts w:ascii="Times New Roman" w:hAnsi="Times New Roman"/>
          <w:sz w:val="22"/>
          <w:szCs w:val="22"/>
        </w:rPr>
      </w:pPr>
      <w:r>
        <w:rPr>
          <w:rFonts w:ascii="Times New Roman" w:hAnsi="Times New Roman"/>
          <w:sz w:val="22"/>
          <w:szCs w:val="22"/>
        </w:rPr>
        <w:t>nėščiosioms ir žindyvėms</w:t>
      </w:r>
      <w:r w:rsidRPr="00634B32">
        <w:rPr>
          <w:rFonts w:ascii="Times New Roman" w:hAnsi="Times New Roman"/>
          <w:sz w:val="22"/>
          <w:szCs w:val="22"/>
        </w:rPr>
        <w:t>;</w:t>
      </w:r>
    </w:p>
    <w:p w14:paraId="301A8B31" w14:textId="77777777" w:rsidR="00E06234" w:rsidRPr="00634B32" w:rsidRDefault="00E06234" w:rsidP="00E06234">
      <w:pPr>
        <w:numPr>
          <w:ilvl w:val="0"/>
          <w:numId w:val="3"/>
        </w:numPr>
        <w:tabs>
          <w:tab w:val="clear" w:pos="360"/>
        </w:tabs>
        <w:ind w:left="567" w:hanging="567"/>
        <w:rPr>
          <w:rFonts w:ascii="Times New Roman" w:hAnsi="Times New Roman"/>
          <w:sz w:val="22"/>
          <w:szCs w:val="22"/>
        </w:rPr>
      </w:pPr>
      <w:r w:rsidRPr="00634B32">
        <w:rPr>
          <w:rFonts w:ascii="Times New Roman" w:hAnsi="Times New Roman"/>
          <w:sz w:val="22"/>
          <w:szCs w:val="22"/>
        </w:rPr>
        <w:t>jeigu yra</w:t>
      </w:r>
      <w:r>
        <w:rPr>
          <w:rFonts w:ascii="Times New Roman" w:hAnsi="Times New Roman"/>
          <w:sz w:val="22"/>
          <w:szCs w:val="22"/>
        </w:rPr>
        <w:t>,</w:t>
      </w:r>
      <w:r w:rsidRPr="00634B32">
        <w:rPr>
          <w:rFonts w:ascii="Times New Roman" w:hAnsi="Times New Roman"/>
          <w:sz w:val="22"/>
          <w:szCs w:val="22"/>
        </w:rPr>
        <w:t xml:space="preserve"> buvo </w:t>
      </w:r>
      <w:r>
        <w:rPr>
          <w:rFonts w:ascii="Times New Roman" w:hAnsi="Times New Roman"/>
          <w:sz w:val="22"/>
          <w:szCs w:val="22"/>
        </w:rPr>
        <w:t xml:space="preserve">arba įtariamas </w:t>
      </w:r>
      <w:r w:rsidRPr="00634B32">
        <w:rPr>
          <w:rFonts w:ascii="Times New Roman" w:hAnsi="Times New Roman"/>
          <w:sz w:val="22"/>
          <w:szCs w:val="22"/>
        </w:rPr>
        <w:t>priešinės liaukos arba krūtų auglys;</w:t>
      </w:r>
    </w:p>
    <w:p w14:paraId="055AB01F" w14:textId="77777777" w:rsidR="00E06234" w:rsidRPr="00634B32" w:rsidRDefault="00E06234" w:rsidP="00E06234">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 xml:space="preserve">jeigu esate alergiškas žemės riešutams arba sojai (žiūrėkite poskyryje „Svarbi informacija apie kai kurias pagalbines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medžiagas“).</w:t>
      </w:r>
    </w:p>
    <w:p w14:paraId="03233629" w14:textId="77777777" w:rsidR="00E06234" w:rsidRPr="00634B32" w:rsidRDefault="00E06234" w:rsidP="00E06234">
      <w:pPr>
        <w:ind w:left="567" w:hanging="567"/>
        <w:rPr>
          <w:rFonts w:ascii="Times New Roman" w:hAnsi="Times New Roman"/>
          <w:sz w:val="22"/>
          <w:szCs w:val="22"/>
        </w:rPr>
      </w:pPr>
    </w:p>
    <w:p w14:paraId="78E16C67" w14:textId="77777777" w:rsidR="00E06234" w:rsidRDefault="00E06234" w:rsidP="00E06234">
      <w:pPr>
        <w:outlineLvl w:val="0"/>
        <w:rPr>
          <w:rFonts w:ascii="Times New Roman" w:hAnsi="Times New Roman"/>
          <w:b/>
          <w:bCs/>
          <w:sz w:val="22"/>
          <w:szCs w:val="22"/>
        </w:rPr>
      </w:pPr>
      <w:r w:rsidRPr="00634B32">
        <w:rPr>
          <w:rFonts w:ascii="Times New Roman" w:hAnsi="Times New Roman"/>
          <w:b/>
          <w:bCs/>
          <w:sz w:val="22"/>
          <w:szCs w:val="22"/>
        </w:rPr>
        <w:t>Įspėjimai ir atsargumo priemonės</w:t>
      </w:r>
    </w:p>
    <w:p w14:paraId="7B089D62" w14:textId="77777777" w:rsidR="00E06234" w:rsidRDefault="00E06234" w:rsidP="00E06234">
      <w:pPr>
        <w:outlineLvl w:val="0"/>
        <w:rPr>
          <w:rFonts w:ascii="Times New Roman" w:hAnsi="Times New Roman"/>
          <w:bCs/>
          <w:sz w:val="22"/>
          <w:szCs w:val="22"/>
        </w:rPr>
      </w:pPr>
      <w:r w:rsidRPr="0007222B">
        <w:rPr>
          <w:rFonts w:ascii="Times New Roman" w:hAnsi="Times New Roman"/>
          <w:bCs/>
          <w:sz w:val="22"/>
          <w:szCs w:val="22"/>
        </w:rPr>
        <w:t xml:space="preserve">Pasitarkite su gydytoju, prieš pradėdami vartoti </w:t>
      </w:r>
      <w:proofErr w:type="spellStart"/>
      <w:r w:rsidRPr="0007222B">
        <w:rPr>
          <w:rFonts w:ascii="Times New Roman" w:hAnsi="Times New Roman"/>
          <w:bCs/>
          <w:sz w:val="22"/>
          <w:szCs w:val="22"/>
        </w:rPr>
        <w:t>Sustanon</w:t>
      </w:r>
      <w:proofErr w:type="spellEnd"/>
      <w:r>
        <w:rPr>
          <w:rFonts w:ascii="Times New Roman" w:hAnsi="Times New Roman"/>
          <w:bCs/>
          <w:sz w:val="22"/>
          <w:szCs w:val="22"/>
        </w:rPr>
        <w:t>.</w:t>
      </w:r>
    </w:p>
    <w:p w14:paraId="148AB403" w14:textId="77777777" w:rsidR="00E06234" w:rsidRPr="0007222B" w:rsidRDefault="00E06234" w:rsidP="00E06234">
      <w:pPr>
        <w:outlineLvl w:val="0"/>
        <w:rPr>
          <w:rFonts w:ascii="Times New Roman" w:hAnsi="Times New Roman"/>
          <w:sz w:val="22"/>
          <w:szCs w:val="22"/>
        </w:rPr>
      </w:pPr>
    </w:p>
    <w:p w14:paraId="282890DD"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Pastebėję bet kokių vyriškėjimo požymių (pavyzdžiui, balso sustorėjimą arba padidėjusį kūno ar veido plaukuotumą), nedelsdami pasitarkite su savo gydytoju.</w:t>
      </w:r>
    </w:p>
    <w:p w14:paraId="374A237C" w14:textId="77777777" w:rsidR="00E06234" w:rsidRPr="00634B32" w:rsidRDefault="00E06234" w:rsidP="00E06234">
      <w:pPr>
        <w:rPr>
          <w:rFonts w:ascii="Times New Roman" w:hAnsi="Times New Roman"/>
          <w:sz w:val="22"/>
          <w:szCs w:val="22"/>
        </w:rPr>
      </w:pPr>
    </w:p>
    <w:p w14:paraId="3240248A"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Gydantis vyriškaisiais lytiniais hormonais, tokiais kaip testosteronas, gali padidėti prostata, ypač senyviems vyrams. Dėl to gydytojas reguliariai tikrins Jūsų priešinę liauką pirštu per išeinamąją angą ir atliks prostatos specifinio antigeno (PSA) tyrimus kraujyje.</w:t>
      </w:r>
    </w:p>
    <w:p w14:paraId="61C68976" w14:textId="77777777" w:rsidR="00E06234" w:rsidRDefault="00E06234" w:rsidP="00E06234">
      <w:pPr>
        <w:rPr>
          <w:rFonts w:ascii="Times New Roman" w:hAnsi="Times New Roman"/>
          <w:sz w:val="22"/>
          <w:szCs w:val="22"/>
        </w:rPr>
      </w:pPr>
      <w:r w:rsidRPr="00634B32">
        <w:rPr>
          <w:rFonts w:ascii="Times New Roman" w:hAnsi="Times New Roman"/>
          <w:sz w:val="22"/>
          <w:szCs w:val="22"/>
        </w:rPr>
        <w:t xml:space="preserve">Be to, </w:t>
      </w:r>
      <w:r>
        <w:rPr>
          <w:rFonts w:ascii="Times New Roman" w:hAnsi="Times New Roman"/>
          <w:sz w:val="22"/>
          <w:szCs w:val="22"/>
        </w:rPr>
        <w:t>gali</w:t>
      </w:r>
      <w:r w:rsidRPr="00634B32">
        <w:rPr>
          <w:rFonts w:ascii="Times New Roman" w:hAnsi="Times New Roman"/>
          <w:sz w:val="22"/>
          <w:szCs w:val="22"/>
        </w:rPr>
        <w:t xml:space="preserve"> būti reguliariai tiriamas kraujas ir nustatomas deguonį pernešančios medžiagos (hemoglobino) kiekis eritrocituose. Labai retais atvejais eritrocitų kiekis gali per daug padidėti ir sukelti komplikacijų. </w:t>
      </w:r>
    </w:p>
    <w:p w14:paraId="18947113" w14:textId="77777777" w:rsidR="00E06234" w:rsidRDefault="00E06234" w:rsidP="00E06234">
      <w:pPr>
        <w:rPr>
          <w:rFonts w:ascii="Times New Roman" w:hAnsi="Times New Roman"/>
          <w:sz w:val="22"/>
          <w:szCs w:val="22"/>
        </w:rPr>
      </w:pPr>
    </w:p>
    <w:p w14:paraId="11C2AD63" w14:textId="77777777" w:rsidR="00E06234" w:rsidRPr="00A7562E" w:rsidRDefault="00E06234" w:rsidP="00E06234">
      <w:pPr>
        <w:rPr>
          <w:rFonts w:ascii="Times New Roman" w:hAnsi="Times New Roman"/>
          <w:sz w:val="22"/>
          <w:szCs w:val="22"/>
          <w:lang w:eastAsia="lt-LT"/>
        </w:rPr>
      </w:pPr>
      <w:r w:rsidRPr="00A7562E">
        <w:rPr>
          <w:rFonts w:ascii="Times New Roman" w:hAnsi="Times New Roman"/>
          <w:sz w:val="22"/>
          <w:szCs w:val="22"/>
          <w:lang w:eastAsia="lt-LT"/>
        </w:rPr>
        <w:t>Prieš pradedant gydymą ir gydymo metu gydytojas atlik</w:t>
      </w:r>
      <w:r>
        <w:rPr>
          <w:rFonts w:ascii="Times New Roman" w:hAnsi="Times New Roman"/>
          <w:sz w:val="22"/>
          <w:szCs w:val="22"/>
          <w:lang w:eastAsia="lt-LT"/>
        </w:rPr>
        <w:t>s</w:t>
      </w:r>
      <w:r w:rsidRPr="00A7562E">
        <w:rPr>
          <w:rFonts w:ascii="Times New Roman" w:hAnsi="Times New Roman"/>
          <w:sz w:val="22"/>
          <w:szCs w:val="22"/>
          <w:lang w:eastAsia="lt-LT"/>
        </w:rPr>
        <w:t xml:space="preserve"> šiuos kraujo tyrimus: testosterono kiekio kraujyje tyrimą, bendrąjį kraujo tyrimą.</w:t>
      </w:r>
    </w:p>
    <w:p w14:paraId="74826D61" w14:textId="77777777" w:rsidR="00E06234" w:rsidRDefault="00E06234" w:rsidP="00E06234">
      <w:pPr>
        <w:rPr>
          <w:rFonts w:ascii="Times New Roman" w:hAnsi="Times New Roman"/>
          <w:sz w:val="22"/>
          <w:szCs w:val="22"/>
        </w:rPr>
      </w:pPr>
    </w:p>
    <w:p w14:paraId="4AAB07D7"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Gydytojo patikrinimas gali būti būtinas ir kitų būklių atvejais. Dėl to</w:t>
      </w:r>
      <w:r>
        <w:rPr>
          <w:rFonts w:ascii="Times New Roman" w:hAnsi="Times New Roman"/>
          <w:sz w:val="22"/>
          <w:szCs w:val="22"/>
        </w:rPr>
        <w:t>,</w:t>
      </w:r>
      <w:r w:rsidRPr="00634B32">
        <w:rPr>
          <w:rFonts w:ascii="Times New Roman" w:hAnsi="Times New Roman"/>
          <w:sz w:val="22"/>
          <w:szCs w:val="22"/>
        </w:rPr>
        <w:t xml:space="preserve"> prieš pradėdami vartoti šį vaistą</w:t>
      </w:r>
      <w:r>
        <w:rPr>
          <w:rFonts w:ascii="Times New Roman" w:hAnsi="Times New Roman"/>
          <w:sz w:val="22"/>
          <w:szCs w:val="22"/>
        </w:rPr>
        <w:t>,</w:t>
      </w:r>
      <w:r w:rsidRPr="00634B32">
        <w:rPr>
          <w:rFonts w:ascii="Times New Roman" w:hAnsi="Times New Roman"/>
          <w:sz w:val="22"/>
          <w:szCs w:val="22"/>
        </w:rPr>
        <w:t xml:space="preserve"> Jūs privalote pasakyti savo gydytojui, jeigu sergate</w:t>
      </w:r>
      <w:r>
        <w:rPr>
          <w:rFonts w:ascii="Times New Roman" w:hAnsi="Times New Roman"/>
          <w:sz w:val="22"/>
          <w:szCs w:val="22"/>
        </w:rPr>
        <w:t>,</w:t>
      </w:r>
      <w:r w:rsidRPr="00634B32">
        <w:rPr>
          <w:rFonts w:ascii="Times New Roman" w:hAnsi="Times New Roman"/>
          <w:sz w:val="22"/>
          <w:szCs w:val="22"/>
        </w:rPr>
        <w:t xml:space="preserve"> sirgote arba įtariate, kad sergate:</w:t>
      </w:r>
    </w:p>
    <w:p w14:paraId="1E58A8A3"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krūties vėžiu, kuris yra išplitęs į kaulus;</w:t>
      </w:r>
    </w:p>
    <w:p w14:paraId="4A4A2D69"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inkstų ar plaučių vėžiu;</w:t>
      </w:r>
    </w:p>
    <w:p w14:paraId="1ABCF7D4"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širdies liga;</w:t>
      </w:r>
    </w:p>
    <w:p w14:paraId="5E7C3BF5"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inkstų liga;</w:t>
      </w:r>
    </w:p>
    <w:p w14:paraId="5F150BD4"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kepenų liga;</w:t>
      </w:r>
    </w:p>
    <w:p w14:paraId="4573BE73"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Pr>
          <w:rFonts w:ascii="Times New Roman" w:hAnsi="Times New Roman"/>
          <w:sz w:val="22"/>
          <w:szCs w:val="22"/>
        </w:rPr>
        <w:t xml:space="preserve">padidėjusio arterinio </w:t>
      </w:r>
      <w:r w:rsidRPr="00634B32">
        <w:rPr>
          <w:rFonts w:ascii="Times New Roman" w:hAnsi="Times New Roman"/>
          <w:sz w:val="22"/>
          <w:szCs w:val="22"/>
        </w:rPr>
        <w:t xml:space="preserve">kraujospūdžio </w:t>
      </w:r>
      <w:r>
        <w:rPr>
          <w:rFonts w:ascii="Times New Roman" w:hAnsi="Times New Roman"/>
          <w:sz w:val="22"/>
          <w:szCs w:val="22"/>
        </w:rPr>
        <w:t>liga</w:t>
      </w:r>
      <w:r w:rsidRPr="00634B32">
        <w:rPr>
          <w:rFonts w:ascii="Times New Roman" w:hAnsi="Times New Roman"/>
          <w:sz w:val="22"/>
          <w:szCs w:val="22"/>
        </w:rPr>
        <w:t>;</w:t>
      </w:r>
    </w:p>
    <w:p w14:paraId="045E13FA"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cukriniu diabetu;</w:t>
      </w:r>
    </w:p>
    <w:p w14:paraId="28311B43"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epilepsija;</w:t>
      </w:r>
    </w:p>
    <w:p w14:paraId="7EEFB114" w14:textId="77777777" w:rsidR="00E06234" w:rsidRPr="00634B32" w:rsidRDefault="00E06234" w:rsidP="00E06234">
      <w:pPr>
        <w:numPr>
          <w:ilvl w:val="0"/>
          <w:numId w:val="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migrena, galvos skausmais;</w:t>
      </w:r>
    </w:p>
    <w:p w14:paraId="4C694101" w14:textId="77777777" w:rsidR="00E06234" w:rsidRDefault="00E06234" w:rsidP="00E06234">
      <w:pPr>
        <w:numPr>
          <w:ilvl w:val="0"/>
          <w:numId w:val="1"/>
        </w:numPr>
        <w:tabs>
          <w:tab w:val="clear" w:pos="780"/>
          <w:tab w:val="num" w:pos="567"/>
        </w:tabs>
        <w:ind w:left="567" w:hanging="567"/>
        <w:rPr>
          <w:rFonts w:ascii="Times New Roman" w:hAnsi="Times New Roman"/>
          <w:sz w:val="22"/>
          <w:szCs w:val="22"/>
        </w:rPr>
      </w:pPr>
      <w:r>
        <w:rPr>
          <w:rFonts w:ascii="Times New Roman" w:hAnsi="Times New Roman"/>
          <w:sz w:val="22"/>
          <w:szCs w:val="22"/>
        </w:rPr>
        <w:t>prostatos</w:t>
      </w:r>
      <w:r w:rsidRPr="00634B32">
        <w:rPr>
          <w:rFonts w:ascii="Times New Roman" w:hAnsi="Times New Roman"/>
          <w:sz w:val="22"/>
          <w:szCs w:val="22"/>
        </w:rPr>
        <w:t xml:space="preserve"> funkcijos sutrikimais, pavyzdžiui, šlapinimosi sutrikimu</w:t>
      </w:r>
      <w:r>
        <w:rPr>
          <w:rFonts w:ascii="Times New Roman" w:hAnsi="Times New Roman"/>
          <w:sz w:val="22"/>
          <w:szCs w:val="22"/>
        </w:rPr>
        <w:t>;</w:t>
      </w:r>
    </w:p>
    <w:p w14:paraId="7CEF9D33" w14:textId="77777777" w:rsidR="00E06234" w:rsidRPr="00C30942" w:rsidRDefault="00E06234" w:rsidP="00E06234">
      <w:pPr>
        <w:numPr>
          <w:ilvl w:val="0"/>
          <w:numId w:val="1"/>
        </w:numPr>
        <w:tabs>
          <w:tab w:val="clear" w:pos="780"/>
          <w:tab w:val="num" w:pos="567"/>
        </w:tabs>
        <w:ind w:left="567" w:hanging="567"/>
        <w:rPr>
          <w:rFonts w:ascii="Times New Roman" w:hAnsi="Times New Roman"/>
          <w:b/>
          <w:bCs/>
          <w:sz w:val="22"/>
          <w:szCs w:val="22"/>
        </w:rPr>
      </w:pPr>
      <w:r w:rsidRPr="00177BE7">
        <w:rPr>
          <w:rFonts w:ascii="Times New Roman" w:hAnsi="Times New Roman"/>
          <w:sz w:val="22"/>
          <w:szCs w:val="22"/>
        </w:rPr>
        <w:t>kraujo krešėjimo sutrikim</w:t>
      </w:r>
      <w:r>
        <w:rPr>
          <w:rFonts w:ascii="Times New Roman" w:hAnsi="Times New Roman"/>
          <w:sz w:val="22"/>
          <w:szCs w:val="22"/>
        </w:rPr>
        <w:t>u</w:t>
      </w:r>
      <w:r w:rsidRPr="00C30942">
        <w:rPr>
          <w:rFonts w:ascii="Times New Roman" w:hAnsi="Times New Roman"/>
          <w:sz w:val="22"/>
          <w:szCs w:val="22"/>
        </w:rPr>
        <w:t xml:space="preserve">, vadinamu </w:t>
      </w:r>
      <w:proofErr w:type="spellStart"/>
      <w:r w:rsidRPr="00C30942">
        <w:rPr>
          <w:rFonts w:ascii="Times New Roman" w:hAnsi="Times New Roman"/>
          <w:bCs/>
          <w:sz w:val="22"/>
          <w:szCs w:val="22"/>
        </w:rPr>
        <w:t>trombofilija</w:t>
      </w:r>
      <w:proofErr w:type="spellEnd"/>
      <w:r w:rsidRPr="00C30942">
        <w:rPr>
          <w:rFonts w:ascii="Times New Roman" w:hAnsi="Times New Roman"/>
          <w:bCs/>
          <w:sz w:val="22"/>
          <w:szCs w:val="22"/>
        </w:rPr>
        <w:t xml:space="preserve"> (kraujo krešėjimo sutrikimas, didinantis trombozės – kraujo krešulių kraujagyslėse susidarymo, riziką)</w:t>
      </w:r>
      <w:r w:rsidRPr="00177BE7">
        <w:rPr>
          <w:rFonts w:ascii="Times New Roman" w:hAnsi="Times New Roman"/>
          <w:sz w:val="22"/>
          <w:szCs w:val="22"/>
        </w:rPr>
        <w:t>.</w:t>
      </w:r>
    </w:p>
    <w:p w14:paraId="0F6EA591" w14:textId="77777777" w:rsidR="00E06234" w:rsidRPr="00C30942" w:rsidRDefault="00E06234" w:rsidP="00E06234">
      <w:pPr>
        <w:numPr>
          <w:ilvl w:val="0"/>
          <w:numId w:val="1"/>
        </w:numPr>
        <w:tabs>
          <w:tab w:val="clear" w:pos="780"/>
          <w:tab w:val="num" w:pos="567"/>
        </w:tabs>
        <w:ind w:left="567" w:hanging="567"/>
        <w:rPr>
          <w:rFonts w:ascii="Times New Roman" w:hAnsi="Times New Roman"/>
          <w:b/>
          <w:bCs/>
          <w:sz w:val="22"/>
          <w:szCs w:val="22"/>
        </w:rPr>
      </w:pPr>
      <w:r w:rsidRPr="00C30942">
        <w:rPr>
          <w:rFonts w:ascii="Times New Roman" w:hAnsi="Times New Roman"/>
          <w:bCs/>
          <w:sz w:val="22"/>
          <w:szCs w:val="22"/>
        </w:rPr>
        <w:t xml:space="preserve">Jums nustatyti veiksniai, didinantys kraujo krešulių susidarymo venoje riziką: praeityje buvę kraujo krešuliai venoje; rūkymas; nutukimas; vėžys; </w:t>
      </w:r>
      <w:proofErr w:type="spellStart"/>
      <w:r w:rsidRPr="00C30942">
        <w:rPr>
          <w:rFonts w:ascii="Times New Roman" w:hAnsi="Times New Roman"/>
          <w:bCs/>
          <w:sz w:val="22"/>
          <w:szCs w:val="22"/>
        </w:rPr>
        <w:t>nejudrumas</w:t>
      </w:r>
      <w:proofErr w:type="spellEnd"/>
      <w:r w:rsidRPr="00C30942">
        <w:rPr>
          <w:rFonts w:ascii="Times New Roman" w:hAnsi="Times New Roman"/>
          <w:bCs/>
          <w:sz w:val="22"/>
          <w:szCs w:val="22"/>
        </w:rPr>
        <w:t>; jeigu bent vienam iš Jūsų artimų giminaičių jaunystėje (pvz., jaunesniam nei 50 metų) buvo kraujo krešulys kojoje, plautyje ar kitame organe; arba esate senyvi.</w:t>
      </w:r>
    </w:p>
    <w:p w14:paraId="22D25EDB" w14:textId="77777777" w:rsidR="00E06234" w:rsidRPr="00A066D3" w:rsidRDefault="00E06234" w:rsidP="00E06234">
      <w:pPr>
        <w:rPr>
          <w:rFonts w:ascii="Times New Roman" w:hAnsi="Times New Roman"/>
          <w:sz w:val="22"/>
          <w:szCs w:val="22"/>
        </w:rPr>
      </w:pPr>
    </w:p>
    <w:p w14:paraId="7B8DAD5B" w14:textId="77777777" w:rsidR="00E06234" w:rsidRDefault="00E06234" w:rsidP="00E06234">
      <w:pPr>
        <w:rPr>
          <w:rFonts w:ascii="Times New Roman" w:hAnsi="Times New Roman"/>
          <w:sz w:val="22"/>
          <w:szCs w:val="22"/>
          <w:lang w:eastAsia="lt-LT"/>
        </w:rPr>
      </w:pPr>
      <w:r w:rsidRPr="00A35AA3">
        <w:rPr>
          <w:rFonts w:ascii="Times New Roman" w:hAnsi="Times New Roman"/>
          <w:sz w:val="22"/>
          <w:szCs w:val="22"/>
          <w:lang w:eastAsia="lt-LT"/>
        </w:rPr>
        <w:t>Kaip atpažinti kraujo krešulį: skausmingas vienos kojos patinimas ar staigus odos spalvos pokytis, pvz., blyškumas, raudonis ar pamėlynavimas, staigus dusulys, staigus nepaaiškinamas kosulys, dėl to gali būti atkosima kraujo; arba staigus skausmas krūtinėje, sunkus galvos sukimasis ar svaigulys, stiprus pilvo skausmas, staigus regėjimo praradimas. Jeigu pasireiškė vienas iš šių simptomų, nedelsdami kreipkitės į gydytoją.</w:t>
      </w:r>
    </w:p>
    <w:p w14:paraId="054065F0" w14:textId="77777777" w:rsidR="00E06234" w:rsidRDefault="00E06234" w:rsidP="00E06234">
      <w:pPr>
        <w:rPr>
          <w:rFonts w:ascii="Times New Roman" w:hAnsi="Times New Roman"/>
          <w:sz w:val="22"/>
          <w:szCs w:val="22"/>
          <w:lang w:eastAsia="lt-LT"/>
        </w:rPr>
      </w:pPr>
    </w:p>
    <w:p w14:paraId="12934EA1" w14:textId="77777777" w:rsidR="00E06234" w:rsidRPr="00A7562E" w:rsidRDefault="00E06234" w:rsidP="00E06234">
      <w:pPr>
        <w:rPr>
          <w:rFonts w:ascii="Times New Roman" w:hAnsi="Times New Roman"/>
          <w:sz w:val="22"/>
          <w:szCs w:val="22"/>
          <w:lang w:eastAsia="lt-LT"/>
        </w:rPr>
      </w:pPr>
      <w:r w:rsidRPr="00A7562E">
        <w:rPr>
          <w:rFonts w:ascii="Times New Roman" w:hAnsi="Times New Roman"/>
          <w:sz w:val="22"/>
          <w:szCs w:val="22"/>
          <w:lang w:eastAsia="lt-LT"/>
        </w:rPr>
        <w:t xml:space="preserve">Jeigu sergate sunkia širdies, kepenų ar inkstų liga arba išemine širdies liga, gydymas </w:t>
      </w:r>
      <w:proofErr w:type="spellStart"/>
      <w:r>
        <w:rPr>
          <w:rFonts w:ascii="Times New Roman" w:hAnsi="Times New Roman"/>
          <w:sz w:val="22"/>
          <w:szCs w:val="22"/>
          <w:lang w:eastAsia="lt-LT"/>
        </w:rPr>
        <w:t>Sustanon</w:t>
      </w:r>
      <w:proofErr w:type="spellEnd"/>
      <w:r w:rsidRPr="00A7562E">
        <w:rPr>
          <w:rFonts w:ascii="Times New Roman" w:hAnsi="Times New Roman"/>
          <w:sz w:val="22"/>
          <w:szCs w:val="22"/>
          <w:lang w:eastAsia="lt-LT"/>
        </w:rPr>
        <w:t xml:space="preserve"> gali sukelti sunkių komplikacijų, pasireiškiančių vandens susilaikymu organizme, kurį kartais lydi širdies nepakankamumas.</w:t>
      </w:r>
    </w:p>
    <w:p w14:paraId="383C30EF" w14:textId="77777777" w:rsidR="00E06234" w:rsidRPr="00A7562E" w:rsidRDefault="00E06234" w:rsidP="00E06234">
      <w:pPr>
        <w:rPr>
          <w:rFonts w:ascii="Times New Roman" w:hAnsi="Times New Roman"/>
          <w:sz w:val="22"/>
          <w:szCs w:val="22"/>
        </w:rPr>
      </w:pPr>
    </w:p>
    <w:p w14:paraId="782E0E5F" w14:textId="77777777" w:rsidR="00E06234" w:rsidRPr="00A7562E" w:rsidRDefault="00E06234" w:rsidP="00E06234">
      <w:pPr>
        <w:rPr>
          <w:rFonts w:ascii="Times New Roman" w:hAnsi="Times New Roman"/>
          <w:sz w:val="22"/>
          <w:szCs w:val="22"/>
          <w:lang w:eastAsia="lt-LT"/>
        </w:rPr>
      </w:pPr>
      <w:r w:rsidRPr="00A7562E">
        <w:rPr>
          <w:rFonts w:ascii="Times New Roman" w:hAnsi="Times New Roman"/>
          <w:sz w:val="22"/>
          <w:szCs w:val="22"/>
          <w:lang w:eastAsia="lt-LT"/>
        </w:rPr>
        <w:t>Jeigu Jūsų kraujospūdis padidėjęs arba esate gydomas nuo padidėjusio kraujospūdžio</w:t>
      </w:r>
      <w:r>
        <w:rPr>
          <w:rFonts w:ascii="Times New Roman" w:hAnsi="Times New Roman"/>
          <w:sz w:val="22"/>
          <w:szCs w:val="22"/>
          <w:lang w:eastAsia="lt-LT"/>
        </w:rPr>
        <w:t xml:space="preserve"> ligos</w:t>
      </w:r>
      <w:r w:rsidRPr="00A7562E">
        <w:rPr>
          <w:rFonts w:ascii="Times New Roman" w:hAnsi="Times New Roman"/>
          <w:sz w:val="22"/>
          <w:szCs w:val="22"/>
          <w:lang w:eastAsia="lt-LT"/>
        </w:rPr>
        <w:t>, pasakykite gydytojui, nes testosteronas gali didinti kraujospūdį.</w:t>
      </w:r>
    </w:p>
    <w:p w14:paraId="19EA52A4" w14:textId="77777777" w:rsidR="00E06234" w:rsidRDefault="00E06234" w:rsidP="00E06234">
      <w:pPr>
        <w:rPr>
          <w:rFonts w:ascii="Times New Roman" w:hAnsi="Times New Roman"/>
          <w:sz w:val="22"/>
          <w:szCs w:val="22"/>
        </w:rPr>
      </w:pPr>
    </w:p>
    <w:p w14:paraId="4D71286E"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Jeigu miego metu trumpam nustojate kvėpuoti (pasireiškia miego </w:t>
      </w:r>
      <w:proofErr w:type="spellStart"/>
      <w:r w:rsidRPr="00634B32">
        <w:rPr>
          <w:rFonts w:ascii="Times New Roman" w:hAnsi="Times New Roman"/>
          <w:sz w:val="22"/>
          <w:szCs w:val="22"/>
        </w:rPr>
        <w:t>apnėja</w:t>
      </w:r>
      <w:proofErr w:type="spellEnd"/>
      <w:r w:rsidRPr="00634B32">
        <w:rPr>
          <w:rFonts w:ascii="Times New Roman" w:hAnsi="Times New Roman"/>
          <w:sz w:val="22"/>
          <w:szCs w:val="22"/>
        </w:rPr>
        <w:t xml:space="preserve">), vartojant testosterono preparatus šis sutrikimas gali pasunkėti. Jeigu dėl to nerimaujate, pasakykite gydytojui. Papildoma priežiūra Jums gali būti reikalinga tuo atveju, jeigu turite </w:t>
      </w:r>
      <w:r>
        <w:rPr>
          <w:rFonts w:ascii="Times New Roman" w:hAnsi="Times New Roman"/>
          <w:sz w:val="22"/>
          <w:szCs w:val="22"/>
        </w:rPr>
        <w:t>ant</w:t>
      </w:r>
      <w:r w:rsidRPr="00634B32">
        <w:rPr>
          <w:rFonts w:ascii="Times New Roman" w:hAnsi="Times New Roman"/>
          <w:sz w:val="22"/>
          <w:szCs w:val="22"/>
        </w:rPr>
        <w:t>svorį arba kenčiate nuo lėtinės plaučių ligos.</w:t>
      </w:r>
    </w:p>
    <w:p w14:paraId="0928EF69" w14:textId="77777777" w:rsidR="00E06234" w:rsidRPr="00634B32" w:rsidRDefault="00E06234" w:rsidP="00E06234">
      <w:pPr>
        <w:rPr>
          <w:rFonts w:ascii="Times New Roman" w:hAnsi="Times New Roman"/>
          <w:sz w:val="22"/>
          <w:szCs w:val="22"/>
        </w:rPr>
      </w:pPr>
    </w:p>
    <w:p w14:paraId="027554C2" w14:textId="77777777" w:rsidR="00E06234" w:rsidRDefault="00E06234" w:rsidP="00E06234">
      <w:pPr>
        <w:rPr>
          <w:rFonts w:ascii="Times New Roman" w:hAnsi="Times New Roman"/>
          <w:sz w:val="22"/>
          <w:szCs w:val="22"/>
        </w:rPr>
      </w:pPr>
      <w:r w:rsidRPr="00634B32">
        <w:rPr>
          <w:rFonts w:ascii="Times New Roman" w:hAnsi="Times New Roman"/>
          <w:sz w:val="22"/>
          <w:szCs w:val="22"/>
        </w:rPr>
        <w:t>Jei esate moteris, pakeitusi lytį</w:t>
      </w:r>
      <w:r>
        <w:rPr>
          <w:rFonts w:ascii="Times New Roman" w:hAnsi="Times New Roman"/>
          <w:sz w:val="22"/>
          <w:szCs w:val="22"/>
        </w:rPr>
        <w:t xml:space="preserve"> į vyrišką</w:t>
      </w:r>
      <w:r w:rsidRPr="00634B32">
        <w:rPr>
          <w:rFonts w:ascii="Times New Roman" w:hAnsi="Times New Roman"/>
          <w:sz w:val="22"/>
          <w:szCs w:val="22"/>
        </w:rPr>
        <w:t>, prieš gydymą ir gydymo metu būsite atidžiai stebima. Pasakykite gydytojui, jeigu Jūs ar kitas šeimos narys yra sirgęs krūtų vėžiu ir jeigu sirgote gimdos gleivinės vėžiu.</w:t>
      </w:r>
    </w:p>
    <w:p w14:paraId="6A414022" w14:textId="77777777" w:rsidR="00E06234" w:rsidRDefault="00E06234" w:rsidP="00E06234">
      <w:pPr>
        <w:rPr>
          <w:rFonts w:ascii="Times New Roman" w:hAnsi="Times New Roman"/>
          <w:sz w:val="22"/>
          <w:szCs w:val="22"/>
        </w:rPr>
      </w:pPr>
    </w:p>
    <w:p w14:paraId="64465841" w14:textId="77777777" w:rsidR="00E06234" w:rsidRPr="00634B32" w:rsidRDefault="00E06234" w:rsidP="00E06234">
      <w:pPr>
        <w:rPr>
          <w:rFonts w:ascii="Times New Roman" w:hAnsi="Times New Roman"/>
          <w:sz w:val="22"/>
          <w:szCs w:val="22"/>
        </w:rPr>
      </w:pPr>
      <w:r>
        <w:rPr>
          <w:rFonts w:ascii="Times New Roman" w:hAnsi="Times New Roman"/>
          <w:sz w:val="22"/>
          <w:szCs w:val="22"/>
        </w:rPr>
        <w:lastRenderedPageBreak/>
        <w:t>Jeigu</w:t>
      </w:r>
      <w:r w:rsidRPr="00634B32">
        <w:rPr>
          <w:rFonts w:ascii="Times New Roman" w:hAnsi="Times New Roman"/>
          <w:sz w:val="22"/>
          <w:szCs w:val="22"/>
        </w:rPr>
        <w:t xml:space="preserve"> dalyvauj</w:t>
      </w:r>
      <w:r>
        <w:rPr>
          <w:rFonts w:ascii="Times New Roman" w:hAnsi="Times New Roman"/>
          <w:sz w:val="22"/>
          <w:szCs w:val="22"/>
        </w:rPr>
        <w:t>ate</w:t>
      </w:r>
      <w:r w:rsidRPr="00634B32">
        <w:rPr>
          <w:rFonts w:ascii="Times New Roman" w:hAnsi="Times New Roman"/>
          <w:sz w:val="22"/>
          <w:szCs w:val="22"/>
        </w:rPr>
        <w:t xml:space="preserve"> varžybose, kurias reglamentuoja Pasaulio </w:t>
      </w:r>
      <w:proofErr w:type="spellStart"/>
      <w:r w:rsidRPr="00634B32">
        <w:rPr>
          <w:rFonts w:ascii="Times New Roman" w:hAnsi="Times New Roman"/>
          <w:sz w:val="22"/>
          <w:szCs w:val="22"/>
        </w:rPr>
        <w:t>antidopingo</w:t>
      </w:r>
      <w:proofErr w:type="spellEnd"/>
      <w:r w:rsidRPr="00634B32">
        <w:rPr>
          <w:rFonts w:ascii="Times New Roman" w:hAnsi="Times New Roman"/>
          <w:sz w:val="22"/>
          <w:szCs w:val="22"/>
        </w:rPr>
        <w:t xml:space="preserve"> agentūra (angl.</w:t>
      </w:r>
      <w:r>
        <w:rPr>
          <w:rFonts w:ascii="Times New Roman" w:hAnsi="Times New Roman"/>
          <w:sz w:val="22"/>
          <w:szCs w:val="22"/>
        </w:rPr>
        <w:t>,</w:t>
      </w:r>
      <w:r w:rsidRPr="00634B32">
        <w:rPr>
          <w:rFonts w:ascii="Times New Roman" w:hAnsi="Times New Roman"/>
          <w:sz w:val="22"/>
          <w:szCs w:val="22"/>
        </w:rPr>
        <w:t xml:space="preserve"> </w:t>
      </w:r>
      <w:proofErr w:type="spellStart"/>
      <w:r w:rsidRPr="00634B32">
        <w:rPr>
          <w:rFonts w:ascii="Times New Roman" w:hAnsi="Times New Roman"/>
          <w:i/>
          <w:sz w:val="22"/>
          <w:szCs w:val="22"/>
        </w:rPr>
        <w:t>World</w:t>
      </w:r>
      <w:proofErr w:type="spellEnd"/>
      <w:r w:rsidRPr="00634B32">
        <w:rPr>
          <w:rFonts w:ascii="Times New Roman" w:hAnsi="Times New Roman"/>
          <w:i/>
          <w:sz w:val="22"/>
          <w:szCs w:val="22"/>
        </w:rPr>
        <w:t xml:space="preserve"> </w:t>
      </w:r>
      <w:proofErr w:type="spellStart"/>
      <w:r w:rsidRPr="00634B32">
        <w:rPr>
          <w:rFonts w:ascii="Times New Roman" w:hAnsi="Times New Roman"/>
          <w:i/>
          <w:sz w:val="22"/>
          <w:szCs w:val="22"/>
        </w:rPr>
        <w:t>Anti-Doping</w:t>
      </w:r>
      <w:proofErr w:type="spellEnd"/>
      <w:r w:rsidRPr="00634B32">
        <w:rPr>
          <w:rFonts w:ascii="Times New Roman" w:hAnsi="Times New Roman"/>
          <w:i/>
          <w:sz w:val="22"/>
          <w:szCs w:val="22"/>
        </w:rPr>
        <w:t xml:space="preserve"> </w:t>
      </w:r>
      <w:proofErr w:type="spellStart"/>
      <w:r w:rsidRPr="00634B32">
        <w:rPr>
          <w:rFonts w:ascii="Times New Roman" w:hAnsi="Times New Roman"/>
          <w:i/>
          <w:sz w:val="22"/>
          <w:szCs w:val="22"/>
        </w:rPr>
        <w:t>Agency</w:t>
      </w:r>
      <w:proofErr w:type="spellEnd"/>
      <w:r w:rsidRPr="00634B32">
        <w:rPr>
          <w:rFonts w:ascii="Times New Roman" w:hAnsi="Times New Roman"/>
          <w:i/>
          <w:sz w:val="22"/>
          <w:szCs w:val="22"/>
        </w:rPr>
        <w:t xml:space="preserve"> (WADA)</w:t>
      </w:r>
      <w:r w:rsidRPr="00634B32">
        <w:rPr>
          <w:rFonts w:ascii="Times New Roman" w:hAnsi="Times New Roman"/>
          <w:sz w:val="22"/>
          <w:szCs w:val="22"/>
        </w:rPr>
        <w:t>, prieš pradė</w:t>
      </w:r>
      <w:r>
        <w:rPr>
          <w:rFonts w:ascii="Times New Roman" w:hAnsi="Times New Roman"/>
          <w:sz w:val="22"/>
          <w:szCs w:val="22"/>
        </w:rPr>
        <w:t>dami vartoti šį vais</w:t>
      </w:r>
      <w:r w:rsidRPr="00634B32">
        <w:rPr>
          <w:rFonts w:ascii="Times New Roman" w:hAnsi="Times New Roman"/>
          <w:sz w:val="22"/>
          <w:szCs w:val="22"/>
        </w:rPr>
        <w:t>tą turi</w:t>
      </w:r>
      <w:r>
        <w:rPr>
          <w:rFonts w:ascii="Times New Roman" w:hAnsi="Times New Roman"/>
          <w:sz w:val="22"/>
          <w:szCs w:val="22"/>
        </w:rPr>
        <w:t>te</w:t>
      </w:r>
      <w:r w:rsidRPr="00634B32">
        <w:rPr>
          <w:rFonts w:ascii="Times New Roman" w:hAnsi="Times New Roman"/>
          <w:sz w:val="22"/>
          <w:szCs w:val="22"/>
        </w:rPr>
        <w:t xml:space="preserve"> susipažinti su WADA taisyklėmis, nes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gali iškreipti dopingo tyrimo rezultatus.</w:t>
      </w:r>
    </w:p>
    <w:p w14:paraId="79B4A8C6"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Piktnaudžiavimas šiuo vaistu sportiniam pajėgumui didinti gresia dideliu pavojumi sveikatai, </w:t>
      </w:r>
      <w:r>
        <w:rPr>
          <w:rFonts w:ascii="Times New Roman" w:hAnsi="Times New Roman"/>
          <w:sz w:val="22"/>
          <w:szCs w:val="22"/>
        </w:rPr>
        <w:t>todėl piktnaudžiauti šiuo vaistu</w:t>
      </w:r>
      <w:r w:rsidRPr="00634B32">
        <w:rPr>
          <w:rFonts w:ascii="Times New Roman" w:hAnsi="Times New Roman"/>
          <w:sz w:val="22"/>
          <w:szCs w:val="22"/>
        </w:rPr>
        <w:t xml:space="preserve"> </w:t>
      </w:r>
      <w:r>
        <w:rPr>
          <w:rFonts w:ascii="Times New Roman" w:hAnsi="Times New Roman"/>
          <w:sz w:val="22"/>
          <w:szCs w:val="22"/>
        </w:rPr>
        <w:t xml:space="preserve">griežtai </w:t>
      </w:r>
      <w:r w:rsidRPr="00634B32">
        <w:rPr>
          <w:rFonts w:ascii="Times New Roman" w:hAnsi="Times New Roman"/>
          <w:sz w:val="22"/>
          <w:szCs w:val="22"/>
        </w:rPr>
        <w:t>draudžiama.</w:t>
      </w:r>
    </w:p>
    <w:p w14:paraId="22BBBB1A" w14:textId="77777777" w:rsidR="00E06234" w:rsidRDefault="00E06234" w:rsidP="00E06234">
      <w:pPr>
        <w:rPr>
          <w:rFonts w:ascii="Times New Roman" w:hAnsi="Times New Roman"/>
          <w:sz w:val="22"/>
          <w:szCs w:val="22"/>
        </w:rPr>
      </w:pPr>
    </w:p>
    <w:p w14:paraId="1705A200" w14:textId="77777777" w:rsidR="00E06234" w:rsidRPr="00A35AA3" w:rsidRDefault="00E06234" w:rsidP="00E06234">
      <w:pPr>
        <w:outlineLvl w:val="0"/>
        <w:rPr>
          <w:rFonts w:ascii="Times New Roman" w:hAnsi="Times New Roman"/>
          <w:sz w:val="22"/>
          <w:szCs w:val="22"/>
          <w:u w:val="single"/>
        </w:rPr>
      </w:pPr>
      <w:r w:rsidRPr="00DF3BD4">
        <w:rPr>
          <w:rFonts w:ascii="Times New Roman" w:hAnsi="Times New Roman"/>
          <w:sz w:val="22"/>
          <w:szCs w:val="22"/>
          <w:u w:val="single"/>
        </w:rPr>
        <w:t>Piktnaudžiavimas ir priklausomybė</w:t>
      </w:r>
    </w:p>
    <w:p w14:paraId="4E248D66" w14:textId="77777777" w:rsidR="00E06234" w:rsidRPr="00AA627A" w:rsidRDefault="00E06234" w:rsidP="00E06234">
      <w:pPr>
        <w:rPr>
          <w:rFonts w:ascii="Times New Roman" w:hAnsi="Times New Roman"/>
          <w:sz w:val="22"/>
          <w:szCs w:val="22"/>
        </w:rPr>
      </w:pPr>
      <w:r w:rsidRPr="00B06B5A">
        <w:rPr>
          <w:rFonts w:ascii="Times New Roman" w:hAnsi="Times New Roman"/>
          <w:sz w:val="22"/>
          <w:szCs w:val="22"/>
        </w:rPr>
        <w:t>Visada vartokite šį vaistą tiksliai</w:t>
      </w:r>
      <w:r>
        <w:rPr>
          <w:rFonts w:ascii="Times New Roman" w:hAnsi="Times New Roman"/>
          <w:sz w:val="22"/>
          <w:szCs w:val="22"/>
        </w:rPr>
        <w:t xml:space="preserve"> kaip </w:t>
      </w:r>
      <w:proofErr w:type="spellStart"/>
      <w:r>
        <w:rPr>
          <w:rFonts w:ascii="Times New Roman" w:hAnsi="Times New Roman"/>
          <w:sz w:val="22"/>
          <w:szCs w:val="22"/>
        </w:rPr>
        <w:t>kaip</w:t>
      </w:r>
      <w:proofErr w:type="spellEnd"/>
      <w:r>
        <w:rPr>
          <w:rFonts w:ascii="Times New Roman" w:hAnsi="Times New Roman"/>
          <w:sz w:val="22"/>
          <w:szCs w:val="22"/>
        </w:rPr>
        <w:t xml:space="preserve"> nurodė gydytojas, arba vaistininkas</w:t>
      </w:r>
      <w:r w:rsidRPr="00B06B5A">
        <w:rPr>
          <w:rFonts w:ascii="Times New Roman" w:hAnsi="Times New Roman"/>
          <w:sz w:val="22"/>
          <w:szCs w:val="22"/>
        </w:rPr>
        <w:t xml:space="preserve">. </w:t>
      </w:r>
      <w:r w:rsidRPr="00A35AA3">
        <w:rPr>
          <w:rFonts w:ascii="Times New Roman" w:hAnsi="Times New Roman"/>
          <w:sz w:val="22"/>
          <w:szCs w:val="22"/>
        </w:rPr>
        <w:t xml:space="preserve">Piktnaudžiavimas testosteronu, ypač jei jo vartosite per daug arba vartosite kartu su kitais anaboliniais </w:t>
      </w:r>
      <w:proofErr w:type="spellStart"/>
      <w:r w:rsidRPr="00A35AA3">
        <w:rPr>
          <w:rFonts w:ascii="Times New Roman" w:hAnsi="Times New Roman"/>
          <w:sz w:val="22"/>
          <w:szCs w:val="22"/>
        </w:rPr>
        <w:t>androgeniniais</w:t>
      </w:r>
      <w:proofErr w:type="spellEnd"/>
      <w:r w:rsidRPr="00A35AA3">
        <w:rPr>
          <w:rFonts w:ascii="Times New Roman" w:hAnsi="Times New Roman"/>
          <w:sz w:val="22"/>
          <w:szCs w:val="22"/>
        </w:rPr>
        <w:t xml:space="preserve"> steroidais, gali sukelti sunkių sveikatos problemų Jūsų širdžiai ir kraujagyslėms (kas gali sąlygoti mirtį), psichikos būklei ir (arba) kepenims. Testosteronu piktnaudžiaujantiems asmenims išsivysto priklausomybė ir, staiga nutraukus vaisto vartojimą ar ženkliai sumažinus jo dozę, pasireiškia nutraukimo simptomai. Šiuo vaistu negalima piktnaudžiauti ar jo vartoti kartu su kitais anaboliniais </w:t>
      </w:r>
      <w:proofErr w:type="spellStart"/>
      <w:r w:rsidRPr="00A35AA3">
        <w:rPr>
          <w:rFonts w:ascii="Times New Roman" w:hAnsi="Times New Roman"/>
          <w:sz w:val="22"/>
          <w:szCs w:val="22"/>
        </w:rPr>
        <w:t>androgeniniais</w:t>
      </w:r>
      <w:proofErr w:type="spellEnd"/>
      <w:r w:rsidRPr="00A35AA3">
        <w:rPr>
          <w:rFonts w:ascii="Times New Roman" w:hAnsi="Times New Roman"/>
          <w:sz w:val="22"/>
          <w:szCs w:val="22"/>
        </w:rPr>
        <w:t xml:space="preserve"> steroidais, nes gresia didelė grėsmė sveikatai</w:t>
      </w:r>
      <w:r>
        <w:rPr>
          <w:rFonts w:ascii="Times New Roman" w:hAnsi="Times New Roman"/>
          <w:sz w:val="22"/>
          <w:szCs w:val="22"/>
        </w:rPr>
        <w:t xml:space="preserve"> (žr. 4</w:t>
      </w:r>
      <w:r w:rsidRPr="00A61EFC">
        <w:rPr>
          <w:rFonts w:ascii="Times New Roman" w:hAnsi="Times New Roman"/>
          <w:sz w:val="22"/>
          <w:szCs w:val="22"/>
        </w:rPr>
        <w:t xml:space="preserve"> skyrių</w:t>
      </w:r>
      <w:r>
        <w:rPr>
          <w:rFonts w:ascii="Times New Roman" w:hAnsi="Times New Roman"/>
          <w:sz w:val="22"/>
          <w:szCs w:val="22"/>
        </w:rPr>
        <w:t>)</w:t>
      </w:r>
      <w:r w:rsidRPr="00A35AA3">
        <w:rPr>
          <w:rFonts w:ascii="Times New Roman" w:hAnsi="Times New Roman"/>
          <w:sz w:val="22"/>
          <w:szCs w:val="22"/>
        </w:rPr>
        <w:t>.</w:t>
      </w:r>
    </w:p>
    <w:p w14:paraId="6B51731F" w14:textId="77777777" w:rsidR="00E06234" w:rsidRPr="00634B32" w:rsidRDefault="00E06234" w:rsidP="00E06234">
      <w:pPr>
        <w:rPr>
          <w:rFonts w:ascii="Times New Roman" w:hAnsi="Times New Roman"/>
          <w:sz w:val="22"/>
          <w:szCs w:val="22"/>
        </w:rPr>
      </w:pPr>
    </w:p>
    <w:p w14:paraId="2EBA49C6" w14:textId="77777777" w:rsidR="00E06234" w:rsidRPr="00634B32" w:rsidRDefault="00E06234" w:rsidP="00E06234">
      <w:pPr>
        <w:rPr>
          <w:rFonts w:ascii="Times New Roman" w:hAnsi="Times New Roman"/>
          <w:b/>
          <w:sz w:val="22"/>
          <w:szCs w:val="22"/>
        </w:rPr>
      </w:pPr>
      <w:r w:rsidRPr="00634B32">
        <w:rPr>
          <w:rFonts w:ascii="Times New Roman" w:hAnsi="Times New Roman"/>
          <w:b/>
          <w:sz w:val="22"/>
          <w:szCs w:val="22"/>
        </w:rPr>
        <w:t>Vaika</w:t>
      </w:r>
      <w:r>
        <w:rPr>
          <w:rFonts w:ascii="Times New Roman" w:hAnsi="Times New Roman"/>
          <w:b/>
          <w:sz w:val="22"/>
          <w:szCs w:val="22"/>
        </w:rPr>
        <w:t>ms</w:t>
      </w:r>
      <w:r w:rsidRPr="00634B32">
        <w:rPr>
          <w:rFonts w:ascii="Times New Roman" w:hAnsi="Times New Roman"/>
          <w:b/>
          <w:sz w:val="22"/>
          <w:szCs w:val="22"/>
        </w:rPr>
        <w:t xml:space="preserve"> ir paauglia</w:t>
      </w:r>
      <w:r>
        <w:rPr>
          <w:rFonts w:ascii="Times New Roman" w:hAnsi="Times New Roman"/>
          <w:b/>
          <w:sz w:val="22"/>
          <w:szCs w:val="22"/>
        </w:rPr>
        <w:t>ms</w:t>
      </w:r>
    </w:p>
    <w:p w14:paraId="3BACFEC8"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Duomenų apie saugumą ir veiksmingumą vaikams ir paaugliams nepakanka.</w:t>
      </w:r>
    </w:p>
    <w:p w14:paraId="76B70DED" w14:textId="77777777" w:rsidR="00E06234" w:rsidRPr="00F14C5E" w:rsidRDefault="00E06234" w:rsidP="00E06234">
      <w:pPr>
        <w:rPr>
          <w:rFonts w:ascii="Times New Roman" w:hAnsi="Times New Roman"/>
          <w:b/>
          <w:sz w:val="22"/>
          <w:szCs w:val="22"/>
        </w:rPr>
      </w:pPr>
      <w:r w:rsidRPr="00634B32">
        <w:rPr>
          <w:rFonts w:ascii="Times New Roman" w:hAnsi="Times New Roman"/>
          <w:sz w:val="22"/>
          <w:szCs w:val="22"/>
        </w:rPr>
        <w:t>Gydant vaikus ir paauglius yra reikalinga papildoma gydytojo priežiūra, nes testosterono vartojimas įprastai gali sąlygoti ankstyvą lytinį brendimą ir slopinti augimą (žiūrėkite 4 skyriaus poskyrį „</w:t>
      </w:r>
      <w:r w:rsidRPr="00634B32">
        <w:rPr>
          <w:rFonts w:ascii="Times New Roman" w:hAnsi="Times New Roman"/>
          <w:b/>
          <w:sz w:val="22"/>
          <w:szCs w:val="22"/>
        </w:rPr>
        <w:t>Kitas šalutinis poveikis, kuris gali pasireikšti vaikams ir paaugliams</w:t>
      </w:r>
      <w:r w:rsidRPr="00634B32">
        <w:rPr>
          <w:rFonts w:ascii="Times New Roman" w:hAnsi="Times New Roman"/>
          <w:sz w:val="22"/>
          <w:szCs w:val="22"/>
        </w:rPr>
        <w:t>“).</w:t>
      </w:r>
    </w:p>
    <w:p w14:paraId="679E440B" w14:textId="77777777" w:rsidR="00E06234" w:rsidRPr="00634B32" w:rsidRDefault="00E06234" w:rsidP="00E06234">
      <w:pPr>
        <w:rPr>
          <w:rFonts w:ascii="Times New Roman" w:hAnsi="Times New Roman"/>
          <w:sz w:val="22"/>
          <w:szCs w:val="22"/>
        </w:rPr>
      </w:pPr>
    </w:p>
    <w:p w14:paraId="3DA53915" w14:textId="77777777" w:rsidR="00E06234" w:rsidRPr="00634B32" w:rsidRDefault="00E06234" w:rsidP="00E06234">
      <w:pPr>
        <w:outlineLvl w:val="0"/>
        <w:rPr>
          <w:rFonts w:ascii="Times New Roman" w:hAnsi="Times New Roman"/>
          <w:b/>
          <w:i/>
          <w:sz w:val="22"/>
          <w:szCs w:val="22"/>
        </w:rPr>
      </w:pPr>
      <w:r w:rsidRPr="00634B32">
        <w:rPr>
          <w:rFonts w:ascii="Times New Roman" w:hAnsi="Times New Roman"/>
          <w:b/>
          <w:sz w:val="22"/>
          <w:szCs w:val="22"/>
        </w:rPr>
        <w:t xml:space="preserve">Kiti vaistai ir </w:t>
      </w:r>
      <w:proofErr w:type="spellStart"/>
      <w:r w:rsidRPr="00634B32">
        <w:rPr>
          <w:rFonts w:ascii="Times New Roman" w:hAnsi="Times New Roman"/>
          <w:b/>
          <w:sz w:val="22"/>
          <w:szCs w:val="22"/>
        </w:rPr>
        <w:t>Sustanon</w:t>
      </w:r>
      <w:proofErr w:type="spellEnd"/>
    </w:p>
    <w:p w14:paraId="068BA15D"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Jeigu vartojate ar neseniai vartojote kitų vaistų arba dėl to nesate tikri, apie tai pasakykite gydytojui arba vaistininkui.</w:t>
      </w:r>
    </w:p>
    <w:p w14:paraId="35BA323F" w14:textId="77777777" w:rsidR="00E06234" w:rsidRPr="00634B32" w:rsidRDefault="00E06234" w:rsidP="00E06234">
      <w:pPr>
        <w:rPr>
          <w:rFonts w:ascii="Times New Roman" w:hAnsi="Times New Roman"/>
          <w:sz w:val="22"/>
          <w:szCs w:val="22"/>
        </w:rPr>
      </w:pPr>
    </w:p>
    <w:p w14:paraId="43265CF9"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Kiti vaistai ir </w:t>
      </w:r>
      <w:proofErr w:type="spellStart"/>
      <w:r w:rsidRPr="00634B32">
        <w:rPr>
          <w:rFonts w:ascii="Times New Roman" w:hAnsi="Times New Roman"/>
          <w:iCs/>
          <w:sz w:val="22"/>
          <w:szCs w:val="22"/>
        </w:rPr>
        <w:t>Sustanon</w:t>
      </w:r>
      <w:proofErr w:type="spellEnd"/>
      <w:r w:rsidRPr="00634B32">
        <w:rPr>
          <w:rFonts w:ascii="Times New Roman" w:hAnsi="Times New Roman"/>
          <w:sz w:val="22"/>
          <w:szCs w:val="22"/>
        </w:rPr>
        <w:t xml:space="preserve"> gali daryti įtaką vienas kito poveikiui. Dėl to Jūs turite pasakyti gydytojui arba vaistininkui, jeigu vartojate arba rengiatės vartoti:</w:t>
      </w:r>
    </w:p>
    <w:p w14:paraId="31C99E3D" w14:textId="77777777" w:rsidR="00E06234" w:rsidRPr="00634B32" w:rsidRDefault="00E06234" w:rsidP="00E06234">
      <w:pPr>
        <w:numPr>
          <w:ilvl w:val="0"/>
          <w:numId w:val="4"/>
        </w:numPr>
        <w:ind w:left="567" w:hanging="567"/>
        <w:rPr>
          <w:rFonts w:ascii="Times New Roman" w:hAnsi="Times New Roman"/>
          <w:sz w:val="22"/>
          <w:szCs w:val="22"/>
        </w:rPr>
      </w:pPr>
      <w:r w:rsidRPr="00476A3E">
        <w:rPr>
          <w:rFonts w:ascii="Times New Roman" w:hAnsi="Times New Roman"/>
          <w:sz w:val="22"/>
          <w:szCs w:val="22"/>
        </w:rPr>
        <w:t xml:space="preserve">vaistų, </w:t>
      </w:r>
      <w:r w:rsidRPr="00216292">
        <w:rPr>
          <w:rFonts w:ascii="Times New Roman" w:hAnsi="Times New Roman"/>
          <w:sz w:val="22"/>
          <w:szCs w:val="22"/>
        </w:rPr>
        <w:t xml:space="preserve">vartojamų cukriniam diabetui gydyti. Gali tekti koreguoti vaistų, mažinančių cukraus kiekį kraujyje, dozę. Testosteronas, kaip ir kiti androgenai, gali padidinti insulino poveikį. Kartu su </w:t>
      </w:r>
      <w:proofErr w:type="spellStart"/>
      <w:r w:rsidRPr="00216292">
        <w:rPr>
          <w:rFonts w:ascii="Times New Roman" w:hAnsi="Times New Roman"/>
          <w:sz w:val="22"/>
          <w:szCs w:val="22"/>
        </w:rPr>
        <w:t>tetstosteronu</w:t>
      </w:r>
      <w:proofErr w:type="spellEnd"/>
      <w:r w:rsidRPr="00216292">
        <w:rPr>
          <w:rFonts w:ascii="Times New Roman" w:hAnsi="Times New Roman"/>
          <w:sz w:val="22"/>
          <w:szCs w:val="22"/>
        </w:rPr>
        <w:t xml:space="preserve"> vartojant SGLT-2 inhibitorius (pvz., </w:t>
      </w:r>
      <w:proofErr w:type="spellStart"/>
      <w:r w:rsidRPr="00216292">
        <w:rPr>
          <w:rFonts w:ascii="Times New Roman" w:hAnsi="Times New Roman"/>
          <w:sz w:val="22"/>
          <w:szCs w:val="22"/>
        </w:rPr>
        <w:t>empaglifloziną</w:t>
      </w:r>
      <w:proofErr w:type="spellEnd"/>
      <w:r w:rsidRPr="00216292">
        <w:rPr>
          <w:rFonts w:ascii="Times New Roman" w:hAnsi="Times New Roman"/>
          <w:sz w:val="22"/>
          <w:szCs w:val="22"/>
        </w:rPr>
        <w:t xml:space="preserve">, dapaglifloziną arba </w:t>
      </w:r>
      <w:proofErr w:type="spellStart"/>
      <w:r w:rsidRPr="00216292">
        <w:rPr>
          <w:rFonts w:ascii="Times New Roman" w:hAnsi="Times New Roman"/>
          <w:sz w:val="22"/>
          <w:szCs w:val="22"/>
        </w:rPr>
        <w:t>kanaglifloziną</w:t>
      </w:r>
      <w:proofErr w:type="spellEnd"/>
      <w:r w:rsidRPr="00216292">
        <w:rPr>
          <w:rFonts w:ascii="Times New Roman" w:hAnsi="Times New Roman"/>
          <w:sz w:val="22"/>
          <w:szCs w:val="22"/>
        </w:rPr>
        <w:t>) gali padidėti raudonųjų kraujo ląstelių kiekis kraujyje. Gydytojui gali reikėti reguliariai tirti Jūsų kraują.</w:t>
      </w:r>
    </w:p>
    <w:p w14:paraId="1EC86593" w14:textId="77777777" w:rsidR="00E06234" w:rsidRPr="00634B32" w:rsidRDefault="00E06234" w:rsidP="00E06234">
      <w:pPr>
        <w:numPr>
          <w:ilvl w:val="0"/>
          <w:numId w:val="4"/>
        </w:numPr>
        <w:ind w:left="567" w:hanging="567"/>
        <w:rPr>
          <w:rFonts w:ascii="Times New Roman" w:hAnsi="Times New Roman"/>
          <w:sz w:val="22"/>
          <w:szCs w:val="22"/>
        </w:rPr>
      </w:pPr>
      <w:r w:rsidRPr="00634B32">
        <w:rPr>
          <w:rFonts w:ascii="Times New Roman" w:hAnsi="Times New Roman"/>
          <w:sz w:val="22"/>
          <w:szCs w:val="22"/>
        </w:rPr>
        <w:t>kraujo krešėjimą mažinančių vaistų (antikoaguliantų).</w:t>
      </w:r>
    </w:p>
    <w:p w14:paraId="08ED82F6"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Vartojant androgenų, tokių kaip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gali reikėti mažinti šių vaistų dozes.</w:t>
      </w:r>
    </w:p>
    <w:p w14:paraId="1AC5C095" w14:textId="77777777" w:rsidR="00E06234" w:rsidRPr="00634B32" w:rsidRDefault="00E06234" w:rsidP="00E06234">
      <w:pPr>
        <w:rPr>
          <w:rFonts w:ascii="Times New Roman" w:hAnsi="Times New Roman"/>
          <w:sz w:val="22"/>
          <w:szCs w:val="22"/>
        </w:rPr>
      </w:pPr>
    </w:p>
    <w:p w14:paraId="2F79C3DC"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Taip pat pasakykite gydytojui arba vaistininkui, jeigu vartojate arba ketinate vartoti hormonų</w:t>
      </w:r>
      <w:r>
        <w:rPr>
          <w:rFonts w:ascii="Times New Roman" w:hAnsi="Times New Roman"/>
          <w:sz w:val="22"/>
          <w:szCs w:val="22"/>
        </w:rPr>
        <w:t>, vadinamų</w:t>
      </w:r>
      <w:r w:rsidRPr="00634B32">
        <w:rPr>
          <w:rFonts w:ascii="Times New Roman" w:hAnsi="Times New Roman"/>
          <w:sz w:val="22"/>
          <w:szCs w:val="22"/>
        </w:rPr>
        <w:t xml:space="preserve"> </w:t>
      </w:r>
      <w:proofErr w:type="spellStart"/>
      <w:r w:rsidRPr="00634B32">
        <w:rPr>
          <w:rFonts w:ascii="Times New Roman" w:hAnsi="Times New Roman"/>
          <w:sz w:val="22"/>
          <w:szCs w:val="22"/>
        </w:rPr>
        <w:t>adrenokortikotropini</w:t>
      </w:r>
      <w:r>
        <w:rPr>
          <w:rFonts w:ascii="Times New Roman" w:hAnsi="Times New Roman"/>
          <w:sz w:val="22"/>
          <w:szCs w:val="22"/>
        </w:rPr>
        <w:t>u</w:t>
      </w:r>
      <w:proofErr w:type="spellEnd"/>
      <w:r w:rsidRPr="00634B32">
        <w:rPr>
          <w:rFonts w:ascii="Times New Roman" w:hAnsi="Times New Roman"/>
          <w:sz w:val="22"/>
          <w:szCs w:val="22"/>
        </w:rPr>
        <w:t xml:space="preserve"> hormon</w:t>
      </w:r>
      <w:r>
        <w:rPr>
          <w:rFonts w:ascii="Times New Roman" w:hAnsi="Times New Roman"/>
          <w:sz w:val="22"/>
          <w:szCs w:val="22"/>
        </w:rPr>
        <w:t>u</w:t>
      </w:r>
      <w:r w:rsidRPr="00634B32">
        <w:rPr>
          <w:rFonts w:ascii="Times New Roman" w:hAnsi="Times New Roman"/>
          <w:sz w:val="22"/>
          <w:szCs w:val="22"/>
        </w:rPr>
        <w:t xml:space="preserve"> (AKTH) arba kortikosteroid</w:t>
      </w:r>
      <w:r>
        <w:rPr>
          <w:rFonts w:ascii="Times New Roman" w:hAnsi="Times New Roman"/>
          <w:sz w:val="22"/>
          <w:szCs w:val="22"/>
        </w:rPr>
        <w:t>ais</w:t>
      </w:r>
      <w:r w:rsidRPr="00634B32">
        <w:rPr>
          <w:rFonts w:ascii="Times New Roman" w:hAnsi="Times New Roman"/>
          <w:sz w:val="22"/>
          <w:szCs w:val="22"/>
        </w:rPr>
        <w:t xml:space="preserve"> (jais gydomos įvairios ligos, pavyzdžiui, reumatas, artritas (sąnarių uždegimas), alerginės būklės ar bronchų astma). Androgenų, tokių kaip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vartojimas gali padidinti skysčių susilaikymo pavojų, ypač jeigu Jūsų širdi</w:t>
      </w:r>
      <w:r>
        <w:rPr>
          <w:rFonts w:ascii="Times New Roman" w:hAnsi="Times New Roman"/>
          <w:sz w:val="22"/>
          <w:szCs w:val="22"/>
        </w:rPr>
        <w:t>e</w:t>
      </w:r>
      <w:r w:rsidRPr="00634B32">
        <w:rPr>
          <w:rFonts w:ascii="Times New Roman" w:hAnsi="Times New Roman"/>
          <w:sz w:val="22"/>
          <w:szCs w:val="22"/>
        </w:rPr>
        <w:t>s ir kepen</w:t>
      </w:r>
      <w:r>
        <w:rPr>
          <w:rFonts w:ascii="Times New Roman" w:hAnsi="Times New Roman"/>
          <w:sz w:val="22"/>
          <w:szCs w:val="22"/>
        </w:rPr>
        <w:t>ų</w:t>
      </w:r>
      <w:r w:rsidRPr="00634B32">
        <w:rPr>
          <w:rFonts w:ascii="Times New Roman" w:hAnsi="Times New Roman"/>
          <w:sz w:val="22"/>
          <w:szCs w:val="22"/>
        </w:rPr>
        <w:t xml:space="preserve"> </w:t>
      </w:r>
      <w:r>
        <w:rPr>
          <w:rFonts w:ascii="Times New Roman" w:hAnsi="Times New Roman"/>
          <w:sz w:val="22"/>
          <w:szCs w:val="22"/>
        </w:rPr>
        <w:t>funkcija</w:t>
      </w:r>
      <w:r w:rsidRPr="00634B32">
        <w:rPr>
          <w:rFonts w:ascii="Times New Roman" w:hAnsi="Times New Roman"/>
          <w:sz w:val="22"/>
          <w:szCs w:val="22"/>
        </w:rPr>
        <w:t xml:space="preserve"> </w:t>
      </w:r>
      <w:r>
        <w:rPr>
          <w:rFonts w:ascii="Times New Roman" w:hAnsi="Times New Roman"/>
          <w:sz w:val="22"/>
          <w:szCs w:val="22"/>
        </w:rPr>
        <w:t>sutrikusi</w:t>
      </w:r>
      <w:r w:rsidRPr="00634B32">
        <w:rPr>
          <w:rFonts w:ascii="Times New Roman" w:hAnsi="Times New Roman"/>
          <w:sz w:val="22"/>
          <w:szCs w:val="22"/>
        </w:rPr>
        <w:t>.</w:t>
      </w:r>
    </w:p>
    <w:p w14:paraId="6D5B9D72" w14:textId="77777777" w:rsidR="00E06234" w:rsidRPr="00634B32" w:rsidRDefault="00E06234" w:rsidP="00E06234">
      <w:pPr>
        <w:rPr>
          <w:rFonts w:ascii="Times New Roman" w:hAnsi="Times New Roman"/>
          <w:sz w:val="22"/>
          <w:szCs w:val="22"/>
        </w:rPr>
      </w:pPr>
    </w:p>
    <w:p w14:paraId="6EB4060A"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Androgenai taip pat gali turėti įtakos kai kurių laboratorinių tyrimų rezultatams (pvz., skydliaukės </w:t>
      </w:r>
      <w:r>
        <w:rPr>
          <w:rFonts w:ascii="Times New Roman" w:hAnsi="Times New Roman"/>
          <w:sz w:val="22"/>
          <w:szCs w:val="22"/>
        </w:rPr>
        <w:t>funkcijos</w:t>
      </w:r>
      <w:r w:rsidRPr="00634B32">
        <w:rPr>
          <w:rFonts w:ascii="Times New Roman" w:hAnsi="Times New Roman"/>
          <w:sz w:val="22"/>
          <w:szCs w:val="22"/>
        </w:rPr>
        <w:t xml:space="preserve">). Dėl to Jūs privalote pasakyti savo gydytojui arba šiuos tyrimus atliekantiems laboratorijos darbuotojams, kad vartojate </w:t>
      </w:r>
      <w:proofErr w:type="spellStart"/>
      <w:r>
        <w:rPr>
          <w:rFonts w:ascii="Times New Roman" w:hAnsi="Times New Roman"/>
          <w:sz w:val="22"/>
          <w:szCs w:val="22"/>
        </w:rPr>
        <w:t>Sustanon</w:t>
      </w:r>
      <w:proofErr w:type="spellEnd"/>
      <w:r w:rsidRPr="00634B32">
        <w:rPr>
          <w:rFonts w:ascii="Times New Roman" w:hAnsi="Times New Roman"/>
          <w:sz w:val="22"/>
          <w:szCs w:val="22"/>
        </w:rPr>
        <w:t>.</w:t>
      </w:r>
    </w:p>
    <w:p w14:paraId="0B588F91" w14:textId="77777777" w:rsidR="00E06234" w:rsidRPr="00634B32" w:rsidRDefault="00E06234" w:rsidP="00E06234">
      <w:pPr>
        <w:rPr>
          <w:rFonts w:ascii="Times New Roman" w:hAnsi="Times New Roman"/>
          <w:sz w:val="22"/>
          <w:szCs w:val="22"/>
        </w:rPr>
      </w:pPr>
    </w:p>
    <w:p w14:paraId="5F8870BC" w14:textId="77777777" w:rsidR="00E06234" w:rsidRPr="00634B32" w:rsidRDefault="00E06234" w:rsidP="00E06234">
      <w:pP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vartojimas su maistu ir gėrimais</w:t>
      </w:r>
    </w:p>
    <w:p w14:paraId="1059CBF1"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sz w:val="22"/>
          <w:szCs w:val="22"/>
        </w:rPr>
        <w:t>Šis vaistas gali būti leidžiamas neatsižvelgiant į maisto ar gėrimų vartojimą.</w:t>
      </w:r>
    </w:p>
    <w:p w14:paraId="5FF1A8C0" w14:textId="77777777" w:rsidR="00E06234" w:rsidRPr="00634B32" w:rsidRDefault="00E06234" w:rsidP="00E06234">
      <w:pPr>
        <w:rPr>
          <w:rFonts w:ascii="Times New Roman" w:hAnsi="Times New Roman"/>
          <w:sz w:val="22"/>
          <w:szCs w:val="22"/>
        </w:rPr>
      </w:pPr>
    </w:p>
    <w:p w14:paraId="54E3C389" w14:textId="77777777" w:rsidR="00E06234" w:rsidRDefault="00E06234" w:rsidP="00E06234">
      <w:pPr>
        <w:outlineLvl w:val="0"/>
        <w:rPr>
          <w:rFonts w:ascii="Times New Roman" w:hAnsi="Times New Roman"/>
          <w:b/>
          <w:sz w:val="22"/>
          <w:szCs w:val="22"/>
        </w:rPr>
      </w:pPr>
      <w:r w:rsidRPr="00634B32">
        <w:rPr>
          <w:rFonts w:ascii="Times New Roman" w:hAnsi="Times New Roman"/>
          <w:b/>
          <w:sz w:val="22"/>
          <w:szCs w:val="22"/>
        </w:rPr>
        <w:t>Nėštumas, žindymo laikotarpis ir vaisingumas</w:t>
      </w:r>
    </w:p>
    <w:p w14:paraId="40D14D4A"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Jeigu esate nėščia, žindote kūdikį, manote, kad galbūt esate nėščia</w:t>
      </w:r>
      <w:r>
        <w:rPr>
          <w:rFonts w:ascii="Times New Roman" w:hAnsi="Times New Roman"/>
          <w:sz w:val="22"/>
          <w:szCs w:val="22"/>
        </w:rPr>
        <w:t>,</w:t>
      </w:r>
      <w:r w:rsidRPr="00634B32">
        <w:rPr>
          <w:rFonts w:ascii="Times New Roman" w:hAnsi="Times New Roman"/>
          <w:sz w:val="22"/>
          <w:szCs w:val="22"/>
        </w:rPr>
        <w:t xml:space="preserve"> arba planuojate pastoti, tai prieš vartodama šį vaistą</w:t>
      </w:r>
      <w:r>
        <w:rPr>
          <w:rFonts w:ascii="Times New Roman" w:hAnsi="Times New Roman"/>
          <w:sz w:val="22"/>
          <w:szCs w:val="22"/>
        </w:rPr>
        <w:t>,</w:t>
      </w:r>
      <w:r w:rsidRPr="00634B32">
        <w:rPr>
          <w:rFonts w:ascii="Times New Roman" w:hAnsi="Times New Roman"/>
          <w:sz w:val="22"/>
          <w:szCs w:val="22"/>
        </w:rPr>
        <w:t xml:space="preserve"> pasitarkite su gydytoju arba vaistininku.</w:t>
      </w:r>
    </w:p>
    <w:p w14:paraId="388EE6A7" w14:textId="77777777" w:rsidR="00E06234" w:rsidRPr="00634B32" w:rsidRDefault="00E06234" w:rsidP="00E06234">
      <w:pPr>
        <w:outlineLvl w:val="0"/>
        <w:rPr>
          <w:rFonts w:ascii="Times New Roman" w:hAnsi="Times New Roman"/>
          <w:b/>
          <w:i/>
          <w:sz w:val="22"/>
          <w:szCs w:val="22"/>
        </w:rPr>
      </w:pPr>
    </w:p>
    <w:p w14:paraId="5D33552E"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Nėščiosioms bei žindyvėms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vartoti draudžiama.</w:t>
      </w:r>
    </w:p>
    <w:p w14:paraId="1557AE9D" w14:textId="77777777" w:rsidR="00E06234" w:rsidRPr="00634B32" w:rsidRDefault="00E06234" w:rsidP="00E06234">
      <w:pPr>
        <w:rPr>
          <w:rFonts w:ascii="Times New Roman" w:hAnsi="Times New Roman"/>
          <w:sz w:val="22"/>
          <w:szCs w:val="22"/>
        </w:rPr>
      </w:pPr>
    </w:p>
    <w:p w14:paraId="5FD27BE6"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Vyrų vaisingumą gydymas androgenais gali sutrikdyti</w:t>
      </w:r>
      <w:r>
        <w:rPr>
          <w:rFonts w:ascii="Times New Roman" w:hAnsi="Times New Roman"/>
          <w:sz w:val="22"/>
          <w:szCs w:val="22"/>
        </w:rPr>
        <w:t>,</w:t>
      </w:r>
      <w:r w:rsidRPr="00634B32">
        <w:rPr>
          <w:rFonts w:ascii="Times New Roman" w:hAnsi="Times New Roman"/>
          <w:sz w:val="22"/>
          <w:szCs w:val="22"/>
        </w:rPr>
        <w:t xml:space="preserve"> slopindamas spermatozoidų formavimąsi.</w:t>
      </w:r>
    </w:p>
    <w:p w14:paraId="28E80F9B"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Gydymas androgenais moterims gali suretinti arba nuslopinti mėnesinių ciklą.</w:t>
      </w:r>
    </w:p>
    <w:p w14:paraId="69AB7A1C" w14:textId="77777777" w:rsidR="00E06234" w:rsidRPr="00634B32" w:rsidRDefault="00E06234" w:rsidP="00E06234">
      <w:pPr>
        <w:rPr>
          <w:rFonts w:ascii="Times New Roman" w:hAnsi="Times New Roman"/>
          <w:sz w:val="22"/>
          <w:szCs w:val="22"/>
        </w:rPr>
      </w:pPr>
    </w:p>
    <w:p w14:paraId="727864FA" w14:textId="77777777" w:rsidR="00E06234" w:rsidRPr="00634B32" w:rsidRDefault="00E06234" w:rsidP="00E06234">
      <w:pPr>
        <w:outlineLvl w:val="0"/>
        <w:rPr>
          <w:rFonts w:ascii="Times New Roman" w:hAnsi="Times New Roman"/>
          <w:b/>
          <w:sz w:val="22"/>
          <w:szCs w:val="22"/>
        </w:rPr>
      </w:pPr>
      <w:r w:rsidRPr="00634B32">
        <w:rPr>
          <w:rFonts w:ascii="Times New Roman" w:hAnsi="Times New Roman"/>
          <w:b/>
          <w:sz w:val="22"/>
          <w:szCs w:val="22"/>
        </w:rPr>
        <w:lastRenderedPageBreak/>
        <w:t>Vairavimas ir mechanizmų valdymas</w:t>
      </w:r>
    </w:p>
    <w:p w14:paraId="0FC6BEBD" w14:textId="77777777" w:rsidR="00E06234" w:rsidRPr="00634B32" w:rsidRDefault="00E06234" w:rsidP="00E06234">
      <w:pPr>
        <w:outlineLvl w:val="0"/>
        <w:rPr>
          <w:rFonts w:ascii="Times New Roman" w:hAnsi="Times New Roman"/>
          <w:sz w:val="22"/>
          <w:szCs w:val="22"/>
        </w:rPr>
      </w:pPr>
      <w:proofErr w:type="spellStart"/>
      <w:r w:rsidRPr="00634B32">
        <w:rPr>
          <w:rFonts w:ascii="Times New Roman" w:hAnsi="Times New Roman"/>
          <w:bCs/>
          <w:iCs/>
          <w:sz w:val="22"/>
          <w:szCs w:val="22"/>
        </w:rPr>
        <w:t>Sustanon</w:t>
      </w:r>
      <w:proofErr w:type="spellEnd"/>
      <w:r w:rsidRPr="00634B32">
        <w:rPr>
          <w:rFonts w:ascii="Times New Roman" w:hAnsi="Times New Roman"/>
          <w:bCs/>
          <w:i/>
          <w:iCs/>
          <w:sz w:val="22"/>
          <w:szCs w:val="22"/>
        </w:rPr>
        <w:t xml:space="preserve"> </w:t>
      </w:r>
      <w:r w:rsidRPr="00634B32">
        <w:rPr>
          <w:rFonts w:ascii="Times New Roman" w:hAnsi="Times New Roman"/>
          <w:sz w:val="22"/>
          <w:szCs w:val="22"/>
        </w:rPr>
        <w:t>gebėjimo vairuoti ir valdyti mechanizmus neveikia</w:t>
      </w:r>
      <w:r>
        <w:rPr>
          <w:rFonts w:ascii="Times New Roman" w:hAnsi="Times New Roman"/>
          <w:sz w:val="22"/>
          <w:szCs w:val="22"/>
        </w:rPr>
        <w:t xml:space="preserve"> arba veikia nereikšmingai</w:t>
      </w:r>
      <w:r w:rsidRPr="00634B32">
        <w:rPr>
          <w:rFonts w:ascii="Times New Roman" w:hAnsi="Times New Roman"/>
          <w:sz w:val="22"/>
          <w:szCs w:val="22"/>
        </w:rPr>
        <w:t>.</w:t>
      </w:r>
    </w:p>
    <w:p w14:paraId="56900C23" w14:textId="77777777" w:rsidR="00E06234" w:rsidRPr="00634B32" w:rsidRDefault="00E06234" w:rsidP="00E06234">
      <w:pPr>
        <w:rPr>
          <w:rFonts w:ascii="Times New Roman" w:hAnsi="Times New Roman"/>
          <w:sz w:val="22"/>
          <w:szCs w:val="22"/>
        </w:rPr>
      </w:pPr>
    </w:p>
    <w:p w14:paraId="6F2E6C62" w14:textId="77777777" w:rsidR="00E06234" w:rsidRPr="00634B32" w:rsidRDefault="00E06234" w:rsidP="00E06234">
      <w:pPr>
        <w:keepNext/>
        <w:outlineLvl w:val="0"/>
        <w:rPr>
          <w:rFonts w:ascii="Times New Roman" w:hAnsi="Times New Roman"/>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sudėtyje yra</w:t>
      </w:r>
      <w:r>
        <w:rPr>
          <w:rFonts w:ascii="Times New Roman" w:hAnsi="Times New Roman"/>
          <w:b/>
          <w:sz w:val="22"/>
          <w:szCs w:val="22"/>
        </w:rPr>
        <w:t xml:space="preserve"> žemės riešutų aliejaus ir </w:t>
      </w:r>
      <w:proofErr w:type="spellStart"/>
      <w:r>
        <w:rPr>
          <w:rFonts w:ascii="Times New Roman" w:hAnsi="Times New Roman"/>
          <w:b/>
          <w:sz w:val="22"/>
          <w:szCs w:val="22"/>
        </w:rPr>
        <w:t>benzilo</w:t>
      </w:r>
      <w:proofErr w:type="spellEnd"/>
      <w:r>
        <w:rPr>
          <w:rFonts w:ascii="Times New Roman" w:hAnsi="Times New Roman"/>
          <w:b/>
          <w:sz w:val="22"/>
          <w:szCs w:val="22"/>
        </w:rPr>
        <w:t xml:space="preserve"> alkoholio</w:t>
      </w:r>
      <w:r w:rsidRPr="00634B32">
        <w:rPr>
          <w:rFonts w:ascii="Times New Roman" w:hAnsi="Times New Roman"/>
          <w:b/>
          <w:sz w:val="22"/>
          <w:szCs w:val="22"/>
        </w:rPr>
        <w:t>:</w:t>
      </w:r>
    </w:p>
    <w:p w14:paraId="6300EB5A" w14:textId="77777777" w:rsidR="00E06234" w:rsidRPr="00634B32" w:rsidRDefault="00E06234" w:rsidP="00E06234">
      <w:pPr>
        <w:keepNext/>
        <w:numPr>
          <w:ilvl w:val="0"/>
          <w:numId w:val="6"/>
        </w:numPr>
        <w:ind w:left="567" w:hanging="567"/>
        <w:rPr>
          <w:rFonts w:ascii="Times New Roman" w:hAnsi="Times New Roman"/>
          <w:sz w:val="22"/>
          <w:szCs w:val="22"/>
        </w:rPr>
      </w:pPr>
      <w:r>
        <w:rPr>
          <w:rFonts w:ascii="Times New Roman" w:hAnsi="Times New Roman"/>
          <w:b/>
          <w:sz w:val="22"/>
          <w:szCs w:val="22"/>
        </w:rPr>
        <w:t>R</w:t>
      </w:r>
      <w:r w:rsidRPr="00C16E79">
        <w:rPr>
          <w:rFonts w:ascii="Times New Roman" w:hAnsi="Times New Roman"/>
          <w:b/>
          <w:sz w:val="22"/>
          <w:szCs w:val="22"/>
        </w:rPr>
        <w:t>afinuotas</w:t>
      </w:r>
      <w:r>
        <w:rPr>
          <w:rFonts w:ascii="Times New Roman" w:hAnsi="Times New Roman"/>
          <w:b/>
          <w:sz w:val="22"/>
          <w:szCs w:val="22"/>
        </w:rPr>
        <w:t xml:space="preserve"> a</w:t>
      </w:r>
      <w:r w:rsidRPr="00634B32">
        <w:rPr>
          <w:rFonts w:ascii="Times New Roman" w:hAnsi="Times New Roman"/>
          <w:b/>
          <w:sz w:val="22"/>
          <w:szCs w:val="22"/>
        </w:rPr>
        <w:t>rachių (žemės riešutų) aliejus.</w:t>
      </w:r>
      <w:r w:rsidRPr="00634B32">
        <w:rPr>
          <w:rFonts w:ascii="Times New Roman" w:hAnsi="Times New Roman"/>
          <w:sz w:val="22"/>
          <w:szCs w:val="22"/>
        </w:rPr>
        <w:t xml:space="preserve"> Jeigu esate alergiški žemės riešutams arba sojai, šio vaisto Jums vartoti negalima.</w:t>
      </w:r>
    </w:p>
    <w:p w14:paraId="3551D05C" w14:textId="77777777" w:rsidR="00E06234" w:rsidRPr="00D908BD" w:rsidRDefault="00E06234" w:rsidP="00E06234">
      <w:pPr>
        <w:numPr>
          <w:ilvl w:val="0"/>
          <w:numId w:val="5"/>
        </w:numPr>
        <w:ind w:left="567" w:hanging="567"/>
        <w:rPr>
          <w:rFonts w:ascii="Times New Roman" w:hAnsi="Times New Roman"/>
          <w:sz w:val="22"/>
          <w:szCs w:val="22"/>
        </w:rPr>
      </w:pPr>
      <w:proofErr w:type="spellStart"/>
      <w:r w:rsidRPr="00634B32">
        <w:rPr>
          <w:rFonts w:ascii="Times New Roman" w:hAnsi="Times New Roman"/>
          <w:b/>
          <w:sz w:val="22"/>
          <w:szCs w:val="22"/>
        </w:rPr>
        <w:t>Benzilo</w:t>
      </w:r>
      <w:proofErr w:type="spellEnd"/>
      <w:r w:rsidRPr="00634B32">
        <w:rPr>
          <w:rFonts w:ascii="Times New Roman" w:hAnsi="Times New Roman"/>
          <w:b/>
          <w:sz w:val="22"/>
          <w:szCs w:val="22"/>
        </w:rPr>
        <w:t xml:space="preserve"> alkoholis</w:t>
      </w:r>
      <w:r>
        <w:rPr>
          <w:rFonts w:ascii="Times New Roman" w:hAnsi="Times New Roman"/>
          <w:b/>
          <w:sz w:val="22"/>
          <w:szCs w:val="22"/>
        </w:rPr>
        <w:t xml:space="preserve"> (E 1519)</w:t>
      </w:r>
      <w:r w:rsidRPr="00D908BD">
        <w:rPr>
          <w:rFonts w:ascii="Times New Roman" w:hAnsi="Times New Roman"/>
          <w:sz w:val="22"/>
          <w:szCs w:val="22"/>
        </w:rPr>
        <w:t xml:space="preserve"> Šio vaisto kiekvienoje ampulėje (1 ml tirpalo) yra 104,6 mg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alkoholio, tai atitinka 104,6 mg/ml.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alkoholis gali sukelti alerginių reakcijų. </w:t>
      </w:r>
    </w:p>
    <w:p w14:paraId="1EB32C25" w14:textId="77777777" w:rsidR="00E06234" w:rsidRPr="00D908BD" w:rsidRDefault="00E06234" w:rsidP="00E06234">
      <w:pPr>
        <w:ind w:left="567"/>
        <w:rPr>
          <w:rFonts w:ascii="Times New Roman" w:hAnsi="Times New Roman"/>
          <w:sz w:val="22"/>
          <w:szCs w:val="22"/>
        </w:rPr>
      </w:pPr>
      <w:r w:rsidRPr="00D908BD">
        <w:rPr>
          <w:rFonts w:ascii="Times New Roman" w:hAnsi="Times New Roman"/>
          <w:sz w:val="22"/>
          <w:szCs w:val="22"/>
        </w:rPr>
        <w:t xml:space="preserve">Mažiems vaikams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alkoholis siejamas su sunkaus šalutinio poveikio, įskaitant kvėpavimo sutrikimą (vadinamąjį </w:t>
      </w:r>
      <w:proofErr w:type="spellStart"/>
      <w:r w:rsidRPr="00D908BD">
        <w:rPr>
          <w:rFonts w:ascii="Times New Roman" w:hAnsi="Times New Roman"/>
          <w:sz w:val="22"/>
          <w:szCs w:val="22"/>
        </w:rPr>
        <w:t>žiobčiojimo</w:t>
      </w:r>
      <w:proofErr w:type="spellEnd"/>
      <w:r w:rsidRPr="00D908BD">
        <w:rPr>
          <w:rFonts w:ascii="Times New Roman" w:hAnsi="Times New Roman"/>
          <w:sz w:val="22"/>
          <w:szCs w:val="22"/>
        </w:rPr>
        <w:t xml:space="preserve"> sindromą), rizika. Neduokite savo naujagimiui (iki 4 savaičių), nebent tai patarė gydytojas. Nevartokite ilgiau nei savaitę mažiems vaikams (jaunesniems kaip 3 metų), nebent tai patarė gydytojas arba vaistininkas.</w:t>
      </w:r>
    </w:p>
    <w:p w14:paraId="5AB14F4C" w14:textId="77777777" w:rsidR="00E06234" w:rsidRPr="00D908BD" w:rsidRDefault="00E06234" w:rsidP="00E06234">
      <w:pPr>
        <w:ind w:left="567"/>
        <w:rPr>
          <w:rFonts w:ascii="Times New Roman" w:hAnsi="Times New Roman"/>
          <w:sz w:val="22"/>
          <w:szCs w:val="22"/>
        </w:rPr>
      </w:pPr>
      <w:r w:rsidRPr="00D908BD">
        <w:rPr>
          <w:rFonts w:ascii="Times New Roman" w:hAnsi="Times New Roman"/>
          <w:sz w:val="22"/>
          <w:szCs w:val="22"/>
        </w:rPr>
        <w:t xml:space="preserve">Pasitarkite su gydytoju arba vaistininku, jeigu esate nėščia arba žindote kūdikį, kadangi didelis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alkoholio kiekis gali kauptis Jūsų organizme ir sukelti šalutinį poveikį (vadinamąją </w:t>
      </w:r>
      <w:proofErr w:type="spellStart"/>
      <w:r w:rsidRPr="00D908BD">
        <w:rPr>
          <w:rFonts w:ascii="Times New Roman" w:hAnsi="Times New Roman"/>
          <w:sz w:val="22"/>
          <w:szCs w:val="22"/>
        </w:rPr>
        <w:t>metabolinę</w:t>
      </w:r>
      <w:proofErr w:type="spellEnd"/>
      <w:r w:rsidRPr="00D908BD">
        <w:rPr>
          <w:rFonts w:ascii="Times New Roman" w:hAnsi="Times New Roman"/>
          <w:sz w:val="22"/>
          <w:szCs w:val="22"/>
        </w:rPr>
        <w:t xml:space="preserve"> </w:t>
      </w:r>
      <w:proofErr w:type="spellStart"/>
      <w:r w:rsidRPr="00D908BD">
        <w:rPr>
          <w:rFonts w:ascii="Times New Roman" w:hAnsi="Times New Roman"/>
          <w:sz w:val="22"/>
          <w:szCs w:val="22"/>
        </w:rPr>
        <w:t>acidozę</w:t>
      </w:r>
      <w:proofErr w:type="spellEnd"/>
      <w:r w:rsidRPr="00D908BD">
        <w:rPr>
          <w:rFonts w:ascii="Times New Roman" w:hAnsi="Times New Roman"/>
          <w:sz w:val="22"/>
          <w:szCs w:val="22"/>
        </w:rPr>
        <w:t xml:space="preserve">). </w:t>
      </w:r>
    </w:p>
    <w:p w14:paraId="5F3BF7DD" w14:textId="77777777" w:rsidR="00E06234" w:rsidRPr="00D908BD" w:rsidRDefault="00E06234" w:rsidP="00E06234">
      <w:pPr>
        <w:ind w:left="567"/>
        <w:rPr>
          <w:rFonts w:ascii="Times New Roman" w:hAnsi="Times New Roman"/>
          <w:sz w:val="22"/>
          <w:szCs w:val="22"/>
        </w:rPr>
      </w:pPr>
      <w:r w:rsidRPr="00D908BD">
        <w:rPr>
          <w:rFonts w:ascii="Times New Roman" w:hAnsi="Times New Roman"/>
          <w:sz w:val="22"/>
          <w:szCs w:val="22"/>
        </w:rPr>
        <w:t xml:space="preserve">Pasitarkite su gydytoju arba vaistininku, jeigu sergate kepenų arba inkstų ligomis, kadangi didelis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alkoholio kiekis gali kauptis Jūsų organizme ir sukelti šalutinį poveikį (vadinamąją </w:t>
      </w:r>
      <w:proofErr w:type="spellStart"/>
      <w:r w:rsidRPr="00D908BD">
        <w:rPr>
          <w:rFonts w:ascii="Times New Roman" w:hAnsi="Times New Roman"/>
          <w:sz w:val="22"/>
          <w:szCs w:val="22"/>
        </w:rPr>
        <w:t>metabolinę</w:t>
      </w:r>
      <w:proofErr w:type="spellEnd"/>
      <w:r w:rsidRPr="00D908BD">
        <w:rPr>
          <w:rFonts w:ascii="Times New Roman" w:hAnsi="Times New Roman"/>
          <w:sz w:val="22"/>
          <w:szCs w:val="22"/>
        </w:rPr>
        <w:t xml:space="preserve"> </w:t>
      </w:r>
      <w:proofErr w:type="spellStart"/>
      <w:r w:rsidRPr="00D908BD">
        <w:rPr>
          <w:rFonts w:ascii="Times New Roman" w:hAnsi="Times New Roman"/>
          <w:sz w:val="22"/>
          <w:szCs w:val="22"/>
        </w:rPr>
        <w:t>acidozę</w:t>
      </w:r>
      <w:proofErr w:type="spellEnd"/>
      <w:r w:rsidRPr="00D908BD">
        <w:rPr>
          <w:rFonts w:ascii="Times New Roman" w:hAnsi="Times New Roman"/>
          <w:sz w:val="22"/>
          <w:szCs w:val="22"/>
        </w:rPr>
        <w:t>).</w:t>
      </w:r>
    </w:p>
    <w:p w14:paraId="1AA0D0A6" w14:textId="77777777" w:rsidR="00E06234" w:rsidRPr="0074771A" w:rsidRDefault="00E06234" w:rsidP="00E06234">
      <w:pPr>
        <w:ind w:left="567"/>
        <w:rPr>
          <w:rFonts w:ascii="Times New Roman" w:hAnsi="Times New Roman"/>
          <w:sz w:val="22"/>
          <w:szCs w:val="22"/>
        </w:rPr>
      </w:pPr>
    </w:p>
    <w:p w14:paraId="26713158" w14:textId="77777777" w:rsidR="00E06234" w:rsidRPr="00634B32" w:rsidRDefault="00E06234" w:rsidP="00E06234">
      <w:pPr>
        <w:rPr>
          <w:rFonts w:ascii="Times New Roman" w:hAnsi="Times New Roman"/>
          <w:sz w:val="22"/>
          <w:szCs w:val="22"/>
        </w:rPr>
      </w:pPr>
    </w:p>
    <w:p w14:paraId="5F7EC9EB" w14:textId="77777777" w:rsidR="00E06234" w:rsidRPr="00634B32" w:rsidRDefault="00E06234" w:rsidP="00E06234">
      <w:pPr>
        <w:ind w:left="567" w:hanging="567"/>
        <w:rPr>
          <w:rFonts w:ascii="Times New Roman" w:hAnsi="Times New Roman"/>
          <w:sz w:val="22"/>
          <w:szCs w:val="22"/>
        </w:rPr>
      </w:pPr>
      <w:r w:rsidRPr="00634B32">
        <w:rPr>
          <w:rFonts w:ascii="Times New Roman" w:hAnsi="Times New Roman"/>
          <w:b/>
          <w:sz w:val="22"/>
          <w:szCs w:val="22"/>
        </w:rPr>
        <w:t>3.</w:t>
      </w:r>
      <w:r w:rsidRPr="00634B32">
        <w:rPr>
          <w:rFonts w:ascii="Times New Roman" w:hAnsi="Times New Roman"/>
          <w:b/>
          <w:sz w:val="22"/>
          <w:szCs w:val="22"/>
        </w:rPr>
        <w:tab/>
        <w:t xml:space="preserve">Kaip vartoti </w:t>
      </w:r>
      <w:proofErr w:type="spellStart"/>
      <w:r w:rsidRPr="00634B32">
        <w:rPr>
          <w:rFonts w:ascii="Times New Roman" w:hAnsi="Times New Roman"/>
          <w:b/>
          <w:sz w:val="22"/>
          <w:szCs w:val="22"/>
        </w:rPr>
        <w:t>Sustanon</w:t>
      </w:r>
      <w:proofErr w:type="spellEnd"/>
    </w:p>
    <w:p w14:paraId="1E152B1E" w14:textId="77777777" w:rsidR="00E06234" w:rsidRPr="00634B32" w:rsidRDefault="00E06234" w:rsidP="00E06234">
      <w:pPr>
        <w:rPr>
          <w:rFonts w:ascii="Times New Roman" w:hAnsi="Times New Roman"/>
          <w:i/>
          <w:iCs/>
          <w:sz w:val="22"/>
          <w:szCs w:val="22"/>
        </w:rPr>
      </w:pPr>
    </w:p>
    <w:p w14:paraId="2D23E335"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iCs/>
          <w:sz w:val="22"/>
          <w:szCs w:val="22"/>
        </w:rPr>
        <w:t>Šį vaistą</w:t>
      </w:r>
      <w:r w:rsidRPr="00634B32">
        <w:rPr>
          <w:rFonts w:ascii="Times New Roman" w:hAnsi="Times New Roman"/>
          <w:sz w:val="22"/>
          <w:szCs w:val="22"/>
        </w:rPr>
        <w:t xml:space="preserve"> gali </w:t>
      </w:r>
      <w:r>
        <w:rPr>
          <w:rFonts w:ascii="Times New Roman" w:hAnsi="Times New Roman"/>
          <w:sz w:val="22"/>
          <w:szCs w:val="22"/>
        </w:rPr>
        <w:t>suleisti</w:t>
      </w:r>
      <w:r w:rsidRPr="00634B32">
        <w:rPr>
          <w:rFonts w:ascii="Times New Roman" w:hAnsi="Times New Roman"/>
          <w:sz w:val="22"/>
          <w:szCs w:val="22"/>
        </w:rPr>
        <w:t xml:space="preserve"> tik gydytojas arba slaugytojas.</w:t>
      </w:r>
    </w:p>
    <w:p w14:paraId="54D042C4" w14:textId="77777777" w:rsidR="00E06234" w:rsidRPr="00634B32" w:rsidRDefault="00E06234" w:rsidP="00E06234">
      <w:pPr>
        <w:rPr>
          <w:rFonts w:ascii="Times New Roman" w:hAnsi="Times New Roman"/>
          <w:b/>
          <w:i/>
          <w:sz w:val="22"/>
          <w:szCs w:val="22"/>
        </w:rPr>
      </w:pPr>
    </w:p>
    <w:p w14:paraId="549E433A"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sz w:val="22"/>
          <w:szCs w:val="22"/>
        </w:rPr>
        <w:t xml:space="preserve">Vaistas </w:t>
      </w:r>
      <w:r>
        <w:rPr>
          <w:rFonts w:ascii="Times New Roman" w:hAnsi="Times New Roman"/>
          <w:sz w:val="22"/>
          <w:szCs w:val="22"/>
        </w:rPr>
        <w:t>leidžiamas</w:t>
      </w:r>
      <w:r w:rsidRPr="00634B32">
        <w:rPr>
          <w:rFonts w:ascii="Times New Roman" w:hAnsi="Times New Roman"/>
          <w:sz w:val="22"/>
          <w:szCs w:val="22"/>
        </w:rPr>
        <w:t xml:space="preserve"> giliai į raumenis (pvz., sėdmens, šlaunies, žasto).</w:t>
      </w:r>
    </w:p>
    <w:p w14:paraId="5685E2BC" w14:textId="77777777" w:rsidR="00E06234" w:rsidRPr="00634B32" w:rsidRDefault="00E06234" w:rsidP="00E06234">
      <w:pPr>
        <w:rPr>
          <w:rFonts w:ascii="Times New Roman" w:hAnsi="Times New Roman"/>
          <w:b/>
          <w:i/>
          <w:sz w:val="22"/>
          <w:szCs w:val="22"/>
        </w:rPr>
      </w:pPr>
    </w:p>
    <w:p w14:paraId="695817E4"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Įprasta dozė – kas 3 savaites švirkščiama po 1 </w:t>
      </w:r>
      <w:r>
        <w:rPr>
          <w:rFonts w:ascii="Times New Roman" w:hAnsi="Times New Roman"/>
          <w:sz w:val="22"/>
          <w:szCs w:val="22"/>
        </w:rPr>
        <w:t>ampulę</w:t>
      </w:r>
      <w:r w:rsidRPr="00634B32">
        <w:rPr>
          <w:rFonts w:ascii="Times New Roman" w:hAnsi="Times New Roman"/>
          <w:sz w:val="22"/>
          <w:szCs w:val="22"/>
        </w:rPr>
        <w:t>.</w:t>
      </w:r>
    </w:p>
    <w:p w14:paraId="73997E9C" w14:textId="77777777" w:rsidR="00E06234" w:rsidRPr="00634B32" w:rsidRDefault="00E06234" w:rsidP="00E06234">
      <w:pPr>
        <w:rPr>
          <w:rFonts w:ascii="Times New Roman" w:hAnsi="Times New Roman"/>
          <w:sz w:val="22"/>
          <w:szCs w:val="22"/>
        </w:rPr>
      </w:pPr>
    </w:p>
    <w:p w14:paraId="629B1F61"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Jeigu manote, kad šis vaistas veikia per stipriai arba per silpnai, nedelsdami apie tai pasakykite gydytojui arba slaugytojui.</w:t>
      </w:r>
    </w:p>
    <w:p w14:paraId="740FBE0D" w14:textId="77777777" w:rsidR="00E06234" w:rsidRPr="00634B32" w:rsidRDefault="00E06234" w:rsidP="00E06234">
      <w:pPr>
        <w:rPr>
          <w:rFonts w:ascii="Times New Roman" w:hAnsi="Times New Roman"/>
          <w:sz w:val="22"/>
          <w:szCs w:val="22"/>
        </w:rPr>
      </w:pPr>
    </w:p>
    <w:p w14:paraId="1AFAF58E" w14:textId="77777777" w:rsidR="00E06234" w:rsidRPr="00634B32" w:rsidRDefault="00E06234" w:rsidP="00E06234">
      <w:pPr>
        <w:outlineLvl w:val="0"/>
        <w:rPr>
          <w:rFonts w:ascii="Times New Roman" w:hAnsi="Times New Roman"/>
          <w:b/>
          <w:sz w:val="22"/>
          <w:szCs w:val="22"/>
        </w:rPr>
      </w:pPr>
      <w:r w:rsidRPr="00634B32">
        <w:rPr>
          <w:rFonts w:ascii="Times New Roman" w:hAnsi="Times New Roman"/>
          <w:b/>
          <w:sz w:val="22"/>
          <w:szCs w:val="22"/>
        </w:rPr>
        <w:t xml:space="preserve">Ką daryti pavartojus per didelę </w:t>
      </w: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dozę?</w:t>
      </w:r>
    </w:p>
    <w:p w14:paraId="28AB13BE"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sz w:val="22"/>
          <w:szCs w:val="22"/>
        </w:rPr>
        <w:t xml:space="preserve">Šį vaistą Jums </w:t>
      </w:r>
      <w:r>
        <w:rPr>
          <w:rFonts w:ascii="Times New Roman" w:hAnsi="Times New Roman"/>
          <w:sz w:val="22"/>
          <w:szCs w:val="22"/>
        </w:rPr>
        <w:t>suleis</w:t>
      </w:r>
      <w:r w:rsidRPr="00634B32">
        <w:rPr>
          <w:rFonts w:ascii="Times New Roman" w:hAnsi="Times New Roman"/>
          <w:sz w:val="22"/>
          <w:szCs w:val="22"/>
        </w:rPr>
        <w:t xml:space="preserve"> gydytojas arba slaugytojas</w:t>
      </w:r>
      <w:r>
        <w:rPr>
          <w:rFonts w:ascii="Times New Roman" w:hAnsi="Times New Roman"/>
          <w:sz w:val="22"/>
          <w:szCs w:val="22"/>
        </w:rPr>
        <w:t>, todėl perdozavimas mažai tikėtinas</w:t>
      </w:r>
      <w:r w:rsidRPr="00634B32">
        <w:rPr>
          <w:rFonts w:ascii="Times New Roman" w:hAnsi="Times New Roman"/>
          <w:sz w:val="22"/>
          <w:szCs w:val="22"/>
        </w:rPr>
        <w:t xml:space="preserve">. </w:t>
      </w:r>
    </w:p>
    <w:p w14:paraId="46211A9E" w14:textId="77777777" w:rsidR="00E06234" w:rsidRPr="00634B32" w:rsidRDefault="00E06234" w:rsidP="00E06234">
      <w:pPr>
        <w:rPr>
          <w:rFonts w:ascii="Times New Roman" w:hAnsi="Times New Roman"/>
          <w:sz w:val="22"/>
          <w:szCs w:val="22"/>
        </w:rPr>
      </w:pPr>
    </w:p>
    <w:p w14:paraId="7F06FAE2" w14:textId="77777777" w:rsidR="00E06234" w:rsidRPr="00634B32" w:rsidRDefault="00E06234" w:rsidP="00E06234">
      <w:pPr>
        <w:outlineLvl w:val="0"/>
        <w:rPr>
          <w:rFonts w:ascii="Times New Roman" w:hAnsi="Times New Roman"/>
          <w:b/>
          <w:sz w:val="22"/>
          <w:szCs w:val="22"/>
        </w:rPr>
      </w:pPr>
      <w:r w:rsidRPr="00634B32">
        <w:rPr>
          <w:rFonts w:ascii="Times New Roman" w:hAnsi="Times New Roman"/>
          <w:b/>
          <w:sz w:val="22"/>
          <w:szCs w:val="22"/>
        </w:rPr>
        <w:t xml:space="preserve">Pamiršus pavartoti </w:t>
      </w:r>
      <w:proofErr w:type="spellStart"/>
      <w:r w:rsidRPr="00634B32">
        <w:rPr>
          <w:rFonts w:ascii="Times New Roman" w:hAnsi="Times New Roman"/>
          <w:b/>
          <w:sz w:val="22"/>
          <w:szCs w:val="22"/>
        </w:rPr>
        <w:t>Sustanon</w:t>
      </w:r>
      <w:proofErr w:type="spellEnd"/>
    </w:p>
    <w:p w14:paraId="49D3A7FD" w14:textId="77777777" w:rsidR="00E06234" w:rsidRDefault="00E06234" w:rsidP="00E06234">
      <w:pPr>
        <w:outlineLvl w:val="0"/>
        <w:rPr>
          <w:rFonts w:ascii="Times New Roman" w:hAnsi="Times New Roman"/>
          <w:sz w:val="22"/>
          <w:szCs w:val="22"/>
        </w:rPr>
      </w:pPr>
      <w:r w:rsidRPr="00634B32">
        <w:rPr>
          <w:rFonts w:ascii="Times New Roman" w:hAnsi="Times New Roman"/>
          <w:sz w:val="22"/>
          <w:szCs w:val="22"/>
        </w:rPr>
        <w:t xml:space="preserve">Šį vaistą Jums suleis gydytojas arba slaugytojas. Jeigu numatytu laiku Jums nebuvo suleista dozė, kiek galėdami greičiau apie tai pasakykite gydytojui arba slaugytojui. </w:t>
      </w:r>
    </w:p>
    <w:p w14:paraId="57E0605D"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sz w:val="22"/>
          <w:szCs w:val="22"/>
        </w:rPr>
        <w:t>Negalima vartoti dvigubos dozės norint kompensuoti praleistą dozę.</w:t>
      </w:r>
    </w:p>
    <w:p w14:paraId="55DDA640" w14:textId="77777777" w:rsidR="00E06234" w:rsidRPr="00634B32" w:rsidRDefault="00E06234" w:rsidP="00E06234">
      <w:pPr>
        <w:rPr>
          <w:rFonts w:ascii="Times New Roman" w:hAnsi="Times New Roman"/>
          <w:sz w:val="22"/>
          <w:szCs w:val="22"/>
        </w:rPr>
      </w:pPr>
    </w:p>
    <w:p w14:paraId="333FD69E" w14:textId="77777777" w:rsidR="00E06234" w:rsidRPr="00634B32" w:rsidRDefault="00E06234" w:rsidP="00E06234">
      <w:pPr>
        <w:outlineLvl w:val="0"/>
        <w:rPr>
          <w:rFonts w:ascii="Times New Roman" w:hAnsi="Times New Roman"/>
          <w:b/>
          <w:sz w:val="22"/>
          <w:szCs w:val="22"/>
        </w:rPr>
      </w:pPr>
      <w:r w:rsidRPr="00634B32">
        <w:rPr>
          <w:rFonts w:ascii="Times New Roman" w:hAnsi="Times New Roman"/>
          <w:b/>
          <w:sz w:val="22"/>
          <w:szCs w:val="22"/>
        </w:rPr>
        <w:t xml:space="preserve">Nustojus vartoti </w:t>
      </w:r>
      <w:proofErr w:type="spellStart"/>
      <w:r w:rsidRPr="00634B32">
        <w:rPr>
          <w:rFonts w:ascii="Times New Roman" w:hAnsi="Times New Roman"/>
          <w:b/>
          <w:sz w:val="22"/>
          <w:szCs w:val="22"/>
        </w:rPr>
        <w:t>Sustanon</w:t>
      </w:r>
      <w:proofErr w:type="spellEnd"/>
    </w:p>
    <w:p w14:paraId="33193E6C"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sz w:val="22"/>
          <w:szCs w:val="22"/>
        </w:rPr>
        <w:t xml:space="preserve">Nustojus vartoti </w:t>
      </w:r>
      <w:proofErr w:type="spellStart"/>
      <w:r>
        <w:rPr>
          <w:rFonts w:ascii="Times New Roman" w:hAnsi="Times New Roman"/>
          <w:sz w:val="22"/>
          <w:szCs w:val="22"/>
        </w:rPr>
        <w:t>Sustanon</w:t>
      </w:r>
      <w:proofErr w:type="spellEnd"/>
      <w:r>
        <w:rPr>
          <w:rFonts w:ascii="Times New Roman" w:hAnsi="Times New Roman"/>
          <w:sz w:val="22"/>
          <w:szCs w:val="22"/>
        </w:rPr>
        <w:t xml:space="preserve">, </w:t>
      </w:r>
      <w:r w:rsidRPr="00634B32">
        <w:rPr>
          <w:rFonts w:ascii="Times New Roman" w:hAnsi="Times New Roman"/>
          <w:sz w:val="22"/>
          <w:szCs w:val="22"/>
        </w:rPr>
        <w:t>šio vaisto poveikis išnyksta ne iš karto, bet palaipsniui silpnėja.</w:t>
      </w:r>
    </w:p>
    <w:p w14:paraId="6A7C7299"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Nustojus gydytis šiuo vaistu, prieš pradedant gydymą buvę nusiskundimai gali vėl atsirasti po keleto savaičių.</w:t>
      </w:r>
    </w:p>
    <w:p w14:paraId="43454EB8" w14:textId="77777777" w:rsidR="00E06234" w:rsidRPr="00634B32" w:rsidRDefault="00E06234" w:rsidP="00E06234">
      <w:pPr>
        <w:rPr>
          <w:rFonts w:ascii="Times New Roman" w:hAnsi="Times New Roman"/>
          <w:sz w:val="22"/>
          <w:szCs w:val="22"/>
        </w:rPr>
      </w:pPr>
    </w:p>
    <w:p w14:paraId="54E9BB57"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Jeigu kiltų daugiau klausimų dėl šio vaisto vartojimo, kreipkitės į gydytoją.</w:t>
      </w:r>
    </w:p>
    <w:p w14:paraId="25C4D1EC" w14:textId="77777777" w:rsidR="00E06234" w:rsidRPr="00634B32" w:rsidRDefault="00E06234" w:rsidP="00E06234">
      <w:pPr>
        <w:rPr>
          <w:rFonts w:ascii="Times New Roman" w:hAnsi="Times New Roman"/>
          <w:sz w:val="22"/>
          <w:szCs w:val="22"/>
        </w:rPr>
      </w:pPr>
    </w:p>
    <w:p w14:paraId="0AB611FF" w14:textId="77777777" w:rsidR="00E06234" w:rsidRPr="00634B32" w:rsidRDefault="00E06234" w:rsidP="00E06234">
      <w:pPr>
        <w:rPr>
          <w:rFonts w:ascii="Times New Roman" w:hAnsi="Times New Roman"/>
          <w:sz w:val="22"/>
          <w:szCs w:val="22"/>
        </w:rPr>
      </w:pPr>
    </w:p>
    <w:p w14:paraId="05DD0D27" w14:textId="77777777" w:rsidR="00E06234" w:rsidRPr="00634B32" w:rsidRDefault="00E06234" w:rsidP="00E06234">
      <w:pPr>
        <w:ind w:left="567" w:hanging="567"/>
        <w:rPr>
          <w:rFonts w:ascii="Times New Roman" w:hAnsi="Times New Roman"/>
          <w:b/>
          <w:sz w:val="22"/>
          <w:szCs w:val="22"/>
        </w:rPr>
      </w:pPr>
      <w:r w:rsidRPr="00634B32">
        <w:rPr>
          <w:rFonts w:ascii="Times New Roman" w:hAnsi="Times New Roman"/>
          <w:b/>
          <w:sz w:val="22"/>
          <w:szCs w:val="22"/>
        </w:rPr>
        <w:t>4.</w:t>
      </w:r>
      <w:r w:rsidRPr="00634B32">
        <w:rPr>
          <w:rFonts w:ascii="Times New Roman" w:hAnsi="Times New Roman"/>
          <w:b/>
          <w:sz w:val="22"/>
          <w:szCs w:val="22"/>
        </w:rPr>
        <w:tab/>
        <w:t>Galimas šalutinis poveikis</w:t>
      </w:r>
    </w:p>
    <w:p w14:paraId="0C4E3669" w14:textId="77777777" w:rsidR="00E06234" w:rsidRPr="00634B32" w:rsidRDefault="00E06234" w:rsidP="00E06234">
      <w:pPr>
        <w:rPr>
          <w:rFonts w:ascii="Times New Roman" w:hAnsi="Times New Roman"/>
          <w:i/>
          <w:sz w:val="22"/>
          <w:szCs w:val="22"/>
        </w:rPr>
      </w:pPr>
    </w:p>
    <w:p w14:paraId="2F8A1830" w14:textId="77777777" w:rsidR="00E06234" w:rsidRDefault="00E06234" w:rsidP="00E06234">
      <w:pPr>
        <w:rPr>
          <w:rFonts w:ascii="Times New Roman" w:hAnsi="Times New Roman"/>
          <w:sz w:val="22"/>
          <w:szCs w:val="22"/>
        </w:rPr>
      </w:pPr>
      <w:r w:rsidRPr="00634B32">
        <w:rPr>
          <w:rFonts w:ascii="Times New Roman" w:hAnsi="Times New Roman"/>
          <w:sz w:val="22"/>
          <w:szCs w:val="22"/>
        </w:rPr>
        <w:t xml:space="preserve">Šis vaistas, kaip ir visi kiti, gali sukelti šalutinį poveikį, nors jis pasireiškia ne visiems žmonėms. </w:t>
      </w:r>
    </w:p>
    <w:p w14:paraId="5FCEAC32" w14:textId="77777777" w:rsidR="00E06234" w:rsidRDefault="00E06234" w:rsidP="00E06234">
      <w:pPr>
        <w:rPr>
          <w:rFonts w:ascii="Times New Roman" w:hAnsi="Times New Roman"/>
          <w:sz w:val="22"/>
          <w:szCs w:val="22"/>
        </w:rPr>
      </w:pPr>
    </w:p>
    <w:p w14:paraId="16B0F44D" w14:textId="77777777" w:rsidR="00E06234" w:rsidRDefault="00E06234" w:rsidP="00E06234">
      <w:pPr>
        <w:rPr>
          <w:rFonts w:ascii="Times New Roman" w:hAnsi="Times New Roman"/>
          <w:sz w:val="22"/>
          <w:szCs w:val="22"/>
          <w:lang w:eastAsia="lt-LT"/>
        </w:rPr>
      </w:pPr>
      <w:r w:rsidRPr="00E74CFA">
        <w:rPr>
          <w:rFonts w:ascii="Times New Roman" w:hAnsi="Times New Roman"/>
          <w:b/>
          <w:bCs/>
          <w:sz w:val="22"/>
          <w:szCs w:val="22"/>
          <w:lang w:eastAsia="lt-LT"/>
        </w:rPr>
        <w:t xml:space="preserve">Dažni </w:t>
      </w:r>
      <w:proofErr w:type="spellStart"/>
      <w:r w:rsidRPr="00E74CFA">
        <w:rPr>
          <w:rFonts w:ascii="Times New Roman" w:hAnsi="Times New Roman"/>
          <w:b/>
          <w:bCs/>
          <w:sz w:val="22"/>
          <w:szCs w:val="22"/>
          <w:lang w:eastAsia="lt-LT"/>
        </w:rPr>
        <w:t>šalutino</w:t>
      </w:r>
      <w:proofErr w:type="spellEnd"/>
      <w:r w:rsidRPr="00E74CFA">
        <w:rPr>
          <w:rFonts w:ascii="Times New Roman" w:hAnsi="Times New Roman"/>
          <w:b/>
          <w:bCs/>
          <w:sz w:val="22"/>
          <w:szCs w:val="22"/>
          <w:lang w:eastAsia="lt-LT"/>
        </w:rPr>
        <w:t xml:space="preserve"> </w:t>
      </w:r>
      <w:proofErr w:type="spellStart"/>
      <w:r w:rsidRPr="00E74CFA">
        <w:rPr>
          <w:rFonts w:ascii="Times New Roman" w:hAnsi="Times New Roman"/>
          <w:b/>
          <w:bCs/>
          <w:sz w:val="22"/>
          <w:szCs w:val="22"/>
          <w:lang w:eastAsia="lt-LT"/>
        </w:rPr>
        <w:t>poveiko</w:t>
      </w:r>
      <w:proofErr w:type="spellEnd"/>
      <w:r>
        <w:rPr>
          <w:rFonts w:ascii="Times New Roman" w:hAnsi="Times New Roman"/>
          <w:sz w:val="22"/>
          <w:szCs w:val="22"/>
          <w:lang w:eastAsia="lt-LT"/>
        </w:rPr>
        <w:t xml:space="preserve"> </w:t>
      </w:r>
      <w:r w:rsidRPr="00AF6FE8">
        <w:rPr>
          <w:rFonts w:ascii="Times New Roman" w:hAnsi="Times New Roman"/>
          <w:b/>
          <w:bCs/>
          <w:sz w:val="22"/>
          <w:szCs w:val="22"/>
          <w:lang w:eastAsia="lt-LT"/>
        </w:rPr>
        <w:t>reiškiniai</w:t>
      </w:r>
      <w:r w:rsidRPr="00AF6FE8">
        <w:rPr>
          <w:rFonts w:ascii="Times New Roman" w:hAnsi="Times New Roman"/>
          <w:sz w:val="22"/>
          <w:szCs w:val="22"/>
          <w:lang w:eastAsia="lt-LT"/>
        </w:rPr>
        <w:t xml:space="preserve"> </w:t>
      </w:r>
      <w:r>
        <w:rPr>
          <w:rFonts w:ascii="Times New Roman" w:hAnsi="Times New Roman"/>
          <w:sz w:val="22"/>
          <w:szCs w:val="22"/>
          <w:lang w:eastAsia="lt-LT"/>
        </w:rPr>
        <w:t xml:space="preserve">(gali pasireikšti </w:t>
      </w:r>
      <w:r w:rsidRPr="00457C89">
        <w:rPr>
          <w:rFonts w:ascii="Times New Roman" w:hAnsi="Times New Roman"/>
          <w:sz w:val="22"/>
          <w:szCs w:val="22"/>
          <w:lang w:eastAsia="lt-LT"/>
        </w:rPr>
        <w:t xml:space="preserve">rečiau kaip </w:t>
      </w:r>
      <w:r>
        <w:rPr>
          <w:rFonts w:ascii="Times New Roman" w:hAnsi="Times New Roman"/>
          <w:sz w:val="22"/>
          <w:szCs w:val="22"/>
          <w:lang w:eastAsia="lt-LT"/>
        </w:rPr>
        <w:t xml:space="preserve">1 iš 10 </w:t>
      </w:r>
      <w:r w:rsidRPr="009B0691">
        <w:rPr>
          <w:rFonts w:ascii="Times New Roman" w:hAnsi="Times New Roman"/>
          <w:sz w:val="22"/>
          <w:szCs w:val="22"/>
          <w:lang w:eastAsia="lt-LT"/>
        </w:rPr>
        <w:t>asmenų</w:t>
      </w:r>
      <w:r>
        <w:rPr>
          <w:rFonts w:ascii="Times New Roman" w:hAnsi="Times New Roman"/>
          <w:sz w:val="22"/>
          <w:szCs w:val="22"/>
          <w:lang w:eastAsia="lt-LT"/>
        </w:rPr>
        <w:t>)</w:t>
      </w:r>
      <w:r w:rsidRPr="00A7562E">
        <w:rPr>
          <w:rFonts w:ascii="Times New Roman" w:hAnsi="Times New Roman"/>
          <w:sz w:val="22"/>
          <w:szCs w:val="22"/>
          <w:lang w:eastAsia="lt-LT"/>
        </w:rPr>
        <w:t xml:space="preserve">: </w:t>
      </w:r>
    </w:p>
    <w:p w14:paraId="1D98E44C" w14:textId="77777777" w:rsidR="00E06234" w:rsidRPr="00A7562E" w:rsidRDefault="00E06234" w:rsidP="00E06234">
      <w:pPr>
        <w:rPr>
          <w:rFonts w:ascii="Times New Roman" w:hAnsi="Times New Roman"/>
          <w:sz w:val="22"/>
          <w:szCs w:val="22"/>
          <w:lang w:eastAsia="lt-LT"/>
        </w:rPr>
      </w:pPr>
      <w:r w:rsidRPr="00A7562E">
        <w:rPr>
          <w:rFonts w:ascii="Times New Roman" w:hAnsi="Times New Roman"/>
          <w:sz w:val="22"/>
          <w:szCs w:val="22"/>
          <w:lang w:eastAsia="lt-LT"/>
        </w:rPr>
        <w:t xml:space="preserve">padidėjęs raudonųjų kraujo kūnelių skaičius, </w:t>
      </w:r>
      <w:proofErr w:type="spellStart"/>
      <w:r w:rsidRPr="00A7562E">
        <w:rPr>
          <w:rFonts w:ascii="Times New Roman" w:hAnsi="Times New Roman"/>
          <w:sz w:val="22"/>
          <w:szCs w:val="22"/>
          <w:lang w:eastAsia="lt-LT"/>
        </w:rPr>
        <w:t>hematokritas</w:t>
      </w:r>
      <w:proofErr w:type="spellEnd"/>
      <w:r w:rsidRPr="00A7562E">
        <w:rPr>
          <w:rFonts w:ascii="Times New Roman" w:hAnsi="Times New Roman"/>
          <w:sz w:val="22"/>
          <w:szCs w:val="22"/>
          <w:lang w:eastAsia="lt-LT"/>
        </w:rPr>
        <w:t xml:space="preserve"> (raudonųjų kraujo kūnelių skaičiaus procentas kraujyje) ir hemoglobinas (raudonųjų kraujo kūnelių komponentas, </w:t>
      </w:r>
      <w:r>
        <w:rPr>
          <w:rFonts w:ascii="Times New Roman" w:hAnsi="Times New Roman"/>
          <w:sz w:val="22"/>
          <w:szCs w:val="22"/>
          <w:lang w:eastAsia="lt-LT"/>
        </w:rPr>
        <w:t>per</w:t>
      </w:r>
      <w:r w:rsidRPr="00A7562E">
        <w:rPr>
          <w:rFonts w:ascii="Times New Roman" w:hAnsi="Times New Roman"/>
          <w:sz w:val="22"/>
          <w:szCs w:val="22"/>
          <w:lang w:eastAsia="lt-LT"/>
        </w:rPr>
        <w:t>nešantis deguonį).</w:t>
      </w:r>
      <w:r>
        <w:rPr>
          <w:rFonts w:ascii="Times New Roman" w:hAnsi="Times New Roman"/>
          <w:sz w:val="22"/>
          <w:szCs w:val="22"/>
          <w:lang w:eastAsia="lt-LT"/>
        </w:rPr>
        <w:t xml:space="preserve"> </w:t>
      </w:r>
      <w:r w:rsidRPr="009B1D43">
        <w:rPr>
          <w:rFonts w:ascii="Times New Roman" w:hAnsi="Times New Roman"/>
          <w:sz w:val="22"/>
          <w:szCs w:val="22"/>
          <w:lang w:eastAsia="lt-LT"/>
        </w:rPr>
        <w:t>Kūno svorio padidėjimas</w:t>
      </w:r>
      <w:r>
        <w:rPr>
          <w:rFonts w:ascii="Times New Roman" w:hAnsi="Times New Roman"/>
          <w:sz w:val="22"/>
          <w:szCs w:val="22"/>
          <w:lang w:eastAsia="lt-LT"/>
        </w:rPr>
        <w:t>.</w:t>
      </w:r>
    </w:p>
    <w:p w14:paraId="0D7B058A" w14:textId="77777777" w:rsidR="00E06234" w:rsidRDefault="00E06234" w:rsidP="00E06234">
      <w:pPr>
        <w:rPr>
          <w:rFonts w:ascii="Times New Roman" w:hAnsi="Times New Roman"/>
          <w:sz w:val="22"/>
          <w:szCs w:val="22"/>
        </w:rPr>
      </w:pPr>
    </w:p>
    <w:p w14:paraId="43902F03" w14:textId="77777777" w:rsidR="00E06234" w:rsidRDefault="00E06234" w:rsidP="00E06234">
      <w:pPr>
        <w:keepNext/>
        <w:rPr>
          <w:rFonts w:ascii="Times New Roman" w:hAnsi="Times New Roman"/>
          <w:sz w:val="22"/>
          <w:szCs w:val="22"/>
        </w:rPr>
      </w:pPr>
      <w:r w:rsidRPr="007B6D84">
        <w:rPr>
          <w:rFonts w:ascii="Times New Roman" w:hAnsi="Times New Roman"/>
          <w:b/>
          <w:bCs/>
          <w:sz w:val="22"/>
          <w:szCs w:val="22"/>
        </w:rPr>
        <w:lastRenderedPageBreak/>
        <w:t>Ret</w:t>
      </w:r>
      <w:r>
        <w:rPr>
          <w:rFonts w:ascii="Times New Roman" w:hAnsi="Times New Roman"/>
          <w:b/>
          <w:bCs/>
          <w:sz w:val="22"/>
          <w:szCs w:val="22"/>
        </w:rPr>
        <w:t>i</w:t>
      </w:r>
      <w:r w:rsidRPr="00FC7E18">
        <w:rPr>
          <w:rFonts w:ascii="Times New Roman" w:hAnsi="Times New Roman"/>
          <w:b/>
          <w:bCs/>
          <w:sz w:val="22"/>
          <w:szCs w:val="22"/>
        </w:rPr>
        <w:t xml:space="preserve"> šalutini</w:t>
      </w:r>
      <w:r>
        <w:rPr>
          <w:rFonts w:ascii="Times New Roman" w:hAnsi="Times New Roman"/>
          <w:b/>
          <w:bCs/>
          <w:sz w:val="22"/>
          <w:szCs w:val="22"/>
        </w:rPr>
        <w:t>o</w:t>
      </w:r>
      <w:r w:rsidRPr="00FC7E18">
        <w:rPr>
          <w:rFonts w:ascii="Times New Roman" w:hAnsi="Times New Roman"/>
          <w:b/>
          <w:bCs/>
          <w:sz w:val="22"/>
          <w:szCs w:val="22"/>
        </w:rPr>
        <w:t xml:space="preserve"> poveiki</w:t>
      </w:r>
      <w:r>
        <w:rPr>
          <w:rFonts w:ascii="Times New Roman" w:hAnsi="Times New Roman"/>
          <w:b/>
          <w:bCs/>
          <w:sz w:val="22"/>
          <w:szCs w:val="22"/>
        </w:rPr>
        <w:t>o reiškiniai</w:t>
      </w:r>
      <w:r w:rsidRPr="00FA311E">
        <w:rPr>
          <w:rFonts w:ascii="Times New Roman" w:hAnsi="Times New Roman"/>
          <w:sz w:val="22"/>
          <w:szCs w:val="22"/>
        </w:rPr>
        <w:t xml:space="preserve"> (gali pasireikšti rečiau kaip 1 iš 1</w:t>
      </w:r>
      <w:r>
        <w:rPr>
          <w:rFonts w:ascii="Times New Roman" w:hAnsi="Times New Roman"/>
          <w:sz w:val="22"/>
          <w:szCs w:val="22"/>
        </w:rPr>
        <w:t> </w:t>
      </w:r>
      <w:r w:rsidRPr="00FA311E">
        <w:rPr>
          <w:rFonts w:ascii="Times New Roman" w:hAnsi="Times New Roman"/>
          <w:sz w:val="22"/>
          <w:szCs w:val="22"/>
        </w:rPr>
        <w:t xml:space="preserve">000 asmenų): </w:t>
      </w:r>
    </w:p>
    <w:p w14:paraId="0D68628E" w14:textId="77777777" w:rsidR="00E06234" w:rsidRDefault="00E06234" w:rsidP="00E06234">
      <w:pPr>
        <w:keepNext/>
        <w:rPr>
          <w:rFonts w:ascii="Times New Roman" w:hAnsi="Times New Roman"/>
          <w:sz w:val="22"/>
          <w:szCs w:val="22"/>
        </w:rPr>
      </w:pPr>
      <w:r>
        <w:rPr>
          <w:rFonts w:ascii="Times New Roman" w:hAnsi="Times New Roman"/>
          <w:sz w:val="22"/>
          <w:szCs w:val="22"/>
        </w:rPr>
        <w:t>a</w:t>
      </w:r>
      <w:r w:rsidRPr="00FA311E">
        <w:rPr>
          <w:rFonts w:ascii="Times New Roman" w:hAnsi="Times New Roman"/>
          <w:sz w:val="22"/>
          <w:szCs w:val="22"/>
        </w:rPr>
        <w:t xml:space="preserve">liejinis tirpalas </w:t>
      </w:r>
      <w:proofErr w:type="spellStart"/>
      <w:r>
        <w:rPr>
          <w:rFonts w:ascii="Times New Roman" w:hAnsi="Times New Roman"/>
          <w:sz w:val="22"/>
          <w:szCs w:val="22"/>
        </w:rPr>
        <w:t>Sustanon</w:t>
      </w:r>
      <w:proofErr w:type="spellEnd"/>
      <w:r w:rsidRPr="00FA311E">
        <w:rPr>
          <w:rFonts w:ascii="Times New Roman" w:hAnsi="Times New Roman"/>
          <w:sz w:val="22"/>
          <w:szCs w:val="22"/>
        </w:rPr>
        <w:t xml:space="preserve"> gali pasiekti plaučius (plaučių </w:t>
      </w:r>
      <w:proofErr w:type="spellStart"/>
      <w:r w:rsidRPr="00FA311E">
        <w:rPr>
          <w:rFonts w:ascii="Times New Roman" w:hAnsi="Times New Roman"/>
          <w:sz w:val="22"/>
          <w:szCs w:val="22"/>
        </w:rPr>
        <w:t>mikroembolija</w:t>
      </w:r>
      <w:proofErr w:type="spellEnd"/>
      <w:r w:rsidRPr="00FA311E">
        <w:rPr>
          <w:rFonts w:ascii="Times New Roman" w:hAnsi="Times New Roman"/>
          <w:sz w:val="22"/>
          <w:szCs w:val="22"/>
        </w:rPr>
        <w:t xml:space="preserve"> aliejiniu tirpalu), todėl retais atvejais gali pasireikšti tokių požymių ir simptomų, kaip kosulys, dusulys, negalavimas, pernelyg stiprus prakaitavimas, krūtinės skausmas, svaigulys, dilgčiojimas arba apalpimas. Tokių reakcijų gali pasireikšti injekcijos metu arba iš karto po jos ir jos yra grįžtamos. Todėl kiekvienos injekcijos metu ir iš karto po jos pacientą reikia stebėti, kad būtų galima anksti atpažinti galimus plaučių </w:t>
      </w:r>
      <w:proofErr w:type="spellStart"/>
      <w:r w:rsidRPr="00FA311E">
        <w:rPr>
          <w:rFonts w:ascii="Times New Roman" w:hAnsi="Times New Roman"/>
          <w:sz w:val="22"/>
          <w:szCs w:val="22"/>
        </w:rPr>
        <w:t>mikroembolijos</w:t>
      </w:r>
      <w:proofErr w:type="spellEnd"/>
      <w:r w:rsidRPr="00FA311E">
        <w:rPr>
          <w:rFonts w:ascii="Times New Roman" w:hAnsi="Times New Roman"/>
          <w:sz w:val="22"/>
          <w:szCs w:val="22"/>
        </w:rPr>
        <w:t xml:space="preserve"> aliejiniu tirpalu požymius ir simptomus.</w:t>
      </w:r>
    </w:p>
    <w:p w14:paraId="78999A9A" w14:textId="77777777" w:rsidR="00E06234" w:rsidRDefault="00E06234" w:rsidP="00E06234">
      <w:pPr>
        <w:rPr>
          <w:rFonts w:ascii="Times New Roman" w:hAnsi="Times New Roman"/>
          <w:sz w:val="22"/>
          <w:szCs w:val="22"/>
        </w:rPr>
      </w:pPr>
    </w:p>
    <w:p w14:paraId="37CD0EEA" w14:textId="77777777" w:rsidR="00E06234" w:rsidRPr="00634B32" w:rsidRDefault="00E06234" w:rsidP="00E06234">
      <w:pPr>
        <w:rPr>
          <w:rFonts w:ascii="Times New Roman" w:hAnsi="Times New Roman"/>
          <w:sz w:val="22"/>
          <w:szCs w:val="22"/>
        </w:rPr>
      </w:pPr>
      <w:r w:rsidRPr="00274203">
        <w:rPr>
          <w:rFonts w:ascii="Times New Roman" w:hAnsi="Times New Roman"/>
          <w:b/>
          <w:bCs/>
          <w:sz w:val="22"/>
          <w:szCs w:val="22"/>
          <w:lang w:eastAsia="lt-LT"/>
        </w:rPr>
        <w:t xml:space="preserve">Šalutinio poveikio reiškiniai, kurių </w:t>
      </w:r>
      <w:r w:rsidRPr="00E74CFA">
        <w:rPr>
          <w:rFonts w:ascii="Times New Roman" w:hAnsi="Times New Roman"/>
          <w:b/>
          <w:bCs/>
          <w:sz w:val="22"/>
          <w:szCs w:val="22"/>
          <w:lang w:eastAsia="lt-LT"/>
        </w:rPr>
        <w:t>dažnis</w:t>
      </w:r>
      <w:r w:rsidRPr="00B677DB">
        <w:rPr>
          <w:rFonts w:ascii="Times New Roman" w:hAnsi="Times New Roman"/>
          <w:b/>
          <w:sz w:val="22"/>
        </w:rPr>
        <w:t xml:space="preserve"> nežinomas</w:t>
      </w:r>
      <w:r>
        <w:rPr>
          <w:rFonts w:ascii="Times New Roman" w:hAnsi="Times New Roman"/>
          <w:sz w:val="22"/>
          <w:szCs w:val="22"/>
          <w:lang w:eastAsia="lt-LT"/>
        </w:rPr>
        <w:t xml:space="preserve"> (negali būti apskaičiuotas pagal turimus duomenis):</w:t>
      </w:r>
    </w:p>
    <w:p w14:paraId="50C20258"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niežulys;</w:t>
      </w:r>
    </w:p>
    <w:p w14:paraId="3DE0D3EB"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spuogai;</w:t>
      </w:r>
    </w:p>
    <w:p w14:paraId="752EB210"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pykinimas;</w:t>
      </w:r>
    </w:p>
    <w:p w14:paraId="1B720BE5"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 xml:space="preserve">kepenų funkcijos </w:t>
      </w:r>
      <w:r>
        <w:rPr>
          <w:rFonts w:ascii="Times New Roman" w:hAnsi="Times New Roman"/>
          <w:sz w:val="22"/>
          <w:szCs w:val="22"/>
        </w:rPr>
        <w:t>sutrikimas</w:t>
      </w:r>
      <w:r w:rsidRPr="00634B32">
        <w:rPr>
          <w:rFonts w:ascii="Times New Roman" w:hAnsi="Times New Roman"/>
          <w:sz w:val="22"/>
          <w:szCs w:val="22"/>
        </w:rPr>
        <w:t>;</w:t>
      </w:r>
    </w:p>
    <w:p w14:paraId="013F223E"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cholesterolio koncentracijos (lipidų apykaitos) pokyčiai;</w:t>
      </w:r>
    </w:p>
    <w:p w14:paraId="6E115407"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depresija, nervingumas, nuotaikos pokyčiai;</w:t>
      </w:r>
    </w:p>
    <w:p w14:paraId="29D17087"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raumenų skausmas;</w:t>
      </w:r>
    </w:p>
    <w:p w14:paraId="62D6C448"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skysčių susikaupimas audiniuose, dažniausiai pasireiškiantis kulkšnių ir kojų patinimu;</w:t>
      </w:r>
    </w:p>
    <w:p w14:paraId="6434E4CE"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kraujospūdžio padidėjimas (hipertenzija);</w:t>
      </w:r>
    </w:p>
    <w:p w14:paraId="5C3AAD31"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raudonųjų kraujo kūnelių (deguonį pernešančių ląstelių) skaičiaus kraujyje padidėjimas;</w:t>
      </w:r>
    </w:p>
    <w:p w14:paraId="52132264"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lytinio potraukio pokyčiai;</w:t>
      </w:r>
    </w:p>
    <w:p w14:paraId="431B3E41"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nenormaliai ilgai trunkanti skausminga varpos erekcija;</w:t>
      </w:r>
    </w:p>
    <w:p w14:paraId="07301AFC"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spermos gamybos sutrikimas</w:t>
      </w:r>
      <w:r>
        <w:rPr>
          <w:rFonts w:ascii="Times New Roman" w:hAnsi="Times New Roman"/>
          <w:sz w:val="22"/>
          <w:szCs w:val="22"/>
        </w:rPr>
        <w:t>, spermatozoidų skaičiaus sumažėjimas</w:t>
      </w:r>
      <w:r w:rsidRPr="00634B32">
        <w:rPr>
          <w:rFonts w:ascii="Times New Roman" w:hAnsi="Times New Roman"/>
          <w:sz w:val="22"/>
          <w:szCs w:val="22"/>
        </w:rPr>
        <w:t>;</w:t>
      </w:r>
    </w:p>
    <w:p w14:paraId="5B87E114"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Pr>
          <w:rFonts w:ascii="Times New Roman" w:hAnsi="Times New Roman"/>
          <w:sz w:val="22"/>
          <w:szCs w:val="22"/>
        </w:rPr>
        <w:t>krūtų padidėjimas vyrams</w:t>
      </w:r>
      <w:r w:rsidRPr="00634B32">
        <w:rPr>
          <w:rFonts w:ascii="Times New Roman" w:hAnsi="Times New Roman"/>
          <w:sz w:val="22"/>
          <w:szCs w:val="22"/>
        </w:rPr>
        <w:t>;</w:t>
      </w:r>
    </w:p>
    <w:p w14:paraId="06D2AA90"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 xml:space="preserve">priešinės liaukos </w:t>
      </w:r>
      <w:r>
        <w:rPr>
          <w:rFonts w:ascii="Times New Roman" w:hAnsi="Times New Roman"/>
          <w:sz w:val="22"/>
          <w:szCs w:val="22"/>
        </w:rPr>
        <w:t>padidėjimas</w:t>
      </w:r>
      <w:r w:rsidRPr="00634B32">
        <w:rPr>
          <w:rFonts w:ascii="Times New Roman" w:hAnsi="Times New Roman"/>
          <w:sz w:val="22"/>
          <w:szCs w:val="22"/>
        </w:rPr>
        <w:t>;</w:t>
      </w:r>
    </w:p>
    <w:p w14:paraId="5AE6182C"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priešinės liaukos vėžio žymens koncentracijos kraujyje padidėjimas (prostatos specifinio antigeno (PSA) koncentracijos padidėjimas);</w:t>
      </w:r>
    </w:p>
    <w:p w14:paraId="483A4339" w14:textId="77777777" w:rsidR="00E06234" w:rsidRPr="00634B32" w:rsidRDefault="00E06234" w:rsidP="00E06234">
      <w:pPr>
        <w:numPr>
          <w:ilvl w:val="0"/>
          <w:numId w:val="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nenustatyto mažo priešinės liaukos vėžio augimo pagreitėjimas (</w:t>
      </w:r>
      <w:r>
        <w:rPr>
          <w:rFonts w:ascii="Times New Roman" w:hAnsi="Times New Roman"/>
          <w:sz w:val="22"/>
          <w:szCs w:val="22"/>
        </w:rPr>
        <w:t>kliniškai nepasireiškusio</w:t>
      </w:r>
      <w:r w:rsidRPr="00634B32">
        <w:rPr>
          <w:rFonts w:ascii="Times New Roman" w:hAnsi="Times New Roman"/>
          <w:sz w:val="22"/>
          <w:szCs w:val="22"/>
        </w:rPr>
        <w:t xml:space="preserve"> prostatos vėžio progresavimas).</w:t>
      </w:r>
    </w:p>
    <w:p w14:paraId="7E31C97B" w14:textId="77777777" w:rsidR="00E06234" w:rsidRPr="00634B32" w:rsidRDefault="00E06234" w:rsidP="00E06234">
      <w:pPr>
        <w:rPr>
          <w:rFonts w:ascii="Times New Roman" w:hAnsi="Times New Roman"/>
          <w:sz w:val="22"/>
          <w:szCs w:val="22"/>
        </w:rPr>
      </w:pPr>
    </w:p>
    <w:p w14:paraId="570B637A"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Nutraukus gydymą, dėl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w:t>
      </w:r>
      <w:r>
        <w:rPr>
          <w:rFonts w:ascii="Times New Roman" w:hAnsi="Times New Roman"/>
          <w:sz w:val="22"/>
          <w:szCs w:val="22"/>
        </w:rPr>
        <w:t>veikliųjų medžiagų savybių</w:t>
      </w:r>
      <w:r w:rsidRPr="00634B32">
        <w:rPr>
          <w:rFonts w:ascii="Times New Roman" w:hAnsi="Times New Roman"/>
          <w:sz w:val="22"/>
          <w:szCs w:val="22"/>
        </w:rPr>
        <w:t xml:space="preserve"> jo šalutinis poveikis išnyksta ne iš karto. Visi </w:t>
      </w:r>
      <w:r>
        <w:rPr>
          <w:rFonts w:ascii="Times New Roman" w:hAnsi="Times New Roman"/>
          <w:sz w:val="22"/>
          <w:szCs w:val="22"/>
        </w:rPr>
        <w:t>leidžiamieji</w:t>
      </w:r>
      <w:r w:rsidRPr="00634B32">
        <w:rPr>
          <w:rFonts w:ascii="Times New Roman" w:hAnsi="Times New Roman"/>
          <w:sz w:val="22"/>
          <w:szCs w:val="22"/>
        </w:rPr>
        <w:t xml:space="preserve"> vaistai gali sukelti lokalių reakcijų vartojimo vietoje.</w:t>
      </w:r>
    </w:p>
    <w:p w14:paraId="6AF41975" w14:textId="77777777" w:rsidR="00E06234" w:rsidRDefault="00E06234" w:rsidP="00E06234">
      <w:pPr>
        <w:rPr>
          <w:rFonts w:ascii="Times New Roman" w:hAnsi="Times New Roman"/>
          <w:sz w:val="22"/>
          <w:szCs w:val="22"/>
        </w:rPr>
      </w:pPr>
    </w:p>
    <w:p w14:paraId="31818B0D" w14:textId="77777777" w:rsidR="00E06234" w:rsidRPr="00AA627A" w:rsidRDefault="00E06234" w:rsidP="00E06234">
      <w:pPr>
        <w:rPr>
          <w:rFonts w:ascii="Times New Roman" w:hAnsi="Times New Roman"/>
          <w:b/>
          <w:sz w:val="22"/>
          <w:szCs w:val="22"/>
        </w:rPr>
      </w:pPr>
      <w:r w:rsidRPr="00AA627A">
        <w:rPr>
          <w:rFonts w:ascii="Times New Roman" w:hAnsi="Times New Roman"/>
          <w:sz w:val="22"/>
          <w:szCs w:val="22"/>
        </w:rPr>
        <w:t>Piktnaudžiavimas šiuo vaistu sukelia sunkias sveikatos problemas, ypa</w:t>
      </w:r>
      <w:r>
        <w:rPr>
          <w:rFonts w:ascii="Times New Roman" w:hAnsi="Times New Roman"/>
          <w:sz w:val="22"/>
          <w:szCs w:val="22"/>
        </w:rPr>
        <w:t>č</w:t>
      </w:r>
      <w:r w:rsidRPr="00AA627A">
        <w:rPr>
          <w:rFonts w:ascii="Times New Roman" w:hAnsi="Times New Roman"/>
          <w:sz w:val="22"/>
          <w:szCs w:val="22"/>
        </w:rPr>
        <w:t xml:space="preserve"> jei testosterono varto</w:t>
      </w:r>
      <w:r>
        <w:rPr>
          <w:rFonts w:ascii="Times New Roman" w:hAnsi="Times New Roman"/>
          <w:sz w:val="22"/>
          <w:szCs w:val="22"/>
        </w:rPr>
        <w:t>jama</w:t>
      </w:r>
      <w:r w:rsidRPr="00AA627A">
        <w:rPr>
          <w:rFonts w:ascii="Times New Roman" w:hAnsi="Times New Roman"/>
          <w:sz w:val="22"/>
          <w:szCs w:val="22"/>
        </w:rPr>
        <w:t xml:space="preserve"> per daug arba j</w:t>
      </w:r>
      <w:r>
        <w:rPr>
          <w:rFonts w:ascii="Times New Roman" w:hAnsi="Times New Roman"/>
          <w:sz w:val="22"/>
          <w:szCs w:val="22"/>
        </w:rPr>
        <w:t>is vartojamas</w:t>
      </w:r>
      <w:r w:rsidRPr="00AA627A">
        <w:rPr>
          <w:rFonts w:ascii="Times New Roman" w:hAnsi="Times New Roman"/>
          <w:sz w:val="22"/>
          <w:szCs w:val="22"/>
        </w:rPr>
        <w:t xml:space="preserve"> </w:t>
      </w:r>
      <w:r>
        <w:rPr>
          <w:rFonts w:ascii="Times New Roman" w:hAnsi="Times New Roman"/>
          <w:sz w:val="22"/>
          <w:szCs w:val="22"/>
        </w:rPr>
        <w:t>kartu</w:t>
      </w:r>
      <w:r w:rsidRPr="00AA627A">
        <w:rPr>
          <w:rFonts w:ascii="Times New Roman" w:hAnsi="Times New Roman"/>
          <w:sz w:val="22"/>
          <w:szCs w:val="22"/>
        </w:rPr>
        <w:t xml:space="preserve"> su kitais anaboliniais </w:t>
      </w:r>
      <w:proofErr w:type="spellStart"/>
      <w:r w:rsidRPr="00AA627A">
        <w:rPr>
          <w:rFonts w:ascii="Times New Roman" w:hAnsi="Times New Roman"/>
          <w:sz w:val="22"/>
          <w:szCs w:val="22"/>
        </w:rPr>
        <w:t>androgeniniais</w:t>
      </w:r>
      <w:proofErr w:type="spellEnd"/>
      <w:r w:rsidRPr="00AA627A">
        <w:rPr>
          <w:rFonts w:ascii="Times New Roman" w:hAnsi="Times New Roman"/>
          <w:sz w:val="22"/>
          <w:szCs w:val="22"/>
        </w:rPr>
        <w:t xml:space="preserve"> </w:t>
      </w:r>
      <w:r>
        <w:rPr>
          <w:rFonts w:ascii="Times New Roman" w:hAnsi="Times New Roman"/>
          <w:sz w:val="22"/>
          <w:szCs w:val="22"/>
        </w:rPr>
        <w:t>steroidais</w:t>
      </w:r>
      <w:r w:rsidRPr="00AA627A">
        <w:rPr>
          <w:rFonts w:ascii="Times New Roman" w:hAnsi="Times New Roman"/>
          <w:sz w:val="22"/>
          <w:szCs w:val="22"/>
        </w:rPr>
        <w:t xml:space="preserve">. </w:t>
      </w:r>
      <w:r>
        <w:rPr>
          <w:rFonts w:ascii="Times New Roman" w:hAnsi="Times New Roman"/>
          <w:sz w:val="22"/>
          <w:szCs w:val="22"/>
        </w:rPr>
        <w:t>Piktnaudžiavimas gali</w:t>
      </w:r>
      <w:r w:rsidRPr="00AA627A">
        <w:rPr>
          <w:rFonts w:ascii="Times New Roman" w:hAnsi="Times New Roman"/>
          <w:sz w:val="22"/>
          <w:szCs w:val="22"/>
        </w:rPr>
        <w:t xml:space="preserve"> </w:t>
      </w:r>
      <w:r>
        <w:rPr>
          <w:rFonts w:ascii="Times New Roman" w:hAnsi="Times New Roman"/>
          <w:sz w:val="22"/>
          <w:szCs w:val="22"/>
        </w:rPr>
        <w:t>sukelti</w:t>
      </w:r>
      <w:r w:rsidRPr="00AA627A">
        <w:rPr>
          <w:rFonts w:ascii="Times New Roman" w:hAnsi="Times New Roman"/>
          <w:sz w:val="22"/>
          <w:szCs w:val="22"/>
        </w:rPr>
        <w:t xml:space="preserve"> reikšmingą nepageidaujamą poveikį širdžiai ir kraujagyslėms (kas gali sąlygoti mirtį), </w:t>
      </w:r>
      <w:r>
        <w:rPr>
          <w:rFonts w:ascii="Times New Roman" w:hAnsi="Times New Roman"/>
          <w:sz w:val="22"/>
          <w:szCs w:val="22"/>
        </w:rPr>
        <w:t>psichinei</w:t>
      </w:r>
      <w:r w:rsidRPr="00AA627A">
        <w:rPr>
          <w:rFonts w:ascii="Times New Roman" w:hAnsi="Times New Roman"/>
          <w:sz w:val="22"/>
          <w:szCs w:val="22"/>
        </w:rPr>
        <w:t xml:space="preserve"> būklei ir</w:t>
      </w:r>
      <w:r>
        <w:rPr>
          <w:rFonts w:ascii="Times New Roman" w:hAnsi="Times New Roman"/>
          <w:sz w:val="22"/>
          <w:szCs w:val="22"/>
        </w:rPr>
        <w:t xml:space="preserve"> (</w:t>
      </w:r>
      <w:r w:rsidRPr="00AA627A">
        <w:rPr>
          <w:rFonts w:ascii="Times New Roman" w:hAnsi="Times New Roman"/>
          <w:sz w:val="22"/>
          <w:szCs w:val="22"/>
        </w:rPr>
        <w:t>arba</w:t>
      </w:r>
      <w:r>
        <w:rPr>
          <w:rFonts w:ascii="Times New Roman" w:hAnsi="Times New Roman"/>
          <w:sz w:val="22"/>
          <w:szCs w:val="22"/>
        </w:rPr>
        <w:t>)</w:t>
      </w:r>
      <w:r w:rsidRPr="00AA627A">
        <w:rPr>
          <w:rFonts w:ascii="Times New Roman" w:hAnsi="Times New Roman"/>
          <w:sz w:val="22"/>
          <w:szCs w:val="22"/>
        </w:rPr>
        <w:t xml:space="preserve"> kepenims.</w:t>
      </w:r>
    </w:p>
    <w:p w14:paraId="51C03AC7" w14:textId="77777777" w:rsidR="00E06234" w:rsidRPr="00634B32" w:rsidRDefault="00E06234" w:rsidP="00E06234">
      <w:pPr>
        <w:rPr>
          <w:rFonts w:ascii="Times New Roman" w:hAnsi="Times New Roman"/>
          <w:sz w:val="22"/>
          <w:szCs w:val="22"/>
        </w:rPr>
      </w:pPr>
    </w:p>
    <w:p w14:paraId="569BC1F4" w14:textId="77777777" w:rsidR="00E06234" w:rsidRPr="00634B32" w:rsidRDefault="00E06234" w:rsidP="00E06234">
      <w:pPr>
        <w:rPr>
          <w:rFonts w:ascii="Times New Roman" w:hAnsi="Times New Roman"/>
          <w:b/>
          <w:sz w:val="22"/>
          <w:szCs w:val="22"/>
        </w:rPr>
      </w:pPr>
      <w:r>
        <w:rPr>
          <w:rFonts w:ascii="Times New Roman" w:hAnsi="Times New Roman"/>
          <w:b/>
          <w:sz w:val="22"/>
          <w:szCs w:val="22"/>
        </w:rPr>
        <w:t>Kitas š</w:t>
      </w:r>
      <w:r w:rsidRPr="00634B32">
        <w:rPr>
          <w:rFonts w:ascii="Times New Roman" w:hAnsi="Times New Roman"/>
          <w:b/>
          <w:sz w:val="22"/>
          <w:szCs w:val="22"/>
        </w:rPr>
        <w:t>alutinis poveikis, kuris gali pasireikšti moterims</w:t>
      </w:r>
    </w:p>
    <w:p w14:paraId="306C896E" w14:textId="77777777" w:rsidR="00E06234" w:rsidRPr="00634B32" w:rsidRDefault="00E06234" w:rsidP="00E06234">
      <w:pPr>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w:t>
      </w:r>
      <w:r>
        <w:rPr>
          <w:rFonts w:ascii="Times New Roman" w:hAnsi="Times New Roman"/>
          <w:sz w:val="22"/>
          <w:szCs w:val="22"/>
        </w:rPr>
        <w:t xml:space="preserve">neskirtas </w:t>
      </w:r>
      <w:r w:rsidRPr="00634B32">
        <w:rPr>
          <w:rFonts w:ascii="Times New Roman" w:hAnsi="Times New Roman"/>
          <w:sz w:val="22"/>
          <w:szCs w:val="22"/>
        </w:rPr>
        <w:t>moterims. Šis vaistas moterims gali sąlygoti vyriškėjimo požymius (pavyzdžiui, balso sustorėjimą, kūno ar veido plaukuotumo padidėjimą).</w:t>
      </w:r>
    </w:p>
    <w:p w14:paraId="4EE107FE" w14:textId="77777777" w:rsidR="00E06234" w:rsidRPr="00634B32" w:rsidRDefault="00E06234" w:rsidP="00E06234">
      <w:pPr>
        <w:rPr>
          <w:rFonts w:ascii="Times New Roman" w:hAnsi="Times New Roman"/>
          <w:sz w:val="22"/>
          <w:szCs w:val="22"/>
        </w:rPr>
      </w:pPr>
    </w:p>
    <w:p w14:paraId="29FC7C9B" w14:textId="77777777" w:rsidR="00E06234" w:rsidRPr="00634B32" w:rsidRDefault="00E06234" w:rsidP="00E06234">
      <w:pPr>
        <w:rPr>
          <w:rFonts w:ascii="Times New Roman" w:hAnsi="Times New Roman"/>
          <w:b/>
          <w:sz w:val="22"/>
          <w:szCs w:val="22"/>
        </w:rPr>
      </w:pPr>
      <w:r w:rsidRPr="00634B32">
        <w:rPr>
          <w:rFonts w:ascii="Times New Roman" w:hAnsi="Times New Roman"/>
          <w:b/>
          <w:sz w:val="22"/>
          <w:szCs w:val="22"/>
        </w:rPr>
        <w:t>Kitas šalutinis poveikis, kuris gali pasireikšti vaikams ir paaugliams</w:t>
      </w:r>
    </w:p>
    <w:p w14:paraId="56451E46"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Šie šalutiniai poveikiai pasireiškė androgenų vartojusiems lytiškai nesubrendusiems vaikams:</w:t>
      </w:r>
    </w:p>
    <w:p w14:paraId="34A746B6" w14:textId="77777777" w:rsidR="00E06234" w:rsidRPr="00634B32" w:rsidRDefault="00E06234" w:rsidP="00E06234">
      <w:pPr>
        <w:numPr>
          <w:ilvl w:val="0"/>
          <w:numId w:val="5"/>
        </w:numPr>
        <w:ind w:left="567" w:hanging="567"/>
        <w:rPr>
          <w:rFonts w:ascii="Times New Roman" w:hAnsi="Times New Roman"/>
          <w:sz w:val="22"/>
          <w:szCs w:val="22"/>
        </w:rPr>
      </w:pPr>
      <w:r w:rsidRPr="00634B32">
        <w:rPr>
          <w:rFonts w:ascii="Times New Roman" w:hAnsi="Times New Roman"/>
          <w:sz w:val="22"/>
          <w:szCs w:val="22"/>
        </w:rPr>
        <w:t>ankstyvas lytinis brendimas;</w:t>
      </w:r>
    </w:p>
    <w:p w14:paraId="10508172" w14:textId="77777777" w:rsidR="00E06234" w:rsidRPr="00634B32" w:rsidRDefault="00E06234" w:rsidP="00E06234">
      <w:pPr>
        <w:numPr>
          <w:ilvl w:val="0"/>
          <w:numId w:val="5"/>
        </w:numPr>
        <w:ind w:left="567" w:hanging="567"/>
        <w:rPr>
          <w:rFonts w:ascii="Times New Roman" w:hAnsi="Times New Roman"/>
          <w:sz w:val="22"/>
          <w:szCs w:val="22"/>
        </w:rPr>
      </w:pPr>
      <w:r w:rsidRPr="00634B32">
        <w:rPr>
          <w:rFonts w:ascii="Times New Roman" w:hAnsi="Times New Roman"/>
          <w:sz w:val="22"/>
          <w:szCs w:val="22"/>
        </w:rPr>
        <w:t>varpos pailgėjimas;</w:t>
      </w:r>
    </w:p>
    <w:p w14:paraId="7B82B745" w14:textId="77777777" w:rsidR="00E06234" w:rsidRPr="00634B32" w:rsidRDefault="00E06234" w:rsidP="00E06234">
      <w:pPr>
        <w:numPr>
          <w:ilvl w:val="0"/>
          <w:numId w:val="5"/>
        </w:numPr>
        <w:ind w:left="567" w:hanging="567"/>
        <w:rPr>
          <w:rFonts w:ascii="Times New Roman" w:hAnsi="Times New Roman"/>
          <w:sz w:val="22"/>
          <w:szCs w:val="22"/>
        </w:rPr>
      </w:pPr>
      <w:r w:rsidRPr="00634B32">
        <w:rPr>
          <w:rFonts w:ascii="Times New Roman" w:hAnsi="Times New Roman"/>
          <w:sz w:val="22"/>
          <w:szCs w:val="22"/>
        </w:rPr>
        <w:t>erekcijos padažnėjimas;</w:t>
      </w:r>
    </w:p>
    <w:p w14:paraId="60BDCF7F" w14:textId="77777777" w:rsidR="00E06234" w:rsidRPr="00634B32" w:rsidRDefault="00E06234" w:rsidP="00E06234">
      <w:pPr>
        <w:numPr>
          <w:ilvl w:val="0"/>
          <w:numId w:val="5"/>
        </w:numPr>
        <w:ind w:left="567" w:hanging="567"/>
        <w:rPr>
          <w:rFonts w:ascii="Times New Roman" w:hAnsi="Times New Roman"/>
          <w:sz w:val="22"/>
          <w:szCs w:val="22"/>
        </w:rPr>
      </w:pPr>
      <w:r w:rsidRPr="00634B32">
        <w:rPr>
          <w:rFonts w:ascii="Times New Roman" w:hAnsi="Times New Roman"/>
          <w:sz w:val="22"/>
          <w:szCs w:val="22"/>
        </w:rPr>
        <w:t>augimo sulėtėjimas (žemesnis ūgis).</w:t>
      </w:r>
    </w:p>
    <w:p w14:paraId="6CCE17AC" w14:textId="77777777" w:rsidR="00E06234" w:rsidRPr="00634B32" w:rsidRDefault="00E06234" w:rsidP="00E06234">
      <w:pPr>
        <w:rPr>
          <w:rFonts w:ascii="Times New Roman" w:hAnsi="Times New Roman"/>
          <w:sz w:val="22"/>
          <w:szCs w:val="22"/>
        </w:rPr>
      </w:pPr>
    </w:p>
    <w:p w14:paraId="396F07D6" w14:textId="77777777" w:rsidR="00E06234" w:rsidRPr="00F76D8C" w:rsidRDefault="00E06234" w:rsidP="00E06234">
      <w:pPr>
        <w:rPr>
          <w:rFonts w:ascii="Times New Roman" w:hAnsi="Times New Roman"/>
          <w:b/>
          <w:sz w:val="22"/>
          <w:szCs w:val="22"/>
        </w:rPr>
      </w:pPr>
      <w:r w:rsidRPr="00F76D8C">
        <w:rPr>
          <w:rFonts w:ascii="Times New Roman" w:hAnsi="Times New Roman"/>
          <w:b/>
          <w:sz w:val="22"/>
          <w:szCs w:val="22"/>
        </w:rPr>
        <w:t>Pranešimas apie šalutinį poveikį</w:t>
      </w:r>
    </w:p>
    <w:p w14:paraId="738C7B60" w14:textId="77777777" w:rsidR="00E06234" w:rsidRPr="005D554B" w:rsidRDefault="00E06234" w:rsidP="00E06234">
      <w:pPr>
        <w:tabs>
          <w:tab w:val="left" w:pos="567"/>
        </w:tabs>
        <w:spacing w:line="260" w:lineRule="exact"/>
        <w:ind w:right="-1"/>
        <w:rPr>
          <w:snapToGrid w:val="0"/>
          <w:sz w:val="22"/>
        </w:rPr>
      </w:pPr>
      <w:r w:rsidRPr="00A54EBA">
        <w:rPr>
          <w:rFonts w:ascii="Times New Roman" w:hAnsi="Times New Roman"/>
          <w:sz w:val="22"/>
          <w:szCs w:val="22"/>
        </w:rPr>
        <w:t>Jeigu pasireiškė šalutinis poveikis, įskaitant šiame l</w:t>
      </w:r>
      <w:r>
        <w:rPr>
          <w:rFonts w:ascii="Times New Roman" w:hAnsi="Times New Roman"/>
          <w:sz w:val="22"/>
          <w:szCs w:val="22"/>
        </w:rPr>
        <w:t>apelyje nenurodytą, pasakykite gydytojui arba vaistininkui</w:t>
      </w:r>
      <w:r w:rsidRPr="00A54EBA">
        <w:rPr>
          <w:rFonts w:ascii="Times New Roman" w:hAnsi="Times New Roman"/>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sidRPr="00D81E4B">
        <w:rPr>
          <w:rFonts w:ascii="Times New Roman" w:hAnsi="Times New Roman"/>
          <w:snapToGrid w:val="0"/>
          <w:sz w:val="22"/>
          <w:szCs w:val="22"/>
        </w:rPr>
        <w:t>.</w:t>
      </w:r>
    </w:p>
    <w:p w14:paraId="6F65FB85" w14:textId="77777777" w:rsidR="00E06234" w:rsidRPr="00634B32" w:rsidRDefault="00E06234" w:rsidP="00E06234">
      <w:pPr>
        <w:rPr>
          <w:rFonts w:ascii="Times New Roman" w:hAnsi="Times New Roman"/>
          <w:sz w:val="22"/>
          <w:szCs w:val="22"/>
        </w:rPr>
      </w:pPr>
    </w:p>
    <w:p w14:paraId="366F2204" w14:textId="77777777" w:rsidR="00E06234" w:rsidRPr="00634B32" w:rsidRDefault="00E06234" w:rsidP="00E06234">
      <w:pPr>
        <w:rPr>
          <w:rFonts w:ascii="Times New Roman" w:hAnsi="Times New Roman"/>
          <w:sz w:val="22"/>
          <w:szCs w:val="22"/>
        </w:rPr>
      </w:pPr>
    </w:p>
    <w:p w14:paraId="6078C14D" w14:textId="77777777" w:rsidR="00E06234" w:rsidRPr="00634B32" w:rsidRDefault="00E06234" w:rsidP="00E06234">
      <w:pPr>
        <w:ind w:left="567" w:hanging="567"/>
        <w:rPr>
          <w:rFonts w:ascii="Times New Roman" w:hAnsi="Times New Roman"/>
          <w:b/>
          <w:sz w:val="22"/>
          <w:szCs w:val="22"/>
        </w:rPr>
      </w:pPr>
      <w:r w:rsidRPr="00634B32">
        <w:rPr>
          <w:rFonts w:ascii="Times New Roman" w:hAnsi="Times New Roman"/>
          <w:b/>
          <w:sz w:val="22"/>
          <w:szCs w:val="22"/>
        </w:rPr>
        <w:t>5.</w:t>
      </w:r>
      <w:r w:rsidRPr="00634B32">
        <w:rPr>
          <w:rFonts w:ascii="Times New Roman" w:hAnsi="Times New Roman"/>
          <w:b/>
          <w:sz w:val="22"/>
          <w:szCs w:val="22"/>
        </w:rPr>
        <w:tab/>
        <w:t xml:space="preserve">Kaip laikyti </w:t>
      </w:r>
      <w:proofErr w:type="spellStart"/>
      <w:r w:rsidRPr="00634B32">
        <w:rPr>
          <w:rFonts w:ascii="Times New Roman" w:hAnsi="Times New Roman"/>
          <w:b/>
          <w:sz w:val="22"/>
          <w:szCs w:val="22"/>
        </w:rPr>
        <w:t>Sustanon</w:t>
      </w:r>
      <w:proofErr w:type="spellEnd"/>
    </w:p>
    <w:p w14:paraId="139C9C9D" w14:textId="77777777" w:rsidR="00E06234" w:rsidRPr="00634B32" w:rsidRDefault="00E06234" w:rsidP="00E06234">
      <w:pPr>
        <w:rPr>
          <w:rFonts w:ascii="Times New Roman" w:hAnsi="Times New Roman"/>
          <w:b/>
          <w:sz w:val="22"/>
          <w:szCs w:val="22"/>
        </w:rPr>
      </w:pPr>
    </w:p>
    <w:p w14:paraId="7A30ED40" w14:textId="77777777" w:rsidR="00E06234" w:rsidRPr="00F76D8C" w:rsidRDefault="00E06234" w:rsidP="00E06234">
      <w:pPr>
        <w:pStyle w:val="BTEMEASMCAChar"/>
        <w:rPr>
          <w:noProof w:val="0"/>
        </w:rPr>
      </w:pPr>
      <w:r w:rsidRPr="00F76D8C">
        <w:t>Šį vaistą laikykite vaikams nepastebimoje ir nepasiekiamoje</w:t>
      </w:r>
      <w:r w:rsidRPr="00F76D8C">
        <w:rPr>
          <w:noProof w:val="0"/>
        </w:rPr>
        <w:t xml:space="preserve"> vietoje.</w:t>
      </w:r>
    </w:p>
    <w:p w14:paraId="420AB59F" w14:textId="77777777" w:rsidR="00E06234" w:rsidRPr="00634B32" w:rsidRDefault="00E06234" w:rsidP="00E06234">
      <w:pPr>
        <w:outlineLvl w:val="0"/>
        <w:rPr>
          <w:rFonts w:ascii="Times New Roman" w:hAnsi="Times New Roman"/>
          <w:sz w:val="22"/>
          <w:szCs w:val="22"/>
        </w:rPr>
      </w:pPr>
    </w:p>
    <w:p w14:paraId="2FE67AE4" w14:textId="77777777" w:rsidR="00E06234" w:rsidRPr="00634B32" w:rsidRDefault="00E06234" w:rsidP="00E06234">
      <w:pPr>
        <w:pStyle w:val="BTEMEASMCA"/>
      </w:pPr>
      <w:r w:rsidRPr="00634B32">
        <w:t>Ant kartono dėžutės ir etiketės po</w:t>
      </w:r>
      <w:r>
        <w:t xml:space="preserve"> „EXP“</w:t>
      </w:r>
      <w:r w:rsidRPr="00634B32">
        <w:t xml:space="preserve"> nurodytam tinkamumo laikui pasibaigus, šio vaisto vartoti negalima. Vaistas tinkamas vartoti iki paskutinės nurodyto mėnesio dienos.</w:t>
      </w:r>
    </w:p>
    <w:p w14:paraId="38054669" w14:textId="77777777" w:rsidR="00E06234" w:rsidRPr="00634B32" w:rsidRDefault="00E06234" w:rsidP="00E06234">
      <w:pPr>
        <w:rPr>
          <w:rFonts w:ascii="Times New Roman" w:hAnsi="Times New Roman"/>
          <w:sz w:val="22"/>
          <w:szCs w:val="22"/>
        </w:rPr>
      </w:pPr>
    </w:p>
    <w:p w14:paraId="3D6AEBDB"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iCs/>
          <w:sz w:val="22"/>
          <w:szCs w:val="22"/>
        </w:rPr>
        <w:t>L</w:t>
      </w:r>
      <w:r w:rsidRPr="00634B32">
        <w:rPr>
          <w:rFonts w:ascii="Times New Roman" w:hAnsi="Times New Roman"/>
          <w:sz w:val="22"/>
          <w:szCs w:val="22"/>
        </w:rPr>
        <w:t>aikyti ne aukštesnėje kaip 30</w:t>
      </w:r>
      <w:r w:rsidRPr="00634B32">
        <w:rPr>
          <w:rFonts w:ascii="Times New Roman" w:hAnsi="Times New Roman"/>
          <w:sz w:val="22"/>
          <w:szCs w:val="22"/>
        </w:rPr>
        <w:sym w:font="Symbol" w:char="F0B0"/>
      </w:r>
      <w:r w:rsidRPr="00634B32">
        <w:rPr>
          <w:rFonts w:ascii="Times New Roman" w:hAnsi="Times New Roman"/>
          <w:sz w:val="22"/>
          <w:szCs w:val="22"/>
        </w:rPr>
        <w:t>C temperatūroje. Negalima šaldyti ar užšaldyti.</w:t>
      </w:r>
    </w:p>
    <w:p w14:paraId="49E715DD" w14:textId="77777777" w:rsidR="00E06234" w:rsidRPr="00634B32" w:rsidRDefault="00E06234" w:rsidP="00E06234">
      <w:pPr>
        <w:outlineLvl w:val="0"/>
        <w:rPr>
          <w:rFonts w:ascii="Times New Roman" w:hAnsi="Times New Roman"/>
          <w:sz w:val="22"/>
          <w:szCs w:val="22"/>
        </w:rPr>
      </w:pPr>
      <w:r w:rsidRPr="00634B32">
        <w:rPr>
          <w:rFonts w:ascii="Times New Roman" w:hAnsi="Times New Roman"/>
          <w:sz w:val="22"/>
          <w:szCs w:val="22"/>
        </w:rPr>
        <w:t xml:space="preserve">Ampulę laikyti išorinėje dėžutėje, kad </w:t>
      </w:r>
      <w:r>
        <w:rPr>
          <w:rFonts w:ascii="Times New Roman" w:hAnsi="Times New Roman"/>
          <w:sz w:val="22"/>
          <w:szCs w:val="22"/>
        </w:rPr>
        <w:t>vaistas</w:t>
      </w:r>
      <w:r w:rsidRPr="00634B32">
        <w:rPr>
          <w:rFonts w:ascii="Times New Roman" w:hAnsi="Times New Roman"/>
          <w:sz w:val="22"/>
          <w:szCs w:val="22"/>
        </w:rPr>
        <w:t xml:space="preserve"> būtų apsaugotas nuo šviesos.</w:t>
      </w:r>
    </w:p>
    <w:p w14:paraId="413E88F1" w14:textId="77777777" w:rsidR="00E06234" w:rsidRPr="00634B32" w:rsidRDefault="00E06234" w:rsidP="00E06234">
      <w:pPr>
        <w:pStyle w:val="BTEMEASMCAChar"/>
      </w:pPr>
    </w:p>
    <w:p w14:paraId="17184E3C" w14:textId="77777777" w:rsidR="00E06234" w:rsidRPr="00634B32" w:rsidRDefault="00E06234" w:rsidP="00E06234">
      <w:pPr>
        <w:pStyle w:val="BTEMEASMCA"/>
      </w:pPr>
      <w:r w:rsidRPr="00634B32">
        <w:t>Vaistų negalima išmesti į kanalizaciją arba su buitinėmis atliekomis. Kaip išmesti nereikalingus vaistus, klauskite vaistininko. Šios priemonės padės apsaugoti aplinką.</w:t>
      </w:r>
    </w:p>
    <w:p w14:paraId="1A7E0E9E" w14:textId="77777777" w:rsidR="00E06234" w:rsidRPr="00634B32" w:rsidRDefault="00E06234" w:rsidP="00E06234">
      <w:pPr>
        <w:pStyle w:val="BTEMEASMCAChar"/>
      </w:pPr>
    </w:p>
    <w:p w14:paraId="71038D6D" w14:textId="77777777" w:rsidR="00E06234" w:rsidRPr="00634B32" w:rsidRDefault="00E06234" w:rsidP="00E06234">
      <w:pPr>
        <w:rPr>
          <w:rFonts w:ascii="Times New Roman" w:hAnsi="Times New Roman"/>
          <w:sz w:val="22"/>
          <w:szCs w:val="22"/>
        </w:rPr>
      </w:pPr>
    </w:p>
    <w:p w14:paraId="30557A1F" w14:textId="77777777" w:rsidR="00E06234" w:rsidRPr="00634B32" w:rsidRDefault="00E06234" w:rsidP="00E06234">
      <w:pPr>
        <w:ind w:left="567" w:hanging="567"/>
        <w:rPr>
          <w:rFonts w:ascii="Times New Roman" w:hAnsi="Times New Roman"/>
          <w:b/>
          <w:sz w:val="22"/>
          <w:szCs w:val="22"/>
        </w:rPr>
      </w:pPr>
      <w:r w:rsidRPr="00634B32">
        <w:rPr>
          <w:rFonts w:ascii="Times New Roman" w:hAnsi="Times New Roman"/>
          <w:b/>
          <w:sz w:val="22"/>
          <w:szCs w:val="22"/>
        </w:rPr>
        <w:t>6.</w:t>
      </w:r>
      <w:r w:rsidRPr="00634B32">
        <w:rPr>
          <w:rFonts w:ascii="Times New Roman" w:hAnsi="Times New Roman"/>
          <w:b/>
          <w:sz w:val="22"/>
          <w:szCs w:val="22"/>
        </w:rPr>
        <w:tab/>
        <w:t>Pakuotės turinys ir kita informacija</w:t>
      </w:r>
    </w:p>
    <w:p w14:paraId="5A3AC3E9" w14:textId="77777777" w:rsidR="00E06234" w:rsidRPr="00634B32" w:rsidRDefault="00E06234" w:rsidP="00E06234">
      <w:pPr>
        <w:rPr>
          <w:rFonts w:ascii="Times New Roman" w:hAnsi="Times New Roman"/>
          <w:sz w:val="22"/>
          <w:szCs w:val="22"/>
        </w:rPr>
      </w:pPr>
    </w:p>
    <w:p w14:paraId="1B7ABAE2" w14:textId="77777777" w:rsidR="00E06234" w:rsidRPr="00634B32" w:rsidRDefault="00E06234" w:rsidP="00E06234">
      <w:pP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sudėtis</w:t>
      </w:r>
    </w:p>
    <w:p w14:paraId="4E601F88" w14:textId="77777777" w:rsidR="00E06234" w:rsidRPr="00634B32" w:rsidRDefault="00E06234" w:rsidP="00E06234">
      <w:pPr>
        <w:rPr>
          <w:rFonts w:ascii="Times New Roman" w:hAnsi="Times New Roman"/>
          <w:sz w:val="22"/>
          <w:szCs w:val="22"/>
          <w:u w:val="single"/>
        </w:rPr>
      </w:pPr>
      <w:r w:rsidRPr="00F76D8C">
        <w:rPr>
          <w:rFonts w:ascii="Times New Roman" w:hAnsi="Times New Roman"/>
          <w:sz w:val="22"/>
          <w:szCs w:val="22"/>
        </w:rPr>
        <w:t>-</w:t>
      </w:r>
      <w:r w:rsidRPr="00F76D8C">
        <w:rPr>
          <w:rFonts w:ascii="Times New Roman" w:hAnsi="Times New Roman"/>
          <w:sz w:val="22"/>
          <w:szCs w:val="22"/>
        </w:rPr>
        <w:tab/>
        <w:t>Veikliosios medžiagos yra:</w:t>
      </w:r>
      <w:r>
        <w:rPr>
          <w:rFonts w:ascii="Times New Roman" w:hAnsi="Times New Roman"/>
          <w:sz w:val="22"/>
          <w:szCs w:val="22"/>
          <w:u w:val="single"/>
        </w:rPr>
        <w:t xml:space="preserve"> </w:t>
      </w:r>
      <w:r>
        <w:rPr>
          <w:rFonts w:ascii="Times New Roman" w:hAnsi="Times New Roman"/>
          <w:sz w:val="22"/>
          <w:szCs w:val="22"/>
          <w:lang w:val="pt-BR"/>
        </w:rPr>
        <w:t>k</w:t>
      </w:r>
      <w:r w:rsidRPr="00634B32">
        <w:rPr>
          <w:rFonts w:ascii="Times New Roman" w:hAnsi="Times New Roman"/>
          <w:sz w:val="22"/>
          <w:szCs w:val="22"/>
          <w:lang w:val="pt-BR"/>
        </w:rPr>
        <w:t>iekvienoje ampulėje (1</w:t>
      </w:r>
      <w:r>
        <w:rPr>
          <w:rFonts w:ascii="Times New Roman" w:hAnsi="Times New Roman"/>
          <w:sz w:val="22"/>
          <w:szCs w:val="22"/>
          <w:lang w:val="pt-BR"/>
        </w:rPr>
        <w:t xml:space="preserve"> </w:t>
      </w:r>
      <w:r w:rsidRPr="00634B32">
        <w:rPr>
          <w:rFonts w:ascii="Times New Roman" w:hAnsi="Times New Roman"/>
          <w:sz w:val="22"/>
          <w:szCs w:val="22"/>
          <w:lang w:val="pt-BR"/>
        </w:rPr>
        <w:t>ml) yra</w:t>
      </w:r>
      <w:r w:rsidRPr="00634B32">
        <w:rPr>
          <w:rFonts w:ascii="Times New Roman" w:hAnsi="Times New Roman"/>
          <w:sz w:val="22"/>
          <w:szCs w:val="22"/>
        </w:rPr>
        <w:t xml:space="preserve"> </w:t>
      </w:r>
      <w:r w:rsidRPr="00634B32">
        <w:rPr>
          <w:rFonts w:ascii="Times New Roman" w:hAnsi="Times New Roman"/>
          <w:sz w:val="22"/>
          <w:szCs w:val="22"/>
          <w:lang w:val="pt-BR"/>
        </w:rPr>
        <w:t xml:space="preserve">250 mg </w:t>
      </w:r>
      <w:r w:rsidRPr="00634B32">
        <w:rPr>
          <w:rFonts w:ascii="Times New Roman" w:hAnsi="Times New Roman"/>
          <w:sz w:val="22"/>
          <w:szCs w:val="22"/>
        </w:rPr>
        <w:t xml:space="preserve">testosterono esterių mišinio (30 mg testosterono </w:t>
      </w:r>
      <w:proofErr w:type="spellStart"/>
      <w:r w:rsidRPr="00634B32">
        <w:rPr>
          <w:rFonts w:ascii="Times New Roman" w:hAnsi="Times New Roman"/>
          <w:sz w:val="22"/>
          <w:szCs w:val="22"/>
        </w:rPr>
        <w:t>propionato</w:t>
      </w:r>
      <w:proofErr w:type="spellEnd"/>
      <w:r w:rsidRPr="00634B32">
        <w:rPr>
          <w:rFonts w:ascii="Times New Roman" w:hAnsi="Times New Roman"/>
          <w:sz w:val="22"/>
          <w:szCs w:val="22"/>
        </w:rPr>
        <w:t xml:space="preserve">, 60 mg testosterono </w:t>
      </w:r>
      <w:proofErr w:type="spellStart"/>
      <w:r w:rsidRPr="00634B32">
        <w:rPr>
          <w:rFonts w:ascii="Times New Roman" w:hAnsi="Times New Roman"/>
          <w:sz w:val="22"/>
          <w:szCs w:val="22"/>
        </w:rPr>
        <w:t>fenilpropionato</w:t>
      </w:r>
      <w:proofErr w:type="spellEnd"/>
      <w:r w:rsidRPr="00634B32">
        <w:rPr>
          <w:rFonts w:ascii="Times New Roman" w:hAnsi="Times New Roman"/>
          <w:sz w:val="22"/>
          <w:szCs w:val="22"/>
        </w:rPr>
        <w:t xml:space="preserve">, 60 mg testosterono </w:t>
      </w:r>
      <w:proofErr w:type="spellStart"/>
      <w:r w:rsidRPr="00634B32">
        <w:rPr>
          <w:rFonts w:ascii="Times New Roman" w:hAnsi="Times New Roman"/>
          <w:sz w:val="22"/>
          <w:szCs w:val="22"/>
        </w:rPr>
        <w:t>izokaproato</w:t>
      </w:r>
      <w:proofErr w:type="spellEnd"/>
      <w:r w:rsidRPr="00634B32">
        <w:rPr>
          <w:rFonts w:ascii="Times New Roman" w:hAnsi="Times New Roman"/>
          <w:sz w:val="22"/>
          <w:szCs w:val="22"/>
        </w:rPr>
        <w:t xml:space="preserve"> ir 100 mg testosterono </w:t>
      </w:r>
      <w:proofErr w:type="spellStart"/>
      <w:r w:rsidRPr="00634B32">
        <w:rPr>
          <w:rFonts w:ascii="Times New Roman" w:hAnsi="Times New Roman"/>
          <w:sz w:val="22"/>
          <w:szCs w:val="22"/>
        </w:rPr>
        <w:t>dekanoato</w:t>
      </w:r>
      <w:proofErr w:type="spellEnd"/>
      <w:r w:rsidRPr="00634B32">
        <w:rPr>
          <w:rFonts w:ascii="Times New Roman" w:hAnsi="Times New Roman"/>
          <w:sz w:val="22"/>
          <w:szCs w:val="22"/>
        </w:rPr>
        <w:t>).</w:t>
      </w:r>
    </w:p>
    <w:p w14:paraId="58A67D6B"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Visos šios medžiagos yra natūralaus hormono testosterono esteriai. Viename mililitre yra 176 mg testosterono.</w:t>
      </w:r>
    </w:p>
    <w:p w14:paraId="062669FC" w14:textId="77777777" w:rsidR="00E06234" w:rsidRPr="00634B32" w:rsidRDefault="00E06234" w:rsidP="00E06234">
      <w:pPr>
        <w:outlineLvl w:val="0"/>
        <w:rPr>
          <w:rFonts w:ascii="Times New Roman" w:hAnsi="Times New Roman"/>
          <w:sz w:val="22"/>
          <w:szCs w:val="22"/>
        </w:rPr>
      </w:pPr>
      <w:r w:rsidRPr="00F76D8C">
        <w:rPr>
          <w:rFonts w:ascii="Times New Roman" w:hAnsi="Times New Roman"/>
          <w:sz w:val="22"/>
          <w:szCs w:val="22"/>
        </w:rPr>
        <w:t>-</w:t>
      </w:r>
      <w:r w:rsidRPr="00F76D8C">
        <w:rPr>
          <w:rFonts w:ascii="Times New Roman" w:hAnsi="Times New Roman"/>
          <w:sz w:val="22"/>
          <w:szCs w:val="22"/>
        </w:rPr>
        <w:tab/>
        <w:t xml:space="preserve">Pagalbinės medžiagos yra </w:t>
      </w:r>
      <w:proofErr w:type="spellStart"/>
      <w:r w:rsidRPr="00634B32">
        <w:rPr>
          <w:rFonts w:ascii="Times New Roman" w:hAnsi="Times New Roman"/>
          <w:sz w:val="22"/>
          <w:szCs w:val="22"/>
        </w:rPr>
        <w:t>benzilo</w:t>
      </w:r>
      <w:proofErr w:type="spellEnd"/>
      <w:r w:rsidRPr="00634B32">
        <w:rPr>
          <w:rFonts w:ascii="Times New Roman" w:hAnsi="Times New Roman"/>
          <w:sz w:val="22"/>
          <w:szCs w:val="22"/>
        </w:rPr>
        <w:t xml:space="preserve"> alkoholis </w:t>
      </w:r>
      <w:r>
        <w:rPr>
          <w:rFonts w:ascii="Times New Roman" w:hAnsi="Times New Roman"/>
          <w:sz w:val="22"/>
          <w:szCs w:val="22"/>
        </w:rPr>
        <w:t xml:space="preserve">(E 1519) </w:t>
      </w:r>
      <w:r w:rsidRPr="00634B32">
        <w:rPr>
          <w:rFonts w:ascii="Times New Roman" w:hAnsi="Times New Roman"/>
          <w:sz w:val="22"/>
          <w:szCs w:val="22"/>
        </w:rPr>
        <w:t>(10</w:t>
      </w:r>
      <w:r>
        <w:rPr>
          <w:rFonts w:ascii="Times New Roman" w:hAnsi="Times New Roman"/>
          <w:sz w:val="22"/>
          <w:szCs w:val="22"/>
        </w:rPr>
        <w:t xml:space="preserve">4,6 </w:t>
      </w:r>
      <w:r w:rsidRPr="00634B32">
        <w:rPr>
          <w:rFonts w:ascii="Times New Roman" w:hAnsi="Times New Roman"/>
          <w:sz w:val="22"/>
          <w:szCs w:val="22"/>
        </w:rPr>
        <w:t>mg/ml)</w:t>
      </w:r>
      <w:r>
        <w:rPr>
          <w:rFonts w:ascii="Times New Roman" w:hAnsi="Times New Roman"/>
          <w:sz w:val="22"/>
          <w:szCs w:val="22"/>
        </w:rPr>
        <w:t xml:space="preserve"> ir </w:t>
      </w:r>
      <w:r w:rsidRPr="00AA5246">
        <w:rPr>
          <w:rFonts w:ascii="Times New Roman" w:hAnsi="Times New Roman"/>
          <w:sz w:val="22"/>
          <w:szCs w:val="22"/>
        </w:rPr>
        <w:t>žemės</w:t>
      </w:r>
      <w:r w:rsidRPr="00634B32">
        <w:rPr>
          <w:rFonts w:ascii="Times New Roman" w:hAnsi="Times New Roman"/>
          <w:sz w:val="22"/>
          <w:szCs w:val="22"/>
        </w:rPr>
        <w:t xml:space="preserve"> riešutų aliejus</w:t>
      </w:r>
      <w:r>
        <w:rPr>
          <w:rFonts w:ascii="Times New Roman" w:hAnsi="Times New Roman"/>
          <w:sz w:val="22"/>
          <w:szCs w:val="22"/>
        </w:rPr>
        <w:t xml:space="preserve"> (</w:t>
      </w:r>
      <w:r w:rsidRPr="00C16E79">
        <w:rPr>
          <w:rFonts w:ascii="Times New Roman" w:hAnsi="Times New Roman"/>
          <w:sz w:val="22"/>
          <w:szCs w:val="22"/>
        </w:rPr>
        <w:t>rafinuotas)</w:t>
      </w:r>
      <w:r>
        <w:rPr>
          <w:rFonts w:ascii="Times New Roman" w:hAnsi="Times New Roman"/>
          <w:sz w:val="22"/>
          <w:szCs w:val="22"/>
        </w:rPr>
        <w:t>.</w:t>
      </w:r>
    </w:p>
    <w:p w14:paraId="0ABCA28C" w14:textId="77777777" w:rsidR="00E06234" w:rsidRPr="00634B32" w:rsidRDefault="00E06234" w:rsidP="00E06234">
      <w:pPr>
        <w:rPr>
          <w:rFonts w:ascii="Times New Roman" w:hAnsi="Times New Roman"/>
          <w:sz w:val="22"/>
          <w:szCs w:val="22"/>
        </w:rPr>
      </w:pPr>
    </w:p>
    <w:p w14:paraId="01B4789B" w14:textId="77777777" w:rsidR="00E06234" w:rsidRPr="00634B32" w:rsidRDefault="00E06234" w:rsidP="00E06234">
      <w:pP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išvaizda ir kiekis pakuotėje</w:t>
      </w:r>
    </w:p>
    <w:p w14:paraId="03837814" w14:textId="77777777" w:rsidR="00E06234" w:rsidRPr="00634B32" w:rsidRDefault="00E06234" w:rsidP="00E06234">
      <w:pPr>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yra skaidrus, šiek tiek gelsvas </w:t>
      </w:r>
      <w:r>
        <w:rPr>
          <w:rFonts w:ascii="Times New Roman" w:hAnsi="Times New Roman"/>
          <w:sz w:val="22"/>
          <w:szCs w:val="22"/>
        </w:rPr>
        <w:t>aliejinis</w:t>
      </w:r>
      <w:r w:rsidRPr="00634B32">
        <w:rPr>
          <w:rFonts w:ascii="Times New Roman" w:hAnsi="Times New Roman"/>
          <w:sz w:val="22"/>
          <w:szCs w:val="22"/>
        </w:rPr>
        <w:t xml:space="preserve"> tirpalas.</w:t>
      </w:r>
    </w:p>
    <w:p w14:paraId="65A2395C"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 xml:space="preserve">Kiekvienoje bespalvio I tipo stiklo ampulėje yra 1 ml </w:t>
      </w:r>
      <w:r>
        <w:rPr>
          <w:rFonts w:ascii="Times New Roman" w:hAnsi="Times New Roman"/>
          <w:iCs/>
          <w:sz w:val="22"/>
          <w:szCs w:val="22"/>
        </w:rPr>
        <w:t>injekcinio tirpalo</w:t>
      </w:r>
      <w:r w:rsidRPr="00634B32">
        <w:rPr>
          <w:rFonts w:ascii="Times New Roman" w:hAnsi="Times New Roman"/>
          <w:sz w:val="22"/>
          <w:szCs w:val="22"/>
        </w:rPr>
        <w:t>.</w:t>
      </w:r>
    </w:p>
    <w:p w14:paraId="1B7F61B2" w14:textId="77777777" w:rsidR="00E06234" w:rsidRPr="00634B32" w:rsidRDefault="00E06234" w:rsidP="00E06234">
      <w:pPr>
        <w:rPr>
          <w:rFonts w:ascii="Times New Roman" w:hAnsi="Times New Roman"/>
          <w:sz w:val="22"/>
          <w:szCs w:val="22"/>
        </w:rPr>
      </w:pPr>
      <w:r w:rsidRPr="00634B32">
        <w:rPr>
          <w:rFonts w:ascii="Times New Roman" w:hAnsi="Times New Roman"/>
          <w:sz w:val="22"/>
          <w:szCs w:val="22"/>
        </w:rPr>
        <w:t>Vienoje dėžutėje yra viena ampulė.</w:t>
      </w:r>
    </w:p>
    <w:p w14:paraId="00D3A7B5" w14:textId="77777777" w:rsidR="00E06234" w:rsidRPr="00634B32" w:rsidRDefault="00E06234" w:rsidP="00E06234">
      <w:pPr>
        <w:rPr>
          <w:rFonts w:ascii="Times New Roman" w:hAnsi="Times New Roman"/>
          <w:sz w:val="22"/>
          <w:szCs w:val="22"/>
        </w:rPr>
      </w:pPr>
    </w:p>
    <w:p w14:paraId="52D58D84" w14:textId="77777777" w:rsidR="00E06234" w:rsidRDefault="00E06234" w:rsidP="00E06234">
      <w:pPr>
        <w:outlineLvl w:val="0"/>
        <w:rPr>
          <w:rFonts w:ascii="Times New Roman" w:hAnsi="Times New Roman"/>
          <w:b/>
          <w:sz w:val="22"/>
          <w:szCs w:val="22"/>
        </w:rPr>
      </w:pPr>
      <w:r>
        <w:rPr>
          <w:rFonts w:ascii="Times New Roman" w:hAnsi="Times New Roman"/>
          <w:b/>
          <w:sz w:val="22"/>
          <w:szCs w:val="22"/>
        </w:rPr>
        <w:t>Registruotojas</w:t>
      </w:r>
      <w:r w:rsidRPr="00634B32">
        <w:rPr>
          <w:rFonts w:ascii="Times New Roman" w:hAnsi="Times New Roman"/>
          <w:b/>
          <w:sz w:val="22"/>
          <w:szCs w:val="22"/>
        </w:rPr>
        <w:t xml:space="preserve"> </w:t>
      </w:r>
    </w:p>
    <w:p w14:paraId="65A2D4B9" w14:textId="77777777" w:rsidR="00E06234" w:rsidRDefault="00E06234" w:rsidP="00E06234">
      <w:pPr>
        <w:outlineLvl w:val="0"/>
        <w:rPr>
          <w:rFonts w:ascii="Times New Roman" w:hAnsi="Times New Roman"/>
          <w:sz w:val="22"/>
          <w:szCs w:val="22"/>
        </w:rPr>
      </w:pPr>
      <w:proofErr w:type="spellStart"/>
      <w:r>
        <w:rPr>
          <w:rFonts w:ascii="Times New Roman" w:hAnsi="Times New Roman"/>
          <w:sz w:val="22"/>
          <w:szCs w:val="22"/>
        </w:rPr>
        <w:t>Aspen</w:t>
      </w:r>
      <w:proofErr w:type="spellEnd"/>
      <w:r>
        <w:rPr>
          <w:rFonts w:ascii="Times New Roman" w:hAnsi="Times New Roman"/>
          <w:sz w:val="22"/>
          <w:szCs w:val="22"/>
        </w:rPr>
        <w:t xml:space="preserve"> Pharma </w:t>
      </w:r>
      <w:proofErr w:type="spellStart"/>
      <w:r>
        <w:rPr>
          <w:rFonts w:ascii="Times New Roman" w:hAnsi="Times New Roman"/>
          <w:sz w:val="22"/>
          <w:szCs w:val="22"/>
        </w:rPr>
        <w:t>Trading</w:t>
      </w:r>
      <w:proofErr w:type="spellEnd"/>
      <w:r>
        <w:rPr>
          <w:rFonts w:ascii="Times New Roman" w:hAnsi="Times New Roman"/>
          <w:sz w:val="22"/>
          <w:szCs w:val="22"/>
        </w:rPr>
        <w:t xml:space="preserve"> </w:t>
      </w:r>
      <w:proofErr w:type="spellStart"/>
      <w:r>
        <w:rPr>
          <w:rFonts w:ascii="Times New Roman" w:hAnsi="Times New Roman"/>
          <w:sz w:val="22"/>
          <w:szCs w:val="22"/>
        </w:rPr>
        <w:t>Limited</w:t>
      </w:r>
      <w:proofErr w:type="spellEnd"/>
    </w:p>
    <w:p w14:paraId="32C7A55C" w14:textId="77777777" w:rsidR="00E06234" w:rsidRDefault="00E06234" w:rsidP="00E06234">
      <w:pPr>
        <w:outlineLvl w:val="0"/>
        <w:rPr>
          <w:rFonts w:ascii="Times New Roman" w:hAnsi="Times New Roman"/>
          <w:sz w:val="22"/>
          <w:szCs w:val="22"/>
        </w:rPr>
      </w:pPr>
      <w:r>
        <w:rPr>
          <w:rFonts w:ascii="Times New Roman" w:hAnsi="Times New Roman"/>
          <w:sz w:val="22"/>
          <w:szCs w:val="22"/>
        </w:rPr>
        <w:t xml:space="preserve">3016 Lake </w:t>
      </w:r>
      <w:proofErr w:type="spellStart"/>
      <w:r>
        <w:rPr>
          <w:rFonts w:ascii="Times New Roman" w:hAnsi="Times New Roman"/>
          <w:sz w:val="22"/>
          <w:szCs w:val="22"/>
        </w:rPr>
        <w:t>Drive</w:t>
      </w:r>
      <w:proofErr w:type="spellEnd"/>
    </w:p>
    <w:p w14:paraId="301F8055" w14:textId="77777777" w:rsidR="00E06234" w:rsidRDefault="00E06234" w:rsidP="00E06234">
      <w:pPr>
        <w:outlineLvl w:val="0"/>
        <w:rPr>
          <w:rFonts w:ascii="Times New Roman" w:hAnsi="Times New Roman"/>
          <w:sz w:val="22"/>
          <w:szCs w:val="22"/>
        </w:rPr>
      </w:pPr>
      <w:proofErr w:type="spellStart"/>
      <w:r>
        <w:rPr>
          <w:rFonts w:ascii="Times New Roman" w:hAnsi="Times New Roman"/>
          <w:sz w:val="22"/>
          <w:szCs w:val="22"/>
        </w:rPr>
        <w:t>Citywest</w:t>
      </w:r>
      <w:proofErr w:type="spellEnd"/>
      <w:r>
        <w:rPr>
          <w:rFonts w:ascii="Times New Roman" w:hAnsi="Times New Roman"/>
          <w:sz w:val="22"/>
          <w:szCs w:val="22"/>
        </w:rPr>
        <w:t xml:space="preserve"> </w:t>
      </w:r>
      <w:proofErr w:type="spellStart"/>
      <w:r>
        <w:rPr>
          <w:rFonts w:ascii="Times New Roman" w:hAnsi="Times New Roman"/>
          <w:sz w:val="22"/>
          <w:szCs w:val="22"/>
        </w:rPr>
        <w:t>Business</w:t>
      </w:r>
      <w:proofErr w:type="spellEnd"/>
      <w:r>
        <w:rPr>
          <w:rFonts w:ascii="Times New Roman" w:hAnsi="Times New Roman"/>
          <w:sz w:val="22"/>
          <w:szCs w:val="22"/>
        </w:rPr>
        <w:t xml:space="preserve"> </w:t>
      </w:r>
      <w:proofErr w:type="spellStart"/>
      <w:r>
        <w:rPr>
          <w:rFonts w:ascii="Times New Roman" w:hAnsi="Times New Roman"/>
          <w:sz w:val="22"/>
          <w:szCs w:val="22"/>
        </w:rPr>
        <w:t>Campus</w:t>
      </w:r>
      <w:proofErr w:type="spellEnd"/>
    </w:p>
    <w:p w14:paraId="438B026A" w14:textId="77777777" w:rsidR="00E06234" w:rsidRDefault="00E06234" w:rsidP="00E06234">
      <w:pPr>
        <w:outlineLvl w:val="0"/>
        <w:rPr>
          <w:rFonts w:ascii="Times New Roman" w:hAnsi="Times New Roman"/>
          <w:sz w:val="22"/>
          <w:szCs w:val="22"/>
        </w:rPr>
      </w:pPr>
      <w:r>
        <w:rPr>
          <w:rFonts w:ascii="Times New Roman" w:hAnsi="Times New Roman"/>
          <w:sz w:val="22"/>
          <w:szCs w:val="22"/>
        </w:rPr>
        <w:t>Dublin 24</w:t>
      </w:r>
    </w:p>
    <w:p w14:paraId="46E86590" w14:textId="77777777" w:rsidR="00E06234" w:rsidRDefault="00E06234" w:rsidP="00E06234">
      <w:pPr>
        <w:rPr>
          <w:rFonts w:ascii="Times New Roman" w:hAnsi="Times New Roman"/>
          <w:sz w:val="22"/>
          <w:szCs w:val="22"/>
          <w:lang w:val="nb-NO"/>
        </w:rPr>
      </w:pPr>
      <w:r w:rsidRPr="00C75A5C">
        <w:rPr>
          <w:rFonts w:ascii="Times New Roman" w:hAnsi="Times New Roman"/>
          <w:sz w:val="22"/>
          <w:szCs w:val="22"/>
          <w:lang w:val="nb-NO"/>
        </w:rPr>
        <w:t>Airija</w:t>
      </w:r>
    </w:p>
    <w:p w14:paraId="5C8D22F9" w14:textId="77777777" w:rsidR="00E06234" w:rsidRPr="00634B32" w:rsidRDefault="00E06234" w:rsidP="00E06234">
      <w:pPr>
        <w:rPr>
          <w:rFonts w:ascii="Times New Roman" w:hAnsi="Times New Roman"/>
          <w:sz w:val="22"/>
          <w:szCs w:val="22"/>
          <w:lang w:val="nb-NO"/>
        </w:rPr>
      </w:pPr>
      <w:r>
        <w:rPr>
          <w:rFonts w:ascii="Times New Roman" w:hAnsi="Times New Roman"/>
          <w:sz w:val="22"/>
          <w:szCs w:val="22"/>
          <w:lang w:val="nb-NO"/>
        </w:rPr>
        <w:t>Tel: +37</w:t>
      </w:r>
      <w:r w:rsidRPr="004A5EFE">
        <w:rPr>
          <w:rFonts w:ascii="Times New Roman" w:hAnsi="Times New Roman"/>
          <w:sz w:val="22"/>
          <w:szCs w:val="22"/>
          <w:lang w:val="nb-NO"/>
        </w:rPr>
        <w:t>0</w:t>
      </w:r>
      <w:r>
        <w:rPr>
          <w:rFonts w:ascii="Times New Roman" w:hAnsi="Times New Roman"/>
          <w:sz w:val="22"/>
          <w:szCs w:val="22"/>
          <w:lang w:val="nb-NO"/>
        </w:rPr>
        <w:t xml:space="preserve"> </w:t>
      </w:r>
      <w:r w:rsidRPr="004A5EFE">
        <w:rPr>
          <w:rFonts w:ascii="Times New Roman" w:hAnsi="Times New Roman"/>
          <w:sz w:val="22"/>
          <w:szCs w:val="22"/>
          <w:lang w:val="nb-NO"/>
        </w:rPr>
        <w:t>5</w:t>
      </w:r>
      <w:r>
        <w:rPr>
          <w:rFonts w:ascii="Times New Roman" w:hAnsi="Times New Roman"/>
          <w:sz w:val="22"/>
          <w:szCs w:val="22"/>
          <w:lang w:val="nb-NO"/>
        </w:rPr>
        <w:t xml:space="preserve"> </w:t>
      </w:r>
      <w:r w:rsidRPr="004A5EFE">
        <w:rPr>
          <w:rFonts w:ascii="Times New Roman" w:hAnsi="Times New Roman"/>
          <w:sz w:val="22"/>
          <w:szCs w:val="22"/>
          <w:lang w:val="nb-NO"/>
        </w:rPr>
        <w:t>214</w:t>
      </w:r>
      <w:r>
        <w:rPr>
          <w:rFonts w:ascii="Times New Roman" w:hAnsi="Times New Roman"/>
          <w:sz w:val="22"/>
          <w:szCs w:val="22"/>
          <w:lang w:val="nb-NO"/>
        </w:rPr>
        <w:t xml:space="preserve"> </w:t>
      </w:r>
      <w:r w:rsidRPr="004A5EFE">
        <w:rPr>
          <w:rFonts w:ascii="Times New Roman" w:hAnsi="Times New Roman"/>
          <w:sz w:val="22"/>
          <w:szCs w:val="22"/>
          <w:lang w:val="nb-NO"/>
        </w:rPr>
        <w:t>0291</w:t>
      </w:r>
    </w:p>
    <w:p w14:paraId="2D83863F" w14:textId="77777777" w:rsidR="00E06234" w:rsidRPr="00E3243B" w:rsidRDefault="00E06234" w:rsidP="00E06234">
      <w:pPr>
        <w:outlineLvl w:val="0"/>
        <w:rPr>
          <w:rFonts w:ascii="Times New Roman" w:hAnsi="Times New Roman"/>
          <w:bCs/>
          <w:sz w:val="22"/>
          <w:szCs w:val="22"/>
        </w:rPr>
      </w:pPr>
    </w:p>
    <w:p w14:paraId="29C1E5EC" w14:textId="77777777" w:rsidR="00E06234" w:rsidRDefault="00E06234" w:rsidP="00E06234">
      <w:pPr>
        <w:outlineLvl w:val="0"/>
        <w:rPr>
          <w:rFonts w:ascii="Times New Roman" w:hAnsi="Times New Roman"/>
          <w:sz w:val="22"/>
          <w:szCs w:val="22"/>
        </w:rPr>
      </w:pPr>
      <w:r>
        <w:rPr>
          <w:rFonts w:ascii="Times New Roman" w:hAnsi="Times New Roman"/>
          <w:b/>
          <w:sz w:val="22"/>
          <w:szCs w:val="22"/>
        </w:rPr>
        <w:t>G</w:t>
      </w:r>
      <w:r w:rsidRPr="00634B32">
        <w:rPr>
          <w:rFonts w:ascii="Times New Roman" w:hAnsi="Times New Roman"/>
          <w:b/>
          <w:sz w:val="22"/>
          <w:szCs w:val="22"/>
        </w:rPr>
        <w:t>amintojas</w:t>
      </w:r>
    </w:p>
    <w:p w14:paraId="0E9E49B5" w14:textId="77777777" w:rsidR="00E06234" w:rsidRPr="00DB3EFB" w:rsidRDefault="00E06234" w:rsidP="00E06234">
      <w:pPr>
        <w:autoSpaceDE w:val="0"/>
        <w:autoSpaceDN w:val="0"/>
        <w:adjustRightInd w:val="0"/>
        <w:ind w:right="-23"/>
        <w:jc w:val="both"/>
        <w:rPr>
          <w:rFonts w:ascii="Times New Roman" w:hAnsi="Times New Roman"/>
          <w:color w:val="000000"/>
          <w:sz w:val="22"/>
          <w:szCs w:val="24"/>
          <w:lang w:eastAsia="en-GB"/>
        </w:rPr>
      </w:pPr>
      <w:proofErr w:type="spellStart"/>
      <w:r w:rsidRPr="00DB3EFB">
        <w:rPr>
          <w:rFonts w:ascii="Times New Roman" w:hAnsi="Times New Roman"/>
          <w:color w:val="000000"/>
          <w:sz w:val="22"/>
          <w:szCs w:val="24"/>
          <w:lang w:eastAsia="en-GB"/>
        </w:rPr>
        <w:t>Ever</w:t>
      </w:r>
      <w:proofErr w:type="spellEnd"/>
      <w:r w:rsidRPr="00DB3EFB">
        <w:rPr>
          <w:rFonts w:ascii="Times New Roman" w:hAnsi="Times New Roman"/>
          <w:color w:val="000000"/>
          <w:sz w:val="22"/>
          <w:szCs w:val="24"/>
          <w:lang w:eastAsia="en-GB"/>
        </w:rPr>
        <w:t xml:space="preserve"> Pharma Jena </w:t>
      </w:r>
      <w:proofErr w:type="spellStart"/>
      <w:r w:rsidRPr="00DB3EFB">
        <w:rPr>
          <w:rFonts w:ascii="Times New Roman" w:hAnsi="Times New Roman"/>
          <w:color w:val="000000"/>
          <w:sz w:val="22"/>
          <w:szCs w:val="24"/>
          <w:lang w:eastAsia="en-GB"/>
        </w:rPr>
        <w:t>GmbH</w:t>
      </w:r>
      <w:proofErr w:type="spellEnd"/>
    </w:p>
    <w:p w14:paraId="697E565B" w14:textId="77777777" w:rsidR="00E06234" w:rsidRPr="00DB3EFB" w:rsidRDefault="00E06234" w:rsidP="00E06234">
      <w:pPr>
        <w:autoSpaceDE w:val="0"/>
        <w:autoSpaceDN w:val="0"/>
        <w:adjustRightInd w:val="0"/>
        <w:ind w:right="-23"/>
        <w:jc w:val="both"/>
        <w:rPr>
          <w:rFonts w:ascii="Times New Roman" w:hAnsi="Times New Roman"/>
          <w:color w:val="000000"/>
          <w:sz w:val="22"/>
          <w:szCs w:val="24"/>
          <w:lang w:eastAsia="en-GB"/>
        </w:rPr>
      </w:pPr>
      <w:proofErr w:type="spellStart"/>
      <w:r w:rsidRPr="00DB3EFB">
        <w:rPr>
          <w:rFonts w:ascii="Times New Roman" w:hAnsi="Times New Roman"/>
          <w:color w:val="000000"/>
          <w:sz w:val="22"/>
          <w:szCs w:val="24"/>
          <w:lang w:eastAsia="en-GB"/>
        </w:rPr>
        <w:t>Otto</w:t>
      </w:r>
      <w:proofErr w:type="spellEnd"/>
      <w:r w:rsidRPr="00DB3EFB">
        <w:rPr>
          <w:rFonts w:ascii="Times New Roman" w:hAnsi="Times New Roman"/>
          <w:color w:val="000000"/>
          <w:sz w:val="22"/>
          <w:szCs w:val="24"/>
          <w:lang w:eastAsia="en-GB"/>
        </w:rPr>
        <w:t>-</w:t>
      </w:r>
      <w:proofErr w:type="spellStart"/>
      <w:r w:rsidRPr="00DB3EFB">
        <w:rPr>
          <w:rFonts w:ascii="Times New Roman" w:hAnsi="Times New Roman"/>
          <w:color w:val="000000"/>
          <w:sz w:val="22"/>
          <w:szCs w:val="24"/>
          <w:lang w:eastAsia="en-GB"/>
        </w:rPr>
        <w:t>Schott</w:t>
      </w:r>
      <w:proofErr w:type="spellEnd"/>
      <w:r w:rsidRPr="00DB3EFB">
        <w:rPr>
          <w:rFonts w:ascii="Times New Roman" w:hAnsi="Times New Roman"/>
          <w:color w:val="000000"/>
          <w:sz w:val="22"/>
          <w:szCs w:val="24"/>
          <w:lang w:eastAsia="en-GB"/>
        </w:rPr>
        <w:t>-Str. 15</w:t>
      </w:r>
    </w:p>
    <w:p w14:paraId="2EC3C457" w14:textId="77777777" w:rsidR="00E06234" w:rsidRPr="00DB3EFB" w:rsidRDefault="00E06234" w:rsidP="00E06234">
      <w:pPr>
        <w:autoSpaceDE w:val="0"/>
        <w:autoSpaceDN w:val="0"/>
        <w:adjustRightInd w:val="0"/>
        <w:ind w:right="-23"/>
        <w:jc w:val="both"/>
        <w:rPr>
          <w:rFonts w:ascii="Times New Roman" w:hAnsi="Times New Roman"/>
          <w:color w:val="000000"/>
          <w:sz w:val="22"/>
          <w:szCs w:val="24"/>
          <w:lang w:eastAsia="en-GB"/>
        </w:rPr>
      </w:pPr>
      <w:r w:rsidRPr="00DB3EFB">
        <w:rPr>
          <w:rFonts w:ascii="Times New Roman" w:hAnsi="Times New Roman"/>
          <w:color w:val="000000"/>
          <w:sz w:val="22"/>
          <w:szCs w:val="24"/>
          <w:lang w:eastAsia="en-GB"/>
        </w:rPr>
        <w:t>07745 Jena</w:t>
      </w:r>
    </w:p>
    <w:p w14:paraId="27500AEF" w14:textId="77777777" w:rsidR="00E06234" w:rsidRDefault="00E06234" w:rsidP="00E06234">
      <w:pPr>
        <w:rPr>
          <w:rFonts w:ascii="Times New Roman" w:hAnsi="Times New Roman"/>
          <w:color w:val="000000"/>
          <w:sz w:val="22"/>
          <w:szCs w:val="24"/>
          <w:lang w:eastAsia="en-GB"/>
        </w:rPr>
      </w:pPr>
      <w:r w:rsidRPr="00DB3EFB">
        <w:rPr>
          <w:rFonts w:ascii="Times New Roman" w:hAnsi="Times New Roman"/>
          <w:color w:val="000000"/>
          <w:sz w:val="22"/>
          <w:szCs w:val="24"/>
          <w:lang w:eastAsia="en-GB"/>
        </w:rPr>
        <w:t>Vokietija</w:t>
      </w:r>
    </w:p>
    <w:p w14:paraId="44C037AF" w14:textId="77777777" w:rsidR="00E06234" w:rsidRDefault="00E06234" w:rsidP="00E06234">
      <w:pPr>
        <w:rPr>
          <w:rFonts w:ascii="Times New Roman" w:hAnsi="Times New Roman"/>
          <w:color w:val="000000"/>
          <w:sz w:val="22"/>
          <w:szCs w:val="24"/>
          <w:lang w:eastAsia="en-GB"/>
        </w:rPr>
      </w:pPr>
    </w:p>
    <w:p w14:paraId="1D250BA5" w14:textId="77777777" w:rsidR="00E06234" w:rsidRPr="00E3243B" w:rsidRDefault="00E06234" w:rsidP="00E06234">
      <w:pPr>
        <w:rPr>
          <w:rFonts w:ascii="Times New Roman" w:hAnsi="Times New Roman"/>
          <w:color w:val="000000"/>
          <w:sz w:val="22"/>
          <w:highlight w:val="lightGray"/>
          <w:lang w:val="de-DE"/>
        </w:rPr>
      </w:pPr>
      <w:proofErr w:type="spellStart"/>
      <w:r w:rsidRPr="00E3243B">
        <w:rPr>
          <w:rFonts w:ascii="Times New Roman" w:hAnsi="Times New Roman"/>
          <w:color w:val="000000"/>
          <w:sz w:val="22"/>
          <w:highlight w:val="lightGray"/>
          <w:lang w:val="de-DE"/>
        </w:rPr>
        <w:t>Ever</w:t>
      </w:r>
      <w:proofErr w:type="spellEnd"/>
      <w:r w:rsidRPr="00E3243B">
        <w:rPr>
          <w:rFonts w:ascii="Times New Roman" w:hAnsi="Times New Roman"/>
          <w:color w:val="000000"/>
          <w:sz w:val="22"/>
          <w:highlight w:val="lightGray"/>
          <w:lang w:val="de-DE"/>
        </w:rPr>
        <w:t xml:space="preserve"> </w:t>
      </w:r>
      <w:proofErr w:type="spellStart"/>
      <w:r w:rsidRPr="00E3243B">
        <w:rPr>
          <w:rFonts w:ascii="Times New Roman" w:hAnsi="Times New Roman"/>
          <w:color w:val="000000"/>
          <w:sz w:val="22"/>
          <w:highlight w:val="lightGray"/>
          <w:lang w:val="de-DE"/>
        </w:rPr>
        <w:t>Pharma</w:t>
      </w:r>
      <w:proofErr w:type="spellEnd"/>
      <w:r w:rsidRPr="00E3243B">
        <w:rPr>
          <w:rFonts w:ascii="Times New Roman" w:hAnsi="Times New Roman"/>
          <w:color w:val="000000"/>
          <w:sz w:val="22"/>
          <w:highlight w:val="lightGray"/>
          <w:lang w:val="de-DE"/>
        </w:rPr>
        <w:t xml:space="preserve"> Jena GmbH</w:t>
      </w:r>
    </w:p>
    <w:p w14:paraId="313C6EF7" w14:textId="77777777" w:rsidR="00E06234" w:rsidRPr="00E3243B" w:rsidRDefault="00E06234" w:rsidP="00E06234">
      <w:pPr>
        <w:rPr>
          <w:rFonts w:ascii="Times New Roman" w:hAnsi="Times New Roman"/>
          <w:color w:val="000000"/>
          <w:sz w:val="22"/>
          <w:highlight w:val="lightGray"/>
          <w:lang w:val="de-DE"/>
        </w:rPr>
      </w:pPr>
      <w:proofErr w:type="spellStart"/>
      <w:r w:rsidRPr="00E3243B">
        <w:rPr>
          <w:rFonts w:ascii="Times New Roman" w:hAnsi="Times New Roman"/>
          <w:color w:val="000000"/>
          <w:sz w:val="22"/>
          <w:highlight w:val="lightGray"/>
          <w:lang w:val="de-DE"/>
        </w:rPr>
        <w:t>Bruesseler</w:t>
      </w:r>
      <w:proofErr w:type="spellEnd"/>
      <w:r w:rsidRPr="00E3243B">
        <w:rPr>
          <w:rFonts w:ascii="Times New Roman" w:hAnsi="Times New Roman"/>
          <w:color w:val="000000"/>
          <w:sz w:val="22"/>
          <w:highlight w:val="lightGray"/>
          <w:lang w:val="de-DE"/>
        </w:rPr>
        <w:t xml:space="preserve"> Str. 18</w:t>
      </w:r>
    </w:p>
    <w:p w14:paraId="7679D225" w14:textId="77777777" w:rsidR="00E06234" w:rsidRPr="00E3243B" w:rsidRDefault="00E06234" w:rsidP="00E06234">
      <w:pPr>
        <w:rPr>
          <w:rFonts w:ascii="Times New Roman" w:hAnsi="Times New Roman"/>
          <w:color w:val="000000"/>
          <w:sz w:val="22"/>
          <w:highlight w:val="lightGray"/>
          <w:lang w:val="de-DE"/>
        </w:rPr>
      </w:pPr>
      <w:r w:rsidRPr="00E3243B">
        <w:rPr>
          <w:rFonts w:ascii="Times New Roman" w:hAnsi="Times New Roman"/>
          <w:color w:val="000000"/>
          <w:sz w:val="22"/>
          <w:highlight w:val="lightGray"/>
          <w:lang w:val="de-DE"/>
        </w:rPr>
        <w:t>07747 Jena</w:t>
      </w:r>
    </w:p>
    <w:p w14:paraId="3A7FBC2B" w14:textId="77777777" w:rsidR="00E06234" w:rsidRDefault="00E06234" w:rsidP="00E06234">
      <w:pPr>
        <w:rPr>
          <w:rFonts w:ascii="Times New Roman" w:hAnsi="Times New Roman"/>
          <w:color w:val="000000"/>
          <w:sz w:val="22"/>
          <w:szCs w:val="24"/>
          <w:lang w:eastAsia="en-GB"/>
        </w:rPr>
      </w:pPr>
      <w:r w:rsidRPr="00E3243B">
        <w:rPr>
          <w:rFonts w:ascii="Times New Roman" w:hAnsi="Times New Roman"/>
          <w:color w:val="000000"/>
          <w:sz w:val="22"/>
          <w:highlight w:val="lightGray"/>
        </w:rPr>
        <w:t>Vokietija</w:t>
      </w:r>
    </w:p>
    <w:p w14:paraId="516298A9" w14:textId="77777777" w:rsidR="00E06234" w:rsidRPr="00634B32" w:rsidRDefault="00E06234" w:rsidP="00E06234">
      <w:pPr>
        <w:rPr>
          <w:rFonts w:ascii="Times New Roman" w:hAnsi="Times New Roman"/>
          <w:sz w:val="22"/>
          <w:szCs w:val="22"/>
        </w:rPr>
      </w:pPr>
    </w:p>
    <w:p w14:paraId="4E875978" w14:textId="77777777" w:rsidR="00E06234" w:rsidRPr="000C6D97" w:rsidRDefault="00E06234" w:rsidP="00E06234">
      <w:pPr>
        <w:numPr>
          <w:ilvl w:val="12"/>
          <w:numId w:val="0"/>
        </w:numPr>
        <w:ind w:right="-2"/>
        <w:rPr>
          <w:rFonts w:ascii="Times New Roman" w:hAnsi="Times New Roman"/>
          <w:noProof/>
          <w:sz w:val="22"/>
          <w:szCs w:val="22"/>
        </w:rPr>
      </w:pPr>
      <w:r w:rsidRPr="000C6D97">
        <w:rPr>
          <w:rFonts w:ascii="Times New Roman" w:hAnsi="Times New Roman"/>
          <w:noProof/>
          <w:sz w:val="22"/>
          <w:szCs w:val="22"/>
        </w:rPr>
        <w:t>Jeigu apie šį vaistą norite sužinoti daugiau, kreipkitės į vietinį registruotojo atstovą.</w:t>
      </w:r>
    </w:p>
    <w:p w14:paraId="398034C6" w14:textId="77777777" w:rsidR="00E06234" w:rsidRPr="00634B32" w:rsidRDefault="00E06234" w:rsidP="00E06234">
      <w:pPr>
        <w:rPr>
          <w:rFonts w:ascii="Times New Roman" w:hAnsi="Times New Roman"/>
          <w:sz w:val="22"/>
          <w:szCs w:val="22"/>
        </w:rPr>
      </w:pPr>
    </w:p>
    <w:p w14:paraId="06756427" w14:textId="77777777" w:rsidR="00E06234" w:rsidRPr="00634B32" w:rsidRDefault="00E06234" w:rsidP="00E06234">
      <w:pPr>
        <w:pStyle w:val="BTbEMEASMCA"/>
      </w:pPr>
      <w:r w:rsidRPr="00634B32">
        <w:t xml:space="preserve">Šis pakuotės lapelis paskutinį kartą peržiūrėtas </w:t>
      </w:r>
      <w:r>
        <w:t>2026-04-17.</w:t>
      </w:r>
    </w:p>
    <w:p w14:paraId="608FE5F0" w14:textId="77777777" w:rsidR="00E06234" w:rsidRPr="00634B32" w:rsidRDefault="00E06234" w:rsidP="00E06234">
      <w:pPr>
        <w:rPr>
          <w:rFonts w:ascii="Times New Roman" w:hAnsi="Times New Roman"/>
          <w:sz w:val="22"/>
          <w:szCs w:val="22"/>
        </w:rPr>
      </w:pPr>
    </w:p>
    <w:p w14:paraId="231DB53E" w14:textId="219E30E9" w:rsidR="00E06234" w:rsidRDefault="00E06234" w:rsidP="00E06234">
      <w:r w:rsidRPr="00634B32">
        <w:rPr>
          <w:rFonts w:ascii="Times New Roman" w:hAnsi="Times New Roman"/>
          <w:iCs/>
          <w:sz w:val="22"/>
          <w:szCs w:val="22"/>
        </w:rPr>
        <w:t xml:space="preserve">Išsami informacija apie šį vaistą pateikiama Valstybinės vaistų kontrolės tarnybos prie Lietuvos Respublikos sveikatos apsaugos ministerijos tinklalapyje </w:t>
      </w:r>
      <w:hyperlink r:id="rId5" w:history="1">
        <w:r w:rsidRPr="00E25326">
          <w:rPr>
            <w:rStyle w:val="Hipersaitas"/>
            <w:sz w:val="22"/>
            <w:szCs w:val="22"/>
            <w:lang w:eastAsia="lt-LT"/>
          </w:rPr>
          <w:t>https://vvkt.lrv.lt/lt/</w:t>
        </w:r>
      </w:hyperlink>
      <w:r>
        <w:rPr>
          <w:color w:val="0000EE"/>
          <w:sz w:val="22"/>
          <w:szCs w:val="22"/>
          <w:u w:val="single"/>
          <w:lang w:eastAsia="lt-LT"/>
        </w:rPr>
        <w:t>.</w:t>
      </w:r>
      <w:r>
        <w:rPr>
          <w:color w:val="0000EE"/>
          <w:sz w:val="22"/>
          <w:szCs w:val="22"/>
          <w:u w:val="single"/>
          <w:lang w:eastAsia="lt-LT"/>
        </w:rPr>
        <w:t xml:space="preserve">   </w:t>
      </w:r>
    </w:p>
    <w:p w14:paraId="720E1FEA" w14:textId="77777777" w:rsidR="00222FED" w:rsidRDefault="00222FED"/>
    <w:sectPr w:rsidR="00222FED" w:rsidSect="00E06234">
      <w:footerReference w:type="even" r:id="rId6"/>
      <w:footerReference w:type="default" r:id="rId7"/>
      <w:pgSz w:w="11906" w:h="16838" w:code="9"/>
      <w:pgMar w:top="1134" w:right="1134" w:bottom="1134" w:left="1418" w:header="737" w:footer="73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D2DB" w14:textId="77777777" w:rsidR="00E06234" w:rsidRDefault="00E06234" w:rsidP="00932E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ABF267" w14:textId="77777777" w:rsidR="00E06234" w:rsidRDefault="00E06234" w:rsidP="00932E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74213"/>
      <w:docPartObj>
        <w:docPartGallery w:val="Page Numbers (Bottom of Page)"/>
        <w:docPartUnique/>
      </w:docPartObj>
    </w:sdtPr>
    <w:sdtEndPr>
      <w:rPr>
        <w:rFonts w:ascii="Times New Roman" w:hAnsi="Times New Roman"/>
        <w:sz w:val="22"/>
        <w:szCs w:val="22"/>
      </w:rPr>
    </w:sdtEndPr>
    <w:sdtContent>
      <w:p w14:paraId="0F1DFC56" w14:textId="77777777" w:rsidR="00E06234" w:rsidRPr="00B677DB" w:rsidRDefault="00E06234" w:rsidP="00B677DB">
        <w:pPr>
          <w:pStyle w:val="Porat"/>
          <w:jc w:val="center"/>
          <w:rPr>
            <w:rFonts w:ascii="Times New Roman" w:hAnsi="Times New Roman"/>
            <w:sz w:val="22"/>
          </w:rPr>
        </w:pPr>
        <w:r w:rsidRPr="00E74CFA">
          <w:rPr>
            <w:rFonts w:ascii="Times New Roman" w:hAnsi="Times New Roman"/>
            <w:sz w:val="22"/>
            <w:szCs w:val="22"/>
          </w:rPr>
          <w:fldChar w:fldCharType="begin"/>
        </w:r>
        <w:r w:rsidRPr="00E74CFA">
          <w:rPr>
            <w:rFonts w:ascii="Times New Roman" w:hAnsi="Times New Roman"/>
            <w:sz w:val="22"/>
            <w:szCs w:val="22"/>
          </w:rPr>
          <w:instrText>PAGE   \* MERGEFORMAT</w:instrText>
        </w:r>
        <w:r w:rsidRPr="00E74CFA">
          <w:rPr>
            <w:rFonts w:ascii="Times New Roman" w:hAnsi="Times New Roman"/>
            <w:sz w:val="22"/>
            <w:szCs w:val="22"/>
          </w:rPr>
          <w:fldChar w:fldCharType="separate"/>
        </w:r>
        <w:r w:rsidRPr="00E74CFA">
          <w:rPr>
            <w:rFonts w:ascii="Times New Roman" w:hAnsi="Times New Roman"/>
            <w:sz w:val="22"/>
            <w:szCs w:val="22"/>
            <w:lang w:val="pl-PL"/>
          </w:rPr>
          <w:t>2</w:t>
        </w:r>
        <w:r w:rsidRPr="00E74CFA">
          <w:rPr>
            <w:rFonts w:ascii="Times New Roman" w:hAnsi="Times New Roman"/>
            <w:sz w:val="22"/>
            <w:szCs w:val="22"/>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1157"/>
    <w:multiLevelType w:val="hybridMultilevel"/>
    <w:tmpl w:val="EBF0193E"/>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470F54"/>
    <w:multiLevelType w:val="hybridMultilevel"/>
    <w:tmpl w:val="8F32FB94"/>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D95EC2"/>
    <w:multiLevelType w:val="hybridMultilevel"/>
    <w:tmpl w:val="30A2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362D4"/>
    <w:multiLevelType w:val="hybridMultilevel"/>
    <w:tmpl w:val="E8C671DA"/>
    <w:lvl w:ilvl="0" w:tplc="66868DC4">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54EB0339"/>
    <w:multiLevelType w:val="hybridMultilevel"/>
    <w:tmpl w:val="78FCF4EA"/>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4B48B3"/>
    <w:multiLevelType w:val="hybridMultilevel"/>
    <w:tmpl w:val="96887224"/>
    <w:lvl w:ilvl="0" w:tplc="5A700C8C">
      <w:numFmt w:val="bullet"/>
      <w:lvlText w:val=""/>
      <w:lvlJc w:val="left"/>
      <w:pPr>
        <w:tabs>
          <w:tab w:val="num" w:pos="780"/>
        </w:tabs>
        <w:ind w:left="780" w:hanging="4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71D62"/>
    <w:multiLevelType w:val="hybridMultilevel"/>
    <w:tmpl w:val="CD0CB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309690">
    <w:abstractNumId w:val="5"/>
  </w:num>
  <w:num w:numId="2" w16cid:durableId="2052614084">
    <w:abstractNumId w:val="6"/>
  </w:num>
  <w:num w:numId="3" w16cid:durableId="753354052">
    <w:abstractNumId w:val="3"/>
  </w:num>
  <w:num w:numId="4" w16cid:durableId="652219649">
    <w:abstractNumId w:val="1"/>
  </w:num>
  <w:num w:numId="5" w16cid:durableId="502477074">
    <w:abstractNumId w:val="4"/>
  </w:num>
  <w:num w:numId="6" w16cid:durableId="1089081962">
    <w:abstractNumId w:val="0"/>
  </w:num>
  <w:num w:numId="7" w16cid:durableId="697582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34"/>
    <w:rsid w:val="00222FED"/>
    <w:rsid w:val="005F173E"/>
    <w:rsid w:val="006B60B1"/>
    <w:rsid w:val="008B3AD4"/>
    <w:rsid w:val="00984A0A"/>
    <w:rsid w:val="00D047C4"/>
    <w:rsid w:val="00E0623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C843"/>
  <w15:chartTrackingRefBased/>
  <w15:docId w15:val="{DB75F2EC-DE43-4A20-9B2C-B347AFDC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234"/>
    <w:pPr>
      <w:spacing w:after="0" w:line="240" w:lineRule="auto"/>
    </w:pPr>
    <w:rPr>
      <w:rFonts w:ascii="TimesLT" w:eastAsia="Calibri" w:hAnsi="TimesLT"/>
      <w:kern w:val="0"/>
      <w:sz w:val="24"/>
      <w:szCs w:val="20"/>
      <w14:ligatures w14:val="none"/>
    </w:rPr>
  </w:style>
  <w:style w:type="paragraph" w:styleId="Antrat1">
    <w:name w:val="heading 1"/>
    <w:basedOn w:val="prastasis"/>
    <w:next w:val="prastasis"/>
    <w:link w:val="Antrat1Diagrama"/>
    <w:uiPriority w:val="9"/>
    <w:qFormat/>
    <w:rsid w:val="00E06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6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62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62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623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0623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623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0623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623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2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62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623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623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623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0623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623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623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623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623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62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2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623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2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6234"/>
    <w:rPr>
      <w:i/>
      <w:iCs/>
      <w:color w:val="404040" w:themeColor="text1" w:themeTint="BF"/>
    </w:rPr>
  </w:style>
  <w:style w:type="paragraph" w:styleId="Sraopastraipa">
    <w:name w:val="List Paragraph"/>
    <w:basedOn w:val="prastasis"/>
    <w:uiPriority w:val="34"/>
    <w:qFormat/>
    <w:rsid w:val="00E06234"/>
    <w:pPr>
      <w:ind w:left="720"/>
      <w:contextualSpacing/>
    </w:pPr>
  </w:style>
  <w:style w:type="character" w:styleId="Rykuspabraukimas">
    <w:name w:val="Intense Emphasis"/>
    <w:basedOn w:val="Numatytasispastraiposriftas"/>
    <w:uiPriority w:val="21"/>
    <w:qFormat/>
    <w:rsid w:val="00E06234"/>
    <w:rPr>
      <w:i/>
      <w:iCs/>
      <w:color w:val="0F4761" w:themeColor="accent1" w:themeShade="BF"/>
    </w:rPr>
  </w:style>
  <w:style w:type="paragraph" w:styleId="Iskirtacitata">
    <w:name w:val="Intense Quote"/>
    <w:basedOn w:val="prastasis"/>
    <w:next w:val="prastasis"/>
    <w:link w:val="IskirtacitataDiagrama"/>
    <w:uiPriority w:val="30"/>
    <w:qFormat/>
    <w:rsid w:val="00E06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6234"/>
    <w:rPr>
      <w:i/>
      <w:iCs/>
      <w:color w:val="0F4761" w:themeColor="accent1" w:themeShade="BF"/>
    </w:rPr>
  </w:style>
  <w:style w:type="character" w:styleId="Rykinuoroda">
    <w:name w:val="Intense Reference"/>
    <w:basedOn w:val="Numatytasispastraiposriftas"/>
    <w:uiPriority w:val="32"/>
    <w:qFormat/>
    <w:rsid w:val="00E06234"/>
    <w:rPr>
      <w:b/>
      <w:bCs/>
      <w:smallCaps/>
      <w:color w:val="0F4761" w:themeColor="accent1" w:themeShade="BF"/>
      <w:spacing w:val="5"/>
    </w:rPr>
  </w:style>
  <w:style w:type="paragraph" w:styleId="Porat">
    <w:name w:val="footer"/>
    <w:basedOn w:val="prastasis"/>
    <w:link w:val="PoratDiagrama"/>
    <w:rsid w:val="00E06234"/>
    <w:pPr>
      <w:tabs>
        <w:tab w:val="center" w:pos="4153"/>
        <w:tab w:val="right" w:pos="8306"/>
      </w:tabs>
    </w:pPr>
    <w:rPr>
      <w:lang w:eastAsia="x-none"/>
    </w:rPr>
  </w:style>
  <w:style w:type="character" w:customStyle="1" w:styleId="PoratDiagrama">
    <w:name w:val="Poraštė Diagrama"/>
    <w:basedOn w:val="Numatytasispastraiposriftas"/>
    <w:link w:val="Porat"/>
    <w:rsid w:val="00E06234"/>
    <w:rPr>
      <w:rFonts w:ascii="TimesLT" w:eastAsia="Calibri" w:hAnsi="TimesLT"/>
      <w:kern w:val="0"/>
      <w:sz w:val="24"/>
      <w:szCs w:val="20"/>
      <w:lang w:eastAsia="x-none"/>
      <w14:ligatures w14:val="none"/>
    </w:rPr>
  </w:style>
  <w:style w:type="paragraph" w:customStyle="1" w:styleId="BTEMEASMCAChar">
    <w:name w:val="BT EMEA_SMCA Char"/>
    <w:basedOn w:val="prastasis"/>
    <w:link w:val="BTEMEASMCACharChar"/>
    <w:autoRedefine/>
    <w:rsid w:val="00E06234"/>
    <w:pPr>
      <w:outlineLvl w:val="0"/>
    </w:pPr>
    <w:rPr>
      <w:rFonts w:ascii="Times New Roman" w:hAnsi="Times New Roman"/>
      <w:noProof/>
      <w:sz w:val="22"/>
      <w:szCs w:val="22"/>
      <w:lang w:eastAsia="x-none"/>
    </w:rPr>
  </w:style>
  <w:style w:type="character" w:customStyle="1" w:styleId="BTEMEASMCACharChar">
    <w:name w:val="BT EMEA_SMCA Char Char"/>
    <w:link w:val="BTEMEASMCAChar"/>
    <w:locked/>
    <w:rsid w:val="00E06234"/>
    <w:rPr>
      <w:rFonts w:eastAsia="Calibri"/>
      <w:noProof/>
      <w:kern w:val="0"/>
      <w:lang w:eastAsia="x-none"/>
      <w14:ligatures w14:val="none"/>
    </w:rPr>
  </w:style>
  <w:style w:type="character" w:styleId="Puslapionumeris">
    <w:name w:val="page number"/>
    <w:rsid w:val="00E06234"/>
    <w:rPr>
      <w:rFonts w:cs="Times New Roman"/>
    </w:rPr>
  </w:style>
  <w:style w:type="paragraph" w:customStyle="1" w:styleId="BTbEMEASMCA">
    <w:name w:val="BT(b) EMEA_SMCA"/>
    <w:basedOn w:val="prastasis"/>
    <w:autoRedefine/>
    <w:rsid w:val="00E06234"/>
    <w:pPr>
      <w:outlineLvl w:val="0"/>
    </w:pPr>
    <w:rPr>
      <w:rFonts w:ascii="Times New Roman" w:hAnsi="Times New Roman"/>
      <w:b/>
      <w:noProof/>
      <w:sz w:val="22"/>
      <w:szCs w:val="22"/>
    </w:rPr>
  </w:style>
  <w:style w:type="paragraph" w:customStyle="1" w:styleId="BTEMEASMCA">
    <w:name w:val="BT EMEA_SMCA"/>
    <w:basedOn w:val="prastasis"/>
    <w:autoRedefine/>
    <w:rsid w:val="00E06234"/>
    <w:rPr>
      <w:rFonts w:ascii="Times New Roman" w:hAnsi="Times New Roman"/>
      <w:noProof/>
      <w:sz w:val="22"/>
      <w:szCs w:val="22"/>
    </w:rPr>
  </w:style>
  <w:style w:type="character" w:styleId="Hipersaitas">
    <w:name w:val="Hyperlink"/>
    <w:basedOn w:val="Numatytasispastraiposriftas"/>
    <w:uiPriority w:val="99"/>
    <w:unhideWhenUsed/>
    <w:rsid w:val="00E06234"/>
    <w:rPr>
      <w:color w:val="467886" w:themeColor="hyperlink"/>
      <w:u w:val="single"/>
    </w:rPr>
  </w:style>
  <w:style w:type="character" w:styleId="Neapdorotaspaminjimas">
    <w:name w:val="Unresolved Mention"/>
    <w:basedOn w:val="Numatytasispastraiposriftas"/>
    <w:uiPriority w:val="99"/>
    <w:semiHidden/>
    <w:unhideWhenUsed/>
    <w:rsid w:val="00E0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10850</Words>
  <Characters>6185</Characters>
  <Application>Microsoft Office Word</Application>
  <DocSecurity>0</DocSecurity>
  <Lines>51</Lines>
  <Paragraphs>34</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2026-04-17T10:39:00Z</dcterms:created>
  <dcterms:modified xsi:type="dcterms:W3CDTF">2026-04-17T10:40:00Z</dcterms:modified>
</cp:coreProperties>
</file>