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7395" w14:textId="77777777" w:rsidR="00A47B23" w:rsidRPr="00275F11" w:rsidRDefault="00A47B23" w:rsidP="00A47B23">
      <w:pPr>
        <w:pStyle w:val="TTEMEASMCA"/>
        <w:rPr>
          <w:color w:val="000000"/>
          <w:lang w:val="lt-LT"/>
        </w:rPr>
      </w:pPr>
      <w:bookmarkStart w:id="0" w:name="_Toc129243138"/>
      <w:bookmarkStart w:id="1" w:name="_Toc129243263"/>
      <w:r w:rsidRPr="00275F11">
        <w:rPr>
          <w:color w:val="000000"/>
          <w:lang w:val="lt-LT"/>
        </w:rPr>
        <w:t>P</w:t>
      </w:r>
      <w:r w:rsidRPr="00275F11">
        <w:rPr>
          <w:caps w:val="0"/>
          <w:color w:val="000000"/>
          <w:lang w:val="lt-LT"/>
        </w:rPr>
        <w:t>akuotės lapelis: informacija vartotojui</w:t>
      </w:r>
      <w:bookmarkEnd w:id="0"/>
      <w:bookmarkEnd w:id="1"/>
    </w:p>
    <w:p w14:paraId="720AEB13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27E930D7" w14:textId="77777777" w:rsidR="00A47B23" w:rsidRPr="00275F11" w:rsidRDefault="00A47B23" w:rsidP="00A47B23">
      <w:pPr>
        <w:pStyle w:val="BTbeEMEASMCA"/>
        <w:rPr>
          <w:noProof w:val="0"/>
          <w:color w:val="000000"/>
        </w:rPr>
      </w:pPr>
      <w:proofErr w:type="spellStart"/>
      <w:r w:rsidRPr="00275F11">
        <w:rPr>
          <w:noProof w:val="0"/>
          <w:color w:val="000000"/>
        </w:rPr>
        <w:t>Tonsilotren</w:t>
      </w:r>
      <w:proofErr w:type="spellEnd"/>
      <w:r w:rsidRPr="00275F11">
        <w:rPr>
          <w:noProof w:val="0"/>
          <w:color w:val="000000"/>
        </w:rPr>
        <w:t xml:space="preserve"> tabletės</w:t>
      </w:r>
    </w:p>
    <w:p w14:paraId="3803622D" w14:textId="77777777" w:rsidR="00A47B23" w:rsidRPr="00275F11" w:rsidRDefault="00A47B23" w:rsidP="00A47B23">
      <w:pPr>
        <w:numPr>
          <w:ilvl w:val="12"/>
          <w:numId w:val="0"/>
        </w:numPr>
        <w:jc w:val="center"/>
        <w:rPr>
          <w:color w:val="000000"/>
          <w:sz w:val="22"/>
          <w:szCs w:val="22"/>
        </w:rPr>
      </w:pPr>
      <w:proofErr w:type="spellStart"/>
      <w:r w:rsidRPr="00275F11">
        <w:rPr>
          <w:color w:val="000000"/>
          <w:sz w:val="22"/>
          <w:szCs w:val="22"/>
        </w:rPr>
        <w:t>Atropinum</w:t>
      </w:r>
      <w:proofErr w:type="spellEnd"/>
      <w:r w:rsidRPr="00275F11">
        <w:rPr>
          <w:color w:val="000000"/>
          <w:sz w:val="22"/>
          <w:szCs w:val="22"/>
        </w:rPr>
        <w:t xml:space="preserve"> </w:t>
      </w:r>
      <w:proofErr w:type="spellStart"/>
      <w:r w:rsidRPr="00275F11">
        <w:rPr>
          <w:color w:val="000000"/>
          <w:sz w:val="22"/>
          <w:szCs w:val="22"/>
        </w:rPr>
        <w:t>sulfuricum</w:t>
      </w:r>
      <w:proofErr w:type="spellEnd"/>
      <w:r w:rsidRPr="00275F11">
        <w:rPr>
          <w:color w:val="000000"/>
          <w:sz w:val="22"/>
          <w:szCs w:val="22"/>
        </w:rPr>
        <w:t xml:space="preserve"> D5, </w:t>
      </w:r>
      <w:proofErr w:type="spellStart"/>
      <w:r w:rsidRPr="00275F11">
        <w:rPr>
          <w:color w:val="000000"/>
          <w:sz w:val="22"/>
          <w:szCs w:val="22"/>
        </w:rPr>
        <w:t>Hepar</w:t>
      </w:r>
      <w:proofErr w:type="spellEnd"/>
      <w:r w:rsidRPr="00275F11">
        <w:rPr>
          <w:color w:val="000000"/>
          <w:sz w:val="22"/>
          <w:szCs w:val="22"/>
        </w:rPr>
        <w:t xml:space="preserve"> </w:t>
      </w:r>
      <w:proofErr w:type="spellStart"/>
      <w:r w:rsidRPr="00275F11">
        <w:rPr>
          <w:color w:val="000000"/>
          <w:sz w:val="22"/>
          <w:szCs w:val="22"/>
        </w:rPr>
        <w:t>sulfuris</w:t>
      </w:r>
      <w:proofErr w:type="spellEnd"/>
      <w:r w:rsidRPr="00275F11">
        <w:rPr>
          <w:color w:val="000000"/>
          <w:sz w:val="22"/>
          <w:szCs w:val="22"/>
        </w:rPr>
        <w:t xml:space="preserve"> D3, </w:t>
      </w:r>
      <w:proofErr w:type="spellStart"/>
      <w:r w:rsidRPr="00275F11">
        <w:rPr>
          <w:color w:val="000000"/>
          <w:sz w:val="22"/>
          <w:szCs w:val="22"/>
        </w:rPr>
        <w:t>Kalium</w:t>
      </w:r>
      <w:proofErr w:type="spellEnd"/>
      <w:r w:rsidRPr="00275F11">
        <w:rPr>
          <w:color w:val="000000"/>
          <w:sz w:val="22"/>
          <w:szCs w:val="22"/>
        </w:rPr>
        <w:t xml:space="preserve"> </w:t>
      </w:r>
      <w:proofErr w:type="spellStart"/>
      <w:r w:rsidRPr="00275F11">
        <w:rPr>
          <w:color w:val="000000"/>
          <w:sz w:val="22"/>
          <w:szCs w:val="22"/>
        </w:rPr>
        <w:t>bichromicum</w:t>
      </w:r>
      <w:proofErr w:type="spellEnd"/>
      <w:r w:rsidRPr="00275F11">
        <w:rPr>
          <w:color w:val="000000"/>
          <w:sz w:val="22"/>
          <w:szCs w:val="22"/>
        </w:rPr>
        <w:t xml:space="preserve"> D4, </w:t>
      </w:r>
      <w:proofErr w:type="spellStart"/>
      <w:r w:rsidRPr="00275F11">
        <w:rPr>
          <w:color w:val="000000"/>
          <w:sz w:val="22"/>
          <w:szCs w:val="22"/>
        </w:rPr>
        <w:t>Silicea</w:t>
      </w:r>
      <w:proofErr w:type="spellEnd"/>
      <w:r w:rsidRPr="00275F11">
        <w:rPr>
          <w:color w:val="000000"/>
          <w:sz w:val="22"/>
          <w:szCs w:val="22"/>
        </w:rPr>
        <w:t xml:space="preserve"> D2, </w:t>
      </w:r>
      <w:proofErr w:type="spellStart"/>
      <w:r w:rsidRPr="00275F11">
        <w:rPr>
          <w:color w:val="000000"/>
          <w:sz w:val="22"/>
          <w:szCs w:val="22"/>
        </w:rPr>
        <w:t>Mercurius</w:t>
      </w:r>
      <w:proofErr w:type="spellEnd"/>
      <w:r w:rsidRPr="00275F11">
        <w:rPr>
          <w:color w:val="000000"/>
          <w:sz w:val="22"/>
          <w:szCs w:val="22"/>
        </w:rPr>
        <w:t xml:space="preserve"> </w:t>
      </w:r>
      <w:proofErr w:type="spellStart"/>
      <w:r w:rsidRPr="00275F11">
        <w:rPr>
          <w:color w:val="000000"/>
          <w:sz w:val="22"/>
          <w:szCs w:val="22"/>
        </w:rPr>
        <w:t>bijodatus</w:t>
      </w:r>
      <w:proofErr w:type="spellEnd"/>
      <w:r w:rsidRPr="00275F11">
        <w:rPr>
          <w:color w:val="000000"/>
          <w:sz w:val="22"/>
          <w:szCs w:val="22"/>
        </w:rPr>
        <w:t xml:space="preserve"> D8</w:t>
      </w:r>
    </w:p>
    <w:p w14:paraId="74DA296B" w14:textId="77777777" w:rsidR="00A47B23" w:rsidRPr="00275F11" w:rsidRDefault="00A47B23" w:rsidP="00A47B23">
      <w:pPr>
        <w:numPr>
          <w:ilvl w:val="12"/>
          <w:numId w:val="0"/>
        </w:numPr>
        <w:jc w:val="center"/>
        <w:rPr>
          <w:color w:val="000000"/>
          <w:sz w:val="22"/>
          <w:szCs w:val="22"/>
        </w:rPr>
      </w:pPr>
    </w:p>
    <w:p w14:paraId="7073DC3D" w14:textId="77777777" w:rsidR="00A47B23" w:rsidRPr="00275F11" w:rsidRDefault="00A47B23" w:rsidP="00A47B23">
      <w:pPr>
        <w:numPr>
          <w:ilvl w:val="12"/>
          <w:numId w:val="0"/>
        </w:numPr>
        <w:jc w:val="center"/>
        <w:rPr>
          <w:color w:val="000000"/>
          <w:sz w:val="22"/>
          <w:szCs w:val="22"/>
        </w:rPr>
      </w:pPr>
      <w:r w:rsidRPr="00275F11">
        <w:rPr>
          <w:color w:val="000000"/>
          <w:sz w:val="22"/>
          <w:szCs w:val="22"/>
        </w:rPr>
        <w:t>Homeopatinis vaistinis preparatas</w:t>
      </w:r>
    </w:p>
    <w:p w14:paraId="27D4FF6E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3157EEC3" w14:textId="77777777" w:rsidR="00A47B23" w:rsidRPr="00275F11" w:rsidRDefault="00A47B23" w:rsidP="00A47B23">
      <w:pPr>
        <w:pStyle w:val="BTbEMEASMCA"/>
        <w:rPr>
          <w:noProof w:val="0"/>
          <w:color w:val="000000"/>
        </w:rPr>
      </w:pPr>
      <w:r w:rsidRPr="00275F11">
        <w:rPr>
          <w:noProof w:val="0"/>
          <w:color w:val="000000"/>
        </w:rPr>
        <w:t>Atidžiai perskaitykite visą šį lapelį,  prieš pradėdami vartoti šį vaistą, nes jame pateikiama Jums svarbi informacija.</w:t>
      </w:r>
    </w:p>
    <w:p w14:paraId="156F737A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Visada vartokite šį vaistą tiksliai kaip aprašyta šiame lapelyje arba kaip nurodė gydytojas arba vaistininkas.</w:t>
      </w:r>
    </w:p>
    <w:p w14:paraId="6FADD17B" w14:textId="77777777" w:rsidR="00A47B23" w:rsidRPr="00275F11" w:rsidRDefault="00A47B23" w:rsidP="00A47B23">
      <w:pPr>
        <w:pStyle w:val="BT-EMEASMCA"/>
        <w:tabs>
          <w:tab w:val="clear" w:pos="360"/>
          <w:tab w:val="num" w:pos="540"/>
        </w:tabs>
        <w:ind w:left="540" w:hanging="540"/>
        <w:rPr>
          <w:noProof w:val="0"/>
          <w:color w:val="000000"/>
        </w:rPr>
      </w:pPr>
      <w:r w:rsidRPr="00275F11">
        <w:rPr>
          <w:noProof w:val="0"/>
          <w:color w:val="000000"/>
        </w:rPr>
        <w:t>Neišmeskite šio lapelio, nes vėl gali prireikti jį perskaityti.</w:t>
      </w:r>
    </w:p>
    <w:p w14:paraId="7A4A446E" w14:textId="77777777" w:rsidR="00A47B23" w:rsidRPr="00275F11" w:rsidRDefault="00A47B23" w:rsidP="00A47B23">
      <w:pPr>
        <w:pStyle w:val="BT-EMEASMCA"/>
        <w:tabs>
          <w:tab w:val="clear" w:pos="360"/>
          <w:tab w:val="num" w:pos="540"/>
        </w:tabs>
        <w:ind w:left="540" w:hanging="540"/>
        <w:rPr>
          <w:noProof w:val="0"/>
          <w:color w:val="000000"/>
        </w:rPr>
      </w:pPr>
      <w:r w:rsidRPr="00275F11">
        <w:rPr>
          <w:noProof w:val="0"/>
          <w:color w:val="000000"/>
        </w:rPr>
        <w:t>Jeigu norite sužinoti daugiau arba pasitarti, kreipkitės į vaistininką.</w:t>
      </w:r>
    </w:p>
    <w:p w14:paraId="0E302DC5" w14:textId="77777777" w:rsidR="00A47B23" w:rsidRPr="00275F11" w:rsidRDefault="00A47B23" w:rsidP="00A47B23">
      <w:pPr>
        <w:pStyle w:val="BT-EMEASMCA"/>
        <w:tabs>
          <w:tab w:val="clear" w:pos="360"/>
          <w:tab w:val="num" w:pos="540"/>
        </w:tabs>
        <w:ind w:left="540" w:hanging="540"/>
        <w:rPr>
          <w:noProof w:val="0"/>
          <w:color w:val="000000"/>
        </w:rPr>
      </w:pPr>
      <w:r w:rsidRPr="00275F11">
        <w:rPr>
          <w:noProof w:val="0"/>
          <w:color w:val="000000"/>
        </w:rPr>
        <w:t>Jeigu pasireiškė šalutinis poveikis (net jeigu jis šiame lapelyje nenurodytas), kreipkitės į gydytoją arba vaistininką. Žr. 4 skyrių.</w:t>
      </w:r>
    </w:p>
    <w:p w14:paraId="69589124" w14:textId="77777777" w:rsidR="00A47B23" w:rsidRPr="00275F11" w:rsidRDefault="00A47B23" w:rsidP="00A47B23">
      <w:pPr>
        <w:pStyle w:val="BT-EMEASMCA"/>
        <w:tabs>
          <w:tab w:val="clear" w:pos="360"/>
          <w:tab w:val="num" w:pos="540"/>
        </w:tabs>
        <w:ind w:left="540" w:hanging="540"/>
        <w:rPr>
          <w:noProof w:val="0"/>
          <w:color w:val="000000"/>
        </w:rPr>
      </w:pPr>
      <w:r w:rsidRPr="00275F11">
        <w:rPr>
          <w:noProof w:val="0"/>
          <w:color w:val="000000"/>
        </w:rPr>
        <w:t>Jeigu per 3 dienas Jūsų savijauta nepagerėjo arba net pablogėjo, kreipkitės į gydytoją.</w:t>
      </w:r>
    </w:p>
    <w:p w14:paraId="05C50339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72195FD2" w14:textId="77777777" w:rsidR="00A47B23" w:rsidRPr="00275F11" w:rsidRDefault="00A47B23" w:rsidP="00A47B23">
      <w:pPr>
        <w:pStyle w:val="BTbEMEASMCA"/>
        <w:rPr>
          <w:noProof w:val="0"/>
          <w:color w:val="000000"/>
        </w:rPr>
      </w:pPr>
      <w:r w:rsidRPr="00275F11">
        <w:rPr>
          <w:noProof w:val="0"/>
          <w:color w:val="000000"/>
        </w:rPr>
        <w:t>Apie ką rašoma šiame lapelyje?</w:t>
      </w:r>
    </w:p>
    <w:p w14:paraId="527DEB62" w14:textId="77777777" w:rsidR="00A47B23" w:rsidRPr="00275F11" w:rsidRDefault="00A47B23" w:rsidP="00A47B23">
      <w:pPr>
        <w:pStyle w:val="BTbEMEASMCA"/>
        <w:rPr>
          <w:noProof w:val="0"/>
          <w:color w:val="000000"/>
        </w:rPr>
      </w:pPr>
    </w:p>
    <w:p w14:paraId="43BBDE40" w14:textId="77777777" w:rsidR="00A47B23" w:rsidRPr="00275F11" w:rsidRDefault="00A47B23" w:rsidP="00A47B23">
      <w:pPr>
        <w:pStyle w:val="BTEMEASMCA"/>
        <w:tabs>
          <w:tab w:val="left" w:pos="720"/>
        </w:tabs>
        <w:rPr>
          <w:noProof w:val="0"/>
          <w:color w:val="000000"/>
        </w:rPr>
      </w:pPr>
      <w:r w:rsidRPr="00275F11">
        <w:rPr>
          <w:noProof w:val="0"/>
          <w:color w:val="000000"/>
        </w:rPr>
        <w:t>1.</w:t>
      </w:r>
      <w:r w:rsidRPr="00275F11">
        <w:rPr>
          <w:noProof w:val="0"/>
          <w:color w:val="000000"/>
        </w:rPr>
        <w:tab/>
        <w:t xml:space="preserve">Kas yra </w:t>
      </w:r>
      <w:proofErr w:type="spellStart"/>
      <w:r w:rsidRPr="00275F11">
        <w:rPr>
          <w:noProof w:val="0"/>
          <w:color w:val="000000"/>
        </w:rPr>
        <w:t>Tonsilotren</w:t>
      </w:r>
      <w:proofErr w:type="spellEnd"/>
      <w:r w:rsidRPr="00275F11">
        <w:rPr>
          <w:noProof w:val="0"/>
          <w:color w:val="000000"/>
        </w:rPr>
        <w:t xml:space="preserve"> ir kam jis vartojamas</w:t>
      </w:r>
    </w:p>
    <w:p w14:paraId="194A1A50" w14:textId="77777777" w:rsidR="00A47B23" w:rsidRPr="00275F11" w:rsidRDefault="00A47B23" w:rsidP="00A47B23">
      <w:pPr>
        <w:pStyle w:val="BTEMEASMCA"/>
        <w:tabs>
          <w:tab w:val="left" w:pos="720"/>
        </w:tabs>
        <w:rPr>
          <w:noProof w:val="0"/>
          <w:color w:val="000000"/>
        </w:rPr>
      </w:pPr>
      <w:r w:rsidRPr="00275F11">
        <w:rPr>
          <w:noProof w:val="0"/>
          <w:color w:val="000000"/>
        </w:rPr>
        <w:t>2.</w:t>
      </w:r>
      <w:r w:rsidRPr="00275F11">
        <w:rPr>
          <w:noProof w:val="0"/>
          <w:color w:val="000000"/>
        </w:rPr>
        <w:tab/>
        <w:t xml:space="preserve">Kas žinotina prieš vartojant </w:t>
      </w:r>
      <w:proofErr w:type="spellStart"/>
      <w:r w:rsidRPr="00275F11">
        <w:rPr>
          <w:noProof w:val="0"/>
          <w:color w:val="000000"/>
        </w:rPr>
        <w:t>Tonsilotren</w:t>
      </w:r>
      <w:proofErr w:type="spellEnd"/>
    </w:p>
    <w:p w14:paraId="4AE03977" w14:textId="77777777" w:rsidR="00A47B23" w:rsidRPr="00275F11" w:rsidRDefault="00A47B23" w:rsidP="00A47B23">
      <w:pPr>
        <w:pStyle w:val="BTEMEASMCA"/>
        <w:tabs>
          <w:tab w:val="left" w:pos="720"/>
        </w:tabs>
        <w:rPr>
          <w:noProof w:val="0"/>
          <w:color w:val="000000"/>
        </w:rPr>
      </w:pPr>
      <w:r w:rsidRPr="00275F11">
        <w:rPr>
          <w:noProof w:val="0"/>
          <w:color w:val="000000"/>
        </w:rPr>
        <w:t>3.</w:t>
      </w:r>
      <w:r w:rsidRPr="00275F11">
        <w:rPr>
          <w:noProof w:val="0"/>
          <w:color w:val="000000"/>
        </w:rPr>
        <w:tab/>
        <w:t xml:space="preserve">Kaip vartoti </w:t>
      </w:r>
      <w:proofErr w:type="spellStart"/>
      <w:r w:rsidRPr="00275F11">
        <w:rPr>
          <w:noProof w:val="0"/>
          <w:color w:val="000000"/>
        </w:rPr>
        <w:t>Tonsilotren</w:t>
      </w:r>
      <w:proofErr w:type="spellEnd"/>
    </w:p>
    <w:p w14:paraId="1709723C" w14:textId="77777777" w:rsidR="00A47B23" w:rsidRPr="00275F11" w:rsidRDefault="00A47B23" w:rsidP="00A47B23">
      <w:pPr>
        <w:pStyle w:val="BTEMEASMCA"/>
        <w:tabs>
          <w:tab w:val="left" w:pos="720"/>
        </w:tabs>
        <w:rPr>
          <w:noProof w:val="0"/>
          <w:color w:val="000000"/>
        </w:rPr>
      </w:pPr>
      <w:r w:rsidRPr="00275F11">
        <w:rPr>
          <w:noProof w:val="0"/>
          <w:color w:val="000000"/>
        </w:rPr>
        <w:t>4.</w:t>
      </w:r>
      <w:r w:rsidRPr="00275F11">
        <w:rPr>
          <w:noProof w:val="0"/>
          <w:color w:val="000000"/>
        </w:rPr>
        <w:tab/>
        <w:t>Galimas šalutinis poveikis</w:t>
      </w:r>
    </w:p>
    <w:p w14:paraId="60701FC4" w14:textId="77777777" w:rsidR="00A47B23" w:rsidRPr="00275F11" w:rsidRDefault="00A47B23" w:rsidP="00A47B23">
      <w:pPr>
        <w:pStyle w:val="BTEMEASMCA"/>
        <w:tabs>
          <w:tab w:val="left" w:pos="720"/>
        </w:tabs>
        <w:rPr>
          <w:noProof w:val="0"/>
          <w:color w:val="000000"/>
        </w:rPr>
      </w:pPr>
      <w:r w:rsidRPr="00275F11">
        <w:rPr>
          <w:noProof w:val="0"/>
          <w:color w:val="000000"/>
        </w:rPr>
        <w:t>5.</w:t>
      </w:r>
      <w:r w:rsidRPr="00275F11">
        <w:rPr>
          <w:noProof w:val="0"/>
          <w:color w:val="000000"/>
        </w:rPr>
        <w:tab/>
        <w:t xml:space="preserve">Kaip laikyti </w:t>
      </w:r>
      <w:proofErr w:type="spellStart"/>
      <w:r w:rsidRPr="00275F11">
        <w:rPr>
          <w:noProof w:val="0"/>
          <w:color w:val="000000"/>
        </w:rPr>
        <w:t>Tonsilotren</w:t>
      </w:r>
      <w:proofErr w:type="spellEnd"/>
    </w:p>
    <w:p w14:paraId="487F9657" w14:textId="77777777" w:rsidR="00A47B23" w:rsidRPr="00275F11" w:rsidRDefault="00A47B23" w:rsidP="00A47B23">
      <w:pPr>
        <w:pStyle w:val="BTEMEASMCA"/>
        <w:tabs>
          <w:tab w:val="left" w:pos="720"/>
        </w:tabs>
        <w:rPr>
          <w:noProof w:val="0"/>
          <w:color w:val="000000"/>
        </w:rPr>
      </w:pPr>
      <w:r w:rsidRPr="00275F11">
        <w:rPr>
          <w:noProof w:val="0"/>
          <w:color w:val="000000"/>
        </w:rPr>
        <w:t>6.</w:t>
      </w:r>
      <w:r w:rsidRPr="00275F11">
        <w:rPr>
          <w:noProof w:val="0"/>
          <w:color w:val="000000"/>
        </w:rPr>
        <w:tab/>
        <w:t>Pakuotės turinys ir kita informacija</w:t>
      </w:r>
    </w:p>
    <w:p w14:paraId="61B77646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56414022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204636FD" w14:textId="77777777" w:rsidR="00A47B23" w:rsidRPr="00275F11" w:rsidRDefault="00A47B23" w:rsidP="00A47B23">
      <w:pPr>
        <w:pStyle w:val="PI-1EMEASMCA"/>
        <w:rPr>
          <w:color w:val="000000"/>
        </w:rPr>
      </w:pPr>
      <w:bookmarkStart w:id="2" w:name="_Toc129243139"/>
      <w:bookmarkStart w:id="3" w:name="_Toc129243264"/>
      <w:r w:rsidRPr="00275F11">
        <w:rPr>
          <w:color w:val="000000"/>
        </w:rPr>
        <w:t>1.</w:t>
      </w:r>
      <w:r w:rsidRPr="00275F11">
        <w:rPr>
          <w:color w:val="000000"/>
        </w:rPr>
        <w:tab/>
        <w:t xml:space="preserve">Kas yra </w:t>
      </w:r>
      <w:proofErr w:type="spellStart"/>
      <w:r w:rsidRPr="00275F11">
        <w:rPr>
          <w:color w:val="000000"/>
        </w:rPr>
        <w:t>Tonsilotren</w:t>
      </w:r>
      <w:proofErr w:type="spellEnd"/>
      <w:r w:rsidRPr="00275F11">
        <w:rPr>
          <w:color w:val="000000"/>
        </w:rPr>
        <w:t xml:space="preserve"> ir kam jis vartojamas</w:t>
      </w:r>
      <w:bookmarkEnd w:id="2"/>
      <w:bookmarkEnd w:id="3"/>
    </w:p>
    <w:p w14:paraId="40B84B32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79299B59" w14:textId="77777777" w:rsidR="00A47B23" w:rsidRPr="00275F11" w:rsidRDefault="00A47B23" w:rsidP="00A47B23">
      <w:pPr>
        <w:pStyle w:val="PI-2EMEASMCA"/>
        <w:rPr>
          <w:b w:val="0"/>
          <w:color w:val="000000"/>
        </w:rPr>
      </w:pPr>
      <w:proofErr w:type="spellStart"/>
      <w:r w:rsidRPr="00275F11">
        <w:rPr>
          <w:b w:val="0"/>
          <w:color w:val="000000"/>
        </w:rPr>
        <w:t>Tonsilotren</w:t>
      </w:r>
      <w:proofErr w:type="spellEnd"/>
      <w:r w:rsidRPr="00275F11">
        <w:rPr>
          <w:b w:val="0"/>
          <w:color w:val="000000"/>
        </w:rPr>
        <w:t xml:space="preserve"> yra homeopatinis vaistinis preparatas ryklės uždegimo sukeltų negalavimų lengvinimui.</w:t>
      </w:r>
    </w:p>
    <w:p w14:paraId="4C398B89" w14:textId="77777777" w:rsidR="00A47B23" w:rsidRPr="00275F11" w:rsidRDefault="00A47B23" w:rsidP="00A47B23">
      <w:pPr>
        <w:pStyle w:val="PI-2EMEASMCA"/>
        <w:rPr>
          <w:b w:val="0"/>
          <w:color w:val="000000"/>
        </w:rPr>
      </w:pPr>
    </w:p>
    <w:p w14:paraId="56AAD751" w14:textId="77777777" w:rsidR="00A47B23" w:rsidRPr="00275F11" w:rsidRDefault="00A47B23" w:rsidP="00A47B23">
      <w:pPr>
        <w:pStyle w:val="PI-2EMEASMCA"/>
        <w:rPr>
          <w:b w:val="0"/>
          <w:color w:val="000000"/>
        </w:rPr>
      </w:pPr>
      <w:r w:rsidRPr="00275F11">
        <w:rPr>
          <w:b w:val="0"/>
          <w:color w:val="000000"/>
        </w:rPr>
        <w:t>Indikacijos pagrįstos tik homeopatijos principais.</w:t>
      </w:r>
    </w:p>
    <w:p w14:paraId="73132261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401AC8EB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5E9AA594" w14:textId="77777777" w:rsidR="00A47B23" w:rsidRPr="00275F11" w:rsidRDefault="00A47B23" w:rsidP="00A47B23">
      <w:pPr>
        <w:pStyle w:val="PI-1EMEASMCA"/>
        <w:rPr>
          <w:color w:val="000000"/>
        </w:rPr>
      </w:pPr>
      <w:bookmarkStart w:id="4" w:name="_Toc129243140"/>
      <w:bookmarkStart w:id="5" w:name="_Toc129243265"/>
      <w:r w:rsidRPr="00275F11">
        <w:rPr>
          <w:color w:val="000000"/>
        </w:rPr>
        <w:t>2.</w:t>
      </w:r>
      <w:r w:rsidRPr="00275F11">
        <w:rPr>
          <w:color w:val="000000"/>
        </w:rPr>
        <w:tab/>
        <w:t xml:space="preserve">Kas žinotina prieš vartojant </w:t>
      </w:r>
      <w:bookmarkEnd w:id="4"/>
      <w:bookmarkEnd w:id="5"/>
      <w:proofErr w:type="spellStart"/>
      <w:r w:rsidRPr="00275F11">
        <w:rPr>
          <w:color w:val="000000"/>
        </w:rPr>
        <w:t>Tonsilotren</w:t>
      </w:r>
      <w:proofErr w:type="spellEnd"/>
    </w:p>
    <w:p w14:paraId="6DCF002C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394676EB" w14:textId="77777777" w:rsidR="00A47B23" w:rsidRPr="00275F11" w:rsidRDefault="00A47B23" w:rsidP="00A47B23">
      <w:pPr>
        <w:pStyle w:val="PI-3EMEASMCA"/>
        <w:rPr>
          <w:color w:val="000000"/>
        </w:rPr>
      </w:pPr>
      <w:proofErr w:type="spellStart"/>
      <w:r w:rsidRPr="00275F11">
        <w:rPr>
          <w:color w:val="000000"/>
        </w:rPr>
        <w:t>Tonsilotren</w:t>
      </w:r>
      <w:proofErr w:type="spellEnd"/>
      <w:r w:rsidRPr="00275F11">
        <w:rPr>
          <w:color w:val="000000"/>
        </w:rPr>
        <w:t xml:space="preserve"> vartoti negalima:</w:t>
      </w:r>
    </w:p>
    <w:p w14:paraId="5F4CF49A" w14:textId="77777777" w:rsidR="00A47B23" w:rsidRPr="00275F11" w:rsidRDefault="00A47B23" w:rsidP="00A47B23">
      <w:pPr>
        <w:pStyle w:val="BT-EMEASMCA"/>
        <w:tabs>
          <w:tab w:val="clear" w:pos="360"/>
          <w:tab w:val="num" w:pos="540"/>
        </w:tabs>
        <w:ind w:left="540" w:hanging="540"/>
        <w:rPr>
          <w:noProof w:val="0"/>
          <w:color w:val="000000"/>
        </w:rPr>
      </w:pPr>
      <w:r w:rsidRPr="00275F11">
        <w:rPr>
          <w:noProof w:val="0"/>
          <w:color w:val="000000"/>
        </w:rPr>
        <w:t>jeigu yra alergija chromui, gyvsidabriui arba bet kuriai kitai veikliajai arba pagalbinei šio vaisto medžiagai (jos išvardytos 6 skyriuje).</w:t>
      </w:r>
    </w:p>
    <w:p w14:paraId="2650B2FB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00EF0467" w14:textId="77777777" w:rsidR="00A47B23" w:rsidRPr="00275F11" w:rsidRDefault="00A47B23" w:rsidP="00A47B23">
      <w:pPr>
        <w:pStyle w:val="PI-3EMEASMCA"/>
        <w:rPr>
          <w:color w:val="000000"/>
        </w:rPr>
      </w:pPr>
      <w:r w:rsidRPr="00275F11">
        <w:rPr>
          <w:color w:val="000000"/>
        </w:rPr>
        <w:t>Įspėjimai ir atsargumo priemonės</w:t>
      </w:r>
    </w:p>
    <w:p w14:paraId="6C88A640" w14:textId="77777777" w:rsidR="00A47B23" w:rsidRPr="00275F11" w:rsidRDefault="00A47B23" w:rsidP="00A47B23">
      <w:pPr>
        <w:pStyle w:val="BT-EMEASMCA"/>
        <w:tabs>
          <w:tab w:val="clear" w:pos="360"/>
          <w:tab w:val="num" w:pos="540"/>
        </w:tabs>
        <w:ind w:left="540" w:hanging="540"/>
        <w:rPr>
          <w:noProof w:val="0"/>
          <w:color w:val="000000"/>
        </w:rPr>
      </w:pPr>
      <w:r w:rsidRPr="00275F11">
        <w:rPr>
          <w:noProof w:val="0"/>
          <w:color w:val="000000"/>
        </w:rPr>
        <w:t>jeigu Jūs sergate skydliaukės liga (</w:t>
      </w:r>
      <w:proofErr w:type="spellStart"/>
      <w:r w:rsidRPr="00275F11">
        <w:rPr>
          <w:noProof w:val="0"/>
          <w:color w:val="000000"/>
        </w:rPr>
        <w:t>hipertireoze</w:t>
      </w:r>
      <w:proofErr w:type="spellEnd"/>
      <w:r w:rsidRPr="00275F11">
        <w:rPr>
          <w:noProof w:val="0"/>
          <w:color w:val="000000"/>
        </w:rPr>
        <w:t xml:space="preserve">), prieš pradedant vartoti </w:t>
      </w:r>
      <w:proofErr w:type="spellStart"/>
      <w:r w:rsidRPr="00275F11">
        <w:rPr>
          <w:noProof w:val="0"/>
          <w:color w:val="000000"/>
        </w:rPr>
        <w:t>Tonsilotren</w:t>
      </w:r>
      <w:proofErr w:type="spellEnd"/>
      <w:r w:rsidRPr="00275F11">
        <w:rPr>
          <w:noProof w:val="0"/>
          <w:color w:val="000000"/>
        </w:rPr>
        <w:t xml:space="preserve"> pasitarkite su gydytoju.</w:t>
      </w:r>
    </w:p>
    <w:p w14:paraId="515EE65A" w14:textId="77777777" w:rsidR="00A47B23" w:rsidRPr="00275F11" w:rsidRDefault="00A47B23" w:rsidP="00A47B23">
      <w:pPr>
        <w:pStyle w:val="BT-EMEASMCA"/>
        <w:numPr>
          <w:ilvl w:val="0"/>
          <w:numId w:val="0"/>
        </w:numPr>
        <w:ind w:left="540"/>
        <w:rPr>
          <w:noProof w:val="0"/>
          <w:color w:val="000000"/>
        </w:rPr>
      </w:pPr>
    </w:p>
    <w:p w14:paraId="40B7EEE0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Pasitarkite su gydytoju:</w:t>
      </w:r>
    </w:p>
    <w:p w14:paraId="6B53DB98" w14:textId="77777777" w:rsidR="00A47B23" w:rsidRPr="00275F11" w:rsidRDefault="00A47B23" w:rsidP="00A47B23">
      <w:pPr>
        <w:pStyle w:val="BT-EMEASMCA"/>
        <w:tabs>
          <w:tab w:val="clear" w:pos="360"/>
          <w:tab w:val="num" w:pos="540"/>
        </w:tabs>
        <w:ind w:left="540" w:hanging="540"/>
        <w:rPr>
          <w:noProof w:val="0"/>
          <w:color w:val="000000"/>
        </w:rPr>
      </w:pPr>
      <w:r w:rsidRPr="00275F11">
        <w:rPr>
          <w:noProof w:val="0"/>
          <w:color w:val="000000"/>
        </w:rPr>
        <w:t>jeigu ilgiau nei 3 paras karščiuojate arba kūno temperatūra didesnė nei 39 °C, uždegimas stiprus arba pūlinis, nedelsdami kreipkitės į gydytoją.</w:t>
      </w:r>
    </w:p>
    <w:p w14:paraId="0B1C365B" w14:textId="77777777" w:rsidR="00A47B23" w:rsidRPr="00275F11" w:rsidRDefault="00A47B23" w:rsidP="00A47B23">
      <w:pPr>
        <w:jc w:val="both"/>
        <w:rPr>
          <w:b/>
          <w:bCs/>
          <w:color w:val="000000"/>
          <w:sz w:val="22"/>
          <w:szCs w:val="22"/>
        </w:rPr>
      </w:pPr>
    </w:p>
    <w:p w14:paraId="545DF655" w14:textId="77777777" w:rsidR="00A47B23" w:rsidRPr="00275F11" w:rsidRDefault="00A47B23" w:rsidP="00A47B23">
      <w:pPr>
        <w:pStyle w:val="BT-EMEASMCA"/>
        <w:numPr>
          <w:ilvl w:val="0"/>
          <w:numId w:val="0"/>
        </w:numPr>
        <w:tabs>
          <w:tab w:val="left" w:pos="567"/>
        </w:tabs>
        <w:rPr>
          <w:b/>
          <w:noProof w:val="0"/>
          <w:color w:val="000000"/>
        </w:rPr>
      </w:pPr>
      <w:r w:rsidRPr="00275F11">
        <w:rPr>
          <w:b/>
          <w:noProof w:val="0"/>
          <w:color w:val="000000"/>
        </w:rPr>
        <w:t>Vaikams</w:t>
      </w:r>
    </w:p>
    <w:p w14:paraId="33BFFA57" w14:textId="77777777" w:rsidR="00A47B23" w:rsidRPr="00275F11" w:rsidRDefault="00A47B23" w:rsidP="00A47B23">
      <w:pPr>
        <w:jc w:val="both"/>
        <w:rPr>
          <w:b/>
          <w:bCs/>
          <w:color w:val="000000"/>
          <w:sz w:val="22"/>
          <w:szCs w:val="22"/>
        </w:rPr>
      </w:pPr>
      <w:proofErr w:type="spellStart"/>
      <w:r w:rsidRPr="00275F11">
        <w:rPr>
          <w:sz w:val="22"/>
          <w:szCs w:val="22"/>
        </w:rPr>
        <w:t>Tonsilotren</w:t>
      </w:r>
      <w:proofErr w:type="spellEnd"/>
      <w:r w:rsidRPr="00275F11">
        <w:rPr>
          <w:sz w:val="22"/>
          <w:szCs w:val="22"/>
        </w:rPr>
        <w:t xml:space="preserve"> vartojimas nepatvirtintas jaunesniems nei 2 metų vaikams. Todėl jo nerekomenduojama vartoti šioje amžiaus grupėje. Pasitarkite su gydytoju.</w:t>
      </w:r>
    </w:p>
    <w:p w14:paraId="66F39ED0" w14:textId="77777777" w:rsidR="00A47B23" w:rsidRPr="00275F11" w:rsidRDefault="00A47B23" w:rsidP="00A47B23">
      <w:pPr>
        <w:jc w:val="both"/>
        <w:rPr>
          <w:b/>
          <w:bCs/>
          <w:color w:val="000000"/>
          <w:sz w:val="22"/>
          <w:szCs w:val="22"/>
        </w:rPr>
      </w:pPr>
    </w:p>
    <w:p w14:paraId="2B208F25" w14:textId="77777777" w:rsidR="00A47B23" w:rsidRPr="00275F11" w:rsidRDefault="00A47B23" w:rsidP="00A47B23">
      <w:pPr>
        <w:pStyle w:val="PI-3EMEASMCA"/>
        <w:rPr>
          <w:color w:val="000000"/>
        </w:rPr>
      </w:pPr>
      <w:r w:rsidRPr="00275F11">
        <w:rPr>
          <w:color w:val="000000"/>
        </w:rPr>
        <w:t xml:space="preserve">Kiti vaistai ir </w:t>
      </w:r>
      <w:proofErr w:type="spellStart"/>
      <w:r w:rsidRPr="00275F11">
        <w:rPr>
          <w:color w:val="000000"/>
        </w:rPr>
        <w:t>Tonsilotren</w:t>
      </w:r>
      <w:proofErr w:type="spellEnd"/>
    </w:p>
    <w:p w14:paraId="1B204267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Sąveika su kitais vaistiniais preparatais nebuvo pastebėta. Jeigu vartojate ar neseniai vartojote kitų vaistų arba dėl to nesate tikri, apie tai pasakykite gydytojui arba vaistininkui.</w:t>
      </w:r>
    </w:p>
    <w:p w14:paraId="3FA03997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00CE3D56" w14:textId="77777777" w:rsidR="00A47B23" w:rsidRPr="00275F11" w:rsidRDefault="00A47B23" w:rsidP="00A47B23">
      <w:pPr>
        <w:pStyle w:val="PI-3EMEASMCA"/>
        <w:rPr>
          <w:color w:val="000000"/>
        </w:rPr>
      </w:pPr>
      <w:proofErr w:type="spellStart"/>
      <w:r w:rsidRPr="00275F11">
        <w:rPr>
          <w:color w:val="000000"/>
        </w:rPr>
        <w:t>Tonsilotren</w:t>
      </w:r>
      <w:proofErr w:type="spellEnd"/>
      <w:r w:rsidRPr="00275F11">
        <w:rPr>
          <w:color w:val="000000"/>
        </w:rPr>
        <w:t xml:space="preserve"> vartojimas su maistu, gėrimais ir alkoholiu</w:t>
      </w:r>
    </w:p>
    <w:p w14:paraId="0313B9CD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lastRenderedPageBreak/>
        <w:t>Homeopatinių vaistinių preparatų veikimą gali įtakoti neigiami gyvenimo būdo veiksniai, taip pat stimuliuojančios medžiagos arba alkoholis ir tabakas.</w:t>
      </w:r>
    </w:p>
    <w:p w14:paraId="26CBB1BC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6F6E4A7A" w14:textId="77777777" w:rsidR="00A47B23" w:rsidRPr="00275F11" w:rsidRDefault="00A47B23" w:rsidP="00A47B23">
      <w:pPr>
        <w:pStyle w:val="PI-3EMEASMCA"/>
        <w:rPr>
          <w:color w:val="000000"/>
        </w:rPr>
      </w:pPr>
      <w:r w:rsidRPr="00275F11">
        <w:rPr>
          <w:color w:val="000000"/>
        </w:rPr>
        <w:t>Nėštumas ir žindymo laikotarpis</w:t>
      </w:r>
    </w:p>
    <w:p w14:paraId="752C1F51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Prieš vartojant bet kokį vaistą, būtina pasitarti su gydytoju arba vaistininku.</w:t>
      </w:r>
    </w:p>
    <w:p w14:paraId="38BA6BB9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62C37770" w14:textId="77777777" w:rsidR="00A47B23" w:rsidRPr="00275F11" w:rsidRDefault="00A47B23" w:rsidP="00A47B23">
      <w:pPr>
        <w:pStyle w:val="PI-3EMEASMCA"/>
        <w:rPr>
          <w:color w:val="000000"/>
        </w:rPr>
      </w:pPr>
      <w:r w:rsidRPr="00275F11">
        <w:rPr>
          <w:color w:val="000000"/>
        </w:rPr>
        <w:t>Vairavimas ir mechanizmų valdymas</w:t>
      </w:r>
    </w:p>
    <w:p w14:paraId="7FC9FEB7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proofErr w:type="spellStart"/>
      <w:r w:rsidRPr="00275F11">
        <w:rPr>
          <w:noProof w:val="0"/>
          <w:color w:val="000000"/>
        </w:rPr>
        <w:t>Tonsilotren</w:t>
      </w:r>
      <w:proofErr w:type="spellEnd"/>
      <w:r w:rsidRPr="00275F11">
        <w:rPr>
          <w:noProof w:val="0"/>
          <w:color w:val="000000"/>
        </w:rPr>
        <w:t xml:space="preserve"> gebėjimo vairuoti ir valdyti mechanizmus neveikia. </w:t>
      </w:r>
    </w:p>
    <w:p w14:paraId="033DBC6D" w14:textId="77777777" w:rsidR="00A47B23" w:rsidRPr="00275F11" w:rsidRDefault="00A47B23" w:rsidP="00A47B23">
      <w:pPr>
        <w:pStyle w:val="PI-3EMEASMCA"/>
        <w:rPr>
          <w:color w:val="000000"/>
        </w:rPr>
      </w:pPr>
    </w:p>
    <w:p w14:paraId="72726482" w14:textId="77777777" w:rsidR="00A47B23" w:rsidRPr="00275F11" w:rsidRDefault="00A47B23" w:rsidP="00A47B23">
      <w:pPr>
        <w:pStyle w:val="PI-3EMEASMCA"/>
        <w:rPr>
          <w:color w:val="000000"/>
        </w:rPr>
      </w:pPr>
      <w:proofErr w:type="spellStart"/>
      <w:r w:rsidRPr="00275F11">
        <w:rPr>
          <w:color w:val="000000"/>
        </w:rPr>
        <w:t>Tonsilotren</w:t>
      </w:r>
      <w:proofErr w:type="spellEnd"/>
      <w:r w:rsidRPr="00275F11">
        <w:rPr>
          <w:color w:val="000000"/>
        </w:rPr>
        <w:t xml:space="preserve"> sudėtyje yra laktozės (pieno cukraus) ir sacharozės</w:t>
      </w:r>
    </w:p>
    <w:p w14:paraId="2986B0F0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Jeigu gydytojas Jums yra sakęs, kad netoleruojate kokių nors angliavandenių, kreipkitės į jį prieš pradėdami vartoti šį vaistinį preparatą.</w:t>
      </w:r>
    </w:p>
    <w:p w14:paraId="2F3EAC59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12669EE9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05EB1C8D" w14:textId="77777777" w:rsidR="00A47B23" w:rsidRPr="00275F11" w:rsidRDefault="00A47B23" w:rsidP="00A47B23">
      <w:pPr>
        <w:pStyle w:val="PI-1EMEASMCA"/>
        <w:numPr>
          <w:ilvl w:val="0"/>
          <w:numId w:val="2"/>
        </w:numPr>
        <w:tabs>
          <w:tab w:val="clear" w:pos="567"/>
          <w:tab w:val="clear" w:pos="930"/>
          <w:tab w:val="num" w:pos="570"/>
        </w:tabs>
        <w:ind w:left="570"/>
        <w:rPr>
          <w:color w:val="000000"/>
        </w:rPr>
      </w:pPr>
      <w:bookmarkStart w:id="6" w:name="_Toc129243141"/>
      <w:bookmarkStart w:id="7" w:name="_Toc129243266"/>
      <w:r w:rsidRPr="00275F11">
        <w:rPr>
          <w:color w:val="000000"/>
        </w:rPr>
        <w:t xml:space="preserve">Kaip vartoti </w:t>
      </w:r>
      <w:bookmarkEnd w:id="6"/>
      <w:bookmarkEnd w:id="7"/>
      <w:proofErr w:type="spellStart"/>
      <w:r w:rsidRPr="00275F11">
        <w:rPr>
          <w:color w:val="000000"/>
        </w:rPr>
        <w:t>Tonsilotren</w:t>
      </w:r>
      <w:proofErr w:type="spellEnd"/>
    </w:p>
    <w:p w14:paraId="27B300C6" w14:textId="77777777" w:rsidR="00A47B23" w:rsidRPr="00275F11" w:rsidRDefault="00A47B23" w:rsidP="00A47B23">
      <w:pPr>
        <w:jc w:val="both"/>
        <w:rPr>
          <w:color w:val="000000"/>
          <w:sz w:val="22"/>
          <w:szCs w:val="22"/>
        </w:rPr>
      </w:pPr>
    </w:p>
    <w:p w14:paraId="19318493" w14:textId="77777777" w:rsidR="00A47B23" w:rsidRPr="00275F11" w:rsidRDefault="00A47B23" w:rsidP="00A47B23">
      <w:pPr>
        <w:jc w:val="both"/>
        <w:rPr>
          <w:color w:val="000000"/>
          <w:sz w:val="22"/>
          <w:szCs w:val="22"/>
        </w:rPr>
      </w:pPr>
      <w:r w:rsidRPr="00275F11">
        <w:rPr>
          <w:color w:val="000000"/>
          <w:sz w:val="22"/>
          <w:szCs w:val="22"/>
        </w:rPr>
        <w:t xml:space="preserve">Visada vartokite šį vaistą tiksliai kaip aprašyta šiame lapelyje arba kaip nurodė gydytojas arba vaistininkas. Jeigu abejojate, kreipkitės į gydytoją arba vaistininką. </w:t>
      </w:r>
    </w:p>
    <w:p w14:paraId="1BB7AA4F" w14:textId="77777777" w:rsidR="00A47B23" w:rsidRPr="00275F11" w:rsidRDefault="00A47B23" w:rsidP="00A47B23">
      <w:pPr>
        <w:jc w:val="both"/>
        <w:rPr>
          <w:color w:val="000000"/>
          <w:sz w:val="22"/>
          <w:szCs w:val="22"/>
        </w:rPr>
      </w:pPr>
    </w:p>
    <w:p w14:paraId="700D674C" w14:textId="77777777" w:rsidR="00A47B23" w:rsidRPr="00275F11" w:rsidRDefault="00A47B23" w:rsidP="00A47B23">
      <w:pPr>
        <w:jc w:val="both"/>
        <w:rPr>
          <w:color w:val="000000"/>
          <w:sz w:val="22"/>
          <w:szCs w:val="22"/>
        </w:rPr>
      </w:pPr>
      <w:r w:rsidRPr="00275F11">
        <w:rPr>
          <w:color w:val="000000"/>
          <w:sz w:val="22"/>
          <w:szCs w:val="22"/>
        </w:rPr>
        <w:t>Suaugusiems</w:t>
      </w:r>
      <w:r w:rsidRPr="00275F11">
        <w:rPr>
          <w:i/>
          <w:color w:val="000000"/>
          <w:sz w:val="22"/>
          <w:szCs w:val="22"/>
        </w:rPr>
        <w:t>,</w:t>
      </w:r>
      <w:r w:rsidRPr="00275F11">
        <w:rPr>
          <w:color w:val="000000"/>
          <w:sz w:val="22"/>
          <w:szCs w:val="22"/>
        </w:rPr>
        <w:t xml:space="preserve"> </w:t>
      </w:r>
      <w:r w:rsidRPr="00275F11">
        <w:rPr>
          <w:i/>
          <w:color w:val="000000"/>
          <w:sz w:val="22"/>
          <w:szCs w:val="22"/>
        </w:rPr>
        <w:t xml:space="preserve">ūminės ligos metu, </w:t>
      </w:r>
      <w:r w:rsidRPr="00275F11">
        <w:rPr>
          <w:color w:val="000000"/>
          <w:sz w:val="22"/>
          <w:szCs w:val="22"/>
        </w:rPr>
        <w:t xml:space="preserve">vartoti po 1 tabletę kas valandą, iki 12 tablečių per dieną, kol pagerėja savijauta. </w:t>
      </w:r>
      <w:r w:rsidRPr="00275F11">
        <w:rPr>
          <w:i/>
          <w:color w:val="000000"/>
          <w:sz w:val="22"/>
          <w:szCs w:val="22"/>
        </w:rPr>
        <w:t xml:space="preserve">Tolimesniam gydymui arba lėtinės ligos metu </w:t>
      </w:r>
      <w:r w:rsidRPr="00275F11">
        <w:rPr>
          <w:color w:val="000000"/>
          <w:sz w:val="22"/>
          <w:szCs w:val="22"/>
        </w:rPr>
        <w:t>vartoti po 1 - 2 tabletes 3 kartus per dieną.</w:t>
      </w:r>
    </w:p>
    <w:p w14:paraId="4D40BD34" w14:textId="77777777" w:rsidR="00A47B23" w:rsidRPr="00275F11" w:rsidRDefault="00A47B23" w:rsidP="00A47B23">
      <w:pPr>
        <w:jc w:val="both"/>
        <w:rPr>
          <w:color w:val="000000"/>
          <w:sz w:val="22"/>
          <w:szCs w:val="22"/>
        </w:rPr>
      </w:pPr>
    </w:p>
    <w:p w14:paraId="47A751A0" w14:textId="77777777" w:rsidR="00A47B23" w:rsidRPr="00275F11" w:rsidRDefault="00A47B23" w:rsidP="00A47B23">
      <w:pPr>
        <w:jc w:val="both"/>
        <w:rPr>
          <w:b/>
          <w:color w:val="000000"/>
          <w:sz w:val="22"/>
          <w:szCs w:val="22"/>
        </w:rPr>
      </w:pPr>
      <w:r w:rsidRPr="00275F11">
        <w:rPr>
          <w:b/>
          <w:color w:val="000000"/>
          <w:sz w:val="22"/>
          <w:szCs w:val="22"/>
        </w:rPr>
        <w:t>Vartojimas vaikams ir paaugliams</w:t>
      </w:r>
    </w:p>
    <w:p w14:paraId="78F349E1" w14:textId="77777777" w:rsidR="00A47B23" w:rsidRPr="00275F11" w:rsidRDefault="00A47B23" w:rsidP="00A47B23">
      <w:pPr>
        <w:jc w:val="both"/>
        <w:rPr>
          <w:color w:val="000000"/>
          <w:sz w:val="22"/>
          <w:szCs w:val="22"/>
          <w:u w:val="single"/>
        </w:rPr>
      </w:pPr>
    </w:p>
    <w:p w14:paraId="28662604" w14:textId="77777777" w:rsidR="00A47B23" w:rsidRPr="00275F11" w:rsidRDefault="00A47B23" w:rsidP="00A47B23">
      <w:pPr>
        <w:jc w:val="both"/>
        <w:rPr>
          <w:color w:val="000000"/>
          <w:sz w:val="22"/>
          <w:szCs w:val="22"/>
        </w:rPr>
      </w:pPr>
      <w:r w:rsidRPr="00275F11">
        <w:rPr>
          <w:color w:val="000000"/>
          <w:sz w:val="22"/>
          <w:szCs w:val="22"/>
        </w:rPr>
        <w:t xml:space="preserve">Vaikams nuo 2 iki 5 metų, </w:t>
      </w:r>
      <w:r w:rsidRPr="00275F11">
        <w:rPr>
          <w:i/>
          <w:color w:val="000000"/>
          <w:sz w:val="22"/>
          <w:szCs w:val="22"/>
        </w:rPr>
        <w:t>ūminės ligos metu</w:t>
      </w:r>
      <w:r w:rsidRPr="00275F11">
        <w:rPr>
          <w:color w:val="000000"/>
          <w:sz w:val="22"/>
          <w:szCs w:val="22"/>
        </w:rPr>
        <w:t xml:space="preserve"> ir </w:t>
      </w:r>
      <w:r w:rsidRPr="00275F11">
        <w:rPr>
          <w:i/>
          <w:color w:val="000000"/>
          <w:sz w:val="22"/>
          <w:szCs w:val="22"/>
        </w:rPr>
        <w:t>tolimesniam gydymui</w:t>
      </w:r>
      <w:r w:rsidRPr="00275F11">
        <w:rPr>
          <w:color w:val="000000"/>
          <w:sz w:val="22"/>
          <w:szCs w:val="22"/>
        </w:rPr>
        <w:t xml:space="preserve"> arba </w:t>
      </w:r>
      <w:r w:rsidRPr="00275F11">
        <w:rPr>
          <w:i/>
          <w:color w:val="000000"/>
          <w:sz w:val="22"/>
          <w:szCs w:val="22"/>
        </w:rPr>
        <w:t xml:space="preserve">lėtinės ligos metu </w:t>
      </w:r>
      <w:r w:rsidRPr="00275F11">
        <w:rPr>
          <w:color w:val="000000"/>
          <w:sz w:val="22"/>
          <w:szCs w:val="22"/>
        </w:rPr>
        <w:t>vartoti po 1 tabletę 3 kartus per dieną.</w:t>
      </w:r>
    </w:p>
    <w:p w14:paraId="71CD22DE" w14:textId="77777777" w:rsidR="00A47B23" w:rsidRPr="00275F11" w:rsidRDefault="00A47B23" w:rsidP="00A47B23">
      <w:pPr>
        <w:jc w:val="both"/>
        <w:rPr>
          <w:color w:val="000000"/>
          <w:sz w:val="22"/>
          <w:szCs w:val="22"/>
          <w:u w:val="single"/>
        </w:rPr>
      </w:pPr>
    </w:p>
    <w:p w14:paraId="65BFA06C" w14:textId="77777777" w:rsidR="00A47B23" w:rsidRPr="00275F11" w:rsidRDefault="00A47B23" w:rsidP="00A47B23">
      <w:pPr>
        <w:jc w:val="both"/>
        <w:rPr>
          <w:color w:val="000000"/>
          <w:sz w:val="22"/>
          <w:szCs w:val="22"/>
        </w:rPr>
      </w:pPr>
      <w:r w:rsidRPr="00275F11">
        <w:rPr>
          <w:color w:val="000000"/>
          <w:sz w:val="22"/>
          <w:szCs w:val="22"/>
        </w:rPr>
        <w:t xml:space="preserve">Vaikams nuo 6 iki 11 metų, </w:t>
      </w:r>
      <w:r w:rsidRPr="00275F11">
        <w:rPr>
          <w:i/>
          <w:color w:val="000000"/>
          <w:sz w:val="22"/>
          <w:szCs w:val="22"/>
        </w:rPr>
        <w:t>ūminės ligos metu</w:t>
      </w:r>
      <w:r w:rsidRPr="00275F11">
        <w:rPr>
          <w:color w:val="000000"/>
          <w:sz w:val="22"/>
          <w:szCs w:val="22"/>
        </w:rPr>
        <w:t xml:space="preserve"> vartoti po 1 tabletę kas dvi valandas, iki 6 tablečių per dieną, kol pagerėja savijauta. </w:t>
      </w:r>
      <w:r w:rsidRPr="00275F11">
        <w:rPr>
          <w:i/>
          <w:color w:val="000000"/>
          <w:sz w:val="22"/>
          <w:szCs w:val="22"/>
        </w:rPr>
        <w:t xml:space="preserve">Tolimesniam gydymui arba lėtinės ligos metu </w:t>
      </w:r>
      <w:r w:rsidRPr="00275F11">
        <w:rPr>
          <w:color w:val="000000"/>
          <w:sz w:val="22"/>
          <w:szCs w:val="22"/>
        </w:rPr>
        <w:t>vartojama po 1 tabletę 3 kartus per dieną.</w:t>
      </w:r>
    </w:p>
    <w:p w14:paraId="037A4028" w14:textId="77777777" w:rsidR="00A47B23" w:rsidRPr="00275F11" w:rsidRDefault="00A47B23" w:rsidP="00A47B23">
      <w:pPr>
        <w:jc w:val="both"/>
        <w:rPr>
          <w:color w:val="000000"/>
          <w:sz w:val="22"/>
          <w:szCs w:val="22"/>
        </w:rPr>
      </w:pPr>
    </w:p>
    <w:p w14:paraId="03FBE7BF" w14:textId="77777777" w:rsidR="00A47B23" w:rsidRPr="00275F11" w:rsidRDefault="00A47B23" w:rsidP="00A47B23">
      <w:pPr>
        <w:jc w:val="both"/>
        <w:rPr>
          <w:color w:val="000000"/>
          <w:sz w:val="22"/>
          <w:szCs w:val="22"/>
        </w:rPr>
      </w:pPr>
      <w:r w:rsidRPr="00275F11">
        <w:rPr>
          <w:color w:val="000000"/>
          <w:sz w:val="22"/>
          <w:szCs w:val="22"/>
        </w:rPr>
        <w:t xml:space="preserve">12 metų ir vyresniems paaugliams, </w:t>
      </w:r>
      <w:r w:rsidRPr="00275F11">
        <w:rPr>
          <w:i/>
          <w:color w:val="000000"/>
          <w:sz w:val="22"/>
          <w:szCs w:val="22"/>
        </w:rPr>
        <w:t>ūminės ligos metu</w:t>
      </w:r>
      <w:r w:rsidRPr="00275F11">
        <w:rPr>
          <w:color w:val="000000"/>
          <w:sz w:val="22"/>
          <w:szCs w:val="22"/>
        </w:rPr>
        <w:t xml:space="preserve"> vartoti po 1 tabletę kas valandą, iki 12 tablečių per dieną, kol pagerėja savijauta. </w:t>
      </w:r>
      <w:r w:rsidRPr="00275F11">
        <w:rPr>
          <w:i/>
          <w:color w:val="000000"/>
          <w:sz w:val="22"/>
          <w:szCs w:val="22"/>
        </w:rPr>
        <w:t>Tolimesniam gydymui</w:t>
      </w:r>
      <w:r w:rsidRPr="00275F11">
        <w:rPr>
          <w:color w:val="000000"/>
          <w:sz w:val="22"/>
          <w:szCs w:val="22"/>
        </w:rPr>
        <w:t xml:space="preserve"> arba </w:t>
      </w:r>
      <w:r w:rsidRPr="00275F11">
        <w:rPr>
          <w:i/>
          <w:color w:val="000000"/>
          <w:sz w:val="22"/>
          <w:szCs w:val="22"/>
        </w:rPr>
        <w:t>lėtinės ligos metu</w:t>
      </w:r>
      <w:r w:rsidRPr="00275F11">
        <w:rPr>
          <w:color w:val="000000"/>
          <w:sz w:val="22"/>
          <w:szCs w:val="22"/>
        </w:rPr>
        <w:t xml:space="preserve"> vartoti po 1 tabletę 3 kartus per dieną.</w:t>
      </w:r>
    </w:p>
    <w:p w14:paraId="71F63A1D" w14:textId="77777777" w:rsidR="00A47B23" w:rsidRPr="00275F11" w:rsidRDefault="00A47B23" w:rsidP="00A47B23">
      <w:pPr>
        <w:pStyle w:val="Pagrindinistekstas"/>
        <w:spacing w:line="240" w:lineRule="auto"/>
        <w:rPr>
          <w:color w:val="000000"/>
          <w:sz w:val="22"/>
          <w:szCs w:val="22"/>
        </w:rPr>
      </w:pPr>
    </w:p>
    <w:p w14:paraId="0E205F6D" w14:textId="77777777" w:rsidR="00A47B23" w:rsidRPr="00275F11" w:rsidRDefault="00A47B23" w:rsidP="00A47B23">
      <w:pPr>
        <w:pStyle w:val="Pagrindinistekstas"/>
        <w:spacing w:line="240" w:lineRule="auto"/>
        <w:rPr>
          <w:color w:val="000000"/>
          <w:sz w:val="22"/>
          <w:szCs w:val="22"/>
        </w:rPr>
      </w:pPr>
      <w:r w:rsidRPr="00275F11">
        <w:rPr>
          <w:color w:val="000000"/>
          <w:sz w:val="22"/>
          <w:szCs w:val="22"/>
        </w:rPr>
        <w:t xml:space="preserve">Esant lėtinei ligos eigai vaikams ir paaugliams vartoti po 1 tabletę 3 kartus per dieną. </w:t>
      </w:r>
    </w:p>
    <w:p w14:paraId="0AF999DD" w14:textId="77777777" w:rsidR="00A47B23" w:rsidRPr="00275F11" w:rsidRDefault="00A47B23" w:rsidP="00A47B23">
      <w:pPr>
        <w:pStyle w:val="Pagrindinistekstas"/>
        <w:spacing w:line="240" w:lineRule="auto"/>
        <w:rPr>
          <w:color w:val="000000"/>
          <w:sz w:val="22"/>
          <w:szCs w:val="22"/>
        </w:rPr>
      </w:pPr>
    </w:p>
    <w:p w14:paraId="24906EC8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Pakartotiniai gydymo kursai (keli 6-8 savaičių gydymo kursai per metus) yra veiksmingi esant lėtinei ir lėtinei pasikartojančiai ligos eigai.</w:t>
      </w:r>
    </w:p>
    <w:p w14:paraId="53F6AAAC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38FE7548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 xml:space="preserve">Jeigu </w:t>
      </w:r>
      <w:proofErr w:type="spellStart"/>
      <w:r w:rsidRPr="00275F11">
        <w:rPr>
          <w:noProof w:val="0"/>
          <w:color w:val="000000"/>
        </w:rPr>
        <w:t>Tonsilotren</w:t>
      </w:r>
      <w:proofErr w:type="spellEnd"/>
      <w:r w:rsidRPr="00275F11">
        <w:rPr>
          <w:noProof w:val="0"/>
          <w:color w:val="000000"/>
        </w:rPr>
        <w:t xml:space="preserve"> vartojamas dažnai (dozavimas ūminės ligos metu) ilgiau nei savaitę, būtina pasitarti su gydytoju.</w:t>
      </w:r>
    </w:p>
    <w:p w14:paraId="14E61B1C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5AAAAD61" w14:textId="77777777" w:rsidR="00A47B23" w:rsidRPr="00275F11" w:rsidRDefault="00A47B23" w:rsidP="00A47B23">
      <w:pPr>
        <w:pStyle w:val="PI-3EMEASMCA"/>
        <w:rPr>
          <w:color w:val="000000"/>
        </w:rPr>
      </w:pPr>
      <w:r w:rsidRPr="00275F11">
        <w:rPr>
          <w:color w:val="000000"/>
        </w:rPr>
        <w:t xml:space="preserve">Ką daryti pavartojus per didelę </w:t>
      </w:r>
      <w:proofErr w:type="spellStart"/>
      <w:r w:rsidRPr="00275F11">
        <w:rPr>
          <w:color w:val="000000"/>
        </w:rPr>
        <w:t>Tonsilotren</w:t>
      </w:r>
      <w:proofErr w:type="spellEnd"/>
      <w:r w:rsidRPr="00275F11">
        <w:rPr>
          <w:color w:val="000000"/>
        </w:rPr>
        <w:t xml:space="preserve"> dozę?</w:t>
      </w:r>
    </w:p>
    <w:p w14:paraId="60CA4285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Pavartojus per didelę dozę, jokio žalingo poveikio neturi būti.</w:t>
      </w:r>
    </w:p>
    <w:p w14:paraId="4A66D1D1" w14:textId="77777777" w:rsidR="00A47B23" w:rsidRPr="00275F11" w:rsidRDefault="00A47B23" w:rsidP="00A47B23">
      <w:pPr>
        <w:pStyle w:val="BTEMEASMCA"/>
        <w:rPr>
          <w:b/>
          <w:noProof w:val="0"/>
          <w:color w:val="000000"/>
        </w:rPr>
      </w:pPr>
    </w:p>
    <w:p w14:paraId="658C0F2C" w14:textId="77777777" w:rsidR="00A47B23" w:rsidRPr="00275F11" w:rsidRDefault="00A47B23" w:rsidP="00A47B23">
      <w:pPr>
        <w:pStyle w:val="PI-3EMEASMCA"/>
        <w:rPr>
          <w:color w:val="000000"/>
        </w:rPr>
      </w:pPr>
      <w:r w:rsidRPr="00275F11">
        <w:rPr>
          <w:color w:val="000000"/>
        </w:rPr>
        <w:t xml:space="preserve">Pamiršus pavartoti </w:t>
      </w:r>
      <w:proofErr w:type="spellStart"/>
      <w:r w:rsidRPr="00275F11">
        <w:rPr>
          <w:color w:val="000000"/>
        </w:rPr>
        <w:t>Tonsilotren</w:t>
      </w:r>
      <w:proofErr w:type="spellEnd"/>
    </w:p>
    <w:p w14:paraId="492EF96E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Negalima vartoti dvigubos dozės norint kompensuoti praleistą tabletę.</w:t>
      </w:r>
    </w:p>
    <w:p w14:paraId="2A23C0C3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38A6BD7A" w14:textId="77777777" w:rsidR="00A47B23" w:rsidRPr="00275F11" w:rsidRDefault="00A47B23" w:rsidP="00A47B23">
      <w:pPr>
        <w:pStyle w:val="PI-3EMEASMCA"/>
        <w:rPr>
          <w:color w:val="000000"/>
        </w:rPr>
      </w:pPr>
      <w:r w:rsidRPr="00275F11">
        <w:rPr>
          <w:color w:val="000000"/>
        </w:rPr>
        <w:t xml:space="preserve">Nustojus vartoti </w:t>
      </w:r>
      <w:proofErr w:type="spellStart"/>
      <w:r w:rsidRPr="00275F11">
        <w:rPr>
          <w:color w:val="000000"/>
        </w:rPr>
        <w:t>Tonsilotren</w:t>
      </w:r>
      <w:proofErr w:type="spellEnd"/>
    </w:p>
    <w:p w14:paraId="6FBFB37B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 xml:space="preserve">Nustojus vartoti </w:t>
      </w:r>
      <w:proofErr w:type="spellStart"/>
      <w:r w:rsidRPr="00275F11">
        <w:rPr>
          <w:noProof w:val="0"/>
          <w:color w:val="000000"/>
        </w:rPr>
        <w:t>Tonsilotren</w:t>
      </w:r>
      <w:proofErr w:type="spellEnd"/>
      <w:r w:rsidRPr="00275F11">
        <w:rPr>
          <w:noProof w:val="0"/>
          <w:color w:val="000000"/>
        </w:rPr>
        <w:t>, jokio žalingo poveikio neturi būti.</w:t>
      </w:r>
    </w:p>
    <w:p w14:paraId="28555E6F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6E149FC3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Jeigu kiltų daugiau klausimų dėl šio vaisto vartojimo, kreipkitės į gydytoją arba vaistininką.</w:t>
      </w:r>
    </w:p>
    <w:p w14:paraId="2841FB12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0649A581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525EEFAC" w14:textId="77777777" w:rsidR="00A47B23" w:rsidRPr="00275F11" w:rsidRDefault="00A47B23" w:rsidP="00A47B23">
      <w:pPr>
        <w:pStyle w:val="PI-1EMEASMCA"/>
        <w:rPr>
          <w:color w:val="000000"/>
        </w:rPr>
      </w:pPr>
      <w:bookmarkStart w:id="8" w:name="_Toc129243142"/>
      <w:bookmarkStart w:id="9" w:name="_Toc129243267"/>
      <w:r w:rsidRPr="00275F11">
        <w:rPr>
          <w:color w:val="000000"/>
        </w:rPr>
        <w:t>4.</w:t>
      </w:r>
      <w:r w:rsidRPr="00275F11">
        <w:rPr>
          <w:color w:val="000000"/>
        </w:rPr>
        <w:tab/>
        <w:t>Galimas šalutinis poveikis</w:t>
      </w:r>
      <w:bookmarkEnd w:id="8"/>
      <w:bookmarkEnd w:id="9"/>
    </w:p>
    <w:p w14:paraId="1F1D80F6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49E93149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Šis vaistas, kaip ir visi kiti, gali sukelti šalutinį poveikį, nors jis pasireiškia ne visiems žmonėms.</w:t>
      </w:r>
    </w:p>
    <w:p w14:paraId="1214A825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3D835920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bookmarkStart w:id="10" w:name="_Toc129243143"/>
      <w:bookmarkStart w:id="11" w:name="_Toc129243268"/>
      <w:r w:rsidRPr="00275F11">
        <w:rPr>
          <w:noProof w:val="0"/>
          <w:color w:val="000000"/>
        </w:rPr>
        <w:t>Labai retais atvejais, gali atsirasti padidėjusio jautrumo reakcijos, pvz., odos bėrimas. Tokiu atveju, kreipkitės į gydytoją.</w:t>
      </w:r>
    </w:p>
    <w:p w14:paraId="72FEF79D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Jeigu padidėja seilėtekis, sumažinkite dozę arba nutraukite vaisto vartojimą.</w:t>
      </w:r>
    </w:p>
    <w:p w14:paraId="3A6E3DD1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32465777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 xml:space="preserve">Vartojant homeopatinį vaistą, iš pradžių būklė gali laikinai pablogėti (pirminis homeopatinis pablogėjimas). Tokiu atveju, nutraukite </w:t>
      </w:r>
      <w:proofErr w:type="spellStart"/>
      <w:r w:rsidRPr="00275F11">
        <w:rPr>
          <w:noProof w:val="0"/>
          <w:color w:val="000000"/>
        </w:rPr>
        <w:t>Tonsilotren</w:t>
      </w:r>
      <w:proofErr w:type="spellEnd"/>
      <w:r w:rsidRPr="00275F11">
        <w:rPr>
          <w:noProof w:val="0"/>
          <w:color w:val="000000"/>
        </w:rPr>
        <w:t xml:space="preserve"> vartojimą ir pasitarkite su gydytoju.</w:t>
      </w:r>
    </w:p>
    <w:p w14:paraId="4F963038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4FC4B2D4" w14:textId="77777777" w:rsidR="00A47B23" w:rsidRPr="00275F11" w:rsidRDefault="00A47B23" w:rsidP="00A47B2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75F11">
        <w:rPr>
          <w:b/>
          <w:bCs/>
          <w:color w:val="000000"/>
          <w:sz w:val="22"/>
          <w:szCs w:val="22"/>
        </w:rPr>
        <w:t>Pranešimas apie šalutinį poveikį</w:t>
      </w:r>
    </w:p>
    <w:p w14:paraId="480D4ABA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 xml:space="preserve">Jeigu pasireiškė šalutinis poveikis, įskaitant šiame lapelyje nenurodytą, pasakykite gydytojui arba vaistininkui. </w:t>
      </w:r>
      <w:r>
        <w:rPr>
          <w:snapToGrid w:val="0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</w:t>
      </w:r>
    </w:p>
    <w:p w14:paraId="40F8A7FF" w14:textId="77777777" w:rsidR="00A47B23" w:rsidRPr="00275F11" w:rsidRDefault="00A47B23" w:rsidP="00A47B23">
      <w:pPr>
        <w:pStyle w:val="PI-1EMEASMCA"/>
        <w:rPr>
          <w:color w:val="000000"/>
        </w:rPr>
      </w:pPr>
    </w:p>
    <w:p w14:paraId="1E51C718" w14:textId="77777777" w:rsidR="00A47B23" w:rsidRPr="00275F11" w:rsidRDefault="00A47B23" w:rsidP="00A47B23">
      <w:pPr>
        <w:pStyle w:val="PI-1EMEASMCA"/>
        <w:rPr>
          <w:color w:val="000000"/>
        </w:rPr>
      </w:pPr>
    </w:p>
    <w:p w14:paraId="424F94F2" w14:textId="77777777" w:rsidR="00A47B23" w:rsidRPr="00275F11" w:rsidRDefault="00A47B23" w:rsidP="00A47B23">
      <w:pPr>
        <w:pStyle w:val="PI-1EMEASMCA"/>
        <w:rPr>
          <w:color w:val="000000"/>
        </w:rPr>
      </w:pPr>
      <w:r w:rsidRPr="00275F11">
        <w:rPr>
          <w:color w:val="000000"/>
        </w:rPr>
        <w:t>5.</w:t>
      </w:r>
      <w:r w:rsidRPr="00275F11">
        <w:rPr>
          <w:color w:val="000000"/>
        </w:rPr>
        <w:tab/>
        <w:t xml:space="preserve">Kaip laikyti </w:t>
      </w:r>
      <w:bookmarkEnd w:id="10"/>
      <w:bookmarkEnd w:id="11"/>
      <w:proofErr w:type="spellStart"/>
      <w:r w:rsidRPr="00275F11">
        <w:rPr>
          <w:color w:val="000000"/>
        </w:rPr>
        <w:t>Tonsilotren</w:t>
      </w:r>
      <w:proofErr w:type="spellEnd"/>
    </w:p>
    <w:p w14:paraId="0211EEB8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04FFC46A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Šį vaistą laikykite vaikams nepastebimoje ir nepasiekiamoje vietoje.</w:t>
      </w:r>
    </w:p>
    <w:p w14:paraId="631ED97F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318AB671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 xml:space="preserve">Ant lizdinės plokštelės ir dėžutės po „Tinka iki“ nurodytam tinkamumo laikui pasibaigus, šio vaisto vartoti negalima. </w:t>
      </w:r>
      <w:r w:rsidRPr="00275F11">
        <w:rPr>
          <w:iCs/>
          <w:noProof w:val="0"/>
          <w:color w:val="000000"/>
        </w:rPr>
        <w:t>Vaistas tinkamas vartoti iki paskutinės to mėnesio dienos.</w:t>
      </w:r>
    </w:p>
    <w:p w14:paraId="3185EB63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79A402BD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Šiam vaistui specialių laikymo sąlygų nereikia.</w:t>
      </w:r>
    </w:p>
    <w:p w14:paraId="2409FB55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2DFBAA4C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Vaistų negalima išpilti į kanalizaciją arba išmesti su buitinėmis atliekomis. Kaip tvarkyti nereikalingus vaistus, klauskite vaistininko. Šios priemonės padės apsaugoti aplinką.</w:t>
      </w:r>
    </w:p>
    <w:p w14:paraId="2AC0E4DA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45183E5C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4E1D2DFB" w14:textId="77777777" w:rsidR="00A47B23" w:rsidRPr="00275F11" w:rsidRDefault="00A47B23" w:rsidP="00A47B23">
      <w:pPr>
        <w:pStyle w:val="PI-1EMEASMCA"/>
        <w:rPr>
          <w:color w:val="000000"/>
        </w:rPr>
      </w:pPr>
      <w:bookmarkStart w:id="12" w:name="_Toc129243144"/>
      <w:bookmarkStart w:id="13" w:name="_Toc129243269"/>
      <w:r w:rsidRPr="00275F11">
        <w:rPr>
          <w:color w:val="000000"/>
        </w:rPr>
        <w:t>6.</w:t>
      </w:r>
      <w:r w:rsidRPr="00275F11">
        <w:rPr>
          <w:color w:val="000000"/>
        </w:rPr>
        <w:tab/>
      </w:r>
      <w:bookmarkEnd w:id="12"/>
      <w:bookmarkEnd w:id="13"/>
      <w:r w:rsidRPr="00275F11">
        <w:rPr>
          <w:color w:val="000000"/>
        </w:rPr>
        <w:t>Pakuotės turinys ir kita informacija</w:t>
      </w:r>
    </w:p>
    <w:p w14:paraId="5079D8DD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6D817897" w14:textId="77777777" w:rsidR="00A47B23" w:rsidRPr="00275F11" w:rsidRDefault="00A47B23" w:rsidP="00A47B23">
      <w:pPr>
        <w:pStyle w:val="PI-3EMEASMCA"/>
        <w:rPr>
          <w:color w:val="000000"/>
        </w:rPr>
      </w:pPr>
      <w:proofErr w:type="spellStart"/>
      <w:r w:rsidRPr="00275F11">
        <w:rPr>
          <w:color w:val="000000"/>
        </w:rPr>
        <w:t>Tonsilotren</w:t>
      </w:r>
      <w:proofErr w:type="spellEnd"/>
      <w:r w:rsidRPr="00275F11">
        <w:rPr>
          <w:color w:val="000000"/>
        </w:rPr>
        <w:t xml:space="preserve"> sudėtis</w:t>
      </w:r>
    </w:p>
    <w:p w14:paraId="1AFC1EB0" w14:textId="77777777" w:rsidR="00A47B23" w:rsidRPr="00275F11" w:rsidRDefault="00A47B23" w:rsidP="00A47B23">
      <w:pPr>
        <w:tabs>
          <w:tab w:val="left" w:pos="540"/>
        </w:tabs>
        <w:ind w:left="540" w:hanging="540"/>
        <w:rPr>
          <w:color w:val="000000"/>
          <w:sz w:val="22"/>
          <w:szCs w:val="22"/>
        </w:rPr>
      </w:pPr>
      <w:r w:rsidRPr="00275F11">
        <w:rPr>
          <w:color w:val="000000"/>
          <w:sz w:val="22"/>
          <w:szCs w:val="22"/>
        </w:rPr>
        <w:t>-</w:t>
      </w:r>
      <w:r w:rsidRPr="00275F11">
        <w:rPr>
          <w:color w:val="000000"/>
          <w:sz w:val="22"/>
          <w:szCs w:val="22"/>
        </w:rPr>
        <w:tab/>
        <w:t xml:space="preserve">1 tabletėje yra šių veikliųjų medžiagų: </w:t>
      </w:r>
      <w:proofErr w:type="spellStart"/>
      <w:r w:rsidRPr="00275F11">
        <w:rPr>
          <w:color w:val="000000"/>
          <w:sz w:val="22"/>
          <w:szCs w:val="22"/>
        </w:rPr>
        <w:t>Atropinum</w:t>
      </w:r>
      <w:proofErr w:type="spellEnd"/>
      <w:r w:rsidRPr="00275F11">
        <w:rPr>
          <w:color w:val="000000"/>
          <w:sz w:val="22"/>
          <w:szCs w:val="22"/>
        </w:rPr>
        <w:t xml:space="preserve"> </w:t>
      </w:r>
      <w:proofErr w:type="spellStart"/>
      <w:r w:rsidRPr="00275F11">
        <w:rPr>
          <w:color w:val="000000"/>
          <w:sz w:val="22"/>
          <w:szCs w:val="22"/>
        </w:rPr>
        <w:t>sulfuricum</w:t>
      </w:r>
      <w:proofErr w:type="spellEnd"/>
      <w:r w:rsidRPr="00275F11">
        <w:rPr>
          <w:color w:val="000000"/>
          <w:sz w:val="22"/>
          <w:szCs w:val="22"/>
        </w:rPr>
        <w:t xml:space="preserve"> D5 12,5 mg, </w:t>
      </w:r>
      <w:proofErr w:type="spellStart"/>
      <w:r w:rsidRPr="00275F11">
        <w:rPr>
          <w:color w:val="000000"/>
          <w:sz w:val="22"/>
          <w:szCs w:val="22"/>
        </w:rPr>
        <w:t>Hepar</w:t>
      </w:r>
      <w:proofErr w:type="spellEnd"/>
      <w:r w:rsidRPr="00275F11">
        <w:rPr>
          <w:color w:val="000000"/>
          <w:sz w:val="22"/>
          <w:szCs w:val="22"/>
        </w:rPr>
        <w:t xml:space="preserve"> </w:t>
      </w:r>
      <w:proofErr w:type="spellStart"/>
      <w:r w:rsidRPr="00275F11">
        <w:rPr>
          <w:color w:val="000000"/>
          <w:sz w:val="22"/>
          <w:szCs w:val="22"/>
        </w:rPr>
        <w:t>sulfuris</w:t>
      </w:r>
      <w:proofErr w:type="spellEnd"/>
      <w:r w:rsidRPr="00275F11">
        <w:rPr>
          <w:color w:val="000000"/>
          <w:sz w:val="22"/>
          <w:szCs w:val="22"/>
        </w:rPr>
        <w:t xml:space="preserve"> D3 10 mg, </w:t>
      </w:r>
      <w:proofErr w:type="spellStart"/>
      <w:r w:rsidRPr="00275F11">
        <w:rPr>
          <w:color w:val="000000"/>
          <w:sz w:val="22"/>
          <w:szCs w:val="22"/>
        </w:rPr>
        <w:t>Kalium</w:t>
      </w:r>
      <w:proofErr w:type="spellEnd"/>
      <w:r w:rsidRPr="00275F11">
        <w:rPr>
          <w:color w:val="000000"/>
          <w:sz w:val="22"/>
          <w:szCs w:val="22"/>
        </w:rPr>
        <w:t xml:space="preserve"> </w:t>
      </w:r>
      <w:proofErr w:type="spellStart"/>
      <w:r w:rsidRPr="00275F11">
        <w:rPr>
          <w:color w:val="000000"/>
          <w:sz w:val="22"/>
          <w:szCs w:val="22"/>
        </w:rPr>
        <w:t>bichromicum</w:t>
      </w:r>
      <w:proofErr w:type="spellEnd"/>
      <w:r w:rsidRPr="00275F11">
        <w:rPr>
          <w:color w:val="000000"/>
          <w:sz w:val="22"/>
          <w:szCs w:val="22"/>
        </w:rPr>
        <w:t xml:space="preserve"> D4 50 mg, </w:t>
      </w:r>
      <w:proofErr w:type="spellStart"/>
      <w:r w:rsidRPr="00275F11">
        <w:rPr>
          <w:color w:val="000000"/>
          <w:sz w:val="22"/>
          <w:szCs w:val="22"/>
        </w:rPr>
        <w:t>Silicea</w:t>
      </w:r>
      <w:proofErr w:type="spellEnd"/>
      <w:r w:rsidRPr="00275F11">
        <w:rPr>
          <w:color w:val="000000"/>
          <w:sz w:val="22"/>
          <w:szCs w:val="22"/>
        </w:rPr>
        <w:t xml:space="preserve"> D2 5 mg, </w:t>
      </w:r>
      <w:proofErr w:type="spellStart"/>
      <w:r w:rsidRPr="00275F11">
        <w:rPr>
          <w:color w:val="000000"/>
          <w:sz w:val="22"/>
          <w:szCs w:val="22"/>
        </w:rPr>
        <w:t>Mercurius</w:t>
      </w:r>
      <w:proofErr w:type="spellEnd"/>
      <w:r w:rsidRPr="00275F11">
        <w:rPr>
          <w:color w:val="000000"/>
          <w:sz w:val="22"/>
          <w:szCs w:val="22"/>
        </w:rPr>
        <w:t xml:space="preserve"> </w:t>
      </w:r>
      <w:proofErr w:type="spellStart"/>
      <w:r w:rsidRPr="00275F11">
        <w:rPr>
          <w:color w:val="000000"/>
          <w:sz w:val="22"/>
          <w:szCs w:val="22"/>
        </w:rPr>
        <w:t>bijodatus</w:t>
      </w:r>
      <w:proofErr w:type="spellEnd"/>
      <w:r w:rsidRPr="00275F11">
        <w:rPr>
          <w:color w:val="000000"/>
          <w:sz w:val="22"/>
          <w:szCs w:val="22"/>
        </w:rPr>
        <w:t xml:space="preserve"> D8 25 mg. </w:t>
      </w:r>
    </w:p>
    <w:p w14:paraId="5531F3B8" w14:textId="77777777" w:rsidR="00A47B23" w:rsidRPr="00275F11" w:rsidRDefault="00A47B23" w:rsidP="00A47B23">
      <w:pPr>
        <w:pStyle w:val="BT-EMEASMCA"/>
        <w:tabs>
          <w:tab w:val="clear" w:pos="360"/>
          <w:tab w:val="num" w:pos="540"/>
        </w:tabs>
        <w:ind w:left="540" w:hanging="540"/>
        <w:rPr>
          <w:noProof w:val="0"/>
          <w:color w:val="000000"/>
        </w:rPr>
      </w:pPr>
      <w:r w:rsidRPr="00275F11">
        <w:rPr>
          <w:noProof w:val="0"/>
          <w:color w:val="000000"/>
        </w:rPr>
        <w:t xml:space="preserve">Pagalbinės medžiagos: sacharozė, laktozė </w:t>
      </w:r>
      <w:proofErr w:type="spellStart"/>
      <w:r w:rsidRPr="00275F11">
        <w:rPr>
          <w:noProof w:val="0"/>
          <w:color w:val="000000"/>
        </w:rPr>
        <w:t>monohidratas</w:t>
      </w:r>
      <w:proofErr w:type="spellEnd"/>
      <w:r w:rsidRPr="00275F11">
        <w:rPr>
          <w:noProof w:val="0"/>
          <w:color w:val="000000"/>
        </w:rPr>
        <w:t xml:space="preserve">, magnio </w:t>
      </w:r>
      <w:proofErr w:type="spellStart"/>
      <w:r w:rsidRPr="00275F11">
        <w:rPr>
          <w:noProof w:val="0"/>
          <w:color w:val="000000"/>
        </w:rPr>
        <w:t>stearatas</w:t>
      </w:r>
      <w:proofErr w:type="spellEnd"/>
      <w:r w:rsidRPr="00275F11">
        <w:rPr>
          <w:noProof w:val="0"/>
          <w:color w:val="000000"/>
        </w:rPr>
        <w:t>.</w:t>
      </w:r>
    </w:p>
    <w:p w14:paraId="785FB301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0A63336A" w14:textId="77777777" w:rsidR="00A47B23" w:rsidRPr="00275F11" w:rsidRDefault="00A47B23" w:rsidP="00A47B23">
      <w:pPr>
        <w:pStyle w:val="PI-3EMEASMCA"/>
        <w:rPr>
          <w:color w:val="000000"/>
        </w:rPr>
      </w:pPr>
      <w:proofErr w:type="spellStart"/>
      <w:r w:rsidRPr="00275F11">
        <w:rPr>
          <w:color w:val="000000"/>
        </w:rPr>
        <w:t>Tonsilotren</w:t>
      </w:r>
      <w:proofErr w:type="spellEnd"/>
      <w:r w:rsidRPr="00275F11">
        <w:rPr>
          <w:color w:val="000000"/>
        </w:rPr>
        <w:t xml:space="preserve"> išvaizda ir kiekis pakuotėje</w:t>
      </w:r>
    </w:p>
    <w:p w14:paraId="1AB81B56" w14:textId="77777777" w:rsidR="00A47B23" w:rsidRPr="00275F11" w:rsidRDefault="00A47B23" w:rsidP="00A47B23">
      <w:pPr>
        <w:pStyle w:val="BTEMEASMCA"/>
        <w:rPr>
          <w:noProof w:val="0"/>
          <w:color w:val="000000"/>
          <w:u w:val="single"/>
        </w:rPr>
      </w:pPr>
      <w:r w:rsidRPr="00275F11">
        <w:rPr>
          <w:noProof w:val="0"/>
          <w:color w:val="000000"/>
        </w:rPr>
        <w:t>Tabletės yra baltos arba balkšvos, plokščios, su nusklembtomis briaunomis, kartais šiek tiek taškuotos.</w:t>
      </w:r>
    </w:p>
    <w:p w14:paraId="23FD8411" w14:textId="77777777" w:rsidR="00A47B23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 xml:space="preserve">Po 20 tablečių lizdinėje plokštelėje, pagamintoje iš PVC ir aliuminio folijos. Vienoje kartoninėje dėžutėje su pakuotės lapeliu yra </w:t>
      </w:r>
      <w:r>
        <w:rPr>
          <w:noProof w:val="0"/>
          <w:color w:val="000000"/>
        </w:rPr>
        <w:t xml:space="preserve">40 arba </w:t>
      </w:r>
      <w:r w:rsidRPr="00275F11">
        <w:rPr>
          <w:noProof w:val="0"/>
          <w:color w:val="000000"/>
        </w:rPr>
        <w:t>60 tablečių.</w:t>
      </w:r>
    </w:p>
    <w:p w14:paraId="4FC04123" w14:textId="77777777" w:rsidR="00A47B23" w:rsidRDefault="00A47B23" w:rsidP="00A47B23">
      <w:pPr>
        <w:pStyle w:val="BTEMEASMCA"/>
        <w:rPr>
          <w:noProof w:val="0"/>
          <w:color w:val="000000"/>
        </w:rPr>
      </w:pPr>
    </w:p>
    <w:p w14:paraId="1D8FC810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>Gali būti tiekiamos ne visų dydžių pakuotės.</w:t>
      </w:r>
    </w:p>
    <w:p w14:paraId="2FFADA51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45961A5C" w14:textId="77777777" w:rsidR="00A47B23" w:rsidRPr="0072344F" w:rsidRDefault="00A47B23" w:rsidP="00A47B23">
      <w:pPr>
        <w:pStyle w:val="PI-3EMEASMCA"/>
      </w:pPr>
      <w:r w:rsidRPr="0072344F">
        <w:t>Registruotojas</w:t>
      </w:r>
    </w:p>
    <w:p w14:paraId="2A7E1975" w14:textId="77777777" w:rsidR="00A47B23" w:rsidRDefault="00A47B23" w:rsidP="00A47B2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Alpen</w:t>
      </w:r>
      <w:proofErr w:type="spellEnd"/>
      <w:r>
        <w:rPr>
          <w:sz w:val="22"/>
          <w:szCs w:val="22"/>
        </w:rPr>
        <w:t xml:space="preserve"> Pharma </w:t>
      </w:r>
      <w:proofErr w:type="spellStart"/>
      <w:r>
        <w:rPr>
          <w:sz w:val="22"/>
          <w:szCs w:val="22"/>
        </w:rPr>
        <w:t>GmbH</w:t>
      </w:r>
      <w:proofErr w:type="spellEnd"/>
    </w:p>
    <w:p w14:paraId="42A375C5" w14:textId="77777777" w:rsidR="00A47B23" w:rsidRDefault="00A47B23" w:rsidP="00A47B23">
      <w:p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Steinenfeld</w:t>
      </w:r>
      <w:proofErr w:type="spellEnd"/>
      <w:r>
        <w:rPr>
          <w:sz w:val="22"/>
          <w:szCs w:val="22"/>
          <w:lang w:val="de-DE"/>
        </w:rPr>
        <w:t xml:space="preserve"> 3</w:t>
      </w:r>
    </w:p>
    <w:p w14:paraId="13E9DF5C" w14:textId="77777777" w:rsidR="00A47B23" w:rsidRDefault="00A47B23" w:rsidP="00A47B23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77736 Zell am </w:t>
      </w:r>
      <w:proofErr w:type="spellStart"/>
      <w:r>
        <w:rPr>
          <w:sz w:val="22"/>
          <w:szCs w:val="22"/>
          <w:lang w:val="de-DE"/>
        </w:rPr>
        <w:t>Harmersbach</w:t>
      </w:r>
      <w:proofErr w:type="spellEnd"/>
    </w:p>
    <w:p w14:paraId="0E2A8944" w14:textId="77777777" w:rsidR="00A47B23" w:rsidRDefault="00A47B23" w:rsidP="00A47B23">
      <w:p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Vokietija</w:t>
      </w:r>
      <w:proofErr w:type="spellEnd"/>
    </w:p>
    <w:p w14:paraId="10E0BC10" w14:textId="77777777" w:rsidR="00A47B23" w:rsidRDefault="00A47B23" w:rsidP="00A47B23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Tel. +49 7243 200 49 20</w:t>
      </w:r>
    </w:p>
    <w:p w14:paraId="189B7ACC" w14:textId="77777777" w:rsidR="00A47B23" w:rsidRDefault="00A47B23" w:rsidP="00A47B23">
      <w:pPr>
        <w:pStyle w:val="BTEMEASMCA"/>
        <w:rPr>
          <w:lang w:val="de-DE"/>
        </w:rPr>
      </w:pPr>
      <w:r>
        <w:t xml:space="preserve">El. paštas </w:t>
      </w:r>
      <w:hyperlink r:id="rId5" w:history="1">
        <w:r>
          <w:rPr>
            <w:rStyle w:val="Hipersaitas"/>
            <w:rFonts w:eastAsiaTheme="majorEastAsia"/>
            <w:lang w:val="en-GB"/>
          </w:rPr>
          <w:t>info.germany@alpenpharma.com</w:t>
        </w:r>
      </w:hyperlink>
    </w:p>
    <w:p w14:paraId="1FC29471" w14:textId="77777777" w:rsidR="00A47B23" w:rsidRDefault="00A47B23" w:rsidP="00A47B23">
      <w:pPr>
        <w:rPr>
          <w:sz w:val="22"/>
          <w:szCs w:val="22"/>
        </w:rPr>
      </w:pPr>
    </w:p>
    <w:p w14:paraId="06C56C99" w14:textId="77777777" w:rsidR="00A47B23" w:rsidRPr="0072344F" w:rsidRDefault="00A47B23" w:rsidP="00A47B23">
      <w:pPr>
        <w:pStyle w:val="PI-3EMEASMCA"/>
      </w:pPr>
      <w:r w:rsidRPr="0072344F">
        <w:t>Gamintojas</w:t>
      </w:r>
    </w:p>
    <w:p w14:paraId="5EE3F03D" w14:textId="77777777" w:rsidR="00A47B23" w:rsidRPr="00BF59A7" w:rsidRDefault="00A47B23" w:rsidP="00A47B23">
      <w:pPr>
        <w:rPr>
          <w:sz w:val="22"/>
          <w:szCs w:val="22"/>
        </w:rPr>
      </w:pPr>
      <w:r w:rsidRPr="00BF59A7">
        <w:rPr>
          <w:sz w:val="22"/>
          <w:szCs w:val="22"/>
        </w:rPr>
        <w:t xml:space="preserve">Dr. </w:t>
      </w:r>
      <w:proofErr w:type="spellStart"/>
      <w:r w:rsidRPr="00BF59A7">
        <w:rPr>
          <w:sz w:val="22"/>
          <w:szCs w:val="22"/>
        </w:rPr>
        <w:t>Gustav</w:t>
      </w:r>
      <w:proofErr w:type="spellEnd"/>
      <w:r w:rsidRPr="00BF59A7">
        <w:rPr>
          <w:sz w:val="22"/>
          <w:szCs w:val="22"/>
        </w:rPr>
        <w:t xml:space="preserve"> </w:t>
      </w:r>
      <w:proofErr w:type="spellStart"/>
      <w:r w:rsidRPr="00BF59A7">
        <w:rPr>
          <w:sz w:val="22"/>
          <w:szCs w:val="22"/>
        </w:rPr>
        <w:t>Klein</w:t>
      </w:r>
      <w:proofErr w:type="spellEnd"/>
      <w:r w:rsidRPr="00BF59A7">
        <w:rPr>
          <w:sz w:val="22"/>
          <w:szCs w:val="22"/>
        </w:rPr>
        <w:t xml:space="preserve"> </w:t>
      </w:r>
      <w:proofErr w:type="spellStart"/>
      <w:r w:rsidRPr="00BF59A7">
        <w:rPr>
          <w:sz w:val="22"/>
          <w:szCs w:val="22"/>
        </w:rPr>
        <w:t>GmbH</w:t>
      </w:r>
      <w:proofErr w:type="spellEnd"/>
      <w:r w:rsidRPr="00BF59A7">
        <w:rPr>
          <w:sz w:val="22"/>
          <w:szCs w:val="22"/>
        </w:rPr>
        <w:t xml:space="preserve"> &amp; </w:t>
      </w:r>
      <w:proofErr w:type="spellStart"/>
      <w:r w:rsidRPr="00BF59A7">
        <w:rPr>
          <w:sz w:val="22"/>
          <w:szCs w:val="22"/>
        </w:rPr>
        <w:t>Co</w:t>
      </w:r>
      <w:proofErr w:type="spellEnd"/>
      <w:r w:rsidRPr="00BF59A7">
        <w:rPr>
          <w:sz w:val="22"/>
          <w:szCs w:val="22"/>
        </w:rPr>
        <w:t>. KG</w:t>
      </w:r>
    </w:p>
    <w:p w14:paraId="69843903" w14:textId="77777777" w:rsidR="00A47B23" w:rsidRPr="00BF59A7" w:rsidRDefault="00A47B23" w:rsidP="00A47B23">
      <w:pPr>
        <w:rPr>
          <w:sz w:val="22"/>
          <w:szCs w:val="22"/>
        </w:rPr>
      </w:pPr>
      <w:proofErr w:type="spellStart"/>
      <w:r w:rsidRPr="00BF59A7">
        <w:rPr>
          <w:sz w:val="22"/>
          <w:szCs w:val="22"/>
        </w:rPr>
        <w:t>Steinenfeld</w:t>
      </w:r>
      <w:proofErr w:type="spellEnd"/>
      <w:r w:rsidRPr="00BF59A7">
        <w:rPr>
          <w:sz w:val="22"/>
          <w:szCs w:val="22"/>
        </w:rPr>
        <w:t xml:space="preserve"> 3</w:t>
      </w:r>
    </w:p>
    <w:p w14:paraId="108C14AA" w14:textId="77777777" w:rsidR="00A47B23" w:rsidRPr="00BF59A7" w:rsidRDefault="00A47B23" w:rsidP="00A47B23">
      <w:pPr>
        <w:rPr>
          <w:sz w:val="22"/>
          <w:szCs w:val="22"/>
        </w:rPr>
      </w:pPr>
      <w:r w:rsidRPr="00BF59A7">
        <w:rPr>
          <w:sz w:val="22"/>
          <w:szCs w:val="22"/>
        </w:rPr>
        <w:t xml:space="preserve">77736 </w:t>
      </w:r>
      <w:proofErr w:type="spellStart"/>
      <w:r w:rsidRPr="00BF59A7">
        <w:rPr>
          <w:sz w:val="22"/>
          <w:szCs w:val="22"/>
        </w:rPr>
        <w:t>Zell</w:t>
      </w:r>
      <w:proofErr w:type="spellEnd"/>
      <w:r w:rsidRPr="00BF59A7">
        <w:rPr>
          <w:sz w:val="22"/>
          <w:szCs w:val="22"/>
        </w:rPr>
        <w:t xml:space="preserve"> am </w:t>
      </w:r>
      <w:proofErr w:type="spellStart"/>
      <w:r w:rsidRPr="00BF59A7">
        <w:rPr>
          <w:sz w:val="22"/>
          <w:szCs w:val="22"/>
        </w:rPr>
        <w:t>Harmersbach</w:t>
      </w:r>
      <w:proofErr w:type="spellEnd"/>
    </w:p>
    <w:p w14:paraId="690178CD" w14:textId="77777777" w:rsidR="00A47B23" w:rsidRPr="00024377" w:rsidRDefault="00A47B23" w:rsidP="00A47B23">
      <w:pPr>
        <w:rPr>
          <w:sz w:val="22"/>
          <w:szCs w:val="22"/>
        </w:rPr>
      </w:pPr>
      <w:r w:rsidRPr="00BF59A7">
        <w:rPr>
          <w:sz w:val="22"/>
          <w:szCs w:val="22"/>
        </w:rPr>
        <w:t>Vokietija</w:t>
      </w:r>
    </w:p>
    <w:p w14:paraId="78842F67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</w:p>
    <w:p w14:paraId="021B87F2" w14:textId="77777777" w:rsidR="00A47B23" w:rsidRPr="00275F11" w:rsidRDefault="00A47B23" w:rsidP="00A47B23">
      <w:pPr>
        <w:rPr>
          <w:color w:val="000000"/>
          <w:sz w:val="22"/>
          <w:szCs w:val="22"/>
        </w:rPr>
      </w:pPr>
    </w:p>
    <w:tbl>
      <w:tblPr>
        <w:tblW w:w="467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A47B23" w:rsidRPr="00275F11" w14:paraId="720B9CB1" w14:textId="77777777" w:rsidTr="004A406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753AF666" w14:textId="77777777" w:rsidR="00A47B23" w:rsidRPr="00275F11" w:rsidRDefault="00A47B23" w:rsidP="004A4067">
            <w:pPr>
              <w:pStyle w:val="BTEMEASMCA"/>
              <w:rPr>
                <w:noProof w:val="0"/>
                <w:color w:val="000000"/>
              </w:rPr>
            </w:pPr>
          </w:p>
        </w:tc>
      </w:tr>
    </w:tbl>
    <w:p w14:paraId="428729F6" w14:textId="77777777" w:rsidR="00A47B23" w:rsidRPr="00355CE0" w:rsidRDefault="00A47B23" w:rsidP="00A47B23">
      <w:pPr>
        <w:pStyle w:val="BTbEMEASMCA"/>
        <w:rPr>
          <w:bCs/>
          <w:noProof w:val="0"/>
          <w:color w:val="000000"/>
        </w:rPr>
      </w:pPr>
      <w:r w:rsidRPr="00275F11">
        <w:rPr>
          <w:bCs/>
          <w:noProof w:val="0"/>
          <w:color w:val="000000"/>
        </w:rPr>
        <w:lastRenderedPageBreak/>
        <w:t>Šis pakuotės lapelis</w:t>
      </w:r>
      <w:r w:rsidRPr="00275F11">
        <w:rPr>
          <w:noProof w:val="0"/>
          <w:color w:val="000000"/>
        </w:rPr>
        <w:t xml:space="preserve"> paskutinį kartą peržiūrėtas</w:t>
      </w:r>
      <w:r w:rsidRPr="00355CE0">
        <w:rPr>
          <w:bCs/>
          <w:noProof w:val="0"/>
          <w:color w:val="000000"/>
        </w:rPr>
        <w:t xml:space="preserve"> 2024-11-22</w:t>
      </w:r>
    </w:p>
    <w:p w14:paraId="56619F5A" w14:textId="77777777" w:rsidR="00A47B23" w:rsidRPr="00275F11" w:rsidRDefault="00A47B23" w:rsidP="00A47B23">
      <w:pPr>
        <w:rPr>
          <w:color w:val="000000"/>
          <w:sz w:val="22"/>
          <w:szCs w:val="22"/>
        </w:rPr>
      </w:pPr>
    </w:p>
    <w:p w14:paraId="7A2B297E" w14:textId="77777777" w:rsidR="00A47B23" w:rsidRPr="00275F11" w:rsidRDefault="00A47B23" w:rsidP="00A47B23">
      <w:pPr>
        <w:pStyle w:val="BTEMEASMCA"/>
        <w:rPr>
          <w:noProof w:val="0"/>
          <w:color w:val="000000"/>
        </w:rPr>
      </w:pPr>
      <w:r w:rsidRPr="00275F11">
        <w:rPr>
          <w:noProof w:val="0"/>
          <w:color w:val="000000"/>
        </w:rPr>
        <w:t>Išsami informacija apie šį vaistą pateikiama Valstybinės vaistų kontrolės tarnybos prie Lietuvos Respublikos sveikatos apsaugos ministerijos tinklalapyje</w:t>
      </w:r>
      <w:r w:rsidRPr="00275F11">
        <w:rPr>
          <w:i/>
          <w:iCs/>
          <w:noProof w:val="0"/>
          <w:color w:val="000000"/>
        </w:rPr>
        <w:t xml:space="preserve"> </w:t>
      </w:r>
      <w:r>
        <w:t>https://vvkt.lrv.lt/lt/.</w:t>
      </w:r>
    </w:p>
    <w:p w14:paraId="5B298AAC" w14:textId="77777777" w:rsidR="00222FED" w:rsidRDefault="00222FED"/>
    <w:sectPr w:rsidR="00222FED" w:rsidSect="00A47B23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1B69"/>
    <w:multiLevelType w:val="hybridMultilevel"/>
    <w:tmpl w:val="D41CDAAE"/>
    <w:lvl w:ilvl="0" w:tplc="76C25AB8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344469">
    <w:abstractNumId w:val="1"/>
  </w:num>
  <w:num w:numId="2" w16cid:durableId="89380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23"/>
    <w:rsid w:val="00222FED"/>
    <w:rsid w:val="005F173E"/>
    <w:rsid w:val="008B3AD4"/>
    <w:rsid w:val="009F5F48"/>
    <w:rsid w:val="00A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1D9E"/>
  <w15:chartTrackingRefBased/>
  <w15:docId w15:val="{8C60F4BC-6FF6-470A-9FE5-839120D0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7B2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7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7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7B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7B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7B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7B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7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7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7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7B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7B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7B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7B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7B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7B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7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7B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7B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7B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7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7B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7B23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A47B23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A47B23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PI-2EMEASMCA">
    <w:name w:val="PI-2 EMEA_SMCA"/>
    <w:basedOn w:val="Antrat3"/>
    <w:autoRedefine/>
    <w:rsid w:val="00A47B23"/>
    <w:pPr>
      <w:tabs>
        <w:tab w:val="left" w:pos="0"/>
        <w:tab w:val="left" w:pos="567"/>
      </w:tabs>
      <w:spacing w:before="0" w:after="0"/>
    </w:pPr>
    <w:rPr>
      <w:rFonts w:eastAsia="Times New Roman" w:cs="Times New Roman"/>
      <w:b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A47B23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A47B23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A47B23"/>
    <w:rPr>
      <w:rFonts w:ascii="Times New Roman" w:eastAsia="Times New Roman" w:hAnsi="Times New Roman" w:cs="Times New Roman"/>
      <w:b/>
      <w:caps/>
      <w:kern w:val="0"/>
      <w:sz w:val="22"/>
      <w:szCs w:val="22"/>
      <w:lang w:val="en-US"/>
      <w14:ligatures w14:val="none"/>
    </w:rPr>
  </w:style>
  <w:style w:type="paragraph" w:customStyle="1" w:styleId="BT-EMEASMCA">
    <w:name w:val="BT- EMEA_SMCA"/>
    <w:basedOn w:val="BTEMEASMCA"/>
    <w:autoRedefine/>
    <w:rsid w:val="00A47B23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A47B23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A47B23"/>
    <w:rPr>
      <w:b/>
    </w:rPr>
  </w:style>
  <w:style w:type="paragraph" w:customStyle="1" w:styleId="BTbeEMEASMCA">
    <w:name w:val="BT(be) EMEA_SMCA"/>
    <w:basedOn w:val="BTEMEASMCA"/>
    <w:autoRedefine/>
    <w:rsid w:val="00A47B23"/>
    <w:pPr>
      <w:jc w:val="center"/>
    </w:pPr>
    <w:rPr>
      <w:b/>
    </w:rPr>
  </w:style>
  <w:style w:type="character" w:customStyle="1" w:styleId="BTEMEASMCAChar">
    <w:name w:val="BT EMEA_SMCA Char"/>
    <w:link w:val="BTEMEASMCA"/>
    <w:rsid w:val="00A47B23"/>
    <w:rPr>
      <w:rFonts w:ascii="Times New Roman" w:eastAsia="Times New Roman" w:hAnsi="Times New Roman" w:cs="Times New Roman"/>
      <w:noProof/>
      <w:kern w:val="0"/>
      <w:sz w:val="22"/>
      <w:szCs w:val="22"/>
      <w14:ligatures w14:val="none"/>
    </w:rPr>
  </w:style>
  <w:style w:type="paragraph" w:styleId="Pagrindinistekstas">
    <w:name w:val="Body Text"/>
    <w:basedOn w:val="prastasis"/>
    <w:link w:val="PagrindinistekstasDiagrama"/>
    <w:rsid w:val="00A47B23"/>
    <w:pPr>
      <w:spacing w:line="360" w:lineRule="auto"/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47B23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germany@alpenphar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4577</Words>
  <Characters>2609</Characters>
  <Application>Microsoft Office Word</Application>
  <DocSecurity>0</DocSecurity>
  <Lines>21</Lines>
  <Paragraphs>14</Paragraphs>
  <ScaleCrop>false</ScaleCrop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2025-07-28T12:21:00Z</dcterms:created>
  <dcterms:modified xsi:type="dcterms:W3CDTF">2025-07-28T12:22:00Z</dcterms:modified>
</cp:coreProperties>
</file>