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2771" w14:textId="4ADBA9C7" w:rsidR="00696480" w:rsidRPr="00603F1E" w:rsidRDefault="00696480" w:rsidP="002C3AA1">
      <w:pPr>
        <w:pStyle w:val="BTEMEASMCA"/>
      </w:pPr>
    </w:p>
    <w:p w14:paraId="1B582772" w14:textId="77777777" w:rsidR="0066148B" w:rsidRPr="00603F1E" w:rsidRDefault="0066148B" w:rsidP="00E663CE">
      <w:pPr>
        <w:pStyle w:val="BTEMEASMCA"/>
      </w:pPr>
    </w:p>
    <w:p w14:paraId="1B582773" w14:textId="77777777" w:rsidR="0066148B" w:rsidRPr="00603F1E" w:rsidRDefault="0066148B" w:rsidP="009331FF">
      <w:pPr>
        <w:pStyle w:val="BTEMEASMCA"/>
      </w:pPr>
    </w:p>
    <w:p w14:paraId="1B582774" w14:textId="77777777" w:rsidR="0066148B" w:rsidRPr="00603F1E" w:rsidRDefault="0066148B" w:rsidP="009331FF">
      <w:pPr>
        <w:pStyle w:val="BTEMEASMCA"/>
      </w:pPr>
    </w:p>
    <w:p w14:paraId="1B582775" w14:textId="77777777" w:rsidR="0066148B" w:rsidRPr="00603F1E" w:rsidRDefault="0066148B" w:rsidP="009331FF">
      <w:pPr>
        <w:pStyle w:val="BTEMEASMCA"/>
      </w:pPr>
    </w:p>
    <w:p w14:paraId="1B582776" w14:textId="77777777" w:rsidR="0066148B" w:rsidRPr="00603F1E" w:rsidRDefault="0066148B" w:rsidP="009331FF">
      <w:pPr>
        <w:pStyle w:val="BTEMEASMCA"/>
      </w:pPr>
    </w:p>
    <w:p w14:paraId="1B582777" w14:textId="77777777" w:rsidR="0066148B" w:rsidRPr="00603F1E" w:rsidRDefault="0066148B" w:rsidP="009331FF">
      <w:pPr>
        <w:pStyle w:val="BTEMEASMCA"/>
      </w:pPr>
    </w:p>
    <w:p w14:paraId="1B582778" w14:textId="77777777" w:rsidR="0066148B" w:rsidRPr="00603F1E" w:rsidRDefault="0066148B" w:rsidP="009331FF">
      <w:pPr>
        <w:pStyle w:val="BTEMEASMCA"/>
      </w:pPr>
    </w:p>
    <w:p w14:paraId="1B582779" w14:textId="77777777" w:rsidR="0066148B" w:rsidRPr="00603F1E" w:rsidRDefault="0066148B" w:rsidP="009331FF">
      <w:pPr>
        <w:pStyle w:val="BTEMEASMCA"/>
      </w:pPr>
    </w:p>
    <w:p w14:paraId="1B58277A" w14:textId="77777777" w:rsidR="0066148B" w:rsidRPr="00603F1E" w:rsidRDefault="0066148B" w:rsidP="009331FF">
      <w:pPr>
        <w:pStyle w:val="BTEMEASMCA"/>
      </w:pPr>
    </w:p>
    <w:p w14:paraId="1B58277B" w14:textId="77777777" w:rsidR="0066148B" w:rsidRPr="00603F1E" w:rsidRDefault="0066148B" w:rsidP="009331FF">
      <w:pPr>
        <w:pStyle w:val="BTEMEASMCA"/>
      </w:pPr>
    </w:p>
    <w:p w14:paraId="1B58277C" w14:textId="77777777" w:rsidR="0066148B" w:rsidRPr="00603F1E" w:rsidRDefault="0066148B" w:rsidP="009331FF">
      <w:pPr>
        <w:pStyle w:val="BTEMEASMCA"/>
      </w:pPr>
    </w:p>
    <w:p w14:paraId="1B58277D" w14:textId="77777777" w:rsidR="00696480" w:rsidRPr="00603F1E" w:rsidRDefault="00696480" w:rsidP="009331FF">
      <w:pPr>
        <w:pStyle w:val="BTEMEASMCA"/>
      </w:pPr>
    </w:p>
    <w:p w14:paraId="1B58277E" w14:textId="77777777" w:rsidR="00696480" w:rsidRPr="00603F1E" w:rsidRDefault="00696480" w:rsidP="009331FF">
      <w:pPr>
        <w:pStyle w:val="BTEMEASMCA"/>
      </w:pPr>
    </w:p>
    <w:p w14:paraId="1B58277F" w14:textId="77777777" w:rsidR="00696480" w:rsidRPr="00603F1E" w:rsidRDefault="00696480" w:rsidP="009331FF">
      <w:pPr>
        <w:pStyle w:val="BTEMEASMCA"/>
      </w:pPr>
    </w:p>
    <w:p w14:paraId="1B582780" w14:textId="77777777" w:rsidR="00696480" w:rsidRPr="00603F1E" w:rsidRDefault="00696480" w:rsidP="009331FF">
      <w:pPr>
        <w:pStyle w:val="BTEMEASMCA"/>
      </w:pPr>
    </w:p>
    <w:p w14:paraId="1B582781" w14:textId="77777777" w:rsidR="00696480" w:rsidRPr="00603F1E" w:rsidRDefault="00696480" w:rsidP="009331FF">
      <w:pPr>
        <w:pStyle w:val="BTEMEASMCA"/>
      </w:pPr>
    </w:p>
    <w:p w14:paraId="1B582782" w14:textId="77777777" w:rsidR="00696480" w:rsidRPr="00603F1E" w:rsidRDefault="00696480" w:rsidP="00696480">
      <w:pPr>
        <w:pStyle w:val="TTEMEASMCA"/>
        <w:rPr>
          <w:lang w:val="lt-LT"/>
        </w:rPr>
      </w:pPr>
      <w:bookmarkStart w:id="0" w:name="_Toc129243096"/>
      <w:bookmarkStart w:id="1" w:name="_Toc129243221"/>
    </w:p>
    <w:p w14:paraId="1B582783" w14:textId="77777777" w:rsidR="00696480" w:rsidRPr="00603F1E" w:rsidRDefault="00696480" w:rsidP="00696480">
      <w:pPr>
        <w:pStyle w:val="TTEMEASMCA"/>
        <w:rPr>
          <w:lang w:val="lt-LT"/>
        </w:rPr>
      </w:pPr>
    </w:p>
    <w:p w14:paraId="1B582784" w14:textId="77777777" w:rsidR="00696480" w:rsidRPr="00603F1E" w:rsidRDefault="00696480" w:rsidP="00696480">
      <w:pPr>
        <w:pStyle w:val="TTEMEASMCA"/>
        <w:rPr>
          <w:lang w:val="lt-LT"/>
        </w:rPr>
      </w:pPr>
    </w:p>
    <w:p w14:paraId="1B582785" w14:textId="77777777" w:rsidR="00696480" w:rsidRPr="00603F1E" w:rsidRDefault="00696480" w:rsidP="00696480">
      <w:pPr>
        <w:pStyle w:val="TTEMEASMCA"/>
        <w:rPr>
          <w:lang w:val="lt-LT"/>
        </w:rPr>
      </w:pPr>
    </w:p>
    <w:p w14:paraId="1B582786" w14:textId="77777777" w:rsidR="00696480" w:rsidRPr="00603F1E" w:rsidRDefault="00696480" w:rsidP="00696480">
      <w:pPr>
        <w:pStyle w:val="TTEMEASMCA"/>
        <w:rPr>
          <w:lang w:val="lt-LT"/>
        </w:rPr>
      </w:pPr>
    </w:p>
    <w:p w14:paraId="1B582787" w14:textId="77777777" w:rsidR="00696480" w:rsidRPr="00603F1E" w:rsidRDefault="00696480" w:rsidP="00696480">
      <w:pPr>
        <w:pStyle w:val="TTEMEASMCA"/>
        <w:rPr>
          <w:lang w:val="lt-LT"/>
        </w:rPr>
      </w:pPr>
    </w:p>
    <w:p w14:paraId="1B582788" w14:textId="310ABF1C" w:rsidR="00696480" w:rsidRPr="00603F1E" w:rsidRDefault="00696480" w:rsidP="00696480">
      <w:pPr>
        <w:pStyle w:val="TTEMEASMCA"/>
        <w:rPr>
          <w:lang w:val="lt-LT"/>
        </w:rPr>
      </w:pPr>
      <w:r w:rsidRPr="00603F1E">
        <w:rPr>
          <w:lang w:val="lt-LT"/>
        </w:rPr>
        <w:t>I PRIEDAS</w:t>
      </w:r>
      <w:bookmarkEnd w:id="0"/>
      <w:bookmarkEnd w:id="1"/>
    </w:p>
    <w:p w14:paraId="1B582789" w14:textId="77777777" w:rsidR="00696480" w:rsidRPr="00603F1E" w:rsidRDefault="00696480" w:rsidP="002C3AA1">
      <w:pPr>
        <w:pStyle w:val="BTEMEASMCA"/>
      </w:pPr>
    </w:p>
    <w:p w14:paraId="1B58278A" w14:textId="625E161B" w:rsidR="00696480" w:rsidRPr="00603F1E" w:rsidRDefault="00696480" w:rsidP="00696480">
      <w:pPr>
        <w:pStyle w:val="TTEMEASMCA"/>
        <w:rPr>
          <w:lang w:val="lt-LT"/>
        </w:rPr>
      </w:pPr>
      <w:bookmarkStart w:id="2" w:name="_Toc129243097"/>
      <w:bookmarkStart w:id="3" w:name="_Toc129243222"/>
      <w:r w:rsidRPr="00603F1E">
        <w:rPr>
          <w:lang w:val="lt-LT"/>
        </w:rPr>
        <w:t>PREPARATO CHARAKTERISTIKŲ SANTRAUKA</w:t>
      </w:r>
      <w:bookmarkEnd w:id="2"/>
      <w:bookmarkEnd w:id="3"/>
    </w:p>
    <w:p w14:paraId="1B58278B" w14:textId="77777777" w:rsidR="00696480" w:rsidRPr="00603F1E" w:rsidRDefault="00696480" w:rsidP="00696480">
      <w:pPr>
        <w:pStyle w:val="PI-1EMEASMCA"/>
      </w:pPr>
      <w:r w:rsidRPr="00603F1E">
        <w:rPr>
          <w:bCs/>
          <w:iCs/>
        </w:rPr>
        <w:br w:type="page"/>
      </w:r>
      <w:bookmarkStart w:id="4" w:name="_Toc129243098"/>
      <w:bookmarkStart w:id="5" w:name="_Toc129243223"/>
      <w:r w:rsidRPr="00603F1E">
        <w:lastRenderedPageBreak/>
        <w:t>1.</w:t>
      </w:r>
      <w:r w:rsidRPr="00603F1E">
        <w:tab/>
        <w:t>VAISTINIO PREPARATO PAVADINIMAS</w:t>
      </w:r>
      <w:bookmarkEnd w:id="4"/>
      <w:bookmarkEnd w:id="5"/>
    </w:p>
    <w:p w14:paraId="1B58278C" w14:textId="77777777" w:rsidR="00696480" w:rsidRPr="00603F1E" w:rsidRDefault="00696480" w:rsidP="002C3AA1">
      <w:pPr>
        <w:pStyle w:val="BTEMEASMCA"/>
      </w:pPr>
    </w:p>
    <w:p w14:paraId="1B58278D" w14:textId="77777777" w:rsidR="00696480" w:rsidRPr="00603F1E" w:rsidRDefault="00696480" w:rsidP="00E663CE">
      <w:pPr>
        <w:pStyle w:val="BTEMEASMCA"/>
      </w:pPr>
      <w:r w:rsidRPr="00603F1E">
        <w:t>Cinnabsin N tabletės</w:t>
      </w:r>
    </w:p>
    <w:p w14:paraId="1B58278E" w14:textId="77777777" w:rsidR="00696480" w:rsidRPr="00603F1E" w:rsidRDefault="00696480" w:rsidP="009331FF">
      <w:pPr>
        <w:pStyle w:val="BTEMEASMCA"/>
      </w:pPr>
    </w:p>
    <w:p w14:paraId="1B58278F" w14:textId="77777777" w:rsidR="00696480" w:rsidRPr="00603F1E" w:rsidRDefault="00696480" w:rsidP="009331FF">
      <w:pPr>
        <w:pStyle w:val="BTEMEASMCA"/>
      </w:pPr>
    </w:p>
    <w:p w14:paraId="1B582790" w14:textId="7D361D07" w:rsidR="00696480" w:rsidRPr="00603F1E" w:rsidRDefault="00696480" w:rsidP="00696480">
      <w:pPr>
        <w:pStyle w:val="PI-1EMEASMCA"/>
      </w:pPr>
      <w:bookmarkStart w:id="6" w:name="_Toc129243099"/>
      <w:bookmarkStart w:id="7" w:name="_Toc129243224"/>
      <w:r w:rsidRPr="00603F1E">
        <w:t>2.</w:t>
      </w:r>
      <w:r w:rsidRPr="00603F1E">
        <w:tab/>
        <w:t>KOKYBINĖ IR KIEKYBINĖ SUDĖTIS</w:t>
      </w:r>
      <w:bookmarkEnd w:id="6"/>
      <w:bookmarkEnd w:id="7"/>
    </w:p>
    <w:p w14:paraId="1B582791" w14:textId="77777777" w:rsidR="00696480" w:rsidRPr="00603F1E" w:rsidRDefault="00696480" w:rsidP="002C3AA1">
      <w:pPr>
        <w:pStyle w:val="BTEMEASMCA"/>
      </w:pPr>
    </w:p>
    <w:p w14:paraId="1B582792" w14:textId="4D644749" w:rsidR="00696480" w:rsidRPr="00603F1E" w:rsidRDefault="00696480" w:rsidP="00E663CE">
      <w:pPr>
        <w:pStyle w:val="BTEMEASMCA"/>
      </w:pPr>
      <w:r w:rsidRPr="00603F1E">
        <w:t xml:space="preserve">Vienoje tabletėje </w:t>
      </w:r>
      <w:r w:rsidR="00D2596F">
        <w:t xml:space="preserve">(250 mg) </w:t>
      </w:r>
      <w:r w:rsidRPr="00603F1E">
        <w:t>yra</w:t>
      </w:r>
      <w:r w:rsidR="007C0A23" w:rsidRPr="00603F1E">
        <w:t xml:space="preserve"> šių veikliųjų medžiagų:</w:t>
      </w:r>
    </w:p>
    <w:p w14:paraId="1B582793" w14:textId="77777777" w:rsidR="00696480" w:rsidRPr="00603F1E" w:rsidRDefault="0066148B" w:rsidP="00696480">
      <w:pPr>
        <w:rPr>
          <w:szCs w:val="22"/>
          <w:lang w:val="lt-LT"/>
        </w:rPr>
      </w:pPr>
      <w:r w:rsidRPr="00603F1E">
        <w:rPr>
          <w:szCs w:val="22"/>
          <w:lang w:val="lt-LT"/>
        </w:rPr>
        <w:t xml:space="preserve">Cinnabaris </w:t>
      </w:r>
      <w:r w:rsidR="00DB0B7E" w:rsidRPr="00603F1E">
        <w:rPr>
          <w:szCs w:val="22"/>
          <w:lang w:val="lt-LT"/>
        </w:rPr>
        <w:t xml:space="preserve">trit. </w:t>
      </w:r>
      <w:r w:rsidRPr="00603F1E">
        <w:rPr>
          <w:szCs w:val="22"/>
          <w:lang w:val="lt-LT"/>
        </w:rPr>
        <w:t>D3</w:t>
      </w:r>
      <w:r w:rsidR="00696480" w:rsidRPr="00603F1E">
        <w:rPr>
          <w:szCs w:val="22"/>
          <w:lang w:val="lt-LT"/>
        </w:rPr>
        <w:tab/>
      </w:r>
      <w:r w:rsidR="00696480" w:rsidRPr="00603F1E">
        <w:rPr>
          <w:szCs w:val="22"/>
          <w:lang w:val="lt-LT"/>
        </w:rPr>
        <w:tab/>
      </w:r>
      <w:r w:rsidRPr="00603F1E">
        <w:rPr>
          <w:szCs w:val="22"/>
          <w:lang w:val="lt-LT"/>
        </w:rPr>
        <w:tab/>
      </w:r>
      <w:r w:rsidRPr="00603F1E">
        <w:rPr>
          <w:szCs w:val="22"/>
          <w:lang w:val="lt-LT"/>
        </w:rPr>
        <w:tab/>
      </w:r>
      <w:r w:rsidR="00696480" w:rsidRPr="00603F1E">
        <w:rPr>
          <w:szCs w:val="22"/>
          <w:lang w:val="lt-LT"/>
        </w:rPr>
        <w:t>25 mg</w:t>
      </w:r>
    </w:p>
    <w:p w14:paraId="1B582794" w14:textId="77777777" w:rsidR="00696480" w:rsidRPr="00603F1E" w:rsidRDefault="0066148B" w:rsidP="00696480">
      <w:pPr>
        <w:rPr>
          <w:szCs w:val="22"/>
          <w:lang w:val="lt-LT"/>
        </w:rPr>
      </w:pPr>
      <w:r w:rsidRPr="00603F1E">
        <w:rPr>
          <w:szCs w:val="22"/>
          <w:lang w:val="lt-LT"/>
        </w:rPr>
        <w:t xml:space="preserve">Hydrastis </w:t>
      </w:r>
      <w:r w:rsidR="00DB0B7E" w:rsidRPr="00603F1E">
        <w:rPr>
          <w:szCs w:val="22"/>
          <w:lang w:val="lt-LT"/>
        </w:rPr>
        <w:t xml:space="preserve">trit. </w:t>
      </w:r>
      <w:r w:rsidRPr="00603F1E">
        <w:rPr>
          <w:szCs w:val="22"/>
          <w:lang w:val="lt-LT"/>
        </w:rPr>
        <w:t>D3</w:t>
      </w:r>
      <w:r w:rsidR="00696480" w:rsidRPr="00603F1E">
        <w:rPr>
          <w:szCs w:val="22"/>
          <w:lang w:val="lt-LT"/>
        </w:rPr>
        <w:tab/>
        <w:t xml:space="preserve">                        </w:t>
      </w:r>
      <w:r w:rsidR="00696480" w:rsidRPr="00603F1E">
        <w:rPr>
          <w:szCs w:val="22"/>
          <w:lang w:val="lt-LT"/>
        </w:rPr>
        <w:tab/>
        <w:t>25 mg</w:t>
      </w:r>
    </w:p>
    <w:p w14:paraId="1B582795" w14:textId="77777777" w:rsidR="00696480" w:rsidRPr="00603F1E" w:rsidRDefault="00696480" w:rsidP="00696480">
      <w:pPr>
        <w:rPr>
          <w:szCs w:val="22"/>
          <w:lang w:val="lt-LT"/>
        </w:rPr>
      </w:pPr>
      <w:r w:rsidRPr="00603F1E">
        <w:rPr>
          <w:szCs w:val="22"/>
          <w:lang w:val="lt-LT"/>
        </w:rPr>
        <w:t xml:space="preserve">Kalium bichromicum </w:t>
      </w:r>
      <w:r w:rsidR="00DB0B7E" w:rsidRPr="00603F1E">
        <w:rPr>
          <w:szCs w:val="22"/>
          <w:lang w:val="lt-LT"/>
        </w:rPr>
        <w:t xml:space="preserve">trit. </w:t>
      </w:r>
      <w:r w:rsidRPr="00603F1E">
        <w:rPr>
          <w:szCs w:val="22"/>
          <w:lang w:val="lt-LT"/>
        </w:rPr>
        <w:t>D3</w:t>
      </w:r>
      <w:r w:rsidRPr="00603F1E">
        <w:rPr>
          <w:szCs w:val="22"/>
          <w:lang w:val="lt-LT"/>
        </w:rPr>
        <w:tab/>
      </w:r>
      <w:r w:rsidRPr="00603F1E">
        <w:rPr>
          <w:szCs w:val="22"/>
          <w:lang w:val="lt-LT"/>
        </w:rPr>
        <w:tab/>
        <w:t>25 mg</w:t>
      </w:r>
    </w:p>
    <w:p w14:paraId="1B582796" w14:textId="77777777" w:rsidR="00696480" w:rsidRPr="00603F1E" w:rsidRDefault="0066148B" w:rsidP="00696480">
      <w:pPr>
        <w:rPr>
          <w:szCs w:val="22"/>
          <w:lang w:val="lt-LT"/>
        </w:rPr>
      </w:pPr>
      <w:r w:rsidRPr="00603F1E">
        <w:rPr>
          <w:szCs w:val="22"/>
          <w:lang w:val="lt-LT"/>
        </w:rPr>
        <w:t xml:space="preserve">Echinacea </w:t>
      </w:r>
      <w:r w:rsidR="00DB0B7E" w:rsidRPr="00603F1E">
        <w:rPr>
          <w:szCs w:val="22"/>
          <w:lang w:val="lt-LT"/>
        </w:rPr>
        <w:t xml:space="preserve">trit. </w:t>
      </w:r>
      <w:r w:rsidRPr="00603F1E">
        <w:rPr>
          <w:szCs w:val="22"/>
          <w:lang w:val="lt-LT"/>
        </w:rPr>
        <w:t>D1</w:t>
      </w:r>
      <w:r w:rsidR="00696480" w:rsidRPr="00603F1E">
        <w:rPr>
          <w:szCs w:val="22"/>
          <w:lang w:val="lt-LT"/>
        </w:rPr>
        <w:tab/>
        <w:t xml:space="preserve">                        </w:t>
      </w:r>
      <w:r w:rsidR="00696480" w:rsidRPr="00603F1E">
        <w:rPr>
          <w:szCs w:val="22"/>
          <w:lang w:val="lt-LT"/>
        </w:rPr>
        <w:tab/>
        <w:t>25 mg</w:t>
      </w:r>
    </w:p>
    <w:p w14:paraId="1B582797" w14:textId="77777777" w:rsidR="00696480" w:rsidRPr="00603F1E" w:rsidRDefault="00696480" w:rsidP="002C3AA1">
      <w:pPr>
        <w:pStyle w:val="BTEMEASMCA"/>
      </w:pPr>
    </w:p>
    <w:p w14:paraId="1B582798" w14:textId="64AE179A" w:rsidR="00696480" w:rsidRPr="00603F1E" w:rsidRDefault="007C0A23" w:rsidP="00E663CE">
      <w:pPr>
        <w:pStyle w:val="BTEMEASMCA"/>
        <w:rPr>
          <w:noProof w:val="0"/>
        </w:rPr>
      </w:pPr>
      <w:r w:rsidRPr="00200B06">
        <w:t>Pagalbinės medžiagos, kurių poveikis žinomas</w:t>
      </w:r>
      <w:r w:rsidRPr="00603F1E">
        <w:rPr>
          <w:noProof w:val="0"/>
        </w:rPr>
        <w:t xml:space="preserve">: </w:t>
      </w:r>
      <w:r w:rsidRPr="00603F1E">
        <w:t>1 tabletėje yra 240 mg laktozės monohidrato</w:t>
      </w:r>
      <w:r w:rsidR="0031022A">
        <w:t>,</w:t>
      </w:r>
      <w:r w:rsidRPr="00603F1E">
        <w:t xml:space="preserve"> 8,5 mg kviečių krakmolo.</w:t>
      </w:r>
    </w:p>
    <w:p w14:paraId="1B582799" w14:textId="77777777" w:rsidR="00603F1E" w:rsidRPr="00603F1E" w:rsidRDefault="00603F1E" w:rsidP="009331FF">
      <w:pPr>
        <w:pStyle w:val="BTEMEASMCA"/>
      </w:pPr>
    </w:p>
    <w:p w14:paraId="1B58279A" w14:textId="77777777" w:rsidR="00696480" w:rsidRPr="00603F1E" w:rsidRDefault="00696480" w:rsidP="009331FF">
      <w:pPr>
        <w:pStyle w:val="BTEMEASMCA"/>
      </w:pPr>
      <w:r w:rsidRPr="00603F1E">
        <w:t>Visos pagalbinės medžiagos išvardytos 6.1 skyriuje.</w:t>
      </w:r>
    </w:p>
    <w:p w14:paraId="1B58279B" w14:textId="77777777" w:rsidR="00696480" w:rsidRPr="00603F1E" w:rsidRDefault="00696480" w:rsidP="009331FF">
      <w:pPr>
        <w:pStyle w:val="BTEMEASMCA"/>
      </w:pPr>
    </w:p>
    <w:p w14:paraId="1B58279C" w14:textId="77777777" w:rsidR="00696480" w:rsidRPr="00603F1E" w:rsidRDefault="00696480" w:rsidP="009331FF">
      <w:pPr>
        <w:pStyle w:val="BTEMEASMCA"/>
      </w:pPr>
    </w:p>
    <w:p w14:paraId="1B58279D" w14:textId="59F4CA5F" w:rsidR="00696480" w:rsidRPr="00603F1E" w:rsidRDefault="00696480" w:rsidP="00696480">
      <w:pPr>
        <w:pStyle w:val="PI-1EMEASMCA"/>
      </w:pPr>
      <w:bookmarkStart w:id="8" w:name="_Toc129243100"/>
      <w:bookmarkStart w:id="9" w:name="_Toc129243225"/>
      <w:r w:rsidRPr="00603F1E">
        <w:t>3.</w:t>
      </w:r>
      <w:r w:rsidRPr="00603F1E">
        <w:tab/>
        <w:t>FARMACINĖ FORMA</w:t>
      </w:r>
      <w:bookmarkEnd w:id="8"/>
      <w:bookmarkEnd w:id="9"/>
    </w:p>
    <w:p w14:paraId="1B58279E" w14:textId="77777777" w:rsidR="00696480" w:rsidRPr="00603F1E" w:rsidRDefault="00696480" w:rsidP="002C3AA1">
      <w:pPr>
        <w:pStyle w:val="BTEMEASMCA"/>
      </w:pPr>
    </w:p>
    <w:p w14:paraId="1B58279F" w14:textId="77777777" w:rsidR="00696480" w:rsidRPr="00603F1E" w:rsidRDefault="00696480" w:rsidP="00E663CE">
      <w:pPr>
        <w:pStyle w:val="BTEMEASMCA"/>
      </w:pPr>
      <w:r w:rsidRPr="00603F1E">
        <w:t>Tabletė</w:t>
      </w:r>
    </w:p>
    <w:p w14:paraId="1B5827A0" w14:textId="77777777" w:rsidR="007C0A23" w:rsidRPr="00603F1E" w:rsidRDefault="00817C31" w:rsidP="009331FF">
      <w:pPr>
        <w:pStyle w:val="BTEMEASMCA"/>
        <w:rPr>
          <w:noProof w:val="0"/>
        </w:rPr>
      </w:pPr>
      <w:r w:rsidRPr="00603F1E">
        <w:t>Tabletės yra baltos arba balkšvos, plokščios, su nusklembtomis briaunomis, kartais šiek tiek taškuotos.</w:t>
      </w:r>
    </w:p>
    <w:p w14:paraId="1B5827A1" w14:textId="77777777" w:rsidR="00696480" w:rsidRPr="00603F1E" w:rsidRDefault="00696480" w:rsidP="009331FF">
      <w:pPr>
        <w:pStyle w:val="BTEMEASMCA"/>
      </w:pPr>
    </w:p>
    <w:p w14:paraId="1B5827A2" w14:textId="77777777" w:rsidR="003931B4" w:rsidRPr="00603F1E" w:rsidRDefault="003931B4" w:rsidP="009331FF">
      <w:pPr>
        <w:pStyle w:val="BTEMEASMCA"/>
      </w:pPr>
    </w:p>
    <w:p w14:paraId="1B5827A3" w14:textId="635CD5F7" w:rsidR="00696480" w:rsidRPr="00603F1E" w:rsidRDefault="00696480" w:rsidP="00696480">
      <w:pPr>
        <w:pStyle w:val="PI-1EMEASMCA"/>
      </w:pPr>
      <w:bookmarkStart w:id="10" w:name="_Toc129243101"/>
      <w:bookmarkStart w:id="11" w:name="_Toc129243226"/>
      <w:r w:rsidRPr="00603F1E">
        <w:t>4.</w:t>
      </w:r>
      <w:r w:rsidRPr="00603F1E">
        <w:tab/>
        <w:t>KLINIKINĖ INFORMACIJA</w:t>
      </w:r>
      <w:bookmarkEnd w:id="10"/>
      <w:bookmarkEnd w:id="11"/>
    </w:p>
    <w:p w14:paraId="1B5827A4" w14:textId="77777777" w:rsidR="00696480" w:rsidRPr="00603F1E" w:rsidRDefault="00696480" w:rsidP="002C3AA1">
      <w:pPr>
        <w:pStyle w:val="BTEMEASMCA"/>
      </w:pPr>
    </w:p>
    <w:p w14:paraId="1B5827A5" w14:textId="3EA3B96E" w:rsidR="00696480" w:rsidRPr="00AA01E1" w:rsidRDefault="00696480" w:rsidP="00AA01E1">
      <w:pPr>
        <w:pStyle w:val="PI-2EMEASMCA"/>
      </w:pPr>
      <w:bookmarkStart w:id="12" w:name="_Toc129243102"/>
      <w:bookmarkStart w:id="13" w:name="_Toc129243227"/>
      <w:r w:rsidRPr="00AA01E1">
        <w:t>4.1</w:t>
      </w:r>
      <w:r w:rsidRPr="00AA01E1">
        <w:tab/>
        <w:t>Terapinės indikacijos</w:t>
      </w:r>
      <w:bookmarkEnd w:id="12"/>
      <w:bookmarkEnd w:id="13"/>
    </w:p>
    <w:p w14:paraId="1B5827A6" w14:textId="77777777" w:rsidR="00696480" w:rsidRPr="00603F1E" w:rsidRDefault="00696480" w:rsidP="002C3AA1">
      <w:pPr>
        <w:pStyle w:val="BTEMEASMCA"/>
      </w:pPr>
    </w:p>
    <w:p w14:paraId="1B5827A7" w14:textId="77777777" w:rsidR="0066148B" w:rsidRPr="00AA01E1" w:rsidRDefault="00193BFF" w:rsidP="00AA01E1">
      <w:pPr>
        <w:pStyle w:val="PI-2EMEASMCA"/>
        <w:rPr>
          <w:b w:val="0"/>
          <w:bCs w:val="0"/>
        </w:rPr>
      </w:pPr>
      <w:bookmarkStart w:id="14" w:name="_Toc129243103"/>
      <w:bookmarkStart w:id="15" w:name="_Toc129243228"/>
      <w:r w:rsidRPr="00AA01E1">
        <w:rPr>
          <w:b w:val="0"/>
          <w:bCs w:val="0"/>
        </w:rPr>
        <w:t>Papildomas ūminio ar lėtinio sinusito gydymas</w:t>
      </w:r>
      <w:r w:rsidR="00794621" w:rsidRPr="00AA01E1">
        <w:rPr>
          <w:b w:val="0"/>
          <w:bCs w:val="0"/>
        </w:rPr>
        <w:t xml:space="preserve">. </w:t>
      </w:r>
    </w:p>
    <w:p w14:paraId="1B5827A8" w14:textId="77777777" w:rsidR="0066148B" w:rsidRPr="00AA01E1" w:rsidRDefault="0066148B" w:rsidP="00AA01E1">
      <w:pPr>
        <w:pStyle w:val="PI-2EMEASMCA"/>
        <w:rPr>
          <w:b w:val="0"/>
          <w:bCs w:val="0"/>
        </w:rPr>
      </w:pPr>
    </w:p>
    <w:p w14:paraId="1B5827A9" w14:textId="259FCFD4" w:rsidR="00696480" w:rsidRPr="00AA01E1" w:rsidRDefault="0066148B" w:rsidP="00AA01E1">
      <w:pPr>
        <w:pStyle w:val="PI-2EMEASMCA"/>
      </w:pPr>
      <w:r w:rsidRPr="00AA01E1">
        <w:rPr>
          <w:b w:val="0"/>
          <w:bCs w:val="0"/>
        </w:rPr>
        <w:t>Indikacijos pagrįstos tik homeopatijos principais.</w:t>
      </w:r>
      <w:r w:rsidR="00696480" w:rsidRPr="00AA01E1">
        <w:t xml:space="preserve"> </w:t>
      </w:r>
    </w:p>
    <w:p w14:paraId="1B5827AA" w14:textId="77777777" w:rsidR="00696480" w:rsidRPr="00603F1E" w:rsidRDefault="00696480" w:rsidP="00AA01E1">
      <w:pPr>
        <w:pStyle w:val="PI-2EMEASMCA"/>
      </w:pPr>
    </w:p>
    <w:p w14:paraId="1B5827AB" w14:textId="721C3D37" w:rsidR="00696480" w:rsidRPr="00AA01E1" w:rsidRDefault="00696480" w:rsidP="00AA01E1">
      <w:pPr>
        <w:pStyle w:val="PI-2EMEASMCA"/>
      </w:pPr>
      <w:r w:rsidRPr="00AA01E1">
        <w:t>4.2</w:t>
      </w:r>
      <w:r w:rsidRPr="00AA01E1">
        <w:tab/>
        <w:t>Dozavimas ir vartojimo metodas</w:t>
      </w:r>
      <w:bookmarkEnd w:id="14"/>
      <w:bookmarkEnd w:id="15"/>
    </w:p>
    <w:p w14:paraId="1B5827AC" w14:textId="77777777" w:rsidR="00696480" w:rsidRPr="00603F1E" w:rsidRDefault="00696480" w:rsidP="002C3AA1">
      <w:pPr>
        <w:pStyle w:val="BTEMEASMCA"/>
      </w:pPr>
    </w:p>
    <w:p w14:paraId="1B5827AD" w14:textId="77777777" w:rsidR="00F11DE4" w:rsidRPr="00603F1E" w:rsidRDefault="00F11DE4" w:rsidP="003931B4">
      <w:pPr>
        <w:rPr>
          <w:szCs w:val="22"/>
          <w:u w:val="single"/>
          <w:lang w:val="lt-LT"/>
        </w:rPr>
      </w:pPr>
      <w:r w:rsidRPr="00603F1E">
        <w:rPr>
          <w:szCs w:val="22"/>
          <w:lang w:val="lt-LT"/>
        </w:rPr>
        <w:t>Dozė turėtų būti parenkama individualiai, įvertinus ligos ypatumus.</w:t>
      </w:r>
    </w:p>
    <w:p w14:paraId="1B5827AE" w14:textId="77777777" w:rsidR="00F11DE4" w:rsidRPr="00603F1E" w:rsidRDefault="00F11DE4" w:rsidP="003931B4">
      <w:pPr>
        <w:rPr>
          <w:szCs w:val="22"/>
          <w:u w:val="single"/>
          <w:lang w:val="lt-LT"/>
        </w:rPr>
      </w:pPr>
    </w:p>
    <w:p w14:paraId="1B5827AF" w14:textId="77777777" w:rsidR="00D37960" w:rsidRPr="00603F1E" w:rsidRDefault="00D37960" w:rsidP="003931B4">
      <w:pPr>
        <w:rPr>
          <w:szCs w:val="22"/>
          <w:u w:val="single"/>
          <w:lang w:val="lt-LT"/>
        </w:rPr>
      </w:pPr>
      <w:r w:rsidRPr="00603F1E">
        <w:rPr>
          <w:szCs w:val="22"/>
          <w:u w:val="single"/>
          <w:lang w:val="lt-LT"/>
        </w:rPr>
        <w:t>Dozavimas</w:t>
      </w:r>
    </w:p>
    <w:p w14:paraId="1B5827B0" w14:textId="77777777" w:rsidR="00D37960" w:rsidRPr="00603F1E" w:rsidRDefault="00D37960" w:rsidP="003931B4">
      <w:pPr>
        <w:rPr>
          <w:szCs w:val="22"/>
          <w:u w:val="single"/>
          <w:lang w:val="lt-LT"/>
        </w:rPr>
      </w:pPr>
    </w:p>
    <w:p w14:paraId="1B5827B1" w14:textId="77777777" w:rsidR="00D37960" w:rsidRPr="00200B06" w:rsidRDefault="00D37960" w:rsidP="002C3AA1">
      <w:pPr>
        <w:pStyle w:val="BTEMEASMCA"/>
      </w:pPr>
      <w:r w:rsidRPr="00200B06">
        <w:t>Suaugusie</w:t>
      </w:r>
      <w:r w:rsidR="00A02500" w:rsidRPr="00200B06">
        <w:t>sie</w:t>
      </w:r>
      <w:r w:rsidRPr="00200B06">
        <w:t>ms</w:t>
      </w:r>
    </w:p>
    <w:p w14:paraId="1B5827B2" w14:textId="77777777" w:rsidR="00D37960" w:rsidRPr="00603F1E" w:rsidRDefault="00D37960" w:rsidP="00E663CE">
      <w:pPr>
        <w:pStyle w:val="BTEMEASMCA"/>
      </w:pPr>
      <w:r w:rsidRPr="00603F1E">
        <w:rPr>
          <w:i/>
        </w:rPr>
        <w:t>Ūminės ligos metu</w:t>
      </w:r>
      <w:r w:rsidRPr="00603F1E">
        <w:t xml:space="preserve"> vartoti po 1 tabletę kas </w:t>
      </w:r>
      <w:r w:rsidR="00193BFF" w:rsidRPr="00603F1E">
        <w:t xml:space="preserve">pusvalandį arba </w:t>
      </w:r>
      <w:r w:rsidRPr="00603F1E">
        <w:t xml:space="preserve">valandą (iki </w:t>
      </w:r>
      <w:r w:rsidR="00193BFF" w:rsidRPr="00603F1E">
        <w:t xml:space="preserve">6 </w:t>
      </w:r>
      <w:r w:rsidRPr="00603F1E">
        <w:t xml:space="preserve">tablečių per dieną), kol pagerėja savijauta. </w:t>
      </w:r>
      <w:r w:rsidRPr="00603F1E">
        <w:rPr>
          <w:i/>
        </w:rPr>
        <w:t>Tolimesniam gydymui</w:t>
      </w:r>
      <w:r w:rsidRPr="00603F1E">
        <w:t xml:space="preserve"> vartoti po 1 tablet</w:t>
      </w:r>
      <w:r w:rsidR="00BF2370" w:rsidRPr="00603F1E">
        <w:t>ę</w:t>
      </w:r>
      <w:r w:rsidRPr="00603F1E">
        <w:t xml:space="preserve"> 3 kartus per dieną.</w:t>
      </w:r>
    </w:p>
    <w:p w14:paraId="1B5827B3" w14:textId="77777777" w:rsidR="00D37960" w:rsidRPr="00603F1E" w:rsidRDefault="00D37960" w:rsidP="00D37960">
      <w:pPr>
        <w:jc w:val="both"/>
        <w:rPr>
          <w:szCs w:val="22"/>
          <w:lang w:val="lt-LT"/>
        </w:rPr>
      </w:pPr>
      <w:r w:rsidRPr="00603F1E">
        <w:rPr>
          <w:szCs w:val="22"/>
          <w:lang w:val="lt-LT"/>
        </w:rPr>
        <w:tab/>
      </w:r>
    </w:p>
    <w:p w14:paraId="1B5827B4" w14:textId="77777777" w:rsidR="00D37960" w:rsidRPr="00603F1E" w:rsidRDefault="00D37960" w:rsidP="00D37960">
      <w:pPr>
        <w:ind w:left="567" w:hanging="567"/>
        <w:jc w:val="both"/>
        <w:rPr>
          <w:szCs w:val="22"/>
          <w:lang w:val="lt-LT"/>
        </w:rPr>
      </w:pPr>
      <w:r w:rsidRPr="00603F1E">
        <w:rPr>
          <w:szCs w:val="22"/>
          <w:lang w:val="lt-LT"/>
        </w:rPr>
        <w:t xml:space="preserve">Gydant </w:t>
      </w:r>
      <w:r w:rsidRPr="00603F1E">
        <w:rPr>
          <w:i/>
          <w:szCs w:val="22"/>
          <w:lang w:val="lt-LT"/>
        </w:rPr>
        <w:t xml:space="preserve">lėtinę ligą </w:t>
      </w:r>
      <w:r w:rsidRPr="00603F1E">
        <w:rPr>
          <w:szCs w:val="22"/>
          <w:lang w:val="lt-LT"/>
        </w:rPr>
        <w:t xml:space="preserve">vartoti po 1 tabletę 3 kartus per dieną. </w:t>
      </w:r>
    </w:p>
    <w:p w14:paraId="1B5827B5" w14:textId="77777777" w:rsidR="00D37960" w:rsidRPr="00603F1E" w:rsidRDefault="00D37960" w:rsidP="00D37960">
      <w:pPr>
        <w:jc w:val="both"/>
        <w:rPr>
          <w:szCs w:val="22"/>
          <w:lang w:val="lt-LT"/>
        </w:rPr>
      </w:pPr>
    </w:p>
    <w:p w14:paraId="1B5827B6" w14:textId="77777777" w:rsidR="00D37960" w:rsidRPr="00603F1E" w:rsidRDefault="00D37960" w:rsidP="00D37960">
      <w:pPr>
        <w:jc w:val="both"/>
        <w:rPr>
          <w:szCs w:val="22"/>
          <w:lang w:val="lt-LT"/>
        </w:rPr>
      </w:pPr>
      <w:r w:rsidRPr="00603F1E">
        <w:rPr>
          <w:i/>
          <w:szCs w:val="22"/>
          <w:lang w:val="lt-LT"/>
        </w:rPr>
        <w:t>Vaikų populiacija</w:t>
      </w:r>
    </w:p>
    <w:p w14:paraId="1B5827B7" w14:textId="77777777" w:rsidR="00747C1D" w:rsidRPr="00603F1E" w:rsidRDefault="00747C1D" w:rsidP="00AE28CE">
      <w:pPr>
        <w:jc w:val="both"/>
        <w:rPr>
          <w:szCs w:val="22"/>
          <w:lang w:val="lt-LT"/>
        </w:rPr>
      </w:pPr>
      <w:r w:rsidRPr="00603F1E">
        <w:rPr>
          <w:szCs w:val="22"/>
          <w:lang w:val="lt-LT"/>
        </w:rPr>
        <w:t>Vaikams nuo 2 iki 5 metų</w:t>
      </w:r>
      <w:r w:rsidR="00421DF2" w:rsidRPr="00603F1E">
        <w:rPr>
          <w:szCs w:val="22"/>
          <w:lang w:val="lt-LT"/>
        </w:rPr>
        <w:t xml:space="preserve">, </w:t>
      </w:r>
      <w:r w:rsidR="00421DF2" w:rsidRPr="00603F1E">
        <w:rPr>
          <w:i/>
          <w:szCs w:val="22"/>
          <w:lang w:val="lt-LT"/>
        </w:rPr>
        <w:t xml:space="preserve">ūminės ir lėtinės ligos </w:t>
      </w:r>
      <w:r w:rsidR="000B4E04">
        <w:rPr>
          <w:i/>
          <w:szCs w:val="22"/>
          <w:lang w:val="lt-LT"/>
        </w:rPr>
        <w:t>metu</w:t>
      </w:r>
      <w:r w:rsidR="00421DF2" w:rsidRPr="00603F1E">
        <w:rPr>
          <w:szCs w:val="22"/>
          <w:lang w:val="lt-LT"/>
        </w:rPr>
        <w:t>,</w:t>
      </w:r>
      <w:r w:rsidR="00BF2370" w:rsidRPr="00603F1E">
        <w:rPr>
          <w:i/>
          <w:szCs w:val="22"/>
          <w:lang w:val="lt-LT"/>
        </w:rPr>
        <w:t xml:space="preserve"> </w:t>
      </w:r>
      <w:r w:rsidRPr="00603F1E">
        <w:rPr>
          <w:szCs w:val="22"/>
          <w:lang w:val="lt-LT"/>
        </w:rPr>
        <w:t xml:space="preserve">vartoti </w:t>
      </w:r>
      <w:r w:rsidR="00BF2370" w:rsidRPr="00603F1E">
        <w:rPr>
          <w:szCs w:val="22"/>
          <w:lang w:val="lt-LT"/>
        </w:rPr>
        <w:t>pusę suaugusiųjų dozės.</w:t>
      </w:r>
      <w:r w:rsidRPr="00603F1E">
        <w:rPr>
          <w:szCs w:val="22"/>
          <w:lang w:val="lt-LT"/>
        </w:rPr>
        <w:t xml:space="preserve"> </w:t>
      </w:r>
    </w:p>
    <w:p w14:paraId="1B5827B8" w14:textId="77777777" w:rsidR="00747C1D" w:rsidRPr="00603F1E" w:rsidRDefault="00747C1D" w:rsidP="00D37960">
      <w:pPr>
        <w:ind w:left="567"/>
        <w:jc w:val="both"/>
        <w:rPr>
          <w:i/>
          <w:szCs w:val="22"/>
          <w:lang w:val="lt-LT"/>
        </w:rPr>
      </w:pPr>
    </w:p>
    <w:p w14:paraId="1B5827B9" w14:textId="77777777" w:rsidR="00747C1D" w:rsidRPr="00603F1E" w:rsidRDefault="00747C1D" w:rsidP="00AE28CE">
      <w:pPr>
        <w:jc w:val="both"/>
        <w:rPr>
          <w:i/>
          <w:szCs w:val="22"/>
          <w:lang w:val="lt-LT"/>
        </w:rPr>
      </w:pPr>
      <w:r w:rsidRPr="00603F1E">
        <w:rPr>
          <w:szCs w:val="22"/>
          <w:lang w:val="lt-LT"/>
        </w:rPr>
        <w:t>Vaikams nuo 6 iki 11 metų</w:t>
      </w:r>
      <w:r w:rsidR="00421DF2" w:rsidRPr="00603F1E">
        <w:rPr>
          <w:szCs w:val="22"/>
          <w:lang w:val="lt-LT"/>
        </w:rPr>
        <w:t xml:space="preserve">, </w:t>
      </w:r>
      <w:r w:rsidR="00421DF2" w:rsidRPr="00603F1E">
        <w:rPr>
          <w:i/>
          <w:szCs w:val="22"/>
          <w:lang w:val="lt-LT"/>
        </w:rPr>
        <w:t xml:space="preserve">ūminės ir lėtinės ligos </w:t>
      </w:r>
      <w:r w:rsidR="000B4E04">
        <w:rPr>
          <w:i/>
          <w:szCs w:val="22"/>
          <w:lang w:val="lt-LT"/>
        </w:rPr>
        <w:t>metu</w:t>
      </w:r>
      <w:r w:rsidR="00421DF2" w:rsidRPr="00603F1E">
        <w:rPr>
          <w:i/>
          <w:szCs w:val="22"/>
          <w:lang w:val="lt-LT"/>
        </w:rPr>
        <w:t>,</w:t>
      </w:r>
      <w:r w:rsidR="00BF2370" w:rsidRPr="00603F1E">
        <w:rPr>
          <w:i/>
          <w:szCs w:val="22"/>
          <w:lang w:val="lt-LT"/>
        </w:rPr>
        <w:t xml:space="preserve"> </w:t>
      </w:r>
      <w:r w:rsidRPr="00603F1E">
        <w:rPr>
          <w:szCs w:val="22"/>
          <w:lang w:val="lt-LT"/>
        </w:rPr>
        <w:t xml:space="preserve">vartoti </w:t>
      </w:r>
      <w:r w:rsidR="00BF2370" w:rsidRPr="00603F1E">
        <w:rPr>
          <w:szCs w:val="22"/>
          <w:lang w:val="lt-LT"/>
        </w:rPr>
        <w:t>2/3 suaugusiųjų dozės</w:t>
      </w:r>
      <w:r w:rsidRPr="00603F1E">
        <w:rPr>
          <w:szCs w:val="22"/>
          <w:lang w:val="lt-LT"/>
        </w:rPr>
        <w:t xml:space="preserve">. </w:t>
      </w:r>
    </w:p>
    <w:p w14:paraId="1B5827BA" w14:textId="77777777" w:rsidR="00747C1D" w:rsidRPr="00603F1E" w:rsidRDefault="00747C1D" w:rsidP="00D37960">
      <w:pPr>
        <w:ind w:left="567"/>
        <w:jc w:val="both"/>
        <w:rPr>
          <w:i/>
          <w:szCs w:val="22"/>
          <w:lang w:val="lt-LT"/>
        </w:rPr>
      </w:pPr>
    </w:p>
    <w:p w14:paraId="1B5827BB" w14:textId="77777777" w:rsidR="00D37960" w:rsidRPr="00603F1E" w:rsidRDefault="00BF2370" w:rsidP="00AE28CE">
      <w:pPr>
        <w:jc w:val="both"/>
        <w:rPr>
          <w:i/>
          <w:szCs w:val="22"/>
          <w:lang w:val="lt-LT"/>
        </w:rPr>
      </w:pPr>
      <w:r w:rsidRPr="00603F1E">
        <w:rPr>
          <w:i/>
          <w:szCs w:val="22"/>
          <w:lang w:val="lt-LT"/>
        </w:rPr>
        <w:t>Paaugliams nuo 12 metų</w:t>
      </w:r>
    </w:p>
    <w:p w14:paraId="1B5827BC" w14:textId="77777777" w:rsidR="00D37960" w:rsidRPr="00603F1E" w:rsidRDefault="00D37960" w:rsidP="00AE28CE">
      <w:pPr>
        <w:jc w:val="both"/>
        <w:rPr>
          <w:szCs w:val="22"/>
          <w:lang w:val="lt-LT"/>
        </w:rPr>
      </w:pPr>
      <w:r w:rsidRPr="00603F1E">
        <w:rPr>
          <w:i/>
          <w:szCs w:val="22"/>
          <w:lang w:val="lt-LT"/>
        </w:rPr>
        <w:t>Ūminės ligos metu</w:t>
      </w:r>
      <w:r w:rsidRPr="00603F1E">
        <w:rPr>
          <w:szCs w:val="22"/>
          <w:lang w:val="lt-LT"/>
        </w:rPr>
        <w:t xml:space="preserve"> vartoti po 1 tabletę kas</w:t>
      </w:r>
      <w:r w:rsidR="00BF2370" w:rsidRPr="00603F1E">
        <w:rPr>
          <w:szCs w:val="22"/>
          <w:lang w:val="lt-LT"/>
        </w:rPr>
        <w:t xml:space="preserve"> pusvalandį arba</w:t>
      </w:r>
      <w:r w:rsidRPr="00603F1E">
        <w:rPr>
          <w:szCs w:val="22"/>
          <w:lang w:val="lt-LT"/>
        </w:rPr>
        <w:t xml:space="preserve"> valandą (iki </w:t>
      </w:r>
      <w:r w:rsidR="00BF2370" w:rsidRPr="00603F1E">
        <w:rPr>
          <w:szCs w:val="22"/>
          <w:lang w:val="lt-LT"/>
        </w:rPr>
        <w:t xml:space="preserve">6 </w:t>
      </w:r>
      <w:r w:rsidRPr="00603F1E">
        <w:rPr>
          <w:szCs w:val="22"/>
          <w:lang w:val="lt-LT"/>
        </w:rPr>
        <w:t xml:space="preserve">tablečių per dieną), kol pagerėja savijauta. </w:t>
      </w:r>
      <w:r w:rsidRPr="00603F1E">
        <w:rPr>
          <w:i/>
          <w:szCs w:val="22"/>
          <w:lang w:val="lt-LT"/>
        </w:rPr>
        <w:t>Tolimesniam gydymui</w:t>
      </w:r>
      <w:r w:rsidRPr="00603F1E">
        <w:rPr>
          <w:szCs w:val="22"/>
          <w:lang w:val="lt-LT"/>
        </w:rPr>
        <w:t xml:space="preserve"> vartoti po 1 tablet</w:t>
      </w:r>
      <w:r w:rsidR="00BF2370" w:rsidRPr="00603F1E">
        <w:rPr>
          <w:szCs w:val="22"/>
          <w:lang w:val="lt-LT"/>
        </w:rPr>
        <w:t>ę</w:t>
      </w:r>
      <w:r w:rsidRPr="00603F1E">
        <w:rPr>
          <w:szCs w:val="22"/>
          <w:lang w:val="lt-LT"/>
        </w:rPr>
        <w:t xml:space="preserve"> 3 kartus per dieną.</w:t>
      </w:r>
    </w:p>
    <w:p w14:paraId="1B5827BD" w14:textId="77777777" w:rsidR="00D37960" w:rsidRPr="00603F1E" w:rsidRDefault="00D37960" w:rsidP="00D37960">
      <w:pPr>
        <w:jc w:val="both"/>
        <w:rPr>
          <w:szCs w:val="22"/>
          <w:lang w:val="lt-LT"/>
        </w:rPr>
      </w:pPr>
    </w:p>
    <w:p w14:paraId="1B5827BE" w14:textId="77777777" w:rsidR="00D37960" w:rsidRPr="00603F1E" w:rsidRDefault="00D37960" w:rsidP="00AE28CE">
      <w:pPr>
        <w:jc w:val="both"/>
        <w:rPr>
          <w:szCs w:val="22"/>
          <w:lang w:val="lt-LT"/>
        </w:rPr>
      </w:pPr>
      <w:r w:rsidRPr="00603F1E">
        <w:rPr>
          <w:i/>
          <w:szCs w:val="22"/>
          <w:lang w:val="lt-LT"/>
        </w:rPr>
        <w:t>Gydant lėtinę ligą</w:t>
      </w:r>
      <w:r w:rsidRPr="00603F1E">
        <w:rPr>
          <w:szCs w:val="22"/>
          <w:lang w:val="lt-LT"/>
        </w:rPr>
        <w:t xml:space="preserve"> </w:t>
      </w:r>
      <w:r w:rsidR="00BF2370" w:rsidRPr="00603F1E">
        <w:rPr>
          <w:szCs w:val="22"/>
          <w:lang w:val="lt-LT"/>
        </w:rPr>
        <w:t>paaugliams</w:t>
      </w:r>
      <w:r w:rsidR="00794621" w:rsidRPr="00603F1E">
        <w:rPr>
          <w:szCs w:val="22"/>
          <w:lang w:val="lt-LT"/>
        </w:rPr>
        <w:t xml:space="preserve"> nuo 12 metų</w:t>
      </w:r>
      <w:r w:rsidR="00BF2370" w:rsidRPr="00603F1E">
        <w:rPr>
          <w:szCs w:val="22"/>
          <w:lang w:val="lt-LT"/>
        </w:rPr>
        <w:t xml:space="preserve"> </w:t>
      </w:r>
      <w:r w:rsidRPr="00603F1E">
        <w:rPr>
          <w:szCs w:val="22"/>
          <w:lang w:val="lt-LT"/>
        </w:rPr>
        <w:t xml:space="preserve">vartoti po 1 tabletę 3 kartus per dieną. </w:t>
      </w:r>
    </w:p>
    <w:p w14:paraId="1B5827BF" w14:textId="77777777" w:rsidR="00947991" w:rsidRPr="00603F1E" w:rsidRDefault="00947991" w:rsidP="00D37960">
      <w:pPr>
        <w:ind w:left="567"/>
        <w:jc w:val="both"/>
        <w:rPr>
          <w:szCs w:val="22"/>
          <w:lang w:val="lt-LT"/>
        </w:rPr>
      </w:pPr>
    </w:p>
    <w:p w14:paraId="1B5827C0" w14:textId="77777777" w:rsidR="00BF2370" w:rsidRPr="00603F1E" w:rsidRDefault="00116F59" w:rsidP="00AE28CE">
      <w:pPr>
        <w:jc w:val="both"/>
        <w:rPr>
          <w:szCs w:val="22"/>
          <w:lang w:val="lt-LT"/>
        </w:rPr>
      </w:pPr>
      <w:r w:rsidRPr="00603F1E">
        <w:rPr>
          <w:color w:val="000000"/>
          <w:szCs w:val="22"/>
          <w:lang w:val="lt-LT"/>
        </w:rPr>
        <w:lastRenderedPageBreak/>
        <w:t xml:space="preserve">Gydant lėtinę ligą pacientams rekomenduojama vartoti </w:t>
      </w:r>
      <w:r w:rsidR="00BF2370" w:rsidRPr="00603F1E">
        <w:rPr>
          <w:color w:val="000000"/>
          <w:szCs w:val="22"/>
          <w:lang w:val="lt-LT"/>
        </w:rPr>
        <w:t xml:space="preserve">Cinnabsin N </w:t>
      </w:r>
      <w:r w:rsidRPr="00603F1E">
        <w:rPr>
          <w:color w:val="000000"/>
          <w:szCs w:val="22"/>
          <w:lang w:val="lt-LT"/>
        </w:rPr>
        <w:t xml:space="preserve">ne </w:t>
      </w:r>
      <w:r w:rsidR="00BF2370" w:rsidRPr="00603F1E">
        <w:rPr>
          <w:color w:val="000000"/>
          <w:szCs w:val="22"/>
          <w:lang w:val="lt-LT"/>
        </w:rPr>
        <w:t xml:space="preserve">ilgiau kaip </w:t>
      </w:r>
      <w:r w:rsidR="00BE12EB" w:rsidRPr="00603F1E">
        <w:rPr>
          <w:color w:val="000000"/>
          <w:szCs w:val="22"/>
          <w:lang w:val="lt-LT"/>
        </w:rPr>
        <w:t xml:space="preserve">4 </w:t>
      </w:r>
      <w:r w:rsidR="00BF2370" w:rsidRPr="00603F1E">
        <w:rPr>
          <w:color w:val="000000"/>
          <w:szCs w:val="22"/>
          <w:lang w:val="lt-LT"/>
        </w:rPr>
        <w:t>savaites be gydytojo konsultacijos.</w:t>
      </w:r>
    </w:p>
    <w:p w14:paraId="1B5827C1" w14:textId="77777777" w:rsidR="00BF2370" w:rsidRPr="00603F1E" w:rsidRDefault="00BF2370" w:rsidP="00D37960">
      <w:pPr>
        <w:ind w:left="567"/>
        <w:jc w:val="both"/>
        <w:rPr>
          <w:szCs w:val="22"/>
          <w:lang w:val="lt-LT"/>
        </w:rPr>
      </w:pPr>
    </w:p>
    <w:p w14:paraId="1B5827C2" w14:textId="77777777" w:rsidR="00FB7487" w:rsidRPr="00603F1E" w:rsidRDefault="00FB7487" w:rsidP="00FB7487">
      <w:pPr>
        <w:rPr>
          <w:szCs w:val="22"/>
          <w:lang w:val="lt-LT"/>
        </w:rPr>
      </w:pPr>
      <w:r w:rsidRPr="00603F1E">
        <w:rPr>
          <w:color w:val="000000"/>
          <w:szCs w:val="22"/>
          <w:lang w:val="lt-LT"/>
        </w:rPr>
        <w:t>Cinnabsin N</w:t>
      </w:r>
      <w:r w:rsidRPr="00603F1E">
        <w:rPr>
          <w:noProof/>
          <w:szCs w:val="22"/>
          <w:lang w:val="lt-LT"/>
        </w:rPr>
        <w:t xml:space="preserve"> saugumas ir veiksmingumas jaunesniems kaip 2 metų vaikams neištirti. Duomenų nėra.</w:t>
      </w:r>
      <w:r w:rsidRPr="00603F1E">
        <w:rPr>
          <w:szCs w:val="22"/>
          <w:lang w:val="lt-LT"/>
        </w:rPr>
        <w:t xml:space="preserve"> </w:t>
      </w:r>
    </w:p>
    <w:p w14:paraId="1B5827C3" w14:textId="77777777" w:rsidR="00D37960" w:rsidRPr="00603F1E" w:rsidRDefault="00D37960" w:rsidP="00D37960">
      <w:pPr>
        <w:jc w:val="both"/>
        <w:rPr>
          <w:szCs w:val="22"/>
          <w:lang w:val="lt-LT"/>
        </w:rPr>
      </w:pPr>
    </w:p>
    <w:p w14:paraId="1B5827C4" w14:textId="77777777" w:rsidR="00EA7711" w:rsidRPr="00200B06" w:rsidRDefault="00D37960" w:rsidP="002C3AA1">
      <w:pPr>
        <w:pStyle w:val="BTEMEASMCA"/>
        <w:rPr>
          <w:u w:val="single"/>
        </w:rPr>
      </w:pPr>
      <w:r w:rsidRPr="009331FF">
        <w:rPr>
          <w:u w:val="single"/>
        </w:rPr>
        <w:t>Vartojimo metodas</w:t>
      </w:r>
    </w:p>
    <w:p w14:paraId="1B5827C5" w14:textId="77777777" w:rsidR="00D37960" w:rsidRPr="00603F1E" w:rsidRDefault="00403BB8" w:rsidP="00E663CE">
      <w:pPr>
        <w:pStyle w:val="BTEMEASMCA"/>
      </w:pPr>
      <w:r w:rsidRPr="00603F1E">
        <w:t>Vartoti per burną</w:t>
      </w:r>
      <w:r w:rsidR="007A29BB" w:rsidRPr="00603F1E">
        <w:t>.</w:t>
      </w:r>
    </w:p>
    <w:p w14:paraId="1B5827C6" w14:textId="77777777" w:rsidR="00D37960" w:rsidRPr="00603F1E" w:rsidRDefault="00AE3C77" w:rsidP="00D37960">
      <w:pPr>
        <w:rPr>
          <w:szCs w:val="22"/>
          <w:u w:val="single"/>
          <w:lang w:val="lt-LT"/>
        </w:rPr>
      </w:pPr>
      <w:r w:rsidRPr="00603F1E">
        <w:rPr>
          <w:szCs w:val="22"/>
          <w:lang w:val="lt-LT"/>
        </w:rPr>
        <w:t xml:space="preserve">Cinnabsin N </w:t>
      </w:r>
      <w:r w:rsidR="00D37960" w:rsidRPr="00603F1E">
        <w:rPr>
          <w:szCs w:val="22"/>
          <w:lang w:val="lt-LT"/>
        </w:rPr>
        <w:t xml:space="preserve">vartoti mažiausiai pusę valandos prieš valgį ar pusę valandos po jo. Leisti lėtai ištirpti burnoje. Mažiems vaikams </w:t>
      </w:r>
      <w:r w:rsidR="00EA7711">
        <w:rPr>
          <w:szCs w:val="22"/>
          <w:lang w:val="lt-LT"/>
        </w:rPr>
        <w:t>Cinnabsin N</w:t>
      </w:r>
      <w:r w:rsidR="00EA7711" w:rsidRPr="00603F1E">
        <w:rPr>
          <w:szCs w:val="22"/>
          <w:lang w:val="lt-LT"/>
        </w:rPr>
        <w:t xml:space="preserve"> </w:t>
      </w:r>
      <w:r w:rsidR="00D37960" w:rsidRPr="00603F1E">
        <w:rPr>
          <w:szCs w:val="22"/>
          <w:lang w:val="lt-LT"/>
        </w:rPr>
        <w:t>galima ištirpinti nedideliame kiekyje vandens.</w:t>
      </w:r>
    </w:p>
    <w:p w14:paraId="1B5827C7" w14:textId="77777777" w:rsidR="00DE36E5" w:rsidRPr="00603F1E" w:rsidRDefault="00DE36E5" w:rsidP="003931B4">
      <w:pPr>
        <w:rPr>
          <w:szCs w:val="22"/>
          <w:lang w:val="lt-LT"/>
        </w:rPr>
      </w:pPr>
    </w:p>
    <w:p w14:paraId="1B5827C8" w14:textId="77777777" w:rsidR="00696480" w:rsidRPr="00603F1E" w:rsidRDefault="00696480" w:rsidP="00AA01E1">
      <w:pPr>
        <w:pStyle w:val="PI-2EMEASMCA"/>
      </w:pPr>
      <w:bookmarkStart w:id="16" w:name="_Toc129243104"/>
      <w:bookmarkStart w:id="17" w:name="_Toc129243229"/>
      <w:r w:rsidRPr="00603F1E">
        <w:t>4.3</w:t>
      </w:r>
      <w:r w:rsidRPr="00603F1E">
        <w:tab/>
        <w:t>Kontraindikacijos</w:t>
      </w:r>
      <w:bookmarkEnd w:id="16"/>
      <w:bookmarkEnd w:id="17"/>
    </w:p>
    <w:p w14:paraId="1B5827C9" w14:textId="77777777" w:rsidR="00696480" w:rsidRPr="00603F1E" w:rsidRDefault="00696480" w:rsidP="002C3AA1">
      <w:pPr>
        <w:pStyle w:val="BTEMEASMCA"/>
      </w:pPr>
    </w:p>
    <w:p w14:paraId="1B5827CA" w14:textId="77777777" w:rsidR="00696480" w:rsidRPr="00603F1E" w:rsidRDefault="00696480" w:rsidP="00E663CE">
      <w:pPr>
        <w:pStyle w:val="BTEMEASMCA"/>
      </w:pPr>
      <w:r w:rsidRPr="00603F1E">
        <w:t xml:space="preserve">Padidėjęs jautrumas </w:t>
      </w:r>
      <w:r w:rsidR="00FF30A2" w:rsidRPr="00603F1E">
        <w:t>veikliosioms medžiagoms</w:t>
      </w:r>
      <w:r w:rsidR="00840FE3" w:rsidRPr="00603F1E">
        <w:t xml:space="preserve"> (</w:t>
      </w:r>
      <w:r w:rsidRPr="00603F1E">
        <w:t xml:space="preserve">chromui, </w:t>
      </w:r>
      <w:r w:rsidR="00AD067A" w:rsidRPr="00603F1E">
        <w:t>ežiuolei</w:t>
      </w:r>
      <w:r w:rsidR="00840FE3" w:rsidRPr="00603F1E">
        <w:t>)</w:t>
      </w:r>
      <w:r w:rsidR="0074439E" w:rsidRPr="00603F1E">
        <w:t xml:space="preserve">, </w:t>
      </w:r>
      <w:r w:rsidR="00AE1E2F" w:rsidRPr="00603F1E">
        <w:t xml:space="preserve">kitoms </w:t>
      </w:r>
      <w:r w:rsidR="002E435D" w:rsidRPr="00603F1E">
        <w:t xml:space="preserve">astrinių </w:t>
      </w:r>
      <w:r w:rsidR="00AE1E2F" w:rsidRPr="00603F1E">
        <w:t xml:space="preserve">šeimos </w:t>
      </w:r>
      <w:r w:rsidR="00840FE3" w:rsidRPr="00603F1E">
        <w:t>augalams</w:t>
      </w:r>
      <w:r w:rsidR="00AE1E2F" w:rsidRPr="00603F1E">
        <w:t xml:space="preserve">, </w:t>
      </w:r>
      <w:r w:rsidR="00543196" w:rsidRPr="00603F1E">
        <w:t>arba bet kuriai 6.1 skyriuje išvardytai</w:t>
      </w:r>
      <w:r w:rsidR="00AE1E2F" w:rsidRPr="00603F1E">
        <w:t xml:space="preserve"> pagalbinei</w:t>
      </w:r>
      <w:r w:rsidR="00543196" w:rsidRPr="00603F1E">
        <w:t xml:space="preserve"> </w:t>
      </w:r>
      <w:r w:rsidR="00AE1E2F" w:rsidRPr="00603F1E">
        <w:t>medžiagai</w:t>
      </w:r>
      <w:r w:rsidRPr="00603F1E">
        <w:t>.</w:t>
      </w:r>
    </w:p>
    <w:p w14:paraId="1B5827CB" w14:textId="77777777" w:rsidR="00AE1E2F" w:rsidRPr="00603F1E" w:rsidRDefault="00AE1E2F" w:rsidP="009331FF">
      <w:pPr>
        <w:pStyle w:val="BTEMEASMCA"/>
      </w:pPr>
    </w:p>
    <w:p w14:paraId="1B5827CC" w14:textId="77777777" w:rsidR="0027605F" w:rsidRPr="00603F1E" w:rsidRDefault="00AE1E2F" w:rsidP="009331FF">
      <w:pPr>
        <w:pStyle w:val="BTEMEASMCA"/>
      </w:pPr>
      <w:r w:rsidRPr="00603F1E">
        <w:t xml:space="preserve">Progresuojančios </w:t>
      </w:r>
      <w:r w:rsidR="00AD067A" w:rsidRPr="00603F1E">
        <w:t>sisteminės</w:t>
      </w:r>
      <w:r w:rsidRPr="00603F1E">
        <w:t xml:space="preserve"> ligos</w:t>
      </w:r>
      <w:r w:rsidR="00FB7487" w:rsidRPr="00603F1E">
        <w:t>:</w:t>
      </w:r>
      <w:r w:rsidRPr="00603F1E">
        <w:t xml:space="preserve"> tuberkuliozė</w:t>
      </w:r>
      <w:r w:rsidR="00F96A15" w:rsidRPr="00603F1E">
        <w:t>,</w:t>
      </w:r>
      <w:r w:rsidR="00592346" w:rsidRPr="00603F1E">
        <w:t xml:space="preserve"> </w:t>
      </w:r>
      <w:r w:rsidRPr="00603F1E">
        <w:t xml:space="preserve">leukemija, </w:t>
      </w:r>
      <w:r w:rsidR="00BC087B" w:rsidRPr="00603F1E">
        <w:t>autoimuninės ligos (kolagenozė, išsėtinė sklerozė), imuniteto deficitas (AIDS</w:t>
      </w:r>
      <w:r w:rsidR="00663666" w:rsidRPr="00603F1E">
        <w:t>)</w:t>
      </w:r>
      <w:r w:rsidR="00BC087B" w:rsidRPr="00603F1E">
        <w:t xml:space="preserve">, imunosupresija (po organų arba kaulų čiulpų transplantacijos, chemoterapijos), </w:t>
      </w:r>
      <w:r w:rsidR="00663666" w:rsidRPr="00603F1E">
        <w:t>ŽIV infekcij</w:t>
      </w:r>
      <w:r w:rsidR="00FB7487" w:rsidRPr="00603F1E">
        <w:t>a</w:t>
      </w:r>
      <w:r w:rsidR="00BC087B" w:rsidRPr="00603F1E">
        <w:t>.</w:t>
      </w:r>
    </w:p>
    <w:p w14:paraId="1B5827CD" w14:textId="77777777" w:rsidR="0027605F" w:rsidRPr="00603F1E" w:rsidRDefault="0027605F" w:rsidP="009331FF">
      <w:pPr>
        <w:pStyle w:val="BTEMEASMCA"/>
      </w:pPr>
    </w:p>
    <w:p w14:paraId="1B5827CE" w14:textId="1815ABE2" w:rsidR="00696480" w:rsidRPr="00603F1E" w:rsidRDefault="00696480" w:rsidP="00AA01E1">
      <w:pPr>
        <w:pStyle w:val="PI-2EMEASMCA"/>
      </w:pPr>
      <w:bookmarkStart w:id="18" w:name="_Toc129243105"/>
      <w:bookmarkStart w:id="19" w:name="_Toc129243230"/>
      <w:r w:rsidRPr="00603F1E">
        <w:t>4.4</w:t>
      </w:r>
      <w:r w:rsidRPr="00603F1E">
        <w:tab/>
        <w:t>Specialūs įspėjimai ir atsargumo priemonės</w:t>
      </w:r>
      <w:bookmarkEnd w:id="18"/>
      <w:bookmarkEnd w:id="19"/>
    </w:p>
    <w:p w14:paraId="1B5827CF" w14:textId="77777777" w:rsidR="00B145C0" w:rsidRPr="00603F1E" w:rsidRDefault="00B145C0" w:rsidP="00B145C0">
      <w:pPr>
        <w:rPr>
          <w:szCs w:val="22"/>
          <w:lang w:val="lt-LT"/>
        </w:rPr>
      </w:pPr>
    </w:p>
    <w:p w14:paraId="1B5827D0" w14:textId="77777777" w:rsidR="00B145C0" w:rsidRPr="00603F1E" w:rsidRDefault="00B145C0" w:rsidP="00B145C0">
      <w:pPr>
        <w:rPr>
          <w:szCs w:val="22"/>
          <w:lang w:val="lt-LT"/>
        </w:rPr>
      </w:pPr>
      <w:r w:rsidRPr="00603F1E">
        <w:rPr>
          <w:szCs w:val="22"/>
          <w:lang w:val="lt-LT"/>
        </w:rPr>
        <w:t>Vartojant homeopatinį vaistą, iš pradžių būklė gali laikinai pablogėti (pirminis homeopatinis pablogėjimas).</w:t>
      </w:r>
      <w:r w:rsidRPr="00603F1E">
        <w:rPr>
          <w:b/>
          <w:szCs w:val="22"/>
          <w:lang w:val="lt-LT"/>
        </w:rPr>
        <w:t xml:space="preserve"> </w:t>
      </w:r>
      <w:r w:rsidRPr="00603F1E">
        <w:rPr>
          <w:szCs w:val="22"/>
          <w:lang w:val="lt-LT"/>
        </w:rPr>
        <w:t>Tokiu atveju, reikia kartotinai įvertinti paciento būklę.</w:t>
      </w:r>
    </w:p>
    <w:p w14:paraId="1B5827D1" w14:textId="77777777" w:rsidR="00696480" w:rsidRPr="00603F1E" w:rsidRDefault="00696480" w:rsidP="002C3AA1">
      <w:pPr>
        <w:pStyle w:val="BTEMEASMCA"/>
      </w:pPr>
    </w:p>
    <w:p w14:paraId="1B5827D2" w14:textId="77777777" w:rsidR="00B145C0" w:rsidRPr="00603F1E" w:rsidRDefault="00B145C0" w:rsidP="00E663CE">
      <w:pPr>
        <w:pStyle w:val="BTEMEASMCA"/>
      </w:pPr>
      <w:r w:rsidRPr="00603F1E">
        <w:t xml:space="preserve">Pavartojus vaistinių preparatų, kurių sudėtyje yra ežiuolės, gali atsirasti odos </w:t>
      </w:r>
      <w:r w:rsidR="005C150A">
        <w:t>iš</w:t>
      </w:r>
      <w:r w:rsidRPr="00603F1E">
        <w:t>bėrimas, niežėjimas, retais atvejais, veido patinimas, dusulys, galvos svaigimas ir kraujospūdžio kritimas.</w:t>
      </w:r>
    </w:p>
    <w:p w14:paraId="1B5827D3" w14:textId="77777777" w:rsidR="006C39F1" w:rsidRPr="00603F1E" w:rsidRDefault="006C39F1" w:rsidP="009331FF">
      <w:pPr>
        <w:pStyle w:val="BTEMEASMCA"/>
      </w:pPr>
    </w:p>
    <w:p w14:paraId="1B5827D4" w14:textId="77777777" w:rsidR="00203626" w:rsidRPr="00603F1E" w:rsidRDefault="00203626" w:rsidP="009331FF">
      <w:pPr>
        <w:pStyle w:val="BTEMEASMCA"/>
      </w:pPr>
      <w:r w:rsidRPr="00603F1E">
        <w:t>Jeigu padidėja seilėtekis, dozė mažinama arba nutraukiamas vaisto vartojimas.</w:t>
      </w:r>
    </w:p>
    <w:p w14:paraId="1B5827D5" w14:textId="77777777" w:rsidR="006C39F1" w:rsidRPr="00603F1E" w:rsidRDefault="006C39F1" w:rsidP="009331FF">
      <w:pPr>
        <w:pStyle w:val="BTEMEASMCA"/>
      </w:pPr>
    </w:p>
    <w:p w14:paraId="1B5827D6" w14:textId="77777777" w:rsidR="003749AD" w:rsidRPr="00603F1E" w:rsidRDefault="00203626" w:rsidP="009331FF">
      <w:pPr>
        <w:pStyle w:val="BTEMEASMCA"/>
      </w:pPr>
      <w:r w:rsidRPr="00603F1E">
        <w:t xml:space="preserve">Kviečių krakmolas ir medžiagos, kurių sudėtyje yra gyvsidabrio </w:t>
      </w:r>
      <w:r w:rsidRPr="00603F1E">
        <w:rPr>
          <w:i/>
        </w:rPr>
        <w:t>(Cinnabaris</w:t>
      </w:r>
      <w:r w:rsidRPr="00603F1E">
        <w:t>) gali sukelti padidėjusio jautrumo reakcijų.</w:t>
      </w:r>
      <w:r w:rsidR="003749AD" w:rsidRPr="00603F1E">
        <w:t xml:space="preserve"> Atsiradus padidėjusio jautrumo reakcijų, Cinnabsin N vartojimą reikia nutraukti ir imtis atitinkamų gydymo priemonių.</w:t>
      </w:r>
    </w:p>
    <w:p w14:paraId="1B5827D7" w14:textId="77777777" w:rsidR="00203626" w:rsidRPr="00603F1E" w:rsidRDefault="00203626" w:rsidP="009331FF">
      <w:pPr>
        <w:pStyle w:val="BTEMEASMCA"/>
      </w:pPr>
    </w:p>
    <w:p w14:paraId="1B5827D8" w14:textId="1BD4426B" w:rsidR="00D63C9B" w:rsidRPr="00603F1E" w:rsidRDefault="00676D8F" w:rsidP="009331FF">
      <w:pPr>
        <w:pStyle w:val="BTEMEASMCA"/>
      </w:pPr>
      <w:bookmarkStart w:id="20" w:name="_Hlk127955209"/>
      <w:r w:rsidRPr="00603F1E">
        <w:t>Cinnabsin N</w:t>
      </w:r>
      <w:r w:rsidR="00D63C9B" w:rsidRPr="00603F1E">
        <w:t xml:space="preserve"> sudėtyje yra laktozės. Šio vaistinio preparato negalima vartoti pacientams, kuriems nustatytas retas paveldimas sutrikimas – </w:t>
      </w:r>
      <w:r w:rsidR="00CD4663" w:rsidRPr="009331FF">
        <w:rPr>
          <w:iCs/>
        </w:rPr>
        <w:t>galaktozės netoleravimas, visiškas</w:t>
      </w:r>
      <w:r w:rsidR="00D63C9B" w:rsidRPr="00603F1E">
        <w:t xml:space="preserve"> laktazės stygius arba gliukozės ir galaktozės malabsorbcija.</w:t>
      </w:r>
      <w:r w:rsidR="004C5307" w:rsidRPr="00603F1E">
        <w:t xml:space="preserve"> </w:t>
      </w:r>
    </w:p>
    <w:bookmarkEnd w:id="20"/>
    <w:p w14:paraId="1B5827D9" w14:textId="77777777" w:rsidR="00D63C9B" w:rsidRPr="00603F1E" w:rsidRDefault="00D63C9B" w:rsidP="009331FF">
      <w:pPr>
        <w:pStyle w:val="BTEMEASMCA"/>
      </w:pPr>
    </w:p>
    <w:p w14:paraId="1B5827DA" w14:textId="77777777" w:rsidR="00D63C9B" w:rsidRPr="00603F1E" w:rsidRDefault="00676D8F" w:rsidP="009331FF">
      <w:pPr>
        <w:pStyle w:val="BTEMEASMCA"/>
      </w:pPr>
      <w:r w:rsidRPr="00603F1E">
        <w:t>Cinnabsin N</w:t>
      </w:r>
      <w:r w:rsidR="00D63C9B" w:rsidRPr="00603F1E">
        <w:t xml:space="preserve"> sudėtyje yra kviečių krakmolo. Kviečių krakmolas gali turėti glitimo, bet tik pėdsakus, todėl manoma, kad preparatas yra saugus žmonėms, sergantiems celiakija. Šio vaisto negalima vartoti kviečiams alergiškiems pacientams (ši liga skiriasi nuo celiakijos).</w:t>
      </w:r>
    </w:p>
    <w:p w14:paraId="1B5827DB" w14:textId="77777777" w:rsidR="003749AD" w:rsidRPr="00603F1E" w:rsidRDefault="003749AD" w:rsidP="009331FF">
      <w:pPr>
        <w:pStyle w:val="BTEMEASMCA"/>
      </w:pPr>
    </w:p>
    <w:p w14:paraId="1B5827DC" w14:textId="77777777" w:rsidR="003749AD" w:rsidRPr="00603F1E" w:rsidRDefault="003749AD" w:rsidP="009331FF">
      <w:pPr>
        <w:pStyle w:val="BTEMEASMCA"/>
      </w:pPr>
      <w:r w:rsidRPr="00603F1E">
        <w:t>Jei ūminė būklė nepagerėja ar pablogėja, atsiranda papildomų negalavimų, būtina iš naujo įvertinti paciento būklę.</w:t>
      </w:r>
    </w:p>
    <w:p w14:paraId="1B5827DD" w14:textId="77777777" w:rsidR="00696480" w:rsidRPr="00603F1E" w:rsidRDefault="00696480" w:rsidP="009331FF">
      <w:pPr>
        <w:pStyle w:val="BTEMEASMCA"/>
      </w:pPr>
    </w:p>
    <w:p w14:paraId="1B5827DE" w14:textId="0442E9D3" w:rsidR="00696480" w:rsidRPr="00603F1E" w:rsidRDefault="00696480" w:rsidP="00AA01E1">
      <w:pPr>
        <w:pStyle w:val="PI-2EMEASMCA"/>
      </w:pPr>
      <w:bookmarkStart w:id="21" w:name="_Toc129243106"/>
      <w:bookmarkStart w:id="22" w:name="_Toc129243231"/>
      <w:r w:rsidRPr="00603F1E">
        <w:t>4.5</w:t>
      </w:r>
      <w:r w:rsidRPr="00603F1E">
        <w:tab/>
        <w:t>Sąveika su kitais vaistiniais preparatais ir kitokia sąveika</w:t>
      </w:r>
      <w:bookmarkEnd w:id="21"/>
      <w:bookmarkEnd w:id="22"/>
    </w:p>
    <w:p w14:paraId="1B5827DF" w14:textId="77777777" w:rsidR="00696480" w:rsidRPr="00603F1E" w:rsidRDefault="00696480" w:rsidP="002C3AA1">
      <w:pPr>
        <w:pStyle w:val="BTEMEASMCA"/>
      </w:pPr>
    </w:p>
    <w:p w14:paraId="1B5827E0" w14:textId="77777777" w:rsidR="00705CDF" w:rsidRPr="00603F1E" w:rsidRDefault="00705CDF" w:rsidP="00E663CE">
      <w:pPr>
        <w:pStyle w:val="BTEMEASMCA"/>
      </w:pPr>
      <w:r w:rsidRPr="00603F1E">
        <w:t>Sąveika su kitais vaistiniais preparatais nebuvo pastebėta. Šį homeopatinį vaistinį preparatą galima vartoti kartu su kitais vaistiniais preparatais.</w:t>
      </w:r>
    </w:p>
    <w:p w14:paraId="1B5827E1" w14:textId="77777777" w:rsidR="00705CDF" w:rsidRPr="00603F1E" w:rsidRDefault="00705CDF" w:rsidP="009331FF">
      <w:pPr>
        <w:pStyle w:val="BTEMEASMCA"/>
      </w:pPr>
    </w:p>
    <w:p w14:paraId="1B5827E2" w14:textId="77777777" w:rsidR="00696480" w:rsidRPr="00603F1E" w:rsidRDefault="00705CDF" w:rsidP="009331FF">
      <w:pPr>
        <w:pStyle w:val="BTEMEASMCA"/>
      </w:pPr>
      <w:r w:rsidRPr="00603F1E">
        <w:t xml:space="preserve">Homeopatinių vaistinių preparatų veikimą gali </w:t>
      </w:r>
      <w:r w:rsidR="003749AD" w:rsidRPr="00603F1E">
        <w:t>nepalankiai veikti</w:t>
      </w:r>
      <w:r w:rsidRPr="00603F1E">
        <w:t xml:space="preserve"> gyvenimo būdo veiksniai, taip pat stimuliuojančios medžiagos arba alkoholis ir tabakas.</w:t>
      </w:r>
    </w:p>
    <w:p w14:paraId="1B5827E3" w14:textId="77777777" w:rsidR="00696480" w:rsidRPr="00603F1E" w:rsidRDefault="00696480" w:rsidP="009331FF">
      <w:pPr>
        <w:pStyle w:val="BTEMEASMCA"/>
      </w:pPr>
    </w:p>
    <w:p w14:paraId="1B5827E4" w14:textId="499FE777" w:rsidR="00696480" w:rsidRPr="00603F1E" w:rsidRDefault="00696480" w:rsidP="00AA01E1">
      <w:pPr>
        <w:pStyle w:val="PI-2EMEASMCA"/>
      </w:pPr>
      <w:bookmarkStart w:id="23" w:name="_Toc129243107"/>
      <w:bookmarkStart w:id="24" w:name="_Toc129243232"/>
      <w:r w:rsidRPr="00603F1E">
        <w:t>4.6</w:t>
      </w:r>
      <w:r w:rsidRPr="00603F1E">
        <w:tab/>
      </w:r>
      <w:r w:rsidR="008714ED" w:rsidRPr="00603F1E">
        <w:t>Vaisingumas, n</w:t>
      </w:r>
      <w:r w:rsidRPr="00603F1E">
        <w:t>ėštumo ir žindymo laikotarpis</w:t>
      </w:r>
      <w:bookmarkEnd w:id="23"/>
      <w:bookmarkEnd w:id="24"/>
    </w:p>
    <w:p w14:paraId="1B5827E5" w14:textId="77777777" w:rsidR="00696480" w:rsidRPr="00603F1E" w:rsidRDefault="00696480" w:rsidP="002C3AA1">
      <w:pPr>
        <w:pStyle w:val="BTEMEASMCA"/>
      </w:pPr>
    </w:p>
    <w:p w14:paraId="1B5827E6" w14:textId="77777777" w:rsidR="00696480" w:rsidRPr="00603F1E" w:rsidRDefault="008714ED" w:rsidP="006964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r w:rsidRPr="00603F1E">
        <w:rPr>
          <w:color w:val="000000"/>
          <w:spacing w:val="-3"/>
          <w:szCs w:val="22"/>
          <w:lang w:val="lt-LT"/>
        </w:rPr>
        <w:t xml:space="preserve">Nėštumo metu ir žindymo laikotarpiu </w:t>
      </w:r>
      <w:r w:rsidR="00205336" w:rsidRPr="00603F1E">
        <w:rPr>
          <w:color w:val="000000"/>
          <w:spacing w:val="-3"/>
          <w:szCs w:val="22"/>
          <w:lang w:val="lt-LT"/>
        </w:rPr>
        <w:t xml:space="preserve">Cinnabsin N </w:t>
      </w:r>
      <w:r w:rsidRPr="00603F1E">
        <w:rPr>
          <w:color w:val="000000"/>
          <w:spacing w:val="-3"/>
          <w:szCs w:val="22"/>
          <w:lang w:val="lt-LT"/>
        </w:rPr>
        <w:t>galima</w:t>
      </w:r>
      <w:r w:rsidR="00380F7A" w:rsidRPr="00603F1E">
        <w:rPr>
          <w:color w:val="000000"/>
          <w:spacing w:val="-3"/>
          <w:szCs w:val="22"/>
          <w:lang w:val="lt-LT"/>
        </w:rPr>
        <w:t xml:space="preserve"> vartoti</w:t>
      </w:r>
      <w:r w:rsidRPr="00603F1E">
        <w:rPr>
          <w:color w:val="000000"/>
          <w:spacing w:val="-3"/>
          <w:szCs w:val="22"/>
          <w:lang w:val="lt-LT"/>
        </w:rPr>
        <w:t xml:space="preserve"> tik </w:t>
      </w:r>
      <w:r w:rsidR="00A97F05" w:rsidRPr="00603F1E">
        <w:rPr>
          <w:color w:val="000000"/>
          <w:spacing w:val="-3"/>
          <w:szCs w:val="22"/>
          <w:lang w:val="lt-LT"/>
        </w:rPr>
        <w:t xml:space="preserve">įvertinus </w:t>
      </w:r>
      <w:r w:rsidR="00156FA6" w:rsidRPr="00603F1E">
        <w:rPr>
          <w:color w:val="000000"/>
          <w:spacing w:val="-3"/>
          <w:szCs w:val="22"/>
          <w:lang w:val="lt-LT"/>
        </w:rPr>
        <w:t>rizikos ir naudos santykį</w:t>
      </w:r>
      <w:r w:rsidRPr="00603F1E">
        <w:rPr>
          <w:color w:val="000000"/>
          <w:spacing w:val="-3"/>
          <w:szCs w:val="22"/>
          <w:lang w:val="lt-LT"/>
        </w:rPr>
        <w:t>.</w:t>
      </w:r>
    </w:p>
    <w:p w14:paraId="1B5827E7" w14:textId="77777777" w:rsidR="00696480" w:rsidRPr="00603F1E" w:rsidRDefault="00696480" w:rsidP="002C3AA1">
      <w:pPr>
        <w:pStyle w:val="BTEMEASMCA"/>
      </w:pPr>
    </w:p>
    <w:p w14:paraId="1B5827E8" w14:textId="33FDABF6" w:rsidR="00696480" w:rsidRPr="00603F1E" w:rsidRDefault="00696480" w:rsidP="00AA01E1">
      <w:pPr>
        <w:pStyle w:val="PI-2EMEASMCA"/>
      </w:pPr>
      <w:bookmarkStart w:id="25" w:name="_Toc129243108"/>
      <w:bookmarkStart w:id="26" w:name="_Toc129243233"/>
      <w:r w:rsidRPr="00603F1E">
        <w:lastRenderedPageBreak/>
        <w:t>4.7</w:t>
      </w:r>
      <w:r w:rsidRPr="00603F1E">
        <w:tab/>
        <w:t>Poveikis gebėjimui vairuoti ir valdyti mechanizmus</w:t>
      </w:r>
      <w:bookmarkEnd w:id="25"/>
      <w:bookmarkEnd w:id="26"/>
    </w:p>
    <w:p w14:paraId="1B5827E9" w14:textId="77777777" w:rsidR="00696480" w:rsidRPr="00603F1E" w:rsidRDefault="00696480" w:rsidP="002C3AA1">
      <w:pPr>
        <w:pStyle w:val="BTEMEASMCA"/>
      </w:pPr>
    </w:p>
    <w:p w14:paraId="1B5827EA" w14:textId="77777777" w:rsidR="00696480" w:rsidRPr="00603F1E" w:rsidRDefault="00676D8F" w:rsidP="00E663CE">
      <w:pPr>
        <w:pStyle w:val="BTEMEASMCA"/>
      </w:pPr>
      <w:r w:rsidRPr="00603F1E">
        <w:t>Cinnabsin N</w:t>
      </w:r>
      <w:r w:rsidR="00696480" w:rsidRPr="00603F1E">
        <w:t xml:space="preserve"> gebėjimo vairuoti ir valdyti mechanizmus neveikia</w:t>
      </w:r>
      <w:r w:rsidR="00987A75" w:rsidRPr="00603F1E">
        <w:t xml:space="preserve"> arba veikia nereikšmingai</w:t>
      </w:r>
      <w:r w:rsidR="00696480" w:rsidRPr="00603F1E">
        <w:t>.</w:t>
      </w:r>
    </w:p>
    <w:p w14:paraId="1B5827EB" w14:textId="77777777" w:rsidR="00696480" w:rsidRPr="00603F1E" w:rsidRDefault="00696480" w:rsidP="009331FF">
      <w:pPr>
        <w:pStyle w:val="BTEMEASMCA"/>
      </w:pPr>
    </w:p>
    <w:p w14:paraId="1B5827EC" w14:textId="63035780" w:rsidR="00696480" w:rsidRPr="00603F1E" w:rsidRDefault="00696480" w:rsidP="00AA01E1">
      <w:pPr>
        <w:pStyle w:val="PI-2EMEASMCA"/>
      </w:pPr>
      <w:bookmarkStart w:id="27" w:name="_Toc129243109"/>
      <w:bookmarkStart w:id="28" w:name="_Toc129243234"/>
      <w:r w:rsidRPr="00603F1E">
        <w:t>4.8</w:t>
      </w:r>
      <w:r w:rsidRPr="00603F1E">
        <w:tab/>
        <w:t>Nepageidaujamas poveikis</w:t>
      </w:r>
      <w:bookmarkEnd w:id="27"/>
      <w:bookmarkEnd w:id="28"/>
    </w:p>
    <w:p w14:paraId="1B5827ED" w14:textId="77777777" w:rsidR="00696480" w:rsidRPr="00603F1E" w:rsidRDefault="00696480" w:rsidP="002C3AA1">
      <w:pPr>
        <w:pStyle w:val="BTEMEASMCA"/>
      </w:pPr>
    </w:p>
    <w:p w14:paraId="1B5827EE" w14:textId="77777777" w:rsidR="009625E1" w:rsidRPr="00603F1E" w:rsidRDefault="008F3A0A" w:rsidP="00274BF4">
      <w:pPr>
        <w:rPr>
          <w:szCs w:val="22"/>
          <w:lang w:val="lt-LT"/>
        </w:rPr>
      </w:pPr>
      <w:r w:rsidRPr="00603F1E">
        <w:rPr>
          <w:szCs w:val="22"/>
          <w:lang w:val="lt-LT"/>
        </w:rPr>
        <w:t xml:space="preserve">Pavartojus </w:t>
      </w:r>
      <w:r w:rsidR="00676D8F" w:rsidRPr="00603F1E">
        <w:rPr>
          <w:szCs w:val="22"/>
          <w:lang w:val="lt-LT"/>
        </w:rPr>
        <w:t>Cinnabsin N</w:t>
      </w:r>
      <w:r w:rsidR="00472C06" w:rsidRPr="00603F1E">
        <w:rPr>
          <w:szCs w:val="22"/>
          <w:lang w:val="lt-LT"/>
        </w:rPr>
        <w:t xml:space="preserve"> gali </w:t>
      </w:r>
      <w:r w:rsidR="00377FE5" w:rsidRPr="00603F1E">
        <w:rPr>
          <w:szCs w:val="22"/>
          <w:lang w:val="lt-LT"/>
        </w:rPr>
        <w:t>atsirasti</w:t>
      </w:r>
      <w:r w:rsidR="00D6405D" w:rsidRPr="00603F1E">
        <w:rPr>
          <w:szCs w:val="22"/>
          <w:lang w:val="lt-LT"/>
        </w:rPr>
        <w:t xml:space="preserve"> padidėj</w:t>
      </w:r>
      <w:r w:rsidR="00377FE5" w:rsidRPr="00603F1E">
        <w:rPr>
          <w:szCs w:val="22"/>
          <w:lang w:val="lt-LT"/>
        </w:rPr>
        <w:t>u</w:t>
      </w:r>
      <w:r w:rsidR="003E00C3" w:rsidRPr="00603F1E">
        <w:rPr>
          <w:szCs w:val="22"/>
          <w:lang w:val="lt-LT"/>
        </w:rPr>
        <w:t>s</w:t>
      </w:r>
      <w:r w:rsidR="00377FE5" w:rsidRPr="00603F1E">
        <w:rPr>
          <w:szCs w:val="22"/>
          <w:lang w:val="lt-LT"/>
        </w:rPr>
        <w:t>io</w:t>
      </w:r>
      <w:r w:rsidR="00D6405D" w:rsidRPr="00603F1E">
        <w:rPr>
          <w:szCs w:val="22"/>
          <w:lang w:val="lt-LT"/>
        </w:rPr>
        <w:t xml:space="preserve"> jautrum</w:t>
      </w:r>
      <w:r w:rsidR="00377FE5" w:rsidRPr="00603F1E">
        <w:rPr>
          <w:szCs w:val="22"/>
          <w:lang w:val="lt-LT"/>
        </w:rPr>
        <w:t>o</w:t>
      </w:r>
      <w:r w:rsidR="001A5854" w:rsidRPr="00603F1E">
        <w:rPr>
          <w:szCs w:val="22"/>
          <w:lang w:val="lt-LT"/>
        </w:rPr>
        <w:t xml:space="preserve"> reakcijų</w:t>
      </w:r>
      <w:r w:rsidR="00D6405D" w:rsidRPr="00603F1E">
        <w:rPr>
          <w:szCs w:val="22"/>
          <w:lang w:val="lt-LT"/>
        </w:rPr>
        <w:t xml:space="preserve">, pvz., </w:t>
      </w:r>
      <w:r w:rsidR="00472C06" w:rsidRPr="00603F1E">
        <w:rPr>
          <w:szCs w:val="22"/>
          <w:lang w:val="lt-LT"/>
        </w:rPr>
        <w:t xml:space="preserve">odos </w:t>
      </w:r>
      <w:r w:rsidR="007A29BB" w:rsidRPr="00603F1E">
        <w:rPr>
          <w:szCs w:val="22"/>
          <w:lang w:val="lt-LT"/>
        </w:rPr>
        <w:t>iš</w:t>
      </w:r>
      <w:r w:rsidR="00472C06" w:rsidRPr="00603F1E">
        <w:rPr>
          <w:szCs w:val="22"/>
          <w:lang w:val="lt-LT"/>
        </w:rPr>
        <w:t xml:space="preserve">bėrimas ir virškinimo trakto negalavimai. </w:t>
      </w:r>
      <w:r w:rsidRPr="00603F1E">
        <w:rPr>
          <w:szCs w:val="22"/>
          <w:lang w:val="lt-LT"/>
        </w:rPr>
        <w:t>Nepageidaujamo poveikio dažnis n</w:t>
      </w:r>
      <w:r w:rsidR="007A29BB" w:rsidRPr="00603F1E">
        <w:rPr>
          <w:szCs w:val="22"/>
          <w:lang w:val="lt-LT"/>
        </w:rPr>
        <w:t>e</w:t>
      </w:r>
      <w:r w:rsidRPr="00603F1E">
        <w:rPr>
          <w:szCs w:val="22"/>
          <w:lang w:val="lt-LT"/>
        </w:rPr>
        <w:t>žinomas</w:t>
      </w:r>
      <w:r w:rsidR="007A29BB" w:rsidRPr="00603F1E">
        <w:rPr>
          <w:szCs w:val="22"/>
          <w:lang w:val="lt-LT"/>
        </w:rPr>
        <w:t xml:space="preserve"> (negali būti apskaičiuotas pagal turimus duomenis)</w:t>
      </w:r>
      <w:r w:rsidRPr="00603F1E">
        <w:rPr>
          <w:szCs w:val="22"/>
          <w:lang w:val="lt-LT"/>
        </w:rPr>
        <w:t>.</w:t>
      </w:r>
      <w:r w:rsidR="000654FE" w:rsidRPr="00603F1E">
        <w:rPr>
          <w:szCs w:val="22"/>
          <w:lang w:val="lt-LT"/>
        </w:rPr>
        <w:t xml:space="preserve"> </w:t>
      </w:r>
    </w:p>
    <w:p w14:paraId="1B5827EF" w14:textId="77777777" w:rsidR="000B4E04" w:rsidRDefault="000B4E04" w:rsidP="002C3AA1">
      <w:pPr>
        <w:pStyle w:val="BTEMEASMCA"/>
      </w:pPr>
    </w:p>
    <w:p w14:paraId="1B5827F0" w14:textId="77777777" w:rsidR="009625E1" w:rsidRPr="00512685" w:rsidRDefault="009625E1" w:rsidP="00E663CE">
      <w:pPr>
        <w:pStyle w:val="BTEMEASMCA"/>
        <w:rPr>
          <w:u w:val="single"/>
        </w:rPr>
      </w:pPr>
      <w:r w:rsidRPr="00512685">
        <w:rPr>
          <w:u w:val="single"/>
        </w:rPr>
        <w:t>Pranešimas apie įtariamas nepageidaujamas reakcijas</w:t>
      </w:r>
    </w:p>
    <w:p w14:paraId="14CC2134" w14:textId="77777777" w:rsidR="00F76048" w:rsidRPr="00FB4102" w:rsidRDefault="00F76048" w:rsidP="00F76048">
      <w:pPr>
        <w:rPr>
          <w:szCs w:val="22"/>
          <w:lang w:val="lt-LT" w:eastAsia="lt-LT"/>
        </w:rPr>
      </w:pPr>
      <w:r w:rsidRPr="00FB4102">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B4102">
        <w:rPr>
          <w:color w:val="0000EE"/>
          <w:szCs w:val="22"/>
          <w:u w:val="single"/>
          <w:lang w:val="lt-LT" w:eastAsia="lt-LT"/>
        </w:rPr>
        <w:t>https://vvkt.lrv.lt/lt/</w:t>
      </w:r>
      <w:r w:rsidRPr="00FB4102">
        <w:rPr>
          <w:szCs w:val="22"/>
          <w:lang w:val="lt-LT" w:eastAsia="lt-LT"/>
        </w:rPr>
        <w:t xml:space="preserve"> nurodytais būdais.</w:t>
      </w:r>
    </w:p>
    <w:p w14:paraId="1B5827F2" w14:textId="77777777" w:rsidR="00696480" w:rsidRPr="00603F1E" w:rsidRDefault="00696480" w:rsidP="002C3AA1">
      <w:pPr>
        <w:pStyle w:val="BTEMEASMCA"/>
      </w:pPr>
    </w:p>
    <w:p w14:paraId="1B5827F3" w14:textId="3B5650E9" w:rsidR="00696480" w:rsidRPr="00603F1E" w:rsidRDefault="00696480" w:rsidP="00AA01E1">
      <w:pPr>
        <w:pStyle w:val="PI-2EMEASMCA"/>
      </w:pPr>
      <w:bookmarkStart w:id="29" w:name="_Toc129243110"/>
      <w:bookmarkStart w:id="30" w:name="_Toc129243235"/>
      <w:r w:rsidRPr="00603F1E">
        <w:t>4.9</w:t>
      </w:r>
      <w:r w:rsidRPr="00603F1E">
        <w:tab/>
        <w:t>Perdozavimas</w:t>
      </w:r>
      <w:bookmarkEnd w:id="29"/>
      <w:bookmarkEnd w:id="30"/>
    </w:p>
    <w:p w14:paraId="1B5827F4" w14:textId="77777777" w:rsidR="00696480" w:rsidRPr="00603F1E" w:rsidRDefault="00696480" w:rsidP="002C3AA1">
      <w:pPr>
        <w:pStyle w:val="BTEMEASMCA"/>
      </w:pPr>
    </w:p>
    <w:p w14:paraId="1B5827F5" w14:textId="77777777" w:rsidR="00696480" w:rsidRPr="00603F1E" w:rsidRDefault="00696480" w:rsidP="00E663CE">
      <w:pPr>
        <w:pStyle w:val="BTEMEASMCA"/>
      </w:pPr>
      <w:r w:rsidRPr="00603F1E">
        <w:t>Pranešimų apie perdozavimą negauta.</w:t>
      </w:r>
    </w:p>
    <w:p w14:paraId="1B5827F6" w14:textId="77777777" w:rsidR="00696480" w:rsidRPr="00603F1E" w:rsidRDefault="00696480" w:rsidP="009331FF">
      <w:pPr>
        <w:pStyle w:val="BTEMEASMCA"/>
      </w:pPr>
    </w:p>
    <w:p w14:paraId="1B5827F7" w14:textId="77777777" w:rsidR="003931B4" w:rsidRPr="00603F1E" w:rsidRDefault="003931B4" w:rsidP="009331FF">
      <w:pPr>
        <w:pStyle w:val="BTEMEASMCA"/>
      </w:pPr>
    </w:p>
    <w:p w14:paraId="1B5827F8" w14:textId="67A3C75D" w:rsidR="00696480" w:rsidRPr="00603F1E" w:rsidRDefault="00696480" w:rsidP="00696480">
      <w:pPr>
        <w:pStyle w:val="PI-1EMEASMCA"/>
      </w:pPr>
      <w:bookmarkStart w:id="31" w:name="_Toc129243111"/>
      <w:bookmarkStart w:id="32" w:name="_Toc129243236"/>
      <w:r w:rsidRPr="00603F1E">
        <w:t>5.</w:t>
      </w:r>
      <w:r w:rsidRPr="00603F1E">
        <w:tab/>
        <w:t>FARMAKOLOGINĖS SAVYBĖS</w:t>
      </w:r>
      <w:bookmarkEnd w:id="31"/>
      <w:bookmarkEnd w:id="32"/>
    </w:p>
    <w:p w14:paraId="64945AFE" w14:textId="77777777" w:rsidR="0057350D" w:rsidRDefault="0057350D" w:rsidP="002C3AA1">
      <w:pPr>
        <w:pStyle w:val="BTEMEASMCA"/>
      </w:pPr>
    </w:p>
    <w:p w14:paraId="7F74F881" w14:textId="39BE0BE3" w:rsidR="008F693C" w:rsidRPr="00603F1E" w:rsidRDefault="0057350D" w:rsidP="009331FF">
      <w:pPr>
        <w:pStyle w:val="BTEMEASMCA"/>
      </w:pPr>
      <w:r w:rsidRPr="0057350D">
        <w:t>Farmakoterapinė grupė</w:t>
      </w:r>
      <w:r w:rsidR="008C7FD1">
        <w:t xml:space="preserve"> </w:t>
      </w:r>
      <w:r w:rsidR="008C7FD1" w:rsidRPr="008C7FD1">
        <w:t>–</w:t>
      </w:r>
      <w:r w:rsidRPr="0057350D">
        <w:t xml:space="preserve"> kiti vaistai. Homeopatiniai vaistai</w:t>
      </w:r>
      <w:r w:rsidR="00647C13">
        <w:t>,</w:t>
      </w:r>
      <w:r w:rsidRPr="0057350D">
        <w:t xml:space="preserve"> ATC kodas</w:t>
      </w:r>
      <w:r w:rsidR="008C7FD1">
        <w:t xml:space="preserve"> </w:t>
      </w:r>
      <w:r w:rsidR="008C7FD1" w:rsidRPr="008C7FD1">
        <w:t>–</w:t>
      </w:r>
      <w:r w:rsidR="008C7FD1">
        <w:t xml:space="preserve"> </w:t>
      </w:r>
      <w:r w:rsidRPr="0057350D">
        <w:t>V03AX.</w:t>
      </w:r>
    </w:p>
    <w:p w14:paraId="31BFC49F" w14:textId="4B7A1255" w:rsidR="0057350D" w:rsidRDefault="0057350D" w:rsidP="00AA01E1">
      <w:pPr>
        <w:pStyle w:val="PI-2EMEASMCA"/>
      </w:pPr>
      <w:bookmarkStart w:id="33" w:name="_Toc129243112"/>
      <w:bookmarkStart w:id="34" w:name="_Toc129243237"/>
    </w:p>
    <w:p w14:paraId="1B5827FA" w14:textId="07087BF2" w:rsidR="00696480" w:rsidRPr="00603F1E" w:rsidRDefault="00696480" w:rsidP="00AA01E1">
      <w:pPr>
        <w:pStyle w:val="PI-2EMEASMCA"/>
      </w:pPr>
      <w:r w:rsidRPr="00603F1E">
        <w:t>5.1</w:t>
      </w:r>
      <w:r w:rsidRPr="00603F1E">
        <w:tab/>
        <w:t>Farmakodinaminės savybės</w:t>
      </w:r>
      <w:bookmarkEnd w:id="33"/>
      <w:bookmarkEnd w:id="34"/>
    </w:p>
    <w:p w14:paraId="1B5827FB" w14:textId="77777777" w:rsidR="00696480" w:rsidRPr="00603F1E" w:rsidRDefault="00696480" w:rsidP="002C3AA1">
      <w:pPr>
        <w:pStyle w:val="BTEMEASMCA"/>
      </w:pPr>
    </w:p>
    <w:p w14:paraId="1B5827FC" w14:textId="1D165CF9" w:rsidR="00696480" w:rsidRPr="00AA01E1" w:rsidRDefault="00696480" w:rsidP="00AA01E1">
      <w:pPr>
        <w:pStyle w:val="PI-2EMEASMCA"/>
      </w:pPr>
      <w:r w:rsidRPr="00AA01E1">
        <w:t>Duomenys nebūtini</w:t>
      </w:r>
      <w:r w:rsidR="00E70963" w:rsidRPr="00AA01E1">
        <w:t>.</w:t>
      </w:r>
    </w:p>
    <w:p w14:paraId="07174387" w14:textId="77777777" w:rsidR="00D32A11" w:rsidRPr="00603F1E" w:rsidRDefault="00D32A11" w:rsidP="002C3AA1">
      <w:pPr>
        <w:pStyle w:val="BTEMEASMCA"/>
      </w:pPr>
    </w:p>
    <w:p w14:paraId="1B5827FE" w14:textId="573A3470" w:rsidR="00696480" w:rsidRPr="00603F1E" w:rsidRDefault="00696480" w:rsidP="00AA01E1">
      <w:pPr>
        <w:pStyle w:val="PI-2EMEASMCA"/>
      </w:pPr>
      <w:bookmarkStart w:id="35" w:name="_Toc129243113"/>
      <w:bookmarkStart w:id="36" w:name="_Toc129243238"/>
      <w:r w:rsidRPr="00603F1E">
        <w:t>5.2</w:t>
      </w:r>
      <w:r w:rsidRPr="00603F1E">
        <w:tab/>
        <w:t>Farmakokinetinės savybės</w:t>
      </w:r>
      <w:bookmarkEnd w:id="35"/>
      <w:bookmarkEnd w:id="36"/>
    </w:p>
    <w:p w14:paraId="1B5827FF" w14:textId="77777777" w:rsidR="00696480" w:rsidRPr="00AA01E1" w:rsidRDefault="00696480" w:rsidP="00AA01E1">
      <w:pPr>
        <w:pStyle w:val="PI-2EMEASMCA"/>
      </w:pPr>
    </w:p>
    <w:p w14:paraId="1B582800" w14:textId="77777777" w:rsidR="00696480" w:rsidRPr="00AA01E1" w:rsidRDefault="00696480" w:rsidP="00AA01E1">
      <w:pPr>
        <w:pStyle w:val="PI-2EMEASMCA"/>
      </w:pPr>
      <w:r w:rsidRPr="00AA01E1">
        <w:t>Duomenys nebūtini.</w:t>
      </w:r>
    </w:p>
    <w:p w14:paraId="1B582801" w14:textId="77777777" w:rsidR="00696480" w:rsidRPr="00603F1E" w:rsidRDefault="00696480" w:rsidP="002C3AA1">
      <w:pPr>
        <w:pStyle w:val="BTEMEASMCA"/>
      </w:pPr>
    </w:p>
    <w:p w14:paraId="1B582802" w14:textId="316C5809" w:rsidR="00696480" w:rsidRPr="00603F1E" w:rsidRDefault="00696480" w:rsidP="00AA01E1">
      <w:pPr>
        <w:pStyle w:val="PI-2EMEASMCA"/>
      </w:pPr>
      <w:bookmarkStart w:id="37" w:name="_Toc129243114"/>
      <w:bookmarkStart w:id="38" w:name="_Toc129243239"/>
      <w:r w:rsidRPr="00603F1E">
        <w:t>5.3</w:t>
      </w:r>
      <w:r w:rsidRPr="00603F1E">
        <w:tab/>
        <w:t>Ikiklinikinių saugumo tyrimų duomenys</w:t>
      </w:r>
      <w:bookmarkEnd w:id="37"/>
      <w:bookmarkEnd w:id="38"/>
    </w:p>
    <w:p w14:paraId="1B582803" w14:textId="77777777" w:rsidR="00696480" w:rsidRPr="00603F1E" w:rsidRDefault="00696480" w:rsidP="002C3AA1">
      <w:pPr>
        <w:pStyle w:val="BTEMEASMCA"/>
      </w:pPr>
    </w:p>
    <w:p w14:paraId="1B582804" w14:textId="77777777" w:rsidR="00696480" w:rsidRPr="00C27B7A" w:rsidRDefault="00D6405D" w:rsidP="002C3AA1">
      <w:pPr>
        <w:pStyle w:val="BTEMEASMCA"/>
      </w:pPr>
      <w:r w:rsidRPr="002C3AA1">
        <w:t xml:space="preserve">Duomenys </w:t>
      </w:r>
      <w:r w:rsidR="00E70963" w:rsidRPr="002C3AA1">
        <w:t>nebūtini</w:t>
      </w:r>
      <w:r w:rsidRPr="00E663CE">
        <w:t xml:space="preserve">. </w:t>
      </w:r>
      <w:r w:rsidR="00676D8F" w:rsidRPr="00E663CE">
        <w:t>Cinnabsin N</w:t>
      </w:r>
      <w:r w:rsidRPr="00E0427B">
        <w:t xml:space="preserve"> </w:t>
      </w:r>
      <w:r w:rsidR="009625E1" w:rsidRPr="00E0427B">
        <w:t>yra homeopatinis vaistin</w:t>
      </w:r>
      <w:r w:rsidR="009625E1" w:rsidRPr="00C27B7A">
        <w:t>is preparatas</w:t>
      </w:r>
      <w:r w:rsidRPr="00C27B7A">
        <w:t>.</w:t>
      </w:r>
    </w:p>
    <w:p w14:paraId="1B582805" w14:textId="77777777" w:rsidR="00696480" w:rsidRPr="00603F1E" w:rsidRDefault="00696480" w:rsidP="00E663CE">
      <w:pPr>
        <w:pStyle w:val="BTEMEASMCA"/>
      </w:pPr>
    </w:p>
    <w:p w14:paraId="1B582806" w14:textId="77777777" w:rsidR="003931B4" w:rsidRPr="00603F1E" w:rsidRDefault="003931B4" w:rsidP="00E663CE">
      <w:pPr>
        <w:pStyle w:val="BTEMEASMCA"/>
      </w:pPr>
    </w:p>
    <w:p w14:paraId="1B582807" w14:textId="1486E7D5" w:rsidR="00696480" w:rsidRPr="00603F1E" w:rsidRDefault="00696480" w:rsidP="00696480">
      <w:pPr>
        <w:pStyle w:val="PI-1EMEASMCA"/>
      </w:pPr>
      <w:bookmarkStart w:id="39" w:name="_Toc129243115"/>
      <w:bookmarkStart w:id="40" w:name="_Toc129243240"/>
      <w:r w:rsidRPr="00603F1E">
        <w:t>6.</w:t>
      </w:r>
      <w:r w:rsidRPr="00603F1E">
        <w:tab/>
        <w:t>FARMACINĖ INFORMACIJA</w:t>
      </w:r>
      <w:bookmarkEnd w:id="39"/>
      <w:bookmarkEnd w:id="40"/>
    </w:p>
    <w:p w14:paraId="1B582808" w14:textId="77777777" w:rsidR="00696480" w:rsidRPr="00603F1E" w:rsidRDefault="00696480" w:rsidP="002C3AA1">
      <w:pPr>
        <w:pStyle w:val="BTEMEASMCA"/>
      </w:pPr>
    </w:p>
    <w:p w14:paraId="1B582809" w14:textId="5CC9A487" w:rsidR="00696480" w:rsidRPr="00603F1E" w:rsidRDefault="00696480" w:rsidP="00AA01E1">
      <w:pPr>
        <w:pStyle w:val="PI-2EMEASMCA"/>
      </w:pPr>
      <w:bookmarkStart w:id="41" w:name="_Toc129243116"/>
      <w:bookmarkStart w:id="42" w:name="_Toc129243241"/>
      <w:r w:rsidRPr="00603F1E">
        <w:t>6.1</w:t>
      </w:r>
      <w:r w:rsidRPr="00603F1E">
        <w:tab/>
        <w:t>Pagalbinių medžiagų sąrašas</w:t>
      </w:r>
      <w:bookmarkEnd w:id="41"/>
      <w:bookmarkEnd w:id="42"/>
    </w:p>
    <w:p w14:paraId="1B58280A" w14:textId="77777777" w:rsidR="00696480" w:rsidRPr="00603F1E" w:rsidRDefault="00696480" w:rsidP="002C3AA1">
      <w:pPr>
        <w:pStyle w:val="BTEMEASMCA"/>
      </w:pPr>
    </w:p>
    <w:p w14:paraId="1B58280B" w14:textId="7DF98163" w:rsidR="009625E1" w:rsidRPr="00603F1E" w:rsidRDefault="009625E1" w:rsidP="00E663CE">
      <w:pPr>
        <w:pStyle w:val="BTEMEASMCA"/>
      </w:pPr>
      <w:r w:rsidRPr="00603F1E">
        <w:t>Laktozė</w:t>
      </w:r>
      <w:r w:rsidR="00B44773">
        <w:t>s</w:t>
      </w:r>
      <w:r w:rsidR="00696480" w:rsidRPr="00603F1E">
        <w:t xml:space="preserve"> monohidratas</w:t>
      </w:r>
    </w:p>
    <w:p w14:paraId="1B58280C" w14:textId="77777777" w:rsidR="009625E1" w:rsidRPr="00603F1E" w:rsidRDefault="009625E1" w:rsidP="009331FF">
      <w:pPr>
        <w:pStyle w:val="BTEMEASMCA"/>
      </w:pPr>
      <w:r w:rsidRPr="00603F1E">
        <w:t>K</w:t>
      </w:r>
      <w:r w:rsidR="00696480" w:rsidRPr="00603F1E">
        <w:t>viečių krakmolas</w:t>
      </w:r>
    </w:p>
    <w:p w14:paraId="1B58280D" w14:textId="77777777" w:rsidR="00696480" w:rsidRPr="00603F1E" w:rsidRDefault="009625E1" w:rsidP="009331FF">
      <w:pPr>
        <w:pStyle w:val="BTEMEASMCA"/>
      </w:pPr>
      <w:r w:rsidRPr="00603F1E">
        <w:t>Magnio stearatas</w:t>
      </w:r>
    </w:p>
    <w:p w14:paraId="1B58280E" w14:textId="77777777" w:rsidR="00696480" w:rsidRPr="00603F1E" w:rsidRDefault="00696480" w:rsidP="009331FF">
      <w:pPr>
        <w:pStyle w:val="BTEMEASMCA"/>
      </w:pPr>
    </w:p>
    <w:p w14:paraId="1B58280F" w14:textId="4C41CE4D" w:rsidR="00696480" w:rsidRPr="00603F1E" w:rsidRDefault="00696480" w:rsidP="00AA01E1">
      <w:pPr>
        <w:pStyle w:val="PI-2EMEASMCA"/>
      </w:pPr>
      <w:bookmarkStart w:id="43" w:name="_Toc129243117"/>
      <w:bookmarkStart w:id="44" w:name="_Toc129243242"/>
      <w:r w:rsidRPr="00603F1E">
        <w:t>6.2</w:t>
      </w:r>
      <w:r w:rsidRPr="00603F1E">
        <w:tab/>
        <w:t>Nesuderinamumas</w:t>
      </w:r>
      <w:bookmarkEnd w:id="43"/>
      <w:bookmarkEnd w:id="44"/>
    </w:p>
    <w:p w14:paraId="1B582810" w14:textId="77777777" w:rsidR="00696480" w:rsidRPr="00603F1E" w:rsidRDefault="00696480" w:rsidP="002C3AA1">
      <w:pPr>
        <w:pStyle w:val="BTEMEASMCA"/>
      </w:pPr>
    </w:p>
    <w:p w14:paraId="1B582811" w14:textId="77777777" w:rsidR="00696480" w:rsidRPr="00603F1E" w:rsidRDefault="00696480" w:rsidP="00E663CE">
      <w:pPr>
        <w:pStyle w:val="BTEMEASMCA"/>
      </w:pPr>
      <w:r w:rsidRPr="00603F1E">
        <w:t>Duomenys nebūtini</w:t>
      </w:r>
      <w:r w:rsidR="00E70963" w:rsidRPr="00603F1E">
        <w:t>.</w:t>
      </w:r>
    </w:p>
    <w:p w14:paraId="1B582812" w14:textId="77777777" w:rsidR="00696480" w:rsidRPr="00603F1E" w:rsidRDefault="00696480" w:rsidP="009331FF">
      <w:pPr>
        <w:pStyle w:val="BTEMEASMCA"/>
      </w:pPr>
    </w:p>
    <w:p w14:paraId="1B582813" w14:textId="077B06C5" w:rsidR="00696480" w:rsidRPr="00603F1E" w:rsidRDefault="00696480" w:rsidP="00AA01E1">
      <w:pPr>
        <w:pStyle w:val="PI-2EMEASMCA"/>
      </w:pPr>
      <w:bookmarkStart w:id="45" w:name="_Toc129243118"/>
      <w:bookmarkStart w:id="46" w:name="_Toc129243243"/>
      <w:r w:rsidRPr="00603F1E">
        <w:t>6.3</w:t>
      </w:r>
      <w:r w:rsidRPr="00603F1E">
        <w:tab/>
        <w:t>Tinkamumo laikas</w:t>
      </w:r>
      <w:bookmarkEnd w:id="45"/>
      <w:bookmarkEnd w:id="46"/>
    </w:p>
    <w:p w14:paraId="1B582814" w14:textId="77777777" w:rsidR="00696480" w:rsidRPr="00603F1E" w:rsidRDefault="00696480" w:rsidP="002C3AA1">
      <w:pPr>
        <w:pStyle w:val="BTEMEASMCA"/>
      </w:pPr>
    </w:p>
    <w:p w14:paraId="1B582815" w14:textId="77777777" w:rsidR="00696480" w:rsidRPr="00603F1E" w:rsidRDefault="0054771B" w:rsidP="00E663CE">
      <w:pPr>
        <w:pStyle w:val="BTEMEASMCA"/>
      </w:pPr>
      <w:r w:rsidRPr="00603F1E">
        <w:t>5</w:t>
      </w:r>
      <w:r w:rsidR="00696480" w:rsidRPr="00603F1E">
        <w:t xml:space="preserve"> metai</w:t>
      </w:r>
    </w:p>
    <w:p w14:paraId="1B582816" w14:textId="77777777" w:rsidR="00696480" w:rsidRPr="00603F1E" w:rsidRDefault="00696480" w:rsidP="009331FF">
      <w:pPr>
        <w:pStyle w:val="BTEMEASMCA"/>
      </w:pPr>
    </w:p>
    <w:p w14:paraId="1B582817" w14:textId="405327C6" w:rsidR="00696480" w:rsidRPr="00603F1E" w:rsidRDefault="00696480" w:rsidP="00AA01E1">
      <w:pPr>
        <w:pStyle w:val="PI-2EMEASMCA"/>
      </w:pPr>
      <w:bookmarkStart w:id="47" w:name="_Toc129243119"/>
      <w:bookmarkStart w:id="48" w:name="_Toc129243244"/>
      <w:r w:rsidRPr="00603F1E">
        <w:t>6.4</w:t>
      </w:r>
      <w:r w:rsidRPr="00603F1E">
        <w:tab/>
        <w:t>Specialios laikymo sąlygos</w:t>
      </w:r>
      <w:bookmarkEnd w:id="47"/>
      <w:bookmarkEnd w:id="48"/>
    </w:p>
    <w:p w14:paraId="1B582818" w14:textId="77777777" w:rsidR="00696480" w:rsidRPr="00603F1E" w:rsidRDefault="00696480" w:rsidP="002C3AA1">
      <w:pPr>
        <w:pStyle w:val="BTEMEASMCA"/>
      </w:pPr>
    </w:p>
    <w:p w14:paraId="1B582819" w14:textId="77777777" w:rsidR="00696480" w:rsidRPr="00603F1E" w:rsidRDefault="00696480" w:rsidP="00E663CE">
      <w:pPr>
        <w:pStyle w:val="BTEMEASMCA"/>
        <w:rPr>
          <w:noProof w:val="0"/>
        </w:rPr>
      </w:pPr>
      <w:r w:rsidRPr="00603F1E">
        <w:lastRenderedPageBreak/>
        <w:t>Laikyti ne</w:t>
      </w:r>
      <w:r w:rsidR="00E70963" w:rsidRPr="00603F1E">
        <w:t xml:space="preserve"> </w:t>
      </w:r>
      <w:r w:rsidRPr="00603F1E">
        <w:t>aukštesnėje kaip 25</w:t>
      </w:r>
      <w:r w:rsidR="00E70963" w:rsidRPr="00603F1E">
        <w:t xml:space="preserve"> </w:t>
      </w:r>
      <w:r w:rsidR="006B7A8C" w:rsidRPr="00603F1E">
        <w:t>°</w:t>
      </w:r>
      <w:r w:rsidRPr="00603F1E">
        <w:t>C temperatūroje.</w:t>
      </w:r>
      <w:r w:rsidR="00E70963" w:rsidRPr="00603F1E">
        <w:rPr>
          <w:noProof w:val="0"/>
        </w:rPr>
        <w:t xml:space="preserve"> </w:t>
      </w:r>
    </w:p>
    <w:p w14:paraId="1B58281A" w14:textId="77777777" w:rsidR="006B7A8C" w:rsidRPr="00603F1E" w:rsidRDefault="006B7A8C" w:rsidP="009331FF">
      <w:pPr>
        <w:pStyle w:val="BTEMEASMCA"/>
      </w:pPr>
    </w:p>
    <w:p w14:paraId="1B58281B" w14:textId="75BB5025" w:rsidR="00696480" w:rsidRPr="00603F1E" w:rsidRDefault="00696480" w:rsidP="00AA01E1">
      <w:pPr>
        <w:pStyle w:val="PI-2EMEASMCA"/>
      </w:pPr>
      <w:bookmarkStart w:id="49" w:name="_Toc129243120"/>
      <w:bookmarkStart w:id="50" w:name="_Toc129243245"/>
      <w:r w:rsidRPr="00603F1E">
        <w:t>6.5</w:t>
      </w:r>
      <w:r w:rsidRPr="00603F1E">
        <w:tab/>
      </w:r>
      <w:r w:rsidR="006B7A8C" w:rsidRPr="00603F1E">
        <w:t>Talpyklės pobūdis ir jos</w:t>
      </w:r>
      <w:r w:rsidRPr="00603F1E">
        <w:t xml:space="preserve"> turinys</w:t>
      </w:r>
      <w:bookmarkEnd w:id="49"/>
      <w:bookmarkEnd w:id="50"/>
    </w:p>
    <w:p w14:paraId="1B58281C" w14:textId="77777777" w:rsidR="00696480" w:rsidRPr="00603F1E" w:rsidRDefault="00696480" w:rsidP="002C3AA1">
      <w:pPr>
        <w:pStyle w:val="BTEMEASMCA"/>
      </w:pPr>
    </w:p>
    <w:p w14:paraId="1B58281D" w14:textId="77777777" w:rsidR="00377FE5" w:rsidRPr="00603F1E" w:rsidRDefault="006B7A8C" w:rsidP="00E663CE">
      <w:pPr>
        <w:pStyle w:val="BTEMEASMCA"/>
      </w:pPr>
      <w:r w:rsidRPr="00603F1E">
        <w:t xml:space="preserve">PVC ir aliuminio folijos lizdinė plokštelė, kurioje yra 20 tablečių. Vienoje kartoninėje dėžutėje </w:t>
      </w:r>
      <w:r w:rsidR="00685177" w:rsidRPr="00603F1E">
        <w:t xml:space="preserve">su pakuotės lapeliu </w:t>
      </w:r>
      <w:r w:rsidRPr="00603F1E">
        <w:t xml:space="preserve">yra </w:t>
      </w:r>
      <w:r w:rsidR="0054771B" w:rsidRPr="00603F1E">
        <w:t xml:space="preserve">40 arba </w:t>
      </w:r>
      <w:r w:rsidRPr="00603F1E">
        <w:t>100 tablečių.</w:t>
      </w:r>
    </w:p>
    <w:p w14:paraId="1B58281E" w14:textId="77777777" w:rsidR="0054771B" w:rsidRPr="00603F1E" w:rsidRDefault="0054771B" w:rsidP="009331FF">
      <w:pPr>
        <w:pStyle w:val="BTEMEASMCA"/>
      </w:pPr>
    </w:p>
    <w:p w14:paraId="1B58281F" w14:textId="2F7A913A" w:rsidR="0054771B" w:rsidRPr="00603F1E" w:rsidRDefault="0054771B" w:rsidP="009331FF">
      <w:pPr>
        <w:pStyle w:val="BTEMEASMCA"/>
        <w:rPr>
          <w:noProof w:val="0"/>
        </w:rPr>
      </w:pPr>
      <w:bookmarkStart w:id="51" w:name="_Hlk128129360"/>
      <w:r w:rsidRPr="00603F1E">
        <w:t>Gali būti tiekiamos ne visų dydžių pakuotės</w:t>
      </w:r>
      <w:bookmarkEnd w:id="51"/>
      <w:r w:rsidRPr="00603F1E">
        <w:t>.</w:t>
      </w:r>
    </w:p>
    <w:p w14:paraId="1B582820" w14:textId="77777777" w:rsidR="002920BC" w:rsidRPr="00603F1E" w:rsidRDefault="002920BC" w:rsidP="009331FF">
      <w:pPr>
        <w:pStyle w:val="BTEMEASMCA"/>
      </w:pPr>
    </w:p>
    <w:p w14:paraId="1B582821" w14:textId="0DC64FC3" w:rsidR="00696480" w:rsidRPr="00603F1E" w:rsidRDefault="00696480" w:rsidP="00AA01E1">
      <w:pPr>
        <w:pStyle w:val="PI-2EMEASMCA"/>
      </w:pPr>
      <w:bookmarkStart w:id="52" w:name="_Toc129243121"/>
      <w:bookmarkStart w:id="53" w:name="_Toc129243246"/>
      <w:r w:rsidRPr="00603F1E">
        <w:t>6.6</w:t>
      </w:r>
      <w:r w:rsidRPr="00603F1E">
        <w:tab/>
        <w:t xml:space="preserve">Specialūs reikalavimai atliekoms tvarkyti </w:t>
      </w:r>
      <w:bookmarkEnd w:id="52"/>
      <w:bookmarkEnd w:id="53"/>
    </w:p>
    <w:p w14:paraId="1B582822" w14:textId="77777777" w:rsidR="00696480" w:rsidRPr="00603F1E" w:rsidRDefault="00696480" w:rsidP="002C3AA1">
      <w:pPr>
        <w:pStyle w:val="BTEMEASMCA"/>
      </w:pPr>
    </w:p>
    <w:p w14:paraId="1B582823" w14:textId="77777777" w:rsidR="00696480" w:rsidRPr="00603F1E" w:rsidRDefault="00696480" w:rsidP="00E663CE">
      <w:pPr>
        <w:pStyle w:val="BTEMEASMCA"/>
      </w:pPr>
      <w:r w:rsidRPr="00603F1E">
        <w:t>Specialių reikalavimų nėra.</w:t>
      </w:r>
    </w:p>
    <w:p w14:paraId="1B582824" w14:textId="77777777" w:rsidR="006B7A8C" w:rsidRPr="00603F1E" w:rsidRDefault="006B7A8C" w:rsidP="009331FF">
      <w:pPr>
        <w:pStyle w:val="BTEMEASMCA"/>
      </w:pPr>
    </w:p>
    <w:p w14:paraId="1B582825" w14:textId="77777777" w:rsidR="00696480" w:rsidRPr="00603F1E" w:rsidRDefault="00696480" w:rsidP="009331FF">
      <w:pPr>
        <w:pStyle w:val="BTEMEASMCA"/>
      </w:pPr>
    </w:p>
    <w:p w14:paraId="1B582826" w14:textId="6E651CF9" w:rsidR="00696480" w:rsidRPr="00603F1E" w:rsidRDefault="00696480" w:rsidP="00696480">
      <w:pPr>
        <w:pStyle w:val="PI-1EMEASMCA"/>
      </w:pPr>
      <w:bookmarkStart w:id="54" w:name="_Toc129243122"/>
      <w:bookmarkStart w:id="55" w:name="_Toc129243247"/>
      <w:r w:rsidRPr="00603F1E">
        <w:t>7.</w:t>
      </w:r>
      <w:r w:rsidRPr="00603F1E">
        <w:tab/>
      </w:r>
      <w:r w:rsidR="00380F7A" w:rsidRPr="00603F1E">
        <w:t>REGISTRUOTOJAS</w:t>
      </w:r>
      <w:bookmarkEnd w:id="54"/>
      <w:bookmarkEnd w:id="55"/>
    </w:p>
    <w:p w14:paraId="1B582827" w14:textId="77777777" w:rsidR="00696480" w:rsidRPr="00603F1E" w:rsidRDefault="00696480" w:rsidP="002C3AA1">
      <w:pPr>
        <w:pStyle w:val="BTEMEASMCA"/>
      </w:pPr>
    </w:p>
    <w:p w14:paraId="1B582828" w14:textId="77777777" w:rsidR="000726CA" w:rsidRPr="00200B06" w:rsidRDefault="000726CA" w:rsidP="000726CA">
      <w:pPr>
        <w:rPr>
          <w:lang w:val="de-DE"/>
        </w:rPr>
      </w:pPr>
      <w:r w:rsidRPr="00200B06">
        <w:rPr>
          <w:lang w:val="de-DE"/>
        </w:rPr>
        <w:t>Alpen Pharma GmbH</w:t>
      </w:r>
    </w:p>
    <w:p w14:paraId="1B582829" w14:textId="77777777" w:rsidR="000726CA" w:rsidRPr="00200B06" w:rsidRDefault="000726CA" w:rsidP="000726CA">
      <w:pPr>
        <w:rPr>
          <w:lang w:val="de-DE"/>
        </w:rPr>
      </w:pPr>
      <w:proofErr w:type="spellStart"/>
      <w:r w:rsidRPr="00200B06">
        <w:rPr>
          <w:lang w:val="de-DE"/>
        </w:rPr>
        <w:t>Steinenfeld</w:t>
      </w:r>
      <w:proofErr w:type="spellEnd"/>
      <w:r w:rsidRPr="00200B06">
        <w:rPr>
          <w:lang w:val="de-DE"/>
        </w:rPr>
        <w:t xml:space="preserve"> 3</w:t>
      </w:r>
    </w:p>
    <w:p w14:paraId="1B58282A" w14:textId="77777777" w:rsidR="000726CA" w:rsidRPr="003D285D" w:rsidRDefault="000726CA" w:rsidP="000726CA">
      <w:pPr>
        <w:rPr>
          <w:szCs w:val="22"/>
        </w:rPr>
      </w:pPr>
      <w:r w:rsidRPr="003D285D">
        <w:rPr>
          <w:szCs w:val="22"/>
        </w:rPr>
        <w:t xml:space="preserve">77736 Zell am </w:t>
      </w:r>
      <w:proofErr w:type="spellStart"/>
      <w:r w:rsidRPr="003D285D">
        <w:rPr>
          <w:szCs w:val="22"/>
        </w:rPr>
        <w:t>Harmersbach</w:t>
      </w:r>
      <w:proofErr w:type="spellEnd"/>
    </w:p>
    <w:p w14:paraId="1B58282B" w14:textId="77777777" w:rsidR="000726CA" w:rsidRPr="003D285D" w:rsidRDefault="000726CA" w:rsidP="000726CA">
      <w:pPr>
        <w:rPr>
          <w:szCs w:val="22"/>
        </w:rPr>
      </w:pPr>
      <w:proofErr w:type="spellStart"/>
      <w:r w:rsidRPr="003D285D">
        <w:rPr>
          <w:szCs w:val="22"/>
        </w:rPr>
        <w:t>Vokietija</w:t>
      </w:r>
      <w:proofErr w:type="spellEnd"/>
    </w:p>
    <w:p w14:paraId="1B58282C" w14:textId="77777777" w:rsidR="000726CA" w:rsidRPr="003D285D" w:rsidRDefault="000726CA" w:rsidP="000726CA">
      <w:pPr>
        <w:rPr>
          <w:szCs w:val="22"/>
        </w:rPr>
      </w:pPr>
      <w:r w:rsidRPr="003D285D">
        <w:rPr>
          <w:szCs w:val="22"/>
        </w:rPr>
        <w:t>Tel. +49 7243 200 49 20</w:t>
      </w:r>
    </w:p>
    <w:p w14:paraId="1B58282D" w14:textId="77777777" w:rsidR="000726CA" w:rsidRPr="003D285D" w:rsidRDefault="000726CA" w:rsidP="000726CA">
      <w:pPr>
        <w:rPr>
          <w:szCs w:val="22"/>
        </w:rPr>
      </w:pPr>
      <w:r w:rsidRPr="003D285D">
        <w:rPr>
          <w:szCs w:val="22"/>
        </w:rPr>
        <w:t xml:space="preserve">El. </w:t>
      </w:r>
      <w:proofErr w:type="spellStart"/>
      <w:r w:rsidRPr="003D285D">
        <w:rPr>
          <w:szCs w:val="22"/>
        </w:rPr>
        <w:t>paštas</w:t>
      </w:r>
      <w:proofErr w:type="spellEnd"/>
      <w:r w:rsidRPr="003D285D">
        <w:rPr>
          <w:szCs w:val="22"/>
        </w:rPr>
        <w:t xml:space="preserve"> info.germany@alpenpharma.com</w:t>
      </w:r>
    </w:p>
    <w:p w14:paraId="1B58282E" w14:textId="77777777" w:rsidR="002920BC" w:rsidRPr="00603F1E" w:rsidRDefault="002920BC" w:rsidP="002C3AA1">
      <w:pPr>
        <w:pStyle w:val="BTEMEASMCA"/>
      </w:pPr>
    </w:p>
    <w:p w14:paraId="1B58282F" w14:textId="77777777" w:rsidR="00696480" w:rsidRPr="00603F1E" w:rsidRDefault="00696480" w:rsidP="00E663CE">
      <w:pPr>
        <w:pStyle w:val="BTEMEASMCA"/>
      </w:pPr>
    </w:p>
    <w:p w14:paraId="1B582830" w14:textId="30BE336E" w:rsidR="00696480" w:rsidRPr="00603F1E" w:rsidRDefault="00696480" w:rsidP="00696480">
      <w:pPr>
        <w:pStyle w:val="PI-1EMEASMCA"/>
      </w:pPr>
      <w:bookmarkStart w:id="56" w:name="_Toc129243123"/>
      <w:bookmarkStart w:id="57" w:name="_Toc129243248"/>
      <w:r w:rsidRPr="00603F1E">
        <w:t>8.</w:t>
      </w:r>
      <w:r w:rsidRPr="00603F1E">
        <w:tab/>
      </w:r>
      <w:r w:rsidR="00380F7A" w:rsidRPr="00603F1E">
        <w:t>REGISTRACIJOS</w:t>
      </w:r>
      <w:r w:rsidRPr="00603F1E">
        <w:t xml:space="preserve"> </w:t>
      </w:r>
      <w:r w:rsidR="006B7A8C" w:rsidRPr="00603F1E">
        <w:t>PAŽYMĖJIMO</w:t>
      </w:r>
      <w:r w:rsidRPr="00603F1E">
        <w:t xml:space="preserve"> NUMERIS</w:t>
      </w:r>
      <w:bookmarkEnd w:id="56"/>
      <w:bookmarkEnd w:id="57"/>
      <w:r w:rsidRPr="00603F1E">
        <w:t xml:space="preserve"> (-IAI)</w:t>
      </w:r>
    </w:p>
    <w:p w14:paraId="1B582831" w14:textId="77777777" w:rsidR="00696480" w:rsidRPr="00603F1E" w:rsidRDefault="00696480" w:rsidP="002C3AA1">
      <w:pPr>
        <w:pStyle w:val="BTEMEASMCA"/>
      </w:pPr>
    </w:p>
    <w:p w14:paraId="1B582832" w14:textId="77777777" w:rsidR="00696480" w:rsidRPr="00603F1E" w:rsidRDefault="0054771B" w:rsidP="00E663CE">
      <w:pPr>
        <w:pStyle w:val="BTEMEASMCA"/>
      </w:pPr>
      <w:r w:rsidRPr="00603F1E">
        <w:t xml:space="preserve">N100 - </w:t>
      </w:r>
      <w:r w:rsidR="006B7A8C" w:rsidRPr="00603F1E">
        <w:t>LT/1</w:t>
      </w:r>
      <w:r w:rsidR="00274BF4" w:rsidRPr="00603F1E">
        <w:t>/97/3435/001</w:t>
      </w:r>
    </w:p>
    <w:p w14:paraId="1B582833" w14:textId="77777777" w:rsidR="00696480" w:rsidRPr="00603F1E" w:rsidRDefault="0054771B" w:rsidP="009331FF">
      <w:pPr>
        <w:pStyle w:val="BTEMEASMCA"/>
      </w:pPr>
      <w:r w:rsidRPr="00603F1E">
        <w:t>N40 - LT/1/97/3435/002</w:t>
      </w:r>
    </w:p>
    <w:p w14:paraId="1B582834" w14:textId="359CA58B" w:rsidR="003931B4" w:rsidRDefault="003931B4" w:rsidP="009331FF">
      <w:pPr>
        <w:pStyle w:val="BTEMEASMCA"/>
      </w:pPr>
    </w:p>
    <w:p w14:paraId="55878CC0" w14:textId="77777777" w:rsidR="006425FB" w:rsidRPr="00603F1E" w:rsidRDefault="006425FB" w:rsidP="009331FF">
      <w:pPr>
        <w:pStyle w:val="BTEMEASMCA"/>
      </w:pPr>
    </w:p>
    <w:p w14:paraId="1B582835" w14:textId="2542821D" w:rsidR="00696480" w:rsidRPr="00603F1E" w:rsidRDefault="00696480" w:rsidP="00696480">
      <w:pPr>
        <w:pStyle w:val="PI-1EMEASMCA"/>
      </w:pPr>
      <w:bookmarkStart w:id="58" w:name="_Toc129243124"/>
      <w:bookmarkStart w:id="59" w:name="_Toc129243249"/>
      <w:r w:rsidRPr="00603F1E">
        <w:t>9.</w:t>
      </w:r>
      <w:r w:rsidRPr="00603F1E">
        <w:tab/>
      </w:r>
      <w:r w:rsidR="00380F7A" w:rsidRPr="00603F1E">
        <w:t>REGISTRAVIMO / PERREGISTRAVIMO DATA</w:t>
      </w:r>
      <w:bookmarkEnd w:id="58"/>
      <w:bookmarkEnd w:id="59"/>
    </w:p>
    <w:p w14:paraId="1B582836" w14:textId="77777777" w:rsidR="00696480" w:rsidRPr="00603F1E" w:rsidRDefault="00696480" w:rsidP="002C3AA1">
      <w:pPr>
        <w:pStyle w:val="BTEMEASMCA"/>
      </w:pPr>
    </w:p>
    <w:p w14:paraId="1B582837" w14:textId="77777777" w:rsidR="00696480" w:rsidRPr="00603F1E" w:rsidRDefault="00380F7A" w:rsidP="00E663CE">
      <w:pPr>
        <w:pStyle w:val="BTEMEASMCA"/>
      </w:pPr>
      <w:r w:rsidRPr="00603F1E">
        <w:t>Registravimo data</w:t>
      </w:r>
      <w:r w:rsidR="006B7A8C" w:rsidRPr="00603F1E">
        <w:t xml:space="preserve"> </w:t>
      </w:r>
      <w:r w:rsidR="00696480" w:rsidRPr="00603F1E">
        <w:t>2003</w:t>
      </w:r>
      <w:r w:rsidR="006B7A8C" w:rsidRPr="00603F1E">
        <w:t xml:space="preserve"> m. sausio mėn. </w:t>
      </w:r>
      <w:r w:rsidR="00B94AFA" w:rsidRPr="00603F1E">
        <w:t>29</w:t>
      </w:r>
      <w:r w:rsidR="006B7A8C" w:rsidRPr="00603F1E">
        <w:t xml:space="preserve"> d.</w:t>
      </w:r>
    </w:p>
    <w:p w14:paraId="1B582838" w14:textId="77777777" w:rsidR="00274BF4" w:rsidRPr="00603F1E" w:rsidRDefault="00380F7A" w:rsidP="00274BF4">
      <w:pPr>
        <w:pStyle w:val="Betarp"/>
        <w:rPr>
          <w:sz w:val="22"/>
          <w:szCs w:val="22"/>
        </w:rPr>
      </w:pPr>
      <w:r w:rsidRPr="00603F1E">
        <w:rPr>
          <w:noProof/>
          <w:sz w:val="22"/>
          <w:szCs w:val="22"/>
        </w:rPr>
        <w:t>Paskutinio perregistravimo data</w:t>
      </w:r>
      <w:r w:rsidR="00274BF4" w:rsidRPr="00603F1E">
        <w:rPr>
          <w:sz w:val="22"/>
          <w:szCs w:val="22"/>
        </w:rPr>
        <w:t xml:space="preserve"> 2013 m. lapkričio mėn. 14 d.</w:t>
      </w:r>
    </w:p>
    <w:p w14:paraId="1B582839" w14:textId="77777777" w:rsidR="00696480" w:rsidRPr="00603F1E" w:rsidRDefault="00696480" w:rsidP="002C3AA1">
      <w:pPr>
        <w:pStyle w:val="BTEMEASMCA"/>
      </w:pPr>
    </w:p>
    <w:p w14:paraId="1B58283A" w14:textId="77777777" w:rsidR="003931B4" w:rsidRPr="00603F1E" w:rsidRDefault="003931B4" w:rsidP="00E663CE">
      <w:pPr>
        <w:pStyle w:val="BTEMEASMCA"/>
      </w:pPr>
    </w:p>
    <w:p w14:paraId="1B58283B" w14:textId="05315F10" w:rsidR="00696480" w:rsidRPr="00603F1E" w:rsidRDefault="00696480" w:rsidP="00696480">
      <w:pPr>
        <w:pStyle w:val="PI-1EMEASMCA"/>
      </w:pPr>
      <w:bookmarkStart w:id="60" w:name="_Toc129243125"/>
      <w:bookmarkStart w:id="61" w:name="_Toc129243250"/>
      <w:r w:rsidRPr="00603F1E">
        <w:t>10.</w:t>
      </w:r>
      <w:r w:rsidRPr="00603F1E">
        <w:tab/>
        <w:t>TEKSTO PERŽIŪROS DATA</w:t>
      </w:r>
      <w:bookmarkEnd w:id="60"/>
      <w:bookmarkEnd w:id="61"/>
    </w:p>
    <w:p w14:paraId="1B58283C" w14:textId="77777777" w:rsidR="00274BF4" w:rsidRPr="00603F1E" w:rsidRDefault="00274BF4" w:rsidP="00274BF4">
      <w:pPr>
        <w:pStyle w:val="Betarp"/>
        <w:rPr>
          <w:sz w:val="22"/>
          <w:szCs w:val="22"/>
        </w:rPr>
      </w:pPr>
    </w:p>
    <w:p w14:paraId="157DB764" w14:textId="738E04AC" w:rsidR="006620F0" w:rsidRPr="00603F1E" w:rsidRDefault="00600DE4" w:rsidP="002C3AA1">
      <w:pPr>
        <w:pStyle w:val="BTEMEASMCA"/>
      </w:pPr>
      <w:r w:rsidRPr="00600DE4">
        <w:t>2025 m. spalio 31 d.</w:t>
      </w:r>
    </w:p>
    <w:p w14:paraId="12E75EC8" w14:textId="77777777" w:rsidR="007223C8" w:rsidRDefault="007223C8" w:rsidP="00E663CE">
      <w:pPr>
        <w:pStyle w:val="BTEMEASMCA"/>
      </w:pPr>
    </w:p>
    <w:p w14:paraId="1B58283F" w14:textId="0EEC1B7E" w:rsidR="006E515E" w:rsidRPr="00603F1E" w:rsidRDefault="006E515E" w:rsidP="00E663CE">
      <w:pPr>
        <w:pStyle w:val="BTEMEASMCA"/>
        <w:rPr>
          <w:noProof w:val="0"/>
        </w:rPr>
      </w:pPr>
      <w:r w:rsidRPr="00603F1E">
        <w:t xml:space="preserve">Išsami informacija apie šį vaistinį preparatą pateikiama Valstybinės vaistų kontrolės tarnybos prie Lietuvos Respublikos sveikatos apsaugos ministerijos tinklalapyje </w:t>
      </w:r>
      <w:r w:rsidR="00F76048">
        <w:rPr>
          <w:color w:val="0000EE"/>
          <w:u w:val="single"/>
          <w:lang w:eastAsia="lt-LT"/>
        </w:rPr>
        <w:t>https://vvkt.lrv.lt/lt/</w:t>
      </w:r>
      <w:r w:rsidRPr="00603F1E">
        <w:t>.</w:t>
      </w:r>
    </w:p>
    <w:p w14:paraId="1B582840" w14:textId="77777777" w:rsidR="00E73C4B" w:rsidRPr="00603F1E" w:rsidRDefault="00E73C4B" w:rsidP="009331FF">
      <w:pPr>
        <w:pStyle w:val="BTEMEASMCA"/>
      </w:pPr>
      <w:r w:rsidRPr="00603F1E">
        <w:rPr>
          <w:noProof w:val="0"/>
        </w:rPr>
        <w:br w:type="page"/>
      </w:r>
    </w:p>
    <w:p w14:paraId="1B582841" w14:textId="77777777" w:rsidR="00E73C4B" w:rsidRPr="00603F1E" w:rsidRDefault="00E73C4B" w:rsidP="009331FF">
      <w:pPr>
        <w:pStyle w:val="BTEMEASMCA"/>
      </w:pPr>
    </w:p>
    <w:p w14:paraId="1B582842" w14:textId="77777777" w:rsidR="00E73C4B" w:rsidRPr="00603F1E" w:rsidRDefault="00E73C4B" w:rsidP="009331FF">
      <w:pPr>
        <w:pStyle w:val="BTEMEASMCA"/>
      </w:pPr>
    </w:p>
    <w:p w14:paraId="1B582843" w14:textId="77777777" w:rsidR="00E73C4B" w:rsidRPr="00603F1E" w:rsidRDefault="00E73C4B" w:rsidP="009331FF">
      <w:pPr>
        <w:pStyle w:val="BTEMEASMCA"/>
      </w:pPr>
    </w:p>
    <w:p w14:paraId="1B582844" w14:textId="77777777" w:rsidR="00E73C4B" w:rsidRPr="00603F1E" w:rsidRDefault="00E73C4B" w:rsidP="009331FF">
      <w:pPr>
        <w:pStyle w:val="BTEMEASMCA"/>
      </w:pPr>
    </w:p>
    <w:p w14:paraId="1B582845" w14:textId="77777777" w:rsidR="00E73C4B" w:rsidRPr="00603F1E" w:rsidRDefault="00E73C4B" w:rsidP="009331FF">
      <w:pPr>
        <w:pStyle w:val="BTEMEASMCA"/>
      </w:pPr>
    </w:p>
    <w:p w14:paraId="1B582846" w14:textId="77777777" w:rsidR="00E73C4B" w:rsidRPr="00603F1E" w:rsidRDefault="00E73C4B" w:rsidP="009331FF">
      <w:pPr>
        <w:pStyle w:val="BTEMEASMCA"/>
      </w:pPr>
    </w:p>
    <w:p w14:paraId="1B582847" w14:textId="77777777" w:rsidR="00E73C4B" w:rsidRPr="00603F1E" w:rsidRDefault="00E73C4B" w:rsidP="009331FF">
      <w:pPr>
        <w:pStyle w:val="BTEMEASMCA"/>
      </w:pPr>
    </w:p>
    <w:p w14:paraId="1B582848" w14:textId="77777777" w:rsidR="00E73C4B" w:rsidRPr="00603F1E" w:rsidRDefault="00E73C4B" w:rsidP="009331FF">
      <w:pPr>
        <w:pStyle w:val="BTEMEASMCA"/>
      </w:pPr>
    </w:p>
    <w:p w14:paraId="1B582849" w14:textId="77777777" w:rsidR="00E73C4B" w:rsidRPr="00603F1E" w:rsidRDefault="00E73C4B" w:rsidP="009331FF">
      <w:pPr>
        <w:pStyle w:val="BTEMEASMCA"/>
      </w:pPr>
    </w:p>
    <w:p w14:paraId="1B58284A" w14:textId="77777777" w:rsidR="00E73C4B" w:rsidRPr="00603F1E" w:rsidRDefault="00E73C4B" w:rsidP="009331FF">
      <w:pPr>
        <w:pStyle w:val="BTEMEASMCA"/>
      </w:pPr>
    </w:p>
    <w:p w14:paraId="1B58284B" w14:textId="77777777" w:rsidR="00E73C4B" w:rsidRPr="00603F1E" w:rsidRDefault="00E73C4B" w:rsidP="009331FF">
      <w:pPr>
        <w:pStyle w:val="BTEMEASMCA"/>
      </w:pPr>
    </w:p>
    <w:p w14:paraId="1B58284C" w14:textId="77777777" w:rsidR="00E73C4B" w:rsidRPr="00603F1E" w:rsidRDefault="00E73C4B" w:rsidP="009331FF">
      <w:pPr>
        <w:pStyle w:val="BTEMEASMCA"/>
      </w:pPr>
    </w:p>
    <w:p w14:paraId="1B58284D" w14:textId="77777777" w:rsidR="00E73C4B" w:rsidRPr="00603F1E" w:rsidRDefault="00E73C4B" w:rsidP="008E2D02">
      <w:pPr>
        <w:pStyle w:val="TTEMEASMCA"/>
        <w:rPr>
          <w:lang w:val="lt-LT"/>
        </w:rPr>
      </w:pPr>
      <w:bookmarkStart w:id="62" w:name="_Toc129243128"/>
      <w:bookmarkStart w:id="63" w:name="_Toc129243253"/>
      <w:bookmarkStart w:id="64" w:name="_Toc129243136"/>
      <w:bookmarkStart w:id="65" w:name="_Toc129243261"/>
    </w:p>
    <w:p w14:paraId="1B58284E" w14:textId="77777777" w:rsidR="00E73C4B" w:rsidRPr="00603F1E" w:rsidRDefault="00E73C4B" w:rsidP="008E2D02">
      <w:pPr>
        <w:pStyle w:val="TTEMEASMCA"/>
        <w:rPr>
          <w:lang w:val="lt-LT"/>
        </w:rPr>
      </w:pPr>
    </w:p>
    <w:p w14:paraId="1B58284F" w14:textId="77777777" w:rsidR="00E73C4B" w:rsidRPr="00603F1E" w:rsidRDefault="00E73C4B" w:rsidP="008E2D02">
      <w:pPr>
        <w:pStyle w:val="TTEMEASMCA"/>
        <w:rPr>
          <w:lang w:val="lt-LT"/>
        </w:rPr>
      </w:pPr>
    </w:p>
    <w:p w14:paraId="1B582850" w14:textId="77777777" w:rsidR="00E73C4B" w:rsidRPr="00603F1E" w:rsidRDefault="00E73C4B" w:rsidP="008E2D02">
      <w:pPr>
        <w:pStyle w:val="TTEMEASMCA"/>
        <w:rPr>
          <w:lang w:val="lt-LT"/>
        </w:rPr>
      </w:pPr>
    </w:p>
    <w:p w14:paraId="1B582851" w14:textId="77777777" w:rsidR="00E73C4B" w:rsidRPr="00603F1E" w:rsidRDefault="00E73C4B" w:rsidP="008E2D02">
      <w:pPr>
        <w:pStyle w:val="TTEMEASMCA"/>
        <w:rPr>
          <w:lang w:val="lt-LT"/>
        </w:rPr>
      </w:pPr>
    </w:p>
    <w:p w14:paraId="1B582852" w14:textId="77777777" w:rsidR="00E73C4B" w:rsidRPr="00603F1E" w:rsidRDefault="00E73C4B" w:rsidP="008E2D02">
      <w:pPr>
        <w:pStyle w:val="TTEMEASMCA"/>
        <w:rPr>
          <w:lang w:val="lt-LT"/>
        </w:rPr>
      </w:pPr>
    </w:p>
    <w:p w14:paraId="1B582853" w14:textId="77777777" w:rsidR="00E73C4B" w:rsidRPr="00603F1E" w:rsidRDefault="00E73C4B" w:rsidP="008E2D02">
      <w:pPr>
        <w:pStyle w:val="TTEMEASMCA"/>
        <w:rPr>
          <w:lang w:val="lt-LT"/>
        </w:rPr>
      </w:pPr>
    </w:p>
    <w:p w14:paraId="1B582854" w14:textId="77777777" w:rsidR="00E73C4B" w:rsidRPr="00603F1E" w:rsidRDefault="00E73C4B" w:rsidP="008E2D02">
      <w:pPr>
        <w:pStyle w:val="TTEMEASMCA"/>
        <w:rPr>
          <w:lang w:val="lt-LT"/>
        </w:rPr>
      </w:pPr>
    </w:p>
    <w:p w14:paraId="1B582855" w14:textId="77777777" w:rsidR="00E73C4B" w:rsidRPr="00603F1E" w:rsidRDefault="00E73C4B" w:rsidP="008E2D02">
      <w:pPr>
        <w:pStyle w:val="TTEMEASMCA"/>
        <w:rPr>
          <w:lang w:val="lt-LT"/>
        </w:rPr>
      </w:pPr>
    </w:p>
    <w:p w14:paraId="1B582856" w14:textId="77777777" w:rsidR="00685177" w:rsidRPr="00603F1E" w:rsidRDefault="00685177" w:rsidP="008E2D02">
      <w:pPr>
        <w:pStyle w:val="TTEMEASMCA"/>
        <w:rPr>
          <w:lang w:val="lt-LT"/>
        </w:rPr>
      </w:pPr>
    </w:p>
    <w:p w14:paraId="1B582857" w14:textId="77777777" w:rsidR="00274BF4" w:rsidRPr="00603F1E" w:rsidRDefault="00274BF4" w:rsidP="008E2D02">
      <w:pPr>
        <w:pStyle w:val="TTEMEASMCA"/>
        <w:rPr>
          <w:lang w:val="lt-LT"/>
        </w:rPr>
      </w:pPr>
    </w:p>
    <w:p w14:paraId="1B582858" w14:textId="77777777" w:rsidR="00E73C4B" w:rsidRPr="00603F1E" w:rsidRDefault="00E73C4B" w:rsidP="008E2D02">
      <w:pPr>
        <w:pStyle w:val="TTEMEASMCA"/>
        <w:rPr>
          <w:lang w:val="lt-LT"/>
        </w:rPr>
      </w:pPr>
      <w:r w:rsidRPr="00603F1E">
        <w:rPr>
          <w:lang w:val="lt-LT"/>
        </w:rPr>
        <w:t>II PRIEDAS</w:t>
      </w:r>
      <w:bookmarkEnd w:id="62"/>
      <w:bookmarkEnd w:id="63"/>
    </w:p>
    <w:p w14:paraId="1B582859" w14:textId="77777777" w:rsidR="000742CD" w:rsidRPr="00603F1E" w:rsidRDefault="000742CD" w:rsidP="008E2D02">
      <w:pPr>
        <w:pStyle w:val="TTEMEASMCA"/>
        <w:rPr>
          <w:lang w:val="lt-LT"/>
        </w:rPr>
      </w:pPr>
    </w:p>
    <w:p w14:paraId="1B58285A" w14:textId="77777777" w:rsidR="000742CD" w:rsidRPr="00603F1E" w:rsidRDefault="00243D51" w:rsidP="008E2D02">
      <w:pPr>
        <w:pStyle w:val="TTEMEASMCA"/>
        <w:rPr>
          <w:lang w:val="lt-LT"/>
        </w:rPr>
      </w:pPr>
      <w:r w:rsidRPr="00603F1E">
        <w:rPr>
          <w:lang w:val="lt-LT"/>
        </w:rPr>
        <w:t>REGISTRACIJOS</w:t>
      </w:r>
      <w:r w:rsidR="000742CD" w:rsidRPr="00603F1E">
        <w:rPr>
          <w:lang w:val="lt-LT"/>
        </w:rPr>
        <w:t xml:space="preserve"> SĄLYGOS</w:t>
      </w:r>
    </w:p>
    <w:p w14:paraId="1B58285B" w14:textId="77777777" w:rsidR="00E73C4B" w:rsidRPr="00603F1E" w:rsidRDefault="00E73C4B" w:rsidP="002C3AA1">
      <w:pPr>
        <w:pStyle w:val="BTEMEASMCA"/>
        <w:rPr>
          <w:highlight w:val="yellow"/>
        </w:rPr>
      </w:pPr>
    </w:p>
    <w:p w14:paraId="1B58285C" w14:textId="77777777" w:rsidR="00E73C4B" w:rsidRPr="00603F1E" w:rsidRDefault="00E73C4B" w:rsidP="008E2D02">
      <w:pPr>
        <w:pStyle w:val="BTAnIIEMEASMCA"/>
        <w:rPr>
          <w:rFonts w:cs="Times New Roman"/>
          <w:highlight w:val="yellow"/>
          <w:lang w:val="lt-LT"/>
        </w:rPr>
      </w:pPr>
      <w:r w:rsidRPr="00603F1E">
        <w:rPr>
          <w:rFonts w:cs="Times New Roman"/>
          <w:lang w:val="lt-LT"/>
        </w:rPr>
        <w:t>A.</w:t>
      </w:r>
      <w:r w:rsidRPr="00603F1E">
        <w:rPr>
          <w:rFonts w:cs="Times New Roman"/>
          <w:lang w:val="lt-LT"/>
        </w:rPr>
        <w:tab/>
      </w:r>
      <w:r w:rsidRPr="00603F1E">
        <w:rPr>
          <w:rFonts w:cs="Times New Roman"/>
          <w:noProof/>
          <w:lang w:val="lt-LT"/>
        </w:rPr>
        <w:t>GAMINTOJAS (-AI), ATSAKINGAS (-I) UŽ SERIJŲ IŠLEIDIMĄ</w:t>
      </w:r>
    </w:p>
    <w:p w14:paraId="1B58285D" w14:textId="77777777" w:rsidR="00E73C4B" w:rsidRPr="00603F1E" w:rsidRDefault="00E73C4B" w:rsidP="002C3AA1">
      <w:pPr>
        <w:pStyle w:val="BTEMEASMCA"/>
        <w:rPr>
          <w:highlight w:val="yellow"/>
        </w:rPr>
      </w:pPr>
    </w:p>
    <w:p w14:paraId="1B58285E" w14:textId="77777777" w:rsidR="00E73C4B" w:rsidRPr="00603F1E" w:rsidRDefault="00E73C4B" w:rsidP="008E2D02">
      <w:pPr>
        <w:pStyle w:val="BTAnIIEMEASMCA"/>
        <w:rPr>
          <w:rFonts w:cs="Times New Roman"/>
          <w:lang w:val="lt-LT"/>
        </w:rPr>
      </w:pPr>
      <w:r w:rsidRPr="00603F1E">
        <w:rPr>
          <w:rFonts w:cs="Times New Roman"/>
          <w:lang w:val="lt-LT"/>
        </w:rPr>
        <w:t>B.</w:t>
      </w:r>
      <w:r w:rsidRPr="00603F1E">
        <w:rPr>
          <w:rFonts w:cs="Times New Roman"/>
          <w:lang w:val="lt-LT"/>
        </w:rPr>
        <w:tab/>
        <w:t>TIEKIMO IR VARTOJIMO SĄLYGOS AR APRIBOJIMAI</w:t>
      </w:r>
    </w:p>
    <w:p w14:paraId="1B58285F" w14:textId="77777777" w:rsidR="00E73C4B" w:rsidRPr="00603F1E" w:rsidRDefault="00E73C4B" w:rsidP="002C3AA1">
      <w:pPr>
        <w:pStyle w:val="BTEMEASMCA"/>
        <w:rPr>
          <w:highlight w:val="yellow"/>
        </w:rPr>
      </w:pPr>
    </w:p>
    <w:p w14:paraId="1B582860" w14:textId="77777777" w:rsidR="00E73C4B" w:rsidRPr="00603F1E" w:rsidRDefault="00E73C4B" w:rsidP="008E2D02">
      <w:pPr>
        <w:pStyle w:val="PI-1EMEASMCA"/>
      </w:pPr>
      <w:r w:rsidRPr="00603F1E">
        <w:br w:type="page"/>
      </w:r>
      <w:r w:rsidRPr="00603F1E">
        <w:lastRenderedPageBreak/>
        <w:t>A.</w:t>
      </w:r>
      <w:r w:rsidRPr="00603F1E">
        <w:tab/>
        <w:t>GAMINTOJAS (-AI), ATSAKINGAS (-I) UŽ SERIJŲ IŠLEIDIMĄ</w:t>
      </w:r>
    </w:p>
    <w:p w14:paraId="1B582861" w14:textId="77777777" w:rsidR="00E73C4B" w:rsidRPr="00603F1E" w:rsidRDefault="00E73C4B" w:rsidP="002C3AA1">
      <w:pPr>
        <w:pStyle w:val="BTEMEASMCA"/>
        <w:rPr>
          <w:highlight w:val="yellow"/>
        </w:rPr>
      </w:pPr>
    </w:p>
    <w:p w14:paraId="1B582863" w14:textId="46D75D8D" w:rsidR="00E73C4B" w:rsidRPr="00603F1E" w:rsidRDefault="00E73C4B" w:rsidP="00BA35EC">
      <w:pPr>
        <w:pStyle w:val="BTuEMEASMCA"/>
      </w:pPr>
      <w:r w:rsidRPr="00603F1E">
        <w:t>Gamintojo (-ų), atsakingo (-ų) už serijų išleidimą, pavadinimas (-ai) ir adresas (-ai)</w:t>
      </w:r>
    </w:p>
    <w:p w14:paraId="1B582868" w14:textId="77777777" w:rsidR="00621E12" w:rsidRDefault="00621E12" w:rsidP="009331FF">
      <w:pPr>
        <w:pStyle w:val="BTEMEASMCA"/>
      </w:pPr>
    </w:p>
    <w:p w14:paraId="1B582869" w14:textId="77777777" w:rsidR="00621E12" w:rsidRDefault="00621E12" w:rsidP="009331FF">
      <w:pPr>
        <w:pStyle w:val="BTEMEASMCA"/>
      </w:pPr>
      <w:r>
        <w:t>Dr. Gustav Klein GmbH &amp; Co. KG</w:t>
      </w:r>
    </w:p>
    <w:p w14:paraId="1B58286A" w14:textId="77777777" w:rsidR="00621E12" w:rsidRDefault="00621E12" w:rsidP="009331FF">
      <w:pPr>
        <w:pStyle w:val="BTEMEASMCA"/>
      </w:pPr>
      <w:r>
        <w:t>Steinenfeld 3</w:t>
      </w:r>
    </w:p>
    <w:p w14:paraId="1B58286B" w14:textId="77777777" w:rsidR="00621E12" w:rsidRDefault="00621E12" w:rsidP="009331FF">
      <w:pPr>
        <w:pStyle w:val="BTEMEASMCA"/>
      </w:pPr>
      <w:r>
        <w:t>77736 Zell am Harmersbach</w:t>
      </w:r>
    </w:p>
    <w:p w14:paraId="1B58286C" w14:textId="77777777" w:rsidR="00621E12" w:rsidRPr="00603F1E" w:rsidRDefault="00621E12" w:rsidP="009331FF">
      <w:pPr>
        <w:pStyle w:val="BTEMEASMCA"/>
      </w:pPr>
      <w:r>
        <w:t>Vokietija</w:t>
      </w:r>
    </w:p>
    <w:p w14:paraId="1B58286D" w14:textId="77777777" w:rsidR="00274BF4" w:rsidRPr="00603F1E" w:rsidRDefault="00274BF4" w:rsidP="009331FF">
      <w:pPr>
        <w:pStyle w:val="BTEMEASMCA"/>
      </w:pPr>
    </w:p>
    <w:p w14:paraId="1B58286E" w14:textId="77777777" w:rsidR="00274BF4" w:rsidRPr="00603F1E" w:rsidRDefault="00274BF4" w:rsidP="009331FF">
      <w:pPr>
        <w:pStyle w:val="BTEMEASMCA"/>
      </w:pPr>
    </w:p>
    <w:p w14:paraId="1B58286F" w14:textId="77777777" w:rsidR="00E73C4B" w:rsidRPr="00603F1E" w:rsidRDefault="00E73C4B" w:rsidP="008E2D02">
      <w:pPr>
        <w:pStyle w:val="PI-1EMEASMCA"/>
      </w:pPr>
      <w:bookmarkStart w:id="66" w:name="_Toc129243129"/>
      <w:bookmarkStart w:id="67" w:name="_Toc129243254"/>
      <w:r w:rsidRPr="00603F1E">
        <w:t>B.</w:t>
      </w:r>
      <w:r w:rsidRPr="00603F1E">
        <w:tab/>
      </w:r>
      <w:bookmarkStart w:id="68" w:name="_Toc129243130"/>
      <w:bookmarkStart w:id="69" w:name="_Toc129243255"/>
      <w:bookmarkEnd w:id="66"/>
      <w:bookmarkEnd w:id="67"/>
      <w:r w:rsidRPr="00603F1E">
        <w:t>TIEKIMO IR VARTOJIMO SĄLYGOS AR APRIBOJIMAI</w:t>
      </w:r>
      <w:bookmarkEnd w:id="68"/>
      <w:bookmarkEnd w:id="69"/>
    </w:p>
    <w:p w14:paraId="1B582870" w14:textId="77777777" w:rsidR="00E73C4B" w:rsidRPr="00603F1E" w:rsidRDefault="00E73C4B" w:rsidP="002C3AA1">
      <w:pPr>
        <w:pStyle w:val="BTEMEASMCA"/>
      </w:pPr>
    </w:p>
    <w:p w14:paraId="1B582871" w14:textId="77777777" w:rsidR="00E73C4B" w:rsidRPr="00603F1E" w:rsidRDefault="00E73C4B" w:rsidP="00E663CE">
      <w:pPr>
        <w:pStyle w:val="BTEMEASMCA"/>
      </w:pPr>
      <w:r w:rsidRPr="00603F1E">
        <w:t>Nereceptinis vaistinis preparatas</w:t>
      </w:r>
      <w:r w:rsidR="00243D51" w:rsidRPr="00603F1E">
        <w:t>.</w:t>
      </w:r>
    </w:p>
    <w:p w14:paraId="1B582872" w14:textId="77777777" w:rsidR="00E73C4B" w:rsidRPr="00603F1E" w:rsidRDefault="00E73C4B" w:rsidP="008E2D02">
      <w:pPr>
        <w:rPr>
          <w:szCs w:val="22"/>
          <w:lang w:val="lt-LT"/>
        </w:rPr>
      </w:pPr>
      <w:r w:rsidRPr="00603F1E">
        <w:rPr>
          <w:szCs w:val="22"/>
          <w:lang w:val="lt-LT"/>
        </w:rPr>
        <w:br w:type="page"/>
      </w:r>
    </w:p>
    <w:p w14:paraId="1B582873" w14:textId="77777777" w:rsidR="00E73C4B" w:rsidRPr="00603F1E" w:rsidRDefault="00E73C4B" w:rsidP="002C3AA1">
      <w:pPr>
        <w:pStyle w:val="BTEMEASMCA"/>
      </w:pPr>
    </w:p>
    <w:p w14:paraId="1B582874" w14:textId="77777777" w:rsidR="00E73C4B" w:rsidRPr="00603F1E" w:rsidRDefault="00E73C4B" w:rsidP="00E663CE">
      <w:pPr>
        <w:pStyle w:val="BTEMEASMCA"/>
      </w:pPr>
    </w:p>
    <w:p w14:paraId="1B582875" w14:textId="77777777" w:rsidR="00E73C4B" w:rsidRPr="00603F1E" w:rsidRDefault="00E73C4B" w:rsidP="009331FF">
      <w:pPr>
        <w:pStyle w:val="BTEMEASMCA"/>
      </w:pPr>
    </w:p>
    <w:p w14:paraId="1B582876" w14:textId="77777777" w:rsidR="00E73C4B" w:rsidRPr="00603F1E" w:rsidRDefault="00E73C4B" w:rsidP="009331FF">
      <w:pPr>
        <w:pStyle w:val="BTEMEASMCA"/>
      </w:pPr>
    </w:p>
    <w:p w14:paraId="1B582877" w14:textId="77777777" w:rsidR="00E73C4B" w:rsidRPr="00603F1E" w:rsidRDefault="00E73C4B" w:rsidP="009331FF">
      <w:pPr>
        <w:pStyle w:val="BTEMEASMCA"/>
      </w:pPr>
    </w:p>
    <w:p w14:paraId="1B582878" w14:textId="77777777" w:rsidR="00E73C4B" w:rsidRPr="00603F1E" w:rsidRDefault="00E73C4B" w:rsidP="009331FF">
      <w:pPr>
        <w:pStyle w:val="BTEMEASMCA"/>
      </w:pPr>
    </w:p>
    <w:p w14:paraId="1B582879" w14:textId="77777777" w:rsidR="00E73C4B" w:rsidRPr="00603F1E" w:rsidRDefault="00E73C4B" w:rsidP="009331FF">
      <w:pPr>
        <w:pStyle w:val="BTEMEASMCA"/>
      </w:pPr>
    </w:p>
    <w:p w14:paraId="1B58287A" w14:textId="77777777" w:rsidR="00E73C4B" w:rsidRPr="00603F1E" w:rsidRDefault="00E73C4B" w:rsidP="009331FF">
      <w:pPr>
        <w:pStyle w:val="BTEMEASMCA"/>
      </w:pPr>
    </w:p>
    <w:p w14:paraId="1B58287B" w14:textId="77777777" w:rsidR="00E73C4B" w:rsidRPr="00603F1E" w:rsidRDefault="00E73C4B" w:rsidP="009331FF">
      <w:pPr>
        <w:pStyle w:val="BTEMEASMCA"/>
      </w:pPr>
    </w:p>
    <w:p w14:paraId="1B58287C" w14:textId="77777777" w:rsidR="00E73C4B" w:rsidRPr="00603F1E" w:rsidRDefault="00E73C4B" w:rsidP="009331FF">
      <w:pPr>
        <w:pStyle w:val="BTEMEASMCA"/>
      </w:pPr>
    </w:p>
    <w:p w14:paraId="1B58287D" w14:textId="77777777" w:rsidR="00E73C4B" w:rsidRPr="00603F1E" w:rsidRDefault="00E73C4B" w:rsidP="009331FF">
      <w:pPr>
        <w:pStyle w:val="BTEMEASMCA"/>
      </w:pPr>
    </w:p>
    <w:p w14:paraId="1B58287E" w14:textId="77777777" w:rsidR="00E73C4B" w:rsidRPr="00603F1E" w:rsidRDefault="00E73C4B" w:rsidP="009331FF">
      <w:pPr>
        <w:pStyle w:val="BTEMEASMCA"/>
      </w:pPr>
    </w:p>
    <w:p w14:paraId="1B58287F" w14:textId="77777777" w:rsidR="00E73C4B" w:rsidRPr="00603F1E" w:rsidRDefault="00E73C4B" w:rsidP="009331FF">
      <w:pPr>
        <w:pStyle w:val="BTEMEASMCA"/>
      </w:pPr>
    </w:p>
    <w:p w14:paraId="1B582880" w14:textId="77777777" w:rsidR="00E73C4B" w:rsidRPr="00603F1E" w:rsidRDefault="00E73C4B" w:rsidP="009331FF">
      <w:pPr>
        <w:pStyle w:val="BTEMEASMCA"/>
      </w:pPr>
    </w:p>
    <w:p w14:paraId="1B582881" w14:textId="77777777" w:rsidR="00E73C4B" w:rsidRPr="00603F1E" w:rsidRDefault="00E73C4B" w:rsidP="009331FF">
      <w:pPr>
        <w:pStyle w:val="BTEMEASMCA"/>
      </w:pPr>
    </w:p>
    <w:p w14:paraId="1B582882" w14:textId="77777777" w:rsidR="00E73C4B" w:rsidRPr="00603F1E" w:rsidRDefault="00E73C4B" w:rsidP="009331FF">
      <w:pPr>
        <w:pStyle w:val="BTEMEASMCA"/>
      </w:pPr>
    </w:p>
    <w:p w14:paraId="1B582883" w14:textId="77777777" w:rsidR="00E73C4B" w:rsidRPr="00603F1E" w:rsidRDefault="00E73C4B" w:rsidP="009331FF">
      <w:pPr>
        <w:pStyle w:val="BTEMEASMCA"/>
      </w:pPr>
    </w:p>
    <w:p w14:paraId="1B582884" w14:textId="77777777" w:rsidR="00E73C4B" w:rsidRPr="00603F1E" w:rsidRDefault="00E73C4B" w:rsidP="009331FF">
      <w:pPr>
        <w:pStyle w:val="BTEMEASMCA"/>
      </w:pPr>
    </w:p>
    <w:p w14:paraId="1B582885" w14:textId="77777777" w:rsidR="00E73C4B" w:rsidRPr="00603F1E" w:rsidRDefault="00E73C4B" w:rsidP="009331FF">
      <w:pPr>
        <w:pStyle w:val="BTEMEASMCA"/>
      </w:pPr>
    </w:p>
    <w:p w14:paraId="1B582886" w14:textId="77777777" w:rsidR="00E73C4B" w:rsidRPr="00603F1E" w:rsidRDefault="00E73C4B" w:rsidP="009331FF">
      <w:pPr>
        <w:pStyle w:val="BTEMEASMCA"/>
      </w:pPr>
    </w:p>
    <w:p w14:paraId="1B582887" w14:textId="77777777" w:rsidR="00E73C4B" w:rsidRPr="00603F1E" w:rsidRDefault="00E73C4B" w:rsidP="009331FF">
      <w:pPr>
        <w:pStyle w:val="BTEMEASMCA"/>
      </w:pPr>
    </w:p>
    <w:p w14:paraId="1B582888" w14:textId="77777777" w:rsidR="00E73C4B" w:rsidRPr="00603F1E" w:rsidRDefault="00E73C4B" w:rsidP="009331FF">
      <w:pPr>
        <w:pStyle w:val="BTEMEASMCA"/>
      </w:pPr>
    </w:p>
    <w:p w14:paraId="1B582889" w14:textId="77777777" w:rsidR="00274BF4" w:rsidRPr="00603F1E" w:rsidRDefault="00274BF4" w:rsidP="009331FF">
      <w:pPr>
        <w:pStyle w:val="BTEMEASMCA"/>
      </w:pPr>
    </w:p>
    <w:p w14:paraId="1B58288A" w14:textId="77777777" w:rsidR="00E73C4B" w:rsidRPr="00603F1E" w:rsidRDefault="00685177" w:rsidP="00603F1E">
      <w:pPr>
        <w:pStyle w:val="Antrat2"/>
        <w:spacing w:before="0"/>
        <w:jc w:val="center"/>
        <w:rPr>
          <w:sz w:val="22"/>
          <w:szCs w:val="22"/>
          <w:lang w:val="lt-LT"/>
        </w:rPr>
      </w:pPr>
      <w:r w:rsidRPr="00603F1E">
        <w:rPr>
          <w:sz w:val="22"/>
          <w:szCs w:val="22"/>
          <w:lang w:val="lt-LT"/>
        </w:rPr>
        <w:t>III PRIEDAS</w:t>
      </w:r>
    </w:p>
    <w:p w14:paraId="1B58288B" w14:textId="77777777" w:rsidR="00685177" w:rsidRPr="00603F1E" w:rsidRDefault="00685177" w:rsidP="00603F1E">
      <w:pPr>
        <w:pStyle w:val="Antrat2"/>
        <w:spacing w:before="0"/>
        <w:jc w:val="center"/>
        <w:rPr>
          <w:sz w:val="22"/>
          <w:szCs w:val="22"/>
          <w:lang w:val="lt-LT"/>
        </w:rPr>
      </w:pPr>
    </w:p>
    <w:p w14:paraId="1B58288C" w14:textId="77777777" w:rsidR="00685177" w:rsidRPr="00603F1E" w:rsidRDefault="00685177" w:rsidP="00603F1E">
      <w:pPr>
        <w:pStyle w:val="Antrat2"/>
        <w:spacing w:before="0"/>
        <w:jc w:val="center"/>
        <w:rPr>
          <w:sz w:val="22"/>
          <w:szCs w:val="22"/>
          <w:lang w:val="lt-LT"/>
        </w:rPr>
      </w:pPr>
      <w:r w:rsidRPr="00603F1E">
        <w:rPr>
          <w:sz w:val="22"/>
          <w:szCs w:val="22"/>
          <w:lang w:val="lt-LT"/>
        </w:rPr>
        <w:t>ŽENKLINIMAS IR PAKUOTĖS LAPELIS</w:t>
      </w:r>
    </w:p>
    <w:p w14:paraId="1B58288D" w14:textId="77777777" w:rsidR="00685177" w:rsidRPr="00603F1E" w:rsidRDefault="00685177" w:rsidP="009331FF">
      <w:pPr>
        <w:pStyle w:val="BTEMEASMCA"/>
      </w:pPr>
      <w:r w:rsidRPr="00603F1E">
        <w:br w:type="page"/>
      </w:r>
    </w:p>
    <w:p w14:paraId="1B58288E" w14:textId="77777777" w:rsidR="00685177" w:rsidRPr="00603F1E" w:rsidRDefault="00685177" w:rsidP="009331FF">
      <w:pPr>
        <w:pStyle w:val="BTEMEASMCA"/>
      </w:pPr>
    </w:p>
    <w:p w14:paraId="1B58288F" w14:textId="77777777" w:rsidR="00685177" w:rsidRPr="00603F1E" w:rsidRDefault="00685177" w:rsidP="009331FF">
      <w:pPr>
        <w:pStyle w:val="BTEMEASMCA"/>
      </w:pPr>
    </w:p>
    <w:p w14:paraId="1B582890" w14:textId="77777777" w:rsidR="00685177" w:rsidRPr="00603F1E" w:rsidRDefault="00685177" w:rsidP="009331FF">
      <w:pPr>
        <w:pStyle w:val="BTEMEASMCA"/>
      </w:pPr>
    </w:p>
    <w:p w14:paraId="1B582891" w14:textId="77777777" w:rsidR="00685177" w:rsidRPr="00603F1E" w:rsidRDefault="00685177" w:rsidP="009331FF">
      <w:pPr>
        <w:pStyle w:val="BTEMEASMCA"/>
      </w:pPr>
    </w:p>
    <w:p w14:paraId="1B582892" w14:textId="77777777" w:rsidR="00685177" w:rsidRPr="00603F1E" w:rsidRDefault="00685177" w:rsidP="009331FF">
      <w:pPr>
        <w:pStyle w:val="BTEMEASMCA"/>
      </w:pPr>
    </w:p>
    <w:p w14:paraId="1B582893" w14:textId="77777777" w:rsidR="00685177" w:rsidRPr="00603F1E" w:rsidRDefault="00685177" w:rsidP="009331FF">
      <w:pPr>
        <w:pStyle w:val="BTEMEASMCA"/>
      </w:pPr>
    </w:p>
    <w:p w14:paraId="1B582894" w14:textId="77777777" w:rsidR="00685177" w:rsidRPr="00603F1E" w:rsidRDefault="00685177" w:rsidP="009331FF">
      <w:pPr>
        <w:pStyle w:val="BTEMEASMCA"/>
      </w:pPr>
    </w:p>
    <w:p w14:paraId="1B582895" w14:textId="77777777" w:rsidR="00685177" w:rsidRPr="00603F1E" w:rsidRDefault="00685177" w:rsidP="009331FF">
      <w:pPr>
        <w:pStyle w:val="BTEMEASMCA"/>
      </w:pPr>
    </w:p>
    <w:p w14:paraId="1B582896" w14:textId="77777777" w:rsidR="00685177" w:rsidRPr="00603F1E" w:rsidRDefault="00685177" w:rsidP="009331FF">
      <w:pPr>
        <w:pStyle w:val="BTEMEASMCA"/>
      </w:pPr>
    </w:p>
    <w:p w14:paraId="1B582897" w14:textId="77777777" w:rsidR="00685177" w:rsidRPr="00603F1E" w:rsidRDefault="00685177" w:rsidP="009331FF">
      <w:pPr>
        <w:pStyle w:val="BTEMEASMCA"/>
      </w:pPr>
    </w:p>
    <w:p w14:paraId="1B582898" w14:textId="77777777" w:rsidR="00685177" w:rsidRPr="00603F1E" w:rsidRDefault="00685177" w:rsidP="009331FF">
      <w:pPr>
        <w:pStyle w:val="BTEMEASMCA"/>
      </w:pPr>
    </w:p>
    <w:p w14:paraId="1B582899" w14:textId="77777777" w:rsidR="00685177" w:rsidRPr="00603F1E" w:rsidRDefault="00685177" w:rsidP="009331FF">
      <w:pPr>
        <w:pStyle w:val="BTEMEASMCA"/>
      </w:pPr>
    </w:p>
    <w:p w14:paraId="1B58289A" w14:textId="77777777" w:rsidR="00685177" w:rsidRPr="00603F1E" w:rsidRDefault="00685177" w:rsidP="009331FF">
      <w:pPr>
        <w:pStyle w:val="BTEMEASMCA"/>
      </w:pPr>
    </w:p>
    <w:p w14:paraId="1B58289B" w14:textId="77777777" w:rsidR="00685177" w:rsidRPr="00603F1E" w:rsidRDefault="00685177" w:rsidP="009331FF">
      <w:pPr>
        <w:pStyle w:val="BTEMEASMCA"/>
      </w:pPr>
    </w:p>
    <w:p w14:paraId="1B58289C" w14:textId="77777777" w:rsidR="00685177" w:rsidRPr="00603F1E" w:rsidRDefault="00685177" w:rsidP="009331FF">
      <w:pPr>
        <w:pStyle w:val="BTEMEASMCA"/>
      </w:pPr>
    </w:p>
    <w:p w14:paraId="1B58289D" w14:textId="77777777" w:rsidR="00685177" w:rsidRPr="00603F1E" w:rsidRDefault="00685177" w:rsidP="009331FF">
      <w:pPr>
        <w:pStyle w:val="BTEMEASMCA"/>
      </w:pPr>
    </w:p>
    <w:p w14:paraId="1B58289E" w14:textId="77777777" w:rsidR="00685177" w:rsidRPr="00603F1E" w:rsidRDefault="00685177" w:rsidP="009331FF">
      <w:pPr>
        <w:pStyle w:val="BTEMEASMCA"/>
      </w:pPr>
    </w:p>
    <w:p w14:paraId="1B58289F" w14:textId="77777777" w:rsidR="00685177" w:rsidRPr="00603F1E" w:rsidRDefault="00685177" w:rsidP="009331FF">
      <w:pPr>
        <w:pStyle w:val="BTEMEASMCA"/>
      </w:pPr>
    </w:p>
    <w:p w14:paraId="1B5828A0" w14:textId="77777777" w:rsidR="00685177" w:rsidRPr="00603F1E" w:rsidRDefault="00685177" w:rsidP="009331FF">
      <w:pPr>
        <w:pStyle w:val="BTEMEASMCA"/>
      </w:pPr>
    </w:p>
    <w:p w14:paraId="1B5828A1" w14:textId="77777777" w:rsidR="00685177" w:rsidRPr="00603F1E" w:rsidRDefault="00685177" w:rsidP="009331FF">
      <w:pPr>
        <w:pStyle w:val="BTEMEASMCA"/>
      </w:pPr>
    </w:p>
    <w:p w14:paraId="1B5828A2" w14:textId="77777777" w:rsidR="00685177" w:rsidRPr="00603F1E" w:rsidRDefault="00685177" w:rsidP="009331FF">
      <w:pPr>
        <w:pStyle w:val="BTEMEASMCA"/>
      </w:pPr>
    </w:p>
    <w:p w14:paraId="1B5828A3" w14:textId="77777777" w:rsidR="00685177" w:rsidRPr="00603F1E" w:rsidRDefault="00685177" w:rsidP="009331FF">
      <w:pPr>
        <w:pStyle w:val="BTEMEASMCA"/>
      </w:pPr>
    </w:p>
    <w:p w14:paraId="1B5828A4" w14:textId="77777777" w:rsidR="00274BF4" w:rsidRPr="00603F1E" w:rsidRDefault="00274BF4" w:rsidP="009331FF">
      <w:pPr>
        <w:pStyle w:val="BTEMEASMCA"/>
      </w:pPr>
    </w:p>
    <w:p w14:paraId="1B5828A5" w14:textId="77777777" w:rsidR="00E73C4B" w:rsidRPr="00603F1E" w:rsidRDefault="00E73C4B" w:rsidP="008E2D02">
      <w:pPr>
        <w:pStyle w:val="TTEMEASMCA"/>
        <w:rPr>
          <w:lang w:val="lt-LT"/>
        </w:rPr>
      </w:pPr>
      <w:r w:rsidRPr="00603F1E">
        <w:rPr>
          <w:lang w:val="lt-LT"/>
        </w:rPr>
        <w:t>A. ŽENKLINIMAS</w:t>
      </w:r>
    </w:p>
    <w:p w14:paraId="1B5828A6" w14:textId="77777777" w:rsidR="00E73C4B" w:rsidRPr="00603F1E" w:rsidRDefault="00E73C4B" w:rsidP="009331FF">
      <w:pPr>
        <w:pStyle w:val="BTEMEASMCA"/>
      </w:pPr>
      <w:r w:rsidRPr="00603F1E">
        <w:br w:type="page"/>
      </w:r>
    </w:p>
    <w:p w14:paraId="1B5828A7" w14:textId="77777777" w:rsidR="00E73C4B" w:rsidRPr="00603F1E" w:rsidRDefault="00E73C4B" w:rsidP="008E2D02">
      <w:pPr>
        <w:pStyle w:val="PI-1labEMEASMCA"/>
      </w:pPr>
      <w:r w:rsidRPr="00603F1E">
        <w:lastRenderedPageBreak/>
        <w:t>INFORMACIJA ANT IŠORINĖS PAKUOTĖS</w:t>
      </w:r>
    </w:p>
    <w:p w14:paraId="1B5828A8" w14:textId="77777777" w:rsidR="00E73C4B" w:rsidRPr="00603F1E" w:rsidRDefault="00E73C4B" w:rsidP="008E2D02">
      <w:pPr>
        <w:pStyle w:val="PI-1labEMEASMCA"/>
      </w:pPr>
    </w:p>
    <w:p w14:paraId="1B5828A9" w14:textId="77777777" w:rsidR="00E73C4B" w:rsidRPr="00603F1E" w:rsidRDefault="00243D51" w:rsidP="008E2D02">
      <w:pPr>
        <w:pStyle w:val="PI-1labEMEASMCA"/>
      </w:pPr>
      <w:r w:rsidRPr="00603F1E">
        <w:t>KARTONINĖ DĖŽUTĖ</w:t>
      </w:r>
    </w:p>
    <w:p w14:paraId="1B5828AA" w14:textId="77777777" w:rsidR="00E73C4B" w:rsidRPr="00603F1E" w:rsidRDefault="00E73C4B" w:rsidP="002C3AA1">
      <w:pPr>
        <w:pStyle w:val="BTEMEASMCA"/>
      </w:pPr>
    </w:p>
    <w:p w14:paraId="1B5828AB" w14:textId="77777777" w:rsidR="00274BF4" w:rsidRPr="00603F1E" w:rsidRDefault="00274BF4" w:rsidP="00E663CE">
      <w:pPr>
        <w:pStyle w:val="BTEMEASMCA"/>
      </w:pPr>
    </w:p>
    <w:p w14:paraId="1B5828AC" w14:textId="77777777" w:rsidR="00E73C4B" w:rsidRPr="00603F1E" w:rsidRDefault="00E73C4B" w:rsidP="008E2D02">
      <w:pPr>
        <w:pStyle w:val="PI-1labEMEASMCA"/>
      </w:pPr>
      <w:r w:rsidRPr="00603F1E">
        <w:t>1.</w:t>
      </w:r>
      <w:r w:rsidRPr="00603F1E">
        <w:tab/>
        <w:t>VAISTINIO PREPARATO PAVADINIMAS</w:t>
      </w:r>
    </w:p>
    <w:p w14:paraId="1B5828AD" w14:textId="77777777" w:rsidR="00E73C4B" w:rsidRPr="00603F1E" w:rsidRDefault="00E73C4B" w:rsidP="002C3AA1">
      <w:pPr>
        <w:pStyle w:val="BTEMEASMCA"/>
      </w:pPr>
    </w:p>
    <w:p w14:paraId="1B5828AE" w14:textId="77777777" w:rsidR="00E73C4B" w:rsidRPr="00603F1E" w:rsidRDefault="00E73C4B" w:rsidP="00E663CE">
      <w:pPr>
        <w:pStyle w:val="BTEMEASMCA"/>
      </w:pPr>
      <w:r w:rsidRPr="00603F1E">
        <w:t>Cinnabsin N tabletės</w:t>
      </w:r>
    </w:p>
    <w:p w14:paraId="1B5828AF" w14:textId="77777777" w:rsidR="00E73B6A" w:rsidRPr="00603F1E" w:rsidRDefault="00E73B6A" w:rsidP="009331FF">
      <w:pPr>
        <w:pStyle w:val="BTEMEASMCA"/>
      </w:pPr>
    </w:p>
    <w:p w14:paraId="1B5828B1" w14:textId="208CE3E2" w:rsidR="00E73B6A" w:rsidRPr="00603F1E" w:rsidRDefault="00E73B6A" w:rsidP="009331FF">
      <w:pPr>
        <w:pStyle w:val="BTEMEASMCA"/>
      </w:pPr>
    </w:p>
    <w:p w14:paraId="1B5828B2" w14:textId="77777777" w:rsidR="00E73C4B" w:rsidRPr="00603F1E" w:rsidRDefault="00E73C4B" w:rsidP="009331FF">
      <w:pPr>
        <w:pStyle w:val="BTEMEASMCA"/>
      </w:pPr>
    </w:p>
    <w:p w14:paraId="1B5828B3" w14:textId="66015649" w:rsidR="00E73C4B" w:rsidRPr="00603F1E" w:rsidRDefault="00E73C4B" w:rsidP="008E2D02">
      <w:pPr>
        <w:pStyle w:val="PI-1labEMEASMCA"/>
      </w:pPr>
      <w:r w:rsidRPr="00603F1E">
        <w:t>2.</w:t>
      </w:r>
      <w:r w:rsidRPr="00603F1E">
        <w:tab/>
        <w:t xml:space="preserve">VEIKLIOJI </w:t>
      </w:r>
      <w:r w:rsidR="000B6CDD">
        <w:t xml:space="preserve">(-IOS) </w:t>
      </w:r>
      <w:r w:rsidRPr="00603F1E">
        <w:t>MEDŽIAGA</w:t>
      </w:r>
      <w:r w:rsidR="00F7677A">
        <w:t xml:space="preserve"> (-OS)</w:t>
      </w:r>
      <w:r w:rsidRPr="00603F1E">
        <w:t xml:space="preserve"> IR JOS</w:t>
      </w:r>
      <w:r w:rsidR="00E84DB8">
        <w:t xml:space="preserve"> (-Ų)</w:t>
      </w:r>
      <w:r w:rsidRPr="00603F1E">
        <w:t xml:space="preserve"> KIEKIS</w:t>
      </w:r>
      <w:r w:rsidR="00BE555F">
        <w:t xml:space="preserve"> (-IAI)</w:t>
      </w:r>
    </w:p>
    <w:p w14:paraId="1B5828B4" w14:textId="77777777" w:rsidR="00E73C4B" w:rsidRPr="00603F1E" w:rsidRDefault="00E73C4B" w:rsidP="002C3AA1">
      <w:pPr>
        <w:pStyle w:val="BTEMEASMCA"/>
      </w:pPr>
    </w:p>
    <w:p w14:paraId="1B5828B5" w14:textId="77777777" w:rsidR="00E73C4B" w:rsidRPr="00603F1E" w:rsidRDefault="00E73C4B" w:rsidP="00E663CE">
      <w:pPr>
        <w:pStyle w:val="BTEMEASMCA"/>
      </w:pPr>
      <w:r w:rsidRPr="00603F1E">
        <w:t>1 tabletėje yra:</w:t>
      </w:r>
      <w:r w:rsidRPr="00603F1E">
        <w:rPr>
          <w:color w:val="000000"/>
          <w:lang w:eastAsia="lt-LT"/>
        </w:rPr>
        <w:t xml:space="preserve"> </w:t>
      </w:r>
      <w:r w:rsidRPr="00603F1E">
        <w:t>Cinnabaris D3 25 mg, Hydrastis D3 25 mg, Kalium bichromicum D3 25 mg, Echinacea D1 25 mg.</w:t>
      </w:r>
    </w:p>
    <w:p w14:paraId="1B5828B6" w14:textId="77777777" w:rsidR="00E73B6A" w:rsidRPr="00603F1E" w:rsidRDefault="00E73B6A" w:rsidP="009331FF">
      <w:pPr>
        <w:pStyle w:val="BTEMEASMCA"/>
      </w:pPr>
    </w:p>
    <w:p w14:paraId="1B5828B7" w14:textId="77777777" w:rsidR="00E73C4B" w:rsidRPr="00603F1E" w:rsidRDefault="00E73C4B" w:rsidP="009331FF">
      <w:pPr>
        <w:pStyle w:val="BTEMEASMCA"/>
      </w:pPr>
    </w:p>
    <w:p w14:paraId="1B5828B8" w14:textId="77777777" w:rsidR="00E73C4B" w:rsidRPr="00603F1E" w:rsidRDefault="00E73C4B" w:rsidP="008E2D02">
      <w:pPr>
        <w:pStyle w:val="PI-1labEMEASMCA"/>
        <w:rPr>
          <w:highlight w:val="lightGray"/>
        </w:rPr>
      </w:pPr>
      <w:r w:rsidRPr="00603F1E">
        <w:t>3.</w:t>
      </w:r>
      <w:r w:rsidRPr="00603F1E">
        <w:tab/>
        <w:t>PAGALBINIŲ MEDŽIAGŲ SĄRAŠAS</w:t>
      </w:r>
    </w:p>
    <w:p w14:paraId="1B5828B9" w14:textId="77777777" w:rsidR="00E73C4B" w:rsidRPr="00603F1E" w:rsidRDefault="00E73C4B" w:rsidP="002C3AA1">
      <w:pPr>
        <w:pStyle w:val="BTEMEASMCA"/>
      </w:pPr>
    </w:p>
    <w:p w14:paraId="1B5828BA" w14:textId="57530E69" w:rsidR="00E73C4B" w:rsidRPr="00603F1E" w:rsidRDefault="003748DD" w:rsidP="00E663CE">
      <w:pPr>
        <w:pStyle w:val="BTEMEASMCA"/>
      </w:pPr>
      <w:r w:rsidRPr="003748DD">
        <w:t>Vaisto sudėtyje</w:t>
      </w:r>
      <w:r w:rsidR="00E73C4B" w:rsidRPr="00603F1E">
        <w:t xml:space="preserve"> yra kviečių krakmolo ir laktozės.</w:t>
      </w:r>
    </w:p>
    <w:p w14:paraId="1B5828BB" w14:textId="77777777" w:rsidR="00E76C46" w:rsidRPr="00603F1E" w:rsidRDefault="00E76C46" w:rsidP="009331FF">
      <w:pPr>
        <w:pStyle w:val="BTEMEASMCA"/>
      </w:pPr>
      <w:r w:rsidRPr="00603F1E">
        <w:t>Daugiau informacijos pateikiama pakuotės lapelyje.</w:t>
      </w:r>
    </w:p>
    <w:p w14:paraId="1B5828BC" w14:textId="77777777" w:rsidR="00E73B6A" w:rsidRPr="00603F1E" w:rsidRDefault="00E73B6A" w:rsidP="009331FF">
      <w:pPr>
        <w:pStyle w:val="BTEMEASMCA"/>
      </w:pPr>
    </w:p>
    <w:p w14:paraId="1B5828BD" w14:textId="77777777" w:rsidR="00E73C4B" w:rsidRPr="00603F1E" w:rsidRDefault="00E73C4B" w:rsidP="009331FF">
      <w:pPr>
        <w:pStyle w:val="BTEMEASMCA"/>
      </w:pPr>
    </w:p>
    <w:p w14:paraId="1B5828BE" w14:textId="77777777" w:rsidR="00E73C4B" w:rsidRPr="00603F1E" w:rsidRDefault="00E73C4B" w:rsidP="008E2D02">
      <w:pPr>
        <w:pStyle w:val="PI-1labEMEASMCA"/>
      </w:pPr>
      <w:r w:rsidRPr="00603F1E">
        <w:t>4.</w:t>
      </w:r>
      <w:r w:rsidRPr="00603F1E">
        <w:tab/>
        <w:t>FARMACINĖ FORMA IR KIEKIS PAKUOTĖJE</w:t>
      </w:r>
    </w:p>
    <w:p w14:paraId="1B5828BF" w14:textId="77777777" w:rsidR="00E73C4B" w:rsidRPr="00603F1E" w:rsidRDefault="00E73C4B" w:rsidP="002C3AA1">
      <w:pPr>
        <w:pStyle w:val="BTEMEASMCA"/>
      </w:pPr>
    </w:p>
    <w:p w14:paraId="1B5828C0" w14:textId="77777777" w:rsidR="00E73C4B" w:rsidRPr="00603F1E" w:rsidRDefault="00E73C4B" w:rsidP="00E663CE">
      <w:pPr>
        <w:pStyle w:val="BTEMEASMCA"/>
      </w:pPr>
      <w:r w:rsidRPr="00603F1E">
        <w:t>Tabletės</w:t>
      </w:r>
    </w:p>
    <w:p w14:paraId="1B5828C1" w14:textId="77777777" w:rsidR="0054771B" w:rsidRPr="00603F1E" w:rsidRDefault="0054771B" w:rsidP="00E663CE">
      <w:pPr>
        <w:pStyle w:val="BTEMEASMCA"/>
      </w:pPr>
      <w:r w:rsidRPr="00200B06">
        <w:rPr>
          <w:highlight w:val="lightGray"/>
        </w:rPr>
        <w:t>40 tablečių</w:t>
      </w:r>
    </w:p>
    <w:p w14:paraId="1B5828C2" w14:textId="77777777" w:rsidR="00E73C4B" w:rsidRPr="00603F1E" w:rsidRDefault="00E73C4B" w:rsidP="009331FF">
      <w:pPr>
        <w:pStyle w:val="BTEMEASMCA"/>
      </w:pPr>
      <w:r w:rsidRPr="00C1446D">
        <w:rPr>
          <w:highlight w:val="lightGray"/>
        </w:rPr>
        <w:t>100 tablečių</w:t>
      </w:r>
    </w:p>
    <w:p w14:paraId="1B5828C3" w14:textId="77777777" w:rsidR="00E73B6A" w:rsidRPr="00603F1E" w:rsidRDefault="00E73B6A" w:rsidP="009331FF">
      <w:pPr>
        <w:pStyle w:val="BTEMEASMCA"/>
      </w:pPr>
    </w:p>
    <w:p w14:paraId="1B5828C4" w14:textId="77777777" w:rsidR="00E73C4B" w:rsidRPr="00603F1E" w:rsidRDefault="00E73C4B" w:rsidP="009331FF">
      <w:pPr>
        <w:pStyle w:val="BTEMEASMCA"/>
      </w:pPr>
    </w:p>
    <w:p w14:paraId="1B5828C5" w14:textId="77777777" w:rsidR="00E73C4B" w:rsidRPr="00603F1E" w:rsidRDefault="00E73C4B" w:rsidP="008E2D02">
      <w:pPr>
        <w:pStyle w:val="PI-1labEMEASMCA"/>
        <w:rPr>
          <w:highlight w:val="lightGray"/>
        </w:rPr>
      </w:pPr>
      <w:r w:rsidRPr="00603F1E">
        <w:t>5.</w:t>
      </w:r>
      <w:r w:rsidRPr="00603F1E">
        <w:tab/>
        <w:t>VARTOJIMO METODAS IR BŪDAS (-AI)</w:t>
      </w:r>
    </w:p>
    <w:p w14:paraId="1B5828C6" w14:textId="77777777" w:rsidR="00E73C4B" w:rsidRPr="00603F1E" w:rsidRDefault="00E73C4B" w:rsidP="002C3AA1">
      <w:pPr>
        <w:pStyle w:val="BTEMEASMCA"/>
      </w:pPr>
    </w:p>
    <w:p w14:paraId="1B5828C7" w14:textId="77777777" w:rsidR="00E73B6A" w:rsidRPr="00603F1E" w:rsidRDefault="00E73C4B" w:rsidP="00E663CE">
      <w:pPr>
        <w:pStyle w:val="BTEMEASMCA"/>
      </w:pPr>
      <w:r w:rsidRPr="00603F1E">
        <w:t xml:space="preserve">Vartoti per burną. </w:t>
      </w:r>
    </w:p>
    <w:p w14:paraId="1B5828C8" w14:textId="77777777" w:rsidR="00E73B6A" w:rsidRPr="00603F1E" w:rsidRDefault="00E73B6A" w:rsidP="009331FF">
      <w:pPr>
        <w:pStyle w:val="BTEMEASMCA"/>
      </w:pPr>
    </w:p>
    <w:p w14:paraId="1B5828C9" w14:textId="77777777" w:rsidR="00E73C4B" w:rsidRPr="00603F1E" w:rsidRDefault="00E73C4B" w:rsidP="009331FF">
      <w:pPr>
        <w:pStyle w:val="BTEMEASMCA"/>
      </w:pPr>
      <w:r w:rsidRPr="00603F1E">
        <w:t>Prieš vartojimą perskaitykite pakuotės lapelį.</w:t>
      </w:r>
    </w:p>
    <w:p w14:paraId="1B5828CA" w14:textId="77777777" w:rsidR="00E73B6A" w:rsidRPr="00603F1E" w:rsidRDefault="00E73B6A" w:rsidP="009331FF">
      <w:pPr>
        <w:pStyle w:val="BTEMEASMCA"/>
      </w:pPr>
    </w:p>
    <w:p w14:paraId="1B5828CB" w14:textId="77777777" w:rsidR="00E73C4B" w:rsidRPr="00603F1E" w:rsidRDefault="00E73C4B" w:rsidP="009331FF">
      <w:pPr>
        <w:pStyle w:val="BTEMEASMCA"/>
      </w:pPr>
    </w:p>
    <w:p w14:paraId="1B5828CC" w14:textId="77777777" w:rsidR="00E73C4B" w:rsidRPr="00603F1E" w:rsidRDefault="00E73C4B" w:rsidP="00154CCA">
      <w:pPr>
        <w:pStyle w:val="PI-1labEMEASMCA"/>
        <w:ind w:left="540" w:hanging="540"/>
      </w:pPr>
      <w:r w:rsidRPr="00603F1E">
        <w:t>6.</w:t>
      </w:r>
      <w:r w:rsidRPr="00603F1E">
        <w:tab/>
        <w:t xml:space="preserve">SPECIALUS ĮSPĖJIMAS, KAD VAISTINĮ PREPARATĄ BŪTINA LAIKYTI VAIKAMS </w:t>
      </w:r>
      <w:r w:rsidR="00E73B6A" w:rsidRPr="00603F1E">
        <w:t>NEPASTEBIMOJE IR NEPASIEKIAMOJE</w:t>
      </w:r>
      <w:r w:rsidRPr="00603F1E">
        <w:t xml:space="preserve"> VIETOJE</w:t>
      </w:r>
    </w:p>
    <w:p w14:paraId="1B5828CD" w14:textId="77777777" w:rsidR="00E73C4B" w:rsidRPr="00603F1E" w:rsidRDefault="00E73C4B" w:rsidP="002C3AA1">
      <w:pPr>
        <w:pStyle w:val="BTEMEASMCA"/>
      </w:pPr>
    </w:p>
    <w:p w14:paraId="1B5828CE" w14:textId="77777777" w:rsidR="00E73C4B" w:rsidRPr="00603F1E" w:rsidRDefault="00E73C4B" w:rsidP="00E663CE">
      <w:pPr>
        <w:pStyle w:val="BTEMEASMCA"/>
      </w:pPr>
      <w:r w:rsidRPr="00603F1E">
        <w:t xml:space="preserve">Laikyti vaikams </w:t>
      </w:r>
      <w:r w:rsidR="00E73B6A" w:rsidRPr="00603F1E">
        <w:t>nepastebimoje ir nepasiekiamoje</w:t>
      </w:r>
      <w:r w:rsidRPr="00603F1E">
        <w:t xml:space="preserve"> vietoje.</w:t>
      </w:r>
    </w:p>
    <w:p w14:paraId="1B5828CF" w14:textId="77777777" w:rsidR="00E73B6A" w:rsidRPr="00603F1E" w:rsidRDefault="00E73B6A" w:rsidP="009331FF">
      <w:pPr>
        <w:pStyle w:val="BTEMEASMCA"/>
      </w:pPr>
    </w:p>
    <w:p w14:paraId="1B5828D0" w14:textId="77777777" w:rsidR="00E73C4B" w:rsidRPr="00603F1E" w:rsidRDefault="00E73C4B" w:rsidP="009331FF">
      <w:pPr>
        <w:pStyle w:val="BTEMEASMCA"/>
      </w:pPr>
    </w:p>
    <w:p w14:paraId="1B5828D1" w14:textId="77777777" w:rsidR="00E73C4B" w:rsidRPr="00603F1E" w:rsidRDefault="00E73C4B" w:rsidP="008E2D02">
      <w:pPr>
        <w:pStyle w:val="PI-1labEMEASMCA"/>
        <w:pBdr>
          <w:bottom w:val="single" w:sz="4" w:space="3" w:color="auto"/>
        </w:pBdr>
        <w:rPr>
          <w:highlight w:val="lightGray"/>
        </w:rPr>
      </w:pPr>
      <w:r w:rsidRPr="00603F1E">
        <w:t>7.</w:t>
      </w:r>
      <w:r w:rsidRPr="00603F1E">
        <w:tab/>
        <w:t>KITAS (-I) SPECIALUS (-ŪS) ĮSPĖJIMAS (-AI) (JEI REIKIA)</w:t>
      </w:r>
    </w:p>
    <w:p w14:paraId="1B5828D2" w14:textId="77777777" w:rsidR="00E73C4B" w:rsidRPr="00603F1E" w:rsidRDefault="00E73C4B" w:rsidP="002C3AA1">
      <w:pPr>
        <w:pStyle w:val="BTEMEASMCA"/>
      </w:pPr>
    </w:p>
    <w:p w14:paraId="1B5828D3" w14:textId="77777777" w:rsidR="003A68A5" w:rsidRPr="00603F1E" w:rsidRDefault="003A68A5" w:rsidP="00E663CE">
      <w:pPr>
        <w:pStyle w:val="BTEMEASMCA"/>
      </w:pPr>
    </w:p>
    <w:p w14:paraId="1B5828D4" w14:textId="77777777" w:rsidR="00E73C4B" w:rsidRPr="00603F1E" w:rsidRDefault="00E73C4B" w:rsidP="008E2D02">
      <w:pPr>
        <w:pStyle w:val="PI-1labEMEASMCA"/>
        <w:rPr>
          <w:highlight w:val="lightGray"/>
        </w:rPr>
      </w:pPr>
      <w:r w:rsidRPr="00603F1E">
        <w:t>8.</w:t>
      </w:r>
      <w:r w:rsidRPr="00603F1E">
        <w:tab/>
        <w:t>TINKAMUMO LAIKAS</w:t>
      </w:r>
    </w:p>
    <w:p w14:paraId="1B5828D5" w14:textId="77777777" w:rsidR="00E73C4B" w:rsidRPr="00603F1E" w:rsidRDefault="00E73C4B" w:rsidP="002C3AA1">
      <w:pPr>
        <w:pStyle w:val="BTEMEASMCA"/>
      </w:pPr>
    </w:p>
    <w:p w14:paraId="1B5828D6" w14:textId="77777777" w:rsidR="00E73C4B" w:rsidRPr="00603F1E" w:rsidRDefault="00E73B6A" w:rsidP="00E663CE">
      <w:pPr>
        <w:pStyle w:val="BTEMEASMCA"/>
      </w:pPr>
      <w:r w:rsidRPr="00603F1E">
        <w:t>Tinka iki</w:t>
      </w:r>
      <w:r w:rsidR="00E73C4B" w:rsidRPr="00603F1E">
        <w:t xml:space="preserve"> mm / MMMM</w:t>
      </w:r>
    </w:p>
    <w:p w14:paraId="1B5828D7" w14:textId="77777777" w:rsidR="00E73B6A" w:rsidRPr="00603F1E" w:rsidRDefault="00E73B6A" w:rsidP="009331FF">
      <w:pPr>
        <w:pStyle w:val="BTEMEASMCA"/>
      </w:pPr>
    </w:p>
    <w:p w14:paraId="1B5828D8" w14:textId="77777777" w:rsidR="00E73C4B" w:rsidRPr="00603F1E" w:rsidRDefault="00E73C4B" w:rsidP="009331FF">
      <w:pPr>
        <w:pStyle w:val="BTEMEASMCA"/>
      </w:pPr>
    </w:p>
    <w:p w14:paraId="1B5828D9" w14:textId="77777777" w:rsidR="00E73C4B" w:rsidRPr="00603F1E" w:rsidRDefault="00E73C4B" w:rsidP="008E2D02">
      <w:pPr>
        <w:pStyle w:val="PI-1labEMEASMCA"/>
      </w:pPr>
      <w:r w:rsidRPr="00603F1E">
        <w:t>9.</w:t>
      </w:r>
      <w:r w:rsidRPr="00603F1E">
        <w:tab/>
        <w:t>SPECIALIOS LAIKYMO SĄLYGOS</w:t>
      </w:r>
    </w:p>
    <w:p w14:paraId="1B5828DA" w14:textId="77777777" w:rsidR="00E73C4B" w:rsidRPr="00603F1E" w:rsidRDefault="00E73C4B" w:rsidP="002C3AA1">
      <w:pPr>
        <w:pStyle w:val="BTEMEASMCA"/>
      </w:pPr>
    </w:p>
    <w:p w14:paraId="1B5828DB" w14:textId="77777777" w:rsidR="00E73C4B" w:rsidRPr="00603F1E" w:rsidRDefault="00E73C4B" w:rsidP="00E663CE">
      <w:pPr>
        <w:pStyle w:val="BTEMEASMCA"/>
      </w:pPr>
      <w:r w:rsidRPr="00603F1E">
        <w:t xml:space="preserve">Laikyti ne aukštesnėje kaip 25 </w:t>
      </w:r>
      <w:r w:rsidR="00E73B6A" w:rsidRPr="00603F1E">
        <w:t>°</w:t>
      </w:r>
      <w:r w:rsidRPr="00603F1E">
        <w:t>C temperatūroje.</w:t>
      </w:r>
    </w:p>
    <w:p w14:paraId="1B5828DC" w14:textId="77777777" w:rsidR="00E73C4B" w:rsidRPr="00603F1E" w:rsidRDefault="00E73C4B" w:rsidP="00E663CE">
      <w:pPr>
        <w:pStyle w:val="BTEMEASMCA"/>
      </w:pPr>
    </w:p>
    <w:p w14:paraId="1B5828DD" w14:textId="77777777" w:rsidR="00E73C4B" w:rsidRPr="00603F1E" w:rsidRDefault="00E73C4B" w:rsidP="009331FF">
      <w:pPr>
        <w:pStyle w:val="BTEMEASMCA"/>
      </w:pPr>
    </w:p>
    <w:p w14:paraId="1B5828DE" w14:textId="77777777" w:rsidR="00E73C4B" w:rsidRPr="00603F1E" w:rsidRDefault="00E73C4B" w:rsidP="0045484D">
      <w:pPr>
        <w:pStyle w:val="PI-1labEMEASMCA"/>
        <w:ind w:left="540" w:hanging="540"/>
      </w:pPr>
      <w:r w:rsidRPr="00603F1E">
        <w:t>10.</w:t>
      </w:r>
      <w:r w:rsidRPr="00603F1E">
        <w:tab/>
        <w:t xml:space="preserve">SPECIALIOS ATSARGUMO PRIEMONĖS DĖL NESUVARTOTO </w:t>
      </w:r>
      <w:r w:rsidRPr="00603F1E">
        <w:rPr>
          <w:bCs/>
        </w:rPr>
        <w:t xml:space="preserve">VAISTINIO PREPARATO AR JO ATLIEKŲ </w:t>
      </w:r>
      <w:r w:rsidRPr="00603F1E">
        <w:t>TVARKYMO (JEI REIKIA)</w:t>
      </w:r>
    </w:p>
    <w:p w14:paraId="1B5828DF" w14:textId="77777777" w:rsidR="00E73C4B" w:rsidRPr="00603F1E" w:rsidRDefault="00E73C4B" w:rsidP="002C3AA1">
      <w:pPr>
        <w:pStyle w:val="BTEMEASMCA"/>
      </w:pPr>
    </w:p>
    <w:p w14:paraId="1B5828E0" w14:textId="77777777" w:rsidR="00E73C4B" w:rsidRPr="00603F1E" w:rsidRDefault="00E73C4B" w:rsidP="00E663CE">
      <w:pPr>
        <w:pStyle w:val="BTEMEASMCA"/>
      </w:pPr>
    </w:p>
    <w:p w14:paraId="1B5828E1" w14:textId="77777777" w:rsidR="00E73C4B" w:rsidRPr="00603F1E" w:rsidRDefault="00E73C4B" w:rsidP="008E2D02">
      <w:pPr>
        <w:pStyle w:val="PI-1labEMEASMCA"/>
      </w:pPr>
      <w:r w:rsidRPr="00603F1E">
        <w:t>11.</w:t>
      </w:r>
      <w:r w:rsidRPr="00603F1E">
        <w:tab/>
      </w:r>
      <w:r w:rsidR="00A02500" w:rsidRPr="00603F1E">
        <w:rPr>
          <w:caps/>
        </w:rPr>
        <w:t>REGISTRUOTOJO</w:t>
      </w:r>
      <w:r w:rsidRPr="00603F1E">
        <w:t xml:space="preserve"> PAVADINIMAS IR ADRESAS</w:t>
      </w:r>
    </w:p>
    <w:p w14:paraId="1B5828E2" w14:textId="77777777" w:rsidR="00E73C4B" w:rsidRPr="00603F1E" w:rsidRDefault="00E73C4B" w:rsidP="002C3AA1">
      <w:pPr>
        <w:pStyle w:val="BTEMEASMCA"/>
      </w:pPr>
    </w:p>
    <w:p w14:paraId="1B5828E3" w14:textId="77777777" w:rsidR="000726CA" w:rsidRPr="00200B06" w:rsidRDefault="000726CA" w:rsidP="000726CA">
      <w:pPr>
        <w:rPr>
          <w:lang w:val="de-DE"/>
        </w:rPr>
      </w:pPr>
      <w:r w:rsidRPr="00200B06">
        <w:rPr>
          <w:lang w:val="de-DE"/>
        </w:rPr>
        <w:t>Alpen Pharma GmbH</w:t>
      </w:r>
    </w:p>
    <w:p w14:paraId="1B5828E4" w14:textId="77777777" w:rsidR="000726CA" w:rsidRPr="00200B06" w:rsidRDefault="000726CA" w:rsidP="000726CA">
      <w:pPr>
        <w:rPr>
          <w:lang w:val="de-DE"/>
        </w:rPr>
      </w:pPr>
      <w:proofErr w:type="spellStart"/>
      <w:r w:rsidRPr="00200B06">
        <w:rPr>
          <w:lang w:val="de-DE"/>
        </w:rPr>
        <w:t>Steinenfeld</w:t>
      </w:r>
      <w:proofErr w:type="spellEnd"/>
      <w:r w:rsidRPr="00200B06">
        <w:rPr>
          <w:lang w:val="de-DE"/>
        </w:rPr>
        <w:t xml:space="preserve"> 3</w:t>
      </w:r>
    </w:p>
    <w:p w14:paraId="1B5828E5" w14:textId="77777777" w:rsidR="000726CA" w:rsidRPr="003D285D" w:rsidRDefault="000726CA" w:rsidP="000726CA">
      <w:pPr>
        <w:rPr>
          <w:szCs w:val="22"/>
        </w:rPr>
      </w:pPr>
      <w:r w:rsidRPr="003D285D">
        <w:rPr>
          <w:szCs w:val="22"/>
        </w:rPr>
        <w:t xml:space="preserve">77736 Zell am </w:t>
      </w:r>
      <w:proofErr w:type="spellStart"/>
      <w:r w:rsidRPr="003D285D">
        <w:rPr>
          <w:szCs w:val="22"/>
        </w:rPr>
        <w:t>Harmersbach</w:t>
      </w:r>
      <w:proofErr w:type="spellEnd"/>
    </w:p>
    <w:p w14:paraId="1B5828E6" w14:textId="77777777" w:rsidR="000726CA" w:rsidRPr="003D285D" w:rsidRDefault="000726CA" w:rsidP="000726CA">
      <w:pPr>
        <w:rPr>
          <w:szCs w:val="22"/>
        </w:rPr>
      </w:pPr>
      <w:proofErr w:type="spellStart"/>
      <w:r w:rsidRPr="003D285D">
        <w:rPr>
          <w:szCs w:val="22"/>
        </w:rPr>
        <w:t>Vokietija</w:t>
      </w:r>
      <w:proofErr w:type="spellEnd"/>
    </w:p>
    <w:p w14:paraId="1B5828E7" w14:textId="77777777" w:rsidR="00E73C4B" w:rsidRDefault="00E73C4B" w:rsidP="002C3AA1">
      <w:pPr>
        <w:pStyle w:val="BTEMEASMCA"/>
      </w:pPr>
    </w:p>
    <w:p w14:paraId="1B5828E8" w14:textId="77777777" w:rsidR="000726CA" w:rsidRPr="00603F1E" w:rsidRDefault="000726CA" w:rsidP="00E663CE">
      <w:pPr>
        <w:pStyle w:val="BTEMEASMCA"/>
      </w:pPr>
    </w:p>
    <w:p w14:paraId="1B5828E9" w14:textId="77777777" w:rsidR="00E73C4B" w:rsidRPr="00603F1E" w:rsidRDefault="00E73C4B" w:rsidP="008E2D02">
      <w:pPr>
        <w:pStyle w:val="PI-1labEMEASMCA"/>
      </w:pPr>
      <w:r w:rsidRPr="00603F1E">
        <w:t>12.</w:t>
      </w:r>
      <w:r w:rsidRPr="00603F1E">
        <w:tab/>
      </w:r>
      <w:r w:rsidR="00A02500" w:rsidRPr="00603F1E">
        <w:t>REGISTRACIJOS</w:t>
      </w:r>
      <w:r w:rsidRPr="00603F1E">
        <w:t xml:space="preserve"> </w:t>
      </w:r>
      <w:r w:rsidR="000B63A8" w:rsidRPr="00603F1E">
        <w:t>PAŽYMĖJIMO</w:t>
      </w:r>
      <w:r w:rsidRPr="00603F1E">
        <w:t xml:space="preserve"> NUMERIS </w:t>
      </w:r>
    </w:p>
    <w:p w14:paraId="1B5828EA" w14:textId="77777777" w:rsidR="00E73C4B" w:rsidRPr="00603F1E" w:rsidRDefault="00E73C4B" w:rsidP="002C3AA1">
      <w:pPr>
        <w:pStyle w:val="BTEMEASMCA"/>
      </w:pPr>
    </w:p>
    <w:p w14:paraId="1B5828EB" w14:textId="77777777" w:rsidR="00274BF4" w:rsidRPr="00603F1E" w:rsidRDefault="0054771B" w:rsidP="00E663CE">
      <w:pPr>
        <w:pStyle w:val="BTEMEASMCA"/>
      </w:pPr>
      <w:r w:rsidRPr="00603F1E">
        <w:t xml:space="preserve">N100 - </w:t>
      </w:r>
      <w:r w:rsidR="00274BF4" w:rsidRPr="00603F1E">
        <w:t>LT/1/97/3435/001</w:t>
      </w:r>
    </w:p>
    <w:p w14:paraId="1B5828EC" w14:textId="77777777" w:rsidR="0054771B" w:rsidRPr="00603F1E" w:rsidRDefault="0054771B" w:rsidP="009331FF">
      <w:pPr>
        <w:pStyle w:val="BTEMEASMCA"/>
      </w:pPr>
      <w:r w:rsidRPr="00603F1E">
        <w:t>N40 - LT/1/97/3435/002</w:t>
      </w:r>
    </w:p>
    <w:p w14:paraId="1B5828ED" w14:textId="77777777" w:rsidR="00E73B6A" w:rsidRPr="00603F1E" w:rsidRDefault="00E73B6A" w:rsidP="009331FF">
      <w:pPr>
        <w:pStyle w:val="BTEMEASMCA"/>
      </w:pPr>
    </w:p>
    <w:p w14:paraId="1B5828EE" w14:textId="77777777" w:rsidR="00E73C4B" w:rsidRPr="00603F1E" w:rsidRDefault="00E73C4B" w:rsidP="009331FF">
      <w:pPr>
        <w:pStyle w:val="BTEMEASMCA"/>
      </w:pPr>
    </w:p>
    <w:p w14:paraId="1B5828EF" w14:textId="77777777" w:rsidR="00E73C4B" w:rsidRPr="00603F1E" w:rsidRDefault="00E73C4B" w:rsidP="008E2D02">
      <w:pPr>
        <w:pStyle w:val="PI-1labEMEASMCA"/>
      </w:pPr>
      <w:r w:rsidRPr="00603F1E">
        <w:t>13.</w:t>
      </w:r>
      <w:r w:rsidRPr="00603F1E">
        <w:tab/>
        <w:t>SERIJOS NUMERIS</w:t>
      </w:r>
    </w:p>
    <w:p w14:paraId="1B5828F0" w14:textId="77777777" w:rsidR="00E73C4B" w:rsidRPr="00603F1E" w:rsidRDefault="00E73C4B" w:rsidP="002C3AA1">
      <w:pPr>
        <w:pStyle w:val="BTEMEASMCA"/>
      </w:pPr>
    </w:p>
    <w:p w14:paraId="1B5828F1" w14:textId="77777777" w:rsidR="00E73C4B" w:rsidRPr="00603F1E" w:rsidRDefault="00E73C4B" w:rsidP="00E663CE">
      <w:pPr>
        <w:pStyle w:val="BTEMEASMCA"/>
      </w:pPr>
      <w:r w:rsidRPr="00603F1E">
        <w:t>Serija</w:t>
      </w:r>
    </w:p>
    <w:p w14:paraId="1B5828F2" w14:textId="77777777" w:rsidR="00E73B6A" w:rsidRPr="00603F1E" w:rsidRDefault="00E73B6A" w:rsidP="009331FF">
      <w:pPr>
        <w:pStyle w:val="BTEMEASMCA"/>
      </w:pPr>
    </w:p>
    <w:p w14:paraId="1B5828F3" w14:textId="77777777" w:rsidR="00E73C4B" w:rsidRPr="00603F1E" w:rsidRDefault="00E73C4B" w:rsidP="009331FF">
      <w:pPr>
        <w:pStyle w:val="BTEMEASMCA"/>
      </w:pPr>
    </w:p>
    <w:p w14:paraId="1B5828F4" w14:textId="77777777" w:rsidR="00E73C4B" w:rsidRPr="00603F1E" w:rsidRDefault="00E73C4B" w:rsidP="008E2D02">
      <w:pPr>
        <w:pStyle w:val="PI-1labEMEASMCA"/>
      </w:pPr>
      <w:r w:rsidRPr="00603F1E">
        <w:t>14.</w:t>
      </w:r>
      <w:r w:rsidRPr="00603F1E">
        <w:tab/>
        <w:t>PARDAVIMO (IŠDAVIMO) TVARKA</w:t>
      </w:r>
    </w:p>
    <w:p w14:paraId="1B5828F5" w14:textId="77777777" w:rsidR="00E73C4B" w:rsidRPr="00603F1E" w:rsidRDefault="00E73C4B" w:rsidP="002C3AA1">
      <w:pPr>
        <w:pStyle w:val="BTEMEASMCA"/>
      </w:pPr>
    </w:p>
    <w:p w14:paraId="1B5828F6" w14:textId="285CB5BA" w:rsidR="00E73C4B" w:rsidRPr="00603F1E" w:rsidRDefault="00E73C4B" w:rsidP="00E663CE">
      <w:pPr>
        <w:pStyle w:val="BTEMEASMCA"/>
      </w:pPr>
      <w:bookmarkStart w:id="70" w:name="_Hlk128129581"/>
      <w:r w:rsidRPr="00603F1E">
        <w:t>Nereceptinis vaist</w:t>
      </w:r>
      <w:r w:rsidR="007A29BB" w:rsidRPr="00603F1E">
        <w:t>as</w:t>
      </w:r>
      <w:bookmarkEnd w:id="70"/>
    </w:p>
    <w:p w14:paraId="1B5828F7" w14:textId="77777777" w:rsidR="00E73C4B" w:rsidRPr="00603F1E" w:rsidRDefault="00E73C4B" w:rsidP="009331FF">
      <w:pPr>
        <w:pStyle w:val="BTEMEASMCA"/>
      </w:pPr>
    </w:p>
    <w:p w14:paraId="1B5828F8" w14:textId="77777777" w:rsidR="00E73B6A" w:rsidRPr="00603F1E" w:rsidRDefault="00E73B6A" w:rsidP="009331FF">
      <w:pPr>
        <w:pStyle w:val="BTEMEASMCA"/>
      </w:pPr>
    </w:p>
    <w:p w14:paraId="1B5828F9" w14:textId="77777777" w:rsidR="00E73C4B" w:rsidRPr="00603F1E" w:rsidRDefault="00E73C4B" w:rsidP="008E2D02">
      <w:pPr>
        <w:pStyle w:val="PI-1labEMEASMCA"/>
      </w:pPr>
      <w:r w:rsidRPr="00603F1E">
        <w:t>15.</w:t>
      </w:r>
      <w:r w:rsidRPr="00603F1E">
        <w:tab/>
        <w:t>VARTOJIMO INSTRUKCIJA</w:t>
      </w:r>
    </w:p>
    <w:p w14:paraId="1B5828FA" w14:textId="77777777" w:rsidR="00E73C4B" w:rsidRPr="00603F1E" w:rsidRDefault="00E73C4B" w:rsidP="002C3AA1">
      <w:pPr>
        <w:pStyle w:val="BTEMEASMCA"/>
      </w:pPr>
    </w:p>
    <w:p w14:paraId="1B5828FB" w14:textId="77777777" w:rsidR="00E73C4B" w:rsidRPr="00603F1E" w:rsidRDefault="00E73B6A" w:rsidP="00E663CE">
      <w:pPr>
        <w:pStyle w:val="BTEMEASMCA"/>
      </w:pPr>
      <w:r w:rsidRPr="00603F1E">
        <w:t>Homeopatinis</w:t>
      </w:r>
      <w:r w:rsidR="0018775C" w:rsidRPr="00603F1E">
        <w:t xml:space="preserve"> vaistinis</w:t>
      </w:r>
      <w:r w:rsidRPr="00603F1E">
        <w:t xml:space="preserve"> preparatas </w:t>
      </w:r>
      <w:r w:rsidR="00F404FF" w:rsidRPr="00603F1E">
        <w:t xml:space="preserve">papildomam </w:t>
      </w:r>
      <w:r w:rsidRPr="00603F1E">
        <w:t xml:space="preserve">ūminio </w:t>
      </w:r>
      <w:r w:rsidR="00F404FF" w:rsidRPr="00603F1E">
        <w:t xml:space="preserve">ar </w:t>
      </w:r>
      <w:r w:rsidRPr="00603F1E">
        <w:t>lėtinio sinusito gydymui.</w:t>
      </w:r>
    </w:p>
    <w:p w14:paraId="1B5828FC" w14:textId="77777777" w:rsidR="00E73C4B" w:rsidRPr="00603F1E" w:rsidRDefault="00E73C4B" w:rsidP="009331FF">
      <w:pPr>
        <w:pStyle w:val="BTEMEASMCA"/>
      </w:pPr>
    </w:p>
    <w:p w14:paraId="1B5828FE" w14:textId="680D1F24" w:rsidR="00E73B6A" w:rsidRPr="00603F1E" w:rsidRDefault="00E73C4B" w:rsidP="009331FF">
      <w:pPr>
        <w:pStyle w:val="BTEMEASMCA"/>
      </w:pPr>
      <w:r w:rsidRPr="00603F1E">
        <w:t>Indikacijos pagrįstos tik homeopatijos principais.</w:t>
      </w:r>
    </w:p>
    <w:p w14:paraId="1B5828FF" w14:textId="77777777" w:rsidR="00E73C4B" w:rsidRPr="00603F1E" w:rsidRDefault="00E73C4B" w:rsidP="009331FF">
      <w:pPr>
        <w:pStyle w:val="BTEMEASMCA"/>
      </w:pPr>
    </w:p>
    <w:p w14:paraId="1B582900" w14:textId="77777777" w:rsidR="00E73C4B" w:rsidRPr="00603F1E" w:rsidRDefault="00E73C4B" w:rsidP="008E2D02">
      <w:pPr>
        <w:pStyle w:val="PI-1labEMEASMCA"/>
      </w:pPr>
      <w:r w:rsidRPr="00603F1E">
        <w:t>16.</w:t>
      </w:r>
      <w:r w:rsidRPr="00603F1E">
        <w:tab/>
        <w:t>INFORMACIJA BRAILIO RAŠTU</w:t>
      </w:r>
    </w:p>
    <w:p w14:paraId="1B582901" w14:textId="77777777" w:rsidR="00E73C4B" w:rsidRPr="00603F1E" w:rsidRDefault="00E73C4B" w:rsidP="002C3AA1">
      <w:pPr>
        <w:pStyle w:val="BTEMEASMCA"/>
      </w:pPr>
    </w:p>
    <w:p w14:paraId="1B582902" w14:textId="77777777" w:rsidR="00E73C4B" w:rsidRPr="00603F1E" w:rsidRDefault="00E73C4B" w:rsidP="008E2D02">
      <w:pPr>
        <w:shd w:val="clear" w:color="auto" w:fill="FFFFFF"/>
        <w:tabs>
          <w:tab w:val="clear" w:pos="567"/>
        </w:tabs>
        <w:spacing w:line="240" w:lineRule="auto"/>
        <w:rPr>
          <w:szCs w:val="22"/>
          <w:lang w:val="lt-LT"/>
        </w:rPr>
      </w:pPr>
      <w:r w:rsidRPr="00603F1E">
        <w:rPr>
          <w:szCs w:val="22"/>
          <w:lang w:val="lt-LT"/>
        </w:rPr>
        <w:t>Cinnabsin N</w:t>
      </w:r>
    </w:p>
    <w:p w14:paraId="1B582903" w14:textId="77777777" w:rsidR="00E73C4B" w:rsidRPr="00603F1E" w:rsidRDefault="00E73C4B" w:rsidP="008E2D02">
      <w:pPr>
        <w:shd w:val="clear" w:color="auto" w:fill="FFFFFF"/>
        <w:tabs>
          <w:tab w:val="clear" w:pos="567"/>
        </w:tabs>
        <w:spacing w:line="240" w:lineRule="auto"/>
        <w:rPr>
          <w:szCs w:val="22"/>
          <w:lang w:val="lt-LT"/>
        </w:rPr>
      </w:pPr>
      <w:r w:rsidRPr="00603F1E">
        <w:rPr>
          <w:szCs w:val="22"/>
          <w:lang w:val="lt-LT"/>
        </w:rPr>
        <w:br w:type="page"/>
      </w:r>
    </w:p>
    <w:p w14:paraId="1B582904" w14:textId="77777777" w:rsidR="00F8573F" w:rsidRPr="00603F1E" w:rsidRDefault="00F8573F" w:rsidP="00AE28CE">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603F1E">
        <w:rPr>
          <w:b/>
          <w:noProof/>
          <w:szCs w:val="22"/>
          <w:lang w:val="lt-LT"/>
        </w:rPr>
        <w:lastRenderedPageBreak/>
        <w:t>MINIMALI INFORMACIJA ANT LIZDINIŲ PLOKŠTELIŲ ARBA DVISLUOKSNIŲ JUOSTELIŲ</w:t>
      </w:r>
    </w:p>
    <w:p w14:paraId="1B582905" w14:textId="77777777" w:rsidR="00F8573F" w:rsidRPr="00603F1E" w:rsidRDefault="00F8573F" w:rsidP="00F8573F">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1B582906" w14:textId="77777777" w:rsidR="00F8573F" w:rsidRPr="00603F1E" w:rsidRDefault="00A02500" w:rsidP="00F8573F">
      <w:pPr>
        <w:pBdr>
          <w:top w:val="single" w:sz="4" w:space="1" w:color="auto"/>
          <w:left w:val="single" w:sz="4" w:space="4" w:color="auto"/>
          <w:bottom w:val="single" w:sz="4" w:space="1" w:color="auto"/>
          <w:right w:val="single" w:sz="4" w:space="4" w:color="auto"/>
        </w:pBdr>
        <w:ind w:left="567" w:hanging="567"/>
        <w:rPr>
          <w:b/>
          <w:szCs w:val="22"/>
          <w:lang w:val="lt-LT"/>
        </w:rPr>
      </w:pPr>
      <w:r w:rsidRPr="00603F1E">
        <w:rPr>
          <w:b/>
          <w:szCs w:val="22"/>
          <w:lang w:val="lt-LT"/>
        </w:rPr>
        <w:t>LIZDINĖ PLOKŠTELĖ</w:t>
      </w:r>
      <w:r w:rsidR="00F8573F" w:rsidRPr="00603F1E">
        <w:rPr>
          <w:b/>
          <w:szCs w:val="22"/>
          <w:lang w:val="lt-LT"/>
        </w:rPr>
        <w:t xml:space="preserve"> </w:t>
      </w:r>
    </w:p>
    <w:p w14:paraId="1B582907" w14:textId="77777777" w:rsidR="00F8573F" w:rsidRPr="00603F1E" w:rsidRDefault="00F8573F" w:rsidP="00F8573F">
      <w:pPr>
        <w:rPr>
          <w:szCs w:val="22"/>
          <w:lang w:val="lt-LT"/>
        </w:rPr>
      </w:pPr>
    </w:p>
    <w:p w14:paraId="1B582908" w14:textId="77777777" w:rsidR="00F8573F" w:rsidRPr="00603F1E" w:rsidRDefault="00F8573F" w:rsidP="00F8573F">
      <w:pPr>
        <w:rPr>
          <w:szCs w:val="22"/>
          <w:lang w:val="lt-LT"/>
        </w:rPr>
      </w:pPr>
    </w:p>
    <w:p w14:paraId="1B582909" w14:textId="77777777" w:rsidR="00F8573F" w:rsidRPr="00603F1E" w:rsidRDefault="00F8573F" w:rsidP="00F8573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03F1E">
        <w:rPr>
          <w:b/>
          <w:szCs w:val="22"/>
          <w:lang w:val="lt-LT"/>
        </w:rPr>
        <w:t>1.</w:t>
      </w:r>
      <w:r w:rsidRPr="00603F1E">
        <w:rPr>
          <w:b/>
          <w:szCs w:val="22"/>
          <w:lang w:val="lt-LT"/>
        </w:rPr>
        <w:tab/>
      </w:r>
      <w:r w:rsidRPr="00603F1E">
        <w:rPr>
          <w:b/>
          <w:caps/>
          <w:noProof/>
          <w:szCs w:val="22"/>
          <w:lang w:val="lt-LT"/>
        </w:rPr>
        <w:t>VAISTINIO</w:t>
      </w:r>
      <w:r w:rsidRPr="00603F1E">
        <w:rPr>
          <w:b/>
          <w:noProof/>
          <w:szCs w:val="22"/>
          <w:lang w:val="lt-LT"/>
        </w:rPr>
        <w:t xml:space="preserve"> PREPARATO PAVADINIMAS</w:t>
      </w:r>
    </w:p>
    <w:p w14:paraId="1B58290A" w14:textId="77777777" w:rsidR="00F8573F" w:rsidRPr="00603F1E" w:rsidRDefault="00F8573F" w:rsidP="00F8573F">
      <w:pPr>
        <w:rPr>
          <w:szCs w:val="22"/>
          <w:lang w:val="lt-LT"/>
        </w:rPr>
      </w:pPr>
    </w:p>
    <w:p w14:paraId="1B58290B" w14:textId="77777777" w:rsidR="00F8573F" w:rsidRPr="00603F1E" w:rsidRDefault="00F8573F" w:rsidP="002C3AA1">
      <w:pPr>
        <w:pStyle w:val="BTEMEASMCA"/>
      </w:pPr>
      <w:r w:rsidRPr="00603F1E">
        <w:t>Cinnabsin N tabletės</w:t>
      </w:r>
    </w:p>
    <w:p w14:paraId="1B58290C" w14:textId="77777777" w:rsidR="00F8573F" w:rsidRPr="00603F1E" w:rsidRDefault="00F8573F" w:rsidP="00F8573F">
      <w:pPr>
        <w:rPr>
          <w:szCs w:val="22"/>
          <w:lang w:val="lt-LT"/>
        </w:rPr>
      </w:pPr>
    </w:p>
    <w:p w14:paraId="1B58290D" w14:textId="77777777" w:rsidR="00F8573F" w:rsidRPr="00603F1E" w:rsidRDefault="00F8573F" w:rsidP="00F8573F">
      <w:pPr>
        <w:rPr>
          <w:szCs w:val="22"/>
          <w:lang w:val="lt-LT"/>
        </w:rPr>
      </w:pPr>
    </w:p>
    <w:p w14:paraId="1B58290E" w14:textId="77777777" w:rsidR="00F8573F" w:rsidRPr="00603F1E" w:rsidRDefault="00F8573F" w:rsidP="00F8573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03F1E">
        <w:rPr>
          <w:b/>
          <w:szCs w:val="22"/>
          <w:lang w:val="lt-LT"/>
        </w:rPr>
        <w:t>2.</w:t>
      </w:r>
      <w:r w:rsidRPr="00603F1E">
        <w:rPr>
          <w:b/>
          <w:szCs w:val="22"/>
          <w:lang w:val="lt-LT"/>
        </w:rPr>
        <w:tab/>
      </w:r>
      <w:r w:rsidR="00A02500" w:rsidRPr="00603F1E">
        <w:rPr>
          <w:b/>
          <w:caps/>
          <w:noProof/>
          <w:szCs w:val="22"/>
          <w:lang w:val="lt-LT"/>
        </w:rPr>
        <w:t>REGISTRUOTOJO</w:t>
      </w:r>
      <w:r w:rsidRPr="00603F1E">
        <w:rPr>
          <w:b/>
          <w:caps/>
          <w:noProof/>
          <w:szCs w:val="22"/>
          <w:lang w:val="lt-LT"/>
        </w:rPr>
        <w:t xml:space="preserve"> pavadinimas</w:t>
      </w:r>
    </w:p>
    <w:p w14:paraId="1B58290F" w14:textId="77777777" w:rsidR="00F8573F" w:rsidRPr="00603F1E" w:rsidRDefault="00F8573F" w:rsidP="00F8573F">
      <w:pPr>
        <w:rPr>
          <w:szCs w:val="22"/>
          <w:lang w:val="lt-LT"/>
        </w:rPr>
      </w:pPr>
    </w:p>
    <w:p w14:paraId="1B582910" w14:textId="77777777" w:rsidR="000726CA" w:rsidRPr="00200B06" w:rsidRDefault="000726CA" w:rsidP="000726CA">
      <w:pPr>
        <w:rPr>
          <w:lang w:val="lt-LT"/>
        </w:rPr>
      </w:pPr>
      <w:r w:rsidRPr="00200B06">
        <w:rPr>
          <w:lang w:val="lt-LT"/>
        </w:rPr>
        <w:t>Alpen Pharma GmbH</w:t>
      </w:r>
    </w:p>
    <w:p w14:paraId="1B582911" w14:textId="77777777" w:rsidR="00F8573F" w:rsidRPr="00603F1E" w:rsidRDefault="00F8573F" w:rsidP="00F8573F">
      <w:pPr>
        <w:rPr>
          <w:szCs w:val="22"/>
          <w:lang w:val="lt-LT"/>
        </w:rPr>
      </w:pPr>
    </w:p>
    <w:p w14:paraId="1B582912" w14:textId="77777777" w:rsidR="00F8573F" w:rsidRPr="00603F1E" w:rsidRDefault="00F8573F" w:rsidP="00F8573F">
      <w:pPr>
        <w:rPr>
          <w:szCs w:val="22"/>
          <w:lang w:val="lt-LT"/>
        </w:rPr>
      </w:pPr>
    </w:p>
    <w:p w14:paraId="1B582913" w14:textId="77777777" w:rsidR="00F8573F" w:rsidRPr="00603F1E" w:rsidRDefault="00F8573F" w:rsidP="00F8573F">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03F1E">
        <w:rPr>
          <w:b/>
          <w:szCs w:val="22"/>
          <w:lang w:val="lt-LT"/>
        </w:rPr>
        <w:t>3.</w:t>
      </w:r>
      <w:r w:rsidRPr="00603F1E">
        <w:rPr>
          <w:b/>
          <w:szCs w:val="22"/>
          <w:lang w:val="lt-LT"/>
        </w:rPr>
        <w:tab/>
      </w:r>
      <w:r w:rsidRPr="00603F1E">
        <w:rPr>
          <w:b/>
          <w:noProof/>
          <w:szCs w:val="22"/>
          <w:lang w:val="lt-LT"/>
        </w:rPr>
        <w:t>TINKAMUMO LAIKAS</w:t>
      </w:r>
    </w:p>
    <w:p w14:paraId="1B582914" w14:textId="77777777" w:rsidR="00F8573F" w:rsidRPr="00603F1E" w:rsidRDefault="00F8573F" w:rsidP="00F8573F">
      <w:pPr>
        <w:rPr>
          <w:szCs w:val="22"/>
          <w:lang w:val="lt-LT"/>
        </w:rPr>
      </w:pPr>
    </w:p>
    <w:p w14:paraId="1B582915" w14:textId="5A709ED7" w:rsidR="00F8573F" w:rsidRPr="00603F1E" w:rsidRDefault="00F8573F" w:rsidP="00F8573F">
      <w:pPr>
        <w:rPr>
          <w:szCs w:val="22"/>
          <w:lang w:val="lt-LT"/>
        </w:rPr>
      </w:pPr>
      <w:r w:rsidRPr="00603F1E">
        <w:rPr>
          <w:szCs w:val="22"/>
          <w:lang w:val="lt-LT"/>
        </w:rPr>
        <w:t>Tinka iki mm</w:t>
      </w:r>
      <w:r w:rsidR="00154F62">
        <w:rPr>
          <w:szCs w:val="22"/>
          <w:lang w:val="lt-LT"/>
        </w:rPr>
        <w:t xml:space="preserve"> </w:t>
      </w:r>
      <w:r w:rsidRPr="00603F1E">
        <w:rPr>
          <w:szCs w:val="22"/>
          <w:lang w:val="lt-LT"/>
        </w:rPr>
        <w:t>/</w:t>
      </w:r>
      <w:r w:rsidR="00154F62">
        <w:rPr>
          <w:szCs w:val="22"/>
          <w:lang w:val="lt-LT"/>
        </w:rPr>
        <w:t xml:space="preserve"> </w:t>
      </w:r>
      <w:r w:rsidRPr="00603F1E">
        <w:rPr>
          <w:szCs w:val="22"/>
          <w:lang w:val="lt-LT"/>
        </w:rPr>
        <w:t>MMMM</w:t>
      </w:r>
    </w:p>
    <w:p w14:paraId="1B582916" w14:textId="77777777" w:rsidR="00F8573F" w:rsidRPr="00603F1E" w:rsidRDefault="00F8573F" w:rsidP="00F8573F">
      <w:pPr>
        <w:rPr>
          <w:szCs w:val="22"/>
          <w:lang w:val="lt-LT"/>
        </w:rPr>
      </w:pPr>
    </w:p>
    <w:p w14:paraId="1B582917" w14:textId="77777777" w:rsidR="00F8573F" w:rsidRPr="00603F1E" w:rsidRDefault="00F8573F" w:rsidP="00F8573F">
      <w:pPr>
        <w:rPr>
          <w:szCs w:val="22"/>
          <w:lang w:val="lt-LT"/>
        </w:rPr>
      </w:pPr>
    </w:p>
    <w:p w14:paraId="1B582918" w14:textId="77777777" w:rsidR="00F8573F" w:rsidRPr="00603F1E" w:rsidRDefault="00F8573F" w:rsidP="00F8573F">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03F1E">
        <w:rPr>
          <w:b/>
          <w:szCs w:val="22"/>
          <w:lang w:val="lt-LT"/>
        </w:rPr>
        <w:t>4.</w:t>
      </w:r>
      <w:r w:rsidRPr="00603F1E">
        <w:rPr>
          <w:b/>
          <w:szCs w:val="22"/>
          <w:lang w:val="lt-LT"/>
        </w:rPr>
        <w:tab/>
      </w:r>
      <w:r w:rsidRPr="00603F1E">
        <w:rPr>
          <w:b/>
          <w:noProof/>
          <w:szCs w:val="22"/>
          <w:lang w:val="lt-LT"/>
        </w:rPr>
        <w:t>SERIJOS NUMERIS</w:t>
      </w:r>
    </w:p>
    <w:p w14:paraId="1B582919" w14:textId="77777777" w:rsidR="00F8573F" w:rsidRPr="00603F1E" w:rsidRDefault="00F8573F" w:rsidP="00F8573F">
      <w:pPr>
        <w:rPr>
          <w:szCs w:val="22"/>
          <w:lang w:val="lt-LT"/>
        </w:rPr>
      </w:pPr>
    </w:p>
    <w:p w14:paraId="1B58291A" w14:textId="77777777" w:rsidR="00F8573F" w:rsidRPr="00603F1E" w:rsidRDefault="00F8573F" w:rsidP="008001F3">
      <w:pPr>
        <w:spacing w:line="240" w:lineRule="auto"/>
        <w:outlineLvl w:val="0"/>
        <w:rPr>
          <w:b/>
          <w:szCs w:val="22"/>
          <w:lang w:val="lt-LT"/>
        </w:rPr>
      </w:pPr>
      <w:r w:rsidRPr="00603F1E">
        <w:rPr>
          <w:szCs w:val="22"/>
          <w:lang w:val="lt-LT"/>
        </w:rPr>
        <w:t>Serija</w:t>
      </w:r>
    </w:p>
    <w:p w14:paraId="1B58291B" w14:textId="77777777" w:rsidR="00F8573F" w:rsidRPr="00603F1E" w:rsidRDefault="00F8573F" w:rsidP="00F8573F">
      <w:pPr>
        <w:rPr>
          <w:szCs w:val="22"/>
          <w:lang w:val="lt-LT"/>
        </w:rPr>
      </w:pPr>
    </w:p>
    <w:p w14:paraId="1B58291C" w14:textId="77777777" w:rsidR="00F8573F" w:rsidRPr="00603F1E" w:rsidRDefault="00F8573F" w:rsidP="00F8573F">
      <w:pPr>
        <w:rPr>
          <w:szCs w:val="22"/>
          <w:lang w:val="lt-LT"/>
        </w:rPr>
      </w:pPr>
    </w:p>
    <w:p w14:paraId="1B58291D" w14:textId="77777777" w:rsidR="00F8573F" w:rsidRPr="00603F1E" w:rsidRDefault="00F8573F" w:rsidP="00F8573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03F1E">
        <w:rPr>
          <w:b/>
          <w:szCs w:val="22"/>
          <w:lang w:val="lt-LT"/>
        </w:rPr>
        <w:t>5.</w:t>
      </w:r>
      <w:r w:rsidRPr="00603F1E">
        <w:rPr>
          <w:b/>
          <w:szCs w:val="22"/>
          <w:lang w:val="lt-LT"/>
        </w:rPr>
        <w:tab/>
      </w:r>
      <w:r w:rsidRPr="00603F1E">
        <w:rPr>
          <w:b/>
          <w:noProof/>
          <w:szCs w:val="22"/>
          <w:lang w:val="lt-LT"/>
        </w:rPr>
        <w:t>KITA</w:t>
      </w:r>
    </w:p>
    <w:p w14:paraId="1B58291E" w14:textId="77777777" w:rsidR="00E73C4B" w:rsidRPr="00603F1E" w:rsidRDefault="00E73C4B" w:rsidP="002C3AA1">
      <w:pPr>
        <w:pStyle w:val="BTEMEASMCA"/>
      </w:pPr>
    </w:p>
    <w:p w14:paraId="1B58291F" w14:textId="77777777" w:rsidR="00E73C4B" w:rsidRPr="00603F1E" w:rsidRDefault="00E73B6A" w:rsidP="008E2D02">
      <w:pPr>
        <w:rPr>
          <w:bCs/>
          <w:color w:val="000000"/>
          <w:szCs w:val="22"/>
          <w:lang w:val="lt-LT"/>
        </w:rPr>
      </w:pPr>
      <w:r w:rsidRPr="00603F1E">
        <w:rPr>
          <w:bCs/>
          <w:color w:val="000000"/>
          <w:szCs w:val="22"/>
          <w:lang w:val="lt-LT"/>
        </w:rPr>
        <w:t>Serija, tinka iki: žr. į</w:t>
      </w:r>
      <w:r w:rsidR="00E73C4B" w:rsidRPr="00603F1E">
        <w:rPr>
          <w:bCs/>
          <w:color w:val="000000"/>
          <w:szCs w:val="22"/>
          <w:lang w:val="lt-LT"/>
        </w:rPr>
        <w:t>spaudą</w:t>
      </w:r>
    </w:p>
    <w:p w14:paraId="1B582920" w14:textId="77777777" w:rsidR="00E73C4B" w:rsidRPr="00603F1E" w:rsidRDefault="00E73C4B" w:rsidP="009331FF">
      <w:pPr>
        <w:pStyle w:val="BTEMEASMCA"/>
        <w:rPr>
          <w:noProof w:val="0"/>
        </w:rPr>
      </w:pPr>
      <w:r w:rsidRPr="00603F1E">
        <w:br w:type="page"/>
      </w:r>
    </w:p>
    <w:p w14:paraId="1B582921" w14:textId="77777777" w:rsidR="00E73C4B" w:rsidRPr="00603F1E" w:rsidRDefault="00E73C4B" w:rsidP="008E2D02">
      <w:pPr>
        <w:pStyle w:val="TTEMEASMCA"/>
        <w:rPr>
          <w:lang w:val="lt-LT"/>
        </w:rPr>
      </w:pPr>
      <w:bookmarkStart w:id="71" w:name="_Toc129243137"/>
      <w:bookmarkStart w:id="72" w:name="_Toc129243262"/>
    </w:p>
    <w:p w14:paraId="1B582922" w14:textId="77777777" w:rsidR="00E73C4B" w:rsidRPr="00603F1E" w:rsidRDefault="00E73C4B" w:rsidP="008E2D02">
      <w:pPr>
        <w:pStyle w:val="TTEMEASMCA"/>
        <w:rPr>
          <w:lang w:val="lt-LT"/>
        </w:rPr>
      </w:pPr>
    </w:p>
    <w:p w14:paraId="1B582923" w14:textId="77777777" w:rsidR="00E73C4B" w:rsidRPr="00603F1E" w:rsidRDefault="00E73C4B" w:rsidP="008E2D02">
      <w:pPr>
        <w:pStyle w:val="TTEMEASMCA"/>
        <w:rPr>
          <w:lang w:val="lt-LT"/>
        </w:rPr>
      </w:pPr>
    </w:p>
    <w:p w14:paraId="1B582924" w14:textId="77777777" w:rsidR="00E73C4B" w:rsidRPr="00603F1E" w:rsidRDefault="00E73C4B" w:rsidP="008E2D02">
      <w:pPr>
        <w:pStyle w:val="TTEMEASMCA"/>
        <w:rPr>
          <w:lang w:val="lt-LT"/>
        </w:rPr>
      </w:pPr>
    </w:p>
    <w:p w14:paraId="1B582925" w14:textId="77777777" w:rsidR="00E73C4B" w:rsidRPr="00603F1E" w:rsidRDefault="00E73C4B" w:rsidP="008E2D02">
      <w:pPr>
        <w:pStyle w:val="TTEMEASMCA"/>
        <w:rPr>
          <w:lang w:val="lt-LT"/>
        </w:rPr>
      </w:pPr>
    </w:p>
    <w:p w14:paraId="1B582926" w14:textId="77777777" w:rsidR="00E73C4B" w:rsidRPr="00603F1E" w:rsidRDefault="00E73C4B" w:rsidP="008E2D02">
      <w:pPr>
        <w:pStyle w:val="TTEMEASMCA"/>
        <w:rPr>
          <w:lang w:val="lt-LT"/>
        </w:rPr>
      </w:pPr>
    </w:p>
    <w:p w14:paraId="1B582927" w14:textId="77777777" w:rsidR="00E73C4B" w:rsidRPr="00603F1E" w:rsidRDefault="00E73C4B" w:rsidP="008E2D02">
      <w:pPr>
        <w:pStyle w:val="TTEMEASMCA"/>
        <w:rPr>
          <w:lang w:val="lt-LT"/>
        </w:rPr>
      </w:pPr>
    </w:p>
    <w:p w14:paraId="1B582928" w14:textId="77777777" w:rsidR="00E73C4B" w:rsidRPr="00603F1E" w:rsidRDefault="00E73C4B" w:rsidP="008E2D02">
      <w:pPr>
        <w:pStyle w:val="TTEMEASMCA"/>
        <w:rPr>
          <w:lang w:val="lt-LT"/>
        </w:rPr>
      </w:pPr>
    </w:p>
    <w:p w14:paraId="1B582929" w14:textId="77777777" w:rsidR="00E73C4B" w:rsidRPr="00603F1E" w:rsidRDefault="00E73C4B" w:rsidP="008E2D02">
      <w:pPr>
        <w:pStyle w:val="TTEMEASMCA"/>
        <w:rPr>
          <w:lang w:val="lt-LT"/>
        </w:rPr>
      </w:pPr>
    </w:p>
    <w:p w14:paraId="1B58292A" w14:textId="77777777" w:rsidR="00E73C4B" w:rsidRPr="00603F1E" w:rsidRDefault="00E73C4B" w:rsidP="008E2D02">
      <w:pPr>
        <w:pStyle w:val="TTEMEASMCA"/>
        <w:rPr>
          <w:lang w:val="lt-LT"/>
        </w:rPr>
      </w:pPr>
    </w:p>
    <w:p w14:paraId="1B58292B" w14:textId="77777777" w:rsidR="00E73C4B" w:rsidRPr="00603F1E" w:rsidRDefault="00E73C4B" w:rsidP="008E2D02">
      <w:pPr>
        <w:pStyle w:val="TTEMEASMCA"/>
        <w:rPr>
          <w:lang w:val="lt-LT"/>
        </w:rPr>
      </w:pPr>
    </w:p>
    <w:p w14:paraId="1B58292C" w14:textId="77777777" w:rsidR="00E73C4B" w:rsidRPr="00603F1E" w:rsidRDefault="00E73C4B" w:rsidP="008E2D02">
      <w:pPr>
        <w:pStyle w:val="TTEMEASMCA"/>
        <w:rPr>
          <w:lang w:val="lt-LT"/>
        </w:rPr>
      </w:pPr>
    </w:p>
    <w:p w14:paraId="1B58292D" w14:textId="77777777" w:rsidR="00E73C4B" w:rsidRPr="00603F1E" w:rsidRDefault="00E73C4B" w:rsidP="008E2D02">
      <w:pPr>
        <w:pStyle w:val="TTEMEASMCA"/>
        <w:rPr>
          <w:lang w:val="lt-LT"/>
        </w:rPr>
      </w:pPr>
    </w:p>
    <w:p w14:paraId="1B58292E" w14:textId="77777777" w:rsidR="00E73C4B" w:rsidRPr="00603F1E" w:rsidRDefault="00E73C4B" w:rsidP="008E2D02">
      <w:pPr>
        <w:pStyle w:val="TTEMEASMCA"/>
        <w:rPr>
          <w:lang w:val="lt-LT"/>
        </w:rPr>
      </w:pPr>
    </w:p>
    <w:p w14:paraId="1B58292F" w14:textId="77777777" w:rsidR="00E73C4B" w:rsidRPr="00603F1E" w:rsidRDefault="00E73C4B" w:rsidP="008E2D02">
      <w:pPr>
        <w:pStyle w:val="TTEMEASMCA"/>
        <w:rPr>
          <w:lang w:val="lt-LT"/>
        </w:rPr>
      </w:pPr>
    </w:p>
    <w:p w14:paraId="1B582930" w14:textId="77777777" w:rsidR="00E73C4B" w:rsidRPr="00603F1E" w:rsidRDefault="00E73C4B" w:rsidP="008E2D02">
      <w:pPr>
        <w:pStyle w:val="TTEMEASMCA"/>
        <w:rPr>
          <w:lang w:val="lt-LT"/>
        </w:rPr>
      </w:pPr>
    </w:p>
    <w:p w14:paraId="1B582931" w14:textId="77777777" w:rsidR="00E73C4B" w:rsidRPr="00603F1E" w:rsidRDefault="00E73C4B" w:rsidP="008E2D02">
      <w:pPr>
        <w:pStyle w:val="TTEMEASMCA"/>
        <w:rPr>
          <w:lang w:val="lt-LT"/>
        </w:rPr>
      </w:pPr>
    </w:p>
    <w:p w14:paraId="1B582932" w14:textId="77777777" w:rsidR="00E73C4B" w:rsidRPr="00603F1E" w:rsidRDefault="00E73C4B" w:rsidP="008E2D02">
      <w:pPr>
        <w:pStyle w:val="TTEMEASMCA"/>
        <w:rPr>
          <w:lang w:val="lt-LT"/>
        </w:rPr>
      </w:pPr>
    </w:p>
    <w:p w14:paraId="1B582933" w14:textId="77777777" w:rsidR="00E73C4B" w:rsidRPr="00603F1E" w:rsidRDefault="00E73C4B" w:rsidP="008E2D02">
      <w:pPr>
        <w:pStyle w:val="TTEMEASMCA"/>
        <w:rPr>
          <w:lang w:val="lt-LT"/>
        </w:rPr>
      </w:pPr>
    </w:p>
    <w:p w14:paraId="1B582934" w14:textId="77777777" w:rsidR="00E73C4B" w:rsidRPr="00603F1E" w:rsidRDefault="00E73C4B" w:rsidP="008E2D02">
      <w:pPr>
        <w:pStyle w:val="TTEMEASMCA"/>
        <w:rPr>
          <w:lang w:val="lt-LT"/>
        </w:rPr>
      </w:pPr>
    </w:p>
    <w:p w14:paraId="1B582935" w14:textId="77777777" w:rsidR="00E73C4B" w:rsidRPr="00603F1E" w:rsidRDefault="00E73C4B" w:rsidP="008E2D02">
      <w:pPr>
        <w:pStyle w:val="TTEMEASMCA"/>
        <w:rPr>
          <w:lang w:val="lt-LT"/>
        </w:rPr>
      </w:pPr>
    </w:p>
    <w:p w14:paraId="1B582936" w14:textId="77777777" w:rsidR="00E73C4B" w:rsidRPr="00603F1E" w:rsidRDefault="00E73C4B" w:rsidP="008E2D02">
      <w:pPr>
        <w:pStyle w:val="TTEMEASMCA"/>
        <w:rPr>
          <w:lang w:val="lt-LT"/>
        </w:rPr>
      </w:pPr>
    </w:p>
    <w:p w14:paraId="1B582937" w14:textId="77777777" w:rsidR="00274BF4" w:rsidRPr="00603F1E" w:rsidRDefault="00274BF4" w:rsidP="008E2D02">
      <w:pPr>
        <w:pStyle w:val="TTEMEASMCA"/>
        <w:rPr>
          <w:lang w:val="lt-LT"/>
        </w:rPr>
      </w:pPr>
    </w:p>
    <w:p w14:paraId="1B582938" w14:textId="77777777" w:rsidR="00E73C4B" w:rsidRPr="00603F1E" w:rsidRDefault="00E73C4B" w:rsidP="008E2D02">
      <w:pPr>
        <w:pStyle w:val="TTEMEASMCA"/>
        <w:rPr>
          <w:lang w:val="lt-LT"/>
        </w:rPr>
      </w:pPr>
      <w:r w:rsidRPr="00603F1E">
        <w:rPr>
          <w:lang w:val="lt-LT"/>
        </w:rPr>
        <w:t>B. PAKUOTĖS LAPELIS</w:t>
      </w:r>
      <w:bookmarkEnd w:id="71"/>
      <w:bookmarkEnd w:id="72"/>
    </w:p>
    <w:p w14:paraId="1B582939" w14:textId="77777777" w:rsidR="00E73C4B" w:rsidRPr="00603F1E" w:rsidRDefault="00E73C4B" w:rsidP="008E2D02">
      <w:pPr>
        <w:pStyle w:val="TTEMEASMCA"/>
        <w:rPr>
          <w:lang w:val="lt-LT"/>
        </w:rPr>
      </w:pPr>
      <w:r w:rsidRPr="00603F1E">
        <w:rPr>
          <w:lang w:val="lt-LT"/>
        </w:rPr>
        <w:br w:type="page"/>
      </w:r>
      <w:bookmarkStart w:id="73" w:name="_Toc129243138"/>
      <w:bookmarkStart w:id="74" w:name="_Toc129243263"/>
      <w:r w:rsidRPr="00603F1E">
        <w:rPr>
          <w:lang w:val="lt-LT"/>
        </w:rPr>
        <w:lastRenderedPageBreak/>
        <w:t>P</w:t>
      </w:r>
      <w:r w:rsidR="002818B1" w:rsidRPr="00603F1E">
        <w:rPr>
          <w:caps w:val="0"/>
          <w:lang w:val="lt-LT"/>
        </w:rPr>
        <w:t>akuotės lapelis: informacija vartotojui</w:t>
      </w:r>
      <w:bookmarkEnd w:id="73"/>
      <w:bookmarkEnd w:id="74"/>
    </w:p>
    <w:p w14:paraId="1B58293A" w14:textId="77777777" w:rsidR="00E73C4B" w:rsidRPr="00603F1E" w:rsidRDefault="00E73C4B" w:rsidP="002C3AA1">
      <w:pPr>
        <w:pStyle w:val="BTEMEASMCA"/>
      </w:pPr>
    </w:p>
    <w:p w14:paraId="1B58293B" w14:textId="77777777" w:rsidR="00E73C4B" w:rsidRPr="00603F1E" w:rsidRDefault="00676D8F" w:rsidP="00E663CE">
      <w:pPr>
        <w:pStyle w:val="BTbeEMEASMCA"/>
      </w:pPr>
      <w:r w:rsidRPr="00603F1E">
        <w:t>Cinnabsin N</w:t>
      </w:r>
      <w:r w:rsidR="00E73C4B" w:rsidRPr="00603F1E">
        <w:t xml:space="preserve"> </w:t>
      </w:r>
      <w:r w:rsidR="002818B1" w:rsidRPr="00603F1E">
        <w:t>tabletės</w:t>
      </w:r>
    </w:p>
    <w:p w14:paraId="1B58293C" w14:textId="75DC660E" w:rsidR="00E73C4B" w:rsidRPr="00A579D0" w:rsidRDefault="00E73C4B" w:rsidP="009331FF">
      <w:pPr>
        <w:pStyle w:val="BTbeEMEASMCA"/>
        <w:rPr>
          <w:b w:val="0"/>
        </w:rPr>
      </w:pPr>
      <w:r w:rsidRPr="00A579D0">
        <w:rPr>
          <w:b w:val="0"/>
        </w:rPr>
        <w:t>Cinnabaris D3, Hydrastis D3, Kalium bichromicum D3, Echinacea D1</w:t>
      </w:r>
    </w:p>
    <w:p w14:paraId="1B58293D" w14:textId="77777777" w:rsidR="00785B20" w:rsidRPr="00200B06" w:rsidRDefault="00785B20" w:rsidP="009331FF">
      <w:pPr>
        <w:pStyle w:val="BTbeEMEASMCA"/>
        <w:rPr>
          <w:b w:val="0"/>
        </w:rPr>
      </w:pPr>
    </w:p>
    <w:p w14:paraId="1B58293E" w14:textId="2E566785" w:rsidR="00785B20" w:rsidRPr="00200B06" w:rsidRDefault="00785B20" w:rsidP="009331FF">
      <w:pPr>
        <w:pStyle w:val="BTbeEMEASMCA"/>
        <w:rPr>
          <w:b w:val="0"/>
        </w:rPr>
      </w:pPr>
      <w:r w:rsidRPr="00200B06">
        <w:rPr>
          <w:b w:val="0"/>
        </w:rPr>
        <w:t xml:space="preserve">Homeopatinis </w:t>
      </w:r>
      <w:r w:rsidR="00DC6B77" w:rsidRPr="00A579D0">
        <w:rPr>
          <w:b w:val="0"/>
        </w:rPr>
        <w:t>vaistas</w:t>
      </w:r>
    </w:p>
    <w:p w14:paraId="1B58293F" w14:textId="77777777" w:rsidR="00E73C4B" w:rsidRPr="00603F1E" w:rsidRDefault="00E73C4B" w:rsidP="009331FF">
      <w:pPr>
        <w:pStyle w:val="BTEMEASMCA"/>
      </w:pPr>
    </w:p>
    <w:p w14:paraId="1B582940" w14:textId="77777777" w:rsidR="00785B20" w:rsidRPr="00603F1E" w:rsidRDefault="00785B20" w:rsidP="009331FF">
      <w:pPr>
        <w:pStyle w:val="BTbEMEASMCA"/>
      </w:pPr>
      <w:r w:rsidRPr="00603F1E">
        <w:t>Atidžiai perskaitykite visą šį lapelį, prieš pradėdami vartoti šį vaistą, nes jame pateikiama Jums svarbi informacija.</w:t>
      </w:r>
    </w:p>
    <w:p w14:paraId="1B582941" w14:textId="77777777" w:rsidR="00785B20" w:rsidRPr="00CD4663" w:rsidRDefault="00785B20" w:rsidP="00200B06">
      <w:pPr>
        <w:rPr>
          <w:szCs w:val="22"/>
          <w:lang w:val="lt-LT"/>
        </w:rPr>
      </w:pPr>
      <w:r w:rsidRPr="005459B7">
        <w:rPr>
          <w:szCs w:val="22"/>
          <w:lang w:val="lt-LT"/>
        </w:rPr>
        <w:t xml:space="preserve">Visada vartokite šį vaistą </w:t>
      </w:r>
      <w:r w:rsidRPr="00E6005F">
        <w:rPr>
          <w:szCs w:val="22"/>
          <w:lang w:val="lt-LT"/>
        </w:rPr>
        <w:t>tiksliai kaip aprašyta šiame lapelyje arba kaip nurodė gydytojas arba vaistininkas.</w:t>
      </w:r>
    </w:p>
    <w:p w14:paraId="1B582942" w14:textId="77777777" w:rsidR="00785B20" w:rsidRPr="00603F1E" w:rsidRDefault="00785B20" w:rsidP="008E2860">
      <w:pPr>
        <w:pStyle w:val="Sraopastraipa"/>
        <w:numPr>
          <w:ilvl w:val="0"/>
          <w:numId w:val="17"/>
        </w:numPr>
        <w:ind w:hanging="720"/>
        <w:rPr>
          <w:szCs w:val="22"/>
          <w:lang w:val="lt-LT"/>
        </w:rPr>
      </w:pPr>
      <w:r w:rsidRPr="00603F1E">
        <w:rPr>
          <w:szCs w:val="22"/>
          <w:lang w:val="lt-LT"/>
        </w:rPr>
        <w:t>Neišmeskite šio lapelio, nes vėl gali prireikti jį perskaityti.</w:t>
      </w:r>
    </w:p>
    <w:p w14:paraId="1B582943" w14:textId="77777777" w:rsidR="00785B20" w:rsidRPr="00603F1E" w:rsidRDefault="00785B20" w:rsidP="008E2860">
      <w:pPr>
        <w:pStyle w:val="Sraopastraipa"/>
        <w:numPr>
          <w:ilvl w:val="0"/>
          <w:numId w:val="17"/>
        </w:numPr>
        <w:ind w:hanging="720"/>
        <w:rPr>
          <w:szCs w:val="22"/>
          <w:lang w:val="lt-LT"/>
        </w:rPr>
      </w:pPr>
      <w:r w:rsidRPr="00603F1E">
        <w:rPr>
          <w:szCs w:val="22"/>
          <w:lang w:val="lt-LT"/>
        </w:rPr>
        <w:t>Jeigu norite sužinoti daugiau arba pasitarti, kreipkitės į vaistininką.</w:t>
      </w:r>
    </w:p>
    <w:p w14:paraId="1B582944" w14:textId="77777777" w:rsidR="00785B20" w:rsidRPr="00603F1E" w:rsidRDefault="00785B20" w:rsidP="008E2860">
      <w:pPr>
        <w:pStyle w:val="Sraopastraipa"/>
        <w:numPr>
          <w:ilvl w:val="0"/>
          <w:numId w:val="17"/>
        </w:numPr>
        <w:ind w:left="567" w:hanging="567"/>
        <w:rPr>
          <w:szCs w:val="22"/>
          <w:lang w:val="lt-LT"/>
        </w:rPr>
      </w:pPr>
      <w:r w:rsidRPr="00603F1E">
        <w:rPr>
          <w:szCs w:val="22"/>
          <w:lang w:val="lt-LT"/>
        </w:rPr>
        <w:t>Jeigu pasireiškė šalutinis poveikis (net jeigu jis šiame lapelyje nenurodytas), kreipkitės į gydytoją arba vaistininką. Žr. 4 skyrių.</w:t>
      </w:r>
    </w:p>
    <w:p w14:paraId="1B582945" w14:textId="77777777" w:rsidR="00E73C4B" w:rsidRPr="00603F1E" w:rsidRDefault="00785B20" w:rsidP="008E2860">
      <w:pPr>
        <w:pStyle w:val="Sraopastraipa"/>
        <w:numPr>
          <w:ilvl w:val="0"/>
          <w:numId w:val="17"/>
        </w:numPr>
        <w:ind w:left="567" w:hanging="567"/>
        <w:rPr>
          <w:szCs w:val="22"/>
          <w:lang w:val="lt-LT"/>
        </w:rPr>
      </w:pPr>
      <w:r w:rsidRPr="00603F1E">
        <w:rPr>
          <w:szCs w:val="22"/>
          <w:lang w:val="lt-LT"/>
        </w:rPr>
        <w:t xml:space="preserve">Jeigu </w:t>
      </w:r>
      <w:r w:rsidR="0014556C" w:rsidRPr="00603F1E">
        <w:rPr>
          <w:szCs w:val="22"/>
          <w:lang w:val="lt-LT"/>
        </w:rPr>
        <w:t xml:space="preserve">ūminės ligos </w:t>
      </w:r>
      <w:r w:rsidR="007A29BB" w:rsidRPr="00603F1E">
        <w:rPr>
          <w:szCs w:val="22"/>
          <w:lang w:val="lt-LT"/>
        </w:rPr>
        <w:t>atveju</w:t>
      </w:r>
      <w:r w:rsidR="0014556C" w:rsidRPr="00603F1E">
        <w:rPr>
          <w:szCs w:val="22"/>
          <w:lang w:val="lt-LT"/>
        </w:rPr>
        <w:t xml:space="preserve"> </w:t>
      </w:r>
      <w:r w:rsidRPr="00603F1E">
        <w:rPr>
          <w:szCs w:val="22"/>
          <w:lang w:val="lt-LT"/>
        </w:rPr>
        <w:t xml:space="preserve">per </w:t>
      </w:r>
      <w:r w:rsidR="0014556C" w:rsidRPr="00603F1E">
        <w:rPr>
          <w:szCs w:val="22"/>
          <w:lang w:val="lt-LT"/>
        </w:rPr>
        <w:t xml:space="preserve">2 </w:t>
      </w:r>
      <w:r w:rsidRPr="00603F1E">
        <w:rPr>
          <w:szCs w:val="22"/>
          <w:lang w:val="lt-LT"/>
        </w:rPr>
        <w:t>dienas Jūsų savijauta nepagerėjo arba net pablogėjo, kreipkitės į gydytoją.</w:t>
      </w:r>
    </w:p>
    <w:p w14:paraId="1B582946" w14:textId="77777777" w:rsidR="007A29BB" w:rsidRPr="00603F1E" w:rsidRDefault="007A29BB" w:rsidP="008E2860">
      <w:pPr>
        <w:pStyle w:val="Sraopastraipa"/>
        <w:numPr>
          <w:ilvl w:val="0"/>
          <w:numId w:val="17"/>
        </w:numPr>
        <w:ind w:left="567" w:hanging="567"/>
        <w:rPr>
          <w:szCs w:val="22"/>
          <w:lang w:val="lt-LT"/>
        </w:rPr>
      </w:pPr>
      <w:r w:rsidRPr="00603F1E">
        <w:rPr>
          <w:szCs w:val="22"/>
          <w:lang w:val="lt-LT"/>
        </w:rPr>
        <w:t>Jeigu lėtinės ligos atveju per 4 savaites Jūsų savijauta nepagerėjo arba net pablogėjo, kreipkitės į gydytoją.</w:t>
      </w:r>
    </w:p>
    <w:p w14:paraId="1B582947" w14:textId="77777777" w:rsidR="00E73C4B" w:rsidRPr="00603F1E" w:rsidRDefault="00E73C4B" w:rsidP="002C3AA1">
      <w:pPr>
        <w:pStyle w:val="BTEMEASMCA"/>
      </w:pPr>
    </w:p>
    <w:p w14:paraId="1B582948" w14:textId="77777777" w:rsidR="00E73C4B" w:rsidRPr="00603F1E" w:rsidRDefault="00785B20" w:rsidP="00E663CE">
      <w:pPr>
        <w:pStyle w:val="BTbEMEASMCA"/>
      </w:pPr>
      <w:r w:rsidRPr="00603F1E">
        <w:t>Apie ką rašoma šiame lapelyje?</w:t>
      </w:r>
    </w:p>
    <w:p w14:paraId="1B582949" w14:textId="77777777" w:rsidR="00785B20" w:rsidRPr="00603F1E" w:rsidRDefault="00785B20" w:rsidP="009331FF">
      <w:pPr>
        <w:pStyle w:val="BTbEMEASMCA"/>
      </w:pPr>
    </w:p>
    <w:p w14:paraId="1B58294A" w14:textId="77777777" w:rsidR="00E73C4B" w:rsidRPr="00603F1E" w:rsidRDefault="00E73C4B" w:rsidP="009331FF">
      <w:pPr>
        <w:pStyle w:val="BTEMEASMCA"/>
      </w:pPr>
      <w:r w:rsidRPr="00603F1E">
        <w:t>1.</w:t>
      </w:r>
      <w:r w:rsidRPr="00603F1E">
        <w:tab/>
        <w:t xml:space="preserve">Kas yra </w:t>
      </w:r>
      <w:r w:rsidR="00676D8F" w:rsidRPr="00603F1E">
        <w:t>Cinnabsin N</w:t>
      </w:r>
      <w:r w:rsidRPr="00603F1E">
        <w:t xml:space="preserve"> ir kam jis vartojamas</w:t>
      </w:r>
    </w:p>
    <w:p w14:paraId="1B58294B" w14:textId="77777777" w:rsidR="00E73C4B" w:rsidRPr="00603F1E" w:rsidRDefault="00E73C4B" w:rsidP="009331FF">
      <w:pPr>
        <w:pStyle w:val="BTEMEASMCA"/>
      </w:pPr>
      <w:r w:rsidRPr="00603F1E">
        <w:t>2.</w:t>
      </w:r>
      <w:r w:rsidRPr="00603F1E">
        <w:tab/>
        <w:t xml:space="preserve">Kas žinotina prieš vartojant </w:t>
      </w:r>
      <w:r w:rsidR="00676D8F" w:rsidRPr="00603F1E">
        <w:t>Cinnabsin N</w:t>
      </w:r>
      <w:r w:rsidRPr="00603F1E">
        <w:t xml:space="preserve"> </w:t>
      </w:r>
    </w:p>
    <w:p w14:paraId="1B58294C" w14:textId="77777777" w:rsidR="00E73C4B" w:rsidRPr="00603F1E" w:rsidRDefault="00E73C4B" w:rsidP="009331FF">
      <w:pPr>
        <w:pStyle w:val="BTEMEASMCA"/>
      </w:pPr>
      <w:r w:rsidRPr="00603F1E">
        <w:t>3.</w:t>
      </w:r>
      <w:r w:rsidRPr="00603F1E">
        <w:tab/>
        <w:t xml:space="preserve">Kaip vartoti </w:t>
      </w:r>
      <w:r w:rsidR="00676D8F" w:rsidRPr="00603F1E">
        <w:t>Cinnabsin N</w:t>
      </w:r>
      <w:r w:rsidRPr="00603F1E">
        <w:t xml:space="preserve"> </w:t>
      </w:r>
    </w:p>
    <w:p w14:paraId="1B58294D" w14:textId="77777777" w:rsidR="00E73C4B" w:rsidRPr="00603F1E" w:rsidRDefault="00E73C4B" w:rsidP="009331FF">
      <w:pPr>
        <w:pStyle w:val="BTEMEASMCA"/>
      </w:pPr>
      <w:r w:rsidRPr="00603F1E">
        <w:t>4.</w:t>
      </w:r>
      <w:r w:rsidRPr="00603F1E">
        <w:tab/>
        <w:t>Galimas šalutinis poveikis</w:t>
      </w:r>
    </w:p>
    <w:p w14:paraId="1B58294E" w14:textId="77777777" w:rsidR="00E73C4B" w:rsidRPr="00603F1E" w:rsidRDefault="00E73C4B" w:rsidP="009331FF">
      <w:pPr>
        <w:pStyle w:val="BTEMEASMCA"/>
      </w:pPr>
      <w:r w:rsidRPr="00603F1E">
        <w:t>5.</w:t>
      </w:r>
      <w:r w:rsidRPr="00603F1E">
        <w:tab/>
        <w:t xml:space="preserve">Kaip laikyti </w:t>
      </w:r>
      <w:r w:rsidR="00676D8F" w:rsidRPr="00603F1E">
        <w:t>Cinnabsin N</w:t>
      </w:r>
      <w:r w:rsidRPr="00603F1E">
        <w:t xml:space="preserve"> </w:t>
      </w:r>
    </w:p>
    <w:p w14:paraId="1B58294F" w14:textId="77777777" w:rsidR="00E73C4B" w:rsidRPr="00603F1E" w:rsidRDefault="00E73C4B" w:rsidP="009331FF">
      <w:pPr>
        <w:pStyle w:val="BTEMEASMCA"/>
      </w:pPr>
      <w:r w:rsidRPr="00603F1E">
        <w:t>6.</w:t>
      </w:r>
      <w:r w:rsidRPr="00603F1E">
        <w:tab/>
      </w:r>
      <w:r w:rsidR="00785B20" w:rsidRPr="00603F1E">
        <w:t>Pakuotės turinys ir k</w:t>
      </w:r>
      <w:r w:rsidRPr="00603F1E">
        <w:t>ita informacija</w:t>
      </w:r>
    </w:p>
    <w:p w14:paraId="1B582950" w14:textId="77777777" w:rsidR="00E73C4B" w:rsidRPr="00603F1E" w:rsidRDefault="00E73C4B" w:rsidP="009331FF">
      <w:pPr>
        <w:pStyle w:val="BTEMEASMCA"/>
      </w:pPr>
    </w:p>
    <w:p w14:paraId="1B582951" w14:textId="77777777" w:rsidR="00E73C4B" w:rsidRPr="00603F1E" w:rsidRDefault="00E73C4B" w:rsidP="009331FF">
      <w:pPr>
        <w:pStyle w:val="BTEMEASMCA"/>
      </w:pPr>
    </w:p>
    <w:p w14:paraId="1B582952" w14:textId="77777777" w:rsidR="00E73C4B" w:rsidRPr="00603F1E" w:rsidRDefault="00E73C4B" w:rsidP="008E2D02">
      <w:pPr>
        <w:pStyle w:val="PI-1EMEASMCA"/>
      </w:pPr>
      <w:bookmarkStart w:id="75" w:name="_Toc129243139"/>
      <w:bookmarkStart w:id="76" w:name="_Toc129243264"/>
      <w:r w:rsidRPr="00603F1E">
        <w:t>1.</w:t>
      </w:r>
      <w:r w:rsidRPr="00603F1E">
        <w:tab/>
        <w:t>K</w:t>
      </w:r>
      <w:r w:rsidR="003F5724" w:rsidRPr="00603F1E">
        <w:t xml:space="preserve">as yra </w:t>
      </w:r>
      <w:r w:rsidR="00676D8F" w:rsidRPr="00603F1E">
        <w:t>Cinnabsin N</w:t>
      </w:r>
      <w:r w:rsidRPr="00603F1E">
        <w:t xml:space="preserve"> </w:t>
      </w:r>
      <w:r w:rsidR="003F5724" w:rsidRPr="00603F1E">
        <w:t>ir</w:t>
      </w:r>
      <w:r w:rsidRPr="00603F1E">
        <w:t xml:space="preserve"> </w:t>
      </w:r>
      <w:r w:rsidR="003F5724" w:rsidRPr="00603F1E">
        <w:t>kam jis vartojamas</w:t>
      </w:r>
      <w:bookmarkEnd w:id="75"/>
      <w:bookmarkEnd w:id="76"/>
    </w:p>
    <w:p w14:paraId="1B582953" w14:textId="77777777" w:rsidR="00E73C4B" w:rsidRPr="00603F1E" w:rsidRDefault="00E73C4B" w:rsidP="002C3AA1">
      <w:pPr>
        <w:pStyle w:val="BTEMEASMCA"/>
      </w:pPr>
    </w:p>
    <w:p w14:paraId="1B582954" w14:textId="585C7967" w:rsidR="00E73C4B" w:rsidRPr="00AA01E1" w:rsidRDefault="00676D8F" w:rsidP="00AA01E1">
      <w:pPr>
        <w:pStyle w:val="PI-2EMEASMCA"/>
      </w:pPr>
      <w:r w:rsidRPr="00AA01E1">
        <w:t>Cinnabsin N</w:t>
      </w:r>
      <w:r w:rsidR="00E73C4B" w:rsidRPr="00AA01E1">
        <w:t xml:space="preserve"> yra homeopatinis </w:t>
      </w:r>
      <w:r w:rsidR="00543B98" w:rsidRPr="00AC217E">
        <w:t>vaistas</w:t>
      </w:r>
      <w:r w:rsidR="00506D3A">
        <w:t xml:space="preserve"> </w:t>
      </w:r>
      <w:r w:rsidR="00F404FF" w:rsidRPr="00AC217E">
        <w:t>papildomam</w:t>
      </w:r>
      <w:r w:rsidR="00F404FF" w:rsidRPr="00AA01E1">
        <w:t xml:space="preserve"> </w:t>
      </w:r>
      <w:r w:rsidR="00E73C4B" w:rsidRPr="00AA01E1">
        <w:t>ūm</w:t>
      </w:r>
      <w:r w:rsidR="00685177" w:rsidRPr="00AA01E1">
        <w:t>inio</w:t>
      </w:r>
      <w:r w:rsidR="00E73C4B" w:rsidRPr="00AA01E1">
        <w:t xml:space="preserve"> </w:t>
      </w:r>
      <w:r w:rsidR="00F404FF" w:rsidRPr="00AA01E1">
        <w:t xml:space="preserve">ar </w:t>
      </w:r>
      <w:r w:rsidR="00E73C4B" w:rsidRPr="00AA01E1">
        <w:t>lėtinio sinusito</w:t>
      </w:r>
      <w:r w:rsidR="00F404FF" w:rsidRPr="00AA01E1">
        <w:t xml:space="preserve"> </w:t>
      </w:r>
      <w:r w:rsidR="00E73C4B" w:rsidRPr="00AA01E1">
        <w:t>gydymui.</w:t>
      </w:r>
    </w:p>
    <w:p w14:paraId="46554717" w14:textId="77777777" w:rsidR="00E73C4B" w:rsidRPr="00603F1E" w:rsidRDefault="00E73C4B" w:rsidP="00AA01E1">
      <w:pPr>
        <w:pStyle w:val="PI-2EMEASMCA"/>
      </w:pPr>
    </w:p>
    <w:p w14:paraId="1B582955" w14:textId="50950E21" w:rsidR="00E73C4B" w:rsidRPr="00AA01E1" w:rsidRDefault="00E73C4B" w:rsidP="00AA01E1">
      <w:pPr>
        <w:pStyle w:val="PI-2EMEASMCA"/>
      </w:pPr>
      <w:r w:rsidRPr="00603F1E">
        <w:t xml:space="preserve">Indikacijos pagrįstos tik homeopatijos principais. </w:t>
      </w:r>
    </w:p>
    <w:p w14:paraId="1B582957" w14:textId="77777777" w:rsidR="00E73C4B" w:rsidRPr="00603F1E" w:rsidRDefault="00E73C4B" w:rsidP="002C3AA1">
      <w:pPr>
        <w:pStyle w:val="BTEMEASMCA"/>
      </w:pPr>
    </w:p>
    <w:p w14:paraId="1B582958" w14:textId="77777777" w:rsidR="001F7AC2" w:rsidRPr="00603F1E" w:rsidRDefault="001F7AC2" w:rsidP="008E2860">
      <w:pPr>
        <w:rPr>
          <w:szCs w:val="22"/>
          <w:lang w:val="lt-LT"/>
        </w:rPr>
      </w:pPr>
      <w:r w:rsidRPr="00603F1E">
        <w:rPr>
          <w:szCs w:val="22"/>
          <w:lang w:val="lt-LT"/>
        </w:rPr>
        <w:t>Jeigu ūminės ligos atveju per 2 dienas Jūsų savijauta nepagerėjo arba net pablogėjo, kreipkitės į gydytoją.</w:t>
      </w:r>
    </w:p>
    <w:p w14:paraId="1B582959" w14:textId="77777777" w:rsidR="001F7AC2" w:rsidRPr="00603F1E" w:rsidRDefault="001F7AC2" w:rsidP="008E2860">
      <w:pPr>
        <w:rPr>
          <w:szCs w:val="22"/>
          <w:lang w:val="lt-LT"/>
        </w:rPr>
      </w:pPr>
      <w:r w:rsidRPr="00603F1E">
        <w:rPr>
          <w:szCs w:val="22"/>
          <w:lang w:val="lt-LT"/>
        </w:rPr>
        <w:t>Jeigu lėtinės ligos atveju per 4 savaites Jūsų savijauta nepagerėjo arba net pablogėjo, kreipkitės į gydytoją.</w:t>
      </w:r>
    </w:p>
    <w:p w14:paraId="1B58295A" w14:textId="77777777" w:rsidR="00E73C4B" w:rsidRPr="00603F1E" w:rsidRDefault="00E73C4B" w:rsidP="002C3AA1">
      <w:pPr>
        <w:pStyle w:val="BTEMEASMCA"/>
      </w:pPr>
    </w:p>
    <w:p w14:paraId="1B58295B" w14:textId="77777777" w:rsidR="00E73C4B" w:rsidRPr="00603F1E" w:rsidRDefault="00E73C4B" w:rsidP="008E2D02">
      <w:pPr>
        <w:pStyle w:val="PI-1EMEASMCA"/>
      </w:pPr>
      <w:bookmarkStart w:id="77" w:name="_Toc129243140"/>
      <w:bookmarkStart w:id="78" w:name="_Toc129243265"/>
      <w:r w:rsidRPr="00603F1E">
        <w:t>2.</w:t>
      </w:r>
      <w:r w:rsidRPr="00603F1E">
        <w:tab/>
        <w:t>K</w:t>
      </w:r>
      <w:r w:rsidR="003F5724" w:rsidRPr="00603F1E">
        <w:t xml:space="preserve">as žinotina prieš vartojant </w:t>
      </w:r>
      <w:bookmarkEnd w:id="77"/>
      <w:bookmarkEnd w:id="78"/>
      <w:r w:rsidR="00676D8F" w:rsidRPr="00603F1E">
        <w:t>Cinnabsin N</w:t>
      </w:r>
      <w:r w:rsidRPr="00603F1E">
        <w:t xml:space="preserve"> </w:t>
      </w:r>
    </w:p>
    <w:p w14:paraId="1B58295C" w14:textId="77777777" w:rsidR="00E73C4B" w:rsidRPr="00603F1E" w:rsidRDefault="00E73C4B" w:rsidP="002C3AA1">
      <w:pPr>
        <w:pStyle w:val="BTEMEASMCA"/>
      </w:pPr>
    </w:p>
    <w:p w14:paraId="1B58295D" w14:textId="6EAA3723" w:rsidR="00E73C4B" w:rsidRPr="00603F1E" w:rsidRDefault="00676D8F" w:rsidP="008E2D02">
      <w:pPr>
        <w:pStyle w:val="PI-3EMEASMCA"/>
      </w:pPr>
      <w:r w:rsidRPr="00603F1E">
        <w:t>Cinnabsin N</w:t>
      </w:r>
      <w:r w:rsidR="00E73C4B" w:rsidRPr="00603F1E">
        <w:t xml:space="preserve"> vartoti </w:t>
      </w:r>
      <w:r w:rsidR="00E6005F">
        <w:t>draudžiama</w:t>
      </w:r>
      <w:r w:rsidR="00E73C4B" w:rsidRPr="00603F1E">
        <w:t>:</w:t>
      </w:r>
    </w:p>
    <w:p w14:paraId="1B58295E" w14:textId="77777777" w:rsidR="00E73C4B" w:rsidRPr="005C150A" w:rsidRDefault="001F7AC2" w:rsidP="005C150A">
      <w:pPr>
        <w:pStyle w:val="Sraopastraipa"/>
        <w:numPr>
          <w:ilvl w:val="0"/>
          <w:numId w:val="19"/>
        </w:numPr>
        <w:ind w:left="567" w:hanging="567"/>
        <w:rPr>
          <w:szCs w:val="22"/>
          <w:lang w:val="lt-LT"/>
        </w:rPr>
      </w:pPr>
      <w:r w:rsidRPr="005C150A">
        <w:rPr>
          <w:szCs w:val="22"/>
          <w:lang w:val="lt-LT"/>
        </w:rPr>
        <w:t>j</w:t>
      </w:r>
      <w:r w:rsidR="001E52D4" w:rsidRPr="005C150A">
        <w:rPr>
          <w:szCs w:val="22"/>
          <w:lang w:val="lt-LT"/>
        </w:rPr>
        <w:t xml:space="preserve">eigu </w:t>
      </w:r>
      <w:r w:rsidR="00E73C4B" w:rsidRPr="005C150A">
        <w:rPr>
          <w:szCs w:val="22"/>
          <w:lang w:val="lt-LT"/>
        </w:rPr>
        <w:t xml:space="preserve">yra alergija </w:t>
      </w:r>
      <w:r w:rsidR="00785B20" w:rsidRPr="005C150A">
        <w:rPr>
          <w:szCs w:val="22"/>
          <w:lang w:val="lt-LT"/>
        </w:rPr>
        <w:t xml:space="preserve">veikliosioms medžiagoms, pvz., </w:t>
      </w:r>
      <w:r w:rsidR="00E73C4B" w:rsidRPr="005C150A">
        <w:rPr>
          <w:szCs w:val="22"/>
          <w:lang w:val="lt-LT"/>
        </w:rPr>
        <w:t xml:space="preserve">chromui, ežiuolei arba kitoms </w:t>
      </w:r>
      <w:r w:rsidR="0045484D" w:rsidRPr="005C150A">
        <w:rPr>
          <w:szCs w:val="22"/>
          <w:lang w:val="lt-LT"/>
        </w:rPr>
        <w:t xml:space="preserve">astrinių </w:t>
      </w:r>
      <w:r w:rsidR="00E73C4B" w:rsidRPr="005C150A">
        <w:rPr>
          <w:szCs w:val="22"/>
          <w:lang w:val="lt-LT"/>
        </w:rPr>
        <w:t xml:space="preserve">šeimos </w:t>
      </w:r>
      <w:r w:rsidR="00840FE3" w:rsidRPr="005C150A">
        <w:rPr>
          <w:szCs w:val="22"/>
          <w:lang w:val="lt-LT"/>
        </w:rPr>
        <w:t>augalams</w:t>
      </w:r>
      <w:r w:rsidR="00E73C4B" w:rsidRPr="005C150A">
        <w:rPr>
          <w:szCs w:val="22"/>
          <w:lang w:val="lt-LT"/>
        </w:rPr>
        <w:t xml:space="preserve">, arba </w:t>
      </w:r>
      <w:r w:rsidR="0090140B" w:rsidRPr="005C150A">
        <w:rPr>
          <w:szCs w:val="22"/>
          <w:lang w:val="lt-LT"/>
        </w:rPr>
        <w:t xml:space="preserve">bet kuriai </w:t>
      </w:r>
      <w:r w:rsidR="00E73C4B" w:rsidRPr="005C150A">
        <w:rPr>
          <w:szCs w:val="22"/>
          <w:lang w:val="lt-LT"/>
        </w:rPr>
        <w:t xml:space="preserve">pagalbinei </w:t>
      </w:r>
      <w:r w:rsidR="0090140B" w:rsidRPr="005C150A">
        <w:rPr>
          <w:szCs w:val="22"/>
          <w:lang w:val="lt-LT"/>
        </w:rPr>
        <w:t>šio vaisto medžiagai (jos išvardytos 6 skyriuje).</w:t>
      </w:r>
    </w:p>
    <w:p w14:paraId="1B58295F" w14:textId="77777777" w:rsidR="00E73C4B" w:rsidRPr="005C150A" w:rsidRDefault="008331F9" w:rsidP="005C150A">
      <w:pPr>
        <w:pStyle w:val="Sraopastraipa"/>
        <w:numPr>
          <w:ilvl w:val="0"/>
          <w:numId w:val="19"/>
        </w:numPr>
        <w:ind w:left="567" w:hanging="567"/>
        <w:rPr>
          <w:szCs w:val="22"/>
          <w:lang w:val="lt-LT"/>
        </w:rPr>
      </w:pPr>
      <w:r w:rsidRPr="005C150A">
        <w:rPr>
          <w:szCs w:val="22"/>
          <w:lang w:val="lt-LT"/>
        </w:rPr>
        <w:t>esant</w:t>
      </w:r>
      <w:r w:rsidR="00C57A8C" w:rsidRPr="005C150A">
        <w:rPr>
          <w:szCs w:val="22"/>
          <w:lang w:val="lt-LT"/>
        </w:rPr>
        <w:t xml:space="preserve"> progresuojančio</w:t>
      </w:r>
      <w:r w:rsidRPr="005C150A">
        <w:rPr>
          <w:szCs w:val="22"/>
          <w:lang w:val="lt-LT"/>
        </w:rPr>
        <w:t>ms</w:t>
      </w:r>
      <w:r w:rsidR="00C57A8C" w:rsidRPr="005C150A">
        <w:rPr>
          <w:szCs w:val="22"/>
          <w:lang w:val="lt-LT"/>
        </w:rPr>
        <w:t xml:space="preserve"> sisteminė</w:t>
      </w:r>
      <w:r w:rsidRPr="005C150A">
        <w:rPr>
          <w:szCs w:val="22"/>
          <w:lang w:val="lt-LT"/>
        </w:rPr>
        <w:t>ms</w:t>
      </w:r>
      <w:r w:rsidR="00C57A8C" w:rsidRPr="005C150A">
        <w:rPr>
          <w:szCs w:val="22"/>
          <w:lang w:val="lt-LT"/>
        </w:rPr>
        <w:t xml:space="preserve"> ligo</w:t>
      </w:r>
      <w:r w:rsidRPr="005C150A">
        <w:rPr>
          <w:szCs w:val="22"/>
          <w:lang w:val="lt-LT"/>
        </w:rPr>
        <w:t>m</w:t>
      </w:r>
      <w:r w:rsidR="00C57A8C" w:rsidRPr="005C150A">
        <w:rPr>
          <w:szCs w:val="22"/>
          <w:lang w:val="lt-LT"/>
        </w:rPr>
        <w:t>s</w:t>
      </w:r>
      <w:r w:rsidRPr="005C150A">
        <w:rPr>
          <w:szCs w:val="22"/>
          <w:lang w:val="lt-LT"/>
        </w:rPr>
        <w:t xml:space="preserve">, </w:t>
      </w:r>
      <w:r w:rsidR="0045519F" w:rsidRPr="005C150A">
        <w:rPr>
          <w:szCs w:val="22"/>
          <w:lang w:val="lt-LT"/>
        </w:rPr>
        <w:t xml:space="preserve">pvz., </w:t>
      </w:r>
      <w:r w:rsidR="00C57A8C" w:rsidRPr="005C150A">
        <w:rPr>
          <w:szCs w:val="22"/>
          <w:lang w:val="lt-LT"/>
        </w:rPr>
        <w:t>tuberkulioz</w:t>
      </w:r>
      <w:r w:rsidRPr="005C150A">
        <w:rPr>
          <w:szCs w:val="22"/>
          <w:lang w:val="lt-LT"/>
        </w:rPr>
        <w:t>ei</w:t>
      </w:r>
      <w:r w:rsidR="00C57A8C" w:rsidRPr="005C150A">
        <w:rPr>
          <w:szCs w:val="22"/>
          <w:lang w:val="lt-LT"/>
        </w:rPr>
        <w:t>,</w:t>
      </w:r>
      <w:r w:rsidRPr="005C150A">
        <w:rPr>
          <w:szCs w:val="22"/>
          <w:lang w:val="lt-LT"/>
        </w:rPr>
        <w:t xml:space="preserve"> </w:t>
      </w:r>
      <w:r w:rsidR="0045519F" w:rsidRPr="005C150A">
        <w:rPr>
          <w:szCs w:val="22"/>
          <w:lang w:val="lt-LT"/>
        </w:rPr>
        <w:t>baltųjų kraujo kūnelių sisteminė</w:t>
      </w:r>
      <w:r w:rsidRPr="005C150A">
        <w:rPr>
          <w:szCs w:val="22"/>
          <w:lang w:val="lt-LT"/>
        </w:rPr>
        <w:t>ms</w:t>
      </w:r>
      <w:r w:rsidR="0045519F" w:rsidRPr="005C150A">
        <w:rPr>
          <w:szCs w:val="22"/>
          <w:lang w:val="lt-LT"/>
        </w:rPr>
        <w:t xml:space="preserve"> ligo</w:t>
      </w:r>
      <w:r w:rsidRPr="005C150A">
        <w:rPr>
          <w:szCs w:val="22"/>
          <w:lang w:val="lt-LT"/>
        </w:rPr>
        <w:t>m</w:t>
      </w:r>
      <w:r w:rsidR="0045519F" w:rsidRPr="005C150A">
        <w:rPr>
          <w:szCs w:val="22"/>
          <w:lang w:val="lt-LT"/>
        </w:rPr>
        <w:t>s</w:t>
      </w:r>
      <w:r w:rsidR="00C57A8C" w:rsidRPr="005C150A">
        <w:rPr>
          <w:szCs w:val="22"/>
          <w:lang w:val="lt-LT"/>
        </w:rPr>
        <w:t xml:space="preserve"> </w:t>
      </w:r>
      <w:r w:rsidRPr="005C150A">
        <w:rPr>
          <w:szCs w:val="22"/>
          <w:lang w:val="lt-LT"/>
        </w:rPr>
        <w:t>(</w:t>
      </w:r>
      <w:r w:rsidR="0045519F" w:rsidRPr="005C150A">
        <w:rPr>
          <w:szCs w:val="22"/>
          <w:lang w:val="lt-LT"/>
        </w:rPr>
        <w:t>pvz.</w:t>
      </w:r>
      <w:r w:rsidR="005C150A">
        <w:rPr>
          <w:szCs w:val="22"/>
          <w:lang w:val="lt-LT"/>
        </w:rPr>
        <w:t xml:space="preserve">, </w:t>
      </w:r>
      <w:r w:rsidR="00C57A8C" w:rsidRPr="005C150A">
        <w:rPr>
          <w:szCs w:val="22"/>
          <w:lang w:val="lt-LT"/>
        </w:rPr>
        <w:t>leukemija</w:t>
      </w:r>
      <w:r w:rsidRPr="005C150A">
        <w:rPr>
          <w:szCs w:val="22"/>
          <w:lang w:val="lt-LT"/>
        </w:rPr>
        <w:t>i</w:t>
      </w:r>
      <w:r w:rsidR="00A02500" w:rsidRPr="005C150A">
        <w:rPr>
          <w:szCs w:val="22"/>
          <w:lang w:val="lt-LT"/>
        </w:rPr>
        <w:t>)</w:t>
      </w:r>
      <w:r w:rsidR="00C57A8C" w:rsidRPr="005C150A">
        <w:rPr>
          <w:szCs w:val="22"/>
          <w:lang w:val="lt-LT"/>
        </w:rPr>
        <w:t>, autoimuninė</w:t>
      </w:r>
      <w:r w:rsidRPr="005C150A">
        <w:rPr>
          <w:szCs w:val="22"/>
          <w:lang w:val="lt-LT"/>
        </w:rPr>
        <w:t>m</w:t>
      </w:r>
      <w:r w:rsidR="00C57A8C" w:rsidRPr="005C150A">
        <w:rPr>
          <w:szCs w:val="22"/>
          <w:lang w:val="lt-LT"/>
        </w:rPr>
        <w:t>s ligo</w:t>
      </w:r>
      <w:r w:rsidRPr="005C150A">
        <w:rPr>
          <w:szCs w:val="22"/>
          <w:lang w:val="lt-LT"/>
        </w:rPr>
        <w:t>m</w:t>
      </w:r>
      <w:r w:rsidR="00C57A8C" w:rsidRPr="005C150A">
        <w:rPr>
          <w:szCs w:val="22"/>
          <w:lang w:val="lt-LT"/>
        </w:rPr>
        <w:t>s (uždegimin</w:t>
      </w:r>
      <w:r w:rsidRPr="005C150A">
        <w:rPr>
          <w:szCs w:val="22"/>
          <w:lang w:val="lt-LT"/>
        </w:rPr>
        <w:t>ei</w:t>
      </w:r>
      <w:r w:rsidR="00C57A8C" w:rsidRPr="005C150A">
        <w:rPr>
          <w:szCs w:val="22"/>
          <w:lang w:val="lt-LT"/>
        </w:rPr>
        <w:t xml:space="preserve"> jungiamojo audinio liga</w:t>
      </w:r>
      <w:r w:rsidRPr="005C150A">
        <w:rPr>
          <w:szCs w:val="22"/>
          <w:lang w:val="lt-LT"/>
        </w:rPr>
        <w:t>i</w:t>
      </w:r>
      <w:r w:rsidR="00B3061B" w:rsidRPr="005C150A">
        <w:rPr>
          <w:szCs w:val="22"/>
          <w:lang w:val="lt-LT"/>
        </w:rPr>
        <w:t>, vadinamajai</w:t>
      </w:r>
      <w:r w:rsidR="00C57A8C" w:rsidRPr="005C150A">
        <w:rPr>
          <w:szCs w:val="22"/>
          <w:lang w:val="lt-LT"/>
        </w:rPr>
        <w:t xml:space="preserve"> kolagenoz</w:t>
      </w:r>
      <w:r w:rsidRPr="005C150A">
        <w:rPr>
          <w:szCs w:val="22"/>
          <w:lang w:val="lt-LT"/>
        </w:rPr>
        <w:t>ei</w:t>
      </w:r>
      <w:r w:rsidR="00C57A8C" w:rsidRPr="005C150A">
        <w:rPr>
          <w:szCs w:val="22"/>
          <w:lang w:val="lt-LT"/>
        </w:rPr>
        <w:t>, išsėtin</w:t>
      </w:r>
      <w:r w:rsidRPr="005C150A">
        <w:rPr>
          <w:szCs w:val="22"/>
          <w:lang w:val="lt-LT"/>
        </w:rPr>
        <w:t>ei</w:t>
      </w:r>
      <w:r w:rsidR="00C57A8C" w:rsidRPr="005C150A">
        <w:rPr>
          <w:szCs w:val="22"/>
          <w:lang w:val="lt-LT"/>
        </w:rPr>
        <w:t xml:space="preserve"> skleroz</w:t>
      </w:r>
      <w:r w:rsidRPr="005C150A">
        <w:rPr>
          <w:szCs w:val="22"/>
          <w:lang w:val="lt-LT"/>
        </w:rPr>
        <w:t>ei</w:t>
      </w:r>
      <w:r w:rsidR="00C57A8C" w:rsidRPr="005C150A">
        <w:rPr>
          <w:szCs w:val="22"/>
          <w:lang w:val="lt-LT"/>
        </w:rPr>
        <w:t>), imuniteto deficit</w:t>
      </w:r>
      <w:r w:rsidRPr="005C150A">
        <w:rPr>
          <w:szCs w:val="22"/>
          <w:lang w:val="lt-LT"/>
        </w:rPr>
        <w:t>ui</w:t>
      </w:r>
      <w:r w:rsidR="00C57A8C" w:rsidRPr="005C150A">
        <w:rPr>
          <w:szCs w:val="22"/>
          <w:lang w:val="lt-LT"/>
        </w:rPr>
        <w:t xml:space="preserve"> (</w:t>
      </w:r>
      <w:r w:rsidRPr="005C150A">
        <w:rPr>
          <w:szCs w:val="22"/>
          <w:lang w:val="lt-LT"/>
        </w:rPr>
        <w:t xml:space="preserve">pvz., </w:t>
      </w:r>
      <w:r w:rsidR="00C57A8C" w:rsidRPr="005C150A">
        <w:rPr>
          <w:szCs w:val="22"/>
          <w:lang w:val="lt-LT"/>
        </w:rPr>
        <w:t>AIDS), imun</w:t>
      </w:r>
      <w:r w:rsidR="00B3061B" w:rsidRPr="005C150A">
        <w:rPr>
          <w:szCs w:val="22"/>
          <w:lang w:val="lt-LT"/>
        </w:rPr>
        <w:t>ineto nusilpimui</w:t>
      </w:r>
      <w:r w:rsidR="00C57A8C" w:rsidRPr="005C150A">
        <w:rPr>
          <w:szCs w:val="22"/>
          <w:lang w:val="lt-LT"/>
        </w:rPr>
        <w:t xml:space="preserve"> (pvz., po organų arba kaulų čiulpų </w:t>
      </w:r>
      <w:r w:rsidR="00B3061B" w:rsidRPr="005C150A">
        <w:rPr>
          <w:szCs w:val="22"/>
          <w:lang w:val="lt-LT"/>
        </w:rPr>
        <w:t>persodinimo</w:t>
      </w:r>
      <w:r w:rsidR="00C57A8C" w:rsidRPr="005C150A">
        <w:rPr>
          <w:szCs w:val="22"/>
          <w:lang w:val="lt-LT"/>
        </w:rPr>
        <w:t xml:space="preserve">, chemoterapijos), </w:t>
      </w:r>
      <w:r w:rsidRPr="005C150A">
        <w:rPr>
          <w:szCs w:val="22"/>
          <w:lang w:val="lt-LT"/>
        </w:rPr>
        <w:t>ŽIV infekcij</w:t>
      </w:r>
      <w:r w:rsidR="00B3061B" w:rsidRPr="005C150A">
        <w:rPr>
          <w:szCs w:val="22"/>
          <w:lang w:val="lt-LT"/>
        </w:rPr>
        <w:t>ai</w:t>
      </w:r>
      <w:r w:rsidR="00C57A8C" w:rsidRPr="005C150A">
        <w:rPr>
          <w:szCs w:val="22"/>
          <w:lang w:val="lt-LT"/>
        </w:rPr>
        <w:t>.</w:t>
      </w:r>
    </w:p>
    <w:p w14:paraId="1B582960" w14:textId="77777777" w:rsidR="00E73C4B" w:rsidRPr="00603F1E" w:rsidRDefault="00E73C4B" w:rsidP="008E2D02">
      <w:pPr>
        <w:pStyle w:val="PI-3EMEASMCA"/>
      </w:pPr>
    </w:p>
    <w:p w14:paraId="1B582961" w14:textId="77777777" w:rsidR="00E73C4B" w:rsidRPr="00603F1E" w:rsidRDefault="007D761D" w:rsidP="008E2D02">
      <w:pPr>
        <w:pStyle w:val="PI-3EMEASMCA"/>
      </w:pPr>
      <w:r w:rsidRPr="00603F1E">
        <w:t>Įspėjimai ir atsargumo priemonės</w:t>
      </w:r>
    </w:p>
    <w:p w14:paraId="1B582962" w14:textId="77777777" w:rsidR="00CB3A02" w:rsidRPr="00603F1E" w:rsidRDefault="00B145C0" w:rsidP="008E2D02">
      <w:pPr>
        <w:pStyle w:val="PI-3EMEASMCA"/>
        <w:rPr>
          <w:b w:val="0"/>
        </w:rPr>
      </w:pPr>
      <w:r w:rsidRPr="00603F1E">
        <w:rPr>
          <w:b w:val="0"/>
        </w:rPr>
        <w:t>Pavartojus vaistų, kurių sudėtyje yra ežiuolės, gali atsirasti odos išbėrimas, niežėjimas, retais atvejais, veido patinimas, dusulys, galvos svaigimas ir kraujospūdžio kritimas.</w:t>
      </w:r>
    </w:p>
    <w:p w14:paraId="1B582963" w14:textId="77777777" w:rsidR="00B145C0" w:rsidRPr="00603F1E" w:rsidRDefault="00B145C0" w:rsidP="00CB3A02">
      <w:pPr>
        <w:pStyle w:val="PI-3EMEASMCA"/>
        <w:rPr>
          <w:b w:val="0"/>
        </w:rPr>
      </w:pPr>
    </w:p>
    <w:p w14:paraId="1B582964" w14:textId="77777777" w:rsidR="00CB3A02" w:rsidRPr="00603F1E" w:rsidRDefault="00CB3A02" w:rsidP="00CB3A02">
      <w:pPr>
        <w:pStyle w:val="PI-3EMEASMCA"/>
        <w:rPr>
          <w:b w:val="0"/>
        </w:rPr>
      </w:pPr>
      <w:r w:rsidRPr="00603F1E">
        <w:rPr>
          <w:b w:val="0"/>
        </w:rPr>
        <w:t>Jeigu padidėja seilėtekis, sumažinkite dozę arba nutraukite vaisto vartojimą.</w:t>
      </w:r>
    </w:p>
    <w:p w14:paraId="1B582965" w14:textId="77777777" w:rsidR="00CB3A02" w:rsidRPr="00603F1E" w:rsidRDefault="00CB3A02" w:rsidP="00CB3A02">
      <w:pPr>
        <w:pStyle w:val="PI-3EMEASMCA"/>
        <w:rPr>
          <w:b w:val="0"/>
        </w:rPr>
      </w:pPr>
    </w:p>
    <w:p w14:paraId="1B582966" w14:textId="77777777" w:rsidR="00CB3A02" w:rsidRPr="00603F1E" w:rsidRDefault="00CB3A02" w:rsidP="00CB3A02">
      <w:pPr>
        <w:pStyle w:val="PI-3EMEASMCA"/>
        <w:rPr>
          <w:b w:val="0"/>
        </w:rPr>
      </w:pPr>
      <w:r w:rsidRPr="00603F1E">
        <w:rPr>
          <w:b w:val="0"/>
        </w:rPr>
        <w:lastRenderedPageBreak/>
        <w:t>Kviečių krakmolas ir medžiagos, kurių sudėtyje yra gyvsidabrio (</w:t>
      </w:r>
      <w:r w:rsidRPr="00603F1E">
        <w:rPr>
          <w:b w:val="0"/>
          <w:i/>
        </w:rPr>
        <w:t>Cinnabaris</w:t>
      </w:r>
      <w:r w:rsidRPr="00603F1E">
        <w:rPr>
          <w:b w:val="0"/>
        </w:rPr>
        <w:t>)</w:t>
      </w:r>
      <w:r w:rsidR="00CD1A0D" w:rsidRPr="00603F1E">
        <w:rPr>
          <w:b w:val="0"/>
        </w:rPr>
        <w:t>,</w:t>
      </w:r>
      <w:r w:rsidRPr="00603F1E">
        <w:rPr>
          <w:b w:val="0"/>
        </w:rPr>
        <w:t xml:space="preserve"> gali sukelti padidėjusio jautrumo reakcijų.</w:t>
      </w:r>
      <w:r w:rsidR="007A29BB" w:rsidRPr="00603F1E">
        <w:rPr>
          <w:b w:val="0"/>
        </w:rPr>
        <w:t xml:space="preserve"> </w:t>
      </w:r>
    </w:p>
    <w:p w14:paraId="1B582967" w14:textId="77777777" w:rsidR="002C6AFC" w:rsidRPr="00603F1E" w:rsidRDefault="0066235B" w:rsidP="008E2D02">
      <w:pPr>
        <w:pStyle w:val="PI-3EMEASMCA"/>
        <w:rPr>
          <w:b w:val="0"/>
        </w:rPr>
      </w:pPr>
      <w:r w:rsidRPr="00603F1E">
        <w:rPr>
          <w:b w:val="0"/>
        </w:rPr>
        <w:t xml:space="preserve"> </w:t>
      </w:r>
    </w:p>
    <w:p w14:paraId="1B582968" w14:textId="77777777" w:rsidR="00E73C4B" w:rsidRPr="00200B06" w:rsidRDefault="00E73C4B" w:rsidP="002C3AA1">
      <w:pPr>
        <w:pStyle w:val="BT-EMEASMCA"/>
      </w:pPr>
      <w:r w:rsidRPr="00200B06">
        <w:t>Pasitarkite su gydytoju</w:t>
      </w:r>
      <w:r w:rsidR="003749AD" w:rsidRPr="00200B06">
        <w:t xml:space="preserve">, </w:t>
      </w:r>
      <w:r w:rsidRPr="00200B06">
        <w:t xml:space="preserve">jeigu </w:t>
      </w:r>
      <w:r w:rsidR="00581579" w:rsidRPr="00200B06">
        <w:t>patinsta veidas, karščiuojama, atsiranda stiprus galvos skausmas</w:t>
      </w:r>
      <w:r w:rsidR="00A03600" w:rsidRPr="00200B06">
        <w:t xml:space="preserve"> arba </w:t>
      </w:r>
      <w:r w:rsidR="0066235B" w:rsidRPr="00200B06">
        <w:t>atsiranda papildomų negalavimų</w:t>
      </w:r>
      <w:r w:rsidRPr="00200B06">
        <w:t>.</w:t>
      </w:r>
    </w:p>
    <w:p w14:paraId="1B582969" w14:textId="77777777" w:rsidR="00A03600" w:rsidRPr="00200B06" w:rsidRDefault="00A03600" w:rsidP="00E663CE">
      <w:pPr>
        <w:pStyle w:val="BT-EMEASMCA"/>
      </w:pPr>
    </w:p>
    <w:p w14:paraId="1B58296A" w14:textId="77777777" w:rsidR="00B145C0" w:rsidRPr="00603F1E" w:rsidRDefault="00B145C0" w:rsidP="00B145C0">
      <w:pPr>
        <w:rPr>
          <w:szCs w:val="22"/>
          <w:lang w:val="lt-LT"/>
        </w:rPr>
      </w:pPr>
      <w:r w:rsidRPr="00603F1E">
        <w:rPr>
          <w:szCs w:val="22"/>
          <w:lang w:val="lt-LT"/>
        </w:rPr>
        <w:t>Vartojant homeopatinį vaistą, iš pradžių būklė gali laikinai pablogėti (pirminis homeopatinis pablogėjimas).</w:t>
      </w:r>
      <w:r w:rsidRPr="00603F1E">
        <w:rPr>
          <w:b/>
          <w:szCs w:val="22"/>
          <w:lang w:val="lt-LT"/>
        </w:rPr>
        <w:t xml:space="preserve"> </w:t>
      </w:r>
      <w:r w:rsidRPr="00603F1E">
        <w:rPr>
          <w:szCs w:val="22"/>
          <w:lang w:val="lt-LT"/>
        </w:rPr>
        <w:t>Tokiu atveju, nutraukite Cinnabsin N vartojimą ir pasitarkite su gydytoju.</w:t>
      </w:r>
    </w:p>
    <w:p w14:paraId="1B58296B" w14:textId="77777777" w:rsidR="00A701EB" w:rsidRPr="00603F1E" w:rsidRDefault="00A701EB" w:rsidP="002C3AA1">
      <w:pPr>
        <w:pStyle w:val="BT-EMEASMCA"/>
      </w:pPr>
    </w:p>
    <w:p w14:paraId="1B58296C" w14:textId="77777777" w:rsidR="00A701EB" w:rsidRPr="00603F1E" w:rsidRDefault="00A701EB" w:rsidP="00E663CE">
      <w:pPr>
        <w:pStyle w:val="BT-EMEASMCA"/>
      </w:pPr>
      <w:r w:rsidRPr="00603F1E">
        <w:t>Vaikams</w:t>
      </w:r>
    </w:p>
    <w:p w14:paraId="1B58296D" w14:textId="77777777" w:rsidR="007A29BB" w:rsidRPr="00603F1E" w:rsidRDefault="007A29BB" w:rsidP="007A29BB">
      <w:pPr>
        <w:rPr>
          <w:szCs w:val="22"/>
          <w:lang w:val="lt-LT"/>
        </w:rPr>
      </w:pPr>
      <w:r w:rsidRPr="00603F1E">
        <w:rPr>
          <w:color w:val="000000"/>
          <w:szCs w:val="22"/>
          <w:lang w:val="lt-LT"/>
        </w:rPr>
        <w:t>Cinnabsin N</w:t>
      </w:r>
      <w:r w:rsidRPr="00603F1E">
        <w:rPr>
          <w:noProof/>
          <w:szCs w:val="22"/>
          <w:lang w:val="lt-LT"/>
        </w:rPr>
        <w:t xml:space="preserve"> saugumas ir veiksmingumas jaunesniems kaip 2 metų vaikams neištirti. Duomenų nėra.</w:t>
      </w:r>
      <w:r w:rsidRPr="00603F1E">
        <w:rPr>
          <w:szCs w:val="22"/>
          <w:lang w:val="lt-LT"/>
        </w:rPr>
        <w:t xml:space="preserve"> </w:t>
      </w:r>
    </w:p>
    <w:p w14:paraId="1B58296E" w14:textId="77777777" w:rsidR="00613819" w:rsidRPr="00603F1E" w:rsidRDefault="00613819" w:rsidP="002C3AA1">
      <w:pPr>
        <w:pStyle w:val="BTEMEASMCA"/>
      </w:pPr>
    </w:p>
    <w:p w14:paraId="1B58296F" w14:textId="77777777" w:rsidR="00E73C4B" w:rsidRPr="00200B06" w:rsidRDefault="00A701EB" w:rsidP="00E663CE">
      <w:pPr>
        <w:pStyle w:val="BTEMEASMCA"/>
      </w:pPr>
      <w:r w:rsidRPr="00200B06">
        <w:t>Kiti vaistai ir Cinnabsin N</w:t>
      </w:r>
    </w:p>
    <w:p w14:paraId="1B582970" w14:textId="77777777" w:rsidR="00A701EB" w:rsidRPr="00603F1E" w:rsidRDefault="00E73C4B" w:rsidP="009331FF">
      <w:pPr>
        <w:pStyle w:val="BTEMEASMCA"/>
      </w:pPr>
      <w:r w:rsidRPr="00603F1E">
        <w:t>Sąveika su kitais vaist</w:t>
      </w:r>
      <w:r w:rsidR="00A02500" w:rsidRPr="00603F1E">
        <w:t xml:space="preserve">ais </w:t>
      </w:r>
      <w:r w:rsidRPr="00603F1E">
        <w:t xml:space="preserve">nebuvo pastebėta. </w:t>
      </w:r>
    </w:p>
    <w:p w14:paraId="1B582971" w14:textId="77777777" w:rsidR="00E73C4B" w:rsidRPr="00603F1E" w:rsidRDefault="00A701EB" w:rsidP="009331FF">
      <w:pPr>
        <w:pStyle w:val="BTEMEASMCA"/>
        <w:rPr>
          <w:noProof w:val="0"/>
        </w:rPr>
      </w:pPr>
      <w:r w:rsidRPr="00603F1E">
        <w:t>Jeigu vartojate arba neseniai vartojote kitų vaistų arba dėl to nesate tikri, apie tai pasakykite gydytojui arba vaistininkui.</w:t>
      </w:r>
    </w:p>
    <w:p w14:paraId="1B582972" w14:textId="77777777" w:rsidR="00E73C4B" w:rsidRPr="00603F1E" w:rsidRDefault="00E73C4B" w:rsidP="009331FF">
      <w:pPr>
        <w:pStyle w:val="BTEMEASMCA"/>
      </w:pPr>
    </w:p>
    <w:p w14:paraId="1B582973" w14:textId="77777777" w:rsidR="00E73C4B" w:rsidRPr="00603F1E" w:rsidRDefault="00676D8F" w:rsidP="008E2D02">
      <w:pPr>
        <w:pStyle w:val="PI-3EMEASMCA"/>
      </w:pPr>
      <w:r w:rsidRPr="00603F1E">
        <w:t>Cinnabsin N</w:t>
      </w:r>
      <w:r w:rsidR="00E73C4B" w:rsidRPr="00603F1E">
        <w:t xml:space="preserve"> </w:t>
      </w:r>
      <w:r w:rsidR="00A701EB" w:rsidRPr="00603F1E">
        <w:t xml:space="preserve">vartojimas su maistu, </w:t>
      </w:r>
      <w:r w:rsidR="00E73C4B" w:rsidRPr="00603F1E">
        <w:t>gėrimais</w:t>
      </w:r>
      <w:r w:rsidR="00A701EB" w:rsidRPr="00603F1E">
        <w:t xml:space="preserve"> ir alkoholiu</w:t>
      </w:r>
    </w:p>
    <w:p w14:paraId="1B582974" w14:textId="77777777" w:rsidR="00E73C4B" w:rsidRPr="00603F1E" w:rsidRDefault="00E73C4B" w:rsidP="002C3AA1">
      <w:pPr>
        <w:pStyle w:val="BTEMEASMCA"/>
      </w:pPr>
      <w:r w:rsidRPr="00603F1E">
        <w:t>Homeopatinių vaist</w:t>
      </w:r>
      <w:r w:rsidR="00A02500" w:rsidRPr="00603F1E">
        <w:t xml:space="preserve">ų </w:t>
      </w:r>
      <w:r w:rsidRPr="00603F1E">
        <w:t xml:space="preserve">veikimą gali įtakoti neigiami gyvenimo būdo </w:t>
      </w:r>
      <w:r w:rsidR="00A701EB" w:rsidRPr="00603F1E">
        <w:t>veiksniai</w:t>
      </w:r>
      <w:r w:rsidRPr="00603F1E">
        <w:t>, taip pat stimuliuojančios medžiagos arba alkoholis ir tabakas.</w:t>
      </w:r>
    </w:p>
    <w:p w14:paraId="1B582975" w14:textId="77777777" w:rsidR="00A701EB" w:rsidRPr="00603F1E" w:rsidRDefault="00A701EB" w:rsidP="00E663CE">
      <w:pPr>
        <w:pStyle w:val="BTEMEASMCA"/>
      </w:pPr>
    </w:p>
    <w:p w14:paraId="1B582976" w14:textId="77777777" w:rsidR="00A701EB" w:rsidRPr="00603F1E" w:rsidRDefault="00A701EB" w:rsidP="009331FF">
      <w:pPr>
        <w:pStyle w:val="BTEMEASMCA"/>
      </w:pPr>
      <w:r w:rsidRPr="00603F1E">
        <w:t xml:space="preserve">Nerekomenduojama vartoti šio vaisto su maistu ir gėrimais. </w:t>
      </w:r>
      <w:r w:rsidR="003749AD" w:rsidRPr="00603F1E">
        <w:t xml:space="preserve">Cinnabsin N </w:t>
      </w:r>
      <w:r w:rsidRPr="00603F1E">
        <w:t>vartoti mažiausiai pusę valandos prieš valgį ar pusę valandos po jo.</w:t>
      </w:r>
    </w:p>
    <w:p w14:paraId="1B582977" w14:textId="77777777" w:rsidR="00E73C4B" w:rsidRPr="00603F1E" w:rsidRDefault="00E73C4B" w:rsidP="009331FF">
      <w:pPr>
        <w:pStyle w:val="BTEMEASMCA"/>
      </w:pPr>
    </w:p>
    <w:p w14:paraId="1B582978" w14:textId="77777777" w:rsidR="00E73C4B" w:rsidRPr="00603F1E" w:rsidRDefault="00A701EB" w:rsidP="008E2D02">
      <w:pPr>
        <w:pStyle w:val="PI-3EMEASMCA"/>
      </w:pPr>
      <w:r w:rsidRPr="00603F1E">
        <w:t xml:space="preserve">Nėštumas, </w:t>
      </w:r>
      <w:r w:rsidR="00E73C4B" w:rsidRPr="00603F1E">
        <w:t>žindymo laikotarpis</w:t>
      </w:r>
      <w:r w:rsidRPr="00603F1E">
        <w:t xml:space="preserve"> ir vaisingumas</w:t>
      </w:r>
    </w:p>
    <w:p w14:paraId="1B582979" w14:textId="2D8A7420" w:rsidR="00E73C4B" w:rsidRPr="00603F1E" w:rsidRDefault="00A701EB" w:rsidP="002C3AA1">
      <w:pPr>
        <w:pStyle w:val="BTEMEASMCA"/>
      </w:pPr>
      <w:r w:rsidRPr="00603F1E">
        <w:t>Jeigu esate nėščia, žindote kūdikį, manote, kad galbūt esate nėščia, arba planuojate pastoti, tai prieš vartodama šį vaistą pasitarkite su gydytoju arba vaistininku.</w:t>
      </w:r>
    </w:p>
    <w:p w14:paraId="1B58297A" w14:textId="77777777" w:rsidR="00B145C0" w:rsidRPr="00603F1E" w:rsidRDefault="00B145C0" w:rsidP="00B145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pacing w:val="-3"/>
          <w:szCs w:val="22"/>
          <w:lang w:val="lt-LT"/>
        </w:rPr>
      </w:pPr>
      <w:r w:rsidRPr="00603F1E">
        <w:rPr>
          <w:color w:val="000000"/>
          <w:spacing w:val="-3"/>
          <w:szCs w:val="22"/>
          <w:lang w:val="lt-LT"/>
        </w:rPr>
        <w:t>Nėštumo metu ir žindymo laikotarpiu Cinnabsin N galima vartoti tik gydytojui leidus.</w:t>
      </w:r>
    </w:p>
    <w:p w14:paraId="1B58297B" w14:textId="77777777" w:rsidR="00A701EB" w:rsidRPr="00603F1E" w:rsidRDefault="00A701EB" w:rsidP="002C3AA1">
      <w:pPr>
        <w:pStyle w:val="BTEMEASMCA"/>
      </w:pPr>
    </w:p>
    <w:p w14:paraId="1B58297C" w14:textId="77777777" w:rsidR="00E73C4B" w:rsidRPr="00603F1E" w:rsidRDefault="00E73C4B" w:rsidP="008E2D02">
      <w:pPr>
        <w:pStyle w:val="PI-3EMEASMCA"/>
      </w:pPr>
      <w:r w:rsidRPr="00603F1E">
        <w:t>Vairavimas ir mechanizmų valdymas</w:t>
      </w:r>
    </w:p>
    <w:p w14:paraId="1B58297D" w14:textId="77777777" w:rsidR="00E73C4B" w:rsidRPr="00603F1E" w:rsidRDefault="00676D8F" w:rsidP="002C3AA1">
      <w:pPr>
        <w:pStyle w:val="BTEMEASMCA"/>
      </w:pPr>
      <w:r w:rsidRPr="00603F1E">
        <w:t>Cinnabsin N</w:t>
      </w:r>
      <w:r w:rsidR="00E73C4B" w:rsidRPr="00603F1E">
        <w:t xml:space="preserve"> gebėjimo vairuoti ir valdyti mechanizmus neveikia</w:t>
      </w:r>
      <w:r w:rsidR="00613819" w:rsidRPr="00603F1E">
        <w:t xml:space="preserve"> arba veikia nereikšmingai</w:t>
      </w:r>
      <w:r w:rsidR="00E73C4B" w:rsidRPr="00603F1E">
        <w:t xml:space="preserve">. </w:t>
      </w:r>
    </w:p>
    <w:p w14:paraId="1B58297E" w14:textId="77777777" w:rsidR="00E73C4B" w:rsidRPr="00603F1E" w:rsidRDefault="00E73C4B" w:rsidP="008E2D02">
      <w:pPr>
        <w:pStyle w:val="PI-3EMEASMCA"/>
      </w:pPr>
    </w:p>
    <w:p w14:paraId="1B58297F" w14:textId="77777777" w:rsidR="00E73C4B" w:rsidRPr="00603F1E" w:rsidRDefault="00676D8F" w:rsidP="008E2D02">
      <w:pPr>
        <w:pStyle w:val="PI-3EMEASMCA"/>
      </w:pPr>
      <w:r w:rsidRPr="00603F1E">
        <w:t>Cinnabsin N</w:t>
      </w:r>
      <w:r w:rsidR="00E73C4B" w:rsidRPr="00603F1E">
        <w:t xml:space="preserve"> </w:t>
      </w:r>
      <w:r w:rsidR="00A701EB" w:rsidRPr="00603F1E">
        <w:t>sudėtyje yra laktozės ir k</w:t>
      </w:r>
      <w:r w:rsidR="00D61E2F" w:rsidRPr="00603F1E">
        <w:t>viečių krakmolo</w:t>
      </w:r>
    </w:p>
    <w:p w14:paraId="1B582980" w14:textId="77777777" w:rsidR="00E73C4B" w:rsidRPr="00603F1E" w:rsidRDefault="00E73C4B" w:rsidP="00274BF4">
      <w:pPr>
        <w:pStyle w:val="PI-3EMEASMCA"/>
        <w:rPr>
          <w:b w:val="0"/>
        </w:rPr>
      </w:pPr>
      <w:r w:rsidRPr="00603F1E">
        <w:rPr>
          <w:b w:val="0"/>
        </w:rPr>
        <w:t>Jeigu gydytojas Jums yra sakęs, kad netoleruojate k</w:t>
      </w:r>
      <w:r w:rsidR="00B145C0" w:rsidRPr="00603F1E">
        <w:rPr>
          <w:b w:val="0"/>
        </w:rPr>
        <w:t>okių nors</w:t>
      </w:r>
      <w:r w:rsidRPr="00603F1E">
        <w:rPr>
          <w:b w:val="0"/>
        </w:rPr>
        <w:t xml:space="preserve"> angliavandenių, kreipkitės į jį prieš pradėdami vartoti šį vaist</w:t>
      </w:r>
      <w:r w:rsidR="00705319" w:rsidRPr="00603F1E">
        <w:rPr>
          <w:b w:val="0"/>
        </w:rPr>
        <w:t>ą</w:t>
      </w:r>
      <w:r w:rsidRPr="00603F1E">
        <w:rPr>
          <w:b w:val="0"/>
        </w:rPr>
        <w:t xml:space="preserve">. </w:t>
      </w:r>
    </w:p>
    <w:p w14:paraId="1B582981" w14:textId="77777777" w:rsidR="00E73C4B" w:rsidRPr="00603F1E" w:rsidRDefault="00E73C4B" w:rsidP="002C3AA1">
      <w:pPr>
        <w:pStyle w:val="BTEMEASMCA"/>
      </w:pPr>
    </w:p>
    <w:p w14:paraId="1B582982" w14:textId="77777777" w:rsidR="00E73C4B" w:rsidRPr="00603F1E" w:rsidRDefault="00FA6B10" w:rsidP="00E663CE">
      <w:pPr>
        <w:pStyle w:val="BTEMEASMCA"/>
        <w:rPr>
          <w:noProof w:val="0"/>
        </w:rPr>
      </w:pPr>
      <w:r w:rsidRPr="00603F1E">
        <w:t>Šis vaistas t</w:t>
      </w:r>
      <w:r w:rsidR="00E73C4B" w:rsidRPr="00603F1E">
        <w:t>inka sergantiems celiakija</w:t>
      </w:r>
      <w:r w:rsidR="001F7AC2" w:rsidRPr="00603F1E">
        <w:t xml:space="preserve">. </w:t>
      </w:r>
      <w:r w:rsidR="00B145C0" w:rsidRPr="00603F1E">
        <w:t>N</w:t>
      </w:r>
      <w:r w:rsidR="00E73C4B" w:rsidRPr="00603F1E">
        <w:t>egalima vartoti kviečiams alergiškiems pacientams (ši liga skiriasi nuo celiakijos).</w:t>
      </w:r>
    </w:p>
    <w:p w14:paraId="1B582983" w14:textId="77777777" w:rsidR="00E73C4B" w:rsidRPr="00603F1E" w:rsidRDefault="00E73C4B" w:rsidP="009331FF">
      <w:pPr>
        <w:pStyle w:val="BTEMEASMCA"/>
      </w:pPr>
    </w:p>
    <w:p w14:paraId="1B582984" w14:textId="77777777" w:rsidR="00E73C4B" w:rsidRPr="00603F1E" w:rsidRDefault="00E73C4B" w:rsidP="009331FF">
      <w:pPr>
        <w:pStyle w:val="BTEMEASMCA"/>
      </w:pPr>
    </w:p>
    <w:p w14:paraId="1B582985" w14:textId="77777777" w:rsidR="00E73C4B" w:rsidRPr="00603F1E" w:rsidRDefault="00E73C4B" w:rsidP="00274BF4">
      <w:pPr>
        <w:pStyle w:val="PI-1EMEASMCA"/>
      </w:pPr>
      <w:bookmarkStart w:id="79" w:name="_Toc129243141"/>
      <w:bookmarkStart w:id="80" w:name="_Toc129243266"/>
      <w:r w:rsidRPr="00603F1E">
        <w:t>3.</w:t>
      </w:r>
      <w:r w:rsidRPr="00603F1E">
        <w:tab/>
        <w:t>K</w:t>
      </w:r>
      <w:r w:rsidR="00A701EB" w:rsidRPr="00603F1E">
        <w:t xml:space="preserve">aip vartoti </w:t>
      </w:r>
      <w:bookmarkEnd w:id="79"/>
      <w:bookmarkEnd w:id="80"/>
      <w:r w:rsidR="00676D8F" w:rsidRPr="00603F1E">
        <w:t>Cinnabsin N</w:t>
      </w:r>
      <w:r w:rsidRPr="00603F1E">
        <w:t xml:space="preserve"> </w:t>
      </w:r>
    </w:p>
    <w:p w14:paraId="1B582986" w14:textId="77777777" w:rsidR="00E73C4B" w:rsidRPr="00603F1E" w:rsidRDefault="00E73C4B" w:rsidP="002C3AA1">
      <w:pPr>
        <w:pStyle w:val="BTEMEASMCA"/>
      </w:pPr>
    </w:p>
    <w:p w14:paraId="1B582987" w14:textId="63EA0AEB" w:rsidR="00A701EB" w:rsidRPr="00603F1E" w:rsidRDefault="00A701EB" w:rsidP="00E663CE">
      <w:pPr>
        <w:pStyle w:val="BTEMEASMCA"/>
      </w:pPr>
      <w:r w:rsidRPr="00603F1E">
        <w:t>Visada vartokite šį vaistą tiksliai</w:t>
      </w:r>
      <w:r w:rsidR="00BE555F">
        <w:t>,</w:t>
      </w:r>
      <w:r w:rsidRPr="00603F1E">
        <w:t xml:space="preserve"> kaip aprašyta šiame lapelyje arba kaip nurodė gydytojas arba vaistininkas. Jeigu abejojate, kreipkitės į gydytoją arba vaistininką. </w:t>
      </w:r>
    </w:p>
    <w:p w14:paraId="1B582988" w14:textId="77777777" w:rsidR="00A701EB" w:rsidRPr="00603F1E" w:rsidRDefault="00A701EB" w:rsidP="009331FF">
      <w:pPr>
        <w:pStyle w:val="BTEMEASMCA"/>
      </w:pPr>
    </w:p>
    <w:p w14:paraId="1B582989" w14:textId="77777777" w:rsidR="00A701EB" w:rsidRPr="00603F1E" w:rsidRDefault="00061649" w:rsidP="009870B8">
      <w:pPr>
        <w:rPr>
          <w:szCs w:val="22"/>
          <w:lang w:val="lt-LT"/>
        </w:rPr>
      </w:pPr>
      <w:r w:rsidRPr="00603F1E">
        <w:rPr>
          <w:szCs w:val="22"/>
          <w:lang w:val="lt-LT"/>
        </w:rPr>
        <w:t>Jei gydytojas nepaskyrė kitaip</w:t>
      </w:r>
      <w:r w:rsidR="009870B8" w:rsidRPr="00603F1E">
        <w:rPr>
          <w:szCs w:val="22"/>
          <w:lang w:val="lt-LT"/>
        </w:rPr>
        <w:t xml:space="preserve">, </w:t>
      </w:r>
      <w:r w:rsidR="0045484D" w:rsidRPr="00603F1E">
        <w:rPr>
          <w:szCs w:val="22"/>
          <w:lang w:val="lt-LT"/>
        </w:rPr>
        <w:t>suaugusie</w:t>
      </w:r>
      <w:r w:rsidR="00A02500" w:rsidRPr="00603F1E">
        <w:rPr>
          <w:szCs w:val="22"/>
          <w:lang w:val="lt-LT"/>
        </w:rPr>
        <w:t>sie</w:t>
      </w:r>
      <w:r w:rsidR="0045484D" w:rsidRPr="00603F1E">
        <w:rPr>
          <w:szCs w:val="22"/>
          <w:lang w:val="lt-LT"/>
        </w:rPr>
        <w:t>ms</w:t>
      </w:r>
      <w:r w:rsidR="000742CD" w:rsidRPr="00603F1E">
        <w:rPr>
          <w:i/>
          <w:szCs w:val="22"/>
          <w:lang w:val="lt-LT"/>
        </w:rPr>
        <w:t>, ū</w:t>
      </w:r>
      <w:r w:rsidR="00A701EB" w:rsidRPr="00603F1E">
        <w:rPr>
          <w:i/>
          <w:szCs w:val="22"/>
          <w:lang w:val="lt-LT"/>
        </w:rPr>
        <w:t>minės ligos metu</w:t>
      </w:r>
      <w:r w:rsidR="00A701EB" w:rsidRPr="00603F1E">
        <w:rPr>
          <w:szCs w:val="22"/>
          <w:lang w:val="lt-LT"/>
        </w:rPr>
        <w:t xml:space="preserve"> vartoti po 1 tabletę kas</w:t>
      </w:r>
      <w:r w:rsidR="000742CD" w:rsidRPr="00603F1E">
        <w:rPr>
          <w:szCs w:val="22"/>
          <w:lang w:val="lt-LT"/>
        </w:rPr>
        <w:t xml:space="preserve"> pusvalandį arba</w:t>
      </w:r>
      <w:r w:rsidR="00A701EB" w:rsidRPr="00603F1E">
        <w:rPr>
          <w:szCs w:val="22"/>
          <w:lang w:val="lt-LT"/>
        </w:rPr>
        <w:t xml:space="preserve"> valandą (iki </w:t>
      </w:r>
      <w:r w:rsidR="000742CD" w:rsidRPr="00603F1E">
        <w:rPr>
          <w:szCs w:val="22"/>
          <w:lang w:val="lt-LT"/>
        </w:rPr>
        <w:t xml:space="preserve">6 </w:t>
      </w:r>
      <w:r w:rsidR="00A701EB" w:rsidRPr="00603F1E">
        <w:rPr>
          <w:szCs w:val="22"/>
          <w:lang w:val="lt-LT"/>
        </w:rPr>
        <w:t xml:space="preserve">tablečių per dieną), kol pagerėja savijauta. </w:t>
      </w:r>
      <w:r w:rsidR="00A701EB" w:rsidRPr="00603F1E">
        <w:rPr>
          <w:i/>
          <w:szCs w:val="22"/>
          <w:lang w:val="lt-LT"/>
        </w:rPr>
        <w:t>Tolimesniam gydymui</w:t>
      </w:r>
      <w:r w:rsidR="00A701EB" w:rsidRPr="00603F1E">
        <w:rPr>
          <w:szCs w:val="22"/>
          <w:lang w:val="lt-LT"/>
        </w:rPr>
        <w:t xml:space="preserve"> vartoti po 1 tablet</w:t>
      </w:r>
      <w:r w:rsidR="000742CD" w:rsidRPr="00603F1E">
        <w:rPr>
          <w:szCs w:val="22"/>
          <w:lang w:val="lt-LT"/>
        </w:rPr>
        <w:t>ę</w:t>
      </w:r>
      <w:r w:rsidR="00A701EB" w:rsidRPr="00603F1E">
        <w:rPr>
          <w:szCs w:val="22"/>
          <w:lang w:val="lt-LT"/>
        </w:rPr>
        <w:t xml:space="preserve"> 3 kartus per dieną.</w:t>
      </w:r>
    </w:p>
    <w:p w14:paraId="1B58298A" w14:textId="77777777" w:rsidR="00A701EB" w:rsidRPr="00603F1E" w:rsidRDefault="00A701EB" w:rsidP="00274BF4">
      <w:pPr>
        <w:rPr>
          <w:szCs w:val="22"/>
          <w:lang w:val="lt-LT"/>
        </w:rPr>
      </w:pPr>
      <w:r w:rsidRPr="00603F1E">
        <w:rPr>
          <w:szCs w:val="22"/>
          <w:lang w:val="lt-LT"/>
        </w:rPr>
        <w:tab/>
      </w:r>
    </w:p>
    <w:p w14:paraId="1B58298B" w14:textId="77777777" w:rsidR="00A701EB" w:rsidRPr="00603F1E" w:rsidRDefault="00A701EB" w:rsidP="00274BF4">
      <w:pPr>
        <w:ind w:left="567" w:hanging="567"/>
        <w:rPr>
          <w:szCs w:val="22"/>
          <w:lang w:val="lt-LT"/>
        </w:rPr>
      </w:pPr>
      <w:r w:rsidRPr="00603F1E">
        <w:rPr>
          <w:szCs w:val="22"/>
          <w:lang w:val="lt-LT"/>
        </w:rPr>
        <w:t xml:space="preserve">Gydant </w:t>
      </w:r>
      <w:r w:rsidRPr="00603F1E">
        <w:rPr>
          <w:i/>
          <w:szCs w:val="22"/>
          <w:lang w:val="lt-LT"/>
        </w:rPr>
        <w:t xml:space="preserve">lėtinę ligą </w:t>
      </w:r>
      <w:r w:rsidRPr="00603F1E">
        <w:rPr>
          <w:szCs w:val="22"/>
          <w:lang w:val="lt-LT"/>
        </w:rPr>
        <w:t xml:space="preserve">vartoti po 1 tabletę 3 kartus per dieną. </w:t>
      </w:r>
    </w:p>
    <w:p w14:paraId="1B58298C" w14:textId="77777777" w:rsidR="00A701EB" w:rsidRPr="00603F1E" w:rsidRDefault="00A701EB" w:rsidP="00274BF4">
      <w:pPr>
        <w:rPr>
          <w:szCs w:val="22"/>
          <w:lang w:val="lt-LT"/>
        </w:rPr>
      </w:pPr>
    </w:p>
    <w:p w14:paraId="1B58298D" w14:textId="77777777" w:rsidR="00A701EB" w:rsidRPr="00603F1E" w:rsidRDefault="00A701EB" w:rsidP="00274BF4">
      <w:pPr>
        <w:rPr>
          <w:b/>
          <w:szCs w:val="22"/>
          <w:lang w:val="lt-LT"/>
        </w:rPr>
      </w:pPr>
      <w:r w:rsidRPr="00603F1E">
        <w:rPr>
          <w:b/>
          <w:szCs w:val="22"/>
          <w:lang w:val="lt-LT"/>
        </w:rPr>
        <w:t>Vartojimas vaikams ir paaugliams</w:t>
      </w:r>
    </w:p>
    <w:p w14:paraId="1B58298E" w14:textId="77777777" w:rsidR="00397723" w:rsidRPr="00603F1E" w:rsidRDefault="00397723" w:rsidP="00274BF4">
      <w:pPr>
        <w:rPr>
          <w:szCs w:val="22"/>
          <w:lang w:val="lt-LT"/>
        </w:rPr>
      </w:pPr>
      <w:r w:rsidRPr="00603F1E">
        <w:rPr>
          <w:szCs w:val="22"/>
          <w:lang w:val="lt-LT"/>
        </w:rPr>
        <w:t>Vaikams nuo 2 iki 5 metų</w:t>
      </w:r>
      <w:r w:rsidR="00421DF2" w:rsidRPr="00603F1E">
        <w:rPr>
          <w:szCs w:val="22"/>
          <w:lang w:val="lt-LT"/>
        </w:rPr>
        <w:t>,</w:t>
      </w:r>
      <w:r w:rsidR="00061649" w:rsidRPr="00603F1E">
        <w:rPr>
          <w:szCs w:val="22"/>
          <w:lang w:val="lt-LT"/>
        </w:rPr>
        <w:t xml:space="preserve"> </w:t>
      </w:r>
      <w:r w:rsidR="00421DF2" w:rsidRPr="00603F1E">
        <w:rPr>
          <w:i/>
          <w:szCs w:val="22"/>
          <w:lang w:val="lt-LT"/>
        </w:rPr>
        <w:t>ūminės ir lėtinės ligos metu</w:t>
      </w:r>
      <w:r w:rsidR="00421DF2" w:rsidRPr="00603F1E">
        <w:rPr>
          <w:szCs w:val="22"/>
          <w:lang w:val="lt-LT"/>
        </w:rPr>
        <w:t>,</w:t>
      </w:r>
      <w:r w:rsidR="000742CD" w:rsidRPr="00603F1E">
        <w:rPr>
          <w:i/>
          <w:szCs w:val="22"/>
          <w:lang w:val="lt-LT"/>
        </w:rPr>
        <w:t xml:space="preserve"> </w:t>
      </w:r>
      <w:r w:rsidR="000742CD" w:rsidRPr="00603F1E">
        <w:rPr>
          <w:szCs w:val="22"/>
          <w:lang w:val="lt-LT"/>
        </w:rPr>
        <w:t>vartoti pusę suaugusiųjų dozės.</w:t>
      </w:r>
    </w:p>
    <w:p w14:paraId="1B58298F" w14:textId="77777777" w:rsidR="00397723" w:rsidRPr="00603F1E" w:rsidRDefault="00397723" w:rsidP="00274BF4">
      <w:pPr>
        <w:ind w:left="567"/>
        <w:rPr>
          <w:i/>
          <w:szCs w:val="22"/>
          <w:lang w:val="lt-LT"/>
        </w:rPr>
      </w:pPr>
    </w:p>
    <w:p w14:paraId="1B582990" w14:textId="77777777" w:rsidR="00A701EB" w:rsidRPr="00603F1E" w:rsidRDefault="00397723" w:rsidP="00274BF4">
      <w:pPr>
        <w:rPr>
          <w:szCs w:val="22"/>
          <w:lang w:val="lt-LT"/>
        </w:rPr>
      </w:pPr>
      <w:r w:rsidRPr="00603F1E">
        <w:rPr>
          <w:szCs w:val="22"/>
          <w:lang w:val="lt-LT"/>
        </w:rPr>
        <w:t>Vaikams nuo 6 iki 11 metų</w:t>
      </w:r>
      <w:r w:rsidR="00421DF2" w:rsidRPr="00603F1E">
        <w:rPr>
          <w:szCs w:val="22"/>
          <w:lang w:val="lt-LT"/>
        </w:rPr>
        <w:t xml:space="preserve">, </w:t>
      </w:r>
      <w:r w:rsidR="00421DF2" w:rsidRPr="00603F1E">
        <w:rPr>
          <w:i/>
          <w:szCs w:val="22"/>
          <w:lang w:val="lt-LT"/>
        </w:rPr>
        <w:t xml:space="preserve">ūminės ir lėtinės ligos metu, </w:t>
      </w:r>
      <w:r w:rsidR="000742CD" w:rsidRPr="00603F1E">
        <w:rPr>
          <w:i/>
          <w:szCs w:val="22"/>
          <w:lang w:val="lt-LT"/>
        </w:rPr>
        <w:t xml:space="preserve"> </w:t>
      </w:r>
      <w:r w:rsidRPr="00603F1E">
        <w:rPr>
          <w:szCs w:val="22"/>
          <w:lang w:val="lt-LT"/>
        </w:rPr>
        <w:t xml:space="preserve">vartoti </w:t>
      </w:r>
      <w:r w:rsidR="000742CD" w:rsidRPr="00603F1E">
        <w:rPr>
          <w:szCs w:val="22"/>
          <w:lang w:val="lt-LT"/>
        </w:rPr>
        <w:t>2/3 suaugusiųjų dozės</w:t>
      </w:r>
      <w:r w:rsidRPr="00603F1E">
        <w:rPr>
          <w:szCs w:val="22"/>
          <w:lang w:val="lt-LT"/>
        </w:rPr>
        <w:t>.</w:t>
      </w:r>
    </w:p>
    <w:p w14:paraId="1B582991" w14:textId="77777777" w:rsidR="00A701EB" w:rsidRPr="00603F1E" w:rsidRDefault="00A701EB" w:rsidP="00274BF4">
      <w:pPr>
        <w:ind w:left="567"/>
        <w:rPr>
          <w:szCs w:val="22"/>
          <w:lang w:val="lt-LT"/>
        </w:rPr>
      </w:pPr>
    </w:p>
    <w:p w14:paraId="1B582992" w14:textId="77777777" w:rsidR="00A701EB" w:rsidRPr="00603F1E" w:rsidRDefault="000742CD" w:rsidP="00274BF4">
      <w:pPr>
        <w:rPr>
          <w:szCs w:val="22"/>
          <w:lang w:val="lt-LT"/>
        </w:rPr>
      </w:pPr>
      <w:r w:rsidRPr="00603F1E">
        <w:rPr>
          <w:szCs w:val="22"/>
          <w:lang w:val="lt-LT"/>
        </w:rPr>
        <w:lastRenderedPageBreak/>
        <w:t>Paaugliams nuo 12 metų</w:t>
      </w:r>
      <w:r w:rsidRPr="00603F1E">
        <w:rPr>
          <w:szCs w:val="22"/>
          <w:u w:val="single"/>
          <w:lang w:val="lt-LT"/>
        </w:rPr>
        <w:t>,</w:t>
      </w:r>
      <w:r w:rsidRPr="00603F1E">
        <w:rPr>
          <w:i/>
          <w:szCs w:val="22"/>
          <w:lang w:val="lt-LT"/>
        </w:rPr>
        <w:t xml:space="preserve"> ū</w:t>
      </w:r>
      <w:r w:rsidR="00A701EB" w:rsidRPr="00603F1E">
        <w:rPr>
          <w:i/>
          <w:szCs w:val="22"/>
          <w:lang w:val="lt-LT"/>
        </w:rPr>
        <w:t>minės ligos metu</w:t>
      </w:r>
      <w:r w:rsidR="00A701EB" w:rsidRPr="00603F1E">
        <w:rPr>
          <w:szCs w:val="22"/>
          <w:lang w:val="lt-LT"/>
        </w:rPr>
        <w:t xml:space="preserve"> vartoti po 1 tabletę </w:t>
      </w:r>
      <w:r w:rsidR="00710688" w:rsidRPr="00603F1E">
        <w:rPr>
          <w:szCs w:val="22"/>
          <w:lang w:val="lt-LT"/>
        </w:rPr>
        <w:t xml:space="preserve">kas pusvalandį arba </w:t>
      </w:r>
      <w:r w:rsidR="00A701EB" w:rsidRPr="00603F1E">
        <w:rPr>
          <w:szCs w:val="22"/>
          <w:lang w:val="lt-LT"/>
        </w:rPr>
        <w:t xml:space="preserve">valandą (iki </w:t>
      </w:r>
      <w:r w:rsidRPr="00603F1E">
        <w:rPr>
          <w:szCs w:val="22"/>
          <w:lang w:val="lt-LT"/>
        </w:rPr>
        <w:t xml:space="preserve">6 </w:t>
      </w:r>
      <w:r w:rsidR="00A701EB" w:rsidRPr="00603F1E">
        <w:rPr>
          <w:szCs w:val="22"/>
          <w:lang w:val="lt-LT"/>
        </w:rPr>
        <w:t xml:space="preserve">tablečių per dieną), kol pagerėja savijauta. </w:t>
      </w:r>
      <w:r w:rsidR="00A701EB" w:rsidRPr="00603F1E">
        <w:rPr>
          <w:i/>
          <w:szCs w:val="22"/>
          <w:lang w:val="lt-LT"/>
        </w:rPr>
        <w:t>Tolimesniam gydymui</w:t>
      </w:r>
      <w:r w:rsidR="00A701EB" w:rsidRPr="00603F1E">
        <w:rPr>
          <w:szCs w:val="22"/>
          <w:lang w:val="lt-LT"/>
        </w:rPr>
        <w:t xml:space="preserve"> vartoti po 1 tablet</w:t>
      </w:r>
      <w:r w:rsidRPr="00603F1E">
        <w:rPr>
          <w:szCs w:val="22"/>
          <w:lang w:val="lt-LT"/>
        </w:rPr>
        <w:t>ę</w:t>
      </w:r>
      <w:r w:rsidR="00A701EB" w:rsidRPr="00603F1E">
        <w:rPr>
          <w:szCs w:val="22"/>
          <w:lang w:val="lt-LT"/>
        </w:rPr>
        <w:t xml:space="preserve"> 3 kartus per dieną.</w:t>
      </w:r>
    </w:p>
    <w:p w14:paraId="1B582993" w14:textId="77777777" w:rsidR="00A701EB" w:rsidRPr="00603F1E" w:rsidRDefault="00A701EB" w:rsidP="00274BF4">
      <w:pPr>
        <w:rPr>
          <w:szCs w:val="22"/>
          <w:lang w:val="lt-LT"/>
        </w:rPr>
      </w:pPr>
    </w:p>
    <w:p w14:paraId="1B582994" w14:textId="77777777" w:rsidR="00A701EB" w:rsidRPr="00603F1E" w:rsidRDefault="00A701EB" w:rsidP="00274BF4">
      <w:pPr>
        <w:rPr>
          <w:szCs w:val="22"/>
          <w:lang w:val="lt-LT"/>
        </w:rPr>
      </w:pPr>
      <w:r w:rsidRPr="00603F1E">
        <w:rPr>
          <w:i/>
          <w:szCs w:val="22"/>
          <w:lang w:val="lt-LT"/>
        </w:rPr>
        <w:t>Gydant lėtinę ligą</w:t>
      </w:r>
      <w:r w:rsidRPr="00603F1E">
        <w:rPr>
          <w:szCs w:val="22"/>
          <w:lang w:val="lt-LT"/>
        </w:rPr>
        <w:t xml:space="preserve"> </w:t>
      </w:r>
      <w:r w:rsidR="000742CD" w:rsidRPr="00603F1E">
        <w:rPr>
          <w:szCs w:val="22"/>
          <w:lang w:val="lt-LT"/>
        </w:rPr>
        <w:t>paaugliams</w:t>
      </w:r>
      <w:r w:rsidR="0045484D" w:rsidRPr="00603F1E">
        <w:rPr>
          <w:szCs w:val="22"/>
          <w:lang w:val="lt-LT"/>
        </w:rPr>
        <w:t xml:space="preserve"> nuo 12 metų</w:t>
      </w:r>
      <w:r w:rsidR="000742CD" w:rsidRPr="00603F1E">
        <w:rPr>
          <w:szCs w:val="22"/>
          <w:lang w:val="lt-LT"/>
        </w:rPr>
        <w:t xml:space="preserve"> </w:t>
      </w:r>
      <w:r w:rsidRPr="00603F1E">
        <w:rPr>
          <w:szCs w:val="22"/>
          <w:lang w:val="lt-LT"/>
        </w:rPr>
        <w:t xml:space="preserve">vartoti po 1 tabletę 3 kartus per dieną. </w:t>
      </w:r>
    </w:p>
    <w:p w14:paraId="1B582995" w14:textId="77777777" w:rsidR="00A701EB" w:rsidRPr="00603F1E" w:rsidRDefault="00A701EB" w:rsidP="00274BF4">
      <w:pPr>
        <w:ind w:left="567"/>
        <w:rPr>
          <w:szCs w:val="22"/>
          <w:lang w:val="lt-LT"/>
        </w:rPr>
      </w:pPr>
    </w:p>
    <w:p w14:paraId="1B582996" w14:textId="77777777" w:rsidR="00A423D3" w:rsidRPr="00603F1E" w:rsidRDefault="00A423D3" w:rsidP="002C3AA1">
      <w:pPr>
        <w:pStyle w:val="BTEMEASMCA"/>
      </w:pPr>
      <w:r w:rsidRPr="00603F1E">
        <w:t>Nerekomenduojama vartoti šio vaisto su maistu ir gėrimais. Tabletes vartoti mažiausiai pusę valandos prieš valgį ar pusę valandos po jo.</w:t>
      </w:r>
    </w:p>
    <w:p w14:paraId="1B582997" w14:textId="77777777" w:rsidR="00A423D3" w:rsidRPr="00603F1E" w:rsidRDefault="00A423D3" w:rsidP="00274BF4">
      <w:pPr>
        <w:rPr>
          <w:szCs w:val="22"/>
          <w:lang w:val="lt-LT"/>
        </w:rPr>
      </w:pPr>
    </w:p>
    <w:p w14:paraId="1B582998" w14:textId="77777777" w:rsidR="00E73C4B" w:rsidRPr="00603F1E" w:rsidRDefault="00A423D3" w:rsidP="00274BF4">
      <w:pPr>
        <w:rPr>
          <w:szCs w:val="22"/>
          <w:lang w:val="lt-LT"/>
        </w:rPr>
      </w:pPr>
      <w:r w:rsidRPr="00603F1E">
        <w:rPr>
          <w:szCs w:val="22"/>
          <w:lang w:val="lt-LT"/>
        </w:rPr>
        <w:t>Rekomenduojama leisti tabletėms lėtai ištirpti burnoje. Mažiems vaikams tabletes galima ištirpinti nedideliame kiekyje vandens.</w:t>
      </w:r>
    </w:p>
    <w:p w14:paraId="1B582999" w14:textId="77777777" w:rsidR="00E73C4B" w:rsidRPr="00603F1E" w:rsidRDefault="00E73C4B" w:rsidP="00274BF4">
      <w:pPr>
        <w:rPr>
          <w:szCs w:val="22"/>
          <w:lang w:val="lt-LT"/>
        </w:rPr>
      </w:pPr>
    </w:p>
    <w:p w14:paraId="1B58299A" w14:textId="3395B72F" w:rsidR="00E73C4B" w:rsidRPr="00603F1E" w:rsidRDefault="00A423D3" w:rsidP="00274BF4">
      <w:pPr>
        <w:pStyle w:val="PI-3EMEASMCA"/>
      </w:pPr>
      <w:r w:rsidRPr="00603F1E">
        <w:t>Ką daryti p</w:t>
      </w:r>
      <w:r w:rsidR="00E73C4B" w:rsidRPr="00603F1E">
        <w:t xml:space="preserve">avartojus per didelę </w:t>
      </w:r>
      <w:r w:rsidR="00676D8F" w:rsidRPr="00603F1E">
        <w:t>Cinnabsin N</w:t>
      </w:r>
      <w:r w:rsidR="00E73C4B" w:rsidRPr="00603F1E">
        <w:t xml:space="preserve"> dozę</w:t>
      </w:r>
    </w:p>
    <w:p w14:paraId="1B58299B" w14:textId="77777777" w:rsidR="00E73C4B" w:rsidRPr="00603F1E" w:rsidRDefault="00E73C4B" w:rsidP="002C3AA1">
      <w:pPr>
        <w:pStyle w:val="BTEMEASMCA"/>
      </w:pPr>
      <w:r w:rsidRPr="00603F1E">
        <w:t>Pavartojus per didelę dozę, jokio žalingo poveikio neturi būti.</w:t>
      </w:r>
    </w:p>
    <w:p w14:paraId="1B58299C" w14:textId="77777777" w:rsidR="00E73C4B" w:rsidRPr="00603F1E" w:rsidRDefault="00E73C4B" w:rsidP="00E663CE">
      <w:pPr>
        <w:pStyle w:val="BTEMEASMCA"/>
      </w:pPr>
    </w:p>
    <w:p w14:paraId="1B58299D" w14:textId="77777777" w:rsidR="00E73C4B" w:rsidRPr="00603F1E" w:rsidRDefault="00E73C4B" w:rsidP="008E2D02">
      <w:pPr>
        <w:pStyle w:val="PI-3EMEASMCA"/>
      </w:pPr>
      <w:r w:rsidRPr="00603F1E">
        <w:t xml:space="preserve">Pamiršus pavartoti </w:t>
      </w:r>
      <w:r w:rsidR="00676D8F" w:rsidRPr="00603F1E">
        <w:t>Cinnabsin N</w:t>
      </w:r>
      <w:r w:rsidRPr="00603F1E">
        <w:t xml:space="preserve"> </w:t>
      </w:r>
    </w:p>
    <w:p w14:paraId="1B58299E" w14:textId="77777777" w:rsidR="00E73C4B" w:rsidRPr="00603F1E" w:rsidRDefault="00E73C4B" w:rsidP="002C3AA1">
      <w:pPr>
        <w:pStyle w:val="BTEMEASMCA"/>
      </w:pPr>
      <w:r w:rsidRPr="00603F1E">
        <w:t>Negalima vartoti dvigubos dozės norint kompensuoti praleistą tabletę.</w:t>
      </w:r>
    </w:p>
    <w:p w14:paraId="1B58299F" w14:textId="77777777" w:rsidR="00E73C4B" w:rsidRPr="00603F1E" w:rsidRDefault="00E73C4B" w:rsidP="00E663CE">
      <w:pPr>
        <w:pStyle w:val="BTEMEASMCA"/>
      </w:pPr>
    </w:p>
    <w:p w14:paraId="1B5829A0" w14:textId="77777777" w:rsidR="00E73C4B" w:rsidRPr="00603F1E" w:rsidRDefault="00E73C4B" w:rsidP="008E2D02">
      <w:pPr>
        <w:pStyle w:val="PI-3EMEASMCA"/>
      </w:pPr>
      <w:r w:rsidRPr="00603F1E">
        <w:t xml:space="preserve">Nustojus vartoti </w:t>
      </w:r>
      <w:r w:rsidR="00676D8F" w:rsidRPr="00603F1E">
        <w:t>Cinnabsin N</w:t>
      </w:r>
      <w:r w:rsidRPr="00603F1E">
        <w:t xml:space="preserve"> </w:t>
      </w:r>
    </w:p>
    <w:p w14:paraId="1B5829A1" w14:textId="77777777" w:rsidR="00E73C4B" w:rsidRPr="00603F1E" w:rsidRDefault="00E73C4B" w:rsidP="002C3AA1">
      <w:pPr>
        <w:pStyle w:val="BTEMEASMCA"/>
      </w:pPr>
      <w:r w:rsidRPr="00603F1E">
        <w:t xml:space="preserve">Nustojus vartoti </w:t>
      </w:r>
      <w:r w:rsidR="00676D8F" w:rsidRPr="00603F1E">
        <w:t>Cinnabsin N</w:t>
      </w:r>
      <w:r w:rsidRPr="00603F1E">
        <w:t xml:space="preserve"> jokio žalingo poveikio neturi būti.</w:t>
      </w:r>
    </w:p>
    <w:p w14:paraId="1B5829A2" w14:textId="77777777" w:rsidR="00E73C4B" w:rsidRPr="00603F1E" w:rsidRDefault="00E73C4B" w:rsidP="00E663CE">
      <w:pPr>
        <w:pStyle w:val="BTEMEASMCA"/>
      </w:pPr>
    </w:p>
    <w:p w14:paraId="1B5829A3" w14:textId="77777777" w:rsidR="00E73C4B" w:rsidRPr="00603F1E" w:rsidRDefault="00E73C4B" w:rsidP="009331FF">
      <w:pPr>
        <w:pStyle w:val="BTEMEASMCA"/>
      </w:pPr>
      <w:r w:rsidRPr="00603F1E">
        <w:t>Jeigu kiltų daugiau klausimų dėl šio vaisto vartojimo, kreipkitės į gydytoją arba vaistininką.</w:t>
      </w:r>
    </w:p>
    <w:p w14:paraId="1B5829A4" w14:textId="77777777" w:rsidR="00E73C4B" w:rsidRPr="00603F1E" w:rsidRDefault="00E73C4B" w:rsidP="009331FF">
      <w:pPr>
        <w:pStyle w:val="BTEMEASMCA"/>
      </w:pPr>
    </w:p>
    <w:p w14:paraId="1B5829A5" w14:textId="77777777" w:rsidR="00E73C4B" w:rsidRPr="00603F1E" w:rsidRDefault="00E73C4B" w:rsidP="009331FF">
      <w:pPr>
        <w:pStyle w:val="BTEMEASMCA"/>
      </w:pPr>
    </w:p>
    <w:p w14:paraId="1B5829A6" w14:textId="77777777" w:rsidR="00E73C4B" w:rsidRPr="00603F1E" w:rsidRDefault="00E73C4B" w:rsidP="00274BF4">
      <w:pPr>
        <w:pStyle w:val="PI-1EMEASMCA"/>
      </w:pPr>
      <w:bookmarkStart w:id="81" w:name="_Toc129243142"/>
      <w:bookmarkStart w:id="82" w:name="_Toc129243267"/>
      <w:r w:rsidRPr="00603F1E">
        <w:t>4.</w:t>
      </w:r>
      <w:r w:rsidRPr="00603F1E">
        <w:tab/>
        <w:t>G</w:t>
      </w:r>
      <w:r w:rsidR="003F5724" w:rsidRPr="00603F1E">
        <w:t>alimas šalutinis poveikis</w:t>
      </w:r>
      <w:bookmarkEnd w:id="81"/>
      <w:bookmarkEnd w:id="82"/>
    </w:p>
    <w:p w14:paraId="1B5829A7" w14:textId="77777777" w:rsidR="00E73C4B" w:rsidRPr="00603F1E" w:rsidRDefault="00E73C4B" w:rsidP="002C3AA1">
      <w:pPr>
        <w:pStyle w:val="BTEMEASMCA"/>
      </w:pPr>
    </w:p>
    <w:p w14:paraId="1B5829A8" w14:textId="77777777" w:rsidR="00E73C4B" w:rsidRPr="00603F1E" w:rsidRDefault="00A423D3" w:rsidP="00E663CE">
      <w:pPr>
        <w:pStyle w:val="BTEMEASMCA"/>
        <w:rPr>
          <w:noProof w:val="0"/>
        </w:rPr>
      </w:pPr>
      <w:r w:rsidRPr="00603F1E">
        <w:t>Šis vaistas, kaip ir visi kiti, gali sukelti šalutinį poveikį, nors jis pasireiškia ne visiems žmonėms.</w:t>
      </w:r>
    </w:p>
    <w:p w14:paraId="1B5829A9" w14:textId="77777777" w:rsidR="00E73C4B" w:rsidRPr="00603F1E" w:rsidRDefault="00E73C4B" w:rsidP="009331FF">
      <w:pPr>
        <w:pStyle w:val="BTEMEASMCA"/>
      </w:pPr>
    </w:p>
    <w:p w14:paraId="1B5829AA" w14:textId="77777777" w:rsidR="00E73C4B" w:rsidRPr="00603F1E" w:rsidRDefault="00E73C4B" w:rsidP="009331FF">
      <w:pPr>
        <w:pStyle w:val="BTEMEASMCA"/>
      </w:pPr>
      <w:r w:rsidRPr="00603F1E">
        <w:t xml:space="preserve">Pavartojus </w:t>
      </w:r>
      <w:r w:rsidR="00676D8F" w:rsidRPr="00603F1E">
        <w:t>Cinnabsin N</w:t>
      </w:r>
      <w:r w:rsidR="00613819" w:rsidRPr="00603F1E">
        <w:t xml:space="preserve"> </w:t>
      </w:r>
      <w:r w:rsidRPr="00603F1E">
        <w:t xml:space="preserve">gali atsirasti padidėjusio jautrumo </w:t>
      </w:r>
      <w:r w:rsidR="00613819" w:rsidRPr="00603F1E">
        <w:t>reakcijų</w:t>
      </w:r>
      <w:r w:rsidRPr="00603F1E">
        <w:t xml:space="preserve">: odos </w:t>
      </w:r>
      <w:r w:rsidR="00A03600">
        <w:t>iš</w:t>
      </w:r>
      <w:r w:rsidRPr="00603F1E">
        <w:t xml:space="preserve">bėrimas ir virškinimo trakto negalavimai. </w:t>
      </w:r>
      <w:r w:rsidR="00B145C0" w:rsidRPr="00603F1E">
        <w:t xml:space="preserve">Nepageidaujamo </w:t>
      </w:r>
      <w:r w:rsidR="00E871E3" w:rsidRPr="00603F1E">
        <w:t xml:space="preserve">poveikio dažnis </w:t>
      </w:r>
      <w:r w:rsidR="00B145C0" w:rsidRPr="00603F1E">
        <w:t>n</w:t>
      </w:r>
      <w:r w:rsidR="00A37308">
        <w:t>e</w:t>
      </w:r>
      <w:r w:rsidR="00E871E3" w:rsidRPr="00603F1E">
        <w:t>žinomas. Atsiradus padidėjusio jautrumo reakcij</w:t>
      </w:r>
      <w:r w:rsidR="00A03600">
        <w:t>ų</w:t>
      </w:r>
      <w:r w:rsidR="00E871E3" w:rsidRPr="00603F1E">
        <w:t xml:space="preserve">, nutraukite vaisto vartojimą ir </w:t>
      </w:r>
      <w:r w:rsidRPr="00603F1E">
        <w:t>kreipkitės į gydytoj</w:t>
      </w:r>
      <w:r w:rsidR="00BC0670" w:rsidRPr="00603F1E">
        <w:t>ą</w:t>
      </w:r>
      <w:r w:rsidRPr="00603F1E">
        <w:t>.</w:t>
      </w:r>
    </w:p>
    <w:p w14:paraId="1B5829AB" w14:textId="77777777" w:rsidR="00F915C0" w:rsidRPr="00603F1E" w:rsidRDefault="00F915C0" w:rsidP="001F7AC2">
      <w:pPr>
        <w:pStyle w:val="Antrat3"/>
        <w:rPr>
          <w:szCs w:val="22"/>
          <w:lang w:val="lt-LT"/>
        </w:rPr>
      </w:pPr>
      <w:bookmarkStart w:id="83" w:name="_Toc129243143"/>
      <w:bookmarkStart w:id="84" w:name="_Toc129243268"/>
      <w:r w:rsidRPr="00603F1E">
        <w:rPr>
          <w:szCs w:val="22"/>
          <w:lang w:val="lt-LT"/>
        </w:rPr>
        <w:t>Pranešimas apie šalutinį poveikį</w:t>
      </w:r>
    </w:p>
    <w:p w14:paraId="52D324AC" w14:textId="77777777" w:rsidR="00A95CF1" w:rsidRPr="00B340E0" w:rsidRDefault="00A95CF1" w:rsidP="00A95CF1">
      <w:pPr>
        <w:ind w:right="-29"/>
        <w:rPr>
          <w:snapToGrid w:val="0"/>
          <w:szCs w:val="22"/>
        </w:rPr>
      </w:pPr>
      <w:bookmarkStart w:id="85" w:name="_Hlk54100682"/>
      <w:proofErr w:type="spellStart"/>
      <w:r w:rsidRPr="00105C93">
        <w:rPr>
          <w:snapToGrid w:val="0"/>
          <w:szCs w:val="22"/>
        </w:rPr>
        <w:t>Jeigu</w:t>
      </w:r>
      <w:proofErr w:type="spellEnd"/>
      <w:r w:rsidRPr="00105C93">
        <w:rPr>
          <w:snapToGrid w:val="0"/>
          <w:szCs w:val="22"/>
        </w:rPr>
        <w:t xml:space="preserve"> </w:t>
      </w:r>
      <w:proofErr w:type="spellStart"/>
      <w:r w:rsidRPr="00105C93">
        <w:rPr>
          <w:snapToGrid w:val="0"/>
          <w:szCs w:val="22"/>
        </w:rPr>
        <w:t>pasireiškė</w:t>
      </w:r>
      <w:proofErr w:type="spellEnd"/>
      <w:r w:rsidRPr="00105C93">
        <w:rPr>
          <w:snapToGrid w:val="0"/>
          <w:szCs w:val="22"/>
        </w:rPr>
        <w:t xml:space="preserve"> </w:t>
      </w:r>
      <w:proofErr w:type="spellStart"/>
      <w:r w:rsidRPr="00105C93">
        <w:rPr>
          <w:snapToGrid w:val="0"/>
          <w:szCs w:val="22"/>
        </w:rPr>
        <w:t>šalutinis</w:t>
      </w:r>
      <w:proofErr w:type="spellEnd"/>
      <w:r w:rsidRPr="00105C93">
        <w:rPr>
          <w:snapToGrid w:val="0"/>
          <w:szCs w:val="22"/>
        </w:rPr>
        <w:t xml:space="preserve"> </w:t>
      </w:r>
      <w:proofErr w:type="spellStart"/>
      <w:r w:rsidRPr="00105C93">
        <w:rPr>
          <w:snapToGrid w:val="0"/>
          <w:szCs w:val="22"/>
        </w:rPr>
        <w:t>poveikis</w:t>
      </w:r>
      <w:proofErr w:type="spellEnd"/>
      <w:r w:rsidRPr="00105C93">
        <w:rPr>
          <w:snapToGrid w:val="0"/>
          <w:szCs w:val="22"/>
        </w:rPr>
        <w:t xml:space="preserve">, </w:t>
      </w:r>
      <w:proofErr w:type="spellStart"/>
      <w:r w:rsidRPr="00105C93">
        <w:rPr>
          <w:snapToGrid w:val="0"/>
          <w:szCs w:val="22"/>
        </w:rPr>
        <w:t>įskaitant</w:t>
      </w:r>
      <w:proofErr w:type="spellEnd"/>
      <w:r w:rsidRPr="00105C93">
        <w:rPr>
          <w:snapToGrid w:val="0"/>
          <w:szCs w:val="22"/>
        </w:rPr>
        <w:t xml:space="preserve"> </w:t>
      </w:r>
      <w:proofErr w:type="spellStart"/>
      <w:r w:rsidRPr="00105C93">
        <w:rPr>
          <w:snapToGrid w:val="0"/>
          <w:szCs w:val="22"/>
        </w:rPr>
        <w:t>šiame</w:t>
      </w:r>
      <w:proofErr w:type="spellEnd"/>
      <w:r w:rsidRPr="00105C93">
        <w:rPr>
          <w:snapToGrid w:val="0"/>
          <w:szCs w:val="22"/>
        </w:rPr>
        <w:t xml:space="preserve"> </w:t>
      </w:r>
      <w:proofErr w:type="spellStart"/>
      <w:r w:rsidRPr="00105C93">
        <w:rPr>
          <w:snapToGrid w:val="0"/>
          <w:szCs w:val="22"/>
        </w:rPr>
        <w:t>lapelyje</w:t>
      </w:r>
      <w:proofErr w:type="spellEnd"/>
      <w:r w:rsidRPr="00105C93">
        <w:rPr>
          <w:snapToGrid w:val="0"/>
          <w:szCs w:val="22"/>
        </w:rPr>
        <w:t xml:space="preserve"> </w:t>
      </w:r>
      <w:proofErr w:type="spellStart"/>
      <w:r w:rsidRPr="00105C93">
        <w:rPr>
          <w:snapToGrid w:val="0"/>
          <w:szCs w:val="22"/>
        </w:rPr>
        <w:t>nenurodytą</w:t>
      </w:r>
      <w:proofErr w:type="spellEnd"/>
      <w:r w:rsidRPr="00105C93">
        <w:rPr>
          <w:snapToGrid w:val="0"/>
          <w:szCs w:val="22"/>
        </w:rPr>
        <w:t xml:space="preserve">, </w:t>
      </w:r>
      <w:proofErr w:type="spellStart"/>
      <w:r w:rsidRPr="00105C93">
        <w:rPr>
          <w:snapToGrid w:val="0"/>
          <w:szCs w:val="22"/>
        </w:rPr>
        <w:t>pasakykite</w:t>
      </w:r>
      <w:proofErr w:type="spellEnd"/>
      <w:r w:rsidRPr="00105C93">
        <w:rPr>
          <w:snapToGrid w:val="0"/>
          <w:szCs w:val="22"/>
        </w:rPr>
        <w:t xml:space="preserve"> </w:t>
      </w:r>
      <w:proofErr w:type="spellStart"/>
      <w:r w:rsidRPr="00105C93">
        <w:rPr>
          <w:snapToGrid w:val="0"/>
          <w:szCs w:val="22"/>
        </w:rPr>
        <w:t>gydytojui</w:t>
      </w:r>
      <w:proofErr w:type="spellEnd"/>
      <w:r w:rsidRPr="00105C93">
        <w:rPr>
          <w:snapToGrid w:val="0"/>
          <w:szCs w:val="22"/>
        </w:rPr>
        <w:t xml:space="preserve"> </w:t>
      </w:r>
      <w:proofErr w:type="spellStart"/>
      <w:r w:rsidRPr="00105C93">
        <w:rPr>
          <w:snapToGrid w:val="0"/>
          <w:szCs w:val="22"/>
        </w:rPr>
        <w:t>arba</w:t>
      </w:r>
      <w:proofErr w:type="spellEnd"/>
      <w:r w:rsidRPr="00105C93">
        <w:rPr>
          <w:snapToGrid w:val="0"/>
          <w:szCs w:val="22"/>
        </w:rPr>
        <w:t xml:space="preserve"> </w:t>
      </w:r>
      <w:proofErr w:type="spellStart"/>
      <w:r w:rsidRPr="00105C93">
        <w:rPr>
          <w:snapToGrid w:val="0"/>
          <w:szCs w:val="22"/>
        </w:rPr>
        <w:t>vaistininkui</w:t>
      </w:r>
      <w:proofErr w:type="spellEnd"/>
      <w:r w:rsidRPr="00105C93">
        <w:rPr>
          <w:snapToGrid w:val="0"/>
          <w:szCs w:val="22"/>
        </w:rPr>
        <w:t xml:space="preserve">. </w:t>
      </w:r>
      <w:proofErr w:type="spellStart"/>
      <w:r>
        <w:rPr>
          <w:szCs w:val="22"/>
          <w:lang w:eastAsia="lt-LT"/>
        </w:rPr>
        <w:t>Pranešimą</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šalutinį</w:t>
      </w:r>
      <w:proofErr w:type="spellEnd"/>
      <w:r>
        <w:rPr>
          <w:szCs w:val="22"/>
          <w:lang w:eastAsia="lt-LT"/>
        </w:rPr>
        <w:t xml:space="preserve"> </w:t>
      </w:r>
      <w:proofErr w:type="spellStart"/>
      <w:r>
        <w:rPr>
          <w:szCs w:val="22"/>
          <w:lang w:eastAsia="lt-LT"/>
        </w:rPr>
        <w:t>poveikį</w:t>
      </w:r>
      <w:proofErr w:type="spellEnd"/>
      <w:r>
        <w:rPr>
          <w:szCs w:val="22"/>
          <w:lang w:eastAsia="lt-LT"/>
        </w:rPr>
        <w:t xml:space="preserve"> </w:t>
      </w:r>
      <w:proofErr w:type="spellStart"/>
      <w:r>
        <w:rPr>
          <w:szCs w:val="22"/>
          <w:lang w:eastAsia="lt-LT"/>
        </w:rPr>
        <w:t>galite</w:t>
      </w:r>
      <w:proofErr w:type="spellEnd"/>
      <w:r>
        <w:rPr>
          <w:szCs w:val="22"/>
          <w:lang w:eastAsia="lt-LT"/>
        </w:rPr>
        <w:t xml:space="preserve"> </w:t>
      </w:r>
      <w:proofErr w:type="spellStart"/>
      <w:r>
        <w:rPr>
          <w:szCs w:val="22"/>
          <w:lang w:eastAsia="lt-LT"/>
        </w:rPr>
        <w:t>užpildyti</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Pr>
          <w:szCs w:val="22"/>
          <w:lang w:eastAsia="lt-LT"/>
        </w:rPr>
        <w:t>pateikti</w:t>
      </w:r>
      <w:proofErr w:type="spellEnd"/>
      <w:r>
        <w:rPr>
          <w:szCs w:val="22"/>
          <w:lang w:eastAsia="lt-LT"/>
        </w:rPr>
        <w:t xml:space="preserve"> </w:t>
      </w:r>
      <w:proofErr w:type="spellStart"/>
      <w:r>
        <w:rPr>
          <w:szCs w:val="22"/>
          <w:lang w:eastAsia="lt-LT"/>
        </w:rPr>
        <w:t>Valstybinės</w:t>
      </w:r>
      <w:proofErr w:type="spellEnd"/>
      <w:r>
        <w:rPr>
          <w:szCs w:val="22"/>
          <w:lang w:eastAsia="lt-LT"/>
        </w:rPr>
        <w:t xml:space="preserve"> </w:t>
      </w:r>
      <w:proofErr w:type="spellStart"/>
      <w:r>
        <w:rPr>
          <w:szCs w:val="22"/>
          <w:lang w:eastAsia="lt-LT"/>
        </w:rPr>
        <w:t>vaistų</w:t>
      </w:r>
      <w:proofErr w:type="spellEnd"/>
      <w:r>
        <w:rPr>
          <w:szCs w:val="22"/>
          <w:lang w:eastAsia="lt-LT"/>
        </w:rPr>
        <w:t xml:space="preserve"> </w:t>
      </w:r>
      <w:proofErr w:type="spellStart"/>
      <w:r>
        <w:rPr>
          <w:szCs w:val="22"/>
          <w:lang w:eastAsia="lt-LT"/>
        </w:rPr>
        <w:t>kontrolės</w:t>
      </w:r>
      <w:proofErr w:type="spellEnd"/>
      <w:r>
        <w:rPr>
          <w:szCs w:val="22"/>
          <w:lang w:eastAsia="lt-LT"/>
        </w:rPr>
        <w:t xml:space="preserve"> </w:t>
      </w:r>
      <w:proofErr w:type="spellStart"/>
      <w:r>
        <w:rPr>
          <w:szCs w:val="22"/>
          <w:lang w:eastAsia="lt-LT"/>
        </w:rPr>
        <w:t>tarnybos</w:t>
      </w:r>
      <w:proofErr w:type="spellEnd"/>
      <w:r>
        <w:rPr>
          <w:szCs w:val="22"/>
          <w:lang w:eastAsia="lt-LT"/>
        </w:rPr>
        <w:t xml:space="preserve"> </w:t>
      </w:r>
      <w:proofErr w:type="spellStart"/>
      <w:r>
        <w:rPr>
          <w:szCs w:val="22"/>
          <w:lang w:eastAsia="lt-LT"/>
        </w:rPr>
        <w:t>prie</w:t>
      </w:r>
      <w:proofErr w:type="spellEnd"/>
      <w:r>
        <w:rPr>
          <w:szCs w:val="22"/>
          <w:lang w:eastAsia="lt-LT"/>
        </w:rPr>
        <w:t xml:space="preserve"> Lietuvos </w:t>
      </w:r>
      <w:proofErr w:type="spellStart"/>
      <w:r>
        <w:rPr>
          <w:szCs w:val="22"/>
          <w:lang w:eastAsia="lt-LT"/>
        </w:rPr>
        <w:t>Respublikos</w:t>
      </w:r>
      <w:proofErr w:type="spellEnd"/>
      <w:r>
        <w:rPr>
          <w:szCs w:val="22"/>
          <w:lang w:eastAsia="lt-LT"/>
        </w:rPr>
        <w:t xml:space="preserve"> </w:t>
      </w:r>
      <w:proofErr w:type="spellStart"/>
      <w:r>
        <w:rPr>
          <w:szCs w:val="22"/>
          <w:lang w:eastAsia="lt-LT"/>
        </w:rPr>
        <w:t>sveikatos</w:t>
      </w:r>
      <w:proofErr w:type="spellEnd"/>
      <w:r>
        <w:rPr>
          <w:szCs w:val="22"/>
          <w:lang w:eastAsia="lt-LT"/>
        </w:rPr>
        <w:t xml:space="preserve"> </w:t>
      </w:r>
      <w:proofErr w:type="spellStart"/>
      <w:r>
        <w:rPr>
          <w:szCs w:val="22"/>
          <w:lang w:eastAsia="lt-LT"/>
        </w:rPr>
        <w:t>apsaugos</w:t>
      </w:r>
      <w:proofErr w:type="spellEnd"/>
      <w:r>
        <w:rPr>
          <w:szCs w:val="22"/>
          <w:lang w:eastAsia="lt-LT"/>
        </w:rPr>
        <w:t xml:space="preserve"> </w:t>
      </w:r>
      <w:proofErr w:type="spellStart"/>
      <w:r>
        <w:rPr>
          <w:szCs w:val="22"/>
          <w:lang w:eastAsia="lt-LT"/>
        </w:rPr>
        <w:t>ministerijos</w:t>
      </w:r>
      <w:proofErr w:type="spellEnd"/>
      <w:r>
        <w:rPr>
          <w:szCs w:val="22"/>
          <w:lang w:eastAsia="lt-LT"/>
        </w:rPr>
        <w:t xml:space="preserve"> </w:t>
      </w:r>
      <w:proofErr w:type="spellStart"/>
      <w:r>
        <w:rPr>
          <w:szCs w:val="22"/>
          <w:lang w:eastAsia="lt-LT"/>
        </w:rPr>
        <w:t>tinklalapyje</w:t>
      </w:r>
      <w:proofErr w:type="spellEnd"/>
      <w:r>
        <w:rPr>
          <w:szCs w:val="22"/>
          <w:lang w:eastAsia="lt-LT"/>
        </w:rPr>
        <w:t xml:space="preserve"> </w:t>
      </w:r>
      <w:r>
        <w:rPr>
          <w:color w:val="0000EE"/>
          <w:szCs w:val="22"/>
          <w:u w:val="single"/>
          <w:lang w:eastAsia="lt-LT"/>
        </w:rPr>
        <w:t>https://vvkt.lrv.lt/lt/</w:t>
      </w:r>
      <w:r>
        <w:rPr>
          <w:szCs w:val="22"/>
          <w:lang w:eastAsia="lt-LT"/>
        </w:rPr>
        <w:t xml:space="preserve"> </w:t>
      </w:r>
      <w:proofErr w:type="spellStart"/>
      <w:r>
        <w:rPr>
          <w:szCs w:val="22"/>
          <w:lang w:eastAsia="lt-LT"/>
        </w:rPr>
        <w:t>nurodytais</w:t>
      </w:r>
      <w:proofErr w:type="spellEnd"/>
      <w:r>
        <w:rPr>
          <w:szCs w:val="22"/>
          <w:lang w:eastAsia="lt-LT"/>
        </w:rPr>
        <w:t xml:space="preserve"> </w:t>
      </w:r>
      <w:proofErr w:type="spellStart"/>
      <w:r>
        <w:rPr>
          <w:szCs w:val="22"/>
          <w:lang w:eastAsia="lt-LT"/>
        </w:rPr>
        <w:t>būdais</w:t>
      </w:r>
      <w:proofErr w:type="spellEnd"/>
      <w:r>
        <w:rPr>
          <w:szCs w:val="22"/>
          <w:lang w:eastAsia="lt-LT"/>
        </w:rPr>
        <w:t xml:space="preserve"> </w:t>
      </w:r>
      <w:proofErr w:type="spellStart"/>
      <w:r>
        <w:rPr>
          <w:szCs w:val="22"/>
          <w:lang w:eastAsia="lt-LT"/>
        </w:rPr>
        <w:t>arba</w:t>
      </w:r>
      <w:proofErr w:type="spellEnd"/>
      <w:r>
        <w:rPr>
          <w:szCs w:val="22"/>
          <w:lang w:eastAsia="lt-LT"/>
        </w:rPr>
        <w:t xml:space="preserve"> </w:t>
      </w:r>
      <w:proofErr w:type="spellStart"/>
      <w:r>
        <w:rPr>
          <w:szCs w:val="22"/>
          <w:lang w:eastAsia="lt-LT"/>
        </w:rPr>
        <w:t>paskambinti</w:t>
      </w:r>
      <w:proofErr w:type="spellEnd"/>
      <w:r>
        <w:rPr>
          <w:szCs w:val="22"/>
          <w:lang w:eastAsia="lt-LT"/>
        </w:rPr>
        <w:t xml:space="preserve"> </w:t>
      </w:r>
      <w:proofErr w:type="spellStart"/>
      <w:r>
        <w:rPr>
          <w:szCs w:val="22"/>
          <w:lang w:eastAsia="lt-LT"/>
        </w:rPr>
        <w:t>nemokamu</w:t>
      </w:r>
      <w:proofErr w:type="spellEnd"/>
      <w:r>
        <w:rPr>
          <w:szCs w:val="22"/>
          <w:lang w:eastAsia="lt-LT"/>
        </w:rPr>
        <w:t xml:space="preserve"> </w:t>
      </w:r>
      <w:proofErr w:type="spellStart"/>
      <w:r>
        <w:rPr>
          <w:szCs w:val="22"/>
          <w:lang w:eastAsia="lt-LT"/>
        </w:rPr>
        <w:t>telefonu</w:t>
      </w:r>
      <w:proofErr w:type="spellEnd"/>
      <w:r>
        <w:rPr>
          <w:szCs w:val="22"/>
          <w:lang w:eastAsia="lt-LT"/>
        </w:rPr>
        <w:t xml:space="preserve"> -+370 800 73 568. </w:t>
      </w:r>
      <w:proofErr w:type="spellStart"/>
      <w:r>
        <w:rPr>
          <w:szCs w:val="22"/>
          <w:lang w:eastAsia="lt-LT"/>
        </w:rPr>
        <w:t>Pranešdami</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šalutinį</w:t>
      </w:r>
      <w:proofErr w:type="spellEnd"/>
      <w:r>
        <w:rPr>
          <w:szCs w:val="22"/>
          <w:lang w:eastAsia="lt-LT"/>
        </w:rPr>
        <w:t xml:space="preserve"> </w:t>
      </w:r>
      <w:proofErr w:type="spellStart"/>
      <w:r>
        <w:rPr>
          <w:szCs w:val="22"/>
          <w:lang w:eastAsia="lt-LT"/>
        </w:rPr>
        <w:t>poveikį</w:t>
      </w:r>
      <w:proofErr w:type="spellEnd"/>
      <w:r>
        <w:rPr>
          <w:szCs w:val="22"/>
          <w:lang w:eastAsia="lt-LT"/>
        </w:rPr>
        <w:t xml:space="preserve"> </w:t>
      </w:r>
      <w:proofErr w:type="spellStart"/>
      <w:r>
        <w:rPr>
          <w:szCs w:val="22"/>
          <w:lang w:eastAsia="lt-LT"/>
        </w:rPr>
        <w:t>galite</w:t>
      </w:r>
      <w:proofErr w:type="spellEnd"/>
      <w:r>
        <w:rPr>
          <w:szCs w:val="22"/>
          <w:lang w:eastAsia="lt-LT"/>
        </w:rPr>
        <w:t xml:space="preserve"> mums </w:t>
      </w:r>
      <w:proofErr w:type="spellStart"/>
      <w:r>
        <w:rPr>
          <w:szCs w:val="22"/>
          <w:lang w:eastAsia="lt-LT"/>
        </w:rPr>
        <w:t>padėti</w:t>
      </w:r>
      <w:proofErr w:type="spellEnd"/>
      <w:r>
        <w:rPr>
          <w:szCs w:val="22"/>
          <w:lang w:eastAsia="lt-LT"/>
        </w:rPr>
        <w:t xml:space="preserve"> </w:t>
      </w:r>
      <w:proofErr w:type="spellStart"/>
      <w:r>
        <w:rPr>
          <w:szCs w:val="22"/>
          <w:lang w:eastAsia="lt-LT"/>
        </w:rPr>
        <w:t>gauti</w:t>
      </w:r>
      <w:proofErr w:type="spellEnd"/>
      <w:r>
        <w:rPr>
          <w:szCs w:val="22"/>
          <w:lang w:eastAsia="lt-LT"/>
        </w:rPr>
        <w:t xml:space="preserve"> </w:t>
      </w:r>
      <w:proofErr w:type="spellStart"/>
      <w:r>
        <w:rPr>
          <w:szCs w:val="22"/>
          <w:lang w:eastAsia="lt-LT"/>
        </w:rPr>
        <w:t>daugiau</w:t>
      </w:r>
      <w:proofErr w:type="spellEnd"/>
      <w:r>
        <w:rPr>
          <w:szCs w:val="22"/>
          <w:lang w:eastAsia="lt-LT"/>
        </w:rPr>
        <w:t xml:space="preserve"> </w:t>
      </w:r>
      <w:proofErr w:type="spellStart"/>
      <w:r>
        <w:rPr>
          <w:szCs w:val="22"/>
          <w:lang w:eastAsia="lt-LT"/>
        </w:rPr>
        <w:t>informacijos</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šio</w:t>
      </w:r>
      <w:proofErr w:type="spellEnd"/>
      <w:r>
        <w:rPr>
          <w:szCs w:val="22"/>
          <w:lang w:eastAsia="lt-LT"/>
        </w:rPr>
        <w:t xml:space="preserve"> </w:t>
      </w:r>
      <w:proofErr w:type="spellStart"/>
      <w:r>
        <w:rPr>
          <w:szCs w:val="22"/>
          <w:lang w:eastAsia="lt-LT"/>
        </w:rPr>
        <w:t>vaisto</w:t>
      </w:r>
      <w:proofErr w:type="spellEnd"/>
      <w:r>
        <w:rPr>
          <w:szCs w:val="22"/>
          <w:lang w:eastAsia="lt-LT"/>
        </w:rPr>
        <w:t xml:space="preserve"> </w:t>
      </w:r>
      <w:proofErr w:type="spellStart"/>
      <w:r>
        <w:rPr>
          <w:szCs w:val="22"/>
          <w:lang w:eastAsia="lt-LT"/>
        </w:rPr>
        <w:t>saugumą</w:t>
      </w:r>
      <w:proofErr w:type="spellEnd"/>
      <w:r>
        <w:rPr>
          <w:szCs w:val="22"/>
          <w:lang w:eastAsia="lt-LT"/>
        </w:rPr>
        <w:t>.</w:t>
      </w:r>
    </w:p>
    <w:bookmarkEnd w:id="85"/>
    <w:p w14:paraId="1B5829AD" w14:textId="77777777" w:rsidR="00E73C4B" w:rsidRPr="00603F1E" w:rsidRDefault="00E73C4B" w:rsidP="00A95CF1">
      <w:pPr>
        <w:pStyle w:val="BTEMEASMCA"/>
      </w:pPr>
    </w:p>
    <w:p w14:paraId="1B5829AE" w14:textId="77777777" w:rsidR="00E73C4B" w:rsidRPr="00603F1E" w:rsidRDefault="00E73C4B" w:rsidP="00E663CE">
      <w:pPr>
        <w:pStyle w:val="BTEMEASMCA"/>
      </w:pPr>
    </w:p>
    <w:p w14:paraId="1B5829AF" w14:textId="77777777" w:rsidR="00E73C4B" w:rsidRPr="00603F1E" w:rsidRDefault="00E73C4B" w:rsidP="008E2D02">
      <w:pPr>
        <w:pStyle w:val="PI-1EMEASMCA"/>
      </w:pPr>
      <w:r w:rsidRPr="00603F1E">
        <w:t>5.</w:t>
      </w:r>
      <w:r w:rsidRPr="00603F1E">
        <w:tab/>
        <w:t>K</w:t>
      </w:r>
      <w:r w:rsidR="003F5724" w:rsidRPr="00603F1E">
        <w:t xml:space="preserve">aip laikyti </w:t>
      </w:r>
      <w:bookmarkEnd w:id="83"/>
      <w:bookmarkEnd w:id="84"/>
      <w:r w:rsidR="00676D8F" w:rsidRPr="00603F1E">
        <w:t>Cinnabsin N</w:t>
      </w:r>
      <w:r w:rsidRPr="00603F1E">
        <w:t xml:space="preserve"> </w:t>
      </w:r>
    </w:p>
    <w:p w14:paraId="1B5829B0" w14:textId="77777777" w:rsidR="00E73C4B" w:rsidRPr="00603F1E" w:rsidRDefault="00E73C4B" w:rsidP="002C3AA1">
      <w:pPr>
        <w:pStyle w:val="BTEMEASMCA"/>
      </w:pPr>
    </w:p>
    <w:p w14:paraId="1B5829B1" w14:textId="77777777" w:rsidR="00A423D3" w:rsidRPr="00603F1E" w:rsidRDefault="00A423D3" w:rsidP="00E663CE">
      <w:pPr>
        <w:pStyle w:val="BTEMEASMCA"/>
      </w:pPr>
      <w:r w:rsidRPr="00603F1E">
        <w:t>Šį vaistą laikykite vaikams nepastebimoje ir nepasiekiamoje vietoje.</w:t>
      </w:r>
    </w:p>
    <w:p w14:paraId="1B5829B2" w14:textId="77777777" w:rsidR="00A423D3" w:rsidRPr="00603F1E" w:rsidRDefault="00A423D3" w:rsidP="009331FF">
      <w:pPr>
        <w:pStyle w:val="BTEMEASMCA"/>
      </w:pPr>
    </w:p>
    <w:p w14:paraId="1B5829B3" w14:textId="77777777" w:rsidR="00E73C4B" w:rsidRPr="00603F1E" w:rsidRDefault="00A423D3" w:rsidP="009331FF">
      <w:pPr>
        <w:pStyle w:val="BTEMEASMCA"/>
        <w:rPr>
          <w:noProof w:val="0"/>
        </w:rPr>
      </w:pPr>
      <w:r w:rsidRPr="00603F1E">
        <w:t>Ant lizdinės plokštelės</w:t>
      </w:r>
      <w:r w:rsidR="00225565" w:rsidRPr="00603F1E">
        <w:t xml:space="preserve"> ir dėžutės</w:t>
      </w:r>
      <w:r w:rsidRPr="00603F1E">
        <w:t xml:space="preserve"> po „Tinka iki“ nurodytam tinkamumo laikui pasibaigus, šio vaisto  vartoti negalima. Vaistas tinkamas vartoti iki paskutinės nurodyto mėnesio dienos.</w:t>
      </w:r>
    </w:p>
    <w:p w14:paraId="1B5829B4" w14:textId="77777777" w:rsidR="00E73C4B" w:rsidRPr="00603F1E" w:rsidRDefault="00E73C4B" w:rsidP="009331FF">
      <w:pPr>
        <w:pStyle w:val="BTEMEASMCA"/>
      </w:pPr>
    </w:p>
    <w:p w14:paraId="1B5829B5" w14:textId="590AB6A9" w:rsidR="00E73C4B" w:rsidRPr="00603F1E" w:rsidRDefault="00E73C4B" w:rsidP="009331FF">
      <w:pPr>
        <w:pStyle w:val="BTEMEASMCA"/>
      </w:pPr>
      <w:r w:rsidRPr="00603F1E">
        <w:t>Laikyti ne aukštesnėje kaip 25</w:t>
      </w:r>
      <w:r w:rsidR="00224DD7">
        <w:t xml:space="preserve"> </w:t>
      </w:r>
      <w:r w:rsidR="00A423D3" w:rsidRPr="00603F1E">
        <w:t>°</w:t>
      </w:r>
      <w:r w:rsidRPr="00603F1E">
        <w:t>C temperatūroje.</w:t>
      </w:r>
    </w:p>
    <w:p w14:paraId="1B5829B6" w14:textId="77777777" w:rsidR="00E73C4B" w:rsidRPr="00603F1E" w:rsidRDefault="00E73C4B" w:rsidP="009331FF">
      <w:pPr>
        <w:pStyle w:val="BTEMEASMCA"/>
      </w:pPr>
    </w:p>
    <w:p w14:paraId="1B5829B7" w14:textId="77777777" w:rsidR="00E73C4B" w:rsidRPr="00603F1E" w:rsidRDefault="00A423D3" w:rsidP="009331FF">
      <w:pPr>
        <w:pStyle w:val="BTEMEASMCA"/>
      </w:pPr>
      <w:r w:rsidRPr="00603F1E">
        <w:t>Vaistų negalima išmesti į kanalizaciją arba su buitinėmis atliekomis. Kaip išmesti nereikalingus vaistus, klauskite vaistininko. Šios priemonės padės apsaugoti aplinką.</w:t>
      </w:r>
    </w:p>
    <w:p w14:paraId="1B5829B8" w14:textId="77777777" w:rsidR="00A423D3" w:rsidRPr="00603F1E" w:rsidRDefault="00A423D3" w:rsidP="009331FF">
      <w:pPr>
        <w:pStyle w:val="BTEMEASMCA"/>
      </w:pPr>
    </w:p>
    <w:p w14:paraId="1B5829B9" w14:textId="77777777" w:rsidR="00E73C4B" w:rsidRPr="00603F1E" w:rsidRDefault="00E73C4B" w:rsidP="009331FF">
      <w:pPr>
        <w:pStyle w:val="BTEMEASMCA"/>
      </w:pPr>
    </w:p>
    <w:p w14:paraId="1B5829BA" w14:textId="77777777" w:rsidR="00E73C4B" w:rsidRPr="00603F1E" w:rsidRDefault="00E73C4B" w:rsidP="003F5724">
      <w:pPr>
        <w:pStyle w:val="PI-1EMEASMCA"/>
      </w:pPr>
      <w:bookmarkStart w:id="86" w:name="_Toc129243144"/>
      <w:bookmarkStart w:id="87" w:name="_Toc129243269"/>
      <w:r w:rsidRPr="00603F1E">
        <w:t>6.</w:t>
      </w:r>
      <w:r w:rsidRPr="00603F1E">
        <w:tab/>
      </w:r>
      <w:r w:rsidR="003F5724" w:rsidRPr="00603F1E">
        <w:t xml:space="preserve">Pakuotės turinys ir </w:t>
      </w:r>
      <w:bookmarkEnd w:id="86"/>
      <w:bookmarkEnd w:id="87"/>
      <w:r w:rsidR="003F5724" w:rsidRPr="00603F1E">
        <w:t>kita informacija</w:t>
      </w:r>
    </w:p>
    <w:p w14:paraId="1B5829BB" w14:textId="77777777" w:rsidR="003F5724" w:rsidRPr="00603F1E" w:rsidRDefault="003F5724" w:rsidP="003F5724">
      <w:pPr>
        <w:pStyle w:val="PI-1EMEASMCA"/>
      </w:pPr>
    </w:p>
    <w:p w14:paraId="1B5829BC" w14:textId="77777777" w:rsidR="00E73C4B" w:rsidRPr="00603F1E" w:rsidRDefault="00676D8F" w:rsidP="008E2D02">
      <w:pPr>
        <w:pStyle w:val="PI-3EMEASMCA"/>
      </w:pPr>
      <w:r w:rsidRPr="00603F1E">
        <w:t>Cinnabsin N</w:t>
      </w:r>
      <w:r w:rsidR="00E73C4B" w:rsidRPr="00603F1E">
        <w:t xml:space="preserve"> sudėtis</w:t>
      </w:r>
    </w:p>
    <w:p w14:paraId="1B5829BD" w14:textId="77777777" w:rsidR="00E73C4B" w:rsidRPr="0057350D" w:rsidRDefault="00A423D3" w:rsidP="00200B06">
      <w:pPr>
        <w:pStyle w:val="Sraopastraipa"/>
        <w:numPr>
          <w:ilvl w:val="0"/>
          <w:numId w:val="20"/>
        </w:numPr>
        <w:rPr>
          <w:szCs w:val="22"/>
          <w:lang w:val="lt-LT"/>
        </w:rPr>
      </w:pPr>
      <w:r w:rsidRPr="008721AC">
        <w:rPr>
          <w:szCs w:val="22"/>
          <w:lang w:val="lt-LT"/>
        </w:rPr>
        <w:lastRenderedPageBreak/>
        <w:t>Vienoje tabletėje yra šių veikliųjų medžiagų</w:t>
      </w:r>
      <w:r w:rsidR="00E73C4B" w:rsidRPr="008721AC">
        <w:rPr>
          <w:szCs w:val="22"/>
          <w:lang w:val="lt-LT"/>
        </w:rPr>
        <w:t>: Cinnabaris D3 25 mg, Hydrastis D3 25 mg, Kalium bichromicum D3 25 mg, Echinacea</w:t>
      </w:r>
      <w:r w:rsidR="00A37308" w:rsidRPr="0031022A">
        <w:rPr>
          <w:szCs w:val="22"/>
          <w:lang w:val="lt-LT"/>
        </w:rPr>
        <w:t xml:space="preserve"> D1</w:t>
      </w:r>
      <w:r w:rsidR="00E73C4B" w:rsidRPr="0031022A">
        <w:rPr>
          <w:szCs w:val="22"/>
          <w:lang w:val="lt-LT"/>
        </w:rPr>
        <w:t xml:space="preserve"> 25 mg.</w:t>
      </w:r>
    </w:p>
    <w:p w14:paraId="1B5829BE" w14:textId="0B0E5820" w:rsidR="00E73C4B" w:rsidRPr="0055063B" w:rsidRDefault="00E73C4B" w:rsidP="00200B06">
      <w:pPr>
        <w:pStyle w:val="Sraopastraipa"/>
        <w:numPr>
          <w:ilvl w:val="0"/>
          <w:numId w:val="20"/>
        </w:numPr>
        <w:rPr>
          <w:szCs w:val="22"/>
          <w:lang w:val="lt-LT"/>
        </w:rPr>
      </w:pPr>
      <w:r w:rsidRPr="00190E27">
        <w:rPr>
          <w:szCs w:val="22"/>
          <w:lang w:val="lt-LT"/>
        </w:rPr>
        <w:t>Pagalbinės medžiagos</w:t>
      </w:r>
      <w:r w:rsidR="00A423D3" w:rsidRPr="00190E27">
        <w:rPr>
          <w:szCs w:val="22"/>
          <w:lang w:val="lt-LT"/>
        </w:rPr>
        <w:t xml:space="preserve"> yra</w:t>
      </w:r>
      <w:r w:rsidRPr="00857B28">
        <w:rPr>
          <w:szCs w:val="22"/>
          <w:lang w:val="lt-LT"/>
        </w:rPr>
        <w:t xml:space="preserve"> laktozė</w:t>
      </w:r>
      <w:r w:rsidR="0081644E" w:rsidRPr="0055063B">
        <w:rPr>
          <w:szCs w:val="22"/>
          <w:lang w:val="lt-LT"/>
        </w:rPr>
        <w:t>s</w:t>
      </w:r>
      <w:r w:rsidRPr="0055063B">
        <w:rPr>
          <w:szCs w:val="22"/>
          <w:lang w:val="lt-LT"/>
        </w:rPr>
        <w:t xml:space="preserve"> monohidratas, kvieč</w:t>
      </w:r>
      <w:r w:rsidR="00A423D3" w:rsidRPr="0055063B">
        <w:rPr>
          <w:szCs w:val="22"/>
          <w:lang w:val="lt-LT"/>
        </w:rPr>
        <w:t>ių krakmolas, magnio stearatas.</w:t>
      </w:r>
    </w:p>
    <w:p w14:paraId="1B5829BF" w14:textId="77777777" w:rsidR="00E73C4B" w:rsidRPr="00603F1E" w:rsidRDefault="00E73C4B" w:rsidP="002C3AA1">
      <w:pPr>
        <w:pStyle w:val="BTEMEASMCA"/>
      </w:pPr>
    </w:p>
    <w:p w14:paraId="1B5829C0" w14:textId="77777777" w:rsidR="00E73C4B" w:rsidRPr="00603F1E" w:rsidRDefault="00676D8F" w:rsidP="008E2D02">
      <w:pPr>
        <w:pStyle w:val="PI-3EMEASMCA"/>
      </w:pPr>
      <w:r w:rsidRPr="00603F1E">
        <w:t>Cinnabsin N</w:t>
      </w:r>
      <w:r w:rsidR="00E73C4B" w:rsidRPr="00603F1E">
        <w:t xml:space="preserve"> išvaizda ir kiekis pakuotėje</w:t>
      </w:r>
    </w:p>
    <w:p w14:paraId="1B5829C1" w14:textId="77777777" w:rsidR="00BA7D3C" w:rsidRPr="00603F1E" w:rsidRDefault="00817C31" w:rsidP="002C3AA1">
      <w:pPr>
        <w:pStyle w:val="BTEMEASMCA"/>
      </w:pPr>
      <w:r w:rsidRPr="00603F1E">
        <w:t>Tabletės yra baltos arba balkšvos, plokščios, su nusklembtomis briaunomis, kartais šiek tiek taškuotos.</w:t>
      </w:r>
    </w:p>
    <w:p w14:paraId="1B5829C2" w14:textId="77777777" w:rsidR="00E73C4B" w:rsidRPr="00603F1E" w:rsidRDefault="00BA7D3C" w:rsidP="00E663CE">
      <w:pPr>
        <w:pStyle w:val="BTEMEASMCA"/>
      </w:pPr>
      <w:r w:rsidRPr="00603F1E">
        <w:t xml:space="preserve">Po 20 tablečių lizdinėje plokštelėje, pagamintoje iš PVC ir aliuminio folijos. Vienoje kartoninėje dėžutėje su pakuotės lapeliu yra </w:t>
      </w:r>
      <w:r w:rsidR="0054771B" w:rsidRPr="00603F1E">
        <w:t xml:space="preserve">40 arba </w:t>
      </w:r>
      <w:r w:rsidRPr="00603F1E">
        <w:t>100 tablečių.</w:t>
      </w:r>
    </w:p>
    <w:p w14:paraId="1B5829C3" w14:textId="77777777" w:rsidR="0054771B" w:rsidRPr="00603F1E" w:rsidRDefault="0054771B" w:rsidP="009331FF">
      <w:pPr>
        <w:pStyle w:val="BTEMEASMCA"/>
        <w:rPr>
          <w:noProof w:val="0"/>
        </w:rPr>
      </w:pPr>
      <w:r w:rsidRPr="00603F1E">
        <w:t>Gali būti tiekiamos ne visų dydžių pakuotės.</w:t>
      </w:r>
    </w:p>
    <w:p w14:paraId="1B5829C4" w14:textId="77777777" w:rsidR="00E73C4B" w:rsidRPr="00603F1E" w:rsidRDefault="00E73C4B" w:rsidP="009331FF">
      <w:pPr>
        <w:pStyle w:val="BTEMEASMCA"/>
      </w:pPr>
    </w:p>
    <w:p w14:paraId="1B5829C5" w14:textId="77777777" w:rsidR="00E12AE7" w:rsidRDefault="00E12AE7" w:rsidP="00E12AE7">
      <w:pPr>
        <w:pStyle w:val="PI-3EMEASMCA"/>
        <w:rPr>
          <w:sz w:val="20"/>
          <w:lang w:eastAsia="lt-LT"/>
        </w:rPr>
      </w:pPr>
      <w:r>
        <w:t>Registruotojas</w:t>
      </w:r>
    </w:p>
    <w:p w14:paraId="1B5829C6" w14:textId="77777777" w:rsidR="00E12AE7" w:rsidRDefault="00E12AE7" w:rsidP="002C3AA1">
      <w:pPr>
        <w:pStyle w:val="BTEMEASMCA"/>
      </w:pPr>
    </w:p>
    <w:p w14:paraId="1B5829C7" w14:textId="77777777" w:rsidR="00E12AE7" w:rsidRPr="00200B06" w:rsidRDefault="00E12AE7" w:rsidP="00E12AE7">
      <w:pPr>
        <w:rPr>
          <w:lang w:val="de-DE"/>
        </w:rPr>
      </w:pPr>
      <w:r w:rsidRPr="00200B06">
        <w:rPr>
          <w:lang w:val="de-DE"/>
        </w:rPr>
        <w:t>Alpen Pharma GmbH</w:t>
      </w:r>
    </w:p>
    <w:p w14:paraId="1B5829C8" w14:textId="77777777" w:rsidR="00E12AE7" w:rsidRDefault="00E12AE7" w:rsidP="00E12AE7">
      <w:pPr>
        <w:rPr>
          <w:szCs w:val="22"/>
          <w:lang w:val="de-DE"/>
        </w:rPr>
      </w:pPr>
      <w:proofErr w:type="spellStart"/>
      <w:r>
        <w:rPr>
          <w:szCs w:val="22"/>
          <w:lang w:val="de-DE"/>
        </w:rPr>
        <w:t>Steinenfeld</w:t>
      </w:r>
      <w:proofErr w:type="spellEnd"/>
      <w:r>
        <w:rPr>
          <w:szCs w:val="22"/>
          <w:lang w:val="de-DE"/>
        </w:rPr>
        <w:t xml:space="preserve"> 3</w:t>
      </w:r>
    </w:p>
    <w:p w14:paraId="1B5829C9" w14:textId="77777777" w:rsidR="00E12AE7" w:rsidRDefault="00E12AE7" w:rsidP="00E12AE7">
      <w:pPr>
        <w:rPr>
          <w:szCs w:val="22"/>
        </w:rPr>
      </w:pPr>
      <w:r>
        <w:rPr>
          <w:szCs w:val="22"/>
        </w:rPr>
        <w:t xml:space="preserve">77736 Zell am </w:t>
      </w:r>
      <w:proofErr w:type="spellStart"/>
      <w:r>
        <w:rPr>
          <w:szCs w:val="22"/>
        </w:rPr>
        <w:t>Harmersbach</w:t>
      </w:r>
      <w:proofErr w:type="spellEnd"/>
    </w:p>
    <w:p w14:paraId="1B5829CA" w14:textId="77777777" w:rsidR="00E12AE7" w:rsidRDefault="00E12AE7" w:rsidP="00E12AE7">
      <w:pPr>
        <w:rPr>
          <w:szCs w:val="22"/>
        </w:rPr>
      </w:pPr>
      <w:proofErr w:type="spellStart"/>
      <w:r>
        <w:rPr>
          <w:szCs w:val="22"/>
        </w:rPr>
        <w:t>Vokietija</w:t>
      </w:r>
      <w:proofErr w:type="spellEnd"/>
    </w:p>
    <w:p w14:paraId="1B5829CB" w14:textId="77777777" w:rsidR="00E12AE7" w:rsidRDefault="00E12AE7" w:rsidP="00E12AE7">
      <w:pPr>
        <w:rPr>
          <w:szCs w:val="22"/>
        </w:rPr>
      </w:pPr>
      <w:r>
        <w:rPr>
          <w:szCs w:val="22"/>
        </w:rPr>
        <w:t>Tel. +49 7243 200 49 20</w:t>
      </w:r>
    </w:p>
    <w:p w14:paraId="1B5829CC" w14:textId="77777777" w:rsidR="00E12AE7" w:rsidRDefault="00E12AE7" w:rsidP="00E12AE7">
      <w:r>
        <w:t xml:space="preserve">El. </w:t>
      </w:r>
      <w:proofErr w:type="spellStart"/>
      <w:r>
        <w:t>paštas</w:t>
      </w:r>
      <w:proofErr w:type="spellEnd"/>
      <w:r>
        <w:t xml:space="preserve"> </w:t>
      </w:r>
      <w:hyperlink r:id="rId10" w:history="1">
        <w:r>
          <w:rPr>
            <w:rStyle w:val="Hipersaitas"/>
          </w:rPr>
          <w:t>info.germany@alpenpharma.com</w:t>
        </w:r>
      </w:hyperlink>
    </w:p>
    <w:p w14:paraId="7E428945" w14:textId="77777777" w:rsidR="00FB4102" w:rsidRDefault="00FB4102" w:rsidP="00E12AE7">
      <w:pPr>
        <w:rPr>
          <w:noProof/>
          <w:sz w:val="24"/>
          <w:szCs w:val="22"/>
        </w:rPr>
      </w:pPr>
    </w:p>
    <w:p w14:paraId="1B5829CD" w14:textId="77777777" w:rsidR="00E12AE7" w:rsidRDefault="00E12AE7" w:rsidP="00E12AE7">
      <w:pPr>
        <w:jc w:val="both"/>
        <w:rPr>
          <w:sz w:val="20"/>
          <w:lang w:val="lt-LT"/>
        </w:rPr>
      </w:pPr>
    </w:p>
    <w:p w14:paraId="1B5829CF" w14:textId="4ADAC327" w:rsidR="00E12AE7" w:rsidRDefault="00E12AE7" w:rsidP="00E12AE7">
      <w:pPr>
        <w:jc w:val="both"/>
        <w:rPr>
          <w:b/>
          <w:bCs/>
        </w:rPr>
      </w:pPr>
      <w:proofErr w:type="spellStart"/>
      <w:r>
        <w:rPr>
          <w:b/>
          <w:bCs/>
        </w:rPr>
        <w:t>Gamintojas</w:t>
      </w:r>
      <w:proofErr w:type="spellEnd"/>
    </w:p>
    <w:p w14:paraId="7D577E16" w14:textId="77777777" w:rsidR="006425FB" w:rsidRDefault="006425FB" w:rsidP="009331FF">
      <w:pPr>
        <w:pStyle w:val="BTEMEASMCA"/>
      </w:pPr>
    </w:p>
    <w:p w14:paraId="1B5829D8" w14:textId="21BA262E" w:rsidR="00E12AE7" w:rsidRDefault="00E12AE7" w:rsidP="009331FF">
      <w:pPr>
        <w:pStyle w:val="BTEMEASMCA"/>
      </w:pPr>
      <w:r>
        <w:t>Dr. Gustav Klein GmbH &amp; Co. KG</w:t>
      </w:r>
    </w:p>
    <w:p w14:paraId="1B5829D9" w14:textId="77777777" w:rsidR="00E12AE7" w:rsidRDefault="00E12AE7" w:rsidP="009331FF">
      <w:pPr>
        <w:pStyle w:val="BTEMEASMCA"/>
      </w:pPr>
      <w:r>
        <w:t>Steinenfeld 3</w:t>
      </w:r>
    </w:p>
    <w:p w14:paraId="1B5829DA" w14:textId="77777777" w:rsidR="00E12AE7" w:rsidRDefault="00E12AE7" w:rsidP="009331FF">
      <w:pPr>
        <w:pStyle w:val="BTEMEASMCA"/>
      </w:pPr>
      <w:r>
        <w:t>77736 Zell am Harmersbach</w:t>
      </w:r>
    </w:p>
    <w:p w14:paraId="1B5829DB" w14:textId="77777777" w:rsidR="00E12AE7" w:rsidRDefault="00E12AE7" w:rsidP="009331FF">
      <w:pPr>
        <w:pStyle w:val="BTEMEASMCA"/>
      </w:pPr>
      <w:r>
        <w:t>Vokietija</w:t>
      </w:r>
    </w:p>
    <w:p w14:paraId="1B5829DC" w14:textId="77777777" w:rsidR="00E12AE7" w:rsidRDefault="00E12AE7" w:rsidP="009331FF">
      <w:pPr>
        <w:pStyle w:val="BTEMEASMCA"/>
      </w:pPr>
    </w:p>
    <w:p w14:paraId="1B5829DE" w14:textId="6608AB39" w:rsidR="00274BF4" w:rsidRDefault="00E73C4B" w:rsidP="00200B06">
      <w:pPr>
        <w:rPr>
          <w:b/>
          <w:bCs/>
          <w:lang w:val="lt-LT"/>
        </w:rPr>
      </w:pPr>
      <w:r w:rsidRPr="006620F0">
        <w:rPr>
          <w:b/>
          <w:bCs/>
          <w:lang w:val="lt-LT"/>
        </w:rPr>
        <w:t xml:space="preserve">Šis pakuotės lapelis paskutinį kartą </w:t>
      </w:r>
      <w:r w:rsidR="00274BF4" w:rsidRPr="006620F0">
        <w:rPr>
          <w:b/>
          <w:bCs/>
          <w:lang w:val="lt-LT"/>
        </w:rPr>
        <w:t xml:space="preserve">peržiūrėtas </w:t>
      </w:r>
      <w:r w:rsidR="0055063B" w:rsidRPr="006620F0">
        <w:rPr>
          <w:b/>
          <w:bCs/>
          <w:lang w:val="lt-LT"/>
        </w:rPr>
        <w:t xml:space="preserve"> </w:t>
      </w:r>
      <w:r w:rsidR="00600DE4" w:rsidRPr="00BA35EC">
        <w:rPr>
          <w:b/>
          <w:bCs/>
          <w:lang w:val="lt-LT"/>
        </w:rPr>
        <w:t>2025-10-31</w:t>
      </w:r>
      <w:r w:rsidR="00B4008A" w:rsidRPr="006620F0">
        <w:rPr>
          <w:b/>
          <w:bCs/>
          <w:lang w:val="lt-LT"/>
        </w:rPr>
        <w:t>.</w:t>
      </w:r>
    </w:p>
    <w:p w14:paraId="6028769D" w14:textId="77777777" w:rsidR="006620F0" w:rsidRPr="006620F0" w:rsidRDefault="006620F0" w:rsidP="00200B06">
      <w:pPr>
        <w:rPr>
          <w:b/>
          <w:bCs/>
          <w:u w:val="single"/>
          <w:lang w:val="lt-LT"/>
        </w:rPr>
      </w:pPr>
    </w:p>
    <w:p w14:paraId="1B5829DF" w14:textId="38B22DAD" w:rsidR="00E73C4B" w:rsidRPr="00603F1E" w:rsidRDefault="003F5724" w:rsidP="001F7AC2">
      <w:pPr>
        <w:rPr>
          <w:szCs w:val="22"/>
          <w:lang w:val="lt-LT"/>
        </w:rPr>
      </w:pPr>
      <w:r w:rsidRPr="00603F1E">
        <w:rPr>
          <w:szCs w:val="22"/>
          <w:lang w:val="lt-LT"/>
        </w:rPr>
        <w:t>Išsami informacija apie šį vaistą pateikiama Valstybinės vaistų kontrolės tarnybos prie Lietuvos Respublikos sveikatos apsaugos ministerijos tinklalapyje</w:t>
      </w:r>
      <w:r w:rsidRPr="00603F1E">
        <w:rPr>
          <w:i/>
          <w:iCs/>
          <w:szCs w:val="22"/>
          <w:lang w:val="lt-LT"/>
        </w:rPr>
        <w:t xml:space="preserve"> </w:t>
      </w:r>
      <w:r w:rsidR="00A95CF1">
        <w:rPr>
          <w:color w:val="0000EE"/>
          <w:szCs w:val="22"/>
          <w:u w:val="single"/>
          <w:lang w:eastAsia="lt-LT"/>
        </w:rPr>
        <w:t>https://vvkt.lrv.lt/lt/.</w:t>
      </w:r>
    </w:p>
    <w:p w14:paraId="1B5829E0" w14:textId="77777777" w:rsidR="00E73C4B" w:rsidRPr="00603F1E" w:rsidRDefault="00E73C4B" w:rsidP="008E2D02">
      <w:pPr>
        <w:rPr>
          <w:szCs w:val="22"/>
          <w:u w:val="single"/>
          <w:lang w:val="lt-LT"/>
        </w:rPr>
      </w:pPr>
    </w:p>
    <w:p w14:paraId="1B5829E1" w14:textId="77777777" w:rsidR="00E73C4B" w:rsidRPr="00603F1E" w:rsidRDefault="00E73C4B" w:rsidP="008E2D02">
      <w:pPr>
        <w:tabs>
          <w:tab w:val="clear" w:pos="567"/>
        </w:tabs>
        <w:spacing w:line="240" w:lineRule="auto"/>
        <w:rPr>
          <w:noProof/>
          <w:szCs w:val="22"/>
          <w:lang w:val="lt-LT"/>
        </w:rPr>
      </w:pPr>
    </w:p>
    <w:bookmarkEnd w:id="64"/>
    <w:bookmarkEnd w:id="65"/>
    <w:p w14:paraId="1B5829E2" w14:textId="77777777" w:rsidR="00E73C4B" w:rsidRPr="00603F1E" w:rsidRDefault="00E73C4B" w:rsidP="008E2D02">
      <w:pPr>
        <w:rPr>
          <w:szCs w:val="22"/>
          <w:lang w:val="lt-LT"/>
        </w:rPr>
      </w:pPr>
    </w:p>
    <w:sectPr w:rsidR="00E73C4B" w:rsidRPr="00603F1E" w:rsidSect="00685177">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62A6" w14:textId="77777777" w:rsidR="00D14854" w:rsidRDefault="00D14854">
      <w:r>
        <w:separator/>
      </w:r>
    </w:p>
  </w:endnote>
  <w:endnote w:type="continuationSeparator" w:id="0">
    <w:p w14:paraId="718616F7" w14:textId="77777777" w:rsidR="00D14854" w:rsidRDefault="00D14854">
      <w:r>
        <w:continuationSeparator/>
      </w:r>
    </w:p>
  </w:endnote>
  <w:endnote w:type="continuationNotice" w:id="1">
    <w:p w14:paraId="7424D60D" w14:textId="77777777" w:rsidR="00D14854" w:rsidRDefault="00D148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838583"/>
      <w:docPartObj>
        <w:docPartGallery w:val="Page Numbers (Bottom of Page)"/>
        <w:docPartUnique/>
      </w:docPartObj>
    </w:sdtPr>
    <w:sdtEndPr/>
    <w:sdtContent>
      <w:p w14:paraId="1B5829E7" w14:textId="6E513624" w:rsidR="00AE3C77" w:rsidRDefault="00AE3C77">
        <w:pPr>
          <w:pStyle w:val="Porat"/>
          <w:jc w:val="right"/>
        </w:pPr>
        <w:r w:rsidRPr="00274BF4">
          <w:rPr>
            <w:sz w:val="22"/>
            <w:szCs w:val="22"/>
          </w:rPr>
          <w:fldChar w:fldCharType="begin"/>
        </w:r>
        <w:r w:rsidRPr="00274BF4">
          <w:rPr>
            <w:sz w:val="22"/>
            <w:szCs w:val="22"/>
          </w:rPr>
          <w:instrText>PAGE   \* MERGEFORMAT</w:instrText>
        </w:r>
        <w:r w:rsidRPr="00274BF4">
          <w:rPr>
            <w:sz w:val="22"/>
            <w:szCs w:val="22"/>
          </w:rPr>
          <w:fldChar w:fldCharType="separate"/>
        </w:r>
        <w:r w:rsidR="006425FB" w:rsidRPr="006425FB">
          <w:rPr>
            <w:noProof/>
            <w:sz w:val="22"/>
            <w:szCs w:val="22"/>
            <w:lang w:val="lt-LT"/>
          </w:rPr>
          <w:t>1</w:t>
        </w:r>
        <w:r w:rsidR="006425FB" w:rsidRPr="006425FB">
          <w:rPr>
            <w:noProof/>
            <w:sz w:val="22"/>
            <w:szCs w:val="22"/>
            <w:lang w:val="lt-LT"/>
          </w:rPr>
          <w:t>6</w:t>
        </w:r>
        <w:r w:rsidRPr="00274BF4">
          <w:rPr>
            <w:sz w:val="22"/>
            <w:szCs w:val="22"/>
          </w:rPr>
          <w:fldChar w:fldCharType="end"/>
        </w:r>
      </w:p>
    </w:sdtContent>
  </w:sdt>
  <w:p w14:paraId="1B5829E8" w14:textId="77777777" w:rsidR="00AE3C77" w:rsidRPr="002B68B9" w:rsidRDefault="00AE3C77" w:rsidP="000F1DF1">
    <w:pPr>
      <w:pStyle w:val="Porat"/>
      <w:tabs>
        <w:tab w:val="right" w:pos="8931"/>
      </w:tabs>
      <w:ind w:right="96"/>
      <w:rPr>
        <w:rFonts w:ascii="Arial" w:hAnsi="Arial" w:cs="Arial"/>
        <w:vanish/>
        <w:sz w:val="16"/>
        <w:szCs w:val="16"/>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29E9" w14:textId="77777777" w:rsidR="00AE3C77" w:rsidRPr="000F1DF1" w:rsidRDefault="00AE3C77" w:rsidP="00735BA0">
    <w:pPr>
      <w:pStyle w:val="Porat"/>
      <w:tabs>
        <w:tab w:val="right" w:pos="8931"/>
      </w:tabs>
      <w:ind w:right="96"/>
      <w:rPr>
        <w:vanish/>
        <w:sz w:val="16"/>
        <w:szCs w:val="16"/>
      </w:rPr>
    </w:pPr>
    <w:r w:rsidRPr="000F1DF1">
      <w:rPr>
        <w:vanish/>
        <w:sz w:val="16"/>
        <w:szCs w:val="16"/>
      </w:rPr>
      <w:fldChar w:fldCharType="begin"/>
    </w:r>
    <w:r w:rsidRPr="000F1DF1">
      <w:rPr>
        <w:vanish/>
        <w:sz w:val="16"/>
        <w:szCs w:val="16"/>
      </w:rPr>
      <w:instrText xml:space="preserve"> EQ </w:instrText>
    </w:r>
    <w:r w:rsidRPr="000F1DF1">
      <w:rPr>
        <w:vanish/>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43F7" w14:textId="77777777" w:rsidR="00D14854" w:rsidRDefault="00D14854">
      <w:r>
        <w:separator/>
      </w:r>
    </w:p>
  </w:footnote>
  <w:footnote w:type="continuationSeparator" w:id="0">
    <w:p w14:paraId="5D53C467" w14:textId="77777777" w:rsidR="00D14854" w:rsidRDefault="00D14854">
      <w:r>
        <w:continuationSeparator/>
      </w:r>
    </w:p>
  </w:footnote>
  <w:footnote w:type="continuationNotice" w:id="1">
    <w:p w14:paraId="02D43155" w14:textId="77777777" w:rsidR="00D14854" w:rsidRDefault="00D148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5CC9" w14:textId="77777777" w:rsidR="00AA01E1" w:rsidRDefault="00AA01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E297A"/>
    <w:multiLevelType w:val="multilevel"/>
    <w:tmpl w:val="EC9A6D4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15:restartNumberingAfterBreak="0">
    <w:nsid w:val="15CF513A"/>
    <w:multiLevelType w:val="multilevel"/>
    <w:tmpl w:val="CBD2BC2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11D004E"/>
    <w:multiLevelType w:val="hybridMultilevel"/>
    <w:tmpl w:val="6928BD8A"/>
    <w:lvl w:ilvl="0" w:tplc="18B42A5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F02CEA"/>
    <w:multiLevelType w:val="hybridMultilevel"/>
    <w:tmpl w:val="5C98B97A"/>
    <w:lvl w:ilvl="0" w:tplc="1A907C2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AA3FEB"/>
    <w:multiLevelType w:val="multilevel"/>
    <w:tmpl w:val="DC50AD72"/>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6A7587"/>
    <w:multiLevelType w:val="hybridMultilevel"/>
    <w:tmpl w:val="2EF493E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4D921D31"/>
    <w:multiLevelType w:val="hybridMultilevel"/>
    <w:tmpl w:val="E1C84A76"/>
    <w:lvl w:ilvl="0" w:tplc="21AE68CC">
      <w:start w:val="5"/>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CFD23F3"/>
    <w:multiLevelType w:val="hybridMultilevel"/>
    <w:tmpl w:val="A18C19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6C5372D0"/>
    <w:multiLevelType w:val="hybridMultilevel"/>
    <w:tmpl w:val="BA94798E"/>
    <w:lvl w:ilvl="0" w:tplc="4C5CEB5E">
      <w:numFmt w:val="bullet"/>
      <w:lvlText w:val="-"/>
      <w:lvlJc w:val="left"/>
      <w:pPr>
        <w:ind w:left="720" w:hanging="360"/>
      </w:pPr>
      <w:rPr>
        <w:rFonts w:ascii="Times New Roman" w:eastAsia="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7" w15:restartNumberingAfterBreak="0">
    <w:nsid w:val="703B6262"/>
    <w:multiLevelType w:val="hybridMultilevel"/>
    <w:tmpl w:val="44DC2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0101CF"/>
    <w:multiLevelType w:val="hybridMultilevel"/>
    <w:tmpl w:val="F56256BE"/>
    <w:lvl w:ilvl="0" w:tplc="4C5CEB5E">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5273623">
    <w:abstractNumId w:val="0"/>
    <w:lvlOverride w:ilvl="0">
      <w:lvl w:ilvl="0">
        <w:start w:val="1"/>
        <w:numFmt w:val="bullet"/>
        <w:lvlText w:val="-"/>
        <w:legacy w:legacy="1" w:legacySpace="0" w:legacyIndent="360"/>
        <w:lvlJc w:val="left"/>
        <w:pPr>
          <w:ind w:left="360" w:hanging="360"/>
        </w:pPr>
      </w:lvl>
    </w:lvlOverride>
  </w:num>
  <w:num w:numId="2" w16cid:durableId="18723795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46003337">
    <w:abstractNumId w:val="16"/>
  </w:num>
  <w:num w:numId="4" w16cid:durableId="2085298152">
    <w:abstractNumId w:val="14"/>
  </w:num>
  <w:num w:numId="5" w16cid:durableId="1957442780">
    <w:abstractNumId w:val="5"/>
  </w:num>
  <w:num w:numId="6" w16cid:durableId="1877086093">
    <w:abstractNumId w:val="11"/>
  </w:num>
  <w:num w:numId="7" w16cid:durableId="577207353">
    <w:abstractNumId w:val="9"/>
  </w:num>
  <w:num w:numId="8" w16cid:durableId="773017375">
    <w:abstractNumId w:val="3"/>
  </w:num>
  <w:num w:numId="9" w16cid:durableId="925579783">
    <w:abstractNumId w:val="13"/>
  </w:num>
  <w:num w:numId="10" w16cid:durableId="738206793">
    <w:abstractNumId w:val="1"/>
  </w:num>
  <w:num w:numId="11" w16cid:durableId="545409833">
    <w:abstractNumId w:val="2"/>
  </w:num>
  <w:num w:numId="12" w16cid:durableId="606888842">
    <w:abstractNumId w:val="4"/>
  </w:num>
  <w:num w:numId="13" w16cid:durableId="963583471">
    <w:abstractNumId w:val="7"/>
  </w:num>
  <w:num w:numId="14" w16cid:durableId="798301947">
    <w:abstractNumId w:val="10"/>
  </w:num>
  <w:num w:numId="15" w16cid:durableId="1796678219">
    <w:abstractNumId w:val="6"/>
  </w:num>
  <w:num w:numId="16" w16cid:durableId="736198471">
    <w:abstractNumId w:val="18"/>
  </w:num>
  <w:num w:numId="17" w16cid:durableId="416445602">
    <w:abstractNumId w:val="12"/>
  </w:num>
  <w:num w:numId="18" w16cid:durableId="1123307464">
    <w:abstractNumId w:val="17"/>
  </w:num>
  <w:num w:numId="19" w16cid:durableId="1881942709">
    <w:abstractNumId w:val="15"/>
  </w:num>
  <w:num w:numId="20" w16cid:durableId="1339698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pt-PT" w:vendorID="1" w:dllVersion="513" w:checkStyle="1"/>
  <w:activeWritingStyle w:appName="MSWord" w:lang="it-IT" w:vendorID="3" w:dllVersion="517"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31028"/>
    <w:rsid w:val="000050DC"/>
    <w:rsid w:val="00006E84"/>
    <w:rsid w:val="00020BBF"/>
    <w:rsid w:val="00027696"/>
    <w:rsid w:val="00030DF6"/>
    <w:rsid w:val="00034F1E"/>
    <w:rsid w:val="00040558"/>
    <w:rsid w:val="00042721"/>
    <w:rsid w:val="000432F1"/>
    <w:rsid w:val="000511D5"/>
    <w:rsid w:val="000615E4"/>
    <w:rsid w:val="00061649"/>
    <w:rsid w:val="00061A25"/>
    <w:rsid w:val="000654FE"/>
    <w:rsid w:val="00071763"/>
    <w:rsid w:val="000726CA"/>
    <w:rsid w:val="000742CD"/>
    <w:rsid w:val="00074656"/>
    <w:rsid w:val="000845AD"/>
    <w:rsid w:val="00085C30"/>
    <w:rsid w:val="000864EF"/>
    <w:rsid w:val="00090940"/>
    <w:rsid w:val="00091347"/>
    <w:rsid w:val="00092622"/>
    <w:rsid w:val="00093E0F"/>
    <w:rsid w:val="00094CE7"/>
    <w:rsid w:val="0009535B"/>
    <w:rsid w:val="00095896"/>
    <w:rsid w:val="000972E3"/>
    <w:rsid w:val="000A2D9B"/>
    <w:rsid w:val="000B4E04"/>
    <w:rsid w:val="000B63A8"/>
    <w:rsid w:val="000B6C7E"/>
    <w:rsid w:val="000B6CDD"/>
    <w:rsid w:val="000C59DA"/>
    <w:rsid w:val="000C6139"/>
    <w:rsid w:val="000D2967"/>
    <w:rsid w:val="000D4084"/>
    <w:rsid w:val="000D5557"/>
    <w:rsid w:val="000E3788"/>
    <w:rsid w:val="000E68D6"/>
    <w:rsid w:val="000E7C1D"/>
    <w:rsid w:val="000E7EA0"/>
    <w:rsid w:val="000F1DF1"/>
    <w:rsid w:val="000F25D8"/>
    <w:rsid w:val="00100717"/>
    <w:rsid w:val="00104AAA"/>
    <w:rsid w:val="0011410D"/>
    <w:rsid w:val="001145F8"/>
    <w:rsid w:val="00116F59"/>
    <w:rsid w:val="00122AF9"/>
    <w:rsid w:val="001238ED"/>
    <w:rsid w:val="00126C5B"/>
    <w:rsid w:val="00131A49"/>
    <w:rsid w:val="00132DDC"/>
    <w:rsid w:val="0013387B"/>
    <w:rsid w:val="00135640"/>
    <w:rsid w:val="00137F6E"/>
    <w:rsid w:val="00140FB1"/>
    <w:rsid w:val="00141057"/>
    <w:rsid w:val="001449CF"/>
    <w:rsid w:val="0014556C"/>
    <w:rsid w:val="00150F0C"/>
    <w:rsid w:val="00153371"/>
    <w:rsid w:val="00154CCA"/>
    <w:rsid w:val="00154F62"/>
    <w:rsid w:val="00156FA6"/>
    <w:rsid w:val="0016241D"/>
    <w:rsid w:val="00163E60"/>
    <w:rsid w:val="00170F30"/>
    <w:rsid w:val="00171BB5"/>
    <w:rsid w:val="0018280D"/>
    <w:rsid w:val="00183E98"/>
    <w:rsid w:val="00183EA8"/>
    <w:rsid w:val="001840D4"/>
    <w:rsid w:val="00184DBF"/>
    <w:rsid w:val="001852C6"/>
    <w:rsid w:val="00185D36"/>
    <w:rsid w:val="0018775C"/>
    <w:rsid w:val="001877BA"/>
    <w:rsid w:val="00190E27"/>
    <w:rsid w:val="001919F1"/>
    <w:rsid w:val="00193B51"/>
    <w:rsid w:val="00193BFF"/>
    <w:rsid w:val="001A1E17"/>
    <w:rsid w:val="001A5854"/>
    <w:rsid w:val="001A664F"/>
    <w:rsid w:val="001C196D"/>
    <w:rsid w:val="001D054A"/>
    <w:rsid w:val="001D5328"/>
    <w:rsid w:val="001D7122"/>
    <w:rsid w:val="001D7E4B"/>
    <w:rsid w:val="001E171B"/>
    <w:rsid w:val="001E52D4"/>
    <w:rsid w:val="001F227C"/>
    <w:rsid w:val="001F49AE"/>
    <w:rsid w:val="001F4F35"/>
    <w:rsid w:val="001F7AC2"/>
    <w:rsid w:val="00200B06"/>
    <w:rsid w:val="00203626"/>
    <w:rsid w:val="00205336"/>
    <w:rsid w:val="002153B8"/>
    <w:rsid w:val="00215585"/>
    <w:rsid w:val="002227B6"/>
    <w:rsid w:val="00222CE0"/>
    <w:rsid w:val="00224DD7"/>
    <w:rsid w:val="00225565"/>
    <w:rsid w:val="00226A05"/>
    <w:rsid w:val="00235D2E"/>
    <w:rsid w:val="00243D51"/>
    <w:rsid w:val="00245AA0"/>
    <w:rsid w:val="0026253C"/>
    <w:rsid w:val="00273855"/>
    <w:rsid w:val="00274241"/>
    <w:rsid w:val="00274BF4"/>
    <w:rsid w:val="00274E47"/>
    <w:rsid w:val="00275C0C"/>
    <w:rsid w:val="0027605F"/>
    <w:rsid w:val="002801F5"/>
    <w:rsid w:val="002818B1"/>
    <w:rsid w:val="00281E89"/>
    <w:rsid w:val="00283543"/>
    <w:rsid w:val="002920BC"/>
    <w:rsid w:val="002B34DC"/>
    <w:rsid w:val="002B68B9"/>
    <w:rsid w:val="002B6AF9"/>
    <w:rsid w:val="002B6FB1"/>
    <w:rsid w:val="002B7FB6"/>
    <w:rsid w:val="002C0269"/>
    <w:rsid w:val="002C17AC"/>
    <w:rsid w:val="002C2B2F"/>
    <w:rsid w:val="002C3AA1"/>
    <w:rsid w:val="002C6AFC"/>
    <w:rsid w:val="002D03A0"/>
    <w:rsid w:val="002D16DD"/>
    <w:rsid w:val="002E435D"/>
    <w:rsid w:val="002E48A8"/>
    <w:rsid w:val="002E4C8C"/>
    <w:rsid w:val="002F6399"/>
    <w:rsid w:val="003028F3"/>
    <w:rsid w:val="003042D7"/>
    <w:rsid w:val="00304B1A"/>
    <w:rsid w:val="0030597C"/>
    <w:rsid w:val="0030604D"/>
    <w:rsid w:val="0031022A"/>
    <w:rsid w:val="003109D5"/>
    <w:rsid w:val="0031284D"/>
    <w:rsid w:val="00312962"/>
    <w:rsid w:val="0031413F"/>
    <w:rsid w:val="0031505B"/>
    <w:rsid w:val="00315C75"/>
    <w:rsid w:val="00316201"/>
    <w:rsid w:val="003230ED"/>
    <w:rsid w:val="003250F8"/>
    <w:rsid w:val="00331608"/>
    <w:rsid w:val="0033223C"/>
    <w:rsid w:val="0033228B"/>
    <w:rsid w:val="003329DA"/>
    <w:rsid w:val="003347DB"/>
    <w:rsid w:val="003348AE"/>
    <w:rsid w:val="0035192B"/>
    <w:rsid w:val="0037285C"/>
    <w:rsid w:val="003748DD"/>
    <w:rsid w:val="003749AD"/>
    <w:rsid w:val="00377FE5"/>
    <w:rsid w:val="00380F7A"/>
    <w:rsid w:val="003857BC"/>
    <w:rsid w:val="00386D0A"/>
    <w:rsid w:val="003931B4"/>
    <w:rsid w:val="003949C5"/>
    <w:rsid w:val="00397723"/>
    <w:rsid w:val="003A0EBF"/>
    <w:rsid w:val="003A68A5"/>
    <w:rsid w:val="003B0DD9"/>
    <w:rsid w:val="003B17E2"/>
    <w:rsid w:val="003B43A8"/>
    <w:rsid w:val="003B53D3"/>
    <w:rsid w:val="003B63E7"/>
    <w:rsid w:val="003B6BAD"/>
    <w:rsid w:val="003C1BCA"/>
    <w:rsid w:val="003C2E20"/>
    <w:rsid w:val="003C4113"/>
    <w:rsid w:val="003D2B6F"/>
    <w:rsid w:val="003D539D"/>
    <w:rsid w:val="003D596B"/>
    <w:rsid w:val="003E00C3"/>
    <w:rsid w:val="003E03DA"/>
    <w:rsid w:val="003E42FE"/>
    <w:rsid w:val="003E4C7F"/>
    <w:rsid w:val="003F4AE9"/>
    <w:rsid w:val="003F5724"/>
    <w:rsid w:val="00400B38"/>
    <w:rsid w:val="00402C5A"/>
    <w:rsid w:val="00403BB8"/>
    <w:rsid w:val="00414AE1"/>
    <w:rsid w:val="004173CD"/>
    <w:rsid w:val="0042078D"/>
    <w:rsid w:val="00421866"/>
    <w:rsid w:val="00421DF2"/>
    <w:rsid w:val="004254DC"/>
    <w:rsid w:val="00425734"/>
    <w:rsid w:val="004336CB"/>
    <w:rsid w:val="00433F09"/>
    <w:rsid w:val="00434715"/>
    <w:rsid w:val="004400D0"/>
    <w:rsid w:val="004412B6"/>
    <w:rsid w:val="004414DA"/>
    <w:rsid w:val="00443055"/>
    <w:rsid w:val="004445AA"/>
    <w:rsid w:val="0045484D"/>
    <w:rsid w:val="00454C77"/>
    <w:rsid w:val="0045519F"/>
    <w:rsid w:val="004656A5"/>
    <w:rsid w:val="00472C06"/>
    <w:rsid w:val="00475464"/>
    <w:rsid w:val="00475E39"/>
    <w:rsid w:val="00490FCF"/>
    <w:rsid w:val="00497C12"/>
    <w:rsid w:val="004A5F44"/>
    <w:rsid w:val="004A7B2A"/>
    <w:rsid w:val="004B08AA"/>
    <w:rsid w:val="004B1831"/>
    <w:rsid w:val="004B44A3"/>
    <w:rsid w:val="004B57F6"/>
    <w:rsid w:val="004B6DB7"/>
    <w:rsid w:val="004C08D0"/>
    <w:rsid w:val="004C5307"/>
    <w:rsid w:val="004C6726"/>
    <w:rsid w:val="004C7C70"/>
    <w:rsid w:val="004D3437"/>
    <w:rsid w:val="004D4218"/>
    <w:rsid w:val="004E7EBF"/>
    <w:rsid w:val="004F262B"/>
    <w:rsid w:val="004F2C56"/>
    <w:rsid w:val="004F5EB4"/>
    <w:rsid w:val="005005DC"/>
    <w:rsid w:val="00500C87"/>
    <w:rsid w:val="00501540"/>
    <w:rsid w:val="00506D3A"/>
    <w:rsid w:val="005105FE"/>
    <w:rsid w:val="00512320"/>
    <w:rsid w:val="0051237F"/>
    <w:rsid w:val="00512685"/>
    <w:rsid w:val="00512D65"/>
    <w:rsid w:val="00517D21"/>
    <w:rsid w:val="0052468F"/>
    <w:rsid w:val="00531AE5"/>
    <w:rsid w:val="005366DD"/>
    <w:rsid w:val="00537C70"/>
    <w:rsid w:val="00541F91"/>
    <w:rsid w:val="00543196"/>
    <w:rsid w:val="00543B98"/>
    <w:rsid w:val="00545782"/>
    <w:rsid w:val="005459B7"/>
    <w:rsid w:val="0054771B"/>
    <w:rsid w:val="0055063B"/>
    <w:rsid w:val="005514EE"/>
    <w:rsid w:val="00554E22"/>
    <w:rsid w:val="00555954"/>
    <w:rsid w:val="005568EF"/>
    <w:rsid w:val="0056586B"/>
    <w:rsid w:val="0057350D"/>
    <w:rsid w:val="0057773D"/>
    <w:rsid w:val="00581579"/>
    <w:rsid w:val="005824EA"/>
    <w:rsid w:val="005839F6"/>
    <w:rsid w:val="00587340"/>
    <w:rsid w:val="00592346"/>
    <w:rsid w:val="005925A7"/>
    <w:rsid w:val="00593BFF"/>
    <w:rsid w:val="0059523D"/>
    <w:rsid w:val="00597BA6"/>
    <w:rsid w:val="005A7015"/>
    <w:rsid w:val="005A76EE"/>
    <w:rsid w:val="005B41FF"/>
    <w:rsid w:val="005C150A"/>
    <w:rsid w:val="005C48CD"/>
    <w:rsid w:val="005D4681"/>
    <w:rsid w:val="005E03AA"/>
    <w:rsid w:val="005E0ADD"/>
    <w:rsid w:val="005E4C28"/>
    <w:rsid w:val="005E5CC5"/>
    <w:rsid w:val="005E6EA6"/>
    <w:rsid w:val="005F1DF8"/>
    <w:rsid w:val="005F54D6"/>
    <w:rsid w:val="00600DE4"/>
    <w:rsid w:val="0060126F"/>
    <w:rsid w:val="00603F1E"/>
    <w:rsid w:val="00613819"/>
    <w:rsid w:val="00613C80"/>
    <w:rsid w:val="00613DF3"/>
    <w:rsid w:val="006174B6"/>
    <w:rsid w:val="00621E12"/>
    <w:rsid w:val="006237F0"/>
    <w:rsid w:val="00624FA1"/>
    <w:rsid w:val="00625D6E"/>
    <w:rsid w:val="006300F9"/>
    <w:rsid w:val="00631E6B"/>
    <w:rsid w:val="00632771"/>
    <w:rsid w:val="00634E3D"/>
    <w:rsid w:val="00635393"/>
    <w:rsid w:val="00637B74"/>
    <w:rsid w:val="006425FB"/>
    <w:rsid w:val="0064580C"/>
    <w:rsid w:val="00647C13"/>
    <w:rsid w:val="00647D33"/>
    <w:rsid w:val="00653DD2"/>
    <w:rsid w:val="00655051"/>
    <w:rsid w:val="0066148B"/>
    <w:rsid w:val="006620F0"/>
    <w:rsid w:val="0066235B"/>
    <w:rsid w:val="00663666"/>
    <w:rsid w:val="00667656"/>
    <w:rsid w:val="00667BDE"/>
    <w:rsid w:val="006742F7"/>
    <w:rsid w:val="00676D8F"/>
    <w:rsid w:val="00681424"/>
    <w:rsid w:val="00685177"/>
    <w:rsid w:val="00686E7C"/>
    <w:rsid w:val="006878F0"/>
    <w:rsid w:val="00687DF1"/>
    <w:rsid w:val="0069451C"/>
    <w:rsid w:val="00696480"/>
    <w:rsid w:val="006A1521"/>
    <w:rsid w:val="006A3666"/>
    <w:rsid w:val="006A48CD"/>
    <w:rsid w:val="006A4B19"/>
    <w:rsid w:val="006A709B"/>
    <w:rsid w:val="006B2167"/>
    <w:rsid w:val="006B32B4"/>
    <w:rsid w:val="006B77C4"/>
    <w:rsid w:val="006B7A8C"/>
    <w:rsid w:val="006C085C"/>
    <w:rsid w:val="006C0B02"/>
    <w:rsid w:val="006C30FC"/>
    <w:rsid w:val="006C39F1"/>
    <w:rsid w:val="006C3C51"/>
    <w:rsid w:val="006C4882"/>
    <w:rsid w:val="006C4900"/>
    <w:rsid w:val="006C4DB0"/>
    <w:rsid w:val="006C51D0"/>
    <w:rsid w:val="006C5A69"/>
    <w:rsid w:val="006D00A4"/>
    <w:rsid w:val="006D2573"/>
    <w:rsid w:val="006E3E2E"/>
    <w:rsid w:val="006E515E"/>
    <w:rsid w:val="006F158A"/>
    <w:rsid w:val="00703B16"/>
    <w:rsid w:val="00705078"/>
    <w:rsid w:val="00705319"/>
    <w:rsid w:val="00705381"/>
    <w:rsid w:val="007056ED"/>
    <w:rsid w:val="0070578B"/>
    <w:rsid w:val="00705CDF"/>
    <w:rsid w:val="00705F07"/>
    <w:rsid w:val="00710418"/>
    <w:rsid w:val="00710688"/>
    <w:rsid w:val="00711C45"/>
    <w:rsid w:val="007151CB"/>
    <w:rsid w:val="00717F9F"/>
    <w:rsid w:val="007223C8"/>
    <w:rsid w:val="00727362"/>
    <w:rsid w:val="00732005"/>
    <w:rsid w:val="00732CAF"/>
    <w:rsid w:val="007333C9"/>
    <w:rsid w:val="00733A02"/>
    <w:rsid w:val="00734E81"/>
    <w:rsid w:val="00735BA0"/>
    <w:rsid w:val="007360D1"/>
    <w:rsid w:val="0073796A"/>
    <w:rsid w:val="007438E8"/>
    <w:rsid w:val="0074439E"/>
    <w:rsid w:val="00745D99"/>
    <w:rsid w:val="00746CCF"/>
    <w:rsid w:val="007470E4"/>
    <w:rsid w:val="00747C1D"/>
    <w:rsid w:val="00752EEC"/>
    <w:rsid w:val="00757D11"/>
    <w:rsid w:val="0076678A"/>
    <w:rsid w:val="00766DC6"/>
    <w:rsid w:val="0077172A"/>
    <w:rsid w:val="0077374F"/>
    <w:rsid w:val="00780551"/>
    <w:rsid w:val="0078363E"/>
    <w:rsid w:val="00785B20"/>
    <w:rsid w:val="007901D5"/>
    <w:rsid w:val="00792D44"/>
    <w:rsid w:val="00792D5E"/>
    <w:rsid w:val="00794621"/>
    <w:rsid w:val="00795A08"/>
    <w:rsid w:val="0079617E"/>
    <w:rsid w:val="00796C89"/>
    <w:rsid w:val="007A09C9"/>
    <w:rsid w:val="007A0D1D"/>
    <w:rsid w:val="007A29BB"/>
    <w:rsid w:val="007B2ED9"/>
    <w:rsid w:val="007B3586"/>
    <w:rsid w:val="007B4AAC"/>
    <w:rsid w:val="007C0A23"/>
    <w:rsid w:val="007C1303"/>
    <w:rsid w:val="007C5266"/>
    <w:rsid w:val="007C7A4B"/>
    <w:rsid w:val="007D35E5"/>
    <w:rsid w:val="007D761D"/>
    <w:rsid w:val="007E262B"/>
    <w:rsid w:val="008001F3"/>
    <w:rsid w:val="00801E1D"/>
    <w:rsid w:val="00802022"/>
    <w:rsid w:val="00803C4B"/>
    <w:rsid w:val="00810594"/>
    <w:rsid w:val="0081644E"/>
    <w:rsid w:val="00817C31"/>
    <w:rsid w:val="00824D03"/>
    <w:rsid w:val="0082786D"/>
    <w:rsid w:val="00830C97"/>
    <w:rsid w:val="00831B62"/>
    <w:rsid w:val="008331F9"/>
    <w:rsid w:val="00840FE3"/>
    <w:rsid w:val="008435BF"/>
    <w:rsid w:val="008468D4"/>
    <w:rsid w:val="00857107"/>
    <w:rsid w:val="00857B28"/>
    <w:rsid w:val="00857F76"/>
    <w:rsid w:val="00867802"/>
    <w:rsid w:val="00870F4B"/>
    <w:rsid w:val="008714ED"/>
    <w:rsid w:val="008721AC"/>
    <w:rsid w:val="0088232E"/>
    <w:rsid w:val="00882E86"/>
    <w:rsid w:val="008849B9"/>
    <w:rsid w:val="00886018"/>
    <w:rsid w:val="00886361"/>
    <w:rsid w:val="00890679"/>
    <w:rsid w:val="008B0AA3"/>
    <w:rsid w:val="008B53B2"/>
    <w:rsid w:val="008C264D"/>
    <w:rsid w:val="008C375D"/>
    <w:rsid w:val="008C564B"/>
    <w:rsid w:val="008C76CB"/>
    <w:rsid w:val="008C79DB"/>
    <w:rsid w:val="008C7FD1"/>
    <w:rsid w:val="008D6CAA"/>
    <w:rsid w:val="008E2860"/>
    <w:rsid w:val="008E2D02"/>
    <w:rsid w:val="008E2E8D"/>
    <w:rsid w:val="008E72DD"/>
    <w:rsid w:val="008F3A0A"/>
    <w:rsid w:val="008F42A7"/>
    <w:rsid w:val="008F693C"/>
    <w:rsid w:val="009009C1"/>
    <w:rsid w:val="0090140B"/>
    <w:rsid w:val="009034FF"/>
    <w:rsid w:val="00912DBF"/>
    <w:rsid w:val="0091329A"/>
    <w:rsid w:val="00925A21"/>
    <w:rsid w:val="009303A0"/>
    <w:rsid w:val="009331FF"/>
    <w:rsid w:val="0093449C"/>
    <w:rsid w:val="00936A7F"/>
    <w:rsid w:val="00941C56"/>
    <w:rsid w:val="00943832"/>
    <w:rsid w:val="009469CD"/>
    <w:rsid w:val="00947991"/>
    <w:rsid w:val="009512DA"/>
    <w:rsid w:val="009528AE"/>
    <w:rsid w:val="009572BF"/>
    <w:rsid w:val="0095748F"/>
    <w:rsid w:val="009625E1"/>
    <w:rsid w:val="00963646"/>
    <w:rsid w:val="00964133"/>
    <w:rsid w:val="009657C5"/>
    <w:rsid w:val="00965BB8"/>
    <w:rsid w:val="00971786"/>
    <w:rsid w:val="00975288"/>
    <w:rsid w:val="00975825"/>
    <w:rsid w:val="00976B62"/>
    <w:rsid w:val="00983B50"/>
    <w:rsid w:val="00986FC5"/>
    <w:rsid w:val="009870B8"/>
    <w:rsid w:val="00987A75"/>
    <w:rsid w:val="00987D96"/>
    <w:rsid w:val="009A60FA"/>
    <w:rsid w:val="009B518D"/>
    <w:rsid w:val="009B5B6A"/>
    <w:rsid w:val="009C047E"/>
    <w:rsid w:val="009D11F3"/>
    <w:rsid w:val="009D75A5"/>
    <w:rsid w:val="009E173B"/>
    <w:rsid w:val="009F39F4"/>
    <w:rsid w:val="009F3CD5"/>
    <w:rsid w:val="009F5049"/>
    <w:rsid w:val="009F60D0"/>
    <w:rsid w:val="009F6DDE"/>
    <w:rsid w:val="00A0215E"/>
    <w:rsid w:val="00A02500"/>
    <w:rsid w:val="00A02D15"/>
    <w:rsid w:val="00A03600"/>
    <w:rsid w:val="00A12340"/>
    <w:rsid w:val="00A153E0"/>
    <w:rsid w:val="00A331A3"/>
    <w:rsid w:val="00A3620D"/>
    <w:rsid w:val="00A372E9"/>
    <w:rsid w:val="00A37308"/>
    <w:rsid w:val="00A40A9C"/>
    <w:rsid w:val="00A423D3"/>
    <w:rsid w:val="00A42DD6"/>
    <w:rsid w:val="00A505C4"/>
    <w:rsid w:val="00A544EC"/>
    <w:rsid w:val="00A5760E"/>
    <w:rsid w:val="00A579D0"/>
    <w:rsid w:val="00A60D36"/>
    <w:rsid w:val="00A625D6"/>
    <w:rsid w:val="00A63D3E"/>
    <w:rsid w:val="00A663A0"/>
    <w:rsid w:val="00A701EB"/>
    <w:rsid w:val="00A70628"/>
    <w:rsid w:val="00A72BF5"/>
    <w:rsid w:val="00A734EF"/>
    <w:rsid w:val="00A8112C"/>
    <w:rsid w:val="00A854C8"/>
    <w:rsid w:val="00A8659E"/>
    <w:rsid w:val="00A911AD"/>
    <w:rsid w:val="00A95CF1"/>
    <w:rsid w:val="00A97F05"/>
    <w:rsid w:val="00AA01E1"/>
    <w:rsid w:val="00AA74A2"/>
    <w:rsid w:val="00AA7E8A"/>
    <w:rsid w:val="00AB05D1"/>
    <w:rsid w:val="00AC217E"/>
    <w:rsid w:val="00AC5CA8"/>
    <w:rsid w:val="00AD067A"/>
    <w:rsid w:val="00AD13CF"/>
    <w:rsid w:val="00AD1A9D"/>
    <w:rsid w:val="00AD2A13"/>
    <w:rsid w:val="00AD3E9F"/>
    <w:rsid w:val="00AD67B7"/>
    <w:rsid w:val="00AD7CBB"/>
    <w:rsid w:val="00AE04D7"/>
    <w:rsid w:val="00AE07F5"/>
    <w:rsid w:val="00AE0CB9"/>
    <w:rsid w:val="00AE1DB3"/>
    <w:rsid w:val="00AE1E2F"/>
    <w:rsid w:val="00AE28CE"/>
    <w:rsid w:val="00AE3C77"/>
    <w:rsid w:val="00AE61CB"/>
    <w:rsid w:val="00AF0021"/>
    <w:rsid w:val="00B00C75"/>
    <w:rsid w:val="00B0119A"/>
    <w:rsid w:val="00B038F5"/>
    <w:rsid w:val="00B04006"/>
    <w:rsid w:val="00B079BF"/>
    <w:rsid w:val="00B07B16"/>
    <w:rsid w:val="00B10349"/>
    <w:rsid w:val="00B107DD"/>
    <w:rsid w:val="00B10947"/>
    <w:rsid w:val="00B145C0"/>
    <w:rsid w:val="00B22B0B"/>
    <w:rsid w:val="00B235F0"/>
    <w:rsid w:val="00B3061B"/>
    <w:rsid w:val="00B31028"/>
    <w:rsid w:val="00B3183F"/>
    <w:rsid w:val="00B322D5"/>
    <w:rsid w:val="00B362E6"/>
    <w:rsid w:val="00B37264"/>
    <w:rsid w:val="00B4008A"/>
    <w:rsid w:val="00B44773"/>
    <w:rsid w:val="00B46AFD"/>
    <w:rsid w:val="00B47A2A"/>
    <w:rsid w:val="00B56838"/>
    <w:rsid w:val="00B609D4"/>
    <w:rsid w:val="00B60FFF"/>
    <w:rsid w:val="00B6508D"/>
    <w:rsid w:val="00B65413"/>
    <w:rsid w:val="00B71549"/>
    <w:rsid w:val="00B71628"/>
    <w:rsid w:val="00B72C14"/>
    <w:rsid w:val="00B77118"/>
    <w:rsid w:val="00B83270"/>
    <w:rsid w:val="00B87A02"/>
    <w:rsid w:val="00B9121B"/>
    <w:rsid w:val="00B92FA1"/>
    <w:rsid w:val="00B94AFA"/>
    <w:rsid w:val="00BA051A"/>
    <w:rsid w:val="00BA35EC"/>
    <w:rsid w:val="00BA755C"/>
    <w:rsid w:val="00BA7D3C"/>
    <w:rsid w:val="00BC0670"/>
    <w:rsid w:val="00BC087B"/>
    <w:rsid w:val="00BC14AF"/>
    <w:rsid w:val="00BC5BF0"/>
    <w:rsid w:val="00BC6F3B"/>
    <w:rsid w:val="00BC6FD6"/>
    <w:rsid w:val="00BD01B1"/>
    <w:rsid w:val="00BD33CD"/>
    <w:rsid w:val="00BD5C12"/>
    <w:rsid w:val="00BE12EB"/>
    <w:rsid w:val="00BE53C6"/>
    <w:rsid w:val="00BE555F"/>
    <w:rsid w:val="00BE77A1"/>
    <w:rsid w:val="00BF17E1"/>
    <w:rsid w:val="00BF1E8C"/>
    <w:rsid w:val="00BF2370"/>
    <w:rsid w:val="00BF2373"/>
    <w:rsid w:val="00BF76C1"/>
    <w:rsid w:val="00BF7DC5"/>
    <w:rsid w:val="00C03AAD"/>
    <w:rsid w:val="00C04ABB"/>
    <w:rsid w:val="00C06376"/>
    <w:rsid w:val="00C07502"/>
    <w:rsid w:val="00C10B07"/>
    <w:rsid w:val="00C1130E"/>
    <w:rsid w:val="00C1446D"/>
    <w:rsid w:val="00C17654"/>
    <w:rsid w:val="00C23305"/>
    <w:rsid w:val="00C2524B"/>
    <w:rsid w:val="00C2546E"/>
    <w:rsid w:val="00C27B7A"/>
    <w:rsid w:val="00C4582C"/>
    <w:rsid w:val="00C519DC"/>
    <w:rsid w:val="00C5438D"/>
    <w:rsid w:val="00C57A8C"/>
    <w:rsid w:val="00C61155"/>
    <w:rsid w:val="00C67510"/>
    <w:rsid w:val="00C75D06"/>
    <w:rsid w:val="00C8317C"/>
    <w:rsid w:val="00C853C1"/>
    <w:rsid w:val="00C91690"/>
    <w:rsid w:val="00C92BCD"/>
    <w:rsid w:val="00C9423D"/>
    <w:rsid w:val="00C967B1"/>
    <w:rsid w:val="00CA35DE"/>
    <w:rsid w:val="00CA756D"/>
    <w:rsid w:val="00CB38AC"/>
    <w:rsid w:val="00CB3A02"/>
    <w:rsid w:val="00CB49C0"/>
    <w:rsid w:val="00CB7A84"/>
    <w:rsid w:val="00CC20E3"/>
    <w:rsid w:val="00CC4234"/>
    <w:rsid w:val="00CD1A0D"/>
    <w:rsid w:val="00CD218D"/>
    <w:rsid w:val="00CD3D4E"/>
    <w:rsid w:val="00CD4663"/>
    <w:rsid w:val="00CE2B11"/>
    <w:rsid w:val="00CE3DB5"/>
    <w:rsid w:val="00CE683D"/>
    <w:rsid w:val="00CE6EE0"/>
    <w:rsid w:val="00CF3494"/>
    <w:rsid w:val="00CF496B"/>
    <w:rsid w:val="00CF5925"/>
    <w:rsid w:val="00D07EAF"/>
    <w:rsid w:val="00D14854"/>
    <w:rsid w:val="00D176B2"/>
    <w:rsid w:val="00D21910"/>
    <w:rsid w:val="00D2418E"/>
    <w:rsid w:val="00D2596F"/>
    <w:rsid w:val="00D2778D"/>
    <w:rsid w:val="00D32A11"/>
    <w:rsid w:val="00D32D4A"/>
    <w:rsid w:val="00D37960"/>
    <w:rsid w:val="00D400AE"/>
    <w:rsid w:val="00D40DE3"/>
    <w:rsid w:val="00D44886"/>
    <w:rsid w:val="00D515D0"/>
    <w:rsid w:val="00D54D11"/>
    <w:rsid w:val="00D573B4"/>
    <w:rsid w:val="00D61E2F"/>
    <w:rsid w:val="00D63C9B"/>
    <w:rsid w:val="00D6405D"/>
    <w:rsid w:val="00D821A4"/>
    <w:rsid w:val="00D87A17"/>
    <w:rsid w:val="00D96551"/>
    <w:rsid w:val="00D97246"/>
    <w:rsid w:val="00DA0848"/>
    <w:rsid w:val="00DA099A"/>
    <w:rsid w:val="00DA1323"/>
    <w:rsid w:val="00DB0B7E"/>
    <w:rsid w:val="00DB19D3"/>
    <w:rsid w:val="00DB2BF7"/>
    <w:rsid w:val="00DB4467"/>
    <w:rsid w:val="00DC0DE3"/>
    <w:rsid w:val="00DC3A18"/>
    <w:rsid w:val="00DC6360"/>
    <w:rsid w:val="00DC6524"/>
    <w:rsid w:val="00DC6B77"/>
    <w:rsid w:val="00DD21A9"/>
    <w:rsid w:val="00DD434F"/>
    <w:rsid w:val="00DE0931"/>
    <w:rsid w:val="00DE36E5"/>
    <w:rsid w:val="00DE5CB8"/>
    <w:rsid w:val="00DE675F"/>
    <w:rsid w:val="00DF4B05"/>
    <w:rsid w:val="00E01159"/>
    <w:rsid w:val="00E0427B"/>
    <w:rsid w:val="00E12AE7"/>
    <w:rsid w:val="00E2124D"/>
    <w:rsid w:val="00E32E0D"/>
    <w:rsid w:val="00E36E24"/>
    <w:rsid w:val="00E5136E"/>
    <w:rsid w:val="00E51546"/>
    <w:rsid w:val="00E5229A"/>
    <w:rsid w:val="00E533AC"/>
    <w:rsid w:val="00E558D6"/>
    <w:rsid w:val="00E56982"/>
    <w:rsid w:val="00E57E76"/>
    <w:rsid w:val="00E6005F"/>
    <w:rsid w:val="00E63692"/>
    <w:rsid w:val="00E663CE"/>
    <w:rsid w:val="00E70963"/>
    <w:rsid w:val="00E72D87"/>
    <w:rsid w:val="00E73B6A"/>
    <w:rsid w:val="00E73C4B"/>
    <w:rsid w:val="00E755FD"/>
    <w:rsid w:val="00E75E66"/>
    <w:rsid w:val="00E7649A"/>
    <w:rsid w:val="00E76C46"/>
    <w:rsid w:val="00E77804"/>
    <w:rsid w:val="00E84DB8"/>
    <w:rsid w:val="00E85977"/>
    <w:rsid w:val="00E871E3"/>
    <w:rsid w:val="00E9268E"/>
    <w:rsid w:val="00E94E96"/>
    <w:rsid w:val="00EA61C2"/>
    <w:rsid w:val="00EA7711"/>
    <w:rsid w:val="00EA7D09"/>
    <w:rsid w:val="00EB070B"/>
    <w:rsid w:val="00EB167B"/>
    <w:rsid w:val="00EB36D5"/>
    <w:rsid w:val="00EB441A"/>
    <w:rsid w:val="00EB5472"/>
    <w:rsid w:val="00EE23CD"/>
    <w:rsid w:val="00EE583A"/>
    <w:rsid w:val="00EE6F85"/>
    <w:rsid w:val="00EF02C1"/>
    <w:rsid w:val="00EF5C03"/>
    <w:rsid w:val="00F0399D"/>
    <w:rsid w:val="00F07923"/>
    <w:rsid w:val="00F104EE"/>
    <w:rsid w:val="00F11BF8"/>
    <w:rsid w:val="00F11DE4"/>
    <w:rsid w:val="00F12275"/>
    <w:rsid w:val="00F232D2"/>
    <w:rsid w:val="00F246E4"/>
    <w:rsid w:val="00F31276"/>
    <w:rsid w:val="00F31769"/>
    <w:rsid w:val="00F35951"/>
    <w:rsid w:val="00F36F13"/>
    <w:rsid w:val="00F40006"/>
    <w:rsid w:val="00F404FF"/>
    <w:rsid w:val="00F44EBF"/>
    <w:rsid w:val="00F45CC1"/>
    <w:rsid w:val="00F475D5"/>
    <w:rsid w:val="00F529EF"/>
    <w:rsid w:val="00F57F4D"/>
    <w:rsid w:val="00F63077"/>
    <w:rsid w:val="00F633C9"/>
    <w:rsid w:val="00F63752"/>
    <w:rsid w:val="00F76048"/>
    <w:rsid w:val="00F7677A"/>
    <w:rsid w:val="00F7749A"/>
    <w:rsid w:val="00F77708"/>
    <w:rsid w:val="00F8573F"/>
    <w:rsid w:val="00F86AD1"/>
    <w:rsid w:val="00F915C0"/>
    <w:rsid w:val="00F9186C"/>
    <w:rsid w:val="00F91F3B"/>
    <w:rsid w:val="00F96A15"/>
    <w:rsid w:val="00FA0CC6"/>
    <w:rsid w:val="00FA53AF"/>
    <w:rsid w:val="00FA6B10"/>
    <w:rsid w:val="00FB4102"/>
    <w:rsid w:val="00FB470E"/>
    <w:rsid w:val="00FB7487"/>
    <w:rsid w:val="00FD7408"/>
    <w:rsid w:val="00FE16E6"/>
    <w:rsid w:val="00FE2587"/>
    <w:rsid w:val="00FF1597"/>
    <w:rsid w:val="00FF30A2"/>
    <w:rsid w:val="00FF342E"/>
    <w:rsid w:val="00FF7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82771"/>
  <w15:docId w15:val="{B85CEC3D-7F6A-41FD-886B-609D9E6D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877BA"/>
    <w:pPr>
      <w:tabs>
        <w:tab w:val="left" w:pos="567"/>
      </w:tabs>
      <w:spacing w:line="260" w:lineRule="exact"/>
    </w:pPr>
    <w:rPr>
      <w:sz w:val="22"/>
      <w:lang w:val="en-GB" w:eastAsia="en-US"/>
    </w:rPr>
  </w:style>
  <w:style w:type="paragraph" w:styleId="Antrat1">
    <w:name w:val="heading 1"/>
    <w:basedOn w:val="prastasis"/>
    <w:next w:val="prastasis"/>
    <w:qFormat/>
    <w:rsid w:val="00BA051A"/>
    <w:pPr>
      <w:tabs>
        <w:tab w:val="clear" w:pos="567"/>
      </w:tabs>
      <w:spacing w:line="240" w:lineRule="auto"/>
      <w:jc w:val="center"/>
      <w:outlineLvl w:val="0"/>
    </w:pPr>
    <w:rPr>
      <w:b/>
      <w:caps/>
      <w:noProof/>
      <w:sz w:val="24"/>
    </w:rPr>
  </w:style>
  <w:style w:type="paragraph" w:styleId="Antrat2">
    <w:name w:val="heading 2"/>
    <w:basedOn w:val="prastasis"/>
    <w:next w:val="prastasis"/>
    <w:qFormat/>
    <w:rsid w:val="00BA051A"/>
    <w:pPr>
      <w:tabs>
        <w:tab w:val="clear" w:pos="567"/>
      </w:tabs>
      <w:spacing w:before="240" w:line="240" w:lineRule="auto"/>
      <w:outlineLvl w:val="1"/>
    </w:pPr>
    <w:rPr>
      <w:b/>
      <w:caps/>
      <w:noProof/>
      <w:sz w:val="24"/>
    </w:rPr>
  </w:style>
  <w:style w:type="paragraph" w:styleId="Antrat3">
    <w:name w:val="heading 3"/>
    <w:basedOn w:val="prastasis"/>
    <w:next w:val="prastasis"/>
    <w:link w:val="Antrat3Diagrama"/>
    <w:qFormat/>
    <w:rsid w:val="00BA051A"/>
    <w:pPr>
      <w:numPr>
        <w:ilvl w:val="12"/>
      </w:numPr>
      <w:tabs>
        <w:tab w:val="clear" w:pos="567"/>
      </w:tabs>
      <w:spacing w:before="240" w:line="240" w:lineRule="auto"/>
      <w:outlineLvl w:val="2"/>
    </w:pPr>
    <w:rPr>
      <w:b/>
      <w:noProof/>
    </w:rPr>
  </w:style>
  <w:style w:type="paragraph" w:styleId="Antrat4">
    <w:name w:val="heading 4"/>
    <w:basedOn w:val="prastasis"/>
    <w:next w:val="prastasis"/>
    <w:qFormat/>
    <w:rsid w:val="00BA051A"/>
    <w:pPr>
      <w:keepNext/>
      <w:outlineLvl w:val="3"/>
    </w:pPr>
    <w:rPr>
      <w:b/>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A051A"/>
    <w:pPr>
      <w:tabs>
        <w:tab w:val="center" w:pos="4536"/>
        <w:tab w:val="right" w:pos="9072"/>
      </w:tabs>
    </w:pPr>
    <w:rPr>
      <w:rFonts w:ascii="Tms Rmn" w:hAnsi="Tms Rmn"/>
      <w:sz w:val="24"/>
    </w:rPr>
  </w:style>
  <w:style w:type="paragraph" w:styleId="Porat">
    <w:name w:val="footer"/>
    <w:basedOn w:val="prastasis"/>
    <w:link w:val="PoratDiagrama"/>
    <w:uiPriority w:val="99"/>
    <w:rsid w:val="00BA051A"/>
    <w:pPr>
      <w:tabs>
        <w:tab w:val="center" w:pos="4536"/>
        <w:tab w:val="right" w:pos="9072"/>
      </w:tabs>
    </w:pPr>
    <w:rPr>
      <w:rFonts w:ascii="Tms Rmn" w:hAnsi="Tms Rmn"/>
      <w:sz w:val="24"/>
    </w:rPr>
  </w:style>
  <w:style w:type="character" w:styleId="Puslapionumeris">
    <w:name w:val="page number"/>
    <w:basedOn w:val="Numatytasispastraiposriftas"/>
    <w:rsid w:val="00BA051A"/>
  </w:style>
  <w:style w:type="paragraph" w:styleId="Dokumentoinaostekstas">
    <w:name w:val="endnote text"/>
    <w:basedOn w:val="prastasis"/>
    <w:next w:val="prastasis"/>
    <w:semiHidden/>
    <w:pPr>
      <w:spacing w:line="240" w:lineRule="auto"/>
    </w:pPr>
  </w:style>
  <w:style w:type="character" w:styleId="Dokumentoinaosnumeris">
    <w:name w:val="endnote reference"/>
    <w:semiHidden/>
    <w:rPr>
      <w:vertAlign w:val="superscript"/>
    </w:rPr>
  </w:style>
  <w:style w:type="character" w:styleId="Komentaronuoroda">
    <w:name w:val="annotation reference"/>
    <w:semiHidden/>
    <w:rPr>
      <w:sz w:val="16"/>
    </w:rPr>
  </w:style>
  <w:style w:type="paragraph" w:styleId="Komentarotekstas">
    <w:name w:val="annotation text"/>
    <w:basedOn w:val="prastasis"/>
    <w:semiHidden/>
    <w:rPr>
      <w:sz w:val="20"/>
    </w:rPr>
  </w:style>
  <w:style w:type="paragraph" w:styleId="Pagrindinistekstas2">
    <w:name w:val="Body Text 2"/>
    <w:basedOn w:val="prastasis"/>
    <w:rsid w:val="00BA051A"/>
  </w:style>
  <w:style w:type="paragraph" w:styleId="Pagrindinistekstas">
    <w:name w:val="Body Text"/>
    <w:basedOn w:val="prastasis"/>
    <w:rsid w:val="00BA051A"/>
    <w:pPr>
      <w:tabs>
        <w:tab w:val="left" w:pos="4960"/>
      </w:tabs>
    </w:pPr>
    <w:rPr>
      <w:rFonts w:ascii="Univers (W1)" w:hAnsi="Univers (W1)"/>
      <w:color w:val="0000FF"/>
      <w:u w:val="single"/>
    </w:rPr>
  </w:style>
  <w:style w:type="paragraph" w:styleId="Pagrindinistekstas3">
    <w:name w:val="Body Text 3"/>
    <w:basedOn w:val="prastasis"/>
    <w:rsid w:val="00BA051A"/>
    <w:pPr>
      <w:jc w:val="center"/>
    </w:pPr>
    <w:rPr>
      <w:i/>
    </w:rPr>
  </w:style>
  <w:style w:type="paragraph" w:styleId="Pagrindiniotekstotrauka2">
    <w:name w:val="Body Text Indent 2"/>
    <w:basedOn w:val="prastasis"/>
    <w:pPr>
      <w:ind w:left="567" w:hanging="567"/>
      <w:jc w:val="both"/>
    </w:pPr>
    <w:rPr>
      <w:b/>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Pagrindiniotekstotrauka3">
    <w:name w:val="Body Text Indent 3"/>
    <w:basedOn w:val="prastasis"/>
    <w:pPr>
      <w:ind w:left="567" w:hanging="567"/>
    </w:pPr>
    <w:rPr>
      <w:i/>
      <w:color w:val="008000"/>
    </w:rPr>
  </w:style>
  <w:style w:type="paragraph" w:styleId="Tekstoblokas">
    <w:name w:val="Block Text"/>
    <w:basedOn w:val="prastasis"/>
    <w:pPr>
      <w:tabs>
        <w:tab w:val="clear" w:pos="567"/>
        <w:tab w:val="left" w:pos="2657"/>
      </w:tabs>
      <w:spacing w:before="120" w:line="240" w:lineRule="auto"/>
      <w:ind w:left="-37" w:right="-28"/>
    </w:pPr>
  </w:style>
  <w:style w:type="paragraph" w:styleId="Pagrindiniotekstotrauka">
    <w:name w:val="Body Text Indent"/>
    <w:basedOn w:val="prastasis"/>
    <w:rsid w:val="00BA051A"/>
    <w:pPr>
      <w:ind w:left="1701"/>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okumentostruktra">
    <w:name w:val="Document Map"/>
    <w:basedOn w:val="prastasis"/>
    <w:semiHidden/>
    <w:pPr>
      <w:shd w:val="clear" w:color="auto" w:fill="000080"/>
    </w:pPr>
    <w:rPr>
      <w:rFonts w:ascii="Tahoma" w:hAnsi="Tahoma"/>
    </w:rPr>
  </w:style>
  <w:style w:type="paragraph" w:styleId="Debesliotekstas">
    <w:name w:val="Balloon Text"/>
    <w:basedOn w:val="prastasis"/>
    <w:semiHidden/>
    <w:rsid w:val="00BA051A"/>
    <w:rPr>
      <w:rFonts w:ascii="Tahoma" w:hAnsi="Tahoma" w:cs="Tahoma"/>
      <w:sz w:val="16"/>
      <w:szCs w:val="16"/>
    </w:rPr>
  </w:style>
  <w:style w:type="paragraph" w:customStyle="1" w:styleId="BodyText21">
    <w:name w:val="Body Text 21"/>
    <w:basedOn w:val="prastasis"/>
    <w:rsid w:val="00BA051A"/>
    <w:pPr>
      <w:spacing w:line="240" w:lineRule="auto"/>
      <w:ind w:left="-20"/>
    </w:pPr>
    <w:rPr>
      <w:sz w:val="24"/>
      <w:lang w:val="de-DE"/>
    </w:rPr>
  </w:style>
  <w:style w:type="paragraph" w:styleId="Komentarotema">
    <w:name w:val="annotation subject"/>
    <w:basedOn w:val="Komentarotekstas"/>
    <w:next w:val="Komentarotekstas"/>
    <w:semiHidden/>
    <w:rsid w:val="00274241"/>
    <w:rPr>
      <w:b/>
      <w:bCs/>
    </w:rPr>
  </w:style>
  <w:style w:type="character" w:customStyle="1" w:styleId="Antrat3Diagrama">
    <w:name w:val="Antraštė 3 Diagrama"/>
    <w:link w:val="Antrat3"/>
    <w:rsid w:val="00BA051A"/>
    <w:rPr>
      <w:b/>
      <w:noProof/>
      <w:sz w:val="22"/>
      <w:lang w:val="en-GB" w:eastAsia="en-US" w:bidi="ar-SA"/>
    </w:rPr>
  </w:style>
  <w:style w:type="paragraph" w:customStyle="1" w:styleId="PI-1EMEASMCA">
    <w:name w:val="PI-1 EMEA_SMCA"/>
    <w:basedOn w:val="Antrat2"/>
    <w:autoRedefine/>
    <w:rsid w:val="00696480"/>
    <w:pPr>
      <w:keepNext/>
      <w:tabs>
        <w:tab w:val="left" w:pos="567"/>
      </w:tabs>
      <w:spacing w:before="0"/>
      <w:ind w:left="567" w:hanging="567"/>
    </w:pPr>
    <w:rPr>
      <w:caps w:val="0"/>
      <w:noProof w:val="0"/>
      <w:sz w:val="22"/>
      <w:szCs w:val="22"/>
      <w:lang w:val="lt-LT"/>
    </w:rPr>
  </w:style>
  <w:style w:type="paragraph" w:customStyle="1" w:styleId="PI-2EMEASMCA">
    <w:name w:val="PI-2 EMEA_SMCA"/>
    <w:basedOn w:val="Antrat3"/>
    <w:autoRedefine/>
    <w:rsid w:val="00AA01E1"/>
    <w:pPr>
      <w:keepNext/>
      <w:keepLines/>
      <w:numPr>
        <w:ilvl w:val="0"/>
      </w:numPr>
      <w:tabs>
        <w:tab w:val="left" w:pos="567"/>
      </w:tabs>
      <w:spacing w:before="0"/>
      <w:ind w:left="567" w:hanging="567"/>
    </w:pPr>
    <w:rPr>
      <w:bCs/>
      <w:noProof w:val="0"/>
      <w:kern w:val="28"/>
      <w:szCs w:val="22"/>
      <w:lang w:val="lt-LT"/>
    </w:rPr>
  </w:style>
  <w:style w:type="paragraph" w:customStyle="1" w:styleId="BTEMEASMCA">
    <w:name w:val="BT EMEA_SMCA"/>
    <w:basedOn w:val="prastasis"/>
    <w:link w:val="BTEMEASMCAChar"/>
    <w:autoRedefine/>
    <w:rsid w:val="002C3AA1"/>
    <w:pPr>
      <w:tabs>
        <w:tab w:val="clear" w:pos="567"/>
      </w:tabs>
      <w:spacing w:line="240" w:lineRule="auto"/>
    </w:pPr>
    <w:rPr>
      <w:noProof/>
      <w:szCs w:val="22"/>
      <w:lang w:val="lt-LT"/>
    </w:rPr>
  </w:style>
  <w:style w:type="paragraph" w:customStyle="1" w:styleId="TTEMEASMCA">
    <w:name w:val="TT EMEA_SMCA"/>
    <w:basedOn w:val="Antrat1"/>
    <w:link w:val="TTEMEASMCAChar"/>
    <w:autoRedefine/>
    <w:rsid w:val="00696480"/>
    <w:pPr>
      <w:tabs>
        <w:tab w:val="left" w:pos="567"/>
      </w:tabs>
      <w:ind w:left="567" w:hanging="567"/>
    </w:pPr>
    <w:rPr>
      <w:noProof w:val="0"/>
      <w:sz w:val="22"/>
      <w:szCs w:val="22"/>
      <w:lang w:val="en-US"/>
    </w:rPr>
  </w:style>
  <w:style w:type="character" w:customStyle="1" w:styleId="TTEMEASMCAChar">
    <w:name w:val="TT EMEA_SMCA Char"/>
    <w:link w:val="TTEMEASMCA"/>
    <w:rsid w:val="00696480"/>
    <w:rPr>
      <w:b/>
      <w:caps/>
      <w:sz w:val="22"/>
      <w:szCs w:val="22"/>
      <w:lang w:val="en-US" w:eastAsia="en-US" w:bidi="ar-SA"/>
    </w:rPr>
  </w:style>
  <w:style w:type="character" w:customStyle="1" w:styleId="BTEMEASMCAChar">
    <w:name w:val="BT EMEA_SMCA Char"/>
    <w:link w:val="BTEMEASMCA"/>
    <w:rsid w:val="002C3AA1"/>
    <w:rPr>
      <w:noProof/>
      <w:sz w:val="22"/>
      <w:szCs w:val="22"/>
      <w:lang w:eastAsia="en-US"/>
    </w:rPr>
  </w:style>
  <w:style w:type="character" w:styleId="Eilutsnumeris">
    <w:name w:val="line number"/>
    <w:rsid w:val="00092622"/>
  </w:style>
  <w:style w:type="paragraph" w:customStyle="1" w:styleId="BTAnIIEMEASMCA">
    <w:name w:val="BT(AnII) EMEA_SMCA"/>
    <w:basedOn w:val="Debesliotekstas"/>
    <w:autoRedefine/>
    <w:rsid w:val="00E73C4B"/>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E73C4B"/>
    <w:pPr>
      <w:tabs>
        <w:tab w:val="left" w:pos="540"/>
      </w:tabs>
    </w:pPr>
    <w:rPr>
      <w:noProof w:val="0"/>
    </w:rPr>
  </w:style>
  <w:style w:type="paragraph" w:customStyle="1" w:styleId="PI-1labEMEASMCA">
    <w:name w:val="PI-1_lab EMEA_SMCA"/>
    <w:basedOn w:val="prastasis"/>
    <w:link w:val="PI-1labEMEASMCAChar"/>
    <w:autoRedefine/>
    <w:rsid w:val="00E73C4B"/>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E73C4B"/>
    <w:rPr>
      <w:b/>
      <w:noProof/>
      <w:sz w:val="22"/>
      <w:szCs w:val="22"/>
      <w:lang w:eastAsia="en-US"/>
    </w:rPr>
  </w:style>
  <w:style w:type="paragraph" w:customStyle="1" w:styleId="BT-EMEASMCA">
    <w:name w:val="BT- EMEA_SMCA"/>
    <w:basedOn w:val="BTEMEASMCA"/>
    <w:autoRedefine/>
    <w:rsid w:val="001F7AC2"/>
    <w:rPr>
      <w:b/>
    </w:rPr>
  </w:style>
  <w:style w:type="paragraph" w:customStyle="1" w:styleId="PI-3EMEASMCA">
    <w:name w:val="PI-3 EMEA_SMCA"/>
    <w:basedOn w:val="prastasis"/>
    <w:autoRedefine/>
    <w:rsid w:val="00E73C4B"/>
    <w:pPr>
      <w:tabs>
        <w:tab w:val="clear" w:pos="567"/>
      </w:tabs>
      <w:spacing w:line="220" w:lineRule="exact"/>
    </w:pPr>
    <w:rPr>
      <w:b/>
      <w:bCs/>
      <w:szCs w:val="22"/>
      <w:lang w:val="lt-LT"/>
    </w:rPr>
  </w:style>
  <w:style w:type="paragraph" w:customStyle="1" w:styleId="BTbEMEASMCA">
    <w:name w:val="BT(b) EMEA_SMCA"/>
    <w:basedOn w:val="BTEMEASMCA"/>
    <w:autoRedefine/>
    <w:rsid w:val="00E73C4B"/>
    <w:rPr>
      <w:b/>
    </w:rPr>
  </w:style>
  <w:style w:type="paragraph" w:customStyle="1" w:styleId="BTbeEMEASMCA">
    <w:name w:val="BT(be) EMEA_SMCA"/>
    <w:basedOn w:val="BTEMEASMCA"/>
    <w:autoRedefine/>
    <w:rsid w:val="00E73C4B"/>
    <w:pPr>
      <w:jc w:val="center"/>
    </w:pPr>
    <w:rPr>
      <w:b/>
    </w:rPr>
  </w:style>
  <w:style w:type="character" w:customStyle="1" w:styleId="PoratDiagrama">
    <w:name w:val="Poraštė Diagrama"/>
    <w:basedOn w:val="Numatytasispastraiposriftas"/>
    <w:link w:val="Porat"/>
    <w:uiPriority w:val="99"/>
    <w:rsid w:val="00274BF4"/>
    <w:rPr>
      <w:rFonts w:ascii="Tms Rmn" w:hAnsi="Tms Rmn"/>
      <w:sz w:val="24"/>
      <w:lang w:val="en-GB" w:eastAsia="en-US"/>
    </w:rPr>
  </w:style>
  <w:style w:type="paragraph" w:styleId="Betarp">
    <w:name w:val="No Spacing"/>
    <w:uiPriority w:val="1"/>
    <w:qFormat/>
    <w:rsid w:val="00274BF4"/>
    <w:rPr>
      <w:sz w:val="24"/>
      <w:szCs w:val="24"/>
      <w:lang w:eastAsia="en-US"/>
    </w:rPr>
  </w:style>
  <w:style w:type="paragraph" w:styleId="Sraopastraipa">
    <w:name w:val="List Paragraph"/>
    <w:basedOn w:val="prastasis"/>
    <w:uiPriority w:val="34"/>
    <w:qFormat/>
    <w:rsid w:val="008E2860"/>
    <w:pPr>
      <w:ind w:left="720"/>
      <w:contextualSpacing/>
    </w:pPr>
  </w:style>
  <w:style w:type="paragraph" w:styleId="Pataisymai">
    <w:name w:val="Revision"/>
    <w:hidden/>
    <w:uiPriority w:val="99"/>
    <w:semiHidden/>
    <w:rsid w:val="003B53D3"/>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0120">
      <w:bodyDiv w:val="1"/>
      <w:marLeft w:val="0"/>
      <w:marRight w:val="0"/>
      <w:marTop w:val="0"/>
      <w:marBottom w:val="0"/>
      <w:divBdr>
        <w:top w:val="none" w:sz="0" w:space="0" w:color="auto"/>
        <w:left w:val="none" w:sz="0" w:space="0" w:color="auto"/>
        <w:bottom w:val="none" w:sz="0" w:space="0" w:color="auto"/>
        <w:right w:val="none" w:sz="0" w:space="0" w:color="auto"/>
      </w:divBdr>
    </w:div>
    <w:div w:id="208929337">
      <w:bodyDiv w:val="1"/>
      <w:marLeft w:val="0"/>
      <w:marRight w:val="0"/>
      <w:marTop w:val="0"/>
      <w:marBottom w:val="0"/>
      <w:divBdr>
        <w:top w:val="none" w:sz="0" w:space="0" w:color="auto"/>
        <w:left w:val="none" w:sz="0" w:space="0" w:color="auto"/>
        <w:bottom w:val="none" w:sz="0" w:space="0" w:color="auto"/>
        <w:right w:val="none" w:sz="0" w:space="0" w:color="auto"/>
      </w:divBdr>
    </w:div>
    <w:div w:id="664667555">
      <w:bodyDiv w:val="1"/>
      <w:marLeft w:val="0"/>
      <w:marRight w:val="0"/>
      <w:marTop w:val="0"/>
      <w:marBottom w:val="0"/>
      <w:divBdr>
        <w:top w:val="none" w:sz="0" w:space="0" w:color="auto"/>
        <w:left w:val="none" w:sz="0" w:space="0" w:color="auto"/>
        <w:bottom w:val="none" w:sz="0" w:space="0" w:color="auto"/>
        <w:right w:val="none" w:sz="0" w:space="0" w:color="auto"/>
      </w:divBdr>
    </w:div>
    <w:div w:id="793712973">
      <w:bodyDiv w:val="1"/>
      <w:marLeft w:val="0"/>
      <w:marRight w:val="0"/>
      <w:marTop w:val="0"/>
      <w:marBottom w:val="0"/>
      <w:divBdr>
        <w:top w:val="none" w:sz="0" w:space="0" w:color="auto"/>
        <w:left w:val="none" w:sz="0" w:space="0" w:color="auto"/>
        <w:bottom w:val="none" w:sz="0" w:space="0" w:color="auto"/>
        <w:right w:val="none" w:sz="0" w:space="0" w:color="auto"/>
      </w:divBdr>
    </w:div>
    <w:div w:id="1169714280">
      <w:bodyDiv w:val="1"/>
      <w:marLeft w:val="0"/>
      <w:marRight w:val="0"/>
      <w:marTop w:val="0"/>
      <w:marBottom w:val="0"/>
      <w:divBdr>
        <w:top w:val="none" w:sz="0" w:space="0" w:color="auto"/>
        <w:left w:val="none" w:sz="0" w:space="0" w:color="auto"/>
        <w:bottom w:val="none" w:sz="0" w:space="0" w:color="auto"/>
        <w:right w:val="none" w:sz="0" w:space="0" w:color="auto"/>
      </w:divBdr>
    </w:div>
    <w:div w:id="1351646544">
      <w:bodyDiv w:val="1"/>
      <w:marLeft w:val="0"/>
      <w:marRight w:val="0"/>
      <w:marTop w:val="0"/>
      <w:marBottom w:val="0"/>
      <w:divBdr>
        <w:top w:val="none" w:sz="0" w:space="0" w:color="auto"/>
        <w:left w:val="none" w:sz="0" w:space="0" w:color="auto"/>
        <w:bottom w:val="none" w:sz="0" w:space="0" w:color="auto"/>
        <w:right w:val="none" w:sz="0" w:space="0" w:color="auto"/>
      </w:divBdr>
    </w:div>
    <w:div w:id="186293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germany@alpenpharm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67464E-0840-489E-B545-A3B1C0D82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E3A3C-FC14-49D2-A856-D7D4B5CBB180}">
  <ds:schemaRefs>
    <ds:schemaRef ds:uri="http://schemas.microsoft.com/sharepoint/v3/contenttype/forms"/>
  </ds:schemaRefs>
</ds:datastoreItem>
</file>

<file path=customXml/itemProps3.xml><?xml version="1.0" encoding="utf-8"?>
<ds:datastoreItem xmlns:ds="http://schemas.openxmlformats.org/officeDocument/2006/customXml" ds:itemID="{C4EAD4DD-C6F3-41BE-9D1C-27468C0C45B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11466</Words>
  <Characters>6537</Characters>
  <Application>Microsoft Office Word</Application>
  <DocSecurity>0</DocSecurity>
  <Lines>54</Lines>
  <Paragraphs>35</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SPC Dysmenorm (Armenien)</vt:lpstr>
      <vt:lpstr>SPC Dysmenorm (Armenien)</vt:lpstr>
      <vt:lpstr>SPC Dysmenorm (Armenien)</vt:lpstr>
    </vt:vector>
  </TitlesOfParts>
  <Company>DHU</Company>
  <LinksUpToDate>false</LinksUpToDate>
  <CharactersWithSpaces>17968</CharactersWithSpaces>
  <SharedDoc>false</SharedDoc>
  <HLinks>
    <vt:vector size="12" baseType="variant">
      <vt:variant>
        <vt:i4>262201</vt:i4>
      </vt:variant>
      <vt:variant>
        <vt:i4>3</vt:i4>
      </vt:variant>
      <vt:variant>
        <vt:i4>0</vt:i4>
      </vt:variant>
      <vt:variant>
        <vt:i4>5</vt:i4>
      </vt:variant>
      <vt:variant>
        <vt:lpwstr>mailto:info@dhu.com</vt:lpwstr>
      </vt:variant>
      <vt:variant>
        <vt:lpwstr/>
      </vt:variant>
      <vt:variant>
        <vt:i4>262201</vt:i4>
      </vt:variant>
      <vt:variant>
        <vt:i4>0</vt:i4>
      </vt:variant>
      <vt:variant>
        <vt:i4>0</vt:i4>
      </vt:variant>
      <vt:variant>
        <vt:i4>5</vt:i4>
      </vt:variant>
      <vt:variant>
        <vt:lpwstr>mailto:info@dhu.com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Dysmenorm (Armenien)</dc:title>
  <dc:subject/>
  <dc:creator>G. Hadiprono, ergänzt/korr. SN</dc:creator>
  <cp:keywords/>
  <dc:description>in 04/09 neu erstellte SPC nach den regulatorischen Vorgaben (Annex 1.9) aus Armenien</dc:description>
  <cp:lastModifiedBy>Albina Burkauskaitė</cp:lastModifiedBy>
  <cp:revision>3</cp:revision>
  <cp:lastPrinted>2013-07-11T07:35:00Z</cp:lastPrinted>
  <dcterms:created xsi:type="dcterms:W3CDTF">2026-04-14T12:05:00Z</dcterms:created>
  <dcterms:modified xsi:type="dcterms:W3CDTF">2026-04-14T12:07:00Z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