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7CD" w:rsidRPr="0056681D" w:rsidRDefault="00DD27CD" w:rsidP="00DD27CD">
      <w:pPr>
        <w:tabs>
          <w:tab w:val="left" w:pos="567"/>
        </w:tabs>
        <w:spacing w:after="0" w:line="240" w:lineRule="auto"/>
        <w:ind w:left="567" w:hanging="567"/>
        <w:jc w:val="center"/>
        <w:outlineLvl w:val="0"/>
        <w:rPr>
          <w:rFonts w:ascii="Times New Roman" w:hAnsi="Times New Roman"/>
          <w:b/>
          <w:caps/>
        </w:rPr>
      </w:pPr>
      <w:bookmarkStart w:id="0" w:name="_Toc129243138"/>
      <w:bookmarkStart w:id="1" w:name="_Toc129243263"/>
      <w:r w:rsidRPr="0056681D">
        <w:rPr>
          <w:rFonts w:ascii="Times New Roman" w:hAnsi="Times New Roman"/>
          <w:b/>
          <w:caps/>
        </w:rPr>
        <w:t>PAKUOTĖS LAPELIS: INFORMACIJA VARTOTOJUI</w:t>
      </w:r>
      <w:bookmarkEnd w:id="0"/>
      <w:bookmarkEnd w:id="1"/>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jc w:val="center"/>
        <w:rPr>
          <w:rFonts w:ascii="Times New Roman" w:hAnsi="Times New Roman"/>
          <w:b/>
          <w:noProof/>
        </w:rPr>
      </w:pPr>
      <w:r w:rsidRPr="0056681D">
        <w:rPr>
          <w:rFonts w:ascii="Times New Roman" w:hAnsi="Times New Roman"/>
          <w:b/>
          <w:noProof/>
        </w:rPr>
        <w:t>Vasonit retard 600 mg pailginto atpalaidavimo tabletės</w:t>
      </w:r>
    </w:p>
    <w:p w:rsidR="00DD27CD" w:rsidRPr="0056681D" w:rsidRDefault="00DD27CD" w:rsidP="00DD27CD">
      <w:pPr>
        <w:tabs>
          <w:tab w:val="left" w:pos="540"/>
          <w:tab w:val="left" w:pos="1134"/>
        </w:tabs>
        <w:spacing w:after="0" w:line="240" w:lineRule="auto"/>
        <w:jc w:val="center"/>
        <w:rPr>
          <w:rFonts w:ascii="Times New Roman" w:hAnsi="Times New Roman"/>
          <w:noProof/>
        </w:rPr>
      </w:pPr>
      <w:r w:rsidRPr="0056681D">
        <w:rPr>
          <w:rFonts w:ascii="Times New Roman" w:hAnsi="Times New Roman"/>
          <w:noProof/>
        </w:rPr>
        <w:t>Pentoksifilinas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b/>
          <w:noProof/>
        </w:rPr>
      </w:pPr>
      <w:r w:rsidRPr="0056681D">
        <w:rPr>
          <w:rFonts w:ascii="Times New Roman" w:hAnsi="Times New Roman"/>
          <w:b/>
          <w:noProof/>
        </w:rPr>
        <w:t>Atidžiai perskaitykite visą šį lapelį, prieš pradėdami vartoti vaistą</w:t>
      </w:r>
      <w:r>
        <w:rPr>
          <w:rFonts w:ascii="Times New Roman" w:hAnsi="Times New Roman"/>
          <w:b/>
          <w:noProof/>
        </w:rPr>
        <w:t>, nes jame pateikiama Jums svarbi informacija</w:t>
      </w:r>
      <w:r w:rsidRPr="0056681D">
        <w:rPr>
          <w:rFonts w:ascii="Times New Roman" w:hAnsi="Times New Roman"/>
          <w:b/>
          <w:noProof/>
        </w:rPr>
        <w:t>.</w:t>
      </w:r>
    </w:p>
    <w:p w:rsidR="00DD27CD" w:rsidRPr="00B17825" w:rsidRDefault="00DD27CD" w:rsidP="00DD27CD">
      <w:pPr>
        <w:pStyle w:val="BT-EMEASMCA"/>
        <w:spacing w:after="0" w:line="240" w:lineRule="auto"/>
        <w:ind w:left="567" w:hanging="567"/>
        <w:rPr>
          <w:rFonts w:ascii="Times New Roman" w:hAnsi="Times New Roman"/>
          <w:noProof/>
        </w:rPr>
      </w:pPr>
      <w:r w:rsidRPr="00B17825">
        <w:rPr>
          <w:rFonts w:ascii="Times New Roman" w:hAnsi="Times New Roman"/>
          <w:noProof/>
        </w:rPr>
        <w:t>Neišmeskite šio lapelio, nes vėl gali prireikti jį perskaityti.</w:t>
      </w:r>
    </w:p>
    <w:p w:rsidR="00DD27CD" w:rsidRPr="00B17825" w:rsidRDefault="00DD27CD" w:rsidP="00DD27CD">
      <w:pPr>
        <w:pStyle w:val="BT-EMEASMCA"/>
        <w:spacing w:after="0" w:line="240" w:lineRule="auto"/>
        <w:ind w:left="567" w:hanging="567"/>
        <w:rPr>
          <w:rFonts w:ascii="Times New Roman" w:hAnsi="Times New Roman"/>
          <w:noProof/>
        </w:rPr>
      </w:pPr>
      <w:r w:rsidRPr="00B17825">
        <w:rPr>
          <w:rFonts w:ascii="Times New Roman" w:hAnsi="Times New Roman"/>
          <w:noProof/>
        </w:rPr>
        <w:t>Jeigu kiltų daugiau klausimų, kreipkitės į gydytoją arba vaistininką.</w:t>
      </w:r>
    </w:p>
    <w:p w:rsidR="00DD27CD" w:rsidRPr="00B17825" w:rsidRDefault="00DD27CD" w:rsidP="00DD27CD">
      <w:pPr>
        <w:pStyle w:val="BT-EMEASMCA"/>
        <w:spacing w:after="0" w:line="240" w:lineRule="auto"/>
        <w:ind w:left="567" w:hanging="567"/>
        <w:rPr>
          <w:rFonts w:ascii="Times New Roman" w:hAnsi="Times New Roman"/>
          <w:noProof/>
        </w:rPr>
      </w:pPr>
      <w:r w:rsidRPr="00B17825">
        <w:rPr>
          <w:rFonts w:ascii="Times New Roman" w:hAnsi="Times New Roman"/>
          <w:noProof/>
        </w:rPr>
        <w:t xml:space="preserve">Šis vaistas skirtas Jums, todėl kitiems žmonėms jo duoti negalima. Vaistas gali jiems pakenkti (net tiems, kurių ligos </w:t>
      </w:r>
      <w:r>
        <w:rPr>
          <w:rFonts w:ascii="Times New Roman" w:hAnsi="Times New Roman"/>
          <w:noProof/>
        </w:rPr>
        <w:t>požymiai</w:t>
      </w:r>
      <w:r w:rsidRPr="00B17825">
        <w:rPr>
          <w:rFonts w:ascii="Times New Roman" w:hAnsi="Times New Roman"/>
          <w:noProof/>
        </w:rPr>
        <w:t xml:space="preserve"> yra tokie patys kaip Jūsų).</w:t>
      </w:r>
    </w:p>
    <w:p w:rsidR="00DD27CD" w:rsidRPr="00B17825" w:rsidRDefault="00DD27CD" w:rsidP="00DD27CD">
      <w:pPr>
        <w:pStyle w:val="BT-EMEASMCA"/>
        <w:spacing w:after="0" w:line="240" w:lineRule="auto"/>
        <w:ind w:left="567" w:hanging="567"/>
        <w:rPr>
          <w:rFonts w:ascii="Times New Roman" w:hAnsi="Times New Roman"/>
          <w:noProof/>
        </w:rPr>
      </w:pPr>
      <w:r w:rsidRPr="00B17825">
        <w:rPr>
          <w:rFonts w:ascii="Times New Roman" w:hAnsi="Times New Roman"/>
          <w:noProof/>
        </w:rPr>
        <w:t xml:space="preserve">Jeigu pasireiškė šalutinis poveikis </w:t>
      </w:r>
      <w:r>
        <w:rPr>
          <w:rFonts w:ascii="Times New Roman" w:hAnsi="Times New Roman"/>
          <w:noProof/>
        </w:rPr>
        <w:t>(net jeigu jis</w:t>
      </w:r>
      <w:r w:rsidRPr="00B17825">
        <w:rPr>
          <w:rFonts w:ascii="Times New Roman" w:hAnsi="Times New Roman"/>
          <w:noProof/>
        </w:rPr>
        <w:t xml:space="preserve"> šiame lapelyje nenurodyt</w:t>
      </w:r>
      <w:r>
        <w:rPr>
          <w:rFonts w:ascii="Times New Roman" w:hAnsi="Times New Roman"/>
          <w:noProof/>
        </w:rPr>
        <w:t xml:space="preserve">as), kreipkitės į </w:t>
      </w:r>
      <w:r w:rsidRPr="00B17825">
        <w:rPr>
          <w:rFonts w:ascii="Times New Roman" w:hAnsi="Times New Roman"/>
          <w:noProof/>
        </w:rPr>
        <w:t>gydytoj</w:t>
      </w:r>
      <w:r>
        <w:rPr>
          <w:rFonts w:ascii="Times New Roman" w:hAnsi="Times New Roman"/>
          <w:noProof/>
        </w:rPr>
        <w:t>ą</w:t>
      </w:r>
      <w:r w:rsidRPr="00B17825">
        <w:rPr>
          <w:rFonts w:ascii="Times New Roman" w:hAnsi="Times New Roman"/>
          <w:noProof/>
        </w:rPr>
        <w:t xml:space="preserve"> arba vaistinink</w:t>
      </w:r>
      <w:r>
        <w:rPr>
          <w:rFonts w:ascii="Times New Roman" w:hAnsi="Times New Roman"/>
          <w:noProof/>
        </w:rPr>
        <w:t>ą</w:t>
      </w:r>
      <w:r w:rsidRPr="00B17825">
        <w:rPr>
          <w:rFonts w:ascii="Times New Roman" w:hAnsi="Times New Roman"/>
          <w:noProof/>
        </w:rPr>
        <w:t>.</w:t>
      </w:r>
      <w:r>
        <w:rPr>
          <w:rFonts w:ascii="Times New Roman" w:hAnsi="Times New Roman"/>
          <w:noProof/>
        </w:rPr>
        <w:t xml:space="preserve"> Žr. 4 skyrių.</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Default="00DD27CD" w:rsidP="00DD27CD">
      <w:pPr>
        <w:tabs>
          <w:tab w:val="left" w:pos="540"/>
          <w:tab w:val="left" w:pos="1134"/>
        </w:tabs>
        <w:spacing w:after="0" w:line="240" w:lineRule="auto"/>
        <w:rPr>
          <w:rFonts w:ascii="Times New Roman" w:hAnsi="Times New Roman"/>
          <w:b/>
          <w:noProof/>
        </w:rPr>
      </w:pPr>
      <w:r>
        <w:rPr>
          <w:rFonts w:ascii="Times New Roman" w:hAnsi="Times New Roman"/>
          <w:b/>
          <w:noProof/>
        </w:rPr>
        <w:t>Apie ką rašoma šiame l</w:t>
      </w:r>
      <w:r w:rsidRPr="0056681D">
        <w:rPr>
          <w:rFonts w:ascii="Times New Roman" w:hAnsi="Times New Roman"/>
          <w:b/>
          <w:noProof/>
        </w:rPr>
        <w:t>apel</w:t>
      </w:r>
      <w:r>
        <w:rPr>
          <w:rFonts w:ascii="Times New Roman" w:hAnsi="Times New Roman"/>
          <w:b/>
          <w:noProof/>
        </w:rPr>
        <w:t>yje?</w:t>
      </w:r>
    </w:p>
    <w:p w:rsidR="00DD27CD" w:rsidRPr="0056681D" w:rsidRDefault="00DD27CD" w:rsidP="00DD27CD">
      <w:pPr>
        <w:tabs>
          <w:tab w:val="left" w:pos="540"/>
          <w:tab w:val="left" w:pos="1134"/>
        </w:tabs>
        <w:spacing w:after="0" w:line="240" w:lineRule="auto"/>
        <w:rPr>
          <w:rFonts w:ascii="Times New Roman" w:hAnsi="Times New Roman"/>
          <w:b/>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1.</w:t>
      </w:r>
      <w:r w:rsidRPr="0056681D">
        <w:rPr>
          <w:rFonts w:ascii="Times New Roman" w:hAnsi="Times New Roman"/>
          <w:noProof/>
        </w:rPr>
        <w:tab/>
        <w:t>Kas yra Vasonit retard ir kam jis vartojamas</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2.</w:t>
      </w:r>
      <w:r w:rsidRPr="0056681D">
        <w:rPr>
          <w:rFonts w:ascii="Times New Roman" w:hAnsi="Times New Roman"/>
          <w:noProof/>
        </w:rPr>
        <w:tab/>
        <w:t>Kas žinotina prieš vartojant Vasonit retard</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3.</w:t>
      </w:r>
      <w:r w:rsidRPr="0056681D">
        <w:rPr>
          <w:rFonts w:ascii="Times New Roman" w:hAnsi="Times New Roman"/>
          <w:noProof/>
        </w:rPr>
        <w:tab/>
        <w:t xml:space="preserve">Kaip vartoti Vasonit retard </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4.</w:t>
      </w:r>
      <w:r w:rsidRPr="0056681D">
        <w:rPr>
          <w:rFonts w:ascii="Times New Roman" w:hAnsi="Times New Roman"/>
          <w:noProof/>
        </w:rPr>
        <w:tab/>
        <w:t>Galimas šalutinis poveikis</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5.</w:t>
      </w:r>
      <w:r w:rsidRPr="0056681D">
        <w:rPr>
          <w:rFonts w:ascii="Times New Roman" w:hAnsi="Times New Roman"/>
          <w:noProof/>
        </w:rPr>
        <w:tab/>
        <w:t>Kaip laikyti Vasonit retard</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6.</w:t>
      </w:r>
      <w:r w:rsidRPr="0056681D">
        <w:rPr>
          <w:rFonts w:ascii="Times New Roman" w:hAnsi="Times New Roman"/>
          <w:noProof/>
        </w:rPr>
        <w:tab/>
      </w:r>
      <w:r>
        <w:rPr>
          <w:rFonts w:ascii="Times New Roman" w:hAnsi="Times New Roman"/>
          <w:noProof/>
        </w:rPr>
        <w:t>Pakuotės turinys ir k</w:t>
      </w:r>
      <w:r w:rsidRPr="0056681D">
        <w:rPr>
          <w:rFonts w:ascii="Times New Roman" w:hAnsi="Times New Roman"/>
          <w:noProof/>
        </w:rPr>
        <w:t>ita informacija</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keepNext/>
        <w:tabs>
          <w:tab w:val="left" w:pos="567"/>
        </w:tabs>
        <w:spacing w:after="0" w:line="240" w:lineRule="auto"/>
        <w:ind w:left="567" w:hanging="567"/>
        <w:outlineLvl w:val="1"/>
        <w:rPr>
          <w:rFonts w:ascii="Times New Roman" w:hAnsi="Times New Roman"/>
          <w:b/>
        </w:rPr>
      </w:pPr>
      <w:bookmarkStart w:id="2" w:name="_Toc129243139"/>
      <w:bookmarkStart w:id="3" w:name="_Toc129243264"/>
      <w:r w:rsidRPr="0056681D">
        <w:rPr>
          <w:rFonts w:ascii="Times New Roman" w:hAnsi="Times New Roman"/>
          <w:b/>
        </w:rPr>
        <w:t>1.</w:t>
      </w:r>
      <w:r w:rsidRPr="0056681D">
        <w:rPr>
          <w:rFonts w:ascii="Times New Roman" w:hAnsi="Times New Roman"/>
          <w:b/>
        </w:rPr>
        <w:tab/>
        <w:t xml:space="preserve">Kas yra </w:t>
      </w:r>
      <w:r>
        <w:rPr>
          <w:rFonts w:ascii="Times New Roman" w:hAnsi="Times New Roman"/>
          <w:b/>
        </w:rPr>
        <w:t>V</w:t>
      </w:r>
      <w:r w:rsidRPr="0056681D">
        <w:rPr>
          <w:rFonts w:ascii="Times New Roman" w:hAnsi="Times New Roman"/>
          <w:b/>
        </w:rPr>
        <w:t>asonit retard ir kam jis vartojamas</w:t>
      </w:r>
      <w:bookmarkEnd w:id="2"/>
      <w:bookmarkEnd w:id="3"/>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40" w:lineRule="auto"/>
        <w:rPr>
          <w:rFonts w:ascii="Times New Roman" w:hAnsi="Times New Roman"/>
          <w:szCs w:val="20"/>
          <w:lang w:eastAsia="lt-LT"/>
        </w:rPr>
      </w:pPr>
      <w:r w:rsidRPr="0056681D">
        <w:rPr>
          <w:rFonts w:ascii="Times New Roman" w:hAnsi="Times New Roman"/>
          <w:szCs w:val="20"/>
          <w:lang w:eastAsia="lt-LT"/>
        </w:rPr>
        <w:t xml:space="preserve">Veiklioji Vasonit retard medžiaga pentoksifilinas yra ksantinų grupės junginys, išplečiantis kraujagysles, veikiantis eritrocitų elastingumą ir tokiu būdu palengvinantis kraujotaką. </w:t>
      </w:r>
    </w:p>
    <w:p w:rsidR="00DD27CD" w:rsidRPr="0056681D" w:rsidRDefault="00DD27CD" w:rsidP="00DD27CD">
      <w:pPr>
        <w:spacing w:after="0" w:line="240" w:lineRule="auto"/>
        <w:rPr>
          <w:rFonts w:ascii="Times New Roman" w:hAnsi="Times New Roman"/>
          <w:szCs w:val="20"/>
          <w:lang w:eastAsia="lt-LT"/>
        </w:rPr>
      </w:pPr>
      <w:r w:rsidRPr="0056681D">
        <w:rPr>
          <w:rFonts w:ascii="Times New Roman" w:hAnsi="Times New Roman"/>
          <w:szCs w:val="20"/>
          <w:lang w:eastAsia="lt-LT"/>
        </w:rPr>
        <w:t>Vaisto ypatinga</w:t>
      </w:r>
      <w:r w:rsidRPr="0056681D">
        <w:rPr>
          <w:rFonts w:ascii="Times New Roman" w:hAnsi="Times New Roman"/>
          <w:lang w:eastAsia="lt-LT"/>
        </w:rPr>
        <w:t xml:space="preserve"> pailginto atpalaidavimo </w:t>
      </w:r>
      <w:r w:rsidRPr="0056681D">
        <w:rPr>
          <w:rFonts w:ascii="Times New Roman" w:hAnsi="Times New Roman"/>
          <w:szCs w:val="20"/>
          <w:lang w:eastAsia="lt-LT"/>
        </w:rPr>
        <w:t>tablečių forma užtikrina ilgai trunkantį jo veikimą.</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Vasonit retard vartojamas dėl susilpnėjusios kojų kraujotakos atsiradusiam skausmui malšinti, silpnumui, sustingimui arba raumenų spazmams gydyti.</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bookmarkStart w:id="4" w:name="_Toc129243140"/>
      <w:bookmarkStart w:id="5" w:name="_Toc129243265"/>
    </w:p>
    <w:p w:rsidR="00DD27CD" w:rsidRPr="0056681D" w:rsidRDefault="00DD27CD" w:rsidP="00DD27CD">
      <w:pPr>
        <w:keepNext/>
        <w:tabs>
          <w:tab w:val="left" w:pos="567"/>
        </w:tabs>
        <w:spacing w:after="0" w:line="240" w:lineRule="auto"/>
        <w:ind w:left="567" w:hanging="567"/>
        <w:outlineLvl w:val="1"/>
        <w:rPr>
          <w:rFonts w:ascii="Times New Roman" w:hAnsi="Times New Roman"/>
          <w:b/>
        </w:rPr>
      </w:pPr>
      <w:r w:rsidRPr="0056681D">
        <w:rPr>
          <w:rFonts w:ascii="Times New Roman" w:hAnsi="Times New Roman"/>
          <w:b/>
        </w:rPr>
        <w:t>2.</w:t>
      </w:r>
      <w:r w:rsidRPr="0056681D">
        <w:rPr>
          <w:rFonts w:ascii="Times New Roman" w:hAnsi="Times New Roman"/>
          <w:b/>
        </w:rPr>
        <w:tab/>
        <w:t xml:space="preserve">Kas žinotina prieš vartojant </w:t>
      </w:r>
      <w:r>
        <w:rPr>
          <w:rFonts w:ascii="Times New Roman" w:hAnsi="Times New Roman"/>
          <w:b/>
        </w:rPr>
        <w:t>V</w:t>
      </w:r>
      <w:r w:rsidRPr="0056681D">
        <w:rPr>
          <w:rFonts w:ascii="Times New Roman" w:hAnsi="Times New Roman"/>
          <w:b/>
        </w:rPr>
        <w:t xml:space="preserve">asonit retard </w:t>
      </w:r>
      <w:bookmarkEnd w:id="4"/>
      <w:bookmarkEnd w:id="5"/>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20" w:lineRule="exact"/>
        <w:rPr>
          <w:rFonts w:ascii="Times New Roman" w:hAnsi="Times New Roman"/>
          <w:b/>
          <w:bCs/>
        </w:rPr>
      </w:pPr>
      <w:r w:rsidRPr="0056681D">
        <w:rPr>
          <w:rFonts w:ascii="Times New Roman" w:hAnsi="Times New Roman"/>
          <w:b/>
          <w:bCs/>
        </w:rPr>
        <w:t>Vasonit retard vartoti negalima:</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jeigu yra alergija (padidėjęs jautrumas) pentoksifilinui ir/arba kitiems metilksantinų dariniams, pvz., kofeinui, teobrominui, teofilinui arba bet kuriai pagalbinei medžiagai</w:t>
      </w:r>
      <w:r>
        <w:rPr>
          <w:rFonts w:ascii="Times New Roman" w:hAnsi="Times New Roman"/>
          <w:noProof/>
        </w:rPr>
        <w:t xml:space="preserve"> </w:t>
      </w:r>
      <w:r w:rsidRPr="00D6280B">
        <w:rPr>
          <w:rFonts w:ascii="Times New Roman" w:eastAsia="Times New Roman" w:hAnsi="Times New Roman"/>
          <w:noProof/>
          <w:snapToGrid w:val="0"/>
          <w:szCs w:val="24"/>
        </w:rPr>
        <w:t>(jos išvardytos 6 skyriuje)</w:t>
      </w:r>
      <w:r w:rsidRPr="009C0A98">
        <w:rPr>
          <w:rFonts w:ascii="Times New Roman" w:hAnsi="Times New Roman"/>
          <w:noProof/>
        </w:rPr>
        <w:t>;</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 xml:space="preserve">jeigu </w:t>
      </w:r>
      <w:r>
        <w:rPr>
          <w:rFonts w:ascii="Times New Roman" w:hAnsi="Times New Roman"/>
          <w:noProof/>
        </w:rPr>
        <w:t>J</w:t>
      </w:r>
      <w:r w:rsidRPr="009C0A98">
        <w:rPr>
          <w:rFonts w:ascii="Times New Roman" w:hAnsi="Times New Roman"/>
          <w:noProof/>
        </w:rPr>
        <w:t>ums neseniai įvyko ūminis miokardo infarktas;</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jeigu buvo kraujo išsiliejimas galvos smegenyse ar kitas sunkus kraujavimas;</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 xml:space="preserve">jei </w:t>
      </w:r>
      <w:r>
        <w:rPr>
          <w:rFonts w:ascii="Times New Roman" w:hAnsi="Times New Roman"/>
          <w:noProof/>
        </w:rPr>
        <w:t>J</w:t>
      </w:r>
      <w:r w:rsidRPr="009C0A98">
        <w:rPr>
          <w:rFonts w:ascii="Times New Roman" w:hAnsi="Times New Roman"/>
          <w:noProof/>
        </w:rPr>
        <w:t>ums nustatytos skrandžio ir (arba) žarnyno opos;</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jei sergate liga su padidėjusia kraujavimo rizika (hemoragine diateze);</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jei įvyko kraujo išsiliejimas akies tinklainėje (kraujavimas akies obuolio dugne).</w:t>
      </w:r>
    </w:p>
    <w:p w:rsidR="00DD27CD" w:rsidRPr="009C0A98" w:rsidRDefault="00DD27CD" w:rsidP="00DD27CD">
      <w:pPr>
        <w:tabs>
          <w:tab w:val="left" w:pos="1134"/>
        </w:tabs>
        <w:spacing w:after="0" w:line="240" w:lineRule="auto"/>
        <w:ind w:left="567" w:hanging="567"/>
        <w:rPr>
          <w:rFonts w:ascii="Times New Roman" w:hAnsi="Times New Roman"/>
          <w:noProof/>
        </w:rPr>
      </w:pPr>
    </w:p>
    <w:p w:rsidR="00DD27CD" w:rsidRPr="0056681D" w:rsidRDefault="00DD27CD" w:rsidP="00DD27CD">
      <w:pPr>
        <w:tabs>
          <w:tab w:val="left" w:pos="1134"/>
        </w:tabs>
        <w:spacing w:after="0" w:line="240" w:lineRule="auto"/>
        <w:rPr>
          <w:rFonts w:ascii="Times New Roman" w:hAnsi="Times New Roman"/>
          <w:noProof/>
        </w:rPr>
      </w:pPr>
      <w:r w:rsidRPr="0056681D">
        <w:rPr>
          <w:rFonts w:ascii="Times New Roman" w:hAnsi="Times New Roman"/>
          <w:noProof/>
        </w:rPr>
        <w:t>Dėl va</w:t>
      </w:r>
      <w:r>
        <w:rPr>
          <w:rFonts w:ascii="Times New Roman" w:hAnsi="Times New Roman"/>
          <w:noProof/>
        </w:rPr>
        <w:t>rtojimo patyrimo stokos Vasonit</w:t>
      </w:r>
      <w:r w:rsidRPr="0056681D">
        <w:rPr>
          <w:rFonts w:ascii="Times New Roman" w:hAnsi="Times New Roman"/>
          <w:noProof/>
        </w:rPr>
        <w:t xml:space="preserve"> retard netinka vaikams gydyti.</w:t>
      </w:r>
    </w:p>
    <w:p w:rsidR="00DD27CD" w:rsidRPr="0056681D" w:rsidRDefault="00DD27CD" w:rsidP="00DD27CD">
      <w:pPr>
        <w:spacing w:after="0" w:line="240" w:lineRule="auto"/>
        <w:ind w:left="360"/>
        <w:rPr>
          <w:rFonts w:ascii="Times New Roman" w:hAnsi="Times New Roman"/>
          <w:szCs w:val="20"/>
          <w:lang w:eastAsia="lt-LT"/>
        </w:rPr>
      </w:pPr>
    </w:p>
    <w:p w:rsidR="00DD27CD" w:rsidRDefault="00DD27CD" w:rsidP="00DD27CD">
      <w:pPr>
        <w:spacing w:after="0" w:line="220" w:lineRule="exact"/>
        <w:rPr>
          <w:rFonts w:ascii="Times New Roman" w:hAnsi="Times New Roman"/>
          <w:b/>
          <w:bCs/>
        </w:rPr>
      </w:pPr>
      <w:r>
        <w:rPr>
          <w:rFonts w:ascii="Times New Roman" w:hAnsi="Times New Roman"/>
          <w:b/>
          <w:bCs/>
        </w:rPr>
        <w:t xml:space="preserve">Įspėjimai ir </w:t>
      </w:r>
      <w:r w:rsidRPr="0056681D">
        <w:rPr>
          <w:rFonts w:ascii="Times New Roman" w:hAnsi="Times New Roman"/>
          <w:b/>
          <w:bCs/>
        </w:rPr>
        <w:t>atsargumo priemon</w:t>
      </w:r>
      <w:r>
        <w:rPr>
          <w:rFonts w:ascii="Times New Roman" w:hAnsi="Times New Roman"/>
          <w:b/>
          <w:bCs/>
        </w:rPr>
        <w:t>ės</w:t>
      </w:r>
    </w:p>
    <w:p w:rsidR="00DD27CD" w:rsidRPr="00D6280B" w:rsidRDefault="00DD27CD" w:rsidP="00DD27CD">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szCs w:val="24"/>
        </w:rPr>
        <w:t>Pasitarkite su gydytoju arba vaistininku</w:t>
      </w:r>
      <w:r w:rsidRPr="00D6280B">
        <w:rPr>
          <w:rFonts w:ascii="Times New Roman" w:eastAsia="Times New Roman" w:hAnsi="Times New Roman"/>
          <w:noProof/>
          <w:snapToGrid w:val="0"/>
          <w:szCs w:val="24"/>
        </w:rPr>
        <w:t xml:space="preserve">, prieš pradėdami vartoti </w:t>
      </w:r>
      <w:r w:rsidRPr="0056681D">
        <w:rPr>
          <w:rFonts w:ascii="Times New Roman" w:hAnsi="Times New Roman"/>
          <w:szCs w:val="20"/>
          <w:lang w:eastAsia="lt-LT"/>
        </w:rPr>
        <w:t>Vasonit retard</w:t>
      </w:r>
      <w:r>
        <w:rPr>
          <w:rFonts w:ascii="Times New Roman" w:hAnsi="Times New Roman"/>
          <w:szCs w:val="20"/>
          <w:lang w:eastAsia="lt-LT"/>
        </w:rPr>
        <w:t>.</w:t>
      </w:r>
    </w:p>
    <w:p w:rsidR="00DD27CD" w:rsidRPr="0056681D" w:rsidRDefault="00DD27CD" w:rsidP="00DD27CD">
      <w:pPr>
        <w:spacing w:after="0" w:line="220" w:lineRule="exact"/>
        <w:rPr>
          <w:rFonts w:ascii="Times New Roman" w:hAnsi="Times New Roman"/>
          <w:b/>
          <w:bCs/>
        </w:rPr>
      </w:pPr>
    </w:p>
    <w:p w:rsidR="00DD27CD" w:rsidRPr="0056681D" w:rsidRDefault="00DD27CD" w:rsidP="00DD27CD">
      <w:pPr>
        <w:tabs>
          <w:tab w:val="left" w:pos="540"/>
          <w:tab w:val="left" w:pos="1134"/>
        </w:tabs>
        <w:spacing w:after="0" w:line="240" w:lineRule="auto"/>
        <w:rPr>
          <w:rFonts w:ascii="Times New Roman" w:hAnsi="Times New Roman"/>
          <w:noProof/>
        </w:rPr>
      </w:pPr>
      <w:r>
        <w:rPr>
          <w:rFonts w:ascii="Times New Roman" w:hAnsi="Times New Roman"/>
          <w:noProof/>
        </w:rPr>
        <w:t>A</w:t>
      </w:r>
      <w:r w:rsidRPr="0056681D">
        <w:rPr>
          <w:rFonts w:ascii="Times New Roman" w:hAnsi="Times New Roman"/>
          <w:noProof/>
        </w:rPr>
        <w:t xml:space="preserve">tsargiai </w:t>
      </w:r>
      <w:r>
        <w:rPr>
          <w:rFonts w:ascii="Times New Roman" w:hAnsi="Times New Roman"/>
          <w:noProof/>
        </w:rPr>
        <w:t xml:space="preserve">reikia </w:t>
      </w:r>
      <w:r w:rsidRPr="0056681D">
        <w:rPr>
          <w:rFonts w:ascii="Times New Roman" w:hAnsi="Times New Roman"/>
          <w:noProof/>
        </w:rPr>
        <w:t xml:space="preserve">vartoti vaistą, kai yra veiksnių, kurie gali sukelti kraujo išsiliejimą akies tinklainėje, pvz., jei </w:t>
      </w:r>
      <w:r>
        <w:rPr>
          <w:rFonts w:ascii="Times New Roman" w:hAnsi="Times New Roman"/>
          <w:noProof/>
        </w:rPr>
        <w:t>J</w:t>
      </w:r>
      <w:r w:rsidRPr="0056681D">
        <w:rPr>
          <w:rFonts w:ascii="Times New Roman" w:hAnsi="Times New Roman"/>
          <w:noProof/>
        </w:rPr>
        <w:t>ūs sergate cukriniu diabetu arba yra padidėjęs kraujospūdis.</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Prasidėjus kraujo išsiliejimui tinklainėje ar atsiradus padidėjusio jautrumo reakcijų, gydymą reikia nedelsiant nutraukti.</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Tik laikantis ypatingo atsargumo pentoksifiliną galima vartoti, jei yra:</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širdies vainikinių ir galvos smegenų kraujagyslių aterosklerozė, susijusi su hipertenzija;</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lastRenderedPageBreak/>
        <w:t>sunki širdies aritmija;</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labai padidėjęs kraujospūdis;</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kai kurių autoimuninių ligų (sisteminė raudonoji vilkligė, mišrios jungiamojo audinio ligos).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Be to, reikia laikytis atsargumo:</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sergantiesiems inkstų ligomis,</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esant hipotenzijai (hipotenzija gali dar labiau sustiprėti),</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esant sunkiam kepenų veiklos sutrikimui,</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sergant cukriniu diabetu (medžiagų apykaitos pablogėjimo rizika),</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esant polinkiui kraujuoti</w:t>
      </w:r>
      <w:r>
        <w:rPr>
          <w:rFonts w:ascii="Times New Roman" w:hAnsi="Times New Roman"/>
          <w:noProof/>
        </w:rPr>
        <w:t>,</w:t>
      </w:r>
      <w:r w:rsidRPr="009C0A98">
        <w:rPr>
          <w:rFonts w:ascii="Times New Roman" w:hAnsi="Times New Roman"/>
          <w:noProof/>
        </w:rPr>
        <w:t xml:space="preserve"> vartojant antikoaguliantus</w:t>
      </w:r>
      <w:r>
        <w:rPr>
          <w:rFonts w:ascii="Times New Roman" w:hAnsi="Times New Roman"/>
          <w:noProof/>
        </w:rPr>
        <w:t>,</w:t>
      </w:r>
      <w:r w:rsidRPr="009C0A98">
        <w:rPr>
          <w:rFonts w:ascii="Times New Roman" w:hAnsi="Times New Roman"/>
          <w:noProof/>
        </w:rPr>
        <w:t xml:space="preserve"> ar esant krešumo sutrikimui (reikia atidžiai kontroliuoti krešumo rodiklius (</w:t>
      </w:r>
      <w:r>
        <w:rPr>
          <w:rFonts w:ascii="Times New Roman" w:hAnsi="Times New Roman"/>
          <w:noProof/>
        </w:rPr>
        <w:t>TNS</w:t>
      </w:r>
      <w:r w:rsidRPr="009C0A98">
        <w:rPr>
          <w:rFonts w:ascii="Times New Roman" w:hAnsi="Times New Roman"/>
          <w:noProof/>
        </w:rPr>
        <w:t>),</w:t>
      </w: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po chirurginių operacijų.</w:t>
      </w:r>
    </w:p>
    <w:p w:rsidR="00DD27CD" w:rsidRPr="0056681D" w:rsidRDefault="00DD27CD" w:rsidP="00DD27CD">
      <w:pPr>
        <w:tabs>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Jei sergate progresuojančia inkstų liga ir kartu vartojate vaistus nuo hipertenzijos, gydytojas reikiamai koreguos vaistų dozę.</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 </w:t>
      </w:r>
      <w:r>
        <w:rPr>
          <w:rFonts w:ascii="Times New Roman" w:hAnsi="Times New Roman"/>
          <w:noProof/>
        </w:rPr>
        <w:t>J</w:t>
      </w:r>
      <w:r w:rsidRPr="0056681D">
        <w:rPr>
          <w:rFonts w:ascii="Times New Roman" w:hAnsi="Times New Roman"/>
          <w:noProof/>
        </w:rPr>
        <w:t xml:space="preserve">ūsų kraujospūdis žemas arba sutrikusi kraujotaka, gydytojas vaisto dozę didins palaipsniui. </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Laikykitės gydytojo nurodymų reguliariai atlikti kraujo tyrimus, nes pentoksifilinas gali sukelti sunkią mažakraujystę.</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 yra širdies nepakankamumas (susilpnėjusi širdies veikla), prieš pradedant gydytis pentoksifilinu gydytojas nuspręs, ar </w:t>
      </w:r>
      <w:r>
        <w:rPr>
          <w:rFonts w:ascii="Times New Roman" w:hAnsi="Times New Roman"/>
          <w:noProof/>
        </w:rPr>
        <w:t>J</w:t>
      </w:r>
      <w:r w:rsidRPr="0056681D">
        <w:rPr>
          <w:rFonts w:ascii="Times New Roman" w:hAnsi="Times New Roman"/>
          <w:noProof/>
        </w:rPr>
        <w:t>ums nereikia vartoti širdies glikozidų.</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 </w:t>
      </w:r>
      <w:r>
        <w:rPr>
          <w:rFonts w:ascii="Times New Roman" w:hAnsi="Times New Roman"/>
          <w:noProof/>
        </w:rPr>
        <w:t>J</w:t>
      </w:r>
      <w:r w:rsidRPr="0056681D">
        <w:rPr>
          <w:rFonts w:ascii="Times New Roman" w:hAnsi="Times New Roman"/>
          <w:noProof/>
        </w:rPr>
        <w:t xml:space="preserve">ums nustatytas sunkus širdies ritmo sutrikimas, </w:t>
      </w:r>
      <w:r>
        <w:rPr>
          <w:rFonts w:ascii="Times New Roman" w:hAnsi="Times New Roman"/>
          <w:noProof/>
        </w:rPr>
        <w:t>J</w:t>
      </w:r>
      <w:r w:rsidRPr="0056681D">
        <w:rPr>
          <w:rFonts w:ascii="Times New Roman" w:hAnsi="Times New Roman"/>
          <w:noProof/>
        </w:rPr>
        <w:t>ūsų būklę gydytojas atidžiai stebės.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20" w:lineRule="exact"/>
        <w:rPr>
          <w:rFonts w:ascii="Times New Roman" w:hAnsi="Times New Roman"/>
          <w:b/>
          <w:bCs/>
        </w:rPr>
      </w:pPr>
      <w:r w:rsidRPr="0056681D">
        <w:rPr>
          <w:rFonts w:ascii="Times New Roman" w:hAnsi="Times New Roman"/>
          <w:b/>
          <w:bCs/>
        </w:rPr>
        <w:t>Kit</w:t>
      </w:r>
      <w:r>
        <w:rPr>
          <w:rFonts w:ascii="Times New Roman" w:hAnsi="Times New Roman"/>
          <w:b/>
          <w:bCs/>
        </w:rPr>
        <w:t xml:space="preserve">i </w:t>
      </w:r>
      <w:r w:rsidRPr="0056681D">
        <w:rPr>
          <w:rFonts w:ascii="Times New Roman" w:hAnsi="Times New Roman"/>
          <w:b/>
          <w:bCs/>
        </w:rPr>
        <w:t>vaist</w:t>
      </w:r>
      <w:r>
        <w:rPr>
          <w:rFonts w:ascii="Times New Roman" w:hAnsi="Times New Roman"/>
          <w:b/>
          <w:bCs/>
        </w:rPr>
        <w:t>ai ir Vasonit retard</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Jeigu vartojate arba nesenai vartojote kitų vaistų </w:t>
      </w:r>
      <w:r w:rsidRPr="00D6280B">
        <w:rPr>
          <w:rFonts w:ascii="Times New Roman" w:eastAsia="Times New Roman" w:hAnsi="Times New Roman"/>
          <w:noProof/>
          <w:snapToGrid w:val="0"/>
          <w:szCs w:val="24"/>
        </w:rPr>
        <w:t>arba dėl to nesate tikri, apie tai</w:t>
      </w:r>
      <w:r w:rsidRPr="0056681D">
        <w:rPr>
          <w:rFonts w:ascii="Times New Roman" w:hAnsi="Times New Roman"/>
          <w:noProof/>
        </w:rPr>
        <w:t xml:space="preserve"> pasakykite gydytojui arba vaistininkui.</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9C0A98" w:rsidRDefault="00DD27CD" w:rsidP="00DD27CD">
      <w:pPr>
        <w:pStyle w:val="BT-EMEASMCA"/>
        <w:spacing w:after="0" w:line="240" w:lineRule="auto"/>
        <w:ind w:left="567" w:hanging="567"/>
        <w:rPr>
          <w:rFonts w:ascii="Times New Roman" w:hAnsi="Times New Roman"/>
          <w:noProof/>
        </w:rPr>
      </w:pPr>
      <w:r w:rsidRPr="009C0A98">
        <w:rPr>
          <w:rFonts w:ascii="Times New Roman" w:hAnsi="Times New Roman"/>
          <w:noProof/>
        </w:rPr>
        <w:t>Vartojant Vasonit retard kartu su kraujospūdį mažinančiais vaistais, pentoksifilinas gali sustiprinti jų poveikį.</w:t>
      </w:r>
    </w:p>
    <w:p w:rsidR="00DD27CD" w:rsidRPr="009C0A98" w:rsidRDefault="00DD27CD" w:rsidP="00DD27CD">
      <w:pPr>
        <w:pStyle w:val="BT-EMEASMCA"/>
        <w:spacing w:after="0" w:line="240" w:lineRule="auto"/>
        <w:ind w:left="567" w:hanging="567"/>
        <w:rPr>
          <w:rFonts w:ascii="Times New Roman" w:hAnsi="Times New Roman"/>
          <w:i/>
          <w:noProof/>
        </w:rPr>
      </w:pPr>
      <w:r w:rsidRPr="009C0A98">
        <w:rPr>
          <w:rFonts w:ascii="Times New Roman" w:hAnsi="Times New Roman"/>
          <w:noProof/>
        </w:rPr>
        <w:t>Vartojant Vasonit retard gali išsiskirti daugiau insulino ir tokiu būdu sustiprėti cukraus kiekį kraujyje mažinančių vaistų poveikis.</w:t>
      </w:r>
    </w:p>
    <w:p w:rsidR="00DD27CD" w:rsidRPr="009C0A98" w:rsidRDefault="00DD27CD" w:rsidP="00DD27CD">
      <w:pPr>
        <w:pStyle w:val="BT-EMEASMCA"/>
        <w:spacing w:after="0" w:line="240" w:lineRule="auto"/>
        <w:ind w:left="567" w:hanging="567"/>
        <w:rPr>
          <w:rFonts w:ascii="Times New Roman" w:hAnsi="Times New Roman"/>
          <w:i/>
          <w:noProof/>
        </w:rPr>
      </w:pPr>
      <w:r w:rsidRPr="009C0A98">
        <w:rPr>
          <w:rFonts w:ascii="Times New Roman" w:hAnsi="Times New Roman"/>
          <w:noProof/>
        </w:rPr>
        <w:t>Vasonit retard gali sustiprinti teofilino (vaisto bronchų astmai gydyti) poveikį ir šalutinį poveikį.</w:t>
      </w:r>
    </w:p>
    <w:p w:rsidR="00DD27CD" w:rsidRPr="009C0A98" w:rsidRDefault="00DD27CD" w:rsidP="00DD27CD">
      <w:pPr>
        <w:pStyle w:val="BT-EMEASMCA"/>
        <w:spacing w:after="0" w:line="240" w:lineRule="auto"/>
        <w:ind w:left="567" w:hanging="567"/>
        <w:rPr>
          <w:rFonts w:ascii="Times New Roman" w:hAnsi="Times New Roman"/>
          <w:i/>
          <w:noProof/>
        </w:rPr>
      </w:pPr>
      <w:r w:rsidRPr="009C0A98">
        <w:rPr>
          <w:rFonts w:ascii="Times New Roman" w:hAnsi="Times New Roman"/>
          <w:noProof/>
        </w:rPr>
        <w:t>Vartojant Vasonit retard kartu su krešumą mažinančiais vaistais, reikia atidžiai kontroliuoti krešumo duomenis. Laikykitės gydytojo nurodymų dėl kraujo krešumo kontrolės.</w:t>
      </w:r>
    </w:p>
    <w:p w:rsidR="00DD27CD" w:rsidRPr="009C0A98" w:rsidRDefault="00DD27CD" w:rsidP="00DD27CD">
      <w:pPr>
        <w:pStyle w:val="BT-EMEASMCA"/>
        <w:spacing w:after="0" w:line="240" w:lineRule="auto"/>
        <w:ind w:left="567" w:hanging="567"/>
        <w:rPr>
          <w:rFonts w:ascii="Times New Roman" w:hAnsi="Times New Roman"/>
          <w:i/>
          <w:noProof/>
        </w:rPr>
      </w:pPr>
      <w:r w:rsidRPr="009C0A98">
        <w:rPr>
          <w:rFonts w:ascii="Times New Roman" w:hAnsi="Times New Roman"/>
          <w:noProof/>
        </w:rPr>
        <w:t>Vartojant kartu su cimetidinu (vaistas nuo skrandžio sutrikimų) gali sustiprėti Vasonit retard poveikis.</w:t>
      </w:r>
    </w:p>
    <w:p w:rsidR="00DD27CD" w:rsidRPr="009C0A98" w:rsidRDefault="00DD27CD" w:rsidP="00DD27CD">
      <w:pPr>
        <w:tabs>
          <w:tab w:val="left" w:pos="540"/>
          <w:tab w:val="left" w:pos="1134"/>
        </w:tabs>
        <w:spacing w:after="0" w:line="240" w:lineRule="auto"/>
        <w:ind w:left="567" w:hanging="567"/>
        <w:rPr>
          <w:rFonts w:ascii="Times New Roman" w:hAnsi="Times New Roman"/>
          <w:noProof/>
        </w:rPr>
      </w:pPr>
    </w:p>
    <w:p w:rsidR="00DD27CD" w:rsidRDefault="00DD27CD" w:rsidP="00DD27CD">
      <w:pPr>
        <w:tabs>
          <w:tab w:val="left" w:pos="540"/>
          <w:tab w:val="left" w:pos="1134"/>
        </w:tabs>
        <w:spacing w:after="0" w:line="240" w:lineRule="auto"/>
        <w:rPr>
          <w:rFonts w:ascii="Times New Roman" w:hAnsi="Times New Roman"/>
          <w:b/>
          <w:bCs/>
        </w:rPr>
      </w:pPr>
      <w:r w:rsidRPr="0056681D">
        <w:rPr>
          <w:rFonts w:ascii="Times New Roman" w:hAnsi="Times New Roman"/>
          <w:b/>
          <w:bCs/>
        </w:rPr>
        <w:t>Nėštumas</w:t>
      </w:r>
      <w:r>
        <w:rPr>
          <w:rFonts w:ascii="Times New Roman" w:hAnsi="Times New Roman"/>
          <w:b/>
          <w:bCs/>
        </w:rPr>
        <w:t>,</w:t>
      </w:r>
      <w:r w:rsidRPr="0056681D">
        <w:rPr>
          <w:rFonts w:ascii="Times New Roman" w:hAnsi="Times New Roman"/>
          <w:b/>
          <w:bCs/>
        </w:rPr>
        <w:t xml:space="preserve"> žindymo laikotarpis</w:t>
      </w:r>
      <w:r>
        <w:rPr>
          <w:rFonts w:ascii="Times New Roman" w:hAnsi="Times New Roman"/>
          <w:b/>
          <w:bCs/>
        </w:rPr>
        <w:t xml:space="preserve"> ir vaisingumas</w:t>
      </w:r>
    </w:p>
    <w:p w:rsidR="00DD27CD" w:rsidRPr="0056681D" w:rsidRDefault="00DD27CD" w:rsidP="00DD27CD">
      <w:pPr>
        <w:tabs>
          <w:tab w:val="left" w:pos="540"/>
          <w:tab w:val="left" w:pos="1134"/>
        </w:tabs>
        <w:spacing w:after="0" w:line="240" w:lineRule="auto"/>
        <w:rPr>
          <w:rFonts w:ascii="Times New Roman" w:hAnsi="Times New Roman"/>
          <w:noProof/>
        </w:rPr>
      </w:pPr>
      <w:r w:rsidRPr="00444390">
        <w:rPr>
          <w:rFonts w:ascii="Times New Roman" w:eastAsia="Times New Roman" w:hAnsi="Times New Roman"/>
          <w:noProof/>
          <w:snapToGrid w:val="0"/>
          <w:szCs w:val="24"/>
        </w:rPr>
        <w:t>Jeigu esate nėščia, žindote kūdikį, manote, kad galbūt esate nėščia, arba planuojate pastoti, tai prieš vartodama šį vaistą,</w:t>
      </w:r>
      <w:r>
        <w:rPr>
          <w:rFonts w:ascii="Times New Roman" w:eastAsia="Times New Roman" w:hAnsi="Times New Roman"/>
          <w:noProof/>
          <w:snapToGrid w:val="0"/>
          <w:szCs w:val="24"/>
        </w:rPr>
        <w:t xml:space="preserve"> pasitarkite su gydytoju arba </w:t>
      </w:r>
      <w:r w:rsidRPr="00444390">
        <w:rPr>
          <w:rFonts w:ascii="Times New Roman" w:eastAsia="Times New Roman" w:hAnsi="Times New Roman"/>
          <w:noProof/>
          <w:snapToGrid w:val="0"/>
          <w:szCs w:val="24"/>
        </w:rPr>
        <w:t>vaistininku</w:t>
      </w:r>
      <w:r>
        <w:rPr>
          <w:rFonts w:ascii="Times New Roman" w:eastAsia="Times New Roman" w:hAnsi="Times New Roman"/>
          <w:noProof/>
          <w:snapToGrid w:val="0"/>
          <w:szCs w:val="24"/>
        </w:rPr>
        <w:t xml:space="preserve">. </w:t>
      </w:r>
      <w:r w:rsidRPr="0056681D">
        <w:rPr>
          <w:rFonts w:ascii="Times New Roman" w:hAnsi="Times New Roman"/>
          <w:noProof/>
        </w:rPr>
        <w:t>Nėštumo ir žindymo laikotarpiu Vasonit retard vartoti negalima.</w:t>
      </w:r>
    </w:p>
    <w:p w:rsidR="00DD27CD" w:rsidRPr="0056681D" w:rsidRDefault="00DD27CD" w:rsidP="00DD27CD">
      <w:pPr>
        <w:spacing w:after="0" w:line="220" w:lineRule="exact"/>
        <w:rPr>
          <w:rFonts w:ascii="Times New Roman" w:hAnsi="Times New Roman"/>
          <w:b/>
          <w:bCs/>
        </w:rPr>
      </w:pPr>
    </w:p>
    <w:p w:rsidR="00DD27CD" w:rsidRPr="0056681D" w:rsidRDefault="00DD27CD" w:rsidP="00DD27CD">
      <w:pPr>
        <w:spacing w:after="0" w:line="220" w:lineRule="exact"/>
        <w:rPr>
          <w:rFonts w:ascii="Times New Roman" w:hAnsi="Times New Roman"/>
          <w:b/>
          <w:bCs/>
        </w:rPr>
      </w:pPr>
      <w:r w:rsidRPr="0056681D">
        <w:rPr>
          <w:rFonts w:ascii="Times New Roman" w:hAnsi="Times New Roman"/>
          <w:b/>
          <w:bCs/>
        </w:rPr>
        <w:t>Vairavimas ir mechanizmų valdymas</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Pentoksifilinas kai kuriems pacientams gali sukelti galvos svaigimą ir mieguistumą. Todėl reikia laikytis atsargumo vairuojant ir valdant mechanizmus.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keepNext/>
        <w:tabs>
          <w:tab w:val="left" w:pos="567"/>
        </w:tabs>
        <w:spacing w:after="0" w:line="240" w:lineRule="auto"/>
        <w:ind w:left="567" w:hanging="567"/>
        <w:outlineLvl w:val="1"/>
        <w:rPr>
          <w:rFonts w:ascii="Times New Roman" w:hAnsi="Times New Roman"/>
          <w:b/>
        </w:rPr>
      </w:pPr>
      <w:bookmarkStart w:id="6" w:name="_Toc129243141"/>
      <w:bookmarkStart w:id="7" w:name="_Toc129243266"/>
      <w:r w:rsidRPr="0056681D">
        <w:rPr>
          <w:rFonts w:ascii="Times New Roman" w:hAnsi="Times New Roman"/>
          <w:b/>
        </w:rPr>
        <w:t>3.</w:t>
      </w:r>
      <w:r w:rsidRPr="0056681D">
        <w:rPr>
          <w:rFonts w:ascii="Times New Roman" w:hAnsi="Times New Roman"/>
          <w:b/>
        </w:rPr>
        <w:tab/>
        <w:t xml:space="preserve">Kaip vartoti </w:t>
      </w:r>
      <w:bookmarkEnd w:id="6"/>
      <w:bookmarkEnd w:id="7"/>
      <w:r>
        <w:rPr>
          <w:rFonts w:ascii="Times New Roman" w:hAnsi="Times New Roman"/>
          <w:b/>
        </w:rPr>
        <w:t>V</w:t>
      </w:r>
      <w:r w:rsidRPr="0056681D">
        <w:rPr>
          <w:rFonts w:ascii="Times New Roman" w:hAnsi="Times New Roman"/>
          <w:b/>
        </w:rPr>
        <w:t>asonit retard</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E25BB3">
        <w:rPr>
          <w:rFonts w:ascii="Times New Roman" w:eastAsia="Times New Roman" w:hAnsi="Times New Roman"/>
          <w:noProof/>
          <w:snapToGrid w:val="0"/>
          <w:szCs w:val="24"/>
        </w:rPr>
        <w:t xml:space="preserve">Visada vartokite šį vaistą </w:t>
      </w:r>
      <w:r w:rsidRPr="0056681D">
        <w:rPr>
          <w:rFonts w:ascii="Times New Roman" w:hAnsi="Times New Roman"/>
          <w:noProof/>
        </w:rPr>
        <w:t>tiksliai kaip nurodė gydytojas. Jeigu abejojate, kreipkitės į gydytoją arba vaistininką.</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Vartojimo būdas</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Tabletę reikia nuryti nesukramtytą, po valgio, užsigeriant nedideliu skysčio kiekiu.</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Dozavimas</w:t>
      </w:r>
    </w:p>
    <w:p w:rsidR="00DD27CD" w:rsidRPr="0056681D" w:rsidRDefault="00DD27CD" w:rsidP="00DD27CD">
      <w:pPr>
        <w:spacing w:after="0" w:line="240" w:lineRule="auto"/>
        <w:rPr>
          <w:rFonts w:ascii="Times New Roman" w:hAnsi="Times New Roman"/>
          <w:lang w:eastAsia="lt-LT"/>
        </w:rPr>
      </w:pPr>
      <w:r w:rsidRPr="0056681D">
        <w:rPr>
          <w:rFonts w:ascii="Times New Roman" w:hAnsi="Times New Roman"/>
          <w:szCs w:val="20"/>
          <w:lang w:eastAsia="lt-LT"/>
        </w:rPr>
        <w:t>Jei nenurodoma kitaip, įprastinė dozė suaugusiesiems yra viena Vasonit retard plėvele dengta tabletė 1-2 kartus per parą. Įprastinė dozė yra 1200 mg pentoksifilino per parą.</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 esate senyvo amžiaus, sumažėjęs </w:t>
      </w:r>
      <w:r>
        <w:rPr>
          <w:rFonts w:ascii="Times New Roman" w:hAnsi="Times New Roman"/>
          <w:noProof/>
        </w:rPr>
        <w:t>J</w:t>
      </w:r>
      <w:r w:rsidRPr="0056681D">
        <w:rPr>
          <w:rFonts w:ascii="Times New Roman" w:hAnsi="Times New Roman"/>
          <w:noProof/>
        </w:rPr>
        <w:t>ūsų kraujospūdis, sutrikusi kraujotaka, sutrikusi inkstų ar kepenų funkcija, vaistą reikia vartoti labai atsargiai.</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Gydymo trukmę nustatys </w:t>
      </w:r>
      <w:r>
        <w:rPr>
          <w:rFonts w:ascii="Times New Roman" w:hAnsi="Times New Roman"/>
          <w:noProof/>
        </w:rPr>
        <w:t>J</w:t>
      </w:r>
      <w:r w:rsidRPr="0056681D">
        <w:rPr>
          <w:rFonts w:ascii="Times New Roman" w:hAnsi="Times New Roman"/>
          <w:noProof/>
        </w:rPr>
        <w:t>ūsų gydytojas.</w:t>
      </w:r>
    </w:p>
    <w:p w:rsidR="00DD27CD" w:rsidRDefault="00DD27CD" w:rsidP="00DD27CD">
      <w:pPr>
        <w:spacing w:after="0" w:line="220" w:lineRule="exact"/>
        <w:rPr>
          <w:rFonts w:ascii="Times New Roman" w:hAnsi="Times New Roman"/>
          <w:b/>
          <w:bCs/>
        </w:rPr>
      </w:pPr>
    </w:p>
    <w:p w:rsidR="00DD27CD" w:rsidRPr="0056681D" w:rsidRDefault="00DD27CD" w:rsidP="00DD27CD">
      <w:pPr>
        <w:spacing w:after="0" w:line="220" w:lineRule="exact"/>
        <w:rPr>
          <w:rFonts w:ascii="Times New Roman" w:hAnsi="Times New Roman"/>
          <w:b/>
          <w:bCs/>
        </w:rPr>
      </w:pPr>
      <w:r>
        <w:rPr>
          <w:rFonts w:ascii="Times New Roman" w:hAnsi="Times New Roman"/>
          <w:b/>
          <w:bCs/>
        </w:rPr>
        <w:t>Ką daryti p</w:t>
      </w:r>
      <w:r w:rsidRPr="0056681D">
        <w:rPr>
          <w:rFonts w:ascii="Times New Roman" w:hAnsi="Times New Roman"/>
          <w:b/>
          <w:bCs/>
        </w:rPr>
        <w:t>avartojus per didelę Vasonit retard dozę</w:t>
      </w:r>
      <w:r>
        <w:rPr>
          <w:rFonts w:ascii="Times New Roman" w:hAnsi="Times New Roman"/>
          <w:b/>
          <w:bCs/>
        </w:rPr>
        <w:t>?</w:t>
      </w:r>
    </w:p>
    <w:p w:rsidR="00DD27CD" w:rsidRPr="0056681D" w:rsidRDefault="00DD27CD" w:rsidP="00DD27CD">
      <w:pPr>
        <w:tabs>
          <w:tab w:val="left" w:pos="1080"/>
        </w:tabs>
        <w:spacing w:after="0" w:line="240" w:lineRule="auto"/>
        <w:rPr>
          <w:rFonts w:ascii="Times New Roman" w:hAnsi="Times New Roman"/>
          <w:szCs w:val="20"/>
          <w:lang w:eastAsia="lt-LT"/>
        </w:rPr>
      </w:pPr>
      <w:r w:rsidRPr="0056681D">
        <w:rPr>
          <w:rFonts w:ascii="Times New Roman" w:hAnsi="Times New Roman"/>
          <w:szCs w:val="20"/>
          <w:lang w:eastAsia="lt-LT"/>
        </w:rPr>
        <w:t>Perdozavus vaisto, gali atsirasti pykinimas, galvos svaigimas, dažnas širdies plakimas, odos paraudimas su karščio pojūčiu, sutrikti sąmonė, sumažėti kraujospūdis, atsirasti karščiavimas, prasidėti vėmimas kavos tirščių spalvos turiniu, išnykti refleksai, atsirasti traukulių.</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Jei išgėrėte per didelę Vasonit retard dozę, pasitarkite su gydytoju.</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20" w:lineRule="exact"/>
        <w:rPr>
          <w:rFonts w:ascii="Times New Roman" w:hAnsi="Times New Roman"/>
          <w:b/>
          <w:bCs/>
        </w:rPr>
      </w:pPr>
      <w:r w:rsidRPr="0056681D">
        <w:rPr>
          <w:rFonts w:ascii="Times New Roman" w:hAnsi="Times New Roman"/>
          <w:b/>
          <w:bCs/>
        </w:rPr>
        <w:t>Pamiršus pavartoti Vasonit retard</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Negalima vartoti dvigubos dozės</w:t>
      </w:r>
      <w:r>
        <w:rPr>
          <w:rFonts w:ascii="Times New Roman" w:hAnsi="Times New Roman"/>
          <w:noProof/>
        </w:rPr>
        <w:t>,</w:t>
      </w:r>
      <w:r w:rsidRPr="0056681D">
        <w:rPr>
          <w:rFonts w:ascii="Times New Roman" w:hAnsi="Times New Roman"/>
          <w:noProof/>
        </w:rPr>
        <w:t xml:space="preserve"> norint kompensuoti praleistą tabletės dozę. Pamiršus išgerti vaisto, išgerkite jo, kai tik prisiminsite. Jei kitos vaisto dozės gėrimo laikas arti, praleiskite pamirštą dozę ir vartokite vaistą įprasta tvarka.</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20" w:lineRule="exact"/>
        <w:rPr>
          <w:rFonts w:ascii="Times New Roman" w:hAnsi="Times New Roman"/>
          <w:b/>
          <w:bCs/>
        </w:rPr>
      </w:pPr>
      <w:r w:rsidRPr="0056681D">
        <w:rPr>
          <w:rFonts w:ascii="Times New Roman" w:hAnsi="Times New Roman"/>
          <w:b/>
          <w:bCs/>
        </w:rPr>
        <w:t>Nustojus vartoti Vasonit retard</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Niekada nenutraukite Vasonit retard vartojimo savo nuožiūra, nes gali pablogėti </w:t>
      </w:r>
      <w:r>
        <w:rPr>
          <w:rFonts w:ascii="Times New Roman" w:hAnsi="Times New Roman"/>
          <w:noProof/>
        </w:rPr>
        <w:t>J</w:t>
      </w:r>
      <w:r w:rsidRPr="0056681D">
        <w:rPr>
          <w:rFonts w:ascii="Times New Roman" w:hAnsi="Times New Roman"/>
          <w:noProof/>
        </w:rPr>
        <w:t>ūsų liga. Jei norite nustoti vartoti Vasonit retard, pasitarkite su gydytoju.</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Jeigu kiltų daugiau klausimų dėl šio vaisto vartojimo, kreipkitės į gydytoją arba vaistininką.</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keepNext/>
        <w:tabs>
          <w:tab w:val="left" w:pos="567"/>
        </w:tabs>
        <w:spacing w:after="0" w:line="240" w:lineRule="auto"/>
        <w:ind w:left="567" w:hanging="567"/>
        <w:outlineLvl w:val="1"/>
        <w:rPr>
          <w:rFonts w:ascii="Times New Roman" w:hAnsi="Times New Roman"/>
          <w:b/>
        </w:rPr>
      </w:pPr>
      <w:bookmarkStart w:id="8" w:name="_Toc129243142"/>
      <w:bookmarkStart w:id="9" w:name="_Toc129243267"/>
      <w:r w:rsidRPr="0056681D">
        <w:rPr>
          <w:rFonts w:ascii="Times New Roman" w:hAnsi="Times New Roman"/>
          <w:b/>
        </w:rPr>
        <w:t>4.</w:t>
      </w:r>
      <w:r w:rsidRPr="0056681D">
        <w:rPr>
          <w:rFonts w:ascii="Times New Roman" w:hAnsi="Times New Roman"/>
          <w:b/>
        </w:rPr>
        <w:tab/>
        <w:t>Galimas šalutinis poveikis</w:t>
      </w:r>
      <w:bookmarkEnd w:id="8"/>
      <w:bookmarkEnd w:id="9"/>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Pr>
          <w:rFonts w:ascii="Times New Roman" w:hAnsi="Times New Roman"/>
          <w:noProof/>
        </w:rPr>
        <w:t>Šis vaistas</w:t>
      </w:r>
      <w:r w:rsidRPr="0056681D">
        <w:rPr>
          <w:rFonts w:ascii="Times New Roman" w:hAnsi="Times New Roman"/>
          <w:noProof/>
        </w:rPr>
        <w:t>, kaip ir visi kiti, gali sukelti šalutinį poveikį, nors jis pasireiškia ne visiems žmonėms.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Šalutinio poveikio požymiai gali būti:</w:t>
      </w:r>
    </w:p>
    <w:p w:rsidR="00DD27C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labai dažni: pasireiškia daugiau kaip 1 iš 10 pacientų</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dažni:</w:t>
      </w:r>
      <w:r w:rsidRPr="0056681D">
        <w:rPr>
          <w:rFonts w:ascii="Times New Roman" w:hAnsi="Times New Roman"/>
          <w:noProof/>
        </w:rPr>
        <w:tab/>
        <w:t xml:space="preserve"> pasireiškia daugiau kaip 1 iš 100, bet mažiau kaip 1 iš 10 pacientų </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nedažni: pasireiškia daugiau kaip 1 iš 1000, bet mažiau kaip 1 iš 100 pacientų </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reti:</w:t>
      </w:r>
      <w:r>
        <w:rPr>
          <w:rFonts w:ascii="Times New Roman" w:hAnsi="Times New Roman"/>
          <w:noProof/>
        </w:rPr>
        <w:t xml:space="preserve"> </w:t>
      </w:r>
      <w:r w:rsidRPr="0056681D">
        <w:rPr>
          <w:rFonts w:ascii="Times New Roman" w:hAnsi="Times New Roman"/>
          <w:noProof/>
        </w:rPr>
        <w:t xml:space="preserve"> pasireiškia daugiau kaip 1 iš 10000, bet mažiau kaip 1 iš 1000 pacientų </w:t>
      </w:r>
    </w:p>
    <w:p w:rsidR="00DD27C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w:t>
      </w:r>
      <w:r>
        <w:rPr>
          <w:rFonts w:ascii="Times New Roman" w:hAnsi="Times New Roman"/>
          <w:noProof/>
        </w:rPr>
        <w:t xml:space="preserve"> </w:t>
      </w:r>
      <w:r w:rsidRPr="0056681D">
        <w:rPr>
          <w:rFonts w:ascii="Times New Roman" w:hAnsi="Times New Roman"/>
          <w:noProof/>
        </w:rPr>
        <w:t xml:space="preserve"> pasireiškia mažiau kaip 1 iš 10 000 pacientų </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dažnis nežinomas: negali būti įvertintas pagal turimus duomenis</w:t>
      </w:r>
      <w:r>
        <w:rPr>
          <w:rFonts w:ascii="Times New Roman" w:hAnsi="Times New Roman"/>
          <w:noProof/>
        </w:rPr>
        <w:t>.</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Širdies sutrikimai</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ritmo sutrikimas (pvz., greitas širdies plakimas).</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Reti: spaudimas krūtinėje (krūtinės angina) ir kraujospūdžio sumažėjimas, pasunkėjęs kvėpavimas (dispnėja) arba skysčio sankaupa audiniuose (periferinė edema arba angioedema), ypač vartojant didelę vaisto dozę.</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padidėjęs kraujospūdis.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Kraujo ir limfinės sistemos sutrikimai </w:t>
      </w:r>
    </w:p>
    <w:p w:rsidR="00DD27CD" w:rsidRPr="0056681D" w:rsidRDefault="00DD27CD" w:rsidP="00DD27CD">
      <w:pPr>
        <w:tabs>
          <w:tab w:val="left" w:pos="540"/>
          <w:tab w:val="left" w:pos="1134"/>
        </w:tabs>
        <w:spacing w:after="0" w:line="240" w:lineRule="auto"/>
        <w:rPr>
          <w:rFonts w:ascii="Times New Roman" w:hAnsi="Times New Roman"/>
        </w:rPr>
      </w:pPr>
      <w:r w:rsidRPr="0056681D">
        <w:rPr>
          <w:rFonts w:ascii="Times New Roman" w:hAnsi="Times New Roman"/>
          <w:noProof/>
        </w:rPr>
        <w:t xml:space="preserve">Labai reti: kraujo ląstelių kiekio pokytis, visų kraujo ląstelių kiekio sumažėjimas (gyvybei grėsminga aplazinė anemija), kraujo plokštelių (trombocitų) stoka. </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Nervų sistemos sutrikimai</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galvos sukimasis, tremoras, galvos skausmas.</w:t>
      </w:r>
    </w:p>
    <w:p w:rsidR="00DD27CD" w:rsidRPr="0056681D" w:rsidRDefault="00DD27CD" w:rsidP="00DD27CD">
      <w:pPr>
        <w:tabs>
          <w:tab w:val="left" w:pos="540"/>
          <w:tab w:val="left" w:pos="1134"/>
        </w:tabs>
        <w:spacing w:after="0" w:line="240" w:lineRule="auto"/>
        <w:rPr>
          <w:rFonts w:ascii="Times New Roman" w:hAnsi="Times New Roman"/>
        </w:rPr>
      </w:pPr>
      <w:r w:rsidRPr="0056681D">
        <w:rPr>
          <w:rFonts w:ascii="Times New Roman" w:hAnsi="Times New Roman"/>
          <w:noProof/>
        </w:rPr>
        <w:t>Labai reti: kraujosruvos galvos smegenyse, parestezijos, traukuliai, meningitas.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40" w:lineRule="auto"/>
        <w:rPr>
          <w:rFonts w:ascii="Times New Roman" w:hAnsi="Times New Roman"/>
          <w:noProof/>
        </w:rPr>
      </w:pPr>
      <w:r w:rsidRPr="0056681D">
        <w:rPr>
          <w:rFonts w:ascii="Times New Roman" w:hAnsi="Times New Roman"/>
          <w:noProof/>
        </w:rPr>
        <w:t>Akių sutrikimai</w:t>
      </w:r>
    </w:p>
    <w:p w:rsidR="00DD27CD" w:rsidRPr="0056681D" w:rsidRDefault="00DD27CD" w:rsidP="00DD27CD">
      <w:pPr>
        <w:spacing w:after="0" w:line="240" w:lineRule="auto"/>
        <w:rPr>
          <w:rFonts w:ascii="Times New Roman" w:hAnsi="Times New Roman"/>
          <w:noProof/>
        </w:rPr>
      </w:pPr>
      <w:r w:rsidRPr="0056681D">
        <w:rPr>
          <w:rFonts w:ascii="Times New Roman" w:hAnsi="Times New Roman"/>
          <w:noProof/>
        </w:rPr>
        <w:t xml:space="preserve">Labai reti: sutrikęs regėjimas, konjunktyvitas, tinklainės kraujosruvos, tinklainės atšoka. </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rPr>
      </w:pPr>
      <w:r w:rsidRPr="0056681D">
        <w:rPr>
          <w:rFonts w:ascii="Times New Roman" w:hAnsi="Times New Roman"/>
          <w:noProof/>
        </w:rPr>
        <w:t xml:space="preserve">Virškinimo trakto sutrikimai </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lastRenderedPageBreak/>
        <w:t>Labai dažni: virškinimo sutrikimas (pvz.</w:t>
      </w:r>
      <w:r>
        <w:rPr>
          <w:rFonts w:ascii="Times New Roman" w:hAnsi="Times New Roman"/>
          <w:noProof/>
        </w:rPr>
        <w:t>:</w:t>
      </w:r>
      <w:r w:rsidRPr="0056681D">
        <w:rPr>
          <w:rFonts w:ascii="Times New Roman" w:hAnsi="Times New Roman"/>
          <w:noProof/>
        </w:rPr>
        <w:t xml:space="preserve"> pilnumo skrandyje pojūtis, rėmuo, pilvo pūtimas,  pykinimas, vėmimas, viduriavimas).</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kraujavimas iš virškinimo trakto.</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rPr>
      </w:pPr>
      <w:r w:rsidRPr="0056681D">
        <w:rPr>
          <w:rFonts w:ascii="Times New Roman" w:hAnsi="Times New Roman"/>
          <w:noProof/>
        </w:rPr>
        <w:t xml:space="preserve">Odos ir poodinio audinio sutrikimai </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Dažni: odos paraudimas su karščio pojūčiu.</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kraujo išsiliejimas odoje ir gleivinėse, pūslių susidarymas odoje (epiderminė nekrolizė), sunki odos liga su bendros savijautos pablogėjimu ir pūslių susidarymu, ypač apie burną, akis, lyties organų srityje (Stevens-Johnson sindromas).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Bendrieji sutrikimai ir vartojimo vietos pažeidimai</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Dažni: karščiavimas.</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sustiprėjęs prakaitavimas.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Imuninės sistemos sutrikimai</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odos alerginės reakcijos (niežulys, paraudimas, dilgėlinė).</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sunkios anafilaksinės reakcijos (pvz.</w:t>
      </w:r>
      <w:r>
        <w:rPr>
          <w:rFonts w:ascii="Times New Roman" w:hAnsi="Times New Roman"/>
          <w:noProof/>
        </w:rPr>
        <w:t>:</w:t>
      </w:r>
      <w:r w:rsidRPr="0056681D">
        <w:rPr>
          <w:rFonts w:ascii="Times New Roman" w:hAnsi="Times New Roman"/>
          <w:noProof/>
        </w:rPr>
        <w:t xml:space="preserve"> angioneurozinė edema arba bronchų spazmas), kurios esant tam tikroms aplinkybėms baigiasi šoku.</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Atsiradus pirmiems anafilaksinės reakcijos požymiams, vaisto vartojimą reikia nedelsiant nutraukti ir paskirti tinkamą gydymą.</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Kepenų, tulžies pūslės ir latakų sutrikimai</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tulžies nutekėjimo sutrikimas, kai kurių kepenų fermentų kiekio kraujyje padidėjimas.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Psichikos sutrikimai</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neramumas, miego sutrikimai.</w:t>
      </w:r>
    </w:p>
    <w:p w:rsidR="00DD27CD" w:rsidRDefault="00DD27CD" w:rsidP="00DD27CD">
      <w:pPr>
        <w:tabs>
          <w:tab w:val="left" w:pos="567"/>
        </w:tabs>
        <w:spacing w:after="0" w:line="240" w:lineRule="auto"/>
        <w:rPr>
          <w:rFonts w:ascii="Times New Roman" w:eastAsia="Times New Roman" w:hAnsi="Times New Roman"/>
          <w:b/>
          <w:noProof/>
          <w:snapToGrid w:val="0"/>
          <w:szCs w:val="24"/>
        </w:rPr>
      </w:pPr>
    </w:p>
    <w:p w:rsidR="00DD27CD" w:rsidRPr="007D1590" w:rsidRDefault="00DD27CD" w:rsidP="00DD27CD">
      <w:pPr>
        <w:tabs>
          <w:tab w:val="left" w:pos="567"/>
        </w:tabs>
        <w:spacing w:after="0" w:line="240" w:lineRule="auto"/>
        <w:rPr>
          <w:rFonts w:ascii="Times New Roman" w:eastAsia="Times New Roman" w:hAnsi="Times New Roman"/>
          <w:b/>
          <w:snapToGrid w:val="0"/>
          <w:szCs w:val="24"/>
        </w:rPr>
      </w:pPr>
      <w:r w:rsidRPr="007D1590">
        <w:rPr>
          <w:rFonts w:ascii="Times New Roman" w:eastAsia="Times New Roman" w:hAnsi="Times New Roman"/>
          <w:b/>
          <w:noProof/>
          <w:snapToGrid w:val="0"/>
          <w:szCs w:val="24"/>
        </w:rPr>
        <w:t>Pranešimas apie šalutinį poveikį</w:t>
      </w:r>
    </w:p>
    <w:p w:rsidR="00DD27CD" w:rsidRPr="0056681D" w:rsidRDefault="00DD27CD" w:rsidP="00DD27CD">
      <w:pPr>
        <w:tabs>
          <w:tab w:val="left" w:pos="540"/>
          <w:tab w:val="left" w:pos="1134"/>
        </w:tabs>
        <w:spacing w:after="0" w:line="240" w:lineRule="auto"/>
        <w:rPr>
          <w:rFonts w:ascii="Times New Roman" w:hAnsi="Times New Roman"/>
          <w:noProof/>
        </w:rPr>
      </w:pPr>
      <w:r w:rsidRPr="007D1590">
        <w:rPr>
          <w:rFonts w:ascii="Times New Roman" w:eastAsia="Times New Roman" w:hAnsi="Times New Roman"/>
          <w:noProof/>
          <w:snapToGrid w:val="0"/>
          <w:szCs w:val="24"/>
        </w:rPr>
        <w:t>Jeigu pasireiškė šalutinis poveikis, įskaitant šiame lapelyje nenurodytą, pasakykite gydytojui arba vaistininkui</w:t>
      </w:r>
      <w:r w:rsidRPr="007D1590">
        <w:rPr>
          <w:rFonts w:ascii="Times New Roman" w:eastAsia="Times New Roman" w:hAnsi="Times New Roman"/>
          <w:snapToGrid w:val="0"/>
        </w:rPr>
        <w:t>.</w:t>
      </w:r>
      <w:r w:rsidRPr="007D1590">
        <w:rPr>
          <w:rFonts w:ascii="Times New Roman" w:eastAsia="Times New Roman" w:hAnsi="Times New Roman"/>
          <w:noProof/>
          <w:snapToGrid w:val="0"/>
          <w:szCs w:val="24"/>
        </w:rPr>
        <w:t xml:space="preserve"> </w:t>
      </w:r>
      <w:r w:rsidRPr="00367A6F">
        <w:rPr>
          <w:rFonts w:ascii="Times New Roman" w:hAnsi="Times New Roman"/>
        </w:rPr>
        <w:t>Apie šalutinį poveikį taip pat galite pranešti Valstybinei vaistų kontrolės tarnybai prie Lietuvos Respublikos sveikatos apsaugos ministerijos nemokamu t</w:t>
      </w:r>
      <w:r w:rsidRPr="00367A6F">
        <w:rPr>
          <w:rFonts w:ascii="Times New Roman" w:hAnsi="Times New Roman"/>
          <w:lang w:eastAsia="zh-CN"/>
        </w:rPr>
        <w:t>elefonu 8 800 73568</w:t>
      </w:r>
      <w:r w:rsidRPr="00367A6F">
        <w:rPr>
          <w:rFonts w:ascii="Times New Roman" w:hAnsi="Times New Roman"/>
        </w:rPr>
        <w:t xml:space="preserve"> arba užpildyti interneto svetainėje </w:t>
      </w:r>
      <w:hyperlink r:id="rId5" w:history="1">
        <w:r w:rsidRPr="00367A6F">
          <w:rPr>
            <w:rStyle w:val="Hipersaitas"/>
            <w:rFonts w:ascii="Times New Roman" w:eastAsia="SimSun" w:hAnsi="Times New Roman"/>
          </w:rPr>
          <w:t>www.vvkt.lt</w:t>
        </w:r>
      </w:hyperlink>
      <w:r w:rsidRPr="00367A6F">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367A6F">
        <w:rPr>
          <w:rFonts w:ascii="Times New Roman" w:hAnsi="Times New Roman"/>
          <w:lang w:eastAsia="zh-CN"/>
        </w:rPr>
        <w:t xml:space="preserve">nemokamu </w:t>
      </w:r>
      <w:r w:rsidRPr="00367A6F">
        <w:rPr>
          <w:rFonts w:ascii="Times New Roman" w:hAnsi="Times New Roman"/>
        </w:rPr>
        <w:t>fakso numeriu 8 800 20131</w:t>
      </w:r>
      <w:r w:rsidRPr="00367A6F">
        <w:rPr>
          <w:rFonts w:ascii="Times New Roman" w:hAnsi="Times New Roman"/>
          <w:lang w:eastAsia="zh-CN"/>
        </w:rPr>
        <w:t xml:space="preserve">, </w:t>
      </w:r>
      <w:r w:rsidRPr="00367A6F">
        <w:rPr>
          <w:rFonts w:ascii="Times New Roman" w:hAnsi="Times New Roman"/>
        </w:rPr>
        <w:t xml:space="preserve">el. paštu </w:t>
      </w:r>
      <w:hyperlink r:id="rId6" w:history="1">
        <w:r w:rsidRPr="00367A6F">
          <w:rPr>
            <w:rStyle w:val="Hipersaitas"/>
            <w:rFonts w:ascii="Times New Roman" w:eastAsia="SimSun" w:hAnsi="Times New Roman"/>
          </w:rPr>
          <w:t>NepageidaujamaR@vvkt.lt</w:t>
        </w:r>
      </w:hyperlink>
      <w:r w:rsidRPr="00367A6F">
        <w:rPr>
          <w:rFonts w:ascii="Times New Roman" w:hAnsi="Times New Roman"/>
        </w:rPr>
        <w:t xml:space="preserve">, taip pat per Valstybinės vaistų kontrolės tarnybos prie Lietuvos Respublikos sveikatos apsaugos ministerijos interneto svetainę (adresu </w:t>
      </w:r>
      <w:hyperlink r:id="rId7" w:history="1">
        <w:r w:rsidRPr="00367A6F">
          <w:rPr>
            <w:rStyle w:val="Hipersaitas"/>
            <w:rFonts w:ascii="Times New Roman" w:eastAsia="SimSun" w:hAnsi="Times New Roman"/>
          </w:rPr>
          <w:t>http://www.vvkt.lt</w:t>
        </w:r>
      </w:hyperlink>
      <w:r w:rsidRPr="00367A6F">
        <w:rPr>
          <w:rFonts w:ascii="Times New Roman" w:hAnsi="Times New Roman"/>
        </w:rPr>
        <w:t>). Pranešdami apie šalutinį poveikį galite mums padėti gauti daugiau informacijos apie šio vaisto saugumą.</w:t>
      </w:r>
    </w:p>
    <w:p w:rsidR="00DD27C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keepNext/>
        <w:tabs>
          <w:tab w:val="left" w:pos="567"/>
        </w:tabs>
        <w:spacing w:after="0" w:line="240" w:lineRule="auto"/>
        <w:ind w:left="567" w:hanging="567"/>
        <w:outlineLvl w:val="1"/>
        <w:rPr>
          <w:rFonts w:ascii="Times New Roman" w:hAnsi="Times New Roman"/>
          <w:b/>
        </w:rPr>
      </w:pPr>
      <w:bookmarkStart w:id="10" w:name="_Toc129243143"/>
      <w:bookmarkStart w:id="11" w:name="_Toc129243268"/>
      <w:r w:rsidRPr="0056681D">
        <w:rPr>
          <w:rFonts w:ascii="Times New Roman" w:hAnsi="Times New Roman"/>
          <w:b/>
        </w:rPr>
        <w:t>5.</w:t>
      </w:r>
      <w:r w:rsidRPr="0056681D">
        <w:rPr>
          <w:rFonts w:ascii="Times New Roman" w:hAnsi="Times New Roman"/>
          <w:b/>
        </w:rPr>
        <w:tab/>
        <w:t xml:space="preserve">Kaip laikyti </w:t>
      </w:r>
      <w:bookmarkEnd w:id="10"/>
      <w:bookmarkEnd w:id="11"/>
      <w:r>
        <w:rPr>
          <w:rFonts w:ascii="Times New Roman" w:hAnsi="Times New Roman"/>
          <w:b/>
        </w:rPr>
        <w:t>V</w:t>
      </w:r>
      <w:r w:rsidRPr="0056681D">
        <w:rPr>
          <w:rFonts w:ascii="Times New Roman" w:hAnsi="Times New Roman"/>
          <w:b/>
        </w:rPr>
        <w:t>asonit retard</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Pr>
          <w:rFonts w:ascii="Times New Roman" w:hAnsi="Times New Roman"/>
          <w:noProof/>
        </w:rPr>
        <w:t xml:space="preserve">Šį vaistą laikykite </w:t>
      </w:r>
      <w:r w:rsidRPr="0056681D">
        <w:rPr>
          <w:rFonts w:ascii="Times New Roman" w:hAnsi="Times New Roman"/>
          <w:noProof/>
        </w:rPr>
        <w:t>vaikams nepas</w:t>
      </w:r>
      <w:r>
        <w:rPr>
          <w:rFonts w:ascii="Times New Roman" w:hAnsi="Times New Roman"/>
          <w:noProof/>
        </w:rPr>
        <w:t>tebi</w:t>
      </w:r>
      <w:r w:rsidRPr="0056681D">
        <w:rPr>
          <w:rFonts w:ascii="Times New Roman" w:hAnsi="Times New Roman"/>
          <w:noProof/>
        </w:rPr>
        <w:t>moje ir nepas</w:t>
      </w:r>
      <w:r>
        <w:rPr>
          <w:rFonts w:ascii="Times New Roman" w:hAnsi="Times New Roman"/>
          <w:noProof/>
        </w:rPr>
        <w:t>iekia</w:t>
      </w:r>
      <w:r w:rsidRPr="0056681D">
        <w:rPr>
          <w:rFonts w:ascii="Times New Roman" w:hAnsi="Times New Roman"/>
          <w:noProof/>
        </w:rPr>
        <w:t>moje vietoje.</w:t>
      </w:r>
    </w:p>
    <w:p w:rsidR="00DD27CD" w:rsidRPr="0056681D" w:rsidRDefault="00DD27CD" w:rsidP="00DD27CD">
      <w:pPr>
        <w:spacing w:after="0" w:line="240" w:lineRule="auto"/>
        <w:rPr>
          <w:rFonts w:ascii="Times New Roman" w:hAnsi="Times New Roman"/>
          <w:szCs w:val="20"/>
          <w:lang w:eastAsia="lt-LT"/>
        </w:rPr>
      </w:pPr>
      <w:r w:rsidRPr="0056681D">
        <w:rPr>
          <w:rFonts w:ascii="Times New Roman" w:hAnsi="Times New Roman"/>
          <w:szCs w:val="20"/>
          <w:lang w:eastAsia="lt-LT"/>
        </w:rPr>
        <w:t xml:space="preserve">Laikyti ne aukštesnėje kaip 25 </w:t>
      </w:r>
      <w:r w:rsidRPr="0056681D">
        <w:rPr>
          <w:rFonts w:ascii="Times New Roman" w:hAnsi="Times New Roman"/>
          <w:lang w:eastAsia="lt-LT"/>
        </w:rPr>
        <w:sym w:font="Symbol" w:char="F0B0"/>
      </w:r>
      <w:r w:rsidRPr="0056681D">
        <w:rPr>
          <w:rFonts w:ascii="Times New Roman" w:hAnsi="Times New Roman"/>
          <w:szCs w:val="20"/>
          <w:lang w:eastAsia="lt-LT"/>
        </w:rPr>
        <w:t>C temperatūroje.</w:t>
      </w:r>
    </w:p>
    <w:p w:rsidR="00DD27CD" w:rsidRPr="0056681D" w:rsidRDefault="00DD27CD" w:rsidP="00DD27CD">
      <w:pPr>
        <w:spacing w:after="0" w:line="240" w:lineRule="auto"/>
        <w:rPr>
          <w:rFonts w:ascii="Times New Roman" w:hAnsi="Times New Roman"/>
          <w:szCs w:val="20"/>
          <w:lang w:eastAsia="lt-LT"/>
        </w:rPr>
      </w:pPr>
      <w:r w:rsidRPr="0056681D">
        <w:rPr>
          <w:rFonts w:ascii="Times New Roman" w:hAnsi="Times New Roman"/>
          <w:szCs w:val="20"/>
          <w:lang w:eastAsia="lt-LT"/>
        </w:rPr>
        <w:t xml:space="preserve">Lizdinę plokštelę laikyti išorinėje dėžutėje, kad </w:t>
      </w:r>
      <w:r>
        <w:rPr>
          <w:rFonts w:ascii="Times New Roman" w:hAnsi="Times New Roman"/>
          <w:szCs w:val="20"/>
          <w:lang w:eastAsia="lt-LT"/>
        </w:rPr>
        <w:t>vaistas</w:t>
      </w:r>
      <w:r w:rsidRPr="0056681D">
        <w:rPr>
          <w:rFonts w:ascii="Times New Roman" w:hAnsi="Times New Roman"/>
          <w:szCs w:val="20"/>
          <w:lang w:eastAsia="lt-LT"/>
        </w:rPr>
        <w:t xml:space="preserve"> būtų apsaugotas nuo šviesos.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Ant lizdinė</w:t>
      </w:r>
      <w:r>
        <w:rPr>
          <w:rFonts w:ascii="Times New Roman" w:hAnsi="Times New Roman"/>
          <w:noProof/>
        </w:rPr>
        <w:t>s</w:t>
      </w:r>
      <w:r w:rsidRPr="0056681D">
        <w:rPr>
          <w:rFonts w:ascii="Times New Roman" w:hAnsi="Times New Roman"/>
          <w:noProof/>
        </w:rPr>
        <w:t xml:space="preserve"> plokštelės ir dėžutės po „EXP“ nurodytam tinkamumo laikui pasibaigus, </w:t>
      </w:r>
      <w:r>
        <w:rPr>
          <w:rFonts w:ascii="Times New Roman" w:hAnsi="Times New Roman"/>
          <w:noProof/>
        </w:rPr>
        <w:t>šio vaisto</w:t>
      </w:r>
      <w:r w:rsidRPr="0056681D">
        <w:rPr>
          <w:rFonts w:ascii="Times New Roman" w:hAnsi="Times New Roman"/>
          <w:noProof/>
        </w:rPr>
        <w:t xml:space="preserve"> vartoti negalima. </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Vaistų negalima iš</w:t>
      </w:r>
      <w:r>
        <w:rPr>
          <w:rFonts w:ascii="Times New Roman" w:hAnsi="Times New Roman"/>
          <w:noProof/>
        </w:rPr>
        <w:t>mesti</w:t>
      </w:r>
      <w:r w:rsidRPr="0056681D">
        <w:rPr>
          <w:rFonts w:ascii="Times New Roman" w:hAnsi="Times New Roman"/>
          <w:noProof/>
        </w:rPr>
        <w:t xml:space="preserve"> į kanalizaciją arba su buitinėmis atliekomis. Kaip </w:t>
      </w:r>
      <w:r>
        <w:rPr>
          <w:rFonts w:ascii="Times New Roman" w:hAnsi="Times New Roman"/>
          <w:noProof/>
        </w:rPr>
        <w:t>išmesti</w:t>
      </w:r>
      <w:r w:rsidRPr="0056681D">
        <w:rPr>
          <w:rFonts w:ascii="Times New Roman" w:hAnsi="Times New Roman"/>
          <w:noProof/>
        </w:rPr>
        <w:t xml:space="preserve"> nereikalingus vaistus, klauskite vaistininko. Šios priemonės padės apsaugoti aplinką</w:t>
      </w:r>
      <w:r w:rsidRPr="0056681D" w:rsidDel="001439D3">
        <w:rPr>
          <w:rFonts w:ascii="Times New Roman" w:hAnsi="Times New Roman"/>
          <w:noProof/>
        </w:rPr>
        <w:t xml:space="preserve"> </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bookmarkStart w:id="12" w:name="_Toc129243144"/>
      <w:bookmarkStart w:id="13" w:name="_Toc129243269"/>
    </w:p>
    <w:p w:rsidR="00DD27CD" w:rsidRPr="0056681D" w:rsidRDefault="00DD27CD" w:rsidP="00DD27CD">
      <w:pPr>
        <w:keepNext/>
        <w:tabs>
          <w:tab w:val="left" w:pos="567"/>
        </w:tabs>
        <w:spacing w:after="0" w:line="240" w:lineRule="auto"/>
        <w:ind w:left="567" w:hanging="567"/>
        <w:outlineLvl w:val="1"/>
        <w:rPr>
          <w:rFonts w:ascii="Times New Roman" w:hAnsi="Times New Roman"/>
          <w:b/>
        </w:rPr>
      </w:pPr>
      <w:r w:rsidRPr="0056681D">
        <w:rPr>
          <w:rFonts w:ascii="Times New Roman" w:hAnsi="Times New Roman"/>
          <w:b/>
        </w:rPr>
        <w:t>6.</w:t>
      </w:r>
      <w:r w:rsidRPr="0056681D">
        <w:rPr>
          <w:rFonts w:ascii="Times New Roman" w:hAnsi="Times New Roman"/>
          <w:b/>
        </w:rPr>
        <w:tab/>
      </w:r>
      <w:r>
        <w:rPr>
          <w:rFonts w:ascii="Times New Roman" w:hAnsi="Times New Roman"/>
          <w:b/>
        </w:rPr>
        <w:t xml:space="preserve">Pakuotės turinys ir </w:t>
      </w:r>
      <w:r w:rsidRPr="0056681D">
        <w:rPr>
          <w:rFonts w:ascii="Times New Roman" w:hAnsi="Times New Roman"/>
          <w:b/>
        </w:rPr>
        <w:t>kita informacija</w:t>
      </w:r>
      <w:bookmarkEnd w:id="12"/>
      <w:bookmarkEnd w:id="13"/>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20" w:lineRule="exact"/>
        <w:rPr>
          <w:rFonts w:ascii="Times New Roman" w:hAnsi="Times New Roman"/>
          <w:b/>
          <w:bCs/>
        </w:rPr>
      </w:pPr>
      <w:r w:rsidRPr="0056681D">
        <w:rPr>
          <w:rFonts w:ascii="Times New Roman" w:hAnsi="Times New Roman"/>
          <w:b/>
          <w:bCs/>
        </w:rPr>
        <w:t>Vasonit retard sudėtis</w:t>
      </w:r>
    </w:p>
    <w:p w:rsidR="00DD27CD" w:rsidRPr="0056681D" w:rsidRDefault="00DD27CD" w:rsidP="00DD27CD">
      <w:pPr>
        <w:spacing w:after="0" w:line="240" w:lineRule="auto"/>
        <w:rPr>
          <w:rFonts w:ascii="Times New Roman" w:hAnsi="Times New Roman"/>
          <w:szCs w:val="20"/>
          <w:lang w:eastAsia="lt-LT"/>
        </w:rPr>
      </w:pPr>
      <w:r w:rsidRPr="0056681D">
        <w:rPr>
          <w:rFonts w:ascii="Times New Roman" w:hAnsi="Times New Roman"/>
          <w:szCs w:val="20"/>
          <w:lang w:eastAsia="lt-LT"/>
        </w:rPr>
        <w:lastRenderedPageBreak/>
        <w:t>-        Veiklioji medžiaga yra pentoksifilinas. Vienoje pailginto atpalaidavimo tabletėje yra 600 mg pentoksifilino.</w:t>
      </w:r>
    </w:p>
    <w:p w:rsidR="00DD27CD" w:rsidRPr="007D1590" w:rsidRDefault="00DD27CD" w:rsidP="00DD27CD">
      <w:pPr>
        <w:pStyle w:val="BT-EMEASMCA"/>
        <w:spacing w:after="0" w:line="240" w:lineRule="auto"/>
        <w:ind w:left="567" w:hanging="567"/>
        <w:rPr>
          <w:rFonts w:ascii="Times New Roman" w:hAnsi="Times New Roman"/>
          <w:noProof/>
        </w:rPr>
      </w:pPr>
      <w:r w:rsidRPr="007D1590">
        <w:rPr>
          <w:rFonts w:ascii="Times New Roman" w:hAnsi="Times New Roman"/>
          <w:noProof/>
        </w:rPr>
        <w:t>Pagalbinės medžiagos yra: hipromeliozė, mikrokristalinė celiuliozė, krospovidonas, koloidinis bevandenis silicio dioksidas,  magnio stearatas, makrogolis, titano dioksidas E 171, talkas, poliakrilato 30% dispersija.</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20" w:lineRule="exact"/>
        <w:rPr>
          <w:rFonts w:ascii="Times New Roman" w:hAnsi="Times New Roman"/>
          <w:b/>
          <w:bCs/>
        </w:rPr>
      </w:pPr>
      <w:r w:rsidRPr="0056681D">
        <w:rPr>
          <w:rFonts w:ascii="Times New Roman" w:hAnsi="Times New Roman"/>
          <w:b/>
          <w:bCs/>
        </w:rPr>
        <w:t>Vasonit retard išvaizda ir kiekis pakuotėje</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Tabletės yra baltos pailgos abipus išgaubtos</w:t>
      </w:r>
      <w:r>
        <w:rPr>
          <w:rFonts w:ascii="Times New Roman" w:hAnsi="Times New Roman"/>
          <w:noProof/>
        </w:rPr>
        <w:t>,</w:t>
      </w:r>
      <w:r w:rsidRPr="0056681D">
        <w:rPr>
          <w:rFonts w:ascii="Times New Roman" w:hAnsi="Times New Roman"/>
          <w:noProof/>
        </w:rPr>
        <w:t xml:space="preserve"> su laužimo vagele abiejose pusėse.</w:t>
      </w: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Tabletę galima padalyti į  lygias d</w:t>
      </w:r>
      <w:r>
        <w:rPr>
          <w:rFonts w:ascii="Times New Roman" w:hAnsi="Times New Roman"/>
          <w:noProof/>
        </w:rPr>
        <w:t>ozes</w:t>
      </w:r>
      <w:r w:rsidRPr="0056681D">
        <w:rPr>
          <w:rFonts w:ascii="Times New Roman" w:hAnsi="Times New Roman"/>
          <w:noProof/>
        </w:rPr>
        <w:t>.</w:t>
      </w:r>
    </w:p>
    <w:p w:rsidR="00DD27CD" w:rsidRPr="0056681D" w:rsidRDefault="00DD27CD" w:rsidP="00DD27CD">
      <w:pPr>
        <w:spacing w:after="0" w:line="240" w:lineRule="auto"/>
        <w:rPr>
          <w:rFonts w:ascii="Times New Roman" w:hAnsi="Times New Roman"/>
          <w:lang w:eastAsia="lt-LT"/>
        </w:rPr>
      </w:pPr>
    </w:p>
    <w:p w:rsidR="00DD27CD" w:rsidRDefault="00DD27CD" w:rsidP="00DD27CD">
      <w:pPr>
        <w:spacing w:after="0" w:line="240" w:lineRule="auto"/>
        <w:rPr>
          <w:rFonts w:ascii="Times New Roman" w:hAnsi="Times New Roman"/>
          <w:lang w:eastAsia="lt-LT"/>
        </w:rPr>
      </w:pPr>
      <w:r w:rsidRPr="0056681D">
        <w:rPr>
          <w:rFonts w:ascii="Times New Roman" w:hAnsi="Times New Roman"/>
          <w:lang w:eastAsia="lt-LT"/>
        </w:rPr>
        <w:t>Vasonit retard tiekiamas lizdinėmis plokštelėmis. Kartono dėžutėje yra 20 arba 60 pailginto atpalaidavimo tablečių.</w:t>
      </w:r>
    </w:p>
    <w:p w:rsidR="00DD27CD" w:rsidRPr="0056681D" w:rsidRDefault="00DD27CD" w:rsidP="00DD27CD">
      <w:pPr>
        <w:spacing w:after="0" w:line="240" w:lineRule="auto"/>
        <w:rPr>
          <w:rFonts w:ascii="Times New Roman" w:hAnsi="Times New Roman"/>
          <w:lang w:eastAsia="lt-LT"/>
        </w:rPr>
      </w:pPr>
      <w:r>
        <w:rPr>
          <w:rFonts w:ascii="Times New Roman" w:hAnsi="Times New Roman"/>
          <w:lang w:eastAsia="lt-LT"/>
        </w:rPr>
        <w:t>Gali būti tiekiamos ne visų dydžių pakuotės.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20" w:lineRule="exact"/>
        <w:rPr>
          <w:rFonts w:ascii="Times New Roman" w:hAnsi="Times New Roman"/>
          <w:b/>
          <w:bCs/>
        </w:rPr>
      </w:pPr>
      <w:r w:rsidRPr="0056681D">
        <w:rPr>
          <w:rFonts w:ascii="Times New Roman" w:hAnsi="Times New Roman"/>
          <w:b/>
          <w:bCs/>
        </w:rPr>
        <w:t>R</w:t>
      </w:r>
      <w:r>
        <w:rPr>
          <w:rFonts w:ascii="Times New Roman" w:hAnsi="Times New Roman"/>
          <w:b/>
          <w:bCs/>
        </w:rPr>
        <w:t>egistruo</w:t>
      </w:r>
      <w:r w:rsidRPr="0056681D">
        <w:rPr>
          <w:rFonts w:ascii="Times New Roman" w:hAnsi="Times New Roman"/>
          <w:b/>
          <w:bCs/>
        </w:rPr>
        <w:t>tojas ir gamintojas</w:t>
      </w: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spacing w:after="0" w:line="240" w:lineRule="auto"/>
        <w:rPr>
          <w:rFonts w:ascii="Times New Roman" w:hAnsi="Times New Roman"/>
          <w:iCs/>
        </w:rPr>
      </w:pPr>
      <w:r w:rsidRPr="0056681D">
        <w:rPr>
          <w:rFonts w:ascii="Times New Roman" w:hAnsi="Times New Roman"/>
          <w:iCs/>
        </w:rPr>
        <w:t>G.L. Pharma GmbH</w:t>
      </w:r>
    </w:p>
    <w:p w:rsidR="00DD27CD" w:rsidRPr="0056681D" w:rsidRDefault="00DD27CD" w:rsidP="00DD27CD">
      <w:pPr>
        <w:tabs>
          <w:tab w:val="left" w:pos="540"/>
          <w:tab w:val="left" w:pos="1134"/>
        </w:tabs>
        <w:spacing w:after="0" w:line="240" w:lineRule="auto"/>
        <w:rPr>
          <w:rFonts w:ascii="Times New Roman" w:hAnsi="Times New Roman"/>
          <w:noProof/>
          <w:lang w:val="de-DE"/>
        </w:rPr>
      </w:pPr>
      <w:r w:rsidRPr="0056681D">
        <w:rPr>
          <w:rFonts w:ascii="Times New Roman" w:eastAsia="SimSun" w:hAnsi="Times New Roman"/>
          <w:noProof/>
          <w:lang w:val="de-DE"/>
        </w:rPr>
        <w:t>Schlossplatz 1, 8502 Lannach</w:t>
      </w:r>
      <w:r w:rsidRPr="0056681D">
        <w:rPr>
          <w:rFonts w:ascii="Times New Roman" w:hAnsi="Times New Roman"/>
          <w:noProof/>
          <w:lang w:val="de-DE"/>
        </w:rPr>
        <w:t xml:space="preserve"> </w:t>
      </w:r>
    </w:p>
    <w:p w:rsidR="00DD27CD" w:rsidRPr="0056681D" w:rsidRDefault="00DD27CD" w:rsidP="00DD27CD">
      <w:pPr>
        <w:tabs>
          <w:tab w:val="left" w:pos="540"/>
          <w:tab w:val="left" w:pos="1134"/>
        </w:tabs>
        <w:spacing w:after="0" w:line="240" w:lineRule="auto"/>
        <w:rPr>
          <w:rFonts w:ascii="Times New Roman" w:hAnsi="Times New Roman"/>
          <w:noProof/>
          <w:lang w:val="de-DE"/>
        </w:rPr>
      </w:pPr>
      <w:r w:rsidRPr="0056681D">
        <w:rPr>
          <w:rFonts w:ascii="Times New Roman" w:hAnsi="Times New Roman"/>
          <w:noProof/>
          <w:lang w:val="de-DE"/>
        </w:rPr>
        <w:t xml:space="preserve">Austrija </w:t>
      </w:r>
    </w:p>
    <w:p w:rsidR="00DD27CD" w:rsidRPr="0056681D" w:rsidRDefault="00DD27CD" w:rsidP="00DD27CD">
      <w:pPr>
        <w:tabs>
          <w:tab w:val="left" w:pos="540"/>
          <w:tab w:val="left" w:pos="1134"/>
        </w:tabs>
        <w:spacing w:after="0" w:line="240" w:lineRule="auto"/>
        <w:rPr>
          <w:rFonts w:ascii="Times New Roman" w:hAnsi="Times New Roman"/>
          <w:noProof/>
          <w:lang w:val="de-DE"/>
        </w:rPr>
      </w:pPr>
    </w:p>
    <w:p w:rsidR="00DD27CD" w:rsidRPr="0056681D" w:rsidRDefault="00DD27CD" w:rsidP="00DD27CD">
      <w:pPr>
        <w:tabs>
          <w:tab w:val="left" w:pos="540"/>
          <w:tab w:val="left" w:pos="1134"/>
        </w:tabs>
        <w:spacing w:after="0" w:line="240" w:lineRule="auto"/>
        <w:rPr>
          <w:rFonts w:ascii="Times New Roman" w:hAnsi="Times New Roman"/>
          <w:noProof/>
        </w:rPr>
      </w:pPr>
      <w:r w:rsidRPr="0056681D">
        <w:rPr>
          <w:rFonts w:ascii="Times New Roman" w:hAnsi="Times New Roman"/>
          <w:noProof/>
        </w:rPr>
        <w:t>Jeigu apie šį vaistą norite sužinoti daugiau, kreipkitės į vietinį r</w:t>
      </w:r>
      <w:r>
        <w:rPr>
          <w:rFonts w:ascii="Times New Roman" w:hAnsi="Times New Roman"/>
          <w:noProof/>
        </w:rPr>
        <w:t>egistruo</w:t>
      </w:r>
      <w:r w:rsidRPr="0056681D">
        <w:rPr>
          <w:rFonts w:ascii="Times New Roman" w:hAnsi="Times New Roman"/>
          <w:noProof/>
        </w:rPr>
        <w:t>tojo atstovą.</w:t>
      </w:r>
    </w:p>
    <w:p w:rsidR="00DD27CD" w:rsidRPr="0056681D" w:rsidRDefault="00DD27CD" w:rsidP="00DD27CD">
      <w:pPr>
        <w:spacing w:after="0" w:line="240" w:lineRule="auto"/>
        <w:rPr>
          <w:rFonts w:ascii="Times New Roman" w:hAnsi="Times New Roman"/>
          <w:sz w:val="24"/>
          <w:szCs w:val="24"/>
        </w:rPr>
      </w:pPr>
    </w:p>
    <w:tbl>
      <w:tblPr>
        <w:tblW w:w="4678" w:type="dxa"/>
        <w:tblInd w:w="-34" w:type="dxa"/>
        <w:tblLayout w:type="fixed"/>
        <w:tblLook w:val="0000" w:firstRow="0" w:lastRow="0" w:firstColumn="0" w:lastColumn="0" w:noHBand="0" w:noVBand="0"/>
      </w:tblPr>
      <w:tblGrid>
        <w:gridCol w:w="4678"/>
      </w:tblGrid>
      <w:tr w:rsidR="00DD27CD" w:rsidRPr="007A609A" w:rsidTr="00EE3608">
        <w:tc>
          <w:tcPr>
            <w:tcW w:w="4678" w:type="dxa"/>
          </w:tcPr>
          <w:p w:rsidR="00DD27CD" w:rsidRPr="0056681D" w:rsidRDefault="00DD27CD" w:rsidP="00EE3608">
            <w:pPr>
              <w:tabs>
                <w:tab w:val="left" w:pos="540"/>
                <w:tab w:val="left" w:pos="1134"/>
              </w:tabs>
              <w:spacing w:after="0" w:line="240" w:lineRule="auto"/>
              <w:rPr>
                <w:rFonts w:ascii="Times New Roman" w:hAnsi="Times New Roman"/>
                <w:noProof/>
              </w:rPr>
            </w:pPr>
            <w:r w:rsidRPr="0056681D">
              <w:rPr>
                <w:rFonts w:ascii="Times New Roman" w:hAnsi="Times New Roman"/>
                <w:noProof/>
              </w:rPr>
              <w:t>UAB „G.L. Pharma Vilnius“</w:t>
            </w:r>
          </w:p>
          <w:p w:rsidR="00DD27CD" w:rsidRPr="0056681D" w:rsidRDefault="00DD27CD" w:rsidP="00EE3608">
            <w:pPr>
              <w:tabs>
                <w:tab w:val="left" w:pos="540"/>
                <w:tab w:val="left" w:pos="1134"/>
              </w:tabs>
              <w:spacing w:after="0" w:line="240" w:lineRule="auto"/>
              <w:rPr>
                <w:rFonts w:ascii="Times New Roman" w:hAnsi="Times New Roman"/>
                <w:noProof/>
              </w:rPr>
            </w:pPr>
            <w:r w:rsidRPr="0056681D">
              <w:rPr>
                <w:rFonts w:ascii="Times New Roman" w:hAnsi="Times New Roman"/>
                <w:noProof/>
              </w:rPr>
              <w:t>A.</w:t>
            </w:r>
            <w:r>
              <w:rPr>
                <w:rFonts w:ascii="Times New Roman" w:hAnsi="Times New Roman"/>
                <w:noProof/>
              </w:rPr>
              <w:t xml:space="preserve"> </w:t>
            </w:r>
            <w:r w:rsidRPr="0056681D">
              <w:rPr>
                <w:rFonts w:ascii="Times New Roman" w:hAnsi="Times New Roman"/>
                <w:noProof/>
              </w:rPr>
              <w:t>Jakšto g. 12</w:t>
            </w:r>
          </w:p>
          <w:p w:rsidR="00DD27CD" w:rsidRPr="0056681D" w:rsidRDefault="00DD27CD" w:rsidP="00EE3608">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LT-01105 Vilnius </w:t>
            </w:r>
          </w:p>
          <w:p w:rsidR="00DD27CD" w:rsidRPr="0056681D" w:rsidRDefault="00DD27CD" w:rsidP="00EE3608">
            <w:pPr>
              <w:tabs>
                <w:tab w:val="left" w:pos="540"/>
                <w:tab w:val="left" w:pos="1134"/>
              </w:tabs>
              <w:spacing w:after="0" w:line="240" w:lineRule="auto"/>
              <w:rPr>
                <w:rFonts w:ascii="Times New Roman" w:hAnsi="Times New Roman"/>
                <w:noProof/>
              </w:rPr>
            </w:pPr>
            <w:r w:rsidRPr="0056681D">
              <w:rPr>
                <w:rFonts w:ascii="Times New Roman" w:hAnsi="Times New Roman"/>
                <w:noProof/>
              </w:rPr>
              <w:t>Tel. + 370 5 2610705</w:t>
            </w:r>
          </w:p>
          <w:p w:rsidR="00DD27CD" w:rsidRPr="0056681D" w:rsidRDefault="00DD27CD" w:rsidP="00EE3608">
            <w:pPr>
              <w:tabs>
                <w:tab w:val="left" w:pos="-720"/>
              </w:tabs>
              <w:suppressAutoHyphens/>
              <w:spacing w:after="0" w:line="240" w:lineRule="auto"/>
              <w:rPr>
                <w:rFonts w:ascii="Times New Roman" w:hAnsi="Times New Roman"/>
                <w:sz w:val="24"/>
                <w:szCs w:val="24"/>
              </w:rPr>
            </w:pPr>
            <w:r w:rsidRPr="0056681D">
              <w:rPr>
                <w:rFonts w:ascii="Times New Roman" w:hAnsi="Times New Roman"/>
                <w:sz w:val="24"/>
                <w:szCs w:val="24"/>
              </w:rPr>
              <w:t>office@</w:t>
            </w:r>
            <w:r>
              <w:rPr>
                <w:rFonts w:ascii="Times New Roman" w:hAnsi="Times New Roman"/>
                <w:sz w:val="24"/>
                <w:szCs w:val="24"/>
              </w:rPr>
              <w:t>gl-pharma</w:t>
            </w:r>
            <w:r w:rsidRPr="0056681D">
              <w:rPr>
                <w:rFonts w:ascii="Times New Roman" w:hAnsi="Times New Roman"/>
                <w:sz w:val="24"/>
                <w:szCs w:val="24"/>
              </w:rPr>
              <w:t xml:space="preserve">.lt </w:t>
            </w:r>
          </w:p>
        </w:tc>
      </w:tr>
    </w:tbl>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noProof/>
        </w:rPr>
      </w:pPr>
    </w:p>
    <w:p w:rsidR="00DD27CD" w:rsidRPr="0056681D" w:rsidRDefault="00DD27CD" w:rsidP="00DD27CD">
      <w:pPr>
        <w:tabs>
          <w:tab w:val="left" w:pos="540"/>
          <w:tab w:val="left" w:pos="1134"/>
        </w:tabs>
        <w:spacing w:after="0" w:line="240" w:lineRule="auto"/>
        <w:rPr>
          <w:rFonts w:ascii="Times New Roman" w:hAnsi="Times New Roman"/>
          <w:b/>
          <w:noProof/>
        </w:rPr>
      </w:pPr>
      <w:r w:rsidRPr="0056681D">
        <w:rPr>
          <w:rFonts w:ascii="Times New Roman" w:hAnsi="Times New Roman"/>
          <w:b/>
          <w:bCs/>
          <w:noProof/>
        </w:rPr>
        <w:t>Šis pakuotės lapelis</w:t>
      </w:r>
      <w:r w:rsidRPr="0056681D">
        <w:rPr>
          <w:rFonts w:ascii="Times New Roman" w:hAnsi="Times New Roman"/>
          <w:b/>
          <w:noProof/>
        </w:rPr>
        <w:t xml:space="preserve"> paskutinį kartą p</w:t>
      </w:r>
      <w:r>
        <w:rPr>
          <w:rFonts w:ascii="Times New Roman" w:hAnsi="Times New Roman"/>
          <w:b/>
          <w:noProof/>
        </w:rPr>
        <w:t>eržiūrėtas</w:t>
      </w:r>
      <w:r w:rsidRPr="0056681D">
        <w:rPr>
          <w:rFonts w:ascii="Times New Roman" w:hAnsi="Times New Roman"/>
          <w:b/>
          <w:noProof/>
        </w:rPr>
        <w:t xml:space="preserve"> </w:t>
      </w:r>
      <w:r>
        <w:rPr>
          <w:rFonts w:ascii="Times New Roman" w:hAnsi="Times New Roman"/>
          <w:b/>
          <w:noProof/>
        </w:rPr>
        <w:t>2019-02-21.</w:t>
      </w:r>
    </w:p>
    <w:p w:rsidR="00DD27CD" w:rsidRPr="0056681D" w:rsidRDefault="00DD27CD" w:rsidP="00DD27CD">
      <w:pPr>
        <w:spacing w:after="0" w:line="240" w:lineRule="auto"/>
        <w:rPr>
          <w:rFonts w:ascii="Times New Roman" w:hAnsi="Times New Roman"/>
        </w:rPr>
      </w:pPr>
    </w:p>
    <w:p w:rsidR="00DD27CD" w:rsidRPr="007D1590" w:rsidRDefault="00DD27CD" w:rsidP="00DD27CD">
      <w:pPr>
        <w:numPr>
          <w:ilvl w:val="12"/>
          <w:numId w:val="0"/>
        </w:numPr>
        <w:tabs>
          <w:tab w:val="left" w:pos="567"/>
        </w:tabs>
        <w:spacing w:after="0" w:line="240" w:lineRule="auto"/>
        <w:ind w:right="-2"/>
        <w:rPr>
          <w:rFonts w:ascii="Times New Roman" w:eastAsia="Times New Roman" w:hAnsi="Times New Roman"/>
          <w:snapToGrid w:val="0"/>
          <w:szCs w:val="24"/>
        </w:rPr>
      </w:pPr>
      <w:r w:rsidRPr="007D1590">
        <w:rPr>
          <w:rFonts w:ascii="Times New Roman" w:eastAsia="Times New Roman" w:hAnsi="Times New Roman"/>
          <w:snapToGrid w:val="0"/>
          <w:szCs w:val="20"/>
        </w:rPr>
        <w:t xml:space="preserve">Išsami informacija apie šį </w:t>
      </w:r>
      <w:r w:rsidRPr="007D1590">
        <w:rPr>
          <w:rFonts w:ascii="Times New Roman" w:eastAsia="Times New Roman" w:hAnsi="Times New Roman"/>
          <w:snapToGrid w:val="0"/>
          <w:szCs w:val="24"/>
        </w:rPr>
        <w:t>vaistą</w:t>
      </w:r>
      <w:r w:rsidRPr="007D1590">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7D1590">
        <w:rPr>
          <w:rFonts w:ascii="Times New Roman" w:eastAsia="Times New Roman" w:hAnsi="Times New Roman"/>
          <w:i/>
          <w:snapToGrid w:val="0"/>
          <w:szCs w:val="24"/>
        </w:rPr>
        <w:t xml:space="preserve"> </w:t>
      </w:r>
      <w:hyperlink r:id="rId8" w:history="1">
        <w:r w:rsidRPr="007D1590">
          <w:rPr>
            <w:rFonts w:ascii="Times New Roman" w:eastAsia="SimSun" w:hAnsi="Times New Roman"/>
            <w:snapToGrid w:val="0"/>
            <w:color w:val="0000FF"/>
            <w:szCs w:val="20"/>
            <w:u w:val="single"/>
          </w:rPr>
          <w:t>http://www.vvkt.lt/</w:t>
        </w:r>
      </w:hyperlink>
      <w:r w:rsidRPr="007D1590">
        <w:rPr>
          <w:rFonts w:ascii="Times New Roman" w:eastAsia="Times New Roman" w:hAnsi="Times New Roman"/>
          <w:snapToGrid w:val="0"/>
          <w:szCs w:val="20"/>
        </w:rPr>
        <w:t>.</w:t>
      </w:r>
    </w:p>
    <w:p w:rsidR="00DD27CD" w:rsidRPr="0056681D" w:rsidRDefault="00DD27CD" w:rsidP="00DD27CD">
      <w:pPr>
        <w:spacing w:after="0" w:line="240" w:lineRule="auto"/>
        <w:rPr>
          <w:rFonts w:ascii="Times New Roman" w:hAnsi="Times New Roman"/>
          <w:sz w:val="24"/>
          <w:szCs w:val="24"/>
        </w:rPr>
      </w:pPr>
    </w:p>
    <w:p w:rsidR="00DD27CD" w:rsidRDefault="00DD27CD" w:rsidP="00DD27CD"/>
    <w:p w:rsidR="00DD27CD" w:rsidRDefault="00DD27CD" w:rsidP="00DD27CD"/>
    <w:p w:rsidR="00B245F2" w:rsidRDefault="00B245F2">
      <w:bookmarkStart w:id="14" w:name="_GoBack"/>
      <w:bookmarkEnd w:id="14"/>
    </w:p>
    <w:sectPr w:rsidR="00B245F2" w:rsidSect="00AE069B">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05" w:rsidRDefault="00DD27CD" w:rsidP="00AE06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rsidR="00002E05" w:rsidRDefault="00DD27CD" w:rsidP="00463C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05" w:rsidRPr="00646C64" w:rsidRDefault="00DD27CD" w:rsidP="00AE069B">
    <w:pPr>
      <w:pStyle w:val="Porat"/>
      <w:framePr w:wrap="around" w:vAnchor="text" w:hAnchor="margin" w:xAlign="right" w:y="1"/>
      <w:rPr>
        <w:rStyle w:val="Puslapionumeris"/>
        <w:sz w:val="22"/>
        <w:szCs w:val="22"/>
      </w:rPr>
    </w:pPr>
    <w:r w:rsidRPr="00646C64">
      <w:rPr>
        <w:rStyle w:val="Puslapionumeris"/>
        <w:sz w:val="22"/>
        <w:szCs w:val="22"/>
      </w:rPr>
      <w:fldChar w:fldCharType="begin"/>
    </w:r>
    <w:r w:rsidRPr="00646C64">
      <w:rPr>
        <w:rStyle w:val="Puslapionumeris"/>
        <w:sz w:val="22"/>
        <w:szCs w:val="22"/>
      </w:rPr>
      <w:instrText xml:space="preserve">PAGE  </w:instrText>
    </w:r>
    <w:r w:rsidRPr="00646C64">
      <w:rPr>
        <w:rStyle w:val="Puslapionumeris"/>
        <w:sz w:val="22"/>
        <w:szCs w:val="22"/>
      </w:rPr>
      <w:fldChar w:fldCharType="separate"/>
    </w:r>
    <w:r>
      <w:rPr>
        <w:rStyle w:val="Puslapionumeris"/>
        <w:noProof/>
        <w:sz w:val="22"/>
        <w:szCs w:val="22"/>
      </w:rPr>
      <w:t>5</w:t>
    </w:r>
    <w:r w:rsidRPr="00646C64">
      <w:rPr>
        <w:rStyle w:val="Puslapionumeris"/>
        <w:sz w:val="22"/>
        <w:szCs w:val="22"/>
      </w:rPr>
      <w:fldChar w:fldCharType="end"/>
    </w:r>
  </w:p>
  <w:p w:rsidR="00002E05" w:rsidRDefault="00DD27CD" w:rsidP="00AE069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05" w:rsidRDefault="00DD2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61408"/>
    <w:multiLevelType w:val="hybridMultilevel"/>
    <w:tmpl w:val="67B295D8"/>
    <w:lvl w:ilvl="0" w:tplc="E6E232E0">
      <w:start w:val="2"/>
      <w:numFmt w:val="bullet"/>
      <w:pStyle w:val="BT-EMEASMCA"/>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CD"/>
    <w:rsid w:val="00B245F2"/>
    <w:rsid w:val="00DD2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1F252-85E9-41EB-9FCD-500EE974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7CD"/>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D27CD"/>
    <w:pPr>
      <w:tabs>
        <w:tab w:val="center" w:pos="4819"/>
        <w:tab w:val="right" w:pos="9638"/>
      </w:tabs>
      <w:spacing w:after="0" w:line="240" w:lineRule="auto"/>
    </w:pPr>
    <w:rPr>
      <w:rFonts w:ascii="Times New Roman" w:hAnsi="Times New Roman"/>
      <w:sz w:val="24"/>
      <w:szCs w:val="24"/>
    </w:rPr>
  </w:style>
  <w:style w:type="character" w:customStyle="1" w:styleId="PoratDiagrama">
    <w:name w:val="Poraštė Diagrama"/>
    <w:basedOn w:val="Numatytasispastraiposriftas"/>
    <w:link w:val="Porat"/>
    <w:rsid w:val="00DD27CD"/>
    <w:rPr>
      <w:rFonts w:ascii="Times New Roman" w:eastAsia="Calibri" w:hAnsi="Times New Roman" w:cs="Times New Roman"/>
      <w:sz w:val="24"/>
      <w:szCs w:val="24"/>
    </w:rPr>
  </w:style>
  <w:style w:type="character" w:styleId="Puslapionumeris">
    <w:name w:val="page number"/>
    <w:rsid w:val="00DD27CD"/>
    <w:rPr>
      <w:rFonts w:cs="Times New Roman"/>
    </w:rPr>
  </w:style>
  <w:style w:type="paragraph" w:customStyle="1" w:styleId="BT-EMEASMCA">
    <w:name w:val="BT- EMEA_SMCA"/>
    <w:basedOn w:val="prastasis"/>
    <w:rsid w:val="00DD27CD"/>
    <w:pPr>
      <w:numPr>
        <w:numId w:val="1"/>
      </w:numPr>
    </w:pPr>
  </w:style>
  <w:style w:type="character" w:styleId="Hipersaitas">
    <w:name w:val="Hyperlink"/>
    <w:uiPriority w:val="99"/>
    <w:rsid w:val="00DD27CD"/>
    <w:rPr>
      <w:color w:val="0000FF"/>
      <w:u w:val="single"/>
    </w:rPr>
  </w:style>
  <w:style w:type="paragraph" w:styleId="Antrats">
    <w:name w:val="header"/>
    <w:basedOn w:val="prastasis"/>
    <w:link w:val="AntratsDiagrama"/>
    <w:uiPriority w:val="99"/>
    <w:unhideWhenUsed/>
    <w:rsid w:val="00DD27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27C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7717</Words>
  <Characters>4400</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2019-02-22T12:41:00Z</dcterms:created>
  <dcterms:modified xsi:type="dcterms:W3CDTF">2019-02-22T12:41:00Z</dcterms:modified>
</cp:coreProperties>
</file>