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A6" w:rsidRPr="001F3497" w:rsidRDefault="003965A6" w:rsidP="00396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iCs/>
          <w:lang w:eastAsia="lt-LT"/>
        </w:rPr>
        <w:t>Pakuotės lapelis: informacija vartotojui</w:t>
      </w:r>
    </w:p>
    <w:p w:rsidR="003965A6" w:rsidRPr="001F3497" w:rsidRDefault="003965A6" w:rsidP="003965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lang w:eastAsia="lt-LT"/>
        </w:rPr>
        <w:t xml:space="preserve">RAMEVAL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:rsidR="003965A6" w:rsidRPr="001F3497" w:rsidRDefault="003965A6" w:rsidP="003965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>alerijonų šaknų, sukatžolių žolės, apynių spurgų, pipirmėčių lapų tinktūra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:rsidR="003965A6" w:rsidRPr="001F3497" w:rsidRDefault="003965A6" w:rsidP="003965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Atidžiai perskaitykite visą šį lapelį, </w:t>
      </w:r>
      <w:r w:rsidRPr="001F3497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nes jame pateikiama Jums svarbi informacija.</w:t>
      </w:r>
    </w:p>
    <w:p w:rsidR="003965A6" w:rsidRPr="001F3497" w:rsidRDefault="003965A6" w:rsidP="003965A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3965A6" w:rsidRPr="001F3497" w:rsidRDefault="003965A6" w:rsidP="003965A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-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:rsidR="003965A6" w:rsidRPr="001F3497" w:rsidRDefault="003965A6" w:rsidP="003965A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-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:rsidR="003965A6" w:rsidRPr="001F3497" w:rsidRDefault="003965A6" w:rsidP="003965A6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</w:t>
      </w:r>
      <w:r w:rsidRPr="001F3497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>Žr. 4 skyrių</w:t>
      </w:r>
      <w:r w:rsidRPr="001F3497">
        <w:rPr>
          <w:rFonts w:ascii="Times New Roman" w:eastAsia="Times New Roman" w:hAnsi="Times New Roman"/>
          <w:lang w:eastAsia="lt-LT"/>
        </w:rPr>
        <w:t>.</w:t>
      </w:r>
    </w:p>
    <w:p w:rsidR="003965A6" w:rsidRPr="001F3497" w:rsidRDefault="003965A6" w:rsidP="003965A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-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Jeigu per 14 dienų Jūsų savijauta nepagerėjo arba net pablogėjo, kreipkitės į gydytoją.</w:t>
      </w:r>
    </w:p>
    <w:p w:rsidR="003965A6" w:rsidRPr="001F3497" w:rsidRDefault="003965A6" w:rsidP="003965A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yra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 xml:space="preserve">RAMEVAL </w:t>
      </w:r>
      <w:r w:rsidRPr="001F3497">
        <w:rPr>
          <w:rFonts w:ascii="Times New Roman" w:eastAsia="Times New Roman" w:hAnsi="Times New Roman" w:cs="Times New Roman"/>
          <w:lang w:eastAsia="lt-LT"/>
        </w:rPr>
        <w:t>ir kam jis vartojamas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mallCap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2.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>RAMEVAL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ap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3.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>RAMEVAL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4.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5.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1F3497">
        <w:rPr>
          <w:rFonts w:ascii="Times New Roman" w:eastAsia="Times New Roman" w:hAnsi="Times New Roman" w:cs="Times New Roman"/>
          <w:caps/>
          <w:lang w:eastAsia="lt-LT"/>
        </w:rPr>
        <w:t>RAMEVAL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6.</w:t>
      </w:r>
      <w:r w:rsidRPr="001F3497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1.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 xml:space="preserve">Kas yra </w:t>
      </w:r>
      <w:r w:rsidRPr="001F3497">
        <w:rPr>
          <w:rFonts w:ascii="Times New Roman Bold" w:eastAsia="Times New Roman" w:hAnsi="Times New Roman Bold" w:cs="Times New Roman"/>
          <w:b/>
          <w:caps/>
          <w:szCs w:val="20"/>
          <w:lang w:eastAsia="lt-LT"/>
        </w:rPr>
        <w:t>RAMEVAL</w:t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 xml:space="preserve"> ir kam jis vartojamas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Tradicinis augalinis vaistinis preparatas, </w:t>
      </w:r>
      <w:r w:rsidRPr="001F3497">
        <w:rPr>
          <w:rFonts w:ascii="Times New Roman" w:eastAsia="Times New Roman" w:hAnsi="Times New Roman" w:cs="Times New Roman"/>
          <w:bCs/>
          <w:iCs/>
          <w:lang w:eastAsia="lt-LT"/>
        </w:rPr>
        <w:t xml:space="preserve">kurio indikacijos pagrįstos tik ilgalaikiu vartojimu, </w:t>
      </w:r>
      <w:r w:rsidRPr="001F3497">
        <w:rPr>
          <w:rFonts w:ascii="Times New Roman" w:eastAsia="Times New Roman" w:hAnsi="Times New Roman" w:cs="Times New Roman"/>
          <w:szCs w:val="24"/>
          <w:lang w:eastAsia="lt-LT"/>
        </w:rPr>
        <w:t xml:space="preserve">vartojamas nestipriems nervinės įtampos simptomams malšinti </w:t>
      </w:r>
      <w:r w:rsidRPr="001F3497">
        <w:rPr>
          <w:rFonts w:ascii="Times New Roman" w:eastAsia="Times New Roman" w:hAnsi="Times New Roman" w:cs="Times New Roman"/>
          <w:lang w:eastAsia="lt-LT"/>
        </w:rPr>
        <w:t>ir kaip miegą gerinanti priemonė.</w:t>
      </w:r>
    </w:p>
    <w:p w:rsidR="003965A6" w:rsidRPr="001F3497" w:rsidRDefault="003965A6" w:rsidP="003965A6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lt-LT"/>
        </w:rPr>
      </w:pPr>
      <w:r w:rsidRPr="001F3497">
        <w:rPr>
          <w:rFonts w:ascii="Times New Roman" w:eastAsia="Times New Roman" w:hAnsi="Times New Roman" w:cs="Times New Roman"/>
          <w:szCs w:val="24"/>
          <w:lang w:eastAsia="lt-LT"/>
        </w:rPr>
        <w:t>Tai tradicinis augalinis vaistinis preparatas, vartojamas pagal nurodytas indikacijas, išimtinai remiantis ilgalaikėmis vartojimo tradicijomis.</w:t>
      </w:r>
    </w:p>
    <w:p w:rsidR="003965A6" w:rsidRPr="001F3497" w:rsidRDefault="003965A6" w:rsidP="003965A6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:rsidR="003965A6" w:rsidRPr="001F3497" w:rsidRDefault="003965A6" w:rsidP="003965A6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2.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Kas žinotina prieš vartojant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</w:t>
      </w:r>
      <w:r w:rsidRPr="001F3497">
        <w:rPr>
          <w:rFonts w:ascii="Times New Roman Bold" w:eastAsia="Times New Roman" w:hAnsi="Times New Roman Bold" w:cs="Times New Roman"/>
          <w:b/>
          <w:caps/>
          <w:szCs w:val="20"/>
          <w:lang w:eastAsia="lt-LT"/>
        </w:rPr>
        <w:t>RAMEVAL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RAMEVAL</w:t>
      </w:r>
      <w:r w:rsidRPr="001F3497">
        <w:rPr>
          <w:rFonts w:ascii="Times New Roman" w:eastAsia="Times New Roman" w:hAnsi="Times New Roman" w:cs="Times New Roman"/>
          <w:b/>
          <w:smallCaps/>
          <w:szCs w:val="20"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vartoti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3965A6" w:rsidRPr="001F3497" w:rsidRDefault="003965A6" w:rsidP="003965A6">
      <w:pPr>
        <w:numPr>
          <w:ilvl w:val="0"/>
          <w:numId w:val="2"/>
        </w:numPr>
        <w:tabs>
          <w:tab w:val="num" w:pos="567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padidėjęs jautrumas vaisto sudėtyje esančioms medžiagoms.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Įspėjimai ir atsargumo 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p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>riemonės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Pasitarkite su gydytoju arba vaistininku, prieš pradėdami vartoti RAMEVAL.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Jeigu 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>vartojant šį vaistą ilgiau kaip dvi savaites simptomai išlieka, būtina pasitarti su gydytoju ar kvalifikuotu sveikatos priežiūros specialistu.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Jūs turite akmenų tulžies pūslėje ar kitokių tulžies pūslės funkcijos sutrikimų, šį vaistą turėtumėte vartoti atsargiai.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Jeigu Jūs sergate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gastroezofaginiu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refliuksu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(rėmens graužimu), šį vaistą turėtumėte vartoti atsargiai nes gali padidėti rėmens graužimas.</w:t>
      </w:r>
    </w:p>
    <w:p w:rsidR="003965A6" w:rsidRPr="001F3497" w:rsidRDefault="003965A6" w:rsidP="003965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Vaikams ir paaugliams</w:t>
      </w:r>
    </w:p>
    <w:p w:rsidR="003965A6" w:rsidRPr="001F3497" w:rsidRDefault="003965A6" w:rsidP="003965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Šio vaistinio preparato nerekomenduojama naudoti jaunesniems nei 18 metų asmenims.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 xml:space="preserve">Kiti vaistai ir </w:t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RAMEVAL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Šis vaistas gali pakeisti arba padidinti kitų vaistų poveikį. Nerekomenduojama šio vaisto vartoti kartu su kitais raminamaisiais vaistais.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 tikri, apie tai pasakykite gydytojui arba vaistininkui.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Nėštumas, žindymo laikotarpis ir vaisingumas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Prieš vartojant bet kokį vaistą, būtina pasitarti su gydytoju arba vaistininku.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Nėštumo metu šio vaisto vartoti negalima.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1F3497">
        <w:rPr>
          <w:rFonts w:ascii="Times New Roman" w:eastAsia="Times New Roman" w:hAnsi="Times New Roman" w:cs="Times New Roman"/>
          <w:kern w:val="28"/>
          <w:lang w:eastAsia="lt-LT"/>
        </w:rPr>
        <w:t>Ar veikliosios vaisto medžiagos patenka į motinos pieną ir ar saugu vartoti šį vaistą žindymo laikotarpiu, nežinoma.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1F3497">
        <w:rPr>
          <w:rFonts w:ascii="Times New Roman" w:eastAsia="Times New Roman" w:hAnsi="Times New Roman" w:cs="Times New Roman"/>
          <w:kern w:val="28"/>
          <w:lang w:eastAsia="lt-LT"/>
        </w:rPr>
        <w:t xml:space="preserve">Nėra žinoma ar </w:t>
      </w:r>
      <w:proofErr w:type="spellStart"/>
      <w:r w:rsidRPr="001F3497">
        <w:rPr>
          <w:rFonts w:ascii="Times New Roman" w:eastAsia="Times New Roman" w:hAnsi="Times New Roman" w:cs="Times New Roman"/>
          <w:kern w:val="28"/>
          <w:lang w:eastAsia="lt-LT"/>
        </w:rPr>
        <w:t>Rameval</w:t>
      </w:r>
      <w:proofErr w:type="spellEnd"/>
      <w:r w:rsidRPr="001F3497">
        <w:rPr>
          <w:rFonts w:ascii="Times New Roman" w:eastAsia="Times New Roman" w:hAnsi="Times New Roman" w:cs="Times New Roman"/>
          <w:kern w:val="28"/>
          <w:lang w:eastAsia="lt-LT"/>
        </w:rPr>
        <w:t xml:space="preserve"> turi įtakos vaisingumui.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Tyrimų dėl poveikio gebėjimui vairuoti ar valdyti mechanizmus nėra atlikta.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RAMEVAL sudėtyje yra etanolio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Šio 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sudėtyje yra ne mažiau kaip 63 % </w:t>
      </w:r>
      <w:r>
        <w:rPr>
          <w:rFonts w:ascii="Times New Roman" w:eastAsia="Times New Roman" w:hAnsi="Times New Roman" w:cs="Times New Roman"/>
          <w:lang w:eastAsia="lt-LT"/>
        </w:rPr>
        <w:t xml:space="preserve">(V/V)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etanolio,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t.y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. 337 mg dozėje</w:t>
      </w:r>
      <w:r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atitinka 7,54 ml alaus, 3,14 ml vyno. </w:t>
      </w:r>
      <w:r w:rsidRPr="00DB7EEF"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mallCaps/>
          <w:szCs w:val="2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3.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Kaip vartoti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RAMEVAL</w:t>
      </w:r>
    </w:p>
    <w:p w:rsidR="003965A6" w:rsidRPr="001F3497" w:rsidRDefault="003965A6" w:rsidP="003965A6">
      <w:pPr>
        <w:numPr>
          <w:ilvl w:val="12"/>
          <w:numId w:val="0"/>
        </w:numPr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Visada</w:t>
      </w:r>
      <w:r w:rsidRPr="001F3497">
        <w:rPr>
          <w:rFonts w:ascii="Times New Roman" w:eastAsia="Times New Roman" w:hAnsi="Times New Roman"/>
          <w:lang w:eastAsia="lt-LT"/>
        </w:rPr>
        <w:t xml:space="preserve"> vartokite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šį vaistą </w:t>
      </w:r>
      <w:r w:rsidRPr="001F3497">
        <w:rPr>
          <w:rFonts w:ascii="Times New Roman" w:eastAsia="Times New Roman" w:hAnsi="Times New Roman"/>
          <w:lang w:eastAsia="lt-LT"/>
        </w:rPr>
        <w:t>tiksliai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 kaip aprašyta šiame lapelyje arba</w:t>
      </w:r>
      <w:r w:rsidRPr="001F3497">
        <w:rPr>
          <w:rFonts w:ascii="Times New Roman" w:eastAsia="Times New Roman" w:hAnsi="Times New Roman"/>
          <w:lang w:eastAsia="lt-LT"/>
        </w:rPr>
        <w:t xml:space="preserve"> kaip nurodė gydytojas arba vaistininkas. Jeigu abejojate, kreipkitės į gydytoją arba vaistininką.</w:t>
      </w:r>
    </w:p>
    <w:p w:rsidR="003965A6" w:rsidRPr="001F3497" w:rsidRDefault="003965A6" w:rsidP="003965A6">
      <w:pPr>
        <w:numPr>
          <w:ilvl w:val="12"/>
          <w:numId w:val="0"/>
        </w:numPr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Suaugusiems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Vartoti per burną.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Gerti 1 – 3 kartus per dieną po 20 – 30 geriamųjų lašų</w:t>
      </w:r>
      <w:r w:rsidRPr="001F3497">
        <w:rPr>
          <w:rFonts w:ascii="Times New Roman" w:eastAsia="Times New Roman" w:hAnsi="Times New Roman" w:cs="Times New Roman"/>
          <w:bCs/>
          <w:lang w:eastAsia="lt-LT"/>
        </w:rPr>
        <w:t>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 negalavimai išlieka ilgiau kaip dvi savaites, būtina nustatyti jų priežastį ir prireikus koreguoti gydymą.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632DFD" w:rsidRDefault="003965A6" w:rsidP="003965A6">
      <w:pPr>
        <w:keepNext/>
        <w:spacing w:after="0" w:line="240" w:lineRule="auto"/>
        <w:outlineLvl w:val="1"/>
      </w:pPr>
      <w:r w:rsidRPr="00EF114C">
        <w:rPr>
          <w:rFonts w:ascii="Times New Roman" w:hAnsi="Times New Roman"/>
          <w:b/>
        </w:rPr>
        <w:t>Vartojimas vaikams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Šio vaisto nerekomenduojama naudoti jaunesniems nei 18 metų asmenims, nes nėra atlikta atitinkamų saugumo tyrimų.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t>Ką daryti pavartojus per didelę RAMEVAL</w:t>
      </w:r>
      <w:r w:rsidRPr="001F3497">
        <w:rPr>
          <w:rFonts w:ascii="Times New Roman" w:eastAsia="Times New Roman" w:hAnsi="Times New Roman" w:cs="Times New Roman"/>
          <w:b/>
          <w:small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>dozę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?</w:t>
      </w:r>
    </w:p>
    <w:p w:rsidR="003965A6" w:rsidRPr="001F3497" w:rsidRDefault="003965A6" w:rsidP="003965A6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Apie perdozavimo atvejus duomenų nėra.</w:t>
      </w:r>
    </w:p>
    <w:p w:rsidR="003965A6" w:rsidRPr="001F3497" w:rsidRDefault="003965A6" w:rsidP="003965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4.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Galimas šalutinis poveikis</w:t>
      </w:r>
    </w:p>
    <w:p w:rsidR="003965A6" w:rsidRPr="001F3497" w:rsidRDefault="003965A6" w:rsidP="003965A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DB7EEF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B7EEF">
        <w:rPr>
          <w:rFonts w:ascii="Times New Roman" w:eastAsia="Times New Roman" w:hAnsi="Times New Roman" w:cs="Times New Roman"/>
          <w:b/>
          <w:lang w:eastAsia="lt-LT"/>
        </w:rPr>
        <w:t>Šalutinio poveikio reiškiniai, kurių dažnis nežinomas (negali būti apskaičiuotas pagal turimus duomenis):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Pavartojus valerijonų šaknų preparatų gali atsirasti virškinimo sutrikimo simptomai (pavyzdžiui, pykinimas, pilvo diegliai).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Pavartojus pipirmėčių lapų preparatų, gali paaštrėti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gastroezofaginis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refliuksas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ir padidėti rėmens graužimas. 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Galimi alerginės ar į ją panašios reakcijos (dilgėlinės, niežėjimo) pavieniai atvejai.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lang w:eastAsia="lt-LT"/>
        </w:rPr>
        <w:lastRenderedPageBreak/>
        <w:t>Pranešimas apie šalutinį poveikį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F40AED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F40AED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Pr="00F40AED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F40AED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Pr="00F40AED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7" w:history="1">
        <w:r w:rsidRPr="00F40AED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F40AED">
        <w:rPr>
          <w:rFonts w:ascii="Times New Roman" w:hAnsi="Times New Roman" w:cs="Times New Roman"/>
          <w:snapToGrid w:val="0"/>
        </w:rPr>
        <w:t xml:space="preserve">) arba nemokamu telefonu 8 800 73 568. </w:t>
      </w:r>
      <w:r w:rsidRPr="001F3497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5.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Kaip laikyti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 RAMEVAL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4"/>
          <w:lang w:eastAsia="lt-LT"/>
        </w:rPr>
        <w:t>Šį vaistą l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>aikykite vaikams nepastebimoje ir nepasiekiamoje vietoje.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Laikyti ne aukštesnėje kaip 25º C</w:t>
      </w:r>
      <w:r w:rsidRPr="001F3497" w:rsidDel="00F65C9E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>temperatūroje.</w:t>
      </w:r>
    </w:p>
    <w:p w:rsidR="003965A6" w:rsidRPr="001F3497" w:rsidRDefault="003965A6" w:rsidP="003965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Buteliuką laikyti išorinėje dėžutėje, kad vaistas būtų apsaugotas nuo šviesos.</w:t>
      </w:r>
    </w:p>
    <w:p w:rsidR="003965A6" w:rsidRPr="001F3497" w:rsidRDefault="003965A6" w:rsidP="003965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Buteliuką laikyti sandarų.</w:t>
      </w:r>
    </w:p>
    <w:p w:rsidR="003965A6" w:rsidRPr="001F3497" w:rsidRDefault="003965A6" w:rsidP="003965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Ant buteliuko etiketės ir dėžutės po „Tinka iki“ nurodytam tinkamumo laikui pasibaigus, šio vaisto vartoti negalima.</w:t>
      </w:r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Vaistas tinkamas vartoti iki paskutinės nurodyto mėnesio dienos.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>6.</w:t>
      </w: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ab/>
      </w:r>
      <w:r w:rsidRPr="001F3497">
        <w:rPr>
          <w:rFonts w:ascii="Times New Roman Bold" w:eastAsia="Times New Roman" w:hAnsi="Times New Roman Bold" w:cs="Times New Roman"/>
          <w:b/>
          <w:szCs w:val="20"/>
          <w:lang w:eastAsia="lt-LT"/>
        </w:rPr>
        <w:t>Pakuotės turinys ir kita informacija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RAMEVAL sudėtis</w:t>
      </w:r>
    </w:p>
    <w:p w:rsidR="003965A6" w:rsidRPr="001F3497" w:rsidRDefault="003965A6" w:rsidP="003965A6">
      <w:pPr>
        <w:numPr>
          <w:ilvl w:val="0"/>
          <w:numId w:val="1"/>
        </w:numPr>
        <w:tabs>
          <w:tab w:val="num" w:pos="0"/>
          <w:tab w:val="left" w:pos="56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Veiklioji medžiaga yra valerijonų šaknų, sukatžolių žolės, apynių spurgų, pipirmėčių lapų tinktūra.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1 ml geriamųjų lašų yra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1 ml tinktūros (1:5) iš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Valeriana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officinalis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L.s.l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radix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(valerijonų šaknų),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Leonurus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cardiaca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lang w:eastAsia="lt-LT"/>
        </w:rPr>
        <w:t>L.,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herba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(sukatžolių žolės),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Humulus</w:t>
      </w:r>
      <w:proofErr w:type="spellEnd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>lupulus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szCs w:val="20"/>
          <w:lang w:eastAsia="lt-LT"/>
        </w:rPr>
        <w:t>flos</w:t>
      </w:r>
      <w:proofErr w:type="spellEnd"/>
      <w:r w:rsidRPr="001F3497">
        <w:rPr>
          <w:rFonts w:ascii="Times New Roman" w:eastAsia="Times New Roman" w:hAnsi="Times New Roman" w:cs="Times New Roman"/>
          <w:szCs w:val="20"/>
          <w:lang w:eastAsia="lt-LT"/>
        </w:rPr>
        <w:t xml:space="preserve"> (</w:t>
      </w:r>
      <w:r w:rsidRPr="001F3497">
        <w:rPr>
          <w:rFonts w:ascii="Times New Roman" w:eastAsia="Times New Roman" w:hAnsi="Times New Roman" w:cs="Times New Roman"/>
          <w:lang w:eastAsia="lt-LT"/>
        </w:rPr>
        <w:t xml:space="preserve">apynių spurgų),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Mentha</w:t>
      </w:r>
      <w:proofErr w:type="spellEnd"/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1F3497">
        <w:rPr>
          <w:rFonts w:ascii="Times New Roman" w:eastAsia="Times New Roman" w:hAnsi="Times New Roman" w:cs="Times New Roman"/>
          <w:i/>
          <w:iCs/>
          <w:lang w:eastAsia="lt-LT"/>
        </w:rPr>
        <w:t xml:space="preserve">x </w:t>
      </w:r>
      <w:r w:rsidRPr="001F3497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1F3497">
        <w:rPr>
          <w:rFonts w:ascii="Times New Roman" w:eastAsia="Times New Roman" w:hAnsi="Times New Roman" w:cs="Times New Roman"/>
          <w:i/>
          <w:lang w:eastAsia="lt-LT"/>
        </w:rPr>
        <w:t>piperita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L., </w:t>
      </w: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folium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 xml:space="preserve"> (pipirmėčių lapų) (3/3/2/2).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F3497">
        <w:rPr>
          <w:rFonts w:ascii="Times New Roman" w:eastAsia="Times New Roman" w:hAnsi="Times New Roman" w:cs="Times New Roman"/>
          <w:lang w:eastAsia="lt-LT"/>
        </w:rPr>
        <w:t>Ekstrahentas</w:t>
      </w:r>
      <w:proofErr w:type="spellEnd"/>
      <w:r w:rsidRPr="001F3497">
        <w:rPr>
          <w:rFonts w:ascii="Times New Roman" w:eastAsia="Times New Roman" w:hAnsi="Times New Roman" w:cs="Times New Roman"/>
          <w:lang w:eastAsia="lt-LT"/>
        </w:rPr>
        <w:t>: 70 % (V/V) etanolis.</w:t>
      </w:r>
    </w:p>
    <w:p w:rsidR="003965A6" w:rsidRPr="001F3497" w:rsidRDefault="003965A6" w:rsidP="003965A6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Pagalbinių medžiagų nėra.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rAMEVAL </w:t>
      </w: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išvaizda ir kiekis pakuotėje: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lang w:eastAsia="lt-LT"/>
        </w:rPr>
        <w:t>Žalsvai gelsvai rudos spalvos, skaidrus, būdingo kvapo kartus skystis.</w:t>
      </w:r>
    </w:p>
    <w:p w:rsidR="003965A6" w:rsidRPr="001F3497" w:rsidRDefault="003965A6" w:rsidP="003965A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Laikymo metu gali iškristi nuosėdų.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Kartono dėžutėje yra vienas buteliukas, kuriame yra 50 ml geriamųjų lašų.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3965A6" w:rsidRPr="001F3497" w:rsidRDefault="003965A6" w:rsidP="003965A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/>
          <w:szCs w:val="20"/>
          <w:lang w:eastAsia="lt-LT"/>
        </w:rPr>
        <w:t>Registruotojas ir gamintojas: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1F3497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1F3497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1F3497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1F3497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1F3497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F3497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</w:t>
      </w:r>
      <w:r w:rsidRPr="001F3497">
        <w:rPr>
          <w:rFonts w:ascii="Times New Roman" w:eastAsia="Times New Roman" w:hAnsi="Times New Roman" w:cs="Times New Roman"/>
          <w:b/>
          <w:lang w:eastAsia="lt-LT"/>
        </w:rPr>
        <w:t xml:space="preserve">lapelis paskutinį kartą peržiūrėtas </w:t>
      </w:r>
      <w:r>
        <w:rPr>
          <w:rFonts w:ascii="Times New Roman" w:eastAsia="Times New Roman" w:hAnsi="Times New Roman" w:cs="Times New Roman"/>
          <w:b/>
          <w:lang w:eastAsia="lt-LT"/>
        </w:rPr>
        <w:t>2022-02-15.</w:t>
      </w: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3965A6" w:rsidRPr="001F3497" w:rsidRDefault="003965A6" w:rsidP="003965A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1F3497">
        <w:rPr>
          <w:rFonts w:ascii="Times New Roman" w:eastAsia="Times New Roman" w:hAnsi="Times New Roman" w:cs="Times New Roman"/>
          <w:szCs w:val="20"/>
          <w:lang w:eastAsia="lt-LT"/>
        </w:rPr>
        <w:lastRenderedPageBreak/>
        <w:t>Išsami informacija apie šį vaistą pateikiama Valstybinės vaistų kontrolės tarnybos prie Lietuvos Respublikos sveikatos apsaugos ministerijos tinklalapyje</w:t>
      </w:r>
      <w:r w:rsidRPr="001F3497">
        <w:rPr>
          <w:rFonts w:ascii="Times New Roman" w:eastAsia="Times New Roman" w:hAnsi="Times New Roman" w:cs="Times New Roman"/>
          <w:i/>
          <w:szCs w:val="20"/>
          <w:lang w:eastAsia="lt-LT"/>
        </w:rPr>
        <w:t xml:space="preserve"> </w:t>
      </w:r>
      <w:hyperlink r:id="rId8" w:history="1">
        <w:r w:rsidRPr="00EF114C">
          <w:rPr>
            <w:rFonts w:cs="Times New Roman"/>
          </w:rPr>
          <w:t>http://www.vvkt.lt/</w:t>
        </w:r>
      </w:hyperlink>
      <w:r w:rsidRPr="00632DF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Arial Unicode MS"/>
    <w:panose1 w:val="02020803070505020304"/>
    <w:charset w:val="00"/>
    <w:family w:val="roman"/>
    <w:notTrueType/>
    <w:pitch w:val="default"/>
    <w:sig w:usb0="004E0020" w:usb1="00770065" w:usb2="00520020" w:usb3="006D006F" w:csb0="006E0061" w:csb1="0042002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D9483EF2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A6"/>
    <w:rsid w:val="00234094"/>
    <w:rsid w:val="003965A6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56872-A33E-4BB9-BF9A-F7983755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65A6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4662</Words>
  <Characters>2658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2022-02-22T13:26:00Z</dcterms:created>
  <dcterms:modified xsi:type="dcterms:W3CDTF">2022-02-22T13:26:00Z</dcterms:modified>
</cp:coreProperties>
</file>