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154B" w:rsidRPr="008F4FCB" w:rsidRDefault="0089154B" w:rsidP="0089154B">
      <w:pPr>
        <w:pStyle w:val="TTEMEASMCA"/>
        <w:rPr>
          <w:lang w:val="lt-LT"/>
        </w:rPr>
      </w:pPr>
      <w:r w:rsidRPr="00A12C08">
        <w:rPr>
          <w:caps w:val="0"/>
          <w:lang w:val="lt-LT"/>
        </w:rPr>
        <w:t>Pakuot</w:t>
      </w:r>
      <w:r w:rsidRPr="00A12C08">
        <w:rPr>
          <w:rFonts w:hint="eastAsia"/>
          <w:caps w:val="0"/>
          <w:lang w:val="lt-LT"/>
        </w:rPr>
        <w:t>ė</w:t>
      </w:r>
      <w:r w:rsidRPr="00A12C08">
        <w:rPr>
          <w:caps w:val="0"/>
          <w:lang w:val="lt-LT"/>
        </w:rPr>
        <w:t>s lapelis</w:t>
      </w:r>
      <w:r w:rsidRPr="008F4FCB">
        <w:rPr>
          <w:lang w:val="lt-LT"/>
        </w:rPr>
        <w:t xml:space="preserve">: </w:t>
      </w:r>
      <w:r w:rsidRPr="00A12C08">
        <w:rPr>
          <w:caps w:val="0"/>
          <w:lang w:val="lt-LT"/>
        </w:rPr>
        <w:t>informacija vartotojui</w:t>
      </w:r>
    </w:p>
    <w:p w:rsidR="0089154B" w:rsidRPr="00DE5752" w:rsidRDefault="0089154B" w:rsidP="0089154B">
      <w:pPr>
        <w:pStyle w:val="BTEMEASMCA"/>
      </w:pPr>
    </w:p>
    <w:p w:rsidR="0089154B" w:rsidRPr="00DE5752" w:rsidRDefault="0089154B" w:rsidP="0089154B">
      <w:pPr>
        <w:pStyle w:val="BTbeEMEASMCA"/>
      </w:pPr>
      <w:proofErr w:type="spellStart"/>
      <w:r w:rsidRPr="00DE5752">
        <w:t>Nebilet</w:t>
      </w:r>
      <w:proofErr w:type="spellEnd"/>
      <w:r w:rsidRPr="00DE5752">
        <w:t xml:space="preserve"> 5 mg tabletės</w:t>
      </w:r>
    </w:p>
    <w:p w:rsidR="0089154B" w:rsidRPr="00DE5752" w:rsidRDefault="0089154B" w:rsidP="0089154B">
      <w:pPr>
        <w:pStyle w:val="BTEMEASMCA"/>
        <w:jc w:val="center"/>
      </w:pPr>
      <w:proofErr w:type="spellStart"/>
      <w:r>
        <w:t>n</w:t>
      </w:r>
      <w:r w:rsidRPr="00DE5752">
        <w:t>ebivololis</w:t>
      </w:r>
      <w:proofErr w:type="spellEnd"/>
    </w:p>
    <w:p w:rsidR="0089154B" w:rsidRPr="00DE5752" w:rsidRDefault="0089154B" w:rsidP="0089154B">
      <w:pPr>
        <w:pStyle w:val="BTEMEASMCA"/>
      </w:pPr>
    </w:p>
    <w:p w:rsidR="0089154B" w:rsidRPr="00DE5752" w:rsidRDefault="0089154B" w:rsidP="0089154B">
      <w:pPr>
        <w:pStyle w:val="BTEMEASMCA"/>
      </w:pPr>
      <w:r w:rsidRPr="00DE5752">
        <w:t>Atidžiai perskaitykite visą šį lapelį, prieš pradėdami vartoti vaistą, nes jame pateikiama Jums svarbi informacija.</w:t>
      </w:r>
    </w:p>
    <w:p w:rsidR="0089154B" w:rsidRPr="00DE5752" w:rsidRDefault="0089154B" w:rsidP="0089154B">
      <w:pPr>
        <w:numPr>
          <w:ilvl w:val="0"/>
          <w:numId w:val="1"/>
        </w:numPr>
        <w:tabs>
          <w:tab w:val="clear" w:pos="720"/>
          <w:tab w:val="num" w:pos="567"/>
        </w:tabs>
        <w:ind w:left="567" w:hanging="567"/>
        <w:rPr>
          <w:sz w:val="22"/>
          <w:szCs w:val="22"/>
          <w:lang w:val="lt-LT"/>
        </w:rPr>
      </w:pPr>
      <w:r w:rsidRPr="00DE5752">
        <w:rPr>
          <w:sz w:val="22"/>
          <w:szCs w:val="22"/>
          <w:lang w:val="lt-LT"/>
        </w:rPr>
        <w:t>Neišmeskite šio lapelio, nes vėl gali prireikti jį perskaityti.</w:t>
      </w:r>
    </w:p>
    <w:p w:rsidR="0089154B" w:rsidRPr="00DE5752" w:rsidRDefault="0089154B" w:rsidP="0089154B">
      <w:pPr>
        <w:numPr>
          <w:ilvl w:val="0"/>
          <w:numId w:val="1"/>
        </w:numPr>
        <w:tabs>
          <w:tab w:val="clear" w:pos="720"/>
          <w:tab w:val="num" w:pos="567"/>
        </w:tabs>
        <w:ind w:left="567" w:hanging="567"/>
        <w:rPr>
          <w:sz w:val="22"/>
          <w:szCs w:val="22"/>
          <w:lang w:val="lt-LT"/>
        </w:rPr>
      </w:pPr>
      <w:r w:rsidRPr="00DE5752">
        <w:rPr>
          <w:sz w:val="22"/>
          <w:szCs w:val="22"/>
          <w:lang w:val="lt-LT"/>
        </w:rPr>
        <w:t>Jeigu kiltų daugiau klausimų, kreipkitės į gydytoją arba vaistininką.</w:t>
      </w:r>
    </w:p>
    <w:p w:rsidR="0089154B" w:rsidRPr="00DE5752" w:rsidRDefault="0089154B" w:rsidP="0089154B">
      <w:pPr>
        <w:numPr>
          <w:ilvl w:val="0"/>
          <w:numId w:val="1"/>
        </w:numPr>
        <w:tabs>
          <w:tab w:val="clear" w:pos="720"/>
          <w:tab w:val="num" w:pos="567"/>
        </w:tabs>
        <w:ind w:left="567" w:hanging="567"/>
        <w:rPr>
          <w:sz w:val="22"/>
          <w:szCs w:val="22"/>
        </w:rPr>
      </w:pPr>
      <w:proofErr w:type="spellStart"/>
      <w:r w:rsidRPr="00DE5752">
        <w:rPr>
          <w:sz w:val="22"/>
          <w:szCs w:val="22"/>
        </w:rPr>
        <w:t>Šis</w:t>
      </w:r>
      <w:proofErr w:type="spellEnd"/>
      <w:r w:rsidRPr="00DE5752">
        <w:rPr>
          <w:sz w:val="22"/>
          <w:szCs w:val="22"/>
        </w:rPr>
        <w:t xml:space="preserve"> </w:t>
      </w:r>
      <w:proofErr w:type="spellStart"/>
      <w:r w:rsidRPr="00DE5752">
        <w:rPr>
          <w:sz w:val="22"/>
          <w:szCs w:val="22"/>
        </w:rPr>
        <w:t>vaistas</w:t>
      </w:r>
      <w:proofErr w:type="spellEnd"/>
      <w:r w:rsidRPr="00DE5752">
        <w:rPr>
          <w:sz w:val="22"/>
          <w:szCs w:val="22"/>
        </w:rPr>
        <w:t xml:space="preserve"> </w:t>
      </w:r>
      <w:proofErr w:type="spellStart"/>
      <w:r w:rsidRPr="00DE5752">
        <w:rPr>
          <w:sz w:val="22"/>
          <w:szCs w:val="22"/>
        </w:rPr>
        <w:t>skirtas</w:t>
      </w:r>
      <w:proofErr w:type="spellEnd"/>
      <w:r w:rsidRPr="00DE5752">
        <w:rPr>
          <w:sz w:val="22"/>
          <w:szCs w:val="22"/>
        </w:rPr>
        <w:t xml:space="preserve"> </w:t>
      </w:r>
      <w:proofErr w:type="spellStart"/>
      <w:r w:rsidRPr="00DE5752">
        <w:rPr>
          <w:sz w:val="22"/>
          <w:szCs w:val="22"/>
        </w:rPr>
        <w:t>tik</w:t>
      </w:r>
      <w:proofErr w:type="spellEnd"/>
      <w:r w:rsidRPr="00DE5752">
        <w:rPr>
          <w:sz w:val="22"/>
          <w:szCs w:val="22"/>
        </w:rPr>
        <w:t xml:space="preserve"> </w:t>
      </w:r>
      <w:proofErr w:type="spellStart"/>
      <w:r w:rsidRPr="00DE5752">
        <w:rPr>
          <w:sz w:val="22"/>
          <w:szCs w:val="22"/>
        </w:rPr>
        <w:t>Jums</w:t>
      </w:r>
      <w:proofErr w:type="spellEnd"/>
      <w:r w:rsidRPr="00DE5752">
        <w:rPr>
          <w:sz w:val="22"/>
          <w:szCs w:val="22"/>
        </w:rPr>
        <w:t xml:space="preserve">, </w:t>
      </w:r>
      <w:proofErr w:type="spellStart"/>
      <w:r w:rsidRPr="00DE5752">
        <w:rPr>
          <w:sz w:val="22"/>
          <w:szCs w:val="22"/>
        </w:rPr>
        <w:t>todėl</w:t>
      </w:r>
      <w:proofErr w:type="spellEnd"/>
      <w:r w:rsidRPr="00DE5752">
        <w:rPr>
          <w:sz w:val="22"/>
          <w:szCs w:val="22"/>
        </w:rPr>
        <w:t xml:space="preserve"> </w:t>
      </w:r>
      <w:proofErr w:type="spellStart"/>
      <w:r w:rsidRPr="00DE5752">
        <w:rPr>
          <w:sz w:val="22"/>
          <w:szCs w:val="22"/>
        </w:rPr>
        <w:t>kitiems</w:t>
      </w:r>
      <w:proofErr w:type="spellEnd"/>
      <w:r w:rsidRPr="00DE5752">
        <w:rPr>
          <w:sz w:val="22"/>
          <w:szCs w:val="22"/>
        </w:rPr>
        <w:t xml:space="preserve"> </w:t>
      </w:r>
      <w:proofErr w:type="spellStart"/>
      <w:r w:rsidRPr="00DE5752">
        <w:rPr>
          <w:sz w:val="22"/>
          <w:szCs w:val="22"/>
        </w:rPr>
        <w:t>žmonėms</w:t>
      </w:r>
      <w:proofErr w:type="spellEnd"/>
      <w:r w:rsidRPr="00DE5752">
        <w:rPr>
          <w:sz w:val="22"/>
          <w:szCs w:val="22"/>
        </w:rPr>
        <w:t xml:space="preserve"> </w:t>
      </w:r>
      <w:proofErr w:type="gramStart"/>
      <w:r w:rsidRPr="00DE5752">
        <w:rPr>
          <w:sz w:val="22"/>
          <w:szCs w:val="22"/>
        </w:rPr>
        <w:t>jo</w:t>
      </w:r>
      <w:proofErr w:type="gramEnd"/>
      <w:r w:rsidRPr="00DE5752">
        <w:rPr>
          <w:sz w:val="22"/>
          <w:szCs w:val="22"/>
        </w:rPr>
        <w:t xml:space="preserve"> </w:t>
      </w:r>
      <w:proofErr w:type="spellStart"/>
      <w:r w:rsidRPr="00DE5752">
        <w:rPr>
          <w:sz w:val="22"/>
          <w:szCs w:val="22"/>
        </w:rPr>
        <w:t>duoti</w:t>
      </w:r>
      <w:proofErr w:type="spellEnd"/>
      <w:r w:rsidRPr="00DE5752">
        <w:rPr>
          <w:sz w:val="22"/>
          <w:szCs w:val="22"/>
        </w:rPr>
        <w:t xml:space="preserve"> </w:t>
      </w:r>
      <w:proofErr w:type="spellStart"/>
      <w:r w:rsidRPr="00DE5752">
        <w:rPr>
          <w:sz w:val="22"/>
          <w:szCs w:val="22"/>
        </w:rPr>
        <w:t>negalima</w:t>
      </w:r>
      <w:proofErr w:type="spellEnd"/>
      <w:r w:rsidRPr="00DE5752">
        <w:rPr>
          <w:sz w:val="22"/>
          <w:szCs w:val="22"/>
        </w:rPr>
        <w:t xml:space="preserve">. </w:t>
      </w:r>
      <w:proofErr w:type="spellStart"/>
      <w:r w:rsidRPr="00DE5752">
        <w:rPr>
          <w:sz w:val="22"/>
          <w:szCs w:val="22"/>
        </w:rPr>
        <w:t>Vaistas</w:t>
      </w:r>
      <w:proofErr w:type="spellEnd"/>
      <w:r w:rsidRPr="00DE5752">
        <w:rPr>
          <w:sz w:val="22"/>
          <w:szCs w:val="22"/>
        </w:rPr>
        <w:t xml:space="preserve"> </w:t>
      </w:r>
      <w:proofErr w:type="spellStart"/>
      <w:r w:rsidRPr="00DE5752">
        <w:rPr>
          <w:sz w:val="22"/>
          <w:szCs w:val="22"/>
        </w:rPr>
        <w:t>gali</w:t>
      </w:r>
      <w:proofErr w:type="spellEnd"/>
      <w:r w:rsidRPr="00DE5752">
        <w:rPr>
          <w:sz w:val="22"/>
          <w:szCs w:val="22"/>
        </w:rPr>
        <w:t xml:space="preserve"> </w:t>
      </w:r>
      <w:proofErr w:type="spellStart"/>
      <w:r w:rsidRPr="00DE5752">
        <w:rPr>
          <w:sz w:val="22"/>
          <w:szCs w:val="22"/>
        </w:rPr>
        <w:t>jiems</w:t>
      </w:r>
      <w:proofErr w:type="spellEnd"/>
      <w:r w:rsidRPr="00DE5752">
        <w:rPr>
          <w:sz w:val="22"/>
          <w:szCs w:val="22"/>
        </w:rPr>
        <w:t xml:space="preserve"> </w:t>
      </w:r>
      <w:proofErr w:type="spellStart"/>
      <w:r w:rsidRPr="00DE5752">
        <w:rPr>
          <w:sz w:val="22"/>
          <w:szCs w:val="22"/>
        </w:rPr>
        <w:t>pakenkti</w:t>
      </w:r>
      <w:proofErr w:type="spellEnd"/>
      <w:r w:rsidRPr="00DE5752">
        <w:rPr>
          <w:sz w:val="22"/>
          <w:szCs w:val="22"/>
        </w:rPr>
        <w:t xml:space="preserve"> (net </w:t>
      </w:r>
      <w:proofErr w:type="spellStart"/>
      <w:r w:rsidRPr="00DE5752">
        <w:rPr>
          <w:sz w:val="22"/>
          <w:szCs w:val="22"/>
        </w:rPr>
        <w:t>tiems</w:t>
      </w:r>
      <w:proofErr w:type="spellEnd"/>
      <w:r w:rsidRPr="00DE5752">
        <w:rPr>
          <w:sz w:val="22"/>
          <w:szCs w:val="22"/>
        </w:rPr>
        <w:t xml:space="preserve">, </w:t>
      </w:r>
      <w:proofErr w:type="spellStart"/>
      <w:r w:rsidRPr="00DE5752">
        <w:rPr>
          <w:sz w:val="22"/>
          <w:szCs w:val="22"/>
        </w:rPr>
        <w:t>kurių</w:t>
      </w:r>
      <w:proofErr w:type="spellEnd"/>
      <w:r w:rsidRPr="00DE5752">
        <w:rPr>
          <w:sz w:val="22"/>
          <w:szCs w:val="22"/>
        </w:rPr>
        <w:t xml:space="preserve"> </w:t>
      </w:r>
      <w:proofErr w:type="spellStart"/>
      <w:r w:rsidRPr="00DE5752">
        <w:rPr>
          <w:sz w:val="22"/>
          <w:szCs w:val="22"/>
        </w:rPr>
        <w:t>ligos</w:t>
      </w:r>
      <w:proofErr w:type="spellEnd"/>
      <w:r w:rsidRPr="00DE5752">
        <w:rPr>
          <w:sz w:val="22"/>
          <w:szCs w:val="22"/>
        </w:rPr>
        <w:t xml:space="preserve"> </w:t>
      </w:r>
      <w:proofErr w:type="spellStart"/>
      <w:r w:rsidRPr="00DE5752">
        <w:rPr>
          <w:sz w:val="22"/>
          <w:szCs w:val="22"/>
        </w:rPr>
        <w:t>požymiai</w:t>
      </w:r>
      <w:proofErr w:type="spellEnd"/>
      <w:r w:rsidRPr="00DE5752">
        <w:rPr>
          <w:sz w:val="22"/>
          <w:szCs w:val="22"/>
        </w:rPr>
        <w:t xml:space="preserve"> </w:t>
      </w:r>
      <w:proofErr w:type="spellStart"/>
      <w:r w:rsidRPr="00DE5752">
        <w:rPr>
          <w:sz w:val="22"/>
          <w:szCs w:val="22"/>
        </w:rPr>
        <w:t>yra</w:t>
      </w:r>
      <w:proofErr w:type="spellEnd"/>
      <w:r w:rsidRPr="00DE5752">
        <w:rPr>
          <w:sz w:val="22"/>
          <w:szCs w:val="22"/>
        </w:rPr>
        <w:t xml:space="preserve"> </w:t>
      </w:r>
      <w:proofErr w:type="spellStart"/>
      <w:r w:rsidRPr="00DE5752">
        <w:rPr>
          <w:sz w:val="22"/>
          <w:szCs w:val="22"/>
        </w:rPr>
        <w:t>tokie</w:t>
      </w:r>
      <w:proofErr w:type="spellEnd"/>
      <w:r w:rsidRPr="00DE5752">
        <w:rPr>
          <w:sz w:val="22"/>
          <w:szCs w:val="22"/>
        </w:rPr>
        <w:t xml:space="preserve"> </w:t>
      </w:r>
      <w:proofErr w:type="spellStart"/>
      <w:r w:rsidRPr="00DE5752">
        <w:rPr>
          <w:sz w:val="22"/>
          <w:szCs w:val="22"/>
        </w:rPr>
        <w:t>patys</w:t>
      </w:r>
      <w:proofErr w:type="spellEnd"/>
      <w:r w:rsidRPr="00DE5752">
        <w:rPr>
          <w:sz w:val="22"/>
          <w:szCs w:val="22"/>
        </w:rPr>
        <w:t xml:space="preserve"> </w:t>
      </w:r>
      <w:proofErr w:type="spellStart"/>
      <w:r w:rsidRPr="00DE5752">
        <w:rPr>
          <w:sz w:val="22"/>
          <w:szCs w:val="22"/>
        </w:rPr>
        <w:t>kaip</w:t>
      </w:r>
      <w:proofErr w:type="spellEnd"/>
      <w:r w:rsidRPr="00DE5752">
        <w:rPr>
          <w:sz w:val="22"/>
          <w:szCs w:val="22"/>
        </w:rPr>
        <w:t xml:space="preserve"> </w:t>
      </w:r>
      <w:proofErr w:type="spellStart"/>
      <w:r w:rsidRPr="00DE5752">
        <w:rPr>
          <w:sz w:val="22"/>
          <w:szCs w:val="22"/>
        </w:rPr>
        <w:t>Jūsų</w:t>
      </w:r>
      <w:proofErr w:type="spellEnd"/>
      <w:r w:rsidRPr="00DE5752">
        <w:rPr>
          <w:sz w:val="22"/>
          <w:szCs w:val="22"/>
        </w:rPr>
        <w:t>).</w:t>
      </w:r>
    </w:p>
    <w:p w:rsidR="0089154B" w:rsidRPr="00DE5752" w:rsidRDefault="0089154B" w:rsidP="0089154B">
      <w:pPr>
        <w:numPr>
          <w:ilvl w:val="0"/>
          <w:numId w:val="1"/>
        </w:numPr>
        <w:tabs>
          <w:tab w:val="clear" w:pos="720"/>
          <w:tab w:val="num" w:pos="567"/>
        </w:tabs>
        <w:ind w:left="567" w:hanging="567"/>
        <w:rPr>
          <w:sz w:val="22"/>
          <w:szCs w:val="22"/>
          <w:lang w:val="lt-LT"/>
        </w:rPr>
      </w:pPr>
      <w:r w:rsidRPr="00DE5752">
        <w:rPr>
          <w:sz w:val="22"/>
          <w:szCs w:val="22"/>
          <w:lang w:val="lt-LT"/>
        </w:rPr>
        <w:t>Jeigu pasireiškė šalutinis poveikis (net jeigu jis šiame lapelyje nenurodytas), kreipkitės į gydytoją arba vaistininką. Žr. 4 skyrių.</w:t>
      </w:r>
    </w:p>
    <w:p w:rsidR="0089154B" w:rsidRPr="00A12C08" w:rsidRDefault="0089154B" w:rsidP="0089154B">
      <w:pPr>
        <w:pStyle w:val="Pagrindinistekstas"/>
        <w:spacing w:after="0"/>
        <w:rPr>
          <w:b/>
          <w:sz w:val="22"/>
          <w:szCs w:val="22"/>
        </w:rPr>
      </w:pPr>
    </w:p>
    <w:p w:rsidR="0089154B" w:rsidRPr="00A12C08" w:rsidRDefault="0089154B" w:rsidP="0089154B">
      <w:pPr>
        <w:pStyle w:val="Pagrindinistekstas"/>
        <w:spacing w:after="0"/>
        <w:rPr>
          <w:b/>
          <w:sz w:val="22"/>
          <w:szCs w:val="22"/>
        </w:rPr>
      </w:pPr>
      <w:r w:rsidRPr="00A12C08">
        <w:rPr>
          <w:b/>
          <w:sz w:val="22"/>
          <w:szCs w:val="22"/>
        </w:rPr>
        <w:t>Apie ką rašoma šiame lapelyje?</w:t>
      </w:r>
    </w:p>
    <w:p w:rsidR="0089154B" w:rsidRPr="00DE5752" w:rsidRDefault="0089154B" w:rsidP="0089154B">
      <w:pPr>
        <w:pStyle w:val="BTEMEASMCA"/>
      </w:pPr>
      <w:r w:rsidRPr="008F4FCB">
        <w:t>1.</w:t>
      </w:r>
      <w:r w:rsidRPr="008F4FCB">
        <w:tab/>
        <w:t xml:space="preserve">Kas yra </w:t>
      </w:r>
      <w:proofErr w:type="spellStart"/>
      <w:r w:rsidRPr="008F4FCB">
        <w:t>Nebilet</w:t>
      </w:r>
      <w:proofErr w:type="spellEnd"/>
      <w:r w:rsidRPr="008F4FCB">
        <w:t xml:space="preserve"> ir kam jis vartojamas</w:t>
      </w:r>
    </w:p>
    <w:p w:rsidR="0089154B" w:rsidRPr="00DE5752" w:rsidRDefault="0089154B" w:rsidP="0089154B">
      <w:pPr>
        <w:pStyle w:val="BTEMEASMCA"/>
      </w:pPr>
      <w:r w:rsidRPr="00DE5752">
        <w:t>2.</w:t>
      </w:r>
      <w:r w:rsidRPr="00DE5752">
        <w:tab/>
        <w:t xml:space="preserve">Kas žinotina prieš vartojant </w:t>
      </w:r>
      <w:proofErr w:type="spellStart"/>
      <w:r w:rsidRPr="00DE5752">
        <w:t>Nebilet</w:t>
      </w:r>
      <w:proofErr w:type="spellEnd"/>
      <w:r w:rsidRPr="00DE5752">
        <w:t xml:space="preserve"> </w:t>
      </w:r>
    </w:p>
    <w:p w:rsidR="0089154B" w:rsidRPr="00DE5752" w:rsidRDefault="0089154B" w:rsidP="0089154B">
      <w:pPr>
        <w:pStyle w:val="BTEMEASMCA"/>
      </w:pPr>
      <w:r w:rsidRPr="00DE5752">
        <w:t>3.</w:t>
      </w:r>
      <w:r w:rsidRPr="00DE5752">
        <w:tab/>
        <w:t xml:space="preserve">Kaip vartoti </w:t>
      </w:r>
      <w:proofErr w:type="spellStart"/>
      <w:r w:rsidRPr="00DE5752">
        <w:t>Nebilet</w:t>
      </w:r>
      <w:proofErr w:type="spellEnd"/>
      <w:r w:rsidRPr="00DE5752">
        <w:t xml:space="preserve"> </w:t>
      </w:r>
    </w:p>
    <w:p w:rsidR="0089154B" w:rsidRPr="00DE5752" w:rsidRDefault="0089154B" w:rsidP="0089154B">
      <w:pPr>
        <w:pStyle w:val="BTEMEASMCA"/>
      </w:pPr>
      <w:r w:rsidRPr="00DE5752">
        <w:t>4.</w:t>
      </w:r>
      <w:r w:rsidRPr="00DE5752">
        <w:tab/>
        <w:t>Galimas šalutinis poveikis</w:t>
      </w:r>
    </w:p>
    <w:p w:rsidR="0089154B" w:rsidRPr="00DE5752" w:rsidRDefault="0089154B" w:rsidP="0089154B">
      <w:pPr>
        <w:pStyle w:val="BTEMEASMCA"/>
      </w:pPr>
      <w:r w:rsidRPr="00DE5752">
        <w:t>5.</w:t>
      </w:r>
      <w:r w:rsidRPr="00DE5752">
        <w:tab/>
        <w:t xml:space="preserve">Kaip laikyti </w:t>
      </w:r>
      <w:proofErr w:type="spellStart"/>
      <w:r w:rsidRPr="00DE5752">
        <w:t>Nebilet</w:t>
      </w:r>
      <w:proofErr w:type="spellEnd"/>
      <w:r w:rsidRPr="00DE5752">
        <w:t xml:space="preserve"> </w:t>
      </w:r>
    </w:p>
    <w:p w:rsidR="0089154B" w:rsidRPr="00DE5752" w:rsidRDefault="0089154B" w:rsidP="0089154B">
      <w:pPr>
        <w:pStyle w:val="BTEMEASMCA"/>
      </w:pPr>
      <w:r w:rsidRPr="00DE5752">
        <w:t>6.</w:t>
      </w:r>
      <w:r w:rsidRPr="00DE5752">
        <w:tab/>
        <w:t>Pakuotės turinys ir kita informacija</w:t>
      </w:r>
    </w:p>
    <w:p w:rsidR="0089154B" w:rsidRPr="00A12C08" w:rsidRDefault="0089154B" w:rsidP="0089154B">
      <w:pPr>
        <w:pStyle w:val="Pagrindinistekstas"/>
        <w:spacing w:after="0"/>
        <w:rPr>
          <w:sz w:val="22"/>
          <w:szCs w:val="22"/>
        </w:rPr>
      </w:pPr>
    </w:p>
    <w:p w:rsidR="0089154B" w:rsidRPr="00A12C08" w:rsidRDefault="0089154B" w:rsidP="0089154B">
      <w:pPr>
        <w:pStyle w:val="Pagrindinistekstas"/>
        <w:spacing w:after="0"/>
        <w:rPr>
          <w:sz w:val="22"/>
          <w:szCs w:val="22"/>
        </w:rPr>
      </w:pPr>
    </w:p>
    <w:p w:rsidR="0089154B" w:rsidRPr="008F4FCB" w:rsidRDefault="0089154B" w:rsidP="0089154B">
      <w:pPr>
        <w:pStyle w:val="PI-1EMEASMCA"/>
      </w:pPr>
      <w:r w:rsidRPr="008F4FCB">
        <w:t>1.</w:t>
      </w:r>
      <w:r w:rsidRPr="008F4FCB">
        <w:tab/>
        <w:t xml:space="preserve">Kas yra </w:t>
      </w:r>
      <w:proofErr w:type="spellStart"/>
      <w:r w:rsidRPr="008F4FCB">
        <w:t>Nebilet</w:t>
      </w:r>
      <w:proofErr w:type="spellEnd"/>
      <w:r w:rsidRPr="008F4FCB">
        <w:t xml:space="preserve"> ir kam jis vartojamas</w:t>
      </w:r>
    </w:p>
    <w:p w:rsidR="0089154B" w:rsidRPr="00DE5752" w:rsidRDefault="0089154B" w:rsidP="0089154B">
      <w:pPr>
        <w:pStyle w:val="BTEMEASMCA"/>
      </w:pPr>
    </w:p>
    <w:p w:rsidR="0089154B" w:rsidRPr="00DE5752" w:rsidRDefault="0089154B" w:rsidP="0089154B">
      <w:pPr>
        <w:pStyle w:val="BTEMEASMCA"/>
      </w:pPr>
      <w:proofErr w:type="spellStart"/>
      <w:r w:rsidRPr="00DE5752">
        <w:t>Nebilet</w:t>
      </w:r>
      <w:proofErr w:type="spellEnd"/>
      <w:r w:rsidRPr="00DE5752">
        <w:t xml:space="preserve"> sudėtyje yra </w:t>
      </w:r>
      <w:proofErr w:type="spellStart"/>
      <w:r w:rsidRPr="00DE5752">
        <w:t>nebivololio</w:t>
      </w:r>
      <w:proofErr w:type="spellEnd"/>
      <w:r w:rsidRPr="00DE5752">
        <w:t>, širdies ir kraujagyslių sistemą veikiančio vaisto, kuris priklauso selektyviųjų beta blokatorių grupei (tai yra selektyviai širdies ir kraujagyslių sistemą veikiantiems vaistams). Jis saugo nuo širdies ritmo padažnėjimo, kontroliuoja širdies susitraukimų stiprumą. Jis taip pat pasižymi kraujagysles plečiančiu poveikiu, kuris prisideda prie kraujospūdžio mažinimo.</w:t>
      </w:r>
    </w:p>
    <w:p w:rsidR="0089154B" w:rsidRPr="00DE5752" w:rsidRDefault="0089154B" w:rsidP="0089154B">
      <w:pPr>
        <w:pStyle w:val="BTEMEASMCA"/>
      </w:pPr>
      <w:r w:rsidRPr="00DE5752">
        <w:t>Šis vaistas vartojamas padidėjusiam kraujospūdžiui (hipertenzijai) gydyti.</w:t>
      </w:r>
    </w:p>
    <w:p w:rsidR="0089154B" w:rsidRPr="00DE5752" w:rsidRDefault="0089154B" w:rsidP="0089154B">
      <w:pPr>
        <w:pStyle w:val="BTEMEASMCA"/>
      </w:pPr>
      <w:proofErr w:type="spellStart"/>
      <w:r w:rsidRPr="00DE5752">
        <w:t>Nebilet</w:t>
      </w:r>
      <w:proofErr w:type="spellEnd"/>
      <w:r w:rsidRPr="00DE5752">
        <w:t xml:space="preserve"> taip pat vartojamas lengvo ir vidutinio sunkumo lėtiniam širdies nepakankamumui gydyti 70 metų ir vyresniems pacientams, derinant su gydymu kitais vaistais.</w:t>
      </w:r>
    </w:p>
    <w:p w:rsidR="0089154B" w:rsidRPr="00DE5752" w:rsidRDefault="0089154B" w:rsidP="0089154B">
      <w:pPr>
        <w:pStyle w:val="BTEMEASMCA"/>
      </w:pPr>
    </w:p>
    <w:p w:rsidR="0089154B" w:rsidRPr="00DE5752" w:rsidRDefault="0089154B" w:rsidP="0089154B">
      <w:pPr>
        <w:pStyle w:val="BTEMEASMCA"/>
      </w:pPr>
    </w:p>
    <w:p w:rsidR="0089154B" w:rsidRPr="008F4FCB" w:rsidRDefault="0089154B" w:rsidP="0089154B">
      <w:pPr>
        <w:pStyle w:val="PI-1EMEASMCA"/>
      </w:pPr>
      <w:r w:rsidRPr="008F4FCB">
        <w:t>2.</w:t>
      </w:r>
      <w:r w:rsidRPr="008F4FCB">
        <w:tab/>
        <w:t xml:space="preserve">Kas žinotina prieš vartojant </w:t>
      </w:r>
      <w:proofErr w:type="spellStart"/>
      <w:r w:rsidRPr="008F4FCB">
        <w:t>Nebilet</w:t>
      </w:r>
      <w:proofErr w:type="spellEnd"/>
    </w:p>
    <w:p w:rsidR="0089154B" w:rsidRPr="00A12C08" w:rsidRDefault="0089154B" w:rsidP="0089154B">
      <w:pPr>
        <w:pStyle w:val="Pagrindinistekstas"/>
        <w:spacing w:after="0"/>
        <w:rPr>
          <w:sz w:val="22"/>
          <w:szCs w:val="22"/>
        </w:rPr>
      </w:pPr>
    </w:p>
    <w:p w:rsidR="0089154B" w:rsidRPr="00DE5752" w:rsidRDefault="0089154B" w:rsidP="0089154B">
      <w:pPr>
        <w:pStyle w:val="BTEMEASMCA"/>
        <w:rPr>
          <w:caps/>
        </w:rPr>
      </w:pPr>
      <w:proofErr w:type="spellStart"/>
      <w:r w:rsidRPr="008F4FCB">
        <w:t>Nebilet</w:t>
      </w:r>
      <w:proofErr w:type="spellEnd"/>
      <w:r w:rsidRPr="008F4FCB">
        <w:t xml:space="preserve"> vartoti </w:t>
      </w:r>
      <w:r w:rsidRPr="00DE5752">
        <w:t>draudžiama:</w:t>
      </w:r>
    </w:p>
    <w:p w:rsidR="0089154B" w:rsidRPr="00DE5752" w:rsidRDefault="0089154B" w:rsidP="0089154B">
      <w:pPr>
        <w:pStyle w:val="BT-EMEASMCA"/>
        <w:numPr>
          <w:ilvl w:val="0"/>
          <w:numId w:val="2"/>
        </w:numPr>
      </w:pPr>
      <w:r w:rsidRPr="00DE5752">
        <w:t xml:space="preserve">jeigu yra alergija </w:t>
      </w:r>
      <w:proofErr w:type="spellStart"/>
      <w:r w:rsidRPr="00DE5752">
        <w:t>nebivololiui</w:t>
      </w:r>
      <w:proofErr w:type="spellEnd"/>
      <w:r w:rsidRPr="00DE5752">
        <w:t xml:space="preserve"> arba bet kuriai pagalbinei šio vaisto medžiagai (jos išvardytos 6 skyriuje).</w:t>
      </w:r>
    </w:p>
    <w:p w:rsidR="0089154B" w:rsidRPr="00DE5752" w:rsidRDefault="0089154B" w:rsidP="0089154B">
      <w:pPr>
        <w:pStyle w:val="BT-EMEASMCA"/>
        <w:numPr>
          <w:ilvl w:val="0"/>
          <w:numId w:val="3"/>
        </w:numPr>
      </w:pPr>
      <w:r w:rsidRPr="00DE5752">
        <w:t>jei Jums nustatytos šios ligos:</w:t>
      </w:r>
    </w:p>
    <w:p w:rsidR="0089154B" w:rsidRPr="00DE5752" w:rsidRDefault="0089154B" w:rsidP="0089154B">
      <w:pPr>
        <w:pStyle w:val="BT-EMEASMCA"/>
      </w:pPr>
      <w:r w:rsidRPr="00DE5752">
        <w:t>žemas kraujospūdis,</w:t>
      </w:r>
    </w:p>
    <w:p w:rsidR="0089154B" w:rsidRPr="00DE5752" w:rsidRDefault="0089154B" w:rsidP="0089154B">
      <w:pPr>
        <w:pStyle w:val="BT-EMEASMCA"/>
      </w:pPr>
      <w:r w:rsidRPr="00DE5752">
        <w:t>sutrikusi kraujotaka rankose arba kojose,</w:t>
      </w:r>
    </w:p>
    <w:p w:rsidR="0089154B" w:rsidRPr="00DE5752" w:rsidRDefault="0089154B" w:rsidP="0089154B">
      <w:pPr>
        <w:pStyle w:val="BT-EMEASMCA"/>
      </w:pPr>
      <w:r w:rsidRPr="00DE5752">
        <w:t>retas pulsas (rečiau kaip 60 kartų per minutę),</w:t>
      </w:r>
    </w:p>
    <w:p w:rsidR="0089154B" w:rsidRPr="00DE5752" w:rsidRDefault="0089154B" w:rsidP="0089154B">
      <w:pPr>
        <w:pStyle w:val="BT-EMEASMCA"/>
      </w:pPr>
      <w:r w:rsidRPr="00DE5752">
        <w:t xml:space="preserve">kiti sunkūs širdies ritmo sutrikimai (pvz., II arba III laipsnio </w:t>
      </w:r>
      <w:proofErr w:type="spellStart"/>
      <w:r w:rsidRPr="00DE5752">
        <w:t>atrioventrikulinė</w:t>
      </w:r>
      <w:proofErr w:type="spellEnd"/>
      <w:r w:rsidRPr="00DE5752">
        <w:t xml:space="preserve"> blokada, širdies laidumo sutrikimai),</w:t>
      </w:r>
    </w:p>
    <w:p w:rsidR="0089154B" w:rsidRPr="00DE5752" w:rsidRDefault="0089154B" w:rsidP="0089154B">
      <w:pPr>
        <w:pStyle w:val="BT-EMEASMCA"/>
      </w:pPr>
      <w:r w:rsidRPr="00DE5752">
        <w:t>širdies nepakankamumas, kuris išryškėjo ar pablogėjo tik dabar, arba Jums dėl smarkiai sutrikusios kraujotakos į veną lašinami  vaistai širdies veiklai pagerinti,</w:t>
      </w:r>
    </w:p>
    <w:p w:rsidR="0089154B" w:rsidRPr="00DE5752" w:rsidRDefault="0089154B" w:rsidP="0089154B">
      <w:pPr>
        <w:pStyle w:val="BT-EMEASMCA"/>
      </w:pPr>
      <w:r w:rsidRPr="00DE5752">
        <w:t>astma arba švokštimas (šiuo metu arba buvo anksčiau),</w:t>
      </w:r>
    </w:p>
    <w:p w:rsidR="0089154B" w:rsidRPr="00DE5752" w:rsidRDefault="0089154B" w:rsidP="0089154B">
      <w:pPr>
        <w:pStyle w:val="BT-EMEASMCA"/>
      </w:pPr>
      <w:r w:rsidRPr="00DE5752">
        <w:t xml:space="preserve">negydyta </w:t>
      </w:r>
      <w:proofErr w:type="spellStart"/>
      <w:r w:rsidRPr="00DE5752">
        <w:t>feochromocitoma</w:t>
      </w:r>
      <w:proofErr w:type="spellEnd"/>
      <w:r w:rsidRPr="00DE5752">
        <w:t xml:space="preserve"> – inkstų viršūnėje (antinksčiuose) esantis navikas,</w:t>
      </w:r>
    </w:p>
    <w:p w:rsidR="0089154B" w:rsidRPr="00DE5752" w:rsidRDefault="0089154B" w:rsidP="0089154B">
      <w:pPr>
        <w:pStyle w:val="BT-EMEASMCA"/>
      </w:pPr>
      <w:r w:rsidRPr="00DE5752">
        <w:t>sutrikusi kepenų funkcija,</w:t>
      </w:r>
    </w:p>
    <w:p w:rsidR="0089154B" w:rsidRPr="00DE5752" w:rsidRDefault="0089154B" w:rsidP="0089154B">
      <w:pPr>
        <w:pStyle w:val="BT-EMEASMCA"/>
      </w:pPr>
      <w:r w:rsidRPr="00DE5752">
        <w:t xml:space="preserve">medžiagų apykaitos sutrikimas (padidėjęs kraujo rūgštingumas - </w:t>
      </w:r>
      <w:proofErr w:type="spellStart"/>
      <w:r w:rsidRPr="00DE5752">
        <w:t>metabolinė</w:t>
      </w:r>
      <w:proofErr w:type="spellEnd"/>
      <w:r w:rsidRPr="00DE5752">
        <w:t xml:space="preserve"> </w:t>
      </w:r>
      <w:proofErr w:type="spellStart"/>
      <w:r w:rsidRPr="00DE5752">
        <w:t>acidozė</w:t>
      </w:r>
      <w:proofErr w:type="spellEnd"/>
      <w:r w:rsidRPr="00DE5752">
        <w:t xml:space="preserve">), pvz., </w:t>
      </w:r>
      <w:proofErr w:type="spellStart"/>
      <w:r w:rsidRPr="00DE5752">
        <w:t>ketoacidozė</w:t>
      </w:r>
      <w:proofErr w:type="spellEnd"/>
      <w:r w:rsidRPr="00DE5752">
        <w:t xml:space="preserve"> sergant cukriniu diabetu.</w:t>
      </w:r>
    </w:p>
    <w:p w:rsidR="0089154B" w:rsidRPr="00DE5752" w:rsidRDefault="0089154B" w:rsidP="0089154B">
      <w:pPr>
        <w:pStyle w:val="BTEMEASMCA"/>
      </w:pPr>
    </w:p>
    <w:p w:rsidR="0089154B" w:rsidRPr="00DE5752" w:rsidRDefault="0089154B" w:rsidP="0089154B">
      <w:pPr>
        <w:rPr>
          <w:b/>
          <w:sz w:val="22"/>
          <w:szCs w:val="22"/>
          <w:lang w:val="lt-LT"/>
        </w:rPr>
      </w:pPr>
      <w:r w:rsidRPr="00DE5752">
        <w:rPr>
          <w:b/>
          <w:sz w:val="22"/>
          <w:szCs w:val="22"/>
          <w:lang w:val="lt-LT"/>
        </w:rPr>
        <w:t>Įspėjimai ir atsargumo priemonės</w:t>
      </w:r>
    </w:p>
    <w:p w:rsidR="0089154B" w:rsidRPr="00DE5752" w:rsidRDefault="0089154B" w:rsidP="0089154B">
      <w:pPr>
        <w:rPr>
          <w:sz w:val="22"/>
          <w:szCs w:val="22"/>
          <w:lang w:val="lt-LT"/>
        </w:rPr>
      </w:pPr>
      <w:r w:rsidRPr="00DE5752">
        <w:rPr>
          <w:sz w:val="22"/>
          <w:szCs w:val="22"/>
          <w:lang w:val="lt-LT"/>
        </w:rPr>
        <w:t xml:space="preserve">Pasitarkite su gydytoju arba vaistininku, prieš pradėdami vartoti </w:t>
      </w:r>
      <w:proofErr w:type="spellStart"/>
      <w:r w:rsidRPr="00DE5752">
        <w:rPr>
          <w:sz w:val="22"/>
          <w:szCs w:val="22"/>
          <w:lang w:val="lt-LT"/>
        </w:rPr>
        <w:t>Nebilet</w:t>
      </w:r>
      <w:proofErr w:type="spellEnd"/>
      <w:r w:rsidRPr="00DE5752">
        <w:rPr>
          <w:sz w:val="22"/>
          <w:szCs w:val="22"/>
          <w:lang w:val="lt-LT"/>
        </w:rPr>
        <w:t>.</w:t>
      </w:r>
    </w:p>
    <w:p w:rsidR="0089154B" w:rsidRPr="00DE5752" w:rsidRDefault="0089154B" w:rsidP="0089154B">
      <w:pPr>
        <w:rPr>
          <w:sz w:val="22"/>
          <w:szCs w:val="22"/>
          <w:lang w:val="lt-LT"/>
        </w:rPr>
      </w:pPr>
    </w:p>
    <w:p w:rsidR="0089154B" w:rsidRPr="00DE5752" w:rsidRDefault="0089154B" w:rsidP="0089154B">
      <w:pPr>
        <w:pStyle w:val="BT-EMEASMCA"/>
        <w:numPr>
          <w:ilvl w:val="0"/>
          <w:numId w:val="0"/>
        </w:numPr>
      </w:pPr>
      <w:r w:rsidRPr="00DE5752">
        <w:t>Pasakykite gydytojui, jei Jums yra kuri nors žemiau  išvardyta būklė:</w:t>
      </w:r>
    </w:p>
    <w:p w:rsidR="0089154B" w:rsidRPr="00DE5752" w:rsidRDefault="0089154B" w:rsidP="0089154B">
      <w:pPr>
        <w:pStyle w:val="BT-EMEASMCA"/>
      </w:pPr>
      <w:r w:rsidRPr="00DE5752">
        <w:lastRenderedPageBreak/>
        <w:t>jeigu yra nenormaliai retas pulsas;</w:t>
      </w:r>
    </w:p>
    <w:p w:rsidR="0089154B" w:rsidRPr="00DE5752" w:rsidRDefault="0089154B" w:rsidP="0089154B">
      <w:pPr>
        <w:pStyle w:val="BT-EMEASMCA"/>
      </w:pPr>
      <w:r w:rsidRPr="00DE5752">
        <w:t xml:space="preserve">jeigu skauda krūtinę dėl savaime atsirandančio širdies spazmo, vadinamo </w:t>
      </w:r>
      <w:proofErr w:type="spellStart"/>
      <w:r w:rsidRPr="00DE5752">
        <w:t>Prinzmetal</w:t>
      </w:r>
      <w:proofErr w:type="spellEnd"/>
      <w:r w:rsidRPr="00DE5752">
        <w:t xml:space="preserve"> angina;</w:t>
      </w:r>
    </w:p>
    <w:p w:rsidR="0089154B" w:rsidRPr="00DE5752" w:rsidRDefault="0089154B" w:rsidP="0089154B">
      <w:pPr>
        <w:pStyle w:val="BT-EMEASMCA"/>
      </w:pPr>
      <w:r w:rsidRPr="00DE5752">
        <w:t>jei yra negydytas lėtinis širdies nepakankamumas;</w:t>
      </w:r>
    </w:p>
    <w:p w:rsidR="0089154B" w:rsidRPr="00DE5752" w:rsidRDefault="0089154B" w:rsidP="0089154B">
      <w:pPr>
        <w:pStyle w:val="BT-EMEASMCA"/>
      </w:pPr>
      <w:r w:rsidRPr="00DE5752">
        <w:t>jei yra I laipsnio širdies blokada (nesunkus širdies laidumo sutrikimas, turintis įtakos širdies veiklos ritmui);</w:t>
      </w:r>
    </w:p>
    <w:p w:rsidR="0089154B" w:rsidRPr="00DE5752" w:rsidRDefault="0089154B" w:rsidP="0089154B">
      <w:pPr>
        <w:pStyle w:val="BT-EMEASMCA"/>
      </w:pPr>
      <w:r w:rsidRPr="00DE5752">
        <w:t>jeigu sutrikusi rankų ir kojų kraujotaka, pvz., Reino liga ar sindromas, kai einant atsiranda į mėšlungį panašus skausmas;</w:t>
      </w:r>
    </w:p>
    <w:p w:rsidR="0089154B" w:rsidRPr="00DE5752" w:rsidRDefault="0089154B" w:rsidP="0089154B">
      <w:pPr>
        <w:pStyle w:val="BT-EMEASMCA"/>
      </w:pPr>
      <w:r w:rsidRPr="00DE5752">
        <w:t>jeigu užsitęsė kvėpavimo takų ligos;</w:t>
      </w:r>
    </w:p>
    <w:p w:rsidR="0089154B" w:rsidRPr="00DE5752" w:rsidRDefault="0089154B" w:rsidP="0089154B">
      <w:pPr>
        <w:pStyle w:val="BT-EMEASMCA"/>
      </w:pPr>
      <w:r w:rsidRPr="00DE5752">
        <w:t>jeigu sergate cukriniu diabetu: šis vaistas įtakos cukraus kiekiui kraujo plazmoje neturi, bet gali maskuoti įspėjamuosius per mažo cukraus kiekio kraujyje požymius, pvz., juntamą stiprų širdies plakimą, padažnėjusį širdies ritmą;</w:t>
      </w:r>
    </w:p>
    <w:p w:rsidR="0089154B" w:rsidRPr="00DE5752" w:rsidRDefault="0089154B" w:rsidP="0089154B">
      <w:pPr>
        <w:pStyle w:val="BT-EMEASMCA"/>
      </w:pPr>
      <w:r w:rsidRPr="00DE5752">
        <w:t>jei pernelyg sustiprėjusi skydliaukės veikla: vaistas gali maskuoti dėl šios būklės nenormaliai padažnėjusį širdies ritmą;</w:t>
      </w:r>
    </w:p>
    <w:p w:rsidR="0089154B" w:rsidRPr="00DE5752" w:rsidRDefault="0089154B" w:rsidP="0089154B">
      <w:pPr>
        <w:pStyle w:val="BT-EMEASMCA"/>
      </w:pPr>
      <w:r w:rsidRPr="00DE5752">
        <w:t>jeigu sergate alerginėmis ligomis: šis vaistas gali sustiprinti jautrumą žiedadulkėms ar kitiems alergenams, kuriems yra  padidėjęs Jūsų jautrumas;</w:t>
      </w:r>
    </w:p>
    <w:p w:rsidR="0089154B" w:rsidRPr="00DE5752" w:rsidRDefault="0089154B" w:rsidP="0089154B">
      <w:pPr>
        <w:pStyle w:val="BT-EMEASMCA"/>
      </w:pPr>
      <w:r w:rsidRPr="00DE5752">
        <w:t>jeigu sergate ar sirgote žvyneline (odos liga, pasireiškiančia rožinės spalvos pleiskanojančiomis dėmėmis);</w:t>
      </w:r>
    </w:p>
    <w:p w:rsidR="0089154B" w:rsidRPr="00DE5752" w:rsidRDefault="0089154B" w:rsidP="0089154B">
      <w:pPr>
        <w:pStyle w:val="BT-EMEASMCA"/>
      </w:pPr>
      <w:r w:rsidRPr="00DE5752">
        <w:t xml:space="preserve">jei Jums numatoma atlikti chirurginę operaciją, visuomet pasakykite gydytojui anesteziologui prieš narkozę, kad vartojate </w:t>
      </w:r>
      <w:proofErr w:type="spellStart"/>
      <w:r w:rsidRPr="00DE5752">
        <w:t>Nebilet</w:t>
      </w:r>
      <w:proofErr w:type="spellEnd"/>
      <w:r w:rsidRPr="00DE5752">
        <w:t>.</w:t>
      </w:r>
    </w:p>
    <w:p w:rsidR="0089154B" w:rsidRPr="00DE5752" w:rsidRDefault="0089154B" w:rsidP="0089154B">
      <w:pPr>
        <w:pStyle w:val="BTEMEASMCA"/>
      </w:pPr>
    </w:p>
    <w:p w:rsidR="0089154B" w:rsidRPr="00DE5752" w:rsidRDefault="0089154B" w:rsidP="0089154B">
      <w:pPr>
        <w:pStyle w:val="BTEMEASMCA"/>
      </w:pPr>
      <w:r w:rsidRPr="00DE5752">
        <w:t xml:space="preserve">Jei Jums yra sunkių inkstų veiklos sutrikimų, nevartokite </w:t>
      </w:r>
      <w:proofErr w:type="spellStart"/>
      <w:r w:rsidRPr="00DE5752">
        <w:t>Nebilet</w:t>
      </w:r>
      <w:proofErr w:type="spellEnd"/>
      <w:r w:rsidRPr="00DE5752">
        <w:t xml:space="preserve"> širdies nepakankamumui gydyti ir pasakykite apie tai gydytojui.</w:t>
      </w:r>
    </w:p>
    <w:p w:rsidR="0089154B" w:rsidRPr="00DE5752" w:rsidRDefault="0089154B" w:rsidP="0089154B">
      <w:pPr>
        <w:pStyle w:val="BTEMEASMCA"/>
      </w:pPr>
      <w:r w:rsidRPr="00DE5752">
        <w:t>Gydant lėtinį širdies nepakankamumą, patyręs gydytojas gydymo pradžioje reguliariai tikrins Jūsų sveikatą (žr. 3 skyrių).</w:t>
      </w:r>
    </w:p>
    <w:p w:rsidR="0089154B" w:rsidRPr="00DE5752" w:rsidRDefault="0089154B" w:rsidP="0089154B">
      <w:pPr>
        <w:pStyle w:val="BTEMEASMCA"/>
      </w:pPr>
      <w:r w:rsidRPr="00DE5752">
        <w:t>Šio vaisto vartojimo negalima nutraukti staiga, kol to aiškiai nenurodys ir neįvertins Jūsų gydytojas (žr. 3 skyrių).</w:t>
      </w:r>
    </w:p>
    <w:p w:rsidR="0089154B" w:rsidRPr="00DE5752" w:rsidRDefault="0089154B" w:rsidP="0089154B">
      <w:pPr>
        <w:pStyle w:val="BTEMEASMCA"/>
      </w:pPr>
    </w:p>
    <w:p w:rsidR="0089154B" w:rsidRPr="00DE5752" w:rsidRDefault="0089154B" w:rsidP="0089154B">
      <w:pPr>
        <w:pStyle w:val="BTEMEASMCA"/>
      </w:pPr>
      <w:r w:rsidRPr="00DE5752">
        <w:t>Vaikams ir paaugliams</w:t>
      </w:r>
    </w:p>
    <w:p w:rsidR="0089154B" w:rsidRPr="00DE5752" w:rsidRDefault="0089154B" w:rsidP="0089154B">
      <w:pPr>
        <w:pStyle w:val="BTEMEASMCA"/>
      </w:pPr>
      <w:r w:rsidRPr="00DE5752">
        <w:t xml:space="preserve">Dėl duomenų apie šio preparato vartojimą vaikams ir paaugliams gydyti stokos, vaikams ir paaugliams </w:t>
      </w:r>
      <w:proofErr w:type="spellStart"/>
      <w:r w:rsidRPr="00DE5752">
        <w:t>Nebilet</w:t>
      </w:r>
      <w:proofErr w:type="spellEnd"/>
      <w:r w:rsidRPr="00DE5752">
        <w:t xml:space="preserve"> vartoti </w:t>
      </w:r>
      <w:r w:rsidRPr="00DE5752">
        <w:rPr>
          <w:b/>
        </w:rPr>
        <w:t>nerekomenduojama</w:t>
      </w:r>
      <w:r w:rsidRPr="00DE5752">
        <w:t>.</w:t>
      </w:r>
    </w:p>
    <w:p w:rsidR="0089154B" w:rsidRPr="00DE5752" w:rsidRDefault="0089154B" w:rsidP="0089154B">
      <w:pPr>
        <w:pStyle w:val="BTEMEASMCA"/>
      </w:pPr>
    </w:p>
    <w:p w:rsidR="0089154B" w:rsidRPr="00A12C08" w:rsidRDefault="0089154B" w:rsidP="0089154B">
      <w:pPr>
        <w:pStyle w:val="Antrat3"/>
        <w:rPr>
          <w:sz w:val="22"/>
          <w:szCs w:val="22"/>
        </w:rPr>
      </w:pPr>
      <w:r w:rsidRPr="00A12C08">
        <w:rPr>
          <w:sz w:val="22"/>
          <w:szCs w:val="22"/>
        </w:rPr>
        <w:t xml:space="preserve">Kiti vaistai ir </w:t>
      </w:r>
      <w:proofErr w:type="spellStart"/>
      <w:r w:rsidRPr="00A12C08">
        <w:rPr>
          <w:sz w:val="22"/>
          <w:szCs w:val="22"/>
        </w:rPr>
        <w:t>Nebilet</w:t>
      </w:r>
      <w:proofErr w:type="spellEnd"/>
    </w:p>
    <w:p w:rsidR="0089154B" w:rsidRPr="00DE5752" w:rsidRDefault="0089154B" w:rsidP="0089154B">
      <w:pPr>
        <w:pStyle w:val="BTEMEASMCA"/>
      </w:pPr>
      <w:r w:rsidRPr="008F4FCB">
        <w:t>Jei</w:t>
      </w:r>
      <w:r w:rsidRPr="00DE5752">
        <w:t>gu vartojate arba neseniai vartojote kitų vaistų arba dėl to nesate tikri, apie tai pasakykite gydytojui arba vaistininkui.</w:t>
      </w:r>
    </w:p>
    <w:p w:rsidR="0089154B" w:rsidRPr="00DE5752" w:rsidRDefault="0089154B" w:rsidP="0089154B">
      <w:pPr>
        <w:pStyle w:val="BTEMEASMCA"/>
      </w:pPr>
      <w:r w:rsidRPr="00DE5752">
        <w:t xml:space="preserve">Visuomet pasakykite gydytojui, jei, be </w:t>
      </w:r>
      <w:proofErr w:type="spellStart"/>
      <w:r w:rsidRPr="00DE5752">
        <w:t>Nebilet</w:t>
      </w:r>
      <w:proofErr w:type="spellEnd"/>
      <w:r w:rsidRPr="00DE5752">
        <w:t>, vartojate šiuos vaistus:</w:t>
      </w:r>
    </w:p>
    <w:p w:rsidR="0089154B" w:rsidRPr="00DE5752" w:rsidRDefault="0089154B" w:rsidP="0089154B">
      <w:pPr>
        <w:pStyle w:val="BT-EMEASMCA"/>
      </w:pPr>
      <w:r w:rsidRPr="00DE5752">
        <w:t>vaistus padidėjusiam kraujospūdžiui arba širdies sutrikimams gydyti (</w:t>
      </w:r>
      <w:proofErr w:type="spellStart"/>
      <w:r w:rsidRPr="00DE5752">
        <w:t>amjodaroną</w:t>
      </w:r>
      <w:proofErr w:type="spellEnd"/>
      <w:r w:rsidRPr="00DE5752">
        <w:t xml:space="preserve">, </w:t>
      </w:r>
      <w:proofErr w:type="spellStart"/>
      <w:r w:rsidRPr="00DE5752">
        <w:t>amlodipiną</w:t>
      </w:r>
      <w:proofErr w:type="spellEnd"/>
      <w:r w:rsidRPr="00DE5752">
        <w:t xml:space="preserve">, </w:t>
      </w:r>
      <w:proofErr w:type="spellStart"/>
      <w:r w:rsidRPr="00DE5752">
        <w:t>cibenzoliną</w:t>
      </w:r>
      <w:proofErr w:type="spellEnd"/>
      <w:r w:rsidRPr="00DE5752">
        <w:t xml:space="preserve">, </w:t>
      </w:r>
      <w:proofErr w:type="spellStart"/>
      <w:r w:rsidRPr="00DE5752">
        <w:t>klonidiną</w:t>
      </w:r>
      <w:proofErr w:type="spellEnd"/>
      <w:r w:rsidRPr="00DE5752">
        <w:t xml:space="preserve">, </w:t>
      </w:r>
      <w:proofErr w:type="spellStart"/>
      <w:r w:rsidRPr="00DE5752">
        <w:t>digoksiną</w:t>
      </w:r>
      <w:proofErr w:type="spellEnd"/>
      <w:r w:rsidRPr="00DE5752">
        <w:t xml:space="preserve">, </w:t>
      </w:r>
      <w:proofErr w:type="spellStart"/>
      <w:r w:rsidRPr="00DE5752">
        <w:t>diltiazemą</w:t>
      </w:r>
      <w:proofErr w:type="spellEnd"/>
      <w:r w:rsidRPr="00DE5752">
        <w:t xml:space="preserve">, </w:t>
      </w:r>
      <w:proofErr w:type="spellStart"/>
      <w:r w:rsidRPr="00DE5752">
        <w:t>disopiramidą</w:t>
      </w:r>
      <w:proofErr w:type="spellEnd"/>
      <w:r w:rsidRPr="00DE5752">
        <w:t xml:space="preserve">, </w:t>
      </w:r>
      <w:proofErr w:type="spellStart"/>
      <w:r w:rsidRPr="00DE5752">
        <w:t>felodipiną</w:t>
      </w:r>
      <w:proofErr w:type="spellEnd"/>
      <w:r w:rsidRPr="00DE5752">
        <w:t xml:space="preserve">, </w:t>
      </w:r>
      <w:proofErr w:type="spellStart"/>
      <w:r w:rsidRPr="00DE5752">
        <w:t>flekainidą</w:t>
      </w:r>
      <w:proofErr w:type="spellEnd"/>
      <w:r w:rsidRPr="00DE5752">
        <w:t xml:space="preserve">, </w:t>
      </w:r>
      <w:proofErr w:type="spellStart"/>
      <w:r w:rsidRPr="00DE5752">
        <w:t>guanfaktiną</w:t>
      </w:r>
      <w:proofErr w:type="spellEnd"/>
      <w:r w:rsidRPr="00DE5752">
        <w:t xml:space="preserve">, </w:t>
      </w:r>
      <w:proofErr w:type="spellStart"/>
      <w:r w:rsidRPr="00DE5752">
        <w:t>hidrochinidiną</w:t>
      </w:r>
      <w:proofErr w:type="spellEnd"/>
      <w:r w:rsidRPr="00DE5752">
        <w:t xml:space="preserve">, </w:t>
      </w:r>
      <w:proofErr w:type="spellStart"/>
      <w:r w:rsidRPr="00DE5752">
        <w:t>lacidipiną</w:t>
      </w:r>
      <w:proofErr w:type="spellEnd"/>
      <w:r w:rsidRPr="00DE5752">
        <w:t xml:space="preserve">, </w:t>
      </w:r>
      <w:proofErr w:type="spellStart"/>
      <w:r w:rsidRPr="00DE5752">
        <w:t>lidokainą</w:t>
      </w:r>
      <w:proofErr w:type="spellEnd"/>
      <w:r w:rsidRPr="00DE5752">
        <w:t xml:space="preserve">, </w:t>
      </w:r>
      <w:proofErr w:type="spellStart"/>
      <w:r w:rsidRPr="00DE5752">
        <w:t>metildopą</w:t>
      </w:r>
      <w:proofErr w:type="spellEnd"/>
      <w:r w:rsidRPr="00DE5752">
        <w:t xml:space="preserve">, </w:t>
      </w:r>
      <w:proofErr w:type="spellStart"/>
      <w:r w:rsidRPr="00DE5752">
        <w:t>meksiletiną</w:t>
      </w:r>
      <w:proofErr w:type="spellEnd"/>
      <w:r w:rsidRPr="00DE5752">
        <w:t xml:space="preserve">, </w:t>
      </w:r>
      <w:proofErr w:type="spellStart"/>
      <w:r w:rsidRPr="00DE5752">
        <w:t>moksonidiną</w:t>
      </w:r>
      <w:proofErr w:type="spellEnd"/>
      <w:r w:rsidRPr="00DE5752">
        <w:t xml:space="preserve">, </w:t>
      </w:r>
      <w:proofErr w:type="spellStart"/>
      <w:r w:rsidRPr="00DE5752">
        <w:t>nikardipiną</w:t>
      </w:r>
      <w:proofErr w:type="spellEnd"/>
      <w:r w:rsidRPr="00DE5752">
        <w:t xml:space="preserve">, </w:t>
      </w:r>
      <w:proofErr w:type="spellStart"/>
      <w:r w:rsidRPr="00DE5752">
        <w:t>nifedipiną</w:t>
      </w:r>
      <w:proofErr w:type="spellEnd"/>
      <w:r w:rsidRPr="00DE5752">
        <w:t xml:space="preserve">, </w:t>
      </w:r>
      <w:proofErr w:type="spellStart"/>
      <w:r w:rsidRPr="00DE5752">
        <w:t>nimodipiną</w:t>
      </w:r>
      <w:proofErr w:type="spellEnd"/>
      <w:r w:rsidRPr="00DE5752">
        <w:t xml:space="preserve">, </w:t>
      </w:r>
      <w:proofErr w:type="spellStart"/>
      <w:r w:rsidRPr="00DE5752">
        <w:t>nitrendipiną</w:t>
      </w:r>
      <w:proofErr w:type="spellEnd"/>
      <w:r w:rsidRPr="00DE5752">
        <w:t xml:space="preserve">, </w:t>
      </w:r>
      <w:proofErr w:type="spellStart"/>
      <w:r w:rsidRPr="00DE5752">
        <w:t>propafenoną</w:t>
      </w:r>
      <w:proofErr w:type="spellEnd"/>
      <w:r w:rsidRPr="00DE5752">
        <w:t xml:space="preserve">, </w:t>
      </w:r>
      <w:proofErr w:type="spellStart"/>
      <w:r w:rsidRPr="00DE5752">
        <w:t>chinidiną</w:t>
      </w:r>
      <w:proofErr w:type="spellEnd"/>
      <w:r w:rsidRPr="00DE5752">
        <w:t xml:space="preserve">, </w:t>
      </w:r>
      <w:proofErr w:type="spellStart"/>
      <w:r w:rsidRPr="00DE5752">
        <w:t>rilmenidiną</w:t>
      </w:r>
      <w:proofErr w:type="spellEnd"/>
      <w:r w:rsidRPr="00DE5752">
        <w:t xml:space="preserve">, </w:t>
      </w:r>
      <w:proofErr w:type="spellStart"/>
      <w:r w:rsidRPr="00DE5752">
        <w:t>verapamilį</w:t>
      </w:r>
      <w:proofErr w:type="spellEnd"/>
      <w:r w:rsidRPr="00DE5752">
        <w:t>);</w:t>
      </w:r>
    </w:p>
    <w:p w:rsidR="0089154B" w:rsidRPr="00DE5752" w:rsidRDefault="0089154B" w:rsidP="0089154B">
      <w:pPr>
        <w:pStyle w:val="BT-EMEASMCA"/>
      </w:pPr>
      <w:r w:rsidRPr="00DE5752">
        <w:t xml:space="preserve">raminamuosius vaistus ir vaistus psichozėms (psichikos ligoms) gydyti, pvz., barbitūratus (taip pat vartojamus ir epilepsijai gydyti), </w:t>
      </w:r>
      <w:proofErr w:type="spellStart"/>
      <w:r w:rsidRPr="00DE5752">
        <w:t>fenotiaziną</w:t>
      </w:r>
      <w:proofErr w:type="spellEnd"/>
      <w:r w:rsidRPr="00DE5752">
        <w:t xml:space="preserve"> (taip pat vartojamą pykinimui ir vėmimui slopinti) ir </w:t>
      </w:r>
      <w:proofErr w:type="spellStart"/>
      <w:r w:rsidRPr="00DE5752">
        <w:t>tioridaziną</w:t>
      </w:r>
      <w:proofErr w:type="spellEnd"/>
      <w:r w:rsidRPr="00DE5752">
        <w:t xml:space="preserve">; </w:t>
      </w:r>
    </w:p>
    <w:p w:rsidR="0089154B" w:rsidRPr="00DE5752" w:rsidRDefault="0089154B" w:rsidP="0089154B">
      <w:pPr>
        <w:pStyle w:val="BTEMEASMCA"/>
      </w:pPr>
      <w:r w:rsidRPr="00DE5752">
        <w:t>-</w:t>
      </w:r>
      <w:r w:rsidRPr="00DE5752">
        <w:tab/>
        <w:t xml:space="preserve">vaistus nuo depresijos: </w:t>
      </w:r>
      <w:proofErr w:type="spellStart"/>
      <w:r w:rsidRPr="00DE5752">
        <w:t>amitriptiliną</w:t>
      </w:r>
      <w:proofErr w:type="spellEnd"/>
      <w:r w:rsidRPr="00DE5752">
        <w:t xml:space="preserve">, </w:t>
      </w:r>
      <w:proofErr w:type="spellStart"/>
      <w:r w:rsidRPr="00DE5752">
        <w:t>paroksetiną</w:t>
      </w:r>
      <w:proofErr w:type="spellEnd"/>
      <w:r w:rsidRPr="00DE5752">
        <w:t xml:space="preserve">, </w:t>
      </w:r>
      <w:proofErr w:type="spellStart"/>
      <w:r w:rsidRPr="00DE5752">
        <w:t>fluoksetiną</w:t>
      </w:r>
      <w:proofErr w:type="spellEnd"/>
      <w:r w:rsidRPr="00DE5752">
        <w:t>;</w:t>
      </w:r>
    </w:p>
    <w:p w:rsidR="0089154B" w:rsidRPr="00DE5752" w:rsidRDefault="0089154B" w:rsidP="0089154B">
      <w:pPr>
        <w:pStyle w:val="BTEMEASMCA"/>
      </w:pPr>
      <w:r w:rsidRPr="00DE5752">
        <w:t>-</w:t>
      </w:r>
      <w:r w:rsidRPr="00DE5752">
        <w:tab/>
        <w:t>vaistus nejautrai sukelti operacijos metu;</w:t>
      </w:r>
    </w:p>
    <w:p w:rsidR="0089154B" w:rsidRPr="00DE5752" w:rsidRDefault="0089154B" w:rsidP="0089154B">
      <w:pPr>
        <w:pStyle w:val="BTEMEASMCA"/>
      </w:pPr>
      <w:r w:rsidRPr="00DE5752">
        <w:t>-</w:t>
      </w:r>
      <w:r w:rsidRPr="00DE5752">
        <w:tab/>
        <w:t>vaistus nuo astmos, nosies užgulimo ar kai kurių akių ligų, pvz., glaukomos (padidėjusio akispūdžio) ar išsiplėtusių vyzdžių</w:t>
      </w:r>
    </w:p>
    <w:p w:rsidR="0089154B" w:rsidRPr="00DE5752" w:rsidRDefault="0089154B" w:rsidP="0089154B">
      <w:pPr>
        <w:pStyle w:val="BTEMEASMCA"/>
      </w:pPr>
      <w:r w:rsidRPr="00DE5752">
        <w:t>-</w:t>
      </w:r>
      <w:r w:rsidRPr="00DE5752">
        <w:tab/>
      </w:r>
      <w:proofErr w:type="spellStart"/>
      <w:r w:rsidRPr="00DE5752">
        <w:t>baklofenas</w:t>
      </w:r>
      <w:proofErr w:type="spellEnd"/>
      <w:r w:rsidRPr="00DE5752">
        <w:t xml:space="preserve"> (vaistas nuo spazmų), </w:t>
      </w:r>
      <w:proofErr w:type="spellStart"/>
      <w:r w:rsidRPr="00DE5752">
        <w:t>amifostinas</w:t>
      </w:r>
      <w:proofErr w:type="spellEnd"/>
      <w:r w:rsidRPr="00DE5752">
        <w:t xml:space="preserve"> (apsauginis vaistas, vartojamas chemoterapijoje).</w:t>
      </w:r>
    </w:p>
    <w:p w:rsidR="0089154B" w:rsidRPr="00DE5752" w:rsidRDefault="0089154B" w:rsidP="0089154B">
      <w:pPr>
        <w:pStyle w:val="BTEMEASMCA"/>
      </w:pPr>
      <w:r w:rsidRPr="00DE5752">
        <w:t xml:space="preserve">Visi šie vaistai, kaip ir </w:t>
      </w:r>
      <w:proofErr w:type="spellStart"/>
      <w:r w:rsidRPr="00DE5752">
        <w:t>nebivololis</w:t>
      </w:r>
      <w:proofErr w:type="spellEnd"/>
      <w:r w:rsidRPr="00DE5752">
        <w:t>, gali turėti įtakos kraujospūdžiui ir (arba) širdies funkcijai.</w:t>
      </w:r>
    </w:p>
    <w:p w:rsidR="0089154B" w:rsidRPr="00DE5752" w:rsidRDefault="0089154B" w:rsidP="0089154B">
      <w:pPr>
        <w:pStyle w:val="BTEMEASMCA"/>
      </w:pPr>
      <w:r w:rsidRPr="00DE5752">
        <w:t>-</w:t>
      </w:r>
      <w:r w:rsidRPr="00DE5752">
        <w:tab/>
        <w:t xml:space="preserve">Vaistus nuo padidėjusio skrandžio sulčių rūgštingumo arba opaligės (vaistai, mažinantys rūgštingumą), pvz., </w:t>
      </w:r>
      <w:proofErr w:type="spellStart"/>
      <w:r w:rsidRPr="00DE5752">
        <w:t>cimetidiną</w:t>
      </w:r>
      <w:proofErr w:type="spellEnd"/>
      <w:r w:rsidRPr="00DE5752">
        <w:t xml:space="preserve">: </w:t>
      </w:r>
      <w:proofErr w:type="spellStart"/>
      <w:r w:rsidRPr="00DE5752">
        <w:t>Nebilet</w:t>
      </w:r>
      <w:proofErr w:type="spellEnd"/>
      <w:r w:rsidRPr="00DE5752">
        <w:t xml:space="preserve"> reikia gerti valgio metu, vaistus nuo padidėjusio skrandžio sulčių rūgštingumo - tarp valgymų.</w:t>
      </w:r>
    </w:p>
    <w:p w:rsidR="0089154B" w:rsidRPr="00DE5752" w:rsidRDefault="0089154B" w:rsidP="0089154B">
      <w:pPr>
        <w:pStyle w:val="BTEMEASMCA"/>
      </w:pPr>
    </w:p>
    <w:p w:rsidR="0089154B" w:rsidRPr="008F4FCB" w:rsidRDefault="0089154B" w:rsidP="0089154B">
      <w:pPr>
        <w:pStyle w:val="PI-3EMEASMCA"/>
      </w:pPr>
      <w:proofErr w:type="spellStart"/>
      <w:r w:rsidRPr="008F4FCB">
        <w:t>Nebilet</w:t>
      </w:r>
      <w:proofErr w:type="spellEnd"/>
      <w:r w:rsidRPr="008F4FCB">
        <w:t xml:space="preserve"> vartojimas su maistu ir gėrimais</w:t>
      </w:r>
    </w:p>
    <w:p w:rsidR="0089154B" w:rsidRPr="00DE5752" w:rsidRDefault="0089154B" w:rsidP="0089154B">
      <w:pPr>
        <w:pStyle w:val="BTEMEASMCA"/>
      </w:pPr>
      <w:r w:rsidRPr="00DE5752">
        <w:t>Prašome žiūrėti 3 skyrių.</w:t>
      </w:r>
    </w:p>
    <w:p w:rsidR="0089154B" w:rsidRPr="00DE5752" w:rsidRDefault="0089154B" w:rsidP="0089154B">
      <w:pPr>
        <w:pStyle w:val="BTEMEASMCA"/>
      </w:pPr>
    </w:p>
    <w:p w:rsidR="0089154B" w:rsidRPr="008F4FCB" w:rsidRDefault="0089154B" w:rsidP="0089154B">
      <w:pPr>
        <w:pStyle w:val="PI-3EMEASMCA"/>
      </w:pPr>
      <w:r w:rsidRPr="008F4FCB">
        <w:t>Nėštumo ir žindymo laikotarpis</w:t>
      </w:r>
    </w:p>
    <w:p w:rsidR="0089154B" w:rsidRPr="00DE5752" w:rsidRDefault="0089154B" w:rsidP="0089154B">
      <w:pPr>
        <w:pStyle w:val="BTEMEASMCA"/>
      </w:pPr>
    </w:p>
    <w:p w:rsidR="0089154B" w:rsidRPr="00DE5752" w:rsidRDefault="0089154B" w:rsidP="0089154B">
      <w:pPr>
        <w:pStyle w:val="BTEMEASMCA"/>
      </w:pPr>
      <w:proofErr w:type="spellStart"/>
      <w:r w:rsidRPr="00DE5752">
        <w:lastRenderedPageBreak/>
        <w:t>Nebilet</w:t>
      </w:r>
      <w:proofErr w:type="spellEnd"/>
      <w:r w:rsidRPr="00DE5752">
        <w:t xml:space="preserve"> negalima vartoti nėštumo laikotarpiu, nebent tai būtų labai reikalinga.</w:t>
      </w:r>
    </w:p>
    <w:p w:rsidR="0089154B" w:rsidRPr="00DE5752" w:rsidRDefault="0089154B" w:rsidP="0089154B">
      <w:pPr>
        <w:pStyle w:val="BTEMEASMCA"/>
      </w:pPr>
      <w:proofErr w:type="spellStart"/>
      <w:r w:rsidRPr="00DE5752">
        <w:t>Nebilet</w:t>
      </w:r>
      <w:proofErr w:type="spellEnd"/>
      <w:r w:rsidRPr="00DE5752">
        <w:rPr>
          <w:vertAlign w:val="superscript"/>
        </w:rPr>
        <w:t xml:space="preserve"> </w:t>
      </w:r>
      <w:r w:rsidRPr="00DE5752">
        <w:t xml:space="preserve"> nerekomenduojama vartoti žindymo laikotarpiu.</w:t>
      </w:r>
    </w:p>
    <w:p w:rsidR="0089154B" w:rsidRPr="00DE5752" w:rsidRDefault="0089154B" w:rsidP="0089154B">
      <w:pPr>
        <w:pStyle w:val="BTEMEASMCA"/>
      </w:pPr>
    </w:p>
    <w:p w:rsidR="0089154B" w:rsidRPr="00DE5752" w:rsidRDefault="0089154B" w:rsidP="0089154B">
      <w:pPr>
        <w:pStyle w:val="BTEMEASMCA"/>
      </w:pPr>
      <w:r w:rsidRPr="00DE5752">
        <w:t>Jeigu esate nėščia, žindote kūdikį, manote, kad galbūt esate nėščia, arba planuojate pastoti, tai prieš vartodama šį vaistą, pasitarkite su gydytoju ar vaistininku.</w:t>
      </w:r>
    </w:p>
    <w:p w:rsidR="0089154B" w:rsidRPr="00DE5752" w:rsidRDefault="0089154B" w:rsidP="0089154B">
      <w:pPr>
        <w:pStyle w:val="BTEMEASMCA"/>
      </w:pPr>
    </w:p>
    <w:p w:rsidR="0089154B" w:rsidRPr="008F4FCB" w:rsidRDefault="0089154B" w:rsidP="0089154B">
      <w:pPr>
        <w:pStyle w:val="PI-3EMEASMCA"/>
      </w:pPr>
      <w:r w:rsidRPr="008F4FCB">
        <w:t>Vairavimas ir mechanizmų valdymas</w:t>
      </w:r>
    </w:p>
    <w:p w:rsidR="0089154B" w:rsidRPr="00DE5752" w:rsidRDefault="0089154B" w:rsidP="0089154B">
      <w:pPr>
        <w:pStyle w:val="BTEMEASMCA"/>
      </w:pPr>
      <w:proofErr w:type="spellStart"/>
      <w:r w:rsidRPr="00DE5752">
        <w:t>Nebilet</w:t>
      </w:r>
      <w:proofErr w:type="spellEnd"/>
      <w:r w:rsidRPr="00DE5752">
        <w:t xml:space="preserve"> gali sukelti svaigulį arba nuovargį. Taip įvykus, vairuoti ir mechanizmų valdyti negalima.</w:t>
      </w:r>
    </w:p>
    <w:p w:rsidR="0089154B" w:rsidRPr="00A12C08" w:rsidRDefault="0089154B" w:rsidP="0089154B">
      <w:pPr>
        <w:pStyle w:val="Antrat3"/>
        <w:rPr>
          <w:sz w:val="22"/>
          <w:szCs w:val="22"/>
        </w:rPr>
      </w:pPr>
    </w:p>
    <w:p w:rsidR="0089154B" w:rsidRPr="008F4FCB" w:rsidRDefault="0089154B" w:rsidP="0089154B">
      <w:pPr>
        <w:pStyle w:val="PI-3EMEASMCA"/>
      </w:pPr>
      <w:proofErr w:type="spellStart"/>
      <w:r w:rsidRPr="008F4FCB">
        <w:t>Nebilet</w:t>
      </w:r>
      <w:proofErr w:type="spellEnd"/>
      <w:r w:rsidRPr="008F4FCB">
        <w:t xml:space="preserve"> sudėtyje yra laktozės ir natrio</w:t>
      </w:r>
    </w:p>
    <w:p w:rsidR="0089154B" w:rsidRPr="00DE5752" w:rsidRDefault="0089154B" w:rsidP="0089154B">
      <w:pPr>
        <w:pStyle w:val="BTEMEASMCA"/>
      </w:pPr>
      <w:r w:rsidRPr="00DE5752">
        <w:t>Šio vaisto sudėtyje yra laktozės. Jeigu gydytojas Jums yra sakęs, kad netoleruojate kokių nors angliavandenių, kreipkitės į jį prieš pradėdami vartoti šį vaistą.</w:t>
      </w:r>
    </w:p>
    <w:p w:rsidR="0089154B" w:rsidRPr="00DE5752" w:rsidRDefault="0089154B" w:rsidP="0089154B">
      <w:pPr>
        <w:pStyle w:val="BTEMEASMCA"/>
      </w:pPr>
    </w:p>
    <w:p w:rsidR="0089154B" w:rsidRPr="00A12C08" w:rsidRDefault="0089154B" w:rsidP="0089154B">
      <w:pPr>
        <w:rPr>
          <w:sz w:val="22"/>
          <w:szCs w:val="22"/>
          <w:lang w:val="lt-LT"/>
        </w:rPr>
      </w:pPr>
      <w:r w:rsidRPr="00A12C08">
        <w:rPr>
          <w:sz w:val="22"/>
          <w:szCs w:val="22"/>
          <w:lang w:val="lt-LT"/>
        </w:rPr>
        <w:t xml:space="preserve">Šio vaisto vienoje tabletėje yra mažiau kaip 1 </w:t>
      </w:r>
      <w:proofErr w:type="spellStart"/>
      <w:r w:rsidRPr="00A12C08">
        <w:rPr>
          <w:sz w:val="22"/>
          <w:szCs w:val="22"/>
          <w:lang w:val="lt-LT"/>
        </w:rPr>
        <w:t>mmol</w:t>
      </w:r>
      <w:proofErr w:type="spellEnd"/>
      <w:r w:rsidRPr="00A12C08">
        <w:rPr>
          <w:sz w:val="22"/>
          <w:szCs w:val="22"/>
          <w:lang w:val="lt-LT"/>
        </w:rPr>
        <w:t xml:space="preserve"> (23 mg) natrio, t. y. jis beveik neturi reikšmės.</w:t>
      </w:r>
    </w:p>
    <w:p w:rsidR="0089154B" w:rsidRPr="008F4FCB" w:rsidRDefault="0089154B" w:rsidP="0089154B">
      <w:pPr>
        <w:pStyle w:val="BTEMEASMCA"/>
      </w:pPr>
    </w:p>
    <w:p w:rsidR="0089154B" w:rsidRPr="00DE5752" w:rsidRDefault="0089154B" w:rsidP="0089154B">
      <w:pPr>
        <w:pStyle w:val="BTEMEASMCA"/>
      </w:pPr>
    </w:p>
    <w:p w:rsidR="0089154B" w:rsidRPr="008F4FCB" w:rsidRDefault="0089154B" w:rsidP="0089154B">
      <w:pPr>
        <w:pStyle w:val="PI-1EMEASMCA"/>
      </w:pPr>
      <w:r w:rsidRPr="008F4FCB">
        <w:t>3.</w:t>
      </w:r>
      <w:r w:rsidRPr="008F4FCB">
        <w:tab/>
        <w:t xml:space="preserve">Kaip vartoti </w:t>
      </w:r>
      <w:proofErr w:type="spellStart"/>
      <w:r w:rsidRPr="008F4FCB">
        <w:t>Nebilet</w:t>
      </w:r>
      <w:proofErr w:type="spellEnd"/>
    </w:p>
    <w:p w:rsidR="0089154B" w:rsidRPr="00DE5752" w:rsidRDefault="0089154B" w:rsidP="0089154B">
      <w:pPr>
        <w:pStyle w:val="BTEMEASMCA"/>
      </w:pPr>
    </w:p>
    <w:p w:rsidR="0089154B" w:rsidRPr="00DE5752" w:rsidRDefault="0089154B" w:rsidP="0089154B">
      <w:pPr>
        <w:pStyle w:val="BTEMEASMCA"/>
      </w:pPr>
      <w:r w:rsidRPr="00DE5752">
        <w:t>Visada vartokite šį vaistą tiksliai kaip nurodė gydytojas. Jeigu abejojate, kreipkitės į gydytoją arba vaistininką.</w:t>
      </w:r>
    </w:p>
    <w:p w:rsidR="0089154B" w:rsidRPr="00DE5752" w:rsidRDefault="0089154B" w:rsidP="0089154B">
      <w:pPr>
        <w:pStyle w:val="BTEMEASMCA"/>
      </w:pPr>
      <w:proofErr w:type="spellStart"/>
      <w:r w:rsidRPr="00DE5752">
        <w:t>Nebilet</w:t>
      </w:r>
      <w:proofErr w:type="spellEnd"/>
      <w:r w:rsidRPr="00DE5752">
        <w:t xml:space="preserve"> galima gerti prieš valgymą, valgymo metu arba pavalgius, taip pat - nepriklausomai nuo valgymo. Geriausia tabletes užsigerti nedideliu vandens kiekiu.</w:t>
      </w:r>
    </w:p>
    <w:p w:rsidR="0089154B" w:rsidRPr="00DE5752" w:rsidRDefault="0089154B" w:rsidP="0089154B">
      <w:pPr>
        <w:pStyle w:val="BTEMEASMCA"/>
      </w:pPr>
    </w:p>
    <w:p w:rsidR="0089154B" w:rsidRPr="00DE5752" w:rsidRDefault="0089154B" w:rsidP="0089154B">
      <w:pPr>
        <w:pStyle w:val="BTEMEASMCA"/>
      </w:pPr>
      <w:r w:rsidRPr="00DE5752">
        <w:t>Padidėjusio kraujospūdžio ligos (hipertenzijos) gydymas</w:t>
      </w:r>
    </w:p>
    <w:p w:rsidR="0089154B" w:rsidRPr="00DE5752" w:rsidRDefault="0089154B" w:rsidP="0089154B">
      <w:pPr>
        <w:pStyle w:val="BTEMEASMCA"/>
      </w:pPr>
      <w:r w:rsidRPr="00DE5752">
        <w:t>Įprastinė dozė yra viena tabletė per parą. Vaisto dozę geriausia gerti tuo pačiu paros metu.</w:t>
      </w:r>
    </w:p>
    <w:p w:rsidR="0089154B" w:rsidRPr="00DE5752" w:rsidRDefault="0089154B" w:rsidP="0089154B">
      <w:pPr>
        <w:pStyle w:val="BTEMEASMCA"/>
      </w:pPr>
      <w:r w:rsidRPr="00DE5752">
        <w:t>Senyviems pacientams ir ligoniams, sergantiems inkstų liga, gydymą reikia pradėti nuo pusės tabletės per parą.</w:t>
      </w:r>
    </w:p>
    <w:p w:rsidR="0089154B" w:rsidRPr="00DE5752" w:rsidRDefault="0089154B" w:rsidP="0089154B">
      <w:pPr>
        <w:pStyle w:val="BTEMEASMCA"/>
      </w:pPr>
      <w:r w:rsidRPr="00DE5752">
        <w:t xml:space="preserve">Gydomasis poveikis kraujospūdžiui išryškėja po 1-2 savaičių. Retkarčiais optimalus gydymo efektas pasiekiamas tik po 4 savaičių. </w:t>
      </w:r>
    </w:p>
    <w:p w:rsidR="0089154B" w:rsidRPr="00DE5752" w:rsidRDefault="0089154B" w:rsidP="0089154B">
      <w:pPr>
        <w:pStyle w:val="BTEMEASMCA"/>
      </w:pPr>
    </w:p>
    <w:p w:rsidR="0089154B" w:rsidRPr="00DE5752" w:rsidRDefault="0089154B" w:rsidP="0089154B">
      <w:pPr>
        <w:pStyle w:val="BTEMEASMCA"/>
      </w:pPr>
      <w:r w:rsidRPr="00DE5752">
        <w:t>Lėtinio širdies nepakankamumo gydymas</w:t>
      </w:r>
    </w:p>
    <w:p w:rsidR="0089154B" w:rsidRPr="00DE5752" w:rsidRDefault="0089154B" w:rsidP="0089154B">
      <w:pPr>
        <w:pStyle w:val="BTEMEASMCA"/>
      </w:pPr>
      <w:r w:rsidRPr="00DE5752">
        <w:t>-</w:t>
      </w:r>
      <w:r w:rsidRPr="00DE5752">
        <w:tab/>
        <w:t xml:space="preserve">Jūsų gydymą reikia pradėti ir tęsti prižiūrint patyrusiam gydytojui. </w:t>
      </w:r>
    </w:p>
    <w:p w:rsidR="0089154B" w:rsidRPr="00DE5752" w:rsidRDefault="0089154B" w:rsidP="0089154B">
      <w:pPr>
        <w:pStyle w:val="BTEMEASMCA"/>
      </w:pPr>
      <w:r w:rsidRPr="00DE5752">
        <w:t>-</w:t>
      </w:r>
      <w:r w:rsidRPr="00DE5752">
        <w:tab/>
        <w:t xml:space="preserve">Gydytojas iš pradžių paskirs gerti po ketvirtadalį tabletės per parą. Paros dozę galima padidinti po 1-2 savaičių po pusę tabletės per parą, paskui po vieną tabletę per parą, dar vėliau iki 2 tablečių per parą - kol pasiekiama Jums tinkama dozė. Gydytojas paskirs vartoti Jums tinkamą vaisto dozę, o Jūs turite tiksliai laikytis gydytojo nurodymų. </w:t>
      </w:r>
    </w:p>
    <w:p w:rsidR="0089154B" w:rsidRPr="00DE5752" w:rsidRDefault="0089154B" w:rsidP="0089154B">
      <w:pPr>
        <w:pStyle w:val="BT-EMEASMCA"/>
      </w:pPr>
      <w:r w:rsidRPr="00DE5752">
        <w:t xml:space="preserve">Didžiausia rekomenduojama vaisto paros dozė yra 2 tabletės per parą (10 mg). </w:t>
      </w:r>
    </w:p>
    <w:p w:rsidR="0089154B" w:rsidRPr="00DE5752" w:rsidRDefault="0089154B" w:rsidP="0089154B">
      <w:pPr>
        <w:pStyle w:val="BT-EMEASMCA"/>
      </w:pPr>
      <w:r w:rsidRPr="00DE5752">
        <w:t xml:space="preserve">Jus patyręs gydytojas privalo stebėti dvi valandas pavartojus pirmąją </w:t>
      </w:r>
      <w:proofErr w:type="spellStart"/>
      <w:r w:rsidRPr="00DE5752">
        <w:t>Nebilet</w:t>
      </w:r>
      <w:proofErr w:type="spellEnd"/>
      <w:r w:rsidRPr="00DE5752">
        <w:rPr>
          <w:vertAlign w:val="superscript"/>
        </w:rPr>
        <w:t xml:space="preserve"> </w:t>
      </w:r>
      <w:r w:rsidRPr="00DE5752">
        <w:t>dozę, taip pat kiekvieną kartą, kai dozė padidinama.</w:t>
      </w:r>
    </w:p>
    <w:p w:rsidR="0089154B" w:rsidRPr="00DE5752" w:rsidRDefault="0089154B" w:rsidP="0089154B">
      <w:pPr>
        <w:pStyle w:val="BT-EMEASMCA"/>
      </w:pPr>
      <w:r w:rsidRPr="00DE5752">
        <w:t>Prireikus, gydytojas Jums dozę gali sumažinti.</w:t>
      </w:r>
    </w:p>
    <w:p w:rsidR="0089154B" w:rsidRPr="00DE5752" w:rsidRDefault="0089154B" w:rsidP="0089154B">
      <w:pPr>
        <w:pStyle w:val="BT-EMEASMCA"/>
      </w:pPr>
      <w:r w:rsidRPr="00DE5752">
        <w:rPr>
          <w:b/>
        </w:rPr>
        <w:t>Negalima nutraukti vaisto vartojimo staiga</w:t>
      </w:r>
      <w:r w:rsidRPr="00DE5752">
        <w:t>, nes tai gali sustiprinti širdies nepakankamumą.</w:t>
      </w:r>
    </w:p>
    <w:p w:rsidR="0089154B" w:rsidRPr="00DE5752" w:rsidRDefault="0089154B" w:rsidP="0089154B">
      <w:pPr>
        <w:pStyle w:val="BT-EMEASMCA"/>
      </w:pPr>
      <w:r w:rsidRPr="00DE5752">
        <w:t>Sergant sunkiomis inkstų ligomis, šio vaisto vartoti negalima.</w:t>
      </w:r>
    </w:p>
    <w:p w:rsidR="0089154B" w:rsidRPr="00DE5752" w:rsidRDefault="0089154B" w:rsidP="0089154B">
      <w:pPr>
        <w:pStyle w:val="BT-EMEASMCA"/>
      </w:pPr>
      <w:r w:rsidRPr="00DE5752">
        <w:t>Vaistą gerkite vieną kartą per parą, geriausia - tuo pačiu paros metu.</w:t>
      </w:r>
    </w:p>
    <w:p w:rsidR="0089154B" w:rsidRPr="00DE5752" w:rsidRDefault="0089154B" w:rsidP="0089154B">
      <w:pPr>
        <w:pStyle w:val="BTEMEASMCA"/>
      </w:pPr>
    </w:p>
    <w:p w:rsidR="0089154B" w:rsidRPr="00DE5752" w:rsidRDefault="0089154B" w:rsidP="0089154B">
      <w:pPr>
        <w:pStyle w:val="BTEMEASMCA"/>
      </w:pPr>
      <w:r w:rsidRPr="00DE5752">
        <w:t xml:space="preserve">Jeigu gydytojas Jums liepė gerti ketvirtadalį ar pusę tabletės per parą, perskaitykite toliau šiame lapelyje, kaip padalyti </w:t>
      </w:r>
      <w:proofErr w:type="spellStart"/>
      <w:r w:rsidRPr="00DE5752">
        <w:t>Nebilet</w:t>
      </w:r>
      <w:proofErr w:type="spellEnd"/>
      <w:r w:rsidRPr="00DE5752">
        <w:t xml:space="preserve"> 5 mg tabletes su kryžmine vagele.</w:t>
      </w:r>
    </w:p>
    <w:p w:rsidR="0089154B" w:rsidRPr="00DE5752" w:rsidRDefault="0089154B" w:rsidP="0089154B">
      <w:pPr>
        <w:pStyle w:val="BT-EMEASMCA"/>
        <w:numPr>
          <w:ilvl w:val="0"/>
          <w:numId w:val="5"/>
        </w:numPr>
      </w:pPr>
      <w:r w:rsidRPr="00DE5752">
        <w:t>Padėkite tabletę ant lygaus kieto paviršiaus (pvz., stalo, darbo vietos) kryžmine vagele į viršų.</w:t>
      </w:r>
    </w:p>
    <w:p w:rsidR="0089154B" w:rsidRPr="00DE5752" w:rsidRDefault="0089154B" w:rsidP="0089154B">
      <w:pPr>
        <w:pStyle w:val="BT-EMEASMCA"/>
        <w:numPr>
          <w:ilvl w:val="0"/>
          <w:numId w:val="5"/>
        </w:numPr>
      </w:pPr>
      <w:r w:rsidRPr="00DE5752">
        <w:t>Perlaužkite tabletę spausdami rodomaisiais abiejų rankų pirštais išilgai perlaužimo vagelės (1 ir 2 pav.).</w:t>
      </w:r>
    </w:p>
    <w:p w:rsidR="0089154B" w:rsidRPr="00DE5752" w:rsidRDefault="0089154B" w:rsidP="0089154B">
      <w:pPr>
        <w:pStyle w:val="BT-EMEASMCA"/>
        <w:numPr>
          <w:ilvl w:val="0"/>
          <w:numId w:val="5"/>
        </w:numPr>
      </w:pPr>
      <w:r w:rsidRPr="00DE5752">
        <w:t xml:space="preserve"> Ketvirtadalį tabletės gausite perlaužę pusę tabletės tokiu pat būdu (3 ir 4 pav.).</w:t>
      </w:r>
    </w:p>
    <w:p w:rsidR="0089154B" w:rsidRPr="00DE5752" w:rsidRDefault="0089154B" w:rsidP="0089154B">
      <w:pPr>
        <w:pStyle w:val="BTEMEASMCA"/>
      </w:pPr>
      <w:r w:rsidRPr="00DE5752">
        <w:rPr>
          <w:noProof/>
          <w:lang w:eastAsia="lt-LT"/>
        </w:rPr>
        <w:lastRenderedPageBreak/>
        <w:drawing>
          <wp:anchor distT="0" distB="0" distL="114300" distR="114300" simplePos="0" relativeHeight="251659264" behindDoc="0" locked="0" layoutInCell="0" allowOverlap="1" wp14:anchorId="6948B2CF" wp14:editId="2500AE81">
            <wp:simplePos x="0" y="0"/>
            <wp:positionH relativeFrom="column">
              <wp:posOffset>105410</wp:posOffset>
            </wp:positionH>
            <wp:positionV relativeFrom="paragraph">
              <wp:posOffset>317500</wp:posOffset>
            </wp:positionV>
            <wp:extent cx="4305300" cy="1457325"/>
            <wp:effectExtent l="0" t="0" r="0" b="952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05300"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9154B" w:rsidRPr="00A12C08" w:rsidRDefault="0089154B" w:rsidP="0089154B">
      <w:pPr>
        <w:pStyle w:val="BodyTextAfter0"/>
        <w:rPr>
          <w:sz w:val="22"/>
          <w:szCs w:val="22"/>
        </w:rPr>
      </w:pPr>
    </w:p>
    <w:p w:rsidR="0089154B" w:rsidRPr="00DE5752" w:rsidRDefault="0089154B" w:rsidP="0089154B">
      <w:pPr>
        <w:pStyle w:val="BTEMEASMCA"/>
      </w:pPr>
      <w:r w:rsidRPr="008F4FCB">
        <w:t xml:space="preserve">1 ir 2 pav. Paprastas būdas padalyti </w:t>
      </w:r>
      <w:proofErr w:type="spellStart"/>
      <w:r w:rsidRPr="008F4FCB">
        <w:t>Nebilet</w:t>
      </w:r>
      <w:proofErr w:type="spellEnd"/>
      <w:r w:rsidRPr="008F4FCB">
        <w:t xml:space="preserve"> 5 mg tabletę su kryžmine vagele per pusę.</w:t>
      </w:r>
    </w:p>
    <w:p w:rsidR="0089154B" w:rsidRPr="00A12C08" w:rsidRDefault="0089154B" w:rsidP="0089154B">
      <w:pPr>
        <w:pStyle w:val="BodyTextAfter0"/>
        <w:rPr>
          <w:sz w:val="22"/>
          <w:szCs w:val="22"/>
        </w:rPr>
      </w:pPr>
      <w:r w:rsidRPr="00A12C08">
        <w:rPr>
          <w:noProof/>
          <w:sz w:val="22"/>
          <w:szCs w:val="22"/>
          <w:lang w:eastAsia="lt-LT"/>
        </w:rPr>
        <w:drawing>
          <wp:anchor distT="0" distB="0" distL="114300" distR="114300" simplePos="0" relativeHeight="251660288" behindDoc="0" locked="0" layoutInCell="0" allowOverlap="1" wp14:anchorId="263355A5" wp14:editId="1A69590F">
            <wp:simplePos x="0" y="0"/>
            <wp:positionH relativeFrom="column">
              <wp:posOffset>114300</wp:posOffset>
            </wp:positionH>
            <wp:positionV relativeFrom="paragraph">
              <wp:posOffset>3175</wp:posOffset>
            </wp:positionV>
            <wp:extent cx="4152900" cy="1495425"/>
            <wp:effectExtent l="0" t="0" r="0" b="952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52900" cy="1495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9154B" w:rsidRPr="00DE5752" w:rsidRDefault="0089154B" w:rsidP="0089154B">
      <w:pPr>
        <w:pStyle w:val="BTEMEASMCA"/>
      </w:pPr>
      <w:r w:rsidRPr="008F4FCB">
        <w:t xml:space="preserve">3 ir 4 pav. Paprastas būdas padalyti pusę </w:t>
      </w:r>
      <w:proofErr w:type="spellStart"/>
      <w:r w:rsidRPr="008F4FCB">
        <w:t>Nebilet</w:t>
      </w:r>
      <w:proofErr w:type="spellEnd"/>
      <w:r w:rsidRPr="008F4FCB">
        <w:t xml:space="preserve"> 5 mg tabletės su kryžmine vagele į ketvirtadalius.</w:t>
      </w:r>
    </w:p>
    <w:p w:rsidR="0089154B" w:rsidRPr="00A12C08" w:rsidRDefault="0089154B" w:rsidP="0089154B">
      <w:pPr>
        <w:pStyle w:val="BodyTextAfter0"/>
        <w:rPr>
          <w:sz w:val="22"/>
          <w:szCs w:val="22"/>
        </w:rPr>
      </w:pPr>
    </w:p>
    <w:p w:rsidR="0089154B" w:rsidRPr="00DE5752" w:rsidRDefault="0089154B" w:rsidP="0089154B">
      <w:pPr>
        <w:pStyle w:val="BTEMEASMCA"/>
      </w:pPr>
      <w:r w:rsidRPr="008F4FCB">
        <w:t>-</w:t>
      </w:r>
      <w:r w:rsidRPr="008F4FCB">
        <w:tab/>
        <w:t xml:space="preserve">Gydytojas gali </w:t>
      </w:r>
      <w:r w:rsidRPr="00DE5752">
        <w:t xml:space="preserve">nuspręsti, kad </w:t>
      </w:r>
      <w:proofErr w:type="spellStart"/>
      <w:r w:rsidRPr="00DE5752">
        <w:t>Nebilet</w:t>
      </w:r>
      <w:proofErr w:type="spellEnd"/>
      <w:r w:rsidRPr="00DE5752">
        <w:t xml:space="preserve"> tabletes reikia vartoti su kitais vaistais Jūsų ligai gydyti.</w:t>
      </w:r>
    </w:p>
    <w:p w:rsidR="0089154B" w:rsidRPr="00DE5752" w:rsidRDefault="0089154B" w:rsidP="0089154B">
      <w:pPr>
        <w:pStyle w:val="BTEMEASMCA"/>
      </w:pPr>
      <w:r w:rsidRPr="00DE5752">
        <w:t>-</w:t>
      </w:r>
      <w:r w:rsidRPr="00DE5752">
        <w:tab/>
        <w:t>Vaisto negalima vartoti vaikams ir paaugliams.</w:t>
      </w:r>
    </w:p>
    <w:p w:rsidR="0089154B" w:rsidRPr="00A12C08" w:rsidRDefault="0089154B" w:rsidP="0089154B">
      <w:pPr>
        <w:pStyle w:val="BodyTextAfter0"/>
        <w:rPr>
          <w:sz w:val="22"/>
          <w:szCs w:val="22"/>
        </w:rPr>
      </w:pPr>
    </w:p>
    <w:p w:rsidR="0089154B" w:rsidRPr="008F4FCB" w:rsidRDefault="0089154B" w:rsidP="0089154B">
      <w:pPr>
        <w:pStyle w:val="PI-3EMEASMCA"/>
      </w:pPr>
      <w:r w:rsidRPr="008F4FCB">
        <w:t xml:space="preserve">Ką daryti pavartojus per didelę </w:t>
      </w:r>
      <w:proofErr w:type="spellStart"/>
      <w:r w:rsidRPr="008F4FCB">
        <w:t>Nebilet</w:t>
      </w:r>
      <w:proofErr w:type="spellEnd"/>
      <w:r w:rsidRPr="008F4FCB">
        <w:t xml:space="preserve"> dozę</w:t>
      </w:r>
    </w:p>
    <w:p w:rsidR="0089154B" w:rsidRPr="00DE5752" w:rsidRDefault="0089154B" w:rsidP="0089154B">
      <w:pPr>
        <w:pStyle w:val="BTEMEASMCA"/>
      </w:pPr>
      <w:r w:rsidRPr="00DE5752">
        <w:t xml:space="preserve">Jei Jūs atsitiktinai išgėrėte pernelyg didelę vaisto dozę, </w:t>
      </w:r>
      <w:r w:rsidRPr="00DE5752">
        <w:rPr>
          <w:b/>
        </w:rPr>
        <w:t>nedelsiant</w:t>
      </w:r>
      <w:r w:rsidRPr="00DE5752">
        <w:t xml:space="preserve"> pasakykite gydytojui arba vaistininkui. Dažniausiai pasitaikantys </w:t>
      </w:r>
      <w:proofErr w:type="spellStart"/>
      <w:r w:rsidRPr="00DE5752">
        <w:t>Nebilet</w:t>
      </w:r>
      <w:proofErr w:type="spellEnd"/>
      <w:r w:rsidRPr="00DE5752">
        <w:t xml:space="preserve"> perdozavimo simptomai yra labai retas pulsas (</w:t>
      </w:r>
      <w:proofErr w:type="spellStart"/>
      <w:r w:rsidRPr="00DE5752">
        <w:t>bradikardija</w:t>
      </w:r>
      <w:proofErr w:type="spellEnd"/>
      <w:r w:rsidRPr="00DE5752">
        <w:t>), žemas kraujospūdis su galimu alpimu (</w:t>
      </w:r>
      <w:proofErr w:type="spellStart"/>
      <w:r w:rsidRPr="00DE5752">
        <w:t>hipotenzija</w:t>
      </w:r>
      <w:proofErr w:type="spellEnd"/>
      <w:r w:rsidRPr="00DE5752">
        <w:t xml:space="preserve">), dusulys kaip sergant astma (bronchų spazmas) ir ūminis širdies nepakankamumas. </w:t>
      </w:r>
    </w:p>
    <w:p w:rsidR="0089154B" w:rsidRPr="00DE5752" w:rsidRDefault="0089154B" w:rsidP="0089154B">
      <w:pPr>
        <w:pStyle w:val="BTEMEASMCA"/>
      </w:pPr>
      <w:r w:rsidRPr="00DE5752">
        <w:t>Kol atvyks gydytojas, galite išgerti aktyvintos anglies (jos galima įsigyti vaistinėje).</w:t>
      </w:r>
    </w:p>
    <w:p w:rsidR="0089154B" w:rsidRPr="00DE5752" w:rsidRDefault="0089154B" w:rsidP="0089154B">
      <w:pPr>
        <w:pStyle w:val="BTEMEASMCA"/>
      </w:pPr>
    </w:p>
    <w:p w:rsidR="0089154B" w:rsidRPr="008F4FCB" w:rsidRDefault="0089154B" w:rsidP="0089154B">
      <w:pPr>
        <w:pStyle w:val="PI-3EMEASMCA"/>
      </w:pPr>
      <w:r w:rsidRPr="008F4FCB">
        <w:t xml:space="preserve">Pamiršus pavartoti </w:t>
      </w:r>
      <w:proofErr w:type="spellStart"/>
      <w:r w:rsidRPr="008F4FCB">
        <w:t>Nebilet</w:t>
      </w:r>
      <w:proofErr w:type="spellEnd"/>
    </w:p>
    <w:p w:rsidR="0089154B" w:rsidRPr="00DE5752" w:rsidRDefault="0089154B" w:rsidP="0089154B">
      <w:pPr>
        <w:pStyle w:val="BTEMEASMCA"/>
      </w:pPr>
      <w:r w:rsidRPr="00DE5752">
        <w:t xml:space="preserve">Jei pamiršote pavartoti </w:t>
      </w:r>
      <w:proofErr w:type="spellStart"/>
      <w:r w:rsidRPr="00DE5752">
        <w:t>Nebilet</w:t>
      </w:r>
      <w:proofErr w:type="spellEnd"/>
      <w:r w:rsidRPr="00DE5752">
        <w:t xml:space="preserve"> nustatytu laiku, bet netrukus apie tai prisiminėte, gerkite įprastą paros dozę. Jei praėjo daugiau laiko (pvz., keletas valandų), ir jau netoli kitos dozės gėrimo laikas, tuomet palaukite ir gerkite kitą dozę įprastu laiku. Negalima vartoti dvigubos dozės. Reikia vengti pakartotinai praleisti vaisto gėrimą. </w:t>
      </w:r>
    </w:p>
    <w:p w:rsidR="0089154B" w:rsidRPr="00DE5752" w:rsidRDefault="0089154B" w:rsidP="0089154B">
      <w:pPr>
        <w:pStyle w:val="BTEMEASMCA"/>
      </w:pPr>
    </w:p>
    <w:p w:rsidR="0089154B" w:rsidRPr="008F4FCB" w:rsidRDefault="0089154B" w:rsidP="0089154B">
      <w:pPr>
        <w:pStyle w:val="PI-3EMEASMCA"/>
      </w:pPr>
      <w:r w:rsidRPr="008F4FCB">
        <w:t xml:space="preserve">Pokyčiai nutraukus </w:t>
      </w:r>
      <w:proofErr w:type="spellStart"/>
      <w:r w:rsidRPr="008F4FCB">
        <w:t>Nebilet</w:t>
      </w:r>
      <w:proofErr w:type="spellEnd"/>
      <w:r w:rsidRPr="008F4FCB">
        <w:t xml:space="preserve"> vartojimą</w:t>
      </w:r>
    </w:p>
    <w:p w:rsidR="0089154B" w:rsidRPr="00DE5752" w:rsidRDefault="0089154B" w:rsidP="0089154B">
      <w:pPr>
        <w:pStyle w:val="BTEMEASMCA"/>
      </w:pPr>
      <w:r w:rsidRPr="00DE5752">
        <w:t xml:space="preserve">Prieš nutraukiant </w:t>
      </w:r>
      <w:proofErr w:type="spellStart"/>
      <w:r w:rsidRPr="00DE5752">
        <w:t>Nebilet</w:t>
      </w:r>
      <w:proofErr w:type="spellEnd"/>
      <w:r w:rsidRPr="00DE5752">
        <w:t xml:space="preserve"> vartojimą visada pasitarkite su gydytoju, nežiūrint į tai, ar vartojate padidėjusiam kraujospūdžiui ar lėtiniam širdies nepakankamumui gydyti. </w:t>
      </w:r>
    </w:p>
    <w:p w:rsidR="0089154B" w:rsidRPr="00DE5752" w:rsidRDefault="0089154B" w:rsidP="0089154B">
      <w:pPr>
        <w:pStyle w:val="BTEMEASMCA"/>
      </w:pPr>
      <w:proofErr w:type="spellStart"/>
      <w:r w:rsidRPr="00DE5752">
        <w:t>Nebilet</w:t>
      </w:r>
      <w:proofErr w:type="spellEnd"/>
      <w:r w:rsidRPr="00DE5752">
        <w:t xml:space="preserve"> vartojimo nenutraukite staiga, nes dėl to laikinai gali pasunkėti širdies nepakankamumas. Jei reikėtų nutraukti širdies nepakankamumo gydymą, </w:t>
      </w:r>
      <w:proofErr w:type="spellStart"/>
      <w:r w:rsidRPr="00DE5752">
        <w:t>Nebilet</w:t>
      </w:r>
      <w:proofErr w:type="spellEnd"/>
      <w:r w:rsidRPr="00DE5752">
        <w:t>, paros dozę reikia mažinti iš lėto, kiekvieną savaitę mažinant dozę per pusę.</w:t>
      </w:r>
    </w:p>
    <w:p w:rsidR="0089154B" w:rsidRPr="00DE5752" w:rsidRDefault="0089154B" w:rsidP="0089154B">
      <w:pPr>
        <w:pStyle w:val="BTEMEASMCA"/>
      </w:pPr>
      <w:r w:rsidRPr="00DE5752">
        <w:t>Jeigu kiltų daugiau klausimų, kaip vartoti šį vaistą, kreipkitės į gydytoją arba vaistininką.</w:t>
      </w:r>
    </w:p>
    <w:p w:rsidR="0089154B" w:rsidRPr="00A12C08" w:rsidRDefault="0089154B" w:rsidP="0089154B">
      <w:pPr>
        <w:pStyle w:val="Pagrindinistekstas"/>
        <w:spacing w:after="0"/>
        <w:rPr>
          <w:sz w:val="22"/>
          <w:szCs w:val="22"/>
        </w:rPr>
      </w:pPr>
    </w:p>
    <w:p w:rsidR="0089154B" w:rsidRPr="00A12C08" w:rsidRDefault="0089154B" w:rsidP="0089154B">
      <w:pPr>
        <w:pStyle w:val="Pagrindinistekstas"/>
        <w:spacing w:after="0"/>
        <w:rPr>
          <w:sz w:val="22"/>
          <w:szCs w:val="22"/>
        </w:rPr>
      </w:pPr>
    </w:p>
    <w:p w:rsidR="0089154B" w:rsidRPr="008F4FCB" w:rsidRDefault="0089154B" w:rsidP="0089154B">
      <w:pPr>
        <w:pStyle w:val="PI-1EMEASMCA"/>
      </w:pPr>
      <w:r w:rsidRPr="008F4FCB">
        <w:t>4.</w:t>
      </w:r>
      <w:r w:rsidRPr="008F4FCB">
        <w:tab/>
        <w:t>Galimas šalutinis poveikis</w:t>
      </w:r>
    </w:p>
    <w:p w:rsidR="0089154B" w:rsidRPr="00DE5752" w:rsidRDefault="0089154B" w:rsidP="0089154B">
      <w:pPr>
        <w:pStyle w:val="BTEMEASMCA"/>
      </w:pPr>
    </w:p>
    <w:p w:rsidR="0089154B" w:rsidRPr="00DE5752" w:rsidRDefault="0089154B" w:rsidP="0089154B">
      <w:pPr>
        <w:pStyle w:val="BTEMEASMCA"/>
      </w:pPr>
      <w:r w:rsidRPr="00DE5752">
        <w:t>Šis vaistas, kaip ir visi kiti, gali sukelti šalutinį poveikį, nors jis pasireiškia ne visiems žmonėms.</w:t>
      </w:r>
    </w:p>
    <w:p w:rsidR="0089154B" w:rsidRPr="00DE5752" w:rsidRDefault="0089154B" w:rsidP="0089154B">
      <w:pPr>
        <w:pStyle w:val="BTEMEASMCA"/>
      </w:pPr>
    </w:p>
    <w:p w:rsidR="0089154B" w:rsidRPr="00DE5752" w:rsidRDefault="0089154B" w:rsidP="0089154B">
      <w:pPr>
        <w:pStyle w:val="BTEMEASMCA"/>
      </w:pPr>
      <w:r w:rsidRPr="00DE5752">
        <w:t xml:space="preserve">Kai </w:t>
      </w:r>
      <w:proofErr w:type="spellStart"/>
      <w:r w:rsidRPr="00DE5752">
        <w:t>Nebilet</w:t>
      </w:r>
      <w:proofErr w:type="spellEnd"/>
      <w:r w:rsidRPr="00DE5752">
        <w:t xml:space="preserve"> </w:t>
      </w:r>
      <w:r w:rsidRPr="00DE5752">
        <w:rPr>
          <w:b/>
        </w:rPr>
        <w:t>vartojamas padidėjusiam kraujospūdžiui gydyti</w:t>
      </w:r>
      <w:r w:rsidRPr="00DE5752">
        <w:t>, galimas toks šalutinis poveikis:</w:t>
      </w:r>
    </w:p>
    <w:p w:rsidR="0089154B" w:rsidRPr="00DE5752" w:rsidRDefault="0089154B" w:rsidP="0089154B">
      <w:pPr>
        <w:pStyle w:val="BTEMEASMCA"/>
      </w:pPr>
    </w:p>
    <w:p w:rsidR="0089154B" w:rsidRPr="00DE5752" w:rsidRDefault="0089154B" w:rsidP="0089154B">
      <w:pPr>
        <w:pStyle w:val="BTEMEASMCA"/>
      </w:pPr>
      <w:r w:rsidRPr="00DE5752">
        <w:t xml:space="preserve">Dažni šalutinio poveikio reiškiniai (gali pasireikšti rečiau kaip 1 iš 10 asmenų):: </w:t>
      </w:r>
    </w:p>
    <w:p w:rsidR="0089154B" w:rsidRPr="00DE5752" w:rsidRDefault="0089154B" w:rsidP="0089154B">
      <w:pPr>
        <w:pStyle w:val="BT-EMEASMCA"/>
      </w:pPr>
      <w:r w:rsidRPr="00DE5752">
        <w:lastRenderedPageBreak/>
        <w:t xml:space="preserve">galvos skausmas, </w:t>
      </w:r>
    </w:p>
    <w:p w:rsidR="0089154B" w:rsidRPr="00DE5752" w:rsidRDefault="0089154B" w:rsidP="0089154B">
      <w:pPr>
        <w:pStyle w:val="BT-EMEASMCA"/>
      </w:pPr>
      <w:r w:rsidRPr="00DE5752">
        <w:t xml:space="preserve">svaigulys, </w:t>
      </w:r>
    </w:p>
    <w:p w:rsidR="0089154B" w:rsidRPr="00DE5752" w:rsidRDefault="0089154B" w:rsidP="0089154B">
      <w:pPr>
        <w:pStyle w:val="BT-EMEASMCA"/>
      </w:pPr>
      <w:r w:rsidRPr="00DE5752">
        <w:t xml:space="preserve">nuovargis, </w:t>
      </w:r>
    </w:p>
    <w:p w:rsidR="0089154B" w:rsidRPr="00DE5752" w:rsidRDefault="0089154B" w:rsidP="0089154B">
      <w:pPr>
        <w:pStyle w:val="BT-EMEASMCA"/>
      </w:pPr>
      <w:r w:rsidRPr="00DE5752">
        <w:t>neįprastas niežėjimas arba dilgčiojimas,</w:t>
      </w:r>
    </w:p>
    <w:p w:rsidR="0089154B" w:rsidRPr="00DE5752" w:rsidRDefault="0089154B" w:rsidP="0089154B">
      <w:pPr>
        <w:pStyle w:val="BT-EMEASMCA"/>
      </w:pPr>
      <w:r w:rsidRPr="00DE5752">
        <w:t>viduriavimas,</w:t>
      </w:r>
    </w:p>
    <w:p w:rsidR="0089154B" w:rsidRPr="00DE5752" w:rsidRDefault="0089154B" w:rsidP="0089154B">
      <w:pPr>
        <w:pStyle w:val="BT-EMEASMCA"/>
      </w:pPr>
      <w:r w:rsidRPr="00DE5752">
        <w:t>vidurių užkietėjimas,</w:t>
      </w:r>
    </w:p>
    <w:p w:rsidR="0089154B" w:rsidRPr="00DE5752" w:rsidRDefault="0089154B" w:rsidP="0089154B">
      <w:pPr>
        <w:pStyle w:val="BT-EMEASMCA"/>
      </w:pPr>
      <w:r w:rsidRPr="00DE5752">
        <w:t>pykinimas,</w:t>
      </w:r>
    </w:p>
    <w:p w:rsidR="0089154B" w:rsidRPr="00DE5752" w:rsidRDefault="0089154B" w:rsidP="0089154B">
      <w:pPr>
        <w:pStyle w:val="BT-EMEASMCA"/>
      </w:pPr>
      <w:r w:rsidRPr="00DE5752">
        <w:t>dusulys,</w:t>
      </w:r>
    </w:p>
    <w:p w:rsidR="0089154B" w:rsidRPr="00DE5752" w:rsidRDefault="0089154B" w:rsidP="0089154B">
      <w:pPr>
        <w:pStyle w:val="BT-EMEASMCA"/>
      </w:pPr>
      <w:r w:rsidRPr="00DE5752">
        <w:t>rankų ir kojų patinimas.</w:t>
      </w:r>
    </w:p>
    <w:p w:rsidR="0089154B" w:rsidRPr="00DE5752" w:rsidRDefault="0089154B" w:rsidP="0089154B">
      <w:pPr>
        <w:pStyle w:val="BT-EMEASMCA"/>
        <w:numPr>
          <w:ilvl w:val="0"/>
          <w:numId w:val="0"/>
        </w:numPr>
      </w:pPr>
    </w:p>
    <w:p w:rsidR="0089154B" w:rsidRPr="00DE5752" w:rsidRDefault="0089154B" w:rsidP="0089154B">
      <w:pPr>
        <w:pStyle w:val="BTEMEASMCA"/>
      </w:pPr>
      <w:r w:rsidRPr="00DE5752">
        <w:t xml:space="preserve">Nedažni šalutinio poveikio reiškiniai (gali pasireikšti rečiau kaip 1 iš 100 asmenų): </w:t>
      </w:r>
    </w:p>
    <w:p w:rsidR="0089154B" w:rsidRPr="00DE5752" w:rsidRDefault="0089154B" w:rsidP="0089154B">
      <w:pPr>
        <w:pStyle w:val="BT-EMEASMCA"/>
      </w:pPr>
      <w:r w:rsidRPr="00DE5752">
        <w:t>retas pulsas ar kiti širdies veiklos sutrikimai,</w:t>
      </w:r>
    </w:p>
    <w:p w:rsidR="0089154B" w:rsidRPr="00DE5752" w:rsidRDefault="0089154B" w:rsidP="0089154B">
      <w:pPr>
        <w:pStyle w:val="BT-EMEASMCA"/>
      </w:pPr>
      <w:r w:rsidRPr="00DE5752">
        <w:t>žemas kraujospūdis,</w:t>
      </w:r>
    </w:p>
    <w:p w:rsidR="0089154B" w:rsidRPr="00DE5752" w:rsidRDefault="0089154B" w:rsidP="0089154B">
      <w:pPr>
        <w:pStyle w:val="BT-EMEASMCA"/>
      </w:pPr>
      <w:r w:rsidRPr="00DE5752">
        <w:t>į mėšlungį panašus kojų skausmas vaikštant,</w:t>
      </w:r>
    </w:p>
    <w:p w:rsidR="0089154B" w:rsidRPr="00DE5752" w:rsidRDefault="0089154B" w:rsidP="0089154B">
      <w:pPr>
        <w:pStyle w:val="BT-EMEASMCA"/>
      </w:pPr>
      <w:r w:rsidRPr="00DE5752">
        <w:t>sutrikęs regėjimas,</w:t>
      </w:r>
    </w:p>
    <w:p w:rsidR="0089154B" w:rsidRPr="00DE5752" w:rsidRDefault="0089154B" w:rsidP="0089154B">
      <w:pPr>
        <w:pStyle w:val="BT-EMEASMCA"/>
      </w:pPr>
      <w:r w:rsidRPr="00DE5752">
        <w:t>impotencija,</w:t>
      </w:r>
    </w:p>
    <w:p w:rsidR="0089154B" w:rsidRPr="00DE5752" w:rsidRDefault="0089154B" w:rsidP="0089154B">
      <w:pPr>
        <w:pStyle w:val="BT-EMEASMCA"/>
      </w:pPr>
      <w:r w:rsidRPr="00DE5752">
        <w:t>prislėgta nuotaika,</w:t>
      </w:r>
    </w:p>
    <w:p w:rsidR="0089154B" w:rsidRPr="00DE5752" w:rsidRDefault="0089154B" w:rsidP="0089154B">
      <w:pPr>
        <w:pStyle w:val="BT-EMEASMCA"/>
      </w:pPr>
      <w:r w:rsidRPr="00DE5752">
        <w:t>virškinimo sutrikimai (dispepsija),</w:t>
      </w:r>
    </w:p>
    <w:p w:rsidR="0089154B" w:rsidRPr="00DE5752" w:rsidRDefault="0089154B" w:rsidP="0089154B">
      <w:pPr>
        <w:pStyle w:val="BT-EMEASMCA"/>
      </w:pPr>
      <w:r w:rsidRPr="00DE5752">
        <w:t xml:space="preserve">vidurių pūtimas, vėmimas, </w:t>
      </w:r>
    </w:p>
    <w:p w:rsidR="0089154B" w:rsidRPr="00DE5752" w:rsidRDefault="0089154B" w:rsidP="0089154B">
      <w:pPr>
        <w:pStyle w:val="BT-EMEASMCA"/>
      </w:pPr>
      <w:r w:rsidRPr="00DE5752">
        <w:t>odos bėrimas, niežulys,</w:t>
      </w:r>
    </w:p>
    <w:p w:rsidR="0089154B" w:rsidRPr="00DE5752" w:rsidRDefault="0089154B" w:rsidP="0089154B">
      <w:pPr>
        <w:pStyle w:val="BT-EMEASMCA"/>
      </w:pPr>
      <w:r w:rsidRPr="00DE5752">
        <w:t>dusulys panašiai kaip sergant astma dėl staigaus apie bronchus esančių raumenų spazmo (bronchų spazmas),</w:t>
      </w:r>
    </w:p>
    <w:p w:rsidR="0089154B" w:rsidRPr="00DE5752" w:rsidRDefault="0089154B" w:rsidP="0089154B">
      <w:pPr>
        <w:pStyle w:val="BT-EMEASMCA"/>
      </w:pPr>
      <w:r w:rsidRPr="00DE5752">
        <w:t>naktiniai košmarai.</w:t>
      </w:r>
    </w:p>
    <w:p w:rsidR="0089154B" w:rsidRPr="00DE5752" w:rsidRDefault="0089154B" w:rsidP="0089154B">
      <w:pPr>
        <w:pStyle w:val="BT-EMEASMCA"/>
        <w:numPr>
          <w:ilvl w:val="0"/>
          <w:numId w:val="0"/>
        </w:numPr>
      </w:pPr>
    </w:p>
    <w:p w:rsidR="0089154B" w:rsidRPr="00DE5752" w:rsidRDefault="0089154B" w:rsidP="0089154B">
      <w:pPr>
        <w:pStyle w:val="BTEMEASMCA"/>
      </w:pPr>
      <w:r w:rsidRPr="00DE5752">
        <w:t xml:space="preserve">Labai reti šalutinio poveikio </w:t>
      </w:r>
      <w:r>
        <w:t>reiškiniai</w:t>
      </w:r>
      <w:r w:rsidRPr="00DE5752">
        <w:t xml:space="preserve"> (</w:t>
      </w:r>
      <w:r>
        <w:t>gali pasireikšti rečiau</w:t>
      </w:r>
      <w:r w:rsidRPr="00DE5752">
        <w:t xml:space="preserve"> kaip 1 iš 10</w:t>
      </w:r>
      <w:r>
        <w:t> </w:t>
      </w:r>
      <w:r w:rsidRPr="00DE5752">
        <w:t xml:space="preserve">000 </w:t>
      </w:r>
      <w:r>
        <w:t>asmenų</w:t>
      </w:r>
      <w:r w:rsidRPr="00DE5752">
        <w:t xml:space="preserve">): </w:t>
      </w:r>
    </w:p>
    <w:p w:rsidR="0089154B" w:rsidRPr="00DE5752" w:rsidRDefault="0089154B" w:rsidP="0089154B">
      <w:pPr>
        <w:pStyle w:val="BTEMEASMCA"/>
      </w:pPr>
      <w:r w:rsidRPr="00DE5752">
        <w:t>-</w:t>
      </w:r>
      <w:r w:rsidRPr="00DE5752">
        <w:tab/>
        <w:t>apalpimas,</w:t>
      </w:r>
    </w:p>
    <w:p w:rsidR="0089154B" w:rsidRPr="00DE5752" w:rsidRDefault="0089154B" w:rsidP="0089154B">
      <w:pPr>
        <w:pStyle w:val="BTEMEASMCA"/>
      </w:pPr>
      <w:r w:rsidRPr="00DE5752">
        <w:t>-</w:t>
      </w:r>
      <w:r w:rsidRPr="00DE5752">
        <w:tab/>
        <w:t>psoriazės (odos ligos, pasireiškiančios rožinės spalvos pleiskanojančiomis dėmėmis) pasunkėjimas.</w:t>
      </w:r>
    </w:p>
    <w:p w:rsidR="0089154B" w:rsidRPr="00DE5752" w:rsidRDefault="0089154B" w:rsidP="0089154B">
      <w:pPr>
        <w:pStyle w:val="BTEMEASMCA"/>
      </w:pPr>
    </w:p>
    <w:p w:rsidR="0089154B" w:rsidRPr="00DE5752" w:rsidRDefault="0089154B" w:rsidP="0089154B">
      <w:pPr>
        <w:pStyle w:val="BTEMEASMCA"/>
      </w:pPr>
      <w:r w:rsidRPr="00DE5752">
        <w:t xml:space="preserve">Vartojant </w:t>
      </w:r>
      <w:proofErr w:type="spellStart"/>
      <w:r w:rsidRPr="00DE5752">
        <w:t>Nebilet</w:t>
      </w:r>
      <w:proofErr w:type="spellEnd"/>
      <w:r w:rsidRPr="00DE5752">
        <w:t xml:space="preserve"> pasitaikė tokie pavieniai šalutinio poveikio požymiai:</w:t>
      </w:r>
    </w:p>
    <w:p w:rsidR="0089154B" w:rsidRPr="00DE5752" w:rsidRDefault="0089154B" w:rsidP="0089154B">
      <w:pPr>
        <w:pStyle w:val="BTEMEASMCA"/>
      </w:pPr>
      <w:r w:rsidRPr="00DE5752">
        <w:t>-</w:t>
      </w:r>
      <w:r w:rsidRPr="00DE5752">
        <w:tab/>
        <w:t>bendra alerginė reakcija su išplitusiu odos bėrimu (padidėjusio jautrumo reakcijos),</w:t>
      </w:r>
    </w:p>
    <w:p w:rsidR="0089154B" w:rsidRPr="00DE5752" w:rsidRDefault="0089154B" w:rsidP="0089154B">
      <w:pPr>
        <w:pStyle w:val="BTEMEASMCA"/>
      </w:pPr>
      <w:r w:rsidRPr="00DE5752">
        <w:t>-</w:t>
      </w:r>
      <w:r w:rsidRPr="00DE5752">
        <w:tab/>
        <w:t>staigus patinimas, ypač apie lūpas, akis, liežuvio patinimas su galimai staiga pasunkėjusiu alsavimu (</w:t>
      </w:r>
      <w:proofErr w:type="spellStart"/>
      <w:r w:rsidRPr="00DE5752">
        <w:t>angioedema</w:t>
      </w:r>
      <w:proofErr w:type="spellEnd"/>
      <w:r w:rsidRPr="00DE5752">
        <w:t>);</w:t>
      </w:r>
    </w:p>
    <w:p w:rsidR="0089154B" w:rsidRPr="00DE5752" w:rsidRDefault="0089154B" w:rsidP="0089154B">
      <w:pPr>
        <w:pStyle w:val="BTEMEASMCA"/>
      </w:pPr>
      <w:r w:rsidRPr="00DE5752">
        <w:t>-</w:t>
      </w:r>
      <w:r w:rsidRPr="00DE5752">
        <w:tab/>
        <w:t>odos išbėrimas, pasireiškiantis rausvomis, iškiliomis, niežtinčiomis pūslelėmis dėl alerginių ir ne alerginių priežasčių (dilgėlinė).</w:t>
      </w:r>
    </w:p>
    <w:p w:rsidR="0089154B" w:rsidRPr="00DE5752" w:rsidRDefault="0089154B" w:rsidP="0089154B">
      <w:pPr>
        <w:pStyle w:val="BTEMEASMCA"/>
      </w:pPr>
    </w:p>
    <w:p w:rsidR="0089154B" w:rsidRPr="00DE5752" w:rsidRDefault="0089154B" w:rsidP="0089154B">
      <w:pPr>
        <w:pStyle w:val="BTEMEASMCA"/>
      </w:pPr>
      <w:r w:rsidRPr="00DE5752">
        <w:t xml:space="preserve">Atliekant klinikinius </w:t>
      </w:r>
      <w:r w:rsidRPr="00DE5752">
        <w:rPr>
          <w:b/>
        </w:rPr>
        <w:t>lėtinio širdies nepakankamumo</w:t>
      </w:r>
      <w:r w:rsidRPr="00DE5752">
        <w:t xml:space="preserve"> tyrimus, pasitaikė tokių šalutinio poveikio reiškinių: </w:t>
      </w:r>
    </w:p>
    <w:p w:rsidR="0089154B" w:rsidRPr="00DE5752" w:rsidRDefault="0089154B" w:rsidP="0089154B">
      <w:pPr>
        <w:pStyle w:val="BTEMEASMCA"/>
      </w:pPr>
    </w:p>
    <w:p w:rsidR="0089154B" w:rsidRPr="00DE5752" w:rsidRDefault="0089154B" w:rsidP="0089154B">
      <w:pPr>
        <w:pStyle w:val="BTEMEASMCA"/>
      </w:pPr>
      <w:r w:rsidRPr="00DE5752">
        <w:t>Labai dažni (pasireiškė ne rečiau kaip 1 iš 10 asmenų):</w:t>
      </w:r>
    </w:p>
    <w:p w:rsidR="0089154B" w:rsidRPr="00DE5752" w:rsidRDefault="0089154B" w:rsidP="0089154B">
      <w:pPr>
        <w:pStyle w:val="BTEMEASMCA"/>
      </w:pPr>
      <w:r w:rsidRPr="00DE5752">
        <w:t>-</w:t>
      </w:r>
      <w:r w:rsidRPr="00DE5752">
        <w:tab/>
        <w:t>retas pulsas,</w:t>
      </w:r>
    </w:p>
    <w:p w:rsidR="0089154B" w:rsidRPr="00DE5752" w:rsidRDefault="0089154B" w:rsidP="0089154B">
      <w:pPr>
        <w:pStyle w:val="BTEMEASMCA"/>
      </w:pPr>
      <w:r w:rsidRPr="00DE5752">
        <w:t>-</w:t>
      </w:r>
      <w:r w:rsidRPr="00DE5752">
        <w:tab/>
        <w:t>svaigulys.</w:t>
      </w:r>
    </w:p>
    <w:p w:rsidR="0089154B" w:rsidRPr="00DE5752" w:rsidRDefault="0089154B" w:rsidP="0089154B">
      <w:pPr>
        <w:pStyle w:val="BTEMEASMCA"/>
      </w:pPr>
    </w:p>
    <w:p w:rsidR="0089154B" w:rsidRPr="00DE5752" w:rsidRDefault="0089154B" w:rsidP="0089154B">
      <w:pPr>
        <w:pStyle w:val="BTEMEASMCA"/>
      </w:pPr>
      <w:r w:rsidRPr="00DE5752">
        <w:t>Dažni (pasireiškė rečiau kaip 1 iš 10 asmenų):</w:t>
      </w:r>
    </w:p>
    <w:p w:rsidR="0089154B" w:rsidRPr="00DE5752" w:rsidRDefault="0089154B" w:rsidP="0089154B">
      <w:pPr>
        <w:pStyle w:val="BTEMEASMCA"/>
      </w:pPr>
      <w:r w:rsidRPr="00DE5752">
        <w:t>-</w:t>
      </w:r>
      <w:r w:rsidRPr="00DE5752">
        <w:tab/>
        <w:t>širdies nepakankamumo pablogėjimas,</w:t>
      </w:r>
    </w:p>
    <w:p w:rsidR="0089154B" w:rsidRPr="00DE5752" w:rsidRDefault="0089154B" w:rsidP="0089154B">
      <w:pPr>
        <w:pStyle w:val="BTEMEASMCA"/>
      </w:pPr>
      <w:r w:rsidRPr="00DE5752">
        <w:t>-</w:t>
      </w:r>
      <w:r w:rsidRPr="00DE5752">
        <w:tab/>
        <w:t>žemas kraujospūdis (svaigimas staiga atsistojus),</w:t>
      </w:r>
    </w:p>
    <w:p w:rsidR="0089154B" w:rsidRPr="00DE5752" w:rsidRDefault="0089154B" w:rsidP="0089154B">
      <w:pPr>
        <w:pStyle w:val="BTEMEASMCA"/>
      </w:pPr>
      <w:r w:rsidRPr="00DE5752">
        <w:t>-</w:t>
      </w:r>
      <w:r w:rsidRPr="00DE5752">
        <w:tab/>
        <w:t xml:space="preserve">šio vaisto </w:t>
      </w:r>
      <w:proofErr w:type="spellStart"/>
      <w:r w:rsidRPr="00DE5752">
        <w:t>netoleravimas</w:t>
      </w:r>
      <w:proofErr w:type="spellEnd"/>
      <w:r w:rsidRPr="00DE5752">
        <w:t>,</w:t>
      </w:r>
    </w:p>
    <w:p w:rsidR="0089154B" w:rsidRPr="00DE5752" w:rsidRDefault="0089154B" w:rsidP="0089154B">
      <w:pPr>
        <w:pStyle w:val="BTEMEASMCA"/>
      </w:pPr>
      <w:r w:rsidRPr="00DE5752">
        <w:t>-</w:t>
      </w:r>
      <w:r w:rsidRPr="00DE5752">
        <w:tab/>
        <w:t xml:space="preserve">lengvas širdies laidumo sutrikimas, turintis įtakos širdies ritmui (I laipsnio </w:t>
      </w:r>
      <w:proofErr w:type="spellStart"/>
      <w:r w:rsidRPr="00DE5752">
        <w:t>atrioventrikulinė</w:t>
      </w:r>
      <w:proofErr w:type="spellEnd"/>
      <w:r w:rsidRPr="00DE5752">
        <w:t xml:space="preserve"> blokada),</w:t>
      </w:r>
    </w:p>
    <w:p w:rsidR="0089154B" w:rsidRPr="00DE5752" w:rsidRDefault="0089154B" w:rsidP="0089154B">
      <w:pPr>
        <w:pStyle w:val="BTEMEASMCA"/>
      </w:pPr>
      <w:r w:rsidRPr="00DE5752">
        <w:t>-</w:t>
      </w:r>
      <w:r w:rsidRPr="00DE5752">
        <w:tab/>
        <w:t>kojų patinimai (kulkšnių patinimas).</w:t>
      </w:r>
    </w:p>
    <w:p w:rsidR="0089154B" w:rsidRPr="00DE5752" w:rsidRDefault="0089154B" w:rsidP="0089154B">
      <w:pPr>
        <w:pStyle w:val="BTEMEASMCA"/>
      </w:pPr>
    </w:p>
    <w:p w:rsidR="0089154B" w:rsidRPr="00A12C08" w:rsidRDefault="0089154B" w:rsidP="0089154B">
      <w:pPr>
        <w:rPr>
          <w:b/>
          <w:bCs/>
          <w:iCs/>
          <w:sz w:val="22"/>
          <w:szCs w:val="22"/>
          <w:lang w:val="lt-LT"/>
        </w:rPr>
      </w:pPr>
      <w:r w:rsidRPr="00A12C08">
        <w:rPr>
          <w:b/>
          <w:bCs/>
          <w:iCs/>
          <w:sz w:val="22"/>
          <w:szCs w:val="22"/>
          <w:lang w:val="lt-LT"/>
        </w:rPr>
        <w:t>Pranešimas apie šalutinį poveikį</w:t>
      </w:r>
    </w:p>
    <w:p w:rsidR="0089154B" w:rsidRPr="00DE5752" w:rsidRDefault="0089154B" w:rsidP="0089154B">
      <w:pPr>
        <w:pStyle w:val="BTEMEASMCA"/>
        <w:rPr>
          <w:b/>
        </w:rPr>
      </w:pPr>
      <w:r w:rsidRPr="008F4FCB">
        <w:rPr>
          <w:snapToGrid w:val="0"/>
        </w:rPr>
        <w:t>Pranešimą apie šalutinį poveikį galite pateikti šiais būdais: tiesiogiai užpildant formą internetu Valstybinės vaistų kontrolės tarnybos prie Lietuvos Respublikos sveikatos apsaugos ministerijos Vaistinių p</w:t>
      </w:r>
      <w:r w:rsidRPr="00DE5752">
        <w:rPr>
          <w:snapToGrid w:val="0"/>
        </w:rPr>
        <w:t xml:space="preserve">reparatų informacinėje sistemoje </w:t>
      </w:r>
      <w:hyperlink r:id="rId7" w:history="1">
        <w:r w:rsidRPr="00DE5752">
          <w:rPr>
            <w:snapToGrid w:val="0"/>
            <w:color w:val="0000FF"/>
            <w:u w:val="single"/>
          </w:rPr>
          <w:t>https://vapris.vvkt.lt/vvkt-web/public/nrv</w:t>
        </w:r>
      </w:hyperlink>
      <w:r w:rsidRPr="00DE5752">
        <w:rPr>
          <w:snapToGrid w:val="0"/>
        </w:rPr>
        <w:t xml:space="preserve"> arba užpildant Paciento pranešimo apie įtariamą nepageidaujamą reakciją (ĮNR) formą, kuri skelbiama </w:t>
      </w:r>
      <w:hyperlink r:id="rId8" w:history="1">
        <w:r w:rsidRPr="00DE5752">
          <w:rPr>
            <w:snapToGrid w:val="0"/>
            <w:color w:val="0000FF"/>
            <w:u w:val="single"/>
          </w:rPr>
          <w:t>https://www.vvkt.lt/index.php?4004286486</w:t>
        </w:r>
      </w:hyperlink>
      <w:r w:rsidRPr="00DE5752">
        <w:rPr>
          <w:snapToGrid w:val="0"/>
        </w:rPr>
        <w:t xml:space="preserve">, ir atsiunčiant elektroniniu paštu (adresu </w:t>
      </w:r>
      <w:hyperlink r:id="rId9" w:history="1">
        <w:r w:rsidRPr="00DE5752">
          <w:rPr>
            <w:snapToGrid w:val="0"/>
            <w:color w:val="0000FF"/>
            <w:u w:val="single"/>
          </w:rPr>
          <w:t>NepageidaujamaR@vvkt.lt</w:t>
        </w:r>
      </w:hyperlink>
      <w:r w:rsidRPr="00DE5752">
        <w:rPr>
          <w:snapToGrid w:val="0"/>
        </w:rPr>
        <w:t>) arba nemokamu telefonu 8 800 73 568. Pranešdami apie šalutinį poveikį galite mums padėti gauti daugiau informacijos apie šio vaisto saugumą.</w:t>
      </w:r>
    </w:p>
    <w:p w:rsidR="0089154B" w:rsidRPr="00DE5752" w:rsidRDefault="0089154B" w:rsidP="0089154B">
      <w:pPr>
        <w:pStyle w:val="BTEMEASMCA"/>
      </w:pPr>
    </w:p>
    <w:p w:rsidR="0089154B" w:rsidRPr="00DE5752" w:rsidRDefault="0089154B" w:rsidP="0089154B">
      <w:pPr>
        <w:pStyle w:val="BTEMEASMCA"/>
      </w:pPr>
    </w:p>
    <w:p w:rsidR="0089154B" w:rsidRPr="008F4FCB" w:rsidRDefault="0089154B" w:rsidP="0089154B">
      <w:pPr>
        <w:pStyle w:val="PI-1EMEASMCA"/>
      </w:pPr>
      <w:r w:rsidRPr="008F4FCB">
        <w:t>5.</w:t>
      </w:r>
      <w:r w:rsidRPr="008F4FCB">
        <w:tab/>
        <w:t xml:space="preserve">Kaip laikyti </w:t>
      </w:r>
      <w:proofErr w:type="spellStart"/>
      <w:r w:rsidRPr="008F4FCB">
        <w:t>Nebilet</w:t>
      </w:r>
      <w:proofErr w:type="spellEnd"/>
    </w:p>
    <w:p w:rsidR="0089154B" w:rsidRPr="00DE5752" w:rsidRDefault="0089154B" w:rsidP="0089154B">
      <w:pPr>
        <w:pStyle w:val="BTEMEASMCA"/>
      </w:pPr>
    </w:p>
    <w:p w:rsidR="0089154B" w:rsidRPr="00DE5752" w:rsidRDefault="0089154B" w:rsidP="0089154B">
      <w:pPr>
        <w:pStyle w:val="BTEMEASMCA"/>
      </w:pPr>
      <w:r w:rsidRPr="00DE5752">
        <w:t>Šį vaistą laikykite vaikams nepastebimoje ir nepasiekiamoje vietoje.</w:t>
      </w:r>
    </w:p>
    <w:p w:rsidR="0089154B" w:rsidRPr="00DE5752" w:rsidRDefault="0089154B" w:rsidP="0089154B">
      <w:pPr>
        <w:pStyle w:val="BTEMEASMCA"/>
      </w:pPr>
      <w:r w:rsidRPr="00DE5752">
        <w:t>Šiam vaistui specialių laikymo sąlygų nereikia.</w:t>
      </w:r>
    </w:p>
    <w:p w:rsidR="0089154B" w:rsidRPr="00DE5752" w:rsidRDefault="0089154B" w:rsidP="0089154B">
      <w:pPr>
        <w:pStyle w:val="BTEMEASMCA"/>
      </w:pPr>
    </w:p>
    <w:p w:rsidR="0089154B" w:rsidRPr="00DE5752" w:rsidRDefault="0089154B" w:rsidP="0089154B">
      <w:pPr>
        <w:pStyle w:val="BTEMEASMCA"/>
      </w:pPr>
      <w:r w:rsidRPr="00DE5752">
        <w:t xml:space="preserve">Ant dėžutės ir lizdinės plokštelės po „EXP“ nurodytam tinkamumo laikui pasibaigus, šio vaisto vartoti negalima. Vaistas tinkamas vartoti iki paskutinės nurodyto mėnesio dienos. </w:t>
      </w:r>
    </w:p>
    <w:p w:rsidR="0089154B" w:rsidRPr="00DE5752" w:rsidRDefault="0089154B" w:rsidP="0089154B">
      <w:pPr>
        <w:pStyle w:val="BTEMEASMCA"/>
      </w:pPr>
    </w:p>
    <w:p w:rsidR="0089154B" w:rsidRPr="00DE5752" w:rsidRDefault="0089154B" w:rsidP="0089154B">
      <w:pPr>
        <w:pStyle w:val="BTEMEASMCA"/>
      </w:pPr>
      <w:r w:rsidRPr="00DE5752">
        <w:t>Vaistų negalima išmesti į kanalizaciją arba su buitinėmis atliekomis. Kaip išmesti nereikalingus vaistus, klauskite vaistininko. Šios priemonės padės apsaugoti aplinką.</w:t>
      </w:r>
    </w:p>
    <w:p w:rsidR="0089154B" w:rsidRPr="00DE5752" w:rsidRDefault="0089154B" w:rsidP="0089154B">
      <w:pPr>
        <w:pStyle w:val="BTEMEASMCA"/>
      </w:pPr>
    </w:p>
    <w:p w:rsidR="0089154B" w:rsidRPr="00DE5752" w:rsidRDefault="0089154B" w:rsidP="0089154B">
      <w:pPr>
        <w:pStyle w:val="BTEMEASMCA"/>
      </w:pPr>
    </w:p>
    <w:p w:rsidR="0089154B" w:rsidRPr="008F4FCB" w:rsidRDefault="0089154B" w:rsidP="0089154B">
      <w:pPr>
        <w:pStyle w:val="PI-1EMEASMCA"/>
      </w:pPr>
      <w:r w:rsidRPr="008F4FCB">
        <w:t>6.</w:t>
      </w:r>
      <w:r w:rsidRPr="008F4FCB">
        <w:tab/>
        <w:t>Pakuotės turinys ir kita informacija</w:t>
      </w:r>
    </w:p>
    <w:p w:rsidR="0089154B" w:rsidRPr="00A12C08" w:rsidRDefault="0089154B" w:rsidP="0089154B">
      <w:pPr>
        <w:pStyle w:val="Pagrindinistekstas"/>
        <w:spacing w:after="0"/>
        <w:rPr>
          <w:sz w:val="22"/>
          <w:szCs w:val="22"/>
        </w:rPr>
      </w:pPr>
    </w:p>
    <w:p w:rsidR="0089154B" w:rsidRPr="008F4FCB" w:rsidRDefault="0089154B" w:rsidP="0089154B">
      <w:pPr>
        <w:pStyle w:val="PI-3EMEASMCA"/>
      </w:pPr>
      <w:proofErr w:type="spellStart"/>
      <w:r w:rsidRPr="008F4FCB">
        <w:t>Nebilet</w:t>
      </w:r>
      <w:proofErr w:type="spellEnd"/>
      <w:r w:rsidRPr="008F4FCB">
        <w:t xml:space="preserve"> sudėtis</w:t>
      </w:r>
    </w:p>
    <w:p w:rsidR="0089154B" w:rsidRPr="00DE5752" w:rsidRDefault="0089154B" w:rsidP="0089154B">
      <w:pPr>
        <w:pStyle w:val="BT-EMEASMCA"/>
      </w:pPr>
      <w:r w:rsidRPr="00DE5752">
        <w:t xml:space="preserve">Veiklioji medžiaga yra </w:t>
      </w:r>
      <w:proofErr w:type="spellStart"/>
      <w:r w:rsidRPr="00DE5752">
        <w:t>nebiovololis</w:t>
      </w:r>
      <w:proofErr w:type="spellEnd"/>
      <w:r w:rsidRPr="00DE5752">
        <w:t xml:space="preserve">. Kiekvienoje tabletėje yra 5 mg </w:t>
      </w:r>
      <w:proofErr w:type="spellStart"/>
      <w:r w:rsidRPr="00DE5752">
        <w:t>nebivololio</w:t>
      </w:r>
      <w:proofErr w:type="spellEnd"/>
      <w:r w:rsidRPr="00DE5752">
        <w:t xml:space="preserve"> (</w:t>
      </w:r>
      <w:proofErr w:type="spellStart"/>
      <w:r w:rsidRPr="00DE5752">
        <w:t>nebivololio</w:t>
      </w:r>
      <w:proofErr w:type="spellEnd"/>
      <w:r w:rsidRPr="00DE5752">
        <w:t xml:space="preserve"> hidrochlorido pavidalu): 2,5 mg d-</w:t>
      </w:r>
      <w:proofErr w:type="spellStart"/>
      <w:r w:rsidRPr="00DE5752">
        <w:t>nebivololio</w:t>
      </w:r>
      <w:proofErr w:type="spellEnd"/>
      <w:r w:rsidRPr="00DE5752">
        <w:t xml:space="preserve"> ir 2,5 mg l-</w:t>
      </w:r>
      <w:proofErr w:type="spellStart"/>
      <w:r w:rsidRPr="00DE5752">
        <w:t>nebivololio</w:t>
      </w:r>
      <w:proofErr w:type="spellEnd"/>
      <w:r w:rsidRPr="00DE5752">
        <w:t>.</w:t>
      </w:r>
    </w:p>
    <w:p w:rsidR="0089154B" w:rsidRPr="00DE5752" w:rsidRDefault="0089154B" w:rsidP="0089154B">
      <w:pPr>
        <w:pStyle w:val="BT-EMEASMCA"/>
      </w:pPr>
      <w:r w:rsidRPr="00DE5752">
        <w:t xml:space="preserve">Pagalbinės medžiagos yra laktozė </w:t>
      </w:r>
      <w:proofErr w:type="spellStart"/>
      <w:r w:rsidRPr="00DE5752">
        <w:t>monohidratas</w:t>
      </w:r>
      <w:proofErr w:type="spellEnd"/>
      <w:r w:rsidRPr="00DE5752">
        <w:t xml:space="preserve">, </w:t>
      </w:r>
      <w:proofErr w:type="spellStart"/>
      <w:r w:rsidRPr="00DE5752">
        <w:t>polisorbatas</w:t>
      </w:r>
      <w:proofErr w:type="spellEnd"/>
      <w:r w:rsidRPr="00DE5752">
        <w:t xml:space="preserve"> 80 (E433), </w:t>
      </w:r>
      <w:proofErr w:type="spellStart"/>
      <w:r w:rsidRPr="00DE5752">
        <w:t>hipromeliozė</w:t>
      </w:r>
      <w:proofErr w:type="spellEnd"/>
      <w:r w:rsidRPr="00DE5752">
        <w:t xml:space="preserve"> (E464), kukurūzų krakmolas, </w:t>
      </w:r>
      <w:proofErr w:type="spellStart"/>
      <w:r w:rsidRPr="00DE5752">
        <w:t>kroskarmeliozės</w:t>
      </w:r>
      <w:proofErr w:type="spellEnd"/>
      <w:r w:rsidRPr="00DE5752">
        <w:t xml:space="preserve"> natrio druska (E468), </w:t>
      </w:r>
      <w:proofErr w:type="spellStart"/>
      <w:r w:rsidRPr="00DE5752">
        <w:t>mikrokristalinė</w:t>
      </w:r>
      <w:proofErr w:type="spellEnd"/>
      <w:r w:rsidRPr="00DE5752">
        <w:t xml:space="preserve"> celiuliozė (E460(i), koloidinis bevandenis silicio dioksidas (E551), magnio </w:t>
      </w:r>
      <w:proofErr w:type="spellStart"/>
      <w:r w:rsidRPr="00DE5752">
        <w:t>stearatas</w:t>
      </w:r>
      <w:proofErr w:type="spellEnd"/>
      <w:r w:rsidRPr="00DE5752">
        <w:t xml:space="preserve"> (E470(b).</w:t>
      </w:r>
    </w:p>
    <w:p w:rsidR="0089154B" w:rsidRPr="00DE5752" w:rsidRDefault="0089154B" w:rsidP="0089154B">
      <w:pPr>
        <w:pStyle w:val="BTEMEASMCA"/>
      </w:pPr>
    </w:p>
    <w:p w:rsidR="0089154B" w:rsidRPr="008F4FCB" w:rsidRDefault="0089154B" w:rsidP="0089154B">
      <w:pPr>
        <w:pStyle w:val="PI-3EMEASMCA"/>
      </w:pPr>
      <w:proofErr w:type="spellStart"/>
      <w:r w:rsidRPr="008F4FCB">
        <w:t>Nebilet</w:t>
      </w:r>
      <w:proofErr w:type="spellEnd"/>
      <w:r w:rsidRPr="008F4FCB">
        <w:t xml:space="preserve"> išvaizda ir kiekis pakuotėje</w:t>
      </w:r>
    </w:p>
    <w:p w:rsidR="0089154B" w:rsidRPr="00DE5752" w:rsidRDefault="0089154B" w:rsidP="0089154B">
      <w:pPr>
        <w:pStyle w:val="BTEMEASMCA"/>
      </w:pPr>
      <w:proofErr w:type="spellStart"/>
      <w:r w:rsidRPr="00DE5752">
        <w:t>Nebilet</w:t>
      </w:r>
      <w:proofErr w:type="spellEnd"/>
      <w:r w:rsidRPr="00DE5752">
        <w:t xml:space="preserve"> tabletės yra baltos, apskritos su kryžmine vagele, tiekiamos pakuotėse po 7, 14, 28, 30, 50, 56, 90 arba 100 tablečių. Jos supakuotos į PVC/aliuminio lizdines plokšteles.</w:t>
      </w:r>
    </w:p>
    <w:p w:rsidR="0089154B" w:rsidRPr="00DE5752" w:rsidRDefault="0089154B" w:rsidP="0089154B">
      <w:pPr>
        <w:pStyle w:val="BTEMEASMCA"/>
      </w:pPr>
      <w:r w:rsidRPr="00DE5752">
        <w:t>Gali būti tiekiamos ne visų dydžių pakuotės.</w:t>
      </w:r>
    </w:p>
    <w:p w:rsidR="0089154B" w:rsidRPr="00DE5752" w:rsidRDefault="0089154B" w:rsidP="0089154B">
      <w:pPr>
        <w:pStyle w:val="BTEMEASMCA"/>
      </w:pPr>
    </w:p>
    <w:p w:rsidR="0089154B" w:rsidRPr="008F4FCB" w:rsidRDefault="0089154B" w:rsidP="0089154B">
      <w:pPr>
        <w:pStyle w:val="PI-3EMEASMCA"/>
      </w:pPr>
      <w:r w:rsidRPr="008F4FCB">
        <w:t>Registruotojas ir gamintojas</w:t>
      </w:r>
    </w:p>
    <w:p w:rsidR="0089154B" w:rsidRPr="008F4FCB" w:rsidRDefault="0089154B" w:rsidP="0089154B">
      <w:pPr>
        <w:pStyle w:val="PI-3EMEASMCA"/>
      </w:pPr>
    </w:p>
    <w:p w:rsidR="0089154B" w:rsidRPr="008F4FCB" w:rsidRDefault="0089154B" w:rsidP="0089154B">
      <w:pPr>
        <w:pStyle w:val="PI-3EMEASMCA"/>
        <w:rPr>
          <w:b w:val="0"/>
          <w:i/>
        </w:rPr>
      </w:pPr>
      <w:r w:rsidRPr="008F4FCB">
        <w:rPr>
          <w:b w:val="0"/>
          <w:i/>
        </w:rPr>
        <w:t>Registruotojas</w:t>
      </w:r>
    </w:p>
    <w:p w:rsidR="0089154B" w:rsidRPr="00DE5752" w:rsidRDefault="0089154B" w:rsidP="0089154B">
      <w:pPr>
        <w:pStyle w:val="BTEMEASMCA"/>
      </w:pPr>
      <w:r w:rsidRPr="00DE5752">
        <w:t xml:space="preserve">Menarini International </w:t>
      </w:r>
      <w:proofErr w:type="spellStart"/>
      <w:r w:rsidRPr="00DE5752">
        <w:t>Operations</w:t>
      </w:r>
      <w:proofErr w:type="spellEnd"/>
      <w:r w:rsidRPr="00DE5752">
        <w:t xml:space="preserve"> </w:t>
      </w:r>
      <w:proofErr w:type="spellStart"/>
      <w:r w:rsidRPr="00DE5752">
        <w:t>Luxembourg</w:t>
      </w:r>
      <w:proofErr w:type="spellEnd"/>
      <w:r w:rsidRPr="00DE5752">
        <w:t xml:space="preserve"> S.A.</w:t>
      </w:r>
    </w:p>
    <w:p w:rsidR="0089154B" w:rsidRPr="00DE5752" w:rsidRDefault="0089154B" w:rsidP="0089154B">
      <w:pPr>
        <w:pStyle w:val="BTEMEASMCA"/>
      </w:pPr>
      <w:r w:rsidRPr="00DE5752">
        <w:t xml:space="preserve">1, </w:t>
      </w:r>
      <w:proofErr w:type="spellStart"/>
      <w:r w:rsidRPr="00DE5752">
        <w:t>Avenue</w:t>
      </w:r>
      <w:proofErr w:type="spellEnd"/>
      <w:r w:rsidRPr="00DE5752">
        <w:t xml:space="preserve"> de </w:t>
      </w:r>
      <w:proofErr w:type="spellStart"/>
      <w:r w:rsidRPr="00DE5752">
        <w:t>la</w:t>
      </w:r>
      <w:proofErr w:type="spellEnd"/>
      <w:r w:rsidRPr="00DE5752">
        <w:t xml:space="preserve"> Gare</w:t>
      </w:r>
    </w:p>
    <w:p w:rsidR="0089154B" w:rsidRPr="00DE5752" w:rsidRDefault="0089154B" w:rsidP="0089154B">
      <w:pPr>
        <w:pStyle w:val="BTEMEASMCA"/>
      </w:pPr>
      <w:r w:rsidRPr="00DE5752">
        <w:t xml:space="preserve">L-1611 </w:t>
      </w:r>
      <w:proofErr w:type="spellStart"/>
      <w:r w:rsidRPr="00DE5752">
        <w:t>Luxembourg</w:t>
      </w:r>
      <w:proofErr w:type="spellEnd"/>
    </w:p>
    <w:p w:rsidR="0089154B" w:rsidRPr="00DE5752" w:rsidRDefault="0089154B" w:rsidP="0089154B">
      <w:pPr>
        <w:pStyle w:val="BTEMEASMCA"/>
      </w:pPr>
      <w:r w:rsidRPr="00DE5752">
        <w:t>Liuksemburgas</w:t>
      </w:r>
    </w:p>
    <w:p w:rsidR="0089154B" w:rsidRPr="00A12C08" w:rsidRDefault="0089154B" w:rsidP="0089154B">
      <w:pPr>
        <w:pStyle w:val="Pagrindinistekstas"/>
        <w:spacing w:after="0"/>
        <w:rPr>
          <w:sz w:val="22"/>
          <w:szCs w:val="22"/>
        </w:rPr>
      </w:pPr>
    </w:p>
    <w:p w:rsidR="0089154B" w:rsidRPr="008F4FCB" w:rsidRDefault="0089154B" w:rsidP="0089154B">
      <w:pPr>
        <w:pStyle w:val="Pagrindinistekstas"/>
        <w:spacing w:after="0"/>
        <w:rPr>
          <w:i/>
          <w:sz w:val="22"/>
          <w:szCs w:val="22"/>
        </w:rPr>
      </w:pPr>
      <w:r w:rsidRPr="008F4FCB">
        <w:rPr>
          <w:i/>
          <w:sz w:val="22"/>
          <w:szCs w:val="22"/>
        </w:rPr>
        <w:t>Gamintojas</w:t>
      </w:r>
    </w:p>
    <w:p w:rsidR="0089154B" w:rsidRPr="00DE5752" w:rsidRDefault="0089154B" w:rsidP="0089154B">
      <w:pPr>
        <w:pStyle w:val="BTEMEASMCA"/>
      </w:pPr>
      <w:proofErr w:type="spellStart"/>
      <w:r w:rsidRPr="00DE5752">
        <w:t>Berlin-Chemie</w:t>
      </w:r>
      <w:proofErr w:type="spellEnd"/>
      <w:r w:rsidRPr="00DE5752">
        <w:t xml:space="preserve"> AG </w:t>
      </w:r>
    </w:p>
    <w:p w:rsidR="0089154B" w:rsidRPr="00DE5752" w:rsidRDefault="0089154B" w:rsidP="0089154B">
      <w:pPr>
        <w:pStyle w:val="BTEMEASMCA"/>
      </w:pPr>
      <w:proofErr w:type="spellStart"/>
      <w:r w:rsidRPr="00DE5752">
        <w:t>Glienicker</w:t>
      </w:r>
      <w:proofErr w:type="spellEnd"/>
      <w:r w:rsidRPr="00DE5752">
        <w:t xml:space="preserve"> </w:t>
      </w:r>
      <w:proofErr w:type="spellStart"/>
      <w:r w:rsidRPr="00DE5752">
        <w:t>Weg</w:t>
      </w:r>
      <w:proofErr w:type="spellEnd"/>
      <w:r w:rsidRPr="00DE5752">
        <w:t xml:space="preserve"> 125</w:t>
      </w:r>
    </w:p>
    <w:p w:rsidR="0089154B" w:rsidRPr="00DE5752" w:rsidRDefault="0089154B" w:rsidP="0089154B">
      <w:pPr>
        <w:pStyle w:val="BTEMEASMCA"/>
      </w:pPr>
      <w:r w:rsidRPr="00DE5752">
        <w:t xml:space="preserve">12489 </w:t>
      </w:r>
      <w:proofErr w:type="spellStart"/>
      <w:r w:rsidRPr="00DE5752">
        <w:t>Berlin</w:t>
      </w:r>
      <w:proofErr w:type="spellEnd"/>
    </w:p>
    <w:p w:rsidR="0089154B" w:rsidRPr="00DE5752" w:rsidRDefault="0089154B" w:rsidP="0089154B">
      <w:pPr>
        <w:pStyle w:val="BTEMEASMCA"/>
      </w:pPr>
      <w:r w:rsidRPr="00DE5752">
        <w:t>Vokietija</w:t>
      </w:r>
    </w:p>
    <w:p w:rsidR="0089154B" w:rsidRPr="00DE5752" w:rsidRDefault="0089154B" w:rsidP="0089154B">
      <w:pPr>
        <w:pStyle w:val="BTEMEASMCA"/>
      </w:pPr>
    </w:p>
    <w:p w:rsidR="0089154B" w:rsidRPr="00DE5752" w:rsidRDefault="0089154B" w:rsidP="0089154B">
      <w:pPr>
        <w:pStyle w:val="BTEMEASMCA"/>
      </w:pPr>
      <w:r w:rsidRPr="00DE5752">
        <w:t>arba</w:t>
      </w:r>
    </w:p>
    <w:p w:rsidR="0089154B" w:rsidRPr="00DE5752" w:rsidRDefault="0089154B" w:rsidP="0089154B">
      <w:pPr>
        <w:pStyle w:val="BTEMEASMCA"/>
      </w:pPr>
    </w:p>
    <w:p w:rsidR="0089154B" w:rsidRPr="00DE5752" w:rsidRDefault="0089154B" w:rsidP="0089154B">
      <w:pPr>
        <w:pStyle w:val="BTEMEASMCA"/>
      </w:pPr>
      <w:r w:rsidRPr="00DE5752">
        <w:t xml:space="preserve">Menarini – </w:t>
      </w:r>
      <w:proofErr w:type="spellStart"/>
      <w:r w:rsidRPr="00DE5752">
        <w:t>von</w:t>
      </w:r>
      <w:proofErr w:type="spellEnd"/>
      <w:r w:rsidRPr="00DE5752">
        <w:t xml:space="preserve"> </w:t>
      </w:r>
      <w:proofErr w:type="spellStart"/>
      <w:r w:rsidRPr="00DE5752">
        <w:t>Heyden</w:t>
      </w:r>
      <w:proofErr w:type="spellEnd"/>
      <w:r w:rsidRPr="00DE5752">
        <w:t xml:space="preserve"> </w:t>
      </w:r>
      <w:proofErr w:type="spellStart"/>
      <w:r w:rsidRPr="00DE5752">
        <w:t>GmbH</w:t>
      </w:r>
      <w:proofErr w:type="spellEnd"/>
    </w:p>
    <w:p w:rsidR="0089154B" w:rsidRPr="00DE5752" w:rsidRDefault="0089154B" w:rsidP="0089154B">
      <w:pPr>
        <w:pStyle w:val="BTEMEASMCA"/>
      </w:pPr>
      <w:proofErr w:type="spellStart"/>
      <w:r w:rsidRPr="00DE5752">
        <w:t>Leipziger</w:t>
      </w:r>
      <w:proofErr w:type="spellEnd"/>
      <w:r w:rsidRPr="00DE5752">
        <w:t xml:space="preserve"> </w:t>
      </w:r>
      <w:proofErr w:type="spellStart"/>
      <w:r w:rsidRPr="00DE5752">
        <w:t>Strasse</w:t>
      </w:r>
      <w:proofErr w:type="spellEnd"/>
      <w:r w:rsidRPr="00DE5752">
        <w:t xml:space="preserve"> 7-13</w:t>
      </w:r>
    </w:p>
    <w:p w:rsidR="0089154B" w:rsidRPr="00DE5752" w:rsidRDefault="0089154B" w:rsidP="0089154B">
      <w:pPr>
        <w:pStyle w:val="BTEMEASMCA"/>
      </w:pPr>
      <w:r w:rsidRPr="00DE5752">
        <w:t xml:space="preserve">01097 – </w:t>
      </w:r>
      <w:proofErr w:type="spellStart"/>
      <w:r w:rsidRPr="00DE5752">
        <w:t>Dresden</w:t>
      </w:r>
      <w:proofErr w:type="spellEnd"/>
    </w:p>
    <w:p w:rsidR="0089154B" w:rsidRPr="00DE5752" w:rsidRDefault="0089154B" w:rsidP="0089154B">
      <w:pPr>
        <w:pStyle w:val="BTEMEASMCA"/>
      </w:pPr>
      <w:r w:rsidRPr="00DE5752">
        <w:t>Vokietija</w:t>
      </w:r>
    </w:p>
    <w:p w:rsidR="0089154B" w:rsidRPr="00DE5752" w:rsidRDefault="0089154B" w:rsidP="0089154B">
      <w:pPr>
        <w:pStyle w:val="BTEMEASMCA"/>
      </w:pPr>
    </w:p>
    <w:p w:rsidR="0089154B" w:rsidRPr="00DE5752" w:rsidRDefault="0089154B" w:rsidP="0089154B">
      <w:pPr>
        <w:pStyle w:val="BTEMEASMCA"/>
      </w:pPr>
      <w:r w:rsidRPr="00DE5752">
        <w:t xml:space="preserve">Jeigu apie šį vaistą norite sužinoti daugiau, kreipkitės į vietinį </w:t>
      </w:r>
      <w:r w:rsidRPr="00DE5752">
        <w:rPr>
          <w:noProof/>
        </w:rPr>
        <w:t>registruotojo</w:t>
      </w:r>
      <w:r w:rsidRPr="00DE5752">
        <w:t xml:space="preserve"> atstovą.</w:t>
      </w:r>
    </w:p>
    <w:p w:rsidR="0089154B" w:rsidRPr="00DE5752" w:rsidRDefault="0089154B" w:rsidP="0089154B">
      <w:pPr>
        <w:pStyle w:val="BTEMEASMCA"/>
      </w:pPr>
    </w:p>
    <w:tbl>
      <w:tblPr>
        <w:tblW w:w="0" w:type="auto"/>
        <w:tblInd w:w="-176" w:type="dxa"/>
        <w:tblLayout w:type="fixed"/>
        <w:tblLook w:val="0000" w:firstRow="0" w:lastRow="0" w:firstColumn="0" w:lastColumn="0" w:noHBand="0" w:noVBand="0"/>
      </w:tblPr>
      <w:tblGrid>
        <w:gridCol w:w="4820"/>
      </w:tblGrid>
      <w:tr w:rsidR="0089154B" w:rsidRPr="008F4FCB" w:rsidTr="008C2158">
        <w:tc>
          <w:tcPr>
            <w:tcW w:w="4820" w:type="dxa"/>
          </w:tcPr>
          <w:p w:rsidR="0089154B" w:rsidRPr="00DE5752" w:rsidRDefault="0089154B" w:rsidP="008C2158">
            <w:pPr>
              <w:pStyle w:val="BTEMEASMCA"/>
            </w:pPr>
            <w:r w:rsidRPr="00DE5752">
              <w:t>UAB “BERLIN CHEMIE MENARINI BALTIC”</w:t>
            </w:r>
          </w:p>
          <w:p w:rsidR="0089154B" w:rsidRPr="00DE5752" w:rsidRDefault="0089154B" w:rsidP="008C2158">
            <w:pPr>
              <w:pStyle w:val="BTEMEASMCA"/>
            </w:pPr>
            <w:r w:rsidRPr="00DE5752">
              <w:t>Jasinskio g. 16a, LT-03163 Vilnius</w:t>
            </w:r>
          </w:p>
          <w:p w:rsidR="0089154B" w:rsidRPr="00DE5752" w:rsidRDefault="0089154B" w:rsidP="008C2158">
            <w:pPr>
              <w:pStyle w:val="BTEMEASMCA"/>
            </w:pPr>
            <w:r w:rsidRPr="00DE5752">
              <w:t>Lietuva</w:t>
            </w:r>
          </w:p>
          <w:p w:rsidR="0089154B" w:rsidRPr="00DE5752" w:rsidRDefault="0089154B" w:rsidP="008C2158">
            <w:pPr>
              <w:pStyle w:val="BTEMEASMCA"/>
            </w:pPr>
            <w:r w:rsidRPr="00DE5752">
              <w:t>Tel.: +370 5 269 19 47</w:t>
            </w:r>
          </w:p>
          <w:p w:rsidR="0089154B" w:rsidRPr="00DE5752" w:rsidRDefault="0089154B" w:rsidP="008C2158">
            <w:pPr>
              <w:pStyle w:val="BTEMEASMCA"/>
            </w:pPr>
            <w:r w:rsidRPr="00DE5752">
              <w:lastRenderedPageBreak/>
              <w:t>Faks.: +370 5 269 19 51</w:t>
            </w:r>
          </w:p>
          <w:p w:rsidR="0089154B" w:rsidRPr="00DE5752" w:rsidRDefault="0089154B" w:rsidP="008C2158">
            <w:pPr>
              <w:pStyle w:val="BTEMEASMCA"/>
            </w:pPr>
            <w:r w:rsidRPr="00DE5752">
              <w:t xml:space="preserve">El. paštas: </w:t>
            </w:r>
            <w:hyperlink r:id="rId10" w:history="1">
              <w:r w:rsidRPr="00DE5752">
                <w:rPr>
                  <w:rStyle w:val="Hipersaitas"/>
                  <w:szCs w:val="22"/>
                </w:rPr>
                <w:t>lt@berlin-chemie.com</w:t>
              </w:r>
            </w:hyperlink>
          </w:p>
          <w:p w:rsidR="0089154B" w:rsidRPr="00DE5752" w:rsidRDefault="0089154B" w:rsidP="008C2158">
            <w:pPr>
              <w:pStyle w:val="BTEMEASMCA"/>
            </w:pPr>
          </w:p>
        </w:tc>
      </w:tr>
    </w:tbl>
    <w:p w:rsidR="0089154B" w:rsidRPr="00DE5752" w:rsidRDefault="0089154B" w:rsidP="0089154B">
      <w:pPr>
        <w:pStyle w:val="BTbEMEASMCA"/>
      </w:pPr>
      <w:r w:rsidRPr="008F4FCB">
        <w:lastRenderedPageBreak/>
        <w:t>Šis pakuotės lapelis paskutinį kartą p</w:t>
      </w:r>
      <w:r w:rsidRPr="00DE5752">
        <w:t>eržiūrėtas</w:t>
      </w:r>
      <w:r>
        <w:t xml:space="preserve"> 2022-01-25</w:t>
      </w:r>
      <w:r w:rsidRPr="00DE5752">
        <w:t>.</w:t>
      </w:r>
    </w:p>
    <w:p w:rsidR="0089154B" w:rsidRPr="00DE5752" w:rsidRDefault="0089154B" w:rsidP="0089154B">
      <w:pPr>
        <w:pStyle w:val="BTEMEASMCA"/>
      </w:pPr>
    </w:p>
    <w:p w:rsidR="0089154B" w:rsidRPr="00DE5752" w:rsidRDefault="0089154B" w:rsidP="0089154B">
      <w:pPr>
        <w:pStyle w:val="BTEMEASMCA"/>
      </w:pPr>
      <w:r w:rsidRPr="00DE5752">
        <w:t>Išsami informacija apie šį vaistą pateikiama Valstybinės vaistų kontrolės tarnybos prie Lietuvos Respublikos sveikatos apsaugos ministerijos tinklalapyje</w:t>
      </w:r>
      <w:r w:rsidRPr="00DE5752">
        <w:rPr>
          <w:i/>
          <w:iCs/>
        </w:rPr>
        <w:t xml:space="preserve"> </w:t>
      </w:r>
      <w:hyperlink r:id="rId11" w:history="1">
        <w:r w:rsidRPr="00DE5752">
          <w:rPr>
            <w:rStyle w:val="Hipersaitas"/>
            <w:szCs w:val="22"/>
          </w:rPr>
          <w:t>http://www.vvkt.lt/</w:t>
        </w:r>
      </w:hyperlink>
      <w:r w:rsidRPr="00DE5752">
        <w:t>.</w:t>
      </w:r>
    </w:p>
    <w:p w:rsidR="0089154B" w:rsidRPr="00A12C08" w:rsidRDefault="0089154B" w:rsidP="0089154B">
      <w:pPr>
        <w:rPr>
          <w:sz w:val="22"/>
          <w:szCs w:val="22"/>
          <w:lang w:val="lt-LT"/>
        </w:rPr>
      </w:pPr>
    </w:p>
    <w:p w:rsidR="009041DB" w:rsidRDefault="009041DB">
      <w:bookmarkStart w:id="0" w:name="_GoBack"/>
      <w:bookmarkEnd w:id="0"/>
    </w:p>
    <w:sectPr w:rsidR="009041DB" w:rsidSect="00234094">
      <w:pgSz w:w="11910" w:h="16840"/>
      <w:pgMar w:top="1134" w:right="1418" w:bottom="1134" w:left="1418" w:header="737" w:footer="73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7B08B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5DC35359"/>
    <w:multiLevelType w:val="singleLevel"/>
    <w:tmpl w:val="8B6E9E18"/>
    <w:lvl w:ilvl="0">
      <w:numFmt w:val="bullet"/>
      <w:pStyle w:val="BT-EMEASMCA"/>
      <w:lvlText w:val="-"/>
      <w:lvlJc w:val="left"/>
      <w:pPr>
        <w:tabs>
          <w:tab w:val="num" w:pos="420"/>
        </w:tabs>
        <w:ind w:left="420" w:hanging="360"/>
      </w:pPr>
      <w:rPr>
        <w:rFonts w:ascii="Times New Roman" w:hAnsi="Times New Roman" w:hint="default"/>
      </w:rPr>
    </w:lvl>
  </w:abstractNum>
  <w:abstractNum w:abstractNumId="2" w15:restartNumberingAfterBreak="0">
    <w:nsid w:val="62A945A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CFC4B3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747F7628"/>
    <w:multiLevelType w:val="singleLevel"/>
    <w:tmpl w:val="8070BCA2"/>
    <w:lvl w:ilvl="0">
      <w:numFmt w:val="bullet"/>
      <w:lvlText w:val="-"/>
      <w:lvlJc w:val="left"/>
      <w:pPr>
        <w:tabs>
          <w:tab w:val="num" w:pos="720"/>
        </w:tabs>
        <w:ind w:left="720" w:hanging="360"/>
      </w:pPr>
      <w:rPr>
        <w:rFont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54B"/>
    <w:rsid w:val="00234094"/>
    <w:rsid w:val="0089154B"/>
    <w:rsid w:val="009041D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9C2E8A-90D3-48A3-A1E7-2F09D5AD6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9154B"/>
    <w:pPr>
      <w:spacing w:after="0" w:line="240" w:lineRule="auto"/>
    </w:pPr>
    <w:rPr>
      <w:rFonts w:ascii="Times New Roman" w:hAnsi="Times New Roman" w:cs="Times New Roman"/>
      <w:sz w:val="20"/>
      <w:szCs w:val="20"/>
      <w:lang w:val="en-US"/>
    </w:rPr>
  </w:style>
  <w:style w:type="paragraph" w:styleId="Antrat1">
    <w:name w:val="heading 1"/>
    <w:basedOn w:val="prastasis"/>
    <w:next w:val="prastasis"/>
    <w:link w:val="Antrat1Diagrama"/>
    <w:uiPriority w:val="9"/>
    <w:qFormat/>
    <w:rsid w:val="0089154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89154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qFormat/>
    <w:rsid w:val="0089154B"/>
    <w:pPr>
      <w:keepNext/>
      <w:outlineLvl w:val="2"/>
    </w:pPr>
    <w:rPr>
      <w:b/>
      <w:lang w:val="lt-LT"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89154B"/>
    <w:rPr>
      <w:rFonts w:ascii="Times New Roman" w:hAnsi="Times New Roman" w:cs="Times New Roman"/>
      <w:b/>
      <w:sz w:val="20"/>
      <w:szCs w:val="20"/>
      <w:lang w:eastAsia="x-none"/>
    </w:rPr>
  </w:style>
  <w:style w:type="paragraph" w:customStyle="1" w:styleId="BT-EMEASMCA">
    <w:name w:val="BT- EMEA_SMCA"/>
    <w:basedOn w:val="BTEMEASMCA"/>
    <w:autoRedefine/>
    <w:rsid w:val="0089154B"/>
    <w:pPr>
      <w:numPr>
        <w:numId w:val="4"/>
      </w:numPr>
    </w:pPr>
  </w:style>
  <w:style w:type="paragraph" w:customStyle="1" w:styleId="BTEMEASMCA">
    <w:name w:val="BT EMEA_SMCA"/>
    <w:basedOn w:val="prastasis"/>
    <w:autoRedefine/>
    <w:rsid w:val="0089154B"/>
    <w:pPr>
      <w:tabs>
        <w:tab w:val="num" w:pos="426"/>
        <w:tab w:val="left" w:pos="567"/>
      </w:tabs>
      <w:ind w:firstLine="60"/>
    </w:pPr>
    <w:rPr>
      <w:sz w:val="22"/>
      <w:lang w:val="lt-LT"/>
    </w:rPr>
  </w:style>
  <w:style w:type="paragraph" w:styleId="Pagrindinistekstas">
    <w:name w:val="Body Text"/>
    <w:basedOn w:val="prastasis"/>
    <w:link w:val="PagrindinistekstasDiagrama"/>
    <w:rsid w:val="0089154B"/>
    <w:pPr>
      <w:spacing w:after="120"/>
    </w:pPr>
    <w:rPr>
      <w:lang w:val="lt-LT" w:eastAsia="x-none"/>
    </w:rPr>
  </w:style>
  <w:style w:type="character" w:customStyle="1" w:styleId="PagrindinistekstasDiagrama">
    <w:name w:val="Pagrindinis tekstas Diagrama"/>
    <w:basedOn w:val="Numatytasispastraiposriftas"/>
    <w:link w:val="Pagrindinistekstas"/>
    <w:rsid w:val="0089154B"/>
    <w:rPr>
      <w:rFonts w:ascii="Times New Roman" w:hAnsi="Times New Roman" w:cs="Times New Roman"/>
      <w:sz w:val="20"/>
      <w:szCs w:val="20"/>
      <w:lang w:eastAsia="x-none"/>
    </w:rPr>
  </w:style>
  <w:style w:type="paragraph" w:customStyle="1" w:styleId="TTEMEASMCA">
    <w:name w:val="TT EMEA_SMCA"/>
    <w:basedOn w:val="Antrat1"/>
    <w:autoRedefine/>
    <w:rsid w:val="0089154B"/>
    <w:pPr>
      <w:keepNext w:val="0"/>
      <w:keepLines w:val="0"/>
      <w:tabs>
        <w:tab w:val="left" w:pos="567"/>
      </w:tabs>
      <w:spacing w:before="0"/>
      <w:ind w:left="567" w:hanging="567"/>
      <w:jc w:val="center"/>
    </w:pPr>
    <w:rPr>
      <w:rFonts w:ascii="Times New Roman" w:eastAsia="Times New Roman" w:hAnsi="Times New Roman" w:cs="Times New Roman"/>
      <w:b/>
      <w:bCs/>
      <w:caps/>
      <w:color w:val="auto"/>
      <w:sz w:val="22"/>
      <w:szCs w:val="22"/>
      <w:lang w:eastAsia="x-none"/>
    </w:rPr>
  </w:style>
  <w:style w:type="paragraph" w:customStyle="1" w:styleId="BTbeEMEASMCA">
    <w:name w:val="BT(be) EMEA_SMCA"/>
    <w:basedOn w:val="BTEMEASMCA"/>
    <w:autoRedefine/>
    <w:rsid w:val="0089154B"/>
    <w:pPr>
      <w:jc w:val="center"/>
    </w:pPr>
    <w:rPr>
      <w:b/>
      <w:bCs/>
    </w:rPr>
  </w:style>
  <w:style w:type="paragraph" w:customStyle="1" w:styleId="BTbEMEASMCA">
    <w:name w:val="BT(b) EMEA_SMCA"/>
    <w:basedOn w:val="BTEMEASMCA"/>
    <w:autoRedefine/>
    <w:rsid w:val="0089154B"/>
    <w:pPr>
      <w:tabs>
        <w:tab w:val="left" w:pos="709"/>
      </w:tabs>
      <w:ind w:firstLine="0"/>
    </w:pPr>
    <w:rPr>
      <w:b/>
    </w:rPr>
  </w:style>
  <w:style w:type="paragraph" w:customStyle="1" w:styleId="PI-3EMEASMCA">
    <w:name w:val="PI-3 EMEA_SMCA"/>
    <w:basedOn w:val="prastasis"/>
    <w:autoRedefine/>
    <w:rsid w:val="0089154B"/>
    <w:pPr>
      <w:spacing w:line="220" w:lineRule="atLeast"/>
    </w:pPr>
    <w:rPr>
      <w:b/>
      <w:sz w:val="22"/>
      <w:szCs w:val="22"/>
      <w:lang w:val="lt-LT"/>
    </w:rPr>
  </w:style>
  <w:style w:type="paragraph" w:customStyle="1" w:styleId="BodyTextAfter0">
    <w:name w:val="Body Text + After 0"/>
    <w:basedOn w:val="Pagrindinistekstas"/>
    <w:rsid w:val="0089154B"/>
    <w:pPr>
      <w:spacing w:after="0"/>
    </w:pPr>
  </w:style>
  <w:style w:type="character" w:styleId="Hipersaitas">
    <w:name w:val="Hyperlink"/>
    <w:rsid w:val="0089154B"/>
    <w:rPr>
      <w:rFonts w:cs="Times New Roman"/>
      <w:color w:val="0000FF"/>
      <w:u w:val="single"/>
    </w:rPr>
  </w:style>
  <w:style w:type="paragraph" w:customStyle="1" w:styleId="PI-1EMEASMCA">
    <w:name w:val="PI-1 EMEA_SMCA"/>
    <w:basedOn w:val="Antrat2"/>
    <w:autoRedefine/>
    <w:rsid w:val="0089154B"/>
    <w:pPr>
      <w:keepLines w:val="0"/>
      <w:tabs>
        <w:tab w:val="left" w:pos="567"/>
      </w:tabs>
      <w:spacing w:before="0"/>
      <w:ind w:left="567" w:hanging="567"/>
    </w:pPr>
    <w:rPr>
      <w:rFonts w:ascii="Times New Roman" w:eastAsia="Times New Roman" w:hAnsi="Times New Roman" w:cs="Times New Roman"/>
      <w:b/>
      <w:color w:val="auto"/>
      <w:sz w:val="22"/>
      <w:szCs w:val="22"/>
      <w:lang w:val="lt-LT" w:eastAsia="x-none"/>
    </w:rPr>
  </w:style>
  <w:style w:type="character" w:customStyle="1" w:styleId="Antrat1Diagrama">
    <w:name w:val="Antraštė 1 Diagrama"/>
    <w:basedOn w:val="Numatytasispastraiposriftas"/>
    <w:link w:val="Antrat1"/>
    <w:uiPriority w:val="9"/>
    <w:rsid w:val="0089154B"/>
    <w:rPr>
      <w:rFonts w:asciiTheme="majorHAnsi" w:eastAsiaTheme="majorEastAsia" w:hAnsiTheme="majorHAnsi" w:cstheme="majorBidi"/>
      <w:color w:val="2E74B5" w:themeColor="accent1" w:themeShade="BF"/>
      <w:sz w:val="32"/>
      <w:szCs w:val="32"/>
      <w:lang w:val="en-US"/>
    </w:rPr>
  </w:style>
  <w:style w:type="character" w:customStyle="1" w:styleId="Antrat2Diagrama">
    <w:name w:val="Antraštė 2 Diagrama"/>
    <w:basedOn w:val="Numatytasispastraiposriftas"/>
    <w:link w:val="Antrat2"/>
    <w:uiPriority w:val="9"/>
    <w:semiHidden/>
    <w:rsid w:val="0089154B"/>
    <w:rPr>
      <w:rFonts w:asciiTheme="majorHAnsi" w:eastAsiaTheme="majorEastAsia" w:hAnsiTheme="majorHAnsi" w:cstheme="majorBidi"/>
      <w:color w:val="2E74B5"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vvkt.lt/" TargetMode="External"/><Relationship Id="rId5" Type="http://schemas.openxmlformats.org/officeDocument/2006/relationships/image" Target="media/image1.png"/><Relationship Id="rId10" Type="http://schemas.openxmlformats.org/officeDocument/2006/relationships/hyperlink" Target="mailto:lt@berlin-chemie.com"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9861</Words>
  <Characters>5621</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2022-01-26T06:59:00Z</dcterms:created>
  <dcterms:modified xsi:type="dcterms:W3CDTF">2022-01-26T07:00:00Z</dcterms:modified>
</cp:coreProperties>
</file>