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5DBD8" w14:textId="77777777" w:rsidR="00A6694F" w:rsidRPr="0089676F" w:rsidRDefault="00A6694F" w:rsidP="00A6694F">
      <w:pPr>
        <w:tabs>
          <w:tab w:val="left" w:pos="567"/>
        </w:tabs>
        <w:suppressAutoHyphens/>
        <w:rPr>
          <w:szCs w:val="22"/>
          <w:lang w:eastAsia="ar-SA"/>
        </w:rPr>
      </w:pPr>
      <w:bookmarkStart w:id="0" w:name="_GoBack"/>
      <w:bookmarkEnd w:id="0"/>
    </w:p>
    <w:p w14:paraId="1ABFC896" w14:textId="77777777" w:rsidR="00A6694F" w:rsidRPr="0089676F" w:rsidRDefault="00A6694F" w:rsidP="00A6694F">
      <w:pPr>
        <w:tabs>
          <w:tab w:val="left" w:pos="567"/>
        </w:tabs>
        <w:suppressAutoHyphens/>
        <w:rPr>
          <w:szCs w:val="22"/>
          <w:lang w:eastAsia="ar-SA"/>
        </w:rPr>
      </w:pPr>
    </w:p>
    <w:p w14:paraId="4A7ED12C" w14:textId="77777777" w:rsidR="00A6694F" w:rsidRPr="0089676F" w:rsidRDefault="00A6694F" w:rsidP="00A6694F">
      <w:pPr>
        <w:tabs>
          <w:tab w:val="left" w:pos="567"/>
        </w:tabs>
        <w:suppressAutoHyphens/>
        <w:rPr>
          <w:szCs w:val="22"/>
          <w:lang w:eastAsia="ar-SA"/>
        </w:rPr>
      </w:pPr>
    </w:p>
    <w:p w14:paraId="7E2B650A" w14:textId="77777777" w:rsidR="00A6694F" w:rsidRPr="0089676F" w:rsidRDefault="00A6694F" w:rsidP="00A6694F">
      <w:pPr>
        <w:tabs>
          <w:tab w:val="left" w:pos="567"/>
        </w:tabs>
        <w:suppressAutoHyphens/>
        <w:rPr>
          <w:szCs w:val="22"/>
          <w:lang w:eastAsia="ar-SA"/>
        </w:rPr>
      </w:pPr>
    </w:p>
    <w:p w14:paraId="61D02B97" w14:textId="77777777" w:rsidR="00A6694F" w:rsidRPr="0089676F" w:rsidRDefault="00A6694F" w:rsidP="00A6694F">
      <w:pPr>
        <w:tabs>
          <w:tab w:val="left" w:pos="567"/>
        </w:tabs>
        <w:suppressAutoHyphens/>
        <w:rPr>
          <w:szCs w:val="22"/>
          <w:lang w:eastAsia="ar-SA"/>
        </w:rPr>
      </w:pPr>
    </w:p>
    <w:p w14:paraId="0A251C8C" w14:textId="77777777" w:rsidR="00A6694F" w:rsidRPr="0089676F" w:rsidRDefault="00A6694F" w:rsidP="00A6694F">
      <w:pPr>
        <w:tabs>
          <w:tab w:val="left" w:pos="567"/>
        </w:tabs>
        <w:suppressAutoHyphens/>
        <w:rPr>
          <w:szCs w:val="22"/>
          <w:lang w:eastAsia="ar-SA"/>
        </w:rPr>
      </w:pPr>
    </w:p>
    <w:p w14:paraId="4CC4CE6C" w14:textId="77777777" w:rsidR="00A6694F" w:rsidRPr="0089676F" w:rsidRDefault="00A6694F" w:rsidP="00A6694F">
      <w:pPr>
        <w:tabs>
          <w:tab w:val="left" w:pos="567"/>
        </w:tabs>
        <w:suppressAutoHyphens/>
        <w:rPr>
          <w:szCs w:val="22"/>
          <w:lang w:eastAsia="ar-SA"/>
        </w:rPr>
      </w:pPr>
    </w:p>
    <w:p w14:paraId="352FDB7A" w14:textId="77777777" w:rsidR="00A6694F" w:rsidRPr="0089676F" w:rsidRDefault="00A6694F" w:rsidP="00A6694F">
      <w:pPr>
        <w:tabs>
          <w:tab w:val="left" w:pos="567"/>
        </w:tabs>
        <w:suppressAutoHyphens/>
        <w:rPr>
          <w:szCs w:val="22"/>
          <w:lang w:eastAsia="ar-SA"/>
        </w:rPr>
      </w:pPr>
    </w:p>
    <w:p w14:paraId="0803B3C9" w14:textId="77777777" w:rsidR="00A6694F" w:rsidRPr="0089676F" w:rsidRDefault="00A6694F" w:rsidP="00A6694F">
      <w:pPr>
        <w:tabs>
          <w:tab w:val="left" w:pos="567"/>
        </w:tabs>
        <w:suppressAutoHyphens/>
        <w:rPr>
          <w:szCs w:val="22"/>
          <w:lang w:eastAsia="ar-SA"/>
        </w:rPr>
      </w:pPr>
    </w:p>
    <w:p w14:paraId="1114DF0B" w14:textId="77777777" w:rsidR="00A6694F" w:rsidRPr="0089676F" w:rsidRDefault="00A6694F" w:rsidP="00A6694F">
      <w:pPr>
        <w:tabs>
          <w:tab w:val="left" w:pos="567"/>
        </w:tabs>
        <w:suppressAutoHyphens/>
        <w:rPr>
          <w:szCs w:val="22"/>
          <w:lang w:eastAsia="ar-SA"/>
        </w:rPr>
      </w:pPr>
    </w:p>
    <w:p w14:paraId="68BD653C" w14:textId="77777777" w:rsidR="00A6694F" w:rsidRPr="0089676F" w:rsidRDefault="00A6694F" w:rsidP="00A6694F">
      <w:pPr>
        <w:tabs>
          <w:tab w:val="left" w:pos="567"/>
        </w:tabs>
        <w:suppressAutoHyphens/>
        <w:rPr>
          <w:szCs w:val="22"/>
          <w:lang w:eastAsia="ar-SA"/>
        </w:rPr>
      </w:pPr>
    </w:p>
    <w:p w14:paraId="44E1B07F" w14:textId="77777777" w:rsidR="00A6694F" w:rsidRPr="0089676F" w:rsidRDefault="00A6694F" w:rsidP="00A6694F">
      <w:pPr>
        <w:tabs>
          <w:tab w:val="left" w:pos="567"/>
        </w:tabs>
        <w:suppressAutoHyphens/>
        <w:rPr>
          <w:szCs w:val="22"/>
          <w:lang w:eastAsia="ar-SA"/>
        </w:rPr>
      </w:pPr>
    </w:p>
    <w:p w14:paraId="213CE216" w14:textId="77777777" w:rsidR="00A6694F" w:rsidRPr="0089676F" w:rsidRDefault="00A6694F" w:rsidP="00A6694F">
      <w:pPr>
        <w:tabs>
          <w:tab w:val="left" w:pos="567"/>
        </w:tabs>
        <w:suppressAutoHyphens/>
        <w:rPr>
          <w:szCs w:val="22"/>
          <w:lang w:eastAsia="ar-SA"/>
        </w:rPr>
      </w:pPr>
    </w:p>
    <w:p w14:paraId="37BA39B0" w14:textId="77777777" w:rsidR="00A6694F" w:rsidRPr="0089676F" w:rsidRDefault="00A6694F" w:rsidP="00A6694F">
      <w:pPr>
        <w:tabs>
          <w:tab w:val="left" w:pos="567"/>
        </w:tabs>
        <w:suppressAutoHyphens/>
        <w:rPr>
          <w:szCs w:val="22"/>
          <w:lang w:eastAsia="ar-SA"/>
        </w:rPr>
      </w:pPr>
    </w:p>
    <w:p w14:paraId="7E43EAA7" w14:textId="77777777" w:rsidR="00A6694F" w:rsidRPr="0089676F" w:rsidRDefault="00A6694F" w:rsidP="00A6694F">
      <w:pPr>
        <w:tabs>
          <w:tab w:val="left" w:pos="567"/>
        </w:tabs>
        <w:suppressAutoHyphens/>
        <w:rPr>
          <w:szCs w:val="22"/>
          <w:lang w:eastAsia="ar-SA"/>
        </w:rPr>
      </w:pPr>
    </w:p>
    <w:p w14:paraId="0E8E0115" w14:textId="77777777" w:rsidR="00A6694F" w:rsidRPr="0089676F" w:rsidRDefault="00A6694F" w:rsidP="00A6694F">
      <w:pPr>
        <w:tabs>
          <w:tab w:val="left" w:pos="567"/>
        </w:tabs>
        <w:suppressAutoHyphens/>
        <w:rPr>
          <w:szCs w:val="22"/>
          <w:lang w:eastAsia="ar-SA"/>
        </w:rPr>
      </w:pPr>
    </w:p>
    <w:p w14:paraId="78CC3235" w14:textId="77777777" w:rsidR="00A6694F" w:rsidRPr="0089676F" w:rsidRDefault="00A6694F" w:rsidP="00A6694F">
      <w:pPr>
        <w:tabs>
          <w:tab w:val="left" w:pos="567"/>
        </w:tabs>
        <w:suppressAutoHyphens/>
        <w:rPr>
          <w:szCs w:val="22"/>
          <w:lang w:eastAsia="ar-SA"/>
        </w:rPr>
      </w:pPr>
    </w:p>
    <w:p w14:paraId="4CAF0234" w14:textId="77777777" w:rsidR="00A6694F" w:rsidRPr="0089676F" w:rsidRDefault="00A6694F" w:rsidP="00A6694F">
      <w:pPr>
        <w:tabs>
          <w:tab w:val="left" w:pos="567"/>
        </w:tabs>
        <w:suppressAutoHyphens/>
        <w:rPr>
          <w:szCs w:val="22"/>
          <w:lang w:eastAsia="ar-SA"/>
        </w:rPr>
      </w:pPr>
    </w:p>
    <w:p w14:paraId="70F474E8" w14:textId="77777777" w:rsidR="00A6694F" w:rsidRPr="0089676F" w:rsidRDefault="00A6694F" w:rsidP="00A6694F">
      <w:pPr>
        <w:tabs>
          <w:tab w:val="left" w:pos="567"/>
        </w:tabs>
        <w:suppressAutoHyphens/>
        <w:rPr>
          <w:szCs w:val="22"/>
          <w:lang w:eastAsia="ar-SA"/>
        </w:rPr>
      </w:pPr>
    </w:p>
    <w:p w14:paraId="6D35D753" w14:textId="77777777" w:rsidR="00A6694F" w:rsidRPr="0089676F" w:rsidRDefault="00A6694F" w:rsidP="00A6694F">
      <w:pPr>
        <w:tabs>
          <w:tab w:val="left" w:pos="567"/>
        </w:tabs>
        <w:suppressAutoHyphens/>
        <w:rPr>
          <w:szCs w:val="22"/>
          <w:lang w:eastAsia="ar-SA"/>
        </w:rPr>
      </w:pPr>
    </w:p>
    <w:p w14:paraId="45926C7C" w14:textId="77777777" w:rsidR="00A6694F" w:rsidRPr="0089676F" w:rsidRDefault="00A6694F" w:rsidP="00A6694F">
      <w:pPr>
        <w:tabs>
          <w:tab w:val="left" w:pos="567"/>
        </w:tabs>
        <w:suppressAutoHyphens/>
        <w:rPr>
          <w:szCs w:val="22"/>
          <w:lang w:eastAsia="ar-SA"/>
        </w:rPr>
      </w:pPr>
    </w:p>
    <w:p w14:paraId="1D58A917" w14:textId="77777777" w:rsidR="00A6694F" w:rsidRPr="0089676F" w:rsidRDefault="00A6694F" w:rsidP="00A6694F">
      <w:pPr>
        <w:tabs>
          <w:tab w:val="left" w:pos="567"/>
        </w:tabs>
        <w:suppressAutoHyphens/>
        <w:rPr>
          <w:szCs w:val="22"/>
          <w:lang w:eastAsia="ar-SA"/>
        </w:rPr>
      </w:pPr>
    </w:p>
    <w:p w14:paraId="6D5B9B3D" w14:textId="77777777" w:rsidR="00A6694F" w:rsidRPr="0089676F" w:rsidRDefault="00A6694F" w:rsidP="00A6694F">
      <w:pPr>
        <w:tabs>
          <w:tab w:val="left" w:pos="567"/>
        </w:tabs>
        <w:suppressAutoHyphens/>
        <w:rPr>
          <w:szCs w:val="22"/>
          <w:lang w:eastAsia="ar-SA"/>
        </w:rPr>
      </w:pPr>
    </w:p>
    <w:p w14:paraId="6E5F62BA" w14:textId="77777777" w:rsidR="00A6694F" w:rsidRPr="0089676F" w:rsidRDefault="00A6694F" w:rsidP="00A6694F">
      <w:pPr>
        <w:tabs>
          <w:tab w:val="left" w:pos="567"/>
        </w:tabs>
        <w:suppressAutoHyphens/>
        <w:jc w:val="center"/>
        <w:rPr>
          <w:b/>
          <w:bCs/>
          <w:kern w:val="28"/>
          <w:szCs w:val="22"/>
          <w:lang w:eastAsia="ar-SA"/>
        </w:rPr>
      </w:pPr>
      <w:r w:rsidRPr="0089676F">
        <w:rPr>
          <w:b/>
          <w:bCs/>
          <w:kern w:val="28"/>
          <w:szCs w:val="22"/>
          <w:lang w:eastAsia="ar-SA"/>
        </w:rPr>
        <w:t>I PRIEDAS</w:t>
      </w:r>
    </w:p>
    <w:p w14:paraId="5C5B653E" w14:textId="77777777" w:rsidR="00A6694F" w:rsidRPr="0089676F" w:rsidRDefault="00A6694F" w:rsidP="00A6694F">
      <w:pPr>
        <w:tabs>
          <w:tab w:val="left" w:pos="567"/>
        </w:tabs>
        <w:suppressAutoHyphens/>
        <w:jc w:val="center"/>
        <w:rPr>
          <w:szCs w:val="22"/>
          <w:lang w:eastAsia="ar-SA"/>
        </w:rPr>
      </w:pPr>
    </w:p>
    <w:p w14:paraId="3947D61D" w14:textId="77777777" w:rsidR="00A6694F" w:rsidRPr="0089676F" w:rsidRDefault="00A6694F" w:rsidP="00A6694F">
      <w:pPr>
        <w:tabs>
          <w:tab w:val="left" w:pos="567"/>
        </w:tabs>
        <w:suppressAutoHyphens/>
        <w:jc w:val="center"/>
        <w:rPr>
          <w:b/>
          <w:bCs/>
          <w:kern w:val="28"/>
          <w:szCs w:val="22"/>
          <w:lang w:eastAsia="ar-SA"/>
        </w:rPr>
      </w:pPr>
      <w:r w:rsidRPr="0089676F">
        <w:rPr>
          <w:b/>
          <w:bCs/>
          <w:kern w:val="28"/>
          <w:szCs w:val="22"/>
          <w:lang w:eastAsia="ar-SA"/>
        </w:rPr>
        <w:t>PREPARATO CHARAKTERISTIKŲ SANTRAUKA</w:t>
      </w:r>
    </w:p>
    <w:p w14:paraId="13EDE12B" w14:textId="77777777" w:rsidR="00A6694F" w:rsidRPr="0089676F" w:rsidRDefault="00A6694F" w:rsidP="00A6694F">
      <w:pPr>
        <w:tabs>
          <w:tab w:val="left" w:pos="567"/>
        </w:tabs>
        <w:suppressAutoHyphens/>
        <w:jc w:val="center"/>
        <w:rPr>
          <w:szCs w:val="22"/>
          <w:lang w:eastAsia="ar-SA"/>
        </w:rPr>
      </w:pPr>
    </w:p>
    <w:p w14:paraId="27E3DECD" w14:textId="77777777" w:rsidR="00A6694F" w:rsidRPr="0089676F" w:rsidRDefault="00A6694F" w:rsidP="00A6694F">
      <w:pPr>
        <w:tabs>
          <w:tab w:val="left" w:pos="567"/>
        </w:tabs>
        <w:suppressAutoHyphens/>
        <w:rPr>
          <w:b/>
          <w:szCs w:val="22"/>
          <w:lang w:eastAsia="ar-SA"/>
        </w:rPr>
      </w:pPr>
      <w:r w:rsidRPr="0089676F">
        <w:rPr>
          <w:szCs w:val="22"/>
          <w:lang w:eastAsia="ar-SA"/>
        </w:rPr>
        <w:br w:type="page"/>
      </w:r>
      <w:r w:rsidRPr="0089676F">
        <w:rPr>
          <w:b/>
          <w:szCs w:val="22"/>
          <w:lang w:eastAsia="ar-SA"/>
        </w:rPr>
        <w:lastRenderedPageBreak/>
        <w:t>1.</w:t>
      </w:r>
      <w:r w:rsidRPr="0089676F">
        <w:rPr>
          <w:b/>
          <w:szCs w:val="22"/>
          <w:lang w:eastAsia="ar-SA"/>
        </w:rPr>
        <w:tab/>
        <w:t>VAISTINIO PREPARATO PAVADINIMAS</w:t>
      </w:r>
    </w:p>
    <w:p w14:paraId="6BE73071" w14:textId="77777777" w:rsidR="00A6694F" w:rsidRPr="0089676F" w:rsidRDefault="00A6694F" w:rsidP="00A6694F">
      <w:pPr>
        <w:tabs>
          <w:tab w:val="left" w:pos="567"/>
        </w:tabs>
        <w:suppressAutoHyphens/>
        <w:rPr>
          <w:szCs w:val="22"/>
          <w:lang w:eastAsia="ar-SA"/>
        </w:rPr>
      </w:pPr>
    </w:p>
    <w:p w14:paraId="1F3A5451"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7,5 mg tabletės</w:t>
      </w:r>
    </w:p>
    <w:p w14:paraId="1BC1653F"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15 mg tabletės</w:t>
      </w:r>
    </w:p>
    <w:p w14:paraId="6555CFBE" w14:textId="77777777" w:rsidR="00A6694F" w:rsidRPr="0089676F" w:rsidRDefault="00A6694F" w:rsidP="00A6694F">
      <w:pPr>
        <w:tabs>
          <w:tab w:val="left" w:pos="360"/>
          <w:tab w:val="left" w:pos="567"/>
        </w:tabs>
        <w:suppressAutoHyphens/>
        <w:ind w:left="360" w:hanging="360"/>
        <w:rPr>
          <w:b/>
          <w:szCs w:val="22"/>
          <w:lang w:eastAsia="ar-SA"/>
        </w:rPr>
      </w:pPr>
    </w:p>
    <w:p w14:paraId="280F8C29" w14:textId="77777777" w:rsidR="00A6694F" w:rsidRPr="0089676F" w:rsidRDefault="00A6694F" w:rsidP="00A6694F">
      <w:pPr>
        <w:tabs>
          <w:tab w:val="left" w:pos="360"/>
          <w:tab w:val="left" w:pos="567"/>
        </w:tabs>
        <w:suppressAutoHyphens/>
        <w:ind w:left="360" w:hanging="360"/>
        <w:rPr>
          <w:b/>
          <w:szCs w:val="22"/>
          <w:lang w:eastAsia="ar-SA"/>
        </w:rPr>
      </w:pPr>
    </w:p>
    <w:p w14:paraId="7780B617" w14:textId="77777777" w:rsidR="00A6694F" w:rsidRPr="0089676F" w:rsidRDefault="00A6694F" w:rsidP="00A6694F">
      <w:pPr>
        <w:tabs>
          <w:tab w:val="left" w:pos="540"/>
          <w:tab w:val="left" w:pos="567"/>
        </w:tabs>
        <w:suppressAutoHyphens/>
        <w:ind w:left="540" w:hanging="540"/>
        <w:rPr>
          <w:b/>
          <w:szCs w:val="22"/>
          <w:lang w:eastAsia="ar-SA"/>
        </w:rPr>
      </w:pPr>
      <w:r w:rsidRPr="0089676F">
        <w:rPr>
          <w:b/>
          <w:szCs w:val="22"/>
          <w:lang w:eastAsia="ar-SA"/>
        </w:rPr>
        <w:t>2.</w:t>
      </w:r>
      <w:r w:rsidRPr="0089676F">
        <w:rPr>
          <w:b/>
          <w:szCs w:val="22"/>
          <w:lang w:eastAsia="ar-SA"/>
        </w:rPr>
        <w:tab/>
        <w:t>KOKYBINĖ IR KIEKYBINĖ SUDĖTIS</w:t>
      </w:r>
    </w:p>
    <w:p w14:paraId="1FD68F36" w14:textId="77777777" w:rsidR="00A6694F" w:rsidRPr="0089676F" w:rsidRDefault="00A6694F" w:rsidP="00A6694F">
      <w:pPr>
        <w:tabs>
          <w:tab w:val="left" w:pos="360"/>
          <w:tab w:val="left" w:pos="567"/>
        </w:tabs>
        <w:suppressAutoHyphens/>
        <w:ind w:left="360" w:hanging="360"/>
        <w:rPr>
          <w:b/>
          <w:szCs w:val="22"/>
          <w:lang w:eastAsia="ar-SA"/>
        </w:rPr>
      </w:pPr>
    </w:p>
    <w:p w14:paraId="0540D207" w14:textId="77777777" w:rsidR="00A6694F" w:rsidRPr="0089676F" w:rsidRDefault="00A6694F" w:rsidP="00A6694F">
      <w:pPr>
        <w:tabs>
          <w:tab w:val="left" w:pos="567"/>
        </w:tabs>
        <w:suppressAutoHyphens/>
        <w:rPr>
          <w:szCs w:val="22"/>
          <w:lang w:eastAsia="ar-SA"/>
        </w:rPr>
      </w:pPr>
      <w:r w:rsidRPr="0089676F">
        <w:rPr>
          <w:szCs w:val="22"/>
          <w:lang w:eastAsia="ar-SA"/>
        </w:rPr>
        <w:t xml:space="preserve">Kiekvienoje MELOX 7,5 mg tabletėje yra 7,5 mg meloksikamo. </w:t>
      </w:r>
    </w:p>
    <w:p w14:paraId="22C60DFE" w14:textId="77777777" w:rsidR="00A6694F" w:rsidRPr="0089676F" w:rsidRDefault="00A6694F" w:rsidP="00A6694F">
      <w:pPr>
        <w:tabs>
          <w:tab w:val="left" w:pos="567"/>
        </w:tabs>
        <w:suppressAutoHyphens/>
        <w:rPr>
          <w:szCs w:val="22"/>
          <w:lang w:eastAsia="ar-SA"/>
        </w:rPr>
      </w:pPr>
      <w:r w:rsidRPr="0089676F">
        <w:rPr>
          <w:szCs w:val="22"/>
          <w:lang w:eastAsia="ar-SA"/>
        </w:rPr>
        <w:t xml:space="preserve">Kiekvienoje MELOX 15 mg tabletėje yra 15 mg meloksikamo. </w:t>
      </w:r>
    </w:p>
    <w:p w14:paraId="23138CA3" w14:textId="77777777" w:rsidR="00A6694F" w:rsidRPr="0089676F" w:rsidRDefault="00A6694F" w:rsidP="00A6694F">
      <w:pPr>
        <w:tabs>
          <w:tab w:val="left" w:pos="567"/>
        </w:tabs>
        <w:suppressAutoHyphens/>
        <w:rPr>
          <w:szCs w:val="22"/>
          <w:lang w:eastAsia="ar-SA"/>
        </w:rPr>
      </w:pPr>
    </w:p>
    <w:p w14:paraId="40070801" w14:textId="77777777" w:rsidR="00A6694F" w:rsidRPr="0089676F" w:rsidRDefault="00A6694F" w:rsidP="00A6694F">
      <w:pPr>
        <w:tabs>
          <w:tab w:val="left" w:pos="0"/>
          <w:tab w:val="left" w:pos="567"/>
        </w:tabs>
        <w:suppressAutoHyphens/>
        <w:rPr>
          <w:szCs w:val="22"/>
          <w:lang w:eastAsia="ar-SA"/>
        </w:rPr>
      </w:pPr>
      <w:r w:rsidRPr="0089676F">
        <w:rPr>
          <w:szCs w:val="22"/>
          <w:u w:val="single"/>
          <w:lang w:eastAsia="ar-SA"/>
        </w:rPr>
        <w:t>Pagalbinė medžiaga, kurios poveikis žinomas</w:t>
      </w:r>
      <w:r w:rsidRPr="0089676F">
        <w:rPr>
          <w:szCs w:val="22"/>
          <w:lang w:eastAsia="ar-SA"/>
        </w:rPr>
        <w:t>: laktozė monohidratas</w:t>
      </w:r>
      <w:r>
        <w:rPr>
          <w:szCs w:val="22"/>
          <w:lang w:eastAsia="ar-SA"/>
        </w:rPr>
        <w:t>.</w:t>
      </w:r>
    </w:p>
    <w:p w14:paraId="68CAF071" w14:textId="77777777" w:rsidR="00A6694F" w:rsidRPr="0089676F" w:rsidRDefault="00A6694F" w:rsidP="00A6694F">
      <w:pPr>
        <w:tabs>
          <w:tab w:val="left" w:pos="0"/>
          <w:tab w:val="left" w:pos="567"/>
        </w:tabs>
        <w:suppressAutoHyphens/>
        <w:rPr>
          <w:szCs w:val="22"/>
          <w:lang w:eastAsia="ar-SA"/>
        </w:rPr>
      </w:pPr>
      <w:r w:rsidRPr="0089676F">
        <w:rPr>
          <w:szCs w:val="22"/>
          <w:lang w:eastAsia="ar-SA"/>
        </w:rPr>
        <w:t>Vienoje 7,5 mg tabletėje yra 18,75 mg laktozės monohidrato.</w:t>
      </w:r>
    </w:p>
    <w:p w14:paraId="4C771656" w14:textId="77777777" w:rsidR="00A6694F" w:rsidRPr="0089676F" w:rsidRDefault="00A6694F" w:rsidP="00A6694F">
      <w:pPr>
        <w:tabs>
          <w:tab w:val="left" w:pos="0"/>
          <w:tab w:val="left" w:pos="567"/>
        </w:tabs>
        <w:suppressAutoHyphens/>
        <w:rPr>
          <w:szCs w:val="22"/>
          <w:lang w:eastAsia="ar-SA"/>
        </w:rPr>
      </w:pPr>
      <w:r w:rsidRPr="0089676F">
        <w:rPr>
          <w:szCs w:val="22"/>
          <w:lang w:eastAsia="ar-SA"/>
        </w:rPr>
        <w:t xml:space="preserve">Vienoje 15 mg tabletėje yra 37,5 mg laktozės monohidrato. </w:t>
      </w:r>
    </w:p>
    <w:p w14:paraId="0FA0C1AE" w14:textId="77777777" w:rsidR="00A6694F" w:rsidRPr="0089676F" w:rsidRDefault="00A6694F" w:rsidP="00A6694F">
      <w:pPr>
        <w:tabs>
          <w:tab w:val="left" w:pos="360"/>
          <w:tab w:val="left" w:pos="567"/>
        </w:tabs>
        <w:suppressAutoHyphens/>
        <w:ind w:left="360" w:hanging="360"/>
        <w:rPr>
          <w:szCs w:val="22"/>
          <w:lang w:eastAsia="ar-SA"/>
        </w:rPr>
      </w:pPr>
    </w:p>
    <w:p w14:paraId="2532DAEC"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Visos pagalbinės medžiagos išvardytos 6.1 skyriuje.</w:t>
      </w:r>
    </w:p>
    <w:p w14:paraId="2B0557BE" w14:textId="77777777" w:rsidR="00A6694F" w:rsidRPr="0089676F" w:rsidRDefault="00A6694F" w:rsidP="00A6694F">
      <w:pPr>
        <w:tabs>
          <w:tab w:val="left" w:pos="567"/>
        </w:tabs>
        <w:suppressAutoHyphens/>
        <w:rPr>
          <w:szCs w:val="22"/>
          <w:lang w:eastAsia="ar-SA"/>
        </w:rPr>
      </w:pPr>
    </w:p>
    <w:p w14:paraId="0703DCDC" w14:textId="77777777" w:rsidR="00A6694F" w:rsidRPr="0089676F" w:rsidRDefault="00A6694F" w:rsidP="00A6694F">
      <w:pPr>
        <w:tabs>
          <w:tab w:val="left" w:pos="567"/>
        </w:tabs>
        <w:suppressAutoHyphens/>
        <w:rPr>
          <w:szCs w:val="22"/>
          <w:lang w:eastAsia="ar-SA"/>
        </w:rPr>
      </w:pPr>
    </w:p>
    <w:p w14:paraId="3A3C8651" w14:textId="77777777" w:rsidR="00A6694F" w:rsidRPr="0089676F" w:rsidRDefault="00A6694F" w:rsidP="00A6694F">
      <w:pPr>
        <w:tabs>
          <w:tab w:val="left" w:pos="540"/>
          <w:tab w:val="left" w:pos="567"/>
        </w:tabs>
        <w:suppressAutoHyphens/>
        <w:ind w:left="540" w:hanging="540"/>
        <w:rPr>
          <w:b/>
          <w:szCs w:val="22"/>
          <w:lang w:eastAsia="ar-SA"/>
        </w:rPr>
      </w:pPr>
      <w:r w:rsidRPr="0089676F">
        <w:rPr>
          <w:b/>
          <w:szCs w:val="22"/>
          <w:lang w:eastAsia="ar-SA"/>
        </w:rPr>
        <w:t>3.</w:t>
      </w:r>
      <w:r w:rsidRPr="0089676F">
        <w:rPr>
          <w:b/>
          <w:szCs w:val="22"/>
          <w:lang w:eastAsia="ar-SA"/>
        </w:rPr>
        <w:tab/>
        <w:t>FARMACINĖ FORMA</w:t>
      </w:r>
    </w:p>
    <w:p w14:paraId="3EF99337" w14:textId="77777777" w:rsidR="00A6694F" w:rsidRPr="0089676F" w:rsidRDefault="00A6694F" w:rsidP="00A6694F">
      <w:pPr>
        <w:tabs>
          <w:tab w:val="left" w:pos="360"/>
          <w:tab w:val="left" w:pos="567"/>
        </w:tabs>
        <w:suppressAutoHyphens/>
        <w:ind w:left="360" w:hanging="360"/>
        <w:rPr>
          <w:b/>
          <w:szCs w:val="22"/>
          <w:lang w:eastAsia="ar-SA"/>
        </w:rPr>
      </w:pPr>
    </w:p>
    <w:p w14:paraId="07916AE4" w14:textId="77777777" w:rsidR="00A6694F" w:rsidRPr="0089676F" w:rsidRDefault="00A6694F" w:rsidP="00A6694F">
      <w:pPr>
        <w:tabs>
          <w:tab w:val="left" w:pos="567"/>
        </w:tabs>
        <w:suppressAutoHyphens/>
        <w:rPr>
          <w:szCs w:val="22"/>
          <w:lang w:eastAsia="ar-SA"/>
        </w:rPr>
      </w:pPr>
      <w:r w:rsidRPr="0089676F">
        <w:rPr>
          <w:szCs w:val="22"/>
          <w:lang w:eastAsia="ar-SA"/>
        </w:rPr>
        <w:t>Tabletė.</w:t>
      </w:r>
    </w:p>
    <w:p w14:paraId="70BE725C" w14:textId="77777777" w:rsidR="00A6694F" w:rsidRPr="0089676F" w:rsidRDefault="00A6694F" w:rsidP="00A6694F">
      <w:pPr>
        <w:tabs>
          <w:tab w:val="left" w:pos="567"/>
        </w:tabs>
        <w:suppressAutoHyphens/>
        <w:jc w:val="both"/>
        <w:rPr>
          <w:szCs w:val="22"/>
          <w:lang w:eastAsia="ar-SA"/>
        </w:rPr>
      </w:pPr>
      <w:r w:rsidRPr="0089676F">
        <w:rPr>
          <w:szCs w:val="22"/>
          <w:lang w:eastAsia="ar-SA"/>
        </w:rPr>
        <w:t xml:space="preserve">MELOX 7,5 mg tabletės yra 7 mm skersmens, šviesiai geltonos, apvalios, plokščios, vienoje pusėje įspausta vagelė. Vagelė skirta tik tabletei perlaužti, kad būtų lengviau nuryti, bet ne jai padalyti į lygias dozes. </w:t>
      </w:r>
    </w:p>
    <w:p w14:paraId="553622D7" w14:textId="77777777" w:rsidR="00A6694F" w:rsidRPr="0089676F" w:rsidRDefault="00A6694F" w:rsidP="00A6694F">
      <w:pPr>
        <w:tabs>
          <w:tab w:val="left" w:pos="567"/>
        </w:tabs>
        <w:suppressAutoHyphens/>
        <w:jc w:val="both"/>
        <w:rPr>
          <w:szCs w:val="22"/>
          <w:lang w:eastAsia="ar-SA"/>
        </w:rPr>
      </w:pPr>
    </w:p>
    <w:p w14:paraId="18E36FD8" w14:textId="77777777" w:rsidR="00A6694F" w:rsidRPr="0089676F" w:rsidRDefault="00A6694F" w:rsidP="00A6694F">
      <w:pPr>
        <w:tabs>
          <w:tab w:val="left" w:pos="567"/>
        </w:tabs>
        <w:suppressAutoHyphens/>
        <w:jc w:val="both"/>
        <w:rPr>
          <w:szCs w:val="22"/>
        </w:rPr>
      </w:pPr>
      <w:r w:rsidRPr="0089676F">
        <w:rPr>
          <w:szCs w:val="22"/>
          <w:lang w:eastAsia="ar-SA"/>
        </w:rPr>
        <w:t xml:space="preserve">MELOX 15 mg tabletės yra 10,5 mm skersmens, šviesiai geltonos, apvalios, plokščios, vienoje pusėje įspausta vagelė. </w:t>
      </w:r>
      <w:r w:rsidRPr="0089676F">
        <w:rPr>
          <w:szCs w:val="22"/>
        </w:rPr>
        <w:t>Tabletę galima padalyti į  lygias dozes.</w:t>
      </w:r>
    </w:p>
    <w:p w14:paraId="68466DDC" w14:textId="77777777" w:rsidR="00A6694F" w:rsidRPr="0089676F" w:rsidRDefault="00A6694F" w:rsidP="00A6694F">
      <w:pPr>
        <w:tabs>
          <w:tab w:val="left" w:pos="567"/>
        </w:tabs>
        <w:suppressAutoHyphens/>
        <w:rPr>
          <w:szCs w:val="22"/>
          <w:lang w:eastAsia="ar-SA"/>
        </w:rPr>
      </w:pPr>
    </w:p>
    <w:p w14:paraId="70F17A32" w14:textId="77777777" w:rsidR="00A6694F" w:rsidRPr="0089676F" w:rsidRDefault="00A6694F" w:rsidP="00A6694F">
      <w:pPr>
        <w:tabs>
          <w:tab w:val="left" w:pos="567"/>
        </w:tabs>
        <w:suppressAutoHyphens/>
        <w:rPr>
          <w:szCs w:val="22"/>
          <w:lang w:eastAsia="ar-SA"/>
        </w:rPr>
      </w:pPr>
    </w:p>
    <w:p w14:paraId="7AE9B1DE" w14:textId="77777777" w:rsidR="00A6694F" w:rsidRPr="0089676F" w:rsidRDefault="00A6694F" w:rsidP="00A6694F">
      <w:pPr>
        <w:tabs>
          <w:tab w:val="left" w:pos="27"/>
          <w:tab w:val="left" w:pos="567"/>
        </w:tabs>
        <w:suppressAutoHyphens/>
        <w:ind w:left="27" w:hanging="27"/>
        <w:rPr>
          <w:b/>
          <w:szCs w:val="22"/>
          <w:lang w:eastAsia="ar-SA"/>
        </w:rPr>
      </w:pPr>
      <w:r w:rsidRPr="0089676F">
        <w:rPr>
          <w:b/>
          <w:szCs w:val="22"/>
          <w:lang w:eastAsia="ar-SA"/>
        </w:rPr>
        <w:t>4.</w:t>
      </w:r>
      <w:r w:rsidRPr="0089676F">
        <w:rPr>
          <w:b/>
          <w:szCs w:val="22"/>
          <w:lang w:eastAsia="ar-SA"/>
        </w:rPr>
        <w:tab/>
        <w:t>KLINIKINĖ INFORMACIJA</w:t>
      </w:r>
    </w:p>
    <w:p w14:paraId="72598C74" w14:textId="77777777" w:rsidR="00A6694F" w:rsidRPr="0089676F" w:rsidRDefault="00A6694F" w:rsidP="00A6694F">
      <w:pPr>
        <w:tabs>
          <w:tab w:val="left" w:pos="27"/>
          <w:tab w:val="left" w:pos="567"/>
        </w:tabs>
        <w:suppressAutoHyphens/>
        <w:ind w:left="27" w:hanging="27"/>
        <w:rPr>
          <w:b/>
          <w:szCs w:val="22"/>
          <w:lang w:eastAsia="ar-SA"/>
        </w:rPr>
      </w:pPr>
    </w:p>
    <w:p w14:paraId="706E3340" w14:textId="77777777" w:rsidR="00A6694F" w:rsidRPr="0089676F" w:rsidRDefault="00A6694F" w:rsidP="00A6694F">
      <w:pPr>
        <w:tabs>
          <w:tab w:val="left" w:pos="27"/>
          <w:tab w:val="left" w:pos="567"/>
        </w:tabs>
        <w:suppressAutoHyphens/>
        <w:ind w:left="27" w:hanging="27"/>
        <w:rPr>
          <w:b/>
          <w:szCs w:val="22"/>
          <w:lang w:eastAsia="ar-SA"/>
        </w:rPr>
      </w:pPr>
      <w:r w:rsidRPr="0089676F">
        <w:rPr>
          <w:b/>
          <w:szCs w:val="22"/>
          <w:lang w:eastAsia="ar-SA"/>
        </w:rPr>
        <w:t>4.1</w:t>
      </w:r>
      <w:r w:rsidRPr="0089676F">
        <w:rPr>
          <w:b/>
          <w:szCs w:val="22"/>
          <w:lang w:eastAsia="ar-SA"/>
        </w:rPr>
        <w:tab/>
        <w:t>Terapinės indikacijos</w:t>
      </w:r>
    </w:p>
    <w:p w14:paraId="4EB11ADB" w14:textId="77777777" w:rsidR="00A6694F" w:rsidRPr="0089676F" w:rsidRDefault="00A6694F" w:rsidP="00A6694F">
      <w:pPr>
        <w:tabs>
          <w:tab w:val="left" w:pos="27"/>
          <w:tab w:val="left" w:pos="567"/>
        </w:tabs>
        <w:suppressAutoHyphens/>
        <w:ind w:left="27" w:hanging="27"/>
        <w:rPr>
          <w:b/>
          <w:szCs w:val="22"/>
          <w:lang w:eastAsia="ar-SA"/>
        </w:rPr>
      </w:pPr>
    </w:p>
    <w:p w14:paraId="7B602017" w14:textId="77777777" w:rsidR="00A6694F" w:rsidRPr="0089676F" w:rsidRDefault="00A6694F" w:rsidP="00A6694F">
      <w:pPr>
        <w:tabs>
          <w:tab w:val="left" w:pos="567"/>
        </w:tabs>
        <w:suppressAutoHyphens/>
        <w:rPr>
          <w:szCs w:val="22"/>
          <w:lang w:eastAsia="ar-SA"/>
        </w:rPr>
      </w:pPr>
      <w:r w:rsidRPr="0089676F">
        <w:rPr>
          <w:szCs w:val="22"/>
          <w:lang w:eastAsia="ar-SA"/>
        </w:rPr>
        <w:t xml:space="preserve">Trumpalaikis </w:t>
      </w:r>
      <w:r w:rsidRPr="0089676F">
        <w:rPr>
          <w:szCs w:val="22"/>
        </w:rPr>
        <w:t>simptominis osteoartrito paūmėjimo gydymas.</w:t>
      </w:r>
    </w:p>
    <w:p w14:paraId="31BC1F12" w14:textId="77777777" w:rsidR="00A6694F" w:rsidRPr="0089676F" w:rsidRDefault="00A6694F" w:rsidP="00A6694F">
      <w:pPr>
        <w:tabs>
          <w:tab w:val="left" w:pos="567"/>
        </w:tabs>
        <w:suppressAutoHyphens/>
        <w:rPr>
          <w:szCs w:val="22"/>
          <w:lang w:eastAsia="ar-SA"/>
        </w:rPr>
      </w:pPr>
      <w:r w:rsidRPr="0089676F">
        <w:rPr>
          <w:szCs w:val="22"/>
          <w:lang w:eastAsia="ar-SA"/>
        </w:rPr>
        <w:t xml:space="preserve">Ilgalaikis simptominis reumatoidinio artrito arba ankilozinio spondilito gydymas. </w:t>
      </w:r>
    </w:p>
    <w:p w14:paraId="1900D42D" w14:textId="77777777" w:rsidR="00A6694F" w:rsidRPr="0089676F" w:rsidRDefault="00A6694F" w:rsidP="00A6694F">
      <w:pPr>
        <w:tabs>
          <w:tab w:val="left" w:pos="567"/>
        </w:tabs>
        <w:suppressAutoHyphens/>
        <w:rPr>
          <w:szCs w:val="22"/>
          <w:lang w:eastAsia="ar-SA"/>
        </w:rPr>
      </w:pPr>
    </w:p>
    <w:p w14:paraId="4FD885A2" w14:textId="77777777" w:rsidR="00A6694F" w:rsidRPr="0089676F" w:rsidRDefault="00A6694F" w:rsidP="00A6694F">
      <w:pPr>
        <w:tabs>
          <w:tab w:val="left" w:pos="567"/>
        </w:tabs>
        <w:suppressAutoHyphens/>
        <w:rPr>
          <w:b/>
          <w:szCs w:val="22"/>
          <w:lang w:eastAsia="ar-SA"/>
        </w:rPr>
      </w:pPr>
      <w:r w:rsidRPr="0089676F">
        <w:rPr>
          <w:b/>
          <w:szCs w:val="22"/>
          <w:lang w:eastAsia="ar-SA"/>
        </w:rPr>
        <w:t>4.2</w:t>
      </w:r>
      <w:r w:rsidRPr="0089676F">
        <w:rPr>
          <w:b/>
          <w:szCs w:val="22"/>
          <w:lang w:eastAsia="ar-SA"/>
        </w:rPr>
        <w:tab/>
        <w:t>Dozavimas ir vartojimo metodas</w:t>
      </w:r>
    </w:p>
    <w:p w14:paraId="408B7609" w14:textId="77777777" w:rsidR="00A6694F" w:rsidRPr="0089676F" w:rsidRDefault="00A6694F" w:rsidP="00A6694F">
      <w:pPr>
        <w:tabs>
          <w:tab w:val="left" w:pos="567"/>
        </w:tabs>
        <w:suppressAutoHyphens/>
        <w:rPr>
          <w:szCs w:val="22"/>
          <w:lang w:eastAsia="ar-SA"/>
        </w:rPr>
      </w:pPr>
    </w:p>
    <w:p w14:paraId="413C1D79" w14:textId="77777777" w:rsidR="00A6694F" w:rsidRPr="0089676F" w:rsidRDefault="00A6694F" w:rsidP="00A6694F">
      <w:pPr>
        <w:rPr>
          <w:szCs w:val="22"/>
        </w:rPr>
      </w:pPr>
      <w:r w:rsidRPr="0089676F">
        <w:rPr>
          <w:szCs w:val="22"/>
        </w:rPr>
        <w:t>Nepageidaujamas poveikis gali sumažėti, vartojant mažiausią veiksmingą vaistinio preparato dozę trumpiausią laiką, būtiną simptomų kontrolei (žr. 4.4 skyrių). Reikia periodiškai iš naujo įvertinti pacientų, ypač sergančių osteoartritu, poreikį simptominiam palengvėjimui ir atsaką į gydymą.</w:t>
      </w:r>
    </w:p>
    <w:p w14:paraId="3A437B81" w14:textId="77777777" w:rsidR="00A6694F" w:rsidRPr="0089676F" w:rsidRDefault="00A6694F" w:rsidP="00A6694F">
      <w:pPr>
        <w:tabs>
          <w:tab w:val="left" w:pos="567"/>
        </w:tabs>
        <w:suppressAutoHyphens/>
        <w:rPr>
          <w:szCs w:val="22"/>
          <w:lang w:eastAsia="ar-SA"/>
        </w:rPr>
      </w:pPr>
    </w:p>
    <w:p w14:paraId="49E5E7D1" w14:textId="77777777" w:rsidR="00A6694F" w:rsidRPr="0089676F" w:rsidRDefault="00A6694F" w:rsidP="00A6694F">
      <w:pPr>
        <w:keepNext/>
        <w:tabs>
          <w:tab w:val="num" w:pos="0"/>
          <w:tab w:val="left" w:pos="567"/>
        </w:tabs>
        <w:suppressAutoHyphens/>
        <w:outlineLvl w:val="0"/>
        <w:rPr>
          <w:bCs/>
          <w:szCs w:val="22"/>
          <w:u w:val="single"/>
          <w:lang w:eastAsia="ar-SA"/>
        </w:rPr>
      </w:pPr>
      <w:r w:rsidRPr="0089676F">
        <w:rPr>
          <w:bCs/>
          <w:szCs w:val="22"/>
          <w:u w:val="single"/>
          <w:lang w:eastAsia="ar-SA"/>
        </w:rPr>
        <w:t>Dozavimas</w:t>
      </w:r>
    </w:p>
    <w:p w14:paraId="13FB229B" w14:textId="77777777" w:rsidR="00A6694F" w:rsidRPr="0089676F" w:rsidRDefault="00A6694F" w:rsidP="00A6694F">
      <w:pPr>
        <w:tabs>
          <w:tab w:val="left" w:pos="567"/>
        </w:tabs>
        <w:suppressAutoHyphens/>
        <w:rPr>
          <w:szCs w:val="22"/>
          <w:lang w:eastAsia="ar-SA"/>
        </w:rPr>
      </w:pPr>
      <w:r w:rsidRPr="0089676F">
        <w:rPr>
          <w:i/>
          <w:szCs w:val="22"/>
          <w:lang w:eastAsia="ar-SA"/>
        </w:rPr>
        <w:t>Osteoartrito paūmėjimas.</w:t>
      </w:r>
      <w:r w:rsidRPr="0089676F">
        <w:rPr>
          <w:szCs w:val="22"/>
          <w:lang w:eastAsia="ar-SA"/>
        </w:rPr>
        <w:t xml:space="preserve"> </w:t>
      </w:r>
      <w:r w:rsidRPr="0089676F">
        <w:rPr>
          <w:szCs w:val="22"/>
        </w:rPr>
        <w:t>7,5 mg per parą. Jei reikia, kai nėra palengvėjimo, paros dozę galima padidinti iki 15 mg.</w:t>
      </w:r>
      <w:r w:rsidRPr="0089676F">
        <w:rPr>
          <w:szCs w:val="22"/>
          <w:lang w:eastAsia="ar-SA"/>
        </w:rPr>
        <w:t xml:space="preserve"> </w:t>
      </w:r>
    </w:p>
    <w:p w14:paraId="246B5A72" w14:textId="77777777" w:rsidR="00A6694F" w:rsidRPr="0089676F" w:rsidRDefault="00A6694F" w:rsidP="00A6694F">
      <w:pPr>
        <w:tabs>
          <w:tab w:val="left" w:pos="567"/>
        </w:tabs>
        <w:suppressAutoHyphens/>
        <w:rPr>
          <w:szCs w:val="22"/>
          <w:lang w:eastAsia="ar-SA"/>
        </w:rPr>
      </w:pPr>
    </w:p>
    <w:p w14:paraId="45797B7D" w14:textId="77777777" w:rsidR="00A6694F" w:rsidRPr="0089676F" w:rsidRDefault="00A6694F" w:rsidP="00A6694F">
      <w:pPr>
        <w:tabs>
          <w:tab w:val="left" w:pos="567"/>
        </w:tabs>
        <w:suppressAutoHyphens/>
        <w:rPr>
          <w:i/>
          <w:szCs w:val="22"/>
          <w:lang w:eastAsia="ar-SA"/>
        </w:rPr>
      </w:pPr>
      <w:r w:rsidRPr="0089676F">
        <w:rPr>
          <w:i/>
          <w:szCs w:val="22"/>
          <w:lang w:eastAsia="ar-SA"/>
        </w:rPr>
        <w:t>Reumatoidinis artritas, ankilozinis spondilitas</w:t>
      </w:r>
      <w:r w:rsidRPr="0089676F">
        <w:rPr>
          <w:szCs w:val="22"/>
          <w:lang w:eastAsia="ar-SA"/>
        </w:rPr>
        <w:t>.</w:t>
      </w:r>
      <w:r w:rsidRPr="0089676F">
        <w:rPr>
          <w:szCs w:val="22"/>
        </w:rPr>
        <w:t xml:space="preserve"> 15 mg per parą. (žr. toliau esantį poskyrį „Ypatingos populiacijos“). Atsižvelgiant į reakciją į gydymą, paros dozę galima sumažinti iki 7,5 mg.</w:t>
      </w:r>
    </w:p>
    <w:p w14:paraId="60834D77" w14:textId="77777777" w:rsidR="00A6694F" w:rsidRPr="0089676F" w:rsidRDefault="00A6694F" w:rsidP="00A6694F">
      <w:pPr>
        <w:tabs>
          <w:tab w:val="left" w:pos="567"/>
        </w:tabs>
        <w:suppressAutoHyphens/>
        <w:rPr>
          <w:szCs w:val="22"/>
          <w:lang w:eastAsia="ar-SA"/>
        </w:rPr>
      </w:pPr>
    </w:p>
    <w:p w14:paraId="283FAD04" w14:textId="77777777" w:rsidR="00A6694F" w:rsidRPr="0089676F" w:rsidRDefault="00A6694F" w:rsidP="00A6694F">
      <w:pPr>
        <w:tabs>
          <w:tab w:val="left" w:pos="567"/>
        </w:tabs>
        <w:suppressAutoHyphens/>
        <w:rPr>
          <w:szCs w:val="22"/>
          <w:lang w:eastAsia="ar-SA"/>
        </w:rPr>
      </w:pPr>
      <w:r w:rsidRPr="0089676F">
        <w:rPr>
          <w:szCs w:val="22"/>
          <w:lang w:eastAsia="ar-SA"/>
        </w:rPr>
        <w:t>15 mg paros dozės viršyti negalima.</w:t>
      </w:r>
    </w:p>
    <w:p w14:paraId="2DDD43AD" w14:textId="77777777" w:rsidR="00A6694F" w:rsidRPr="0089676F" w:rsidRDefault="00A6694F" w:rsidP="00A6694F">
      <w:pPr>
        <w:tabs>
          <w:tab w:val="left" w:pos="567"/>
        </w:tabs>
        <w:suppressAutoHyphens/>
        <w:rPr>
          <w:szCs w:val="22"/>
          <w:lang w:eastAsia="ar-SA"/>
        </w:rPr>
      </w:pPr>
    </w:p>
    <w:p w14:paraId="1C7A19CB" w14:textId="77777777" w:rsidR="00A6694F" w:rsidRPr="0089676F" w:rsidRDefault="00A6694F" w:rsidP="00A6694F">
      <w:pPr>
        <w:tabs>
          <w:tab w:val="left" w:pos="567"/>
        </w:tabs>
        <w:suppressAutoHyphens/>
        <w:rPr>
          <w:szCs w:val="22"/>
          <w:u w:val="single"/>
          <w:lang w:eastAsia="ar-SA"/>
        </w:rPr>
      </w:pPr>
      <w:r w:rsidRPr="0089676F">
        <w:rPr>
          <w:szCs w:val="22"/>
          <w:u w:val="single"/>
          <w:lang w:eastAsia="ar-SA"/>
        </w:rPr>
        <w:t xml:space="preserve">Ypatingos populiacijos </w:t>
      </w:r>
    </w:p>
    <w:p w14:paraId="133C4156" w14:textId="77777777" w:rsidR="00A6694F" w:rsidRPr="0089676F" w:rsidRDefault="00A6694F" w:rsidP="00A6694F">
      <w:pPr>
        <w:rPr>
          <w:szCs w:val="22"/>
        </w:rPr>
      </w:pPr>
    </w:p>
    <w:p w14:paraId="09A349C0" w14:textId="77777777" w:rsidR="00A6694F" w:rsidRPr="00C625CB" w:rsidRDefault="00A6694F" w:rsidP="00A6694F">
      <w:pPr>
        <w:rPr>
          <w:b/>
          <w:i/>
          <w:szCs w:val="22"/>
        </w:rPr>
      </w:pPr>
      <w:r w:rsidRPr="00C625CB">
        <w:rPr>
          <w:i/>
          <w:szCs w:val="22"/>
        </w:rPr>
        <w:t xml:space="preserve">Senyviems pacientams ir pacientams, kuriems yra padidėjusi nepageidaujamų reakcijų rizika (žr. 5.2 skyrių) </w:t>
      </w:r>
    </w:p>
    <w:p w14:paraId="5851057E" w14:textId="77777777" w:rsidR="00A6694F" w:rsidRPr="0089676F" w:rsidRDefault="00A6694F" w:rsidP="00A6694F">
      <w:pPr>
        <w:rPr>
          <w:szCs w:val="22"/>
        </w:rPr>
      </w:pPr>
      <w:r w:rsidRPr="0089676F">
        <w:rPr>
          <w:szCs w:val="22"/>
        </w:rPr>
        <w:lastRenderedPageBreak/>
        <w:t xml:space="preserve">Ilgalaikiam reumatoidinio artrito ar ankilozinio spondilito gydymui senyviems pacientams rekomenduojama paros dozė yra 7,5 mg. Pacientus, kuriems yra padidėjusi nepageidaujamų reakcijų rizika, reikia pradėti gydyti 7,5 mg paros doze (žr. 4.4 skyrių). </w:t>
      </w:r>
    </w:p>
    <w:p w14:paraId="374C9C33" w14:textId="77777777" w:rsidR="00A6694F" w:rsidRPr="0089676F" w:rsidRDefault="00A6694F" w:rsidP="00A6694F">
      <w:pPr>
        <w:tabs>
          <w:tab w:val="left" w:pos="567"/>
        </w:tabs>
        <w:rPr>
          <w:szCs w:val="22"/>
        </w:rPr>
      </w:pPr>
    </w:p>
    <w:p w14:paraId="111119CF" w14:textId="77777777" w:rsidR="00A6694F" w:rsidRPr="0089676F" w:rsidRDefault="00A6694F" w:rsidP="00A6694F">
      <w:pPr>
        <w:tabs>
          <w:tab w:val="left" w:pos="567"/>
        </w:tabs>
        <w:rPr>
          <w:i/>
          <w:szCs w:val="22"/>
        </w:rPr>
      </w:pPr>
      <w:r w:rsidRPr="0089676F">
        <w:rPr>
          <w:i/>
          <w:szCs w:val="22"/>
        </w:rPr>
        <w:t>Pacientams, kurių inkstų funkcija sutrikusi</w:t>
      </w:r>
    </w:p>
    <w:p w14:paraId="5817E666" w14:textId="77777777" w:rsidR="00A6694F" w:rsidRPr="0089676F" w:rsidRDefault="00A6694F" w:rsidP="00A6694F">
      <w:pPr>
        <w:tabs>
          <w:tab w:val="left" w:pos="567"/>
        </w:tabs>
        <w:rPr>
          <w:szCs w:val="22"/>
        </w:rPr>
      </w:pPr>
      <w:r w:rsidRPr="0089676F">
        <w:rPr>
          <w:szCs w:val="22"/>
        </w:rPr>
        <w:t xml:space="preserve">Dializuojamiems pacientams, kuriems yra sunkus inkstų nepakankamumas, paros dozė turi neviršyti 7,5 mg. </w:t>
      </w:r>
    </w:p>
    <w:p w14:paraId="27EECCD8" w14:textId="77777777" w:rsidR="00A6694F" w:rsidRPr="0089676F" w:rsidRDefault="00A6694F" w:rsidP="00A6694F">
      <w:pPr>
        <w:tabs>
          <w:tab w:val="left" w:pos="567"/>
        </w:tabs>
        <w:rPr>
          <w:szCs w:val="22"/>
        </w:rPr>
      </w:pPr>
      <w:r w:rsidRPr="0089676F">
        <w:rPr>
          <w:szCs w:val="22"/>
        </w:rPr>
        <w:t>Pacientams, kuriems yra lengvas arba vidutinio sunkumo inkstų funkcijos sutrikimas (t. y. pacientams, kurių kreatinino klirensas yra didesnis negu 25 ml/min.), dozę mažinti nebūtina (apie nedializuojamus pacientus, kuriems yra sunkus inkstų nepakankamumas, žr. 4.3 skyrių).</w:t>
      </w:r>
    </w:p>
    <w:p w14:paraId="0F3542A1" w14:textId="77777777" w:rsidR="00A6694F" w:rsidRPr="0089676F" w:rsidRDefault="00A6694F" w:rsidP="00A6694F">
      <w:pPr>
        <w:tabs>
          <w:tab w:val="left" w:pos="567"/>
        </w:tabs>
        <w:rPr>
          <w:szCs w:val="22"/>
        </w:rPr>
      </w:pPr>
    </w:p>
    <w:p w14:paraId="0949CAE5" w14:textId="77777777" w:rsidR="00A6694F" w:rsidRPr="0089676F" w:rsidRDefault="00A6694F" w:rsidP="00A6694F">
      <w:pPr>
        <w:tabs>
          <w:tab w:val="left" w:pos="567"/>
        </w:tabs>
        <w:rPr>
          <w:i/>
          <w:szCs w:val="22"/>
        </w:rPr>
      </w:pPr>
      <w:r w:rsidRPr="0089676F">
        <w:rPr>
          <w:i/>
          <w:szCs w:val="22"/>
        </w:rPr>
        <w:t>Pacientams, kurių kepenų funkcija sutrikusi (žr. 5.2 skyrių)</w:t>
      </w:r>
    </w:p>
    <w:p w14:paraId="6EF973B4" w14:textId="77777777" w:rsidR="00A6694F" w:rsidRPr="0089676F" w:rsidRDefault="00A6694F" w:rsidP="00A6694F">
      <w:pPr>
        <w:tabs>
          <w:tab w:val="left" w:pos="567"/>
        </w:tabs>
        <w:rPr>
          <w:szCs w:val="22"/>
        </w:rPr>
      </w:pPr>
      <w:r w:rsidRPr="0089676F">
        <w:rPr>
          <w:szCs w:val="22"/>
        </w:rPr>
        <w:t xml:space="preserve">Pacientams, kuriems yra lengvas arba vidutinio sunkumo kepenų funkcijos sutrikimas, dozę mažinti nebūtina (apie pacientus, kuriems yra sunkus kepenų funkcijos sutrikimas, žr. 4.3 skyrių). </w:t>
      </w:r>
    </w:p>
    <w:p w14:paraId="72D8A94A" w14:textId="77777777" w:rsidR="00A6694F" w:rsidRPr="0089676F" w:rsidRDefault="00A6694F" w:rsidP="00A6694F">
      <w:pPr>
        <w:tabs>
          <w:tab w:val="left" w:pos="567"/>
        </w:tabs>
        <w:rPr>
          <w:szCs w:val="22"/>
        </w:rPr>
      </w:pPr>
    </w:p>
    <w:p w14:paraId="7CE3611C" w14:textId="77777777" w:rsidR="00A6694F" w:rsidRPr="0089676F" w:rsidRDefault="00A6694F" w:rsidP="00A6694F">
      <w:pPr>
        <w:tabs>
          <w:tab w:val="left" w:pos="567"/>
        </w:tabs>
        <w:rPr>
          <w:i/>
          <w:szCs w:val="22"/>
        </w:rPr>
      </w:pPr>
      <w:r w:rsidRPr="0089676F">
        <w:rPr>
          <w:bCs/>
          <w:i/>
          <w:szCs w:val="22"/>
        </w:rPr>
        <w:t xml:space="preserve">Vaikų populiacija </w:t>
      </w:r>
    </w:p>
    <w:p w14:paraId="3A11584C" w14:textId="77777777" w:rsidR="00A6694F" w:rsidRPr="0089676F" w:rsidRDefault="00A6694F" w:rsidP="00A6694F">
      <w:pPr>
        <w:tabs>
          <w:tab w:val="left" w:pos="567"/>
        </w:tabs>
        <w:rPr>
          <w:szCs w:val="22"/>
        </w:rPr>
      </w:pPr>
      <w:r w:rsidRPr="0089676F">
        <w:rPr>
          <w:szCs w:val="22"/>
        </w:rPr>
        <w:t>Vaikai ir paaugliai: jaunesniems kaip 16 metų vaikams ir paaugliams vartoti MELOX yra draudžiama (žr. 4.3 skyrių).</w:t>
      </w:r>
    </w:p>
    <w:p w14:paraId="46752F74" w14:textId="77777777" w:rsidR="00A6694F" w:rsidRPr="0089676F" w:rsidRDefault="00A6694F" w:rsidP="00A6694F">
      <w:pPr>
        <w:tabs>
          <w:tab w:val="left" w:pos="567"/>
        </w:tabs>
        <w:rPr>
          <w:bCs/>
          <w:szCs w:val="22"/>
          <w:u w:val="single"/>
        </w:rPr>
      </w:pPr>
    </w:p>
    <w:p w14:paraId="18AA58CC" w14:textId="77777777" w:rsidR="00A6694F" w:rsidRPr="0089676F" w:rsidRDefault="00A6694F" w:rsidP="00A6694F">
      <w:pPr>
        <w:tabs>
          <w:tab w:val="left" w:pos="567"/>
        </w:tabs>
        <w:rPr>
          <w:szCs w:val="22"/>
          <w:u w:val="single"/>
        </w:rPr>
      </w:pPr>
      <w:r w:rsidRPr="0089676F">
        <w:rPr>
          <w:szCs w:val="22"/>
          <w:u w:val="single"/>
        </w:rPr>
        <w:t>Vartojimo metodas</w:t>
      </w:r>
    </w:p>
    <w:p w14:paraId="5A1D53EA" w14:textId="77777777" w:rsidR="00A6694F" w:rsidRPr="0089676F" w:rsidRDefault="00A6694F" w:rsidP="00A6694F">
      <w:pPr>
        <w:tabs>
          <w:tab w:val="left" w:pos="567"/>
        </w:tabs>
        <w:rPr>
          <w:szCs w:val="22"/>
        </w:rPr>
      </w:pPr>
      <w:r w:rsidRPr="0089676F">
        <w:rPr>
          <w:szCs w:val="22"/>
        </w:rPr>
        <w:t>Vartoti per burną.</w:t>
      </w:r>
    </w:p>
    <w:p w14:paraId="32290EA0" w14:textId="77777777" w:rsidR="00A6694F" w:rsidRPr="0089676F" w:rsidRDefault="00A6694F" w:rsidP="00A6694F">
      <w:pPr>
        <w:tabs>
          <w:tab w:val="left" w:pos="567"/>
        </w:tabs>
        <w:suppressAutoHyphens/>
        <w:rPr>
          <w:szCs w:val="22"/>
          <w:u w:val="single"/>
          <w:lang w:eastAsia="ar-SA"/>
        </w:rPr>
      </w:pPr>
      <w:r w:rsidRPr="0089676F">
        <w:rPr>
          <w:szCs w:val="22"/>
          <w:lang w:eastAsia="ar-SA"/>
        </w:rPr>
        <w:t>Visą paros dozę reikia gerti iš karto, užgeriant vandeniu ar kitokiu skysčiu, valgio metu.</w:t>
      </w:r>
    </w:p>
    <w:p w14:paraId="6C22E910" w14:textId="77777777" w:rsidR="00A6694F" w:rsidRPr="0089676F" w:rsidRDefault="00A6694F" w:rsidP="00A6694F">
      <w:pPr>
        <w:tabs>
          <w:tab w:val="left" w:pos="567"/>
        </w:tabs>
        <w:suppressAutoHyphens/>
        <w:rPr>
          <w:szCs w:val="22"/>
          <w:lang w:eastAsia="ar-SA"/>
        </w:rPr>
      </w:pPr>
    </w:p>
    <w:p w14:paraId="1253FBF5" w14:textId="77777777" w:rsidR="00A6694F" w:rsidRPr="0089676F" w:rsidRDefault="00A6694F" w:rsidP="00A6694F">
      <w:pPr>
        <w:tabs>
          <w:tab w:val="left" w:pos="567"/>
        </w:tabs>
        <w:suppressAutoHyphens/>
        <w:rPr>
          <w:b/>
          <w:szCs w:val="22"/>
          <w:lang w:eastAsia="ar-SA"/>
        </w:rPr>
      </w:pPr>
      <w:r w:rsidRPr="0089676F">
        <w:rPr>
          <w:b/>
          <w:szCs w:val="22"/>
          <w:lang w:eastAsia="ar-SA"/>
        </w:rPr>
        <w:t>4.3</w:t>
      </w:r>
      <w:r w:rsidRPr="0089676F">
        <w:rPr>
          <w:b/>
          <w:szCs w:val="22"/>
          <w:lang w:eastAsia="ar-SA"/>
        </w:rPr>
        <w:tab/>
        <w:t>Kontraindikacijos</w:t>
      </w:r>
    </w:p>
    <w:p w14:paraId="3AF5A445" w14:textId="77777777" w:rsidR="00A6694F" w:rsidRPr="0089676F" w:rsidRDefault="00A6694F" w:rsidP="00A6694F">
      <w:pPr>
        <w:tabs>
          <w:tab w:val="left" w:pos="567"/>
        </w:tabs>
        <w:suppressAutoHyphens/>
        <w:rPr>
          <w:szCs w:val="22"/>
          <w:lang w:eastAsia="ar-SA"/>
        </w:rPr>
      </w:pPr>
    </w:p>
    <w:p w14:paraId="7CABC2BB"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Padidėjęs jautrumas veikliajai arba bet kuriai 6.1 skyriuje nurodytai pagalbinei medžiagai;</w:t>
      </w:r>
    </w:p>
    <w:p w14:paraId="645A6DB4"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trečias nėštumo trimestras (žr. 4.6 skyrių);</w:t>
      </w:r>
    </w:p>
    <w:p w14:paraId="7C2F7046"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pacientas yra jaunesnis negu 16 metų vaikas arba paauglys;</w:t>
      </w:r>
    </w:p>
    <w:p w14:paraId="42F31E1F"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 xml:space="preserve">padidėjęs jautrumas panašaus poveikio </w:t>
      </w:r>
      <w:r>
        <w:rPr>
          <w:szCs w:val="22"/>
          <w:lang w:eastAsia="ar-SA"/>
        </w:rPr>
        <w:t>vaistiniams preparatams</w:t>
      </w:r>
      <w:r w:rsidRPr="0089676F">
        <w:rPr>
          <w:szCs w:val="22"/>
          <w:lang w:eastAsia="ar-SA"/>
        </w:rPr>
        <w:t xml:space="preserve">, pvz., nesteroidiniams vaistiniams preparatams nuo uždegimo (NVNU), acetilsalicilo rūgščiai; </w:t>
      </w:r>
    </w:p>
    <w:p w14:paraId="03D76C4C"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pacientai, kuriems po acetilsalicilo rūgšties ar kitokių NVNU vartojimo išsivystė bronchinė astmos</w:t>
      </w:r>
      <w:r>
        <w:rPr>
          <w:szCs w:val="22"/>
          <w:lang w:eastAsia="ar-SA"/>
        </w:rPr>
        <w:t>,</w:t>
      </w:r>
      <w:r w:rsidRPr="0089676F">
        <w:rPr>
          <w:szCs w:val="22"/>
          <w:lang w:eastAsia="ar-SA"/>
        </w:rPr>
        <w:t xml:space="preserve"> nosies polipų, angioneurozinės edemos ar dilgėlinės požymių;.</w:t>
      </w:r>
    </w:p>
    <w:p w14:paraId="7A625BB3"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anamnezėje buvęs kraujavimas iš virškinimo trakto arba perforacija, susiję su gydymu NVNU;</w:t>
      </w:r>
    </w:p>
    <w:p w14:paraId="2A64D5CB"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 xml:space="preserve">aktyvi skrandžio ar dvylikapirštės žarnos opa arba praeityje buvo pasikartojančių skrandžio ar dvylikapirštės žarnos opų (du ar daugiau įrodytų atskirų išopėjimų ar kraujavimo epizodų); </w:t>
      </w:r>
    </w:p>
    <w:p w14:paraId="796A98A5"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buvęs kraujavimas iš virškinimo trakto ar jo prakiurimas susijęs su ankstesniu nesteroidinių vaistinių preparatų nuo uždegimo (NVNU) vartojimu;</w:t>
      </w:r>
    </w:p>
    <w:p w14:paraId="096EF239"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sunkus kepenų funkcijos sutrikimas;</w:t>
      </w:r>
    </w:p>
    <w:p w14:paraId="004F26FD"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sunkus inkstų nepakankamumas (jeigu ligonis negydomas dialize);</w:t>
      </w:r>
    </w:p>
    <w:p w14:paraId="779766D0" w14:textId="77777777" w:rsidR="00A6694F" w:rsidRPr="0089676F" w:rsidRDefault="00A6694F" w:rsidP="00A6694F">
      <w:pPr>
        <w:numPr>
          <w:ilvl w:val="0"/>
          <w:numId w:val="8"/>
        </w:numPr>
        <w:tabs>
          <w:tab w:val="left" w:pos="567"/>
        </w:tabs>
        <w:suppressAutoHyphens/>
        <w:rPr>
          <w:szCs w:val="22"/>
          <w:lang w:eastAsia="ar-SA"/>
        </w:rPr>
      </w:pPr>
      <w:r w:rsidRPr="0089676F">
        <w:rPr>
          <w:szCs w:val="22"/>
        </w:rPr>
        <w:t>virškinimo trakto kraujavimas, anksčiau patirtas kraujavimas į smegenis arba kitoks kraujavimo sutrikimas</w:t>
      </w:r>
      <w:r w:rsidRPr="0089676F">
        <w:rPr>
          <w:szCs w:val="22"/>
          <w:lang w:eastAsia="ar-SA"/>
        </w:rPr>
        <w:t>;</w:t>
      </w:r>
    </w:p>
    <w:p w14:paraId="06502E88"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sunkus širdies nepakankamumas.</w:t>
      </w:r>
    </w:p>
    <w:p w14:paraId="4D15C7BC" w14:textId="77777777" w:rsidR="00A6694F" w:rsidRPr="0089676F" w:rsidRDefault="00A6694F" w:rsidP="00A6694F">
      <w:pPr>
        <w:tabs>
          <w:tab w:val="left" w:pos="567"/>
        </w:tabs>
        <w:suppressAutoHyphens/>
        <w:rPr>
          <w:szCs w:val="22"/>
          <w:lang w:eastAsia="ar-SA"/>
        </w:rPr>
      </w:pPr>
    </w:p>
    <w:p w14:paraId="579C5734" w14:textId="77777777" w:rsidR="00A6694F" w:rsidRPr="0089676F" w:rsidRDefault="00A6694F" w:rsidP="00A6694F">
      <w:pPr>
        <w:tabs>
          <w:tab w:val="left" w:pos="567"/>
        </w:tabs>
        <w:suppressAutoHyphens/>
        <w:rPr>
          <w:b/>
          <w:szCs w:val="22"/>
          <w:lang w:eastAsia="ar-SA"/>
        </w:rPr>
      </w:pPr>
      <w:r w:rsidRPr="0089676F">
        <w:rPr>
          <w:b/>
          <w:szCs w:val="22"/>
          <w:lang w:eastAsia="ar-SA"/>
        </w:rPr>
        <w:t>4.4</w:t>
      </w:r>
      <w:r w:rsidRPr="0089676F">
        <w:rPr>
          <w:b/>
          <w:szCs w:val="22"/>
          <w:lang w:eastAsia="ar-SA"/>
        </w:rPr>
        <w:tab/>
        <w:t>Specialūs įspėjimai ir atsargumo priemonės</w:t>
      </w:r>
    </w:p>
    <w:p w14:paraId="23CA52EA" w14:textId="77777777" w:rsidR="00A6694F" w:rsidRPr="0089676F" w:rsidRDefault="00A6694F" w:rsidP="00A6694F">
      <w:pPr>
        <w:tabs>
          <w:tab w:val="left" w:pos="567"/>
        </w:tabs>
        <w:suppressAutoHyphens/>
        <w:rPr>
          <w:szCs w:val="22"/>
          <w:lang w:eastAsia="ar-SA"/>
        </w:rPr>
      </w:pPr>
    </w:p>
    <w:p w14:paraId="23DB9980" w14:textId="77777777" w:rsidR="00A6694F" w:rsidRPr="0089676F" w:rsidRDefault="00A6694F" w:rsidP="00A6694F">
      <w:pPr>
        <w:tabs>
          <w:tab w:val="left" w:pos="567"/>
        </w:tabs>
        <w:suppressAutoHyphens/>
        <w:rPr>
          <w:szCs w:val="22"/>
          <w:lang w:eastAsia="ar-SA"/>
        </w:rPr>
      </w:pPr>
      <w:r w:rsidRPr="0089676F">
        <w:rPr>
          <w:szCs w:val="22"/>
          <w:lang w:eastAsia="ar-SA"/>
        </w:rPr>
        <w:t>Nepageidaujamas poveikis gali sumažėti, vartojant mažiausią veiksmingą dozę trumpiausią laiką, būtiną simptomų kontrolei (žr. 4.2 skyrių ir žemiau aprašytą pavojų virškinimo traktui bei širdies ir kraujagyslių sistemai).</w:t>
      </w:r>
    </w:p>
    <w:p w14:paraId="3A9C89B5" w14:textId="77777777" w:rsidR="00A6694F" w:rsidRPr="0089676F" w:rsidRDefault="00A6694F" w:rsidP="00A6694F">
      <w:pPr>
        <w:tabs>
          <w:tab w:val="left" w:pos="567"/>
        </w:tabs>
        <w:suppressAutoHyphens/>
        <w:rPr>
          <w:b/>
          <w:szCs w:val="22"/>
          <w:lang w:eastAsia="ar-SA"/>
        </w:rPr>
      </w:pPr>
    </w:p>
    <w:p w14:paraId="225BC62A" w14:textId="77777777" w:rsidR="00A6694F" w:rsidRPr="0089676F" w:rsidRDefault="00A6694F" w:rsidP="00A6694F">
      <w:pPr>
        <w:rPr>
          <w:szCs w:val="22"/>
        </w:rPr>
      </w:pPr>
      <w:r w:rsidRPr="0089676F">
        <w:rPr>
          <w:szCs w:val="22"/>
        </w:rPr>
        <w:t>Jeigu terapinis poveikis nepakankamas, negalima nei rekomenduojamos didžiausios paros dozės viršyti, nei gydymo papildyti kitokiais NVNU, kadangi tai gali sustiprinti toksinį poveikį, o nauda gydymui nebuvo įrodyta. Meloksikamo vartoti kartu su NVNU, įskaitant selektyvius ciklooksigenazės-2 inhibitorius, reikia vengti.</w:t>
      </w:r>
    </w:p>
    <w:p w14:paraId="35CDF1D4" w14:textId="77777777" w:rsidR="00A6694F" w:rsidRPr="0089676F" w:rsidRDefault="00A6694F" w:rsidP="00A6694F">
      <w:pPr>
        <w:rPr>
          <w:szCs w:val="22"/>
        </w:rPr>
      </w:pPr>
    </w:p>
    <w:p w14:paraId="38C3312D" w14:textId="77777777" w:rsidR="00A6694F" w:rsidRPr="0089676F" w:rsidRDefault="00A6694F" w:rsidP="00A6694F">
      <w:pPr>
        <w:rPr>
          <w:szCs w:val="22"/>
        </w:rPr>
      </w:pPr>
      <w:r w:rsidRPr="0089676F">
        <w:rPr>
          <w:szCs w:val="22"/>
        </w:rPr>
        <w:t>Pacientų, kuriems reikalinga malšinti ūminį skausmą, gydymui meloksikamas netinka.</w:t>
      </w:r>
    </w:p>
    <w:p w14:paraId="3342590D" w14:textId="77777777" w:rsidR="00A6694F" w:rsidRPr="0089676F" w:rsidRDefault="00A6694F" w:rsidP="00A6694F">
      <w:pPr>
        <w:rPr>
          <w:szCs w:val="22"/>
        </w:rPr>
      </w:pPr>
      <w:r w:rsidRPr="0089676F">
        <w:rPr>
          <w:szCs w:val="22"/>
        </w:rPr>
        <w:t>Jeigu po kelių parų pagerėjimo nėra, reikia iš naujo įvertinti klinikinę gydymo naudą.</w:t>
      </w:r>
    </w:p>
    <w:p w14:paraId="135F0910" w14:textId="77777777" w:rsidR="00A6694F" w:rsidRPr="0089676F" w:rsidRDefault="00A6694F" w:rsidP="00A6694F">
      <w:pPr>
        <w:rPr>
          <w:szCs w:val="22"/>
        </w:rPr>
      </w:pPr>
    </w:p>
    <w:p w14:paraId="3FEB6D46" w14:textId="77777777" w:rsidR="00A6694F" w:rsidRPr="0089676F" w:rsidRDefault="00A6694F" w:rsidP="00A6694F">
      <w:pPr>
        <w:rPr>
          <w:szCs w:val="22"/>
        </w:rPr>
      </w:pPr>
      <w:r w:rsidRPr="0089676F">
        <w:rPr>
          <w:szCs w:val="22"/>
        </w:rPr>
        <w:lastRenderedPageBreak/>
        <w:t xml:space="preserve">Reikia įvertinti bet kokį anksčiau patirtą ezofagitą, gastritą ir (arba) pepsinę opą, kad būtų užtikrintas jų visiškas išgijimas prieš pradedant gydyti meloksikamu. Meloksikamu gydant pacientus, kuriems yra buvę minėtų sutrikimų, reikia įprastiniu būdu atkreipti dėmesį į galimo pasikartojimo pradžią. </w:t>
      </w:r>
    </w:p>
    <w:p w14:paraId="45CBF4B0" w14:textId="77777777" w:rsidR="00A6694F" w:rsidRPr="0089676F" w:rsidRDefault="00A6694F" w:rsidP="00A6694F">
      <w:pPr>
        <w:tabs>
          <w:tab w:val="left" w:pos="567"/>
        </w:tabs>
        <w:suppressAutoHyphens/>
        <w:rPr>
          <w:b/>
          <w:szCs w:val="22"/>
          <w:lang w:eastAsia="ar-SA"/>
        </w:rPr>
      </w:pPr>
    </w:p>
    <w:p w14:paraId="3C76F11C" w14:textId="77777777" w:rsidR="00A6694F" w:rsidRPr="0089676F" w:rsidRDefault="00A6694F" w:rsidP="00A6694F">
      <w:pPr>
        <w:tabs>
          <w:tab w:val="left" w:pos="567"/>
        </w:tabs>
        <w:suppressAutoHyphens/>
        <w:rPr>
          <w:i/>
          <w:szCs w:val="22"/>
          <w:lang w:eastAsia="ar-SA"/>
        </w:rPr>
      </w:pPr>
      <w:r w:rsidRPr="0089676F">
        <w:rPr>
          <w:i/>
          <w:szCs w:val="22"/>
          <w:lang w:eastAsia="ar-SA"/>
        </w:rPr>
        <w:t>Poveikis virškinimo traktui</w:t>
      </w:r>
    </w:p>
    <w:p w14:paraId="3A0C8B99" w14:textId="77777777" w:rsidR="00A6694F" w:rsidRPr="0089676F" w:rsidRDefault="00A6694F" w:rsidP="00A6694F">
      <w:pPr>
        <w:rPr>
          <w:szCs w:val="22"/>
        </w:rPr>
      </w:pPr>
      <w:r w:rsidRPr="0089676F">
        <w:rPr>
          <w:szCs w:val="22"/>
        </w:rPr>
        <w:t xml:space="preserve">Bet kuriuo gydymo visais NVNU laikotarpiu buvo gauta pranešimų apie virškinimo trakto kraujavimo, išopėjimo arba prakiurimo, kurie gali būti mirtini, atvejus, susijusius arba nesusijusius su įspėjamaisiais simptomais ar anksčiau patirtais sunkiais virškinimo trakto reiškiniais. </w:t>
      </w:r>
    </w:p>
    <w:p w14:paraId="0E5450EA" w14:textId="77777777" w:rsidR="00A6694F" w:rsidRPr="0089676F" w:rsidRDefault="00A6694F" w:rsidP="00A6694F">
      <w:pPr>
        <w:rPr>
          <w:szCs w:val="22"/>
        </w:rPr>
      </w:pPr>
      <w:r w:rsidRPr="0089676F">
        <w:rPr>
          <w:szCs w:val="22"/>
        </w:rPr>
        <w:t>Virškinimo trakto kraujavimo, išopėjimo ar prakiurimo rizika yra didesnė didinant NVNU dozes, pacientams, sirgusiems opa, ypač su kraujavimo arba prakiurimo komplikacijomis (žr. 4.3 skyrių) bei senyviems žmonėms. Šiuos pacientus reikia pradėti gydyti mažiausia veiksminga doze. Tokiems pacientams bei pacientams, kurie kartu turi vartoti mažą aspirino dozę arba kitokių vaistinių preparatų, kurie tikėtina, kad didina riziką virškinimo traktui, reikia apsvarstyti derinimą su apsauginiais vaistiniais preparatais (pvz., mizoprostoliu arba protonų siurblio inhibitoriais) (žr. žemiau ir 4.5 skyrių).</w:t>
      </w:r>
    </w:p>
    <w:p w14:paraId="53B0DCCD" w14:textId="77777777" w:rsidR="00A6694F" w:rsidRPr="0089676F" w:rsidRDefault="00A6694F" w:rsidP="00A6694F">
      <w:pPr>
        <w:rPr>
          <w:szCs w:val="22"/>
        </w:rPr>
      </w:pPr>
      <w:r w:rsidRPr="0089676F">
        <w:rPr>
          <w:szCs w:val="22"/>
        </w:rPr>
        <w:t xml:space="preserve">Anksčiau toksinį poveikį virškinimo traktui patyrę pacientai, ypač senyvi, turi pranešti apie bet kokį neįprastą pilvo simptomą (ypatingai virškinimo trakto kraujavimą), ypač pradinių gydymo fazių metu. </w:t>
      </w:r>
    </w:p>
    <w:p w14:paraId="43137C5D" w14:textId="77777777" w:rsidR="00A6694F" w:rsidRPr="0089676F" w:rsidRDefault="00A6694F" w:rsidP="00A6694F">
      <w:pPr>
        <w:rPr>
          <w:szCs w:val="22"/>
        </w:rPr>
      </w:pPr>
      <w:r>
        <w:rPr>
          <w:szCs w:val="22"/>
        </w:rPr>
        <w:t>P</w:t>
      </w:r>
      <w:r w:rsidRPr="0089676F">
        <w:rPr>
          <w:szCs w:val="22"/>
        </w:rPr>
        <w:t>acientams, kuri</w:t>
      </w:r>
      <w:r>
        <w:rPr>
          <w:szCs w:val="22"/>
        </w:rPr>
        <w:t>ems tuo pat metu taikomas gydymas</w:t>
      </w:r>
      <w:r w:rsidRPr="0089676F">
        <w:rPr>
          <w:szCs w:val="22"/>
        </w:rPr>
        <w:t xml:space="preserve"> vaistini</w:t>
      </w:r>
      <w:r>
        <w:rPr>
          <w:szCs w:val="22"/>
        </w:rPr>
        <w:t>ais</w:t>
      </w:r>
      <w:r w:rsidRPr="0089676F">
        <w:rPr>
          <w:szCs w:val="22"/>
        </w:rPr>
        <w:t xml:space="preserve"> preparat</w:t>
      </w:r>
      <w:r>
        <w:rPr>
          <w:szCs w:val="22"/>
        </w:rPr>
        <w:t>ais</w:t>
      </w:r>
      <w:r w:rsidRPr="0089676F">
        <w:rPr>
          <w:szCs w:val="22"/>
        </w:rPr>
        <w:t>, galinči</w:t>
      </w:r>
      <w:r>
        <w:rPr>
          <w:szCs w:val="22"/>
        </w:rPr>
        <w:t>ais</w:t>
      </w:r>
      <w:r w:rsidRPr="0089676F">
        <w:rPr>
          <w:szCs w:val="22"/>
        </w:rPr>
        <w:t xml:space="preserve"> padidinti išopėjimo arba kraujavimo riziką, pvz., heparin</w:t>
      </w:r>
      <w:r>
        <w:rPr>
          <w:szCs w:val="22"/>
        </w:rPr>
        <w:t>u</w:t>
      </w:r>
      <w:r w:rsidRPr="0089676F">
        <w:rPr>
          <w:szCs w:val="22"/>
        </w:rPr>
        <w:t>, vartojam</w:t>
      </w:r>
      <w:r>
        <w:rPr>
          <w:szCs w:val="22"/>
        </w:rPr>
        <w:t>u</w:t>
      </w:r>
      <w:r w:rsidRPr="0089676F">
        <w:rPr>
          <w:szCs w:val="22"/>
        </w:rPr>
        <w:t xml:space="preserve"> gydomajam poveikiui sukelti arba geriatrijoje, antikoaguliant</w:t>
      </w:r>
      <w:r>
        <w:rPr>
          <w:szCs w:val="22"/>
        </w:rPr>
        <w:t>ais</w:t>
      </w:r>
      <w:r w:rsidRPr="0089676F">
        <w:rPr>
          <w:szCs w:val="22"/>
        </w:rPr>
        <w:t>, pvz., varfarin</w:t>
      </w:r>
      <w:r>
        <w:rPr>
          <w:szCs w:val="22"/>
        </w:rPr>
        <w:t>u</w:t>
      </w:r>
      <w:r w:rsidRPr="0089676F">
        <w:rPr>
          <w:szCs w:val="22"/>
        </w:rPr>
        <w:t>, arba kitoki</w:t>
      </w:r>
      <w:r>
        <w:rPr>
          <w:szCs w:val="22"/>
        </w:rPr>
        <w:t>ais</w:t>
      </w:r>
      <w:r w:rsidRPr="0089676F">
        <w:rPr>
          <w:szCs w:val="22"/>
        </w:rPr>
        <w:t xml:space="preserve"> nesteroidini</w:t>
      </w:r>
      <w:r>
        <w:rPr>
          <w:szCs w:val="22"/>
        </w:rPr>
        <w:t>ais</w:t>
      </w:r>
      <w:r w:rsidRPr="0089676F">
        <w:rPr>
          <w:szCs w:val="22"/>
        </w:rPr>
        <w:t xml:space="preserve"> vaistini</w:t>
      </w:r>
      <w:r>
        <w:rPr>
          <w:szCs w:val="22"/>
        </w:rPr>
        <w:t>ais</w:t>
      </w:r>
      <w:r w:rsidRPr="0089676F">
        <w:rPr>
          <w:szCs w:val="22"/>
        </w:rPr>
        <w:t xml:space="preserve"> preparat</w:t>
      </w:r>
      <w:r>
        <w:rPr>
          <w:szCs w:val="22"/>
        </w:rPr>
        <w:t>ais</w:t>
      </w:r>
      <w:r w:rsidRPr="0089676F">
        <w:rPr>
          <w:szCs w:val="22"/>
        </w:rPr>
        <w:t xml:space="preserve"> nuo uždegimo, įskaitant acetilsalicilo rūgštį, vartojamą uždegimą slopinančiomis dozėmis (</w:t>
      </w:r>
      <w:r w:rsidRPr="0089676F">
        <w:rPr>
          <w:szCs w:val="22"/>
        </w:rPr>
        <w:sym w:font="Symbol" w:char="F0B3"/>
      </w:r>
      <w:r w:rsidRPr="0089676F">
        <w:rPr>
          <w:szCs w:val="22"/>
        </w:rPr>
        <w:t> </w:t>
      </w:r>
      <w:r>
        <w:rPr>
          <w:szCs w:val="22"/>
        </w:rPr>
        <w:t>500</w:t>
      </w:r>
      <w:r w:rsidRPr="0089676F">
        <w:rPr>
          <w:szCs w:val="22"/>
        </w:rPr>
        <w:t> </w:t>
      </w:r>
      <w:r>
        <w:rPr>
          <w:szCs w:val="22"/>
        </w:rPr>
        <w:t>m</w:t>
      </w:r>
      <w:r w:rsidRPr="0089676F">
        <w:rPr>
          <w:szCs w:val="22"/>
        </w:rPr>
        <w:t xml:space="preserve">g vienkartinę dozę arba </w:t>
      </w:r>
      <w:r w:rsidRPr="0089676F">
        <w:rPr>
          <w:szCs w:val="22"/>
        </w:rPr>
        <w:sym w:font="Symbol" w:char="F0B3"/>
      </w:r>
      <w:r w:rsidRPr="0089676F">
        <w:rPr>
          <w:szCs w:val="22"/>
        </w:rPr>
        <w:t> 3 g bendrą paros dozę)</w:t>
      </w:r>
      <w:r>
        <w:rPr>
          <w:szCs w:val="22"/>
        </w:rPr>
        <w:t>, jų</w:t>
      </w:r>
      <w:r w:rsidRPr="0089676F">
        <w:rPr>
          <w:szCs w:val="22"/>
        </w:rPr>
        <w:t xml:space="preserve"> </w:t>
      </w:r>
      <w:r>
        <w:rPr>
          <w:szCs w:val="22"/>
        </w:rPr>
        <w:t xml:space="preserve">derinys su meloksikamu yra nerekomenduojamas </w:t>
      </w:r>
      <w:r w:rsidRPr="0089676F">
        <w:rPr>
          <w:szCs w:val="22"/>
        </w:rPr>
        <w:t>(žr. 4.5 skyrių).</w:t>
      </w:r>
    </w:p>
    <w:p w14:paraId="5D96D818" w14:textId="77777777" w:rsidR="00A6694F" w:rsidRPr="0089676F" w:rsidRDefault="00A6694F" w:rsidP="00A6694F">
      <w:pPr>
        <w:rPr>
          <w:szCs w:val="22"/>
        </w:rPr>
      </w:pPr>
      <w:r w:rsidRPr="0089676F">
        <w:rPr>
          <w:szCs w:val="22"/>
        </w:rPr>
        <w:t>Jeigu meloksikamo vartojančiam pacientui pasireiškia virškinimo trakto kraujavimas arba išopėjimas, gydymą reikia nutraukti.</w:t>
      </w:r>
    </w:p>
    <w:p w14:paraId="7EED0887" w14:textId="77777777" w:rsidR="00A6694F" w:rsidRPr="0089676F" w:rsidRDefault="00A6694F" w:rsidP="00A6694F">
      <w:pPr>
        <w:rPr>
          <w:szCs w:val="22"/>
        </w:rPr>
      </w:pPr>
      <w:r w:rsidRPr="0089676F">
        <w:rPr>
          <w:szCs w:val="22"/>
        </w:rPr>
        <w:t>Pacientus, sirgusius virškinimo trakto liga (opiniu kolitu, Krono liga), NVNU reikia gydyti atsargiai, kadangi šios ligos gali paūmėti (žr. 4.8 skyrių).</w:t>
      </w:r>
    </w:p>
    <w:p w14:paraId="666D0DE4" w14:textId="77777777" w:rsidR="00A6694F" w:rsidRPr="0089676F" w:rsidRDefault="00A6694F" w:rsidP="00A6694F">
      <w:pPr>
        <w:tabs>
          <w:tab w:val="left" w:pos="567"/>
        </w:tabs>
        <w:rPr>
          <w:szCs w:val="22"/>
        </w:rPr>
      </w:pPr>
    </w:p>
    <w:p w14:paraId="00BABE92" w14:textId="77777777" w:rsidR="00A6694F" w:rsidRPr="0089676F" w:rsidRDefault="00A6694F" w:rsidP="00A6694F">
      <w:pPr>
        <w:rPr>
          <w:bCs/>
          <w:i/>
          <w:szCs w:val="22"/>
        </w:rPr>
      </w:pPr>
      <w:r w:rsidRPr="0089676F">
        <w:rPr>
          <w:bCs/>
          <w:i/>
          <w:szCs w:val="22"/>
        </w:rPr>
        <w:t>Poveikis širdies kraujagyslėms bei galvos smegenų kraujagyslėms</w:t>
      </w:r>
    </w:p>
    <w:p w14:paraId="172D993E" w14:textId="77777777" w:rsidR="00A6694F" w:rsidRPr="0089676F" w:rsidRDefault="00A6694F" w:rsidP="00A6694F">
      <w:pPr>
        <w:rPr>
          <w:szCs w:val="22"/>
        </w:rPr>
      </w:pPr>
      <w:r w:rsidRPr="0089676F">
        <w:rPr>
          <w:szCs w:val="22"/>
        </w:rPr>
        <w:t>Pacientus, kuriems jau buvo padidėjęs kraujospūdis ir (arba) pasireiškęs lengvas ar vidutinio sunkumo stazinis širdies nepakankamumas, reikia konsultuoti ir tinkamai stebėti, nes gydymo NVNU metu gauta pranešimų apie skysčių susilaikymą ir edemą.</w:t>
      </w:r>
    </w:p>
    <w:p w14:paraId="4B5CADD3" w14:textId="77777777" w:rsidR="00A6694F" w:rsidRPr="0089676F" w:rsidRDefault="00A6694F" w:rsidP="00A6694F">
      <w:pPr>
        <w:rPr>
          <w:szCs w:val="22"/>
        </w:rPr>
      </w:pPr>
      <w:r w:rsidRPr="0089676F">
        <w:rPr>
          <w:szCs w:val="22"/>
        </w:rPr>
        <w:t>Pacientams, kuriems yra rizika, rekomenduojamas klinikinis kraujospūdžio stebėjimas prieš gydymą ir ypač gydymo meloksikamu pradžioje.</w:t>
      </w:r>
    </w:p>
    <w:p w14:paraId="3D8555E0" w14:textId="77777777" w:rsidR="00A6694F" w:rsidRPr="0089676F" w:rsidRDefault="00A6694F" w:rsidP="00A6694F">
      <w:pPr>
        <w:rPr>
          <w:szCs w:val="22"/>
        </w:rPr>
      </w:pPr>
      <w:r w:rsidRPr="0089676F">
        <w:rPr>
          <w:szCs w:val="22"/>
        </w:rPr>
        <w:t>Klinikiniai tyrimai ir epidemiologiniai duomenys patvirtina, kad kai kurių NVNU, įskaitant meloksikamą, vartojimas (ypač didelėmis dozėmis ir ilgą laiką) gali būti susijęs su nedideliu arterijų trombozės reiškinių (pvz., miokardo infarkto arba insulto) rizikos padidėjimu. Duomenų, paneigiančių tokią riziką meloksikamui, nepakanka.</w:t>
      </w:r>
    </w:p>
    <w:p w14:paraId="3F3C48D8" w14:textId="77777777" w:rsidR="00A6694F" w:rsidRPr="0089676F" w:rsidRDefault="00A6694F" w:rsidP="00A6694F">
      <w:pPr>
        <w:rPr>
          <w:szCs w:val="22"/>
        </w:rPr>
      </w:pPr>
      <w:r w:rsidRPr="0089676F">
        <w:rPr>
          <w:szCs w:val="22"/>
        </w:rPr>
        <w:t>Pacientus, kuriems yra nekontroliuojamas padidėjęs kraujospūdis, stazinis širdies nepakankamumas, nustatyta išeminė širdies liga, periferinių arterijų liga ir (arba) galvos smegenų kraujagyslių liga, meloksikamu turi būti gydoma tik atidžiai apsvarsčius. Panašus apsvarstymas turi būti atliktas prieš pradedant taikyti ilgesnį gydymą pacientams, kuriems yra širdies ir kraujagyslių sistemos ligų rizikos veiksnių, pavyzdžiui, padidėjęs kraujospūdis, hiperlipemija, diabetas, rūkymas.</w:t>
      </w:r>
    </w:p>
    <w:p w14:paraId="06C3517A" w14:textId="77777777" w:rsidR="00A6694F" w:rsidRPr="0089676F" w:rsidRDefault="00A6694F" w:rsidP="00A6694F">
      <w:pPr>
        <w:rPr>
          <w:szCs w:val="22"/>
        </w:rPr>
      </w:pPr>
    </w:p>
    <w:p w14:paraId="0E1961FB" w14:textId="77777777" w:rsidR="00A6694F" w:rsidRPr="0089676F" w:rsidRDefault="00A6694F" w:rsidP="00A6694F">
      <w:pPr>
        <w:rPr>
          <w:i/>
          <w:szCs w:val="22"/>
        </w:rPr>
      </w:pPr>
      <w:r w:rsidRPr="0089676F">
        <w:rPr>
          <w:i/>
          <w:szCs w:val="22"/>
        </w:rPr>
        <w:t>Odos reakcijos</w:t>
      </w:r>
    </w:p>
    <w:p w14:paraId="7ED0978C" w14:textId="665556A0" w:rsidR="00A6694F" w:rsidRDefault="00A6694F" w:rsidP="00A6694F">
      <w:pPr>
        <w:rPr>
          <w:szCs w:val="22"/>
        </w:rPr>
      </w:pPr>
      <w:r w:rsidRPr="0089676F">
        <w:rPr>
          <w:szCs w:val="22"/>
        </w:rPr>
        <w:t xml:space="preserve">Gauta pranešimų, kad vartojant meloksikamo pasireiškė sunki, gyvybei pavojinga odos reakcija, pvz., </w:t>
      </w:r>
      <w:r w:rsidRPr="0089676F">
        <w:rPr>
          <w:color w:val="000000"/>
          <w:szCs w:val="22"/>
        </w:rPr>
        <w:t xml:space="preserve">Stivenso-Džonsono </w:t>
      </w:r>
      <w:r w:rsidR="004273E0">
        <w:rPr>
          <w:szCs w:val="22"/>
        </w:rPr>
        <w:t>[</w:t>
      </w:r>
      <w:r w:rsidRPr="00D40A58">
        <w:rPr>
          <w:i/>
        </w:rPr>
        <w:t>Stevens-Johnson</w:t>
      </w:r>
      <w:r w:rsidR="004273E0">
        <w:rPr>
          <w:szCs w:val="22"/>
        </w:rPr>
        <w:t>]</w:t>
      </w:r>
      <w:r w:rsidRPr="0089676F">
        <w:rPr>
          <w:szCs w:val="22"/>
        </w:rPr>
        <w:t xml:space="preserve"> sindromas (</w:t>
      </w:r>
      <w:r w:rsidRPr="0089676F">
        <w:rPr>
          <w:iCs/>
          <w:szCs w:val="22"/>
        </w:rPr>
        <w:t>SJS</w:t>
      </w:r>
      <w:r w:rsidRPr="0089676F">
        <w:rPr>
          <w:szCs w:val="22"/>
        </w:rPr>
        <w:t>) ir toksinė epidermio nekrolizė (</w:t>
      </w:r>
      <w:r w:rsidRPr="0089676F">
        <w:rPr>
          <w:iCs/>
          <w:szCs w:val="22"/>
        </w:rPr>
        <w:t>TEN</w:t>
      </w:r>
      <w:r w:rsidRPr="0089676F">
        <w:rPr>
          <w:szCs w:val="22"/>
        </w:rPr>
        <w:t xml:space="preserve">). Pacientai turi būti informuoti p apie jų požymius ir simptomus bei nuolat atidžiai sekami dėl odos reakcijų. Didžiausias </w:t>
      </w:r>
      <w:r w:rsidRPr="0089676F">
        <w:rPr>
          <w:iCs/>
          <w:szCs w:val="22"/>
        </w:rPr>
        <w:t>SJS</w:t>
      </w:r>
      <w:r w:rsidRPr="0089676F">
        <w:rPr>
          <w:szCs w:val="22"/>
        </w:rPr>
        <w:t xml:space="preserve"> arba </w:t>
      </w:r>
      <w:r w:rsidRPr="0089676F">
        <w:rPr>
          <w:iCs/>
          <w:szCs w:val="22"/>
        </w:rPr>
        <w:t>TEN</w:t>
      </w:r>
      <w:r w:rsidRPr="0089676F">
        <w:rPr>
          <w:szCs w:val="22"/>
        </w:rPr>
        <w:t xml:space="preserve"> atsiradimo rizika būna pirmųjų gydymo savaičių laikotarpiu. Jeigu atsiranda </w:t>
      </w:r>
      <w:r w:rsidRPr="0089676F">
        <w:rPr>
          <w:iCs/>
          <w:szCs w:val="22"/>
        </w:rPr>
        <w:t>SJS</w:t>
      </w:r>
      <w:r w:rsidRPr="0089676F">
        <w:rPr>
          <w:szCs w:val="22"/>
        </w:rPr>
        <w:t xml:space="preserve"> arba </w:t>
      </w:r>
      <w:r w:rsidRPr="0089676F">
        <w:rPr>
          <w:iCs/>
          <w:szCs w:val="22"/>
        </w:rPr>
        <w:t>TEN</w:t>
      </w:r>
      <w:r w:rsidRPr="0089676F">
        <w:rPr>
          <w:szCs w:val="22"/>
        </w:rPr>
        <w:t xml:space="preserve"> simptomų ar požymių (pvz., progresuojantis odos išbėrimas dažnai su pūslėmis ar gleivinių pažaida), gydymas meloksikamu turi būti nutrauktas. Geriausi </w:t>
      </w:r>
      <w:r w:rsidRPr="0089676F">
        <w:rPr>
          <w:iCs/>
          <w:szCs w:val="22"/>
        </w:rPr>
        <w:t>SJS</w:t>
      </w:r>
      <w:r w:rsidRPr="0089676F">
        <w:rPr>
          <w:szCs w:val="22"/>
        </w:rPr>
        <w:t xml:space="preserve"> ir </w:t>
      </w:r>
      <w:r w:rsidRPr="0089676F">
        <w:rPr>
          <w:iCs/>
          <w:szCs w:val="22"/>
        </w:rPr>
        <w:t>TEN</w:t>
      </w:r>
      <w:r w:rsidRPr="0089676F">
        <w:rPr>
          <w:szCs w:val="22"/>
        </w:rPr>
        <w:t xml:space="preserve"> gydymo rezultatai būna tuo atveju, jei diagnozė nustatoma anksti ir gydymas bet kokiu įtariamu vaistiniu preparatu nedelsiant nutraukiamas. Ankstyvas nutraukimas yra susijęs su geresne prognoze. Jeigu MELOX vartojančiam pacientui išsivystė </w:t>
      </w:r>
      <w:r w:rsidRPr="0089676F">
        <w:rPr>
          <w:iCs/>
          <w:szCs w:val="22"/>
        </w:rPr>
        <w:t>SJS</w:t>
      </w:r>
      <w:r w:rsidRPr="0089676F">
        <w:rPr>
          <w:szCs w:val="22"/>
        </w:rPr>
        <w:t xml:space="preserve"> arba </w:t>
      </w:r>
      <w:r w:rsidRPr="0089676F">
        <w:rPr>
          <w:iCs/>
          <w:szCs w:val="22"/>
        </w:rPr>
        <w:t>TEN</w:t>
      </w:r>
      <w:r w:rsidRPr="0089676F">
        <w:rPr>
          <w:szCs w:val="22"/>
        </w:rPr>
        <w:t>, jam MELOX daugiau niekada neturi būti skiriamas.</w:t>
      </w:r>
    </w:p>
    <w:p w14:paraId="6FDBF162" w14:textId="77777777" w:rsidR="004273E0" w:rsidRDefault="004273E0" w:rsidP="00A6694F">
      <w:pPr>
        <w:rPr>
          <w:szCs w:val="22"/>
        </w:rPr>
      </w:pPr>
    </w:p>
    <w:p w14:paraId="226598A5" w14:textId="77777777" w:rsidR="004273E0" w:rsidRPr="004273E0" w:rsidRDefault="004273E0" w:rsidP="004273E0">
      <w:pPr>
        <w:rPr>
          <w:szCs w:val="22"/>
        </w:rPr>
      </w:pPr>
      <w:r w:rsidRPr="004273E0">
        <w:rPr>
          <w:szCs w:val="22"/>
        </w:rPr>
        <w:lastRenderedPageBreak/>
        <w:t>Pranešta apie fiksuoto medikamentinio išbėrimo (FMI) atvejus vartojant meloksikamą. Pacientams, kuriems jau buvo pasireiškęs su meloksikamu susijęs FMI, meloksikamo vėl skirti negalima. Tikėtina, kad gali pasireikšti kryžminių reakcijų su kitais oksikamais.</w:t>
      </w:r>
    </w:p>
    <w:p w14:paraId="2352CCFF" w14:textId="77777777" w:rsidR="00A6694F" w:rsidRPr="0089676F" w:rsidRDefault="00A6694F" w:rsidP="00A6694F">
      <w:pPr>
        <w:rPr>
          <w:szCs w:val="22"/>
        </w:rPr>
      </w:pPr>
    </w:p>
    <w:p w14:paraId="3A8F2549" w14:textId="77777777" w:rsidR="00A6694F" w:rsidRPr="0089676F" w:rsidRDefault="00A6694F" w:rsidP="00A6694F">
      <w:pPr>
        <w:rPr>
          <w:bCs/>
          <w:i/>
          <w:szCs w:val="22"/>
        </w:rPr>
      </w:pPr>
      <w:r w:rsidRPr="0089676F">
        <w:rPr>
          <w:bCs/>
          <w:i/>
          <w:szCs w:val="22"/>
        </w:rPr>
        <w:t>Kepenų ir inkstų funkcijos parametrai</w:t>
      </w:r>
    </w:p>
    <w:p w14:paraId="20962269" w14:textId="77777777" w:rsidR="00A6694F" w:rsidRPr="0089676F" w:rsidRDefault="00A6694F" w:rsidP="00A6694F">
      <w:pPr>
        <w:rPr>
          <w:szCs w:val="22"/>
        </w:rPr>
      </w:pPr>
      <w:r w:rsidRPr="0089676F">
        <w:rPr>
          <w:szCs w:val="22"/>
        </w:rPr>
        <w:t xml:space="preserve">Kaip ir kitokių NVNU vartojimo metu, retkarčiais kraujo serume laikinai gali padaugėti transaminazių ir bilirubino arba atsirasti kitokių kepenų veiklos rodmenų pokyčių, padidėti kreatinino bei šlapalo kiekis, pakisti kitų laboratorinių tyrimų duomenys. Dažniausiai minėti pokyčiai buvo trumpalaikiai ir menki. Jeigu kuris nors iš pokyčių yra ženklus arba išsilaikantis, MELOX vartojimą reikia nutraukti ir atlikti atitinkamus tyrimus. </w:t>
      </w:r>
    </w:p>
    <w:p w14:paraId="3AB2D529" w14:textId="77777777" w:rsidR="00A6694F" w:rsidRPr="0089676F" w:rsidRDefault="00A6694F" w:rsidP="00A6694F">
      <w:pPr>
        <w:rPr>
          <w:szCs w:val="22"/>
        </w:rPr>
      </w:pPr>
    </w:p>
    <w:p w14:paraId="79A85684" w14:textId="77777777" w:rsidR="00A6694F" w:rsidRPr="0089676F" w:rsidRDefault="00A6694F" w:rsidP="00A6694F">
      <w:pPr>
        <w:rPr>
          <w:bCs/>
          <w:i/>
          <w:szCs w:val="22"/>
        </w:rPr>
      </w:pPr>
      <w:r w:rsidRPr="0089676F">
        <w:rPr>
          <w:bCs/>
          <w:i/>
          <w:szCs w:val="22"/>
        </w:rPr>
        <w:t>Funkcinis inkstų funkcijos nepakankamumas</w:t>
      </w:r>
    </w:p>
    <w:p w14:paraId="4A0BF0E0" w14:textId="77777777" w:rsidR="00A6694F" w:rsidRPr="0089676F" w:rsidRDefault="00A6694F" w:rsidP="00A6694F">
      <w:pPr>
        <w:rPr>
          <w:szCs w:val="22"/>
        </w:rPr>
      </w:pPr>
      <w:r w:rsidRPr="0089676F">
        <w:rPr>
          <w:szCs w:val="22"/>
        </w:rPr>
        <w:t>NVNU, slopindami kraujagysles plečiantį inkstų prostaglandinų poveikį, gali sukelti funkcinį inkstų nepakankamumą, kadangi sumažina glomerulų filtraciją. Šis nepageidaujamas reiškinys priklauso nuo dozės dydžio. Gydymo pradžioje ir padidinus dozę rekomenduojama atidžiai stebėti diurezę ir inkstų funkciją pacientams, kuriems yra šių rizikos veiksnių:</w:t>
      </w:r>
    </w:p>
    <w:p w14:paraId="4724A302" w14:textId="77777777" w:rsidR="00A6694F" w:rsidRPr="0089676F" w:rsidRDefault="00A6694F" w:rsidP="00A6694F">
      <w:pPr>
        <w:numPr>
          <w:ilvl w:val="0"/>
          <w:numId w:val="11"/>
        </w:numPr>
        <w:tabs>
          <w:tab w:val="num" w:pos="540"/>
        </w:tabs>
        <w:ind w:left="540" w:hanging="540"/>
        <w:rPr>
          <w:szCs w:val="22"/>
        </w:rPr>
      </w:pPr>
      <w:r w:rsidRPr="0089676F">
        <w:rPr>
          <w:szCs w:val="22"/>
        </w:rPr>
        <w:t>senyvas amžius;</w:t>
      </w:r>
    </w:p>
    <w:p w14:paraId="638E5133" w14:textId="77777777" w:rsidR="00A6694F" w:rsidRPr="0089676F" w:rsidRDefault="00A6694F" w:rsidP="00A6694F">
      <w:pPr>
        <w:numPr>
          <w:ilvl w:val="0"/>
          <w:numId w:val="11"/>
        </w:numPr>
        <w:tabs>
          <w:tab w:val="num" w:pos="540"/>
        </w:tabs>
        <w:ind w:left="540" w:hanging="540"/>
        <w:rPr>
          <w:szCs w:val="22"/>
        </w:rPr>
      </w:pPr>
      <w:r w:rsidRPr="0089676F">
        <w:rPr>
          <w:szCs w:val="22"/>
        </w:rPr>
        <w:t>vartojimas kartu, pavyzdžiui, su AKF inhibitoriais, angiotenzino II antagonistais, sartanais, diuretikais (žr. 4.5 skyrių);</w:t>
      </w:r>
    </w:p>
    <w:p w14:paraId="65CE0AAF" w14:textId="77777777" w:rsidR="00A6694F" w:rsidRPr="0089676F" w:rsidRDefault="00A6694F" w:rsidP="00A6694F">
      <w:pPr>
        <w:numPr>
          <w:ilvl w:val="0"/>
          <w:numId w:val="11"/>
        </w:numPr>
        <w:tabs>
          <w:tab w:val="num" w:pos="540"/>
        </w:tabs>
        <w:ind w:left="540" w:hanging="540"/>
        <w:rPr>
          <w:szCs w:val="22"/>
        </w:rPr>
      </w:pPr>
      <w:r w:rsidRPr="0089676F">
        <w:rPr>
          <w:szCs w:val="22"/>
        </w:rPr>
        <w:t>hipovolemija (atsiradusi dėl bet kokios priežasties);</w:t>
      </w:r>
    </w:p>
    <w:p w14:paraId="2C7CD0C3" w14:textId="77777777" w:rsidR="00A6694F" w:rsidRPr="0089676F" w:rsidRDefault="00A6694F" w:rsidP="00A6694F">
      <w:pPr>
        <w:numPr>
          <w:ilvl w:val="0"/>
          <w:numId w:val="11"/>
        </w:numPr>
        <w:tabs>
          <w:tab w:val="num" w:pos="540"/>
        </w:tabs>
        <w:ind w:left="540" w:hanging="540"/>
        <w:rPr>
          <w:szCs w:val="22"/>
        </w:rPr>
      </w:pPr>
      <w:r w:rsidRPr="0089676F">
        <w:rPr>
          <w:szCs w:val="22"/>
        </w:rPr>
        <w:t>stazinis širdies nepakankamumas;</w:t>
      </w:r>
    </w:p>
    <w:p w14:paraId="4B61A5FA" w14:textId="77777777" w:rsidR="00A6694F" w:rsidRPr="0089676F" w:rsidRDefault="00A6694F" w:rsidP="00A6694F">
      <w:pPr>
        <w:numPr>
          <w:ilvl w:val="0"/>
          <w:numId w:val="11"/>
        </w:numPr>
        <w:tabs>
          <w:tab w:val="num" w:pos="540"/>
        </w:tabs>
        <w:ind w:left="540" w:hanging="540"/>
        <w:rPr>
          <w:szCs w:val="22"/>
        </w:rPr>
      </w:pPr>
      <w:r w:rsidRPr="0089676F">
        <w:rPr>
          <w:szCs w:val="22"/>
        </w:rPr>
        <w:t>inkstų nepakankamumas;</w:t>
      </w:r>
    </w:p>
    <w:p w14:paraId="7C293930" w14:textId="77777777" w:rsidR="00A6694F" w:rsidRPr="0089676F" w:rsidRDefault="00A6694F" w:rsidP="00A6694F">
      <w:pPr>
        <w:numPr>
          <w:ilvl w:val="0"/>
          <w:numId w:val="11"/>
        </w:numPr>
        <w:tabs>
          <w:tab w:val="num" w:pos="540"/>
        </w:tabs>
        <w:ind w:left="540" w:hanging="540"/>
        <w:rPr>
          <w:szCs w:val="22"/>
        </w:rPr>
      </w:pPr>
      <w:r w:rsidRPr="0089676F">
        <w:rPr>
          <w:szCs w:val="22"/>
        </w:rPr>
        <w:t>nefrozinis sindromas;</w:t>
      </w:r>
    </w:p>
    <w:p w14:paraId="5483F0AE" w14:textId="77777777" w:rsidR="00A6694F" w:rsidRPr="0089676F" w:rsidRDefault="00A6694F" w:rsidP="00A6694F">
      <w:pPr>
        <w:numPr>
          <w:ilvl w:val="0"/>
          <w:numId w:val="11"/>
        </w:numPr>
        <w:tabs>
          <w:tab w:val="num" w:pos="540"/>
        </w:tabs>
        <w:ind w:left="540" w:hanging="540"/>
        <w:rPr>
          <w:szCs w:val="22"/>
        </w:rPr>
      </w:pPr>
      <w:r w:rsidRPr="0089676F">
        <w:rPr>
          <w:szCs w:val="22"/>
        </w:rPr>
        <w:t>vilkligės sukelta nefropatija;</w:t>
      </w:r>
    </w:p>
    <w:p w14:paraId="64B521FE" w14:textId="77777777" w:rsidR="00A6694F" w:rsidRPr="0089676F" w:rsidRDefault="00A6694F" w:rsidP="00A6694F">
      <w:pPr>
        <w:numPr>
          <w:ilvl w:val="0"/>
          <w:numId w:val="11"/>
        </w:numPr>
        <w:tabs>
          <w:tab w:val="num" w:pos="540"/>
        </w:tabs>
        <w:ind w:left="540" w:hanging="540"/>
        <w:rPr>
          <w:szCs w:val="22"/>
        </w:rPr>
      </w:pPr>
      <w:r w:rsidRPr="0089676F">
        <w:rPr>
          <w:szCs w:val="22"/>
        </w:rPr>
        <w:t xml:space="preserve">sunkus kepenų funkcijos sutrikimas (albumino kiekis kraujo serume </w:t>
      </w:r>
      <w:r w:rsidRPr="0089676F">
        <w:rPr>
          <w:szCs w:val="22"/>
        </w:rPr>
        <w:sym w:font="Symbol" w:char="F03C"/>
      </w:r>
      <w:r w:rsidRPr="0089676F">
        <w:rPr>
          <w:szCs w:val="22"/>
        </w:rPr>
        <w:t xml:space="preserve"> 25 g/l arba </w:t>
      </w:r>
      <w:r w:rsidRPr="0089676F">
        <w:rPr>
          <w:szCs w:val="22"/>
        </w:rPr>
        <w:sym w:font="Symbol" w:char="F0B3"/>
      </w:r>
      <w:r w:rsidRPr="0089676F">
        <w:rPr>
          <w:szCs w:val="22"/>
        </w:rPr>
        <w:t xml:space="preserve"> 10 balų pagal </w:t>
      </w:r>
      <w:r w:rsidRPr="0089676F">
        <w:rPr>
          <w:i/>
          <w:szCs w:val="22"/>
        </w:rPr>
        <w:t>Child-Pugh</w:t>
      </w:r>
      <w:r w:rsidRPr="0089676F">
        <w:rPr>
          <w:szCs w:val="22"/>
        </w:rPr>
        <w:t xml:space="preserve">). </w:t>
      </w:r>
    </w:p>
    <w:p w14:paraId="13E604DD" w14:textId="77777777" w:rsidR="00A6694F" w:rsidRPr="0089676F" w:rsidRDefault="00A6694F" w:rsidP="00A6694F">
      <w:pPr>
        <w:rPr>
          <w:szCs w:val="22"/>
        </w:rPr>
      </w:pPr>
      <w:r w:rsidRPr="0089676F">
        <w:rPr>
          <w:szCs w:val="22"/>
        </w:rPr>
        <w:t>NVNU vartojimas retais atvejais gali būti intersticinio nefrito, glomerulonefrito, šerdinės inkstų dalies nekrozės ar nefrozinio sindromo priežastis.</w:t>
      </w:r>
    </w:p>
    <w:p w14:paraId="7A5541DD" w14:textId="77777777" w:rsidR="00A6694F" w:rsidRPr="0089676F" w:rsidRDefault="00A6694F" w:rsidP="00A6694F">
      <w:pPr>
        <w:rPr>
          <w:szCs w:val="22"/>
        </w:rPr>
      </w:pPr>
      <w:r w:rsidRPr="0089676F">
        <w:rPr>
          <w:szCs w:val="22"/>
        </w:rPr>
        <w:t xml:space="preserve">Hemodializuojamiems pacientams, kuriems yra galutinės stadijos inkstų liga, meloksikamo dozė negali viršyti 7,5 mg. Pacientams, kuriems yra lengvas arba vidutinio sunkumo inkstų sutrikimas (t. y. pacientams, kurių kreatinino klirensas didesnis negu 25 ml/min.) dozės mažinti nereikia. </w:t>
      </w:r>
    </w:p>
    <w:p w14:paraId="33CCA23D" w14:textId="77777777" w:rsidR="00A6694F" w:rsidRPr="0089676F" w:rsidRDefault="00A6694F" w:rsidP="00A6694F">
      <w:pPr>
        <w:rPr>
          <w:szCs w:val="22"/>
        </w:rPr>
      </w:pPr>
    </w:p>
    <w:p w14:paraId="4C78C7D0" w14:textId="77777777" w:rsidR="00A6694F" w:rsidRPr="0089676F" w:rsidRDefault="00A6694F" w:rsidP="00A6694F">
      <w:pPr>
        <w:rPr>
          <w:bCs/>
          <w:i/>
          <w:szCs w:val="22"/>
        </w:rPr>
      </w:pPr>
      <w:r w:rsidRPr="0089676F">
        <w:rPr>
          <w:bCs/>
          <w:i/>
          <w:szCs w:val="22"/>
        </w:rPr>
        <w:t>Natrio, kalio ir vandens susilaikymas</w:t>
      </w:r>
    </w:p>
    <w:p w14:paraId="5096659B" w14:textId="77777777" w:rsidR="00A6694F" w:rsidRPr="0089676F" w:rsidRDefault="00A6694F" w:rsidP="00A6694F">
      <w:pPr>
        <w:rPr>
          <w:szCs w:val="22"/>
        </w:rPr>
      </w:pPr>
      <w:r w:rsidRPr="0089676F">
        <w:rPr>
          <w:szCs w:val="22"/>
        </w:rPr>
        <w:t>Vartojant NVNU, organizme gali susilaikyti natrio, kalio ir vandens, sutrikti natrį iš organizmo išskiriantis diuretikų poveikis. Be to, gali susilpnėti antihipertenzinių vaistinių preparatų antihipertenzinis poveikis (žr. 4.5 skyrių). Dėl to jautriems žmonėms gali pasireikšti arba pasunkėti edema, širdies nepakankamumas arba hipertenzija. Vadinasi, rizikos grupės pacientams būtinas klinikinis stebėjimas (žr. 4.2 ir 4.3 skyrius).</w:t>
      </w:r>
    </w:p>
    <w:p w14:paraId="34C4CC7E" w14:textId="77777777" w:rsidR="00A6694F" w:rsidRPr="0089676F" w:rsidRDefault="00A6694F" w:rsidP="00A6694F">
      <w:pPr>
        <w:rPr>
          <w:szCs w:val="22"/>
        </w:rPr>
      </w:pPr>
    </w:p>
    <w:p w14:paraId="7CE5C7CD" w14:textId="77777777" w:rsidR="00A6694F" w:rsidRPr="00C625CB" w:rsidRDefault="00A6694F" w:rsidP="00A6694F">
      <w:pPr>
        <w:rPr>
          <w:b/>
          <w:i/>
          <w:szCs w:val="22"/>
        </w:rPr>
      </w:pPr>
      <w:r w:rsidRPr="00C625CB">
        <w:rPr>
          <w:i/>
          <w:szCs w:val="22"/>
        </w:rPr>
        <w:t>Hiperkalemija</w:t>
      </w:r>
    </w:p>
    <w:p w14:paraId="162EEEFF" w14:textId="77777777" w:rsidR="00A6694F" w:rsidRPr="0089676F" w:rsidRDefault="00A6694F" w:rsidP="00A6694F">
      <w:pPr>
        <w:rPr>
          <w:szCs w:val="22"/>
        </w:rPr>
      </w:pPr>
      <w:r w:rsidRPr="0089676F">
        <w:rPr>
          <w:szCs w:val="22"/>
        </w:rPr>
        <w:t>Hiperkalemiją gali skatinti cukrinis diabetas arba kartu vartojami vaistiniai preparatai, didinantys kalio kiekį kraujyje (žr. 4.5 skyrių). Tokiais atvejais reikia reguliariai matuoti kalio kiekį.</w:t>
      </w:r>
    </w:p>
    <w:p w14:paraId="2193794A" w14:textId="77777777" w:rsidR="00A6694F" w:rsidRDefault="00A6694F" w:rsidP="00A6694F">
      <w:pPr>
        <w:rPr>
          <w:szCs w:val="22"/>
        </w:rPr>
      </w:pPr>
    </w:p>
    <w:p w14:paraId="31A0DEC1" w14:textId="77777777" w:rsidR="00A6694F" w:rsidRPr="001A04AB" w:rsidRDefault="00A6694F" w:rsidP="00A6694F">
      <w:pPr>
        <w:rPr>
          <w:i/>
          <w:szCs w:val="22"/>
          <w:lang w:eastAsia="en-US"/>
        </w:rPr>
      </w:pPr>
      <w:r w:rsidRPr="001A04AB">
        <w:rPr>
          <w:i/>
          <w:szCs w:val="22"/>
          <w:lang w:eastAsia="en-US"/>
        </w:rPr>
        <w:t>Derinys su pemetreksedu</w:t>
      </w:r>
    </w:p>
    <w:p w14:paraId="038E67E9" w14:textId="77777777" w:rsidR="00A6694F" w:rsidRPr="001A04AB" w:rsidRDefault="00A6694F" w:rsidP="00A6694F">
      <w:pPr>
        <w:rPr>
          <w:szCs w:val="22"/>
          <w:lang w:eastAsia="en-US"/>
        </w:rPr>
      </w:pPr>
      <w:r w:rsidRPr="001A04AB">
        <w:rPr>
          <w:szCs w:val="22"/>
          <w:lang w:eastAsia="en-US"/>
        </w:rPr>
        <w:t>Pacientams, kuriems yra lengvas arba vidutinio sunkumo inkstų funkcijos sutrikimas, meloksikamo vartojimą reikia nutraukti mažiausiai 5 paras iki pemetreksedo vartojimo pradžios ir nevartoti mažiausiai 2 paras po pemetreksedo pavartojimo (žr. 4.5 skyrių).</w:t>
      </w:r>
    </w:p>
    <w:p w14:paraId="0935084D" w14:textId="77777777" w:rsidR="00A6694F" w:rsidRPr="0089676F" w:rsidRDefault="00A6694F" w:rsidP="00A6694F">
      <w:pPr>
        <w:rPr>
          <w:szCs w:val="22"/>
        </w:rPr>
      </w:pPr>
    </w:p>
    <w:p w14:paraId="528C1D5B" w14:textId="77777777" w:rsidR="00A6694F" w:rsidRPr="0089676F" w:rsidRDefault="00A6694F" w:rsidP="00A6694F">
      <w:pPr>
        <w:rPr>
          <w:bCs/>
          <w:i/>
          <w:szCs w:val="22"/>
        </w:rPr>
      </w:pPr>
      <w:r w:rsidRPr="0089676F">
        <w:rPr>
          <w:bCs/>
          <w:i/>
          <w:szCs w:val="22"/>
        </w:rPr>
        <w:t>Kitokie įspėjimai ir atsargumo priemonės</w:t>
      </w:r>
    </w:p>
    <w:p w14:paraId="644F0C6A" w14:textId="77777777" w:rsidR="00A6694F" w:rsidRPr="0089676F" w:rsidRDefault="00A6694F" w:rsidP="00A6694F">
      <w:pPr>
        <w:rPr>
          <w:szCs w:val="22"/>
        </w:rPr>
      </w:pPr>
      <w:r w:rsidRPr="0089676F">
        <w:rPr>
          <w:szCs w:val="22"/>
        </w:rPr>
        <w:t>Senyvi, neatsparūs arba nusilpę asmenys nepageidaujamas meloksikamo reakcijas dažnai toleruoja blogiau, todėl juos būtina atidžiai stebėti. Šiuo vaistiniu preparatu, kaip ir kitokiais NVNU, itin atsargiai reikia gydyti senyvus žmones, kadangi jų inkstų, kepenų arba širdies funkcija dažnai būna sutrikusi. Senyviems žmonėms yra didesnis nepageidaujamų NVNU reakcijų, ypač virškinimo trakto kraujavimo ir prakiurimo, kurie gali būti mirtini, dažnis (žr. 4.2 skyrių).</w:t>
      </w:r>
    </w:p>
    <w:p w14:paraId="479C2EFA" w14:textId="77777777" w:rsidR="00A6694F" w:rsidRPr="0089676F" w:rsidRDefault="00A6694F" w:rsidP="00A6694F">
      <w:pPr>
        <w:rPr>
          <w:szCs w:val="22"/>
        </w:rPr>
      </w:pPr>
    </w:p>
    <w:p w14:paraId="4DC2F8F2" w14:textId="77777777" w:rsidR="00A6694F" w:rsidRPr="0089676F" w:rsidRDefault="00A6694F" w:rsidP="00A6694F">
      <w:pPr>
        <w:rPr>
          <w:szCs w:val="22"/>
        </w:rPr>
      </w:pPr>
      <w:r w:rsidRPr="0089676F">
        <w:rPr>
          <w:szCs w:val="22"/>
        </w:rPr>
        <w:t xml:space="preserve">Meloksikamas, kaip ir bet kuris kitas NVNU, gali daryti mažiau pastebimus pagrindinės užkrečiamos ligos simptomus. </w:t>
      </w:r>
    </w:p>
    <w:p w14:paraId="4BD54ABC" w14:textId="77777777" w:rsidR="00A6694F" w:rsidRPr="0089676F" w:rsidRDefault="00A6694F" w:rsidP="00A6694F">
      <w:pPr>
        <w:rPr>
          <w:szCs w:val="22"/>
        </w:rPr>
      </w:pPr>
      <w:r w:rsidRPr="0089676F">
        <w:rPr>
          <w:szCs w:val="22"/>
        </w:rPr>
        <w:lastRenderedPageBreak/>
        <w:t>Gydymas meloksikamu gali sutrikdyti moterų vaisingumą, todėl pastoti bandančioms moterims šio vaistinio preparato vartoti nerekomenduojama. Toms moterims, kurios sunkiai pastoja arba kurioms dėl nevaisingumo atliekami tyrimai, turi būti apvarstytas meloksikamo vartojimo nutraukimas (žr. 4.6 skyrių).</w:t>
      </w:r>
    </w:p>
    <w:p w14:paraId="50A0DA93" w14:textId="77777777" w:rsidR="00A6694F" w:rsidRDefault="00A6694F" w:rsidP="00A6694F">
      <w:pPr>
        <w:autoSpaceDE w:val="0"/>
        <w:autoSpaceDN w:val="0"/>
        <w:adjustRightInd w:val="0"/>
        <w:rPr>
          <w:rFonts w:eastAsiaTheme="minorHAnsi"/>
          <w:sz w:val="17"/>
          <w:szCs w:val="17"/>
          <w:lang w:val="en-US" w:eastAsia="en-US"/>
        </w:rPr>
      </w:pPr>
      <w:r w:rsidRPr="0089676F">
        <w:rPr>
          <w:szCs w:val="22"/>
        </w:rPr>
        <w:t>Šio vaistinio preparato</w:t>
      </w:r>
      <w:r>
        <w:rPr>
          <w:rFonts w:eastAsiaTheme="minorHAnsi"/>
          <w:sz w:val="17"/>
          <w:szCs w:val="17"/>
          <w:lang w:val="en-US" w:eastAsia="en-US"/>
        </w:rPr>
        <w:t xml:space="preserve"> </w:t>
      </w:r>
      <w:r w:rsidRPr="0089676F">
        <w:rPr>
          <w:szCs w:val="22"/>
        </w:rPr>
        <w:t xml:space="preserve">negalima vartoti pacientams, kuriems nustatytas retas paveldimas sutrikimas </w:t>
      </w:r>
    </w:p>
    <w:p w14:paraId="45EE0FCB" w14:textId="77777777" w:rsidR="00A6694F" w:rsidRPr="00925C1B" w:rsidRDefault="00A6694F" w:rsidP="00A6694F">
      <w:pPr>
        <w:autoSpaceDE w:val="0"/>
        <w:autoSpaceDN w:val="0"/>
        <w:adjustRightInd w:val="0"/>
        <w:rPr>
          <w:rFonts w:eastAsiaTheme="minorHAnsi"/>
          <w:szCs w:val="22"/>
          <w:lang w:eastAsia="en-US"/>
        </w:rPr>
      </w:pPr>
      <w:r w:rsidRPr="00925C1B">
        <w:rPr>
          <w:rFonts w:eastAsiaTheme="minorHAnsi"/>
          <w:szCs w:val="22"/>
          <w:lang w:eastAsia="en-US"/>
        </w:rPr>
        <w:t>– galaktozės netoleravimas, visiškas laktazės stygius arba gliukozės ir galaktozės malabsorbcija.</w:t>
      </w:r>
    </w:p>
    <w:p w14:paraId="58E0C925" w14:textId="77777777" w:rsidR="00A6694F" w:rsidRPr="0089676F" w:rsidRDefault="00A6694F" w:rsidP="00A6694F">
      <w:pPr>
        <w:tabs>
          <w:tab w:val="left" w:pos="567"/>
        </w:tabs>
        <w:rPr>
          <w:szCs w:val="22"/>
        </w:rPr>
      </w:pPr>
    </w:p>
    <w:p w14:paraId="42916795" w14:textId="77777777" w:rsidR="00A6694F" w:rsidRPr="0089676F" w:rsidRDefault="00A6694F" w:rsidP="00A6694F">
      <w:pPr>
        <w:tabs>
          <w:tab w:val="left" w:pos="567"/>
        </w:tabs>
        <w:suppressAutoHyphens/>
        <w:rPr>
          <w:b/>
          <w:szCs w:val="22"/>
          <w:lang w:eastAsia="ar-SA"/>
        </w:rPr>
      </w:pPr>
      <w:r w:rsidRPr="0089676F">
        <w:rPr>
          <w:b/>
          <w:szCs w:val="22"/>
          <w:lang w:eastAsia="ar-SA"/>
        </w:rPr>
        <w:t>4.5</w:t>
      </w:r>
      <w:r w:rsidRPr="0089676F">
        <w:rPr>
          <w:b/>
          <w:szCs w:val="22"/>
          <w:lang w:eastAsia="ar-SA"/>
        </w:rPr>
        <w:tab/>
        <w:t>Sąveika su kitais vaistiniais preparatais ir kitokia sąveika</w:t>
      </w:r>
    </w:p>
    <w:p w14:paraId="5F3FA27B" w14:textId="77777777" w:rsidR="00A6694F" w:rsidRPr="0089676F" w:rsidRDefault="00A6694F" w:rsidP="00A6694F">
      <w:pPr>
        <w:tabs>
          <w:tab w:val="left" w:pos="567"/>
        </w:tabs>
        <w:suppressAutoHyphens/>
        <w:rPr>
          <w:b/>
          <w:szCs w:val="22"/>
          <w:lang w:eastAsia="ar-SA"/>
        </w:rPr>
      </w:pPr>
    </w:p>
    <w:p w14:paraId="27494358" w14:textId="77777777" w:rsidR="00A6694F" w:rsidRPr="0089676F" w:rsidRDefault="00A6694F" w:rsidP="00A6694F">
      <w:pPr>
        <w:tabs>
          <w:tab w:val="left" w:pos="567"/>
        </w:tabs>
        <w:suppressAutoHyphens/>
        <w:rPr>
          <w:szCs w:val="22"/>
          <w:lang w:eastAsia="ar-SA"/>
        </w:rPr>
      </w:pPr>
      <w:r w:rsidRPr="0089676F">
        <w:rPr>
          <w:szCs w:val="22"/>
          <w:lang w:eastAsia="ar-SA"/>
        </w:rPr>
        <w:t>Sąveikos tyrimai atlikti tik suaugusiesiems.</w:t>
      </w:r>
    </w:p>
    <w:p w14:paraId="40A947B5" w14:textId="77777777" w:rsidR="00A6694F" w:rsidRDefault="00A6694F" w:rsidP="00A6694F">
      <w:pPr>
        <w:tabs>
          <w:tab w:val="left" w:pos="567"/>
        </w:tabs>
        <w:suppressAutoHyphens/>
        <w:rPr>
          <w:szCs w:val="22"/>
          <w:lang w:eastAsia="ar-SA"/>
        </w:rPr>
      </w:pPr>
    </w:p>
    <w:p w14:paraId="3930C232" w14:textId="77777777" w:rsidR="00A6694F" w:rsidRPr="00972B7D" w:rsidRDefault="00A6694F" w:rsidP="00A6694F">
      <w:pPr>
        <w:ind w:left="720" w:hanging="720"/>
        <w:rPr>
          <w:szCs w:val="22"/>
          <w:u w:val="single"/>
          <w:lang w:eastAsia="en-US"/>
        </w:rPr>
      </w:pPr>
      <w:r w:rsidRPr="00972B7D">
        <w:rPr>
          <w:szCs w:val="22"/>
          <w:u w:val="single"/>
          <w:lang w:eastAsia="en-US"/>
        </w:rPr>
        <w:t>Rizika, susijusi su hiperkalemija</w:t>
      </w:r>
    </w:p>
    <w:p w14:paraId="1E96D108" w14:textId="77777777" w:rsidR="00A6694F" w:rsidRPr="00972B7D" w:rsidRDefault="00A6694F" w:rsidP="00A6694F">
      <w:pPr>
        <w:rPr>
          <w:szCs w:val="22"/>
          <w:lang w:eastAsia="en-US"/>
        </w:rPr>
      </w:pPr>
      <w:r w:rsidRPr="00972B7D">
        <w:rPr>
          <w:szCs w:val="22"/>
          <w:lang w:eastAsia="en-US"/>
        </w:rPr>
        <w:t>Tam tikri vaistiniai preparatai ar jų grupės gali skatinti hiperkalemijos atsiradimą: kalio druskos, kalį organizme sulaikantys diuretikai, angiotenziną konvertuojančio fermento (AKF) inhibitoriai, angiotenzino II receptorių blokatoriai, nesteroidiniai vaistiniai preparatai nuo uždegimo, heparinas (mažos molekulinės masės arba nefrakcionuotas), ciklosporinas, takrolimuzas ir trimetoprimas.</w:t>
      </w:r>
    </w:p>
    <w:p w14:paraId="1ADDE3B8" w14:textId="77777777" w:rsidR="00A6694F" w:rsidRPr="00972B7D" w:rsidRDefault="00A6694F" w:rsidP="00A6694F">
      <w:pPr>
        <w:rPr>
          <w:szCs w:val="22"/>
          <w:lang w:eastAsia="en-US"/>
        </w:rPr>
      </w:pPr>
      <w:r w:rsidRPr="00972B7D">
        <w:rPr>
          <w:szCs w:val="22"/>
          <w:lang w:eastAsia="en-US"/>
        </w:rPr>
        <w:t>Hiperkalemijos pradžia gali priklausyti nuo to, ar yra susijusių veiksnių.</w:t>
      </w:r>
    </w:p>
    <w:p w14:paraId="4D75CC14" w14:textId="77777777" w:rsidR="00A6694F" w:rsidRPr="00972B7D" w:rsidRDefault="00A6694F" w:rsidP="00A6694F">
      <w:pPr>
        <w:rPr>
          <w:szCs w:val="22"/>
          <w:lang w:eastAsia="en-US"/>
        </w:rPr>
      </w:pPr>
      <w:r w:rsidRPr="00972B7D">
        <w:rPr>
          <w:szCs w:val="22"/>
          <w:lang w:eastAsia="en-US"/>
        </w:rPr>
        <w:t>Rizika didėja, jei</w:t>
      </w:r>
      <w:r>
        <w:rPr>
          <w:szCs w:val="22"/>
          <w:lang w:eastAsia="en-US"/>
        </w:rPr>
        <w:t>gu aukščiau</w:t>
      </w:r>
      <w:r w:rsidRPr="00972B7D">
        <w:rPr>
          <w:szCs w:val="22"/>
          <w:lang w:eastAsia="en-US"/>
        </w:rPr>
        <w:t xml:space="preserve"> minėtų vaistinių preparatų vartojama kartu su meloksikamu.</w:t>
      </w:r>
    </w:p>
    <w:p w14:paraId="3B230AFC" w14:textId="77777777" w:rsidR="00A6694F" w:rsidRPr="0089676F" w:rsidRDefault="00A6694F" w:rsidP="00A6694F">
      <w:pPr>
        <w:tabs>
          <w:tab w:val="left" w:pos="567"/>
        </w:tabs>
        <w:suppressAutoHyphens/>
        <w:rPr>
          <w:szCs w:val="22"/>
          <w:lang w:eastAsia="ar-SA"/>
        </w:rPr>
      </w:pPr>
    </w:p>
    <w:p w14:paraId="4A6938B8" w14:textId="77777777" w:rsidR="00A6694F" w:rsidRPr="00C625CB" w:rsidRDefault="00A6694F" w:rsidP="00A6694F">
      <w:pPr>
        <w:tabs>
          <w:tab w:val="left" w:pos="567"/>
        </w:tabs>
        <w:suppressAutoHyphens/>
        <w:rPr>
          <w:szCs w:val="22"/>
          <w:u w:val="single"/>
          <w:lang w:eastAsia="ar-SA"/>
        </w:rPr>
      </w:pPr>
      <w:r w:rsidRPr="00C625CB">
        <w:rPr>
          <w:szCs w:val="22"/>
          <w:u w:val="single"/>
          <w:lang w:eastAsia="ar-SA"/>
        </w:rPr>
        <w:t>Farmakodinaminė sąveika</w:t>
      </w:r>
    </w:p>
    <w:p w14:paraId="41B1B626" w14:textId="77777777" w:rsidR="00A6694F" w:rsidRPr="0089676F" w:rsidRDefault="00A6694F" w:rsidP="00A6694F">
      <w:pPr>
        <w:rPr>
          <w:i/>
          <w:szCs w:val="22"/>
        </w:rPr>
      </w:pPr>
      <w:r w:rsidRPr="0089676F">
        <w:rPr>
          <w:i/>
          <w:szCs w:val="22"/>
        </w:rPr>
        <w:t>Kiti nesteroidiniai vaistiniai preparatai nuo uždegimo (NVNU) ir acetilsalicilo rūgštis</w:t>
      </w:r>
    </w:p>
    <w:p w14:paraId="59A59856" w14:textId="77777777" w:rsidR="00A6694F" w:rsidRPr="0089676F" w:rsidRDefault="00A6694F" w:rsidP="00A6694F">
      <w:pPr>
        <w:tabs>
          <w:tab w:val="left" w:pos="600"/>
        </w:tabs>
        <w:rPr>
          <w:szCs w:val="22"/>
        </w:rPr>
      </w:pPr>
      <w:r w:rsidRPr="0089676F">
        <w:rPr>
          <w:szCs w:val="22"/>
        </w:rPr>
        <w:t>Vartoti kartu (žr. 4.4 skyrių) su kitais nesteroidiniais vaistiniais preparatais nuo uždegimo, įskaitant acetilsalicilo rūgštį, skiriamą uždegimą slopinančiomis dozėmis (</w:t>
      </w:r>
      <w:r w:rsidRPr="0089676F">
        <w:rPr>
          <w:szCs w:val="22"/>
        </w:rPr>
        <w:sym w:font="Symbol" w:char="F0B3"/>
      </w:r>
      <w:r w:rsidRPr="0089676F">
        <w:rPr>
          <w:szCs w:val="22"/>
        </w:rPr>
        <w:t> </w:t>
      </w:r>
      <w:r>
        <w:rPr>
          <w:szCs w:val="22"/>
        </w:rPr>
        <w:t>500</w:t>
      </w:r>
      <w:r w:rsidRPr="0089676F">
        <w:rPr>
          <w:szCs w:val="22"/>
        </w:rPr>
        <w:t> </w:t>
      </w:r>
      <w:r>
        <w:rPr>
          <w:szCs w:val="22"/>
        </w:rPr>
        <w:t>m</w:t>
      </w:r>
      <w:r w:rsidRPr="0089676F">
        <w:rPr>
          <w:szCs w:val="22"/>
        </w:rPr>
        <w:t xml:space="preserve">g vienkartinė dozė arba </w:t>
      </w:r>
      <w:r w:rsidRPr="0089676F">
        <w:rPr>
          <w:szCs w:val="22"/>
        </w:rPr>
        <w:sym w:font="Symbol" w:char="F0B3"/>
      </w:r>
      <w:r w:rsidRPr="0089676F">
        <w:rPr>
          <w:szCs w:val="22"/>
        </w:rPr>
        <w:t xml:space="preserve"> 3 g bendra paros dozė), nerekomenduojama. </w:t>
      </w:r>
    </w:p>
    <w:p w14:paraId="40D1EE7D" w14:textId="77777777" w:rsidR="00A6694F" w:rsidRPr="0089676F" w:rsidRDefault="00A6694F" w:rsidP="00A6694F">
      <w:pPr>
        <w:tabs>
          <w:tab w:val="left" w:pos="600"/>
        </w:tabs>
        <w:rPr>
          <w:szCs w:val="22"/>
        </w:rPr>
      </w:pPr>
    </w:p>
    <w:p w14:paraId="50B703AE" w14:textId="77777777" w:rsidR="00A6694F" w:rsidRPr="0089676F" w:rsidRDefault="00A6694F" w:rsidP="00A6694F">
      <w:pPr>
        <w:tabs>
          <w:tab w:val="left" w:pos="567"/>
        </w:tabs>
        <w:rPr>
          <w:i/>
          <w:szCs w:val="22"/>
        </w:rPr>
      </w:pPr>
      <w:r w:rsidRPr="0089676F">
        <w:rPr>
          <w:i/>
          <w:szCs w:val="22"/>
        </w:rPr>
        <w:t>Kortikosteroidai (pvz., gliukokortikoidai)</w:t>
      </w:r>
    </w:p>
    <w:p w14:paraId="181514FD" w14:textId="77777777" w:rsidR="00A6694F" w:rsidRPr="0089676F" w:rsidRDefault="00A6694F" w:rsidP="00A6694F">
      <w:pPr>
        <w:tabs>
          <w:tab w:val="left" w:pos="567"/>
        </w:tabs>
        <w:rPr>
          <w:szCs w:val="22"/>
        </w:rPr>
      </w:pPr>
      <w:r w:rsidRPr="0089676F">
        <w:rPr>
          <w:szCs w:val="22"/>
        </w:rPr>
        <w:t>Vartoti kartu su kortikosteroidais būtina atsargiai, kadangi padidėja kraujavimo arba virškinimo trakto išopėjimo rizika.</w:t>
      </w:r>
    </w:p>
    <w:p w14:paraId="7BD2DB2A" w14:textId="77777777" w:rsidR="00A6694F" w:rsidRPr="0089676F" w:rsidRDefault="00A6694F" w:rsidP="00A6694F">
      <w:pPr>
        <w:tabs>
          <w:tab w:val="left" w:pos="600"/>
        </w:tabs>
        <w:rPr>
          <w:szCs w:val="22"/>
        </w:rPr>
      </w:pPr>
    </w:p>
    <w:p w14:paraId="632ECF5E" w14:textId="77777777" w:rsidR="00A6694F" w:rsidRPr="0089676F" w:rsidRDefault="00A6694F" w:rsidP="00A6694F">
      <w:pPr>
        <w:tabs>
          <w:tab w:val="left" w:pos="600"/>
        </w:tabs>
        <w:rPr>
          <w:i/>
          <w:szCs w:val="22"/>
        </w:rPr>
      </w:pPr>
      <w:r w:rsidRPr="0089676F">
        <w:rPr>
          <w:i/>
          <w:szCs w:val="22"/>
        </w:rPr>
        <w:t>Antikoaguliantai arba heparinas, vartojamas geriatrijoje arba gydomosiomis dozėmis</w:t>
      </w:r>
    </w:p>
    <w:p w14:paraId="15D645C2" w14:textId="77777777" w:rsidR="00A6694F" w:rsidRPr="0089676F" w:rsidRDefault="00A6694F" w:rsidP="00A6694F">
      <w:pPr>
        <w:tabs>
          <w:tab w:val="left" w:pos="600"/>
        </w:tabs>
        <w:rPr>
          <w:szCs w:val="22"/>
        </w:rPr>
      </w:pPr>
      <w:r w:rsidRPr="0089676F">
        <w:rPr>
          <w:szCs w:val="22"/>
        </w:rPr>
        <w:t xml:space="preserve">Dėl trombocitų funkcijos slopinimo ir virškinimo trakto gleivinės pažeidimo gerokai padidėja kraujavimo rizika. NVNU gali stiprinti antikoaguliantų, pvz., varfarino, poveikį (žr. 4.4 skyrių). NVNU vartoti kartu su antikoaguliantais arba heparinu, taikomu geriatrijoje arba gydomosiomis dozėmis, nerekomenduojama (žr. 4.4 skyrių). </w:t>
      </w:r>
    </w:p>
    <w:p w14:paraId="583ED993" w14:textId="77777777" w:rsidR="00A6694F" w:rsidRPr="0089676F" w:rsidRDefault="00A6694F" w:rsidP="00A6694F">
      <w:pPr>
        <w:tabs>
          <w:tab w:val="left" w:pos="600"/>
        </w:tabs>
        <w:rPr>
          <w:szCs w:val="22"/>
        </w:rPr>
      </w:pPr>
      <w:r w:rsidRPr="0089676F">
        <w:rPr>
          <w:szCs w:val="22"/>
        </w:rPr>
        <w:t xml:space="preserve">Kitais heparino vartojimo atvejais reikalingas atsargumas, kadangi būna didesnė kraujavimo rizika. </w:t>
      </w:r>
    </w:p>
    <w:p w14:paraId="7E2DBBC8" w14:textId="77777777" w:rsidR="00A6694F" w:rsidRPr="0089676F" w:rsidRDefault="00A6694F" w:rsidP="00A6694F">
      <w:pPr>
        <w:tabs>
          <w:tab w:val="left" w:pos="600"/>
        </w:tabs>
        <w:rPr>
          <w:szCs w:val="22"/>
        </w:rPr>
      </w:pPr>
      <w:r w:rsidRPr="0089676F">
        <w:rPr>
          <w:szCs w:val="22"/>
        </w:rPr>
        <w:t>Jeigu gydymo tokiu deriniu išvengti neįmanoma, būtina atidžiai stebėti TNS (ang.</w:t>
      </w:r>
      <w:r w:rsidRPr="0089676F">
        <w:rPr>
          <w:i/>
          <w:szCs w:val="22"/>
        </w:rPr>
        <w:t xml:space="preserve"> INR</w:t>
      </w:r>
      <w:r w:rsidRPr="0089676F">
        <w:rPr>
          <w:szCs w:val="22"/>
        </w:rPr>
        <w:t xml:space="preserve"> ).</w:t>
      </w:r>
    </w:p>
    <w:p w14:paraId="3B89F0A0" w14:textId="77777777" w:rsidR="00A6694F" w:rsidRPr="0089676F" w:rsidRDefault="00A6694F" w:rsidP="00A6694F">
      <w:pPr>
        <w:tabs>
          <w:tab w:val="left" w:pos="600"/>
        </w:tabs>
        <w:rPr>
          <w:szCs w:val="22"/>
        </w:rPr>
      </w:pPr>
    </w:p>
    <w:p w14:paraId="35E10577" w14:textId="77777777" w:rsidR="00A6694F" w:rsidRPr="0089676F" w:rsidRDefault="00A6694F" w:rsidP="00A6694F">
      <w:pPr>
        <w:tabs>
          <w:tab w:val="left" w:pos="600"/>
        </w:tabs>
        <w:rPr>
          <w:i/>
          <w:szCs w:val="22"/>
        </w:rPr>
      </w:pPr>
      <w:r w:rsidRPr="0089676F">
        <w:rPr>
          <w:i/>
          <w:szCs w:val="22"/>
        </w:rPr>
        <w:t>Tromboliziniai ir trombocitų agregaciją mažinantys vaistiniai preparatai</w:t>
      </w:r>
    </w:p>
    <w:p w14:paraId="149B69D2" w14:textId="77777777" w:rsidR="00A6694F" w:rsidRPr="0089676F" w:rsidRDefault="00A6694F" w:rsidP="00A6694F">
      <w:pPr>
        <w:tabs>
          <w:tab w:val="left" w:pos="600"/>
        </w:tabs>
        <w:rPr>
          <w:szCs w:val="22"/>
        </w:rPr>
      </w:pPr>
      <w:r w:rsidRPr="0089676F">
        <w:rPr>
          <w:szCs w:val="22"/>
        </w:rPr>
        <w:t>Dėl trombocitų funkcijos slopinimo ir skrandžio bei dvylikapirštės žarnos gleivinės pažeidimo būna didesnė kraujavimo rizika.</w:t>
      </w:r>
    </w:p>
    <w:p w14:paraId="29374A9F" w14:textId="77777777" w:rsidR="00A6694F" w:rsidRPr="0089676F" w:rsidRDefault="00A6694F" w:rsidP="00A6694F">
      <w:pPr>
        <w:tabs>
          <w:tab w:val="left" w:pos="600"/>
        </w:tabs>
        <w:rPr>
          <w:szCs w:val="22"/>
        </w:rPr>
      </w:pPr>
    </w:p>
    <w:p w14:paraId="49368B7B" w14:textId="77777777" w:rsidR="00A6694F" w:rsidRPr="0089676F" w:rsidRDefault="00A6694F" w:rsidP="00A6694F">
      <w:pPr>
        <w:tabs>
          <w:tab w:val="left" w:pos="600"/>
        </w:tabs>
        <w:rPr>
          <w:i/>
          <w:szCs w:val="22"/>
        </w:rPr>
      </w:pPr>
      <w:r w:rsidRPr="0089676F">
        <w:rPr>
          <w:i/>
          <w:szCs w:val="22"/>
        </w:rPr>
        <w:t>Selektyvūs serotonino reabsorbcijos inhibitoriai (angl. SSRIs)</w:t>
      </w:r>
    </w:p>
    <w:p w14:paraId="4C91BFBB" w14:textId="77777777" w:rsidR="00A6694F" w:rsidRPr="0089676F" w:rsidRDefault="00A6694F" w:rsidP="00A6694F">
      <w:pPr>
        <w:tabs>
          <w:tab w:val="left" w:pos="600"/>
        </w:tabs>
        <w:rPr>
          <w:szCs w:val="22"/>
        </w:rPr>
      </w:pPr>
      <w:r w:rsidRPr="0089676F">
        <w:rPr>
          <w:szCs w:val="22"/>
        </w:rPr>
        <w:t>Padidėja virškinimo trakto kraujavimo rizika.</w:t>
      </w:r>
    </w:p>
    <w:p w14:paraId="0E753ECE" w14:textId="77777777" w:rsidR="00A6694F" w:rsidRPr="0089676F" w:rsidRDefault="00A6694F" w:rsidP="00A6694F">
      <w:pPr>
        <w:tabs>
          <w:tab w:val="left" w:pos="600"/>
        </w:tabs>
        <w:rPr>
          <w:szCs w:val="22"/>
        </w:rPr>
      </w:pPr>
    </w:p>
    <w:p w14:paraId="42F71E75" w14:textId="77777777" w:rsidR="00A6694F" w:rsidRPr="0089676F" w:rsidRDefault="00A6694F" w:rsidP="00A6694F">
      <w:pPr>
        <w:rPr>
          <w:szCs w:val="22"/>
        </w:rPr>
      </w:pPr>
      <w:r w:rsidRPr="0089676F">
        <w:rPr>
          <w:szCs w:val="22"/>
        </w:rPr>
        <w:t>Diuretikai, AKF inhibitoriai ir angiotenzino II antagonistai</w:t>
      </w:r>
    </w:p>
    <w:p w14:paraId="1D583C22" w14:textId="77777777" w:rsidR="00A6694F" w:rsidRPr="0089676F" w:rsidRDefault="00A6694F" w:rsidP="00A6694F">
      <w:pPr>
        <w:rPr>
          <w:szCs w:val="22"/>
        </w:rPr>
      </w:pPr>
      <w:r w:rsidRPr="0089676F">
        <w:rPr>
          <w:szCs w:val="22"/>
        </w:rPr>
        <w:t xml:space="preserve">NVNU gali silpninti diuretikų bei kitokių antihipertenzinių vaistinių preparatų poveikį. Kai kuriems pacientams, kurių inkstų funkcija susilpnėjusi (pvz., dehidruotiems pacientams arba senyviems pacientams, kurių inkstų funkcija susilpnėjusi), derinimas su AKF inhibitoriais, angiotenzino II antagonistais ar ciklooksigenazę slopinančiais vaistiniais preparatais gali sukelti tolesnį inkstų funkcijos pablogėjimą, įskaitant galimą ūminį inkstų nepakankamumą, kuris paprastai praeina. Taigi tokiais deriniais reikia gydyti atsargiai, ypač senyvus žmones. Pacientai turi būti pakankamai hidruoti ir turi būti apgalvotas inkstų funkcijos stebėjimas sudėtinio gydymo pradžioje ir periodiškai jo metu (taip pat žr. 4.4 skyrių). </w:t>
      </w:r>
    </w:p>
    <w:p w14:paraId="5D079EB8" w14:textId="77777777" w:rsidR="00A6694F" w:rsidRPr="0089676F" w:rsidRDefault="00A6694F" w:rsidP="00A6694F">
      <w:pPr>
        <w:rPr>
          <w:szCs w:val="22"/>
        </w:rPr>
      </w:pPr>
    </w:p>
    <w:p w14:paraId="0860E5CB" w14:textId="77777777" w:rsidR="00A6694F" w:rsidRPr="0089676F" w:rsidRDefault="00A6694F" w:rsidP="00A6694F">
      <w:pPr>
        <w:tabs>
          <w:tab w:val="left" w:pos="600"/>
        </w:tabs>
        <w:rPr>
          <w:i/>
          <w:szCs w:val="22"/>
        </w:rPr>
      </w:pPr>
      <w:r w:rsidRPr="0089676F">
        <w:rPr>
          <w:i/>
          <w:szCs w:val="22"/>
        </w:rPr>
        <w:t>Kiti antihipertenziniai vaistiniai preparatai (pvz., beta adrenoblokatoriai)</w:t>
      </w:r>
    </w:p>
    <w:p w14:paraId="085C5446" w14:textId="77777777" w:rsidR="00A6694F" w:rsidRPr="0089676F" w:rsidRDefault="00A6694F" w:rsidP="00A6694F">
      <w:pPr>
        <w:tabs>
          <w:tab w:val="left" w:pos="600"/>
        </w:tabs>
        <w:rPr>
          <w:szCs w:val="22"/>
        </w:rPr>
      </w:pPr>
      <w:r w:rsidRPr="0089676F">
        <w:rPr>
          <w:szCs w:val="22"/>
        </w:rPr>
        <w:t xml:space="preserve">Gali susilpnėti beta adrenoblokatorių antihipertenzinis poveikis (dėl kraujagysles plečiančių prostaglandinų slopinimo). </w:t>
      </w:r>
    </w:p>
    <w:p w14:paraId="5919A565" w14:textId="77777777" w:rsidR="00A6694F" w:rsidRPr="0089676F" w:rsidRDefault="00A6694F" w:rsidP="00A6694F">
      <w:pPr>
        <w:tabs>
          <w:tab w:val="left" w:pos="600"/>
        </w:tabs>
        <w:rPr>
          <w:szCs w:val="22"/>
        </w:rPr>
      </w:pPr>
    </w:p>
    <w:p w14:paraId="47EAF4B9" w14:textId="77777777" w:rsidR="00A6694F" w:rsidRPr="00C625CB" w:rsidRDefault="00A6694F" w:rsidP="00A6694F">
      <w:pPr>
        <w:rPr>
          <w:i/>
          <w:szCs w:val="22"/>
        </w:rPr>
      </w:pPr>
      <w:r w:rsidRPr="00C625CB">
        <w:rPr>
          <w:i/>
          <w:szCs w:val="22"/>
        </w:rPr>
        <w:t>Kalcineurino inhibitoriai (pvz., ciklosporinas, takrolimuzas)</w:t>
      </w:r>
    </w:p>
    <w:p w14:paraId="1BBB3FAA" w14:textId="77777777" w:rsidR="00A6694F" w:rsidRPr="0089676F" w:rsidRDefault="00A6694F" w:rsidP="00A6694F">
      <w:pPr>
        <w:rPr>
          <w:szCs w:val="22"/>
        </w:rPr>
      </w:pPr>
      <w:r w:rsidRPr="0089676F">
        <w:rPr>
          <w:szCs w:val="22"/>
        </w:rPr>
        <w:t>NVNU per inkstų prostaglandinų sukeliamą poveikį gali stiprinti nefrotoksinį kalcineurino inhibitorių poveikį. Gydant šių vaistinių preparatų deriniu, reikia matuoti inkstų funkciją. Inkstų funkciją rekomenduojama stebėti atidžiai, ypač senyviems žmonėms.</w:t>
      </w:r>
    </w:p>
    <w:p w14:paraId="79862A28" w14:textId="77777777" w:rsidR="00A6694F" w:rsidRDefault="00A6694F" w:rsidP="00A6694F">
      <w:pPr>
        <w:tabs>
          <w:tab w:val="left" w:pos="600"/>
        </w:tabs>
        <w:rPr>
          <w:szCs w:val="22"/>
        </w:rPr>
      </w:pPr>
    </w:p>
    <w:p w14:paraId="2B0C32B9" w14:textId="77777777" w:rsidR="00A6694F" w:rsidRPr="00972B7D" w:rsidRDefault="00A6694F" w:rsidP="00A6694F">
      <w:pPr>
        <w:tabs>
          <w:tab w:val="left" w:pos="600"/>
        </w:tabs>
        <w:rPr>
          <w:i/>
          <w:szCs w:val="22"/>
          <w:lang w:eastAsia="en-US"/>
        </w:rPr>
      </w:pPr>
      <w:r w:rsidRPr="00972B7D">
        <w:rPr>
          <w:i/>
          <w:szCs w:val="22"/>
          <w:lang w:eastAsia="en-US"/>
        </w:rPr>
        <w:t>Deferaziroksas</w:t>
      </w:r>
    </w:p>
    <w:p w14:paraId="0E02B628" w14:textId="77777777" w:rsidR="00A6694F" w:rsidRPr="00972B7D" w:rsidRDefault="00A6694F" w:rsidP="00A6694F">
      <w:pPr>
        <w:rPr>
          <w:lang w:eastAsia="en-US"/>
        </w:rPr>
      </w:pPr>
      <w:r w:rsidRPr="00972B7D">
        <w:rPr>
          <w:lang w:eastAsia="en-US"/>
        </w:rPr>
        <w:t>Kartu su meloksikamu vartojant deferazirokso gali didėti nepageidaujam</w:t>
      </w:r>
      <w:r>
        <w:rPr>
          <w:lang w:eastAsia="en-US"/>
        </w:rPr>
        <w:t>o</w:t>
      </w:r>
      <w:r w:rsidRPr="00972B7D">
        <w:rPr>
          <w:lang w:eastAsia="en-US"/>
        </w:rPr>
        <w:t xml:space="preserve"> poveiki</w:t>
      </w:r>
      <w:r>
        <w:rPr>
          <w:lang w:eastAsia="en-US"/>
        </w:rPr>
        <w:t>o</w:t>
      </w:r>
      <w:r w:rsidRPr="00972B7D">
        <w:rPr>
          <w:lang w:eastAsia="en-US"/>
        </w:rPr>
        <w:t xml:space="preserve"> virškinimo traktui</w:t>
      </w:r>
      <w:r>
        <w:rPr>
          <w:lang w:eastAsia="en-US"/>
        </w:rPr>
        <w:t xml:space="preserve"> rizika</w:t>
      </w:r>
      <w:r w:rsidRPr="00972B7D">
        <w:rPr>
          <w:lang w:eastAsia="en-US"/>
        </w:rPr>
        <w:t>. Kartu vartojant šių vaistinių preparatų, reikia laikytis atsargumo.</w:t>
      </w:r>
    </w:p>
    <w:p w14:paraId="1912D2EF" w14:textId="77777777" w:rsidR="00A6694F" w:rsidRPr="0089676F" w:rsidRDefault="00A6694F" w:rsidP="00A6694F">
      <w:pPr>
        <w:tabs>
          <w:tab w:val="left" w:pos="600"/>
        </w:tabs>
        <w:rPr>
          <w:szCs w:val="22"/>
        </w:rPr>
      </w:pPr>
    </w:p>
    <w:p w14:paraId="0232C95C" w14:textId="77777777" w:rsidR="00A6694F" w:rsidRPr="0089676F" w:rsidRDefault="00A6694F" w:rsidP="00A6694F">
      <w:pPr>
        <w:tabs>
          <w:tab w:val="left" w:pos="600"/>
        </w:tabs>
        <w:rPr>
          <w:i/>
          <w:szCs w:val="22"/>
        </w:rPr>
      </w:pPr>
      <w:r w:rsidRPr="0089676F">
        <w:rPr>
          <w:i/>
          <w:szCs w:val="22"/>
        </w:rPr>
        <w:t>Vartojimo į gimdos ertmę sistemos</w:t>
      </w:r>
    </w:p>
    <w:p w14:paraId="71637A2D" w14:textId="77777777" w:rsidR="00A6694F" w:rsidRPr="0089676F" w:rsidRDefault="00A6694F" w:rsidP="00A6694F">
      <w:pPr>
        <w:tabs>
          <w:tab w:val="left" w:pos="0"/>
        </w:tabs>
        <w:rPr>
          <w:szCs w:val="22"/>
        </w:rPr>
      </w:pPr>
      <w:r w:rsidRPr="0089676F">
        <w:rPr>
          <w:szCs w:val="22"/>
        </w:rPr>
        <w:t>Buvo pranešta, kad NVNU mažina vartojimo į gimdos ertmę sistemų veiksmingumą.</w:t>
      </w:r>
    </w:p>
    <w:p w14:paraId="1053138D" w14:textId="77777777" w:rsidR="00A6694F" w:rsidRPr="0089676F" w:rsidRDefault="00A6694F" w:rsidP="00A6694F">
      <w:pPr>
        <w:tabs>
          <w:tab w:val="left" w:pos="0"/>
        </w:tabs>
        <w:rPr>
          <w:szCs w:val="22"/>
        </w:rPr>
      </w:pPr>
      <w:r w:rsidRPr="0089676F">
        <w:rPr>
          <w:szCs w:val="22"/>
        </w:rPr>
        <w:t>Apie NVNU sukeliamą vartojimo į gimdos ertmę sistemų veiksmingumo sumažėjimą buvo pranešta anksčiau, tačiau tai dar reikia patvirtinti.</w:t>
      </w:r>
    </w:p>
    <w:p w14:paraId="5E21D4B9" w14:textId="77777777" w:rsidR="00A6694F" w:rsidRPr="0089676F" w:rsidRDefault="00A6694F" w:rsidP="00A6694F">
      <w:pPr>
        <w:tabs>
          <w:tab w:val="left" w:pos="600"/>
        </w:tabs>
        <w:rPr>
          <w:i/>
          <w:szCs w:val="22"/>
        </w:rPr>
      </w:pPr>
    </w:p>
    <w:p w14:paraId="52EAA881" w14:textId="77777777" w:rsidR="00A6694F" w:rsidRPr="0089676F" w:rsidRDefault="00A6694F" w:rsidP="00A6694F">
      <w:pPr>
        <w:tabs>
          <w:tab w:val="left" w:pos="600"/>
        </w:tabs>
        <w:rPr>
          <w:szCs w:val="22"/>
          <w:u w:val="single"/>
        </w:rPr>
      </w:pPr>
      <w:r w:rsidRPr="0089676F">
        <w:rPr>
          <w:szCs w:val="22"/>
          <w:u w:val="single"/>
        </w:rPr>
        <w:t>Farmakokinetinė sąveika: meloksikamo poveikis kitų vaistinių preparatų farmakokinetikai</w:t>
      </w:r>
    </w:p>
    <w:p w14:paraId="0F4F3AE7" w14:textId="77777777" w:rsidR="00A6694F" w:rsidRPr="0089676F" w:rsidRDefault="00A6694F" w:rsidP="00A6694F">
      <w:pPr>
        <w:tabs>
          <w:tab w:val="left" w:pos="567"/>
        </w:tabs>
        <w:rPr>
          <w:i/>
          <w:szCs w:val="22"/>
        </w:rPr>
      </w:pPr>
      <w:r w:rsidRPr="0089676F">
        <w:rPr>
          <w:i/>
          <w:szCs w:val="22"/>
        </w:rPr>
        <w:t>Litis</w:t>
      </w:r>
    </w:p>
    <w:p w14:paraId="6D9361D1" w14:textId="77777777" w:rsidR="00A6694F" w:rsidRPr="0089676F" w:rsidRDefault="00A6694F" w:rsidP="00A6694F">
      <w:pPr>
        <w:tabs>
          <w:tab w:val="left" w:pos="567"/>
        </w:tabs>
        <w:rPr>
          <w:szCs w:val="22"/>
        </w:rPr>
      </w:pPr>
      <w:r w:rsidRPr="0089676F">
        <w:rPr>
          <w:szCs w:val="22"/>
        </w:rPr>
        <w:t xml:space="preserve">Buvo pranešta, kad NVNU padidina ličio kiekį kraujyje (mažindami ličio išsiskyrimą pro inkstus) ir ji gali tapti toks, kuris sukelia toksinį poveikį. Kartu su NVNU ličio vartoti nerekomenduojama (žr. 4.4 skyrių). Jeigu tokiu deriniu gydyti būtina, pradėjus gydyti meloksikamu, pakeitus jo dozę ir nutraukus vartojimą, būtina atidžiai matuoti ličio koncentraciją kraujo plazmoje. </w:t>
      </w:r>
    </w:p>
    <w:p w14:paraId="4A1C8E14" w14:textId="77777777" w:rsidR="00A6694F" w:rsidRPr="0089676F" w:rsidRDefault="00A6694F" w:rsidP="00A6694F">
      <w:pPr>
        <w:tabs>
          <w:tab w:val="left" w:pos="600"/>
        </w:tabs>
        <w:rPr>
          <w:szCs w:val="22"/>
        </w:rPr>
      </w:pPr>
    </w:p>
    <w:p w14:paraId="4483788C" w14:textId="77777777" w:rsidR="00A6694F" w:rsidRPr="0089676F" w:rsidRDefault="00A6694F" w:rsidP="00A6694F">
      <w:pPr>
        <w:tabs>
          <w:tab w:val="left" w:pos="600"/>
        </w:tabs>
        <w:rPr>
          <w:i/>
          <w:szCs w:val="22"/>
        </w:rPr>
      </w:pPr>
      <w:r w:rsidRPr="0089676F">
        <w:rPr>
          <w:i/>
          <w:szCs w:val="22"/>
        </w:rPr>
        <w:t>Metotreksatas</w:t>
      </w:r>
    </w:p>
    <w:p w14:paraId="02B46030" w14:textId="77777777" w:rsidR="00A6694F" w:rsidRPr="0089676F" w:rsidRDefault="00A6694F" w:rsidP="00A6694F">
      <w:pPr>
        <w:tabs>
          <w:tab w:val="left" w:pos="600"/>
        </w:tabs>
        <w:rPr>
          <w:szCs w:val="22"/>
        </w:rPr>
      </w:pPr>
      <w:r w:rsidRPr="0089676F">
        <w:rPr>
          <w:szCs w:val="22"/>
        </w:rPr>
        <w:t xml:space="preserve">NVNU gali mažinti metotreksato sekreciją per inkstų kanalėlius, todėl gali padidėti metotreksato koncentracija kraujo plazmoje. Dėl to didele metotreksato doze (daugiau negu 15 mg per savaitę) gydomiems pacientams NVNU vartoti nerekomenduojama (žr. 4.4 skyrių). </w:t>
      </w:r>
    </w:p>
    <w:p w14:paraId="5CDAD64C" w14:textId="77777777" w:rsidR="00A6694F" w:rsidRPr="0089676F" w:rsidRDefault="00A6694F" w:rsidP="00A6694F">
      <w:pPr>
        <w:tabs>
          <w:tab w:val="left" w:pos="600"/>
        </w:tabs>
        <w:rPr>
          <w:szCs w:val="22"/>
        </w:rPr>
      </w:pPr>
      <w:r w:rsidRPr="0089676F">
        <w:rPr>
          <w:szCs w:val="22"/>
        </w:rPr>
        <w:t xml:space="preserve">Reikia atsižvelgti į galimą NVNU ir metotreksato sąveiką ir tokiu atveju, jeigu pacientas, ypač sergantis inkstų veiklos sutrikimu, vartoja mažą metotreksato dozę. Jeigu šių vaistinių preparatų deriniu gydyti būtina, reikia stebėti inkstų veiklą bei dažnai nustatinėti kraujo ląstelių kiekybinę sudėtį. Jei NVNU kartu su metotreksatu gydoma 3 paras iš eilės, būtinas atsargumas, kadangi tokiu atveju gali padidėti metotreksato kiekis kraujo plazmoje ir sukelti stipresnį toksinį poveikį. </w:t>
      </w:r>
    </w:p>
    <w:p w14:paraId="525BF8AD" w14:textId="77777777" w:rsidR="00A6694F" w:rsidRPr="0089676F" w:rsidRDefault="00A6694F" w:rsidP="00A6694F">
      <w:pPr>
        <w:tabs>
          <w:tab w:val="left" w:pos="600"/>
        </w:tabs>
        <w:rPr>
          <w:szCs w:val="22"/>
        </w:rPr>
      </w:pPr>
    </w:p>
    <w:p w14:paraId="2D5FF83D" w14:textId="77777777" w:rsidR="00A6694F" w:rsidRPr="0089676F" w:rsidRDefault="00A6694F" w:rsidP="00A6694F">
      <w:pPr>
        <w:tabs>
          <w:tab w:val="left" w:pos="600"/>
        </w:tabs>
        <w:rPr>
          <w:szCs w:val="22"/>
        </w:rPr>
      </w:pPr>
      <w:r w:rsidRPr="0089676F">
        <w:rPr>
          <w:szCs w:val="22"/>
        </w:rPr>
        <w:t>Nors metotreksato (15 mg per savaitę) farmakokinetikos kartu vartojamas meloksikamas reikšmingai neveikė, turi būti laikoma, kad gydymas NVNU gali stiprinti metotreksato toksinį poveikį kraujui (žr. aukščiau) (žr. 4.8 skyrių).</w:t>
      </w:r>
    </w:p>
    <w:p w14:paraId="55C30B82" w14:textId="77777777" w:rsidR="00A6694F" w:rsidRDefault="00A6694F" w:rsidP="00A6694F">
      <w:pPr>
        <w:tabs>
          <w:tab w:val="left" w:pos="600"/>
        </w:tabs>
        <w:rPr>
          <w:szCs w:val="22"/>
        </w:rPr>
      </w:pPr>
    </w:p>
    <w:p w14:paraId="369D61C7" w14:textId="77777777" w:rsidR="00A6694F" w:rsidRPr="00972B7D" w:rsidRDefault="00A6694F" w:rsidP="00A6694F">
      <w:pPr>
        <w:tabs>
          <w:tab w:val="left" w:pos="600"/>
        </w:tabs>
        <w:rPr>
          <w:i/>
          <w:szCs w:val="22"/>
          <w:lang w:eastAsia="en-US"/>
        </w:rPr>
      </w:pPr>
      <w:r w:rsidRPr="00972B7D">
        <w:rPr>
          <w:i/>
          <w:szCs w:val="22"/>
          <w:lang w:eastAsia="en-US"/>
        </w:rPr>
        <w:t>Pemetreksedas</w:t>
      </w:r>
    </w:p>
    <w:p w14:paraId="4EBCEA2E" w14:textId="77777777" w:rsidR="00A6694F" w:rsidRPr="00972B7D" w:rsidRDefault="00A6694F" w:rsidP="00A6694F">
      <w:pPr>
        <w:tabs>
          <w:tab w:val="left" w:pos="600"/>
        </w:tabs>
        <w:rPr>
          <w:szCs w:val="22"/>
          <w:lang w:eastAsia="en-US"/>
        </w:rPr>
      </w:pPr>
      <w:r w:rsidRPr="00972B7D">
        <w:rPr>
          <w:szCs w:val="22"/>
          <w:lang w:eastAsia="en-US"/>
        </w:rPr>
        <w:t>Jei</w:t>
      </w:r>
      <w:r>
        <w:rPr>
          <w:szCs w:val="22"/>
          <w:lang w:eastAsia="en-US"/>
        </w:rPr>
        <w:t>gu</w:t>
      </w:r>
      <w:r w:rsidRPr="00972B7D">
        <w:rPr>
          <w:szCs w:val="22"/>
          <w:lang w:eastAsia="en-US"/>
        </w:rPr>
        <w:t xml:space="preserve"> pacientams, </w:t>
      </w:r>
      <w:r>
        <w:rPr>
          <w:szCs w:val="22"/>
          <w:lang w:eastAsia="en-US"/>
        </w:rPr>
        <w:t>kuriems yra</w:t>
      </w:r>
      <w:r w:rsidRPr="00972B7D">
        <w:rPr>
          <w:szCs w:val="22"/>
          <w:lang w:eastAsia="en-US"/>
        </w:rPr>
        <w:t xml:space="preserve"> lengv</w:t>
      </w:r>
      <w:r>
        <w:rPr>
          <w:szCs w:val="22"/>
          <w:lang w:eastAsia="en-US"/>
        </w:rPr>
        <w:t>as</w:t>
      </w:r>
      <w:r w:rsidRPr="00972B7D">
        <w:rPr>
          <w:szCs w:val="22"/>
          <w:lang w:eastAsia="en-US"/>
        </w:rPr>
        <w:t xml:space="preserve"> ar vidutinio sunkumo inkstų funkcijos sutrikim</w:t>
      </w:r>
      <w:r>
        <w:rPr>
          <w:szCs w:val="22"/>
          <w:lang w:eastAsia="en-US"/>
        </w:rPr>
        <w:t>as</w:t>
      </w:r>
      <w:r w:rsidRPr="00972B7D">
        <w:rPr>
          <w:szCs w:val="22"/>
          <w:lang w:eastAsia="en-US"/>
        </w:rPr>
        <w:t xml:space="preserve"> (kreatinino klirensas 45-79</w:t>
      </w:r>
      <w:r>
        <w:rPr>
          <w:szCs w:val="22"/>
          <w:lang w:eastAsia="en-US"/>
        </w:rPr>
        <w:t> </w:t>
      </w:r>
      <w:r w:rsidRPr="00972B7D">
        <w:rPr>
          <w:szCs w:val="22"/>
          <w:lang w:eastAsia="en-US"/>
        </w:rPr>
        <w:t xml:space="preserve">ml/min) reikia kartu vartoti meloksikamo ir pemetreksedo, prieš pastarojo vaistinio preparato pavartojimą reikia daryti 5 parų meloksikamo vartojimo pertrauką bei dviejų parų – po pemetreksedo pavartojimo. Jei meloksikamo ir pemetreksedo kartu vartoti neišvengiama, pacientus būtina atidžiai nuolat </w:t>
      </w:r>
      <w:r>
        <w:rPr>
          <w:szCs w:val="22"/>
          <w:lang w:eastAsia="en-US"/>
        </w:rPr>
        <w:t>stebėti</w:t>
      </w:r>
      <w:r w:rsidRPr="00972B7D">
        <w:rPr>
          <w:szCs w:val="22"/>
          <w:lang w:eastAsia="en-US"/>
        </w:rPr>
        <w:t xml:space="preserve">, ypač dėl kaulų čiulpų slopinimo ir </w:t>
      </w:r>
      <w:r>
        <w:rPr>
          <w:szCs w:val="22"/>
          <w:lang w:eastAsia="en-US"/>
        </w:rPr>
        <w:t xml:space="preserve">virškinimo trakto </w:t>
      </w:r>
      <w:r w:rsidRPr="00972B7D">
        <w:rPr>
          <w:szCs w:val="22"/>
          <w:lang w:eastAsia="en-US"/>
        </w:rPr>
        <w:t>nepageidaujam</w:t>
      </w:r>
      <w:r>
        <w:rPr>
          <w:szCs w:val="22"/>
          <w:lang w:eastAsia="en-US"/>
        </w:rPr>
        <w:t>ų</w:t>
      </w:r>
      <w:r w:rsidRPr="00972B7D">
        <w:rPr>
          <w:szCs w:val="22"/>
          <w:lang w:eastAsia="en-US"/>
        </w:rPr>
        <w:t xml:space="preserve"> </w:t>
      </w:r>
      <w:r>
        <w:rPr>
          <w:szCs w:val="22"/>
          <w:lang w:eastAsia="en-US"/>
        </w:rPr>
        <w:t>reakcijų</w:t>
      </w:r>
      <w:r w:rsidRPr="00972B7D">
        <w:rPr>
          <w:szCs w:val="22"/>
          <w:lang w:eastAsia="en-US"/>
        </w:rPr>
        <w:t xml:space="preserve">. Pacientams, </w:t>
      </w:r>
      <w:r>
        <w:rPr>
          <w:szCs w:val="22"/>
          <w:lang w:eastAsia="en-US"/>
        </w:rPr>
        <w:t>kuriems yra sunkus</w:t>
      </w:r>
      <w:r w:rsidRPr="00972B7D">
        <w:rPr>
          <w:szCs w:val="22"/>
          <w:lang w:eastAsia="en-US"/>
        </w:rPr>
        <w:t xml:space="preserve"> inkstų funkcijos sutrikim</w:t>
      </w:r>
      <w:r>
        <w:rPr>
          <w:szCs w:val="22"/>
          <w:lang w:eastAsia="en-US"/>
        </w:rPr>
        <w:t>as</w:t>
      </w:r>
      <w:r w:rsidRPr="00972B7D">
        <w:rPr>
          <w:szCs w:val="22"/>
          <w:lang w:eastAsia="en-US"/>
        </w:rPr>
        <w:t xml:space="preserve"> (kreatinino klirensas mažesnis nei 45</w:t>
      </w:r>
      <w:r>
        <w:rPr>
          <w:szCs w:val="22"/>
          <w:lang w:eastAsia="en-US"/>
        </w:rPr>
        <w:t> </w:t>
      </w:r>
      <w:r w:rsidRPr="00972B7D">
        <w:rPr>
          <w:szCs w:val="22"/>
          <w:lang w:eastAsia="en-US"/>
        </w:rPr>
        <w:t>ml/min), kartu vartoti meloksikamo ir pemetreksedo nerekomenduojama.</w:t>
      </w:r>
    </w:p>
    <w:p w14:paraId="4070CD37" w14:textId="77777777" w:rsidR="00A6694F" w:rsidRPr="00972B7D" w:rsidRDefault="00A6694F" w:rsidP="00A6694F">
      <w:pPr>
        <w:tabs>
          <w:tab w:val="left" w:pos="600"/>
        </w:tabs>
        <w:rPr>
          <w:szCs w:val="22"/>
          <w:lang w:eastAsia="en-US"/>
        </w:rPr>
      </w:pPr>
      <w:r w:rsidRPr="00972B7D">
        <w:rPr>
          <w:szCs w:val="22"/>
          <w:lang w:eastAsia="en-US"/>
        </w:rPr>
        <w:t>Pacientams, kurių inkstų funkcija normali (kreatinino klirensas ≥</w:t>
      </w:r>
      <w:r>
        <w:rPr>
          <w:szCs w:val="22"/>
          <w:lang w:eastAsia="en-US"/>
        </w:rPr>
        <w:t> </w:t>
      </w:r>
      <w:r w:rsidRPr="00972B7D">
        <w:rPr>
          <w:szCs w:val="22"/>
          <w:lang w:eastAsia="en-US"/>
        </w:rPr>
        <w:t xml:space="preserve">80 ml/min), 15 mg meloksikamo dozė gali mažinti pemetreksedo </w:t>
      </w:r>
      <w:r>
        <w:rPr>
          <w:szCs w:val="22"/>
          <w:lang w:eastAsia="en-US"/>
        </w:rPr>
        <w:t>šalinimą ir dėl tos priežasties</w:t>
      </w:r>
      <w:r w:rsidRPr="00972B7D">
        <w:rPr>
          <w:szCs w:val="22"/>
          <w:lang w:eastAsia="en-US"/>
        </w:rPr>
        <w:t xml:space="preserve"> didėja pemetreksedo sukel</w:t>
      </w:r>
      <w:r>
        <w:rPr>
          <w:szCs w:val="22"/>
          <w:lang w:eastAsia="en-US"/>
        </w:rPr>
        <w:t>iamų</w:t>
      </w:r>
      <w:r w:rsidRPr="00972B7D">
        <w:rPr>
          <w:szCs w:val="22"/>
          <w:lang w:eastAsia="en-US"/>
        </w:rPr>
        <w:t xml:space="preserve"> </w:t>
      </w:r>
      <w:r>
        <w:rPr>
          <w:szCs w:val="22"/>
          <w:lang w:eastAsia="en-US"/>
        </w:rPr>
        <w:t>nepageidaujamų</w:t>
      </w:r>
      <w:r w:rsidRPr="00972B7D">
        <w:rPr>
          <w:szCs w:val="22"/>
          <w:lang w:eastAsia="en-US"/>
        </w:rPr>
        <w:t xml:space="preserve"> </w:t>
      </w:r>
      <w:r>
        <w:rPr>
          <w:szCs w:val="22"/>
          <w:lang w:eastAsia="en-US"/>
        </w:rPr>
        <w:t>reiškinių pasireiškimas</w:t>
      </w:r>
      <w:r w:rsidRPr="00972B7D">
        <w:rPr>
          <w:szCs w:val="22"/>
          <w:lang w:eastAsia="en-US"/>
        </w:rPr>
        <w:t>.  Todėl reikia laikytis atsargumo, kai pacientai, kurių inkstų funkcija normali (kreatinino klirensas ≥</w:t>
      </w:r>
      <w:r>
        <w:rPr>
          <w:szCs w:val="22"/>
          <w:lang w:eastAsia="en-US"/>
        </w:rPr>
        <w:t> </w:t>
      </w:r>
      <w:r w:rsidRPr="00972B7D">
        <w:rPr>
          <w:szCs w:val="22"/>
          <w:lang w:eastAsia="en-US"/>
        </w:rPr>
        <w:t>80 ml/min), vartoja 15 mg meloksikamo dozę kartu su pemetreksedu.</w:t>
      </w:r>
    </w:p>
    <w:p w14:paraId="427D7D0A" w14:textId="77777777" w:rsidR="00A6694F" w:rsidRPr="0089676F" w:rsidRDefault="00A6694F" w:rsidP="00A6694F">
      <w:pPr>
        <w:tabs>
          <w:tab w:val="left" w:pos="600"/>
        </w:tabs>
        <w:rPr>
          <w:szCs w:val="22"/>
        </w:rPr>
      </w:pPr>
    </w:p>
    <w:p w14:paraId="6332BC1A" w14:textId="77777777" w:rsidR="00A6694F" w:rsidRPr="0089676F" w:rsidRDefault="00A6694F" w:rsidP="00A6694F">
      <w:pPr>
        <w:tabs>
          <w:tab w:val="left" w:pos="600"/>
        </w:tabs>
        <w:rPr>
          <w:szCs w:val="22"/>
          <w:u w:val="single"/>
        </w:rPr>
      </w:pPr>
      <w:r w:rsidRPr="0089676F">
        <w:rPr>
          <w:szCs w:val="22"/>
          <w:u w:val="single"/>
        </w:rPr>
        <w:t>Farmakokinetinė sąveika: kitų vaistinių preparatų poveikis meloksikamo farmakokinetikai</w:t>
      </w:r>
    </w:p>
    <w:p w14:paraId="2C6718A0" w14:textId="77777777" w:rsidR="00A6694F" w:rsidRDefault="00A6694F" w:rsidP="00A6694F">
      <w:pPr>
        <w:tabs>
          <w:tab w:val="left" w:pos="600"/>
        </w:tabs>
        <w:rPr>
          <w:i/>
          <w:szCs w:val="22"/>
        </w:rPr>
      </w:pPr>
    </w:p>
    <w:p w14:paraId="0A286A2D" w14:textId="77777777" w:rsidR="00A6694F" w:rsidRPr="0089676F" w:rsidRDefault="00A6694F" w:rsidP="00A6694F">
      <w:pPr>
        <w:tabs>
          <w:tab w:val="left" w:pos="600"/>
        </w:tabs>
        <w:rPr>
          <w:i/>
          <w:szCs w:val="22"/>
        </w:rPr>
      </w:pPr>
      <w:r w:rsidRPr="0089676F">
        <w:rPr>
          <w:i/>
          <w:szCs w:val="22"/>
        </w:rPr>
        <w:t>Kolestiraminas</w:t>
      </w:r>
    </w:p>
    <w:p w14:paraId="4B7DEEBA" w14:textId="77777777" w:rsidR="00A6694F" w:rsidRPr="0089676F" w:rsidRDefault="00A6694F" w:rsidP="00A6694F">
      <w:pPr>
        <w:tabs>
          <w:tab w:val="left" w:pos="600"/>
        </w:tabs>
        <w:rPr>
          <w:szCs w:val="22"/>
        </w:rPr>
      </w:pPr>
      <w:r w:rsidRPr="0089676F">
        <w:rPr>
          <w:szCs w:val="22"/>
        </w:rPr>
        <w:t>Kolestiraminas, nutraukdamas enterohepatinę cirkuliaciją, greitina meloksikamo eliminaciją, todėl meloksikamo klirensas padidėja 50</w:t>
      </w:r>
      <w:r w:rsidRPr="0089676F">
        <w:rPr>
          <w:szCs w:val="22"/>
        </w:rPr>
        <w:sym w:font="Symbol" w:char="F025"/>
      </w:r>
      <w:r w:rsidRPr="0089676F">
        <w:rPr>
          <w:szCs w:val="22"/>
        </w:rPr>
        <w:t>, pusinės eliminacijos laikas sutrumpėja iki 13 (</w:t>
      </w:r>
      <w:r w:rsidRPr="0089676F">
        <w:rPr>
          <w:szCs w:val="22"/>
        </w:rPr>
        <w:sym w:font="Symbol" w:char="F0B1"/>
      </w:r>
      <w:r w:rsidRPr="0089676F">
        <w:rPr>
          <w:szCs w:val="22"/>
        </w:rPr>
        <w:t xml:space="preserve">3) val. Ši sąveika yra kliniškai reikšminga. </w:t>
      </w:r>
    </w:p>
    <w:p w14:paraId="393C401E" w14:textId="77777777" w:rsidR="00A6694F" w:rsidRPr="0089676F" w:rsidRDefault="00A6694F" w:rsidP="00A6694F">
      <w:pPr>
        <w:rPr>
          <w:szCs w:val="22"/>
        </w:rPr>
      </w:pPr>
    </w:p>
    <w:p w14:paraId="5774A3FA" w14:textId="77777777" w:rsidR="00A6694F" w:rsidRPr="0089676F" w:rsidRDefault="00A6694F" w:rsidP="00A6694F">
      <w:pPr>
        <w:rPr>
          <w:szCs w:val="22"/>
        </w:rPr>
      </w:pPr>
      <w:r w:rsidRPr="0089676F">
        <w:rPr>
          <w:szCs w:val="22"/>
        </w:rPr>
        <w:lastRenderedPageBreak/>
        <w:t>Meloksikamo vartojant kartu su antacidiniais vaistiniais preparatais, cimetidinu ar digoksinu, kliniškai reikšmingos farmakokinetinės sąveikos nenustatyta.</w:t>
      </w:r>
    </w:p>
    <w:p w14:paraId="30C388EF" w14:textId="77777777" w:rsidR="00A6694F" w:rsidRPr="0089676F" w:rsidRDefault="00A6694F" w:rsidP="00A6694F">
      <w:pPr>
        <w:rPr>
          <w:szCs w:val="22"/>
        </w:rPr>
      </w:pPr>
    </w:p>
    <w:p w14:paraId="58690DDE" w14:textId="77777777" w:rsidR="00A6694F" w:rsidRPr="0089676F" w:rsidRDefault="00A6694F" w:rsidP="00A6694F">
      <w:pPr>
        <w:keepNext/>
        <w:tabs>
          <w:tab w:val="left" w:pos="567"/>
        </w:tabs>
        <w:rPr>
          <w:b/>
          <w:szCs w:val="22"/>
        </w:rPr>
      </w:pPr>
      <w:r w:rsidRPr="0089676F">
        <w:rPr>
          <w:b/>
          <w:szCs w:val="22"/>
        </w:rPr>
        <w:t>4.6</w:t>
      </w:r>
      <w:r w:rsidRPr="0089676F">
        <w:rPr>
          <w:b/>
          <w:szCs w:val="22"/>
        </w:rPr>
        <w:tab/>
        <w:t xml:space="preserve">Vaisingumas, </w:t>
      </w:r>
      <w:r w:rsidRPr="0089676F">
        <w:rPr>
          <w:b/>
          <w:iCs/>
          <w:szCs w:val="22"/>
        </w:rPr>
        <w:t>nėštumo ir žindymo laikotarpis</w:t>
      </w:r>
    </w:p>
    <w:p w14:paraId="5145DDB5" w14:textId="77777777" w:rsidR="00A6694F" w:rsidRPr="0089676F" w:rsidRDefault="00A6694F" w:rsidP="00A6694F">
      <w:pPr>
        <w:keepNext/>
        <w:rPr>
          <w:szCs w:val="22"/>
        </w:rPr>
      </w:pPr>
    </w:p>
    <w:p w14:paraId="00573D5A" w14:textId="77777777" w:rsidR="00A6694F" w:rsidRPr="0089676F" w:rsidRDefault="00A6694F" w:rsidP="00A6694F">
      <w:pPr>
        <w:rPr>
          <w:szCs w:val="22"/>
          <w:u w:val="single"/>
        </w:rPr>
      </w:pPr>
      <w:r w:rsidRPr="0089676F">
        <w:rPr>
          <w:szCs w:val="22"/>
          <w:u w:val="single"/>
        </w:rPr>
        <w:t>Vaisingumas</w:t>
      </w:r>
    </w:p>
    <w:p w14:paraId="2DD95BF2" w14:textId="77777777" w:rsidR="00A6694F" w:rsidRPr="0089676F" w:rsidRDefault="00A6694F" w:rsidP="00A6694F">
      <w:pPr>
        <w:rPr>
          <w:szCs w:val="22"/>
        </w:rPr>
      </w:pPr>
      <w:r w:rsidRPr="0089676F">
        <w:rPr>
          <w:szCs w:val="22"/>
        </w:rPr>
        <w:t>Meloksikamo, kaip ir kitų ciklooksigenazę (prostaglandinų sintezę) slopinančių vaistinių preparatų, vartojimas gali sumažinti moters vaisingumą, todėl pastoti bandančioms moterims jo vartoti nerekomenduojama. Toms moterims, kurios sunkiai pastoja arba kurioms dėl nevaisingumo atliekami tyrimai, turi būti apgalvotas meloksikamo vartojimo nutraukimas.</w:t>
      </w:r>
    </w:p>
    <w:p w14:paraId="06A919E0" w14:textId="77777777" w:rsidR="00A6694F" w:rsidRPr="0089676F" w:rsidRDefault="00A6694F" w:rsidP="00A6694F">
      <w:pPr>
        <w:rPr>
          <w:szCs w:val="22"/>
        </w:rPr>
      </w:pPr>
    </w:p>
    <w:p w14:paraId="205268C4" w14:textId="77777777" w:rsidR="00A6694F" w:rsidRPr="0089676F" w:rsidRDefault="00A6694F" w:rsidP="00A6694F">
      <w:pPr>
        <w:rPr>
          <w:szCs w:val="22"/>
          <w:u w:val="single"/>
        </w:rPr>
      </w:pPr>
      <w:r w:rsidRPr="0089676F">
        <w:rPr>
          <w:szCs w:val="22"/>
          <w:u w:val="single"/>
        </w:rPr>
        <w:t>Nėštumas</w:t>
      </w:r>
    </w:p>
    <w:p w14:paraId="1489D822" w14:textId="77777777" w:rsidR="00A6694F" w:rsidRDefault="00A6694F" w:rsidP="00A6694F">
      <w:pPr>
        <w:rPr>
          <w:szCs w:val="22"/>
        </w:rPr>
      </w:pPr>
      <w:r w:rsidRPr="0089676F">
        <w:rPr>
          <w:szCs w:val="22"/>
        </w:rPr>
        <w:t>Prostaglandinų sintezės slopinimas gali nepageidaujamai veikti nėštumo eigą ir (arba) embriono bei vaisiaus vystymąsi. Epidemiologinių tyrimų duomenys rodo, kad prostaglandinų sintezės inhibitorių vartojant nėštumo pradžioje, padidėja persileidimo, vaisiaus širdies sklaidos trūkumų bei pilvo įskilimo rizika. Absoliuti širdies ir kraujagyslių sklaidos trūkumų rizika nuo mažiau negu 1</w:t>
      </w:r>
      <w:r w:rsidRPr="0089676F">
        <w:rPr>
          <w:szCs w:val="22"/>
        </w:rPr>
        <w:sym w:font="Symbol" w:char="F025"/>
      </w:r>
      <w:r w:rsidRPr="0089676F">
        <w:rPr>
          <w:szCs w:val="22"/>
        </w:rPr>
        <w:t xml:space="preserve"> padidėjo iki maždaug 1,5</w:t>
      </w:r>
      <w:r w:rsidRPr="0089676F">
        <w:rPr>
          <w:szCs w:val="22"/>
        </w:rPr>
        <w:sym w:font="Symbol" w:char="F025"/>
      </w:r>
      <w:r w:rsidRPr="0089676F">
        <w:rPr>
          <w:szCs w:val="22"/>
        </w:rPr>
        <w:t>. Manoma, jog rizika didėja priklausomai nuo dozės dydžio ir gydymo trukmės. Įrodyta, jog gyvūnams, vartojusiems prostaglandinų sintezės inhibitorių, padažnėjo persileidimo prieš embriono implantaciją ir po jos bei embriono/vaisiaus nugaišimas. Be to, gyvūnų, prostaglandinų sintezės inhibitorių vartojusių organogenezės laikotarpiu, vaisiui dažniau atsirado įvairių sklaidos trūkumų, įskaitant širdies ir kraujagyslių sklaidos trūkumus.</w:t>
      </w:r>
    </w:p>
    <w:p w14:paraId="07355B49" w14:textId="77777777" w:rsidR="00A6694F" w:rsidRPr="00F4623C" w:rsidRDefault="00A6694F" w:rsidP="00A6694F">
      <w:pPr>
        <w:rPr>
          <w:szCs w:val="22"/>
        </w:rPr>
      </w:pPr>
      <w:r w:rsidRPr="00F4623C">
        <w:rPr>
          <w:szCs w:val="22"/>
        </w:rPr>
        <w:t>Nuo 20-osios nėštumo savaitės vartojamas meloksikamas gali sukelti oligohidramnioną sutrikus vaisiaus inkstų funkcijai. Jis gali pasireikšti vos pradėjus gydymą ir paprastai išnyksta nutraukus gydymą. Be to, gauta pranešimų apie arterinio latako [</w:t>
      </w:r>
      <w:r w:rsidRPr="00F4623C">
        <w:rPr>
          <w:i/>
          <w:iCs/>
          <w:szCs w:val="22"/>
        </w:rPr>
        <w:t>ductus arteriosus</w:t>
      </w:r>
      <w:r w:rsidRPr="00F4623C">
        <w:rPr>
          <w:szCs w:val="22"/>
        </w:rPr>
        <w:t>] susiaurėjimą po gydymo antrajame trimestre, kuris dažniausiai išnykdavo nutraukus gydymą.</w:t>
      </w:r>
    </w:p>
    <w:p w14:paraId="24FBA536" w14:textId="77777777" w:rsidR="00A6694F" w:rsidRPr="00F4623C" w:rsidRDefault="00A6694F" w:rsidP="00A6694F">
      <w:pPr>
        <w:rPr>
          <w:szCs w:val="22"/>
        </w:rPr>
      </w:pPr>
      <w:r w:rsidRPr="00F4623C">
        <w:rPr>
          <w:szCs w:val="22"/>
        </w:rPr>
        <w:t>Dėl to, meloksikamo negalima vartoti per pirmąjį ir antrąjį nėštumo trimestrą, nebent tai neabejotinai būtina.</w:t>
      </w:r>
    </w:p>
    <w:p w14:paraId="64FDCA1A" w14:textId="77777777" w:rsidR="00A6694F" w:rsidRPr="00F4623C" w:rsidRDefault="00A6694F" w:rsidP="00A6694F">
      <w:pPr>
        <w:rPr>
          <w:szCs w:val="22"/>
        </w:rPr>
      </w:pPr>
      <w:r w:rsidRPr="00F4623C">
        <w:rPr>
          <w:szCs w:val="22"/>
        </w:rPr>
        <w:t>Jei meloksikamo skiriama vartoti planuojančioms pastoti moterims arba per pirmąjį ar antrąjį nėštumo trimestrą, reikia vartoti galimai mažiausią dozę ir trumpiausią laiką.</w:t>
      </w:r>
    </w:p>
    <w:p w14:paraId="773F3E34" w14:textId="77777777" w:rsidR="00A6694F" w:rsidRPr="00F4623C" w:rsidRDefault="00A6694F" w:rsidP="00A6694F">
      <w:pPr>
        <w:rPr>
          <w:szCs w:val="22"/>
        </w:rPr>
      </w:pPr>
      <w:r w:rsidRPr="00F4623C">
        <w:rPr>
          <w:szCs w:val="22"/>
        </w:rPr>
        <w:t>Jei po 20-os gestacinės savaitės kelias paras vartojamas meloksikamas</w:t>
      </w:r>
      <w:r>
        <w:rPr>
          <w:szCs w:val="22"/>
        </w:rPr>
        <w:t>,</w:t>
      </w:r>
      <w:r w:rsidRPr="00F4623C">
        <w:rPr>
          <w:szCs w:val="22"/>
        </w:rPr>
        <w:t xml:space="preserve"> reikia apsvarstyti antenatalinės oligohidramniono </w:t>
      </w:r>
      <w:r>
        <w:rPr>
          <w:szCs w:val="22"/>
        </w:rPr>
        <w:t xml:space="preserve">ar arterinio latako susiaurėjimo </w:t>
      </w:r>
      <w:r w:rsidRPr="00F4623C">
        <w:rPr>
          <w:szCs w:val="22"/>
        </w:rPr>
        <w:t>stebėsenos galimybę. Nustačius oligohidramnioną</w:t>
      </w:r>
      <w:r>
        <w:rPr>
          <w:szCs w:val="22"/>
        </w:rPr>
        <w:t xml:space="preserve"> ar arterinio latako susiaurėjimą</w:t>
      </w:r>
      <w:r w:rsidRPr="00F4623C">
        <w:rPr>
          <w:szCs w:val="22"/>
        </w:rPr>
        <w:t>, gydymą meloksikamu reikia nutraukti.</w:t>
      </w:r>
    </w:p>
    <w:p w14:paraId="50424D45" w14:textId="77777777" w:rsidR="00A6694F" w:rsidRPr="00F4623C" w:rsidRDefault="00A6694F" w:rsidP="00A6694F">
      <w:pPr>
        <w:rPr>
          <w:szCs w:val="22"/>
        </w:rPr>
      </w:pPr>
    </w:p>
    <w:p w14:paraId="1A9B3DFD" w14:textId="77777777" w:rsidR="00A6694F" w:rsidRPr="00F4623C" w:rsidRDefault="00A6694F" w:rsidP="00A6694F">
      <w:pPr>
        <w:rPr>
          <w:szCs w:val="22"/>
        </w:rPr>
      </w:pPr>
      <w:r w:rsidRPr="00F4623C">
        <w:rPr>
          <w:szCs w:val="22"/>
        </w:rPr>
        <w:t>Prostaglandinų sintezės inhibitoriai, vartojami paskutiniuosius tris nėštumo mėnesius, gali vaisiui sukelti:</w:t>
      </w:r>
    </w:p>
    <w:p w14:paraId="50A5D84B" w14:textId="77777777" w:rsidR="00A6694F" w:rsidRPr="00F4623C" w:rsidRDefault="00A6694F" w:rsidP="00A6694F">
      <w:pPr>
        <w:numPr>
          <w:ilvl w:val="0"/>
          <w:numId w:val="34"/>
        </w:numPr>
        <w:rPr>
          <w:szCs w:val="22"/>
          <w:lang w:val="sl-SI"/>
        </w:rPr>
      </w:pPr>
      <w:r w:rsidRPr="00F4623C">
        <w:rPr>
          <w:szCs w:val="22"/>
          <w:lang w:val="sl-SI"/>
        </w:rPr>
        <w:t>toksinį poveikį širdžiai ir plaučiams (priešlaikinį arterinio latako susiaurėjimą/už</w:t>
      </w:r>
      <w:r>
        <w:rPr>
          <w:szCs w:val="22"/>
          <w:lang w:val="sl-SI"/>
        </w:rPr>
        <w:t>sidarymą</w:t>
      </w:r>
      <w:r w:rsidRPr="00F4623C">
        <w:rPr>
          <w:szCs w:val="22"/>
          <w:lang w:val="sl-SI"/>
        </w:rPr>
        <w:t xml:space="preserve"> ir plautinę hipertenziją);</w:t>
      </w:r>
    </w:p>
    <w:p w14:paraId="056796BB" w14:textId="77777777" w:rsidR="00A6694F" w:rsidRPr="00F4623C" w:rsidRDefault="00A6694F" w:rsidP="00A6694F">
      <w:pPr>
        <w:numPr>
          <w:ilvl w:val="0"/>
          <w:numId w:val="34"/>
        </w:numPr>
        <w:rPr>
          <w:szCs w:val="22"/>
          <w:lang w:val="sl-SI"/>
        </w:rPr>
      </w:pPr>
      <w:r w:rsidRPr="00F4623C">
        <w:rPr>
          <w:szCs w:val="22"/>
          <w:lang w:val="sl-SI"/>
        </w:rPr>
        <w:t>inkstų funkcijos sutrikimą (žr. pirmiau).</w:t>
      </w:r>
    </w:p>
    <w:p w14:paraId="720E4378" w14:textId="77777777" w:rsidR="00A6694F" w:rsidRPr="00F4623C" w:rsidRDefault="00A6694F" w:rsidP="00A6694F">
      <w:pPr>
        <w:rPr>
          <w:szCs w:val="22"/>
        </w:rPr>
      </w:pPr>
    </w:p>
    <w:p w14:paraId="283F53FF" w14:textId="77777777" w:rsidR="00A6694F" w:rsidRPr="00F4623C" w:rsidRDefault="00A6694F" w:rsidP="00A6694F">
      <w:pPr>
        <w:rPr>
          <w:szCs w:val="22"/>
        </w:rPr>
      </w:pPr>
      <w:r w:rsidRPr="00F4623C">
        <w:rPr>
          <w:szCs w:val="22"/>
        </w:rPr>
        <w:t>Vartojant nėštumo pabaigoje motinai ir naujagimiui gali sukelti:</w:t>
      </w:r>
    </w:p>
    <w:p w14:paraId="20862BCA" w14:textId="77777777" w:rsidR="00A6694F" w:rsidRPr="00F4623C" w:rsidRDefault="00A6694F" w:rsidP="00A6694F">
      <w:pPr>
        <w:numPr>
          <w:ilvl w:val="0"/>
          <w:numId w:val="35"/>
        </w:numPr>
        <w:rPr>
          <w:szCs w:val="22"/>
          <w:lang w:val="sl-SI"/>
        </w:rPr>
      </w:pPr>
      <w:r w:rsidRPr="00F4623C">
        <w:rPr>
          <w:szCs w:val="22"/>
          <w:lang w:val="sl-SI"/>
        </w:rPr>
        <w:t>vartojant netgi mažiausiomis dozėmis - kraujavimo laiko pailgėjimą, trombocitų agregacijos sutrikimą;</w:t>
      </w:r>
    </w:p>
    <w:p w14:paraId="564AA92A" w14:textId="77777777" w:rsidR="00A6694F" w:rsidRPr="00F4623C" w:rsidRDefault="00A6694F" w:rsidP="00A6694F">
      <w:pPr>
        <w:numPr>
          <w:ilvl w:val="0"/>
          <w:numId w:val="35"/>
        </w:numPr>
        <w:rPr>
          <w:szCs w:val="22"/>
          <w:lang w:val="sl-SI"/>
        </w:rPr>
      </w:pPr>
      <w:r w:rsidRPr="00F4623C">
        <w:rPr>
          <w:szCs w:val="22"/>
          <w:lang w:val="sl-SI"/>
        </w:rPr>
        <w:t>gimdos susitraukimų slopinimą ir dėl to vėluojantį arba užsitęsusį gimdymą.</w:t>
      </w:r>
    </w:p>
    <w:p w14:paraId="0948A6B9" w14:textId="77777777" w:rsidR="00A6694F" w:rsidRPr="00D56581" w:rsidRDefault="00A6694F" w:rsidP="00A6694F">
      <w:pPr>
        <w:rPr>
          <w:szCs w:val="22"/>
        </w:rPr>
      </w:pPr>
      <w:r w:rsidRPr="00F4623C">
        <w:rPr>
          <w:szCs w:val="22"/>
        </w:rPr>
        <w:t>Dėl minėtų priežasčių meloksikamo draudžiama vartoti trečiąjį nėštumo trimestrą (žr. 4.3 ir 5.3 skyrius).</w:t>
      </w:r>
    </w:p>
    <w:p w14:paraId="4330C15A" w14:textId="77777777" w:rsidR="00A6694F" w:rsidRPr="0089676F" w:rsidRDefault="00A6694F" w:rsidP="00A6694F">
      <w:pPr>
        <w:rPr>
          <w:szCs w:val="22"/>
        </w:rPr>
      </w:pPr>
    </w:p>
    <w:p w14:paraId="407671BD" w14:textId="77777777" w:rsidR="00A6694F" w:rsidRPr="0089676F" w:rsidRDefault="00A6694F" w:rsidP="00A6694F">
      <w:pPr>
        <w:rPr>
          <w:szCs w:val="22"/>
          <w:u w:val="single"/>
        </w:rPr>
      </w:pPr>
      <w:r w:rsidRPr="0089676F">
        <w:rPr>
          <w:szCs w:val="22"/>
          <w:u w:val="single"/>
        </w:rPr>
        <w:t>Žindymas</w:t>
      </w:r>
    </w:p>
    <w:p w14:paraId="1AF6238C" w14:textId="77777777" w:rsidR="00A6694F" w:rsidRPr="0089676F" w:rsidRDefault="00A6694F" w:rsidP="00A6694F">
      <w:pPr>
        <w:rPr>
          <w:szCs w:val="22"/>
        </w:rPr>
      </w:pPr>
      <w:r w:rsidRPr="0089676F">
        <w:rPr>
          <w:szCs w:val="22"/>
        </w:rPr>
        <w:t xml:space="preserve">Nors specifinių duomenų apie meloksikamą nėra, tačiau žinoma, kad NVNU patenka į motinos pieną. Vadinasi, kūdikį krūtimi maitinančioms moterims šiuo vaistinio preparato vartoti nerekomenduojama. </w:t>
      </w:r>
    </w:p>
    <w:p w14:paraId="6FBE7B10" w14:textId="77777777" w:rsidR="00A6694F" w:rsidRPr="0089676F" w:rsidRDefault="00A6694F" w:rsidP="00A6694F">
      <w:pPr>
        <w:tabs>
          <w:tab w:val="left" w:pos="567"/>
        </w:tabs>
        <w:suppressAutoHyphens/>
        <w:rPr>
          <w:szCs w:val="22"/>
          <w:lang w:eastAsia="ar-SA"/>
        </w:rPr>
      </w:pPr>
    </w:p>
    <w:p w14:paraId="79840068" w14:textId="77777777" w:rsidR="00A6694F" w:rsidRPr="0089676F" w:rsidRDefault="00A6694F" w:rsidP="00A6694F">
      <w:pPr>
        <w:tabs>
          <w:tab w:val="left" w:pos="567"/>
        </w:tabs>
        <w:suppressAutoHyphens/>
        <w:rPr>
          <w:b/>
          <w:szCs w:val="22"/>
          <w:lang w:eastAsia="ar-SA"/>
        </w:rPr>
      </w:pPr>
      <w:r w:rsidRPr="0089676F">
        <w:rPr>
          <w:b/>
          <w:szCs w:val="22"/>
          <w:lang w:eastAsia="ar-SA"/>
        </w:rPr>
        <w:t>4.7</w:t>
      </w:r>
      <w:r w:rsidRPr="0089676F">
        <w:rPr>
          <w:b/>
          <w:szCs w:val="22"/>
          <w:lang w:eastAsia="ar-SA"/>
        </w:rPr>
        <w:tab/>
        <w:t>Poveikis gebėjimui vairuoti ir valdyti mechanizmus</w:t>
      </w:r>
    </w:p>
    <w:p w14:paraId="58108FB0" w14:textId="77777777" w:rsidR="00A6694F" w:rsidRPr="0089676F" w:rsidRDefault="00A6694F" w:rsidP="00A6694F">
      <w:pPr>
        <w:tabs>
          <w:tab w:val="left" w:pos="567"/>
        </w:tabs>
        <w:suppressAutoHyphens/>
        <w:rPr>
          <w:b/>
          <w:szCs w:val="22"/>
          <w:lang w:eastAsia="ar-SA"/>
        </w:rPr>
      </w:pPr>
    </w:p>
    <w:p w14:paraId="0E654129" w14:textId="77777777" w:rsidR="00A6694F" w:rsidRPr="0089676F" w:rsidRDefault="00A6694F" w:rsidP="00A6694F">
      <w:pPr>
        <w:tabs>
          <w:tab w:val="left" w:pos="567"/>
        </w:tabs>
        <w:suppressAutoHyphens/>
        <w:rPr>
          <w:szCs w:val="22"/>
          <w:lang w:eastAsia="ar-SA"/>
        </w:rPr>
      </w:pPr>
      <w:r w:rsidRPr="0089676F">
        <w:rPr>
          <w:szCs w:val="22"/>
        </w:rPr>
        <w:t>Poveikio gebėjimui vairuoti ir valdyti mechanizmus specifinių tyrimų neatlikta. Vis dėlto remiantis farmakodinamika ir pastebėtomis nepageidaujamomis reakcijomis, meloksikamas gebėjimo vairuoti ir valdyti mechanizmus neveikia arba veikia nereikšmingai.</w:t>
      </w:r>
      <w:r w:rsidRPr="0089676F">
        <w:rPr>
          <w:color w:val="3366FF"/>
          <w:szCs w:val="22"/>
        </w:rPr>
        <w:t xml:space="preserve"> </w:t>
      </w:r>
      <w:r w:rsidRPr="0089676F">
        <w:rPr>
          <w:szCs w:val="22"/>
        </w:rPr>
        <w:t>Jeigu pasireiškia regos sutrikimas (įskaitant daiktų matymą lyg per miglą), galvos svaigimas, mieguistumas, galvos sukimasis (</w:t>
      </w:r>
      <w:r w:rsidRPr="0089676F">
        <w:rPr>
          <w:i/>
          <w:szCs w:val="22"/>
        </w:rPr>
        <w:t>vertigo</w:t>
      </w:r>
      <w:r w:rsidRPr="0089676F">
        <w:rPr>
          <w:szCs w:val="22"/>
        </w:rPr>
        <w:t>) ar kitoks centrinės nervų sistemos sutrikimas, patariama atsisakyti vairuoti ir valdyti mechanizmus.</w:t>
      </w:r>
    </w:p>
    <w:p w14:paraId="5D817CC9" w14:textId="77777777" w:rsidR="00A6694F" w:rsidRPr="0089676F" w:rsidRDefault="00A6694F" w:rsidP="00A6694F">
      <w:pPr>
        <w:tabs>
          <w:tab w:val="left" w:pos="567"/>
        </w:tabs>
        <w:suppressAutoHyphens/>
        <w:rPr>
          <w:szCs w:val="22"/>
          <w:lang w:eastAsia="ar-SA"/>
        </w:rPr>
      </w:pPr>
    </w:p>
    <w:p w14:paraId="4B9D2261" w14:textId="77777777" w:rsidR="00A6694F" w:rsidRPr="0089676F" w:rsidRDefault="00A6694F" w:rsidP="00A6694F">
      <w:pPr>
        <w:tabs>
          <w:tab w:val="left" w:pos="567"/>
        </w:tabs>
        <w:suppressAutoHyphens/>
        <w:rPr>
          <w:b/>
          <w:szCs w:val="22"/>
          <w:lang w:eastAsia="ar-SA"/>
        </w:rPr>
      </w:pPr>
      <w:r w:rsidRPr="0089676F">
        <w:rPr>
          <w:b/>
          <w:szCs w:val="22"/>
          <w:lang w:eastAsia="ar-SA"/>
        </w:rPr>
        <w:t>4.8</w:t>
      </w:r>
      <w:r w:rsidRPr="0089676F">
        <w:rPr>
          <w:b/>
          <w:szCs w:val="22"/>
          <w:lang w:eastAsia="ar-SA"/>
        </w:rPr>
        <w:tab/>
        <w:t>Nepageidaujamas poveikis</w:t>
      </w:r>
    </w:p>
    <w:p w14:paraId="663CCAA3" w14:textId="77777777" w:rsidR="00A6694F" w:rsidRPr="0089676F" w:rsidRDefault="00A6694F" w:rsidP="00A6694F">
      <w:pPr>
        <w:tabs>
          <w:tab w:val="left" w:pos="567"/>
        </w:tabs>
        <w:suppressAutoHyphens/>
        <w:rPr>
          <w:b/>
          <w:szCs w:val="22"/>
          <w:lang w:eastAsia="ar-SA"/>
        </w:rPr>
      </w:pPr>
    </w:p>
    <w:p w14:paraId="4536C288" w14:textId="77777777" w:rsidR="00A6694F" w:rsidRPr="0089676F" w:rsidRDefault="00A6694F" w:rsidP="00A6694F">
      <w:pPr>
        <w:tabs>
          <w:tab w:val="left" w:pos="567"/>
        </w:tabs>
        <w:suppressAutoHyphens/>
        <w:rPr>
          <w:szCs w:val="22"/>
          <w:lang w:eastAsia="ar-SA"/>
        </w:rPr>
      </w:pPr>
      <w:r w:rsidRPr="0089676F">
        <w:rPr>
          <w:szCs w:val="22"/>
        </w:rPr>
        <w:t>a) Bendra nepageidaujamų reakcijų santrauka</w:t>
      </w:r>
    </w:p>
    <w:p w14:paraId="60D1A3C9" w14:textId="77777777" w:rsidR="00A6694F" w:rsidRPr="0089676F" w:rsidRDefault="00A6694F" w:rsidP="00A6694F">
      <w:pPr>
        <w:tabs>
          <w:tab w:val="left" w:pos="567"/>
        </w:tabs>
        <w:suppressAutoHyphens/>
        <w:rPr>
          <w:szCs w:val="22"/>
          <w:lang w:eastAsia="ar-SA"/>
        </w:rPr>
      </w:pPr>
      <w:r w:rsidRPr="0089676F">
        <w:rPr>
          <w:szCs w:val="22"/>
          <w:lang w:eastAsia="ar-SA"/>
        </w:rPr>
        <w:t>Klinikiniai tyrimai ir epidemiologiniai duomenys patvirtina, kad kai kurių NVNU vartojimas (ypač didelėmis dozėmis ilgą laiką) gali būti susijęs su arterijų trombozės reiškinių (pvz., miokardo infarkto arba insulto) nedideliu rizikos padidėjimu (žr. 4.4 skyrių). Nėra pakankamai duomenų, kad atmesti tokią riziką vartojant meloksikamą.</w:t>
      </w:r>
    </w:p>
    <w:p w14:paraId="658541B1" w14:textId="77777777" w:rsidR="00A6694F" w:rsidRPr="0089676F" w:rsidRDefault="00A6694F" w:rsidP="00A6694F">
      <w:pPr>
        <w:tabs>
          <w:tab w:val="left" w:pos="567"/>
        </w:tabs>
        <w:suppressAutoHyphens/>
        <w:rPr>
          <w:szCs w:val="22"/>
        </w:rPr>
      </w:pPr>
      <w:r w:rsidRPr="0089676F">
        <w:rPr>
          <w:szCs w:val="22"/>
          <w:lang w:eastAsia="ar-SA"/>
        </w:rPr>
        <w:t>Buvo pranešta apie su gydymu NVNU susijusios edemos, kraujospūdžio padidėjimo ir širdies nepakankamumo atvejus.</w:t>
      </w:r>
      <w:r w:rsidRPr="0089676F">
        <w:rPr>
          <w:szCs w:val="22"/>
        </w:rPr>
        <w:t xml:space="preserve"> Dažniausiai pastebėti nepageidaujami reiškiniai yra virškinimo trakto. Gali atsirasti pepsinių opų, virškinimo trakto prakiurimas arba kraujavimas, kurie kartais gali būti mirtini, ypač senyviems žmonėms (žr. 4.4 skyrių). Gauta pranešimų apie pykinimo, vėmimo, viduriavimo, dujų susikaupimo virškinimo trakte, vidurių užkietėjimo, dispepsijos, pilvo skausmo, melenos, hematemezės, opinio stomatito, kolito ir Krono ligos paūmėjimo atvejus po vaistinio preparato pavartojimo (žr. 4.4 skyrių). Rečiau pasireiškė gastritas. </w:t>
      </w:r>
    </w:p>
    <w:p w14:paraId="4435FDD0" w14:textId="77777777" w:rsidR="00A6694F" w:rsidRPr="00747334" w:rsidRDefault="00A6694F" w:rsidP="00A6694F">
      <w:pPr>
        <w:rPr>
          <w:szCs w:val="22"/>
          <w:lang w:eastAsia="en-US"/>
        </w:rPr>
      </w:pPr>
    </w:p>
    <w:p w14:paraId="6656FE96" w14:textId="5061EE88" w:rsidR="00A6694F" w:rsidRPr="00747334" w:rsidRDefault="00A6694F" w:rsidP="00A6694F">
      <w:pPr>
        <w:rPr>
          <w:szCs w:val="22"/>
          <w:lang w:eastAsia="en-US"/>
        </w:rPr>
      </w:pPr>
      <w:r>
        <w:rPr>
          <w:szCs w:val="22"/>
          <w:lang w:eastAsia="en-US"/>
        </w:rPr>
        <w:t>Gauta pranešimų apie sunkias</w:t>
      </w:r>
      <w:r w:rsidRPr="00747334">
        <w:rPr>
          <w:szCs w:val="22"/>
          <w:lang w:eastAsia="en-US"/>
        </w:rPr>
        <w:t xml:space="preserve"> nepageidaujam</w:t>
      </w:r>
      <w:r>
        <w:rPr>
          <w:szCs w:val="22"/>
          <w:lang w:eastAsia="en-US"/>
        </w:rPr>
        <w:t>a</w:t>
      </w:r>
      <w:r w:rsidRPr="00747334">
        <w:rPr>
          <w:szCs w:val="22"/>
          <w:lang w:eastAsia="en-US"/>
        </w:rPr>
        <w:t>s odos reakcij</w:t>
      </w:r>
      <w:r>
        <w:rPr>
          <w:szCs w:val="22"/>
          <w:lang w:eastAsia="en-US"/>
        </w:rPr>
        <w:t>a</w:t>
      </w:r>
      <w:r w:rsidRPr="00747334">
        <w:rPr>
          <w:szCs w:val="22"/>
          <w:lang w:eastAsia="en-US"/>
        </w:rPr>
        <w:t xml:space="preserve">s (angl. </w:t>
      </w:r>
      <w:r w:rsidRPr="00D40A58">
        <w:rPr>
          <w:i/>
        </w:rPr>
        <w:t>SCARs</w:t>
      </w:r>
      <w:r w:rsidRPr="00747334">
        <w:rPr>
          <w:szCs w:val="22"/>
          <w:lang w:eastAsia="en-US"/>
        </w:rPr>
        <w:t xml:space="preserve">): </w:t>
      </w:r>
      <w:r>
        <w:rPr>
          <w:szCs w:val="22"/>
          <w:lang w:eastAsia="en-US"/>
        </w:rPr>
        <w:t xml:space="preserve">Stivenso-Džonsono </w:t>
      </w:r>
      <w:r w:rsidR="004273E0">
        <w:rPr>
          <w:szCs w:val="22"/>
          <w:lang w:eastAsia="en-US"/>
        </w:rPr>
        <w:t>[</w:t>
      </w:r>
      <w:r w:rsidRPr="00D40A58">
        <w:rPr>
          <w:i/>
        </w:rPr>
        <w:t>Stevens-Johnson</w:t>
      </w:r>
      <w:r w:rsidR="004273E0">
        <w:rPr>
          <w:szCs w:val="22"/>
          <w:lang w:eastAsia="en-US"/>
        </w:rPr>
        <w:t>]</w:t>
      </w:r>
      <w:r w:rsidRPr="00747334">
        <w:rPr>
          <w:szCs w:val="22"/>
          <w:lang w:eastAsia="en-US"/>
        </w:rPr>
        <w:t xml:space="preserve"> sindrom</w:t>
      </w:r>
      <w:r>
        <w:rPr>
          <w:szCs w:val="22"/>
          <w:lang w:eastAsia="en-US"/>
        </w:rPr>
        <w:t>ą</w:t>
      </w:r>
      <w:r w:rsidRPr="00747334">
        <w:rPr>
          <w:szCs w:val="22"/>
          <w:lang w:eastAsia="en-US"/>
        </w:rPr>
        <w:t xml:space="preserve"> (angl. </w:t>
      </w:r>
      <w:r w:rsidRPr="00C625CB">
        <w:rPr>
          <w:szCs w:val="22"/>
          <w:lang w:eastAsia="en-US"/>
        </w:rPr>
        <w:t>SJS</w:t>
      </w:r>
      <w:r w:rsidRPr="00747334">
        <w:rPr>
          <w:szCs w:val="22"/>
          <w:lang w:eastAsia="en-US"/>
        </w:rPr>
        <w:t>) ir toksin</w:t>
      </w:r>
      <w:r>
        <w:rPr>
          <w:szCs w:val="22"/>
          <w:lang w:eastAsia="en-US"/>
        </w:rPr>
        <w:t>ę</w:t>
      </w:r>
      <w:r w:rsidRPr="00747334">
        <w:rPr>
          <w:szCs w:val="22"/>
          <w:lang w:eastAsia="en-US"/>
        </w:rPr>
        <w:t xml:space="preserve"> epidermio nekrolizė (angl.</w:t>
      </w:r>
      <w:r w:rsidR="004273E0">
        <w:rPr>
          <w:szCs w:val="22"/>
          <w:lang w:eastAsia="en-US"/>
        </w:rPr>
        <w:t xml:space="preserve"> </w:t>
      </w:r>
      <w:r w:rsidRPr="00C625CB">
        <w:rPr>
          <w:szCs w:val="22"/>
          <w:lang w:eastAsia="en-US"/>
        </w:rPr>
        <w:t>TEN</w:t>
      </w:r>
      <w:r w:rsidRPr="00747334">
        <w:rPr>
          <w:szCs w:val="22"/>
          <w:lang w:eastAsia="en-US"/>
        </w:rPr>
        <w:t>) (žr. 4.4 skyrių).</w:t>
      </w:r>
    </w:p>
    <w:p w14:paraId="32719B28" w14:textId="77777777" w:rsidR="00A6694F" w:rsidRPr="0089676F" w:rsidRDefault="00A6694F" w:rsidP="00A6694F">
      <w:pPr>
        <w:rPr>
          <w:szCs w:val="22"/>
        </w:rPr>
      </w:pPr>
    </w:p>
    <w:p w14:paraId="4B5A1F21" w14:textId="77777777" w:rsidR="00A6694F" w:rsidRPr="0089676F" w:rsidRDefault="00A6694F" w:rsidP="00A6694F">
      <w:pPr>
        <w:rPr>
          <w:szCs w:val="22"/>
        </w:rPr>
      </w:pPr>
      <w:r w:rsidRPr="0089676F">
        <w:rPr>
          <w:szCs w:val="22"/>
        </w:rPr>
        <w:t xml:space="preserve">Žemiau išvardytų nepageidaujamų reakcijų dažnis yra paremtas nepageidaujamų reiškinių, nustatytų 27 klinikinių tyrimų metu gydant ne trumpiau kaip 14 parų, atitinkamu dažniu. Informacija yra paremta klinikiniais tyrimais, kuriuose dalyvavo 15197 pacientai, gydyti per burną vartojama 7,5 mg arba 15 mg meloksikamo tablečių ar kapsulių paros doze iki vienerių metų. </w:t>
      </w:r>
    </w:p>
    <w:p w14:paraId="5B690768" w14:textId="77777777" w:rsidR="00A6694F" w:rsidRPr="0089676F" w:rsidRDefault="00A6694F" w:rsidP="00A6694F">
      <w:pPr>
        <w:rPr>
          <w:szCs w:val="22"/>
        </w:rPr>
      </w:pPr>
      <w:r w:rsidRPr="0089676F">
        <w:rPr>
          <w:szCs w:val="22"/>
        </w:rPr>
        <w:t>Įtrauktos ir nepageidaujamos reakcijos, kurios buvo pastebėtos vaistiniu preparatu gydant po to, kai jis pateko į rinką.</w:t>
      </w:r>
    </w:p>
    <w:p w14:paraId="674E197D" w14:textId="77777777" w:rsidR="00A6694F" w:rsidRPr="0089676F" w:rsidRDefault="00A6694F" w:rsidP="00A6694F">
      <w:pPr>
        <w:tabs>
          <w:tab w:val="left" w:pos="567"/>
        </w:tabs>
        <w:rPr>
          <w:szCs w:val="22"/>
        </w:rPr>
      </w:pPr>
    </w:p>
    <w:p w14:paraId="3A34C227" w14:textId="77777777" w:rsidR="00A6694F" w:rsidRPr="0089676F" w:rsidRDefault="00A6694F" w:rsidP="00A6694F">
      <w:pPr>
        <w:tabs>
          <w:tab w:val="left" w:pos="567"/>
        </w:tabs>
        <w:rPr>
          <w:szCs w:val="22"/>
        </w:rPr>
      </w:pPr>
      <w:r w:rsidRPr="0089676F">
        <w:rPr>
          <w:szCs w:val="22"/>
        </w:rPr>
        <w:t>Nepageidaujamos reakcijos sugrupuotos pagal dažnį. Nepageidaujamo poveikio dažnis apibūdinamas taip: labai dažnas (</w:t>
      </w:r>
      <w:r w:rsidRPr="0089676F">
        <w:rPr>
          <w:szCs w:val="22"/>
        </w:rPr>
        <w:sym w:font="Symbol" w:char="F0B3"/>
      </w:r>
      <w:r w:rsidRPr="0089676F">
        <w:rPr>
          <w:szCs w:val="22"/>
        </w:rPr>
        <w:t xml:space="preserve"> 1/10), dažnas (nuo </w:t>
      </w:r>
      <w:r w:rsidRPr="0089676F">
        <w:rPr>
          <w:szCs w:val="22"/>
        </w:rPr>
        <w:sym w:font="Symbol" w:char="F0B3"/>
      </w:r>
      <w:r w:rsidRPr="0089676F">
        <w:rPr>
          <w:szCs w:val="22"/>
        </w:rPr>
        <w:t xml:space="preserve"> 1/100 iki </w:t>
      </w:r>
      <w:r w:rsidRPr="0089676F">
        <w:rPr>
          <w:szCs w:val="22"/>
        </w:rPr>
        <w:sym w:font="Symbol" w:char="F03C"/>
      </w:r>
      <w:r w:rsidRPr="0089676F">
        <w:rPr>
          <w:szCs w:val="22"/>
        </w:rPr>
        <w:t xml:space="preserve"> 1/10), nedažnas (nuo </w:t>
      </w:r>
      <w:r w:rsidRPr="0089676F">
        <w:rPr>
          <w:szCs w:val="22"/>
        </w:rPr>
        <w:sym w:font="Symbol" w:char="F0B3"/>
      </w:r>
      <w:r w:rsidRPr="0089676F">
        <w:rPr>
          <w:szCs w:val="22"/>
        </w:rPr>
        <w:t xml:space="preserve"> 1/1 000 iki </w:t>
      </w:r>
      <w:r w:rsidRPr="0089676F">
        <w:rPr>
          <w:szCs w:val="22"/>
        </w:rPr>
        <w:sym w:font="Symbol" w:char="F03C"/>
      </w:r>
      <w:r w:rsidRPr="0089676F">
        <w:rPr>
          <w:szCs w:val="22"/>
        </w:rPr>
        <w:t xml:space="preserve"> 1/100), retas (nuo </w:t>
      </w:r>
      <w:r w:rsidRPr="0089676F">
        <w:rPr>
          <w:szCs w:val="22"/>
        </w:rPr>
        <w:sym w:font="Symbol" w:char="F0B3"/>
      </w:r>
      <w:r w:rsidRPr="0089676F">
        <w:rPr>
          <w:szCs w:val="22"/>
        </w:rPr>
        <w:t xml:space="preserve"> 1/10 000 iki </w:t>
      </w:r>
      <w:r w:rsidRPr="0089676F">
        <w:rPr>
          <w:szCs w:val="22"/>
        </w:rPr>
        <w:sym w:font="Symbol" w:char="F03C"/>
      </w:r>
      <w:r w:rsidRPr="0089676F">
        <w:rPr>
          <w:szCs w:val="22"/>
        </w:rPr>
        <w:t> 1/1 000), labai retas (</w:t>
      </w:r>
      <w:r w:rsidRPr="0089676F">
        <w:rPr>
          <w:szCs w:val="22"/>
        </w:rPr>
        <w:sym w:font="Symbol" w:char="F03C"/>
      </w:r>
      <w:r w:rsidRPr="0089676F">
        <w:rPr>
          <w:szCs w:val="22"/>
        </w:rPr>
        <w:t> 1/10 000) ir nežinomas (negali būti apskaičiuotas pagal turimus duomenis).</w:t>
      </w:r>
    </w:p>
    <w:p w14:paraId="150921AB" w14:textId="77777777" w:rsidR="00A6694F" w:rsidRPr="0089676F" w:rsidRDefault="00A6694F" w:rsidP="00A6694F">
      <w:pPr>
        <w:tabs>
          <w:tab w:val="left" w:pos="567"/>
        </w:tabs>
        <w:rPr>
          <w:szCs w:val="22"/>
        </w:rPr>
      </w:pPr>
    </w:p>
    <w:p w14:paraId="1A5D6C3F" w14:textId="77777777" w:rsidR="00A6694F" w:rsidRPr="0089676F" w:rsidRDefault="00A6694F" w:rsidP="00A6694F">
      <w:pPr>
        <w:tabs>
          <w:tab w:val="left" w:pos="567"/>
        </w:tabs>
        <w:rPr>
          <w:bCs/>
          <w:szCs w:val="22"/>
        </w:rPr>
      </w:pPr>
      <w:r w:rsidRPr="0089676F">
        <w:rPr>
          <w:bCs/>
          <w:szCs w:val="22"/>
        </w:rPr>
        <w:t>b) Nepageidaujamų reakcijų santrauka lentelėje</w:t>
      </w:r>
    </w:p>
    <w:p w14:paraId="0D0E7F89" w14:textId="77777777" w:rsidR="00A6694F" w:rsidRPr="0089676F" w:rsidRDefault="00A6694F" w:rsidP="00A6694F">
      <w:pPr>
        <w:tabs>
          <w:tab w:val="left" w:pos="567"/>
        </w:tabs>
        <w:suppressAutoHyphens/>
        <w:rPr>
          <w:szCs w:val="22"/>
          <w:u w:val="single"/>
          <w:lang w:eastAsia="ar-SA"/>
        </w:rPr>
      </w:pPr>
      <w:r w:rsidRPr="0089676F">
        <w:rPr>
          <w:szCs w:val="22"/>
          <w:u w:val="single"/>
          <w:lang w:eastAsia="ar-SA"/>
        </w:rPr>
        <w:t>Kraujo ir limfinės sistemos sutrikimai</w:t>
      </w:r>
    </w:p>
    <w:p w14:paraId="003F6BA9" w14:textId="77777777" w:rsidR="00A6694F" w:rsidRPr="0089676F" w:rsidRDefault="00A6694F" w:rsidP="00A6694F">
      <w:pPr>
        <w:tabs>
          <w:tab w:val="left" w:pos="567"/>
        </w:tabs>
        <w:suppressAutoHyphens/>
        <w:rPr>
          <w:szCs w:val="22"/>
          <w:lang w:eastAsia="ar-SA"/>
        </w:rPr>
      </w:pPr>
      <w:r w:rsidRPr="0089676F">
        <w:rPr>
          <w:i/>
          <w:szCs w:val="22"/>
          <w:lang w:eastAsia="ar-SA"/>
        </w:rPr>
        <w:t>Nedažnas.</w:t>
      </w:r>
      <w:r w:rsidRPr="0089676F">
        <w:rPr>
          <w:szCs w:val="22"/>
          <w:lang w:eastAsia="ar-SA"/>
        </w:rPr>
        <w:tab/>
        <w:t>Anemija.</w:t>
      </w:r>
    </w:p>
    <w:p w14:paraId="1C11F169" w14:textId="77777777" w:rsidR="00A6694F" w:rsidRPr="0089676F" w:rsidRDefault="00A6694F" w:rsidP="00A6694F">
      <w:pPr>
        <w:tabs>
          <w:tab w:val="left" w:pos="1080"/>
        </w:tabs>
        <w:ind w:left="1080" w:hanging="1080"/>
        <w:rPr>
          <w:szCs w:val="22"/>
        </w:rPr>
      </w:pPr>
      <w:r w:rsidRPr="0089676F">
        <w:rPr>
          <w:i/>
          <w:szCs w:val="22"/>
          <w:lang w:eastAsia="ar-SA"/>
        </w:rPr>
        <w:t>Retas.</w:t>
      </w:r>
      <w:r w:rsidRPr="0089676F">
        <w:rPr>
          <w:i/>
          <w:szCs w:val="22"/>
          <w:lang w:eastAsia="ar-SA"/>
        </w:rPr>
        <w:tab/>
      </w:r>
      <w:r w:rsidRPr="0089676F">
        <w:rPr>
          <w:iCs/>
          <w:szCs w:val="22"/>
        </w:rPr>
        <w:t>Nenormalus k</w:t>
      </w:r>
      <w:r w:rsidRPr="0089676F">
        <w:rPr>
          <w:szCs w:val="22"/>
        </w:rPr>
        <w:t>raujo ląstelių kiekis (įskaitant diferencijuotą baltųjų ląstelių kiekį), leukopenija, trombocitopenija.</w:t>
      </w:r>
    </w:p>
    <w:p w14:paraId="776719C4" w14:textId="77777777" w:rsidR="00A6694F" w:rsidRPr="0089676F" w:rsidRDefault="00A6694F" w:rsidP="00A6694F">
      <w:pPr>
        <w:tabs>
          <w:tab w:val="left" w:pos="567"/>
          <w:tab w:val="left" w:pos="2127"/>
        </w:tabs>
        <w:ind w:left="540" w:hanging="540"/>
        <w:rPr>
          <w:szCs w:val="22"/>
          <w:lang w:eastAsia="ar-SA"/>
        </w:rPr>
      </w:pPr>
      <w:r w:rsidRPr="0089676F">
        <w:rPr>
          <w:i/>
          <w:szCs w:val="22"/>
          <w:lang w:eastAsia="ar-SA"/>
        </w:rPr>
        <w:t>Labai retas</w:t>
      </w:r>
      <w:r w:rsidRPr="0089676F">
        <w:rPr>
          <w:szCs w:val="22"/>
          <w:lang w:eastAsia="ar-SA"/>
        </w:rPr>
        <w:t>. Buvo pranešimų apie agranulocitozės atvejus (žr. šio skyriaus c poskyrį).</w:t>
      </w:r>
    </w:p>
    <w:p w14:paraId="49546D83" w14:textId="77777777" w:rsidR="00A6694F" w:rsidRPr="0089676F" w:rsidRDefault="00A6694F" w:rsidP="00A6694F">
      <w:pPr>
        <w:tabs>
          <w:tab w:val="left" w:pos="567"/>
        </w:tabs>
        <w:suppressAutoHyphens/>
        <w:rPr>
          <w:szCs w:val="22"/>
          <w:u w:val="single"/>
          <w:lang w:eastAsia="ar-SA"/>
        </w:rPr>
      </w:pPr>
    </w:p>
    <w:p w14:paraId="46FA176D" w14:textId="77777777" w:rsidR="00A6694F" w:rsidRPr="0089676F" w:rsidRDefault="00A6694F" w:rsidP="00A6694F">
      <w:pPr>
        <w:tabs>
          <w:tab w:val="left" w:pos="567"/>
        </w:tabs>
        <w:rPr>
          <w:szCs w:val="22"/>
          <w:u w:val="single"/>
        </w:rPr>
      </w:pPr>
      <w:r w:rsidRPr="0089676F">
        <w:rPr>
          <w:szCs w:val="22"/>
          <w:u w:val="single"/>
        </w:rPr>
        <w:t>Imuninės sistemos sutrikimai</w:t>
      </w:r>
    </w:p>
    <w:p w14:paraId="03618C77" w14:textId="77777777" w:rsidR="00A6694F" w:rsidRPr="0089676F" w:rsidRDefault="00A6694F" w:rsidP="00A6694F">
      <w:pPr>
        <w:tabs>
          <w:tab w:val="left" w:pos="567"/>
          <w:tab w:val="left" w:pos="1080"/>
        </w:tabs>
        <w:ind w:left="1080" w:hanging="1080"/>
        <w:rPr>
          <w:szCs w:val="22"/>
        </w:rPr>
      </w:pPr>
      <w:r w:rsidRPr="0089676F">
        <w:rPr>
          <w:i/>
          <w:szCs w:val="22"/>
        </w:rPr>
        <w:t>Nedažnas</w:t>
      </w:r>
      <w:r w:rsidRPr="0089676F">
        <w:rPr>
          <w:szCs w:val="22"/>
        </w:rPr>
        <w:t>.</w:t>
      </w:r>
      <w:r w:rsidRPr="0089676F">
        <w:rPr>
          <w:szCs w:val="22"/>
        </w:rPr>
        <w:tab/>
        <w:t>Kitokios negu anafilaksinės ar anafilaktoidinės alerginės reakcijos.</w:t>
      </w:r>
    </w:p>
    <w:p w14:paraId="505658DE" w14:textId="77777777" w:rsidR="00A6694F" w:rsidRPr="0089676F" w:rsidRDefault="00A6694F" w:rsidP="00A6694F">
      <w:pPr>
        <w:tabs>
          <w:tab w:val="left" w:pos="567"/>
          <w:tab w:val="left" w:pos="2127"/>
        </w:tabs>
        <w:rPr>
          <w:szCs w:val="22"/>
        </w:rPr>
      </w:pPr>
      <w:r w:rsidRPr="0089676F">
        <w:rPr>
          <w:i/>
          <w:szCs w:val="22"/>
        </w:rPr>
        <w:t>Dažnis nežinomas.</w:t>
      </w:r>
      <w:r w:rsidRPr="0089676F">
        <w:rPr>
          <w:szCs w:val="22"/>
        </w:rPr>
        <w:tab/>
        <w:t>Anafilaksinė reakcija, anafilaktoidinė reakcija.</w:t>
      </w:r>
    </w:p>
    <w:p w14:paraId="1B9C19DD" w14:textId="77777777" w:rsidR="00A6694F" w:rsidRPr="0089676F" w:rsidRDefault="00A6694F" w:rsidP="00A6694F">
      <w:pPr>
        <w:tabs>
          <w:tab w:val="left" w:pos="567"/>
        </w:tabs>
        <w:rPr>
          <w:b/>
          <w:i/>
          <w:szCs w:val="22"/>
        </w:rPr>
      </w:pPr>
    </w:p>
    <w:p w14:paraId="4E98E543" w14:textId="77777777" w:rsidR="00A6694F" w:rsidRPr="0089676F" w:rsidRDefault="00A6694F" w:rsidP="00A6694F">
      <w:pPr>
        <w:tabs>
          <w:tab w:val="left" w:pos="567"/>
        </w:tabs>
        <w:suppressAutoHyphens/>
        <w:rPr>
          <w:szCs w:val="22"/>
          <w:lang w:eastAsia="ar-SA"/>
        </w:rPr>
      </w:pPr>
      <w:r w:rsidRPr="0089676F">
        <w:rPr>
          <w:szCs w:val="22"/>
          <w:u w:val="single"/>
          <w:lang w:eastAsia="ar-SA"/>
        </w:rPr>
        <w:t>Psichikos sutrikimai</w:t>
      </w:r>
    </w:p>
    <w:p w14:paraId="5AA01B19" w14:textId="77777777" w:rsidR="00A6694F" w:rsidRPr="0089676F" w:rsidRDefault="00A6694F" w:rsidP="00A6694F">
      <w:pPr>
        <w:tabs>
          <w:tab w:val="left" w:pos="567"/>
        </w:tabs>
        <w:suppressAutoHyphens/>
        <w:rPr>
          <w:szCs w:val="22"/>
          <w:lang w:eastAsia="ar-SA"/>
        </w:rPr>
      </w:pPr>
      <w:r w:rsidRPr="0089676F">
        <w:rPr>
          <w:i/>
          <w:szCs w:val="22"/>
          <w:lang w:eastAsia="ar-SA"/>
        </w:rPr>
        <w:t>Retas.</w:t>
      </w:r>
      <w:r w:rsidRPr="0089676F">
        <w:rPr>
          <w:i/>
          <w:szCs w:val="22"/>
          <w:lang w:eastAsia="ar-SA"/>
        </w:rPr>
        <w:tab/>
      </w:r>
      <w:r w:rsidRPr="0089676F">
        <w:rPr>
          <w:i/>
          <w:szCs w:val="22"/>
          <w:lang w:eastAsia="ar-SA"/>
        </w:rPr>
        <w:tab/>
      </w:r>
      <w:r w:rsidRPr="0089676F">
        <w:rPr>
          <w:szCs w:val="22"/>
          <w:lang w:eastAsia="ar-SA"/>
        </w:rPr>
        <w:t>Nuotaikos pokytis, košmarai.</w:t>
      </w:r>
    </w:p>
    <w:p w14:paraId="4B3C6D2A" w14:textId="77777777" w:rsidR="00A6694F" w:rsidRPr="0089676F" w:rsidRDefault="00A6694F" w:rsidP="00A6694F">
      <w:pPr>
        <w:tabs>
          <w:tab w:val="left" w:pos="567"/>
        </w:tabs>
        <w:suppressAutoHyphens/>
        <w:rPr>
          <w:szCs w:val="22"/>
          <w:lang w:eastAsia="ar-SA"/>
        </w:rPr>
      </w:pPr>
      <w:r w:rsidRPr="0089676F">
        <w:rPr>
          <w:i/>
          <w:szCs w:val="22"/>
          <w:lang w:eastAsia="ar-SA"/>
        </w:rPr>
        <w:t>Dažnis nežinomas</w:t>
      </w:r>
      <w:r w:rsidRPr="0089676F">
        <w:rPr>
          <w:szCs w:val="22"/>
          <w:lang w:eastAsia="ar-SA"/>
        </w:rPr>
        <w:t>. Sumišimas, dezorientacija.</w:t>
      </w:r>
    </w:p>
    <w:p w14:paraId="6834D15A" w14:textId="77777777" w:rsidR="00A6694F" w:rsidRPr="0089676F" w:rsidRDefault="00A6694F" w:rsidP="00A6694F">
      <w:pPr>
        <w:tabs>
          <w:tab w:val="left" w:pos="567"/>
        </w:tabs>
        <w:suppressAutoHyphens/>
        <w:rPr>
          <w:szCs w:val="22"/>
          <w:u w:val="single"/>
          <w:lang w:eastAsia="ar-SA"/>
        </w:rPr>
      </w:pPr>
    </w:p>
    <w:p w14:paraId="4D505584" w14:textId="77777777" w:rsidR="00A6694F" w:rsidRPr="0089676F" w:rsidRDefault="00A6694F" w:rsidP="00A6694F">
      <w:pPr>
        <w:tabs>
          <w:tab w:val="left" w:pos="567"/>
        </w:tabs>
        <w:suppressAutoHyphens/>
        <w:rPr>
          <w:szCs w:val="22"/>
          <w:lang w:eastAsia="ar-SA"/>
        </w:rPr>
      </w:pPr>
      <w:r w:rsidRPr="0089676F">
        <w:rPr>
          <w:szCs w:val="22"/>
          <w:u w:val="single"/>
          <w:lang w:eastAsia="ar-SA"/>
        </w:rPr>
        <w:t>Nervų sistemos sutrikimai</w:t>
      </w:r>
    </w:p>
    <w:p w14:paraId="1DED9168" w14:textId="77777777" w:rsidR="00A6694F" w:rsidRPr="0089676F" w:rsidRDefault="00A6694F" w:rsidP="00A6694F">
      <w:pPr>
        <w:tabs>
          <w:tab w:val="left" w:pos="567"/>
        </w:tabs>
        <w:suppressAutoHyphens/>
        <w:rPr>
          <w:szCs w:val="22"/>
          <w:lang w:eastAsia="ar-SA"/>
        </w:rPr>
      </w:pPr>
      <w:r w:rsidRPr="0089676F">
        <w:rPr>
          <w:i/>
          <w:szCs w:val="22"/>
          <w:lang w:eastAsia="ar-SA"/>
        </w:rPr>
        <w:t>Dažnas.</w:t>
      </w:r>
      <w:r w:rsidRPr="0089676F">
        <w:rPr>
          <w:i/>
          <w:szCs w:val="22"/>
          <w:lang w:eastAsia="ar-SA"/>
        </w:rPr>
        <w:tab/>
      </w:r>
      <w:r w:rsidRPr="0089676F">
        <w:rPr>
          <w:szCs w:val="22"/>
          <w:lang w:eastAsia="ar-SA"/>
        </w:rPr>
        <w:t>Galvos skausmas.</w:t>
      </w:r>
    </w:p>
    <w:p w14:paraId="3DEFFE33" w14:textId="77777777" w:rsidR="00A6694F" w:rsidRPr="0089676F" w:rsidRDefault="00A6694F" w:rsidP="00A6694F">
      <w:pPr>
        <w:tabs>
          <w:tab w:val="left" w:pos="567"/>
        </w:tabs>
        <w:suppressAutoHyphens/>
        <w:rPr>
          <w:szCs w:val="22"/>
          <w:lang w:eastAsia="ar-SA"/>
        </w:rPr>
      </w:pPr>
      <w:r w:rsidRPr="0089676F">
        <w:rPr>
          <w:i/>
          <w:szCs w:val="22"/>
          <w:lang w:eastAsia="ar-SA"/>
        </w:rPr>
        <w:t>Nedažnas.</w:t>
      </w:r>
      <w:r w:rsidRPr="0089676F">
        <w:rPr>
          <w:i/>
          <w:szCs w:val="22"/>
          <w:lang w:eastAsia="ar-SA"/>
        </w:rPr>
        <w:tab/>
      </w:r>
      <w:r w:rsidRPr="0089676F">
        <w:rPr>
          <w:szCs w:val="22"/>
          <w:lang w:eastAsia="ar-SA"/>
        </w:rPr>
        <w:t>Svaigulys, apsnūdimas.</w:t>
      </w:r>
    </w:p>
    <w:p w14:paraId="3AF7C5F1" w14:textId="77777777" w:rsidR="00A6694F" w:rsidRPr="0089676F" w:rsidRDefault="00A6694F" w:rsidP="00A6694F">
      <w:pPr>
        <w:tabs>
          <w:tab w:val="left" w:pos="567"/>
        </w:tabs>
        <w:suppressAutoHyphens/>
        <w:rPr>
          <w:szCs w:val="22"/>
          <w:lang w:eastAsia="ar-SA"/>
        </w:rPr>
      </w:pPr>
    </w:p>
    <w:p w14:paraId="4E71791B" w14:textId="77777777" w:rsidR="00A6694F" w:rsidRPr="0089676F" w:rsidRDefault="00A6694F" w:rsidP="00A6694F">
      <w:pPr>
        <w:tabs>
          <w:tab w:val="left" w:pos="567"/>
        </w:tabs>
        <w:suppressAutoHyphens/>
        <w:rPr>
          <w:szCs w:val="22"/>
          <w:lang w:eastAsia="ar-SA"/>
        </w:rPr>
      </w:pPr>
      <w:r w:rsidRPr="0089676F">
        <w:rPr>
          <w:szCs w:val="22"/>
          <w:u w:val="single"/>
          <w:lang w:eastAsia="ar-SA"/>
        </w:rPr>
        <w:t>Akių sutrikimai</w:t>
      </w:r>
    </w:p>
    <w:p w14:paraId="723FD061" w14:textId="77777777" w:rsidR="00A6694F" w:rsidRPr="0089676F" w:rsidRDefault="00A6694F" w:rsidP="00A6694F">
      <w:pPr>
        <w:tabs>
          <w:tab w:val="left" w:pos="567"/>
        </w:tabs>
        <w:suppressAutoHyphens/>
        <w:rPr>
          <w:szCs w:val="22"/>
          <w:lang w:eastAsia="ar-SA"/>
        </w:rPr>
      </w:pPr>
      <w:r w:rsidRPr="0089676F">
        <w:rPr>
          <w:i/>
          <w:szCs w:val="22"/>
          <w:lang w:eastAsia="ar-SA"/>
        </w:rPr>
        <w:t>Retas.</w:t>
      </w:r>
      <w:r w:rsidRPr="0089676F">
        <w:rPr>
          <w:i/>
          <w:szCs w:val="22"/>
          <w:lang w:eastAsia="ar-SA"/>
        </w:rPr>
        <w:tab/>
      </w:r>
      <w:r w:rsidRPr="0089676F">
        <w:rPr>
          <w:i/>
          <w:szCs w:val="22"/>
          <w:lang w:eastAsia="ar-SA"/>
        </w:rPr>
        <w:tab/>
      </w:r>
      <w:r w:rsidRPr="0089676F">
        <w:rPr>
          <w:szCs w:val="22"/>
          <w:lang w:eastAsia="ar-SA"/>
        </w:rPr>
        <w:t>Regėjimo sutrikimas, įskaitant matymą lyg per miglą, junginės uždegimas.</w:t>
      </w:r>
    </w:p>
    <w:p w14:paraId="152A15B2" w14:textId="77777777" w:rsidR="00A6694F" w:rsidRPr="0089676F" w:rsidRDefault="00A6694F" w:rsidP="00A6694F">
      <w:pPr>
        <w:tabs>
          <w:tab w:val="left" w:pos="567"/>
        </w:tabs>
        <w:suppressAutoHyphens/>
        <w:ind w:left="3600" w:hanging="3600"/>
        <w:rPr>
          <w:szCs w:val="22"/>
          <w:lang w:eastAsia="ar-SA"/>
        </w:rPr>
      </w:pPr>
    </w:p>
    <w:p w14:paraId="0A8F1C44" w14:textId="77777777" w:rsidR="00A6694F" w:rsidRPr="0089676F" w:rsidRDefault="00A6694F" w:rsidP="00A6694F">
      <w:pPr>
        <w:tabs>
          <w:tab w:val="left" w:pos="567"/>
        </w:tabs>
        <w:suppressAutoHyphens/>
        <w:ind w:left="3600" w:hanging="3600"/>
        <w:rPr>
          <w:szCs w:val="22"/>
          <w:u w:val="single"/>
          <w:lang w:eastAsia="ar-SA"/>
        </w:rPr>
      </w:pPr>
      <w:r w:rsidRPr="0089676F">
        <w:rPr>
          <w:szCs w:val="22"/>
          <w:u w:val="single"/>
          <w:lang w:eastAsia="ar-SA"/>
        </w:rPr>
        <w:t>Ausų ir labirintų sutrikimai</w:t>
      </w:r>
    </w:p>
    <w:p w14:paraId="2F3C24EF" w14:textId="77777777" w:rsidR="00A6694F" w:rsidRPr="0089676F" w:rsidRDefault="00A6694F" w:rsidP="00A6694F">
      <w:pPr>
        <w:tabs>
          <w:tab w:val="left" w:pos="567"/>
        </w:tabs>
        <w:suppressAutoHyphens/>
        <w:ind w:left="1080" w:hanging="1080"/>
        <w:rPr>
          <w:szCs w:val="22"/>
          <w:lang w:eastAsia="ar-SA"/>
        </w:rPr>
      </w:pPr>
      <w:r w:rsidRPr="0089676F">
        <w:rPr>
          <w:i/>
          <w:szCs w:val="22"/>
          <w:lang w:eastAsia="ar-SA"/>
        </w:rPr>
        <w:t>Nedažnas.</w:t>
      </w:r>
      <w:r w:rsidRPr="0089676F">
        <w:rPr>
          <w:i/>
          <w:szCs w:val="22"/>
          <w:lang w:eastAsia="ar-SA"/>
        </w:rPr>
        <w:tab/>
      </w:r>
      <w:r w:rsidRPr="0089676F">
        <w:rPr>
          <w:szCs w:val="22"/>
          <w:lang w:eastAsia="ar-SA"/>
        </w:rPr>
        <w:t>Galvos sukimasis.</w:t>
      </w:r>
    </w:p>
    <w:p w14:paraId="3161C290" w14:textId="77777777" w:rsidR="00A6694F" w:rsidRPr="0089676F" w:rsidRDefault="00A6694F" w:rsidP="00A6694F">
      <w:pPr>
        <w:tabs>
          <w:tab w:val="left" w:pos="567"/>
        </w:tabs>
        <w:suppressAutoHyphens/>
        <w:ind w:left="540" w:hanging="540"/>
        <w:rPr>
          <w:szCs w:val="22"/>
          <w:lang w:eastAsia="ar-SA"/>
        </w:rPr>
      </w:pPr>
      <w:r w:rsidRPr="0089676F">
        <w:rPr>
          <w:i/>
          <w:szCs w:val="22"/>
          <w:lang w:eastAsia="ar-SA"/>
        </w:rPr>
        <w:t>Retas.</w:t>
      </w:r>
      <w:r w:rsidRPr="0089676F">
        <w:rPr>
          <w:i/>
          <w:szCs w:val="22"/>
          <w:lang w:eastAsia="ar-SA"/>
        </w:rPr>
        <w:tab/>
      </w:r>
      <w:r w:rsidRPr="0089676F">
        <w:rPr>
          <w:i/>
          <w:szCs w:val="22"/>
          <w:lang w:eastAsia="ar-SA"/>
        </w:rPr>
        <w:tab/>
      </w:r>
      <w:r w:rsidRPr="0089676F">
        <w:rPr>
          <w:szCs w:val="22"/>
          <w:lang w:eastAsia="ar-SA"/>
        </w:rPr>
        <w:t>Spengimas ausyse.</w:t>
      </w:r>
    </w:p>
    <w:p w14:paraId="0E71CAB5" w14:textId="77777777" w:rsidR="00A6694F" w:rsidRPr="0089676F" w:rsidRDefault="00A6694F" w:rsidP="00A6694F">
      <w:pPr>
        <w:tabs>
          <w:tab w:val="left" w:pos="567"/>
        </w:tabs>
        <w:suppressAutoHyphens/>
        <w:rPr>
          <w:bCs/>
          <w:iCs/>
          <w:szCs w:val="22"/>
          <w:u w:val="single"/>
          <w:lang w:eastAsia="ar-SA"/>
        </w:rPr>
      </w:pPr>
    </w:p>
    <w:p w14:paraId="3E7A44AA" w14:textId="77777777" w:rsidR="00A6694F" w:rsidRPr="0089676F" w:rsidRDefault="00A6694F" w:rsidP="00A6694F">
      <w:pPr>
        <w:tabs>
          <w:tab w:val="left" w:pos="567"/>
        </w:tabs>
        <w:rPr>
          <w:bCs/>
          <w:iCs/>
          <w:szCs w:val="22"/>
          <w:u w:val="single"/>
        </w:rPr>
      </w:pPr>
      <w:r w:rsidRPr="0089676F">
        <w:rPr>
          <w:bCs/>
          <w:iCs/>
          <w:szCs w:val="22"/>
          <w:u w:val="single"/>
        </w:rPr>
        <w:lastRenderedPageBreak/>
        <w:t>Širdies sutrikimai</w:t>
      </w:r>
    </w:p>
    <w:p w14:paraId="73A90F76" w14:textId="77777777" w:rsidR="00A6694F" w:rsidRPr="0089676F" w:rsidRDefault="00A6694F" w:rsidP="00A6694F">
      <w:pPr>
        <w:tabs>
          <w:tab w:val="left" w:pos="540"/>
          <w:tab w:val="left" w:pos="567"/>
        </w:tabs>
        <w:rPr>
          <w:bCs/>
          <w:iCs/>
          <w:szCs w:val="22"/>
        </w:rPr>
      </w:pPr>
      <w:r w:rsidRPr="0089676F">
        <w:rPr>
          <w:bCs/>
          <w:i/>
          <w:iCs/>
          <w:szCs w:val="22"/>
        </w:rPr>
        <w:t>Retas</w:t>
      </w:r>
      <w:r w:rsidRPr="0089676F">
        <w:rPr>
          <w:bCs/>
          <w:iCs/>
          <w:szCs w:val="22"/>
        </w:rPr>
        <w:t>.</w:t>
      </w:r>
      <w:r w:rsidRPr="0089676F">
        <w:rPr>
          <w:bCs/>
          <w:iCs/>
          <w:szCs w:val="22"/>
        </w:rPr>
        <w:tab/>
      </w:r>
      <w:r w:rsidRPr="0089676F">
        <w:rPr>
          <w:bCs/>
          <w:iCs/>
          <w:szCs w:val="22"/>
        </w:rPr>
        <w:tab/>
        <w:t>Palpitacija.</w:t>
      </w:r>
    </w:p>
    <w:p w14:paraId="37C31CAD" w14:textId="77777777" w:rsidR="00A6694F" w:rsidRPr="0089676F" w:rsidRDefault="00A6694F" w:rsidP="00A6694F">
      <w:pPr>
        <w:tabs>
          <w:tab w:val="left" w:pos="567"/>
        </w:tabs>
        <w:rPr>
          <w:bCs/>
          <w:iCs/>
          <w:szCs w:val="22"/>
        </w:rPr>
      </w:pPr>
      <w:r w:rsidRPr="0089676F">
        <w:rPr>
          <w:bCs/>
          <w:iCs/>
          <w:szCs w:val="22"/>
        </w:rPr>
        <w:t>Buvo pranešimų apie širdies nepakankamumo, susijusio su gydymu NVNU, atvejus.</w:t>
      </w:r>
    </w:p>
    <w:p w14:paraId="532FE799" w14:textId="77777777" w:rsidR="00A6694F" w:rsidRPr="0089676F" w:rsidRDefault="00A6694F" w:rsidP="00A6694F">
      <w:pPr>
        <w:tabs>
          <w:tab w:val="left" w:pos="567"/>
        </w:tabs>
        <w:rPr>
          <w:bCs/>
          <w:iCs/>
          <w:szCs w:val="22"/>
        </w:rPr>
      </w:pPr>
    </w:p>
    <w:p w14:paraId="6FD4AEBF" w14:textId="77777777" w:rsidR="00A6694F" w:rsidRPr="0089676F" w:rsidRDefault="00A6694F" w:rsidP="00A6694F">
      <w:pPr>
        <w:tabs>
          <w:tab w:val="left" w:pos="567"/>
        </w:tabs>
        <w:rPr>
          <w:bCs/>
          <w:iCs/>
          <w:szCs w:val="22"/>
          <w:u w:val="single"/>
        </w:rPr>
      </w:pPr>
      <w:r w:rsidRPr="0089676F">
        <w:rPr>
          <w:bCs/>
          <w:iCs/>
          <w:szCs w:val="22"/>
          <w:u w:val="single"/>
        </w:rPr>
        <w:t>Kraujagyslių sutrikimai</w:t>
      </w:r>
    </w:p>
    <w:p w14:paraId="4D40D13E" w14:textId="77777777" w:rsidR="00A6694F" w:rsidRPr="0089676F" w:rsidRDefault="00A6694F" w:rsidP="00A6694F">
      <w:pPr>
        <w:tabs>
          <w:tab w:val="left" w:pos="540"/>
          <w:tab w:val="left" w:pos="567"/>
        </w:tabs>
        <w:ind w:left="540" w:hanging="540"/>
        <w:rPr>
          <w:bCs/>
          <w:iCs/>
          <w:szCs w:val="22"/>
        </w:rPr>
      </w:pPr>
      <w:r w:rsidRPr="0089676F">
        <w:rPr>
          <w:bCs/>
          <w:i/>
          <w:iCs/>
          <w:szCs w:val="22"/>
        </w:rPr>
        <w:t>Nedažnas.</w:t>
      </w:r>
      <w:r w:rsidRPr="0089676F">
        <w:rPr>
          <w:bCs/>
          <w:iCs/>
          <w:szCs w:val="22"/>
        </w:rPr>
        <w:tab/>
        <w:t>Kraujospūdžio padidėjimas (žr. 4.4 skyrių), staigus paraudimas.</w:t>
      </w:r>
    </w:p>
    <w:p w14:paraId="4AA81B1A" w14:textId="77777777" w:rsidR="00A6694F" w:rsidRPr="0089676F" w:rsidRDefault="00A6694F" w:rsidP="00A6694F">
      <w:pPr>
        <w:tabs>
          <w:tab w:val="left" w:pos="567"/>
        </w:tabs>
        <w:suppressAutoHyphens/>
        <w:rPr>
          <w:bCs/>
          <w:iCs/>
          <w:szCs w:val="22"/>
          <w:u w:val="single"/>
          <w:lang w:eastAsia="ar-SA"/>
        </w:rPr>
      </w:pPr>
    </w:p>
    <w:p w14:paraId="2E249DA5" w14:textId="77777777" w:rsidR="00A6694F" w:rsidRPr="0089676F" w:rsidRDefault="00A6694F" w:rsidP="00A6694F">
      <w:pPr>
        <w:tabs>
          <w:tab w:val="left" w:pos="567"/>
        </w:tabs>
        <w:suppressAutoHyphens/>
        <w:rPr>
          <w:bCs/>
          <w:iCs/>
          <w:szCs w:val="22"/>
          <w:u w:val="single"/>
          <w:lang w:eastAsia="ar-SA"/>
        </w:rPr>
      </w:pPr>
      <w:r w:rsidRPr="0089676F">
        <w:rPr>
          <w:bCs/>
          <w:iCs/>
          <w:szCs w:val="22"/>
          <w:u w:val="single"/>
          <w:lang w:eastAsia="ar-SA"/>
        </w:rPr>
        <w:t>Kvėpavimo sistemos, krūtinės ląstos ir tarpuplaučio sutrikimai</w:t>
      </w:r>
    </w:p>
    <w:p w14:paraId="4DC09DAE" w14:textId="77777777" w:rsidR="00A6694F" w:rsidRPr="0089676F" w:rsidRDefault="00A6694F" w:rsidP="00A6694F">
      <w:pPr>
        <w:tabs>
          <w:tab w:val="left" w:pos="567"/>
        </w:tabs>
        <w:suppressAutoHyphens/>
        <w:ind w:left="540" w:hanging="540"/>
        <w:rPr>
          <w:szCs w:val="22"/>
          <w:lang w:eastAsia="ar-SA"/>
        </w:rPr>
      </w:pPr>
      <w:r w:rsidRPr="0089676F">
        <w:rPr>
          <w:i/>
          <w:iCs/>
          <w:szCs w:val="22"/>
          <w:lang w:eastAsia="ar-SA"/>
        </w:rPr>
        <w:t>Retas.</w:t>
      </w:r>
      <w:r w:rsidRPr="0089676F">
        <w:rPr>
          <w:iCs/>
          <w:szCs w:val="22"/>
          <w:lang w:eastAsia="ar-SA"/>
        </w:rPr>
        <w:tab/>
      </w:r>
      <w:r w:rsidRPr="0089676F">
        <w:rPr>
          <w:iCs/>
          <w:szCs w:val="22"/>
          <w:lang w:eastAsia="ar-SA"/>
        </w:rPr>
        <w:tab/>
        <w:t>Astma pacientams, kurie yra alergiški</w:t>
      </w:r>
      <w:r w:rsidRPr="0089676F">
        <w:rPr>
          <w:szCs w:val="22"/>
          <w:lang w:eastAsia="ar-SA"/>
        </w:rPr>
        <w:t xml:space="preserve"> aspirinui ar kitokiems NVNU.</w:t>
      </w:r>
    </w:p>
    <w:p w14:paraId="716DF4C6" w14:textId="77777777" w:rsidR="00A6694F" w:rsidRPr="0089676F" w:rsidRDefault="00A6694F" w:rsidP="00A6694F">
      <w:pPr>
        <w:tabs>
          <w:tab w:val="left" w:pos="567"/>
        </w:tabs>
        <w:suppressAutoHyphens/>
        <w:ind w:left="3600" w:hanging="3600"/>
        <w:rPr>
          <w:szCs w:val="22"/>
          <w:lang w:eastAsia="ar-SA"/>
        </w:rPr>
      </w:pPr>
    </w:p>
    <w:p w14:paraId="22544498" w14:textId="77777777" w:rsidR="00A6694F" w:rsidRPr="0089676F" w:rsidRDefault="00A6694F" w:rsidP="00A6694F">
      <w:pPr>
        <w:tabs>
          <w:tab w:val="left" w:pos="567"/>
        </w:tabs>
        <w:suppressAutoHyphens/>
        <w:rPr>
          <w:szCs w:val="22"/>
          <w:u w:val="single"/>
          <w:lang w:eastAsia="ar-SA"/>
        </w:rPr>
      </w:pPr>
      <w:r w:rsidRPr="0089676F">
        <w:rPr>
          <w:szCs w:val="22"/>
          <w:u w:val="single"/>
          <w:lang w:eastAsia="ar-SA"/>
        </w:rPr>
        <w:t>Virškinimo trakto sutrikimai</w:t>
      </w:r>
    </w:p>
    <w:p w14:paraId="15D84E04" w14:textId="77777777" w:rsidR="00A6694F" w:rsidRPr="0089676F" w:rsidRDefault="00A6694F" w:rsidP="00A6694F">
      <w:pPr>
        <w:tabs>
          <w:tab w:val="left" w:pos="1080"/>
        </w:tabs>
        <w:suppressAutoHyphens/>
        <w:ind w:left="1080" w:hanging="1080"/>
        <w:rPr>
          <w:szCs w:val="22"/>
          <w:lang w:eastAsia="ar-SA"/>
        </w:rPr>
      </w:pPr>
      <w:r w:rsidRPr="0089676F">
        <w:rPr>
          <w:i/>
          <w:iCs/>
          <w:szCs w:val="22"/>
          <w:lang w:eastAsia="ar-SA"/>
        </w:rPr>
        <w:t>Dažnas.</w:t>
      </w:r>
      <w:r w:rsidRPr="0089676F">
        <w:rPr>
          <w:i/>
          <w:iCs/>
          <w:szCs w:val="22"/>
          <w:lang w:eastAsia="ar-SA"/>
        </w:rPr>
        <w:tab/>
      </w:r>
      <w:r w:rsidRPr="0089676F">
        <w:rPr>
          <w:szCs w:val="22"/>
        </w:rPr>
        <w:t>Virškinimo sutrikimas, pykinimas, vėmimas, pilvo skausmas, vidurių užkietėjimas, dujų susikaupimas žarnyne, viduriavimas</w:t>
      </w:r>
      <w:r w:rsidRPr="0089676F">
        <w:rPr>
          <w:szCs w:val="22"/>
          <w:lang w:eastAsia="ar-SA"/>
        </w:rPr>
        <w:t>.</w:t>
      </w:r>
    </w:p>
    <w:p w14:paraId="2635BE48" w14:textId="77777777" w:rsidR="00A6694F" w:rsidRPr="0089676F" w:rsidRDefault="00A6694F" w:rsidP="00A6694F">
      <w:pPr>
        <w:tabs>
          <w:tab w:val="left" w:pos="567"/>
        </w:tabs>
        <w:suppressAutoHyphens/>
        <w:ind w:left="540" w:hanging="540"/>
        <w:rPr>
          <w:szCs w:val="22"/>
          <w:lang w:eastAsia="ar-SA"/>
        </w:rPr>
      </w:pPr>
      <w:r w:rsidRPr="0089676F">
        <w:rPr>
          <w:i/>
          <w:iCs/>
          <w:szCs w:val="22"/>
          <w:lang w:eastAsia="ar-SA"/>
        </w:rPr>
        <w:t>Nedažnas.</w:t>
      </w:r>
      <w:r w:rsidRPr="0089676F">
        <w:rPr>
          <w:i/>
          <w:iCs/>
          <w:szCs w:val="22"/>
          <w:lang w:eastAsia="ar-SA"/>
        </w:rPr>
        <w:tab/>
      </w:r>
      <w:r w:rsidRPr="0089676F">
        <w:rPr>
          <w:iCs/>
          <w:szCs w:val="22"/>
        </w:rPr>
        <w:t>slaptas</w:t>
      </w:r>
      <w:r w:rsidRPr="0089676F">
        <w:rPr>
          <w:szCs w:val="22"/>
        </w:rPr>
        <w:t xml:space="preserve"> arba pastebimas virškinimo trakto kraujavimas, stomatitas, gastritas, raugulys.</w:t>
      </w:r>
    </w:p>
    <w:p w14:paraId="76D186ED" w14:textId="77777777" w:rsidR="00A6694F" w:rsidRPr="0089676F" w:rsidRDefault="00A6694F" w:rsidP="00A6694F">
      <w:pPr>
        <w:tabs>
          <w:tab w:val="left" w:pos="567"/>
        </w:tabs>
        <w:suppressAutoHyphens/>
        <w:ind w:left="1080" w:hanging="1080"/>
        <w:rPr>
          <w:szCs w:val="22"/>
          <w:lang w:eastAsia="ar-SA"/>
        </w:rPr>
      </w:pPr>
      <w:r w:rsidRPr="0089676F">
        <w:rPr>
          <w:i/>
          <w:iCs/>
          <w:szCs w:val="22"/>
          <w:lang w:eastAsia="ar-SA"/>
        </w:rPr>
        <w:t>Retas.</w:t>
      </w:r>
      <w:r w:rsidRPr="0089676F">
        <w:rPr>
          <w:iCs/>
          <w:szCs w:val="22"/>
          <w:lang w:eastAsia="ar-SA"/>
        </w:rPr>
        <w:t xml:space="preserve"> </w:t>
      </w:r>
      <w:r w:rsidRPr="0089676F">
        <w:rPr>
          <w:iCs/>
          <w:szCs w:val="22"/>
          <w:lang w:eastAsia="ar-SA"/>
        </w:rPr>
        <w:tab/>
        <w:t>K</w:t>
      </w:r>
      <w:r w:rsidRPr="0089676F">
        <w:rPr>
          <w:szCs w:val="22"/>
          <w:lang w:eastAsia="ar-SA"/>
        </w:rPr>
        <w:t>olitas, skrandžio ar dvylikapirštės žarnos opa, ezofagitas.</w:t>
      </w:r>
    </w:p>
    <w:p w14:paraId="5F3229D5" w14:textId="77777777" w:rsidR="00A6694F" w:rsidRDefault="00A6694F" w:rsidP="00A6694F">
      <w:pPr>
        <w:tabs>
          <w:tab w:val="left" w:pos="567"/>
        </w:tabs>
        <w:suppressAutoHyphens/>
        <w:ind w:left="1134" w:hanging="1134"/>
        <w:rPr>
          <w:szCs w:val="22"/>
          <w:lang w:eastAsia="ar-SA"/>
        </w:rPr>
      </w:pPr>
      <w:r w:rsidRPr="0089676F">
        <w:rPr>
          <w:i/>
          <w:szCs w:val="22"/>
          <w:lang w:eastAsia="ar-SA"/>
        </w:rPr>
        <w:t>Labai retas.</w:t>
      </w:r>
      <w:r w:rsidRPr="0089676F">
        <w:rPr>
          <w:i/>
          <w:szCs w:val="22"/>
          <w:lang w:eastAsia="ar-SA"/>
        </w:rPr>
        <w:tab/>
      </w:r>
      <w:r w:rsidRPr="0089676F">
        <w:rPr>
          <w:szCs w:val="22"/>
          <w:lang w:eastAsia="ar-SA"/>
        </w:rPr>
        <w:t>Virškinimo trakto prakiurimas.</w:t>
      </w:r>
    </w:p>
    <w:p w14:paraId="227BB469" w14:textId="77777777" w:rsidR="00A6694F" w:rsidRPr="0089676F" w:rsidRDefault="00A6694F" w:rsidP="00A6694F">
      <w:pPr>
        <w:tabs>
          <w:tab w:val="left" w:pos="567"/>
        </w:tabs>
        <w:ind w:left="993"/>
        <w:rPr>
          <w:b/>
          <w:i/>
          <w:szCs w:val="22"/>
        </w:rPr>
      </w:pPr>
      <w:r w:rsidRPr="0089676F">
        <w:rPr>
          <w:szCs w:val="22"/>
        </w:rPr>
        <w:t>Virškinimo trakto kraujavimas, išopėjimas ar prakiurimas kartais gali būti sunkūs ir galimai mirtini, ypač senyviems žmonėms (žr. 4.4 skyrių).</w:t>
      </w:r>
    </w:p>
    <w:p w14:paraId="7EC4E66C" w14:textId="77777777" w:rsidR="00A6694F" w:rsidRPr="0089676F" w:rsidRDefault="00A6694F" w:rsidP="00A6694F">
      <w:pPr>
        <w:tabs>
          <w:tab w:val="left" w:pos="567"/>
        </w:tabs>
        <w:suppressAutoHyphens/>
        <w:ind w:left="1134" w:hanging="1134"/>
        <w:rPr>
          <w:szCs w:val="22"/>
          <w:lang w:eastAsia="ar-SA"/>
        </w:rPr>
      </w:pPr>
      <w:r w:rsidRPr="0089676F">
        <w:rPr>
          <w:i/>
          <w:szCs w:val="22"/>
          <w:lang w:eastAsia="ar-SA"/>
        </w:rPr>
        <w:t>Dažnis nežinomas</w:t>
      </w:r>
      <w:r w:rsidRPr="0089676F">
        <w:rPr>
          <w:szCs w:val="22"/>
          <w:lang w:eastAsia="ar-SA"/>
        </w:rPr>
        <w:t>.</w:t>
      </w:r>
      <w:r>
        <w:rPr>
          <w:szCs w:val="22"/>
          <w:lang w:eastAsia="ar-SA"/>
        </w:rPr>
        <w:tab/>
        <w:t>Pankreatitas.</w:t>
      </w:r>
    </w:p>
    <w:p w14:paraId="62C8CBF9" w14:textId="77777777" w:rsidR="00A6694F" w:rsidRPr="0089676F" w:rsidRDefault="00A6694F" w:rsidP="00A6694F">
      <w:pPr>
        <w:tabs>
          <w:tab w:val="left" w:pos="567"/>
        </w:tabs>
        <w:rPr>
          <w:b/>
          <w:i/>
          <w:szCs w:val="22"/>
        </w:rPr>
      </w:pPr>
    </w:p>
    <w:p w14:paraId="4C45EA58" w14:textId="77777777" w:rsidR="00A6694F" w:rsidRPr="00C625CB" w:rsidRDefault="00A6694F" w:rsidP="00A6694F">
      <w:pPr>
        <w:rPr>
          <w:szCs w:val="22"/>
          <w:u w:val="single"/>
        </w:rPr>
      </w:pPr>
      <w:r w:rsidRPr="00C625CB">
        <w:rPr>
          <w:szCs w:val="22"/>
          <w:u w:val="single"/>
        </w:rPr>
        <w:t>Kepenų, tulžies pūslės ir latakų sutrikimai</w:t>
      </w:r>
    </w:p>
    <w:p w14:paraId="313C1879" w14:textId="77777777" w:rsidR="00A6694F" w:rsidRPr="0089676F" w:rsidRDefault="00A6694F" w:rsidP="00A6694F">
      <w:pPr>
        <w:rPr>
          <w:szCs w:val="22"/>
        </w:rPr>
      </w:pPr>
      <w:r w:rsidRPr="0089676F">
        <w:rPr>
          <w:i/>
          <w:szCs w:val="22"/>
        </w:rPr>
        <w:t>Nedažnas</w:t>
      </w:r>
      <w:r w:rsidRPr="0089676F">
        <w:rPr>
          <w:szCs w:val="22"/>
        </w:rPr>
        <w:t>.</w:t>
      </w:r>
      <w:r w:rsidRPr="0089676F">
        <w:rPr>
          <w:szCs w:val="22"/>
        </w:rPr>
        <w:tab/>
        <w:t>Kepenų funkcijos sutrikimas (pvz., transaminazių arba bilirubino padaugėjimas kraujyje).</w:t>
      </w:r>
    </w:p>
    <w:p w14:paraId="6983A003" w14:textId="77777777" w:rsidR="00A6694F" w:rsidRPr="0089676F" w:rsidRDefault="00A6694F" w:rsidP="00A6694F">
      <w:pPr>
        <w:tabs>
          <w:tab w:val="left" w:pos="567"/>
        </w:tabs>
        <w:ind w:left="1134" w:hanging="1134"/>
        <w:rPr>
          <w:szCs w:val="22"/>
        </w:rPr>
      </w:pPr>
      <w:r w:rsidRPr="0089676F">
        <w:rPr>
          <w:i/>
          <w:szCs w:val="22"/>
        </w:rPr>
        <w:t>Labai retas</w:t>
      </w:r>
      <w:r w:rsidRPr="0089676F">
        <w:rPr>
          <w:szCs w:val="22"/>
        </w:rPr>
        <w:t>.</w:t>
      </w:r>
      <w:r w:rsidRPr="0089676F">
        <w:rPr>
          <w:szCs w:val="22"/>
        </w:rPr>
        <w:tab/>
        <w:t>Kepenų uždegimas.</w:t>
      </w:r>
    </w:p>
    <w:p w14:paraId="799E8CEC" w14:textId="77777777" w:rsidR="00A6694F" w:rsidRPr="0089676F" w:rsidRDefault="00A6694F" w:rsidP="00A6694F">
      <w:pPr>
        <w:tabs>
          <w:tab w:val="left" w:pos="567"/>
        </w:tabs>
        <w:ind w:left="2160" w:hanging="2160"/>
        <w:rPr>
          <w:szCs w:val="22"/>
          <w:u w:val="single"/>
        </w:rPr>
      </w:pPr>
    </w:p>
    <w:p w14:paraId="529120E9" w14:textId="77777777" w:rsidR="00A6694F" w:rsidRPr="0089676F" w:rsidRDefault="00A6694F" w:rsidP="00A6694F">
      <w:pPr>
        <w:tabs>
          <w:tab w:val="left" w:pos="567"/>
        </w:tabs>
        <w:rPr>
          <w:bCs/>
          <w:iCs/>
          <w:szCs w:val="22"/>
          <w:u w:val="single"/>
        </w:rPr>
      </w:pPr>
      <w:r w:rsidRPr="0089676F">
        <w:rPr>
          <w:bCs/>
          <w:iCs/>
          <w:szCs w:val="22"/>
          <w:u w:val="single"/>
        </w:rPr>
        <w:t>Odos ir poodinio audinio sutrikimai</w:t>
      </w:r>
    </w:p>
    <w:p w14:paraId="24A86922" w14:textId="77777777" w:rsidR="00A6694F" w:rsidRPr="0089676F" w:rsidRDefault="00A6694F" w:rsidP="00A6694F">
      <w:pPr>
        <w:tabs>
          <w:tab w:val="left" w:pos="1080"/>
        </w:tabs>
        <w:rPr>
          <w:szCs w:val="22"/>
        </w:rPr>
      </w:pPr>
      <w:r w:rsidRPr="0089676F">
        <w:rPr>
          <w:i/>
          <w:iCs/>
          <w:szCs w:val="22"/>
        </w:rPr>
        <w:t>Nedažnas.</w:t>
      </w:r>
      <w:r w:rsidRPr="0089676F">
        <w:rPr>
          <w:iCs/>
          <w:szCs w:val="22"/>
        </w:rPr>
        <w:tab/>
        <w:t>A</w:t>
      </w:r>
      <w:r w:rsidRPr="0089676F">
        <w:rPr>
          <w:szCs w:val="22"/>
        </w:rPr>
        <w:t>ngioneurozinė edema,</w:t>
      </w:r>
      <w:r w:rsidRPr="0089676F">
        <w:rPr>
          <w:iCs/>
          <w:szCs w:val="22"/>
        </w:rPr>
        <w:t xml:space="preserve"> niežulys, išbėrimas</w:t>
      </w:r>
      <w:r w:rsidRPr="0089676F">
        <w:rPr>
          <w:szCs w:val="22"/>
        </w:rPr>
        <w:t>.</w:t>
      </w:r>
    </w:p>
    <w:p w14:paraId="6BD5F2B3" w14:textId="38A883EA" w:rsidR="00A6694F" w:rsidRPr="0089676F" w:rsidRDefault="00A6694F" w:rsidP="00A6694F">
      <w:pPr>
        <w:tabs>
          <w:tab w:val="left" w:pos="1080"/>
        </w:tabs>
        <w:rPr>
          <w:iCs/>
          <w:szCs w:val="22"/>
        </w:rPr>
      </w:pPr>
      <w:r w:rsidRPr="0089676F">
        <w:rPr>
          <w:i/>
          <w:iCs/>
          <w:szCs w:val="22"/>
        </w:rPr>
        <w:t>Retas.</w:t>
      </w:r>
      <w:r w:rsidRPr="0089676F">
        <w:rPr>
          <w:iCs/>
          <w:szCs w:val="22"/>
        </w:rPr>
        <w:tab/>
        <w:t xml:space="preserve">Stivenso-Džonsono </w:t>
      </w:r>
      <w:r w:rsidR="004273E0">
        <w:rPr>
          <w:iCs/>
          <w:szCs w:val="22"/>
        </w:rPr>
        <w:t>[</w:t>
      </w:r>
      <w:r w:rsidRPr="00D40A58">
        <w:rPr>
          <w:i/>
        </w:rPr>
        <w:t>Stevens-Johnson</w:t>
      </w:r>
      <w:r w:rsidR="004273E0">
        <w:rPr>
          <w:szCs w:val="22"/>
        </w:rPr>
        <w:t>]</w:t>
      </w:r>
      <w:r w:rsidRPr="0089676F">
        <w:rPr>
          <w:iCs/>
          <w:szCs w:val="22"/>
        </w:rPr>
        <w:t xml:space="preserve"> sindrom</w:t>
      </w:r>
      <w:r>
        <w:rPr>
          <w:iCs/>
          <w:szCs w:val="22"/>
        </w:rPr>
        <w:t>as, d</w:t>
      </w:r>
      <w:r w:rsidRPr="0089676F">
        <w:rPr>
          <w:szCs w:val="22"/>
        </w:rPr>
        <w:t>ilgėlinė</w:t>
      </w:r>
      <w:r>
        <w:rPr>
          <w:szCs w:val="22"/>
        </w:rPr>
        <w:t>.</w:t>
      </w:r>
    </w:p>
    <w:p w14:paraId="09CCA375" w14:textId="77777777" w:rsidR="00A6694F" w:rsidRPr="0089676F" w:rsidRDefault="00A6694F" w:rsidP="00A6694F">
      <w:pPr>
        <w:ind w:left="1134" w:hanging="1134"/>
        <w:rPr>
          <w:szCs w:val="22"/>
        </w:rPr>
      </w:pPr>
      <w:r w:rsidRPr="0089676F">
        <w:rPr>
          <w:i/>
          <w:szCs w:val="22"/>
        </w:rPr>
        <w:t>Labai retas.</w:t>
      </w:r>
      <w:r w:rsidRPr="0089676F">
        <w:rPr>
          <w:szCs w:val="22"/>
        </w:rPr>
        <w:tab/>
        <w:t>Pūslinis dermatitas,</w:t>
      </w:r>
      <w:r w:rsidRPr="0089676F">
        <w:rPr>
          <w:iCs/>
          <w:szCs w:val="22"/>
        </w:rPr>
        <w:t xml:space="preserve"> </w:t>
      </w:r>
      <w:r w:rsidRPr="0089676F">
        <w:rPr>
          <w:szCs w:val="22"/>
        </w:rPr>
        <w:t xml:space="preserve">daugiaformė eritema. </w:t>
      </w:r>
    </w:p>
    <w:p w14:paraId="0AA77EAC" w14:textId="2133EAC8" w:rsidR="00A6694F" w:rsidRPr="0089676F" w:rsidRDefault="00A6694F" w:rsidP="00D40A58">
      <w:pPr>
        <w:tabs>
          <w:tab w:val="left" w:pos="1701"/>
        </w:tabs>
        <w:ind w:left="1701" w:hanging="1701"/>
        <w:rPr>
          <w:szCs w:val="22"/>
        </w:rPr>
      </w:pPr>
      <w:r w:rsidRPr="0089676F">
        <w:rPr>
          <w:i/>
          <w:szCs w:val="22"/>
        </w:rPr>
        <w:t>Dažnis nežinomas</w:t>
      </w:r>
      <w:r w:rsidRPr="0089676F">
        <w:rPr>
          <w:szCs w:val="22"/>
        </w:rPr>
        <w:t>.</w:t>
      </w:r>
      <w:r w:rsidRPr="0089676F">
        <w:rPr>
          <w:szCs w:val="22"/>
        </w:rPr>
        <w:tab/>
        <w:t xml:space="preserve">Padidėjusio </w:t>
      </w:r>
      <w:r w:rsidRPr="0089676F">
        <w:rPr>
          <w:iCs/>
          <w:szCs w:val="22"/>
        </w:rPr>
        <w:t>j</w:t>
      </w:r>
      <w:r w:rsidRPr="0089676F">
        <w:rPr>
          <w:szCs w:val="22"/>
        </w:rPr>
        <w:t>autrumo šviesai reakcija</w:t>
      </w:r>
      <w:r w:rsidR="004273E0">
        <w:rPr>
          <w:szCs w:val="22"/>
        </w:rPr>
        <w:t xml:space="preserve">, </w:t>
      </w:r>
      <w:r w:rsidR="004273E0" w:rsidRPr="00C75E2E">
        <w:rPr>
          <w:szCs w:val="22"/>
          <w:lang w:eastAsia="en-US"/>
        </w:rPr>
        <w:t>fiksuotas medikamentinis išbėrimas (žr. 4.4 skyrių)</w:t>
      </w:r>
      <w:r w:rsidRPr="0089676F">
        <w:rPr>
          <w:szCs w:val="22"/>
        </w:rPr>
        <w:t>.</w:t>
      </w:r>
    </w:p>
    <w:p w14:paraId="56B344AE" w14:textId="77777777" w:rsidR="00A6694F" w:rsidRPr="0089676F" w:rsidRDefault="00A6694F" w:rsidP="00A6694F">
      <w:pPr>
        <w:tabs>
          <w:tab w:val="left" w:pos="567"/>
        </w:tabs>
        <w:ind w:left="2160" w:hanging="2160"/>
        <w:rPr>
          <w:szCs w:val="22"/>
          <w:u w:val="single"/>
        </w:rPr>
      </w:pPr>
    </w:p>
    <w:p w14:paraId="365EA9E4" w14:textId="77777777" w:rsidR="00A6694F" w:rsidRPr="0089676F" w:rsidRDefault="00A6694F" w:rsidP="00A6694F">
      <w:pPr>
        <w:tabs>
          <w:tab w:val="left" w:pos="567"/>
        </w:tabs>
        <w:rPr>
          <w:bCs/>
          <w:iCs/>
          <w:szCs w:val="22"/>
          <w:u w:val="single"/>
        </w:rPr>
      </w:pPr>
      <w:r w:rsidRPr="0089676F">
        <w:rPr>
          <w:bCs/>
          <w:iCs/>
          <w:szCs w:val="22"/>
          <w:u w:val="single"/>
        </w:rPr>
        <w:t>Inkstų ir šlapimo takų sutrikimai</w:t>
      </w:r>
    </w:p>
    <w:p w14:paraId="68A87222" w14:textId="77777777" w:rsidR="00A6694F" w:rsidRPr="0089676F" w:rsidRDefault="00A6694F" w:rsidP="00A6694F">
      <w:pPr>
        <w:tabs>
          <w:tab w:val="left" w:pos="567"/>
        </w:tabs>
        <w:ind w:left="1134" w:hanging="1134"/>
        <w:rPr>
          <w:szCs w:val="22"/>
        </w:rPr>
      </w:pPr>
      <w:r w:rsidRPr="0089676F">
        <w:rPr>
          <w:i/>
          <w:iCs/>
          <w:szCs w:val="22"/>
        </w:rPr>
        <w:t>Nedažnas.</w:t>
      </w:r>
      <w:r w:rsidRPr="0089676F">
        <w:rPr>
          <w:iCs/>
          <w:szCs w:val="22"/>
        </w:rPr>
        <w:tab/>
        <w:t>Natrio ir vandens susilaikymas, hiperkalemija (žr. 4.4 ir 4.5 skyrius), i</w:t>
      </w:r>
      <w:r w:rsidRPr="0089676F">
        <w:rPr>
          <w:szCs w:val="22"/>
        </w:rPr>
        <w:t xml:space="preserve">nkstų funkcijos tyrimo duomenų nenormalumas (kreatinino ir/ar šlapalo kiekio padidėjimas kraujo serume). </w:t>
      </w:r>
    </w:p>
    <w:p w14:paraId="212F682E" w14:textId="77777777" w:rsidR="00A6694F" w:rsidRPr="0089676F" w:rsidRDefault="00A6694F" w:rsidP="00A6694F">
      <w:pPr>
        <w:tabs>
          <w:tab w:val="left" w:pos="0"/>
          <w:tab w:val="left" w:pos="567"/>
        </w:tabs>
        <w:ind w:left="1080" w:hanging="1080"/>
        <w:rPr>
          <w:szCs w:val="22"/>
        </w:rPr>
      </w:pPr>
      <w:r w:rsidRPr="0089676F">
        <w:rPr>
          <w:i/>
          <w:iCs/>
          <w:szCs w:val="22"/>
        </w:rPr>
        <w:t>Labai retas.</w:t>
      </w:r>
      <w:r w:rsidRPr="0089676F">
        <w:rPr>
          <w:iCs/>
          <w:szCs w:val="22"/>
        </w:rPr>
        <w:tab/>
      </w:r>
      <w:r>
        <w:rPr>
          <w:iCs/>
          <w:szCs w:val="22"/>
        </w:rPr>
        <w:t>Ū</w:t>
      </w:r>
      <w:r w:rsidRPr="0089676F">
        <w:rPr>
          <w:szCs w:val="22"/>
        </w:rPr>
        <w:t>minis inkstų nepakankamumas, ypač pacientams, kuriems yra rizikos veiksnių (žr. 4.4 skyrių).</w:t>
      </w:r>
    </w:p>
    <w:p w14:paraId="32BC80C8" w14:textId="77777777" w:rsidR="00A6694F" w:rsidRPr="0089676F" w:rsidRDefault="00A6694F" w:rsidP="00A6694F">
      <w:pPr>
        <w:tabs>
          <w:tab w:val="left" w:pos="567"/>
        </w:tabs>
        <w:suppressAutoHyphens/>
        <w:ind w:left="3593" w:hanging="3615"/>
        <w:rPr>
          <w:szCs w:val="22"/>
          <w:lang w:eastAsia="ar-SA"/>
        </w:rPr>
      </w:pPr>
    </w:p>
    <w:p w14:paraId="04A54ADB" w14:textId="77777777" w:rsidR="00A6694F" w:rsidRPr="0089676F" w:rsidRDefault="00A6694F" w:rsidP="00A6694F">
      <w:pPr>
        <w:tabs>
          <w:tab w:val="left" w:pos="567"/>
        </w:tabs>
        <w:suppressAutoHyphens/>
        <w:rPr>
          <w:bCs/>
          <w:szCs w:val="22"/>
          <w:u w:val="single"/>
          <w:lang w:eastAsia="ar-SA"/>
        </w:rPr>
      </w:pPr>
      <w:r w:rsidRPr="0089676F">
        <w:rPr>
          <w:bCs/>
          <w:szCs w:val="22"/>
          <w:u w:val="single"/>
          <w:lang w:eastAsia="ar-SA"/>
        </w:rPr>
        <w:t>Bendrieji sutrikimai ir vartojimo vietos pažeidimai</w:t>
      </w:r>
    </w:p>
    <w:p w14:paraId="54357100" w14:textId="77777777" w:rsidR="00A6694F" w:rsidRPr="0089676F" w:rsidRDefault="00A6694F" w:rsidP="00A6694F">
      <w:pPr>
        <w:tabs>
          <w:tab w:val="left" w:pos="567"/>
        </w:tabs>
        <w:suppressAutoHyphens/>
        <w:ind w:left="1080" w:hanging="1102"/>
        <w:rPr>
          <w:szCs w:val="22"/>
          <w:lang w:eastAsia="ar-SA"/>
        </w:rPr>
      </w:pPr>
      <w:r w:rsidRPr="0089676F">
        <w:rPr>
          <w:i/>
          <w:iCs/>
          <w:szCs w:val="22"/>
          <w:lang w:eastAsia="ar-SA"/>
        </w:rPr>
        <w:t>Nedažnas</w:t>
      </w:r>
      <w:r w:rsidRPr="0089676F">
        <w:rPr>
          <w:iCs/>
          <w:szCs w:val="22"/>
          <w:lang w:eastAsia="ar-SA"/>
        </w:rPr>
        <w:t>.</w:t>
      </w:r>
      <w:r w:rsidRPr="0089676F">
        <w:rPr>
          <w:iCs/>
          <w:szCs w:val="22"/>
          <w:lang w:eastAsia="ar-SA"/>
        </w:rPr>
        <w:tab/>
        <w:t>Edema, įskaitant kojų edemą.</w:t>
      </w:r>
      <w:r w:rsidRPr="0089676F">
        <w:rPr>
          <w:szCs w:val="22"/>
          <w:lang w:eastAsia="ar-SA"/>
        </w:rPr>
        <w:t xml:space="preserve"> </w:t>
      </w:r>
    </w:p>
    <w:p w14:paraId="213CE4BE" w14:textId="77777777" w:rsidR="00A6694F" w:rsidRPr="0089676F" w:rsidRDefault="00A6694F" w:rsidP="00A6694F">
      <w:pPr>
        <w:tabs>
          <w:tab w:val="left" w:pos="567"/>
        </w:tabs>
        <w:rPr>
          <w:szCs w:val="22"/>
        </w:rPr>
      </w:pPr>
    </w:p>
    <w:p w14:paraId="38201B66" w14:textId="77777777" w:rsidR="00A6694F" w:rsidRPr="00C625CB" w:rsidRDefault="00A6694F" w:rsidP="00A6694F">
      <w:pPr>
        <w:tabs>
          <w:tab w:val="left" w:pos="567"/>
        </w:tabs>
        <w:rPr>
          <w:bCs/>
          <w:i/>
          <w:szCs w:val="22"/>
          <w:u w:val="single"/>
        </w:rPr>
      </w:pPr>
      <w:r w:rsidRPr="00C625CB">
        <w:rPr>
          <w:bCs/>
          <w:i/>
          <w:szCs w:val="22"/>
          <w:u w:val="single"/>
        </w:rPr>
        <w:t>c) Informacija, apibūdinanti atskiras sunkias ir (arba) dažnai pasireiškiančias nepageidaujamos reakcijas</w:t>
      </w:r>
    </w:p>
    <w:p w14:paraId="42C7F1BE" w14:textId="77777777" w:rsidR="00A6694F" w:rsidRPr="0089676F" w:rsidRDefault="00A6694F" w:rsidP="00A6694F">
      <w:pPr>
        <w:tabs>
          <w:tab w:val="left" w:pos="567"/>
        </w:tabs>
        <w:rPr>
          <w:szCs w:val="22"/>
        </w:rPr>
      </w:pPr>
      <w:r w:rsidRPr="0089676F">
        <w:rPr>
          <w:szCs w:val="22"/>
        </w:rPr>
        <w:t>Gauta pranešimų apie labai retus agranulocitozės atvejus meloksikamu arba kitokiais vaistiniais preparatais, kurie gali sukelti toksinį poveikį mieloidiniam audiniui, gydomiems pacientams (žr. 4.5 skyrių).</w:t>
      </w:r>
    </w:p>
    <w:p w14:paraId="0B91F020" w14:textId="77777777" w:rsidR="00A6694F" w:rsidRPr="0089676F" w:rsidRDefault="00A6694F" w:rsidP="00A6694F">
      <w:pPr>
        <w:tabs>
          <w:tab w:val="left" w:pos="567"/>
        </w:tabs>
        <w:rPr>
          <w:szCs w:val="22"/>
        </w:rPr>
      </w:pPr>
    </w:p>
    <w:p w14:paraId="78B5B6E4" w14:textId="77777777" w:rsidR="00A6694F" w:rsidRPr="00C625CB" w:rsidRDefault="00A6694F" w:rsidP="00A6694F">
      <w:pPr>
        <w:tabs>
          <w:tab w:val="left" w:pos="567"/>
        </w:tabs>
        <w:rPr>
          <w:bCs/>
          <w:i/>
          <w:szCs w:val="22"/>
          <w:u w:val="single"/>
        </w:rPr>
      </w:pPr>
      <w:r w:rsidRPr="00C625CB">
        <w:rPr>
          <w:bCs/>
          <w:i/>
          <w:szCs w:val="22"/>
          <w:u w:val="single"/>
        </w:rPr>
        <w:t>d) Nepageidaujamos reakcijos, kurių ryšio su vaistiniu preparatu dar nepastebėta, tačiau kurios paprastai pripažįstamos kaip priskirtinos kitiems šios klasės junginiams</w:t>
      </w:r>
    </w:p>
    <w:p w14:paraId="6E363CAA" w14:textId="77777777" w:rsidR="00A6694F" w:rsidRPr="0089676F" w:rsidRDefault="00A6694F" w:rsidP="00A6694F">
      <w:pPr>
        <w:tabs>
          <w:tab w:val="left" w:pos="567"/>
        </w:tabs>
        <w:rPr>
          <w:szCs w:val="22"/>
        </w:rPr>
      </w:pPr>
      <w:r w:rsidRPr="0089676F">
        <w:rPr>
          <w:szCs w:val="22"/>
        </w:rPr>
        <w:t>Organinė inkstų pažaida, tikriausiai sukelianti ūminį inkstų nepakankamumą: buvo pranešta apie retus intersticinio nefrito, ūminės kanalėlių nekrozės, nefrozinio sindromo bei inkstų spenelių nekrozės atvejus (žr. 4.4 skyrių).</w:t>
      </w:r>
    </w:p>
    <w:p w14:paraId="31C23F11" w14:textId="77777777" w:rsidR="00A6694F" w:rsidRPr="0089676F" w:rsidRDefault="00A6694F" w:rsidP="00A6694F">
      <w:pPr>
        <w:tabs>
          <w:tab w:val="left" w:pos="567"/>
        </w:tabs>
        <w:rPr>
          <w:szCs w:val="22"/>
        </w:rPr>
      </w:pPr>
    </w:p>
    <w:p w14:paraId="03FA4C04" w14:textId="77777777" w:rsidR="00A6694F" w:rsidRPr="000F4348" w:rsidRDefault="00A6694F" w:rsidP="00A6694F">
      <w:pPr>
        <w:tabs>
          <w:tab w:val="left" w:pos="567"/>
        </w:tabs>
        <w:autoSpaceDE w:val="0"/>
        <w:autoSpaceDN w:val="0"/>
        <w:adjustRightInd w:val="0"/>
        <w:spacing w:line="260" w:lineRule="exact"/>
        <w:jc w:val="both"/>
        <w:rPr>
          <w:snapToGrid w:val="0"/>
          <w:szCs w:val="24"/>
          <w:u w:val="single"/>
          <w:lang w:eastAsia="en-US"/>
        </w:rPr>
      </w:pPr>
      <w:r w:rsidRPr="000F4348">
        <w:rPr>
          <w:noProof/>
          <w:snapToGrid w:val="0"/>
          <w:szCs w:val="24"/>
          <w:u w:val="single"/>
          <w:lang w:eastAsia="en-US"/>
        </w:rPr>
        <w:t>Pranešimas apie įtariamas nepageidaujamas reakcijas</w:t>
      </w:r>
    </w:p>
    <w:p w14:paraId="3442EAF4" w14:textId="77777777" w:rsidR="00A6694F" w:rsidRPr="000F4348" w:rsidRDefault="00A6694F" w:rsidP="00A6694F">
      <w:pPr>
        <w:tabs>
          <w:tab w:val="left" w:pos="567"/>
        </w:tabs>
        <w:autoSpaceDE w:val="0"/>
        <w:autoSpaceDN w:val="0"/>
        <w:adjustRightInd w:val="0"/>
        <w:spacing w:line="260" w:lineRule="exact"/>
        <w:rPr>
          <w:noProof/>
          <w:snapToGrid w:val="0"/>
          <w:szCs w:val="24"/>
          <w:lang w:eastAsia="en-US"/>
        </w:rPr>
      </w:pPr>
      <w:r w:rsidRPr="00721D16">
        <w:rPr>
          <w:noProof/>
          <w:snapToGrid w:val="0"/>
          <w:szCs w:val="24"/>
          <w:lang w:eastAsia="en-US"/>
        </w:rPr>
        <w:t xml:space="preserve">Svarbu pranešti apie įtariamas nepageidaujamas reakcijas, pastebėtas po vaistinio preparato registracijos, nes tai leidžia nuolat stebėti vaistinio preparato naudos ir rizikos santykį. Sveikatos </w:t>
      </w:r>
      <w:r w:rsidRPr="00721D16">
        <w:rPr>
          <w:noProof/>
          <w:snapToGrid w:val="0"/>
          <w:szCs w:val="24"/>
          <w:lang w:eastAsia="en-US"/>
        </w:rPr>
        <w:lastRenderedPageBreak/>
        <w:t xml:space="preserve">priežiūros ar farmacijos specialistai turi pranešti apie bet kokias įtariamas nepageidaujamas reakcijas, tiesiogiai užpildę pranešimo formą internetu Tarnybos Vaistinių preparatų informacinėje sistemoje </w:t>
      </w:r>
      <w:hyperlink r:id="rId7" w:history="1">
        <w:r w:rsidRPr="00721D16">
          <w:rPr>
            <w:rStyle w:val="Hipersaitas"/>
            <w:noProof/>
            <w:snapToGrid w:val="0"/>
            <w:szCs w:val="24"/>
            <w:lang w:eastAsia="en-US"/>
          </w:rPr>
          <w:t>https://vapris.vvkt.lt/vvkt-web/public/nrvSpecialist</w:t>
        </w:r>
      </w:hyperlink>
      <w:r w:rsidRPr="00721D16">
        <w:rPr>
          <w:noProof/>
          <w:snapToGrid w:val="0"/>
          <w:szCs w:val="24"/>
          <w:lang w:eastAsia="en-US"/>
        </w:rPr>
        <w:t xml:space="preserve"> arba užpildę Sveikatos priežiūros ar farmacijos specialisto pranešimo apie įtariamą nepageidaujamą reakciją (ĮNR) formą, kuri skelbiama </w:t>
      </w:r>
      <w:hyperlink r:id="rId8" w:history="1">
        <w:r w:rsidRPr="00721D16">
          <w:rPr>
            <w:rStyle w:val="Hipersaitas"/>
            <w:noProof/>
            <w:snapToGrid w:val="0"/>
            <w:szCs w:val="24"/>
            <w:lang w:eastAsia="en-US"/>
          </w:rPr>
          <w:t>https://www.vvkt.lt/index.php?1399030386</w:t>
        </w:r>
      </w:hyperlink>
      <w:r w:rsidRPr="00721D16">
        <w:rPr>
          <w:noProof/>
          <w:snapToGrid w:val="0"/>
          <w:szCs w:val="24"/>
          <w:lang w:eastAsia="en-US"/>
        </w:rPr>
        <w:t>, ir atsiųsti elektroniniu paštu (adresu NepageidaujamaR@vvkt.lt).</w:t>
      </w:r>
    </w:p>
    <w:p w14:paraId="063C60A5" w14:textId="77777777" w:rsidR="00A6694F" w:rsidRPr="0089676F" w:rsidRDefault="00A6694F" w:rsidP="00A6694F">
      <w:pPr>
        <w:tabs>
          <w:tab w:val="left" w:pos="567"/>
        </w:tabs>
        <w:suppressAutoHyphens/>
        <w:rPr>
          <w:szCs w:val="22"/>
          <w:lang w:eastAsia="ar-SA"/>
        </w:rPr>
      </w:pPr>
    </w:p>
    <w:p w14:paraId="555450CA" w14:textId="77777777" w:rsidR="00A6694F" w:rsidRPr="0089676F" w:rsidRDefault="00A6694F" w:rsidP="00A6694F">
      <w:pPr>
        <w:tabs>
          <w:tab w:val="left" w:pos="567"/>
        </w:tabs>
        <w:suppressAutoHyphens/>
        <w:rPr>
          <w:b/>
          <w:szCs w:val="22"/>
          <w:lang w:eastAsia="ar-SA"/>
        </w:rPr>
      </w:pPr>
      <w:r w:rsidRPr="0089676F">
        <w:rPr>
          <w:b/>
          <w:szCs w:val="22"/>
          <w:lang w:eastAsia="ar-SA"/>
        </w:rPr>
        <w:t>4.9</w:t>
      </w:r>
      <w:r w:rsidRPr="0089676F">
        <w:rPr>
          <w:b/>
          <w:szCs w:val="22"/>
          <w:lang w:eastAsia="ar-SA"/>
        </w:rPr>
        <w:tab/>
        <w:t>Perdozavimas</w:t>
      </w:r>
    </w:p>
    <w:p w14:paraId="1EAC2DBA" w14:textId="77777777" w:rsidR="00A6694F" w:rsidRPr="0089676F" w:rsidRDefault="00A6694F" w:rsidP="00A6694F">
      <w:pPr>
        <w:tabs>
          <w:tab w:val="left" w:pos="567"/>
        </w:tabs>
        <w:suppressAutoHyphens/>
        <w:rPr>
          <w:b/>
          <w:szCs w:val="22"/>
          <w:lang w:eastAsia="ar-SA"/>
        </w:rPr>
      </w:pPr>
    </w:p>
    <w:p w14:paraId="4E62F1F7" w14:textId="77777777" w:rsidR="00A6694F" w:rsidRPr="0089676F" w:rsidRDefault="00A6694F" w:rsidP="00A6694F">
      <w:pPr>
        <w:tabs>
          <w:tab w:val="left" w:pos="567"/>
        </w:tabs>
        <w:suppressAutoHyphens/>
        <w:rPr>
          <w:i/>
          <w:szCs w:val="22"/>
          <w:lang w:eastAsia="ar-SA"/>
        </w:rPr>
      </w:pPr>
      <w:r w:rsidRPr="0089676F">
        <w:rPr>
          <w:i/>
          <w:szCs w:val="22"/>
          <w:lang w:eastAsia="ar-SA"/>
        </w:rPr>
        <w:t>Simptomai</w:t>
      </w:r>
    </w:p>
    <w:p w14:paraId="44E96FD1" w14:textId="77777777" w:rsidR="00A6694F" w:rsidRPr="0089676F" w:rsidRDefault="00A6694F" w:rsidP="00A6694F">
      <w:pPr>
        <w:tabs>
          <w:tab w:val="left" w:pos="567"/>
        </w:tabs>
        <w:suppressAutoHyphens/>
        <w:rPr>
          <w:szCs w:val="22"/>
          <w:lang w:eastAsia="ar-SA"/>
        </w:rPr>
      </w:pPr>
      <w:r w:rsidRPr="0089676F">
        <w:rPr>
          <w:szCs w:val="22"/>
          <w:lang w:eastAsia="ar-SA"/>
        </w:rPr>
        <w:t>Ūminis NVNU perdozavimas paprastai pasireiškia letargija, mieguistumu, pykinimu, vėmimu ir epigastriumo skausmu. Gydant palaikomosiomis priemonėmis, paprastai minėti simptomai išnyksta. Galimas kraujavimas iš virškinimo trakto. Sunkaus apsinuodijimo simptomai yra hipertenzija, ūminis inkstų funkcijos nepakankamumas, kepenų funkcijos sutrikimas, kvėpavimo slopinimas, koma, traukuliai, širdies ir kraujagyslių sistemos kolapsas bei širdies sustojimas. Tiek terapinė, tiek ir per didelė NVNU dozė gali sukelti anafilaktoidinę reakciją.</w:t>
      </w:r>
    </w:p>
    <w:p w14:paraId="4A736BA8" w14:textId="77777777" w:rsidR="00A6694F" w:rsidRPr="0089676F" w:rsidRDefault="00A6694F" w:rsidP="00A6694F">
      <w:pPr>
        <w:tabs>
          <w:tab w:val="left" w:pos="567"/>
        </w:tabs>
        <w:suppressAutoHyphens/>
        <w:rPr>
          <w:szCs w:val="22"/>
          <w:lang w:eastAsia="ar-SA"/>
        </w:rPr>
      </w:pPr>
    </w:p>
    <w:p w14:paraId="48F5F7DA" w14:textId="77777777" w:rsidR="00A6694F" w:rsidRPr="0089676F" w:rsidRDefault="00A6694F" w:rsidP="00A6694F">
      <w:pPr>
        <w:tabs>
          <w:tab w:val="left" w:pos="567"/>
        </w:tabs>
        <w:suppressAutoHyphens/>
        <w:rPr>
          <w:i/>
          <w:szCs w:val="22"/>
          <w:lang w:eastAsia="ar-SA"/>
        </w:rPr>
      </w:pPr>
      <w:r w:rsidRPr="0089676F">
        <w:rPr>
          <w:i/>
          <w:szCs w:val="22"/>
          <w:lang w:eastAsia="ar-SA"/>
        </w:rPr>
        <w:t>Gydymas</w:t>
      </w:r>
    </w:p>
    <w:p w14:paraId="1F324EA6" w14:textId="77777777" w:rsidR="00A6694F" w:rsidRPr="000F4348" w:rsidRDefault="00A6694F" w:rsidP="00A6694F">
      <w:pPr>
        <w:rPr>
          <w:szCs w:val="22"/>
          <w:lang w:eastAsia="en-US"/>
        </w:rPr>
      </w:pPr>
      <w:r w:rsidRPr="000F4348">
        <w:rPr>
          <w:szCs w:val="22"/>
          <w:lang w:eastAsia="en-US"/>
        </w:rPr>
        <w:t xml:space="preserve">NVNU perdozavusį pacientą reikia gydyti simptominėmis ir palaikomosiomis priemonėmis. Klinikiniais tyrimais buvo įrodyta, kad meloksikamo išsiskyrimą iš organizmo greitina 3 kartus per parą geriama 4 g kolestiramino dozė. </w:t>
      </w:r>
    </w:p>
    <w:p w14:paraId="67FFF1B9" w14:textId="77777777" w:rsidR="00A6694F" w:rsidRDefault="00A6694F" w:rsidP="00A6694F">
      <w:pPr>
        <w:tabs>
          <w:tab w:val="left" w:pos="567"/>
        </w:tabs>
        <w:suppressAutoHyphens/>
        <w:rPr>
          <w:szCs w:val="22"/>
          <w:lang w:eastAsia="ar-SA"/>
        </w:rPr>
      </w:pPr>
    </w:p>
    <w:p w14:paraId="60E9219E" w14:textId="77777777" w:rsidR="00A6694F" w:rsidRPr="0089676F" w:rsidRDefault="00A6694F" w:rsidP="00A6694F">
      <w:pPr>
        <w:tabs>
          <w:tab w:val="left" w:pos="567"/>
        </w:tabs>
        <w:suppressAutoHyphens/>
        <w:rPr>
          <w:szCs w:val="22"/>
          <w:lang w:eastAsia="ar-SA"/>
        </w:rPr>
      </w:pPr>
    </w:p>
    <w:p w14:paraId="6ABB9B50" w14:textId="77777777" w:rsidR="00A6694F" w:rsidRPr="0089676F" w:rsidRDefault="00A6694F" w:rsidP="00A6694F">
      <w:pPr>
        <w:tabs>
          <w:tab w:val="left" w:pos="567"/>
        </w:tabs>
        <w:suppressAutoHyphens/>
        <w:rPr>
          <w:b/>
          <w:szCs w:val="22"/>
          <w:lang w:eastAsia="ar-SA"/>
        </w:rPr>
      </w:pPr>
      <w:r w:rsidRPr="0089676F">
        <w:rPr>
          <w:b/>
          <w:szCs w:val="22"/>
          <w:lang w:eastAsia="ar-SA"/>
        </w:rPr>
        <w:t>5.</w:t>
      </w:r>
      <w:r w:rsidRPr="0089676F">
        <w:rPr>
          <w:b/>
          <w:szCs w:val="22"/>
          <w:lang w:eastAsia="ar-SA"/>
        </w:rPr>
        <w:tab/>
        <w:t>FARMAKOLOGINĖS SAVYBĖS</w:t>
      </w:r>
    </w:p>
    <w:p w14:paraId="3A424200" w14:textId="77777777" w:rsidR="00A6694F" w:rsidRPr="0089676F" w:rsidRDefault="00A6694F" w:rsidP="00A6694F">
      <w:pPr>
        <w:tabs>
          <w:tab w:val="left" w:pos="567"/>
        </w:tabs>
        <w:suppressAutoHyphens/>
        <w:rPr>
          <w:b/>
          <w:szCs w:val="22"/>
          <w:u w:val="single"/>
          <w:lang w:eastAsia="ar-SA"/>
        </w:rPr>
      </w:pPr>
    </w:p>
    <w:p w14:paraId="1AEAD018" w14:textId="77777777" w:rsidR="00A6694F" w:rsidRPr="0089676F" w:rsidRDefault="00A6694F" w:rsidP="00A6694F">
      <w:pPr>
        <w:tabs>
          <w:tab w:val="left" w:pos="567"/>
        </w:tabs>
        <w:suppressAutoHyphens/>
        <w:rPr>
          <w:b/>
          <w:szCs w:val="22"/>
          <w:lang w:eastAsia="ar-SA"/>
        </w:rPr>
      </w:pPr>
      <w:r w:rsidRPr="0089676F">
        <w:rPr>
          <w:b/>
          <w:szCs w:val="22"/>
          <w:lang w:eastAsia="ar-SA"/>
        </w:rPr>
        <w:t>5.1</w:t>
      </w:r>
      <w:r w:rsidRPr="0089676F">
        <w:rPr>
          <w:b/>
          <w:szCs w:val="22"/>
          <w:lang w:eastAsia="ar-SA"/>
        </w:rPr>
        <w:tab/>
        <w:t>Farmakodinaminės savybės</w:t>
      </w:r>
    </w:p>
    <w:p w14:paraId="3D3DF73E" w14:textId="77777777" w:rsidR="00A6694F" w:rsidRPr="0089676F" w:rsidRDefault="00A6694F" w:rsidP="00A6694F">
      <w:pPr>
        <w:tabs>
          <w:tab w:val="left" w:pos="567"/>
        </w:tabs>
        <w:suppressAutoHyphens/>
        <w:rPr>
          <w:b/>
          <w:szCs w:val="22"/>
          <w:lang w:eastAsia="ar-SA"/>
        </w:rPr>
      </w:pPr>
    </w:p>
    <w:p w14:paraId="0D42ED27" w14:textId="77777777" w:rsidR="00A6694F" w:rsidRPr="0089676F" w:rsidRDefault="00A6694F" w:rsidP="00A6694F">
      <w:pPr>
        <w:rPr>
          <w:szCs w:val="22"/>
        </w:rPr>
      </w:pPr>
      <w:r w:rsidRPr="0089676F">
        <w:rPr>
          <w:szCs w:val="22"/>
        </w:rPr>
        <w:t xml:space="preserve">Farmakoterapinė grupė </w:t>
      </w:r>
      <w:r w:rsidRPr="0089676F">
        <w:rPr>
          <w:szCs w:val="22"/>
        </w:rPr>
        <w:sym w:font="Symbol" w:char="F02D"/>
      </w:r>
      <w:r w:rsidRPr="0089676F">
        <w:rPr>
          <w:szCs w:val="22"/>
        </w:rPr>
        <w:t xml:space="preserve"> nesteroidiniai priešuždegiminiai ir priešreumatiniai vaistai, oksikamai, ATC kodas </w:t>
      </w:r>
      <w:r w:rsidRPr="0089676F">
        <w:rPr>
          <w:szCs w:val="22"/>
        </w:rPr>
        <w:sym w:font="Symbol" w:char="F02D"/>
      </w:r>
      <w:r w:rsidRPr="0089676F">
        <w:rPr>
          <w:szCs w:val="22"/>
        </w:rPr>
        <w:t xml:space="preserve"> M01AC06.</w:t>
      </w:r>
    </w:p>
    <w:p w14:paraId="5B90ACA9" w14:textId="77777777" w:rsidR="00A6694F" w:rsidRPr="0089676F" w:rsidRDefault="00A6694F" w:rsidP="00A6694F">
      <w:pPr>
        <w:tabs>
          <w:tab w:val="left" w:pos="567"/>
        </w:tabs>
        <w:suppressAutoHyphens/>
        <w:rPr>
          <w:szCs w:val="22"/>
          <w:lang w:eastAsia="ar-SA"/>
        </w:rPr>
      </w:pPr>
    </w:p>
    <w:p w14:paraId="583CB1C6" w14:textId="77777777" w:rsidR="00A6694F" w:rsidRPr="0089676F" w:rsidRDefault="00A6694F" w:rsidP="00A6694F">
      <w:pPr>
        <w:tabs>
          <w:tab w:val="left" w:pos="567"/>
        </w:tabs>
        <w:suppressAutoHyphens/>
        <w:rPr>
          <w:szCs w:val="22"/>
          <w:lang w:eastAsia="ar-SA"/>
        </w:rPr>
      </w:pPr>
      <w:r w:rsidRPr="0089676F">
        <w:rPr>
          <w:szCs w:val="22"/>
          <w:lang w:eastAsia="ar-SA"/>
        </w:rPr>
        <w:t xml:space="preserve">Meloksikamas yra oksikamų grupės nesteroidinis vaistas nuo uždegimo NVNU). Jis malšina skausmą, slopina uždegimą ir mažina karščiavimą. Tikslus meloksikamo, kaip ir kitokių nesteroidinių vaistinių preparatų nuo uždegimo, veikimo mechanizmas galutinai neištirtas, tačiau žinoma, jog uždegimo slopinimas priklauso nuo uždegimo mediatorių prostaglandinų biosintezės slopinimo. </w:t>
      </w:r>
    </w:p>
    <w:p w14:paraId="2B7CE5BA" w14:textId="77777777" w:rsidR="00A6694F" w:rsidRPr="0089676F" w:rsidRDefault="00A6694F" w:rsidP="00A6694F">
      <w:pPr>
        <w:tabs>
          <w:tab w:val="left" w:pos="567"/>
        </w:tabs>
        <w:suppressAutoHyphens/>
        <w:rPr>
          <w:szCs w:val="22"/>
          <w:lang w:eastAsia="ar-SA"/>
        </w:rPr>
      </w:pPr>
    </w:p>
    <w:p w14:paraId="7185E084" w14:textId="77777777" w:rsidR="00A6694F" w:rsidRPr="0089676F" w:rsidRDefault="00A6694F" w:rsidP="00A6694F">
      <w:pPr>
        <w:tabs>
          <w:tab w:val="left" w:pos="567"/>
        </w:tabs>
        <w:suppressAutoHyphens/>
        <w:rPr>
          <w:b/>
          <w:szCs w:val="22"/>
          <w:lang w:eastAsia="ar-SA"/>
        </w:rPr>
      </w:pPr>
      <w:r w:rsidRPr="0089676F">
        <w:rPr>
          <w:b/>
          <w:szCs w:val="22"/>
          <w:lang w:eastAsia="ar-SA"/>
        </w:rPr>
        <w:t>5.2</w:t>
      </w:r>
      <w:r w:rsidRPr="0089676F">
        <w:rPr>
          <w:b/>
          <w:szCs w:val="22"/>
          <w:lang w:eastAsia="ar-SA"/>
        </w:rPr>
        <w:tab/>
        <w:t>Farmakokinetinės savybės</w:t>
      </w:r>
    </w:p>
    <w:p w14:paraId="380320E3" w14:textId="77777777" w:rsidR="00A6694F" w:rsidRPr="0089676F" w:rsidRDefault="00A6694F" w:rsidP="00A6694F">
      <w:pPr>
        <w:tabs>
          <w:tab w:val="left" w:pos="567"/>
        </w:tabs>
        <w:suppressAutoHyphens/>
        <w:rPr>
          <w:b/>
          <w:szCs w:val="22"/>
          <w:lang w:eastAsia="ar-SA"/>
        </w:rPr>
      </w:pPr>
    </w:p>
    <w:p w14:paraId="6B1184E5" w14:textId="77777777" w:rsidR="00A6694F" w:rsidRPr="0089676F" w:rsidRDefault="00A6694F" w:rsidP="00A6694F">
      <w:pPr>
        <w:tabs>
          <w:tab w:val="left" w:pos="567"/>
        </w:tabs>
        <w:suppressAutoHyphens/>
        <w:rPr>
          <w:szCs w:val="22"/>
          <w:u w:val="single"/>
          <w:lang w:eastAsia="ar-SA"/>
        </w:rPr>
      </w:pPr>
      <w:r w:rsidRPr="0089676F">
        <w:rPr>
          <w:szCs w:val="22"/>
          <w:u w:val="single"/>
          <w:lang w:eastAsia="ar-SA"/>
        </w:rPr>
        <w:t>Absorbcija</w:t>
      </w:r>
    </w:p>
    <w:p w14:paraId="1A243CA1" w14:textId="77777777" w:rsidR="00A6694F" w:rsidRPr="0089676F" w:rsidRDefault="00A6694F" w:rsidP="00A6694F">
      <w:pPr>
        <w:tabs>
          <w:tab w:val="left" w:pos="567"/>
        </w:tabs>
        <w:suppressAutoHyphens/>
        <w:rPr>
          <w:szCs w:val="22"/>
        </w:rPr>
      </w:pPr>
      <w:r w:rsidRPr="0089676F">
        <w:rPr>
          <w:szCs w:val="22"/>
          <w:lang w:eastAsia="ar-SA"/>
        </w:rPr>
        <w:t xml:space="preserve">Išgertas meloksikamas virškinimo trakte absorbuojamas gerai. </w:t>
      </w:r>
      <w:r w:rsidRPr="0089676F">
        <w:rPr>
          <w:szCs w:val="22"/>
        </w:rPr>
        <w:t>Pavartojus per burną (kapsulių pavidalu), absoliutus biologinis prieinamumas yra maždaug 90</w:t>
      </w:r>
      <w:r w:rsidRPr="0089676F">
        <w:rPr>
          <w:szCs w:val="22"/>
        </w:rPr>
        <w:sym w:font="Symbol" w:char="F025"/>
      </w:r>
      <w:r w:rsidRPr="0089676F">
        <w:rPr>
          <w:szCs w:val="22"/>
        </w:rPr>
        <w:t>. Buvo įrodyta, kad tabletės, geriamoji suspensija ir kapsulės yra biologiškai ekvivalentiškos.</w:t>
      </w:r>
    </w:p>
    <w:p w14:paraId="7B36B4A4" w14:textId="77777777" w:rsidR="00A6694F" w:rsidRPr="0089676F" w:rsidRDefault="00A6694F" w:rsidP="00A6694F">
      <w:pPr>
        <w:tabs>
          <w:tab w:val="left" w:pos="567"/>
        </w:tabs>
        <w:suppressAutoHyphens/>
        <w:rPr>
          <w:szCs w:val="22"/>
        </w:rPr>
      </w:pPr>
    </w:p>
    <w:p w14:paraId="7CBCF4B4" w14:textId="77777777" w:rsidR="00A6694F" w:rsidRPr="0089676F" w:rsidRDefault="00A6694F" w:rsidP="00A6694F">
      <w:pPr>
        <w:tabs>
          <w:tab w:val="left" w:pos="567"/>
        </w:tabs>
        <w:suppressAutoHyphens/>
        <w:rPr>
          <w:szCs w:val="22"/>
          <w:lang w:eastAsia="ar-SA"/>
        </w:rPr>
      </w:pPr>
      <w:r w:rsidRPr="0089676F">
        <w:rPr>
          <w:szCs w:val="22"/>
        </w:rPr>
        <w:t>Suvartojus</w:t>
      </w:r>
      <w:r w:rsidRPr="0089676F">
        <w:rPr>
          <w:szCs w:val="22"/>
          <w:lang w:eastAsia="ar-SA"/>
        </w:rPr>
        <w:t xml:space="preserve"> vieną dozę, didžiausia koncentracijos mediana kraujo plazmoje atsiranda per 2 val. vartojant suspensijos ir per 5 - 6 val. vartojant kietųjų dozavimo formų (kapsulių ir tablečių).</w:t>
      </w:r>
    </w:p>
    <w:p w14:paraId="7804AAC7" w14:textId="77777777" w:rsidR="00A6694F" w:rsidRPr="0089676F" w:rsidRDefault="00A6694F" w:rsidP="00A6694F">
      <w:pPr>
        <w:tabs>
          <w:tab w:val="left" w:pos="567"/>
        </w:tabs>
        <w:suppressAutoHyphens/>
        <w:rPr>
          <w:szCs w:val="22"/>
          <w:lang w:eastAsia="ar-SA"/>
        </w:rPr>
      </w:pPr>
    </w:p>
    <w:p w14:paraId="66188B34" w14:textId="77777777" w:rsidR="00A6694F" w:rsidRPr="0089676F" w:rsidRDefault="00A6694F" w:rsidP="00A6694F">
      <w:pPr>
        <w:tabs>
          <w:tab w:val="left" w:pos="567"/>
        </w:tabs>
        <w:rPr>
          <w:szCs w:val="22"/>
        </w:rPr>
      </w:pPr>
      <w:r w:rsidRPr="0089676F">
        <w:rPr>
          <w:szCs w:val="22"/>
          <w:lang w:eastAsia="ar-SA"/>
        </w:rPr>
        <w:t xml:space="preserve">Vartojant kartotinėmis dozėmis pusiausvyrinė  apykaita organizme nusistovi per 3 - 5 paras. </w:t>
      </w:r>
      <w:r w:rsidRPr="0089676F">
        <w:rPr>
          <w:szCs w:val="22"/>
        </w:rPr>
        <w:t>Vartojant po 7,5 mg kartą per parą, vidutinės mažiausios ir didžiausios koncentracijos kraujo plazmoje (atitinkamai C</w:t>
      </w:r>
      <w:r w:rsidRPr="0089676F">
        <w:rPr>
          <w:szCs w:val="22"/>
          <w:vertAlign w:val="subscript"/>
        </w:rPr>
        <w:t>min</w:t>
      </w:r>
      <w:r w:rsidRPr="0089676F">
        <w:rPr>
          <w:szCs w:val="22"/>
        </w:rPr>
        <w:t xml:space="preserve"> ir C</w:t>
      </w:r>
      <w:r w:rsidRPr="0089676F">
        <w:rPr>
          <w:szCs w:val="22"/>
          <w:vertAlign w:val="subscript"/>
        </w:rPr>
        <w:t>max</w:t>
      </w:r>
      <w:r w:rsidRPr="0089676F">
        <w:rPr>
          <w:szCs w:val="22"/>
        </w:rPr>
        <w:t xml:space="preserve"> tuo metu, kai apykaita pusiausvyrinė) svyravimai yra santykinai maži, t. y. 0,4–1 mikrogramas/ml, vartojant po 15 mg kartą per parą </w:t>
      </w:r>
      <w:r w:rsidRPr="0089676F">
        <w:rPr>
          <w:szCs w:val="22"/>
        </w:rPr>
        <w:sym w:font="Symbol" w:char="F02D"/>
      </w:r>
      <w:r w:rsidRPr="0089676F">
        <w:rPr>
          <w:szCs w:val="22"/>
        </w:rPr>
        <w:t xml:space="preserve"> 0,8–2 mikrogramai/ml. </w:t>
      </w:r>
    </w:p>
    <w:p w14:paraId="56A12DEB" w14:textId="77777777" w:rsidR="00A6694F" w:rsidRPr="0089676F" w:rsidRDefault="00A6694F" w:rsidP="00A6694F">
      <w:pPr>
        <w:tabs>
          <w:tab w:val="left" w:pos="567"/>
        </w:tabs>
        <w:rPr>
          <w:szCs w:val="22"/>
        </w:rPr>
      </w:pPr>
    </w:p>
    <w:p w14:paraId="006B7D05" w14:textId="77777777" w:rsidR="00A6694F" w:rsidRPr="0089676F" w:rsidRDefault="00A6694F" w:rsidP="00A6694F">
      <w:pPr>
        <w:tabs>
          <w:tab w:val="left" w:pos="567"/>
        </w:tabs>
        <w:rPr>
          <w:szCs w:val="22"/>
        </w:rPr>
      </w:pPr>
      <w:r w:rsidRPr="0089676F">
        <w:rPr>
          <w:szCs w:val="22"/>
        </w:rPr>
        <w:t xml:space="preserve">Išgėrus meloksikamo tabletę, kapsulę ar geriamosios suspensijos tuo metu, kai apykaita pusiausvyrinė, didžiausia vidutinė meloksikamo koncentracija kraujo plazmoje atsiranda po 5–6 val. </w:t>
      </w:r>
    </w:p>
    <w:p w14:paraId="36A7EAD4" w14:textId="77777777" w:rsidR="00A6694F" w:rsidRPr="0089676F" w:rsidRDefault="00A6694F" w:rsidP="00A6694F">
      <w:pPr>
        <w:tabs>
          <w:tab w:val="left" w:pos="567"/>
        </w:tabs>
        <w:rPr>
          <w:szCs w:val="22"/>
        </w:rPr>
      </w:pPr>
      <w:r w:rsidRPr="0089676F">
        <w:rPr>
          <w:szCs w:val="22"/>
        </w:rPr>
        <w:t>Maistas ar neorganiniai antacidiniai preparatai per burną pavartoto meloksikamo absorbcijos laipsnio nekeičia.</w:t>
      </w:r>
    </w:p>
    <w:p w14:paraId="62E8A1D4" w14:textId="77777777" w:rsidR="00A6694F" w:rsidRPr="0089676F" w:rsidRDefault="00A6694F" w:rsidP="00A6694F">
      <w:pPr>
        <w:rPr>
          <w:szCs w:val="22"/>
        </w:rPr>
      </w:pPr>
    </w:p>
    <w:p w14:paraId="11952D04" w14:textId="77777777" w:rsidR="00A6694F" w:rsidRPr="0089676F" w:rsidRDefault="00A6694F" w:rsidP="00A6694F">
      <w:pPr>
        <w:rPr>
          <w:bCs/>
          <w:szCs w:val="22"/>
          <w:u w:val="single"/>
        </w:rPr>
      </w:pPr>
      <w:r w:rsidRPr="0089676F">
        <w:rPr>
          <w:bCs/>
          <w:szCs w:val="22"/>
          <w:u w:val="single"/>
        </w:rPr>
        <w:t>Pasiskirstymas</w:t>
      </w:r>
    </w:p>
    <w:p w14:paraId="22ECB49E" w14:textId="77777777" w:rsidR="00A6694F" w:rsidRPr="0089676F" w:rsidRDefault="00A6694F" w:rsidP="00A6694F">
      <w:pPr>
        <w:rPr>
          <w:szCs w:val="22"/>
        </w:rPr>
      </w:pPr>
      <w:r w:rsidRPr="0089676F">
        <w:rPr>
          <w:szCs w:val="22"/>
        </w:rPr>
        <w:lastRenderedPageBreak/>
        <w:t>Meloksikamas labai stipriai prisijungia prie kraujo plazmos baltymų, daugiausiai albumino (99</w:t>
      </w:r>
      <w:r w:rsidRPr="0089676F">
        <w:rPr>
          <w:szCs w:val="22"/>
        </w:rPr>
        <w:sym w:font="Symbol" w:char="F025"/>
      </w:r>
      <w:r w:rsidRPr="0089676F">
        <w:rPr>
          <w:szCs w:val="22"/>
        </w:rPr>
        <w:t xml:space="preserve">).  Meloksikamo prasiskverbia į sinovijos skystį, kuriame jo koncentracija būna maždaug 2 kartus mažesnė negu kraujo plazmoje. </w:t>
      </w:r>
    </w:p>
    <w:p w14:paraId="6DD9D3C8" w14:textId="77777777" w:rsidR="00A6694F" w:rsidRPr="0089676F" w:rsidRDefault="00A6694F" w:rsidP="00A6694F">
      <w:pPr>
        <w:rPr>
          <w:bCs/>
          <w:szCs w:val="22"/>
        </w:rPr>
      </w:pPr>
      <w:r w:rsidRPr="0089676F">
        <w:rPr>
          <w:szCs w:val="22"/>
        </w:rPr>
        <w:t>Į raumenis ar veną suleisto meloksikamo pasiskirstymo tūris yra mažas, maždaug 11 l. Atskirų žmonių organizme jis skiriasi 7–20</w:t>
      </w:r>
      <w:r w:rsidRPr="0089676F">
        <w:rPr>
          <w:szCs w:val="22"/>
        </w:rPr>
        <w:sym w:font="Symbol" w:char="F025"/>
      </w:r>
      <w:r w:rsidRPr="0089676F">
        <w:rPr>
          <w:szCs w:val="22"/>
        </w:rPr>
        <w:t>. Po kartotinių per burną pavartotų dozių (7,5–15 mg) meloksikamo pasiskirstymo tūris yra maždaug 16 l (jo kitimo koeficientas: 11–32</w:t>
      </w:r>
      <w:r w:rsidRPr="0089676F">
        <w:rPr>
          <w:szCs w:val="22"/>
        </w:rPr>
        <w:sym w:font="Symbol" w:char="F025"/>
      </w:r>
      <w:r w:rsidRPr="0089676F">
        <w:rPr>
          <w:szCs w:val="22"/>
        </w:rPr>
        <w:t>).</w:t>
      </w:r>
    </w:p>
    <w:p w14:paraId="589E9D4F" w14:textId="77777777" w:rsidR="00A6694F" w:rsidRPr="0089676F" w:rsidRDefault="00A6694F" w:rsidP="00A6694F">
      <w:pPr>
        <w:rPr>
          <w:bCs/>
          <w:szCs w:val="22"/>
        </w:rPr>
      </w:pPr>
    </w:p>
    <w:p w14:paraId="5805D111" w14:textId="77777777" w:rsidR="00A6694F" w:rsidRPr="0089676F" w:rsidRDefault="00A6694F" w:rsidP="00A6694F">
      <w:pPr>
        <w:keepNext/>
        <w:rPr>
          <w:szCs w:val="22"/>
          <w:u w:val="single"/>
        </w:rPr>
      </w:pPr>
      <w:r w:rsidRPr="0089676F">
        <w:rPr>
          <w:bCs/>
          <w:szCs w:val="22"/>
          <w:u w:val="single"/>
        </w:rPr>
        <w:t>Biotransformacija</w:t>
      </w:r>
    </w:p>
    <w:p w14:paraId="72324C32" w14:textId="77777777" w:rsidR="00A6694F" w:rsidRPr="0089676F" w:rsidRDefault="00A6694F" w:rsidP="00A6694F">
      <w:pPr>
        <w:keepNext/>
        <w:rPr>
          <w:szCs w:val="22"/>
        </w:rPr>
      </w:pPr>
      <w:r w:rsidRPr="0089676F">
        <w:rPr>
          <w:szCs w:val="22"/>
        </w:rPr>
        <w:t>Daug meloksikamo metabolizuojama kepenyse. Šlapime identifikuoti keturi skirtingi meloksikamo metabolitai. Farmakodinamiškai visi jie yra neaktyvūs. Svarbiausias metabolitas 5’-karboksimeloksamas suformuojamas (60</w:t>
      </w:r>
      <w:r w:rsidRPr="0089676F">
        <w:rPr>
          <w:szCs w:val="22"/>
        </w:rPr>
        <w:sym w:font="Symbol" w:char="F025"/>
      </w:r>
      <w:r w:rsidRPr="0089676F">
        <w:rPr>
          <w:szCs w:val="22"/>
        </w:rPr>
        <w:t xml:space="preserve"> dozės) oksiduojant tarpinį metabolitą 5’-hidroksimetilmeloksikamą, kurio pavidalu iš organizmo pašalinamas mažesnis veikliosios medžiagos kiekis (9</w:t>
      </w:r>
      <w:r w:rsidRPr="0089676F">
        <w:rPr>
          <w:szCs w:val="22"/>
        </w:rPr>
        <w:sym w:font="Symbol" w:char="F025"/>
      </w:r>
      <w:r w:rsidRPr="0089676F">
        <w:rPr>
          <w:szCs w:val="22"/>
        </w:rPr>
        <w:t xml:space="preserve"> dozės). </w:t>
      </w:r>
    </w:p>
    <w:p w14:paraId="0EA1FDE6" w14:textId="77777777" w:rsidR="00A6694F" w:rsidRPr="0089676F" w:rsidRDefault="00A6694F" w:rsidP="00A6694F">
      <w:pPr>
        <w:keepNext/>
        <w:rPr>
          <w:szCs w:val="22"/>
        </w:rPr>
      </w:pPr>
    </w:p>
    <w:p w14:paraId="77960B09" w14:textId="77777777" w:rsidR="00A6694F" w:rsidRPr="0089676F" w:rsidRDefault="00A6694F" w:rsidP="00A6694F">
      <w:pPr>
        <w:keepNext/>
        <w:rPr>
          <w:szCs w:val="22"/>
        </w:rPr>
      </w:pPr>
      <w:r w:rsidRPr="0089676F">
        <w:rPr>
          <w:szCs w:val="22"/>
        </w:rPr>
        <w:t xml:space="preserve">Tyrimų </w:t>
      </w:r>
      <w:r w:rsidRPr="0089676F">
        <w:rPr>
          <w:i/>
          <w:iCs/>
          <w:szCs w:val="22"/>
        </w:rPr>
        <w:t>in vitro</w:t>
      </w:r>
      <w:r w:rsidRPr="0089676F">
        <w:rPr>
          <w:szCs w:val="22"/>
        </w:rPr>
        <w:t xml:space="preserve"> rezultatai rodo, jog minėtam metabolizmui svarbūs yra CYP 2C9 izofermentai, o CYP 3A4 izofermentų reikšmė yra maža. Nuo paciento peroksidazės aktyvumo tikriausiai priklauso kitų dviejų metabolitų suformavimas. Jų pavidalu pašalinama atitinkamai 16</w:t>
      </w:r>
      <w:r w:rsidRPr="0089676F">
        <w:rPr>
          <w:szCs w:val="22"/>
        </w:rPr>
        <w:sym w:font="Symbol" w:char="F025"/>
      </w:r>
      <w:r w:rsidRPr="0089676F">
        <w:rPr>
          <w:szCs w:val="22"/>
        </w:rPr>
        <w:t xml:space="preserve"> ir 4</w:t>
      </w:r>
      <w:r w:rsidRPr="0089676F">
        <w:rPr>
          <w:szCs w:val="22"/>
        </w:rPr>
        <w:sym w:font="Symbol" w:char="F025"/>
      </w:r>
      <w:r w:rsidRPr="0089676F">
        <w:rPr>
          <w:szCs w:val="22"/>
        </w:rPr>
        <w:t xml:space="preserve"> pavartotos dozės. </w:t>
      </w:r>
    </w:p>
    <w:p w14:paraId="52325819" w14:textId="77777777" w:rsidR="00A6694F" w:rsidRPr="0089676F" w:rsidRDefault="00A6694F" w:rsidP="00A6694F">
      <w:pPr>
        <w:rPr>
          <w:bCs/>
          <w:szCs w:val="22"/>
        </w:rPr>
      </w:pPr>
    </w:p>
    <w:p w14:paraId="706A8C6C" w14:textId="77777777" w:rsidR="00A6694F" w:rsidRPr="0089676F" w:rsidRDefault="00A6694F" w:rsidP="00A6694F">
      <w:pPr>
        <w:rPr>
          <w:bCs/>
          <w:szCs w:val="22"/>
          <w:u w:val="single"/>
        </w:rPr>
      </w:pPr>
      <w:r w:rsidRPr="0089676F">
        <w:rPr>
          <w:bCs/>
          <w:szCs w:val="22"/>
          <w:u w:val="single"/>
        </w:rPr>
        <w:t>Eliminacija</w:t>
      </w:r>
    </w:p>
    <w:p w14:paraId="429A072A" w14:textId="77777777" w:rsidR="00A6694F" w:rsidRPr="0089676F" w:rsidRDefault="00A6694F" w:rsidP="00A6694F">
      <w:pPr>
        <w:rPr>
          <w:szCs w:val="22"/>
        </w:rPr>
      </w:pPr>
      <w:r w:rsidRPr="0089676F">
        <w:rPr>
          <w:szCs w:val="22"/>
        </w:rPr>
        <w:t>Iš organizmo meloksikamas išskiriamas daugiausiai metabolitų pavidalu. Jų kiekis šlapime ir išmatose būna vienodas. Nepakitusio vaistinio preparato pavidalu su išmatomis pašalinama mažiau nei 5</w:t>
      </w:r>
      <w:r w:rsidRPr="0089676F">
        <w:rPr>
          <w:szCs w:val="22"/>
        </w:rPr>
        <w:sym w:font="Symbol" w:char="F025"/>
      </w:r>
      <w:r w:rsidRPr="0089676F">
        <w:rPr>
          <w:szCs w:val="22"/>
        </w:rPr>
        <w:t xml:space="preserve"> paros dozės, o į šlapimą išskiriami tik pirminio junginio pėdsakai. </w:t>
      </w:r>
    </w:p>
    <w:p w14:paraId="2A11C0E2" w14:textId="77777777" w:rsidR="00A6694F" w:rsidRPr="0089676F" w:rsidRDefault="00A6694F" w:rsidP="00A6694F">
      <w:pPr>
        <w:rPr>
          <w:szCs w:val="22"/>
        </w:rPr>
      </w:pPr>
    </w:p>
    <w:p w14:paraId="062163CA" w14:textId="77777777" w:rsidR="00A6694F" w:rsidRPr="0089676F" w:rsidRDefault="00A6694F" w:rsidP="00A6694F">
      <w:pPr>
        <w:rPr>
          <w:szCs w:val="22"/>
        </w:rPr>
      </w:pPr>
      <w:r w:rsidRPr="0089676F">
        <w:rPr>
          <w:szCs w:val="22"/>
        </w:rPr>
        <w:t>Pavartoto per burną, suleisto į raumenis arba veną meloksikamo vidutinis pusinės eliminacijos laikas yra 13–25 val. Vienos dozės, pavartotos per burną, į tiesiąją žarną arba suleistos į veną, bendras klirensas kraujo plazmoje yra maždaug 7–12 ml/min.</w:t>
      </w:r>
    </w:p>
    <w:p w14:paraId="49FDED03" w14:textId="77777777" w:rsidR="00A6694F" w:rsidRPr="0089676F" w:rsidRDefault="00A6694F" w:rsidP="00A6694F">
      <w:pPr>
        <w:rPr>
          <w:bCs/>
          <w:szCs w:val="22"/>
          <w:u w:val="single"/>
        </w:rPr>
      </w:pPr>
    </w:p>
    <w:p w14:paraId="2D7A6182" w14:textId="77777777" w:rsidR="00A6694F" w:rsidRPr="0089676F" w:rsidRDefault="00A6694F" w:rsidP="00A6694F">
      <w:pPr>
        <w:rPr>
          <w:bCs/>
          <w:szCs w:val="22"/>
          <w:u w:val="single"/>
        </w:rPr>
      </w:pPr>
      <w:r w:rsidRPr="0089676F">
        <w:rPr>
          <w:bCs/>
          <w:szCs w:val="22"/>
          <w:u w:val="single"/>
        </w:rPr>
        <w:t>Tiesinis / netiesinis pobūdis</w:t>
      </w:r>
    </w:p>
    <w:p w14:paraId="4AFB94C3" w14:textId="77777777" w:rsidR="00A6694F" w:rsidRPr="0089676F" w:rsidRDefault="00A6694F" w:rsidP="00A6694F">
      <w:pPr>
        <w:rPr>
          <w:szCs w:val="22"/>
        </w:rPr>
      </w:pPr>
      <w:r w:rsidRPr="0089676F">
        <w:rPr>
          <w:szCs w:val="22"/>
        </w:rPr>
        <w:t xml:space="preserve">Pavartotų per burną ar suleistų į raumenis terapinių 7,5–15 mg meloksikamo dozių farmakokinetika yra tiesinė. </w:t>
      </w:r>
    </w:p>
    <w:p w14:paraId="3086E331" w14:textId="77777777" w:rsidR="00A6694F" w:rsidRPr="0089676F" w:rsidRDefault="00A6694F" w:rsidP="00A6694F">
      <w:pPr>
        <w:rPr>
          <w:bCs/>
          <w:szCs w:val="22"/>
        </w:rPr>
      </w:pPr>
    </w:p>
    <w:p w14:paraId="41C6AD49" w14:textId="77777777" w:rsidR="00A6694F" w:rsidRPr="00C625CB" w:rsidRDefault="00A6694F" w:rsidP="00A6694F">
      <w:pPr>
        <w:rPr>
          <w:bCs/>
          <w:szCs w:val="22"/>
          <w:u w:val="single"/>
        </w:rPr>
      </w:pPr>
      <w:r w:rsidRPr="00C625CB">
        <w:rPr>
          <w:bCs/>
          <w:szCs w:val="22"/>
          <w:u w:val="single"/>
        </w:rPr>
        <w:t>Ypatingos populiacijos</w:t>
      </w:r>
    </w:p>
    <w:p w14:paraId="7DF2A53A" w14:textId="77777777" w:rsidR="00A6694F" w:rsidRPr="00C625CB" w:rsidRDefault="00A6694F" w:rsidP="00A6694F">
      <w:pPr>
        <w:rPr>
          <w:i/>
          <w:iCs/>
          <w:szCs w:val="22"/>
        </w:rPr>
      </w:pPr>
      <w:r w:rsidRPr="00C625CB">
        <w:rPr>
          <w:i/>
          <w:iCs/>
          <w:szCs w:val="22"/>
        </w:rPr>
        <w:t>Sutrikusi</w:t>
      </w:r>
      <w:r>
        <w:rPr>
          <w:i/>
          <w:iCs/>
          <w:szCs w:val="22"/>
        </w:rPr>
        <w:t xml:space="preserve"> </w:t>
      </w:r>
      <w:r w:rsidRPr="00C625CB">
        <w:rPr>
          <w:i/>
          <w:iCs/>
          <w:szCs w:val="22"/>
        </w:rPr>
        <w:t>inkstų ir/ar kepenų funkcija</w:t>
      </w:r>
    </w:p>
    <w:p w14:paraId="60B9AEDC" w14:textId="77777777" w:rsidR="00A6694F" w:rsidRPr="0089676F" w:rsidRDefault="00A6694F" w:rsidP="00A6694F">
      <w:pPr>
        <w:rPr>
          <w:szCs w:val="22"/>
        </w:rPr>
      </w:pPr>
      <w:r w:rsidRPr="0089676F">
        <w:rPr>
          <w:szCs w:val="22"/>
        </w:rPr>
        <w:t xml:space="preserve">Pastebimo poveikio meloksikamo farmakokinetikai nedaro nei kepenų nepakankamumas, nei lengvas ar vidutinio sunkumo inkstų nepakankamumas. </w:t>
      </w:r>
    </w:p>
    <w:p w14:paraId="4E761373" w14:textId="77777777" w:rsidR="00A6694F" w:rsidRPr="0089676F" w:rsidRDefault="00A6694F" w:rsidP="00A6694F">
      <w:pPr>
        <w:rPr>
          <w:i/>
          <w:iCs/>
          <w:szCs w:val="22"/>
        </w:rPr>
      </w:pPr>
      <w:r w:rsidRPr="0089676F">
        <w:rPr>
          <w:szCs w:val="22"/>
        </w:rPr>
        <w:t>Pacientams, kuriems yra vidutinio sunkumo inkstų sutrikimas, bendras vaistinio preparato klirensas yra reikšmingai didesnis. Pacientų, kuriems yra galutinė inkstų nepakankamumo stadija, organizme prie kraujo plazmos baltymų meloksikamo prisijungia mažiau. Galutinės inkstų nepakankamumo stadijos atveju dėl padidėjusio pasiskirstymo tūrio kraujo plazmoje gali būti didesnė laisvo meloksikamo koncentracija. Tokiems pacientams negalima viršyti 7,5 mg paros dozės (žr. 4.2 skyrių).</w:t>
      </w:r>
    </w:p>
    <w:p w14:paraId="22D50157" w14:textId="77777777" w:rsidR="00A6694F" w:rsidRPr="0089676F" w:rsidRDefault="00A6694F" w:rsidP="00A6694F">
      <w:pPr>
        <w:rPr>
          <w:i/>
          <w:iCs/>
          <w:szCs w:val="22"/>
        </w:rPr>
      </w:pPr>
    </w:p>
    <w:p w14:paraId="60A122EC" w14:textId="77777777" w:rsidR="00A6694F" w:rsidRPr="00C625CB" w:rsidRDefault="00A6694F" w:rsidP="00A6694F">
      <w:pPr>
        <w:rPr>
          <w:i/>
          <w:iCs/>
          <w:szCs w:val="22"/>
        </w:rPr>
      </w:pPr>
      <w:r w:rsidRPr="00C625CB">
        <w:rPr>
          <w:i/>
          <w:iCs/>
          <w:szCs w:val="22"/>
        </w:rPr>
        <w:t>Senyvi pacientai</w:t>
      </w:r>
    </w:p>
    <w:p w14:paraId="20C59A0B" w14:textId="77777777" w:rsidR="00A6694F" w:rsidRPr="0089676F" w:rsidRDefault="00A6694F" w:rsidP="00A6694F">
      <w:pPr>
        <w:rPr>
          <w:szCs w:val="22"/>
        </w:rPr>
      </w:pPr>
      <w:r w:rsidRPr="0089676F">
        <w:rPr>
          <w:szCs w:val="22"/>
        </w:rPr>
        <w:t xml:space="preserve">Senyvų vyrų kraujo plazmoje meloksikamo farmakokinetikos parametrų vidurkiai yra panašūs į nustatytus jaunų vyrų organizme. Senyvų moterų organizme AUC yra didesnis, o pusinės eliminacijos laikas ilgesnis negu jaunų moterų ar vyrų organizme. Senyvų žmonių kraujo plazmoje vidutinis klirensas tuo metu, kai apykaita pusiausvyrinė, būna šiek tiek mažesnis negu jaunų asmenų. </w:t>
      </w:r>
    </w:p>
    <w:p w14:paraId="57B35776" w14:textId="77777777" w:rsidR="00A6694F" w:rsidRPr="0089676F" w:rsidRDefault="00A6694F" w:rsidP="00A6694F">
      <w:pPr>
        <w:tabs>
          <w:tab w:val="left" w:pos="567"/>
        </w:tabs>
        <w:suppressAutoHyphens/>
        <w:rPr>
          <w:szCs w:val="22"/>
          <w:lang w:eastAsia="ar-SA"/>
        </w:rPr>
      </w:pPr>
    </w:p>
    <w:p w14:paraId="162F1DF1" w14:textId="77777777" w:rsidR="00A6694F" w:rsidRPr="0089676F" w:rsidRDefault="00A6694F" w:rsidP="00A6694F">
      <w:pPr>
        <w:tabs>
          <w:tab w:val="left" w:pos="567"/>
        </w:tabs>
        <w:suppressAutoHyphens/>
        <w:rPr>
          <w:b/>
          <w:szCs w:val="22"/>
          <w:lang w:eastAsia="ar-SA"/>
        </w:rPr>
      </w:pPr>
      <w:r w:rsidRPr="0089676F">
        <w:rPr>
          <w:b/>
          <w:szCs w:val="22"/>
          <w:lang w:eastAsia="ar-SA"/>
        </w:rPr>
        <w:t>5.3</w:t>
      </w:r>
      <w:r w:rsidRPr="0089676F">
        <w:rPr>
          <w:b/>
          <w:szCs w:val="22"/>
          <w:lang w:eastAsia="ar-SA"/>
        </w:rPr>
        <w:tab/>
        <w:t>Ikiklinikinių saugumo tyrimų duomenys</w:t>
      </w:r>
    </w:p>
    <w:p w14:paraId="289C5263" w14:textId="77777777" w:rsidR="00A6694F" w:rsidRPr="0089676F" w:rsidRDefault="00A6694F" w:rsidP="00A6694F">
      <w:pPr>
        <w:tabs>
          <w:tab w:val="left" w:pos="567"/>
        </w:tabs>
        <w:suppressAutoHyphens/>
        <w:rPr>
          <w:b/>
          <w:szCs w:val="22"/>
          <w:lang w:eastAsia="ar-SA"/>
        </w:rPr>
      </w:pPr>
    </w:p>
    <w:p w14:paraId="10115D69" w14:textId="77777777" w:rsidR="00A6694F" w:rsidRPr="0089676F" w:rsidRDefault="00A6694F" w:rsidP="00A6694F">
      <w:pPr>
        <w:rPr>
          <w:szCs w:val="22"/>
        </w:rPr>
      </w:pPr>
      <w:r w:rsidRPr="0089676F">
        <w:rPr>
          <w:szCs w:val="22"/>
        </w:rPr>
        <w:t>Ikiklinikiniais tyrimais nustatyta, kad meloksikamo toksinio poveikio apibūdinimas yra toks pat kaip kitų NVNU: virškinimo trakto opos ir erozijos inkstų spenelių nekrozė nuolat vartojant didelę dozę dviem gyvūnų rūšims.</w:t>
      </w:r>
    </w:p>
    <w:p w14:paraId="05393687" w14:textId="77777777" w:rsidR="00A6694F" w:rsidRPr="0089676F" w:rsidRDefault="00A6694F" w:rsidP="00A6694F">
      <w:pPr>
        <w:rPr>
          <w:szCs w:val="22"/>
        </w:rPr>
      </w:pPr>
      <w:r w:rsidRPr="0089676F">
        <w:rPr>
          <w:szCs w:val="22"/>
        </w:rPr>
        <w:t xml:space="preserve">Per virškinimo traktą vartojamo meloksikamo poveikio žiurkių reprodukcijai tyrimai parodė, kad toksinį poveikį motininėms žiurkių patelėms dariusios 1 mg/kg kūno svorio ir didesnės dozės slopino ovuliaciją ir implantaciją, sukėlė toksinį poveikį embrionui (dažnino rezorbciją). Toksinio poveikio žiurkių ir triušių reprodukcijai tyrimų metu mažesnės nei 4 mg/kg kūno svorio dozės žiurkėms ir 80 mg/kg kūno svorio dozės triušiams teratogeninio poveikio nedarė. </w:t>
      </w:r>
    </w:p>
    <w:p w14:paraId="7EED810D" w14:textId="77777777" w:rsidR="00A6694F" w:rsidRPr="0089676F" w:rsidRDefault="00A6694F" w:rsidP="00A6694F">
      <w:pPr>
        <w:rPr>
          <w:szCs w:val="22"/>
        </w:rPr>
      </w:pPr>
    </w:p>
    <w:p w14:paraId="787CCFC6" w14:textId="77777777" w:rsidR="00A6694F" w:rsidRPr="0089676F" w:rsidRDefault="00A6694F" w:rsidP="00A6694F">
      <w:pPr>
        <w:rPr>
          <w:szCs w:val="22"/>
        </w:rPr>
      </w:pPr>
      <w:r w:rsidRPr="0089676F">
        <w:rPr>
          <w:szCs w:val="22"/>
        </w:rPr>
        <w:t xml:space="preserve">Poveikį dariusios dozės, apskaičiuotos kilogramui kūno svorio, 10–5 kartus viršijo klinikinę dozę (7,5–15 mg) 75 kg sveriančiam žmogui. Buvo atskleistas vaikingumo pabaigoje vartojamo vaistinio preparato toksinis poveikis vaisiui, kuris yra būdingas visiems prostaglandinų sintezės inhibitoriams. Mutageninio poveikio įrodymų tyrimų </w:t>
      </w:r>
      <w:r w:rsidRPr="0089676F">
        <w:rPr>
          <w:i/>
          <w:szCs w:val="22"/>
        </w:rPr>
        <w:t xml:space="preserve">in vitro </w:t>
      </w:r>
      <w:r w:rsidRPr="0089676F">
        <w:rPr>
          <w:szCs w:val="22"/>
        </w:rPr>
        <w:t xml:space="preserve">bei </w:t>
      </w:r>
      <w:r w:rsidRPr="0089676F">
        <w:rPr>
          <w:i/>
          <w:szCs w:val="22"/>
        </w:rPr>
        <w:t xml:space="preserve">in vivo </w:t>
      </w:r>
      <w:r w:rsidRPr="0089676F">
        <w:rPr>
          <w:szCs w:val="22"/>
        </w:rPr>
        <w:t xml:space="preserve">metu negauta. Tyrimų, atliktų su žiurkėmis ir pelėmis, vartojusiomis gerokai didesnes dozes už klinikines, metu kancerogeninio poveikio rizikos nenustatyta. </w:t>
      </w:r>
    </w:p>
    <w:p w14:paraId="673BC91A" w14:textId="77777777" w:rsidR="00A6694F" w:rsidRPr="0089676F" w:rsidRDefault="00A6694F" w:rsidP="00A6694F">
      <w:pPr>
        <w:tabs>
          <w:tab w:val="left" w:pos="567"/>
        </w:tabs>
        <w:suppressAutoHyphens/>
        <w:rPr>
          <w:szCs w:val="22"/>
          <w:lang w:eastAsia="ar-SA"/>
        </w:rPr>
      </w:pPr>
    </w:p>
    <w:p w14:paraId="7B9ED31E" w14:textId="77777777" w:rsidR="00A6694F" w:rsidRPr="0089676F" w:rsidRDefault="00A6694F" w:rsidP="00A6694F">
      <w:pPr>
        <w:tabs>
          <w:tab w:val="left" w:pos="567"/>
        </w:tabs>
        <w:suppressAutoHyphens/>
        <w:rPr>
          <w:szCs w:val="22"/>
          <w:lang w:eastAsia="ar-SA"/>
        </w:rPr>
      </w:pPr>
    </w:p>
    <w:p w14:paraId="17161C96" w14:textId="77777777" w:rsidR="00A6694F" w:rsidRPr="0089676F" w:rsidRDefault="00A6694F" w:rsidP="00A6694F">
      <w:pPr>
        <w:tabs>
          <w:tab w:val="left" w:pos="567"/>
        </w:tabs>
        <w:suppressAutoHyphens/>
        <w:rPr>
          <w:b/>
          <w:szCs w:val="22"/>
          <w:lang w:eastAsia="ar-SA"/>
        </w:rPr>
      </w:pPr>
      <w:r w:rsidRPr="0089676F">
        <w:rPr>
          <w:b/>
          <w:szCs w:val="22"/>
          <w:lang w:eastAsia="ar-SA"/>
        </w:rPr>
        <w:t>6.</w:t>
      </w:r>
      <w:r w:rsidRPr="0089676F">
        <w:rPr>
          <w:b/>
          <w:szCs w:val="22"/>
          <w:lang w:eastAsia="ar-SA"/>
        </w:rPr>
        <w:tab/>
        <w:t>FARMACINĖ INFORMACIJA</w:t>
      </w:r>
    </w:p>
    <w:p w14:paraId="4653758B" w14:textId="77777777" w:rsidR="00A6694F" w:rsidRPr="0089676F" w:rsidRDefault="00A6694F" w:rsidP="00A6694F">
      <w:pPr>
        <w:tabs>
          <w:tab w:val="left" w:pos="567"/>
        </w:tabs>
        <w:suppressAutoHyphens/>
        <w:rPr>
          <w:b/>
          <w:szCs w:val="22"/>
          <w:lang w:eastAsia="ar-SA"/>
        </w:rPr>
      </w:pPr>
    </w:p>
    <w:p w14:paraId="0AD1212D" w14:textId="77777777" w:rsidR="00A6694F" w:rsidRPr="0089676F" w:rsidRDefault="00A6694F" w:rsidP="00A6694F">
      <w:pPr>
        <w:tabs>
          <w:tab w:val="left" w:pos="567"/>
        </w:tabs>
        <w:suppressAutoHyphens/>
        <w:rPr>
          <w:b/>
          <w:szCs w:val="22"/>
          <w:lang w:eastAsia="ar-SA"/>
        </w:rPr>
      </w:pPr>
      <w:r w:rsidRPr="0089676F">
        <w:rPr>
          <w:b/>
          <w:szCs w:val="22"/>
          <w:lang w:eastAsia="ar-SA"/>
        </w:rPr>
        <w:t>6.1</w:t>
      </w:r>
      <w:r w:rsidRPr="0089676F">
        <w:rPr>
          <w:b/>
          <w:szCs w:val="22"/>
          <w:lang w:eastAsia="ar-SA"/>
        </w:rPr>
        <w:tab/>
        <w:t>Pagalbinių medžiagų sąrašas</w:t>
      </w:r>
    </w:p>
    <w:p w14:paraId="13F2805C" w14:textId="77777777" w:rsidR="00A6694F" w:rsidRPr="0089676F" w:rsidRDefault="00A6694F" w:rsidP="00A6694F">
      <w:pPr>
        <w:tabs>
          <w:tab w:val="left" w:pos="567"/>
        </w:tabs>
        <w:suppressAutoHyphens/>
        <w:rPr>
          <w:b/>
          <w:szCs w:val="22"/>
          <w:lang w:eastAsia="ar-SA"/>
        </w:rPr>
      </w:pPr>
    </w:p>
    <w:p w14:paraId="59330810" w14:textId="77777777" w:rsidR="00A6694F" w:rsidRPr="0089676F" w:rsidRDefault="00A6694F" w:rsidP="00A6694F">
      <w:pPr>
        <w:tabs>
          <w:tab w:val="left" w:pos="360"/>
          <w:tab w:val="left" w:pos="567"/>
        </w:tabs>
        <w:suppressAutoHyphens/>
        <w:ind w:left="360" w:hanging="360"/>
        <w:rPr>
          <w:szCs w:val="22"/>
          <w:u w:val="single"/>
          <w:lang w:eastAsia="ar-SA"/>
        </w:rPr>
      </w:pPr>
      <w:r w:rsidRPr="0089676F">
        <w:rPr>
          <w:szCs w:val="22"/>
          <w:u w:val="single"/>
          <w:lang w:eastAsia="ar-SA"/>
        </w:rPr>
        <w:t>MELOX 7,5 mg tabletės</w:t>
      </w:r>
    </w:p>
    <w:p w14:paraId="15C921F6" w14:textId="77777777" w:rsidR="00A6694F" w:rsidRPr="0089676F" w:rsidRDefault="00A6694F" w:rsidP="00A6694F">
      <w:pPr>
        <w:tabs>
          <w:tab w:val="left" w:pos="567"/>
        </w:tabs>
        <w:suppressAutoHyphens/>
        <w:rPr>
          <w:szCs w:val="22"/>
          <w:lang w:eastAsia="ar-SA"/>
        </w:rPr>
      </w:pPr>
      <w:r w:rsidRPr="0089676F">
        <w:rPr>
          <w:szCs w:val="22"/>
          <w:lang w:eastAsia="ar-SA"/>
        </w:rPr>
        <w:t xml:space="preserve">Natrio citratas dihidratas </w:t>
      </w:r>
    </w:p>
    <w:p w14:paraId="60288D2B" w14:textId="77777777" w:rsidR="00A6694F" w:rsidRPr="0089676F" w:rsidRDefault="00A6694F" w:rsidP="00A6694F">
      <w:pPr>
        <w:tabs>
          <w:tab w:val="left" w:pos="567"/>
        </w:tabs>
        <w:suppressAutoHyphens/>
        <w:rPr>
          <w:szCs w:val="22"/>
          <w:lang w:eastAsia="ar-SA"/>
        </w:rPr>
      </w:pPr>
      <w:r w:rsidRPr="0089676F">
        <w:rPr>
          <w:szCs w:val="22"/>
          <w:lang w:eastAsia="ar-SA"/>
        </w:rPr>
        <w:t>Laktozė monohidratas</w:t>
      </w:r>
    </w:p>
    <w:p w14:paraId="0EBC8A4F" w14:textId="77777777" w:rsidR="00A6694F" w:rsidRPr="0089676F" w:rsidRDefault="00A6694F" w:rsidP="00A6694F">
      <w:pPr>
        <w:tabs>
          <w:tab w:val="left" w:pos="567"/>
        </w:tabs>
        <w:suppressAutoHyphens/>
        <w:rPr>
          <w:szCs w:val="22"/>
          <w:lang w:eastAsia="ar-SA"/>
        </w:rPr>
      </w:pPr>
      <w:r w:rsidRPr="0089676F">
        <w:rPr>
          <w:szCs w:val="22"/>
          <w:lang w:eastAsia="ar-SA"/>
        </w:rPr>
        <w:t>Mikrokristalinė celiuliozė</w:t>
      </w:r>
    </w:p>
    <w:p w14:paraId="7212AA73" w14:textId="77777777" w:rsidR="00A6694F" w:rsidRPr="0089676F" w:rsidRDefault="00A6694F" w:rsidP="00A6694F">
      <w:pPr>
        <w:tabs>
          <w:tab w:val="left" w:pos="567"/>
        </w:tabs>
        <w:suppressAutoHyphens/>
        <w:rPr>
          <w:szCs w:val="22"/>
          <w:lang w:eastAsia="ar-SA"/>
        </w:rPr>
      </w:pPr>
      <w:r w:rsidRPr="0089676F">
        <w:rPr>
          <w:szCs w:val="22"/>
          <w:lang w:eastAsia="ar-SA"/>
        </w:rPr>
        <w:t>Bevandenis koloidinis silicio dioksidas</w:t>
      </w:r>
    </w:p>
    <w:p w14:paraId="5121EEFE" w14:textId="77777777" w:rsidR="00A6694F" w:rsidRPr="0089676F" w:rsidRDefault="00A6694F" w:rsidP="00A6694F">
      <w:pPr>
        <w:tabs>
          <w:tab w:val="left" w:pos="567"/>
        </w:tabs>
        <w:suppressAutoHyphens/>
        <w:rPr>
          <w:szCs w:val="22"/>
          <w:lang w:eastAsia="ar-SA"/>
        </w:rPr>
      </w:pPr>
      <w:r w:rsidRPr="0089676F">
        <w:rPr>
          <w:szCs w:val="22"/>
          <w:lang w:eastAsia="ar-SA"/>
        </w:rPr>
        <w:t>Povidonas</w:t>
      </w:r>
    </w:p>
    <w:p w14:paraId="1DDA71CC" w14:textId="77777777" w:rsidR="00A6694F" w:rsidRPr="0089676F" w:rsidRDefault="00A6694F" w:rsidP="00A6694F">
      <w:pPr>
        <w:tabs>
          <w:tab w:val="left" w:pos="567"/>
        </w:tabs>
        <w:suppressAutoHyphens/>
        <w:rPr>
          <w:szCs w:val="22"/>
          <w:lang w:eastAsia="ar-SA"/>
        </w:rPr>
      </w:pPr>
      <w:r w:rsidRPr="0089676F">
        <w:rPr>
          <w:szCs w:val="22"/>
          <w:lang w:eastAsia="ar-SA"/>
        </w:rPr>
        <w:t>Krospovidonas</w:t>
      </w:r>
    </w:p>
    <w:p w14:paraId="604C6BAF" w14:textId="77777777" w:rsidR="00A6694F" w:rsidRPr="0089676F" w:rsidRDefault="00A6694F" w:rsidP="00A6694F">
      <w:pPr>
        <w:tabs>
          <w:tab w:val="left" w:pos="567"/>
        </w:tabs>
        <w:suppressAutoHyphens/>
        <w:rPr>
          <w:szCs w:val="22"/>
          <w:lang w:eastAsia="ar-SA"/>
        </w:rPr>
      </w:pPr>
      <w:r w:rsidRPr="0089676F">
        <w:rPr>
          <w:szCs w:val="22"/>
          <w:lang w:eastAsia="ar-SA"/>
        </w:rPr>
        <w:t>Magnio stearatas</w:t>
      </w:r>
    </w:p>
    <w:p w14:paraId="6ECC0AD6" w14:textId="77777777" w:rsidR="00A6694F" w:rsidRPr="0089676F" w:rsidRDefault="00A6694F" w:rsidP="00A6694F">
      <w:pPr>
        <w:tabs>
          <w:tab w:val="left" w:pos="567"/>
        </w:tabs>
        <w:suppressAutoHyphens/>
        <w:rPr>
          <w:szCs w:val="22"/>
          <w:lang w:eastAsia="ar-SA"/>
        </w:rPr>
      </w:pPr>
    </w:p>
    <w:p w14:paraId="24C8B405" w14:textId="77777777" w:rsidR="00A6694F" w:rsidRPr="0089676F" w:rsidRDefault="00A6694F" w:rsidP="00A6694F">
      <w:pPr>
        <w:tabs>
          <w:tab w:val="left" w:pos="360"/>
          <w:tab w:val="left" w:pos="567"/>
        </w:tabs>
        <w:suppressAutoHyphens/>
        <w:ind w:left="360" w:hanging="360"/>
        <w:rPr>
          <w:szCs w:val="22"/>
          <w:u w:val="single"/>
          <w:lang w:eastAsia="ar-SA"/>
        </w:rPr>
      </w:pPr>
      <w:r w:rsidRPr="0089676F">
        <w:rPr>
          <w:szCs w:val="22"/>
          <w:u w:val="single"/>
          <w:lang w:eastAsia="ar-SA"/>
        </w:rPr>
        <w:t>MELOX 15 mg tabletės</w:t>
      </w:r>
    </w:p>
    <w:p w14:paraId="42AEFC75" w14:textId="77777777" w:rsidR="00A6694F" w:rsidRPr="0089676F" w:rsidRDefault="00A6694F" w:rsidP="00A6694F">
      <w:pPr>
        <w:tabs>
          <w:tab w:val="left" w:pos="567"/>
        </w:tabs>
        <w:suppressAutoHyphens/>
        <w:rPr>
          <w:szCs w:val="22"/>
          <w:lang w:eastAsia="ar-SA"/>
        </w:rPr>
      </w:pPr>
      <w:r w:rsidRPr="0089676F">
        <w:rPr>
          <w:szCs w:val="22"/>
          <w:lang w:eastAsia="ar-SA"/>
        </w:rPr>
        <w:t xml:space="preserve">Natrio citratas dihidratas </w:t>
      </w:r>
    </w:p>
    <w:p w14:paraId="4E17E9C6" w14:textId="77777777" w:rsidR="00A6694F" w:rsidRPr="0089676F" w:rsidRDefault="00A6694F" w:rsidP="00A6694F">
      <w:pPr>
        <w:tabs>
          <w:tab w:val="left" w:pos="567"/>
        </w:tabs>
        <w:suppressAutoHyphens/>
        <w:rPr>
          <w:szCs w:val="22"/>
          <w:lang w:eastAsia="ar-SA"/>
        </w:rPr>
      </w:pPr>
      <w:r w:rsidRPr="0089676F">
        <w:rPr>
          <w:szCs w:val="22"/>
          <w:lang w:eastAsia="ar-SA"/>
        </w:rPr>
        <w:t>Laktozė monohidratas</w:t>
      </w:r>
    </w:p>
    <w:p w14:paraId="06701F89" w14:textId="77777777" w:rsidR="00A6694F" w:rsidRPr="0089676F" w:rsidRDefault="00A6694F" w:rsidP="00A6694F">
      <w:pPr>
        <w:tabs>
          <w:tab w:val="left" w:pos="567"/>
        </w:tabs>
        <w:suppressAutoHyphens/>
        <w:rPr>
          <w:szCs w:val="22"/>
          <w:lang w:eastAsia="ar-SA"/>
        </w:rPr>
      </w:pPr>
      <w:r w:rsidRPr="0089676F">
        <w:rPr>
          <w:szCs w:val="22"/>
          <w:lang w:eastAsia="ar-SA"/>
        </w:rPr>
        <w:t>Mikrokristalinė celiuliozė</w:t>
      </w:r>
    </w:p>
    <w:p w14:paraId="16766CA4" w14:textId="77777777" w:rsidR="00A6694F" w:rsidRPr="0089676F" w:rsidRDefault="00A6694F" w:rsidP="00A6694F">
      <w:pPr>
        <w:tabs>
          <w:tab w:val="left" w:pos="567"/>
        </w:tabs>
        <w:suppressAutoHyphens/>
        <w:rPr>
          <w:szCs w:val="22"/>
          <w:lang w:eastAsia="ar-SA"/>
        </w:rPr>
      </w:pPr>
      <w:r w:rsidRPr="0089676F">
        <w:rPr>
          <w:szCs w:val="22"/>
          <w:lang w:eastAsia="ar-SA"/>
        </w:rPr>
        <w:t>Bevandenis koloidinis silicio dioksidas</w:t>
      </w:r>
    </w:p>
    <w:p w14:paraId="583286F3" w14:textId="77777777" w:rsidR="00A6694F" w:rsidRPr="0089676F" w:rsidRDefault="00A6694F" w:rsidP="00A6694F">
      <w:pPr>
        <w:tabs>
          <w:tab w:val="left" w:pos="567"/>
        </w:tabs>
        <w:suppressAutoHyphens/>
        <w:rPr>
          <w:szCs w:val="22"/>
          <w:lang w:eastAsia="ar-SA"/>
        </w:rPr>
      </w:pPr>
      <w:r w:rsidRPr="0089676F">
        <w:rPr>
          <w:szCs w:val="22"/>
          <w:lang w:eastAsia="ar-SA"/>
        </w:rPr>
        <w:t>Povidonas</w:t>
      </w:r>
    </w:p>
    <w:p w14:paraId="256FFB09" w14:textId="77777777" w:rsidR="00A6694F" w:rsidRPr="0089676F" w:rsidRDefault="00A6694F" w:rsidP="00A6694F">
      <w:pPr>
        <w:tabs>
          <w:tab w:val="left" w:pos="567"/>
        </w:tabs>
        <w:suppressAutoHyphens/>
        <w:rPr>
          <w:szCs w:val="22"/>
          <w:lang w:eastAsia="ar-SA"/>
        </w:rPr>
      </w:pPr>
      <w:r w:rsidRPr="0089676F">
        <w:rPr>
          <w:szCs w:val="22"/>
          <w:lang w:eastAsia="ar-SA"/>
        </w:rPr>
        <w:t>Krospovidonas</w:t>
      </w:r>
    </w:p>
    <w:p w14:paraId="53FE4B2E" w14:textId="77777777" w:rsidR="00A6694F" w:rsidRPr="0089676F" w:rsidRDefault="00A6694F" w:rsidP="00A6694F">
      <w:pPr>
        <w:tabs>
          <w:tab w:val="left" w:pos="567"/>
        </w:tabs>
        <w:suppressAutoHyphens/>
        <w:rPr>
          <w:szCs w:val="22"/>
          <w:lang w:eastAsia="ar-SA"/>
        </w:rPr>
      </w:pPr>
      <w:r w:rsidRPr="0089676F">
        <w:rPr>
          <w:szCs w:val="22"/>
          <w:lang w:eastAsia="ar-SA"/>
        </w:rPr>
        <w:t>Magnio stearatas</w:t>
      </w:r>
    </w:p>
    <w:p w14:paraId="5D97056A" w14:textId="77777777" w:rsidR="00A6694F" w:rsidRPr="0089676F" w:rsidRDefault="00A6694F" w:rsidP="00A6694F">
      <w:pPr>
        <w:tabs>
          <w:tab w:val="left" w:pos="567"/>
        </w:tabs>
        <w:suppressAutoHyphens/>
        <w:rPr>
          <w:szCs w:val="22"/>
          <w:lang w:eastAsia="ar-SA"/>
        </w:rPr>
      </w:pPr>
    </w:p>
    <w:p w14:paraId="05B7AE52" w14:textId="77777777" w:rsidR="00A6694F" w:rsidRPr="0089676F" w:rsidRDefault="00A6694F" w:rsidP="00A6694F">
      <w:pPr>
        <w:tabs>
          <w:tab w:val="left" w:pos="567"/>
        </w:tabs>
        <w:suppressAutoHyphens/>
        <w:rPr>
          <w:b/>
          <w:szCs w:val="22"/>
          <w:lang w:eastAsia="ar-SA"/>
        </w:rPr>
      </w:pPr>
      <w:r w:rsidRPr="0089676F">
        <w:rPr>
          <w:b/>
          <w:szCs w:val="22"/>
          <w:lang w:eastAsia="ar-SA"/>
        </w:rPr>
        <w:t>6.2</w:t>
      </w:r>
      <w:r w:rsidRPr="0089676F">
        <w:rPr>
          <w:b/>
          <w:szCs w:val="22"/>
          <w:lang w:eastAsia="ar-SA"/>
        </w:rPr>
        <w:tab/>
        <w:t>Nesuderinamumas</w:t>
      </w:r>
    </w:p>
    <w:p w14:paraId="72A72819" w14:textId="77777777" w:rsidR="00A6694F" w:rsidRPr="0089676F" w:rsidRDefault="00A6694F" w:rsidP="00A6694F">
      <w:pPr>
        <w:tabs>
          <w:tab w:val="left" w:pos="567"/>
        </w:tabs>
        <w:suppressAutoHyphens/>
        <w:rPr>
          <w:szCs w:val="22"/>
          <w:lang w:eastAsia="ar-SA"/>
        </w:rPr>
      </w:pPr>
    </w:p>
    <w:p w14:paraId="11BA3CA6" w14:textId="77777777" w:rsidR="00A6694F" w:rsidRPr="0089676F" w:rsidRDefault="00A6694F" w:rsidP="00A6694F">
      <w:pPr>
        <w:tabs>
          <w:tab w:val="left" w:pos="567"/>
        </w:tabs>
        <w:suppressAutoHyphens/>
        <w:rPr>
          <w:szCs w:val="22"/>
          <w:lang w:eastAsia="ar-SA"/>
        </w:rPr>
      </w:pPr>
      <w:r w:rsidRPr="0089676F">
        <w:rPr>
          <w:szCs w:val="22"/>
          <w:lang w:eastAsia="ar-SA"/>
        </w:rPr>
        <w:t>Duomenys nebūtini.</w:t>
      </w:r>
    </w:p>
    <w:p w14:paraId="30B55FA2" w14:textId="77777777" w:rsidR="00A6694F" w:rsidRPr="0089676F" w:rsidRDefault="00A6694F" w:rsidP="00A6694F">
      <w:pPr>
        <w:tabs>
          <w:tab w:val="left" w:pos="567"/>
        </w:tabs>
        <w:suppressAutoHyphens/>
        <w:rPr>
          <w:szCs w:val="22"/>
          <w:lang w:eastAsia="ar-SA"/>
        </w:rPr>
      </w:pPr>
    </w:p>
    <w:p w14:paraId="39228D96" w14:textId="77777777" w:rsidR="00A6694F" w:rsidRPr="0089676F" w:rsidRDefault="00A6694F" w:rsidP="00A6694F">
      <w:pPr>
        <w:tabs>
          <w:tab w:val="left" w:pos="567"/>
        </w:tabs>
        <w:suppressAutoHyphens/>
        <w:rPr>
          <w:b/>
          <w:szCs w:val="22"/>
          <w:lang w:eastAsia="ar-SA"/>
        </w:rPr>
      </w:pPr>
      <w:r w:rsidRPr="0089676F">
        <w:rPr>
          <w:b/>
          <w:szCs w:val="22"/>
          <w:lang w:eastAsia="ar-SA"/>
        </w:rPr>
        <w:t>6.3</w:t>
      </w:r>
      <w:r w:rsidRPr="0089676F">
        <w:rPr>
          <w:b/>
          <w:szCs w:val="22"/>
          <w:lang w:eastAsia="ar-SA"/>
        </w:rPr>
        <w:tab/>
        <w:t>Tinkamumo laikas</w:t>
      </w:r>
    </w:p>
    <w:p w14:paraId="7D9E951F" w14:textId="77777777" w:rsidR="00A6694F" w:rsidRPr="0089676F" w:rsidRDefault="00A6694F" w:rsidP="00A6694F">
      <w:pPr>
        <w:tabs>
          <w:tab w:val="left" w:pos="567"/>
        </w:tabs>
        <w:suppressAutoHyphens/>
        <w:rPr>
          <w:b/>
          <w:szCs w:val="22"/>
          <w:lang w:eastAsia="ar-SA"/>
        </w:rPr>
      </w:pPr>
    </w:p>
    <w:p w14:paraId="47CBBA1A" w14:textId="77777777" w:rsidR="00A6694F" w:rsidRPr="0089676F" w:rsidRDefault="00A6694F" w:rsidP="00A6694F">
      <w:pPr>
        <w:tabs>
          <w:tab w:val="left" w:pos="567"/>
        </w:tabs>
        <w:suppressAutoHyphens/>
        <w:rPr>
          <w:szCs w:val="22"/>
          <w:lang w:eastAsia="ar-SA"/>
        </w:rPr>
      </w:pPr>
      <w:r w:rsidRPr="0089676F">
        <w:rPr>
          <w:szCs w:val="22"/>
          <w:lang w:eastAsia="ar-SA"/>
        </w:rPr>
        <w:t>2 metai</w:t>
      </w:r>
      <w:r>
        <w:rPr>
          <w:szCs w:val="22"/>
          <w:lang w:eastAsia="ar-SA"/>
        </w:rPr>
        <w:t>.</w:t>
      </w:r>
    </w:p>
    <w:p w14:paraId="6DAF4A63" w14:textId="77777777" w:rsidR="00A6694F" w:rsidRPr="0089676F" w:rsidRDefault="00A6694F" w:rsidP="00A6694F">
      <w:pPr>
        <w:tabs>
          <w:tab w:val="left" w:pos="567"/>
        </w:tabs>
        <w:suppressAutoHyphens/>
        <w:rPr>
          <w:szCs w:val="22"/>
          <w:lang w:eastAsia="ar-SA"/>
        </w:rPr>
      </w:pPr>
    </w:p>
    <w:p w14:paraId="78C5BB16" w14:textId="77777777" w:rsidR="00A6694F" w:rsidRPr="0089676F" w:rsidRDefault="00A6694F" w:rsidP="00A6694F">
      <w:pPr>
        <w:tabs>
          <w:tab w:val="left" w:pos="567"/>
        </w:tabs>
        <w:suppressAutoHyphens/>
        <w:rPr>
          <w:b/>
          <w:szCs w:val="22"/>
          <w:lang w:eastAsia="ar-SA"/>
        </w:rPr>
      </w:pPr>
      <w:r w:rsidRPr="0089676F">
        <w:rPr>
          <w:b/>
          <w:szCs w:val="22"/>
          <w:lang w:eastAsia="ar-SA"/>
        </w:rPr>
        <w:t>6.4</w:t>
      </w:r>
      <w:r w:rsidRPr="0089676F">
        <w:rPr>
          <w:b/>
          <w:szCs w:val="22"/>
          <w:lang w:eastAsia="ar-SA"/>
        </w:rPr>
        <w:tab/>
        <w:t>Specialiosios laikymo sąlygos</w:t>
      </w:r>
    </w:p>
    <w:p w14:paraId="54A73666" w14:textId="77777777" w:rsidR="00A6694F" w:rsidRPr="0089676F" w:rsidRDefault="00A6694F" w:rsidP="00A6694F">
      <w:pPr>
        <w:tabs>
          <w:tab w:val="left" w:pos="567"/>
        </w:tabs>
        <w:suppressAutoHyphens/>
        <w:rPr>
          <w:b/>
          <w:szCs w:val="22"/>
          <w:lang w:eastAsia="ar-SA"/>
        </w:rPr>
      </w:pPr>
    </w:p>
    <w:p w14:paraId="2DDEC730" w14:textId="77777777" w:rsidR="00A6694F" w:rsidRPr="0089676F" w:rsidRDefault="00A6694F" w:rsidP="00A6694F">
      <w:pPr>
        <w:tabs>
          <w:tab w:val="left" w:pos="567"/>
        </w:tabs>
        <w:suppressAutoHyphens/>
        <w:rPr>
          <w:szCs w:val="22"/>
          <w:lang w:eastAsia="ar-SA"/>
        </w:rPr>
      </w:pPr>
      <w:r w:rsidRPr="0089676F">
        <w:rPr>
          <w:szCs w:val="22"/>
          <w:lang w:eastAsia="ar-SA"/>
        </w:rPr>
        <w:t>Laikyti ne aukštesnėje kaip 25 °C temperatūroje.</w:t>
      </w:r>
    </w:p>
    <w:p w14:paraId="568C5800" w14:textId="77777777" w:rsidR="00A6694F" w:rsidRPr="0089676F" w:rsidRDefault="00A6694F" w:rsidP="00A6694F">
      <w:pPr>
        <w:tabs>
          <w:tab w:val="left" w:pos="567"/>
        </w:tabs>
        <w:suppressAutoHyphens/>
        <w:rPr>
          <w:szCs w:val="22"/>
          <w:lang w:eastAsia="ar-SA"/>
        </w:rPr>
      </w:pPr>
      <w:r w:rsidRPr="0089676F">
        <w:rPr>
          <w:szCs w:val="22"/>
          <w:lang w:eastAsia="ar-SA"/>
        </w:rPr>
        <w:t xml:space="preserve">Laikyti gamintojo pakuotėje, kad </w:t>
      </w:r>
      <w:r>
        <w:rPr>
          <w:szCs w:val="22"/>
          <w:lang w:eastAsia="ar-SA"/>
        </w:rPr>
        <w:t xml:space="preserve">vaistinis </w:t>
      </w:r>
      <w:r w:rsidRPr="0089676F">
        <w:rPr>
          <w:szCs w:val="22"/>
          <w:lang w:eastAsia="ar-SA"/>
        </w:rPr>
        <w:t>preparatas būtų apsaugotas nuo šviesos ir drėgmės.</w:t>
      </w:r>
    </w:p>
    <w:p w14:paraId="6118D07D" w14:textId="77777777" w:rsidR="00A6694F" w:rsidRPr="0089676F" w:rsidRDefault="00A6694F" w:rsidP="00A6694F">
      <w:pPr>
        <w:tabs>
          <w:tab w:val="left" w:pos="567"/>
        </w:tabs>
        <w:suppressAutoHyphens/>
        <w:rPr>
          <w:szCs w:val="22"/>
          <w:lang w:eastAsia="ar-SA"/>
        </w:rPr>
      </w:pPr>
    </w:p>
    <w:p w14:paraId="1003391C" w14:textId="77777777" w:rsidR="00A6694F" w:rsidRPr="0089676F" w:rsidRDefault="00A6694F" w:rsidP="00A6694F">
      <w:pPr>
        <w:tabs>
          <w:tab w:val="left" w:pos="567"/>
        </w:tabs>
        <w:suppressAutoHyphens/>
        <w:rPr>
          <w:b/>
          <w:szCs w:val="22"/>
          <w:lang w:eastAsia="ar-SA"/>
        </w:rPr>
      </w:pPr>
      <w:r w:rsidRPr="0089676F">
        <w:rPr>
          <w:b/>
          <w:szCs w:val="22"/>
          <w:lang w:eastAsia="ar-SA"/>
        </w:rPr>
        <w:t>6.5</w:t>
      </w:r>
      <w:r w:rsidRPr="0089676F">
        <w:rPr>
          <w:b/>
          <w:szCs w:val="22"/>
          <w:lang w:eastAsia="ar-SA"/>
        </w:rPr>
        <w:tab/>
        <w:t>Pakuotė ir jos turinys</w:t>
      </w:r>
    </w:p>
    <w:p w14:paraId="66B297A6" w14:textId="77777777" w:rsidR="00A6694F" w:rsidRPr="0089676F" w:rsidRDefault="00A6694F" w:rsidP="00A6694F">
      <w:pPr>
        <w:tabs>
          <w:tab w:val="left" w:pos="567"/>
        </w:tabs>
        <w:suppressAutoHyphens/>
        <w:rPr>
          <w:b/>
          <w:szCs w:val="22"/>
          <w:lang w:eastAsia="ar-SA"/>
        </w:rPr>
      </w:pPr>
    </w:p>
    <w:p w14:paraId="6C70A926" w14:textId="77777777" w:rsidR="00A6694F" w:rsidRPr="0089676F" w:rsidRDefault="00A6694F" w:rsidP="00A6694F">
      <w:pPr>
        <w:tabs>
          <w:tab w:val="left" w:pos="567"/>
        </w:tabs>
        <w:suppressAutoHyphens/>
        <w:rPr>
          <w:szCs w:val="22"/>
          <w:lang w:eastAsia="ar-SA"/>
        </w:rPr>
      </w:pPr>
      <w:r w:rsidRPr="0089676F">
        <w:rPr>
          <w:szCs w:val="22"/>
          <w:lang w:eastAsia="ar-SA"/>
        </w:rPr>
        <w:t>PVC/PVDC/Al lizdinė plokštelė.</w:t>
      </w:r>
    </w:p>
    <w:p w14:paraId="3915FB96" w14:textId="77777777" w:rsidR="00A6694F" w:rsidRPr="0089676F" w:rsidRDefault="00A6694F" w:rsidP="00A6694F">
      <w:pPr>
        <w:tabs>
          <w:tab w:val="left" w:pos="567"/>
        </w:tabs>
        <w:suppressAutoHyphens/>
        <w:rPr>
          <w:szCs w:val="22"/>
          <w:lang w:eastAsia="ar-SA"/>
        </w:rPr>
      </w:pPr>
      <w:r w:rsidRPr="0089676F">
        <w:rPr>
          <w:szCs w:val="22"/>
          <w:lang w:eastAsia="ar-SA"/>
        </w:rPr>
        <w:t>MELOX 7,5 mg: kartoninėje dėžutėje yra 30 arba 60 tablečių.</w:t>
      </w:r>
    </w:p>
    <w:p w14:paraId="1B6168CF" w14:textId="77777777" w:rsidR="00A6694F" w:rsidRPr="0089676F" w:rsidRDefault="00A6694F" w:rsidP="00A6694F">
      <w:pPr>
        <w:tabs>
          <w:tab w:val="left" w:pos="567"/>
        </w:tabs>
        <w:suppressAutoHyphens/>
        <w:rPr>
          <w:szCs w:val="22"/>
          <w:lang w:eastAsia="ar-SA"/>
        </w:rPr>
      </w:pPr>
      <w:r w:rsidRPr="0089676F">
        <w:rPr>
          <w:szCs w:val="22"/>
          <w:lang w:eastAsia="ar-SA"/>
        </w:rPr>
        <w:t>MELOX 15 mg: kartoninėje dėžutėje yra 20 arba 60 tablečių.</w:t>
      </w:r>
    </w:p>
    <w:p w14:paraId="02FE9356" w14:textId="77777777" w:rsidR="00A6694F" w:rsidRPr="0089676F" w:rsidRDefault="00A6694F" w:rsidP="00A6694F">
      <w:pPr>
        <w:tabs>
          <w:tab w:val="left" w:pos="567"/>
        </w:tabs>
        <w:suppressAutoHyphens/>
        <w:rPr>
          <w:szCs w:val="22"/>
          <w:lang w:eastAsia="ar-SA"/>
        </w:rPr>
      </w:pPr>
    </w:p>
    <w:p w14:paraId="7B66FE50" w14:textId="77777777" w:rsidR="00A6694F" w:rsidRPr="0089676F" w:rsidRDefault="00A6694F" w:rsidP="00A6694F">
      <w:pPr>
        <w:tabs>
          <w:tab w:val="left" w:pos="567"/>
        </w:tabs>
        <w:suppressAutoHyphens/>
        <w:rPr>
          <w:szCs w:val="22"/>
          <w:lang w:eastAsia="ar-SA"/>
        </w:rPr>
      </w:pPr>
      <w:r w:rsidRPr="0089676F">
        <w:rPr>
          <w:szCs w:val="22"/>
          <w:lang w:eastAsia="ar-SA"/>
        </w:rPr>
        <w:t>Gali būti tiekiamos ne visų dydžių pakuotės</w:t>
      </w:r>
      <w:r>
        <w:rPr>
          <w:szCs w:val="22"/>
          <w:lang w:eastAsia="ar-SA"/>
        </w:rPr>
        <w:t>.</w:t>
      </w:r>
    </w:p>
    <w:p w14:paraId="39374C7C" w14:textId="77777777" w:rsidR="00A6694F" w:rsidRPr="0089676F" w:rsidRDefault="00A6694F" w:rsidP="00A6694F">
      <w:pPr>
        <w:tabs>
          <w:tab w:val="left" w:pos="567"/>
        </w:tabs>
        <w:suppressAutoHyphens/>
        <w:rPr>
          <w:szCs w:val="22"/>
          <w:lang w:eastAsia="ar-SA"/>
        </w:rPr>
      </w:pPr>
    </w:p>
    <w:p w14:paraId="197E008C" w14:textId="77777777" w:rsidR="00A6694F" w:rsidRPr="0089676F" w:rsidRDefault="00A6694F" w:rsidP="00A6694F">
      <w:pPr>
        <w:tabs>
          <w:tab w:val="left" w:pos="567"/>
        </w:tabs>
        <w:suppressAutoHyphens/>
        <w:rPr>
          <w:b/>
          <w:szCs w:val="22"/>
          <w:lang w:eastAsia="ar-SA"/>
        </w:rPr>
      </w:pPr>
      <w:r w:rsidRPr="0089676F">
        <w:rPr>
          <w:b/>
          <w:szCs w:val="22"/>
          <w:lang w:eastAsia="ar-SA"/>
        </w:rPr>
        <w:t>6.6</w:t>
      </w:r>
      <w:r w:rsidRPr="0089676F">
        <w:rPr>
          <w:b/>
          <w:szCs w:val="22"/>
          <w:lang w:eastAsia="ar-SA"/>
        </w:rPr>
        <w:tab/>
        <w:t>Specialūs reikalavimai atliekoms tvarkyti</w:t>
      </w:r>
    </w:p>
    <w:p w14:paraId="11E7C9FD" w14:textId="77777777" w:rsidR="00A6694F" w:rsidRPr="0089676F" w:rsidRDefault="00A6694F" w:rsidP="00A6694F">
      <w:pPr>
        <w:tabs>
          <w:tab w:val="left" w:pos="567"/>
        </w:tabs>
        <w:suppressAutoHyphens/>
        <w:rPr>
          <w:b/>
          <w:szCs w:val="22"/>
          <w:lang w:eastAsia="ar-SA"/>
        </w:rPr>
      </w:pPr>
    </w:p>
    <w:p w14:paraId="043C9B32" w14:textId="77777777" w:rsidR="00A6694F" w:rsidRPr="0089676F" w:rsidRDefault="00A6694F" w:rsidP="00A6694F">
      <w:pPr>
        <w:tabs>
          <w:tab w:val="left" w:pos="567"/>
        </w:tabs>
        <w:suppressAutoHyphens/>
        <w:rPr>
          <w:szCs w:val="22"/>
          <w:lang w:eastAsia="ar-SA"/>
        </w:rPr>
      </w:pPr>
      <w:r w:rsidRPr="0089676F">
        <w:rPr>
          <w:szCs w:val="22"/>
          <w:lang w:eastAsia="ar-SA"/>
        </w:rPr>
        <w:t>Specialių reikalavimų nėra.</w:t>
      </w:r>
    </w:p>
    <w:p w14:paraId="241A8E0E" w14:textId="77777777" w:rsidR="00A6694F" w:rsidRPr="0089676F" w:rsidRDefault="00A6694F" w:rsidP="00A6694F">
      <w:pPr>
        <w:tabs>
          <w:tab w:val="left" w:pos="567"/>
        </w:tabs>
        <w:suppressAutoHyphens/>
        <w:rPr>
          <w:bCs/>
          <w:szCs w:val="22"/>
          <w:lang w:eastAsia="ar-SA"/>
        </w:rPr>
      </w:pPr>
    </w:p>
    <w:p w14:paraId="29C86E1A" w14:textId="77777777" w:rsidR="00A6694F" w:rsidRPr="0089676F" w:rsidRDefault="00A6694F" w:rsidP="00A6694F">
      <w:pPr>
        <w:tabs>
          <w:tab w:val="left" w:pos="567"/>
        </w:tabs>
        <w:suppressAutoHyphens/>
        <w:rPr>
          <w:bCs/>
          <w:szCs w:val="22"/>
          <w:lang w:eastAsia="ar-SA"/>
        </w:rPr>
      </w:pPr>
    </w:p>
    <w:p w14:paraId="0934AC12" w14:textId="77777777" w:rsidR="00A6694F" w:rsidRPr="0089676F" w:rsidRDefault="00A6694F" w:rsidP="00A6694F">
      <w:pPr>
        <w:tabs>
          <w:tab w:val="left" w:pos="567"/>
        </w:tabs>
        <w:suppressAutoHyphens/>
        <w:rPr>
          <w:b/>
          <w:szCs w:val="22"/>
          <w:lang w:eastAsia="ar-SA"/>
        </w:rPr>
      </w:pPr>
      <w:r w:rsidRPr="0089676F">
        <w:rPr>
          <w:b/>
          <w:szCs w:val="22"/>
          <w:lang w:eastAsia="ar-SA"/>
        </w:rPr>
        <w:lastRenderedPageBreak/>
        <w:t>7.</w:t>
      </w:r>
      <w:r w:rsidRPr="0089676F">
        <w:rPr>
          <w:b/>
          <w:szCs w:val="22"/>
          <w:lang w:eastAsia="ar-SA"/>
        </w:rPr>
        <w:tab/>
        <w:t>R</w:t>
      </w:r>
      <w:r>
        <w:rPr>
          <w:b/>
          <w:szCs w:val="22"/>
          <w:lang w:eastAsia="ar-SA"/>
        </w:rPr>
        <w:t>EGISTRUOTOJAS</w:t>
      </w:r>
    </w:p>
    <w:p w14:paraId="44B9F319" w14:textId="77777777" w:rsidR="00A6694F" w:rsidRPr="0089676F" w:rsidRDefault="00A6694F" w:rsidP="00A6694F">
      <w:pPr>
        <w:tabs>
          <w:tab w:val="left" w:pos="567"/>
        </w:tabs>
        <w:suppressAutoHyphens/>
        <w:rPr>
          <w:szCs w:val="22"/>
          <w:lang w:eastAsia="ar-SA"/>
        </w:rPr>
      </w:pPr>
    </w:p>
    <w:p w14:paraId="2CAFE7A4" w14:textId="77777777" w:rsidR="00A6694F" w:rsidRPr="0089676F" w:rsidRDefault="00A6694F" w:rsidP="00A6694F">
      <w:pPr>
        <w:tabs>
          <w:tab w:val="left" w:pos="567"/>
        </w:tabs>
        <w:suppressAutoHyphens/>
        <w:rPr>
          <w:szCs w:val="22"/>
          <w:lang w:eastAsia="ar-SA"/>
        </w:rPr>
      </w:pPr>
      <w:r w:rsidRPr="0089676F">
        <w:rPr>
          <w:szCs w:val="22"/>
          <w:lang w:eastAsia="ar-SA"/>
        </w:rPr>
        <w:t>Medochemie Ltd.</w:t>
      </w:r>
    </w:p>
    <w:p w14:paraId="73564515" w14:textId="77777777" w:rsidR="00A6694F" w:rsidRPr="0089676F" w:rsidRDefault="00A6694F" w:rsidP="00A6694F">
      <w:pPr>
        <w:tabs>
          <w:tab w:val="left" w:pos="567"/>
        </w:tabs>
        <w:suppressAutoHyphens/>
        <w:rPr>
          <w:szCs w:val="22"/>
          <w:lang w:eastAsia="ar-SA"/>
        </w:rPr>
      </w:pPr>
      <w:r w:rsidRPr="0089676F">
        <w:rPr>
          <w:szCs w:val="22"/>
          <w:lang w:eastAsia="ar-SA"/>
        </w:rPr>
        <w:t>1-10 Constantinoupoleos Str</w:t>
      </w:r>
      <w:r>
        <w:rPr>
          <w:szCs w:val="22"/>
          <w:lang w:eastAsia="ar-SA"/>
        </w:rPr>
        <w:t>eet</w:t>
      </w:r>
    </w:p>
    <w:p w14:paraId="4FA533E9" w14:textId="77777777" w:rsidR="00A6694F" w:rsidRPr="0089676F" w:rsidRDefault="00A6694F" w:rsidP="00A6694F">
      <w:pPr>
        <w:tabs>
          <w:tab w:val="left" w:pos="567"/>
        </w:tabs>
        <w:suppressAutoHyphens/>
        <w:rPr>
          <w:szCs w:val="22"/>
          <w:lang w:eastAsia="ar-SA"/>
        </w:rPr>
      </w:pPr>
      <w:r w:rsidRPr="0089676F">
        <w:rPr>
          <w:szCs w:val="22"/>
          <w:lang w:eastAsia="ar-SA"/>
        </w:rPr>
        <w:t>3011 Limassol</w:t>
      </w:r>
    </w:p>
    <w:p w14:paraId="0FC54019" w14:textId="77777777" w:rsidR="00A6694F" w:rsidRPr="0089676F" w:rsidRDefault="00A6694F" w:rsidP="00A6694F">
      <w:pPr>
        <w:tabs>
          <w:tab w:val="left" w:pos="567"/>
        </w:tabs>
        <w:suppressAutoHyphens/>
        <w:rPr>
          <w:szCs w:val="22"/>
          <w:lang w:eastAsia="ar-SA"/>
        </w:rPr>
      </w:pPr>
      <w:r w:rsidRPr="0089676F">
        <w:rPr>
          <w:szCs w:val="22"/>
          <w:lang w:eastAsia="ar-SA"/>
        </w:rPr>
        <w:t>Kipras</w:t>
      </w:r>
    </w:p>
    <w:p w14:paraId="1D38B961" w14:textId="77777777" w:rsidR="00A6694F" w:rsidRPr="0089676F" w:rsidRDefault="00A6694F" w:rsidP="00A6694F">
      <w:pPr>
        <w:tabs>
          <w:tab w:val="left" w:pos="567"/>
        </w:tabs>
        <w:suppressAutoHyphens/>
        <w:rPr>
          <w:szCs w:val="22"/>
          <w:lang w:eastAsia="ar-SA"/>
        </w:rPr>
      </w:pPr>
    </w:p>
    <w:p w14:paraId="242C7DDB" w14:textId="77777777" w:rsidR="00A6694F" w:rsidRPr="0089676F" w:rsidRDefault="00A6694F" w:rsidP="00A6694F">
      <w:pPr>
        <w:tabs>
          <w:tab w:val="left" w:pos="567"/>
        </w:tabs>
        <w:suppressAutoHyphens/>
        <w:rPr>
          <w:szCs w:val="22"/>
          <w:lang w:eastAsia="ar-SA"/>
        </w:rPr>
      </w:pPr>
    </w:p>
    <w:p w14:paraId="59E4F633" w14:textId="77777777" w:rsidR="00A6694F" w:rsidRPr="0089676F" w:rsidRDefault="00A6694F" w:rsidP="00A6694F">
      <w:pPr>
        <w:tabs>
          <w:tab w:val="left" w:pos="567"/>
        </w:tabs>
        <w:suppressAutoHyphens/>
        <w:rPr>
          <w:b/>
          <w:szCs w:val="22"/>
          <w:lang w:eastAsia="ar-SA"/>
        </w:rPr>
      </w:pPr>
      <w:r w:rsidRPr="0089676F">
        <w:rPr>
          <w:b/>
          <w:szCs w:val="22"/>
          <w:lang w:eastAsia="ar-SA"/>
        </w:rPr>
        <w:t>8.</w:t>
      </w:r>
      <w:r w:rsidRPr="0089676F">
        <w:rPr>
          <w:b/>
          <w:szCs w:val="22"/>
          <w:lang w:eastAsia="ar-SA"/>
        </w:rPr>
        <w:tab/>
      </w:r>
      <w:r w:rsidRPr="00C625CB">
        <w:rPr>
          <w:b/>
          <w:snapToGrid w:val="0"/>
          <w:lang w:eastAsia="en-US"/>
        </w:rPr>
        <w:t xml:space="preserve">REGISTRACIJOS </w:t>
      </w:r>
      <w:r w:rsidRPr="0089676F">
        <w:rPr>
          <w:b/>
          <w:szCs w:val="22"/>
          <w:lang w:eastAsia="ar-SA"/>
        </w:rPr>
        <w:t>PAŽYMĖJIMO NUMERIS (-IAI)</w:t>
      </w:r>
    </w:p>
    <w:p w14:paraId="3FC5F2D8" w14:textId="77777777" w:rsidR="00A6694F" w:rsidRPr="0089676F" w:rsidRDefault="00A6694F" w:rsidP="00A6694F">
      <w:pPr>
        <w:tabs>
          <w:tab w:val="left" w:pos="567"/>
        </w:tabs>
        <w:suppressAutoHyphens/>
        <w:rPr>
          <w:b/>
          <w:szCs w:val="22"/>
          <w:lang w:eastAsia="ar-SA"/>
        </w:rPr>
      </w:pPr>
    </w:p>
    <w:p w14:paraId="28022D06"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7,5 mg, N30 - LT/1/03/3143/001</w:t>
      </w:r>
    </w:p>
    <w:p w14:paraId="76860FE0"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7,5 mg, N60 - LT/1/03/3143/003</w:t>
      </w:r>
    </w:p>
    <w:p w14:paraId="101BF645"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15 mg, N20 - LT/1/03/3143/002</w:t>
      </w:r>
    </w:p>
    <w:p w14:paraId="1BC36C24"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15 mg, N60 - LT/1/03/3143/004</w:t>
      </w:r>
    </w:p>
    <w:p w14:paraId="331867F6" w14:textId="77777777" w:rsidR="00A6694F" w:rsidRPr="0089676F" w:rsidRDefault="00A6694F" w:rsidP="00A6694F">
      <w:pPr>
        <w:tabs>
          <w:tab w:val="left" w:pos="567"/>
        </w:tabs>
        <w:suppressAutoHyphens/>
        <w:rPr>
          <w:b/>
          <w:szCs w:val="22"/>
          <w:u w:val="single"/>
          <w:lang w:eastAsia="ar-SA"/>
        </w:rPr>
      </w:pPr>
    </w:p>
    <w:p w14:paraId="4A591BC3" w14:textId="77777777" w:rsidR="00A6694F" w:rsidRPr="0089676F" w:rsidRDefault="00A6694F" w:rsidP="00A6694F">
      <w:pPr>
        <w:tabs>
          <w:tab w:val="left" w:pos="567"/>
        </w:tabs>
        <w:suppressAutoHyphens/>
        <w:rPr>
          <w:b/>
          <w:szCs w:val="22"/>
          <w:u w:val="single"/>
          <w:lang w:eastAsia="ar-SA"/>
        </w:rPr>
      </w:pPr>
    </w:p>
    <w:p w14:paraId="578AE80C" w14:textId="77777777" w:rsidR="00A6694F" w:rsidRPr="0089676F" w:rsidRDefault="00A6694F" w:rsidP="00A6694F">
      <w:pPr>
        <w:tabs>
          <w:tab w:val="left" w:pos="567"/>
        </w:tabs>
        <w:suppressAutoHyphens/>
        <w:rPr>
          <w:b/>
          <w:szCs w:val="22"/>
          <w:lang w:eastAsia="ar-SA"/>
        </w:rPr>
      </w:pPr>
      <w:r w:rsidRPr="0089676F">
        <w:rPr>
          <w:b/>
          <w:szCs w:val="22"/>
          <w:lang w:eastAsia="ar-SA"/>
        </w:rPr>
        <w:t>9.</w:t>
      </w:r>
      <w:r w:rsidRPr="0089676F">
        <w:rPr>
          <w:b/>
          <w:szCs w:val="22"/>
          <w:lang w:eastAsia="ar-SA"/>
        </w:rPr>
        <w:tab/>
      </w:r>
      <w:r w:rsidRPr="000F4348">
        <w:rPr>
          <w:b/>
          <w:szCs w:val="22"/>
          <w:lang w:eastAsia="ar-SA"/>
        </w:rPr>
        <w:t xml:space="preserve">REGISTRAVIMO / PERREGISTRAVIMO </w:t>
      </w:r>
      <w:r w:rsidRPr="0089676F">
        <w:rPr>
          <w:b/>
          <w:szCs w:val="22"/>
          <w:lang w:eastAsia="ar-SA"/>
        </w:rPr>
        <w:t>DATA</w:t>
      </w:r>
    </w:p>
    <w:p w14:paraId="06F4F6E5" w14:textId="77777777" w:rsidR="00A6694F" w:rsidRPr="0089676F" w:rsidRDefault="00A6694F" w:rsidP="00A6694F">
      <w:pPr>
        <w:tabs>
          <w:tab w:val="left" w:pos="567"/>
        </w:tabs>
        <w:suppressAutoHyphens/>
        <w:rPr>
          <w:b/>
          <w:szCs w:val="22"/>
          <w:u w:val="single"/>
          <w:lang w:eastAsia="ar-SA"/>
        </w:rPr>
      </w:pPr>
    </w:p>
    <w:p w14:paraId="7EB05D32" w14:textId="45F522BA" w:rsidR="00A6694F" w:rsidRPr="0089676F" w:rsidRDefault="00A6694F" w:rsidP="00A6694F">
      <w:pPr>
        <w:rPr>
          <w:szCs w:val="22"/>
        </w:rPr>
      </w:pPr>
      <w:r w:rsidRPr="0089676F">
        <w:rPr>
          <w:noProof/>
          <w:szCs w:val="22"/>
        </w:rPr>
        <w:t>R</w:t>
      </w:r>
      <w:r>
        <w:rPr>
          <w:noProof/>
          <w:szCs w:val="22"/>
        </w:rPr>
        <w:t>egistravimo data</w:t>
      </w:r>
      <w:r w:rsidRPr="0089676F">
        <w:rPr>
          <w:noProof/>
          <w:szCs w:val="22"/>
        </w:rPr>
        <w:t xml:space="preserve"> 2003 m. rugsėjo</w:t>
      </w:r>
      <w:r w:rsidRPr="0089676F">
        <w:rPr>
          <w:szCs w:val="22"/>
        </w:rPr>
        <w:t xml:space="preserve"> </w:t>
      </w:r>
      <w:r w:rsidRPr="0089676F">
        <w:rPr>
          <w:noProof/>
          <w:szCs w:val="22"/>
        </w:rPr>
        <w:t>9 d.</w:t>
      </w:r>
    </w:p>
    <w:p w14:paraId="4EF4353C" w14:textId="77777777" w:rsidR="00A6694F" w:rsidRPr="0089676F" w:rsidRDefault="00A6694F" w:rsidP="00A6694F">
      <w:pPr>
        <w:rPr>
          <w:szCs w:val="22"/>
        </w:rPr>
      </w:pPr>
      <w:r>
        <w:rPr>
          <w:noProof/>
          <w:szCs w:val="22"/>
        </w:rPr>
        <w:t>Paskutinio perregistravimo data</w:t>
      </w:r>
      <w:r w:rsidRPr="0089676F">
        <w:rPr>
          <w:noProof/>
          <w:szCs w:val="22"/>
        </w:rPr>
        <w:t xml:space="preserve"> 2012 m. lapkričio</w:t>
      </w:r>
      <w:r w:rsidRPr="0089676F">
        <w:rPr>
          <w:szCs w:val="22"/>
        </w:rPr>
        <w:t xml:space="preserve"> </w:t>
      </w:r>
      <w:r w:rsidRPr="0089676F">
        <w:rPr>
          <w:noProof/>
          <w:szCs w:val="22"/>
        </w:rPr>
        <w:t>29 d.</w:t>
      </w:r>
    </w:p>
    <w:p w14:paraId="09AB1232" w14:textId="77777777" w:rsidR="00A6694F" w:rsidRPr="0089676F" w:rsidRDefault="00A6694F" w:rsidP="00A6694F">
      <w:pPr>
        <w:tabs>
          <w:tab w:val="left" w:pos="567"/>
        </w:tabs>
        <w:suppressAutoHyphens/>
        <w:rPr>
          <w:szCs w:val="22"/>
          <w:lang w:eastAsia="ar-SA"/>
        </w:rPr>
      </w:pPr>
    </w:p>
    <w:p w14:paraId="02E5C203" w14:textId="77777777" w:rsidR="00A6694F" w:rsidRPr="0089676F" w:rsidRDefault="00A6694F" w:rsidP="00A6694F">
      <w:pPr>
        <w:tabs>
          <w:tab w:val="left" w:pos="567"/>
        </w:tabs>
        <w:suppressAutoHyphens/>
        <w:rPr>
          <w:szCs w:val="22"/>
          <w:lang w:eastAsia="ar-SA"/>
        </w:rPr>
      </w:pPr>
    </w:p>
    <w:p w14:paraId="4350A942" w14:textId="77777777" w:rsidR="00A6694F" w:rsidRPr="0089676F" w:rsidRDefault="00A6694F" w:rsidP="00A6694F">
      <w:pPr>
        <w:keepNext/>
        <w:tabs>
          <w:tab w:val="left" w:pos="0"/>
          <w:tab w:val="left" w:pos="567"/>
        </w:tabs>
        <w:suppressAutoHyphens/>
        <w:outlineLvl w:val="0"/>
        <w:rPr>
          <w:b/>
          <w:bCs/>
          <w:szCs w:val="22"/>
          <w:lang w:eastAsia="ar-SA"/>
        </w:rPr>
      </w:pPr>
      <w:r w:rsidRPr="0089676F">
        <w:rPr>
          <w:b/>
          <w:bCs/>
          <w:szCs w:val="22"/>
          <w:lang w:eastAsia="ar-SA"/>
        </w:rPr>
        <w:t>10.</w:t>
      </w:r>
      <w:r w:rsidRPr="0089676F">
        <w:rPr>
          <w:b/>
          <w:bCs/>
          <w:szCs w:val="22"/>
          <w:lang w:eastAsia="ar-SA"/>
        </w:rPr>
        <w:tab/>
        <w:t>TEKSTO PERŽIŪROS DATA</w:t>
      </w:r>
    </w:p>
    <w:p w14:paraId="087A1D5A" w14:textId="77777777" w:rsidR="00A6694F" w:rsidRDefault="00A6694F" w:rsidP="00A6694F">
      <w:pPr>
        <w:tabs>
          <w:tab w:val="left" w:pos="0"/>
          <w:tab w:val="left" w:pos="567"/>
        </w:tabs>
        <w:suppressAutoHyphens/>
        <w:rPr>
          <w:bCs/>
          <w:szCs w:val="22"/>
          <w:lang w:eastAsia="ar-SA"/>
        </w:rPr>
      </w:pPr>
    </w:p>
    <w:p w14:paraId="4FC4BE0A" w14:textId="394BCFA9" w:rsidR="00A6694F" w:rsidRPr="0089676F" w:rsidRDefault="00A6694F" w:rsidP="00A6694F">
      <w:pPr>
        <w:tabs>
          <w:tab w:val="left" w:pos="0"/>
          <w:tab w:val="left" w:pos="567"/>
        </w:tabs>
        <w:suppressAutoHyphens/>
        <w:rPr>
          <w:bCs/>
          <w:szCs w:val="22"/>
          <w:lang w:eastAsia="ar-SA"/>
        </w:rPr>
      </w:pPr>
      <w:r>
        <w:rPr>
          <w:bCs/>
          <w:szCs w:val="22"/>
          <w:lang w:eastAsia="ar-SA"/>
        </w:rPr>
        <w:t>202</w:t>
      </w:r>
      <w:r w:rsidR="004273E0">
        <w:rPr>
          <w:bCs/>
          <w:szCs w:val="22"/>
          <w:lang w:eastAsia="ar-SA"/>
        </w:rPr>
        <w:t>3</w:t>
      </w:r>
      <w:r>
        <w:rPr>
          <w:bCs/>
          <w:szCs w:val="22"/>
          <w:lang w:eastAsia="ar-SA"/>
        </w:rPr>
        <w:t xml:space="preserve"> m. </w:t>
      </w:r>
      <w:r w:rsidR="00D40A58">
        <w:rPr>
          <w:bCs/>
          <w:szCs w:val="22"/>
          <w:lang w:eastAsia="ar-SA"/>
        </w:rPr>
        <w:t>rugpjūčio 9 d.</w:t>
      </w:r>
    </w:p>
    <w:p w14:paraId="49BB7640" w14:textId="77777777" w:rsidR="00A6694F" w:rsidRPr="0089676F" w:rsidRDefault="00A6694F" w:rsidP="00A6694F">
      <w:pPr>
        <w:tabs>
          <w:tab w:val="left" w:pos="567"/>
        </w:tabs>
        <w:suppressAutoHyphens/>
        <w:rPr>
          <w:szCs w:val="22"/>
          <w:lang w:eastAsia="ar-SA"/>
        </w:rPr>
      </w:pPr>
    </w:p>
    <w:p w14:paraId="37B44F51" w14:textId="77777777" w:rsidR="00A6694F" w:rsidRPr="0089676F" w:rsidRDefault="00A6694F" w:rsidP="00A6694F">
      <w:pPr>
        <w:tabs>
          <w:tab w:val="left" w:pos="567"/>
        </w:tabs>
        <w:suppressAutoHyphens/>
        <w:rPr>
          <w:szCs w:val="22"/>
          <w:lang w:eastAsia="ar-SA"/>
        </w:rPr>
      </w:pPr>
      <w:r w:rsidRPr="0089676F">
        <w:rPr>
          <w:noProof/>
          <w:szCs w:val="22"/>
        </w:rPr>
        <w:t>Išsami informacija apie šį vaistinį preparatą pateikiama Valstybinės vaistų kontrolės tarnybos prie Lietuvos Respublikos sveikatos apsaugos ministerijos tinklalapyje</w:t>
      </w:r>
      <w:r w:rsidRPr="0089676F">
        <w:rPr>
          <w:i/>
          <w:noProof/>
          <w:szCs w:val="22"/>
        </w:rPr>
        <w:t xml:space="preserve"> </w:t>
      </w:r>
      <w:hyperlink r:id="rId9" w:history="1">
        <w:r w:rsidRPr="00C625CB">
          <w:rPr>
            <w:color w:val="3333FF"/>
            <w:szCs w:val="22"/>
            <w:u w:val="single"/>
            <w:lang w:eastAsia="ar-SA"/>
          </w:rPr>
          <w:t>http://www.vvkt.lt/</w:t>
        </w:r>
      </w:hyperlink>
    </w:p>
    <w:p w14:paraId="1B5396A4" w14:textId="77777777" w:rsidR="00A6694F" w:rsidRPr="0089676F" w:rsidRDefault="00A6694F" w:rsidP="00A6694F">
      <w:pPr>
        <w:tabs>
          <w:tab w:val="left" w:pos="567"/>
        </w:tabs>
        <w:rPr>
          <w:szCs w:val="22"/>
          <w:lang w:eastAsia="ar-SA"/>
        </w:rPr>
      </w:pPr>
      <w:r w:rsidRPr="0089676F">
        <w:rPr>
          <w:szCs w:val="22"/>
          <w:lang w:eastAsia="ar-SA"/>
        </w:rPr>
        <w:br w:type="page"/>
      </w:r>
    </w:p>
    <w:p w14:paraId="70C6DE9A" w14:textId="77777777" w:rsidR="00A6694F" w:rsidRPr="0089676F" w:rsidRDefault="00A6694F" w:rsidP="00A6694F">
      <w:pPr>
        <w:tabs>
          <w:tab w:val="left" w:pos="567"/>
        </w:tabs>
        <w:suppressAutoHyphens/>
        <w:rPr>
          <w:szCs w:val="22"/>
          <w:lang w:eastAsia="ar-SA"/>
        </w:rPr>
      </w:pPr>
    </w:p>
    <w:p w14:paraId="1856AFA9" w14:textId="77777777" w:rsidR="00A6694F" w:rsidRPr="0089676F" w:rsidRDefault="00A6694F" w:rsidP="00A6694F">
      <w:pPr>
        <w:tabs>
          <w:tab w:val="left" w:pos="567"/>
        </w:tabs>
        <w:suppressAutoHyphens/>
        <w:rPr>
          <w:szCs w:val="22"/>
          <w:lang w:eastAsia="ar-SA"/>
        </w:rPr>
      </w:pPr>
    </w:p>
    <w:p w14:paraId="509DA7A8" w14:textId="77777777" w:rsidR="00A6694F" w:rsidRPr="0089676F" w:rsidRDefault="00A6694F" w:rsidP="00A6694F">
      <w:pPr>
        <w:tabs>
          <w:tab w:val="left" w:pos="567"/>
        </w:tabs>
        <w:suppressAutoHyphens/>
        <w:rPr>
          <w:szCs w:val="22"/>
          <w:lang w:eastAsia="ar-SA"/>
        </w:rPr>
      </w:pPr>
    </w:p>
    <w:p w14:paraId="4B35B9E3" w14:textId="77777777" w:rsidR="00A6694F" w:rsidRPr="0089676F" w:rsidRDefault="00A6694F" w:rsidP="00A6694F">
      <w:pPr>
        <w:tabs>
          <w:tab w:val="left" w:pos="567"/>
        </w:tabs>
        <w:suppressAutoHyphens/>
        <w:rPr>
          <w:szCs w:val="22"/>
          <w:lang w:eastAsia="ar-SA"/>
        </w:rPr>
      </w:pPr>
    </w:p>
    <w:p w14:paraId="67291BD8" w14:textId="77777777" w:rsidR="00A6694F" w:rsidRPr="0089676F" w:rsidRDefault="00A6694F" w:rsidP="00A6694F">
      <w:pPr>
        <w:tabs>
          <w:tab w:val="left" w:pos="567"/>
        </w:tabs>
        <w:suppressAutoHyphens/>
        <w:rPr>
          <w:szCs w:val="22"/>
          <w:lang w:eastAsia="ar-SA"/>
        </w:rPr>
      </w:pPr>
    </w:p>
    <w:p w14:paraId="2F1E1A44" w14:textId="77777777" w:rsidR="00A6694F" w:rsidRPr="0089676F" w:rsidRDefault="00A6694F" w:rsidP="00A6694F">
      <w:pPr>
        <w:tabs>
          <w:tab w:val="left" w:pos="567"/>
        </w:tabs>
        <w:suppressAutoHyphens/>
        <w:rPr>
          <w:szCs w:val="22"/>
          <w:lang w:eastAsia="ar-SA"/>
        </w:rPr>
      </w:pPr>
    </w:p>
    <w:p w14:paraId="7BF25DA2" w14:textId="77777777" w:rsidR="00A6694F" w:rsidRPr="0089676F" w:rsidRDefault="00A6694F" w:rsidP="00A6694F">
      <w:pPr>
        <w:tabs>
          <w:tab w:val="left" w:pos="567"/>
        </w:tabs>
        <w:suppressAutoHyphens/>
        <w:rPr>
          <w:szCs w:val="22"/>
          <w:lang w:eastAsia="ar-SA"/>
        </w:rPr>
      </w:pPr>
    </w:p>
    <w:p w14:paraId="1BFEF77B" w14:textId="77777777" w:rsidR="00A6694F" w:rsidRPr="0089676F" w:rsidRDefault="00A6694F" w:rsidP="00A6694F">
      <w:pPr>
        <w:tabs>
          <w:tab w:val="left" w:pos="567"/>
        </w:tabs>
        <w:suppressAutoHyphens/>
        <w:rPr>
          <w:szCs w:val="22"/>
          <w:lang w:eastAsia="ar-SA"/>
        </w:rPr>
      </w:pPr>
    </w:p>
    <w:p w14:paraId="1F68E541" w14:textId="77777777" w:rsidR="00A6694F" w:rsidRPr="0089676F" w:rsidRDefault="00A6694F" w:rsidP="00A6694F">
      <w:pPr>
        <w:tabs>
          <w:tab w:val="left" w:pos="567"/>
        </w:tabs>
        <w:suppressAutoHyphens/>
        <w:rPr>
          <w:szCs w:val="22"/>
          <w:lang w:eastAsia="ar-SA"/>
        </w:rPr>
      </w:pPr>
    </w:p>
    <w:p w14:paraId="162FB19A" w14:textId="77777777" w:rsidR="00A6694F" w:rsidRPr="0089676F" w:rsidRDefault="00A6694F" w:rsidP="00A6694F">
      <w:pPr>
        <w:tabs>
          <w:tab w:val="left" w:pos="567"/>
        </w:tabs>
        <w:suppressAutoHyphens/>
        <w:rPr>
          <w:szCs w:val="22"/>
          <w:lang w:eastAsia="ar-SA"/>
        </w:rPr>
      </w:pPr>
    </w:p>
    <w:p w14:paraId="3EBD2342" w14:textId="77777777" w:rsidR="00A6694F" w:rsidRPr="0089676F" w:rsidRDefault="00A6694F" w:rsidP="00A6694F">
      <w:pPr>
        <w:tabs>
          <w:tab w:val="left" w:pos="567"/>
        </w:tabs>
        <w:suppressAutoHyphens/>
        <w:rPr>
          <w:szCs w:val="22"/>
          <w:lang w:eastAsia="ar-SA"/>
        </w:rPr>
      </w:pPr>
    </w:p>
    <w:p w14:paraId="78FE6B4C" w14:textId="77777777" w:rsidR="00A6694F" w:rsidRPr="0089676F" w:rsidRDefault="00A6694F" w:rsidP="00A6694F">
      <w:pPr>
        <w:tabs>
          <w:tab w:val="left" w:pos="567"/>
        </w:tabs>
        <w:suppressAutoHyphens/>
        <w:rPr>
          <w:szCs w:val="22"/>
          <w:lang w:eastAsia="ar-SA"/>
        </w:rPr>
      </w:pPr>
    </w:p>
    <w:p w14:paraId="53673805" w14:textId="77777777" w:rsidR="00A6694F" w:rsidRPr="0089676F" w:rsidRDefault="00A6694F" w:rsidP="00A6694F">
      <w:pPr>
        <w:tabs>
          <w:tab w:val="left" w:pos="567"/>
        </w:tabs>
        <w:suppressAutoHyphens/>
        <w:rPr>
          <w:szCs w:val="22"/>
          <w:lang w:eastAsia="ar-SA"/>
        </w:rPr>
      </w:pPr>
    </w:p>
    <w:p w14:paraId="39DD09EF" w14:textId="77777777" w:rsidR="00A6694F" w:rsidRPr="0089676F" w:rsidRDefault="00A6694F" w:rsidP="00A6694F">
      <w:pPr>
        <w:tabs>
          <w:tab w:val="left" w:pos="567"/>
        </w:tabs>
        <w:suppressAutoHyphens/>
        <w:rPr>
          <w:szCs w:val="22"/>
          <w:lang w:eastAsia="ar-SA"/>
        </w:rPr>
      </w:pPr>
    </w:p>
    <w:p w14:paraId="6FD2E1CD" w14:textId="77777777" w:rsidR="00A6694F" w:rsidRPr="0089676F" w:rsidRDefault="00A6694F" w:rsidP="00A6694F">
      <w:pPr>
        <w:tabs>
          <w:tab w:val="left" w:pos="567"/>
        </w:tabs>
        <w:suppressAutoHyphens/>
        <w:rPr>
          <w:szCs w:val="22"/>
          <w:lang w:eastAsia="ar-SA"/>
        </w:rPr>
      </w:pPr>
    </w:p>
    <w:p w14:paraId="082D565C" w14:textId="77777777" w:rsidR="00A6694F" w:rsidRPr="0089676F" w:rsidRDefault="00A6694F" w:rsidP="00A6694F">
      <w:pPr>
        <w:tabs>
          <w:tab w:val="left" w:pos="567"/>
        </w:tabs>
        <w:suppressAutoHyphens/>
        <w:rPr>
          <w:szCs w:val="22"/>
          <w:lang w:eastAsia="ar-SA"/>
        </w:rPr>
      </w:pPr>
    </w:p>
    <w:p w14:paraId="4E56B5A7" w14:textId="77777777" w:rsidR="00A6694F" w:rsidRPr="0089676F" w:rsidRDefault="00A6694F" w:rsidP="00A6694F">
      <w:pPr>
        <w:tabs>
          <w:tab w:val="left" w:pos="567"/>
        </w:tabs>
        <w:ind w:left="567" w:hanging="567"/>
        <w:jc w:val="center"/>
        <w:outlineLvl w:val="0"/>
        <w:rPr>
          <w:b/>
          <w:caps/>
          <w:szCs w:val="22"/>
          <w:lang w:eastAsia="en-US"/>
        </w:rPr>
      </w:pPr>
    </w:p>
    <w:p w14:paraId="6F83A447" w14:textId="77777777" w:rsidR="00A6694F" w:rsidRPr="0089676F" w:rsidRDefault="00A6694F" w:rsidP="00A6694F">
      <w:pPr>
        <w:tabs>
          <w:tab w:val="left" w:pos="567"/>
        </w:tabs>
        <w:ind w:left="567" w:hanging="567"/>
        <w:jc w:val="center"/>
        <w:outlineLvl w:val="0"/>
        <w:rPr>
          <w:b/>
          <w:caps/>
          <w:szCs w:val="22"/>
          <w:lang w:eastAsia="en-US"/>
        </w:rPr>
      </w:pPr>
      <w:r w:rsidRPr="0089676F">
        <w:rPr>
          <w:b/>
          <w:caps/>
          <w:szCs w:val="22"/>
          <w:lang w:eastAsia="en-US"/>
        </w:rPr>
        <w:t>II PRIEDAS</w:t>
      </w:r>
    </w:p>
    <w:p w14:paraId="2842251D" w14:textId="77777777" w:rsidR="00A6694F" w:rsidRPr="0089676F" w:rsidRDefault="00A6694F" w:rsidP="00A6694F">
      <w:pPr>
        <w:tabs>
          <w:tab w:val="left" w:pos="567"/>
        </w:tabs>
        <w:ind w:left="567" w:hanging="567"/>
        <w:jc w:val="center"/>
        <w:outlineLvl w:val="0"/>
        <w:rPr>
          <w:b/>
          <w:caps/>
          <w:szCs w:val="22"/>
          <w:lang w:eastAsia="en-US"/>
        </w:rPr>
      </w:pPr>
    </w:p>
    <w:p w14:paraId="0C96A3FA" w14:textId="77777777" w:rsidR="00A6694F" w:rsidRDefault="00A6694F" w:rsidP="00A6694F">
      <w:pPr>
        <w:widowControl w:val="0"/>
        <w:tabs>
          <w:tab w:val="left" w:pos="567"/>
        </w:tabs>
        <w:suppressAutoHyphens/>
        <w:jc w:val="center"/>
        <w:rPr>
          <w:b/>
          <w:caps/>
          <w:szCs w:val="22"/>
          <w:lang w:eastAsia="en-US"/>
        </w:rPr>
      </w:pPr>
      <w:r w:rsidRPr="000F4348">
        <w:rPr>
          <w:b/>
          <w:caps/>
          <w:szCs w:val="22"/>
          <w:lang w:eastAsia="en-US"/>
        </w:rPr>
        <w:t>REGISTRACIJOS SĄLYGOS</w:t>
      </w:r>
    </w:p>
    <w:p w14:paraId="0A1D6A84" w14:textId="77777777" w:rsidR="00A6694F" w:rsidRPr="0089676F" w:rsidRDefault="00A6694F" w:rsidP="00A6694F">
      <w:pPr>
        <w:widowControl w:val="0"/>
        <w:tabs>
          <w:tab w:val="left" w:pos="567"/>
        </w:tabs>
        <w:suppressAutoHyphens/>
        <w:jc w:val="center"/>
        <w:rPr>
          <w:szCs w:val="22"/>
        </w:rPr>
      </w:pPr>
    </w:p>
    <w:p w14:paraId="258C0260" w14:textId="77777777" w:rsidR="00A6694F" w:rsidRPr="0089676F" w:rsidRDefault="00A6694F" w:rsidP="00A6694F">
      <w:pPr>
        <w:tabs>
          <w:tab w:val="left" w:pos="567"/>
          <w:tab w:val="left" w:pos="1701"/>
        </w:tabs>
        <w:ind w:left="1701" w:hanging="567"/>
        <w:rPr>
          <w:b/>
          <w:szCs w:val="22"/>
          <w:highlight w:val="yellow"/>
          <w:lang w:eastAsia="en-US"/>
        </w:rPr>
      </w:pPr>
      <w:r w:rsidRPr="0089676F">
        <w:rPr>
          <w:b/>
          <w:szCs w:val="22"/>
          <w:lang w:eastAsia="en-US"/>
        </w:rPr>
        <w:t>A.</w:t>
      </w:r>
      <w:r w:rsidRPr="0089676F">
        <w:rPr>
          <w:b/>
          <w:szCs w:val="22"/>
          <w:lang w:eastAsia="en-US"/>
        </w:rPr>
        <w:tab/>
        <w:t>GAMINTOJAS (-AI), ATSAKINGAS (-I) UŽ SERIJŲ IŠLEIDIMĄ</w:t>
      </w:r>
    </w:p>
    <w:p w14:paraId="0743EE1A" w14:textId="77777777" w:rsidR="00A6694F" w:rsidRPr="0089676F" w:rsidRDefault="00A6694F" w:rsidP="00A6694F">
      <w:pPr>
        <w:widowControl w:val="0"/>
        <w:tabs>
          <w:tab w:val="left" w:pos="567"/>
        </w:tabs>
        <w:suppressAutoHyphens/>
        <w:rPr>
          <w:szCs w:val="22"/>
          <w:highlight w:val="yellow"/>
        </w:rPr>
      </w:pPr>
    </w:p>
    <w:p w14:paraId="54120B06" w14:textId="77777777" w:rsidR="00A6694F" w:rsidRPr="0089676F" w:rsidRDefault="00A6694F" w:rsidP="00A6694F">
      <w:pPr>
        <w:tabs>
          <w:tab w:val="left" w:pos="567"/>
          <w:tab w:val="left" w:pos="1701"/>
        </w:tabs>
        <w:ind w:left="1701" w:hanging="567"/>
        <w:rPr>
          <w:b/>
          <w:szCs w:val="22"/>
          <w:lang w:eastAsia="en-US"/>
        </w:rPr>
      </w:pPr>
      <w:r w:rsidRPr="0089676F">
        <w:rPr>
          <w:b/>
          <w:szCs w:val="22"/>
          <w:lang w:eastAsia="en-US"/>
        </w:rPr>
        <w:t>B.</w:t>
      </w:r>
      <w:r w:rsidRPr="0089676F">
        <w:rPr>
          <w:b/>
          <w:szCs w:val="22"/>
          <w:lang w:eastAsia="en-US"/>
        </w:rPr>
        <w:tab/>
        <w:t>TIEKIMO IR VARTOJIMO SĄLYGOS IR APRIBOJIMAI</w:t>
      </w:r>
    </w:p>
    <w:p w14:paraId="533DCC21" w14:textId="77777777" w:rsidR="00A6694F" w:rsidRPr="0089676F" w:rsidRDefault="00A6694F" w:rsidP="00A6694F">
      <w:pPr>
        <w:widowControl w:val="0"/>
        <w:tabs>
          <w:tab w:val="left" w:pos="567"/>
        </w:tabs>
        <w:suppressAutoHyphens/>
        <w:rPr>
          <w:szCs w:val="22"/>
          <w:highlight w:val="yellow"/>
        </w:rPr>
      </w:pPr>
    </w:p>
    <w:p w14:paraId="04CCFDDC" w14:textId="77777777" w:rsidR="00A6694F" w:rsidRPr="0089676F" w:rsidRDefault="00A6694F" w:rsidP="00A6694F">
      <w:pPr>
        <w:tabs>
          <w:tab w:val="left" w:pos="567"/>
          <w:tab w:val="left" w:pos="1701"/>
        </w:tabs>
        <w:ind w:left="1701" w:hanging="567"/>
        <w:rPr>
          <w:b/>
          <w:szCs w:val="22"/>
          <w:lang w:eastAsia="en-US"/>
        </w:rPr>
      </w:pPr>
    </w:p>
    <w:p w14:paraId="47339BAA" w14:textId="77777777" w:rsidR="00A6694F" w:rsidRPr="00867F48" w:rsidRDefault="00A6694F" w:rsidP="00A6694F">
      <w:pPr>
        <w:ind w:left="567" w:hanging="567"/>
        <w:rPr>
          <w:b/>
        </w:rPr>
      </w:pPr>
      <w:r w:rsidRPr="0089676F">
        <w:rPr>
          <w:b/>
          <w:szCs w:val="22"/>
          <w:lang w:eastAsia="en-US"/>
        </w:rPr>
        <w:br w:type="page"/>
      </w:r>
      <w:r w:rsidRPr="00867F48">
        <w:rPr>
          <w:b/>
        </w:rPr>
        <w:lastRenderedPageBreak/>
        <w:t>A.</w:t>
      </w:r>
      <w:r w:rsidRPr="00867F48">
        <w:rPr>
          <w:b/>
        </w:rPr>
        <w:tab/>
        <w:t>GAMINTOJAS (-AI), ATSAKINGAS (-I) UŽ SERIJŲ IŠLEIDIMĄ</w:t>
      </w:r>
    </w:p>
    <w:p w14:paraId="21E7B22F" w14:textId="77777777" w:rsidR="00A6694F" w:rsidRPr="00B6400E" w:rsidRDefault="00A6694F" w:rsidP="00A6694F"/>
    <w:p w14:paraId="50AB7E5A" w14:textId="77777777" w:rsidR="00A6694F" w:rsidRPr="00B6400E" w:rsidRDefault="00A6694F" w:rsidP="00A6694F">
      <w:pPr>
        <w:jc w:val="both"/>
      </w:pPr>
      <w:r w:rsidRPr="00867F48">
        <w:rPr>
          <w:u w:val="single"/>
        </w:rPr>
        <w:t>Gamintojo (-ų), atsakingo (-ų) už serijų išleidimą, pavadinimas (-ai) ir adresas (-ai)</w:t>
      </w:r>
    </w:p>
    <w:p w14:paraId="5E1B3542" w14:textId="77777777" w:rsidR="00A6694F" w:rsidRPr="0089676F" w:rsidRDefault="00A6694F" w:rsidP="00A6694F">
      <w:pPr>
        <w:keepNext/>
        <w:tabs>
          <w:tab w:val="left" w:pos="567"/>
        </w:tabs>
        <w:ind w:left="567" w:hanging="567"/>
        <w:outlineLvl w:val="1"/>
        <w:rPr>
          <w:szCs w:val="22"/>
          <w:u w:val="single"/>
          <w:lang w:eastAsia="en-US"/>
        </w:rPr>
      </w:pPr>
    </w:p>
    <w:p w14:paraId="54D71AC3" w14:textId="77777777" w:rsidR="00A6694F" w:rsidRPr="0089676F" w:rsidRDefault="00A6694F" w:rsidP="00A6694F">
      <w:pPr>
        <w:tabs>
          <w:tab w:val="left" w:pos="567"/>
        </w:tabs>
        <w:suppressAutoHyphens/>
        <w:rPr>
          <w:szCs w:val="22"/>
          <w:lang w:eastAsia="ar-SA"/>
        </w:rPr>
      </w:pPr>
      <w:r w:rsidRPr="0089676F">
        <w:rPr>
          <w:szCs w:val="22"/>
          <w:lang w:eastAsia="ar-SA"/>
        </w:rPr>
        <w:t>Medochemie Ltd.</w:t>
      </w:r>
    </w:p>
    <w:p w14:paraId="5B2A995C" w14:textId="77777777" w:rsidR="00A6694F" w:rsidRPr="0089676F" w:rsidRDefault="00A6694F" w:rsidP="00A6694F">
      <w:pPr>
        <w:tabs>
          <w:tab w:val="left" w:pos="567"/>
        </w:tabs>
        <w:suppressAutoHyphens/>
        <w:rPr>
          <w:szCs w:val="22"/>
          <w:lang w:eastAsia="ar-SA"/>
        </w:rPr>
      </w:pPr>
      <w:r w:rsidRPr="0089676F">
        <w:rPr>
          <w:szCs w:val="22"/>
          <w:lang w:eastAsia="ar-SA"/>
        </w:rPr>
        <w:t>1-10 Constantinoupoleos Str.</w:t>
      </w:r>
    </w:p>
    <w:p w14:paraId="0C4A3531" w14:textId="77777777" w:rsidR="00A6694F" w:rsidRPr="0089676F" w:rsidRDefault="00A6694F" w:rsidP="00A6694F">
      <w:pPr>
        <w:tabs>
          <w:tab w:val="left" w:pos="567"/>
        </w:tabs>
        <w:suppressAutoHyphens/>
        <w:rPr>
          <w:szCs w:val="22"/>
          <w:lang w:eastAsia="ar-SA"/>
        </w:rPr>
      </w:pPr>
      <w:r w:rsidRPr="0089676F">
        <w:rPr>
          <w:szCs w:val="22"/>
          <w:lang w:eastAsia="ar-SA"/>
        </w:rPr>
        <w:t>3011 Limassol</w:t>
      </w:r>
    </w:p>
    <w:p w14:paraId="15E75951" w14:textId="77777777" w:rsidR="00A6694F" w:rsidRPr="0089676F" w:rsidRDefault="00A6694F" w:rsidP="00A6694F">
      <w:pPr>
        <w:tabs>
          <w:tab w:val="left" w:pos="567"/>
        </w:tabs>
        <w:suppressAutoHyphens/>
        <w:rPr>
          <w:szCs w:val="22"/>
          <w:lang w:eastAsia="ar-SA"/>
        </w:rPr>
      </w:pPr>
      <w:r w:rsidRPr="0089676F">
        <w:rPr>
          <w:szCs w:val="22"/>
          <w:lang w:eastAsia="ar-SA"/>
        </w:rPr>
        <w:t>Kipras</w:t>
      </w:r>
    </w:p>
    <w:p w14:paraId="675A3AF6" w14:textId="77777777" w:rsidR="00A6694F" w:rsidRPr="0089676F" w:rsidRDefault="00A6694F" w:rsidP="00A6694F">
      <w:pPr>
        <w:tabs>
          <w:tab w:val="left" w:pos="567"/>
        </w:tabs>
        <w:rPr>
          <w:szCs w:val="22"/>
          <w:u w:val="single"/>
          <w:lang w:eastAsia="en-US"/>
        </w:rPr>
      </w:pPr>
    </w:p>
    <w:p w14:paraId="0B94D499" w14:textId="77777777" w:rsidR="00A6694F" w:rsidRPr="0089676F" w:rsidRDefault="00A6694F" w:rsidP="00A6694F">
      <w:pPr>
        <w:widowControl w:val="0"/>
        <w:tabs>
          <w:tab w:val="left" w:pos="567"/>
        </w:tabs>
        <w:suppressAutoHyphens/>
        <w:rPr>
          <w:szCs w:val="22"/>
          <w:highlight w:val="yellow"/>
        </w:rPr>
      </w:pPr>
    </w:p>
    <w:p w14:paraId="67ACB444" w14:textId="77777777" w:rsidR="00A6694F" w:rsidRPr="0089676F" w:rsidRDefault="00A6694F" w:rsidP="00A6694F">
      <w:pPr>
        <w:keepNext/>
        <w:tabs>
          <w:tab w:val="left" w:pos="567"/>
        </w:tabs>
        <w:ind w:left="567" w:hanging="567"/>
        <w:outlineLvl w:val="1"/>
        <w:rPr>
          <w:b/>
          <w:szCs w:val="22"/>
          <w:lang w:eastAsia="en-US"/>
        </w:rPr>
      </w:pPr>
      <w:bookmarkStart w:id="1" w:name="_Toc129243129"/>
      <w:bookmarkStart w:id="2" w:name="_Toc129243254"/>
      <w:r w:rsidRPr="0089676F">
        <w:rPr>
          <w:b/>
          <w:szCs w:val="22"/>
          <w:lang w:eastAsia="en-US"/>
        </w:rPr>
        <w:t>B.</w:t>
      </w:r>
      <w:r w:rsidRPr="0089676F">
        <w:rPr>
          <w:b/>
          <w:szCs w:val="22"/>
          <w:lang w:eastAsia="en-US"/>
        </w:rPr>
        <w:tab/>
        <w:t>TIEKIMO IR VARTOJIMO SĄLYGOS IR APRIBOJIMAI</w:t>
      </w:r>
      <w:bookmarkEnd w:id="1"/>
      <w:bookmarkEnd w:id="2"/>
    </w:p>
    <w:p w14:paraId="678C87DE" w14:textId="77777777" w:rsidR="00A6694F" w:rsidRPr="0089676F" w:rsidRDefault="00A6694F" w:rsidP="00A6694F">
      <w:pPr>
        <w:widowControl w:val="0"/>
        <w:tabs>
          <w:tab w:val="left" w:pos="567"/>
        </w:tabs>
        <w:suppressAutoHyphens/>
        <w:rPr>
          <w:szCs w:val="22"/>
        </w:rPr>
      </w:pPr>
    </w:p>
    <w:p w14:paraId="15453075" w14:textId="77777777" w:rsidR="00A6694F" w:rsidRPr="0089676F" w:rsidRDefault="00A6694F" w:rsidP="00A6694F">
      <w:pPr>
        <w:widowControl w:val="0"/>
        <w:tabs>
          <w:tab w:val="left" w:pos="567"/>
        </w:tabs>
        <w:suppressAutoHyphens/>
        <w:rPr>
          <w:szCs w:val="22"/>
        </w:rPr>
      </w:pPr>
      <w:r w:rsidRPr="0089676F">
        <w:rPr>
          <w:szCs w:val="22"/>
        </w:rPr>
        <w:t>Receptinis vaistinis preparatas.</w:t>
      </w:r>
    </w:p>
    <w:p w14:paraId="1A60C60F" w14:textId="77777777" w:rsidR="00A6694F" w:rsidRPr="0089676F" w:rsidRDefault="00A6694F" w:rsidP="00A6694F">
      <w:pPr>
        <w:widowControl w:val="0"/>
        <w:tabs>
          <w:tab w:val="left" w:pos="567"/>
        </w:tabs>
        <w:suppressAutoHyphens/>
        <w:rPr>
          <w:szCs w:val="22"/>
          <w:highlight w:val="yellow"/>
        </w:rPr>
      </w:pPr>
    </w:p>
    <w:p w14:paraId="0D9AE0DA" w14:textId="77777777" w:rsidR="00A6694F" w:rsidRPr="0089676F" w:rsidRDefault="00A6694F" w:rsidP="00A6694F">
      <w:pPr>
        <w:widowControl w:val="0"/>
        <w:tabs>
          <w:tab w:val="left" w:pos="567"/>
        </w:tabs>
        <w:suppressAutoHyphens/>
        <w:rPr>
          <w:szCs w:val="22"/>
          <w:highlight w:val="yellow"/>
        </w:rPr>
      </w:pPr>
    </w:p>
    <w:p w14:paraId="09B0D5E7" w14:textId="77777777" w:rsidR="00A6694F" w:rsidRPr="0089676F" w:rsidRDefault="00A6694F" w:rsidP="00A6694F">
      <w:pPr>
        <w:tabs>
          <w:tab w:val="left" w:pos="567"/>
        </w:tabs>
        <w:rPr>
          <w:szCs w:val="22"/>
          <w:highlight w:val="yellow"/>
          <w:lang w:eastAsia="ar-SA"/>
        </w:rPr>
      </w:pPr>
      <w:r w:rsidRPr="0089676F">
        <w:rPr>
          <w:szCs w:val="22"/>
          <w:highlight w:val="yellow"/>
          <w:lang w:eastAsia="ar-SA"/>
        </w:rPr>
        <w:br w:type="page"/>
      </w:r>
    </w:p>
    <w:p w14:paraId="600AB610" w14:textId="77777777" w:rsidR="00A6694F" w:rsidRPr="0089676F" w:rsidRDefault="00A6694F" w:rsidP="00A6694F">
      <w:pPr>
        <w:widowControl w:val="0"/>
        <w:tabs>
          <w:tab w:val="left" w:pos="567"/>
        </w:tabs>
        <w:suppressAutoHyphens/>
        <w:rPr>
          <w:szCs w:val="22"/>
          <w:highlight w:val="yellow"/>
        </w:rPr>
      </w:pPr>
    </w:p>
    <w:p w14:paraId="15F77807" w14:textId="77777777" w:rsidR="00A6694F" w:rsidRPr="0089676F" w:rsidRDefault="00A6694F" w:rsidP="00A6694F">
      <w:pPr>
        <w:widowControl w:val="0"/>
        <w:tabs>
          <w:tab w:val="left" w:pos="567"/>
        </w:tabs>
        <w:suppressAutoHyphens/>
        <w:rPr>
          <w:szCs w:val="22"/>
          <w:highlight w:val="yellow"/>
        </w:rPr>
      </w:pPr>
    </w:p>
    <w:p w14:paraId="51C473D1" w14:textId="77777777" w:rsidR="00A6694F" w:rsidRPr="0089676F" w:rsidRDefault="00A6694F" w:rsidP="00A6694F">
      <w:pPr>
        <w:widowControl w:val="0"/>
        <w:tabs>
          <w:tab w:val="left" w:pos="567"/>
        </w:tabs>
        <w:suppressAutoHyphens/>
        <w:rPr>
          <w:szCs w:val="22"/>
        </w:rPr>
      </w:pPr>
    </w:p>
    <w:p w14:paraId="789BF981" w14:textId="77777777" w:rsidR="00A6694F" w:rsidRPr="0089676F" w:rsidRDefault="00A6694F" w:rsidP="00A6694F">
      <w:pPr>
        <w:widowControl w:val="0"/>
        <w:tabs>
          <w:tab w:val="left" w:pos="567"/>
        </w:tabs>
        <w:suppressAutoHyphens/>
        <w:rPr>
          <w:szCs w:val="22"/>
        </w:rPr>
      </w:pPr>
    </w:p>
    <w:p w14:paraId="12BFCF3D" w14:textId="77777777" w:rsidR="00A6694F" w:rsidRPr="0089676F" w:rsidRDefault="00A6694F" w:rsidP="00A6694F">
      <w:pPr>
        <w:tabs>
          <w:tab w:val="left" w:pos="567"/>
        </w:tabs>
        <w:suppressAutoHyphens/>
        <w:rPr>
          <w:szCs w:val="22"/>
          <w:lang w:eastAsia="ar-SA"/>
        </w:rPr>
      </w:pPr>
    </w:p>
    <w:p w14:paraId="637E16EC" w14:textId="77777777" w:rsidR="00A6694F" w:rsidRPr="0089676F" w:rsidRDefault="00A6694F" w:rsidP="00A6694F">
      <w:pPr>
        <w:tabs>
          <w:tab w:val="left" w:pos="567"/>
        </w:tabs>
        <w:suppressAutoHyphens/>
        <w:rPr>
          <w:szCs w:val="22"/>
          <w:lang w:eastAsia="ar-SA"/>
        </w:rPr>
      </w:pPr>
    </w:p>
    <w:p w14:paraId="77424BAD" w14:textId="77777777" w:rsidR="00A6694F" w:rsidRPr="0089676F" w:rsidRDefault="00A6694F" w:rsidP="00A6694F">
      <w:pPr>
        <w:tabs>
          <w:tab w:val="left" w:pos="567"/>
        </w:tabs>
        <w:suppressAutoHyphens/>
        <w:rPr>
          <w:szCs w:val="22"/>
          <w:lang w:eastAsia="ar-SA"/>
        </w:rPr>
      </w:pPr>
    </w:p>
    <w:p w14:paraId="455E13EC" w14:textId="77777777" w:rsidR="00A6694F" w:rsidRPr="0089676F" w:rsidRDefault="00A6694F" w:rsidP="00A6694F">
      <w:pPr>
        <w:tabs>
          <w:tab w:val="left" w:pos="567"/>
        </w:tabs>
        <w:suppressAutoHyphens/>
        <w:rPr>
          <w:szCs w:val="22"/>
          <w:lang w:eastAsia="ar-SA"/>
        </w:rPr>
      </w:pPr>
    </w:p>
    <w:p w14:paraId="452F2A1D" w14:textId="77777777" w:rsidR="00A6694F" w:rsidRPr="0089676F" w:rsidRDefault="00A6694F" w:rsidP="00A6694F">
      <w:pPr>
        <w:tabs>
          <w:tab w:val="left" w:pos="567"/>
        </w:tabs>
        <w:suppressAutoHyphens/>
        <w:rPr>
          <w:szCs w:val="22"/>
          <w:lang w:eastAsia="ar-SA"/>
        </w:rPr>
      </w:pPr>
    </w:p>
    <w:p w14:paraId="3D6F6B29" w14:textId="77777777" w:rsidR="00A6694F" w:rsidRPr="0089676F" w:rsidRDefault="00A6694F" w:rsidP="00A6694F">
      <w:pPr>
        <w:tabs>
          <w:tab w:val="left" w:pos="567"/>
        </w:tabs>
        <w:suppressAutoHyphens/>
        <w:rPr>
          <w:szCs w:val="22"/>
          <w:lang w:eastAsia="ar-SA"/>
        </w:rPr>
      </w:pPr>
    </w:p>
    <w:p w14:paraId="766EC873" w14:textId="77777777" w:rsidR="00A6694F" w:rsidRPr="0089676F" w:rsidRDefault="00A6694F" w:rsidP="00A6694F">
      <w:pPr>
        <w:tabs>
          <w:tab w:val="left" w:pos="567"/>
        </w:tabs>
        <w:suppressAutoHyphens/>
        <w:rPr>
          <w:szCs w:val="22"/>
          <w:lang w:eastAsia="ar-SA"/>
        </w:rPr>
      </w:pPr>
    </w:p>
    <w:p w14:paraId="130CEBB3" w14:textId="77777777" w:rsidR="00A6694F" w:rsidRPr="0089676F" w:rsidRDefault="00A6694F" w:rsidP="00A6694F">
      <w:pPr>
        <w:tabs>
          <w:tab w:val="left" w:pos="567"/>
        </w:tabs>
        <w:suppressAutoHyphens/>
        <w:rPr>
          <w:szCs w:val="22"/>
          <w:lang w:eastAsia="ar-SA"/>
        </w:rPr>
      </w:pPr>
    </w:p>
    <w:p w14:paraId="71BAF8AF" w14:textId="77777777" w:rsidR="00A6694F" w:rsidRPr="0089676F" w:rsidRDefault="00A6694F" w:rsidP="00A6694F">
      <w:pPr>
        <w:tabs>
          <w:tab w:val="left" w:pos="567"/>
        </w:tabs>
        <w:suppressAutoHyphens/>
        <w:rPr>
          <w:szCs w:val="22"/>
          <w:lang w:eastAsia="ar-SA"/>
        </w:rPr>
      </w:pPr>
    </w:p>
    <w:p w14:paraId="2CE3366E" w14:textId="77777777" w:rsidR="00A6694F" w:rsidRPr="0089676F" w:rsidRDefault="00A6694F" w:rsidP="00A6694F">
      <w:pPr>
        <w:tabs>
          <w:tab w:val="left" w:pos="567"/>
        </w:tabs>
        <w:suppressAutoHyphens/>
        <w:rPr>
          <w:szCs w:val="22"/>
          <w:lang w:eastAsia="ar-SA"/>
        </w:rPr>
      </w:pPr>
    </w:p>
    <w:p w14:paraId="23ABE052" w14:textId="77777777" w:rsidR="00A6694F" w:rsidRPr="0089676F" w:rsidRDefault="00A6694F" w:rsidP="00A6694F">
      <w:pPr>
        <w:tabs>
          <w:tab w:val="left" w:pos="567"/>
        </w:tabs>
        <w:suppressAutoHyphens/>
        <w:rPr>
          <w:szCs w:val="22"/>
          <w:lang w:eastAsia="ar-SA"/>
        </w:rPr>
      </w:pPr>
    </w:p>
    <w:p w14:paraId="13C972C6" w14:textId="77777777" w:rsidR="00A6694F" w:rsidRPr="0089676F" w:rsidRDefault="00A6694F" w:rsidP="00A6694F">
      <w:pPr>
        <w:tabs>
          <w:tab w:val="left" w:pos="567"/>
        </w:tabs>
        <w:suppressAutoHyphens/>
        <w:rPr>
          <w:szCs w:val="22"/>
          <w:lang w:eastAsia="ar-SA"/>
        </w:rPr>
      </w:pPr>
    </w:p>
    <w:p w14:paraId="3244C642" w14:textId="77777777" w:rsidR="00A6694F" w:rsidRPr="0089676F" w:rsidRDefault="00A6694F" w:rsidP="00A6694F">
      <w:pPr>
        <w:tabs>
          <w:tab w:val="left" w:pos="567"/>
        </w:tabs>
        <w:suppressAutoHyphens/>
        <w:rPr>
          <w:szCs w:val="22"/>
          <w:lang w:eastAsia="ar-SA"/>
        </w:rPr>
      </w:pPr>
    </w:p>
    <w:p w14:paraId="1376B1E3" w14:textId="77777777" w:rsidR="00A6694F" w:rsidRPr="0089676F" w:rsidRDefault="00A6694F" w:rsidP="00A6694F">
      <w:pPr>
        <w:tabs>
          <w:tab w:val="left" w:pos="567"/>
        </w:tabs>
        <w:suppressAutoHyphens/>
        <w:jc w:val="center"/>
        <w:rPr>
          <w:b/>
          <w:bCs/>
          <w:kern w:val="28"/>
          <w:szCs w:val="22"/>
          <w:lang w:eastAsia="ar-SA"/>
        </w:rPr>
      </w:pPr>
    </w:p>
    <w:p w14:paraId="4B93181F" w14:textId="77777777" w:rsidR="00A6694F" w:rsidRPr="0089676F" w:rsidRDefault="00A6694F" w:rsidP="00A6694F">
      <w:pPr>
        <w:tabs>
          <w:tab w:val="left" w:pos="567"/>
        </w:tabs>
        <w:suppressAutoHyphens/>
        <w:jc w:val="center"/>
        <w:rPr>
          <w:b/>
          <w:bCs/>
          <w:kern w:val="28"/>
          <w:szCs w:val="22"/>
          <w:lang w:eastAsia="ar-SA"/>
        </w:rPr>
      </w:pPr>
    </w:p>
    <w:p w14:paraId="6511421D" w14:textId="77777777" w:rsidR="00A6694F" w:rsidRPr="0089676F" w:rsidRDefault="00A6694F" w:rsidP="00A6694F">
      <w:pPr>
        <w:tabs>
          <w:tab w:val="left" w:pos="567"/>
        </w:tabs>
        <w:suppressAutoHyphens/>
        <w:jc w:val="center"/>
        <w:rPr>
          <w:b/>
          <w:bCs/>
          <w:kern w:val="28"/>
          <w:szCs w:val="22"/>
          <w:lang w:eastAsia="ar-SA"/>
        </w:rPr>
      </w:pPr>
    </w:p>
    <w:p w14:paraId="62223F1B" w14:textId="77777777" w:rsidR="00A6694F" w:rsidRPr="0089676F" w:rsidRDefault="00A6694F" w:rsidP="00A6694F">
      <w:pPr>
        <w:tabs>
          <w:tab w:val="left" w:pos="567"/>
        </w:tabs>
        <w:suppressAutoHyphens/>
        <w:jc w:val="center"/>
        <w:rPr>
          <w:b/>
          <w:bCs/>
          <w:kern w:val="28"/>
          <w:szCs w:val="22"/>
          <w:lang w:eastAsia="ar-SA"/>
        </w:rPr>
      </w:pPr>
    </w:p>
    <w:p w14:paraId="56DBD037" w14:textId="77777777" w:rsidR="00A6694F" w:rsidRPr="0089676F" w:rsidRDefault="00A6694F" w:rsidP="00A6694F">
      <w:pPr>
        <w:tabs>
          <w:tab w:val="left" w:pos="567"/>
        </w:tabs>
        <w:suppressAutoHyphens/>
        <w:jc w:val="center"/>
        <w:rPr>
          <w:b/>
          <w:bCs/>
          <w:kern w:val="28"/>
          <w:szCs w:val="22"/>
          <w:lang w:eastAsia="ar-SA"/>
        </w:rPr>
      </w:pPr>
    </w:p>
    <w:p w14:paraId="49CFACEA" w14:textId="77777777" w:rsidR="00A6694F" w:rsidRPr="0089676F" w:rsidRDefault="00A6694F" w:rsidP="00A6694F">
      <w:pPr>
        <w:tabs>
          <w:tab w:val="left" w:pos="567"/>
        </w:tabs>
        <w:suppressAutoHyphens/>
        <w:jc w:val="center"/>
        <w:rPr>
          <w:b/>
          <w:bCs/>
          <w:kern w:val="28"/>
          <w:szCs w:val="22"/>
          <w:lang w:eastAsia="ar-SA"/>
        </w:rPr>
      </w:pPr>
    </w:p>
    <w:p w14:paraId="3F296C2B" w14:textId="77777777" w:rsidR="00A6694F" w:rsidRPr="0089676F" w:rsidRDefault="00A6694F" w:rsidP="00A6694F">
      <w:pPr>
        <w:tabs>
          <w:tab w:val="left" w:pos="567"/>
        </w:tabs>
        <w:suppressAutoHyphens/>
        <w:jc w:val="center"/>
        <w:rPr>
          <w:b/>
          <w:bCs/>
          <w:kern w:val="28"/>
          <w:szCs w:val="22"/>
          <w:lang w:eastAsia="ar-SA"/>
        </w:rPr>
      </w:pPr>
      <w:r w:rsidRPr="0089676F">
        <w:rPr>
          <w:b/>
          <w:bCs/>
          <w:kern w:val="28"/>
          <w:szCs w:val="22"/>
          <w:lang w:eastAsia="ar-SA"/>
        </w:rPr>
        <w:t>III PRIEDAS</w:t>
      </w:r>
    </w:p>
    <w:p w14:paraId="33277B53" w14:textId="77777777" w:rsidR="00A6694F" w:rsidRPr="0089676F" w:rsidRDefault="00A6694F" w:rsidP="00A6694F">
      <w:pPr>
        <w:tabs>
          <w:tab w:val="left" w:pos="567"/>
        </w:tabs>
        <w:suppressAutoHyphens/>
        <w:jc w:val="center"/>
        <w:rPr>
          <w:szCs w:val="22"/>
          <w:lang w:eastAsia="ar-SA"/>
        </w:rPr>
      </w:pPr>
    </w:p>
    <w:p w14:paraId="0CB2E07E" w14:textId="77777777" w:rsidR="00A6694F" w:rsidRPr="0089676F" w:rsidRDefault="00A6694F" w:rsidP="00A6694F">
      <w:pPr>
        <w:tabs>
          <w:tab w:val="left" w:pos="567"/>
        </w:tabs>
        <w:suppressAutoHyphens/>
        <w:jc w:val="center"/>
        <w:rPr>
          <w:b/>
          <w:szCs w:val="22"/>
          <w:lang w:eastAsia="ar-SA"/>
        </w:rPr>
      </w:pPr>
      <w:r w:rsidRPr="0089676F">
        <w:rPr>
          <w:b/>
          <w:szCs w:val="22"/>
          <w:lang w:eastAsia="ar-SA"/>
        </w:rPr>
        <w:t>ŽENKLINIMAS IR PAKUOTĖS LAPELIS</w:t>
      </w:r>
      <w:r w:rsidRPr="0089676F">
        <w:rPr>
          <w:szCs w:val="22"/>
          <w:lang w:eastAsia="ar-SA"/>
        </w:rPr>
        <w:br w:type="page"/>
      </w:r>
    </w:p>
    <w:p w14:paraId="455B043C" w14:textId="77777777" w:rsidR="00A6694F" w:rsidRPr="0089676F" w:rsidRDefault="00A6694F" w:rsidP="00A6694F">
      <w:pPr>
        <w:tabs>
          <w:tab w:val="left" w:pos="567"/>
        </w:tabs>
        <w:suppressAutoHyphens/>
        <w:rPr>
          <w:b/>
          <w:kern w:val="1"/>
          <w:szCs w:val="22"/>
          <w:lang w:eastAsia="ar-SA"/>
        </w:rPr>
      </w:pPr>
    </w:p>
    <w:p w14:paraId="4FBE500E" w14:textId="77777777" w:rsidR="00A6694F" w:rsidRPr="0089676F" w:rsidRDefault="00A6694F" w:rsidP="00A6694F">
      <w:pPr>
        <w:tabs>
          <w:tab w:val="left" w:pos="567"/>
        </w:tabs>
        <w:suppressAutoHyphens/>
        <w:rPr>
          <w:b/>
          <w:kern w:val="1"/>
          <w:szCs w:val="22"/>
          <w:lang w:eastAsia="ar-SA"/>
        </w:rPr>
      </w:pPr>
    </w:p>
    <w:p w14:paraId="53121641" w14:textId="77777777" w:rsidR="00A6694F" w:rsidRPr="0089676F" w:rsidRDefault="00A6694F" w:rsidP="00A6694F">
      <w:pPr>
        <w:tabs>
          <w:tab w:val="left" w:pos="567"/>
        </w:tabs>
        <w:suppressAutoHyphens/>
        <w:rPr>
          <w:b/>
          <w:kern w:val="1"/>
          <w:szCs w:val="22"/>
          <w:lang w:eastAsia="ar-SA"/>
        </w:rPr>
      </w:pPr>
    </w:p>
    <w:p w14:paraId="77ECAE66" w14:textId="77777777" w:rsidR="00A6694F" w:rsidRPr="0089676F" w:rsidRDefault="00A6694F" w:rsidP="00A6694F">
      <w:pPr>
        <w:tabs>
          <w:tab w:val="left" w:pos="567"/>
        </w:tabs>
        <w:suppressAutoHyphens/>
        <w:rPr>
          <w:b/>
          <w:kern w:val="1"/>
          <w:szCs w:val="22"/>
          <w:lang w:eastAsia="ar-SA"/>
        </w:rPr>
      </w:pPr>
    </w:p>
    <w:p w14:paraId="4DEB89BF" w14:textId="77777777" w:rsidR="00A6694F" w:rsidRPr="0089676F" w:rsidRDefault="00A6694F" w:rsidP="00A6694F">
      <w:pPr>
        <w:tabs>
          <w:tab w:val="left" w:pos="567"/>
        </w:tabs>
        <w:suppressAutoHyphens/>
        <w:rPr>
          <w:b/>
          <w:kern w:val="1"/>
          <w:szCs w:val="22"/>
          <w:lang w:eastAsia="ar-SA"/>
        </w:rPr>
      </w:pPr>
    </w:p>
    <w:p w14:paraId="6010469E" w14:textId="77777777" w:rsidR="00A6694F" w:rsidRPr="0089676F" w:rsidRDefault="00A6694F" w:rsidP="00A6694F">
      <w:pPr>
        <w:tabs>
          <w:tab w:val="left" w:pos="567"/>
        </w:tabs>
        <w:suppressAutoHyphens/>
        <w:rPr>
          <w:b/>
          <w:kern w:val="1"/>
          <w:szCs w:val="22"/>
          <w:lang w:eastAsia="ar-SA"/>
        </w:rPr>
      </w:pPr>
    </w:p>
    <w:p w14:paraId="6B71FA41" w14:textId="77777777" w:rsidR="00A6694F" w:rsidRPr="0089676F" w:rsidRDefault="00A6694F" w:rsidP="00A6694F">
      <w:pPr>
        <w:tabs>
          <w:tab w:val="left" w:pos="567"/>
        </w:tabs>
        <w:suppressAutoHyphens/>
        <w:rPr>
          <w:b/>
          <w:kern w:val="1"/>
          <w:szCs w:val="22"/>
          <w:lang w:eastAsia="ar-SA"/>
        </w:rPr>
      </w:pPr>
    </w:p>
    <w:p w14:paraId="0E9A8E2C" w14:textId="77777777" w:rsidR="00A6694F" w:rsidRPr="0089676F" w:rsidRDefault="00A6694F" w:rsidP="00A6694F">
      <w:pPr>
        <w:tabs>
          <w:tab w:val="left" w:pos="567"/>
        </w:tabs>
        <w:suppressAutoHyphens/>
        <w:rPr>
          <w:b/>
          <w:kern w:val="1"/>
          <w:szCs w:val="22"/>
          <w:lang w:eastAsia="ar-SA"/>
        </w:rPr>
      </w:pPr>
    </w:p>
    <w:p w14:paraId="5A4CD984" w14:textId="77777777" w:rsidR="00A6694F" w:rsidRPr="0089676F" w:rsidRDefault="00A6694F" w:rsidP="00A6694F">
      <w:pPr>
        <w:tabs>
          <w:tab w:val="left" w:pos="567"/>
        </w:tabs>
        <w:suppressAutoHyphens/>
        <w:rPr>
          <w:b/>
          <w:kern w:val="1"/>
          <w:szCs w:val="22"/>
          <w:lang w:eastAsia="ar-SA"/>
        </w:rPr>
      </w:pPr>
    </w:p>
    <w:p w14:paraId="51418B3F" w14:textId="77777777" w:rsidR="00A6694F" w:rsidRPr="0089676F" w:rsidRDefault="00A6694F" w:rsidP="00A6694F">
      <w:pPr>
        <w:tabs>
          <w:tab w:val="left" w:pos="567"/>
        </w:tabs>
        <w:suppressAutoHyphens/>
        <w:rPr>
          <w:b/>
          <w:kern w:val="1"/>
          <w:szCs w:val="22"/>
          <w:lang w:eastAsia="ar-SA"/>
        </w:rPr>
      </w:pPr>
    </w:p>
    <w:p w14:paraId="5A87D81C" w14:textId="77777777" w:rsidR="00A6694F" w:rsidRPr="0089676F" w:rsidRDefault="00A6694F" w:rsidP="00A6694F">
      <w:pPr>
        <w:tabs>
          <w:tab w:val="left" w:pos="567"/>
        </w:tabs>
        <w:suppressAutoHyphens/>
        <w:rPr>
          <w:b/>
          <w:kern w:val="1"/>
          <w:szCs w:val="22"/>
          <w:lang w:eastAsia="ar-SA"/>
        </w:rPr>
      </w:pPr>
    </w:p>
    <w:p w14:paraId="287A9D6A" w14:textId="77777777" w:rsidR="00A6694F" w:rsidRPr="0089676F" w:rsidRDefault="00A6694F" w:rsidP="00A6694F">
      <w:pPr>
        <w:tabs>
          <w:tab w:val="left" w:pos="567"/>
        </w:tabs>
        <w:suppressAutoHyphens/>
        <w:rPr>
          <w:szCs w:val="22"/>
          <w:lang w:eastAsia="ar-SA"/>
        </w:rPr>
      </w:pPr>
    </w:p>
    <w:p w14:paraId="02F5ACED" w14:textId="77777777" w:rsidR="00A6694F" w:rsidRPr="0089676F" w:rsidRDefault="00A6694F" w:rsidP="00A6694F">
      <w:pPr>
        <w:tabs>
          <w:tab w:val="left" w:pos="567"/>
        </w:tabs>
        <w:suppressAutoHyphens/>
        <w:jc w:val="center"/>
        <w:rPr>
          <w:b/>
          <w:bCs/>
          <w:kern w:val="28"/>
          <w:szCs w:val="22"/>
          <w:lang w:eastAsia="ar-SA"/>
        </w:rPr>
      </w:pPr>
    </w:p>
    <w:p w14:paraId="25F7A32B" w14:textId="77777777" w:rsidR="00A6694F" w:rsidRPr="0089676F" w:rsidRDefault="00A6694F" w:rsidP="00A6694F">
      <w:pPr>
        <w:tabs>
          <w:tab w:val="left" w:pos="567"/>
        </w:tabs>
        <w:suppressAutoHyphens/>
        <w:jc w:val="center"/>
        <w:rPr>
          <w:b/>
          <w:bCs/>
          <w:kern w:val="28"/>
          <w:szCs w:val="22"/>
          <w:lang w:eastAsia="ar-SA"/>
        </w:rPr>
      </w:pPr>
    </w:p>
    <w:p w14:paraId="283B5C67" w14:textId="77777777" w:rsidR="00A6694F" w:rsidRPr="0089676F" w:rsidRDefault="00A6694F" w:rsidP="00A6694F">
      <w:pPr>
        <w:tabs>
          <w:tab w:val="left" w:pos="567"/>
        </w:tabs>
        <w:suppressAutoHyphens/>
        <w:jc w:val="center"/>
        <w:rPr>
          <w:b/>
          <w:bCs/>
          <w:kern w:val="28"/>
          <w:szCs w:val="22"/>
          <w:lang w:eastAsia="ar-SA"/>
        </w:rPr>
      </w:pPr>
    </w:p>
    <w:p w14:paraId="0854933E" w14:textId="77777777" w:rsidR="00A6694F" w:rsidRPr="0089676F" w:rsidRDefault="00A6694F" w:rsidP="00A6694F">
      <w:pPr>
        <w:tabs>
          <w:tab w:val="left" w:pos="567"/>
        </w:tabs>
        <w:suppressAutoHyphens/>
        <w:jc w:val="center"/>
        <w:rPr>
          <w:b/>
          <w:bCs/>
          <w:kern w:val="28"/>
          <w:szCs w:val="22"/>
          <w:lang w:eastAsia="ar-SA"/>
        </w:rPr>
      </w:pPr>
    </w:p>
    <w:p w14:paraId="2FA1715D" w14:textId="77777777" w:rsidR="00A6694F" w:rsidRPr="0089676F" w:rsidRDefault="00A6694F" w:rsidP="00A6694F">
      <w:pPr>
        <w:tabs>
          <w:tab w:val="left" w:pos="567"/>
        </w:tabs>
        <w:suppressAutoHyphens/>
        <w:jc w:val="center"/>
        <w:rPr>
          <w:b/>
          <w:bCs/>
          <w:kern w:val="28"/>
          <w:szCs w:val="22"/>
          <w:lang w:eastAsia="ar-SA"/>
        </w:rPr>
      </w:pPr>
    </w:p>
    <w:p w14:paraId="5F86CD55" w14:textId="77777777" w:rsidR="00A6694F" w:rsidRPr="0089676F" w:rsidRDefault="00A6694F" w:rsidP="00A6694F">
      <w:pPr>
        <w:tabs>
          <w:tab w:val="left" w:pos="567"/>
        </w:tabs>
        <w:suppressAutoHyphens/>
        <w:jc w:val="center"/>
        <w:rPr>
          <w:b/>
          <w:bCs/>
          <w:kern w:val="28"/>
          <w:szCs w:val="22"/>
          <w:lang w:eastAsia="ar-SA"/>
        </w:rPr>
      </w:pPr>
    </w:p>
    <w:p w14:paraId="518019D5" w14:textId="77777777" w:rsidR="00A6694F" w:rsidRPr="0089676F" w:rsidRDefault="00A6694F" w:rsidP="00A6694F">
      <w:pPr>
        <w:tabs>
          <w:tab w:val="left" w:pos="567"/>
        </w:tabs>
        <w:suppressAutoHyphens/>
        <w:jc w:val="center"/>
        <w:rPr>
          <w:b/>
          <w:bCs/>
          <w:kern w:val="28"/>
          <w:szCs w:val="22"/>
          <w:lang w:eastAsia="ar-SA"/>
        </w:rPr>
      </w:pPr>
    </w:p>
    <w:p w14:paraId="3A6BE60F" w14:textId="77777777" w:rsidR="00A6694F" w:rsidRPr="0089676F" w:rsidRDefault="00A6694F" w:rsidP="00A6694F">
      <w:pPr>
        <w:tabs>
          <w:tab w:val="left" w:pos="567"/>
        </w:tabs>
        <w:suppressAutoHyphens/>
        <w:jc w:val="center"/>
        <w:rPr>
          <w:b/>
          <w:bCs/>
          <w:kern w:val="28"/>
          <w:szCs w:val="22"/>
          <w:lang w:eastAsia="ar-SA"/>
        </w:rPr>
      </w:pPr>
    </w:p>
    <w:p w14:paraId="58659395" w14:textId="77777777" w:rsidR="00A6694F" w:rsidRPr="0089676F" w:rsidRDefault="00A6694F" w:rsidP="00A6694F">
      <w:pPr>
        <w:tabs>
          <w:tab w:val="left" w:pos="567"/>
        </w:tabs>
        <w:suppressAutoHyphens/>
        <w:jc w:val="center"/>
        <w:rPr>
          <w:b/>
          <w:bCs/>
          <w:kern w:val="28"/>
          <w:szCs w:val="22"/>
          <w:lang w:eastAsia="ar-SA"/>
        </w:rPr>
      </w:pPr>
    </w:p>
    <w:p w14:paraId="4BDB9591" w14:textId="77777777" w:rsidR="00A6694F" w:rsidRPr="0089676F" w:rsidRDefault="00A6694F" w:rsidP="00A6694F">
      <w:pPr>
        <w:tabs>
          <w:tab w:val="left" w:pos="567"/>
        </w:tabs>
        <w:suppressAutoHyphens/>
        <w:jc w:val="center"/>
        <w:rPr>
          <w:b/>
          <w:bCs/>
          <w:kern w:val="28"/>
          <w:szCs w:val="22"/>
          <w:lang w:eastAsia="ar-SA"/>
        </w:rPr>
      </w:pPr>
    </w:p>
    <w:p w14:paraId="4205BEBB" w14:textId="77777777" w:rsidR="00A6694F" w:rsidRPr="0089676F" w:rsidRDefault="00A6694F" w:rsidP="00A6694F">
      <w:pPr>
        <w:tabs>
          <w:tab w:val="left" w:pos="567"/>
        </w:tabs>
        <w:suppressAutoHyphens/>
        <w:jc w:val="center"/>
        <w:rPr>
          <w:b/>
          <w:bCs/>
          <w:kern w:val="28"/>
          <w:szCs w:val="22"/>
          <w:lang w:eastAsia="ar-SA"/>
        </w:rPr>
      </w:pPr>
    </w:p>
    <w:p w14:paraId="7172EAB7" w14:textId="77777777" w:rsidR="00A6694F" w:rsidRPr="0089676F" w:rsidRDefault="00A6694F" w:rsidP="00A6694F">
      <w:pPr>
        <w:tabs>
          <w:tab w:val="left" w:pos="567"/>
        </w:tabs>
        <w:suppressAutoHyphens/>
        <w:jc w:val="center"/>
        <w:rPr>
          <w:b/>
          <w:bCs/>
          <w:kern w:val="28"/>
          <w:szCs w:val="22"/>
          <w:lang w:eastAsia="ar-SA"/>
        </w:rPr>
      </w:pPr>
      <w:r w:rsidRPr="0089676F">
        <w:rPr>
          <w:b/>
          <w:bCs/>
          <w:kern w:val="28"/>
          <w:szCs w:val="22"/>
          <w:lang w:eastAsia="ar-SA"/>
        </w:rPr>
        <w:t>A. ŽENKLINIMAS</w:t>
      </w:r>
    </w:p>
    <w:p w14:paraId="60A36610" w14:textId="77777777" w:rsidR="00A6694F" w:rsidRPr="0089676F" w:rsidRDefault="00A6694F" w:rsidP="00A6694F">
      <w:pPr>
        <w:tabs>
          <w:tab w:val="left" w:pos="567"/>
        </w:tabs>
        <w:suppressAutoHyphens/>
        <w:rPr>
          <w:b/>
          <w:noProof/>
          <w:szCs w:val="22"/>
          <w:lang w:eastAsia="ar-SA"/>
        </w:rPr>
      </w:pPr>
      <w:r w:rsidRPr="0089676F">
        <w:rPr>
          <w:szCs w:val="22"/>
          <w:lang w:eastAsia="ar-SA"/>
        </w:rPr>
        <w:br w:type="page"/>
      </w:r>
    </w:p>
    <w:p w14:paraId="778F701E"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rPr>
          <w:b/>
          <w:noProof/>
          <w:szCs w:val="22"/>
          <w:lang w:eastAsia="ar-SA"/>
        </w:rPr>
      </w:pPr>
      <w:r w:rsidRPr="0089676F">
        <w:rPr>
          <w:b/>
          <w:noProof/>
          <w:szCs w:val="22"/>
          <w:lang w:eastAsia="ar-SA"/>
        </w:rPr>
        <w:lastRenderedPageBreak/>
        <w:t>INFORMACIJA ANT IŠORINĖS PAKUOTĖS</w:t>
      </w:r>
    </w:p>
    <w:p w14:paraId="54CD15D9"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rPr>
          <w:bCs/>
          <w:noProof/>
          <w:szCs w:val="22"/>
          <w:lang w:eastAsia="ar-SA"/>
        </w:rPr>
      </w:pPr>
    </w:p>
    <w:p w14:paraId="5ACC15D9"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szCs w:val="22"/>
          <w:lang w:eastAsia="ar-SA"/>
        </w:rPr>
      </w:pPr>
      <w:r w:rsidRPr="0089676F">
        <w:rPr>
          <w:b/>
          <w:bCs/>
          <w:noProof/>
          <w:szCs w:val="22"/>
          <w:lang w:eastAsia="ar-SA"/>
        </w:rPr>
        <w:t>KARTONO DĖŽUTĖ</w:t>
      </w:r>
    </w:p>
    <w:p w14:paraId="626F14E0" w14:textId="77777777" w:rsidR="00A6694F" w:rsidRPr="0089676F" w:rsidRDefault="00A6694F" w:rsidP="00A6694F">
      <w:pPr>
        <w:tabs>
          <w:tab w:val="left" w:pos="567"/>
        </w:tabs>
        <w:suppressAutoHyphens/>
        <w:rPr>
          <w:noProof/>
          <w:szCs w:val="22"/>
          <w:lang w:eastAsia="ar-SA"/>
        </w:rPr>
      </w:pPr>
    </w:p>
    <w:p w14:paraId="5A80B68E" w14:textId="77777777" w:rsidR="00A6694F" w:rsidRPr="0089676F" w:rsidRDefault="00A6694F" w:rsidP="00A6694F">
      <w:pPr>
        <w:tabs>
          <w:tab w:val="left" w:pos="567"/>
        </w:tabs>
        <w:suppressAutoHyphens/>
        <w:rPr>
          <w:noProof/>
          <w:szCs w:val="22"/>
          <w:lang w:eastAsia="ar-SA"/>
        </w:rPr>
      </w:pPr>
    </w:p>
    <w:p w14:paraId="16E855FB"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1.</w:t>
      </w:r>
      <w:r w:rsidRPr="0089676F">
        <w:rPr>
          <w:b/>
          <w:noProof/>
          <w:szCs w:val="22"/>
          <w:lang w:eastAsia="ar-SA"/>
        </w:rPr>
        <w:tab/>
        <w:t>VAISTINIO PREPARATO PAVADINIMAS</w:t>
      </w:r>
    </w:p>
    <w:p w14:paraId="6A374357" w14:textId="77777777" w:rsidR="00A6694F" w:rsidRPr="0089676F" w:rsidRDefault="00A6694F" w:rsidP="00A6694F">
      <w:pPr>
        <w:tabs>
          <w:tab w:val="left" w:pos="567"/>
        </w:tabs>
        <w:suppressAutoHyphens/>
        <w:rPr>
          <w:noProof/>
          <w:szCs w:val="22"/>
          <w:lang w:eastAsia="ar-SA"/>
        </w:rPr>
      </w:pPr>
    </w:p>
    <w:p w14:paraId="651F538B"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7,5 mg tabletės</w:t>
      </w:r>
    </w:p>
    <w:p w14:paraId="7DD4EDC2" w14:textId="77777777" w:rsidR="00A6694F" w:rsidRPr="0089676F" w:rsidRDefault="00A6694F" w:rsidP="00A6694F">
      <w:pPr>
        <w:tabs>
          <w:tab w:val="left" w:pos="567"/>
        </w:tabs>
        <w:suppressAutoHyphens/>
        <w:rPr>
          <w:szCs w:val="22"/>
          <w:lang w:eastAsia="ar-SA"/>
        </w:rPr>
      </w:pPr>
      <w:r w:rsidRPr="0089676F">
        <w:rPr>
          <w:szCs w:val="22"/>
          <w:highlight w:val="lightGray"/>
          <w:lang w:eastAsia="ar-SA"/>
        </w:rPr>
        <w:t>MELOX 15 mg tabletės</w:t>
      </w:r>
    </w:p>
    <w:p w14:paraId="6CB22BC0" w14:textId="77777777" w:rsidR="00A6694F" w:rsidRPr="0089676F" w:rsidRDefault="00A6694F" w:rsidP="00A6694F">
      <w:pPr>
        <w:tabs>
          <w:tab w:val="left" w:pos="567"/>
        </w:tabs>
        <w:suppressAutoHyphens/>
        <w:rPr>
          <w:szCs w:val="22"/>
          <w:lang w:eastAsia="ar-SA"/>
        </w:rPr>
      </w:pPr>
      <w:r>
        <w:rPr>
          <w:szCs w:val="22"/>
          <w:lang w:eastAsia="ar-SA"/>
        </w:rPr>
        <w:t>m</w:t>
      </w:r>
      <w:r w:rsidRPr="0089676F">
        <w:rPr>
          <w:szCs w:val="22"/>
          <w:lang w:eastAsia="ar-SA"/>
        </w:rPr>
        <w:t>eloksikamas</w:t>
      </w:r>
    </w:p>
    <w:p w14:paraId="0A4563C2" w14:textId="77777777" w:rsidR="00A6694F" w:rsidRPr="0089676F" w:rsidRDefault="00A6694F" w:rsidP="00A6694F">
      <w:pPr>
        <w:tabs>
          <w:tab w:val="left" w:pos="567"/>
        </w:tabs>
        <w:suppressAutoHyphens/>
        <w:rPr>
          <w:noProof/>
          <w:szCs w:val="22"/>
          <w:lang w:eastAsia="ar-SA"/>
        </w:rPr>
      </w:pPr>
    </w:p>
    <w:p w14:paraId="2310B875" w14:textId="77777777" w:rsidR="00A6694F" w:rsidRPr="0089676F" w:rsidRDefault="00A6694F" w:rsidP="00A6694F">
      <w:pPr>
        <w:tabs>
          <w:tab w:val="left" w:pos="567"/>
        </w:tabs>
        <w:suppressAutoHyphens/>
        <w:rPr>
          <w:noProof/>
          <w:szCs w:val="22"/>
          <w:lang w:eastAsia="ar-SA"/>
        </w:rPr>
      </w:pPr>
    </w:p>
    <w:p w14:paraId="53813612"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b/>
          <w:noProof/>
          <w:szCs w:val="22"/>
          <w:lang w:eastAsia="ar-SA"/>
        </w:rPr>
      </w:pPr>
      <w:r w:rsidRPr="0089676F">
        <w:rPr>
          <w:b/>
          <w:noProof/>
          <w:szCs w:val="22"/>
          <w:lang w:eastAsia="ar-SA"/>
        </w:rPr>
        <w:t>2.</w:t>
      </w:r>
      <w:r w:rsidRPr="0089676F">
        <w:rPr>
          <w:b/>
          <w:noProof/>
          <w:szCs w:val="22"/>
          <w:lang w:eastAsia="ar-SA"/>
        </w:rPr>
        <w:tab/>
      </w:r>
      <w:r w:rsidRPr="00867F48">
        <w:rPr>
          <w:b/>
        </w:rPr>
        <w:t>VEIKLIOJI (-IOS) MEDŽIAGA (-OS) IR JOS (-Ų) KIEKIS (-IAI)</w:t>
      </w:r>
    </w:p>
    <w:p w14:paraId="1F043B04" w14:textId="77777777" w:rsidR="00A6694F" w:rsidRPr="0089676F" w:rsidRDefault="00A6694F" w:rsidP="00A6694F">
      <w:pPr>
        <w:tabs>
          <w:tab w:val="left" w:pos="567"/>
        </w:tabs>
        <w:suppressAutoHyphens/>
        <w:rPr>
          <w:noProof/>
          <w:szCs w:val="22"/>
          <w:lang w:eastAsia="ar-SA"/>
        </w:rPr>
      </w:pPr>
    </w:p>
    <w:p w14:paraId="0058C034" w14:textId="77777777" w:rsidR="00A6694F" w:rsidRPr="0089676F" w:rsidRDefault="00A6694F" w:rsidP="00A6694F">
      <w:pPr>
        <w:tabs>
          <w:tab w:val="left" w:pos="567"/>
        </w:tabs>
        <w:suppressAutoHyphens/>
        <w:rPr>
          <w:szCs w:val="22"/>
          <w:lang w:eastAsia="ar-SA"/>
        </w:rPr>
      </w:pPr>
      <w:r w:rsidRPr="0089676F">
        <w:rPr>
          <w:szCs w:val="22"/>
          <w:lang w:eastAsia="ar-SA"/>
        </w:rPr>
        <w:t xml:space="preserve">Kiekvienoje tabletėje yra 7,5 mg meloksikamo. </w:t>
      </w:r>
    </w:p>
    <w:p w14:paraId="67D243C2" w14:textId="77777777" w:rsidR="00A6694F" w:rsidRPr="0089676F" w:rsidRDefault="00A6694F" w:rsidP="00A6694F">
      <w:pPr>
        <w:tabs>
          <w:tab w:val="left" w:pos="567"/>
        </w:tabs>
        <w:suppressAutoHyphens/>
        <w:rPr>
          <w:szCs w:val="22"/>
          <w:lang w:eastAsia="ar-SA"/>
        </w:rPr>
      </w:pPr>
      <w:r w:rsidRPr="0089676F">
        <w:rPr>
          <w:szCs w:val="22"/>
          <w:highlight w:val="lightGray"/>
          <w:lang w:eastAsia="ar-SA"/>
        </w:rPr>
        <w:t>Kiekvienoje tabletėje yra 15 mg meloksikamo.</w:t>
      </w:r>
      <w:r w:rsidRPr="0089676F">
        <w:rPr>
          <w:szCs w:val="22"/>
          <w:lang w:eastAsia="ar-SA"/>
        </w:rPr>
        <w:t xml:space="preserve"> </w:t>
      </w:r>
    </w:p>
    <w:p w14:paraId="087E6484" w14:textId="77777777" w:rsidR="00A6694F" w:rsidRPr="0089676F" w:rsidRDefault="00A6694F" w:rsidP="00A6694F">
      <w:pPr>
        <w:tabs>
          <w:tab w:val="left" w:pos="567"/>
        </w:tabs>
        <w:suppressAutoHyphens/>
        <w:rPr>
          <w:szCs w:val="22"/>
          <w:lang w:eastAsia="ar-SA"/>
        </w:rPr>
      </w:pPr>
    </w:p>
    <w:p w14:paraId="73E2C131" w14:textId="77777777" w:rsidR="00A6694F" w:rsidRPr="0089676F" w:rsidRDefault="00A6694F" w:rsidP="00A6694F">
      <w:pPr>
        <w:tabs>
          <w:tab w:val="left" w:pos="567"/>
        </w:tabs>
        <w:suppressAutoHyphens/>
        <w:rPr>
          <w:noProof/>
          <w:szCs w:val="22"/>
          <w:lang w:eastAsia="ar-SA"/>
        </w:rPr>
      </w:pPr>
    </w:p>
    <w:p w14:paraId="5D1A5934"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highlight w:val="lightGray"/>
          <w:lang w:eastAsia="ar-SA"/>
        </w:rPr>
      </w:pPr>
      <w:r w:rsidRPr="0089676F">
        <w:rPr>
          <w:b/>
          <w:noProof/>
          <w:szCs w:val="22"/>
          <w:lang w:eastAsia="ar-SA"/>
        </w:rPr>
        <w:t>3.</w:t>
      </w:r>
      <w:r w:rsidRPr="0089676F">
        <w:rPr>
          <w:b/>
          <w:noProof/>
          <w:szCs w:val="22"/>
          <w:lang w:eastAsia="ar-SA"/>
        </w:rPr>
        <w:tab/>
        <w:t>PAGALBINIŲ MEDŽIAGŲ SĄRAŠAS</w:t>
      </w:r>
    </w:p>
    <w:p w14:paraId="56DD0904" w14:textId="77777777" w:rsidR="00A6694F" w:rsidRPr="0089676F" w:rsidRDefault="00A6694F" w:rsidP="00A6694F">
      <w:pPr>
        <w:tabs>
          <w:tab w:val="left" w:pos="567"/>
        </w:tabs>
        <w:suppressAutoHyphens/>
        <w:rPr>
          <w:noProof/>
          <w:szCs w:val="22"/>
          <w:lang w:eastAsia="ar-SA"/>
        </w:rPr>
      </w:pPr>
    </w:p>
    <w:p w14:paraId="78AFB238" w14:textId="77777777" w:rsidR="00A6694F" w:rsidRPr="0089676F" w:rsidRDefault="00A6694F" w:rsidP="00A6694F">
      <w:pPr>
        <w:tabs>
          <w:tab w:val="left" w:pos="567"/>
        </w:tabs>
        <w:suppressAutoHyphens/>
        <w:rPr>
          <w:szCs w:val="22"/>
          <w:lang w:eastAsia="ar-SA"/>
        </w:rPr>
      </w:pPr>
      <w:r w:rsidRPr="0089676F">
        <w:rPr>
          <w:noProof/>
          <w:szCs w:val="22"/>
          <w:lang w:eastAsia="ar-SA"/>
        </w:rPr>
        <w:t>Sudėtyje yra l</w:t>
      </w:r>
      <w:r w:rsidRPr="0089676F">
        <w:rPr>
          <w:szCs w:val="22"/>
          <w:lang w:eastAsia="ar-SA"/>
        </w:rPr>
        <w:t>aktozės monohidrato.</w:t>
      </w:r>
    </w:p>
    <w:p w14:paraId="07551166" w14:textId="77777777" w:rsidR="00A6694F" w:rsidRPr="0089676F" w:rsidRDefault="00A6694F" w:rsidP="00A6694F">
      <w:pPr>
        <w:tabs>
          <w:tab w:val="left" w:pos="567"/>
        </w:tabs>
        <w:suppressAutoHyphens/>
        <w:rPr>
          <w:noProof/>
          <w:szCs w:val="22"/>
          <w:lang w:eastAsia="ar-SA"/>
        </w:rPr>
      </w:pPr>
    </w:p>
    <w:p w14:paraId="65891DB1" w14:textId="77777777" w:rsidR="00A6694F" w:rsidRPr="0089676F" w:rsidRDefault="00A6694F" w:rsidP="00A6694F">
      <w:pPr>
        <w:tabs>
          <w:tab w:val="left" w:pos="567"/>
        </w:tabs>
        <w:suppressAutoHyphens/>
        <w:rPr>
          <w:noProof/>
          <w:szCs w:val="22"/>
          <w:lang w:eastAsia="ar-SA"/>
        </w:rPr>
      </w:pPr>
    </w:p>
    <w:p w14:paraId="5844EC83"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4.</w:t>
      </w:r>
      <w:r w:rsidRPr="0089676F">
        <w:rPr>
          <w:b/>
          <w:noProof/>
          <w:szCs w:val="22"/>
          <w:lang w:eastAsia="ar-SA"/>
        </w:rPr>
        <w:tab/>
        <w:t>FARMACINĖ FORMA IR KIEKIS PAKUOTĖJE</w:t>
      </w:r>
    </w:p>
    <w:p w14:paraId="673235EE" w14:textId="77777777" w:rsidR="00A6694F" w:rsidRPr="0089676F" w:rsidRDefault="00A6694F" w:rsidP="00A6694F">
      <w:pPr>
        <w:tabs>
          <w:tab w:val="left" w:pos="567"/>
        </w:tabs>
        <w:suppressAutoHyphens/>
        <w:rPr>
          <w:noProof/>
          <w:szCs w:val="22"/>
          <w:lang w:eastAsia="ar-SA"/>
        </w:rPr>
      </w:pPr>
    </w:p>
    <w:p w14:paraId="0C4BCB39" w14:textId="77777777" w:rsidR="00A6694F" w:rsidRPr="0089676F" w:rsidRDefault="00A6694F" w:rsidP="00A6694F">
      <w:pPr>
        <w:tabs>
          <w:tab w:val="left" w:pos="567"/>
        </w:tabs>
        <w:suppressAutoHyphens/>
        <w:rPr>
          <w:noProof/>
          <w:szCs w:val="22"/>
          <w:lang w:eastAsia="ar-SA"/>
        </w:rPr>
      </w:pPr>
      <w:r w:rsidRPr="0089676F">
        <w:rPr>
          <w:noProof/>
          <w:szCs w:val="22"/>
          <w:highlight w:val="lightGray"/>
          <w:lang w:eastAsia="ar-SA"/>
        </w:rPr>
        <w:t>MELOX 7,5 mg:</w:t>
      </w:r>
    </w:p>
    <w:p w14:paraId="52C0026D" w14:textId="77777777" w:rsidR="00A6694F" w:rsidRPr="0089676F" w:rsidRDefault="00A6694F" w:rsidP="00A6694F">
      <w:pPr>
        <w:tabs>
          <w:tab w:val="left" w:pos="567"/>
        </w:tabs>
        <w:suppressAutoHyphens/>
        <w:rPr>
          <w:szCs w:val="22"/>
          <w:lang w:eastAsia="ar-SA"/>
        </w:rPr>
      </w:pPr>
      <w:r w:rsidRPr="0089676F">
        <w:rPr>
          <w:szCs w:val="22"/>
          <w:lang w:eastAsia="ar-SA"/>
        </w:rPr>
        <w:t>30 tablečių</w:t>
      </w:r>
    </w:p>
    <w:p w14:paraId="2B29FCB2" w14:textId="77777777" w:rsidR="00A6694F" w:rsidRPr="0089676F" w:rsidRDefault="00A6694F" w:rsidP="00A6694F">
      <w:pPr>
        <w:tabs>
          <w:tab w:val="left" w:pos="567"/>
        </w:tabs>
        <w:suppressAutoHyphens/>
        <w:rPr>
          <w:szCs w:val="22"/>
          <w:lang w:eastAsia="ar-SA"/>
        </w:rPr>
      </w:pPr>
      <w:r w:rsidRPr="00B6400E">
        <w:rPr>
          <w:highlight w:val="lightGray"/>
        </w:rPr>
        <w:t>60 tablečių</w:t>
      </w:r>
    </w:p>
    <w:p w14:paraId="04CFFE20" w14:textId="77777777" w:rsidR="00A6694F" w:rsidRPr="0089676F" w:rsidRDefault="00A6694F" w:rsidP="00A6694F">
      <w:pPr>
        <w:tabs>
          <w:tab w:val="left" w:pos="567"/>
        </w:tabs>
        <w:suppressAutoHyphens/>
        <w:rPr>
          <w:noProof/>
          <w:szCs w:val="22"/>
          <w:highlight w:val="lightGray"/>
          <w:lang w:eastAsia="ar-SA"/>
        </w:rPr>
      </w:pPr>
    </w:p>
    <w:p w14:paraId="3A54D3B6" w14:textId="77777777" w:rsidR="00A6694F" w:rsidRPr="0089676F" w:rsidRDefault="00A6694F" w:rsidP="00A6694F">
      <w:pPr>
        <w:tabs>
          <w:tab w:val="left" w:pos="567"/>
        </w:tabs>
        <w:suppressAutoHyphens/>
        <w:rPr>
          <w:noProof/>
          <w:szCs w:val="22"/>
          <w:lang w:eastAsia="ar-SA"/>
        </w:rPr>
      </w:pPr>
      <w:r w:rsidRPr="0089676F">
        <w:rPr>
          <w:noProof/>
          <w:szCs w:val="22"/>
          <w:highlight w:val="lightGray"/>
          <w:lang w:eastAsia="ar-SA"/>
        </w:rPr>
        <w:t>MELOX 15 mg:</w:t>
      </w:r>
    </w:p>
    <w:p w14:paraId="634ACEE6" w14:textId="77777777" w:rsidR="00A6694F" w:rsidRPr="0089676F" w:rsidRDefault="00A6694F" w:rsidP="00A6694F">
      <w:pPr>
        <w:tabs>
          <w:tab w:val="left" w:pos="567"/>
        </w:tabs>
        <w:suppressAutoHyphens/>
        <w:rPr>
          <w:noProof/>
          <w:szCs w:val="22"/>
          <w:lang w:eastAsia="ar-SA"/>
        </w:rPr>
      </w:pPr>
      <w:r w:rsidRPr="0089676F">
        <w:rPr>
          <w:szCs w:val="22"/>
          <w:highlight w:val="lightGray"/>
          <w:lang w:eastAsia="ar-SA"/>
        </w:rPr>
        <w:t>20 tablečių</w:t>
      </w:r>
    </w:p>
    <w:p w14:paraId="47F028F8" w14:textId="77777777" w:rsidR="00A6694F" w:rsidRPr="0089676F" w:rsidRDefault="00A6694F" w:rsidP="00A6694F">
      <w:pPr>
        <w:tabs>
          <w:tab w:val="left" w:pos="567"/>
        </w:tabs>
        <w:suppressAutoHyphens/>
        <w:rPr>
          <w:noProof/>
          <w:szCs w:val="22"/>
          <w:lang w:eastAsia="ar-SA"/>
        </w:rPr>
      </w:pPr>
      <w:r w:rsidRPr="0089676F">
        <w:rPr>
          <w:noProof/>
          <w:szCs w:val="22"/>
          <w:highlight w:val="lightGray"/>
          <w:lang w:eastAsia="ar-SA"/>
        </w:rPr>
        <w:t>60 tablečių</w:t>
      </w:r>
    </w:p>
    <w:p w14:paraId="63607CA5" w14:textId="77777777" w:rsidR="00A6694F" w:rsidRPr="0089676F" w:rsidRDefault="00A6694F" w:rsidP="00A6694F">
      <w:pPr>
        <w:tabs>
          <w:tab w:val="left" w:pos="567"/>
        </w:tabs>
        <w:suppressAutoHyphens/>
        <w:rPr>
          <w:noProof/>
          <w:szCs w:val="22"/>
          <w:lang w:eastAsia="ar-SA"/>
        </w:rPr>
      </w:pPr>
    </w:p>
    <w:p w14:paraId="079ABBE2" w14:textId="77777777" w:rsidR="00A6694F" w:rsidRPr="0089676F" w:rsidRDefault="00A6694F" w:rsidP="00A6694F">
      <w:pPr>
        <w:tabs>
          <w:tab w:val="left" w:pos="567"/>
        </w:tabs>
        <w:suppressAutoHyphens/>
        <w:rPr>
          <w:noProof/>
          <w:szCs w:val="22"/>
          <w:lang w:eastAsia="ar-SA"/>
        </w:rPr>
      </w:pPr>
    </w:p>
    <w:p w14:paraId="56267CD4"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highlight w:val="lightGray"/>
          <w:lang w:eastAsia="ar-SA"/>
        </w:rPr>
      </w:pPr>
      <w:r w:rsidRPr="0089676F">
        <w:rPr>
          <w:b/>
          <w:noProof/>
          <w:szCs w:val="22"/>
          <w:lang w:eastAsia="ar-SA"/>
        </w:rPr>
        <w:t>5.</w:t>
      </w:r>
      <w:r w:rsidRPr="0089676F">
        <w:rPr>
          <w:b/>
          <w:noProof/>
          <w:szCs w:val="22"/>
          <w:lang w:eastAsia="ar-SA"/>
        </w:rPr>
        <w:tab/>
        <w:t>VARTOJIMO METODAS IR BŪDAS</w:t>
      </w:r>
      <w:r>
        <w:rPr>
          <w:b/>
          <w:noProof/>
          <w:szCs w:val="22"/>
          <w:lang w:eastAsia="ar-SA"/>
        </w:rPr>
        <w:t xml:space="preserve"> </w:t>
      </w:r>
      <w:r w:rsidRPr="00867F48">
        <w:rPr>
          <w:b/>
        </w:rPr>
        <w:t>(-AI)</w:t>
      </w:r>
    </w:p>
    <w:p w14:paraId="1D8FC5E8" w14:textId="77777777" w:rsidR="00A6694F" w:rsidRPr="0089676F" w:rsidRDefault="00A6694F" w:rsidP="00A6694F">
      <w:pPr>
        <w:tabs>
          <w:tab w:val="left" w:pos="567"/>
        </w:tabs>
        <w:suppressAutoHyphens/>
        <w:rPr>
          <w:i/>
          <w:noProof/>
          <w:szCs w:val="22"/>
          <w:lang w:eastAsia="ar-SA"/>
        </w:rPr>
      </w:pPr>
    </w:p>
    <w:p w14:paraId="2FA8168C" w14:textId="77777777" w:rsidR="00A6694F" w:rsidRPr="0089676F" w:rsidRDefault="00A6694F" w:rsidP="00A6694F">
      <w:pPr>
        <w:tabs>
          <w:tab w:val="left" w:pos="567"/>
        </w:tabs>
        <w:suppressAutoHyphens/>
        <w:rPr>
          <w:noProof/>
          <w:szCs w:val="22"/>
          <w:lang w:eastAsia="ar-SA"/>
        </w:rPr>
      </w:pPr>
      <w:r w:rsidRPr="0089676F">
        <w:rPr>
          <w:noProof/>
          <w:szCs w:val="22"/>
          <w:lang w:eastAsia="ar-SA"/>
        </w:rPr>
        <w:t>Vartoti per burną.</w:t>
      </w:r>
    </w:p>
    <w:p w14:paraId="5E75B45A" w14:textId="77777777" w:rsidR="00A6694F" w:rsidRPr="0089676F" w:rsidRDefault="00A6694F" w:rsidP="00A6694F">
      <w:pPr>
        <w:tabs>
          <w:tab w:val="left" w:pos="567"/>
        </w:tabs>
        <w:suppressAutoHyphens/>
        <w:rPr>
          <w:noProof/>
          <w:szCs w:val="22"/>
          <w:lang w:eastAsia="ar-SA"/>
        </w:rPr>
      </w:pPr>
      <w:r w:rsidRPr="0089676F">
        <w:rPr>
          <w:noProof/>
          <w:szCs w:val="22"/>
          <w:lang w:eastAsia="ar-SA"/>
        </w:rPr>
        <w:t>Prieš vartojimą perskaitykite pakuotės lapelį.</w:t>
      </w:r>
    </w:p>
    <w:p w14:paraId="6494C313" w14:textId="77777777" w:rsidR="00A6694F" w:rsidRPr="0089676F" w:rsidRDefault="00A6694F" w:rsidP="00A6694F">
      <w:pPr>
        <w:tabs>
          <w:tab w:val="left" w:pos="567"/>
        </w:tabs>
        <w:suppressAutoHyphens/>
        <w:rPr>
          <w:noProof/>
          <w:szCs w:val="22"/>
          <w:lang w:eastAsia="ar-SA"/>
        </w:rPr>
      </w:pPr>
    </w:p>
    <w:p w14:paraId="3A0C9CB3" w14:textId="77777777" w:rsidR="00A6694F" w:rsidRPr="0089676F" w:rsidRDefault="00A6694F" w:rsidP="00A6694F">
      <w:pPr>
        <w:tabs>
          <w:tab w:val="left" w:pos="567"/>
        </w:tabs>
        <w:suppressAutoHyphens/>
        <w:rPr>
          <w:noProof/>
          <w:szCs w:val="22"/>
          <w:lang w:eastAsia="ar-SA"/>
        </w:rPr>
      </w:pPr>
    </w:p>
    <w:p w14:paraId="10E44EFB" w14:textId="77777777" w:rsidR="00A6694F" w:rsidRPr="0089676F" w:rsidRDefault="00A6694F" w:rsidP="00A6694F">
      <w:pPr>
        <w:pBdr>
          <w:top w:val="single" w:sz="4" w:space="0"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6.</w:t>
      </w:r>
      <w:r w:rsidRPr="0089676F">
        <w:rPr>
          <w:b/>
          <w:noProof/>
          <w:szCs w:val="22"/>
          <w:lang w:eastAsia="ar-SA"/>
        </w:rPr>
        <w:tab/>
      </w:r>
      <w:r w:rsidRPr="0089676F">
        <w:rPr>
          <w:b/>
          <w:bCs/>
          <w:noProof/>
          <w:szCs w:val="22"/>
          <w:lang w:eastAsia="ar-SA"/>
        </w:rPr>
        <w:t>SPECIALUS ĮSPĖJIMAS, KAD VAISTINĮ PREPARATĄ BŪTINA LAIKYTI VAIKAMS NEPASTEBIMOJE IR NEPASIEKIAMOJE VIETOJE</w:t>
      </w:r>
    </w:p>
    <w:p w14:paraId="21B69F65" w14:textId="77777777" w:rsidR="00A6694F" w:rsidRPr="0089676F" w:rsidRDefault="00A6694F" w:rsidP="00A6694F">
      <w:pPr>
        <w:tabs>
          <w:tab w:val="left" w:pos="567"/>
        </w:tabs>
        <w:suppressAutoHyphens/>
        <w:rPr>
          <w:noProof/>
          <w:szCs w:val="22"/>
          <w:lang w:eastAsia="ar-SA"/>
        </w:rPr>
      </w:pPr>
    </w:p>
    <w:p w14:paraId="760D9F9C" w14:textId="77777777" w:rsidR="00A6694F" w:rsidRPr="0089676F" w:rsidRDefault="00A6694F" w:rsidP="00A6694F">
      <w:pPr>
        <w:tabs>
          <w:tab w:val="left" w:pos="567"/>
        </w:tabs>
        <w:suppressAutoHyphens/>
        <w:rPr>
          <w:iCs/>
          <w:noProof/>
          <w:szCs w:val="22"/>
          <w:lang w:eastAsia="ar-SA"/>
        </w:rPr>
      </w:pPr>
      <w:r w:rsidRPr="0089676F">
        <w:rPr>
          <w:iCs/>
          <w:noProof/>
          <w:szCs w:val="22"/>
          <w:lang w:eastAsia="ar-SA"/>
        </w:rPr>
        <w:t>Laikyti vaikams nepastebimoje ir nepasiekiamoje vietoje.</w:t>
      </w:r>
    </w:p>
    <w:p w14:paraId="03B10D2D" w14:textId="77777777" w:rsidR="00A6694F" w:rsidRPr="0089676F" w:rsidRDefault="00A6694F" w:rsidP="00A6694F">
      <w:pPr>
        <w:tabs>
          <w:tab w:val="left" w:pos="567"/>
        </w:tabs>
        <w:suppressAutoHyphens/>
        <w:rPr>
          <w:noProof/>
          <w:szCs w:val="22"/>
          <w:lang w:eastAsia="ar-SA"/>
        </w:rPr>
      </w:pPr>
    </w:p>
    <w:p w14:paraId="3A53213C" w14:textId="77777777" w:rsidR="00A6694F" w:rsidRPr="0089676F" w:rsidRDefault="00A6694F" w:rsidP="00A6694F">
      <w:pPr>
        <w:tabs>
          <w:tab w:val="left" w:pos="567"/>
        </w:tabs>
        <w:suppressAutoHyphens/>
        <w:rPr>
          <w:noProof/>
          <w:szCs w:val="22"/>
          <w:lang w:eastAsia="ar-SA"/>
        </w:rPr>
      </w:pPr>
    </w:p>
    <w:p w14:paraId="222EC2E1"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highlight w:val="lightGray"/>
          <w:lang w:eastAsia="ar-SA"/>
        </w:rPr>
      </w:pPr>
      <w:r w:rsidRPr="0089676F">
        <w:rPr>
          <w:b/>
          <w:noProof/>
          <w:szCs w:val="22"/>
          <w:lang w:eastAsia="ar-SA"/>
        </w:rPr>
        <w:t>7.</w:t>
      </w:r>
      <w:r w:rsidRPr="0089676F">
        <w:rPr>
          <w:b/>
          <w:noProof/>
          <w:szCs w:val="22"/>
          <w:lang w:eastAsia="ar-SA"/>
        </w:rPr>
        <w:tab/>
      </w:r>
      <w:r w:rsidRPr="0089676F">
        <w:rPr>
          <w:b/>
          <w:bCs/>
          <w:noProof/>
          <w:szCs w:val="22"/>
          <w:lang w:eastAsia="ar-SA"/>
        </w:rPr>
        <w:t>KITAS SPECIALUS ĮSPĖJIMAS (JEI REIKIA)</w:t>
      </w:r>
    </w:p>
    <w:p w14:paraId="76F70189" w14:textId="77777777" w:rsidR="00A6694F" w:rsidRPr="0089676F" w:rsidRDefault="00A6694F" w:rsidP="00A6694F">
      <w:pPr>
        <w:tabs>
          <w:tab w:val="left" w:pos="567"/>
        </w:tabs>
        <w:suppressAutoHyphens/>
        <w:rPr>
          <w:noProof/>
          <w:szCs w:val="22"/>
          <w:lang w:eastAsia="ar-SA"/>
        </w:rPr>
      </w:pPr>
    </w:p>
    <w:p w14:paraId="7D02CFC4" w14:textId="77777777" w:rsidR="00A6694F" w:rsidRPr="0089676F" w:rsidRDefault="00A6694F" w:rsidP="00A6694F">
      <w:pPr>
        <w:tabs>
          <w:tab w:val="left" w:pos="567"/>
        </w:tabs>
        <w:suppressAutoHyphens/>
        <w:rPr>
          <w:noProof/>
          <w:szCs w:val="22"/>
          <w:lang w:eastAsia="ar-SA"/>
        </w:rPr>
      </w:pPr>
    </w:p>
    <w:p w14:paraId="6FE97ABA"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highlight w:val="lightGray"/>
          <w:lang w:eastAsia="ar-SA"/>
        </w:rPr>
      </w:pPr>
      <w:r w:rsidRPr="0089676F">
        <w:rPr>
          <w:b/>
          <w:noProof/>
          <w:szCs w:val="22"/>
          <w:lang w:eastAsia="ar-SA"/>
        </w:rPr>
        <w:t>8.</w:t>
      </w:r>
      <w:r w:rsidRPr="0089676F">
        <w:rPr>
          <w:b/>
          <w:noProof/>
          <w:szCs w:val="22"/>
          <w:lang w:eastAsia="ar-SA"/>
        </w:rPr>
        <w:tab/>
      </w:r>
      <w:r w:rsidRPr="0089676F">
        <w:rPr>
          <w:b/>
          <w:bCs/>
          <w:noProof/>
          <w:szCs w:val="22"/>
          <w:lang w:eastAsia="ar-SA"/>
        </w:rPr>
        <w:t>TINKAMUMO LAIKAS</w:t>
      </w:r>
    </w:p>
    <w:p w14:paraId="6B161A65" w14:textId="77777777" w:rsidR="00A6694F" w:rsidRPr="0089676F" w:rsidRDefault="00A6694F" w:rsidP="00A6694F">
      <w:pPr>
        <w:tabs>
          <w:tab w:val="left" w:pos="567"/>
        </w:tabs>
        <w:suppressAutoHyphens/>
        <w:rPr>
          <w:noProof/>
          <w:szCs w:val="22"/>
          <w:lang w:eastAsia="ar-SA"/>
        </w:rPr>
      </w:pPr>
    </w:p>
    <w:p w14:paraId="49FF7307" w14:textId="77777777" w:rsidR="00A6694F" w:rsidRPr="0089676F" w:rsidRDefault="00A6694F" w:rsidP="00A6694F">
      <w:pPr>
        <w:tabs>
          <w:tab w:val="left" w:pos="567"/>
        </w:tabs>
        <w:suppressAutoHyphens/>
        <w:rPr>
          <w:noProof/>
          <w:szCs w:val="22"/>
          <w:lang w:eastAsia="ar-SA"/>
        </w:rPr>
      </w:pPr>
      <w:r>
        <w:rPr>
          <w:noProof/>
          <w:szCs w:val="22"/>
          <w:lang w:eastAsia="ar-SA"/>
        </w:rPr>
        <w:t>EXP:</w:t>
      </w:r>
      <w:r w:rsidRPr="0089676F">
        <w:rPr>
          <w:noProof/>
          <w:szCs w:val="22"/>
          <w:lang w:eastAsia="ar-SA"/>
        </w:rPr>
        <w:t xml:space="preserve"> </w:t>
      </w:r>
      <w:r w:rsidRPr="0089676F">
        <w:rPr>
          <w:szCs w:val="22"/>
          <w:lang w:eastAsia="ar-SA"/>
        </w:rPr>
        <w:t>{mm</w:t>
      </w:r>
      <w:r>
        <w:rPr>
          <w:szCs w:val="22"/>
          <w:lang w:eastAsia="ar-SA"/>
        </w:rPr>
        <w:t>-</w:t>
      </w:r>
      <w:r w:rsidRPr="0089676F">
        <w:rPr>
          <w:szCs w:val="22"/>
          <w:lang w:eastAsia="ar-SA"/>
        </w:rPr>
        <w:t>MMMM}</w:t>
      </w:r>
    </w:p>
    <w:p w14:paraId="67ECA164" w14:textId="77777777" w:rsidR="00A6694F" w:rsidRPr="0089676F" w:rsidRDefault="00A6694F" w:rsidP="00A6694F">
      <w:pPr>
        <w:tabs>
          <w:tab w:val="left" w:pos="567"/>
        </w:tabs>
        <w:suppressAutoHyphens/>
        <w:rPr>
          <w:noProof/>
          <w:szCs w:val="22"/>
          <w:lang w:eastAsia="ar-SA"/>
        </w:rPr>
      </w:pPr>
    </w:p>
    <w:p w14:paraId="7BF86EF6" w14:textId="77777777" w:rsidR="00A6694F" w:rsidRPr="0089676F" w:rsidRDefault="00A6694F" w:rsidP="00A6694F">
      <w:pPr>
        <w:tabs>
          <w:tab w:val="left" w:pos="567"/>
        </w:tabs>
        <w:suppressAutoHyphens/>
        <w:rPr>
          <w:noProof/>
          <w:szCs w:val="22"/>
          <w:lang w:eastAsia="ar-SA"/>
        </w:rPr>
      </w:pPr>
    </w:p>
    <w:p w14:paraId="04C5DA51"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9.</w:t>
      </w:r>
      <w:r w:rsidRPr="0089676F">
        <w:rPr>
          <w:b/>
          <w:noProof/>
          <w:szCs w:val="22"/>
          <w:lang w:eastAsia="ar-SA"/>
        </w:rPr>
        <w:tab/>
      </w:r>
      <w:r w:rsidRPr="0089676F">
        <w:rPr>
          <w:b/>
          <w:caps/>
          <w:noProof/>
          <w:szCs w:val="22"/>
          <w:lang w:eastAsia="ar-SA"/>
        </w:rPr>
        <w:t>SPECIALIOS laikymo sąlygos</w:t>
      </w:r>
    </w:p>
    <w:p w14:paraId="35550E26" w14:textId="77777777" w:rsidR="00A6694F" w:rsidRPr="0089676F" w:rsidRDefault="00A6694F" w:rsidP="00A6694F">
      <w:pPr>
        <w:numPr>
          <w:ilvl w:val="12"/>
          <w:numId w:val="0"/>
        </w:numPr>
        <w:tabs>
          <w:tab w:val="left" w:pos="567"/>
        </w:tabs>
        <w:suppressAutoHyphens/>
        <w:ind w:right="-2"/>
        <w:rPr>
          <w:noProof/>
          <w:szCs w:val="22"/>
          <w:lang w:eastAsia="ar-SA"/>
        </w:rPr>
      </w:pPr>
    </w:p>
    <w:p w14:paraId="1B0C8E8A" w14:textId="77777777" w:rsidR="00A6694F" w:rsidRPr="0089676F" w:rsidRDefault="00A6694F" w:rsidP="00A6694F">
      <w:pPr>
        <w:tabs>
          <w:tab w:val="left" w:pos="567"/>
        </w:tabs>
        <w:suppressAutoHyphens/>
        <w:rPr>
          <w:szCs w:val="22"/>
          <w:lang w:eastAsia="ar-SA"/>
        </w:rPr>
      </w:pPr>
      <w:r w:rsidRPr="0089676F">
        <w:rPr>
          <w:szCs w:val="22"/>
          <w:lang w:eastAsia="ar-SA"/>
        </w:rPr>
        <w:t>Laikyti ne aukštesnėje kaip 25 °C temperatūroje.</w:t>
      </w:r>
    </w:p>
    <w:p w14:paraId="4BC50997" w14:textId="77777777" w:rsidR="00A6694F" w:rsidRPr="0089676F" w:rsidRDefault="00A6694F" w:rsidP="00A6694F">
      <w:pPr>
        <w:tabs>
          <w:tab w:val="left" w:pos="567"/>
        </w:tabs>
        <w:suppressAutoHyphens/>
        <w:rPr>
          <w:szCs w:val="22"/>
          <w:lang w:eastAsia="ar-SA"/>
        </w:rPr>
      </w:pPr>
      <w:r w:rsidRPr="0089676F">
        <w:rPr>
          <w:szCs w:val="22"/>
          <w:lang w:eastAsia="ar-SA"/>
        </w:rPr>
        <w:t xml:space="preserve">Laikyti gamintojo pakuotėje, kad </w:t>
      </w:r>
      <w:r>
        <w:rPr>
          <w:szCs w:val="22"/>
          <w:lang w:eastAsia="ar-SA"/>
        </w:rPr>
        <w:t>vaistas</w:t>
      </w:r>
      <w:r w:rsidRPr="0089676F">
        <w:rPr>
          <w:szCs w:val="22"/>
          <w:lang w:eastAsia="ar-SA"/>
        </w:rPr>
        <w:t xml:space="preserve"> būtų apsaugotas nuo šviesos ir drėgmės.</w:t>
      </w:r>
    </w:p>
    <w:p w14:paraId="610DCE4E" w14:textId="77777777" w:rsidR="00A6694F" w:rsidRPr="0089676F" w:rsidRDefault="00A6694F" w:rsidP="00A6694F">
      <w:pPr>
        <w:tabs>
          <w:tab w:val="left" w:pos="567"/>
        </w:tabs>
        <w:suppressAutoHyphens/>
        <w:rPr>
          <w:szCs w:val="22"/>
          <w:lang w:eastAsia="ar-SA"/>
        </w:rPr>
      </w:pPr>
    </w:p>
    <w:p w14:paraId="69B0681D" w14:textId="77777777" w:rsidR="00A6694F" w:rsidRPr="0089676F" w:rsidRDefault="00A6694F" w:rsidP="00A6694F">
      <w:pPr>
        <w:tabs>
          <w:tab w:val="left" w:pos="567"/>
        </w:tabs>
        <w:suppressAutoHyphens/>
        <w:ind w:left="567" w:hanging="567"/>
        <w:rPr>
          <w:noProof/>
          <w:szCs w:val="22"/>
          <w:lang w:eastAsia="ar-SA"/>
        </w:rPr>
      </w:pPr>
    </w:p>
    <w:p w14:paraId="2F972250"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b/>
          <w:noProof/>
          <w:szCs w:val="22"/>
          <w:lang w:eastAsia="ar-SA"/>
        </w:rPr>
      </w:pPr>
      <w:r w:rsidRPr="0089676F">
        <w:rPr>
          <w:b/>
          <w:noProof/>
          <w:szCs w:val="22"/>
          <w:lang w:eastAsia="ar-SA"/>
        </w:rPr>
        <w:t>10.</w:t>
      </w:r>
      <w:r w:rsidRPr="0089676F">
        <w:rPr>
          <w:b/>
          <w:noProof/>
          <w:szCs w:val="22"/>
          <w:lang w:eastAsia="ar-SA"/>
        </w:rPr>
        <w:tab/>
      </w:r>
      <w:r w:rsidRPr="0089676F">
        <w:rPr>
          <w:b/>
          <w:caps/>
          <w:noProof/>
          <w:szCs w:val="22"/>
          <w:lang w:eastAsia="ar-SA"/>
        </w:rPr>
        <w:t>specialios atsargumo priemonės</w:t>
      </w:r>
      <w:r w:rsidRPr="0089676F">
        <w:rPr>
          <w:b/>
          <w:bCs/>
          <w:caps/>
          <w:noProof/>
          <w:szCs w:val="22"/>
          <w:lang w:eastAsia="ar-SA"/>
        </w:rPr>
        <w:t xml:space="preserve"> DĖL NESUVARTOTO VAISTINIO PREPARATO AR JO ATLIEKŲ TVARKYMO</w:t>
      </w:r>
      <w:r w:rsidRPr="0089676F">
        <w:rPr>
          <w:caps/>
          <w:noProof/>
          <w:szCs w:val="22"/>
          <w:lang w:eastAsia="ar-SA"/>
        </w:rPr>
        <w:t xml:space="preserve"> </w:t>
      </w:r>
      <w:r w:rsidRPr="0089676F">
        <w:rPr>
          <w:b/>
          <w:caps/>
          <w:noProof/>
          <w:szCs w:val="22"/>
          <w:lang w:eastAsia="ar-SA"/>
        </w:rPr>
        <w:t>(jei reikia)</w:t>
      </w:r>
    </w:p>
    <w:p w14:paraId="540C219E" w14:textId="77777777" w:rsidR="00A6694F" w:rsidRPr="0089676F" w:rsidRDefault="00A6694F" w:rsidP="00A6694F">
      <w:pPr>
        <w:tabs>
          <w:tab w:val="left" w:pos="567"/>
        </w:tabs>
        <w:suppressAutoHyphens/>
        <w:ind w:left="567" w:hanging="567"/>
        <w:rPr>
          <w:noProof/>
          <w:szCs w:val="22"/>
          <w:lang w:eastAsia="ar-SA"/>
        </w:rPr>
      </w:pPr>
    </w:p>
    <w:p w14:paraId="707279F8" w14:textId="77777777" w:rsidR="00A6694F" w:rsidRPr="0089676F" w:rsidRDefault="00A6694F" w:rsidP="00A6694F">
      <w:pPr>
        <w:tabs>
          <w:tab w:val="left" w:pos="567"/>
        </w:tabs>
        <w:suppressAutoHyphens/>
        <w:ind w:left="567" w:hanging="567"/>
        <w:rPr>
          <w:noProof/>
          <w:szCs w:val="22"/>
          <w:lang w:eastAsia="ar-SA"/>
        </w:rPr>
      </w:pPr>
    </w:p>
    <w:p w14:paraId="72BE1B8C"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b/>
          <w:noProof/>
          <w:szCs w:val="22"/>
          <w:lang w:eastAsia="ar-SA"/>
        </w:rPr>
      </w:pPr>
      <w:r w:rsidRPr="0089676F">
        <w:rPr>
          <w:b/>
          <w:noProof/>
          <w:szCs w:val="22"/>
          <w:lang w:eastAsia="ar-SA"/>
        </w:rPr>
        <w:t>11.</w:t>
      </w:r>
      <w:r w:rsidRPr="0089676F">
        <w:rPr>
          <w:b/>
          <w:noProof/>
          <w:szCs w:val="22"/>
          <w:lang w:eastAsia="ar-SA"/>
        </w:rPr>
        <w:tab/>
      </w:r>
      <w:r w:rsidRPr="000F4348">
        <w:rPr>
          <w:b/>
          <w:caps/>
          <w:noProof/>
          <w:szCs w:val="22"/>
          <w:lang w:eastAsia="ar-SA"/>
        </w:rPr>
        <w:t>REGISTRUOTOJO</w:t>
      </w:r>
      <w:r w:rsidRPr="000F4348" w:rsidDel="000F4348">
        <w:rPr>
          <w:b/>
          <w:caps/>
          <w:noProof/>
          <w:szCs w:val="22"/>
          <w:lang w:eastAsia="ar-SA"/>
        </w:rPr>
        <w:t xml:space="preserve"> </w:t>
      </w:r>
      <w:r w:rsidRPr="0089676F">
        <w:rPr>
          <w:b/>
          <w:caps/>
          <w:noProof/>
          <w:szCs w:val="22"/>
          <w:lang w:eastAsia="ar-SA"/>
        </w:rPr>
        <w:t>pavadinimas ir adresas</w:t>
      </w:r>
    </w:p>
    <w:p w14:paraId="0233BED4" w14:textId="77777777" w:rsidR="00A6694F" w:rsidRPr="0089676F" w:rsidRDefault="00A6694F" w:rsidP="00A6694F">
      <w:pPr>
        <w:tabs>
          <w:tab w:val="left" w:pos="567"/>
        </w:tabs>
        <w:suppressAutoHyphens/>
        <w:ind w:left="567" w:hanging="567"/>
        <w:rPr>
          <w:noProof/>
          <w:szCs w:val="22"/>
          <w:lang w:eastAsia="ar-SA"/>
        </w:rPr>
      </w:pPr>
    </w:p>
    <w:p w14:paraId="162C6CF6"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Medochemie Ltd.</w:t>
      </w:r>
      <w:r>
        <w:rPr>
          <w:szCs w:val="22"/>
          <w:lang w:eastAsia="ar-SA"/>
        </w:rPr>
        <w:t xml:space="preserve">, </w:t>
      </w:r>
      <w:r w:rsidRPr="0089676F">
        <w:rPr>
          <w:szCs w:val="22"/>
          <w:lang w:eastAsia="ar-SA"/>
        </w:rPr>
        <w:t>1-10 Constantinoupoleos Str</w:t>
      </w:r>
      <w:r>
        <w:rPr>
          <w:szCs w:val="22"/>
          <w:lang w:eastAsia="ar-SA"/>
        </w:rPr>
        <w:t xml:space="preserve">eet, </w:t>
      </w:r>
      <w:r w:rsidRPr="0089676F">
        <w:rPr>
          <w:szCs w:val="22"/>
          <w:lang w:eastAsia="ar-SA"/>
        </w:rPr>
        <w:t>3011 Limassol</w:t>
      </w:r>
      <w:r>
        <w:rPr>
          <w:szCs w:val="22"/>
          <w:lang w:eastAsia="ar-SA"/>
        </w:rPr>
        <w:t xml:space="preserve">, </w:t>
      </w:r>
      <w:r w:rsidRPr="0089676F">
        <w:rPr>
          <w:szCs w:val="22"/>
          <w:lang w:eastAsia="ar-SA"/>
        </w:rPr>
        <w:t>Kipras</w:t>
      </w:r>
    </w:p>
    <w:p w14:paraId="415CD7B6" w14:textId="77777777" w:rsidR="00A6694F" w:rsidRPr="0089676F" w:rsidRDefault="00A6694F" w:rsidP="00A6694F">
      <w:pPr>
        <w:tabs>
          <w:tab w:val="left" w:pos="567"/>
        </w:tabs>
        <w:suppressAutoHyphens/>
        <w:ind w:left="567" w:hanging="567"/>
        <w:rPr>
          <w:szCs w:val="22"/>
          <w:lang w:eastAsia="ar-SA"/>
        </w:rPr>
      </w:pPr>
    </w:p>
    <w:p w14:paraId="21CC3065" w14:textId="77777777" w:rsidR="00A6694F" w:rsidRPr="0089676F" w:rsidRDefault="00A6694F" w:rsidP="00A6694F">
      <w:pPr>
        <w:tabs>
          <w:tab w:val="left" w:pos="567"/>
        </w:tabs>
        <w:suppressAutoHyphens/>
        <w:ind w:left="567" w:hanging="567"/>
        <w:rPr>
          <w:noProof/>
          <w:szCs w:val="22"/>
          <w:lang w:eastAsia="ar-SA"/>
        </w:rPr>
      </w:pPr>
    </w:p>
    <w:p w14:paraId="31694CE9"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12.</w:t>
      </w:r>
      <w:r w:rsidRPr="0089676F">
        <w:rPr>
          <w:b/>
          <w:noProof/>
          <w:szCs w:val="22"/>
          <w:lang w:eastAsia="ar-SA"/>
        </w:rPr>
        <w:tab/>
      </w:r>
      <w:r w:rsidRPr="000F4348">
        <w:rPr>
          <w:b/>
          <w:caps/>
          <w:noProof/>
          <w:szCs w:val="22"/>
          <w:lang w:eastAsia="ar-SA"/>
        </w:rPr>
        <w:t xml:space="preserve">REGISTRACIJOS </w:t>
      </w:r>
      <w:r w:rsidRPr="0089676F">
        <w:rPr>
          <w:b/>
          <w:caps/>
          <w:noProof/>
          <w:szCs w:val="22"/>
          <w:lang w:eastAsia="ar-SA"/>
        </w:rPr>
        <w:t xml:space="preserve"> PAŽYMĖJIMO numeris</w:t>
      </w:r>
      <w:r w:rsidRPr="0089676F">
        <w:rPr>
          <w:b/>
          <w:noProof/>
          <w:szCs w:val="22"/>
          <w:lang w:eastAsia="ar-SA"/>
        </w:rPr>
        <w:t xml:space="preserve"> </w:t>
      </w:r>
    </w:p>
    <w:p w14:paraId="2FB865A8" w14:textId="77777777" w:rsidR="00A6694F" w:rsidRPr="0089676F" w:rsidRDefault="00A6694F" w:rsidP="00A6694F">
      <w:pPr>
        <w:tabs>
          <w:tab w:val="left" w:pos="567"/>
        </w:tabs>
        <w:suppressAutoHyphens/>
        <w:ind w:left="567" w:hanging="567"/>
        <w:rPr>
          <w:noProof/>
          <w:szCs w:val="22"/>
          <w:lang w:eastAsia="ar-SA"/>
        </w:rPr>
      </w:pPr>
    </w:p>
    <w:p w14:paraId="50209DCB" w14:textId="77777777" w:rsidR="00A6694F" w:rsidRPr="0089676F" w:rsidRDefault="00A6694F" w:rsidP="00A6694F">
      <w:pPr>
        <w:tabs>
          <w:tab w:val="left" w:pos="360"/>
          <w:tab w:val="left" w:pos="567"/>
        </w:tabs>
        <w:suppressAutoHyphens/>
        <w:ind w:left="360" w:hanging="360"/>
        <w:rPr>
          <w:szCs w:val="22"/>
          <w:lang w:eastAsia="ar-SA"/>
        </w:rPr>
      </w:pPr>
      <w:r w:rsidRPr="00B6400E">
        <w:rPr>
          <w:highlight w:val="lightGray"/>
        </w:rPr>
        <w:t>MELOX 7,5 mg, N30 -</w:t>
      </w:r>
      <w:r w:rsidRPr="0089676F">
        <w:rPr>
          <w:szCs w:val="22"/>
          <w:lang w:eastAsia="ar-SA"/>
        </w:rPr>
        <w:t xml:space="preserve"> LT/1/03/3143/001</w:t>
      </w:r>
    </w:p>
    <w:p w14:paraId="0E5264B1"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highlight w:val="lightGray"/>
          <w:lang w:eastAsia="ar-SA"/>
        </w:rPr>
        <w:t>MELOX 7,5 mg, N60 - LT/1/03/3143/003</w:t>
      </w:r>
    </w:p>
    <w:p w14:paraId="09ED9C04"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highlight w:val="lightGray"/>
          <w:lang w:eastAsia="ar-SA"/>
        </w:rPr>
        <w:t>MELOX 15 mg, N20 - LT/1/03/3143/002</w:t>
      </w:r>
    </w:p>
    <w:p w14:paraId="7B870464"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highlight w:val="lightGray"/>
          <w:lang w:eastAsia="ar-SA"/>
        </w:rPr>
        <w:t>MELOX 15 mg, N60 - LT/1/03/3143/004</w:t>
      </w:r>
    </w:p>
    <w:p w14:paraId="05C0605A" w14:textId="77777777" w:rsidR="00A6694F" w:rsidRPr="0089676F" w:rsidRDefault="00A6694F" w:rsidP="00A6694F">
      <w:pPr>
        <w:tabs>
          <w:tab w:val="left" w:pos="567"/>
        </w:tabs>
        <w:suppressAutoHyphens/>
        <w:ind w:left="567" w:hanging="567"/>
        <w:outlineLvl w:val="0"/>
        <w:rPr>
          <w:noProof/>
          <w:szCs w:val="22"/>
          <w:lang w:eastAsia="ar-SA"/>
        </w:rPr>
      </w:pPr>
    </w:p>
    <w:p w14:paraId="403CFF16" w14:textId="77777777" w:rsidR="00A6694F" w:rsidRPr="0089676F" w:rsidRDefault="00A6694F" w:rsidP="00A6694F">
      <w:pPr>
        <w:tabs>
          <w:tab w:val="left" w:pos="567"/>
        </w:tabs>
        <w:suppressAutoHyphens/>
        <w:ind w:left="567" w:hanging="567"/>
        <w:rPr>
          <w:noProof/>
          <w:szCs w:val="22"/>
          <w:lang w:eastAsia="ar-SA"/>
        </w:rPr>
      </w:pPr>
    </w:p>
    <w:p w14:paraId="7F12D724"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13.</w:t>
      </w:r>
      <w:r w:rsidRPr="0089676F">
        <w:rPr>
          <w:b/>
          <w:noProof/>
          <w:szCs w:val="22"/>
          <w:lang w:eastAsia="ar-SA"/>
        </w:rPr>
        <w:tab/>
        <w:t>SERIJOS NUMERIS</w:t>
      </w:r>
    </w:p>
    <w:p w14:paraId="10D46C5A" w14:textId="77777777" w:rsidR="00A6694F" w:rsidRPr="0089676F" w:rsidRDefault="00A6694F" w:rsidP="00A6694F">
      <w:pPr>
        <w:tabs>
          <w:tab w:val="left" w:pos="567"/>
        </w:tabs>
        <w:suppressAutoHyphens/>
        <w:ind w:left="567" w:hanging="567"/>
        <w:rPr>
          <w:noProof/>
          <w:szCs w:val="22"/>
          <w:lang w:eastAsia="ar-SA"/>
        </w:rPr>
      </w:pPr>
    </w:p>
    <w:p w14:paraId="404D7E4E" w14:textId="77777777" w:rsidR="00A6694F" w:rsidRPr="0089676F" w:rsidRDefault="00A6694F" w:rsidP="00A6694F">
      <w:pPr>
        <w:tabs>
          <w:tab w:val="left" w:pos="567"/>
        </w:tabs>
        <w:suppressAutoHyphens/>
        <w:ind w:left="567" w:hanging="567"/>
        <w:rPr>
          <w:noProof/>
          <w:szCs w:val="22"/>
          <w:lang w:eastAsia="ar-SA"/>
        </w:rPr>
      </w:pPr>
      <w:r>
        <w:rPr>
          <w:noProof/>
          <w:szCs w:val="22"/>
          <w:lang w:eastAsia="ar-SA"/>
        </w:rPr>
        <w:t>Lot: {numeris}</w:t>
      </w:r>
    </w:p>
    <w:p w14:paraId="77F3465B" w14:textId="77777777" w:rsidR="00A6694F" w:rsidRPr="0089676F" w:rsidRDefault="00A6694F" w:rsidP="00A6694F">
      <w:pPr>
        <w:tabs>
          <w:tab w:val="left" w:pos="567"/>
        </w:tabs>
        <w:suppressAutoHyphens/>
        <w:ind w:left="567" w:hanging="567"/>
        <w:rPr>
          <w:noProof/>
          <w:szCs w:val="22"/>
          <w:lang w:eastAsia="ar-SA"/>
        </w:rPr>
      </w:pPr>
    </w:p>
    <w:p w14:paraId="4ADF10F6" w14:textId="77777777" w:rsidR="00A6694F" w:rsidRPr="0089676F" w:rsidRDefault="00A6694F" w:rsidP="00A6694F">
      <w:pPr>
        <w:tabs>
          <w:tab w:val="left" w:pos="567"/>
        </w:tabs>
        <w:suppressAutoHyphens/>
        <w:ind w:left="567" w:hanging="567"/>
        <w:rPr>
          <w:noProof/>
          <w:szCs w:val="22"/>
          <w:lang w:eastAsia="ar-SA"/>
        </w:rPr>
      </w:pPr>
    </w:p>
    <w:p w14:paraId="6A9A899A"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14.</w:t>
      </w:r>
      <w:r w:rsidRPr="0089676F">
        <w:rPr>
          <w:b/>
          <w:noProof/>
          <w:szCs w:val="22"/>
          <w:lang w:eastAsia="ar-SA"/>
        </w:rPr>
        <w:tab/>
      </w:r>
      <w:r w:rsidRPr="0089676F">
        <w:rPr>
          <w:b/>
          <w:caps/>
          <w:noProof/>
          <w:szCs w:val="22"/>
          <w:lang w:eastAsia="ar-SA"/>
        </w:rPr>
        <w:t>PARDAVIMO (IŠDAVIMO) tvarka</w:t>
      </w:r>
    </w:p>
    <w:p w14:paraId="459DC9CA" w14:textId="77777777" w:rsidR="00A6694F" w:rsidRPr="0089676F" w:rsidRDefault="00A6694F" w:rsidP="00A6694F">
      <w:pPr>
        <w:tabs>
          <w:tab w:val="left" w:pos="567"/>
        </w:tabs>
        <w:suppressAutoHyphens/>
        <w:ind w:left="567" w:hanging="567"/>
        <w:rPr>
          <w:noProof/>
          <w:szCs w:val="22"/>
          <w:lang w:eastAsia="ar-SA"/>
        </w:rPr>
      </w:pPr>
    </w:p>
    <w:p w14:paraId="515312FD" w14:textId="77777777" w:rsidR="00A6694F" w:rsidRPr="0089676F" w:rsidRDefault="00A6694F" w:rsidP="00A6694F">
      <w:pPr>
        <w:tabs>
          <w:tab w:val="left" w:pos="567"/>
        </w:tabs>
        <w:suppressAutoHyphens/>
        <w:ind w:left="567" w:hanging="567"/>
        <w:rPr>
          <w:noProof/>
          <w:szCs w:val="22"/>
          <w:lang w:eastAsia="ar-SA"/>
        </w:rPr>
      </w:pPr>
      <w:r w:rsidRPr="0089676F">
        <w:rPr>
          <w:noProof/>
          <w:szCs w:val="22"/>
          <w:lang w:eastAsia="ar-SA"/>
        </w:rPr>
        <w:t>Receptinis vaist</w:t>
      </w:r>
      <w:r>
        <w:rPr>
          <w:noProof/>
          <w:szCs w:val="22"/>
          <w:lang w:eastAsia="ar-SA"/>
        </w:rPr>
        <w:t>as</w:t>
      </w:r>
      <w:r w:rsidRPr="0089676F">
        <w:rPr>
          <w:noProof/>
          <w:szCs w:val="22"/>
          <w:lang w:eastAsia="ar-SA"/>
        </w:rPr>
        <w:t>.</w:t>
      </w:r>
    </w:p>
    <w:p w14:paraId="7B0C4E1F" w14:textId="77777777" w:rsidR="00A6694F" w:rsidRPr="0089676F" w:rsidRDefault="00A6694F" w:rsidP="00A6694F">
      <w:pPr>
        <w:tabs>
          <w:tab w:val="left" w:pos="567"/>
        </w:tabs>
        <w:suppressAutoHyphens/>
        <w:ind w:left="567" w:hanging="567"/>
        <w:rPr>
          <w:noProof/>
          <w:szCs w:val="22"/>
          <w:lang w:eastAsia="ar-SA"/>
        </w:rPr>
      </w:pPr>
    </w:p>
    <w:p w14:paraId="221DEFC7" w14:textId="77777777" w:rsidR="00A6694F" w:rsidRPr="0089676F" w:rsidRDefault="00A6694F" w:rsidP="00A6694F">
      <w:pPr>
        <w:tabs>
          <w:tab w:val="left" w:pos="567"/>
        </w:tabs>
        <w:suppressAutoHyphens/>
        <w:ind w:left="567" w:hanging="567"/>
        <w:rPr>
          <w:noProof/>
          <w:szCs w:val="22"/>
          <w:lang w:eastAsia="ar-SA"/>
        </w:rPr>
      </w:pPr>
    </w:p>
    <w:p w14:paraId="71846A26"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15.</w:t>
      </w:r>
      <w:r w:rsidRPr="0089676F">
        <w:rPr>
          <w:b/>
          <w:noProof/>
          <w:szCs w:val="22"/>
          <w:lang w:eastAsia="ar-SA"/>
        </w:rPr>
        <w:tab/>
      </w:r>
      <w:r w:rsidRPr="0089676F">
        <w:rPr>
          <w:b/>
          <w:caps/>
          <w:noProof/>
          <w:szCs w:val="22"/>
          <w:lang w:eastAsia="ar-SA"/>
        </w:rPr>
        <w:t>vartojimo instrukcijA</w:t>
      </w:r>
    </w:p>
    <w:p w14:paraId="7FE9313B" w14:textId="77777777" w:rsidR="00A6694F" w:rsidRPr="0089676F" w:rsidRDefault="00A6694F" w:rsidP="00A6694F">
      <w:pPr>
        <w:tabs>
          <w:tab w:val="left" w:pos="567"/>
        </w:tabs>
        <w:suppressAutoHyphens/>
        <w:ind w:left="567" w:hanging="567"/>
        <w:rPr>
          <w:noProof/>
          <w:szCs w:val="22"/>
          <w:lang w:eastAsia="ar-SA"/>
        </w:rPr>
      </w:pPr>
    </w:p>
    <w:p w14:paraId="3012A756" w14:textId="77777777" w:rsidR="00A6694F" w:rsidRPr="0089676F" w:rsidRDefault="00A6694F" w:rsidP="00A6694F">
      <w:pPr>
        <w:tabs>
          <w:tab w:val="left" w:pos="567"/>
        </w:tabs>
        <w:suppressAutoHyphens/>
        <w:ind w:left="567" w:hanging="567"/>
        <w:rPr>
          <w:noProof/>
          <w:szCs w:val="22"/>
          <w:lang w:eastAsia="ar-SA"/>
        </w:rPr>
      </w:pPr>
    </w:p>
    <w:p w14:paraId="56AA4E4E"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16.</w:t>
      </w:r>
      <w:r w:rsidRPr="0089676F">
        <w:rPr>
          <w:b/>
          <w:noProof/>
          <w:szCs w:val="22"/>
          <w:lang w:eastAsia="ar-SA"/>
        </w:rPr>
        <w:tab/>
        <w:t>INFORMACIJA BRAILIO RAŠTU</w:t>
      </w:r>
    </w:p>
    <w:p w14:paraId="5E8AEBCA" w14:textId="77777777" w:rsidR="00A6694F" w:rsidRPr="0089676F" w:rsidRDefault="00A6694F" w:rsidP="00A6694F">
      <w:pPr>
        <w:tabs>
          <w:tab w:val="left" w:pos="567"/>
        </w:tabs>
        <w:suppressAutoHyphens/>
        <w:rPr>
          <w:noProof/>
          <w:szCs w:val="22"/>
          <w:lang w:eastAsia="ar-SA"/>
        </w:rPr>
      </w:pPr>
    </w:p>
    <w:p w14:paraId="12847BFA" w14:textId="77777777" w:rsidR="00A6694F" w:rsidRPr="0089676F" w:rsidRDefault="00A6694F" w:rsidP="00A6694F">
      <w:pPr>
        <w:tabs>
          <w:tab w:val="left" w:pos="360"/>
          <w:tab w:val="left" w:pos="567"/>
        </w:tabs>
        <w:suppressAutoHyphens/>
        <w:ind w:left="360" w:hanging="360"/>
        <w:rPr>
          <w:szCs w:val="22"/>
          <w:lang w:eastAsia="ar-SA"/>
        </w:rPr>
      </w:pPr>
      <w:r>
        <w:rPr>
          <w:szCs w:val="22"/>
          <w:lang w:eastAsia="ar-SA"/>
        </w:rPr>
        <w:t>melox</w:t>
      </w:r>
      <w:r w:rsidRPr="0089676F">
        <w:rPr>
          <w:szCs w:val="22"/>
          <w:lang w:eastAsia="ar-SA"/>
        </w:rPr>
        <w:t xml:space="preserve"> 7,5 mg </w:t>
      </w:r>
    </w:p>
    <w:p w14:paraId="7F94E641" w14:textId="77777777" w:rsidR="00A6694F" w:rsidRDefault="00A6694F" w:rsidP="00A6694F">
      <w:pPr>
        <w:tabs>
          <w:tab w:val="left" w:pos="567"/>
        </w:tabs>
        <w:suppressAutoHyphens/>
        <w:rPr>
          <w:szCs w:val="22"/>
          <w:lang w:eastAsia="ar-SA"/>
        </w:rPr>
      </w:pPr>
      <w:r>
        <w:rPr>
          <w:szCs w:val="22"/>
          <w:highlight w:val="lightGray"/>
          <w:lang w:eastAsia="ar-SA"/>
        </w:rPr>
        <w:t>melox</w:t>
      </w:r>
      <w:r w:rsidRPr="0089676F">
        <w:rPr>
          <w:szCs w:val="22"/>
          <w:highlight w:val="lightGray"/>
          <w:lang w:eastAsia="ar-SA"/>
        </w:rPr>
        <w:t xml:space="preserve"> 15 mg</w:t>
      </w:r>
      <w:r w:rsidRPr="0089676F">
        <w:rPr>
          <w:szCs w:val="22"/>
          <w:lang w:eastAsia="ar-SA"/>
        </w:rPr>
        <w:t xml:space="preserve"> </w:t>
      </w:r>
    </w:p>
    <w:p w14:paraId="0E5253E9" w14:textId="77777777" w:rsidR="00A6694F" w:rsidRDefault="00A6694F" w:rsidP="00A6694F">
      <w:pPr>
        <w:tabs>
          <w:tab w:val="left" w:pos="567"/>
        </w:tabs>
        <w:suppressAutoHyphens/>
        <w:rPr>
          <w:szCs w:val="22"/>
          <w:lang w:eastAsia="ar-SA"/>
        </w:rPr>
      </w:pPr>
    </w:p>
    <w:p w14:paraId="0769D4B6" w14:textId="77777777" w:rsidR="00A6694F" w:rsidRDefault="00A6694F" w:rsidP="00A6694F">
      <w:pPr>
        <w:tabs>
          <w:tab w:val="left" w:pos="567"/>
        </w:tabs>
        <w:suppressAutoHyphens/>
        <w:rPr>
          <w:szCs w:val="22"/>
          <w:lang w:eastAsia="ar-SA"/>
        </w:rPr>
      </w:pPr>
    </w:p>
    <w:p w14:paraId="0211ED0A" w14:textId="77777777" w:rsidR="00A6694F" w:rsidRPr="00AC40C4" w:rsidRDefault="00A6694F" w:rsidP="00A6694F">
      <w:pPr>
        <w:keepNext/>
        <w:numPr>
          <w:ilvl w:val="0"/>
          <w:numId w:val="32"/>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szCs w:val="22"/>
        </w:rPr>
      </w:pPr>
      <w:r w:rsidRPr="00AC40C4">
        <w:rPr>
          <w:b/>
          <w:szCs w:val="22"/>
        </w:rPr>
        <w:t>UNIKALUS IDENTIFIKATORIUS – 2D BRŪKŠNINIS KODAS</w:t>
      </w:r>
    </w:p>
    <w:p w14:paraId="04BF3E7A" w14:textId="77777777" w:rsidR="00A6694F" w:rsidRPr="00AC40C4" w:rsidRDefault="00A6694F" w:rsidP="00A6694F">
      <w:pPr>
        <w:rPr>
          <w:szCs w:val="22"/>
        </w:rPr>
      </w:pPr>
    </w:p>
    <w:p w14:paraId="37CC7762" w14:textId="77777777" w:rsidR="00A6694F" w:rsidRPr="0081106E" w:rsidRDefault="00A6694F" w:rsidP="00A6694F">
      <w:pPr>
        <w:rPr>
          <w:szCs w:val="22"/>
          <w:shd w:val="clear" w:color="auto" w:fill="CCCCCC"/>
        </w:rPr>
      </w:pPr>
      <w:r w:rsidRPr="00AC40C4">
        <w:rPr>
          <w:szCs w:val="22"/>
          <w:highlight w:val="lightGray"/>
        </w:rPr>
        <w:t>2D</w:t>
      </w:r>
      <w:r w:rsidRPr="0081106E">
        <w:rPr>
          <w:szCs w:val="22"/>
          <w:highlight w:val="lightGray"/>
        </w:rPr>
        <w:t xml:space="preserve"> brūkšninis kodas su nurodytu unikaliu identifikatoriumi.</w:t>
      </w:r>
    </w:p>
    <w:p w14:paraId="3A0CC9C0" w14:textId="77777777" w:rsidR="00A6694F" w:rsidRPr="00AC40C4" w:rsidRDefault="00A6694F" w:rsidP="00A6694F">
      <w:pPr>
        <w:rPr>
          <w:szCs w:val="22"/>
        </w:rPr>
      </w:pPr>
    </w:p>
    <w:p w14:paraId="17A4AF88" w14:textId="77777777" w:rsidR="00A6694F" w:rsidRPr="00AC40C4" w:rsidRDefault="00A6694F" w:rsidP="00A6694F">
      <w:pPr>
        <w:rPr>
          <w:szCs w:val="22"/>
        </w:rPr>
      </w:pPr>
    </w:p>
    <w:p w14:paraId="23EEB3A6" w14:textId="77777777" w:rsidR="00A6694F" w:rsidRPr="00AC40C4" w:rsidRDefault="00A6694F" w:rsidP="00A6694F">
      <w:pPr>
        <w:keepNext/>
        <w:numPr>
          <w:ilvl w:val="0"/>
          <w:numId w:val="32"/>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szCs w:val="22"/>
        </w:rPr>
      </w:pPr>
      <w:r w:rsidRPr="00AC40C4">
        <w:rPr>
          <w:b/>
          <w:szCs w:val="22"/>
        </w:rPr>
        <w:t>UNIKALUS IDENTIFIKATORIUS – ŽMONĖMS SUPRANTAMI DUOMENYS</w:t>
      </w:r>
    </w:p>
    <w:p w14:paraId="176EA679" w14:textId="77777777" w:rsidR="00A6694F" w:rsidRPr="00AC40C4" w:rsidRDefault="00A6694F" w:rsidP="00A6694F">
      <w:pPr>
        <w:rPr>
          <w:szCs w:val="22"/>
        </w:rPr>
      </w:pPr>
    </w:p>
    <w:p w14:paraId="0AF52828" w14:textId="77777777" w:rsidR="00A6694F" w:rsidRPr="0081106E" w:rsidRDefault="00A6694F" w:rsidP="00A6694F">
      <w:pPr>
        <w:rPr>
          <w:color w:val="008000"/>
          <w:szCs w:val="22"/>
        </w:rPr>
      </w:pPr>
      <w:r w:rsidRPr="00AC40C4">
        <w:rPr>
          <w:szCs w:val="22"/>
        </w:rPr>
        <w:t>PC: {</w:t>
      </w:r>
      <w:r w:rsidRPr="0081106E">
        <w:rPr>
          <w:szCs w:val="22"/>
        </w:rPr>
        <w:t>numeris}</w:t>
      </w:r>
    </w:p>
    <w:p w14:paraId="7A1242D8" w14:textId="77777777" w:rsidR="00A6694F" w:rsidRPr="0081106E" w:rsidRDefault="00A6694F" w:rsidP="00A6694F">
      <w:pPr>
        <w:rPr>
          <w:szCs w:val="22"/>
        </w:rPr>
      </w:pPr>
      <w:r w:rsidRPr="0081106E">
        <w:rPr>
          <w:szCs w:val="22"/>
        </w:rPr>
        <w:t>SN: {numeris}</w:t>
      </w:r>
    </w:p>
    <w:p w14:paraId="299B6124" w14:textId="77777777" w:rsidR="00A6694F" w:rsidRPr="0081106E" w:rsidRDefault="00A6694F" w:rsidP="00A6694F">
      <w:pPr>
        <w:rPr>
          <w:szCs w:val="22"/>
        </w:rPr>
      </w:pPr>
      <w:r w:rsidRPr="0081106E">
        <w:rPr>
          <w:szCs w:val="22"/>
          <w:highlight w:val="lightGray"/>
        </w:rPr>
        <w:t>NN: {numeris}</w:t>
      </w:r>
    </w:p>
    <w:p w14:paraId="48EA618B" w14:textId="77777777" w:rsidR="00A6694F" w:rsidRPr="0089676F" w:rsidRDefault="00A6694F" w:rsidP="00A6694F">
      <w:pPr>
        <w:tabs>
          <w:tab w:val="left" w:pos="567"/>
        </w:tabs>
        <w:suppressAutoHyphens/>
        <w:rPr>
          <w:szCs w:val="22"/>
          <w:lang w:eastAsia="ar-SA"/>
        </w:rPr>
      </w:pPr>
    </w:p>
    <w:p w14:paraId="62ACE590"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rPr>
          <w:b/>
          <w:szCs w:val="22"/>
          <w:lang w:eastAsia="ar-SA"/>
        </w:rPr>
      </w:pPr>
      <w:r w:rsidRPr="0089676F">
        <w:rPr>
          <w:b/>
          <w:noProof/>
          <w:szCs w:val="22"/>
          <w:lang w:eastAsia="ar-SA"/>
        </w:rPr>
        <w:br w:type="page"/>
      </w:r>
      <w:r w:rsidRPr="0089676F">
        <w:rPr>
          <w:b/>
          <w:szCs w:val="22"/>
          <w:lang w:eastAsia="ar-SA"/>
        </w:rPr>
        <w:lastRenderedPageBreak/>
        <w:t>MINIMALI INFORMACIJA ANT LIZDINIŲ PLOKŠTELIŲ ARBA DVISLUOKSNIŲ JUOSTELIŲ</w:t>
      </w:r>
    </w:p>
    <w:p w14:paraId="1DEFBDE0"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rPr>
          <w:b/>
          <w:szCs w:val="22"/>
          <w:lang w:eastAsia="ar-SA"/>
        </w:rPr>
      </w:pPr>
    </w:p>
    <w:p w14:paraId="1153F7D2"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rPr>
          <w:b/>
          <w:szCs w:val="22"/>
          <w:lang w:eastAsia="ar-SA"/>
        </w:rPr>
      </w:pPr>
      <w:r w:rsidRPr="0089676F">
        <w:rPr>
          <w:b/>
          <w:szCs w:val="22"/>
          <w:lang w:eastAsia="ar-SA"/>
        </w:rPr>
        <w:t>LIZDINĖ PLOKŠTELĖ</w:t>
      </w:r>
    </w:p>
    <w:p w14:paraId="5D56E4AA" w14:textId="77777777" w:rsidR="00A6694F" w:rsidRPr="0089676F" w:rsidRDefault="00A6694F" w:rsidP="00A6694F">
      <w:pPr>
        <w:tabs>
          <w:tab w:val="left" w:pos="567"/>
        </w:tabs>
        <w:suppressAutoHyphens/>
        <w:rPr>
          <w:szCs w:val="22"/>
          <w:lang w:eastAsia="ar-SA"/>
        </w:rPr>
      </w:pPr>
    </w:p>
    <w:p w14:paraId="698F427E" w14:textId="77777777" w:rsidR="00A6694F" w:rsidRPr="0089676F" w:rsidRDefault="00A6694F" w:rsidP="00A6694F">
      <w:pPr>
        <w:tabs>
          <w:tab w:val="left" w:pos="567"/>
        </w:tabs>
        <w:suppressAutoHyphens/>
        <w:rPr>
          <w:szCs w:val="22"/>
          <w:lang w:eastAsia="ar-SA"/>
        </w:rPr>
      </w:pPr>
    </w:p>
    <w:p w14:paraId="37F6DBD4" w14:textId="77777777" w:rsidR="00A6694F" w:rsidRPr="0089676F" w:rsidRDefault="00A6694F" w:rsidP="00A6694F">
      <w:pPr>
        <w:keepNext/>
        <w:numPr>
          <w:ilvl w:val="2"/>
          <w:numId w:val="0"/>
        </w:numPr>
        <w:pBdr>
          <w:top w:val="single" w:sz="4" w:space="1" w:color="auto"/>
          <w:left w:val="single" w:sz="4" w:space="4" w:color="auto"/>
          <w:bottom w:val="single" w:sz="4" w:space="1" w:color="auto"/>
          <w:right w:val="single" w:sz="4" w:space="4" w:color="auto"/>
        </w:pBdr>
        <w:tabs>
          <w:tab w:val="num" w:pos="0"/>
          <w:tab w:val="left" w:pos="567"/>
        </w:tabs>
        <w:suppressAutoHyphens/>
        <w:outlineLvl w:val="2"/>
        <w:rPr>
          <w:b/>
          <w:szCs w:val="22"/>
          <w:lang w:eastAsia="ar-SA"/>
        </w:rPr>
      </w:pPr>
      <w:r w:rsidRPr="0089676F">
        <w:rPr>
          <w:b/>
          <w:szCs w:val="22"/>
          <w:lang w:eastAsia="ar-SA"/>
        </w:rPr>
        <w:t>1.</w:t>
      </w:r>
      <w:r w:rsidRPr="0089676F">
        <w:rPr>
          <w:b/>
          <w:szCs w:val="22"/>
          <w:lang w:eastAsia="ar-SA"/>
        </w:rPr>
        <w:tab/>
        <w:t>VAISTINIO PREPARATO PAVADINIMAS</w:t>
      </w:r>
    </w:p>
    <w:p w14:paraId="145C17C1" w14:textId="77777777" w:rsidR="00A6694F" w:rsidRPr="0089676F" w:rsidRDefault="00A6694F" w:rsidP="00A6694F">
      <w:pPr>
        <w:tabs>
          <w:tab w:val="left" w:pos="567"/>
        </w:tabs>
        <w:suppressAutoHyphens/>
        <w:rPr>
          <w:szCs w:val="22"/>
          <w:lang w:eastAsia="ar-SA"/>
        </w:rPr>
      </w:pPr>
    </w:p>
    <w:p w14:paraId="2C080262"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7,5 mg tabletės</w:t>
      </w:r>
    </w:p>
    <w:p w14:paraId="4A503714" w14:textId="77777777" w:rsidR="00A6694F" w:rsidRPr="0089676F" w:rsidRDefault="00A6694F" w:rsidP="00A6694F">
      <w:pPr>
        <w:tabs>
          <w:tab w:val="left" w:pos="567"/>
        </w:tabs>
        <w:suppressAutoHyphens/>
        <w:rPr>
          <w:szCs w:val="22"/>
          <w:lang w:eastAsia="ar-SA"/>
        </w:rPr>
      </w:pPr>
      <w:r w:rsidRPr="0089676F">
        <w:rPr>
          <w:szCs w:val="22"/>
          <w:highlight w:val="lightGray"/>
          <w:lang w:eastAsia="ar-SA"/>
        </w:rPr>
        <w:t>MELOX 15 mg tabletės</w:t>
      </w:r>
    </w:p>
    <w:p w14:paraId="025DCD11" w14:textId="77777777" w:rsidR="00A6694F" w:rsidRPr="0089676F" w:rsidRDefault="00A6694F" w:rsidP="00A6694F">
      <w:pPr>
        <w:tabs>
          <w:tab w:val="left" w:pos="567"/>
        </w:tabs>
        <w:suppressAutoHyphens/>
        <w:rPr>
          <w:szCs w:val="22"/>
          <w:lang w:eastAsia="ar-SA"/>
        </w:rPr>
      </w:pPr>
      <w:r>
        <w:rPr>
          <w:szCs w:val="22"/>
          <w:lang w:eastAsia="ar-SA"/>
        </w:rPr>
        <w:t>m</w:t>
      </w:r>
      <w:r w:rsidRPr="0089676F">
        <w:rPr>
          <w:szCs w:val="22"/>
          <w:lang w:eastAsia="ar-SA"/>
        </w:rPr>
        <w:t>eloksikamas</w:t>
      </w:r>
    </w:p>
    <w:p w14:paraId="6390ADA3" w14:textId="77777777" w:rsidR="00A6694F" w:rsidRPr="0089676F" w:rsidRDefault="00A6694F" w:rsidP="00A6694F">
      <w:pPr>
        <w:tabs>
          <w:tab w:val="left" w:pos="567"/>
        </w:tabs>
        <w:suppressAutoHyphens/>
        <w:rPr>
          <w:szCs w:val="22"/>
          <w:lang w:eastAsia="ar-SA"/>
        </w:rPr>
      </w:pPr>
    </w:p>
    <w:p w14:paraId="4062235A" w14:textId="77777777" w:rsidR="00A6694F" w:rsidRPr="0089676F" w:rsidRDefault="00A6694F" w:rsidP="00A6694F">
      <w:pPr>
        <w:tabs>
          <w:tab w:val="left" w:pos="567"/>
        </w:tabs>
        <w:suppressAutoHyphens/>
        <w:rPr>
          <w:szCs w:val="22"/>
          <w:lang w:eastAsia="ar-SA"/>
        </w:rPr>
      </w:pPr>
    </w:p>
    <w:p w14:paraId="0FF31C13" w14:textId="77777777" w:rsidR="00A6694F" w:rsidRPr="0089676F" w:rsidRDefault="00A6694F" w:rsidP="00A6694F">
      <w:pPr>
        <w:keepNext/>
        <w:numPr>
          <w:ilvl w:val="2"/>
          <w:numId w:val="0"/>
        </w:numPr>
        <w:pBdr>
          <w:top w:val="single" w:sz="4" w:space="1" w:color="auto"/>
          <w:left w:val="single" w:sz="4" w:space="4" w:color="auto"/>
          <w:bottom w:val="single" w:sz="4" w:space="1" w:color="auto"/>
          <w:right w:val="single" w:sz="4" w:space="4" w:color="auto"/>
        </w:pBdr>
        <w:tabs>
          <w:tab w:val="num" w:pos="0"/>
          <w:tab w:val="left" w:pos="567"/>
        </w:tabs>
        <w:suppressAutoHyphens/>
        <w:outlineLvl w:val="2"/>
        <w:rPr>
          <w:b/>
          <w:szCs w:val="22"/>
          <w:lang w:eastAsia="ar-SA"/>
        </w:rPr>
      </w:pPr>
      <w:r w:rsidRPr="0089676F">
        <w:rPr>
          <w:b/>
          <w:szCs w:val="22"/>
          <w:lang w:eastAsia="ar-SA"/>
        </w:rPr>
        <w:t>2.</w:t>
      </w:r>
      <w:r w:rsidRPr="0089676F">
        <w:rPr>
          <w:b/>
          <w:szCs w:val="22"/>
          <w:lang w:eastAsia="ar-SA"/>
        </w:rPr>
        <w:tab/>
      </w:r>
      <w:r w:rsidRPr="00B03F31">
        <w:rPr>
          <w:b/>
          <w:noProof/>
          <w:snapToGrid w:val="0"/>
          <w:szCs w:val="24"/>
          <w:lang w:eastAsia="en-US"/>
        </w:rPr>
        <w:t>REGISTR</w:t>
      </w:r>
      <w:r>
        <w:rPr>
          <w:b/>
          <w:noProof/>
          <w:snapToGrid w:val="0"/>
          <w:szCs w:val="24"/>
          <w:lang w:eastAsia="en-US"/>
        </w:rPr>
        <w:t>UOTOJO</w:t>
      </w:r>
      <w:r w:rsidRPr="00B03F31">
        <w:rPr>
          <w:b/>
          <w:noProof/>
          <w:snapToGrid w:val="0"/>
          <w:szCs w:val="24"/>
          <w:lang w:eastAsia="en-US"/>
        </w:rPr>
        <w:t xml:space="preserve"> </w:t>
      </w:r>
      <w:r w:rsidRPr="0089676F">
        <w:rPr>
          <w:b/>
          <w:szCs w:val="22"/>
          <w:lang w:eastAsia="ar-SA"/>
        </w:rPr>
        <w:t xml:space="preserve">PAVADINIMAS </w:t>
      </w:r>
    </w:p>
    <w:p w14:paraId="7C88B959" w14:textId="77777777" w:rsidR="00A6694F" w:rsidRPr="0089676F" w:rsidRDefault="00A6694F" w:rsidP="00A6694F">
      <w:pPr>
        <w:tabs>
          <w:tab w:val="left" w:pos="567"/>
        </w:tabs>
        <w:suppressAutoHyphens/>
        <w:rPr>
          <w:szCs w:val="22"/>
          <w:lang w:eastAsia="ar-SA"/>
        </w:rPr>
      </w:pPr>
    </w:p>
    <w:p w14:paraId="243B913B" w14:textId="77777777" w:rsidR="00A6694F" w:rsidRPr="0089676F" w:rsidRDefault="00A6694F" w:rsidP="00A6694F">
      <w:pPr>
        <w:tabs>
          <w:tab w:val="left" w:pos="567"/>
        </w:tabs>
        <w:suppressAutoHyphens/>
        <w:rPr>
          <w:szCs w:val="22"/>
          <w:lang w:eastAsia="ar-SA"/>
        </w:rPr>
      </w:pPr>
      <w:r w:rsidRPr="0089676F">
        <w:rPr>
          <w:szCs w:val="22"/>
          <w:lang w:eastAsia="ar-SA"/>
        </w:rPr>
        <w:t>Medochemie Ltd</w:t>
      </w:r>
    </w:p>
    <w:p w14:paraId="1C3F4EB1" w14:textId="77777777" w:rsidR="00A6694F" w:rsidRPr="0089676F" w:rsidRDefault="00A6694F" w:rsidP="00A6694F">
      <w:pPr>
        <w:tabs>
          <w:tab w:val="left" w:pos="567"/>
        </w:tabs>
        <w:suppressAutoHyphens/>
        <w:rPr>
          <w:szCs w:val="22"/>
          <w:lang w:eastAsia="ar-SA"/>
        </w:rPr>
      </w:pPr>
    </w:p>
    <w:p w14:paraId="43BA9000" w14:textId="77777777" w:rsidR="00A6694F" w:rsidRPr="0089676F" w:rsidRDefault="00A6694F" w:rsidP="00A6694F">
      <w:pPr>
        <w:tabs>
          <w:tab w:val="left" w:pos="567"/>
        </w:tabs>
        <w:suppressAutoHyphens/>
        <w:rPr>
          <w:szCs w:val="22"/>
          <w:lang w:eastAsia="ar-SA"/>
        </w:rPr>
      </w:pPr>
    </w:p>
    <w:p w14:paraId="67333693" w14:textId="77777777" w:rsidR="00A6694F" w:rsidRPr="0089676F" w:rsidRDefault="00A6694F" w:rsidP="00A6694F">
      <w:pPr>
        <w:keepNext/>
        <w:numPr>
          <w:ilvl w:val="2"/>
          <w:numId w:val="0"/>
        </w:numPr>
        <w:pBdr>
          <w:top w:val="single" w:sz="4" w:space="1" w:color="auto"/>
          <w:left w:val="single" w:sz="4" w:space="4" w:color="auto"/>
          <w:bottom w:val="single" w:sz="4" w:space="1" w:color="auto"/>
          <w:right w:val="single" w:sz="4" w:space="4" w:color="auto"/>
        </w:pBdr>
        <w:tabs>
          <w:tab w:val="num" w:pos="0"/>
          <w:tab w:val="left" w:pos="567"/>
        </w:tabs>
        <w:suppressAutoHyphens/>
        <w:outlineLvl w:val="2"/>
        <w:rPr>
          <w:b/>
          <w:szCs w:val="22"/>
          <w:lang w:eastAsia="ar-SA"/>
        </w:rPr>
      </w:pPr>
      <w:r w:rsidRPr="0089676F">
        <w:rPr>
          <w:b/>
          <w:szCs w:val="22"/>
          <w:lang w:eastAsia="ar-SA"/>
        </w:rPr>
        <w:t>3.</w:t>
      </w:r>
      <w:r w:rsidRPr="0089676F">
        <w:rPr>
          <w:b/>
          <w:szCs w:val="22"/>
          <w:lang w:eastAsia="ar-SA"/>
        </w:rPr>
        <w:tab/>
        <w:t>TINKAMUMO LAIKAS</w:t>
      </w:r>
    </w:p>
    <w:p w14:paraId="32C198CB" w14:textId="77777777" w:rsidR="00A6694F" w:rsidRPr="0089676F" w:rsidRDefault="00A6694F" w:rsidP="00A6694F">
      <w:pPr>
        <w:tabs>
          <w:tab w:val="left" w:pos="567"/>
        </w:tabs>
        <w:suppressAutoHyphens/>
        <w:rPr>
          <w:szCs w:val="22"/>
          <w:lang w:eastAsia="ar-SA"/>
        </w:rPr>
      </w:pPr>
    </w:p>
    <w:p w14:paraId="480F7318" w14:textId="77777777" w:rsidR="00A6694F" w:rsidRPr="0089676F" w:rsidRDefault="00A6694F" w:rsidP="00A6694F">
      <w:pPr>
        <w:tabs>
          <w:tab w:val="left" w:pos="567"/>
        </w:tabs>
        <w:suppressAutoHyphens/>
        <w:rPr>
          <w:noProof/>
          <w:szCs w:val="22"/>
          <w:lang w:eastAsia="ar-SA"/>
        </w:rPr>
      </w:pPr>
      <w:r w:rsidRPr="00925C1B">
        <w:rPr>
          <w:szCs w:val="22"/>
          <w:highlight w:val="lightGray"/>
          <w:lang w:eastAsia="ar-SA"/>
        </w:rPr>
        <w:t>EXP</w:t>
      </w:r>
      <w:r w:rsidRPr="0089676F">
        <w:rPr>
          <w:szCs w:val="22"/>
          <w:lang w:eastAsia="ar-SA"/>
        </w:rPr>
        <w:t xml:space="preserve"> {mm</w:t>
      </w:r>
      <w:r>
        <w:rPr>
          <w:szCs w:val="22"/>
          <w:lang w:eastAsia="ar-SA"/>
        </w:rPr>
        <w:t>-</w:t>
      </w:r>
      <w:r w:rsidRPr="0089676F">
        <w:rPr>
          <w:szCs w:val="22"/>
          <w:lang w:eastAsia="ar-SA"/>
        </w:rPr>
        <w:t>MMMM}</w:t>
      </w:r>
    </w:p>
    <w:p w14:paraId="13BF4746" w14:textId="77777777" w:rsidR="00A6694F" w:rsidRPr="0089676F" w:rsidRDefault="00A6694F" w:rsidP="00A6694F">
      <w:pPr>
        <w:tabs>
          <w:tab w:val="left" w:pos="567"/>
        </w:tabs>
        <w:suppressAutoHyphens/>
        <w:rPr>
          <w:szCs w:val="22"/>
          <w:lang w:eastAsia="ar-SA"/>
        </w:rPr>
      </w:pPr>
    </w:p>
    <w:p w14:paraId="2C1DFCF5" w14:textId="77777777" w:rsidR="00A6694F" w:rsidRPr="0089676F" w:rsidRDefault="00A6694F" w:rsidP="00A6694F">
      <w:pPr>
        <w:tabs>
          <w:tab w:val="left" w:pos="567"/>
        </w:tabs>
        <w:suppressAutoHyphens/>
        <w:rPr>
          <w:szCs w:val="22"/>
          <w:lang w:eastAsia="ar-SA"/>
        </w:rPr>
      </w:pPr>
    </w:p>
    <w:p w14:paraId="157E0325" w14:textId="77777777" w:rsidR="00A6694F" w:rsidRPr="0089676F" w:rsidRDefault="00A6694F" w:rsidP="00A6694F">
      <w:pPr>
        <w:keepNext/>
        <w:numPr>
          <w:ilvl w:val="2"/>
          <w:numId w:val="0"/>
        </w:numPr>
        <w:pBdr>
          <w:top w:val="single" w:sz="4" w:space="0" w:color="auto"/>
          <w:left w:val="single" w:sz="4" w:space="4" w:color="auto"/>
          <w:bottom w:val="single" w:sz="4" w:space="1" w:color="auto"/>
          <w:right w:val="single" w:sz="4" w:space="4" w:color="auto"/>
        </w:pBdr>
        <w:tabs>
          <w:tab w:val="num" w:pos="0"/>
          <w:tab w:val="left" w:pos="567"/>
        </w:tabs>
        <w:suppressAutoHyphens/>
        <w:outlineLvl w:val="2"/>
        <w:rPr>
          <w:b/>
          <w:szCs w:val="22"/>
          <w:lang w:eastAsia="ar-SA"/>
        </w:rPr>
      </w:pPr>
      <w:r w:rsidRPr="0089676F">
        <w:rPr>
          <w:b/>
          <w:szCs w:val="22"/>
          <w:lang w:eastAsia="ar-SA"/>
        </w:rPr>
        <w:t>4.</w:t>
      </w:r>
      <w:r w:rsidRPr="0089676F">
        <w:rPr>
          <w:b/>
          <w:szCs w:val="22"/>
          <w:lang w:eastAsia="ar-SA"/>
        </w:rPr>
        <w:tab/>
        <w:t xml:space="preserve">SERIJOS NUMERIS </w:t>
      </w:r>
    </w:p>
    <w:p w14:paraId="1E4B6880" w14:textId="77777777" w:rsidR="00A6694F" w:rsidRPr="0089676F" w:rsidRDefault="00A6694F" w:rsidP="00A6694F">
      <w:pPr>
        <w:tabs>
          <w:tab w:val="left" w:pos="567"/>
        </w:tabs>
        <w:suppressAutoHyphens/>
        <w:rPr>
          <w:szCs w:val="22"/>
          <w:lang w:eastAsia="ar-SA"/>
        </w:rPr>
      </w:pPr>
    </w:p>
    <w:p w14:paraId="4DF4C9F8" w14:textId="77777777" w:rsidR="00A6694F" w:rsidRPr="0089676F" w:rsidRDefault="00A6694F" w:rsidP="00A6694F">
      <w:pPr>
        <w:tabs>
          <w:tab w:val="left" w:pos="567"/>
        </w:tabs>
        <w:suppressAutoHyphens/>
        <w:rPr>
          <w:szCs w:val="22"/>
          <w:lang w:eastAsia="ar-SA"/>
        </w:rPr>
      </w:pPr>
      <w:r w:rsidRPr="00925C1B">
        <w:rPr>
          <w:szCs w:val="22"/>
          <w:highlight w:val="lightGray"/>
          <w:lang w:eastAsia="ar-SA"/>
        </w:rPr>
        <w:t>Lot</w:t>
      </w:r>
      <w:r>
        <w:rPr>
          <w:szCs w:val="22"/>
          <w:lang w:eastAsia="ar-SA"/>
        </w:rPr>
        <w:t xml:space="preserve"> {numeris}</w:t>
      </w:r>
    </w:p>
    <w:p w14:paraId="42F51645" w14:textId="77777777" w:rsidR="00A6694F" w:rsidRPr="0089676F" w:rsidRDefault="00A6694F" w:rsidP="00A6694F">
      <w:pPr>
        <w:tabs>
          <w:tab w:val="left" w:pos="567"/>
        </w:tabs>
        <w:suppressAutoHyphens/>
        <w:rPr>
          <w:szCs w:val="22"/>
          <w:lang w:eastAsia="ar-SA"/>
        </w:rPr>
      </w:pPr>
    </w:p>
    <w:p w14:paraId="4F64337A" w14:textId="77777777" w:rsidR="00A6694F" w:rsidRPr="0089676F" w:rsidRDefault="00A6694F" w:rsidP="00A6694F">
      <w:pPr>
        <w:tabs>
          <w:tab w:val="left" w:pos="567"/>
        </w:tabs>
        <w:suppressAutoHyphens/>
        <w:rPr>
          <w:szCs w:val="22"/>
          <w:lang w:eastAsia="ar-SA"/>
        </w:rPr>
      </w:pPr>
    </w:p>
    <w:p w14:paraId="5217A410"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rPr>
          <w:b/>
          <w:szCs w:val="22"/>
          <w:lang w:eastAsia="ar-SA"/>
        </w:rPr>
      </w:pPr>
      <w:r w:rsidRPr="0089676F">
        <w:rPr>
          <w:b/>
          <w:szCs w:val="22"/>
          <w:lang w:eastAsia="ar-SA"/>
        </w:rPr>
        <w:t>5.</w:t>
      </w:r>
      <w:r w:rsidRPr="0089676F">
        <w:rPr>
          <w:b/>
          <w:szCs w:val="22"/>
          <w:lang w:eastAsia="ar-SA"/>
        </w:rPr>
        <w:tab/>
        <w:t>KITA</w:t>
      </w:r>
    </w:p>
    <w:p w14:paraId="6FFDE45C" w14:textId="77777777" w:rsidR="00A6694F" w:rsidRPr="0089676F" w:rsidRDefault="00A6694F" w:rsidP="00A6694F">
      <w:pPr>
        <w:tabs>
          <w:tab w:val="left" w:pos="567"/>
        </w:tabs>
        <w:suppressAutoHyphens/>
        <w:rPr>
          <w:b/>
          <w:szCs w:val="22"/>
          <w:lang w:eastAsia="ar-SA"/>
        </w:rPr>
      </w:pPr>
    </w:p>
    <w:p w14:paraId="7A2E827F" w14:textId="77777777" w:rsidR="00A6694F" w:rsidRPr="00B140D1" w:rsidRDefault="00A6694F" w:rsidP="00A6694F">
      <w:pPr>
        <w:rPr>
          <w:szCs w:val="22"/>
        </w:rPr>
      </w:pPr>
      <w:r w:rsidRPr="0066294C">
        <w:rPr>
          <w:szCs w:val="22"/>
          <w:highlight w:val="lightGray"/>
        </w:rPr>
        <w:t>Medochemie {</w:t>
      </w:r>
      <w:r w:rsidRPr="0081106E">
        <w:rPr>
          <w:szCs w:val="22"/>
          <w:highlight w:val="lightGray"/>
        </w:rPr>
        <w:t>logotipas</w:t>
      </w:r>
      <w:r w:rsidRPr="0066294C">
        <w:rPr>
          <w:szCs w:val="22"/>
          <w:highlight w:val="lightGray"/>
        </w:rPr>
        <w:t>}</w:t>
      </w:r>
    </w:p>
    <w:p w14:paraId="655143B0" w14:textId="77777777" w:rsidR="00A6694F" w:rsidRPr="0089676F" w:rsidRDefault="00A6694F" w:rsidP="00A6694F">
      <w:pPr>
        <w:tabs>
          <w:tab w:val="left" w:pos="567"/>
        </w:tabs>
        <w:rPr>
          <w:b/>
          <w:szCs w:val="22"/>
          <w:lang w:eastAsia="ar-SA"/>
        </w:rPr>
      </w:pPr>
      <w:r w:rsidRPr="0089676F">
        <w:rPr>
          <w:b/>
          <w:szCs w:val="22"/>
          <w:lang w:eastAsia="ar-SA"/>
        </w:rPr>
        <w:br w:type="page"/>
      </w:r>
    </w:p>
    <w:p w14:paraId="799E9305" w14:textId="77777777" w:rsidR="00A6694F" w:rsidRPr="0089676F" w:rsidRDefault="00A6694F" w:rsidP="00A6694F">
      <w:pPr>
        <w:tabs>
          <w:tab w:val="left" w:pos="567"/>
        </w:tabs>
        <w:suppressAutoHyphens/>
        <w:rPr>
          <w:b/>
          <w:szCs w:val="22"/>
          <w:lang w:eastAsia="ar-SA"/>
        </w:rPr>
      </w:pPr>
    </w:p>
    <w:p w14:paraId="537B3016" w14:textId="77777777" w:rsidR="00A6694F" w:rsidRPr="0089676F" w:rsidRDefault="00A6694F" w:rsidP="00A6694F">
      <w:pPr>
        <w:tabs>
          <w:tab w:val="left" w:pos="567"/>
        </w:tabs>
        <w:suppressAutoHyphens/>
        <w:jc w:val="center"/>
        <w:rPr>
          <w:b/>
          <w:szCs w:val="22"/>
          <w:lang w:eastAsia="ar-SA"/>
        </w:rPr>
      </w:pPr>
    </w:p>
    <w:p w14:paraId="37F08CD7" w14:textId="77777777" w:rsidR="00A6694F" w:rsidRPr="0089676F" w:rsidRDefault="00A6694F" w:rsidP="00A6694F">
      <w:pPr>
        <w:tabs>
          <w:tab w:val="left" w:pos="567"/>
        </w:tabs>
        <w:suppressAutoHyphens/>
        <w:jc w:val="center"/>
        <w:rPr>
          <w:b/>
          <w:szCs w:val="22"/>
          <w:lang w:eastAsia="ar-SA"/>
        </w:rPr>
      </w:pPr>
    </w:p>
    <w:p w14:paraId="2257ED92" w14:textId="77777777" w:rsidR="00A6694F" w:rsidRPr="0089676F" w:rsidRDefault="00A6694F" w:rsidP="00A6694F">
      <w:pPr>
        <w:tabs>
          <w:tab w:val="left" w:pos="567"/>
        </w:tabs>
        <w:suppressAutoHyphens/>
        <w:jc w:val="center"/>
        <w:rPr>
          <w:b/>
          <w:szCs w:val="22"/>
          <w:lang w:eastAsia="ar-SA"/>
        </w:rPr>
      </w:pPr>
    </w:p>
    <w:p w14:paraId="2241CF3C" w14:textId="77777777" w:rsidR="00A6694F" w:rsidRPr="0089676F" w:rsidRDefault="00A6694F" w:rsidP="00A6694F">
      <w:pPr>
        <w:tabs>
          <w:tab w:val="left" w:pos="567"/>
        </w:tabs>
        <w:suppressAutoHyphens/>
        <w:jc w:val="center"/>
        <w:rPr>
          <w:b/>
          <w:szCs w:val="22"/>
          <w:lang w:eastAsia="ar-SA"/>
        </w:rPr>
      </w:pPr>
    </w:p>
    <w:p w14:paraId="51B7F86D" w14:textId="77777777" w:rsidR="00A6694F" w:rsidRPr="0089676F" w:rsidRDefault="00A6694F" w:rsidP="00A6694F">
      <w:pPr>
        <w:tabs>
          <w:tab w:val="left" w:pos="567"/>
        </w:tabs>
        <w:suppressAutoHyphens/>
        <w:jc w:val="center"/>
        <w:rPr>
          <w:b/>
          <w:szCs w:val="22"/>
          <w:lang w:eastAsia="ar-SA"/>
        </w:rPr>
      </w:pPr>
    </w:p>
    <w:p w14:paraId="19C26051" w14:textId="77777777" w:rsidR="00A6694F" w:rsidRPr="0089676F" w:rsidRDefault="00A6694F" w:rsidP="00A6694F">
      <w:pPr>
        <w:tabs>
          <w:tab w:val="left" w:pos="567"/>
        </w:tabs>
        <w:suppressAutoHyphens/>
        <w:jc w:val="center"/>
        <w:rPr>
          <w:b/>
          <w:szCs w:val="22"/>
          <w:lang w:eastAsia="ar-SA"/>
        </w:rPr>
      </w:pPr>
    </w:p>
    <w:p w14:paraId="50F5BA6C" w14:textId="77777777" w:rsidR="00A6694F" w:rsidRPr="0089676F" w:rsidRDefault="00A6694F" w:rsidP="00A6694F">
      <w:pPr>
        <w:tabs>
          <w:tab w:val="left" w:pos="567"/>
        </w:tabs>
        <w:suppressAutoHyphens/>
        <w:jc w:val="center"/>
        <w:rPr>
          <w:b/>
          <w:szCs w:val="22"/>
          <w:lang w:eastAsia="ar-SA"/>
        </w:rPr>
      </w:pPr>
    </w:p>
    <w:p w14:paraId="7DFDA782" w14:textId="77777777" w:rsidR="00A6694F" w:rsidRPr="0089676F" w:rsidRDefault="00A6694F" w:rsidP="00A6694F">
      <w:pPr>
        <w:tabs>
          <w:tab w:val="left" w:pos="567"/>
        </w:tabs>
        <w:suppressAutoHyphens/>
        <w:jc w:val="center"/>
        <w:rPr>
          <w:b/>
          <w:szCs w:val="22"/>
          <w:lang w:eastAsia="ar-SA"/>
        </w:rPr>
      </w:pPr>
    </w:p>
    <w:p w14:paraId="0710241C" w14:textId="77777777" w:rsidR="00A6694F" w:rsidRPr="0089676F" w:rsidRDefault="00A6694F" w:rsidP="00A6694F">
      <w:pPr>
        <w:tabs>
          <w:tab w:val="left" w:pos="567"/>
        </w:tabs>
        <w:suppressAutoHyphens/>
        <w:jc w:val="center"/>
        <w:rPr>
          <w:b/>
          <w:szCs w:val="22"/>
          <w:lang w:eastAsia="ar-SA"/>
        </w:rPr>
      </w:pPr>
    </w:p>
    <w:p w14:paraId="1145FFA5" w14:textId="77777777" w:rsidR="00A6694F" w:rsidRPr="0089676F" w:rsidRDefault="00A6694F" w:rsidP="00A6694F">
      <w:pPr>
        <w:tabs>
          <w:tab w:val="left" w:pos="567"/>
        </w:tabs>
        <w:suppressAutoHyphens/>
        <w:jc w:val="center"/>
        <w:rPr>
          <w:b/>
          <w:bCs/>
          <w:kern w:val="28"/>
          <w:szCs w:val="22"/>
          <w:lang w:eastAsia="ar-SA"/>
        </w:rPr>
      </w:pPr>
    </w:p>
    <w:p w14:paraId="456D1CA1" w14:textId="77777777" w:rsidR="00A6694F" w:rsidRPr="0089676F" w:rsidRDefault="00A6694F" w:rsidP="00A6694F">
      <w:pPr>
        <w:tabs>
          <w:tab w:val="left" w:pos="567"/>
        </w:tabs>
        <w:suppressAutoHyphens/>
        <w:jc w:val="center"/>
        <w:rPr>
          <w:b/>
          <w:bCs/>
          <w:kern w:val="28"/>
          <w:szCs w:val="22"/>
          <w:lang w:eastAsia="ar-SA"/>
        </w:rPr>
      </w:pPr>
    </w:p>
    <w:p w14:paraId="05F03577" w14:textId="77777777" w:rsidR="00A6694F" w:rsidRPr="0089676F" w:rsidRDefault="00A6694F" w:rsidP="00A6694F">
      <w:pPr>
        <w:tabs>
          <w:tab w:val="left" w:pos="567"/>
        </w:tabs>
        <w:suppressAutoHyphens/>
        <w:jc w:val="center"/>
        <w:rPr>
          <w:b/>
          <w:bCs/>
          <w:kern w:val="28"/>
          <w:szCs w:val="22"/>
          <w:lang w:eastAsia="ar-SA"/>
        </w:rPr>
      </w:pPr>
    </w:p>
    <w:p w14:paraId="6B3FDC10" w14:textId="77777777" w:rsidR="00A6694F" w:rsidRPr="0089676F" w:rsidRDefault="00A6694F" w:rsidP="00A6694F">
      <w:pPr>
        <w:tabs>
          <w:tab w:val="left" w:pos="567"/>
        </w:tabs>
        <w:suppressAutoHyphens/>
        <w:jc w:val="center"/>
        <w:rPr>
          <w:b/>
          <w:bCs/>
          <w:kern w:val="28"/>
          <w:szCs w:val="22"/>
          <w:lang w:eastAsia="ar-SA"/>
        </w:rPr>
      </w:pPr>
    </w:p>
    <w:p w14:paraId="0BEA36BF" w14:textId="77777777" w:rsidR="00A6694F" w:rsidRPr="0089676F" w:rsidRDefault="00A6694F" w:rsidP="00A6694F">
      <w:pPr>
        <w:tabs>
          <w:tab w:val="left" w:pos="567"/>
        </w:tabs>
        <w:suppressAutoHyphens/>
        <w:jc w:val="center"/>
        <w:rPr>
          <w:b/>
          <w:bCs/>
          <w:kern w:val="28"/>
          <w:szCs w:val="22"/>
          <w:lang w:eastAsia="ar-SA"/>
        </w:rPr>
      </w:pPr>
    </w:p>
    <w:p w14:paraId="3342E447" w14:textId="77777777" w:rsidR="00A6694F" w:rsidRPr="0089676F" w:rsidRDefault="00A6694F" w:rsidP="00A6694F">
      <w:pPr>
        <w:tabs>
          <w:tab w:val="left" w:pos="567"/>
        </w:tabs>
        <w:suppressAutoHyphens/>
        <w:jc w:val="center"/>
        <w:rPr>
          <w:b/>
          <w:bCs/>
          <w:kern w:val="28"/>
          <w:szCs w:val="22"/>
          <w:lang w:eastAsia="ar-SA"/>
        </w:rPr>
      </w:pPr>
    </w:p>
    <w:p w14:paraId="283C35AF" w14:textId="77777777" w:rsidR="00A6694F" w:rsidRPr="0089676F" w:rsidRDefault="00A6694F" w:rsidP="00A6694F">
      <w:pPr>
        <w:tabs>
          <w:tab w:val="left" w:pos="567"/>
        </w:tabs>
        <w:suppressAutoHyphens/>
        <w:jc w:val="center"/>
        <w:rPr>
          <w:b/>
          <w:bCs/>
          <w:kern w:val="28"/>
          <w:szCs w:val="22"/>
          <w:lang w:eastAsia="ar-SA"/>
        </w:rPr>
      </w:pPr>
    </w:p>
    <w:p w14:paraId="28E455C4" w14:textId="77777777" w:rsidR="00A6694F" w:rsidRPr="0089676F" w:rsidRDefault="00A6694F" w:rsidP="00A6694F">
      <w:pPr>
        <w:tabs>
          <w:tab w:val="left" w:pos="567"/>
        </w:tabs>
        <w:suppressAutoHyphens/>
        <w:jc w:val="center"/>
        <w:rPr>
          <w:b/>
          <w:bCs/>
          <w:kern w:val="28"/>
          <w:szCs w:val="22"/>
          <w:lang w:eastAsia="ar-SA"/>
        </w:rPr>
      </w:pPr>
    </w:p>
    <w:p w14:paraId="5ABAF5DA" w14:textId="77777777" w:rsidR="00A6694F" w:rsidRPr="0089676F" w:rsidRDefault="00A6694F" w:rsidP="00A6694F">
      <w:pPr>
        <w:tabs>
          <w:tab w:val="left" w:pos="567"/>
        </w:tabs>
        <w:suppressAutoHyphens/>
        <w:jc w:val="center"/>
        <w:rPr>
          <w:b/>
          <w:bCs/>
          <w:kern w:val="28"/>
          <w:szCs w:val="22"/>
          <w:lang w:eastAsia="ar-SA"/>
        </w:rPr>
      </w:pPr>
    </w:p>
    <w:p w14:paraId="51768822" w14:textId="77777777" w:rsidR="00A6694F" w:rsidRPr="0089676F" w:rsidRDefault="00A6694F" w:rsidP="00A6694F">
      <w:pPr>
        <w:tabs>
          <w:tab w:val="left" w:pos="567"/>
        </w:tabs>
        <w:suppressAutoHyphens/>
        <w:jc w:val="center"/>
        <w:rPr>
          <w:b/>
          <w:bCs/>
          <w:kern w:val="28"/>
          <w:szCs w:val="22"/>
          <w:lang w:eastAsia="ar-SA"/>
        </w:rPr>
      </w:pPr>
    </w:p>
    <w:p w14:paraId="4B515552" w14:textId="77777777" w:rsidR="00A6694F" w:rsidRPr="0089676F" w:rsidRDefault="00A6694F" w:rsidP="00A6694F">
      <w:pPr>
        <w:tabs>
          <w:tab w:val="left" w:pos="567"/>
        </w:tabs>
        <w:suppressAutoHyphens/>
        <w:jc w:val="center"/>
        <w:rPr>
          <w:b/>
          <w:bCs/>
          <w:kern w:val="28"/>
          <w:szCs w:val="22"/>
          <w:lang w:eastAsia="ar-SA"/>
        </w:rPr>
      </w:pPr>
    </w:p>
    <w:p w14:paraId="0A4303E2" w14:textId="77777777" w:rsidR="00A6694F" w:rsidRPr="0089676F" w:rsidRDefault="00A6694F" w:rsidP="00A6694F">
      <w:pPr>
        <w:tabs>
          <w:tab w:val="left" w:pos="567"/>
        </w:tabs>
        <w:suppressAutoHyphens/>
        <w:rPr>
          <w:b/>
          <w:bCs/>
          <w:kern w:val="28"/>
          <w:szCs w:val="22"/>
          <w:lang w:eastAsia="ar-SA"/>
        </w:rPr>
      </w:pPr>
    </w:p>
    <w:p w14:paraId="47F8A774" w14:textId="77777777" w:rsidR="00A6694F" w:rsidRPr="0089676F" w:rsidRDefault="00A6694F" w:rsidP="00A6694F">
      <w:pPr>
        <w:tabs>
          <w:tab w:val="left" w:pos="567"/>
        </w:tabs>
        <w:suppressAutoHyphens/>
        <w:jc w:val="center"/>
        <w:rPr>
          <w:b/>
          <w:bCs/>
          <w:kern w:val="28"/>
          <w:szCs w:val="22"/>
          <w:lang w:eastAsia="ar-SA"/>
        </w:rPr>
      </w:pPr>
      <w:r w:rsidRPr="0089676F">
        <w:rPr>
          <w:b/>
          <w:bCs/>
          <w:kern w:val="28"/>
          <w:szCs w:val="22"/>
          <w:lang w:eastAsia="ar-SA"/>
        </w:rPr>
        <w:t>B. PAKUOTĖS LAPELIS</w:t>
      </w:r>
      <w:r w:rsidRPr="0089676F">
        <w:rPr>
          <w:b/>
          <w:bCs/>
          <w:kern w:val="28"/>
          <w:szCs w:val="22"/>
          <w:lang w:eastAsia="ar-SA"/>
        </w:rPr>
        <w:br w:type="page"/>
      </w:r>
      <w:r w:rsidRPr="0089676F">
        <w:rPr>
          <w:b/>
          <w:bCs/>
          <w:iCs/>
          <w:kern w:val="28"/>
          <w:szCs w:val="22"/>
          <w:lang w:eastAsia="ar-SA"/>
        </w:rPr>
        <w:lastRenderedPageBreak/>
        <w:t>Pakuotės lapelis: informacija vartotojui</w:t>
      </w:r>
    </w:p>
    <w:p w14:paraId="293CE961" w14:textId="77777777" w:rsidR="00A6694F" w:rsidRPr="0089676F" w:rsidRDefault="00A6694F" w:rsidP="00A6694F">
      <w:pPr>
        <w:tabs>
          <w:tab w:val="left" w:pos="567"/>
        </w:tabs>
        <w:suppressAutoHyphens/>
        <w:ind w:firstLine="720"/>
        <w:jc w:val="center"/>
        <w:rPr>
          <w:b/>
          <w:szCs w:val="22"/>
          <w:lang w:eastAsia="ar-SA"/>
        </w:rPr>
      </w:pPr>
    </w:p>
    <w:p w14:paraId="20D1F8B8" w14:textId="77777777" w:rsidR="00A6694F" w:rsidRPr="0089676F" w:rsidRDefault="00A6694F" w:rsidP="00A6694F">
      <w:pPr>
        <w:tabs>
          <w:tab w:val="left" w:pos="567"/>
        </w:tabs>
        <w:suppressAutoHyphens/>
        <w:ind w:left="567" w:hanging="567"/>
        <w:jc w:val="center"/>
        <w:rPr>
          <w:b/>
          <w:szCs w:val="22"/>
          <w:lang w:eastAsia="ar-SA"/>
        </w:rPr>
      </w:pPr>
      <w:r w:rsidRPr="0089676F">
        <w:rPr>
          <w:b/>
          <w:szCs w:val="22"/>
          <w:lang w:eastAsia="ar-SA"/>
        </w:rPr>
        <w:t>MELOX 7,5 mg tabletės</w:t>
      </w:r>
    </w:p>
    <w:p w14:paraId="323F7373" w14:textId="77777777" w:rsidR="00A6694F" w:rsidRPr="0089676F" w:rsidRDefault="00A6694F" w:rsidP="00A6694F">
      <w:pPr>
        <w:tabs>
          <w:tab w:val="left" w:pos="567"/>
        </w:tabs>
        <w:suppressAutoHyphens/>
        <w:ind w:left="567" w:hanging="567"/>
        <w:jc w:val="center"/>
        <w:rPr>
          <w:b/>
          <w:szCs w:val="22"/>
          <w:lang w:eastAsia="ar-SA"/>
        </w:rPr>
      </w:pPr>
      <w:r w:rsidRPr="0089676F">
        <w:rPr>
          <w:b/>
          <w:szCs w:val="22"/>
          <w:lang w:eastAsia="ar-SA"/>
        </w:rPr>
        <w:t>MELOX 15 mg tabletės</w:t>
      </w:r>
    </w:p>
    <w:p w14:paraId="473CDCFE" w14:textId="77777777" w:rsidR="00A6694F" w:rsidRPr="0089676F" w:rsidRDefault="00A6694F" w:rsidP="00A6694F">
      <w:pPr>
        <w:tabs>
          <w:tab w:val="left" w:pos="567"/>
        </w:tabs>
        <w:suppressAutoHyphens/>
        <w:ind w:left="567" w:hanging="567"/>
        <w:jc w:val="center"/>
        <w:rPr>
          <w:szCs w:val="22"/>
          <w:lang w:eastAsia="ar-SA"/>
        </w:rPr>
      </w:pPr>
      <w:r>
        <w:rPr>
          <w:szCs w:val="22"/>
          <w:lang w:eastAsia="ar-SA"/>
        </w:rPr>
        <w:t>m</w:t>
      </w:r>
      <w:r w:rsidRPr="0089676F">
        <w:rPr>
          <w:szCs w:val="22"/>
          <w:lang w:eastAsia="ar-SA"/>
        </w:rPr>
        <w:t>eloksikamas</w:t>
      </w:r>
    </w:p>
    <w:p w14:paraId="04F6CA6D" w14:textId="77777777" w:rsidR="00A6694F" w:rsidRPr="0089676F" w:rsidRDefault="00A6694F" w:rsidP="00A6694F">
      <w:pPr>
        <w:tabs>
          <w:tab w:val="left" w:pos="567"/>
        </w:tabs>
        <w:suppressAutoHyphens/>
        <w:ind w:left="567" w:hanging="567"/>
        <w:rPr>
          <w:b/>
          <w:szCs w:val="22"/>
          <w:lang w:eastAsia="ar-SA"/>
        </w:rPr>
      </w:pPr>
    </w:p>
    <w:p w14:paraId="0AC07C63" w14:textId="77777777" w:rsidR="00A6694F" w:rsidRDefault="00A6694F" w:rsidP="00A6694F">
      <w:pPr>
        <w:tabs>
          <w:tab w:val="left" w:pos="567"/>
        </w:tabs>
        <w:suppressAutoHyphens/>
        <w:ind w:left="567" w:hanging="567"/>
        <w:rPr>
          <w:b/>
          <w:szCs w:val="22"/>
          <w:lang w:eastAsia="ar-SA"/>
        </w:rPr>
      </w:pPr>
      <w:r w:rsidRPr="0089676F">
        <w:rPr>
          <w:b/>
          <w:szCs w:val="22"/>
          <w:lang w:eastAsia="ar-SA"/>
        </w:rPr>
        <w:t>Atidžiai perskaitykite visą šį lapelį, prieš pradėdami vartoti vaistą, nes jame pateikiama Jums svarbi informacija.</w:t>
      </w:r>
    </w:p>
    <w:p w14:paraId="15708BB4" w14:textId="77777777" w:rsidR="00A6694F" w:rsidRPr="0089676F" w:rsidRDefault="00A6694F" w:rsidP="00A6694F">
      <w:pPr>
        <w:tabs>
          <w:tab w:val="left" w:pos="567"/>
        </w:tabs>
        <w:suppressAutoHyphens/>
        <w:ind w:left="567" w:hanging="567"/>
        <w:rPr>
          <w:b/>
          <w:szCs w:val="22"/>
          <w:lang w:eastAsia="ar-SA"/>
        </w:rPr>
      </w:pPr>
    </w:p>
    <w:p w14:paraId="19AC328A" w14:textId="77777777" w:rsidR="00A6694F" w:rsidRPr="0089676F" w:rsidRDefault="00A6694F" w:rsidP="00A6694F">
      <w:pPr>
        <w:numPr>
          <w:ilvl w:val="0"/>
          <w:numId w:val="7"/>
        </w:numPr>
        <w:tabs>
          <w:tab w:val="left" w:pos="567"/>
        </w:tabs>
        <w:suppressAutoHyphens/>
        <w:rPr>
          <w:szCs w:val="22"/>
          <w:lang w:eastAsia="ar-SA"/>
        </w:rPr>
      </w:pPr>
      <w:r w:rsidRPr="0089676F">
        <w:rPr>
          <w:szCs w:val="22"/>
          <w:lang w:eastAsia="ar-SA"/>
        </w:rPr>
        <w:t>Neišmeskite šio lapelio, nes vėl gali prireikti jį perskaityti.</w:t>
      </w:r>
    </w:p>
    <w:p w14:paraId="7E1B89CF" w14:textId="77777777" w:rsidR="00A6694F" w:rsidRPr="0089676F" w:rsidRDefault="00A6694F" w:rsidP="00A6694F">
      <w:pPr>
        <w:numPr>
          <w:ilvl w:val="0"/>
          <w:numId w:val="7"/>
        </w:numPr>
        <w:tabs>
          <w:tab w:val="left" w:pos="567"/>
        </w:tabs>
        <w:suppressAutoHyphens/>
        <w:rPr>
          <w:szCs w:val="22"/>
          <w:lang w:eastAsia="ar-SA"/>
        </w:rPr>
      </w:pPr>
      <w:r w:rsidRPr="0089676F">
        <w:rPr>
          <w:szCs w:val="22"/>
          <w:lang w:eastAsia="ar-SA"/>
        </w:rPr>
        <w:t>Jeigu kiltų daugiau klausimų, kreipkitės į gydytoją arba vaistininką.</w:t>
      </w:r>
    </w:p>
    <w:p w14:paraId="0182B474" w14:textId="77777777" w:rsidR="00A6694F" w:rsidRPr="0089676F" w:rsidRDefault="00A6694F" w:rsidP="00A6694F">
      <w:pPr>
        <w:numPr>
          <w:ilvl w:val="0"/>
          <w:numId w:val="6"/>
        </w:numPr>
        <w:tabs>
          <w:tab w:val="left" w:pos="567"/>
          <w:tab w:val="left" w:pos="927"/>
        </w:tabs>
        <w:suppressAutoHyphens/>
        <w:rPr>
          <w:szCs w:val="22"/>
          <w:lang w:eastAsia="ar-SA"/>
        </w:rPr>
      </w:pPr>
      <w:r w:rsidRPr="0089676F">
        <w:rPr>
          <w:szCs w:val="22"/>
          <w:lang w:eastAsia="ar-SA"/>
        </w:rPr>
        <w:t>Šis vaistas skirtas tik Jums, todėl kitiems žmonėms jo duoti negalima. Vaistas gali jiems pakenkti (net tiems, kurių ligos požymiai yra tokie patys kaip Jūsų.</w:t>
      </w:r>
    </w:p>
    <w:p w14:paraId="0E516923" w14:textId="77777777" w:rsidR="00A6694F" w:rsidRPr="0089676F" w:rsidRDefault="00A6694F" w:rsidP="00A6694F">
      <w:pPr>
        <w:numPr>
          <w:ilvl w:val="0"/>
          <w:numId w:val="6"/>
        </w:numPr>
        <w:tabs>
          <w:tab w:val="left" w:pos="567"/>
          <w:tab w:val="left" w:pos="927"/>
        </w:tabs>
        <w:suppressAutoHyphens/>
        <w:rPr>
          <w:szCs w:val="22"/>
          <w:lang w:eastAsia="ar-SA"/>
        </w:rPr>
      </w:pPr>
      <w:r w:rsidRPr="0089676F">
        <w:rPr>
          <w:szCs w:val="22"/>
          <w:lang w:eastAsia="ar-SA"/>
        </w:rPr>
        <w:t>Jeigu pasireiškė šalutinis poveikis (net jeigu jis šiame lapelyje nenurodytas), kreipkitės į gydytoją arba vaistininką. Žr. 4 skyrių.</w:t>
      </w:r>
    </w:p>
    <w:p w14:paraId="643B1085" w14:textId="77777777" w:rsidR="00A6694F" w:rsidRPr="0089676F" w:rsidRDefault="00A6694F" w:rsidP="00A6694F">
      <w:pPr>
        <w:tabs>
          <w:tab w:val="left" w:pos="567"/>
        </w:tabs>
        <w:suppressAutoHyphens/>
        <w:ind w:left="567" w:hanging="567"/>
        <w:rPr>
          <w:szCs w:val="22"/>
          <w:lang w:eastAsia="ar-SA"/>
        </w:rPr>
      </w:pPr>
    </w:p>
    <w:p w14:paraId="48F5BB7C" w14:textId="77777777" w:rsidR="00A6694F" w:rsidRPr="0089676F" w:rsidRDefault="00A6694F" w:rsidP="00A6694F">
      <w:pPr>
        <w:tabs>
          <w:tab w:val="left" w:pos="567"/>
        </w:tabs>
        <w:suppressAutoHyphens/>
        <w:ind w:left="567" w:hanging="567"/>
        <w:rPr>
          <w:szCs w:val="22"/>
          <w:lang w:eastAsia="ar-SA"/>
        </w:rPr>
      </w:pPr>
    </w:p>
    <w:p w14:paraId="16265B44" w14:textId="77777777" w:rsidR="00A6694F" w:rsidRPr="0089676F" w:rsidRDefault="00A6694F" w:rsidP="00A6694F">
      <w:pPr>
        <w:tabs>
          <w:tab w:val="left" w:pos="567"/>
        </w:tabs>
        <w:suppressAutoHyphens/>
        <w:ind w:left="567" w:hanging="567"/>
        <w:rPr>
          <w:b/>
          <w:szCs w:val="22"/>
          <w:lang w:eastAsia="ar-SA"/>
        </w:rPr>
      </w:pPr>
      <w:r w:rsidRPr="0089676F">
        <w:rPr>
          <w:b/>
          <w:szCs w:val="22"/>
          <w:lang w:eastAsia="ar-SA"/>
        </w:rPr>
        <w:t>Apie ką rašoma šiame lapelyje?</w:t>
      </w:r>
    </w:p>
    <w:p w14:paraId="588803A9" w14:textId="77777777" w:rsidR="00A6694F" w:rsidRPr="0089676F" w:rsidRDefault="00A6694F" w:rsidP="00A6694F">
      <w:pPr>
        <w:tabs>
          <w:tab w:val="left" w:pos="567"/>
        </w:tabs>
        <w:suppressAutoHyphens/>
        <w:ind w:left="567" w:hanging="567"/>
        <w:rPr>
          <w:b/>
          <w:szCs w:val="22"/>
          <w:lang w:eastAsia="ar-SA"/>
        </w:rPr>
      </w:pPr>
    </w:p>
    <w:p w14:paraId="750160EE"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1.</w:t>
      </w:r>
      <w:r w:rsidRPr="0089676F">
        <w:rPr>
          <w:szCs w:val="22"/>
          <w:lang w:eastAsia="ar-SA"/>
        </w:rPr>
        <w:tab/>
        <w:t>Kas yra MELOX ir kam jis vartojamas</w:t>
      </w:r>
    </w:p>
    <w:p w14:paraId="50F071F0"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2.</w:t>
      </w:r>
      <w:r w:rsidRPr="0089676F">
        <w:rPr>
          <w:szCs w:val="22"/>
          <w:lang w:eastAsia="ar-SA"/>
        </w:rPr>
        <w:tab/>
        <w:t>Kas žinotina prieš vartojant MELOX</w:t>
      </w:r>
    </w:p>
    <w:p w14:paraId="334FD82F"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3.</w:t>
      </w:r>
      <w:r w:rsidRPr="0089676F">
        <w:rPr>
          <w:szCs w:val="22"/>
          <w:lang w:eastAsia="ar-SA"/>
        </w:rPr>
        <w:tab/>
        <w:t>Kaip vartoti MELOX</w:t>
      </w:r>
    </w:p>
    <w:p w14:paraId="19254E4E"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4.</w:t>
      </w:r>
      <w:r w:rsidRPr="0089676F">
        <w:rPr>
          <w:szCs w:val="22"/>
          <w:lang w:eastAsia="ar-SA"/>
        </w:rPr>
        <w:tab/>
        <w:t>Galimas šalutinis poveikis</w:t>
      </w:r>
    </w:p>
    <w:p w14:paraId="4739C7E6"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5.</w:t>
      </w:r>
      <w:r w:rsidRPr="0089676F">
        <w:rPr>
          <w:szCs w:val="22"/>
          <w:lang w:eastAsia="ar-SA"/>
        </w:rPr>
        <w:tab/>
        <w:t>Kaip laikyti MELOX</w:t>
      </w:r>
    </w:p>
    <w:p w14:paraId="0EB699ED"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6.</w:t>
      </w:r>
      <w:r w:rsidRPr="0089676F">
        <w:rPr>
          <w:szCs w:val="22"/>
          <w:lang w:eastAsia="ar-SA"/>
        </w:rPr>
        <w:tab/>
        <w:t>Pakuotės turinys ir kita informacija</w:t>
      </w:r>
    </w:p>
    <w:p w14:paraId="0E3BC4A2" w14:textId="77777777" w:rsidR="00A6694F" w:rsidRPr="0089676F" w:rsidRDefault="00A6694F" w:rsidP="00A6694F">
      <w:pPr>
        <w:tabs>
          <w:tab w:val="left" w:pos="567"/>
        </w:tabs>
        <w:suppressAutoHyphens/>
        <w:rPr>
          <w:iCs/>
          <w:szCs w:val="22"/>
          <w:lang w:eastAsia="ar-SA"/>
        </w:rPr>
      </w:pPr>
    </w:p>
    <w:p w14:paraId="25F342C9" w14:textId="77777777" w:rsidR="00A6694F" w:rsidRPr="0089676F" w:rsidRDefault="00A6694F" w:rsidP="00A6694F">
      <w:pPr>
        <w:tabs>
          <w:tab w:val="left" w:pos="567"/>
        </w:tabs>
        <w:suppressAutoHyphens/>
        <w:rPr>
          <w:iCs/>
          <w:szCs w:val="22"/>
          <w:lang w:eastAsia="ar-SA"/>
        </w:rPr>
      </w:pPr>
    </w:p>
    <w:p w14:paraId="0055DAE3" w14:textId="77777777" w:rsidR="00A6694F" w:rsidRPr="0089676F" w:rsidRDefault="00A6694F" w:rsidP="00A6694F">
      <w:pPr>
        <w:tabs>
          <w:tab w:val="left" w:pos="567"/>
        </w:tabs>
        <w:suppressAutoHyphens/>
        <w:ind w:left="567" w:hanging="567"/>
        <w:rPr>
          <w:b/>
          <w:szCs w:val="22"/>
          <w:lang w:eastAsia="ar-SA"/>
        </w:rPr>
      </w:pPr>
      <w:r w:rsidRPr="0089676F">
        <w:rPr>
          <w:b/>
          <w:szCs w:val="22"/>
          <w:lang w:eastAsia="ar-SA"/>
        </w:rPr>
        <w:t>1.</w:t>
      </w:r>
      <w:r w:rsidRPr="0089676F">
        <w:rPr>
          <w:b/>
          <w:szCs w:val="22"/>
          <w:lang w:eastAsia="ar-SA"/>
        </w:rPr>
        <w:tab/>
        <w:t>Kas yra MELOX ir kam jis vartojamas</w:t>
      </w:r>
    </w:p>
    <w:p w14:paraId="78BADCFA" w14:textId="77777777" w:rsidR="00A6694F" w:rsidRPr="0089676F" w:rsidRDefault="00A6694F" w:rsidP="00A6694F">
      <w:pPr>
        <w:tabs>
          <w:tab w:val="left" w:pos="567"/>
        </w:tabs>
        <w:suppressAutoHyphens/>
        <w:rPr>
          <w:iCs/>
          <w:szCs w:val="22"/>
          <w:lang w:eastAsia="ar-SA"/>
        </w:rPr>
      </w:pPr>
    </w:p>
    <w:p w14:paraId="33BC4A99" w14:textId="77777777" w:rsidR="00A6694F" w:rsidRPr="0089676F" w:rsidRDefault="00A6694F" w:rsidP="00A6694F">
      <w:pPr>
        <w:tabs>
          <w:tab w:val="left" w:pos="567"/>
        </w:tabs>
        <w:rPr>
          <w:szCs w:val="22"/>
        </w:rPr>
      </w:pPr>
      <w:r w:rsidRPr="0089676F">
        <w:rPr>
          <w:szCs w:val="22"/>
        </w:rPr>
        <w:t>MELOX yra veikliosios medžiagos meloksikamo. Meloksikamas priklauso vaistų, vadinamų nesteroidiniais vaistais nuo uždegimo (NVNU), grupei. Šie vaistai vartojami sąnarių ir raumenų uždegimui ir skausmui malšinti.</w:t>
      </w:r>
    </w:p>
    <w:p w14:paraId="5986A779" w14:textId="77777777" w:rsidR="00A6694F" w:rsidRPr="0089676F" w:rsidRDefault="00A6694F" w:rsidP="00A6694F">
      <w:pPr>
        <w:tabs>
          <w:tab w:val="left" w:pos="567"/>
        </w:tabs>
        <w:rPr>
          <w:szCs w:val="22"/>
        </w:rPr>
      </w:pPr>
    </w:p>
    <w:p w14:paraId="1DD3A945" w14:textId="77777777" w:rsidR="00A6694F" w:rsidRPr="0089676F" w:rsidRDefault="00A6694F" w:rsidP="00A6694F">
      <w:pPr>
        <w:tabs>
          <w:tab w:val="left" w:pos="567"/>
        </w:tabs>
        <w:rPr>
          <w:szCs w:val="22"/>
        </w:rPr>
      </w:pPr>
      <w:r w:rsidRPr="0089676F">
        <w:rPr>
          <w:szCs w:val="22"/>
        </w:rPr>
        <w:t>MELOX vartojamas:</w:t>
      </w:r>
    </w:p>
    <w:p w14:paraId="5C118D83" w14:textId="77777777" w:rsidR="00A6694F" w:rsidRPr="0089676F" w:rsidRDefault="00A6694F" w:rsidP="00A6694F">
      <w:pPr>
        <w:tabs>
          <w:tab w:val="num" w:pos="567"/>
        </w:tabs>
        <w:ind w:left="567" w:hanging="567"/>
        <w:rPr>
          <w:szCs w:val="22"/>
        </w:rPr>
      </w:pPr>
      <w:r w:rsidRPr="0089676F">
        <w:rPr>
          <w:szCs w:val="22"/>
        </w:rPr>
        <w:t>-</w:t>
      </w:r>
      <w:r w:rsidRPr="0089676F">
        <w:rPr>
          <w:szCs w:val="22"/>
        </w:rPr>
        <w:tab/>
        <w:t>trumpalaikiam osteoartrito paūmėjimo gydymui;</w:t>
      </w:r>
    </w:p>
    <w:p w14:paraId="286EC570" w14:textId="77777777" w:rsidR="00A6694F" w:rsidRPr="0089676F" w:rsidRDefault="00A6694F" w:rsidP="00A6694F">
      <w:pPr>
        <w:tabs>
          <w:tab w:val="num" w:pos="567"/>
        </w:tabs>
        <w:ind w:left="567" w:hanging="567"/>
        <w:rPr>
          <w:szCs w:val="22"/>
        </w:rPr>
      </w:pPr>
      <w:r w:rsidRPr="0089676F">
        <w:rPr>
          <w:szCs w:val="22"/>
        </w:rPr>
        <w:t>-</w:t>
      </w:r>
      <w:r w:rsidRPr="0089676F">
        <w:rPr>
          <w:szCs w:val="22"/>
        </w:rPr>
        <w:tab/>
        <w:t>ilgalaikiam reumatoidinio artrito ar ankilozinio spondilito (taip pat žinomo kaip Bechterevo liga) gydymui.</w:t>
      </w:r>
    </w:p>
    <w:p w14:paraId="3C993447" w14:textId="77777777" w:rsidR="00A6694F" w:rsidRPr="0089676F" w:rsidRDefault="00A6694F" w:rsidP="00A6694F">
      <w:pPr>
        <w:tabs>
          <w:tab w:val="left" w:pos="567"/>
        </w:tabs>
        <w:suppressAutoHyphens/>
        <w:rPr>
          <w:b/>
          <w:szCs w:val="22"/>
          <w:lang w:eastAsia="ar-SA"/>
        </w:rPr>
      </w:pPr>
    </w:p>
    <w:p w14:paraId="5C77526C" w14:textId="77777777" w:rsidR="00A6694F" w:rsidRPr="0089676F" w:rsidRDefault="00A6694F" w:rsidP="00A6694F">
      <w:pPr>
        <w:tabs>
          <w:tab w:val="left" w:pos="567"/>
        </w:tabs>
        <w:suppressAutoHyphens/>
        <w:rPr>
          <w:b/>
          <w:szCs w:val="22"/>
          <w:lang w:eastAsia="ar-SA"/>
        </w:rPr>
      </w:pPr>
    </w:p>
    <w:p w14:paraId="68A1CFC6" w14:textId="77777777" w:rsidR="00A6694F" w:rsidRPr="0089676F" w:rsidRDefault="00A6694F" w:rsidP="00A6694F">
      <w:pPr>
        <w:tabs>
          <w:tab w:val="left" w:pos="567"/>
        </w:tabs>
        <w:suppressAutoHyphens/>
        <w:ind w:left="567" w:hanging="567"/>
        <w:rPr>
          <w:b/>
          <w:szCs w:val="22"/>
          <w:lang w:eastAsia="ar-SA"/>
        </w:rPr>
      </w:pPr>
      <w:r w:rsidRPr="0089676F">
        <w:rPr>
          <w:b/>
          <w:szCs w:val="22"/>
          <w:lang w:eastAsia="ar-SA"/>
        </w:rPr>
        <w:t>2.</w:t>
      </w:r>
      <w:r w:rsidRPr="0089676F">
        <w:rPr>
          <w:b/>
          <w:szCs w:val="22"/>
          <w:lang w:eastAsia="ar-SA"/>
        </w:rPr>
        <w:tab/>
        <w:t>Kas žinotina prieš vartojant MELOX</w:t>
      </w:r>
    </w:p>
    <w:p w14:paraId="22ACD744" w14:textId="77777777" w:rsidR="00A6694F" w:rsidRPr="0089676F" w:rsidRDefault="00A6694F" w:rsidP="00A6694F">
      <w:pPr>
        <w:tabs>
          <w:tab w:val="left" w:pos="567"/>
        </w:tabs>
        <w:suppressAutoHyphens/>
        <w:ind w:left="567" w:hanging="567"/>
        <w:rPr>
          <w:b/>
          <w:szCs w:val="22"/>
          <w:lang w:eastAsia="ar-SA"/>
        </w:rPr>
      </w:pPr>
    </w:p>
    <w:p w14:paraId="5BCB1A9A" w14:textId="77777777" w:rsidR="00A6694F" w:rsidRPr="0089676F" w:rsidRDefault="00A6694F" w:rsidP="00A6694F">
      <w:pPr>
        <w:widowControl w:val="0"/>
        <w:tabs>
          <w:tab w:val="left" w:pos="567"/>
        </w:tabs>
        <w:suppressAutoHyphens/>
        <w:spacing w:line="220" w:lineRule="exact"/>
        <w:rPr>
          <w:b/>
          <w:bCs/>
          <w:szCs w:val="22"/>
          <w:lang w:eastAsia="ar-SA"/>
        </w:rPr>
      </w:pPr>
      <w:r w:rsidRPr="0089676F">
        <w:rPr>
          <w:b/>
          <w:bCs/>
          <w:szCs w:val="22"/>
          <w:lang w:eastAsia="ar-SA"/>
        </w:rPr>
        <w:t xml:space="preserve">MELOX vartoti </w:t>
      </w:r>
      <w:r>
        <w:rPr>
          <w:b/>
          <w:bCs/>
          <w:szCs w:val="22"/>
          <w:lang w:eastAsia="ar-SA"/>
        </w:rPr>
        <w:t>draudžiama</w:t>
      </w:r>
      <w:r w:rsidRPr="0089676F">
        <w:rPr>
          <w:b/>
          <w:bCs/>
          <w:szCs w:val="22"/>
          <w:lang w:eastAsia="ar-SA"/>
        </w:rPr>
        <w:t>:</w:t>
      </w:r>
    </w:p>
    <w:p w14:paraId="19C86A0D" w14:textId="77777777" w:rsidR="00A6694F" w:rsidRPr="0089676F" w:rsidRDefault="00A6694F" w:rsidP="00A6694F">
      <w:pPr>
        <w:tabs>
          <w:tab w:val="left" w:pos="567"/>
        </w:tabs>
        <w:suppressAutoHyphens/>
        <w:ind w:left="540" w:hanging="540"/>
        <w:rPr>
          <w:szCs w:val="22"/>
          <w:lang w:eastAsia="ar-SA"/>
        </w:rPr>
      </w:pPr>
      <w:r w:rsidRPr="0089676F">
        <w:rPr>
          <w:szCs w:val="22"/>
          <w:lang w:eastAsia="ar-SA"/>
        </w:rPr>
        <w:t>-</w:t>
      </w:r>
      <w:r w:rsidRPr="0089676F">
        <w:rPr>
          <w:szCs w:val="22"/>
          <w:lang w:eastAsia="ar-SA"/>
        </w:rPr>
        <w:tab/>
        <w:t>jeigu yra alergija meloksikamui ar bet kuriai pagalbinei šio vaisto medžiagai (jos išvardytos 6 skyriuje);</w:t>
      </w:r>
    </w:p>
    <w:p w14:paraId="389941F9"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w:t>
      </w:r>
      <w:r w:rsidRPr="0089676F">
        <w:rPr>
          <w:szCs w:val="22"/>
          <w:lang w:eastAsia="ar-SA"/>
        </w:rPr>
        <w:tab/>
        <w:t>per paskutinius 3 nėštumo mėnesius;</w:t>
      </w:r>
    </w:p>
    <w:p w14:paraId="6A84D1B5" w14:textId="77777777" w:rsidR="00A6694F" w:rsidRPr="0089676F" w:rsidRDefault="00A6694F" w:rsidP="00A6694F">
      <w:pPr>
        <w:numPr>
          <w:ilvl w:val="0"/>
          <w:numId w:val="14"/>
        </w:numPr>
        <w:suppressAutoHyphens/>
        <w:rPr>
          <w:szCs w:val="22"/>
          <w:lang w:eastAsia="ar-SA"/>
        </w:rPr>
      </w:pPr>
      <w:r w:rsidRPr="0089676F">
        <w:rPr>
          <w:szCs w:val="22"/>
          <w:lang w:eastAsia="ar-SA"/>
        </w:rPr>
        <w:t>jaunesniems kaip 16 metų vaikams ir paaugliams;</w:t>
      </w:r>
    </w:p>
    <w:p w14:paraId="046E0E4F" w14:textId="77777777" w:rsidR="00A6694F" w:rsidRPr="0089676F" w:rsidRDefault="00A6694F" w:rsidP="00A6694F">
      <w:pPr>
        <w:numPr>
          <w:ilvl w:val="0"/>
          <w:numId w:val="14"/>
        </w:numPr>
        <w:suppressAutoHyphens/>
        <w:rPr>
          <w:szCs w:val="22"/>
          <w:lang w:eastAsia="ar-SA"/>
        </w:rPr>
      </w:pPr>
      <w:r w:rsidRPr="0089676F">
        <w:rPr>
          <w:szCs w:val="22"/>
          <w:lang w:eastAsia="ar-SA"/>
        </w:rPr>
        <w:t>jeigu yra alergija aspirinui ar kitiems nesteroidiniams vaistams nuo uždegimo (NVNU);</w:t>
      </w:r>
    </w:p>
    <w:p w14:paraId="0D27A25A" w14:textId="77777777" w:rsidR="00A6694F" w:rsidRPr="0089676F" w:rsidRDefault="00A6694F" w:rsidP="00A6694F">
      <w:pPr>
        <w:numPr>
          <w:ilvl w:val="0"/>
          <w:numId w:val="14"/>
        </w:numPr>
        <w:suppressAutoHyphens/>
        <w:rPr>
          <w:szCs w:val="22"/>
          <w:lang w:eastAsia="ar-SA"/>
        </w:rPr>
      </w:pPr>
      <w:r w:rsidRPr="0089676F">
        <w:rPr>
          <w:szCs w:val="22"/>
          <w:lang w:eastAsia="ar-SA"/>
        </w:rPr>
        <w:t>jeigu pavartojus aspirino ar kitokių NVNU Jums buvo pasireiškęs kuris nors iš šių simptomų:</w:t>
      </w:r>
    </w:p>
    <w:p w14:paraId="448C0C45" w14:textId="77777777" w:rsidR="00A6694F" w:rsidRPr="0089676F" w:rsidRDefault="00A6694F" w:rsidP="00D40A58">
      <w:pPr>
        <w:numPr>
          <w:ilvl w:val="0"/>
          <w:numId w:val="10"/>
        </w:numPr>
        <w:tabs>
          <w:tab w:val="clear" w:pos="1647"/>
          <w:tab w:val="left" w:pos="567"/>
          <w:tab w:val="num" w:pos="1134"/>
        </w:tabs>
        <w:suppressAutoHyphens/>
        <w:ind w:left="1134"/>
        <w:rPr>
          <w:szCs w:val="22"/>
          <w:lang w:eastAsia="ar-SA"/>
        </w:rPr>
      </w:pPr>
      <w:r w:rsidRPr="0089676F">
        <w:rPr>
          <w:szCs w:val="22"/>
          <w:lang w:eastAsia="ar-SA"/>
        </w:rPr>
        <w:t>švokštimas, krūtinės spaudimas, dusulys (astma),</w:t>
      </w:r>
    </w:p>
    <w:p w14:paraId="4BBF8809" w14:textId="77777777" w:rsidR="00A6694F" w:rsidRPr="0089676F" w:rsidRDefault="00A6694F" w:rsidP="00D40A58">
      <w:pPr>
        <w:numPr>
          <w:ilvl w:val="0"/>
          <w:numId w:val="10"/>
        </w:numPr>
        <w:tabs>
          <w:tab w:val="clear" w:pos="1647"/>
          <w:tab w:val="left" w:pos="567"/>
          <w:tab w:val="num" w:pos="1134"/>
        </w:tabs>
        <w:suppressAutoHyphens/>
        <w:ind w:left="1134"/>
        <w:rPr>
          <w:szCs w:val="22"/>
          <w:lang w:eastAsia="ar-SA"/>
        </w:rPr>
      </w:pPr>
      <w:r w:rsidRPr="0089676F">
        <w:rPr>
          <w:szCs w:val="22"/>
          <w:lang w:eastAsia="ar-SA"/>
        </w:rPr>
        <w:t>nosies užgulimas dėl jos gleivinės paburkimo (nosies polipų),</w:t>
      </w:r>
    </w:p>
    <w:p w14:paraId="0DD29A5D" w14:textId="77777777" w:rsidR="00A6694F" w:rsidRPr="0089676F" w:rsidRDefault="00A6694F" w:rsidP="00D40A58">
      <w:pPr>
        <w:numPr>
          <w:ilvl w:val="0"/>
          <w:numId w:val="10"/>
        </w:numPr>
        <w:tabs>
          <w:tab w:val="clear" w:pos="1647"/>
          <w:tab w:val="left" w:pos="567"/>
          <w:tab w:val="num" w:pos="1134"/>
        </w:tabs>
        <w:suppressAutoHyphens/>
        <w:ind w:left="1134"/>
        <w:rPr>
          <w:szCs w:val="22"/>
          <w:lang w:eastAsia="ar-SA"/>
        </w:rPr>
      </w:pPr>
      <w:r w:rsidRPr="0089676F">
        <w:rPr>
          <w:szCs w:val="22"/>
          <w:lang w:eastAsia="ar-SA"/>
        </w:rPr>
        <w:t>odos išbėrimas, dilgėlinis išbėrimas (urtikarija),</w:t>
      </w:r>
    </w:p>
    <w:p w14:paraId="63789423" w14:textId="77777777" w:rsidR="00A6694F" w:rsidRPr="0089676F" w:rsidRDefault="00A6694F" w:rsidP="00D40A58">
      <w:pPr>
        <w:numPr>
          <w:ilvl w:val="0"/>
          <w:numId w:val="10"/>
        </w:numPr>
        <w:tabs>
          <w:tab w:val="clear" w:pos="1647"/>
          <w:tab w:val="left" w:pos="567"/>
          <w:tab w:val="num" w:pos="1134"/>
        </w:tabs>
        <w:suppressAutoHyphens/>
        <w:ind w:left="1134"/>
        <w:rPr>
          <w:szCs w:val="22"/>
          <w:lang w:eastAsia="ar-SA"/>
        </w:rPr>
      </w:pPr>
      <w:r w:rsidRPr="0089676F">
        <w:rPr>
          <w:szCs w:val="22"/>
          <w:lang w:eastAsia="ar-SA"/>
        </w:rPr>
        <w:t>staigus odos ar gleivinės sutinimas, pvz., sutinimas aplink akis, veido, lūpų, burnos ar gerklės sutinimas, dėl kurio gali pasunkėti kvėpavimas (angioneurozinė edema)</w:t>
      </w:r>
      <w:r>
        <w:rPr>
          <w:szCs w:val="22"/>
          <w:lang w:eastAsia="ar-SA"/>
        </w:rPr>
        <w:t>;</w:t>
      </w:r>
    </w:p>
    <w:p w14:paraId="23D7DEF4" w14:textId="77777777" w:rsidR="00A6694F" w:rsidRDefault="00A6694F" w:rsidP="00A6694F">
      <w:pPr>
        <w:numPr>
          <w:ilvl w:val="0"/>
          <w:numId w:val="9"/>
        </w:numPr>
        <w:tabs>
          <w:tab w:val="left" w:pos="0"/>
          <w:tab w:val="left" w:pos="567"/>
        </w:tabs>
        <w:suppressAutoHyphens/>
        <w:rPr>
          <w:szCs w:val="22"/>
          <w:lang w:eastAsia="ar-SA"/>
        </w:rPr>
      </w:pPr>
      <w:r w:rsidRPr="0089676F">
        <w:rPr>
          <w:szCs w:val="22"/>
        </w:rPr>
        <w:t xml:space="preserve">jeigu po gydymo NVNU ar anksčiau </w:t>
      </w:r>
      <w:r>
        <w:rPr>
          <w:szCs w:val="22"/>
        </w:rPr>
        <w:t>yra buvę:</w:t>
      </w:r>
    </w:p>
    <w:p w14:paraId="2B91011F" w14:textId="77777777" w:rsidR="00A6694F" w:rsidRDefault="00A6694F" w:rsidP="00D40A58">
      <w:pPr>
        <w:numPr>
          <w:ilvl w:val="0"/>
          <w:numId w:val="31"/>
        </w:numPr>
        <w:tabs>
          <w:tab w:val="clear" w:pos="567"/>
          <w:tab w:val="left" w:pos="0"/>
          <w:tab w:val="num" w:pos="1134"/>
        </w:tabs>
        <w:suppressAutoHyphens/>
        <w:ind w:left="0" w:firstLine="567"/>
        <w:rPr>
          <w:szCs w:val="22"/>
          <w:lang w:eastAsia="ar-SA"/>
        </w:rPr>
      </w:pPr>
      <w:r w:rsidRPr="0089676F">
        <w:rPr>
          <w:szCs w:val="22"/>
        </w:rPr>
        <w:t>kraujavim</w:t>
      </w:r>
      <w:r>
        <w:rPr>
          <w:szCs w:val="22"/>
        </w:rPr>
        <w:t>o</w:t>
      </w:r>
      <w:r w:rsidRPr="0089676F">
        <w:rPr>
          <w:szCs w:val="22"/>
        </w:rPr>
        <w:t xml:space="preserve"> į skrandį arba žarnas</w:t>
      </w:r>
      <w:r>
        <w:rPr>
          <w:szCs w:val="22"/>
        </w:rPr>
        <w:t xml:space="preserve"> atvejų,</w:t>
      </w:r>
    </w:p>
    <w:p w14:paraId="74E4CADD" w14:textId="77777777" w:rsidR="00A6694F" w:rsidRPr="0089676F" w:rsidRDefault="00A6694F" w:rsidP="00D40A58">
      <w:pPr>
        <w:numPr>
          <w:ilvl w:val="0"/>
          <w:numId w:val="31"/>
        </w:numPr>
        <w:tabs>
          <w:tab w:val="clear" w:pos="567"/>
          <w:tab w:val="left" w:pos="0"/>
          <w:tab w:val="num" w:pos="1134"/>
        </w:tabs>
        <w:suppressAutoHyphens/>
        <w:ind w:left="0" w:firstLine="567"/>
        <w:rPr>
          <w:szCs w:val="22"/>
          <w:lang w:eastAsia="ar-SA"/>
        </w:rPr>
      </w:pPr>
      <w:r w:rsidRPr="0089676F">
        <w:rPr>
          <w:szCs w:val="22"/>
          <w:lang w:eastAsia="ar-SA"/>
        </w:rPr>
        <w:t>kiaurymių (perforacijų)</w:t>
      </w:r>
      <w:r>
        <w:rPr>
          <w:szCs w:val="22"/>
          <w:lang w:eastAsia="ar-SA"/>
        </w:rPr>
        <w:t xml:space="preserve"> </w:t>
      </w:r>
      <w:r w:rsidRPr="0089676F">
        <w:rPr>
          <w:szCs w:val="22"/>
          <w:lang w:eastAsia="ar-SA"/>
        </w:rPr>
        <w:t>Jūsų skrandyje ar žarnose</w:t>
      </w:r>
      <w:r>
        <w:rPr>
          <w:szCs w:val="22"/>
          <w:lang w:eastAsia="ar-SA"/>
        </w:rPr>
        <w:t>;</w:t>
      </w:r>
      <w:r w:rsidRPr="0089676F">
        <w:rPr>
          <w:szCs w:val="22"/>
          <w:lang w:eastAsia="ar-SA"/>
        </w:rPr>
        <w:t xml:space="preserve"> </w:t>
      </w:r>
    </w:p>
    <w:p w14:paraId="084780DE" w14:textId="77777777" w:rsidR="00A6694F" w:rsidRPr="0089676F" w:rsidRDefault="00A6694F" w:rsidP="00A6694F">
      <w:pPr>
        <w:numPr>
          <w:ilvl w:val="0"/>
          <w:numId w:val="9"/>
        </w:numPr>
        <w:tabs>
          <w:tab w:val="left" w:pos="0"/>
          <w:tab w:val="left" w:pos="567"/>
        </w:tabs>
        <w:suppressAutoHyphens/>
        <w:rPr>
          <w:szCs w:val="22"/>
          <w:lang w:eastAsia="ar-SA"/>
        </w:rPr>
      </w:pPr>
      <w:r w:rsidRPr="0089676F">
        <w:rPr>
          <w:szCs w:val="22"/>
          <w:lang w:eastAsia="ar-SA"/>
        </w:rPr>
        <w:t>jeigu Jūsų skrandyje ar žarnose yra kiaurymių (perforacijų);</w:t>
      </w:r>
    </w:p>
    <w:p w14:paraId="3A276C70" w14:textId="77777777" w:rsidR="00A6694F" w:rsidRPr="0089676F" w:rsidRDefault="00A6694F" w:rsidP="00A6694F">
      <w:pPr>
        <w:numPr>
          <w:ilvl w:val="0"/>
          <w:numId w:val="9"/>
        </w:numPr>
        <w:tabs>
          <w:tab w:val="left" w:pos="0"/>
          <w:tab w:val="left" w:pos="567"/>
        </w:tabs>
        <w:suppressAutoHyphens/>
        <w:rPr>
          <w:szCs w:val="22"/>
          <w:lang w:eastAsia="ar-SA"/>
        </w:rPr>
      </w:pPr>
      <w:r w:rsidRPr="0089676F">
        <w:rPr>
          <w:szCs w:val="22"/>
          <w:lang w:eastAsia="ar-SA"/>
        </w:rPr>
        <w:lastRenderedPageBreak/>
        <w:t>jeigu Jūsų skrandyje ar žarnose yra opų ar kraujavimas;</w:t>
      </w:r>
    </w:p>
    <w:p w14:paraId="1577C979" w14:textId="77777777" w:rsidR="00A6694F" w:rsidRPr="0089676F" w:rsidRDefault="00A6694F" w:rsidP="00A6694F">
      <w:pPr>
        <w:numPr>
          <w:ilvl w:val="0"/>
          <w:numId w:val="15"/>
        </w:numPr>
        <w:tabs>
          <w:tab w:val="left" w:pos="0"/>
        </w:tabs>
        <w:rPr>
          <w:szCs w:val="22"/>
        </w:rPr>
      </w:pPr>
      <w:r w:rsidRPr="0089676F">
        <w:rPr>
          <w:szCs w:val="22"/>
        </w:rPr>
        <w:t>jeigu neseniai arba anksčiau buvo skrandžio ar pepsinių opų arba kraujavimas (išopėjimas arba kraujavimas pasireiškė mažiausiai du kartus);</w:t>
      </w:r>
    </w:p>
    <w:p w14:paraId="2F78F70F" w14:textId="77777777" w:rsidR="00A6694F" w:rsidRPr="0089676F" w:rsidRDefault="00A6694F" w:rsidP="00A6694F">
      <w:pPr>
        <w:tabs>
          <w:tab w:val="left" w:pos="567"/>
        </w:tabs>
        <w:suppressAutoHyphens/>
        <w:rPr>
          <w:szCs w:val="22"/>
          <w:lang w:eastAsia="ar-SA"/>
        </w:rPr>
      </w:pPr>
      <w:r w:rsidRPr="0089676F">
        <w:rPr>
          <w:szCs w:val="22"/>
          <w:lang w:eastAsia="ar-SA"/>
        </w:rPr>
        <w:t>-</w:t>
      </w:r>
      <w:r w:rsidRPr="0089676F">
        <w:rPr>
          <w:szCs w:val="22"/>
          <w:lang w:eastAsia="ar-SA"/>
        </w:rPr>
        <w:tab/>
        <w:t>jeigu yra sunkus kepenų veiklos sutrikimas;</w:t>
      </w:r>
    </w:p>
    <w:p w14:paraId="4EAAB498" w14:textId="77777777" w:rsidR="00A6694F" w:rsidRPr="0089676F" w:rsidRDefault="00A6694F" w:rsidP="00A6694F">
      <w:pPr>
        <w:tabs>
          <w:tab w:val="left" w:pos="567"/>
        </w:tabs>
        <w:suppressAutoHyphens/>
        <w:rPr>
          <w:szCs w:val="22"/>
          <w:lang w:eastAsia="ar-SA"/>
        </w:rPr>
      </w:pPr>
      <w:r w:rsidRPr="0089676F">
        <w:rPr>
          <w:szCs w:val="22"/>
          <w:lang w:eastAsia="ar-SA"/>
        </w:rPr>
        <w:t>-</w:t>
      </w:r>
      <w:r w:rsidRPr="0089676F">
        <w:rPr>
          <w:szCs w:val="22"/>
          <w:lang w:eastAsia="ar-SA"/>
        </w:rPr>
        <w:tab/>
        <w:t>jeigu sergate sunkiu inkstų nepakankamumu, tačiau nesate gydomas dialize;</w:t>
      </w:r>
    </w:p>
    <w:p w14:paraId="05DF0343" w14:textId="77777777" w:rsidR="00A6694F" w:rsidRPr="0089676F" w:rsidRDefault="00A6694F" w:rsidP="00A6694F">
      <w:pPr>
        <w:tabs>
          <w:tab w:val="left" w:pos="567"/>
        </w:tabs>
        <w:suppressAutoHyphens/>
        <w:ind w:left="720" w:hanging="720"/>
        <w:rPr>
          <w:szCs w:val="22"/>
          <w:lang w:eastAsia="ar-SA"/>
        </w:rPr>
      </w:pPr>
      <w:r w:rsidRPr="0089676F">
        <w:rPr>
          <w:szCs w:val="22"/>
          <w:lang w:eastAsia="ar-SA"/>
        </w:rPr>
        <w:t>-</w:t>
      </w:r>
      <w:r w:rsidRPr="0089676F">
        <w:rPr>
          <w:szCs w:val="22"/>
          <w:lang w:eastAsia="ar-SA"/>
        </w:rPr>
        <w:tab/>
        <w:t>jeigu neseniai kraujavo į smegenis (cerebrovaskulinis kraujavimas);</w:t>
      </w:r>
    </w:p>
    <w:p w14:paraId="578CE539" w14:textId="77777777" w:rsidR="00A6694F" w:rsidRPr="0089676F" w:rsidRDefault="00A6694F" w:rsidP="00A6694F">
      <w:pPr>
        <w:tabs>
          <w:tab w:val="left" w:pos="567"/>
        </w:tabs>
        <w:suppressAutoHyphens/>
        <w:ind w:left="720" w:hanging="720"/>
        <w:rPr>
          <w:b/>
          <w:szCs w:val="22"/>
          <w:lang w:eastAsia="ar-SA"/>
        </w:rPr>
      </w:pPr>
      <w:r w:rsidRPr="0089676F">
        <w:rPr>
          <w:szCs w:val="22"/>
          <w:lang w:eastAsia="ar-SA"/>
        </w:rPr>
        <w:t>-</w:t>
      </w:r>
      <w:r w:rsidRPr="0089676F">
        <w:rPr>
          <w:szCs w:val="22"/>
          <w:lang w:eastAsia="ar-SA"/>
        </w:rPr>
        <w:tab/>
        <w:t>jeigu yra bet kokios rūšies kraujavimo sutrikimas;</w:t>
      </w:r>
    </w:p>
    <w:p w14:paraId="5342AB46" w14:textId="77777777" w:rsidR="00A6694F" w:rsidRPr="0089676F" w:rsidRDefault="00A6694F" w:rsidP="00A6694F">
      <w:pPr>
        <w:tabs>
          <w:tab w:val="left" w:pos="567"/>
        </w:tabs>
        <w:suppressAutoHyphens/>
        <w:rPr>
          <w:szCs w:val="22"/>
          <w:lang w:eastAsia="ar-SA"/>
        </w:rPr>
      </w:pPr>
      <w:r w:rsidRPr="0089676F">
        <w:rPr>
          <w:szCs w:val="22"/>
          <w:lang w:eastAsia="ar-SA"/>
        </w:rPr>
        <w:t>-</w:t>
      </w:r>
      <w:r w:rsidRPr="0089676F">
        <w:rPr>
          <w:szCs w:val="22"/>
          <w:lang w:eastAsia="ar-SA"/>
        </w:rPr>
        <w:tab/>
        <w:t>jeigu yra sunkus širdies nepakankamumas.</w:t>
      </w:r>
    </w:p>
    <w:p w14:paraId="3FB18807" w14:textId="77777777" w:rsidR="00A6694F" w:rsidRPr="0089676F" w:rsidRDefault="00A6694F" w:rsidP="00A6694F">
      <w:pPr>
        <w:tabs>
          <w:tab w:val="left" w:pos="567"/>
        </w:tabs>
        <w:suppressAutoHyphens/>
        <w:ind w:left="567" w:hanging="567"/>
        <w:rPr>
          <w:iCs/>
          <w:szCs w:val="22"/>
          <w:lang w:eastAsia="ar-SA"/>
        </w:rPr>
      </w:pPr>
    </w:p>
    <w:p w14:paraId="18BC4817" w14:textId="77777777" w:rsidR="00A6694F" w:rsidRPr="0089676F" w:rsidRDefault="00A6694F" w:rsidP="00A6694F">
      <w:pPr>
        <w:tabs>
          <w:tab w:val="left" w:pos="567"/>
        </w:tabs>
        <w:suppressAutoHyphens/>
        <w:ind w:left="567" w:hanging="567"/>
        <w:rPr>
          <w:iCs/>
          <w:szCs w:val="22"/>
          <w:lang w:eastAsia="ar-SA"/>
        </w:rPr>
      </w:pPr>
      <w:r w:rsidRPr="0089676F">
        <w:rPr>
          <w:iCs/>
          <w:szCs w:val="22"/>
          <w:lang w:eastAsia="ar-SA"/>
        </w:rPr>
        <w:t>Jeigu abejojate, ar kuri nors iš išvardytų būklių Jums tinka, kreipkitės į savo gydytoją.</w:t>
      </w:r>
    </w:p>
    <w:p w14:paraId="0A266224" w14:textId="77777777" w:rsidR="00A6694F" w:rsidRPr="0089676F" w:rsidRDefault="00A6694F" w:rsidP="00A6694F">
      <w:pPr>
        <w:tabs>
          <w:tab w:val="left" w:pos="567"/>
        </w:tabs>
        <w:suppressAutoHyphens/>
        <w:rPr>
          <w:szCs w:val="22"/>
          <w:lang w:eastAsia="ar-SA"/>
        </w:rPr>
      </w:pPr>
    </w:p>
    <w:p w14:paraId="7D8FB300" w14:textId="77777777" w:rsidR="00A6694F" w:rsidRPr="0089676F" w:rsidRDefault="00A6694F" w:rsidP="00A6694F">
      <w:pPr>
        <w:widowControl w:val="0"/>
        <w:tabs>
          <w:tab w:val="left" w:pos="567"/>
        </w:tabs>
        <w:suppressAutoHyphens/>
        <w:spacing w:line="220" w:lineRule="exact"/>
        <w:rPr>
          <w:b/>
          <w:szCs w:val="22"/>
          <w:lang w:eastAsia="ar-SA"/>
        </w:rPr>
      </w:pPr>
      <w:r w:rsidRPr="0089676F">
        <w:rPr>
          <w:b/>
          <w:bCs/>
          <w:szCs w:val="22"/>
          <w:lang w:eastAsia="ar-SA"/>
        </w:rPr>
        <w:t xml:space="preserve">Įspėjimai ir </w:t>
      </w:r>
      <w:r w:rsidRPr="0089676F">
        <w:rPr>
          <w:b/>
          <w:szCs w:val="22"/>
          <w:lang w:eastAsia="ar-SA"/>
        </w:rPr>
        <w:t>atsargumo priemonės</w:t>
      </w:r>
    </w:p>
    <w:p w14:paraId="0CD3027C" w14:textId="77777777" w:rsidR="00A6694F" w:rsidRDefault="00A6694F" w:rsidP="00A6694F">
      <w:pPr>
        <w:tabs>
          <w:tab w:val="left" w:pos="567"/>
        </w:tabs>
        <w:suppressAutoHyphens/>
        <w:rPr>
          <w:noProof/>
          <w:szCs w:val="22"/>
        </w:rPr>
      </w:pPr>
      <w:r w:rsidRPr="0089676F">
        <w:rPr>
          <w:noProof/>
          <w:szCs w:val="22"/>
        </w:rPr>
        <w:t>Pasitarkite su gydytoju arba vaistininku, prieš pradėdami vartoti MELOX.</w:t>
      </w:r>
    </w:p>
    <w:p w14:paraId="6691C2F9" w14:textId="77777777" w:rsidR="00417E59" w:rsidRPr="00417E59" w:rsidRDefault="00417E59" w:rsidP="00417E59">
      <w:pPr>
        <w:tabs>
          <w:tab w:val="left" w:pos="567"/>
        </w:tabs>
        <w:suppressAutoHyphens/>
        <w:rPr>
          <w:noProof/>
          <w:szCs w:val="22"/>
        </w:rPr>
      </w:pPr>
      <w:r w:rsidRPr="00417E59">
        <w:rPr>
          <w:noProof/>
          <w:szCs w:val="22"/>
        </w:rPr>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14:paraId="16130FB6" w14:textId="77777777" w:rsidR="00A6694F" w:rsidRPr="0089676F" w:rsidRDefault="00A6694F" w:rsidP="00A6694F">
      <w:pPr>
        <w:tabs>
          <w:tab w:val="left" w:pos="567"/>
        </w:tabs>
        <w:suppressAutoHyphens/>
        <w:rPr>
          <w:szCs w:val="22"/>
          <w:lang w:eastAsia="ar-SA"/>
        </w:rPr>
      </w:pPr>
    </w:p>
    <w:p w14:paraId="744E8996" w14:textId="77777777" w:rsidR="00A6694F" w:rsidRPr="0089676F" w:rsidRDefault="00A6694F" w:rsidP="00A6694F">
      <w:pPr>
        <w:tabs>
          <w:tab w:val="left" w:pos="567"/>
        </w:tabs>
        <w:suppressAutoHyphens/>
        <w:rPr>
          <w:i/>
          <w:szCs w:val="22"/>
          <w:lang w:eastAsia="ar-SA"/>
        </w:rPr>
      </w:pPr>
      <w:r w:rsidRPr="0089676F">
        <w:rPr>
          <w:i/>
          <w:szCs w:val="22"/>
          <w:lang w:eastAsia="ar-SA"/>
        </w:rPr>
        <w:t>Įspėjimai</w:t>
      </w:r>
    </w:p>
    <w:p w14:paraId="040142D8" w14:textId="77777777" w:rsidR="00A6694F" w:rsidRPr="0089676F" w:rsidRDefault="00A6694F" w:rsidP="00A6694F">
      <w:pPr>
        <w:tabs>
          <w:tab w:val="left" w:pos="567"/>
        </w:tabs>
        <w:suppressAutoHyphens/>
        <w:rPr>
          <w:szCs w:val="22"/>
          <w:lang w:eastAsia="ar-SA"/>
        </w:rPr>
      </w:pPr>
      <w:r w:rsidRPr="0089676F">
        <w:rPr>
          <w:szCs w:val="22"/>
          <w:lang w:eastAsia="ar-SA"/>
        </w:rPr>
        <w:t>Tokie vaistai, kaip MELOX, gali būti susiję su nedideliu širdies priepuolio (miokardo infarkto) ar insulto rizikos padidėjimu. Bet kokia rizika yra labiau tikėtina vartojant vaistą didelėmis dozėmis ir užsitęsusio gydymo atveju. Neviršykite rekomenduotos dozės ar gydymo laiko.</w:t>
      </w:r>
    </w:p>
    <w:p w14:paraId="3F6E1BFB" w14:textId="77777777" w:rsidR="00A6694F" w:rsidRPr="0089676F" w:rsidRDefault="00A6694F" w:rsidP="00A6694F">
      <w:pPr>
        <w:tabs>
          <w:tab w:val="left" w:pos="567"/>
        </w:tabs>
        <w:suppressAutoHyphens/>
        <w:rPr>
          <w:szCs w:val="22"/>
          <w:lang w:eastAsia="ar-SA"/>
        </w:rPr>
      </w:pPr>
      <w:r w:rsidRPr="0089676F">
        <w:rPr>
          <w:szCs w:val="22"/>
          <w:lang w:eastAsia="ar-SA"/>
        </w:rPr>
        <w:t>Nevartokite MELOX ilgiau, negu Jums paskirta.</w:t>
      </w:r>
    </w:p>
    <w:p w14:paraId="7E3438E8" w14:textId="77777777" w:rsidR="00A6694F" w:rsidRPr="0089676F" w:rsidRDefault="00A6694F" w:rsidP="00A6694F">
      <w:pPr>
        <w:tabs>
          <w:tab w:val="left" w:pos="567"/>
        </w:tabs>
        <w:suppressAutoHyphens/>
        <w:rPr>
          <w:szCs w:val="22"/>
          <w:lang w:eastAsia="ar-SA"/>
        </w:rPr>
      </w:pPr>
      <w:r w:rsidRPr="0089676F">
        <w:rPr>
          <w:szCs w:val="22"/>
          <w:lang w:eastAsia="ar-SA"/>
        </w:rPr>
        <w:t>Jei Jūsų širdies veikla yra sutrikusi, patyrėte insultą arba manote, kad Jums gali būti šių būklių rizika, turite aptarti gydymą su savo gydytoju arba vaistininku.</w:t>
      </w:r>
    </w:p>
    <w:p w14:paraId="34781C7C" w14:textId="77777777" w:rsidR="00A6694F" w:rsidRPr="0089676F" w:rsidRDefault="00A6694F" w:rsidP="00A6694F">
      <w:pPr>
        <w:tabs>
          <w:tab w:val="left" w:pos="567"/>
        </w:tabs>
        <w:suppressAutoHyphens/>
        <w:rPr>
          <w:szCs w:val="22"/>
          <w:lang w:eastAsia="ar-SA"/>
        </w:rPr>
      </w:pPr>
      <w:r w:rsidRPr="0089676F">
        <w:rPr>
          <w:szCs w:val="22"/>
          <w:lang w:eastAsia="ar-SA"/>
        </w:rPr>
        <w:t>Pavyzdžiui, jeigu:</w:t>
      </w:r>
    </w:p>
    <w:p w14:paraId="7EE992CA" w14:textId="77777777" w:rsidR="00A6694F" w:rsidRPr="0089676F" w:rsidRDefault="00A6694F" w:rsidP="00A6694F">
      <w:pPr>
        <w:numPr>
          <w:ilvl w:val="0"/>
          <w:numId w:val="16"/>
        </w:numPr>
        <w:suppressAutoHyphens/>
        <w:rPr>
          <w:szCs w:val="22"/>
          <w:lang w:eastAsia="ar-SA"/>
        </w:rPr>
      </w:pPr>
      <w:r w:rsidRPr="0089676F">
        <w:rPr>
          <w:szCs w:val="22"/>
          <w:lang w:eastAsia="ar-SA"/>
        </w:rPr>
        <w:t xml:space="preserve">Jūsų kraujospūdis yra padidėjęs (hipertenzija), </w:t>
      </w:r>
    </w:p>
    <w:p w14:paraId="61B1561A" w14:textId="77777777" w:rsidR="00A6694F" w:rsidRPr="0089676F" w:rsidRDefault="00A6694F" w:rsidP="00A6694F">
      <w:pPr>
        <w:numPr>
          <w:ilvl w:val="0"/>
          <w:numId w:val="16"/>
        </w:numPr>
        <w:suppressAutoHyphens/>
        <w:rPr>
          <w:szCs w:val="22"/>
          <w:lang w:eastAsia="ar-SA"/>
        </w:rPr>
      </w:pPr>
      <w:r w:rsidRPr="0089676F">
        <w:rPr>
          <w:szCs w:val="22"/>
        </w:rPr>
        <w:t>Jūsų kraujyje yra daug cukraus (sergate cukriniu diabetu),</w:t>
      </w:r>
    </w:p>
    <w:p w14:paraId="6B41140F" w14:textId="77777777" w:rsidR="00A6694F" w:rsidRPr="0089676F" w:rsidRDefault="00A6694F" w:rsidP="00A6694F">
      <w:pPr>
        <w:numPr>
          <w:ilvl w:val="0"/>
          <w:numId w:val="16"/>
        </w:numPr>
        <w:suppressAutoHyphens/>
        <w:rPr>
          <w:szCs w:val="22"/>
          <w:lang w:eastAsia="ar-SA"/>
        </w:rPr>
      </w:pPr>
      <w:r w:rsidRPr="0089676F">
        <w:rPr>
          <w:szCs w:val="22"/>
        </w:rPr>
        <w:t xml:space="preserve">Jūsų kraujyje yra daug </w:t>
      </w:r>
      <w:r w:rsidRPr="0089676F">
        <w:rPr>
          <w:szCs w:val="22"/>
          <w:lang w:eastAsia="ar-SA"/>
        </w:rPr>
        <w:t>cholesterolio (hipercholesterolemija),</w:t>
      </w:r>
    </w:p>
    <w:p w14:paraId="3AAB83E1" w14:textId="77777777" w:rsidR="00A6694F" w:rsidRPr="0089676F" w:rsidRDefault="00A6694F" w:rsidP="00A6694F">
      <w:pPr>
        <w:numPr>
          <w:ilvl w:val="0"/>
          <w:numId w:val="16"/>
        </w:numPr>
        <w:suppressAutoHyphens/>
        <w:rPr>
          <w:szCs w:val="22"/>
          <w:lang w:eastAsia="ar-SA"/>
        </w:rPr>
      </w:pPr>
      <w:r w:rsidRPr="0089676F">
        <w:rPr>
          <w:szCs w:val="22"/>
          <w:lang w:eastAsia="ar-SA"/>
        </w:rPr>
        <w:t>esate rūkalius.</w:t>
      </w:r>
    </w:p>
    <w:p w14:paraId="60EF0F1A" w14:textId="77777777" w:rsidR="00A6694F" w:rsidRPr="0089676F" w:rsidRDefault="00A6694F" w:rsidP="00A6694F">
      <w:pPr>
        <w:tabs>
          <w:tab w:val="left" w:pos="567"/>
        </w:tabs>
        <w:rPr>
          <w:szCs w:val="22"/>
        </w:rPr>
      </w:pPr>
    </w:p>
    <w:p w14:paraId="4E233368" w14:textId="77777777" w:rsidR="00A6694F" w:rsidRPr="0089676F" w:rsidRDefault="00A6694F" w:rsidP="00A6694F">
      <w:pPr>
        <w:tabs>
          <w:tab w:val="left" w:pos="567"/>
        </w:tabs>
        <w:rPr>
          <w:szCs w:val="22"/>
        </w:rPr>
      </w:pPr>
      <w:r w:rsidRPr="0089676F">
        <w:rPr>
          <w:szCs w:val="22"/>
        </w:rPr>
        <w:t>Gydymą MELOX nedelsiant nutraukite, kai tik pastebėsite kraujavimą (nudažantį išmatas deguto spalva) ar virškinimo trakto išopėjimą (sukeliantį pilvo skausmą).</w:t>
      </w:r>
      <w:r w:rsidRPr="0089676F" w:rsidDel="00800A88">
        <w:rPr>
          <w:szCs w:val="22"/>
        </w:rPr>
        <w:t xml:space="preserve"> </w:t>
      </w:r>
    </w:p>
    <w:p w14:paraId="37780A41" w14:textId="77777777" w:rsidR="00A6694F" w:rsidRDefault="00A6694F" w:rsidP="00A6694F">
      <w:pPr>
        <w:tabs>
          <w:tab w:val="left" w:pos="567"/>
        </w:tabs>
        <w:suppressAutoHyphens/>
        <w:rPr>
          <w:szCs w:val="22"/>
          <w:lang w:eastAsia="ar-SA"/>
        </w:rPr>
      </w:pPr>
    </w:p>
    <w:p w14:paraId="132E218E" w14:textId="77777777" w:rsidR="00A6694F" w:rsidRPr="0089676F" w:rsidRDefault="00A6694F" w:rsidP="00A6694F">
      <w:pPr>
        <w:rPr>
          <w:szCs w:val="22"/>
        </w:rPr>
      </w:pPr>
      <w:r w:rsidRPr="0089676F">
        <w:rPr>
          <w:szCs w:val="22"/>
        </w:rPr>
        <w:t>Buvo pranešta, kad vartojant meloksikamo pasireiškė sunki, gyvybei pavojinga odos reakcija (, pvz., Stivenso-Džonsono (Ste</w:t>
      </w:r>
      <w:r>
        <w:rPr>
          <w:szCs w:val="22"/>
        </w:rPr>
        <w:t>v</w:t>
      </w:r>
      <w:r w:rsidRPr="0089676F">
        <w:rPr>
          <w:szCs w:val="22"/>
        </w:rPr>
        <w:t>ens-Johnson) sindromas, toksinė epidermio nekrolizė). Pradžioje, liemens srityje atsiranda rausvos į taikinius panašios dėmės arba apskritos dėmės dažnai su pūslėmis centre.</w:t>
      </w:r>
    </w:p>
    <w:p w14:paraId="6BC9F211" w14:textId="77777777" w:rsidR="00A6694F" w:rsidRPr="0089676F" w:rsidRDefault="00A6694F" w:rsidP="00A6694F">
      <w:pPr>
        <w:rPr>
          <w:szCs w:val="22"/>
        </w:rPr>
      </w:pPr>
      <w:r w:rsidRPr="0089676F">
        <w:rPr>
          <w:szCs w:val="22"/>
        </w:rPr>
        <w:t>Papildomi požymiai, kurių reikia ieškoti yra opos burnoje, ryklėje, nosyje, lyties organų gleivinėje, bei akių gleivinės uždegimas (raudonos ir paburkusios akys).</w:t>
      </w:r>
      <w:r>
        <w:rPr>
          <w:szCs w:val="22"/>
        </w:rPr>
        <w:t xml:space="preserve"> </w:t>
      </w:r>
      <w:r w:rsidRPr="0089676F">
        <w:rPr>
          <w:szCs w:val="22"/>
        </w:rPr>
        <w:t xml:space="preserve">Šie galimai gyvybei pavojingi odos </w:t>
      </w:r>
      <w:r>
        <w:rPr>
          <w:szCs w:val="22"/>
        </w:rPr>
        <w:t>iš</w:t>
      </w:r>
      <w:r w:rsidRPr="0089676F">
        <w:rPr>
          <w:szCs w:val="22"/>
        </w:rPr>
        <w:t>bėrimai dažnai lydimi į gripą panašių simptomų. Išbėrimas gali sunkėti ir pasireikšti išplitęs pūslėtumas arba odos lupimasis.</w:t>
      </w:r>
    </w:p>
    <w:p w14:paraId="3D5859D5" w14:textId="77777777" w:rsidR="00A6694F" w:rsidRDefault="00A6694F" w:rsidP="00A6694F">
      <w:pPr>
        <w:rPr>
          <w:szCs w:val="22"/>
        </w:rPr>
      </w:pPr>
    </w:p>
    <w:p w14:paraId="017B0A56" w14:textId="77777777" w:rsidR="00A6694F" w:rsidRPr="0089676F" w:rsidRDefault="00A6694F" w:rsidP="00A6694F">
      <w:pPr>
        <w:rPr>
          <w:szCs w:val="22"/>
        </w:rPr>
      </w:pPr>
      <w:r w:rsidRPr="0089676F">
        <w:rPr>
          <w:szCs w:val="22"/>
        </w:rPr>
        <w:t>Didžiausia</w:t>
      </w:r>
      <w:r>
        <w:rPr>
          <w:szCs w:val="22"/>
        </w:rPr>
        <w:t xml:space="preserve"> rizika</w:t>
      </w:r>
      <w:r w:rsidRPr="0089676F">
        <w:rPr>
          <w:szCs w:val="22"/>
        </w:rPr>
        <w:t xml:space="preserve"> sunkioms odos reakcijoms </w:t>
      </w:r>
      <w:r>
        <w:rPr>
          <w:szCs w:val="22"/>
        </w:rPr>
        <w:t xml:space="preserve">pasireikšti </w:t>
      </w:r>
      <w:r w:rsidRPr="0089676F">
        <w:rPr>
          <w:szCs w:val="22"/>
        </w:rPr>
        <w:t>yra pirmųjų gydymo savaičių laikotarpis. Jei vartojant meloksikamo Jums buvo pasireiškęs Stivenso- Džonsono</w:t>
      </w:r>
      <w:r w:rsidRPr="0089676F" w:rsidDel="00410D79">
        <w:rPr>
          <w:szCs w:val="22"/>
        </w:rPr>
        <w:t xml:space="preserve"> </w:t>
      </w:r>
      <w:r w:rsidRPr="0089676F">
        <w:rPr>
          <w:szCs w:val="22"/>
        </w:rPr>
        <w:t>(Stevens-Johnson) sindromas arba toksinė epidermio nekrolizė, Jums daugiau niekada negalima vartoti meloksikamo.</w:t>
      </w:r>
    </w:p>
    <w:p w14:paraId="6848436E" w14:textId="77777777" w:rsidR="00A6694F" w:rsidRDefault="00A6694F" w:rsidP="00A6694F">
      <w:pPr>
        <w:rPr>
          <w:szCs w:val="22"/>
        </w:rPr>
      </w:pPr>
    </w:p>
    <w:p w14:paraId="374FCA06" w14:textId="77777777" w:rsidR="00A6694F" w:rsidRPr="0089676F" w:rsidRDefault="00A6694F" w:rsidP="00A6694F">
      <w:pPr>
        <w:rPr>
          <w:szCs w:val="22"/>
        </w:rPr>
      </w:pPr>
      <w:r w:rsidRPr="0089676F">
        <w:rPr>
          <w:szCs w:val="22"/>
        </w:rPr>
        <w:t>Jeigu Jums atsirado išbėrimas arba minėtų odos simptomų, nedelsiant pasikonsultuokite su gydytoju ir pasakykite jam, kad vartojate šio vaisto.</w:t>
      </w:r>
    </w:p>
    <w:p w14:paraId="0B061F2D" w14:textId="77777777" w:rsidR="00A6694F" w:rsidRPr="0089676F" w:rsidRDefault="00A6694F" w:rsidP="00A6694F">
      <w:pPr>
        <w:tabs>
          <w:tab w:val="left" w:pos="567"/>
        </w:tabs>
        <w:suppressAutoHyphens/>
        <w:rPr>
          <w:szCs w:val="22"/>
          <w:lang w:eastAsia="ar-SA"/>
        </w:rPr>
      </w:pPr>
    </w:p>
    <w:p w14:paraId="04E6B068" w14:textId="77777777" w:rsidR="00A6694F" w:rsidRPr="0089676F" w:rsidRDefault="00A6694F" w:rsidP="00A6694F">
      <w:pPr>
        <w:tabs>
          <w:tab w:val="left" w:pos="567"/>
        </w:tabs>
        <w:suppressAutoHyphens/>
        <w:rPr>
          <w:szCs w:val="22"/>
          <w:lang w:eastAsia="ar-SA"/>
        </w:rPr>
      </w:pPr>
      <w:r w:rsidRPr="0089676F">
        <w:rPr>
          <w:iCs/>
          <w:szCs w:val="22"/>
          <w:lang w:eastAsia="ar-SA"/>
        </w:rPr>
        <w:t>MELOX</w:t>
      </w:r>
      <w:r w:rsidRPr="0089676F">
        <w:rPr>
          <w:szCs w:val="22"/>
          <w:lang w:eastAsia="ar-SA"/>
        </w:rPr>
        <w:t xml:space="preserve"> netinka, jeigu Jums reikia skubiai malšinti ūminį skausmą.</w:t>
      </w:r>
    </w:p>
    <w:p w14:paraId="210A3BF5" w14:textId="77777777" w:rsidR="00A6694F" w:rsidRPr="0089676F" w:rsidRDefault="00A6694F" w:rsidP="00A6694F">
      <w:pPr>
        <w:tabs>
          <w:tab w:val="left" w:pos="567"/>
        </w:tabs>
        <w:suppressAutoHyphens/>
        <w:rPr>
          <w:szCs w:val="22"/>
          <w:lang w:eastAsia="ar-SA"/>
        </w:rPr>
      </w:pPr>
    </w:p>
    <w:p w14:paraId="20AAE5FF" w14:textId="77777777" w:rsidR="00A6694F" w:rsidRPr="0089676F" w:rsidRDefault="00A6694F" w:rsidP="00A6694F">
      <w:pPr>
        <w:tabs>
          <w:tab w:val="left" w:pos="567"/>
        </w:tabs>
        <w:suppressAutoHyphens/>
        <w:rPr>
          <w:szCs w:val="22"/>
          <w:lang w:eastAsia="ar-SA"/>
        </w:rPr>
      </w:pPr>
      <w:r w:rsidRPr="0089676F">
        <w:rPr>
          <w:iCs/>
          <w:szCs w:val="22"/>
          <w:lang w:eastAsia="ar-SA"/>
        </w:rPr>
        <w:t>MELOX</w:t>
      </w:r>
      <w:r w:rsidRPr="0089676F">
        <w:rPr>
          <w:szCs w:val="22"/>
          <w:lang w:eastAsia="ar-SA"/>
        </w:rPr>
        <w:t xml:space="preserve"> gali daryti mažiau pastebimus infekcinės ligos simptomus (pvz., karščiavimą). Jeigu manote, kad susirgote infekcine liga, turite kreiptis į savo gydytoją.</w:t>
      </w:r>
    </w:p>
    <w:p w14:paraId="57461FC2" w14:textId="77777777" w:rsidR="00A6694F" w:rsidRPr="0089676F" w:rsidRDefault="00A6694F" w:rsidP="00A6694F">
      <w:pPr>
        <w:tabs>
          <w:tab w:val="left" w:pos="567"/>
        </w:tabs>
        <w:suppressAutoHyphens/>
        <w:rPr>
          <w:szCs w:val="22"/>
          <w:lang w:eastAsia="ar-SA"/>
        </w:rPr>
      </w:pPr>
    </w:p>
    <w:p w14:paraId="383D3131" w14:textId="77777777" w:rsidR="00A6694F" w:rsidRPr="00B6400E" w:rsidRDefault="00A6694F" w:rsidP="00A6694F">
      <w:pPr>
        <w:tabs>
          <w:tab w:val="left" w:pos="567"/>
        </w:tabs>
        <w:suppressAutoHyphens/>
        <w:rPr>
          <w:i/>
          <w:szCs w:val="22"/>
          <w:lang w:eastAsia="ar-SA"/>
        </w:rPr>
      </w:pPr>
      <w:r w:rsidRPr="00B6400E">
        <w:rPr>
          <w:i/>
          <w:szCs w:val="22"/>
          <w:lang w:eastAsia="ar-SA"/>
        </w:rPr>
        <w:t>Atsargumo priemonės</w:t>
      </w:r>
    </w:p>
    <w:p w14:paraId="1E94E4DE" w14:textId="77777777" w:rsidR="00A6694F" w:rsidRPr="0089676F" w:rsidRDefault="00A6694F" w:rsidP="00A6694F">
      <w:pPr>
        <w:tabs>
          <w:tab w:val="left" w:pos="567"/>
        </w:tabs>
        <w:rPr>
          <w:szCs w:val="22"/>
        </w:rPr>
      </w:pPr>
      <w:r w:rsidRPr="0089676F">
        <w:rPr>
          <w:szCs w:val="22"/>
        </w:rPr>
        <w:t>Kadangi gali būti reikalingas gydymo koregavimas, prieš pradedant vartoti MELOX, pasitarkite su savo gydytoju, jeigu:</w:t>
      </w:r>
    </w:p>
    <w:p w14:paraId="511CD7BD" w14:textId="77777777" w:rsidR="00A6694F" w:rsidRPr="0089676F" w:rsidRDefault="00A6694F" w:rsidP="00A6694F">
      <w:pPr>
        <w:tabs>
          <w:tab w:val="left" w:pos="567"/>
        </w:tabs>
        <w:ind w:left="567" w:hanging="567"/>
        <w:rPr>
          <w:szCs w:val="22"/>
        </w:rPr>
      </w:pPr>
      <w:r w:rsidRPr="0089676F">
        <w:rPr>
          <w:szCs w:val="22"/>
        </w:rPr>
        <w:lastRenderedPageBreak/>
        <w:t>-</w:t>
      </w:r>
      <w:r w:rsidRPr="0089676F">
        <w:rPr>
          <w:szCs w:val="22"/>
        </w:rPr>
        <w:tab/>
        <w:t>esate sirgę stemplės uždegimu (ezofagitu), skrandžio uždegimu (gastritu) ar bet kokia kita virškinimo trakto liga, pvz., Krono liga, opiniu kolitu;</w:t>
      </w:r>
    </w:p>
    <w:p w14:paraId="5A8D4540" w14:textId="77777777" w:rsidR="00A6694F" w:rsidRPr="0089676F" w:rsidRDefault="00A6694F" w:rsidP="00A6694F">
      <w:pPr>
        <w:tabs>
          <w:tab w:val="num" w:pos="567"/>
        </w:tabs>
        <w:ind w:left="567" w:hanging="567"/>
        <w:rPr>
          <w:szCs w:val="22"/>
        </w:rPr>
      </w:pPr>
      <w:r w:rsidRPr="0089676F">
        <w:rPr>
          <w:szCs w:val="22"/>
        </w:rPr>
        <w:t>-</w:t>
      </w:r>
      <w:r w:rsidRPr="0089676F">
        <w:rPr>
          <w:szCs w:val="22"/>
        </w:rPr>
        <w:tab/>
        <w:t>Jūsų kraujospūdis didelis (sergate hipertenzija);</w:t>
      </w:r>
    </w:p>
    <w:p w14:paraId="78A68F0C" w14:textId="77777777" w:rsidR="00A6694F" w:rsidRPr="0089676F" w:rsidRDefault="00A6694F" w:rsidP="00A6694F">
      <w:pPr>
        <w:tabs>
          <w:tab w:val="num" w:pos="567"/>
        </w:tabs>
        <w:ind w:left="567" w:hanging="567"/>
        <w:rPr>
          <w:szCs w:val="22"/>
        </w:rPr>
      </w:pPr>
      <w:r w:rsidRPr="0089676F">
        <w:rPr>
          <w:szCs w:val="22"/>
        </w:rPr>
        <w:t>-</w:t>
      </w:r>
      <w:r w:rsidRPr="0089676F">
        <w:rPr>
          <w:szCs w:val="22"/>
        </w:rPr>
        <w:tab/>
        <w:t>esate senyvas;</w:t>
      </w:r>
    </w:p>
    <w:p w14:paraId="28CAC7A8" w14:textId="77777777" w:rsidR="00A6694F" w:rsidRPr="0089676F" w:rsidRDefault="00A6694F" w:rsidP="00A6694F">
      <w:pPr>
        <w:tabs>
          <w:tab w:val="num" w:pos="567"/>
        </w:tabs>
        <w:ind w:left="567" w:hanging="567"/>
        <w:rPr>
          <w:szCs w:val="22"/>
        </w:rPr>
      </w:pPr>
      <w:r w:rsidRPr="0089676F">
        <w:rPr>
          <w:szCs w:val="22"/>
        </w:rPr>
        <w:t>-</w:t>
      </w:r>
      <w:r w:rsidRPr="0089676F">
        <w:rPr>
          <w:szCs w:val="22"/>
        </w:rPr>
        <w:tab/>
        <w:t>sergate širdies, kepenų ar inkstų liga;</w:t>
      </w:r>
    </w:p>
    <w:p w14:paraId="065A3B19" w14:textId="77777777" w:rsidR="00A6694F" w:rsidRPr="0089676F" w:rsidRDefault="00A6694F" w:rsidP="00A6694F">
      <w:pPr>
        <w:tabs>
          <w:tab w:val="num" w:pos="567"/>
        </w:tabs>
        <w:ind w:left="567" w:hanging="567"/>
        <w:rPr>
          <w:szCs w:val="22"/>
        </w:rPr>
      </w:pPr>
      <w:r w:rsidRPr="0089676F">
        <w:rPr>
          <w:szCs w:val="22"/>
        </w:rPr>
        <w:t>-</w:t>
      </w:r>
      <w:r w:rsidRPr="0089676F">
        <w:rPr>
          <w:szCs w:val="22"/>
        </w:rPr>
        <w:tab/>
        <w:t>Jūsų kraujyje yra daug cukraus (sergate cukriniu diabetu);</w:t>
      </w:r>
    </w:p>
    <w:p w14:paraId="4E99D100" w14:textId="77777777" w:rsidR="00A6694F" w:rsidRPr="0089676F" w:rsidRDefault="00A6694F" w:rsidP="00A6694F">
      <w:pPr>
        <w:tabs>
          <w:tab w:val="left" w:pos="567"/>
        </w:tabs>
        <w:ind w:left="567" w:hanging="567"/>
        <w:rPr>
          <w:szCs w:val="22"/>
        </w:rPr>
      </w:pPr>
      <w:r w:rsidRPr="0089676F">
        <w:rPr>
          <w:szCs w:val="22"/>
        </w:rPr>
        <w:t>-</w:t>
      </w:r>
      <w:r w:rsidRPr="0089676F">
        <w:rPr>
          <w:szCs w:val="22"/>
        </w:rPr>
        <w:tab/>
        <w:t>sumažėjęs Jūsų kraujo tūris (yra hipovolemija), jis gali sumažėti, pavyzdžiui, daug nukraujavus, nudegus, po operacijos arba geriant mažai skysčio;</w:t>
      </w:r>
    </w:p>
    <w:p w14:paraId="7DF3B933" w14:textId="77777777" w:rsidR="00A6694F" w:rsidRPr="0089676F" w:rsidRDefault="00A6694F" w:rsidP="00A6694F">
      <w:pPr>
        <w:tabs>
          <w:tab w:val="left" w:pos="567"/>
        </w:tabs>
        <w:ind w:left="567" w:hanging="567"/>
        <w:rPr>
          <w:szCs w:val="22"/>
        </w:rPr>
      </w:pPr>
      <w:r w:rsidRPr="0089676F">
        <w:rPr>
          <w:szCs w:val="22"/>
        </w:rPr>
        <w:t>-</w:t>
      </w:r>
      <w:r w:rsidRPr="0089676F">
        <w:rPr>
          <w:szCs w:val="22"/>
        </w:rPr>
        <w:tab/>
        <w:t>Jūsų gydytojas anksčiau buvo nustatęs, kad Jūsų kraujyje yra daug kalio.</w:t>
      </w:r>
    </w:p>
    <w:p w14:paraId="0A14CF51" w14:textId="77777777" w:rsidR="00A6694F" w:rsidRPr="0089676F" w:rsidRDefault="00A6694F" w:rsidP="00A6694F">
      <w:pPr>
        <w:tabs>
          <w:tab w:val="left" w:pos="567"/>
        </w:tabs>
        <w:rPr>
          <w:szCs w:val="22"/>
        </w:rPr>
      </w:pPr>
    </w:p>
    <w:p w14:paraId="5B621E95" w14:textId="77777777" w:rsidR="00A6694F" w:rsidRPr="0089676F" w:rsidRDefault="00A6694F" w:rsidP="00A6694F">
      <w:pPr>
        <w:tabs>
          <w:tab w:val="left" w:pos="567"/>
        </w:tabs>
        <w:rPr>
          <w:szCs w:val="22"/>
        </w:rPr>
      </w:pPr>
      <w:r w:rsidRPr="0089676F">
        <w:rPr>
          <w:szCs w:val="22"/>
        </w:rPr>
        <w:t xml:space="preserve">Gydymo metu Jūsų gydytojui reikės stebėti Jūsų ligos eigą. </w:t>
      </w:r>
    </w:p>
    <w:p w14:paraId="5E3C10E5" w14:textId="77777777" w:rsidR="00A6694F" w:rsidRPr="0089676F" w:rsidRDefault="00A6694F" w:rsidP="00A6694F">
      <w:pPr>
        <w:tabs>
          <w:tab w:val="left" w:pos="567"/>
        </w:tabs>
        <w:rPr>
          <w:szCs w:val="22"/>
        </w:rPr>
      </w:pPr>
    </w:p>
    <w:p w14:paraId="41610811" w14:textId="77777777" w:rsidR="00A6694F" w:rsidRPr="0089676F" w:rsidRDefault="00A6694F" w:rsidP="00A6694F">
      <w:pPr>
        <w:tabs>
          <w:tab w:val="left" w:pos="567"/>
        </w:tabs>
        <w:rPr>
          <w:b/>
          <w:szCs w:val="22"/>
        </w:rPr>
      </w:pPr>
      <w:r w:rsidRPr="0089676F">
        <w:rPr>
          <w:b/>
          <w:szCs w:val="22"/>
        </w:rPr>
        <w:t>Kiti vaistai ir MELOX</w:t>
      </w:r>
    </w:p>
    <w:p w14:paraId="427F5D13" w14:textId="77777777" w:rsidR="00A6694F" w:rsidRPr="0089676F" w:rsidRDefault="00A6694F" w:rsidP="00A6694F">
      <w:pPr>
        <w:tabs>
          <w:tab w:val="left" w:pos="567"/>
        </w:tabs>
        <w:rPr>
          <w:szCs w:val="22"/>
        </w:rPr>
      </w:pPr>
      <w:r w:rsidRPr="0089676F">
        <w:rPr>
          <w:szCs w:val="22"/>
        </w:rPr>
        <w:t>Jeigu vartojate ar neseniai vartojote kitų vaistų arba dėl to nesate tikri, apie tai pasakykite savo gydytojui ar vaistininkui.</w:t>
      </w:r>
    </w:p>
    <w:p w14:paraId="2B228722" w14:textId="77777777" w:rsidR="00A6694F" w:rsidRPr="0089676F" w:rsidRDefault="00A6694F" w:rsidP="00A6694F">
      <w:pPr>
        <w:tabs>
          <w:tab w:val="left" w:pos="567"/>
        </w:tabs>
        <w:rPr>
          <w:szCs w:val="22"/>
        </w:rPr>
      </w:pPr>
    </w:p>
    <w:p w14:paraId="66A6E609" w14:textId="77777777" w:rsidR="00A6694F" w:rsidRPr="0089676F" w:rsidRDefault="00A6694F" w:rsidP="00A6694F">
      <w:pPr>
        <w:tabs>
          <w:tab w:val="left" w:pos="567"/>
        </w:tabs>
        <w:rPr>
          <w:szCs w:val="22"/>
        </w:rPr>
      </w:pPr>
      <w:r w:rsidRPr="0089676F">
        <w:rPr>
          <w:szCs w:val="22"/>
        </w:rPr>
        <w:t>Ypač svarbu pasakyti gydytojui arba vaistininkui, jeigu geriate (turite gerti) ar vartojate kurio nors iš šių vaistų:</w:t>
      </w:r>
    </w:p>
    <w:p w14:paraId="2BD3DA70"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kitų NVNU;</w:t>
      </w:r>
    </w:p>
    <w:p w14:paraId="796FB521"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kurie trukdo kraujui krešėti;</w:t>
      </w:r>
    </w:p>
    <w:p w14:paraId="4D84A6E7"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kurie ardo krešulius (tromboliziniai vaistai);</w:t>
      </w:r>
    </w:p>
    <w:p w14:paraId="7503C5C1"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 xml:space="preserve">vartojamų nuo širdies ir inkstų ligų; </w:t>
      </w:r>
    </w:p>
    <w:p w14:paraId="2CC67526"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kortikosteroidų (pvz., vartojamų nuo uždegimo arba alerginių reakcijų);</w:t>
      </w:r>
    </w:p>
    <w:p w14:paraId="54890C58"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ciklosporino (vaisto, vartojamo po organo persodinimo arba sunkiems odos sutrikimams, reumatoidiniam artritui ar nefroziniam sindromui gydyti);</w:t>
      </w:r>
    </w:p>
    <w:p w14:paraId="28AB6822"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bet kokių diuretikų (šlapimą varančių tablečių). Jeigu vartojate diuretikų, Jūsų gydytojas gali stebėti Jūsų inkstų veiklą;</w:t>
      </w:r>
    </w:p>
    <w:p w14:paraId="52C6A3DC"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vartojamų nuo didelio kraujospūdžio (beta adrenoblokatorių);</w:t>
      </w:r>
    </w:p>
    <w:p w14:paraId="29892203"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ličio (vartojamo nuotaikos sutrikimams gydyti);</w:t>
      </w:r>
    </w:p>
    <w:p w14:paraId="0CEAA6EF"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selektyvių a serotonino reabsorbcijos inhibitorių (SSRI), vartojamų depresijai gydyti;</w:t>
      </w:r>
    </w:p>
    <w:p w14:paraId="2112CA23"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metotreksato (vartojamo navikams ar sunkioms nekontroliuojamoms odos ligoms bei aktyviam reumatoidiniam artritui gydyti);</w:t>
      </w:r>
    </w:p>
    <w:p w14:paraId="68E153BD"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kolestiramino (vartojamo cholesterolio kiekiui mažinti);</w:t>
      </w:r>
    </w:p>
    <w:p w14:paraId="27566E40"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kontraceptinę vartojimo į gimdą sistemą (ji paprastai vadinama gimdos spirale), jeigu esate moteris.</w:t>
      </w:r>
    </w:p>
    <w:p w14:paraId="39D05901" w14:textId="77777777" w:rsidR="00A6694F" w:rsidRPr="0086475E" w:rsidRDefault="00A6694F" w:rsidP="00A6694F">
      <w:pPr>
        <w:tabs>
          <w:tab w:val="left" w:pos="567"/>
        </w:tabs>
        <w:rPr>
          <w:b/>
          <w:szCs w:val="22"/>
          <w:lang w:eastAsia="en-US"/>
        </w:rPr>
      </w:pPr>
    </w:p>
    <w:p w14:paraId="08F34758" w14:textId="77777777" w:rsidR="00A6694F" w:rsidRPr="0086475E" w:rsidRDefault="00A6694F" w:rsidP="00A6694F">
      <w:pPr>
        <w:tabs>
          <w:tab w:val="left" w:pos="567"/>
        </w:tabs>
        <w:rPr>
          <w:szCs w:val="22"/>
          <w:lang w:eastAsia="en-US"/>
        </w:rPr>
      </w:pPr>
      <w:r w:rsidRPr="0086475E">
        <w:rPr>
          <w:szCs w:val="22"/>
          <w:lang w:eastAsia="en-US"/>
        </w:rPr>
        <w:t>Jeigu abejojate, klauskite savo gydytojo arba vaistininko.</w:t>
      </w:r>
    </w:p>
    <w:p w14:paraId="7804B57C" w14:textId="77777777" w:rsidR="00A6694F" w:rsidRPr="0089676F" w:rsidRDefault="00A6694F" w:rsidP="00A6694F">
      <w:pPr>
        <w:tabs>
          <w:tab w:val="left" w:pos="567"/>
        </w:tabs>
        <w:rPr>
          <w:b/>
          <w:szCs w:val="22"/>
        </w:rPr>
      </w:pPr>
    </w:p>
    <w:p w14:paraId="67B350ED" w14:textId="77777777" w:rsidR="00A6694F" w:rsidRPr="0089676F" w:rsidRDefault="00A6694F" w:rsidP="00A6694F">
      <w:pPr>
        <w:tabs>
          <w:tab w:val="left" w:pos="567"/>
        </w:tabs>
        <w:rPr>
          <w:b/>
          <w:szCs w:val="22"/>
        </w:rPr>
      </w:pPr>
      <w:r w:rsidRPr="0089676F">
        <w:rPr>
          <w:b/>
          <w:szCs w:val="22"/>
        </w:rPr>
        <w:t>Nėštumas</w:t>
      </w:r>
      <w:r>
        <w:rPr>
          <w:b/>
          <w:szCs w:val="22"/>
        </w:rPr>
        <w:t>,</w:t>
      </w:r>
      <w:r w:rsidRPr="0089676F">
        <w:rPr>
          <w:b/>
          <w:szCs w:val="22"/>
        </w:rPr>
        <w:t xml:space="preserve"> žindymo laikotarpis</w:t>
      </w:r>
      <w:r>
        <w:rPr>
          <w:b/>
          <w:szCs w:val="22"/>
        </w:rPr>
        <w:t xml:space="preserve"> ir vaisingumas</w:t>
      </w:r>
    </w:p>
    <w:p w14:paraId="6534901A" w14:textId="77777777" w:rsidR="00A6694F" w:rsidRPr="0089676F" w:rsidRDefault="00A6694F" w:rsidP="00A6694F">
      <w:pPr>
        <w:tabs>
          <w:tab w:val="left" w:pos="567"/>
        </w:tabs>
        <w:rPr>
          <w:szCs w:val="22"/>
        </w:rPr>
      </w:pPr>
      <w:r w:rsidRPr="0089676F">
        <w:rPr>
          <w:szCs w:val="22"/>
        </w:rPr>
        <w:t>Jeigu esate nėščia, žindote kūdikį, manote, kad galbūt esate nėščia arba planuojate pastoti, tai prieš vartodama šį vaistą pasitarkite su gydytoju arba vaistininku.</w:t>
      </w:r>
    </w:p>
    <w:p w14:paraId="2C8926E3" w14:textId="77777777" w:rsidR="00A6694F" w:rsidRPr="0089676F" w:rsidRDefault="00A6694F" w:rsidP="00A6694F">
      <w:pPr>
        <w:tabs>
          <w:tab w:val="left" w:pos="567"/>
        </w:tabs>
        <w:rPr>
          <w:szCs w:val="22"/>
        </w:rPr>
      </w:pPr>
    </w:p>
    <w:p w14:paraId="24A5AC75" w14:textId="77777777" w:rsidR="00A6694F" w:rsidRPr="00925C1B" w:rsidRDefault="00A6694F" w:rsidP="00A6694F">
      <w:pPr>
        <w:tabs>
          <w:tab w:val="left" w:pos="567"/>
        </w:tabs>
        <w:rPr>
          <w:i/>
          <w:iCs/>
          <w:szCs w:val="22"/>
        </w:rPr>
      </w:pPr>
      <w:r w:rsidRPr="00925C1B">
        <w:rPr>
          <w:i/>
          <w:iCs/>
          <w:szCs w:val="22"/>
        </w:rPr>
        <w:t>Vaisingumas</w:t>
      </w:r>
    </w:p>
    <w:p w14:paraId="02D5BDC1" w14:textId="77777777" w:rsidR="00A6694F" w:rsidRPr="0089676F" w:rsidRDefault="00A6694F" w:rsidP="00A6694F">
      <w:pPr>
        <w:tabs>
          <w:tab w:val="left" w:pos="567"/>
        </w:tabs>
        <w:rPr>
          <w:szCs w:val="22"/>
        </w:rPr>
      </w:pPr>
      <w:r w:rsidRPr="0089676F">
        <w:rPr>
          <w:szCs w:val="22"/>
        </w:rPr>
        <w:t xml:space="preserve">MELOX gali pasunkinti pastojimą. Jeigu planuojate nėštumą arba yra problemų tapti nėščia, turite apie tai pasakyti savo gydytojui. </w:t>
      </w:r>
    </w:p>
    <w:p w14:paraId="5CDD3FE5" w14:textId="77777777" w:rsidR="00A6694F" w:rsidRPr="0089676F" w:rsidRDefault="00A6694F" w:rsidP="00A6694F">
      <w:pPr>
        <w:tabs>
          <w:tab w:val="left" w:pos="567"/>
        </w:tabs>
        <w:rPr>
          <w:i/>
          <w:szCs w:val="22"/>
        </w:rPr>
      </w:pPr>
    </w:p>
    <w:p w14:paraId="2EE92988" w14:textId="77777777" w:rsidR="00A6694F" w:rsidRPr="00925C1B" w:rsidRDefault="00A6694F" w:rsidP="00A6694F">
      <w:pPr>
        <w:tabs>
          <w:tab w:val="left" w:pos="567"/>
        </w:tabs>
        <w:rPr>
          <w:i/>
          <w:iCs/>
          <w:szCs w:val="22"/>
        </w:rPr>
      </w:pPr>
      <w:r w:rsidRPr="00925C1B">
        <w:rPr>
          <w:i/>
          <w:iCs/>
          <w:szCs w:val="22"/>
        </w:rPr>
        <w:t>Nėštumas</w:t>
      </w:r>
    </w:p>
    <w:p w14:paraId="41EB221E" w14:textId="77777777" w:rsidR="00A6694F" w:rsidRPr="0089676F" w:rsidRDefault="00A6694F" w:rsidP="00A6694F">
      <w:pPr>
        <w:tabs>
          <w:tab w:val="left" w:pos="567"/>
        </w:tabs>
        <w:rPr>
          <w:szCs w:val="22"/>
        </w:rPr>
      </w:pPr>
      <w:r w:rsidRPr="00B764BE">
        <w:rPr>
          <w:szCs w:val="22"/>
        </w:rPr>
        <w:t xml:space="preserve">Nevartokite </w:t>
      </w:r>
      <w:r>
        <w:rPr>
          <w:szCs w:val="22"/>
        </w:rPr>
        <w:t>meloksikamo</w:t>
      </w:r>
      <w:r w:rsidRPr="00B764BE">
        <w:rPr>
          <w:szCs w:val="22"/>
        </w:rPr>
        <w:t>, paskutinių trijų nėštumo mėnesių metu, nes šis vaistas gali pakenkti Jūsų</w:t>
      </w:r>
      <w:r>
        <w:rPr>
          <w:szCs w:val="22"/>
        </w:rPr>
        <w:t xml:space="preserve"> </w:t>
      </w:r>
      <w:r w:rsidRPr="00B764BE">
        <w:rPr>
          <w:szCs w:val="22"/>
        </w:rPr>
        <w:t>vaisiui (būsimam kūdikiui) arba sukelti problemų gimdymo metu. Šis vaistas gali sukelti</w:t>
      </w:r>
      <w:r>
        <w:rPr>
          <w:szCs w:val="22"/>
        </w:rPr>
        <w:t xml:space="preserve"> </w:t>
      </w:r>
      <w:r w:rsidRPr="00B764BE">
        <w:rPr>
          <w:szCs w:val="22"/>
        </w:rPr>
        <w:t>vaisiaus inkstų ir širdies sutrikimų. Jis gali paveikti Jūsų ir Jūsų kūdikio polinkį</w:t>
      </w:r>
      <w:r>
        <w:rPr>
          <w:szCs w:val="22"/>
        </w:rPr>
        <w:t xml:space="preserve"> </w:t>
      </w:r>
      <w:r w:rsidRPr="00B764BE">
        <w:rPr>
          <w:szCs w:val="22"/>
        </w:rPr>
        <w:t>kraujuoti ir dėl jo gimdymas gali būti vėlesnis arba ilgesnis, nei tikėtasi. Pirmus 6</w:t>
      </w:r>
      <w:r>
        <w:rPr>
          <w:szCs w:val="22"/>
        </w:rPr>
        <w:t xml:space="preserve"> </w:t>
      </w:r>
      <w:r w:rsidRPr="00B764BE">
        <w:rPr>
          <w:szCs w:val="22"/>
        </w:rPr>
        <w:t xml:space="preserve">nėštumo mėnesius </w:t>
      </w:r>
      <w:r>
        <w:rPr>
          <w:szCs w:val="22"/>
        </w:rPr>
        <w:t>meloksikamo</w:t>
      </w:r>
      <w:r w:rsidRPr="00B764BE">
        <w:rPr>
          <w:szCs w:val="22"/>
        </w:rPr>
        <w:t xml:space="preserve"> vartoti negalima, išskyrus atvejus, kai tai neabejotinai būtina ir taip</w:t>
      </w:r>
      <w:r>
        <w:rPr>
          <w:szCs w:val="22"/>
        </w:rPr>
        <w:t xml:space="preserve"> </w:t>
      </w:r>
      <w:r w:rsidRPr="00B764BE">
        <w:rPr>
          <w:szCs w:val="22"/>
        </w:rPr>
        <w:t>pataria gydytojas. Jei šiuo laikotarpiu arba bandant pastoti Jums reikalingas gydymas, reikia</w:t>
      </w:r>
      <w:r>
        <w:rPr>
          <w:szCs w:val="22"/>
        </w:rPr>
        <w:t xml:space="preserve"> </w:t>
      </w:r>
      <w:r w:rsidRPr="00B764BE">
        <w:rPr>
          <w:szCs w:val="22"/>
        </w:rPr>
        <w:t xml:space="preserve">vartoti mažiausią dozę trumpiausią įmanomą laiką. Nuo 20-osios nėštumo savaitės </w:t>
      </w:r>
      <w:r>
        <w:rPr>
          <w:szCs w:val="22"/>
        </w:rPr>
        <w:t xml:space="preserve">meloksikamas, jei vartojamas ilgiau nei kelias dienas, </w:t>
      </w:r>
      <w:r w:rsidRPr="00B764BE">
        <w:rPr>
          <w:szCs w:val="22"/>
        </w:rPr>
        <w:t>gali sukelti vaisiaus inkstų sutrikimų, o dėl to gali sumažėti kūdikį supančio amniono skysčio kiekis</w:t>
      </w:r>
      <w:r>
        <w:rPr>
          <w:szCs w:val="22"/>
        </w:rPr>
        <w:t xml:space="preserve"> </w:t>
      </w:r>
      <w:r w:rsidRPr="00B764BE">
        <w:rPr>
          <w:szCs w:val="22"/>
        </w:rPr>
        <w:t>(oligohidramnionas)</w:t>
      </w:r>
      <w:r>
        <w:rPr>
          <w:szCs w:val="22"/>
        </w:rPr>
        <w:t xml:space="preserve"> </w:t>
      </w:r>
      <w:r w:rsidRPr="008954CD">
        <w:rPr>
          <w:szCs w:val="22"/>
        </w:rPr>
        <w:t>arba susiaurėti kraujagyslė (arterinis latakas) kūdikio širdyje</w:t>
      </w:r>
      <w:r w:rsidRPr="00B764BE">
        <w:rPr>
          <w:szCs w:val="22"/>
        </w:rPr>
        <w:t>. Jei Jums reikalingas ilgesnis nei kelių dienų gydymas,</w:t>
      </w:r>
      <w:r>
        <w:rPr>
          <w:szCs w:val="22"/>
        </w:rPr>
        <w:t xml:space="preserve"> </w:t>
      </w:r>
      <w:r w:rsidRPr="00B764BE">
        <w:rPr>
          <w:szCs w:val="22"/>
        </w:rPr>
        <w:t>gydytojas gali rekomenduoti papildomą stebėseną.</w:t>
      </w:r>
    </w:p>
    <w:p w14:paraId="7488BF53" w14:textId="77777777" w:rsidR="00A6694F" w:rsidRPr="0089676F" w:rsidRDefault="00A6694F" w:rsidP="00A6694F">
      <w:pPr>
        <w:tabs>
          <w:tab w:val="left" w:pos="567"/>
        </w:tabs>
        <w:rPr>
          <w:szCs w:val="22"/>
        </w:rPr>
      </w:pPr>
    </w:p>
    <w:p w14:paraId="3D20B89B" w14:textId="77777777" w:rsidR="00A6694F" w:rsidRPr="00925C1B" w:rsidRDefault="00A6694F" w:rsidP="00A6694F">
      <w:pPr>
        <w:tabs>
          <w:tab w:val="left" w:pos="567"/>
        </w:tabs>
        <w:rPr>
          <w:i/>
          <w:iCs/>
          <w:szCs w:val="22"/>
          <w:u w:val="single"/>
        </w:rPr>
      </w:pPr>
      <w:r w:rsidRPr="00925C1B">
        <w:rPr>
          <w:i/>
          <w:iCs/>
          <w:szCs w:val="22"/>
        </w:rPr>
        <w:t>Žindymas</w:t>
      </w:r>
    </w:p>
    <w:p w14:paraId="2B56EA0D" w14:textId="77777777" w:rsidR="00A6694F" w:rsidRPr="0089676F" w:rsidRDefault="00A6694F" w:rsidP="00A6694F">
      <w:pPr>
        <w:tabs>
          <w:tab w:val="left" w:pos="567"/>
        </w:tabs>
        <w:rPr>
          <w:szCs w:val="22"/>
        </w:rPr>
      </w:pPr>
      <w:r w:rsidRPr="0089676F">
        <w:rPr>
          <w:szCs w:val="22"/>
        </w:rPr>
        <w:t>Žindymo laikotarpiu šio vaisto vartoti nerekomenduojama.</w:t>
      </w:r>
    </w:p>
    <w:p w14:paraId="405DC319" w14:textId="77777777" w:rsidR="00A6694F" w:rsidRPr="0089676F" w:rsidRDefault="00A6694F" w:rsidP="00A6694F">
      <w:pPr>
        <w:rPr>
          <w:bCs/>
          <w:szCs w:val="22"/>
          <w:lang w:eastAsia="en-US"/>
        </w:rPr>
      </w:pPr>
      <w:r w:rsidRPr="0089676F">
        <w:rPr>
          <w:bCs/>
          <w:szCs w:val="22"/>
          <w:lang w:eastAsia="en-US"/>
        </w:rPr>
        <w:t>Prieš vartojant bet kokį vaistą būtina pasitarti su gydytoju.</w:t>
      </w:r>
    </w:p>
    <w:p w14:paraId="68126FC5" w14:textId="77777777" w:rsidR="00A6694F" w:rsidRPr="0089676F" w:rsidRDefault="00A6694F" w:rsidP="00A6694F">
      <w:pPr>
        <w:tabs>
          <w:tab w:val="left" w:pos="567"/>
        </w:tabs>
        <w:rPr>
          <w:szCs w:val="22"/>
        </w:rPr>
      </w:pPr>
    </w:p>
    <w:p w14:paraId="2656C2AB" w14:textId="77777777" w:rsidR="00A6694F" w:rsidRPr="0089676F" w:rsidRDefault="00A6694F" w:rsidP="00A6694F">
      <w:pPr>
        <w:tabs>
          <w:tab w:val="left" w:pos="567"/>
        </w:tabs>
        <w:rPr>
          <w:b/>
          <w:szCs w:val="22"/>
        </w:rPr>
      </w:pPr>
      <w:r w:rsidRPr="0089676F">
        <w:rPr>
          <w:b/>
          <w:szCs w:val="22"/>
        </w:rPr>
        <w:t>Vairavimas ir mechanizmų valdymas</w:t>
      </w:r>
    </w:p>
    <w:p w14:paraId="6976D563" w14:textId="77777777" w:rsidR="00A6694F" w:rsidRPr="0089676F" w:rsidRDefault="00A6694F" w:rsidP="00A6694F">
      <w:pPr>
        <w:tabs>
          <w:tab w:val="left" w:pos="567"/>
        </w:tabs>
        <w:rPr>
          <w:szCs w:val="22"/>
        </w:rPr>
      </w:pPr>
      <w:r w:rsidRPr="0089676F">
        <w:rPr>
          <w:szCs w:val="22"/>
        </w:rPr>
        <w:t>Vartojant šio vaisto gali pasireikšti regos sutrikimas (įskaitant daiktų matymą lyg per miglą), apsnūdimas, galvos sukimasis arba kitokie centrinės nervų sistemos sutrikimai. Jeigu toks poveikis pasireiškia, nevairuokite ir nevaldykite mechanizmų.</w:t>
      </w:r>
    </w:p>
    <w:p w14:paraId="0EE52ACF" w14:textId="77777777" w:rsidR="00A6694F" w:rsidRPr="0089676F" w:rsidRDefault="00A6694F" w:rsidP="00A6694F">
      <w:pPr>
        <w:tabs>
          <w:tab w:val="left" w:pos="567"/>
        </w:tabs>
        <w:rPr>
          <w:szCs w:val="22"/>
        </w:rPr>
      </w:pPr>
    </w:p>
    <w:p w14:paraId="08A7F3A3" w14:textId="77777777" w:rsidR="00A6694F" w:rsidRPr="0089676F" w:rsidRDefault="00A6694F" w:rsidP="00A6694F">
      <w:pPr>
        <w:rPr>
          <w:szCs w:val="22"/>
          <w:lang w:val="en-GB" w:eastAsia="en-US"/>
        </w:rPr>
      </w:pPr>
      <w:r w:rsidRPr="0089676F">
        <w:rPr>
          <w:b/>
          <w:szCs w:val="22"/>
          <w:lang w:eastAsia="en-US"/>
        </w:rPr>
        <w:t>MELOX sudėtyje yra laktozės</w:t>
      </w:r>
    </w:p>
    <w:p w14:paraId="2E3A5CAD" w14:textId="77777777" w:rsidR="00A6694F" w:rsidRPr="0089676F" w:rsidRDefault="00A6694F" w:rsidP="00A6694F">
      <w:pPr>
        <w:rPr>
          <w:szCs w:val="22"/>
        </w:rPr>
      </w:pPr>
      <w:r w:rsidRPr="0089676F">
        <w:rPr>
          <w:szCs w:val="22"/>
        </w:rPr>
        <w:t>Jeigu gydytojas Jums yra sakęs, kad netoleruojate kokių nors angliavandenių, kreipkitės į jį prieš pradėdami vartoti šį vaistą.</w:t>
      </w:r>
    </w:p>
    <w:p w14:paraId="100235FD" w14:textId="77777777" w:rsidR="00A6694F" w:rsidRPr="0089676F" w:rsidRDefault="00A6694F" w:rsidP="00A6694F">
      <w:pPr>
        <w:tabs>
          <w:tab w:val="left" w:pos="567"/>
        </w:tabs>
        <w:suppressAutoHyphens/>
        <w:rPr>
          <w:szCs w:val="22"/>
          <w:lang w:eastAsia="ar-SA"/>
        </w:rPr>
      </w:pPr>
    </w:p>
    <w:p w14:paraId="3FDDD5EB" w14:textId="77777777" w:rsidR="00A6694F" w:rsidRPr="0089676F" w:rsidRDefault="00A6694F" w:rsidP="00A6694F">
      <w:pPr>
        <w:tabs>
          <w:tab w:val="left" w:pos="567"/>
        </w:tabs>
        <w:suppressAutoHyphens/>
        <w:rPr>
          <w:szCs w:val="22"/>
          <w:lang w:eastAsia="ar-SA"/>
        </w:rPr>
      </w:pPr>
    </w:p>
    <w:p w14:paraId="3C647C40" w14:textId="77777777" w:rsidR="00A6694F" w:rsidRPr="0089676F" w:rsidRDefault="00A6694F" w:rsidP="00A6694F">
      <w:pPr>
        <w:tabs>
          <w:tab w:val="left" w:pos="567"/>
        </w:tabs>
        <w:suppressAutoHyphens/>
        <w:ind w:left="567" w:hanging="567"/>
        <w:rPr>
          <w:b/>
          <w:szCs w:val="22"/>
          <w:lang w:eastAsia="ar-SA"/>
        </w:rPr>
      </w:pPr>
      <w:r w:rsidRPr="0089676F">
        <w:rPr>
          <w:b/>
          <w:szCs w:val="22"/>
          <w:lang w:eastAsia="ar-SA"/>
        </w:rPr>
        <w:t>3.</w:t>
      </w:r>
      <w:r w:rsidRPr="0089676F">
        <w:rPr>
          <w:b/>
          <w:szCs w:val="22"/>
          <w:lang w:eastAsia="ar-SA"/>
        </w:rPr>
        <w:tab/>
        <w:t>Kaip vartoti MELOX</w:t>
      </w:r>
    </w:p>
    <w:p w14:paraId="75FF81F5" w14:textId="77777777" w:rsidR="00A6694F" w:rsidRPr="0089676F" w:rsidRDefault="00A6694F" w:rsidP="00A6694F">
      <w:pPr>
        <w:tabs>
          <w:tab w:val="left" w:pos="567"/>
        </w:tabs>
        <w:rPr>
          <w:szCs w:val="22"/>
        </w:rPr>
      </w:pPr>
    </w:p>
    <w:p w14:paraId="6629849E" w14:textId="77777777" w:rsidR="00A6694F" w:rsidRPr="0089676F" w:rsidRDefault="00A6694F" w:rsidP="00A6694F">
      <w:pPr>
        <w:tabs>
          <w:tab w:val="left" w:pos="567"/>
        </w:tabs>
        <w:rPr>
          <w:szCs w:val="22"/>
        </w:rPr>
      </w:pPr>
      <w:r w:rsidRPr="0089676F">
        <w:rPr>
          <w:szCs w:val="22"/>
        </w:rPr>
        <w:t xml:space="preserve">Visada vartokite šį vaistą tiksliai kaip nurodė gydytojas. Jeigu abejojate, kreipkitės į gydytoją arba vaistininką. </w:t>
      </w:r>
    </w:p>
    <w:p w14:paraId="61D1A1E6" w14:textId="77777777" w:rsidR="00A6694F" w:rsidRPr="0089676F" w:rsidRDefault="00A6694F" w:rsidP="00A6694F">
      <w:pPr>
        <w:tabs>
          <w:tab w:val="left" w:pos="567"/>
        </w:tabs>
        <w:rPr>
          <w:b/>
          <w:szCs w:val="22"/>
        </w:rPr>
      </w:pPr>
    </w:p>
    <w:p w14:paraId="423CE21A" w14:textId="77777777" w:rsidR="00A6694F" w:rsidRPr="00EF3635" w:rsidRDefault="00A6694F" w:rsidP="00A6694F">
      <w:pPr>
        <w:tabs>
          <w:tab w:val="left" w:pos="567"/>
        </w:tabs>
        <w:rPr>
          <w:szCs w:val="22"/>
        </w:rPr>
      </w:pPr>
      <w:r w:rsidRPr="00B6400E">
        <w:rPr>
          <w:szCs w:val="22"/>
        </w:rPr>
        <w:t>Rekomenduojama dozė yra</w:t>
      </w:r>
      <w:r w:rsidRPr="00EF3635">
        <w:rPr>
          <w:szCs w:val="22"/>
        </w:rPr>
        <w:t>:</w:t>
      </w:r>
    </w:p>
    <w:p w14:paraId="34BAC85A" w14:textId="77777777" w:rsidR="00A6694F" w:rsidRDefault="00A6694F" w:rsidP="00A6694F">
      <w:pPr>
        <w:tabs>
          <w:tab w:val="left" w:pos="567"/>
        </w:tabs>
        <w:rPr>
          <w:szCs w:val="22"/>
        </w:rPr>
      </w:pPr>
      <w:r w:rsidRPr="00B6400E">
        <w:rPr>
          <w:szCs w:val="22"/>
        </w:rPr>
        <w:t>Osteoartrito paūmėjimas:</w:t>
      </w:r>
    </w:p>
    <w:p w14:paraId="7CA4F46A" w14:textId="77777777" w:rsidR="00A6694F" w:rsidRPr="0089676F" w:rsidRDefault="00A6694F" w:rsidP="00A6694F">
      <w:pPr>
        <w:tabs>
          <w:tab w:val="left" w:pos="567"/>
        </w:tabs>
        <w:rPr>
          <w:szCs w:val="22"/>
        </w:rPr>
      </w:pPr>
      <w:r w:rsidRPr="0089676F">
        <w:rPr>
          <w:szCs w:val="22"/>
        </w:rPr>
        <w:t>7,5 mg kartą per parą. Ši dozė gali būti padidinta iki 15 mg kartą per parą.</w:t>
      </w:r>
      <w:r w:rsidRPr="0089676F" w:rsidDel="00576299">
        <w:rPr>
          <w:szCs w:val="22"/>
        </w:rPr>
        <w:t xml:space="preserve"> </w:t>
      </w:r>
    </w:p>
    <w:p w14:paraId="5F4190E6" w14:textId="77777777" w:rsidR="00A6694F" w:rsidRDefault="00A6694F" w:rsidP="00A6694F">
      <w:pPr>
        <w:tabs>
          <w:tab w:val="left" w:pos="567"/>
        </w:tabs>
        <w:rPr>
          <w:szCs w:val="22"/>
        </w:rPr>
      </w:pPr>
    </w:p>
    <w:p w14:paraId="7160B446" w14:textId="77777777" w:rsidR="00A6694F" w:rsidRPr="00EF3635" w:rsidRDefault="00A6694F" w:rsidP="00A6694F">
      <w:pPr>
        <w:tabs>
          <w:tab w:val="left" w:pos="567"/>
        </w:tabs>
        <w:rPr>
          <w:szCs w:val="22"/>
        </w:rPr>
      </w:pPr>
      <w:r w:rsidRPr="00B6400E">
        <w:rPr>
          <w:szCs w:val="22"/>
        </w:rPr>
        <w:t>Reumatoidinis artritas:</w:t>
      </w:r>
    </w:p>
    <w:p w14:paraId="25F0D0C6" w14:textId="77777777" w:rsidR="00A6694F" w:rsidRPr="0089676F" w:rsidRDefault="00A6694F" w:rsidP="00A6694F">
      <w:pPr>
        <w:tabs>
          <w:tab w:val="left" w:pos="567"/>
        </w:tabs>
        <w:rPr>
          <w:szCs w:val="22"/>
        </w:rPr>
      </w:pPr>
      <w:r w:rsidRPr="0089676F">
        <w:rPr>
          <w:szCs w:val="22"/>
        </w:rPr>
        <w:t>15 mg kartą per parą. Ši dozė gali būti sumažinta iki 7,5 mg kartą per parą.</w:t>
      </w:r>
      <w:r w:rsidRPr="0089676F" w:rsidDel="00576299">
        <w:rPr>
          <w:szCs w:val="22"/>
        </w:rPr>
        <w:t xml:space="preserve"> </w:t>
      </w:r>
    </w:p>
    <w:p w14:paraId="228612C6" w14:textId="77777777" w:rsidR="00A6694F" w:rsidRDefault="00A6694F" w:rsidP="00A6694F">
      <w:pPr>
        <w:tabs>
          <w:tab w:val="left" w:pos="567"/>
        </w:tabs>
        <w:rPr>
          <w:szCs w:val="22"/>
        </w:rPr>
      </w:pPr>
    </w:p>
    <w:p w14:paraId="0C8AFD6A" w14:textId="77777777" w:rsidR="00A6694F" w:rsidRPr="00B306E0" w:rsidRDefault="00A6694F" w:rsidP="00A6694F">
      <w:pPr>
        <w:tabs>
          <w:tab w:val="left" w:pos="567"/>
        </w:tabs>
        <w:rPr>
          <w:szCs w:val="22"/>
        </w:rPr>
      </w:pPr>
      <w:r w:rsidRPr="00B6400E">
        <w:rPr>
          <w:szCs w:val="22"/>
        </w:rPr>
        <w:t>Ankilozinis spondilitas:</w:t>
      </w:r>
      <w:r w:rsidRPr="00EF3635">
        <w:rPr>
          <w:szCs w:val="22"/>
        </w:rPr>
        <w:t xml:space="preserve"> </w:t>
      </w:r>
    </w:p>
    <w:p w14:paraId="4B2889EC" w14:textId="77777777" w:rsidR="00A6694F" w:rsidRPr="0089676F" w:rsidRDefault="00A6694F" w:rsidP="00A6694F">
      <w:pPr>
        <w:tabs>
          <w:tab w:val="left" w:pos="567"/>
        </w:tabs>
        <w:rPr>
          <w:szCs w:val="22"/>
        </w:rPr>
      </w:pPr>
      <w:r w:rsidRPr="0089676F">
        <w:rPr>
          <w:szCs w:val="22"/>
        </w:rPr>
        <w:t>15 mg kartą per parą. Ši dozė gali būti sumažinta iki 7,5 mg  kartą per parą.</w:t>
      </w:r>
      <w:r w:rsidRPr="0089676F" w:rsidDel="00576299">
        <w:rPr>
          <w:szCs w:val="22"/>
        </w:rPr>
        <w:t xml:space="preserve"> </w:t>
      </w:r>
    </w:p>
    <w:p w14:paraId="6D400856" w14:textId="77777777" w:rsidR="00A6694F" w:rsidRDefault="00A6694F" w:rsidP="00A6694F">
      <w:pPr>
        <w:tabs>
          <w:tab w:val="left" w:pos="567"/>
        </w:tabs>
        <w:rPr>
          <w:szCs w:val="22"/>
        </w:rPr>
      </w:pPr>
    </w:p>
    <w:p w14:paraId="4C8CB0C5" w14:textId="77777777" w:rsidR="00A6694F" w:rsidRPr="00C625CB" w:rsidRDefault="00A6694F" w:rsidP="00A6694F">
      <w:pPr>
        <w:tabs>
          <w:tab w:val="left" w:pos="567"/>
        </w:tabs>
        <w:rPr>
          <w:b/>
          <w:szCs w:val="22"/>
        </w:rPr>
      </w:pPr>
      <w:r w:rsidRPr="00C625CB">
        <w:rPr>
          <w:b/>
          <w:szCs w:val="22"/>
        </w:rPr>
        <w:t>Vartojimas vaikams ir paaugliams</w:t>
      </w:r>
    </w:p>
    <w:p w14:paraId="4C665433" w14:textId="77777777" w:rsidR="00A6694F" w:rsidRDefault="00A6694F" w:rsidP="00A6694F">
      <w:pPr>
        <w:tabs>
          <w:tab w:val="left" w:pos="567"/>
        </w:tabs>
        <w:rPr>
          <w:szCs w:val="22"/>
        </w:rPr>
      </w:pPr>
      <w:r>
        <w:rPr>
          <w:szCs w:val="22"/>
        </w:rPr>
        <w:t>MELOX negalima duoti vaikams ir jaunesniems kaip 16 metų paaugliams.</w:t>
      </w:r>
    </w:p>
    <w:p w14:paraId="0CB9122E" w14:textId="77777777" w:rsidR="00A6694F" w:rsidRDefault="00A6694F" w:rsidP="00A6694F">
      <w:pPr>
        <w:tabs>
          <w:tab w:val="left" w:pos="567"/>
        </w:tabs>
        <w:rPr>
          <w:szCs w:val="22"/>
        </w:rPr>
      </w:pPr>
    </w:p>
    <w:p w14:paraId="32FB2689" w14:textId="77777777" w:rsidR="00A6694F" w:rsidRPr="0089676F" w:rsidRDefault="00A6694F" w:rsidP="00A6694F">
      <w:pPr>
        <w:tabs>
          <w:tab w:val="left" w:pos="567"/>
        </w:tabs>
        <w:rPr>
          <w:szCs w:val="22"/>
        </w:rPr>
      </w:pPr>
      <w:r w:rsidRPr="0089676F">
        <w:rPr>
          <w:szCs w:val="22"/>
        </w:rPr>
        <w:t xml:space="preserve">Tabletes nurykite, užgerdami vandeniu arba kitokiu skysčiu, valgio metu. </w:t>
      </w:r>
    </w:p>
    <w:p w14:paraId="6802159B" w14:textId="77777777" w:rsidR="00A6694F" w:rsidRDefault="00A6694F" w:rsidP="00A6694F">
      <w:pPr>
        <w:tabs>
          <w:tab w:val="left" w:pos="567"/>
        </w:tabs>
        <w:rPr>
          <w:b/>
          <w:szCs w:val="22"/>
        </w:rPr>
      </w:pPr>
    </w:p>
    <w:p w14:paraId="3303D239" w14:textId="77777777" w:rsidR="00A6694F" w:rsidRPr="00B6400E" w:rsidRDefault="00A6694F" w:rsidP="00A6694F">
      <w:pPr>
        <w:tabs>
          <w:tab w:val="left" w:pos="567"/>
        </w:tabs>
        <w:rPr>
          <w:szCs w:val="22"/>
        </w:rPr>
      </w:pPr>
      <w:r w:rsidRPr="00B6400E">
        <w:rPr>
          <w:szCs w:val="22"/>
        </w:rPr>
        <w:t>Neviršykite rekomenduojamos didžiausios 15 mg paros dozės.</w:t>
      </w:r>
    </w:p>
    <w:p w14:paraId="34A4924D" w14:textId="77777777" w:rsidR="00A6694F" w:rsidRPr="0089676F" w:rsidRDefault="00A6694F" w:rsidP="00A6694F">
      <w:pPr>
        <w:tabs>
          <w:tab w:val="left" w:pos="567"/>
        </w:tabs>
        <w:rPr>
          <w:szCs w:val="22"/>
        </w:rPr>
      </w:pPr>
      <w:r w:rsidRPr="0089676F">
        <w:rPr>
          <w:szCs w:val="22"/>
        </w:rPr>
        <w:t xml:space="preserve">Jeigu kuri nors iš poskyryje „Įspėjimai ir atsargumo priemonės“ išvardytų būklių Jums tinka, Jūsų gydytojas meloksikamo paros dozę Jums gali sumažinti iki 7,5 mg. </w:t>
      </w:r>
    </w:p>
    <w:p w14:paraId="288D534A" w14:textId="77777777" w:rsidR="00A6694F" w:rsidRPr="0089676F" w:rsidRDefault="00A6694F" w:rsidP="00A6694F">
      <w:pPr>
        <w:tabs>
          <w:tab w:val="left" w:pos="567"/>
        </w:tabs>
        <w:rPr>
          <w:szCs w:val="22"/>
        </w:rPr>
      </w:pPr>
      <w:r w:rsidRPr="0089676F">
        <w:rPr>
          <w:szCs w:val="22"/>
        </w:rPr>
        <w:t>Jeigu manote, kad MELOX veikia per stipriai ar per silpnai, arba jeigu per kelias paras Jūsų būklė nepagerėjo, pasikalbėkite su savo gydytoju arba vaistininku.</w:t>
      </w:r>
    </w:p>
    <w:p w14:paraId="50C10404" w14:textId="77777777" w:rsidR="00A6694F" w:rsidRPr="0089676F" w:rsidRDefault="00A6694F" w:rsidP="00A6694F">
      <w:pPr>
        <w:tabs>
          <w:tab w:val="left" w:pos="567"/>
        </w:tabs>
        <w:rPr>
          <w:szCs w:val="22"/>
        </w:rPr>
      </w:pPr>
    </w:p>
    <w:p w14:paraId="17C3E7E5" w14:textId="77777777" w:rsidR="00A6694F" w:rsidRPr="0089676F" w:rsidRDefault="00A6694F" w:rsidP="00A6694F">
      <w:pPr>
        <w:tabs>
          <w:tab w:val="left" w:pos="567"/>
        </w:tabs>
        <w:rPr>
          <w:b/>
          <w:szCs w:val="22"/>
        </w:rPr>
      </w:pPr>
      <w:r w:rsidRPr="0089676F">
        <w:rPr>
          <w:b/>
          <w:szCs w:val="22"/>
        </w:rPr>
        <w:t>Ką daryti pavartojus per didelę MELOX dozę</w:t>
      </w:r>
    </w:p>
    <w:p w14:paraId="51A3F8E2" w14:textId="77777777" w:rsidR="00A6694F" w:rsidRPr="00B6400E" w:rsidRDefault="00A6694F" w:rsidP="00A6694F">
      <w:pPr>
        <w:tabs>
          <w:tab w:val="left" w:pos="567"/>
        </w:tabs>
        <w:rPr>
          <w:szCs w:val="22"/>
        </w:rPr>
      </w:pPr>
      <w:r w:rsidRPr="00B6400E">
        <w:rPr>
          <w:szCs w:val="22"/>
        </w:rPr>
        <w:t>Jeigu pavartojote per daug tablečių arba įtariate perdozavimą, nedelsdami kreipkitės į savo gydytoją arba vykite į artimiausią ligoninę.</w:t>
      </w:r>
    </w:p>
    <w:p w14:paraId="1A8FD4E3" w14:textId="77777777" w:rsidR="00A6694F" w:rsidRPr="00B306E0" w:rsidRDefault="00A6694F" w:rsidP="00A6694F">
      <w:pPr>
        <w:tabs>
          <w:tab w:val="left" w:pos="567"/>
        </w:tabs>
        <w:rPr>
          <w:szCs w:val="22"/>
        </w:rPr>
      </w:pPr>
    </w:p>
    <w:p w14:paraId="1AE6D9B1" w14:textId="77777777" w:rsidR="00A6694F" w:rsidRPr="00B6400E" w:rsidRDefault="00A6694F" w:rsidP="00A6694F">
      <w:pPr>
        <w:tabs>
          <w:tab w:val="left" w:pos="567"/>
        </w:tabs>
        <w:rPr>
          <w:szCs w:val="22"/>
        </w:rPr>
      </w:pPr>
      <w:r w:rsidRPr="00B6400E">
        <w:rPr>
          <w:szCs w:val="22"/>
        </w:rPr>
        <w:t>Ūminio NVNU perdozavimo simptomai paprastai būna tik šie:</w:t>
      </w:r>
    </w:p>
    <w:p w14:paraId="253A0AE2" w14:textId="77777777" w:rsidR="00A6694F" w:rsidRPr="0089676F" w:rsidRDefault="00A6694F" w:rsidP="00A6694F">
      <w:pPr>
        <w:numPr>
          <w:ilvl w:val="0"/>
          <w:numId w:val="17"/>
        </w:numPr>
        <w:rPr>
          <w:szCs w:val="22"/>
        </w:rPr>
      </w:pPr>
      <w:r w:rsidRPr="0089676F">
        <w:rPr>
          <w:szCs w:val="22"/>
        </w:rPr>
        <w:t>energijos stoka (letargija);</w:t>
      </w:r>
    </w:p>
    <w:p w14:paraId="3EC040B1" w14:textId="77777777" w:rsidR="00A6694F" w:rsidRPr="0089676F" w:rsidRDefault="00A6694F" w:rsidP="00A6694F">
      <w:pPr>
        <w:numPr>
          <w:ilvl w:val="0"/>
          <w:numId w:val="17"/>
        </w:numPr>
        <w:rPr>
          <w:szCs w:val="22"/>
        </w:rPr>
      </w:pPr>
      <w:r w:rsidRPr="0089676F">
        <w:rPr>
          <w:szCs w:val="22"/>
        </w:rPr>
        <w:t>apsnūdimas;</w:t>
      </w:r>
    </w:p>
    <w:p w14:paraId="707E8FCE" w14:textId="77777777" w:rsidR="00A6694F" w:rsidRPr="0089676F" w:rsidRDefault="00A6694F" w:rsidP="00A6694F">
      <w:pPr>
        <w:numPr>
          <w:ilvl w:val="0"/>
          <w:numId w:val="17"/>
        </w:numPr>
        <w:rPr>
          <w:szCs w:val="22"/>
        </w:rPr>
      </w:pPr>
      <w:r w:rsidRPr="0089676F">
        <w:rPr>
          <w:szCs w:val="22"/>
        </w:rPr>
        <w:t>pykinimas (šleikštulys) ir vėmimas;</w:t>
      </w:r>
    </w:p>
    <w:p w14:paraId="425FB2F1" w14:textId="77777777" w:rsidR="00A6694F" w:rsidRPr="0089676F" w:rsidRDefault="00A6694F" w:rsidP="00A6694F">
      <w:pPr>
        <w:numPr>
          <w:ilvl w:val="0"/>
          <w:numId w:val="17"/>
        </w:numPr>
        <w:rPr>
          <w:szCs w:val="22"/>
        </w:rPr>
      </w:pPr>
      <w:r w:rsidRPr="0089676F">
        <w:rPr>
          <w:szCs w:val="22"/>
        </w:rPr>
        <w:t>skausmas skrandžio plote (epigastriumo skausmas).</w:t>
      </w:r>
    </w:p>
    <w:p w14:paraId="6C60B0F9" w14:textId="77777777" w:rsidR="00A6694F" w:rsidRPr="0089676F" w:rsidRDefault="00A6694F" w:rsidP="00A6694F">
      <w:pPr>
        <w:tabs>
          <w:tab w:val="left" w:pos="567"/>
        </w:tabs>
        <w:rPr>
          <w:szCs w:val="22"/>
        </w:rPr>
      </w:pPr>
    </w:p>
    <w:p w14:paraId="54723019" w14:textId="77777777" w:rsidR="00A6694F" w:rsidRPr="0089676F" w:rsidRDefault="00A6694F" w:rsidP="00A6694F">
      <w:pPr>
        <w:tabs>
          <w:tab w:val="left" w:pos="567"/>
        </w:tabs>
        <w:rPr>
          <w:szCs w:val="22"/>
        </w:rPr>
      </w:pPr>
      <w:r w:rsidRPr="0089676F">
        <w:rPr>
          <w:szCs w:val="22"/>
        </w:rPr>
        <w:t>MELOX vartojimą nutraukus, šie simptomai paprastai susilpnėja. Be to, gali pasireikšti skrandžio ar žarnų kraujavimas (virškinimo trakto kraujavimas).</w:t>
      </w:r>
    </w:p>
    <w:p w14:paraId="3BAC21CC" w14:textId="77777777" w:rsidR="00A6694F" w:rsidRPr="0089676F" w:rsidRDefault="00A6694F" w:rsidP="00A6694F">
      <w:pPr>
        <w:tabs>
          <w:tab w:val="left" w:pos="567"/>
        </w:tabs>
        <w:rPr>
          <w:szCs w:val="22"/>
        </w:rPr>
      </w:pPr>
    </w:p>
    <w:p w14:paraId="55996C78" w14:textId="77777777" w:rsidR="00A6694F" w:rsidRPr="00B6400E" w:rsidRDefault="00A6694F" w:rsidP="00A6694F">
      <w:pPr>
        <w:tabs>
          <w:tab w:val="left" w:pos="567"/>
        </w:tabs>
        <w:rPr>
          <w:szCs w:val="22"/>
        </w:rPr>
      </w:pPr>
      <w:r w:rsidRPr="00B6400E">
        <w:rPr>
          <w:szCs w:val="22"/>
        </w:rPr>
        <w:t>Sunkaus apsinuodijimo atveju galima sunki reakcija į vaistą (žr. 4 skyrių):</w:t>
      </w:r>
    </w:p>
    <w:p w14:paraId="79E31DDE" w14:textId="77777777" w:rsidR="00A6694F" w:rsidRPr="0089676F" w:rsidRDefault="00A6694F" w:rsidP="00A6694F">
      <w:pPr>
        <w:numPr>
          <w:ilvl w:val="0"/>
          <w:numId w:val="18"/>
        </w:numPr>
        <w:rPr>
          <w:szCs w:val="22"/>
        </w:rPr>
      </w:pPr>
      <w:r>
        <w:rPr>
          <w:szCs w:val="22"/>
        </w:rPr>
        <w:t>aukštas</w:t>
      </w:r>
      <w:r w:rsidRPr="0089676F">
        <w:rPr>
          <w:szCs w:val="22"/>
        </w:rPr>
        <w:t xml:space="preserve"> kraujo spaudimas (hipertenzija);</w:t>
      </w:r>
    </w:p>
    <w:p w14:paraId="18FDCB88" w14:textId="77777777" w:rsidR="00A6694F" w:rsidRPr="0089676F" w:rsidRDefault="00A6694F" w:rsidP="00A6694F">
      <w:pPr>
        <w:numPr>
          <w:ilvl w:val="0"/>
          <w:numId w:val="18"/>
        </w:numPr>
        <w:rPr>
          <w:szCs w:val="22"/>
        </w:rPr>
      </w:pPr>
      <w:r w:rsidRPr="0089676F">
        <w:rPr>
          <w:szCs w:val="22"/>
        </w:rPr>
        <w:t>ūminis inkstų nepakankamumas;</w:t>
      </w:r>
    </w:p>
    <w:p w14:paraId="5B75D9E0" w14:textId="77777777" w:rsidR="00A6694F" w:rsidRPr="0089676F" w:rsidRDefault="00A6694F" w:rsidP="00A6694F">
      <w:pPr>
        <w:numPr>
          <w:ilvl w:val="0"/>
          <w:numId w:val="18"/>
        </w:numPr>
        <w:rPr>
          <w:szCs w:val="22"/>
        </w:rPr>
      </w:pPr>
      <w:r w:rsidRPr="0089676F">
        <w:rPr>
          <w:szCs w:val="22"/>
        </w:rPr>
        <w:lastRenderedPageBreak/>
        <w:t>kepenų veiklos sutrikimas;</w:t>
      </w:r>
    </w:p>
    <w:p w14:paraId="53344C6D" w14:textId="77777777" w:rsidR="00A6694F" w:rsidRPr="0089676F" w:rsidRDefault="00A6694F" w:rsidP="00A6694F">
      <w:pPr>
        <w:numPr>
          <w:ilvl w:val="0"/>
          <w:numId w:val="18"/>
        </w:numPr>
        <w:rPr>
          <w:szCs w:val="22"/>
        </w:rPr>
      </w:pPr>
      <w:r w:rsidRPr="0089676F">
        <w:rPr>
          <w:szCs w:val="22"/>
        </w:rPr>
        <w:t>kvėpavimo suretėjimas, gilumo sumažėjimas ar sustojimas (kvėpavimo depresija);</w:t>
      </w:r>
    </w:p>
    <w:p w14:paraId="1864DA93" w14:textId="77777777" w:rsidR="00A6694F" w:rsidRPr="0089676F" w:rsidRDefault="00A6694F" w:rsidP="00A6694F">
      <w:pPr>
        <w:numPr>
          <w:ilvl w:val="0"/>
          <w:numId w:val="18"/>
        </w:numPr>
        <w:rPr>
          <w:szCs w:val="22"/>
        </w:rPr>
      </w:pPr>
      <w:r w:rsidRPr="0089676F">
        <w:rPr>
          <w:szCs w:val="22"/>
        </w:rPr>
        <w:t>sąmonės praradimas (koma);</w:t>
      </w:r>
    </w:p>
    <w:p w14:paraId="7021FF3C" w14:textId="77777777" w:rsidR="00A6694F" w:rsidRPr="0089676F" w:rsidRDefault="00A6694F" w:rsidP="00A6694F">
      <w:pPr>
        <w:numPr>
          <w:ilvl w:val="0"/>
          <w:numId w:val="18"/>
        </w:numPr>
        <w:rPr>
          <w:szCs w:val="22"/>
        </w:rPr>
      </w:pPr>
      <w:r w:rsidRPr="0089676F">
        <w:rPr>
          <w:szCs w:val="22"/>
        </w:rPr>
        <w:t>traukuliai (konvulsijos);</w:t>
      </w:r>
    </w:p>
    <w:p w14:paraId="634985B9" w14:textId="77777777" w:rsidR="00A6694F" w:rsidRPr="0089676F" w:rsidRDefault="00A6694F" w:rsidP="00A6694F">
      <w:pPr>
        <w:numPr>
          <w:ilvl w:val="0"/>
          <w:numId w:val="18"/>
        </w:numPr>
        <w:rPr>
          <w:szCs w:val="22"/>
        </w:rPr>
      </w:pPr>
      <w:r w:rsidRPr="0089676F">
        <w:rPr>
          <w:szCs w:val="22"/>
        </w:rPr>
        <w:t>kraujotakos nepakankamumas (kardiovaskulinis nepakankamumas);</w:t>
      </w:r>
    </w:p>
    <w:p w14:paraId="169BFDD3" w14:textId="77777777" w:rsidR="00A6694F" w:rsidRPr="0089676F" w:rsidRDefault="00A6694F" w:rsidP="00A6694F">
      <w:pPr>
        <w:numPr>
          <w:ilvl w:val="0"/>
          <w:numId w:val="18"/>
        </w:numPr>
        <w:rPr>
          <w:szCs w:val="22"/>
        </w:rPr>
      </w:pPr>
      <w:r w:rsidRPr="0089676F">
        <w:rPr>
          <w:szCs w:val="22"/>
        </w:rPr>
        <w:t>širdies veiklos išnykimas (širdies sustojimas);</w:t>
      </w:r>
    </w:p>
    <w:p w14:paraId="7965458A" w14:textId="77777777" w:rsidR="00A6694F" w:rsidRPr="0089676F" w:rsidRDefault="00A6694F" w:rsidP="00A6694F">
      <w:pPr>
        <w:numPr>
          <w:ilvl w:val="0"/>
          <w:numId w:val="18"/>
        </w:numPr>
        <w:rPr>
          <w:szCs w:val="22"/>
        </w:rPr>
      </w:pPr>
      <w:r w:rsidRPr="0089676F">
        <w:rPr>
          <w:szCs w:val="22"/>
        </w:rPr>
        <w:t>ūminės alerginės (padidėjusio jautrumo) reakcijos, įskaitant:</w:t>
      </w:r>
    </w:p>
    <w:p w14:paraId="3D29C0AF" w14:textId="77777777" w:rsidR="00A6694F" w:rsidRPr="0089676F" w:rsidRDefault="00A6694F" w:rsidP="00A6694F">
      <w:pPr>
        <w:tabs>
          <w:tab w:val="left" w:pos="567"/>
        </w:tabs>
        <w:ind w:left="714" w:hanging="357"/>
        <w:rPr>
          <w:szCs w:val="22"/>
        </w:rPr>
      </w:pPr>
      <w:r w:rsidRPr="0089676F">
        <w:rPr>
          <w:szCs w:val="22"/>
        </w:rPr>
        <w:t>-</w:t>
      </w:r>
      <w:r w:rsidRPr="0089676F">
        <w:rPr>
          <w:szCs w:val="22"/>
        </w:rPr>
        <w:tab/>
        <w:t>alpulį,</w:t>
      </w:r>
    </w:p>
    <w:p w14:paraId="05D1D5AA" w14:textId="77777777" w:rsidR="00A6694F" w:rsidRPr="0089676F" w:rsidRDefault="00A6694F" w:rsidP="00A6694F">
      <w:pPr>
        <w:tabs>
          <w:tab w:val="left" w:pos="567"/>
        </w:tabs>
        <w:ind w:left="714" w:hanging="357"/>
        <w:rPr>
          <w:szCs w:val="22"/>
        </w:rPr>
      </w:pPr>
      <w:r w:rsidRPr="0089676F">
        <w:rPr>
          <w:szCs w:val="22"/>
        </w:rPr>
        <w:t>-</w:t>
      </w:r>
      <w:r w:rsidRPr="0089676F">
        <w:rPr>
          <w:szCs w:val="22"/>
        </w:rPr>
        <w:tab/>
        <w:t>dusulį,</w:t>
      </w:r>
    </w:p>
    <w:p w14:paraId="5DFE974C" w14:textId="77777777" w:rsidR="00A6694F" w:rsidRPr="0089676F" w:rsidRDefault="00A6694F" w:rsidP="00A6694F">
      <w:pPr>
        <w:tabs>
          <w:tab w:val="left" w:pos="567"/>
        </w:tabs>
        <w:ind w:left="714" w:hanging="357"/>
        <w:rPr>
          <w:szCs w:val="22"/>
        </w:rPr>
      </w:pPr>
      <w:r w:rsidRPr="0089676F">
        <w:rPr>
          <w:szCs w:val="22"/>
        </w:rPr>
        <w:t>-</w:t>
      </w:r>
      <w:r w:rsidRPr="0089676F">
        <w:rPr>
          <w:szCs w:val="22"/>
        </w:rPr>
        <w:tab/>
        <w:t>odos reakcijas.</w:t>
      </w:r>
    </w:p>
    <w:p w14:paraId="0AFF35D3" w14:textId="77777777" w:rsidR="00A6694F" w:rsidRPr="0089676F" w:rsidRDefault="00A6694F" w:rsidP="00A6694F">
      <w:pPr>
        <w:tabs>
          <w:tab w:val="left" w:pos="567"/>
        </w:tabs>
        <w:rPr>
          <w:szCs w:val="22"/>
        </w:rPr>
      </w:pPr>
    </w:p>
    <w:p w14:paraId="7BC092C0" w14:textId="77777777" w:rsidR="00A6694F" w:rsidRPr="0089676F" w:rsidRDefault="00A6694F" w:rsidP="00A6694F">
      <w:pPr>
        <w:keepNext/>
        <w:tabs>
          <w:tab w:val="left" w:pos="567"/>
        </w:tabs>
        <w:rPr>
          <w:b/>
          <w:szCs w:val="22"/>
        </w:rPr>
      </w:pPr>
      <w:r w:rsidRPr="0089676F">
        <w:rPr>
          <w:b/>
          <w:szCs w:val="22"/>
        </w:rPr>
        <w:t>Pamiršus pavartoti MELOX</w:t>
      </w:r>
    </w:p>
    <w:p w14:paraId="25CACB4F" w14:textId="77777777" w:rsidR="00A6694F" w:rsidRPr="0089676F" w:rsidRDefault="00A6694F" w:rsidP="00A6694F">
      <w:pPr>
        <w:keepNext/>
        <w:tabs>
          <w:tab w:val="left" w:pos="567"/>
        </w:tabs>
        <w:rPr>
          <w:szCs w:val="22"/>
        </w:rPr>
      </w:pPr>
      <w:r w:rsidRPr="0089676F">
        <w:rPr>
          <w:szCs w:val="22"/>
        </w:rPr>
        <w:t xml:space="preserve">Negalima vartoti dvigubos dozės norint kompensuoti praleistą dozę. Tiesiog kitą dozę gerkite tik įprastiniu laiku. </w:t>
      </w:r>
    </w:p>
    <w:p w14:paraId="6FE65D67" w14:textId="77777777" w:rsidR="00A6694F" w:rsidRPr="0089676F" w:rsidRDefault="00A6694F" w:rsidP="00A6694F">
      <w:pPr>
        <w:tabs>
          <w:tab w:val="left" w:pos="567"/>
        </w:tabs>
        <w:rPr>
          <w:szCs w:val="22"/>
        </w:rPr>
      </w:pPr>
    </w:p>
    <w:p w14:paraId="739A3219" w14:textId="77777777" w:rsidR="00A6694F" w:rsidRPr="0089676F" w:rsidRDefault="00A6694F" w:rsidP="00A6694F">
      <w:pPr>
        <w:tabs>
          <w:tab w:val="left" w:pos="567"/>
        </w:tabs>
        <w:rPr>
          <w:szCs w:val="22"/>
        </w:rPr>
      </w:pPr>
      <w:r w:rsidRPr="0089676F">
        <w:rPr>
          <w:szCs w:val="22"/>
        </w:rPr>
        <w:t>Jeigu kiltų daugiau klausimų dėl šio vaisto vartojimo, kreipkitės į gydytoją arba vaistininką.</w:t>
      </w:r>
    </w:p>
    <w:p w14:paraId="7D80E8AE" w14:textId="77777777" w:rsidR="00A6694F" w:rsidRPr="0089676F" w:rsidRDefault="00A6694F" w:rsidP="00A6694F">
      <w:pPr>
        <w:tabs>
          <w:tab w:val="left" w:pos="567"/>
        </w:tabs>
        <w:rPr>
          <w:szCs w:val="22"/>
        </w:rPr>
      </w:pPr>
    </w:p>
    <w:p w14:paraId="556B684D" w14:textId="77777777" w:rsidR="00A6694F" w:rsidRPr="0089676F" w:rsidRDefault="00A6694F" w:rsidP="00A6694F">
      <w:pPr>
        <w:tabs>
          <w:tab w:val="left" w:pos="567"/>
        </w:tabs>
        <w:rPr>
          <w:b/>
          <w:szCs w:val="22"/>
        </w:rPr>
      </w:pPr>
    </w:p>
    <w:p w14:paraId="148D2D03" w14:textId="77777777" w:rsidR="00A6694F" w:rsidRPr="0089676F" w:rsidRDefault="00A6694F" w:rsidP="00A6694F">
      <w:pPr>
        <w:tabs>
          <w:tab w:val="left" w:pos="567"/>
        </w:tabs>
        <w:rPr>
          <w:b/>
          <w:szCs w:val="22"/>
        </w:rPr>
      </w:pPr>
      <w:r w:rsidRPr="0089676F">
        <w:rPr>
          <w:b/>
          <w:szCs w:val="22"/>
        </w:rPr>
        <w:t>4.</w:t>
      </w:r>
      <w:r w:rsidRPr="0089676F">
        <w:rPr>
          <w:b/>
          <w:szCs w:val="22"/>
        </w:rPr>
        <w:tab/>
        <w:t>Galimas šalutinis poveikis</w:t>
      </w:r>
    </w:p>
    <w:p w14:paraId="07049A2B" w14:textId="77777777" w:rsidR="00A6694F" w:rsidRPr="0089676F" w:rsidRDefault="00A6694F" w:rsidP="00A6694F">
      <w:pPr>
        <w:tabs>
          <w:tab w:val="left" w:pos="567"/>
        </w:tabs>
        <w:rPr>
          <w:szCs w:val="22"/>
        </w:rPr>
      </w:pPr>
    </w:p>
    <w:p w14:paraId="569B2170" w14:textId="77777777" w:rsidR="00A6694F" w:rsidRPr="0089676F" w:rsidRDefault="00A6694F" w:rsidP="00A6694F">
      <w:pPr>
        <w:ind w:left="567" w:hanging="567"/>
        <w:rPr>
          <w:noProof/>
          <w:szCs w:val="22"/>
        </w:rPr>
      </w:pPr>
      <w:r w:rsidRPr="0089676F">
        <w:rPr>
          <w:noProof/>
          <w:szCs w:val="22"/>
        </w:rPr>
        <w:t>Šis vaistas, kaip ir visi kiti, gali sukelti šalutinį poveikį, nors jis pasireiškia ne visiems žmonėms.</w:t>
      </w:r>
    </w:p>
    <w:p w14:paraId="185E99E9" w14:textId="77777777" w:rsidR="00A6694F" w:rsidRPr="0089676F" w:rsidRDefault="00A6694F" w:rsidP="00A6694F">
      <w:pPr>
        <w:tabs>
          <w:tab w:val="left" w:pos="567"/>
        </w:tabs>
        <w:rPr>
          <w:szCs w:val="22"/>
        </w:rPr>
      </w:pPr>
    </w:p>
    <w:p w14:paraId="0043396B" w14:textId="77777777" w:rsidR="00A6694F" w:rsidRPr="00B6400E" w:rsidRDefault="00A6694F" w:rsidP="00A6694F">
      <w:pPr>
        <w:tabs>
          <w:tab w:val="left" w:pos="567"/>
        </w:tabs>
        <w:rPr>
          <w:bCs/>
          <w:iCs/>
          <w:szCs w:val="22"/>
        </w:rPr>
      </w:pPr>
      <w:r w:rsidRPr="00B6400E">
        <w:rPr>
          <w:bCs/>
          <w:iCs/>
          <w:szCs w:val="22"/>
        </w:rPr>
        <w:t>MELOX vartojimą nutraukite ir nedelsdami kreipkitės į savo gydytoją arba artimiausią ligoninę, jeigu pastebėjote žemiau išvardytą poveikį.</w:t>
      </w:r>
    </w:p>
    <w:p w14:paraId="2DFE7312" w14:textId="77777777" w:rsidR="00A6694F" w:rsidRPr="0089676F" w:rsidRDefault="00A6694F" w:rsidP="00A6694F">
      <w:pPr>
        <w:tabs>
          <w:tab w:val="left" w:pos="567"/>
        </w:tabs>
        <w:rPr>
          <w:szCs w:val="22"/>
        </w:rPr>
      </w:pPr>
      <w:r w:rsidRPr="0089676F">
        <w:rPr>
          <w:szCs w:val="22"/>
        </w:rPr>
        <w:t>Bet kokia alerginė (padidėjusio jautrumo) reakcija, kuri gali pasireikšti:</w:t>
      </w:r>
    </w:p>
    <w:p w14:paraId="15915209" w14:textId="77777777" w:rsidR="00A6694F" w:rsidRPr="0089676F" w:rsidRDefault="00A6694F" w:rsidP="00A6694F">
      <w:pPr>
        <w:numPr>
          <w:ilvl w:val="0"/>
          <w:numId w:val="19"/>
        </w:numPr>
        <w:rPr>
          <w:szCs w:val="22"/>
        </w:rPr>
      </w:pPr>
      <w:r w:rsidRPr="0089676F">
        <w:rPr>
          <w:szCs w:val="22"/>
        </w:rPr>
        <w:t xml:space="preserve">odos reakcijomis, tokiomis, kaip odos niežėjimas, pūslėjimas arba lupimasis, galinti būti sunki  minkštųjų audinių (gleivinės) pažaida arba daugiaformė eritema. Labai retai gauta pranešimų apie gyvybei pavojingą odos išbėrimą (Stivenso-Džonsono </w:t>
      </w:r>
      <w:r>
        <w:rPr>
          <w:szCs w:val="22"/>
        </w:rPr>
        <w:t>[</w:t>
      </w:r>
      <w:r w:rsidRPr="00925C1B">
        <w:rPr>
          <w:i/>
          <w:iCs/>
          <w:szCs w:val="22"/>
        </w:rPr>
        <w:t>Stevens-Johnson</w:t>
      </w:r>
      <w:r>
        <w:rPr>
          <w:szCs w:val="22"/>
        </w:rPr>
        <w:t xml:space="preserve">] </w:t>
      </w:r>
      <w:r w:rsidRPr="0089676F">
        <w:rPr>
          <w:szCs w:val="22"/>
        </w:rPr>
        <w:t>sindromą, toksinę epidermio nekrolizę) (žr</w:t>
      </w:r>
      <w:r>
        <w:rPr>
          <w:szCs w:val="22"/>
        </w:rPr>
        <w:t>.</w:t>
      </w:r>
      <w:r w:rsidRPr="0089676F">
        <w:rPr>
          <w:szCs w:val="22"/>
        </w:rPr>
        <w:t xml:space="preserve"> 2 skyrių);</w:t>
      </w:r>
    </w:p>
    <w:p w14:paraId="0304D2A1" w14:textId="77777777" w:rsidR="00A6694F" w:rsidRPr="0089676F" w:rsidRDefault="00A6694F" w:rsidP="00A6694F">
      <w:pPr>
        <w:numPr>
          <w:ilvl w:val="1"/>
          <w:numId w:val="19"/>
        </w:numPr>
        <w:tabs>
          <w:tab w:val="left" w:pos="0"/>
          <w:tab w:val="num" w:pos="567"/>
        </w:tabs>
        <w:ind w:left="567" w:hanging="567"/>
        <w:rPr>
          <w:szCs w:val="22"/>
        </w:rPr>
      </w:pPr>
      <w:r w:rsidRPr="0089676F">
        <w:rPr>
          <w:szCs w:val="22"/>
        </w:rPr>
        <w:t>daugiaforme eritema, kuri yra sunki alerginė odos reakcija, sukelianti odos dėmes, raudonus rumbus arba purpurinius ar pūslėjančius plotus. Ji gali pažeisti ir burną, akis bei kitus drėgnus kūno paviršius;</w:t>
      </w:r>
    </w:p>
    <w:p w14:paraId="6B11162B" w14:textId="77777777" w:rsidR="00A6694F" w:rsidRPr="0089676F" w:rsidRDefault="00A6694F" w:rsidP="00A6694F">
      <w:pPr>
        <w:numPr>
          <w:ilvl w:val="0"/>
          <w:numId w:val="19"/>
        </w:numPr>
        <w:rPr>
          <w:szCs w:val="22"/>
        </w:rPr>
      </w:pPr>
      <w:r w:rsidRPr="0089676F">
        <w:rPr>
          <w:szCs w:val="22"/>
        </w:rPr>
        <w:t>odos ar gleivinės pabrinkimu, pvz., apyakio, veido, lūpų, burnos ar ryklės pabrinkimu, galbūt pasunkinančiu kvėpavimą, kulkšnių ar blauzdų patinimu (kojų edema);</w:t>
      </w:r>
    </w:p>
    <w:p w14:paraId="098C6BDC" w14:textId="77777777" w:rsidR="00A6694F" w:rsidRPr="0089676F" w:rsidRDefault="00A6694F" w:rsidP="00A6694F">
      <w:pPr>
        <w:numPr>
          <w:ilvl w:val="0"/>
          <w:numId w:val="19"/>
        </w:numPr>
        <w:rPr>
          <w:szCs w:val="22"/>
        </w:rPr>
      </w:pPr>
      <w:r w:rsidRPr="0089676F">
        <w:rPr>
          <w:szCs w:val="22"/>
        </w:rPr>
        <w:t>dusuliu, arba astmos priepuoliu;</w:t>
      </w:r>
    </w:p>
    <w:p w14:paraId="6B128141" w14:textId="77777777" w:rsidR="00A6694F" w:rsidRPr="0089676F" w:rsidRDefault="00A6694F" w:rsidP="00A6694F">
      <w:pPr>
        <w:numPr>
          <w:ilvl w:val="0"/>
          <w:numId w:val="19"/>
        </w:numPr>
        <w:rPr>
          <w:szCs w:val="22"/>
        </w:rPr>
      </w:pPr>
      <w:r w:rsidRPr="0089676F">
        <w:rPr>
          <w:szCs w:val="22"/>
        </w:rPr>
        <w:t>kepenų uždegimu (hepatitu), galinčiu sukelti tokius simptomus, kaip:</w:t>
      </w:r>
    </w:p>
    <w:p w14:paraId="3FF58C81" w14:textId="77777777" w:rsidR="00A6694F" w:rsidRPr="0089676F" w:rsidRDefault="00A6694F" w:rsidP="00A6694F">
      <w:pPr>
        <w:ind w:left="357" w:firstLine="210"/>
        <w:rPr>
          <w:szCs w:val="22"/>
        </w:rPr>
      </w:pPr>
      <w:r w:rsidRPr="0089676F">
        <w:rPr>
          <w:szCs w:val="22"/>
        </w:rPr>
        <w:t>- odos ar akių baltymo pageltimas (geltą),</w:t>
      </w:r>
    </w:p>
    <w:p w14:paraId="4A1C0E4C" w14:textId="77777777" w:rsidR="00A6694F" w:rsidRPr="0089676F" w:rsidRDefault="00A6694F" w:rsidP="00A6694F">
      <w:pPr>
        <w:ind w:left="357" w:firstLine="210"/>
        <w:rPr>
          <w:szCs w:val="22"/>
        </w:rPr>
      </w:pPr>
      <w:r w:rsidRPr="0089676F">
        <w:rPr>
          <w:szCs w:val="22"/>
        </w:rPr>
        <w:t>- pilvo skausmas,</w:t>
      </w:r>
    </w:p>
    <w:p w14:paraId="315D66DB" w14:textId="77777777" w:rsidR="00A6694F" w:rsidRPr="0089676F" w:rsidRDefault="00A6694F" w:rsidP="00A6694F">
      <w:pPr>
        <w:tabs>
          <w:tab w:val="left" w:pos="567"/>
        </w:tabs>
        <w:ind w:left="357"/>
        <w:rPr>
          <w:szCs w:val="22"/>
        </w:rPr>
      </w:pPr>
      <w:r w:rsidRPr="0089676F">
        <w:rPr>
          <w:szCs w:val="22"/>
        </w:rPr>
        <w:tab/>
        <w:t xml:space="preserve">- apetito netekimas. </w:t>
      </w:r>
    </w:p>
    <w:p w14:paraId="673FB2F4" w14:textId="77777777" w:rsidR="00A6694F" w:rsidRPr="0089676F" w:rsidRDefault="00A6694F" w:rsidP="00A6694F">
      <w:pPr>
        <w:tabs>
          <w:tab w:val="left" w:pos="567"/>
        </w:tabs>
        <w:rPr>
          <w:szCs w:val="22"/>
        </w:rPr>
      </w:pPr>
    </w:p>
    <w:p w14:paraId="11C11ADA" w14:textId="77777777" w:rsidR="00A6694F" w:rsidRPr="0089676F" w:rsidRDefault="00A6694F" w:rsidP="00A6694F">
      <w:pPr>
        <w:tabs>
          <w:tab w:val="left" w:pos="567"/>
        </w:tabs>
        <w:rPr>
          <w:szCs w:val="22"/>
        </w:rPr>
      </w:pPr>
      <w:r w:rsidRPr="0089676F">
        <w:rPr>
          <w:szCs w:val="22"/>
        </w:rPr>
        <w:t>Bet koks šalutinis poveikis virškinimo traktui, ypač:</w:t>
      </w:r>
    </w:p>
    <w:p w14:paraId="382FD95D" w14:textId="77777777" w:rsidR="00A6694F" w:rsidRPr="0089676F" w:rsidRDefault="00A6694F" w:rsidP="00A6694F">
      <w:pPr>
        <w:numPr>
          <w:ilvl w:val="0"/>
          <w:numId w:val="20"/>
        </w:numPr>
        <w:rPr>
          <w:szCs w:val="22"/>
        </w:rPr>
      </w:pPr>
      <w:r w:rsidRPr="0089676F">
        <w:rPr>
          <w:szCs w:val="22"/>
        </w:rPr>
        <w:t>kraujavimas (nudažantis išmatas deguto spalva),</w:t>
      </w:r>
    </w:p>
    <w:p w14:paraId="1EB29928" w14:textId="77777777" w:rsidR="00A6694F" w:rsidRPr="0089676F" w:rsidRDefault="00A6694F" w:rsidP="00A6694F">
      <w:pPr>
        <w:numPr>
          <w:ilvl w:val="0"/>
          <w:numId w:val="20"/>
        </w:numPr>
        <w:rPr>
          <w:szCs w:val="22"/>
        </w:rPr>
      </w:pPr>
      <w:r w:rsidRPr="0089676F">
        <w:rPr>
          <w:szCs w:val="22"/>
        </w:rPr>
        <w:t xml:space="preserve">virškinimo trakto išopėjimas (sukeliantis pilvo skausmą). </w:t>
      </w:r>
    </w:p>
    <w:p w14:paraId="44AA5B3D" w14:textId="77777777" w:rsidR="00A6694F" w:rsidRPr="0089676F" w:rsidRDefault="00A6694F" w:rsidP="00A6694F">
      <w:pPr>
        <w:tabs>
          <w:tab w:val="left" w:pos="567"/>
        </w:tabs>
        <w:rPr>
          <w:szCs w:val="22"/>
        </w:rPr>
      </w:pPr>
    </w:p>
    <w:p w14:paraId="567B067B" w14:textId="77777777" w:rsidR="00A6694F" w:rsidRPr="0089676F" w:rsidRDefault="00A6694F" w:rsidP="00A6694F">
      <w:pPr>
        <w:tabs>
          <w:tab w:val="left" w:pos="567"/>
        </w:tabs>
        <w:rPr>
          <w:szCs w:val="22"/>
        </w:rPr>
      </w:pPr>
      <w:r w:rsidRPr="0089676F">
        <w:rPr>
          <w:szCs w:val="22"/>
        </w:rPr>
        <w:t xml:space="preserve">Virškinimo trakto kraujavimas (skrandžio ir žarnų kraujavimas) opų ar kiaurymės (prakiurimo) susiformavimas virškinimo trakte kartais gali būti sunkūs ir galimai mirtini, ypač senyviems žmonėms. </w:t>
      </w:r>
    </w:p>
    <w:p w14:paraId="48B475EC" w14:textId="77777777" w:rsidR="00A6694F" w:rsidRDefault="00A6694F" w:rsidP="00A6694F">
      <w:pPr>
        <w:tabs>
          <w:tab w:val="left" w:pos="567"/>
        </w:tabs>
        <w:rPr>
          <w:szCs w:val="22"/>
        </w:rPr>
      </w:pPr>
    </w:p>
    <w:p w14:paraId="4E1CC563" w14:textId="77777777" w:rsidR="00A6694F" w:rsidRPr="0089676F" w:rsidRDefault="00A6694F" w:rsidP="00A6694F">
      <w:pPr>
        <w:tabs>
          <w:tab w:val="left" w:pos="567"/>
        </w:tabs>
        <w:rPr>
          <w:szCs w:val="22"/>
        </w:rPr>
      </w:pPr>
      <w:r w:rsidRPr="0089676F">
        <w:rPr>
          <w:szCs w:val="22"/>
        </w:rPr>
        <w:t xml:space="preserve">Jeigu anksčiau esate patyrę virškinimo trakto simptomų dėl ilgalaikio NVNU vartojimo, nedelsdami kreipkitės į gydytoją patarimo, ypač jeigu esate senyvas. Jūsų gydytojas gydymo metu gali stebėti Jūsų ligos eigą. </w:t>
      </w:r>
    </w:p>
    <w:p w14:paraId="40CD3AF6" w14:textId="77777777" w:rsidR="00A6694F" w:rsidRPr="0089676F" w:rsidRDefault="00A6694F" w:rsidP="00A6694F">
      <w:pPr>
        <w:tabs>
          <w:tab w:val="left" w:pos="567"/>
        </w:tabs>
        <w:rPr>
          <w:szCs w:val="22"/>
        </w:rPr>
      </w:pPr>
    </w:p>
    <w:p w14:paraId="1C5BBA99" w14:textId="77777777" w:rsidR="00A6694F" w:rsidRPr="0089676F" w:rsidRDefault="00A6694F" w:rsidP="00A6694F">
      <w:pPr>
        <w:tabs>
          <w:tab w:val="left" w:pos="567"/>
        </w:tabs>
        <w:rPr>
          <w:szCs w:val="22"/>
        </w:rPr>
      </w:pPr>
      <w:r w:rsidRPr="0089676F">
        <w:rPr>
          <w:szCs w:val="22"/>
        </w:rPr>
        <w:t>Jeigu Jums sutriko rega, nevairuokite ir nevaldykite mechanizmų.</w:t>
      </w:r>
    </w:p>
    <w:p w14:paraId="06124126" w14:textId="77777777" w:rsidR="00A6694F" w:rsidRPr="0089676F" w:rsidRDefault="00A6694F" w:rsidP="00A6694F">
      <w:pPr>
        <w:tabs>
          <w:tab w:val="left" w:pos="567"/>
        </w:tabs>
        <w:rPr>
          <w:szCs w:val="22"/>
        </w:rPr>
      </w:pPr>
    </w:p>
    <w:p w14:paraId="0559FFD0" w14:textId="77777777" w:rsidR="00A6694F" w:rsidRPr="00B6400E" w:rsidRDefault="00A6694F" w:rsidP="00A6694F">
      <w:pPr>
        <w:tabs>
          <w:tab w:val="left" w:pos="567"/>
        </w:tabs>
        <w:rPr>
          <w:szCs w:val="22"/>
        </w:rPr>
      </w:pPr>
      <w:r w:rsidRPr="00B6400E">
        <w:rPr>
          <w:szCs w:val="22"/>
        </w:rPr>
        <w:t>Įprastinis nesteroidinių vaistų nuo uždegimo (NVNU) šalutinis poveikis</w:t>
      </w:r>
    </w:p>
    <w:p w14:paraId="68B77A18" w14:textId="77777777" w:rsidR="00A6694F" w:rsidRPr="0089676F" w:rsidRDefault="00A6694F" w:rsidP="00A6694F">
      <w:pPr>
        <w:tabs>
          <w:tab w:val="left" w:pos="567"/>
        </w:tabs>
        <w:rPr>
          <w:szCs w:val="22"/>
        </w:rPr>
      </w:pPr>
      <w:r w:rsidRPr="0089676F">
        <w:rPr>
          <w:szCs w:val="22"/>
        </w:rPr>
        <w:lastRenderedPageBreak/>
        <w:t xml:space="preserve">Kai kurių nesteroidinių vaistų nuo uždegimo vartojimas, ypač didelėmis dozėmis ir ilgai, gali būti susijęs su arterijų užkimšimo (arterijų trombozės) reiškinių, pvz., širdies priepuolio (miokardo infarkto) ar smegenų insulto (apopleksijos) rizikos nedideliu padidėjimu. </w:t>
      </w:r>
    </w:p>
    <w:p w14:paraId="61D3D903" w14:textId="77777777" w:rsidR="00A6694F" w:rsidRPr="0089676F" w:rsidRDefault="00A6694F" w:rsidP="00A6694F">
      <w:pPr>
        <w:tabs>
          <w:tab w:val="left" w:pos="567"/>
        </w:tabs>
        <w:rPr>
          <w:szCs w:val="22"/>
        </w:rPr>
      </w:pPr>
    </w:p>
    <w:p w14:paraId="17393051" w14:textId="77777777" w:rsidR="00A6694F" w:rsidRPr="0089676F" w:rsidRDefault="00A6694F" w:rsidP="00A6694F">
      <w:pPr>
        <w:tabs>
          <w:tab w:val="left" w:pos="567"/>
        </w:tabs>
        <w:rPr>
          <w:szCs w:val="22"/>
        </w:rPr>
      </w:pPr>
      <w:r w:rsidRPr="0089676F">
        <w:rPr>
          <w:szCs w:val="22"/>
        </w:rPr>
        <w:t>Buvo pranešimų apie su gydymu NVNU susijusius skysčio susilaikymo (pabrinkimo), didelio kraujospūdžio (hipertenzijos) ir širdies nepakankamumo atvejus.</w:t>
      </w:r>
    </w:p>
    <w:p w14:paraId="07FF604E" w14:textId="77777777" w:rsidR="00A6694F" w:rsidRPr="0089676F" w:rsidRDefault="00A6694F" w:rsidP="00A6694F">
      <w:pPr>
        <w:tabs>
          <w:tab w:val="left" w:pos="567"/>
        </w:tabs>
        <w:rPr>
          <w:szCs w:val="22"/>
        </w:rPr>
      </w:pPr>
    </w:p>
    <w:p w14:paraId="6B1E51BF" w14:textId="77777777" w:rsidR="00A6694F" w:rsidRPr="0089676F" w:rsidRDefault="00A6694F" w:rsidP="00A6694F">
      <w:pPr>
        <w:tabs>
          <w:tab w:val="left" w:pos="567"/>
        </w:tabs>
        <w:ind w:left="567" w:hanging="567"/>
        <w:rPr>
          <w:szCs w:val="22"/>
        </w:rPr>
      </w:pPr>
      <w:r w:rsidRPr="0089676F">
        <w:rPr>
          <w:szCs w:val="22"/>
        </w:rPr>
        <w:t>Dažniausias pastebėtas šalutinis poveikis virškinimo traktui (virškinimo trakto reiškiniai):</w:t>
      </w:r>
    </w:p>
    <w:p w14:paraId="0532FC2F" w14:textId="77777777" w:rsidR="00A6694F" w:rsidRPr="0089676F" w:rsidRDefault="00A6694F" w:rsidP="00A6694F">
      <w:pPr>
        <w:numPr>
          <w:ilvl w:val="0"/>
          <w:numId w:val="21"/>
        </w:numPr>
        <w:rPr>
          <w:szCs w:val="22"/>
        </w:rPr>
      </w:pPr>
      <w:r w:rsidRPr="0089676F">
        <w:rPr>
          <w:szCs w:val="22"/>
        </w:rPr>
        <w:t>skrandžio ar viršutinės plonosios žarnos dalies opos (pepsinės ar skrandžio ir dvylikapirštės žarnos opos);</w:t>
      </w:r>
    </w:p>
    <w:p w14:paraId="10014ADA" w14:textId="77777777" w:rsidR="00A6694F" w:rsidRPr="0089676F" w:rsidRDefault="00A6694F" w:rsidP="00A6694F">
      <w:pPr>
        <w:numPr>
          <w:ilvl w:val="0"/>
          <w:numId w:val="21"/>
        </w:numPr>
        <w:rPr>
          <w:szCs w:val="22"/>
        </w:rPr>
      </w:pPr>
      <w:r w:rsidRPr="0089676F">
        <w:rPr>
          <w:szCs w:val="22"/>
        </w:rPr>
        <w:t xml:space="preserve">žarnų sienelės prakiurimas (perforacija) arba virškinimo trakto kraujavimas (kartais mirtinas, ypač senyviems žmonėms). </w:t>
      </w:r>
    </w:p>
    <w:p w14:paraId="1CA15461" w14:textId="77777777" w:rsidR="00A6694F" w:rsidRPr="0089676F" w:rsidRDefault="00A6694F" w:rsidP="00A6694F">
      <w:pPr>
        <w:tabs>
          <w:tab w:val="left" w:pos="567"/>
        </w:tabs>
        <w:rPr>
          <w:szCs w:val="22"/>
        </w:rPr>
      </w:pPr>
    </w:p>
    <w:p w14:paraId="742ED624" w14:textId="77777777" w:rsidR="00A6694F" w:rsidRPr="00B6400E" w:rsidRDefault="00A6694F" w:rsidP="00A6694F">
      <w:pPr>
        <w:tabs>
          <w:tab w:val="left" w:pos="567"/>
        </w:tabs>
        <w:rPr>
          <w:szCs w:val="22"/>
        </w:rPr>
      </w:pPr>
      <w:r w:rsidRPr="00B6400E">
        <w:rPr>
          <w:szCs w:val="22"/>
        </w:rPr>
        <w:t>Po NVNU pavartojimo buvo pranešimų apie šį šalutinį poveikį:</w:t>
      </w:r>
    </w:p>
    <w:p w14:paraId="43DA192A" w14:textId="77777777" w:rsidR="00A6694F" w:rsidRPr="0089676F" w:rsidRDefault="00A6694F" w:rsidP="00A6694F">
      <w:pPr>
        <w:tabs>
          <w:tab w:val="left" w:pos="567"/>
        </w:tabs>
        <w:ind w:left="567" w:hanging="567"/>
        <w:rPr>
          <w:szCs w:val="22"/>
        </w:rPr>
      </w:pPr>
      <w:r w:rsidRPr="0089676F">
        <w:rPr>
          <w:szCs w:val="22"/>
        </w:rPr>
        <w:t>-</w:t>
      </w:r>
      <w:r w:rsidRPr="0089676F">
        <w:rPr>
          <w:szCs w:val="22"/>
        </w:rPr>
        <w:tab/>
        <w:t>pykinimą (šleikštulį) ir vėmimą;</w:t>
      </w:r>
    </w:p>
    <w:p w14:paraId="2104444A" w14:textId="77777777" w:rsidR="00A6694F" w:rsidRPr="0089676F" w:rsidRDefault="00A6694F" w:rsidP="00A6694F">
      <w:pPr>
        <w:ind w:left="567" w:hanging="567"/>
        <w:rPr>
          <w:szCs w:val="22"/>
        </w:rPr>
      </w:pPr>
      <w:r w:rsidRPr="0089676F">
        <w:rPr>
          <w:szCs w:val="22"/>
        </w:rPr>
        <w:t>-</w:t>
      </w:r>
      <w:r w:rsidRPr="0089676F">
        <w:rPr>
          <w:szCs w:val="22"/>
        </w:rPr>
        <w:tab/>
        <w:t>tuštinimąsi beformėmis išmatomis (viduriavimą);</w:t>
      </w:r>
    </w:p>
    <w:p w14:paraId="3BBC912B" w14:textId="77777777" w:rsidR="00A6694F" w:rsidRPr="0089676F" w:rsidRDefault="00A6694F" w:rsidP="00A6694F">
      <w:pPr>
        <w:ind w:left="567" w:hanging="567"/>
        <w:rPr>
          <w:szCs w:val="22"/>
        </w:rPr>
      </w:pPr>
      <w:r w:rsidRPr="0089676F">
        <w:rPr>
          <w:szCs w:val="22"/>
        </w:rPr>
        <w:t>-</w:t>
      </w:r>
      <w:r w:rsidRPr="0089676F">
        <w:rPr>
          <w:szCs w:val="22"/>
        </w:rPr>
        <w:tab/>
        <w:t>dujų susikaupimą virškinimo trakte;</w:t>
      </w:r>
    </w:p>
    <w:p w14:paraId="4C19E0A2" w14:textId="77777777" w:rsidR="00A6694F" w:rsidRPr="0089676F" w:rsidRDefault="00A6694F" w:rsidP="00A6694F">
      <w:pPr>
        <w:ind w:left="567" w:hanging="567"/>
        <w:rPr>
          <w:szCs w:val="22"/>
        </w:rPr>
      </w:pPr>
      <w:r w:rsidRPr="0089676F">
        <w:rPr>
          <w:szCs w:val="22"/>
        </w:rPr>
        <w:t>-</w:t>
      </w:r>
      <w:r w:rsidRPr="0089676F">
        <w:rPr>
          <w:szCs w:val="22"/>
        </w:rPr>
        <w:tab/>
        <w:t>vidurių užkietėjimą;</w:t>
      </w:r>
    </w:p>
    <w:p w14:paraId="17CB81AB" w14:textId="77777777" w:rsidR="00A6694F" w:rsidRPr="0089676F" w:rsidRDefault="00A6694F" w:rsidP="00A6694F">
      <w:pPr>
        <w:ind w:left="567" w:hanging="567"/>
        <w:rPr>
          <w:szCs w:val="22"/>
        </w:rPr>
      </w:pPr>
      <w:r w:rsidRPr="0089676F">
        <w:rPr>
          <w:szCs w:val="22"/>
        </w:rPr>
        <w:t>-</w:t>
      </w:r>
      <w:r w:rsidRPr="0089676F">
        <w:rPr>
          <w:szCs w:val="22"/>
        </w:rPr>
        <w:tab/>
        <w:t>nevirškinimą (dispepsija);</w:t>
      </w:r>
    </w:p>
    <w:p w14:paraId="753A364A" w14:textId="77777777" w:rsidR="00A6694F" w:rsidRPr="0089676F" w:rsidRDefault="00A6694F" w:rsidP="00A6694F">
      <w:pPr>
        <w:ind w:left="567" w:hanging="567"/>
        <w:rPr>
          <w:szCs w:val="22"/>
        </w:rPr>
      </w:pPr>
      <w:r w:rsidRPr="0089676F">
        <w:rPr>
          <w:szCs w:val="22"/>
        </w:rPr>
        <w:t>-</w:t>
      </w:r>
      <w:r w:rsidRPr="0089676F">
        <w:rPr>
          <w:szCs w:val="22"/>
        </w:rPr>
        <w:tab/>
        <w:t>pilvo skausmą;</w:t>
      </w:r>
    </w:p>
    <w:p w14:paraId="5541A56D" w14:textId="77777777" w:rsidR="00A6694F" w:rsidRPr="0089676F" w:rsidRDefault="00A6694F" w:rsidP="00A6694F">
      <w:pPr>
        <w:ind w:left="567" w:hanging="567"/>
        <w:rPr>
          <w:szCs w:val="22"/>
        </w:rPr>
      </w:pPr>
      <w:r w:rsidRPr="0089676F">
        <w:rPr>
          <w:szCs w:val="22"/>
        </w:rPr>
        <w:t>-</w:t>
      </w:r>
      <w:r w:rsidRPr="0089676F">
        <w:rPr>
          <w:szCs w:val="22"/>
        </w:rPr>
        <w:tab/>
        <w:t>deguto spalvos išmatas dėl kraujavimo į virškinimo traktą (meleną);</w:t>
      </w:r>
    </w:p>
    <w:p w14:paraId="527419D8" w14:textId="77777777" w:rsidR="00A6694F" w:rsidRPr="0089676F" w:rsidRDefault="00A6694F" w:rsidP="00A6694F">
      <w:pPr>
        <w:ind w:left="567" w:hanging="567"/>
        <w:rPr>
          <w:szCs w:val="22"/>
        </w:rPr>
      </w:pPr>
      <w:r w:rsidRPr="0089676F">
        <w:rPr>
          <w:szCs w:val="22"/>
        </w:rPr>
        <w:t>-</w:t>
      </w:r>
      <w:r w:rsidRPr="0089676F">
        <w:rPr>
          <w:szCs w:val="22"/>
        </w:rPr>
        <w:tab/>
        <w:t>vėmimą krauju (hematemezę);</w:t>
      </w:r>
    </w:p>
    <w:p w14:paraId="4B1045BD" w14:textId="77777777" w:rsidR="00A6694F" w:rsidRPr="0089676F" w:rsidRDefault="00A6694F" w:rsidP="00A6694F">
      <w:pPr>
        <w:ind w:left="567" w:hanging="567"/>
        <w:rPr>
          <w:szCs w:val="22"/>
        </w:rPr>
      </w:pPr>
      <w:r w:rsidRPr="0089676F">
        <w:rPr>
          <w:szCs w:val="22"/>
        </w:rPr>
        <w:t>-</w:t>
      </w:r>
      <w:r w:rsidRPr="0089676F">
        <w:rPr>
          <w:szCs w:val="22"/>
        </w:rPr>
        <w:tab/>
        <w:t>burnos gleivinės uždegimą ir išopėjimą (opinį stomatitą);</w:t>
      </w:r>
    </w:p>
    <w:p w14:paraId="4A504E6F" w14:textId="77777777" w:rsidR="00A6694F" w:rsidRPr="0089676F" w:rsidRDefault="00A6694F" w:rsidP="00A6694F">
      <w:pPr>
        <w:ind w:left="567" w:hanging="567"/>
        <w:rPr>
          <w:szCs w:val="22"/>
        </w:rPr>
      </w:pPr>
      <w:r w:rsidRPr="0089676F">
        <w:rPr>
          <w:szCs w:val="22"/>
        </w:rPr>
        <w:t>-</w:t>
      </w:r>
      <w:r w:rsidRPr="0089676F">
        <w:rPr>
          <w:szCs w:val="22"/>
        </w:rPr>
        <w:tab/>
        <w:t>virškinimo trakto uždegimo pasunkėjimą (pvz., kolito ar Krono ligos paūmėjimą).</w:t>
      </w:r>
    </w:p>
    <w:p w14:paraId="05DDCBF3" w14:textId="77777777" w:rsidR="00A6694F" w:rsidRPr="0089676F" w:rsidRDefault="00A6694F" w:rsidP="00A6694F">
      <w:pPr>
        <w:tabs>
          <w:tab w:val="left" w:pos="567"/>
        </w:tabs>
        <w:rPr>
          <w:szCs w:val="22"/>
        </w:rPr>
      </w:pPr>
    </w:p>
    <w:p w14:paraId="28E5D1AA" w14:textId="77777777" w:rsidR="00A6694F" w:rsidRPr="0089676F" w:rsidRDefault="00A6694F" w:rsidP="00A6694F">
      <w:pPr>
        <w:tabs>
          <w:tab w:val="left" w:pos="567"/>
        </w:tabs>
        <w:rPr>
          <w:szCs w:val="22"/>
        </w:rPr>
      </w:pPr>
      <w:r w:rsidRPr="0089676F">
        <w:rPr>
          <w:szCs w:val="22"/>
        </w:rPr>
        <w:t xml:space="preserve">Rečiau buvo pastebėtas skrandžio uždegimas (gastritas). </w:t>
      </w:r>
    </w:p>
    <w:p w14:paraId="13A93CEE" w14:textId="77777777" w:rsidR="00A6694F" w:rsidRPr="0089676F" w:rsidRDefault="00A6694F" w:rsidP="00A6694F">
      <w:pPr>
        <w:rPr>
          <w:szCs w:val="22"/>
        </w:rPr>
      </w:pPr>
    </w:p>
    <w:p w14:paraId="5E932597" w14:textId="77777777" w:rsidR="00A6694F" w:rsidRPr="00B6400E" w:rsidRDefault="00A6694F" w:rsidP="00A6694F">
      <w:pPr>
        <w:rPr>
          <w:szCs w:val="22"/>
        </w:rPr>
      </w:pPr>
      <w:r w:rsidRPr="00B6400E">
        <w:rPr>
          <w:szCs w:val="22"/>
        </w:rPr>
        <w:t>Veikliosios MELOX medžiagos meloksikamo šalutinis poveikis</w:t>
      </w:r>
    </w:p>
    <w:p w14:paraId="4E15F55C" w14:textId="77777777" w:rsidR="00A6694F" w:rsidRPr="0089676F" w:rsidRDefault="00A6694F" w:rsidP="00A6694F">
      <w:pPr>
        <w:rPr>
          <w:szCs w:val="22"/>
        </w:rPr>
      </w:pPr>
    </w:p>
    <w:p w14:paraId="3B72ACA7" w14:textId="77777777" w:rsidR="00A6694F" w:rsidRPr="00C625CB" w:rsidRDefault="00A6694F" w:rsidP="00A6694F">
      <w:pPr>
        <w:tabs>
          <w:tab w:val="left" w:pos="567"/>
        </w:tabs>
        <w:rPr>
          <w:szCs w:val="22"/>
        </w:rPr>
      </w:pPr>
      <w:r w:rsidRPr="00D26099">
        <w:rPr>
          <w:b/>
          <w:bCs/>
          <w:noProof/>
          <w:snapToGrid w:val="0"/>
          <w:szCs w:val="22"/>
          <w:lang w:eastAsia="en-US"/>
        </w:rPr>
        <w:t>Labai dažni šalutinio poveikio reiškiniai (gali pasireikšti ne rečiau kaip 1 iš 10 asmenų):</w:t>
      </w:r>
    </w:p>
    <w:p w14:paraId="39566187" w14:textId="77777777" w:rsidR="00A6694F" w:rsidRPr="0089676F" w:rsidRDefault="00A6694F" w:rsidP="00A6694F">
      <w:pPr>
        <w:numPr>
          <w:ilvl w:val="0"/>
          <w:numId w:val="22"/>
        </w:numPr>
        <w:rPr>
          <w:szCs w:val="22"/>
        </w:rPr>
      </w:pPr>
      <w:r>
        <w:rPr>
          <w:szCs w:val="22"/>
          <w:lang w:eastAsia="en-US"/>
        </w:rPr>
        <w:t>v</w:t>
      </w:r>
      <w:r w:rsidRPr="00AA66F6">
        <w:rPr>
          <w:szCs w:val="22"/>
          <w:lang w:eastAsia="en-US"/>
        </w:rPr>
        <w:t xml:space="preserve">irškinimo trakto sutrikimai, pvz., nevirškinimas (dispepsija), pykinimas (šleikštulys) ir vėmimas, pilvo skausmas, vidurių užkietėjimas, pilvo pūtimas, </w:t>
      </w:r>
      <w:r>
        <w:rPr>
          <w:szCs w:val="22"/>
          <w:lang w:eastAsia="en-US"/>
        </w:rPr>
        <w:t>vidurių paleidimas (viduriavimas).</w:t>
      </w:r>
    </w:p>
    <w:p w14:paraId="41E8503C" w14:textId="77777777" w:rsidR="00A6694F" w:rsidRPr="0089676F" w:rsidRDefault="00A6694F" w:rsidP="00A6694F">
      <w:pPr>
        <w:tabs>
          <w:tab w:val="left" w:pos="567"/>
        </w:tabs>
        <w:ind w:left="357" w:hanging="357"/>
        <w:rPr>
          <w:szCs w:val="22"/>
        </w:rPr>
      </w:pPr>
    </w:p>
    <w:p w14:paraId="085ADF9F" w14:textId="77777777" w:rsidR="00A6694F" w:rsidRPr="00C625CB" w:rsidRDefault="00A6694F" w:rsidP="00A6694F">
      <w:pPr>
        <w:tabs>
          <w:tab w:val="left" w:pos="567"/>
        </w:tabs>
        <w:rPr>
          <w:szCs w:val="22"/>
        </w:rPr>
      </w:pPr>
      <w:r w:rsidRPr="00D26099">
        <w:rPr>
          <w:b/>
          <w:bCs/>
          <w:noProof/>
          <w:snapToGrid w:val="0"/>
          <w:szCs w:val="22"/>
          <w:lang w:eastAsia="en-US"/>
        </w:rPr>
        <w:t>Dažni šalutinio poveikio reiškiniai (gali pasireikšti rečiau kaip 1 iš 10 asmenų)</w:t>
      </w:r>
      <w:r>
        <w:rPr>
          <w:b/>
          <w:bCs/>
          <w:noProof/>
          <w:snapToGrid w:val="0"/>
          <w:szCs w:val="22"/>
          <w:lang w:eastAsia="en-US"/>
        </w:rPr>
        <w:t>:</w:t>
      </w:r>
    </w:p>
    <w:p w14:paraId="214197BA" w14:textId="77777777" w:rsidR="00A6694F" w:rsidRPr="0089676F" w:rsidRDefault="00A6694F" w:rsidP="00A6694F">
      <w:pPr>
        <w:numPr>
          <w:ilvl w:val="0"/>
          <w:numId w:val="23"/>
        </w:numPr>
        <w:rPr>
          <w:szCs w:val="22"/>
        </w:rPr>
      </w:pPr>
      <w:r w:rsidRPr="0089676F">
        <w:rPr>
          <w:szCs w:val="22"/>
        </w:rPr>
        <w:t>Galvos skausmas.</w:t>
      </w:r>
    </w:p>
    <w:p w14:paraId="6C66808D" w14:textId="77777777" w:rsidR="00A6694F" w:rsidRPr="0089676F" w:rsidRDefault="00A6694F" w:rsidP="00A6694F">
      <w:pPr>
        <w:tabs>
          <w:tab w:val="left" w:pos="567"/>
        </w:tabs>
        <w:ind w:left="357" w:hanging="357"/>
        <w:rPr>
          <w:szCs w:val="22"/>
        </w:rPr>
      </w:pPr>
    </w:p>
    <w:p w14:paraId="335E9417" w14:textId="77777777" w:rsidR="00A6694F" w:rsidRPr="00C625CB" w:rsidRDefault="00A6694F" w:rsidP="00A6694F">
      <w:pPr>
        <w:tabs>
          <w:tab w:val="left" w:pos="567"/>
        </w:tabs>
        <w:rPr>
          <w:szCs w:val="22"/>
        </w:rPr>
      </w:pPr>
      <w:r w:rsidRPr="00D26099">
        <w:rPr>
          <w:b/>
          <w:bCs/>
          <w:noProof/>
          <w:snapToGrid w:val="0"/>
          <w:szCs w:val="22"/>
          <w:lang w:eastAsia="en-US"/>
        </w:rPr>
        <w:t>Nedažni šalutinio poveikio reiškiniai (gali pasireikšti rečiau kaip 1 iš 100 asmenų):</w:t>
      </w:r>
    </w:p>
    <w:p w14:paraId="4E63FB5D" w14:textId="77777777" w:rsidR="00A6694F" w:rsidRPr="0089676F" w:rsidRDefault="00A6694F" w:rsidP="00A6694F">
      <w:pPr>
        <w:numPr>
          <w:ilvl w:val="0"/>
          <w:numId w:val="23"/>
        </w:numPr>
        <w:rPr>
          <w:szCs w:val="22"/>
        </w:rPr>
      </w:pPr>
      <w:r w:rsidRPr="0089676F">
        <w:rPr>
          <w:szCs w:val="22"/>
        </w:rPr>
        <w:t>svaigulys (apsvaigimas);</w:t>
      </w:r>
    </w:p>
    <w:p w14:paraId="6CAF03C9" w14:textId="77777777" w:rsidR="00A6694F" w:rsidRPr="0089676F" w:rsidRDefault="00A6694F" w:rsidP="00A6694F">
      <w:pPr>
        <w:numPr>
          <w:ilvl w:val="0"/>
          <w:numId w:val="23"/>
        </w:numPr>
        <w:rPr>
          <w:szCs w:val="22"/>
        </w:rPr>
      </w:pPr>
      <w:r w:rsidRPr="0089676F">
        <w:rPr>
          <w:szCs w:val="22"/>
        </w:rPr>
        <w:t>svaigimo ar sukimo pojūtis (</w:t>
      </w:r>
      <w:r w:rsidRPr="0089676F">
        <w:rPr>
          <w:i/>
          <w:szCs w:val="22"/>
        </w:rPr>
        <w:t>vertigo</w:t>
      </w:r>
      <w:r w:rsidRPr="0089676F">
        <w:rPr>
          <w:szCs w:val="22"/>
        </w:rPr>
        <w:t xml:space="preserve">); </w:t>
      </w:r>
    </w:p>
    <w:p w14:paraId="11313088" w14:textId="77777777" w:rsidR="00A6694F" w:rsidRPr="0089676F" w:rsidRDefault="00A6694F" w:rsidP="00A6694F">
      <w:pPr>
        <w:numPr>
          <w:ilvl w:val="0"/>
          <w:numId w:val="23"/>
        </w:numPr>
        <w:rPr>
          <w:szCs w:val="22"/>
        </w:rPr>
      </w:pPr>
      <w:r w:rsidRPr="0089676F">
        <w:rPr>
          <w:szCs w:val="22"/>
        </w:rPr>
        <w:t>somnolencija (apsnūdimas);</w:t>
      </w:r>
    </w:p>
    <w:p w14:paraId="271F8449" w14:textId="77777777" w:rsidR="00A6694F" w:rsidRPr="0089676F" w:rsidRDefault="00A6694F" w:rsidP="00A6694F">
      <w:pPr>
        <w:numPr>
          <w:ilvl w:val="0"/>
          <w:numId w:val="23"/>
        </w:numPr>
        <w:rPr>
          <w:szCs w:val="22"/>
        </w:rPr>
      </w:pPr>
      <w:r w:rsidRPr="0089676F">
        <w:rPr>
          <w:szCs w:val="22"/>
        </w:rPr>
        <w:t>anemija (raudonojo kraujo pigmento hemoglobino koncentracijos sumažėjimas);</w:t>
      </w:r>
    </w:p>
    <w:p w14:paraId="7F22A4CE" w14:textId="77777777" w:rsidR="00A6694F" w:rsidRPr="0089676F" w:rsidRDefault="00A6694F" w:rsidP="00A6694F">
      <w:pPr>
        <w:numPr>
          <w:ilvl w:val="0"/>
          <w:numId w:val="23"/>
        </w:numPr>
        <w:rPr>
          <w:szCs w:val="22"/>
        </w:rPr>
      </w:pPr>
      <w:r w:rsidRPr="0089676F">
        <w:rPr>
          <w:szCs w:val="22"/>
        </w:rPr>
        <w:t>kraujospūdžio padidėjimas (hipertenzija);</w:t>
      </w:r>
    </w:p>
    <w:p w14:paraId="6F196D31" w14:textId="77777777" w:rsidR="00A6694F" w:rsidRPr="0089676F" w:rsidRDefault="00A6694F" w:rsidP="00A6694F">
      <w:pPr>
        <w:numPr>
          <w:ilvl w:val="0"/>
          <w:numId w:val="23"/>
        </w:numPr>
        <w:rPr>
          <w:szCs w:val="22"/>
        </w:rPr>
      </w:pPr>
      <w:r w:rsidRPr="0089676F">
        <w:rPr>
          <w:szCs w:val="22"/>
        </w:rPr>
        <w:t>staigus paraudimas (trumpalaikis veido ir kaklo paraudimas);</w:t>
      </w:r>
    </w:p>
    <w:p w14:paraId="3D7EE278" w14:textId="77777777" w:rsidR="00A6694F" w:rsidRPr="0089676F" w:rsidRDefault="00A6694F" w:rsidP="00A6694F">
      <w:pPr>
        <w:numPr>
          <w:ilvl w:val="0"/>
          <w:numId w:val="23"/>
        </w:numPr>
        <w:rPr>
          <w:szCs w:val="22"/>
        </w:rPr>
      </w:pPr>
      <w:r w:rsidRPr="0089676F">
        <w:rPr>
          <w:szCs w:val="22"/>
        </w:rPr>
        <w:t>natrio ir vandens susilaikymas;</w:t>
      </w:r>
    </w:p>
    <w:p w14:paraId="47C2DE33" w14:textId="77777777" w:rsidR="00A6694F" w:rsidRPr="0089676F" w:rsidRDefault="00A6694F" w:rsidP="00A6694F">
      <w:pPr>
        <w:numPr>
          <w:ilvl w:val="0"/>
          <w:numId w:val="23"/>
        </w:numPr>
        <w:rPr>
          <w:szCs w:val="22"/>
        </w:rPr>
      </w:pPr>
      <w:r w:rsidRPr="0089676F">
        <w:rPr>
          <w:szCs w:val="22"/>
        </w:rPr>
        <w:t>kalio kiekio padidėjimas kraujyje (hiperkalemija). Tai gali sukelti tokius simptomus, kaip:</w:t>
      </w:r>
    </w:p>
    <w:p w14:paraId="19D324BE" w14:textId="77777777" w:rsidR="00A6694F" w:rsidRPr="0089676F" w:rsidRDefault="00A6694F" w:rsidP="00A6694F">
      <w:pPr>
        <w:tabs>
          <w:tab w:val="num" w:pos="567"/>
        </w:tabs>
        <w:ind w:left="714" w:hanging="357"/>
        <w:rPr>
          <w:szCs w:val="22"/>
        </w:rPr>
      </w:pPr>
      <w:r w:rsidRPr="0089676F">
        <w:rPr>
          <w:szCs w:val="22"/>
        </w:rPr>
        <w:tab/>
        <w:t>-</w:t>
      </w:r>
      <w:r w:rsidRPr="0089676F">
        <w:rPr>
          <w:szCs w:val="22"/>
        </w:rPr>
        <w:tab/>
        <w:t>Jūsų širdies plakimo pokyčiai (aritmijos),</w:t>
      </w:r>
    </w:p>
    <w:p w14:paraId="54355B2C" w14:textId="77777777" w:rsidR="00A6694F" w:rsidRPr="0089676F" w:rsidRDefault="00A6694F" w:rsidP="00A6694F">
      <w:pPr>
        <w:tabs>
          <w:tab w:val="left" w:pos="567"/>
        </w:tabs>
        <w:ind w:left="714" w:hanging="357"/>
        <w:rPr>
          <w:szCs w:val="22"/>
        </w:rPr>
      </w:pPr>
      <w:r w:rsidRPr="0089676F">
        <w:rPr>
          <w:szCs w:val="22"/>
        </w:rPr>
        <w:tab/>
        <w:t>-</w:t>
      </w:r>
      <w:r w:rsidRPr="0089676F">
        <w:rPr>
          <w:szCs w:val="22"/>
        </w:rPr>
        <w:tab/>
        <w:t>palpitacija (kai jaučiate savo širdies plakimą labiau negu paprastai),</w:t>
      </w:r>
    </w:p>
    <w:p w14:paraId="1DF79222" w14:textId="77777777" w:rsidR="00A6694F" w:rsidRPr="0089676F" w:rsidRDefault="00A6694F" w:rsidP="00A6694F">
      <w:pPr>
        <w:tabs>
          <w:tab w:val="left" w:pos="567"/>
        </w:tabs>
        <w:ind w:left="714" w:hanging="357"/>
        <w:rPr>
          <w:szCs w:val="22"/>
        </w:rPr>
      </w:pPr>
      <w:r w:rsidRPr="0089676F">
        <w:rPr>
          <w:szCs w:val="22"/>
        </w:rPr>
        <w:tab/>
        <w:t>-</w:t>
      </w:r>
      <w:r w:rsidRPr="0089676F">
        <w:rPr>
          <w:szCs w:val="22"/>
        </w:rPr>
        <w:tab/>
        <w:t>raumenų silpnumas;</w:t>
      </w:r>
    </w:p>
    <w:p w14:paraId="3DADF273" w14:textId="77777777" w:rsidR="00A6694F" w:rsidRPr="0089676F" w:rsidRDefault="00A6694F" w:rsidP="00A6694F">
      <w:pPr>
        <w:numPr>
          <w:ilvl w:val="0"/>
          <w:numId w:val="25"/>
        </w:numPr>
        <w:rPr>
          <w:szCs w:val="22"/>
        </w:rPr>
      </w:pPr>
      <w:r w:rsidRPr="0089676F">
        <w:rPr>
          <w:szCs w:val="22"/>
        </w:rPr>
        <w:t>raugulys;</w:t>
      </w:r>
    </w:p>
    <w:p w14:paraId="553B0649" w14:textId="77777777" w:rsidR="00A6694F" w:rsidRPr="0089676F" w:rsidRDefault="00A6694F" w:rsidP="00A6694F">
      <w:pPr>
        <w:numPr>
          <w:ilvl w:val="0"/>
          <w:numId w:val="25"/>
        </w:numPr>
        <w:rPr>
          <w:szCs w:val="22"/>
        </w:rPr>
      </w:pPr>
      <w:r w:rsidRPr="0089676F">
        <w:rPr>
          <w:szCs w:val="22"/>
        </w:rPr>
        <w:t>skrandžio uždegimas (gastritas);</w:t>
      </w:r>
    </w:p>
    <w:p w14:paraId="546CF68F" w14:textId="77777777" w:rsidR="00A6694F" w:rsidRPr="0089676F" w:rsidRDefault="00A6694F" w:rsidP="00A6694F">
      <w:pPr>
        <w:numPr>
          <w:ilvl w:val="0"/>
          <w:numId w:val="24"/>
        </w:numPr>
        <w:rPr>
          <w:szCs w:val="22"/>
        </w:rPr>
      </w:pPr>
      <w:r w:rsidRPr="0089676F">
        <w:rPr>
          <w:szCs w:val="22"/>
        </w:rPr>
        <w:t>virškinimo trakto kraujavimas;</w:t>
      </w:r>
    </w:p>
    <w:p w14:paraId="733BB632" w14:textId="77777777" w:rsidR="00A6694F" w:rsidRPr="0089676F" w:rsidRDefault="00A6694F" w:rsidP="00A6694F">
      <w:pPr>
        <w:numPr>
          <w:ilvl w:val="0"/>
          <w:numId w:val="24"/>
        </w:numPr>
        <w:rPr>
          <w:szCs w:val="22"/>
        </w:rPr>
      </w:pPr>
      <w:r w:rsidRPr="0089676F">
        <w:rPr>
          <w:szCs w:val="22"/>
        </w:rPr>
        <w:t>burnos gleivinės uždegimas (stomatitas);</w:t>
      </w:r>
    </w:p>
    <w:p w14:paraId="54C98BBB" w14:textId="77777777" w:rsidR="00A6694F" w:rsidRPr="0089676F" w:rsidRDefault="00A6694F" w:rsidP="00A6694F">
      <w:pPr>
        <w:numPr>
          <w:ilvl w:val="0"/>
          <w:numId w:val="24"/>
        </w:numPr>
        <w:rPr>
          <w:szCs w:val="22"/>
        </w:rPr>
      </w:pPr>
      <w:r w:rsidRPr="0089676F">
        <w:rPr>
          <w:szCs w:val="22"/>
        </w:rPr>
        <w:t>ūminės alerginės (padidėjusio jautrumo) reakcijos;</w:t>
      </w:r>
    </w:p>
    <w:p w14:paraId="5302709B" w14:textId="77777777" w:rsidR="00A6694F" w:rsidRPr="0089676F" w:rsidRDefault="00A6694F" w:rsidP="00A6694F">
      <w:pPr>
        <w:numPr>
          <w:ilvl w:val="0"/>
          <w:numId w:val="24"/>
        </w:numPr>
        <w:rPr>
          <w:szCs w:val="22"/>
        </w:rPr>
      </w:pPr>
      <w:r w:rsidRPr="0089676F">
        <w:rPr>
          <w:szCs w:val="22"/>
        </w:rPr>
        <w:t>niežulys;</w:t>
      </w:r>
    </w:p>
    <w:p w14:paraId="1FA6C4D3" w14:textId="77777777" w:rsidR="00A6694F" w:rsidRPr="0089676F" w:rsidRDefault="00A6694F" w:rsidP="00A6694F">
      <w:pPr>
        <w:numPr>
          <w:ilvl w:val="0"/>
          <w:numId w:val="24"/>
        </w:numPr>
        <w:rPr>
          <w:szCs w:val="22"/>
        </w:rPr>
      </w:pPr>
      <w:r w:rsidRPr="0089676F">
        <w:rPr>
          <w:szCs w:val="22"/>
        </w:rPr>
        <w:t>odos išbėrimas;</w:t>
      </w:r>
    </w:p>
    <w:p w14:paraId="5BD99650" w14:textId="77777777" w:rsidR="00A6694F" w:rsidRPr="0089676F" w:rsidRDefault="00A6694F" w:rsidP="00A6694F">
      <w:pPr>
        <w:numPr>
          <w:ilvl w:val="0"/>
          <w:numId w:val="24"/>
        </w:numPr>
        <w:rPr>
          <w:szCs w:val="22"/>
        </w:rPr>
      </w:pPr>
      <w:r w:rsidRPr="0089676F">
        <w:rPr>
          <w:szCs w:val="22"/>
        </w:rPr>
        <w:lastRenderedPageBreak/>
        <w:t>pabrinkimas dėl skysčių susilaikymo (edema), įskaitant kulkšnių ar blauzdų pabrinkimą (kojų edemą);</w:t>
      </w:r>
    </w:p>
    <w:p w14:paraId="456855BA" w14:textId="77777777" w:rsidR="00A6694F" w:rsidRPr="0089676F" w:rsidRDefault="00A6694F" w:rsidP="00A6694F">
      <w:pPr>
        <w:numPr>
          <w:ilvl w:val="0"/>
          <w:numId w:val="24"/>
        </w:numPr>
        <w:rPr>
          <w:szCs w:val="22"/>
        </w:rPr>
      </w:pPr>
      <w:r w:rsidRPr="0089676F">
        <w:rPr>
          <w:szCs w:val="22"/>
        </w:rPr>
        <w:t>staigus odos ar gleivinės pabrinkimas, pvz., apyakio, veido, lūpų, burnos arba ryklės pabrinkimas, galintis pasunkinti kvėpavimą (angioneurozinė edema);</w:t>
      </w:r>
    </w:p>
    <w:p w14:paraId="4EAD922B" w14:textId="77777777" w:rsidR="00A6694F" w:rsidRPr="0089676F" w:rsidRDefault="00A6694F" w:rsidP="00A6694F">
      <w:pPr>
        <w:numPr>
          <w:ilvl w:val="0"/>
          <w:numId w:val="24"/>
        </w:numPr>
        <w:rPr>
          <w:szCs w:val="22"/>
        </w:rPr>
      </w:pPr>
      <w:r w:rsidRPr="0089676F">
        <w:rPr>
          <w:szCs w:val="22"/>
        </w:rPr>
        <w:t>trumpalaikis kepenų funkcijos tyrimų duomenų pokytis (pvz., kepenų fermentų, kaip antai transaminazių, arba tulžies pigmento bilirubino padaugėjimas kraujyje). Tai gali nustatyti Jūsų gydytojas atlikęs Jūsų kraujo tyrimus;</w:t>
      </w:r>
    </w:p>
    <w:p w14:paraId="73CD4E0A" w14:textId="77777777" w:rsidR="00A6694F" w:rsidRPr="0089676F" w:rsidRDefault="00A6694F" w:rsidP="00A6694F">
      <w:pPr>
        <w:numPr>
          <w:ilvl w:val="0"/>
          <w:numId w:val="24"/>
        </w:numPr>
        <w:rPr>
          <w:szCs w:val="22"/>
        </w:rPr>
      </w:pPr>
      <w:r w:rsidRPr="0089676F">
        <w:rPr>
          <w:szCs w:val="22"/>
        </w:rPr>
        <w:t>laboratorinių tyrimų, kuriais tiriama inkstų funkcija, duomenų pokytis (pvz., kreatinino ir šlapalo kiekio padidėjimas).</w:t>
      </w:r>
    </w:p>
    <w:p w14:paraId="2637CE58" w14:textId="77777777" w:rsidR="00A6694F" w:rsidRPr="0089676F" w:rsidRDefault="00A6694F" w:rsidP="00A6694F">
      <w:pPr>
        <w:tabs>
          <w:tab w:val="left" w:pos="567"/>
        </w:tabs>
        <w:rPr>
          <w:szCs w:val="22"/>
        </w:rPr>
      </w:pPr>
    </w:p>
    <w:p w14:paraId="45F3D16C" w14:textId="77777777" w:rsidR="00A6694F" w:rsidRPr="00C625CB" w:rsidRDefault="00A6694F" w:rsidP="00A6694F">
      <w:pPr>
        <w:tabs>
          <w:tab w:val="left" w:pos="567"/>
        </w:tabs>
        <w:rPr>
          <w:szCs w:val="22"/>
        </w:rPr>
      </w:pPr>
      <w:r w:rsidRPr="00D26099">
        <w:rPr>
          <w:b/>
          <w:bCs/>
          <w:noProof/>
          <w:snapToGrid w:val="0"/>
          <w:szCs w:val="22"/>
          <w:lang w:eastAsia="en-US"/>
        </w:rPr>
        <w:t>Reti šalutinio poveikio reiškiniai (gali pasireikšti rečiau kaip 1 iš 1 000 asmenų):</w:t>
      </w:r>
    </w:p>
    <w:p w14:paraId="35B5F2B4" w14:textId="77777777" w:rsidR="00A6694F" w:rsidRPr="0089676F" w:rsidRDefault="00A6694F" w:rsidP="00A6694F">
      <w:pPr>
        <w:numPr>
          <w:ilvl w:val="0"/>
          <w:numId w:val="26"/>
        </w:numPr>
        <w:rPr>
          <w:szCs w:val="22"/>
        </w:rPr>
      </w:pPr>
      <w:r w:rsidRPr="0089676F">
        <w:rPr>
          <w:szCs w:val="22"/>
        </w:rPr>
        <w:t>nuotaikos sutrikimai;</w:t>
      </w:r>
    </w:p>
    <w:p w14:paraId="202CAE65" w14:textId="77777777" w:rsidR="00A6694F" w:rsidRPr="0089676F" w:rsidRDefault="00A6694F" w:rsidP="00A6694F">
      <w:pPr>
        <w:numPr>
          <w:ilvl w:val="0"/>
          <w:numId w:val="26"/>
        </w:numPr>
        <w:rPr>
          <w:szCs w:val="22"/>
        </w:rPr>
      </w:pPr>
      <w:r w:rsidRPr="0089676F">
        <w:rPr>
          <w:szCs w:val="22"/>
        </w:rPr>
        <w:t>košmarai;</w:t>
      </w:r>
    </w:p>
    <w:p w14:paraId="6D2B2BB6" w14:textId="77777777" w:rsidR="00A6694F" w:rsidRPr="0089676F" w:rsidRDefault="00A6694F" w:rsidP="00A6694F">
      <w:pPr>
        <w:numPr>
          <w:ilvl w:val="0"/>
          <w:numId w:val="26"/>
        </w:numPr>
        <w:rPr>
          <w:szCs w:val="22"/>
        </w:rPr>
      </w:pPr>
      <w:r w:rsidRPr="0089676F">
        <w:rPr>
          <w:szCs w:val="22"/>
        </w:rPr>
        <w:t>nenormalus kraujo ląstelių kiekis, įskaitant:</w:t>
      </w:r>
    </w:p>
    <w:p w14:paraId="2C38C8D9" w14:textId="77777777" w:rsidR="00A6694F" w:rsidRPr="0089676F" w:rsidRDefault="00A6694F" w:rsidP="00A6694F">
      <w:pPr>
        <w:numPr>
          <w:ilvl w:val="1"/>
          <w:numId w:val="26"/>
        </w:numPr>
        <w:tabs>
          <w:tab w:val="num" w:pos="540"/>
        </w:tabs>
        <w:ind w:left="540" w:hanging="180"/>
        <w:rPr>
          <w:szCs w:val="22"/>
        </w:rPr>
      </w:pPr>
      <w:r w:rsidRPr="0089676F">
        <w:rPr>
          <w:szCs w:val="22"/>
        </w:rPr>
        <w:t>nenormalų diferencijuotą kraujo ląstelių kiekį,</w:t>
      </w:r>
    </w:p>
    <w:p w14:paraId="197DFDAF" w14:textId="77777777" w:rsidR="00A6694F" w:rsidRPr="0089676F" w:rsidRDefault="00A6694F" w:rsidP="00A6694F">
      <w:pPr>
        <w:numPr>
          <w:ilvl w:val="1"/>
          <w:numId w:val="26"/>
        </w:numPr>
        <w:tabs>
          <w:tab w:val="num" w:pos="540"/>
          <w:tab w:val="left" w:pos="567"/>
        </w:tabs>
        <w:ind w:left="540" w:hanging="180"/>
        <w:rPr>
          <w:szCs w:val="22"/>
        </w:rPr>
      </w:pPr>
      <w:r w:rsidRPr="0089676F">
        <w:rPr>
          <w:szCs w:val="22"/>
        </w:rPr>
        <w:t>baltųjų kraujo ląstelių kiekio sumažėjimą (leukopeniją),</w:t>
      </w:r>
    </w:p>
    <w:p w14:paraId="1179D5AE" w14:textId="77777777" w:rsidR="00A6694F" w:rsidRPr="0089676F" w:rsidRDefault="00A6694F" w:rsidP="00A6694F">
      <w:pPr>
        <w:numPr>
          <w:ilvl w:val="1"/>
          <w:numId w:val="26"/>
        </w:numPr>
        <w:tabs>
          <w:tab w:val="num" w:pos="540"/>
          <w:tab w:val="left" w:pos="567"/>
        </w:tabs>
        <w:ind w:left="540" w:hanging="180"/>
        <w:rPr>
          <w:szCs w:val="22"/>
        </w:rPr>
      </w:pPr>
      <w:r w:rsidRPr="0089676F">
        <w:rPr>
          <w:szCs w:val="22"/>
        </w:rPr>
        <w:t>kraujo plokštelių kiekio sumažėjimą (trombocitopeniją).</w:t>
      </w:r>
    </w:p>
    <w:p w14:paraId="0A07230B" w14:textId="77777777" w:rsidR="00A6694F" w:rsidRPr="0089676F" w:rsidRDefault="00A6694F" w:rsidP="00A6694F">
      <w:pPr>
        <w:tabs>
          <w:tab w:val="left" w:pos="360"/>
        </w:tabs>
        <w:ind w:left="360"/>
        <w:rPr>
          <w:szCs w:val="22"/>
        </w:rPr>
      </w:pPr>
      <w:r w:rsidRPr="0089676F">
        <w:rPr>
          <w:szCs w:val="22"/>
        </w:rPr>
        <w:t>Šis šalutinis poveikis gali sukelti infekcijos bei simptomų, tokių kaip mėlynės ar nosies kraujavimas, rizikos padidėjimą;</w:t>
      </w:r>
    </w:p>
    <w:p w14:paraId="4ED824A1" w14:textId="77777777" w:rsidR="00A6694F" w:rsidRPr="0089676F" w:rsidRDefault="00A6694F" w:rsidP="00A6694F">
      <w:pPr>
        <w:numPr>
          <w:ilvl w:val="2"/>
          <w:numId w:val="26"/>
        </w:numPr>
        <w:tabs>
          <w:tab w:val="num" w:pos="540"/>
          <w:tab w:val="left" w:pos="567"/>
        </w:tabs>
        <w:ind w:left="540" w:hanging="540"/>
        <w:rPr>
          <w:szCs w:val="22"/>
        </w:rPr>
      </w:pPr>
      <w:r w:rsidRPr="0089676F">
        <w:rPr>
          <w:szCs w:val="22"/>
        </w:rPr>
        <w:t>spengimas ausyse;</w:t>
      </w:r>
    </w:p>
    <w:p w14:paraId="550200D7" w14:textId="77777777" w:rsidR="00A6694F" w:rsidRPr="0089676F" w:rsidRDefault="00A6694F" w:rsidP="00A6694F">
      <w:pPr>
        <w:numPr>
          <w:ilvl w:val="2"/>
          <w:numId w:val="26"/>
        </w:numPr>
        <w:tabs>
          <w:tab w:val="num" w:pos="540"/>
          <w:tab w:val="left" w:pos="567"/>
        </w:tabs>
        <w:ind w:left="540" w:hanging="540"/>
        <w:rPr>
          <w:szCs w:val="22"/>
        </w:rPr>
      </w:pPr>
      <w:r w:rsidRPr="0089676F">
        <w:rPr>
          <w:szCs w:val="22"/>
        </w:rPr>
        <w:t>savo širdies plakimo jutimas (palpitacija);</w:t>
      </w:r>
    </w:p>
    <w:p w14:paraId="48E71577" w14:textId="77777777" w:rsidR="00A6694F" w:rsidRPr="0089676F" w:rsidRDefault="00A6694F" w:rsidP="00A6694F">
      <w:pPr>
        <w:numPr>
          <w:ilvl w:val="2"/>
          <w:numId w:val="26"/>
        </w:numPr>
        <w:tabs>
          <w:tab w:val="num" w:pos="540"/>
          <w:tab w:val="left" w:pos="567"/>
        </w:tabs>
        <w:ind w:left="540" w:hanging="540"/>
        <w:rPr>
          <w:szCs w:val="22"/>
        </w:rPr>
      </w:pPr>
      <w:r w:rsidRPr="0089676F">
        <w:rPr>
          <w:szCs w:val="22"/>
        </w:rPr>
        <w:t xml:space="preserve">skrandžio ar plonosios žarnos viršutinės dalies opos (pepsinės / skrandžio ir dvylikapirštės žarnos opos); </w:t>
      </w:r>
    </w:p>
    <w:p w14:paraId="642F5C81" w14:textId="77777777" w:rsidR="00A6694F" w:rsidRPr="0089676F" w:rsidRDefault="00A6694F" w:rsidP="00A6694F">
      <w:pPr>
        <w:numPr>
          <w:ilvl w:val="2"/>
          <w:numId w:val="26"/>
        </w:numPr>
        <w:tabs>
          <w:tab w:val="num" w:pos="540"/>
          <w:tab w:val="left" w:pos="567"/>
        </w:tabs>
        <w:ind w:left="540" w:hanging="540"/>
        <w:rPr>
          <w:szCs w:val="22"/>
        </w:rPr>
      </w:pPr>
      <w:r w:rsidRPr="0089676F">
        <w:rPr>
          <w:szCs w:val="22"/>
        </w:rPr>
        <w:t>stemplės uždegimas (ezofagitas);</w:t>
      </w:r>
    </w:p>
    <w:p w14:paraId="07FCBEBF" w14:textId="77777777" w:rsidR="00A6694F" w:rsidRDefault="00A6694F" w:rsidP="00A6694F">
      <w:pPr>
        <w:numPr>
          <w:ilvl w:val="2"/>
          <w:numId w:val="26"/>
        </w:numPr>
        <w:tabs>
          <w:tab w:val="num" w:pos="540"/>
          <w:tab w:val="left" w:pos="567"/>
        </w:tabs>
        <w:ind w:left="540" w:hanging="540"/>
        <w:rPr>
          <w:szCs w:val="22"/>
        </w:rPr>
      </w:pPr>
      <w:r w:rsidRPr="0089676F">
        <w:rPr>
          <w:szCs w:val="22"/>
        </w:rPr>
        <w:t>astmos priepuolių pradžia (pastebėta žmonėms, kurie yra alergiški aspirinui arba kitiems NVNU);</w:t>
      </w:r>
    </w:p>
    <w:p w14:paraId="062E5EDC" w14:textId="77777777" w:rsidR="00A6694F" w:rsidRPr="0089676F" w:rsidRDefault="00A6694F" w:rsidP="00A6694F">
      <w:pPr>
        <w:numPr>
          <w:ilvl w:val="2"/>
          <w:numId w:val="26"/>
        </w:numPr>
        <w:tabs>
          <w:tab w:val="num" w:pos="540"/>
          <w:tab w:val="left" w:pos="567"/>
        </w:tabs>
        <w:ind w:left="540" w:hanging="540"/>
        <w:rPr>
          <w:szCs w:val="22"/>
        </w:rPr>
      </w:pPr>
      <w:r w:rsidRPr="00AA66F6">
        <w:rPr>
          <w:szCs w:val="22"/>
          <w:lang w:eastAsia="en-US"/>
        </w:rPr>
        <w:t>Sunkus odos pūslėjimas arba lupimasis (St</w:t>
      </w:r>
      <w:r>
        <w:rPr>
          <w:szCs w:val="22"/>
          <w:lang w:eastAsia="en-US"/>
        </w:rPr>
        <w:t>i</w:t>
      </w:r>
      <w:r w:rsidRPr="00AA66F6">
        <w:rPr>
          <w:szCs w:val="22"/>
          <w:lang w:eastAsia="en-US"/>
        </w:rPr>
        <w:t xml:space="preserve">venso-Džonsono </w:t>
      </w:r>
      <w:r>
        <w:rPr>
          <w:szCs w:val="22"/>
          <w:lang w:eastAsia="en-US"/>
        </w:rPr>
        <w:t xml:space="preserve">[Stevens-Johnson] </w:t>
      </w:r>
      <w:r w:rsidRPr="00AA66F6">
        <w:rPr>
          <w:szCs w:val="22"/>
          <w:lang w:eastAsia="en-US"/>
        </w:rPr>
        <w:t>sindromas, toksinė epidermio nekrolizė).</w:t>
      </w:r>
    </w:p>
    <w:p w14:paraId="3BF9DD9D" w14:textId="77777777" w:rsidR="00A6694F" w:rsidRPr="0089676F" w:rsidRDefault="00A6694F" w:rsidP="00A6694F">
      <w:pPr>
        <w:numPr>
          <w:ilvl w:val="2"/>
          <w:numId w:val="26"/>
        </w:numPr>
        <w:tabs>
          <w:tab w:val="num" w:pos="540"/>
          <w:tab w:val="left" w:pos="567"/>
        </w:tabs>
        <w:ind w:left="540" w:hanging="540"/>
        <w:rPr>
          <w:szCs w:val="22"/>
        </w:rPr>
      </w:pPr>
      <w:r w:rsidRPr="0089676F">
        <w:rPr>
          <w:szCs w:val="22"/>
        </w:rPr>
        <w:t>dilgėlinė (urtikarija);</w:t>
      </w:r>
    </w:p>
    <w:p w14:paraId="7BB792A5" w14:textId="77777777" w:rsidR="00A6694F" w:rsidRPr="0089676F" w:rsidRDefault="00A6694F" w:rsidP="00A6694F">
      <w:pPr>
        <w:numPr>
          <w:ilvl w:val="2"/>
          <w:numId w:val="26"/>
        </w:numPr>
        <w:tabs>
          <w:tab w:val="num" w:pos="540"/>
          <w:tab w:val="left" w:pos="567"/>
        </w:tabs>
        <w:ind w:left="540" w:hanging="540"/>
        <w:rPr>
          <w:szCs w:val="22"/>
        </w:rPr>
      </w:pPr>
      <w:r w:rsidRPr="0089676F">
        <w:rPr>
          <w:szCs w:val="22"/>
        </w:rPr>
        <w:t>regos sutrikimas, įskaitant:</w:t>
      </w:r>
    </w:p>
    <w:p w14:paraId="4C81B023" w14:textId="77777777" w:rsidR="00A6694F" w:rsidRPr="0089676F" w:rsidRDefault="00A6694F" w:rsidP="00A6694F">
      <w:pPr>
        <w:tabs>
          <w:tab w:val="left" w:pos="567"/>
        </w:tabs>
        <w:ind w:left="714" w:hanging="357"/>
        <w:rPr>
          <w:szCs w:val="22"/>
        </w:rPr>
      </w:pPr>
      <w:r w:rsidRPr="0089676F">
        <w:rPr>
          <w:szCs w:val="22"/>
        </w:rPr>
        <w:tab/>
        <w:t>-</w:t>
      </w:r>
      <w:r w:rsidRPr="0089676F">
        <w:rPr>
          <w:szCs w:val="22"/>
        </w:rPr>
        <w:tab/>
        <w:t>daiktų matymą lyg per miglą,</w:t>
      </w:r>
    </w:p>
    <w:p w14:paraId="264F13A5" w14:textId="77777777" w:rsidR="00A6694F" w:rsidRPr="0089676F" w:rsidRDefault="00A6694F" w:rsidP="00A6694F">
      <w:pPr>
        <w:tabs>
          <w:tab w:val="left" w:pos="567"/>
        </w:tabs>
        <w:ind w:left="714" w:hanging="357"/>
        <w:rPr>
          <w:szCs w:val="22"/>
        </w:rPr>
      </w:pPr>
      <w:r w:rsidRPr="0089676F">
        <w:rPr>
          <w:szCs w:val="22"/>
        </w:rPr>
        <w:tab/>
        <w:t>-</w:t>
      </w:r>
      <w:r w:rsidRPr="0089676F">
        <w:rPr>
          <w:szCs w:val="22"/>
        </w:rPr>
        <w:tab/>
        <w:t>konjunktyvitą (akies obuolio arba vokų uždegimą);</w:t>
      </w:r>
    </w:p>
    <w:p w14:paraId="42B16E1E" w14:textId="77777777" w:rsidR="00A6694F" w:rsidRPr="0089676F" w:rsidRDefault="00A6694F" w:rsidP="00A6694F">
      <w:pPr>
        <w:numPr>
          <w:ilvl w:val="2"/>
          <w:numId w:val="27"/>
        </w:numPr>
        <w:tabs>
          <w:tab w:val="num" w:pos="540"/>
          <w:tab w:val="left" w:pos="567"/>
        </w:tabs>
        <w:ind w:left="540" w:hanging="540"/>
        <w:rPr>
          <w:szCs w:val="22"/>
        </w:rPr>
      </w:pPr>
      <w:r w:rsidRPr="0089676F">
        <w:rPr>
          <w:szCs w:val="22"/>
        </w:rPr>
        <w:t xml:space="preserve">storosios žarnos uždegimas (kolitas). </w:t>
      </w:r>
    </w:p>
    <w:p w14:paraId="2BDA5230" w14:textId="77777777" w:rsidR="00A6694F" w:rsidRPr="0089676F" w:rsidRDefault="00A6694F" w:rsidP="00A6694F">
      <w:pPr>
        <w:tabs>
          <w:tab w:val="left" w:pos="567"/>
        </w:tabs>
        <w:rPr>
          <w:szCs w:val="22"/>
        </w:rPr>
      </w:pPr>
    </w:p>
    <w:p w14:paraId="718FB461" w14:textId="77777777" w:rsidR="00A6694F" w:rsidRPr="00C625CB" w:rsidRDefault="00A6694F" w:rsidP="00A6694F">
      <w:pPr>
        <w:tabs>
          <w:tab w:val="left" w:pos="567"/>
        </w:tabs>
        <w:rPr>
          <w:szCs w:val="22"/>
        </w:rPr>
      </w:pPr>
      <w:r w:rsidRPr="005D554B">
        <w:rPr>
          <w:b/>
          <w:bCs/>
          <w:noProof/>
          <w:snapToGrid w:val="0"/>
          <w:szCs w:val="22"/>
        </w:rPr>
        <w:t>Labai reti šalutinio poveikio reiškiniai (gali pasireikšti rečiau kaip 1 iš 10 000 asmenų</w:t>
      </w:r>
      <w:r>
        <w:rPr>
          <w:b/>
          <w:bCs/>
          <w:noProof/>
          <w:snapToGrid w:val="0"/>
          <w:szCs w:val="22"/>
        </w:rPr>
        <w:t>):</w:t>
      </w:r>
    </w:p>
    <w:p w14:paraId="3107EF3D" w14:textId="77777777" w:rsidR="00A6694F" w:rsidRPr="0089676F" w:rsidRDefault="00A6694F" w:rsidP="00A6694F">
      <w:pPr>
        <w:numPr>
          <w:ilvl w:val="2"/>
          <w:numId w:val="27"/>
        </w:numPr>
        <w:tabs>
          <w:tab w:val="num" w:pos="540"/>
          <w:tab w:val="left" w:pos="567"/>
        </w:tabs>
        <w:ind w:left="540" w:hanging="540"/>
        <w:rPr>
          <w:szCs w:val="22"/>
        </w:rPr>
      </w:pPr>
      <w:r w:rsidRPr="0089676F">
        <w:rPr>
          <w:szCs w:val="22"/>
        </w:rPr>
        <w:t>pūslėjimą sukeliančios odos reakcijos (pūslinės reakcijos) ir daugiaformė eritema.</w:t>
      </w:r>
    </w:p>
    <w:p w14:paraId="1871D6B2" w14:textId="77777777" w:rsidR="00A6694F" w:rsidRPr="0089676F" w:rsidRDefault="00A6694F" w:rsidP="00A6694F">
      <w:pPr>
        <w:tabs>
          <w:tab w:val="left" w:pos="567"/>
        </w:tabs>
        <w:ind w:left="540"/>
        <w:rPr>
          <w:szCs w:val="22"/>
        </w:rPr>
      </w:pPr>
      <w:r w:rsidRPr="0089676F">
        <w:rPr>
          <w:szCs w:val="22"/>
        </w:rPr>
        <w:t>Daugiaformė eritema yra sunki alerginė reakcija, sukelianti odos dėmes, raudonus rumbus arba purpurinius ar pūslėjančius plotus. Ji gali pažeisti ir burną, akis bei kitus drėgnus kūno paviršius.</w:t>
      </w:r>
    </w:p>
    <w:p w14:paraId="624634D7" w14:textId="77777777" w:rsidR="00A6694F" w:rsidRPr="0089676F" w:rsidRDefault="00A6694F" w:rsidP="00A6694F">
      <w:pPr>
        <w:numPr>
          <w:ilvl w:val="2"/>
          <w:numId w:val="27"/>
        </w:numPr>
        <w:tabs>
          <w:tab w:val="num" w:pos="540"/>
        </w:tabs>
        <w:ind w:left="540" w:hanging="540"/>
        <w:rPr>
          <w:szCs w:val="22"/>
        </w:rPr>
      </w:pPr>
      <w:r w:rsidRPr="0089676F">
        <w:rPr>
          <w:szCs w:val="22"/>
        </w:rPr>
        <w:t>kepenų uždegimas (hepatitas). Jis gali sukelti tokius simptomus, kaip:</w:t>
      </w:r>
    </w:p>
    <w:p w14:paraId="3A661591" w14:textId="77777777" w:rsidR="00A6694F" w:rsidRPr="0089676F" w:rsidRDefault="00A6694F" w:rsidP="00A6694F">
      <w:pPr>
        <w:ind w:left="714" w:hanging="147"/>
        <w:rPr>
          <w:szCs w:val="22"/>
        </w:rPr>
      </w:pPr>
      <w:r w:rsidRPr="0089676F">
        <w:rPr>
          <w:szCs w:val="22"/>
        </w:rPr>
        <w:t>-</w:t>
      </w:r>
      <w:r w:rsidRPr="0089676F">
        <w:rPr>
          <w:szCs w:val="22"/>
        </w:rPr>
        <w:tab/>
        <w:t>odos arba akių obuolių pageltimas (gelta),</w:t>
      </w:r>
    </w:p>
    <w:p w14:paraId="79562002" w14:textId="77777777" w:rsidR="00A6694F" w:rsidRPr="0089676F" w:rsidRDefault="00A6694F" w:rsidP="00A6694F">
      <w:pPr>
        <w:ind w:left="714" w:hanging="147"/>
        <w:rPr>
          <w:szCs w:val="22"/>
        </w:rPr>
      </w:pPr>
      <w:r w:rsidRPr="0089676F">
        <w:rPr>
          <w:szCs w:val="22"/>
        </w:rPr>
        <w:t>-</w:t>
      </w:r>
      <w:r w:rsidRPr="0089676F">
        <w:rPr>
          <w:szCs w:val="22"/>
        </w:rPr>
        <w:tab/>
        <w:t>pilvo skausmas,</w:t>
      </w:r>
    </w:p>
    <w:p w14:paraId="7816DFBD" w14:textId="77777777" w:rsidR="00A6694F" w:rsidRPr="0089676F" w:rsidRDefault="00A6694F" w:rsidP="00A6694F">
      <w:pPr>
        <w:ind w:left="714" w:hanging="147"/>
        <w:rPr>
          <w:szCs w:val="22"/>
        </w:rPr>
      </w:pPr>
      <w:r w:rsidRPr="0089676F">
        <w:rPr>
          <w:szCs w:val="22"/>
        </w:rPr>
        <w:t>-</w:t>
      </w:r>
      <w:r w:rsidRPr="0089676F">
        <w:rPr>
          <w:szCs w:val="22"/>
        </w:rPr>
        <w:tab/>
        <w:t>apetito netekimas;</w:t>
      </w:r>
    </w:p>
    <w:p w14:paraId="20924EF9" w14:textId="77777777" w:rsidR="00A6694F" w:rsidRPr="0089676F" w:rsidRDefault="00A6694F" w:rsidP="00A6694F">
      <w:pPr>
        <w:numPr>
          <w:ilvl w:val="2"/>
          <w:numId w:val="27"/>
        </w:numPr>
        <w:tabs>
          <w:tab w:val="num" w:pos="540"/>
        </w:tabs>
        <w:ind w:left="540" w:hanging="540"/>
        <w:rPr>
          <w:szCs w:val="22"/>
        </w:rPr>
      </w:pPr>
      <w:r w:rsidRPr="0089676F">
        <w:rPr>
          <w:szCs w:val="22"/>
        </w:rPr>
        <w:t>ūminis inkstų nepakankamumas, ypač pacientams, kuriems yra rizikos veiksnių, tokių kaip širdies liga, cukrinis diabetas arba inkstų liga;</w:t>
      </w:r>
    </w:p>
    <w:p w14:paraId="27EC5CEF" w14:textId="77777777" w:rsidR="00A6694F" w:rsidRPr="0089676F" w:rsidRDefault="00A6694F" w:rsidP="00A6694F">
      <w:pPr>
        <w:numPr>
          <w:ilvl w:val="2"/>
          <w:numId w:val="27"/>
        </w:numPr>
        <w:tabs>
          <w:tab w:val="num" w:pos="540"/>
          <w:tab w:val="left" w:pos="567"/>
        </w:tabs>
        <w:ind w:left="540" w:hanging="540"/>
        <w:rPr>
          <w:szCs w:val="22"/>
        </w:rPr>
      </w:pPr>
      <w:r w:rsidRPr="0089676F">
        <w:rPr>
          <w:szCs w:val="22"/>
        </w:rPr>
        <w:t xml:space="preserve">žarnų sienelės prakiurimas (perforacija). </w:t>
      </w:r>
    </w:p>
    <w:p w14:paraId="31B5F253" w14:textId="77777777" w:rsidR="00A6694F" w:rsidRPr="0089676F" w:rsidRDefault="00A6694F" w:rsidP="00A6694F">
      <w:pPr>
        <w:tabs>
          <w:tab w:val="left" w:pos="357"/>
        </w:tabs>
        <w:rPr>
          <w:szCs w:val="22"/>
        </w:rPr>
      </w:pPr>
    </w:p>
    <w:p w14:paraId="2C1E2827" w14:textId="77777777" w:rsidR="00A6694F" w:rsidRPr="00C625CB" w:rsidRDefault="00A6694F" w:rsidP="00A6694F">
      <w:pPr>
        <w:tabs>
          <w:tab w:val="left" w:pos="357"/>
        </w:tabs>
        <w:rPr>
          <w:szCs w:val="22"/>
        </w:rPr>
      </w:pPr>
      <w:r w:rsidRPr="00D26099">
        <w:rPr>
          <w:b/>
          <w:bCs/>
          <w:noProof/>
          <w:snapToGrid w:val="0"/>
          <w:szCs w:val="22"/>
          <w:lang w:eastAsia="en-US"/>
        </w:rPr>
        <w:t>Šalutinio poveikio reiškiniai, kurių</w:t>
      </w:r>
      <w:r>
        <w:rPr>
          <w:b/>
          <w:bCs/>
          <w:noProof/>
          <w:snapToGrid w:val="0"/>
          <w:szCs w:val="22"/>
          <w:lang w:eastAsia="en-US"/>
        </w:rPr>
        <w:t xml:space="preserve"> </w:t>
      </w:r>
      <w:r w:rsidRPr="00D26099">
        <w:rPr>
          <w:b/>
          <w:bCs/>
          <w:noProof/>
          <w:snapToGrid w:val="0"/>
          <w:szCs w:val="22"/>
          <w:lang w:eastAsia="en-US"/>
        </w:rPr>
        <w:t>dažnis nežinomas (negali būti apskaičiuotas pagal turimus duomenis):</w:t>
      </w:r>
    </w:p>
    <w:p w14:paraId="1BF73D62" w14:textId="77777777" w:rsidR="00A6694F" w:rsidRDefault="00A6694F" w:rsidP="00A6694F">
      <w:pPr>
        <w:numPr>
          <w:ilvl w:val="0"/>
          <w:numId w:val="28"/>
        </w:numPr>
        <w:tabs>
          <w:tab w:val="left" w:pos="567"/>
        </w:tabs>
        <w:rPr>
          <w:szCs w:val="22"/>
        </w:rPr>
      </w:pPr>
      <w:r>
        <w:rPr>
          <w:szCs w:val="22"/>
        </w:rPr>
        <w:t>pankreatitas (kasos uždegimas);</w:t>
      </w:r>
    </w:p>
    <w:p w14:paraId="76FA8A93" w14:textId="77777777" w:rsidR="00A6694F" w:rsidRPr="0089676F" w:rsidRDefault="00A6694F" w:rsidP="00A6694F">
      <w:pPr>
        <w:numPr>
          <w:ilvl w:val="0"/>
          <w:numId w:val="28"/>
        </w:numPr>
        <w:tabs>
          <w:tab w:val="left" w:pos="567"/>
        </w:tabs>
        <w:rPr>
          <w:szCs w:val="22"/>
        </w:rPr>
      </w:pPr>
      <w:r w:rsidRPr="0089676F">
        <w:rPr>
          <w:szCs w:val="22"/>
        </w:rPr>
        <w:t>sumišimas;</w:t>
      </w:r>
    </w:p>
    <w:p w14:paraId="04A32F87" w14:textId="77777777" w:rsidR="00A6694F" w:rsidRPr="0089676F" w:rsidRDefault="00A6694F" w:rsidP="00A6694F">
      <w:pPr>
        <w:numPr>
          <w:ilvl w:val="0"/>
          <w:numId w:val="28"/>
        </w:numPr>
        <w:tabs>
          <w:tab w:val="left" w:pos="567"/>
        </w:tabs>
        <w:rPr>
          <w:szCs w:val="22"/>
        </w:rPr>
      </w:pPr>
      <w:r w:rsidRPr="0089676F">
        <w:rPr>
          <w:szCs w:val="22"/>
        </w:rPr>
        <w:t>dezorientacija;</w:t>
      </w:r>
    </w:p>
    <w:p w14:paraId="036306EB" w14:textId="77777777" w:rsidR="00A6694F" w:rsidRPr="0089676F" w:rsidRDefault="00A6694F" w:rsidP="00A6694F">
      <w:pPr>
        <w:numPr>
          <w:ilvl w:val="0"/>
          <w:numId w:val="29"/>
        </w:numPr>
        <w:rPr>
          <w:szCs w:val="22"/>
        </w:rPr>
      </w:pPr>
      <w:r w:rsidRPr="0089676F">
        <w:rPr>
          <w:szCs w:val="22"/>
        </w:rPr>
        <w:t>dusulys ir odos reakcijos (anafilaksinės ar anafilaktoidinės reakcijos), išbėrimas dėl saulės poveikio (padidėjusio jautrumo šviesai reakcijos);</w:t>
      </w:r>
    </w:p>
    <w:p w14:paraId="090D13AE" w14:textId="77777777" w:rsidR="00A6694F" w:rsidRPr="0089676F" w:rsidRDefault="00A6694F" w:rsidP="00A6694F">
      <w:pPr>
        <w:numPr>
          <w:ilvl w:val="0"/>
          <w:numId w:val="29"/>
        </w:numPr>
        <w:rPr>
          <w:szCs w:val="22"/>
        </w:rPr>
      </w:pPr>
      <w:r w:rsidRPr="0089676F">
        <w:rPr>
          <w:szCs w:val="22"/>
        </w:rPr>
        <w:t>širdies nepakankamumas (pranešta, kad jis buvo susijęs su NVNU vartojimu);</w:t>
      </w:r>
    </w:p>
    <w:p w14:paraId="55B8B76D" w14:textId="77777777" w:rsidR="00A6694F" w:rsidRPr="0089676F" w:rsidRDefault="00A6694F" w:rsidP="00A6694F">
      <w:pPr>
        <w:numPr>
          <w:ilvl w:val="0"/>
          <w:numId w:val="29"/>
        </w:numPr>
        <w:rPr>
          <w:szCs w:val="22"/>
        </w:rPr>
      </w:pPr>
      <w:r w:rsidRPr="0089676F">
        <w:rPr>
          <w:szCs w:val="22"/>
        </w:rPr>
        <w:lastRenderedPageBreak/>
        <w:t>visiškas specifinių baltųjų kraujo ląstelių netekimas (agranulocitozė), ypač pacientams, MELOX vartojantiems kartu su kitais vaistais, galinčiais silpninti, slopinti arba ardyti kaulų čiulpų komponentus (daryti toksinį poveikį mieloidiniam audiniui). Tai gali sukelti:</w:t>
      </w:r>
    </w:p>
    <w:p w14:paraId="2A61B9CC" w14:textId="77777777" w:rsidR="00A6694F" w:rsidRPr="0089676F" w:rsidRDefault="00A6694F" w:rsidP="00A6694F">
      <w:pPr>
        <w:numPr>
          <w:ilvl w:val="1"/>
          <w:numId w:val="30"/>
        </w:numPr>
        <w:tabs>
          <w:tab w:val="left" w:pos="357"/>
        </w:tabs>
        <w:ind w:left="851" w:hanging="284"/>
        <w:rPr>
          <w:szCs w:val="22"/>
        </w:rPr>
      </w:pPr>
      <w:r w:rsidRPr="0089676F">
        <w:rPr>
          <w:szCs w:val="22"/>
        </w:rPr>
        <w:t>staigų karščiavimą,</w:t>
      </w:r>
    </w:p>
    <w:p w14:paraId="0221A1DA" w14:textId="77777777" w:rsidR="00A6694F" w:rsidRPr="0089676F" w:rsidRDefault="00A6694F" w:rsidP="00A6694F">
      <w:pPr>
        <w:numPr>
          <w:ilvl w:val="1"/>
          <w:numId w:val="30"/>
        </w:numPr>
        <w:tabs>
          <w:tab w:val="left" w:pos="357"/>
        </w:tabs>
        <w:ind w:left="851" w:hanging="284"/>
        <w:rPr>
          <w:szCs w:val="22"/>
        </w:rPr>
      </w:pPr>
      <w:r w:rsidRPr="0089676F">
        <w:rPr>
          <w:szCs w:val="22"/>
        </w:rPr>
        <w:t>gerklės skausmą,</w:t>
      </w:r>
    </w:p>
    <w:p w14:paraId="5F4ADA65" w14:textId="1EB80723" w:rsidR="00A6694F" w:rsidRDefault="00A6694F" w:rsidP="00A6694F">
      <w:pPr>
        <w:numPr>
          <w:ilvl w:val="1"/>
          <w:numId w:val="30"/>
        </w:numPr>
        <w:tabs>
          <w:tab w:val="left" w:pos="357"/>
        </w:tabs>
        <w:ind w:left="851" w:hanging="284"/>
        <w:rPr>
          <w:szCs w:val="22"/>
        </w:rPr>
      </w:pPr>
      <w:r w:rsidRPr="0089676F">
        <w:rPr>
          <w:szCs w:val="22"/>
        </w:rPr>
        <w:t>infekcijas</w:t>
      </w:r>
      <w:r w:rsidR="00417E59">
        <w:rPr>
          <w:szCs w:val="22"/>
        </w:rPr>
        <w:t>;</w:t>
      </w:r>
    </w:p>
    <w:p w14:paraId="0BBE82F8" w14:textId="72EE9954" w:rsidR="00417E59" w:rsidRPr="00417E59" w:rsidRDefault="00417E59" w:rsidP="00171B61">
      <w:pPr>
        <w:pStyle w:val="Sraopastraipa"/>
        <w:numPr>
          <w:ilvl w:val="0"/>
          <w:numId w:val="36"/>
        </w:numPr>
        <w:ind w:left="567" w:hanging="567"/>
        <w:rPr>
          <w:szCs w:val="22"/>
        </w:rPr>
      </w:pPr>
      <w:r w:rsidRPr="00417E59">
        <w:rPr>
          <w:szCs w:val="22"/>
          <w:lang w:val="lt-LT"/>
        </w:rPr>
        <w:t>charakteringa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r>
        <w:rPr>
          <w:szCs w:val="22"/>
          <w:lang w:val="lt-LT"/>
        </w:rPr>
        <w:t>.</w:t>
      </w:r>
    </w:p>
    <w:p w14:paraId="55A9495B" w14:textId="77777777" w:rsidR="00A6694F" w:rsidRPr="0089676F" w:rsidRDefault="00A6694F" w:rsidP="00A6694F">
      <w:pPr>
        <w:tabs>
          <w:tab w:val="left" w:pos="357"/>
        </w:tabs>
        <w:ind w:left="714" w:hanging="357"/>
        <w:rPr>
          <w:szCs w:val="22"/>
        </w:rPr>
      </w:pPr>
    </w:p>
    <w:p w14:paraId="5A7011C8" w14:textId="77777777" w:rsidR="00A6694F" w:rsidRPr="00B6400E" w:rsidRDefault="00A6694F" w:rsidP="00A6694F">
      <w:pPr>
        <w:tabs>
          <w:tab w:val="left" w:pos="0"/>
        </w:tabs>
        <w:rPr>
          <w:szCs w:val="22"/>
        </w:rPr>
      </w:pPr>
      <w:r w:rsidRPr="00B6400E">
        <w:rPr>
          <w:szCs w:val="22"/>
        </w:rPr>
        <w:t>Nesteroidinių vaistų nuo uždegimo (NVNU) sukeltas šalutinis poveikis, kuris po MELOX vartojimo iki šiol nepastebėtas</w:t>
      </w:r>
    </w:p>
    <w:p w14:paraId="18670AD0" w14:textId="77777777" w:rsidR="00A6694F" w:rsidRPr="0089676F" w:rsidRDefault="00A6694F" w:rsidP="00A6694F">
      <w:pPr>
        <w:tabs>
          <w:tab w:val="left" w:pos="0"/>
        </w:tabs>
        <w:rPr>
          <w:szCs w:val="22"/>
        </w:rPr>
      </w:pPr>
      <w:r w:rsidRPr="0089676F">
        <w:rPr>
          <w:szCs w:val="22"/>
        </w:rPr>
        <w:t>Inkstų struktūros pokyčiai, sukeliantys ūminį inkstų nepakankamumą:</w:t>
      </w:r>
    </w:p>
    <w:p w14:paraId="44168948" w14:textId="77777777" w:rsidR="00A6694F" w:rsidRPr="0089676F" w:rsidRDefault="00A6694F" w:rsidP="00A6694F">
      <w:pPr>
        <w:tabs>
          <w:tab w:val="left" w:pos="0"/>
        </w:tabs>
        <w:ind w:left="567" w:hanging="567"/>
        <w:rPr>
          <w:szCs w:val="22"/>
        </w:rPr>
      </w:pPr>
      <w:r w:rsidRPr="0089676F">
        <w:rPr>
          <w:szCs w:val="22"/>
        </w:rPr>
        <w:t>-</w:t>
      </w:r>
      <w:r w:rsidRPr="0089676F">
        <w:rPr>
          <w:szCs w:val="22"/>
        </w:rPr>
        <w:tab/>
        <w:t>labai reti inkstų uždegimo (intersticinio nefrito) atvejai;</w:t>
      </w:r>
    </w:p>
    <w:p w14:paraId="2F9D6015" w14:textId="77777777" w:rsidR="00A6694F" w:rsidRPr="0089676F" w:rsidRDefault="00A6694F" w:rsidP="00A6694F">
      <w:pPr>
        <w:tabs>
          <w:tab w:val="left" w:pos="0"/>
        </w:tabs>
        <w:ind w:left="567" w:hanging="567"/>
        <w:rPr>
          <w:szCs w:val="22"/>
        </w:rPr>
      </w:pPr>
      <w:r w:rsidRPr="0089676F">
        <w:rPr>
          <w:szCs w:val="22"/>
        </w:rPr>
        <w:t>-</w:t>
      </w:r>
      <w:r w:rsidRPr="0089676F">
        <w:rPr>
          <w:szCs w:val="22"/>
        </w:rPr>
        <w:tab/>
        <w:t>kai kurių inkstų ląstelių žūtis (ūminė inkstų kanalėlių arba inkstų spenelių nekrozė);</w:t>
      </w:r>
    </w:p>
    <w:p w14:paraId="437BBFB3" w14:textId="77777777" w:rsidR="00A6694F" w:rsidRPr="0089676F" w:rsidRDefault="00A6694F" w:rsidP="00A6694F">
      <w:pPr>
        <w:tabs>
          <w:tab w:val="left" w:pos="0"/>
        </w:tabs>
        <w:ind w:left="567" w:hanging="567"/>
        <w:rPr>
          <w:szCs w:val="22"/>
        </w:rPr>
      </w:pPr>
      <w:r w:rsidRPr="0089676F">
        <w:rPr>
          <w:szCs w:val="22"/>
        </w:rPr>
        <w:t>-</w:t>
      </w:r>
      <w:r w:rsidRPr="0089676F">
        <w:rPr>
          <w:szCs w:val="22"/>
        </w:rPr>
        <w:tab/>
        <w:t>baltymas šlapime (nefrozinis sindromas su proteinurija).</w:t>
      </w:r>
    </w:p>
    <w:p w14:paraId="7D760719" w14:textId="77777777" w:rsidR="00A6694F" w:rsidRPr="0089676F" w:rsidRDefault="00A6694F" w:rsidP="00A6694F">
      <w:pPr>
        <w:tabs>
          <w:tab w:val="left" w:pos="567"/>
        </w:tabs>
        <w:rPr>
          <w:szCs w:val="22"/>
          <w:u w:val="single"/>
        </w:rPr>
      </w:pPr>
    </w:p>
    <w:p w14:paraId="33FB3874" w14:textId="77777777" w:rsidR="00A6694F" w:rsidRPr="00BA5F21" w:rsidRDefault="00A6694F" w:rsidP="00A6694F">
      <w:pPr>
        <w:tabs>
          <w:tab w:val="left" w:pos="567"/>
        </w:tabs>
        <w:rPr>
          <w:b/>
          <w:snapToGrid w:val="0"/>
          <w:szCs w:val="24"/>
          <w:lang w:eastAsia="en-US"/>
        </w:rPr>
      </w:pPr>
      <w:r w:rsidRPr="00BA5F21">
        <w:rPr>
          <w:b/>
          <w:noProof/>
          <w:snapToGrid w:val="0"/>
          <w:szCs w:val="24"/>
          <w:lang w:eastAsia="en-US"/>
        </w:rPr>
        <w:t>Pranešimas apie šalutinį poveikį</w:t>
      </w:r>
    </w:p>
    <w:p w14:paraId="47B1830C" w14:textId="77777777" w:rsidR="00A6694F" w:rsidRPr="00C52C91" w:rsidRDefault="00A6694F" w:rsidP="00A6694F">
      <w:pPr>
        <w:rPr>
          <w:szCs w:val="22"/>
        </w:rPr>
      </w:pPr>
      <w:r w:rsidRPr="00C52C91">
        <w:rPr>
          <w:szCs w:val="22"/>
        </w:rPr>
        <w:t xml:space="preserve">Jeigu pasireiškė šalutinis poveikis, įskaitant šiame lapelyje nenurodytą, pasakykite gydytojui arba vaistininkui. </w:t>
      </w:r>
      <w:r w:rsidRPr="00C52C91">
        <w:rPr>
          <w:snapToGrid w:val="0"/>
          <w:szCs w:val="22"/>
        </w:rPr>
        <w:t>Pranešimą apie</w:t>
      </w:r>
      <w:r w:rsidRPr="00C52C91">
        <w:rPr>
          <w:szCs w:val="22"/>
        </w:rPr>
        <w:t xml:space="preserve"> šalutinį poveikį galite pateikti </w:t>
      </w:r>
      <w:r w:rsidRPr="00C52C91">
        <w:rPr>
          <w:snapToGrid w:val="0"/>
          <w:szCs w:val="22"/>
        </w:rPr>
        <w:t>šiais būdais: tiesiogiai užpildant formą internetu</w:t>
      </w:r>
      <w:r w:rsidRPr="00C52C91">
        <w:rPr>
          <w:szCs w:val="22"/>
        </w:rPr>
        <w:t xml:space="preserve"> Valstybinės vaistų kontrolės tarnybos prie Lietuvos Respublikos sveikatos apsaugos ministerijos </w:t>
      </w:r>
      <w:r w:rsidRPr="00C52C91">
        <w:rPr>
          <w:snapToGrid w:val="0"/>
          <w:szCs w:val="22"/>
        </w:rPr>
        <w:t xml:space="preserve">Vaistinių preparatų informacinėje sistemoje </w:t>
      </w:r>
      <w:hyperlink r:id="rId10" w:history="1">
        <w:r w:rsidRPr="00C52C91">
          <w:rPr>
            <w:snapToGrid w:val="0"/>
            <w:color w:val="0000FF"/>
            <w:szCs w:val="22"/>
            <w:u w:val="single"/>
          </w:rPr>
          <w:t>https://vapris.vvkt.lt/vvkt-web/public/nrv</w:t>
        </w:r>
      </w:hyperlink>
      <w:r w:rsidRPr="00C52C91">
        <w:rPr>
          <w:snapToGrid w:val="0"/>
          <w:szCs w:val="22"/>
        </w:rPr>
        <w:t xml:space="preserve"> arba užpildant Paciento pranešimo apie įtariamą nepageidaujamą reakciją (ĮNR) formą, kuri skelbiama </w:t>
      </w:r>
      <w:hyperlink r:id="rId11" w:history="1">
        <w:r w:rsidRPr="00C52C91">
          <w:rPr>
            <w:snapToGrid w:val="0"/>
            <w:color w:val="0000FF"/>
            <w:szCs w:val="22"/>
            <w:u w:val="single"/>
          </w:rPr>
          <w:t>https://www.vvkt.lt/index.php?4004286486</w:t>
        </w:r>
      </w:hyperlink>
      <w:r w:rsidRPr="00C52C91">
        <w:rPr>
          <w:snapToGrid w:val="0"/>
          <w:szCs w:val="22"/>
        </w:rPr>
        <w:t xml:space="preserve">, ir atsiunčiant elektroniniu paštu (adresu </w:t>
      </w:r>
      <w:hyperlink r:id="rId12" w:history="1">
        <w:r w:rsidRPr="00C52C91">
          <w:rPr>
            <w:snapToGrid w:val="0"/>
            <w:color w:val="0000FF"/>
            <w:szCs w:val="22"/>
            <w:u w:val="single"/>
          </w:rPr>
          <w:t>NepageidaujamaR@vvkt.lt</w:t>
        </w:r>
      </w:hyperlink>
      <w:r w:rsidRPr="00C52C91">
        <w:rPr>
          <w:snapToGrid w:val="0"/>
          <w:szCs w:val="22"/>
        </w:rPr>
        <w:t>) arba nemokamu telefonu 8 800 73 568.</w:t>
      </w:r>
      <w:r w:rsidRPr="00C52C91">
        <w:rPr>
          <w:szCs w:val="22"/>
        </w:rPr>
        <w:t xml:space="preserve"> Pranešdami apie šalutinį poveikį galite mums padėti gauti daugiau informacijos apie šio vaisto saugumą.</w:t>
      </w:r>
    </w:p>
    <w:p w14:paraId="7FFD3314" w14:textId="77777777" w:rsidR="00A6694F" w:rsidRPr="0089676F" w:rsidRDefault="00A6694F" w:rsidP="00A6694F">
      <w:pPr>
        <w:tabs>
          <w:tab w:val="left" w:pos="567"/>
        </w:tabs>
        <w:spacing w:line="260" w:lineRule="exact"/>
        <w:ind w:right="-449"/>
        <w:rPr>
          <w:b/>
          <w:szCs w:val="22"/>
        </w:rPr>
      </w:pPr>
    </w:p>
    <w:p w14:paraId="2F9D90A9" w14:textId="77777777" w:rsidR="00A6694F" w:rsidRPr="0089676F" w:rsidRDefault="00A6694F" w:rsidP="00A6694F">
      <w:pPr>
        <w:tabs>
          <w:tab w:val="left" w:pos="567"/>
        </w:tabs>
        <w:rPr>
          <w:b/>
          <w:szCs w:val="22"/>
        </w:rPr>
      </w:pPr>
    </w:p>
    <w:p w14:paraId="4AC369C0" w14:textId="77777777" w:rsidR="00A6694F" w:rsidRPr="0089676F" w:rsidRDefault="00A6694F" w:rsidP="00A6694F">
      <w:pPr>
        <w:tabs>
          <w:tab w:val="left" w:pos="567"/>
        </w:tabs>
        <w:rPr>
          <w:b/>
          <w:szCs w:val="22"/>
        </w:rPr>
      </w:pPr>
      <w:r w:rsidRPr="0089676F">
        <w:rPr>
          <w:b/>
          <w:szCs w:val="22"/>
        </w:rPr>
        <w:t>5.</w:t>
      </w:r>
      <w:r w:rsidRPr="0089676F">
        <w:rPr>
          <w:b/>
          <w:szCs w:val="22"/>
        </w:rPr>
        <w:tab/>
        <w:t xml:space="preserve">Kaip laikyti MELOX </w:t>
      </w:r>
    </w:p>
    <w:p w14:paraId="45BCDA18" w14:textId="77777777" w:rsidR="00A6694F" w:rsidRPr="0089676F" w:rsidRDefault="00A6694F" w:rsidP="00A6694F">
      <w:pPr>
        <w:tabs>
          <w:tab w:val="left" w:pos="567"/>
        </w:tabs>
        <w:suppressAutoHyphens/>
        <w:rPr>
          <w:szCs w:val="22"/>
          <w:lang w:eastAsia="ar-SA"/>
        </w:rPr>
      </w:pPr>
    </w:p>
    <w:p w14:paraId="7907A168" w14:textId="77777777" w:rsidR="00A6694F" w:rsidRPr="0089676F" w:rsidRDefault="00A6694F" w:rsidP="00A6694F">
      <w:pPr>
        <w:tabs>
          <w:tab w:val="left" w:pos="567"/>
        </w:tabs>
        <w:suppressAutoHyphens/>
        <w:rPr>
          <w:szCs w:val="22"/>
          <w:lang w:eastAsia="ar-SA"/>
        </w:rPr>
      </w:pPr>
      <w:r w:rsidRPr="0089676F">
        <w:rPr>
          <w:szCs w:val="22"/>
          <w:lang w:eastAsia="ar-SA"/>
        </w:rPr>
        <w:t>Šį vaistą laikykite vaikams nepastebimoje ir nepa</w:t>
      </w:r>
      <w:r>
        <w:rPr>
          <w:szCs w:val="22"/>
          <w:lang w:eastAsia="ar-SA"/>
        </w:rPr>
        <w:t>siekiamoje</w:t>
      </w:r>
      <w:r w:rsidRPr="0089676F">
        <w:rPr>
          <w:szCs w:val="22"/>
          <w:lang w:eastAsia="ar-SA"/>
        </w:rPr>
        <w:t xml:space="preserve"> vietoje.</w:t>
      </w:r>
    </w:p>
    <w:p w14:paraId="34C8190E" w14:textId="77777777" w:rsidR="00A6694F" w:rsidRPr="0089676F" w:rsidRDefault="00A6694F" w:rsidP="00A6694F">
      <w:pPr>
        <w:tabs>
          <w:tab w:val="left" w:pos="567"/>
        </w:tabs>
        <w:suppressAutoHyphens/>
        <w:rPr>
          <w:szCs w:val="22"/>
          <w:lang w:eastAsia="ar-SA"/>
        </w:rPr>
      </w:pPr>
    </w:p>
    <w:p w14:paraId="7B75F4BD" w14:textId="77777777" w:rsidR="00A6694F" w:rsidRPr="0089676F" w:rsidRDefault="00A6694F" w:rsidP="00A6694F">
      <w:pPr>
        <w:tabs>
          <w:tab w:val="left" w:pos="567"/>
        </w:tabs>
        <w:suppressAutoHyphens/>
        <w:rPr>
          <w:szCs w:val="22"/>
          <w:lang w:eastAsia="ar-SA"/>
        </w:rPr>
      </w:pPr>
      <w:r w:rsidRPr="0089676F">
        <w:rPr>
          <w:szCs w:val="22"/>
          <w:lang w:eastAsia="ar-SA"/>
        </w:rPr>
        <w:t>Laikyti ne aukštesnėje kaip 25 °C temperatūroje.</w:t>
      </w:r>
    </w:p>
    <w:p w14:paraId="773B01E0" w14:textId="77777777" w:rsidR="00A6694F" w:rsidRPr="0089676F" w:rsidRDefault="00A6694F" w:rsidP="00A6694F">
      <w:pPr>
        <w:tabs>
          <w:tab w:val="left" w:pos="567"/>
        </w:tabs>
        <w:suppressAutoHyphens/>
        <w:rPr>
          <w:szCs w:val="22"/>
          <w:lang w:eastAsia="ar-SA"/>
        </w:rPr>
      </w:pPr>
      <w:r w:rsidRPr="0089676F">
        <w:rPr>
          <w:szCs w:val="22"/>
          <w:lang w:eastAsia="ar-SA"/>
        </w:rPr>
        <w:t>Laikyti gamintojo pakuotėje, kad vaistas būtų apsaugotas nuo šviesos ir drėgmės.</w:t>
      </w:r>
    </w:p>
    <w:p w14:paraId="2DC3DB19" w14:textId="77777777" w:rsidR="00A6694F" w:rsidRPr="0089676F" w:rsidRDefault="00A6694F" w:rsidP="00A6694F">
      <w:pPr>
        <w:tabs>
          <w:tab w:val="left" w:pos="567"/>
        </w:tabs>
        <w:suppressAutoHyphens/>
        <w:rPr>
          <w:szCs w:val="22"/>
          <w:lang w:eastAsia="ar-SA"/>
        </w:rPr>
      </w:pPr>
    </w:p>
    <w:p w14:paraId="4DB91723" w14:textId="77777777" w:rsidR="00A6694F" w:rsidRPr="0089676F" w:rsidRDefault="00A6694F" w:rsidP="00A6694F">
      <w:pPr>
        <w:tabs>
          <w:tab w:val="left" w:pos="567"/>
        </w:tabs>
        <w:suppressAutoHyphens/>
        <w:rPr>
          <w:szCs w:val="22"/>
          <w:lang w:eastAsia="ar-SA"/>
        </w:rPr>
      </w:pPr>
      <w:r w:rsidRPr="0089676F">
        <w:rPr>
          <w:szCs w:val="22"/>
          <w:lang w:eastAsia="ar-SA"/>
        </w:rPr>
        <w:t xml:space="preserve">Ant dėžutės po „EXP“ ir lizdinės plokštelės nurodytam tinkamumo laikui pasibaigus, šio vaisto vartoti negalima. </w:t>
      </w:r>
      <w:r w:rsidRPr="0089676F">
        <w:rPr>
          <w:iCs/>
          <w:noProof/>
          <w:szCs w:val="22"/>
          <w:lang w:eastAsia="ar-SA"/>
        </w:rPr>
        <w:t>Vaistas tinkamas vartoti iki paskutinės nurodyto mėnesio dienos.</w:t>
      </w:r>
    </w:p>
    <w:p w14:paraId="50B97760" w14:textId="77777777" w:rsidR="00A6694F" w:rsidRDefault="00A6694F" w:rsidP="00A6694F">
      <w:pPr>
        <w:numPr>
          <w:ilvl w:val="12"/>
          <w:numId w:val="0"/>
        </w:numPr>
        <w:tabs>
          <w:tab w:val="left" w:pos="567"/>
        </w:tabs>
        <w:suppressAutoHyphens/>
        <w:ind w:right="-2"/>
        <w:rPr>
          <w:noProof/>
          <w:szCs w:val="22"/>
          <w:lang w:eastAsia="ar-SA"/>
        </w:rPr>
      </w:pPr>
    </w:p>
    <w:p w14:paraId="762579A9" w14:textId="77777777" w:rsidR="00A6694F" w:rsidRPr="0089676F" w:rsidRDefault="00A6694F" w:rsidP="00A6694F">
      <w:pPr>
        <w:numPr>
          <w:ilvl w:val="12"/>
          <w:numId w:val="0"/>
        </w:numPr>
        <w:tabs>
          <w:tab w:val="left" w:pos="567"/>
        </w:tabs>
        <w:suppressAutoHyphens/>
        <w:ind w:right="-2"/>
        <w:rPr>
          <w:noProof/>
          <w:szCs w:val="22"/>
          <w:lang w:eastAsia="ar-SA"/>
        </w:rPr>
      </w:pPr>
      <w:r w:rsidRPr="0089676F">
        <w:rPr>
          <w:noProof/>
          <w:szCs w:val="22"/>
          <w:lang w:eastAsia="ar-SA"/>
        </w:rPr>
        <w:t>Vaistų negalima išmesti į kanalizaciją arba su buitinėmis atliekomis. Kaip išmesti nereikalingus vaistus, klauskite vaistininko. Šios priemonės padės apsaugoti aplinką.</w:t>
      </w:r>
    </w:p>
    <w:p w14:paraId="16B935CB" w14:textId="77777777" w:rsidR="00A6694F" w:rsidRPr="0089676F" w:rsidRDefault="00A6694F" w:rsidP="00A6694F">
      <w:pPr>
        <w:numPr>
          <w:ilvl w:val="12"/>
          <w:numId w:val="0"/>
        </w:numPr>
        <w:tabs>
          <w:tab w:val="left" w:pos="567"/>
        </w:tabs>
        <w:suppressAutoHyphens/>
        <w:ind w:right="-2"/>
        <w:rPr>
          <w:noProof/>
          <w:szCs w:val="22"/>
          <w:lang w:eastAsia="ar-SA"/>
        </w:rPr>
      </w:pPr>
    </w:p>
    <w:p w14:paraId="5A5167B7" w14:textId="77777777" w:rsidR="00A6694F" w:rsidRPr="0089676F" w:rsidRDefault="00A6694F" w:rsidP="00A6694F">
      <w:pPr>
        <w:tabs>
          <w:tab w:val="left" w:pos="567"/>
        </w:tabs>
        <w:suppressAutoHyphens/>
        <w:ind w:left="567" w:hanging="567"/>
        <w:rPr>
          <w:b/>
          <w:kern w:val="1"/>
          <w:szCs w:val="22"/>
          <w:lang w:eastAsia="ar-SA"/>
        </w:rPr>
      </w:pPr>
    </w:p>
    <w:p w14:paraId="0004AF73" w14:textId="77777777" w:rsidR="00A6694F" w:rsidRPr="0089676F" w:rsidRDefault="00A6694F" w:rsidP="00A6694F">
      <w:pPr>
        <w:tabs>
          <w:tab w:val="left" w:pos="567"/>
        </w:tabs>
        <w:suppressAutoHyphens/>
        <w:ind w:left="567" w:hanging="567"/>
        <w:rPr>
          <w:b/>
          <w:szCs w:val="22"/>
          <w:lang w:eastAsia="ar-SA"/>
        </w:rPr>
      </w:pPr>
      <w:r w:rsidRPr="0089676F">
        <w:rPr>
          <w:b/>
          <w:szCs w:val="22"/>
          <w:lang w:eastAsia="ar-SA"/>
        </w:rPr>
        <w:t>6.</w:t>
      </w:r>
      <w:r w:rsidRPr="0089676F">
        <w:rPr>
          <w:b/>
          <w:szCs w:val="22"/>
          <w:lang w:eastAsia="ar-SA"/>
        </w:rPr>
        <w:tab/>
        <w:t>Pakuotės turinys ir kita informacija</w:t>
      </w:r>
    </w:p>
    <w:p w14:paraId="4ECB8BB2" w14:textId="77777777" w:rsidR="00A6694F" w:rsidRPr="0089676F" w:rsidRDefault="00A6694F" w:rsidP="00A6694F">
      <w:pPr>
        <w:tabs>
          <w:tab w:val="left" w:pos="567"/>
        </w:tabs>
        <w:suppressAutoHyphens/>
        <w:rPr>
          <w:szCs w:val="22"/>
          <w:lang w:eastAsia="ar-SA"/>
        </w:rPr>
      </w:pPr>
    </w:p>
    <w:p w14:paraId="71BAF8FD" w14:textId="77777777" w:rsidR="00A6694F" w:rsidRPr="0089676F" w:rsidRDefault="00A6694F" w:rsidP="00A6694F">
      <w:pPr>
        <w:tabs>
          <w:tab w:val="left" w:pos="567"/>
        </w:tabs>
        <w:suppressAutoHyphens/>
        <w:rPr>
          <w:b/>
          <w:bCs/>
          <w:szCs w:val="22"/>
          <w:lang w:eastAsia="ar-SA"/>
        </w:rPr>
      </w:pPr>
      <w:r w:rsidRPr="0089676F">
        <w:rPr>
          <w:b/>
          <w:bCs/>
          <w:szCs w:val="22"/>
          <w:lang w:eastAsia="ar-SA"/>
        </w:rPr>
        <w:t>MELOX sudėtis</w:t>
      </w:r>
    </w:p>
    <w:p w14:paraId="2CEEFAFF" w14:textId="77777777" w:rsidR="00A6694F" w:rsidRPr="0089676F" w:rsidRDefault="00A6694F" w:rsidP="00A6694F">
      <w:pPr>
        <w:tabs>
          <w:tab w:val="left" w:pos="567"/>
        </w:tabs>
        <w:suppressAutoHyphens/>
        <w:ind w:left="567" w:hanging="283"/>
        <w:rPr>
          <w:bCs/>
          <w:szCs w:val="22"/>
          <w:lang w:eastAsia="ar-SA"/>
        </w:rPr>
      </w:pPr>
      <w:r w:rsidRPr="0089676F">
        <w:rPr>
          <w:bCs/>
          <w:szCs w:val="22"/>
          <w:lang w:eastAsia="ar-SA"/>
        </w:rPr>
        <w:t>-</w:t>
      </w:r>
      <w:r w:rsidRPr="0089676F">
        <w:rPr>
          <w:bCs/>
          <w:szCs w:val="22"/>
          <w:lang w:eastAsia="ar-SA"/>
        </w:rPr>
        <w:tab/>
        <w:t xml:space="preserve">Veiklioji jo medžiaga yra meloksikamas. </w:t>
      </w:r>
      <w:r w:rsidRPr="0089676F">
        <w:rPr>
          <w:bCs/>
          <w:szCs w:val="22"/>
          <w:lang w:eastAsia="ar-SA"/>
        </w:rPr>
        <w:br/>
        <w:t xml:space="preserve">MELOX 7,5 mg tabletėje yra 7,5 mg meloksikamo. </w:t>
      </w:r>
      <w:r w:rsidRPr="0089676F">
        <w:rPr>
          <w:bCs/>
          <w:szCs w:val="22"/>
          <w:lang w:eastAsia="ar-SA"/>
        </w:rPr>
        <w:br/>
        <w:t>MELOX 15 mg tabletėje yra 15 mg meloksikamo.</w:t>
      </w:r>
    </w:p>
    <w:p w14:paraId="671FD07E" w14:textId="77777777" w:rsidR="00A6694F" w:rsidRPr="0089676F" w:rsidRDefault="00A6694F" w:rsidP="00A6694F">
      <w:pPr>
        <w:tabs>
          <w:tab w:val="left" w:pos="567"/>
        </w:tabs>
        <w:suppressAutoHyphens/>
        <w:ind w:left="567" w:hanging="283"/>
        <w:rPr>
          <w:bCs/>
          <w:szCs w:val="22"/>
          <w:lang w:eastAsia="ar-SA"/>
        </w:rPr>
      </w:pPr>
      <w:r w:rsidRPr="0089676F">
        <w:rPr>
          <w:bCs/>
          <w:szCs w:val="22"/>
          <w:lang w:eastAsia="ar-SA"/>
        </w:rPr>
        <w:t>-</w:t>
      </w:r>
      <w:r w:rsidRPr="0089676F">
        <w:rPr>
          <w:bCs/>
          <w:szCs w:val="22"/>
          <w:lang w:eastAsia="ar-SA"/>
        </w:rPr>
        <w:tab/>
        <w:t>Pagalbinės medžiagos yra:</w:t>
      </w:r>
      <w:r w:rsidRPr="0089676F">
        <w:rPr>
          <w:bCs/>
          <w:szCs w:val="22"/>
          <w:lang w:eastAsia="ar-SA"/>
        </w:rPr>
        <w:br/>
        <w:t>MELOX 7,5 mg tabletėje taip pat yra natrio citrato dihidrato, laktozės monohidrato, mikrokristalinės celiuliozės, bevandenio koloidinio silicio dioksido, povidono, krospovidono ir magnio stearato.</w:t>
      </w:r>
      <w:r w:rsidRPr="0089676F">
        <w:rPr>
          <w:bCs/>
          <w:szCs w:val="22"/>
          <w:lang w:eastAsia="ar-SA"/>
        </w:rPr>
        <w:br/>
        <w:t>MELOX 15 mg tabletėje taip pat yra natrio citrato dihidrato, laktozės monohidrato, mikrokristalinės celiuliozės, bevandenio koloidinio silicio dioksido, povidono, krospovidono ir magnio stearato.</w:t>
      </w:r>
    </w:p>
    <w:p w14:paraId="4A8E5308" w14:textId="77777777" w:rsidR="00A6694F" w:rsidRPr="0089676F" w:rsidRDefault="00A6694F" w:rsidP="00A6694F">
      <w:pPr>
        <w:tabs>
          <w:tab w:val="left" w:pos="567"/>
        </w:tabs>
        <w:suppressAutoHyphens/>
        <w:rPr>
          <w:bCs/>
          <w:szCs w:val="22"/>
          <w:lang w:eastAsia="ar-SA"/>
        </w:rPr>
      </w:pPr>
    </w:p>
    <w:p w14:paraId="51142AE7" w14:textId="77777777" w:rsidR="00A6694F" w:rsidRPr="0089676F" w:rsidRDefault="00A6694F" w:rsidP="00A6694F">
      <w:pPr>
        <w:tabs>
          <w:tab w:val="left" w:pos="340"/>
          <w:tab w:val="left" w:pos="567"/>
        </w:tabs>
        <w:suppressAutoHyphens/>
        <w:rPr>
          <w:b/>
          <w:bCs/>
          <w:iCs/>
          <w:szCs w:val="22"/>
          <w:lang w:eastAsia="ar-SA"/>
        </w:rPr>
      </w:pPr>
      <w:r w:rsidRPr="0089676F">
        <w:rPr>
          <w:b/>
          <w:bCs/>
          <w:iCs/>
          <w:szCs w:val="22"/>
          <w:lang w:eastAsia="ar-SA"/>
        </w:rPr>
        <w:lastRenderedPageBreak/>
        <w:t>MELOX išvaizda ir kiekis pakuotėje</w:t>
      </w:r>
    </w:p>
    <w:p w14:paraId="0DBEC753" w14:textId="77777777" w:rsidR="00A6694F" w:rsidRPr="0089676F" w:rsidRDefault="00A6694F" w:rsidP="00A6694F">
      <w:pPr>
        <w:tabs>
          <w:tab w:val="left" w:pos="567"/>
        </w:tabs>
        <w:suppressAutoHyphens/>
        <w:rPr>
          <w:szCs w:val="22"/>
          <w:lang w:eastAsia="ar-SA"/>
        </w:rPr>
      </w:pPr>
      <w:r w:rsidRPr="0089676F">
        <w:rPr>
          <w:szCs w:val="22"/>
          <w:lang w:eastAsia="ar-SA"/>
        </w:rPr>
        <w:t xml:space="preserve">MELOX 7,5 mg tabletės yra 7 mm skersmens, šviesiai geltonos, apvalios, plokščios, vienoje pusėje įspausta vagelė. </w:t>
      </w:r>
    </w:p>
    <w:p w14:paraId="6AF161BD" w14:textId="77777777" w:rsidR="00A6694F" w:rsidRPr="0089676F" w:rsidRDefault="00A6694F" w:rsidP="00A6694F">
      <w:pPr>
        <w:widowControl w:val="0"/>
        <w:tabs>
          <w:tab w:val="left" w:pos="567"/>
        </w:tabs>
        <w:suppressAutoHyphens/>
        <w:rPr>
          <w:szCs w:val="22"/>
        </w:rPr>
      </w:pPr>
      <w:r w:rsidRPr="0089676F">
        <w:rPr>
          <w:szCs w:val="22"/>
        </w:rPr>
        <w:t>Vagelė skirta tik tabletei perlaužti, kad būtų lengviau nuryti, bet ne jai padalyti į lygias dozes.</w:t>
      </w:r>
    </w:p>
    <w:p w14:paraId="493F7E67" w14:textId="77777777" w:rsidR="00A6694F" w:rsidRPr="0089676F" w:rsidRDefault="00A6694F" w:rsidP="00A6694F">
      <w:pPr>
        <w:tabs>
          <w:tab w:val="left" w:pos="340"/>
          <w:tab w:val="left" w:pos="567"/>
        </w:tabs>
        <w:suppressAutoHyphens/>
        <w:rPr>
          <w:szCs w:val="22"/>
          <w:lang w:eastAsia="ar-SA"/>
        </w:rPr>
      </w:pPr>
    </w:p>
    <w:p w14:paraId="23E1213E" w14:textId="77777777" w:rsidR="00A6694F" w:rsidRPr="0089676F" w:rsidRDefault="00A6694F" w:rsidP="00A6694F">
      <w:pPr>
        <w:tabs>
          <w:tab w:val="left" w:pos="340"/>
          <w:tab w:val="left" w:pos="567"/>
        </w:tabs>
        <w:suppressAutoHyphens/>
        <w:rPr>
          <w:szCs w:val="22"/>
          <w:lang w:eastAsia="ar-SA"/>
        </w:rPr>
      </w:pPr>
      <w:r w:rsidRPr="0089676F">
        <w:rPr>
          <w:szCs w:val="22"/>
          <w:lang w:eastAsia="ar-SA"/>
        </w:rPr>
        <w:t xml:space="preserve">MELOX 15 mg tabletės yra 10,5 mm skersmens, šviesiai geltonos, apvalios, plokščios, vienoje pusėje įspausta vagelė. </w:t>
      </w:r>
    </w:p>
    <w:p w14:paraId="0EC5099D" w14:textId="77777777" w:rsidR="00A6694F" w:rsidRPr="0089676F" w:rsidRDefault="00A6694F" w:rsidP="00A6694F">
      <w:pPr>
        <w:widowControl w:val="0"/>
        <w:tabs>
          <w:tab w:val="left" w:pos="567"/>
        </w:tabs>
        <w:suppressAutoHyphens/>
        <w:rPr>
          <w:szCs w:val="22"/>
        </w:rPr>
      </w:pPr>
      <w:r w:rsidRPr="0089676F">
        <w:rPr>
          <w:szCs w:val="22"/>
        </w:rPr>
        <w:t>Tabletę galima padalyti į lygias dozes.</w:t>
      </w:r>
    </w:p>
    <w:p w14:paraId="380E8774" w14:textId="77777777" w:rsidR="00A6694F" w:rsidRPr="0089676F" w:rsidRDefault="00A6694F" w:rsidP="00A6694F">
      <w:pPr>
        <w:tabs>
          <w:tab w:val="left" w:pos="340"/>
          <w:tab w:val="left" w:pos="567"/>
        </w:tabs>
        <w:suppressAutoHyphens/>
        <w:rPr>
          <w:szCs w:val="22"/>
          <w:lang w:eastAsia="ar-SA"/>
        </w:rPr>
      </w:pPr>
    </w:p>
    <w:p w14:paraId="206F488E" w14:textId="77777777" w:rsidR="00A6694F" w:rsidRPr="0089676F" w:rsidRDefault="00A6694F" w:rsidP="00A6694F">
      <w:pPr>
        <w:tabs>
          <w:tab w:val="left" w:pos="340"/>
          <w:tab w:val="left" w:pos="567"/>
        </w:tabs>
        <w:suppressAutoHyphens/>
        <w:rPr>
          <w:szCs w:val="22"/>
          <w:lang w:eastAsia="ar-SA"/>
        </w:rPr>
      </w:pPr>
      <w:r w:rsidRPr="0089676F">
        <w:rPr>
          <w:szCs w:val="22"/>
          <w:lang w:eastAsia="ar-SA"/>
        </w:rPr>
        <w:t>Pakuotės dydžiai</w:t>
      </w:r>
    </w:p>
    <w:p w14:paraId="683F3A23" w14:textId="77777777" w:rsidR="00A6694F" w:rsidRPr="0089676F" w:rsidRDefault="00A6694F" w:rsidP="00A6694F">
      <w:pPr>
        <w:tabs>
          <w:tab w:val="left" w:pos="340"/>
          <w:tab w:val="left" w:pos="567"/>
        </w:tabs>
        <w:suppressAutoHyphens/>
        <w:rPr>
          <w:szCs w:val="22"/>
          <w:lang w:eastAsia="ar-SA"/>
        </w:rPr>
      </w:pPr>
      <w:r w:rsidRPr="0089676F">
        <w:rPr>
          <w:szCs w:val="22"/>
          <w:lang w:eastAsia="ar-SA"/>
        </w:rPr>
        <w:t>MELOX 7,5 mg: kartoninėje dėžutėje yra 30 arba 60 tablečių, supakuotų į PVC/PVDC/aliuminio lizdines plokšteles.</w:t>
      </w:r>
    </w:p>
    <w:p w14:paraId="5CA646A7" w14:textId="77777777" w:rsidR="00A6694F" w:rsidRPr="0089676F" w:rsidRDefault="00A6694F" w:rsidP="00A6694F">
      <w:pPr>
        <w:tabs>
          <w:tab w:val="left" w:pos="340"/>
          <w:tab w:val="left" w:pos="567"/>
        </w:tabs>
        <w:suppressAutoHyphens/>
        <w:rPr>
          <w:szCs w:val="22"/>
          <w:lang w:eastAsia="ar-SA"/>
        </w:rPr>
      </w:pPr>
      <w:r w:rsidRPr="0089676F">
        <w:rPr>
          <w:szCs w:val="22"/>
          <w:lang w:eastAsia="ar-SA"/>
        </w:rPr>
        <w:t>MELOX 15 mg: kartoninėje dėžutėje yra 20 arba 60 tablečių, supakuotų į PVC/PVDC/aliuminio lizdines plokšteles.</w:t>
      </w:r>
    </w:p>
    <w:p w14:paraId="71F14AC2" w14:textId="77777777" w:rsidR="00A6694F" w:rsidRPr="0089676F" w:rsidRDefault="00A6694F" w:rsidP="00A6694F">
      <w:pPr>
        <w:tabs>
          <w:tab w:val="left" w:pos="340"/>
          <w:tab w:val="left" w:pos="567"/>
        </w:tabs>
        <w:suppressAutoHyphens/>
        <w:rPr>
          <w:szCs w:val="22"/>
          <w:lang w:eastAsia="ar-SA"/>
        </w:rPr>
      </w:pPr>
    </w:p>
    <w:p w14:paraId="50CDE95D" w14:textId="77777777" w:rsidR="00A6694F" w:rsidRPr="0089676F" w:rsidRDefault="00A6694F" w:rsidP="00A6694F">
      <w:pPr>
        <w:tabs>
          <w:tab w:val="left" w:pos="340"/>
          <w:tab w:val="left" w:pos="567"/>
        </w:tabs>
        <w:suppressAutoHyphens/>
        <w:rPr>
          <w:szCs w:val="22"/>
          <w:lang w:eastAsia="ar-SA"/>
        </w:rPr>
      </w:pPr>
      <w:r w:rsidRPr="0089676F">
        <w:rPr>
          <w:szCs w:val="22"/>
          <w:lang w:eastAsia="ar-SA"/>
        </w:rPr>
        <w:t>Gali būti tiekiamos ne visų dydžių pakuotės.</w:t>
      </w:r>
    </w:p>
    <w:p w14:paraId="067E7C6A" w14:textId="77777777" w:rsidR="00A6694F" w:rsidRPr="0089676F" w:rsidRDefault="00A6694F" w:rsidP="00A6694F">
      <w:pPr>
        <w:tabs>
          <w:tab w:val="left" w:pos="340"/>
          <w:tab w:val="left" w:pos="567"/>
        </w:tabs>
        <w:suppressAutoHyphens/>
        <w:rPr>
          <w:szCs w:val="22"/>
          <w:lang w:eastAsia="ar-SA"/>
        </w:rPr>
      </w:pPr>
    </w:p>
    <w:p w14:paraId="3D77AA00" w14:textId="77777777" w:rsidR="00A6694F" w:rsidRPr="0089676F" w:rsidRDefault="00A6694F" w:rsidP="00A6694F">
      <w:pPr>
        <w:tabs>
          <w:tab w:val="left" w:pos="340"/>
          <w:tab w:val="left" w:pos="567"/>
        </w:tabs>
        <w:suppressAutoHyphens/>
        <w:rPr>
          <w:b/>
          <w:bCs/>
          <w:iCs/>
          <w:szCs w:val="22"/>
          <w:lang w:eastAsia="ar-SA"/>
        </w:rPr>
      </w:pPr>
      <w:r w:rsidRPr="0089676F">
        <w:rPr>
          <w:b/>
          <w:bCs/>
          <w:iCs/>
          <w:szCs w:val="22"/>
          <w:lang w:eastAsia="ar-SA"/>
        </w:rPr>
        <w:t>R</w:t>
      </w:r>
      <w:r>
        <w:rPr>
          <w:b/>
          <w:bCs/>
          <w:iCs/>
          <w:szCs w:val="22"/>
          <w:lang w:eastAsia="ar-SA"/>
        </w:rPr>
        <w:t>egistruotojas</w:t>
      </w:r>
      <w:r w:rsidRPr="0089676F">
        <w:rPr>
          <w:b/>
          <w:bCs/>
          <w:iCs/>
          <w:szCs w:val="22"/>
          <w:lang w:eastAsia="ar-SA"/>
        </w:rPr>
        <w:t xml:space="preserve"> ir gamintojas</w:t>
      </w:r>
    </w:p>
    <w:p w14:paraId="49CC0A09" w14:textId="77777777" w:rsidR="00A6694F" w:rsidRPr="0089676F" w:rsidRDefault="00A6694F" w:rsidP="00A6694F">
      <w:pPr>
        <w:tabs>
          <w:tab w:val="left" w:pos="567"/>
        </w:tabs>
        <w:suppressAutoHyphens/>
        <w:jc w:val="both"/>
        <w:rPr>
          <w:szCs w:val="22"/>
          <w:lang w:eastAsia="ar-SA"/>
        </w:rPr>
      </w:pPr>
      <w:r w:rsidRPr="0089676F">
        <w:rPr>
          <w:szCs w:val="22"/>
          <w:lang w:eastAsia="ar-SA"/>
        </w:rPr>
        <w:t>Medochemie Ltd.</w:t>
      </w:r>
    </w:p>
    <w:p w14:paraId="33A9CB38" w14:textId="77777777" w:rsidR="00A6694F" w:rsidRPr="0089676F" w:rsidRDefault="00A6694F" w:rsidP="00A6694F">
      <w:pPr>
        <w:tabs>
          <w:tab w:val="left" w:pos="567"/>
        </w:tabs>
        <w:suppressAutoHyphens/>
        <w:rPr>
          <w:szCs w:val="22"/>
          <w:lang w:eastAsia="ar-SA"/>
        </w:rPr>
      </w:pPr>
      <w:r w:rsidRPr="0089676F">
        <w:rPr>
          <w:szCs w:val="22"/>
          <w:lang w:eastAsia="ar-SA"/>
        </w:rPr>
        <w:t>1-10 Constantinoupoleos Str</w:t>
      </w:r>
      <w:r>
        <w:rPr>
          <w:szCs w:val="22"/>
          <w:lang w:eastAsia="ar-SA"/>
        </w:rPr>
        <w:t>eet</w:t>
      </w:r>
    </w:p>
    <w:p w14:paraId="13E5F5EB" w14:textId="77777777" w:rsidR="00A6694F" w:rsidRPr="0089676F" w:rsidRDefault="00A6694F" w:rsidP="00A6694F">
      <w:pPr>
        <w:tabs>
          <w:tab w:val="left" w:pos="567"/>
        </w:tabs>
        <w:suppressAutoHyphens/>
        <w:jc w:val="both"/>
        <w:rPr>
          <w:szCs w:val="22"/>
          <w:lang w:eastAsia="ar-SA"/>
        </w:rPr>
      </w:pPr>
      <w:r w:rsidRPr="0089676F">
        <w:rPr>
          <w:szCs w:val="22"/>
          <w:lang w:eastAsia="ar-SA"/>
        </w:rPr>
        <w:t>3011 Limassol</w:t>
      </w:r>
    </w:p>
    <w:p w14:paraId="7817F24A" w14:textId="77777777" w:rsidR="00A6694F" w:rsidRPr="0089676F" w:rsidRDefault="00A6694F" w:rsidP="00A6694F">
      <w:pPr>
        <w:tabs>
          <w:tab w:val="left" w:pos="567"/>
        </w:tabs>
        <w:suppressAutoHyphens/>
        <w:jc w:val="both"/>
        <w:rPr>
          <w:szCs w:val="22"/>
          <w:lang w:eastAsia="ar-SA"/>
        </w:rPr>
      </w:pPr>
      <w:r w:rsidRPr="0089676F">
        <w:rPr>
          <w:szCs w:val="22"/>
          <w:lang w:eastAsia="ar-SA"/>
        </w:rPr>
        <w:t>Kipras</w:t>
      </w:r>
    </w:p>
    <w:p w14:paraId="49B6EA62" w14:textId="77777777" w:rsidR="00A6694F" w:rsidRPr="0089676F" w:rsidRDefault="00A6694F" w:rsidP="00A6694F">
      <w:pPr>
        <w:tabs>
          <w:tab w:val="left" w:pos="567"/>
        </w:tabs>
        <w:suppressAutoHyphens/>
        <w:rPr>
          <w:iCs/>
          <w:szCs w:val="22"/>
          <w:lang w:eastAsia="ar-SA"/>
        </w:rPr>
      </w:pPr>
    </w:p>
    <w:p w14:paraId="094A81DA" w14:textId="77777777" w:rsidR="00A6694F" w:rsidRPr="0089676F" w:rsidRDefault="00A6694F" w:rsidP="00A6694F">
      <w:pPr>
        <w:tabs>
          <w:tab w:val="left" w:pos="567"/>
        </w:tabs>
        <w:suppressAutoHyphens/>
        <w:rPr>
          <w:szCs w:val="22"/>
          <w:lang w:eastAsia="ar-SA"/>
        </w:rPr>
      </w:pPr>
      <w:r w:rsidRPr="0089676F">
        <w:rPr>
          <w:szCs w:val="22"/>
          <w:lang w:eastAsia="ar-SA"/>
        </w:rPr>
        <w:t xml:space="preserve">Jeigu apie šį vaistą norite sužinoti daugiau, kreipkitės į vietinį </w:t>
      </w:r>
      <w:r>
        <w:rPr>
          <w:szCs w:val="22"/>
          <w:lang w:eastAsia="ar-SA"/>
        </w:rPr>
        <w:t>registruotojo</w:t>
      </w:r>
      <w:r w:rsidRPr="0089676F">
        <w:rPr>
          <w:szCs w:val="22"/>
          <w:lang w:eastAsia="ar-SA"/>
        </w:rPr>
        <w:t xml:space="preserve"> atstovą.</w:t>
      </w:r>
    </w:p>
    <w:p w14:paraId="0A645048" w14:textId="77777777" w:rsidR="00A6694F" w:rsidRPr="0089676F" w:rsidRDefault="00A6694F" w:rsidP="00A6694F">
      <w:pPr>
        <w:tabs>
          <w:tab w:val="left" w:pos="567"/>
        </w:tabs>
        <w:suppressAutoHyphens/>
        <w:rPr>
          <w:szCs w:val="22"/>
          <w:lang w:eastAsia="ar-SA"/>
        </w:rPr>
      </w:pPr>
    </w:p>
    <w:p w14:paraId="45688397" w14:textId="77777777" w:rsidR="00A6694F" w:rsidRPr="00C52C91" w:rsidRDefault="00A6694F" w:rsidP="00A6694F">
      <w:pPr>
        <w:rPr>
          <w:color w:val="000000" w:themeColor="text1"/>
          <w:szCs w:val="22"/>
        </w:rPr>
      </w:pPr>
      <w:r w:rsidRPr="00C52C91">
        <w:rPr>
          <w:color w:val="000000" w:themeColor="text1"/>
          <w:szCs w:val="22"/>
        </w:rPr>
        <w:t>UAB „Medochemie Lithuania“</w:t>
      </w:r>
    </w:p>
    <w:p w14:paraId="558D22DA" w14:textId="77777777" w:rsidR="00A6694F" w:rsidRPr="00C52C91" w:rsidRDefault="00A6694F" w:rsidP="00A6694F">
      <w:pPr>
        <w:rPr>
          <w:color w:val="000000" w:themeColor="text1"/>
          <w:szCs w:val="22"/>
        </w:rPr>
      </w:pPr>
      <w:r w:rsidRPr="00C52C91">
        <w:rPr>
          <w:color w:val="000000" w:themeColor="text1"/>
          <w:szCs w:val="22"/>
        </w:rPr>
        <w:t>Gintaro 9-36</w:t>
      </w:r>
    </w:p>
    <w:p w14:paraId="227EEDB9" w14:textId="77777777" w:rsidR="00A6694F" w:rsidRPr="00C52C91" w:rsidRDefault="00A6694F" w:rsidP="00A6694F">
      <w:pPr>
        <w:rPr>
          <w:color w:val="000000" w:themeColor="text1"/>
          <w:szCs w:val="22"/>
        </w:rPr>
      </w:pPr>
      <w:r w:rsidRPr="00C52C91">
        <w:rPr>
          <w:color w:val="000000" w:themeColor="text1"/>
          <w:szCs w:val="22"/>
        </w:rPr>
        <w:t>LT – 47198 Kaunas</w:t>
      </w:r>
    </w:p>
    <w:p w14:paraId="7A729497" w14:textId="77777777" w:rsidR="00A6694F" w:rsidRPr="00C52C91" w:rsidRDefault="00A6694F" w:rsidP="00A6694F">
      <w:pPr>
        <w:rPr>
          <w:color w:val="000000" w:themeColor="text1"/>
          <w:szCs w:val="22"/>
        </w:rPr>
      </w:pPr>
      <w:r w:rsidRPr="00C52C91">
        <w:rPr>
          <w:color w:val="000000" w:themeColor="text1"/>
          <w:szCs w:val="22"/>
        </w:rPr>
        <w:t>Tel. +370 37 338358</w:t>
      </w:r>
    </w:p>
    <w:p w14:paraId="18BB6283" w14:textId="77777777" w:rsidR="00A6694F" w:rsidRPr="0089676F" w:rsidRDefault="00A6694F" w:rsidP="00A6694F">
      <w:pPr>
        <w:tabs>
          <w:tab w:val="left" w:pos="567"/>
        </w:tabs>
        <w:spacing w:line="260" w:lineRule="exact"/>
        <w:rPr>
          <w:snapToGrid w:val="0"/>
          <w:szCs w:val="22"/>
          <w:lang w:eastAsia="en-US"/>
        </w:rPr>
      </w:pPr>
      <w:r w:rsidRPr="00C52C91">
        <w:rPr>
          <w:color w:val="000000" w:themeColor="text1"/>
          <w:szCs w:val="22"/>
        </w:rPr>
        <w:t xml:space="preserve">El. paštas: </w:t>
      </w:r>
      <w:hyperlink r:id="rId13" w:history="1">
        <w:r w:rsidRPr="00441217">
          <w:rPr>
            <w:rStyle w:val="Hipersaitas"/>
            <w:szCs w:val="22"/>
          </w:rPr>
          <w:t>lithuania@medochemie.com</w:t>
        </w:r>
      </w:hyperlink>
    </w:p>
    <w:p w14:paraId="67BF0697" w14:textId="77777777" w:rsidR="00A6694F" w:rsidRPr="0089676F" w:rsidRDefault="00A6694F" w:rsidP="00A6694F">
      <w:pPr>
        <w:tabs>
          <w:tab w:val="left" w:pos="567"/>
        </w:tabs>
        <w:suppressAutoHyphens/>
        <w:rPr>
          <w:szCs w:val="22"/>
          <w:lang w:eastAsia="ar-SA"/>
        </w:rPr>
      </w:pPr>
    </w:p>
    <w:p w14:paraId="266CC83E" w14:textId="1C5478E0" w:rsidR="00A6694F" w:rsidRDefault="00A6694F" w:rsidP="00A6694F">
      <w:pPr>
        <w:tabs>
          <w:tab w:val="left" w:pos="567"/>
        </w:tabs>
        <w:suppressAutoHyphens/>
        <w:rPr>
          <w:b/>
          <w:szCs w:val="22"/>
          <w:lang w:eastAsia="ar-SA"/>
        </w:rPr>
      </w:pPr>
      <w:r w:rsidRPr="0089676F">
        <w:rPr>
          <w:b/>
          <w:szCs w:val="22"/>
          <w:lang w:eastAsia="ar-SA"/>
        </w:rPr>
        <w:t>Šis pakuotės lapelis paskutinį kartą peržiūrėtas</w:t>
      </w:r>
      <w:r>
        <w:rPr>
          <w:b/>
          <w:szCs w:val="22"/>
          <w:lang w:eastAsia="ar-SA"/>
        </w:rPr>
        <w:t xml:space="preserve"> </w:t>
      </w:r>
      <w:r w:rsidR="00D40A58">
        <w:rPr>
          <w:b/>
          <w:szCs w:val="22"/>
          <w:lang w:eastAsia="ar-SA"/>
        </w:rPr>
        <w:t>2023-08-09.</w:t>
      </w:r>
    </w:p>
    <w:p w14:paraId="364AAFE4" w14:textId="77777777" w:rsidR="00A6694F" w:rsidRDefault="00A6694F" w:rsidP="00A6694F">
      <w:pPr>
        <w:tabs>
          <w:tab w:val="left" w:pos="567"/>
        </w:tabs>
        <w:suppressAutoHyphens/>
        <w:rPr>
          <w:b/>
          <w:szCs w:val="22"/>
          <w:lang w:eastAsia="ar-SA"/>
        </w:rPr>
      </w:pPr>
    </w:p>
    <w:p w14:paraId="6A4A8E99" w14:textId="77777777" w:rsidR="00A6694F" w:rsidRPr="0089676F" w:rsidRDefault="00A6694F" w:rsidP="00A6694F">
      <w:pPr>
        <w:numPr>
          <w:ilvl w:val="12"/>
          <w:numId w:val="0"/>
        </w:numPr>
        <w:tabs>
          <w:tab w:val="left" w:pos="567"/>
        </w:tabs>
        <w:ind w:right="-2"/>
        <w:rPr>
          <w:snapToGrid w:val="0"/>
          <w:szCs w:val="22"/>
          <w:lang w:eastAsia="en-US"/>
        </w:rPr>
      </w:pPr>
      <w:r w:rsidRPr="0089676F">
        <w:rPr>
          <w:snapToGrid w:val="0"/>
          <w:szCs w:val="22"/>
          <w:lang w:eastAsia="en-US"/>
        </w:rPr>
        <w:t>Išsami informacija apie šį vaistą pateikiama Valstybinės vaistų kontrolės tarnybos prie Lietuvos Respublikos sveikatos apsaugos ministerijos tinklalapyje</w:t>
      </w:r>
      <w:r w:rsidRPr="0089676F">
        <w:rPr>
          <w:i/>
          <w:snapToGrid w:val="0"/>
          <w:szCs w:val="22"/>
          <w:lang w:eastAsia="en-US"/>
        </w:rPr>
        <w:t xml:space="preserve"> </w:t>
      </w:r>
      <w:hyperlink r:id="rId14" w:history="1">
        <w:r w:rsidRPr="0089676F">
          <w:rPr>
            <w:snapToGrid w:val="0"/>
            <w:color w:val="0000FF"/>
            <w:szCs w:val="22"/>
            <w:u w:val="single"/>
            <w:lang w:eastAsia="en-US"/>
          </w:rPr>
          <w:t>http://www.vvkt.lt/</w:t>
        </w:r>
      </w:hyperlink>
      <w:r w:rsidRPr="0089676F">
        <w:rPr>
          <w:snapToGrid w:val="0"/>
          <w:szCs w:val="22"/>
          <w:lang w:eastAsia="en-US"/>
        </w:rPr>
        <w:t>.</w:t>
      </w:r>
    </w:p>
    <w:p w14:paraId="494D7C71" w14:textId="77777777" w:rsidR="00A6694F" w:rsidRDefault="00A6694F" w:rsidP="00A6694F">
      <w:pPr>
        <w:rPr>
          <w:szCs w:val="22"/>
        </w:rPr>
      </w:pPr>
    </w:p>
    <w:p w14:paraId="3CABD45E" w14:textId="77777777" w:rsidR="00A6694F" w:rsidRPr="0089676F" w:rsidRDefault="00A6694F" w:rsidP="00A6694F">
      <w:pPr>
        <w:rPr>
          <w:szCs w:val="22"/>
        </w:rPr>
      </w:pPr>
    </w:p>
    <w:p w14:paraId="26FEE168" w14:textId="77777777" w:rsidR="00A6694F" w:rsidRPr="0089676F" w:rsidRDefault="00A6694F" w:rsidP="00A6694F">
      <w:pPr>
        <w:rPr>
          <w:rFonts w:eastAsia="MS ??"/>
        </w:rPr>
      </w:pPr>
    </w:p>
    <w:p w14:paraId="1B1A22A8" w14:textId="77777777" w:rsidR="00A6694F" w:rsidRDefault="00A6694F" w:rsidP="00A6694F"/>
    <w:p w14:paraId="54B052A2" w14:textId="77777777" w:rsidR="00A6694F" w:rsidRDefault="00A6694F" w:rsidP="00A6694F"/>
    <w:p w14:paraId="4034D798" w14:textId="77777777" w:rsidR="00627DA1" w:rsidRDefault="00627DA1"/>
    <w:sectPr w:rsidR="00627DA1" w:rsidSect="00811B6B">
      <w:headerReference w:type="default" r:id="rId15"/>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04ED6" w14:textId="77777777" w:rsidR="000A76C1" w:rsidRDefault="000A76C1">
      <w:r>
        <w:separator/>
      </w:r>
    </w:p>
  </w:endnote>
  <w:endnote w:type="continuationSeparator" w:id="0">
    <w:p w14:paraId="50BD9D54" w14:textId="77777777" w:rsidR="000A76C1" w:rsidRDefault="000A76C1">
      <w:r>
        <w:continuationSeparator/>
      </w:r>
    </w:p>
  </w:endnote>
  <w:endnote w:type="continuationNotice" w:id="1">
    <w:p w14:paraId="3FCF9D93" w14:textId="77777777" w:rsidR="000A76C1" w:rsidRDefault="000A7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CG Times"/>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EF542" w14:textId="77777777" w:rsidR="007759D6" w:rsidRDefault="00F0697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4F3A7BD" w14:textId="77777777" w:rsidR="007759D6" w:rsidRDefault="00F15F2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D45A6" w14:textId="0CC51631" w:rsidR="007759D6" w:rsidRDefault="00F0697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5F2E">
      <w:rPr>
        <w:rStyle w:val="Puslapionumeris"/>
        <w:noProof/>
      </w:rPr>
      <w:t>2</w:t>
    </w:r>
    <w:r>
      <w:rPr>
        <w:rStyle w:val="Puslapionumeris"/>
      </w:rPr>
      <w:fldChar w:fldCharType="end"/>
    </w:r>
  </w:p>
  <w:p w14:paraId="0675BF3C" w14:textId="77777777" w:rsidR="007759D6" w:rsidRDefault="00F15F2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5DBFF" w14:textId="77777777" w:rsidR="000A76C1" w:rsidRDefault="000A76C1">
      <w:r>
        <w:separator/>
      </w:r>
    </w:p>
  </w:footnote>
  <w:footnote w:type="continuationSeparator" w:id="0">
    <w:p w14:paraId="49CB4388" w14:textId="77777777" w:rsidR="000A76C1" w:rsidRDefault="000A76C1">
      <w:r>
        <w:continuationSeparator/>
      </w:r>
    </w:p>
  </w:footnote>
  <w:footnote w:type="continuationNotice" w:id="1">
    <w:p w14:paraId="62F94C8F" w14:textId="77777777" w:rsidR="000A76C1" w:rsidRDefault="000A76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E390C" w14:textId="77777777" w:rsidR="00EB2E5E" w:rsidRDefault="00EB2E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64E"/>
    <w:multiLevelType w:val="hybridMultilevel"/>
    <w:tmpl w:val="CD7E09F2"/>
    <w:lvl w:ilvl="0" w:tplc="6FB635F4">
      <w:start w:val="1"/>
      <w:numFmt w:val="bullet"/>
      <w:lvlText w:val=""/>
      <w:lvlJc w:val="left"/>
      <w:pPr>
        <w:tabs>
          <w:tab w:val="num" w:pos="924"/>
        </w:tabs>
        <w:ind w:left="924" w:hanging="567"/>
      </w:pPr>
      <w:rPr>
        <w:rFonts w:ascii="Symbol" w:hAnsi="Symbol" w:hint="default"/>
        <w:b w:val="0"/>
        <w:i w:val="0"/>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04A60A66"/>
    <w:multiLevelType w:val="hybridMultilevel"/>
    <w:tmpl w:val="1D26A402"/>
    <w:lvl w:ilvl="0" w:tplc="3FCAA52C">
      <w:numFmt w:val="bullet"/>
      <w:lvlText w:val="-"/>
      <w:lvlJc w:val="left"/>
      <w:pPr>
        <w:ind w:left="1077" w:hanging="360"/>
      </w:pPr>
      <w:rPr>
        <w:rFonts w:ascii="Times New Roman" w:eastAsia="Times New Roman" w:hAnsi="Times New Roman" w:cs="Times New Roman" w:hint="default"/>
      </w:rPr>
    </w:lvl>
    <w:lvl w:ilvl="1" w:tplc="3FCAA52C">
      <w:numFmt w:val="bullet"/>
      <w:lvlText w:val="-"/>
      <w:lvlJc w:val="left"/>
      <w:pPr>
        <w:ind w:left="1797" w:hanging="360"/>
      </w:pPr>
      <w:rPr>
        <w:rFonts w:ascii="Times New Roman" w:eastAsia="Times New Roman" w:hAnsi="Times New Roman" w:cs="Times New Roman"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052D3B7F"/>
    <w:multiLevelType w:val="hybridMultilevel"/>
    <w:tmpl w:val="7DF8190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F186D"/>
    <w:multiLevelType w:val="hybridMultilevel"/>
    <w:tmpl w:val="88FEF3C0"/>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B3426"/>
    <w:multiLevelType w:val="hybridMultilevel"/>
    <w:tmpl w:val="8FD8E818"/>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10717"/>
    <w:multiLevelType w:val="hybridMultilevel"/>
    <w:tmpl w:val="47F026A6"/>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D5518"/>
    <w:multiLevelType w:val="hybridMultilevel"/>
    <w:tmpl w:val="660C7230"/>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F5157"/>
    <w:multiLevelType w:val="hybridMultilevel"/>
    <w:tmpl w:val="998C238A"/>
    <w:lvl w:ilvl="0" w:tplc="C1A8F40C">
      <w:numFmt w:val="bullet"/>
      <w:lvlText w:val="o"/>
      <w:lvlJc w:val="left"/>
      <w:pPr>
        <w:tabs>
          <w:tab w:val="num" w:pos="360"/>
        </w:tabs>
        <w:ind w:left="360" w:hanging="360"/>
      </w:pPr>
      <w:rPr>
        <w:rFonts w:ascii="Courier New" w:eastAsia="MS Gothic"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0C02936"/>
    <w:multiLevelType w:val="hybridMultilevel"/>
    <w:tmpl w:val="774C3766"/>
    <w:lvl w:ilvl="0" w:tplc="6FB635F4">
      <w:start w:val="1"/>
      <w:numFmt w:val="bullet"/>
      <w:lvlText w:val=""/>
      <w:lvlJc w:val="left"/>
      <w:pPr>
        <w:tabs>
          <w:tab w:val="num" w:pos="567"/>
        </w:tabs>
        <w:ind w:left="567" w:hanging="567"/>
      </w:pPr>
      <w:rPr>
        <w:rFonts w:ascii="Symbol" w:hAnsi="Symbol" w:hint="default"/>
        <w:b w:val="0"/>
        <w:i w:val="0"/>
        <w:sz w:val="22"/>
      </w:rPr>
    </w:lvl>
    <w:lvl w:ilvl="1" w:tplc="1840A644">
      <w:start w:val="4"/>
      <w:numFmt w:val="bullet"/>
      <w:lvlText w:val="-"/>
      <w:lvlJc w:val="left"/>
      <w:pPr>
        <w:tabs>
          <w:tab w:val="num" w:pos="1647"/>
        </w:tabs>
        <w:ind w:left="1647" w:hanging="567"/>
      </w:pPr>
      <w:rPr>
        <w:rFonts w:ascii="MS Gothic" w:eastAsia="MS Gothic" w:hAnsi="MS Gothic" w:cs="MS Gothic" w:hint="default"/>
        <w:b w:val="0"/>
        <w:i w:val="0"/>
        <w:sz w:val="22"/>
      </w:rPr>
    </w:lvl>
    <w:lvl w:ilvl="2" w:tplc="C74E7362">
      <w:start w:val="1"/>
      <w:numFmt w:val="bullet"/>
      <w:lvlText w:val=""/>
      <w:lvlJc w:val="left"/>
      <w:pPr>
        <w:tabs>
          <w:tab w:val="num" w:pos="2367"/>
        </w:tabs>
        <w:ind w:left="2367" w:hanging="567"/>
      </w:pPr>
      <w:rPr>
        <w:rFonts w:ascii="Symbol" w:hAnsi="Symbol" w:hint="default"/>
        <w:b w:val="0"/>
        <w:i w:val="0"/>
        <w:sz w:val="22"/>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61D1C"/>
    <w:multiLevelType w:val="hybridMultilevel"/>
    <w:tmpl w:val="EEF258A8"/>
    <w:lvl w:ilvl="0" w:tplc="2A7E9608">
      <w:start w:val="1"/>
      <w:numFmt w:val="bullet"/>
      <w:lvlText w:val="­"/>
      <w:lvlJc w:val="left"/>
      <w:pPr>
        <w:tabs>
          <w:tab w:val="num" w:pos="567"/>
        </w:tabs>
        <w:ind w:left="567" w:hanging="567"/>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D66D85"/>
    <w:multiLevelType w:val="hybridMultilevel"/>
    <w:tmpl w:val="C406CB40"/>
    <w:lvl w:ilvl="0" w:tplc="7AB270DE">
      <w:start w:val="4"/>
      <w:numFmt w:val="bullet"/>
      <w:lvlText w:val=""/>
      <w:lvlJc w:val="left"/>
      <w:pPr>
        <w:tabs>
          <w:tab w:val="num" w:pos="567"/>
        </w:tabs>
        <w:ind w:left="567" w:hanging="567"/>
      </w:pPr>
      <w:rPr>
        <w:rFonts w:ascii="Symbol" w:hAnsi="Symbol" w:hint="default"/>
        <w:b w:val="0"/>
        <w:i w:val="0"/>
        <w:sz w:val="18"/>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553C80"/>
    <w:multiLevelType w:val="hybridMultilevel"/>
    <w:tmpl w:val="7F92A670"/>
    <w:lvl w:ilvl="0" w:tplc="04270001">
      <w:start w:val="1"/>
      <w:numFmt w:val="bullet"/>
      <w:lvlText w:val=""/>
      <w:lvlJc w:val="left"/>
      <w:pPr>
        <w:tabs>
          <w:tab w:val="num" w:pos="567"/>
        </w:tabs>
        <w:ind w:left="567" w:hanging="567"/>
      </w:pPr>
      <w:rPr>
        <w:rFonts w:ascii="Symbol" w:hAnsi="Symbol" w:hint="default"/>
      </w:rPr>
    </w:lvl>
    <w:lvl w:ilvl="1" w:tplc="9C0E2BF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2E45550B"/>
    <w:multiLevelType w:val="hybridMultilevel"/>
    <w:tmpl w:val="B77EF070"/>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BB2D90"/>
    <w:multiLevelType w:val="hybridMultilevel"/>
    <w:tmpl w:val="2F1004F8"/>
    <w:lvl w:ilvl="0" w:tplc="9C0E2BF6">
      <w:start w:val="1"/>
      <w:numFmt w:val="bullet"/>
      <w:lvlText w:val=""/>
      <w:lvlJc w:val="left"/>
      <w:pPr>
        <w:tabs>
          <w:tab w:val="num" w:pos="1647"/>
        </w:tabs>
        <w:ind w:left="1647" w:hanging="567"/>
      </w:pPr>
      <w:rPr>
        <w:rFonts w:ascii="Symbol" w:hAnsi="Symbol" w:hint="default"/>
      </w:rPr>
    </w:lvl>
    <w:lvl w:ilvl="1" w:tplc="FFC0EEFC">
      <w:numFmt w:val="bullet"/>
      <w:lvlText w:val=""/>
      <w:lvlJc w:val="left"/>
      <w:pPr>
        <w:tabs>
          <w:tab w:val="num" w:pos="2520"/>
        </w:tabs>
        <w:ind w:left="2520" w:hanging="360"/>
      </w:pPr>
      <w:rPr>
        <w:rFonts w:ascii="Symbol" w:eastAsia="Times New Roman" w:hAnsi="Symbol"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7B979AA"/>
    <w:multiLevelType w:val="hybridMultilevel"/>
    <w:tmpl w:val="70025984"/>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CA7103"/>
    <w:multiLevelType w:val="hybridMultilevel"/>
    <w:tmpl w:val="9C784674"/>
    <w:lvl w:ilvl="0" w:tplc="9F9E0420">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86BAC"/>
    <w:multiLevelType w:val="hybridMultilevel"/>
    <w:tmpl w:val="CA94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17B8C"/>
    <w:multiLevelType w:val="hybridMultilevel"/>
    <w:tmpl w:val="111CB84C"/>
    <w:lvl w:ilvl="0" w:tplc="2A7E9608">
      <w:start w:val="1"/>
      <w:numFmt w:val="bullet"/>
      <w:lvlText w:val="­"/>
      <w:lvlJc w:val="left"/>
      <w:pPr>
        <w:tabs>
          <w:tab w:val="num" w:pos="567"/>
        </w:tabs>
        <w:ind w:left="567" w:hanging="567"/>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D248BE"/>
    <w:multiLevelType w:val="hybridMultilevel"/>
    <w:tmpl w:val="E4E4831A"/>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965D76"/>
    <w:multiLevelType w:val="hybridMultilevel"/>
    <w:tmpl w:val="D3786374"/>
    <w:lvl w:ilvl="0" w:tplc="1F4E558E">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DA77FB"/>
    <w:multiLevelType w:val="hybridMultilevel"/>
    <w:tmpl w:val="FFBEAF6C"/>
    <w:lvl w:ilvl="0" w:tplc="6FB635F4">
      <w:start w:val="1"/>
      <w:numFmt w:val="bullet"/>
      <w:lvlText w:val=""/>
      <w:lvlJc w:val="left"/>
      <w:pPr>
        <w:tabs>
          <w:tab w:val="num" w:pos="567"/>
        </w:tabs>
        <w:ind w:left="567" w:hanging="567"/>
      </w:pPr>
      <w:rPr>
        <w:rFonts w:ascii="Symbol" w:hAnsi="Symbol" w:hint="default"/>
        <w:b w:val="0"/>
        <w:i w:val="0"/>
        <w:sz w:val="22"/>
      </w:rPr>
    </w:lvl>
    <w:lvl w:ilvl="1" w:tplc="8C3433B6">
      <w:numFmt w:val="bullet"/>
      <w:lvlText w:val=""/>
      <w:lvlJc w:val="left"/>
      <w:pPr>
        <w:tabs>
          <w:tab w:val="num" w:pos="1440"/>
        </w:tabs>
        <w:ind w:left="1440" w:hanging="360"/>
      </w:pPr>
      <w:rPr>
        <w:rFonts w:ascii="Symbol" w:hAnsi="Symbol" w:cs="Times New Roman" w:hint="default"/>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A266A7"/>
    <w:multiLevelType w:val="hybridMultilevel"/>
    <w:tmpl w:val="D6948A12"/>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A233BC"/>
    <w:multiLevelType w:val="hybridMultilevel"/>
    <w:tmpl w:val="07F45614"/>
    <w:lvl w:ilvl="0" w:tplc="6FB635F4">
      <w:start w:val="1"/>
      <w:numFmt w:val="bullet"/>
      <w:lvlText w:val=""/>
      <w:lvlJc w:val="left"/>
      <w:pPr>
        <w:tabs>
          <w:tab w:val="num" w:pos="567"/>
        </w:tabs>
        <w:ind w:left="567" w:hanging="567"/>
      </w:pPr>
      <w:rPr>
        <w:rFonts w:ascii="Symbol" w:hAnsi="Symbol" w:hint="default"/>
        <w:b w:val="0"/>
        <w:i w:val="0"/>
        <w:color w:val="auto"/>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618F03A7"/>
    <w:multiLevelType w:val="hybridMultilevel"/>
    <w:tmpl w:val="B34E39EC"/>
    <w:lvl w:ilvl="0" w:tplc="B4D4B6B6">
      <w:numFmt w:val="bullet"/>
      <w:lvlText w:val="-"/>
      <w:lvlJc w:val="left"/>
      <w:pPr>
        <w:tabs>
          <w:tab w:val="num" w:pos="567"/>
        </w:tabs>
        <w:ind w:left="567" w:hanging="567"/>
      </w:pPr>
      <w:rPr>
        <w:rFonts w:ascii="MS Gothic" w:eastAsia="MS Gothic" w:hAnsi="MS Gothic"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BB49E1"/>
    <w:multiLevelType w:val="hybridMultilevel"/>
    <w:tmpl w:val="8DD23CE8"/>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DF2580"/>
    <w:multiLevelType w:val="hybridMultilevel"/>
    <w:tmpl w:val="C88C2F7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A3894"/>
    <w:multiLevelType w:val="hybridMultilevel"/>
    <w:tmpl w:val="94B21532"/>
    <w:lvl w:ilvl="0" w:tplc="C74E7362">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C74E7362">
      <w:start w:val="1"/>
      <w:numFmt w:val="bullet"/>
      <w:lvlText w:val=""/>
      <w:lvlJc w:val="left"/>
      <w:pPr>
        <w:tabs>
          <w:tab w:val="num" w:pos="2367"/>
        </w:tabs>
        <w:ind w:left="2367" w:hanging="567"/>
      </w:pPr>
      <w:rPr>
        <w:rFonts w:ascii="Symbol" w:hAnsi="Symbol" w:hint="default"/>
        <w:b w:val="0"/>
        <w:i w:val="0"/>
        <w:sz w:val="22"/>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190A6C"/>
    <w:multiLevelType w:val="hybridMultilevel"/>
    <w:tmpl w:val="E42CFB9E"/>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E33027"/>
    <w:multiLevelType w:val="hybridMultilevel"/>
    <w:tmpl w:val="13A4012C"/>
    <w:lvl w:ilvl="0" w:tplc="06A06AEE">
      <w:numFmt w:val="bullet"/>
      <w:lvlText w:val="-"/>
      <w:lvlJc w:val="left"/>
      <w:pPr>
        <w:tabs>
          <w:tab w:val="num" w:pos="567"/>
        </w:tabs>
        <w:ind w:left="567" w:hanging="567"/>
      </w:pPr>
      <w:rPr>
        <w:rFonts w:ascii="Times New Roman" w:eastAsia="Times New Roman" w:hAnsi="Times New Roman" w:hint="default"/>
      </w:rPr>
    </w:lvl>
    <w:lvl w:ilvl="1" w:tplc="9C0E2BF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C74C8D"/>
    <w:multiLevelType w:val="hybridMultilevel"/>
    <w:tmpl w:val="E77C393A"/>
    <w:lvl w:ilvl="0" w:tplc="99B6435A">
      <w:numFmt w:val="bullet"/>
      <w:lvlText w:val="-"/>
      <w:lvlJc w:val="left"/>
      <w:pPr>
        <w:tabs>
          <w:tab w:val="num" w:pos="567"/>
        </w:tabs>
        <w:ind w:left="567" w:hanging="567"/>
      </w:pPr>
      <w:rPr>
        <w:rFonts w:ascii="MS Gothic" w:eastAsia="MS Gothic" w:hAnsi="MS Gothic" w:hint="eastAsia"/>
        <w:color w:val="auto"/>
        <w:sz w:val="16"/>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num w:numId="1">
    <w:abstractNumId w:val="9"/>
  </w:num>
  <w:num w:numId="2">
    <w:abstractNumId w:val="11"/>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
  </w:num>
  <w:num w:numId="6">
    <w:abstractNumId w:val="12"/>
  </w:num>
  <w:num w:numId="7">
    <w:abstractNumId w:val="21"/>
  </w:num>
  <w:num w:numId="8">
    <w:abstractNumId w:val="7"/>
  </w:num>
  <w:num w:numId="9">
    <w:abstractNumId w:val="34"/>
  </w:num>
  <w:num w:numId="10">
    <w:abstractNumId w:val="17"/>
  </w:num>
  <w:num w:numId="11">
    <w:abstractNumId w:val="0"/>
  </w:num>
  <w:num w:numId="12">
    <w:abstractNumId w:val="8"/>
  </w:num>
  <w:num w:numId="13">
    <w:abstractNumId w:val="13"/>
  </w:num>
  <w:num w:numId="14">
    <w:abstractNumId w:val="27"/>
  </w:num>
  <w:num w:numId="15">
    <w:abstractNumId w:val="35"/>
  </w:num>
  <w:num w:numId="16">
    <w:abstractNumId w:val="6"/>
  </w:num>
  <w:num w:numId="17">
    <w:abstractNumId w:val="5"/>
  </w:num>
  <w:num w:numId="18">
    <w:abstractNumId w:val="32"/>
  </w:num>
  <w:num w:numId="19">
    <w:abstractNumId w:val="24"/>
  </w:num>
  <w:num w:numId="20">
    <w:abstractNumId w:val="22"/>
  </w:num>
  <w:num w:numId="21">
    <w:abstractNumId w:val="18"/>
  </w:num>
  <w:num w:numId="22">
    <w:abstractNumId w:val="26"/>
  </w:num>
  <w:num w:numId="23">
    <w:abstractNumId w:val="28"/>
  </w:num>
  <w:num w:numId="24">
    <w:abstractNumId w:val="16"/>
  </w:num>
  <w:num w:numId="25">
    <w:abstractNumId w:val="25"/>
  </w:num>
  <w:num w:numId="26">
    <w:abstractNumId w:val="10"/>
  </w:num>
  <w:num w:numId="27">
    <w:abstractNumId w:val="31"/>
  </w:num>
  <w:num w:numId="28">
    <w:abstractNumId w:val="19"/>
  </w:num>
  <w:num w:numId="29">
    <w:abstractNumId w:val="23"/>
  </w:num>
  <w:num w:numId="30">
    <w:abstractNumId w:val="1"/>
  </w:num>
  <w:num w:numId="31">
    <w:abstractNumId w:val="14"/>
  </w:num>
  <w:num w:numId="32">
    <w:abstractNumId w:val="29"/>
  </w:num>
  <w:num w:numId="33">
    <w:abstractNumId w:val="4"/>
  </w:num>
  <w:num w:numId="34">
    <w:abstractNumId w:val="2"/>
  </w:num>
  <w:num w:numId="35">
    <w:abstractNumId w:val="3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4F"/>
    <w:rsid w:val="00044570"/>
    <w:rsid w:val="00053458"/>
    <w:rsid w:val="000A76C1"/>
    <w:rsid w:val="00171B61"/>
    <w:rsid w:val="001D1CD0"/>
    <w:rsid w:val="001D68CF"/>
    <w:rsid w:val="00310C4E"/>
    <w:rsid w:val="003839FD"/>
    <w:rsid w:val="003C6C92"/>
    <w:rsid w:val="003D1876"/>
    <w:rsid w:val="0041366C"/>
    <w:rsid w:val="00417E59"/>
    <w:rsid w:val="004273E0"/>
    <w:rsid w:val="005325AE"/>
    <w:rsid w:val="00605DA1"/>
    <w:rsid w:val="00627DA1"/>
    <w:rsid w:val="0067359D"/>
    <w:rsid w:val="006F3B3D"/>
    <w:rsid w:val="00721D16"/>
    <w:rsid w:val="00750AF2"/>
    <w:rsid w:val="00754485"/>
    <w:rsid w:val="007F1706"/>
    <w:rsid w:val="008738B4"/>
    <w:rsid w:val="00925C1B"/>
    <w:rsid w:val="00A6694F"/>
    <w:rsid w:val="00AF3AEF"/>
    <w:rsid w:val="00B72B7E"/>
    <w:rsid w:val="00C3359F"/>
    <w:rsid w:val="00C41035"/>
    <w:rsid w:val="00CD0958"/>
    <w:rsid w:val="00CD0B16"/>
    <w:rsid w:val="00CD1B6E"/>
    <w:rsid w:val="00D26099"/>
    <w:rsid w:val="00D26996"/>
    <w:rsid w:val="00D40A58"/>
    <w:rsid w:val="00DD796E"/>
    <w:rsid w:val="00E260A1"/>
    <w:rsid w:val="00E63C0A"/>
    <w:rsid w:val="00EA3E15"/>
    <w:rsid w:val="00EB2E5E"/>
    <w:rsid w:val="00F0697F"/>
    <w:rsid w:val="00F15F2E"/>
    <w:rsid w:val="00F4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081E"/>
  <w15:chartTrackingRefBased/>
  <w15:docId w15:val="{AA74872C-2715-4238-8216-B8AAB8F8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2E5E"/>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qFormat/>
    <w:rsid w:val="00A6694F"/>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autoRedefine/>
    <w:qFormat/>
    <w:rsid w:val="00A6694F"/>
    <w:pPr>
      <w:keepNext/>
      <w:outlineLvl w:val="1"/>
    </w:pPr>
    <w:rPr>
      <w:b/>
    </w:rPr>
  </w:style>
  <w:style w:type="paragraph" w:styleId="Antrat3">
    <w:name w:val="heading 3"/>
    <w:basedOn w:val="prastasis"/>
    <w:next w:val="prastasis"/>
    <w:link w:val="Antrat3Diagrama1"/>
    <w:qFormat/>
    <w:rsid w:val="00A6694F"/>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A6694F"/>
    <w:pPr>
      <w:keepNext/>
      <w:jc w:val="both"/>
      <w:outlineLvl w:val="3"/>
    </w:pPr>
    <w:rPr>
      <w:u w:val="single"/>
    </w:rPr>
  </w:style>
  <w:style w:type="paragraph" w:styleId="Antrat5">
    <w:name w:val="heading 5"/>
    <w:basedOn w:val="prastasis"/>
    <w:next w:val="prastasis"/>
    <w:link w:val="Antrat5Diagrama"/>
    <w:uiPriority w:val="99"/>
    <w:qFormat/>
    <w:rsid w:val="00A6694F"/>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A6694F"/>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uiPriority w:val="99"/>
    <w:qFormat/>
    <w:rsid w:val="00A6694F"/>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uiPriority w:val="99"/>
    <w:qFormat/>
    <w:rsid w:val="00A6694F"/>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uiPriority w:val="99"/>
    <w:qFormat/>
    <w:rsid w:val="00A6694F"/>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6694F"/>
    <w:rPr>
      <w:rFonts w:ascii="Arial" w:eastAsia="Times New Roman" w:hAnsi="Arial" w:cs="Times New Roman"/>
      <w:b/>
      <w:bCs/>
      <w:kern w:val="32"/>
      <w:sz w:val="32"/>
      <w:szCs w:val="32"/>
      <w:lang w:val="lt-LT" w:eastAsia="lt-LT"/>
      <w14:ligatures w14:val="none"/>
    </w:rPr>
  </w:style>
  <w:style w:type="character" w:customStyle="1" w:styleId="Antrat2Diagrama">
    <w:name w:val="Antraštė 2 Diagrama"/>
    <w:basedOn w:val="Numatytasispastraiposriftas"/>
    <w:link w:val="Antrat2"/>
    <w:rsid w:val="00A6694F"/>
    <w:rPr>
      <w:rFonts w:ascii="Times New Roman" w:eastAsia="Times New Roman" w:hAnsi="Times New Roman" w:cs="Times New Roman"/>
      <w:b/>
      <w:kern w:val="0"/>
      <w:szCs w:val="20"/>
      <w:lang w:val="lt-LT" w:eastAsia="lt-LT"/>
      <w14:ligatures w14:val="none"/>
    </w:rPr>
  </w:style>
  <w:style w:type="character" w:customStyle="1" w:styleId="Antrat3Diagrama1">
    <w:name w:val="Antraštė 3 Diagrama1"/>
    <w:basedOn w:val="Numatytasispastraiposriftas"/>
    <w:link w:val="Antrat3"/>
    <w:rsid w:val="00A6694F"/>
    <w:rPr>
      <w:rFonts w:ascii="Arial" w:eastAsia="Times New Roman" w:hAnsi="Arial" w:cs="Times New Roman"/>
      <w:b/>
      <w:bCs/>
      <w:kern w:val="0"/>
      <w:sz w:val="26"/>
      <w:szCs w:val="26"/>
      <w:lang w:val="lt-LT" w:eastAsia="lt-LT"/>
      <w14:ligatures w14:val="none"/>
    </w:rPr>
  </w:style>
  <w:style w:type="character" w:customStyle="1" w:styleId="Antrat4Diagrama">
    <w:name w:val="Antraštė 4 Diagrama"/>
    <w:basedOn w:val="Numatytasispastraiposriftas"/>
    <w:link w:val="Antrat4"/>
    <w:uiPriority w:val="99"/>
    <w:rsid w:val="00A6694F"/>
    <w:rPr>
      <w:rFonts w:ascii="Times New Roman" w:eastAsia="Times New Roman" w:hAnsi="Times New Roman" w:cs="Times New Roman"/>
      <w:kern w:val="0"/>
      <w:szCs w:val="20"/>
      <w:u w:val="single"/>
      <w:lang w:val="lt-LT" w:eastAsia="lt-LT"/>
      <w14:ligatures w14:val="none"/>
    </w:rPr>
  </w:style>
  <w:style w:type="character" w:customStyle="1" w:styleId="Antrat5Diagrama">
    <w:name w:val="Antraštė 5 Diagrama"/>
    <w:basedOn w:val="Numatytasispastraiposriftas"/>
    <w:link w:val="Antrat5"/>
    <w:uiPriority w:val="99"/>
    <w:rsid w:val="00A6694F"/>
    <w:rPr>
      <w:rFonts w:ascii="Times New Roman" w:eastAsia="Times New Roman" w:hAnsi="Times New Roman" w:cs="Times New Roman"/>
      <w:b/>
      <w:bCs/>
      <w:i/>
      <w:iCs/>
      <w:kern w:val="0"/>
      <w:sz w:val="26"/>
      <w:szCs w:val="26"/>
      <w:lang w:val="lt-LT" w:eastAsia="lt-LT"/>
      <w14:ligatures w14:val="none"/>
    </w:rPr>
  </w:style>
  <w:style w:type="character" w:customStyle="1" w:styleId="Antrat6Diagrama">
    <w:name w:val="Antraštė 6 Diagrama"/>
    <w:basedOn w:val="Numatytasispastraiposriftas"/>
    <w:link w:val="Antrat6"/>
    <w:uiPriority w:val="99"/>
    <w:rsid w:val="00A6694F"/>
    <w:rPr>
      <w:rFonts w:ascii="Times New Roman" w:eastAsia="Times New Roman" w:hAnsi="Times New Roman" w:cs="Times New Roman"/>
      <w:i/>
      <w:kern w:val="0"/>
      <w:szCs w:val="20"/>
      <w:lang w:val="en-GB"/>
      <w14:ligatures w14:val="none"/>
    </w:rPr>
  </w:style>
  <w:style w:type="character" w:customStyle="1" w:styleId="Antrat7Diagrama">
    <w:name w:val="Antraštė 7 Diagrama"/>
    <w:basedOn w:val="Numatytasispastraiposriftas"/>
    <w:link w:val="Antrat7"/>
    <w:uiPriority w:val="99"/>
    <w:rsid w:val="00A6694F"/>
    <w:rPr>
      <w:rFonts w:ascii="Times New Roman" w:eastAsia="Times New Roman" w:hAnsi="Times New Roman" w:cs="Times New Roman"/>
      <w:i/>
      <w:kern w:val="0"/>
      <w:szCs w:val="20"/>
      <w:lang w:val="en-GB"/>
      <w14:ligatures w14:val="none"/>
    </w:rPr>
  </w:style>
  <w:style w:type="character" w:customStyle="1" w:styleId="Antrat8Diagrama">
    <w:name w:val="Antraštė 8 Diagrama"/>
    <w:basedOn w:val="Numatytasispastraiposriftas"/>
    <w:link w:val="Antrat8"/>
    <w:uiPriority w:val="99"/>
    <w:rsid w:val="00A6694F"/>
    <w:rPr>
      <w:rFonts w:ascii="Times New Roman" w:eastAsia="Times New Roman" w:hAnsi="Times New Roman" w:cs="Times New Roman"/>
      <w:b/>
      <w:i/>
      <w:kern w:val="0"/>
      <w:szCs w:val="20"/>
      <w:lang w:val="en-GB"/>
      <w14:ligatures w14:val="none"/>
    </w:rPr>
  </w:style>
  <w:style w:type="character" w:customStyle="1" w:styleId="Antrat9Diagrama">
    <w:name w:val="Antraštė 9 Diagrama"/>
    <w:basedOn w:val="Numatytasispastraiposriftas"/>
    <w:link w:val="Antrat9"/>
    <w:uiPriority w:val="99"/>
    <w:rsid w:val="00A6694F"/>
    <w:rPr>
      <w:rFonts w:ascii="Times New Roman" w:eastAsia="Times New Roman" w:hAnsi="Times New Roman" w:cs="Times New Roman"/>
      <w:b/>
      <w:i/>
      <w:kern w:val="0"/>
      <w:szCs w:val="20"/>
      <w:lang w:val="en-GB"/>
      <w14:ligatures w14:val="none"/>
    </w:rPr>
  </w:style>
  <w:style w:type="paragraph" w:styleId="Pagrindinistekstas">
    <w:name w:val="Body Text"/>
    <w:basedOn w:val="prastasis"/>
    <w:link w:val="PagrindinistekstasDiagrama"/>
    <w:rsid w:val="00A6694F"/>
    <w:pPr>
      <w:spacing w:after="120"/>
    </w:pPr>
  </w:style>
  <w:style w:type="character" w:customStyle="1" w:styleId="PagrindinistekstasDiagrama">
    <w:name w:val="Pagrindinis tekstas Diagrama"/>
    <w:basedOn w:val="Numatytasispastraiposriftas"/>
    <w:link w:val="Pagrindinistekstas"/>
    <w:rsid w:val="00A6694F"/>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rsid w:val="00A6694F"/>
    <w:pPr>
      <w:tabs>
        <w:tab w:val="center" w:pos="4153"/>
        <w:tab w:val="right" w:pos="8306"/>
      </w:tabs>
    </w:pPr>
  </w:style>
  <w:style w:type="character" w:customStyle="1" w:styleId="PoratDiagrama">
    <w:name w:val="Poraštė Diagrama"/>
    <w:basedOn w:val="Numatytasispastraiposriftas"/>
    <w:link w:val="Porat"/>
    <w:rsid w:val="00A6694F"/>
    <w:rPr>
      <w:rFonts w:ascii="Times New Roman" w:eastAsia="Times New Roman" w:hAnsi="Times New Roman" w:cs="Times New Roman"/>
      <w:kern w:val="0"/>
      <w:szCs w:val="20"/>
      <w:lang w:val="lt-LT" w:eastAsia="lt-LT"/>
      <w14:ligatures w14:val="none"/>
    </w:rPr>
  </w:style>
  <w:style w:type="character" w:styleId="Puslapionumeris">
    <w:name w:val="page number"/>
    <w:rsid w:val="00A6694F"/>
    <w:rPr>
      <w:rFonts w:cs="Times New Roman"/>
    </w:rPr>
  </w:style>
  <w:style w:type="paragraph" w:styleId="Pavadinimas">
    <w:name w:val="Title"/>
    <w:basedOn w:val="prastasis"/>
    <w:link w:val="PavadinimasDiagrama"/>
    <w:autoRedefine/>
    <w:qFormat/>
    <w:rsid w:val="00A6694F"/>
    <w:pPr>
      <w:jc w:val="center"/>
      <w:outlineLvl w:val="0"/>
    </w:pPr>
    <w:rPr>
      <w:b/>
      <w:kern w:val="28"/>
    </w:rPr>
  </w:style>
  <w:style w:type="character" w:customStyle="1" w:styleId="PavadinimasDiagrama">
    <w:name w:val="Pavadinimas Diagrama"/>
    <w:basedOn w:val="Numatytasispastraiposriftas"/>
    <w:link w:val="Pavadinimas"/>
    <w:rsid w:val="00A6694F"/>
    <w:rPr>
      <w:rFonts w:ascii="Times New Roman" w:eastAsia="Times New Roman" w:hAnsi="Times New Roman" w:cs="Times New Roman"/>
      <w:b/>
      <w:kern w:val="28"/>
      <w:szCs w:val="20"/>
      <w:lang w:val="lt-LT" w:eastAsia="lt-LT"/>
      <w14:ligatures w14:val="none"/>
    </w:rPr>
  </w:style>
  <w:style w:type="character" w:styleId="Hipersaitas">
    <w:name w:val="Hyperlink"/>
    <w:rsid w:val="00A6694F"/>
    <w:rPr>
      <w:rFonts w:cs="Times New Roman"/>
      <w:color w:val="0000FF"/>
      <w:u w:val="single"/>
    </w:rPr>
  </w:style>
  <w:style w:type="paragraph" w:styleId="Pagrindinistekstas2">
    <w:name w:val="Body Text 2"/>
    <w:basedOn w:val="prastasis"/>
    <w:link w:val="Pagrindinistekstas2Diagrama"/>
    <w:rsid w:val="00A6694F"/>
    <w:pPr>
      <w:spacing w:after="120" w:line="480" w:lineRule="auto"/>
    </w:pPr>
  </w:style>
  <w:style w:type="character" w:customStyle="1" w:styleId="Pagrindinistekstas2Diagrama">
    <w:name w:val="Pagrindinis tekstas 2 Diagrama"/>
    <w:basedOn w:val="Numatytasispastraiposriftas"/>
    <w:link w:val="Pagrindinistekstas2"/>
    <w:rsid w:val="00A6694F"/>
    <w:rPr>
      <w:rFonts w:ascii="Times New Roman" w:eastAsia="Times New Roman" w:hAnsi="Times New Roman" w:cs="Times New Roman"/>
      <w:kern w:val="0"/>
      <w:szCs w:val="20"/>
      <w:lang w:val="lt-LT" w:eastAsia="lt-LT"/>
      <w14:ligatures w14:val="none"/>
    </w:rPr>
  </w:style>
  <w:style w:type="paragraph" w:customStyle="1" w:styleId="BTEMEASMCA">
    <w:name w:val="BT EMEA_SMCA"/>
    <w:basedOn w:val="prastasis"/>
    <w:link w:val="BTEMEASMCAChar"/>
    <w:autoRedefine/>
    <w:rsid w:val="00A6694F"/>
    <w:rPr>
      <w:lang w:eastAsia="en-US"/>
    </w:rPr>
  </w:style>
  <w:style w:type="character" w:customStyle="1" w:styleId="BTEMEASMCAChar">
    <w:name w:val="BT EMEA_SMCA Char"/>
    <w:link w:val="BTEMEASMCA"/>
    <w:locked/>
    <w:rsid w:val="00A6694F"/>
    <w:rPr>
      <w:rFonts w:ascii="Times New Roman" w:eastAsia="Times New Roman" w:hAnsi="Times New Roman" w:cs="Times New Roman"/>
      <w:kern w:val="0"/>
      <w:szCs w:val="20"/>
      <w:lang w:val="lt-LT"/>
      <w14:ligatures w14:val="none"/>
    </w:rPr>
  </w:style>
  <w:style w:type="paragraph" w:customStyle="1" w:styleId="PI-1EMEASMCA">
    <w:name w:val="PI-1 EMEA_SMCA"/>
    <w:basedOn w:val="Antrat2"/>
    <w:link w:val="PI-1EMEASMCAChar"/>
    <w:autoRedefine/>
    <w:rsid w:val="00A6694F"/>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A6694F"/>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locked/>
    <w:rsid w:val="00A6694F"/>
    <w:rPr>
      <w:rFonts w:ascii="Times New Roman" w:eastAsia="Times New Roman" w:hAnsi="Times New Roman" w:cs="Times New Roman"/>
      <w:b/>
      <w:noProof/>
      <w:kern w:val="0"/>
      <w:szCs w:val="20"/>
      <w:lang w:val="lt-LT"/>
      <w14:ligatures w14:val="none"/>
    </w:rPr>
  </w:style>
  <w:style w:type="paragraph" w:customStyle="1" w:styleId="PI-2EMEASMCA">
    <w:name w:val="PI-2 EMEA_SMCA"/>
    <w:basedOn w:val="Antrat3"/>
    <w:autoRedefine/>
    <w:rsid w:val="00A6694F"/>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TTEMEASMCA">
    <w:name w:val="TT EMEA_SMCA"/>
    <w:basedOn w:val="Antrat1"/>
    <w:link w:val="TTEMEASMCAChar"/>
    <w:autoRedefine/>
    <w:rsid w:val="00A6694F"/>
    <w:pPr>
      <w:keepNext w:val="0"/>
      <w:tabs>
        <w:tab w:val="left" w:pos="567"/>
        <w:tab w:val="left" w:pos="4536"/>
      </w:tabs>
      <w:spacing w:before="0" w:after="0"/>
      <w:ind w:left="567" w:hanging="567"/>
      <w:jc w:val="center"/>
    </w:pPr>
    <w:rPr>
      <w:rFonts w:ascii="Times New Roman" w:hAnsi="Times New Roman"/>
      <w:bCs w:val="0"/>
      <w:kern w:val="0"/>
      <w:sz w:val="22"/>
      <w:szCs w:val="20"/>
      <w:lang w:eastAsia="en-US"/>
    </w:rPr>
  </w:style>
  <w:style w:type="character" w:customStyle="1" w:styleId="TTEMEASMCAChar">
    <w:name w:val="TT EMEA_SMCA Char"/>
    <w:link w:val="TTEMEASMCA"/>
    <w:locked/>
    <w:rsid w:val="00A6694F"/>
    <w:rPr>
      <w:rFonts w:ascii="Times New Roman" w:eastAsia="Times New Roman" w:hAnsi="Times New Roman" w:cs="Times New Roman"/>
      <w:b/>
      <w:kern w:val="0"/>
      <w:szCs w:val="20"/>
      <w:lang w:val="lt-LT"/>
      <w14:ligatures w14:val="none"/>
    </w:rPr>
  </w:style>
  <w:style w:type="paragraph" w:customStyle="1" w:styleId="BTAnIIEMEASMCA">
    <w:name w:val="BT(AnII) EMEA_SMCA"/>
    <w:basedOn w:val="Debesliotekstas"/>
    <w:autoRedefine/>
    <w:rsid w:val="00A6694F"/>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A6694F"/>
    <w:pPr>
      <w:spacing w:line="220" w:lineRule="exact"/>
    </w:pPr>
    <w:rPr>
      <w:b/>
      <w:lang w:eastAsia="en-US"/>
    </w:rPr>
  </w:style>
  <w:style w:type="character" w:customStyle="1" w:styleId="PI-3EMEASMCAChar">
    <w:name w:val="PI-3 EMEA_SMCA Char"/>
    <w:link w:val="PI-3EMEASMCA"/>
    <w:locked/>
    <w:rsid w:val="00A6694F"/>
    <w:rPr>
      <w:rFonts w:ascii="Times New Roman" w:eastAsia="Times New Roman" w:hAnsi="Times New Roman" w:cs="Times New Roman"/>
      <w:b/>
      <w:kern w:val="0"/>
      <w:szCs w:val="20"/>
      <w:lang w:val="lt-LT"/>
      <w14:ligatures w14:val="none"/>
    </w:rPr>
  </w:style>
  <w:style w:type="paragraph" w:styleId="Debesliotekstas">
    <w:name w:val="Balloon Text"/>
    <w:basedOn w:val="prastasis"/>
    <w:link w:val="DebesliotekstasDiagrama"/>
    <w:rsid w:val="00A6694F"/>
    <w:rPr>
      <w:rFonts w:ascii="Tahoma" w:hAnsi="Tahoma"/>
      <w:sz w:val="16"/>
      <w:szCs w:val="16"/>
    </w:rPr>
  </w:style>
  <w:style w:type="character" w:customStyle="1" w:styleId="DebesliotekstasDiagrama">
    <w:name w:val="Debesėlio tekstas Diagrama"/>
    <w:basedOn w:val="Numatytasispastraiposriftas"/>
    <w:link w:val="Debesliotekstas"/>
    <w:rsid w:val="00A6694F"/>
    <w:rPr>
      <w:rFonts w:ascii="Tahoma" w:eastAsia="Times New Roman" w:hAnsi="Tahoma" w:cs="Times New Roman"/>
      <w:kern w:val="0"/>
      <w:sz w:val="16"/>
      <w:szCs w:val="16"/>
      <w:lang w:val="lt-LT" w:eastAsia="lt-LT"/>
      <w14:ligatures w14:val="none"/>
    </w:rPr>
  </w:style>
  <w:style w:type="character" w:customStyle="1" w:styleId="hps">
    <w:name w:val="hps"/>
    <w:rsid w:val="00A6694F"/>
  </w:style>
  <w:style w:type="character" w:customStyle="1" w:styleId="shorttext">
    <w:name w:val="short_text"/>
    <w:uiPriority w:val="99"/>
    <w:rsid w:val="00A6694F"/>
  </w:style>
  <w:style w:type="character" w:customStyle="1" w:styleId="hpsalt-edited">
    <w:name w:val="hps alt-edited"/>
    <w:uiPriority w:val="99"/>
    <w:rsid w:val="00A6694F"/>
  </w:style>
  <w:style w:type="character" w:customStyle="1" w:styleId="hpsatn">
    <w:name w:val="hps atn"/>
    <w:uiPriority w:val="99"/>
    <w:rsid w:val="00A6694F"/>
  </w:style>
  <w:style w:type="character" w:styleId="Grietas">
    <w:name w:val="Strong"/>
    <w:uiPriority w:val="99"/>
    <w:qFormat/>
    <w:rsid w:val="00A6694F"/>
    <w:rPr>
      <w:rFonts w:cs="Times New Roman"/>
      <w:b/>
    </w:rPr>
  </w:style>
  <w:style w:type="character" w:styleId="Komentaronuoroda">
    <w:name w:val="annotation reference"/>
    <w:rsid w:val="00A6694F"/>
    <w:rPr>
      <w:rFonts w:cs="Times New Roman"/>
      <w:sz w:val="16"/>
    </w:rPr>
  </w:style>
  <w:style w:type="paragraph" w:styleId="Komentarotekstas">
    <w:name w:val="annotation text"/>
    <w:basedOn w:val="prastasis"/>
    <w:link w:val="KomentarotekstasDiagrama"/>
    <w:rsid w:val="00A6694F"/>
    <w:rPr>
      <w:sz w:val="20"/>
    </w:rPr>
  </w:style>
  <w:style w:type="character" w:customStyle="1" w:styleId="KomentarotekstasDiagrama">
    <w:name w:val="Komentaro tekstas Diagrama"/>
    <w:basedOn w:val="Numatytasispastraiposriftas"/>
    <w:link w:val="Komentarotekstas"/>
    <w:rsid w:val="00A6694F"/>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rsid w:val="00A6694F"/>
    <w:rPr>
      <w:b/>
      <w:bCs/>
    </w:rPr>
  </w:style>
  <w:style w:type="character" w:customStyle="1" w:styleId="KomentarotemaDiagrama">
    <w:name w:val="Komentaro tema Diagrama"/>
    <w:basedOn w:val="KomentarotekstasDiagrama"/>
    <w:link w:val="Komentarotema"/>
    <w:rsid w:val="00A6694F"/>
    <w:rPr>
      <w:rFonts w:ascii="Times New Roman" w:eastAsia="Times New Roman" w:hAnsi="Times New Roman" w:cs="Times New Roman"/>
      <w:b/>
      <w:bCs/>
      <w:kern w:val="0"/>
      <w:sz w:val="20"/>
      <w:szCs w:val="20"/>
      <w:lang w:val="lt-LT" w:eastAsia="lt-LT"/>
      <w14:ligatures w14:val="none"/>
    </w:rPr>
  </w:style>
  <w:style w:type="paragraph" w:styleId="Antrats">
    <w:name w:val="header"/>
    <w:basedOn w:val="prastasis"/>
    <w:link w:val="AntratsDiagrama"/>
    <w:rsid w:val="00A6694F"/>
    <w:pPr>
      <w:tabs>
        <w:tab w:val="center" w:pos="4819"/>
        <w:tab w:val="right" w:pos="9638"/>
      </w:tabs>
    </w:pPr>
  </w:style>
  <w:style w:type="character" w:customStyle="1" w:styleId="AntratsDiagrama">
    <w:name w:val="Antraštės Diagrama"/>
    <w:basedOn w:val="Numatytasispastraiposriftas"/>
    <w:link w:val="Antrats"/>
    <w:rsid w:val="00A6694F"/>
    <w:rPr>
      <w:rFonts w:ascii="Times New Roman" w:eastAsia="Times New Roman" w:hAnsi="Times New Roman" w:cs="Times New Roman"/>
      <w:kern w:val="0"/>
      <w:szCs w:val="20"/>
      <w:lang w:val="lt-LT" w:eastAsia="lt-LT"/>
      <w14:ligatures w14:val="none"/>
    </w:rPr>
  </w:style>
  <w:style w:type="paragraph" w:customStyle="1" w:styleId="Default">
    <w:name w:val="Default"/>
    <w:rsid w:val="00EB2E5E"/>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table" w:styleId="Lentelstinklelis">
    <w:name w:val="Table Grid"/>
    <w:basedOn w:val="prastojilentel"/>
    <w:uiPriority w:val="99"/>
    <w:rsid w:val="00A6694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A6694F"/>
    <w:pPr>
      <w:widowControl w:val="0"/>
      <w:spacing w:after="0" w:line="240" w:lineRule="auto"/>
    </w:pPr>
    <w:rPr>
      <w:rFonts w:ascii="Calibri" w:eastAsia="Times New Roman" w:hAnsi="Calibri" w:cs="Times New Roman"/>
      <w:kern w:val="0"/>
      <w14:ligatures w14:val="none"/>
    </w:rPr>
    <w:tblPr>
      <w:tblInd w:w="0" w:type="dxa"/>
      <w:tblCellMar>
        <w:top w:w="0" w:type="dxa"/>
        <w:left w:w="0" w:type="dxa"/>
        <w:bottom w:w="0" w:type="dxa"/>
        <w:right w:w="0" w:type="dxa"/>
      </w:tblCellMar>
    </w:tblPr>
  </w:style>
  <w:style w:type="table" w:customStyle="1" w:styleId="TableNormal11">
    <w:name w:val="Table Normal11"/>
    <w:uiPriority w:val="99"/>
    <w:semiHidden/>
    <w:rsid w:val="00A6694F"/>
    <w:pPr>
      <w:widowControl w:val="0"/>
      <w:spacing w:after="0" w:line="240" w:lineRule="auto"/>
    </w:pPr>
    <w:rPr>
      <w:rFonts w:ascii="Calibri" w:eastAsia="Times New Roman" w:hAnsi="Calibri" w:cs="Times New Roman"/>
      <w:kern w:val="0"/>
      <w14:ligatures w14:val="none"/>
    </w:rPr>
    <w:tblPr>
      <w:tblInd w:w="0" w:type="dxa"/>
      <w:tblCellMar>
        <w:top w:w="0" w:type="dxa"/>
        <w:left w:w="0" w:type="dxa"/>
        <w:bottom w:w="0" w:type="dxa"/>
        <w:right w:w="0" w:type="dxa"/>
      </w:tblCellMar>
    </w:tblPr>
  </w:style>
  <w:style w:type="paragraph" w:styleId="Pagrindiniotekstotrauka">
    <w:name w:val="Body Text Indent"/>
    <w:basedOn w:val="prastasis"/>
    <w:link w:val="PagrindiniotekstotraukaDiagrama"/>
    <w:rsid w:val="00A6694F"/>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rsid w:val="00A6694F"/>
    <w:rPr>
      <w:rFonts w:ascii="Times New Roman" w:eastAsia="Times New Roman" w:hAnsi="Times New Roman" w:cs="Times New Roman"/>
      <w:kern w:val="0"/>
      <w:lang w:val="en-GB" w:eastAsia="en-GB"/>
      <w14:ligatures w14:val="none"/>
    </w:rPr>
  </w:style>
  <w:style w:type="paragraph" w:styleId="Pagrindinistekstas3">
    <w:name w:val="Body Text 3"/>
    <w:basedOn w:val="prastasis"/>
    <w:link w:val="Pagrindinistekstas3Diagrama"/>
    <w:rsid w:val="00A6694F"/>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rsid w:val="00A6694F"/>
    <w:rPr>
      <w:rFonts w:ascii="Times New Roman" w:eastAsia="Times New Roma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rsid w:val="00A6694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A6694F"/>
    <w:rPr>
      <w:rFonts w:ascii="Times New Roman" w:eastAsia="Times New Roman" w:hAnsi="Times New Roman" w:cs="Times New Roman"/>
      <w:b/>
      <w:bCs/>
      <w:color w:val="0000FF"/>
      <w:kern w:val="0"/>
      <w:lang w:val="en-GB"/>
      <w14:ligatures w14:val="none"/>
    </w:rPr>
  </w:style>
  <w:style w:type="paragraph" w:customStyle="1" w:styleId="EMEAEnBodyText">
    <w:name w:val="EMEA En Body Text"/>
    <w:basedOn w:val="prastasis"/>
    <w:uiPriority w:val="99"/>
    <w:rsid w:val="00A6694F"/>
    <w:pPr>
      <w:spacing w:before="120" w:after="120"/>
      <w:jc w:val="both"/>
    </w:pPr>
    <w:rPr>
      <w:lang w:val="en-US" w:eastAsia="en-US"/>
    </w:rPr>
  </w:style>
  <w:style w:type="paragraph" w:styleId="Dokumentostruktra">
    <w:name w:val="Document Map"/>
    <w:basedOn w:val="prastasis"/>
    <w:link w:val="DokumentostruktraDiagrama"/>
    <w:rsid w:val="00A6694F"/>
    <w:pPr>
      <w:shd w:val="clear" w:color="auto" w:fill="000080"/>
      <w:tabs>
        <w:tab w:val="left" w:pos="567"/>
      </w:tabs>
      <w:spacing w:line="260" w:lineRule="exact"/>
    </w:pPr>
    <w:rPr>
      <w:rFonts w:ascii="Tahoma" w:hAnsi="Tahoma"/>
      <w:lang w:val="en-GB" w:eastAsia="en-US"/>
    </w:rPr>
  </w:style>
  <w:style w:type="character" w:customStyle="1" w:styleId="DokumentostruktraDiagrama">
    <w:name w:val="Dokumento struktūra Diagrama"/>
    <w:basedOn w:val="Numatytasispastraiposriftas"/>
    <w:link w:val="Dokumentostruktra"/>
    <w:rsid w:val="00A6694F"/>
    <w:rPr>
      <w:rFonts w:ascii="Tahoma" w:eastAsia="Times New Roman" w:hAnsi="Tahoma" w:cs="Times New Roman"/>
      <w:kern w:val="0"/>
      <w:szCs w:val="20"/>
      <w:shd w:val="clear" w:color="auto" w:fill="000080"/>
      <w:lang w:val="en-GB"/>
      <w14:ligatures w14:val="none"/>
    </w:rPr>
  </w:style>
  <w:style w:type="paragraph" w:customStyle="1" w:styleId="AHeader1">
    <w:name w:val="AHeader 1"/>
    <w:basedOn w:val="prastasis"/>
    <w:uiPriority w:val="99"/>
    <w:rsid w:val="00A6694F"/>
    <w:pPr>
      <w:numPr>
        <w:numId w:val="1"/>
      </w:numPr>
      <w:spacing w:after="120"/>
    </w:pPr>
    <w:rPr>
      <w:rFonts w:ascii="Arial" w:hAnsi="Arial" w:cs="Arial"/>
      <w:b/>
      <w:bCs/>
      <w:sz w:val="24"/>
      <w:lang w:val="en-GB" w:eastAsia="en-US"/>
    </w:rPr>
  </w:style>
  <w:style w:type="paragraph" w:customStyle="1" w:styleId="AHeader2">
    <w:name w:val="AHeader 2"/>
    <w:basedOn w:val="AHeader1"/>
    <w:uiPriority w:val="99"/>
    <w:rsid w:val="00A6694F"/>
    <w:pPr>
      <w:numPr>
        <w:ilvl w:val="1"/>
      </w:numPr>
    </w:pPr>
    <w:rPr>
      <w:sz w:val="22"/>
    </w:rPr>
  </w:style>
  <w:style w:type="paragraph" w:customStyle="1" w:styleId="AHeader3">
    <w:name w:val="AHeader 3"/>
    <w:basedOn w:val="AHeader2"/>
    <w:uiPriority w:val="99"/>
    <w:rsid w:val="00A6694F"/>
    <w:pPr>
      <w:numPr>
        <w:ilvl w:val="2"/>
      </w:numPr>
    </w:pPr>
  </w:style>
  <w:style w:type="paragraph" w:customStyle="1" w:styleId="AHeader2abc">
    <w:name w:val="AHeader 2 abc"/>
    <w:basedOn w:val="AHeader3"/>
    <w:uiPriority w:val="99"/>
    <w:rsid w:val="00A6694F"/>
    <w:pPr>
      <w:numPr>
        <w:ilvl w:val="3"/>
      </w:numPr>
      <w:jc w:val="both"/>
    </w:pPr>
    <w:rPr>
      <w:b w:val="0"/>
      <w:bCs w:val="0"/>
    </w:rPr>
  </w:style>
  <w:style w:type="paragraph" w:customStyle="1" w:styleId="AHeader3abc">
    <w:name w:val="AHeader 3 abc"/>
    <w:basedOn w:val="AHeader2abc"/>
    <w:uiPriority w:val="99"/>
    <w:rsid w:val="00A6694F"/>
    <w:pPr>
      <w:numPr>
        <w:ilvl w:val="4"/>
      </w:numPr>
    </w:pPr>
  </w:style>
  <w:style w:type="paragraph" w:styleId="Pagrindiniotekstotrauka3">
    <w:name w:val="Body Text Indent 3"/>
    <w:basedOn w:val="prastasis"/>
    <w:link w:val="Pagrindiniotekstotrauka3Diagrama"/>
    <w:rsid w:val="00A6694F"/>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rsid w:val="00A6694F"/>
    <w:rPr>
      <w:rFonts w:ascii="Times New Roman" w:eastAsia="Times New Roman" w:hAnsi="Times New Roman" w:cs="Times New Roman"/>
      <w:kern w:val="0"/>
      <w:szCs w:val="21"/>
      <w:lang w:val="en-GB"/>
      <w14:ligatures w14:val="none"/>
    </w:rPr>
  </w:style>
  <w:style w:type="character" w:styleId="Perirtashipersaitas">
    <w:name w:val="FollowedHyperlink"/>
    <w:uiPriority w:val="99"/>
    <w:rsid w:val="00A6694F"/>
    <w:rPr>
      <w:rFonts w:cs="Times New Roman"/>
      <w:color w:val="800080"/>
      <w:u w:val="single"/>
    </w:rPr>
  </w:style>
  <w:style w:type="paragraph" w:customStyle="1" w:styleId="BodytextAgency">
    <w:name w:val="Body text (Agency)"/>
    <w:basedOn w:val="prastasis"/>
    <w:link w:val="BodytextAgencyChar"/>
    <w:rsid w:val="00A6694F"/>
    <w:pPr>
      <w:spacing w:after="140" w:line="280" w:lineRule="atLeast"/>
    </w:pPr>
    <w:rPr>
      <w:rFonts w:ascii="Verdana" w:hAnsi="Verdana"/>
      <w:sz w:val="18"/>
      <w:lang w:val="en-GB" w:eastAsia="en-GB"/>
    </w:rPr>
  </w:style>
  <w:style w:type="character" w:customStyle="1" w:styleId="BodytextAgencyChar">
    <w:name w:val="Body text (Agency) Char"/>
    <w:link w:val="BodytextAgency"/>
    <w:locked/>
    <w:rsid w:val="00A6694F"/>
    <w:rPr>
      <w:rFonts w:ascii="Verdana" w:eastAsia="Times New Roman" w:hAnsi="Verdana" w:cs="Times New Roman"/>
      <w:kern w:val="0"/>
      <w:sz w:val="18"/>
      <w:szCs w:val="20"/>
      <w:lang w:val="en-GB" w:eastAsia="en-GB"/>
      <w14:ligatures w14:val="none"/>
    </w:rPr>
  </w:style>
  <w:style w:type="paragraph" w:styleId="Pataisymai">
    <w:name w:val="Revision"/>
    <w:hidden/>
    <w:semiHidden/>
    <w:rsid w:val="00EB2E5E"/>
    <w:pPr>
      <w:spacing w:after="0" w:line="240" w:lineRule="auto"/>
    </w:pPr>
    <w:rPr>
      <w:rFonts w:ascii="Times New Roman" w:eastAsia="Times New Roman" w:hAnsi="Times New Roman" w:cs="Times New Roman"/>
      <w:kern w:val="0"/>
      <w:szCs w:val="20"/>
      <w:lang w:val="en-GB"/>
      <w14:ligatures w14:val="none"/>
    </w:rPr>
  </w:style>
  <w:style w:type="paragraph" w:styleId="Paprastasistekstas">
    <w:name w:val="Plain Text"/>
    <w:basedOn w:val="prastasis"/>
    <w:link w:val="PaprastasistekstasDiagrama"/>
    <w:rsid w:val="00A6694F"/>
    <w:pPr>
      <w:tabs>
        <w:tab w:val="left" w:pos="567"/>
      </w:tabs>
      <w:spacing w:line="260" w:lineRule="exact"/>
    </w:pPr>
    <w:rPr>
      <w:rFonts w:ascii="Courier New" w:hAnsi="Courier New"/>
      <w:sz w:val="20"/>
      <w:lang w:val="en-GB" w:eastAsia="en-US"/>
    </w:rPr>
  </w:style>
  <w:style w:type="character" w:customStyle="1" w:styleId="PaprastasistekstasDiagrama">
    <w:name w:val="Paprastasis tekstas Diagrama"/>
    <w:basedOn w:val="Numatytasispastraiposriftas"/>
    <w:link w:val="Paprastasistekstas"/>
    <w:rsid w:val="00A6694F"/>
    <w:rPr>
      <w:rFonts w:ascii="Courier New" w:eastAsia="Times New Roman" w:hAnsi="Courier New" w:cs="Times New Roman"/>
      <w:kern w:val="0"/>
      <w:sz w:val="20"/>
      <w:szCs w:val="20"/>
      <w:lang w:val="en-GB"/>
      <w14:ligatures w14:val="none"/>
    </w:rPr>
  </w:style>
  <w:style w:type="paragraph" w:styleId="Sraopastraipa">
    <w:name w:val="List Paragraph"/>
    <w:basedOn w:val="prastasis"/>
    <w:uiPriority w:val="99"/>
    <w:qFormat/>
    <w:rsid w:val="00A6694F"/>
    <w:pPr>
      <w:tabs>
        <w:tab w:val="left" w:pos="567"/>
      </w:tabs>
      <w:spacing w:line="260" w:lineRule="exact"/>
      <w:ind w:left="720"/>
    </w:pPr>
    <w:rPr>
      <w:lang w:val="en-GB" w:eastAsia="en-US"/>
    </w:rPr>
  </w:style>
  <w:style w:type="paragraph" w:customStyle="1" w:styleId="TypeA">
    <w:name w:val="Type A"/>
    <w:basedOn w:val="Antrat2"/>
    <w:uiPriority w:val="99"/>
    <w:rsid w:val="00A6694F"/>
    <w:pPr>
      <w:keepNext w:val="0"/>
      <w:tabs>
        <w:tab w:val="left" w:pos="567"/>
      </w:tabs>
      <w:jc w:val="center"/>
    </w:pPr>
    <w:rPr>
      <w:iCs/>
      <w:szCs w:val="22"/>
    </w:rPr>
  </w:style>
  <w:style w:type="character" w:customStyle="1" w:styleId="Heading2Char1">
    <w:name w:val="Heading 2 Char1"/>
    <w:uiPriority w:val="99"/>
    <w:rsid w:val="00A6694F"/>
    <w:rPr>
      <w:rFonts w:ascii="Helvetica" w:hAnsi="Helvetica"/>
      <w:b/>
      <w:i/>
      <w:sz w:val="20"/>
      <w:lang w:val="en-GB"/>
    </w:rPr>
  </w:style>
  <w:style w:type="paragraph" w:customStyle="1" w:styleId="TitleA">
    <w:name w:val="Title A"/>
    <w:basedOn w:val="TypeA"/>
    <w:uiPriority w:val="99"/>
    <w:rsid w:val="00A6694F"/>
  </w:style>
  <w:style w:type="paragraph" w:customStyle="1" w:styleId="TitleB">
    <w:name w:val="Title B"/>
    <w:basedOn w:val="prastasis"/>
    <w:uiPriority w:val="99"/>
    <w:rsid w:val="00A6694F"/>
    <w:pPr>
      <w:tabs>
        <w:tab w:val="left" w:pos="567"/>
      </w:tabs>
      <w:spacing w:line="260" w:lineRule="exact"/>
    </w:pPr>
    <w:rPr>
      <w:b/>
      <w:bCs/>
      <w:noProof/>
      <w:szCs w:val="22"/>
      <w:lang w:eastAsia="en-US"/>
    </w:rPr>
  </w:style>
  <w:style w:type="character" w:customStyle="1" w:styleId="Heading1Char1">
    <w:name w:val="Heading 1 Char1"/>
    <w:rsid w:val="00A6694F"/>
    <w:rPr>
      <w:rFonts w:ascii="Times New Roman" w:hAnsi="Times New Roman"/>
      <w:b/>
      <w:caps/>
      <w:sz w:val="20"/>
    </w:rPr>
  </w:style>
  <w:style w:type="character" w:customStyle="1" w:styleId="Heading3Char1">
    <w:name w:val="Heading 3 Char1"/>
    <w:rsid w:val="00A6694F"/>
    <w:rPr>
      <w:rFonts w:ascii="Times New Roman" w:hAnsi="Times New Roman"/>
      <w:b/>
      <w:kern w:val="28"/>
      <w:sz w:val="20"/>
    </w:rPr>
  </w:style>
  <w:style w:type="character" w:customStyle="1" w:styleId="Heading4Char1">
    <w:name w:val="Heading 4 Char1"/>
    <w:uiPriority w:val="99"/>
    <w:rsid w:val="00A6694F"/>
    <w:rPr>
      <w:rFonts w:ascii="Times New Roman" w:hAnsi="Times New Roman"/>
      <w:b/>
      <w:noProof/>
      <w:sz w:val="20"/>
      <w:lang w:val="en-GB"/>
    </w:rPr>
  </w:style>
  <w:style w:type="character" w:customStyle="1" w:styleId="Heading5Char1">
    <w:name w:val="Heading 5 Char1"/>
    <w:uiPriority w:val="99"/>
    <w:rsid w:val="00A6694F"/>
    <w:rPr>
      <w:rFonts w:ascii="Times New Roman" w:hAnsi="Times New Roman"/>
      <w:noProof/>
      <w:sz w:val="20"/>
      <w:lang w:val="en-GB"/>
    </w:rPr>
  </w:style>
  <w:style w:type="character" w:customStyle="1" w:styleId="Heading6Char1">
    <w:name w:val="Heading 6 Char1"/>
    <w:uiPriority w:val="99"/>
    <w:rsid w:val="00A6694F"/>
    <w:rPr>
      <w:rFonts w:ascii="Times New Roman" w:hAnsi="Times New Roman"/>
      <w:i/>
      <w:sz w:val="20"/>
      <w:lang w:val="en-GB" w:eastAsia="lt-LT"/>
    </w:rPr>
  </w:style>
  <w:style w:type="character" w:customStyle="1" w:styleId="Heading7Char1">
    <w:name w:val="Heading 7 Char1"/>
    <w:uiPriority w:val="99"/>
    <w:rsid w:val="00A6694F"/>
    <w:rPr>
      <w:rFonts w:ascii="Times New Roman" w:hAnsi="Times New Roman"/>
      <w:i/>
      <w:sz w:val="20"/>
      <w:lang w:val="en-GB" w:eastAsia="lt-LT"/>
    </w:rPr>
  </w:style>
  <w:style w:type="character" w:customStyle="1" w:styleId="Heading8Char1">
    <w:name w:val="Heading 8 Char1"/>
    <w:uiPriority w:val="99"/>
    <w:rsid w:val="00A6694F"/>
    <w:rPr>
      <w:rFonts w:ascii="Times New Roman" w:hAnsi="Times New Roman"/>
      <w:b/>
      <w:i/>
      <w:sz w:val="20"/>
      <w:lang w:val="en-GB" w:eastAsia="lt-LT"/>
    </w:rPr>
  </w:style>
  <w:style w:type="character" w:customStyle="1" w:styleId="Heading9Char1">
    <w:name w:val="Heading 9 Char1"/>
    <w:uiPriority w:val="99"/>
    <w:rsid w:val="00A6694F"/>
    <w:rPr>
      <w:rFonts w:ascii="Times New Roman" w:hAnsi="Times New Roman"/>
      <w:b/>
      <w:i/>
      <w:sz w:val="20"/>
      <w:lang w:val="en-GB" w:eastAsia="lt-LT"/>
    </w:rPr>
  </w:style>
  <w:style w:type="paragraph" w:styleId="Antrat">
    <w:name w:val="caption"/>
    <w:basedOn w:val="prastasis"/>
    <w:next w:val="prastasis"/>
    <w:uiPriority w:val="99"/>
    <w:qFormat/>
    <w:rsid w:val="00A6694F"/>
    <w:pPr>
      <w:tabs>
        <w:tab w:val="left" w:pos="567"/>
      </w:tabs>
      <w:spacing w:after="200"/>
    </w:pPr>
    <w:rPr>
      <w:b/>
      <w:bCs/>
      <w:color w:val="4F81BD"/>
      <w:sz w:val="18"/>
      <w:szCs w:val="18"/>
      <w:lang w:val="en-GB" w:eastAsia="en-US"/>
    </w:rPr>
  </w:style>
  <w:style w:type="paragraph" w:customStyle="1" w:styleId="Betarp1">
    <w:name w:val="Be tarpų1"/>
    <w:uiPriority w:val="1"/>
    <w:qFormat/>
    <w:rsid w:val="00EB2E5E"/>
    <w:pPr>
      <w:spacing w:after="0" w:line="240" w:lineRule="auto"/>
    </w:pPr>
    <w:rPr>
      <w:rFonts w:ascii="Calibri" w:eastAsia="Times New Roman" w:hAnsi="Calibri" w:cs="Times New Roman"/>
      <w:kern w:val="0"/>
      <w14:ligatures w14:val="none"/>
    </w:rPr>
  </w:style>
  <w:style w:type="paragraph" w:customStyle="1" w:styleId="Sraopastraipa1">
    <w:name w:val="Sąrašo pastraipa1"/>
    <w:basedOn w:val="prastasis"/>
    <w:uiPriority w:val="99"/>
    <w:rsid w:val="00A6694F"/>
    <w:pPr>
      <w:spacing w:after="200" w:line="276" w:lineRule="auto"/>
      <w:ind w:left="720"/>
      <w:contextualSpacing/>
    </w:pPr>
    <w:rPr>
      <w:rFonts w:ascii="Calibri" w:hAnsi="Calibri"/>
      <w:szCs w:val="22"/>
      <w:lang w:val="en-US" w:eastAsia="en-US"/>
    </w:rPr>
  </w:style>
  <w:style w:type="character" w:customStyle="1" w:styleId="BodyTextChar1">
    <w:name w:val="Body Text Char1"/>
    <w:rsid w:val="00A6694F"/>
    <w:rPr>
      <w:rFonts w:ascii="Times New Roman" w:hAnsi="Times New Roman"/>
      <w:sz w:val="20"/>
      <w:lang w:val="lt-LT" w:eastAsia="lt-LT"/>
    </w:rPr>
  </w:style>
  <w:style w:type="character" w:customStyle="1" w:styleId="FooterChar1">
    <w:name w:val="Footer Char1"/>
    <w:rsid w:val="00A6694F"/>
    <w:rPr>
      <w:rFonts w:ascii="Times New Roman" w:hAnsi="Times New Roman"/>
      <w:sz w:val="20"/>
      <w:lang w:val="lt-LT" w:eastAsia="lt-LT"/>
    </w:rPr>
  </w:style>
  <w:style w:type="character" w:customStyle="1" w:styleId="DocumentMapChar1">
    <w:name w:val="Document Map Char1"/>
    <w:uiPriority w:val="99"/>
    <w:semiHidden/>
    <w:rsid w:val="00A6694F"/>
    <w:rPr>
      <w:rFonts w:ascii="Tahoma" w:hAnsi="Tahoma"/>
      <w:sz w:val="20"/>
      <w:shd w:val="clear" w:color="auto" w:fill="000080"/>
      <w:lang w:val="lt-LT" w:eastAsia="lt-LT"/>
    </w:rPr>
  </w:style>
  <w:style w:type="character" w:customStyle="1" w:styleId="TitleChar1">
    <w:name w:val="Title Char1"/>
    <w:rsid w:val="00A6694F"/>
    <w:rPr>
      <w:rFonts w:ascii="Times New Roman" w:hAnsi="Times New Roman"/>
      <w:b/>
      <w:kern w:val="28"/>
      <w:sz w:val="20"/>
      <w:lang w:val="lt-LT" w:eastAsia="lt-LT"/>
    </w:rPr>
  </w:style>
  <w:style w:type="paragraph" w:customStyle="1" w:styleId="Paantrat1">
    <w:name w:val="Paantraštė1"/>
    <w:basedOn w:val="prastasis"/>
    <w:link w:val="PaantratDiagrama"/>
    <w:uiPriority w:val="99"/>
    <w:rsid w:val="00A6694F"/>
    <w:pPr>
      <w:autoSpaceDE w:val="0"/>
      <w:autoSpaceDN w:val="0"/>
      <w:adjustRightInd w:val="0"/>
      <w:jc w:val="center"/>
    </w:pPr>
    <w:rPr>
      <w:rFonts w:ascii="TimesNewRoman,Bold" w:hAnsi="TimesNewRoman,Bold"/>
      <w:b/>
      <w:color w:val="000000"/>
    </w:rPr>
  </w:style>
  <w:style w:type="character" w:customStyle="1" w:styleId="PaantratDiagrama1">
    <w:name w:val="Paantraštė Diagrama1"/>
    <w:link w:val="Paantrat"/>
    <w:locked/>
    <w:rsid w:val="00A6694F"/>
    <w:rPr>
      <w:rFonts w:ascii="Cambria" w:hAnsi="Cambria"/>
      <w:i/>
      <w:color w:val="4F81BD"/>
      <w:spacing w:val="15"/>
      <w:sz w:val="24"/>
    </w:rPr>
  </w:style>
  <w:style w:type="character" w:customStyle="1" w:styleId="PaantratDiagrama">
    <w:name w:val="Paantraštė Diagrama"/>
    <w:link w:val="Paantrat1"/>
    <w:uiPriority w:val="99"/>
    <w:locked/>
    <w:rsid w:val="00A6694F"/>
    <w:rPr>
      <w:rFonts w:ascii="TimesNewRoman,Bold" w:eastAsia="Times New Roman" w:hAnsi="TimesNewRoman,Bold" w:cs="Times New Roman"/>
      <w:b/>
      <w:color w:val="000000"/>
      <w:kern w:val="0"/>
      <w:szCs w:val="20"/>
      <w:lang w:val="lt-LT" w:eastAsia="lt-LT"/>
      <w14:ligatures w14:val="none"/>
    </w:rPr>
  </w:style>
  <w:style w:type="paragraph" w:customStyle="1" w:styleId="Text">
    <w:name w:val="Text"/>
    <w:basedOn w:val="prastasis"/>
    <w:uiPriority w:val="99"/>
    <w:rsid w:val="00A6694F"/>
    <w:pPr>
      <w:spacing w:before="14" w:after="144" w:line="300" w:lineRule="atLeast"/>
      <w:ind w:left="720" w:right="360" w:hanging="720"/>
    </w:pPr>
    <w:rPr>
      <w:color w:val="000000"/>
      <w:sz w:val="24"/>
      <w:lang w:val="en-GB" w:eastAsia="en-US"/>
    </w:rPr>
  </w:style>
  <w:style w:type="paragraph" w:styleId="Dokumentoinaostekstas">
    <w:name w:val="endnote text"/>
    <w:basedOn w:val="prastasis"/>
    <w:next w:val="prastasis"/>
    <w:link w:val="DokumentoinaostekstasDiagrama"/>
    <w:rsid w:val="00A6694F"/>
    <w:pPr>
      <w:tabs>
        <w:tab w:val="left" w:pos="567"/>
      </w:tabs>
    </w:pPr>
    <w:rPr>
      <w:lang w:val="cs-CZ"/>
    </w:rPr>
  </w:style>
  <w:style w:type="character" w:customStyle="1" w:styleId="EndnoteTextChar">
    <w:name w:val="Endnote Text Char"/>
    <w:basedOn w:val="Numatytasispastraiposriftas"/>
    <w:rsid w:val="00A6694F"/>
    <w:rPr>
      <w:rFonts w:ascii="Times New Roman" w:eastAsia="Times New Roman" w:hAnsi="Times New Roman" w:cs="Times New Roman"/>
      <w:kern w:val="0"/>
      <w:sz w:val="20"/>
      <w:szCs w:val="20"/>
      <w:lang w:val="lt-LT" w:eastAsia="lt-LT"/>
      <w14:ligatures w14:val="none"/>
    </w:rPr>
  </w:style>
  <w:style w:type="character" w:customStyle="1" w:styleId="DokumentoinaostekstasDiagrama">
    <w:name w:val="Dokumento išnašos tekstas Diagrama"/>
    <w:link w:val="Dokumentoinaostekstas"/>
    <w:locked/>
    <w:rsid w:val="00A6694F"/>
    <w:rPr>
      <w:rFonts w:ascii="Times New Roman" w:eastAsia="Times New Roman" w:hAnsi="Times New Roman" w:cs="Times New Roman"/>
      <w:kern w:val="0"/>
      <w:szCs w:val="20"/>
      <w:lang w:val="cs-CZ" w:eastAsia="lt-LT"/>
      <w14:ligatures w14:val="none"/>
    </w:rPr>
  </w:style>
  <w:style w:type="character" w:customStyle="1" w:styleId="CommentTextChar1">
    <w:name w:val="Comment Text Char1"/>
    <w:rsid w:val="00A6694F"/>
    <w:rPr>
      <w:rFonts w:ascii="Times New Roman" w:hAnsi="Times New Roman"/>
      <w:sz w:val="20"/>
      <w:lang w:val="lt-LT" w:eastAsia="lt-LT"/>
    </w:rPr>
  </w:style>
  <w:style w:type="character" w:customStyle="1" w:styleId="CommentSubjectChar2">
    <w:name w:val="Comment Subject Char2"/>
    <w:uiPriority w:val="99"/>
    <w:semiHidden/>
    <w:rsid w:val="00A6694F"/>
    <w:rPr>
      <w:b/>
      <w:lang w:val="lt-LT" w:eastAsia="lt-LT"/>
    </w:rPr>
  </w:style>
  <w:style w:type="character" w:customStyle="1" w:styleId="CommentSubjectChar1">
    <w:name w:val="Comment Subject Char1"/>
    <w:rsid w:val="00A6694F"/>
    <w:rPr>
      <w:b/>
      <w:lang w:val="lt-LT" w:eastAsia="lt-LT"/>
    </w:rPr>
  </w:style>
  <w:style w:type="character" w:customStyle="1" w:styleId="BalloonTextChar1">
    <w:name w:val="Balloon Text Char1"/>
    <w:rsid w:val="00A6694F"/>
    <w:rPr>
      <w:rFonts w:ascii="Tahoma" w:hAnsi="Tahoma"/>
      <w:sz w:val="16"/>
      <w:lang w:val="lt-LT" w:eastAsia="lt-LT"/>
    </w:rPr>
  </w:style>
  <w:style w:type="paragraph" w:customStyle="1" w:styleId="mdTblEntry">
    <w:name w:val="md_Tbl Entry"/>
    <w:basedOn w:val="prastasis"/>
    <w:uiPriority w:val="99"/>
    <w:rsid w:val="00A6694F"/>
    <w:pPr>
      <w:keepNext/>
      <w:keepLines/>
      <w:spacing w:line="259" w:lineRule="atLeast"/>
    </w:pPr>
    <w:rPr>
      <w:sz w:val="24"/>
      <w:lang w:val="en-US" w:eastAsia="en-US"/>
    </w:rPr>
  </w:style>
  <w:style w:type="character" w:customStyle="1" w:styleId="HeaderChar1">
    <w:name w:val="Header Char1"/>
    <w:rsid w:val="00A6694F"/>
    <w:rPr>
      <w:rFonts w:ascii="Times New Roman" w:hAnsi="Times New Roman"/>
      <w:sz w:val="20"/>
      <w:lang w:val="lt-LT" w:eastAsia="lt-LT"/>
    </w:rPr>
  </w:style>
  <w:style w:type="paragraph" w:styleId="prastojitrauka">
    <w:name w:val="Normal Indent"/>
    <w:basedOn w:val="prastasis"/>
    <w:rsid w:val="00A6694F"/>
    <w:pPr>
      <w:spacing w:after="120"/>
      <w:ind w:left="720"/>
    </w:pPr>
    <w:rPr>
      <w:lang w:val="en-GB" w:eastAsia="en-GB"/>
    </w:rPr>
  </w:style>
  <w:style w:type="paragraph" w:customStyle="1" w:styleId="Style1">
    <w:name w:val="Style1"/>
    <w:basedOn w:val="prastasis"/>
    <w:uiPriority w:val="99"/>
    <w:rsid w:val="00A6694F"/>
    <w:pPr>
      <w:autoSpaceDE w:val="0"/>
      <w:autoSpaceDN w:val="0"/>
    </w:pPr>
    <w:rPr>
      <w:rFonts w:ascii="Univers (W1)" w:hAnsi="Univers (W1)"/>
      <w:szCs w:val="22"/>
      <w:lang w:val="en-US" w:eastAsia="en-US"/>
    </w:rPr>
  </w:style>
  <w:style w:type="table" w:customStyle="1" w:styleId="TableGrid1">
    <w:name w:val="Table Grid1"/>
    <w:uiPriority w:val="99"/>
    <w:rsid w:val="00A6694F"/>
    <w:pPr>
      <w:spacing w:after="0" w:line="240" w:lineRule="auto"/>
    </w:pPr>
    <w:rPr>
      <w:rFonts w:ascii="Calibri" w:eastAsia="Times New Roman"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antrat">
    <w:name w:val="Subtitle"/>
    <w:basedOn w:val="prastasis"/>
    <w:link w:val="PaantratDiagrama1"/>
    <w:qFormat/>
    <w:rsid w:val="00EB2E5E"/>
    <w:pPr>
      <w:autoSpaceDE w:val="0"/>
      <w:autoSpaceDN w:val="0"/>
      <w:adjustRightInd w:val="0"/>
      <w:jc w:val="center"/>
    </w:pPr>
    <w:rPr>
      <w:rFonts w:ascii="Cambria" w:eastAsiaTheme="minorHAnsi" w:hAnsi="Cambria" w:cstheme="minorBidi"/>
      <w:i/>
      <w:color w:val="4F81BD"/>
      <w:spacing w:val="15"/>
      <w:kern w:val="2"/>
      <w:sz w:val="24"/>
      <w:szCs w:val="22"/>
      <w:lang w:val="en-US" w:eastAsia="en-US"/>
      <w14:ligatures w14:val="standardContextual"/>
    </w:rPr>
  </w:style>
  <w:style w:type="character" w:customStyle="1" w:styleId="SubtitleChar1">
    <w:name w:val="Subtitle Char1"/>
    <w:basedOn w:val="Numatytasispastraiposriftas"/>
    <w:uiPriority w:val="11"/>
    <w:rsid w:val="00A6694F"/>
    <w:rPr>
      <w:rFonts w:eastAsiaTheme="minorEastAsia"/>
      <w:color w:val="5A5A5A" w:themeColor="text1" w:themeTint="A5"/>
      <w:spacing w:val="15"/>
      <w:kern w:val="0"/>
      <w:lang w:val="lt-LT" w:eastAsia="lt-LT"/>
      <w14:ligatures w14:val="none"/>
    </w:rPr>
  </w:style>
  <w:style w:type="paragraph" w:customStyle="1" w:styleId="BT-EMEASMCA">
    <w:name w:val="BT- EMEA_SMCA"/>
    <w:basedOn w:val="prastasis"/>
    <w:link w:val="BT-EMEASMCAChar"/>
    <w:rsid w:val="00A6694F"/>
    <w:pPr>
      <w:numPr>
        <w:numId w:val="33"/>
      </w:numPr>
    </w:pPr>
  </w:style>
  <w:style w:type="character" w:customStyle="1" w:styleId="CharChar22">
    <w:name w:val="Char Char22"/>
    <w:locked/>
    <w:rsid w:val="00A6694F"/>
    <w:rPr>
      <w:b/>
      <w:sz w:val="22"/>
      <w:lang w:val="lt-LT" w:eastAsia="lt-LT"/>
    </w:rPr>
  </w:style>
  <w:style w:type="paragraph" w:customStyle="1" w:styleId="BTgEMEASMCA">
    <w:name w:val="BT(g) EMEA_SMCA"/>
    <w:basedOn w:val="prastasis"/>
    <w:link w:val="BTgEMEASMCAChar"/>
    <w:autoRedefine/>
    <w:uiPriority w:val="99"/>
    <w:rsid w:val="00A6694F"/>
    <w:rPr>
      <w:i/>
      <w:noProof/>
      <w:color w:val="008000"/>
      <w:szCs w:val="22"/>
      <w:lang w:eastAsia="en-US"/>
    </w:rPr>
  </w:style>
  <w:style w:type="character" w:customStyle="1" w:styleId="BTgEMEASMCAChar">
    <w:name w:val="BT(g) EMEA_SMCA Char"/>
    <w:link w:val="BTgEMEASMCA"/>
    <w:uiPriority w:val="99"/>
    <w:locked/>
    <w:rsid w:val="00A6694F"/>
    <w:rPr>
      <w:rFonts w:ascii="Times New Roman" w:eastAsia="Times New Roman" w:hAnsi="Times New Roman" w:cs="Times New Roman"/>
      <w:i/>
      <w:noProof/>
      <w:color w:val="008000"/>
      <w:kern w:val="0"/>
      <w:lang w:val="lt-LT"/>
      <w14:ligatures w14:val="none"/>
    </w:rPr>
  </w:style>
  <w:style w:type="paragraph" w:customStyle="1" w:styleId="BTuEMEASMCA">
    <w:name w:val="BT(u) EMEA_SMCA"/>
    <w:basedOn w:val="prastasis"/>
    <w:autoRedefine/>
    <w:rsid w:val="00A6694F"/>
    <w:rPr>
      <w:u w:val="single"/>
    </w:rPr>
  </w:style>
  <w:style w:type="paragraph" w:styleId="prastasiniatinklio">
    <w:name w:val="Normal (Web)"/>
    <w:basedOn w:val="prastasis"/>
    <w:rsid w:val="00A6694F"/>
    <w:pPr>
      <w:spacing w:before="100" w:after="100"/>
    </w:pPr>
    <w:rPr>
      <w:lang w:val="en-US"/>
    </w:rPr>
  </w:style>
  <w:style w:type="paragraph" w:customStyle="1" w:styleId="BTbEMEASMCA">
    <w:name w:val="BT(b) EMEA_SMCA"/>
    <w:basedOn w:val="prastasis"/>
    <w:autoRedefine/>
    <w:rsid w:val="00A6694F"/>
    <w:rPr>
      <w:b/>
      <w:noProof/>
      <w:szCs w:val="22"/>
      <w:lang w:eastAsia="en-US"/>
    </w:rPr>
  </w:style>
  <w:style w:type="paragraph" w:customStyle="1" w:styleId="TableText">
    <w:name w:val="Table Text"/>
    <w:basedOn w:val="prastasis"/>
    <w:uiPriority w:val="99"/>
    <w:rsid w:val="00A6694F"/>
    <w:rPr>
      <w:rFonts w:ascii="CG Times (W1)" w:hAnsi="CG Times (W1)"/>
      <w:sz w:val="20"/>
      <w:lang w:val="en-GB" w:eastAsia="en-US"/>
    </w:rPr>
  </w:style>
  <w:style w:type="paragraph" w:customStyle="1" w:styleId="Normal11pt">
    <w:name w:val="Normal + 11pt"/>
    <w:basedOn w:val="prastasis"/>
    <w:link w:val="Normal11ptCar"/>
    <w:uiPriority w:val="99"/>
    <w:rsid w:val="00A6694F"/>
    <w:rPr>
      <w:szCs w:val="22"/>
      <w:lang w:val="en-GB" w:eastAsia="en-US"/>
    </w:rPr>
  </w:style>
  <w:style w:type="character" w:customStyle="1" w:styleId="Normal11ptCar">
    <w:name w:val="Normal + 11pt Car"/>
    <w:link w:val="Normal11pt"/>
    <w:uiPriority w:val="99"/>
    <w:locked/>
    <w:rsid w:val="00A6694F"/>
    <w:rPr>
      <w:rFonts w:ascii="Times New Roman" w:eastAsia="Times New Roman" w:hAnsi="Times New Roman" w:cs="Times New Roman"/>
      <w:kern w:val="0"/>
      <w:lang w:val="en-GB"/>
      <w14:ligatures w14:val="none"/>
    </w:rPr>
  </w:style>
  <w:style w:type="paragraph" w:customStyle="1" w:styleId="NormaLT">
    <w:name w:val="NormaLT"/>
    <w:basedOn w:val="prastasis"/>
    <w:uiPriority w:val="99"/>
    <w:rsid w:val="00A6694F"/>
    <w:pPr>
      <w:tabs>
        <w:tab w:val="left" w:pos="425"/>
      </w:tabs>
      <w:jc w:val="both"/>
    </w:pPr>
    <w:rPr>
      <w:rFonts w:ascii="Arial" w:hAnsi="Arial"/>
      <w:sz w:val="24"/>
      <w:lang w:eastAsia="en-US"/>
    </w:rPr>
  </w:style>
  <w:style w:type="character" w:customStyle="1" w:styleId="Normal1">
    <w:name w:val="Normal1"/>
    <w:rsid w:val="00A6694F"/>
    <w:rPr>
      <w:rFonts w:ascii="Arial" w:hAnsi="Arial"/>
      <w:sz w:val="24"/>
    </w:rPr>
  </w:style>
  <w:style w:type="character" w:customStyle="1" w:styleId="CharChar7">
    <w:name w:val="Char Char7"/>
    <w:uiPriority w:val="99"/>
    <w:locked/>
    <w:rsid w:val="00A6694F"/>
    <w:rPr>
      <w:sz w:val="22"/>
      <w:lang w:val="lt-LT" w:eastAsia="en-US"/>
    </w:rPr>
  </w:style>
  <w:style w:type="character" w:customStyle="1" w:styleId="HeaderChar2">
    <w:name w:val="Header Char2"/>
    <w:locked/>
    <w:rsid w:val="00A6694F"/>
    <w:rPr>
      <w:sz w:val="24"/>
    </w:rPr>
  </w:style>
  <w:style w:type="character" w:customStyle="1" w:styleId="BodyText2Char1">
    <w:name w:val="Body Text 2 Char1"/>
    <w:locked/>
    <w:rsid w:val="00A6694F"/>
    <w:rPr>
      <w:sz w:val="22"/>
      <w:lang w:val="lt-LT" w:eastAsia="lt-LT"/>
    </w:rPr>
  </w:style>
  <w:style w:type="character" w:customStyle="1" w:styleId="BodyTextIndent2Char1">
    <w:name w:val="Body Text Indent 2 Char1"/>
    <w:uiPriority w:val="99"/>
    <w:locked/>
    <w:rsid w:val="00A6694F"/>
    <w:rPr>
      <w:sz w:val="22"/>
    </w:rPr>
  </w:style>
  <w:style w:type="character" w:customStyle="1" w:styleId="BodyText3Char1">
    <w:name w:val="Body Text 3 Char1"/>
    <w:locked/>
    <w:rsid w:val="00A6694F"/>
    <w:rPr>
      <w:sz w:val="16"/>
      <w:lang w:val="lt-LT"/>
    </w:rPr>
  </w:style>
  <w:style w:type="character" w:customStyle="1" w:styleId="CharChar72">
    <w:name w:val="Char Char72"/>
    <w:uiPriority w:val="99"/>
    <w:locked/>
    <w:rsid w:val="00A6694F"/>
    <w:rPr>
      <w:sz w:val="22"/>
      <w:lang w:val="lt-LT" w:eastAsia="en-US"/>
    </w:rPr>
  </w:style>
  <w:style w:type="paragraph" w:customStyle="1" w:styleId="Normal11pt0">
    <w:name w:val="Normal + 11 pt"/>
    <w:basedOn w:val="Pagrindinistekstas"/>
    <w:rsid w:val="00A6694F"/>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A6694F"/>
    <w:rPr>
      <w:sz w:val="22"/>
      <w:lang w:val="lt-LT" w:eastAsia="lt-LT"/>
    </w:rPr>
  </w:style>
  <w:style w:type="paragraph" w:customStyle="1" w:styleId="A-TableText">
    <w:name w:val="A-TableText"/>
    <w:basedOn w:val="prastasis"/>
    <w:rsid w:val="00A6694F"/>
    <w:pPr>
      <w:spacing w:before="60" w:after="60"/>
    </w:pPr>
    <w:rPr>
      <w:sz w:val="20"/>
      <w:lang w:val="en-GB" w:eastAsia="en-US"/>
    </w:rPr>
  </w:style>
  <w:style w:type="character" w:customStyle="1" w:styleId="CharChar11">
    <w:name w:val="Char Char11"/>
    <w:locked/>
    <w:rsid w:val="00A6694F"/>
    <w:rPr>
      <w:rFonts w:ascii="Arial" w:hAnsi="Arial"/>
      <w:b/>
      <w:kern w:val="28"/>
      <w:sz w:val="28"/>
      <w:lang w:val="lt-LT" w:eastAsia="en-US"/>
    </w:rPr>
  </w:style>
  <w:style w:type="character" w:customStyle="1" w:styleId="CharChar10">
    <w:name w:val="Char Char10"/>
    <w:semiHidden/>
    <w:locked/>
    <w:rsid w:val="00A6694F"/>
    <w:rPr>
      <w:rFonts w:ascii="Arial" w:hAnsi="Arial"/>
      <w:b/>
      <w:i/>
      <w:sz w:val="22"/>
      <w:lang w:val="lt-LT" w:eastAsia="en-US"/>
    </w:rPr>
  </w:style>
  <w:style w:type="paragraph" w:customStyle="1" w:styleId="NormalAgency">
    <w:name w:val="Normal (Agency)"/>
    <w:link w:val="NormalAgencyChar"/>
    <w:rsid w:val="00EB2E5E"/>
    <w:pPr>
      <w:spacing w:after="0" w:line="240" w:lineRule="auto"/>
    </w:pPr>
    <w:rPr>
      <w:rFonts w:ascii="Verdana" w:eastAsia="Times New Roman" w:hAnsi="Verdana" w:cs="Times New Roman"/>
      <w:kern w:val="0"/>
      <w:sz w:val="18"/>
      <w:lang w:val="en-GB" w:eastAsia="lt-LT"/>
      <w14:ligatures w14:val="none"/>
    </w:rPr>
  </w:style>
  <w:style w:type="paragraph" w:customStyle="1" w:styleId="TabletextrowsAgency">
    <w:name w:val="Table text rows (Agency)"/>
    <w:basedOn w:val="prastasis"/>
    <w:rsid w:val="00A6694F"/>
    <w:pPr>
      <w:spacing w:line="280" w:lineRule="exact"/>
    </w:pPr>
    <w:rPr>
      <w:rFonts w:ascii="Verdana" w:hAnsi="Verdana"/>
      <w:sz w:val="18"/>
      <w:lang w:val="en-GB" w:eastAsia="en-US"/>
    </w:rPr>
  </w:style>
  <w:style w:type="character" w:customStyle="1" w:styleId="tw4winError">
    <w:name w:val="tw4winError"/>
    <w:rsid w:val="00A6694F"/>
    <w:rPr>
      <w:rFonts w:ascii="Courier New" w:hAnsi="Courier New"/>
      <w:color w:val="00FF00"/>
      <w:sz w:val="40"/>
    </w:rPr>
  </w:style>
  <w:style w:type="character" w:customStyle="1" w:styleId="tw4winTerm">
    <w:name w:val="tw4winTerm"/>
    <w:rsid w:val="00A6694F"/>
    <w:rPr>
      <w:color w:val="0000FF"/>
    </w:rPr>
  </w:style>
  <w:style w:type="character" w:customStyle="1" w:styleId="tw4winPopup">
    <w:name w:val="tw4winPopup"/>
    <w:rsid w:val="00A6694F"/>
    <w:rPr>
      <w:rFonts w:ascii="Courier New" w:hAnsi="Courier New"/>
      <w:noProof/>
      <w:color w:val="008000"/>
    </w:rPr>
  </w:style>
  <w:style w:type="character" w:customStyle="1" w:styleId="tw4winJump">
    <w:name w:val="tw4winJump"/>
    <w:rsid w:val="00A6694F"/>
    <w:rPr>
      <w:rFonts w:ascii="Courier New" w:hAnsi="Courier New"/>
      <w:noProof/>
      <w:color w:val="008080"/>
    </w:rPr>
  </w:style>
  <w:style w:type="character" w:customStyle="1" w:styleId="tw4winExternal">
    <w:name w:val="tw4winExternal"/>
    <w:rsid w:val="00A6694F"/>
    <w:rPr>
      <w:rFonts w:ascii="Courier New" w:hAnsi="Courier New"/>
      <w:noProof/>
      <w:color w:val="808080"/>
    </w:rPr>
  </w:style>
  <w:style w:type="character" w:customStyle="1" w:styleId="tw4winInternal">
    <w:name w:val="tw4winInternal"/>
    <w:rsid w:val="00A6694F"/>
    <w:rPr>
      <w:rFonts w:ascii="Courier New" w:hAnsi="Courier New"/>
      <w:noProof/>
      <w:color w:val="FF0000"/>
    </w:rPr>
  </w:style>
  <w:style w:type="character" w:customStyle="1" w:styleId="DONOTTRANSLATE">
    <w:name w:val="DO_NOT_TRANSLATE"/>
    <w:rsid w:val="00A6694F"/>
    <w:rPr>
      <w:rFonts w:ascii="Courier New" w:hAnsi="Courier New"/>
      <w:noProof/>
      <w:color w:val="800000"/>
    </w:rPr>
  </w:style>
  <w:style w:type="character" w:customStyle="1" w:styleId="tw4winMark">
    <w:name w:val="tw4winMark"/>
    <w:rsid w:val="00A6694F"/>
    <w:rPr>
      <w:rFonts w:ascii="Courier New" w:hAnsi="Courier New"/>
      <w:vanish/>
      <w:color w:val="800080"/>
      <w:sz w:val="24"/>
      <w:vertAlign w:val="subscript"/>
    </w:rPr>
  </w:style>
  <w:style w:type="table" w:customStyle="1" w:styleId="TablegridAgencyblack">
    <w:name w:val="Table grid (Agency) black"/>
    <w:semiHidden/>
    <w:rsid w:val="00A6694F"/>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A6694F"/>
    <w:pPr>
      <w:keepNext/>
    </w:pPr>
    <w:rPr>
      <w:rFonts w:eastAsia="SimSun" w:cs="Verdana"/>
      <w:b/>
      <w:szCs w:val="18"/>
    </w:rPr>
  </w:style>
  <w:style w:type="character" w:customStyle="1" w:styleId="NormalAgencyChar">
    <w:name w:val="Normal (Agency) Char"/>
    <w:link w:val="NormalAgency"/>
    <w:locked/>
    <w:rsid w:val="00A6694F"/>
    <w:rPr>
      <w:rFonts w:ascii="Verdana" w:eastAsia="Times New Roman" w:hAnsi="Verdana" w:cs="Times New Roman"/>
      <w:kern w:val="0"/>
      <w:sz w:val="18"/>
      <w:lang w:val="en-GB" w:eastAsia="lt-LT"/>
      <w14:ligatures w14:val="none"/>
    </w:rPr>
  </w:style>
  <w:style w:type="character" w:customStyle="1" w:styleId="CharChar12">
    <w:name w:val="Char Char12"/>
    <w:locked/>
    <w:rsid w:val="00A6694F"/>
    <w:rPr>
      <w:snapToGrid w:val="0"/>
      <w:lang w:val="en-GB" w:eastAsia="en-US"/>
    </w:rPr>
  </w:style>
  <w:style w:type="character" w:customStyle="1" w:styleId="CharChar221">
    <w:name w:val="Char Char221"/>
    <w:uiPriority w:val="99"/>
    <w:locked/>
    <w:rsid w:val="00A6694F"/>
    <w:rPr>
      <w:b/>
      <w:sz w:val="22"/>
      <w:lang w:val="lt-LT" w:eastAsia="lt-LT"/>
    </w:rPr>
  </w:style>
  <w:style w:type="character" w:customStyle="1" w:styleId="CharChar71">
    <w:name w:val="Char Char71"/>
    <w:uiPriority w:val="99"/>
    <w:locked/>
    <w:rsid w:val="00A6694F"/>
    <w:rPr>
      <w:sz w:val="22"/>
      <w:lang w:val="lt-LT" w:eastAsia="en-US"/>
    </w:rPr>
  </w:style>
  <w:style w:type="character" w:customStyle="1" w:styleId="CharChar1">
    <w:name w:val="Char Char1"/>
    <w:uiPriority w:val="99"/>
    <w:rsid w:val="00A6694F"/>
    <w:rPr>
      <w:sz w:val="22"/>
      <w:lang w:val="lt-LT" w:eastAsia="lt-LT"/>
    </w:rPr>
  </w:style>
  <w:style w:type="character" w:customStyle="1" w:styleId="CharChar111">
    <w:name w:val="Char Char111"/>
    <w:uiPriority w:val="99"/>
    <w:locked/>
    <w:rsid w:val="00A6694F"/>
    <w:rPr>
      <w:rFonts w:ascii="Arial" w:hAnsi="Arial"/>
      <w:b/>
      <w:kern w:val="28"/>
      <w:sz w:val="28"/>
      <w:lang w:val="lt-LT" w:eastAsia="en-US"/>
    </w:rPr>
  </w:style>
  <w:style w:type="character" w:customStyle="1" w:styleId="CharChar101">
    <w:name w:val="Char Char101"/>
    <w:uiPriority w:val="99"/>
    <w:semiHidden/>
    <w:locked/>
    <w:rsid w:val="00A6694F"/>
    <w:rPr>
      <w:rFonts w:ascii="Arial" w:hAnsi="Arial"/>
      <w:b/>
      <w:i/>
      <w:sz w:val="22"/>
      <w:lang w:val="lt-LT" w:eastAsia="en-US"/>
    </w:rPr>
  </w:style>
  <w:style w:type="character" w:customStyle="1" w:styleId="PI-1EMEASMCAChar">
    <w:name w:val="PI-1 EMEA_SMCA Char"/>
    <w:link w:val="PI-1EMEASMCA"/>
    <w:locked/>
    <w:rsid w:val="00A6694F"/>
    <w:rPr>
      <w:rFonts w:ascii="Times New Roman" w:eastAsia="Times New Roman" w:hAnsi="Times New Roman" w:cs="Times New Roman"/>
      <w:b/>
      <w:kern w:val="0"/>
      <w:lang w:val="lt-LT"/>
      <w14:ligatures w14:val="none"/>
    </w:rPr>
  </w:style>
  <w:style w:type="paragraph" w:customStyle="1" w:styleId="LightList-Accent31">
    <w:name w:val="Light List - Accent 31"/>
    <w:hidden/>
    <w:uiPriority w:val="99"/>
    <w:rsid w:val="00EB2E5E"/>
    <w:pPr>
      <w:spacing w:after="0" w:line="240" w:lineRule="auto"/>
    </w:pPr>
    <w:rPr>
      <w:rFonts w:ascii="Times New Roman" w:eastAsia="Times New Roman" w:hAnsi="Times New Roman" w:cs="Times New Roman"/>
      <w:noProof/>
      <w:kern w:val="0"/>
      <w:lang w:val="lt-LT"/>
      <w14:ligatures w14:val="none"/>
    </w:rPr>
  </w:style>
  <w:style w:type="paragraph" w:styleId="Puslapioinaostekstas">
    <w:name w:val="footnote text"/>
    <w:basedOn w:val="prastasis"/>
    <w:next w:val="prastasis"/>
    <w:link w:val="PuslapioinaostekstasDiagrama"/>
    <w:uiPriority w:val="99"/>
    <w:rsid w:val="00A6694F"/>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rsid w:val="00A6694F"/>
    <w:rPr>
      <w:rFonts w:ascii="TimesLT" w:eastAsia="Times New Roman" w:hAnsi="TimesLT" w:cs="Times New Roman"/>
      <w:kern w:val="0"/>
      <w:sz w:val="20"/>
      <w:szCs w:val="20"/>
      <w:lang w:val="en-GB" w:eastAsia="lt-LT"/>
      <w14:ligatures w14:val="none"/>
    </w:rPr>
  </w:style>
  <w:style w:type="character" w:customStyle="1" w:styleId="TTEMEASMCADiagrama">
    <w:name w:val="TT EMEA_SMCA Diagrama"/>
    <w:uiPriority w:val="99"/>
    <w:rsid w:val="00A6694F"/>
    <w:rPr>
      <w:b/>
      <w:caps/>
      <w:sz w:val="22"/>
      <w:lang w:val="en-US" w:eastAsia="en-US"/>
    </w:rPr>
  </w:style>
  <w:style w:type="paragraph" w:customStyle="1" w:styleId="EMEABodyText">
    <w:name w:val="EMEA Body Text"/>
    <w:basedOn w:val="prastasis"/>
    <w:link w:val="EMEABodyTextChar"/>
    <w:uiPriority w:val="99"/>
    <w:rsid w:val="00A6694F"/>
    <w:rPr>
      <w:lang w:val="en-GB" w:eastAsia="en-US"/>
    </w:rPr>
  </w:style>
  <w:style w:type="character" w:customStyle="1" w:styleId="EMEABodyTextChar">
    <w:name w:val="EMEA Body Text Char"/>
    <w:link w:val="EMEABodyText"/>
    <w:uiPriority w:val="99"/>
    <w:locked/>
    <w:rsid w:val="00A6694F"/>
    <w:rPr>
      <w:rFonts w:ascii="Times New Roman" w:eastAsia="Times New Roman" w:hAnsi="Times New Roman" w:cs="Times New Roman"/>
      <w:kern w:val="0"/>
      <w:szCs w:val="20"/>
      <w:lang w:val="en-GB"/>
      <w14:ligatures w14:val="none"/>
    </w:rPr>
  </w:style>
  <w:style w:type="paragraph" w:customStyle="1" w:styleId="NormalLatinArial">
    <w:name w:val="Normal + (Latin) Arial"/>
    <w:aliases w:val="(Complex) Arial,9 pt"/>
    <w:basedOn w:val="Default"/>
    <w:next w:val="Default"/>
    <w:uiPriority w:val="99"/>
    <w:rsid w:val="00A6694F"/>
    <w:pPr>
      <w:numPr>
        <w:numId w:val="2"/>
      </w:numPr>
      <w:tabs>
        <w:tab w:val="clear" w:pos="567"/>
      </w:tabs>
      <w:ind w:left="0" w:firstLine="0"/>
    </w:pPr>
    <w:rPr>
      <w:color w:val="auto"/>
      <w:lang w:val="en-US" w:eastAsia="en-US"/>
    </w:rPr>
  </w:style>
  <w:style w:type="paragraph" w:customStyle="1" w:styleId="Listlevel1">
    <w:name w:val="List level 1"/>
    <w:basedOn w:val="prastasis"/>
    <w:uiPriority w:val="99"/>
    <w:rsid w:val="00A6694F"/>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A6694F"/>
    <w:pPr>
      <w:widowControl w:val="0"/>
      <w:adjustRightInd w:val="0"/>
      <w:spacing w:after="160" w:line="240" w:lineRule="exact"/>
      <w:jc w:val="both"/>
      <w:textAlignment w:val="baseline"/>
    </w:pPr>
    <w:rPr>
      <w:rFonts w:ascii="Tahoma" w:hAnsi="Tahoma"/>
      <w:sz w:val="20"/>
      <w:lang w:val="en-US" w:eastAsia="en-US"/>
    </w:rPr>
  </w:style>
  <w:style w:type="paragraph" w:customStyle="1" w:styleId="BTeEMEASMCA">
    <w:name w:val="BT(e) EMEA_SMCA"/>
    <w:basedOn w:val="prastasis"/>
    <w:autoRedefine/>
    <w:uiPriority w:val="99"/>
    <w:rsid w:val="00A6694F"/>
    <w:pPr>
      <w:jc w:val="center"/>
    </w:pPr>
  </w:style>
  <w:style w:type="paragraph" w:customStyle="1" w:styleId="Spalvotasspalvinimas1parykinimas1">
    <w:name w:val="Spalvotas spalvinimas – 1 paryškinimas1"/>
    <w:hidden/>
    <w:uiPriority w:val="99"/>
    <w:semiHidden/>
    <w:rsid w:val="00EB2E5E"/>
    <w:pPr>
      <w:spacing w:after="0" w:line="240" w:lineRule="auto"/>
    </w:pPr>
    <w:rPr>
      <w:rFonts w:ascii="Times New Roman" w:eastAsia="Times New Roman" w:hAnsi="Times New Roman" w:cs="Times New Roman"/>
      <w:kern w:val="0"/>
      <w:szCs w:val="20"/>
      <w:lang w:val="en-GB"/>
      <w14:ligatures w14:val="none"/>
    </w:rPr>
  </w:style>
  <w:style w:type="table" w:customStyle="1" w:styleId="TableGrid11">
    <w:name w:val="Table Grid11"/>
    <w:uiPriority w:val="99"/>
    <w:rsid w:val="00A6694F"/>
    <w:pPr>
      <w:spacing w:after="0" w:line="240" w:lineRule="auto"/>
    </w:pPr>
    <w:rPr>
      <w:rFonts w:ascii="Calibri" w:eastAsia="Times New Roman"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oblokas">
    <w:name w:val="Block Text"/>
    <w:basedOn w:val="prastasis"/>
    <w:rsid w:val="00A6694F"/>
    <w:pPr>
      <w:ind w:left="601" w:right="-896" w:hanging="601"/>
    </w:pPr>
    <w:rPr>
      <w:sz w:val="24"/>
      <w:lang w:val="en-GB" w:eastAsia="fr-FR"/>
    </w:rPr>
  </w:style>
  <w:style w:type="paragraph" w:customStyle="1" w:styleId="captiontabtext">
    <w:name w:val="caption:tabtext"/>
    <w:basedOn w:val="prastasis"/>
    <w:rsid w:val="00A6694F"/>
    <w:pPr>
      <w:keepNext/>
      <w:suppressAutoHyphens/>
      <w:spacing w:after="240"/>
    </w:pPr>
    <w:rPr>
      <w:rFonts w:ascii="Arial Narrow" w:hAnsi="Arial Narrow"/>
      <w:lang w:val="en-GB" w:eastAsia="ar-SA"/>
    </w:rPr>
  </w:style>
  <w:style w:type="paragraph" w:customStyle="1" w:styleId="Char">
    <w:name w:val="Char"/>
    <w:basedOn w:val="prastasis"/>
    <w:rsid w:val="00A6694F"/>
    <w:pPr>
      <w:spacing w:after="160" w:line="240" w:lineRule="exact"/>
    </w:pPr>
    <w:rPr>
      <w:rFonts w:ascii="Verdana" w:hAnsi="Verdana" w:cs="Verdana"/>
      <w:sz w:val="20"/>
      <w:lang w:val="en-GB" w:eastAsia="en-US"/>
    </w:rPr>
  </w:style>
  <w:style w:type="character" w:customStyle="1" w:styleId="BT-EMEASMCAChar">
    <w:name w:val="BT- EMEA_SMCA Char"/>
    <w:link w:val="BT-EMEASMCA"/>
    <w:locked/>
    <w:rsid w:val="00A6694F"/>
    <w:rPr>
      <w:rFonts w:ascii="Times New Roman" w:eastAsia="Times New Roman" w:hAnsi="Times New Roman" w:cs="Times New Roman"/>
      <w:kern w:val="0"/>
      <w:szCs w:val="20"/>
      <w:lang w:val="lt-LT" w:eastAsia="lt-LT"/>
      <w14:ligatures w14:val="none"/>
    </w:rPr>
  </w:style>
  <w:style w:type="paragraph" w:customStyle="1" w:styleId="Char1">
    <w:name w:val="Char1"/>
    <w:basedOn w:val="prastasis"/>
    <w:rsid w:val="00A6694F"/>
    <w:pPr>
      <w:spacing w:after="160" w:line="240" w:lineRule="exact"/>
    </w:pPr>
    <w:rPr>
      <w:rFonts w:ascii="Verdana" w:hAnsi="Verdana" w:cs="Verdana"/>
      <w:sz w:val="20"/>
      <w:lang w:val="en-GB" w:eastAsia="en-US"/>
    </w:rPr>
  </w:style>
  <w:style w:type="paragraph" w:customStyle="1" w:styleId="LightGrid-Accent31">
    <w:name w:val="Light Grid - Accent 31"/>
    <w:basedOn w:val="prastasis"/>
    <w:uiPriority w:val="99"/>
    <w:rsid w:val="00A6694F"/>
    <w:pPr>
      <w:ind w:left="720"/>
      <w:contextualSpacing/>
    </w:pPr>
    <w:rPr>
      <w:sz w:val="24"/>
      <w:szCs w:val="24"/>
      <w:lang w:eastAsia="en-US"/>
    </w:rPr>
  </w:style>
  <w:style w:type="paragraph" w:customStyle="1" w:styleId="BTbeEMEASMCA">
    <w:name w:val="BT(be) EMEA_SMCA"/>
    <w:basedOn w:val="BTEMEASMCA"/>
    <w:autoRedefine/>
    <w:uiPriority w:val="99"/>
    <w:rsid w:val="00A6694F"/>
    <w:pPr>
      <w:jc w:val="center"/>
    </w:pPr>
    <w:rPr>
      <w:b/>
      <w:noProof/>
      <w:szCs w:val="22"/>
    </w:rPr>
  </w:style>
  <w:style w:type="paragraph" w:styleId="Sraassuenkleliais">
    <w:name w:val="List Bullet"/>
    <w:basedOn w:val="prastasis"/>
    <w:uiPriority w:val="99"/>
    <w:rsid w:val="00A6694F"/>
    <w:pPr>
      <w:numPr>
        <w:numId w:val="3"/>
      </w:numPr>
      <w:spacing w:line="260" w:lineRule="exact"/>
      <w:jc w:val="both"/>
    </w:pPr>
    <w:rPr>
      <w:sz w:val="24"/>
      <w:szCs w:val="24"/>
      <w:lang w:eastAsia="en-GB"/>
    </w:rPr>
  </w:style>
  <w:style w:type="numbering" w:customStyle="1" w:styleId="Style2">
    <w:name w:val="Style2"/>
    <w:rsid w:val="00A6694F"/>
    <w:pPr>
      <w:numPr>
        <w:numId w:val="5"/>
      </w:numPr>
    </w:pPr>
  </w:style>
  <w:style w:type="numbering" w:customStyle="1" w:styleId="CurrentList1">
    <w:name w:val="Current List1"/>
    <w:rsid w:val="00A6694F"/>
    <w:pPr>
      <w:numPr>
        <w:numId w:val="4"/>
      </w:numPr>
    </w:pPr>
  </w:style>
  <w:style w:type="paragraph" w:customStyle="1" w:styleId="viesussraas3parykinimas1">
    <w:name w:val="Šviesus sąrašas – 3 paryškinimas1"/>
    <w:hidden/>
    <w:uiPriority w:val="71"/>
    <w:rsid w:val="00EB2E5E"/>
    <w:pPr>
      <w:spacing w:after="0" w:line="240" w:lineRule="auto"/>
    </w:pPr>
    <w:rPr>
      <w:rFonts w:ascii="Times New Roman" w:eastAsia="Times New Roman" w:hAnsi="Times New Roman" w:cs="Times New Roman"/>
      <w:kern w:val="0"/>
      <w:szCs w:val="20"/>
      <w:lang w:val="lt-LT" w:eastAsia="lt-LT"/>
      <w14:ligatures w14:val="none"/>
    </w:rPr>
  </w:style>
  <w:style w:type="numbering" w:customStyle="1" w:styleId="NoList1">
    <w:name w:val="No List1"/>
    <w:next w:val="Sraonra"/>
    <w:semiHidden/>
    <w:unhideWhenUsed/>
    <w:rsid w:val="00A6694F"/>
  </w:style>
  <w:style w:type="table" w:customStyle="1" w:styleId="TableGrid12">
    <w:name w:val="Table Grid12"/>
    <w:basedOn w:val="prastojilentel"/>
    <w:next w:val="Lentelstinklelis"/>
    <w:uiPriority w:val="59"/>
    <w:rsid w:val="00A6694F"/>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sustinklelis3parykinimas1">
    <w:name w:val="Šviesus tinklelis – 3 paryškinimas1"/>
    <w:basedOn w:val="prastasis"/>
    <w:qFormat/>
    <w:rsid w:val="00A6694F"/>
    <w:pPr>
      <w:ind w:left="720"/>
      <w:contextualSpacing/>
    </w:pPr>
    <w:rPr>
      <w:rFonts w:eastAsia="Calibri"/>
      <w:sz w:val="24"/>
      <w:szCs w:val="24"/>
      <w:lang w:eastAsia="en-US"/>
    </w:rPr>
  </w:style>
  <w:style w:type="numbering" w:customStyle="1" w:styleId="NoList2">
    <w:name w:val="No List2"/>
    <w:next w:val="Sraonra"/>
    <w:semiHidden/>
    <w:unhideWhenUsed/>
    <w:rsid w:val="00A6694F"/>
  </w:style>
  <w:style w:type="character" w:customStyle="1" w:styleId="Antrat3Diagrama">
    <w:name w:val="Antraštė 3 Diagrama"/>
    <w:uiPriority w:val="9"/>
    <w:rsid w:val="00A6694F"/>
    <w:rPr>
      <w:rFonts w:ascii="Times New Roman" w:eastAsia="MS ??" w:hAnsi="Times New Roman"/>
      <w:b/>
      <w:sz w:val="22"/>
      <w:szCs w:val="22"/>
    </w:rPr>
  </w:style>
  <w:style w:type="character" w:styleId="Emfaz">
    <w:name w:val="Emphasis"/>
    <w:qFormat/>
    <w:rsid w:val="00A6694F"/>
    <w:rPr>
      <w:rFonts w:cs="Times New Roman"/>
      <w:i/>
      <w:iCs/>
    </w:rPr>
  </w:style>
  <w:style w:type="character" w:customStyle="1" w:styleId="atn">
    <w:name w:val="atn"/>
    <w:basedOn w:val="Numatytasispastraiposriftas"/>
    <w:rsid w:val="00A6694F"/>
  </w:style>
  <w:style w:type="paragraph" w:customStyle="1" w:styleId="Pataisymai1">
    <w:name w:val="Pataisymai1"/>
    <w:hidden/>
    <w:uiPriority w:val="99"/>
    <w:semiHidden/>
    <w:rsid w:val="00EB2E5E"/>
    <w:pPr>
      <w:spacing w:after="0" w:line="240" w:lineRule="auto"/>
    </w:pPr>
    <w:rPr>
      <w:rFonts w:ascii="Times New Roman" w:eastAsia="MS ??" w:hAnsi="Times New Roman" w:cs="Times New Roman"/>
      <w:kern w:val="0"/>
      <w:szCs w:val="20"/>
      <w:lang w:val="lt-LT" w:eastAsia="lt-LT"/>
      <w14:ligatures w14:val="none"/>
    </w:rPr>
  </w:style>
  <w:style w:type="character" w:customStyle="1" w:styleId="TableChar">
    <w:name w:val="Table Char"/>
    <w:uiPriority w:val="99"/>
    <w:rsid w:val="00A6694F"/>
    <w:rPr>
      <w:rFonts w:ascii="Arial" w:hAnsi="Arial"/>
      <w:b/>
      <w:sz w:val="22"/>
      <w:lang w:val="en-US" w:eastAsia="en-US"/>
    </w:rPr>
  </w:style>
  <w:style w:type="paragraph" w:styleId="Sraassuenkleliais2">
    <w:name w:val="List Bullet 2"/>
    <w:basedOn w:val="prastasis"/>
    <w:autoRedefine/>
    <w:rsid w:val="00A6694F"/>
    <w:pPr>
      <w:ind w:left="274" w:firstLine="14"/>
      <w:jc w:val="both"/>
    </w:pPr>
    <w:rPr>
      <w:sz w:val="20"/>
      <w:lang w:eastAsia="en-US"/>
    </w:rPr>
  </w:style>
  <w:style w:type="character" w:customStyle="1" w:styleId="UnresolvedMention1">
    <w:name w:val="Unresolved Mention1"/>
    <w:basedOn w:val="Numatytasispastraiposriftas"/>
    <w:uiPriority w:val="99"/>
    <w:semiHidden/>
    <w:unhideWhenUsed/>
    <w:rsid w:val="00A6694F"/>
    <w:rPr>
      <w:color w:val="605E5C"/>
      <w:shd w:val="clear" w:color="auto" w:fill="E1DFDD"/>
    </w:rPr>
  </w:style>
  <w:style w:type="character" w:customStyle="1" w:styleId="UnresolvedMention">
    <w:name w:val="Unresolved Mention"/>
    <w:basedOn w:val="Numatytasispastraiposriftas"/>
    <w:uiPriority w:val="99"/>
    <w:semiHidden/>
    <w:unhideWhenUsed/>
    <w:rsid w:val="00EB2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lithuania@medochemi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apris.vvkt.lt/vvkt-web/public/nr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41294</Words>
  <Characters>23538</Characters>
  <Application>Microsoft Office Word</Application>
  <DocSecurity>4</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2023-08-18T08:15:00Z</dcterms:created>
  <dcterms:modified xsi:type="dcterms:W3CDTF">2023-08-18T08:15:00Z</dcterms:modified>
</cp:coreProperties>
</file>