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FE4E" w14:textId="77777777" w:rsidR="003F4644" w:rsidRPr="0034610F" w:rsidRDefault="003F4644" w:rsidP="003F4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Pakuotės lapelis: informacija vartotojui</w:t>
      </w:r>
    </w:p>
    <w:p w14:paraId="4373D9EA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7BCF48" w14:textId="77777777" w:rsidR="003F4644" w:rsidRPr="0034610F" w:rsidRDefault="003F4644" w:rsidP="003F4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PHLOGENZYM skrandyje neirios tabletės</w:t>
      </w:r>
    </w:p>
    <w:p w14:paraId="7ECBDEDC" w14:textId="77777777" w:rsidR="003F4644" w:rsidRPr="0034610F" w:rsidRDefault="003F4644" w:rsidP="003F464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b</w:t>
      </w:r>
      <w:r w:rsidRPr="0034610F">
        <w:rPr>
          <w:rFonts w:ascii="Times New Roman" w:eastAsia="Times New Roman" w:hAnsi="Times New Roman" w:cs="Times New Roman"/>
          <w:lang w:val="lt-LT"/>
        </w:rPr>
        <w:t>romelainas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tripsinas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rutozido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trihidratas</w:t>
      </w:r>
      <w:proofErr w:type="spellEnd"/>
    </w:p>
    <w:p w14:paraId="6E3198BA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BD0CAE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129C6BD2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Visada vartokite šį vaistą tiksliai kaip aprašyta šiame lapelyje arba kaip nurodė gydytojas arba vaistininkas. </w:t>
      </w:r>
    </w:p>
    <w:p w14:paraId="15E10D77" w14:textId="77777777" w:rsidR="003F4644" w:rsidRPr="0034610F" w:rsidRDefault="003F4644" w:rsidP="003F4644">
      <w:pPr>
        <w:numPr>
          <w:ilvl w:val="0"/>
          <w:numId w:val="3"/>
        </w:numPr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Neišmeskite šio lapelio, nes vėl gali prireikti jį perskaityti.</w:t>
      </w:r>
    </w:p>
    <w:p w14:paraId="75CE4E37" w14:textId="77777777" w:rsidR="003F4644" w:rsidRPr="005519D5" w:rsidRDefault="003F4644" w:rsidP="003F4644">
      <w:pPr>
        <w:numPr>
          <w:ilvl w:val="0"/>
          <w:numId w:val="3"/>
        </w:numPr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lang w:val="lt-LT"/>
        </w:rPr>
      </w:pPr>
      <w:proofErr w:type="spellStart"/>
      <w:r w:rsidRPr="00E641CF">
        <w:rPr>
          <w:rFonts w:ascii="Times New Roman" w:hAnsi="Times New Roman"/>
        </w:rPr>
        <w:t>Jeigu</w:t>
      </w:r>
      <w:proofErr w:type="spellEnd"/>
      <w:r w:rsidRPr="00E641CF">
        <w:rPr>
          <w:rFonts w:ascii="Times New Roman" w:hAnsi="Times New Roman"/>
        </w:rPr>
        <w:t xml:space="preserve"> </w:t>
      </w:r>
      <w:r w:rsidRPr="00865E85">
        <w:rPr>
          <w:rFonts w:ascii="Times New Roman" w:hAnsi="Times New Roman" w:cs="Times New Roman"/>
        </w:rPr>
        <w:t xml:space="preserve">norite </w:t>
      </w:r>
      <w:proofErr w:type="spellStart"/>
      <w:r w:rsidRPr="00865E85">
        <w:rPr>
          <w:rFonts w:ascii="Times New Roman" w:hAnsi="Times New Roman" w:cs="Times New Roman"/>
        </w:rPr>
        <w:t>sužinoti</w:t>
      </w:r>
      <w:proofErr w:type="spellEnd"/>
      <w:r w:rsidRPr="00865E85">
        <w:rPr>
          <w:rFonts w:ascii="Times New Roman" w:hAnsi="Times New Roman" w:cs="Times New Roman"/>
        </w:rPr>
        <w:t xml:space="preserve"> </w:t>
      </w:r>
      <w:proofErr w:type="spellStart"/>
      <w:r w:rsidRPr="00865E85">
        <w:rPr>
          <w:rFonts w:ascii="Times New Roman" w:hAnsi="Times New Roman" w:cs="Times New Roman"/>
        </w:rPr>
        <w:t>daugiau</w:t>
      </w:r>
      <w:proofErr w:type="spellEnd"/>
      <w:r w:rsidRPr="00865E85">
        <w:rPr>
          <w:rFonts w:ascii="Times New Roman" w:hAnsi="Times New Roman" w:cs="Times New Roman"/>
        </w:rPr>
        <w:t xml:space="preserve"> </w:t>
      </w:r>
      <w:proofErr w:type="spellStart"/>
      <w:r w:rsidRPr="00865E85">
        <w:rPr>
          <w:rFonts w:ascii="Times New Roman" w:hAnsi="Times New Roman" w:cs="Times New Roman"/>
        </w:rPr>
        <w:t>arba</w:t>
      </w:r>
      <w:proofErr w:type="spellEnd"/>
      <w:r w:rsidRPr="00865E85">
        <w:rPr>
          <w:rFonts w:ascii="Times New Roman" w:hAnsi="Times New Roman" w:cs="Times New Roman"/>
        </w:rPr>
        <w:t xml:space="preserve"> </w:t>
      </w:r>
      <w:proofErr w:type="spellStart"/>
      <w:r w:rsidRPr="00865E85">
        <w:rPr>
          <w:rFonts w:ascii="Times New Roman" w:hAnsi="Times New Roman" w:cs="Times New Roman"/>
        </w:rPr>
        <w:t>pasitarti</w:t>
      </w:r>
      <w:proofErr w:type="spellEnd"/>
      <w:r w:rsidRPr="00E641CF">
        <w:rPr>
          <w:rFonts w:ascii="Times New Roman" w:hAnsi="Times New Roman"/>
        </w:rPr>
        <w:t xml:space="preserve">, </w:t>
      </w:r>
      <w:proofErr w:type="spellStart"/>
      <w:r w:rsidRPr="00E641CF">
        <w:rPr>
          <w:rFonts w:ascii="Times New Roman" w:hAnsi="Times New Roman"/>
        </w:rPr>
        <w:t>kreipkitės</w:t>
      </w:r>
      <w:proofErr w:type="spellEnd"/>
      <w:r w:rsidRPr="00E641CF">
        <w:rPr>
          <w:rFonts w:ascii="Times New Roman" w:hAnsi="Times New Roman"/>
        </w:rPr>
        <w:t xml:space="preserve"> į</w:t>
      </w:r>
      <w:r w:rsidRPr="005519D5">
        <w:rPr>
          <w:rFonts w:ascii="Times New Roman" w:hAnsi="Times New Roman" w:cs="Times New Roman"/>
        </w:rPr>
        <w:t xml:space="preserve"> </w:t>
      </w:r>
      <w:proofErr w:type="spellStart"/>
      <w:r w:rsidRPr="00E641CF">
        <w:rPr>
          <w:rFonts w:ascii="Times New Roman" w:hAnsi="Times New Roman"/>
        </w:rPr>
        <w:t>vaistininką</w:t>
      </w:r>
      <w:proofErr w:type="spellEnd"/>
      <w:r w:rsidRPr="00E641CF">
        <w:rPr>
          <w:rFonts w:ascii="Times New Roman" w:hAnsi="Times New Roman"/>
        </w:rPr>
        <w:t>.</w:t>
      </w:r>
    </w:p>
    <w:p w14:paraId="069B98D5" w14:textId="77777777" w:rsidR="003F4644" w:rsidRPr="0034610F" w:rsidRDefault="003F4644" w:rsidP="003F4644">
      <w:pPr>
        <w:numPr>
          <w:ilvl w:val="0"/>
          <w:numId w:val="3"/>
        </w:numPr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Jeigu pasireiškė šalutinis poveikis (net jeigu jis šiame lapelyje nenurodytas), kreipkitės į gydytoją arba vaistininką. Žr. 4 skyrių.</w:t>
      </w:r>
    </w:p>
    <w:p w14:paraId="1A42D8CE" w14:textId="77777777" w:rsidR="003F4644" w:rsidRPr="0034610F" w:rsidRDefault="003F4644" w:rsidP="003F4644">
      <w:pPr>
        <w:numPr>
          <w:ilvl w:val="0"/>
          <w:numId w:val="3"/>
        </w:numPr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Jeigu per 7 dienas Jūsų savijauta nepagerėjo arba net pablogėjo, kreipkitės į gydytoją.</w:t>
      </w:r>
    </w:p>
    <w:p w14:paraId="11841DDF" w14:textId="77777777" w:rsidR="003F4644" w:rsidRPr="0034610F" w:rsidRDefault="003F4644" w:rsidP="003F464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</w:p>
    <w:p w14:paraId="147AAEFC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14:paraId="4197AB26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28DB415" w14:textId="77777777" w:rsidR="003F4644" w:rsidRPr="0034610F" w:rsidRDefault="003F4644" w:rsidP="003F464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1.</w:t>
      </w:r>
      <w:r w:rsidRPr="0034610F">
        <w:rPr>
          <w:rFonts w:ascii="Times New Roman" w:eastAsia="Times New Roman" w:hAnsi="Times New Roman" w:cs="Times New Roman"/>
          <w:lang w:val="lt-LT"/>
        </w:rPr>
        <w:tab/>
        <w:t>Kas yra PHLOGENZYM</w:t>
      </w:r>
      <w:r w:rsidRPr="0034610F">
        <w:rPr>
          <w:rFonts w:ascii="Times New Roman" w:eastAsia="Times New Roman" w:hAnsi="Times New Roman" w:cs="Times New Roman"/>
          <w:i/>
          <w:vertAlign w:val="superscript"/>
          <w:lang w:val="lt-LT"/>
        </w:rPr>
        <w:t xml:space="preserve"> </w:t>
      </w:r>
      <w:r w:rsidRPr="0034610F">
        <w:rPr>
          <w:rFonts w:ascii="Times New Roman" w:eastAsia="Times New Roman" w:hAnsi="Times New Roman" w:cs="Times New Roman"/>
          <w:lang w:val="lt-LT"/>
        </w:rPr>
        <w:t>ir kam jis vartojamas</w:t>
      </w:r>
    </w:p>
    <w:p w14:paraId="41427D52" w14:textId="77777777" w:rsidR="003F4644" w:rsidRPr="0034610F" w:rsidRDefault="003F4644" w:rsidP="003F464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2.</w:t>
      </w:r>
      <w:r w:rsidRPr="0034610F">
        <w:rPr>
          <w:rFonts w:ascii="Times New Roman" w:eastAsia="Times New Roman" w:hAnsi="Times New Roman" w:cs="Times New Roman"/>
          <w:lang w:val="lt-LT"/>
        </w:rPr>
        <w:tab/>
        <w:t>Kas žinotina prieš vartojant PHLOGENZYM</w:t>
      </w:r>
    </w:p>
    <w:p w14:paraId="2ECE77A6" w14:textId="77777777" w:rsidR="003F4644" w:rsidRPr="0034610F" w:rsidRDefault="003F4644" w:rsidP="003F464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3.</w:t>
      </w:r>
      <w:r w:rsidRPr="0034610F">
        <w:rPr>
          <w:rFonts w:ascii="Times New Roman" w:eastAsia="Times New Roman" w:hAnsi="Times New Roman" w:cs="Times New Roman"/>
          <w:lang w:val="lt-LT"/>
        </w:rPr>
        <w:tab/>
        <w:t>Kaip vartoti PHLOGENZYM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</w:p>
    <w:p w14:paraId="41D0F25F" w14:textId="77777777" w:rsidR="003F4644" w:rsidRPr="0034610F" w:rsidRDefault="003F4644" w:rsidP="003F464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4.</w:t>
      </w:r>
      <w:r w:rsidRPr="0034610F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07EF02E7" w14:textId="77777777" w:rsidR="003F4644" w:rsidRPr="0034610F" w:rsidRDefault="003F4644" w:rsidP="003F464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5.</w:t>
      </w:r>
      <w:r w:rsidRPr="0034610F">
        <w:rPr>
          <w:rFonts w:ascii="Times New Roman" w:eastAsia="Times New Roman" w:hAnsi="Times New Roman" w:cs="Times New Roman"/>
          <w:lang w:val="lt-LT"/>
        </w:rPr>
        <w:tab/>
        <w:t>Kaip laikyti PHLOGENZYM</w:t>
      </w:r>
    </w:p>
    <w:p w14:paraId="774F09F8" w14:textId="77777777" w:rsidR="003F4644" w:rsidRPr="0034610F" w:rsidRDefault="003F4644" w:rsidP="003F464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6.</w:t>
      </w:r>
      <w:r w:rsidRPr="0034610F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14:paraId="2E3E55D2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86F3454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374897" w14:textId="77777777" w:rsidR="003F4644" w:rsidRPr="0034610F" w:rsidRDefault="003F4644" w:rsidP="003F46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</w:pPr>
      <w:bookmarkStart w:id="0" w:name="_Toc129243139"/>
      <w:bookmarkStart w:id="1" w:name="_Toc129243264"/>
      <w:r w:rsidRPr="0034610F">
        <w:rPr>
          <w:rFonts w:ascii="Times New Roman" w:eastAsia="Times New Roman" w:hAnsi="Times New Roman" w:cs="Times New Roman"/>
          <w:b/>
          <w:lang w:val="lt-LT"/>
        </w:rPr>
        <w:t>1.</w:t>
      </w:r>
      <w:r w:rsidRPr="0034610F">
        <w:rPr>
          <w:rFonts w:ascii="Times New Roman" w:eastAsia="Times New Roman" w:hAnsi="Times New Roman" w:cs="Times New Roman"/>
          <w:b/>
          <w:lang w:val="lt-LT"/>
        </w:rPr>
        <w:tab/>
        <w:t>Kas yra PHLOGENZYM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bookmarkEnd w:id="0"/>
      <w:bookmarkEnd w:id="1"/>
      <w:r w:rsidRPr="0034610F">
        <w:rPr>
          <w:rFonts w:ascii="Times New Roman" w:eastAsia="Times New Roman" w:hAnsi="Times New Roman" w:cs="Times New Roman"/>
          <w:b/>
          <w:lang w:val="lt-LT"/>
        </w:rPr>
        <w:t>ir kam jis vartojamas</w:t>
      </w:r>
    </w:p>
    <w:p w14:paraId="5CE8AD08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43067D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PHLOGENZYM</w:t>
      </w:r>
      <w:r w:rsidRPr="008A71FB">
        <w:rPr>
          <w:rFonts w:ascii="Times New Roman" w:eastAsia="Times New Roman" w:hAnsi="Times New Roman" w:cs="Times New Roman"/>
          <w:b/>
          <w:lang w:val="lt-LT"/>
        </w:rPr>
        <w:t xml:space="preserve"> – </w:t>
      </w:r>
      <w:r w:rsidRPr="0034610F">
        <w:rPr>
          <w:rFonts w:ascii="Times New Roman" w:eastAsia="Times New Roman" w:hAnsi="Times New Roman" w:cs="Times New Roman"/>
          <w:lang w:val="lt-LT"/>
        </w:rPr>
        <w:t xml:space="preserve">tai įvairių fermentų ir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flavonoido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>, pasižyminčio uždegimą slopinančiomis bei imuninę sistemą veikiančiomis savybėmis, derinys.</w:t>
      </w:r>
    </w:p>
    <w:p w14:paraId="575CC98B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ACB510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Fermentai reguliuoja beveik visus gyvybės procesus ir reikšmingi imuninės sistemos (apsauginės sistemos) veiklai. Jei tokių fermentų susidaro nepakankamai arba jie neaktyvūs, atsiranda sunkių sveikatos sutrikimų, sergama lėtinėmis ligomis. </w:t>
      </w:r>
      <w:r w:rsidRPr="0034610F">
        <w:rPr>
          <w:rFonts w:ascii="Times New Roman" w:eastAsia="Times New Roman" w:hAnsi="Times New Roman" w:cs="Times New Roman"/>
          <w:caps/>
          <w:lang w:val="lt-LT"/>
        </w:rPr>
        <w:t>PHLOGenzym</w:t>
      </w:r>
      <w:r w:rsidRPr="0034610F">
        <w:rPr>
          <w:rFonts w:ascii="Times New Roman" w:eastAsia="Times New Roman" w:hAnsi="Times New Roman" w:cs="Times New Roman"/>
          <w:lang w:val="lt-LT"/>
        </w:rPr>
        <w:t xml:space="preserve"> yra tikslingai sudarytas natūralių fermentų ir augalinio preparato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rutozido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(rutino) derinys.</w:t>
      </w:r>
    </w:p>
    <w:p w14:paraId="05AAD8F2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Fermentai greičiau suardo uždegimo metu susidariusias medžiagas.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Rutozidas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sunormalina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kraujagyslių sienelės laidumą, tuomet greičiau išnyksta patinimas ir kraujosruvos.</w:t>
      </w:r>
    </w:p>
    <w:p w14:paraId="06515CE3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6520F1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PHLOGENZYM vartojamas bukos traumos (sumušimo, patempimo, išnirimo) ar sporto traumos sukelto patinimo gydymui.</w:t>
      </w:r>
    </w:p>
    <w:p w14:paraId="14ADAB66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95269E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F76EF1" w14:textId="77777777" w:rsidR="003F4644" w:rsidRPr="0034610F" w:rsidRDefault="003F4644" w:rsidP="003F46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bookmarkStart w:id="2" w:name="_Toc129243140"/>
      <w:bookmarkStart w:id="3" w:name="_Toc129243265"/>
      <w:r w:rsidRPr="0034610F">
        <w:rPr>
          <w:rFonts w:ascii="Times New Roman" w:eastAsia="Times New Roman" w:hAnsi="Times New Roman" w:cs="Times New Roman"/>
          <w:b/>
          <w:lang w:val="lt-LT"/>
        </w:rPr>
        <w:t>2.</w:t>
      </w:r>
      <w:r w:rsidRPr="0034610F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bookmarkEnd w:id="2"/>
      <w:bookmarkEnd w:id="3"/>
      <w:r w:rsidRPr="0034610F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 </w:t>
      </w:r>
      <w:r w:rsidRPr="0034610F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2067CA7A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8CF6344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r w:rsidRPr="0034610F">
        <w:rPr>
          <w:rFonts w:ascii="Times New Roman" w:eastAsia="Times New Roman" w:hAnsi="Times New Roman" w:cs="Times New Roman"/>
          <w:b/>
          <w:lang w:val="lt-LT"/>
        </w:rPr>
        <w:t xml:space="preserve">vartoti </w:t>
      </w:r>
      <w:r>
        <w:rPr>
          <w:rFonts w:ascii="Times New Roman" w:eastAsia="Times New Roman" w:hAnsi="Times New Roman" w:cs="Times New Roman"/>
          <w:b/>
          <w:lang w:val="lt-LT"/>
        </w:rPr>
        <w:t>draudžiama</w:t>
      </w:r>
      <w:r w:rsidRPr="0034610F">
        <w:rPr>
          <w:rFonts w:ascii="Times New Roman" w:eastAsia="Times New Roman" w:hAnsi="Times New Roman" w:cs="Times New Roman"/>
          <w:b/>
          <w:lang w:val="lt-LT"/>
        </w:rPr>
        <w:t>:</w:t>
      </w:r>
    </w:p>
    <w:p w14:paraId="57200357" w14:textId="77777777" w:rsidR="003F4644" w:rsidRPr="0034610F" w:rsidRDefault="003F4644" w:rsidP="003F464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jeigu yra alergija veikliosioms medžiagoms, ananasams, papajos vaisiams arba bet kuriai pagalbinei šio vaisto medžiagai (jos išvardytos 6 skyriuje).</w:t>
      </w:r>
    </w:p>
    <w:p w14:paraId="022D0011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3684F64" w14:textId="77777777" w:rsidR="003F4644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  <w:r w:rsidRPr="0034610F" w:rsidDel="00FE38B1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23BA6030" w14:textId="77777777" w:rsidR="003F4644" w:rsidRPr="004870B0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5519D5">
        <w:rPr>
          <w:rFonts w:ascii="Times New Roman" w:hAnsi="Times New Roman" w:cs="Times New Roman"/>
        </w:rPr>
        <w:t>Pasitarkite</w:t>
      </w:r>
      <w:proofErr w:type="spellEnd"/>
      <w:r w:rsidRPr="005519D5">
        <w:rPr>
          <w:rFonts w:ascii="Times New Roman" w:hAnsi="Times New Roman" w:cs="Times New Roman"/>
        </w:rPr>
        <w:t xml:space="preserve"> </w:t>
      </w:r>
      <w:proofErr w:type="spellStart"/>
      <w:r w:rsidRPr="005519D5">
        <w:rPr>
          <w:rFonts w:ascii="Times New Roman" w:hAnsi="Times New Roman" w:cs="Times New Roman"/>
        </w:rPr>
        <w:t>su</w:t>
      </w:r>
      <w:proofErr w:type="spellEnd"/>
      <w:r w:rsidRPr="005519D5">
        <w:rPr>
          <w:rFonts w:ascii="Times New Roman" w:hAnsi="Times New Roman" w:cs="Times New Roman"/>
        </w:rPr>
        <w:t xml:space="preserve"> </w:t>
      </w:r>
      <w:proofErr w:type="spellStart"/>
      <w:r w:rsidRPr="005519D5">
        <w:rPr>
          <w:rFonts w:ascii="Times New Roman" w:hAnsi="Times New Roman" w:cs="Times New Roman"/>
        </w:rPr>
        <w:t>gydytoju</w:t>
      </w:r>
      <w:proofErr w:type="spellEnd"/>
      <w:r w:rsidRPr="005519D5">
        <w:rPr>
          <w:rFonts w:ascii="Times New Roman" w:hAnsi="Times New Roman" w:cs="Times New Roman"/>
        </w:rPr>
        <w:t xml:space="preserve"> </w:t>
      </w:r>
      <w:proofErr w:type="spellStart"/>
      <w:r w:rsidRPr="005519D5">
        <w:rPr>
          <w:rFonts w:ascii="Times New Roman" w:hAnsi="Times New Roman" w:cs="Times New Roman"/>
        </w:rPr>
        <w:t>arba</w:t>
      </w:r>
      <w:proofErr w:type="spellEnd"/>
      <w:r w:rsidRPr="005519D5">
        <w:rPr>
          <w:rFonts w:ascii="Times New Roman" w:hAnsi="Times New Roman" w:cs="Times New Roman"/>
        </w:rPr>
        <w:t xml:space="preserve"> </w:t>
      </w:r>
      <w:proofErr w:type="spellStart"/>
      <w:r w:rsidRPr="005519D5">
        <w:rPr>
          <w:rFonts w:ascii="Times New Roman" w:hAnsi="Times New Roman" w:cs="Times New Roman"/>
        </w:rPr>
        <w:t>vaistininku</w:t>
      </w:r>
      <w:proofErr w:type="spellEnd"/>
      <w:r w:rsidRPr="005519D5">
        <w:rPr>
          <w:rFonts w:ascii="Times New Roman" w:hAnsi="Times New Roman" w:cs="Times New Roman"/>
        </w:rPr>
        <w:t xml:space="preserve">, </w:t>
      </w:r>
      <w:proofErr w:type="spellStart"/>
      <w:r w:rsidRPr="005519D5">
        <w:rPr>
          <w:rFonts w:ascii="Times New Roman" w:hAnsi="Times New Roman" w:cs="Times New Roman"/>
        </w:rPr>
        <w:t>prieš</w:t>
      </w:r>
      <w:proofErr w:type="spellEnd"/>
      <w:r w:rsidRPr="005519D5">
        <w:rPr>
          <w:rFonts w:ascii="Times New Roman" w:hAnsi="Times New Roman" w:cs="Times New Roman"/>
        </w:rPr>
        <w:t xml:space="preserve"> </w:t>
      </w:r>
      <w:proofErr w:type="spellStart"/>
      <w:r w:rsidRPr="005519D5">
        <w:rPr>
          <w:rFonts w:ascii="Times New Roman" w:hAnsi="Times New Roman" w:cs="Times New Roman"/>
        </w:rPr>
        <w:t>pradėdami</w:t>
      </w:r>
      <w:proofErr w:type="spellEnd"/>
      <w:r w:rsidRPr="005519D5">
        <w:rPr>
          <w:rFonts w:ascii="Times New Roman" w:hAnsi="Times New Roman" w:cs="Times New Roman"/>
        </w:rPr>
        <w:t xml:space="preserve"> </w:t>
      </w:r>
      <w:proofErr w:type="spellStart"/>
      <w:r w:rsidRPr="005519D5">
        <w:rPr>
          <w:rFonts w:ascii="Times New Roman" w:hAnsi="Times New Roman" w:cs="Times New Roman"/>
        </w:rPr>
        <w:t>vartoti</w:t>
      </w:r>
      <w:proofErr w:type="spellEnd"/>
      <w:r w:rsidRPr="005519D5">
        <w:rPr>
          <w:rFonts w:ascii="Times New Roman" w:hAnsi="Times New Roman" w:cs="Times New Roman"/>
        </w:rPr>
        <w:t xml:space="preserve"> PHLOGENZYM.</w:t>
      </w:r>
    </w:p>
    <w:p w14:paraId="4008C60A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Jei Jums yra ryškių kraujo krešėjimo sutrikimų (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hemofilija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, sunkios kepenų ligos, atliekama hemodializė) arba esate gydomas kraujo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kreš</w:t>
      </w:r>
      <w:r>
        <w:rPr>
          <w:rFonts w:ascii="Times New Roman" w:eastAsia="Times New Roman" w:hAnsi="Times New Roman" w:cs="Times New Roman"/>
          <w:lang w:val="lt-LT"/>
        </w:rPr>
        <w:t>ėj</w:t>
      </w:r>
      <w:r w:rsidRPr="0034610F">
        <w:rPr>
          <w:rFonts w:ascii="Times New Roman" w:eastAsia="Times New Roman" w:hAnsi="Times New Roman" w:cs="Times New Roman"/>
          <w:lang w:val="lt-LT"/>
        </w:rPr>
        <w:t>mą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mažinančiais vaistais, prieš pradedant vartoti </w:t>
      </w:r>
      <w:r w:rsidRPr="0034610F">
        <w:rPr>
          <w:rFonts w:ascii="Times New Roman" w:eastAsia="Times New Roman" w:hAnsi="Times New Roman" w:cs="Times New Roman"/>
          <w:caps/>
          <w:lang w:val="lt-LT"/>
        </w:rPr>
        <w:t>PHLOGENZYM</w:t>
      </w:r>
      <w:r w:rsidRPr="0034610F">
        <w:rPr>
          <w:rFonts w:ascii="Times New Roman" w:eastAsia="Times New Roman" w:hAnsi="Times New Roman" w:cs="Times New Roman"/>
          <w:b/>
          <w:i/>
          <w:caps/>
          <w:lang w:val="lt-LT"/>
        </w:rPr>
        <w:t>,</w:t>
      </w:r>
      <w:r w:rsidRPr="0034610F">
        <w:rPr>
          <w:rFonts w:ascii="Times New Roman" w:eastAsia="Times New Roman" w:hAnsi="Times New Roman" w:cs="Times New Roman"/>
          <w:b/>
          <w:i/>
          <w:lang w:val="lt-LT"/>
        </w:rPr>
        <w:t xml:space="preserve"> </w:t>
      </w:r>
      <w:r w:rsidRPr="0034610F">
        <w:rPr>
          <w:rFonts w:ascii="Times New Roman" w:eastAsia="Times New Roman" w:hAnsi="Times New Roman" w:cs="Times New Roman"/>
          <w:lang w:val="lt-LT"/>
        </w:rPr>
        <w:t xml:space="preserve">pasitarkite su gydytoju. Tai padarykite ir tuomet, jeigu norite </w:t>
      </w:r>
      <w:r w:rsidRPr="0034610F">
        <w:rPr>
          <w:rFonts w:ascii="Times New Roman" w:eastAsia="Times New Roman" w:hAnsi="Times New Roman" w:cs="Times New Roman"/>
          <w:caps/>
          <w:lang w:val="lt-LT"/>
        </w:rPr>
        <w:t>PHLOGENZYM</w:t>
      </w:r>
      <w:r w:rsidRPr="0034610F">
        <w:rPr>
          <w:rFonts w:ascii="Times New Roman" w:eastAsia="Times New Roman" w:hAnsi="Times New Roman" w:cs="Times New Roman"/>
          <w:b/>
          <w:i/>
          <w:caps/>
          <w:lang w:val="lt-LT"/>
        </w:rPr>
        <w:t xml:space="preserve"> </w:t>
      </w:r>
      <w:r w:rsidRPr="0034610F">
        <w:rPr>
          <w:rFonts w:ascii="Times New Roman" w:eastAsia="Times New Roman" w:hAnsi="Times New Roman" w:cs="Times New Roman"/>
          <w:lang w:val="lt-LT"/>
        </w:rPr>
        <w:t>vartoti prieš operaciją arba po jos.</w:t>
      </w:r>
    </w:p>
    <w:p w14:paraId="2BA234BE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Jeigu PHLOGENZYM vartojote prieš operaciją, operacijos metu gali būti sumažėjęs Jūsų kraujo krešėjimas.</w:t>
      </w:r>
    </w:p>
    <w:p w14:paraId="08CE1EF7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6869736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Visuomet informuokite Jus operuosiantį gydytoją, jog vartojote </w:t>
      </w:r>
      <w:r w:rsidRPr="0034610F">
        <w:rPr>
          <w:rFonts w:ascii="Times New Roman" w:eastAsia="Times New Roman" w:hAnsi="Times New Roman" w:cs="Times New Roman"/>
          <w:caps/>
          <w:lang w:val="lt-LT"/>
        </w:rPr>
        <w:t>PHLOGENZYM</w:t>
      </w:r>
      <w:r w:rsidRPr="0034610F">
        <w:rPr>
          <w:rFonts w:ascii="Times New Roman" w:eastAsia="Times New Roman" w:hAnsi="Times New Roman" w:cs="Times New Roman"/>
          <w:lang w:val="lt-LT"/>
        </w:rPr>
        <w:t>.</w:t>
      </w:r>
    </w:p>
    <w:p w14:paraId="5463D645" w14:textId="77777777" w:rsidR="003F4644" w:rsidRPr="0034610F" w:rsidRDefault="003F4644" w:rsidP="003F464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1520053D" w14:textId="77777777" w:rsidR="003F4644" w:rsidRPr="0034610F" w:rsidRDefault="003F4644" w:rsidP="003F464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/>
        </w:rPr>
      </w:pPr>
      <w:r w:rsidRPr="0034610F">
        <w:rPr>
          <w:rFonts w:ascii="Times New Roman" w:eastAsia="Times New Roman" w:hAnsi="Times New Roman" w:cs="Times New Roman"/>
          <w:b/>
          <w:bCs/>
          <w:snapToGrid w:val="0"/>
          <w:szCs w:val="28"/>
          <w:lang w:val="lt-LT"/>
        </w:rPr>
        <w:t xml:space="preserve">Vaikams ir paaugliams </w:t>
      </w:r>
    </w:p>
    <w:p w14:paraId="0875A56B" w14:textId="77777777" w:rsidR="003F4644" w:rsidRPr="0034610F" w:rsidRDefault="003F4644" w:rsidP="003F464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34610F">
        <w:rPr>
          <w:rFonts w:ascii="Times New Roman" w:eastAsia="Times New Roman" w:hAnsi="Times New Roman" w:cs="Times New Roman"/>
          <w:snapToGrid w:val="0"/>
          <w:szCs w:val="24"/>
          <w:lang w:val="lt-LT"/>
        </w:rPr>
        <w:t>Šis vaistas vaikams ir paaugliams netinka.</w:t>
      </w:r>
    </w:p>
    <w:p w14:paraId="2457AC73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7F828E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Kiti vaistai ir PHLOGENZYM</w:t>
      </w:r>
    </w:p>
    <w:p w14:paraId="00C06612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14:paraId="701863E7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Vartojant </w:t>
      </w:r>
      <w:r w:rsidRPr="0034610F">
        <w:rPr>
          <w:rFonts w:ascii="Times New Roman" w:eastAsia="Times New Roman" w:hAnsi="Times New Roman" w:cs="Times New Roman"/>
          <w:caps/>
          <w:lang w:val="lt-LT"/>
        </w:rPr>
        <w:t>PHLOGenzym</w:t>
      </w:r>
      <w:r w:rsidRPr="0034610F">
        <w:rPr>
          <w:rFonts w:ascii="Times New Roman" w:eastAsia="Times New Roman" w:hAnsi="Times New Roman" w:cs="Times New Roman"/>
          <w:lang w:val="lt-LT"/>
        </w:rPr>
        <w:t xml:space="preserve"> kartu su antibiotikais, padidėja pastarųjų koncentracija kraujo plazmoje ir šlapime. </w:t>
      </w:r>
    </w:p>
    <w:p w14:paraId="72BD8AEE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Atkreipkite dėmesį, kad šios nuorodos taip pat galioja, jei minėtų vaistų vartojote neseniai!</w:t>
      </w:r>
    </w:p>
    <w:p w14:paraId="6C87B522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D3CD01D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r w:rsidRPr="0034610F">
        <w:rPr>
          <w:rFonts w:ascii="Times New Roman" w:eastAsia="Times New Roman" w:hAnsi="Times New Roman" w:cs="Times New Roman"/>
          <w:b/>
          <w:lang w:val="lt-LT"/>
        </w:rPr>
        <w:t>vartojimas su maistu ir gėrimais</w:t>
      </w:r>
    </w:p>
    <w:p w14:paraId="1108BEA2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Jokios įtakos nėra.</w:t>
      </w:r>
    </w:p>
    <w:p w14:paraId="1785F504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9155BB8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Nėštumas ir žindymo laikotarpis</w:t>
      </w:r>
    </w:p>
    <w:p w14:paraId="136C5D57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34610F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3F458EA0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Nėštumo metu prieš </w:t>
      </w:r>
      <w:r w:rsidRPr="0034610F">
        <w:rPr>
          <w:rFonts w:ascii="Times New Roman" w:eastAsia="Times New Roman" w:hAnsi="Times New Roman" w:cs="Times New Roman"/>
          <w:caps/>
          <w:lang w:val="lt-LT"/>
        </w:rPr>
        <w:t xml:space="preserve">PHLOGENZYM </w:t>
      </w:r>
      <w:r w:rsidRPr="0034610F">
        <w:rPr>
          <w:rFonts w:ascii="Times New Roman" w:eastAsia="Times New Roman" w:hAnsi="Times New Roman" w:cs="Times New Roman"/>
          <w:lang w:val="lt-LT"/>
        </w:rPr>
        <w:t>vartojimą reikėtų gerai apsvarstyti, ar jį vartoti būtina, nes nepakanka patyrimo.</w:t>
      </w:r>
    </w:p>
    <w:p w14:paraId="6A7D568E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6E7BE5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14:paraId="5A93F920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Tyrimų neatlikta.</w:t>
      </w:r>
    </w:p>
    <w:p w14:paraId="79C920E8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Duomenų, kad PHLOGENZYM darytų poveikį gebėjimui vairuoti ir valdyti mechanizmus nėra.</w:t>
      </w:r>
    </w:p>
    <w:p w14:paraId="34004DC8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AB4C1E8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7FA95D" w14:textId="77777777" w:rsidR="003F4644" w:rsidRPr="0034610F" w:rsidRDefault="003F4644" w:rsidP="003F46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bookmarkStart w:id="4" w:name="_Toc129243141"/>
      <w:bookmarkStart w:id="5" w:name="_Toc129243266"/>
      <w:r w:rsidRPr="0034610F">
        <w:rPr>
          <w:rFonts w:ascii="Times New Roman" w:eastAsia="Times New Roman" w:hAnsi="Times New Roman" w:cs="Times New Roman"/>
          <w:b/>
          <w:lang w:val="lt-LT"/>
        </w:rPr>
        <w:t>3.</w:t>
      </w:r>
      <w:r w:rsidRPr="0034610F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bookmarkEnd w:id="4"/>
      <w:bookmarkEnd w:id="5"/>
      <w:r w:rsidRPr="0034610F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  </w:t>
      </w:r>
      <w:r w:rsidRPr="0034610F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63912495" w14:textId="77777777" w:rsidR="003F4644" w:rsidRPr="0034610F" w:rsidRDefault="003F4644" w:rsidP="003F46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2355320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Visada vartokite šį vaistą tiksliai kaip nurodė gydytojas arba vaistininkas. Jeigu abejojate, kreipkitės į gydytoją arba vaistininką. </w:t>
      </w:r>
    </w:p>
    <w:p w14:paraId="62C2DB26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Jei gydytojo nenurodyta kitaip, 70 kg sveriantiems asmenims reikia gerti 6</w:t>
      </w:r>
      <w:r w:rsidRPr="00D21C90">
        <w:rPr>
          <w:rFonts w:ascii="Times New Roman" w:eastAsia="Times New Roman" w:hAnsi="Times New Roman" w:cs="Times New Roman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t>skrandyje neiri</w:t>
      </w:r>
      <w:r>
        <w:rPr>
          <w:rFonts w:ascii="Times New Roman" w:eastAsia="Times New Roman" w:hAnsi="Times New Roman" w:cs="Times New Roman"/>
          <w:lang w:val="lt-LT"/>
        </w:rPr>
        <w:t>a</w:t>
      </w:r>
      <w:r w:rsidRPr="00774D71">
        <w:rPr>
          <w:rFonts w:ascii="Times New Roman" w:eastAsia="Times New Roman" w:hAnsi="Times New Roman" w:cs="Times New Roman"/>
          <w:lang w:val="lt-LT"/>
        </w:rPr>
        <w:t>s</w:t>
      </w:r>
      <w:r w:rsidRPr="0034610F">
        <w:rPr>
          <w:rFonts w:ascii="Times New Roman" w:eastAsia="Times New Roman" w:hAnsi="Times New Roman" w:cs="Times New Roman"/>
          <w:lang w:val="lt-LT"/>
        </w:rPr>
        <w:t xml:space="preserve"> tabletes per parą (pvz., po 3</w:t>
      </w:r>
      <w:r w:rsidRPr="00D21C90">
        <w:rPr>
          <w:rFonts w:ascii="Times New Roman" w:eastAsia="Times New Roman" w:hAnsi="Times New Roman" w:cs="Times New Roman"/>
          <w:lang w:val="lt-LT"/>
        </w:rPr>
        <w:t xml:space="preserve"> </w:t>
      </w:r>
      <w:r w:rsidRPr="00774D71">
        <w:rPr>
          <w:rFonts w:ascii="Times New Roman" w:eastAsia="Times New Roman" w:hAnsi="Times New Roman" w:cs="Times New Roman"/>
          <w:lang w:val="lt-LT"/>
        </w:rPr>
        <w:t>skrandyje neiri</w:t>
      </w:r>
      <w:r>
        <w:rPr>
          <w:rFonts w:ascii="Times New Roman" w:eastAsia="Times New Roman" w:hAnsi="Times New Roman" w:cs="Times New Roman"/>
          <w:lang w:val="lt-LT"/>
        </w:rPr>
        <w:t>a</w:t>
      </w:r>
      <w:r w:rsidRPr="00774D71">
        <w:rPr>
          <w:rFonts w:ascii="Times New Roman" w:eastAsia="Times New Roman" w:hAnsi="Times New Roman" w:cs="Times New Roman"/>
          <w:lang w:val="lt-LT"/>
        </w:rPr>
        <w:t>s</w:t>
      </w:r>
      <w:r w:rsidRPr="0034610F">
        <w:rPr>
          <w:rFonts w:ascii="Times New Roman" w:eastAsia="Times New Roman" w:hAnsi="Times New Roman" w:cs="Times New Roman"/>
          <w:lang w:val="lt-LT"/>
        </w:rPr>
        <w:t xml:space="preserve"> tabletes 2 kartus per parą).</w:t>
      </w:r>
    </w:p>
    <w:p w14:paraId="685E298D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6D03E0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</w:t>
      </w:r>
      <w:r w:rsidRPr="00774D71">
        <w:rPr>
          <w:rFonts w:ascii="Times New Roman" w:eastAsia="Times New Roman" w:hAnsi="Times New Roman" w:cs="Times New Roman"/>
          <w:lang w:val="lt-LT"/>
        </w:rPr>
        <w:t>krandyje neiri</w:t>
      </w:r>
      <w:r>
        <w:rPr>
          <w:rFonts w:ascii="Times New Roman" w:eastAsia="Times New Roman" w:hAnsi="Times New Roman" w:cs="Times New Roman"/>
          <w:lang w:val="lt-LT"/>
        </w:rPr>
        <w:t>a</w:t>
      </w:r>
      <w:r w:rsidRPr="00774D71">
        <w:rPr>
          <w:rFonts w:ascii="Times New Roman" w:eastAsia="Times New Roman" w:hAnsi="Times New Roman" w:cs="Times New Roman"/>
          <w:lang w:val="lt-LT"/>
        </w:rPr>
        <w:t xml:space="preserve">s </w:t>
      </w:r>
      <w:r>
        <w:rPr>
          <w:rFonts w:ascii="Times New Roman" w:eastAsia="Times New Roman" w:hAnsi="Times New Roman" w:cs="Times New Roman"/>
          <w:lang w:val="lt-LT"/>
        </w:rPr>
        <w:t>t</w:t>
      </w:r>
      <w:r w:rsidRPr="0034610F">
        <w:rPr>
          <w:rFonts w:ascii="Times New Roman" w:eastAsia="Times New Roman" w:hAnsi="Times New Roman" w:cs="Times New Roman"/>
          <w:lang w:val="lt-LT"/>
        </w:rPr>
        <w:t>abletes reikia vartoti per burną. Jas rekomenduojama nuryti nesukramtytas vienu kartu arba per kelis kartus, likus 0,5-1 val. iki valgio, užsigeriant stikline vandens.</w:t>
      </w:r>
    </w:p>
    <w:p w14:paraId="143A99AB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Gydymą reikėtų tęsti tol, kol išnyks ligos simptomai.</w:t>
      </w:r>
    </w:p>
    <w:p w14:paraId="2726012D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807DCD5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Ką daryti pavartojus per didelę PHLOGENZYM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r w:rsidRPr="0034610F">
        <w:rPr>
          <w:rFonts w:ascii="Times New Roman" w:eastAsia="Times New Roman" w:hAnsi="Times New Roman" w:cs="Times New Roman"/>
          <w:b/>
          <w:lang w:val="lt-LT"/>
        </w:rPr>
        <w:t>dozę?</w:t>
      </w:r>
    </w:p>
    <w:p w14:paraId="60AFCE23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Galimas tik nestiprus viduriavimas, kuris pranyksta be jokio gydymo, nustojus vaistą vartoti.</w:t>
      </w:r>
    </w:p>
    <w:p w14:paraId="5384112B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939383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Pamiršus pavartoti PHLOGENZYM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  </w:t>
      </w:r>
      <w:r w:rsidRPr="0034610F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148EC9DB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Negalima vartoti dvigubos dozės norint kompensuoti praleistą dozę.</w:t>
      </w:r>
    </w:p>
    <w:p w14:paraId="44E2920D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09DF1B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Nustojus vartoti PHLOGENZYM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 </w:t>
      </w:r>
      <w:r w:rsidRPr="0034610F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6CC0D53D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Net ilgai vartojant dideles dozes, žmonėms iki šiol jokių intoksikacijos požymių nebuvo. </w:t>
      </w:r>
    </w:p>
    <w:p w14:paraId="3CC17B79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14:paraId="65AAA39A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E533232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B98D8B" w14:textId="77777777" w:rsidR="003F4644" w:rsidRPr="0034610F" w:rsidRDefault="003F4644" w:rsidP="003F46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bookmarkStart w:id="6" w:name="_Toc129243142"/>
      <w:bookmarkStart w:id="7" w:name="_Toc129243267"/>
      <w:r w:rsidRPr="0034610F">
        <w:rPr>
          <w:rFonts w:ascii="Times New Roman" w:eastAsia="Times New Roman" w:hAnsi="Times New Roman" w:cs="Times New Roman"/>
          <w:b/>
          <w:lang w:val="lt-LT"/>
        </w:rPr>
        <w:t>4.</w:t>
      </w:r>
      <w:r w:rsidRPr="0034610F">
        <w:rPr>
          <w:rFonts w:ascii="Times New Roman" w:eastAsia="Times New Roman" w:hAnsi="Times New Roman" w:cs="Times New Roman"/>
          <w:b/>
          <w:lang w:val="lt-LT"/>
        </w:rPr>
        <w:tab/>
        <w:t>Galimas šalutinis poveikis</w:t>
      </w:r>
      <w:bookmarkEnd w:id="6"/>
      <w:bookmarkEnd w:id="7"/>
    </w:p>
    <w:p w14:paraId="4177DE1F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910FD3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Šis vaistas, kaip ir visi kiti, gali sukelti šalutinį poveikį, nors jis pasireiškia ne visiems žmonėms.</w:t>
      </w:r>
    </w:p>
    <w:p w14:paraId="0E18CCD9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</w:p>
    <w:p w14:paraId="68776756" w14:textId="77777777" w:rsidR="003F4644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b/>
          <w:bCs/>
          <w:lang w:val="lt-LT"/>
        </w:rPr>
      </w:pPr>
      <w:r w:rsidRPr="00E74737">
        <w:rPr>
          <w:rFonts w:ascii="Times New Roman" w:eastAsia="Times New Roman" w:hAnsi="Times New Roman" w:cs="Times New Roman"/>
          <w:b/>
          <w:bCs/>
          <w:lang w:val="lt-LT"/>
        </w:rPr>
        <w:t>Reti šalutinio poveikio reiškiniai (gali pasireikšti rečiau kaip 1 iš 1 000 asmenų):</w:t>
      </w:r>
    </w:p>
    <w:p w14:paraId="47C44B86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įvairaus pobūdžio virškinimo trakto sutrikimai.</w:t>
      </w:r>
    </w:p>
    <w:p w14:paraId="50922221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</w:p>
    <w:p w14:paraId="11342CA6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E74737">
        <w:rPr>
          <w:rFonts w:ascii="Times New Roman" w:eastAsia="Times New Roman" w:hAnsi="Times New Roman" w:cs="Times New Roman"/>
          <w:b/>
          <w:bCs/>
          <w:lang w:val="lt-LT"/>
        </w:rPr>
        <w:t xml:space="preserve">Labai reti </w:t>
      </w:r>
      <w:r w:rsidRPr="003874FD">
        <w:rPr>
          <w:rFonts w:ascii="Times New Roman" w:eastAsia="Times New Roman" w:hAnsi="Times New Roman" w:cs="Times New Roman"/>
          <w:b/>
          <w:bCs/>
          <w:lang w:val="lt-LT"/>
        </w:rPr>
        <w:t>šalutinio poveikio reiškiniai</w:t>
      </w:r>
      <w:r w:rsidRPr="00E74737">
        <w:rPr>
          <w:rFonts w:ascii="Times New Roman" w:eastAsia="Times New Roman" w:hAnsi="Times New Roman" w:cs="Times New Roman"/>
          <w:b/>
          <w:bCs/>
          <w:lang w:val="lt-LT"/>
        </w:rPr>
        <w:t xml:space="preserve"> (gali pasireikšti rečiau kaip 1 iš 10 000 asmenų):</w:t>
      </w:r>
      <w:r w:rsidRPr="0034610F">
        <w:rPr>
          <w:rFonts w:ascii="Times New Roman" w:eastAsia="Times New Roman" w:hAnsi="Times New Roman" w:cs="Times New Roman"/>
          <w:lang w:val="lt-LT"/>
        </w:rPr>
        <w:t xml:space="preserve"> viduriavimas, pykinimas, vėmimas, vidurių pūtimas, odos išbėrimas, niežulys, odos paraudimas, prakaitavimas, galvos skausmas, alerginės reakcijos.</w:t>
      </w:r>
    </w:p>
    <w:p w14:paraId="19A19BEC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</w:p>
    <w:p w14:paraId="67E76860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Nepageidaujamos reakcijos po PHLOGENZYM pavartojimo paprastai yra laikinos, bet taip pat jos gali būti perdozavimo požymis.</w:t>
      </w:r>
    </w:p>
    <w:p w14:paraId="339C1B32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</w:p>
    <w:p w14:paraId="06CC0B5C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Virškinimo trakto sutrikimų galima išvengti, paskirstant dozę per visą dieną, taip pat laikantis tikslaus skyrimo laiko (maždaug 30-60 minučių prieš valgį arba mažiausiai 90 minučių po jo).</w:t>
      </w:r>
    </w:p>
    <w:p w14:paraId="5CDC72C1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</w:p>
    <w:p w14:paraId="102B4802" w14:textId="77777777" w:rsidR="003F4644" w:rsidRPr="0034610F" w:rsidRDefault="003F4644" w:rsidP="003F4644">
      <w:p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PHLOGENZYM skyrimas gali įtakoti išmatų konsistencijos, spalvos ir kvapo pasikeitimus.</w:t>
      </w:r>
    </w:p>
    <w:p w14:paraId="67762BCC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7B1E5B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Pranešimas apie šalutinį poveikį</w:t>
      </w:r>
    </w:p>
    <w:p w14:paraId="7D485C73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BE6F05">
        <w:rPr>
          <w:rFonts w:ascii="Times New Roman" w:eastAsia="Times New Roman" w:hAnsi="Times New Roman" w:cs="Times New Roman"/>
          <w:lang w:val="lt-LT"/>
        </w:rPr>
        <w:t>Jeigu pasireiškė šalutinis poveikis, įskaitant šiame lapelyje nenurodytą, pasakykite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BE6F05">
        <w:rPr>
          <w:rFonts w:ascii="Times New Roman" w:eastAsia="Times New Roman" w:hAnsi="Times New Roman" w:cs="Times New Roman"/>
          <w:lang w:val="lt-LT"/>
        </w:rPr>
        <w:t>gydytojui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BE6F05">
        <w:rPr>
          <w:rFonts w:ascii="Times New Roman" w:eastAsia="Times New Roman" w:hAnsi="Times New Roman" w:cs="Times New Roman"/>
          <w:lang w:val="lt-LT"/>
        </w:rPr>
        <w:t>arba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BE6F05">
        <w:rPr>
          <w:rFonts w:ascii="Times New Roman" w:eastAsia="Times New Roman" w:hAnsi="Times New Roman" w:cs="Times New Roman"/>
          <w:lang w:val="lt-LT"/>
        </w:rPr>
        <w:t xml:space="preserve">vaistininkui. </w:t>
      </w:r>
      <w:r w:rsidRPr="00E74737">
        <w:rPr>
          <w:rFonts w:ascii="Times New Roman" w:eastAsia="Times New Roman" w:hAnsi="Times New Roman" w:cs="Times New Roman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E74737">
          <w:rPr>
            <w:rStyle w:val="Hipersaitas"/>
            <w:rFonts w:ascii="Times New Roman" w:eastAsia="Times New Roman" w:hAnsi="Times New Roman" w:cs="Times New Roman"/>
            <w:lang w:val="lt-LT"/>
          </w:rPr>
          <w:t>https://vvkt.lrv.lt/lt/</w:t>
        </w:r>
      </w:hyperlink>
      <w:r w:rsidRPr="00E74737">
        <w:rPr>
          <w:rFonts w:ascii="Times New Roman" w:eastAsia="Times New Roman" w:hAnsi="Times New Roman" w:cs="Times New Roman"/>
          <w:lang w:val="lt-LT"/>
        </w:rPr>
        <w:t xml:space="preserve"> nurodytais būdais arba paskambinti nemokamu telefonu 8 800 73 568.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BE6F05">
        <w:rPr>
          <w:rFonts w:ascii="Times New Roman" w:eastAsia="Times New Roman" w:hAnsi="Times New Roman" w:cs="Times New Roman"/>
          <w:lang w:val="lt-LT"/>
        </w:rPr>
        <w:t>Pranešdami apie šalutinį poveikį galite mums padėti gauti daugiau informacijos apie šio vaisto saugumą.</w:t>
      </w:r>
    </w:p>
    <w:p w14:paraId="5C0FAE59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A06EDC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C9E8A9" w14:textId="77777777" w:rsidR="003F4644" w:rsidRPr="0034610F" w:rsidRDefault="003F4644" w:rsidP="003F46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bookmarkStart w:id="8" w:name="_Toc129243143"/>
      <w:bookmarkStart w:id="9" w:name="_Toc129243268"/>
      <w:r w:rsidRPr="0034610F">
        <w:rPr>
          <w:rFonts w:ascii="Times New Roman" w:eastAsia="Times New Roman" w:hAnsi="Times New Roman" w:cs="Times New Roman"/>
          <w:b/>
          <w:lang w:val="lt-LT"/>
        </w:rPr>
        <w:t>5.</w:t>
      </w:r>
      <w:r w:rsidRPr="0034610F">
        <w:rPr>
          <w:rFonts w:ascii="Times New Roman" w:eastAsia="Times New Roman" w:hAnsi="Times New Roman" w:cs="Times New Roman"/>
          <w:b/>
          <w:lang w:val="lt-LT"/>
        </w:rPr>
        <w:tab/>
        <w:t xml:space="preserve">Kaip laikyti </w:t>
      </w:r>
      <w:bookmarkEnd w:id="8"/>
      <w:bookmarkEnd w:id="9"/>
      <w:r w:rsidRPr="0034610F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 </w:t>
      </w:r>
      <w:r w:rsidRPr="0034610F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2DEF3CBD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F9F1FB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Šį vaistą laikykite vaikams nepastebimoje ir nepasiekiamoje vietoje. </w:t>
      </w:r>
    </w:p>
    <w:p w14:paraId="08C5036D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Laikyti ne aukštesnėje negu 25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34610F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34610F">
        <w:rPr>
          <w:rFonts w:ascii="Times New Roman" w:eastAsia="Times New Roman" w:hAnsi="Times New Roman" w:cs="Times New Roman"/>
          <w:lang w:val="lt-LT"/>
        </w:rPr>
        <w:t>C temperatūroje.</w:t>
      </w:r>
    </w:p>
    <w:p w14:paraId="09212CE4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C3D475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Ant dėžutės po „Tinka iki“ ir ant lizdinės plokštelės nurodytam tinkamumo laikui pasibaigus, šio vaisto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r w:rsidRPr="0034610F">
        <w:rPr>
          <w:rFonts w:ascii="Times New Roman" w:eastAsia="Times New Roman" w:hAnsi="Times New Roman" w:cs="Times New Roman"/>
          <w:lang w:val="lt-LT"/>
        </w:rPr>
        <w:t>vartoti negalima. Vaistas tinkamas vartoti iki paskutinės nurodyto mėnesio dienos.</w:t>
      </w:r>
    </w:p>
    <w:p w14:paraId="6BBA7E18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8446A4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Pastebėjus tablečių spalvos pakitimų, aptrupėjimų ir pan., šio vaisto vartoti negalima.</w:t>
      </w:r>
    </w:p>
    <w:p w14:paraId="2996FF62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0D02B8B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6D233E46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18E7E8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859F72" w14:textId="77777777" w:rsidR="003F4644" w:rsidRPr="0034610F" w:rsidRDefault="003F4644" w:rsidP="003F46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bookmarkStart w:id="10" w:name="_Toc129243144"/>
      <w:bookmarkStart w:id="11" w:name="_Toc129243269"/>
      <w:r w:rsidRPr="0034610F">
        <w:rPr>
          <w:rFonts w:ascii="Times New Roman" w:eastAsia="Times New Roman" w:hAnsi="Times New Roman" w:cs="Times New Roman"/>
          <w:b/>
          <w:lang w:val="lt-LT"/>
        </w:rPr>
        <w:t>6.</w:t>
      </w:r>
      <w:r w:rsidRPr="0034610F">
        <w:rPr>
          <w:rFonts w:ascii="Times New Roman" w:eastAsia="Times New Roman" w:hAnsi="Times New Roman" w:cs="Times New Roman"/>
          <w:b/>
          <w:lang w:val="lt-LT"/>
        </w:rPr>
        <w:tab/>
        <w:t>Pakuotės turinys ir kita informacija</w:t>
      </w:r>
      <w:bookmarkEnd w:id="10"/>
      <w:bookmarkEnd w:id="11"/>
    </w:p>
    <w:p w14:paraId="3B42D578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043C81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r w:rsidRPr="0034610F">
        <w:rPr>
          <w:rFonts w:ascii="Times New Roman" w:eastAsia="Times New Roman" w:hAnsi="Times New Roman" w:cs="Times New Roman"/>
          <w:b/>
          <w:lang w:val="lt-LT"/>
        </w:rPr>
        <w:t>sudėtis</w:t>
      </w:r>
    </w:p>
    <w:p w14:paraId="5391E785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F6BBE2C" w14:textId="77777777" w:rsidR="003F4644" w:rsidRPr="0034610F" w:rsidRDefault="003F4644" w:rsidP="003F464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Veikliosios medžiagos yra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bromelainas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tripsinas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rutozido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trihidratas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. Kiekvienoje skrandyje neirioje tabletėje yra 450 F.I.P.* vienetų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bromelaino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>, 24 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μkat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.**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tripsino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(kiaulių) ir 100 mg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rutozido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trihidrato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>.</w:t>
      </w:r>
    </w:p>
    <w:p w14:paraId="036B6432" w14:textId="77777777" w:rsidR="003F4644" w:rsidRPr="0034610F" w:rsidRDefault="003F4644" w:rsidP="003F4644">
      <w:pPr>
        <w:spacing w:after="0" w:line="240" w:lineRule="auto"/>
        <w:ind w:left="709" w:right="276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>*- Fermentų aktyvumo matavimas pagal Tarptautinės farmacijos federacijos (</w:t>
      </w:r>
      <w:proofErr w:type="spellStart"/>
      <w:r w:rsidRPr="0034610F">
        <w:rPr>
          <w:rFonts w:ascii="Times New Roman" w:eastAsia="Times New Roman" w:hAnsi="Times New Roman" w:cs="Times New Roman"/>
          <w:i/>
          <w:lang w:val="lt-LT"/>
        </w:rPr>
        <w:t>Federation</w:t>
      </w:r>
      <w:proofErr w:type="spellEnd"/>
      <w:r w:rsidRPr="0034610F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34610F">
        <w:rPr>
          <w:rFonts w:ascii="Times New Roman" w:eastAsia="Times New Roman" w:hAnsi="Times New Roman" w:cs="Times New Roman"/>
          <w:i/>
          <w:lang w:val="lt-LT"/>
        </w:rPr>
        <w:t>Internationale</w:t>
      </w:r>
      <w:proofErr w:type="spellEnd"/>
      <w:r w:rsidRPr="0034610F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34610F">
        <w:rPr>
          <w:rFonts w:ascii="Times New Roman" w:eastAsia="Times New Roman" w:hAnsi="Times New Roman" w:cs="Times New Roman"/>
          <w:i/>
          <w:lang w:val="lt-LT"/>
        </w:rPr>
        <w:t>Pharmaceutique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>) tyrimų metodus.</w:t>
      </w:r>
    </w:p>
    <w:p w14:paraId="49EF8D35" w14:textId="77777777" w:rsidR="003F4644" w:rsidRPr="0034610F" w:rsidRDefault="003F4644" w:rsidP="003F4644">
      <w:pPr>
        <w:spacing w:after="0" w:line="240" w:lineRule="auto"/>
        <w:ind w:left="709" w:right="276"/>
        <w:contextualSpacing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**-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μkat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(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mikrokatalas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-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tripsino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aktyvumo vienetas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Ph.Eur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>.) yra lygus 60 F.I.P. vienetų.</w:t>
      </w:r>
    </w:p>
    <w:p w14:paraId="06090931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B25599" w14:textId="77777777" w:rsidR="003F4644" w:rsidRPr="0034610F" w:rsidRDefault="003F4644" w:rsidP="003F4644">
      <w:pPr>
        <w:numPr>
          <w:ilvl w:val="0"/>
          <w:numId w:val="1"/>
        </w:numPr>
        <w:spacing w:after="0" w:line="240" w:lineRule="auto"/>
        <w:ind w:right="276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Pagalbinės medžiagos tabletės branduolyje yra </w:t>
      </w:r>
      <w:proofErr w:type="spellStart"/>
      <w:r>
        <w:rPr>
          <w:rFonts w:ascii="Times New Roman" w:eastAsia="Times New Roman" w:hAnsi="Times New Roman" w:cs="Times New Roman"/>
          <w:lang w:val="lt-LT"/>
        </w:rPr>
        <w:t>mikrokristalinė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celiuliozė, mažai pakeista </w:t>
      </w:r>
      <w:proofErr w:type="spellStart"/>
      <w:r>
        <w:rPr>
          <w:rFonts w:ascii="Times New Roman" w:eastAsia="Times New Roman" w:hAnsi="Times New Roman" w:cs="Times New Roman"/>
          <w:lang w:val="lt-LT"/>
        </w:rPr>
        <w:t>hidroksipropilceliuliozė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(mažai pakeista), natrio </w:t>
      </w:r>
      <w:proofErr w:type="spellStart"/>
      <w:r>
        <w:rPr>
          <w:rFonts w:ascii="Times New Roman" w:eastAsia="Times New Roman" w:hAnsi="Times New Roman" w:cs="Times New Roman"/>
          <w:lang w:val="lt-LT"/>
        </w:rPr>
        <w:t>stearilfumaratas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, </w:t>
      </w:r>
      <w:r>
        <w:rPr>
          <w:rFonts w:ascii="Times New Roman" w:eastAsia="Times New Roman" w:hAnsi="Times New Roman" w:cs="Times New Roman"/>
          <w:lang w:val="lt-LT"/>
        </w:rPr>
        <w:t xml:space="preserve">tabletės </w:t>
      </w:r>
      <w:r w:rsidRPr="0034610F">
        <w:rPr>
          <w:rFonts w:ascii="Times New Roman" w:eastAsia="Times New Roman" w:hAnsi="Times New Roman" w:cs="Times New Roman"/>
          <w:lang w:val="lt-LT"/>
        </w:rPr>
        <w:t>plėvelėje</w:t>
      </w:r>
      <w:r w:rsidRPr="008A71FB">
        <w:rPr>
          <w:rFonts w:ascii="Times New Roman" w:eastAsia="Times New Roman" w:hAnsi="Times New Roman" w:cs="Times New Roman"/>
          <w:lang w:val="lt-LT"/>
        </w:rPr>
        <w:t xml:space="preserve"> –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metakrilo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rūgšties-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metilmetakrilato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kopolimeras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(1:1), </w:t>
      </w:r>
      <w:r>
        <w:rPr>
          <w:rFonts w:ascii="Times New Roman" w:eastAsia="Times New Roman" w:hAnsi="Times New Roman" w:cs="Times New Roman"/>
          <w:lang w:val="lt-LT"/>
        </w:rPr>
        <w:t xml:space="preserve">natrio </w:t>
      </w:r>
      <w:proofErr w:type="spellStart"/>
      <w:r>
        <w:rPr>
          <w:rFonts w:ascii="Times New Roman" w:eastAsia="Times New Roman" w:hAnsi="Times New Roman" w:cs="Times New Roman"/>
          <w:lang w:val="lt-LT"/>
        </w:rPr>
        <w:t>laurilsulfatas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r w:rsidRPr="0034610F">
        <w:rPr>
          <w:rFonts w:ascii="Times New Roman" w:eastAsia="Times New Roman" w:hAnsi="Times New Roman" w:cs="Times New Roman"/>
          <w:lang w:val="lt-LT"/>
        </w:rPr>
        <w:t>talkas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makrogolis</w:t>
      </w:r>
      <w:proofErr w:type="spellEnd"/>
      <w:r w:rsidRPr="0034610F">
        <w:rPr>
          <w:rFonts w:ascii="Times New Roman" w:eastAsia="Times New Roman" w:hAnsi="Times New Roman" w:cs="Times New Roman"/>
          <w:lang w:val="lt-LT"/>
        </w:rPr>
        <w:t xml:space="preserve"> 6000, </w:t>
      </w:r>
      <w:proofErr w:type="spellStart"/>
      <w:r w:rsidRPr="0034610F">
        <w:rPr>
          <w:rFonts w:ascii="Times New Roman" w:eastAsia="Times New Roman" w:hAnsi="Times New Roman" w:cs="Times New Roman"/>
          <w:lang w:val="lt-LT"/>
        </w:rPr>
        <w:t>trietil</w:t>
      </w:r>
      <w:r>
        <w:rPr>
          <w:rFonts w:ascii="Times New Roman" w:eastAsia="Times New Roman" w:hAnsi="Times New Roman" w:cs="Times New Roman"/>
          <w:lang w:val="lt-LT"/>
        </w:rPr>
        <w:t>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34610F">
        <w:rPr>
          <w:rFonts w:ascii="Times New Roman" w:eastAsia="Times New Roman" w:hAnsi="Times New Roman" w:cs="Times New Roman"/>
          <w:lang w:val="lt-LT"/>
        </w:rPr>
        <w:t>citratas.</w:t>
      </w:r>
    </w:p>
    <w:p w14:paraId="0B8A9C49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9A5DDB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4610F">
        <w:rPr>
          <w:rFonts w:ascii="Times New Roman" w:eastAsia="Times New Roman" w:hAnsi="Times New Roman" w:cs="Times New Roman"/>
          <w:b/>
          <w:lang w:val="lt-LT"/>
        </w:rPr>
        <w:t>PHLOGENZYM</w:t>
      </w:r>
      <w:r w:rsidRPr="0034610F">
        <w:rPr>
          <w:rFonts w:ascii="Times New Roman" w:eastAsia="Times New Roman" w:hAnsi="Times New Roman" w:cs="Times New Roman"/>
          <w:b/>
          <w:i/>
          <w:vertAlign w:val="superscript"/>
          <w:lang w:val="lt-LT"/>
        </w:rPr>
        <w:t xml:space="preserve"> </w:t>
      </w:r>
      <w:r w:rsidRPr="0034610F">
        <w:rPr>
          <w:rFonts w:ascii="Times New Roman" w:eastAsia="Times New Roman" w:hAnsi="Times New Roman" w:cs="Times New Roman"/>
          <w:b/>
          <w:lang w:val="lt-LT"/>
        </w:rPr>
        <w:t>išvaizda ir kiekis pakuotėje</w:t>
      </w:r>
    </w:p>
    <w:p w14:paraId="400F8362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E3024DD" w14:textId="77777777" w:rsidR="003F4644" w:rsidRPr="0034610F" w:rsidRDefault="003F4644" w:rsidP="003F4644">
      <w:pPr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b/>
          <w:u w:val="single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Nuo gelsvai</w:t>
      </w:r>
      <w:r w:rsidRPr="0034610F">
        <w:rPr>
          <w:rFonts w:ascii="Times New Roman" w:eastAsia="Times New Roman" w:hAnsi="Times New Roman" w:cs="Times New Roman"/>
          <w:lang w:val="lt-LT"/>
        </w:rPr>
        <w:t xml:space="preserve"> žalios</w:t>
      </w:r>
      <w:r>
        <w:rPr>
          <w:rFonts w:ascii="Times New Roman" w:eastAsia="Times New Roman" w:hAnsi="Times New Roman" w:cs="Times New Roman"/>
          <w:lang w:val="lt-LT"/>
        </w:rPr>
        <w:t xml:space="preserve"> iki pilkos</w:t>
      </w:r>
      <w:r w:rsidRPr="0034610F">
        <w:rPr>
          <w:rFonts w:ascii="Times New Roman" w:eastAsia="Times New Roman" w:hAnsi="Times New Roman" w:cs="Times New Roman"/>
          <w:lang w:val="lt-LT"/>
        </w:rPr>
        <w:t xml:space="preserve"> spalvos</w:t>
      </w:r>
      <w:r>
        <w:rPr>
          <w:rFonts w:ascii="Times New Roman" w:eastAsia="Times New Roman" w:hAnsi="Times New Roman" w:cs="Times New Roman"/>
          <w:lang w:val="lt-LT"/>
        </w:rPr>
        <w:t>,</w:t>
      </w:r>
      <w:r w:rsidRPr="0034610F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a</w:t>
      </w:r>
      <w:r w:rsidRPr="0034610F">
        <w:rPr>
          <w:rFonts w:ascii="Times New Roman" w:eastAsia="Times New Roman" w:hAnsi="Times New Roman" w:cs="Times New Roman"/>
          <w:lang w:val="lt-LT"/>
        </w:rPr>
        <w:t>pvalios, abipus išgaubtos plėvele dengtos tabletės.</w:t>
      </w:r>
    </w:p>
    <w:p w14:paraId="0802F919" w14:textId="77777777" w:rsidR="003F4644" w:rsidRPr="0034610F" w:rsidRDefault="003F4644" w:rsidP="003F4644">
      <w:pPr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lang w:val="lt-LT"/>
        </w:rPr>
      </w:pPr>
      <w:r w:rsidRPr="0034610F">
        <w:rPr>
          <w:rFonts w:ascii="Times New Roman" w:eastAsia="Times New Roman" w:hAnsi="Times New Roman" w:cs="Times New Roman"/>
          <w:lang w:val="lt-LT"/>
        </w:rPr>
        <w:t xml:space="preserve">Kartono dėžutėje yra 40 skrandyje neirių tablečių, supakuotų į lizdines plokšteles. </w:t>
      </w:r>
    </w:p>
    <w:p w14:paraId="751ADA25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2FA1C6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Registruotojas</w:t>
      </w:r>
    </w:p>
    <w:p w14:paraId="185DE4CD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1F44F7" w14:textId="77777777" w:rsidR="003F4644" w:rsidRPr="00E641C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641CF">
        <w:rPr>
          <w:rFonts w:ascii="Times New Roman" w:eastAsia="Times New Roman" w:hAnsi="Times New Roman" w:cs="Times New Roman"/>
          <w:lang w:val="lt-LT"/>
        </w:rPr>
        <w:t xml:space="preserve">MUCOS Pharma </w:t>
      </w:r>
      <w:proofErr w:type="spellStart"/>
      <w:r w:rsidRPr="00E641CF">
        <w:rPr>
          <w:rFonts w:ascii="Times New Roman" w:eastAsia="Times New Roman" w:hAnsi="Times New Roman" w:cs="Times New Roman"/>
          <w:lang w:val="lt-LT"/>
        </w:rPr>
        <w:t>GmbH</w:t>
      </w:r>
      <w:proofErr w:type="spellEnd"/>
      <w:r w:rsidRPr="00E641CF">
        <w:rPr>
          <w:rFonts w:ascii="Times New Roman" w:eastAsia="Times New Roman" w:hAnsi="Times New Roman" w:cs="Times New Roman"/>
          <w:lang w:val="lt-LT"/>
        </w:rPr>
        <w:t xml:space="preserve"> &amp; </w:t>
      </w:r>
      <w:proofErr w:type="spellStart"/>
      <w:r w:rsidRPr="00E641CF">
        <w:rPr>
          <w:rFonts w:ascii="Times New Roman" w:eastAsia="Times New Roman" w:hAnsi="Times New Roman" w:cs="Times New Roman"/>
          <w:lang w:val="lt-LT"/>
        </w:rPr>
        <w:t>Co</w:t>
      </w:r>
      <w:proofErr w:type="spellEnd"/>
      <w:r w:rsidRPr="00E641CF">
        <w:rPr>
          <w:rFonts w:ascii="Times New Roman" w:eastAsia="Times New Roman" w:hAnsi="Times New Roman" w:cs="Times New Roman"/>
          <w:lang w:val="lt-LT"/>
        </w:rPr>
        <w:t>. KG</w:t>
      </w:r>
    </w:p>
    <w:p w14:paraId="7BA5B648" w14:textId="77777777" w:rsidR="003F4644" w:rsidRPr="00E641C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E641CF">
        <w:rPr>
          <w:rFonts w:ascii="Times New Roman" w:eastAsia="Times New Roman" w:hAnsi="Times New Roman" w:cs="Times New Roman"/>
          <w:lang w:val="lt-LT"/>
        </w:rPr>
        <w:t>Miraustrasse</w:t>
      </w:r>
      <w:proofErr w:type="spellEnd"/>
      <w:r w:rsidRPr="00E641CF">
        <w:rPr>
          <w:rFonts w:ascii="Times New Roman" w:eastAsia="Times New Roman" w:hAnsi="Times New Roman" w:cs="Times New Roman"/>
          <w:lang w:val="lt-LT"/>
        </w:rPr>
        <w:t xml:space="preserve"> 17</w:t>
      </w:r>
    </w:p>
    <w:p w14:paraId="1F4EE058" w14:textId="77777777" w:rsidR="003F4644" w:rsidRPr="00E641C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641CF">
        <w:rPr>
          <w:rFonts w:ascii="Times New Roman" w:eastAsia="Times New Roman" w:hAnsi="Times New Roman" w:cs="Times New Roman"/>
          <w:lang w:val="lt-LT"/>
        </w:rPr>
        <w:t xml:space="preserve">13509 </w:t>
      </w:r>
      <w:proofErr w:type="spellStart"/>
      <w:r w:rsidRPr="00E641CF">
        <w:rPr>
          <w:rFonts w:ascii="Times New Roman" w:eastAsia="Times New Roman" w:hAnsi="Times New Roman" w:cs="Times New Roman"/>
          <w:lang w:val="lt-LT"/>
        </w:rPr>
        <w:t>Berlin</w:t>
      </w:r>
      <w:proofErr w:type="spellEnd"/>
    </w:p>
    <w:p w14:paraId="300150EF" w14:textId="77777777" w:rsidR="003F4644" w:rsidRPr="00E641C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E641CF">
        <w:rPr>
          <w:rFonts w:ascii="Times New Roman" w:eastAsia="Times New Roman" w:hAnsi="Times New Roman" w:cs="Times New Roman"/>
          <w:lang w:val="lt-LT"/>
        </w:rPr>
        <w:lastRenderedPageBreak/>
        <w:t>Vokietija</w:t>
      </w:r>
    </w:p>
    <w:p w14:paraId="3D8AA6CF" w14:textId="77777777" w:rsidR="003F4644" w:rsidRPr="00E641C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B2E1FB4" w14:textId="77777777" w:rsidR="003F4644" w:rsidRPr="00B86051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B86051">
        <w:rPr>
          <w:rFonts w:ascii="Times New Roman" w:eastAsia="Times New Roman" w:hAnsi="Times New Roman" w:cs="Times New Roman"/>
          <w:b/>
          <w:color w:val="000000"/>
          <w:lang w:val="lt-LT"/>
        </w:rPr>
        <w:t>Gamintojas</w:t>
      </w:r>
    </w:p>
    <w:p w14:paraId="03830154" w14:textId="77777777" w:rsidR="003F4644" w:rsidRPr="00D21C90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D21C90">
        <w:rPr>
          <w:rFonts w:ascii="Times New Roman" w:eastAsia="Times New Roman" w:hAnsi="Times New Roman" w:cs="Times New Roman"/>
          <w:color w:val="000000"/>
          <w:lang w:val="lt-LT"/>
        </w:rPr>
        <w:t xml:space="preserve">MUCOS </w:t>
      </w:r>
      <w:proofErr w:type="spellStart"/>
      <w:r w:rsidRPr="00D21C90">
        <w:rPr>
          <w:rFonts w:ascii="Times New Roman" w:eastAsia="Times New Roman" w:hAnsi="Times New Roman" w:cs="Times New Roman"/>
          <w:color w:val="000000"/>
          <w:lang w:val="lt-LT"/>
        </w:rPr>
        <w:t>Emulsionsgesellschaft</w:t>
      </w:r>
      <w:proofErr w:type="spellEnd"/>
      <w:r w:rsidRPr="00D21C90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proofErr w:type="spellStart"/>
      <w:r w:rsidRPr="00D21C90">
        <w:rPr>
          <w:rFonts w:ascii="Times New Roman" w:eastAsia="Times New Roman" w:hAnsi="Times New Roman" w:cs="Times New Roman"/>
          <w:color w:val="000000"/>
          <w:lang w:val="lt-LT"/>
        </w:rPr>
        <w:t>mbH</w:t>
      </w:r>
      <w:proofErr w:type="spellEnd"/>
    </w:p>
    <w:p w14:paraId="53D6AB30" w14:textId="77777777" w:rsidR="003F4644" w:rsidRPr="00B86051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B86051">
        <w:rPr>
          <w:rFonts w:ascii="Times New Roman" w:eastAsia="Times New Roman" w:hAnsi="Times New Roman" w:cs="Times New Roman"/>
          <w:color w:val="000000"/>
          <w:lang w:val="lt-LT"/>
        </w:rPr>
        <w:t>Miraustrasse</w:t>
      </w:r>
      <w:proofErr w:type="spellEnd"/>
      <w:r w:rsidRPr="00B86051">
        <w:rPr>
          <w:rFonts w:ascii="Times New Roman" w:eastAsia="Times New Roman" w:hAnsi="Times New Roman" w:cs="Times New Roman"/>
          <w:color w:val="000000"/>
          <w:lang w:val="lt-LT"/>
        </w:rPr>
        <w:t xml:space="preserve"> 17</w:t>
      </w:r>
    </w:p>
    <w:p w14:paraId="6D7228B3" w14:textId="77777777" w:rsidR="003F4644" w:rsidRPr="00B86051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B86051">
        <w:rPr>
          <w:rFonts w:ascii="Times New Roman" w:eastAsia="Times New Roman" w:hAnsi="Times New Roman" w:cs="Times New Roman"/>
          <w:color w:val="000000"/>
          <w:lang w:val="lt-LT"/>
        </w:rPr>
        <w:t xml:space="preserve">13509 </w:t>
      </w:r>
      <w:proofErr w:type="spellStart"/>
      <w:r w:rsidRPr="00B86051">
        <w:rPr>
          <w:rFonts w:ascii="Times New Roman" w:eastAsia="Times New Roman" w:hAnsi="Times New Roman" w:cs="Times New Roman"/>
          <w:color w:val="000000"/>
          <w:lang w:val="lt-LT"/>
        </w:rPr>
        <w:t>Berlin</w:t>
      </w:r>
      <w:proofErr w:type="spellEnd"/>
    </w:p>
    <w:p w14:paraId="4F905A2E" w14:textId="77777777" w:rsidR="003F4644" w:rsidRPr="00B86051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B86051">
        <w:rPr>
          <w:rFonts w:ascii="Times New Roman" w:eastAsia="Times New Roman" w:hAnsi="Times New Roman" w:cs="Times New Roman"/>
          <w:color w:val="000000"/>
          <w:lang w:val="lt-LT"/>
        </w:rPr>
        <w:t xml:space="preserve">Vokietija </w:t>
      </w:r>
    </w:p>
    <w:p w14:paraId="6FE079FD" w14:textId="77777777" w:rsidR="003F4644" w:rsidRPr="00B86051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518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182"/>
      </w:tblGrid>
      <w:tr w:rsidR="003F4644" w:rsidRPr="0034610F" w14:paraId="610022CD" w14:textId="77777777" w:rsidTr="001F7ECD">
        <w:tc>
          <w:tcPr>
            <w:tcW w:w="5182" w:type="dxa"/>
          </w:tcPr>
          <w:p w14:paraId="11B4D29A" w14:textId="77777777" w:rsidR="003F4644" w:rsidRPr="0034610F" w:rsidRDefault="003F4644" w:rsidP="001F7E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14:paraId="5D440FE7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22ED4F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34610F">
        <w:rPr>
          <w:rFonts w:ascii="Times New Roman" w:eastAsia="Times New Roman" w:hAnsi="Times New Roman" w:cs="Times New Roman"/>
          <w:b/>
          <w:bCs/>
          <w:lang w:val="lt-LT"/>
        </w:rPr>
        <w:t>Šis pakuotės lape</w:t>
      </w:r>
      <w:r>
        <w:rPr>
          <w:rFonts w:ascii="Times New Roman" w:eastAsia="Times New Roman" w:hAnsi="Times New Roman" w:cs="Times New Roman"/>
          <w:b/>
          <w:bCs/>
          <w:lang w:val="lt-LT"/>
        </w:rPr>
        <w:t>lis paskutinį kartą peržiūrėtas 2025-07-29.</w:t>
      </w:r>
    </w:p>
    <w:p w14:paraId="31F6A1C1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A8297A" w14:textId="77777777" w:rsidR="003F4644" w:rsidRPr="00EC4EAE" w:rsidRDefault="003F4644" w:rsidP="003F4644">
      <w:pPr>
        <w:spacing w:after="0" w:line="240" w:lineRule="auto"/>
        <w:rPr>
          <w:rFonts w:ascii="Times New Roman" w:hAnsi="Times New Roman"/>
          <w:lang w:val="lt-LT"/>
        </w:rPr>
      </w:pPr>
      <w:r w:rsidRPr="00EC4EAE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Pr="00293687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>
        <w:rPr>
          <w:rFonts w:ascii="Times New Roman" w:hAnsi="Times New Roman" w:cs="Times New Roman"/>
          <w:color w:val="0000EE"/>
          <w:u w:val="single"/>
          <w:lang w:val="lt-LT" w:eastAsia="lt-LT"/>
        </w:rPr>
        <w:t>.</w:t>
      </w:r>
    </w:p>
    <w:p w14:paraId="174C0849" w14:textId="77777777" w:rsidR="003F4644" w:rsidRPr="0034610F" w:rsidRDefault="003F4644" w:rsidP="003F464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E69FA0" w14:textId="77777777" w:rsidR="003F4644" w:rsidRDefault="003F4644" w:rsidP="003F4644"/>
    <w:p w14:paraId="63F85D8F" w14:textId="77777777" w:rsidR="00222FED" w:rsidRDefault="00222FED"/>
    <w:sectPr w:rsidR="00222FED" w:rsidSect="003F4644">
      <w:footerReference w:type="default" r:id="rId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158363"/>
      <w:docPartObj>
        <w:docPartGallery w:val="Page Numbers (Bottom of Page)"/>
        <w:docPartUnique/>
      </w:docPartObj>
    </w:sdtPr>
    <w:sdtEndPr/>
    <w:sdtContent>
      <w:p w14:paraId="5C86A56C" w14:textId="77777777" w:rsidR="003F4644" w:rsidRDefault="003F4644">
        <w:pPr>
          <w:pStyle w:val="Porat"/>
          <w:jc w:val="center"/>
        </w:pPr>
        <w:r w:rsidRPr="000F6FCA">
          <w:rPr>
            <w:sz w:val="22"/>
          </w:rPr>
          <w:fldChar w:fldCharType="begin"/>
        </w:r>
        <w:r w:rsidRPr="000F6FCA">
          <w:rPr>
            <w:sz w:val="22"/>
          </w:rPr>
          <w:instrText>PAGE   \* MERGEFORMAT</w:instrText>
        </w:r>
        <w:r w:rsidRPr="000F6FCA">
          <w:rPr>
            <w:sz w:val="22"/>
          </w:rPr>
          <w:fldChar w:fldCharType="separate"/>
        </w:r>
        <w:r>
          <w:rPr>
            <w:noProof/>
            <w:sz w:val="22"/>
          </w:rPr>
          <w:t>19</w:t>
        </w:r>
        <w:r w:rsidRPr="000F6FCA">
          <w:rPr>
            <w:sz w:val="22"/>
          </w:rPr>
          <w:fldChar w:fldCharType="end"/>
        </w:r>
      </w:p>
    </w:sdtContent>
  </w:sdt>
  <w:p w14:paraId="34851A72" w14:textId="77777777" w:rsidR="003F4644" w:rsidRDefault="003F4644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17D2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27662ABB"/>
    <w:multiLevelType w:val="hybridMultilevel"/>
    <w:tmpl w:val="24DEBDDC"/>
    <w:lvl w:ilvl="0" w:tplc="1A3497D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003F7"/>
    <w:multiLevelType w:val="hybridMultilevel"/>
    <w:tmpl w:val="013A66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458B7"/>
    <w:multiLevelType w:val="hybridMultilevel"/>
    <w:tmpl w:val="5128D0FC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4421149">
    <w:abstractNumId w:val="0"/>
  </w:num>
  <w:num w:numId="2" w16cid:durableId="1066611549">
    <w:abstractNumId w:val="1"/>
  </w:num>
  <w:num w:numId="3" w16cid:durableId="633948891">
    <w:abstractNumId w:val="3"/>
  </w:num>
  <w:num w:numId="4" w16cid:durableId="184208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4"/>
    <w:rsid w:val="00222FED"/>
    <w:rsid w:val="003F4644"/>
    <w:rsid w:val="005F173E"/>
    <w:rsid w:val="008B3AD4"/>
    <w:rsid w:val="00E0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62CB"/>
  <w15:chartTrackingRefBased/>
  <w15:docId w15:val="{7AD131E9-2CC4-4843-A901-26372F8E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64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4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4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4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4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4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4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4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4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4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4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4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4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464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464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464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464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464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464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4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4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4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4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464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464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464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4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464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464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rsid w:val="003F464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3F46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F464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5150</Words>
  <Characters>2937</Characters>
  <Application>Microsoft Office Word</Application>
  <DocSecurity>0</DocSecurity>
  <Lines>24</Lines>
  <Paragraphs>16</Paragraphs>
  <ScaleCrop>false</ScaleCrop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2025-07-30T05:08:00Z</dcterms:created>
  <dcterms:modified xsi:type="dcterms:W3CDTF">2025-07-30T05:08:00Z</dcterms:modified>
</cp:coreProperties>
</file>