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19455" w14:textId="77777777" w:rsidR="00491AF2" w:rsidRPr="001F76B2" w:rsidRDefault="00491AF2" w:rsidP="00491AF2">
      <w:pPr>
        <w:rPr>
          <w:sz w:val="22"/>
          <w:szCs w:val="22"/>
        </w:rPr>
      </w:pPr>
      <w:bookmarkStart w:id="0" w:name="_GoBack"/>
      <w:bookmarkEnd w:id="0"/>
    </w:p>
    <w:p w14:paraId="3E7475FE" w14:textId="77777777" w:rsidR="00491AF2" w:rsidRPr="001F76B2" w:rsidRDefault="00491AF2" w:rsidP="00491AF2">
      <w:pPr>
        <w:rPr>
          <w:sz w:val="22"/>
          <w:szCs w:val="22"/>
        </w:rPr>
      </w:pPr>
    </w:p>
    <w:p w14:paraId="14DF6785" w14:textId="77777777" w:rsidR="00491AF2" w:rsidRPr="001F76B2" w:rsidRDefault="00491AF2" w:rsidP="00491AF2">
      <w:pPr>
        <w:rPr>
          <w:sz w:val="22"/>
          <w:szCs w:val="22"/>
        </w:rPr>
      </w:pPr>
    </w:p>
    <w:p w14:paraId="59930F6A" w14:textId="77777777" w:rsidR="00491AF2" w:rsidRPr="001F76B2" w:rsidRDefault="00491AF2" w:rsidP="00491AF2">
      <w:pPr>
        <w:rPr>
          <w:sz w:val="22"/>
          <w:szCs w:val="22"/>
        </w:rPr>
      </w:pPr>
    </w:p>
    <w:p w14:paraId="79C334E3" w14:textId="77777777" w:rsidR="00491AF2" w:rsidRPr="001F76B2" w:rsidRDefault="00491AF2" w:rsidP="00491AF2">
      <w:pPr>
        <w:rPr>
          <w:sz w:val="22"/>
          <w:szCs w:val="22"/>
        </w:rPr>
      </w:pPr>
    </w:p>
    <w:p w14:paraId="50D0F16F" w14:textId="77777777" w:rsidR="00491AF2" w:rsidRPr="001F76B2" w:rsidRDefault="00491AF2" w:rsidP="00491AF2">
      <w:pPr>
        <w:rPr>
          <w:sz w:val="22"/>
          <w:szCs w:val="22"/>
        </w:rPr>
      </w:pPr>
    </w:p>
    <w:p w14:paraId="7ACB0AA9" w14:textId="77777777" w:rsidR="00491AF2" w:rsidRPr="001F76B2" w:rsidRDefault="00491AF2" w:rsidP="00491AF2">
      <w:pPr>
        <w:rPr>
          <w:sz w:val="22"/>
          <w:szCs w:val="22"/>
        </w:rPr>
      </w:pPr>
    </w:p>
    <w:p w14:paraId="5A64DF58" w14:textId="77777777" w:rsidR="00491AF2" w:rsidRPr="001F76B2" w:rsidRDefault="00491AF2" w:rsidP="00491AF2">
      <w:pPr>
        <w:rPr>
          <w:sz w:val="22"/>
          <w:szCs w:val="22"/>
        </w:rPr>
      </w:pPr>
    </w:p>
    <w:p w14:paraId="6AD906D0" w14:textId="77777777" w:rsidR="00491AF2" w:rsidRPr="001F76B2" w:rsidRDefault="00491AF2" w:rsidP="00491AF2">
      <w:pPr>
        <w:rPr>
          <w:sz w:val="22"/>
          <w:szCs w:val="22"/>
        </w:rPr>
      </w:pPr>
    </w:p>
    <w:p w14:paraId="22E73D38" w14:textId="77777777" w:rsidR="00491AF2" w:rsidRPr="001F76B2" w:rsidRDefault="00491AF2" w:rsidP="00491AF2">
      <w:pPr>
        <w:rPr>
          <w:sz w:val="22"/>
          <w:szCs w:val="22"/>
        </w:rPr>
      </w:pPr>
    </w:p>
    <w:p w14:paraId="1C24574D" w14:textId="77777777" w:rsidR="00491AF2" w:rsidRPr="001F76B2" w:rsidRDefault="00491AF2" w:rsidP="00491AF2">
      <w:pPr>
        <w:rPr>
          <w:sz w:val="22"/>
          <w:szCs w:val="22"/>
        </w:rPr>
      </w:pPr>
    </w:p>
    <w:p w14:paraId="3935E32A" w14:textId="77777777" w:rsidR="00491AF2" w:rsidRPr="001F76B2" w:rsidRDefault="00491AF2" w:rsidP="00491AF2">
      <w:pPr>
        <w:rPr>
          <w:sz w:val="22"/>
          <w:szCs w:val="22"/>
        </w:rPr>
      </w:pPr>
    </w:p>
    <w:p w14:paraId="635892F4" w14:textId="77777777" w:rsidR="00491AF2" w:rsidRPr="001F76B2" w:rsidRDefault="00491AF2" w:rsidP="00491AF2">
      <w:pPr>
        <w:rPr>
          <w:sz w:val="22"/>
          <w:szCs w:val="22"/>
        </w:rPr>
      </w:pPr>
    </w:p>
    <w:p w14:paraId="580A8C88" w14:textId="77777777" w:rsidR="00491AF2" w:rsidRPr="001F76B2" w:rsidRDefault="00491AF2" w:rsidP="00491AF2">
      <w:pPr>
        <w:rPr>
          <w:sz w:val="22"/>
          <w:szCs w:val="22"/>
        </w:rPr>
      </w:pPr>
    </w:p>
    <w:p w14:paraId="27BE1AD8" w14:textId="77777777" w:rsidR="00491AF2" w:rsidRPr="001F76B2" w:rsidRDefault="00491AF2" w:rsidP="00491AF2">
      <w:pPr>
        <w:rPr>
          <w:sz w:val="22"/>
          <w:szCs w:val="22"/>
        </w:rPr>
      </w:pPr>
    </w:p>
    <w:p w14:paraId="4318975A" w14:textId="77777777" w:rsidR="00491AF2" w:rsidRPr="001F76B2" w:rsidRDefault="00491AF2" w:rsidP="00491AF2">
      <w:pPr>
        <w:rPr>
          <w:sz w:val="22"/>
          <w:szCs w:val="22"/>
        </w:rPr>
      </w:pPr>
    </w:p>
    <w:p w14:paraId="21732B18" w14:textId="77777777" w:rsidR="00491AF2" w:rsidRPr="001F76B2" w:rsidRDefault="00491AF2" w:rsidP="00491AF2">
      <w:pPr>
        <w:rPr>
          <w:sz w:val="22"/>
          <w:szCs w:val="22"/>
        </w:rPr>
      </w:pPr>
    </w:p>
    <w:p w14:paraId="5A48F190" w14:textId="77777777" w:rsidR="00491AF2" w:rsidRPr="001F76B2" w:rsidRDefault="00491AF2" w:rsidP="00491AF2">
      <w:pPr>
        <w:rPr>
          <w:sz w:val="22"/>
          <w:szCs w:val="22"/>
        </w:rPr>
      </w:pPr>
    </w:p>
    <w:p w14:paraId="3B6803D8" w14:textId="77777777" w:rsidR="00491AF2" w:rsidRPr="001F76B2" w:rsidRDefault="00491AF2" w:rsidP="00491AF2">
      <w:pPr>
        <w:rPr>
          <w:sz w:val="22"/>
          <w:szCs w:val="22"/>
        </w:rPr>
      </w:pPr>
    </w:p>
    <w:p w14:paraId="206849D7" w14:textId="77777777" w:rsidR="00491AF2" w:rsidRPr="001F76B2" w:rsidRDefault="00491AF2" w:rsidP="00491AF2">
      <w:pPr>
        <w:rPr>
          <w:sz w:val="22"/>
          <w:szCs w:val="22"/>
        </w:rPr>
      </w:pPr>
    </w:p>
    <w:p w14:paraId="5BE584CF" w14:textId="77777777" w:rsidR="00491AF2" w:rsidRPr="001F76B2" w:rsidRDefault="00491AF2" w:rsidP="00491AF2">
      <w:pPr>
        <w:rPr>
          <w:sz w:val="22"/>
          <w:szCs w:val="22"/>
        </w:rPr>
      </w:pPr>
    </w:p>
    <w:p w14:paraId="0F24F2E3" w14:textId="77777777" w:rsidR="00491AF2" w:rsidRPr="001F76B2" w:rsidRDefault="00491AF2" w:rsidP="00491AF2">
      <w:pPr>
        <w:rPr>
          <w:sz w:val="22"/>
          <w:szCs w:val="22"/>
        </w:rPr>
      </w:pPr>
    </w:p>
    <w:p w14:paraId="1786A158" w14:textId="77777777" w:rsidR="00491AF2" w:rsidRPr="001F76B2" w:rsidRDefault="00491AF2" w:rsidP="00491AF2">
      <w:pPr>
        <w:rPr>
          <w:sz w:val="22"/>
          <w:szCs w:val="22"/>
        </w:rPr>
      </w:pPr>
    </w:p>
    <w:p w14:paraId="22E86D42" w14:textId="77777777" w:rsidR="00491AF2" w:rsidRPr="001F76B2" w:rsidRDefault="00491AF2" w:rsidP="00491AF2">
      <w:pPr>
        <w:jc w:val="center"/>
        <w:rPr>
          <w:b/>
          <w:sz w:val="22"/>
          <w:szCs w:val="22"/>
        </w:rPr>
      </w:pPr>
      <w:r w:rsidRPr="001F76B2">
        <w:rPr>
          <w:b/>
          <w:sz w:val="22"/>
          <w:szCs w:val="22"/>
        </w:rPr>
        <w:t>I PRIEDAS</w:t>
      </w:r>
    </w:p>
    <w:p w14:paraId="49B450F9" w14:textId="77777777" w:rsidR="00491AF2" w:rsidRPr="001F76B2" w:rsidRDefault="00491AF2" w:rsidP="00491AF2">
      <w:pPr>
        <w:jc w:val="center"/>
        <w:rPr>
          <w:b/>
          <w:sz w:val="22"/>
          <w:szCs w:val="22"/>
        </w:rPr>
      </w:pPr>
    </w:p>
    <w:p w14:paraId="25932BB0" w14:textId="77777777" w:rsidR="00491AF2" w:rsidRPr="001F76B2" w:rsidRDefault="00491AF2" w:rsidP="00491AF2">
      <w:pPr>
        <w:jc w:val="center"/>
        <w:rPr>
          <w:b/>
          <w:sz w:val="22"/>
          <w:szCs w:val="22"/>
        </w:rPr>
      </w:pPr>
      <w:r w:rsidRPr="001F76B2">
        <w:rPr>
          <w:b/>
          <w:sz w:val="22"/>
          <w:szCs w:val="22"/>
        </w:rPr>
        <w:t>PREPARATO CHARAKTERISTIKŲ SANTRAUKA</w:t>
      </w:r>
    </w:p>
    <w:p w14:paraId="19FFC081" w14:textId="77777777" w:rsidR="00491AF2" w:rsidRPr="001F76B2" w:rsidRDefault="00491AF2" w:rsidP="00491AF2">
      <w:pPr>
        <w:ind w:left="540" w:hanging="540"/>
        <w:rPr>
          <w:b/>
          <w:sz w:val="22"/>
          <w:szCs w:val="22"/>
        </w:rPr>
      </w:pPr>
      <w:r w:rsidRPr="001F76B2">
        <w:rPr>
          <w:bCs/>
          <w:iCs/>
          <w:sz w:val="22"/>
          <w:szCs w:val="22"/>
        </w:rPr>
        <w:br w:type="page"/>
      </w:r>
      <w:bookmarkStart w:id="1" w:name="_Toc129243098"/>
      <w:bookmarkStart w:id="2" w:name="_Toc129243223"/>
      <w:r w:rsidRPr="001F76B2">
        <w:rPr>
          <w:b/>
          <w:sz w:val="22"/>
          <w:szCs w:val="22"/>
        </w:rPr>
        <w:lastRenderedPageBreak/>
        <w:t>1.</w:t>
      </w:r>
      <w:r w:rsidRPr="001F76B2">
        <w:rPr>
          <w:b/>
          <w:sz w:val="22"/>
          <w:szCs w:val="22"/>
        </w:rPr>
        <w:tab/>
        <w:t>VAISTINIO PREPARATO PAVADINIMAS</w:t>
      </w:r>
      <w:bookmarkEnd w:id="1"/>
      <w:bookmarkEnd w:id="2"/>
    </w:p>
    <w:p w14:paraId="0388C5DF" w14:textId="77777777" w:rsidR="00491AF2" w:rsidRPr="001F76B2" w:rsidRDefault="00491AF2" w:rsidP="00491AF2">
      <w:pPr>
        <w:rPr>
          <w:b/>
          <w:bCs/>
          <w:sz w:val="22"/>
          <w:szCs w:val="22"/>
        </w:rPr>
      </w:pPr>
    </w:p>
    <w:p w14:paraId="311BA78C" w14:textId="77777777" w:rsidR="00491AF2" w:rsidRPr="001F76B2" w:rsidRDefault="00491AF2" w:rsidP="00491AF2">
      <w:pPr>
        <w:rPr>
          <w:sz w:val="22"/>
          <w:szCs w:val="22"/>
        </w:rPr>
      </w:pPr>
      <w:r w:rsidRPr="001F76B2">
        <w:rPr>
          <w:sz w:val="22"/>
          <w:szCs w:val="22"/>
        </w:rPr>
        <w:t>magnerot 500 mg tabletės</w:t>
      </w:r>
    </w:p>
    <w:p w14:paraId="0CF76DCB" w14:textId="77777777" w:rsidR="00491AF2" w:rsidRPr="001F76B2" w:rsidRDefault="00491AF2" w:rsidP="00491AF2">
      <w:pPr>
        <w:rPr>
          <w:sz w:val="22"/>
          <w:szCs w:val="22"/>
        </w:rPr>
      </w:pPr>
    </w:p>
    <w:p w14:paraId="0B3BC69D" w14:textId="77777777" w:rsidR="00491AF2" w:rsidRPr="001F76B2" w:rsidRDefault="00491AF2" w:rsidP="00491AF2">
      <w:pPr>
        <w:rPr>
          <w:sz w:val="22"/>
          <w:szCs w:val="22"/>
        </w:rPr>
      </w:pPr>
    </w:p>
    <w:p w14:paraId="0F3F1B8D" w14:textId="77777777" w:rsidR="00491AF2" w:rsidRPr="001F76B2" w:rsidRDefault="00491AF2" w:rsidP="00491AF2">
      <w:pPr>
        <w:ind w:left="540" w:hanging="540"/>
        <w:rPr>
          <w:b/>
          <w:sz w:val="22"/>
          <w:szCs w:val="22"/>
        </w:rPr>
      </w:pPr>
      <w:bookmarkStart w:id="3" w:name="_Toc129243099"/>
      <w:bookmarkStart w:id="4" w:name="_Toc129243224"/>
      <w:r w:rsidRPr="001F76B2">
        <w:rPr>
          <w:b/>
          <w:sz w:val="22"/>
          <w:szCs w:val="22"/>
        </w:rPr>
        <w:t>2.</w:t>
      </w:r>
      <w:r w:rsidRPr="001F76B2">
        <w:rPr>
          <w:b/>
          <w:sz w:val="22"/>
          <w:szCs w:val="22"/>
        </w:rPr>
        <w:tab/>
        <w:t>KOKYBINĖ IR KIEKYBINĖ SUDĖTIS</w:t>
      </w:r>
      <w:bookmarkEnd w:id="3"/>
      <w:bookmarkEnd w:id="4"/>
    </w:p>
    <w:p w14:paraId="0310B1A4" w14:textId="77777777" w:rsidR="00491AF2" w:rsidRPr="001F76B2" w:rsidRDefault="00491AF2" w:rsidP="00491AF2">
      <w:pPr>
        <w:rPr>
          <w:sz w:val="22"/>
          <w:szCs w:val="22"/>
        </w:rPr>
      </w:pPr>
    </w:p>
    <w:p w14:paraId="327B83A5" w14:textId="77777777" w:rsidR="00491AF2" w:rsidRPr="001F76B2" w:rsidRDefault="00491AF2" w:rsidP="00491AF2">
      <w:pPr>
        <w:rPr>
          <w:sz w:val="22"/>
          <w:szCs w:val="22"/>
        </w:rPr>
      </w:pPr>
      <w:r>
        <w:rPr>
          <w:sz w:val="22"/>
          <w:szCs w:val="22"/>
        </w:rPr>
        <w:t>Kiekvienoje</w:t>
      </w:r>
      <w:r w:rsidRPr="001F76B2">
        <w:rPr>
          <w:sz w:val="22"/>
          <w:szCs w:val="22"/>
        </w:rPr>
        <w:t xml:space="preserve"> tabletėje yra 500 mg magnio orotato dihidrato (atitinka 32,8 mg magnio).</w:t>
      </w:r>
    </w:p>
    <w:p w14:paraId="47762B15" w14:textId="77777777" w:rsidR="00491AF2" w:rsidRPr="001F76B2" w:rsidRDefault="00491AF2" w:rsidP="00491AF2">
      <w:pPr>
        <w:rPr>
          <w:sz w:val="22"/>
          <w:szCs w:val="22"/>
        </w:rPr>
      </w:pPr>
    </w:p>
    <w:p w14:paraId="1B5FA2D1" w14:textId="77777777" w:rsidR="00491AF2" w:rsidRPr="001F76B2" w:rsidRDefault="00491AF2" w:rsidP="00491AF2">
      <w:pPr>
        <w:rPr>
          <w:sz w:val="22"/>
          <w:szCs w:val="22"/>
        </w:rPr>
      </w:pPr>
      <w:r w:rsidRPr="001F76B2">
        <w:rPr>
          <w:sz w:val="22"/>
          <w:szCs w:val="22"/>
          <w:u w:val="single"/>
        </w:rPr>
        <w:t>Pagalbinė medžiaga, kurios poveikis žinomas</w:t>
      </w:r>
      <w:r w:rsidRPr="001F76B2">
        <w:rPr>
          <w:sz w:val="22"/>
          <w:szCs w:val="22"/>
        </w:rPr>
        <w:t>: laktozė monohidratas (50 mg)</w:t>
      </w:r>
      <w:r>
        <w:rPr>
          <w:sz w:val="22"/>
          <w:szCs w:val="22"/>
        </w:rPr>
        <w:t xml:space="preserve"> ir natris</w:t>
      </w:r>
      <w:r w:rsidRPr="001F76B2">
        <w:rPr>
          <w:sz w:val="22"/>
          <w:szCs w:val="22"/>
        </w:rPr>
        <w:t>.</w:t>
      </w:r>
    </w:p>
    <w:p w14:paraId="3EF5EBC4" w14:textId="77777777" w:rsidR="00491AF2" w:rsidRPr="001F76B2" w:rsidRDefault="00491AF2" w:rsidP="00491AF2">
      <w:pPr>
        <w:rPr>
          <w:sz w:val="22"/>
          <w:szCs w:val="22"/>
        </w:rPr>
      </w:pPr>
    </w:p>
    <w:p w14:paraId="7B628EBF" w14:textId="77777777" w:rsidR="00491AF2" w:rsidRPr="001F76B2" w:rsidRDefault="00491AF2" w:rsidP="00491AF2">
      <w:pPr>
        <w:rPr>
          <w:sz w:val="22"/>
          <w:szCs w:val="22"/>
        </w:rPr>
      </w:pPr>
      <w:r w:rsidRPr="001F76B2">
        <w:rPr>
          <w:sz w:val="22"/>
          <w:szCs w:val="22"/>
        </w:rPr>
        <w:t>Visos pagalbinės medžiagos išvardytos 6.1 skyriuje.</w:t>
      </w:r>
    </w:p>
    <w:p w14:paraId="0F0B3FB5" w14:textId="77777777" w:rsidR="00491AF2" w:rsidRPr="001F76B2" w:rsidRDefault="00491AF2" w:rsidP="00491AF2">
      <w:pPr>
        <w:rPr>
          <w:sz w:val="22"/>
          <w:szCs w:val="22"/>
        </w:rPr>
      </w:pPr>
    </w:p>
    <w:p w14:paraId="3D97C238" w14:textId="77777777" w:rsidR="00491AF2" w:rsidRPr="001F76B2" w:rsidRDefault="00491AF2" w:rsidP="00491AF2">
      <w:pPr>
        <w:rPr>
          <w:sz w:val="22"/>
          <w:szCs w:val="22"/>
        </w:rPr>
      </w:pPr>
    </w:p>
    <w:p w14:paraId="0202B26B" w14:textId="77777777" w:rsidR="00491AF2" w:rsidRPr="001F76B2" w:rsidRDefault="00491AF2" w:rsidP="00491AF2">
      <w:pPr>
        <w:ind w:left="540" w:hanging="540"/>
        <w:rPr>
          <w:b/>
          <w:sz w:val="22"/>
          <w:szCs w:val="22"/>
        </w:rPr>
      </w:pPr>
      <w:bookmarkStart w:id="5" w:name="_Toc129243100"/>
      <w:bookmarkStart w:id="6" w:name="_Toc129243225"/>
      <w:r w:rsidRPr="001F76B2">
        <w:rPr>
          <w:b/>
          <w:sz w:val="22"/>
          <w:szCs w:val="22"/>
        </w:rPr>
        <w:t>3.</w:t>
      </w:r>
      <w:r w:rsidRPr="001F76B2">
        <w:rPr>
          <w:b/>
          <w:sz w:val="22"/>
          <w:szCs w:val="22"/>
        </w:rPr>
        <w:tab/>
        <w:t>FARMACINĖ FORMA</w:t>
      </w:r>
      <w:bookmarkEnd w:id="5"/>
      <w:bookmarkEnd w:id="6"/>
    </w:p>
    <w:p w14:paraId="3C835EB4" w14:textId="77777777" w:rsidR="00491AF2" w:rsidRPr="001F76B2" w:rsidRDefault="00491AF2" w:rsidP="00491AF2">
      <w:pPr>
        <w:rPr>
          <w:iCs/>
          <w:sz w:val="22"/>
          <w:szCs w:val="22"/>
        </w:rPr>
      </w:pPr>
    </w:p>
    <w:p w14:paraId="16D50333" w14:textId="77777777" w:rsidR="00491AF2" w:rsidRPr="001F76B2" w:rsidRDefault="00491AF2" w:rsidP="00491AF2">
      <w:pPr>
        <w:rPr>
          <w:iCs/>
          <w:sz w:val="22"/>
          <w:szCs w:val="22"/>
        </w:rPr>
      </w:pPr>
      <w:r w:rsidRPr="001F76B2">
        <w:rPr>
          <w:iCs/>
          <w:sz w:val="22"/>
          <w:szCs w:val="22"/>
        </w:rPr>
        <w:t>Tabletė.</w:t>
      </w:r>
    </w:p>
    <w:p w14:paraId="04E883E9" w14:textId="77777777" w:rsidR="00491AF2" w:rsidRPr="001F76B2" w:rsidRDefault="00491AF2" w:rsidP="00491AF2">
      <w:pPr>
        <w:rPr>
          <w:iCs/>
          <w:sz w:val="22"/>
          <w:szCs w:val="22"/>
        </w:rPr>
      </w:pPr>
    </w:p>
    <w:p w14:paraId="671946F3" w14:textId="77777777" w:rsidR="00491AF2" w:rsidRPr="001F76B2" w:rsidRDefault="00491AF2" w:rsidP="00491AF2">
      <w:pPr>
        <w:rPr>
          <w:iCs/>
          <w:sz w:val="22"/>
          <w:szCs w:val="22"/>
        </w:rPr>
      </w:pPr>
      <w:r w:rsidRPr="001F76B2">
        <w:rPr>
          <w:iCs/>
          <w:sz w:val="22"/>
          <w:szCs w:val="22"/>
        </w:rPr>
        <w:t>Baltos, abipus išgaubtos, nuožulniais kraštais tabletės, kurių vienoje pusėje yra vagelė.</w:t>
      </w:r>
    </w:p>
    <w:p w14:paraId="4FC3D927" w14:textId="77777777" w:rsidR="00491AF2" w:rsidRPr="001F76B2" w:rsidRDefault="00491AF2" w:rsidP="00491AF2">
      <w:pPr>
        <w:rPr>
          <w:iCs/>
          <w:sz w:val="22"/>
          <w:szCs w:val="22"/>
        </w:rPr>
      </w:pPr>
      <w:r w:rsidRPr="001F76B2">
        <w:rPr>
          <w:sz w:val="22"/>
          <w:szCs w:val="22"/>
        </w:rPr>
        <w:t>Vagelė skirta tik tabletei perlaužti, kad būtų lengviau nuryti, bet ne jai padalyti į lygias dozes.</w:t>
      </w:r>
    </w:p>
    <w:p w14:paraId="276E9731" w14:textId="77777777" w:rsidR="00491AF2" w:rsidRPr="001F76B2" w:rsidRDefault="00491AF2" w:rsidP="00491AF2">
      <w:pPr>
        <w:rPr>
          <w:iCs/>
          <w:sz w:val="22"/>
          <w:szCs w:val="22"/>
        </w:rPr>
      </w:pPr>
    </w:p>
    <w:p w14:paraId="58AB0D76" w14:textId="77777777" w:rsidR="00491AF2" w:rsidRPr="001F76B2" w:rsidRDefault="00491AF2" w:rsidP="00491AF2">
      <w:pPr>
        <w:rPr>
          <w:iCs/>
          <w:sz w:val="22"/>
          <w:szCs w:val="22"/>
        </w:rPr>
      </w:pPr>
    </w:p>
    <w:p w14:paraId="35305FD4" w14:textId="77777777" w:rsidR="00491AF2" w:rsidRPr="001F76B2" w:rsidRDefault="00491AF2" w:rsidP="00491AF2">
      <w:pPr>
        <w:ind w:left="540" w:hanging="540"/>
        <w:rPr>
          <w:b/>
          <w:sz w:val="22"/>
          <w:szCs w:val="22"/>
        </w:rPr>
      </w:pPr>
      <w:bookmarkStart w:id="7" w:name="_Toc129243101"/>
      <w:bookmarkStart w:id="8" w:name="_Toc129243226"/>
      <w:r w:rsidRPr="001F76B2">
        <w:rPr>
          <w:b/>
          <w:sz w:val="22"/>
          <w:szCs w:val="22"/>
        </w:rPr>
        <w:t>4.</w:t>
      </w:r>
      <w:r w:rsidRPr="001F76B2">
        <w:rPr>
          <w:b/>
          <w:sz w:val="22"/>
          <w:szCs w:val="22"/>
        </w:rPr>
        <w:tab/>
        <w:t>KLINIKINĖ INFORMACIJA</w:t>
      </w:r>
      <w:bookmarkEnd w:id="7"/>
      <w:bookmarkEnd w:id="8"/>
    </w:p>
    <w:p w14:paraId="1BD91A70" w14:textId="77777777" w:rsidR="00491AF2" w:rsidRPr="001F76B2" w:rsidRDefault="00491AF2" w:rsidP="00491AF2">
      <w:pPr>
        <w:rPr>
          <w:sz w:val="22"/>
          <w:szCs w:val="22"/>
        </w:rPr>
      </w:pPr>
    </w:p>
    <w:p w14:paraId="72D80D08" w14:textId="77777777" w:rsidR="00491AF2" w:rsidRPr="001F76B2" w:rsidRDefault="00491AF2" w:rsidP="00491AF2">
      <w:pPr>
        <w:ind w:left="540" w:hanging="540"/>
        <w:rPr>
          <w:b/>
          <w:sz w:val="22"/>
          <w:szCs w:val="22"/>
        </w:rPr>
      </w:pPr>
      <w:bookmarkStart w:id="9" w:name="_Toc129243102"/>
      <w:bookmarkStart w:id="10" w:name="_Toc129243227"/>
      <w:r w:rsidRPr="001F76B2">
        <w:rPr>
          <w:b/>
          <w:sz w:val="22"/>
          <w:szCs w:val="22"/>
        </w:rPr>
        <w:t>4.1</w:t>
      </w:r>
      <w:r w:rsidRPr="001F76B2">
        <w:rPr>
          <w:b/>
          <w:sz w:val="22"/>
          <w:szCs w:val="22"/>
        </w:rPr>
        <w:tab/>
        <w:t>Terapinės indikacijos</w:t>
      </w:r>
      <w:bookmarkEnd w:id="9"/>
      <w:bookmarkEnd w:id="10"/>
    </w:p>
    <w:p w14:paraId="6578DDA5" w14:textId="77777777" w:rsidR="00491AF2" w:rsidRPr="001F76B2" w:rsidRDefault="00491AF2" w:rsidP="00491AF2">
      <w:pPr>
        <w:rPr>
          <w:sz w:val="22"/>
          <w:szCs w:val="22"/>
        </w:rPr>
      </w:pPr>
    </w:p>
    <w:p w14:paraId="68DBF8F4" w14:textId="77777777" w:rsidR="00491AF2" w:rsidRPr="001F76B2" w:rsidRDefault="00491AF2" w:rsidP="00491AF2">
      <w:pPr>
        <w:rPr>
          <w:i/>
          <w:sz w:val="22"/>
          <w:szCs w:val="22"/>
        </w:rPr>
      </w:pPr>
      <w:r w:rsidRPr="001F76B2">
        <w:rPr>
          <w:rStyle w:val="Emfaz"/>
          <w:i w:val="0"/>
          <w:sz w:val="22"/>
          <w:szCs w:val="22"/>
        </w:rPr>
        <w:t>Magnio trūkumo, jeigu jis sukelia raumenų veiklos sutrikimą (pvz., mėšlungį), šalinimas.</w:t>
      </w:r>
    </w:p>
    <w:p w14:paraId="59EA85B3" w14:textId="77777777" w:rsidR="00491AF2" w:rsidRPr="001F76B2" w:rsidRDefault="00491AF2" w:rsidP="00491AF2">
      <w:pPr>
        <w:rPr>
          <w:sz w:val="22"/>
          <w:szCs w:val="22"/>
        </w:rPr>
      </w:pPr>
    </w:p>
    <w:p w14:paraId="151814CC" w14:textId="77777777" w:rsidR="00491AF2" w:rsidRPr="001F76B2" w:rsidRDefault="00491AF2" w:rsidP="00491AF2">
      <w:pPr>
        <w:ind w:left="540" w:hanging="540"/>
        <w:rPr>
          <w:b/>
          <w:sz w:val="22"/>
          <w:szCs w:val="22"/>
        </w:rPr>
      </w:pPr>
      <w:bookmarkStart w:id="11" w:name="_Toc129243103"/>
      <w:bookmarkStart w:id="12" w:name="_Toc129243228"/>
      <w:r w:rsidRPr="001F76B2">
        <w:rPr>
          <w:b/>
          <w:sz w:val="22"/>
          <w:szCs w:val="22"/>
        </w:rPr>
        <w:t>4.2</w:t>
      </w:r>
      <w:r w:rsidRPr="001F76B2">
        <w:rPr>
          <w:b/>
          <w:sz w:val="22"/>
          <w:szCs w:val="22"/>
        </w:rPr>
        <w:tab/>
        <w:t>Dozavimas ir vartojimo metodas</w:t>
      </w:r>
      <w:bookmarkEnd w:id="11"/>
      <w:bookmarkEnd w:id="12"/>
    </w:p>
    <w:p w14:paraId="57E297BF" w14:textId="77777777" w:rsidR="00491AF2" w:rsidRPr="001F76B2" w:rsidRDefault="00491AF2" w:rsidP="00491AF2">
      <w:pPr>
        <w:rPr>
          <w:sz w:val="22"/>
          <w:szCs w:val="22"/>
        </w:rPr>
      </w:pPr>
    </w:p>
    <w:p w14:paraId="2AE458B9" w14:textId="77777777" w:rsidR="00491AF2" w:rsidRDefault="00491AF2" w:rsidP="00491AF2">
      <w:pPr>
        <w:rPr>
          <w:sz w:val="22"/>
          <w:szCs w:val="22"/>
          <w:u w:val="single"/>
        </w:rPr>
      </w:pPr>
      <w:r w:rsidRPr="001F76B2">
        <w:rPr>
          <w:sz w:val="22"/>
          <w:szCs w:val="22"/>
          <w:u w:val="single"/>
        </w:rPr>
        <w:t>Dozavimas</w:t>
      </w:r>
    </w:p>
    <w:p w14:paraId="2F38AC53" w14:textId="77777777" w:rsidR="00812BAC" w:rsidRPr="001F76B2" w:rsidRDefault="00812BAC" w:rsidP="00491AF2">
      <w:pPr>
        <w:rPr>
          <w:sz w:val="22"/>
          <w:szCs w:val="22"/>
          <w:u w:val="single"/>
        </w:rPr>
      </w:pPr>
    </w:p>
    <w:p w14:paraId="152C7EFC" w14:textId="77777777" w:rsidR="00491AF2" w:rsidRPr="001F76B2" w:rsidRDefault="00491AF2" w:rsidP="00491AF2">
      <w:pPr>
        <w:rPr>
          <w:i/>
          <w:sz w:val="22"/>
          <w:szCs w:val="22"/>
        </w:rPr>
      </w:pPr>
      <w:r w:rsidRPr="001F76B2">
        <w:rPr>
          <w:i/>
          <w:sz w:val="22"/>
          <w:szCs w:val="22"/>
        </w:rPr>
        <w:t>Saugusiems žmonėms</w:t>
      </w:r>
    </w:p>
    <w:p w14:paraId="671051DA" w14:textId="77777777" w:rsidR="00491AF2" w:rsidRPr="001F76B2" w:rsidRDefault="00491AF2" w:rsidP="00491AF2">
      <w:pPr>
        <w:rPr>
          <w:sz w:val="22"/>
          <w:szCs w:val="22"/>
        </w:rPr>
      </w:pPr>
      <w:r w:rsidRPr="001F76B2">
        <w:rPr>
          <w:sz w:val="22"/>
          <w:szCs w:val="22"/>
        </w:rPr>
        <w:t>Jei nepaskirta kitaip, magnio atsargoms papildyti pirmą savaitę reikia gerti po dvi tabletes 3 kartus per parą, po to – po 2</w:t>
      </w:r>
      <w:r w:rsidRPr="001F76B2">
        <w:rPr>
          <w:sz w:val="22"/>
          <w:szCs w:val="22"/>
        </w:rPr>
        <w:noBreakHyphen/>
        <w:t>3 tabletes per parą.</w:t>
      </w:r>
    </w:p>
    <w:p w14:paraId="7820FCE5" w14:textId="77777777" w:rsidR="00491AF2" w:rsidRPr="001F76B2" w:rsidRDefault="00491AF2" w:rsidP="00491AF2">
      <w:pPr>
        <w:rPr>
          <w:sz w:val="22"/>
          <w:szCs w:val="22"/>
        </w:rPr>
      </w:pPr>
    </w:p>
    <w:p w14:paraId="2492E231" w14:textId="77777777" w:rsidR="00491AF2" w:rsidRPr="001F76B2" w:rsidRDefault="00491AF2" w:rsidP="00491AF2">
      <w:pPr>
        <w:rPr>
          <w:i/>
          <w:sz w:val="22"/>
          <w:szCs w:val="22"/>
        </w:rPr>
      </w:pPr>
      <w:r w:rsidRPr="001F76B2">
        <w:rPr>
          <w:i/>
          <w:noProof/>
          <w:sz w:val="22"/>
          <w:szCs w:val="22"/>
        </w:rPr>
        <w:t>Vaikų populiacija</w:t>
      </w:r>
    </w:p>
    <w:p w14:paraId="31FC352A" w14:textId="77777777" w:rsidR="00491AF2" w:rsidRPr="001F76B2" w:rsidRDefault="00491AF2" w:rsidP="00491AF2">
      <w:pPr>
        <w:rPr>
          <w:rFonts w:eastAsiaTheme="majorEastAsia"/>
          <w:bCs/>
          <w:iCs/>
          <w:color w:val="4F81BD" w:themeColor="accent1"/>
          <w:sz w:val="22"/>
          <w:szCs w:val="22"/>
        </w:rPr>
      </w:pPr>
      <w:r w:rsidRPr="001F76B2">
        <w:rPr>
          <w:noProof/>
          <w:snapToGrid w:val="0"/>
          <w:sz w:val="22"/>
          <w:szCs w:val="22"/>
        </w:rPr>
        <w:t>magnerot nėra skirtas vaikams iki 18 metų.</w:t>
      </w:r>
    </w:p>
    <w:p w14:paraId="33904B0C" w14:textId="77777777" w:rsidR="00491AF2" w:rsidRPr="001F76B2" w:rsidRDefault="00491AF2" w:rsidP="00491AF2">
      <w:pPr>
        <w:rPr>
          <w:sz w:val="22"/>
          <w:szCs w:val="22"/>
        </w:rPr>
      </w:pPr>
    </w:p>
    <w:p w14:paraId="419BED71" w14:textId="77777777" w:rsidR="00491AF2" w:rsidRPr="001F76B2" w:rsidRDefault="00491AF2" w:rsidP="00491AF2">
      <w:pPr>
        <w:rPr>
          <w:sz w:val="22"/>
          <w:szCs w:val="22"/>
          <w:u w:val="single"/>
        </w:rPr>
      </w:pPr>
      <w:r w:rsidRPr="001F76B2">
        <w:rPr>
          <w:sz w:val="22"/>
          <w:szCs w:val="22"/>
          <w:u w:val="single"/>
        </w:rPr>
        <w:t>Vartojimo metodas</w:t>
      </w:r>
    </w:p>
    <w:p w14:paraId="15F0D8FA" w14:textId="77777777" w:rsidR="00491AF2" w:rsidRPr="001F76B2" w:rsidRDefault="00491AF2" w:rsidP="00491AF2">
      <w:pPr>
        <w:rPr>
          <w:sz w:val="22"/>
          <w:szCs w:val="22"/>
        </w:rPr>
      </w:pPr>
      <w:r w:rsidRPr="001F76B2">
        <w:rPr>
          <w:sz w:val="22"/>
          <w:szCs w:val="22"/>
        </w:rPr>
        <w:t>Vartoti per burną.</w:t>
      </w:r>
    </w:p>
    <w:p w14:paraId="53C0A8E4" w14:textId="77777777" w:rsidR="00491AF2" w:rsidRPr="001F76B2" w:rsidRDefault="00491AF2" w:rsidP="00491AF2">
      <w:pPr>
        <w:rPr>
          <w:sz w:val="22"/>
          <w:szCs w:val="22"/>
        </w:rPr>
      </w:pPr>
      <w:r w:rsidRPr="001F76B2">
        <w:rPr>
          <w:sz w:val="22"/>
          <w:szCs w:val="22"/>
        </w:rPr>
        <w:t xml:space="preserve">Tabletę reikia užsigerti nedideliu kiekiu skysčio. </w:t>
      </w:r>
      <w:r>
        <w:rPr>
          <w:sz w:val="22"/>
          <w:szCs w:val="22"/>
        </w:rPr>
        <w:t>Vaistinio p</w:t>
      </w:r>
      <w:r w:rsidRPr="001F76B2">
        <w:rPr>
          <w:sz w:val="22"/>
          <w:szCs w:val="22"/>
        </w:rPr>
        <w:t>reparato reikia vartoti mažiausiai 6 savaites. magnerot tablečių galima vartoti ir ilgą laiką.</w:t>
      </w:r>
    </w:p>
    <w:p w14:paraId="211C03E7" w14:textId="77777777" w:rsidR="00491AF2" w:rsidRPr="001F76B2" w:rsidRDefault="00491AF2" w:rsidP="00491AF2">
      <w:pPr>
        <w:rPr>
          <w:b/>
          <w:bCs/>
          <w:i/>
          <w:iCs/>
          <w:sz w:val="22"/>
          <w:szCs w:val="22"/>
        </w:rPr>
      </w:pPr>
    </w:p>
    <w:p w14:paraId="4ACE7CEC" w14:textId="77777777" w:rsidR="00491AF2" w:rsidRPr="001F76B2" w:rsidRDefault="00491AF2" w:rsidP="00491AF2">
      <w:pPr>
        <w:ind w:left="540" w:hanging="540"/>
        <w:rPr>
          <w:b/>
          <w:sz w:val="22"/>
          <w:szCs w:val="22"/>
        </w:rPr>
      </w:pPr>
      <w:bookmarkStart w:id="13" w:name="_Toc129243104"/>
      <w:bookmarkStart w:id="14" w:name="_Toc129243229"/>
      <w:r w:rsidRPr="001F76B2">
        <w:rPr>
          <w:b/>
          <w:sz w:val="22"/>
          <w:szCs w:val="22"/>
        </w:rPr>
        <w:t>4.3</w:t>
      </w:r>
      <w:r w:rsidRPr="001F76B2">
        <w:rPr>
          <w:b/>
          <w:sz w:val="22"/>
          <w:szCs w:val="22"/>
        </w:rPr>
        <w:tab/>
        <w:t>Kontraindikacijos</w:t>
      </w:r>
      <w:bookmarkEnd w:id="13"/>
      <w:bookmarkEnd w:id="14"/>
    </w:p>
    <w:p w14:paraId="6E9B58ED" w14:textId="77777777" w:rsidR="00491AF2" w:rsidRPr="001F76B2" w:rsidRDefault="00491AF2" w:rsidP="00491AF2">
      <w:pPr>
        <w:rPr>
          <w:sz w:val="22"/>
          <w:szCs w:val="22"/>
        </w:rPr>
      </w:pPr>
    </w:p>
    <w:p w14:paraId="58AF6B37" w14:textId="77777777" w:rsidR="00491AF2" w:rsidRPr="001F76B2" w:rsidRDefault="00491AF2" w:rsidP="00491AF2">
      <w:pPr>
        <w:rPr>
          <w:sz w:val="22"/>
          <w:szCs w:val="22"/>
        </w:rPr>
      </w:pPr>
      <w:r w:rsidRPr="001F76B2">
        <w:rPr>
          <w:sz w:val="22"/>
          <w:szCs w:val="22"/>
        </w:rPr>
        <w:t>Padidėjęs jautrumas veikliajai arba bet kuriai 6.1 skyriuje nurodytai pagalbinei medžiagai.</w:t>
      </w:r>
    </w:p>
    <w:p w14:paraId="5CB10534" w14:textId="77777777" w:rsidR="00491AF2" w:rsidRPr="001F76B2" w:rsidRDefault="00491AF2" w:rsidP="00491AF2">
      <w:pPr>
        <w:rPr>
          <w:sz w:val="22"/>
          <w:szCs w:val="22"/>
        </w:rPr>
      </w:pPr>
      <w:r w:rsidRPr="001F76B2">
        <w:rPr>
          <w:sz w:val="22"/>
          <w:szCs w:val="22"/>
        </w:rPr>
        <w:t>Inkstų funkcijos sutrikimas ir polinkis formuotis kalcio, magnio ir amonio fosfatų akmenims.</w:t>
      </w:r>
    </w:p>
    <w:p w14:paraId="0E218F22" w14:textId="77777777" w:rsidR="00491AF2" w:rsidRPr="001F76B2" w:rsidRDefault="00491AF2" w:rsidP="00491AF2">
      <w:pPr>
        <w:rPr>
          <w:sz w:val="22"/>
          <w:szCs w:val="22"/>
        </w:rPr>
      </w:pPr>
    </w:p>
    <w:p w14:paraId="387CCCC4" w14:textId="77777777" w:rsidR="00491AF2" w:rsidRPr="001F76B2" w:rsidRDefault="00491AF2" w:rsidP="00491AF2">
      <w:pPr>
        <w:ind w:left="540" w:hanging="540"/>
        <w:rPr>
          <w:b/>
          <w:sz w:val="22"/>
          <w:szCs w:val="22"/>
        </w:rPr>
      </w:pPr>
      <w:bookmarkStart w:id="15" w:name="_Toc129243105"/>
      <w:bookmarkStart w:id="16" w:name="_Toc129243230"/>
      <w:r w:rsidRPr="001F76B2">
        <w:rPr>
          <w:b/>
          <w:sz w:val="22"/>
          <w:szCs w:val="22"/>
        </w:rPr>
        <w:t>4.4</w:t>
      </w:r>
      <w:r w:rsidRPr="001F76B2">
        <w:rPr>
          <w:b/>
          <w:sz w:val="22"/>
          <w:szCs w:val="22"/>
        </w:rPr>
        <w:tab/>
        <w:t>Specialūs įspėjimai ir atsargumo priemonės</w:t>
      </w:r>
      <w:bookmarkEnd w:id="15"/>
      <w:bookmarkEnd w:id="16"/>
    </w:p>
    <w:p w14:paraId="26C844A2" w14:textId="77777777" w:rsidR="00491AF2" w:rsidRPr="001F76B2" w:rsidRDefault="00491AF2" w:rsidP="00491AF2">
      <w:pPr>
        <w:ind w:left="540" w:hanging="540"/>
        <w:rPr>
          <w:b/>
          <w:iCs/>
          <w:sz w:val="22"/>
          <w:szCs w:val="22"/>
        </w:rPr>
      </w:pPr>
    </w:p>
    <w:p w14:paraId="6BFDD4FD" w14:textId="77777777" w:rsidR="00491AF2" w:rsidRPr="001F76B2" w:rsidRDefault="00491AF2" w:rsidP="00491AF2">
      <w:pPr>
        <w:rPr>
          <w:sz w:val="22"/>
          <w:szCs w:val="22"/>
        </w:rPr>
      </w:pPr>
      <w:r w:rsidRPr="001F76B2">
        <w:rPr>
          <w:sz w:val="22"/>
          <w:szCs w:val="22"/>
        </w:rPr>
        <w:t>Sudėtyje yra laktozės. Šio vaist</w:t>
      </w:r>
      <w:r>
        <w:rPr>
          <w:sz w:val="22"/>
          <w:szCs w:val="22"/>
        </w:rPr>
        <w:t>ini</w:t>
      </w:r>
      <w:r w:rsidRPr="001F76B2">
        <w:rPr>
          <w:sz w:val="22"/>
          <w:szCs w:val="22"/>
        </w:rPr>
        <w:t xml:space="preserve">o </w:t>
      </w:r>
      <w:r>
        <w:rPr>
          <w:sz w:val="22"/>
          <w:szCs w:val="22"/>
        </w:rPr>
        <w:t xml:space="preserve">preparato </w:t>
      </w:r>
      <w:r w:rsidRPr="001F76B2">
        <w:rPr>
          <w:sz w:val="22"/>
          <w:szCs w:val="22"/>
        </w:rPr>
        <w:t xml:space="preserve">negalima vartoti pacientams, kuriems nustatytas retas paveldimas sutrikimas – </w:t>
      </w:r>
      <w:r>
        <w:rPr>
          <w:sz w:val="22"/>
          <w:szCs w:val="22"/>
        </w:rPr>
        <w:t>galaktozės netoleravimas, visiškas</w:t>
      </w:r>
      <w:r w:rsidRPr="001F76B2">
        <w:rPr>
          <w:sz w:val="22"/>
          <w:szCs w:val="22"/>
        </w:rPr>
        <w:t xml:space="preserve"> laktazės stygius arba gliukozės ir galaktozės malabsorbcija.</w:t>
      </w:r>
    </w:p>
    <w:p w14:paraId="03E0DB76" w14:textId="77777777" w:rsidR="00491AF2" w:rsidRDefault="00491AF2" w:rsidP="00491AF2">
      <w:pPr>
        <w:rPr>
          <w:sz w:val="22"/>
          <w:szCs w:val="22"/>
        </w:rPr>
      </w:pPr>
    </w:p>
    <w:p w14:paraId="644FE08F" w14:textId="77777777" w:rsidR="00491AF2" w:rsidRPr="009C08D5" w:rsidRDefault="00491AF2" w:rsidP="00491AF2">
      <w:pPr>
        <w:pStyle w:val="Default"/>
        <w:rPr>
          <w:rFonts w:ascii="Times New Roman" w:hAnsi="Times New Roman" w:cs="Times New Roman"/>
          <w:sz w:val="22"/>
          <w:szCs w:val="22"/>
          <w:lang w:val="lt-LT"/>
        </w:rPr>
      </w:pPr>
      <w:r w:rsidRPr="009C08D5">
        <w:rPr>
          <w:rFonts w:ascii="Times New Roman" w:hAnsi="Times New Roman" w:cs="Times New Roman"/>
          <w:sz w:val="22"/>
          <w:szCs w:val="22"/>
          <w:lang w:val="lt-LT"/>
        </w:rPr>
        <w:t>Šio vaist</w:t>
      </w:r>
      <w:r>
        <w:rPr>
          <w:rFonts w:ascii="Times New Roman" w:hAnsi="Times New Roman" w:cs="Times New Roman"/>
          <w:sz w:val="22"/>
          <w:szCs w:val="22"/>
          <w:lang w:val="lt-LT"/>
        </w:rPr>
        <w:t>inio preparato tabletėje</w:t>
      </w:r>
      <w:r w:rsidRPr="009C08D5">
        <w:rPr>
          <w:rFonts w:ascii="Times New Roman" w:hAnsi="Times New Roman" w:cs="Times New Roman"/>
          <w:sz w:val="22"/>
          <w:szCs w:val="22"/>
          <w:lang w:val="lt-LT"/>
        </w:rPr>
        <w:t xml:space="preserve"> yra mažiau kaip 1 mmol (23 mg) natrio, t.y. jis beveik neturi reikšmės.</w:t>
      </w:r>
    </w:p>
    <w:p w14:paraId="6766AB9C" w14:textId="77777777" w:rsidR="00491AF2" w:rsidRPr="001F76B2" w:rsidRDefault="00491AF2" w:rsidP="00491AF2">
      <w:pPr>
        <w:rPr>
          <w:sz w:val="22"/>
          <w:szCs w:val="22"/>
        </w:rPr>
      </w:pPr>
    </w:p>
    <w:p w14:paraId="68D25B75" w14:textId="77777777" w:rsidR="00491AF2" w:rsidRPr="001F76B2" w:rsidRDefault="00491AF2" w:rsidP="00491AF2">
      <w:pPr>
        <w:ind w:left="540" w:hanging="540"/>
        <w:rPr>
          <w:b/>
          <w:sz w:val="22"/>
          <w:szCs w:val="22"/>
        </w:rPr>
      </w:pPr>
      <w:bookmarkStart w:id="17" w:name="_Toc129243106"/>
      <w:bookmarkStart w:id="18" w:name="_Toc129243231"/>
      <w:r w:rsidRPr="001F76B2">
        <w:rPr>
          <w:b/>
          <w:sz w:val="22"/>
          <w:szCs w:val="22"/>
        </w:rPr>
        <w:lastRenderedPageBreak/>
        <w:t>4.5</w:t>
      </w:r>
      <w:r w:rsidRPr="001F76B2">
        <w:rPr>
          <w:b/>
          <w:sz w:val="22"/>
          <w:szCs w:val="22"/>
        </w:rPr>
        <w:tab/>
        <w:t>Sąveika su kitais vaistiniais preparatais ir kitokia sąveika</w:t>
      </w:r>
      <w:bookmarkEnd w:id="17"/>
      <w:bookmarkEnd w:id="18"/>
    </w:p>
    <w:p w14:paraId="690B84E6" w14:textId="77777777" w:rsidR="00491AF2" w:rsidRPr="001F76B2" w:rsidRDefault="00491AF2" w:rsidP="00491AF2">
      <w:pPr>
        <w:rPr>
          <w:sz w:val="22"/>
          <w:szCs w:val="22"/>
        </w:rPr>
      </w:pPr>
    </w:p>
    <w:p w14:paraId="79F64CE2" w14:textId="77777777" w:rsidR="00491AF2" w:rsidRPr="001F76B2" w:rsidRDefault="00491AF2" w:rsidP="00491AF2">
      <w:pPr>
        <w:rPr>
          <w:sz w:val="22"/>
          <w:szCs w:val="22"/>
        </w:rPr>
      </w:pPr>
      <w:r w:rsidRPr="001F76B2">
        <w:rPr>
          <w:sz w:val="22"/>
          <w:szCs w:val="22"/>
        </w:rPr>
        <w:t xml:space="preserve">Jei kartu vartojama geležies </w:t>
      </w:r>
      <w:r>
        <w:rPr>
          <w:sz w:val="22"/>
          <w:szCs w:val="22"/>
        </w:rPr>
        <w:t xml:space="preserve">vaistinių </w:t>
      </w:r>
      <w:r w:rsidRPr="001F76B2">
        <w:rPr>
          <w:sz w:val="22"/>
          <w:szCs w:val="22"/>
        </w:rPr>
        <w:t xml:space="preserve">preparatų, magnis gali sutrikdyti geležies absorbciją. Tokiu atveju geležies </w:t>
      </w:r>
      <w:r>
        <w:rPr>
          <w:sz w:val="22"/>
          <w:szCs w:val="22"/>
        </w:rPr>
        <w:t xml:space="preserve">vaistinį </w:t>
      </w:r>
      <w:r w:rsidRPr="001F76B2">
        <w:rPr>
          <w:sz w:val="22"/>
          <w:szCs w:val="22"/>
        </w:rPr>
        <w:t>preparatą reikia gerti ne anksčiau, kaip praėjus 2</w:t>
      </w:r>
      <w:r w:rsidRPr="001F76B2">
        <w:rPr>
          <w:sz w:val="22"/>
          <w:szCs w:val="22"/>
        </w:rPr>
        <w:noBreakHyphen/>
        <w:t xml:space="preserve">3 val. po magnio </w:t>
      </w:r>
      <w:r>
        <w:rPr>
          <w:sz w:val="22"/>
          <w:szCs w:val="22"/>
        </w:rPr>
        <w:t xml:space="preserve">vaistinio </w:t>
      </w:r>
      <w:r w:rsidRPr="001F76B2">
        <w:rPr>
          <w:sz w:val="22"/>
          <w:szCs w:val="22"/>
        </w:rPr>
        <w:t>preparato pavartojimo (arba atvirkščiai). Taip turi būti vartojami ir tetraciklinai bei natrio fluoridas.</w:t>
      </w:r>
    </w:p>
    <w:p w14:paraId="78F0786D" w14:textId="77777777" w:rsidR="00491AF2" w:rsidRPr="001F76B2" w:rsidRDefault="00491AF2" w:rsidP="00491AF2">
      <w:pPr>
        <w:rPr>
          <w:sz w:val="22"/>
          <w:szCs w:val="22"/>
        </w:rPr>
      </w:pPr>
    </w:p>
    <w:p w14:paraId="3C48F764" w14:textId="77777777" w:rsidR="00491AF2" w:rsidRPr="001F76B2" w:rsidRDefault="00491AF2" w:rsidP="00491AF2">
      <w:pPr>
        <w:ind w:left="540" w:hanging="540"/>
        <w:rPr>
          <w:b/>
          <w:sz w:val="22"/>
          <w:szCs w:val="22"/>
        </w:rPr>
      </w:pPr>
      <w:bookmarkStart w:id="19" w:name="_Toc129243107"/>
      <w:bookmarkStart w:id="20" w:name="_Toc129243232"/>
      <w:r w:rsidRPr="001F76B2">
        <w:rPr>
          <w:b/>
          <w:sz w:val="22"/>
          <w:szCs w:val="22"/>
        </w:rPr>
        <w:t>4.6</w:t>
      </w:r>
      <w:r w:rsidRPr="001F76B2">
        <w:rPr>
          <w:b/>
          <w:sz w:val="22"/>
          <w:szCs w:val="22"/>
        </w:rPr>
        <w:tab/>
        <w:t>Vaisingumas, nėštumo ir žindymo laikotarpis</w:t>
      </w:r>
      <w:bookmarkEnd w:id="19"/>
      <w:bookmarkEnd w:id="20"/>
    </w:p>
    <w:p w14:paraId="564792AA" w14:textId="77777777" w:rsidR="00491AF2" w:rsidRPr="001F76B2" w:rsidRDefault="00491AF2" w:rsidP="00491AF2">
      <w:pPr>
        <w:rPr>
          <w:sz w:val="22"/>
          <w:szCs w:val="22"/>
        </w:rPr>
      </w:pPr>
    </w:p>
    <w:p w14:paraId="12D26DB6" w14:textId="77777777" w:rsidR="00491AF2" w:rsidRPr="001F76B2" w:rsidRDefault="00491AF2" w:rsidP="00491AF2">
      <w:pPr>
        <w:rPr>
          <w:sz w:val="22"/>
          <w:szCs w:val="22"/>
        </w:rPr>
      </w:pPr>
      <w:r w:rsidRPr="001F76B2">
        <w:rPr>
          <w:sz w:val="22"/>
          <w:szCs w:val="22"/>
        </w:rPr>
        <w:t xml:space="preserve">Rizikos, susijusios su magnerot tablečių vartojimu nėštumo metu ir žindymo laikotarpiu, nėra. Tokie atvejai yra viena iš magnio </w:t>
      </w:r>
      <w:r>
        <w:rPr>
          <w:sz w:val="22"/>
          <w:szCs w:val="22"/>
        </w:rPr>
        <w:t xml:space="preserve">vaistinių </w:t>
      </w:r>
      <w:r w:rsidRPr="001F76B2">
        <w:rPr>
          <w:sz w:val="22"/>
          <w:szCs w:val="22"/>
        </w:rPr>
        <w:t>preparatų vartojimo indikacijų.</w:t>
      </w:r>
    </w:p>
    <w:p w14:paraId="2DC78C73" w14:textId="77777777" w:rsidR="00491AF2" w:rsidRPr="001F76B2" w:rsidRDefault="00491AF2" w:rsidP="00491AF2">
      <w:pPr>
        <w:rPr>
          <w:sz w:val="22"/>
          <w:szCs w:val="22"/>
        </w:rPr>
      </w:pPr>
    </w:p>
    <w:p w14:paraId="5B63ED7E" w14:textId="77777777" w:rsidR="00491AF2" w:rsidRPr="001F76B2" w:rsidRDefault="00491AF2" w:rsidP="00491AF2">
      <w:pPr>
        <w:ind w:left="540" w:hanging="540"/>
        <w:rPr>
          <w:b/>
          <w:sz w:val="22"/>
          <w:szCs w:val="22"/>
        </w:rPr>
      </w:pPr>
      <w:bookmarkStart w:id="21" w:name="_Toc129243108"/>
      <w:bookmarkStart w:id="22" w:name="_Toc129243233"/>
      <w:r w:rsidRPr="001F76B2">
        <w:rPr>
          <w:b/>
          <w:sz w:val="22"/>
          <w:szCs w:val="22"/>
        </w:rPr>
        <w:t>4.7</w:t>
      </w:r>
      <w:r w:rsidRPr="001F76B2">
        <w:rPr>
          <w:b/>
          <w:sz w:val="22"/>
          <w:szCs w:val="22"/>
        </w:rPr>
        <w:tab/>
        <w:t>Poveikis gebėjimui vairuoti ir valdyti mechanizmus</w:t>
      </w:r>
      <w:bookmarkEnd w:id="21"/>
      <w:bookmarkEnd w:id="22"/>
    </w:p>
    <w:p w14:paraId="239AF32F" w14:textId="77777777" w:rsidR="00491AF2" w:rsidRPr="001F76B2" w:rsidRDefault="00491AF2" w:rsidP="00491AF2">
      <w:pPr>
        <w:rPr>
          <w:sz w:val="22"/>
          <w:szCs w:val="22"/>
        </w:rPr>
      </w:pPr>
    </w:p>
    <w:p w14:paraId="0A7027F2" w14:textId="77777777" w:rsidR="00491AF2" w:rsidRPr="001F76B2" w:rsidRDefault="00491AF2" w:rsidP="00491AF2">
      <w:pPr>
        <w:rPr>
          <w:bCs/>
          <w:iCs/>
          <w:sz w:val="22"/>
          <w:szCs w:val="22"/>
        </w:rPr>
      </w:pPr>
      <w:r w:rsidRPr="001F76B2">
        <w:rPr>
          <w:sz w:val="22"/>
          <w:szCs w:val="22"/>
        </w:rPr>
        <w:t>magnerot gebėjimo vairuoti ir valdyti mechanizmus neveikia.</w:t>
      </w:r>
    </w:p>
    <w:p w14:paraId="0BB9288A" w14:textId="77777777" w:rsidR="00491AF2" w:rsidRPr="001F76B2" w:rsidRDefault="00491AF2" w:rsidP="00491AF2">
      <w:pPr>
        <w:rPr>
          <w:bCs/>
          <w:iCs/>
          <w:sz w:val="22"/>
          <w:szCs w:val="22"/>
        </w:rPr>
      </w:pPr>
    </w:p>
    <w:p w14:paraId="5954DD65" w14:textId="77777777" w:rsidR="00491AF2" w:rsidRPr="001F76B2" w:rsidRDefault="00491AF2" w:rsidP="00491AF2">
      <w:pPr>
        <w:ind w:left="540" w:hanging="540"/>
        <w:rPr>
          <w:b/>
          <w:sz w:val="22"/>
          <w:szCs w:val="22"/>
        </w:rPr>
      </w:pPr>
      <w:bookmarkStart w:id="23" w:name="_Toc129243109"/>
      <w:bookmarkStart w:id="24" w:name="_Toc129243234"/>
      <w:r w:rsidRPr="001F76B2">
        <w:rPr>
          <w:b/>
          <w:sz w:val="22"/>
          <w:szCs w:val="22"/>
        </w:rPr>
        <w:t>4.8</w:t>
      </w:r>
      <w:r w:rsidRPr="001F76B2">
        <w:rPr>
          <w:b/>
          <w:sz w:val="22"/>
          <w:szCs w:val="22"/>
        </w:rPr>
        <w:tab/>
        <w:t>Nepageidaujamas poveikis</w:t>
      </w:r>
      <w:bookmarkEnd w:id="23"/>
      <w:bookmarkEnd w:id="24"/>
    </w:p>
    <w:p w14:paraId="27BE4C6D" w14:textId="77777777" w:rsidR="00491AF2" w:rsidRPr="001F76B2" w:rsidRDefault="00491AF2" w:rsidP="00491AF2">
      <w:pPr>
        <w:rPr>
          <w:sz w:val="22"/>
          <w:szCs w:val="22"/>
        </w:rPr>
      </w:pPr>
    </w:p>
    <w:p w14:paraId="4A86B82E" w14:textId="77777777" w:rsidR="00491AF2" w:rsidRPr="001F76B2" w:rsidRDefault="00491AF2" w:rsidP="00491AF2">
      <w:pPr>
        <w:rPr>
          <w:sz w:val="22"/>
          <w:szCs w:val="22"/>
        </w:rPr>
      </w:pPr>
      <w:r w:rsidRPr="001F76B2">
        <w:rPr>
          <w:sz w:val="22"/>
          <w:szCs w:val="22"/>
        </w:rPr>
        <w:t>Didelės dozės gali sukelti viduriavimą arba išmatų suminkštėjimą. Sumažinus dozę, toks poveikis išnyksta.</w:t>
      </w:r>
    </w:p>
    <w:p w14:paraId="2D549A99" w14:textId="77777777" w:rsidR="00491AF2" w:rsidRPr="001F76B2" w:rsidRDefault="00491AF2" w:rsidP="00491AF2">
      <w:pPr>
        <w:rPr>
          <w:sz w:val="22"/>
          <w:szCs w:val="22"/>
        </w:rPr>
      </w:pPr>
    </w:p>
    <w:p w14:paraId="21BBA9EA" w14:textId="77777777" w:rsidR="00491AF2" w:rsidRPr="008D35C2" w:rsidRDefault="00491AF2" w:rsidP="00491AF2">
      <w:pPr>
        <w:tabs>
          <w:tab w:val="left" w:pos="567"/>
        </w:tabs>
        <w:autoSpaceDE w:val="0"/>
        <w:autoSpaceDN w:val="0"/>
        <w:adjustRightInd w:val="0"/>
        <w:spacing w:line="260" w:lineRule="exact"/>
        <w:jc w:val="both"/>
        <w:rPr>
          <w:snapToGrid w:val="0"/>
          <w:sz w:val="22"/>
          <w:szCs w:val="22"/>
          <w:u w:val="single"/>
        </w:rPr>
      </w:pPr>
      <w:r w:rsidRPr="008D35C2">
        <w:rPr>
          <w:noProof/>
          <w:snapToGrid w:val="0"/>
          <w:sz w:val="22"/>
          <w:szCs w:val="22"/>
          <w:u w:val="single"/>
        </w:rPr>
        <w:t>Pranešimas apie įtariamas nepageidaujamas reakcijas</w:t>
      </w:r>
    </w:p>
    <w:p w14:paraId="32C23F4E" w14:textId="4083AF80" w:rsidR="00491AF2" w:rsidRDefault="00491AF2" w:rsidP="00150286">
      <w:pPr>
        <w:tabs>
          <w:tab w:val="left" w:pos="567"/>
        </w:tabs>
        <w:autoSpaceDE w:val="0"/>
        <w:autoSpaceDN w:val="0"/>
        <w:adjustRightInd w:val="0"/>
        <w:spacing w:line="260" w:lineRule="exact"/>
        <w:jc w:val="both"/>
        <w:rPr>
          <w:sz w:val="22"/>
          <w:szCs w:val="22"/>
        </w:rPr>
      </w:pPr>
      <w:r w:rsidRPr="003679A2">
        <w:rPr>
          <w:noProof/>
          <w:snapToGrid w:val="0"/>
          <w:sz w:val="22"/>
        </w:rPr>
        <w:t>Svarbu pranešti apie įtariamas nepageidaujamas reakcijas, pastebėtas po vaistinio preparato registracijos, nes tai leidžia nuolat stebėti vaistinio preparato naudos ir rizikos santykį.</w:t>
      </w:r>
      <w:r w:rsidR="00150286">
        <w:rPr>
          <w:noProof/>
          <w:snapToGrid w:val="0"/>
          <w:sz w:val="22"/>
        </w:rPr>
        <w:t xml:space="preserve"> </w:t>
      </w:r>
      <w:r w:rsidR="00150286">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50286">
        <w:rPr>
          <w:sz w:val="22"/>
          <w:szCs w:val="22"/>
          <w:u w:val="single"/>
        </w:rPr>
        <w:t>https://vvkt.lrv.lt/lt/</w:t>
      </w:r>
      <w:r w:rsidR="00150286">
        <w:rPr>
          <w:sz w:val="22"/>
          <w:szCs w:val="22"/>
        </w:rPr>
        <w:t xml:space="preserve"> nurodytais būdais.</w:t>
      </w:r>
    </w:p>
    <w:p w14:paraId="5616513C" w14:textId="77777777" w:rsidR="00150286" w:rsidRPr="001F76B2" w:rsidRDefault="00150286" w:rsidP="00150286">
      <w:pPr>
        <w:tabs>
          <w:tab w:val="left" w:pos="567"/>
        </w:tabs>
        <w:autoSpaceDE w:val="0"/>
        <w:autoSpaceDN w:val="0"/>
        <w:adjustRightInd w:val="0"/>
        <w:spacing w:line="260" w:lineRule="exact"/>
        <w:jc w:val="both"/>
        <w:rPr>
          <w:b/>
          <w:sz w:val="22"/>
          <w:szCs w:val="22"/>
        </w:rPr>
      </w:pPr>
    </w:p>
    <w:p w14:paraId="610360BC" w14:textId="77777777" w:rsidR="00491AF2" w:rsidRPr="001F76B2" w:rsidRDefault="00491AF2" w:rsidP="00491AF2">
      <w:pPr>
        <w:ind w:left="540" w:hanging="540"/>
        <w:rPr>
          <w:b/>
          <w:sz w:val="22"/>
          <w:szCs w:val="22"/>
        </w:rPr>
      </w:pPr>
      <w:bookmarkStart w:id="25" w:name="_Toc129243110"/>
      <w:bookmarkStart w:id="26" w:name="_Toc129243235"/>
      <w:bookmarkStart w:id="27" w:name="OLE_LINK1"/>
      <w:r w:rsidRPr="001F76B2">
        <w:rPr>
          <w:b/>
          <w:sz w:val="22"/>
          <w:szCs w:val="22"/>
        </w:rPr>
        <w:t>4.9</w:t>
      </w:r>
      <w:r w:rsidRPr="001F76B2">
        <w:rPr>
          <w:b/>
          <w:sz w:val="22"/>
          <w:szCs w:val="22"/>
        </w:rPr>
        <w:tab/>
        <w:t>Perdozavimas</w:t>
      </w:r>
      <w:bookmarkEnd w:id="25"/>
      <w:bookmarkEnd w:id="26"/>
    </w:p>
    <w:bookmarkEnd w:id="27"/>
    <w:p w14:paraId="59A2FE7D" w14:textId="77777777" w:rsidR="00491AF2" w:rsidRPr="001F76B2" w:rsidRDefault="00491AF2" w:rsidP="00491AF2">
      <w:pPr>
        <w:rPr>
          <w:sz w:val="22"/>
          <w:szCs w:val="22"/>
        </w:rPr>
      </w:pPr>
    </w:p>
    <w:p w14:paraId="5D09D45B" w14:textId="77777777" w:rsidR="00491AF2" w:rsidRPr="001F76B2" w:rsidRDefault="00491AF2" w:rsidP="00491AF2">
      <w:pPr>
        <w:rPr>
          <w:sz w:val="22"/>
          <w:szCs w:val="22"/>
        </w:rPr>
      </w:pPr>
      <w:r w:rsidRPr="001F76B2">
        <w:rPr>
          <w:sz w:val="22"/>
          <w:szCs w:val="22"/>
        </w:rPr>
        <w:t>Jeigu inkstų veikla normali, apsinuodijimo magniu atvejai yra reti, taigi apsinuodijimo magnerot tabletėmis nesitikima.</w:t>
      </w:r>
    </w:p>
    <w:p w14:paraId="5D2483D2" w14:textId="77777777" w:rsidR="00491AF2" w:rsidRPr="001F76B2" w:rsidRDefault="00491AF2" w:rsidP="00491AF2">
      <w:pPr>
        <w:rPr>
          <w:sz w:val="22"/>
          <w:szCs w:val="22"/>
        </w:rPr>
      </w:pPr>
    </w:p>
    <w:p w14:paraId="5CE1E42E" w14:textId="77777777" w:rsidR="00491AF2" w:rsidRPr="001F76B2" w:rsidRDefault="00491AF2" w:rsidP="00491AF2">
      <w:pPr>
        <w:rPr>
          <w:sz w:val="22"/>
          <w:szCs w:val="22"/>
        </w:rPr>
      </w:pPr>
      <w:r w:rsidRPr="001F76B2">
        <w:rPr>
          <w:sz w:val="22"/>
          <w:szCs w:val="22"/>
        </w:rPr>
        <w:t>Apsinuodijus magnio</w:t>
      </w:r>
      <w:r>
        <w:rPr>
          <w:sz w:val="22"/>
          <w:szCs w:val="22"/>
        </w:rPr>
        <w:t xml:space="preserve"> vaistiniais</w:t>
      </w:r>
      <w:r w:rsidRPr="001F76B2">
        <w:rPr>
          <w:sz w:val="22"/>
          <w:szCs w:val="22"/>
        </w:rPr>
        <w:t xml:space="preserve"> preparatais, nustatytas poveikis centrinei nervų sistemai (pykinimas, vėmimas, letargija, šlapimo susilaikymas, vidurių užkietėjimas, kvėpavimo paralyžius), širdžiai (poveikis atrioventrikuliniam ir skilvelių laidumui) bei kurarės tipo poveikis nervo raumens jungčiai.</w:t>
      </w:r>
    </w:p>
    <w:p w14:paraId="60FBB132" w14:textId="77777777" w:rsidR="00491AF2" w:rsidRPr="001F76B2" w:rsidRDefault="00491AF2" w:rsidP="00491AF2">
      <w:pPr>
        <w:rPr>
          <w:sz w:val="22"/>
          <w:szCs w:val="22"/>
        </w:rPr>
      </w:pPr>
    </w:p>
    <w:p w14:paraId="32C9A800" w14:textId="77777777" w:rsidR="00491AF2" w:rsidRPr="001F76B2" w:rsidRDefault="00491AF2" w:rsidP="00491AF2">
      <w:pPr>
        <w:rPr>
          <w:sz w:val="22"/>
          <w:szCs w:val="22"/>
        </w:rPr>
      </w:pPr>
      <w:r w:rsidRPr="001F76B2">
        <w:rPr>
          <w:sz w:val="22"/>
          <w:szCs w:val="22"/>
        </w:rPr>
        <w:t>Apsinuodijimas magnio</w:t>
      </w:r>
      <w:r>
        <w:rPr>
          <w:sz w:val="22"/>
          <w:szCs w:val="22"/>
        </w:rPr>
        <w:t xml:space="preserve"> vaistiniais</w:t>
      </w:r>
      <w:r w:rsidRPr="001F76B2">
        <w:rPr>
          <w:sz w:val="22"/>
          <w:szCs w:val="22"/>
        </w:rPr>
        <w:t xml:space="preserve"> preparatais gydomas į veną sušvirkščiant kalcio (100</w:t>
      </w:r>
      <w:r w:rsidRPr="001F76B2">
        <w:rPr>
          <w:sz w:val="22"/>
          <w:szCs w:val="22"/>
        </w:rPr>
        <w:noBreakHyphen/>
        <w:t>200 mg Ca</w:t>
      </w:r>
      <w:r w:rsidRPr="001F76B2">
        <w:rPr>
          <w:sz w:val="22"/>
          <w:szCs w:val="22"/>
          <w:vertAlign w:val="superscript"/>
        </w:rPr>
        <w:t>2+</w:t>
      </w:r>
      <w:r w:rsidRPr="001F76B2">
        <w:rPr>
          <w:sz w:val="22"/>
          <w:szCs w:val="22"/>
        </w:rPr>
        <w:t xml:space="preserve"> per 5</w:t>
      </w:r>
      <w:r w:rsidRPr="001F76B2">
        <w:rPr>
          <w:sz w:val="22"/>
          <w:szCs w:val="22"/>
        </w:rPr>
        <w:noBreakHyphen/>
        <w:t>10 min.). Be to, gali prireikti hemodializės, pertoninės dializės ir dirbtinio kvėpavimo.</w:t>
      </w:r>
    </w:p>
    <w:p w14:paraId="7D3EE3DC" w14:textId="77777777" w:rsidR="00491AF2" w:rsidRPr="001F76B2" w:rsidRDefault="00491AF2" w:rsidP="00491AF2">
      <w:pPr>
        <w:rPr>
          <w:sz w:val="22"/>
          <w:szCs w:val="22"/>
        </w:rPr>
      </w:pPr>
    </w:p>
    <w:p w14:paraId="70B86348" w14:textId="77777777" w:rsidR="00491AF2" w:rsidRPr="001F76B2" w:rsidRDefault="00491AF2" w:rsidP="00491AF2">
      <w:pPr>
        <w:rPr>
          <w:b/>
          <w:iCs/>
          <w:sz w:val="22"/>
          <w:szCs w:val="22"/>
        </w:rPr>
      </w:pPr>
    </w:p>
    <w:p w14:paraId="6CC5C4CE" w14:textId="77777777" w:rsidR="00491AF2" w:rsidRPr="001F76B2" w:rsidRDefault="00491AF2" w:rsidP="00491AF2">
      <w:pPr>
        <w:ind w:left="540" w:hanging="540"/>
        <w:rPr>
          <w:b/>
          <w:sz w:val="22"/>
          <w:szCs w:val="22"/>
        </w:rPr>
      </w:pPr>
      <w:bookmarkStart w:id="28" w:name="_Toc129243111"/>
      <w:bookmarkStart w:id="29" w:name="_Toc129243236"/>
      <w:r w:rsidRPr="001F76B2">
        <w:rPr>
          <w:b/>
          <w:sz w:val="22"/>
          <w:szCs w:val="22"/>
        </w:rPr>
        <w:t>5.</w:t>
      </w:r>
      <w:r w:rsidRPr="001F76B2">
        <w:rPr>
          <w:b/>
          <w:sz w:val="22"/>
          <w:szCs w:val="22"/>
        </w:rPr>
        <w:tab/>
        <w:t>FARMAKOLOGINĖS SAVYBĖS</w:t>
      </w:r>
      <w:bookmarkEnd w:id="28"/>
      <w:bookmarkEnd w:id="29"/>
    </w:p>
    <w:p w14:paraId="7A1BF237" w14:textId="77777777" w:rsidR="00491AF2" w:rsidRPr="001F76B2" w:rsidRDefault="00491AF2" w:rsidP="00491AF2">
      <w:pPr>
        <w:rPr>
          <w:sz w:val="22"/>
          <w:szCs w:val="22"/>
        </w:rPr>
      </w:pPr>
    </w:p>
    <w:p w14:paraId="1D283107" w14:textId="77777777" w:rsidR="00491AF2" w:rsidRPr="001F76B2" w:rsidRDefault="00491AF2" w:rsidP="00491AF2">
      <w:pPr>
        <w:ind w:left="540" w:hanging="540"/>
        <w:rPr>
          <w:b/>
          <w:sz w:val="22"/>
          <w:szCs w:val="22"/>
        </w:rPr>
      </w:pPr>
      <w:bookmarkStart w:id="30" w:name="_Toc129243112"/>
      <w:bookmarkStart w:id="31" w:name="_Toc129243237"/>
      <w:r w:rsidRPr="001F76B2">
        <w:rPr>
          <w:b/>
          <w:sz w:val="22"/>
          <w:szCs w:val="22"/>
        </w:rPr>
        <w:t>5.1</w:t>
      </w:r>
      <w:r w:rsidRPr="001F76B2">
        <w:rPr>
          <w:b/>
          <w:sz w:val="22"/>
          <w:szCs w:val="22"/>
        </w:rPr>
        <w:tab/>
        <w:t>Farmakodinaminės savybės</w:t>
      </w:r>
      <w:bookmarkEnd w:id="30"/>
      <w:bookmarkEnd w:id="31"/>
    </w:p>
    <w:p w14:paraId="29ED9590" w14:textId="77777777" w:rsidR="00491AF2" w:rsidRPr="001F76B2" w:rsidRDefault="00491AF2" w:rsidP="00491AF2">
      <w:pPr>
        <w:rPr>
          <w:sz w:val="22"/>
          <w:szCs w:val="22"/>
        </w:rPr>
      </w:pPr>
    </w:p>
    <w:p w14:paraId="1A8F7BBF" w14:textId="77777777" w:rsidR="00491AF2" w:rsidRPr="001F76B2" w:rsidRDefault="00491AF2" w:rsidP="00491AF2">
      <w:pPr>
        <w:rPr>
          <w:sz w:val="22"/>
          <w:szCs w:val="22"/>
        </w:rPr>
      </w:pPr>
      <w:r w:rsidRPr="001F76B2">
        <w:rPr>
          <w:sz w:val="22"/>
          <w:szCs w:val="22"/>
        </w:rPr>
        <w:t xml:space="preserve">Farmakoterapinė grupė – mineralai, magnio </w:t>
      </w:r>
      <w:r>
        <w:rPr>
          <w:sz w:val="22"/>
          <w:szCs w:val="22"/>
        </w:rPr>
        <w:t xml:space="preserve">vaistiniai </w:t>
      </w:r>
      <w:r w:rsidRPr="001F76B2">
        <w:rPr>
          <w:sz w:val="22"/>
          <w:szCs w:val="22"/>
        </w:rPr>
        <w:t>preparatai, ATC kodas – A12CC09</w:t>
      </w:r>
    </w:p>
    <w:p w14:paraId="0D8B1E57" w14:textId="77777777" w:rsidR="00491AF2" w:rsidRPr="001F76B2" w:rsidRDefault="00491AF2" w:rsidP="00491AF2">
      <w:pPr>
        <w:rPr>
          <w:sz w:val="22"/>
          <w:szCs w:val="22"/>
        </w:rPr>
      </w:pPr>
    </w:p>
    <w:p w14:paraId="2D179BD1" w14:textId="77777777" w:rsidR="00491AF2" w:rsidRPr="001F76B2" w:rsidRDefault="00491AF2" w:rsidP="00491AF2">
      <w:pPr>
        <w:rPr>
          <w:sz w:val="22"/>
          <w:szCs w:val="22"/>
        </w:rPr>
      </w:pPr>
      <w:r w:rsidRPr="001F76B2">
        <w:rPr>
          <w:sz w:val="22"/>
          <w:szCs w:val="22"/>
        </w:rPr>
        <w:t>Magnis yra svarbus ląstelių katijonas, būtinas daugiau nei 300 fermentinių reakcijų, ląstelių pralaidumo ir nervo raumens jungties sužadinimo reguliacijai. Per ilgą laiką atsiranda įvairių magnio stygiaus simptomų: nervo raumens jungties sutrikimai (motorinio ir jutiminio dirglumo padidėjimas, mėšlungis, parestezija), psichikos pokyčiai (depresija, sumišimas, haliucinacijos), širdies ir kraujagyslių sutrikimai (skilvelinės ekstrasistolės, tachikardija, padidėjęs jautrumas rusmenės preparatams, kraujagyslių spazmas). Magnio stygius gali skatinti priešlaikinį gimdymą ir preeklapsiją.</w:t>
      </w:r>
    </w:p>
    <w:p w14:paraId="7DC15AD8" w14:textId="77777777" w:rsidR="00491AF2" w:rsidRPr="001F76B2" w:rsidRDefault="00491AF2" w:rsidP="00491AF2">
      <w:pPr>
        <w:rPr>
          <w:sz w:val="22"/>
          <w:szCs w:val="22"/>
        </w:rPr>
      </w:pPr>
    </w:p>
    <w:p w14:paraId="7DC6F9F7" w14:textId="77777777" w:rsidR="00491AF2" w:rsidRPr="001F76B2" w:rsidRDefault="00491AF2" w:rsidP="00491AF2">
      <w:pPr>
        <w:rPr>
          <w:sz w:val="22"/>
          <w:szCs w:val="22"/>
        </w:rPr>
      </w:pPr>
      <w:r w:rsidRPr="001F76B2">
        <w:rPr>
          <w:sz w:val="22"/>
          <w:szCs w:val="22"/>
        </w:rPr>
        <w:t xml:space="preserve">Šalinant magnio stokos sukeltus simptomus bei normalizuojant fiziologinius procesus organizme, svarbus šis gydomasis poveikis: magnis sukelia kurarės tipo poveikį cholinerginių nervų galūnėms, nes sumažėja acetilcholino išskyrimas. Kalcio ir magnio veikimas organizme iš dalies yra sinergistinis, </w:t>
      </w:r>
      <w:r w:rsidRPr="001F76B2">
        <w:rPr>
          <w:sz w:val="22"/>
          <w:szCs w:val="22"/>
        </w:rPr>
        <w:lastRenderedPageBreak/>
        <w:t>nors magnis, blokuodamas kalcio prisijungimo prie membranos vietas, gali veikti kaip fiziologinis kalcio antagonistas.</w:t>
      </w:r>
    </w:p>
    <w:p w14:paraId="55706F57" w14:textId="77777777" w:rsidR="00491AF2" w:rsidRPr="001F76B2" w:rsidRDefault="00491AF2" w:rsidP="00491AF2">
      <w:pPr>
        <w:rPr>
          <w:sz w:val="22"/>
          <w:szCs w:val="22"/>
        </w:rPr>
      </w:pPr>
    </w:p>
    <w:p w14:paraId="556C4B20" w14:textId="77777777" w:rsidR="00491AF2" w:rsidRPr="001F76B2" w:rsidRDefault="00491AF2" w:rsidP="00491AF2">
      <w:pPr>
        <w:ind w:left="540" w:hanging="540"/>
        <w:rPr>
          <w:b/>
          <w:sz w:val="22"/>
          <w:szCs w:val="22"/>
        </w:rPr>
      </w:pPr>
      <w:bookmarkStart w:id="32" w:name="_Toc129243113"/>
      <w:bookmarkStart w:id="33" w:name="_Toc129243238"/>
      <w:r w:rsidRPr="001F76B2">
        <w:rPr>
          <w:b/>
          <w:sz w:val="22"/>
          <w:szCs w:val="22"/>
        </w:rPr>
        <w:t>5.2</w:t>
      </w:r>
      <w:r w:rsidRPr="001F76B2">
        <w:rPr>
          <w:b/>
          <w:sz w:val="22"/>
          <w:szCs w:val="22"/>
        </w:rPr>
        <w:tab/>
        <w:t>Farmakokinetinės savybės</w:t>
      </w:r>
      <w:bookmarkEnd w:id="32"/>
      <w:bookmarkEnd w:id="33"/>
    </w:p>
    <w:p w14:paraId="368AE165" w14:textId="77777777" w:rsidR="00491AF2" w:rsidRPr="001F76B2" w:rsidRDefault="00491AF2" w:rsidP="00491AF2">
      <w:pPr>
        <w:rPr>
          <w:sz w:val="22"/>
          <w:szCs w:val="22"/>
        </w:rPr>
      </w:pPr>
    </w:p>
    <w:p w14:paraId="08F5A035" w14:textId="77777777" w:rsidR="00491AF2" w:rsidRPr="00C90F42" w:rsidRDefault="00491AF2" w:rsidP="00491AF2">
      <w:pPr>
        <w:rPr>
          <w:sz w:val="22"/>
          <w:szCs w:val="22"/>
          <w:u w:val="single"/>
        </w:rPr>
      </w:pPr>
      <w:r w:rsidRPr="00A22E92">
        <w:rPr>
          <w:sz w:val="22"/>
          <w:szCs w:val="22"/>
          <w:u w:val="single"/>
        </w:rPr>
        <w:t>Absorbcija</w:t>
      </w:r>
    </w:p>
    <w:p w14:paraId="520FD3CA" w14:textId="77777777" w:rsidR="00491AF2" w:rsidRPr="001F76B2" w:rsidRDefault="00491AF2" w:rsidP="00491AF2">
      <w:pPr>
        <w:rPr>
          <w:sz w:val="22"/>
          <w:szCs w:val="22"/>
        </w:rPr>
      </w:pPr>
      <w:r w:rsidRPr="001F76B2">
        <w:rPr>
          <w:sz w:val="22"/>
          <w:szCs w:val="22"/>
        </w:rPr>
        <w:t>Organizme absorbuojama maždaug 35</w:t>
      </w:r>
      <w:r w:rsidRPr="001F76B2">
        <w:rPr>
          <w:sz w:val="22"/>
          <w:szCs w:val="22"/>
        </w:rPr>
        <w:noBreakHyphen/>
        <w:t>40</w:t>
      </w:r>
      <w:r>
        <w:rPr>
          <w:sz w:val="22"/>
          <w:szCs w:val="22"/>
        </w:rPr>
        <w:t xml:space="preserve"> </w:t>
      </w:r>
      <w:r w:rsidRPr="001F76B2">
        <w:rPr>
          <w:sz w:val="22"/>
          <w:szCs w:val="22"/>
        </w:rPr>
        <w:sym w:font="Symbol" w:char="F025"/>
      </w:r>
      <w:r w:rsidRPr="001F76B2">
        <w:rPr>
          <w:sz w:val="22"/>
          <w:szCs w:val="22"/>
        </w:rPr>
        <w:t xml:space="preserve"> papildomai su įprastine dieta suvartojamos magnio dozės. Magnio stygius skatina jo absorbciją.</w:t>
      </w:r>
    </w:p>
    <w:p w14:paraId="443CD19C" w14:textId="77777777" w:rsidR="00491AF2" w:rsidRPr="001F76B2" w:rsidRDefault="00491AF2" w:rsidP="00491AF2">
      <w:pPr>
        <w:rPr>
          <w:sz w:val="22"/>
          <w:szCs w:val="22"/>
        </w:rPr>
      </w:pPr>
    </w:p>
    <w:p w14:paraId="6C4236B8" w14:textId="77777777" w:rsidR="00491AF2" w:rsidRPr="001F76B2" w:rsidRDefault="00491AF2" w:rsidP="00491AF2">
      <w:pPr>
        <w:rPr>
          <w:sz w:val="22"/>
          <w:szCs w:val="22"/>
        </w:rPr>
      </w:pPr>
      <w:r w:rsidRPr="001F76B2">
        <w:rPr>
          <w:sz w:val="22"/>
          <w:szCs w:val="22"/>
        </w:rPr>
        <w:t>Literatūroje yra duomenų, kad kartu su organinėmis rūgštimis (asparagino, oroto), kurių yra magnerot tabletėse, magnis absorbuojamas geriau.</w:t>
      </w:r>
    </w:p>
    <w:p w14:paraId="433A2402" w14:textId="77777777" w:rsidR="00491AF2" w:rsidRPr="001F76B2" w:rsidRDefault="00491AF2" w:rsidP="00491AF2">
      <w:pPr>
        <w:rPr>
          <w:sz w:val="22"/>
          <w:szCs w:val="22"/>
        </w:rPr>
      </w:pPr>
    </w:p>
    <w:p w14:paraId="2884419C" w14:textId="77777777" w:rsidR="00491AF2" w:rsidRPr="00C90F42" w:rsidRDefault="00491AF2" w:rsidP="00491AF2">
      <w:pPr>
        <w:rPr>
          <w:sz w:val="22"/>
          <w:szCs w:val="22"/>
          <w:u w:val="single"/>
        </w:rPr>
      </w:pPr>
      <w:r w:rsidRPr="00A22E92">
        <w:rPr>
          <w:sz w:val="22"/>
          <w:szCs w:val="22"/>
          <w:u w:val="single"/>
        </w:rPr>
        <w:t>Eliminacija</w:t>
      </w:r>
    </w:p>
    <w:p w14:paraId="74D5D230" w14:textId="77777777" w:rsidR="00491AF2" w:rsidRPr="001F76B2" w:rsidRDefault="00491AF2" w:rsidP="00491AF2">
      <w:pPr>
        <w:rPr>
          <w:sz w:val="22"/>
          <w:szCs w:val="22"/>
        </w:rPr>
      </w:pPr>
      <w:r w:rsidRPr="001F76B2">
        <w:rPr>
          <w:sz w:val="22"/>
          <w:szCs w:val="22"/>
        </w:rPr>
        <w:t>Magnio šalinimas pro inkstus greitai prisiderina prie suvartojamo magnio kiekio. Jeigu magnio trūksta, jo ekskrecija sumažėja, jei yra per daug – eliminacija padidėja.</w:t>
      </w:r>
    </w:p>
    <w:p w14:paraId="49ED7772" w14:textId="77777777" w:rsidR="00491AF2" w:rsidRPr="001F76B2" w:rsidRDefault="00491AF2" w:rsidP="00491AF2">
      <w:pPr>
        <w:pStyle w:val="Antrat1"/>
        <w:rPr>
          <w:rFonts w:ascii="Times New Roman" w:hAnsi="Times New Roman" w:cs="Times New Roman"/>
          <w:sz w:val="22"/>
          <w:szCs w:val="22"/>
        </w:rPr>
      </w:pPr>
      <w:r w:rsidRPr="001F76B2">
        <w:rPr>
          <w:rFonts w:ascii="Times New Roman" w:hAnsi="Times New Roman" w:cs="Times New Roman"/>
          <w:sz w:val="22"/>
          <w:szCs w:val="22"/>
        </w:rPr>
        <w:t>Biologinis prieinamumas</w:t>
      </w:r>
    </w:p>
    <w:p w14:paraId="360C1B91" w14:textId="77777777" w:rsidR="00491AF2" w:rsidRPr="001F76B2" w:rsidRDefault="00491AF2" w:rsidP="00491AF2">
      <w:pPr>
        <w:rPr>
          <w:sz w:val="22"/>
          <w:szCs w:val="22"/>
        </w:rPr>
      </w:pPr>
      <w:r w:rsidRPr="001F76B2">
        <w:rPr>
          <w:sz w:val="22"/>
          <w:szCs w:val="22"/>
        </w:rPr>
        <w:t>Kadangi magnio pasiskirstymas priklauso nuo šio mineralo atsargų kiekio organizme konkrečiu momentu, apskaičiuoti biologinį pasisavinimą, remiantis magnio koncentracijos kreive plazmoje, būtų netikslu.</w:t>
      </w:r>
    </w:p>
    <w:p w14:paraId="098A6AA3" w14:textId="77777777" w:rsidR="00491AF2" w:rsidRPr="001F76B2" w:rsidRDefault="00491AF2" w:rsidP="00491AF2">
      <w:pPr>
        <w:rPr>
          <w:sz w:val="22"/>
          <w:szCs w:val="22"/>
        </w:rPr>
      </w:pPr>
    </w:p>
    <w:p w14:paraId="1E29A457" w14:textId="77777777" w:rsidR="00491AF2" w:rsidRPr="001F76B2" w:rsidRDefault="00491AF2" w:rsidP="00491AF2">
      <w:pPr>
        <w:rPr>
          <w:sz w:val="22"/>
          <w:szCs w:val="22"/>
        </w:rPr>
      </w:pPr>
      <w:r w:rsidRPr="001F76B2">
        <w:rPr>
          <w:sz w:val="22"/>
          <w:szCs w:val="22"/>
        </w:rPr>
        <w:t>Nėra paprastų ir reikšmingų klinikinių bei laboratorinių rodmenų, kuriais remiantis būtų galima nustatyti magnio trūkumą. Maža magnio koncentracija serume rodo, kad organizme šio elemento labai trūksta. Kita vertus, kadangi jo koncentracija plazmoje ne visada sutampa su koncentracija ląstelių viduje, lengvesniais ir vidutinio sunkumo magnio trūkumo atvejais serume ji gali būti normali, todėl klinikoje magnio trūkumas dažniausiai nustatomas pagal simptomus. Įrodyta, kad dažnas žmogus magnio gauna nepakankamai, kadangi šio elemento trūksta maiste.</w:t>
      </w:r>
    </w:p>
    <w:p w14:paraId="3E926F21" w14:textId="77777777" w:rsidR="00491AF2" w:rsidRPr="001F76B2" w:rsidRDefault="00491AF2" w:rsidP="00491AF2">
      <w:pPr>
        <w:rPr>
          <w:b/>
          <w:i/>
          <w:sz w:val="22"/>
          <w:szCs w:val="22"/>
        </w:rPr>
      </w:pPr>
    </w:p>
    <w:p w14:paraId="12BE1072" w14:textId="77777777" w:rsidR="00491AF2" w:rsidRPr="001F76B2" w:rsidRDefault="00491AF2" w:rsidP="00491AF2">
      <w:pPr>
        <w:rPr>
          <w:sz w:val="22"/>
          <w:szCs w:val="22"/>
        </w:rPr>
      </w:pPr>
      <w:r w:rsidRPr="001F76B2">
        <w:rPr>
          <w:sz w:val="22"/>
          <w:szCs w:val="22"/>
        </w:rPr>
        <w:t>Tarptautinės medicinos literatūros duomenimis, magnio apykaitos sutrikimą gali skatinti tokios priežastys:</w:t>
      </w:r>
    </w:p>
    <w:p w14:paraId="20899585" w14:textId="77777777" w:rsidR="00491AF2" w:rsidRPr="001F76B2" w:rsidRDefault="00491AF2" w:rsidP="00491AF2">
      <w:pPr>
        <w:numPr>
          <w:ilvl w:val="0"/>
          <w:numId w:val="1"/>
        </w:numPr>
        <w:rPr>
          <w:sz w:val="22"/>
          <w:szCs w:val="22"/>
        </w:rPr>
      </w:pPr>
      <w:r w:rsidRPr="001F76B2">
        <w:rPr>
          <w:sz w:val="22"/>
          <w:szCs w:val="22"/>
        </w:rPr>
        <w:t>didesnis riebalų ir baltymų kiekis maiste slopina magnio rezorbciją ir didina jo pašalinimą su išmatomis;</w:t>
      </w:r>
    </w:p>
    <w:p w14:paraId="5939DA52" w14:textId="77777777" w:rsidR="00491AF2" w:rsidRPr="001F76B2" w:rsidRDefault="00491AF2" w:rsidP="00491AF2">
      <w:pPr>
        <w:numPr>
          <w:ilvl w:val="0"/>
          <w:numId w:val="1"/>
        </w:numPr>
        <w:rPr>
          <w:sz w:val="22"/>
          <w:szCs w:val="22"/>
        </w:rPr>
      </w:pPr>
      <w:r w:rsidRPr="001F76B2">
        <w:rPr>
          <w:sz w:val="22"/>
          <w:szCs w:val="22"/>
        </w:rPr>
        <w:t>jei vartojama daugiau gaivinamųjų gėrimų, magnis pasisavinamas blogiau;</w:t>
      </w:r>
    </w:p>
    <w:p w14:paraId="1B794ED0" w14:textId="77777777" w:rsidR="00491AF2" w:rsidRPr="001F76B2" w:rsidRDefault="00491AF2" w:rsidP="00491AF2">
      <w:pPr>
        <w:numPr>
          <w:ilvl w:val="0"/>
          <w:numId w:val="1"/>
        </w:numPr>
        <w:rPr>
          <w:sz w:val="22"/>
          <w:szCs w:val="22"/>
        </w:rPr>
      </w:pPr>
      <w:r w:rsidRPr="001F76B2">
        <w:rPr>
          <w:sz w:val="22"/>
          <w:szCs w:val="22"/>
        </w:rPr>
        <w:t>jei vartojama daug natrio (pvz., maistas yra sūrus), daugiau magnio pašalinama pro inkstus, todėl jo poreikis didesnis;</w:t>
      </w:r>
    </w:p>
    <w:p w14:paraId="17D13EEE" w14:textId="77777777" w:rsidR="00491AF2" w:rsidRPr="001F76B2" w:rsidRDefault="00491AF2" w:rsidP="00491AF2">
      <w:pPr>
        <w:numPr>
          <w:ilvl w:val="0"/>
          <w:numId w:val="1"/>
        </w:numPr>
        <w:rPr>
          <w:sz w:val="22"/>
          <w:szCs w:val="22"/>
        </w:rPr>
      </w:pPr>
      <w:r w:rsidRPr="001F76B2">
        <w:rPr>
          <w:sz w:val="22"/>
          <w:szCs w:val="22"/>
        </w:rPr>
        <w:t>visiškai ar iš dalies badaujant dažnai organizme pradeda trūkti mineralinių medžiagų;</w:t>
      </w:r>
    </w:p>
    <w:p w14:paraId="5168013C" w14:textId="77777777" w:rsidR="00491AF2" w:rsidRPr="001F76B2" w:rsidRDefault="00491AF2" w:rsidP="00491AF2">
      <w:pPr>
        <w:pStyle w:val="Pagrindinistekstas"/>
        <w:numPr>
          <w:ilvl w:val="0"/>
          <w:numId w:val="1"/>
        </w:numPr>
        <w:spacing w:line="240" w:lineRule="auto"/>
        <w:jc w:val="left"/>
        <w:rPr>
          <w:rFonts w:ascii="Times New Roman" w:hAnsi="Times New Roman"/>
          <w:sz w:val="22"/>
          <w:szCs w:val="22"/>
        </w:rPr>
      </w:pPr>
      <w:r w:rsidRPr="001F76B2">
        <w:rPr>
          <w:rFonts w:ascii="Times New Roman" w:hAnsi="Times New Roman"/>
          <w:sz w:val="22"/>
          <w:szCs w:val="22"/>
        </w:rPr>
        <w:t>piktnaudžiavimas alkoholiu sutrikdo magnio apykaitą organizme, kadangi šio elemento rezorbcija žarnyne slopinama, o jo išskyrimas pro inkstus – skatinamas;</w:t>
      </w:r>
    </w:p>
    <w:p w14:paraId="1E042D4C" w14:textId="77777777" w:rsidR="00491AF2" w:rsidRPr="001F76B2" w:rsidRDefault="00491AF2" w:rsidP="00491AF2">
      <w:pPr>
        <w:pStyle w:val="Pagrindinistekstas"/>
        <w:numPr>
          <w:ilvl w:val="0"/>
          <w:numId w:val="1"/>
        </w:numPr>
        <w:spacing w:line="240" w:lineRule="auto"/>
        <w:jc w:val="left"/>
        <w:rPr>
          <w:rFonts w:ascii="Times New Roman" w:hAnsi="Times New Roman"/>
          <w:sz w:val="22"/>
          <w:szCs w:val="22"/>
        </w:rPr>
      </w:pPr>
      <w:r w:rsidRPr="001F76B2">
        <w:rPr>
          <w:rFonts w:ascii="Times New Roman" w:hAnsi="Times New Roman"/>
          <w:sz w:val="22"/>
          <w:szCs w:val="22"/>
        </w:rPr>
        <w:t xml:space="preserve"> kai kurie vaist</w:t>
      </w:r>
      <w:r>
        <w:rPr>
          <w:rFonts w:ascii="Times New Roman" w:hAnsi="Times New Roman"/>
          <w:sz w:val="22"/>
          <w:szCs w:val="22"/>
        </w:rPr>
        <w:t>iniai preparatai</w:t>
      </w:r>
      <w:r w:rsidRPr="001F76B2">
        <w:rPr>
          <w:rFonts w:ascii="Times New Roman" w:hAnsi="Times New Roman"/>
          <w:sz w:val="22"/>
          <w:szCs w:val="22"/>
        </w:rPr>
        <w:t xml:space="preserve"> (širdį veikiantys glikozidai, aminoglikozidų grupės antibiotikai, vidurių laisvinamieji, diuretikai, gliukokortikoidai) didina magnio išskyrimą, todėl būtina jo vartoti papildomai;</w:t>
      </w:r>
    </w:p>
    <w:p w14:paraId="214A6F90" w14:textId="77777777" w:rsidR="00491AF2" w:rsidRPr="001F76B2" w:rsidRDefault="00491AF2" w:rsidP="00491AF2">
      <w:pPr>
        <w:numPr>
          <w:ilvl w:val="0"/>
          <w:numId w:val="1"/>
        </w:numPr>
        <w:rPr>
          <w:sz w:val="22"/>
          <w:szCs w:val="22"/>
        </w:rPr>
      </w:pPr>
      <w:r w:rsidRPr="001F76B2">
        <w:rPr>
          <w:sz w:val="22"/>
          <w:szCs w:val="22"/>
        </w:rPr>
        <w:t>labai prakaituojant (pvz., sportuojant) netenkama daug magnio. Jo trūkumas dar padidėja, jei skysčio trūkumui kompensuoti geriama sūraus vandens;</w:t>
      </w:r>
    </w:p>
    <w:p w14:paraId="3FA6AE92" w14:textId="77777777" w:rsidR="00491AF2" w:rsidRPr="001F76B2" w:rsidRDefault="00491AF2" w:rsidP="00491AF2">
      <w:pPr>
        <w:numPr>
          <w:ilvl w:val="0"/>
          <w:numId w:val="1"/>
        </w:numPr>
        <w:rPr>
          <w:sz w:val="22"/>
          <w:szCs w:val="22"/>
        </w:rPr>
      </w:pPr>
      <w:r w:rsidRPr="001F76B2">
        <w:rPr>
          <w:sz w:val="22"/>
          <w:szCs w:val="22"/>
        </w:rPr>
        <w:t>vitaminas D (taip pat ilgai deginantis saulėje) skatina kalcio sulaikymą, todėl gali sutrikti magnio pusiausvyra organizme;</w:t>
      </w:r>
    </w:p>
    <w:p w14:paraId="7883E6E9" w14:textId="77777777" w:rsidR="00491AF2" w:rsidRPr="001F76B2" w:rsidRDefault="00491AF2" w:rsidP="00491AF2">
      <w:pPr>
        <w:numPr>
          <w:ilvl w:val="0"/>
          <w:numId w:val="1"/>
        </w:numPr>
        <w:rPr>
          <w:sz w:val="22"/>
          <w:szCs w:val="22"/>
        </w:rPr>
      </w:pPr>
      <w:r w:rsidRPr="001F76B2">
        <w:rPr>
          <w:sz w:val="22"/>
          <w:szCs w:val="22"/>
        </w:rPr>
        <w:t>magnio koncentraciją serume gali mažinti vaist</w:t>
      </w:r>
      <w:r>
        <w:rPr>
          <w:sz w:val="22"/>
          <w:szCs w:val="22"/>
        </w:rPr>
        <w:t>iniai preparatai</w:t>
      </w:r>
      <w:r w:rsidRPr="001F76B2">
        <w:rPr>
          <w:sz w:val="22"/>
          <w:szCs w:val="22"/>
        </w:rPr>
        <w:t>, kurių sudėtyje yra estrogenų (pvz., geriamieji apsaugantys nuo pastojimo</w:t>
      </w:r>
      <w:r>
        <w:rPr>
          <w:sz w:val="22"/>
          <w:szCs w:val="22"/>
        </w:rPr>
        <w:t xml:space="preserve"> vaistiniai</w:t>
      </w:r>
      <w:r w:rsidRPr="001F76B2">
        <w:rPr>
          <w:sz w:val="22"/>
          <w:szCs w:val="22"/>
        </w:rPr>
        <w:t xml:space="preserve"> preparatai);</w:t>
      </w:r>
    </w:p>
    <w:p w14:paraId="773E6A9C" w14:textId="77777777" w:rsidR="00491AF2" w:rsidRPr="001F76B2" w:rsidRDefault="00491AF2" w:rsidP="00491AF2">
      <w:pPr>
        <w:numPr>
          <w:ilvl w:val="0"/>
          <w:numId w:val="1"/>
        </w:numPr>
        <w:rPr>
          <w:sz w:val="22"/>
          <w:szCs w:val="22"/>
        </w:rPr>
      </w:pPr>
      <w:r w:rsidRPr="001F76B2">
        <w:rPr>
          <w:sz w:val="22"/>
          <w:szCs w:val="22"/>
        </w:rPr>
        <w:t>magnio poreikis padidėja nėštumo ir žindymo laikotarpiu;</w:t>
      </w:r>
    </w:p>
    <w:p w14:paraId="308CC727" w14:textId="77777777" w:rsidR="00491AF2" w:rsidRPr="001F76B2" w:rsidRDefault="00491AF2" w:rsidP="00491AF2">
      <w:pPr>
        <w:numPr>
          <w:ilvl w:val="0"/>
          <w:numId w:val="1"/>
        </w:numPr>
        <w:rPr>
          <w:sz w:val="22"/>
          <w:szCs w:val="22"/>
        </w:rPr>
      </w:pPr>
      <w:r w:rsidRPr="001F76B2">
        <w:rPr>
          <w:sz w:val="22"/>
          <w:szCs w:val="22"/>
        </w:rPr>
        <w:t xml:space="preserve">dėl įvairių priežasčių, visų pirma triukšmo, atsiradęs stresas didina magnio poreikį (magnis būtinas katecholaminams kauptis antinksčiuose ir adrenalinui išsiskirti). Nustatyta, kad triukšmo metu magnio išskyrimas su šlapimu padidėja 15 proc. </w:t>
      </w:r>
    </w:p>
    <w:p w14:paraId="23C0ECF9" w14:textId="77777777" w:rsidR="00491AF2" w:rsidRPr="001F76B2" w:rsidRDefault="00491AF2" w:rsidP="00491AF2">
      <w:pPr>
        <w:rPr>
          <w:sz w:val="22"/>
          <w:szCs w:val="22"/>
        </w:rPr>
      </w:pPr>
    </w:p>
    <w:p w14:paraId="3B4FE313" w14:textId="77777777" w:rsidR="00491AF2" w:rsidRPr="001F76B2" w:rsidRDefault="00491AF2" w:rsidP="00491AF2">
      <w:pPr>
        <w:ind w:left="540" w:hanging="540"/>
        <w:rPr>
          <w:b/>
          <w:sz w:val="22"/>
          <w:szCs w:val="22"/>
        </w:rPr>
      </w:pPr>
      <w:bookmarkStart w:id="34" w:name="_Toc129243114"/>
      <w:bookmarkStart w:id="35" w:name="_Toc129243239"/>
      <w:r w:rsidRPr="001F76B2">
        <w:rPr>
          <w:b/>
          <w:sz w:val="22"/>
          <w:szCs w:val="22"/>
        </w:rPr>
        <w:t>5.3</w:t>
      </w:r>
      <w:r w:rsidRPr="001F76B2">
        <w:rPr>
          <w:b/>
          <w:sz w:val="22"/>
          <w:szCs w:val="22"/>
        </w:rPr>
        <w:tab/>
        <w:t>Ikiklinikinių saugumo tyrimų duomenys</w:t>
      </w:r>
      <w:bookmarkEnd w:id="34"/>
      <w:bookmarkEnd w:id="35"/>
    </w:p>
    <w:p w14:paraId="02C728D9" w14:textId="77777777" w:rsidR="00491AF2" w:rsidRPr="001F76B2" w:rsidRDefault="00491AF2" w:rsidP="00491AF2">
      <w:pPr>
        <w:rPr>
          <w:sz w:val="22"/>
          <w:szCs w:val="22"/>
        </w:rPr>
      </w:pPr>
    </w:p>
    <w:p w14:paraId="2D76B140" w14:textId="77777777" w:rsidR="00491AF2" w:rsidRPr="001F76B2" w:rsidRDefault="00491AF2" w:rsidP="00491AF2">
      <w:pPr>
        <w:rPr>
          <w:iCs/>
          <w:sz w:val="22"/>
          <w:szCs w:val="22"/>
        </w:rPr>
      </w:pPr>
      <w:r w:rsidRPr="001F76B2">
        <w:rPr>
          <w:iCs/>
          <w:sz w:val="22"/>
          <w:szCs w:val="22"/>
        </w:rPr>
        <w:t>Duomenų nepateikiama.</w:t>
      </w:r>
    </w:p>
    <w:p w14:paraId="3D7AA25E" w14:textId="77777777" w:rsidR="00491AF2" w:rsidRPr="001F76B2" w:rsidRDefault="00491AF2" w:rsidP="00491AF2">
      <w:pPr>
        <w:rPr>
          <w:iCs/>
          <w:sz w:val="22"/>
          <w:szCs w:val="22"/>
        </w:rPr>
      </w:pPr>
    </w:p>
    <w:p w14:paraId="24B3D0E2" w14:textId="77777777" w:rsidR="00491AF2" w:rsidRPr="001F76B2" w:rsidRDefault="00491AF2" w:rsidP="00491AF2">
      <w:pPr>
        <w:rPr>
          <w:iCs/>
          <w:sz w:val="22"/>
          <w:szCs w:val="22"/>
        </w:rPr>
      </w:pPr>
    </w:p>
    <w:p w14:paraId="216134B0" w14:textId="77777777" w:rsidR="00491AF2" w:rsidRPr="001F76B2" w:rsidRDefault="00491AF2" w:rsidP="00491AF2">
      <w:pPr>
        <w:ind w:left="540" w:hanging="540"/>
        <w:rPr>
          <w:b/>
          <w:sz w:val="22"/>
          <w:szCs w:val="22"/>
        </w:rPr>
      </w:pPr>
      <w:bookmarkStart w:id="36" w:name="_Toc129243115"/>
      <w:bookmarkStart w:id="37" w:name="_Toc129243240"/>
      <w:r w:rsidRPr="001F76B2">
        <w:rPr>
          <w:b/>
          <w:sz w:val="22"/>
          <w:szCs w:val="22"/>
        </w:rPr>
        <w:t>6.</w:t>
      </w:r>
      <w:r w:rsidRPr="001F76B2">
        <w:rPr>
          <w:b/>
          <w:sz w:val="22"/>
          <w:szCs w:val="22"/>
        </w:rPr>
        <w:tab/>
        <w:t>FARMACINĖ INFORMACIJA</w:t>
      </w:r>
      <w:bookmarkEnd w:id="36"/>
      <w:bookmarkEnd w:id="37"/>
    </w:p>
    <w:p w14:paraId="292EFB76" w14:textId="77777777" w:rsidR="00491AF2" w:rsidRPr="001F76B2" w:rsidRDefault="00491AF2" w:rsidP="00491AF2">
      <w:pPr>
        <w:rPr>
          <w:sz w:val="22"/>
          <w:szCs w:val="22"/>
        </w:rPr>
      </w:pPr>
    </w:p>
    <w:p w14:paraId="0A71A833" w14:textId="77777777" w:rsidR="00491AF2" w:rsidRPr="001F76B2" w:rsidRDefault="00491AF2" w:rsidP="00491AF2">
      <w:pPr>
        <w:ind w:left="540" w:hanging="540"/>
        <w:rPr>
          <w:b/>
          <w:sz w:val="22"/>
          <w:szCs w:val="22"/>
        </w:rPr>
      </w:pPr>
      <w:bookmarkStart w:id="38" w:name="_Toc129243116"/>
      <w:bookmarkStart w:id="39" w:name="_Toc129243241"/>
      <w:r w:rsidRPr="001F76B2">
        <w:rPr>
          <w:b/>
          <w:sz w:val="22"/>
          <w:szCs w:val="22"/>
        </w:rPr>
        <w:t>6.1</w:t>
      </w:r>
      <w:r w:rsidRPr="001F76B2">
        <w:rPr>
          <w:b/>
          <w:sz w:val="22"/>
          <w:szCs w:val="22"/>
        </w:rPr>
        <w:tab/>
        <w:t>Pagalbinių medžiagų sąrašas</w:t>
      </w:r>
      <w:bookmarkEnd w:id="38"/>
      <w:bookmarkEnd w:id="39"/>
    </w:p>
    <w:p w14:paraId="454E6732" w14:textId="77777777" w:rsidR="00491AF2" w:rsidRPr="001F76B2" w:rsidRDefault="00491AF2" w:rsidP="00491AF2">
      <w:pPr>
        <w:rPr>
          <w:sz w:val="22"/>
          <w:szCs w:val="22"/>
        </w:rPr>
      </w:pPr>
    </w:p>
    <w:p w14:paraId="6BD9CB9E" w14:textId="77777777" w:rsidR="00491AF2" w:rsidRPr="001F76B2" w:rsidRDefault="00491AF2" w:rsidP="00491AF2">
      <w:pPr>
        <w:rPr>
          <w:sz w:val="22"/>
          <w:szCs w:val="22"/>
        </w:rPr>
      </w:pPr>
      <w:r w:rsidRPr="001F76B2">
        <w:rPr>
          <w:sz w:val="22"/>
          <w:szCs w:val="22"/>
        </w:rPr>
        <w:t>Povidonas K30</w:t>
      </w:r>
    </w:p>
    <w:p w14:paraId="1D65602A" w14:textId="77777777" w:rsidR="00491AF2" w:rsidRPr="001F76B2" w:rsidRDefault="00491AF2" w:rsidP="00491AF2">
      <w:pPr>
        <w:rPr>
          <w:sz w:val="22"/>
          <w:szCs w:val="22"/>
        </w:rPr>
      </w:pPr>
      <w:r w:rsidRPr="001F76B2">
        <w:rPr>
          <w:sz w:val="22"/>
          <w:szCs w:val="22"/>
        </w:rPr>
        <w:t>Laktozė monohidratas</w:t>
      </w:r>
    </w:p>
    <w:p w14:paraId="5526F729" w14:textId="77777777" w:rsidR="00491AF2" w:rsidRPr="001F76B2" w:rsidRDefault="00491AF2" w:rsidP="00491AF2">
      <w:pPr>
        <w:rPr>
          <w:sz w:val="22"/>
          <w:szCs w:val="22"/>
        </w:rPr>
      </w:pPr>
      <w:r w:rsidRPr="001F76B2">
        <w:rPr>
          <w:sz w:val="22"/>
          <w:szCs w:val="22"/>
        </w:rPr>
        <w:t>Talkas</w:t>
      </w:r>
    </w:p>
    <w:p w14:paraId="52E4B9CF" w14:textId="77777777" w:rsidR="00491AF2" w:rsidRPr="001F76B2" w:rsidRDefault="00491AF2" w:rsidP="00491AF2">
      <w:pPr>
        <w:rPr>
          <w:sz w:val="22"/>
          <w:szCs w:val="22"/>
        </w:rPr>
      </w:pPr>
      <w:r w:rsidRPr="001F76B2">
        <w:rPr>
          <w:sz w:val="22"/>
          <w:szCs w:val="22"/>
        </w:rPr>
        <w:t>Magnio stearatas</w:t>
      </w:r>
    </w:p>
    <w:p w14:paraId="2BB912D7" w14:textId="77777777" w:rsidR="00491AF2" w:rsidRPr="001F76B2" w:rsidRDefault="00491AF2" w:rsidP="00491AF2">
      <w:pPr>
        <w:rPr>
          <w:sz w:val="22"/>
          <w:szCs w:val="22"/>
        </w:rPr>
      </w:pPr>
      <w:r w:rsidRPr="001F76B2">
        <w:rPr>
          <w:sz w:val="22"/>
          <w:szCs w:val="22"/>
        </w:rPr>
        <w:t>Natrio ciklamatas</w:t>
      </w:r>
    </w:p>
    <w:p w14:paraId="7614975F" w14:textId="77777777" w:rsidR="00491AF2" w:rsidRPr="001F76B2" w:rsidRDefault="00491AF2" w:rsidP="00491AF2">
      <w:pPr>
        <w:rPr>
          <w:sz w:val="22"/>
          <w:szCs w:val="22"/>
        </w:rPr>
      </w:pPr>
      <w:r w:rsidRPr="001F76B2">
        <w:rPr>
          <w:sz w:val="22"/>
          <w:szCs w:val="22"/>
        </w:rPr>
        <w:t>Kukurūzų krakmolas</w:t>
      </w:r>
    </w:p>
    <w:p w14:paraId="0F000C7A" w14:textId="77777777" w:rsidR="00491AF2" w:rsidRPr="001F76B2" w:rsidRDefault="00491AF2" w:rsidP="00491AF2">
      <w:pPr>
        <w:rPr>
          <w:sz w:val="22"/>
          <w:szCs w:val="22"/>
        </w:rPr>
      </w:pPr>
      <w:r w:rsidRPr="001F76B2">
        <w:rPr>
          <w:sz w:val="22"/>
          <w:szCs w:val="22"/>
        </w:rPr>
        <w:t>Kroskarmeliozės natrio druska</w:t>
      </w:r>
    </w:p>
    <w:p w14:paraId="0FEB6CA1" w14:textId="77777777" w:rsidR="00491AF2" w:rsidRPr="001F76B2" w:rsidRDefault="00491AF2" w:rsidP="00491AF2">
      <w:pPr>
        <w:rPr>
          <w:sz w:val="22"/>
          <w:szCs w:val="22"/>
        </w:rPr>
      </w:pPr>
      <w:r w:rsidRPr="001F76B2">
        <w:rPr>
          <w:sz w:val="22"/>
          <w:szCs w:val="22"/>
        </w:rPr>
        <w:t>Mikrokristalinė celiuliozė</w:t>
      </w:r>
    </w:p>
    <w:p w14:paraId="55B31AD4" w14:textId="77777777" w:rsidR="00491AF2" w:rsidRPr="001F76B2" w:rsidRDefault="00491AF2" w:rsidP="00491AF2">
      <w:pPr>
        <w:rPr>
          <w:sz w:val="22"/>
          <w:szCs w:val="22"/>
        </w:rPr>
      </w:pPr>
      <w:r w:rsidRPr="001F76B2">
        <w:rPr>
          <w:sz w:val="22"/>
          <w:szCs w:val="22"/>
        </w:rPr>
        <w:t>Koloidinis bevandenis silicio dioksidas</w:t>
      </w:r>
    </w:p>
    <w:p w14:paraId="531915A6" w14:textId="77777777" w:rsidR="00491AF2" w:rsidRPr="001F76B2" w:rsidRDefault="00491AF2" w:rsidP="00491AF2">
      <w:pPr>
        <w:rPr>
          <w:sz w:val="22"/>
          <w:szCs w:val="22"/>
        </w:rPr>
      </w:pPr>
    </w:p>
    <w:p w14:paraId="04606AF5" w14:textId="77777777" w:rsidR="00491AF2" w:rsidRPr="001F76B2" w:rsidRDefault="00491AF2" w:rsidP="00491AF2">
      <w:pPr>
        <w:ind w:left="540" w:hanging="540"/>
        <w:rPr>
          <w:b/>
          <w:sz w:val="22"/>
          <w:szCs w:val="22"/>
        </w:rPr>
      </w:pPr>
      <w:bookmarkStart w:id="40" w:name="_Toc129243117"/>
      <w:bookmarkStart w:id="41" w:name="_Toc129243242"/>
      <w:r w:rsidRPr="001F76B2">
        <w:rPr>
          <w:b/>
          <w:sz w:val="22"/>
          <w:szCs w:val="22"/>
        </w:rPr>
        <w:t>6.2</w:t>
      </w:r>
      <w:r w:rsidRPr="001F76B2">
        <w:rPr>
          <w:b/>
          <w:sz w:val="22"/>
          <w:szCs w:val="22"/>
        </w:rPr>
        <w:tab/>
        <w:t>Nesuderinamumas</w:t>
      </w:r>
      <w:bookmarkEnd w:id="40"/>
      <w:bookmarkEnd w:id="41"/>
    </w:p>
    <w:p w14:paraId="01F3F0D4" w14:textId="77777777" w:rsidR="00491AF2" w:rsidRPr="001F76B2" w:rsidRDefault="00491AF2" w:rsidP="00491AF2">
      <w:pPr>
        <w:rPr>
          <w:b/>
          <w:bCs/>
          <w:iCs/>
          <w:sz w:val="22"/>
          <w:szCs w:val="22"/>
        </w:rPr>
      </w:pPr>
    </w:p>
    <w:p w14:paraId="066AB4DC" w14:textId="77777777" w:rsidR="00491AF2" w:rsidRPr="001F76B2" w:rsidRDefault="00491AF2" w:rsidP="00491AF2">
      <w:pPr>
        <w:rPr>
          <w:iCs/>
          <w:sz w:val="22"/>
          <w:szCs w:val="22"/>
        </w:rPr>
      </w:pPr>
      <w:r w:rsidRPr="001F76B2">
        <w:rPr>
          <w:sz w:val="22"/>
          <w:szCs w:val="22"/>
        </w:rPr>
        <w:t>Duomenys nebūtini</w:t>
      </w:r>
      <w:r w:rsidRPr="001F76B2">
        <w:rPr>
          <w:iCs/>
          <w:sz w:val="22"/>
          <w:szCs w:val="22"/>
        </w:rPr>
        <w:t>.</w:t>
      </w:r>
    </w:p>
    <w:p w14:paraId="46A9061C" w14:textId="77777777" w:rsidR="00491AF2" w:rsidRPr="001F76B2" w:rsidRDefault="00491AF2" w:rsidP="00491AF2">
      <w:pPr>
        <w:rPr>
          <w:iCs/>
          <w:sz w:val="22"/>
          <w:szCs w:val="22"/>
        </w:rPr>
      </w:pPr>
    </w:p>
    <w:p w14:paraId="5D5C34C1" w14:textId="77777777" w:rsidR="00491AF2" w:rsidRPr="001F76B2" w:rsidRDefault="00491AF2" w:rsidP="00491AF2">
      <w:pPr>
        <w:ind w:left="540" w:hanging="540"/>
        <w:rPr>
          <w:b/>
          <w:sz w:val="22"/>
          <w:szCs w:val="22"/>
        </w:rPr>
      </w:pPr>
      <w:bookmarkStart w:id="42" w:name="_Toc129243118"/>
      <w:bookmarkStart w:id="43" w:name="_Toc129243243"/>
      <w:r w:rsidRPr="001F76B2">
        <w:rPr>
          <w:b/>
          <w:sz w:val="22"/>
          <w:szCs w:val="22"/>
        </w:rPr>
        <w:t>6.3</w:t>
      </w:r>
      <w:r w:rsidRPr="001F76B2">
        <w:rPr>
          <w:b/>
          <w:sz w:val="22"/>
          <w:szCs w:val="22"/>
        </w:rPr>
        <w:tab/>
        <w:t>Tinkamumo laikas</w:t>
      </w:r>
      <w:bookmarkEnd w:id="42"/>
      <w:bookmarkEnd w:id="43"/>
    </w:p>
    <w:p w14:paraId="3560C3CE" w14:textId="77777777" w:rsidR="00491AF2" w:rsidRPr="001F76B2" w:rsidRDefault="00491AF2" w:rsidP="00491AF2">
      <w:pPr>
        <w:rPr>
          <w:iCs/>
          <w:sz w:val="22"/>
          <w:szCs w:val="22"/>
        </w:rPr>
      </w:pPr>
    </w:p>
    <w:p w14:paraId="5C447AB2" w14:textId="77777777" w:rsidR="00491AF2" w:rsidRPr="001F76B2" w:rsidRDefault="00491AF2" w:rsidP="00491AF2">
      <w:pPr>
        <w:rPr>
          <w:iCs/>
          <w:sz w:val="22"/>
          <w:szCs w:val="22"/>
        </w:rPr>
      </w:pPr>
      <w:r w:rsidRPr="001F76B2">
        <w:rPr>
          <w:iCs/>
          <w:sz w:val="22"/>
          <w:szCs w:val="22"/>
        </w:rPr>
        <w:t>5 metai.</w:t>
      </w:r>
    </w:p>
    <w:p w14:paraId="4A23D5BB" w14:textId="77777777" w:rsidR="00491AF2" w:rsidRPr="001F76B2" w:rsidRDefault="00491AF2" w:rsidP="00491AF2">
      <w:pPr>
        <w:rPr>
          <w:iCs/>
          <w:sz w:val="22"/>
          <w:szCs w:val="22"/>
        </w:rPr>
      </w:pPr>
    </w:p>
    <w:p w14:paraId="5BCB4352" w14:textId="77777777" w:rsidR="00491AF2" w:rsidRPr="001F76B2" w:rsidRDefault="00491AF2" w:rsidP="00491AF2">
      <w:pPr>
        <w:ind w:left="540" w:hanging="540"/>
        <w:rPr>
          <w:b/>
          <w:sz w:val="22"/>
          <w:szCs w:val="22"/>
        </w:rPr>
      </w:pPr>
      <w:bookmarkStart w:id="44" w:name="_Toc129243119"/>
      <w:bookmarkStart w:id="45" w:name="_Toc129243244"/>
      <w:r w:rsidRPr="001F76B2">
        <w:rPr>
          <w:b/>
          <w:sz w:val="22"/>
          <w:szCs w:val="22"/>
        </w:rPr>
        <w:t>6.4</w:t>
      </w:r>
      <w:r w:rsidRPr="001F76B2">
        <w:rPr>
          <w:b/>
          <w:sz w:val="22"/>
          <w:szCs w:val="22"/>
        </w:rPr>
        <w:tab/>
        <w:t>Specialios laikymo sąlygos</w:t>
      </w:r>
      <w:bookmarkEnd w:id="44"/>
      <w:bookmarkEnd w:id="45"/>
    </w:p>
    <w:p w14:paraId="1FE27935" w14:textId="77777777" w:rsidR="00491AF2" w:rsidRPr="001F76B2" w:rsidRDefault="00491AF2" w:rsidP="00491AF2">
      <w:pPr>
        <w:rPr>
          <w:b/>
          <w:bCs/>
          <w:iCs/>
          <w:sz w:val="22"/>
          <w:szCs w:val="22"/>
        </w:rPr>
      </w:pPr>
    </w:p>
    <w:p w14:paraId="4E50A69E" w14:textId="77777777" w:rsidR="00491AF2" w:rsidRPr="001F76B2" w:rsidRDefault="00491AF2" w:rsidP="00491AF2">
      <w:pPr>
        <w:rPr>
          <w:sz w:val="22"/>
          <w:szCs w:val="22"/>
        </w:rPr>
      </w:pPr>
      <w:r w:rsidRPr="001F76B2">
        <w:rPr>
          <w:noProof/>
          <w:sz w:val="22"/>
          <w:szCs w:val="22"/>
        </w:rPr>
        <w:t>Šiam vaistiniam preparatui specialių laikymo sąlygų nereikia.</w:t>
      </w:r>
    </w:p>
    <w:p w14:paraId="0714D65D" w14:textId="77777777" w:rsidR="00491AF2" w:rsidRPr="001F76B2" w:rsidRDefault="00491AF2" w:rsidP="00491AF2">
      <w:pPr>
        <w:rPr>
          <w:iCs/>
          <w:sz w:val="22"/>
          <w:szCs w:val="22"/>
        </w:rPr>
      </w:pPr>
    </w:p>
    <w:p w14:paraId="457074E4" w14:textId="77777777" w:rsidR="00491AF2" w:rsidRPr="001F76B2" w:rsidRDefault="00491AF2" w:rsidP="00491AF2">
      <w:pPr>
        <w:ind w:left="540" w:hanging="540"/>
        <w:rPr>
          <w:b/>
          <w:sz w:val="22"/>
          <w:szCs w:val="22"/>
        </w:rPr>
      </w:pPr>
      <w:bookmarkStart w:id="46" w:name="_Toc129243120"/>
      <w:bookmarkStart w:id="47" w:name="_Toc129243245"/>
      <w:r w:rsidRPr="001F76B2">
        <w:rPr>
          <w:b/>
          <w:sz w:val="22"/>
          <w:szCs w:val="22"/>
        </w:rPr>
        <w:t>6.5</w:t>
      </w:r>
      <w:r w:rsidRPr="001F76B2">
        <w:rPr>
          <w:b/>
          <w:sz w:val="22"/>
          <w:szCs w:val="22"/>
        </w:rPr>
        <w:tab/>
        <w:t>Talpyklės pobūdis ir jos turinys</w:t>
      </w:r>
      <w:bookmarkEnd w:id="46"/>
      <w:bookmarkEnd w:id="47"/>
    </w:p>
    <w:p w14:paraId="06413722" w14:textId="77777777" w:rsidR="00491AF2" w:rsidRPr="001F76B2" w:rsidRDefault="00491AF2" w:rsidP="00491AF2">
      <w:pPr>
        <w:rPr>
          <w:sz w:val="22"/>
          <w:szCs w:val="22"/>
        </w:rPr>
      </w:pPr>
    </w:p>
    <w:p w14:paraId="0EECC0D6" w14:textId="77777777" w:rsidR="00491AF2" w:rsidRPr="001F76B2" w:rsidRDefault="00491AF2" w:rsidP="00491AF2">
      <w:pPr>
        <w:rPr>
          <w:iCs/>
          <w:sz w:val="22"/>
          <w:szCs w:val="22"/>
        </w:rPr>
      </w:pPr>
      <w:r w:rsidRPr="001F76B2">
        <w:rPr>
          <w:iCs/>
          <w:sz w:val="22"/>
          <w:szCs w:val="22"/>
        </w:rPr>
        <w:t>PVC/</w:t>
      </w:r>
      <w:r>
        <w:rPr>
          <w:iCs/>
          <w:sz w:val="22"/>
          <w:szCs w:val="22"/>
        </w:rPr>
        <w:t>arba PVC-PVDC/</w:t>
      </w:r>
      <w:r w:rsidRPr="001F76B2">
        <w:rPr>
          <w:iCs/>
          <w:sz w:val="22"/>
          <w:szCs w:val="22"/>
        </w:rPr>
        <w:t>aliuminio folijos lizdinė plokštelė, kurioje yra 10 tablečių. Kartono dėžutėje yra 20 arba 50 tablečių.</w:t>
      </w:r>
      <w:bookmarkStart w:id="48" w:name="OLE_LINK2"/>
    </w:p>
    <w:p w14:paraId="2BAE8F09" w14:textId="77777777" w:rsidR="00491AF2" w:rsidRDefault="00491AF2" w:rsidP="00491AF2">
      <w:pPr>
        <w:rPr>
          <w:iCs/>
          <w:sz w:val="22"/>
          <w:szCs w:val="22"/>
        </w:rPr>
      </w:pPr>
    </w:p>
    <w:p w14:paraId="62B21612" w14:textId="77777777" w:rsidR="00491AF2" w:rsidRPr="001F76B2" w:rsidRDefault="00491AF2" w:rsidP="00491AF2">
      <w:pPr>
        <w:rPr>
          <w:iCs/>
          <w:sz w:val="22"/>
          <w:szCs w:val="22"/>
        </w:rPr>
      </w:pPr>
      <w:r w:rsidRPr="001F76B2">
        <w:rPr>
          <w:iCs/>
          <w:sz w:val="22"/>
          <w:szCs w:val="22"/>
        </w:rPr>
        <w:t>Gali būti tiekiamos ne visų dydžių pakuotės.</w:t>
      </w:r>
    </w:p>
    <w:bookmarkEnd w:id="48"/>
    <w:p w14:paraId="6505AD84" w14:textId="77777777" w:rsidR="00491AF2" w:rsidRPr="001F76B2" w:rsidRDefault="00491AF2" w:rsidP="00491AF2">
      <w:pPr>
        <w:rPr>
          <w:iCs/>
          <w:sz w:val="22"/>
          <w:szCs w:val="22"/>
        </w:rPr>
      </w:pPr>
    </w:p>
    <w:p w14:paraId="25DEA042" w14:textId="77777777" w:rsidR="00491AF2" w:rsidRPr="001F76B2" w:rsidRDefault="00491AF2" w:rsidP="00491AF2">
      <w:pPr>
        <w:ind w:left="540" w:hanging="540"/>
        <w:rPr>
          <w:b/>
          <w:sz w:val="22"/>
          <w:szCs w:val="22"/>
        </w:rPr>
      </w:pPr>
      <w:bookmarkStart w:id="49" w:name="_Toc129243121"/>
      <w:bookmarkStart w:id="50" w:name="_Toc129243246"/>
      <w:r w:rsidRPr="001F76B2">
        <w:rPr>
          <w:b/>
          <w:sz w:val="22"/>
          <w:szCs w:val="22"/>
        </w:rPr>
        <w:t>6.6</w:t>
      </w:r>
      <w:r w:rsidRPr="001F76B2">
        <w:rPr>
          <w:b/>
          <w:sz w:val="22"/>
          <w:szCs w:val="22"/>
        </w:rPr>
        <w:tab/>
        <w:t>Specialūs reikalavimai atliekoms tvarkyti</w:t>
      </w:r>
      <w:bookmarkEnd w:id="49"/>
      <w:bookmarkEnd w:id="50"/>
    </w:p>
    <w:p w14:paraId="68B6CEC1" w14:textId="77777777" w:rsidR="00491AF2" w:rsidRPr="001F76B2" w:rsidRDefault="00491AF2" w:rsidP="00491AF2">
      <w:pPr>
        <w:rPr>
          <w:sz w:val="22"/>
          <w:szCs w:val="22"/>
        </w:rPr>
      </w:pPr>
    </w:p>
    <w:p w14:paraId="4826A698" w14:textId="77777777" w:rsidR="00491AF2" w:rsidRPr="001F76B2" w:rsidRDefault="00491AF2" w:rsidP="00491AF2">
      <w:pPr>
        <w:rPr>
          <w:sz w:val="22"/>
          <w:szCs w:val="22"/>
        </w:rPr>
      </w:pPr>
      <w:r w:rsidRPr="001F76B2">
        <w:rPr>
          <w:sz w:val="22"/>
          <w:szCs w:val="22"/>
        </w:rPr>
        <w:t>Specialių reikalavimų nėra.</w:t>
      </w:r>
    </w:p>
    <w:p w14:paraId="0DD1DEF4" w14:textId="77777777" w:rsidR="00491AF2" w:rsidRPr="001F76B2" w:rsidRDefault="00491AF2" w:rsidP="00491AF2">
      <w:pPr>
        <w:rPr>
          <w:sz w:val="22"/>
          <w:szCs w:val="22"/>
        </w:rPr>
      </w:pPr>
    </w:p>
    <w:p w14:paraId="4762DFED" w14:textId="77777777" w:rsidR="00491AF2" w:rsidRPr="001F76B2" w:rsidRDefault="00491AF2" w:rsidP="00491AF2">
      <w:pPr>
        <w:rPr>
          <w:iCs/>
          <w:sz w:val="22"/>
          <w:szCs w:val="22"/>
        </w:rPr>
      </w:pPr>
    </w:p>
    <w:p w14:paraId="37356429" w14:textId="77777777" w:rsidR="00491AF2" w:rsidRPr="001F76B2" w:rsidRDefault="00491AF2" w:rsidP="00491AF2">
      <w:pPr>
        <w:ind w:left="540" w:hanging="540"/>
        <w:rPr>
          <w:b/>
          <w:sz w:val="22"/>
          <w:szCs w:val="22"/>
        </w:rPr>
      </w:pPr>
      <w:bookmarkStart w:id="51" w:name="_Toc129243122"/>
      <w:bookmarkStart w:id="52" w:name="_Toc129243247"/>
      <w:r w:rsidRPr="001F76B2">
        <w:rPr>
          <w:b/>
          <w:sz w:val="22"/>
          <w:szCs w:val="22"/>
        </w:rPr>
        <w:t>7.</w:t>
      </w:r>
      <w:r w:rsidRPr="001F76B2">
        <w:rPr>
          <w:b/>
          <w:sz w:val="22"/>
          <w:szCs w:val="22"/>
        </w:rPr>
        <w:tab/>
        <w:t>R</w:t>
      </w:r>
      <w:r>
        <w:rPr>
          <w:b/>
          <w:sz w:val="22"/>
          <w:szCs w:val="22"/>
        </w:rPr>
        <w:t>EGISTRUOTOJAS</w:t>
      </w:r>
      <w:bookmarkEnd w:id="51"/>
      <w:bookmarkEnd w:id="52"/>
    </w:p>
    <w:p w14:paraId="1650434D" w14:textId="77777777" w:rsidR="00491AF2" w:rsidRPr="001F76B2" w:rsidRDefault="00491AF2" w:rsidP="00491AF2">
      <w:pPr>
        <w:rPr>
          <w:sz w:val="22"/>
          <w:szCs w:val="22"/>
        </w:rPr>
      </w:pPr>
    </w:p>
    <w:p w14:paraId="2032A29D" w14:textId="37B1FBB5" w:rsidR="00491AF2" w:rsidRPr="001F76B2" w:rsidRDefault="007666A8" w:rsidP="00491AF2">
      <w:pPr>
        <w:rPr>
          <w:sz w:val="22"/>
          <w:szCs w:val="22"/>
        </w:rPr>
      </w:pPr>
      <w:r w:rsidRPr="008E4716">
        <w:rPr>
          <w:lang w:val="de-DE"/>
        </w:rPr>
        <w:t>Wörwag</w:t>
      </w:r>
      <w:r w:rsidR="00491AF2" w:rsidRPr="001F76B2">
        <w:rPr>
          <w:sz w:val="22"/>
          <w:szCs w:val="22"/>
        </w:rPr>
        <w:t xml:space="preserve"> Pharma GmbH &amp; Co. KG</w:t>
      </w:r>
    </w:p>
    <w:p w14:paraId="51951901" w14:textId="77777777" w:rsidR="00491AF2" w:rsidRPr="001F76B2" w:rsidRDefault="007666A8" w:rsidP="00491AF2">
      <w:pPr>
        <w:rPr>
          <w:sz w:val="22"/>
          <w:szCs w:val="22"/>
        </w:rPr>
      </w:pPr>
      <w:r w:rsidRPr="008E4716">
        <w:rPr>
          <w:lang w:val="de-DE"/>
        </w:rPr>
        <w:t>Flugfeld-Allee 24</w:t>
      </w:r>
    </w:p>
    <w:p w14:paraId="5FED2F80" w14:textId="77777777" w:rsidR="00491AF2" w:rsidRPr="001F76B2" w:rsidRDefault="00491AF2" w:rsidP="00491AF2">
      <w:pPr>
        <w:rPr>
          <w:sz w:val="22"/>
          <w:szCs w:val="22"/>
        </w:rPr>
      </w:pPr>
      <w:r w:rsidRPr="001F76B2">
        <w:rPr>
          <w:sz w:val="22"/>
          <w:szCs w:val="22"/>
        </w:rPr>
        <w:t>71034 Böblingen</w:t>
      </w:r>
    </w:p>
    <w:p w14:paraId="2944302C" w14:textId="77777777" w:rsidR="00491AF2" w:rsidRPr="001F76B2" w:rsidRDefault="00491AF2" w:rsidP="00491AF2">
      <w:pPr>
        <w:rPr>
          <w:sz w:val="22"/>
          <w:szCs w:val="22"/>
        </w:rPr>
      </w:pPr>
      <w:r w:rsidRPr="001F76B2">
        <w:rPr>
          <w:sz w:val="22"/>
          <w:szCs w:val="22"/>
        </w:rPr>
        <w:t>Vokietija</w:t>
      </w:r>
    </w:p>
    <w:p w14:paraId="6FD52799" w14:textId="77777777" w:rsidR="00225432" w:rsidRPr="00844FD0" w:rsidRDefault="00225432" w:rsidP="00225432">
      <w:pPr>
        <w:numPr>
          <w:ilvl w:val="12"/>
          <w:numId w:val="0"/>
        </w:numPr>
        <w:rPr>
          <w:noProof/>
          <w:sz w:val="22"/>
          <w:szCs w:val="22"/>
          <w:lang w:val="da-DK"/>
        </w:rPr>
      </w:pPr>
      <w:r w:rsidRPr="00844FD0">
        <w:rPr>
          <w:noProof/>
          <w:sz w:val="22"/>
          <w:szCs w:val="22"/>
          <w:lang w:val="da-DK"/>
        </w:rPr>
        <w:t>Tel. +49 (0)7031/6204-0</w:t>
      </w:r>
    </w:p>
    <w:p w14:paraId="5F5D072D" w14:textId="77777777" w:rsidR="00225432" w:rsidRPr="00AD67F4" w:rsidRDefault="00225432" w:rsidP="00225432">
      <w:pPr>
        <w:numPr>
          <w:ilvl w:val="12"/>
          <w:numId w:val="0"/>
        </w:numPr>
        <w:rPr>
          <w:noProof/>
          <w:sz w:val="22"/>
          <w:szCs w:val="22"/>
          <w:lang w:val="pt-PT"/>
        </w:rPr>
      </w:pPr>
      <w:r w:rsidRPr="00AD67F4">
        <w:rPr>
          <w:noProof/>
          <w:sz w:val="22"/>
          <w:szCs w:val="22"/>
          <w:lang w:val="pt-PT"/>
        </w:rPr>
        <w:t>Faksas +49 (0)7031/6204-31</w:t>
      </w:r>
    </w:p>
    <w:p w14:paraId="0EE92716" w14:textId="77777777" w:rsidR="00225432" w:rsidRPr="00AD67F4" w:rsidRDefault="00225432" w:rsidP="00225432">
      <w:pPr>
        <w:numPr>
          <w:ilvl w:val="12"/>
          <w:numId w:val="0"/>
        </w:numPr>
        <w:rPr>
          <w:noProof/>
          <w:sz w:val="22"/>
          <w:szCs w:val="22"/>
          <w:lang w:val="pt-PT"/>
        </w:rPr>
      </w:pPr>
      <w:r w:rsidRPr="00AD67F4">
        <w:rPr>
          <w:noProof/>
          <w:sz w:val="22"/>
          <w:szCs w:val="22"/>
          <w:lang w:val="pt-PT"/>
        </w:rPr>
        <w:t xml:space="preserve">El. paštas info@woerwagpharma.com </w:t>
      </w:r>
    </w:p>
    <w:p w14:paraId="37F8C653" w14:textId="77777777" w:rsidR="00491AF2" w:rsidRPr="00AD67F4" w:rsidRDefault="00491AF2" w:rsidP="00491AF2">
      <w:pPr>
        <w:rPr>
          <w:sz w:val="22"/>
          <w:szCs w:val="22"/>
          <w:lang w:val="pt-PT"/>
        </w:rPr>
      </w:pPr>
    </w:p>
    <w:p w14:paraId="5DDD3CC9" w14:textId="77777777" w:rsidR="00491AF2" w:rsidRPr="001F76B2" w:rsidRDefault="00491AF2" w:rsidP="00491AF2">
      <w:pPr>
        <w:rPr>
          <w:sz w:val="22"/>
          <w:szCs w:val="22"/>
        </w:rPr>
      </w:pPr>
    </w:p>
    <w:p w14:paraId="0B71D4AC" w14:textId="77777777" w:rsidR="00491AF2" w:rsidRPr="001F76B2" w:rsidRDefault="00491AF2" w:rsidP="00491AF2">
      <w:pPr>
        <w:ind w:left="540" w:hanging="540"/>
        <w:rPr>
          <w:b/>
          <w:bCs/>
          <w:iCs/>
          <w:sz w:val="22"/>
          <w:szCs w:val="22"/>
        </w:rPr>
      </w:pPr>
      <w:bookmarkStart w:id="53" w:name="_Toc129243123"/>
      <w:bookmarkStart w:id="54" w:name="_Toc129243248"/>
      <w:r w:rsidRPr="001F76B2">
        <w:rPr>
          <w:b/>
          <w:sz w:val="22"/>
          <w:szCs w:val="22"/>
        </w:rPr>
        <w:t>8.</w:t>
      </w:r>
      <w:r w:rsidRPr="001F76B2">
        <w:rPr>
          <w:b/>
          <w:sz w:val="22"/>
          <w:szCs w:val="22"/>
        </w:rPr>
        <w:tab/>
        <w:t>R</w:t>
      </w:r>
      <w:r>
        <w:rPr>
          <w:b/>
          <w:sz w:val="22"/>
          <w:szCs w:val="22"/>
        </w:rPr>
        <w:t>EGISTRACIJOS</w:t>
      </w:r>
      <w:r w:rsidRPr="001F76B2">
        <w:rPr>
          <w:b/>
          <w:sz w:val="22"/>
          <w:szCs w:val="22"/>
        </w:rPr>
        <w:t xml:space="preserve"> PAŽYMĖJIMO NUMERIS</w:t>
      </w:r>
      <w:bookmarkEnd w:id="53"/>
      <w:bookmarkEnd w:id="54"/>
      <w:r w:rsidRPr="001F76B2">
        <w:rPr>
          <w:b/>
          <w:sz w:val="22"/>
          <w:szCs w:val="22"/>
        </w:rPr>
        <w:t xml:space="preserve"> (-IAI)</w:t>
      </w:r>
    </w:p>
    <w:p w14:paraId="28F8824F" w14:textId="77777777" w:rsidR="00491AF2" w:rsidRPr="001F76B2" w:rsidRDefault="00491AF2" w:rsidP="00491AF2">
      <w:pPr>
        <w:rPr>
          <w:iCs/>
          <w:sz w:val="22"/>
          <w:szCs w:val="22"/>
        </w:rPr>
      </w:pPr>
    </w:p>
    <w:p w14:paraId="60ABD089" w14:textId="77777777" w:rsidR="00491AF2" w:rsidRPr="001F76B2" w:rsidRDefault="00491AF2" w:rsidP="00491AF2">
      <w:pPr>
        <w:rPr>
          <w:iCs/>
          <w:sz w:val="22"/>
          <w:szCs w:val="22"/>
        </w:rPr>
      </w:pPr>
      <w:r w:rsidRPr="001F76B2">
        <w:rPr>
          <w:iCs/>
          <w:sz w:val="22"/>
          <w:szCs w:val="22"/>
        </w:rPr>
        <w:t>N20 - LT/1/97/2479/001</w:t>
      </w:r>
    </w:p>
    <w:p w14:paraId="3A6C0EAE" w14:textId="77777777" w:rsidR="00491AF2" w:rsidRPr="001F76B2" w:rsidRDefault="00491AF2" w:rsidP="00491AF2">
      <w:pPr>
        <w:rPr>
          <w:iCs/>
          <w:sz w:val="22"/>
          <w:szCs w:val="22"/>
        </w:rPr>
      </w:pPr>
      <w:r w:rsidRPr="001F76B2">
        <w:rPr>
          <w:iCs/>
          <w:sz w:val="22"/>
          <w:szCs w:val="22"/>
        </w:rPr>
        <w:t>N50 - LT/1/97/2479/002</w:t>
      </w:r>
    </w:p>
    <w:p w14:paraId="5E7C0D2A" w14:textId="77777777" w:rsidR="00491AF2" w:rsidRPr="001F76B2" w:rsidRDefault="00491AF2" w:rsidP="00491AF2">
      <w:pPr>
        <w:rPr>
          <w:iCs/>
          <w:sz w:val="22"/>
          <w:szCs w:val="22"/>
        </w:rPr>
      </w:pPr>
    </w:p>
    <w:p w14:paraId="5811E9EF" w14:textId="77777777" w:rsidR="00491AF2" w:rsidRPr="001F76B2" w:rsidRDefault="00491AF2" w:rsidP="00491AF2">
      <w:pPr>
        <w:rPr>
          <w:iCs/>
          <w:sz w:val="22"/>
          <w:szCs w:val="22"/>
        </w:rPr>
      </w:pPr>
    </w:p>
    <w:p w14:paraId="42486252" w14:textId="77777777" w:rsidR="00491AF2" w:rsidRPr="001F76B2" w:rsidRDefault="00491AF2" w:rsidP="00491AF2">
      <w:pPr>
        <w:ind w:left="540" w:hanging="540"/>
        <w:rPr>
          <w:b/>
          <w:sz w:val="22"/>
          <w:szCs w:val="22"/>
        </w:rPr>
      </w:pPr>
      <w:bookmarkStart w:id="55" w:name="_Toc129243124"/>
      <w:bookmarkStart w:id="56" w:name="_Toc129243249"/>
      <w:r w:rsidRPr="001F76B2">
        <w:rPr>
          <w:b/>
          <w:sz w:val="22"/>
          <w:szCs w:val="22"/>
        </w:rPr>
        <w:t>9.</w:t>
      </w:r>
      <w:r w:rsidRPr="001F76B2">
        <w:rPr>
          <w:b/>
          <w:sz w:val="22"/>
          <w:szCs w:val="22"/>
        </w:rPr>
        <w:tab/>
      </w:r>
      <w:r w:rsidRPr="00A22E92">
        <w:rPr>
          <w:b/>
          <w:sz w:val="22"/>
          <w:szCs w:val="22"/>
        </w:rPr>
        <w:t>REGISTRAVIMO / PERREGISTRAVIMO DATA</w:t>
      </w:r>
      <w:bookmarkEnd w:id="55"/>
      <w:bookmarkEnd w:id="56"/>
    </w:p>
    <w:p w14:paraId="6DF0BE3A" w14:textId="77777777" w:rsidR="00491AF2" w:rsidRPr="001F76B2" w:rsidRDefault="00491AF2" w:rsidP="00491AF2">
      <w:pPr>
        <w:rPr>
          <w:b/>
          <w:bCs/>
          <w:iCs/>
          <w:sz w:val="22"/>
          <w:szCs w:val="22"/>
        </w:rPr>
      </w:pPr>
    </w:p>
    <w:p w14:paraId="47BE9A20" w14:textId="77777777" w:rsidR="00491AF2" w:rsidRPr="001F76B2" w:rsidRDefault="00491AF2" w:rsidP="00491AF2">
      <w:pPr>
        <w:rPr>
          <w:iCs/>
          <w:sz w:val="22"/>
          <w:szCs w:val="22"/>
        </w:rPr>
      </w:pPr>
      <w:r w:rsidRPr="001F76B2">
        <w:rPr>
          <w:iCs/>
          <w:sz w:val="22"/>
          <w:szCs w:val="22"/>
        </w:rPr>
        <w:t>R</w:t>
      </w:r>
      <w:r>
        <w:rPr>
          <w:iCs/>
          <w:sz w:val="22"/>
          <w:szCs w:val="22"/>
        </w:rPr>
        <w:t>egistravimo data</w:t>
      </w:r>
      <w:r w:rsidRPr="001F76B2">
        <w:rPr>
          <w:iCs/>
          <w:sz w:val="22"/>
          <w:szCs w:val="22"/>
        </w:rPr>
        <w:t xml:space="preserve"> 1997 m. spalio 23 d.</w:t>
      </w:r>
    </w:p>
    <w:p w14:paraId="762B9C8E" w14:textId="77777777" w:rsidR="00491AF2" w:rsidRPr="001F76B2" w:rsidRDefault="00491AF2" w:rsidP="00491AF2">
      <w:pPr>
        <w:rPr>
          <w:iCs/>
          <w:sz w:val="22"/>
          <w:szCs w:val="22"/>
        </w:rPr>
      </w:pPr>
      <w:r>
        <w:rPr>
          <w:iCs/>
          <w:sz w:val="22"/>
          <w:szCs w:val="22"/>
        </w:rPr>
        <w:t>Paskutinio perregistravimo data</w:t>
      </w:r>
      <w:r w:rsidRPr="001F76B2">
        <w:rPr>
          <w:iCs/>
          <w:sz w:val="22"/>
          <w:szCs w:val="22"/>
        </w:rPr>
        <w:t xml:space="preserve"> 2011 m. gegužės 23 d.</w:t>
      </w:r>
    </w:p>
    <w:p w14:paraId="0221F91D" w14:textId="77777777" w:rsidR="00491AF2" w:rsidRPr="001F76B2" w:rsidRDefault="00491AF2" w:rsidP="00491AF2">
      <w:pPr>
        <w:rPr>
          <w:sz w:val="22"/>
          <w:szCs w:val="22"/>
        </w:rPr>
      </w:pPr>
    </w:p>
    <w:p w14:paraId="6C5E7505" w14:textId="77777777" w:rsidR="00491AF2" w:rsidRPr="001F76B2" w:rsidRDefault="00491AF2" w:rsidP="00491AF2">
      <w:pPr>
        <w:rPr>
          <w:sz w:val="22"/>
          <w:szCs w:val="22"/>
        </w:rPr>
      </w:pPr>
    </w:p>
    <w:p w14:paraId="7EBC3674" w14:textId="77777777" w:rsidR="00491AF2" w:rsidRPr="001F76B2" w:rsidRDefault="00491AF2" w:rsidP="00491AF2">
      <w:pPr>
        <w:ind w:left="540" w:hanging="540"/>
        <w:rPr>
          <w:b/>
          <w:sz w:val="22"/>
          <w:szCs w:val="22"/>
        </w:rPr>
      </w:pPr>
      <w:bookmarkStart w:id="57" w:name="_Toc129243125"/>
      <w:bookmarkStart w:id="58" w:name="_Toc129243250"/>
      <w:r w:rsidRPr="001F76B2">
        <w:rPr>
          <w:b/>
          <w:sz w:val="22"/>
          <w:szCs w:val="22"/>
        </w:rPr>
        <w:t>10.</w:t>
      </w:r>
      <w:r w:rsidRPr="001F76B2">
        <w:rPr>
          <w:b/>
          <w:sz w:val="22"/>
          <w:szCs w:val="22"/>
        </w:rPr>
        <w:tab/>
        <w:t xml:space="preserve">TEKSTO PERŽIŪROS </w:t>
      </w:r>
      <w:smartTag w:uri="urn:schemas-microsoft-com:office:smarttags" w:element="stockticker">
        <w:r w:rsidRPr="001F76B2">
          <w:rPr>
            <w:b/>
            <w:sz w:val="22"/>
            <w:szCs w:val="22"/>
          </w:rPr>
          <w:t>DATA</w:t>
        </w:r>
      </w:smartTag>
      <w:bookmarkEnd w:id="57"/>
      <w:bookmarkEnd w:id="58"/>
    </w:p>
    <w:p w14:paraId="1581F7CE" w14:textId="77777777" w:rsidR="00491AF2" w:rsidRPr="001F76B2" w:rsidRDefault="00491AF2" w:rsidP="00491AF2">
      <w:pPr>
        <w:rPr>
          <w:sz w:val="22"/>
          <w:szCs w:val="22"/>
        </w:rPr>
      </w:pPr>
    </w:p>
    <w:p w14:paraId="3C44E936" w14:textId="41D0B965" w:rsidR="00225432" w:rsidRDefault="00D243E6" w:rsidP="00AD67F4">
      <w:pPr>
        <w:pStyle w:val="BTEMEASMCA"/>
      </w:pPr>
      <w:r>
        <w:t>2024 m. rugsėjo 26 d.</w:t>
      </w:r>
    </w:p>
    <w:p w14:paraId="6B931BF2" w14:textId="77777777" w:rsidR="00D243E6" w:rsidRDefault="00D243E6" w:rsidP="00AD67F4">
      <w:pPr>
        <w:pStyle w:val="BTEMEASMCA"/>
      </w:pPr>
    </w:p>
    <w:p w14:paraId="30CEB018" w14:textId="7FDE80BF" w:rsidR="00491AF2" w:rsidRPr="001F76B2" w:rsidRDefault="00491AF2" w:rsidP="00AD67F4">
      <w:pPr>
        <w:pStyle w:val="BTEMEASMCA"/>
        <w:rPr>
          <w:color w:val="0000FF"/>
        </w:rPr>
      </w:pPr>
      <w:r w:rsidRPr="001F76B2">
        <w:t xml:space="preserve">Išsami informacija apie šį vaistinį preparatą pateikiama Valstybinės vaistų kontrolės tarnybos prie Lietuvos Respublikos  sveikatos apsaugos ministerijos tinklalapyje </w:t>
      </w:r>
      <w:r w:rsidR="00150286">
        <w:rPr>
          <w:color w:val="0000EE"/>
          <w:u w:val="single"/>
          <w:lang w:eastAsia="lt-LT"/>
        </w:rPr>
        <w:t>https://vvkt.lrv.lt/lt/.</w:t>
      </w:r>
    </w:p>
    <w:p w14:paraId="044666AF" w14:textId="77777777" w:rsidR="00491AF2" w:rsidRPr="001F76B2" w:rsidRDefault="00491AF2" w:rsidP="00491AF2">
      <w:pPr>
        <w:rPr>
          <w:sz w:val="22"/>
          <w:szCs w:val="22"/>
        </w:rPr>
      </w:pPr>
    </w:p>
    <w:p w14:paraId="1BDDF283" w14:textId="77777777" w:rsidR="00491AF2" w:rsidRPr="001F76B2" w:rsidRDefault="00491AF2" w:rsidP="00491AF2">
      <w:pPr>
        <w:rPr>
          <w:sz w:val="22"/>
          <w:szCs w:val="22"/>
        </w:rPr>
      </w:pPr>
    </w:p>
    <w:p w14:paraId="2CAD4224" w14:textId="77777777" w:rsidR="00491AF2" w:rsidRPr="001F76B2" w:rsidRDefault="00491AF2" w:rsidP="00491AF2">
      <w:pPr>
        <w:rPr>
          <w:sz w:val="22"/>
          <w:szCs w:val="22"/>
        </w:rPr>
      </w:pPr>
    </w:p>
    <w:p w14:paraId="0DCF1B8C" w14:textId="77777777" w:rsidR="00491AF2" w:rsidRPr="001F76B2" w:rsidRDefault="00491AF2" w:rsidP="00491AF2">
      <w:pPr>
        <w:rPr>
          <w:sz w:val="22"/>
          <w:szCs w:val="22"/>
        </w:rPr>
      </w:pPr>
    </w:p>
    <w:p w14:paraId="5D6093BD" w14:textId="77777777" w:rsidR="00491AF2" w:rsidRPr="001F76B2" w:rsidRDefault="00491AF2" w:rsidP="00AD67F4">
      <w:pPr>
        <w:pStyle w:val="BTEMEASMCA"/>
      </w:pPr>
      <w:r w:rsidRPr="001F76B2">
        <w:br w:type="page"/>
      </w:r>
    </w:p>
    <w:p w14:paraId="5D10973F" w14:textId="77777777" w:rsidR="00491AF2" w:rsidRPr="001F76B2" w:rsidRDefault="00491AF2" w:rsidP="00AD67F4">
      <w:pPr>
        <w:pStyle w:val="BTEMEASMCA"/>
      </w:pPr>
    </w:p>
    <w:p w14:paraId="608720B4" w14:textId="77777777" w:rsidR="00491AF2" w:rsidRPr="001F76B2" w:rsidRDefault="00491AF2" w:rsidP="00AD67F4">
      <w:pPr>
        <w:pStyle w:val="BTEMEASMCA"/>
      </w:pPr>
    </w:p>
    <w:p w14:paraId="3AFE8AE8" w14:textId="77777777" w:rsidR="00491AF2" w:rsidRPr="001F76B2" w:rsidRDefault="00491AF2" w:rsidP="00AD67F4">
      <w:pPr>
        <w:pStyle w:val="BTEMEASMCA"/>
      </w:pPr>
    </w:p>
    <w:p w14:paraId="5223C73D" w14:textId="77777777" w:rsidR="00491AF2" w:rsidRPr="001F76B2" w:rsidRDefault="00491AF2" w:rsidP="00AD67F4">
      <w:pPr>
        <w:pStyle w:val="BTEMEASMCA"/>
      </w:pPr>
    </w:p>
    <w:p w14:paraId="419F4AA6" w14:textId="77777777" w:rsidR="00491AF2" w:rsidRPr="001F76B2" w:rsidRDefault="00491AF2" w:rsidP="00AD67F4">
      <w:pPr>
        <w:pStyle w:val="BTEMEASMCA"/>
      </w:pPr>
    </w:p>
    <w:p w14:paraId="16FF93D4" w14:textId="77777777" w:rsidR="00491AF2" w:rsidRPr="001F76B2" w:rsidRDefault="00491AF2" w:rsidP="00AD67F4">
      <w:pPr>
        <w:pStyle w:val="BTEMEASMCA"/>
      </w:pPr>
    </w:p>
    <w:p w14:paraId="65D6F777" w14:textId="77777777" w:rsidR="00491AF2" w:rsidRPr="001F76B2" w:rsidRDefault="00491AF2" w:rsidP="00AD67F4">
      <w:pPr>
        <w:pStyle w:val="BTEMEASMCA"/>
      </w:pPr>
    </w:p>
    <w:p w14:paraId="02E08D11" w14:textId="77777777" w:rsidR="00491AF2" w:rsidRPr="001F76B2" w:rsidRDefault="00491AF2" w:rsidP="00AD67F4">
      <w:pPr>
        <w:pStyle w:val="BTEMEASMCA"/>
      </w:pPr>
    </w:p>
    <w:p w14:paraId="7B9069D0" w14:textId="77777777" w:rsidR="00491AF2" w:rsidRPr="001F76B2" w:rsidRDefault="00491AF2" w:rsidP="00AD67F4">
      <w:pPr>
        <w:pStyle w:val="BTEMEASMCA"/>
      </w:pPr>
    </w:p>
    <w:p w14:paraId="6E3849F2" w14:textId="77777777" w:rsidR="00491AF2" w:rsidRPr="001F76B2" w:rsidRDefault="00491AF2" w:rsidP="00AD67F4">
      <w:pPr>
        <w:pStyle w:val="BTEMEASMCA"/>
      </w:pPr>
    </w:p>
    <w:p w14:paraId="0079C3BA" w14:textId="77777777" w:rsidR="00491AF2" w:rsidRPr="001F76B2" w:rsidRDefault="00491AF2" w:rsidP="00AD67F4">
      <w:pPr>
        <w:pStyle w:val="BTEMEASMCA"/>
      </w:pPr>
    </w:p>
    <w:p w14:paraId="5A565EF5" w14:textId="77777777" w:rsidR="00491AF2" w:rsidRPr="001F76B2" w:rsidRDefault="00491AF2" w:rsidP="00AD67F4">
      <w:pPr>
        <w:pStyle w:val="BTEMEASMCA"/>
      </w:pPr>
    </w:p>
    <w:p w14:paraId="3E85B32C" w14:textId="77777777" w:rsidR="00491AF2" w:rsidRPr="001F76B2" w:rsidRDefault="00491AF2" w:rsidP="00AD67F4">
      <w:pPr>
        <w:pStyle w:val="BTEMEASMCA"/>
      </w:pPr>
    </w:p>
    <w:p w14:paraId="2A377FF1" w14:textId="77777777" w:rsidR="00491AF2" w:rsidRPr="001F76B2" w:rsidRDefault="00491AF2" w:rsidP="00AD67F4">
      <w:pPr>
        <w:pStyle w:val="BTEMEASMCA"/>
      </w:pPr>
    </w:p>
    <w:p w14:paraId="2E341C0A" w14:textId="77777777" w:rsidR="00491AF2" w:rsidRPr="001F76B2" w:rsidRDefault="00491AF2" w:rsidP="00AD67F4">
      <w:pPr>
        <w:pStyle w:val="BTEMEASMCA"/>
      </w:pPr>
    </w:p>
    <w:p w14:paraId="20247D28" w14:textId="77777777" w:rsidR="00491AF2" w:rsidRPr="001F76B2" w:rsidRDefault="00491AF2" w:rsidP="00AD67F4">
      <w:pPr>
        <w:pStyle w:val="BTEMEASMCA"/>
      </w:pPr>
    </w:p>
    <w:p w14:paraId="32E232FC" w14:textId="77777777" w:rsidR="00491AF2" w:rsidRPr="001F76B2" w:rsidRDefault="00491AF2" w:rsidP="00AD67F4">
      <w:pPr>
        <w:pStyle w:val="BTEMEASMCA"/>
      </w:pPr>
    </w:p>
    <w:p w14:paraId="2ACAC404" w14:textId="77777777" w:rsidR="00491AF2" w:rsidRPr="001F76B2" w:rsidRDefault="00491AF2" w:rsidP="00AD67F4">
      <w:pPr>
        <w:pStyle w:val="BTEMEASMCA"/>
      </w:pPr>
    </w:p>
    <w:p w14:paraId="3FCE9875" w14:textId="77777777" w:rsidR="00491AF2" w:rsidRPr="001F76B2" w:rsidRDefault="00491AF2" w:rsidP="00491AF2">
      <w:pPr>
        <w:pStyle w:val="TTEMEASMCA"/>
        <w:rPr>
          <w:lang w:val="lt-LT"/>
        </w:rPr>
      </w:pPr>
      <w:bookmarkStart w:id="59" w:name="_Toc129243128"/>
      <w:bookmarkStart w:id="60" w:name="_Toc129243253"/>
    </w:p>
    <w:p w14:paraId="73BB9386" w14:textId="77777777" w:rsidR="00491AF2" w:rsidRPr="001F76B2" w:rsidRDefault="00491AF2" w:rsidP="00491AF2">
      <w:pPr>
        <w:pStyle w:val="TTEMEASMCA"/>
        <w:rPr>
          <w:lang w:val="lt-LT"/>
        </w:rPr>
      </w:pPr>
    </w:p>
    <w:p w14:paraId="7E175F68" w14:textId="77777777" w:rsidR="00491AF2" w:rsidRPr="001F76B2" w:rsidRDefault="00491AF2" w:rsidP="00491AF2">
      <w:pPr>
        <w:pStyle w:val="TTEMEASMCA"/>
        <w:rPr>
          <w:lang w:val="lt-LT"/>
        </w:rPr>
      </w:pPr>
    </w:p>
    <w:p w14:paraId="61B40FFE" w14:textId="77777777" w:rsidR="00491AF2" w:rsidRPr="001F76B2" w:rsidRDefault="00491AF2" w:rsidP="00491AF2">
      <w:pPr>
        <w:pStyle w:val="TTEMEASMCA"/>
        <w:rPr>
          <w:lang w:val="lt-LT"/>
        </w:rPr>
      </w:pPr>
    </w:p>
    <w:p w14:paraId="53D65CD0" w14:textId="77777777" w:rsidR="00491AF2" w:rsidRDefault="00491AF2" w:rsidP="00491AF2">
      <w:pPr>
        <w:pStyle w:val="TTEMEASMCA"/>
        <w:rPr>
          <w:lang w:val="lt-LT"/>
        </w:rPr>
      </w:pPr>
    </w:p>
    <w:p w14:paraId="61B373B9" w14:textId="77777777" w:rsidR="00491AF2" w:rsidRPr="001F76B2" w:rsidRDefault="00491AF2" w:rsidP="00491AF2">
      <w:pPr>
        <w:pStyle w:val="TTEMEASMCA"/>
        <w:rPr>
          <w:lang w:val="lt-LT"/>
        </w:rPr>
      </w:pPr>
      <w:r w:rsidRPr="001F76B2">
        <w:rPr>
          <w:lang w:val="lt-LT"/>
        </w:rPr>
        <w:t>II PRIEDAS</w:t>
      </w:r>
      <w:bookmarkEnd w:id="59"/>
      <w:bookmarkEnd w:id="60"/>
    </w:p>
    <w:p w14:paraId="3C6B6A15" w14:textId="77777777" w:rsidR="00491AF2" w:rsidRPr="001F76B2" w:rsidRDefault="00491AF2" w:rsidP="00491AF2">
      <w:pPr>
        <w:pStyle w:val="TTEMEASMCA"/>
        <w:rPr>
          <w:lang w:val="lt-LT"/>
        </w:rPr>
      </w:pPr>
    </w:p>
    <w:p w14:paraId="7FD1745A" w14:textId="77777777" w:rsidR="00491AF2" w:rsidRPr="001F76B2" w:rsidRDefault="00491AF2" w:rsidP="00491AF2">
      <w:pPr>
        <w:pStyle w:val="TTEMEASMCA"/>
        <w:rPr>
          <w:lang w:val="lt-LT"/>
        </w:rPr>
      </w:pPr>
      <w:r w:rsidRPr="001F76B2">
        <w:rPr>
          <w:lang w:val="lt-LT"/>
        </w:rPr>
        <w:t>R</w:t>
      </w:r>
      <w:r>
        <w:rPr>
          <w:lang w:val="lt-LT"/>
        </w:rPr>
        <w:t xml:space="preserve">EGISTRACIJOS </w:t>
      </w:r>
      <w:r w:rsidRPr="001F76B2">
        <w:rPr>
          <w:lang w:val="lt-LT"/>
        </w:rPr>
        <w:t>SĄLYGOS</w:t>
      </w:r>
    </w:p>
    <w:p w14:paraId="2169A0E6" w14:textId="77777777" w:rsidR="00491AF2" w:rsidRPr="001F76B2" w:rsidRDefault="00491AF2" w:rsidP="00AD67F4">
      <w:pPr>
        <w:pStyle w:val="BTEMEASMCA"/>
      </w:pPr>
    </w:p>
    <w:p w14:paraId="6C4E694D" w14:textId="77777777" w:rsidR="00491AF2" w:rsidRPr="001F76B2" w:rsidRDefault="00491AF2" w:rsidP="00491AF2">
      <w:pPr>
        <w:pStyle w:val="BTAnIIEMEASMCA"/>
        <w:rPr>
          <w:rFonts w:cs="Times New Roman"/>
          <w:highlight w:val="yellow"/>
          <w:lang w:val="lt-LT"/>
        </w:rPr>
      </w:pPr>
      <w:r w:rsidRPr="001F76B2">
        <w:rPr>
          <w:rFonts w:cs="Times New Roman"/>
          <w:lang w:val="lt-LT"/>
        </w:rPr>
        <w:t>A.</w:t>
      </w:r>
      <w:r w:rsidRPr="001F76B2">
        <w:rPr>
          <w:rFonts w:cs="Times New Roman"/>
          <w:lang w:val="lt-LT"/>
        </w:rPr>
        <w:tab/>
        <w:t>GAMINTOJAS (-AI), ATSAKINGAS (-I) UŽ SERIJŲ IŠLEIDIMĄ</w:t>
      </w:r>
    </w:p>
    <w:p w14:paraId="172A8F55" w14:textId="77777777" w:rsidR="00491AF2" w:rsidRPr="001F76B2" w:rsidRDefault="00491AF2" w:rsidP="00AD67F4">
      <w:pPr>
        <w:pStyle w:val="BTEMEASMCA"/>
        <w:rPr>
          <w:highlight w:val="yellow"/>
        </w:rPr>
      </w:pPr>
    </w:p>
    <w:p w14:paraId="56C97A22" w14:textId="77777777" w:rsidR="00491AF2" w:rsidRPr="001F76B2" w:rsidRDefault="00491AF2" w:rsidP="00491AF2">
      <w:pPr>
        <w:pStyle w:val="BTAnIIEMEASMCA"/>
        <w:rPr>
          <w:rFonts w:cs="Times New Roman"/>
          <w:lang w:val="lt-LT"/>
        </w:rPr>
      </w:pPr>
      <w:r w:rsidRPr="001F76B2">
        <w:rPr>
          <w:rFonts w:cs="Times New Roman"/>
          <w:lang w:val="lt-LT"/>
        </w:rPr>
        <w:t>B.</w:t>
      </w:r>
      <w:r w:rsidRPr="001F76B2">
        <w:rPr>
          <w:rFonts w:cs="Times New Roman"/>
          <w:lang w:val="lt-LT"/>
        </w:rPr>
        <w:tab/>
        <w:t>TIEKIMO IR VARTOJIMO SĄLYGOS AR APRIBOJIMAI</w:t>
      </w:r>
    </w:p>
    <w:p w14:paraId="0A5F446B" w14:textId="77777777" w:rsidR="00491AF2" w:rsidRPr="001F76B2" w:rsidRDefault="00491AF2" w:rsidP="00AD67F4">
      <w:pPr>
        <w:pStyle w:val="BTEMEASMCA"/>
        <w:rPr>
          <w:highlight w:val="yellow"/>
        </w:rPr>
      </w:pPr>
    </w:p>
    <w:p w14:paraId="03D07D17" w14:textId="77777777" w:rsidR="00491AF2" w:rsidRPr="001F76B2" w:rsidRDefault="00491AF2" w:rsidP="00491AF2">
      <w:pPr>
        <w:pStyle w:val="PI-1EMEASMCA"/>
      </w:pPr>
      <w:r w:rsidRPr="001F76B2">
        <w:br w:type="page"/>
      </w:r>
      <w:r w:rsidRPr="001F76B2">
        <w:lastRenderedPageBreak/>
        <w:t>A.</w:t>
      </w:r>
      <w:r w:rsidRPr="001F76B2">
        <w:tab/>
        <w:t>GAMINTOJAS</w:t>
      </w:r>
      <w:r>
        <w:t xml:space="preserve"> (-AI)</w:t>
      </w:r>
      <w:r w:rsidRPr="001F76B2">
        <w:t xml:space="preserve"> , ATSAKINGAS</w:t>
      </w:r>
      <w:r>
        <w:t xml:space="preserve"> (-I)</w:t>
      </w:r>
      <w:r w:rsidRPr="001F76B2">
        <w:t xml:space="preserve"> UŽ SERIJŲ IŠLEIDIMĄ</w:t>
      </w:r>
    </w:p>
    <w:p w14:paraId="705B8204" w14:textId="77777777" w:rsidR="00491AF2" w:rsidRPr="001F76B2" w:rsidRDefault="00491AF2" w:rsidP="00AD67F4">
      <w:pPr>
        <w:pStyle w:val="BTEMEASMCA"/>
        <w:rPr>
          <w:highlight w:val="yellow"/>
        </w:rPr>
      </w:pPr>
    </w:p>
    <w:p w14:paraId="0197C92B" w14:textId="77777777" w:rsidR="00491AF2" w:rsidRPr="001F76B2" w:rsidRDefault="00491AF2" w:rsidP="00AD67F4">
      <w:pPr>
        <w:pStyle w:val="BTuEMEASMCA"/>
      </w:pPr>
      <w:r w:rsidRPr="001F76B2">
        <w:t>Gamintojo</w:t>
      </w:r>
      <w:r>
        <w:t xml:space="preserve"> (-ų)</w:t>
      </w:r>
      <w:r w:rsidRPr="001F76B2">
        <w:t xml:space="preserve">, atsakingo </w:t>
      </w:r>
      <w:r>
        <w:t xml:space="preserve">(-ų) </w:t>
      </w:r>
      <w:r w:rsidRPr="001F76B2">
        <w:t xml:space="preserve">už serijų išleidimą, pavadinimas </w:t>
      </w:r>
      <w:r>
        <w:t xml:space="preserve">(-ai) </w:t>
      </w:r>
      <w:r w:rsidRPr="001F76B2">
        <w:t>ir adresas</w:t>
      </w:r>
      <w:r>
        <w:t xml:space="preserve"> (-ai)</w:t>
      </w:r>
    </w:p>
    <w:p w14:paraId="370D37E2" w14:textId="77777777" w:rsidR="00491AF2" w:rsidRPr="001F76B2" w:rsidRDefault="00491AF2" w:rsidP="00AD67F4">
      <w:pPr>
        <w:pStyle w:val="BTEMEASMCA"/>
      </w:pPr>
    </w:p>
    <w:p w14:paraId="73182B3B" w14:textId="77777777" w:rsidR="00560FFE" w:rsidRPr="00FD7096" w:rsidRDefault="00560FFE" w:rsidP="00560FFE">
      <w:pPr>
        <w:pStyle w:val="BTEMEASMCA"/>
        <w:rPr>
          <w:lang w:val="lt-LT"/>
        </w:rPr>
      </w:pPr>
      <w:r w:rsidRPr="00FD7096">
        <w:rPr>
          <w:lang w:val="lt-LT"/>
        </w:rPr>
        <w:t>Wörwag Pharma Production GmbH &amp; Co. KG</w:t>
      </w:r>
    </w:p>
    <w:p w14:paraId="013F7D75" w14:textId="77777777" w:rsidR="00560FFE" w:rsidRPr="00FD7096" w:rsidRDefault="00560FFE" w:rsidP="00560FFE">
      <w:pPr>
        <w:pStyle w:val="BTEMEASMCA"/>
        <w:rPr>
          <w:lang w:val="lt-LT"/>
        </w:rPr>
      </w:pPr>
      <w:r w:rsidRPr="00FD7096">
        <w:rPr>
          <w:lang w:val="lt-LT"/>
        </w:rPr>
        <w:t>Gewerbeallee 1</w:t>
      </w:r>
    </w:p>
    <w:p w14:paraId="7BBCB144" w14:textId="77777777" w:rsidR="00560FFE" w:rsidRPr="00FD7096" w:rsidRDefault="00560FFE" w:rsidP="00560FFE">
      <w:pPr>
        <w:pStyle w:val="BTEMEASMCA"/>
        <w:rPr>
          <w:lang w:val="lt-LT"/>
        </w:rPr>
      </w:pPr>
      <w:r w:rsidRPr="00FD7096">
        <w:rPr>
          <w:lang w:val="lt-LT"/>
        </w:rPr>
        <w:t xml:space="preserve">82343 Pöcking </w:t>
      </w:r>
    </w:p>
    <w:p w14:paraId="10E96DA6" w14:textId="77777777" w:rsidR="00560FFE" w:rsidRPr="00FD7096" w:rsidRDefault="00560FFE" w:rsidP="00560FFE">
      <w:pPr>
        <w:pStyle w:val="BTEMEASMCA"/>
        <w:rPr>
          <w:lang w:val="lt-LT"/>
        </w:rPr>
      </w:pPr>
      <w:r w:rsidRPr="00FD7096">
        <w:rPr>
          <w:lang w:val="lt-LT"/>
        </w:rPr>
        <w:t>Vokietija</w:t>
      </w:r>
    </w:p>
    <w:p w14:paraId="77932FE6" w14:textId="77777777" w:rsidR="00491AF2" w:rsidRPr="00FD7096" w:rsidRDefault="00491AF2" w:rsidP="00AD67F4">
      <w:pPr>
        <w:pStyle w:val="BTEMEASMCA"/>
        <w:rPr>
          <w:lang w:val="lt-LT"/>
        </w:rPr>
      </w:pPr>
    </w:p>
    <w:p w14:paraId="64A19253" w14:textId="77777777" w:rsidR="00491AF2" w:rsidRPr="00FD7096" w:rsidRDefault="00491AF2" w:rsidP="00AD67F4">
      <w:pPr>
        <w:pStyle w:val="BTEMEASMCA"/>
        <w:rPr>
          <w:noProof w:val="0"/>
          <w:highlight w:val="yellow"/>
          <w:lang w:val="lt-LT"/>
        </w:rPr>
      </w:pPr>
      <w:r w:rsidRPr="00FD7096">
        <w:rPr>
          <w:lang w:val="lt-LT"/>
        </w:rPr>
        <w:t>arba</w:t>
      </w:r>
    </w:p>
    <w:p w14:paraId="25775917" w14:textId="77777777" w:rsidR="00491AF2" w:rsidRPr="00FD7096" w:rsidRDefault="00491AF2" w:rsidP="00AD67F4">
      <w:pPr>
        <w:pStyle w:val="BTEMEASMCA"/>
        <w:rPr>
          <w:highlight w:val="yellow"/>
          <w:lang w:val="lt-LT"/>
        </w:rPr>
      </w:pPr>
    </w:p>
    <w:p w14:paraId="6EA18026" w14:textId="5972B66F" w:rsidR="00491AF2" w:rsidRPr="00C0077C" w:rsidRDefault="006520CB" w:rsidP="00491AF2">
      <w:pPr>
        <w:rPr>
          <w:sz w:val="22"/>
          <w:szCs w:val="22"/>
        </w:rPr>
      </w:pPr>
      <w:r w:rsidRPr="00FD7096">
        <w:rPr>
          <w:sz w:val="22"/>
          <w:szCs w:val="22"/>
        </w:rPr>
        <w:t>Wörwag</w:t>
      </w:r>
      <w:r w:rsidR="00491AF2" w:rsidRPr="00C0077C">
        <w:rPr>
          <w:sz w:val="22"/>
          <w:szCs w:val="22"/>
        </w:rPr>
        <w:t xml:space="preserve"> Pharma GmbH &amp; Co. KG</w:t>
      </w:r>
    </w:p>
    <w:p w14:paraId="44BE25DE" w14:textId="77777777" w:rsidR="00491AF2" w:rsidRPr="00C0077C" w:rsidRDefault="006520CB" w:rsidP="00491AF2">
      <w:pPr>
        <w:rPr>
          <w:sz w:val="22"/>
          <w:szCs w:val="22"/>
        </w:rPr>
      </w:pPr>
      <w:r w:rsidRPr="00FD7096">
        <w:rPr>
          <w:sz w:val="22"/>
          <w:szCs w:val="22"/>
        </w:rPr>
        <w:t>Flugfeld-Allee 24</w:t>
      </w:r>
    </w:p>
    <w:p w14:paraId="4DBF9D6C" w14:textId="77777777" w:rsidR="00491AF2" w:rsidRPr="00C0077C" w:rsidRDefault="00491AF2" w:rsidP="00491AF2">
      <w:pPr>
        <w:rPr>
          <w:sz w:val="22"/>
          <w:szCs w:val="22"/>
        </w:rPr>
      </w:pPr>
      <w:r w:rsidRPr="00C0077C">
        <w:rPr>
          <w:sz w:val="22"/>
          <w:szCs w:val="22"/>
        </w:rPr>
        <w:t>71034 Böblingen</w:t>
      </w:r>
    </w:p>
    <w:p w14:paraId="4B072807" w14:textId="77777777" w:rsidR="00491AF2" w:rsidRPr="00C0077C" w:rsidRDefault="00491AF2" w:rsidP="00491AF2">
      <w:pPr>
        <w:rPr>
          <w:sz w:val="22"/>
          <w:szCs w:val="22"/>
        </w:rPr>
      </w:pPr>
      <w:r w:rsidRPr="00C0077C">
        <w:rPr>
          <w:sz w:val="22"/>
          <w:szCs w:val="22"/>
        </w:rPr>
        <w:t xml:space="preserve">Vokietija </w:t>
      </w:r>
    </w:p>
    <w:p w14:paraId="6C976EAE" w14:textId="77777777" w:rsidR="00491AF2" w:rsidRDefault="00491AF2" w:rsidP="00AD67F4">
      <w:pPr>
        <w:pStyle w:val="BTEMEASMCA"/>
        <w:rPr>
          <w:highlight w:val="yellow"/>
        </w:rPr>
      </w:pPr>
    </w:p>
    <w:p w14:paraId="5D211F89" w14:textId="442B8090" w:rsidR="000C75F5" w:rsidRDefault="000C75F5" w:rsidP="000C75F5">
      <w:pPr>
        <w:autoSpaceDE w:val="0"/>
        <w:autoSpaceDN w:val="0"/>
        <w:adjustRightInd w:val="0"/>
        <w:rPr>
          <w:rFonts w:eastAsiaTheme="minorHAnsi"/>
          <w:bCs/>
          <w:sz w:val="22"/>
          <w:szCs w:val="22"/>
        </w:rPr>
      </w:pPr>
      <w:r>
        <w:rPr>
          <w:rFonts w:eastAsiaTheme="minorHAnsi"/>
          <w:bCs/>
          <w:sz w:val="22"/>
          <w:szCs w:val="22"/>
        </w:rPr>
        <w:t>arba</w:t>
      </w:r>
    </w:p>
    <w:p w14:paraId="1CAD9D31" w14:textId="77777777" w:rsidR="000C75F5" w:rsidRDefault="000C75F5" w:rsidP="000C75F5">
      <w:pPr>
        <w:autoSpaceDE w:val="0"/>
        <w:autoSpaceDN w:val="0"/>
        <w:adjustRightInd w:val="0"/>
        <w:rPr>
          <w:rFonts w:eastAsiaTheme="minorHAnsi"/>
          <w:bCs/>
          <w:sz w:val="22"/>
          <w:szCs w:val="22"/>
        </w:rPr>
      </w:pPr>
    </w:p>
    <w:p w14:paraId="5AD058DD" w14:textId="03B4FE91" w:rsidR="000C75F5" w:rsidRPr="008F6F14" w:rsidRDefault="000C75F5" w:rsidP="000C75F5">
      <w:pPr>
        <w:autoSpaceDE w:val="0"/>
        <w:autoSpaceDN w:val="0"/>
        <w:adjustRightInd w:val="0"/>
        <w:rPr>
          <w:rFonts w:eastAsiaTheme="minorHAnsi"/>
          <w:bCs/>
          <w:sz w:val="22"/>
          <w:szCs w:val="22"/>
        </w:rPr>
      </w:pPr>
      <w:r w:rsidRPr="000C75F5">
        <w:rPr>
          <w:rFonts w:eastAsiaTheme="minorHAnsi"/>
          <w:bCs/>
          <w:sz w:val="22"/>
          <w:szCs w:val="22"/>
        </w:rPr>
        <w:t xml:space="preserve">Magistra C&amp;C </w:t>
      </w:r>
      <w:r w:rsidRPr="008F6F14">
        <w:rPr>
          <w:rFonts w:eastAsiaTheme="minorHAnsi"/>
          <w:bCs/>
          <w:sz w:val="22"/>
          <w:szCs w:val="22"/>
        </w:rPr>
        <w:t>S.R.L.</w:t>
      </w:r>
    </w:p>
    <w:p w14:paraId="05EDF1B4" w14:textId="77777777" w:rsidR="000C75F5" w:rsidRPr="008F6F14" w:rsidRDefault="000C75F5" w:rsidP="000C75F5">
      <w:pPr>
        <w:autoSpaceDE w:val="0"/>
        <w:autoSpaceDN w:val="0"/>
        <w:adjustRightInd w:val="0"/>
        <w:rPr>
          <w:rFonts w:eastAsiaTheme="minorHAnsi"/>
          <w:bCs/>
          <w:sz w:val="22"/>
          <w:szCs w:val="22"/>
        </w:rPr>
      </w:pPr>
      <w:r w:rsidRPr="008F6F14">
        <w:rPr>
          <w:rFonts w:eastAsiaTheme="minorHAnsi"/>
          <w:bCs/>
          <w:sz w:val="22"/>
          <w:szCs w:val="22"/>
        </w:rPr>
        <w:t xml:space="preserve">B-dul Aurel Vlaicu nr. 82A </w:t>
      </w:r>
    </w:p>
    <w:p w14:paraId="145E2A96" w14:textId="77777777" w:rsidR="000C75F5" w:rsidRPr="00C05552" w:rsidRDefault="000C75F5" w:rsidP="000C75F5">
      <w:pPr>
        <w:autoSpaceDE w:val="0"/>
        <w:autoSpaceDN w:val="0"/>
        <w:adjustRightInd w:val="0"/>
        <w:rPr>
          <w:rFonts w:eastAsiaTheme="minorHAnsi"/>
          <w:bCs/>
          <w:sz w:val="22"/>
          <w:szCs w:val="22"/>
        </w:rPr>
      </w:pPr>
      <w:r w:rsidRPr="008F6F14">
        <w:rPr>
          <w:rFonts w:eastAsiaTheme="minorHAnsi"/>
          <w:bCs/>
          <w:sz w:val="22"/>
          <w:szCs w:val="22"/>
        </w:rPr>
        <w:t>cod 900055</w:t>
      </w:r>
    </w:p>
    <w:p w14:paraId="7B9465B3" w14:textId="77777777" w:rsidR="000C75F5" w:rsidRPr="00C05552" w:rsidRDefault="000C75F5" w:rsidP="000C75F5">
      <w:pPr>
        <w:autoSpaceDE w:val="0"/>
        <w:autoSpaceDN w:val="0"/>
        <w:adjustRightInd w:val="0"/>
        <w:rPr>
          <w:rFonts w:eastAsiaTheme="minorHAnsi"/>
          <w:bCs/>
          <w:sz w:val="22"/>
          <w:szCs w:val="22"/>
        </w:rPr>
      </w:pPr>
      <w:r w:rsidRPr="00C05552">
        <w:rPr>
          <w:rFonts w:eastAsiaTheme="minorHAnsi"/>
          <w:bCs/>
          <w:sz w:val="22"/>
          <w:szCs w:val="22"/>
        </w:rPr>
        <w:t>Constanţa Jud. Constanţa</w:t>
      </w:r>
    </w:p>
    <w:p w14:paraId="070E807D" w14:textId="77777777" w:rsidR="000C75F5" w:rsidRPr="00C05552" w:rsidRDefault="000C75F5" w:rsidP="000C75F5">
      <w:pPr>
        <w:rPr>
          <w:sz w:val="22"/>
          <w:szCs w:val="22"/>
        </w:rPr>
      </w:pPr>
      <w:r w:rsidRPr="00C05552">
        <w:rPr>
          <w:rFonts w:eastAsiaTheme="minorHAnsi"/>
          <w:bCs/>
          <w:sz w:val="22"/>
          <w:szCs w:val="22"/>
        </w:rPr>
        <w:t>Rumunija</w:t>
      </w:r>
    </w:p>
    <w:p w14:paraId="5263E3A5" w14:textId="77777777" w:rsidR="000C75F5" w:rsidRDefault="000C75F5" w:rsidP="00491AF2">
      <w:pPr>
        <w:jc w:val="both"/>
        <w:rPr>
          <w:noProof/>
        </w:rPr>
      </w:pPr>
    </w:p>
    <w:p w14:paraId="57F0F496" w14:textId="77777777" w:rsidR="0030129C" w:rsidRPr="0030129C" w:rsidRDefault="0030129C" w:rsidP="0030129C">
      <w:pPr>
        <w:rPr>
          <w:sz w:val="22"/>
          <w:szCs w:val="22"/>
        </w:rPr>
      </w:pPr>
      <w:r w:rsidRPr="0030129C">
        <w:rPr>
          <w:sz w:val="22"/>
          <w:szCs w:val="22"/>
        </w:rPr>
        <w:t>arba</w:t>
      </w:r>
    </w:p>
    <w:p w14:paraId="51E4158D" w14:textId="77777777" w:rsidR="0030129C" w:rsidRPr="0030129C" w:rsidRDefault="0030129C" w:rsidP="0030129C">
      <w:pPr>
        <w:rPr>
          <w:sz w:val="22"/>
          <w:szCs w:val="22"/>
        </w:rPr>
      </w:pPr>
    </w:p>
    <w:p w14:paraId="361BB41D" w14:textId="77777777" w:rsidR="0030129C" w:rsidRPr="0030129C" w:rsidRDefault="0030129C" w:rsidP="0030129C">
      <w:pPr>
        <w:rPr>
          <w:noProof/>
          <w:sz w:val="22"/>
          <w:szCs w:val="22"/>
        </w:rPr>
      </w:pPr>
      <w:r w:rsidRPr="0030129C">
        <w:rPr>
          <w:sz w:val="22"/>
          <w:szCs w:val="22"/>
        </w:rPr>
        <w:t>Wörwag</w:t>
      </w:r>
      <w:r w:rsidRPr="0030129C">
        <w:rPr>
          <w:noProof/>
          <w:sz w:val="22"/>
          <w:szCs w:val="22"/>
        </w:rPr>
        <w:t xml:space="preserve"> Pharma Operations Sp. z o.o.   </w:t>
      </w:r>
    </w:p>
    <w:p w14:paraId="5FD999F8" w14:textId="77777777" w:rsidR="0030129C" w:rsidRPr="0030129C" w:rsidRDefault="0030129C" w:rsidP="0030129C">
      <w:pPr>
        <w:rPr>
          <w:noProof/>
          <w:sz w:val="22"/>
          <w:szCs w:val="22"/>
        </w:rPr>
      </w:pPr>
      <w:r w:rsidRPr="0030129C">
        <w:rPr>
          <w:noProof/>
          <w:sz w:val="22"/>
          <w:szCs w:val="22"/>
        </w:rPr>
        <w:t xml:space="preserve">ul. gen. Mariana Langiewicza 58 </w:t>
      </w:r>
    </w:p>
    <w:p w14:paraId="39F4AC57" w14:textId="77777777" w:rsidR="0030129C" w:rsidRPr="0030129C" w:rsidRDefault="0030129C" w:rsidP="0030129C">
      <w:pPr>
        <w:rPr>
          <w:noProof/>
          <w:sz w:val="22"/>
          <w:szCs w:val="22"/>
        </w:rPr>
      </w:pPr>
      <w:r w:rsidRPr="0030129C">
        <w:rPr>
          <w:noProof/>
          <w:sz w:val="22"/>
          <w:szCs w:val="22"/>
        </w:rPr>
        <w:t>95-050 Konstantynów Łódzki</w:t>
      </w:r>
    </w:p>
    <w:p w14:paraId="7A8458FF" w14:textId="77777777" w:rsidR="0030129C" w:rsidRPr="0030129C" w:rsidRDefault="0030129C" w:rsidP="0030129C">
      <w:pPr>
        <w:numPr>
          <w:ilvl w:val="12"/>
          <w:numId w:val="0"/>
        </w:numPr>
        <w:rPr>
          <w:noProof/>
          <w:sz w:val="22"/>
          <w:szCs w:val="22"/>
        </w:rPr>
      </w:pPr>
      <w:r w:rsidRPr="0030129C">
        <w:rPr>
          <w:noProof/>
          <w:sz w:val="22"/>
          <w:szCs w:val="22"/>
        </w:rPr>
        <w:t>Lenkija</w:t>
      </w:r>
    </w:p>
    <w:p w14:paraId="3F392DE2" w14:textId="77777777" w:rsidR="0030129C" w:rsidRDefault="0030129C" w:rsidP="00491AF2">
      <w:pPr>
        <w:jc w:val="both"/>
        <w:rPr>
          <w:noProof/>
        </w:rPr>
      </w:pPr>
    </w:p>
    <w:p w14:paraId="087DF6C3" w14:textId="77777777" w:rsidR="00491AF2" w:rsidRPr="009F0E9F" w:rsidRDefault="00491AF2" w:rsidP="00491AF2">
      <w:pPr>
        <w:jc w:val="both"/>
        <w:rPr>
          <w:noProof/>
          <w:sz w:val="22"/>
          <w:szCs w:val="22"/>
        </w:rPr>
      </w:pPr>
      <w:r w:rsidRPr="009F0E9F">
        <w:rPr>
          <w:noProof/>
          <w:sz w:val="22"/>
          <w:szCs w:val="22"/>
        </w:rPr>
        <w:t>Su pakuote pateikiamame lapelyje nurodomas gamintojo, atsakingo už konkrečios serijos išleidimą, pavadinimas ir adresas.</w:t>
      </w:r>
    </w:p>
    <w:p w14:paraId="63703988" w14:textId="77777777" w:rsidR="00491AF2" w:rsidRPr="001F76B2" w:rsidRDefault="00491AF2" w:rsidP="00AD67F4">
      <w:pPr>
        <w:pStyle w:val="BTEMEASMCA"/>
        <w:rPr>
          <w:highlight w:val="yellow"/>
        </w:rPr>
      </w:pPr>
    </w:p>
    <w:p w14:paraId="635BF411" w14:textId="77777777" w:rsidR="00491AF2" w:rsidRPr="001F76B2" w:rsidRDefault="00491AF2" w:rsidP="00AD67F4">
      <w:pPr>
        <w:pStyle w:val="BTEMEASMCA"/>
        <w:rPr>
          <w:highlight w:val="yellow"/>
        </w:rPr>
      </w:pPr>
    </w:p>
    <w:p w14:paraId="59AF0BF6" w14:textId="77777777" w:rsidR="00491AF2" w:rsidRPr="001F76B2" w:rsidRDefault="00491AF2" w:rsidP="00491AF2">
      <w:pPr>
        <w:pStyle w:val="PI-1EMEASMCA"/>
      </w:pPr>
      <w:bookmarkStart w:id="61" w:name="_Toc129243129"/>
      <w:bookmarkStart w:id="62" w:name="_Toc129243254"/>
      <w:r w:rsidRPr="001F76B2">
        <w:t>B.</w:t>
      </w:r>
      <w:r w:rsidRPr="001F76B2">
        <w:tab/>
        <w:t>TIEKIMO IR VARTOJIMO SĄLYGOS AR APRIBOJIMAI</w:t>
      </w:r>
      <w:bookmarkEnd w:id="61"/>
      <w:bookmarkEnd w:id="62"/>
    </w:p>
    <w:p w14:paraId="2B6AC9C4" w14:textId="77777777" w:rsidR="00491AF2" w:rsidRPr="001F76B2" w:rsidRDefault="00491AF2" w:rsidP="00AD67F4">
      <w:pPr>
        <w:pStyle w:val="BTEMEASMCA"/>
      </w:pPr>
    </w:p>
    <w:p w14:paraId="3ACB1F2C" w14:textId="77777777" w:rsidR="00491AF2" w:rsidRPr="001F76B2" w:rsidRDefault="00491AF2" w:rsidP="00AD67F4">
      <w:pPr>
        <w:pStyle w:val="BTEMEASMCA"/>
      </w:pPr>
      <w:r w:rsidRPr="001F76B2">
        <w:t>Nereceptinis vaistinis preparatas</w:t>
      </w:r>
    </w:p>
    <w:p w14:paraId="1D77B2F4" w14:textId="77777777" w:rsidR="00491AF2" w:rsidRPr="001F76B2" w:rsidRDefault="00491AF2" w:rsidP="00AD67F4">
      <w:pPr>
        <w:pStyle w:val="BTEMEASMCA"/>
      </w:pPr>
    </w:p>
    <w:p w14:paraId="1418F78F" w14:textId="77777777" w:rsidR="00491AF2" w:rsidRPr="001F76B2" w:rsidRDefault="00491AF2" w:rsidP="00AD67F4">
      <w:pPr>
        <w:pStyle w:val="BTEMEASMCA"/>
      </w:pPr>
    </w:p>
    <w:p w14:paraId="1CDDF647" w14:textId="77777777" w:rsidR="00491AF2" w:rsidRPr="001F76B2" w:rsidRDefault="00491AF2" w:rsidP="00AD67F4">
      <w:pPr>
        <w:pStyle w:val="BTEMEASMCA"/>
      </w:pPr>
    </w:p>
    <w:p w14:paraId="0A3DC6A8" w14:textId="77777777" w:rsidR="00491AF2" w:rsidRPr="001F76B2" w:rsidRDefault="00491AF2" w:rsidP="00AD67F4">
      <w:pPr>
        <w:pStyle w:val="BTEMEASMCA"/>
      </w:pPr>
    </w:p>
    <w:p w14:paraId="7EFACBBB" w14:textId="77777777" w:rsidR="00491AF2" w:rsidRPr="001F76B2" w:rsidRDefault="00491AF2" w:rsidP="00AD67F4">
      <w:pPr>
        <w:pStyle w:val="BTEMEASMCA"/>
      </w:pPr>
    </w:p>
    <w:p w14:paraId="7666C7AE" w14:textId="77777777" w:rsidR="00491AF2" w:rsidRPr="001F76B2" w:rsidRDefault="00491AF2" w:rsidP="00AD67F4">
      <w:pPr>
        <w:pStyle w:val="BTEMEASMCA"/>
      </w:pPr>
    </w:p>
    <w:p w14:paraId="60075D10" w14:textId="77777777" w:rsidR="00491AF2" w:rsidRPr="001F76B2" w:rsidRDefault="00491AF2" w:rsidP="00AD67F4">
      <w:pPr>
        <w:pStyle w:val="BTEMEASMCA"/>
      </w:pPr>
    </w:p>
    <w:p w14:paraId="158A1C96" w14:textId="77777777" w:rsidR="00491AF2" w:rsidRPr="001F76B2" w:rsidRDefault="00491AF2" w:rsidP="00AD67F4">
      <w:pPr>
        <w:pStyle w:val="BTEMEASMCA"/>
      </w:pPr>
    </w:p>
    <w:p w14:paraId="6E775DF0" w14:textId="77777777" w:rsidR="00491AF2" w:rsidRPr="001F76B2" w:rsidRDefault="00491AF2" w:rsidP="00AD67F4">
      <w:pPr>
        <w:pStyle w:val="BTEMEASMCA"/>
      </w:pPr>
    </w:p>
    <w:p w14:paraId="745BA9E9" w14:textId="77777777" w:rsidR="00491AF2" w:rsidRPr="001F76B2" w:rsidRDefault="00491AF2" w:rsidP="00AD67F4">
      <w:pPr>
        <w:pStyle w:val="BTEMEASMCA"/>
      </w:pPr>
    </w:p>
    <w:p w14:paraId="7B9234DF" w14:textId="77777777" w:rsidR="00491AF2" w:rsidRPr="001F76B2" w:rsidRDefault="00491AF2" w:rsidP="00AD67F4">
      <w:pPr>
        <w:pStyle w:val="BTEMEASMCA"/>
      </w:pPr>
    </w:p>
    <w:p w14:paraId="33033823" w14:textId="77777777" w:rsidR="00491AF2" w:rsidRPr="001F76B2" w:rsidRDefault="00491AF2" w:rsidP="00AD67F4">
      <w:pPr>
        <w:pStyle w:val="BTEMEASMCA"/>
      </w:pPr>
    </w:p>
    <w:p w14:paraId="1D8D6A90" w14:textId="77777777" w:rsidR="00491AF2" w:rsidRPr="001F76B2" w:rsidRDefault="00491AF2" w:rsidP="00AD67F4">
      <w:pPr>
        <w:pStyle w:val="BTEMEASMCA"/>
      </w:pPr>
    </w:p>
    <w:p w14:paraId="553DD39A" w14:textId="77777777" w:rsidR="00491AF2" w:rsidRPr="001F76B2" w:rsidRDefault="00491AF2" w:rsidP="00AD67F4">
      <w:pPr>
        <w:pStyle w:val="BTEMEASMCA"/>
      </w:pPr>
    </w:p>
    <w:p w14:paraId="3FEBAB1D" w14:textId="77777777" w:rsidR="00491AF2" w:rsidRPr="001F76B2" w:rsidRDefault="00491AF2" w:rsidP="00AD67F4">
      <w:pPr>
        <w:pStyle w:val="BTEMEASMCA"/>
      </w:pPr>
    </w:p>
    <w:p w14:paraId="4F104E27" w14:textId="77777777" w:rsidR="00491AF2" w:rsidRPr="001F76B2" w:rsidRDefault="00491AF2" w:rsidP="00AD67F4">
      <w:pPr>
        <w:pStyle w:val="BTEMEASMCA"/>
      </w:pPr>
    </w:p>
    <w:p w14:paraId="3F93071C" w14:textId="77777777" w:rsidR="00491AF2" w:rsidRPr="001F76B2" w:rsidRDefault="00491AF2" w:rsidP="00AD67F4">
      <w:pPr>
        <w:pStyle w:val="BTEMEASMCA"/>
      </w:pPr>
    </w:p>
    <w:p w14:paraId="068487F4" w14:textId="77777777" w:rsidR="00491AF2" w:rsidRPr="001F76B2" w:rsidRDefault="00491AF2" w:rsidP="00AD67F4">
      <w:pPr>
        <w:pStyle w:val="BTEMEASMCA"/>
      </w:pPr>
    </w:p>
    <w:p w14:paraId="256059C2" w14:textId="77777777" w:rsidR="00491AF2" w:rsidRPr="001F76B2" w:rsidRDefault="00491AF2" w:rsidP="00AD67F4">
      <w:pPr>
        <w:pStyle w:val="BTEMEASMCA"/>
      </w:pPr>
    </w:p>
    <w:p w14:paraId="7C603134" w14:textId="77777777" w:rsidR="00491AF2" w:rsidRPr="001F76B2" w:rsidRDefault="00491AF2" w:rsidP="00AD67F4">
      <w:pPr>
        <w:pStyle w:val="BTEMEASMCA"/>
      </w:pPr>
    </w:p>
    <w:p w14:paraId="114C8DE8" w14:textId="77777777" w:rsidR="00491AF2" w:rsidRPr="001F76B2" w:rsidRDefault="00491AF2" w:rsidP="00AD67F4">
      <w:pPr>
        <w:pStyle w:val="BTEMEASMCA"/>
      </w:pPr>
    </w:p>
    <w:p w14:paraId="40ECB40E" w14:textId="77777777" w:rsidR="00491AF2" w:rsidRPr="001F76B2" w:rsidRDefault="00491AF2" w:rsidP="00AD67F4">
      <w:pPr>
        <w:pStyle w:val="BTEMEASMCA"/>
      </w:pPr>
    </w:p>
    <w:p w14:paraId="53C44E75" w14:textId="77777777" w:rsidR="00491AF2" w:rsidRPr="001F76B2" w:rsidRDefault="00491AF2" w:rsidP="00AD67F4">
      <w:pPr>
        <w:pStyle w:val="BTEMEASMCA"/>
      </w:pPr>
    </w:p>
    <w:p w14:paraId="2D02C263" w14:textId="77777777" w:rsidR="00491AF2" w:rsidRPr="001F76B2" w:rsidRDefault="00491AF2" w:rsidP="00AD67F4">
      <w:pPr>
        <w:pStyle w:val="BTEMEASMCA"/>
      </w:pPr>
    </w:p>
    <w:p w14:paraId="5DE8084F" w14:textId="77777777" w:rsidR="00491AF2" w:rsidRPr="001F76B2" w:rsidRDefault="00491AF2" w:rsidP="00AD67F4">
      <w:pPr>
        <w:pStyle w:val="BTEMEASMCA"/>
      </w:pPr>
    </w:p>
    <w:p w14:paraId="2993AF51" w14:textId="77777777" w:rsidR="00491AF2" w:rsidRPr="001F76B2" w:rsidRDefault="00491AF2" w:rsidP="00AD67F4">
      <w:pPr>
        <w:pStyle w:val="BTEMEASMCA"/>
      </w:pPr>
    </w:p>
    <w:p w14:paraId="21B9907E" w14:textId="77777777" w:rsidR="00491AF2" w:rsidRPr="001F76B2" w:rsidRDefault="00491AF2" w:rsidP="00AD67F4">
      <w:pPr>
        <w:pStyle w:val="BTEMEASMCA"/>
      </w:pPr>
    </w:p>
    <w:p w14:paraId="66E8F1FC" w14:textId="77777777" w:rsidR="00491AF2" w:rsidRPr="001F76B2" w:rsidRDefault="00491AF2" w:rsidP="00AD67F4">
      <w:pPr>
        <w:pStyle w:val="BTEMEASMCA"/>
      </w:pPr>
    </w:p>
    <w:p w14:paraId="119843F1" w14:textId="77777777" w:rsidR="00491AF2" w:rsidRPr="001F76B2" w:rsidRDefault="00491AF2" w:rsidP="00AD67F4">
      <w:pPr>
        <w:pStyle w:val="BTEMEASMCA"/>
      </w:pPr>
    </w:p>
    <w:p w14:paraId="19731D8A" w14:textId="77777777" w:rsidR="00491AF2" w:rsidRPr="001F76B2" w:rsidRDefault="00491AF2" w:rsidP="00AD67F4">
      <w:pPr>
        <w:pStyle w:val="BTEMEASMCA"/>
      </w:pPr>
    </w:p>
    <w:p w14:paraId="7040F851" w14:textId="77777777" w:rsidR="00491AF2" w:rsidRPr="001F76B2" w:rsidRDefault="00491AF2" w:rsidP="00AD67F4">
      <w:pPr>
        <w:pStyle w:val="BTEMEASMCA"/>
      </w:pPr>
    </w:p>
    <w:p w14:paraId="07833CAE" w14:textId="77777777" w:rsidR="00491AF2" w:rsidRPr="001F76B2" w:rsidRDefault="00491AF2" w:rsidP="00AD67F4">
      <w:pPr>
        <w:pStyle w:val="BTEMEASMCA"/>
      </w:pPr>
    </w:p>
    <w:p w14:paraId="209FB760" w14:textId="77777777" w:rsidR="00491AF2" w:rsidRPr="001F76B2" w:rsidRDefault="00491AF2" w:rsidP="00AD67F4">
      <w:pPr>
        <w:pStyle w:val="BTEMEASMCA"/>
      </w:pPr>
      <w:bookmarkStart w:id="63" w:name="_Toc129243134"/>
      <w:bookmarkStart w:id="64" w:name="_Toc129243259"/>
    </w:p>
    <w:p w14:paraId="2A4AAAAE" w14:textId="77777777" w:rsidR="00491AF2" w:rsidRPr="001F76B2" w:rsidRDefault="00491AF2" w:rsidP="00AD67F4">
      <w:pPr>
        <w:pStyle w:val="BTEMEASMCA"/>
      </w:pPr>
    </w:p>
    <w:p w14:paraId="0D828FA9" w14:textId="77777777" w:rsidR="00491AF2" w:rsidRPr="001F76B2" w:rsidRDefault="00491AF2" w:rsidP="00AD67F4">
      <w:pPr>
        <w:pStyle w:val="BTEMEASMCA"/>
      </w:pPr>
    </w:p>
    <w:p w14:paraId="64CDED95" w14:textId="77777777" w:rsidR="00491AF2" w:rsidRPr="001F76B2" w:rsidRDefault="00491AF2" w:rsidP="00AD67F4">
      <w:pPr>
        <w:pStyle w:val="BTEMEASMCA"/>
      </w:pPr>
    </w:p>
    <w:p w14:paraId="4B2046E5" w14:textId="77777777" w:rsidR="00491AF2" w:rsidRPr="001F76B2" w:rsidRDefault="00491AF2" w:rsidP="00AD67F4">
      <w:pPr>
        <w:pStyle w:val="BTEMEASMCA"/>
      </w:pPr>
    </w:p>
    <w:p w14:paraId="304C89E5" w14:textId="77777777" w:rsidR="00491AF2" w:rsidRPr="001F76B2" w:rsidRDefault="00491AF2" w:rsidP="00AD67F4">
      <w:pPr>
        <w:pStyle w:val="BTEMEASMCA"/>
      </w:pPr>
    </w:p>
    <w:p w14:paraId="0352F3B5" w14:textId="77777777" w:rsidR="00491AF2" w:rsidRPr="001F76B2" w:rsidRDefault="00491AF2" w:rsidP="00AD67F4">
      <w:pPr>
        <w:pStyle w:val="BTEMEASMCA"/>
      </w:pPr>
    </w:p>
    <w:p w14:paraId="205C0E3E" w14:textId="77777777" w:rsidR="00491AF2" w:rsidRPr="001F76B2" w:rsidRDefault="00491AF2" w:rsidP="00AD67F4">
      <w:pPr>
        <w:pStyle w:val="BTEMEASMCA"/>
      </w:pPr>
    </w:p>
    <w:p w14:paraId="069B2FCE" w14:textId="77777777" w:rsidR="00491AF2" w:rsidRPr="001F76B2" w:rsidRDefault="00491AF2" w:rsidP="00AD67F4">
      <w:pPr>
        <w:pStyle w:val="BTEMEASMCA"/>
      </w:pPr>
    </w:p>
    <w:p w14:paraId="0A859CB3" w14:textId="77777777" w:rsidR="00491AF2" w:rsidRPr="001F76B2" w:rsidRDefault="00491AF2" w:rsidP="00AD67F4">
      <w:pPr>
        <w:pStyle w:val="BTEMEASMCA"/>
      </w:pPr>
    </w:p>
    <w:p w14:paraId="42D92E9B" w14:textId="77777777" w:rsidR="00491AF2" w:rsidRPr="001F76B2" w:rsidRDefault="00491AF2" w:rsidP="00AD67F4">
      <w:pPr>
        <w:pStyle w:val="BTEMEASMCA"/>
      </w:pPr>
    </w:p>
    <w:p w14:paraId="20DDD743" w14:textId="77777777" w:rsidR="00491AF2" w:rsidRPr="001F76B2" w:rsidRDefault="00491AF2" w:rsidP="00491AF2">
      <w:pPr>
        <w:pStyle w:val="TTEMEASMCA"/>
        <w:rPr>
          <w:lang w:val="lt-LT"/>
        </w:rPr>
      </w:pPr>
    </w:p>
    <w:p w14:paraId="7997EED7" w14:textId="77777777" w:rsidR="00491AF2" w:rsidRDefault="00491AF2" w:rsidP="00491AF2">
      <w:pPr>
        <w:pStyle w:val="TTEMEASMCA"/>
        <w:rPr>
          <w:lang w:val="lt-LT"/>
        </w:rPr>
      </w:pPr>
    </w:p>
    <w:p w14:paraId="54B2B593" w14:textId="77777777" w:rsidR="00491AF2" w:rsidRPr="001F76B2" w:rsidRDefault="00491AF2" w:rsidP="00491AF2">
      <w:pPr>
        <w:pStyle w:val="TTEMEASMCA"/>
        <w:rPr>
          <w:lang w:val="lt-LT"/>
        </w:rPr>
      </w:pPr>
      <w:r w:rsidRPr="001F76B2">
        <w:rPr>
          <w:lang w:val="lt-LT"/>
        </w:rPr>
        <w:t>III PRIEDAS</w:t>
      </w:r>
      <w:bookmarkEnd w:id="63"/>
      <w:bookmarkEnd w:id="64"/>
    </w:p>
    <w:p w14:paraId="66ECB1D3" w14:textId="77777777" w:rsidR="00491AF2" w:rsidRPr="001F76B2" w:rsidRDefault="00491AF2" w:rsidP="00AD67F4">
      <w:pPr>
        <w:pStyle w:val="BTEMEASMCA"/>
      </w:pPr>
    </w:p>
    <w:p w14:paraId="216EDB4C" w14:textId="77777777" w:rsidR="00491AF2" w:rsidRPr="001F76B2" w:rsidRDefault="00491AF2" w:rsidP="00491AF2">
      <w:pPr>
        <w:pStyle w:val="TTEMEASMCA"/>
        <w:rPr>
          <w:lang w:val="lt-LT"/>
        </w:rPr>
      </w:pPr>
      <w:bookmarkStart w:id="65" w:name="_Toc129243135"/>
      <w:bookmarkStart w:id="66" w:name="_Toc129243260"/>
      <w:r w:rsidRPr="001F76B2">
        <w:rPr>
          <w:lang w:val="lt-LT"/>
        </w:rPr>
        <w:t>ŽENKLINIMAS IR PAKUOTĖS LAPELIS</w:t>
      </w:r>
      <w:bookmarkEnd w:id="65"/>
      <w:bookmarkEnd w:id="66"/>
    </w:p>
    <w:p w14:paraId="34DFBED0" w14:textId="77777777" w:rsidR="00491AF2" w:rsidRPr="001F76B2" w:rsidRDefault="00491AF2" w:rsidP="00AD67F4">
      <w:pPr>
        <w:pStyle w:val="BTEMEASMCA"/>
      </w:pPr>
      <w:r w:rsidRPr="001F76B2">
        <w:br w:type="page"/>
      </w:r>
    </w:p>
    <w:p w14:paraId="06A800FE" w14:textId="77777777" w:rsidR="00491AF2" w:rsidRPr="001F76B2" w:rsidRDefault="00491AF2" w:rsidP="00AD67F4">
      <w:pPr>
        <w:pStyle w:val="BTEMEASMCA"/>
      </w:pPr>
    </w:p>
    <w:p w14:paraId="763AB210" w14:textId="77777777" w:rsidR="00491AF2" w:rsidRPr="001F76B2" w:rsidRDefault="00491AF2" w:rsidP="00AD67F4">
      <w:pPr>
        <w:pStyle w:val="BTEMEASMCA"/>
      </w:pPr>
    </w:p>
    <w:p w14:paraId="44CE0CF1" w14:textId="77777777" w:rsidR="00491AF2" w:rsidRPr="001F76B2" w:rsidRDefault="00491AF2" w:rsidP="00AD67F4">
      <w:pPr>
        <w:pStyle w:val="BTEMEASMCA"/>
      </w:pPr>
    </w:p>
    <w:p w14:paraId="2FD36094" w14:textId="77777777" w:rsidR="00491AF2" w:rsidRPr="001F76B2" w:rsidRDefault="00491AF2" w:rsidP="00AD67F4">
      <w:pPr>
        <w:pStyle w:val="BTEMEASMCA"/>
      </w:pPr>
    </w:p>
    <w:p w14:paraId="5B2CDE3D" w14:textId="77777777" w:rsidR="00491AF2" w:rsidRPr="001F76B2" w:rsidRDefault="00491AF2" w:rsidP="00AD67F4">
      <w:pPr>
        <w:pStyle w:val="BTEMEASMCA"/>
      </w:pPr>
    </w:p>
    <w:p w14:paraId="6356A725" w14:textId="77777777" w:rsidR="00491AF2" w:rsidRPr="001F76B2" w:rsidRDefault="00491AF2" w:rsidP="00AD67F4">
      <w:pPr>
        <w:pStyle w:val="BTEMEASMCA"/>
      </w:pPr>
    </w:p>
    <w:p w14:paraId="0E57203E" w14:textId="77777777" w:rsidR="00491AF2" w:rsidRPr="001F76B2" w:rsidRDefault="00491AF2" w:rsidP="00AD67F4">
      <w:pPr>
        <w:pStyle w:val="BTEMEASMCA"/>
      </w:pPr>
    </w:p>
    <w:p w14:paraId="3F7CB048" w14:textId="77777777" w:rsidR="00491AF2" w:rsidRPr="001F76B2" w:rsidRDefault="00491AF2" w:rsidP="00AD67F4">
      <w:pPr>
        <w:pStyle w:val="BTEMEASMCA"/>
      </w:pPr>
    </w:p>
    <w:p w14:paraId="2D83981E" w14:textId="77777777" w:rsidR="00491AF2" w:rsidRPr="001F76B2" w:rsidRDefault="00491AF2" w:rsidP="00AD67F4">
      <w:pPr>
        <w:pStyle w:val="BTEMEASMCA"/>
      </w:pPr>
    </w:p>
    <w:p w14:paraId="2C6F8832" w14:textId="77777777" w:rsidR="00491AF2" w:rsidRPr="001F76B2" w:rsidRDefault="00491AF2" w:rsidP="00AD67F4">
      <w:pPr>
        <w:pStyle w:val="BTEMEASMCA"/>
      </w:pPr>
    </w:p>
    <w:p w14:paraId="4DC8C313" w14:textId="77777777" w:rsidR="00491AF2" w:rsidRPr="001F76B2" w:rsidRDefault="00491AF2" w:rsidP="00AD67F4">
      <w:pPr>
        <w:pStyle w:val="BTEMEASMCA"/>
      </w:pPr>
    </w:p>
    <w:p w14:paraId="29F092BC" w14:textId="77777777" w:rsidR="00491AF2" w:rsidRPr="001F76B2" w:rsidRDefault="00491AF2" w:rsidP="00AD67F4">
      <w:pPr>
        <w:pStyle w:val="BTEMEASMCA"/>
      </w:pPr>
    </w:p>
    <w:p w14:paraId="0D3A002E" w14:textId="77777777" w:rsidR="00491AF2" w:rsidRPr="001F76B2" w:rsidRDefault="00491AF2" w:rsidP="00AD67F4">
      <w:pPr>
        <w:pStyle w:val="BTEMEASMCA"/>
      </w:pPr>
    </w:p>
    <w:p w14:paraId="05259BF0" w14:textId="77777777" w:rsidR="00491AF2" w:rsidRPr="001F76B2" w:rsidRDefault="00491AF2" w:rsidP="00AD67F4">
      <w:pPr>
        <w:pStyle w:val="BTEMEASMCA"/>
      </w:pPr>
    </w:p>
    <w:p w14:paraId="0EDBF4A5" w14:textId="77777777" w:rsidR="00491AF2" w:rsidRPr="001F76B2" w:rsidRDefault="00491AF2" w:rsidP="00AD67F4">
      <w:pPr>
        <w:pStyle w:val="BTEMEASMCA"/>
      </w:pPr>
    </w:p>
    <w:p w14:paraId="27452919" w14:textId="77777777" w:rsidR="00491AF2" w:rsidRPr="001F76B2" w:rsidRDefault="00491AF2" w:rsidP="00AD67F4">
      <w:pPr>
        <w:pStyle w:val="BTEMEASMCA"/>
      </w:pPr>
    </w:p>
    <w:p w14:paraId="23465EAE" w14:textId="77777777" w:rsidR="00491AF2" w:rsidRPr="001F76B2" w:rsidRDefault="00491AF2" w:rsidP="00AD67F4">
      <w:pPr>
        <w:pStyle w:val="BTEMEASMCA"/>
      </w:pPr>
    </w:p>
    <w:p w14:paraId="5DAAEE55" w14:textId="77777777" w:rsidR="00491AF2" w:rsidRPr="001F76B2" w:rsidRDefault="00491AF2" w:rsidP="00AD67F4">
      <w:pPr>
        <w:pStyle w:val="BTEMEASMCA"/>
      </w:pPr>
    </w:p>
    <w:p w14:paraId="01862AC5" w14:textId="77777777" w:rsidR="00491AF2" w:rsidRPr="001F76B2" w:rsidRDefault="00491AF2" w:rsidP="00AD67F4">
      <w:pPr>
        <w:pStyle w:val="BTEMEASMCA"/>
      </w:pPr>
    </w:p>
    <w:p w14:paraId="13236CA9" w14:textId="77777777" w:rsidR="00491AF2" w:rsidRPr="001F76B2" w:rsidRDefault="00491AF2" w:rsidP="00AD67F4">
      <w:pPr>
        <w:pStyle w:val="BTEMEASMCA"/>
      </w:pPr>
    </w:p>
    <w:p w14:paraId="510C3F80" w14:textId="77777777" w:rsidR="00491AF2" w:rsidRPr="001F76B2" w:rsidRDefault="00491AF2" w:rsidP="00AD67F4">
      <w:pPr>
        <w:pStyle w:val="BTEMEASMCA"/>
      </w:pPr>
    </w:p>
    <w:p w14:paraId="5DECE801" w14:textId="77777777" w:rsidR="00491AF2" w:rsidRPr="001F76B2" w:rsidRDefault="00491AF2" w:rsidP="00AD67F4">
      <w:pPr>
        <w:pStyle w:val="BTEMEASMCA"/>
      </w:pPr>
    </w:p>
    <w:p w14:paraId="648D5011" w14:textId="77777777" w:rsidR="00491AF2" w:rsidRDefault="00491AF2" w:rsidP="00491AF2">
      <w:pPr>
        <w:pStyle w:val="TTEMEASMCA"/>
        <w:rPr>
          <w:lang w:val="lt-LT"/>
        </w:rPr>
      </w:pPr>
      <w:bookmarkStart w:id="67" w:name="_Toc129243136"/>
      <w:bookmarkStart w:id="68" w:name="_Toc129243261"/>
    </w:p>
    <w:p w14:paraId="1C4596FC" w14:textId="77777777" w:rsidR="00491AF2" w:rsidRPr="001F76B2" w:rsidRDefault="00491AF2" w:rsidP="00491AF2">
      <w:pPr>
        <w:pStyle w:val="TTEMEASMCA"/>
        <w:rPr>
          <w:lang w:val="lt-LT"/>
        </w:rPr>
      </w:pPr>
      <w:r w:rsidRPr="001F76B2">
        <w:rPr>
          <w:lang w:val="lt-LT"/>
        </w:rPr>
        <w:t>A. ŽENKLINIMAS</w:t>
      </w:r>
      <w:bookmarkEnd w:id="67"/>
      <w:bookmarkEnd w:id="68"/>
    </w:p>
    <w:p w14:paraId="34BE1039" w14:textId="77777777" w:rsidR="00491AF2" w:rsidRPr="001F76B2" w:rsidRDefault="00491AF2" w:rsidP="00AD67F4">
      <w:pPr>
        <w:pStyle w:val="BTEMEASMCA"/>
      </w:pPr>
      <w:r w:rsidRPr="001F76B2">
        <w:br w:type="page"/>
      </w:r>
    </w:p>
    <w:p w14:paraId="7A8129E7" w14:textId="77777777" w:rsidR="00491AF2" w:rsidRPr="001F76B2" w:rsidRDefault="00491AF2" w:rsidP="00491AF2">
      <w:pPr>
        <w:pStyle w:val="PI-1labEMEASMCA"/>
      </w:pPr>
      <w:r w:rsidRPr="001F76B2">
        <w:lastRenderedPageBreak/>
        <w:t>INFORMACIJA ANT IŠORINĖS PAKUOTĖS</w:t>
      </w:r>
    </w:p>
    <w:p w14:paraId="483182E5" w14:textId="77777777" w:rsidR="00491AF2" w:rsidRPr="001F76B2" w:rsidRDefault="00491AF2" w:rsidP="00491AF2">
      <w:pPr>
        <w:pStyle w:val="PI-1labEMEASMCA"/>
      </w:pPr>
    </w:p>
    <w:p w14:paraId="2E776E53" w14:textId="77777777" w:rsidR="00491AF2" w:rsidRPr="001F76B2" w:rsidRDefault="00491AF2" w:rsidP="00491AF2">
      <w:pPr>
        <w:pStyle w:val="PI-1labEMEASMCA"/>
      </w:pPr>
      <w:r w:rsidRPr="001F76B2">
        <w:t>KARTONO DĖŽUTĖ</w:t>
      </w:r>
    </w:p>
    <w:p w14:paraId="36D0258B" w14:textId="77777777" w:rsidR="00491AF2" w:rsidRPr="001F76B2" w:rsidRDefault="00491AF2" w:rsidP="00AD67F4">
      <w:pPr>
        <w:pStyle w:val="BTEMEASMCA"/>
      </w:pPr>
    </w:p>
    <w:p w14:paraId="6A3D1298" w14:textId="77777777" w:rsidR="00491AF2" w:rsidRPr="001F76B2" w:rsidRDefault="00491AF2" w:rsidP="00AD67F4">
      <w:pPr>
        <w:pStyle w:val="BTEMEASMCA"/>
      </w:pPr>
    </w:p>
    <w:p w14:paraId="43FF4DE6" w14:textId="77777777" w:rsidR="00491AF2" w:rsidRPr="001F76B2" w:rsidRDefault="00491AF2" w:rsidP="00491AF2">
      <w:pPr>
        <w:pStyle w:val="PI-1labEMEASMCA"/>
      </w:pPr>
      <w:r w:rsidRPr="001F76B2">
        <w:t>1.</w:t>
      </w:r>
      <w:r w:rsidRPr="001F76B2">
        <w:tab/>
        <w:t>VAISTINIO PREPARATO PAVADINIMAS</w:t>
      </w:r>
    </w:p>
    <w:p w14:paraId="345C53FC" w14:textId="77777777" w:rsidR="00491AF2" w:rsidRPr="001F76B2" w:rsidRDefault="00491AF2" w:rsidP="00AD67F4">
      <w:pPr>
        <w:pStyle w:val="BTEMEASMCA"/>
      </w:pPr>
    </w:p>
    <w:p w14:paraId="550EC5CF" w14:textId="77777777" w:rsidR="00491AF2" w:rsidRPr="001F76B2" w:rsidRDefault="00491AF2" w:rsidP="00491AF2">
      <w:pPr>
        <w:rPr>
          <w:sz w:val="22"/>
          <w:szCs w:val="22"/>
        </w:rPr>
      </w:pPr>
      <w:r w:rsidRPr="001F76B2">
        <w:rPr>
          <w:sz w:val="22"/>
          <w:szCs w:val="22"/>
        </w:rPr>
        <w:t>magnerot 500 mg tabletės</w:t>
      </w:r>
    </w:p>
    <w:p w14:paraId="32C7792E" w14:textId="2FDC4C47" w:rsidR="00491AF2" w:rsidRPr="001F76B2" w:rsidRDefault="004642F0" w:rsidP="00AD67F4">
      <w:pPr>
        <w:pStyle w:val="BTEMEASMCA"/>
        <w:rPr>
          <w:noProof w:val="0"/>
        </w:rPr>
      </w:pPr>
      <w:r>
        <w:t>m</w:t>
      </w:r>
      <w:r w:rsidR="00491AF2" w:rsidRPr="001F76B2">
        <w:t xml:space="preserve">agnio orotatas dihidratas </w:t>
      </w:r>
    </w:p>
    <w:p w14:paraId="2980B187" w14:textId="77777777" w:rsidR="00491AF2" w:rsidRPr="001F76B2" w:rsidRDefault="00491AF2" w:rsidP="00AD67F4">
      <w:pPr>
        <w:pStyle w:val="BTEMEASMCA"/>
      </w:pPr>
    </w:p>
    <w:p w14:paraId="49275D63" w14:textId="77777777" w:rsidR="00491AF2" w:rsidRPr="001F76B2" w:rsidRDefault="00491AF2" w:rsidP="00AD67F4">
      <w:pPr>
        <w:pStyle w:val="BTEMEASMCA"/>
      </w:pPr>
    </w:p>
    <w:p w14:paraId="06367489" w14:textId="77777777" w:rsidR="00491AF2" w:rsidRPr="001F76B2" w:rsidRDefault="00491AF2" w:rsidP="00491AF2">
      <w:pPr>
        <w:pStyle w:val="PI-1labEMEASMCA"/>
      </w:pPr>
      <w:r w:rsidRPr="001F76B2">
        <w:t>2.</w:t>
      </w:r>
      <w:r w:rsidRPr="001F76B2">
        <w:tab/>
        <w:t>VEIKLIOJI MEDŽIAGA IR JOS KIEKIS</w:t>
      </w:r>
    </w:p>
    <w:p w14:paraId="72216FE0" w14:textId="77777777" w:rsidR="00491AF2" w:rsidRPr="001F76B2" w:rsidRDefault="00491AF2" w:rsidP="00AD67F4">
      <w:pPr>
        <w:pStyle w:val="BTEMEASMCA"/>
      </w:pPr>
    </w:p>
    <w:p w14:paraId="07CDE8DA" w14:textId="77777777" w:rsidR="00491AF2" w:rsidRPr="001F76B2" w:rsidRDefault="00491AF2" w:rsidP="00491AF2">
      <w:pPr>
        <w:rPr>
          <w:sz w:val="22"/>
          <w:szCs w:val="22"/>
        </w:rPr>
      </w:pPr>
      <w:r>
        <w:rPr>
          <w:sz w:val="22"/>
          <w:szCs w:val="22"/>
        </w:rPr>
        <w:t>Kiekvienoje</w:t>
      </w:r>
      <w:r w:rsidRPr="001F76B2">
        <w:rPr>
          <w:sz w:val="22"/>
          <w:szCs w:val="22"/>
        </w:rPr>
        <w:t xml:space="preserve"> tabletėje yra 500 mg magnio orotato dihidrato (atitinka 32,8 mg magnio).</w:t>
      </w:r>
    </w:p>
    <w:p w14:paraId="016AAC12" w14:textId="77777777" w:rsidR="00491AF2" w:rsidRPr="001F76B2" w:rsidRDefault="00491AF2" w:rsidP="00AD67F4">
      <w:pPr>
        <w:pStyle w:val="BTEMEASMCA"/>
      </w:pPr>
    </w:p>
    <w:p w14:paraId="7457DCD8" w14:textId="77777777" w:rsidR="00491AF2" w:rsidRPr="001F76B2" w:rsidRDefault="00491AF2" w:rsidP="00AD67F4">
      <w:pPr>
        <w:pStyle w:val="BTEMEASMCA"/>
      </w:pPr>
    </w:p>
    <w:p w14:paraId="69C02E0C" w14:textId="77777777" w:rsidR="00491AF2" w:rsidRPr="001F76B2" w:rsidRDefault="00491AF2" w:rsidP="00491AF2">
      <w:pPr>
        <w:pStyle w:val="PI-1labEMEASMCA"/>
        <w:rPr>
          <w:highlight w:val="lightGray"/>
        </w:rPr>
      </w:pPr>
      <w:r w:rsidRPr="001F76B2">
        <w:t>3.</w:t>
      </w:r>
      <w:r w:rsidRPr="001F76B2">
        <w:tab/>
        <w:t>PAGALBINIŲ MEDŽIAGŲ SĄRAŠAS</w:t>
      </w:r>
    </w:p>
    <w:p w14:paraId="0CB3772D" w14:textId="77777777" w:rsidR="00491AF2" w:rsidRPr="001F76B2" w:rsidRDefault="00491AF2" w:rsidP="00AD67F4">
      <w:pPr>
        <w:pStyle w:val="BTEMEASMCA"/>
      </w:pPr>
    </w:p>
    <w:p w14:paraId="5BEFB3A4" w14:textId="77777777" w:rsidR="00491AF2" w:rsidRPr="001F76B2" w:rsidRDefault="00491AF2" w:rsidP="00AD67F4">
      <w:pPr>
        <w:pStyle w:val="BTEMEASMCA"/>
      </w:pPr>
      <w:r w:rsidRPr="001F76B2">
        <w:t>Sudėtyje yra laktozės.</w:t>
      </w:r>
    </w:p>
    <w:p w14:paraId="15CB808F" w14:textId="77777777" w:rsidR="00491AF2" w:rsidRPr="001F76B2" w:rsidRDefault="00491AF2" w:rsidP="00AD67F4">
      <w:pPr>
        <w:pStyle w:val="BTEMEASMCA"/>
      </w:pPr>
    </w:p>
    <w:p w14:paraId="3B0FA998" w14:textId="77777777" w:rsidR="00491AF2" w:rsidRPr="001F76B2" w:rsidRDefault="00491AF2" w:rsidP="00AD67F4">
      <w:pPr>
        <w:pStyle w:val="BTEMEASMCA"/>
      </w:pPr>
    </w:p>
    <w:p w14:paraId="62E9F62C" w14:textId="77777777" w:rsidR="00491AF2" w:rsidRPr="001F76B2" w:rsidRDefault="00491AF2" w:rsidP="00491AF2">
      <w:pPr>
        <w:pStyle w:val="PI-1labEMEASMCA"/>
      </w:pPr>
      <w:r w:rsidRPr="001F76B2">
        <w:t>4.</w:t>
      </w:r>
      <w:r w:rsidRPr="001F76B2">
        <w:tab/>
        <w:t>FARMACINĖ FORMA IR KIEKIS PAKUOTĖJE</w:t>
      </w:r>
    </w:p>
    <w:p w14:paraId="4495DA8A" w14:textId="77777777" w:rsidR="00491AF2" w:rsidRPr="001F76B2" w:rsidRDefault="00491AF2" w:rsidP="00491AF2">
      <w:pPr>
        <w:rPr>
          <w:sz w:val="22"/>
          <w:szCs w:val="22"/>
        </w:rPr>
      </w:pPr>
    </w:p>
    <w:p w14:paraId="43EDB0D5" w14:textId="77777777" w:rsidR="00491AF2" w:rsidRPr="001F76B2" w:rsidRDefault="00491AF2" w:rsidP="00AD67F4">
      <w:pPr>
        <w:pStyle w:val="BTEMEASMCA"/>
      </w:pPr>
      <w:r w:rsidRPr="001F76B2">
        <w:rPr>
          <w:highlight w:val="lightGray"/>
        </w:rPr>
        <w:t>Tabletės</w:t>
      </w:r>
    </w:p>
    <w:p w14:paraId="10A5A6E9" w14:textId="77777777" w:rsidR="00491AF2" w:rsidRPr="001F76B2" w:rsidRDefault="00491AF2" w:rsidP="00AD67F4">
      <w:pPr>
        <w:pStyle w:val="BTEMEASMCA"/>
      </w:pPr>
      <w:r w:rsidRPr="001F76B2">
        <w:t>20 tablečių</w:t>
      </w:r>
    </w:p>
    <w:p w14:paraId="3E00EFB8" w14:textId="77777777" w:rsidR="00491AF2" w:rsidRPr="001F76B2" w:rsidRDefault="00491AF2" w:rsidP="00AD67F4">
      <w:pPr>
        <w:pStyle w:val="BTEMEASMCA"/>
      </w:pPr>
      <w:r w:rsidRPr="001F76B2">
        <w:rPr>
          <w:highlight w:val="lightGray"/>
        </w:rPr>
        <w:t>50 tablečių</w:t>
      </w:r>
    </w:p>
    <w:p w14:paraId="44F92CBA" w14:textId="77777777" w:rsidR="00491AF2" w:rsidRPr="001F76B2" w:rsidRDefault="00491AF2" w:rsidP="00AD67F4">
      <w:pPr>
        <w:pStyle w:val="BTEMEASMCA"/>
      </w:pPr>
    </w:p>
    <w:p w14:paraId="2635AEF8" w14:textId="77777777" w:rsidR="00491AF2" w:rsidRPr="001F76B2" w:rsidRDefault="00491AF2" w:rsidP="00AD67F4">
      <w:pPr>
        <w:pStyle w:val="BTEMEASMCA"/>
      </w:pPr>
    </w:p>
    <w:p w14:paraId="748619EF" w14:textId="77777777" w:rsidR="00491AF2" w:rsidRPr="001F76B2" w:rsidRDefault="00491AF2" w:rsidP="00491AF2">
      <w:pPr>
        <w:pStyle w:val="PI-1labEMEASMCA"/>
        <w:rPr>
          <w:highlight w:val="lightGray"/>
        </w:rPr>
      </w:pPr>
      <w:r w:rsidRPr="001F76B2">
        <w:t>5.</w:t>
      </w:r>
      <w:r w:rsidRPr="001F76B2">
        <w:tab/>
        <w:t>VARTOJIMO METODAS IR BŪDAS (-AI)</w:t>
      </w:r>
    </w:p>
    <w:p w14:paraId="579DEEB8" w14:textId="77777777" w:rsidR="00491AF2" w:rsidRPr="001F76B2" w:rsidRDefault="00491AF2" w:rsidP="00AD67F4">
      <w:pPr>
        <w:pStyle w:val="BTEMEASMCA"/>
      </w:pPr>
    </w:p>
    <w:p w14:paraId="60DBDD49" w14:textId="77777777" w:rsidR="00491AF2" w:rsidRPr="001F76B2" w:rsidRDefault="00491AF2" w:rsidP="00AD67F4">
      <w:pPr>
        <w:pStyle w:val="BTEMEASMCA"/>
      </w:pPr>
      <w:r w:rsidRPr="001F76B2">
        <w:t>Vartoti per burną.</w:t>
      </w:r>
    </w:p>
    <w:p w14:paraId="6DC52E8E" w14:textId="77777777" w:rsidR="00491AF2" w:rsidRPr="001F76B2" w:rsidRDefault="00491AF2" w:rsidP="00AD67F4">
      <w:pPr>
        <w:pStyle w:val="BTEMEASMCA"/>
      </w:pPr>
      <w:r w:rsidRPr="001F76B2">
        <w:t>Prieš vartojimą perskaitykite pakuotės lapelį.</w:t>
      </w:r>
    </w:p>
    <w:p w14:paraId="4097F326" w14:textId="77777777" w:rsidR="00491AF2" w:rsidRPr="001F76B2" w:rsidRDefault="00491AF2" w:rsidP="00AD67F4">
      <w:pPr>
        <w:pStyle w:val="BTEMEASMCA"/>
      </w:pPr>
    </w:p>
    <w:p w14:paraId="2057D27F" w14:textId="77777777" w:rsidR="00491AF2" w:rsidRPr="001F76B2" w:rsidRDefault="00491AF2" w:rsidP="00AD67F4">
      <w:pPr>
        <w:pStyle w:val="BTEMEASMCA"/>
      </w:pPr>
    </w:p>
    <w:p w14:paraId="643315DF" w14:textId="77777777" w:rsidR="00491AF2" w:rsidRPr="001F76B2" w:rsidRDefault="00491AF2" w:rsidP="00491AF2">
      <w:pPr>
        <w:pStyle w:val="PI-1labEMEASMCA"/>
      </w:pPr>
      <w:r w:rsidRPr="001F76B2">
        <w:t>6.</w:t>
      </w:r>
      <w:r w:rsidRPr="001F76B2">
        <w:tab/>
        <w:t>SPECIALUS ĮSPĖJIMAS, KAD VAISTINĮ PREPARATĄ BŪTINA LAIKYTI VAIKAMS NEPASTEBIMOJE IR NEPASIEKIAMOJE VIETOJE</w:t>
      </w:r>
    </w:p>
    <w:p w14:paraId="16DAEDA5" w14:textId="77777777" w:rsidR="00491AF2" w:rsidRPr="001F76B2" w:rsidRDefault="00491AF2" w:rsidP="00AD67F4">
      <w:pPr>
        <w:pStyle w:val="BTEMEASMCA"/>
      </w:pPr>
    </w:p>
    <w:p w14:paraId="67DBA06A" w14:textId="77777777" w:rsidR="00491AF2" w:rsidRPr="001F76B2" w:rsidRDefault="00491AF2" w:rsidP="00AD67F4">
      <w:pPr>
        <w:pStyle w:val="BTEMEASMCA"/>
      </w:pPr>
      <w:r w:rsidRPr="001F76B2">
        <w:t>Laikyti vaikams nepastebimoje ir nepasiekiamoje vietoje.</w:t>
      </w:r>
    </w:p>
    <w:p w14:paraId="6FA5FBAA" w14:textId="77777777" w:rsidR="00491AF2" w:rsidRPr="001F76B2" w:rsidRDefault="00491AF2" w:rsidP="00AD67F4">
      <w:pPr>
        <w:pStyle w:val="BTEMEASMCA"/>
      </w:pPr>
    </w:p>
    <w:p w14:paraId="4DB49DF2" w14:textId="77777777" w:rsidR="00491AF2" w:rsidRPr="001F76B2" w:rsidRDefault="00491AF2" w:rsidP="00AD67F4">
      <w:pPr>
        <w:pStyle w:val="BTEMEASMCA"/>
      </w:pPr>
    </w:p>
    <w:p w14:paraId="251C2A0D" w14:textId="77777777" w:rsidR="00491AF2" w:rsidRPr="001F76B2" w:rsidRDefault="00491AF2" w:rsidP="00491AF2">
      <w:pPr>
        <w:pStyle w:val="PI-1labEMEASMCA"/>
        <w:rPr>
          <w:highlight w:val="lightGray"/>
        </w:rPr>
      </w:pPr>
      <w:r w:rsidRPr="001F76B2">
        <w:t>7.</w:t>
      </w:r>
      <w:r w:rsidRPr="001F76B2">
        <w:tab/>
        <w:t>KITAS (-I) SPECIALUS (-ŪS) ĮSPĖJIMAS (-AI) (JEI REIKIA)</w:t>
      </w:r>
    </w:p>
    <w:p w14:paraId="44860618" w14:textId="77777777" w:rsidR="00491AF2" w:rsidRPr="001F76B2" w:rsidRDefault="00491AF2" w:rsidP="00AD67F4">
      <w:pPr>
        <w:pStyle w:val="BTEMEASMCA"/>
      </w:pPr>
    </w:p>
    <w:p w14:paraId="64A4AA99" w14:textId="77777777" w:rsidR="00491AF2" w:rsidRPr="001F76B2" w:rsidRDefault="00491AF2" w:rsidP="00AD67F4">
      <w:pPr>
        <w:pStyle w:val="BTEMEASMCA"/>
      </w:pPr>
    </w:p>
    <w:p w14:paraId="1C318E4B" w14:textId="77777777" w:rsidR="00491AF2" w:rsidRPr="001F76B2" w:rsidRDefault="00491AF2" w:rsidP="00491AF2">
      <w:pPr>
        <w:pStyle w:val="PI-1labEMEASMCA"/>
        <w:rPr>
          <w:highlight w:val="lightGray"/>
        </w:rPr>
      </w:pPr>
      <w:r w:rsidRPr="001F76B2">
        <w:t>8.</w:t>
      </w:r>
      <w:r w:rsidRPr="001F76B2">
        <w:tab/>
        <w:t>TINKAMUMO LAIKAS</w:t>
      </w:r>
    </w:p>
    <w:p w14:paraId="342C9D80" w14:textId="77777777" w:rsidR="00491AF2" w:rsidRPr="001F76B2" w:rsidRDefault="00491AF2" w:rsidP="00AD67F4">
      <w:pPr>
        <w:pStyle w:val="BTEMEASMCA"/>
      </w:pPr>
    </w:p>
    <w:p w14:paraId="2EA31191" w14:textId="77777777" w:rsidR="00491AF2" w:rsidRPr="001F76B2" w:rsidRDefault="00491AF2" w:rsidP="00AD67F4">
      <w:pPr>
        <w:pStyle w:val="BTEMEASMCA"/>
      </w:pPr>
      <w:r w:rsidRPr="001F76B2">
        <w:t>Tinka iki {mm/MMMM}</w:t>
      </w:r>
    </w:p>
    <w:p w14:paraId="40E5A7E4" w14:textId="77777777" w:rsidR="00491AF2" w:rsidRPr="001F76B2" w:rsidRDefault="00491AF2" w:rsidP="00AD67F4">
      <w:pPr>
        <w:pStyle w:val="BTEMEASMCA"/>
      </w:pPr>
    </w:p>
    <w:p w14:paraId="4566A2DB" w14:textId="77777777" w:rsidR="00491AF2" w:rsidRPr="001F76B2" w:rsidRDefault="00491AF2" w:rsidP="00AD67F4">
      <w:pPr>
        <w:pStyle w:val="BTEMEASMCA"/>
      </w:pPr>
    </w:p>
    <w:p w14:paraId="0D827AE9" w14:textId="77777777" w:rsidR="00491AF2" w:rsidRPr="001F76B2" w:rsidRDefault="00491AF2" w:rsidP="00491AF2">
      <w:pPr>
        <w:pStyle w:val="PI-1labEMEASMCA"/>
      </w:pPr>
      <w:r w:rsidRPr="001F76B2">
        <w:t>9.</w:t>
      </w:r>
      <w:r w:rsidRPr="001F76B2">
        <w:tab/>
        <w:t>SPECIALIOS LAIKYMO SĄLYGOS</w:t>
      </w:r>
    </w:p>
    <w:p w14:paraId="61B1FDD5" w14:textId="77777777" w:rsidR="00491AF2" w:rsidRPr="001F76B2" w:rsidRDefault="00491AF2" w:rsidP="00491AF2">
      <w:pPr>
        <w:rPr>
          <w:sz w:val="22"/>
          <w:szCs w:val="22"/>
        </w:rPr>
      </w:pPr>
    </w:p>
    <w:p w14:paraId="0463AF45" w14:textId="77777777" w:rsidR="00491AF2" w:rsidRPr="001F76B2" w:rsidRDefault="00491AF2" w:rsidP="00AD67F4">
      <w:pPr>
        <w:pStyle w:val="BTEMEASMCA"/>
      </w:pPr>
    </w:p>
    <w:p w14:paraId="7F47AA34" w14:textId="77777777" w:rsidR="00491AF2" w:rsidRPr="001F76B2" w:rsidRDefault="00491AF2" w:rsidP="00491AF2">
      <w:pPr>
        <w:pStyle w:val="PI-1labEMEASMCA"/>
      </w:pPr>
      <w:r w:rsidRPr="001F76B2">
        <w:t>10.</w:t>
      </w:r>
      <w:r w:rsidRPr="001F76B2">
        <w:tab/>
        <w:t xml:space="preserve">SPECIALIOS ATSARGUMO PRIEMONĖS DĖL NESUVARTOTO </w:t>
      </w:r>
      <w:r w:rsidRPr="001F76B2">
        <w:rPr>
          <w:bCs/>
        </w:rPr>
        <w:t xml:space="preserve">VAISTINIO PREPARATO AR JO ATLIEKŲ </w:t>
      </w:r>
      <w:r w:rsidRPr="001F76B2">
        <w:t>TVARKYMO (JEI REIKIA)</w:t>
      </w:r>
    </w:p>
    <w:p w14:paraId="7B59794F" w14:textId="77777777" w:rsidR="00491AF2" w:rsidRPr="001F76B2" w:rsidRDefault="00491AF2" w:rsidP="00AD67F4">
      <w:pPr>
        <w:pStyle w:val="BTEMEASMCA"/>
      </w:pPr>
    </w:p>
    <w:p w14:paraId="328FC59C" w14:textId="77777777" w:rsidR="00491AF2" w:rsidRPr="001F76B2" w:rsidRDefault="00491AF2" w:rsidP="00AD67F4">
      <w:pPr>
        <w:pStyle w:val="BTEMEASMCA"/>
      </w:pPr>
    </w:p>
    <w:p w14:paraId="509CB987" w14:textId="77777777" w:rsidR="00491AF2" w:rsidRPr="001F76B2" w:rsidRDefault="00491AF2" w:rsidP="00491AF2">
      <w:pPr>
        <w:pStyle w:val="PI-1labEMEASMCA"/>
      </w:pPr>
      <w:r w:rsidRPr="001F76B2">
        <w:t>11.</w:t>
      </w:r>
      <w:r w:rsidRPr="001F76B2">
        <w:tab/>
        <w:t>R</w:t>
      </w:r>
      <w:r>
        <w:t>EGISTRUOTOJO</w:t>
      </w:r>
      <w:r w:rsidRPr="001F76B2">
        <w:t xml:space="preserve"> PAVADINIMAS IR ADRESAS</w:t>
      </w:r>
    </w:p>
    <w:p w14:paraId="2786514D" w14:textId="77777777" w:rsidR="00491AF2" w:rsidRPr="001F76B2" w:rsidRDefault="00491AF2" w:rsidP="00491AF2">
      <w:pPr>
        <w:rPr>
          <w:sz w:val="22"/>
          <w:szCs w:val="22"/>
        </w:rPr>
      </w:pPr>
    </w:p>
    <w:p w14:paraId="66E9C7F8" w14:textId="35187C2D" w:rsidR="00491AF2" w:rsidRPr="001F76B2" w:rsidRDefault="006520CB" w:rsidP="00491AF2">
      <w:pPr>
        <w:rPr>
          <w:sz w:val="22"/>
          <w:szCs w:val="22"/>
        </w:rPr>
      </w:pPr>
      <w:r w:rsidRPr="008E4716">
        <w:rPr>
          <w:lang w:val="de-DE"/>
        </w:rPr>
        <w:t>Wörwag</w:t>
      </w:r>
      <w:r w:rsidR="00491AF2" w:rsidRPr="001F76B2">
        <w:rPr>
          <w:sz w:val="22"/>
          <w:szCs w:val="22"/>
        </w:rPr>
        <w:t xml:space="preserve"> Pharma GmbH &amp; Co. KG</w:t>
      </w:r>
    </w:p>
    <w:p w14:paraId="31A95C7F" w14:textId="77777777" w:rsidR="00491AF2" w:rsidRPr="001F76B2" w:rsidRDefault="00D274D5" w:rsidP="00491AF2">
      <w:pPr>
        <w:rPr>
          <w:sz w:val="22"/>
          <w:szCs w:val="22"/>
        </w:rPr>
      </w:pPr>
      <w:r w:rsidRPr="008E4716">
        <w:rPr>
          <w:lang w:val="de-DE"/>
        </w:rPr>
        <w:t>Flugfeld-Allee 24</w:t>
      </w:r>
    </w:p>
    <w:p w14:paraId="494E4116" w14:textId="77777777" w:rsidR="00491AF2" w:rsidRPr="001F76B2" w:rsidRDefault="00491AF2" w:rsidP="00491AF2">
      <w:pPr>
        <w:rPr>
          <w:sz w:val="22"/>
          <w:szCs w:val="22"/>
        </w:rPr>
      </w:pPr>
      <w:r w:rsidRPr="001F76B2">
        <w:rPr>
          <w:sz w:val="22"/>
          <w:szCs w:val="22"/>
        </w:rPr>
        <w:t>71034 Böblingen</w:t>
      </w:r>
    </w:p>
    <w:p w14:paraId="5A23D7BC" w14:textId="77777777" w:rsidR="00491AF2" w:rsidRPr="001F76B2" w:rsidRDefault="00491AF2" w:rsidP="00491AF2">
      <w:pPr>
        <w:rPr>
          <w:sz w:val="22"/>
          <w:szCs w:val="22"/>
        </w:rPr>
      </w:pPr>
      <w:r w:rsidRPr="001F76B2">
        <w:rPr>
          <w:sz w:val="22"/>
          <w:szCs w:val="22"/>
        </w:rPr>
        <w:t>Vokietija</w:t>
      </w:r>
    </w:p>
    <w:p w14:paraId="2C1832F8" w14:textId="77777777" w:rsidR="00491AF2" w:rsidRPr="001F76B2" w:rsidRDefault="00491AF2" w:rsidP="00AD67F4">
      <w:pPr>
        <w:pStyle w:val="BTEMEASMCA"/>
      </w:pPr>
    </w:p>
    <w:p w14:paraId="37682E9C" w14:textId="58E07D7A" w:rsidR="00491AF2" w:rsidRPr="001F76B2" w:rsidRDefault="00491AF2" w:rsidP="00AD67F4">
      <w:pPr>
        <w:pStyle w:val="BTEMEASMCA"/>
        <w:rPr>
          <w:noProof w:val="0"/>
        </w:rPr>
      </w:pPr>
      <w:r w:rsidRPr="001F76B2">
        <w:rPr>
          <w:noProof w:val="0"/>
        </w:rPr>
        <w:t xml:space="preserve">{Logo} </w:t>
      </w:r>
      <w:r w:rsidR="000D389E" w:rsidRPr="008E4716">
        <w:rPr>
          <w:lang w:val="de-DE"/>
        </w:rPr>
        <w:t>Wörwag</w:t>
      </w:r>
      <w:r w:rsidRPr="001F76B2">
        <w:t xml:space="preserve"> Pharma </w:t>
      </w:r>
    </w:p>
    <w:p w14:paraId="32D0DA55" w14:textId="77777777" w:rsidR="00491AF2" w:rsidRPr="001F76B2" w:rsidRDefault="00491AF2" w:rsidP="00AD67F4">
      <w:pPr>
        <w:pStyle w:val="BTEMEASMCA"/>
      </w:pPr>
    </w:p>
    <w:p w14:paraId="1154C98C" w14:textId="77777777" w:rsidR="00491AF2" w:rsidRPr="001F76B2" w:rsidRDefault="00491AF2" w:rsidP="00AD67F4">
      <w:pPr>
        <w:pStyle w:val="BTEMEASMCA"/>
      </w:pPr>
    </w:p>
    <w:p w14:paraId="7CC4AB17" w14:textId="77777777" w:rsidR="00491AF2" w:rsidRPr="001F76B2" w:rsidRDefault="00491AF2" w:rsidP="00491AF2">
      <w:pPr>
        <w:pStyle w:val="PI-1labEMEASMCA"/>
      </w:pPr>
      <w:r w:rsidRPr="001F76B2">
        <w:t>12.</w:t>
      </w:r>
      <w:r w:rsidRPr="001F76B2">
        <w:tab/>
        <w:t>R</w:t>
      </w:r>
      <w:r>
        <w:t>EGISTRACIJOS</w:t>
      </w:r>
      <w:r w:rsidRPr="001F76B2">
        <w:t xml:space="preserve"> PAŽYMĖJIMO NUMERIS (-IAI) </w:t>
      </w:r>
    </w:p>
    <w:p w14:paraId="1FE48A24" w14:textId="77777777" w:rsidR="00491AF2" w:rsidRPr="001F76B2" w:rsidRDefault="00491AF2" w:rsidP="00AD67F4">
      <w:pPr>
        <w:pStyle w:val="BTEMEASMCA"/>
      </w:pPr>
    </w:p>
    <w:p w14:paraId="1D94596D" w14:textId="77777777" w:rsidR="00491AF2" w:rsidRPr="001F76B2" w:rsidRDefault="00491AF2" w:rsidP="00491AF2">
      <w:pPr>
        <w:rPr>
          <w:iCs/>
          <w:sz w:val="22"/>
          <w:szCs w:val="22"/>
        </w:rPr>
      </w:pPr>
      <w:r w:rsidRPr="001F76B2">
        <w:rPr>
          <w:iCs/>
          <w:sz w:val="22"/>
          <w:szCs w:val="22"/>
        </w:rPr>
        <w:t>N20 - LT/1/97/2479/001</w:t>
      </w:r>
    </w:p>
    <w:p w14:paraId="5F3775F9" w14:textId="77777777" w:rsidR="00491AF2" w:rsidRPr="001F76B2" w:rsidRDefault="00491AF2" w:rsidP="00491AF2">
      <w:pPr>
        <w:rPr>
          <w:iCs/>
          <w:sz w:val="22"/>
          <w:szCs w:val="22"/>
        </w:rPr>
      </w:pPr>
      <w:r w:rsidRPr="001F76B2">
        <w:rPr>
          <w:iCs/>
          <w:sz w:val="22"/>
          <w:szCs w:val="22"/>
        </w:rPr>
        <w:t>N50 - LT/1/97/2479/002</w:t>
      </w:r>
    </w:p>
    <w:p w14:paraId="6DB5C751" w14:textId="77777777" w:rsidR="00491AF2" w:rsidRPr="001F76B2" w:rsidRDefault="00491AF2" w:rsidP="00AD67F4">
      <w:pPr>
        <w:pStyle w:val="BTEMEASMCA"/>
      </w:pPr>
    </w:p>
    <w:p w14:paraId="71AC63E9" w14:textId="77777777" w:rsidR="00491AF2" w:rsidRPr="001F76B2" w:rsidRDefault="00491AF2" w:rsidP="00AD67F4">
      <w:pPr>
        <w:pStyle w:val="BTEMEASMCA"/>
      </w:pPr>
    </w:p>
    <w:p w14:paraId="7D81DAA6" w14:textId="77777777" w:rsidR="00491AF2" w:rsidRPr="001F76B2" w:rsidRDefault="00491AF2" w:rsidP="00491AF2">
      <w:pPr>
        <w:pStyle w:val="PI-1labEMEASMCA"/>
      </w:pPr>
      <w:r w:rsidRPr="001F76B2">
        <w:t>13.</w:t>
      </w:r>
      <w:r w:rsidRPr="001F76B2">
        <w:tab/>
        <w:t>SERIJOS NUMERIS</w:t>
      </w:r>
    </w:p>
    <w:p w14:paraId="79AE1FFE" w14:textId="77777777" w:rsidR="00491AF2" w:rsidRPr="001F76B2" w:rsidRDefault="00491AF2" w:rsidP="00AD67F4">
      <w:pPr>
        <w:pStyle w:val="BTEMEASMCA"/>
      </w:pPr>
    </w:p>
    <w:p w14:paraId="280E3FB2" w14:textId="77777777" w:rsidR="00491AF2" w:rsidRPr="001F76B2" w:rsidRDefault="00491AF2" w:rsidP="00AD67F4">
      <w:pPr>
        <w:pStyle w:val="BTEMEASMCA"/>
      </w:pPr>
      <w:r w:rsidRPr="001F76B2">
        <w:t>Serija</w:t>
      </w:r>
    </w:p>
    <w:p w14:paraId="45AE6336" w14:textId="77777777" w:rsidR="00491AF2" w:rsidRPr="001F76B2" w:rsidRDefault="00491AF2" w:rsidP="00AD67F4">
      <w:pPr>
        <w:pStyle w:val="BTEMEASMCA"/>
      </w:pPr>
    </w:p>
    <w:p w14:paraId="4E20D666" w14:textId="77777777" w:rsidR="00491AF2" w:rsidRPr="001F76B2" w:rsidRDefault="00491AF2" w:rsidP="00AD67F4">
      <w:pPr>
        <w:pStyle w:val="BTEMEASMCA"/>
      </w:pPr>
    </w:p>
    <w:p w14:paraId="5CCDE158" w14:textId="77777777" w:rsidR="00491AF2" w:rsidRPr="001F76B2" w:rsidRDefault="00491AF2" w:rsidP="00491AF2">
      <w:pPr>
        <w:pStyle w:val="PI-1labEMEASMCA"/>
      </w:pPr>
      <w:r w:rsidRPr="001F76B2">
        <w:t>14.</w:t>
      </w:r>
      <w:r w:rsidRPr="001F76B2">
        <w:tab/>
        <w:t>PARDAVIMO (IŠDAVIMO) TVARKA</w:t>
      </w:r>
    </w:p>
    <w:p w14:paraId="614AC216" w14:textId="77777777" w:rsidR="00491AF2" w:rsidRPr="001F76B2" w:rsidRDefault="00491AF2" w:rsidP="00AD67F4">
      <w:pPr>
        <w:pStyle w:val="BTEMEASMCA"/>
      </w:pPr>
    </w:p>
    <w:p w14:paraId="0C04AD06" w14:textId="77777777" w:rsidR="00491AF2" w:rsidRPr="001F76B2" w:rsidRDefault="00491AF2" w:rsidP="00AD67F4">
      <w:pPr>
        <w:pStyle w:val="BTEMEASMCA"/>
      </w:pPr>
      <w:r w:rsidRPr="001F76B2">
        <w:t xml:space="preserve">Nereceptinis </w:t>
      </w:r>
      <w:r>
        <w:t>vaistas</w:t>
      </w:r>
    </w:p>
    <w:p w14:paraId="2A6E694B" w14:textId="77777777" w:rsidR="00491AF2" w:rsidRPr="001F76B2" w:rsidRDefault="00491AF2" w:rsidP="00AD67F4">
      <w:pPr>
        <w:pStyle w:val="BTEMEASMCA"/>
      </w:pPr>
    </w:p>
    <w:p w14:paraId="68CA18DE" w14:textId="77777777" w:rsidR="00491AF2" w:rsidRPr="001F76B2" w:rsidRDefault="00491AF2" w:rsidP="00AD67F4">
      <w:pPr>
        <w:pStyle w:val="BTEMEASMCA"/>
      </w:pPr>
    </w:p>
    <w:p w14:paraId="2C28E673" w14:textId="77777777" w:rsidR="00491AF2" w:rsidRPr="001F76B2" w:rsidRDefault="00491AF2" w:rsidP="00491AF2">
      <w:pPr>
        <w:pStyle w:val="PI-1labEMEASMCA"/>
      </w:pPr>
      <w:r w:rsidRPr="001F76B2">
        <w:t>15.</w:t>
      </w:r>
      <w:r w:rsidRPr="001F76B2">
        <w:tab/>
        <w:t>VARTOJIMO INSTRUKCIJA</w:t>
      </w:r>
    </w:p>
    <w:p w14:paraId="381D8F89" w14:textId="77777777" w:rsidR="00491AF2" w:rsidRPr="001F76B2" w:rsidRDefault="00491AF2" w:rsidP="00AD67F4">
      <w:pPr>
        <w:pStyle w:val="BTEMEASMCA"/>
      </w:pPr>
    </w:p>
    <w:p w14:paraId="611858BA" w14:textId="77777777" w:rsidR="00491AF2" w:rsidRPr="001F76B2" w:rsidRDefault="00491AF2" w:rsidP="00491AF2">
      <w:pPr>
        <w:rPr>
          <w:i/>
          <w:sz w:val="22"/>
          <w:szCs w:val="22"/>
        </w:rPr>
      </w:pPr>
      <w:r w:rsidRPr="001F76B2">
        <w:rPr>
          <w:sz w:val="22"/>
          <w:szCs w:val="22"/>
        </w:rPr>
        <w:t>Skirtas m</w:t>
      </w:r>
      <w:r w:rsidRPr="001F76B2">
        <w:rPr>
          <w:rStyle w:val="Emfaz"/>
          <w:i w:val="0"/>
          <w:sz w:val="22"/>
          <w:szCs w:val="22"/>
        </w:rPr>
        <w:t>agnio trūkumo, jeigu jis sukelia raumenų veiklos sutrikimą (pvz., mėšlungį), šalinimui.</w:t>
      </w:r>
    </w:p>
    <w:p w14:paraId="7E10CF3A" w14:textId="77777777" w:rsidR="00491AF2" w:rsidRPr="001F76B2" w:rsidRDefault="00491AF2" w:rsidP="00491AF2">
      <w:pPr>
        <w:widowControl w:val="0"/>
        <w:jc w:val="both"/>
        <w:rPr>
          <w:sz w:val="22"/>
          <w:szCs w:val="22"/>
        </w:rPr>
      </w:pPr>
    </w:p>
    <w:p w14:paraId="65EAE758" w14:textId="77777777" w:rsidR="00491AF2" w:rsidRPr="001F76B2" w:rsidRDefault="00491AF2" w:rsidP="00491AF2">
      <w:pPr>
        <w:rPr>
          <w:sz w:val="22"/>
          <w:szCs w:val="22"/>
        </w:rPr>
      </w:pPr>
      <w:r w:rsidRPr="001F76B2">
        <w:rPr>
          <w:sz w:val="22"/>
          <w:szCs w:val="22"/>
        </w:rPr>
        <w:t>Dozavimas: pirmą savaitę reikia gerti po dvi tabletes 3 kartus per parą, po to – 2</w:t>
      </w:r>
      <w:r w:rsidRPr="001F76B2">
        <w:rPr>
          <w:sz w:val="22"/>
          <w:szCs w:val="22"/>
        </w:rPr>
        <w:noBreakHyphen/>
        <w:t>3 tabletes per parą.</w:t>
      </w:r>
    </w:p>
    <w:p w14:paraId="7FB9FDCC" w14:textId="77777777" w:rsidR="00491AF2" w:rsidRPr="001F76B2" w:rsidRDefault="00491AF2" w:rsidP="00AD67F4">
      <w:pPr>
        <w:pStyle w:val="BTEMEASMCA"/>
      </w:pPr>
    </w:p>
    <w:p w14:paraId="1D4A6B5B" w14:textId="77777777" w:rsidR="00491AF2" w:rsidRPr="001F76B2" w:rsidRDefault="00491AF2" w:rsidP="00AD67F4">
      <w:pPr>
        <w:pStyle w:val="BTEMEASMCA"/>
      </w:pPr>
    </w:p>
    <w:p w14:paraId="4B05396E" w14:textId="77777777" w:rsidR="00491AF2" w:rsidRPr="001F76B2" w:rsidRDefault="00491AF2" w:rsidP="00491AF2">
      <w:pPr>
        <w:pStyle w:val="PI-1labEMEASMCA"/>
        <w:pBdr>
          <w:top w:val="single" w:sz="4" w:space="6" w:color="auto"/>
        </w:pBdr>
      </w:pPr>
      <w:r w:rsidRPr="001F76B2">
        <w:t>16.</w:t>
      </w:r>
      <w:r w:rsidRPr="001F76B2">
        <w:tab/>
        <w:t>INFORMACIJA BRAILIO RAŠTU</w:t>
      </w:r>
    </w:p>
    <w:p w14:paraId="227913B8" w14:textId="77777777" w:rsidR="00491AF2" w:rsidRPr="001F76B2" w:rsidRDefault="00491AF2" w:rsidP="00AD67F4">
      <w:pPr>
        <w:pStyle w:val="BTEMEASMCA"/>
      </w:pPr>
    </w:p>
    <w:p w14:paraId="19F63CC2" w14:textId="77777777" w:rsidR="00491AF2" w:rsidRPr="001F76B2" w:rsidRDefault="00491AF2" w:rsidP="00AD67F4">
      <w:pPr>
        <w:pStyle w:val="BTEMEASMCA"/>
      </w:pPr>
      <w:r w:rsidRPr="001F76B2">
        <w:t>magnerot 500 mg</w:t>
      </w:r>
    </w:p>
    <w:p w14:paraId="168599D3" w14:textId="77777777" w:rsidR="00491AF2" w:rsidRDefault="00491AF2" w:rsidP="00491AF2">
      <w:pPr>
        <w:rPr>
          <w:noProof/>
          <w:sz w:val="22"/>
          <w:szCs w:val="22"/>
          <w:shd w:val="clear" w:color="auto" w:fill="CCCCCC"/>
        </w:rPr>
      </w:pPr>
    </w:p>
    <w:p w14:paraId="1E6AE1BC" w14:textId="77777777" w:rsidR="00491AF2" w:rsidRPr="001D1E25" w:rsidRDefault="00491AF2" w:rsidP="00491AF2">
      <w:pPr>
        <w:rPr>
          <w:noProof/>
          <w:sz w:val="22"/>
          <w:szCs w:val="22"/>
          <w:shd w:val="clear" w:color="auto" w:fill="CCCCCC"/>
        </w:rPr>
      </w:pPr>
    </w:p>
    <w:p w14:paraId="0562B7FA" w14:textId="77777777" w:rsidR="00491AF2" w:rsidRPr="00844FD0" w:rsidRDefault="00491AF2" w:rsidP="00491AF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D1E25">
        <w:rPr>
          <w:b/>
          <w:noProof/>
          <w:sz w:val="22"/>
          <w:szCs w:val="22"/>
        </w:rPr>
        <w:t>17.</w:t>
      </w:r>
      <w:r w:rsidRPr="001D1E25">
        <w:rPr>
          <w:b/>
          <w:noProof/>
          <w:sz w:val="22"/>
          <w:szCs w:val="22"/>
        </w:rPr>
        <w:tab/>
        <w:t>UNIKALUS IDENTIFIKATORIUS – 2D BRŪKŠNINIS KODAS</w:t>
      </w:r>
    </w:p>
    <w:p w14:paraId="37389AA8" w14:textId="77777777" w:rsidR="00491AF2" w:rsidRPr="001D1E25" w:rsidRDefault="00491AF2" w:rsidP="00491AF2">
      <w:pPr>
        <w:rPr>
          <w:noProof/>
          <w:sz w:val="22"/>
          <w:szCs w:val="22"/>
        </w:rPr>
      </w:pPr>
    </w:p>
    <w:p w14:paraId="1191F8A6" w14:textId="77777777" w:rsidR="00491AF2" w:rsidRPr="001D1E25" w:rsidRDefault="00491AF2" w:rsidP="00491AF2">
      <w:pPr>
        <w:rPr>
          <w:noProof/>
          <w:sz w:val="22"/>
          <w:szCs w:val="22"/>
        </w:rPr>
      </w:pPr>
      <w:r w:rsidRPr="001D1E25">
        <w:rPr>
          <w:noProof/>
          <w:sz w:val="22"/>
          <w:szCs w:val="22"/>
        </w:rPr>
        <w:t xml:space="preserve">Duomenys nebūtini. </w:t>
      </w:r>
    </w:p>
    <w:p w14:paraId="27FCB513" w14:textId="77777777" w:rsidR="00491AF2" w:rsidRPr="009A285C" w:rsidRDefault="00491AF2" w:rsidP="00491AF2">
      <w:pPr>
        <w:rPr>
          <w:noProof/>
          <w:sz w:val="22"/>
          <w:szCs w:val="22"/>
        </w:rPr>
      </w:pPr>
    </w:p>
    <w:p w14:paraId="24BB594B" w14:textId="77777777" w:rsidR="00491AF2" w:rsidRPr="009A285C" w:rsidRDefault="00491AF2" w:rsidP="00491AF2">
      <w:pPr>
        <w:rPr>
          <w:noProof/>
          <w:sz w:val="22"/>
          <w:szCs w:val="22"/>
        </w:rPr>
      </w:pPr>
    </w:p>
    <w:p w14:paraId="425D5F59" w14:textId="77777777" w:rsidR="00491AF2" w:rsidRPr="009A285C" w:rsidRDefault="00491AF2" w:rsidP="00491AF2">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9A285C">
        <w:rPr>
          <w:b/>
          <w:noProof/>
          <w:sz w:val="22"/>
          <w:szCs w:val="22"/>
        </w:rPr>
        <w:t>18.</w:t>
      </w:r>
      <w:r w:rsidRPr="009A285C">
        <w:rPr>
          <w:b/>
          <w:noProof/>
          <w:sz w:val="22"/>
          <w:szCs w:val="22"/>
        </w:rPr>
        <w:tab/>
        <w:t>UNIKALUS IDENTIFIKATORIUS – ŽMONĖMS SUPRANTAMI DUOMENYS</w:t>
      </w:r>
    </w:p>
    <w:p w14:paraId="131FAFA7" w14:textId="77777777" w:rsidR="00491AF2" w:rsidRPr="009A285C" w:rsidRDefault="00491AF2" w:rsidP="00491AF2">
      <w:pPr>
        <w:rPr>
          <w:noProof/>
          <w:sz w:val="22"/>
          <w:szCs w:val="22"/>
        </w:rPr>
      </w:pPr>
    </w:p>
    <w:p w14:paraId="41A256BC" w14:textId="77777777" w:rsidR="00491AF2" w:rsidRPr="001D1E25" w:rsidRDefault="00491AF2" w:rsidP="00491AF2">
      <w:pPr>
        <w:rPr>
          <w:noProof/>
          <w:sz w:val="22"/>
          <w:szCs w:val="22"/>
        </w:rPr>
      </w:pPr>
      <w:r w:rsidRPr="001D1E25">
        <w:rPr>
          <w:noProof/>
          <w:sz w:val="22"/>
          <w:szCs w:val="22"/>
        </w:rPr>
        <w:t xml:space="preserve">Duomenys nebūtini. </w:t>
      </w:r>
    </w:p>
    <w:p w14:paraId="0BE64590" w14:textId="77777777" w:rsidR="00491AF2" w:rsidRPr="001F76B2" w:rsidRDefault="00491AF2" w:rsidP="00AD67F4">
      <w:pPr>
        <w:pStyle w:val="BTEMEASMCA"/>
      </w:pPr>
      <w:r w:rsidRPr="001F76B2">
        <w:br w:type="page"/>
      </w:r>
    </w:p>
    <w:p w14:paraId="1C0761EF" w14:textId="77777777" w:rsidR="00491AF2" w:rsidRPr="001F76B2" w:rsidRDefault="00491AF2" w:rsidP="00491AF2">
      <w:pPr>
        <w:pStyle w:val="PI-1labEMEASMCA"/>
      </w:pPr>
      <w:r w:rsidRPr="001F76B2">
        <w:lastRenderedPageBreak/>
        <w:t xml:space="preserve">MINIMALI </w:t>
      </w:r>
      <w:r w:rsidRPr="001F76B2">
        <w:rPr>
          <w:caps/>
        </w:rPr>
        <w:t xml:space="preserve">informacija ant </w:t>
      </w:r>
      <w:r w:rsidRPr="001F76B2">
        <w:t>LIZDINIŲ PLOKŠTELIŲ ARBA DVISLUOKSNIŲ JUOSTELIŲ</w:t>
      </w:r>
    </w:p>
    <w:p w14:paraId="6244BF46" w14:textId="77777777" w:rsidR="00491AF2" w:rsidRPr="001F76B2" w:rsidRDefault="00491AF2" w:rsidP="00491AF2">
      <w:pPr>
        <w:pStyle w:val="PI-1labEMEASMCA"/>
      </w:pPr>
    </w:p>
    <w:p w14:paraId="026ADC24" w14:textId="77777777" w:rsidR="00491AF2" w:rsidRPr="001F76B2" w:rsidRDefault="00491AF2" w:rsidP="00491AF2">
      <w:pPr>
        <w:pStyle w:val="PI-1labEMEASMCA"/>
      </w:pPr>
      <w:r w:rsidRPr="001F76B2">
        <w:t>LIZDINĖ PLOKŠTELĖ</w:t>
      </w:r>
    </w:p>
    <w:p w14:paraId="588C0048" w14:textId="77777777" w:rsidR="00491AF2" w:rsidRPr="001F76B2" w:rsidRDefault="00491AF2" w:rsidP="00AD67F4">
      <w:pPr>
        <w:pStyle w:val="BTEMEASMCA"/>
      </w:pPr>
    </w:p>
    <w:p w14:paraId="0DF3B4A3" w14:textId="77777777" w:rsidR="00491AF2" w:rsidRPr="001F76B2" w:rsidRDefault="00491AF2" w:rsidP="00AD67F4">
      <w:pPr>
        <w:pStyle w:val="BTEMEASMCA"/>
      </w:pPr>
    </w:p>
    <w:p w14:paraId="5965799A" w14:textId="77777777" w:rsidR="00491AF2" w:rsidRPr="001F76B2" w:rsidRDefault="00491AF2" w:rsidP="00491AF2">
      <w:pPr>
        <w:pStyle w:val="PI-1labEMEASMCA"/>
      </w:pPr>
      <w:r w:rsidRPr="001F76B2">
        <w:t>1.</w:t>
      </w:r>
      <w:r w:rsidRPr="001F76B2">
        <w:tab/>
        <w:t>VAISTINIO PREPARATO PAVADINIMAS</w:t>
      </w:r>
    </w:p>
    <w:p w14:paraId="24F6DF1D" w14:textId="77777777" w:rsidR="00491AF2" w:rsidRPr="001F76B2" w:rsidRDefault="00491AF2" w:rsidP="00AD67F4">
      <w:pPr>
        <w:pStyle w:val="BTEMEASMCA"/>
      </w:pPr>
    </w:p>
    <w:p w14:paraId="2DDA3108" w14:textId="77777777" w:rsidR="00491AF2" w:rsidRPr="001F76B2" w:rsidRDefault="00491AF2" w:rsidP="00491AF2">
      <w:pPr>
        <w:rPr>
          <w:sz w:val="22"/>
          <w:szCs w:val="22"/>
        </w:rPr>
      </w:pPr>
      <w:r w:rsidRPr="001F76B2">
        <w:rPr>
          <w:sz w:val="22"/>
          <w:szCs w:val="22"/>
        </w:rPr>
        <w:t>magnerot 500 mg tabletės</w:t>
      </w:r>
    </w:p>
    <w:p w14:paraId="2697BD0D" w14:textId="3166F990" w:rsidR="00491AF2" w:rsidRPr="001F76B2" w:rsidRDefault="004642F0" w:rsidP="00AD67F4">
      <w:pPr>
        <w:pStyle w:val="BTEMEASMCA"/>
        <w:rPr>
          <w:noProof w:val="0"/>
        </w:rPr>
      </w:pPr>
      <w:r>
        <w:t>m</w:t>
      </w:r>
      <w:r w:rsidR="00491AF2" w:rsidRPr="001F76B2">
        <w:t>agnio orotatas dihidratas</w:t>
      </w:r>
    </w:p>
    <w:p w14:paraId="263C5798" w14:textId="77777777" w:rsidR="00491AF2" w:rsidRPr="001F76B2" w:rsidRDefault="00491AF2" w:rsidP="00AD67F4">
      <w:pPr>
        <w:pStyle w:val="BTEMEASMCA"/>
      </w:pPr>
    </w:p>
    <w:p w14:paraId="73F91AB6" w14:textId="77777777" w:rsidR="00491AF2" w:rsidRPr="001F76B2" w:rsidRDefault="00491AF2" w:rsidP="00AD67F4">
      <w:pPr>
        <w:pStyle w:val="BTEMEASMCA"/>
      </w:pPr>
    </w:p>
    <w:p w14:paraId="3682B6AC" w14:textId="77777777" w:rsidR="00491AF2" w:rsidRPr="001F76B2" w:rsidRDefault="00491AF2" w:rsidP="00491AF2">
      <w:pPr>
        <w:pStyle w:val="PI-1labEMEASMCA"/>
      </w:pPr>
      <w:r w:rsidRPr="001F76B2">
        <w:t>2.</w:t>
      </w:r>
      <w:r w:rsidRPr="001F76B2">
        <w:tab/>
        <w:t>R</w:t>
      </w:r>
      <w:r>
        <w:t>EGISTRUOTOJO</w:t>
      </w:r>
      <w:r w:rsidRPr="001F76B2">
        <w:t xml:space="preserve"> PAVADINIMAS</w:t>
      </w:r>
    </w:p>
    <w:p w14:paraId="4FA6B661" w14:textId="77777777" w:rsidR="00491AF2" w:rsidRPr="001F76B2" w:rsidRDefault="00491AF2" w:rsidP="00AD67F4">
      <w:pPr>
        <w:pStyle w:val="BTEMEASMCA"/>
      </w:pPr>
    </w:p>
    <w:p w14:paraId="49AF9588" w14:textId="5B0357B4" w:rsidR="00491AF2" w:rsidRPr="00D2244D" w:rsidRDefault="00F80792" w:rsidP="00491AF2">
      <w:pPr>
        <w:rPr>
          <w:sz w:val="22"/>
          <w:szCs w:val="22"/>
        </w:rPr>
      </w:pPr>
      <w:r w:rsidRPr="00D2244D">
        <w:rPr>
          <w:sz w:val="22"/>
          <w:szCs w:val="22"/>
          <w:lang w:val="de-DE"/>
        </w:rPr>
        <w:t>Wörwag</w:t>
      </w:r>
      <w:r w:rsidR="00491AF2" w:rsidRPr="00D2244D">
        <w:rPr>
          <w:sz w:val="22"/>
          <w:szCs w:val="22"/>
        </w:rPr>
        <w:t xml:space="preserve"> Pharma GmbH &amp; Co. KG</w:t>
      </w:r>
    </w:p>
    <w:p w14:paraId="70086AA1" w14:textId="77777777" w:rsidR="00491AF2" w:rsidRPr="001F76B2" w:rsidRDefault="00491AF2" w:rsidP="00AD67F4">
      <w:pPr>
        <w:pStyle w:val="BTEMEASMCA"/>
      </w:pPr>
    </w:p>
    <w:p w14:paraId="0DEF95BB" w14:textId="77777777" w:rsidR="00491AF2" w:rsidRPr="001F76B2" w:rsidRDefault="00491AF2" w:rsidP="00AD67F4">
      <w:pPr>
        <w:pStyle w:val="BTEMEASMCA"/>
      </w:pPr>
    </w:p>
    <w:p w14:paraId="3B4FE87F" w14:textId="77777777" w:rsidR="00491AF2" w:rsidRPr="001F76B2" w:rsidRDefault="00491AF2" w:rsidP="00491AF2">
      <w:pPr>
        <w:pStyle w:val="PI-1labEMEASMCA"/>
      </w:pPr>
      <w:r w:rsidRPr="001F76B2">
        <w:t>3.</w:t>
      </w:r>
      <w:r w:rsidRPr="001F76B2">
        <w:tab/>
        <w:t>TINKAMUMO LAIKAS</w:t>
      </w:r>
    </w:p>
    <w:p w14:paraId="03972782" w14:textId="77777777" w:rsidR="00491AF2" w:rsidRPr="001F76B2" w:rsidRDefault="00491AF2" w:rsidP="00AD67F4">
      <w:pPr>
        <w:pStyle w:val="BTEMEASMCA"/>
      </w:pPr>
    </w:p>
    <w:p w14:paraId="58D351C2" w14:textId="77777777" w:rsidR="00491AF2" w:rsidRPr="001F76B2" w:rsidRDefault="00491AF2" w:rsidP="00AD67F4">
      <w:pPr>
        <w:pStyle w:val="BTEMEASMCA"/>
        <w:rPr>
          <w:noProof w:val="0"/>
        </w:rPr>
      </w:pPr>
      <w:r w:rsidRPr="001F76B2">
        <w:t>EXP {mm/MMMM}</w:t>
      </w:r>
    </w:p>
    <w:p w14:paraId="3DF46DC5" w14:textId="77777777" w:rsidR="00491AF2" w:rsidRPr="001F76B2" w:rsidRDefault="00491AF2" w:rsidP="00AD67F4">
      <w:pPr>
        <w:pStyle w:val="BTEMEASMCA"/>
      </w:pPr>
    </w:p>
    <w:p w14:paraId="652406CA" w14:textId="77777777" w:rsidR="00491AF2" w:rsidRPr="001F76B2" w:rsidRDefault="00491AF2" w:rsidP="00AD67F4">
      <w:pPr>
        <w:pStyle w:val="BTEMEASMCA"/>
      </w:pPr>
    </w:p>
    <w:p w14:paraId="322566A0" w14:textId="77777777" w:rsidR="00491AF2" w:rsidRPr="001F76B2" w:rsidRDefault="00491AF2" w:rsidP="00491AF2">
      <w:pPr>
        <w:pStyle w:val="PI-1labEMEASMCA"/>
      </w:pPr>
      <w:r w:rsidRPr="001F76B2">
        <w:t>4.</w:t>
      </w:r>
      <w:r w:rsidRPr="001F76B2">
        <w:tab/>
        <w:t>SERIJOS NUMERIS</w:t>
      </w:r>
    </w:p>
    <w:p w14:paraId="5FDEC989" w14:textId="77777777" w:rsidR="00491AF2" w:rsidRPr="001F76B2" w:rsidRDefault="00491AF2" w:rsidP="00AD67F4">
      <w:pPr>
        <w:pStyle w:val="BTEMEASMCA"/>
      </w:pPr>
    </w:p>
    <w:p w14:paraId="00E67C91" w14:textId="77777777" w:rsidR="00491AF2" w:rsidRPr="001F76B2" w:rsidRDefault="00491AF2" w:rsidP="00AD67F4">
      <w:pPr>
        <w:pStyle w:val="BTEMEASMCA"/>
        <w:rPr>
          <w:noProof w:val="0"/>
        </w:rPr>
      </w:pPr>
      <w:r w:rsidRPr="001F76B2">
        <w:t>Lot</w:t>
      </w:r>
    </w:p>
    <w:p w14:paraId="25457A74" w14:textId="77777777" w:rsidR="00491AF2" w:rsidRPr="001F76B2" w:rsidRDefault="00491AF2" w:rsidP="00AD67F4">
      <w:pPr>
        <w:pStyle w:val="BTEMEASMCA"/>
      </w:pPr>
    </w:p>
    <w:p w14:paraId="75777B52" w14:textId="77777777" w:rsidR="00491AF2" w:rsidRPr="001F76B2" w:rsidRDefault="00491AF2" w:rsidP="00AD67F4">
      <w:pPr>
        <w:pStyle w:val="BTEMEASMCA"/>
      </w:pPr>
    </w:p>
    <w:p w14:paraId="03C2F390" w14:textId="77777777" w:rsidR="00491AF2" w:rsidRPr="001F76B2" w:rsidRDefault="00491AF2" w:rsidP="00491AF2">
      <w:pPr>
        <w:pStyle w:val="PI-1labEMEASMCA"/>
      </w:pPr>
      <w:r w:rsidRPr="001F76B2">
        <w:t>5.</w:t>
      </w:r>
      <w:r w:rsidRPr="001F76B2">
        <w:tab/>
        <w:t>KITA</w:t>
      </w:r>
    </w:p>
    <w:p w14:paraId="6906936E" w14:textId="77777777" w:rsidR="00491AF2" w:rsidRPr="001F76B2" w:rsidRDefault="00491AF2" w:rsidP="00AD67F4">
      <w:pPr>
        <w:pStyle w:val="BTEMEASMCA"/>
      </w:pPr>
    </w:p>
    <w:p w14:paraId="3C52E509" w14:textId="77777777" w:rsidR="00491AF2" w:rsidRPr="001F76B2" w:rsidRDefault="00491AF2" w:rsidP="00AD67F4">
      <w:pPr>
        <w:pStyle w:val="BTEMEASMCA"/>
        <w:rPr>
          <w:noProof w:val="0"/>
        </w:rPr>
      </w:pPr>
      <w:r w:rsidRPr="001F76B2">
        <w:br w:type="page"/>
      </w:r>
    </w:p>
    <w:p w14:paraId="532970B2" w14:textId="77777777" w:rsidR="00491AF2" w:rsidRPr="001F76B2" w:rsidRDefault="00491AF2" w:rsidP="00AD67F4">
      <w:pPr>
        <w:pStyle w:val="BTEMEASMCA"/>
      </w:pPr>
    </w:p>
    <w:p w14:paraId="77D5421D" w14:textId="77777777" w:rsidR="00491AF2" w:rsidRPr="001F76B2" w:rsidRDefault="00491AF2" w:rsidP="00AD67F4">
      <w:pPr>
        <w:pStyle w:val="BTEMEASMCA"/>
      </w:pPr>
    </w:p>
    <w:p w14:paraId="4B56507D" w14:textId="77777777" w:rsidR="00491AF2" w:rsidRPr="001F76B2" w:rsidRDefault="00491AF2" w:rsidP="00AD67F4">
      <w:pPr>
        <w:pStyle w:val="BTEMEASMCA"/>
      </w:pPr>
    </w:p>
    <w:p w14:paraId="495AB249" w14:textId="77777777" w:rsidR="00491AF2" w:rsidRPr="001F76B2" w:rsidRDefault="00491AF2" w:rsidP="00AD67F4">
      <w:pPr>
        <w:pStyle w:val="BTEMEASMCA"/>
      </w:pPr>
    </w:p>
    <w:p w14:paraId="3776836C" w14:textId="77777777" w:rsidR="00491AF2" w:rsidRPr="001F76B2" w:rsidRDefault="00491AF2" w:rsidP="00AD67F4">
      <w:pPr>
        <w:pStyle w:val="BTEMEASMCA"/>
      </w:pPr>
    </w:p>
    <w:p w14:paraId="589C8519" w14:textId="77777777" w:rsidR="00491AF2" w:rsidRPr="001F76B2" w:rsidRDefault="00491AF2" w:rsidP="00AD67F4">
      <w:pPr>
        <w:pStyle w:val="BTEMEASMCA"/>
      </w:pPr>
    </w:p>
    <w:p w14:paraId="07AAF923" w14:textId="77777777" w:rsidR="00491AF2" w:rsidRPr="001F76B2" w:rsidRDefault="00491AF2" w:rsidP="00AD67F4">
      <w:pPr>
        <w:pStyle w:val="BTEMEASMCA"/>
      </w:pPr>
    </w:p>
    <w:p w14:paraId="45245A27" w14:textId="77777777" w:rsidR="00491AF2" w:rsidRPr="001F76B2" w:rsidRDefault="00491AF2" w:rsidP="00AD67F4">
      <w:pPr>
        <w:pStyle w:val="BTEMEASMCA"/>
      </w:pPr>
    </w:p>
    <w:p w14:paraId="1EA36AFA" w14:textId="77777777" w:rsidR="00491AF2" w:rsidRPr="001F76B2" w:rsidRDefault="00491AF2" w:rsidP="00AD67F4">
      <w:pPr>
        <w:pStyle w:val="BTEMEASMCA"/>
      </w:pPr>
    </w:p>
    <w:p w14:paraId="7E4BC65E" w14:textId="77777777" w:rsidR="00491AF2" w:rsidRPr="001F76B2" w:rsidRDefault="00491AF2" w:rsidP="00AD67F4">
      <w:pPr>
        <w:pStyle w:val="BTEMEASMCA"/>
      </w:pPr>
    </w:p>
    <w:p w14:paraId="3C060447" w14:textId="77777777" w:rsidR="00491AF2" w:rsidRPr="001F76B2" w:rsidRDefault="00491AF2" w:rsidP="00AD67F4">
      <w:pPr>
        <w:pStyle w:val="BTEMEASMCA"/>
      </w:pPr>
    </w:p>
    <w:p w14:paraId="4DDEE2A5" w14:textId="77777777" w:rsidR="00491AF2" w:rsidRPr="001F76B2" w:rsidRDefault="00491AF2" w:rsidP="00AD67F4">
      <w:pPr>
        <w:pStyle w:val="BTEMEASMCA"/>
      </w:pPr>
    </w:p>
    <w:p w14:paraId="7AA9BF63" w14:textId="77777777" w:rsidR="00491AF2" w:rsidRPr="001F76B2" w:rsidRDefault="00491AF2" w:rsidP="00AD67F4">
      <w:pPr>
        <w:pStyle w:val="BTEMEASMCA"/>
      </w:pPr>
    </w:p>
    <w:p w14:paraId="5D2024EF" w14:textId="77777777" w:rsidR="00491AF2" w:rsidRPr="001F76B2" w:rsidRDefault="00491AF2" w:rsidP="00AD67F4">
      <w:pPr>
        <w:pStyle w:val="BTEMEASMCA"/>
      </w:pPr>
    </w:p>
    <w:p w14:paraId="3535DB49" w14:textId="77777777" w:rsidR="00491AF2" w:rsidRPr="001F76B2" w:rsidRDefault="00491AF2" w:rsidP="00AD67F4">
      <w:pPr>
        <w:pStyle w:val="BTEMEASMCA"/>
      </w:pPr>
    </w:p>
    <w:p w14:paraId="6E2A6006" w14:textId="77777777" w:rsidR="00491AF2" w:rsidRPr="001F76B2" w:rsidRDefault="00491AF2" w:rsidP="00AD67F4">
      <w:pPr>
        <w:pStyle w:val="BTEMEASMCA"/>
      </w:pPr>
    </w:p>
    <w:p w14:paraId="6AB2C495" w14:textId="77777777" w:rsidR="00491AF2" w:rsidRPr="001F76B2" w:rsidRDefault="00491AF2" w:rsidP="00AD67F4">
      <w:pPr>
        <w:pStyle w:val="BTEMEASMCA"/>
      </w:pPr>
    </w:p>
    <w:p w14:paraId="672C7273" w14:textId="77777777" w:rsidR="00491AF2" w:rsidRPr="001F76B2" w:rsidRDefault="00491AF2" w:rsidP="00AD67F4">
      <w:pPr>
        <w:pStyle w:val="BTEMEASMCA"/>
      </w:pPr>
    </w:p>
    <w:p w14:paraId="2F2F9C51" w14:textId="77777777" w:rsidR="00491AF2" w:rsidRPr="001F76B2" w:rsidRDefault="00491AF2" w:rsidP="00AD67F4">
      <w:pPr>
        <w:pStyle w:val="BTEMEASMCA"/>
      </w:pPr>
    </w:p>
    <w:p w14:paraId="508C908A" w14:textId="77777777" w:rsidR="00491AF2" w:rsidRPr="001F76B2" w:rsidRDefault="00491AF2" w:rsidP="00AD67F4">
      <w:pPr>
        <w:pStyle w:val="BTEMEASMCA"/>
      </w:pPr>
    </w:p>
    <w:p w14:paraId="3B91D20E" w14:textId="77777777" w:rsidR="00491AF2" w:rsidRPr="001F76B2" w:rsidRDefault="00491AF2" w:rsidP="00AD67F4">
      <w:pPr>
        <w:pStyle w:val="BTEMEASMCA"/>
      </w:pPr>
    </w:p>
    <w:p w14:paraId="64342758" w14:textId="77777777" w:rsidR="00491AF2" w:rsidRPr="001F76B2" w:rsidRDefault="00491AF2" w:rsidP="00AD67F4">
      <w:pPr>
        <w:pStyle w:val="BTEMEASMCA"/>
      </w:pPr>
    </w:p>
    <w:p w14:paraId="3FD64704" w14:textId="77777777" w:rsidR="00491AF2" w:rsidRDefault="00491AF2" w:rsidP="00491AF2">
      <w:pPr>
        <w:pStyle w:val="TTEMEASMCA"/>
        <w:rPr>
          <w:lang w:val="lt-LT"/>
        </w:rPr>
      </w:pPr>
      <w:bookmarkStart w:id="69" w:name="_Toc129243137"/>
      <w:bookmarkStart w:id="70" w:name="_Toc129243262"/>
    </w:p>
    <w:p w14:paraId="1A6F3B73" w14:textId="77777777" w:rsidR="00491AF2" w:rsidRPr="001F76B2" w:rsidRDefault="00491AF2" w:rsidP="00491AF2">
      <w:pPr>
        <w:pStyle w:val="TTEMEASMCA"/>
        <w:rPr>
          <w:lang w:val="lt-LT"/>
        </w:rPr>
      </w:pPr>
      <w:r w:rsidRPr="001F76B2">
        <w:rPr>
          <w:lang w:val="lt-LT"/>
        </w:rPr>
        <w:t>B. PAKUOTĖS LAPELIS</w:t>
      </w:r>
      <w:bookmarkEnd w:id="69"/>
      <w:bookmarkEnd w:id="70"/>
    </w:p>
    <w:p w14:paraId="384859D5" w14:textId="77777777" w:rsidR="00491AF2" w:rsidRPr="001F76B2" w:rsidRDefault="00491AF2" w:rsidP="00491AF2">
      <w:pPr>
        <w:jc w:val="center"/>
        <w:rPr>
          <w:b/>
          <w:sz w:val="22"/>
          <w:szCs w:val="22"/>
        </w:rPr>
      </w:pPr>
      <w:r w:rsidRPr="001F76B2">
        <w:rPr>
          <w:sz w:val="22"/>
          <w:szCs w:val="22"/>
        </w:rPr>
        <w:br w:type="page"/>
      </w:r>
      <w:bookmarkStart w:id="71" w:name="_Toc129243138"/>
      <w:bookmarkStart w:id="72" w:name="_Toc129243263"/>
      <w:r w:rsidRPr="001F76B2">
        <w:rPr>
          <w:b/>
          <w:sz w:val="22"/>
          <w:szCs w:val="22"/>
        </w:rPr>
        <w:lastRenderedPageBreak/>
        <w:t>Pakuotės lapelis: informacija vartotojui</w:t>
      </w:r>
    </w:p>
    <w:p w14:paraId="4AAB1CEA" w14:textId="77777777" w:rsidR="00491AF2" w:rsidRPr="001F76B2" w:rsidRDefault="00491AF2" w:rsidP="00491AF2">
      <w:pPr>
        <w:jc w:val="center"/>
        <w:rPr>
          <w:b/>
          <w:sz w:val="22"/>
          <w:szCs w:val="22"/>
        </w:rPr>
      </w:pPr>
    </w:p>
    <w:p w14:paraId="2181235D" w14:textId="77777777" w:rsidR="00491AF2" w:rsidRPr="001F76B2" w:rsidRDefault="00491AF2" w:rsidP="00491AF2">
      <w:pPr>
        <w:jc w:val="center"/>
        <w:rPr>
          <w:b/>
          <w:sz w:val="22"/>
          <w:szCs w:val="22"/>
        </w:rPr>
      </w:pPr>
      <w:r w:rsidRPr="001F76B2">
        <w:rPr>
          <w:b/>
          <w:sz w:val="22"/>
          <w:szCs w:val="22"/>
        </w:rPr>
        <w:t>magnerot 500 mg tabletės</w:t>
      </w:r>
    </w:p>
    <w:p w14:paraId="72365EE7" w14:textId="5680E4E0" w:rsidR="00491AF2" w:rsidRPr="001F76B2" w:rsidRDefault="004642F0" w:rsidP="00491AF2">
      <w:pPr>
        <w:jc w:val="center"/>
        <w:rPr>
          <w:sz w:val="22"/>
          <w:szCs w:val="22"/>
        </w:rPr>
      </w:pPr>
      <w:r>
        <w:rPr>
          <w:sz w:val="22"/>
          <w:szCs w:val="22"/>
        </w:rPr>
        <w:t>m</w:t>
      </w:r>
      <w:r w:rsidR="00491AF2" w:rsidRPr="001F76B2">
        <w:rPr>
          <w:sz w:val="22"/>
          <w:szCs w:val="22"/>
        </w:rPr>
        <w:t>agnio orotatas dihidratas</w:t>
      </w:r>
    </w:p>
    <w:p w14:paraId="2AE3C5FF" w14:textId="77777777" w:rsidR="00491AF2" w:rsidRPr="001F76B2" w:rsidRDefault="00491AF2" w:rsidP="00491AF2">
      <w:pPr>
        <w:rPr>
          <w:sz w:val="22"/>
          <w:szCs w:val="22"/>
        </w:rPr>
      </w:pPr>
    </w:p>
    <w:p w14:paraId="7F2F87B2" w14:textId="77777777" w:rsidR="00491AF2" w:rsidRPr="001F76B2" w:rsidRDefault="00491AF2" w:rsidP="00491AF2">
      <w:pPr>
        <w:rPr>
          <w:b/>
          <w:sz w:val="22"/>
          <w:szCs w:val="22"/>
        </w:rPr>
      </w:pPr>
      <w:r w:rsidRPr="001F76B2">
        <w:rPr>
          <w:b/>
          <w:sz w:val="22"/>
          <w:szCs w:val="22"/>
        </w:rPr>
        <w:t>Atidžiai perskaitykite visą šį lapelį,</w:t>
      </w:r>
      <w:r w:rsidRPr="001F76B2">
        <w:rPr>
          <w:sz w:val="22"/>
          <w:szCs w:val="22"/>
        </w:rPr>
        <w:t xml:space="preserve"> </w:t>
      </w:r>
      <w:r w:rsidRPr="001F76B2">
        <w:rPr>
          <w:b/>
          <w:sz w:val="22"/>
          <w:szCs w:val="22"/>
        </w:rPr>
        <w:t>prieš pradėdami vartoti šį vaistą, nes jame pateikiama Jums svarbi informacija.</w:t>
      </w:r>
    </w:p>
    <w:p w14:paraId="5D75C37B" w14:textId="77777777" w:rsidR="00491AF2" w:rsidRPr="001F76B2" w:rsidRDefault="00491AF2" w:rsidP="00491AF2">
      <w:pPr>
        <w:rPr>
          <w:b/>
          <w:sz w:val="22"/>
          <w:szCs w:val="22"/>
        </w:rPr>
      </w:pPr>
      <w:r w:rsidRPr="001F76B2">
        <w:rPr>
          <w:sz w:val="22"/>
          <w:szCs w:val="22"/>
        </w:rPr>
        <w:t>Visada vartokite šį vaistą tiksliai kaip aprašyta šiame lapelyje arba kaip nurodė gydytojas arba vaistininkas.</w:t>
      </w:r>
    </w:p>
    <w:p w14:paraId="09D91D6E"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Neišmeskite šio lapelio, nes vėl gali prireikti jį perskaityti.</w:t>
      </w:r>
    </w:p>
    <w:p w14:paraId="694AACF8"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Jeigu norite sužinoti daugiau arba pasitarti, kreipkitės į vaistininką.</w:t>
      </w:r>
    </w:p>
    <w:p w14:paraId="70DAA625"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Jeigu pasireiškė šalutinis poveikis (net jeigu jis šiame lapelyje nenurodytas), kreipkitės į gydytoją arba vaistininką.</w:t>
      </w:r>
      <w:r w:rsidRPr="001F76B2">
        <w:rPr>
          <w:noProof/>
          <w:snapToGrid w:val="0"/>
          <w:sz w:val="22"/>
          <w:szCs w:val="22"/>
        </w:rPr>
        <w:t xml:space="preserve"> </w:t>
      </w:r>
      <w:r w:rsidRPr="001F76B2">
        <w:rPr>
          <w:sz w:val="22"/>
          <w:szCs w:val="22"/>
        </w:rPr>
        <w:t>Žr. 4 skyrių.</w:t>
      </w:r>
    </w:p>
    <w:p w14:paraId="0F24C38B"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Jeigu Jūsų savijauta nepagerėjo arba net pablogėjo, kreipkitės į gydytoją.</w:t>
      </w:r>
    </w:p>
    <w:p w14:paraId="106E66C5" w14:textId="77777777" w:rsidR="00491AF2" w:rsidRPr="001F76B2" w:rsidRDefault="00491AF2" w:rsidP="00491AF2">
      <w:pPr>
        <w:rPr>
          <w:sz w:val="22"/>
          <w:szCs w:val="22"/>
        </w:rPr>
      </w:pPr>
    </w:p>
    <w:p w14:paraId="76693AAD" w14:textId="77777777" w:rsidR="00491AF2" w:rsidRPr="001F76B2" w:rsidRDefault="00491AF2" w:rsidP="00491AF2">
      <w:pPr>
        <w:rPr>
          <w:b/>
          <w:sz w:val="22"/>
          <w:szCs w:val="22"/>
        </w:rPr>
      </w:pPr>
      <w:r w:rsidRPr="001F76B2">
        <w:rPr>
          <w:b/>
          <w:sz w:val="22"/>
          <w:szCs w:val="22"/>
        </w:rPr>
        <w:t>Apie ką rašoma šiame lapelyje?</w:t>
      </w:r>
    </w:p>
    <w:p w14:paraId="3DFCF802" w14:textId="77777777" w:rsidR="00491AF2" w:rsidRPr="001F76B2" w:rsidRDefault="00491AF2" w:rsidP="00491AF2">
      <w:pPr>
        <w:rPr>
          <w:b/>
          <w:sz w:val="22"/>
          <w:szCs w:val="22"/>
          <w:u w:val="single"/>
        </w:rPr>
      </w:pPr>
    </w:p>
    <w:p w14:paraId="2CC333A1" w14:textId="77777777" w:rsidR="00491AF2" w:rsidRPr="001F76B2" w:rsidRDefault="00491AF2" w:rsidP="00491AF2">
      <w:pPr>
        <w:ind w:left="540" w:hanging="540"/>
        <w:rPr>
          <w:sz w:val="22"/>
          <w:szCs w:val="22"/>
        </w:rPr>
      </w:pPr>
      <w:r w:rsidRPr="001F76B2">
        <w:rPr>
          <w:sz w:val="22"/>
          <w:szCs w:val="22"/>
        </w:rPr>
        <w:t>1.</w:t>
      </w:r>
      <w:r w:rsidRPr="001F76B2">
        <w:rPr>
          <w:sz w:val="22"/>
          <w:szCs w:val="22"/>
        </w:rPr>
        <w:tab/>
        <w:t>Kas yra magnerot ir kam jis vartojamas</w:t>
      </w:r>
    </w:p>
    <w:p w14:paraId="57A0653A" w14:textId="77777777" w:rsidR="00491AF2" w:rsidRPr="001F76B2" w:rsidRDefault="00491AF2" w:rsidP="00491AF2">
      <w:pPr>
        <w:ind w:left="540" w:hanging="540"/>
        <w:rPr>
          <w:sz w:val="22"/>
          <w:szCs w:val="22"/>
        </w:rPr>
      </w:pPr>
      <w:r w:rsidRPr="001F76B2">
        <w:rPr>
          <w:sz w:val="22"/>
          <w:szCs w:val="22"/>
        </w:rPr>
        <w:t>2.</w:t>
      </w:r>
      <w:r w:rsidRPr="001F76B2">
        <w:rPr>
          <w:sz w:val="22"/>
          <w:szCs w:val="22"/>
        </w:rPr>
        <w:tab/>
        <w:t>Kas žinotina prieš vartojant magnerot</w:t>
      </w:r>
    </w:p>
    <w:p w14:paraId="3F5855AF" w14:textId="77777777" w:rsidR="00491AF2" w:rsidRPr="001F76B2" w:rsidRDefault="00491AF2" w:rsidP="00491AF2">
      <w:pPr>
        <w:ind w:left="540" w:hanging="540"/>
        <w:rPr>
          <w:sz w:val="22"/>
          <w:szCs w:val="22"/>
        </w:rPr>
      </w:pPr>
      <w:r w:rsidRPr="001F76B2">
        <w:rPr>
          <w:sz w:val="22"/>
          <w:szCs w:val="22"/>
        </w:rPr>
        <w:t>3.</w:t>
      </w:r>
      <w:r w:rsidRPr="001F76B2">
        <w:rPr>
          <w:sz w:val="22"/>
          <w:szCs w:val="22"/>
        </w:rPr>
        <w:tab/>
        <w:t>Kaip vartoti magnerot</w:t>
      </w:r>
    </w:p>
    <w:p w14:paraId="3ADBFED4" w14:textId="77777777" w:rsidR="00491AF2" w:rsidRPr="001F76B2" w:rsidRDefault="00491AF2" w:rsidP="00491AF2">
      <w:pPr>
        <w:ind w:left="540" w:hanging="540"/>
        <w:rPr>
          <w:sz w:val="22"/>
          <w:szCs w:val="22"/>
        </w:rPr>
      </w:pPr>
      <w:r w:rsidRPr="001F76B2">
        <w:rPr>
          <w:sz w:val="22"/>
          <w:szCs w:val="22"/>
        </w:rPr>
        <w:t>4.</w:t>
      </w:r>
      <w:r w:rsidRPr="001F76B2">
        <w:rPr>
          <w:sz w:val="22"/>
          <w:szCs w:val="22"/>
        </w:rPr>
        <w:tab/>
        <w:t>Galimas šalutinis poveikis</w:t>
      </w:r>
    </w:p>
    <w:p w14:paraId="24CBE635" w14:textId="77777777" w:rsidR="00491AF2" w:rsidRPr="001F76B2" w:rsidRDefault="00491AF2" w:rsidP="00491AF2">
      <w:pPr>
        <w:ind w:left="540" w:hanging="540"/>
        <w:rPr>
          <w:sz w:val="22"/>
          <w:szCs w:val="22"/>
        </w:rPr>
      </w:pPr>
      <w:r w:rsidRPr="001F76B2">
        <w:rPr>
          <w:sz w:val="22"/>
          <w:szCs w:val="22"/>
        </w:rPr>
        <w:t>5.</w:t>
      </w:r>
      <w:r w:rsidRPr="001F76B2">
        <w:rPr>
          <w:sz w:val="22"/>
          <w:szCs w:val="22"/>
        </w:rPr>
        <w:tab/>
        <w:t>Kaip laikyti magnerot</w:t>
      </w:r>
    </w:p>
    <w:p w14:paraId="3D4B34E7" w14:textId="77777777" w:rsidR="00491AF2" w:rsidRPr="001F76B2" w:rsidRDefault="00491AF2" w:rsidP="00491AF2">
      <w:pPr>
        <w:ind w:left="540" w:hanging="540"/>
        <w:rPr>
          <w:sz w:val="22"/>
          <w:szCs w:val="22"/>
        </w:rPr>
      </w:pPr>
      <w:r w:rsidRPr="001F76B2">
        <w:rPr>
          <w:sz w:val="22"/>
          <w:szCs w:val="22"/>
        </w:rPr>
        <w:t>6.</w:t>
      </w:r>
      <w:r w:rsidRPr="001F76B2">
        <w:rPr>
          <w:sz w:val="22"/>
          <w:szCs w:val="22"/>
        </w:rPr>
        <w:tab/>
        <w:t>Pakuotės turinys ir kita informacija</w:t>
      </w:r>
    </w:p>
    <w:p w14:paraId="09395DDC" w14:textId="77777777" w:rsidR="00491AF2" w:rsidRPr="001F76B2" w:rsidRDefault="00491AF2" w:rsidP="00491AF2">
      <w:pPr>
        <w:rPr>
          <w:sz w:val="22"/>
          <w:szCs w:val="22"/>
        </w:rPr>
      </w:pPr>
    </w:p>
    <w:p w14:paraId="78D26F86" w14:textId="77777777" w:rsidR="00491AF2" w:rsidRPr="001F76B2" w:rsidRDefault="00491AF2" w:rsidP="00491AF2">
      <w:pPr>
        <w:rPr>
          <w:sz w:val="22"/>
          <w:szCs w:val="22"/>
        </w:rPr>
      </w:pPr>
    </w:p>
    <w:p w14:paraId="3C0D6722" w14:textId="77777777" w:rsidR="00491AF2" w:rsidRPr="001F76B2" w:rsidRDefault="00491AF2" w:rsidP="00491AF2">
      <w:pPr>
        <w:ind w:left="540" w:hanging="540"/>
        <w:rPr>
          <w:sz w:val="22"/>
          <w:szCs w:val="22"/>
        </w:rPr>
      </w:pPr>
      <w:r w:rsidRPr="001F76B2">
        <w:rPr>
          <w:b/>
          <w:sz w:val="22"/>
          <w:szCs w:val="22"/>
        </w:rPr>
        <w:t>1.</w:t>
      </w:r>
      <w:r w:rsidRPr="001F76B2">
        <w:rPr>
          <w:b/>
          <w:sz w:val="22"/>
          <w:szCs w:val="22"/>
        </w:rPr>
        <w:tab/>
        <w:t>Kas yra magnerot ir kam jis vartojamas</w:t>
      </w:r>
    </w:p>
    <w:p w14:paraId="693A5C24" w14:textId="77777777" w:rsidR="00491AF2" w:rsidRPr="001F76B2" w:rsidRDefault="00491AF2" w:rsidP="00491AF2">
      <w:pPr>
        <w:rPr>
          <w:sz w:val="22"/>
          <w:szCs w:val="22"/>
        </w:rPr>
      </w:pPr>
    </w:p>
    <w:p w14:paraId="7EEDB448" w14:textId="77777777" w:rsidR="00491AF2" w:rsidRPr="001F76B2" w:rsidRDefault="00491AF2" w:rsidP="00491AF2">
      <w:pPr>
        <w:rPr>
          <w:sz w:val="22"/>
          <w:szCs w:val="22"/>
        </w:rPr>
      </w:pPr>
      <w:r w:rsidRPr="001F76B2">
        <w:rPr>
          <w:sz w:val="22"/>
          <w:szCs w:val="22"/>
        </w:rPr>
        <w:t xml:space="preserve">magnerot yra mineralinių medžiagų (magnio) </w:t>
      </w:r>
      <w:r>
        <w:rPr>
          <w:sz w:val="22"/>
          <w:szCs w:val="22"/>
        </w:rPr>
        <w:t>vaistas</w:t>
      </w:r>
      <w:r w:rsidRPr="001F76B2">
        <w:rPr>
          <w:sz w:val="22"/>
          <w:szCs w:val="22"/>
        </w:rPr>
        <w:t>.</w:t>
      </w:r>
    </w:p>
    <w:p w14:paraId="002A1AE2" w14:textId="77777777" w:rsidR="00491AF2" w:rsidRPr="001F76B2" w:rsidRDefault="00491AF2" w:rsidP="00491AF2">
      <w:pPr>
        <w:rPr>
          <w:sz w:val="22"/>
          <w:szCs w:val="22"/>
        </w:rPr>
      </w:pPr>
    </w:p>
    <w:p w14:paraId="6A55F2CB" w14:textId="77777777" w:rsidR="00491AF2" w:rsidRPr="001F76B2" w:rsidRDefault="00491AF2" w:rsidP="00491AF2">
      <w:pPr>
        <w:rPr>
          <w:i/>
          <w:sz w:val="22"/>
          <w:szCs w:val="22"/>
        </w:rPr>
      </w:pPr>
      <w:r w:rsidRPr="001F76B2">
        <w:rPr>
          <w:sz w:val="22"/>
          <w:szCs w:val="22"/>
        </w:rPr>
        <w:t>magnerot vartojamas m</w:t>
      </w:r>
      <w:r w:rsidRPr="001F76B2">
        <w:rPr>
          <w:rStyle w:val="Emfaz"/>
          <w:i w:val="0"/>
          <w:sz w:val="22"/>
          <w:szCs w:val="22"/>
        </w:rPr>
        <w:t>agnio trūkumo, jeigu jis sukelia raumenų veiklos sutrikimą (pvz., mėšlungį), šalinimui.</w:t>
      </w:r>
    </w:p>
    <w:p w14:paraId="7E503368" w14:textId="77777777" w:rsidR="00491AF2" w:rsidRPr="001F76B2" w:rsidRDefault="00491AF2" w:rsidP="00491AF2">
      <w:pPr>
        <w:rPr>
          <w:color w:val="000000"/>
          <w:sz w:val="22"/>
          <w:szCs w:val="22"/>
        </w:rPr>
      </w:pPr>
    </w:p>
    <w:p w14:paraId="65D106F4" w14:textId="77777777" w:rsidR="00491AF2" w:rsidRPr="001F76B2" w:rsidRDefault="00491AF2" w:rsidP="00491AF2">
      <w:pPr>
        <w:rPr>
          <w:sz w:val="22"/>
          <w:szCs w:val="22"/>
        </w:rPr>
      </w:pPr>
    </w:p>
    <w:p w14:paraId="1F04A751" w14:textId="77777777" w:rsidR="00491AF2" w:rsidRPr="001F76B2" w:rsidRDefault="00491AF2" w:rsidP="00491AF2">
      <w:pPr>
        <w:ind w:left="540" w:hanging="540"/>
        <w:rPr>
          <w:b/>
          <w:sz w:val="22"/>
          <w:szCs w:val="22"/>
        </w:rPr>
      </w:pPr>
      <w:r w:rsidRPr="001F76B2">
        <w:rPr>
          <w:b/>
          <w:sz w:val="22"/>
          <w:szCs w:val="22"/>
        </w:rPr>
        <w:t>2.</w:t>
      </w:r>
      <w:r w:rsidRPr="001F76B2">
        <w:rPr>
          <w:b/>
          <w:sz w:val="22"/>
          <w:szCs w:val="22"/>
        </w:rPr>
        <w:tab/>
        <w:t>Kas žinotina prieš vartojant magnerot</w:t>
      </w:r>
    </w:p>
    <w:p w14:paraId="10939EC1" w14:textId="77777777" w:rsidR="00491AF2" w:rsidRPr="001F76B2" w:rsidRDefault="00491AF2" w:rsidP="00491AF2">
      <w:pPr>
        <w:rPr>
          <w:sz w:val="22"/>
          <w:szCs w:val="22"/>
        </w:rPr>
      </w:pPr>
    </w:p>
    <w:p w14:paraId="0A3DFACE" w14:textId="29D93DDE" w:rsidR="00491AF2" w:rsidRPr="001F76B2" w:rsidRDefault="00491AF2" w:rsidP="00491AF2">
      <w:pPr>
        <w:rPr>
          <w:b/>
          <w:sz w:val="22"/>
          <w:szCs w:val="22"/>
        </w:rPr>
      </w:pPr>
      <w:r w:rsidRPr="001F76B2">
        <w:rPr>
          <w:b/>
          <w:sz w:val="22"/>
          <w:szCs w:val="22"/>
        </w:rPr>
        <w:t xml:space="preserve">magnerot vartoti </w:t>
      </w:r>
      <w:r w:rsidR="004642F0">
        <w:rPr>
          <w:b/>
          <w:sz w:val="22"/>
          <w:szCs w:val="22"/>
        </w:rPr>
        <w:t>draudžiama</w:t>
      </w:r>
      <w:r w:rsidRPr="001F76B2">
        <w:rPr>
          <w:b/>
          <w:sz w:val="22"/>
          <w:szCs w:val="22"/>
        </w:rPr>
        <w:t>:</w:t>
      </w:r>
    </w:p>
    <w:p w14:paraId="06CB5627"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jeigu yra alergija magnio orotatui arba bet kuriai pagalbinei šio vaisto medžiagai (jos išvardytos 6 skyriuje);</w:t>
      </w:r>
    </w:p>
    <w:p w14:paraId="41B4DB2D" w14:textId="77777777" w:rsidR="00491AF2" w:rsidRPr="001F76B2" w:rsidRDefault="00491AF2" w:rsidP="00491AF2">
      <w:pPr>
        <w:ind w:left="540" w:hanging="540"/>
        <w:rPr>
          <w:sz w:val="22"/>
          <w:szCs w:val="22"/>
        </w:rPr>
      </w:pPr>
      <w:r w:rsidRPr="001F76B2">
        <w:rPr>
          <w:sz w:val="22"/>
          <w:szCs w:val="22"/>
        </w:rPr>
        <w:t>-</w:t>
      </w:r>
      <w:r w:rsidRPr="001F76B2">
        <w:rPr>
          <w:sz w:val="22"/>
          <w:szCs w:val="22"/>
        </w:rPr>
        <w:tab/>
        <w:t>jeigu yra inkstų funkcijos sutrikimas ir polinkis formuotis kalcio, magnio ir amonio fosfatų akmenims.</w:t>
      </w:r>
    </w:p>
    <w:p w14:paraId="5249325A" w14:textId="77777777" w:rsidR="00491AF2" w:rsidRPr="001F76B2" w:rsidRDefault="00491AF2" w:rsidP="00491AF2">
      <w:pPr>
        <w:pStyle w:val="Antrat4"/>
        <w:spacing w:before="0"/>
        <w:rPr>
          <w:rFonts w:ascii="Times New Roman" w:hAnsi="Times New Roman" w:cs="Times New Roman"/>
          <w:i w:val="0"/>
          <w:color w:val="auto"/>
          <w:sz w:val="22"/>
          <w:szCs w:val="22"/>
        </w:rPr>
      </w:pPr>
    </w:p>
    <w:p w14:paraId="5D1D7AD7" w14:textId="77777777" w:rsidR="00491AF2" w:rsidRPr="001F76B2" w:rsidRDefault="00491AF2" w:rsidP="00491AF2">
      <w:pPr>
        <w:pStyle w:val="Antrat4"/>
        <w:spacing w:before="0"/>
        <w:rPr>
          <w:rFonts w:ascii="Times New Roman" w:hAnsi="Times New Roman" w:cs="Times New Roman"/>
          <w:i w:val="0"/>
          <w:color w:val="auto"/>
          <w:sz w:val="22"/>
          <w:szCs w:val="22"/>
        </w:rPr>
      </w:pPr>
      <w:r w:rsidRPr="001F76B2">
        <w:rPr>
          <w:rFonts w:ascii="Times New Roman" w:hAnsi="Times New Roman" w:cs="Times New Roman"/>
          <w:i w:val="0"/>
          <w:color w:val="auto"/>
          <w:sz w:val="22"/>
          <w:szCs w:val="22"/>
        </w:rPr>
        <w:t xml:space="preserve">Vaikams </w:t>
      </w:r>
    </w:p>
    <w:p w14:paraId="4EFE6345" w14:textId="77777777" w:rsidR="00491AF2" w:rsidRPr="001F76B2" w:rsidRDefault="00491AF2" w:rsidP="00491AF2">
      <w:pPr>
        <w:rPr>
          <w:rFonts w:eastAsiaTheme="majorEastAsia"/>
          <w:bCs/>
          <w:iCs/>
          <w:color w:val="4F81BD" w:themeColor="accent1"/>
          <w:sz w:val="22"/>
          <w:szCs w:val="22"/>
        </w:rPr>
      </w:pPr>
      <w:r w:rsidRPr="001F76B2">
        <w:rPr>
          <w:noProof/>
          <w:snapToGrid w:val="0"/>
          <w:sz w:val="22"/>
          <w:szCs w:val="22"/>
        </w:rPr>
        <w:t>magnerot nėra skirtas vaikams iki 18 metų.</w:t>
      </w:r>
    </w:p>
    <w:p w14:paraId="10332DC1" w14:textId="77777777" w:rsidR="00491AF2" w:rsidRPr="001F76B2" w:rsidRDefault="00491AF2" w:rsidP="00491AF2">
      <w:pPr>
        <w:rPr>
          <w:sz w:val="22"/>
          <w:szCs w:val="22"/>
        </w:rPr>
      </w:pPr>
    </w:p>
    <w:p w14:paraId="166EF6DE" w14:textId="77777777" w:rsidR="00491AF2" w:rsidRPr="001F76B2" w:rsidRDefault="00491AF2" w:rsidP="00491AF2">
      <w:pPr>
        <w:rPr>
          <w:sz w:val="22"/>
          <w:szCs w:val="22"/>
        </w:rPr>
      </w:pPr>
      <w:r w:rsidRPr="001F76B2">
        <w:rPr>
          <w:b/>
          <w:sz w:val="22"/>
          <w:szCs w:val="22"/>
        </w:rPr>
        <w:t>Įspėjimai ir atsargumo priemonės</w:t>
      </w:r>
    </w:p>
    <w:p w14:paraId="3A016D81" w14:textId="77777777" w:rsidR="00491AF2" w:rsidRPr="001F76B2" w:rsidRDefault="00491AF2" w:rsidP="00491AF2">
      <w:pPr>
        <w:rPr>
          <w:sz w:val="22"/>
          <w:szCs w:val="22"/>
        </w:rPr>
      </w:pPr>
      <w:r w:rsidRPr="001F76B2">
        <w:rPr>
          <w:sz w:val="22"/>
          <w:szCs w:val="22"/>
        </w:rPr>
        <w:t>Pasitarkite su gydytoju arba vaistininku, prieš pradėdami vartoti magnerot.</w:t>
      </w:r>
    </w:p>
    <w:p w14:paraId="63D2B2F2" w14:textId="77777777" w:rsidR="00491AF2" w:rsidRPr="001F76B2" w:rsidRDefault="00491AF2" w:rsidP="00491AF2">
      <w:pPr>
        <w:rPr>
          <w:sz w:val="22"/>
          <w:szCs w:val="22"/>
        </w:rPr>
      </w:pPr>
      <w:r w:rsidRPr="001F76B2">
        <w:rPr>
          <w:sz w:val="22"/>
          <w:szCs w:val="22"/>
        </w:rPr>
        <w:t>Magnio trūkumo sukelta liga gali atsirasti ir dėl kitokių priežasčių. Jeigu geriant šių tablečių būklė nepagerėja arba atsiranda sunkių simptomų, reikia kreiptis į gydytoją.</w:t>
      </w:r>
    </w:p>
    <w:p w14:paraId="2527D9E3" w14:textId="77777777" w:rsidR="00491AF2" w:rsidRPr="001F76B2" w:rsidRDefault="00491AF2" w:rsidP="00491AF2">
      <w:pPr>
        <w:rPr>
          <w:sz w:val="22"/>
          <w:szCs w:val="22"/>
        </w:rPr>
      </w:pPr>
    </w:p>
    <w:p w14:paraId="04DEA97E" w14:textId="77777777" w:rsidR="00491AF2" w:rsidRPr="001F76B2" w:rsidRDefault="00491AF2" w:rsidP="00491AF2">
      <w:pPr>
        <w:rPr>
          <w:sz w:val="22"/>
          <w:szCs w:val="22"/>
        </w:rPr>
      </w:pPr>
      <w:r w:rsidRPr="001F76B2">
        <w:rPr>
          <w:sz w:val="22"/>
          <w:szCs w:val="22"/>
        </w:rPr>
        <w:t>Vaikams ir pagyvenusiems žmonėms specialių atsargumo priemonių nereikia.</w:t>
      </w:r>
    </w:p>
    <w:p w14:paraId="6D18F9F2" w14:textId="77777777" w:rsidR="00491AF2" w:rsidRPr="001F76B2" w:rsidRDefault="00491AF2" w:rsidP="00491AF2">
      <w:pPr>
        <w:rPr>
          <w:sz w:val="22"/>
          <w:szCs w:val="22"/>
        </w:rPr>
      </w:pPr>
    </w:p>
    <w:p w14:paraId="7239BB70" w14:textId="77777777" w:rsidR="00491AF2" w:rsidRPr="001F76B2" w:rsidRDefault="00491AF2" w:rsidP="00491AF2">
      <w:pPr>
        <w:rPr>
          <w:b/>
          <w:sz w:val="22"/>
          <w:szCs w:val="22"/>
        </w:rPr>
      </w:pPr>
      <w:r w:rsidRPr="001F76B2">
        <w:rPr>
          <w:b/>
          <w:sz w:val="22"/>
          <w:szCs w:val="22"/>
        </w:rPr>
        <w:t>Kiti vaistai ir magnerot</w:t>
      </w:r>
    </w:p>
    <w:p w14:paraId="2BD8A1B6" w14:textId="77777777" w:rsidR="00491AF2" w:rsidRPr="001F76B2" w:rsidRDefault="00491AF2" w:rsidP="00491AF2">
      <w:pPr>
        <w:rPr>
          <w:sz w:val="22"/>
          <w:szCs w:val="22"/>
        </w:rPr>
      </w:pPr>
      <w:r w:rsidRPr="001F76B2">
        <w:rPr>
          <w:sz w:val="22"/>
          <w:szCs w:val="22"/>
        </w:rPr>
        <w:t>Jeigu vartojate ar neseniai vartojote kitų vaistų arba dėl to nesate tikri, apie tai pasakykite gydytojui arba vaistininkui.</w:t>
      </w:r>
    </w:p>
    <w:p w14:paraId="30C09DDB" w14:textId="77777777" w:rsidR="00491AF2" w:rsidRPr="001F76B2" w:rsidRDefault="00491AF2" w:rsidP="00491AF2">
      <w:pPr>
        <w:rPr>
          <w:sz w:val="22"/>
          <w:szCs w:val="22"/>
        </w:rPr>
      </w:pPr>
    </w:p>
    <w:p w14:paraId="6874B31F" w14:textId="77777777" w:rsidR="00491AF2" w:rsidRPr="001F76B2" w:rsidRDefault="00491AF2" w:rsidP="00491AF2">
      <w:pPr>
        <w:rPr>
          <w:sz w:val="22"/>
          <w:szCs w:val="22"/>
        </w:rPr>
      </w:pPr>
      <w:r w:rsidRPr="001F76B2">
        <w:rPr>
          <w:sz w:val="22"/>
          <w:szCs w:val="22"/>
        </w:rPr>
        <w:t xml:space="preserve">Magnio </w:t>
      </w:r>
      <w:r>
        <w:rPr>
          <w:sz w:val="22"/>
          <w:szCs w:val="22"/>
        </w:rPr>
        <w:t>vaistų</w:t>
      </w:r>
      <w:r w:rsidRPr="001F76B2">
        <w:rPr>
          <w:sz w:val="22"/>
          <w:szCs w:val="22"/>
        </w:rPr>
        <w:t xml:space="preserve"> negalima vartoti kartu su tetraciklinais ir natrio fluoridu, nes sutrinka </w:t>
      </w:r>
      <w:r>
        <w:rPr>
          <w:sz w:val="22"/>
          <w:szCs w:val="22"/>
        </w:rPr>
        <w:t xml:space="preserve">šių </w:t>
      </w:r>
      <w:r w:rsidRPr="001F76B2">
        <w:rPr>
          <w:sz w:val="22"/>
          <w:szCs w:val="22"/>
        </w:rPr>
        <w:t>vaistų pasisavinimas.</w:t>
      </w:r>
    </w:p>
    <w:p w14:paraId="6008A0EC" w14:textId="77777777" w:rsidR="00491AF2" w:rsidRPr="001F76B2" w:rsidRDefault="00491AF2" w:rsidP="00491AF2">
      <w:pPr>
        <w:rPr>
          <w:sz w:val="22"/>
          <w:szCs w:val="22"/>
        </w:rPr>
      </w:pPr>
    </w:p>
    <w:p w14:paraId="461276D2" w14:textId="77777777" w:rsidR="00491AF2" w:rsidRPr="001F76B2" w:rsidRDefault="00491AF2" w:rsidP="00491AF2">
      <w:pPr>
        <w:rPr>
          <w:sz w:val="22"/>
          <w:szCs w:val="22"/>
        </w:rPr>
      </w:pPr>
      <w:r w:rsidRPr="001F76B2">
        <w:rPr>
          <w:sz w:val="22"/>
          <w:szCs w:val="22"/>
        </w:rPr>
        <w:t xml:space="preserve">Jeigu kartu vartojama geležies </w:t>
      </w:r>
      <w:r>
        <w:rPr>
          <w:sz w:val="22"/>
          <w:szCs w:val="22"/>
        </w:rPr>
        <w:t>vaistų</w:t>
      </w:r>
      <w:r w:rsidRPr="001F76B2">
        <w:rPr>
          <w:sz w:val="22"/>
          <w:szCs w:val="22"/>
        </w:rPr>
        <w:t xml:space="preserve">, magnis gali sutrikdyti geležies pasisavinimą. Tokiu atveju geležies </w:t>
      </w:r>
      <w:r>
        <w:rPr>
          <w:sz w:val="22"/>
          <w:szCs w:val="22"/>
        </w:rPr>
        <w:t>vaistą</w:t>
      </w:r>
      <w:r w:rsidRPr="001F76B2">
        <w:rPr>
          <w:sz w:val="22"/>
          <w:szCs w:val="22"/>
        </w:rPr>
        <w:t xml:space="preserve"> reikia gerti ne anksčiau, kaip praėjus 2</w:t>
      </w:r>
      <w:r w:rsidRPr="001F76B2">
        <w:rPr>
          <w:sz w:val="22"/>
          <w:szCs w:val="22"/>
        </w:rPr>
        <w:noBreakHyphen/>
        <w:t xml:space="preserve">3 val. po magnio </w:t>
      </w:r>
      <w:r>
        <w:rPr>
          <w:sz w:val="22"/>
          <w:szCs w:val="22"/>
        </w:rPr>
        <w:t>vaisto</w:t>
      </w:r>
      <w:r w:rsidRPr="001F76B2">
        <w:rPr>
          <w:sz w:val="22"/>
          <w:szCs w:val="22"/>
        </w:rPr>
        <w:t xml:space="preserve"> vartojimo (arba atvirkščiai).</w:t>
      </w:r>
    </w:p>
    <w:p w14:paraId="4D651E25" w14:textId="77777777" w:rsidR="00491AF2" w:rsidRPr="001F76B2" w:rsidRDefault="00491AF2" w:rsidP="00491AF2">
      <w:pPr>
        <w:rPr>
          <w:sz w:val="22"/>
          <w:szCs w:val="22"/>
        </w:rPr>
      </w:pPr>
    </w:p>
    <w:p w14:paraId="3B4252B3" w14:textId="77777777" w:rsidR="00491AF2" w:rsidRPr="001F76B2" w:rsidRDefault="00491AF2" w:rsidP="00491AF2">
      <w:pPr>
        <w:rPr>
          <w:sz w:val="22"/>
          <w:szCs w:val="22"/>
        </w:rPr>
      </w:pPr>
      <w:r w:rsidRPr="001F76B2">
        <w:rPr>
          <w:sz w:val="22"/>
          <w:szCs w:val="22"/>
        </w:rPr>
        <w:t>Atkreipkite dėmesį, kad ši informacija galioja ir tuo atveju, jeigu vaistų vartojote neseniai.</w:t>
      </w:r>
    </w:p>
    <w:p w14:paraId="7A6B6E06" w14:textId="77777777" w:rsidR="00491AF2" w:rsidRPr="001F76B2" w:rsidRDefault="00491AF2" w:rsidP="00491AF2">
      <w:pPr>
        <w:rPr>
          <w:sz w:val="22"/>
          <w:szCs w:val="22"/>
        </w:rPr>
      </w:pPr>
    </w:p>
    <w:p w14:paraId="0668C396" w14:textId="77777777" w:rsidR="00491AF2" w:rsidRPr="001F76B2" w:rsidRDefault="00491AF2" w:rsidP="00491AF2">
      <w:pPr>
        <w:rPr>
          <w:b/>
          <w:sz w:val="22"/>
          <w:szCs w:val="22"/>
        </w:rPr>
      </w:pPr>
      <w:r>
        <w:rPr>
          <w:b/>
          <w:sz w:val="22"/>
          <w:szCs w:val="22"/>
        </w:rPr>
        <w:t>m</w:t>
      </w:r>
      <w:r w:rsidRPr="001F76B2">
        <w:rPr>
          <w:b/>
          <w:sz w:val="22"/>
          <w:szCs w:val="22"/>
        </w:rPr>
        <w:t>agnerot vartojimas su maistu, gėrimais ir alkoholiu</w:t>
      </w:r>
    </w:p>
    <w:p w14:paraId="7C23F814" w14:textId="77777777" w:rsidR="00491AF2" w:rsidRPr="001F76B2" w:rsidRDefault="00491AF2" w:rsidP="00491AF2">
      <w:pPr>
        <w:rPr>
          <w:sz w:val="22"/>
          <w:szCs w:val="22"/>
        </w:rPr>
      </w:pPr>
      <w:r w:rsidRPr="001F76B2">
        <w:rPr>
          <w:sz w:val="22"/>
          <w:szCs w:val="22"/>
        </w:rPr>
        <w:t>Alkoholis skatina magnio šalinimą ir slopina pasisavinimą (absorbciją) organizme, taigi gydantis magnerot, alkoholio gerti ne</w:t>
      </w:r>
      <w:r>
        <w:rPr>
          <w:sz w:val="22"/>
          <w:szCs w:val="22"/>
        </w:rPr>
        <w:t>rekomenduojama</w:t>
      </w:r>
      <w:r w:rsidRPr="001F76B2">
        <w:rPr>
          <w:sz w:val="22"/>
          <w:szCs w:val="22"/>
        </w:rPr>
        <w:t>.</w:t>
      </w:r>
    </w:p>
    <w:p w14:paraId="0AF10603" w14:textId="77777777" w:rsidR="00491AF2" w:rsidRPr="001F76B2" w:rsidRDefault="00491AF2" w:rsidP="00491AF2">
      <w:pPr>
        <w:rPr>
          <w:sz w:val="22"/>
          <w:szCs w:val="22"/>
        </w:rPr>
      </w:pPr>
    </w:p>
    <w:p w14:paraId="5B80668C" w14:textId="77777777" w:rsidR="00491AF2" w:rsidRPr="001F76B2" w:rsidRDefault="00491AF2" w:rsidP="00491AF2">
      <w:pPr>
        <w:rPr>
          <w:b/>
          <w:sz w:val="22"/>
          <w:szCs w:val="22"/>
        </w:rPr>
      </w:pPr>
      <w:r w:rsidRPr="001F76B2">
        <w:rPr>
          <w:b/>
          <w:sz w:val="22"/>
          <w:szCs w:val="22"/>
        </w:rPr>
        <w:t>Nėštumas ir žindymo laikotarpis</w:t>
      </w:r>
    </w:p>
    <w:p w14:paraId="67EAF14F" w14:textId="77777777" w:rsidR="00491AF2" w:rsidRPr="001F76B2" w:rsidRDefault="00491AF2" w:rsidP="00AD67F4">
      <w:pPr>
        <w:pStyle w:val="BTEMEASMCA"/>
      </w:pPr>
      <w:r w:rsidRPr="001F76B2">
        <w:t>Jeigu esate nėščia, žindote kūdikį, manote, kad galbūt esate nėščia, arba planuojate pastoti, tai prieš vartodama šį vaistą, pasitarkite su gydytoju arba vaistininku.</w:t>
      </w:r>
    </w:p>
    <w:p w14:paraId="3B38457B" w14:textId="77777777" w:rsidR="00491AF2" w:rsidRPr="001F76B2" w:rsidRDefault="00491AF2" w:rsidP="00491AF2">
      <w:pPr>
        <w:rPr>
          <w:sz w:val="22"/>
          <w:szCs w:val="22"/>
        </w:rPr>
      </w:pPr>
      <w:r w:rsidRPr="001F76B2">
        <w:rPr>
          <w:sz w:val="22"/>
          <w:szCs w:val="22"/>
        </w:rPr>
        <w:t>Magnio junginių vartojimas nėštumo ir žindymo laikotarpiu rizikos nekelia.</w:t>
      </w:r>
    </w:p>
    <w:p w14:paraId="78CE5B18" w14:textId="77777777" w:rsidR="00491AF2" w:rsidRPr="001F76B2" w:rsidRDefault="00491AF2" w:rsidP="00491AF2">
      <w:pPr>
        <w:rPr>
          <w:sz w:val="22"/>
          <w:szCs w:val="22"/>
        </w:rPr>
      </w:pPr>
    </w:p>
    <w:p w14:paraId="1F8998A3" w14:textId="77777777" w:rsidR="00491AF2" w:rsidRPr="001F76B2" w:rsidRDefault="00491AF2" w:rsidP="00491AF2">
      <w:pPr>
        <w:rPr>
          <w:b/>
          <w:sz w:val="22"/>
          <w:szCs w:val="22"/>
        </w:rPr>
      </w:pPr>
      <w:r w:rsidRPr="001F76B2">
        <w:rPr>
          <w:b/>
          <w:sz w:val="22"/>
          <w:szCs w:val="22"/>
        </w:rPr>
        <w:t>Vairavimas ir mechanizmų valdymas</w:t>
      </w:r>
    </w:p>
    <w:p w14:paraId="7CB174DC" w14:textId="77777777" w:rsidR="00491AF2" w:rsidRPr="001F76B2" w:rsidRDefault="00491AF2" w:rsidP="00491AF2">
      <w:pPr>
        <w:rPr>
          <w:sz w:val="22"/>
          <w:szCs w:val="22"/>
        </w:rPr>
      </w:pPr>
      <w:r w:rsidRPr="001F76B2">
        <w:rPr>
          <w:sz w:val="22"/>
          <w:szCs w:val="22"/>
        </w:rPr>
        <w:t>Reikia laikytis įprastinių atsargumo priemonių.</w:t>
      </w:r>
    </w:p>
    <w:p w14:paraId="3EDD1F59" w14:textId="77777777" w:rsidR="00491AF2" w:rsidRPr="001F76B2" w:rsidRDefault="00491AF2" w:rsidP="00491AF2">
      <w:pPr>
        <w:rPr>
          <w:sz w:val="22"/>
          <w:szCs w:val="22"/>
        </w:rPr>
      </w:pPr>
    </w:p>
    <w:p w14:paraId="440863E3" w14:textId="77777777" w:rsidR="00491AF2" w:rsidRPr="001F76B2" w:rsidRDefault="00491AF2" w:rsidP="00491AF2">
      <w:pPr>
        <w:rPr>
          <w:sz w:val="22"/>
          <w:szCs w:val="22"/>
        </w:rPr>
      </w:pPr>
      <w:r>
        <w:rPr>
          <w:b/>
          <w:sz w:val="22"/>
          <w:szCs w:val="22"/>
        </w:rPr>
        <w:t>m</w:t>
      </w:r>
      <w:r w:rsidRPr="001F76B2">
        <w:rPr>
          <w:b/>
          <w:sz w:val="22"/>
          <w:szCs w:val="22"/>
        </w:rPr>
        <w:t>agnerot sudėtyje yra laktozės</w:t>
      </w:r>
      <w:r>
        <w:rPr>
          <w:b/>
          <w:sz w:val="22"/>
          <w:szCs w:val="22"/>
        </w:rPr>
        <w:t xml:space="preserve"> ir natrio</w:t>
      </w:r>
    </w:p>
    <w:p w14:paraId="10ECCB0B" w14:textId="77777777" w:rsidR="00491AF2" w:rsidRPr="001F76B2" w:rsidRDefault="00491AF2" w:rsidP="00491AF2">
      <w:pPr>
        <w:rPr>
          <w:sz w:val="22"/>
          <w:szCs w:val="22"/>
        </w:rPr>
      </w:pPr>
      <w:r w:rsidRPr="001F76B2">
        <w:rPr>
          <w:sz w:val="22"/>
          <w:szCs w:val="22"/>
        </w:rPr>
        <w:t>Jeigu gydytojas Jums yra sakęs, kad netoleruojate kokių nors angliavandenių, kreipkitės į jį prieš pradėdami vartoti šį vaistą.</w:t>
      </w:r>
    </w:p>
    <w:p w14:paraId="673614B9" w14:textId="77777777" w:rsidR="00491AF2" w:rsidRDefault="00491AF2" w:rsidP="00491AF2">
      <w:pPr>
        <w:pStyle w:val="Default"/>
        <w:rPr>
          <w:rFonts w:ascii="Times New Roman" w:hAnsi="Times New Roman" w:cs="Times New Roman"/>
          <w:sz w:val="22"/>
          <w:szCs w:val="22"/>
          <w:lang w:val="lt-LT"/>
        </w:rPr>
      </w:pPr>
    </w:p>
    <w:p w14:paraId="20C5F219" w14:textId="77777777" w:rsidR="00491AF2" w:rsidRPr="006F6C25" w:rsidRDefault="00491AF2" w:rsidP="00491AF2">
      <w:pPr>
        <w:pStyle w:val="Default"/>
        <w:rPr>
          <w:rFonts w:ascii="Times New Roman" w:hAnsi="Times New Roman" w:cs="Times New Roman"/>
          <w:sz w:val="22"/>
          <w:szCs w:val="22"/>
          <w:lang w:val="lt-LT"/>
        </w:rPr>
      </w:pPr>
      <w:r w:rsidRPr="006F6C25">
        <w:rPr>
          <w:rFonts w:ascii="Times New Roman" w:hAnsi="Times New Roman" w:cs="Times New Roman"/>
          <w:sz w:val="22"/>
          <w:szCs w:val="22"/>
          <w:lang w:val="lt-LT"/>
        </w:rPr>
        <w:t xml:space="preserve">Šio vaisto </w:t>
      </w:r>
      <w:r>
        <w:rPr>
          <w:rFonts w:ascii="Times New Roman" w:hAnsi="Times New Roman" w:cs="Times New Roman"/>
          <w:sz w:val="22"/>
          <w:szCs w:val="22"/>
          <w:lang w:val="lt-LT"/>
        </w:rPr>
        <w:t>dengtoje tabletėje</w:t>
      </w:r>
      <w:r w:rsidRPr="006F6C25">
        <w:rPr>
          <w:rFonts w:ascii="Times New Roman" w:hAnsi="Times New Roman" w:cs="Times New Roman"/>
          <w:sz w:val="22"/>
          <w:szCs w:val="22"/>
          <w:lang w:val="lt-LT"/>
        </w:rPr>
        <w:t xml:space="preserve"> yra mažiau kaip 1 mmol (23 mg) natrio, t.y. jis beveik neturi reikšmės.</w:t>
      </w:r>
    </w:p>
    <w:p w14:paraId="64E56A58" w14:textId="77777777" w:rsidR="00491AF2" w:rsidRPr="001F76B2" w:rsidRDefault="00491AF2" w:rsidP="00491AF2">
      <w:pPr>
        <w:rPr>
          <w:sz w:val="22"/>
          <w:szCs w:val="22"/>
        </w:rPr>
      </w:pPr>
    </w:p>
    <w:p w14:paraId="502D93D3" w14:textId="77777777" w:rsidR="00491AF2" w:rsidRPr="001F76B2" w:rsidRDefault="00491AF2" w:rsidP="00491AF2">
      <w:pPr>
        <w:rPr>
          <w:sz w:val="22"/>
          <w:szCs w:val="22"/>
        </w:rPr>
      </w:pPr>
    </w:p>
    <w:p w14:paraId="7F8CE808" w14:textId="77777777" w:rsidR="00491AF2" w:rsidRPr="001F76B2" w:rsidRDefault="00491AF2" w:rsidP="00491AF2">
      <w:pPr>
        <w:ind w:left="540" w:hanging="540"/>
        <w:rPr>
          <w:b/>
          <w:sz w:val="22"/>
          <w:szCs w:val="22"/>
        </w:rPr>
      </w:pPr>
      <w:r w:rsidRPr="001F76B2">
        <w:rPr>
          <w:b/>
          <w:sz w:val="22"/>
          <w:szCs w:val="22"/>
        </w:rPr>
        <w:t>3.</w:t>
      </w:r>
      <w:r w:rsidRPr="001F76B2">
        <w:rPr>
          <w:b/>
          <w:sz w:val="22"/>
          <w:szCs w:val="22"/>
        </w:rPr>
        <w:tab/>
        <w:t>Kaip vartoti magnerot</w:t>
      </w:r>
    </w:p>
    <w:p w14:paraId="5BAE67B3" w14:textId="77777777" w:rsidR="00491AF2" w:rsidRPr="001F76B2" w:rsidRDefault="00491AF2" w:rsidP="00491AF2">
      <w:pPr>
        <w:rPr>
          <w:sz w:val="22"/>
          <w:szCs w:val="22"/>
        </w:rPr>
      </w:pPr>
    </w:p>
    <w:p w14:paraId="4CCD3457" w14:textId="77777777" w:rsidR="00491AF2" w:rsidRPr="001F76B2" w:rsidRDefault="00491AF2" w:rsidP="00491AF2">
      <w:pPr>
        <w:rPr>
          <w:sz w:val="22"/>
          <w:szCs w:val="22"/>
        </w:rPr>
      </w:pPr>
      <w:r w:rsidRPr="001F76B2">
        <w:rPr>
          <w:sz w:val="22"/>
          <w:szCs w:val="22"/>
        </w:rPr>
        <w:t>Visada vartokite šį vaistą tiksliai kaip nurodė gydytojas. Jeigu abejojate, kreipkitės į gydytoją arba vaistininką.</w:t>
      </w:r>
    </w:p>
    <w:p w14:paraId="775DC02C" w14:textId="77777777" w:rsidR="00491AF2" w:rsidRPr="001F76B2" w:rsidRDefault="00491AF2" w:rsidP="00491AF2">
      <w:pPr>
        <w:rPr>
          <w:sz w:val="22"/>
          <w:szCs w:val="22"/>
        </w:rPr>
      </w:pPr>
    </w:p>
    <w:p w14:paraId="62A25EA1" w14:textId="77777777" w:rsidR="00491AF2" w:rsidRPr="001F76B2" w:rsidRDefault="00491AF2" w:rsidP="00491AF2">
      <w:pPr>
        <w:rPr>
          <w:sz w:val="22"/>
          <w:szCs w:val="22"/>
        </w:rPr>
      </w:pPr>
      <w:r w:rsidRPr="001F76B2">
        <w:rPr>
          <w:sz w:val="22"/>
          <w:szCs w:val="22"/>
        </w:rPr>
        <w:t>Jeigu gydytojo nepaskirta kitaip, rekomenduojama tokia vidutinė paros dozė:</w:t>
      </w:r>
    </w:p>
    <w:p w14:paraId="0A153011" w14:textId="77777777" w:rsidR="00491AF2" w:rsidRPr="001F76B2" w:rsidRDefault="00491AF2" w:rsidP="00491AF2">
      <w:pPr>
        <w:rPr>
          <w:sz w:val="22"/>
          <w:szCs w:val="22"/>
        </w:rPr>
      </w:pPr>
      <w:r w:rsidRPr="001F76B2">
        <w:rPr>
          <w:sz w:val="22"/>
          <w:szCs w:val="22"/>
        </w:rPr>
        <w:t>magnio atsargoms papildyti pirmą savaitę reikia gerti po dvi tabletes 3 kartus per parą, po to – po 2</w:t>
      </w:r>
      <w:r w:rsidRPr="001F76B2">
        <w:rPr>
          <w:sz w:val="22"/>
          <w:szCs w:val="22"/>
        </w:rPr>
        <w:noBreakHyphen/>
        <w:t>3 tabletes per parą.</w:t>
      </w:r>
    </w:p>
    <w:p w14:paraId="69E1AD07" w14:textId="77777777" w:rsidR="00491AF2" w:rsidRPr="001F76B2" w:rsidRDefault="00491AF2" w:rsidP="00491AF2">
      <w:pPr>
        <w:rPr>
          <w:i/>
          <w:sz w:val="22"/>
          <w:szCs w:val="22"/>
        </w:rPr>
      </w:pPr>
    </w:p>
    <w:p w14:paraId="11B7CFDF" w14:textId="77777777" w:rsidR="00491AF2" w:rsidRPr="001F76B2" w:rsidRDefault="00491AF2" w:rsidP="00491AF2">
      <w:pPr>
        <w:rPr>
          <w:i/>
          <w:sz w:val="22"/>
          <w:szCs w:val="22"/>
        </w:rPr>
      </w:pPr>
      <w:r w:rsidRPr="001F76B2">
        <w:rPr>
          <w:i/>
          <w:sz w:val="22"/>
          <w:szCs w:val="22"/>
        </w:rPr>
        <w:t>Vartojimo metodas</w:t>
      </w:r>
    </w:p>
    <w:p w14:paraId="53AE47D2" w14:textId="77777777" w:rsidR="00491AF2" w:rsidRPr="001F76B2" w:rsidRDefault="00491AF2" w:rsidP="00491AF2">
      <w:pPr>
        <w:rPr>
          <w:sz w:val="22"/>
          <w:szCs w:val="22"/>
        </w:rPr>
      </w:pPr>
      <w:r w:rsidRPr="001F76B2">
        <w:rPr>
          <w:sz w:val="22"/>
          <w:szCs w:val="22"/>
        </w:rPr>
        <w:t>Tabletę reikia nuryti visą arba sukramtytą prieš valgį ar valgant, užgeriant nedideliu kiekiu skysčio.</w:t>
      </w:r>
    </w:p>
    <w:p w14:paraId="60062AC3" w14:textId="77777777" w:rsidR="00491AF2" w:rsidRPr="001F76B2" w:rsidRDefault="00491AF2" w:rsidP="00491AF2">
      <w:pPr>
        <w:rPr>
          <w:sz w:val="22"/>
          <w:szCs w:val="22"/>
        </w:rPr>
      </w:pPr>
    </w:p>
    <w:p w14:paraId="67A3751F" w14:textId="77777777" w:rsidR="00491AF2" w:rsidRPr="001F76B2" w:rsidRDefault="00491AF2" w:rsidP="00491AF2">
      <w:pPr>
        <w:rPr>
          <w:i/>
          <w:sz w:val="22"/>
          <w:szCs w:val="22"/>
        </w:rPr>
      </w:pPr>
      <w:r w:rsidRPr="001F76B2">
        <w:rPr>
          <w:i/>
          <w:sz w:val="22"/>
          <w:szCs w:val="22"/>
        </w:rPr>
        <w:t>Vartojimo trukmė</w:t>
      </w:r>
    </w:p>
    <w:p w14:paraId="04D110E3" w14:textId="77777777" w:rsidR="00491AF2" w:rsidRPr="001F76B2" w:rsidRDefault="00491AF2" w:rsidP="00491AF2">
      <w:pPr>
        <w:rPr>
          <w:sz w:val="22"/>
          <w:szCs w:val="22"/>
        </w:rPr>
      </w:pPr>
      <w:r w:rsidRPr="001F76B2">
        <w:rPr>
          <w:sz w:val="22"/>
          <w:szCs w:val="22"/>
        </w:rPr>
        <w:t>Vaisto reikia vartoti mažiausiai 6 savaites. magnerot tablečių galima vartoti ir ilgą laiką.</w:t>
      </w:r>
    </w:p>
    <w:p w14:paraId="63819A25" w14:textId="77777777" w:rsidR="00491AF2" w:rsidRPr="001F76B2" w:rsidRDefault="00491AF2" w:rsidP="00491AF2">
      <w:pPr>
        <w:rPr>
          <w:sz w:val="22"/>
          <w:szCs w:val="22"/>
        </w:rPr>
      </w:pPr>
    </w:p>
    <w:p w14:paraId="7E037ACB" w14:textId="2DC00020" w:rsidR="00491AF2" w:rsidRPr="001F76B2" w:rsidRDefault="00491AF2" w:rsidP="00491AF2">
      <w:pPr>
        <w:rPr>
          <w:b/>
          <w:sz w:val="22"/>
          <w:szCs w:val="22"/>
        </w:rPr>
      </w:pPr>
      <w:r w:rsidRPr="001F76B2">
        <w:rPr>
          <w:b/>
          <w:sz w:val="22"/>
          <w:szCs w:val="22"/>
        </w:rPr>
        <w:t>Ką daryti pavartojus per didelę magnerot dozę</w:t>
      </w:r>
    </w:p>
    <w:p w14:paraId="668AB987" w14:textId="77777777" w:rsidR="00491AF2" w:rsidRPr="001F76B2" w:rsidRDefault="00491AF2" w:rsidP="00491AF2">
      <w:pPr>
        <w:rPr>
          <w:sz w:val="22"/>
          <w:szCs w:val="22"/>
        </w:rPr>
      </w:pPr>
      <w:r w:rsidRPr="001F76B2">
        <w:rPr>
          <w:sz w:val="22"/>
          <w:szCs w:val="22"/>
        </w:rPr>
        <w:t xml:space="preserve">Jeigu inkstų veikla normali, išgėrus per daug magnio, apsinuodijimo simptomų nesitikima. Kartais gali prasidėti viduriavimas, bet sumažinus dozę ar nutraukus </w:t>
      </w:r>
      <w:r>
        <w:rPr>
          <w:sz w:val="22"/>
          <w:szCs w:val="22"/>
        </w:rPr>
        <w:t>vaisto</w:t>
      </w:r>
      <w:r w:rsidRPr="001F76B2">
        <w:rPr>
          <w:sz w:val="22"/>
          <w:szCs w:val="22"/>
        </w:rPr>
        <w:t xml:space="preserve"> vartojimą, jis išnyksta.</w:t>
      </w:r>
    </w:p>
    <w:p w14:paraId="72FC4C94" w14:textId="77777777" w:rsidR="00491AF2" w:rsidRPr="001F76B2" w:rsidRDefault="00491AF2" w:rsidP="00491AF2">
      <w:pPr>
        <w:rPr>
          <w:sz w:val="22"/>
          <w:szCs w:val="22"/>
        </w:rPr>
      </w:pPr>
    </w:p>
    <w:p w14:paraId="5412B01E" w14:textId="77777777" w:rsidR="00491AF2" w:rsidRPr="001F76B2" w:rsidRDefault="00491AF2" w:rsidP="00491AF2">
      <w:pPr>
        <w:rPr>
          <w:b/>
          <w:sz w:val="22"/>
          <w:szCs w:val="22"/>
        </w:rPr>
      </w:pPr>
      <w:r w:rsidRPr="001F76B2">
        <w:rPr>
          <w:b/>
          <w:sz w:val="22"/>
          <w:szCs w:val="22"/>
        </w:rPr>
        <w:t>Pamiršus pavartoti magnerot</w:t>
      </w:r>
    </w:p>
    <w:p w14:paraId="6BFB4D88" w14:textId="77777777" w:rsidR="00491AF2" w:rsidRPr="001F76B2" w:rsidRDefault="00491AF2" w:rsidP="00491AF2">
      <w:pPr>
        <w:rPr>
          <w:sz w:val="22"/>
          <w:szCs w:val="22"/>
        </w:rPr>
      </w:pPr>
      <w:r w:rsidRPr="001F76B2">
        <w:rPr>
          <w:sz w:val="22"/>
          <w:szCs w:val="22"/>
        </w:rPr>
        <w:t>magnerot reikia vartoti toliau įprastu laiku ir stengtis gerti vaistą reguliariai. Negalima vartoti dvigubos dozės norint kompensuoti praleistą tabletę.</w:t>
      </w:r>
    </w:p>
    <w:p w14:paraId="22DA440F" w14:textId="77777777" w:rsidR="00491AF2" w:rsidRPr="001F76B2" w:rsidRDefault="00491AF2" w:rsidP="00491AF2">
      <w:pPr>
        <w:rPr>
          <w:sz w:val="22"/>
          <w:szCs w:val="22"/>
        </w:rPr>
      </w:pPr>
    </w:p>
    <w:p w14:paraId="2A71AB6C" w14:textId="77777777" w:rsidR="00491AF2" w:rsidRPr="001F76B2" w:rsidRDefault="00491AF2" w:rsidP="00491AF2">
      <w:pPr>
        <w:rPr>
          <w:sz w:val="22"/>
          <w:szCs w:val="22"/>
        </w:rPr>
      </w:pPr>
      <w:r w:rsidRPr="001F76B2">
        <w:rPr>
          <w:b/>
          <w:sz w:val="22"/>
          <w:szCs w:val="22"/>
        </w:rPr>
        <w:t>Nustojus vartoti magnerot</w:t>
      </w:r>
    </w:p>
    <w:p w14:paraId="65CA1C02" w14:textId="77777777" w:rsidR="00491AF2" w:rsidRPr="001F76B2" w:rsidRDefault="00491AF2" w:rsidP="00491AF2">
      <w:pPr>
        <w:rPr>
          <w:sz w:val="22"/>
          <w:szCs w:val="22"/>
        </w:rPr>
      </w:pPr>
      <w:r w:rsidRPr="001F76B2">
        <w:rPr>
          <w:sz w:val="22"/>
          <w:szCs w:val="22"/>
        </w:rPr>
        <w:t>Kad gydymas būtų veiksmingas, magnerot tablečių reikia gerti kiek galima reguliariau. Jeigu norite nutraukti ar baigti gydymą prieš laiką, reikia pasitarti su gydytoju.</w:t>
      </w:r>
    </w:p>
    <w:p w14:paraId="15A16766" w14:textId="77777777" w:rsidR="00491AF2" w:rsidRPr="001F76B2" w:rsidRDefault="00491AF2" w:rsidP="00491AF2">
      <w:pPr>
        <w:rPr>
          <w:sz w:val="22"/>
          <w:szCs w:val="22"/>
        </w:rPr>
      </w:pPr>
    </w:p>
    <w:p w14:paraId="6C087265" w14:textId="77777777" w:rsidR="00491AF2" w:rsidRPr="001F76B2" w:rsidRDefault="00491AF2" w:rsidP="00491AF2">
      <w:pPr>
        <w:rPr>
          <w:sz w:val="22"/>
          <w:szCs w:val="22"/>
        </w:rPr>
      </w:pPr>
      <w:r w:rsidRPr="001F76B2">
        <w:rPr>
          <w:sz w:val="22"/>
          <w:szCs w:val="22"/>
        </w:rPr>
        <w:t>Jeigu kiltų daugiau klausimų dėl šio vaisto vartojimo, kreipkitės į gydytoją arba vaistininką.</w:t>
      </w:r>
    </w:p>
    <w:p w14:paraId="1B196B54" w14:textId="77777777" w:rsidR="00491AF2" w:rsidRPr="001F76B2" w:rsidRDefault="00491AF2" w:rsidP="00491AF2">
      <w:pPr>
        <w:rPr>
          <w:sz w:val="22"/>
          <w:szCs w:val="22"/>
        </w:rPr>
      </w:pPr>
    </w:p>
    <w:p w14:paraId="393738E0" w14:textId="77777777" w:rsidR="00491AF2" w:rsidRPr="001F76B2" w:rsidRDefault="00491AF2" w:rsidP="00491AF2">
      <w:pPr>
        <w:rPr>
          <w:sz w:val="22"/>
          <w:szCs w:val="22"/>
        </w:rPr>
      </w:pPr>
    </w:p>
    <w:p w14:paraId="168DCE88" w14:textId="77777777" w:rsidR="00491AF2" w:rsidRPr="001F76B2" w:rsidRDefault="00491AF2" w:rsidP="00491AF2">
      <w:pPr>
        <w:ind w:left="540" w:hanging="540"/>
        <w:rPr>
          <w:b/>
          <w:sz w:val="22"/>
          <w:szCs w:val="22"/>
        </w:rPr>
      </w:pPr>
      <w:r w:rsidRPr="001F76B2">
        <w:rPr>
          <w:b/>
          <w:sz w:val="22"/>
          <w:szCs w:val="22"/>
        </w:rPr>
        <w:t>4.</w:t>
      </w:r>
      <w:r w:rsidRPr="001F76B2">
        <w:rPr>
          <w:b/>
          <w:sz w:val="22"/>
          <w:szCs w:val="22"/>
        </w:rPr>
        <w:tab/>
        <w:t>Galimas šalutinis poveikis</w:t>
      </w:r>
    </w:p>
    <w:p w14:paraId="5938F31F" w14:textId="77777777" w:rsidR="00491AF2" w:rsidRPr="001F76B2" w:rsidRDefault="00491AF2" w:rsidP="00491AF2">
      <w:pPr>
        <w:rPr>
          <w:sz w:val="22"/>
          <w:szCs w:val="22"/>
        </w:rPr>
      </w:pPr>
    </w:p>
    <w:p w14:paraId="78D3E38B" w14:textId="77777777" w:rsidR="00491AF2" w:rsidRPr="001F76B2" w:rsidRDefault="00491AF2" w:rsidP="00491AF2">
      <w:pPr>
        <w:rPr>
          <w:sz w:val="22"/>
          <w:szCs w:val="22"/>
        </w:rPr>
      </w:pPr>
      <w:r w:rsidRPr="001F76B2">
        <w:rPr>
          <w:sz w:val="22"/>
          <w:szCs w:val="22"/>
        </w:rPr>
        <w:t>Šis vaistas, kaip ir visi kiti, gali sukelti šalutinį poveikį, nors jis pasireiškia ne visiems žmonėms.</w:t>
      </w:r>
    </w:p>
    <w:p w14:paraId="73CD524A" w14:textId="77777777" w:rsidR="00491AF2" w:rsidRPr="001F76B2" w:rsidRDefault="00491AF2" w:rsidP="00491AF2">
      <w:pPr>
        <w:rPr>
          <w:sz w:val="22"/>
          <w:szCs w:val="22"/>
        </w:rPr>
      </w:pPr>
    </w:p>
    <w:p w14:paraId="26DAD865" w14:textId="77777777" w:rsidR="00491AF2" w:rsidRPr="001F76B2" w:rsidRDefault="00491AF2" w:rsidP="00491AF2">
      <w:pPr>
        <w:rPr>
          <w:bCs/>
          <w:sz w:val="22"/>
          <w:szCs w:val="22"/>
        </w:rPr>
      </w:pPr>
      <w:r w:rsidRPr="001F76B2">
        <w:rPr>
          <w:sz w:val="22"/>
          <w:szCs w:val="22"/>
        </w:rPr>
        <w:t>Didelės dozės gali sukelti viduriavimą arba išmatų suminkštėjimą. Toks poveikis</w:t>
      </w:r>
      <w:r w:rsidRPr="001F76B2">
        <w:rPr>
          <w:bCs/>
          <w:sz w:val="22"/>
          <w:szCs w:val="22"/>
        </w:rPr>
        <w:t xml:space="preserve"> yra nepavojingas.</w:t>
      </w:r>
    </w:p>
    <w:p w14:paraId="34AC69BE" w14:textId="77777777" w:rsidR="00491AF2" w:rsidRPr="001F76B2" w:rsidRDefault="00491AF2" w:rsidP="00491AF2">
      <w:pPr>
        <w:rPr>
          <w:sz w:val="22"/>
          <w:szCs w:val="22"/>
        </w:rPr>
      </w:pPr>
    </w:p>
    <w:p w14:paraId="556169B3" w14:textId="77777777" w:rsidR="00491AF2" w:rsidRPr="001F76B2" w:rsidRDefault="00491AF2" w:rsidP="00491AF2">
      <w:pPr>
        <w:rPr>
          <w:i/>
          <w:sz w:val="22"/>
          <w:szCs w:val="22"/>
        </w:rPr>
      </w:pPr>
      <w:r w:rsidRPr="001F76B2">
        <w:rPr>
          <w:i/>
          <w:sz w:val="22"/>
          <w:szCs w:val="22"/>
        </w:rPr>
        <w:t>Kokių priemonių imtis, pasireiškus sunkiam šalutiniam poveikiui arba simptomams</w:t>
      </w:r>
    </w:p>
    <w:p w14:paraId="1520E367" w14:textId="77777777" w:rsidR="00491AF2" w:rsidRPr="001F76B2" w:rsidRDefault="00491AF2" w:rsidP="00491AF2">
      <w:pPr>
        <w:rPr>
          <w:sz w:val="22"/>
          <w:szCs w:val="22"/>
        </w:rPr>
      </w:pPr>
      <w:r w:rsidRPr="001F76B2">
        <w:rPr>
          <w:sz w:val="22"/>
          <w:szCs w:val="22"/>
        </w:rPr>
        <w:t>Jeigu prasideda viduriavimas, reikia sumažinti paros dozę arba laikinai nutraukti vaisto vartojimą.</w:t>
      </w:r>
    </w:p>
    <w:p w14:paraId="29C0A50F" w14:textId="77777777" w:rsidR="00491AF2" w:rsidRPr="001F76B2" w:rsidRDefault="00491AF2" w:rsidP="00491AF2">
      <w:pPr>
        <w:rPr>
          <w:sz w:val="22"/>
          <w:szCs w:val="22"/>
        </w:rPr>
      </w:pPr>
    </w:p>
    <w:p w14:paraId="5E890498" w14:textId="77777777" w:rsidR="00491AF2" w:rsidRPr="001F76B2" w:rsidRDefault="00491AF2" w:rsidP="00491AF2">
      <w:pPr>
        <w:rPr>
          <w:b/>
          <w:sz w:val="22"/>
          <w:szCs w:val="22"/>
        </w:rPr>
      </w:pPr>
      <w:r w:rsidRPr="001F76B2">
        <w:rPr>
          <w:b/>
          <w:sz w:val="22"/>
          <w:szCs w:val="22"/>
        </w:rPr>
        <w:t>Pranešimas apie šalutinį poveikį</w:t>
      </w:r>
    </w:p>
    <w:p w14:paraId="76B81A58" w14:textId="694A8978" w:rsidR="00DF3112" w:rsidRPr="000E064F" w:rsidRDefault="00DF3112" w:rsidP="000E064F">
      <w:pPr>
        <w:rPr>
          <w:sz w:val="22"/>
          <w:szCs w:val="22"/>
        </w:rPr>
      </w:pPr>
    </w:p>
    <w:p w14:paraId="1E54D34A" w14:textId="393BDA16" w:rsidR="00491AF2" w:rsidRDefault="00885EB5" w:rsidP="00491AF2">
      <w:pPr>
        <w:rPr>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756407">
          <w:rPr>
            <w:rStyle w:val="Hipersaitas"/>
            <w:sz w:val="22"/>
            <w:szCs w:val="22"/>
            <w:lang w:eastAsia="lt-LT"/>
          </w:rPr>
          <w:t>https://vvkt.lrv.lt/lt/</w:t>
        </w:r>
      </w:hyperlink>
      <w:r>
        <w:rPr>
          <w:color w:val="0000EE"/>
          <w:sz w:val="22"/>
          <w:szCs w:val="22"/>
          <w:u w:val="single"/>
          <w:lang w:eastAsia="lt-LT"/>
        </w:rPr>
        <w:t xml:space="preserve"> </w:t>
      </w:r>
      <w:r>
        <w:rPr>
          <w:sz w:val="22"/>
          <w:szCs w:val="22"/>
          <w:lang w:eastAsia="lt-LT"/>
        </w:rPr>
        <w:t>nurodytais būdais arba paskambinti nemokamu telefonu 8 800 73 568. Pranešdami apie šalutinį poveikį galite mums padėti gauti daugiau informacijos apie šio vaisto saugumą</w:t>
      </w:r>
      <w:r>
        <w:rPr>
          <w:sz w:val="22"/>
        </w:rPr>
        <w:t>.</w:t>
      </w:r>
    </w:p>
    <w:p w14:paraId="7791F47F" w14:textId="77777777" w:rsidR="00DF3112" w:rsidRDefault="00DF3112" w:rsidP="00491AF2">
      <w:pPr>
        <w:rPr>
          <w:sz w:val="22"/>
          <w:szCs w:val="22"/>
        </w:rPr>
      </w:pPr>
    </w:p>
    <w:p w14:paraId="6DF25B86" w14:textId="77777777" w:rsidR="00885EB5" w:rsidRPr="001F76B2" w:rsidRDefault="00885EB5" w:rsidP="00491AF2">
      <w:pPr>
        <w:rPr>
          <w:sz w:val="22"/>
          <w:szCs w:val="22"/>
        </w:rPr>
      </w:pPr>
    </w:p>
    <w:p w14:paraId="373A6FA3" w14:textId="77777777" w:rsidR="00491AF2" w:rsidRPr="001F76B2" w:rsidRDefault="00491AF2" w:rsidP="00491AF2">
      <w:pPr>
        <w:ind w:left="540" w:hanging="540"/>
        <w:rPr>
          <w:b/>
          <w:sz w:val="22"/>
          <w:szCs w:val="22"/>
        </w:rPr>
      </w:pPr>
      <w:r w:rsidRPr="001F76B2">
        <w:rPr>
          <w:b/>
          <w:sz w:val="22"/>
          <w:szCs w:val="22"/>
        </w:rPr>
        <w:t>5.</w:t>
      </w:r>
      <w:r w:rsidRPr="001F76B2">
        <w:rPr>
          <w:b/>
          <w:sz w:val="22"/>
          <w:szCs w:val="22"/>
        </w:rPr>
        <w:tab/>
        <w:t>Kaip laikyti magnerot</w:t>
      </w:r>
    </w:p>
    <w:p w14:paraId="57D98B11" w14:textId="77777777" w:rsidR="00491AF2" w:rsidRPr="001F76B2" w:rsidRDefault="00491AF2" w:rsidP="00491AF2">
      <w:pPr>
        <w:rPr>
          <w:sz w:val="22"/>
          <w:szCs w:val="22"/>
        </w:rPr>
      </w:pPr>
    </w:p>
    <w:p w14:paraId="4FB8F69F" w14:textId="77777777" w:rsidR="00491AF2" w:rsidRDefault="00491AF2" w:rsidP="00491AF2">
      <w:pPr>
        <w:rPr>
          <w:sz w:val="22"/>
          <w:szCs w:val="22"/>
        </w:rPr>
      </w:pPr>
      <w:r w:rsidRPr="001F76B2">
        <w:rPr>
          <w:sz w:val="22"/>
          <w:szCs w:val="22"/>
        </w:rPr>
        <w:t>Šį vaistą laikykite vaikams nepastebimoje ir nepasiekiamoje vietoje.</w:t>
      </w:r>
    </w:p>
    <w:p w14:paraId="659D9470" w14:textId="77777777" w:rsidR="00D243E6" w:rsidRPr="001F76B2" w:rsidRDefault="00D243E6" w:rsidP="00491AF2">
      <w:pPr>
        <w:rPr>
          <w:sz w:val="22"/>
          <w:szCs w:val="22"/>
        </w:rPr>
      </w:pPr>
    </w:p>
    <w:p w14:paraId="05DA1DBD" w14:textId="77777777" w:rsidR="00491AF2" w:rsidRPr="001F76B2" w:rsidRDefault="00491AF2" w:rsidP="00491AF2">
      <w:pPr>
        <w:rPr>
          <w:sz w:val="22"/>
          <w:szCs w:val="22"/>
        </w:rPr>
      </w:pPr>
      <w:r w:rsidRPr="001F76B2">
        <w:rPr>
          <w:noProof/>
          <w:sz w:val="22"/>
          <w:szCs w:val="22"/>
        </w:rPr>
        <w:t>Šiam vaistui specialių laikymo sąlygų nereikia.</w:t>
      </w:r>
    </w:p>
    <w:p w14:paraId="1BB38553" w14:textId="77777777" w:rsidR="00491AF2" w:rsidRPr="001F76B2" w:rsidRDefault="00491AF2" w:rsidP="00491AF2">
      <w:pPr>
        <w:rPr>
          <w:sz w:val="22"/>
          <w:szCs w:val="22"/>
        </w:rPr>
      </w:pPr>
    </w:p>
    <w:p w14:paraId="510E7454" w14:textId="77777777" w:rsidR="00491AF2" w:rsidRDefault="00491AF2" w:rsidP="00491AF2">
      <w:pPr>
        <w:rPr>
          <w:sz w:val="22"/>
          <w:szCs w:val="22"/>
        </w:rPr>
      </w:pPr>
      <w:r w:rsidRPr="001F76B2">
        <w:rPr>
          <w:sz w:val="22"/>
          <w:szCs w:val="22"/>
        </w:rPr>
        <w:t>Ant kartono dėžutės arba lizdinės plokštelės po „Tinka iki/EXP“  nurodytam tinkamumo laikui pasibaigus, šio vaisto vartoti negalima.</w:t>
      </w:r>
    </w:p>
    <w:p w14:paraId="66BD1167" w14:textId="77777777" w:rsidR="00D243E6" w:rsidRPr="001F76B2" w:rsidRDefault="00D243E6" w:rsidP="00491AF2">
      <w:pPr>
        <w:rPr>
          <w:sz w:val="22"/>
          <w:szCs w:val="22"/>
        </w:rPr>
      </w:pPr>
    </w:p>
    <w:p w14:paraId="329196AE" w14:textId="77777777" w:rsidR="00491AF2" w:rsidRPr="001F76B2" w:rsidRDefault="00491AF2" w:rsidP="00491AF2">
      <w:pPr>
        <w:rPr>
          <w:sz w:val="22"/>
          <w:szCs w:val="22"/>
        </w:rPr>
      </w:pPr>
      <w:r w:rsidRPr="001F76B2">
        <w:rPr>
          <w:sz w:val="22"/>
          <w:szCs w:val="22"/>
        </w:rPr>
        <w:t>Vaistų negalima išmesti į kanalizaciją arba su buitinėmis atliekomis. Kaip išmesti nereikalingus vaistus, klauskite vaistininko. Šios priemonės padės apsaugoti aplinką.</w:t>
      </w:r>
    </w:p>
    <w:p w14:paraId="164E54B9" w14:textId="77777777" w:rsidR="00491AF2" w:rsidRPr="001F76B2" w:rsidRDefault="00491AF2" w:rsidP="00491AF2">
      <w:pPr>
        <w:rPr>
          <w:color w:val="FF0000"/>
          <w:sz w:val="22"/>
          <w:szCs w:val="22"/>
        </w:rPr>
      </w:pPr>
    </w:p>
    <w:p w14:paraId="561509EF" w14:textId="77777777" w:rsidR="00491AF2" w:rsidRPr="001F76B2" w:rsidRDefault="00491AF2" w:rsidP="00491AF2">
      <w:pPr>
        <w:rPr>
          <w:sz w:val="22"/>
          <w:szCs w:val="22"/>
        </w:rPr>
      </w:pPr>
    </w:p>
    <w:p w14:paraId="002AEFAB" w14:textId="77777777" w:rsidR="00491AF2" w:rsidRPr="001F76B2" w:rsidRDefault="00491AF2" w:rsidP="00491AF2">
      <w:pPr>
        <w:ind w:left="540" w:hanging="540"/>
        <w:rPr>
          <w:b/>
          <w:sz w:val="22"/>
          <w:szCs w:val="22"/>
        </w:rPr>
      </w:pPr>
      <w:r w:rsidRPr="001F76B2">
        <w:rPr>
          <w:b/>
          <w:sz w:val="22"/>
          <w:szCs w:val="22"/>
        </w:rPr>
        <w:t>6.</w:t>
      </w:r>
      <w:r w:rsidRPr="001F76B2">
        <w:rPr>
          <w:b/>
          <w:sz w:val="22"/>
          <w:szCs w:val="22"/>
        </w:rPr>
        <w:tab/>
        <w:t>Pakuotės turinys ir kita informacija</w:t>
      </w:r>
    </w:p>
    <w:p w14:paraId="0A391E6F" w14:textId="77777777" w:rsidR="00491AF2" w:rsidRPr="001F76B2" w:rsidRDefault="00491AF2" w:rsidP="00491AF2">
      <w:pPr>
        <w:rPr>
          <w:sz w:val="22"/>
          <w:szCs w:val="22"/>
        </w:rPr>
      </w:pPr>
    </w:p>
    <w:p w14:paraId="4C513B5A" w14:textId="77777777" w:rsidR="00491AF2" w:rsidRPr="001F76B2" w:rsidRDefault="00491AF2" w:rsidP="00491AF2">
      <w:pPr>
        <w:rPr>
          <w:b/>
          <w:sz w:val="22"/>
          <w:szCs w:val="22"/>
        </w:rPr>
      </w:pPr>
      <w:r>
        <w:rPr>
          <w:b/>
          <w:sz w:val="22"/>
          <w:szCs w:val="22"/>
        </w:rPr>
        <w:t>m</w:t>
      </w:r>
      <w:r w:rsidRPr="001F76B2">
        <w:rPr>
          <w:b/>
          <w:sz w:val="22"/>
          <w:szCs w:val="22"/>
        </w:rPr>
        <w:t>agnerot sudėtis</w:t>
      </w:r>
    </w:p>
    <w:p w14:paraId="635EC84C" w14:textId="77777777" w:rsidR="00491AF2" w:rsidRPr="001F76B2" w:rsidRDefault="00491AF2" w:rsidP="00491AF2">
      <w:pPr>
        <w:tabs>
          <w:tab w:val="left" w:pos="567"/>
        </w:tabs>
        <w:rPr>
          <w:sz w:val="22"/>
          <w:szCs w:val="22"/>
        </w:rPr>
      </w:pPr>
      <w:r w:rsidRPr="001F76B2">
        <w:rPr>
          <w:sz w:val="22"/>
          <w:szCs w:val="22"/>
        </w:rPr>
        <w:t>-</w:t>
      </w:r>
      <w:r w:rsidRPr="001F76B2">
        <w:rPr>
          <w:sz w:val="22"/>
          <w:szCs w:val="22"/>
        </w:rPr>
        <w:tab/>
        <w:t xml:space="preserve">Veiklioji medžiaga yra magnio orotatas. </w:t>
      </w:r>
      <w:r>
        <w:rPr>
          <w:sz w:val="22"/>
          <w:szCs w:val="22"/>
        </w:rPr>
        <w:t>Kiekvienoje</w:t>
      </w:r>
      <w:r w:rsidRPr="001F76B2">
        <w:rPr>
          <w:sz w:val="22"/>
          <w:szCs w:val="22"/>
        </w:rPr>
        <w:t xml:space="preserve"> tabletėje yra 500 mg magnio orotato dihidrato</w:t>
      </w:r>
      <w:r>
        <w:rPr>
          <w:sz w:val="22"/>
          <w:szCs w:val="22"/>
        </w:rPr>
        <w:t xml:space="preserve"> </w:t>
      </w:r>
      <w:r w:rsidRPr="001F76B2">
        <w:rPr>
          <w:sz w:val="22"/>
          <w:szCs w:val="22"/>
        </w:rPr>
        <w:t>(atitinka 32,8 mg  magnio).</w:t>
      </w:r>
    </w:p>
    <w:p w14:paraId="4636E9A5" w14:textId="77777777" w:rsidR="00491AF2" w:rsidRPr="001F76B2" w:rsidRDefault="00491AF2" w:rsidP="00491AF2">
      <w:pPr>
        <w:rPr>
          <w:sz w:val="22"/>
          <w:szCs w:val="22"/>
        </w:rPr>
      </w:pPr>
      <w:r w:rsidRPr="001F76B2">
        <w:rPr>
          <w:sz w:val="22"/>
          <w:szCs w:val="22"/>
        </w:rPr>
        <w:t xml:space="preserve">-        Pagalbinės medžiagos yra povidonas K30, laktozė monohidratas, talkas, magnio stearatas, natrio ciklamatas, kukurūzų krakmolas, </w:t>
      </w:r>
      <w:bookmarkStart w:id="73" w:name="OLE_LINK3"/>
      <w:r w:rsidRPr="001F76B2">
        <w:rPr>
          <w:sz w:val="22"/>
          <w:szCs w:val="22"/>
        </w:rPr>
        <w:t>kroskarmeliozės natrio drusk</w:t>
      </w:r>
      <w:bookmarkEnd w:id="73"/>
      <w:r w:rsidRPr="001F76B2">
        <w:rPr>
          <w:sz w:val="22"/>
          <w:szCs w:val="22"/>
        </w:rPr>
        <w:t>a, mikrokristalinė celiuliozė, koloidinis bevandenis silicio dioksidas.</w:t>
      </w:r>
    </w:p>
    <w:p w14:paraId="43AE3735" w14:textId="77777777" w:rsidR="00491AF2" w:rsidRPr="001F76B2" w:rsidRDefault="00491AF2" w:rsidP="00491AF2">
      <w:pPr>
        <w:rPr>
          <w:b/>
          <w:sz w:val="22"/>
          <w:szCs w:val="22"/>
        </w:rPr>
      </w:pPr>
    </w:p>
    <w:p w14:paraId="0D88C50C" w14:textId="77777777" w:rsidR="00491AF2" w:rsidRPr="001F76B2" w:rsidRDefault="00491AF2" w:rsidP="00491AF2">
      <w:pPr>
        <w:rPr>
          <w:b/>
          <w:sz w:val="22"/>
          <w:szCs w:val="22"/>
        </w:rPr>
      </w:pPr>
      <w:r>
        <w:rPr>
          <w:b/>
          <w:sz w:val="22"/>
          <w:szCs w:val="22"/>
        </w:rPr>
        <w:t>m</w:t>
      </w:r>
      <w:r w:rsidRPr="001F76B2">
        <w:rPr>
          <w:b/>
          <w:sz w:val="22"/>
          <w:szCs w:val="22"/>
        </w:rPr>
        <w:t>agnerot išvaizda ir kiekis pakuotėje</w:t>
      </w:r>
    </w:p>
    <w:p w14:paraId="52FC1A33" w14:textId="77777777" w:rsidR="00491AF2" w:rsidRPr="001F76B2" w:rsidRDefault="00491AF2" w:rsidP="00491AF2">
      <w:pPr>
        <w:rPr>
          <w:iCs/>
          <w:sz w:val="22"/>
          <w:szCs w:val="22"/>
        </w:rPr>
      </w:pPr>
      <w:r w:rsidRPr="001F76B2">
        <w:rPr>
          <w:iCs/>
          <w:sz w:val="22"/>
          <w:szCs w:val="22"/>
        </w:rPr>
        <w:t>Baltos, abipus išgaubtos, nuožulniais kraštais tabletės, kurių vienoje pusėje yra vagelė.</w:t>
      </w:r>
      <w:r w:rsidRPr="001F76B2">
        <w:rPr>
          <w:sz w:val="22"/>
          <w:szCs w:val="22"/>
        </w:rPr>
        <w:t xml:space="preserve"> Vagelė skirta tik tabletei perlaužti, kad būtų lengviau nuryti, bet ne jai padalyti į lygias dozes.</w:t>
      </w:r>
    </w:p>
    <w:p w14:paraId="2C860340" w14:textId="77777777" w:rsidR="00491AF2" w:rsidRPr="001F76B2" w:rsidRDefault="00491AF2" w:rsidP="00491AF2">
      <w:pPr>
        <w:rPr>
          <w:iCs/>
          <w:sz w:val="22"/>
          <w:szCs w:val="22"/>
        </w:rPr>
      </w:pPr>
      <w:r w:rsidRPr="001F76B2">
        <w:rPr>
          <w:iCs/>
          <w:sz w:val="22"/>
          <w:szCs w:val="22"/>
        </w:rPr>
        <w:t>magnerot tiekiamas lizdinėse plokštelėse. Pakuotėje yra 20 arba 50 tablečių.</w:t>
      </w:r>
    </w:p>
    <w:p w14:paraId="2C37773B" w14:textId="77777777" w:rsidR="00491AF2" w:rsidRPr="001F76B2" w:rsidRDefault="00491AF2" w:rsidP="00491AF2">
      <w:pPr>
        <w:rPr>
          <w:iCs/>
          <w:sz w:val="22"/>
          <w:szCs w:val="22"/>
        </w:rPr>
      </w:pPr>
      <w:r w:rsidRPr="001F76B2">
        <w:rPr>
          <w:iCs/>
          <w:sz w:val="22"/>
          <w:szCs w:val="22"/>
        </w:rPr>
        <w:t>Gali būti tiekiamos ne visų dydžių pakuotės.</w:t>
      </w:r>
    </w:p>
    <w:p w14:paraId="66E5E920" w14:textId="77777777" w:rsidR="00491AF2" w:rsidRPr="001F76B2" w:rsidRDefault="00491AF2" w:rsidP="00491AF2">
      <w:pPr>
        <w:rPr>
          <w:sz w:val="22"/>
          <w:szCs w:val="22"/>
        </w:rPr>
      </w:pPr>
    </w:p>
    <w:p w14:paraId="1D2D5089" w14:textId="77777777" w:rsidR="00491AF2" w:rsidRDefault="00491AF2" w:rsidP="00491AF2">
      <w:pPr>
        <w:rPr>
          <w:b/>
          <w:sz w:val="22"/>
          <w:szCs w:val="22"/>
        </w:rPr>
      </w:pPr>
      <w:r>
        <w:rPr>
          <w:b/>
          <w:sz w:val="22"/>
          <w:szCs w:val="22"/>
        </w:rPr>
        <w:t>Registruotojas</w:t>
      </w:r>
      <w:r w:rsidRPr="001F76B2">
        <w:rPr>
          <w:b/>
          <w:sz w:val="22"/>
          <w:szCs w:val="22"/>
        </w:rPr>
        <w:t xml:space="preserve"> ir gamintojas</w:t>
      </w:r>
    </w:p>
    <w:p w14:paraId="46102E7D" w14:textId="77777777" w:rsidR="009F0E9F" w:rsidRPr="001F76B2" w:rsidRDefault="009F0E9F" w:rsidP="00491AF2">
      <w:pPr>
        <w:rPr>
          <w:b/>
          <w:sz w:val="22"/>
          <w:szCs w:val="22"/>
        </w:rPr>
      </w:pPr>
    </w:p>
    <w:p w14:paraId="7E50B31E" w14:textId="77777777" w:rsidR="00D2244D" w:rsidRPr="00844FD0" w:rsidRDefault="00D2244D" w:rsidP="00491AF2">
      <w:pPr>
        <w:rPr>
          <w:sz w:val="22"/>
          <w:szCs w:val="22"/>
          <w:u w:val="single"/>
        </w:rPr>
      </w:pPr>
      <w:r w:rsidRPr="00844FD0">
        <w:rPr>
          <w:sz w:val="22"/>
          <w:szCs w:val="22"/>
          <w:highlight w:val="lightGray"/>
          <w:u w:val="single"/>
        </w:rPr>
        <w:t>Registruotojas</w:t>
      </w:r>
    </w:p>
    <w:p w14:paraId="49770880" w14:textId="30426606" w:rsidR="00491AF2" w:rsidRPr="0025591D" w:rsidRDefault="0073078A" w:rsidP="00491AF2">
      <w:pPr>
        <w:rPr>
          <w:sz w:val="22"/>
          <w:szCs w:val="22"/>
        </w:rPr>
      </w:pPr>
      <w:r w:rsidRPr="00FD7096">
        <w:rPr>
          <w:sz w:val="22"/>
          <w:szCs w:val="22"/>
        </w:rPr>
        <w:t>Wörwag</w:t>
      </w:r>
      <w:r w:rsidR="00491AF2" w:rsidRPr="0025591D">
        <w:rPr>
          <w:sz w:val="22"/>
          <w:szCs w:val="22"/>
        </w:rPr>
        <w:t xml:space="preserve"> Pharma GmbH &amp; Co. KG</w:t>
      </w:r>
    </w:p>
    <w:p w14:paraId="768DDF8D" w14:textId="2476D6FA" w:rsidR="0073078A" w:rsidRPr="0025591D" w:rsidRDefault="0073078A" w:rsidP="00491AF2">
      <w:pPr>
        <w:rPr>
          <w:sz w:val="22"/>
          <w:szCs w:val="22"/>
        </w:rPr>
      </w:pPr>
      <w:r w:rsidRPr="00FD7096">
        <w:rPr>
          <w:sz w:val="22"/>
          <w:szCs w:val="22"/>
        </w:rPr>
        <w:t>Flugfeld-Allee 24</w:t>
      </w:r>
    </w:p>
    <w:p w14:paraId="3BC6283F" w14:textId="7E21E8BE" w:rsidR="0073078A" w:rsidRPr="0025591D" w:rsidRDefault="00491AF2" w:rsidP="00491AF2">
      <w:pPr>
        <w:rPr>
          <w:sz w:val="22"/>
          <w:szCs w:val="22"/>
        </w:rPr>
      </w:pPr>
      <w:r w:rsidRPr="0025591D">
        <w:rPr>
          <w:sz w:val="22"/>
          <w:szCs w:val="22"/>
        </w:rPr>
        <w:t>71034 Böblingen</w:t>
      </w:r>
    </w:p>
    <w:p w14:paraId="3C02D4D3" w14:textId="77777777" w:rsidR="00491AF2" w:rsidRPr="0025591D" w:rsidRDefault="00491AF2" w:rsidP="00491AF2">
      <w:pPr>
        <w:rPr>
          <w:sz w:val="22"/>
          <w:szCs w:val="22"/>
        </w:rPr>
      </w:pPr>
      <w:r w:rsidRPr="0025591D">
        <w:rPr>
          <w:sz w:val="22"/>
          <w:szCs w:val="22"/>
        </w:rPr>
        <w:t xml:space="preserve">Vokietija </w:t>
      </w:r>
    </w:p>
    <w:p w14:paraId="6CDC05E4" w14:textId="77777777" w:rsidR="0030129C" w:rsidRPr="00844FD0" w:rsidRDefault="0030129C" w:rsidP="0030129C">
      <w:pPr>
        <w:numPr>
          <w:ilvl w:val="12"/>
          <w:numId w:val="0"/>
        </w:numPr>
        <w:rPr>
          <w:noProof/>
          <w:sz w:val="22"/>
          <w:szCs w:val="22"/>
          <w:lang w:val="da-DK"/>
        </w:rPr>
      </w:pPr>
      <w:r w:rsidRPr="00844FD0">
        <w:rPr>
          <w:noProof/>
          <w:sz w:val="22"/>
          <w:szCs w:val="22"/>
          <w:lang w:val="da-DK"/>
        </w:rPr>
        <w:t>Tel. +49 (0)7031/6204-0</w:t>
      </w:r>
    </w:p>
    <w:p w14:paraId="4FDAFC1B" w14:textId="77777777" w:rsidR="0030129C" w:rsidRPr="0030129C" w:rsidRDefault="0030129C" w:rsidP="0030129C">
      <w:pPr>
        <w:numPr>
          <w:ilvl w:val="12"/>
          <w:numId w:val="0"/>
        </w:numPr>
        <w:rPr>
          <w:noProof/>
          <w:sz w:val="22"/>
          <w:szCs w:val="22"/>
          <w:lang w:val="pt-PT"/>
        </w:rPr>
      </w:pPr>
      <w:r w:rsidRPr="0030129C">
        <w:rPr>
          <w:noProof/>
          <w:sz w:val="22"/>
          <w:szCs w:val="22"/>
          <w:lang w:val="pt-PT"/>
        </w:rPr>
        <w:t>Faksas +49 (0)7031/6204-31</w:t>
      </w:r>
    </w:p>
    <w:p w14:paraId="1F068787" w14:textId="77777777" w:rsidR="0030129C" w:rsidRPr="0030129C" w:rsidRDefault="0030129C" w:rsidP="0030129C">
      <w:pPr>
        <w:numPr>
          <w:ilvl w:val="12"/>
          <w:numId w:val="0"/>
        </w:numPr>
        <w:rPr>
          <w:noProof/>
          <w:sz w:val="22"/>
          <w:szCs w:val="22"/>
          <w:lang w:val="pt-PT"/>
        </w:rPr>
      </w:pPr>
      <w:r w:rsidRPr="0030129C">
        <w:rPr>
          <w:noProof/>
          <w:sz w:val="22"/>
          <w:szCs w:val="22"/>
          <w:lang w:val="pt-PT"/>
        </w:rPr>
        <w:t xml:space="preserve">El. paštas info@woerwagpharma.com </w:t>
      </w:r>
    </w:p>
    <w:p w14:paraId="53AB779F" w14:textId="77777777" w:rsidR="00491AF2" w:rsidRPr="0030129C" w:rsidRDefault="00491AF2" w:rsidP="00491AF2">
      <w:pPr>
        <w:rPr>
          <w:sz w:val="22"/>
          <w:szCs w:val="22"/>
          <w:lang w:val="pt-PT"/>
        </w:rPr>
      </w:pPr>
    </w:p>
    <w:p w14:paraId="7418E7D9" w14:textId="77777777" w:rsidR="00491AF2" w:rsidRPr="00844FD0" w:rsidRDefault="00491AF2" w:rsidP="00491AF2">
      <w:pPr>
        <w:rPr>
          <w:sz w:val="22"/>
          <w:szCs w:val="22"/>
          <w:highlight w:val="lightGray"/>
          <w:u w:val="single"/>
        </w:rPr>
      </w:pPr>
      <w:r w:rsidRPr="00844FD0">
        <w:rPr>
          <w:sz w:val="22"/>
          <w:szCs w:val="22"/>
          <w:highlight w:val="lightGray"/>
          <w:u w:val="single"/>
        </w:rPr>
        <w:t>Gamintojas</w:t>
      </w:r>
    </w:p>
    <w:p w14:paraId="67FC084F" w14:textId="77777777" w:rsidR="00AD67F4" w:rsidRPr="004818F1" w:rsidRDefault="00AD67F4" w:rsidP="00AD67F4">
      <w:pPr>
        <w:pStyle w:val="BTEMEASMCA"/>
        <w:rPr>
          <w:highlight w:val="lightGray"/>
        </w:rPr>
      </w:pPr>
      <w:r w:rsidRPr="004818F1">
        <w:rPr>
          <w:highlight w:val="lightGray"/>
        </w:rPr>
        <w:lastRenderedPageBreak/>
        <w:t>Wörwag Pharma Production GmbH &amp; Co. KG</w:t>
      </w:r>
    </w:p>
    <w:p w14:paraId="4AD7A9EC" w14:textId="7DB8DE88" w:rsidR="00AD67F4" w:rsidRPr="00AD67F4" w:rsidRDefault="00AD67F4" w:rsidP="00AD67F4">
      <w:pPr>
        <w:pStyle w:val="BTEMEASMCA"/>
        <w:rPr>
          <w:highlight w:val="lightGray"/>
        </w:rPr>
      </w:pPr>
      <w:r w:rsidRPr="00AD67F4">
        <w:rPr>
          <w:highlight w:val="lightGray"/>
        </w:rPr>
        <w:t>Gewerbeallee 1</w:t>
      </w:r>
    </w:p>
    <w:p w14:paraId="4E9E99CD" w14:textId="77777777" w:rsidR="00AD67F4" w:rsidRPr="00AD67F4" w:rsidRDefault="00AD67F4" w:rsidP="00AD67F4">
      <w:pPr>
        <w:pStyle w:val="BTEMEASMCA"/>
        <w:rPr>
          <w:highlight w:val="lightGray"/>
        </w:rPr>
      </w:pPr>
      <w:r w:rsidRPr="00AD67F4">
        <w:rPr>
          <w:highlight w:val="lightGray"/>
        </w:rPr>
        <w:t xml:space="preserve">82343 Pöcking </w:t>
      </w:r>
    </w:p>
    <w:p w14:paraId="70303066" w14:textId="750EEEE2" w:rsidR="00491AF2" w:rsidRDefault="00AD67F4" w:rsidP="00AD67F4">
      <w:pPr>
        <w:pStyle w:val="BTEMEASMCA"/>
        <w:rPr>
          <w:highlight w:val="lightGray"/>
        </w:rPr>
      </w:pPr>
      <w:r>
        <w:rPr>
          <w:highlight w:val="lightGray"/>
        </w:rPr>
        <w:t>Vokietija</w:t>
      </w:r>
    </w:p>
    <w:p w14:paraId="29E3C900" w14:textId="77777777" w:rsidR="00AD67F4" w:rsidRPr="00844FD0" w:rsidRDefault="00AD67F4" w:rsidP="00AD67F4">
      <w:pPr>
        <w:pStyle w:val="BTEMEASMCA"/>
        <w:rPr>
          <w:highlight w:val="lightGray"/>
        </w:rPr>
      </w:pPr>
    </w:p>
    <w:p w14:paraId="1EC9BE20" w14:textId="52F65B68" w:rsidR="00491AF2" w:rsidRPr="00844FD0" w:rsidRDefault="00491AF2" w:rsidP="00AD67F4">
      <w:pPr>
        <w:pStyle w:val="BTEMEASMCA"/>
        <w:rPr>
          <w:highlight w:val="lightGray"/>
        </w:rPr>
      </w:pPr>
      <w:r w:rsidRPr="00844FD0">
        <w:rPr>
          <w:highlight w:val="lightGray"/>
        </w:rPr>
        <w:t>arba</w:t>
      </w:r>
    </w:p>
    <w:p w14:paraId="6F9E9282" w14:textId="0C83B7F3" w:rsidR="00491AF2" w:rsidRPr="00844FD0" w:rsidRDefault="00491AF2" w:rsidP="00491AF2">
      <w:pPr>
        <w:rPr>
          <w:sz w:val="22"/>
          <w:szCs w:val="22"/>
          <w:highlight w:val="lightGray"/>
        </w:rPr>
      </w:pPr>
      <w:r w:rsidRPr="00844FD0">
        <w:rPr>
          <w:sz w:val="22"/>
          <w:szCs w:val="22"/>
          <w:highlight w:val="lightGray"/>
        </w:rPr>
        <w:t xml:space="preserve"> </w:t>
      </w:r>
    </w:p>
    <w:p w14:paraId="003DD6C3" w14:textId="2E20ACFB" w:rsidR="00C05552" w:rsidRPr="00844FD0" w:rsidRDefault="00C05552" w:rsidP="00C05552">
      <w:pPr>
        <w:autoSpaceDE w:val="0"/>
        <w:autoSpaceDN w:val="0"/>
        <w:adjustRightInd w:val="0"/>
        <w:rPr>
          <w:rFonts w:eastAsiaTheme="minorHAnsi"/>
          <w:bCs/>
          <w:sz w:val="22"/>
          <w:szCs w:val="22"/>
          <w:highlight w:val="lightGray"/>
        </w:rPr>
      </w:pPr>
      <w:r w:rsidRPr="00844FD0">
        <w:rPr>
          <w:rFonts w:eastAsiaTheme="minorHAnsi"/>
          <w:bCs/>
          <w:sz w:val="22"/>
          <w:szCs w:val="22"/>
          <w:highlight w:val="lightGray"/>
        </w:rPr>
        <w:t>Magistra C&amp;C S.R.L.</w:t>
      </w:r>
    </w:p>
    <w:p w14:paraId="5F6498A2" w14:textId="62629EA2" w:rsidR="00C05552" w:rsidRPr="00844FD0" w:rsidRDefault="00C05552" w:rsidP="00C05552">
      <w:pPr>
        <w:autoSpaceDE w:val="0"/>
        <w:autoSpaceDN w:val="0"/>
        <w:adjustRightInd w:val="0"/>
        <w:rPr>
          <w:rFonts w:eastAsiaTheme="minorHAnsi"/>
          <w:bCs/>
          <w:sz w:val="22"/>
          <w:szCs w:val="22"/>
          <w:highlight w:val="lightGray"/>
        </w:rPr>
      </w:pPr>
      <w:r w:rsidRPr="00844FD0">
        <w:rPr>
          <w:rFonts w:eastAsiaTheme="minorHAnsi"/>
          <w:bCs/>
          <w:sz w:val="22"/>
          <w:szCs w:val="22"/>
          <w:highlight w:val="lightGray"/>
        </w:rPr>
        <w:t xml:space="preserve">B-dul Aurel Vlaicu nr. 82A </w:t>
      </w:r>
    </w:p>
    <w:p w14:paraId="3140559F" w14:textId="77777777" w:rsidR="00C05552" w:rsidRPr="00844FD0" w:rsidRDefault="00C05552" w:rsidP="00C05552">
      <w:pPr>
        <w:autoSpaceDE w:val="0"/>
        <w:autoSpaceDN w:val="0"/>
        <w:adjustRightInd w:val="0"/>
        <w:rPr>
          <w:rFonts w:eastAsiaTheme="minorHAnsi"/>
          <w:bCs/>
          <w:sz w:val="22"/>
          <w:szCs w:val="22"/>
          <w:highlight w:val="lightGray"/>
        </w:rPr>
      </w:pPr>
      <w:r w:rsidRPr="00844FD0">
        <w:rPr>
          <w:rFonts w:eastAsiaTheme="minorHAnsi"/>
          <w:bCs/>
          <w:sz w:val="22"/>
          <w:szCs w:val="22"/>
          <w:highlight w:val="lightGray"/>
        </w:rPr>
        <w:t>cod 900055</w:t>
      </w:r>
    </w:p>
    <w:p w14:paraId="0C2183AA" w14:textId="77777777" w:rsidR="00C05552" w:rsidRPr="00844FD0" w:rsidRDefault="00C05552" w:rsidP="00C05552">
      <w:pPr>
        <w:autoSpaceDE w:val="0"/>
        <w:autoSpaceDN w:val="0"/>
        <w:adjustRightInd w:val="0"/>
        <w:rPr>
          <w:rFonts w:eastAsiaTheme="minorHAnsi"/>
          <w:bCs/>
          <w:sz w:val="22"/>
          <w:szCs w:val="22"/>
          <w:highlight w:val="lightGray"/>
        </w:rPr>
      </w:pPr>
      <w:r w:rsidRPr="00844FD0">
        <w:rPr>
          <w:rFonts w:eastAsiaTheme="minorHAnsi"/>
          <w:bCs/>
          <w:sz w:val="22"/>
          <w:szCs w:val="22"/>
          <w:highlight w:val="lightGray"/>
        </w:rPr>
        <w:t>Constanţa Jud. Constanţa</w:t>
      </w:r>
    </w:p>
    <w:p w14:paraId="31676B6E" w14:textId="33248A3E" w:rsidR="00491AF2" w:rsidRPr="00844FD0" w:rsidRDefault="00C05552" w:rsidP="00C05552">
      <w:pPr>
        <w:rPr>
          <w:sz w:val="22"/>
          <w:szCs w:val="22"/>
          <w:highlight w:val="lightGray"/>
        </w:rPr>
      </w:pPr>
      <w:r w:rsidRPr="00844FD0">
        <w:rPr>
          <w:rFonts w:eastAsiaTheme="minorHAnsi"/>
          <w:bCs/>
          <w:sz w:val="22"/>
          <w:szCs w:val="22"/>
          <w:highlight w:val="lightGray"/>
        </w:rPr>
        <w:t>Rumunija</w:t>
      </w:r>
    </w:p>
    <w:p w14:paraId="2532D1C1" w14:textId="77777777" w:rsidR="00C05552" w:rsidRPr="00844FD0" w:rsidRDefault="00C05552" w:rsidP="00491AF2">
      <w:pPr>
        <w:rPr>
          <w:sz w:val="22"/>
          <w:szCs w:val="22"/>
          <w:highlight w:val="lightGray"/>
        </w:rPr>
      </w:pPr>
    </w:p>
    <w:p w14:paraId="2C477113" w14:textId="71182E45" w:rsidR="0030129C" w:rsidRPr="00844FD0" w:rsidRDefault="0030129C" w:rsidP="00491AF2">
      <w:pPr>
        <w:rPr>
          <w:sz w:val="22"/>
          <w:szCs w:val="22"/>
          <w:highlight w:val="lightGray"/>
        </w:rPr>
      </w:pPr>
      <w:r w:rsidRPr="00844FD0">
        <w:rPr>
          <w:sz w:val="22"/>
          <w:szCs w:val="22"/>
          <w:highlight w:val="lightGray"/>
        </w:rPr>
        <w:t>arba</w:t>
      </w:r>
    </w:p>
    <w:p w14:paraId="1FC9CE33" w14:textId="77777777" w:rsidR="0030129C" w:rsidRPr="00844FD0" w:rsidRDefault="0030129C" w:rsidP="0030129C">
      <w:pPr>
        <w:rPr>
          <w:sz w:val="22"/>
          <w:szCs w:val="22"/>
          <w:highlight w:val="lightGray"/>
        </w:rPr>
      </w:pPr>
    </w:p>
    <w:p w14:paraId="3DFAC5AA" w14:textId="40A5480C" w:rsidR="0030129C" w:rsidRPr="00844FD0" w:rsidRDefault="0030129C" w:rsidP="0030129C">
      <w:pPr>
        <w:rPr>
          <w:noProof/>
          <w:sz w:val="22"/>
          <w:szCs w:val="22"/>
          <w:highlight w:val="lightGray"/>
        </w:rPr>
      </w:pPr>
      <w:r w:rsidRPr="00844FD0">
        <w:rPr>
          <w:sz w:val="22"/>
          <w:szCs w:val="22"/>
          <w:highlight w:val="lightGray"/>
        </w:rPr>
        <w:t>Wörwag</w:t>
      </w:r>
      <w:r w:rsidRPr="00844FD0">
        <w:rPr>
          <w:noProof/>
          <w:sz w:val="22"/>
          <w:szCs w:val="22"/>
          <w:highlight w:val="lightGray"/>
        </w:rPr>
        <w:t xml:space="preserve"> Pharma Operations Sp. z o.o.   </w:t>
      </w:r>
    </w:p>
    <w:p w14:paraId="587DD22A" w14:textId="77777777" w:rsidR="0030129C" w:rsidRPr="00844FD0" w:rsidRDefault="0030129C" w:rsidP="0030129C">
      <w:pPr>
        <w:rPr>
          <w:noProof/>
          <w:sz w:val="22"/>
          <w:szCs w:val="22"/>
          <w:highlight w:val="lightGray"/>
        </w:rPr>
      </w:pPr>
      <w:r w:rsidRPr="00844FD0">
        <w:rPr>
          <w:noProof/>
          <w:sz w:val="22"/>
          <w:szCs w:val="22"/>
          <w:highlight w:val="lightGray"/>
        </w:rPr>
        <w:t xml:space="preserve">ul. gen. Mariana Langiewicza 58 </w:t>
      </w:r>
    </w:p>
    <w:p w14:paraId="6DF47311" w14:textId="77777777" w:rsidR="0030129C" w:rsidRPr="00844FD0" w:rsidRDefault="0030129C" w:rsidP="0030129C">
      <w:pPr>
        <w:rPr>
          <w:noProof/>
          <w:sz w:val="22"/>
          <w:szCs w:val="22"/>
          <w:highlight w:val="lightGray"/>
        </w:rPr>
      </w:pPr>
      <w:r w:rsidRPr="00844FD0">
        <w:rPr>
          <w:noProof/>
          <w:sz w:val="22"/>
          <w:szCs w:val="22"/>
          <w:highlight w:val="lightGray"/>
        </w:rPr>
        <w:t>95-050 Konstantynów Łódzki</w:t>
      </w:r>
    </w:p>
    <w:p w14:paraId="55EF3CE6" w14:textId="77777777" w:rsidR="0030129C" w:rsidRDefault="0030129C" w:rsidP="0030129C">
      <w:pPr>
        <w:numPr>
          <w:ilvl w:val="12"/>
          <w:numId w:val="0"/>
        </w:numPr>
        <w:rPr>
          <w:noProof/>
          <w:sz w:val="22"/>
          <w:szCs w:val="22"/>
        </w:rPr>
      </w:pPr>
      <w:r w:rsidRPr="00844FD0">
        <w:rPr>
          <w:noProof/>
          <w:sz w:val="22"/>
          <w:szCs w:val="22"/>
          <w:highlight w:val="lightGray"/>
        </w:rPr>
        <w:t>Lenkija</w:t>
      </w:r>
    </w:p>
    <w:p w14:paraId="58A619D6" w14:textId="77777777" w:rsidR="00D67354" w:rsidRDefault="00D67354" w:rsidP="0030129C">
      <w:pPr>
        <w:numPr>
          <w:ilvl w:val="12"/>
          <w:numId w:val="0"/>
        </w:numPr>
        <w:rPr>
          <w:noProof/>
          <w:sz w:val="22"/>
          <w:szCs w:val="22"/>
        </w:rPr>
      </w:pPr>
    </w:p>
    <w:p w14:paraId="0796E168" w14:textId="27752C04" w:rsidR="00D67354" w:rsidRPr="00D67354" w:rsidRDefault="00D67354" w:rsidP="0030129C">
      <w:pPr>
        <w:numPr>
          <w:ilvl w:val="12"/>
          <w:numId w:val="0"/>
        </w:numPr>
        <w:rPr>
          <w:noProof/>
          <w:sz w:val="22"/>
          <w:szCs w:val="22"/>
          <w:highlight w:val="lightGray"/>
        </w:rPr>
      </w:pPr>
      <w:r w:rsidRPr="00D67354">
        <w:rPr>
          <w:noProof/>
          <w:sz w:val="22"/>
          <w:szCs w:val="22"/>
          <w:highlight w:val="lightGray"/>
        </w:rPr>
        <w:t>arba</w:t>
      </w:r>
    </w:p>
    <w:p w14:paraId="7E8B750E" w14:textId="77777777" w:rsidR="00D67354" w:rsidRDefault="00D67354" w:rsidP="00D67354">
      <w:pPr>
        <w:rPr>
          <w:sz w:val="22"/>
          <w:szCs w:val="22"/>
          <w:highlight w:val="lightGray"/>
        </w:rPr>
      </w:pPr>
    </w:p>
    <w:p w14:paraId="3C213D98" w14:textId="7126F4D5" w:rsidR="00D67354" w:rsidRPr="00D67354" w:rsidRDefault="00D67354" w:rsidP="00D67354">
      <w:pPr>
        <w:rPr>
          <w:sz w:val="22"/>
          <w:szCs w:val="22"/>
          <w:highlight w:val="lightGray"/>
        </w:rPr>
      </w:pPr>
      <w:r w:rsidRPr="00D67354">
        <w:rPr>
          <w:sz w:val="22"/>
          <w:szCs w:val="22"/>
          <w:highlight w:val="lightGray"/>
        </w:rPr>
        <w:t>Wörwag Pharma GmbH &amp; Co. KG</w:t>
      </w:r>
    </w:p>
    <w:p w14:paraId="6244C928" w14:textId="77777777" w:rsidR="00D67354" w:rsidRPr="00D67354" w:rsidRDefault="00D67354" w:rsidP="00D67354">
      <w:pPr>
        <w:rPr>
          <w:sz w:val="22"/>
          <w:szCs w:val="22"/>
          <w:highlight w:val="lightGray"/>
        </w:rPr>
      </w:pPr>
      <w:r w:rsidRPr="00D67354">
        <w:rPr>
          <w:sz w:val="22"/>
          <w:szCs w:val="22"/>
          <w:highlight w:val="lightGray"/>
        </w:rPr>
        <w:t>Flugfeld-Allee 24</w:t>
      </w:r>
    </w:p>
    <w:p w14:paraId="03E5F4AD" w14:textId="77777777" w:rsidR="00D67354" w:rsidRPr="00D67354" w:rsidRDefault="00D67354" w:rsidP="00D67354">
      <w:pPr>
        <w:rPr>
          <w:sz w:val="22"/>
          <w:szCs w:val="22"/>
          <w:highlight w:val="lightGray"/>
        </w:rPr>
      </w:pPr>
      <w:r w:rsidRPr="00D67354">
        <w:rPr>
          <w:sz w:val="22"/>
          <w:szCs w:val="22"/>
          <w:highlight w:val="lightGray"/>
        </w:rPr>
        <w:t>71034 Böblingen</w:t>
      </w:r>
    </w:p>
    <w:p w14:paraId="27E84EF7" w14:textId="77777777" w:rsidR="00D67354" w:rsidRPr="00C0077C" w:rsidRDefault="00D67354" w:rsidP="00D67354">
      <w:pPr>
        <w:rPr>
          <w:sz w:val="22"/>
          <w:szCs w:val="22"/>
        </w:rPr>
      </w:pPr>
      <w:r w:rsidRPr="00D67354">
        <w:rPr>
          <w:sz w:val="22"/>
          <w:szCs w:val="22"/>
          <w:highlight w:val="lightGray"/>
        </w:rPr>
        <w:t>Vokietija</w:t>
      </w:r>
      <w:r w:rsidRPr="00C0077C">
        <w:rPr>
          <w:sz w:val="22"/>
          <w:szCs w:val="22"/>
        </w:rPr>
        <w:t xml:space="preserve"> </w:t>
      </w:r>
    </w:p>
    <w:p w14:paraId="61B54D67" w14:textId="162A2376" w:rsidR="00D67354" w:rsidRPr="0030129C" w:rsidRDefault="00D67354" w:rsidP="0030129C">
      <w:pPr>
        <w:numPr>
          <w:ilvl w:val="12"/>
          <w:numId w:val="0"/>
        </w:numPr>
        <w:rPr>
          <w:noProof/>
          <w:sz w:val="22"/>
          <w:szCs w:val="22"/>
        </w:rPr>
      </w:pPr>
    </w:p>
    <w:p w14:paraId="3343C65D" w14:textId="77777777" w:rsidR="0030129C" w:rsidRDefault="0030129C" w:rsidP="00491AF2">
      <w:pPr>
        <w:rPr>
          <w:sz w:val="22"/>
          <w:szCs w:val="22"/>
        </w:rPr>
      </w:pPr>
    </w:p>
    <w:p w14:paraId="67912B82" w14:textId="77777777" w:rsidR="00491AF2" w:rsidRPr="001F76B2" w:rsidRDefault="00491AF2" w:rsidP="00491AF2">
      <w:pPr>
        <w:rPr>
          <w:sz w:val="22"/>
          <w:szCs w:val="22"/>
        </w:rPr>
      </w:pPr>
      <w:r w:rsidRPr="001F76B2">
        <w:rPr>
          <w:sz w:val="22"/>
          <w:szCs w:val="22"/>
        </w:rPr>
        <w:t xml:space="preserve">Jeigu apie šį vaistą norite sužinoti daugiau, kreipkitės į </w:t>
      </w:r>
      <w:r>
        <w:rPr>
          <w:sz w:val="22"/>
          <w:szCs w:val="22"/>
        </w:rPr>
        <w:t>registruotoją</w:t>
      </w:r>
      <w:r w:rsidRPr="001F76B2">
        <w:rPr>
          <w:sz w:val="22"/>
          <w:szCs w:val="22"/>
        </w:rPr>
        <w:t>.</w:t>
      </w:r>
    </w:p>
    <w:p w14:paraId="473EFE2E" w14:textId="77777777" w:rsidR="00491AF2" w:rsidRPr="001F76B2" w:rsidRDefault="00491AF2" w:rsidP="00491AF2">
      <w:pPr>
        <w:rPr>
          <w:sz w:val="22"/>
          <w:szCs w:val="22"/>
        </w:rPr>
      </w:pPr>
    </w:p>
    <w:p w14:paraId="56AA1063" w14:textId="681018B4" w:rsidR="00491AF2" w:rsidRPr="001F76B2" w:rsidRDefault="00491AF2" w:rsidP="00491AF2">
      <w:pPr>
        <w:rPr>
          <w:sz w:val="22"/>
          <w:szCs w:val="22"/>
        </w:rPr>
      </w:pPr>
      <w:r w:rsidRPr="001F76B2">
        <w:rPr>
          <w:b/>
          <w:bCs/>
          <w:sz w:val="22"/>
          <w:szCs w:val="22"/>
        </w:rPr>
        <w:t>Šis pakuotės lapelis</w:t>
      </w:r>
      <w:r w:rsidRPr="001F76B2">
        <w:rPr>
          <w:b/>
          <w:sz w:val="22"/>
          <w:szCs w:val="22"/>
        </w:rPr>
        <w:t xml:space="preserve"> paskutinį kartą peržiūrėtas</w:t>
      </w:r>
      <w:r>
        <w:rPr>
          <w:b/>
          <w:sz w:val="22"/>
          <w:szCs w:val="22"/>
        </w:rPr>
        <w:t xml:space="preserve"> </w:t>
      </w:r>
      <w:r w:rsidR="00D243E6">
        <w:rPr>
          <w:b/>
          <w:sz w:val="22"/>
          <w:szCs w:val="22"/>
        </w:rPr>
        <w:t>2024-09-26</w:t>
      </w:r>
      <w:r>
        <w:rPr>
          <w:b/>
          <w:sz w:val="22"/>
          <w:szCs w:val="22"/>
        </w:rPr>
        <w:t>.</w:t>
      </w:r>
    </w:p>
    <w:p w14:paraId="55439276" w14:textId="77777777" w:rsidR="00491AF2" w:rsidRPr="001F76B2" w:rsidRDefault="00491AF2" w:rsidP="00491AF2">
      <w:pPr>
        <w:rPr>
          <w:sz w:val="22"/>
          <w:szCs w:val="22"/>
        </w:rPr>
      </w:pPr>
    </w:p>
    <w:bookmarkEnd w:id="71"/>
    <w:bookmarkEnd w:id="72"/>
    <w:p w14:paraId="1C56934F" w14:textId="2D3782D6" w:rsidR="00491AF2" w:rsidRPr="004818F1" w:rsidRDefault="00491AF2" w:rsidP="00AD67F4">
      <w:pPr>
        <w:pStyle w:val="BTEMEASMCA"/>
        <w:rPr>
          <w:color w:val="0000FF"/>
          <w:lang w:val="lt-LT"/>
        </w:rPr>
      </w:pPr>
      <w:r w:rsidRPr="004818F1">
        <w:rPr>
          <w:lang w:val="lt-LT"/>
        </w:rPr>
        <w:t>Išsami informacija apie šį vaistą pateikiama Valstybinės vaistų kontrolės tarnybos prie Lietuvos Respublikos sveikatos apsaugos ministerijos tinklalapyje</w:t>
      </w:r>
      <w:r w:rsidR="004818F1" w:rsidRPr="004818F1">
        <w:rPr>
          <w:color w:val="0000EE"/>
          <w:u w:val="single"/>
          <w:lang w:val="lt-LT" w:eastAsia="lt-LT"/>
        </w:rPr>
        <w:t xml:space="preserve"> https://vvkt.lrv.lt/lt/</w:t>
      </w:r>
      <w:r w:rsidRPr="004818F1">
        <w:rPr>
          <w:lang w:val="lt-LT"/>
        </w:rPr>
        <w:t>.</w:t>
      </w:r>
    </w:p>
    <w:p w14:paraId="405DFA64" w14:textId="77777777" w:rsidR="00491AF2" w:rsidRPr="004818F1" w:rsidRDefault="00491AF2" w:rsidP="00AD67F4">
      <w:pPr>
        <w:pStyle w:val="BTEMEASMCA"/>
        <w:rPr>
          <w:lang w:val="lt-LT"/>
        </w:rPr>
      </w:pPr>
    </w:p>
    <w:p w14:paraId="705BAD1C" w14:textId="77777777" w:rsidR="00491AF2" w:rsidRPr="001F76B2" w:rsidRDefault="00491AF2" w:rsidP="00491AF2">
      <w:pPr>
        <w:rPr>
          <w:sz w:val="22"/>
          <w:szCs w:val="22"/>
        </w:rPr>
      </w:pPr>
      <w:r w:rsidRPr="001F76B2">
        <w:rPr>
          <w:sz w:val="22"/>
          <w:szCs w:val="22"/>
        </w:rPr>
        <w:t xml:space="preserve"> -----------------------------------------------------------------------------------------------------------</w:t>
      </w:r>
    </w:p>
    <w:p w14:paraId="080D02C3" w14:textId="77777777" w:rsidR="00491AF2" w:rsidRPr="001F76B2" w:rsidRDefault="00491AF2" w:rsidP="00491AF2">
      <w:pPr>
        <w:pStyle w:val="Pagrindinistekstas"/>
        <w:spacing w:line="240" w:lineRule="auto"/>
        <w:jc w:val="left"/>
        <w:rPr>
          <w:rFonts w:ascii="Times New Roman" w:hAnsi="Times New Roman"/>
          <w:b/>
          <w:sz w:val="22"/>
          <w:szCs w:val="22"/>
        </w:rPr>
      </w:pPr>
    </w:p>
    <w:p w14:paraId="762FA26B" w14:textId="77777777" w:rsidR="00491AF2" w:rsidRPr="001F76B2" w:rsidRDefault="00491AF2" w:rsidP="00491AF2">
      <w:pPr>
        <w:rPr>
          <w:sz w:val="22"/>
          <w:szCs w:val="22"/>
        </w:rPr>
      </w:pPr>
    </w:p>
    <w:p w14:paraId="1C76C9D3" w14:textId="77777777" w:rsidR="00491AF2" w:rsidRDefault="00491AF2" w:rsidP="00491AF2"/>
    <w:p w14:paraId="14296D4F" w14:textId="77777777" w:rsidR="0010104E" w:rsidRDefault="0010104E"/>
    <w:sectPr w:rsidR="0010104E" w:rsidSect="006C6D6D">
      <w:headerReference w:type="default" r:id="rId9"/>
      <w:footerReference w:type="even" r:id="rId10"/>
      <w:footerReference w:type="default" r:id="rId11"/>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A038" w14:textId="77777777" w:rsidR="00FE5070" w:rsidRDefault="00FE5070">
      <w:r>
        <w:separator/>
      </w:r>
    </w:p>
  </w:endnote>
  <w:endnote w:type="continuationSeparator" w:id="0">
    <w:p w14:paraId="72B4338C" w14:textId="77777777" w:rsidR="00FE5070" w:rsidRDefault="00FE5070">
      <w:r>
        <w:continuationSeparator/>
      </w:r>
    </w:p>
  </w:endnote>
  <w:endnote w:type="continuationNotice" w:id="1">
    <w:p w14:paraId="2681E05C" w14:textId="77777777" w:rsidR="00FE5070" w:rsidRDefault="00FE5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33862" w14:textId="77777777" w:rsidR="000B276B" w:rsidRDefault="00491AF2" w:rsidP="009A34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A6C26B" w14:textId="77777777" w:rsidR="000B276B" w:rsidRDefault="000B276B" w:rsidP="00E46F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BCDC" w14:textId="701132CA" w:rsidR="000B276B" w:rsidRPr="00E46FB5" w:rsidRDefault="00491AF2" w:rsidP="009A3495">
    <w:pPr>
      <w:pStyle w:val="Porat"/>
      <w:framePr w:wrap="around" w:vAnchor="text" w:hAnchor="margin" w:xAlign="right" w:y="1"/>
      <w:rPr>
        <w:rStyle w:val="Puslapionumeris"/>
        <w:sz w:val="22"/>
        <w:szCs w:val="22"/>
      </w:rPr>
    </w:pPr>
    <w:r w:rsidRPr="00E46FB5">
      <w:rPr>
        <w:rStyle w:val="Puslapionumeris"/>
        <w:sz w:val="22"/>
        <w:szCs w:val="22"/>
      </w:rPr>
      <w:fldChar w:fldCharType="begin"/>
    </w:r>
    <w:r w:rsidRPr="00E46FB5">
      <w:rPr>
        <w:rStyle w:val="Puslapionumeris"/>
        <w:sz w:val="22"/>
        <w:szCs w:val="22"/>
      </w:rPr>
      <w:instrText xml:space="preserve">PAGE  </w:instrText>
    </w:r>
    <w:r w:rsidRPr="00E46FB5">
      <w:rPr>
        <w:rStyle w:val="Puslapionumeris"/>
        <w:sz w:val="22"/>
        <w:szCs w:val="22"/>
      </w:rPr>
      <w:fldChar w:fldCharType="separate"/>
    </w:r>
    <w:r w:rsidR="003F087E">
      <w:rPr>
        <w:rStyle w:val="Puslapionumeris"/>
        <w:noProof/>
        <w:sz w:val="22"/>
        <w:szCs w:val="22"/>
      </w:rPr>
      <w:t>1</w:t>
    </w:r>
    <w:r w:rsidRPr="00E46FB5">
      <w:rPr>
        <w:rStyle w:val="Puslapionumeris"/>
        <w:sz w:val="22"/>
        <w:szCs w:val="22"/>
      </w:rPr>
      <w:fldChar w:fldCharType="end"/>
    </w:r>
  </w:p>
  <w:p w14:paraId="334936DD" w14:textId="77777777" w:rsidR="000B276B" w:rsidRDefault="000B276B" w:rsidP="00E46FB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6BAEF" w14:textId="77777777" w:rsidR="00FE5070" w:rsidRDefault="00FE5070">
      <w:r>
        <w:separator/>
      </w:r>
    </w:p>
  </w:footnote>
  <w:footnote w:type="continuationSeparator" w:id="0">
    <w:p w14:paraId="6EE1EFF1" w14:textId="77777777" w:rsidR="00FE5070" w:rsidRDefault="00FE5070">
      <w:r>
        <w:continuationSeparator/>
      </w:r>
    </w:p>
  </w:footnote>
  <w:footnote w:type="continuationNotice" w:id="1">
    <w:p w14:paraId="73C2524F" w14:textId="77777777" w:rsidR="00FE5070" w:rsidRDefault="00FE50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74F5" w14:textId="77777777" w:rsidR="00055A73" w:rsidRDefault="00055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2"/>
    <w:rsid w:val="00001AF6"/>
    <w:rsid w:val="00005E6A"/>
    <w:rsid w:val="00025E54"/>
    <w:rsid w:val="00037950"/>
    <w:rsid w:val="00055A73"/>
    <w:rsid w:val="0008660C"/>
    <w:rsid w:val="000A5F31"/>
    <w:rsid w:val="000B276B"/>
    <w:rsid w:val="000C75F5"/>
    <w:rsid w:val="000D389E"/>
    <w:rsid w:val="000E064F"/>
    <w:rsid w:val="0010104E"/>
    <w:rsid w:val="00150286"/>
    <w:rsid w:val="00170867"/>
    <w:rsid w:val="001712BA"/>
    <w:rsid w:val="00173CEA"/>
    <w:rsid w:val="00177B9E"/>
    <w:rsid w:val="001E14B0"/>
    <w:rsid w:val="00225432"/>
    <w:rsid w:val="002448E8"/>
    <w:rsid w:val="0025591D"/>
    <w:rsid w:val="002C41FF"/>
    <w:rsid w:val="002F6228"/>
    <w:rsid w:val="0030129C"/>
    <w:rsid w:val="003111E3"/>
    <w:rsid w:val="00386C5B"/>
    <w:rsid w:val="003C06C7"/>
    <w:rsid w:val="003F087E"/>
    <w:rsid w:val="004015F1"/>
    <w:rsid w:val="0040554E"/>
    <w:rsid w:val="004225E1"/>
    <w:rsid w:val="004410D1"/>
    <w:rsid w:val="00457E13"/>
    <w:rsid w:val="00462CB0"/>
    <w:rsid w:val="004642F0"/>
    <w:rsid w:val="004818F1"/>
    <w:rsid w:val="00491AF2"/>
    <w:rsid w:val="004C6FB7"/>
    <w:rsid w:val="00560FFE"/>
    <w:rsid w:val="0065041B"/>
    <w:rsid w:val="006513F2"/>
    <w:rsid w:val="006520CB"/>
    <w:rsid w:val="00657F5B"/>
    <w:rsid w:val="006856A4"/>
    <w:rsid w:val="00686B4D"/>
    <w:rsid w:val="00690B8D"/>
    <w:rsid w:val="006C6D6D"/>
    <w:rsid w:val="0073078A"/>
    <w:rsid w:val="007666A8"/>
    <w:rsid w:val="00784CC9"/>
    <w:rsid w:val="00791FF3"/>
    <w:rsid w:val="007B5904"/>
    <w:rsid w:val="00812BAC"/>
    <w:rsid w:val="00825BA5"/>
    <w:rsid w:val="00836F01"/>
    <w:rsid w:val="008379F6"/>
    <w:rsid w:val="00844FD0"/>
    <w:rsid w:val="00885EB5"/>
    <w:rsid w:val="009178D7"/>
    <w:rsid w:val="00933FCE"/>
    <w:rsid w:val="00985CE8"/>
    <w:rsid w:val="009E4617"/>
    <w:rsid w:val="009F0E9F"/>
    <w:rsid w:val="00A22E92"/>
    <w:rsid w:val="00A54A03"/>
    <w:rsid w:val="00A605E2"/>
    <w:rsid w:val="00AD67F4"/>
    <w:rsid w:val="00B217F5"/>
    <w:rsid w:val="00C0077C"/>
    <w:rsid w:val="00C0248A"/>
    <w:rsid w:val="00C05552"/>
    <w:rsid w:val="00C4484F"/>
    <w:rsid w:val="00C90F42"/>
    <w:rsid w:val="00CA5629"/>
    <w:rsid w:val="00CE069D"/>
    <w:rsid w:val="00D05980"/>
    <w:rsid w:val="00D2244D"/>
    <w:rsid w:val="00D243E6"/>
    <w:rsid w:val="00D274D5"/>
    <w:rsid w:val="00D4355F"/>
    <w:rsid w:val="00D43B52"/>
    <w:rsid w:val="00D637BF"/>
    <w:rsid w:val="00D67354"/>
    <w:rsid w:val="00D84355"/>
    <w:rsid w:val="00DF3112"/>
    <w:rsid w:val="00E070EB"/>
    <w:rsid w:val="00E15ADD"/>
    <w:rsid w:val="00F66732"/>
    <w:rsid w:val="00F80792"/>
    <w:rsid w:val="00FD7096"/>
    <w:rsid w:val="00FE5070"/>
    <w:rsid w:val="00FF4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032961F"/>
  <w15:docId w15:val="{C72AAB5E-30F5-4363-A254-371F6F5D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AF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491AF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491A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unhideWhenUsed/>
    <w:qFormat/>
    <w:rsid w:val="00491A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1AF2"/>
    <w:rPr>
      <w:rFonts w:ascii="Arial" w:eastAsia="Times New Roman" w:hAnsi="Arial" w:cs="Arial"/>
      <w:b/>
      <w:bCs/>
      <w:kern w:val="32"/>
      <w:sz w:val="32"/>
      <w:szCs w:val="32"/>
      <w:lang w:val="lt-LT"/>
    </w:rPr>
  </w:style>
  <w:style w:type="character" w:customStyle="1" w:styleId="Antrat4Diagrama">
    <w:name w:val="Antraštė 4 Diagrama"/>
    <w:basedOn w:val="Numatytasispastraiposriftas"/>
    <w:link w:val="Antrat4"/>
    <w:uiPriority w:val="9"/>
    <w:rsid w:val="00491AF2"/>
    <w:rPr>
      <w:rFonts w:asciiTheme="majorHAnsi" w:eastAsiaTheme="majorEastAsia" w:hAnsiTheme="majorHAnsi" w:cstheme="majorBidi"/>
      <w:b/>
      <w:bCs/>
      <w:i/>
      <w:iCs/>
      <w:color w:val="4F81BD" w:themeColor="accent1"/>
      <w:sz w:val="24"/>
      <w:szCs w:val="24"/>
      <w:lang w:val="lt-LT"/>
    </w:rPr>
  </w:style>
  <w:style w:type="character" w:styleId="Hipersaitas">
    <w:name w:val="Hyperlink"/>
    <w:basedOn w:val="Numatytasispastraiposriftas"/>
    <w:rsid w:val="00491AF2"/>
    <w:rPr>
      <w:color w:val="0000FF"/>
      <w:u w:val="single"/>
    </w:rPr>
  </w:style>
  <w:style w:type="paragraph" w:customStyle="1" w:styleId="PI-1EMEASMCA">
    <w:name w:val="PI-1 EMEA_SMCA"/>
    <w:basedOn w:val="Antrat2"/>
    <w:autoRedefine/>
    <w:rsid w:val="00491AF2"/>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491AF2"/>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491AF2"/>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AD67F4"/>
    <w:rPr>
      <w:noProof/>
      <w:sz w:val="22"/>
      <w:szCs w:val="22"/>
      <w:lang w:val="en-US"/>
    </w:rPr>
  </w:style>
  <w:style w:type="paragraph" w:customStyle="1" w:styleId="TTEMEASMCA">
    <w:name w:val="TT EMEA_SMCA"/>
    <w:basedOn w:val="Antrat1"/>
    <w:link w:val="TTEMEASMCAChar"/>
    <w:autoRedefine/>
    <w:rsid w:val="00491AF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91AF2"/>
    <w:rPr>
      <w:rFonts w:ascii="Times New Roman" w:eastAsia="Times New Roman" w:hAnsi="Times New Roman" w:cs="Times New Roman"/>
      <w:b/>
      <w:caps/>
    </w:rPr>
  </w:style>
  <w:style w:type="paragraph" w:customStyle="1" w:styleId="BTAnIIEMEASMCA">
    <w:name w:val="BT(AnII) EMEA_SMCA"/>
    <w:basedOn w:val="Debesliotekstas"/>
    <w:autoRedefine/>
    <w:rsid w:val="00491AF2"/>
    <w:pPr>
      <w:tabs>
        <w:tab w:val="left" w:pos="1701"/>
      </w:tabs>
      <w:ind w:left="1701" w:hanging="567"/>
    </w:pPr>
    <w:rPr>
      <w:rFonts w:ascii="Times New Roman" w:hAnsi="Times New Roman"/>
      <w:b/>
      <w:sz w:val="22"/>
      <w:szCs w:val="22"/>
      <w:lang w:val="en-GB"/>
    </w:rPr>
  </w:style>
  <w:style w:type="character" w:customStyle="1" w:styleId="BTEMEASMCAChar">
    <w:name w:val="BT EMEA_SMCA Char"/>
    <w:basedOn w:val="Numatytasispastraiposriftas"/>
    <w:link w:val="BTEMEASMCA"/>
    <w:rsid w:val="00AD67F4"/>
    <w:rPr>
      <w:rFonts w:ascii="Times New Roman" w:eastAsia="Times New Roman" w:hAnsi="Times New Roman" w:cs="Times New Roman"/>
      <w:noProof/>
    </w:rPr>
  </w:style>
  <w:style w:type="paragraph" w:customStyle="1" w:styleId="BTuEMEASMCA">
    <w:name w:val="BT(u) EMEA_SMCA"/>
    <w:basedOn w:val="BTEMEASMCA"/>
    <w:autoRedefine/>
    <w:rsid w:val="00491AF2"/>
    <w:rPr>
      <w:u w:val="single"/>
    </w:rPr>
  </w:style>
  <w:style w:type="paragraph" w:styleId="Pagrindinistekstas">
    <w:name w:val="Body Text"/>
    <w:basedOn w:val="prastasis"/>
    <w:link w:val="PagrindinistekstasDiagrama"/>
    <w:rsid w:val="00491AF2"/>
    <w:pPr>
      <w:spacing w:line="360" w:lineRule="auto"/>
      <w:jc w:val="both"/>
    </w:pPr>
    <w:rPr>
      <w:rFonts w:ascii="TimesLT" w:hAnsi="TimesLT"/>
      <w:szCs w:val="20"/>
    </w:rPr>
  </w:style>
  <w:style w:type="character" w:customStyle="1" w:styleId="PagrindinistekstasDiagrama">
    <w:name w:val="Pagrindinis tekstas Diagrama"/>
    <w:basedOn w:val="Numatytasispastraiposriftas"/>
    <w:link w:val="Pagrindinistekstas"/>
    <w:rsid w:val="00491AF2"/>
    <w:rPr>
      <w:rFonts w:ascii="TimesLT" w:eastAsia="Times New Roman" w:hAnsi="TimesLT" w:cs="Times New Roman"/>
      <w:sz w:val="24"/>
      <w:szCs w:val="20"/>
      <w:lang w:val="lt-LT"/>
    </w:rPr>
  </w:style>
  <w:style w:type="character" w:styleId="Emfaz">
    <w:name w:val="Emphasis"/>
    <w:basedOn w:val="Numatytasispastraiposriftas"/>
    <w:qFormat/>
    <w:rsid w:val="00491AF2"/>
    <w:rPr>
      <w:i/>
      <w:iCs/>
    </w:rPr>
  </w:style>
  <w:style w:type="paragraph" w:styleId="Porat">
    <w:name w:val="footer"/>
    <w:basedOn w:val="prastasis"/>
    <w:link w:val="PoratDiagrama"/>
    <w:rsid w:val="00491AF2"/>
    <w:pPr>
      <w:tabs>
        <w:tab w:val="center" w:pos="4819"/>
        <w:tab w:val="right" w:pos="9638"/>
      </w:tabs>
    </w:pPr>
  </w:style>
  <w:style w:type="character" w:customStyle="1" w:styleId="PoratDiagrama">
    <w:name w:val="Poraštė Diagrama"/>
    <w:basedOn w:val="Numatytasispastraiposriftas"/>
    <w:link w:val="Porat"/>
    <w:rsid w:val="00491AF2"/>
    <w:rPr>
      <w:rFonts w:ascii="Times New Roman" w:eastAsia="Times New Roman" w:hAnsi="Times New Roman" w:cs="Times New Roman"/>
      <w:sz w:val="24"/>
      <w:szCs w:val="24"/>
      <w:lang w:val="lt-LT"/>
    </w:rPr>
  </w:style>
  <w:style w:type="character" w:styleId="Puslapionumeris">
    <w:name w:val="page number"/>
    <w:basedOn w:val="Numatytasispastraiposriftas"/>
    <w:rsid w:val="00491AF2"/>
  </w:style>
  <w:style w:type="paragraph" w:customStyle="1" w:styleId="Default">
    <w:name w:val="Default"/>
    <w:rsid w:val="00491AF2"/>
    <w:pPr>
      <w:autoSpaceDE w:val="0"/>
      <w:autoSpaceDN w:val="0"/>
      <w:adjustRightInd w:val="0"/>
      <w:spacing w:after="0" w:line="240" w:lineRule="auto"/>
    </w:pPr>
    <w:rPr>
      <w:rFonts w:ascii="Verdana" w:hAnsi="Verdana" w:cs="Verdana"/>
      <w:color w:val="000000"/>
      <w:sz w:val="24"/>
      <w:szCs w:val="24"/>
    </w:rPr>
  </w:style>
  <w:style w:type="character" w:customStyle="1" w:styleId="Antrat2Diagrama">
    <w:name w:val="Antraštė 2 Diagrama"/>
    <w:basedOn w:val="Numatytasispastraiposriftas"/>
    <w:link w:val="Antrat2"/>
    <w:uiPriority w:val="9"/>
    <w:semiHidden/>
    <w:rsid w:val="00491AF2"/>
    <w:rPr>
      <w:rFonts w:asciiTheme="majorHAnsi" w:eastAsiaTheme="majorEastAsia" w:hAnsiTheme="majorHAnsi" w:cstheme="majorBidi"/>
      <w:b/>
      <w:bCs/>
      <w:color w:val="4F81BD" w:themeColor="accent1"/>
      <w:sz w:val="26"/>
      <w:szCs w:val="26"/>
      <w:lang w:val="lt-LT"/>
    </w:rPr>
  </w:style>
  <w:style w:type="paragraph" w:styleId="Debesliotekstas">
    <w:name w:val="Balloon Text"/>
    <w:basedOn w:val="prastasis"/>
    <w:link w:val="DebesliotekstasDiagrama"/>
    <w:uiPriority w:val="99"/>
    <w:semiHidden/>
    <w:unhideWhenUsed/>
    <w:rsid w:val="00491A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AF2"/>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055A73"/>
    <w:rPr>
      <w:sz w:val="16"/>
      <w:szCs w:val="16"/>
    </w:rPr>
  </w:style>
  <w:style w:type="paragraph" w:styleId="Komentarotekstas">
    <w:name w:val="annotation text"/>
    <w:basedOn w:val="prastasis"/>
    <w:link w:val="KomentarotekstasDiagrama"/>
    <w:uiPriority w:val="99"/>
    <w:semiHidden/>
    <w:unhideWhenUsed/>
    <w:rsid w:val="00055A73"/>
    <w:rPr>
      <w:sz w:val="20"/>
      <w:szCs w:val="20"/>
    </w:rPr>
  </w:style>
  <w:style w:type="character" w:customStyle="1" w:styleId="KomentarotekstasDiagrama">
    <w:name w:val="Komentaro tekstas Diagrama"/>
    <w:basedOn w:val="Numatytasispastraiposriftas"/>
    <w:link w:val="Komentarotekstas"/>
    <w:uiPriority w:val="99"/>
    <w:semiHidden/>
    <w:rsid w:val="00055A7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5A73"/>
    <w:rPr>
      <w:b/>
      <w:bCs/>
    </w:rPr>
  </w:style>
  <w:style w:type="character" w:customStyle="1" w:styleId="KomentarotemaDiagrama">
    <w:name w:val="Komentaro tema Diagrama"/>
    <w:basedOn w:val="KomentarotekstasDiagrama"/>
    <w:link w:val="Komentarotema"/>
    <w:uiPriority w:val="99"/>
    <w:semiHidden/>
    <w:rsid w:val="00055A73"/>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055A73"/>
    <w:pPr>
      <w:tabs>
        <w:tab w:val="center" w:pos="4819"/>
        <w:tab w:val="right" w:pos="9638"/>
      </w:tabs>
    </w:pPr>
  </w:style>
  <w:style w:type="character" w:customStyle="1" w:styleId="AntratsDiagrama">
    <w:name w:val="Antraštės Diagrama"/>
    <w:basedOn w:val="Numatytasispastraiposriftas"/>
    <w:link w:val="Antrats"/>
    <w:uiPriority w:val="99"/>
    <w:rsid w:val="00055A73"/>
    <w:rPr>
      <w:rFonts w:ascii="Times New Roman" w:eastAsia="Times New Roman" w:hAnsi="Times New Roman" w:cs="Times New Roman"/>
      <w:sz w:val="24"/>
      <w:szCs w:val="24"/>
      <w:lang w:val="lt-LT"/>
    </w:rPr>
  </w:style>
  <w:style w:type="paragraph" w:styleId="Pataisymai">
    <w:name w:val="Revision"/>
    <w:hidden/>
    <w:uiPriority w:val="99"/>
    <w:semiHidden/>
    <w:rsid w:val="00055A73"/>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885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3857">
      <w:bodyDiv w:val="1"/>
      <w:marLeft w:val="0"/>
      <w:marRight w:val="0"/>
      <w:marTop w:val="0"/>
      <w:marBottom w:val="0"/>
      <w:divBdr>
        <w:top w:val="none" w:sz="0" w:space="0" w:color="auto"/>
        <w:left w:val="none" w:sz="0" w:space="0" w:color="auto"/>
        <w:bottom w:val="none" w:sz="0" w:space="0" w:color="auto"/>
        <w:right w:val="none" w:sz="0" w:space="0" w:color="auto"/>
      </w:divBdr>
    </w:div>
    <w:div w:id="993147620">
      <w:bodyDiv w:val="1"/>
      <w:marLeft w:val="0"/>
      <w:marRight w:val="0"/>
      <w:marTop w:val="0"/>
      <w:marBottom w:val="0"/>
      <w:divBdr>
        <w:top w:val="none" w:sz="0" w:space="0" w:color="auto"/>
        <w:left w:val="none" w:sz="0" w:space="0" w:color="auto"/>
        <w:bottom w:val="none" w:sz="0" w:space="0" w:color="auto"/>
        <w:right w:val="none" w:sz="0" w:space="0" w:color="auto"/>
      </w:divBdr>
    </w:div>
    <w:div w:id="1864785803">
      <w:bodyDiv w:val="1"/>
      <w:marLeft w:val="0"/>
      <w:marRight w:val="0"/>
      <w:marTop w:val="0"/>
      <w:marBottom w:val="0"/>
      <w:divBdr>
        <w:top w:val="none" w:sz="0" w:space="0" w:color="auto"/>
        <w:left w:val="none" w:sz="0" w:space="0" w:color="auto"/>
        <w:bottom w:val="none" w:sz="0" w:space="0" w:color="auto"/>
        <w:right w:val="none" w:sz="0" w:space="0" w:color="auto"/>
      </w:divBdr>
    </w:div>
    <w:div w:id="18750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31C00-62E2-45EF-B540-CCDCF1D7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12790</Words>
  <Characters>7291</Characters>
  <Application>Microsoft Office Word</Application>
  <DocSecurity>4</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2024-10-03T08:56:00Z</dcterms:created>
  <dcterms:modified xsi:type="dcterms:W3CDTF">2024-10-03T08:56:00Z</dcterms:modified>
</cp:coreProperties>
</file>