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023" w:rsidRPr="00331BAE" w:rsidRDefault="00413023" w:rsidP="00413023">
      <w:pPr>
        <w:jc w:val="center"/>
        <w:rPr>
          <w:b/>
          <w:sz w:val="22"/>
          <w:szCs w:val="22"/>
        </w:rPr>
      </w:pPr>
      <w:r w:rsidRPr="00331BAE">
        <w:rPr>
          <w:b/>
          <w:sz w:val="22"/>
          <w:szCs w:val="22"/>
        </w:rPr>
        <w:t xml:space="preserve">Pakuotės lapelis: informacija vartotojui </w:t>
      </w:r>
    </w:p>
    <w:p w:rsidR="00413023" w:rsidRPr="00331BAE" w:rsidRDefault="00413023" w:rsidP="00413023">
      <w:pPr>
        <w:jc w:val="center"/>
        <w:rPr>
          <w:b/>
          <w:sz w:val="22"/>
          <w:szCs w:val="22"/>
        </w:rPr>
      </w:pPr>
    </w:p>
    <w:p w:rsidR="00413023" w:rsidRPr="00331BAE" w:rsidRDefault="00413023" w:rsidP="00413023">
      <w:pPr>
        <w:jc w:val="center"/>
        <w:rPr>
          <w:b/>
          <w:sz w:val="22"/>
          <w:szCs w:val="22"/>
        </w:rPr>
      </w:pPr>
      <w:r w:rsidRPr="00331BAE">
        <w:rPr>
          <w:b/>
          <w:sz w:val="22"/>
          <w:szCs w:val="22"/>
        </w:rPr>
        <w:t>Benfogamma 50 mg dengtos tabletės</w:t>
      </w:r>
    </w:p>
    <w:p w:rsidR="00413023" w:rsidRPr="00331BAE" w:rsidRDefault="00413023" w:rsidP="00413023">
      <w:pPr>
        <w:jc w:val="center"/>
        <w:rPr>
          <w:sz w:val="22"/>
          <w:szCs w:val="22"/>
        </w:rPr>
      </w:pPr>
      <w:r>
        <w:rPr>
          <w:sz w:val="22"/>
          <w:szCs w:val="22"/>
        </w:rPr>
        <w:t>b</w:t>
      </w:r>
      <w:r w:rsidRPr="00331BAE">
        <w:rPr>
          <w:sz w:val="22"/>
          <w:szCs w:val="22"/>
        </w:rPr>
        <w:t>enfotiaminas</w:t>
      </w:r>
    </w:p>
    <w:p w:rsidR="00413023" w:rsidRPr="00331BAE" w:rsidRDefault="00413023" w:rsidP="00413023">
      <w:pPr>
        <w:pStyle w:val="Sraopastraipa"/>
        <w:rPr>
          <w:sz w:val="22"/>
          <w:szCs w:val="22"/>
        </w:rPr>
      </w:pPr>
    </w:p>
    <w:p w:rsidR="00413023" w:rsidRPr="007E6639" w:rsidRDefault="00413023" w:rsidP="00413023">
      <w:pPr>
        <w:rPr>
          <w:b/>
          <w:bCs/>
          <w:sz w:val="22"/>
          <w:szCs w:val="22"/>
        </w:rPr>
      </w:pPr>
      <w:r w:rsidRPr="007E6639">
        <w:rPr>
          <w:b/>
          <w:bCs/>
          <w:sz w:val="22"/>
          <w:szCs w:val="22"/>
        </w:rPr>
        <w:t>Atidžiai perskaitykite visą šį lapelį, prieš pradėdami vartoti vaistą, nes jame pateikiama Jums svarbi informacija.</w:t>
      </w:r>
    </w:p>
    <w:p w:rsidR="00413023" w:rsidRPr="007E6639" w:rsidRDefault="00413023" w:rsidP="00413023">
      <w:pPr>
        <w:pStyle w:val="Sraopastraipa"/>
        <w:numPr>
          <w:ilvl w:val="0"/>
          <w:numId w:val="2"/>
        </w:numPr>
        <w:ind w:left="567" w:hanging="567"/>
        <w:rPr>
          <w:sz w:val="22"/>
          <w:szCs w:val="22"/>
        </w:rPr>
      </w:pPr>
      <w:r w:rsidRPr="007E6639">
        <w:rPr>
          <w:sz w:val="22"/>
          <w:szCs w:val="22"/>
        </w:rPr>
        <w:t xml:space="preserve">Neišmeskite šio lapelio, nes vėl gali prireikti jį perskaityti. </w:t>
      </w:r>
    </w:p>
    <w:p w:rsidR="00413023" w:rsidRPr="007E6639" w:rsidRDefault="00413023" w:rsidP="00413023">
      <w:pPr>
        <w:pStyle w:val="Sraopastraipa"/>
        <w:numPr>
          <w:ilvl w:val="0"/>
          <w:numId w:val="2"/>
        </w:numPr>
        <w:ind w:left="567" w:hanging="567"/>
        <w:rPr>
          <w:sz w:val="22"/>
          <w:szCs w:val="22"/>
        </w:rPr>
      </w:pPr>
      <w:r w:rsidRPr="007E6639">
        <w:rPr>
          <w:sz w:val="22"/>
          <w:szCs w:val="22"/>
        </w:rPr>
        <w:t>Jeigu kiltų daugiau klausimų, kreipkitės į gydytoją arba vaistininką.</w:t>
      </w:r>
    </w:p>
    <w:p w:rsidR="00413023" w:rsidRPr="007E6639" w:rsidRDefault="00413023" w:rsidP="00413023">
      <w:pPr>
        <w:pStyle w:val="Sraopastraipa"/>
        <w:numPr>
          <w:ilvl w:val="0"/>
          <w:numId w:val="2"/>
        </w:numPr>
        <w:ind w:left="567" w:hanging="567"/>
        <w:rPr>
          <w:sz w:val="22"/>
          <w:szCs w:val="22"/>
        </w:rPr>
      </w:pPr>
      <w:r w:rsidRPr="007E6639">
        <w:rPr>
          <w:sz w:val="22"/>
          <w:szCs w:val="22"/>
        </w:rPr>
        <w:t xml:space="preserve">Šis vaistas skirtas tik Jums, todėl kitiems žmonėms jo duoti negalima. Vaistas gali jiems pakenkti (net tiems, kurių ligos požymiai yra tokie patys kaip Jūsų). </w:t>
      </w:r>
    </w:p>
    <w:p w:rsidR="00413023" w:rsidRPr="007E6639" w:rsidRDefault="00413023" w:rsidP="00413023">
      <w:pPr>
        <w:pStyle w:val="Sraopastraipa"/>
        <w:numPr>
          <w:ilvl w:val="0"/>
          <w:numId w:val="2"/>
        </w:numPr>
        <w:ind w:left="567" w:hanging="567"/>
        <w:rPr>
          <w:sz w:val="22"/>
          <w:szCs w:val="22"/>
        </w:rPr>
      </w:pPr>
      <w:r w:rsidRPr="007E6639">
        <w:rPr>
          <w:sz w:val="22"/>
          <w:szCs w:val="22"/>
        </w:rPr>
        <w:t>Jeigu pasireiškė šalutinis poveikis (net jeigu jis šiame lapelyje nenurodytas), kreipkitės į gydytoją arba vaistininką. Žr. 4 skyrių.</w:t>
      </w:r>
    </w:p>
    <w:p w:rsidR="00413023" w:rsidRPr="007E6639" w:rsidRDefault="00413023" w:rsidP="00413023">
      <w:pPr>
        <w:ind w:left="567" w:hanging="567"/>
        <w:rPr>
          <w:b/>
          <w:sz w:val="22"/>
          <w:szCs w:val="22"/>
        </w:rPr>
      </w:pPr>
    </w:p>
    <w:p w:rsidR="00413023" w:rsidRPr="00331BAE" w:rsidRDefault="00413023" w:rsidP="00413023">
      <w:pPr>
        <w:rPr>
          <w:sz w:val="22"/>
          <w:szCs w:val="22"/>
        </w:rPr>
      </w:pPr>
      <w:r w:rsidRPr="00331BAE">
        <w:rPr>
          <w:b/>
          <w:sz w:val="22"/>
          <w:szCs w:val="22"/>
        </w:rPr>
        <w:t>Apie ką rašoma šiame lapelyje?</w:t>
      </w:r>
    </w:p>
    <w:p w:rsidR="00413023" w:rsidRPr="00331BAE" w:rsidRDefault="00413023" w:rsidP="00413023">
      <w:pPr>
        <w:pStyle w:val="BTbEMEASMCA"/>
        <w:rPr>
          <w:sz w:val="22"/>
          <w:szCs w:val="22"/>
        </w:rPr>
      </w:pPr>
    </w:p>
    <w:p w:rsidR="00413023" w:rsidRPr="00331BAE" w:rsidRDefault="00413023" w:rsidP="00413023">
      <w:pPr>
        <w:ind w:left="567" w:hanging="567"/>
        <w:rPr>
          <w:sz w:val="22"/>
          <w:szCs w:val="22"/>
        </w:rPr>
      </w:pPr>
      <w:r w:rsidRPr="00331BAE">
        <w:rPr>
          <w:sz w:val="22"/>
          <w:szCs w:val="22"/>
        </w:rPr>
        <w:t>1.</w:t>
      </w:r>
      <w:r w:rsidRPr="00331BAE">
        <w:rPr>
          <w:sz w:val="22"/>
          <w:szCs w:val="22"/>
        </w:rPr>
        <w:tab/>
        <w:t>Kas yra Benfogamma ir kam jis vartojamas</w:t>
      </w:r>
    </w:p>
    <w:p w:rsidR="00413023" w:rsidRPr="00331BAE" w:rsidRDefault="00413023" w:rsidP="00413023">
      <w:pPr>
        <w:ind w:left="567" w:hanging="567"/>
        <w:rPr>
          <w:sz w:val="22"/>
          <w:szCs w:val="22"/>
        </w:rPr>
      </w:pPr>
      <w:r w:rsidRPr="00331BAE">
        <w:rPr>
          <w:sz w:val="22"/>
          <w:szCs w:val="22"/>
        </w:rPr>
        <w:t>2.</w:t>
      </w:r>
      <w:r w:rsidRPr="00331BAE">
        <w:rPr>
          <w:sz w:val="22"/>
          <w:szCs w:val="22"/>
        </w:rPr>
        <w:tab/>
        <w:t xml:space="preserve">Kas žinotina prieš vartojant Benfogamma </w:t>
      </w:r>
    </w:p>
    <w:p w:rsidR="00413023" w:rsidRPr="00331BAE" w:rsidRDefault="00413023" w:rsidP="00413023">
      <w:pPr>
        <w:ind w:left="567" w:hanging="567"/>
        <w:rPr>
          <w:sz w:val="22"/>
          <w:szCs w:val="22"/>
        </w:rPr>
      </w:pPr>
      <w:r w:rsidRPr="00331BAE">
        <w:rPr>
          <w:sz w:val="22"/>
          <w:szCs w:val="22"/>
        </w:rPr>
        <w:t>3.</w:t>
      </w:r>
      <w:r w:rsidRPr="00331BAE">
        <w:rPr>
          <w:sz w:val="22"/>
          <w:szCs w:val="22"/>
        </w:rPr>
        <w:tab/>
        <w:t xml:space="preserve">Kaip vartoti Benfogamma </w:t>
      </w:r>
    </w:p>
    <w:p w:rsidR="00413023" w:rsidRPr="00331BAE" w:rsidRDefault="00413023" w:rsidP="00413023">
      <w:pPr>
        <w:ind w:left="567" w:hanging="567"/>
        <w:rPr>
          <w:sz w:val="22"/>
          <w:szCs w:val="22"/>
        </w:rPr>
      </w:pPr>
      <w:r w:rsidRPr="00331BAE">
        <w:rPr>
          <w:sz w:val="22"/>
          <w:szCs w:val="22"/>
        </w:rPr>
        <w:t>4.</w:t>
      </w:r>
      <w:r w:rsidRPr="00331BAE">
        <w:rPr>
          <w:sz w:val="22"/>
          <w:szCs w:val="22"/>
        </w:rPr>
        <w:tab/>
        <w:t>Galimas šalutinis poveikis</w:t>
      </w:r>
    </w:p>
    <w:p w:rsidR="00413023" w:rsidRPr="00331BAE" w:rsidRDefault="00413023" w:rsidP="00413023">
      <w:pPr>
        <w:ind w:left="567" w:hanging="567"/>
        <w:rPr>
          <w:sz w:val="22"/>
          <w:szCs w:val="22"/>
        </w:rPr>
      </w:pPr>
      <w:r w:rsidRPr="00331BAE">
        <w:rPr>
          <w:sz w:val="22"/>
          <w:szCs w:val="22"/>
        </w:rPr>
        <w:t>5.</w:t>
      </w:r>
      <w:r w:rsidRPr="00331BAE">
        <w:rPr>
          <w:sz w:val="22"/>
          <w:szCs w:val="22"/>
        </w:rPr>
        <w:tab/>
        <w:t xml:space="preserve">Kaip laikyti Benfogamma </w:t>
      </w:r>
    </w:p>
    <w:p w:rsidR="00413023" w:rsidRPr="00331BAE" w:rsidRDefault="00413023" w:rsidP="00413023">
      <w:pPr>
        <w:ind w:left="567" w:hanging="567"/>
        <w:rPr>
          <w:sz w:val="22"/>
          <w:szCs w:val="22"/>
        </w:rPr>
      </w:pPr>
      <w:r w:rsidRPr="00331BAE">
        <w:rPr>
          <w:sz w:val="22"/>
          <w:szCs w:val="22"/>
        </w:rPr>
        <w:t>6.</w:t>
      </w:r>
      <w:r w:rsidRPr="00331BAE">
        <w:rPr>
          <w:sz w:val="22"/>
          <w:szCs w:val="22"/>
        </w:rPr>
        <w:tab/>
        <w:t>Pakuotės turinys ir kita informacija</w:t>
      </w:r>
    </w:p>
    <w:p w:rsidR="00413023" w:rsidRPr="00331BAE" w:rsidRDefault="00413023" w:rsidP="00413023">
      <w:pPr>
        <w:ind w:left="567" w:hanging="567"/>
        <w:rPr>
          <w:sz w:val="22"/>
          <w:szCs w:val="22"/>
        </w:rPr>
      </w:pPr>
    </w:p>
    <w:p w:rsidR="00413023" w:rsidRPr="00331BAE" w:rsidRDefault="00413023" w:rsidP="00413023">
      <w:pPr>
        <w:ind w:left="567" w:hanging="567"/>
        <w:rPr>
          <w:sz w:val="22"/>
          <w:szCs w:val="22"/>
        </w:rPr>
      </w:pPr>
    </w:p>
    <w:p w:rsidR="00413023" w:rsidRPr="00331BAE" w:rsidRDefault="00413023" w:rsidP="00413023">
      <w:pPr>
        <w:pStyle w:val="PI-1EMEASMCA"/>
      </w:pPr>
      <w:bookmarkStart w:id="0" w:name="_Toc129243139"/>
      <w:bookmarkStart w:id="1" w:name="_Toc129243264"/>
      <w:r w:rsidRPr="00331BAE">
        <w:t>1.</w:t>
      </w:r>
      <w:r w:rsidRPr="00331BAE">
        <w:tab/>
        <w:t>Kas yra Benfogamma ir kam jis vartojamas</w:t>
      </w:r>
      <w:bookmarkEnd w:id="0"/>
      <w:bookmarkEnd w:id="1"/>
    </w:p>
    <w:p w:rsidR="00413023" w:rsidRPr="00331BAE" w:rsidRDefault="00413023" w:rsidP="00413023">
      <w:pPr>
        <w:pStyle w:val="Sraopastraipa"/>
        <w:rPr>
          <w:sz w:val="22"/>
          <w:szCs w:val="22"/>
        </w:rPr>
      </w:pPr>
    </w:p>
    <w:p w:rsidR="00413023" w:rsidRPr="00331BAE" w:rsidRDefault="00413023" w:rsidP="00413023">
      <w:pPr>
        <w:rPr>
          <w:sz w:val="22"/>
          <w:szCs w:val="22"/>
        </w:rPr>
      </w:pPr>
      <w:r w:rsidRPr="00331BAE">
        <w:rPr>
          <w:sz w:val="22"/>
          <w:szCs w:val="22"/>
        </w:rPr>
        <w:t>Benfogamma tinka vitamino B</w:t>
      </w:r>
      <w:r w:rsidRPr="00331BAE">
        <w:rPr>
          <w:sz w:val="22"/>
          <w:szCs w:val="22"/>
          <w:vertAlign w:val="subscript"/>
        </w:rPr>
        <w:t>1</w:t>
      </w:r>
      <w:r w:rsidRPr="00331BAE">
        <w:rPr>
          <w:sz w:val="22"/>
          <w:szCs w:val="22"/>
        </w:rPr>
        <w:t xml:space="preserve"> trūkumo sukeltų klinikinių pokyčių profilaktikai arba gydymui tokiu atveju, jeigu nepadeda speciali dieta. </w:t>
      </w:r>
    </w:p>
    <w:p w:rsidR="00413023" w:rsidRPr="00331BAE" w:rsidRDefault="00413023" w:rsidP="00413023">
      <w:pPr>
        <w:jc w:val="both"/>
        <w:rPr>
          <w:sz w:val="22"/>
          <w:szCs w:val="22"/>
        </w:rPr>
      </w:pPr>
    </w:p>
    <w:p w:rsidR="00413023" w:rsidRPr="00331BAE" w:rsidRDefault="00413023" w:rsidP="00413023">
      <w:pPr>
        <w:pStyle w:val="Sraopastraipa"/>
        <w:rPr>
          <w:sz w:val="22"/>
          <w:szCs w:val="22"/>
        </w:rPr>
      </w:pPr>
    </w:p>
    <w:p w:rsidR="00413023" w:rsidRPr="00331BAE" w:rsidRDefault="00413023" w:rsidP="00413023">
      <w:pPr>
        <w:pStyle w:val="PI-1EMEASMCA"/>
      </w:pPr>
      <w:bookmarkStart w:id="2" w:name="_Toc129243140"/>
      <w:bookmarkStart w:id="3" w:name="_Toc129243265"/>
      <w:r w:rsidRPr="00331BAE">
        <w:t>2.</w:t>
      </w:r>
      <w:r w:rsidRPr="00331BAE">
        <w:tab/>
        <w:t>Kas žinotina prieš vartojant Benfogamma</w:t>
      </w:r>
      <w:bookmarkEnd w:id="2"/>
      <w:bookmarkEnd w:id="3"/>
    </w:p>
    <w:p w:rsidR="00413023" w:rsidRPr="00331BAE" w:rsidRDefault="00413023" w:rsidP="00413023">
      <w:pPr>
        <w:pStyle w:val="Sraopastraipa"/>
        <w:rPr>
          <w:sz w:val="22"/>
          <w:szCs w:val="22"/>
        </w:rPr>
      </w:pPr>
    </w:p>
    <w:p w:rsidR="00413023" w:rsidRPr="00331BAE" w:rsidRDefault="00413023" w:rsidP="00413023">
      <w:pPr>
        <w:pStyle w:val="PI-3EMEASMCA"/>
      </w:pPr>
      <w:r w:rsidRPr="00331BAE">
        <w:t xml:space="preserve">Benfogamma vartoti </w:t>
      </w:r>
      <w:r>
        <w:t>draudžiama</w:t>
      </w:r>
      <w:r w:rsidRPr="00331BAE">
        <w:t>:</w:t>
      </w:r>
    </w:p>
    <w:p w:rsidR="00413023" w:rsidRPr="00331BAE" w:rsidRDefault="00413023" w:rsidP="00413023">
      <w:pPr>
        <w:pStyle w:val="Sraopastraipa"/>
        <w:numPr>
          <w:ilvl w:val="0"/>
          <w:numId w:val="1"/>
        </w:numPr>
        <w:ind w:left="567" w:hanging="567"/>
        <w:rPr>
          <w:sz w:val="22"/>
          <w:szCs w:val="22"/>
        </w:rPr>
      </w:pPr>
      <w:r w:rsidRPr="00331BAE">
        <w:rPr>
          <w:sz w:val="22"/>
          <w:szCs w:val="22"/>
        </w:rPr>
        <w:t>jeigu yra alergija benfotiaminui arba bet kuriai pagalbinei šio vaisto medžiagai (jos išvardytos 6 skyriuje);</w:t>
      </w:r>
    </w:p>
    <w:p w:rsidR="00413023" w:rsidRPr="00331BAE" w:rsidRDefault="00413023" w:rsidP="00413023">
      <w:pPr>
        <w:pStyle w:val="Sraopastraipa"/>
        <w:numPr>
          <w:ilvl w:val="0"/>
          <w:numId w:val="1"/>
        </w:numPr>
        <w:ind w:left="567" w:hanging="567"/>
        <w:rPr>
          <w:sz w:val="22"/>
          <w:szCs w:val="22"/>
        </w:rPr>
      </w:pPr>
      <w:r w:rsidRPr="00331BAE">
        <w:rPr>
          <w:sz w:val="22"/>
          <w:szCs w:val="22"/>
        </w:rPr>
        <w:t>jeigu yra alergija tiaminui.</w:t>
      </w:r>
    </w:p>
    <w:p w:rsidR="00413023" w:rsidRPr="00331BAE" w:rsidRDefault="00413023" w:rsidP="00413023">
      <w:pPr>
        <w:ind w:left="567" w:hanging="567"/>
        <w:rPr>
          <w:sz w:val="22"/>
          <w:szCs w:val="22"/>
        </w:rPr>
      </w:pPr>
    </w:p>
    <w:p w:rsidR="00413023" w:rsidRPr="00331BAE" w:rsidRDefault="00413023" w:rsidP="00413023">
      <w:pPr>
        <w:pStyle w:val="Antrat4"/>
        <w:rPr>
          <w:b/>
          <w:i w:val="0"/>
          <w:szCs w:val="22"/>
          <w:u w:val="none"/>
        </w:rPr>
      </w:pPr>
      <w:r w:rsidRPr="00331BAE">
        <w:rPr>
          <w:b/>
          <w:i w:val="0"/>
          <w:szCs w:val="22"/>
          <w:u w:val="none"/>
        </w:rPr>
        <w:t xml:space="preserve">Įspėjimai ir atsargumo priemonės </w:t>
      </w:r>
    </w:p>
    <w:p w:rsidR="00413023" w:rsidRPr="00331BAE" w:rsidRDefault="00413023" w:rsidP="00413023">
      <w:pPr>
        <w:rPr>
          <w:sz w:val="22"/>
          <w:szCs w:val="22"/>
        </w:rPr>
      </w:pPr>
      <w:r w:rsidRPr="00331BAE">
        <w:rPr>
          <w:sz w:val="22"/>
          <w:szCs w:val="22"/>
        </w:rPr>
        <w:t>Pasitarkite su gydytoju arba vaistininku, prieš pradėdami vartoti Benfogamma.</w:t>
      </w:r>
    </w:p>
    <w:p w:rsidR="00413023" w:rsidRPr="00331BAE" w:rsidRDefault="00413023" w:rsidP="00413023">
      <w:pPr>
        <w:rPr>
          <w:sz w:val="22"/>
          <w:szCs w:val="22"/>
        </w:rPr>
      </w:pPr>
    </w:p>
    <w:p w:rsidR="00413023" w:rsidRPr="00331BAE" w:rsidRDefault="00413023" w:rsidP="00413023">
      <w:pPr>
        <w:rPr>
          <w:b/>
          <w:bCs/>
          <w:sz w:val="22"/>
          <w:szCs w:val="22"/>
        </w:rPr>
      </w:pPr>
      <w:r w:rsidRPr="00331BAE">
        <w:rPr>
          <w:b/>
          <w:sz w:val="22"/>
          <w:szCs w:val="22"/>
        </w:rPr>
        <w:t>Kiti vaistai ir Benfogamma</w:t>
      </w:r>
    </w:p>
    <w:p w:rsidR="00413023" w:rsidRPr="00331BAE" w:rsidRDefault="00413023" w:rsidP="00413023">
      <w:pPr>
        <w:rPr>
          <w:sz w:val="22"/>
          <w:szCs w:val="22"/>
        </w:rPr>
      </w:pPr>
      <w:r w:rsidRPr="00331BAE">
        <w:rPr>
          <w:sz w:val="22"/>
          <w:szCs w:val="22"/>
        </w:rPr>
        <w:t>Jeigu vartojate ar neseniai vartojote kitų vaistų arba dėl to nesate tikri, apie tai pasakykite gydytojui arba vaistininkui.</w:t>
      </w:r>
    </w:p>
    <w:p w:rsidR="00413023" w:rsidRPr="00331BAE" w:rsidRDefault="00413023" w:rsidP="00413023">
      <w:pPr>
        <w:rPr>
          <w:sz w:val="22"/>
          <w:szCs w:val="22"/>
        </w:rPr>
      </w:pPr>
      <w:r w:rsidRPr="00331BAE">
        <w:rPr>
          <w:sz w:val="22"/>
          <w:szCs w:val="22"/>
        </w:rPr>
        <w:t>Labai svarbu pasakyti savo gydytojui, jeigu este gydomas 5-fluorouracilu (vaistu, vartojamu vėžiui gydyti).</w:t>
      </w:r>
    </w:p>
    <w:p w:rsidR="00413023" w:rsidRPr="00331BAE" w:rsidRDefault="00413023" w:rsidP="00413023">
      <w:pPr>
        <w:rPr>
          <w:sz w:val="22"/>
          <w:szCs w:val="22"/>
        </w:rPr>
      </w:pPr>
    </w:p>
    <w:p w:rsidR="00413023" w:rsidRPr="00331BAE" w:rsidRDefault="00413023" w:rsidP="00413023">
      <w:pPr>
        <w:pStyle w:val="PI-3EMEASMCA"/>
      </w:pPr>
      <w:r w:rsidRPr="00331BAE">
        <w:t>Nėštumas ir žindymo laikotarpis</w:t>
      </w:r>
    </w:p>
    <w:p w:rsidR="00413023" w:rsidRPr="006B0CF8" w:rsidRDefault="00413023" w:rsidP="00413023">
      <w:pPr>
        <w:rPr>
          <w:b/>
          <w:sz w:val="22"/>
          <w:szCs w:val="22"/>
          <w:lang w:val="lv-LV" w:eastAsia="lt-LT"/>
        </w:rPr>
      </w:pPr>
      <w:r w:rsidRPr="006B0CF8">
        <w:rPr>
          <w:sz w:val="22"/>
          <w:szCs w:val="22"/>
          <w:lang w:val="lv-LV" w:eastAsia="lt-LT"/>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rsidR="00413023" w:rsidRPr="00331BAE" w:rsidRDefault="00413023" w:rsidP="00413023">
      <w:pPr>
        <w:pStyle w:val="PI-3EMEASMCA"/>
        <w:rPr>
          <w:lang w:eastAsia="lt-LT"/>
        </w:rPr>
      </w:pPr>
    </w:p>
    <w:p w:rsidR="00413023" w:rsidRPr="00331BAE" w:rsidRDefault="00413023" w:rsidP="00413023">
      <w:pPr>
        <w:pStyle w:val="PI-3EMEASMCA"/>
        <w:rPr>
          <w:lang w:eastAsia="lt-LT"/>
        </w:rPr>
      </w:pPr>
      <w:r w:rsidRPr="00331BAE">
        <w:rPr>
          <w:lang w:eastAsia="lt-LT"/>
        </w:rPr>
        <w:t>Žindymo laikotarpis</w:t>
      </w:r>
    </w:p>
    <w:p w:rsidR="00413023" w:rsidRPr="006B0CF8" w:rsidRDefault="00413023" w:rsidP="00413023">
      <w:pPr>
        <w:pStyle w:val="PI-3EMEASMCA"/>
        <w:rPr>
          <w:b w:val="0"/>
          <w:bCs w:val="0"/>
          <w:vertAlign w:val="subscript"/>
          <w:lang w:eastAsia="lt-LT"/>
        </w:rPr>
      </w:pPr>
      <w:r w:rsidRPr="006B0CF8">
        <w:rPr>
          <w:b w:val="0"/>
          <w:bCs w:val="0"/>
          <w:lang w:eastAsia="lt-LT"/>
        </w:rPr>
        <w:t>Vitaminas B</w:t>
      </w:r>
      <w:r w:rsidRPr="006B0CF8">
        <w:rPr>
          <w:b w:val="0"/>
          <w:bCs w:val="0"/>
          <w:vertAlign w:val="subscript"/>
          <w:lang w:eastAsia="lt-LT"/>
        </w:rPr>
        <w:t>1</w:t>
      </w:r>
      <w:r w:rsidRPr="006B0CF8">
        <w:rPr>
          <w:b w:val="0"/>
          <w:bCs w:val="0"/>
          <w:lang w:eastAsia="lt-LT"/>
        </w:rPr>
        <w:t xml:space="preserve"> prasiskverbia į motinos pieną. Dėl atsargumo benfotiaminas neturėtų būti vartojamas žindymo laikotarpiu.</w:t>
      </w:r>
      <w:r w:rsidRPr="006B0CF8">
        <w:rPr>
          <w:b w:val="0"/>
          <w:bCs w:val="0"/>
          <w:vertAlign w:val="subscript"/>
          <w:lang w:eastAsia="lt-LT"/>
        </w:rPr>
        <w:t xml:space="preserve"> </w:t>
      </w:r>
    </w:p>
    <w:p w:rsidR="00413023" w:rsidRPr="00331BAE" w:rsidRDefault="00413023" w:rsidP="00413023">
      <w:pPr>
        <w:pStyle w:val="PI-3EMEASMCA"/>
      </w:pPr>
    </w:p>
    <w:p w:rsidR="00413023" w:rsidRPr="00331BAE" w:rsidRDefault="00413023" w:rsidP="00413023">
      <w:pPr>
        <w:rPr>
          <w:b/>
          <w:sz w:val="22"/>
          <w:szCs w:val="22"/>
        </w:rPr>
      </w:pPr>
      <w:r w:rsidRPr="00331BAE">
        <w:rPr>
          <w:b/>
          <w:sz w:val="22"/>
          <w:szCs w:val="22"/>
        </w:rPr>
        <w:t>Benfogamma sudėtyje yra sacharozės (cukraus) ir skystosios gliukozės</w:t>
      </w:r>
    </w:p>
    <w:p w:rsidR="00413023" w:rsidRPr="00331BAE" w:rsidRDefault="00413023" w:rsidP="00413023">
      <w:pPr>
        <w:rPr>
          <w:sz w:val="22"/>
          <w:szCs w:val="22"/>
        </w:rPr>
      </w:pPr>
      <w:r w:rsidRPr="00331BAE">
        <w:rPr>
          <w:sz w:val="22"/>
          <w:szCs w:val="22"/>
        </w:rPr>
        <w:lastRenderedPageBreak/>
        <w:t>Jeigu gydytojas Jums yra sakęs, kad netoleruojate kokių nors angliavandenių, kreipkitės į jį  prieš pradėdami vartoti šį vaistą.</w:t>
      </w:r>
    </w:p>
    <w:p w:rsidR="00413023" w:rsidRPr="00331BAE" w:rsidRDefault="00413023" w:rsidP="00413023">
      <w:pPr>
        <w:rPr>
          <w:sz w:val="22"/>
          <w:szCs w:val="22"/>
        </w:rPr>
      </w:pPr>
    </w:p>
    <w:p w:rsidR="00413023" w:rsidRPr="00331BAE" w:rsidRDefault="00413023" w:rsidP="00413023">
      <w:pPr>
        <w:rPr>
          <w:b/>
          <w:sz w:val="22"/>
          <w:szCs w:val="22"/>
        </w:rPr>
      </w:pPr>
      <w:r w:rsidRPr="00331BAE">
        <w:rPr>
          <w:b/>
          <w:sz w:val="22"/>
          <w:szCs w:val="22"/>
        </w:rPr>
        <w:t>Benfogamma sudėtyje yra makrogolglicerolio hidroksistearato ir natrio</w:t>
      </w:r>
    </w:p>
    <w:p w:rsidR="00413023" w:rsidRPr="00331BAE" w:rsidRDefault="00413023" w:rsidP="00413023">
      <w:pPr>
        <w:rPr>
          <w:sz w:val="22"/>
          <w:szCs w:val="22"/>
        </w:rPr>
      </w:pPr>
      <w:r w:rsidRPr="00331BAE">
        <w:rPr>
          <w:sz w:val="22"/>
          <w:szCs w:val="22"/>
        </w:rPr>
        <w:t>Makrogolglicerolio hidroksistearatas gali sukelti skrandžio sutrikimų ir viduriavimą.</w:t>
      </w:r>
    </w:p>
    <w:p w:rsidR="00413023" w:rsidRPr="00331BAE" w:rsidRDefault="00413023" w:rsidP="00413023">
      <w:pPr>
        <w:pStyle w:val="Default"/>
        <w:rPr>
          <w:rFonts w:ascii="Times New Roman" w:hAnsi="Times New Roman" w:cs="Times New Roman"/>
          <w:sz w:val="22"/>
          <w:szCs w:val="22"/>
          <w:lang w:val="lt-LT"/>
        </w:rPr>
      </w:pPr>
      <w:r w:rsidRPr="00331BAE">
        <w:rPr>
          <w:rFonts w:ascii="Times New Roman" w:hAnsi="Times New Roman" w:cs="Times New Roman"/>
          <w:sz w:val="22"/>
          <w:szCs w:val="22"/>
          <w:lang w:val="lt-LT"/>
        </w:rPr>
        <w:t>Šio vaisto dengtoje tabletėje yra mažiau kaip 1 mmol (23 mg) natrio, t.y. jis beveik neturi reikšmės.</w:t>
      </w:r>
    </w:p>
    <w:p w:rsidR="00413023" w:rsidRPr="00331BAE" w:rsidRDefault="00413023" w:rsidP="00413023">
      <w:pPr>
        <w:rPr>
          <w:sz w:val="22"/>
          <w:szCs w:val="22"/>
        </w:rPr>
      </w:pPr>
    </w:p>
    <w:p w:rsidR="00413023" w:rsidRPr="00331BAE" w:rsidRDefault="00413023" w:rsidP="00413023">
      <w:pPr>
        <w:pStyle w:val="Sraopastraipa"/>
        <w:rPr>
          <w:sz w:val="22"/>
          <w:szCs w:val="22"/>
        </w:rPr>
      </w:pPr>
    </w:p>
    <w:p w:rsidR="00413023" w:rsidRPr="00331BAE" w:rsidRDefault="00413023" w:rsidP="00413023">
      <w:pPr>
        <w:pStyle w:val="PI-1EMEASMCA"/>
      </w:pPr>
      <w:bookmarkStart w:id="4" w:name="_Toc129243141"/>
      <w:bookmarkStart w:id="5" w:name="_Toc129243266"/>
      <w:r w:rsidRPr="00331BAE">
        <w:t>3.</w:t>
      </w:r>
      <w:r w:rsidRPr="00331BAE">
        <w:tab/>
        <w:t xml:space="preserve">Kaip vartoti Benfogamma </w:t>
      </w:r>
      <w:bookmarkEnd w:id="4"/>
      <w:bookmarkEnd w:id="5"/>
    </w:p>
    <w:p w:rsidR="00413023" w:rsidRPr="00331BAE" w:rsidRDefault="00413023" w:rsidP="00413023">
      <w:pPr>
        <w:pStyle w:val="Sraopastraipa"/>
        <w:rPr>
          <w:sz w:val="22"/>
          <w:szCs w:val="22"/>
        </w:rPr>
      </w:pPr>
    </w:p>
    <w:p w:rsidR="00413023" w:rsidRPr="00331BAE" w:rsidRDefault="00413023" w:rsidP="00413023">
      <w:pPr>
        <w:numPr>
          <w:ilvl w:val="12"/>
          <w:numId w:val="0"/>
        </w:numPr>
        <w:ind w:right="-2"/>
        <w:rPr>
          <w:sz w:val="22"/>
          <w:szCs w:val="22"/>
        </w:rPr>
      </w:pPr>
      <w:r w:rsidRPr="00331BAE">
        <w:rPr>
          <w:sz w:val="22"/>
          <w:szCs w:val="22"/>
        </w:rPr>
        <w:t xml:space="preserve">Visada vartokite šį vaistą tiksliai kaip aprašyta šiame lapelyje arba kaip nurodė gydytojas arba vaistininkas. Jeigu abejojate, kreipkitės į gydytoją arba vaistininką. </w:t>
      </w:r>
    </w:p>
    <w:p w:rsidR="00413023" w:rsidRPr="00331BAE" w:rsidRDefault="00413023" w:rsidP="00413023">
      <w:pPr>
        <w:numPr>
          <w:ilvl w:val="12"/>
          <w:numId w:val="0"/>
        </w:numPr>
        <w:ind w:right="-2"/>
        <w:rPr>
          <w:sz w:val="22"/>
          <w:szCs w:val="22"/>
        </w:rPr>
      </w:pPr>
    </w:p>
    <w:p w:rsidR="00413023" w:rsidRPr="00331BAE" w:rsidRDefault="00413023" w:rsidP="00413023">
      <w:pPr>
        <w:rPr>
          <w:sz w:val="22"/>
          <w:szCs w:val="22"/>
        </w:rPr>
      </w:pPr>
      <w:r w:rsidRPr="00331BAE">
        <w:rPr>
          <w:sz w:val="22"/>
          <w:szCs w:val="22"/>
        </w:rPr>
        <w:t>Vitamino B</w:t>
      </w:r>
      <w:r w:rsidRPr="00331BAE">
        <w:rPr>
          <w:sz w:val="22"/>
          <w:szCs w:val="22"/>
          <w:vertAlign w:val="subscript"/>
        </w:rPr>
        <w:t xml:space="preserve">1 </w:t>
      </w:r>
      <w:r w:rsidRPr="00331BAE">
        <w:rPr>
          <w:sz w:val="22"/>
          <w:szCs w:val="22"/>
        </w:rPr>
        <w:t>trūkumo profilaktikai pakanka 2 kartus per savaitę gerti po vieną dengtą tabletę, trūkumui šalinti reikia gerti 3 kartus per parą po vieną dengtą tabletę.</w:t>
      </w:r>
    </w:p>
    <w:p w:rsidR="00413023" w:rsidRPr="00331BAE" w:rsidRDefault="00413023" w:rsidP="00413023">
      <w:pPr>
        <w:rPr>
          <w:caps/>
          <w:sz w:val="22"/>
          <w:szCs w:val="22"/>
        </w:rPr>
      </w:pPr>
    </w:p>
    <w:p w:rsidR="00413023" w:rsidRPr="00331BAE" w:rsidRDefault="00413023" w:rsidP="00413023">
      <w:pPr>
        <w:rPr>
          <w:i/>
          <w:sz w:val="22"/>
          <w:szCs w:val="22"/>
        </w:rPr>
      </w:pPr>
      <w:r w:rsidRPr="00331BAE">
        <w:rPr>
          <w:b/>
          <w:sz w:val="22"/>
          <w:szCs w:val="22"/>
        </w:rPr>
        <w:t>Vartojimas vaikams ir paaugliams</w:t>
      </w:r>
    </w:p>
    <w:p w:rsidR="00413023" w:rsidRPr="00331BAE" w:rsidRDefault="00413023" w:rsidP="00413023">
      <w:pPr>
        <w:rPr>
          <w:caps/>
          <w:sz w:val="22"/>
          <w:szCs w:val="22"/>
        </w:rPr>
      </w:pPr>
      <w:r w:rsidRPr="00331BAE">
        <w:rPr>
          <w:sz w:val="22"/>
          <w:szCs w:val="22"/>
        </w:rPr>
        <w:t xml:space="preserve">Benfogamma nerekomenduojama vartoti vaikams ir paaugliams iki 18 metų, kadangi duomenų apie saugumą ir veiksmingumą nepakanka. </w:t>
      </w:r>
    </w:p>
    <w:p w:rsidR="00413023" w:rsidRPr="00331BAE" w:rsidRDefault="00413023" w:rsidP="00413023">
      <w:pPr>
        <w:rPr>
          <w:caps/>
          <w:sz w:val="22"/>
          <w:szCs w:val="22"/>
        </w:rPr>
      </w:pPr>
    </w:p>
    <w:p w:rsidR="00413023" w:rsidRPr="00331BAE" w:rsidRDefault="00413023" w:rsidP="00413023">
      <w:pPr>
        <w:rPr>
          <w:i/>
          <w:sz w:val="22"/>
          <w:szCs w:val="22"/>
        </w:rPr>
      </w:pPr>
      <w:r w:rsidRPr="00331BAE">
        <w:rPr>
          <w:i/>
          <w:sz w:val="22"/>
          <w:szCs w:val="22"/>
        </w:rPr>
        <w:t>Senyviems pacientams</w:t>
      </w:r>
    </w:p>
    <w:p w:rsidR="00413023" w:rsidRPr="00331BAE" w:rsidRDefault="00413023" w:rsidP="00413023">
      <w:pPr>
        <w:pStyle w:val="Pagrindinistekstas"/>
        <w:spacing w:after="0"/>
        <w:rPr>
          <w:position w:val="6"/>
          <w:sz w:val="22"/>
          <w:szCs w:val="22"/>
        </w:rPr>
      </w:pPr>
      <w:r w:rsidRPr="00331BAE">
        <w:rPr>
          <w:position w:val="6"/>
          <w:sz w:val="22"/>
          <w:szCs w:val="22"/>
        </w:rPr>
        <w:t>Senyviems pacientams dozės koreguoti nereikia.</w:t>
      </w:r>
    </w:p>
    <w:p w:rsidR="00413023" w:rsidRPr="00331BAE" w:rsidRDefault="00413023" w:rsidP="00413023">
      <w:pPr>
        <w:rPr>
          <w:sz w:val="22"/>
          <w:szCs w:val="22"/>
        </w:rPr>
      </w:pPr>
    </w:p>
    <w:p w:rsidR="00413023" w:rsidRPr="00331BAE" w:rsidRDefault="00413023" w:rsidP="00413023">
      <w:pPr>
        <w:pStyle w:val="Pagrindinistekstas"/>
        <w:spacing w:after="0"/>
        <w:rPr>
          <w:i/>
          <w:position w:val="6"/>
          <w:sz w:val="22"/>
          <w:szCs w:val="22"/>
        </w:rPr>
      </w:pPr>
      <w:r w:rsidRPr="00331BAE">
        <w:rPr>
          <w:i/>
          <w:position w:val="6"/>
          <w:sz w:val="22"/>
          <w:szCs w:val="22"/>
        </w:rPr>
        <w:t>Pacientams, kurių inkstų funkcija sutrikusi</w:t>
      </w:r>
    </w:p>
    <w:p w:rsidR="00413023" w:rsidRPr="00331BAE" w:rsidRDefault="00413023" w:rsidP="00413023">
      <w:pPr>
        <w:rPr>
          <w:i/>
          <w:sz w:val="22"/>
          <w:szCs w:val="22"/>
        </w:rPr>
      </w:pPr>
      <w:r w:rsidRPr="00331BAE">
        <w:rPr>
          <w:position w:val="6"/>
          <w:sz w:val="22"/>
          <w:szCs w:val="22"/>
        </w:rPr>
        <w:t>Šiems pacientams benfotiamino dozės koreguoti nereikia.</w:t>
      </w:r>
    </w:p>
    <w:p w:rsidR="00413023" w:rsidRPr="00331BAE" w:rsidRDefault="00413023" w:rsidP="00413023">
      <w:pPr>
        <w:rPr>
          <w:i/>
          <w:caps/>
          <w:sz w:val="22"/>
          <w:szCs w:val="22"/>
        </w:rPr>
      </w:pPr>
    </w:p>
    <w:p w:rsidR="00413023" w:rsidRPr="00331BAE" w:rsidRDefault="00413023" w:rsidP="00413023">
      <w:pPr>
        <w:pStyle w:val="Pagrindinistekstas"/>
        <w:spacing w:after="0"/>
        <w:rPr>
          <w:i/>
          <w:position w:val="6"/>
          <w:sz w:val="22"/>
          <w:szCs w:val="22"/>
        </w:rPr>
      </w:pPr>
      <w:r w:rsidRPr="00331BAE">
        <w:rPr>
          <w:i/>
          <w:position w:val="6"/>
          <w:sz w:val="22"/>
          <w:szCs w:val="22"/>
        </w:rPr>
        <w:t>Pacientams, kurių kepenų funkcija sutrikusi</w:t>
      </w:r>
    </w:p>
    <w:p w:rsidR="00413023" w:rsidRPr="00331BAE" w:rsidRDefault="00413023" w:rsidP="00413023">
      <w:pPr>
        <w:rPr>
          <w:i/>
          <w:sz w:val="22"/>
          <w:szCs w:val="22"/>
        </w:rPr>
      </w:pPr>
      <w:r w:rsidRPr="00331BAE">
        <w:rPr>
          <w:position w:val="6"/>
          <w:sz w:val="22"/>
          <w:szCs w:val="22"/>
        </w:rPr>
        <w:t>Šiems pacientams benfotiamino dozės koreguoti nereikia.</w:t>
      </w:r>
    </w:p>
    <w:p w:rsidR="00413023" w:rsidRPr="00331BAE" w:rsidRDefault="00413023" w:rsidP="00413023">
      <w:pPr>
        <w:pStyle w:val="Sraopastraipa"/>
        <w:rPr>
          <w:sz w:val="22"/>
          <w:szCs w:val="22"/>
        </w:rPr>
      </w:pPr>
    </w:p>
    <w:p w:rsidR="00413023" w:rsidRPr="00331BAE" w:rsidRDefault="00413023" w:rsidP="00413023">
      <w:pPr>
        <w:pStyle w:val="Pagrindinistekstas"/>
        <w:spacing w:after="0"/>
        <w:rPr>
          <w:sz w:val="22"/>
          <w:szCs w:val="22"/>
        </w:rPr>
      </w:pPr>
      <w:r w:rsidRPr="00331BAE">
        <w:rPr>
          <w:sz w:val="22"/>
          <w:szCs w:val="22"/>
        </w:rPr>
        <w:t>Dengtą tabletę reikia praryti nesukramtytą, užsigerti trupučiu skysčio.</w:t>
      </w:r>
    </w:p>
    <w:p w:rsidR="00413023" w:rsidRPr="00331BAE" w:rsidRDefault="00413023" w:rsidP="00413023">
      <w:pPr>
        <w:rPr>
          <w:sz w:val="22"/>
          <w:szCs w:val="22"/>
        </w:rPr>
      </w:pPr>
      <w:r w:rsidRPr="00331BAE">
        <w:rPr>
          <w:sz w:val="22"/>
          <w:szCs w:val="22"/>
        </w:rPr>
        <w:t xml:space="preserve">Vaisto vartojimo trukmė priklauso nuo gydymo efektyvumo. </w:t>
      </w:r>
    </w:p>
    <w:p w:rsidR="00413023" w:rsidRPr="00331BAE" w:rsidRDefault="00413023" w:rsidP="00413023">
      <w:pPr>
        <w:rPr>
          <w:sz w:val="22"/>
          <w:szCs w:val="22"/>
        </w:rPr>
      </w:pPr>
      <w:r w:rsidRPr="00331BAE">
        <w:rPr>
          <w:sz w:val="22"/>
          <w:szCs w:val="22"/>
        </w:rPr>
        <w:t>Jeigu gydytojo nenurodyta kitaip, vitamino B</w:t>
      </w:r>
      <w:r w:rsidRPr="00331BAE">
        <w:rPr>
          <w:sz w:val="22"/>
          <w:szCs w:val="22"/>
          <w:vertAlign w:val="subscript"/>
        </w:rPr>
        <w:t xml:space="preserve">1 </w:t>
      </w:r>
      <w:r w:rsidRPr="00331BAE">
        <w:rPr>
          <w:sz w:val="22"/>
          <w:szCs w:val="22"/>
        </w:rPr>
        <w:t>trūkumo šalinimui vaisto reikia vartoti ne trumpiau kaip 3 savaites. Vėliau vartojamos profilaktinės dozės.</w:t>
      </w:r>
    </w:p>
    <w:p w:rsidR="00413023" w:rsidRPr="00331BAE" w:rsidRDefault="00413023" w:rsidP="00413023">
      <w:pPr>
        <w:pStyle w:val="Sraopastraipa"/>
        <w:rPr>
          <w:sz w:val="22"/>
          <w:szCs w:val="22"/>
        </w:rPr>
      </w:pPr>
    </w:p>
    <w:p w:rsidR="00413023" w:rsidRPr="00331BAE" w:rsidRDefault="00413023" w:rsidP="00413023">
      <w:pPr>
        <w:pStyle w:val="PI-3EMEASMCA"/>
      </w:pPr>
      <w:r w:rsidRPr="00331BAE">
        <w:t>Ką daryti pavartojus per didelę Benfogamma dozę</w:t>
      </w:r>
    </w:p>
    <w:p w:rsidR="00413023" w:rsidRPr="006B0CF8" w:rsidRDefault="00413023" w:rsidP="00413023">
      <w:pPr>
        <w:rPr>
          <w:sz w:val="22"/>
          <w:szCs w:val="22"/>
        </w:rPr>
      </w:pPr>
      <w:r w:rsidRPr="006B0CF8">
        <w:rPr>
          <w:sz w:val="22"/>
          <w:szCs w:val="22"/>
        </w:rPr>
        <w:t>Jeigu pavartojate per didelę Benfogamma dozę, įprastai nereikia jokio medikų įsikišimo. Vis dėlto nedelsiant susisiekite su gydytoju.</w:t>
      </w:r>
    </w:p>
    <w:p w:rsidR="00413023" w:rsidRPr="006B0CF8" w:rsidRDefault="00413023" w:rsidP="00413023">
      <w:pPr>
        <w:rPr>
          <w:sz w:val="22"/>
          <w:szCs w:val="22"/>
        </w:rPr>
      </w:pPr>
    </w:p>
    <w:p w:rsidR="00413023" w:rsidRPr="00331BAE" w:rsidRDefault="00413023" w:rsidP="00413023">
      <w:pPr>
        <w:pStyle w:val="PI-3EMEASMCA"/>
      </w:pPr>
      <w:r w:rsidRPr="00331BAE">
        <w:t>Pamiršus pavartoti Benfogamma</w:t>
      </w:r>
    </w:p>
    <w:p w:rsidR="00413023" w:rsidRPr="006B0CF8" w:rsidRDefault="00413023" w:rsidP="00413023">
      <w:pPr>
        <w:pStyle w:val="PI-3EMEASMCA"/>
        <w:rPr>
          <w:b w:val="0"/>
          <w:bCs w:val="0"/>
        </w:rPr>
      </w:pPr>
      <w:r w:rsidRPr="006B0CF8">
        <w:rPr>
          <w:b w:val="0"/>
          <w:bCs w:val="0"/>
        </w:rPr>
        <w:t>Negalima vartoti dvigubos dozės norint kompensuoti praleistą dozę. Toliau tęskite įprastą Benfogamma vartojimą ir pasistenkite vartoti vaistą reguliariai ateityje.</w:t>
      </w:r>
    </w:p>
    <w:p w:rsidR="00413023" w:rsidRPr="00331BAE" w:rsidRDefault="00413023" w:rsidP="00413023">
      <w:pPr>
        <w:pStyle w:val="PI-3EMEASMCA"/>
      </w:pPr>
    </w:p>
    <w:p w:rsidR="00413023" w:rsidRPr="00331BAE" w:rsidRDefault="00413023" w:rsidP="00413023">
      <w:pPr>
        <w:pStyle w:val="PI-3EMEASMCA"/>
      </w:pPr>
      <w:r w:rsidRPr="00331BAE">
        <w:t>Nustojus vartoti Benfogamma</w:t>
      </w:r>
    </w:p>
    <w:p w:rsidR="00413023" w:rsidRPr="006B0CF8" w:rsidRDefault="00413023" w:rsidP="00413023">
      <w:pPr>
        <w:pStyle w:val="PI-3EMEASMCA"/>
        <w:rPr>
          <w:b w:val="0"/>
          <w:bCs w:val="0"/>
        </w:rPr>
      </w:pPr>
      <w:r w:rsidRPr="006B0CF8">
        <w:rPr>
          <w:b w:val="0"/>
          <w:bCs w:val="0"/>
        </w:rPr>
        <w:t>Nutraukus vaisto vartojimą per anksti, gali nukentėti gydymo efektyvumas. Jeigu Jums pasireiškė nemalonus šalutinis poveikis, tolesnį gydymą aptarkite su gydytoju arba vaistininku.</w:t>
      </w:r>
    </w:p>
    <w:p w:rsidR="00413023" w:rsidRPr="00331BAE" w:rsidRDefault="00413023" w:rsidP="00413023">
      <w:pPr>
        <w:pStyle w:val="Sraopastraipa"/>
        <w:rPr>
          <w:sz w:val="22"/>
          <w:szCs w:val="22"/>
        </w:rPr>
      </w:pPr>
    </w:p>
    <w:p w:rsidR="00413023" w:rsidRPr="00331BAE" w:rsidRDefault="00413023" w:rsidP="00413023">
      <w:pPr>
        <w:numPr>
          <w:ilvl w:val="12"/>
          <w:numId w:val="0"/>
        </w:numPr>
        <w:ind w:right="-29"/>
        <w:rPr>
          <w:sz w:val="22"/>
          <w:szCs w:val="22"/>
        </w:rPr>
      </w:pPr>
      <w:r w:rsidRPr="00331BAE">
        <w:rPr>
          <w:sz w:val="22"/>
          <w:szCs w:val="22"/>
        </w:rPr>
        <w:t>Jeigu kiltų daugiau klausimų dėl šio vaisto vartojimo, kreipkitės į gydytoją arba vaistininką.</w:t>
      </w:r>
    </w:p>
    <w:p w:rsidR="00413023" w:rsidRPr="00331BAE" w:rsidRDefault="00413023" w:rsidP="00413023">
      <w:pPr>
        <w:pStyle w:val="Sraopastraipa"/>
        <w:rPr>
          <w:sz w:val="22"/>
          <w:szCs w:val="22"/>
        </w:rPr>
      </w:pPr>
    </w:p>
    <w:p w:rsidR="00413023" w:rsidRPr="00331BAE" w:rsidRDefault="00413023" w:rsidP="00413023">
      <w:pPr>
        <w:pStyle w:val="Sraopastraipa"/>
        <w:rPr>
          <w:sz w:val="22"/>
          <w:szCs w:val="22"/>
        </w:rPr>
      </w:pPr>
    </w:p>
    <w:p w:rsidR="00413023" w:rsidRPr="00331BAE" w:rsidRDefault="00413023" w:rsidP="00413023">
      <w:pPr>
        <w:pStyle w:val="PI-1EMEASMCA"/>
      </w:pPr>
      <w:bookmarkStart w:id="6" w:name="_Toc129243142"/>
      <w:bookmarkStart w:id="7" w:name="_Toc129243267"/>
      <w:r w:rsidRPr="00331BAE">
        <w:t>4.</w:t>
      </w:r>
      <w:r w:rsidRPr="00331BAE">
        <w:tab/>
        <w:t>Galimas šalutinis poveikis</w:t>
      </w:r>
      <w:bookmarkEnd w:id="6"/>
      <w:bookmarkEnd w:id="7"/>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Šis vaistas, kaip ir visi kiti, gali sukelti šalutinį poveikį, nors jis pasireiškia ne visiems žmonėms.</w:t>
      </w:r>
    </w:p>
    <w:p w:rsidR="00413023" w:rsidRPr="00331BAE" w:rsidRDefault="00413023" w:rsidP="00413023">
      <w:pPr>
        <w:rPr>
          <w:sz w:val="22"/>
          <w:szCs w:val="22"/>
        </w:rPr>
      </w:pPr>
    </w:p>
    <w:p w:rsidR="00413023" w:rsidRDefault="00413023" w:rsidP="00413023">
      <w:pPr>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Pr="00331BAE">
        <w:rPr>
          <w:sz w:val="22"/>
          <w:szCs w:val="22"/>
        </w:rPr>
        <w:t xml:space="preserve"> </w:t>
      </w:r>
    </w:p>
    <w:p w:rsidR="00413023" w:rsidRPr="00331BAE" w:rsidRDefault="00413023" w:rsidP="00413023">
      <w:pPr>
        <w:rPr>
          <w:sz w:val="22"/>
          <w:szCs w:val="22"/>
        </w:rPr>
      </w:pPr>
      <w:r>
        <w:rPr>
          <w:sz w:val="22"/>
          <w:szCs w:val="22"/>
        </w:rPr>
        <w:t>P</w:t>
      </w:r>
      <w:r w:rsidRPr="00331BAE">
        <w:rPr>
          <w:sz w:val="22"/>
          <w:szCs w:val="22"/>
        </w:rPr>
        <w:t>adidėjusio jautrumo (alerginės) reakcijos, tokios kaip odos išbėrimas, dilgėlinė.</w:t>
      </w:r>
    </w:p>
    <w:p w:rsidR="00413023" w:rsidRPr="00331BAE" w:rsidRDefault="00413023" w:rsidP="00413023">
      <w:pPr>
        <w:rPr>
          <w:sz w:val="22"/>
          <w:szCs w:val="22"/>
        </w:rPr>
      </w:pPr>
      <w:r w:rsidRPr="00331BAE">
        <w:rPr>
          <w:sz w:val="22"/>
          <w:szCs w:val="22"/>
        </w:rPr>
        <w:t xml:space="preserve">Klinikinių tyrimų su benfotiaminu metu dokumentuoti pavieniai virškinimo trakto sutrikimų atvejai, tokie kaip pykinimas. </w:t>
      </w: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Jeigu pasireiškė šalutinis poveikis, įskaitant šiame lapelyje nenurodytą, pasakykite gydytojui arba vaistininkui.</w:t>
      </w:r>
    </w:p>
    <w:p w:rsidR="00413023" w:rsidRPr="00331BAE" w:rsidRDefault="00413023" w:rsidP="00413023">
      <w:pPr>
        <w:rPr>
          <w:sz w:val="22"/>
          <w:szCs w:val="22"/>
        </w:rPr>
      </w:pPr>
    </w:p>
    <w:p w:rsidR="00413023" w:rsidRPr="00331BAE" w:rsidRDefault="00413023" w:rsidP="00413023">
      <w:pPr>
        <w:rPr>
          <w:b/>
          <w:sz w:val="22"/>
          <w:szCs w:val="22"/>
        </w:rPr>
      </w:pPr>
      <w:r w:rsidRPr="00331BAE">
        <w:rPr>
          <w:b/>
          <w:noProof/>
          <w:sz w:val="22"/>
          <w:szCs w:val="22"/>
        </w:rPr>
        <w:t>Pranešimas apie šalutinį poveikį</w:t>
      </w:r>
    </w:p>
    <w:p w:rsidR="00413023" w:rsidRPr="005D554B" w:rsidRDefault="00413023" w:rsidP="00413023">
      <w:pPr>
        <w:tabs>
          <w:tab w:val="left" w:pos="567"/>
        </w:tabs>
        <w:spacing w:line="260" w:lineRule="exact"/>
        <w:ind w:right="-1"/>
        <w:rPr>
          <w:snapToGrid w:val="0"/>
          <w:sz w:val="22"/>
        </w:rPr>
      </w:pPr>
      <w:r w:rsidRPr="00331BAE">
        <w:rPr>
          <w:snapToGrid w:val="0"/>
          <w:sz w:val="22"/>
          <w:szCs w:val="22"/>
        </w:rPr>
        <w:t xml:space="preserve">Jeigu pasireiškė šalutinis poveikis, įskaitant šiame lapelyje nenurodytą, pasakykite gydytoju arba vaistininkui. </w:t>
      </w:r>
      <w:r w:rsidRPr="008626B1">
        <w:rPr>
          <w:snapToGrid w:val="0"/>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413023" w:rsidRPr="00331BAE" w:rsidRDefault="00413023" w:rsidP="00413023">
      <w:pPr>
        <w:rPr>
          <w:sz w:val="22"/>
          <w:szCs w:val="22"/>
        </w:rPr>
      </w:pPr>
    </w:p>
    <w:p w:rsidR="00413023" w:rsidRPr="00331BAE" w:rsidRDefault="00413023" w:rsidP="00413023">
      <w:pPr>
        <w:rPr>
          <w:sz w:val="22"/>
          <w:szCs w:val="22"/>
        </w:rPr>
      </w:pPr>
    </w:p>
    <w:p w:rsidR="00413023" w:rsidRPr="00331BAE" w:rsidRDefault="00413023" w:rsidP="00413023">
      <w:pPr>
        <w:pStyle w:val="PI-1EMEASMCA"/>
      </w:pPr>
      <w:bookmarkStart w:id="8" w:name="_Toc129243143"/>
      <w:bookmarkStart w:id="9" w:name="_Toc129243268"/>
      <w:r w:rsidRPr="00331BAE">
        <w:t>5.</w:t>
      </w:r>
      <w:r w:rsidRPr="00331BAE">
        <w:tab/>
        <w:t xml:space="preserve">Kaip laikyti Benfogamma </w:t>
      </w:r>
    </w:p>
    <w:bookmarkEnd w:id="8"/>
    <w:bookmarkEnd w:id="9"/>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Šį vaistą laikykite vaikams nepastebimoje ir nepasiekiamoje vietoje.</w:t>
      </w:r>
    </w:p>
    <w:p w:rsidR="00413023" w:rsidRPr="00331BAE" w:rsidRDefault="00413023" w:rsidP="00413023">
      <w:pPr>
        <w:rPr>
          <w:sz w:val="22"/>
          <w:szCs w:val="22"/>
        </w:rPr>
      </w:pPr>
    </w:p>
    <w:p w:rsidR="00413023" w:rsidRPr="00331BAE" w:rsidRDefault="00413023" w:rsidP="00413023">
      <w:pPr>
        <w:pStyle w:val="Sraopastraipa"/>
        <w:ind w:left="0"/>
        <w:rPr>
          <w:snapToGrid w:val="0"/>
          <w:sz w:val="22"/>
          <w:szCs w:val="22"/>
        </w:rPr>
      </w:pPr>
      <w:r w:rsidRPr="00331BAE">
        <w:rPr>
          <w:snapToGrid w:val="0"/>
          <w:sz w:val="22"/>
          <w:szCs w:val="22"/>
        </w:rPr>
        <w:t xml:space="preserve">Laikyti ne aukštesnėje kaip 30 </w:t>
      </w:r>
      <w:r w:rsidRPr="00331BAE">
        <w:rPr>
          <w:snapToGrid w:val="0"/>
          <w:sz w:val="22"/>
          <w:szCs w:val="22"/>
        </w:rPr>
        <w:sym w:font="Symbol" w:char="F0B0"/>
      </w:r>
      <w:r w:rsidRPr="00331BAE">
        <w:rPr>
          <w:snapToGrid w:val="0"/>
          <w:sz w:val="22"/>
          <w:szCs w:val="22"/>
        </w:rPr>
        <w:t>C temperatūroje.</w:t>
      </w: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Ant kartono dėžutės ir lizdinės plokštelės po „Tinka iki“ nurodytam tinkamumo laikui pasibaigus, šio vaisto vartoti negalima. Vaistas tinkamas vartoti iki paskutinės nurodyto mėnesio dienos.</w:t>
      </w: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Vaistų negalima išmesti į kanalizaciją arba su buitinėmis atliekomis. Kaip išmesti nereikalingus vaistus, klauskite vaistininko. Šios priemonės padės apsaugoti aplinką.</w:t>
      </w:r>
    </w:p>
    <w:p w:rsidR="00413023" w:rsidRPr="00331BAE" w:rsidRDefault="00413023" w:rsidP="00413023">
      <w:pPr>
        <w:rPr>
          <w:sz w:val="22"/>
          <w:szCs w:val="22"/>
        </w:rPr>
      </w:pPr>
    </w:p>
    <w:p w:rsidR="00413023" w:rsidRPr="00331BAE" w:rsidRDefault="00413023" w:rsidP="00413023">
      <w:pPr>
        <w:rPr>
          <w:sz w:val="22"/>
          <w:szCs w:val="22"/>
        </w:rPr>
      </w:pPr>
    </w:p>
    <w:p w:rsidR="00413023" w:rsidRPr="00331BAE" w:rsidRDefault="00413023" w:rsidP="00413023">
      <w:pPr>
        <w:pStyle w:val="PI-1EMEASMCA"/>
      </w:pPr>
      <w:bookmarkStart w:id="10" w:name="_Toc129243144"/>
      <w:bookmarkStart w:id="11" w:name="_Toc129243269"/>
      <w:r w:rsidRPr="00331BAE">
        <w:t>6.</w:t>
      </w:r>
      <w:r w:rsidRPr="00331BAE">
        <w:tab/>
        <w:t>Pakuotės turinys ir kita informacija</w:t>
      </w:r>
      <w:bookmarkEnd w:id="10"/>
      <w:bookmarkEnd w:id="11"/>
    </w:p>
    <w:p w:rsidR="00413023" w:rsidRPr="00331BAE" w:rsidRDefault="00413023" w:rsidP="00413023">
      <w:pPr>
        <w:pStyle w:val="Sraopastraipa"/>
        <w:rPr>
          <w:sz w:val="22"/>
          <w:szCs w:val="22"/>
        </w:rPr>
      </w:pPr>
    </w:p>
    <w:p w:rsidR="00413023" w:rsidRPr="00331BAE" w:rsidRDefault="00413023" w:rsidP="00413023">
      <w:pPr>
        <w:pStyle w:val="PI-3EMEASMCA"/>
      </w:pPr>
      <w:r w:rsidRPr="00331BAE">
        <w:t>Benfogamma sudėtis</w:t>
      </w:r>
    </w:p>
    <w:p w:rsidR="00413023" w:rsidRPr="00331BAE" w:rsidRDefault="00413023" w:rsidP="00413023">
      <w:pPr>
        <w:rPr>
          <w:sz w:val="22"/>
          <w:szCs w:val="22"/>
        </w:rPr>
      </w:pPr>
      <w:r w:rsidRPr="00331BAE">
        <w:rPr>
          <w:sz w:val="22"/>
          <w:szCs w:val="22"/>
        </w:rPr>
        <w:t xml:space="preserve">-           Veiklioji medžiaga yra benfotiaminas. Kiekvienoje dengtoje tabletėje yra 50 mg </w:t>
      </w:r>
      <w:r w:rsidRPr="00331BAE">
        <w:rPr>
          <w:sz w:val="22"/>
          <w:szCs w:val="22"/>
        </w:rPr>
        <w:tab/>
        <w:t>benfotiamino.</w:t>
      </w:r>
    </w:p>
    <w:p w:rsidR="00413023" w:rsidRPr="00331BAE" w:rsidRDefault="00413023" w:rsidP="00413023">
      <w:pPr>
        <w:ind w:left="709" w:hanging="709"/>
        <w:rPr>
          <w:color w:val="FF0000"/>
          <w:sz w:val="22"/>
          <w:szCs w:val="22"/>
        </w:rPr>
      </w:pPr>
      <w:r w:rsidRPr="00331BAE">
        <w:rPr>
          <w:sz w:val="22"/>
          <w:szCs w:val="22"/>
        </w:rPr>
        <w:t xml:space="preserve">-           Pagalbinės medžiagos.  </w:t>
      </w:r>
      <w:r w:rsidRPr="00331BAE">
        <w:rPr>
          <w:i/>
          <w:sz w:val="22"/>
          <w:szCs w:val="22"/>
        </w:rPr>
        <w:t>Tabletės šerdis</w:t>
      </w:r>
      <w:r w:rsidRPr="00331BAE">
        <w:rPr>
          <w:sz w:val="22"/>
          <w:szCs w:val="22"/>
        </w:rPr>
        <w:t xml:space="preserve">: kukurūzų krakmolas, sacharozė, talkas, želatina, stearino rūgštis, magnio stearatas. </w:t>
      </w:r>
      <w:r w:rsidRPr="00331BAE">
        <w:rPr>
          <w:i/>
          <w:sz w:val="22"/>
          <w:szCs w:val="22"/>
        </w:rPr>
        <w:t>Tabletės dangalas</w:t>
      </w:r>
      <w:r w:rsidRPr="00331BAE">
        <w:rPr>
          <w:sz w:val="22"/>
          <w:szCs w:val="22"/>
        </w:rPr>
        <w:t>: bevandenis koloidinis silicio dioksidas, sunkusis kaolinas, makrogolglicerolio hidroksistearatas, gumiarabikas, sacharozė, kukurūzų krakmolas, natrio laurilsulfatas, povidonas K25, talkas, titano dioksidas (E171), karmeliozės natrio druska, kalcio karbonatas (E170), skystoji gliukozė, makrogolis 6000, montano glikolio vaškas.</w:t>
      </w:r>
    </w:p>
    <w:p w:rsidR="00413023" w:rsidRPr="00331BAE" w:rsidRDefault="00413023" w:rsidP="00413023">
      <w:pPr>
        <w:rPr>
          <w:color w:val="FF0000"/>
          <w:sz w:val="22"/>
          <w:szCs w:val="22"/>
        </w:rPr>
      </w:pPr>
    </w:p>
    <w:p w:rsidR="00413023" w:rsidRPr="00331BAE" w:rsidRDefault="00413023" w:rsidP="00413023">
      <w:pPr>
        <w:pStyle w:val="PI-3EMEASMCA"/>
      </w:pPr>
      <w:r w:rsidRPr="00331BAE">
        <w:t>Benfogamma išvaizda ir kiekis pakuotėje</w:t>
      </w:r>
    </w:p>
    <w:p w:rsidR="00413023" w:rsidRPr="00331BAE" w:rsidRDefault="00413023" w:rsidP="00413023">
      <w:pPr>
        <w:rPr>
          <w:sz w:val="22"/>
          <w:szCs w:val="22"/>
        </w:rPr>
      </w:pPr>
      <w:r w:rsidRPr="00331BAE">
        <w:rPr>
          <w:sz w:val="22"/>
          <w:szCs w:val="22"/>
        </w:rPr>
        <w:t xml:space="preserve">Baltos, apvalios, dengtos iškilios tabletės be vagelės. </w:t>
      </w:r>
    </w:p>
    <w:p w:rsidR="00413023" w:rsidRPr="00331BAE" w:rsidRDefault="00413023" w:rsidP="00413023">
      <w:pPr>
        <w:rPr>
          <w:sz w:val="22"/>
          <w:szCs w:val="22"/>
        </w:rPr>
      </w:pPr>
      <w:r w:rsidRPr="00331BAE">
        <w:rPr>
          <w:sz w:val="22"/>
          <w:szCs w:val="22"/>
        </w:rPr>
        <w:t>Tiekiamos PVC/PVDC ir aliuminio lizdinėmis plokštelėmis.</w:t>
      </w:r>
    </w:p>
    <w:p w:rsidR="00413023" w:rsidRPr="00331BAE" w:rsidRDefault="00413023" w:rsidP="00413023">
      <w:pPr>
        <w:rPr>
          <w:sz w:val="22"/>
          <w:szCs w:val="22"/>
        </w:rPr>
      </w:pPr>
      <w:r w:rsidRPr="00331BAE">
        <w:rPr>
          <w:sz w:val="22"/>
          <w:szCs w:val="22"/>
        </w:rPr>
        <w:t>Kiekvienoje lizdinėje plokštelėje yra 10 Benfogamma dengtų tablečių.</w:t>
      </w:r>
    </w:p>
    <w:p w:rsidR="00413023" w:rsidRPr="00331BAE" w:rsidRDefault="00413023" w:rsidP="00413023">
      <w:pPr>
        <w:rPr>
          <w:sz w:val="22"/>
          <w:szCs w:val="22"/>
        </w:rPr>
      </w:pPr>
      <w:r w:rsidRPr="00331BAE">
        <w:rPr>
          <w:sz w:val="22"/>
          <w:szCs w:val="22"/>
        </w:rPr>
        <w:t>Kiekvienoje kartono dėžutėje yra 100 tablečių.</w:t>
      </w: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Gali būti tiekiamos ne visų dydžių pakuotės.</w:t>
      </w:r>
    </w:p>
    <w:p w:rsidR="00413023" w:rsidRPr="00331BAE" w:rsidRDefault="00413023" w:rsidP="00413023">
      <w:pPr>
        <w:rPr>
          <w:sz w:val="22"/>
          <w:szCs w:val="22"/>
        </w:rPr>
      </w:pPr>
    </w:p>
    <w:p w:rsidR="00413023" w:rsidRPr="00331BAE" w:rsidRDefault="00413023" w:rsidP="00413023">
      <w:pPr>
        <w:pStyle w:val="PI-3EMEASMCA"/>
      </w:pPr>
      <w:r w:rsidRPr="00331BAE">
        <w:t>Registruotojas ir gamintojas</w:t>
      </w:r>
    </w:p>
    <w:p w:rsidR="00413023" w:rsidRPr="006B0CF8" w:rsidRDefault="00413023" w:rsidP="00413023">
      <w:pPr>
        <w:rPr>
          <w:sz w:val="22"/>
          <w:szCs w:val="22"/>
          <w:u w:val="single"/>
        </w:rPr>
      </w:pPr>
      <w:r w:rsidRPr="006B0CF8">
        <w:rPr>
          <w:sz w:val="22"/>
          <w:szCs w:val="22"/>
          <w:u w:val="single"/>
        </w:rPr>
        <w:t xml:space="preserve">Registruotojas </w:t>
      </w:r>
    </w:p>
    <w:p w:rsidR="00413023" w:rsidRPr="00331BAE" w:rsidRDefault="00413023" w:rsidP="00413023">
      <w:pPr>
        <w:rPr>
          <w:sz w:val="22"/>
          <w:szCs w:val="22"/>
        </w:rPr>
      </w:pPr>
      <w:r w:rsidRPr="00331BAE">
        <w:rPr>
          <w:sz w:val="22"/>
          <w:szCs w:val="22"/>
          <w:lang w:val="de-DE"/>
        </w:rPr>
        <w:t>Wörwag</w:t>
      </w:r>
      <w:r w:rsidRPr="00331BAE">
        <w:rPr>
          <w:sz w:val="22"/>
          <w:szCs w:val="22"/>
        </w:rPr>
        <w:t xml:space="preserve"> Pharma GmbH &amp; Co. KG</w:t>
      </w:r>
    </w:p>
    <w:p w:rsidR="00413023" w:rsidRPr="00331BAE" w:rsidRDefault="00413023" w:rsidP="00413023">
      <w:pPr>
        <w:rPr>
          <w:sz w:val="22"/>
          <w:szCs w:val="22"/>
        </w:rPr>
      </w:pPr>
      <w:r w:rsidRPr="00331BAE">
        <w:rPr>
          <w:sz w:val="22"/>
          <w:szCs w:val="22"/>
          <w:lang w:val="de-DE"/>
        </w:rPr>
        <w:t>Flugfeld-Allee 24</w:t>
      </w:r>
    </w:p>
    <w:p w:rsidR="00413023" w:rsidRPr="00331BAE" w:rsidRDefault="00413023" w:rsidP="00413023">
      <w:pPr>
        <w:rPr>
          <w:sz w:val="22"/>
          <w:szCs w:val="22"/>
        </w:rPr>
      </w:pPr>
      <w:r w:rsidRPr="00331BAE">
        <w:rPr>
          <w:sz w:val="22"/>
          <w:szCs w:val="22"/>
        </w:rPr>
        <w:t>71034 Böblingen</w:t>
      </w:r>
    </w:p>
    <w:p w:rsidR="00413023" w:rsidRDefault="00413023" w:rsidP="00413023">
      <w:pPr>
        <w:rPr>
          <w:sz w:val="22"/>
          <w:szCs w:val="22"/>
        </w:rPr>
      </w:pPr>
      <w:r w:rsidRPr="00331BAE">
        <w:rPr>
          <w:sz w:val="22"/>
          <w:szCs w:val="22"/>
        </w:rPr>
        <w:t>Vokietija</w:t>
      </w:r>
    </w:p>
    <w:p w:rsidR="00413023" w:rsidRPr="005D22AF" w:rsidRDefault="00413023" w:rsidP="00413023">
      <w:pPr>
        <w:rPr>
          <w:rFonts w:asciiTheme="majorBidi" w:hAnsiTheme="majorBidi" w:cstheme="majorBidi"/>
          <w:sz w:val="22"/>
          <w:szCs w:val="22"/>
          <w:lang w:val="de-DE"/>
        </w:rPr>
      </w:pPr>
      <w:r w:rsidRPr="005D22AF">
        <w:rPr>
          <w:rFonts w:asciiTheme="majorBidi" w:hAnsiTheme="majorBidi" w:cstheme="majorBidi"/>
          <w:sz w:val="22"/>
          <w:szCs w:val="22"/>
          <w:lang w:val="de-DE"/>
        </w:rPr>
        <w:t>Tel. +49 (0)7031/6204-0</w:t>
      </w:r>
    </w:p>
    <w:p w:rsidR="00413023" w:rsidRPr="005D22AF" w:rsidRDefault="00413023" w:rsidP="00413023">
      <w:pPr>
        <w:rPr>
          <w:rFonts w:asciiTheme="majorBidi" w:hAnsiTheme="majorBidi" w:cstheme="majorBidi"/>
          <w:sz w:val="22"/>
          <w:szCs w:val="22"/>
        </w:rPr>
      </w:pPr>
      <w:r w:rsidRPr="005D22AF">
        <w:rPr>
          <w:rFonts w:asciiTheme="majorBidi" w:hAnsiTheme="majorBidi" w:cstheme="majorBidi"/>
          <w:sz w:val="22"/>
          <w:szCs w:val="22"/>
        </w:rPr>
        <w:t>Faksas +49 (0)7031/6204-31</w:t>
      </w:r>
    </w:p>
    <w:p w:rsidR="00413023" w:rsidRPr="005D22AF" w:rsidRDefault="00413023" w:rsidP="00413023">
      <w:pPr>
        <w:rPr>
          <w:rFonts w:asciiTheme="majorBidi" w:hAnsiTheme="majorBidi" w:cstheme="majorBidi"/>
          <w:sz w:val="22"/>
          <w:szCs w:val="22"/>
        </w:rPr>
      </w:pPr>
      <w:r w:rsidRPr="005D22AF">
        <w:rPr>
          <w:rFonts w:asciiTheme="majorBidi" w:hAnsiTheme="majorBidi" w:cstheme="majorBidi"/>
          <w:sz w:val="22"/>
          <w:szCs w:val="22"/>
        </w:rPr>
        <w:t>El. paštas info@woerwagpharma.com</w:t>
      </w:r>
    </w:p>
    <w:p w:rsidR="00413023" w:rsidRPr="00331BAE" w:rsidRDefault="00413023" w:rsidP="00413023">
      <w:pPr>
        <w:rPr>
          <w:sz w:val="22"/>
          <w:szCs w:val="22"/>
          <w:u w:val="single"/>
        </w:rPr>
      </w:pPr>
    </w:p>
    <w:p w:rsidR="00413023" w:rsidRPr="006B0CF8" w:rsidRDefault="00413023" w:rsidP="00413023">
      <w:pPr>
        <w:rPr>
          <w:sz w:val="22"/>
          <w:szCs w:val="22"/>
          <w:u w:val="single"/>
        </w:rPr>
      </w:pPr>
      <w:r w:rsidRPr="006B0CF8">
        <w:rPr>
          <w:sz w:val="22"/>
          <w:szCs w:val="22"/>
          <w:u w:val="single"/>
        </w:rPr>
        <w:t>Gamintojas</w:t>
      </w:r>
    </w:p>
    <w:p w:rsidR="00413023" w:rsidRPr="006B0CF8" w:rsidRDefault="00413023" w:rsidP="00413023">
      <w:pPr>
        <w:pStyle w:val="Sraopastraipa"/>
        <w:ind w:left="0"/>
        <w:rPr>
          <w:sz w:val="22"/>
          <w:szCs w:val="22"/>
        </w:rPr>
      </w:pPr>
      <w:r w:rsidRPr="006B0CF8">
        <w:rPr>
          <w:rFonts w:asciiTheme="majorBidi" w:hAnsiTheme="majorBidi" w:cstheme="majorBidi"/>
          <w:sz w:val="22"/>
          <w:szCs w:val="22"/>
        </w:rPr>
        <w:t>Wörwag Pharma Production GmbH &amp; Co. KG</w:t>
      </w:r>
    </w:p>
    <w:p w:rsidR="00413023" w:rsidRPr="00CE3C7F" w:rsidRDefault="00413023" w:rsidP="00413023">
      <w:pPr>
        <w:pStyle w:val="Sraopastraipa"/>
        <w:ind w:left="0"/>
        <w:rPr>
          <w:sz w:val="22"/>
          <w:szCs w:val="22"/>
        </w:rPr>
      </w:pPr>
      <w:r w:rsidRPr="00CE3C7F">
        <w:rPr>
          <w:sz w:val="22"/>
          <w:szCs w:val="22"/>
        </w:rPr>
        <w:t>Gewerbeallee 1</w:t>
      </w:r>
    </w:p>
    <w:p w:rsidR="00413023" w:rsidRPr="00CE3C7F" w:rsidRDefault="00413023" w:rsidP="00413023">
      <w:pPr>
        <w:pStyle w:val="Sraopastraipa"/>
        <w:ind w:left="0"/>
        <w:rPr>
          <w:sz w:val="22"/>
          <w:szCs w:val="22"/>
        </w:rPr>
      </w:pPr>
      <w:r w:rsidRPr="00CE3C7F">
        <w:rPr>
          <w:sz w:val="22"/>
          <w:szCs w:val="22"/>
        </w:rPr>
        <w:t>82343 Pöcking</w:t>
      </w:r>
    </w:p>
    <w:p w:rsidR="00413023" w:rsidRDefault="00413023" w:rsidP="00413023">
      <w:pPr>
        <w:pStyle w:val="Sraopastraipa"/>
        <w:ind w:left="0"/>
        <w:rPr>
          <w:sz w:val="22"/>
          <w:szCs w:val="22"/>
        </w:rPr>
      </w:pPr>
      <w:r>
        <w:rPr>
          <w:sz w:val="22"/>
          <w:szCs w:val="22"/>
        </w:rPr>
        <w:t>Vokietija</w:t>
      </w:r>
    </w:p>
    <w:p w:rsidR="00413023" w:rsidRDefault="00413023" w:rsidP="00413023">
      <w:pPr>
        <w:rPr>
          <w:sz w:val="22"/>
          <w:szCs w:val="22"/>
        </w:rPr>
      </w:pP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Jeigu apie šį vaistą norite sužinoti daugiau, kreipkitės į registruotoją.</w:t>
      </w:r>
    </w:p>
    <w:p w:rsidR="00413023" w:rsidRPr="00331BAE" w:rsidRDefault="00413023" w:rsidP="00413023">
      <w:pPr>
        <w:rPr>
          <w:sz w:val="22"/>
          <w:szCs w:val="22"/>
        </w:rPr>
      </w:pPr>
    </w:p>
    <w:p w:rsidR="00413023" w:rsidRPr="00331BAE" w:rsidRDefault="00413023" w:rsidP="00413023">
      <w:pPr>
        <w:rPr>
          <w:sz w:val="22"/>
          <w:szCs w:val="22"/>
        </w:rPr>
      </w:pPr>
    </w:p>
    <w:p w:rsidR="00413023" w:rsidRPr="00331BAE" w:rsidRDefault="00413023" w:rsidP="00413023">
      <w:pPr>
        <w:rPr>
          <w:sz w:val="22"/>
          <w:szCs w:val="22"/>
        </w:rPr>
      </w:pPr>
      <w:r w:rsidRPr="00331BAE">
        <w:rPr>
          <w:b/>
          <w:sz w:val="22"/>
          <w:szCs w:val="22"/>
        </w:rPr>
        <w:t xml:space="preserve">Šis pakuotės lapelis paskutinį kartą peržiūrėtas </w:t>
      </w:r>
      <w:r>
        <w:rPr>
          <w:b/>
          <w:sz w:val="22"/>
          <w:szCs w:val="22"/>
        </w:rPr>
        <w:t>2024-03-01</w:t>
      </w:r>
      <w:r w:rsidRPr="00331BAE">
        <w:rPr>
          <w:b/>
          <w:sz w:val="22"/>
          <w:szCs w:val="22"/>
        </w:rPr>
        <w:t>.</w:t>
      </w:r>
    </w:p>
    <w:p w:rsidR="00413023" w:rsidRPr="00331BAE" w:rsidRDefault="00413023" w:rsidP="00413023">
      <w:pPr>
        <w:rPr>
          <w:sz w:val="22"/>
          <w:szCs w:val="22"/>
        </w:rPr>
      </w:pPr>
    </w:p>
    <w:p w:rsidR="00413023" w:rsidRPr="00331BAE" w:rsidRDefault="00413023" w:rsidP="00413023">
      <w:pPr>
        <w:rPr>
          <w:sz w:val="22"/>
          <w:szCs w:val="22"/>
        </w:rPr>
      </w:pPr>
    </w:p>
    <w:p w:rsidR="00413023" w:rsidRPr="00331BAE" w:rsidRDefault="00413023" w:rsidP="00413023">
      <w:pPr>
        <w:rPr>
          <w:sz w:val="22"/>
          <w:szCs w:val="22"/>
        </w:rPr>
      </w:pPr>
      <w:r w:rsidRPr="00331BAE">
        <w:rPr>
          <w:sz w:val="22"/>
          <w:szCs w:val="22"/>
        </w:rPr>
        <w:t xml:space="preserve">Išsami informacija apie šį vaistą pateikiama Valstybinės vaistų kontrolės tarnybos prie Lietuvos Respublikos sveikatos apsaugos ministerijos tinklapyje </w:t>
      </w:r>
      <w:hyperlink r:id="rId8" w:history="1">
        <w:r w:rsidRPr="00E3196B">
          <w:rPr>
            <w:rStyle w:val="Hipersaitas"/>
            <w:sz w:val="22"/>
            <w:szCs w:val="22"/>
          </w:rPr>
          <w:t>http://www.vvkt.lrv.lt/</w:t>
        </w:r>
      </w:hyperlink>
      <w:r w:rsidRPr="00331BAE">
        <w:rPr>
          <w:sz w:val="22"/>
          <w:szCs w:val="22"/>
        </w:rPr>
        <w:t>.</w:t>
      </w:r>
    </w:p>
    <w:p w:rsidR="00413023" w:rsidRPr="00331BAE" w:rsidRDefault="00413023" w:rsidP="00413023">
      <w:pPr>
        <w:rPr>
          <w:sz w:val="22"/>
          <w:szCs w:val="22"/>
          <w:highlight w:val="yellow"/>
        </w:rPr>
      </w:pPr>
    </w:p>
    <w:p w:rsidR="00413023" w:rsidRPr="00331BAE" w:rsidRDefault="00413023" w:rsidP="00413023">
      <w:pPr>
        <w:rPr>
          <w:sz w:val="22"/>
          <w:szCs w:val="22"/>
        </w:rPr>
      </w:pPr>
    </w:p>
    <w:p w:rsidR="00413023" w:rsidRPr="00331BAE" w:rsidRDefault="00413023" w:rsidP="00413023">
      <w:pPr>
        <w:rPr>
          <w:sz w:val="22"/>
          <w:szCs w:val="22"/>
        </w:rPr>
      </w:pPr>
    </w:p>
    <w:p w:rsidR="00413023" w:rsidRPr="00350600" w:rsidRDefault="00413023" w:rsidP="00413023">
      <w:pPr>
        <w:rPr>
          <w:sz w:val="22"/>
        </w:rPr>
      </w:pPr>
    </w:p>
    <w:p w:rsidR="00BA6577" w:rsidRDefault="00BA6577">
      <w:bookmarkStart w:id="12" w:name="_GoBack"/>
      <w:bookmarkEnd w:id="12"/>
    </w:p>
    <w:sectPr w:rsidR="00BA6577" w:rsidSect="008257E7">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6F" w:rsidRPr="00BB6CD8" w:rsidRDefault="00413023">
    <w:pPr>
      <w:pStyle w:val="Porat"/>
      <w:jc w:val="right"/>
      <w:rPr>
        <w:sz w:val="22"/>
        <w:szCs w:val="22"/>
      </w:rPr>
    </w:pPr>
    <w:r w:rsidRPr="00BB6CD8">
      <w:rPr>
        <w:sz w:val="22"/>
        <w:szCs w:val="22"/>
      </w:rPr>
      <w:fldChar w:fldCharType="begin"/>
    </w:r>
    <w:r w:rsidRPr="00BB6CD8">
      <w:rPr>
        <w:sz w:val="22"/>
        <w:szCs w:val="22"/>
      </w:rPr>
      <w:instrText xml:space="preserve"> PAGE   \* MERGEFORMAT </w:instrText>
    </w:r>
    <w:r w:rsidRPr="00BB6CD8">
      <w:rPr>
        <w:sz w:val="22"/>
        <w:szCs w:val="22"/>
      </w:rPr>
      <w:fldChar w:fldCharType="separate"/>
    </w:r>
    <w:r>
      <w:rPr>
        <w:noProof/>
        <w:sz w:val="22"/>
        <w:szCs w:val="22"/>
      </w:rPr>
      <w:t>1</w:t>
    </w:r>
    <w:r w:rsidRPr="00BB6CD8">
      <w:rPr>
        <w:sz w:val="22"/>
        <w:szCs w:val="22"/>
      </w:rPr>
      <w:fldChar w:fldCharType="end"/>
    </w:r>
  </w:p>
  <w:p w:rsidR="00460B6F" w:rsidRDefault="0041302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FCB" w:rsidRDefault="004130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C6A44"/>
    <w:multiLevelType w:val="hybridMultilevel"/>
    <w:tmpl w:val="11E4DA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E3BFC"/>
    <w:multiLevelType w:val="hybridMultilevel"/>
    <w:tmpl w:val="F2EA81E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23"/>
    <w:rsid w:val="00072F85"/>
    <w:rsid w:val="00181364"/>
    <w:rsid w:val="00305C48"/>
    <w:rsid w:val="003362C6"/>
    <w:rsid w:val="00413023"/>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7750F-06C8-4637-8E07-0E1E87D2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3023"/>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41302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uiPriority w:val="99"/>
    <w:qFormat/>
    <w:rsid w:val="00413023"/>
    <w:pPr>
      <w:keepNext/>
      <w:outlineLvl w:val="3"/>
    </w:pPr>
    <w:rPr>
      <w:i/>
      <w:iCs/>
      <w:sz w:val="22"/>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413023"/>
    <w:rPr>
      <w:rFonts w:ascii="Times New Roman" w:eastAsia="Times New Roman" w:hAnsi="Times New Roman" w:cs="Times New Roman"/>
      <w:i/>
      <w:iCs/>
      <w:szCs w:val="20"/>
      <w:u w:val="single"/>
      <w:lang w:eastAsia="lt-LT"/>
    </w:rPr>
  </w:style>
  <w:style w:type="character" w:styleId="Hipersaitas">
    <w:name w:val="Hyperlink"/>
    <w:uiPriority w:val="99"/>
    <w:rsid w:val="00413023"/>
    <w:rPr>
      <w:rFonts w:cs="Times New Roman"/>
      <w:color w:val="0000FF"/>
      <w:u w:val="single"/>
    </w:rPr>
  </w:style>
  <w:style w:type="paragraph" w:customStyle="1" w:styleId="PI-1EMEASMCA">
    <w:name w:val="PI-1 EMEA_SMCA"/>
    <w:basedOn w:val="Antrat2"/>
    <w:autoRedefine/>
    <w:uiPriority w:val="99"/>
    <w:rsid w:val="00413023"/>
    <w:pPr>
      <w:keepLines w:val="0"/>
      <w:tabs>
        <w:tab w:val="left" w:pos="567"/>
        <w:tab w:val="left" w:pos="1701"/>
      </w:tabs>
      <w:spacing w:before="0"/>
    </w:pPr>
    <w:rPr>
      <w:rFonts w:ascii="Times New Roman" w:eastAsia="Times New Roman" w:hAnsi="Times New Roman" w:cs="Times New Roman"/>
      <w:b/>
      <w:color w:val="auto"/>
      <w:sz w:val="22"/>
      <w:szCs w:val="22"/>
    </w:rPr>
  </w:style>
  <w:style w:type="paragraph" w:styleId="Sraopastraipa">
    <w:name w:val="List Paragraph"/>
    <w:basedOn w:val="prastasis"/>
    <w:link w:val="SraopastraipaDiagrama"/>
    <w:uiPriority w:val="99"/>
    <w:qFormat/>
    <w:rsid w:val="00413023"/>
    <w:pPr>
      <w:ind w:left="720"/>
      <w:contextualSpacing/>
    </w:pPr>
  </w:style>
  <w:style w:type="paragraph" w:customStyle="1" w:styleId="PI-3EMEASMCA">
    <w:name w:val="PI-3 EMEA_SMCA"/>
    <w:basedOn w:val="prastasis"/>
    <w:autoRedefine/>
    <w:uiPriority w:val="99"/>
    <w:rsid w:val="00413023"/>
    <w:rPr>
      <w:b/>
      <w:bCs/>
      <w:sz w:val="22"/>
      <w:szCs w:val="22"/>
    </w:rPr>
  </w:style>
  <w:style w:type="paragraph" w:customStyle="1" w:styleId="BTbEMEASMCA">
    <w:name w:val="BT(b) EMEA_SMCA"/>
    <w:basedOn w:val="prastasis"/>
    <w:autoRedefine/>
    <w:uiPriority w:val="99"/>
    <w:rsid w:val="00413023"/>
    <w:rPr>
      <w:b/>
    </w:rPr>
  </w:style>
  <w:style w:type="character" w:customStyle="1" w:styleId="SraopastraipaDiagrama">
    <w:name w:val="Sąrašo pastraipa Diagrama"/>
    <w:link w:val="Sraopastraipa"/>
    <w:uiPriority w:val="99"/>
    <w:locked/>
    <w:rsid w:val="00413023"/>
    <w:rPr>
      <w:rFonts w:ascii="Times New Roman" w:eastAsia="Times New Roman" w:hAnsi="Times New Roman" w:cs="Times New Roman"/>
      <w:sz w:val="24"/>
      <w:szCs w:val="24"/>
    </w:rPr>
  </w:style>
  <w:style w:type="paragraph" w:styleId="Porat">
    <w:name w:val="footer"/>
    <w:basedOn w:val="prastasis"/>
    <w:link w:val="PoratDiagrama"/>
    <w:uiPriority w:val="99"/>
    <w:rsid w:val="00413023"/>
    <w:pPr>
      <w:tabs>
        <w:tab w:val="center" w:pos="4153"/>
        <w:tab w:val="right" w:pos="8306"/>
      </w:tabs>
    </w:pPr>
    <w:rPr>
      <w:szCs w:val="20"/>
      <w:lang w:eastAsia="lt-LT"/>
    </w:rPr>
  </w:style>
  <w:style w:type="character" w:customStyle="1" w:styleId="PoratDiagrama">
    <w:name w:val="Poraštė Diagrama"/>
    <w:basedOn w:val="Numatytasispastraiposriftas"/>
    <w:link w:val="Porat"/>
    <w:uiPriority w:val="99"/>
    <w:rsid w:val="00413023"/>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uiPriority w:val="99"/>
    <w:rsid w:val="00413023"/>
    <w:pPr>
      <w:spacing w:after="120"/>
    </w:pPr>
    <w:rPr>
      <w:szCs w:val="20"/>
      <w:lang w:eastAsia="lt-LT"/>
    </w:rPr>
  </w:style>
  <w:style w:type="character" w:customStyle="1" w:styleId="PagrindinistekstasDiagrama">
    <w:name w:val="Pagrindinis tekstas Diagrama"/>
    <w:basedOn w:val="Numatytasispastraiposriftas"/>
    <w:link w:val="Pagrindinistekstas"/>
    <w:uiPriority w:val="99"/>
    <w:rsid w:val="00413023"/>
    <w:rPr>
      <w:rFonts w:ascii="Times New Roman" w:eastAsia="Times New Roman" w:hAnsi="Times New Roman" w:cs="Times New Roman"/>
      <w:sz w:val="24"/>
      <w:szCs w:val="20"/>
      <w:lang w:eastAsia="lt-LT"/>
    </w:rPr>
  </w:style>
  <w:style w:type="paragraph" w:customStyle="1" w:styleId="Default">
    <w:name w:val="Default"/>
    <w:rsid w:val="00413023"/>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413023"/>
    <w:pPr>
      <w:tabs>
        <w:tab w:val="center" w:pos="4819"/>
        <w:tab w:val="right" w:pos="9638"/>
      </w:tabs>
    </w:pPr>
  </w:style>
  <w:style w:type="character" w:customStyle="1" w:styleId="AntratsDiagrama">
    <w:name w:val="Antraštės Diagrama"/>
    <w:basedOn w:val="Numatytasispastraiposriftas"/>
    <w:link w:val="Antrats"/>
    <w:uiPriority w:val="99"/>
    <w:rsid w:val="00413023"/>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41302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rv.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5057</Words>
  <Characters>2883</Characters>
  <Application>Microsoft Office Word</Application>
  <DocSecurity>0</DocSecurity>
  <Lines>24</Lines>
  <Paragraphs>15</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Benfogamma ir kam jis vartojamas</vt:lpstr>
      <vt:lpstr>    2.	Kas žinotina prieš vartojant Benfogamma</vt:lpstr>
      <vt:lpstr>    3.	Kaip vartoti Benfogamma </vt:lpstr>
      <vt:lpstr>    4.	Galimas šalutinis poveikis</vt:lpstr>
      <vt:lpstr>    5.	Kaip laikyti Benfogamma </vt:lpstr>
      <vt:lpstr>    6.	Pakuotės turinys ir kita informacija</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2024-05-02T07:37:00Z</dcterms:created>
  <dcterms:modified xsi:type="dcterms:W3CDTF">2024-05-02T07:37:00Z</dcterms:modified>
</cp:coreProperties>
</file>