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F6F3" w14:textId="77777777" w:rsidR="004B4E77" w:rsidRPr="004B4E77" w:rsidRDefault="004B4E77" w:rsidP="004B4E77">
      <w:pPr>
        <w:jc w:val="center"/>
        <w:rPr>
          <w:szCs w:val="22"/>
        </w:rPr>
      </w:pPr>
      <w:r w:rsidRPr="004B4E77">
        <w:rPr>
          <w:b/>
          <w:szCs w:val="22"/>
        </w:rPr>
        <w:t>Pakuotės lapelis: informacija vartotojui</w:t>
      </w:r>
    </w:p>
    <w:p w14:paraId="4E237948" w14:textId="77777777" w:rsidR="004B4E77" w:rsidRPr="004B4E77" w:rsidRDefault="004B4E77" w:rsidP="004B4E77">
      <w:pPr>
        <w:pStyle w:val="Pagrindinistekstas"/>
        <w:spacing w:after="0"/>
        <w:jc w:val="center"/>
        <w:rPr>
          <w:szCs w:val="22"/>
        </w:rPr>
      </w:pPr>
    </w:p>
    <w:p w14:paraId="41F0910E" w14:textId="77777777" w:rsidR="004B4E77" w:rsidRPr="004B4E77" w:rsidRDefault="004B4E77" w:rsidP="004B4E77">
      <w:pPr>
        <w:pStyle w:val="Pagrindinistekstas"/>
        <w:spacing w:after="0"/>
        <w:jc w:val="center"/>
        <w:rPr>
          <w:b/>
          <w:szCs w:val="22"/>
        </w:rPr>
      </w:pPr>
      <w:r w:rsidRPr="004B4E77">
        <w:rPr>
          <w:b/>
          <w:szCs w:val="22"/>
        </w:rPr>
        <w:t>RIFAMAZID 150 mg/100 mg kietosios kapsulės</w:t>
      </w:r>
    </w:p>
    <w:p w14:paraId="44F98E04" w14:textId="77777777" w:rsidR="004B4E77" w:rsidRPr="004B4E77" w:rsidRDefault="004B4E77" w:rsidP="004B4E77">
      <w:pPr>
        <w:pStyle w:val="Pagrindinistekstas"/>
        <w:spacing w:after="0"/>
        <w:jc w:val="center"/>
        <w:rPr>
          <w:b/>
          <w:szCs w:val="22"/>
        </w:rPr>
      </w:pPr>
      <w:r w:rsidRPr="004B4E77">
        <w:rPr>
          <w:b/>
          <w:szCs w:val="22"/>
        </w:rPr>
        <w:t>RIFAMAZID 300 mg/150 mg kietosios kapsulės</w:t>
      </w:r>
    </w:p>
    <w:p w14:paraId="34CA17AE" w14:textId="77777777" w:rsidR="004B4E77" w:rsidRPr="004B4E77" w:rsidRDefault="004B4E77" w:rsidP="004B4E77">
      <w:pPr>
        <w:pStyle w:val="Pagrindinistekstas"/>
        <w:spacing w:after="0"/>
        <w:jc w:val="center"/>
        <w:rPr>
          <w:szCs w:val="22"/>
        </w:rPr>
      </w:pPr>
      <w:proofErr w:type="spellStart"/>
      <w:r w:rsidRPr="004B4E77">
        <w:rPr>
          <w:szCs w:val="22"/>
        </w:rPr>
        <w:t>rifampicinas</w:t>
      </w:r>
      <w:proofErr w:type="spellEnd"/>
      <w:r w:rsidRPr="004B4E77">
        <w:rPr>
          <w:szCs w:val="22"/>
        </w:rPr>
        <w:t xml:space="preserve">, </w:t>
      </w:r>
      <w:proofErr w:type="spellStart"/>
      <w:r w:rsidRPr="004B4E77">
        <w:rPr>
          <w:szCs w:val="22"/>
        </w:rPr>
        <w:t>izoniazidas</w:t>
      </w:r>
      <w:proofErr w:type="spellEnd"/>
    </w:p>
    <w:p w14:paraId="47FB3B16" w14:textId="77777777" w:rsidR="004B4E77" w:rsidRPr="004B4E77" w:rsidRDefault="004B4E77" w:rsidP="004B4E77">
      <w:pPr>
        <w:pStyle w:val="BTEMEASMCA"/>
        <w:jc w:val="both"/>
      </w:pPr>
    </w:p>
    <w:p w14:paraId="0C16A2C5" w14:textId="77777777" w:rsidR="004B4E77" w:rsidRPr="004B4E77" w:rsidRDefault="004B4E77" w:rsidP="004B4E77">
      <w:pPr>
        <w:pStyle w:val="BTEMEASMCA"/>
        <w:jc w:val="both"/>
      </w:pPr>
    </w:p>
    <w:p w14:paraId="5B6F28FF" w14:textId="77777777" w:rsidR="004B4E77" w:rsidRPr="004B4E77" w:rsidRDefault="004B4E77" w:rsidP="004B4E77">
      <w:pPr>
        <w:pStyle w:val="BTbEMEASMCA"/>
        <w:rPr>
          <w:b w:val="0"/>
        </w:rPr>
      </w:pPr>
      <w:r w:rsidRPr="004B4E77">
        <w:t xml:space="preserve">Atidžiai perskaitykite visą šį lapelį, prieš pradėdami vartoti vaistą, </w:t>
      </w:r>
      <w:r w:rsidRPr="004B4E77">
        <w:rPr>
          <w:bCs/>
        </w:rPr>
        <w:t>nes jame pateikiama Jums svarbi informacija</w:t>
      </w:r>
      <w:r w:rsidRPr="004B4E77">
        <w:rPr>
          <w:b w:val="0"/>
        </w:rPr>
        <w:t>.</w:t>
      </w:r>
    </w:p>
    <w:p w14:paraId="528498C6" w14:textId="77777777" w:rsidR="004B4E77" w:rsidRPr="004B4E77" w:rsidRDefault="004B4E77" w:rsidP="004B4E77">
      <w:pPr>
        <w:pStyle w:val="BTbEMEASMCA"/>
        <w:numPr>
          <w:ilvl w:val="0"/>
          <w:numId w:val="6"/>
        </w:numPr>
        <w:tabs>
          <w:tab w:val="clear" w:pos="0"/>
          <w:tab w:val="num" w:pos="567"/>
        </w:tabs>
        <w:ind w:left="567" w:hanging="567"/>
      </w:pPr>
      <w:r w:rsidRPr="004B4E77">
        <w:rPr>
          <w:b w:val="0"/>
        </w:rPr>
        <w:t>Neišmeskite šio lapelio, nes vėl gali prireikti jį perskaityti</w:t>
      </w:r>
    </w:p>
    <w:p w14:paraId="43E5D17A" w14:textId="77777777" w:rsidR="004B4E77" w:rsidRPr="004B4E77" w:rsidRDefault="004B4E77" w:rsidP="004B4E77">
      <w:pPr>
        <w:pStyle w:val="BT-EMEASMCA"/>
        <w:numPr>
          <w:ilvl w:val="0"/>
          <w:numId w:val="5"/>
        </w:numPr>
        <w:tabs>
          <w:tab w:val="clear" w:pos="0"/>
          <w:tab w:val="clear" w:pos="3402"/>
          <w:tab w:val="num" w:pos="567"/>
        </w:tabs>
        <w:ind w:left="567" w:hanging="567"/>
      </w:pPr>
      <w:r w:rsidRPr="004B4E77">
        <w:t>Jeigu kiltų daugiau klausimų, kreipkitės į gydytoją arba vaistininką.</w:t>
      </w:r>
    </w:p>
    <w:p w14:paraId="62A1FE39" w14:textId="77777777" w:rsidR="004B4E77" w:rsidRPr="004B4E77" w:rsidRDefault="004B4E77" w:rsidP="004B4E77">
      <w:pPr>
        <w:pStyle w:val="BT-EMEASMCA"/>
        <w:numPr>
          <w:ilvl w:val="0"/>
          <w:numId w:val="5"/>
        </w:numPr>
        <w:tabs>
          <w:tab w:val="clear" w:pos="0"/>
          <w:tab w:val="clear" w:pos="3402"/>
          <w:tab w:val="num" w:pos="567"/>
        </w:tabs>
        <w:ind w:left="567" w:hanging="567"/>
      </w:pPr>
      <w:r w:rsidRPr="004B4E77">
        <w:t>Šis vaistas skirtas tik Jums, todėl kitiems žmonėms jo duoti negalima. Vaistas gali jiems pakenkti (net tiems, kurių ligos požymiai yra tokie patys kaip Jūsų).</w:t>
      </w:r>
    </w:p>
    <w:p w14:paraId="7BA2C6CA" w14:textId="77777777" w:rsidR="004B4E77" w:rsidRPr="004B4E77" w:rsidRDefault="004B4E77" w:rsidP="004B4E77">
      <w:pPr>
        <w:pStyle w:val="BTbEMEASMCA"/>
        <w:numPr>
          <w:ilvl w:val="0"/>
          <w:numId w:val="6"/>
        </w:numPr>
        <w:tabs>
          <w:tab w:val="clear" w:pos="0"/>
          <w:tab w:val="num" w:pos="567"/>
        </w:tabs>
        <w:ind w:left="567" w:hanging="567"/>
      </w:pPr>
      <w:r w:rsidRPr="004B4E77">
        <w:rPr>
          <w:b w:val="0"/>
        </w:rPr>
        <w:t>Jeigu pasireiškė šalutinis poveikis (net jeigu jis šiame lapelyje nenurodytas ), kreipkitės į gydytoją arba vaistininką. Žr. 4 skyrių.</w:t>
      </w:r>
    </w:p>
    <w:p w14:paraId="2EB13DC7" w14:textId="77777777" w:rsidR="004B4E77" w:rsidRPr="004B4E77" w:rsidRDefault="004B4E77" w:rsidP="004B4E77">
      <w:pPr>
        <w:pStyle w:val="BTEMEASMCA"/>
      </w:pPr>
    </w:p>
    <w:p w14:paraId="609BC1A6" w14:textId="77777777" w:rsidR="004B4E77" w:rsidRPr="002C50AB" w:rsidRDefault="004B4E77" w:rsidP="004B4E77">
      <w:pPr>
        <w:pStyle w:val="Antrat4"/>
        <w:spacing w:before="0" w:after="0"/>
        <w:rPr>
          <w:rFonts w:ascii="Times New Roman" w:hAnsi="Times New Roman" w:cs="Times New Roman"/>
          <w:b/>
          <w:i w:val="0"/>
          <w:iCs w:val="0"/>
          <w:color w:val="auto"/>
          <w:szCs w:val="22"/>
        </w:rPr>
      </w:pPr>
      <w:r w:rsidRPr="002C50AB">
        <w:rPr>
          <w:rFonts w:ascii="Times New Roman" w:hAnsi="Times New Roman" w:cs="Times New Roman"/>
          <w:b/>
          <w:i w:val="0"/>
          <w:iCs w:val="0"/>
          <w:color w:val="auto"/>
          <w:szCs w:val="22"/>
        </w:rPr>
        <w:t>Apie ką rašoma šiame lapelyje?</w:t>
      </w:r>
    </w:p>
    <w:p w14:paraId="5260ECA6" w14:textId="77777777" w:rsidR="004B4E77" w:rsidRPr="004B4E77" w:rsidRDefault="004B4E77" w:rsidP="004B4E77">
      <w:pPr>
        <w:rPr>
          <w:szCs w:val="22"/>
        </w:rPr>
      </w:pPr>
    </w:p>
    <w:p w14:paraId="6B6372FF" w14:textId="77777777" w:rsidR="004B4E77" w:rsidRPr="004B4E77" w:rsidRDefault="004B4E77" w:rsidP="004B4E77">
      <w:pPr>
        <w:pStyle w:val="BTEMEASMCA"/>
      </w:pPr>
      <w:r w:rsidRPr="004B4E77">
        <w:t>1.</w:t>
      </w:r>
      <w:r w:rsidRPr="004B4E77">
        <w:tab/>
        <w:t>Kas yra RIFAMAZID ir kam jis vartojamas</w:t>
      </w:r>
    </w:p>
    <w:p w14:paraId="613F808B" w14:textId="77777777" w:rsidR="004B4E77" w:rsidRPr="004B4E77" w:rsidRDefault="004B4E77" w:rsidP="004B4E77">
      <w:pPr>
        <w:pStyle w:val="BTEMEASMCA"/>
      </w:pPr>
      <w:r w:rsidRPr="004B4E77">
        <w:t>2.</w:t>
      </w:r>
      <w:r w:rsidRPr="004B4E77">
        <w:tab/>
        <w:t>Kas žinotina prieš vartojant RIFAMAZID</w:t>
      </w:r>
    </w:p>
    <w:p w14:paraId="5C334184" w14:textId="77777777" w:rsidR="004B4E77" w:rsidRPr="004B4E77" w:rsidRDefault="004B4E77" w:rsidP="004B4E77">
      <w:pPr>
        <w:pStyle w:val="BTEMEASMCA"/>
      </w:pPr>
      <w:r w:rsidRPr="004B4E77">
        <w:t>3.</w:t>
      </w:r>
      <w:r w:rsidRPr="004B4E77">
        <w:tab/>
        <w:t>Kaip vartoti RIFAMAZID</w:t>
      </w:r>
    </w:p>
    <w:p w14:paraId="356549CF" w14:textId="77777777" w:rsidR="004B4E77" w:rsidRPr="004B4E77" w:rsidRDefault="004B4E77" w:rsidP="004B4E77">
      <w:pPr>
        <w:pStyle w:val="BTEMEASMCA"/>
      </w:pPr>
      <w:r w:rsidRPr="004B4E77">
        <w:t>4.</w:t>
      </w:r>
      <w:r w:rsidRPr="004B4E77">
        <w:tab/>
        <w:t>Galimas šalutinis poveikis</w:t>
      </w:r>
    </w:p>
    <w:p w14:paraId="09CD5069" w14:textId="77777777" w:rsidR="004B4E77" w:rsidRPr="004B4E77" w:rsidRDefault="004B4E77" w:rsidP="004B4E77">
      <w:pPr>
        <w:pStyle w:val="BTEMEASMCA"/>
      </w:pPr>
      <w:r w:rsidRPr="004B4E77">
        <w:t>5.</w:t>
      </w:r>
      <w:r w:rsidRPr="004B4E77">
        <w:tab/>
        <w:t>Kaip laikyti RIFAMAZID</w:t>
      </w:r>
    </w:p>
    <w:p w14:paraId="24928731" w14:textId="77777777" w:rsidR="004B4E77" w:rsidRPr="004B4E77" w:rsidRDefault="004B4E77" w:rsidP="004B4E77">
      <w:pPr>
        <w:pStyle w:val="BTEMEASMCA"/>
      </w:pPr>
      <w:r w:rsidRPr="004B4E77">
        <w:t>6.</w:t>
      </w:r>
      <w:r w:rsidRPr="004B4E77">
        <w:tab/>
        <w:t>Pakuotės turinys ir kita informacija</w:t>
      </w:r>
    </w:p>
    <w:p w14:paraId="24591B60" w14:textId="77777777" w:rsidR="004B4E77" w:rsidRPr="004B4E77" w:rsidRDefault="004B4E77" w:rsidP="004B4E77">
      <w:pPr>
        <w:pStyle w:val="BTEMEASMCA"/>
      </w:pPr>
    </w:p>
    <w:p w14:paraId="097BEAAD" w14:textId="77777777" w:rsidR="004B4E77" w:rsidRPr="004B4E77" w:rsidRDefault="004B4E77" w:rsidP="004B4E77">
      <w:pPr>
        <w:pStyle w:val="BTEMEASMCA"/>
      </w:pPr>
    </w:p>
    <w:p w14:paraId="71E6962F" w14:textId="77777777" w:rsidR="004B4E77" w:rsidRPr="002C50AB" w:rsidRDefault="004B4E77" w:rsidP="004B4E77">
      <w:pPr>
        <w:pStyle w:val="Antrat4"/>
        <w:spacing w:before="0" w:after="0"/>
        <w:rPr>
          <w:rFonts w:ascii="Times New Roman" w:hAnsi="Times New Roman" w:cs="Times New Roman"/>
          <w:b/>
          <w:i w:val="0"/>
          <w:iCs w:val="0"/>
          <w:color w:val="auto"/>
          <w:szCs w:val="22"/>
        </w:rPr>
      </w:pPr>
      <w:r w:rsidRPr="002C50AB">
        <w:rPr>
          <w:rFonts w:ascii="Times New Roman" w:hAnsi="Times New Roman" w:cs="Times New Roman"/>
          <w:b/>
          <w:i w:val="0"/>
          <w:iCs w:val="0"/>
          <w:color w:val="auto"/>
          <w:szCs w:val="22"/>
        </w:rPr>
        <w:t>1.</w:t>
      </w:r>
      <w:r w:rsidRPr="002C50AB">
        <w:rPr>
          <w:rFonts w:ascii="Times New Roman" w:hAnsi="Times New Roman" w:cs="Times New Roman"/>
          <w:b/>
          <w:i w:val="0"/>
          <w:iCs w:val="0"/>
          <w:color w:val="auto"/>
          <w:szCs w:val="22"/>
        </w:rPr>
        <w:tab/>
        <w:t>Kas yra RIFAMAZID ir kam jis vartojamas</w:t>
      </w:r>
    </w:p>
    <w:p w14:paraId="361C70C7" w14:textId="77777777" w:rsidR="004B4E77" w:rsidRPr="004B4E77" w:rsidRDefault="004B4E77" w:rsidP="004B4E77">
      <w:pPr>
        <w:pStyle w:val="Pagrindinistekstas"/>
        <w:spacing w:after="0"/>
        <w:rPr>
          <w:szCs w:val="22"/>
        </w:rPr>
      </w:pPr>
    </w:p>
    <w:p w14:paraId="7C1F44C0" w14:textId="77777777" w:rsidR="004B4E77" w:rsidRPr="004B4E77" w:rsidRDefault="004B4E77" w:rsidP="004B4E77">
      <w:pPr>
        <w:pStyle w:val="Pagrindinistekstas"/>
        <w:spacing w:after="0"/>
        <w:rPr>
          <w:szCs w:val="22"/>
        </w:rPr>
      </w:pPr>
      <w:r w:rsidRPr="004B4E77">
        <w:rPr>
          <w:szCs w:val="22"/>
        </w:rPr>
        <w:t xml:space="preserve">RIFAMAZID sudėtyje yra du vaistai – </w:t>
      </w:r>
      <w:proofErr w:type="spellStart"/>
      <w:r w:rsidRPr="004B4E77">
        <w:rPr>
          <w:szCs w:val="22"/>
        </w:rPr>
        <w:t>rifampicinas</w:t>
      </w:r>
      <w:proofErr w:type="spellEnd"/>
      <w:r w:rsidRPr="004B4E77">
        <w:rPr>
          <w:szCs w:val="22"/>
        </w:rPr>
        <w:t xml:space="preserve"> ir </w:t>
      </w:r>
      <w:proofErr w:type="spellStart"/>
      <w:r w:rsidRPr="004B4E77">
        <w:rPr>
          <w:szCs w:val="22"/>
        </w:rPr>
        <w:t>izoniazidas</w:t>
      </w:r>
      <w:proofErr w:type="spellEnd"/>
      <w:r w:rsidRPr="004B4E77">
        <w:rPr>
          <w:szCs w:val="22"/>
        </w:rPr>
        <w:t xml:space="preserve">. Šie vaistai vartojami tuberkuliozei gydyti. Dviejų vaistų vartojimas kartu neleidžia atsirasti atsparioms </w:t>
      </w:r>
      <w:proofErr w:type="spellStart"/>
      <w:r w:rsidRPr="004B4E77">
        <w:rPr>
          <w:szCs w:val="22"/>
        </w:rPr>
        <w:t>mikobakterijoms</w:t>
      </w:r>
      <w:proofErr w:type="spellEnd"/>
      <w:r w:rsidRPr="004B4E77">
        <w:rPr>
          <w:szCs w:val="22"/>
        </w:rPr>
        <w:t xml:space="preserve">. </w:t>
      </w:r>
    </w:p>
    <w:p w14:paraId="569D7E5F" w14:textId="77777777" w:rsidR="004B4E77" w:rsidRPr="004B4E77" w:rsidRDefault="004B4E77" w:rsidP="004B4E77">
      <w:pPr>
        <w:pStyle w:val="Pagrindinistekstas"/>
        <w:spacing w:after="0"/>
        <w:rPr>
          <w:szCs w:val="22"/>
        </w:rPr>
      </w:pPr>
    </w:p>
    <w:p w14:paraId="7305EFD4" w14:textId="77777777" w:rsidR="004B4E77" w:rsidRPr="004B4E77" w:rsidRDefault="004B4E77" w:rsidP="004B4E77">
      <w:pPr>
        <w:pStyle w:val="Pagrindinistekstas"/>
        <w:spacing w:after="0"/>
        <w:rPr>
          <w:szCs w:val="22"/>
        </w:rPr>
      </w:pPr>
      <w:r w:rsidRPr="004B4E77">
        <w:rPr>
          <w:szCs w:val="22"/>
        </w:rPr>
        <w:t xml:space="preserve">RIFAMAZID vartojamas plaučių tuberkuliozės, sukeltos </w:t>
      </w:r>
      <w:proofErr w:type="spellStart"/>
      <w:r w:rsidRPr="004B4E77">
        <w:rPr>
          <w:szCs w:val="22"/>
        </w:rPr>
        <w:t>rifampicinui</w:t>
      </w:r>
      <w:proofErr w:type="spellEnd"/>
      <w:r w:rsidRPr="004B4E77">
        <w:rPr>
          <w:szCs w:val="22"/>
        </w:rPr>
        <w:t xml:space="preserve"> ir </w:t>
      </w:r>
      <w:proofErr w:type="spellStart"/>
      <w:r w:rsidRPr="004B4E77">
        <w:rPr>
          <w:szCs w:val="22"/>
        </w:rPr>
        <w:t>izoniazidui</w:t>
      </w:r>
      <w:proofErr w:type="spellEnd"/>
      <w:r w:rsidRPr="004B4E77">
        <w:rPr>
          <w:szCs w:val="22"/>
        </w:rPr>
        <w:t xml:space="preserve"> jautrių bakterijų (</w:t>
      </w:r>
      <w:proofErr w:type="spellStart"/>
      <w:r w:rsidRPr="004B4E77">
        <w:rPr>
          <w:i/>
          <w:szCs w:val="22"/>
        </w:rPr>
        <w:t>Mycobacterium</w:t>
      </w:r>
      <w:proofErr w:type="spellEnd"/>
      <w:r w:rsidRPr="004B4E77">
        <w:rPr>
          <w:i/>
          <w:szCs w:val="22"/>
        </w:rPr>
        <w:t xml:space="preserve"> </w:t>
      </w:r>
      <w:proofErr w:type="spellStart"/>
      <w:r w:rsidRPr="004B4E77">
        <w:rPr>
          <w:i/>
          <w:szCs w:val="22"/>
        </w:rPr>
        <w:t>tuberculosis</w:t>
      </w:r>
      <w:proofErr w:type="spellEnd"/>
      <w:r w:rsidRPr="004B4E77">
        <w:rPr>
          <w:i/>
          <w:szCs w:val="22"/>
        </w:rPr>
        <w:t>),</w:t>
      </w:r>
      <w:r w:rsidRPr="004B4E77">
        <w:rPr>
          <w:szCs w:val="22"/>
        </w:rPr>
        <w:t xml:space="preserve"> gydymui.</w:t>
      </w:r>
    </w:p>
    <w:p w14:paraId="45CE98BE" w14:textId="77777777" w:rsidR="004B4E77" w:rsidRPr="004B4E77" w:rsidRDefault="004B4E77" w:rsidP="004B4E77">
      <w:pPr>
        <w:pStyle w:val="Pagrindinistekstas"/>
        <w:spacing w:after="0"/>
        <w:rPr>
          <w:szCs w:val="22"/>
        </w:rPr>
      </w:pPr>
    </w:p>
    <w:p w14:paraId="21C68D43" w14:textId="77777777" w:rsidR="004B4E77" w:rsidRPr="004B4E77" w:rsidRDefault="004B4E77" w:rsidP="004B4E77">
      <w:pPr>
        <w:pStyle w:val="Pagrindinistekstas"/>
        <w:spacing w:after="0"/>
        <w:rPr>
          <w:szCs w:val="22"/>
        </w:rPr>
      </w:pPr>
    </w:p>
    <w:p w14:paraId="59260DD1" w14:textId="77777777" w:rsidR="004B4E77" w:rsidRPr="002C50AB" w:rsidRDefault="004B4E77" w:rsidP="004B4E77">
      <w:pPr>
        <w:pStyle w:val="Antrat4"/>
        <w:spacing w:before="0" w:after="0"/>
        <w:rPr>
          <w:rFonts w:ascii="Times New Roman" w:hAnsi="Times New Roman" w:cs="Times New Roman"/>
          <w:b/>
          <w:i w:val="0"/>
          <w:iCs w:val="0"/>
          <w:color w:val="auto"/>
          <w:szCs w:val="22"/>
        </w:rPr>
      </w:pPr>
      <w:r w:rsidRPr="002C50AB">
        <w:rPr>
          <w:rFonts w:ascii="Times New Roman" w:hAnsi="Times New Roman" w:cs="Times New Roman"/>
          <w:b/>
          <w:i w:val="0"/>
          <w:iCs w:val="0"/>
          <w:color w:val="auto"/>
          <w:szCs w:val="22"/>
        </w:rPr>
        <w:t>2.</w:t>
      </w:r>
      <w:r w:rsidRPr="002C50AB">
        <w:rPr>
          <w:rFonts w:ascii="Times New Roman" w:hAnsi="Times New Roman" w:cs="Times New Roman"/>
          <w:b/>
          <w:i w:val="0"/>
          <w:iCs w:val="0"/>
          <w:color w:val="auto"/>
          <w:szCs w:val="22"/>
        </w:rPr>
        <w:tab/>
        <w:t>Kas žinotina prieš vartojant RIFAMAZID</w:t>
      </w:r>
    </w:p>
    <w:p w14:paraId="23ECF9E6" w14:textId="77777777" w:rsidR="004B4E77" w:rsidRPr="004B4E77" w:rsidRDefault="004B4E77" w:rsidP="004B4E77">
      <w:pPr>
        <w:pStyle w:val="BTEMEASMCA"/>
      </w:pPr>
    </w:p>
    <w:p w14:paraId="553BA067" w14:textId="77777777" w:rsidR="004B4E77" w:rsidRPr="004B4E77" w:rsidRDefault="004B4E77" w:rsidP="004B4E77">
      <w:pPr>
        <w:pStyle w:val="PI-3EMEASMCA"/>
        <w:spacing w:line="240" w:lineRule="auto"/>
      </w:pPr>
      <w:r w:rsidRPr="004B4E77">
        <w:t>RIFAMAZID vartoti draudžiama:</w:t>
      </w:r>
    </w:p>
    <w:p w14:paraId="6B8583EE" w14:textId="77777777" w:rsidR="004B4E77" w:rsidRPr="004B4E77" w:rsidRDefault="004B4E77" w:rsidP="004B4E77">
      <w:pPr>
        <w:pStyle w:val="BT-EMEASMCA"/>
        <w:numPr>
          <w:ilvl w:val="0"/>
          <w:numId w:val="9"/>
        </w:numPr>
        <w:tabs>
          <w:tab w:val="clear" w:pos="3402"/>
          <w:tab w:val="left" w:pos="567"/>
        </w:tabs>
        <w:ind w:left="567" w:hanging="567"/>
      </w:pPr>
      <w:r w:rsidRPr="004B4E77">
        <w:t xml:space="preserve">jeigu yra alergija </w:t>
      </w:r>
      <w:proofErr w:type="spellStart"/>
      <w:r w:rsidRPr="004B4E77">
        <w:t>rifampicinui</w:t>
      </w:r>
      <w:proofErr w:type="spellEnd"/>
      <w:r w:rsidRPr="004B4E77">
        <w:t xml:space="preserve"> ar </w:t>
      </w:r>
      <w:proofErr w:type="spellStart"/>
      <w:r w:rsidRPr="004B4E77">
        <w:t>izoniazidui</w:t>
      </w:r>
      <w:proofErr w:type="spellEnd"/>
      <w:r w:rsidRPr="004B4E77">
        <w:t xml:space="preserve"> arba bet kuriai pagalbinei šio vaisto medžiagai (jos išvardytos 6 skyriuje); </w:t>
      </w:r>
    </w:p>
    <w:p w14:paraId="7C232C9B" w14:textId="77777777" w:rsidR="004B4E77" w:rsidRPr="004B4E77" w:rsidRDefault="004B4E77" w:rsidP="004B4E77">
      <w:pPr>
        <w:pStyle w:val="BT-EMEASMCA"/>
        <w:numPr>
          <w:ilvl w:val="0"/>
          <w:numId w:val="9"/>
        </w:numPr>
        <w:tabs>
          <w:tab w:val="clear" w:pos="3402"/>
          <w:tab w:val="left" w:pos="567"/>
        </w:tabs>
        <w:ind w:hanging="720"/>
      </w:pPr>
      <w:r w:rsidRPr="004B4E77">
        <w:t>jei sergate sunkiu kepenų nepakankamumu arba gelta (odos ir akių pageltimas);</w:t>
      </w:r>
    </w:p>
    <w:p w14:paraId="6C732CEB" w14:textId="77777777" w:rsidR="004B4E77" w:rsidRPr="004B4E77" w:rsidRDefault="004B4E77" w:rsidP="004B4E77">
      <w:pPr>
        <w:pStyle w:val="BT-EMEASMCA"/>
        <w:numPr>
          <w:ilvl w:val="0"/>
          <w:numId w:val="9"/>
        </w:numPr>
        <w:tabs>
          <w:tab w:val="clear" w:pos="3402"/>
          <w:tab w:val="left" w:pos="567"/>
        </w:tabs>
        <w:ind w:hanging="720"/>
      </w:pPr>
      <w:r w:rsidRPr="004B4E77">
        <w:t xml:space="preserve">jeigu vartojate </w:t>
      </w:r>
      <w:proofErr w:type="spellStart"/>
      <w:r w:rsidRPr="004B4E77">
        <w:t>sakvinavirą</w:t>
      </w:r>
      <w:proofErr w:type="spellEnd"/>
      <w:r w:rsidRPr="004B4E77">
        <w:t xml:space="preserve"> arba ritonavirą (vaistų, vartojamų ŽIV infekcijai gydyti);</w:t>
      </w:r>
    </w:p>
    <w:p w14:paraId="198F21E5" w14:textId="77777777" w:rsidR="004B4E77" w:rsidRPr="004B4E77" w:rsidRDefault="004B4E77" w:rsidP="004B4E77">
      <w:pPr>
        <w:pStyle w:val="BT-EMEASMCA"/>
        <w:numPr>
          <w:ilvl w:val="0"/>
          <w:numId w:val="9"/>
        </w:numPr>
        <w:tabs>
          <w:tab w:val="clear" w:pos="3402"/>
          <w:tab w:val="left" w:pos="567"/>
        </w:tabs>
        <w:ind w:left="567" w:hanging="567"/>
      </w:pPr>
      <w:r w:rsidRPr="004B4E77">
        <w:t>jeigu pavartojus RIFAMAZID Jums kada nors yra pasireiškęs sunkus odos bėrimas arba lupimasis, susidarę pūslių ir (arba) opų burnos ertmėje;</w:t>
      </w:r>
    </w:p>
    <w:p w14:paraId="2313FEAC" w14:textId="77777777" w:rsidR="004B4E77" w:rsidRPr="004B4E77" w:rsidRDefault="004B4E77" w:rsidP="004B4E77">
      <w:pPr>
        <w:pStyle w:val="BT-EMEASMCA"/>
        <w:numPr>
          <w:ilvl w:val="0"/>
          <w:numId w:val="9"/>
        </w:numPr>
        <w:tabs>
          <w:tab w:val="clear" w:pos="3402"/>
          <w:tab w:val="left" w:pos="567"/>
        </w:tabs>
        <w:ind w:left="567" w:hanging="567"/>
      </w:pPr>
      <w:r w:rsidRPr="004B4E77">
        <w:t>jeigu šiuo metu vartojate bent vieną iš šių vaistų:</w:t>
      </w:r>
    </w:p>
    <w:p w14:paraId="511DD3F7" w14:textId="77777777" w:rsidR="004B4E77" w:rsidRPr="004B4E77" w:rsidRDefault="004B4E77" w:rsidP="004B4E77">
      <w:pPr>
        <w:pStyle w:val="BT-EMEASMCA"/>
        <w:numPr>
          <w:ilvl w:val="0"/>
          <w:numId w:val="9"/>
        </w:numPr>
        <w:tabs>
          <w:tab w:val="left" w:pos="567"/>
        </w:tabs>
        <w:ind w:left="1134" w:hanging="567"/>
      </w:pPr>
      <w:proofErr w:type="spellStart"/>
      <w:r w:rsidRPr="004B4E77">
        <w:t>sofosbuvirą</w:t>
      </w:r>
      <w:proofErr w:type="spellEnd"/>
      <w:r w:rsidRPr="004B4E77">
        <w:t xml:space="preserve"> (antivirusinį vaistą hepatito C viruso sukeltoms infekcijoms gydyti);</w:t>
      </w:r>
    </w:p>
    <w:p w14:paraId="00598F83" w14:textId="77777777" w:rsidR="004B4E77" w:rsidRPr="004B4E77" w:rsidRDefault="004B4E77" w:rsidP="004B4E77">
      <w:pPr>
        <w:pStyle w:val="BT-EMEASMCA"/>
        <w:numPr>
          <w:ilvl w:val="0"/>
          <w:numId w:val="9"/>
        </w:numPr>
        <w:tabs>
          <w:tab w:val="left" w:pos="567"/>
        </w:tabs>
        <w:ind w:left="1134" w:hanging="567"/>
      </w:pPr>
      <w:proofErr w:type="spellStart"/>
      <w:r w:rsidRPr="004B4E77">
        <w:t>kabotegravirą</w:t>
      </w:r>
      <w:proofErr w:type="spellEnd"/>
      <w:r w:rsidRPr="004B4E77">
        <w:t xml:space="preserve">, </w:t>
      </w:r>
      <w:proofErr w:type="spellStart"/>
      <w:r w:rsidRPr="004B4E77">
        <w:t>fostemsavirą</w:t>
      </w:r>
      <w:proofErr w:type="spellEnd"/>
      <w:r w:rsidRPr="004B4E77">
        <w:t xml:space="preserve">, </w:t>
      </w:r>
      <w:proofErr w:type="spellStart"/>
      <w:r w:rsidRPr="004B4E77">
        <w:t>lenakapavirą</w:t>
      </w:r>
      <w:proofErr w:type="spellEnd"/>
      <w:r w:rsidRPr="004B4E77">
        <w:t xml:space="preserve"> (vaistus nuo ŽIV);</w:t>
      </w:r>
    </w:p>
    <w:p w14:paraId="06E353D5" w14:textId="77777777" w:rsidR="004B4E77" w:rsidRPr="004B4E77" w:rsidRDefault="004B4E77" w:rsidP="004B4E77">
      <w:pPr>
        <w:pStyle w:val="BT-EMEASMCA"/>
        <w:numPr>
          <w:ilvl w:val="0"/>
          <w:numId w:val="9"/>
        </w:numPr>
        <w:tabs>
          <w:tab w:val="left" w:pos="567"/>
        </w:tabs>
        <w:ind w:left="1134" w:hanging="567"/>
      </w:pPr>
      <w:proofErr w:type="spellStart"/>
      <w:r w:rsidRPr="004B4E77">
        <w:t>lurazidoną</w:t>
      </w:r>
      <w:proofErr w:type="spellEnd"/>
      <w:r w:rsidRPr="004B4E77">
        <w:t>;</w:t>
      </w:r>
    </w:p>
    <w:p w14:paraId="5A13D18B" w14:textId="77777777" w:rsidR="004B4E77" w:rsidRPr="004B4E77" w:rsidRDefault="004B4E77" w:rsidP="004B4E77">
      <w:pPr>
        <w:pStyle w:val="BT-EMEASMCA"/>
        <w:numPr>
          <w:ilvl w:val="0"/>
          <w:numId w:val="0"/>
        </w:numPr>
        <w:tabs>
          <w:tab w:val="left" w:pos="567"/>
        </w:tabs>
        <w:ind w:left="567"/>
      </w:pPr>
      <w:r w:rsidRPr="004B4E77">
        <w:t xml:space="preserve">nes vartojant </w:t>
      </w:r>
      <w:proofErr w:type="spellStart"/>
      <w:r w:rsidRPr="004B4E77">
        <w:t>rifampiciną</w:t>
      </w:r>
      <w:proofErr w:type="spellEnd"/>
      <w:r w:rsidRPr="004B4E77">
        <w:t xml:space="preserve"> gali sumažėti kelių vaistų, įskaitant pirmiau nurodytus vaistus, koncentracija kraujyje.</w:t>
      </w:r>
    </w:p>
    <w:p w14:paraId="455AAE6F" w14:textId="77777777" w:rsidR="004B4E77" w:rsidRPr="004B4E77" w:rsidRDefault="004B4E77" w:rsidP="004B4E77">
      <w:pPr>
        <w:pStyle w:val="PI-3EMEASMCA"/>
        <w:spacing w:line="240" w:lineRule="auto"/>
      </w:pPr>
    </w:p>
    <w:p w14:paraId="42E2A6ED" w14:textId="77777777" w:rsidR="004B4E77" w:rsidRPr="004B4E77" w:rsidRDefault="004B4E77" w:rsidP="004B4E77">
      <w:pPr>
        <w:pStyle w:val="PI-3EMEASMCA"/>
        <w:spacing w:line="240" w:lineRule="auto"/>
      </w:pPr>
      <w:r w:rsidRPr="004B4E77">
        <w:t>Įspėjimai ir atsargumo priemonės</w:t>
      </w:r>
    </w:p>
    <w:p w14:paraId="0C2A9A55" w14:textId="77777777" w:rsidR="004B4E77" w:rsidRPr="004B4E77" w:rsidRDefault="004B4E77" w:rsidP="004B4E77">
      <w:pPr>
        <w:pStyle w:val="BT-EMEASMCA"/>
        <w:numPr>
          <w:ilvl w:val="0"/>
          <w:numId w:val="0"/>
        </w:numPr>
        <w:tabs>
          <w:tab w:val="clear" w:pos="3402"/>
          <w:tab w:val="left" w:pos="567"/>
        </w:tabs>
      </w:pPr>
      <w:r w:rsidRPr="004B4E77">
        <w:t>Prieš pradedant vartoti RIFAMAZID bei vaisto vartojimo metu gydytojas patikrins, ar bakterijos, sukėlusios Jūsų ligą, yra jautrios šiam vaistui.</w:t>
      </w:r>
    </w:p>
    <w:p w14:paraId="596F6640" w14:textId="77777777" w:rsidR="004B4E77" w:rsidRPr="004B4E77" w:rsidRDefault="004B4E77" w:rsidP="004B4E77">
      <w:pPr>
        <w:pStyle w:val="BT-EMEASMCA"/>
        <w:numPr>
          <w:ilvl w:val="0"/>
          <w:numId w:val="0"/>
        </w:numPr>
      </w:pPr>
      <w:r w:rsidRPr="004B4E77">
        <w:rPr>
          <w:noProof/>
        </w:rPr>
        <w:t xml:space="preserve">Pasitarkite su gydytoju arba vaistininku, prieš pradėdami vartoti </w:t>
      </w:r>
      <w:r w:rsidRPr="004B4E77">
        <w:t>RIFAMAZID, jeigu:</w:t>
      </w:r>
    </w:p>
    <w:p w14:paraId="21B28802" w14:textId="77777777" w:rsidR="004B4E77" w:rsidRPr="004B4E77" w:rsidRDefault="004B4E77" w:rsidP="004B4E77">
      <w:pPr>
        <w:numPr>
          <w:ilvl w:val="0"/>
          <w:numId w:val="2"/>
        </w:numPr>
        <w:autoSpaceDE w:val="0"/>
        <w:ind w:right="-2"/>
        <w:contextualSpacing/>
        <w:rPr>
          <w:noProof/>
          <w:szCs w:val="22"/>
        </w:rPr>
      </w:pPr>
      <w:r w:rsidRPr="004B4E77">
        <w:rPr>
          <w:noProof/>
          <w:szCs w:val="22"/>
        </w:rPr>
        <w:t>sergate kepenų liga. Gydymo metu Jums turi būti reguliariai atliekami kraujo tyrimai, siekiant patikrinti, kaip veikia Jūsų kepenys;</w:t>
      </w:r>
    </w:p>
    <w:p w14:paraId="591877A3" w14:textId="77777777" w:rsidR="004B4E77" w:rsidRPr="004B4E77" w:rsidRDefault="004B4E77" w:rsidP="004B4E77">
      <w:pPr>
        <w:numPr>
          <w:ilvl w:val="0"/>
          <w:numId w:val="2"/>
        </w:numPr>
        <w:autoSpaceDE w:val="0"/>
        <w:ind w:right="-2"/>
        <w:contextualSpacing/>
        <w:rPr>
          <w:noProof/>
          <w:szCs w:val="22"/>
        </w:rPr>
      </w:pPr>
      <w:r w:rsidRPr="004B4E77">
        <w:rPr>
          <w:noProof/>
          <w:szCs w:val="22"/>
        </w:rPr>
        <w:lastRenderedPageBreak/>
        <w:t xml:space="preserve">gydant </w:t>
      </w:r>
      <w:r w:rsidRPr="004B4E77">
        <w:rPr>
          <w:szCs w:val="22"/>
        </w:rPr>
        <w:t>RIFAMAZID</w:t>
      </w:r>
      <w:r w:rsidRPr="004B4E77">
        <w:rPr>
          <w:noProof/>
          <w:szCs w:val="22"/>
        </w:rPr>
        <w:t>, gauta pranešimų apie sunkias odos reakcijas, pavyzdžiui, Stivenso–Džonsono (</w:t>
      </w:r>
      <w:r w:rsidRPr="004B4E77">
        <w:rPr>
          <w:i/>
          <w:iCs/>
          <w:noProof/>
          <w:szCs w:val="22"/>
        </w:rPr>
        <w:t>Stevens-Johnson</w:t>
      </w:r>
      <w:r w:rsidRPr="004B4E77">
        <w:rPr>
          <w:noProof/>
          <w:szCs w:val="22"/>
        </w:rPr>
        <w:t>) sindromo, toksinės epidermio nekrolizės, vaisto sukeltos reakcijos, pasireiškiančios eozinofilija ir sisteminiais simptomais (</w:t>
      </w:r>
      <w:r w:rsidRPr="004B4E77">
        <w:rPr>
          <w:i/>
          <w:iCs/>
          <w:noProof/>
          <w:szCs w:val="22"/>
        </w:rPr>
        <w:t>DRESS</w:t>
      </w:r>
      <w:r w:rsidRPr="004B4E77">
        <w:rPr>
          <w:noProof/>
          <w:szCs w:val="22"/>
        </w:rPr>
        <w:t>), ir ūminės generalizuotos egzanteminės pustuliozės atvejus. Pastebėję bent vieną iš 4 skyriuje aprašytų simptomų, nedelsdami nustokite vartoti RIFAMAZID ir kreipkitės pagalbos į gydytoją;</w:t>
      </w:r>
    </w:p>
    <w:p w14:paraId="1AB289ED" w14:textId="77777777" w:rsidR="004B4E77" w:rsidRPr="004B4E77" w:rsidRDefault="004B4E77" w:rsidP="004B4E77">
      <w:pPr>
        <w:numPr>
          <w:ilvl w:val="0"/>
          <w:numId w:val="2"/>
        </w:numPr>
        <w:autoSpaceDE w:val="0"/>
        <w:ind w:right="-2"/>
        <w:contextualSpacing/>
        <w:rPr>
          <w:szCs w:val="22"/>
        </w:rPr>
      </w:pPr>
      <w:r w:rsidRPr="004B4E77">
        <w:rPr>
          <w:szCs w:val="22"/>
        </w:rPr>
        <w:t>dažnai vartojate alkoholį ar esate priklausomas nuo alkoholio. Yra didesnė kepenų pažeidimo rizika;</w:t>
      </w:r>
    </w:p>
    <w:p w14:paraId="4E61F72E" w14:textId="77777777" w:rsidR="004B4E77" w:rsidRPr="004B4E77" w:rsidRDefault="004B4E77" w:rsidP="004B4E77">
      <w:pPr>
        <w:numPr>
          <w:ilvl w:val="0"/>
          <w:numId w:val="2"/>
        </w:numPr>
        <w:autoSpaceDE w:val="0"/>
        <w:ind w:right="-2"/>
        <w:contextualSpacing/>
        <w:rPr>
          <w:szCs w:val="22"/>
        </w:rPr>
      </w:pPr>
      <w:r w:rsidRPr="004B4E77">
        <w:rPr>
          <w:szCs w:val="22"/>
        </w:rPr>
        <w:t>sergate sunkia inkstų liga;</w:t>
      </w:r>
    </w:p>
    <w:p w14:paraId="1F546E63" w14:textId="77777777" w:rsidR="004B4E77" w:rsidRPr="004B4E77" w:rsidRDefault="004B4E77" w:rsidP="004B4E77">
      <w:pPr>
        <w:numPr>
          <w:ilvl w:val="0"/>
          <w:numId w:val="2"/>
        </w:numPr>
        <w:autoSpaceDE w:val="0"/>
        <w:ind w:right="-2"/>
        <w:contextualSpacing/>
        <w:rPr>
          <w:szCs w:val="22"/>
        </w:rPr>
      </w:pPr>
      <w:r w:rsidRPr="004B4E77">
        <w:rPr>
          <w:szCs w:val="22"/>
        </w:rPr>
        <w:t>turite regos problemų. Gydymo RIFAMAZID metu, Jūsų rega turi būti tikrinama reguliariai;</w:t>
      </w:r>
    </w:p>
    <w:p w14:paraId="051B9B2B" w14:textId="77777777" w:rsidR="004B4E77" w:rsidRPr="004B4E77" w:rsidRDefault="004B4E77" w:rsidP="004B4E77">
      <w:pPr>
        <w:numPr>
          <w:ilvl w:val="0"/>
          <w:numId w:val="2"/>
        </w:numPr>
        <w:autoSpaceDE w:val="0"/>
        <w:ind w:right="-2"/>
        <w:contextualSpacing/>
        <w:rPr>
          <w:szCs w:val="22"/>
        </w:rPr>
      </w:pPr>
      <w:r w:rsidRPr="004B4E77">
        <w:rPr>
          <w:szCs w:val="22"/>
        </w:rPr>
        <w:t>esate senyvo amžiaus (vyresnis (-ė) nei 65 metų);</w:t>
      </w:r>
    </w:p>
    <w:p w14:paraId="0F1C73E0" w14:textId="77777777" w:rsidR="004B4E77" w:rsidRPr="004B4E77" w:rsidRDefault="004B4E77" w:rsidP="004B4E77">
      <w:pPr>
        <w:numPr>
          <w:ilvl w:val="0"/>
          <w:numId w:val="2"/>
        </w:numPr>
        <w:autoSpaceDE w:val="0"/>
        <w:ind w:right="-2"/>
        <w:contextualSpacing/>
        <w:rPr>
          <w:szCs w:val="22"/>
        </w:rPr>
      </w:pPr>
      <w:r w:rsidRPr="004B4E77">
        <w:rPr>
          <w:szCs w:val="22"/>
        </w:rPr>
        <w:t>Jūsų mityba yra nepilnavertė;</w:t>
      </w:r>
    </w:p>
    <w:p w14:paraId="51961524" w14:textId="77777777" w:rsidR="004B4E77" w:rsidRPr="004B4E77" w:rsidRDefault="004B4E77" w:rsidP="004B4E77">
      <w:pPr>
        <w:numPr>
          <w:ilvl w:val="0"/>
          <w:numId w:val="2"/>
        </w:numPr>
        <w:autoSpaceDE w:val="0"/>
        <w:ind w:right="-2"/>
        <w:contextualSpacing/>
        <w:rPr>
          <w:szCs w:val="22"/>
        </w:rPr>
      </w:pPr>
      <w:r w:rsidRPr="004B4E77">
        <w:rPr>
          <w:szCs w:val="22"/>
        </w:rPr>
        <w:t xml:space="preserve">sergate reta kraujo liga, vadinama </w:t>
      </w:r>
      <w:proofErr w:type="spellStart"/>
      <w:r w:rsidRPr="004B4E77">
        <w:rPr>
          <w:szCs w:val="22"/>
        </w:rPr>
        <w:t>porfirija</w:t>
      </w:r>
      <w:proofErr w:type="spellEnd"/>
      <w:r w:rsidRPr="004B4E77">
        <w:rPr>
          <w:szCs w:val="22"/>
        </w:rPr>
        <w:t>. Vartojant šį vaistą Jūsų liga gali pasunkėti;</w:t>
      </w:r>
    </w:p>
    <w:p w14:paraId="05B5EBD6" w14:textId="77777777" w:rsidR="004B4E77" w:rsidRPr="004B4E77" w:rsidRDefault="004B4E77" w:rsidP="004B4E77">
      <w:pPr>
        <w:numPr>
          <w:ilvl w:val="0"/>
          <w:numId w:val="2"/>
        </w:numPr>
        <w:autoSpaceDE w:val="0"/>
        <w:ind w:right="-2"/>
        <w:contextualSpacing/>
        <w:rPr>
          <w:szCs w:val="22"/>
        </w:rPr>
      </w:pPr>
      <w:r w:rsidRPr="004B4E77">
        <w:rPr>
          <w:szCs w:val="22"/>
        </w:rPr>
        <w:t>gydytojas Jus įspėjo, jog Jūsų organizmas lėčiau pašalina kai kuriuos vaistus (</w:t>
      </w:r>
      <w:proofErr w:type="spellStart"/>
      <w:r w:rsidRPr="004B4E77">
        <w:rPr>
          <w:szCs w:val="22"/>
        </w:rPr>
        <w:t>t.y</w:t>
      </w:r>
      <w:proofErr w:type="spellEnd"/>
      <w:r w:rsidRPr="004B4E77">
        <w:rPr>
          <w:szCs w:val="22"/>
        </w:rPr>
        <w:t xml:space="preserve">. Jūsų organizme lėtai vyksta </w:t>
      </w:r>
      <w:proofErr w:type="spellStart"/>
      <w:r w:rsidRPr="004B4E77">
        <w:rPr>
          <w:szCs w:val="22"/>
        </w:rPr>
        <w:t>acetilinimo</w:t>
      </w:r>
      <w:proofErr w:type="spellEnd"/>
      <w:r w:rsidRPr="004B4E77">
        <w:rPr>
          <w:szCs w:val="22"/>
        </w:rPr>
        <w:t xml:space="preserve"> reakcijos);</w:t>
      </w:r>
    </w:p>
    <w:p w14:paraId="2F25177B" w14:textId="77777777" w:rsidR="004B4E77" w:rsidRPr="004B4E77" w:rsidRDefault="004B4E77" w:rsidP="004B4E77">
      <w:pPr>
        <w:numPr>
          <w:ilvl w:val="0"/>
          <w:numId w:val="2"/>
        </w:numPr>
        <w:autoSpaceDE w:val="0"/>
        <w:ind w:right="-2"/>
        <w:contextualSpacing/>
        <w:rPr>
          <w:szCs w:val="22"/>
        </w:rPr>
      </w:pPr>
      <w:r w:rsidRPr="004B4E77">
        <w:rPr>
          <w:szCs w:val="22"/>
        </w:rPr>
        <w:t>sergate epilepsija;</w:t>
      </w:r>
    </w:p>
    <w:p w14:paraId="3D02A000" w14:textId="77777777" w:rsidR="004B4E77" w:rsidRPr="004B4E77" w:rsidRDefault="004B4E77" w:rsidP="004B4E77">
      <w:pPr>
        <w:numPr>
          <w:ilvl w:val="0"/>
          <w:numId w:val="2"/>
        </w:numPr>
        <w:autoSpaceDE w:val="0"/>
        <w:ind w:right="-2"/>
        <w:contextualSpacing/>
        <w:rPr>
          <w:szCs w:val="22"/>
        </w:rPr>
      </w:pPr>
      <w:r w:rsidRPr="004B4E77">
        <w:rPr>
          <w:szCs w:val="22"/>
        </w:rPr>
        <w:t>kada nors sirgote psichikos liga (psichoze);</w:t>
      </w:r>
    </w:p>
    <w:p w14:paraId="28C1036E" w14:textId="77777777" w:rsidR="004B4E77" w:rsidRPr="004B4E77" w:rsidRDefault="004B4E77" w:rsidP="004B4E77">
      <w:pPr>
        <w:numPr>
          <w:ilvl w:val="0"/>
          <w:numId w:val="2"/>
        </w:numPr>
        <w:autoSpaceDE w:val="0"/>
        <w:ind w:right="-2"/>
        <w:contextualSpacing/>
        <w:rPr>
          <w:szCs w:val="22"/>
        </w:rPr>
      </w:pPr>
      <w:r w:rsidRPr="004B4E77">
        <w:rPr>
          <w:szCs w:val="22"/>
        </w:rPr>
        <w:t>kada nors sirgote periferine neuropatija (kojų ir rankų nejautrumu ar silpnumu);</w:t>
      </w:r>
    </w:p>
    <w:p w14:paraId="0FAD6E3A" w14:textId="77777777" w:rsidR="004B4E77" w:rsidRPr="004B4E77" w:rsidRDefault="004B4E77" w:rsidP="004B4E77">
      <w:pPr>
        <w:numPr>
          <w:ilvl w:val="0"/>
          <w:numId w:val="2"/>
        </w:numPr>
        <w:autoSpaceDE w:val="0"/>
        <w:ind w:right="-2"/>
        <w:contextualSpacing/>
        <w:rPr>
          <w:szCs w:val="22"/>
        </w:rPr>
      </w:pPr>
      <w:r w:rsidRPr="004B4E77">
        <w:rPr>
          <w:szCs w:val="22"/>
        </w:rPr>
        <w:t>sergate diabetu;</w:t>
      </w:r>
    </w:p>
    <w:p w14:paraId="0B6A63B1" w14:textId="77777777" w:rsidR="004B4E77" w:rsidRPr="004B4E77" w:rsidRDefault="004B4E77" w:rsidP="004B4E77">
      <w:pPr>
        <w:numPr>
          <w:ilvl w:val="0"/>
          <w:numId w:val="2"/>
        </w:numPr>
        <w:autoSpaceDE w:val="0"/>
        <w:ind w:right="-2"/>
        <w:contextualSpacing/>
        <w:rPr>
          <w:szCs w:val="22"/>
        </w:rPr>
      </w:pPr>
      <w:r w:rsidRPr="004B4E77">
        <w:rPr>
          <w:szCs w:val="22"/>
        </w:rPr>
        <w:t>sergate ŽIV infekcija;</w:t>
      </w:r>
    </w:p>
    <w:p w14:paraId="0B7F2EC2" w14:textId="77777777" w:rsidR="004B4E77" w:rsidRPr="004B4E77" w:rsidRDefault="004B4E77" w:rsidP="004B4E77">
      <w:pPr>
        <w:numPr>
          <w:ilvl w:val="0"/>
          <w:numId w:val="2"/>
        </w:numPr>
        <w:autoSpaceDE w:val="0"/>
        <w:ind w:right="-2"/>
        <w:contextualSpacing/>
        <w:rPr>
          <w:szCs w:val="22"/>
        </w:rPr>
      </w:pPr>
      <w:r w:rsidRPr="004B4E77">
        <w:rPr>
          <w:szCs w:val="22"/>
        </w:rPr>
        <w:t>nešiojate kontaktinius lęšius. Vartojant šio vaisto gali negrįžtamai nusidažyti minkštieji kontaktiniai lęšiai;</w:t>
      </w:r>
    </w:p>
    <w:p w14:paraId="29317775" w14:textId="77777777" w:rsidR="004B4E77" w:rsidRPr="004B4E77" w:rsidRDefault="004B4E77" w:rsidP="004B4E77">
      <w:pPr>
        <w:numPr>
          <w:ilvl w:val="0"/>
          <w:numId w:val="2"/>
        </w:numPr>
        <w:autoSpaceDE w:val="0"/>
        <w:ind w:right="-2"/>
        <w:contextualSpacing/>
        <w:rPr>
          <w:szCs w:val="22"/>
        </w:rPr>
      </w:pPr>
      <w:r w:rsidRPr="004B4E77">
        <w:rPr>
          <w:szCs w:val="22"/>
        </w:rPr>
        <w:t>vartojate bet kokių kitų vaistų (žr. “Kiti vaistai ir RIFAMAZID”).</w:t>
      </w:r>
    </w:p>
    <w:p w14:paraId="69C09912" w14:textId="77777777" w:rsidR="004B4E77" w:rsidRPr="004B4E77" w:rsidRDefault="004B4E77" w:rsidP="004B4E77">
      <w:pPr>
        <w:ind w:left="360" w:right="-2"/>
        <w:rPr>
          <w:szCs w:val="22"/>
        </w:rPr>
      </w:pPr>
    </w:p>
    <w:p w14:paraId="1CBD3204" w14:textId="77777777" w:rsidR="004B4E77" w:rsidRPr="004B4E77" w:rsidRDefault="004B4E77" w:rsidP="004B4E77">
      <w:pPr>
        <w:pStyle w:val="BT-EMEASMCA"/>
        <w:numPr>
          <w:ilvl w:val="0"/>
          <w:numId w:val="0"/>
        </w:numPr>
      </w:pPr>
      <w:r w:rsidRPr="004B4E77">
        <w:t>Prieš pradedant vartoti šio vaisto, gydytojas atliks Jūsų kraujo tyrimą. Tai padės gydytojui sužinoti, ar po vaisto vartojimo Jūsų kraujyje įvyko kokie nors pokyčiai. Taip pat gali prireikti reguliariai atlikti kraujo tyrimus, parodančius Jūsų kepenų veiklą.</w:t>
      </w:r>
    </w:p>
    <w:p w14:paraId="21347B34" w14:textId="77777777" w:rsidR="004B4E77" w:rsidRPr="004B4E77" w:rsidRDefault="004B4E77" w:rsidP="004B4E77">
      <w:pPr>
        <w:pStyle w:val="BT-EMEASMCA"/>
        <w:numPr>
          <w:ilvl w:val="0"/>
          <w:numId w:val="0"/>
        </w:numPr>
      </w:pPr>
    </w:p>
    <w:p w14:paraId="756732C2" w14:textId="77777777" w:rsidR="004B4E77" w:rsidRPr="004B4E77" w:rsidRDefault="004B4E77" w:rsidP="004B4E77">
      <w:pPr>
        <w:pStyle w:val="BT-EMEASMCA"/>
        <w:numPr>
          <w:ilvl w:val="0"/>
          <w:numId w:val="0"/>
        </w:numPr>
      </w:pPr>
      <w:r w:rsidRPr="004B4E77">
        <w:t xml:space="preserve">Gydymo RIFAMAZID metu, Jūsų rega turėtų būti reguliariai tikrinama. </w:t>
      </w:r>
    </w:p>
    <w:p w14:paraId="13133783" w14:textId="77777777" w:rsidR="004B4E77" w:rsidRPr="004B4E77" w:rsidRDefault="004B4E77" w:rsidP="004B4E77">
      <w:pPr>
        <w:pStyle w:val="BT-EMEASMCA"/>
        <w:numPr>
          <w:ilvl w:val="0"/>
          <w:numId w:val="0"/>
        </w:numPr>
      </w:pPr>
    </w:p>
    <w:p w14:paraId="634559F4" w14:textId="77777777" w:rsidR="004B4E77" w:rsidRPr="004B4E77" w:rsidRDefault="004B4E77" w:rsidP="004B4E77">
      <w:pPr>
        <w:pStyle w:val="BT-EMEASMCA"/>
        <w:numPr>
          <w:ilvl w:val="0"/>
          <w:numId w:val="0"/>
        </w:numPr>
      </w:pPr>
      <w:r w:rsidRPr="004B4E77">
        <w:t>RIFAMAZID gali nudažyti Jūsų kūno skysčius (pvz., seiles, skreplius, ašaras, šlapimą) raudonai ruda ar oranžine spalva (žr. 4 skyrių).</w:t>
      </w:r>
    </w:p>
    <w:p w14:paraId="7698DCC6" w14:textId="77777777" w:rsidR="004B4E77" w:rsidRPr="004B4E77" w:rsidRDefault="004B4E77" w:rsidP="004B4E77">
      <w:pPr>
        <w:pStyle w:val="BT-EMEASMCA"/>
        <w:numPr>
          <w:ilvl w:val="0"/>
          <w:numId w:val="0"/>
        </w:numPr>
        <w:ind w:left="142"/>
      </w:pPr>
    </w:p>
    <w:p w14:paraId="615A90CA" w14:textId="77777777" w:rsidR="004B4E77" w:rsidRPr="004B4E77" w:rsidRDefault="004B4E77" w:rsidP="004B4E77">
      <w:pPr>
        <w:pStyle w:val="BT-EMEASMCA"/>
        <w:numPr>
          <w:ilvl w:val="0"/>
          <w:numId w:val="0"/>
        </w:numPr>
      </w:pPr>
      <w:r w:rsidRPr="004B4E77">
        <w:t>Jei RIFAMAZID vartojimo metu Jums pasireiškė bet kuris iš žemiau išvardytų simptomų, nedelsiant nutraukite vaisto vartojimą ir kreipkitės į gydytoją (taip pat žr. 4 skyrių):</w:t>
      </w:r>
    </w:p>
    <w:p w14:paraId="6A716EC5" w14:textId="77777777" w:rsidR="004B4E77" w:rsidRPr="004B4E77" w:rsidRDefault="004B4E77" w:rsidP="004B4E77">
      <w:pPr>
        <w:numPr>
          <w:ilvl w:val="0"/>
          <w:numId w:val="2"/>
        </w:numPr>
        <w:autoSpaceDE w:val="0"/>
        <w:ind w:right="-2"/>
        <w:contextualSpacing/>
        <w:rPr>
          <w:rFonts w:eastAsia="SimSun"/>
          <w:szCs w:val="22"/>
        </w:rPr>
      </w:pPr>
      <w:r w:rsidRPr="004B4E77">
        <w:rPr>
          <w:rFonts w:eastAsia="SimSun"/>
          <w:szCs w:val="22"/>
        </w:rPr>
        <w:t>kvėpavimo pasunkėjimas, sunkumo krūtinėje pojūtis, akių vokų, veido arba lūpų patinimas.</w:t>
      </w:r>
    </w:p>
    <w:p w14:paraId="1CB37028" w14:textId="77777777" w:rsidR="004B4E77" w:rsidRPr="004B4E77" w:rsidRDefault="004B4E77" w:rsidP="004B4E77">
      <w:pPr>
        <w:numPr>
          <w:ilvl w:val="0"/>
          <w:numId w:val="2"/>
        </w:numPr>
        <w:autoSpaceDE w:val="0"/>
        <w:ind w:right="-2"/>
        <w:contextualSpacing/>
        <w:rPr>
          <w:rFonts w:eastAsia="SimSun"/>
          <w:szCs w:val="22"/>
        </w:rPr>
      </w:pPr>
      <w:r w:rsidRPr="004B4E77">
        <w:rPr>
          <w:rFonts w:eastAsia="SimSun"/>
          <w:szCs w:val="22"/>
        </w:rPr>
        <w:t>nuovargis, silpnumas, karščiavimas, apetito netekimas, pykinimas, vėmimas, akių, odos pageltimas.</w:t>
      </w:r>
    </w:p>
    <w:p w14:paraId="2AE27A49" w14:textId="77777777" w:rsidR="004B4E77" w:rsidRPr="004B4E77" w:rsidRDefault="004B4E77" w:rsidP="004B4E77">
      <w:pPr>
        <w:numPr>
          <w:ilvl w:val="0"/>
          <w:numId w:val="2"/>
        </w:numPr>
        <w:autoSpaceDE w:val="0"/>
        <w:ind w:right="-2"/>
        <w:contextualSpacing/>
        <w:rPr>
          <w:rFonts w:eastAsia="SimSun"/>
          <w:szCs w:val="22"/>
        </w:rPr>
      </w:pPr>
      <w:r w:rsidRPr="004B4E77">
        <w:rPr>
          <w:rFonts w:eastAsia="SimSun"/>
          <w:szCs w:val="22"/>
        </w:rPr>
        <w:t>jei tuberkuliozės simptomai atsinaujintų arba pasunkėtų (žr. 4 skyrių „Galimas šalutinis poveikis“).</w:t>
      </w:r>
    </w:p>
    <w:p w14:paraId="4D7A0E7F" w14:textId="77777777" w:rsidR="004B4E77" w:rsidRPr="004B4E77" w:rsidRDefault="004B4E77" w:rsidP="004B4E77">
      <w:pPr>
        <w:pStyle w:val="BT-EMEASMCA"/>
        <w:numPr>
          <w:ilvl w:val="0"/>
          <w:numId w:val="0"/>
        </w:numPr>
        <w:ind w:left="142"/>
      </w:pPr>
    </w:p>
    <w:p w14:paraId="5E8AFF04" w14:textId="77777777" w:rsidR="004B4E77" w:rsidRPr="002C50AB" w:rsidRDefault="004B4E77" w:rsidP="004B4E77">
      <w:pPr>
        <w:pStyle w:val="Antrat4"/>
        <w:spacing w:before="0" w:after="0"/>
        <w:rPr>
          <w:rFonts w:ascii="Times New Roman" w:hAnsi="Times New Roman" w:cs="Times New Roman"/>
          <w:b/>
          <w:i w:val="0"/>
          <w:iCs w:val="0"/>
          <w:color w:val="auto"/>
          <w:szCs w:val="22"/>
        </w:rPr>
      </w:pPr>
      <w:r w:rsidRPr="002C50AB">
        <w:rPr>
          <w:rFonts w:ascii="Times New Roman" w:hAnsi="Times New Roman" w:cs="Times New Roman"/>
          <w:b/>
          <w:i w:val="0"/>
          <w:iCs w:val="0"/>
          <w:color w:val="auto"/>
          <w:szCs w:val="22"/>
        </w:rPr>
        <w:t>Vaikams</w:t>
      </w:r>
    </w:p>
    <w:p w14:paraId="15663757" w14:textId="77777777" w:rsidR="004B4E77" w:rsidRPr="004B4E77" w:rsidRDefault="004B4E77" w:rsidP="004B4E77">
      <w:pPr>
        <w:ind w:left="567" w:hanging="567"/>
        <w:rPr>
          <w:szCs w:val="22"/>
        </w:rPr>
      </w:pPr>
      <w:r w:rsidRPr="004B4E77">
        <w:rPr>
          <w:szCs w:val="22"/>
        </w:rPr>
        <w:t>RIFAMAZID vaikams vartoti nerekomenduojama.</w:t>
      </w:r>
    </w:p>
    <w:p w14:paraId="0D65B3E3" w14:textId="77777777" w:rsidR="004B4E77" w:rsidRPr="004B4E77" w:rsidRDefault="004B4E77" w:rsidP="004B4E77">
      <w:pPr>
        <w:pStyle w:val="Pagrindinistekstas"/>
        <w:spacing w:after="0"/>
        <w:rPr>
          <w:szCs w:val="22"/>
        </w:rPr>
      </w:pPr>
    </w:p>
    <w:p w14:paraId="11B2D68C" w14:textId="77777777" w:rsidR="004B4E77" w:rsidRPr="004B4E77" w:rsidRDefault="004B4E77" w:rsidP="004B4E77">
      <w:pPr>
        <w:pStyle w:val="BTEMEASMCA"/>
        <w:rPr>
          <w:b/>
        </w:rPr>
      </w:pPr>
      <w:r w:rsidRPr="004B4E77">
        <w:rPr>
          <w:b/>
        </w:rPr>
        <w:t xml:space="preserve">Kiti vaistai ir RIFAMAZID </w:t>
      </w:r>
    </w:p>
    <w:p w14:paraId="14DD6C7D" w14:textId="77777777" w:rsidR="004B4E77" w:rsidRPr="004B4E77" w:rsidRDefault="004B4E77" w:rsidP="004B4E77">
      <w:pPr>
        <w:pStyle w:val="BTEMEASMCA"/>
      </w:pPr>
      <w:r w:rsidRPr="004B4E77">
        <w:t>Jeigu vartojate arba neseniai vartojote kitų vaistų arba dėl to nesate tikri, apie tai pasakykite gydytojui arba vaistininkui.</w:t>
      </w:r>
    </w:p>
    <w:p w14:paraId="0D97B0A9" w14:textId="77777777" w:rsidR="004B4E77" w:rsidRPr="004B4E77" w:rsidRDefault="004B4E77" w:rsidP="004B4E77">
      <w:pPr>
        <w:pStyle w:val="BTEMEASMCA"/>
      </w:pPr>
    </w:p>
    <w:p w14:paraId="0F60EE2F" w14:textId="77777777" w:rsidR="004B4E77" w:rsidRPr="004B4E77" w:rsidRDefault="004B4E77" w:rsidP="004B4E77">
      <w:pPr>
        <w:pStyle w:val="BTEMEASMCA"/>
      </w:pPr>
      <w:r w:rsidRPr="004B4E77">
        <w:t xml:space="preserve">RIFAMAZID, vartojamas su kitais vaistais, gali pakeisti jų veikimą. Todėl labai svarbu pasakyti gydytojui, kokius kitus vaistus Jūs vartojate. Daugeliu atvejų, RIFAMAZID vartojimo laikotarpiu reikia pakeisti kitų vaistų dozes. </w:t>
      </w:r>
    </w:p>
    <w:p w14:paraId="149E29B0" w14:textId="77777777" w:rsidR="004B4E77" w:rsidRPr="004B4E77" w:rsidRDefault="004B4E77" w:rsidP="004B4E77">
      <w:pPr>
        <w:pStyle w:val="BTEMEASMCA"/>
      </w:pPr>
    </w:p>
    <w:p w14:paraId="12B209A6" w14:textId="77777777" w:rsidR="004B4E77" w:rsidRPr="004B4E77" w:rsidRDefault="004B4E77" w:rsidP="004B4E77">
      <w:pPr>
        <w:pStyle w:val="BTEMEASMCA"/>
      </w:pPr>
      <w:r w:rsidRPr="004B4E77">
        <w:t>Pasakykite gydytojui, jei vartojate bet kurio iš šių vaistų:</w:t>
      </w:r>
    </w:p>
    <w:p w14:paraId="5328EE6F" w14:textId="77777777" w:rsidR="004B4E77" w:rsidRPr="004B4E77" w:rsidRDefault="004B4E77" w:rsidP="004B4E77">
      <w:pPr>
        <w:pStyle w:val="BTEMEASMCA"/>
        <w:numPr>
          <w:ilvl w:val="0"/>
          <w:numId w:val="10"/>
        </w:numPr>
        <w:tabs>
          <w:tab w:val="left" w:pos="284"/>
        </w:tabs>
        <w:ind w:left="284" w:hanging="284"/>
      </w:pPr>
      <w:r w:rsidRPr="004B4E77">
        <w:t xml:space="preserve">vaistų nuo širdies ligų (pvz., </w:t>
      </w:r>
      <w:proofErr w:type="spellStart"/>
      <w:r w:rsidRPr="004B4E77">
        <w:t>meksiletino</w:t>
      </w:r>
      <w:proofErr w:type="spellEnd"/>
      <w:r w:rsidRPr="004B4E77">
        <w:t xml:space="preserve">, </w:t>
      </w:r>
      <w:proofErr w:type="spellStart"/>
      <w:r w:rsidRPr="004B4E77">
        <w:t>chinidino</w:t>
      </w:r>
      <w:proofErr w:type="spellEnd"/>
      <w:r w:rsidRPr="004B4E77">
        <w:t xml:space="preserve">, </w:t>
      </w:r>
      <w:proofErr w:type="spellStart"/>
      <w:r w:rsidRPr="004B4E77">
        <w:t>tokainido</w:t>
      </w:r>
      <w:proofErr w:type="spellEnd"/>
      <w:r w:rsidRPr="004B4E77">
        <w:t xml:space="preserve">, </w:t>
      </w:r>
      <w:proofErr w:type="spellStart"/>
      <w:r w:rsidRPr="004B4E77">
        <w:t>disopiramido</w:t>
      </w:r>
      <w:proofErr w:type="spellEnd"/>
      <w:r w:rsidRPr="004B4E77">
        <w:t xml:space="preserve">, </w:t>
      </w:r>
      <w:proofErr w:type="spellStart"/>
      <w:r w:rsidRPr="004B4E77">
        <w:t>lorkainido</w:t>
      </w:r>
      <w:proofErr w:type="spellEnd"/>
      <w:r w:rsidRPr="004B4E77">
        <w:t>, širdies glikozidų (</w:t>
      </w:r>
      <w:proofErr w:type="spellStart"/>
      <w:r w:rsidRPr="004B4E77">
        <w:t>digitoksino</w:t>
      </w:r>
      <w:proofErr w:type="spellEnd"/>
      <w:r w:rsidRPr="004B4E77">
        <w:t xml:space="preserve">, </w:t>
      </w:r>
      <w:proofErr w:type="spellStart"/>
      <w:r w:rsidRPr="004B4E77">
        <w:t>digoksino</w:t>
      </w:r>
      <w:proofErr w:type="spellEnd"/>
      <w:r w:rsidRPr="004B4E77">
        <w:t>);</w:t>
      </w:r>
    </w:p>
    <w:p w14:paraId="644FFCF3" w14:textId="77777777" w:rsidR="004B4E77" w:rsidRPr="004B4E77" w:rsidRDefault="004B4E77" w:rsidP="004B4E77">
      <w:pPr>
        <w:pStyle w:val="BTEMEASMCA"/>
        <w:numPr>
          <w:ilvl w:val="0"/>
          <w:numId w:val="10"/>
        </w:numPr>
        <w:tabs>
          <w:tab w:val="left" w:pos="284"/>
        </w:tabs>
        <w:ind w:hanging="720"/>
      </w:pPr>
      <w:r w:rsidRPr="004B4E77">
        <w:t xml:space="preserve">vaistų nuo epilepsijos (pvz., </w:t>
      </w:r>
      <w:proofErr w:type="spellStart"/>
      <w:r w:rsidRPr="004B4E77">
        <w:t>fenitoino</w:t>
      </w:r>
      <w:proofErr w:type="spellEnd"/>
      <w:r w:rsidRPr="004B4E77">
        <w:t xml:space="preserve">, </w:t>
      </w:r>
      <w:proofErr w:type="spellStart"/>
      <w:r w:rsidRPr="004B4E77">
        <w:t>etosuksimido</w:t>
      </w:r>
      <w:proofErr w:type="spellEnd"/>
      <w:r w:rsidRPr="004B4E77">
        <w:t xml:space="preserve">, </w:t>
      </w:r>
      <w:proofErr w:type="spellStart"/>
      <w:r w:rsidRPr="004B4E77">
        <w:t>karbamazepino</w:t>
      </w:r>
      <w:proofErr w:type="spellEnd"/>
      <w:r w:rsidRPr="004B4E77">
        <w:t>);</w:t>
      </w:r>
    </w:p>
    <w:p w14:paraId="6BA7F44E" w14:textId="77777777" w:rsidR="004B4E77" w:rsidRPr="004B4E77" w:rsidRDefault="004B4E77" w:rsidP="004B4E77">
      <w:pPr>
        <w:pStyle w:val="BTEMEASMCA"/>
        <w:numPr>
          <w:ilvl w:val="0"/>
          <w:numId w:val="10"/>
        </w:numPr>
        <w:tabs>
          <w:tab w:val="left" w:pos="284"/>
        </w:tabs>
        <w:ind w:hanging="720"/>
      </w:pPr>
      <w:r w:rsidRPr="004B4E77">
        <w:t xml:space="preserve">vaistų nuo psichikos ligų (pvz., </w:t>
      </w:r>
      <w:proofErr w:type="spellStart"/>
      <w:r w:rsidRPr="004B4E77">
        <w:t>haloperidolio</w:t>
      </w:r>
      <w:proofErr w:type="spellEnd"/>
      <w:r w:rsidRPr="004B4E77">
        <w:t>);</w:t>
      </w:r>
    </w:p>
    <w:p w14:paraId="2554421C" w14:textId="77777777" w:rsidR="004B4E77" w:rsidRPr="004B4E77" w:rsidRDefault="004B4E77" w:rsidP="004B4E77">
      <w:pPr>
        <w:pStyle w:val="BTEMEASMCA"/>
        <w:numPr>
          <w:ilvl w:val="0"/>
          <w:numId w:val="10"/>
        </w:numPr>
        <w:tabs>
          <w:tab w:val="left" w:pos="284"/>
        </w:tabs>
        <w:ind w:hanging="720"/>
      </w:pPr>
      <w:r w:rsidRPr="004B4E77">
        <w:t>vaistų, slopinančių kraujo krešėjimą (pvz., varfarino);</w:t>
      </w:r>
    </w:p>
    <w:p w14:paraId="2C78E3B2" w14:textId="77777777" w:rsidR="004B4E77" w:rsidRPr="004B4E77" w:rsidRDefault="004B4E77" w:rsidP="004B4E77">
      <w:pPr>
        <w:pStyle w:val="BTEMEASMCA"/>
        <w:numPr>
          <w:ilvl w:val="0"/>
          <w:numId w:val="10"/>
        </w:numPr>
        <w:tabs>
          <w:tab w:val="left" w:pos="284"/>
        </w:tabs>
        <w:ind w:hanging="720"/>
      </w:pPr>
      <w:r w:rsidRPr="004B4E77">
        <w:lastRenderedPageBreak/>
        <w:t xml:space="preserve">vaistų grybelių sukeltoms infekcijoms gydyti (pvz., </w:t>
      </w:r>
      <w:proofErr w:type="spellStart"/>
      <w:r w:rsidRPr="004B4E77">
        <w:t>flukonazolo</w:t>
      </w:r>
      <w:proofErr w:type="spellEnd"/>
      <w:r w:rsidRPr="004B4E77">
        <w:t xml:space="preserve">, </w:t>
      </w:r>
      <w:proofErr w:type="spellStart"/>
      <w:r w:rsidRPr="004B4E77">
        <w:t>itrokonazolo</w:t>
      </w:r>
      <w:proofErr w:type="spellEnd"/>
      <w:r w:rsidRPr="004B4E77">
        <w:t xml:space="preserve">, </w:t>
      </w:r>
      <w:proofErr w:type="spellStart"/>
      <w:r w:rsidRPr="004B4E77">
        <w:t>ketokonazolo</w:t>
      </w:r>
      <w:proofErr w:type="spellEnd"/>
      <w:r w:rsidRPr="004B4E77">
        <w:t>);</w:t>
      </w:r>
    </w:p>
    <w:p w14:paraId="34C3EDFE" w14:textId="77777777" w:rsidR="004B4E77" w:rsidRPr="004B4E77" w:rsidRDefault="004B4E77" w:rsidP="004B4E77">
      <w:pPr>
        <w:pStyle w:val="BTEMEASMCA"/>
        <w:numPr>
          <w:ilvl w:val="0"/>
          <w:numId w:val="10"/>
        </w:numPr>
        <w:tabs>
          <w:tab w:val="left" w:pos="284"/>
        </w:tabs>
        <w:ind w:hanging="720"/>
      </w:pPr>
      <w:r w:rsidRPr="004B4E77">
        <w:t xml:space="preserve">vaistų, vartojamų nuraminti ar mažinti nerimui (pvz., </w:t>
      </w:r>
      <w:proofErr w:type="spellStart"/>
      <w:r w:rsidRPr="004B4E77">
        <w:t>diazepamo</w:t>
      </w:r>
      <w:proofErr w:type="spellEnd"/>
      <w:r w:rsidRPr="004B4E77">
        <w:t>, kitų benzodiazepinų, barbitūratų);</w:t>
      </w:r>
    </w:p>
    <w:p w14:paraId="5B8E0A4E" w14:textId="77777777" w:rsidR="004B4E77" w:rsidRPr="004B4E77" w:rsidRDefault="004B4E77" w:rsidP="004B4E77">
      <w:pPr>
        <w:pStyle w:val="BTEMEASMCA"/>
        <w:numPr>
          <w:ilvl w:val="0"/>
          <w:numId w:val="10"/>
        </w:numPr>
        <w:tabs>
          <w:tab w:val="left" w:pos="284"/>
        </w:tabs>
        <w:ind w:left="284" w:hanging="284"/>
      </w:pPr>
      <w:r w:rsidRPr="004B4E77">
        <w:t xml:space="preserve">vaistų bakterijų sukeltoms infekcijoms gydyti (pvz., </w:t>
      </w:r>
      <w:proofErr w:type="spellStart"/>
      <w:r w:rsidRPr="004B4E77">
        <w:t>chloramfenikolio</w:t>
      </w:r>
      <w:proofErr w:type="spellEnd"/>
      <w:r w:rsidRPr="004B4E77">
        <w:t xml:space="preserve">, </w:t>
      </w:r>
      <w:proofErr w:type="spellStart"/>
      <w:r w:rsidRPr="004B4E77">
        <w:t>klaritromicino</w:t>
      </w:r>
      <w:proofErr w:type="spellEnd"/>
      <w:r w:rsidRPr="004B4E77">
        <w:t xml:space="preserve">, </w:t>
      </w:r>
      <w:proofErr w:type="spellStart"/>
      <w:r w:rsidRPr="004B4E77">
        <w:t>doksiciklino</w:t>
      </w:r>
      <w:proofErr w:type="spellEnd"/>
      <w:r w:rsidRPr="004B4E77">
        <w:t xml:space="preserve">, </w:t>
      </w:r>
      <w:proofErr w:type="spellStart"/>
      <w:r w:rsidRPr="004B4E77">
        <w:t>dapsono</w:t>
      </w:r>
      <w:proofErr w:type="spellEnd"/>
      <w:r w:rsidRPr="004B4E77">
        <w:t>);</w:t>
      </w:r>
    </w:p>
    <w:p w14:paraId="732E34CA" w14:textId="77777777" w:rsidR="004B4E77" w:rsidRPr="004B4E77" w:rsidRDefault="004B4E77" w:rsidP="004B4E77">
      <w:pPr>
        <w:pStyle w:val="BTEMEASMCA"/>
        <w:numPr>
          <w:ilvl w:val="0"/>
          <w:numId w:val="10"/>
        </w:numPr>
        <w:tabs>
          <w:tab w:val="left" w:pos="284"/>
        </w:tabs>
        <w:ind w:hanging="720"/>
      </w:pPr>
      <w:r w:rsidRPr="004B4E77">
        <w:t>vaistų nuo aukšto kraujospūdžio;</w:t>
      </w:r>
    </w:p>
    <w:p w14:paraId="4EAC1D25" w14:textId="77777777" w:rsidR="004B4E77" w:rsidRPr="004B4E77" w:rsidRDefault="004B4E77" w:rsidP="004B4E77">
      <w:pPr>
        <w:pStyle w:val="BTEMEASMCA"/>
        <w:numPr>
          <w:ilvl w:val="0"/>
          <w:numId w:val="10"/>
        </w:numPr>
        <w:tabs>
          <w:tab w:val="left" w:pos="284"/>
        </w:tabs>
        <w:ind w:hanging="720"/>
      </w:pPr>
      <w:r w:rsidRPr="004B4E77">
        <w:t xml:space="preserve">kortikosteroidų, vartojamų uždegimo atveju (hidrokortizono, </w:t>
      </w:r>
      <w:proofErr w:type="spellStart"/>
      <w:r w:rsidRPr="004B4E77">
        <w:t>betametazono</w:t>
      </w:r>
      <w:proofErr w:type="spellEnd"/>
      <w:r w:rsidRPr="004B4E77">
        <w:t xml:space="preserve"> ar prednizolono);</w:t>
      </w:r>
    </w:p>
    <w:p w14:paraId="3BE706B5" w14:textId="77777777" w:rsidR="004B4E77" w:rsidRPr="004B4E77" w:rsidRDefault="004B4E77" w:rsidP="004B4E77">
      <w:pPr>
        <w:pStyle w:val="BTEMEASMCA"/>
        <w:numPr>
          <w:ilvl w:val="0"/>
          <w:numId w:val="10"/>
        </w:numPr>
        <w:tabs>
          <w:tab w:val="left" w:pos="284"/>
        </w:tabs>
        <w:ind w:hanging="720"/>
      </w:pPr>
      <w:r w:rsidRPr="004B4E77">
        <w:t xml:space="preserve">vaistų cholesterolio kiekiui mažinti (pvz., </w:t>
      </w:r>
      <w:proofErr w:type="spellStart"/>
      <w:r w:rsidRPr="004B4E77">
        <w:t>klofibrato</w:t>
      </w:r>
      <w:proofErr w:type="spellEnd"/>
      <w:r w:rsidRPr="004B4E77">
        <w:t>);</w:t>
      </w:r>
    </w:p>
    <w:p w14:paraId="28F927AB" w14:textId="77777777" w:rsidR="004B4E77" w:rsidRPr="004B4E77" w:rsidRDefault="004B4E77" w:rsidP="004B4E77">
      <w:pPr>
        <w:pStyle w:val="BTEMEASMCA"/>
        <w:numPr>
          <w:ilvl w:val="0"/>
          <w:numId w:val="10"/>
        </w:numPr>
        <w:tabs>
          <w:tab w:val="left" w:pos="284"/>
        </w:tabs>
        <w:ind w:hanging="720"/>
      </w:pPr>
      <w:r w:rsidRPr="004B4E77">
        <w:t>vaistų nuo diabeto;</w:t>
      </w:r>
    </w:p>
    <w:p w14:paraId="7973A3C2" w14:textId="77777777" w:rsidR="004B4E77" w:rsidRPr="004B4E77" w:rsidRDefault="004B4E77" w:rsidP="004B4E77">
      <w:pPr>
        <w:numPr>
          <w:ilvl w:val="0"/>
          <w:numId w:val="10"/>
        </w:numPr>
        <w:ind w:left="284" w:hanging="284"/>
        <w:rPr>
          <w:szCs w:val="22"/>
        </w:rPr>
      </w:pPr>
      <w:r w:rsidRPr="004B4E77">
        <w:rPr>
          <w:szCs w:val="22"/>
        </w:rPr>
        <w:t xml:space="preserve">vaistų, vartojamų slopinti imuninei sistemai (pvz., </w:t>
      </w:r>
      <w:proofErr w:type="spellStart"/>
      <w:r w:rsidRPr="004B4E77">
        <w:rPr>
          <w:szCs w:val="22"/>
        </w:rPr>
        <w:t>ciklosporino</w:t>
      </w:r>
      <w:proofErr w:type="spellEnd"/>
      <w:r w:rsidRPr="004B4E77">
        <w:rPr>
          <w:szCs w:val="22"/>
        </w:rPr>
        <w:t xml:space="preserve">, </w:t>
      </w:r>
      <w:proofErr w:type="spellStart"/>
      <w:r w:rsidRPr="004B4E77">
        <w:rPr>
          <w:szCs w:val="22"/>
        </w:rPr>
        <w:t>azatioprino</w:t>
      </w:r>
      <w:proofErr w:type="spellEnd"/>
      <w:r w:rsidRPr="004B4E77">
        <w:rPr>
          <w:szCs w:val="22"/>
        </w:rPr>
        <w:t>),</w:t>
      </w:r>
    </w:p>
    <w:p w14:paraId="645E451B" w14:textId="77777777" w:rsidR="004B4E77" w:rsidRPr="004B4E77" w:rsidRDefault="004B4E77" w:rsidP="004B4E77">
      <w:pPr>
        <w:pStyle w:val="BTEMEASMCA"/>
        <w:numPr>
          <w:ilvl w:val="0"/>
          <w:numId w:val="10"/>
        </w:numPr>
        <w:tabs>
          <w:tab w:val="left" w:pos="284"/>
        </w:tabs>
        <w:ind w:hanging="720"/>
      </w:pPr>
      <w:r w:rsidRPr="004B4E77">
        <w:t>vaistų nuo skausmo (pvz., metadono, narkotinių vaistų nuo skausmo);</w:t>
      </w:r>
    </w:p>
    <w:p w14:paraId="0F8E11ED" w14:textId="77777777" w:rsidR="004B4E77" w:rsidRPr="004B4E77" w:rsidRDefault="004B4E77" w:rsidP="004B4E77">
      <w:pPr>
        <w:pStyle w:val="BTEMEASMCA"/>
        <w:numPr>
          <w:ilvl w:val="0"/>
          <w:numId w:val="10"/>
        </w:numPr>
        <w:tabs>
          <w:tab w:val="left" w:pos="284"/>
        </w:tabs>
        <w:ind w:hanging="720"/>
      </w:pPr>
      <w:proofErr w:type="spellStart"/>
      <w:r w:rsidRPr="004B4E77">
        <w:t>chinino</w:t>
      </w:r>
      <w:proofErr w:type="spellEnd"/>
      <w:r w:rsidRPr="004B4E77">
        <w:t xml:space="preserve"> maliarijos gydymui;</w:t>
      </w:r>
    </w:p>
    <w:p w14:paraId="585260E7" w14:textId="77777777" w:rsidR="004B4E77" w:rsidRPr="004B4E77" w:rsidRDefault="004B4E77" w:rsidP="004B4E77">
      <w:pPr>
        <w:pStyle w:val="BTEMEASMCA"/>
        <w:numPr>
          <w:ilvl w:val="0"/>
          <w:numId w:val="10"/>
        </w:numPr>
        <w:tabs>
          <w:tab w:val="left" w:pos="284"/>
        </w:tabs>
        <w:ind w:hanging="720"/>
      </w:pPr>
      <w:proofErr w:type="spellStart"/>
      <w:r w:rsidRPr="004B4E77">
        <w:t>teofilino</w:t>
      </w:r>
      <w:proofErr w:type="spellEnd"/>
      <w:r w:rsidRPr="004B4E77">
        <w:t>, vartojamo esant dusuliui arba kvėpavimo pasunkėjimui;</w:t>
      </w:r>
    </w:p>
    <w:p w14:paraId="6B5C5369" w14:textId="77777777" w:rsidR="004B4E77" w:rsidRPr="004B4E77" w:rsidRDefault="004B4E77" w:rsidP="004B4E77">
      <w:pPr>
        <w:pStyle w:val="BTEMEASMCA"/>
        <w:numPr>
          <w:ilvl w:val="0"/>
          <w:numId w:val="10"/>
        </w:numPr>
        <w:tabs>
          <w:tab w:val="left" w:pos="284"/>
        </w:tabs>
        <w:ind w:left="284" w:hanging="284"/>
      </w:pPr>
      <w:r w:rsidRPr="004B4E77">
        <w:t>geriamųjų kontraceptikų. RIFAMAZID vartojimo laikotarpiu turite naudoti papildomą nehormoninį metodą nepageidaujamam nėštumui išvengti;</w:t>
      </w:r>
    </w:p>
    <w:p w14:paraId="4FF8C6A6" w14:textId="77777777" w:rsidR="004B4E77" w:rsidRPr="004B4E77" w:rsidRDefault="004B4E77" w:rsidP="004B4E77">
      <w:pPr>
        <w:pStyle w:val="BTEMEASMCA"/>
        <w:numPr>
          <w:ilvl w:val="0"/>
          <w:numId w:val="10"/>
        </w:numPr>
        <w:tabs>
          <w:tab w:val="left" w:pos="284"/>
        </w:tabs>
        <w:ind w:hanging="720"/>
      </w:pPr>
      <w:r w:rsidRPr="004B4E77">
        <w:t xml:space="preserve">vaistų virusų sukeltoms infekcijoms gydyti (pvz., </w:t>
      </w:r>
      <w:proofErr w:type="spellStart"/>
      <w:r w:rsidRPr="004B4E77">
        <w:t>zidovudino</w:t>
      </w:r>
      <w:proofErr w:type="spellEnd"/>
      <w:r w:rsidRPr="004B4E77">
        <w:t>);</w:t>
      </w:r>
    </w:p>
    <w:p w14:paraId="15E9B08A" w14:textId="77777777" w:rsidR="004B4E77" w:rsidRPr="004B4E77" w:rsidRDefault="004B4E77" w:rsidP="004B4E77">
      <w:pPr>
        <w:pStyle w:val="BTEMEASMCA"/>
        <w:numPr>
          <w:ilvl w:val="0"/>
          <w:numId w:val="10"/>
        </w:numPr>
        <w:tabs>
          <w:tab w:val="left" w:pos="284"/>
        </w:tabs>
        <w:ind w:hanging="720"/>
      </w:pPr>
      <w:proofErr w:type="spellStart"/>
      <w:r w:rsidRPr="004B4E77">
        <w:t>sulfasalazino</w:t>
      </w:r>
      <w:proofErr w:type="spellEnd"/>
      <w:r w:rsidRPr="004B4E77">
        <w:t xml:space="preserve"> (nuo uždegiminės žarnyno ligos ar reumatoidinio artrito);</w:t>
      </w:r>
    </w:p>
    <w:p w14:paraId="412656A1" w14:textId="77777777" w:rsidR="004B4E77" w:rsidRPr="004B4E77" w:rsidRDefault="004B4E77" w:rsidP="004B4E77">
      <w:pPr>
        <w:pStyle w:val="BTEMEASMCA"/>
        <w:numPr>
          <w:ilvl w:val="0"/>
          <w:numId w:val="10"/>
        </w:numPr>
        <w:tabs>
          <w:tab w:val="left" w:pos="284"/>
        </w:tabs>
        <w:ind w:hanging="720"/>
      </w:pPr>
      <w:proofErr w:type="spellStart"/>
      <w:r w:rsidRPr="004B4E77">
        <w:t>cimetidino</w:t>
      </w:r>
      <w:proofErr w:type="spellEnd"/>
      <w:r w:rsidRPr="004B4E77">
        <w:t xml:space="preserve"> (nuo rėmens ar skrandžio opų);</w:t>
      </w:r>
    </w:p>
    <w:p w14:paraId="76D636AD" w14:textId="77777777" w:rsidR="004B4E77" w:rsidRPr="004B4E77" w:rsidRDefault="004B4E77" w:rsidP="004B4E77">
      <w:pPr>
        <w:pStyle w:val="Pagrindinistekstas"/>
        <w:numPr>
          <w:ilvl w:val="0"/>
          <w:numId w:val="10"/>
        </w:numPr>
        <w:tabs>
          <w:tab w:val="left" w:pos="284"/>
        </w:tabs>
        <w:spacing w:after="0"/>
        <w:ind w:left="284" w:hanging="284"/>
        <w:rPr>
          <w:szCs w:val="22"/>
        </w:rPr>
      </w:pPr>
      <w:r w:rsidRPr="004B4E77">
        <w:rPr>
          <w:szCs w:val="22"/>
        </w:rPr>
        <w:t xml:space="preserve">skrandžio rūgštingumą mažinančių vaistų (natrio </w:t>
      </w:r>
      <w:proofErr w:type="spellStart"/>
      <w:r w:rsidRPr="004B4E77">
        <w:rPr>
          <w:szCs w:val="22"/>
        </w:rPr>
        <w:t>bikarbonato</w:t>
      </w:r>
      <w:proofErr w:type="spellEnd"/>
      <w:r w:rsidRPr="004B4E77">
        <w:rPr>
          <w:szCs w:val="22"/>
        </w:rPr>
        <w:t xml:space="preserve">, aliuminio hidroksido, magnio </w:t>
      </w:r>
      <w:proofErr w:type="spellStart"/>
      <w:r w:rsidRPr="004B4E77">
        <w:rPr>
          <w:szCs w:val="22"/>
        </w:rPr>
        <w:t>trisilikato</w:t>
      </w:r>
      <w:proofErr w:type="spellEnd"/>
      <w:r w:rsidRPr="004B4E77">
        <w:rPr>
          <w:szCs w:val="22"/>
        </w:rPr>
        <w:t>). RIFAMAZID reikia išgerti bent 1 valanda prieš vartojant rūgštingumą mažinančius vaistus.</w:t>
      </w:r>
    </w:p>
    <w:p w14:paraId="12FC8309" w14:textId="77777777" w:rsidR="004B4E77" w:rsidRPr="004B4E77" w:rsidRDefault="004B4E77" w:rsidP="004B4E77">
      <w:pPr>
        <w:pStyle w:val="Pagrindinistekstas"/>
        <w:numPr>
          <w:ilvl w:val="0"/>
          <w:numId w:val="10"/>
        </w:numPr>
        <w:tabs>
          <w:tab w:val="left" w:pos="284"/>
        </w:tabs>
        <w:spacing w:after="0"/>
        <w:ind w:left="284" w:hanging="284"/>
        <w:rPr>
          <w:szCs w:val="22"/>
        </w:rPr>
      </w:pPr>
      <w:proofErr w:type="spellStart"/>
      <w:r w:rsidRPr="004B4E77">
        <w:rPr>
          <w:szCs w:val="22"/>
        </w:rPr>
        <w:t>paraaminosalicilo</w:t>
      </w:r>
      <w:proofErr w:type="spellEnd"/>
      <w:r w:rsidRPr="004B4E77">
        <w:rPr>
          <w:szCs w:val="22"/>
        </w:rPr>
        <w:t xml:space="preserve"> rūgšties (vaisto nuo tuberkuliozės). Tarp </w:t>
      </w:r>
      <w:proofErr w:type="spellStart"/>
      <w:r w:rsidRPr="004B4E77">
        <w:rPr>
          <w:szCs w:val="22"/>
        </w:rPr>
        <w:t>paraaminosalicilo</w:t>
      </w:r>
      <w:proofErr w:type="spellEnd"/>
      <w:r w:rsidRPr="004B4E77">
        <w:rPr>
          <w:szCs w:val="22"/>
        </w:rPr>
        <w:t xml:space="preserve"> rūgšties ir RIFAMAZID vartojimo turi būti bent 8 valandų pertrauka.</w:t>
      </w:r>
    </w:p>
    <w:p w14:paraId="7C3BB13B" w14:textId="77777777" w:rsidR="004B4E77" w:rsidRPr="004B4E77" w:rsidRDefault="004B4E77" w:rsidP="004B4E77">
      <w:pPr>
        <w:pStyle w:val="Pagrindinistekstas"/>
        <w:tabs>
          <w:tab w:val="left" w:pos="3402"/>
        </w:tabs>
        <w:spacing w:after="0"/>
        <w:rPr>
          <w:szCs w:val="22"/>
        </w:rPr>
      </w:pPr>
    </w:p>
    <w:p w14:paraId="190B10C8" w14:textId="77777777" w:rsidR="004B4E77" w:rsidRPr="004B4E77" w:rsidRDefault="004B4E77" w:rsidP="004B4E77">
      <w:pPr>
        <w:pStyle w:val="Pagrindinistekstas"/>
        <w:spacing w:after="0"/>
        <w:rPr>
          <w:b/>
          <w:szCs w:val="22"/>
        </w:rPr>
      </w:pPr>
      <w:r w:rsidRPr="004B4E77">
        <w:rPr>
          <w:b/>
          <w:szCs w:val="22"/>
        </w:rPr>
        <w:t>Poveikis laboratorinių tyrimų rezultatams</w:t>
      </w:r>
    </w:p>
    <w:p w14:paraId="588F954F" w14:textId="77777777" w:rsidR="004B4E77" w:rsidRPr="004B4E77" w:rsidRDefault="004B4E77" w:rsidP="004B4E77">
      <w:pPr>
        <w:pStyle w:val="Pagrindinistekstas"/>
        <w:spacing w:after="0"/>
        <w:rPr>
          <w:szCs w:val="22"/>
        </w:rPr>
      </w:pPr>
      <w:r w:rsidRPr="004B4E77">
        <w:rPr>
          <w:szCs w:val="22"/>
        </w:rPr>
        <w:t>RIFAMAZID gali keisti kai kurių laboratorinių tyrimų rezultatus, ypač narkotikų, folinės rūgšties, vitamino B</w:t>
      </w:r>
      <w:r w:rsidRPr="004B4E77">
        <w:rPr>
          <w:szCs w:val="22"/>
          <w:vertAlign w:val="subscript"/>
        </w:rPr>
        <w:t>12</w:t>
      </w:r>
      <w:r w:rsidRPr="004B4E77">
        <w:rPr>
          <w:szCs w:val="22"/>
        </w:rPr>
        <w:t>, kepenų veiklos tyrimų rezultatus. Jeigu Jums reikia atlikti kraujo tyrimą, svarbu pasakyti savo gydytojui, jog Jūs vartojate RIFAMAZID.</w:t>
      </w:r>
    </w:p>
    <w:p w14:paraId="175FCA93" w14:textId="77777777" w:rsidR="004B4E77" w:rsidRPr="004B4E77" w:rsidRDefault="004B4E77" w:rsidP="004B4E77">
      <w:pPr>
        <w:pStyle w:val="Pagrindinistekstas"/>
        <w:tabs>
          <w:tab w:val="left" w:pos="284"/>
        </w:tabs>
        <w:spacing w:after="0"/>
        <w:ind w:left="284"/>
        <w:rPr>
          <w:szCs w:val="22"/>
        </w:rPr>
      </w:pPr>
    </w:p>
    <w:p w14:paraId="50EB18D5" w14:textId="77777777" w:rsidR="004B4E77" w:rsidRPr="004B4E77" w:rsidRDefault="004B4E77" w:rsidP="004B4E77">
      <w:pPr>
        <w:pStyle w:val="PI-3EMEASMCA"/>
        <w:spacing w:line="240" w:lineRule="auto"/>
      </w:pPr>
      <w:r w:rsidRPr="004B4E77">
        <w:t xml:space="preserve">Nėštumas ir žindymo laikotarpis </w:t>
      </w:r>
    </w:p>
    <w:p w14:paraId="66247C64" w14:textId="77777777" w:rsidR="004B4E77" w:rsidRPr="004B4E77" w:rsidRDefault="004B4E77" w:rsidP="004B4E77">
      <w:pPr>
        <w:pStyle w:val="BTEMEASMCA"/>
      </w:pPr>
      <w:r w:rsidRPr="004B4E77">
        <w:t>Jeigu esate nėščia, žindote kūdikį, manote, kad galbūt esate nėščia arba planuojate pastoti, tai prieš vartodama šį vaistą pasitarkite su gydytoju arba vaistininku.</w:t>
      </w:r>
    </w:p>
    <w:p w14:paraId="20C50071" w14:textId="77777777" w:rsidR="004B4E77" w:rsidRPr="004B4E77" w:rsidRDefault="004B4E77" w:rsidP="004B4E77">
      <w:pPr>
        <w:pStyle w:val="Pagrindinistekstas"/>
        <w:spacing w:after="0"/>
        <w:rPr>
          <w:szCs w:val="22"/>
        </w:rPr>
      </w:pPr>
    </w:p>
    <w:p w14:paraId="40AEA90C" w14:textId="77777777" w:rsidR="004B4E77" w:rsidRPr="004B4E77" w:rsidRDefault="004B4E77" w:rsidP="004B4E77">
      <w:pPr>
        <w:pStyle w:val="Pagrindinistekstas"/>
        <w:spacing w:after="0"/>
        <w:rPr>
          <w:szCs w:val="22"/>
        </w:rPr>
      </w:pPr>
      <w:r w:rsidRPr="004B4E77">
        <w:rPr>
          <w:szCs w:val="22"/>
        </w:rPr>
        <w:t xml:space="preserve">Nėštumo metu RIFAMAZID galima vartoti tik tokiu atveju, jeigu tuberkuliozė yra aktyvi ir galima nauda motinai yra didesnė už pavojų negimusiam kūdikiui. </w:t>
      </w:r>
    </w:p>
    <w:p w14:paraId="0797FB78" w14:textId="77777777" w:rsidR="004B4E77" w:rsidRPr="004B4E77" w:rsidRDefault="004B4E77" w:rsidP="004B4E77">
      <w:pPr>
        <w:pStyle w:val="Pagrindinistekstas"/>
        <w:spacing w:after="0"/>
        <w:rPr>
          <w:szCs w:val="22"/>
        </w:rPr>
      </w:pPr>
    </w:p>
    <w:p w14:paraId="6C96D05B" w14:textId="77777777" w:rsidR="004B4E77" w:rsidRPr="004B4E77" w:rsidRDefault="004B4E77" w:rsidP="004B4E77">
      <w:pPr>
        <w:pStyle w:val="Pagrindinistekstas"/>
        <w:spacing w:after="0"/>
        <w:rPr>
          <w:szCs w:val="22"/>
        </w:rPr>
      </w:pPr>
      <w:r w:rsidRPr="004B4E77">
        <w:rPr>
          <w:szCs w:val="22"/>
        </w:rPr>
        <w:t>Veikliųjų RIFAMAZID medžiagų išsiskiria su motinos pienu. Jei Jums būtina vartoti RIFAMAZID, žindymą reikia nutraukti.</w:t>
      </w:r>
    </w:p>
    <w:p w14:paraId="70C421E0" w14:textId="77777777" w:rsidR="004B4E77" w:rsidRPr="004B4E77" w:rsidRDefault="004B4E77" w:rsidP="004B4E77">
      <w:pPr>
        <w:pStyle w:val="BTEMEASMCA"/>
      </w:pPr>
    </w:p>
    <w:p w14:paraId="2F548117" w14:textId="77777777" w:rsidR="004B4E77" w:rsidRPr="004B4E77" w:rsidRDefault="004B4E77" w:rsidP="004B4E77">
      <w:pPr>
        <w:pStyle w:val="PI-3EMEASMCA"/>
        <w:spacing w:line="240" w:lineRule="auto"/>
      </w:pPr>
      <w:r w:rsidRPr="004B4E77">
        <w:t>Vairavimas ir mechanizmų valdymas</w:t>
      </w:r>
    </w:p>
    <w:p w14:paraId="57E92CCA" w14:textId="77777777" w:rsidR="004B4E77" w:rsidRPr="004B4E77" w:rsidRDefault="004B4E77" w:rsidP="004B4E77">
      <w:pPr>
        <w:pStyle w:val="Pagrindinistekstas"/>
        <w:tabs>
          <w:tab w:val="left" w:pos="3402"/>
        </w:tabs>
        <w:spacing w:after="0"/>
        <w:rPr>
          <w:szCs w:val="22"/>
        </w:rPr>
      </w:pPr>
      <w:r w:rsidRPr="004B4E77">
        <w:rPr>
          <w:szCs w:val="22"/>
        </w:rPr>
        <w:t>Vartojant šį vaistą, Jums gali pasireikšti šalutiniai poveikiai (pvz., galvos svaigimas, nuovargis, mieguistumas), kurie gali paveikti Jūsų gebėjimą vairuoti. Jei jaučiate tokį poveikį, nevairuokite ir nevaldykite mechanizmų.</w:t>
      </w:r>
    </w:p>
    <w:p w14:paraId="27682EA1" w14:textId="77777777" w:rsidR="004B4E77" w:rsidRPr="004B4E77" w:rsidRDefault="004B4E77" w:rsidP="004B4E77">
      <w:pPr>
        <w:pStyle w:val="Pagrindinistekstas"/>
        <w:tabs>
          <w:tab w:val="left" w:pos="3402"/>
        </w:tabs>
        <w:spacing w:after="0"/>
        <w:rPr>
          <w:szCs w:val="22"/>
        </w:rPr>
      </w:pPr>
    </w:p>
    <w:p w14:paraId="62D1A9E2" w14:textId="77777777" w:rsidR="004B4E77" w:rsidRPr="004B4E77" w:rsidRDefault="004B4E77" w:rsidP="004B4E77">
      <w:pPr>
        <w:pStyle w:val="PI-3EMEASMCA"/>
        <w:spacing w:line="240" w:lineRule="auto"/>
      </w:pPr>
      <w:r w:rsidRPr="004B4E77">
        <w:t>RIFAMAZID</w:t>
      </w:r>
      <w:r w:rsidRPr="004B4E77">
        <w:rPr>
          <w:b w:val="0"/>
          <w:bCs w:val="0"/>
        </w:rPr>
        <w:t xml:space="preserve"> </w:t>
      </w:r>
      <w:r w:rsidRPr="004B4E77">
        <w:t xml:space="preserve">sudėtyje yra </w:t>
      </w:r>
      <w:proofErr w:type="spellStart"/>
      <w:r w:rsidRPr="004B4E77">
        <w:t>azorubino</w:t>
      </w:r>
      <w:proofErr w:type="spellEnd"/>
      <w:r w:rsidRPr="004B4E77">
        <w:t xml:space="preserve"> ir natrio.</w:t>
      </w:r>
    </w:p>
    <w:p w14:paraId="206F2350" w14:textId="77777777" w:rsidR="004B4E77" w:rsidRPr="004B4E77" w:rsidRDefault="004B4E77" w:rsidP="004B4E77">
      <w:pPr>
        <w:tabs>
          <w:tab w:val="left" w:pos="360"/>
        </w:tabs>
        <w:ind w:left="360" w:hanging="360"/>
        <w:jc w:val="both"/>
        <w:rPr>
          <w:szCs w:val="22"/>
          <w:u w:val="single"/>
        </w:rPr>
      </w:pPr>
      <w:r w:rsidRPr="004B4E77">
        <w:rPr>
          <w:szCs w:val="22"/>
          <w:u w:val="single"/>
        </w:rPr>
        <w:t>RIFAMAZID 150 mg/100 mg</w:t>
      </w:r>
    </w:p>
    <w:p w14:paraId="62AA703A" w14:textId="77777777" w:rsidR="004B4E77" w:rsidRPr="004B4E77" w:rsidRDefault="004B4E77" w:rsidP="004B4E77">
      <w:pPr>
        <w:tabs>
          <w:tab w:val="left" w:pos="360"/>
        </w:tabs>
        <w:ind w:left="360" w:hanging="360"/>
        <w:jc w:val="both"/>
        <w:rPr>
          <w:szCs w:val="22"/>
        </w:rPr>
      </w:pPr>
      <w:r w:rsidRPr="004B4E77">
        <w:rPr>
          <w:szCs w:val="22"/>
        </w:rPr>
        <w:t xml:space="preserve">Kiekvienoje kietojoje kapsulėje yra 0,60 – 0,68 mg dažiklio </w:t>
      </w:r>
      <w:proofErr w:type="spellStart"/>
      <w:r w:rsidRPr="004B4E77">
        <w:rPr>
          <w:szCs w:val="22"/>
        </w:rPr>
        <w:t>azorubino</w:t>
      </w:r>
      <w:proofErr w:type="spellEnd"/>
      <w:r w:rsidRPr="004B4E77">
        <w:rPr>
          <w:szCs w:val="22"/>
        </w:rPr>
        <w:t xml:space="preserve"> (E122). Jis gali sukelti alerginių reakcijų.</w:t>
      </w:r>
    </w:p>
    <w:p w14:paraId="3FA05BCE" w14:textId="77777777" w:rsidR="004B4E77" w:rsidRPr="004B4E77" w:rsidRDefault="004B4E77" w:rsidP="004B4E77">
      <w:pPr>
        <w:tabs>
          <w:tab w:val="left" w:pos="360"/>
        </w:tabs>
        <w:ind w:left="360" w:hanging="360"/>
        <w:jc w:val="both"/>
        <w:rPr>
          <w:szCs w:val="22"/>
        </w:rPr>
      </w:pPr>
    </w:p>
    <w:p w14:paraId="05EEB58C" w14:textId="77777777" w:rsidR="004B4E77" w:rsidRPr="004B4E77" w:rsidRDefault="004B4E77" w:rsidP="004B4E77">
      <w:pPr>
        <w:tabs>
          <w:tab w:val="left" w:pos="360"/>
        </w:tabs>
        <w:ind w:left="360" w:hanging="360"/>
        <w:jc w:val="both"/>
        <w:rPr>
          <w:szCs w:val="22"/>
          <w:u w:val="single"/>
        </w:rPr>
      </w:pPr>
      <w:r w:rsidRPr="004B4E77">
        <w:rPr>
          <w:szCs w:val="22"/>
          <w:u w:val="single"/>
        </w:rPr>
        <w:t>RIFAMAZID 300 mg/150 mg</w:t>
      </w:r>
    </w:p>
    <w:p w14:paraId="31B768D1" w14:textId="77777777" w:rsidR="004B4E77" w:rsidRPr="004B4E77" w:rsidRDefault="004B4E77" w:rsidP="004B4E77">
      <w:pPr>
        <w:tabs>
          <w:tab w:val="left" w:pos="360"/>
        </w:tabs>
        <w:ind w:left="360" w:hanging="360"/>
        <w:jc w:val="both"/>
        <w:rPr>
          <w:szCs w:val="22"/>
        </w:rPr>
      </w:pPr>
      <w:r w:rsidRPr="004B4E77">
        <w:rPr>
          <w:szCs w:val="22"/>
        </w:rPr>
        <w:t xml:space="preserve">Kiekvienoje kietojoje kapsulėje yra 0,73 – 0,83 mg dažiklio </w:t>
      </w:r>
      <w:proofErr w:type="spellStart"/>
      <w:r w:rsidRPr="004B4E77">
        <w:rPr>
          <w:szCs w:val="22"/>
        </w:rPr>
        <w:t>azorubino</w:t>
      </w:r>
      <w:proofErr w:type="spellEnd"/>
      <w:r w:rsidRPr="004B4E77">
        <w:rPr>
          <w:szCs w:val="22"/>
        </w:rPr>
        <w:t xml:space="preserve"> (E122). Jis gali sukelti alerginių reakcijų.</w:t>
      </w:r>
    </w:p>
    <w:p w14:paraId="643CF32A" w14:textId="77777777" w:rsidR="004B4E77" w:rsidRPr="004B4E77" w:rsidRDefault="004B4E77" w:rsidP="004B4E77">
      <w:pPr>
        <w:pStyle w:val="PI-3EMEASMCA"/>
        <w:spacing w:line="240" w:lineRule="auto"/>
        <w:jc w:val="both"/>
        <w:rPr>
          <w:b w:val="0"/>
        </w:rPr>
      </w:pPr>
    </w:p>
    <w:p w14:paraId="114978EA" w14:textId="77777777" w:rsidR="004B4E77" w:rsidRPr="004B4E77" w:rsidRDefault="004B4E77" w:rsidP="004B4E77">
      <w:pPr>
        <w:pStyle w:val="PI-3EMEASMCA"/>
        <w:spacing w:line="240" w:lineRule="auto"/>
        <w:jc w:val="both"/>
        <w:rPr>
          <w:b w:val="0"/>
        </w:rPr>
      </w:pPr>
      <w:r w:rsidRPr="004B4E77">
        <w:rPr>
          <w:b w:val="0"/>
        </w:rPr>
        <w:t xml:space="preserve">Vienoje RIFAMAZID 150 mg/100 mg arba 300 mg/150 mg kapsulėje yra mažiau kaip 1 </w:t>
      </w:r>
      <w:proofErr w:type="spellStart"/>
      <w:r w:rsidRPr="004B4E77">
        <w:rPr>
          <w:b w:val="0"/>
        </w:rPr>
        <w:t>mmol</w:t>
      </w:r>
      <w:proofErr w:type="spellEnd"/>
      <w:r w:rsidRPr="004B4E77">
        <w:rPr>
          <w:b w:val="0"/>
        </w:rPr>
        <w:t xml:space="preserve"> natrio (23 mg), </w:t>
      </w:r>
      <w:proofErr w:type="spellStart"/>
      <w:r w:rsidRPr="004B4E77">
        <w:rPr>
          <w:b w:val="0"/>
        </w:rPr>
        <w:t>t.y</w:t>
      </w:r>
      <w:proofErr w:type="spellEnd"/>
      <w:r w:rsidRPr="004B4E77">
        <w:rPr>
          <w:b w:val="0"/>
        </w:rPr>
        <w:t>., jis beveik neturi reikšmės.</w:t>
      </w:r>
    </w:p>
    <w:p w14:paraId="4AB056A4" w14:textId="77777777" w:rsidR="004B4E77" w:rsidRPr="004B4E77" w:rsidRDefault="004B4E77" w:rsidP="004B4E77">
      <w:pPr>
        <w:pStyle w:val="PI-3EMEASMCA"/>
        <w:spacing w:line="240" w:lineRule="auto"/>
      </w:pPr>
    </w:p>
    <w:p w14:paraId="69F89CCE" w14:textId="77777777" w:rsidR="004B4E77" w:rsidRPr="004B4E77" w:rsidRDefault="004B4E77" w:rsidP="004B4E77">
      <w:pPr>
        <w:pStyle w:val="PI-3EMEASMCA"/>
        <w:spacing w:line="240" w:lineRule="auto"/>
      </w:pPr>
    </w:p>
    <w:p w14:paraId="01A472C4" w14:textId="77777777" w:rsidR="004B4E77" w:rsidRPr="004B4E77" w:rsidRDefault="004B4E77" w:rsidP="004B4E77">
      <w:pPr>
        <w:pStyle w:val="PI-1EMEASMCA"/>
      </w:pPr>
      <w:r w:rsidRPr="004B4E77">
        <w:lastRenderedPageBreak/>
        <w:t>3.</w:t>
      </w:r>
      <w:r w:rsidRPr="004B4E77">
        <w:tab/>
        <w:t>Kaip vartoti RIFAMAZID</w:t>
      </w:r>
    </w:p>
    <w:p w14:paraId="1CD37A35" w14:textId="77777777" w:rsidR="004B4E77" w:rsidRPr="004B4E77" w:rsidRDefault="004B4E77" w:rsidP="004B4E77">
      <w:pPr>
        <w:pStyle w:val="BTEMEASMCA"/>
      </w:pPr>
    </w:p>
    <w:p w14:paraId="78041526" w14:textId="77777777" w:rsidR="004B4E77" w:rsidRPr="004B4E77" w:rsidRDefault="004B4E77" w:rsidP="004B4E77">
      <w:pPr>
        <w:pStyle w:val="BTEMEASMCA"/>
      </w:pPr>
      <w:r w:rsidRPr="004B4E77">
        <w:t xml:space="preserve">Visada vartokite šį vaistą tiksliai kaip nurodė gydytojas. Jeigu abejojate, kreipkitės į gydytoją. </w:t>
      </w:r>
    </w:p>
    <w:p w14:paraId="4FAC4C9A" w14:textId="77777777" w:rsidR="004B4E77" w:rsidRPr="004B4E77" w:rsidRDefault="004B4E77" w:rsidP="004B4E77">
      <w:pPr>
        <w:pStyle w:val="BTEMEASMCA"/>
      </w:pPr>
    </w:p>
    <w:p w14:paraId="2003807F" w14:textId="77777777" w:rsidR="004B4E77" w:rsidRPr="004B4E77" w:rsidRDefault="004B4E77" w:rsidP="004B4E77">
      <w:pPr>
        <w:pStyle w:val="Pagrindinistekstas"/>
        <w:spacing w:after="0"/>
        <w:rPr>
          <w:b/>
          <w:szCs w:val="22"/>
        </w:rPr>
      </w:pPr>
      <w:r w:rsidRPr="004B4E77">
        <w:rPr>
          <w:b/>
          <w:szCs w:val="22"/>
        </w:rPr>
        <w:t>Suaugusiems žmonėms</w:t>
      </w:r>
    </w:p>
    <w:p w14:paraId="416545BA" w14:textId="77777777" w:rsidR="004B4E77" w:rsidRPr="004B4E77" w:rsidRDefault="004B4E77" w:rsidP="004B4E77">
      <w:pPr>
        <w:pStyle w:val="Pagrindinistekstas"/>
        <w:spacing w:after="0"/>
        <w:rPr>
          <w:szCs w:val="22"/>
        </w:rPr>
      </w:pPr>
      <w:r w:rsidRPr="004B4E77">
        <w:rPr>
          <w:szCs w:val="22"/>
        </w:rPr>
        <w:t>Pacientams, kurių svoris mažesnis negu 50 kg: 3 RIFAMAZID 150 mg/100 mg kietosios kapsulės, vartojamos vieną kartą per parą.</w:t>
      </w:r>
    </w:p>
    <w:p w14:paraId="6530D63F" w14:textId="77777777" w:rsidR="004B4E77" w:rsidRPr="004B4E77" w:rsidRDefault="004B4E77" w:rsidP="004B4E77">
      <w:pPr>
        <w:pStyle w:val="Pagrindinistekstas"/>
        <w:spacing w:after="0"/>
        <w:rPr>
          <w:szCs w:val="22"/>
        </w:rPr>
      </w:pPr>
      <w:r w:rsidRPr="004B4E77">
        <w:rPr>
          <w:szCs w:val="22"/>
        </w:rPr>
        <w:t xml:space="preserve">Pacientams, kurių svoris didesnis negu 50 kg: 2 RIFAMAZID 300 mg/150 mg kietosios kapsulės, vartojamos vieną kartą per parą. </w:t>
      </w:r>
    </w:p>
    <w:p w14:paraId="1D981B63" w14:textId="77777777" w:rsidR="004B4E77" w:rsidRPr="004B4E77" w:rsidRDefault="004B4E77" w:rsidP="004B4E77">
      <w:pPr>
        <w:pStyle w:val="Pagrindinistekstas"/>
        <w:spacing w:after="0"/>
        <w:rPr>
          <w:szCs w:val="22"/>
        </w:rPr>
      </w:pPr>
    </w:p>
    <w:p w14:paraId="6F5F590A" w14:textId="77777777" w:rsidR="004B4E77" w:rsidRPr="004B4E77" w:rsidRDefault="004B4E77" w:rsidP="004B4E77">
      <w:pPr>
        <w:pStyle w:val="Pagrindinistekstas"/>
        <w:spacing w:after="0"/>
        <w:rPr>
          <w:i/>
          <w:szCs w:val="22"/>
        </w:rPr>
      </w:pPr>
      <w:r w:rsidRPr="004B4E77">
        <w:rPr>
          <w:i/>
          <w:szCs w:val="22"/>
        </w:rPr>
        <w:t>Pacientai su inkstų ir (arba) kepenų sutrikimu</w:t>
      </w:r>
    </w:p>
    <w:p w14:paraId="37E7B7B0" w14:textId="77777777" w:rsidR="004B4E77" w:rsidRPr="004B4E77" w:rsidRDefault="004B4E77" w:rsidP="004B4E77">
      <w:pPr>
        <w:pStyle w:val="Pagrindinistekstas"/>
        <w:spacing w:after="0"/>
        <w:rPr>
          <w:szCs w:val="22"/>
        </w:rPr>
      </w:pPr>
      <w:r w:rsidRPr="004B4E77">
        <w:rPr>
          <w:szCs w:val="22"/>
        </w:rPr>
        <w:t>Gydytojas patikrins, kaip veikia Jūsų inkstai ar kepenys ir, jeigu reikia, sumažins Jūsų dozę.</w:t>
      </w:r>
    </w:p>
    <w:p w14:paraId="4F7EB9DF" w14:textId="77777777" w:rsidR="004B4E77" w:rsidRPr="004B4E77" w:rsidRDefault="004B4E77" w:rsidP="004B4E77">
      <w:pPr>
        <w:pStyle w:val="Pagrindinistekstas"/>
        <w:spacing w:after="0"/>
        <w:rPr>
          <w:szCs w:val="22"/>
        </w:rPr>
      </w:pPr>
    </w:p>
    <w:p w14:paraId="4BAD7F2C" w14:textId="77777777" w:rsidR="004B4E77" w:rsidRPr="004B4E77" w:rsidRDefault="004B4E77" w:rsidP="004B4E77">
      <w:pPr>
        <w:pStyle w:val="Pagrindinistekstas"/>
        <w:spacing w:after="0"/>
        <w:rPr>
          <w:i/>
          <w:szCs w:val="22"/>
        </w:rPr>
      </w:pPr>
      <w:r w:rsidRPr="004B4E77">
        <w:rPr>
          <w:i/>
          <w:szCs w:val="22"/>
        </w:rPr>
        <w:t>Senyvi pacientai</w:t>
      </w:r>
    </w:p>
    <w:p w14:paraId="59F488AF" w14:textId="77777777" w:rsidR="004B4E77" w:rsidRPr="004B4E77" w:rsidRDefault="004B4E77" w:rsidP="004B4E77">
      <w:pPr>
        <w:pStyle w:val="Pagrindinistekstas"/>
        <w:spacing w:after="0"/>
        <w:rPr>
          <w:szCs w:val="22"/>
        </w:rPr>
      </w:pPr>
      <w:r w:rsidRPr="004B4E77">
        <w:rPr>
          <w:szCs w:val="22"/>
        </w:rPr>
        <w:t xml:space="preserve">Senyviems žmonėms šį vaistą reikia vartoti atsargiai, ypač esant kepenų sutrikimui. </w:t>
      </w:r>
    </w:p>
    <w:p w14:paraId="152C8947" w14:textId="77777777" w:rsidR="004B4E77" w:rsidRPr="004B4E77" w:rsidRDefault="004B4E77" w:rsidP="004B4E77">
      <w:pPr>
        <w:pStyle w:val="Pagrindinistekstas"/>
        <w:spacing w:after="0"/>
        <w:rPr>
          <w:b/>
          <w:szCs w:val="22"/>
        </w:rPr>
      </w:pPr>
    </w:p>
    <w:p w14:paraId="689B2B41" w14:textId="77777777" w:rsidR="004B4E77" w:rsidRPr="004B4E77" w:rsidRDefault="004B4E77" w:rsidP="004B4E77">
      <w:pPr>
        <w:pStyle w:val="Pagrindinistekstas"/>
        <w:spacing w:after="0"/>
        <w:rPr>
          <w:b/>
          <w:szCs w:val="22"/>
        </w:rPr>
      </w:pPr>
      <w:r w:rsidRPr="004B4E77">
        <w:rPr>
          <w:b/>
          <w:szCs w:val="22"/>
        </w:rPr>
        <w:t xml:space="preserve">Vartojimas vaikams </w:t>
      </w:r>
    </w:p>
    <w:p w14:paraId="23D73AE0" w14:textId="77777777" w:rsidR="004B4E77" w:rsidRPr="004B4E77" w:rsidRDefault="004B4E77" w:rsidP="004B4E77">
      <w:pPr>
        <w:pStyle w:val="Pagrindinistekstas"/>
        <w:spacing w:after="0"/>
        <w:rPr>
          <w:szCs w:val="22"/>
        </w:rPr>
      </w:pPr>
      <w:r w:rsidRPr="004B4E77">
        <w:rPr>
          <w:szCs w:val="22"/>
        </w:rPr>
        <w:t>RIFAMAZID nerekomenduojama vartoti vaikams.</w:t>
      </w:r>
    </w:p>
    <w:p w14:paraId="12FA6A2F" w14:textId="77777777" w:rsidR="004B4E77" w:rsidRPr="004B4E77" w:rsidRDefault="004B4E77" w:rsidP="004B4E77">
      <w:pPr>
        <w:pStyle w:val="Pagrindinistekstas"/>
        <w:spacing w:after="0"/>
        <w:rPr>
          <w:szCs w:val="22"/>
        </w:rPr>
      </w:pPr>
    </w:p>
    <w:p w14:paraId="2BC85981" w14:textId="77777777" w:rsidR="004B4E77" w:rsidRPr="004B4E77" w:rsidRDefault="004B4E77" w:rsidP="004B4E77">
      <w:pPr>
        <w:pStyle w:val="Pagrindinistekstas"/>
        <w:spacing w:after="0"/>
        <w:rPr>
          <w:b/>
          <w:szCs w:val="22"/>
        </w:rPr>
      </w:pPr>
      <w:r w:rsidRPr="004B4E77">
        <w:rPr>
          <w:b/>
          <w:szCs w:val="22"/>
        </w:rPr>
        <w:t>Kaip vartoti kapsules?</w:t>
      </w:r>
    </w:p>
    <w:p w14:paraId="401E67D4" w14:textId="77777777" w:rsidR="004B4E77" w:rsidRPr="004B4E77" w:rsidRDefault="004B4E77" w:rsidP="004B4E77">
      <w:pPr>
        <w:pStyle w:val="Pagrindinistekstas"/>
        <w:numPr>
          <w:ilvl w:val="0"/>
          <w:numId w:val="3"/>
        </w:numPr>
        <w:spacing w:after="0"/>
        <w:rPr>
          <w:szCs w:val="22"/>
        </w:rPr>
      </w:pPr>
      <w:r w:rsidRPr="004B4E77">
        <w:rPr>
          <w:szCs w:val="22"/>
        </w:rPr>
        <w:t>Vartokite šį vaistą vieną kartą per parą.</w:t>
      </w:r>
    </w:p>
    <w:p w14:paraId="6982122B" w14:textId="77777777" w:rsidR="004B4E77" w:rsidRPr="004B4E77" w:rsidRDefault="004B4E77" w:rsidP="004B4E77">
      <w:pPr>
        <w:pStyle w:val="Pagrindinistekstas"/>
        <w:numPr>
          <w:ilvl w:val="0"/>
          <w:numId w:val="3"/>
        </w:numPr>
        <w:spacing w:after="0"/>
        <w:rPr>
          <w:szCs w:val="22"/>
        </w:rPr>
      </w:pPr>
      <w:r w:rsidRPr="004B4E77">
        <w:rPr>
          <w:szCs w:val="22"/>
        </w:rPr>
        <w:t>Nurykite kapsules sveikas, užgeriant stikline vandens.</w:t>
      </w:r>
    </w:p>
    <w:p w14:paraId="3DFFF9E0" w14:textId="77777777" w:rsidR="004B4E77" w:rsidRPr="004B4E77" w:rsidRDefault="004B4E77" w:rsidP="004B4E77">
      <w:pPr>
        <w:pStyle w:val="Pagrindinistekstas"/>
        <w:numPr>
          <w:ilvl w:val="0"/>
          <w:numId w:val="3"/>
        </w:numPr>
        <w:spacing w:after="0"/>
        <w:rPr>
          <w:szCs w:val="22"/>
        </w:rPr>
      </w:pPr>
      <w:r w:rsidRPr="004B4E77">
        <w:rPr>
          <w:szCs w:val="22"/>
        </w:rPr>
        <w:t>Kapsules vartokite bent 1 valandą prieš valgį arba 2 valandos po valgio.</w:t>
      </w:r>
    </w:p>
    <w:p w14:paraId="2021E2B0" w14:textId="77777777" w:rsidR="004B4E77" w:rsidRPr="004B4E77" w:rsidRDefault="004B4E77" w:rsidP="004B4E77">
      <w:pPr>
        <w:pStyle w:val="Pagrindinistekstas"/>
        <w:spacing w:after="0"/>
        <w:rPr>
          <w:szCs w:val="22"/>
        </w:rPr>
      </w:pPr>
    </w:p>
    <w:p w14:paraId="4F024B62" w14:textId="77777777" w:rsidR="004B4E77" w:rsidRPr="004B4E77" w:rsidRDefault="004B4E77" w:rsidP="004B4E77">
      <w:pPr>
        <w:pStyle w:val="Pagrindinistekstas"/>
        <w:spacing w:after="0"/>
        <w:rPr>
          <w:b/>
          <w:szCs w:val="22"/>
        </w:rPr>
      </w:pPr>
      <w:r w:rsidRPr="004B4E77">
        <w:rPr>
          <w:b/>
          <w:szCs w:val="22"/>
        </w:rPr>
        <w:t>Gydymo trukmė</w:t>
      </w:r>
    </w:p>
    <w:p w14:paraId="2612D974" w14:textId="77777777" w:rsidR="004B4E77" w:rsidRPr="004B4E77" w:rsidRDefault="004B4E77" w:rsidP="004B4E77">
      <w:pPr>
        <w:pStyle w:val="Pagrindinistekstas"/>
        <w:spacing w:after="0"/>
        <w:rPr>
          <w:szCs w:val="22"/>
        </w:rPr>
      </w:pPr>
      <w:r w:rsidRPr="004B4E77">
        <w:rPr>
          <w:szCs w:val="22"/>
        </w:rPr>
        <w:t>Atsižvelgdamas į Jūsų būklę, gydytojas nuspręs, kaip ilgai Jums reikia vartoti RIFAMAZID.</w:t>
      </w:r>
    </w:p>
    <w:p w14:paraId="3C2CEB5E" w14:textId="77777777" w:rsidR="004B4E77" w:rsidRPr="004B4E77" w:rsidRDefault="004B4E77" w:rsidP="004B4E77">
      <w:pPr>
        <w:pStyle w:val="Pagrindinistekstas"/>
        <w:spacing w:after="0"/>
        <w:rPr>
          <w:szCs w:val="22"/>
        </w:rPr>
      </w:pPr>
    </w:p>
    <w:p w14:paraId="224E3FC7" w14:textId="77777777" w:rsidR="004B4E77" w:rsidRPr="004B4E77" w:rsidRDefault="004B4E77" w:rsidP="004B4E77">
      <w:pPr>
        <w:pStyle w:val="PI-3EMEASMCA"/>
        <w:spacing w:line="240" w:lineRule="auto"/>
      </w:pPr>
      <w:r w:rsidRPr="004B4E77">
        <w:t>Ką daryti pavartojus per didelę RIFAMAZID dozę</w:t>
      </w:r>
    </w:p>
    <w:p w14:paraId="2EF18BD6" w14:textId="77777777" w:rsidR="004B4E77" w:rsidRPr="004B4E77" w:rsidRDefault="004B4E77" w:rsidP="004B4E77">
      <w:pPr>
        <w:pStyle w:val="Pagrindinistekstas"/>
        <w:spacing w:after="0"/>
        <w:rPr>
          <w:szCs w:val="22"/>
        </w:rPr>
      </w:pPr>
      <w:r w:rsidRPr="004B4E77">
        <w:rPr>
          <w:szCs w:val="22"/>
        </w:rPr>
        <w:t>Jei pavartojote per didelę RIFAMAZID dozę, nedelsiant kreipkitės į gydytoją arba vykite į artimiausią skubios pagalbos skyrių. Pasiimkite šio vaisto pakuotę, kad gydytojas žinotų, kokio vaisto pavartojote.</w:t>
      </w:r>
    </w:p>
    <w:p w14:paraId="038E62B8" w14:textId="77777777" w:rsidR="004B4E77" w:rsidRPr="004B4E77" w:rsidRDefault="004B4E77" w:rsidP="004B4E77">
      <w:pPr>
        <w:pStyle w:val="Pagrindinistekstas"/>
        <w:spacing w:after="0"/>
        <w:rPr>
          <w:szCs w:val="22"/>
        </w:rPr>
      </w:pPr>
    </w:p>
    <w:p w14:paraId="086DD562" w14:textId="77777777" w:rsidR="004B4E77" w:rsidRPr="004B4E77" w:rsidRDefault="004B4E77" w:rsidP="004B4E77">
      <w:pPr>
        <w:pStyle w:val="Pagrindinistekstas"/>
        <w:spacing w:after="0"/>
        <w:rPr>
          <w:szCs w:val="22"/>
        </w:rPr>
      </w:pPr>
      <w:r w:rsidRPr="004B4E77">
        <w:rPr>
          <w:szCs w:val="22"/>
        </w:rPr>
        <w:t xml:space="preserve">Jus gali pykinti, galite vemti, gali svaigti galva, pagelsti oda ir akys gali (prasidėti gelta). Jūsų kalba gali tapti neaiški, regėjimas miglotas ir neaiškus, prasidėti haliucinacijos. Sunkiais atvejais gali prasidėti kvėpavimo sutrikimas, traukuliai ar net ištikti koma. </w:t>
      </w:r>
    </w:p>
    <w:p w14:paraId="789FCE57" w14:textId="77777777" w:rsidR="004B4E77" w:rsidRPr="004B4E77" w:rsidRDefault="004B4E77" w:rsidP="004B4E77">
      <w:pPr>
        <w:pStyle w:val="BTEMEASMCA"/>
      </w:pPr>
    </w:p>
    <w:p w14:paraId="25BBD339" w14:textId="77777777" w:rsidR="004B4E77" w:rsidRPr="004B4E77" w:rsidRDefault="004B4E77" w:rsidP="004B4E77">
      <w:pPr>
        <w:pStyle w:val="PI-3EMEASMCA"/>
        <w:spacing w:line="240" w:lineRule="auto"/>
      </w:pPr>
      <w:r w:rsidRPr="004B4E77">
        <w:t>Pamiršus pavartoti RIFAMAZID</w:t>
      </w:r>
    </w:p>
    <w:p w14:paraId="31A2EFAD" w14:textId="77777777" w:rsidR="004B4E77" w:rsidRPr="004B4E77" w:rsidRDefault="004B4E77" w:rsidP="004B4E77">
      <w:pPr>
        <w:pStyle w:val="BTEMEASMCA"/>
      </w:pPr>
      <w:r w:rsidRPr="004B4E77">
        <w:t>Jeigu pamiršote pavartoti RIFAMAZID dozę, išgerkite ją iš karto, kai tik prisiminsite. Tačiau jeigu jau beveik metas gerti kitą dozę, praleistos dozės nebegerkite. Negalima vartoti dvigubos dozės norint kompensuoti praleistą dozę.</w:t>
      </w:r>
    </w:p>
    <w:p w14:paraId="52D17BA4" w14:textId="77777777" w:rsidR="004B4E77" w:rsidRPr="004B4E77" w:rsidRDefault="004B4E77" w:rsidP="004B4E77">
      <w:pPr>
        <w:pStyle w:val="BTEMEASMCA"/>
      </w:pPr>
    </w:p>
    <w:p w14:paraId="49811A78" w14:textId="77777777" w:rsidR="004B4E77" w:rsidRPr="004B4E77" w:rsidRDefault="004B4E77" w:rsidP="004B4E77">
      <w:pPr>
        <w:pStyle w:val="BTEMEASMCA"/>
      </w:pPr>
      <w:r w:rsidRPr="004B4E77">
        <w:t>Jeigu kiltų daugiau klausimų dėl šio vaisto vartojimo, kreipkitės į gydytoją arba vaistininką.</w:t>
      </w:r>
    </w:p>
    <w:p w14:paraId="78E149E7" w14:textId="77777777" w:rsidR="004B4E77" w:rsidRPr="004B4E77" w:rsidRDefault="004B4E77" w:rsidP="004B4E77">
      <w:pPr>
        <w:pStyle w:val="BTEMEASMCA"/>
      </w:pPr>
    </w:p>
    <w:p w14:paraId="75DD1ABA" w14:textId="77777777" w:rsidR="004B4E77" w:rsidRPr="004B4E77" w:rsidRDefault="004B4E77" w:rsidP="004B4E77">
      <w:pPr>
        <w:pStyle w:val="BTEMEASMCA"/>
      </w:pPr>
    </w:p>
    <w:p w14:paraId="3E573C7E" w14:textId="77777777" w:rsidR="004B4E77" w:rsidRPr="004B4E77" w:rsidRDefault="004B4E77" w:rsidP="004B4E77">
      <w:pPr>
        <w:pStyle w:val="PI-1EMEASMCA"/>
      </w:pPr>
      <w:r w:rsidRPr="004B4E77">
        <w:t>4.</w:t>
      </w:r>
      <w:r w:rsidRPr="004B4E77">
        <w:tab/>
        <w:t>Galimas šalutinis poveikis</w:t>
      </w:r>
    </w:p>
    <w:p w14:paraId="33B88F68" w14:textId="77777777" w:rsidR="004B4E77" w:rsidRPr="004B4E77" w:rsidRDefault="004B4E77" w:rsidP="004B4E77">
      <w:pPr>
        <w:pStyle w:val="BTEMEASMCA"/>
      </w:pPr>
    </w:p>
    <w:p w14:paraId="4A625642" w14:textId="77777777" w:rsidR="004B4E77" w:rsidRPr="004B4E77" w:rsidRDefault="004B4E77" w:rsidP="004B4E77">
      <w:pPr>
        <w:pStyle w:val="BTEMEASMCA"/>
      </w:pPr>
      <w:r w:rsidRPr="004B4E77">
        <w:t>Šis vaistas, kaip ir visi kiti vaistai, gali sukelti šalutinį poveikį, nors jis pasireiškia ne visiems žmonėms.</w:t>
      </w:r>
    </w:p>
    <w:p w14:paraId="3993F4C6" w14:textId="77777777" w:rsidR="004B4E77" w:rsidRPr="004B4E77" w:rsidRDefault="004B4E77" w:rsidP="004B4E77">
      <w:pPr>
        <w:pStyle w:val="BTEMEASMCA"/>
      </w:pPr>
    </w:p>
    <w:p w14:paraId="7C221EC0" w14:textId="77777777" w:rsidR="004B4E77" w:rsidRPr="004B4E77" w:rsidRDefault="004B4E77" w:rsidP="004B4E77">
      <w:pPr>
        <w:pStyle w:val="BTEMEASMCA"/>
        <w:rPr>
          <w:b/>
        </w:rPr>
      </w:pPr>
      <w:r w:rsidRPr="004B4E77">
        <w:rPr>
          <w:b/>
        </w:rPr>
        <w:t>Nedelsiant nustokite vartoti RIFAMAZID ir kreipkitės į savo gydytoją ar vykite į artimiausią ligoninę, jeigu Jums pasireiškė bet kuris iš šių sunkių šalutinių poveikių:</w:t>
      </w:r>
    </w:p>
    <w:p w14:paraId="4402AF40" w14:textId="77777777" w:rsidR="004B4E77" w:rsidRPr="004B4E77" w:rsidRDefault="004B4E77" w:rsidP="004B4E77">
      <w:pPr>
        <w:pStyle w:val="BTEMEASMCA"/>
        <w:numPr>
          <w:ilvl w:val="0"/>
          <w:numId w:val="11"/>
        </w:numPr>
        <w:ind w:left="426" w:hanging="426"/>
      </w:pPr>
      <w:r w:rsidRPr="004B4E77">
        <w:t>Sunkios alerginės reakcijos, įskaitant dusulį, sunkumo krūtinėje pojūtį, akių vokų, veido ar lūpų patinimą, sunkų odos bėrimą, kuris gali sukelti pūslių formavimąsi ant rankų ir kojų, akių, burnos, gerklės ir lytinių organų, sąmonės netekimą (apalpimą).</w:t>
      </w:r>
    </w:p>
    <w:p w14:paraId="3609FBB3" w14:textId="77777777" w:rsidR="004B4E77" w:rsidRPr="004B4E77" w:rsidRDefault="004B4E77" w:rsidP="004B4E77">
      <w:pPr>
        <w:pStyle w:val="BTEMEASMCA"/>
        <w:numPr>
          <w:ilvl w:val="0"/>
          <w:numId w:val="11"/>
        </w:numPr>
        <w:ind w:left="426" w:hanging="426"/>
      </w:pPr>
      <w:r w:rsidRPr="004B4E77">
        <w:t xml:space="preserve">Rausvas, žvynuotas, išplitęs bėrimas su poodiniais guzeliais ir pūslelėmis, pasireiškiantis su karščiavimu. Simptomai paprastai pasireiškia gydymo pradžioje (ūminė </w:t>
      </w:r>
      <w:proofErr w:type="spellStart"/>
      <w:r w:rsidRPr="004B4E77">
        <w:t>generalizuota</w:t>
      </w:r>
      <w:proofErr w:type="spellEnd"/>
      <w:r w:rsidRPr="004B4E77">
        <w:t xml:space="preserve"> </w:t>
      </w:r>
      <w:proofErr w:type="spellStart"/>
      <w:r w:rsidRPr="004B4E77">
        <w:t>egzanteminė</w:t>
      </w:r>
      <w:proofErr w:type="spellEnd"/>
      <w:r w:rsidRPr="004B4E77">
        <w:t xml:space="preserve"> </w:t>
      </w:r>
      <w:proofErr w:type="spellStart"/>
      <w:r w:rsidRPr="004B4E77">
        <w:t>pustuliozė</w:t>
      </w:r>
      <w:proofErr w:type="spellEnd"/>
      <w:r w:rsidRPr="004B4E77">
        <w:t>).</w:t>
      </w:r>
    </w:p>
    <w:p w14:paraId="3809C683" w14:textId="77777777" w:rsidR="004B4E77" w:rsidRPr="004B4E77" w:rsidRDefault="004B4E77" w:rsidP="004B4E77">
      <w:pPr>
        <w:pStyle w:val="BTEMEASMCA"/>
        <w:numPr>
          <w:ilvl w:val="0"/>
          <w:numId w:val="11"/>
        </w:numPr>
        <w:tabs>
          <w:tab w:val="left" w:pos="426"/>
        </w:tabs>
        <w:ind w:left="426" w:hanging="426"/>
      </w:pPr>
      <w:r w:rsidRPr="004B4E77">
        <w:lastRenderedPageBreak/>
        <w:t xml:space="preserve">Jums greičiau nei įprastai atsiranda mėlynių ant kūno arba atsiranda skausmingas bėrimas tamsiomis raudonomis dėmėmis, kurios neišnyksta jas paspaudus (purpura). Tai gali būti dėl rimtos kraujo problemos. </w:t>
      </w:r>
    </w:p>
    <w:p w14:paraId="6A116A2D" w14:textId="77777777" w:rsidR="004B4E77" w:rsidRPr="004B4E77" w:rsidRDefault="004B4E77" w:rsidP="004B4E77">
      <w:pPr>
        <w:pStyle w:val="BTEMEASMCA"/>
        <w:numPr>
          <w:ilvl w:val="0"/>
          <w:numId w:val="11"/>
        </w:numPr>
        <w:tabs>
          <w:tab w:val="left" w:pos="426"/>
        </w:tabs>
        <w:ind w:left="426" w:hanging="426"/>
      </w:pPr>
      <w:r w:rsidRPr="004B4E77">
        <w:t xml:space="preserve">Jums gali pasireikšti </w:t>
      </w:r>
      <w:proofErr w:type="spellStart"/>
      <w:r w:rsidRPr="004B4E77">
        <w:t>šaltkrėtis</w:t>
      </w:r>
      <w:proofErr w:type="spellEnd"/>
      <w:r w:rsidRPr="004B4E77">
        <w:t>, nuovargis, neįprastai išblyškusi odos spalva, dusulys, greitas širdies plakimas arba tamsios spalvos šlapimas. Tai gali būti mažakraujystės požymiai.</w:t>
      </w:r>
    </w:p>
    <w:p w14:paraId="39233157" w14:textId="77777777" w:rsidR="004B4E77" w:rsidRPr="004B4E77" w:rsidRDefault="004B4E77" w:rsidP="004B4E77">
      <w:pPr>
        <w:pStyle w:val="BTEMEASMCA"/>
        <w:numPr>
          <w:ilvl w:val="0"/>
          <w:numId w:val="11"/>
        </w:numPr>
        <w:tabs>
          <w:tab w:val="left" w:pos="426"/>
        </w:tabs>
        <w:ind w:left="426" w:hanging="426"/>
      </w:pPr>
      <w:r w:rsidRPr="004B4E77">
        <w:t xml:space="preserve">Sunkus viduriavimas, kuris tęsiasi ilgai, arba viduriavimas su krauju, lydimas pilvo skausmo arba karščiavimo. Tai gali būti sunkaus žarnyno uždegimo, vadinamo </w:t>
      </w:r>
      <w:proofErr w:type="spellStart"/>
      <w:r w:rsidRPr="004B4E77">
        <w:t>pseudomembraniniu</w:t>
      </w:r>
      <w:proofErr w:type="spellEnd"/>
      <w:r w:rsidRPr="004B4E77">
        <w:t xml:space="preserve"> kolitu, požymis.</w:t>
      </w:r>
    </w:p>
    <w:p w14:paraId="1628AD27" w14:textId="77777777" w:rsidR="004B4E77" w:rsidRPr="004B4E77" w:rsidRDefault="004B4E77" w:rsidP="004B4E77">
      <w:pPr>
        <w:pStyle w:val="BTEMEASMCA"/>
        <w:numPr>
          <w:ilvl w:val="0"/>
          <w:numId w:val="11"/>
        </w:numPr>
        <w:tabs>
          <w:tab w:val="left" w:pos="426"/>
        </w:tabs>
        <w:ind w:left="426" w:hanging="426"/>
      </w:pPr>
      <w:r w:rsidRPr="004B4E77">
        <w:t>Karščiavimas ir akių bei odos pageltimas, nuovargis, silpnumas, apetito netekimas, pykinimas, vėmimas. Tai gali būti ankstyvi kepenų pažeidimo požymiai.</w:t>
      </w:r>
    </w:p>
    <w:p w14:paraId="31875CC7" w14:textId="77777777" w:rsidR="004B4E77" w:rsidRPr="004B4E77" w:rsidRDefault="004B4E77" w:rsidP="004B4E77">
      <w:pPr>
        <w:pStyle w:val="BTEMEASMCA"/>
        <w:numPr>
          <w:ilvl w:val="0"/>
          <w:numId w:val="11"/>
        </w:numPr>
        <w:tabs>
          <w:tab w:val="left" w:pos="426"/>
        </w:tabs>
        <w:ind w:left="426" w:hanging="426"/>
      </w:pPr>
      <w:r w:rsidRPr="004B4E77">
        <w:t>Į vilkligę panašus sindromas, sukeliantis tokius simptomus, kaip sąnarių tinimas, nuovargis ir bėrimas.</w:t>
      </w:r>
    </w:p>
    <w:p w14:paraId="30FF0D32" w14:textId="77777777" w:rsidR="004B4E77" w:rsidRPr="004B4E77" w:rsidRDefault="004B4E77" w:rsidP="004B4E77">
      <w:pPr>
        <w:pStyle w:val="BTEMEASMCA"/>
        <w:tabs>
          <w:tab w:val="left" w:pos="426"/>
        </w:tabs>
      </w:pPr>
    </w:p>
    <w:p w14:paraId="43A9F4E8" w14:textId="77777777" w:rsidR="004B4E77" w:rsidRPr="004B4E77" w:rsidRDefault="004B4E77" w:rsidP="004B4E77">
      <w:pPr>
        <w:pStyle w:val="BTEMEASMCA"/>
        <w:tabs>
          <w:tab w:val="left" w:pos="426"/>
        </w:tabs>
        <w:rPr>
          <w:b/>
        </w:rPr>
      </w:pPr>
      <w:r w:rsidRPr="004B4E77">
        <w:rPr>
          <w:b/>
        </w:rPr>
        <w:t>Jeigu Jums pasireikštų bent vienas iš šių šalutinių reiškinių, kiek galima greičiu kreipkitės į savo gydytoją:</w:t>
      </w:r>
    </w:p>
    <w:p w14:paraId="6A253588" w14:textId="77777777" w:rsidR="004B4E77" w:rsidRPr="004B4E77" w:rsidRDefault="004B4E77" w:rsidP="004B4E77">
      <w:pPr>
        <w:pStyle w:val="BTEMEASMCA"/>
        <w:numPr>
          <w:ilvl w:val="0"/>
          <w:numId w:val="13"/>
        </w:numPr>
        <w:tabs>
          <w:tab w:val="left" w:pos="426"/>
        </w:tabs>
        <w:ind w:left="426" w:hanging="426"/>
      </w:pPr>
      <w:r w:rsidRPr="004B4E77">
        <w:t>Kasos uždegimas, kuris sukelia stiprų juosmens srities ir nugaros skausmą (pankreatitas, dažnis nežinomas).</w:t>
      </w:r>
    </w:p>
    <w:p w14:paraId="308386A9" w14:textId="77777777" w:rsidR="004B4E77" w:rsidRPr="004B4E77" w:rsidRDefault="004B4E77" w:rsidP="004B4E77">
      <w:pPr>
        <w:pStyle w:val="BTEMEASMCA"/>
        <w:numPr>
          <w:ilvl w:val="0"/>
          <w:numId w:val="13"/>
        </w:numPr>
        <w:tabs>
          <w:tab w:val="left" w:pos="426"/>
        </w:tabs>
        <w:ind w:left="426" w:hanging="426"/>
      </w:pPr>
      <w:r w:rsidRPr="004B4E77">
        <w:t xml:space="preserve">Išplitęs sunkus odos pažeidimas (atsiskiria epidermis ir viršutinis gleivinės sluoksnis) (toksinė epidermio </w:t>
      </w:r>
      <w:proofErr w:type="spellStart"/>
      <w:r w:rsidRPr="004B4E77">
        <w:t>nekrolizė</w:t>
      </w:r>
      <w:proofErr w:type="spellEnd"/>
      <w:r w:rsidRPr="004B4E77">
        <w:t xml:space="preserve"> [TEN], gali pasireikšti ne daugiau kaip 1 žmogui iš 100). </w:t>
      </w:r>
    </w:p>
    <w:p w14:paraId="40D1DC95" w14:textId="77777777" w:rsidR="004B4E77" w:rsidRPr="004B4E77" w:rsidRDefault="004B4E77" w:rsidP="004B4E77">
      <w:pPr>
        <w:pStyle w:val="BTEMEASMCA"/>
        <w:numPr>
          <w:ilvl w:val="0"/>
          <w:numId w:val="13"/>
        </w:numPr>
        <w:tabs>
          <w:tab w:val="left" w:pos="426"/>
        </w:tabs>
        <w:ind w:left="426" w:hanging="426"/>
      </w:pPr>
      <w:r w:rsidRPr="004B4E77">
        <w:t>Reakcija į vaistą, kuri sukelia bėrimą, karščiavimą, vidaus organų uždegimą, hematologinių rodiklių nukrypimus nuo normos ir sisteminį sveikatos sutrikimą (DRESS sindromas, gali pasireikšti ne daugiau kaip 1 žmogui iš 1000).</w:t>
      </w:r>
    </w:p>
    <w:p w14:paraId="4E081C24" w14:textId="77777777" w:rsidR="004B4E77" w:rsidRPr="004B4E77" w:rsidRDefault="004B4E77" w:rsidP="004B4E77">
      <w:pPr>
        <w:pStyle w:val="BTEMEASMCA"/>
        <w:numPr>
          <w:ilvl w:val="0"/>
          <w:numId w:val="13"/>
        </w:numPr>
        <w:tabs>
          <w:tab w:val="left" w:pos="426"/>
        </w:tabs>
        <w:ind w:left="426" w:hanging="426"/>
      </w:pPr>
      <w:r w:rsidRPr="004B4E77">
        <w:t>Kepenų veiklos sutrikimų sukeltas odos arba akių baltymo pageltimas arba šlapimo patamsėjimas ir blyškesnė išmatų spalva, silpnumas, negalavimas, sumažėjęs apetitas, pykinimas arba vėmimas (hepatitas, gali pasireikšti ne daugiau kaip 1 žmogui iš 100).</w:t>
      </w:r>
    </w:p>
    <w:p w14:paraId="282C6D04" w14:textId="77777777" w:rsidR="004B4E77" w:rsidRPr="004B4E77" w:rsidRDefault="004B4E77" w:rsidP="004B4E77">
      <w:pPr>
        <w:pStyle w:val="BTEMEASMCA"/>
      </w:pPr>
    </w:p>
    <w:p w14:paraId="4B5F076C" w14:textId="77777777" w:rsidR="004B4E77" w:rsidRPr="004B4E77" w:rsidRDefault="004B4E77" w:rsidP="004B4E77">
      <w:pPr>
        <w:pStyle w:val="BTEMEASMCA"/>
        <w:rPr>
          <w:i/>
        </w:rPr>
      </w:pPr>
      <w:r w:rsidRPr="004B4E77">
        <w:rPr>
          <w:i/>
        </w:rPr>
        <w:t>Kiti šalutiniai poveikiai:</w:t>
      </w:r>
    </w:p>
    <w:p w14:paraId="17AC9354" w14:textId="77777777" w:rsidR="004B4E77" w:rsidRPr="004B4E77" w:rsidRDefault="004B4E77" w:rsidP="004B4E77">
      <w:pPr>
        <w:pStyle w:val="BTEMEASMCA"/>
        <w:rPr>
          <w:i/>
        </w:rPr>
      </w:pPr>
    </w:p>
    <w:p w14:paraId="529CAFDE" w14:textId="77777777" w:rsidR="004B4E77" w:rsidRPr="004B4E77" w:rsidRDefault="004B4E77" w:rsidP="004B4E77">
      <w:pPr>
        <w:rPr>
          <w:i/>
          <w:szCs w:val="22"/>
        </w:rPr>
      </w:pPr>
      <w:r w:rsidRPr="004B4E77">
        <w:rPr>
          <w:b/>
          <w:szCs w:val="22"/>
        </w:rPr>
        <w:t xml:space="preserve">Labai </w:t>
      </w:r>
      <w:r w:rsidRPr="004B4E77">
        <w:rPr>
          <w:b/>
          <w:bCs/>
          <w:noProof/>
          <w:snapToGrid w:val="0"/>
          <w:szCs w:val="22"/>
          <w:lang w:eastAsia="en-US"/>
        </w:rPr>
        <w:t>dažni šalutinio poveikio reiškiniai</w:t>
      </w:r>
      <w:r w:rsidRPr="004B4E77">
        <w:rPr>
          <w:b/>
          <w:szCs w:val="22"/>
        </w:rPr>
        <w:t xml:space="preserve"> (gali pasireikšti </w:t>
      </w:r>
      <w:r w:rsidRPr="004B4E77">
        <w:rPr>
          <w:b/>
          <w:bCs/>
          <w:noProof/>
          <w:snapToGrid w:val="0"/>
          <w:szCs w:val="22"/>
          <w:lang w:eastAsia="en-US"/>
        </w:rPr>
        <w:t>ne rečiau</w:t>
      </w:r>
      <w:r w:rsidRPr="004B4E77">
        <w:rPr>
          <w:b/>
          <w:szCs w:val="22"/>
        </w:rPr>
        <w:t xml:space="preserve"> kaip 1 iš 10 </w:t>
      </w:r>
      <w:r w:rsidRPr="004B4E77">
        <w:rPr>
          <w:b/>
          <w:bCs/>
          <w:noProof/>
          <w:snapToGrid w:val="0"/>
          <w:szCs w:val="22"/>
          <w:lang w:eastAsia="en-US"/>
        </w:rPr>
        <w:t>asmenų):</w:t>
      </w:r>
      <w:r w:rsidRPr="004B4E77">
        <w:rPr>
          <w:i/>
          <w:szCs w:val="22"/>
        </w:rPr>
        <w:t xml:space="preserve"> </w:t>
      </w:r>
    </w:p>
    <w:p w14:paraId="6013B3E2"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Galvos skausmas,</w:t>
      </w:r>
    </w:p>
    <w:p w14:paraId="6EE8D5F1"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galvos svaigimas,</w:t>
      </w:r>
    </w:p>
    <w:p w14:paraId="75646D84"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nuovargis,</w:t>
      </w:r>
    </w:p>
    <w:p w14:paraId="28CA619B"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mieguistumas,</w:t>
      </w:r>
    </w:p>
    <w:p w14:paraId="770F4C80"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rėmuo,</w:t>
      </w:r>
    </w:p>
    <w:p w14:paraId="20F6B87F"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pilvo skausmas,</w:t>
      </w:r>
    </w:p>
    <w:p w14:paraId="3410AC7D"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pykinimas,</w:t>
      </w:r>
    </w:p>
    <w:p w14:paraId="7EB614C4"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vidurių pūtimas,</w:t>
      </w:r>
    </w:p>
    <w:p w14:paraId="2A47AFD8"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kraujo tyrimas gali rodyti kepenų veiklos pokyčius.</w:t>
      </w:r>
    </w:p>
    <w:p w14:paraId="1B31C910" w14:textId="77777777" w:rsidR="004B4E77" w:rsidRPr="004B4E77" w:rsidRDefault="004B4E77" w:rsidP="004B4E77">
      <w:pPr>
        <w:autoSpaceDE w:val="0"/>
        <w:autoSpaceDN w:val="0"/>
        <w:adjustRightInd w:val="0"/>
        <w:rPr>
          <w:i/>
          <w:szCs w:val="22"/>
        </w:rPr>
      </w:pPr>
    </w:p>
    <w:p w14:paraId="5FFB2B40" w14:textId="77777777" w:rsidR="004B4E77" w:rsidRPr="004B4E77" w:rsidRDefault="004B4E77" w:rsidP="004B4E77">
      <w:pPr>
        <w:autoSpaceDE w:val="0"/>
        <w:autoSpaceDN w:val="0"/>
        <w:adjustRightInd w:val="0"/>
        <w:rPr>
          <w:iCs/>
          <w:szCs w:val="22"/>
        </w:rPr>
      </w:pPr>
      <w:r w:rsidRPr="004B4E77">
        <w:rPr>
          <w:b/>
          <w:bCs/>
          <w:szCs w:val="22"/>
          <w:lang w:eastAsia="lt-LT"/>
        </w:rPr>
        <w:t>Dažni šalutinio poveikio reiškiniai (gali pasireikšti rečiau kaip 1 iš 10 asmenų):</w:t>
      </w:r>
    </w:p>
    <w:p w14:paraId="41B7182E" w14:textId="77777777" w:rsidR="004B4E77" w:rsidRPr="004B4E77" w:rsidRDefault="004B4E77" w:rsidP="004B4E77">
      <w:pPr>
        <w:pStyle w:val="Sraopastraipa"/>
        <w:numPr>
          <w:ilvl w:val="0"/>
          <w:numId w:val="14"/>
        </w:numPr>
        <w:suppressAutoHyphens w:val="0"/>
        <w:autoSpaceDE w:val="0"/>
        <w:autoSpaceDN w:val="0"/>
        <w:adjustRightInd w:val="0"/>
        <w:ind w:left="567" w:hanging="567"/>
        <w:rPr>
          <w:iCs/>
          <w:szCs w:val="22"/>
        </w:rPr>
      </w:pPr>
      <w:r w:rsidRPr="004B4E77">
        <w:rPr>
          <w:iCs/>
          <w:szCs w:val="22"/>
        </w:rPr>
        <w:t>paradoksali reakcija į vaistą – po pirminio būklės pagerėjo taikant tuberkuliozės gydymą ligos simptomai gali atsinaujinti arba gali pasireikšti nauji simptomai. Paradoksalios reakcijos atvejų nustatyta praėjus ir vos 2 savaitėms, ir 18 mėnesių nuo gydymo vaistais nuo tuberkuliozės pradžios. Paradoksali reakcija paprastai pasireiškia karščiavimu, limfmazgių patinimu (</w:t>
      </w:r>
      <w:proofErr w:type="spellStart"/>
      <w:r w:rsidRPr="004B4E77">
        <w:rPr>
          <w:iCs/>
          <w:szCs w:val="22"/>
        </w:rPr>
        <w:t>limfadenitu</w:t>
      </w:r>
      <w:proofErr w:type="spellEnd"/>
      <w:r w:rsidRPr="004B4E77">
        <w:rPr>
          <w:iCs/>
          <w:szCs w:val="22"/>
        </w:rPr>
        <w:t>), dusuliu ir kosuliu. Pacientams, kuriems pasireiškia paradoksali reakcija į vaistą, taip pat gali pasireikšti galvos skausmas, apetito sumažėjimas ir svorio sumažėjimas.</w:t>
      </w:r>
    </w:p>
    <w:p w14:paraId="28278610" w14:textId="77777777" w:rsidR="004B4E77" w:rsidRPr="004B4E77" w:rsidRDefault="004B4E77" w:rsidP="004B4E77">
      <w:pPr>
        <w:autoSpaceDE w:val="0"/>
        <w:autoSpaceDN w:val="0"/>
        <w:adjustRightInd w:val="0"/>
        <w:rPr>
          <w:i/>
          <w:szCs w:val="22"/>
        </w:rPr>
      </w:pPr>
    </w:p>
    <w:p w14:paraId="0F4ED621" w14:textId="77777777" w:rsidR="004B4E77" w:rsidRPr="004B4E77" w:rsidRDefault="004B4E77" w:rsidP="004B4E77">
      <w:pPr>
        <w:autoSpaceDE w:val="0"/>
        <w:autoSpaceDN w:val="0"/>
        <w:adjustRightInd w:val="0"/>
        <w:rPr>
          <w:i/>
          <w:szCs w:val="22"/>
        </w:rPr>
      </w:pPr>
      <w:r w:rsidRPr="004B4E77">
        <w:rPr>
          <w:b/>
          <w:bCs/>
          <w:noProof/>
          <w:snapToGrid w:val="0"/>
          <w:szCs w:val="22"/>
          <w:lang w:eastAsia="en-US"/>
        </w:rPr>
        <w:t>Nedažni šalutinio poveikio reiškiniai</w:t>
      </w:r>
      <w:r w:rsidRPr="004B4E77">
        <w:rPr>
          <w:b/>
          <w:szCs w:val="22"/>
        </w:rPr>
        <w:t xml:space="preserve"> (gali pasireikšti rečiau kaip 1 iš 100 </w:t>
      </w:r>
      <w:r w:rsidRPr="004B4E77">
        <w:rPr>
          <w:b/>
          <w:bCs/>
          <w:noProof/>
          <w:snapToGrid w:val="0"/>
          <w:szCs w:val="22"/>
          <w:lang w:eastAsia="en-US"/>
        </w:rPr>
        <w:t>asmenų):</w:t>
      </w:r>
      <w:r w:rsidRPr="004B4E77">
        <w:rPr>
          <w:bCs/>
          <w:i/>
          <w:szCs w:val="22"/>
        </w:rPr>
        <w:t xml:space="preserve"> </w:t>
      </w:r>
    </w:p>
    <w:p w14:paraId="5E7959F2" w14:textId="77777777" w:rsidR="004B4E77" w:rsidRPr="004B4E77" w:rsidRDefault="004B4E77" w:rsidP="004B4E77">
      <w:pPr>
        <w:pStyle w:val="Pagrindinistekstas"/>
        <w:numPr>
          <w:ilvl w:val="0"/>
          <w:numId w:val="12"/>
        </w:numPr>
        <w:spacing w:after="0"/>
        <w:ind w:left="426" w:hanging="426"/>
        <w:rPr>
          <w:szCs w:val="22"/>
        </w:rPr>
      </w:pPr>
      <w:r w:rsidRPr="004B4E77">
        <w:rPr>
          <w:szCs w:val="22"/>
        </w:rPr>
        <w:t>Nereguliarios mėnesinės,</w:t>
      </w:r>
    </w:p>
    <w:p w14:paraId="707C8E53"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raumenų judesių koordinacijos sutrikimai,</w:t>
      </w:r>
    </w:p>
    <w:p w14:paraId="756CF831"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 xml:space="preserve">dėmesio koncentracijos sutrikimai, </w:t>
      </w:r>
    </w:p>
    <w:p w14:paraId="707A5B52"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sumišimas,</w:t>
      </w:r>
    </w:p>
    <w:p w14:paraId="210E4BCE"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elgesio pokyčiai,</w:t>
      </w:r>
    </w:p>
    <w:p w14:paraId="3C7EF0C8"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rankų ir kojų dilgčiojimas, badymas, skausmas ar tirpimas,</w:t>
      </w:r>
    </w:p>
    <w:p w14:paraId="6CE8056A"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vėmimas,</w:t>
      </w:r>
    </w:p>
    <w:p w14:paraId="1C24AEC4"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lastRenderedPageBreak/>
        <w:t>viduriavimas,</w:t>
      </w:r>
    </w:p>
    <w:p w14:paraId="46516766"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odos paraudimas, niežulys, bėrimas, dilgėlinė.</w:t>
      </w:r>
    </w:p>
    <w:p w14:paraId="3BF897DC" w14:textId="77777777" w:rsidR="004B4E77" w:rsidRPr="004B4E77" w:rsidRDefault="004B4E77" w:rsidP="004B4E77">
      <w:pPr>
        <w:pStyle w:val="Pagrindinistekstas"/>
        <w:spacing w:after="0"/>
        <w:rPr>
          <w:szCs w:val="22"/>
        </w:rPr>
      </w:pPr>
    </w:p>
    <w:p w14:paraId="4AE6AAAA" w14:textId="77777777" w:rsidR="004B4E77" w:rsidRPr="004B4E77" w:rsidRDefault="004B4E77" w:rsidP="004B4E77">
      <w:pPr>
        <w:autoSpaceDE w:val="0"/>
        <w:autoSpaceDN w:val="0"/>
        <w:adjustRightInd w:val="0"/>
        <w:rPr>
          <w:bCs/>
          <w:i/>
          <w:szCs w:val="22"/>
        </w:rPr>
      </w:pPr>
      <w:r w:rsidRPr="004B4E77">
        <w:rPr>
          <w:b/>
          <w:bCs/>
          <w:noProof/>
          <w:snapToGrid w:val="0"/>
          <w:szCs w:val="22"/>
          <w:lang w:eastAsia="en-US"/>
        </w:rPr>
        <w:t>Reti šalutinio poveikio reiškiniai</w:t>
      </w:r>
      <w:r w:rsidRPr="004B4E77">
        <w:rPr>
          <w:b/>
          <w:szCs w:val="22"/>
        </w:rPr>
        <w:t xml:space="preserve"> (gali pasireikšti rečiau kaip 1 iš 1 000 </w:t>
      </w:r>
      <w:r w:rsidRPr="004B4E77">
        <w:rPr>
          <w:b/>
          <w:bCs/>
          <w:noProof/>
          <w:snapToGrid w:val="0"/>
          <w:szCs w:val="22"/>
          <w:lang w:eastAsia="en-US"/>
        </w:rPr>
        <w:t>asmenų):</w:t>
      </w:r>
    </w:p>
    <w:p w14:paraId="0E2E0A23"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Traukuliai, traukulių pasunkėjimas epilepsija sergantiems ligoniams,</w:t>
      </w:r>
    </w:p>
    <w:p w14:paraId="1747940B"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inkstų funkcijos sutrikimai: pvz., kraujas šlapime, šlapimo kiekio padidėjimas arba sumažėjimas.</w:t>
      </w:r>
    </w:p>
    <w:p w14:paraId="30072DBC" w14:textId="77777777" w:rsidR="004B4E77" w:rsidRPr="004B4E77" w:rsidRDefault="004B4E77" w:rsidP="004B4E77">
      <w:pPr>
        <w:autoSpaceDE w:val="0"/>
        <w:autoSpaceDN w:val="0"/>
        <w:adjustRightInd w:val="0"/>
        <w:rPr>
          <w:bCs/>
          <w:i/>
          <w:szCs w:val="22"/>
        </w:rPr>
      </w:pPr>
    </w:p>
    <w:p w14:paraId="1E724091" w14:textId="77777777" w:rsidR="004B4E77" w:rsidRPr="004B4E77" w:rsidRDefault="004B4E77" w:rsidP="004B4E77">
      <w:pPr>
        <w:autoSpaceDE w:val="0"/>
        <w:autoSpaceDN w:val="0"/>
        <w:adjustRightInd w:val="0"/>
        <w:rPr>
          <w:bCs/>
          <w:i/>
          <w:szCs w:val="22"/>
        </w:rPr>
      </w:pPr>
      <w:r w:rsidRPr="004B4E77">
        <w:rPr>
          <w:b/>
          <w:szCs w:val="22"/>
        </w:rPr>
        <w:t xml:space="preserve">Labai </w:t>
      </w:r>
      <w:r w:rsidRPr="004B4E77">
        <w:rPr>
          <w:b/>
          <w:bCs/>
          <w:noProof/>
          <w:snapToGrid w:val="0"/>
          <w:szCs w:val="22"/>
          <w:lang w:eastAsia="en-US"/>
        </w:rPr>
        <w:t>reti šalutinio poveikio reiškiniai</w:t>
      </w:r>
      <w:r w:rsidRPr="004B4E77">
        <w:rPr>
          <w:b/>
          <w:szCs w:val="22"/>
        </w:rPr>
        <w:t xml:space="preserve"> (gali pasireikšti rečiau kaip 1 iš 10 000 </w:t>
      </w:r>
      <w:r w:rsidRPr="004B4E77">
        <w:rPr>
          <w:b/>
          <w:bCs/>
          <w:noProof/>
          <w:snapToGrid w:val="0"/>
          <w:szCs w:val="22"/>
          <w:lang w:eastAsia="en-US"/>
        </w:rPr>
        <w:t>asmenų):</w:t>
      </w:r>
    </w:p>
    <w:p w14:paraId="2023C827" w14:textId="77777777" w:rsidR="004B4E77" w:rsidRPr="004B4E77" w:rsidRDefault="004B4E77" w:rsidP="004B4E77">
      <w:pPr>
        <w:pStyle w:val="Pagrindinistekstas"/>
        <w:numPr>
          <w:ilvl w:val="0"/>
          <w:numId w:val="12"/>
        </w:numPr>
        <w:spacing w:after="0"/>
        <w:ind w:left="426" w:hanging="426"/>
        <w:rPr>
          <w:szCs w:val="22"/>
        </w:rPr>
      </w:pPr>
      <w:r w:rsidRPr="004B4E77">
        <w:rPr>
          <w:szCs w:val="22"/>
        </w:rPr>
        <w:t>Tam tikrų kraujo ląstelių kiekio pokytis (nustatomas kraujo tyrimais),</w:t>
      </w:r>
    </w:p>
    <w:p w14:paraId="17C252F7"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raumenų silpnumas.</w:t>
      </w:r>
    </w:p>
    <w:p w14:paraId="14F59C8F" w14:textId="77777777" w:rsidR="004B4E77" w:rsidRPr="004B4E77" w:rsidRDefault="004B4E77" w:rsidP="004B4E77">
      <w:pPr>
        <w:autoSpaceDE w:val="0"/>
        <w:autoSpaceDN w:val="0"/>
        <w:adjustRightInd w:val="0"/>
        <w:rPr>
          <w:bCs/>
          <w:i/>
          <w:szCs w:val="22"/>
        </w:rPr>
      </w:pPr>
    </w:p>
    <w:p w14:paraId="2D83D0B9" w14:textId="77777777" w:rsidR="004B4E77" w:rsidRPr="004B4E77" w:rsidRDefault="004B4E77" w:rsidP="004B4E77">
      <w:pPr>
        <w:autoSpaceDE w:val="0"/>
        <w:autoSpaceDN w:val="0"/>
        <w:adjustRightInd w:val="0"/>
        <w:rPr>
          <w:i/>
          <w:szCs w:val="22"/>
        </w:rPr>
      </w:pPr>
      <w:r w:rsidRPr="004B4E77">
        <w:rPr>
          <w:b/>
          <w:bCs/>
          <w:noProof/>
          <w:snapToGrid w:val="0"/>
          <w:szCs w:val="22"/>
          <w:lang w:eastAsia="en-US"/>
        </w:rPr>
        <w:t>Šalutinio poveikio reiškiniai, kurių dažnis nežinomas (negali būti apskaičiuotas pagal turimus duomenis):</w:t>
      </w:r>
    </w:p>
    <w:p w14:paraId="34EB1A95" w14:textId="77777777" w:rsidR="004B4E77" w:rsidRPr="004B4E77" w:rsidRDefault="004B4E77" w:rsidP="004B4E77">
      <w:pPr>
        <w:pStyle w:val="Pagrindinistekstas"/>
        <w:numPr>
          <w:ilvl w:val="0"/>
          <w:numId w:val="12"/>
        </w:numPr>
        <w:spacing w:after="0"/>
        <w:ind w:left="426" w:hanging="426"/>
        <w:rPr>
          <w:szCs w:val="22"/>
        </w:rPr>
      </w:pPr>
      <w:r w:rsidRPr="004B4E77">
        <w:rPr>
          <w:szCs w:val="22"/>
        </w:rPr>
        <w:t>Burnos uždegimas (stomatitas),</w:t>
      </w:r>
    </w:p>
    <w:p w14:paraId="3A6783A5" w14:textId="77777777" w:rsidR="004B4E77" w:rsidRPr="004B4E77" w:rsidRDefault="004B4E77" w:rsidP="004B4E77">
      <w:pPr>
        <w:pStyle w:val="Pagrindinistekstas"/>
        <w:numPr>
          <w:ilvl w:val="0"/>
          <w:numId w:val="12"/>
        </w:numPr>
        <w:spacing w:after="0"/>
        <w:ind w:left="426" w:hanging="426"/>
        <w:rPr>
          <w:szCs w:val="22"/>
        </w:rPr>
      </w:pPr>
      <w:r w:rsidRPr="004B4E77">
        <w:rPr>
          <w:szCs w:val="22"/>
        </w:rPr>
        <w:t>liežuvio uždegimas (glositas),</w:t>
      </w:r>
    </w:p>
    <w:p w14:paraId="30322FA7" w14:textId="77777777" w:rsidR="004B4E77" w:rsidRPr="004B4E77" w:rsidRDefault="004B4E77" w:rsidP="004B4E77">
      <w:pPr>
        <w:pStyle w:val="Pagrindinistekstas"/>
        <w:numPr>
          <w:ilvl w:val="0"/>
          <w:numId w:val="12"/>
        </w:numPr>
        <w:spacing w:after="0"/>
        <w:ind w:left="426" w:hanging="426"/>
        <w:rPr>
          <w:szCs w:val="22"/>
        </w:rPr>
      </w:pPr>
      <w:r w:rsidRPr="004B4E77">
        <w:rPr>
          <w:szCs w:val="22"/>
        </w:rPr>
        <w:t>regos problemos,</w:t>
      </w:r>
    </w:p>
    <w:p w14:paraId="105AE3ED"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apetito netekimas,</w:t>
      </w:r>
    </w:p>
    <w:p w14:paraId="09E6AECD" w14:textId="77777777" w:rsidR="004B4E77" w:rsidRPr="004B4E77" w:rsidRDefault="004B4E77" w:rsidP="004B4E77">
      <w:pPr>
        <w:pStyle w:val="Pagrindinistekstas"/>
        <w:numPr>
          <w:ilvl w:val="0"/>
          <w:numId w:val="12"/>
        </w:numPr>
        <w:tabs>
          <w:tab w:val="left" w:pos="3402"/>
        </w:tabs>
        <w:spacing w:after="0"/>
        <w:ind w:left="426" w:hanging="426"/>
        <w:rPr>
          <w:szCs w:val="22"/>
        </w:rPr>
      </w:pPr>
      <w:proofErr w:type="spellStart"/>
      <w:r w:rsidRPr="004B4E77">
        <w:rPr>
          <w:szCs w:val="22"/>
        </w:rPr>
        <w:t>bilirubinas</w:t>
      </w:r>
      <w:proofErr w:type="spellEnd"/>
      <w:r w:rsidRPr="004B4E77">
        <w:rPr>
          <w:szCs w:val="22"/>
        </w:rPr>
        <w:t xml:space="preserve"> šlapime,</w:t>
      </w:r>
    </w:p>
    <w:p w14:paraId="71CCAEAF"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raudonai rudos arba oranžinės spalvos seilės, šlapimas, ašaros, prakaitas, išmatos,</w:t>
      </w:r>
    </w:p>
    <w:p w14:paraId="545662F6" w14:textId="77777777" w:rsidR="004B4E77" w:rsidRPr="004B4E77" w:rsidRDefault="004B4E77" w:rsidP="004B4E77">
      <w:pPr>
        <w:pStyle w:val="Pagrindinistekstas"/>
        <w:numPr>
          <w:ilvl w:val="0"/>
          <w:numId w:val="12"/>
        </w:numPr>
        <w:tabs>
          <w:tab w:val="left" w:pos="3402"/>
        </w:tabs>
        <w:spacing w:after="0"/>
        <w:ind w:left="426" w:hanging="426"/>
        <w:rPr>
          <w:szCs w:val="22"/>
        </w:rPr>
      </w:pPr>
      <w:r w:rsidRPr="004B4E77">
        <w:rPr>
          <w:szCs w:val="22"/>
        </w:rPr>
        <w:t>kraujagyslių uždegimas.</w:t>
      </w:r>
    </w:p>
    <w:p w14:paraId="111F6D15" w14:textId="77777777" w:rsidR="004B4E77" w:rsidRPr="004B4E77" w:rsidRDefault="004B4E77" w:rsidP="004B4E77">
      <w:pPr>
        <w:pStyle w:val="Pagrindinistekstas"/>
        <w:tabs>
          <w:tab w:val="left" w:pos="3402"/>
        </w:tabs>
        <w:spacing w:after="0"/>
        <w:rPr>
          <w:szCs w:val="22"/>
        </w:rPr>
      </w:pPr>
    </w:p>
    <w:p w14:paraId="7DA87FD0" w14:textId="77777777" w:rsidR="004B4E77" w:rsidRPr="004B4E77" w:rsidRDefault="004B4E77" w:rsidP="004B4E77">
      <w:pPr>
        <w:rPr>
          <w:b/>
          <w:szCs w:val="22"/>
        </w:rPr>
      </w:pPr>
      <w:r w:rsidRPr="004B4E77">
        <w:rPr>
          <w:b/>
          <w:noProof/>
          <w:szCs w:val="22"/>
        </w:rPr>
        <w:t>Pranešimas apie šalutinį poveikį</w:t>
      </w:r>
    </w:p>
    <w:p w14:paraId="443C4FD0" w14:textId="77777777" w:rsidR="004B4E77" w:rsidRPr="004B4E77" w:rsidRDefault="004B4E77" w:rsidP="004B4E77">
      <w:pPr>
        <w:pStyle w:val="BTEMEASMCA"/>
      </w:pPr>
      <w:r w:rsidRPr="004B4E77">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B4E77">
        <w:rPr>
          <w:u w:val="single"/>
          <w:lang w:eastAsia="lt-LT"/>
        </w:rPr>
        <w:t>https://vvkt.lrv.lt/lt/</w:t>
      </w:r>
      <w:r w:rsidRPr="004B4E77">
        <w:rPr>
          <w:lang w:eastAsia="lt-LT"/>
        </w:rPr>
        <w:t xml:space="preserve"> nurodytais būdais arba paskambinti nemokamu telefonu +370 800 73 568. Pranešdami apie šalutinį poveikį galite mums padėti gauti daugiau informacijos apie šio vaisto saugumą.</w:t>
      </w:r>
    </w:p>
    <w:p w14:paraId="58CEC523" w14:textId="77777777" w:rsidR="004B4E77" w:rsidRPr="004B4E77" w:rsidRDefault="004B4E77" w:rsidP="004B4E77">
      <w:pPr>
        <w:pStyle w:val="BTEMEASMCA"/>
      </w:pPr>
    </w:p>
    <w:p w14:paraId="0F6DC31C" w14:textId="77777777" w:rsidR="004B4E77" w:rsidRPr="004B4E77" w:rsidRDefault="004B4E77" w:rsidP="004B4E77">
      <w:pPr>
        <w:pStyle w:val="BTEMEASMCA"/>
      </w:pPr>
    </w:p>
    <w:p w14:paraId="00E2B229" w14:textId="77777777" w:rsidR="004B4E77" w:rsidRPr="004B4E77" w:rsidRDefault="004B4E77" w:rsidP="004B4E77">
      <w:pPr>
        <w:pStyle w:val="PI-1EMEASMCA"/>
        <w:tabs>
          <w:tab w:val="clear" w:pos="3402"/>
          <w:tab w:val="left" w:pos="567"/>
        </w:tabs>
        <w:ind w:left="0" w:firstLine="0"/>
      </w:pPr>
      <w:r w:rsidRPr="004B4E77">
        <w:t>5.</w:t>
      </w:r>
      <w:r w:rsidRPr="004B4E77">
        <w:tab/>
        <w:t>Kaip laikyti RIFAMAZID</w:t>
      </w:r>
    </w:p>
    <w:p w14:paraId="13D99016" w14:textId="77777777" w:rsidR="004B4E77" w:rsidRPr="004B4E77" w:rsidRDefault="004B4E77" w:rsidP="004B4E77">
      <w:pPr>
        <w:pStyle w:val="BTEMEASMCA"/>
      </w:pPr>
    </w:p>
    <w:p w14:paraId="1C795085" w14:textId="77777777" w:rsidR="004B4E77" w:rsidRPr="004B4E77" w:rsidRDefault="004B4E77" w:rsidP="004B4E77">
      <w:pPr>
        <w:pStyle w:val="BTEMEASMCA"/>
      </w:pPr>
      <w:r w:rsidRPr="004B4E77">
        <w:t>Šį vaistą laikykite vaikams nepastebimoje ir nepasiekiamoje vietoje.</w:t>
      </w:r>
    </w:p>
    <w:p w14:paraId="7512C9F4" w14:textId="77777777" w:rsidR="004B4E77" w:rsidRPr="004B4E77" w:rsidRDefault="004B4E77" w:rsidP="004B4E77">
      <w:pPr>
        <w:pStyle w:val="BTEMEASMCA"/>
      </w:pPr>
    </w:p>
    <w:p w14:paraId="6CDA90B5" w14:textId="77777777" w:rsidR="004B4E77" w:rsidRPr="004B4E77" w:rsidRDefault="004B4E77" w:rsidP="004B4E77">
      <w:pPr>
        <w:pStyle w:val="Pagrindinistekstas"/>
        <w:spacing w:after="0"/>
        <w:rPr>
          <w:szCs w:val="22"/>
        </w:rPr>
      </w:pPr>
      <w:r w:rsidRPr="004B4E77">
        <w:rPr>
          <w:szCs w:val="22"/>
        </w:rPr>
        <w:t>Laikyti ne aukštesnėje kaip 25 °C temperatūroje.</w:t>
      </w:r>
    </w:p>
    <w:p w14:paraId="17EE6A1D" w14:textId="77777777" w:rsidR="004B4E77" w:rsidRPr="004B4E77" w:rsidRDefault="004B4E77" w:rsidP="004B4E77">
      <w:pPr>
        <w:rPr>
          <w:szCs w:val="22"/>
        </w:rPr>
      </w:pPr>
      <w:r w:rsidRPr="004B4E77">
        <w:rPr>
          <w:szCs w:val="22"/>
        </w:rPr>
        <w:t>Laikyti gamintojo pakuotėje, kad vaistas būtų apsaugotas nuo šviesos ir drėgmės.</w:t>
      </w:r>
    </w:p>
    <w:p w14:paraId="3069A5D7" w14:textId="77777777" w:rsidR="004B4E77" w:rsidRPr="004B4E77" w:rsidRDefault="004B4E77" w:rsidP="004B4E77">
      <w:pPr>
        <w:pStyle w:val="BTEMEASMCA"/>
      </w:pPr>
    </w:p>
    <w:p w14:paraId="600BF1A2" w14:textId="77777777" w:rsidR="004B4E77" w:rsidRPr="004B4E77" w:rsidRDefault="004B4E77" w:rsidP="004B4E77">
      <w:pPr>
        <w:numPr>
          <w:ilvl w:val="12"/>
          <w:numId w:val="0"/>
        </w:numPr>
        <w:ind w:right="-2"/>
        <w:rPr>
          <w:szCs w:val="22"/>
        </w:rPr>
      </w:pPr>
      <w:r w:rsidRPr="004B4E77">
        <w:rPr>
          <w:noProof/>
          <w:szCs w:val="22"/>
        </w:rPr>
        <w:t>Ant dėžutės ir tablečių talpyklės etiketės po „EXP” nurodytam tinkamumo laikui pasibaigus, šio vaisto vartoti negalima.</w:t>
      </w:r>
      <w:r w:rsidRPr="004B4E77">
        <w:rPr>
          <w:szCs w:val="22"/>
        </w:rPr>
        <w:t xml:space="preserve"> </w:t>
      </w:r>
      <w:r w:rsidRPr="004B4E77">
        <w:rPr>
          <w:noProof/>
          <w:szCs w:val="22"/>
        </w:rPr>
        <w:t>Vaistas tinkamas vartoti iki paskutinės nurodyto mėnesio dienos.</w:t>
      </w:r>
    </w:p>
    <w:p w14:paraId="4541CD76" w14:textId="77777777" w:rsidR="004B4E77" w:rsidRPr="004B4E77" w:rsidRDefault="004B4E77" w:rsidP="004B4E77">
      <w:pPr>
        <w:numPr>
          <w:ilvl w:val="12"/>
          <w:numId w:val="0"/>
        </w:numPr>
        <w:ind w:right="-2"/>
        <w:rPr>
          <w:szCs w:val="22"/>
        </w:rPr>
      </w:pPr>
    </w:p>
    <w:p w14:paraId="0873FA24" w14:textId="77777777" w:rsidR="004B4E77" w:rsidRPr="004B4E77" w:rsidRDefault="004B4E77" w:rsidP="004B4E77">
      <w:pPr>
        <w:numPr>
          <w:ilvl w:val="12"/>
          <w:numId w:val="0"/>
        </w:numPr>
        <w:ind w:right="-2"/>
        <w:rPr>
          <w:i/>
          <w:szCs w:val="22"/>
        </w:rPr>
      </w:pPr>
      <w:r w:rsidRPr="004B4E77">
        <w:rPr>
          <w:noProof/>
          <w:szCs w:val="22"/>
        </w:rPr>
        <w:t>Vaistų negalima išmesti į kanalizaciją arba su buitinėmis atliekomis.</w:t>
      </w:r>
      <w:r w:rsidRPr="004B4E77">
        <w:rPr>
          <w:szCs w:val="22"/>
        </w:rPr>
        <w:t xml:space="preserve"> </w:t>
      </w:r>
      <w:r w:rsidRPr="004B4E77">
        <w:rPr>
          <w:noProof/>
          <w:szCs w:val="22"/>
        </w:rPr>
        <w:t>Kaip išmesti nereikalingus vaistus, klauskite vaistininko.</w:t>
      </w:r>
      <w:r w:rsidRPr="004B4E77">
        <w:rPr>
          <w:szCs w:val="22"/>
        </w:rPr>
        <w:t xml:space="preserve"> </w:t>
      </w:r>
      <w:r w:rsidRPr="004B4E77">
        <w:rPr>
          <w:noProof/>
          <w:szCs w:val="22"/>
        </w:rPr>
        <w:t>Šios priemonės padės apsaugoti aplinką.</w:t>
      </w:r>
    </w:p>
    <w:p w14:paraId="644FFB7C" w14:textId="77777777" w:rsidR="004B4E77" w:rsidRPr="004B4E77" w:rsidRDefault="004B4E77" w:rsidP="004B4E77">
      <w:pPr>
        <w:rPr>
          <w:b/>
          <w:szCs w:val="22"/>
        </w:rPr>
      </w:pPr>
    </w:p>
    <w:p w14:paraId="6B6FBE07" w14:textId="77777777" w:rsidR="004B4E77" w:rsidRPr="004B4E77" w:rsidRDefault="004B4E77" w:rsidP="004B4E77">
      <w:pPr>
        <w:rPr>
          <w:b/>
          <w:szCs w:val="22"/>
        </w:rPr>
      </w:pPr>
    </w:p>
    <w:p w14:paraId="38DA07A8" w14:textId="77777777" w:rsidR="004B4E77" w:rsidRPr="004B4E77" w:rsidRDefault="004B4E77" w:rsidP="004B4E77">
      <w:pPr>
        <w:pStyle w:val="PI-1EMEASMCA"/>
      </w:pPr>
      <w:r w:rsidRPr="004B4E77">
        <w:t>6.</w:t>
      </w:r>
      <w:r w:rsidRPr="004B4E77">
        <w:tab/>
        <w:t>Pakuotės turinys ir kita informacija</w:t>
      </w:r>
    </w:p>
    <w:p w14:paraId="1F648E47" w14:textId="77777777" w:rsidR="004B4E77" w:rsidRPr="004B4E77" w:rsidRDefault="004B4E77" w:rsidP="004B4E77">
      <w:pPr>
        <w:pStyle w:val="BTEMEASMCA"/>
      </w:pPr>
    </w:p>
    <w:p w14:paraId="6FB2EFE3" w14:textId="77777777" w:rsidR="004B4E77" w:rsidRPr="004B4E77" w:rsidRDefault="004B4E77" w:rsidP="004B4E77">
      <w:pPr>
        <w:pStyle w:val="PI-3EMEASMCA"/>
        <w:spacing w:line="240" w:lineRule="auto"/>
      </w:pPr>
      <w:r w:rsidRPr="004B4E77">
        <w:t>RIFAMAZID sudėtis</w:t>
      </w:r>
    </w:p>
    <w:p w14:paraId="3EA9DD36" w14:textId="77777777" w:rsidR="004B4E77" w:rsidRPr="004B4E77" w:rsidRDefault="004B4E77" w:rsidP="004B4E77">
      <w:pPr>
        <w:pStyle w:val="BT-EMEASMCA"/>
        <w:numPr>
          <w:ilvl w:val="0"/>
          <w:numId w:val="4"/>
        </w:numPr>
        <w:tabs>
          <w:tab w:val="clear" w:pos="3402"/>
        </w:tabs>
        <w:ind w:left="567" w:hanging="567"/>
      </w:pPr>
      <w:r w:rsidRPr="004B4E77">
        <w:t xml:space="preserve">Veikliosios medžiagos yra </w:t>
      </w:r>
      <w:proofErr w:type="spellStart"/>
      <w:r w:rsidRPr="004B4E77">
        <w:t>rifampicinas</w:t>
      </w:r>
      <w:proofErr w:type="spellEnd"/>
      <w:r w:rsidRPr="004B4E77">
        <w:t xml:space="preserve"> ir </w:t>
      </w:r>
      <w:proofErr w:type="spellStart"/>
      <w:r w:rsidRPr="004B4E77">
        <w:t>izoniazidas</w:t>
      </w:r>
      <w:proofErr w:type="spellEnd"/>
      <w:r w:rsidRPr="004B4E77">
        <w:t xml:space="preserve">. </w:t>
      </w:r>
    </w:p>
    <w:p w14:paraId="1598434D" w14:textId="77777777" w:rsidR="004B4E77" w:rsidRPr="004B4E77" w:rsidRDefault="004B4E77" w:rsidP="004B4E77">
      <w:pPr>
        <w:pStyle w:val="BT-EMEASMCA"/>
        <w:numPr>
          <w:ilvl w:val="0"/>
          <w:numId w:val="7"/>
        </w:numPr>
        <w:tabs>
          <w:tab w:val="clear" w:pos="3402"/>
        </w:tabs>
      </w:pPr>
      <w:r w:rsidRPr="004B4E77">
        <w:t xml:space="preserve">RIFAMAZID 150 mg/100 mg: kiekvienoje kietojoje kapsulėje yra 150 mg </w:t>
      </w:r>
      <w:proofErr w:type="spellStart"/>
      <w:r w:rsidRPr="004B4E77">
        <w:t>rifampicino</w:t>
      </w:r>
      <w:proofErr w:type="spellEnd"/>
      <w:r w:rsidRPr="004B4E77">
        <w:t xml:space="preserve"> ir 100 mg </w:t>
      </w:r>
      <w:proofErr w:type="spellStart"/>
      <w:r w:rsidRPr="004B4E77">
        <w:t>izoniazido</w:t>
      </w:r>
      <w:proofErr w:type="spellEnd"/>
      <w:r w:rsidRPr="004B4E77">
        <w:t>.</w:t>
      </w:r>
    </w:p>
    <w:p w14:paraId="0D5A9CEB" w14:textId="77777777" w:rsidR="004B4E77" w:rsidRPr="004B4E77" w:rsidRDefault="004B4E77" w:rsidP="004B4E77">
      <w:pPr>
        <w:pStyle w:val="BT-EMEASMCA"/>
        <w:numPr>
          <w:ilvl w:val="0"/>
          <w:numId w:val="7"/>
        </w:numPr>
        <w:tabs>
          <w:tab w:val="clear" w:pos="3402"/>
        </w:tabs>
      </w:pPr>
      <w:r w:rsidRPr="004B4E77">
        <w:t xml:space="preserve">RIFAMAZID 300 mg/150 mg: kiekvienoje kietojoje kapsulėje yra 300 mg </w:t>
      </w:r>
      <w:proofErr w:type="spellStart"/>
      <w:r w:rsidRPr="004B4E77">
        <w:t>rifampicino</w:t>
      </w:r>
      <w:proofErr w:type="spellEnd"/>
      <w:r w:rsidRPr="004B4E77">
        <w:t xml:space="preserve"> ir 150 mg </w:t>
      </w:r>
      <w:proofErr w:type="spellStart"/>
      <w:r w:rsidRPr="004B4E77">
        <w:t>izoniazido</w:t>
      </w:r>
      <w:proofErr w:type="spellEnd"/>
      <w:r w:rsidRPr="004B4E77">
        <w:t>.</w:t>
      </w:r>
    </w:p>
    <w:p w14:paraId="6842A2D5" w14:textId="77777777" w:rsidR="004B4E77" w:rsidRPr="004B4E77" w:rsidRDefault="004B4E77" w:rsidP="004B4E77">
      <w:pPr>
        <w:numPr>
          <w:ilvl w:val="0"/>
          <w:numId w:val="4"/>
        </w:numPr>
        <w:tabs>
          <w:tab w:val="left" w:pos="567"/>
        </w:tabs>
        <w:ind w:left="360"/>
        <w:rPr>
          <w:szCs w:val="22"/>
        </w:rPr>
      </w:pPr>
      <w:r w:rsidRPr="004B4E77">
        <w:rPr>
          <w:szCs w:val="22"/>
        </w:rPr>
        <w:t xml:space="preserve">Pagalbinės medžiagos: </w:t>
      </w:r>
    </w:p>
    <w:p w14:paraId="5F6DBFCF" w14:textId="77777777" w:rsidR="004B4E77" w:rsidRPr="004B4E77" w:rsidRDefault="004B4E77" w:rsidP="004B4E77">
      <w:pPr>
        <w:numPr>
          <w:ilvl w:val="0"/>
          <w:numId w:val="8"/>
        </w:numPr>
        <w:tabs>
          <w:tab w:val="left" w:pos="567"/>
        </w:tabs>
        <w:rPr>
          <w:szCs w:val="22"/>
        </w:rPr>
      </w:pPr>
      <w:r w:rsidRPr="004B4E77">
        <w:rPr>
          <w:szCs w:val="22"/>
        </w:rPr>
        <w:t xml:space="preserve">kapsulės viduje yra koloidinis bevandenis silicio dioksidas, natrio </w:t>
      </w:r>
      <w:proofErr w:type="spellStart"/>
      <w:r w:rsidRPr="004B4E77">
        <w:rPr>
          <w:szCs w:val="22"/>
        </w:rPr>
        <w:t>laurilsulfatas</w:t>
      </w:r>
      <w:proofErr w:type="spellEnd"/>
      <w:r w:rsidRPr="004B4E77">
        <w:rPr>
          <w:szCs w:val="22"/>
        </w:rPr>
        <w:t xml:space="preserve">, talkas, magnio </w:t>
      </w:r>
      <w:proofErr w:type="spellStart"/>
      <w:r w:rsidRPr="004B4E77">
        <w:rPr>
          <w:szCs w:val="22"/>
        </w:rPr>
        <w:t>stearatas</w:t>
      </w:r>
      <w:proofErr w:type="spellEnd"/>
      <w:r w:rsidRPr="004B4E77">
        <w:rPr>
          <w:szCs w:val="22"/>
        </w:rPr>
        <w:t xml:space="preserve"> ir </w:t>
      </w:r>
      <w:proofErr w:type="spellStart"/>
      <w:r w:rsidRPr="004B4E77">
        <w:rPr>
          <w:szCs w:val="22"/>
        </w:rPr>
        <w:t>karboksimetilkrakmolo</w:t>
      </w:r>
      <w:proofErr w:type="spellEnd"/>
      <w:r w:rsidRPr="004B4E77">
        <w:rPr>
          <w:szCs w:val="22"/>
        </w:rPr>
        <w:t xml:space="preserve"> natrio druska. </w:t>
      </w:r>
    </w:p>
    <w:p w14:paraId="106460C3" w14:textId="77777777" w:rsidR="004B4E77" w:rsidRPr="004B4E77" w:rsidRDefault="004B4E77" w:rsidP="004B4E77">
      <w:pPr>
        <w:numPr>
          <w:ilvl w:val="0"/>
          <w:numId w:val="8"/>
        </w:numPr>
        <w:tabs>
          <w:tab w:val="left" w:pos="567"/>
        </w:tabs>
        <w:rPr>
          <w:szCs w:val="22"/>
        </w:rPr>
      </w:pPr>
      <w:r w:rsidRPr="004B4E77">
        <w:rPr>
          <w:szCs w:val="22"/>
        </w:rPr>
        <w:t xml:space="preserve">kapsulės apvalkale yra titano dioksidas (E171), </w:t>
      </w:r>
      <w:proofErr w:type="spellStart"/>
      <w:r w:rsidRPr="004B4E77">
        <w:rPr>
          <w:szCs w:val="22"/>
        </w:rPr>
        <w:t>azorubinas</w:t>
      </w:r>
      <w:proofErr w:type="spellEnd"/>
      <w:r w:rsidRPr="004B4E77">
        <w:rPr>
          <w:szCs w:val="22"/>
        </w:rPr>
        <w:t xml:space="preserve"> (E122), </w:t>
      </w:r>
      <w:proofErr w:type="spellStart"/>
      <w:r w:rsidRPr="004B4E77">
        <w:rPr>
          <w:szCs w:val="22"/>
        </w:rPr>
        <w:t>indigokarminas</w:t>
      </w:r>
      <w:proofErr w:type="spellEnd"/>
      <w:r w:rsidRPr="004B4E77">
        <w:rPr>
          <w:szCs w:val="22"/>
        </w:rPr>
        <w:t xml:space="preserve"> (E132) ir želatina.</w:t>
      </w:r>
    </w:p>
    <w:p w14:paraId="75E0D647" w14:textId="77777777" w:rsidR="004B4E77" w:rsidRPr="004B4E77" w:rsidRDefault="004B4E77" w:rsidP="004B4E77">
      <w:pPr>
        <w:pStyle w:val="BTEMEASMCA"/>
      </w:pPr>
    </w:p>
    <w:p w14:paraId="4D895FE6" w14:textId="77777777" w:rsidR="004B4E77" w:rsidRPr="004B4E77" w:rsidRDefault="004B4E77" w:rsidP="004B4E77">
      <w:pPr>
        <w:pStyle w:val="PI-3EMEASMCA"/>
        <w:spacing w:line="240" w:lineRule="auto"/>
      </w:pPr>
      <w:r w:rsidRPr="004B4E77">
        <w:t>RIFAMAZID išvaizda ir kiekis pakuotėje</w:t>
      </w:r>
    </w:p>
    <w:p w14:paraId="2A30C902" w14:textId="77777777" w:rsidR="004B4E77" w:rsidRPr="004B4E77" w:rsidRDefault="004B4E77" w:rsidP="004B4E77">
      <w:pPr>
        <w:rPr>
          <w:szCs w:val="22"/>
        </w:rPr>
      </w:pPr>
      <w:r w:rsidRPr="004B4E77">
        <w:rPr>
          <w:szCs w:val="22"/>
        </w:rPr>
        <w:t>RIFAMAZID 150 mg/100 mg yra vyšninės spalvos kietos želatininės kapsulės. Kapsulės turinys: raudoni arba raudonai rudi milteliai su šviesesnėmis ir (arba) tamsesnėmis granulėmis.</w:t>
      </w:r>
    </w:p>
    <w:p w14:paraId="2C9C0C06" w14:textId="77777777" w:rsidR="004B4E77" w:rsidRPr="004B4E77" w:rsidRDefault="004B4E77" w:rsidP="004B4E77">
      <w:pPr>
        <w:rPr>
          <w:szCs w:val="22"/>
        </w:rPr>
      </w:pPr>
    </w:p>
    <w:p w14:paraId="798601CA" w14:textId="77777777" w:rsidR="004B4E77" w:rsidRPr="004B4E77" w:rsidRDefault="004B4E77" w:rsidP="004B4E77">
      <w:pPr>
        <w:pStyle w:val="Pagrindinistekstas"/>
        <w:spacing w:after="0"/>
        <w:rPr>
          <w:szCs w:val="22"/>
        </w:rPr>
      </w:pPr>
      <w:r w:rsidRPr="004B4E77">
        <w:rPr>
          <w:szCs w:val="22"/>
        </w:rPr>
        <w:t>RIFAMAZID 300 mg/150 mg yra vyšninės spalvos kietos želatininės kapsulės . Kapsulės turinys: raudoni arba raudonai rudi milteliai su šviesesnėmis ir (arba) tamsesnėmis granulėmis.</w:t>
      </w:r>
    </w:p>
    <w:p w14:paraId="24FFAAC1" w14:textId="77777777" w:rsidR="004B4E77" w:rsidRPr="004B4E77" w:rsidRDefault="004B4E77" w:rsidP="004B4E77">
      <w:pPr>
        <w:pStyle w:val="PI-3EMEASMCA"/>
        <w:spacing w:line="240" w:lineRule="auto"/>
      </w:pPr>
    </w:p>
    <w:p w14:paraId="7F467810" w14:textId="77777777" w:rsidR="004B4E77" w:rsidRPr="004B4E77" w:rsidRDefault="004B4E77" w:rsidP="004B4E77">
      <w:pPr>
        <w:pStyle w:val="Pagrindinistekstas"/>
        <w:spacing w:after="0"/>
        <w:rPr>
          <w:szCs w:val="22"/>
        </w:rPr>
      </w:pPr>
      <w:r w:rsidRPr="004B4E77">
        <w:rPr>
          <w:szCs w:val="22"/>
        </w:rPr>
        <w:t xml:space="preserve">Polipropileno tablečių </w:t>
      </w:r>
      <w:proofErr w:type="spellStart"/>
      <w:r w:rsidRPr="004B4E77">
        <w:rPr>
          <w:szCs w:val="22"/>
        </w:rPr>
        <w:t>talpyklė</w:t>
      </w:r>
      <w:proofErr w:type="spellEnd"/>
      <w:r w:rsidRPr="004B4E77">
        <w:rPr>
          <w:szCs w:val="22"/>
        </w:rPr>
        <w:t xml:space="preserve"> su polietileno dangteliu, turinčiu apsauginį žiedą.</w:t>
      </w:r>
    </w:p>
    <w:p w14:paraId="4D7908BB" w14:textId="77777777" w:rsidR="004B4E77" w:rsidRPr="004B4E77" w:rsidRDefault="004B4E77" w:rsidP="004B4E77">
      <w:pPr>
        <w:pStyle w:val="BTEMEASMCA"/>
      </w:pPr>
      <w:r w:rsidRPr="004B4E77">
        <w:t xml:space="preserve">Kartono dėžutėje yra viena </w:t>
      </w:r>
      <w:proofErr w:type="spellStart"/>
      <w:r w:rsidRPr="004B4E77">
        <w:t>talpyklė</w:t>
      </w:r>
      <w:proofErr w:type="spellEnd"/>
      <w:r w:rsidRPr="004B4E77">
        <w:t>, kurioje yra 100 kietųjų kapsulių.</w:t>
      </w:r>
    </w:p>
    <w:p w14:paraId="3750BEC8" w14:textId="77777777" w:rsidR="004B4E77" w:rsidRPr="004B4E77" w:rsidRDefault="004B4E77" w:rsidP="004B4E77">
      <w:pPr>
        <w:pStyle w:val="BTEMEASMCA"/>
      </w:pPr>
    </w:p>
    <w:p w14:paraId="2FB3D81F" w14:textId="77777777" w:rsidR="004B4E77" w:rsidRPr="004B4E77" w:rsidRDefault="004B4E77" w:rsidP="004B4E77">
      <w:pPr>
        <w:pStyle w:val="PI-3EMEASMCA"/>
        <w:spacing w:line="240" w:lineRule="auto"/>
      </w:pPr>
      <w:r w:rsidRPr="004B4E77">
        <w:t>Registruotojas ir gamintojas</w:t>
      </w:r>
    </w:p>
    <w:p w14:paraId="2176F275" w14:textId="77777777" w:rsidR="004B4E77" w:rsidRPr="004B4E77" w:rsidRDefault="004B4E77" w:rsidP="004B4E77">
      <w:pPr>
        <w:rPr>
          <w:szCs w:val="22"/>
        </w:rPr>
      </w:pPr>
      <w:proofErr w:type="spellStart"/>
      <w:r w:rsidRPr="004B4E77">
        <w:rPr>
          <w:szCs w:val="22"/>
        </w:rPr>
        <w:t>Tarchomińskie</w:t>
      </w:r>
      <w:proofErr w:type="spellEnd"/>
      <w:r w:rsidRPr="004B4E77">
        <w:rPr>
          <w:szCs w:val="22"/>
        </w:rPr>
        <w:t xml:space="preserve"> </w:t>
      </w:r>
      <w:proofErr w:type="spellStart"/>
      <w:r w:rsidRPr="004B4E77">
        <w:rPr>
          <w:szCs w:val="22"/>
        </w:rPr>
        <w:t>Zakłady</w:t>
      </w:r>
      <w:proofErr w:type="spellEnd"/>
      <w:r w:rsidRPr="004B4E77">
        <w:rPr>
          <w:szCs w:val="22"/>
        </w:rPr>
        <w:t xml:space="preserve"> </w:t>
      </w:r>
      <w:proofErr w:type="spellStart"/>
      <w:r w:rsidRPr="004B4E77">
        <w:rPr>
          <w:szCs w:val="22"/>
        </w:rPr>
        <w:t>Farmaceutyczne</w:t>
      </w:r>
      <w:proofErr w:type="spellEnd"/>
      <w:r w:rsidRPr="004B4E77">
        <w:rPr>
          <w:szCs w:val="22"/>
        </w:rPr>
        <w:t xml:space="preserve"> „</w:t>
      </w:r>
      <w:proofErr w:type="spellStart"/>
      <w:r w:rsidRPr="004B4E77">
        <w:rPr>
          <w:szCs w:val="22"/>
        </w:rPr>
        <w:t>Polfa</w:t>
      </w:r>
      <w:proofErr w:type="spellEnd"/>
      <w:r w:rsidRPr="004B4E77">
        <w:rPr>
          <w:szCs w:val="22"/>
        </w:rPr>
        <w:t xml:space="preserve">” </w:t>
      </w:r>
      <w:proofErr w:type="spellStart"/>
      <w:r w:rsidRPr="004B4E77">
        <w:rPr>
          <w:szCs w:val="22"/>
        </w:rPr>
        <w:t>Spółka</w:t>
      </w:r>
      <w:proofErr w:type="spellEnd"/>
      <w:r w:rsidRPr="004B4E77">
        <w:rPr>
          <w:szCs w:val="22"/>
        </w:rPr>
        <w:t xml:space="preserve"> </w:t>
      </w:r>
      <w:proofErr w:type="spellStart"/>
      <w:r w:rsidRPr="004B4E77">
        <w:rPr>
          <w:szCs w:val="22"/>
        </w:rPr>
        <w:t>Akcyjna</w:t>
      </w:r>
      <w:proofErr w:type="spellEnd"/>
    </w:p>
    <w:p w14:paraId="6B403A22" w14:textId="77777777" w:rsidR="004B4E77" w:rsidRPr="004B4E77" w:rsidRDefault="004B4E77" w:rsidP="004B4E77">
      <w:pPr>
        <w:rPr>
          <w:szCs w:val="22"/>
        </w:rPr>
      </w:pPr>
      <w:proofErr w:type="spellStart"/>
      <w:r w:rsidRPr="004B4E77">
        <w:rPr>
          <w:szCs w:val="22"/>
        </w:rPr>
        <w:t>ul</w:t>
      </w:r>
      <w:proofErr w:type="spellEnd"/>
      <w:r w:rsidRPr="004B4E77">
        <w:rPr>
          <w:szCs w:val="22"/>
        </w:rPr>
        <w:t xml:space="preserve">. A. </w:t>
      </w:r>
      <w:proofErr w:type="spellStart"/>
      <w:r w:rsidRPr="004B4E77">
        <w:rPr>
          <w:szCs w:val="22"/>
        </w:rPr>
        <w:t>Fleminga</w:t>
      </w:r>
      <w:proofErr w:type="spellEnd"/>
      <w:r w:rsidRPr="004B4E77">
        <w:rPr>
          <w:szCs w:val="22"/>
        </w:rPr>
        <w:t xml:space="preserve"> 2 </w:t>
      </w:r>
    </w:p>
    <w:p w14:paraId="1A031D12" w14:textId="77777777" w:rsidR="004B4E77" w:rsidRPr="004B4E77" w:rsidRDefault="004B4E77" w:rsidP="004B4E77">
      <w:pPr>
        <w:pStyle w:val="Pagrindinistekstas"/>
        <w:spacing w:after="0"/>
        <w:rPr>
          <w:szCs w:val="22"/>
        </w:rPr>
      </w:pPr>
      <w:r w:rsidRPr="004B4E77">
        <w:rPr>
          <w:szCs w:val="22"/>
        </w:rPr>
        <w:t xml:space="preserve">03–176 </w:t>
      </w:r>
      <w:proofErr w:type="spellStart"/>
      <w:r w:rsidRPr="004B4E77">
        <w:rPr>
          <w:szCs w:val="22"/>
        </w:rPr>
        <w:t>Warszawa</w:t>
      </w:r>
      <w:proofErr w:type="spellEnd"/>
    </w:p>
    <w:p w14:paraId="047EF29E" w14:textId="77777777" w:rsidR="004B4E77" w:rsidRPr="004B4E77" w:rsidRDefault="004B4E77" w:rsidP="004B4E77">
      <w:pPr>
        <w:pStyle w:val="Pagrindinistekstas"/>
        <w:spacing w:after="0"/>
        <w:rPr>
          <w:szCs w:val="22"/>
        </w:rPr>
      </w:pPr>
      <w:r w:rsidRPr="004B4E77">
        <w:rPr>
          <w:szCs w:val="22"/>
        </w:rPr>
        <w:t>Lenkija</w:t>
      </w:r>
    </w:p>
    <w:p w14:paraId="152E37EC" w14:textId="77777777" w:rsidR="004B4E77" w:rsidRPr="004B4E77" w:rsidRDefault="004B4E77" w:rsidP="004B4E77">
      <w:pPr>
        <w:pStyle w:val="BTEMEASMCA"/>
      </w:pPr>
    </w:p>
    <w:p w14:paraId="292405C5" w14:textId="77777777" w:rsidR="004B4E77" w:rsidRPr="004B4E77" w:rsidRDefault="004B4E77" w:rsidP="004B4E77">
      <w:pPr>
        <w:numPr>
          <w:ilvl w:val="12"/>
          <w:numId w:val="0"/>
        </w:numPr>
        <w:ind w:right="-2"/>
        <w:rPr>
          <w:noProof/>
          <w:szCs w:val="22"/>
        </w:rPr>
      </w:pPr>
      <w:r w:rsidRPr="004B4E77">
        <w:rPr>
          <w:noProof/>
          <w:szCs w:val="22"/>
        </w:rPr>
        <w:t>Jeigu apie šį vaistą norite sužinoti daugiau, kreipkitės į vietinį registruotojo atstovą.</w:t>
      </w:r>
    </w:p>
    <w:p w14:paraId="65FE1069" w14:textId="77777777" w:rsidR="004B4E77" w:rsidRPr="004B4E77" w:rsidRDefault="004B4E77" w:rsidP="004B4E77">
      <w:pPr>
        <w:rPr>
          <w:noProof/>
          <w:szCs w:val="22"/>
        </w:rPr>
      </w:pPr>
    </w:p>
    <w:p w14:paraId="5EC86EAC" w14:textId="77777777" w:rsidR="004B4E77" w:rsidRPr="004B4E77" w:rsidRDefault="004B4E77" w:rsidP="004B4E77">
      <w:pPr>
        <w:numPr>
          <w:ilvl w:val="12"/>
          <w:numId w:val="0"/>
        </w:numPr>
        <w:ind w:right="-2"/>
        <w:rPr>
          <w:szCs w:val="22"/>
        </w:rPr>
      </w:pPr>
      <w:r w:rsidRPr="004B4E77">
        <w:rPr>
          <w:b/>
          <w:szCs w:val="22"/>
        </w:rPr>
        <w:t>Šis pakuotės lapelis paskutinį kartą peržiūrėtas 2026-02-05.</w:t>
      </w:r>
    </w:p>
    <w:p w14:paraId="4A4AB737" w14:textId="77777777" w:rsidR="004B4E77" w:rsidRPr="004B4E77" w:rsidRDefault="004B4E77" w:rsidP="004B4E77">
      <w:pPr>
        <w:numPr>
          <w:ilvl w:val="12"/>
          <w:numId w:val="0"/>
        </w:numPr>
        <w:ind w:right="-2"/>
        <w:rPr>
          <w:i/>
          <w:szCs w:val="22"/>
        </w:rPr>
      </w:pPr>
    </w:p>
    <w:p w14:paraId="2F63A70D" w14:textId="77777777" w:rsidR="004B4E77" w:rsidRPr="004B4E77" w:rsidRDefault="004B4E77" w:rsidP="004B4E77">
      <w:pPr>
        <w:numPr>
          <w:ilvl w:val="12"/>
          <w:numId w:val="0"/>
        </w:numPr>
        <w:ind w:right="-2"/>
        <w:rPr>
          <w:szCs w:val="22"/>
          <w:lang w:eastAsia="lt-LT"/>
        </w:rPr>
      </w:pPr>
      <w:r w:rsidRPr="004B4E77">
        <w:rPr>
          <w:szCs w:val="22"/>
        </w:rPr>
        <w:t>Išsami informacija apie šį vaistą pateikiama Valstybinės vaistų kontrolės tarnybos prie Lietuvos Respublikos sveikatos apsaugos ministerijos tinklalapyje</w:t>
      </w:r>
      <w:r w:rsidRPr="004B4E77">
        <w:rPr>
          <w:i/>
          <w:szCs w:val="22"/>
        </w:rPr>
        <w:t xml:space="preserve"> </w:t>
      </w:r>
      <w:hyperlink r:id="rId5" w:history="1">
        <w:r w:rsidRPr="004B4E77">
          <w:rPr>
            <w:rStyle w:val="Hipersaitas"/>
            <w:rFonts w:eastAsiaTheme="majorEastAsia"/>
            <w:color w:val="auto"/>
            <w:szCs w:val="22"/>
            <w:lang w:eastAsia="lt-LT"/>
          </w:rPr>
          <w:t>https://vvkt.lrv.lt/lt/</w:t>
        </w:r>
      </w:hyperlink>
      <w:r w:rsidRPr="004B4E77">
        <w:rPr>
          <w:szCs w:val="22"/>
          <w:lang w:eastAsia="lt-LT"/>
        </w:rPr>
        <w:t>.</w:t>
      </w:r>
    </w:p>
    <w:p w14:paraId="1D0C710C" w14:textId="77777777" w:rsidR="004B4E77" w:rsidRPr="004B4E77" w:rsidRDefault="004B4E77" w:rsidP="004B4E77">
      <w:pPr>
        <w:numPr>
          <w:ilvl w:val="12"/>
          <w:numId w:val="0"/>
        </w:numPr>
        <w:ind w:right="-2"/>
        <w:rPr>
          <w:szCs w:val="22"/>
        </w:rPr>
      </w:pPr>
    </w:p>
    <w:p w14:paraId="0D762265" w14:textId="77777777" w:rsidR="00222FED" w:rsidRPr="004B4E77" w:rsidRDefault="00222FED" w:rsidP="004B4E77">
      <w:pPr>
        <w:rPr>
          <w:szCs w:val="22"/>
        </w:rPr>
      </w:pPr>
    </w:p>
    <w:sectPr w:rsidR="00222FED" w:rsidRPr="004B4E77" w:rsidSect="004B4E77">
      <w:headerReference w:type="default" r:id="rId6"/>
      <w:footerReference w:type="default" r:id="rId7"/>
      <w:pgSz w:w="11906" w:h="16838"/>
      <w:pgMar w:top="1134" w:right="1418" w:bottom="1134" w:left="1418" w:header="708" w:footer="737"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CFC6" w14:textId="77777777" w:rsidR="004B4E77" w:rsidRDefault="004B4E7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8C3D" w14:textId="77777777" w:rsidR="004B4E77" w:rsidRDefault="004B4E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2"/>
    <w:multiLevelType w:val="multilevel"/>
    <w:tmpl w:val="039000B2"/>
    <w:name w:val="WW8Num1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Courier New"/>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Courier New"/>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singleLevel"/>
    <w:tmpl w:val="04270001"/>
    <w:lvl w:ilvl="0">
      <w:start w:val="1"/>
      <w:numFmt w:val="bullet"/>
      <w:lvlText w:val=""/>
      <w:lvlJc w:val="left"/>
      <w:pPr>
        <w:ind w:left="720" w:hanging="360"/>
      </w:pPr>
      <w:rPr>
        <w:rFonts w:ascii="Symbol" w:hAnsi="Symbol" w:hint="default"/>
      </w:rPr>
    </w:lvl>
  </w:abstractNum>
  <w:abstractNum w:abstractNumId="3" w15:restartNumberingAfterBreak="0">
    <w:nsid w:val="00000005"/>
    <w:multiLevelType w:val="singleLevel"/>
    <w:tmpl w:val="00000005"/>
    <w:name w:val="WW8Num5"/>
    <w:lvl w:ilvl="0">
      <w:start w:val="1"/>
      <w:numFmt w:val="bullet"/>
      <w:pStyle w:val="BT-EMEASMCA"/>
      <w:lvlText w:val="-"/>
      <w:lvlJc w:val="left"/>
      <w:pPr>
        <w:tabs>
          <w:tab w:val="num" w:pos="505"/>
        </w:tabs>
        <w:ind w:left="505" w:hanging="363"/>
      </w:pPr>
      <w:rPr>
        <w:rFonts w:ascii="Times New Roman" w:hAnsi="Times New Roman"/>
      </w:rPr>
    </w:lvl>
  </w:abstractNum>
  <w:abstractNum w:abstractNumId="4" w15:restartNumberingAfterBreak="0">
    <w:nsid w:val="0650616C"/>
    <w:multiLevelType w:val="hybridMultilevel"/>
    <w:tmpl w:val="7DF0038E"/>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AE2A4B"/>
    <w:multiLevelType w:val="hybridMultilevel"/>
    <w:tmpl w:val="79FA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50D36"/>
    <w:multiLevelType w:val="hybridMultilevel"/>
    <w:tmpl w:val="2A5466D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C41475"/>
    <w:multiLevelType w:val="hybridMultilevel"/>
    <w:tmpl w:val="251E45D4"/>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396361"/>
    <w:multiLevelType w:val="hybridMultilevel"/>
    <w:tmpl w:val="7B6EAC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F970D7"/>
    <w:multiLevelType w:val="hybridMultilevel"/>
    <w:tmpl w:val="8E68C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5187F14"/>
    <w:multiLevelType w:val="hybridMultilevel"/>
    <w:tmpl w:val="391A09DC"/>
    <w:lvl w:ilvl="0" w:tplc="78A0108E">
      <w:start w:val="1"/>
      <w:numFmt w:val="bullet"/>
      <w:lvlText w:val=""/>
      <w:lvlJc w:val="left"/>
      <w:pPr>
        <w:tabs>
          <w:tab w:val="num" w:pos="0"/>
        </w:tabs>
        <w:ind w:left="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970A71"/>
    <w:multiLevelType w:val="hybridMultilevel"/>
    <w:tmpl w:val="8BDE2C5A"/>
    <w:lvl w:ilvl="0" w:tplc="78A0108E">
      <w:start w:val="1"/>
      <w:numFmt w:val="bullet"/>
      <w:lvlText w:val=""/>
      <w:lvlJc w:val="left"/>
      <w:pPr>
        <w:tabs>
          <w:tab w:val="num" w:pos="0"/>
        </w:tabs>
        <w:ind w:left="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A5297C"/>
    <w:multiLevelType w:val="hybridMultilevel"/>
    <w:tmpl w:val="6764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8B0A24"/>
    <w:multiLevelType w:val="hybridMultilevel"/>
    <w:tmpl w:val="5E16FDA4"/>
    <w:lvl w:ilvl="0" w:tplc="00000009">
      <w:start w:val="4"/>
      <w:numFmt w:val="bullet"/>
      <w:lvlText w:val="-"/>
      <w:lvlJc w:val="left"/>
      <w:pPr>
        <w:ind w:left="720" w:hanging="360"/>
      </w:pPr>
      <w:rPr>
        <w:rFonts w:ascii="Times New Roman" w:hAnsi="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179118">
    <w:abstractNumId w:val="3"/>
  </w:num>
  <w:num w:numId="2" w16cid:durableId="325284822">
    <w:abstractNumId w:val="0"/>
    <w:lvlOverride w:ilvl="0">
      <w:lvl w:ilvl="0">
        <w:numFmt w:val="bullet"/>
        <w:lvlText w:val="-"/>
        <w:lvlJc w:val="left"/>
        <w:pPr>
          <w:ind w:left="360" w:hanging="360"/>
        </w:pPr>
      </w:lvl>
    </w:lvlOverride>
  </w:num>
  <w:num w:numId="3" w16cid:durableId="1535918952">
    <w:abstractNumId w:val="1"/>
  </w:num>
  <w:num w:numId="4" w16cid:durableId="883256852">
    <w:abstractNumId w:val="2"/>
  </w:num>
  <w:num w:numId="5" w16cid:durableId="573397561">
    <w:abstractNumId w:val="10"/>
  </w:num>
  <w:num w:numId="6" w16cid:durableId="929199818">
    <w:abstractNumId w:val="11"/>
  </w:num>
  <w:num w:numId="7" w16cid:durableId="811017726">
    <w:abstractNumId w:val="4"/>
  </w:num>
  <w:num w:numId="8" w16cid:durableId="532036523">
    <w:abstractNumId w:val="6"/>
  </w:num>
  <w:num w:numId="9" w16cid:durableId="1975939445">
    <w:abstractNumId w:val="13"/>
  </w:num>
  <w:num w:numId="10" w16cid:durableId="884101439">
    <w:abstractNumId w:val="7"/>
  </w:num>
  <w:num w:numId="11" w16cid:durableId="1842348462">
    <w:abstractNumId w:val="5"/>
  </w:num>
  <w:num w:numId="12" w16cid:durableId="828057882">
    <w:abstractNumId w:val="8"/>
  </w:num>
  <w:num w:numId="13" w16cid:durableId="132986355">
    <w:abstractNumId w:val="12"/>
  </w:num>
  <w:num w:numId="14" w16cid:durableId="13866798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77"/>
    <w:rsid w:val="001A5E1B"/>
    <w:rsid w:val="00222FED"/>
    <w:rsid w:val="002C50AB"/>
    <w:rsid w:val="004B4E77"/>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D300"/>
  <w15:chartTrackingRefBased/>
  <w15:docId w15:val="{BE281618-0586-485D-A429-821095A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E77"/>
    <w:pPr>
      <w:suppressAutoHyphens/>
      <w:spacing w:after="0" w:line="240" w:lineRule="auto"/>
    </w:pPr>
    <w:rPr>
      <w:rFonts w:eastAsia="Times New Roman"/>
      <w:kern w:val="0"/>
      <w:szCs w:val="20"/>
      <w:lang w:eastAsia="ar-SA"/>
      <w14:ligatures w14:val="none"/>
    </w:rPr>
  </w:style>
  <w:style w:type="paragraph" w:styleId="Antrat1">
    <w:name w:val="heading 1"/>
    <w:basedOn w:val="prastasis"/>
    <w:next w:val="prastasis"/>
    <w:link w:val="Antrat1Diagrama"/>
    <w:uiPriority w:val="99"/>
    <w:qFormat/>
    <w:rsid w:val="004B4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4B4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4B4E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4B4E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B4E7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B4E7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B4E7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B4E7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B4E7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4E7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B4E7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B4E7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4B4E7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B4E7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B4E7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B4E7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B4E7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B4E7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B4E7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B4E7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B4E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B4E7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B4E7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B4E77"/>
    <w:rPr>
      <w:i/>
      <w:iCs/>
      <w:color w:val="404040" w:themeColor="text1" w:themeTint="BF"/>
    </w:rPr>
  </w:style>
  <w:style w:type="paragraph" w:styleId="Sraopastraipa">
    <w:name w:val="List Paragraph"/>
    <w:basedOn w:val="prastasis"/>
    <w:uiPriority w:val="34"/>
    <w:qFormat/>
    <w:rsid w:val="004B4E77"/>
    <w:pPr>
      <w:ind w:left="720"/>
      <w:contextualSpacing/>
    </w:pPr>
  </w:style>
  <w:style w:type="character" w:styleId="Rykuspabraukimas">
    <w:name w:val="Intense Emphasis"/>
    <w:basedOn w:val="Numatytasispastraiposriftas"/>
    <w:uiPriority w:val="21"/>
    <w:qFormat/>
    <w:rsid w:val="004B4E77"/>
    <w:rPr>
      <w:i/>
      <w:iCs/>
      <w:color w:val="0F4761" w:themeColor="accent1" w:themeShade="BF"/>
    </w:rPr>
  </w:style>
  <w:style w:type="paragraph" w:styleId="Iskirtacitata">
    <w:name w:val="Intense Quote"/>
    <w:basedOn w:val="prastasis"/>
    <w:next w:val="prastasis"/>
    <w:link w:val="IskirtacitataDiagrama"/>
    <w:uiPriority w:val="30"/>
    <w:qFormat/>
    <w:rsid w:val="004B4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B4E77"/>
    <w:rPr>
      <w:i/>
      <w:iCs/>
      <w:color w:val="0F4761" w:themeColor="accent1" w:themeShade="BF"/>
    </w:rPr>
  </w:style>
  <w:style w:type="character" w:styleId="Rykinuoroda">
    <w:name w:val="Intense Reference"/>
    <w:basedOn w:val="Numatytasispastraiposriftas"/>
    <w:uiPriority w:val="32"/>
    <w:qFormat/>
    <w:rsid w:val="004B4E77"/>
    <w:rPr>
      <w:b/>
      <w:bCs/>
      <w:smallCaps/>
      <w:color w:val="0F4761" w:themeColor="accent1" w:themeShade="BF"/>
      <w:spacing w:val="5"/>
    </w:rPr>
  </w:style>
  <w:style w:type="character" w:styleId="Hipersaitas">
    <w:name w:val="Hyperlink"/>
    <w:uiPriority w:val="99"/>
    <w:rsid w:val="004B4E77"/>
    <w:rPr>
      <w:rFonts w:cs="Times New Roman"/>
      <w:color w:val="0000FF"/>
      <w:u w:val="single"/>
    </w:rPr>
  </w:style>
  <w:style w:type="paragraph" w:styleId="Pagrindinistekstas">
    <w:name w:val="Body Text"/>
    <w:basedOn w:val="prastasis"/>
    <w:link w:val="PagrindinistekstasDiagrama"/>
    <w:uiPriority w:val="99"/>
    <w:rsid w:val="004B4E77"/>
    <w:pPr>
      <w:spacing w:after="120"/>
    </w:pPr>
  </w:style>
  <w:style w:type="character" w:customStyle="1" w:styleId="PagrindinistekstasDiagrama">
    <w:name w:val="Pagrindinis tekstas Diagrama"/>
    <w:basedOn w:val="Numatytasispastraiposriftas"/>
    <w:link w:val="Pagrindinistekstas"/>
    <w:uiPriority w:val="99"/>
    <w:rsid w:val="004B4E77"/>
    <w:rPr>
      <w:rFonts w:eastAsia="Times New Roman"/>
      <w:kern w:val="0"/>
      <w:szCs w:val="20"/>
      <w:lang w:eastAsia="ar-SA"/>
      <w14:ligatures w14:val="none"/>
    </w:rPr>
  </w:style>
  <w:style w:type="paragraph" w:styleId="Porat">
    <w:name w:val="footer"/>
    <w:basedOn w:val="prastasis"/>
    <w:link w:val="PoratDiagrama"/>
    <w:uiPriority w:val="99"/>
    <w:rsid w:val="004B4E77"/>
    <w:pPr>
      <w:tabs>
        <w:tab w:val="center" w:pos="4153"/>
        <w:tab w:val="right" w:pos="8306"/>
      </w:tabs>
    </w:pPr>
  </w:style>
  <w:style w:type="character" w:customStyle="1" w:styleId="PoratDiagrama">
    <w:name w:val="Poraštė Diagrama"/>
    <w:basedOn w:val="Numatytasispastraiposriftas"/>
    <w:link w:val="Porat"/>
    <w:uiPriority w:val="99"/>
    <w:rsid w:val="004B4E77"/>
    <w:rPr>
      <w:rFonts w:eastAsia="Times New Roman"/>
      <w:kern w:val="0"/>
      <w:szCs w:val="20"/>
      <w:lang w:eastAsia="ar-SA"/>
      <w14:ligatures w14:val="none"/>
    </w:rPr>
  </w:style>
  <w:style w:type="paragraph" w:styleId="Antrats">
    <w:name w:val="header"/>
    <w:basedOn w:val="prastasis"/>
    <w:link w:val="AntratsDiagrama"/>
    <w:uiPriority w:val="99"/>
    <w:rsid w:val="004B4E77"/>
    <w:pPr>
      <w:tabs>
        <w:tab w:val="center" w:pos="4153"/>
        <w:tab w:val="right" w:pos="8306"/>
      </w:tabs>
    </w:pPr>
    <w:rPr>
      <w:sz w:val="24"/>
    </w:rPr>
  </w:style>
  <w:style w:type="character" w:customStyle="1" w:styleId="AntratsDiagrama">
    <w:name w:val="Antraštės Diagrama"/>
    <w:basedOn w:val="Numatytasispastraiposriftas"/>
    <w:link w:val="Antrats"/>
    <w:uiPriority w:val="99"/>
    <w:rsid w:val="004B4E77"/>
    <w:rPr>
      <w:rFonts w:eastAsia="Times New Roman"/>
      <w:kern w:val="0"/>
      <w:sz w:val="24"/>
      <w:szCs w:val="20"/>
      <w:lang w:eastAsia="ar-SA"/>
      <w14:ligatures w14:val="none"/>
    </w:rPr>
  </w:style>
  <w:style w:type="paragraph" w:customStyle="1" w:styleId="BTEMEASMCA">
    <w:name w:val="BT EMEA_SMCA"/>
    <w:basedOn w:val="prastasis"/>
    <w:link w:val="BTEMEASMCAChar"/>
    <w:uiPriority w:val="99"/>
    <w:rsid w:val="004B4E77"/>
    <w:rPr>
      <w:szCs w:val="22"/>
    </w:rPr>
  </w:style>
  <w:style w:type="paragraph" w:customStyle="1" w:styleId="PI-1EMEASMCA">
    <w:name w:val="PI-1 EMEA_SMCA"/>
    <w:basedOn w:val="Antrat2"/>
    <w:uiPriority w:val="99"/>
    <w:rsid w:val="004B4E77"/>
    <w:pPr>
      <w:keepLines w:val="0"/>
      <w:tabs>
        <w:tab w:val="left" w:pos="3402"/>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BTEMEASMCA"/>
    <w:uiPriority w:val="99"/>
    <w:rsid w:val="004B4E77"/>
    <w:pPr>
      <w:numPr>
        <w:numId w:val="1"/>
      </w:numPr>
      <w:tabs>
        <w:tab w:val="clear" w:pos="505"/>
        <w:tab w:val="num" w:pos="360"/>
        <w:tab w:val="left" w:pos="3402"/>
      </w:tabs>
      <w:ind w:left="567" w:hanging="567"/>
    </w:pPr>
  </w:style>
  <w:style w:type="paragraph" w:customStyle="1" w:styleId="PI-3EMEASMCA">
    <w:name w:val="PI-3 EMEA_SMCA"/>
    <w:basedOn w:val="prastasis"/>
    <w:uiPriority w:val="99"/>
    <w:rsid w:val="004B4E77"/>
    <w:pPr>
      <w:spacing w:line="220" w:lineRule="exact"/>
    </w:pPr>
    <w:rPr>
      <w:b/>
      <w:bCs/>
      <w:szCs w:val="22"/>
    </w:rPr>
  </w:style>
  <w:style w:type="paragraph" w:customStyle="1" w:styleId="BTbEMEASMCA">
    <w:name w:val="BT(b) EMEA_SMCA"/>
    <w:basedOn w:val="BTEMEASMCA"/>
    <w:uiPriority w:val="99"/>
    <w:rsid w:val="004B4E77"/>
    <w:rPr>
      <w:b/>
    </w:rPr>
  </w:style>
  <w:style w:type="character" w:customStyle="1" w:styleId="BTEMEASMCAChar">
    <w:name w:val="BT EMEA_SMCA Char"/>
    <w:basedOn w:val="Numatytasispastraiposriftas"/>
    <w:link w:val="BTEMEASMCA"/>
    <w:uiPriority w:val="99"/>
    <w:rsid w:val="004B4E77"/>
    <w:rPr>
      <w:rFonts w:eastAsia="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11254</Words>
  <Characters>6415</Characters>
  <Application>Microsoft Office Word</Application>
  <DocSecurity>0</DocSecurity>
  <Lines>53</Lines>
  <Paragraphs>35</Paragraphs>
  <ScaleCrop>false</ScaleCrop>
  <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2026-03-06T06:52:00Z</dcterms:created>
  <dcterms:modified xsi:type="dcterms:W3CDTF">2026-03-06T06:54:00Z</dcterms:modified>
</cp:coreProperties>
</file>