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24A69" w14:textId="77777777" w:rsidR="00BF6858" w:rsidRDefault="00BF6858">
      <w:pPr>
        <w:widowControl w:val="0"/>
        <w:suppressAutoHyphens/>
        <w:spacing w:after="0" w:line="240" w:lineRule="auto"/>
        <w:rPr>
          <w:rFonts w:ascii="Times New Roman" w:eastAsia="Times New Roman" w:hAnsi="Times New Roman" w:cs="Times New Roman"/>
        </w:rPr>
      </w:pPr>
      <w:bookmarkStart w:id="0" w:name="Tab"/>
      <w:bookmarkStart w:id="1" w:name="_GoBack"/>
      <w:bookmarkEnd w:id="0"/>
      <w:bookmarkEnd w:id="1"/>
    </w:p>
    <w:p w14:paraId="33FD4B41" w14:textId="77777777" w:rsidR="00BF6858" w:rsidRDefault="00BF6858">
      <w:pPr>
        <w:widowControl w:val="0"/>
        <w:suppressAutoHyphens/>
        <w:spacing w:after="0" w:line="240" w:lineRule="auto"/>
        <w:rPr>
          <w:rFonts w:ascii="Times New Roman" w:eastAsia="Times New Roman" w:hAnsi="Times New Roman" w:cs="Times New Roman"/>
        </w:rPr>
      </w:pPr>
    </w:p>
    <w:p w14:paraId="173CBD6E" w14:textId="77777777" w:rsidR="00BF6858" w:rsidRDefault="00BF6858">
      <w:pPr>
        <w:widowControl w:val="0"/>
        <w:suppressAutoHyphens/>
        <w:spacing w:after="0" w:line="240" w:lineRule="auto"/>
        <w:rPr>
          <w:rFonts w:ascii="Times New Roman" w:eastAsia="Times New Roman" w:hAnsi="Times New Roman" w:cs="Times New Roman"/>
        </w:rPr>
      </w:pPr>
    </w:p>
    <w:p w14:paraId="103BDD03" w14:textId="77777777" w:rsidR="00BF6858" w:rsidRDefault="00BF6858">
      <w:pPr>
        <w:widowControl w:val="0"/>
        <w:suppressAutoHyphens/>
        <w:spacing w:after="0" w:line="240" w:lineRule="auto"/>
        <w:rPr>
          <w:rFonts w:ascii="Times New Roman" w:eastAsia="Times New Roman" w:hAnsi="Times New Roman" w:cs="Times New Roman"/>
        </w:rPr>
      </w:pPr>
    </w:p>
    <w:p w14:paraId="639A6A78" w14:textId="77777777" w:rsidR="00BF6858" w:rsidRDefault="00BF6858">
      <w:pPr>
        <w:widowControl w:val="0"/>
        <w:suppressAutoHyphens/>
        <w:spacing w:after="0" w:line="240" w:lineRule="auto"/>
        <w:rPr>
          <w:rFonts w:ascii="Times New Roman" w:eastAsia="Times New Roman" w:hAnsi="Times New Roman" w:cs="Times New Roman"/>
        </w:rPr>
      </w:pPr>
    </w:p>
    <w:p w14:paraId="35F36825" w14:textId="77777777" w:rsidR="00BF6858" w:rsidRDefault="00BF6858">
      <w:pPr>
        <w:widowControl w:val="0"/>
        <w:suppressAutoHyphens/>
        <w:spacing w:after="0" w:line="240" w:lineRule="auto"/>
        <w:rPr>
          <w:rFonts w:ascii="Times New Roman" w:eastAsia="Times New Roman" w:hAnsi="Times New Roman" w:cs="Times New Roman"/>
        </w:rPr>
      </w:pPr>
    </w:p>
    <w:p w14:paraId="55EF1228" w14:textId="77777777" w:rsidR="00BF6858" w:rsidRDefault="00BF6858">
      <w:pPr>
        <w:widowControl w:val="0"/>
        <w:suppressAutoHyphens/>
        <w:spacing w:after="0" w:line="240" w:lineRule="auto"/>
        <w:rPr>
          <w:rFonts w:ascii="Times New Roman" w:eastAsia="Times New Roman" w:hAnsi="Times New Roman" w:cs="Times New Roman"/>
        </w:rPr>
      </w:pPr>
    </w:p>
    <w:p w14:paraId="4F9863A5" w14:textId="77777777" w:rsidR="00BF6858" w:rsidRDefault="00BF6858">
      <w:pPr>
        <w:widowControl w:val="0"/>
        <w:suppressAutoHyphens/>
        <w:spacing w:after="0" w:line="240" w:lineRule="auto"/>
        <w:rPr>
          <w:rFonts w:ascii="Times New Roman" w:eastAsia="Times New Roman" w:hAnsi="Times New Roman" w:cs="Times New Roman"/>
        </w:rPr>
      </w:pPr>
    </w:p>
    <w:p w14:paraId="243385FD" w14:textId="77777777" w:rsidR="00BF6858" w:rsidRDefault="00BF6858">
      <w:pPr>
        <w:widowControl w:val="0"/>
        <w:suppressAutoHyphens/>
        <w:spacing w:after="0" w:line="240" w:lineRule="auto"/>
        <w:rPr>
          <w:rFonts w:ascii="Times New Roman" w:eastAsia="Times New Roman" w:hAnsi="Times New Roman" w:cs="Times New Roman"/>
        </w:rPr>
      </w:pPr>
    </w:p>
    <w:p w14:paraId="67A7F49A" w14:textId="77777777" w:rsidR="00BF6858" w:rsidRDefault="00BF6858">
      <w:pPr>
        <w:widowControl w:val="0"/>
        <w:suppressAutoHyphens/>
        <w:spacing w:after="0" w:line="240" w:lineRule="auto"/>
        <w:rPr>
          <w:rFonts w:ascii="Times New Roman" w:eastAsia="Times New Roman" w:hAnsi="Times New Roman" w:cs="Times New Roman"/>
        </w:rPr>
      </w:pPr>
    </w:p>
    <w:p w14:paraId="315FB2E7" w14:textId="77777777" w:rsidR="00BF6858" w:rsidRDefault="00BF6858">
      <w:pPr>
        <w:widowControl w:val="0"/>
        <w:suppressAutoHyphens/>
        <w:spacing w:after="0" w:line="240" w:lineRule="auto"/>
        <w:rPr>
          <w:rFonts w:ascii="Times New Roman" w:eastAsia="Times New Roman" w:hAnsi="Times New Roman" w:cs="Times New Roman"/>
        </w:rPr>
      </w:pPr>
    </w:p>
    <w:p w14:paraId="3F5F2488" w14:textId="77777777" w:rsidR="00BF6858" w:rsidRDefault="00BF6858">
      <w:pPr>
        <w:widowControl w:val="0"/>
        <w:suppressAutoHyphens/>
        <w:spacing w:after="0" w:line="240" w:lineRule="auto"/>
        <w:rPr>
          <w:rFonts w:ascii="Times New Roman" w:eastAsia="Times New Roman" w:hAnsi="Times New Roman" w:cs="Times New Roman"/>
        </w:rPr>
      </w:pPr>
    </w:p>
    <w:p w14:paraId="40093C5D" w14:textId="77777777" w:rsidR="00BF6858" w:rsidRDefault="00BF6858">
      <w:pPr>
        <w:widowControl w:val="0"/>
        <w:suppressAutoHyphens/>
        <w:spacing w:after="0" w:line="240" w:lineRule="auto"/>
        <w:rPr>
          <w:rFonts w:ascii="Times New Roman" w:eastAsia="Times New Roman" w:hAnsi="Times New Roman" w:cs="Times New Roman"/>
        </w:rPr>
      </w:pPr>
    </w:p>
    <w:p w14:paraId="3D5D9626" w14:textId="77777777" w:rsidR="00BF6858" w:rsidRDefault="00BF6858">
      <w:pPr>
        <w:widowControl w:val="0"/>
        <w:suppressAutoHyphens/>
        <w:spacing w:after="0" w:line="240" w:lineRule="auto"/>
        <w:rPr>
          <w:rFonts w:ascii="Times New Roman" w:eastAsia="Times New Roman" w:hAnsi="Times New Roman" w:cs="Times New Roman"/>
        </w:rPr>
      </w:pPr>
    </w:p>
    <w:p w14:paraId="4A560BE4" w14:textId="77777777" w:rsidR="00BF6858" w:rsidRDefault="00BF6858">
      <w:pPr>
        <w:widowControl w:val="0"/>
        <w:suppressAutoHyphens/>
        <w:spacing w:after="0" w:line="240" w:lineRule="auto"/>
        <w:rPr>
          <w:rFonts w:ascii="Times New Roman" w:eastAsia="Times New Roman" w:hAnsi="Times New Roman" w:cs="Times New Roman"/>
        </w:rPr>
      </w:pPr>
    </w:p>
    <w:p w14:paraId="62130CBB" w14:textId="77777777" w:rsidR="00BF6858" w:rsidRDefault="00BF6858">
      <w:pPr>
        <w:widowControl w:val="0"/>
        <w:suppressAutoHyphens/>
        <w:spacing w:after="0" w:line="240" w:lineRule="auto"/>
        <w:rPr>
          <w:rFonts w:ascii="Times New Roman" w:eastAsia="Times New Roman" w:hAnsi="Times New Roman" w:cs="Times New Roman"/>
        </w:rPr>
      </w:pPr>
    </w:p>
    <w:p w14:paraId="0FDC5926" w14:textId="77777777" w:rsidR="00BF6858" w:rsidRDefault="00BF6858">
      <w:pPr>
        <w:widowControl w:val="0"/>
        <w:suppressAutoHyphens/>
        <w:spacing w:after="0" w:line="240" w:lineRule="auto"/>
        <w:rPr>
          <w:rFonts w:ascii="Times New Roman" w:eastAsia="Times New Roman" w:hAnsi="Times New Roman" w:cs="Times New Roman"/>
        </w:rPr>
      </w:pPr>
    </w:p>
    <w:p w14:paraId="1354B9E9" w14:textId="77777777" w:rsidR="00BF6858" w:rsidRDefault="00BF6858">
      <w:pPr>
        <w:widowControl w:val="0"/>
        <w:suppressAutoHyphens/>
        <w:spacing w:after="0" w:line="240" w:lineRule="auto"/>
        <w:rPr>
          <w:rFonts w:ascii="Times New Roman" w:eastAsia="Times New Roman" w:hAnsi="Times New Roman" w:cs="Times New Roman"/>
        </w:rPr>
      </w:pPr>
    </w:p>
    <w:p w14:paraId="346CCE7A" w14:textId="77777777" w:rsidR="00BF6858" w:rsidRDefault="00BF6858">
      <w:pPr>
        <w:widowControl w:val="0"/>
        <w:suppressAutoHyphens/>
        <w:spacing w:after="0" w:line="240" w:lineRule="auto"/>
        <w:rPr>
          <w:rFonts w:ascii="Times New Roman" w:eastAsia="Times New Roman" w:hAnsi="Times New Roman" w:cs="Times New Roman"/>
        </w:rPr>
      </w:pPr>
    </w:p>
    <w:p w14:paraId="4D39E5F4" w14:textId="77777777" w:rsidR="00BF6858" w:rsidRDefault="00BF6858">
      <w:pPr>
        <w:widowControl w:val="0"/>
        <w:suppressAutoHyphens/>
        <w:spacing w:after="0" w:line="240" w:lineRule="auto"/>
        <w:rPr>
          <w:rFonts w:ascii="Times New Roman" w:eastAsia="Times New Roman" w:hAnsi="Times New Roman" w:cs="Times New Roman"/>
        </w:rPr>
      </w:pPr>
    </w:p>
    <w:p w14:paraId="41378DFE" w14:textId="77777777" w:rsidR="00BF6858" w:rsidRDefault="00BF6858">
      <w:pPr>
        <w:widowControl w:val="0"/>
        <w:suppressAutoHyphens/>
        <w:spacing w:after="0" w:line="240" w:lineRule="auto"/>
        <w:rPr>
          <w:rFonts w:ascii="Times New Roman" w:eastAsia="Times New Roman" w:hAnsi="Times New Roman" w:cs="Times New Roman"/>
        </w:rPr>
      </w:pPr>
    </w:p>
    <w:p w14:paraId="0B4F26A3" w14:textId="77777777" w:rsidR="00BF6858" w:rsidRDefault="00BF6858">
      <w:pPr>
        <w:widowControl w:val="0"/>
        <w:suppressAutoHyphens/>
        <w:spacing w:after="0" w:line="240" w:lineRule="auto"/>
        <w:rPr>
          <w:rFonts w:ascii="Times New Roman" w:eastAsia="Times New Roman" w:hAnsi="Times New Roman" w:cs="Times New Roman"/>
        </w:rPr>
      </w:pPr>
    </w:p>
    <w:p w14:paraId="7689FB20" w14:textId="77777777" w:rsidR="00BF6858" w:rsidRDefault="00BF6858">
      <w:pPr>
        <w:widowControl w:val="0"/>
        <w:suppressAutoHyphens/>
        <w:spacing w:after="0" w:line="240" w:lineRule="auto"/>
        <w:rPr>
          <w:rFonts w:ascii="Times New Roman" w:eastAsia="Times New Roman" w:hAnsi="Times New Roman" w:cs="Times New Roman"/>
        </w:rPr>
      </w:pPr>
    </w:p>
    <w:p w14:paraId="2673F882" w14:textId="77777777" w:rsidR="00BF6858" w:rsidRDefault="00986FA1">
      <w:pPr>
        <w:widowControl w:val="0"/>
        <w:tabs>
          <w:tab w:val="left" w:pos="567"/>
        </w:tabs>
        <w:suppressAutoHyphens/>
        <w:spacing w:after="0" w:line="240" w:lineRule="auto"/>
        <w:ind w:left="567" w:hanging="567"/>
        <w:jc w:val="center"/>
        <w:outlineLvl w:val="0"/>
        <w:rPr>
          <w:rFonts w:ascii="Times New Roman" w:eastAsia="Times New Roman" w:hAnsi="Times New Roman" w:cs="Times New Roman"/>
          <w:b/>
          <w:caps/>
        </w:rPr>
      </w:pPr>
      <w:bookmarkStart w:id="2" w:name="_Toc129243221"/>
      <w:bookmarkStart w:id="3" w:name="_Toc129243096"/>
      <w:r>
        <w:rPr>
          <w:rFonts w:ascii="Times New Roman" w:eastAsia="Times New Roman" w:hAnsi="Times New Roman" w:cs="Times New Roman"/>
          <w:b/>
          <w:caps/>
        </w:rPr>
        <w:t>I PRIEDAS</w:t>
      </w:r>
      <w:bookmarkEnd w:id="2"/>
      <w:bookmarkEnd w:id="3"/>
    </w:p>
    <w:p w14:paraId="4A114CB2" w14:textId="77777777" w:rsidR="00BF6858" w:rsidRDefault="00BF6858">
      <w:pPr>
        <w:widowControl w:val="0"/>
        <w:suppressAutoHyphens/>
        <w:spacing w:after="0" w:line="240" w:lineRule="auto"/>
        <w:rPr>
          <w:rFonts w:ascii="Times New Roman" w:eastAsia="Times New Roman" w:hAnsi="Times New Roman" w:cs="Times New Roman"/>
        </w:rPr>
      </w:pPr>
    </w:p>
    <w:p w14:paraId="14B82EB8" w14:textId="77777777" w:rsidR="00BF6858" w:rsidRDefault="00986FA1">
      <w:pPr>
        <w:widowControl w:val="0"/>
        <w:tabs>
          <w:tab w:val="left" w:pos="567"/>
        </w:tabs>
        <w:suppressAutoHyphens/>
        <w:spacing w:after="0" w:line="240" w:lineRule="auto"/>
        <w:ind w:left="567" w:hanging="567"/>
        <w:jc w:val="center"/>
        <w:outlineLvl w:val="0"/>
        <w:rPr>
          <w:rFonts w:ascii="Times New Roman" w:eastAsia="Times New Roman" w:hAnsi="Times New Roman" w:cs="Times New Roman"/>
          <w:b/>
          <w:caps/>
        </w:rPr>
      </w:pPr>
      <w:bookmarkStart w:id="4" w:name="_Toc129243222"/>
      <w:bookmarkStart w:id="5" w:name="_Toc129243097"/>
      <w:r>
        <w:rPr>
          <w:rFonts w:ascii="Times New Roman" w:eastAsia="Times New Roman" w:hAnsi="Times New Roman" w:cs="Times New Roman"/>
          <w:b/>
          <w:caps/>
        </w:rPr>
        <w:t>PREPARATO CHARAKTERISTIKŲ SANTRAUKA</w:t>
      </w:r>
      <w:bookmarkEnd w:id="4"/>
      <w:bookmarkEnd w:id="5"/>
      <w:r>
        <w:br w:type="page"/>
      </w:r>
    </w:p>
    <w:p w14:paraId="78E50B74"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6" w:name="_Toc129243223"/>
      <w:bookmarkStart w:id="7" w:name="_Toc129243098"/>
      <w:r>
        <w:rPr>
          <w:rFonts w:ascii="Times New Roman" w:eastAsia="Times New Roman" w:hAnsi="Times New Roman" w:cs="Times New Roman"/>
          <w:b/>
        </w:rPr>
        <w:lastRenderedPageBreak/>
        <w:t>1.</w:t>
      </w:r>
      <w:r>
        <w:rPr>
          <w:rFonts w:ascii="Times New Roman" w:eastAsia="Times New Roman" w:hAnsi="Times New Roman" w:cs="Times New Roman"/>
          <w:b/>
        </w:rPr>
        <w:tab/>
        <w:t>VAISTINIO PREPARATO PAVADINIMAS</w:t>
      </w:r>
      <w:bookmarkEnd w:id="6"/>
      <w:bookmarkEnd w:id="7"/>
    </w:p>
    <w:p w14:paraId="05F54D57" w14:textId="77777777" w:rsidR="00BF6858" w:rsidRDefault="00BF6858">
      <w:pPr>
        <w:widowControl w:val="0"/>
        <w:suppressAutoHyphens/>
        <w:spacing w:after="0" w:line="240" w:lineRule="auto"/>
        <w:rPr>
          <w:rFonts w:ascii="Times New Roman" w:eastAsia="Times New Roman" w:hAnsi="Times New Roman" w:cs="Times New Roman"/>
        </w:rPr>
      </w:pPr>
    </w:p>
    <w:p w14:paraId="2EA4C12C" w14:textId="77777777"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30 mg skrandyje neirios kietosios kapsulės</w:t>
      </w:r>
    </w:p>
    <w:p w14:paraId="0193822A" w14:textId="77777777" w:rsidR="00BF6858" w:rsidRDefault="00BF6858">
      <w:pPr>
        <w:widowControl w:val="0"/>
        <w:suppressAutoHyphens/>
        <w:spacing w:after="0" w:line="240" w:lineRule="auto"/>
        <w:rPr>
          <w:rFonts w:ascii="Times New Roman" w:eastAsia="Times New Roman" w:hAnsi="Times New Roman" w:cs="Times New Roman"/>
        </w:rPr>
      </w:pPr>
    </w:p>
    <w:p w14:paraId="12F53C2F" w14:textId="77777777" w:rsidR="00BF6858" w:rsidRDefault="00BF6858">
      <w:pPr>
        <w:widowControl w:val="0"/>
        <w:suppressAutoHyphens/>
        <w:spacing w:after="0" w:line="240" w:lineRule="auto"/>
        <w:rPr>
          <w:rFonts w:ascii="Times New Roman" w:eastAsia="Times New Roman" w:hAnsi="Times New Roman" w:cs="Times New Roman"/>
        </w:rPr>
      </w:pPr>
    </w:p>
    <w:p w14:paraId="65129005"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8" w:name="_Toc129243224"/>
      <w:bookmarkStart w:id="9" w:name="_Toc129243099"/>
      <w:r>
        <w:rPr>
          <w:rFonts w:ascii="Times New Roman" w:eastAsia="Times New Roman" w:hAnsi="Times New Roman" w:cs="Times New Roman"/>
          <w:b/>
        </w:rPr>
        <w:t>2.</w:t>
      </w:r>
      <w:r>
        <w:rPr>
          <w:rFonts w:ascii="Times New Roman" w:eastAsia="Times New Roman" w:hAnsi="Times New Roman" w:cs="Times New Roman"/>
          <w:b/>
        </w:rPr>
        <w:tab/>
        <w:t>KOKYBINĖ IR KIEKYBINĖ SUDĖTIS</w:t>
      </w:r>
      <w:bookmarkEnd w:id="8"/>
      <w:bookmarkEnd w:id="9"/>
    </w:p>
    <w:p w14:paraId="142BF6F5" w14:textId="77777777" w:rsidR="00BF6858" w:rsidRDefault="00BF6858">
      <w:pPr>
        <w:widowControl w:val="0"/>
        <w:suppressAutoHyphens/>
        <w:spacing w:after="0" w:line="240" w:lineRule="auto"/>
        <w:rPr>
          <w:rFonts w:ascii="Times New Roman" w:eastAsia="Times New Roman" w:hAnsi="Times New Roman" w:cs="Times New Roman"/>
        </w:rPr>
      </w:pPr>
    </w:p>
    <w:p w14:paraId="75ADDCC8" w14:textId="77777777" w:rsidR="00BF6858" w:rsidRDefault="00986FA1">
      <w:pPr>
        <w:widowControl w:val="0"/>
        <w:suppressAutoHyphens/>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 xml:space="preserve">Vienoje skrandyje neirioje kietojoje kapsulėje yra 30 mg </w:t>
      </w:r>
      <w:proofErr w:type="spellStart"/>
      <w:r>
        <w:rPr>
          <w:rFonts w:ascii="Times New Roman" w:eastAsia="Times New Roman" w:hAnsi="Times New Roman" w:cs="Times New Roman"/>
        </w:rPr>
        <w:t>lansoprazolo</w:t>
      </w:r>
      <w:proofErr w:type="spellEnd"/>
      <w:r>
        <w:rPr>
          <w:rFonts w:ascii="Times New Roman" w:eastAsia="Times New Roman" w:hAnsi="Times New Roman" w:cs="Times New Roman"/>
        </w:rPr>
        <w:t>.</w:t>
      </w:r>
    </w:p>
    <w:p w14:paraId="29FBE54F" w14:textId="77777777" w:rsidR="00BF6858" w:rsidRDefault="00BF6858">
      <w:pPr>
        <w:widowControl w:val="0"/>
        <w:suppressAutoHyphens/>
        <w:spacing w:after="0" w:line="240" w:lineRule="auto"/>
        <w:rPr>
          <w:rFonts w:ascii="Times New Roman" w:eastAsia="Times New Roman" w:hAnsi="Times New Roman" w:cs="Times New Roman"/>
        </w:rPr>
      </w:pPr>
    </w:p>
    <w:p w14:paraId="3F98DCE5" w14:textId="77777777" w:rsidR="00BF6858" w:rsidRDefault="00986FA1">
      <w:pPr>
        <w:widowControl w:val="0"/>
        <w:suppressAutoHyphens/>
        <w:spacing w:after="0" w:line="240" w:lineRule="auto"/>
        <w:rPr>
          <w:rFonts w:ascii="Times New Roman" w:eastAsia="Times New Roman" w:hAnsi="Times New Roman" w:cs="Times New Roman"/>
          <w:lang w:eastAsia="sl-SI"/>
        </w:rPr>
      </w:pPr>
      <w:r>
        <w:rPr>
          <w:rFonts w:ascii="Times New Roman" w:eastAsia="Times New Roman" w:hAnsi="Times New Roman" w:cs="Times New Roman"/>
          <w:u w:val="single"/>
        </w:rPr>
        <w:t>Pagalbinė medžiaga, kurios poveikis žinomas</w:t>
      </w:r>
      <w:r>
        <w:rPr>
          <w:rFonts w:ascii="Times New Roman" w:eastAsia="Times New Roman" w:hAnsi="Times New Roman" w:cs="Times New Roman"/>
        </w:rPr>
        <w:t>:</w:t>
      </w:r>
    </w:p>
    <w:p w14:paraId="665F04D2" w14:textId="77777777" w:rsidR="00BF6858" w:rsidRDefault="00986FA1">
      <w:pPr>
        <w:widowControl w:val="0"/>
        <w:numPr>
          <w:ilvl w:val="0"/>
          <w:numId w:val="4"/>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sacharozė</w:t>
      </w:r>
      <w:r>
        <w:rPr>
          <w:rFonts w:ascii="Times New Roman" w:eastAsia="Times New Roman" w:hAnsi="Times New Roman" w:cs="Times New Roman"/>
          <w:lang w:val="sl-SI"/>
        </w:rPr>
        <w:t>:</w:t>
      </w:r>
      <w:r>
        <w:rPr>
          <w:rFonts w:ascii="Times New Roman" w:eastAsia="Times New Roman" w:hAnsi="Times New Roman" w:cs="Times New Roman"/>
        </w:rPr>
        <w:t xml:space="preserve"> ne daugiau kaip </w:t>
      </w:r>
      <w:r>
        <w:rPr>
          <w:rFonts w:ascii="Times New Roman" w:eastAsia="Times New Roman" w:hAnsi="Times New Roman" w:cs="Times New Roman"/>
          <w:lang w:eastAsia="lt-LT"/>
        </w:rPr>
        <w:t>149,11</w:t>
      </w:r>
      <w:bookmarkStart w:id="10" w:name="move94103283"/>
      <w:r>
        <w:rPr>
          <w:rFonts w:ascii="Times New Roman" w:eastAsia="Times New Roman" w:hAnsi="Times New Roman" w:cs="Times New Roman"/>
        </w:rPr>
        <w:t> </w:t>
      </w:r>
      <w:bookmarkEnd w:id="10"/>
      <w:r>
        <w:rPr>
          <w:rFonts w:ascii="Times New Roman" w:eastAsia="Times New Roman" w:hAnsi="Times New Roman" w:cs="Times New Roman"/>
          <w:lang w:eastAsia="lt-LT"/>
        </w:rPr>
        <w:t>mg</w:t>
      </w:r>
      <w:r>
        <w:rPr>
          <w:rFonts w:ascii="Times New Roman" w:eastAsia="Times New Roman" w:hAnsi="Times New Roman" w:cs="Times New Roman"/>
        </w:rPr>
        <w:t>.</w:t>
      </w:r>
    </w:p>
    <w:p w14:paraId="6648DF01" w14:textId="77777777" w:rsidR="00BF6858" w:rsidRDefault="00BF6858">
      <w:pPr>
        <w:widowControl w:val="0"/>
        <w:suppressAutoHyphens/>
        <w:spacing w:after="0" w:line="240" w:lineRule="auto"/>
        <w:rPr>
          <w:rFonts w:ascii="Times New Roman" w:eastAsia="Times New Roman" w:hAnsi="Times New Roman" w:cs="Times New Roman"/>
        </w:rPr>
      </w:pPr>
    </w:p>
    <w:p w14:paraId="14A006BA"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14:paraId="5A2ECD7C" w14:textId="77777777" w:rsidR="00BF6858" w:rsidRDefault="00BF6858">
      <w:pPr>
        <w:widowControl w:val="0"/>
        <w:suppressAutoHyphens/>
        <w:spacing w:after="0" w:line="240" w:lineRule="auto"/>
        <w:rPr>
          <w:rFonts w:ascii="Times New Roman" w:eastAsia="Times New Roman" w:hAnsi="Times New Roman" w:cs="Times New Roman"/>
        </w:rPr>
      </w:pPr>
    </w:p>
    <w:p w14:paraId="508DE590" w14:textId="77777777" w:rsidR="00BF6858" w:rsidRDefault="00BF6858">
      <w:pPr>
        <w:widowControl w:val="0"/>
        <w:suppressAutoHyphens/>
        <w:spacing w:after="0" w:line="240" w:lineRule="auto"/>
        <w:rPr>
          <w:rFonts w:ascii="Times New Roman" w:eastAsia="Times New Roman" w:hAnsi="Times New Roman" w:cs="Times New Roman"/>
        </w:rPr>
      </w:pPr>
    </w:p>
    <w:p w14:paraId="6EACA525"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11" w:name="_Toc129243225"/>
      <w:bookmarkStart w:id="12" w:name="_Toc129243100"/>
      <w:r>
        <w:rPr>
          <w:rFonts w:ascii="Times New Roman" w:eastAsia="Times New Roman" w:hAnsi="Times New Roman" w:cs="Times New Roman"/>
          <w:b/>
        </w:rPr>
        <w:t>3.</w:t>
      </w:r>
      <w:r>
        <w:rPr>
          <w:rFonts w:ascii="Times New Roman" w:eastAsia="Times New Roman" w:hAnsi="Times New Roman" w:cs="Times New Roman"/>
          <w:b/>
        </w:rPr>
        <w:tab/>
        <w:t>FARMACINĖ FORMA</w:t>
      </w:r>
      <w:bookmarkEnd w:id="11"/>
      <w:bookmarkEnd w:id="12"/>
    </w:p>
    <w:p w14:paraId="7048627E" w14:textId="77777777" w:rsidR="00BF6858" w:rsidRDefault="00BF6858">
      <w:pPr>
        <w:widowControl w:val="0"/>
        <w:suppressAutoHyphens/>
        <w:spacing w:after="0" w:line="240" w:lineRule="auto"/>
        <w:rPr>
          <w:rFonts w:ascii="Times New Roman" w:eastAsia="Times New Roman" w:hAnsi="Times New Roman" w:cs="Times New Roman"/>
        </w:rPr>
      </w:pPr>
    </w:p>
    <w:p w14:paraId="23F764E6"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Skrandyje neiri kietoji kapsulė.</w:t>
      </w:r>
    </w:p>
    <w:p w14:paraId="64E69F66" w14:textId="77777777" w:rsidR="00BF6858" w:rsidRDefault="00BF6858">
      <w:pPr>
        <w:widowControl w:val="0"/>
        <w:suppressAutoHyphens/>
        <w:spacing w:after="0" w:line="240" w:lineRule="auto"/>
        <w:rPr>
          <w:rFonts w:ascii="Times New Roman" w:eastAsia="Times New Roman" w:hAnsi="Times New Roman" w:cs="Times New Roman"/>
        </w:rPr>
      </w:pPr>
    </w:p>
    <w:p w14:paraId="7E7DEFB5"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rPr>
        <w:t>Lanzul 30</w:t>
      </w:r>
      <w:r>
        <w:rPr>
          <w:rFonts w:ascii="Times New Roman" w:eastAsia="Times New Roman" w:hAnsi="Times New Roman" w:cs="Times New Roman"/>
        </w:rPr>
        <w:t> </w:t>
      </w:r>
      <w:r>
        <w:rPr>
          <w:rFonts w:ascii="Times New Roman" w:eastAsia="Times New Roman" w:hAnsi="Times New Roman" w:cs="Times New Roman"/>
          <w:lang w:val="sl-SI"/>
        </w:rPr>
        <w:t>mg yra baltos</w:t>
      </w:r>
      <w:r>
        <w:rPr>
          <w:rFonts w:ascii="Times New Roman" w:eastAsia="Times New Roman" w:hAnsi="Times New Roman" w:cs="Times New Roman"/>
        </w:rPr>
        <w:t xml:space="preserve"> kapsulės, 1 dydžio kapsulė, viduje yra baltų, šviesiai rudų arba šviesiai rožinių granulių.</w:t>
      </w:r>
    </w:p>
    <w:p w14:paraId="4061E2EC" w14:textId="77777777" w:rsidR="00BF6858" w:rsidRDefault="00BF6858">
      <w:pPr>
        <w:widowControl w:val="0"/>
        <w:suppressAutoHyphens/>
        <w:spacing w:after="0" w:line="240" w:lineRule="auto"/>
        <w:rPr>
          <w:rFonts w:ascii="Times New Roman" w:eastAsia="Times New Roman" w:hAnsi="Times New Roman" w:cs="Times New Roman"/>
        </w:rPr>
      </w:pPr>
    </w:p>
    <w:p w14:paraId="064B4E6E" w14:textId="77777777" w:rsidR="00BF6858" w:rsidRDefault="00BF6858">
      <w:pPr>
        <w:widowControl w:val="0"/>
        <w:suppressAutoHyphens/>
        <w:spacing w:after="0" w:line="240" w:lineRule="auto"/>
        <w:rPr>
          <w:rFonts w:ascii="Times New Roman" w:eastAsia="Times New Roman" w:hAnsi="Times New Roman" w:cs="Times New Roman"/>
        </w:rPr>
      </w:pPr>
    </w:p>
    <w:p w14:paraId="120C8B82"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13" w:name="_Toc129243226"/>
      <w:bookmarkStart w:id="14" w:name="_Toc129243101"/>
      <w:r>
        <w:rPr>
          <w:rFonts w:ascii="Times New Roman" w:eastAsia="Times New Roman" w:hAnsi="Times New Roman" w:cs="Times New Roman"/>
          <w:b/>
        </w:rPr>
        <w:t>4.</w:t>
      </w:r>
      <w:r>
        <w:rPr>
          <w:rFonts w:ascii="Times New Roman" w:eastAsia="Times New Roman" w:hAnsi="Times New Roman" w:cs="Times New Roman"/>
          <w:b/>
        </w:rPr>
        <w:tab/>
        <w:t>KLINIKINĖ INFORMACIJA</w:t>
      </w:r>
      <w:bookmarkEnd w:id="13"/>
      <w:bookmarkEnd w:id="14"/>
    </w:p>
    <w:p w14:paraId="0650C0E3" w14:textId="77777777" w:rsidR="00BF6858" w:rsidRDefault="00BF6858">
      <w:pPr>
        <w:widowControl w:val="0"/>
        <w:suppressAutoHyphens/>
        <w:spacing w:after="0" w:line="240" w:lineRule="auto"/>
        <w:rPr>
          <w:rFonts w:ascii="Times New Roman" w:eastAsia="Times New Roman" w:hAnsi="Times New Roman" w:cs="Times New Roman"/>
        </w:rPr>
      </w:pPr>
    </w:p>
    <w:p w14:paraId="630482F4"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bookmarkStart w:id="15" w:name="_Toc129243227"/>
      <w:bookmarkStart w:id="16" w:name="_Toc129243102"/>
      <w:r>
        <w:rPr>
          <w:rFonts w:ascii="Times New Roman" w:eastAsia="Times New Roman" w:hAnsi="Times New Roman" w:cs="Times New Roman"/>
          <w:b/>
          <w:kern w:val="2"/>
        </w:rPr>
        <w:t>4.1</w:t>
      </w:r>
      <w:r>
        <w:rPr>
          <w:rFonts w:ascii="Times New Roman" w:eastAsia="Times New Roman" w:hAnsi="Times New Roman" w:cs="Times New Roman"/>
          <w:b/>
          <w:kern w:val="2"/>
        </w:rPr>
        <w:tab/>
        <w:t>Terapinės indikacijos</w:t>
      </w:r>
      <w:bookmarkEnd w:id="15"/>
      <w:bookmarkEnd w:id="16"/>
    </w:p>
    <w:p w14:paraId="3F20B736" w14:textId="77777777" w:rsidR="00BF6858" w:rsidRDefault="00BF6858">
      <w:pPr>
        <w:widowControl w:val="0"/>
        <w:suppressAutoHyphens/>
        <w:spacing w:after="0" w:line="240" w:lineRule="auto"/>
        <w:ind w:left="567"/>
        <w:rPr>
          <w:rFonts w:ascii="Times New Roman" w:eastAsia="Times New Roman" w:hAnsi="Times New Roman" w:cs="Times New Roman"/>
          <w:lang w:val="sl-SI"/>
        </w:rPr>
      </w:pPr>
    </w:p>
    <w:p w14:paraId="65217406"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rPr>
        <w:t>Lanzul skirtas suaugusiems</w:t>
      </w:r>
      <w:r>
        <w:rPr>
          <w:rFonts w:ascii="Times New Roman" w:eastAsia="Times New Roman" w:hAnsi="Times New Roman" w:cs="Times New Roman"/>
        </w:rPr>
        <w:t>.</w:t>
      </w:r>
      <w:bookmarkStart w:id="17" w:name="move94101447"/>
      <w:bookmarkEnd w:id="17"/>
    </w:p>
    <w:p w14:paraId="4F6CE91D" w14:textId="77777777" w:rsidR="00BF6858" w:rsidRDefault="00BF6858">
      <w:pPr>
        <w:widowControl w:val="0"/>
        <w:suppressAutoHyphens/>
        <w:spacing w:after="0" w:line="240" w:lineRule="auto"/>
        <w:rPr>
          <w:rFonts w:ascii="Times New Roman" w:eastAsia="Times New Roman" w:hAnsi="Times New Roman" w:cs="Times New Roman"/>
        </w:rPr>
      </w:pPr>
    </w:p>
    <w:p w14:paraId="2037DCB2" w14:textId="77777777" w:rsidR="00BF6858" w:rsidRDefault="00986FA1">
      <w:pPr>
        <w:widowControl w:val="0"/>
        <w:numPr>
          <w:ilvl w:val="0"/>
          <w:numId w:val="4"/>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lang w:val="sl-SI"/>
        </w:rPr>
        <w:t>Dvylikapirštės</w:t>
      </w:r>
      <w:r>
        <w:rPr>
          <w:rFonts w:ascii="Times New Roman" w:eastAsia="Times New Roman" w:hAnsi="Times New Roman" w:cs="Times New Roman"/>
        </w:rPr>
        <w:t xml:space="preserve"> žarnos </w:t>
      </w:r>
      <w:r>
        <w:rPr>
          <w:rFonts w:ascii="Times New Roman" w:eastAsia="Times New Roman" w:hAnsi="Times New Roman" w:cs="Times New Roman"/>
          <w:lang w:val="sl-SI"/>
        </w:rPr>
        <w:t>ir</w:t>
      </w:r>
      <w:r>
        <w:rPr>
          <w:rFonts w:ascii="Times New Roman" w:eastAsia="Times New Roman" w:hAnsi="Times New Roman" w:cs="Times New Roman"/>
        </w:rPr>
        <w:t xml:space="preserve"> skrandžio </w:t>
      </w:r>
      <w:r>
        <w:rPr>
          <w:rFonts w:ascii="Times New Roman" w:eastAsia="Times New Roman" w:hAnsi="Times New Roman" w:cs="Times New Roman"/>
          <w:lang w:val="sl-SI"/>
        </w:rPr>
        <w:t>opoms gydyti.</w:t>
      </w:r>
    </w:p>
    <w:p w14:paraId="1A1A665E" w14:textId="77777777" w:rsidR="00BF6858" w:rsidRDefault="00986FA1">
      <w:pPr>
        <w:widowControl w:val="0"/>
        <w:numPr>
          <w:ilvl w:val="0"/>
          <w:numId w:val="7"/>
        </w:numPr>
        <w:spacing w:after="0" w:line="240" w:lineRule="auto"/>
        <w:ind w:left="567" w:hanging="567"/>
        <w:contextualSpacing/>
      </w:pPr>
      <w:proofErr w:type="spellStart"/>
      <w:r>
        <w:rPr>
          <w:rFonts w:ascii="Times New Roman" w:eastAsia="Times New Roman" w:hAnsi="Times New Roman" w:cs="Times New Roman"/>
        </w:rPr>
        <w:t>Refliukso</w:t>
      </w:r>
      <w:proofErr w:type="spellEnd"/>
      <w:r>
        <w:rPr>
          <w:rFonts w:ascii="Times New Roman" w:eastAsia="Times New Roman" w:hAnsi="Times New Roman" w:cs="Times New Roman"/>
        </w:rPr>
        <w:t xml:space="preserve"> sukeltam </w:t>
      </w:r>
      <w:proofErr w:type="spellStart"/>
      <w:r>
        <w:rPr>
          <w:rFonts w:ascii="Times New Roman" w:eastAsia="Times New Roman" w:hAnsi="Times New Roman" w:cs="Times New Roman"/>
        </w:rPr>
        <w:t>ezofagitui</w:t>
      </w:r>
      <w:proofErr w:type="spellEnd"/>
      <w:r>
        <w:rPr>
          <w:rFonts w:ascii="Times New Roman" w:eastAsia="Times New Roman" w:hAnsi="Times New Roman" w:cs="Times New Roman"/>
        </w:rPr>
        <w:t xml:space="preserve"> gydyti.</w:t>
      </w:r>
    </w:p>
    <w:p w14:paraId="01D5E57D" w14:textId="77777777" w:rsidR="00BF6858" w:rsidRDefault="00986FA1">
      <w:pPr>
        <w:widowControl w:val="0"/>
        <w:numPr>
          <w:ilvl w:val="0"/>
          <w:numId w:val="4"/>
        </w:numPr>
        <w:suppressAutoHyphens/>
        <w:spacing w:after="0" w:line="240" w:lineRule="auto"/>
        <w:ind w:left="567" w:hanging="567"/>
      </w:pPr>
      <w:proofErr w:type="spellStart"/>
      <w:r>
        <w:rPr>
          <w:rFonts w:ascii="Times New Roman" w:eastAsia="Times New Roman" w:hAnsi="Times New Roman" w:cs="Times New Roman"/>
        </w:rPr>
        <w:t>Refliukso</w:t>
      </w:r>
      <w:proofErr w:type="spellEnd"/>
      <w:r>
        <w:rPr>
          <w:rFonts w:ascii="Times New Roman" w:eastAsia="Times New Roman" w:hAnsi="Times New Roman" w:cs="Times New Roman"/>
        </w:rPr>
        <w:t xml:space="preserve"> sukelto </w:t>
      </w:r>
      <w:proofErr w:type="spellStart"/>
      <w:r>
        <w:rPr>
          <w:rFonts w:ascii="Times New Roman" w:eastAsia="Times New Roman" w:hAnsi="Times New Roman" w:cs="Times New Roman"/>
        </w:rPr>
        <w:t>ezofagito</w:t>
      </w:r>
      <w:proofErr w:type="spellEnd"/>
      <w:r>
        <w:rPr>
          <w:rFonts w:ascii="Times New Roman" w:eastAsia="Times New Roman" w:hAnsi="Times New Roman" w:cs="Times New Roman"/>
        </w:rPr>
        <w:t xml:space="preserve"> </w:t>
      </w:r>
      <w:r>
        <w:rPr>
          <w:rFonts w:ascii="Times New Roman" w:eastAsia="Times New Roman" w:hAnsi="Times New Roman" w:cs="Times New Roman"/>
          <w:lang w:val="sl-SI"/>
        </w:rPr>
        <w:t>profilaktikai.</w:t>
      </w:r>
    </w:p>
    <w:p w14:paraId="05D1AEE0" w14:textId="77777777" w:rsidR="00BF6858" w:rsidRDefault="00986FA1">
      <w:pPr>
        <w:widowControl w:val="0"/>
        <w:numPr>
          <w:ilvl w:val="0"/>
          <w:numId w:val="7"/>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 xml:space="preserve">Simptominei </w:t>
      </w:r>
      <w:proofErr w:type="spellStart"/>
      <w:r>
        <w:rPr>
          <w:rFonts w:ascii="Times New Roman" w:eastAsia="Times New Roman" w:hAnsi="Times New Roman" w:cs="Times New Roman"/>
        </w:rPr>
        <w:t>gastroezofaginio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refliukso</w:t>
      </w:r>
      <w:proofErr w:type="spellEnd"/>
      <w:r>
        <w:rPr>
          <w:rFonts w:ascii="Times New Roman" w:eastAsia="Times New Roman" w:hAnsi="Times New Roman" w:cs="Times New Roman"/>
        </w:rPr>
        <w:t xml:space="preserve"> ligai gydyti.</w:t>
      </w:r>
    </w:p>
    <w:p w14:paraId="582E7F46" w14:textId="77777777" w:rsidR="00BF6858" w:rsidRDefault="00986FA1">
      <w:pPr>
        <w:widowControl w:val="0"/>
        <w:numPr>
          <w:ilvl w:val="0"/>
          <w:numId w:val="4"/>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lang w:val="sl-SI"/>
        </w:rPr>
        <w:t>Pacientų, kuriems reikalingas ilgalaikis gydymas nesteroidiniais vaistiniais preparatais nuo uždegimo (NVPNU),</w:t>
      </w:r>
      <w:r>
        <w:rPr>
          <w:rFonts w:ascii="Times New Roman" w:eastAsia="Times New Roman" w:hAnsi="Times New Roman" w:cs="Times New Roman"/>
        </w:rPr>
        <w:t xml:space="preserve"> su </w:t>
      </w:r>
      <w:r>
        <w:rPr>
          <w:rFonts w:ascii="Times New Roman" w:eastAsia="Times New Roman" w:hAnsi="Times New Roman" w:cs="Times New Roman"/>
          <w:lang w:val="sl-SI"/>
        </w:rPr>
        <w:t>šiais vaistiniais preparatais siejamoms gerybinėms</w:t>
      </w:r>
      <w:r>
        <w:rPr>
          <w:rFonts w:ascii="Times New Roman" w:eastAsia="Times New Roman" w:hAnsi="Times New Roman" w:cs="Times New Roman"/>
        </w:rPr>
        <w:t xml:space="preserve"> skrandžio ir dvylikapirštės žarnos </w:t>
      </w:r>
      <w:r>
        <w:rPr>
          <w:rFonts w:ascii="Times New Roman" w:eastAsia="Times New Roman" w:hAnsi="Times New Roman" w:cs="Times New Roman"/>
          <w:lang w:val="sl-SI"/>
        </w:rPr>
        <w:t>opoms gydyti.</w:t>
      </w:r>
    </w:p>
    <w:p w14:paraId="0AD57E3C" w14:textId="77777777" w:rsidR="00BF6858" w:rsidRDefault="00986FA1">
      <w:pPr>
        <w:widowControl w:val="0"/>
        <w:numPr>
          <w:ilvl w:val="0"/>
          <w:numId w:val="7"/>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Skrandžio ir dvylikapirštės žarnos opų, siejamų su NVPNU vartojimu, profilaktikai esantiems rizikos grupėje pacientams (žr. 4.2 skyrių), kuriems reikalingas ilgalaikis gydymas NVPNU.</w:t>
      </w:r>
    </w:p>
    <w:p w14:paraId="3B5877DF" w14:textId="77777777" w:rsidR="00BF6858" w:rsidRDefault="00986FA1">
      <w:pPr>
        <w:widowControl w:val="0"/>
        <w:numPr>
          <w:ilvl w:val="0"/>
          <w:numId w:val="7"/>
        </w:numPr>
        <w:spacing w:after="0" w:line="240" w:lineRule="auto"/>
        <w:ind w:left="567" w:hanging="567"/>
        <w:contextualSpacing/>
      </w:pPr>
      <w:proofErr w:type="spellStart"/>
      <w:r>
        <w:rPr>
          <w:rFonts w:ascii="Times New Roman" w:eastAsia="Times New Roman" w:hAnsi="Times New Roman" w:cs="Times New Roman"/>
          <w:color w:val="000000"/>
        </w:rPr>
        <w:t>Zolingerio-Elisono</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w:t>
      </w:r>
      <w:proofErr w:type="spellStart"/>
      <w:r>
        <w:rPr>
          <w:rFonts w:ascii="Times New Roman" w:eastAsia="Times New Roman" w:hAnsi="Times New Roman" w:cs="Times New Roman"/>
          <w:i/>
          <w:iCs/>
        </w:rPr>
        <w:t>Zollinger-Ellison</w:t>
      </w:r>
      <w:proofErr w:type="spellEnd"/>
      <w:r>
        <w:rPr>
          <w:rFonts w:ascii="Times New Roman" w:eastAsia="Times New Roman" w:hAnsi="Times New Roman" w:cs="Times New Roman"/>
        </w:rPr>
        <w:t>) sindromui gydyti.</w:t>
      </w:r>
    </w:p>
    <w:p w14:paraId="4BFB8911" w14:textId="77777777" w:rsidR="00BF6858" w:rsidRDefault="00986FA1">
      <w:pPr>
        <w:widowControl w:val="0"/>
        <w:numPr>
          <w:ilvl w:val="0"/>
          <w:numId w:val="7"/>
        </w:numPr>
        <w:spacing w:after="0" w:line="240" w:lineRule="auto"/>
        <w:ind w:left="567" w:hanging="567"/>
        <w:contextualSpacing/>
      </w:pPr>
      <w:proofErr w:type="spellStart"/>
      <w:r>
        <w:rPr>
          <w:rFonts w:ascii="Times New Roman" w:eastAsia="Times New Roman" w:hAnsi="Times New Roman" w:cs="Times New Roman"/>
          <w:i/>
        </w:rPr>
        <w:t>Helicobacter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pylori</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H. </w:t>
      </w:r>
      <w:proofErr w:type="spellStart"/>
      <w:r>
        <w:rPr>
          <w:rFonts w:ascii="Times New Roman" w:eastAsia="Times New Roman" w:hAnsi="Times New Roman" w:cs="Times New Roman"/>
          <w:i/>
        </w:rPr>
        <w:t>pylori</w:t>
      </w:r>
      <w:proofErr w:type="spellEnd"/>
      <w:r>
        <w:rPr>
          <w:rFonts w:ascii="Times New Roman" w:eastAsia="Times New Roman" w:hAnsi="Times New Roman" w:cs="Times New Roman"/>
        </w:rPr>
        <w:t xml:space="preserve">) išnaikinimui kartu su atitinkamais antibiotikais, </w:t>
      </w:r>
      <w:r>
        <w:rPr>
          <w:rFonts w:ascii="Times New Roman" w:eastAsia="Times New Roman" w:hAnsi="Times New Roman" w:cs="Times New Roman"/>
          <w:i/>
        </w:rPr>
        <w:t xml:space="preserve">H. </w:t>
      </w:r>
      <w:proofErr w:type="spellStart"/>
      <w:r>
        <w:rPr>
          <w:rFonts w:ascii="Times New Roman" w:eastAsia="Times New Roman" w:hAnsi="Times New Roman" w:cs="Times New Roman"/>
          <w:i/>
        </w:rPr>
        <w:t>Pylori</w:t>
      </w:r>
      <w:proofErr w:type="spellEnd"/>
      <w:r>
        <w:rPr>
          <w:rFonts w:ascii="Times New Roman" w:eastAsia="Times New Roman" w:hAnsi="Times New Roman" w:cs="Times New Roman"/>
        </w:rPr>
        <w:t xml:space="preserve"> susijusioms opoms gydyti.</w:t>
      </w:r>
    </w:p>
    <w:p w14:paraId="0BC62FF7" w14:textId="77777777" w:rsidR="00BF6858" w:rsidRDefault="00BF6858">
      <w:pPr>
        <w:widowControl w:val="0"/>
        <w:spacing w:after="0" w:line="240" w:lineRule="auto"/>
        <w:ind w:left="567"/>
        <w:contextualSpacing/>
        <w:rPr>
          <w:rFonts w:ascii="Times New Roman" w:eastAsia="Times New Roman" w:hAnsi="Times New Roman" w:cs="Times New Roman"/>
        </w:rPr>
      </w:pPr>
    </w:p>
    <w:p w14:paraId="4D2AC197" w14:textId="77777777" w:rsidR="00BF6858" w:rsidRDefault="00BF6858">
      <w:pPr>
        <w:widowControl w:val="0"/>
        <w:suppressAutoHyphens/>
        <w:spacing w:after="0" w:line="240" w:lineRule="auto"/>
        <w:ind w:left="567"/>
        <w:rPr>
          <w:rFonts w:ascii="Times New Roman" w:eastAsia="Times New Roman" w:hAnsi="Times New Roman" w:cs="Times New Roman"/>
        </w:rPr>
      </w:pPr>
      <w:bookmarkStart w:id="18" w:name="move94101447111111111"/>
      <w:bookmarkEnd w:id="18"/>
    </w:p>
    <w:p w14:paraId="7C5193CB"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bookmarkStart w:id="19" w:name="_Toc129243228"/>
      <w:bookmarkStart w:id="20" w:name="_Toc129243103"/>
      <w:r>
        <w:rPr>
          <w:rFonts w:ascii="Times New Roman" w:eastAsia="Times New Roman" w:hAnsi="Times New Roman" w:cs="Times New Roman"/>
          <w:b/>
          <w:kern w:val="2"/>
        </w:rPr>
        <w:t>4.2</w:t>
      </w:r>
      <w:r>
        <w:rPr>
          <w:rFonts w:ascii="Times New Roman" w:eastAsia="Times New Roman" w:hAnsi="Times New Roman" w:cs="Times New Roman"/>
          <w:b/>
          <w:kern w:val="2"/>
        </w:rPr>
        <w:tab/>
        <w:t>Dozavimas ir vartojimo metodas</w:t>
      </w:r>
      <w:bookmarkEnd w:id="19"/>
      <w:bookmarkEnd w:id="20"/>
    </w:p>
    <w:p w14:paraId="609FE00F" w14:textId="77777777" w:rsidR="00BF6858" w:rsidRDefault="00BF6858">
      <w:pPr>
        <w:widowControl w:val="0"/>
        <w:suppressAutoHyphens/>
        <w:spacing w:after="0" w:line="240" w:lineRule="auto"/>
        <w:rPr>
          <w:rFonts w:ascii="Times New Roman" w:eastAsia="Times New Roman" w:hAnsi="Times New Roman" w:cs="Times New Roman"/>
        </w:rPr>
      </w:pPr>
    </w:p>
    <w:p w14:paraId="70638F77" w14:textId="77777777" w:rsidR="00BF6858" w:rsidRDefault="00986FA1">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3683B746" w14:textId="77777777" w:rsidR="00BF6858" w:rsidRDefault="00BF6858">
      <w:pPr>
        <w:widowControl w:val="0"/>
        <w:suppressAutoHyphens/>
        <w:spacing w:after="0" w:line="240" w:lineRule="auto"/>
        <w:rPr>
          <w:rFonts w:ascii="Times New Roman" w:eastAsia="Times New Roman" w:hAnsi="Times New Roman" w:cs="Times New Roman"/>
          <w:u w:val="single"/>
        </w:rPr>
      </w:pPr>
    </w:p>
    <w:p w14:paraId="761AD9C2" w14:textId="77777777" w:rsidR="00BF6858" w:rsidRDefault="00986FA1">
      <w:pPr>
        <w:widowControl w:val="0"/>
        <w:suppressAutoHyphens/>
        <w:spacing w:after="0" w:line="240" w:lineRule="auto"/>
        <w:rPr>
          <w:rFonts w:ascii="Times New Roman" w:eastAsia="Times New Roman" w:hAnsi="Times New Roman" w:cs="Times New Roman"/>
          <w:i/>
        </w:rPr>
      </w:pPr>
      <w:r>
        <w:rPr>
          <w:rFonts w:ascii="Times New Roman" w:eastAsia="Times New Roman" w:hAnsi="Times New Roman" w:cs="Times New Roman"/>
          <w:i/>
        </w:rPr>
        <w:t>Dvylikapirštės žarnos opos gydymas</w:t>
      </w:r>
    </w:p>
    <w:p w14:paraId="7F20E5CD" w14:textId="77777777" w:rsidR="00BF6858" w:rsidRDefault="00986FA1">
      <w:pPr>
        <w:widowControl w:val="0"/>
        <w:suppressAutoHyphens/>
        <w:spacing w:after="0" w:line="240" w:lineRule="auto"/>
      </w:pPr>
      <w:r>
        <w:rPr>
          <w:rFonts w:ascii="Times New Roman" w:eastAsia="Times New Roman" w:hAnsi="Times New Roman" w:cs="Times New Roman"/>
        </w:rPr>
        <w:t xml:space="preserve">Rekomenduojama dozė yra 30 mg. Ji geriama kartą per parą 2 savaites. Jei per tokį laikotarpį pacientas pilnai nepasveiksta, </w:t>
      </w:r>
      <w:r>
        <w:rPr>
          <w:rFonts w:ascii="Times New Roman" w:eastAsia="Times New Roman" w:hAnsi="Times New Roman" w:cs="Times New Roman"/>
          <w:lang w:val="sl-SI" w:eastAsia="sl-SI"/>
        </w:rPr>
        <w:t>tokia pati</w:t>
      </w:r>
      <w:r>
        <w:rPr>
          <w:rFonts w:ascii="Times New Roman" w:eastAsia="Times New Roman" w:hAnsi="Times New Roman" w:cs="Times New Roman"/>
        </w:rPr>
        <w:t xml:space="preserve"> vaistinio preparato </w:t>
      </w:r>
      <w:r>
        <w:rPr>
          <w:rFonts w:ascii="Times New Roman" w:eastAsia="Times New Roman" w:hAnsi="Times New Roman" w:cs="Times New Roman"/>
          <w:lang w:val="sl-SI" w:eastAsia="sl-SI"/>
        </w:rPr>
        <w:t>dozė vartojama</w:t>
      </w:r>
      <w:r>
        <w:rPr>
          <w:rFonts w:ascii="Times New Roman" w:eastAsia="Times New Roman" w:hAnsi="Times New Roman" w:cs="Times New Roman"/>
        </w:rPr>
        <w:t xml:space="preserve"> dar 2 savaites.</w:t>
      </w:r>
    </w:p>
    <w:p w14:paraId="2C1CF344" w14:textId="77777777" w:rsidR="00BF6858" w:rsidRDefault="00BF6858">
      <w:pPr>
        <w:widowControl w:val="0"/>
        <w:suppressAutoHyphens/>
        <w:spacing w:after="0" w:line="240" w:lineRule="auto"/>
        <w:rPr>
          <w:rFonts w:ascii="Times New Roman" w:eastAsia="Times New Roman" w:hAnsi="Times New Roman" w:cs="Times New Roman"/>
        </w:rPr>
      </w:pPr>
    </w:p>
    <w:p w14:paraId="6DAD530A" w14:textId="77777777" w:rsidR="00BF6858" w:rsidRDefault="00986FA1">
      <w:pPr>
        <w:widowControl w:val="0"/>
        <w:suppressAutoHyphens/>
        <w:spacing w:after="0" w:line="240" w:lineRule="auto"/>
        <w:rPr>
          <w:rFonts w:ascii="Times New Roman" w:eastAsia="Times New Roman" w:hAnsi="Times New Roman" w:cs="Times New Roman"/>
          <w:i/>
        </w:rPr>
      </w:pPr>
      <w:r>
        <w:rPr>
          <w:rFonts w:ascii="Times New Roman" w:eastAsia="Times New Roman" w:hAnsi="Times New Roman" w:cs="Times New Roman"/>
          <w:i/>
        </w:rPr>
        <w:t>Skrandžio opos gydymas</w:t>
      </w:r>
    </w:p>
    <w:p w14:paraId="2D579095" w14:textId="77777777" w:rsidR="00BF6858" w:rsidRDefault="00986FA1">
      <w:pPr>
        <w:widowControl w:val="0"/>
        <w:suppressAutoHyphens/>
        <w:spacing w:after="0" w:line="240" w:lineRule="auto"/>
      </w:pPr>
      <w:r>
        <w:rPr>
          <w:rFonts w:ascii="Times New Roman" w:eastAsia="Times New Roman" w:hAnsi="Times New Roman" w:cs="Times New Roman"/>
        </w:rPr>
        <w:t xml:space="preserve">Rekomenduojama dozė yra 30 mg. Ji geriama kartą per parą 4 savaites. Opa paprastai užgyja per 4 savaites, tačiau jei pacientas per tokį laikotarpį pilnai nepasveiksta, tokią pat vaistinio preparato dozę </w:t>
      </w:r>
      <w:r>
        <w:rPr>
          <w:rFonts w:ascii="Times New Roman" w:eastAsia="Times New Roman" w:hAnsi="Times New Roman" w:cs="Times New Roman"/>
          <w:lang w:val="sl-SI" w:eastAsia="sl-SI"/>
        </w:rPr>
        <w:t>galima</w:t>
      </w:r>
      <w:r>
        <w:rPr>
          <w:rFonts w:ascii="Times New Roman" w:eastAsia="Times New Roman" w:hAnsi="Times New Roman" w:cs="Times New Roman"/>
        </w:rPr>
        <w:t xml:space="preserve"> gerti dar 4 savaites.</w:t>
      </w:r>
    </w:p>
    <w:p w14:paraId="135277FA" w14:textId="77777777" w:rsidR="00BF6858" w:rsidRDefault="00BF6858">
      <w:pPr>
        <w:widowControl w:val="0"/>
        <w:suppressAutoHyphens/>
        <w:spacing w:after="0" w:line="240" w:lineRule="auto"/>
        <w:rPr>
          <w:rFonts w:ascii="Times New Roman" w:eastAsia="Times New Roman" w:hAnsi="Times New Roman" w:cs="Times New Roman"/>
          <w:u w:val="single"/>
        </w:rPr>
      </w:pPr>
    </w:p>
    <w:p w14:paraId="5DD16F1C" w14:textId="77777777" w:rsidR="00BF6858" w:rsidRDefault="00986FA1">
      <w:pPr>
        <w:widowControl w:val="0"/>
        <w:suppressAutoHyphens/>
        <w:spacing w:after="0" w:line="240" w:lineRule="auto"/>
      </w:pPr>
      <w:proofErr w:type="spellStart"/>
      <w:r>
        <w:rPr>
          <w:rFonts w:ascii="Times New Roman" w:eastAsia="Times New Roman" w:hAnsi="Times New Roman" w:cs="Times New Roman"/>
          <w:i/>
        </w:rPr>
        <w:t>Refliukso</w:t>
      </w:r>
      <w:proofErr w:type="spellEnd"/>
      <w:r>
        <w:rPr>
          <w:rFonts w:ascii="Times New Roman" w:eastAsia="Times New Roman" w:hAnsi="Times New Roman" w:cs="Times New Roman"/>
          <w:i/>
        </w:rPr>
        <w:t xml:space="preserve"> sukelto </w:t>
      </w:r>
      <w:proofErr w:type="spellStart"/>
      <w:r>
        <w:rPr>
          <w:rFonts w:ascii="Times New Roman" w:eastAsia="Times New Roman" w:hAnsi="Times New Roman" w:cs="Times New Roman"/>
          <w:i/>
        </w:rPr>
        <w:t>ezofagito</w:t>
      </w:r>
      <w:proofErr w:type="spellEnd"/>
      <w:r>
        <w:rPr>
          <w:rFonts w:ascii="Times New Roman" w:eastAsia="Times New Roman" w:hAnsi="Times New Roman" w:cs="Times New Roman"/>
          <w:i/>
        </w:rPr>
        <w:t xml:space="preserve"> gydymas</w:t>
      </w:r>
    </w:p>
    <w:p w14:paraId="46A07557" w14:textId="77777777" w:rsidR="00BF6858" w:rsidRDefault="00986FA1">
      <w:pPr>
        <w:widowControl w:val="0"/>
        <w:suppressAutoHyphens/>
        <w:spacing w:after="0" w:line="240" w:lineRule="auto"/>
      </w:pPr>
      <w:r>
        <w:rPr>
          <w:rFonts w:ascii="Times New Roman" w:eastAsia="Times New Roman" w:hAnsi="Times New Roman" w:cs="Times New Roman"/>
        </w:rPr>
        <w:t>Rekomenduojama dozė yra 30 mg. Ji geriama kartą per parą 4 savaites. Jei per tokį laikotarpį pacientas pilnai nepasveiksta, tokią pat vaistinio preparato dozę galima vartoti dar 4 savaites.</w:t>
      </w:r>
    </w:p>
    <w:p w14:paraId="14C2613A" w14:textId="77777777" w:rsidR="00BF6858" w:rsidRDefault="00BF6858">
      <w:pPr>
        <w:widowControl w:val="0"/>
        <w:suppressAutoHyphens/>
        <w:spacing w:after="0" w:line="240" w:lineRule="auto"/>
        <w:rPr>
          <w:rFonts w:ascii="Times New Roman" w:eastAsia="Times New Roman" w:hAnsi="Times New Roman" w:cs="Times New Roman"/>
        </w:rPr>
      </w:pPr>
    </w:p>
    <w:p w14:paraId="0018A0A7" w14:textId="77777777" w:rsidR="00BF6858" w:rsidRDefault="00986FA1">
      <w:pPr>
        <w:widowControl w:val="0"/>
        <w:suppressAutoHyphens/>
        <w:spacing w:after="0" w:line="240" w:lineRule="auto"/>
      </w:pPr>
      <w:r>
        <w:rPr>
          <w:rFonts w:ascii="Times New Roman" w:eastAsia="Times New Roman" w:hAnsi="Times New Roman" w:cs="Times New Roman"/>
          <w:i/>
          <w:lang w:val="sl-SI" w:eastAsia="sl-SI"/>
        </w:rPr>
        <w:t>Refliukso sukelto</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ezofagito</w:t>
      </w:r>
      <w:proofErr w:type="spellEnd"/>
      <w:r>
        <w:rPr>
          <w:rFonts w:ascii="Times New Roman" w:eastAsia="Times New Roman" w:hAnsi="Times New Roman" w:cs="Times New Roman"/>
          <w:i/>
        </w:rPr>
        <w:t xml:space="preserve"> profilaktika</w:t>
      </w:r>
    </w:p>
    <w:p w14:paraId="4BD7CB15"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Rekomenduojama dozė yra 15 mg</w:t>
      </w:r>
      <w:r>
        <w:rPr>
          <w:rFonts w:ascii="Times New Roman" w:eastAsia="Times New Roman" w:hAnsi="Times New Roman" w:cs="Times New Roman"/>
          <w:lang w:val="sl-SI" w:eastAsia="sl-SI"/>
        </w:rPr>
        <w:t xml:space="preserve"> vieną kartą per parą</w:t>
      </w:r>
      <w:r>
        <w:rPr>
          <w:rFonts w:ascii="Times New Roman" w:eastAsia="Times New Roman" w:hAnsi="Times New Roman" w:cs="Times New Roman"/>
        </w:rPr>
        <w:t>. Jei reikia, paros dozę galima didinti (didžiausia dozė - 30 mg).</w:t>
      </w:r>
    </w:p>
    <w:p w14:paraId="3096C91C" w14:textId="77777777" w:rsidR="00BF6858" w:rsidRDefault="00986FA1">
      <w:pPr>
        <w:spacing w:after="0" w:line="240" w:lineRule="auto"/>
        <w:rPr>
          <w:rFonts w:ascii="Times New Roman" w:eastAsia="Times New Roman" w:hAnsi="Times New Roman" w:cs="Times New Roman"/>
          <w:i/>
          <w:u w:val="single"/>
          <w:lang w:val="sl-SI" w:eastAsia="sl-SI"/>
        </w:rPr>
      </w:pPr>
      <w:r>
        <w:rPr>
          <w:rFonts w:ascii="Times New Roman" w:eastAsia="Times New Roman" w:hAnsi="Times New Roman" w:cs="Times New Roman"/>
          <w:lang w:val="sl-SI" w:eastAsia="sl-SI"/>
        </w:rPr>
        <w:t>Lanzul 30</w:t>
      </w:r>
      <w:r>
        <w:rPr>
          <w:rFonts w:ascii="Times New Roman" w:eastAsia="Times New Roman" w:hAnsi="Times New Roman" w:cs="Times New Roman"/>
        </w:rPr>
        <w:t> </w:t>
      </w:r>
      <w:r>
        <w:rPr>
          <w:rFonts w:ascii="Times New Roman" w:eastAsia="Times New Roman" w:hAnsi="Times New Roman" w:cs="Times New Roman"/>
          <w:lang w:val="sl-SI" w:eastAsia="sl-SI"/>
        </w:rPr>
        <w:t>mg neįmanoma padalinti, kad būtų gauta 15 mg dozė. Reikia vartoti kitą vaistinį preparatą Lanzul 15</w:t>
      </w:r>
      <w:r>
        <w:rPr>
          <w:rFonts w:ascii="Times New Roman" w:eastAsia="Times New Roman" w:hAnsi="Times New Roman" w:cs="Times New Roman"/>
        </w:rPr>
        <w:t> </w:t>
      </w:r>
      <w:r>
        <w:rPr>
          <w:rFonts w:ascii="Times New Roman" w:eastAsia="Times New Roman" w:hAnsi="Times New Roman" w:cs="Times New Roman"/>
          <w:lang w:val="sl-SI" w:eastAsia="sl-SI"/>
        </w:rPr>
        <w:t xml:space="preserve">mg </w:t>
      </w:r>
      <w:r>
        <w:rPr>
          <w:rFonts w:ascii="Times New Roman" w:eastAsia="Times New Roman" w:hAnsi="Times New Roman" w:cs="Times New Roman"/>
        </w:rPr>
        <w:t>skrandyje neirios kietosios kapsulės</w:t>
      </w:r>
      <w:r>
        <w:rPr>
          <w:rFonts w:ascii="Times New Roman" w:eastAsia="Times New Roman" w:hAnsi="Times New Roman" w:cs="Times New Roman"/>
          <w:lang w:val="sl-SI" w:eastAsia="sl-SI"/>
        </w:rPr>
        <w:t>.</w:t>
      </w:r>
    </w:p>
    <w:p w14:paraId="23AE0E8A" w14:textId="77777777" w:rsidR="00BF6858" w:rsidRDefault="00BF6858">
      <w:pPr>
        <w:widowControl w:val="0"/>
        <w:suppressAutoHyphens/>
        <w:spacing w:after="0" w:line="240" w:lineRule="auto"/>
        <w:rPr>
          <w:rFonts w:ascii="Times New Roman" w:eastAsia="Times New Roman" w:hAnsi="Times New Roman" w:cs="Times New Roman"/>
          <w:i/>
          <w:u w:val="single"/>
        </w:rPr>
      </w:pPr>
    </w:p>
    <w:p w14:paraId="67709607" w14:textId="77777777" w:rsidR="00BF6858" w:rsidRDefault="00986FA1">
      <w:pPr>
        <w:widowControl w:val="0"/>
        <w:suppressAutoHyphens/>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Helicobacter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pylori</w:t>
      </w:r>
      <w:proofErr w:type="spellEnd"/>
      <w:r>
        <w:rPr>
          <w:rFonts w:ascii="Times New Roman" w:eastAsia="Times New Roman" w:hAnsi="Times New Roman" w:cs="Times New Roman"/>
          <w:i/>
        </w:rPr>
        <w:t xml:space="preserve"> naikinimas</w:t>
      </w:r>
    </w:p>
    <w:p w14:paraId="653878D6"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Pasirenkant vaistinių preparatų derinius būtina vadovautis</w:t>
      </w:r>
      <w:r>
        <w:rPr>
          <w:rFonts w:ascii="Times New Roman" w:eastAsia="Times New Roman" w:hAnsi="Times New Roman" w:cs="Times New Roman"/>
        </w:rPr>
        <w:t xml:space="preserve"> bakterijų atsparumo</w:t>
      </w:r>
      <w:r>
        <w:rPr>
          <w:rFonts w:ascii="Times New Roman" w:eastAsia="Times New Roman" w:hAnsi="Times New Roman" w:cs="Times New Roman"/>
          <w:lang w:val="sl-SI" w:eastAsia="sl-SI"/>
        </w:rPr>
        <w:t xml:space="preserve">, gydymo trukmės (dažniausiai 7 dienos, tačiau kartais net 14 dienų) ir tinkamo </w:t>
      </w:r>
      <w:r>
        <w:rPr>
          <w:rFonts w:ascii="Times New Roman" w:eastAsia="Times New Roman" w:hAnsi="Times New Roman" w:cs="Times New Roman"/>
        </w:rPr>
        <w:t>antibakterinių</w:t>
      </w:r>
      <w:r>
        <w:rPr>
          <w:rFonts w:ascii="Times New Roman" w:eastAsia="Times New Roman" w:hAnsi="Times New Roman" w:cs="Times New Roman"/>
          <w:lang w:val="sl-SI" w:eastAsia="sl-SI"/>
        </w:rPr>
        <w:t xml:space="preserve"> vaistinių </w:t>
      </w:r>
      <w:r>
        <w:rPr>
          <w:rFonts w:ascii="Times New Roman" w:eastAsia="Times New Roman" w:hAnsi="Times New Roman" w:cs="Times New Roman"/>
        </w:rPr>
        <w:t>preparatų vartojimo</w:t>
      </w:r>
      <w:r>
        <w:rPr>
          <w:rFonts w:ascii="Times New Roman" w:eastAsia="Times New Roman" w:hAnsi="Times New Roman" w:cs="Times New Roman"/>
          <w:lang w:val="sl-SI" w:eastAsia="sl-SI"/>
        </w:rPr>
        <w:t xml:space="preserve"> oficialiomis vietinėmis rekomendacijomis.</w:t>
      </w:r>
    </w:p>
    <w:p w14:paraId="428091F8" w14:textId="77777777" w:rsidR="00BF6858" w:rsidRDefault="00BF6858">
      <w:pPr>
        <w:widowControl w:val="0"/>
        <w:spacing w:after="0" w:line="240" w:lineRule="auto"/>
        <w:rPr>
          <w:rFonts w:ascii="Times New Roman" w:eastAsia="Times New Roman" w:hAnsi="Times New Roman" w:cs="Times New Roman"/>
          <w:lang w:val="sl-SI" w:eastAsia="sl-SI"/>
        </w:rPr>
      </w:pPr>
    </w:p>
    <w:p w14:paraId="596CA3F8"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Rekomenduojama 30</w:t>
      </w:r>
      <w:r>
        <w:rPr>
          <w:rFonts w:ascii="Times New Roman" w:eastAsia="Times New Roman" w:hAnsi="Times New Roman" w:cs="Times New Roman"/>
        </w:rPr>
        <w:t> </w:t>
      </w:r>
      <w:r>
        <w:rPr>
          <w:rFonts w:ascii="Times New Roman" w:eastAsia="Times New Roman" w:hAnsi="Times New Roman" w:cs="Times New Roman"/>
          <w:lang w:val="sl-SI" w:eastAsia="sl-SI"/>
        </w:rPr>
        <w:t>mg lansoprazolo vartoti du kartus per parą 7 dienas kartu su vienu iš šių vaistinių preparatų derinių: 250–500</w:t>
      </w:r>
      <w:r>
        <w:rPr>
          <w:rFonts w:ascii="Times New Roman" w:eastAsia="Times New Roman" w:hAnsi="Times New Roman" w:cs="Times New Roman"/>
        </w:rPr>
        <w:t> </w:t>
      </w:r>
      <w:r>
        <w:rPr>
          <w:rFonts w:ascii="Times New Roman" w:eastAsia="Times New Roman" w:hAnsi="Times New Roman" w:cs="Times New Roman"/>
          <w:lang w:val="sl-SI" w:eastAsia="sl-SI"/>
        </w:rPr>
        <w:t>mg klaritromicino du kartus per parą ir 1</w:t>
      </w:r>
      <w:r>
        <w:rPr>
          <w:rFonts w:ascii="Times New Roman" w:eastAsia="Times New Roman" w:hAnsi="Times New Roman" w:cs="Times New Roman"/>
        </w:rPr>
        <w:t> </w:t>
      </w:r>
      <w:r>
        <w:rPr>
          <w:rFonts w:ascii="Times New Roman" w:eastAsia="Times New Roman" w:hAnsi="Times New Roman" w:cs="Times New Roman"/>
          <w:lang w:val="sl-SI" w:eastAsia="sl-SI"/>
        </w:rPr>
        <w:t>g amoksicilino du kartus per parą arba 250</w:t>
      </w:r>
      <w:r>
        <w:rPr>
          <w:rFonts w:ascii="Times New Roman" w:eastAsia="Times New Roman" w:hAnsi="Times New Roman" w:cs="Times New Roman"/>
        </w:rPr>
        <w:t> </w:t>
      </w:r>
      <w:r>
        <w:rPr>
          <w:rFonts w:ascii="Times New Roman" w:eastAsia="Times New Roman" w:hAnsi="Times New Roman" w:cs="Times New Roman"/>
          <w:lang w:val="sl-SI" w:eastAsia="sl-SI"/>
        </w:rPr>
        <w:t>mg klaritromicino du kartus per parą ir 400–500</w:t>
      </w:r>
      <w:r>
        <w:rPr>
          <w:rFonts w:ascii="Times New Roman" w:eastAsia="Times New Roman" w:hAnsi="Times New Roman" w:cs="Times New Roman"/>
        </w:rPr>
        <w:t> </w:t>
      </w:r>
      <w:r>
        <w:rPr>
          <w:rFonts w:ascii="Times New Roman" w:eastAsia="Times New Roman" w:hAnsi="Times New Roman" w:cs="Times New Roman"/>
          <w:lang w:val="sl-SI" w:eastAsia="sl-SI"/>
        </w:rPr>
        <w:t>mg metronidazolo du kartus per parą.</w:t>
      </w:r>
    </w:p>
    <w:p w14:paraId="37DB48DF" w14:textId="77777777" w:rsidR="00BF6858" w:rsidRDefault="00BF6858">
      <w:pPr>
        <w:widowControl w:val="0"/>
        <w:spacing w:after="0" w:line="240" w:lineRule="auto"/>
        <w:rPr>
          <w:rFonts w:ascii="Times New Roman" w:eastAsia="Times New Roman" w:hAnsi="Times New Roman" w:cs="Times New Roman"/>
          <w:lang w:val="sl-SI" w:eastAsia="sl-SI"/>
        </w:rPr>
      </w:pPr>
    </w:p>
    <w:p w14:paraId="72875C70" w14:textId="54D74009"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i/>
          <w:iCs/>
          <w:lang w:val="sl-SI" w:eastAsia="sl-SI"/>
        </w:rPr>
        <w:t xml:space="preserve">H. pylori </w:t>
      </w:r>
      <w:r>
        <w:rPr>
          <w:rFonts w:ascii="Times New Roman" w:eastAsia="Times New Roman" w:hAnsi="Times New Roman" w:cs="Times New Roman"/>
          <w:lang w:val="sl-SI" w:eastAsia="sl-SI"/>
        </w:rPr>
        <w:t>išnaikinimo dažnis su klaritromicinu kartu vartojant lansoprazolo ir amoksicilin</w:t>
      </w:r>
      <w:r w:rsidR="00C45F15">
        <w:rPr>
          <w:rFonts w:ascii="Times New Roman" w:eastAsia="Times New Roman" w:hAnsi="Times New Roman" w:cs="Times New Roman"/>
          <w:lang w:val="sl-SI" w:eastAsia="sl-SI"/>
        </w:rPr>
        <w:t>o</w:t>
      </w:r>
      <w:r>
        <w:rPr>
          <w:rFonts w:ascii="Times New Roman" w:eastAsia="Times New Roman" w:hAnsi="Times New Roman" w:cs="Times New Roman"/>
          <w:lang w:val="sl-SI" w:eastAsia="sl-SI"/>
        </w:rPr>
        <w:t xml:space="preserve"> arba metronidazol</w:t>
      </w:r>
      <w:r w:rsidR="00C45F15">
        <w:rPr>
          <w:rFonts w:ascii="Times New Roman" w:eastAsia="Times New Roman" w:hAnsi="Times New Roman" w:cs="Times New Roman"/>
          <w:lang w:val="sl-SI" w:eastAsia="sl-SI"/>
        </w:rPr>
        <w:t>io</w:t>
      </w:r>
      <w:r>
        <w:rPr>
          <w:rFonts w:ascii="Times New Roman" w:eastAsia="Times New Roman" w:hAnsi="Times New Roman" w:cs="Times New Roman"/>
          <w:lang w:val="sl-SI" w:eastAsia="sl-SI"/>
        </w:rPr>
        <w:t xml:space="preserve"> siekia 90</w:t>
      </w:r>
      <w:r>
        <w:rPr>
          <w:rFonts w:ascii="Times New Roman" w:eastAsia="Times New Roman" w:hAnsi="Times New Roman" w:cs="Times New Roman"/>
        </w:rPr>
        <w:t> </w:t>
      </w:r>
      <w:r>
        <w:rPr>
          <w:rFonts w:ascii="Times New Roman" w:eastAsia="Times New Roman" w:hAnsi="Times New Roman" w:cs="Times New Roman"/>
          <w:lang w:val="sl-SI" w:eastAsia="sl-SI"/>
        </w:rPr>
        <w:t>proc.</w:t>
      </w:r>
    </w:p>
    <w:p w14:paraId="4DF23530" w14:textId="77777777" w:rsidR="00BF6858" w:rsidRDefault="00BF6858">
      <w:pPr>
        <w:widowControl w:val="0"/>
        <w:spacing w:after="0" w:line="240" w:lineRule="auto"/>
        <w:rPr>
          <w:rFonts w:ascii="Times New Roman" w:eastAsia="Times New Roman" w:hAnsi="Times New Roman" w:cs="Times New Roman"/>
          <w:lang w:val="sl-SI" w:eastAsia="sl-SI"/>
        </w:rPr>
      </w:pPr>
    </w:p>
    <w:p w14:paraId="5FEF600E"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Po sėkmingo išnaikinimo praėjus šešiems mėnesiams pakartotinės infekcijos rizika yra maža, taigi ir recidyvai mažai tikėtini.</w:t>
      </w:r>
    </w:p>
    <w:p w14:paraId="7D44EF52" w14:textId="77777777" w:rsidR="00BF6858" w:rsidRDefault="00BF6858">
      <w:pPr>
        <w:widowControl w:val="0"/>
        <w:spacing w:after="0" w:line="240" w:lineRule="auto"/>
        <w:rPr>
          <w:rFonts w:ascii="Times New Roman" w:eastAsia="Times New Roman" w:hAnsi="Times New Roman" w:cs="Times New Roman"/>
          <w:lang w:val="sl-SI" w:eastAsia="sl-SI"/>
        </w:rPr>
      </w:pPr>
    </w:p>
    <w:p w14:paraId="589E0EC1"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Ištirtas ir toks vaistinių preparatų derinys: 30</w:t>
      </w:r>
      <w:r>
        <w:rPr>
          <w:rFonts w:ascii="Times New Roman" w:eastAsia="Times New Roman" w:hAnsi="Times New Roman" w:cs="Times New Roman"/>
        </w:rPr>
        <w:t> </w:t>
      </w:r>
      <w:r>
        <w:rPr>
          <w:rFonts w:ascii="Times New Roman" w:eastAsia="Times New Roman" w:hAnsi="Times New Roman" w:cs="Times New Roman"/>
          <w:lang w:val="sl-SI" w:eastAsia="sl-SI"/>
        </w:rPr>
        <w:t>mg lansoprazolo du kartus per parą, 1</w:t>
      </w:r>
      <w:r>
        <w:rPr>
          <w:rFonts w:ascii="Times New Roman" w:eastAsia="Times New Roman" w:hAnsi="Times New Roman" w:cs="Times New Roman"/>
        </w:rPr>
        <w:t> </w:t>
      </w:r>
      <w:r>
        <w:rPr>
          <w:rFonts w:ascii="Times New Roman" w:eastAsia="Times New Roman" w:hAnsi="Times New Roman" w:cs="Times New Roman"/>
          <w:lang w:val="sl-SI" w:eastAsia="sl-SI"/>
        </w:rPr>
        <w:t>g amoksicilino du kartus per parą ir 400–500</w:t>
      </w:r>
      <w:r>
        <w:rPr>
          <w:rFonts w:ascii="Times New Roman" w:eastAsia="Times New Roman" w:hAnsi="Times New Roman" w:cs="Times New Roman"/>
        </w:rPr>
        <w:t> </w:t>
      </w:r>
      <w:r>
        <w:rPr>
          <w:rFonts w:ascii="Times New Roman" w:eastAsia="Times New Roman" w:hAnsi="Times New Roman" w:cs="Times New Roman"/>
          <w:lang w:val="sl-SI" w:eastAsia="sl-SI"/>
        </w:rPr>
        <w:t xml:space="preserve">mg metronidazolo du kartus per parą. Šis vaistinių preparatų derinys pasižymi prastesniu </w:t>
      </w:r>
      <w:r>
        <w:rPr>
          <w:rFonts w:ascii="Times New Roman" w:eastAsia="Times New Roman" w:hAnsi="Times New Roman" w:cs="Times New Roman"/>
          <w:i/>
          <w:lang w:val="sl-SI" w:eastAsia="sl-SI"/>
        </w:rPr>
        <w:t>H. pylori</w:t>
      </w:r>
      <w:r>
        <w:rPr>
          <w:rFonts w:ascii="Times New Roman" w:eastAsia="Times New Roman" w:hAnsi="Times New Roman" w:cs="Times New Roman"/>
          <w:lang w:val="sl-SI" w:eastAsia="sl-SI"/>
        </w:rPr>
        <w:t xml:space="preserve"> išnaikinimo dažniu, palyginti su klaritromicino turinčiais deriniais. Jį galima skirti pacientams, kurie gydymo metu negali vartoti klaritromicino ir kai mažas vietinis atsparumo metronidazolui dažnis.</w:t>
      </w:r>
    </w:p>
    <w:p w14:paraId="42A8E698" w14:textId="77777777" w:rsidR="00BF6858" w:rsidRDefault="00BF6858">
      <w:pPr>
        <w:widowControl w:val="0"/>
        <w:spacing w:after="0" w:line="240" w:lineRule="auto"/>
        <w:rPr>
          <w:rFonts w:ascii="Times New Roman" w:eastAsia="Times New Roman" w:hAnsi="Times New Roman" w:cs="Times New Roman"/>
          <w:lang w:val="sl-SI" w:eastAsia="sl-SI"/>
        </w:rPr>
      </w:pPr>
    </w:p>
    <w:p w14:paraId="64A31EF2" w14:textId="77777777" w:rsidR="00BF6858" w:rsidRDefault="00986FA1">
      <w:pPr>
        <w:widowControl w:val="0"/>
        <w:tabs>
          <w:tab w:val="left" w:pos="567"/>
        </w:tabs>
        <w:suppressAutoHyphens/>
        <w:spacing w:after="0" w:line="240" w:lineRule="auto"/>
        <w:rPr>
          <w:rFonts w:ascii="Times New Roman" w:eastAsia="Times New Roman" w:hAnsi="Times New Roman" w:cs="Times New Roman"/>
          <w:i/>
        </w:rPr>
      </w:pPr>
      <w:r>
        <w:rPr>
          <w:rFonts w:ascii="Times New Roman" w:eastAsia="Times New Roman" w:hAnsi="Times New Roman" w:cs="Times New Roman"/>
          <w:i/>
          <w:lang w:val="sl-SI" w:eastAsia="sl-SI"/>
        </w:rPr>
        <w:t>Gerybinių</w:t>
      </w:r>
      <w:r>
        <w:rPr>
          <w:rFonts w:ascii="Times New Roman" w:eastAsia="Times New Roman" w:hAnsi="Times New Roman" w:cs="Times New Roman"/>
          <w:i/>
        </w:rPr>
        <w:t xml:space="preserve"> skrandžio ir dvylikapirštės žarnos </w:t>
      </w:r>
      <w:r>
        <w:rPr>
          <w:rFonts w:ascii="Times New Roman" w:eastAsia="Times New Roman" w:hAnsi="Times New Roman" w:cs="Times New Roman"/>
          <w:i/>
          <w:lang w:val="sl-SI" w:eastAsia="sl-SI"/>
        </w:rPr>
        <w:t>opų, susijusių su nesteroidinių vaistinių preparatų nuo uždegimo (NVNU) vartojimu, gydymas pacientams, kuriems būtina nuolatos vartoti NVNU</w:t>
      </w:r>
    </w:p>
    <w:p w14:paraId="60E71FED" w14:textId="77777777" w:rsidR="00BF6858" w:rsidRDefault="00986FA1">
      <w:pPr>
        <w:widowControl w:val="0"/>
        <w:tabs>
          <w:tab w:val="left" w:pos="567"/>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Rekomenduojama dozė yra 30 mg per parą </w:t>
      </w:r>
      <w:r>
        <w:rPr>
          <w:rFonts w:ascii="Times New Roman" w:eastAsia="Times New Roman" w:hAnsi="Times New Roman" w:cs="Times New Roman"/>
          <w:lang w:val="sl-SI" w:eastAsia="sl-SI"/>
        </w:rPr>
        <w:t>keturias</w:t>
      </w:r>
      <w:r>
        <w:rPr>
          <w:rFonts w:ascii="Times New Roman" w:eastAsia="Times New Roman" w:hAnsi="Times New Roman" w:cs="Times New Roman"/>
        </w:rPr>
        <w:t xml:space="preserve"> savaites. </w:t>
      </w:r>
      <w:r>
        <w:rPr>
          <w:rFonts w:ascii="Times New Roman" w:eastAsia="Times New Roman" w:hAnsi="Times New Roman" w:cs="Times New Roman"/>
          <w:lang w:val="sl-SI" w:eastAsia="sl-SI"/>
        </w:rPr>
        <w:t>Ne visai pasveikusiems pacientams gydymą</w:t>
      </w:r>
      <w:r>
        <w:rPr>
          <w:rFonts w:ascii="Times New Roman" w:eastAsia="Times New Roman" w:hAnsi="Times New Roman" w:cs="Times New Roman"/>
        </w:rPr>
        <w:t xml:space="preserve"> galima </w:t>
      </w:r>
      <w:r>
        <w:rPr>
          <w:rFonts w:ascii="Times New Roman" w:eastAsia="Times New Roman" w:hAnsi="Times New Roman" w:cs="Times New Roman"/>
          <w:lang w:val="sl-SI" w:eastAsia="sl-SI"/>
        </w:rPr>
        <w:t xml:space="preserve">tęsti </w:t>
      </w:r>
      <w:r>
        <w:rPr>
          <w:rFonts w:ascii="Times New Roman" w:eastAsia="Times New Roman" w:hAnsi="Times New Roman" w:cs="Times New Roman"/>
        </w:rPr>
        <w:t xml:space="preserve">dar </w:t>
      </w:r>
      <w:r>
        <w:rPr>
          <w:rFonts w:ascii="Times New Roman" w:eastAsia="Times New Roman" w:hAnsi="Times New Roman" w:cs="Times New Roman"/>
          <w:lang w:val="sl-SI" w:eastAsia="sl-SI"/>
        </w:rPr>
        <w:t>keturias</w:t>
      </w:r>
      <w:r>
        <w:rPr>
          <w:rFonts w:ascii="Times New Roman" w:eastAsia="Times New Roman" w:hAnsi="Times New Roman" w:cs="Times New Roman"/>
        </w:rPr>
        <w:t xml:space="preserve"> savaites. </w:t>
      </w:r>
      <w:r>
        <w:rPr>
          <w:rFonts w:ascii="Times New Roman" w:eastAsia="Times New Roman" w:hAnsi="Times New Roman" w:cs="Times New Roman"/>
          <w:lang w:val="sl-SI" w:eastAsia="sl-SI"/>
        </w:rPr>
        <w:t>Rizikos grupės pacientams arba esant</w:t>
      </w:r>
      <w:r>
        <w:rPr>
          <w:rFonts w:ascii="Times New Roman" w:eastAsia="Times New Roman" w:hAnsi="Times New Roman" w:cs="Times New Roman"/>
        </w:rPr>
        <w:t xml:space="preserve"> sunkiai </w:t>
      </w:r>
      <w:r>
        <w:rPr>
          <w:rFonts w:ascii="Times New Roman" w:eastAsia="Times New Roman" w:hAnsi="Times New Roman" w:cs="Times New Roman"/>
          <w:lang w:val="sl-SI" w:eastAsia="sl-SI"/>
        </w:rPr>
        <w:t>gyjančioms opoms veikiausiai reikės taikyti ilgesnį gydymo kursą</w:t>
      </w:r>
      <w:r>
        <w:rPr>
          <w:rFonts w:ascii="Times New Roman" w:eastAsia="Times New Roman" w:hAnsi="Times New Roman" w:cs="Times New Roman"/>
        </w:rPr>
        <w:t xml:space="preserve"> ir (arba) </w:t>
      </w:r>
      <w:r>
        <w:rPr>
          <w:rFonts w:ascii="Times New Roman" w:eastAsia="Times New Roman" w:hAnsi="Times New Roman" w:cs="Times New Roman"/>
          <w:lang w:val="sl-SI" w:eastAsia="sl-SI"/>
        </w:rPr>
        <w:t>didesnes dozes</w:t>
      </w:r>
      <w:r>
        <w:rPr>
          <w:rFonts w:ascii="Times New Roman" w:eastAsia="Times New Roman" w:hAnsi="Times New Roman" w:cs="Times New Roman"/>
        </w:rPr>
        <w:t>.</w:t>
      </w:r>
    </w:p>
    <w:p w14:paraId="1DC0A429" w14:textId="77777777" w:rsidR="00BF6858" w:rsidRDefault="00BF6858">
      <w:pPr>
        <w:widowControl w:val="0"/>
        <w:tabs>
          <w:tab w:val="left" w:pos="567"/>
        </w:tabs>
        <w:suppressAutoHyphens/>
        <w:spacing w:after="0" w:line="240" w:lineRule="auto"/>
        <w:rPr>
          <w:rFonts w:ascii="Times New Roman" w:eastAsia="Times New Roman" w:hAnsi="Times New Roman" w:cs="Times New Roman"/>
        </w:rPr>
      </w:pPr>
    </w:p>
    <w:p w14:paraId="0266834D" w14:textId="77777777" w:rsidR="00BF6858" w:rsidRDefault="00986FA1">
      <w:pPr>
        <w:widowControl w:val="0"/>
        <w:tabs>
          <w:tab w:val="left" w:pos="567"/>
        </w:tabs>
        <w:suppressAutoHyphens/>
        <w:spacing w:after="0" w:line="240" w:lineRule="auto"/>
        <w:rPr>
          <w:rFonts w:ascii="Times New Roman" w:eastAsia="Times New Roman" w:hAnsi="Times New Roman" w:cs="Times New Roman"/>
          <w:i/>
        </w:rPr>
      </w:pPr>
      <w:r>
        <w:rPr>
          <w:rFonts w:ascii="Times New Roman" w:eastAsia="Times New Roman" w:hAnsi="Times New Roman" w:cs="Times New Roman"/>
          <w:i/>
          <w:lang w:val="sl-SI" w:eastAsia="sl-SI"/>
        </w:rPr>
        <w:t>Rizikos grupei priklausančių pacientų (&gt;</w:t>
      </w:r>
      <w:r>
        <w:rPr>
          <w:rFonts w:ascii="Times New Roman" w:eastAsia="Times New Roman" w:hAnsi="Times New Roman" w:cs="Times New Roman"/>
        </w:rPr>
        <w:t> </w:t>
      </w:r>
      <w:r>
        <w:rPr>
          <w:rFonts w:ascii="Times New Roman" w:eastAsia="Times New Roman" w:hAnsi="Times New Roman" w:cs="Times New Roman"/>
          <w:i/>
          <w:lang w:val="sl-SI" w:eastAsia="sl-SI"/>
        </w:rPr>
        <w:t>65</w:t>
      </w:r>
      <w:r>
        <w:rPr>
          <w:rFonts w:ascii="Times New Roman" w:eastAsia="Times New Roman" w:hAnsi="Times New Roman" w:cs="Times New Roman"/>
        </w:rPr>
        <w:t> </w:t>
      </w:r>
      <w:r>
        <w:rPr>
          <w:rFonts w:ascii="Times New Roman" w:eastAsia="Times New Roman" w:hAnsi="Times New Roman" w:cs="Times New Roman"/>
          <w:i/>
          <w:lang w:val="sl-SI" w:eastAsia="sl-SI"/>
        </w:rPr>
        <w:t>m. amžiaus arba sirgę</w:t>
      </w:r>
      <w:r>
        <w:rPr>
          <w:rFonts w:ascii="Times New Roman" w:eastAsia="Times New Roman" w:hAnsi="Times New Roman" w:cs="Times New Roman"/>
          <w:i/>
        </w:rPr>
        <w:t xml:space="preserve"> skrandžio </w:t>
      </w:r>
      <w:r>
        <w:rPr>
          <w:rFonts w:ascii="Times New Roman" w:eastAsia="Times New Roman" w:hAnsi="Times New Roman" w:cs="Times New Roman"/>
          <w:i/>
          <w:lang w:val="sl-SI" w:eastAsia="sl-SI"/>
        </w:rPr>
        <w:t>arba</w:t>
      </w:r>
      <w:r>
        <w:rPr>
          <w:rFonts w:ascii="Times New Roman" w:eastAsia="Times New Roman" w:hAnsi="Times New Roman" w:cs="Times New Roman"/>
          <w:i/>
        </w:rPr>
        <w:t xml:space="preserve"> dvylikapirštės žarnos</w:t>
      </w:r>
      <w:r>
        <w:rPr>
          <w:rFonts w:ascii="Times New Roman" w:eastAsia="Times New Roman" w:hAnsi="Times New Roman" w:cs="Times New Roman"/>
          <w:i/>
          <w:lang w:val="sl-SI" w:eastAsia="sl-SI"/>
        </w:rPr>
        <w:t xml:space="preserve"> opalige), kuriems skiriamas ilgalaikis gydymas NVPNU, skrandžio ir dvylikapirštės žarnos opų, susijusių su NVPNU vartojimu, profilaktika</w:t>
      </w:r>
    </w:p>
    <w:p w14:paraId="31C7E29C" w14:textId="77777777" w:rsidR="00BF6858" w:rsidRDefault="00986FA1">
      <w:pPr>
        <w:widowControl w:val="0"/>
        <w:tabs>
          <w:tab w:val="left" w:pos="567"/>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Rekomenduojama dozė yra 15 mg</w:t>
      </w:r>
      <w:r>
        <w:rPr>
          <w:rFonts w:ascii="Times New Roman" w:eastAsia="Times New Roman" w:hAnsi="Times New Roman" w:cs="Times New Roman"/>
          <w:lang w:val="sl-SI" w:eastAsia="sl-SI"/>
        </w:rPr>
        <w:t xml:space="preserve"> vieną</w:t>
      </w:r>
      <w:r>
        <w:rPr>
          <w:rFonts w:ascii="Times New Roman" w:eastAsia="Times New Roman" w:hAnsi="Times New Roman" w:cs="Times New Roman"/>
        </w:rPr>
        <w:t xml:space="preserve"> kartą per parą. Jei </w:t>
      </w:r>
      <w:r>
        <w:rPr>
          <w:rFonts w:ascii="Times New Roman" w:eastAsia="Times New Roman" w:hAnsi="Times New Roman" w:cs="Times New Roman"/>
          <w:lang w:val="sl-SI" w:eastAsia="sl-SI"/>
        </w:rPr>
        <w:t>gydymas nesėkmingas, skirti 30</w:t>
      </w:r>
      <w:r>
        <w:rPr>
          <w:rFonts w:ascii="Times New Roman" w:eastAsia="Times New Roman" w:hAnsi="Times New Roman" w:cs="Times New Roman"/>
        </w:rPr>
        <w:t> </w:t>
      </w:r>
      <w:r>
        <w:rPr>
          <w:rFonts w:ascii="Times New Roman" w:eastAsia="Times New Roman" w:hAnsi="Times New Roman" w:cs="Times New Roman"/>
          <w:lang w:val="sl-SI" w:eastAsia="sl-SI"/>
        </w:rPr>
        <w:t>mg dozę</w:t>
      </w:r>
      <w:r>
        <w:rPr>
          <w:rFonts w:ascii="Times New Roman" w:eastAsia="Times New Roman" w:hAnsi="Times New Roman" w:cs="Times New Roman"/>
        </w:rPr>
        <w:t xml:space="preserve"> kartą per parą.</w:t>
      </w:r>
    </w:p>
    <w:p w14:paraId="5C4D5902" w14:textId="77777777" w:rsidR="00BF6858" w:rsidRDefault="00986FA1">
      <w:pPr>
        <w:spacing w:after="0" w:line="240" w:lineRule="auto"/>
        <w:rPr>
          <w:rFonts w:ascii="Times New Roman" w:eastAsia="Times New Roman" w:hAnsi="Times New Roman" w:cs="Times New Roman"/>
          <w:i/>
          <w:u w:val="single"/>
          <w:lang w:val="sl-SI" w:eastAsia="sl-SI"/>
        </w:rPr>
      </w:pPr>
      <w:r>
        <w:rPr>
          <w:rFonts w:ascii="Times New Roman" w:eastAsia="Times New Roman" w:hAnsi="Times New Roman" w:cs="Times New Roman"/>
          <w:lang w:val="sl-SI" w:eastAsia="sl-SI"/>
        </w:rPr>
        <w:t>Lanzul 30</w:t>
      </w:r>
      <w:r>
        <w:rPr>
          <w:rFonts w:ascii="Times New Roman" w:eastAsia="Times New Roman" w:hAnsi="Times New Roman" w:cs="Times New Roman"/>
        </w:rPr>
        <w:t> </w:t>
      </w:r>
      <w:r>
        <w:rPr>
          <w:rFonts w:ascii="Times New Roman" w:eastAsia="Times New Roman" w:hAnsi="Times New Roman" w:cs="Times New Roman"/>
          <w:lang w:val="sl-SI" w:eastAsia="sl-SI"/>
        </w:rPr>
        <w:t>mg neįmanoma padalinti, kad būtų gauta 15 mg dozė. Reikia vartoti kitą vaistinį preparatą Lanzul 15</w:t>
      </w:r>
      <w:r>
        <w:rPr>
          <w:rFonts w:ascii="Times New Roman" w:eastAsia="Times New Roman" w:hAnsi="Times New Roman" w:cs="Times New Roman"/>
        </w:rPr>
        <w:t> </w:t>
      </w:r>
      <w:r>
        <w:rPr>
          <w:rFonts w:ascii="Times New Roman" w:eastAsia="Times New Roman" w:hAnsi="Times New Roman" w:cs="Times New Roman"/>
          <w:lang w:val="sl-SI" w:eastAsia="sl-SI"/>
        </w:rPr>
        <w:t xml:space="preserve">mg </w:t>
      </w:r>
      <w:r>
        <w:rPr>
          <w:rFonts w:ascii="Times New Roman" w:eastAsia="Times New Roman" w:hAnsi="Times New Roman" w:cs="Times New Roman"/>
        </w:rPr>
        <w:t>skrandyje neirios kietosios kapsulės</w:t>
      </w:r>
      <w:r>
        <w:rPr>
          <w:rFonts w:ascii="Times New Roman" w:eastAsia="Times New Roman" w:hAnsi="Times New Roman" w:cs="Times New Roman"/>
          <w:lang w:val="sl-SI" w:eastAsia="sl-SI"/>
        </w:rPr>
        <w:t>.</w:t>
      </w:r>
    </w:p>
    <w:p w14:paraId="1E5C8682" w14:textId="77777777" w:rsidR="00BF6858" w:rsidRDefault="00BF6858">
      <w:pPr>
        <w:widowControl w:val="0"/>
        <w:suppressAutoHyphens/>
        <w:spacing w:after="0" w:line="240" w:lineRule="auto"/>
        <w:rPr>
          <w:rFonts w:ascii="Times New Roman" w:eastAsia="Times New Roman" w:hAnsi="Times New Roman" w:cs="Times New Roman"/>
        </w:rPr>
      </w:pPr>
    </w:p>
    <w:p w14:paraId="5EA0E877"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i/>
          <w:lang w:val="sl-SI" w:eastAsia="sl-SI"/>
        </w:rPr>
        <w:t>Simptomais pasireiškiančios gastroezofaginio refliukso ligos gydymas</w:t>
      </w:r>
    </w:p>
    <w:p w14:paraId="5E0302C2"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Rekomenduojama dozė – 15 arba 30</w:t>
      </w:r>
      <w:r>
        <w:rPr>
          <w:rFonts w:ascii="Times New Roman" w:eastAsia="Times New Roman" w:hAnsi="Times New Roman" w:cs="Times New Roman"/>
        </w:rPr>
        <w:t> </w:t>
      </w:r>
      <w:r>
        <w:rPr>
          <w:rFonts w:ascii="Times New Roman" w:eastAsia="Times New Roman" w:hAnsi="Times New Roman" w:cs="Times New Roman"/>
          <w:lang w:val="sl-SI" w:eastAsia="sl-SI"/>
        </w:rPr>
        <w:t>mg per parą. Simptomai netrukus pagerėja. Kiekvienu atveju dėl dozės koregavimo reikia spręsti atskirai. Jei vartojant 30</w:t>
      </w:r>
      <w:r>
        <w:rPr>
          <w:rFonts w:ascii="Times New Roman" w:eastAsia="Times New Roman" w:hAnsi="Times New Roman" w:cs="Times New Roman"/>
        </w:rPr>
        <w:t> </w:t>
      </w:r>
      <w:r>
        <w:rPr>
          <w:rFonts w:ascii="Times New Roman" w:eastAsia="Times New Roman" w:hAnsi="Times New Roman" w:cs="Times New Roman"/>
          <w:lang w:val="sl-SI" w:eastAsia="sl-SI"/>
        </w:rPr>
        <w:t>mg paros dozę simptomai per 4 savaites neišnyksta, rekomenduojama atlikti tolesnius tyrimus.</w:t>
      </w:r>
    </w:p>
    <w:p w14:paraId="348DAB09" w14:textId="77777777" w:rsidR="00BF6858" w:rsidRDefault="00BF6858">
      <w:pPr>
        <w:widowControl w:val="0"/>
        <w:spacing w:after="0" w:line="240" w:lineRule="auto"/>
        <w:rPr>
          <w:rFonts w:ascii="Times New Roman" w:eastAsia="Times New Roman" w:hAnsi="Times New Roman" w:cs="Times New Roman"/>
          <w:lang w:val="sl-SI" w:eastAsia="sl-SI"/>
        </w:rPr>
      </w:pPr>
    </w:p>
    <w:p w14:paraId="39E75AF3" w14:textId="77777777" w:rsidR="00BF6858" w:rsidRDefault="00986FA1">
      <w:pPr>
        <w:widowControl w:val="0"/>
        <w:spacing w:after="0" w:line="240" w:lineRule="auto"/>
      </w:pPr>
      <w:r>
        <w:rPr>
          <w:rFonts w:ascii="Times New Roman" w:eastAsia="Times New Roman" w:hAnsi="Times New Roman" w:cs="Times New Roman"/>
          <w:i/>
          <w:lang w:val="sl-SI" w:eastAsia="sl-SI"/>
        </w:rPr>
        <w:t>Zolingerio-Elisono (</w:t>
      </w:r>
      <w:r>
        <w:rPr>
          <w:rFonts w:ascii="Times New Roman" w:eastAsia="Calibri" w:hAnsi="Times New Roman" w:cs="Times New Roman"/>
          <w:b/>
          <w:i/>
          <w:lang w:val="sl-SI" w:eastAsia="sl-SI"/>
        </w:rPr>
        <w:t>Zollinger-Ellison)</w:t>
      </w:r>
      <w:r>
        <w:rPr>
          <w:rFonts w:ascii="Times New Roman" w:eastAsia="Times New Roman" w:hAnsi="Times New Roman" w:cs="Times New Roman"/>
          <w:i/>
          <w:lang w:val="sl-SI" w:eastAsia="sl-SI"/>
        </w:rPr>
        <w:t xml:space="preserve"> sindromas</w:t>
      </w:r>
    </w:p>
    <w:p w14:paraId="7B98FE94"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Pradinė rekomenduojama dozė – 60</w:t>
      </w:r>
      <w:r>
        <w:rPr>
          <w:rFonts w:ascii="Times New Roman" w:eastAsia="Times New Roman" w:hAnsi="Times New Roman" w:cs="Times New Roman"/>
        </w:rPr>
        <w:t> </w:t>
      </w:r>
      <w:r>
        <w:rPr>
          <w:rFonts w:ascii="Times New Roman" w:eastAsia="Times New Roman" w:hAnsi="Times New Roman" w:cs="Times New Roman"/>
          <w:lang w:val="sl-SI" w:eastAsia="sl-SI"/>
        </w:rPr>
        <w:t>mg kartą per parą. Dozę kiekvienu atveju koreguoti individualiai, gydymą skirti tol, kol reikės. Buvo vartojama net iki 180</w:t>
      </w:r>
      <w:r>
        <w:rPr>
          <w:rFonts w:ascii="Times New Roman" w:eastAsia="Times New Roman" w:hAnsi="Times New Roman" w:cs="Times New Roman"/>
        </w:rPr>
        <w:t> </w:t>
      </w:r>
      <w:r>
        <w:rPr>
          <w:rFonts w:ascii="Times New Roman" w:eastAsia="Times New Roman" w:hAnsi="Times New Roman" w:cs="Times New Roman"/>
          <w:lang w:val="sl-SI" w:eastAsia="sl-SI"/>
        </w:rPr>
        <w:t>mg paros dozė. Jei paros dozė viršija 120</w:t>
      </w:r>
      <w:r>
        <w:rPr>
          <w:rFonts w:ascii="Times New Roman" w:eastAsia="Times New Roman" w:hAnsi="Times New Roman" w:cs="Times New Roman"/>
        </w:rPr>
        <w:t> </w:t>
      </w:r>
      <w:r>
        <w:rPr>
          <w:rFonts w:ascii="Times New Roman" w:eastAsia="Times New Roman" w:hAnsi="Times New Roman" w:cs="Times New Roman"/>
          <w:lang w:val="sl-SI" w:eastAsia="sl-SI"/>
        </w:rPr>
        <w:t>mg, ją reikia padalyti į dvi dalis.</w:t>
      </w:r>
    </w:p>
    <w:p w14:paraId="376B7FF5" w14:textId="77777777" w:rsidR="00BF6858" w:rsidRDefault="00BF6858">
      <w:pPr>
        <w:widowControl w:val="0"/>
        <w:spacing w:after="0" w:line="240" w:lineRule="auto"/>
        <w:rPr>
          <w:rFonts w:ascii="Times New Roman" w:eastAsia="Times New Roman" w:hAnsi="Times New Roman" w:cs="Times New Roman"/>
          <w:lang w:val="sl-SI" w:eastAsia="sl-SI"/>
        </w:rPr>
      </w:pPr>
    </w:p>
    <w:p w14:paraId="3218AE26" w14:textId="77777777" w:rsidR="00BF6858" w:rsidRDefault="00986FA1">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lastRenderedPageBreak/>
        <w:t>Ypatingos populiacijos</w:t>
      </w:r>
    </w:p>
    <w:p w14:paraId="77DDC0F7" w14:textId="77777777" w:rsidR="00BF6858" w:rsidRDefault="00BF6858">
      <w:pPr>
        <w:widowControl w:val="0"/>
        <w:suppressAutoHyphens/>
        <w:spacing w:after="0" w:line="240" w:lineRule="auto"/>
        <w:rPr>
          <w:rFonts w:ascii="Times New Roman" w:eastAsia="Times New Roman" w:hAnsi="Times New Roman" w:cs="Times New Roman"/>
          <w:u w:val="single"/>
        </w:rPr>
      </w:pPr>
    </w:p>
    <w:p w14:paraId="1140C9C8" w14:textId="77777777" w:rsidR="00BF6858" w:rsidRDefault="00986FA1">
      <w:pPr>
        <w:widowControl w:val="0"/>
        <w:suppressAutoHyphens/>
        <w:spacing w:after="0" w:line="240" w:lineRule="auto"/>
      </w:pPr>
      <w:r>
        <w:rPr>
          <w:rFonts w:ascii="Times New Roman" w:eastAsia="Times New Roman" w:hAnsi="Times New Roman" w:cs="Times New Roman"/>
          <w:i/>
        </w:rPr>
        <w:t>Pacientams, kurių inkstų funkcija sutrikusi</w:t>
      </w:r>
    </w:p>
    <w:p w14:paraId="7D89AF7B"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Koreguoti dozės nereikia.</w:t>
      </w:r>
    </w:p>
    <w:p w14:paraId="261DF9DF" w14:textId="77777777" w:rsidR="00BF6858" w:rsidRDefault="00BF6858">
      <w:pPr>
        <w:widowControl w:val="0"/>
        <w:spacing w:after="0" w:line="240" w:lineRule="auto"/>
        <w:rPr>
          <w:rFonts w:ascii="Times New Roman" w:eastAsia="Times New Roman" w:hAnsi="Times New Roman" w:cs="Times New Roman"/>
          <w:lang w:val="sl-SI" w:eastAsia="sl-SI"/>
        </w:rPr>
      </w:pPr>
    </w:p>
    <w:p w14:paraId="6707A0F9" w14:textId="77777777" w:rsidR="00BF6858" w:rsidRDefault="00986FA1">
      <w:pPr>
        <w:widowControl w:val="0"/>
        <w:spacing w:after="0" w:line="240" w:lineRule="auto"/>
      </w:pPr>
      <w:r>
        <w:rPr>
          <w:rFonts w:ascii="Times New Roman" w:eastAsia="Times New Roman" w:hAnsi="Times New Roman" w:cs="Times New Roman"/>
          <w:i/>
          <w:lang w:val="sl-SI" w:eastAsia="sl-SI"/>
        </w:rPr>
        <w:t>Pacientams, kurių kepenų funkcija sutrikusi</w:t>
      </w:r>
    </w:p>
    <w:p w14:paraId="2AB75CCE" w14:textId="77777777" w:rsidR="00BF6858" w:rsidRDefault="00986FA1">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lang w:val="sl-SI" w:eastAsia="sl-SI"/>
        </w:rPr>
        <w:t>Vidutinio sunkumo arba sunkia kepenų liga sergančius pacientus būtina reguliariai stebėti, taip pat rekomenduojama 50</w:t>
      </w:r>
      <w:r>
        <w:rPr>
          <w:rFonts w:ascii="Times New Roman" w:eastAsia="Times New Roman" w:hAnsi="Times New Roman" w:cs="Times New Roman"/>
        </w:rPr>
        <w:t> </w:t>
      </w:r>
      <w:r>
        <w:rPr>
          <w:rFonts w:ascii="Times New Roman" w:eastAsia="Times New Roman" w:hAnsi="Times New Roman" w:cs="Times New Roman"/>
          <w:lang w:val="sl-SI" w:eastAsia="sl-SI"/>
        </w:rPr>
        <w:t>proc. sumažinti paros dozę (žr. 4.4 ir 5.2</w:t>
      </w:r>
      <w:r>
        <w:rPr>
          <w:rFonts w:ascii="Times New Roman" w:eastAsia="Times New Roman" w:hAnsi="Times New Roman" w:cs="Times New Roman"/>
        </w:rPr>
        <w:t> </w:t>
      </w:r>
      <w:r>
        <w:rPr>
          <w:rFonts w:ascii="Times New Roman" w:eastAsia="Times New Roman" w:hAnsi="Times New Roman" w:cs="Times New Roman"/>
          <w:lang w:val="sl-SI" w:eastAsia="sl-SI"/>
        </w:rPr>
        <w:t>skyrius).</w:t>
      </w:r>
    </w:p>
    <w:p w14:paraId="57701756" w14:textId="77777777" w:rsidR="00BF6858" w:rsidRDefault="00BF6858">
      <w:pPr>
        <w:widowControl w:val="0"/>
        <w:suppressAutoHyphens/>
        <w:spacing w:after="0" w:line="240" w:lineRule="auto"/>
        <w:rPr>
          <w:rFonts w:ascii="Times New Roman" w:eastAsia="Times New Roman" w:hAnsi="Times New Roman" w:cs="Times New Roman"/>
        </w:rPr>
      </w:pPr>
    </w:p>
    <w:p w14:paraId="023C298B" w14:textId="77777777" w:rsidR="00BF6858" w:rsidRDefault="00986FA1">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rPr>
        <w:t xml:space="preserve">Senyviems </w:t>
      </w:r>
      <w:r>
        <w:rPr>
          <w:rFonts w:ascii="Times New Roman" w:eastAsia="Times New Roman" w:hAnsi="Times New Roman" w:cs="Times New Roman"/>
          <w:i/>
          <w:lang w:val="sl-SI" w:eastAsia="sl-SI"/>
        </w:rPr>
        <w:t>pacientams</w:t>
      </w:r>
    </w:p>
    <w:p w14:paraId="5912712B" w14:textId="60C08311"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Dėl sumažėjusio lansoprazolo klirenso gali tekti sumažinti dozę. Negalima viršyti 30 mg paros dozės, nebent yra įtikinamų klinikinių indikacijų.</w:t>
      </w:r>
    </w:p>
    <w:p w14:paraId="338C56E4" w14:textId="77777777" w:rsidR="00BF6858" w:rsidRDefault="00BF6858">
      <w:pPr>
        <w:widowControl w:val="0"/>
        <w:spacing w:after="0" w:line="240" w:lineRule="auto"/>
        <w:rPr>
          <w:rFonts w:ascii="Times New Roman" w:eastAsia="Times New Roman" w:hAnsi="Times New Roman" w:cs="Times New Roman"/>
          <w:lang w:val="sl-SI" w:eastAsia="sl-SI"/>
        </w:rPr>
      </w:pPr>
    </w:p>
    <w:p w14:paraId="29EE3242" w14:textId="77777777" w:rsidR="00BF6858" w:rsidRDefault="00986FA1">
      <w:pPr>
        <w:spacing w:after="0" w:line="240" w:lineRule="auto"/>
        <w:rPr>
          <w:rFonts w:ascii="Times New Roman" w:eastAsia="Calibri" w:hAnsi="Times New Roman" w:cs="Times New Roman"/>
          <w:i/>
        </w:rPr>
      </w:pPr>
      <w:r>
        <w:rPr>
          <w:rFonts w:ascii="Times New Roman" w:eastAsia="Calibri" w:hAnsi="Times New Roman" w:cs="Times New Roman"/>
          <w:i/>
        </w:rPr>
        <w:t>Vaikų populiacija</w:t>
      </w:r>
    </w:p>
    <w:p w14:paraId="320AE81E" w14:textId="77777777" w:rsidR="00BF6858" w:rsidRDefault="00986FA1">
      <w:pPr>
        <w:spacing w:after="0" w:line="240" w:lineRule="auto"/>
        <w:rPr>
          <w:rFonts w:ascii="Times New Roman" w:eastAsia="Calibri" w:hAnsi="Times New Roman" w:cs="Times New Roman"/>
        </w:rPr>
      </w:pP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nerekomenduojama vartoti vaikams ir paaugliams, nes klinikinių tokių pacientų gydymo duomenų yra nedaug (taip pat žr. 5.2 skyrių), o tyrimų su gyvūnų jaunikliais duomenų reikšmė žmonėms šiuo metu nežinoma (žr. 5.3 skyrių). Jaunesnių kaip vienerių metų vaikų gydyti nerekomenduojama, nes turimi duomenys nerodo palankaus poveikio gydant </w:t>
      </w:r>
      <w:proofErr w:type="spellStart"/>
      <w:r>
        <w:rPr>
          <w:rFonts w:ascii="Times New Roman" w:eastAsia="Calibri" w:hAnsi="Times New Roman" w:cs="Times New Roman"/>
        </w:rPr>
        <w:t>gastroezofaginio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refliukso</w:t>
      </w:r>
      <w:proofErr w:type="spellEnd"/>
      <w:r>
        <w:rPr>
          <w:rFonts w:ascii="Times New Roman" w:eastAsia="Calibri" w:hAnsi="Times New Roman" w:cs="Times New Roman"/>
        </w:rPr>
        <w:t xml:space="preserve"> ligą tokiems pacientams.</w:t>
      </w:r>
    </w:p>
    <w:p w14:paraId="67778E14" w14:textId="77777777" w:rsidR="00BF6858" w:rsidRDefault="00986FA1">
      <w:pPr>
        <w:widowControl w:val="0"/>
        <w:suppressAutoHyphens/>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Vartojimo metodas</w:t>
      </w:r>
    </w:p>
    <w:p w14:paraId="70928488" w14:textId="77777777" w:rsidR="00BF6858" w:rsidRDefault="00BF6858">
      <w:pPr>
        <w:widowControl w:val="0"/>
        <w:suppressAutoHyphens/>
        <w:spacing w:after="0" w:line="240" w:lineRule="auto"/>
        <w:rPr>
          <w:rFonts w:ascii="Times New Roman" w:eastAsia="Times New Roman" w:hAnsi="Times New Roman" w:cs="Times New Roman"/>
          <w:u w:val="single"/>
          <w:lang w:val="sl-SI" w:eastAsia="sl-SI"/>
        </w:rPr>
      </w:pPr>
    </w:p>
    <w:p w14:paraId="3FF34B7E"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Vartoti per burną.</w:t>
      </w:r>
    </w:p>
    <w:p w14:paraId="73A404CD"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Kapsulę reikia nuryti sveiką, užgeriant skysčiu. Kapsulėse esančias granules galima išgerti ir atskirai, tačiau jų negalima kramtyti ar smulkinti. Kartu vartojamas maistas lėtina ir mažina </w:t>
      </w:r>
      <w:proofErr w:type="spellStart"/>
      <w:r>
        <w:rPr>
          <w:rFonts w:ascii="Times New Roman" w:eastAsia="Times New Roman" w:hAnsi="Times New Roman" w:cs="Times New Roman"/>
        </w:rPr>
        <w:t>lansoprazolo</w:t>
      </w:r>
      <w:proofErr w:type="spellEnd"/>
      <w:r>
        <w:rPr>
          <w:rFonts w:ascii="Times New Roman" w:eastAsia="Times New Roman" w:hAnsi="Times New Roman" w:cs="Times New Roman"/>
        </w:rPr>
        <w:t xml:space="preserve"> absorbciją. Poveikis būna veiksmingiausias, jei šio vaistinio preparato geriama nevalgius.</w:t>
      </w:r>
    </w:p>
    <w:p w14:paraId="7659191E" w14:textId="77777777" w:rsidR="00BF6858" w:rsidRDefault="00BF6858">
      <w:pPr>
        <w:widowControl w:val="0"/>
        <w:suppressAutoHyphens/>
        <w:spacing w:after="0" w:line="240" w:lineRule="auto"/>
        <w:rPr>
          <w:rFonts w:ascii="Times New Roman" w:eastAsia="Times New Roman" w:hAnsi="Times New Roman" w:cs="Times New Roman"/>
        </w:rPr>
      </w:pPr>
    </w:p>
    <w:p w14:paraId="53257C6C"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bookmarkStart w:id="21" w:name="_Toc129243229"/>
      <w:bookmarkStart w:id="22" w:name="_Toc129243104"/>
      <w:r>
        <w:rPr>
          <w:rFonts w:ascii="Times New Roman" w:eastAsia="Times New Roman" w:hAnsi="Times New Roman" w:cs="Times New Roman"/>
          <w:b/>
          <w:kern w:val="2"/>
        </w:rPr>
        <w:t>4.3</w:t>
      </w:r>
      <w:r>
        <w:rPr>
          <w:rFonts w:ascii="Times New Roman" w:eastAsia="Times New Roman" w:hAnsi="Times New Roman" w:cs="Times New Roman"/>
          <w:b/>
          <w:kern w:val="2"/>
        </w:rPr>
        <w:tab/>
        <w:t>Kontraindikacijos</w:t>
      </w:r>
      <w:bookmarkEnd w:id="21"/>
      <w:bookmarkEnd w:id="22"/>
    </w:p>
    <w:p w14:paraId="6023240F" w14:textId="77777777" w:rsidR="00BF6858" w:rsidRDefault="00BF6858">
      <w:pPr>
        <w:widowControl w:val="0"/>
        <w:suppressAutoHyphens/>
        <w:spacing w:after="0" w:line="240" w:lineRule="auto"/>
        <w:rPr>
          <w:rFonts w:ascii="Times New Roman" w:eastAsia="Times New Roman" w:hAnsi="Times New Roman" w:cs="Times New Roman"/>
        </w:rPr>
      </w:pPr>
    </w:p>
    <w:p w14:paraId="3F2B31B6"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Padidėjęs jautrumas veikliajai arba bet kuriai </w:t>
      </w:r>
      <w:r>
        <w:rPr>
          <w:rFonts w:ascii="Times New Roman" w:eastAsia="Times New Roman" w:hAnsi="Times New Roman" w:cs="Times New Roman"/>
          <w:lang w:eastAsia="sl-SI"/>
        </w:rPr>
        <w:t>6.1</w:t>
      </w:r>
      <w:r>
        <w:rPr>
          <w:rFonts w:ascii="Times New Roman" w:eastAsia="Times New Roman" w:hAnsi="Times New Roman" w:cs="Times New Roman"/>
        </w:rPr>
        <w:t> </w:t>
      </w:r>
      <w:r>
        <w:rPr>
          <w:rFonts w:ascii="Times New Roman" w:eastAsia="Times New Roman" w:hAnsi="Times New Roman" w:cs="Times New Roman"/>
          <w:lang w:eastAsia="sl-SI"/>
        </w:rPr>
        <w:t xml:space="preserve">skyriuje nurodytai </w:t>
      </w:r>
      <w:r>
        <w:rPr>
          <w:rFonts w:ascii="Times New Roman" w:eastAsia="Times New Roman" w:hAnsi="Times New Roman" w:cs="Times New Roman"/>
        </w:rPr>
        <w:t>pagalbinei medžiagai.</w:t>
      </w:r>
    </w:p>
    <w:p w14:paraId="771ED9EC" w14:textId="77777777" w:rsidR="00BF6858" w:rsidRDefault="00BF6858">
      <w:pPr>
        <w:widowControl w:val="0"/>
        <w:suppressAutoHyphens/>
        <w:spacing w:after="0" w:line="240" w:lineRule="auto"/>
        <w:rPr>
          <w:rFonts w:ascii="Times New Roman" w:eastAsia="Times New Roman" w:hAnsi="Times New Roman" w:cs="Times New Roman"/>
        </w:rPr>
      </w:pPr>
    </w:p>
    <w:p w14:paraId="759B2586"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bookmarkStart w:id="23" w:name="_Toc129243230"/>
      <w:bookmarkStart w:id="24" w:name="_Toc129243105"/>
      <w:r>
        <w:rPr>
          <w:rFonts w:ascii="Times New Roman" w:eastAsia="Times New Roman" w:hAnsi="Times New Roman" w:cs="Times New Roman"/>
          <w:b/>
          <w:kern w:val="2"/>
        </w:rPr>
        <w:t>4.4</w:t>
      </w:r>
      <w:r>
        <w:rPr>
          <w:rFonts w:ascii="Times New Roman" w:eastAsia="Times New Roman" w:hAnsi="Times New Roman" w:cs="Times New Roman"/>
          <w:b/>
          <w:kern w:val="2"/>
        </w:rPr>
        <w:tab/>
        <w:t>Specialūs įspėjimai ir atsargumo priemonės</w:t>
      </w:r>
      <w:bookmarkEnd w:id="23"/>
      <w:bookmarkEnd w:id="24"/>
    </w:p>
    <w:p w14:paraId="5BFB6A02" w14:textId="77777777" w:rsidR="00BF6858" w:rsidRDefault="00BF6858">
      <w:pPr>
        <w:widowControl w:val="0"/>
        <w:suppressAutoHyphens/>
        <w:spacing w:after="0" w:line="240" w:lineRule="auto"/>
        <w:rPr>
          <w:rFonts w:ascii="Times New Roman" w:eastAsia="Times New Roman" w:hAnsi="Times New Roman" w:cs="Times New Roman"/>
        </w:rPr>
      </w:pPr>
    </w:p>
    <w:p w14:paraId="571EB0F5" w14:textId="77777777" w:rsidR="00BF6858" w:rsidRDefault="00986FA1">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Skrandžio piktybinis navikai</w:t>
      </w:r>
    </w:p>
    <w:p w14:paraId="4F7785DD"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Gydant</w:t>
      </w:r>
      <w:r>
        <w:rPr>
          <w:rFonts w:ascii="Times New Roman" w:eastAsia="Times New Roman" w:hAnsi="Times New Roman" w:cs="Times New Roman"/>
        </w:rPr>
        <w:t xml:space="preserve"> skrandžio </w:t>
      </w:r>
      <w:r>
        <w:rPr>
          <w:rFonts w:ascii="Times New Roman" w:eastAsia="Times New Roman" w:hAnsi="Times New Roman" w:cs="Times New Roman"/>
          <w:lang w:val="sl-SI" w:eastAsia="sl-SI"/>
        </w:rPr>
        <w:t>opas (kaip ir visas kitas)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lansoprazolu</w:t>
      </w:r>
      <w:proofErr w:type="spellEnd"/>
      <w:r>
        <w:rPr>
          <w:rFonts w:ascii="Times New Roman" w:eastAsia="Times New Roman" w:hAnsi="Times New Roman" w:cs="Times New Roman"/>
        </w:rPr>
        <w:t xml:space="preserve"> būtina </w:t>
      </w:r>
      <w:r>
        <w:rPr>
          <w:rFonts w:ascii="Times New Roman" w:eastAsia="Times New Roman" w:hAnsi="Times New Roman" w:cs="Times New Roman"/>
          <w:lang w:val="sl-SI" w:eastAsia="sl-SI"/>
        </w:rPr>
        <w:t xml:space="preserve">įsitikinti, kad </w:t>
      </w:r>
      <w:r>
        <w:rPr>
          <w:rFonts w:ascii="Times New Roman" w:eastAsia="Times New Roman" w:hAnsi="Times New Roman" w:cs="Times New Roman"/>
        </w:rPr>
        <w:t>nėra piktybinio skrandžio naviko</w:t>
      </w:r>
      <w:r>
        <w:rPr>
          <w:rFonts w:ascii="Times New Roman" w:eastAsia="Times New Roman" w:hAnsi="Times New Roman" w:cs="Times New Roman"/>
          <w:lang w:val="sl-SI" w:eastAsia="sl-SI"/>
        </w:rPr>
        <w:t xml:space="preserve"> tikimybės, nes lansoprazolas gali užslėpti simptomus, todėl gali būti per vėlai nustatyta diagnozė.</w:t>
      </w:r>
    </w:p>
    <w:p w14:paraId="3757477A" w14:textId="77777777" w:rsidR="00BF6858" w:rsidRDefault="00BF6858">
      <w:pPr>
        <w:widowControl w:val="0"/>
        <w:spacing w:after="0" w:line="240" w:lineRule="auto"/>
        <w:rPr>
          <w:rFonts w:ascii="Times New Roman" w:eastAsia="Times New Roman" w:hAnsi="Times New Roman" w:cs="Times New Roman"/>
          <w:lang w:val="sl-SI" w:eastAsia="sl-SI"/>
        </w:rPr>
      </w:pPr>
    </w:p>
    <w:p w14:paraId="2A5DE525" w14:textId="77777777" w:rsidR="00BF6858" w:rsidRDefault="00986FA1">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ŽIV proteazės inhibitoriai</w:t>
      </w:r>
    </w:p>
    <w:p w14:paraId="6F2C7D67"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 xml:space="preserve">Nerekomenduojama kartu vartoti </w:t>
      </w:r>
      <w:proofErr w:type="spellStart"/>
      <w:r>
        <w:rPr>
          <w:rFonts w:ascii="Times New Roman" w:eastAsia="Times New Roman" w:hAnsi="Times New Roman" w:cs="Times New Roman"/>
        </w:rPr>
        <w:t>lansoprazolo</w:t>
      </w:r>
      <w:proofErr w:type="spellEnd"/>
      <w:r>
        <w:rPr>
          <w:rFonts w:ascii="Times New Roman" w:eastAsia="Times New Roman" w:hAnsi="Times New Roman" w:cs="Times New Roman"/>
        </w:rPr>
        <w:t xml:space="preserve"> </w:t>
      </w:r>
      <w:r>
        <w:rPr>
          <w:rFonts w:ascii="Times New Roman" w:eastAsia="Times New Roman" w:hAnsi="Times New Roman" w:cs="Times New Roman"/>
          <w:lang w:val="sl-SI" w:eastAsia="sl-SI"/>
        </w:rPr>
        <w:t>su ŽIV proteazės inhibitoriais, kurių absorbcija priklauso nuo rūgštinės pH, pavyzdžiui, atazanaviro ir nelfinaviro, dėl gerokai sumažėjusio jų biologinio prieinamumo (žr 4.5</w:t>
      </w:r>
      <w:r>
        <w:rPr>
          <w:rFonts w:ascii="Times New Roman" w:eastAsia="Times New Roman" w:hAnsi="Times New Roman" w:cs="Times New Roman"/>
        </w:rPr>
        <w:t> </w:t>
      </w:r>
      <w:r>
        <w:rPr>
          <w:rFonts w:ascii="Times New Roman" w:eastAsia="Times New Roman" w:hAnsi="Times New Roman" w:cs="Times New Roman"/>
          <w:lang w:val="sl-SI" w:eastAsia="sl-SI"/>
        </w:rPr>
        <w:t>skyrių).</w:t>
      </w:r>
    </w:p>
    <w:p w14:paraId="18D3C4C4" w14:textId="77777777" w:rsidR="00BF6858" w:rsidRDefault="00BF6858">
      <w:pPr>
        <w:widowControl w:val="0"/>
        <w:suppressAutoHyphens/>
        <w:spacing w:after="0" w:line="240" w:lineRule="auto"/>
        <w:rPr>
          <w:rFonts w:ascii="Times New Roman" w:eastAsia="Times New Roman" w:hAnsi="Times New Roman" w:cs="Times New Roman"/>
        </w:rPr>
      </w:pPr>
    </w:p>
    <w:p w14:paraId="0F305FDC" w14:textId="77777777" w:rsidR="00BF6858" w:rsidRDefault="00986FA1">
      <w:pPr>
        <w:widowControl w:val="0"/>
        <w:suppressAutoHyphens/>
        <w:spacing w:after="0" w:line="240" w:lineRule="auto"/>
        <w:rPr>
          <w:rFonts w:ascii="Times New Roman" w:eastAsia="Times New Roman" w:hAnsi="Times New Roman" w:cs="Times New Roman"/>
          <w:i/>
        </w:rPr>
      </w:pPr>
      <w:r>
        <w:rPr>
          <w:rFonts w:ascii="Times New Roman" w:eastAsia="Times New Roman" w:hAnsi="Times New Roman" w:cs="Times New Roman"/>
          <w:i/>
        </w:rPr>
        <w:t>Įtaka vitamino B</w:t>
      </w:r>
      <w:r>
        <w:rPr>
          <w:rFonts w:ascii="Times New Roman" w:eastAsia="Times New Roman" w:hAnsi="Times New Roman" w:cs="Times New Roman"/>
          <w:i/>
          <w:vertAlign w:val="subscript"/>
        </w:rPr>
        <w:t>12</w:t>
      </w:r>
      <w:r>
        <w:rPr>
          <w:rFonts w:ascii="Times New Roman" w:eastAsia="Times New Roman" w:hAnsi="Times New Roman" w:cs="Times New Roman"/>
          <w:i/>
        </w:rPr>
        <w:t xml:space="preserve"> absorbcijai</w:t>
      </w:r>
    </w:p>
    <w:p w14:paraId="4DDA276E" w14:textId="77777777"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Lansoprazolas</w:t>
      </w:r>
      <w:proofErr w:type="spellEnd"/>
      <w:r>
        <w:rPr>
          <w:rFonts w:ascii="Times New Roman" w:eastAsia="Times New Roman" w:hAnsi="Times New Roman" w:cs="Times New Roman"/>
        </w:rPr>
        <w:t>, kaip visi rūgštį blokuojantys vaistiniai preparatai, gali sumažinti vitamino B</w:t>
      </w:r>
      <w:r>
        <w:rPr>
          <w:rFonts w:ascii="Times New Roman" w:eastAsia="Times New Roman" w:hAnsi="Times New Roman" w:cs="Times New Roman"/>
          <w:i/>
          <w:vertAlign w:val="subscript"/>
        </w:rPr>
        <w:t>12</w:t>
      </w:r>
      <w:r>
        <w:rPr>
          <w:rFonts w:ascii="Times New Roman" w:eastAsia="Times New Roman" w:hAnsi="Times New Roman" w:cs="Times New Roman"/>
        </w:rPr>
        <w:t xml:space="preserve"> (</w:t>
      </w:r>
      <w:proofErr w:type="spellStart"/>
      <w:r>
        <w:rPr>
          <w:rFonts w:ascii="Times New Roman" w:eastAsia="Times New Roman" w:hAnsi="Times New Roman" w:cs="Times New Roman"/>
        </w:rPr>
        <w:t>cianokobalamino</w:t>
      </w:r>
      <w:proofErr w:type="spellEnd"/>
      <w:r>
        <w:rPr>
          <w:rFonts w:ascii="Times New Roman" w:eastAsia="Times New Roman" w:hAnsi="Times New Roman" w:cs="Times New Roman"/>
        </w:rPr>
        <w:t xml:space="preserve">) absorbciją dėl </w:t>
      </w:r>
      <w:proofErr w:type="spellStart"/>
      <w:r>
        <w:rPr>
          <w:rFonts w:ascii="Times New Roman" w:eastAsia="Times New Roman" w:hAnsi="Times New Roman" w:cs="Times New Roman"/>
        </w:rPr>
        <w:t>hipo</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achlorhidrijos</w:t>
      </w:r>
      <w:proofErr w:type="spellEnd"/>
      <w:r>
        <w:rPr>
          <w:rFonts w:ascii="Times New Roman" w:eastAsia="Times New Roman" w:hAnsi="Times New Roman" w:cs="Times New Roman"/>
        </w:rPr>
        <w:t>. Į tai reikia atsižvelgti pacientams, kurių vitamino B</w:t>
      </w:r>
      <w:r>
        <w:rPr>
          <w:rFonts w:ascii="Times New Roman" w:eastAsia="Times New Roman" w:hAnsi="Times New Roman" w:cs="Times New Roman"/>
          <w:i/>
          <w:vertAlign w:val="subscript"/>
        </w:rPr>
        <w:t>12</w:t>
      </w:r>
      <w:r>
        <w:rPr>
          <w:rFonts w:ascii="Times New Roman" w:eastAsia="Times New Roman" w:hAnsi="Times New Roman" w:cs="Times New Roman"/>
        </w:rPr>
        <w:t xml:space="preserve"> kūno atsargos yra mažesnės arba dėl ilgalaikio gydymo yra vitamino B</w:t>
      </w:r>
      <w:r>
        <w:rPr>
          <w:rFonts w:ascii="Times New Roman" w:eastAsia="Times New Roman" w:hAnsi="Times New Roman" w:cs="Times New Roman"/>
          <w:i/>
          <w:vertAlign w:val="subscript"/>
        </w:rPr>
        <w:t>12</w:t>
      </w:r>
      <w:r>
        <w:rPr>
          <w:rFonts w:ascii="Times New Roman" w:eastAsia="Times New Roman" w:hAnsi="Times New Roman" w:cs="Times New Roman"/>
        </w:rPr>
        <w:t xml:space="preserve"> absorbciją mažinantys rizikos veiksniai, arba jei pastebimi atitinkami simptomai.</w:t>
      </w:r>
    </w:p>
    <w:p w14:paraId="45277CC1" w14:textId="77777777" w:rsidR="00BF6858" w:rsidRDefault="00BF6858">
      <w:pPr>
        <w:widowControl w:val="0"/>
        <w:suppressAutoHyphens/>
        <w:spacing w:after="0" w:line="240" w:lineRule="auto"/>
        <w:rPr>
          <w:rFonts w:ascii="Times New Roman" w:eastAsia="Times New Roman" w:hAnsi="Times New Roman" w:cs="Times New Roman"/>
        </w:rPr>
      </w:pPr>
    </w:p>
    <w:p w14:paraId="16E9D122" w14:textId="77777777" w:rsidR="00BF6858" w:rsidRDefault="00986FA1">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Kepenų funkcijos sutrikimai</w:t>
      </w:r>
    </w:p>
    <w:p w14:paraId="2308B0BD" w14:textId="77777777" w:rsidR="00BF6858" w:rsidRDefault="00986FA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Lansoprazolą reikia</w:t>
      </w:r>
      <w:r>
        <w:rPr>
          <w:rFonts w:ascii="Times New Roman" w:eastAsia="Times New Roman" w:hAnsi="Times New Roman" w:cs="Times New Roman"/>
        </w:rPr>
        <w:t xml:space="preserve"> atsargiai </w:t>
      </w:r>
      <w:r>
        <w:rPr>
          <w:rFonts w:ascii="Times New Roman" w:eastAsia="Times New Roman" w:hAnsi="Times New Roman" w:cs="Times New Roman"/>
          <w:lang w:val="sl-SI" w:eastAsia="sl-SI"/>
        </w:rPr>
        <w:t xml:space="preserve">skirti pacientams, kuriems yra vidutiniškas ar sunkus kepenų funkcijos sutrikimas </w:t>
      </w:r>
      <w:r>
        <w:rPr>
          <w:rFonts w:ascii="Times New Roman" w:eastAsia="Times New Roman" w:hAnsi="Times New Roman" w:cs="Times New Roman"/>
        </w:rPr>
        <w:t xml:space="preserve">(žr. 4.2 </w:t>
      </w:r>
      <w:r>
        <w:rPr>
          <w:rFonts w:ascii="Times New Roman" w:eastAsia="Times New Roman" w:hAnsi="Times New Roman" w:cs="Times New Roman"/>
          <w:lang w:val="sl-SI" w:eastAsia="sl-SI"/>
        </w:rPr>
        <w:t>ir 5.2</w:t>
      </w:r>
      <w:r>
        <w:rPr>
          <w:rFonts w:ascii="Times New Roman" w:eastAsia="Times New Roman" w:hAnsi="Times New Roman" w:cs="Times New Roman"/>
        </w:rPr>
        <w:t> </w:t>
      </w:r>
      <w:r>
        <w:rPr>
          <w:rFonts w:ascii="Times New Roman" w:eastAsia="Times New Roman" w:hAnsi="Times New Roman" w:cs="Times New Roman"/>
          <w:lang w:val="sl-SI" w:eastAsia="sl-SI"/>
        </w:rPr>
        <w:t>skyrius</w:t>
      </w:r>
      <w:r>
        <w:rPr>
          <w:rFonts w:ascii="Times New Roman" w:eastAsia="Times New Roman" w:hAnsi="Times New Roman" w:cs="Times New Roman"/>
        </w:rPr>
        <w:t>).</w:t>
      </w:r>
    </w:p>
    <w:p w14:paraId="1F70FCA8" w14:textId="77777777" w:rsidR="00BF6858" w:rsidRDefault="00BF6858">
      <w:pPr>
        <w:widowControl w:val="0"/>
        <w:suppressAutoHyphens/>
        <w:spacing w:after="0" w:line="240" w:lineRule="auto"/>
        <w:rPr>
          <w:rFonts w:ascii="Times New Roman" w:eastAsia="Times New Roman" w:hAnsi="Times New Roman" w:cs="Times New Roman"/>
        </w:rPr>
      </w:pPr>
    </w:p>
    <w:p w14:paraId="4C998323" w14:textId="77777777" w:rsidR="00BF6858" w:rsidRDefault="00986FA1">
      <w:pPr>
        <w:widowControl w:val="0"/>
        <w:suppressAutoHyphens/>
        <w:spacing w:after="0" w:line="240" w:lineRule="auto"/>
      </w:pPr>
      <w:r>
        <w:rPr>
          <w:rFonts w:ascii="Times New Roman" w:eastAsia="Times New Roman" w:hAnsi="Times New Roman" w:cs="Times New Roman"/>
          <w:u w:val="single"/>
        </w:rPr>
        <w:t>Bakterijų sukeltos virškinimo trakto infekcinės ligos</w:t>
      </w:r>
      <w:r>
        <w:rPr>
          <w:rFonts w:ascii="Times New Roman" w:eastAsia="Times New Roman" w:hAnsi="Times New Roman" w:cs="Times New Roman"/>
          <w:bCs/>
          <w:iCs/>
          <w:lang w:val="sl-SI" w:eastAsia="sl-SI"/>
        </w:rPr>
        <w:t>Vartojant lansoprazolo, kaip ir kitų protonų siurblio inhibitorių (PSI), dėl sumažėjusio skrandžio rūgštingumo gali padidėti</w:t>
      </w:r>
      <w:r>
        <w:rPr>
          <w:rFonts w:ascii="Times New Roman" w:eastAsia="Times New Roman" w:hAnsi="Times New Roman" w:cs="Times New Roman"/>
          <w:bCs/>
          <w:iCs/>
        </w:rPr>
        <w:t xml:space="preserve"> skrandyje įprastų virškinimo trakto bakterijų kiekis. </w:t>
      </w:r>
      <w:r>
        <w:rPr>
          <w:rFonts w:ascii="Times New Roman" w:eastAsia="Times New Roman" w:hAnsi="Times New Roman" w:cs="Times New Roman"/>
          <w:bCs/>
          <w:iCs/>
          <w:lang w:val="sl-SI" w:eastAsia="sl-SI"/>
        </w:rPr>
        <w:t>Tai</w:t>
      </w:r>
      <w:r>
        <w:rPr>
          <w:rFonts w:ascii="Times New Roman" w:eastAsia="Times New Roman" w:hAnsi="Times New Roman" w:cs="Times New Roman"/>
        </w:rPr>
        <w:t xml:space="preserve"> gali </w:t>
      </w:r>
      <w:r>
        <w:rPr>
          <w:rFonts w:ascii="Times New Roman" w:eastAsia="Times New Roman" w:hAnsi="Times New Roman" w:cs="Times New Roman"/>
          <w:lang w:val="sl-SI" w:eastAsia="sl-SI"/>
        </w:rPr>
        <w:t>padidinti</w:t>
      </w:r>
      <w:r>
        <w:rPr>
          <w:rFonts w:ascii="Times New Roman" w:eastAsia="Times New Roman" w:hAnsi="Times New Roman" w:cs="Times New Roman"/>
        </w:rPr>
        <w:t xml:space="preserve"> virškinimo trakto infekcinių ligų, pvz., sukeltų </w:t>
      </w:r>
      <w:proofErr w:type="spellStart"/>
      <w:r>
        <w:rPr>
          <w:rFonts w:ascii="Times New Roman" w:eastAsia="Times New Roman" w:hAnsi="Times New Roman" w:cs="Times New Roman"/>
          <w:i/>
        </w:rPr>
        <w:t>Salmonella</w:t>
      </w:r>
      <w:proofErr w:type="spellEnd"/>
      <w:r>
        <w:rPr>
          <w:rFonts w:ascii="Times New Roman" w:eastAsia="Times New Roman" w:hAnsi="Times New Roman" w:cs="Times New Roman"/>
          <w:lang w:val="sl-SI" w:eastAsia="sl-S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i/>
        </w:rPr>
        <w:t>Campylobacter</w:t>
      </w:r>
      <w:proofErr w:type="spellEnd"/>
      <w:r>
        <w:rPr>
          <w:rFonts w:ascii="Times New Roman" w:eastAsia="Times New Roman" w:hAnsi="Times New Roman" w:cs="Times New Roman"/>
        </w:rPr>
        <w:t xml:space="preserve"> </w:t>
      </w:r>
      <w:r>
        <w:rPr>
          <w:rFonts w:ascii="Times New Roman" w:eastAsia="Times New Roman" w:hAnsi="Times New Roman" w:cs="Times New Roman"/>
          <w:lang w:val="sl-SI" w:eastAsia="sl-SI"/>
        </w:rPr>
        <w:t xml:space="preserve">ir </w:t>
      </w:r>
      <w:r>
        <w:rPr>
          <w:rFonts w:ascii="Times New Roman" w:eastAsia="Times New Roman" w:hAnsi="Times New Roman" w:cs="Times New Roman"/>
          <w:i/>
          <w:lang w:val="sl-SI" w:eastAsia="sl-SI"/>
        </w:rPr>
        <w:t>Clostridium difficile</w:t>
      </w:r>
      <w:r>
        <w:rPr>
          <w:rFonts w:ascii="Times New Roman" w:eastAsia="Times New Roman" w:hAnsi="Times New Roman" w:cs="Times New Roman"/>
          <w:lang w:val="sl-SI" w:eastAsia="sl-SI"/>
        </w:rPr>
        <w:t xml:space="preserve"> </w:t>
      </w:r>
      <w:r>
        <w:rPr>
          <w:rFonts w:ascii="Times New Roman" w:eastAsia="Times New Roman" w:hAnsi="Times New Roman" w:cs="Times New Roman"/>
        </w:rPr>
        <w:t>bakterijų, riziką.</w:t>
      </w:r>
    </w:p>
    <w:p w14:paraId="3848A1D8" w14:textId="77777777" w:rsidR="00BF6858" w:rsidRDefault="00BF6858">
      <w:pPr>
        <w:widowControl w:val="0"/>
        <w:suppressAutoHyphens/>
        <w:spacing w:after="0" w:line="240" w:lineRule="auto"/>
        <w:rPr>
          <w:rFonts w:ascii="Times New Roman" w:eastAsia="Times New Roman" w:hAnsi="Times New Roman" w:cs="Times New Roman"/>
        </w:rPr>
      </w:pPr>
    </w:p>
    <w:p w14:paraId="5575A3EC"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skrandyje</w:t>
      </w:r>
      <w:r>
        <w:rPr>
          <w:rFonts w:ascii="Times New Roman" w:eastAsia="Times New Roman" w:hAnsi="Times New Roman" w:cs="Times New Roman"/>
        </w:rPr>
        <w:t xml:space="preserve"> ir </w:t>
      </w:r>
      <w:r>
        <w:rPr>
          <w:rFonts w:ascii="Times New Roman" w:eastAsia="Times New Roman" w:hAnsi="Times New Roman" w:cs="Times New Roman"/>
          <w:lang w:val="sl-SI" w:eastAsia="sl-SI"/>
        </w:rPr>
        <w:t>dvylikapirštėje žarnoje esama</w:t>
      </w:r>
      <w:r>
        <w:rPr>
          <w:rFonts w:ascii="Times New Roman" w:eastAsia="Times New Roman" w:hAnsi="Times New Roman" w:cs="Times New Roman"/>
        </w:rPr>
        <w:t xml:space="preserve"> opų, </w:t>
      </w:r>
      <w:r>
        <w:rPr>
          <w:rFonts w:ascii="Times New Roman" w:eastAsia="Times New Roman" w:hAnsi="Times New Roman" w:cs="Times New Roman"/>
          <w:lang w:val="sl-SI" w:eastAsia="sl-SI"/>
        </w:rPr>
        <w:t>reikia apsvarstyti</w:t>
      </w:r>
      <w:r>
        <w:rPr>
          <w:rFonts w:ascii="Times New Roman" w:eastAsia="Times New Roman" w:hAnsi="Times New Roman" w:cs="Times New Roman"/>
        </w:rPr>
        <w:t xml:space="preserve"> </w:t>
      </w:r>
      <w:r>
        <w:rPr>
          <w:rFonts w:ascii="Times New Roman" w:eastAsia="Times New Roman" w:hAnsi="Times New Roman" w:cs="Times New Roman"/>
          <w:i/>
          <w:iCs/>
        </w:rPr>
        <w:t xml:space="preserve">H. </w:t>
      </w:r>
      <w:proofErr w:type="spellStart"/>
      <w:r>
        <w:rPr>
          <w:rFonts w:ascii="Times New Roman" w:eastAsia="Times New Roman" w:hAnsi="Times New Roman" w:cs="Times New Roman"/>
          <w:i/>
          <w:iCs/>
        </w:rPr>
        <w:t>pylori</w:t>
      </w:r>
      <w:proofErr w:type="spellEnd"/>
      <w:r>
        <w:rPr>
          <w:rFonts w:ascii="Times New Roman" w:eastAsia="Times New Roman" w:hAnsi="Times New Roman" w:cs="Times New Roman"/>
        </w:rPr>
        <w:t xml:space="preserve"> </w:t>
      </w:r>
      <w:r>
        <w:rPr>
          <w:rFonts w:ascii="Times New Roman" w:eastAsia="Times New Roman" w:hAnsi="Times New Roman" w:cs="Times New Roman"/>
          <w:lang w:val="sl-SI" w:eastAsia="sl-SI"/>
        </w:rPr>
        <w:t>infekcijos kaip etiologinio veiksnio galimybę.</w:t>
      </w:r>
    </w:p>
    <w:p w14:paraId="1D1E8761" w14:textId="77777777" w:rsidR="00BF6858" w:rsidRDefault="00BF6858">
      <w:pPr>
        <w:widowControl w:val="0"/>
        <w:spacing w:after="0" w:line="240" w:lineRule="auto"/>
        <w:rPr>
          <w:rFonts w:ascii="Times New Roman" w:eastAsia="Times New Roman" w:hAnsi="Times New Roman" w:cs="Times New Roman"/>
          <w:lang w:val="sl-SI" w:eastAsia="sl-SI"/>
        </w:rPr>
      </w:pPr>
    </w:p>
    <w:p w14:paraId="373C4445" w14:textId="77777777" w:rsidR="00BF6858" w:rsidRDefault="00986FA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 xml:space="preserve">Jei lansoprazolas </w:t>
      </w:r>
      <w:r>
        <w:rPr>
          <w:rFonts w:ascii="Times New Roman" w:eastAsia="Times New Roman" w:hAnsi="Times New Roman" w:cs="Times New Roman"/>
          <w:i/>
          <w:iCs/>
          <w:lang w:val="sl-SI" w:eastAsia="sl-SI"/>
        </w:rPr>
        <w:t xml:space="preserve">H. pylori </w:t>
      </w:r>
      <w:r>
        <w:rPr>
          <w:rFonts w:ascii="Times New Roman" w:eastAsia="Times New Roman" w:hAnsi="Times New Roman" w:cs="Times New Roman"/>
          <w:lang w:val="sl-SI" w:eastAsia="sl-SI"/>
        </w:rPr>
        <w:t>išnaikinimui yra skiriamas kartu su kitais</w:t>
      </w:r>
      <w:r>
        <w:rPr>
          <w:rFonts w:ascii="Times New Roman" w:eastAsia="Times New Roman" w:hAnsi="Times New Roman" w:cs="Times New Roman"/>
        </w:rPr>
        <w:t xml:space="preserve"> antibiotikais</w:t>
      </w:r>
      <w:r>
        <w:rPr>
          <w:rFonts w:ascii="Times New Roman" w:eastAsia="Times New Roman" w:hAnsi="Times New Roman" w:cs="Times New Roman"/>
          <w:lang w:val="sl-SI" w:eastAsia="sl-SI"/>
        </w:rPr>
        <w:t xml:space="preserve">, būtina taip pat </w:t>
      </w:r>
      <w:r>
        <w:rPr>
          <w:rFonts w:ascii="Times New Roman" w:eastAsia="Times New Roman" w:hAnsi="Times New Roman" w:cs="Times New Roman"/>
        </w:rPr>
        <w:t xml:space="preserve">laikytis </w:t>
      </w:r>
      <w:r>
        <w:rPr>
          <w:rFonts w:ascii="Times New Roman" w:eastAsia="Times New Roman" w:hAnsi="Times New Roman" w:cs="Times New Roman"/>
          <w:lang w:val="sl-SI" w:eastAsia="sl-SI"/>
        </w:rPr>
        <w:t>šių</w:t>
      </w:r>
      <w:r>
        <w:rPr>
          <w:rFonts w:ascii="Times New Roman" w:eastAsia="Times New Roman" w:hAnsi="Times New Roman" w:cs="Times New Roman"/>
        </w:rPr>
        <w:t xml:space="preserve"> antibiotikų </w:t>
      </w:r>
      <w:r>
        <w:rPr>
          <w:rFonts w:ascii="Times New Roman" w:eastAsia="Times New Roman" w:hAnsi="Times New Roman" w:cs="Times New Roman"/>
          <w:lang w:val="sl-SI" w:eastAsia="sl-SI"/>
        </w:rPr>
        <w:t>vietinio vartojimo rekomendacijų</w:t>
      </w:r>
      <w:r>
        <w:rPr>
          <w:rFonts w:ascii="Times New Roman" w:eastAsia="Times New Roman" w:hAnsi="Times New Roman" w:cs="Times New Roman"/>
        </w:rPr>
        <w:t>.</w:t>
      </w:r>
    </w:p>
    <w:p w14:paraId="1E13CF1B" w14:textId="77777777" w:rsidR="00BF6858" w:rsidRDefault="00BF6858">
      <w:pPr>
        <w:widowControl w:val="0"/>
        <w:suppressAutoHyphens/>
        <w:spacing w:after="0" w:line="240" w:lineRule="auto"/>
        <w:rPr>
          <w:rFonts w:ascii="Times New Roman" w:eastAsia="Times New Roman" w:hAnsi="Times New Roman" w:cs="Times New Roman"/>
          <w:u w:val="single"/>
        </w:rPr>
      </w:pPr>
    </w:p>
    <w:p w14:paraId="78FCEF95" w14:textId="77777777" w:rsidR="00BF6858" w:rsidRDefault="00986FA1">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Ilgalaikis gydymas</w:t>
      </w:r>
    </w:p>
    <w:p w14:paraId="1A8030DA" w14:textId="77777777" w:rsidR="00BF6858" w:rsidRDefault="00986FA1">
      <w:pPr>
        <w:widowControl w:val="0"/>
        <w:suppressAutoHyphens/>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 xml:space="preserve">Jeigu </w:t>
      </w:r>
      <w:r>
        <w:rPr>
          <w:rFonts w:ascii="Times New Roman" w:eastAsia="Times New Roman" w:hAnsi="Times New Roman" w:cs="Times New Roman"/>
          <w:bCs/>
          <w:iCs/>
          <w:lang w:val="sl-SI" w:eastAsia="sl-SI"/>
        </w:rPr>
        <w:t>vaistinio preparato</w:t>
      </w:r>
      <w:r>
        <w:rPr>
          <w:rFonts w:ascii="Times New Roman" w:eastAsia="Times New Roman" w:hAnsi="Times New Roman" w:cs="Times New Roman"/>
          <w:bCs/>
          <w:iCs/>
        </w:rPr>
        <w:t xml:space="preserve"> vartojama ilgiau kaip vienerius metus, gydymas turi būti reguliariai peržiūrimas bei įvertinamas naudos ir rizikos santykis, nes tokio gydymo saugumo duomenų maža.</w:t>
      </w:r>
    </w:p>
    <w:p w14:paraId="42DEC947" w14:textId="77777777" w:rsidR="00BF6858" w:rsidRDefault="00BF6858">
      <w:pPr>
        <w:widowControl w:val="0"/>
        <w:suppressAutoHyphens/>
        <w:spacing w:after="0" w:line="240" w:lineRule="auto"/>
        <w:rPr>
          <w:rFonts w:ascii="Times New Roman" w:eastAsia="Times New Roman" w:hAnsi="Times New Roman" w:cs="Times New Roman"/>
        </w:rPr>
      </w:pPr>
    </w:p>
    <w:p w14:paraId="77DC7777" w14:textId="77777777" w:rsidR="00BF6858" w:rsidRDefault="00986FA1">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Virškinimo trakto sutrikimai</w:t>
      </w:r>
    </w:p>
    <w:p w14:paraId="5FE005CB" w14:textId="77777777" w:rsidR="00BF6858" w:rsidRDefault="00986FA1">
      <w:pPr>
        <w:widowControl w:val="0"/>
        <w:spacing w:after="0" w:line="240" w:lineRule="auto"/>
      </w:pPr>
      <w:r>
        <w:rPr>
          <w:rFonts w:ascii="Times New Roman" w:eastAsia="Times New Roman" w:hAnsi="Times New Roman" w:cs="Times New Roman"/>
          <w:lang w:val="sl-SI" w:eastAsia="sl-SI"/>
        </w:rPr>
        <w:t>Vartojantiems lansoprazolą pacientams aprašyti labai reti kolito atvejai. Todėl, atsiradus sunkiam viduriavimui ir (arba) jam užsitęsus, būtina skiriamą gydymą nutraukti.</w:t>
      </w:r>
    </w:p>
    <w:p w14:paraId="304B1670" w14:textId="77777777" w:rsidR="00BF6858" w:rsidRDefault="00BF6858">
      <w:pPr>
        <w:widowControl w:val="0"/>
        <w:spacing w:after="0" w:line="240" w:lineRule="auto"/>
        <w:rPr>
          <w:rFonts w:ascii="Times New Roman" w:eastAsia="Times New Roman" w:hAnsi="Times New Roman" w:cs="Times New Roman"/>
          <w:lang w:val="sl-SI" w:eastAsia="sl-SI"/>
        </w:rPr>
      </w:pPr>
    </w:p>
    <w:p w14:paraId="4BA88A6C" w14:textId="77777777" w:rsidR="00BF6858" w:rsidRDefault="00986FA1">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Vartojimas kartu su NVPNU</w:t>
      </w:r>
    </w:p>
    <w:p w14:paraId="1BD332DE" w14:textId="77777777" w:rsidR="00BF6858" w:rsidRDefault="00986FA1">
      <w:pPr>
        <w:widowControl w:val="0"/>
        <w:spacing w:after="0" w:line="240" w:lineRule="auto"/>
      </w:pPr>
      <w:r>
        <w:rPr>
          <w:rFonts w:ascii="Times New Roman" w:eastAsia="Times New Roman" w:hAnsi="Times New Roman" w:cs="Times New Roman"/>
          <w:lang w:val="sl-SI" w:eastAsia="sl-SI"/>
        </w:rPr>
        <w:t>Pepsinių opų prevencinį gydymą ilgą laiką NVPNU vartojantiems pacientams reikėtų skirti tik esant didelei rizikai (pvz., buvęs kraujavimas į virškinamąjį traktą, perforacija arba opa, vyresnis amžius, kartu vartojami vaistiniai preparatai, kurie didina viršutinio virškinimo trakto nepageidaujamų poveikių tikimybę, pvz., kortikosteroidai arba antikoaguliantai, sunkios gretutinės ligos arba ilgalaikis maksimalios rekomenduojamos NVPNU dozės vartojimas).</w:t>
      </w:r>
    </w:p>
    <w:p w14:paraId="10533C21" w14:textId="77777777" w:rsidR="00BF6858" w:rsidRDefault="00BF6858">
      <w:pPr>
        <w:widowControl w:val="0"/>
        <w:spacing w:after="0" w:line="240" w:lineRule="auto"/>
        <w:rPr>
          <w:rFonts w:ascii="Times New Roman" w:eastAsia="Times New Roman" w:hAnsi="Times New Roman" w:cs="Times New Roman"/>
          <w:lang w:val="sl-SI" w:eastAsia="sl-SI"/>
        </w:rPr>
      </w:pPr>
    </w:p>
    <w:p w14:paraId="64366A6B" w14:textId="77777777" w:rsidR="00BF6858" w:rsidRDefault="00986FA1">
      <w:pPr>
        <w:widowControl w:val="0"/>
        <w:suppressAutoHyphens/>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Hipomagnezemija</w:t>
      </w:r>
      <w:proofErr w:type="spellEnd"/>
    </w:p>
    <w:p w14:paraId="169D8010" w14:textId="77777777" w:rsidR="00BF6858" w:rsidRDefault="00986FA1">
      <w:pPr>
        <w:widowControl w:val="0"/>
        <w:suppressAutoHyphens/>
        <w:spacing w:after="0" w:line="240" w:lineRule="auto"/>
      </w:pPr>
      <w:r>
        <w:rPr>
          <w:rFonts w:ascii="Times New Roman" w:eastAsia="Times New Roman" w:hAnsi="Times New Roman" w:cs="Times New Roman"/>
        </w:rPr>
        <w:t xml:space="preserve">Gauta pranešimų apie retus sunkios </w:t>
      </w:r>
      <w:proofErr w:type="spellStart"/>
      <w:r>
        <w:rPr>
          <w:rFonts w:ascii="Times New Roman" w:eastAsia="Times New Roman" w:hAnsi="Times New Roman" w:cs="Times New Roman"/>
        </w:rPr>
        <w:t>hipomagnezemijos</w:t>
      </w:r>
      <w:proofErr w:type="spellEnd"/>
      <w:r>
        <w:rPr>
          <w:rFonts w:ascii="Times New Roman" w:eastAsia="Times New Roman" w:hAnsi="Times New Roman" w:cs="Times New Roman"/>
        </w:rPr>
        <w:t xml:space="preserve"> atvejus pacientams, mažiausiai 3 mėnesius, bet daugeliu atveju, metus gydytiems tokiais protonų siurblio inhibitoriais (PSI), kaip </w:t>
      </w:r>
      <w:proofErr w:type="spellStart"/>
      <w:r>
        <w:rPr>
          <w:rFonts w:ascii="Times New Roman" w:eastAsia="Times New Roman" w:hAnsi="Times New Roman" w:cs="Times New Roman"/>
        </w:rPr>
        <w:t>lansoprazolas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Hipomagnezemija</w:t>
      </w:r>
      <w:proofErr w:type="spellEnd"/>
      <w:r>
        <w:rPr>
          <w:rFonts w:ascii="Times New Roman" w:eastAsia="Times New Roman" w:hAnsi="Times New Roman" w:cs="Times New Roman"/>
        </w:rPr>
        <w:t xml:space="preserve"> gali pasireikšti nuovargiu, </w:t>
      </w:r>
      <w:proofErr w:type="spellStart"/>
      <w:r>
        <w:rPr>
          <w:rFonts w:ascii="Times New Roman" w:eastAsia="Times New Roman" w:hAnsi="Times New Roman" w:cs="Times New Roman"/>
        </w:rPr>
        <w:t>tetanija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delyru</w:t>
      </w:r>
      <w:proofErr w:type="spellEnd"/>
      <w:r>
        <w:rPr>
          <w:rFonts w:ascii="Times New Roman" w:eastAsia="Times New Roman" w:hAnsi="Times New Roman" w:cs="Times New Roman"/>
        </w:rPr>
        <w:t xml:space="preserve">, konvulsijomis, svaiguliu ir </w:t>
      </w:r>
      <w:proofErr w:type="spellStart"/>
      <w:r>
        <w:rPr>
          <w:rFonts w:ascii="Times New Roman" w:eastAsia="Times New Roman" w:hAnsi="Times New Roman" w:cs="Times New Roman"/>
        </w:rPr>
        <w:t>skilveline</w:t>
      </w:r>
      <w:proofErr w:type="spellEnd"/>
      <w:r>
        <w:rPr>
          <w:rFonts w:ascii="Times New Roman" w:eastAsia="Times New Roman" w:hAnsi="Times New Roman" w:cs="Times New Roman"/>
        </w:rPr>
        <w:t xml:space="preserve"> aritmija, tačiau šie simptomai gali prasidėti nepastebimai, dėl to </w:t>
      </w:r>
      <w:proofErr w:type="spellStart"/>
      <w:r>
        <w:rPr>
          <w:rFonts w:ascii="Times New Roman" w:eastAsia="Times New Roman" w:hAnsi="Times New Roman" w:cs="Times New Roman"/>
        </w:rPr>
        <w:t>hipomagnezemija</w:t>
      </w:r>
      <w:proofErr w:type="spellEnd"/>
      <w:r>
        <w:rPr>
          <w:rFonts w:ascii="Times New Roman" w:eastAsia="Times New Roman" w:hAnsi="Times New Roman" w:cs="Times New Roman"/>
        </w:rPr>
        <w:t xml:space="preserve"> gali būti nenustatyta. </w:t>
      </w:r>
      <w:proofErr w:type="spellStart"/>
      <w:r>
        <w:rPr>
          <w:rFonts w:ascii="Times New Roman" w:eastAsia="Times New Roman" w:hAnsi="Times New Roman" w:cs="Times New Roman"/>
        </w:rPr>
        <w:t>Hipomagnezemija</w:t>
      </w:r>
      <w:proofErr w:type="spellEnd"/>
      <w:r>
        <w:rPr>
          <w:rFonts w:ascii="Times New Roman" w:eastAsia="Times New Roman" w:hAnsi="Times New Roman" w:cs="Times New Roman"/>
        </w:rPr>
        <w:t xml:space="preserve"> gali sukelti </w:t>
      </w:r>
      <w:proofErr w:type="spellStart"/>
      <w:r>
        <w:rPr>
          <w:rFonts w:ascii="Times New Roman" w:eastAsia="Times New Roman" w:hAnsi="Times New Roman" w:cs="Times New Roman"/>
        </w:rPr>
        <w:t>hipokalcemiją</w:t>
      </w:r>
      <w:proofErr w:type="spellEnd"/>
      <w:r>
        <w:rPr>
          <w:rFonts w:ascii="Times New Roman" w:eastAsia="Times New Roman" w:hAnsi="Times New Roman" w:cs="Times New Roman"/>
        </w:rPr>
        <w:t xml:space="preserve"> ir (arba) </w:t>
      </w:r>
      <w:proofErr w:type="spellStart"/>
      <w:r>
        <w:rPr>
          <w:rFonts w:ascii="Times New Roman" w:eastAsia="Times New Roman" w:hAnsi="Times New Roman" w:cs="Times New Roman"/>
        </w:rPr>
        <w:t>hipokalemiją</w:t>
      </w:r>
      <w:proofErr w:type="spellEnd"/>
      <w:r>
        <w:rPr>
          <w:rFonts w:ascii="Times New Roman" w:eastAsia="Times New Roman" w:hAnsi="Times New Roman" w:cs="Times New Roman"/>
        </w:rPr>
        <w:t xml:space="preserve"> (žr. 4.8 skyrių). Daugumai pacientų </w:t>
      </w:r>
      <w:proofErr w:type="spellStart"/>
      <w:r>
        <w:rPr>
          <w:rFonts w:ascii="Times New Roman" w:eastAsia="Times New Roman" w:hAnsi="Times New Roman" w:cs="Times New Roman"/>
        </w:rPr>
        <w:t>hipomagnezemija</w:t>
      </w:r>
      <w:proofErr w:type="spellEnd"/>
      <w:r>
        <w:rPr>
          <w:rFonts w:ascii="Times New Roman" w:eastAsia="Times New Roman" w:hAnsi="Times New Roman" w:cs="Times New Roman"/>
        </w:rPr>
        <w:t xml:space="preserve"> (taip pat ir su </w:t>
      </w:r>
      <w:proofErr w:type="spellStart"/>
      <w:r>
        <w:rPr>
          <w:rFonts w:ascii="Times New Roman" w:eastAsia="Times New Roman" w:hAnsi="Times New Roman" w:cs="Times New Roman"/>
        </w:rPr>
        <w:t>hipomagnezemija</w:t>
      </w:r>
      <w:proofErr w:type="spellEnd"/>
      <w:r>
        <w:rPr>
          <w:rFonts w:ascii="Times New Roman" w:eastAsia="Times New Roman" w:hAnsi="Times New Roman" w:cs="Times New Roman"/>
        </w:rPr>
        <w:t xml:space="preserve"> siejama </w:t>
      </w:r>
      <w:proofErr w:type="spellStart"/>
      <w:r>
        <w:rPr>
          <w:rFonts w:ascii="Times New Roman" w:eastAsia="Times New Roman" w:hAnsi="Times New Roman" w:cs="Times New Roman"/>
        </w:rPr>
        <w:t>hipokalcemija</w:t>
      </w:r>
      <w:proofErr w:type="spellEnd"/>
      <w:r>
        <w:rPr>
          <w:rFonts w:ascii="Times New Roman" w:eastAsia="Times New Roman" w:hAnsi="Times New Roman" w:cs="Times New Roman"/>
        </w:rPr>
        <w:t xml:space="preserve"> ir (arba) </w:t>
      </w:r>
      <w:proofErr w:type="spellStart"/>
      <w:r>
        <w:rPr>
          <w:rFonts w:ascii="Times New Roman" w:eastAsia="Times New Roman" w:hAnsi="Times New Roman" w:cs="Times New Roman"/>
        </w:rPr>
        <w:t>hipokalemija</w:t>
      </w:r>
      <w:proofErr w:type="spellEnd"/>
      <w:r>
        <w:rPr>
          <w:rFonts w:ascii="Times New Roman" w:eastAsia="Times New Roman" w:hAnsi="Times New Roman" w:cs="Times New Roman"/>
        </w:rPr>
        <w:t>) išnyko papildomai pavartojus magnio ir nustojus vartoti PSI.</w:t>
      </w:r>
    </w:p>
    <w:p w14:paraId="33469C96" w14:textId="77777777" w:rsidR="00BF6858" w:rsidRDefault="00986FA1">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rPr>
        <w:t xml:space="preserve">Pacientams, kuriems bus taikomas ilgalaikis gydymas arba kurie kartu su PSI vartoja </w:t>
      </w:r>
      <w:proofErr w:type="spellStart"/>
      <w:r>
        <w:rPr>
          <w:rFonts w:ascii="Times New Roman" w:eastAsia="Times New Roman" w:hAnsi="Times New Roman" w:cs="Times New Roman"/>
        </w:rPr>
        <w:t>digoksino</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hipomagnezemiją</w:t>
      </w:r>
      <w:proofErr w:type="spellEnd"/>
      <w:r>
        <w:rPr>
          <w:rFonts w:ascii="Times New Roman" w:eastAsia="Times New Roman" w:hAnsi="Times New Roman" w:cs="Times New Roman"/>
        </w:rPr>
        <w:t xml:space="preserve"> galinčių sukelti </w:t>
      </w:r>
      <w:r>
        <w:rPr>
          <w:rFonts w:ascii="Times New Roman" w:eastAsia="Times New Roman" w:hAnsi="Times New Roman" w:cs="Times New Roman"/>
          <w:lang w:val="sl-SI" w:eastAsia="sl-SI"/>
        </w:rPr>
        <w:t>vaistinių preparatų</w:t>
      </w:r>
      <w:r>
        <w:rPr>
          <w:rFonts w:ascii="Times New Roman" w:eastAsia="Times New Roman" w:hAnsi="Times New Roman" w:cs="Times New Roman"/>
        </w:rPr>
        <w:t xml:space="preserve"> (pvz., diuretikų), prieš pradedant gydymą ir jo metu turi būti periodiškai ištirtas magnio kiekis kraujyje.</w:t>
      </w:r>
    </w:p>
    <w:p w14:paraId="36F1F7DD" w14:textId="77777777" w:rsidR="00BF6858" w:rsidRDefault="00BF6858">
      <w:pPr>
        <w:widowControl w:val="0"/>
        <w:suppressAutoHyphens/>
        <w:spacing w:after="0" w:line="240" w:lineRule="auto"/>
        <w:rPr>
          <w:rFonts w:ascii="Times New Roman" w:eastAsia="Times New Roman" w:hAnsi="Times New Roman" w:cs="Times New Roman"/>
        </w:rPr>
      </w:pPr>
    </w:p>
    <w:p w14:paraId="7BBEBD29" w14:textId="77777777" w:rsidR="00BF6858" w:rsidRDefault="00986FA1">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Kaulų lūžiai</w:t>
      </w:r>
      <w:bookmarkStart w:id="25" w:name="move941032831"/>
      <w:bookmarkEnd w:id="25"/>
    </w:p>
    <w:p w14:paraId="5F6BD2F7" w14:textId="77777777" w:rsidR="00BF6858" w:rsidRDefault="00986FA1">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rPr>
        <w:t xml:space="preserve">Ilgalaikis (daugiau negu 1 metus) didelių protonų siurblio inhibitorių dozių vartojimas gali nežymiai padidinti šlaunikaulio, riešo ar stuburo lūžių riziką, ypač </w:t>
      </w:r>
      <w:r>
        <w:rPr>
          <w:rFonts w:ascii="Times New Roman" w:eastAsia="Times New Roman" w:hAnsi="Times New Roman" w:cs="Times New Roman"/>
          <w:lang w:val="sl-SI" w:eastAsia="sl-SI"/>
        </w:rPr>
        <w:t>senyviems</w:t>
      </w:r>
      <w:r>
        <w:rPr>
          <w:rFonts w:ascii="Times New Roman" w:eastAsia="Times New Roman" w:hAnsi="Times New Roman" w:cs="Times New Roman"/>
        </w:rPr>
        <w:t xml:space="preserve"> pacientams ir esant kitiems rizikos faktoriams. Tyrimai rodo, kad protonų siurblio inhibitorių vartojimas gali padidinti lūžių riziką vidutiniškai 10-40 proc., kartais dėl kitų rizikos faktorių buvimo. Pacientai, turintys padidėjusią osteoporozės riziką, turi būti stebimi pagal galiojančias klinikines gaires, be to, jie turi nuolat papildomai vartoti atitinkamą vitamino D ir kalcio kiekį.</w:t>
      </w:r>
    </w:p>
    <w:p w14:paraId="46893E59" w14:textId="77777777" w:rsidR="00BF6858" w:rsidRDefault="00BF6858">
      <w:pPr>
        <w:widowControl w:val="0"/>
        <w:suppressAutoHyphens/>
        <w:spacing w:after="0" w:line="240" w:lineRule="auto"/>
        <w:rPr>
          <w:rFonts w:ascii="Times New Roman" w:eastAsia="Times New Roman" w:hAnsi="Times New Roman" w:cs="Times New Roman"/>
        </w:rPr>
      </w:pPr>
    </w:p>
    <w:p w14:paraId="1A29B666" w14:textId="77777777" w:rsidR="00BF6858" w:rsidRPr="008B0A5F" w:rsidRDefault="00986FA1">
      <w:pPr>
        <w:widowControl w:val="0"/>
        <w:suppressAutoHyphens/>
        <w:spacing w:after="0" w:line="240" w:lineRule="auto"/>
        <w:rPr>
          <w:rFonts w:ascii="Times New Roman" w:eastAsia="Times New Roman" w:hAnsi="Times New Roman" w:cs="Times New Roman"/>
          <w:u w:val="single"/>
        </w:rPr>
      </w:pPr>
      <w:r w:rsidRPr="008B0A5F">
        <w:rPr>
          <w:rFonts w:ascii="Times New Roman" w:eastAsia="Times New Roman" w:hAnsi="Times New Roman" w:cs="Times New Roman"/>
          <w:u w:val="single"/>
        </w:rPr>
        <w:t>Sunkios nepageidaujamos odos reakcijos</w:t>
      </w:r>
    </w:p>
    <w:p w14:paraId="4D472745" w14:textId="01F4FDE3" w:rsidR="00BF6858" w:rsidRDefault="00986FA1">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Buvo pranešta apie su </w:t>
      </w:r>
      <w:proofErr w:type="spellStart"/>
      <w:r>
        <w:rPr>
          <w:rFonts w:ascii="Times New Roman" w:eastAsia="Times New Roman" w:hAnsi="Times New Roman" w:cs="Times New Roman"/>
          <w:szCs w:val="24"/>
        </w:rPr>
        <w:t>lansoprazolo</w:t>
      </w:r>
      <w:proofErr w:type="spellEnd"/>
      <w:r>
        <w:rPr>
          <w:rFonts w:ascii="Times New Roman" w:eastAsia="Times New Roman" w:hAnsi="Times New Roman" w:cs="Times New Roman"/>
          <w:szCs w:val="24"/>
        </w:rPr>
        <w:t xml:space="preserve"> vartojimu susijusias sunkias nepageidaujamas odos reakcijas </w:t>
      </w:r>
      <w:r>
        <w:rPr>
          <w:rFonts w:ascii="Times New Roman" w:eastAsia="Times New Roman" w:hAnsi="Times New Roman" w:cs="Times New Roman"/>
        </w:rPr>
        <w:t>(</w:t>
      </w:r>
      <w:r w:rsidR="00011B0B">
        <w:rPr>
          <w:rFonts w:ascii="Times New Roman" w:eastAsia="Times New Roman" w:hAnsi="Times New Roman" w:cs="Times New Roman"/>
        </w:rPr>
        <w:t xml:space="preserve">angl. </w:t>
      </w:r>
      <w:proofErr w:type="spellStart"/>
      <w:r w:rsidR="00011B0B">
        <w:rPr>
          <w:rFonts w:ascii="Times New Roman" w:eastAsia="Times New Roman" w:hAnsi="Times New Roman" w:cs="Times New Roman"/>
        </w:rPr>
        <w:t>s</w:t>
      </w:r>
      <w:r w:rsidR="00011B0B" w:rsidRPr="00011B0B">
        <w:rPr>
          <w:rFonts w:ascii="Times New Roman" w:eastAsia="Times New Roman" w:hAnsi="Times New Roman" w:cs="Times New Roman"/>
        </w:rPr>
        <w:t>evere</w:t>
      </w:r>
      <w:proofErr w:type="spellEnd"/>
      <w:r w:rsidR="00011B0B" w:rsidRPr="00011B0B">
        <w:rPr>
          <w:rFonts w:ascii="Times New Roman" w:eastAsia="Times New Roman" w:hAnsi="Times New Roman" w:cs="Times New Roman"/>
        </w:rPr>
        <w:t xml:space="preserve"> </w:t>
      </w:r>
      <w:proofErr w:type="spellStart"/>
      <w:r w:rsidR="00011B0B" w:rsidRPr="00011B0B">
        <w:rPr>
          <w:rFonts w:ascii="Times New Roman" w:eastAsia="Times New Roman" w:hAnsi="Times New Roman" w:cs="Times New Roman"/>
        </w:rPr>
        <w:t>cutaneous</w:t>
      </w:r>
      <w:proofErr w:type="spellEnd"/>
      <w:r w:rsidR="00011B0B" w:rsidRPr="00011B0B">
        <w:rPr>
          <w:rFonts w:ascii="Times New Roman" w:eastAsia="Times New Roman" w:hAnsi="Times New Roman" w:cs="Times New Roman"/>
        </w:rPr>
        <w:t xml:space="preserve"> </w:t>
      </w:r>
      <w:proofErr w:type="spellStart"/>
      <w:r w:rsidR="00011B0B" w:rsidRPr="00011B0B">
        <w:rPr>
          <w:rFonts w:ascii="Times New Roman" w:eastAsia="Times New Roman" w:hAnsi="Times New Roman" w:cs="Times New Roman"/>
        </w:rPr>
        <w:t>adverse</w:t>
      </w:r>
      <w:proofErr w:type="spellEnd"/>
      <w:r w:rsidR="00011B0B" w:rsidRPr="00011B0B">
        <w:rPr>
          <w:rFonts w:ascii="Times New Roman" w:eastAsia="Times New Roman" w:hAnsi="Times New Roman" w:cs="Times New Roman"/>
        </w:rPr>
        <w:t xml:space="preserve"> </w:t>
      </w:r>
      <w:proofErr w:type="spellStart"/>
      <w:r w:rsidR="00011B0B" w:rsidRPr="00011B0B">
        <w:rPr>
          <w:rFonts w:ascii="Times New Roman" w:eastAsia="Times New Roman" w:hAnsi="Times New Roman" w:cs="Times New Roman"/>
        </w:rPr>
        <w:t>reactions</w:t>
      </w:r>
      <w:proofErr w:type="spellEnd"/>
      <w:r w:rsidR="00011B0B">
        <w:rPr>
          <w:rFonts w:ascii="Times New Roman" w:eastAsia="Times New Roman" w:hAnsi="Times New Roman" w:cs="Times New Roman"/>
        </w:rPr>
        <w:t xml:space="preserve"> (</w:t>
      </w:r>
      <w:r>
        <w:rPr>
          <w:rFonts w:ascii="Times New Roman" w:eastAsia="Times New Roman" w:hAnsi="Times New Roman" w:cs="Times New Roman"/>
        </w:rPr>
        <w:t>SCAR</w:t>
      </w:r>
      <w:r w:rsidR="00011B0B">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szCs w:val="24"/>
        </w:rPr>
        <w:t xml:space="preserve">, įskaitant </w:t>
      </w:r>
      <w:proofErr w:type="spellStart"/>
      <w:r>
        <w:rPr>
          <w:rFonts w:ascii="Times New Roman" w:eastAsia="Times New Roman" w:hAnsi="Times New Roman" w:cs="Times New Roman"/>
          <w:szCs w:val="24"/>
        </w:rPr>
        <w:t>Stivenso</w:t>
      </w:r>
      <w:proofErr w:type="spellEnd"/>
      <w:r>
        <w:rPr>
          <w:rFonts w:ascii="Times New Roman" w:eastAsia="Times New Roman" w:hAnsi="Times New Roman" w:cs="Times New Roman"/>
          <w:szCs w:val="24"/>
        </w:rPr>
        <w:t xml:space="preserve">-Džonsono </w:t>
      </w:r>
      <w:r w:rsidR="00011B0B">
        <w:rPr>
          <w:rFonts w:ascii="Times New Roman" w:eastAsia="Times New Roman" w:hAnsi="Times New Roman" w:cs="Times New Roman"/>
          <w:szCs w:val="24"/>
        </w:rPr>
        <w:t>sindromą</w:t>
      </w:r>
      <w:r w:rsidR="00572422">
        <w:rPr>
          <w:rFonts w:ascii="Times New Roman" w:eastAsia="Times New Roman" w:hAnsi="Times New Roman" w:cs="Times New Roman"/>
          <w:szCs w:val="24"/>
        </w:rPr>
        <w:t xml:space="preserve"> </w:t>
      </w:r>
      <w:r>
        <w:rPr>
          <w:rFonts w:ascii="Times New Roman" w:eastAsia="Times New Roman" w:hAnsi="Times New Roman" w:cs="Times New Roman"/>
          <w:szCs w:val="24"/>
        </w:rPr>
        <w:t>(</w:t>
      </w:r>
      <w:r w:rsidR="00011B0B">
        <w:rPr>
          <w:rFonts w:ascii="Times New Roman" w:eastAsia="Times New Roman" w:hAnsi="Times New Roman" w:cs="Times New Roman"/>
          <w:szCs w:val="24"/>
        </w:rPr>
        <w:t xml:space="preserve">angl. </w:t>
      </w:r>
      <w:proofErr w:type="spellStart"/>
      <w:r>
        <w:rPr>
          <w:rFonts w:ascii="Times New Roman" w:eastAsia="Times New Roman" w:hAnsi="Times New Roman" w:cs="Times New Roman"/>
          <w:i/>
          <w:iCs/>
          <w:szCs w:val="24"/>
        </w:rPr>
        <w:t>Stevens-Johnson</w:t>
      </w:r>
      <w:proofErr w:type="spellEnd"/>
      <w:r w:rsidR="00011B0B">
        <w:rPr>
          <w:rFonts w:ascii="Times New Roman" w:eastAsia="Times New Roman" w:hAnsi="Times New Roman" w:cs="Times New Roman"/>
          <w:i/>
          <w:iCs/>
          <w:szCs w:val="24"/>
        </w:rPr>
        <w:t xml:space="preserve"> </w:t>
      </w:r>
      <w:proofErr w:type="spellStart"/>
      <w:r w:rsidR="00011B0B">
        <w:rPr>
          <w:rFonts w:ascii="Times New Roman" w:eastAsia="Times New Roman" w:hAnsi="Times New Roman" w:cs="Times New Roman"/>
          <w:i/>
          <w:iCs/>
          <w:szCs w:val="24"/>
        </w:rPr>
        <w:t>syndrome</w:t>
      </w:r>
      <w:proofErr w:type="spellEnd"/>
      <w:r w:rsidR="00011B0B">
        <w:rPr>
          <w:rFonts w:ascii="Times New Roman" w:eastAsia="Times New Roman" w:hAnsi="Times New Roman" w:cs="Times New Roman"/>
          <w:i/>
          <w:iCs/>
          <w:szCs w:val="24"/>
        </w:rPr>
        <w:t xml:space="preserve"> (SJS)</w:t>
      </w:r>
      <w:r>
        <w:rPr>
          <w:rFonts w:ascii="Times New Roman" w:eastAsia="Times New Roman" w:hAnsi="Times New Roman" w:cs="Times New Roman"/>
          <w:szCs w:val="24"/>
        </w:rPr>
        <w:t xml:space="preserve">), toksinę epidermio </w:t>
      </w:r>
      <w:proofErr w:type="spellStart"/>
      <w:r>
        <w:rPr>
          <w:rFonts w:ascii="Times New Roman" w:eastAsia="Times New Roman" w:hAnsi="Times New Roman" w:cs="Times New Roman"/>
          <w:szCs w:val="24"/>
        </w:rPr>
        <w:t>nekrolizę</w:t>
      </w:r>
      <w:proofErr w:type="spellEnd"/>
      <w:r>
        <w:rPr>
          <w:rFonts w:ascii="Times New Roman" w:eastAsia="Times New Roman" w:hAnsi="Times New Roman" w:cs="Times New Roman"/>
          <w:szCs w:val="24"/>
        </w:rPr>
        <w:t xml:space="preserve"> (TEN), vaistin</w:t>
      </w:r>
      <w:r w:rsidR="00736231">
        <w:rPr>
          <w:rFonts w:ascii="Times New Roman" w:eastAsia="Times New Roman" w:hAnsi="Times New Roman" w:cs="Times New Roman"/>
          <w:szCs w:val="24"/>
        </w:rPr>
        <w:t>io</w:t>
      </w:r>
      <w:r>
        <w:rPr>
          <w:rFonts w:ascii="Times New Roman" w:eastAsia="Times New Roman" w:hAnsi="Times New Roman" w:cs="Times New Roman"/>
          <w:szCs w:val="24"/>
        </w:rPr>
        <w:t xml:space="preserve"> preparat</w:t>
      </w:r>
      <w:r w:rsidR="00736231">
        <w:rPr>
          <w:rFonts w:ascii="Times New Roman" w:eastAsia="Times New Roman" w:hAnsi="Times New Roman" w:cs="Times New Roman"/>
          <w:szCs w:val="24"/>
        </w:rPr>
        <w:t>o sukelta reakcija</w:t>
      </w:r>
      <w:r>
        <w:rPr>
          <w:rFonts w:ascii="Times New Roman" w:eastAsia="Times New Roman" w:hAnsi="Times New Roman" w:cs="Times New Roman"/>
          <w:szCs w:val="24"/>
        </w:rPr>
        <w:t xml:space="preserve"> su </w:t>
      </w:r>
      <w:proofErr w:type="spellStart"/>
      <w:r>
        <w:rPr>
          <w:rFonts w:ascii="Times New Roman" w:eastAsia="Times New Roman" w:hAnsi="Times New Roman" w:cs="Times New Roman"/>
          <w:szCs w:val="24"/>
        </w:rPr>
        <w:t>eozinofilija</w:t>
      </w:r>
      <w:proofErr w:type="spellEnd"/>
      <w:r>
        <w:rPr>
          <w:rFonts w:ascii="Times New Roman" w:eastAsia="Times New Roman" w:hAnsi="Times New Roman" w:cs="Times New Roman"/>
          <w:szCs w:val="24"/>
        </w:rPr>
        <w:t xml:space="preserve"> ir sisteminiais simptomais (angl. </w:t>
      </w:r>
      <w:proofErr w:type="spellStart"/>
      <w:r>
        <w:rPr>
          <w:rFonts w:ascii="Times New Roman" w:eastAsia="Times New Roman" w:hAnsi="Times New Roman" w:cs="Times New Roman"/>
          <w:i/>
          <w:iCs/>
          <w:szCs w:val="24"/>
        </w:rPr>
        <w:t>drug</w:t>
      </w:r>
      <w:proofErr w:type="spellEnd"/>
      <w:r>
        <w:rPr>
          <w:rFonts w:ascii="Times New Roman" w:eastAsia="Times New Roman" w:hAnsi="Times New Roman" w:cs="Times New Roman"/>
          <w:i/>
          <w:iCs/>
          <w:szCs w:val="24"/>
        </w:rPr>
        <w:t xml:space="preserve"> </w:t>
      </w:r>
      <w:proofErr w:type="spellStart"/>
      <w:r>
        <w:rPr>
          <w:rFonts w:ascii="Times New Roman" w:eastAsia="Times New Roman" w:hAnsi="Times New Roman" w:cs="Times New Roman"/>
          <w:i/>
          <w:iCs/>
          <w:szCs w:val="24"/>
        </w:rPr>
        <w:t>reaction</w:t>
      </w:r>
      <w:proofErr w:type="spellEnd"/>
      <w:r>
        <w:rPr>
          <w:rFonts w:ascii="Times New Roman" w:eastAsia="Times New Roman" w:hAnsi="Times New Roman" w:cs="Times New Roman"/>
          <w:i/>
          <w:iCs/>
          <w:szCs w:val="24"/>
        </w:rPr>
        <w:t xml:space="preserve"> </w:t>
      </w:r>
      <w:proofErr w:type="spellStart"/>
      <w:r>
        <w:rPr>
          <w:rFonts w:ascii="Times New Roman" w:eastAsia="Times New Roman" w:hAnsi="Times New Roman" w:cs="Times New Roman"/>
          <w:i/>
          <w:iCs/>
          <w:szCs w:val="24"/>
        </w:rPr>
        <w:t>with</w:t>
      </w:r>
      <w:proofErr w:type="spellEnd"/>
      <w:r>
        <w:rPr>
          <w:rFonts w:ascii="Times New Roman" w:eastAsia="Times New Roman" w:hAnsi="Times New Roman" w:cs="Times New Roman"/>
          <w:i/>
          <w:iCs/>
          <w:szCs w:val="24"/>
        </w:rPr>
        <w:t xml:space="preserve"> </w:t>
      </w:r>
      <w:proofErr w:type="spellStart"/>
      <w:r>
        <w:rPr>
          <w:rFonts w:ascii="Times New Roman" w:eastAsia="Times New Roman" w:hAnsi="Times New Roman" w:cs="Times New Roman"/>
          <w:i/>
          <w:iCs/>
          <w:szCs w:val="24"/>
        </w:rPr>
        <w:t>eosinophilia</w:t>
      </w:r>
      <w:proofErr w:type="spellEnd"/>
      <w:r>
        <w:rPr>
          <w:rFonts w:ascii="Times New Roman" w:eastAsia="Times New Roman" w:hAnsi="Times New Roman" w:cs="Times New Roman"/>
          <w:i/>
          <w:iCs/>
          <w:szCs w:val="24"/>
        </w:rPr>
        <w:t xml:space="preserve"> </w:t>
      </w:r>
      <w:proofErr w:type="spellStart"/>
      <w:r>
        <w:rPr>
          <w:rFonts w:ascii="Times New Roman" w:eastAsia="Times New Roman" w:hAnsi="Times New Roman" w:cs="Times New Roman"/>
          <w:i/>
          <w:iCs/>
          <w:szCs w:val="24"/>
        </w:rPr>
        <w:t>and</w:t>
      </w:r>
      <w:proofErr w:type="spellEnd"/>
      <w:r>
        <w:rPr>
          <w:rFonts w:ascii="Times New Roman" w:eastAsia="Times New Roman" w:hAnsi="Times New Roman" w:cs="Times New Roman"/>
          <w:i/>
          <w:iCs/>
          <w:szCs w:val="24"/>
        </w:rPr>
        <w:t xml:space="preserve"> </w:t>
      </w:r>
      <w:proofErr w:type="spellStart"/>
      <w:r>
        <w:rPr>
          <w:rFonts w:ascii="Times New Roman" w:eastAsia="Times New Roman" w:hAnsi="Times New Roman" w:cs="Times New Roman"/>
          <w:i/>
          <w:iCs/>
          <w:szCs w:val="24"/>
        </w:rPr>
        <w:t>systemic</w:t>
      </w:r>
      <w:proofErr w:type="spellEnd"/>
      <w:r>
        <w:rPr>
          <w:rFonts w:ascii="Times New Roman" w:eastAsia="Times New Roman" w:hAnsi="Times New Roman" w:cs="Times New Roman"/>
          <w:i/>
          <w:iCs/>
          <w:szCs w:val="24"/>
        </w:rPr>
        <w:t xml:space="preserve"> </w:t>
      </w:r>
      <w:proofErr w:type="spellStart"/>
      <w:r>
        <w:rPr>
          <w:rFonts w:ascii="Times New Roman" w:eastAsia="Times New Roman" w:hAnsi="Times New Roman" w:cs="Times New Roman"/>
          <w:i/>
          <w:iCs/>
          <w:szCs w:val="24"/>
        </w:rPr>
        <w:t>symptoms</w:t>
      </w:r>
      <w:proofErr w:type="spellEnd"/>
      <w:r>
        <w:rPr>
          <w:rFonts w:ascii="Times New Roman" w:eastAsia="Times New Roman" w:hAnsi="Times New Roman" w:cs="Times New Roman"/>
          <w:szCs w:val="24"/>
        </w:rPr>
        <w:t xml:space="preserve"> </w:t>
      </w:r>
      <w:r w:rsidR="00736231">
        <w:rPr>
          <w:rFonts w:ascii="Times New Roman" w:eastAsia="Times New Roman" w:hAnsi="Times New Roman" w:cs="Times New Roman"/>
          <w:szCs w:val="24"/>
        </w:rPr>
        <w:t>(</w:t>
      </w:r>
      <w:r>
        <w:rPr>
          <w:rFonts w:ascii="Times New Roman" w:eastAsia="Times New Roman" w:hAnsi="Times New Roman" w:cs="Times New Roman"/>
          <w:szCs w:val="24"/>
        </w:rPr>
        <w:t>DRESS</w:t>
      </w:r>
      <w:r w:rsidR="00736231">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Pr>
          <w:rFonts w:ascii="Times New Roman" w:eastAsia="Times New Roman" w:hAnsi="Times New Roman" w:cs="Times New Roman"/>
        </w:rPr>
        <w:t xml:space="preserve">kurios gali buvo pavojingos gyvybei arba mirtinos ir kurių dažnis nežinomas </w:t>
      </w:r>
      <w:r>
        <w:rPr>
          <w:rFonts w:ascii="Times New Roman" w:eastAsia="Times New Roman" w:hAnsi="Times New Roman" w:cs="Times New Roman"/>
          <w:szCs w:val="24"/>
        </w:rPr>
        <w:t xml:space="preserve">(žr. 4.8 skyrių). Prieš skiriant vaistą, pacientus reikia įspėti apie požymius ir simptomus bei atidžiai stebėti, ar neatsiranda odos reakcijų. Jei atsiranda požymių ir simptomų, rodančių šias reakcijas, </w:t>
      </w:r>
      <w:proofErr w:type="spellStart"/>
      <w:r>
        <w:rPr>
          <w:rFonts w:ascii="Times New Roman" w:eastAsia="Times New Roman" w:hAnsi="Times New Roman" w:cs="Times New Roman"/>
          <w:szCs w:val="24"/>
        </w:rPr>
        <w:t>lansoprazolo</w:t>
      </w:r>
      <w:proofErr w:type="spellEnd"/>
      <w:r>
        <w:rPr>
          <w:rFonts w:ascii="Times New Roman" w:eastAsia="Times New Roman" w:hAnsi="Times New Roman" w:cs="Times New Roman"/>
          <w:szCs w:val="24"/>
        </w:rPr>
        <w:t xml:space="preserve"> vartojimą reikia nedelsiant nutraukti ir apsvarstyti alternatyvų gydymą.</w:t>
      </w:r>
    </w:p>
    <w:p w14:paraId="3DBA4F18" w14:textId="77777777" w:rsidR="00BF6858" w:rsidRDefault="00BF6858">
      <w:pPr>
        <w:spacing w:after="0" w:line="240" w:lineRule="auto"/>
        <w:rPr>
          <w:rFonts w:ascii="Times New Roman" w:eastAsia="Times New Roman" w:hAnsi="Times New Roman" w:cs="Times New Roman"/>
        </w:rPr>
      </w:pPr>
    </w:p>
    <w:p w14:paraId="2F791B12" w14:textId="77777777" w:rsidR="00BF6858" w:rsidRDefault="00986FA1">
      <w:pPr>
        <w:widowControl w:val="0"/>
        <w:suppressAutoHyphens/>
        <w:spacing w:after="0" w:line="240" w:lineRule="auto"/>
        <w:rPr>
          <w:rFonts w:ascii="Times New Roman" w:eastAsia="Times New Roman" w:hAnsi="Times New Roman" w:cs="Times New Roman"/>
          <w:u w:val="single"/>
          <w:lang w:val="sl-SI" w:eastAsia="sl-SI"/>
        </w:rPr>
      </w:pPr>
      <w:proofErr w:type="spellStart"/>
      <w:r>
        <w:rPr>
          <w:rFonts w:ascii="Times New Roman" w:eastAsia="Times New Roman" w:hAnsi="Times New Roman" w:cs="Times New Roman"/>
          <w:u w:val="single"/>
        </w:rPr>
        <w:t>Poūmė</w:t>
      </w:r>
      <w:proofErr w:type="spellEnd"/>
      <w:r>
        <w:rPr>
          <w:rFonts w:ascii="Times New Roman" w:eastAsia="Times New Roman" w:hAnsi="Times New Roman" w:cs="Times New Roman"/>
          <w:u w:val="single"/>
        </w:rPr>
        <w:t xml:space="preserve"> odos raudonoji vilkligė (PORV)</w:t>
      </w:r>
    </w:p>
    <w:p w14:paraId="541042BA"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Protonų siurblio inhibitoriai siejami su labai retais PORV atvejais. Atsiradus pažeidimams, ypač saulės apšviestose odos vietose, ir kartu pasireiškus </w:t>
      </w:r>
      <w:proofErr w:type="spellStart"/>
      <w:r>
        <w:rPr>
          <w:rFonts w:ascii="Times New Roman" w:eastAsia="Times New Roman" w:hAnsi="Times New Roman" w:cs="Times New Roman"/>
        </w:rPr>
        <w:t>artralgijai</w:t>
      </w:r>
      <w:proofErr w:type="spellEnd"/>
      <w:r>
        <w:rPr>
          <w:rFonts w:ascii="Times New Roman" w:eastAsia="Times New Roman" w:hAnsi="Times New Roman" w:cs="Times New Roman"/>
        </w:rPr>
        <w:t xml:space="preserve">, pacientas turi nedelsdamas kreiptis medicininės pagalbos, o sveikatos priežiūros specialistai turi apsvarstyti galimybę nutraukti gydymą </w:t>
      </w:r>
      <w:proofErr w:type="spellStart"/>
      <w:r>
        <w:rPr>
          <w:rFonts w:ascii="Times New Roman" w:eastAsia="Times New Roman" w:hAnsi="Times New Roman" w:cs="Times New Roman"/>
        </w:rPr>
        <w:lastRenderedPageBreak/>
        <w:t>Lanzul</w:t>
      </w:r>
      <w:proofErr w:type="spellEnd"/>
      <w:r>
        <w:rPr>
          <w:rFonts w:ascii="Times New Roman" w:eastAsia="Times New Roman" w:hAnsi="Times New Roman" w:cs="Times New Roman"/>
        </w:rPr>
        <w:t>. Jeigu po ankstesnio gydymo protonų siurblio inhibitoriumi pacientui išsivystė PORV, jos pavojus vartojant kitus protonų siurblio inhibitorius gali būti didesnis.</w:t>
      </w:r>
    </w:p>
    <w:p w14:paraId="0EDCB476" w14:textId="77777777" w:rsidR="00BF6858" w:rsidRDefault="00BF6858">
      <w:pPr>
        <w:widowControl w:val="0"/>
        <w:spacing w:after="0" w:line="240" w:lineRule="auto"/>
        <w:rPr>
          <w:rFonts w:ascii="Times New Roman" w:eastAsia="SimSun" w:hAnsi="Times New Roman" w:cs="Times New Roman"/>
          <w:i/>
          <w:iCs/>
          <w:lang w:val="sl-SI" w:eastAsia="zh-CN"/>
        </w:rPr>
      </w:pPr>
    </w:p>
    <w:p w14:paraId="4403D302" w14:textId="77777777" w:rsidR="00BF6858" w:rsidRDefault="00986FA1">
      <w:pPr>
        <w:widowControl w:val="0"/>
        <w:spacing w:after="0" w:line="240" w:lineRule="auto"/>
        <w:rPr>
          <w:rFonts w:ascii="Times New Roman" w:eastAsia="SimSun" w:hAnsi="Times New Roman" w:cs="Times New Roman"/>
          <w:iCs/>
          <w:u w:val="single"/>
          <w:lang w:val="sl-SI" w:eastAsia="zh-CN"/>
        </w:rPr>
      </w:pPr>
      <w:r>
        <w:rPr>
          <w:rFonts w:ascii="Times New Roman" w:eastAsia="SimSun" w:hAnsi="Times New Roman" w:cs="Times New Roman"/>
          <w:iCs/>
          <w:u w:val="single"/>
          <w:lang w:val="sl-SI" w:eastAsia="zh-CN"/>
        </w:rPr>
        <w:t>Poveikis laboratorinių tyrimų rezultatams</w:t>
      </w:r>
    </w:p>
    <w:p w14:paraId="61C2B9C8" w14:textId="77777777" w:rsidR="00BF6858" w:rsidRDefault="00986FA1">
      <w:pPr>
        <w:widowControl w:val="0"/>
        <w:spacing w:after="0" w:line="240" w:lineRule="auto"/>
        <w:jc w:val="both"/>
        <w:rPr>
          <w:rFonts w:ascii="Times New Roman" w:eastAsia="SimSun" w:hAnsi="Times New Roman" w:cs="Times New Roman"/>
          <w:iCs/>
          <w:lang w:val="sl-SI" w:eastAsia="zh-CN"/>
        </w:rPr>
      </w:pPr>
      <w:r>
        <w:rPr>
          <w:rFonts w:ascii="Times New Roman" w:eastAsia="SimSun" w:hAnsi="Times New Roman" w:cs="Times New Roman"/>
          <w:iCs/>
          <w:lang w:val="sl-SI" w:eastAsia="zh-CN"/>
        </w:rPr>
        <w:t>Dėl padidėjusios chromogranino A (CgA) koncentracijos gali būti sunkiau atlikti neuroendokrininių navikų tyrimus. Siekiant išvengti tokio poveikio, gydymą Lanzul reikia nutraukti likus ne mažiau kaip 5 dienoms iki CgA tyrimų (žr. 5.1</w:t>
      </w:r>
      <w:r>
        <w:rPr>
          <w:rFonts w:ascii="Times New Roman" w:eastAsia="Times New Roman" w:hAnsi="Times New Roman" w:cs="Times New Roman"/>
        </w:rPr>
        <w:t> </w:t>
      </w:r>
      <w:r>
        <w:rPr>
          <w:rFonts w:ascii="Times New Roman" w:eastAsia="SimSun" w:hAnsi="Times New Roman" w:cs="Times New Roman"/>
          <w:iCs/>
          <w:lang w:val="sl-SI" w:eastAsia="zh-CN"/>
        </w:rPr>
        <w:t>skyrių). Jeigu po pirminio tyrimo CgA ir gastrino koncentracija nesumažėjo iki standartinės koncentracijos intervalo, tyrimus reikia pakartoti praėjus 14 dienų po gydymo protonų siurblio inhibitoriais nutraukimo.</w:t>
      </w:r>
    </w:p>
    <w:p w14:paraId="065E277E" w14:textId="77777777" w:rsidR="00BF6858" w:rsidRDefault="00BF6858">
      <w:pPr>
        <w:widowControl w:val="0"/>
        <w:suppressAutoHyphens/>
        <w:spacing w:after="0" w:line="240" w:lineRule="auto"/>
        <w:rPr>
          <w:rFonts w:ascii="Times New Roman" w:eastAsia="Times New Roman" w:hAnsi="Times New Roman" w:cs="Times New Roman"/>
        </w:rPr>
      </w:pPr>
    </w:p>
    <w:p w14:paraId="651DCD96" w14:textId="77777777" w:rsidR="00BF6858" w:rsidRDefault="00986FA1">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Inkstų funkcijos sutrikimas</w:t>
      </w:r>
    </w:p>
    <w:p w14:paraId="4364D1E7"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vartojantiems </w:t>
      </w:r>
      <w:proofErr w:type="spellStart"/>
      <w:r>
        <w:rPr>
          <w:rFonts w:ascii="Times New Roman" w:eastAsia="Times New Roman" w:hAnsi="Times New Roman" w:cs="Times New Roman"/>
        </w:rPr>
        <w:t>lansoprazolo</w:t>
      </w:r>
      <w:proofErr w:type="spellEnd"/>
      <w:r>
        <w:rPr>
          <w:rFonts w:ascii="Times New Roman" w:eastAsia="Times New Roman" w:hAnsi="Times New Roman" w:cs="Times New Roman"/>
        </w:rPr>
        <w:t xml:space="preserve">, buvo stebėtas ūminis kanalėlių ir </w:t>
      </w:r>
      <w:proofErr w:type="spellStart"/>
      <w:r>
        <w:rPr>
          <w:rFonts w:ascii="Times New Roman" w:eastAsia="Times New Roman" w:hAnsi="Times New Roman" w:cs="Times New Roman"/>
        </w:rPr>
        <w:t>intersticinio</w:t>
      </w:r>
      <w:proofErr w:type="spellEnd"/>
      <w:r>
        <w:rPr>
          <w:rFonts w:ascii="Times New Roman" w:eastAsia="Times New Roman" w:hAnsi="Times New Roman" w:cs="Times New Roman"/>
        </w:rPr>
        <w:t xml:space="preserve"> audinio nefritas (angl. </w:t>
      </w:r>
      <w:proofErr w:type="spellStart"/>
      <w:r>
        <w:rPr>
          <w:rFonts w:ascii="Times New Roman" w:eastAsia="Times New Roman" w:hAnsi="Times New Roman" w:cs="Times New Roman"/>
          <w:i/>
        </w:rPr>
        <w:t>tubulointerstitial</w:t>
      </w:r>
      <w:proofErr w:type="spellEnd"/>
      <w:r>
        <w:rPr>
          <w:rFonts w:ascii="Times New Roman" w:eastAsia="Times New Roman" w:hAnsi="Times New Roman" w:cs="Times New Roman"/>
          <w:i/>
        </w:rPr>
        <w:t>, TIN</w:t>
      </w:r>
      <w:r>
        <w:rPr>
          <w:rFonts w:ascii="Times New Roman" w:eastAsia="Times New Roman" w:hAnsi="Times New Roman" w:cs="Times New Roman"/>
        </w:rPr>
        <w:t xml:space="preserve">), kuris gali pasireikšti bet kuriuo gydymo </w:t>
      </w:r>
      <w:proofErr w:type="spellStart"/>
      <w:r>
        <w:rPr>
          <w:rFonts w:ascii="Times New Roman" w:eastAsia="Times New Roman" w:hAnsi="Times New Roman" w:cs="Times New Roman"/>
        </w:rPr>
        <w:t>lansoprazolu</w:t>
      </w:r>
      <w:proofErr w:type="spellEnd"/>
      <w:r>
        <w:rPr>
          <w:rFonts w:ascii="Times New Roman" w:eastAsia="Times New Roman" w:hAnsi="Times New Roman" w:cs="Times New Roman"/>
        </w:rPr>
        <w:t xml:space="preserve"> metu (žr. 4.8 skyrių). Ūminis kanalėlių ir </w:t>
      </w:r>
      <w:proofErr w:type="spellStart"/>
      <w:r>
        <w:rPr>
          <w:rFonts w:ascii="Times New Roman" w:eastAsia="Times New Roman" w:hAnsi="Times New Roman" w:cs="Times New Roman"/>
        </w:rPr>
        <w:t>intersticinio</w:t>
      </w:r>
      <w:proofErr w:type="spellEnd"/>
      <w:r>
        <w:rPr>
          <w:rFonts w:ascii="Times New Roman" w:eastAsia="Times New Roman" w:hAnsi="Times New Roman" w:cs="Times New Roman"/>
        </w:rPr>
        <w:t xml:space="preserve"> audinio nefritas gali progresuoti iki inkstų nepakankamumo.</w:t>
      </w:r>
    </w:p>
    <w:p w14:paraId="0DD55FAA" w14:textId="77777777" w:rsidR="00BF6858" w:rsidRDefault="00BF6858">
      <w:pPr>
        <w:widowControl w:val="0"/>
        <w:suppressAutoHyphens/>
        <w:spacing w:after="0" w:line="240" w:lineRule="auto"/>
        <w:rPr>
          <w:rFonts w:ascii="Times New Roman" w:eastAsia="Times New Roman" w:hAnsi="Times New Roman" w:cs="Times New Roman"/>
        </w:rPr>
      </w:pPr>
    </w:p>
    <w:p w14:paraId="4DC3C0F1"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įtariamas kanalėlių ir </w:t>
      </w:r>
      <w:proofErr w:type="spellStart"/>
      <w:r>
        <w:rPr>
          <w:rFonts w:ascii="Times New Roman" w:eastAsia="Times New Roman" w:hAnsi="Times New Roman" w:cs="Times New Roman"/>
        </w:rPr>
        <w:t>intersticinio</w:t>
      </w:r>
      <w:proofErr w:type="spellEnd"/>
      <w:r>
        <w:rPr>
          <w:rFonts w:ascii="Times New Roman" w:eastAsia="Times New Roman" w:hAnsi="Times New Roman" w:cs="Times New Roman"/>
        </w:rPr>
        <w:t xml:space="preserve"> audinio nefritas, </w:t>
      </w:r>
      <w:proofErr w:type="spellStart"/>
      <w:r>
        <w:rPr>
          <w:rFonts w:ascii="Times New Roman" w:eastAsia="Times New Roman" w:hAnsi="Times New Roman" w:cs="Times New Roman"/>
        </w:rPr>
        <w:t>lansoprazolo</w:t>
      </w:r>
      <w:proofErr w:type="spellEnd"/>
      <w:r>
        <w:rPr>
          <w:rFonts w:ascii="Times New Roman" w:eastAsia="Times New Roman" w:hAnsi="Times New Roman" w:cs="Times New Roman"/>
        </w:rPr>
        <w:t xml:space="preserve"> vartojimą reikia nutraukti ir nedelsiant pradėti tinkamą gydymą.</w:t>
      </w:r>
      <w:r>
        <w:rPr>
          <w:rFonts w:ascii="Times New Roman" w:eastAsia="Times New Roman" w:hAnsi="Times New Roman" w:cs="Times New Roman"/>
        </w:rPr>
        <w:cr/>
      </w:r>
    </w:p>
    <w:p w14:paraId="69CDC2A0" w14:textId="77777777" w:rsidR="00BF6858" w:rsidRDefault="00986FA1">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Pagalbinės medžiagos</w:t>
      </w:r>
    </w:p>
    <w:p w14:paraId="15B0759B" w14:textId="77777777" w:rsidR="00BF6858" w:rsidRDefault="00986FA1">
      <w:pPr>
        <w:widowControl w:val="0"/>
        <w:suppressAutoHyphens/>
        <w:spacing w:after="0" w:line="240" w:lineRule="auto"/>
        <w:rPr>
          <w:rFonts w:ascii="Times New Roman" w:eastAsia="SimSun" w:hAnsi="Times New Roman" w:cs="Times New Roman"/>
          <w:i/>
          <w:iCs/>
          <w:lang w:val="sl-SI" w:eastAsia="zh-CN"/>
        </w:rPr>
      </w:pP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sudėtyje yra sacharozės. Šio vaistinio preparato negalima skirti pacientams, kuriems nustatytas retas paveldimas sutrikimas – fruktozės </w:t>
      </w:r>
      <w:proofErr w:type="spellStart"/>
      <w:r>
        <w:rPr>
          <w:rFonts w:ascii="Times New Roman" w:eastAsia="Times New Roman" w:hAnsi="Times New Roman" w:cs="Times New Roman"/>
        </w:rPr>
        <w:t>netoleravimas</w:t>
      </w:r>
      <w:proofErr w:type="spellEnd"/>
      <w:r>
        <w:rPr>
          <w:rFonts w:ascii="Times New Roman" w:eastAsia="Times New Roman" w:hAnsi="Times New Roman" w:cs="Times New Roman"/>
        </w:rPr>
        <w:t xml:space="preserve">, gliukozės ir </w:t>
      </w:r>
      <w:proofErr w:type="spellStart"/>
      <w:r>
        <w:rPr>
          <w:rFonts w:ascii="Times New Roman" w:eastAsia="Times New Roman" w:hAnsi="Times New Roman" w:cs="Times New Roman"/>
        </w:rPr>
        <w:t>galaktozės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malabsorbcija</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sacharazės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izomaltazės</w:t>
      </w:r>
      <w:proofErr w:type="spellEnd"/>
      <w:r>
        <w:rPr>
          <w:rFonts w:ascii="Times New Roman" w:eastAsia="Times New Roman" w:hAnsi="Times New Roman" w:cs="Times New Roman"/>
        </w:rPr>
        <w:t xml:space="preserve"> stygius.</w:t>
      </w:r>
    </w:p>
    <w:p w14:paraId="2D9C69FE" w14:textId="77777777" w:rsidR="00BF6858" w:rsidRDefault="00BF6858">
      <w:pPr>
        <w:widowControl w:val="0"/>
        <w:spacing w:after="0" w:line="240" w:lineRule="auto"/>
        <w:jc w:val="both"/>
        <w:rPr>
          <w:rFonts w:ascii="Times New Roman" w:eastAsia="SimSun" w:hAnsi="Times New Roman" w:cs="Times New Roman"/>
          <w:iCs/>
          <w:lang w:val="sl-SI" w:eastAsia="zh-CN"/>
        </w:rPr>
      </w:pPr>
    </w:p>
    <w:p w14:paraId="649AEEF7" w14:textId="77777777" w:rsidR="00BF6858" w:rsidRDefault="00986FA1">
      <w:pPr>
        <w:widowControl w:val="0"/>
        <w:spacing w:after="0" w:line="240" w:lineRule="auto"/>
        <w:jc w:val="both"/>
        <w:rPr>
          <w:rFonts w:ascii="Times New Roman" w:eastAsia="SimSun" w:hAnsi="Times New Roman" w:cs="Times New Roman"/>
          <w:iCs/>
          <w:lang w:val="sl-SI" w:eastAsia="zh-CN"/>
        </w:rPr>
      </w:pPr>
      <w:r>
        <w:rPr>
          <w:rFonts w:ascii="Times New Roman" w:eastAsia="SimSun" w:hAnsi="Times New Roman" w:cs="Times New Roman"/>
          <w:iCs/>
          <w:lang w:val="sl-SI" w:eastAsia="zh-CN"/>
        </w:rPr>
        <w:t>Vienoje šio vaistinio preparatokapsulėje yra mažiau kaip 1</w:t>
      </w:r>
      <w:r>
        <w:rPr>
          <w:rFonts w:ascii="Times New Roman" w:eastAsia="Times New Roman" w:hAnsi="Times New Roman" w:cs="Times New Roman"/>
        </w:rPr>
        <w:t> </w:t>
      </w:r>
      <w:r>
        <w:rPr>
          <w:rFonts w:ascii="Times New Roman" w:eastAsia="SimSun" w:hAnsi="Times New Roman" w:cs="Times New Roman"/>
          <w:iCs/>
          <w:lang w:val="sl-SI" w:eastAsia="zh-CN"/>
        </w:rPr>
        <w:t>mmol (23</w:t>
      </w:r>
      <w:r>
        <w:rPr>
          <w:rFonts w:ascii="Times New Roman" w:eastAsia="Times New Roman" w:hAnsi="Times New Roman" w:cs="Times New Roman"/>
        </w:rPr>
        <w:t> </w:t>
      </w:r>
      <w:r>
        <w:rPr>
          <w:rFonts w:ascii="Times New Roman" w:eastAsia="SimSun" w:hAnsi="Times New Roman" w:cs="Times New Roman"/>
          <w:iCs/>
          <w:lang w:val="sl-SI" w:eastAsia="zh-CN"/>
        </w:rPr>
        <w:t>mg) natrio, t.y. jis beveik neturi reikšmės.</w:t>
      </w:r>
    </w:p>
    <w:p w14:paraId="26CE74B1" w14:textId="77777777" w:rsidR="00BF6858" w:rsidRDefault="00BF6858">
      <w:pPr>
        <w:widowControl w:val="0"/>
        <w:spacing w:after="0" w:line="240" w:lineRule="auto"/>
        <w:jc w:val="both"/>
        <w:rPr>
          <w:rFonts w:ascii="Times New Roman" w:eastAsia="SimSun" w:hAnsi="Times New Roman" w:cs="Times New Roman"/>
          <w:iCs/>
          <w:lang w:val="sl-SI" w:eastAsia="zh-CN"/>
        </w:rPr>
      </w:pPr>
    </w:p>
    <w:p w14:paraId="595F608C" w14:textId="77777777" w:rsidR="00BF6858" w:rsidRDefault="00986FA1">
      <w:pPr>
        <w:widowControl w:val="0"/>
        <w:tabs>
          <w:tab w:val="left" w:pos="567"/>
        </w:tabs>
        <w:suppressAutoHyphens/>
        <w:spacing w:after="0" w:line="240" w:lineRule="auto"/>
        <w:outlineLvl w:val="2"/>
        <w:rPr>
          <w:rFonts w:ascii="Times New Roman" w:eastAsia="Times New Roman" w:hAnsi="Times New Roman" w:cs="Times New Roman"/>
          <w:b/>
          <w:kern w:val="2"/>
        </w:rPr>
      </w:pPr>
      <w:bookmarkStart w:id="26" w:name="_Toc129243231"/>
      <w:bookmarkStart w:id="27" w:name="_Toc129243106"/>
      <w:r>
        <w:rPr>
          <w:rFonts w:ascii="Times New Roman" w:eastAsia="Times New Roman" w:hAnsi="Times New Roman" w:cs="Times New Roman"/>
          <w:b/>
          <w:kern w:val="2"/>
        </w:rPr>
        <w:t>4.5</w:t>
      </w:r>
      <w:r>
        <w:rPr>
          <w:rFonts w:ascii="Times New Roman" w:eastAsia="Times New Roman" w:hAnsi="Times New Roman" w:cs="Times New Roman"/>
          <w:b/>
          <w:kern w:val="2"/>
        </w:rPr>
        <w:tab/>
        <w:t>Sąveika su kitais vaistiniais preparatais ir kitokia sąveika</w:t>
      </w:r>
      <w:bookmarkEnd w:id="26"/>
      <w:bookmarkEnd w:id="27"/>
    </w:p>
    <w:p w14:paraId="3B07C82E" w14:textId="77777777" w:rsidR="00BF6858" w:rsidRDefault="00BF6858">
      <w:pPr>
        <w:widowControl w:val="0"/>
        <w:suppressAutoHyphens/>
        <w:spacing w:after="0" w:line="240" w:lineRule="auto"/>
        <w:rPr>
          <w:rFonts w:ascii="Times New Roman" w:eastAsia="Times New Roman" w:hAnsi="Times New Roman" w:cs="Times New Roman"/>
          <w:lang w:val="sl-SI" w:eastAsia="sl-SI"/>
        </w:rPr>
      </w:pPr>
    </w:p>
    <w:p w14:paraId="34976713" w14:textId="77777777" w:rsidR="00BF6858" w:rsidRDefault="00986FA1">
      <w:pPr>
        <w:widowControl w:val="0"/>
        <w:spacing w:after="0" w:line="240" w:lineRule="auto"/>
        <w:rPr>
          <w:rFonts w:ascii="Times New Roman" w:eastAsia="Times New Roman" w:hAnsi="Times New Roman" w:cs="Times New Roman"/>
          <w:bCs/>
          <w:i/>
          <w:lang w:val="sl-SI" w:eastAsia="sl-SI"/>
        </w:rPr>
      </w:pPr>
      <w:r>
        <w:rPr>
          <w:rFonts w:ascii="Times New Roman" w:eastAsia="Times New Roman" w:hAnsi="Times New Roman" w:cs="Times New Roman"/>
          <w:bCs/>
          <w:i/>
          <w:lang w:val="sl-SI" w:eastAsia="sl-SI"/>
        </w:rPr>
        <w:t>Lansoprazolo poveikis kitiems vaistiniams preparatams</w:t>
      </w:r>
    </w:p>
    <w:p w14:paraId="2F5A1FFE" w14:textId="77777777" w:rsidR="00BF6858" w:rsidRDefault="00BF6858">
      <w:pPr>
        <w:widowControl w:val="0"/>
        <w:spacing w:after="0" w:line="240" w:lineRule="auto"/>
        <w:rPr>
          <w:rFonts w:ascii="Times New Roman" w:eastAsia="Times New Roman" w:hAnsi="Times New Roman" w:cs="Times New Roman"/>
          <w:b/>
          <w:bCs/>
          <w:lang w:val="sl-SI" w:eastAsia="sl-SI"/>
        </w:rPr>
      </w:pPr>
    </w:p>
    <w:p w14:paraId="2F8A0FD1" w14:textId="77777777" w:rsidR="00BF6858" w:rsidRDefault="00986FA1">
      <w:pPr>
        <w:widowControl w:val="0"/>
        <w:spacing w:after="0" w:line="240" w:lineRule="auto"/>
        <w:rPr>
          <w:rFonts w:ascii="Times New Roman" w:eastAsia="Times New Roman" w:hAnsi="Times New Roman" w:cs="Times New Roman"/>
          <w:bCs/>
          <w:u w:val="single"/>
          <w:lang w:val="sl-SI" w:eastAsia="sl-SI"/>
        </w:rPr>
      </w:pPr>
      <w:r>
        <w:rPr>
          <w:rFonts w:ascii="Times New Roman" w:eastAsia="Times New Roman" w:hAnsi="Times New Roman" w:cs="Times New Roman"/>
          <w:bCs/>
          <w:u w:val="single"/>
          <w:lang w:val="sl-SI" w:eastAsia="sl-SI"/>
        </w:rPr>
        <w:t>Vaistiniai preparatai, kurių absorbcija priklauso nuo pH</w:t>
      </w:r>
    </w:p>
    <w:p w14:paraId="5E8D95C6" w14:textId="77777777" w:rsidR="00BF6858" w:rsidRDefault="00986FA1">
      <w:pPr>
        <w:widowControl w:val="0"/>
        <w:spacing w:after="0" w:line="240" w:lineRule="auto"/>
        <w:rPr>
          <w:rFonts w:ascii="Times New Roman" w:eastAsia="Times New Roman" w:hAnsi="Times New Roman" w:cs="Times New Roman"/>
          <w:b/>
          <w:kern w:val="2"/>
          <w:lang w:val="sl-SI"/>
        </w:rPr>
      </w:pPr>
      <w:r>
        <w:rPr>
          <w:rFonts w:ascii="Times New Roman" w:eastAsia="Times New Roman" w:hAnsi="Times New Roman" w:cs="Times New Roman"/>
          <w:lang w:val="sl-SI" w:eastAsia="sl-SI"/>
        </w:rPr>
        <w:t>Lansoprazolas gali sutrikdyti vaistinių preparatų, kurių biologinis prieinamumas priklauso nuo skrandžio pH, absorbciją.</w:t>
      </w:r>
    </w:p>
    <w:p w14:paraId="78B7A664" w14:textId="77777777" w:rsidR="00BF6858" w:rsidRDefault="00BF6858">
      <w:pPr>
        <w:widowControl w:val="0"/>
        <w:spacing w:after="0" w:line="240" w:lineRule="auto"/>
        <w:rPr>
          <w:rFonts w:ascii="Times New Roman" w:eastAsia="Times New Roman" w:hAnsi="Times New Roman" w:cs="Times New Roman"/>
          <w:lang w:val="sl-SI"/>
        </w:rPr>
      </w:pPr>
    </w:p>
    <w:p w14:paraId="387745E3" w14:textId="77777777" w:rsidR="00BF6858" w:rsidRDefault="00986FA1">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ŽIV proteazės inhibitoriai</w:t>
      </w:r>
    </w:p>
    <w:p w14:paraId="52C0DD2C"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Nerekomenduojama kartu vartoti lansoprazolo su ŽIV proteazės inhibitoriais, kurių absorbcija priklauso nuo rūgštinio pH, pavyzdžiui, atazanaviro ir nelfinaviro, nes gerokai sumažėja jų biologinis prieinamumas (žr 4.5 skyrių).</w:t>
      </w:r>
    </w:p>
    <w:p w14:paraId="4BF1B44E" w14:textId="77777777" w:rsidR="00BF6858" w:rsidRDefault="00BF6858">
      <w:pPr>
        <w:widowControl w:val="0"/>
        <w:suppressAutoHyphens/>
        <w:spacing w:after="0" w:line="240" w:lineRule="auto"/>
        <w:rPr>
          <w:rFonts w:ascii="Times New Roman" w:eastAsia="Times New Roman" w:hAnsi="Times New Roman" w:cs="Times New Roman"/>
          <w:i/>
          <w:iCs/>
        </w:rPr>
      </w:pPr>
    </w:p>
    <w:p w14:paraId="129EED94" w14:textId="77777777" w:rsidR="00BF6858" w:rsidRDefault="00986FA1">
      <w:pPr>
        <w:widowControl w:val="0"/>
        <w:suppressAutoHyphens/>
        <w:spacing w:after="0" w:line="240" w:lineRule="auto"/>
        <w:rPr>
          <w:rFonts w:ascii="Times New Roman" w:eastAsia="Times New Roman" w:hAnsi="Times New Roman" w:cs="Times New Roman"/>
          <w:iCs/>
          <w:u w:val="single"/>
        </w:rPr>
      </w:pPr>
      <w:proofErr w:type="spellStart"/>
      <w:r>
        <w:rPr>
          <w:rFonts w:ascii="Times New Roman" w:eastAsia="Times New Roman" w:hAnsi="Times New Roman" w:cs="Times New Roman"/>
          <w:iCs/>
          <w:u w:val="single"/>
        </w:rPr>
        <w:t>Ketokonazolas</w:t>
      </w:r>
      <w:proofErr w:type="spellEnd"/>
      <w:r>
        <w:rPr>
          <w:rFonts w:ascii="Times New Roman" w:eastAsia="Times New Roman" w:hAnsi="Times New Roman" w:cs="Times New Roman"/>
          <w:iCs/>
          <w:u w:val="single"/>
        </w:rPr>
        <w:t xml:space="preserve"> ir </w:t>
      </w:r>
      <w:proofErr w:type="spellStart"/>
      <w:r>
        <w:rPr>
          <w:rFonts w:ascii="Times New Roman" w:eastAsia="Times New Roman" w:hAnsi="Times New Roman" w:cs="Times New Roman"/>
          <w:iCs/>
          <w:u w:val="single"/>
        </w:rPr>
        <w:t>itrakonazolas</w:t>
      </w:r>
      <w:proofErr w:type="spellEnd"/>
    </w:p>
    <w:p w14:paraId="760D070D" w14:textId="77777777" w:rsidR="00BF6858" w:rsidRDefault="00986FA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Ketokonazolo</w:t>
      </w:r>
      <w:r>
        <w:rPr>
          <w:rFonts w:ascii="Times New Roman" w:eastAsia="Times New Roman" w:hAnsi="Times New Roman" w:cs="Times New Roman"/>
        </w:rPr>
        <w:t xml:space="preserve"> ir </w:t>
      </w:r>
      <w:proofErr w:type="spellStart"/>
      <w:r>
        <w:rPr>
          <w:rFonts w:ascii="Times New Roman" w:eastAsia="Times New Roman" w:hAnsi="Times New Roman" w:cs="Times New Roman"/>
        </w:rPr>
        <w:t>itrakonazolo</w:t>
      </w:r>
      <w:proofErr w:type="spellEnd"/>
      <w:r>
        <w:rPr>
          <w:rFonts w:ascii="Times New Roman" w:eastAsia="Times New Roman" w:hAnsi="Times New Roman" w:cs="Times New Roman"/>
        </w:rPr>
        <w:t xml:space="preserve"> absorbciją iš virškinimo trakto</w:t>
      </w:r>
      <w:r>
        <w:rPr>
          <w:rFonts w:ascii="Times New Roman" w:eastAsia="Times New Roman" w:hAnsi="Times New Roman" w:cs="Times New Roman"/>
          <w:lang w:val="sl-SI" w:eastAsia="sl-SI"/>
        </w:rPr>
        <w:t xml:space="preserve"> padidina skrandžio rūgštis. Vartojant lansoprazolą, </w:t>
      </w:r>
      <w:proofErr w:type="spellStart"/>
      <w:r>
        <w:rPr>
          <w:rFonts w:ascii="Times New Roman" w:eastAsia="Times New Roman" w:hAnsi="Times New Roman" w:cs="Times New Roman"/>
        </w:rPr>
        <w:t>ketokonazolo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itrakonazolo</w:t>
      </w:r>
      <w:proofErr w:type="spellEnd"/>
      <w:r>
        <w:rPr>
          <w:rFonts w:ascii="Times New Roman" w:eastAsia="Times New Roman" w:hAnsi="Times New Roman" w:cs="Times New Roman"/>
        </w:rPr>
        <w:t xml:space="preserve"> koncentracija gali </w:t>
      </w:r>
      <w:r>
        <w:rPr>
          <w:rFonts w:ascii="Times New Roman" w:eastAsia="Times New Roman" w:hAnsi="Times New Roman" w:cs="Times New Roman"/>
          <w:lang w:val="sl-SI" w:eastAsia="sl-SI"/>
        </w:rPr>
        <w:t>tapti mažesnė už gydomąją</w:t>
      </w:r>
      <w:r>
        <w:rPr>
          <w:rFonts w:ascii="Times New Roman" w:eastAsia="Times New Roman" w:hAnsi="Times New Roman" w:cs="Times New Roman"/>
        </w:rPr>
        <w:t>, todėl</w:t>
      </w:r>
      <w:r>
        <w:rPr>
          <w:rFonts w:ascii="Times New Roman" w:eastAsia="Times New Roman" w:hAnsi="Times New Roman" w:cs="Times New Roman"/>
          <w:lang w:val="sl-SI" w:eastAsia="sl-SI"/>
        </w:rPr>
        <w:t xml:space="preserve"> patartina šių vaistinių preparatų</w:t>
      </w:r>
      <w:r>
        <w:rPr>
          <w:rFonts w:ascii="Times New Roman" w:eastAsia="Times New Roman" w:hAnsi="Times New Roman" w:cs="Times New Roman"/>
        </w:rPr>
        <w:t xml:space="preserve"> kartu </w:t>
      </w:r>
      <w:r>
        <w:rPr>
          <w:rFonts w:ascii="Times New Roman" w:eastAsia="Times New Roman" w:hAnsi="Times New Roman" w:cs="Times New Roman"/>
          <w:lang w:val="sl-SI" w:eastAsia="sl-SI"/>
        </w:rPr>
        <w:t>nevartoti</w:t>
      </w:r>
      <w:r>
        <w:rPr>
          <w:rFonts w:ascii="Times New Roman" w:eastAsia="Times New Roman" w:hAnsi="Times New Roman" w:cs="Times New Roman"/>
        </w:rPr>
        <w:t>.</w:t>
      </w:r>
    </w:p>
    <w:p w14:paraId="6CD47814" w14:textId="77777777" w:rsidR="00BF6858" w:rsidRDefault="00BF6858">
      <w:pPr>
        <w:widowControl w:val="0"/>
        <w:suppressAutoHyphens/>
        <w:spacing w:after="0" w:line="240" w:lineRule="auto"/>
        <w:rPr>
          <w:rFonts w:ascii="Times New Roman" w:eastAsia="Times New Roman" w:hAnsi="Times New Roman" w:cs="Times New Roman"/>
        </w:rPr>
      </w:pPr>
    </w:p>
    <w:p w14:paraId="2E0F88EF" w14:textId="77777777" w:rsidR="00BF6858" w:rsidRDefault="00986FA1">
      <w:pPr>
        <w:widowControl w:val="0"/>
        <w:suppressAutoHyphens/>
        <w:spacing w:after="0" w:line="240" w:lineRule="auto"/>
        <w:rPr>
          <w:rFonts w:ascii="Times New Roman" w:eastAsia="Times New Roman" w:hAnsi="Times New Roman" w:cs="Times New Roman"/>
          <w:iCs/>
          <w:u w:val="single"/>
        </w:rPr>
      </w:pPr>
      <w:proofErr w:type="spellStart"/>
      <w:r>
        <w:rPr>
          <w:rFonts w:ascii="Times New Roman" w:eastAsia="Times New Roman" w:hAnsi="Times New Roman" w:cs="Times New Roman"/>
          <w:iCs/>
          <w:u w:val="single"/>
        </w:rPr>
        <w:t>Digoksinas</w:t>
      </w:r>
      <w:proofErr w:type="spellEnd"/>
    </w:p>
    <w:p w14:paraId="2505016F" w14:textId="77777777" w:rsidR="00BF6858" w:rsidRDefault="00986FA1">
      <w:pPr>
        <w:widowControl w:val="0"/>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rPr>
        <w:t>Lansoprazolo</w:t>
      </w:r>
      <w:proofErr w:type="spellEnd"/>
      <w:r>
        <w:rPr>
          <w:rFonts w:ascii="Times New Roman" w:eastAsia="Times New Roman" w:hAnsi="Times New Roman" w:cs="Times New Roman"/>
        </w:rPr>
        <w:t xml:space="preserve"> </w:t>
      </w:r>
      <w:r>
        <w:rPr>
          <w:rFonts w:ascii="Times New Roman" w:eastAsia="Times New Roman" w:hAnsi="Times New Roman" w:cs="Times New Roman"/>
          <w:lang w:val="sl-SI" w:eastAsia="sl-SI"/>
        </w:rPr>
        <w:t xml:space="preserve">skiriant kartu </w:t>
      </w:r>
      <w:r>
        <w:rPr>
          <w:rFonts w:ascii="Times New Roman" w:eastAsia="Times New Roman" w:hAnsi="Times New Roman" w:cs="Times New Roman"/>
        </w:rPr>
        <w:t xml:space="preserve">su </w:t>
      </w:r>
      <w:proofErr w:type="spellStart"/>
      <w:r>
        <w:rPr>
          <w:rFonts w:ascii="Times New Roman" w:eastAsia="Times New Roman" w:hAnsi="Times New Roman" w:cs="Times New Roman"/>
        </w:rPr>
        <w:t>digoksinu</w:t>
      </w:r>
      <w:proofErr w:type="spellEnd"/>
      <w:r>
        <w:rPr>
          <w:rFonts w:ascii="Times New Roman" w:eastAsia="Times New Roman" w:hAnsi="Times New Roman" w:cs="Times New Roman"/>
        </w:rPr>
        <w:t xml:space="preserve">, </w:t>
      </w:r>
      <w:r>
        <w:rPr>
          <w:rFonts w:ascii="Times New Roman" w:eastAsia="Times New Roman" w:hAnsi="Times New Roman" w:cs="Times New Roman"/>
          <w:lang w:val="sl-SI" w:eastAsia="sl-SI"/>
        </w:rPr>
        <w:t xml:space="preserve">plazmoje gali </w:t>
      </w:r>
      <w:r>
        <w:rPr>
          <w:rFonts w:ascii="Times New Roman" w:eastAsia="Times New Roman" w:hAnsi="Times New Roman" w:cs="Times New Roman"/>
        </w:rPr>
        <w:t xml:space="preserve">padidėti </w:t>
      </w:r>
      <w:proofErr w:type="spellStart"/>
      <w:r>
        <w:rPr>
          <w:rFonts w:ascii="Times New Roman" w:eastAsia="Times New Roman" w:hAnsi="Times New Roman" w:cs="Times New Roman"/>
        </w:rPr>
        <w:t>digoksino</w:t>
      </w:r>
      <w:proofErr w:type="spellEnd"/>
      <w:r>
        <w:rPr>
          <w:rFonts w:ascii="Times New Roman" w:eastAsia="Times New Roman" w:hAnsi="Times New Roman" w:cs="Times New Roman"/>
        </w:rPr>
        <w:t xml:space="preserve"> koncentracija</w:t>
      </w:r>
      <w:r>
        <w:rPr>
          <w:rFonts w:ascii="Times New Roman" w:eastAsia="Times New Roman" w:hAnsi="Times New Roman" w:cs="Times New Roman"/>
          <w:lang w:val="sl-SI" w:eastAsia="sl-SI"/>
        </w:rPr>
        <w:t>. Todėl būtina</w:t>
      </w:r>
      <w:r>
        <w:rPr>
          <w:rFonts w:ascii="Times New Roman" w:eastAsia="Times New Roman" w:hAnsi="Times New Roman" w:cs="Times New Roman"/>
        </w:rPr>
        <w:t xml:space="preserve"> </w:t>
      </w:r>
      <w:proofErr w:type="spellStart"/>
      <w:r>
        <w:rPr>
          <w:rFonts w:ascii="Times New Roman" w:eastAsia="Times New Roman" w:hAnsi="Times New Roman" w:cs="Times New Roman"/>
        </w:rPr>
        <w:t>digoksino</w:t>
      </w:r>
      <w:proofErr w:type="spellEnd"/>
      <w:r>
        <w:rPr>
          <w:rFonts w:ascii="Times New Roman" w:eastAsia="Times New Roman" w:hAnsi="Times New Roman" w:cs="Times New Roman"/>
        </w:rPr>
        <w:t xml:space="preserve"> koncentraciją plazmoje </w:t>
      </w:r>
      <w:r>
        <w:rPr>
          <w:rFonts w:ascii="Times New Roman" w:eastAsia="Times New Roman" w:hAnsi="Times New Roman" w:cs="Times New Roman"/>
          <w:lang w:val="sl-SI" w:eastAsia="sl-SI"/>
        </w:rPr>
        <w:t xml:space="preserve">stebėti </w:t>
      </w:r>
      <w:r>
        <w:rPr>
          <w:rFonts w:ascii="Times New Roman" w:eastAsia="Times New Roman" w:hAnsi="Times New Roman" w:cs="Times New Roman"/>
        </w:rPr>
        <w:t>ir</w:t>
      </w:r>
      <w:r>
        <w:rPr>
          <w:rFonts w:ascii="Times New Roman" w:eastAsia="Times New Roman" w:hAnsi="Times New Roman" w:cs="Times New Roman"/>
          <w:lang w:val="sl-SI" w:eastAsia="sl-SI"/>
        </w:rPr>
        <w:t xml:space="preserve"> pradedant bei baigiant gydymą lansoprazolu prireikus digoksino</w:t>
      </w:r>
      <w:r>
        <w:rPr>
          <w:rFonts w:ascii="Times New Roman" w:eastAsia="Times New Roman" w:hAnsi="Times New Roman" w:cs="Times New Roman"/>
        </w:rPr>
        <w:t xml:space="preserve"> dozę</w:t>
      </w:r>
      <w:r>
        <w:rPr>
          <w:rFonts w:ascii="Times New Roman" w:eastAsia="Times New Roman" w:hAnsi="Times New Roman" w:cs="Times New Roman"/>
          <w:lang w:val="sl-SI" w:eastAsia="sl-SI"/>
        </w:rPr>
        <w:t xml:space="preserve"> koreguoti</w:t>
      </w:r>
      <w:r>
        <w:rPr>
          <w:rFonts w:ascii="Times New Roman" w:eastAsia="Times New Roman" w:hAnsi="Times New Roman" w:cs="Times New Roman"/>
        </w:rPr>
        <w:t>.</w:t>
      </w:r>
    </w:p>
    <w:p w14:paraId="4C14B32D" w14:textId="77777777" w:rsidR="00BF6858" w:rsidRDefault="00BF6858">
      <w:pPr>
        <w:widowControl w:val="0"/>
        <w:suppressAutoHyphens/>
        <w:spacing w:after="0" w:line="240" w:lineRule="auto"/>
        <w:rPr>
          <w:rFonts w:ascii="Times New Roman" w:eastAsia="Times New Roman" w:hAnsi="Times New Roman" w:cs="Times New Roman"/>
        </w:rPr>
      </w:pPr>
    </w:p>
    <w:p w14:paraId="512A937F" w14:textId="77777777" w:rsidR="00BF6858" w:rsidRDefault="00986FA1">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Metotreksatas</w:t>
      </w:r>
    </w:p>
    <w:p w14:paraId="69695A48" w14:textId="77777777" w:rsidR="00BF6858" w:rsidRDefault="00986FA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Kartu vartojant dideles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dozes, gali didėti ir ilgiau išlikti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ir (arba) jo metabolitų kiekis serume, todėl gali pasireikšti toksinis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poveikis. Dėl šios priežasties tuo atveju, jei vartojama didelė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dozė, gali būti naudinga laikinai nutraukti gydymą </w:t>
      </w:r>
      <w:proofErr w:type="spellStart"/>
      <w:r>
        <w:rPr>
          <w:rFonts w:ascii="Times New Roman" w:eastAsia="Times New Roman" w:hAnsi="Times New Roman" w:cs="Times New Roman"/>
        </w:rPr>
        <w:t>lansoprazolu</w:t>
      </w:r>
      <w:proofErr w:type="spellEnd"/>
      <w:r>
        <w:rPr>
          <w:rFonts w:ascii="Times New Roman" w:eastAsia="Times New Roman" w:hAnsi="Times New Roman" w:cs="Times New Roman"/>
        </w:rPr>
        <w:t>.</w:t>
      </w:r>
    </w:p>
    <w:p w14:paraId="09B9729F" w14:textId="77777777" w:rsidR="00BF6858" w:rsidRDefault="00BF6858">
      <w:pPr>
        <w:widowControl w:val="0"/>
        <w:spacing w:after="0" w:line="240" w:lineRule="auto"/>
        <w:rPr>
          <w:rFonts w:ascii="Times New Roman" w:eastAsia="Times New Roman" w:hAnsi="Times New Roman" w:cs="Times New Roman"/>
          <w:iCs/>
          <w:u w:val="single"/>
          <w:lang w:val="sl-SI" w:eastAsia="sl-SI"/>
        </w:rPr>
      </w:pPr>
    </w:p>
    <w:p w14:paraId="2A6EF7E8" w14:textId="77777777" w:rsidR="00BF6858" w:rsidRDefault="00986FA1">
      <w:pPr>
        <w:widowControl w:val="0"/>
        <w:spacing w:after="0" w:line="240" w:lineRule="auto"/>
        <w:rPr>
          <w:rFonts w:ascii="Times New Roman" w:eastAsia="Times New Roman" w:hAnsi="Times New Roman" w:cs="Times New Roman"/>
          <w:iCs/>
          <w:u w:val="single"/>
          <w:lang w:val="sl-SI" w:eastAsia="sl-SI"/>
        </w:rPr>
      </w:pPr>
      <w:r>
        <w:rPr>
          <w:rFonts w:ascii="Times New Roman" w:eastAsia="Times New Roman" w:hAnsi="Times New Roman" w:cs="Times New Roman"/>
          <w:iCs/>
          <w:u w:val="single"/>
        </w:rPr>
        <w:t>Varfarinas</w:t>
      </w:r>
    </w:p>
    <w:p w14:paraId="7E295752"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Kartu vartojant 60 mg lansoprazolo ir varfarino, įtakos varfarino arba INR farmakokinetikai nebuvo. Tačiau yra buvę padidėjusio INR ir protrombino laiko atvejų, pacientams, kartu vartojusiems protonų pompos inhibitorius ir varfariną. INR ir protrombino laiko padidėjimas gali sukelti nenormalų kraujavimą ir net mirtį. Gali tekti stebėti INR ir protrombino laiko padidėjimą pacientams, gydomiems kartu lansoprazolu ir varfarinu, ypač pradedant ar baigiant gydymą kartu.</w:t>
      </w:r>
    </w:p>
    <w:p w14:paraId="1307CF0A" w14:textId="77777777" w:rsidR="00BF6858" w:rsidRDefault="00BF6858">
      <w:pPr>
        <w:widowControl w:val="0"/>
        <w:spacing w:after="0" w:line="240" w:lineRule="auto"/>
        <w:rPr>
          <w:rFonts w:ascii="Times New Roman" w:eastAsia="Times New Roman" w:hAnsi="Times New Roman" w:cs="Times New Roman"/>
          <w:lang w:val="sl-SI" w:eastAsia="sl-SI"/>
        </w:rPr>
      </w:pPr>
    </w:p>
    <w:p w14:paraId="2D9E7BFD" w14:textId="77777777" w:rsidR="00BF6858" w:rsidRDefault="00986FA1">
      <w:pPr>
        <w:widowControl w:val="0"/>
        <w:spacing w:after="0" w:line="240" w:lineRule="auto"/>
        <w:rPr>
          <w:rFonts w:ascii="Times New Roman" w:eastAsia="Times New Roman" w:hAnsi="Times New Roman" w:cs="Times New Roman"/>
          <w:bCs/>
          <w:i/>
          <w:lang w:val="sl-SI" w:eastAsia="sl-SI"/>
        </w:rPr>
      </w:pPr>
      <w:r>
        <w:rPr>
          <w:rFonts w:ascii="Times New Roman" w:eastAsia="Times New Roman" w:hAnsi="Times New Roman" w:cs="Times New Roman"/>
          <w:bCs/>
          <w:i/>
          <w:lang w:val="sl-SI" w:eastAsia="sl-SI"/>
        </w:rPr>
        <w:t>Vaistiniai preparatai, kuriuos metabolizuoja fermentas P450</w:t>
      </w:r>
    </w:p>
    <w:p w14:paraId="34076C15" w14:textId="77777777" w:rsidR="00BF6858" w:rsidRDefault="00BF6858">
      <w:pPr>
        <w:widowControl w:val="0"/>
        <w:suppressAutoHyphens/>
        <w:spacing w:after="0" w:line="240" w:lineRule="auto"/>
        <w:rPr>
          <w:rFonts w:ascii="Times New Roman" w:eastAsia="Times New Roman" w:hAnsi="Times New Roman" w:cs="Times New Roman"/>
          <w:lang w:val="sl-SI" w:eastAsia="sl-SI"/>
        </w:rPr>
      </w:pPr>
    </w:p>
    <w:p w14:paraId="1BCA2CEF" w14:textId="77777777" w:rsidR="00BF6858" w:rsidRDefault="00986FA1">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Lansoprazolas gali padidinti vaistinių preparatų, kuriuos</w:t>
      </w:r>
      <w:r>
        <w:rPr>
          <w:rFonts w:ascii="Times New Roman" w:eastAsia="Times New Roman" w:hAnsi="Times New Roman" w:cs="Times New Roman"/>
          <w:b/>
          <w:iCs/>
        </w:rPr>
        <w:t xml:space="preserve"> </w:t>
      </w:r>
      <w:proofErr w:type="spellStart"/>
      <w:r>
        <w:rPr>
          <w:rFonts w:ascii="Times New Roman" w:eastAsia="Times New Roman" w:hAnsi="Times New Roman" w:cs="Times New Roman"/>
          <w:iCs/>
        </w:rPr>
        <w:t>metabolizuoja</w:t>
      </w:r>
      <w:proofErr w:type="spellEnd"/>
      <w:r>
        <w:rPr>
          <w:rFonts w:ascii="Times New Roman" w:eastAsia="Times New Roman" w:hAnsi="Times New Roman" w:cs="Times New Roman"/>
          <w:iCs/>
        </w:rPr>
        <w:t xml:space="preserve"> CYP3A4,</w:t>
      </w:r>
      <w:r>
        <w:rPr>
          <w:rFonts w:ascii="Times New Roman" w:eastAsia="Times New Roman" w:hAnsi="Times New Roman" w:cs="Times New Roman"/>
        </w:rPr>
        <w:t xml:space="preserve"> koncentraciją plazmoje. </w:t>
      </w:r>
      <w:r>
        <w:rPr>
          <w:rFonts w:ascii="Times New Roman" w:eastAsia="Times New Roman" w:hAnsi="Times New Roman" w:cs="Times New Roman"/>
          <w:lang w:val="sl-SI" w:eastAsia="sl-SI"/>
        </w:rPr>
        <w:t>Reikia būti atsargiems lansoprazolo skiriant kartu su vaistiniais preparatais, kuriuos šis fermentas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metabolizuoja</w:t>
      </w:r>
      <w:proofErr w:type="spellEnd"/>
      <w:r>
        <w:rPr>
          <w:rFonts w:ascii="Times New Roman" w:eastAsia="Times New Roman" w:hAnsi="Times New Roman" w:cs="Times New Roman"/>
        </w:rPr>
        <w:t xml:space="preserve"> </w:t>
      </w:r>
      <w:r>
        <w:rPr>
          <w:rFonts w:ascii="Times New Roman" w:eastAsia="Times New Roman" w:hAnsi="Times New Roman" w:cs="Times New Roman"/>
          <w:lang w:val="sl-SI" w:eastAsia="sl-SI"/>
        </w:rPr>
        <w:t>ir kuriems būdingas siauras „terapinis langas“.</w:t>
      </w:r>
    </w:p>
    <w:p w14:paraId="362A955B" w14:textId="77777777" w:rsidR="00BF6858" w:rsidRDefault="00BF6858">
      <w:pPr>
        <w:widowControl w:val="0"/>
        <w:suppressAutoHyphens/>
        <w:spacing w:after="0" w:line="240" w:lineRule="auto"/>
        <w:rPr>
          <w:rFonts w:ascii="Times New Roman" w:eastAsia="Times New Roman" w:hAnsi="Times New Roman" w:cs="Times New Roman"/>
        </w:rPr>
      </w:pPr>
    </w:p>
    <w:p w14:paraId="1AB0974E" w14:textId="77777777" w:rsidR="00BF6858" w:rsidRDefault="00986FA1">
      <w:pPr>
        <w:widowControl w:val="0"/>
        <w:suppressAutoHyphens/>
        <w:spacing w:after="0" w:line="240" w:lineRule="auto"/>
        <w:rPr>
          <w:rFonts w:ascii="Times New Roman" w:eastAsia="Times New Roman" w:hAnsi="Times New Roman" w:cs="Times New Roman"/>
          <w:iCs/>
          <w:u w:val="single"/>
        </w:rPr>
      </w:pPr>
      <w:proofErr w:type="spellStart"/>
      <w:r>
        <w:rPr>
          <w:rFonts w:ascii="Times New Roman" w:eastAsia="Times New Roman" w:hAnsi="Times New Roman" w:cs="Times New Roman"/>
          <w:iCs/>
          <w:u w:val="single"/>
        </w:rPr>
        <w:t>Teofilinas</w:t>
      </w:r>
      <w:proofErr w:type="spellEnd"/>
    </w:p>
    <w:p w14:paraId="03A95D9C" w14:textId="77777777" w:rsidR="00BF6858" w:rsidRDefault="00986FA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Lansoprazolas sumažina teofilino koncentraciją plazmoje, todėl gali sumažėti tikėtinas tam tikros dozės klinikinis poveikis. Skiriant šiuos vaistinius preparatus būtinas atsargumas</w:t>
      </w:r>
      <w:r>
        <w:rPr>
          <w:rFonts w:ascii="Times New Roman" w:eastAsia="Times New Roman" w:hAnsi="Times New Roman" w:cs="Times New Roman"/>
        </w:rPr>
        <w:t>.</w:t>
      </w:r>
    </w:p>
    <w:p w14:paraId="1378EE16" w14:textId="77777777" w:rsidR="00BF6858" w:rsidRDefault="00BF6858">
      <w:pPr>
        <w:widowControl w:val="0"/>
        <w:suppressAutoHyphens/>
        <w:spacing w:after="0" w:line="240" w:lineRule="auto"/>
        <w:rPr>
          <w:rFonts w:ascii="Times New Roman" w:eastAsia="Times New Roman" w:hAnsi="Times New Roman" w:cs="Times New Roman"/>
        </w:rPr>
      </w:pPr>
    </w:p>
    <w:p w14:paraId="21526F40" w14:textId="77777777" w:rsidR="00BF6858" w:rsidRDefault="00986FA1">
      <w:pPr>
        <w:widowControl w:val="0"/>
        <w:suppressAutoHyphens/>
        <w:spacing w:after="0" w:line="240" w:lineRule="auto"/>
        <w:rPr>
          <w:rFonts w:ascii="Times New Roman" w:eastAsia="Times New Roman" w:hAnsi="Times New Roman" w:cs="Times New Roman"/>
          <w:iCs/>
          <w:u w:val="single"/>
        </w:rPr>
      </w:pPr>
      <w:proofErr w:type="spellStart"/>
      <w:r>
        <w:rPr>
          <w:rFonts w:ascii="Times New Roman" w:eastAsia="Times New Roman" w:hAnsi="Times New Roman" w:cs="Times New Roman"/>
          <w:iCs/>
          <w:u w:val="single"/>
        </w:rPr>
        <w:t>Takrolimuzas</w:t>
      </w:r>
      <w:proofErr w:type="spellEnd"/>
    </w:p>
    <w:p w14:paraId="7282B8FF" w14:textId="77777777" w:rsidR="00BF6858" w:rsidRDefault="00986FA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 xml:space="preserve">Lansoprazolas, skiriamas kartu </w:t>
      </w:r>
      <w:r>
        <w:rPr>
          <w:rFonts w:ascii="Times New Roman" w:eastAsia="Times New Roman" w:hAnsi="Times New Roman" w:cs="Times New Roman"/>
        </w:rPr>
        <w:t xml:space="preserve">su </w:t>
      </w:r>
      <w:r>
        <w:rPr>
          <w:rFonts w:ascii="Times New Roman" w:eastAsia="Times New Roman" w:hAnsi="Times New Roman" w:cs="Times New Roman"/>
          <w:lang w:val="sl-SI" w:eastAsia="sl-SI"/>
        </w:rPr>
        <w:t xml:space="preserve">takrolimuzu </w:t>
      </w:r>
      <w:r>
        <w:rPr>
          <w:rFonts w:ascii="Times New Roman" w:eastAsia="Times New Roman" w:hAnsi="Times New Roman" w:cs="Times New Roman"/>
        </w:rPr>
        <w:t>(CYP3A ir P</w:t>
      </w:r>
      <w:r>
        <w:rPr>
          <w:rFonts w:ascii="Times New Roman" w:eastAsia="Times New Roman" w:hAnsi="Times New Roman" w:cs="Times New Roman"/>
          <w:lang w:val="sl-SI" w:eastAsia="sl-SI"/>
        </w:rPr>
        <w:t xml:space="preserve">-gp substratas), </w:t>
      </w:r>
      <w:r>
        <w:rPr>
          <w:rFonts w:ascii="Times New Roman" w:eastAsia="Times New Roman" w:hAnsi="Times New Roman" w:cs="Times New Roman"/>
        </w:rPr>
        <w:t xml:space="preserve">didina </w:t>
      </w:r>
      <w:r>
        <w:rPr>
          <w:rFonts w:ascii="Times New Roman" w:eastAsia="Times New Roman" w:hAnsi="Times New Roman" w:cs="Times New Roman"/>
          <w:lang w:val="sl-SI" w:eastAsia="sl-SI"/>
        </w:rPr>
        <w:t>šio vaistinio preparato koncentraciją plazmoje. Vidutinę</w:t>
      </w:r>
      <w:r>
        <w:rPr>
          <w:rFonts w:ascii="Times New Roman" w:eastAsia="Times New Roman" w:hAnsi="Times New Roman" w:cs="Times New Roman"/>
        </w:rPr>
        <w:t xml:space="preserve"> </w:t>
      </w:r>
      <w:proofErr w:type="spellStart"/>
      <w:r>
        <w:rPr>
          <w:rFonts w:ascii="Times New Roman" w:eastAsia="Times New Roman" w:hAnsi="Times New Roman" w:cs="Times New Roman"/>
        </w:rPr>
        <w:t>takrolimuzo</w:t>
      </w:r>
      <w:proofErr w:type="spellEnd"/>
      <w:r>
        <w:rPr>
          <w:rFonts w:ascii="Times New Roman" w:eastAsia="Times New Roman" w:hAnsi="Times New Roman" w:cs="Times New Roman"/>
        </w:rPr>
        <w:t xml:space="preserve"> ekspoziciją </w:t>
      </w:r>
      <w:r>
        <w:rPr>
          <w:rFonts w:ascii="Times New Roman" w:eastAsia="Times New Roman" w:hAnsi="Times New Roman" w:cs="Times New Roman"/>
          <w:lang w:val="sl-SI" w:eastAsia="sl-SI"/>
        </w:rPr>
        <w:t>lansoprazolas padidina 81 proc. Pradedant</w:t>
      </w:r>
      <w:r>
        <w:rPr>
          <w:rFonts w:ascii="Times New Roman" w:eastAsia="Times New Roman" w:hAnsi="Times New Roman" w:cs="Times New Roman"/>
        </w:rPr>
        <w:t xml:space="preserve"> arba </w:t>
      </w:r>
      <w:r>
        <w:rPr>
          <w:rFonts w:ascii="Times New Roman" w:eastAsia="Times New Roman" w:hAnsi="Times New Roman" w:cs="Times New Roman"/>
          <w:lang w:val="sl-SI" w:eastAsia="sl-SI"/>
        </w:rPr>
        <w:t xml:space="preserve">baigiant </w:t>
      </w:r>
      <w:r>
        <w:rPr>
          <w:rFonts w:ascii="Times New Roman" w:eastAsia="Times New Roman" w:hAnsi="Times New Roman" w:cs="Times New Roman"/>
        </w:rPr>
        <w:t xml:space="preserve">gydymą </w:t>
      </w:r>
      <w:r>
        <w:rPr>
          <w:rFonts w:ascii="Times New Roman" w:eastAsia="Times New Roman" w:hAnsi="Times New Roman" w:cs="Times New Roman"/>
          <w:lang w:val="sl-SI" w:eastAsia="sl-SI"/>
        </w:rPr>
        <w:t xml:space="preserve">lansoprazolu </w:t>
      </w:r>
      <w:r>
        <w:rPr>
          <w:rFonts w:ascii="Times New Roman" w:eastAsia="Times New Roman" w:hAnsi="Times New Roman" w:cs="Times New Roman"/>
        </w:rPr>
        <w:t xml:space="preserve">rekomenduojama </w:t>
      </w:r>
      <w:r>
        <w:rPr>
          <w:rFonts w:ascii="Times New Roman" w:eastAsia="Times New Roman" w:hAnsi="Times New Roman" w:cs="Times New Roman"/>
          <w:lang w:val="sl-SI" w:eastAsia="sl-SI"/>
        </w:rPr>
        <w:t>stebėti</w:t>
      </w:r>
      <w:r>
        <w:rPr>
          <w:rFonts w:ascii="Times New Roman" w:eastAsia="Times New Roman" w:hAnsi="Times New Roman" w:cs="Times New Roman"/>
        </w:rPr>
        <w:t xml:space="preserve"> </w:t>
      </w:r>
      <w:proofErr w:type="spellStart"/>
      <w:r>
        <w:rPr>
          <w:rFonts w:ascii="Times New Roman" w:eastAsia="Times New Roman" w:hAnsi="Times New Roman" w:cs="Times New Roman"/>
        </w:rPr>
        <w:t>takrolimuzo</w:t>
      </w:r>
      <w:proofErr w:type="spellEnd"/>
      <w:r>
        <w:rPr>
          <w:rFonts w:ascii="Times New Roman" w:eastAsia="Times New Roman" w:hAnsi="Times New Roman" w:cs="Times New Roman"/>
        </w:rPr>
        <w:t xml:space="preserve"> koncentraciją plazmoje.</w:t>
      </w:r>
    </w:p>
    <w:p w14:paraId="1C000B2C" w14:textId="77777777" w:rsidR="00BF6858" w:rsidRDefault="00BF6858">
      <w:pPr>
        <w:widowControl w:val="0"/>
        <w:suppressAutoHyphens/>
        <w:spacing w:after="0" w:line="240" w:lineRule="auto"/>
        <w:rPr>
          <w:rFonts w:ascii="Times New Roman" w:eastAsia="Times New Roman" w:hAnsi="Times New Roman" w:cs="Times New Roman"/>
        </w:rPr>
      </w:pPr>
    </w:p>
    <w:p w14:paraId="48B94644" w14:textId="77777777" w:rsidR="00BF6858" w:rsidRDefault="00986FA1">
      <w:pPr>
        <w:widowControl w:val="0"/>
        <w:suppressAutoHyphens/>
        <w:spacing w:after="0" w:line="240" w:lineRule="auto"/>
        <w:rPr>
          <w:rFonts w:ascii="Times New Roman" w:eastAsia="Times New Roman" w:hAnsi="Times New Roman" w:cs="Times New Roman"/>
          <w:color w:val="000000"/>
        </w:rPr>
      </w:pPr>
      <w:r>
        <w:rPr>
          <w:rFonts w:ascii="Times New Roman" w:eastAsia="Times New Roman" w:hAnsi="Times New Roman" w:cs="Times New Roman"/>
          <w:i/>
          <w:iCs/>
          <w:lang w:val="sl-SI" w:eastAsia="sl-SI"/>
        </w:rPr>
        <w:t>Vaistiniai preparatai, kuriuos transportuoja glikoproteinas P</w:t>
      </w:r>
    </w:p>
    <w:p w14:paraId="06C969C9" w14:textId="77777777" w:rsidR="00BF6858" w:rsidRDefault="00986FA1">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color w:val="000000"/>
        </w:rPr>
        <w:t>Pastebėta</w:t>
      </w:r>
      <w:r>
        <w:rPr>
          <w:rFonts w:ascii="Times New Roman" w:eastAsia="Times New Roman" w:hAnsi="Times New Roman" w:cs="Times New Roman"/>
          <w:bCs/>
          <w:iCs/>
        </w:rPr>
        <w:t xml:space="preserve">, kad </w:t>
      </w:r>
      <w:proofErr w:type="spellStart"/>
      <w:r>
        <w:rPr>
          <w:rFonts w:ascii="Times New Roman" w:eastAsia="Times New Roman" w:hAnsi="Times New Roman" w:cs="Times New Roman"/>
          <w:bCs/>
          <w:iCs/>
        </w:rPr>
        <w:t>lansoprazolas</w:t>
      </w:r>
      <w:proofErr w:type="spellEnd"/>
      <w:r>
        <w:rPr>
          <w:rFonts w:ascii="Times New Roman" w:eastAsia="Times New Roman" w:hAnsi="Times New Roman" w:cs="Times New Roman"/>
          <w:bCs/>
          <w:iCs/>
        </w:rPr>
        <w:t xml:space="preserve"> </w:t>
      </w:r>
      <w:proofErr w:type="spellStart"/>
      <w:r>
        <w:rPr>
          <w:rFonts w:ascii="Times New Roman" w:eastAsia="Times New Roman" w:hAnsi="Times New Roman" w:cs="Times New Roman"/>
          <w:bCs/>
          <w:i/>
          <w:iCs/>
        </w:rPr>
        <w:t>in</w:t>
      </w:r>
      <w:proofErr w:type="spellEnd"/>
      <w:r>
        <w:rPr>
          <w:rFonts w:ascii="Times New Roman" w:eastAsia="Times New Roman" w:hAnsi="Times New Roman" w:cs="Times New Roman"/>
          <w:bCs/>
          <w:i/>
          <w:iCs/>
        </w:rPr>
        <w:t xml:space="preserve"> </w:t>
      </w:r>
      <w:proofErr w:type="spellStart"/>
      <w:r>
        <w:rPr>
          <w:rFonts w:ascii="Times New Roman" w:eastAsia="Times New Roman" w:hAnsi="Times New Roman" w:cs="Times New Roman"/>
          <w:bCs/>
          <w:i/>
          <w:iCs/>
        </w:rPr>
        <w:t>vitro</w:t>
      </w:r>
      <w:proofErr w:type="spellEnd"/>
      <w:r>
        <w:rPr>
          <w:rFonts w:ascii="Times New Roman" w:eastAsia="Times New Roman" w:hAnsi="Times New Roman" w:cs="Times New Roman"/>
          <w:bCs/>
          <w:i/>
          <w:iCs/>
        </w:rPr>
        <w:t xml:space="preserve"> </w:t>
      </w:r>
      <w:r>
        <w:rPr>
          <w:rFonts w:ascii="Times New Roman" w:eastAsia="Times New Roman" w:hAnsi="Times New Roman" w:cs="Times New Roman"/>
          <w:bCs/>
          <w:iCs/>
        </w:rPr>
        <w:t xml:space="preserve">slopina </w:t>
      </w:r>
      <w:r>
        <w:rPr>
          <w:rFonts w:ascii="Times New Roman" w:eastAsia="Times New Roman" w:hAnsi="Times New Roman" w:cs="Times New Roman"/>
          <w:lang w:val="sl-SI" w:eastAsia="sl-SI"/>
        </w:rPr>
        <w:t>transportinį</w:t>
      </w:r>
      <w:r>
        <w:rPr>
          <w:rFonts w:ascii="Times New Roman" w:eastAsia="Times New Roman" w:hAnsi="Times New Roman" w:cs="Times New Roman"/>
          <w:bCs/>
          <w:iCs/>
        </w:rPr>
        <w:t xml:space="preserve"> baltymą </w:t>
      </w:r>
      <w:proofErr w:type="spellStart"/>
      <w:r>
        <w:rPr>
          <w:rFonts w:ascii="Times New Roman" w:eastAsia="Times New Roman" w:hAnsi="Times New Roman" w:cs="Times New Roman"/>
          <w:bCs/>
          <w:iCs/>
        </w:rPr>
        <w:t>glikoproteiną</w:t>
      </w:r>
      <w:proofErr w:type="spellEnd"/>
      <w:r>
        <w:rPr>
          <w:rFonts w:ascii="Times New Roman" w:eastAsia="Times New Roman" w:hAnsi="Times New Roman" w:cs="Times New Roman"/>
          <w:bCs/>
          <w:iCs/>
        </w:rPr>
        <w:t xml:space="preserve"> </w:t>
      </w:r>
      <w:r>
        <w:rPr>
          <w:rFonts w:ascii="Times New Roman" w:eastAsia="Times New Roman" w:hAnsi="Times New Roman" w:cs="Times New Roman"/>
          <w:lang w:val="sl-SI" w:eastAsia="sl-SI"/>
        </w:rPr>
        <w:t>P (</w:t>
      </w:r>
      <w:r>
        <w:rPr>
          <w:rFonts w:ascii="Times New Roman" w:eastAsia="Times New Roman" w:hAnsi="Times New Roman" w:cs="Times New Roman"/>
          <w:bCs/>
          <w:iCs/>
        </w:rPr>
        <w:t>P</w:t>
      </w:r>
      <w:r>
        <w:rPr>
          <w:rFonts w:ascii="Times New Roman" w:eastAsia="Times New Roman" w:hAnsi="Times New Roman" w:cs="Times New Roman"/>
          <w:lang w:val="sl-SI" w:eastAsia="sl-SI"/>
        </w:rPr>
        <w:t>-</w:t>
      </w:r>
      <w:proofErr w:type="spellStart"/>
      <w:r>
        <w:rPr>
          <w:rFonts w:ascii="Times New Roman" w:eastAsia="Times New Roman" w:hAnsi="Times New Roman" w:cs="Times New Roman"/>
          <w:bCs/>
          <w:iCs/>
        </w:rPr>
        <w:t>gp</w:t>
      </w:r>
      <w:proofErr w:type="spellEnd"/>
      <w:r>
        <w:rPr>
          <w:rFonts w:ascii="Times New Roman" w:eastAsia="Times New Roman" w:hAnsi="Times New Roman" w:cs="Times New Roman"/>
          <w:lang w:val="sl-SI" w:eastAsia="sl-SI"/>
        </w:rPr>
        <w:t>). Kiek tai aktualu klinikinei praktikai, nežinoma.</w:t>
      </w:r>
    </w:p>
    <w:p w14:paraId="77EBF7A4" w14:textId="77777777" w:rsidR="00BF6858" w:rsidRDefault="00BF6858">
      <w:pPr>
        <w:widowControl w:val="0"/>
        <w:suppressAutoHyphens/>
        <w:spacing w:after="0" w:line="240" w:lineRule="auto"/>
        <w:rPr>
          <w:rFonts w:ascii="Times New Roman" w:eastAsia="Times New Roman" w:hAnsi="Times New Roman" w:cs="Times New Roman"/>
        </w:rPr>
      </w:pPr>
    </w:p>
    <w:p w14:paraId="3288548D" w14:textId="77777777" w:rsidR="00BF6858" w:rsidRDefault="00986FA1">
      <w:pPr>
        <w:widowControl w:val="0"/>
        <w:spacing w:after="0" w:line="240" w:lineRule="auto"/>
        <w:rPr>
          <w:rFonts w:ascii="Times New Roman" w:eastAsia="Times New Roman" w:hAnsi="Times New Roman" w:cs="Times New Roman"/>
          <w:bCs/>
          <w:i/>
          <w:lang w:val="sl-SI" w:eastAsia="sl-SI"/>
        </w:rPr>
      </w:pPr>
      <w:r>
        <w:rPr>
          <w:rFonts w:ascii="Times New Roman" w:eastAsia="Times New Roman" w:hAnsi="Times New Roman" w:cs="Times New Roman"/>
          <w:bCs/>
          <w:i/>
          <w:iCs/>
        </w:rPr>
        <w:t>Kitų</w:t>
      </w:r>
      <w:r>
        <w:rPr>
          <w:rFonts w:ascii="Times New Roman" w:eastAsia="Times New Roman" w:hAnsi="Times New Roman" w:cs="Times New Roman"/>
          <w:bCs/>
          <w:i/>
          <w:iCs/>
          <w:u w:val="single"/>
        </w:rPr>
        <w:t xml:space="preserve"> </w:t>
      </w:r>
      <w:r>
        <w:rPr>
          <w:rFonts w:ascii="Times New Roman" w:eastAsia="Times New Roman" w:hAnsi="Times New Roman" w:cs="Times New Roman"/>
          <w:bCs/>
          <w:i/>
          <w:lang w:val="sl-SI" w:eastAsia="sl-SI"/>
        </w:rPr>
        <w:t>vaistinių preparatų įtaka lansoprazolui</w:t>
      </w:r>
    </w:p>
    <w:p w14:paraId="3320765F" w14:textId="77777777" w:rsidR="00BF6858" w:rsidRDefault="00BF6858">
      <w:pPr>
        <w:widowControl w:val="0"/>
        <w:spacing w:after="0" w:line="240" w:lineRule="auto"/>
        <w:rPr>
          <w:rFonts w:ascii="Times New Roman" w:eastAsia="Times New Roman" w:hAnsi="Times New Roman" w:cs="Times New Roman"/>
          <w:b/>
          <w:bCs/>
          <w:lang w:val="sl-SI" w:eastAsia="sl-SI"/>
        </w:rPr>
      </w:pPr>
    </w:p>
    <w:p w14:paraId="7F69E97C" w14:textId="77777777" w:rsidR="00BF6858" w:rsidRDefault="00986FA1">
      <w:pPr>
        <w:widowControl w:val="0"/>
        <w:suppressAutoHyphens/>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bCs/>
          <w:u w:val="single"/>
          <w:lang w:val="sl-SI" w:eastAsia="sl-SI"/>
        </w:rPr>
        <w:t>CYP2C19 slopinantys vaistiniai preparatai</w:t>
      </w:r>
    </w:p>
    <w:p w14:paraId="1D2F251F" w14:textId="77777777" w:rsidR="00BF6858" w:rsidRDefault="00986FA1">
      <w:pPr>
        <w:widowControl w:val="0"/>
        <w:spacing w:after="0" w:line="240" w:lineRule="auto"/>
        <w:rPr>
          <w:rFonts w:ascii="Times New Roman" w:eastAsia="Times New Roman" w:hAnsi="Times New Roman" w:cs="Times New Roman"/>
          <w:u w:val="single"/>
          <w:lang w:val="sl-SI" w:eastAsia="sl-SI"/>
        </w:rPr>
      </w:pPr>
      <w:proofErr w:type="spellStart"/>
      <w:r>
        <w:rPr>
          <w:rFonts w:ascii="Times New Roman" w:eastAsia="Times New Roman" w:hAnsi="Times New Roman" w:cs="Times New Roman"/>
          <w:color w:val="000000"/>
        </w:rPr>
        <w:t>Fluvoksaminas</w:t>
      </w:r>
      <w:proofErr w:type="spellEnd"/>
    </w:p>
    <w:p w14:paraId="34AFDF78"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Lansoprazolą skiriant su CYP2C19 inhibitoriumi fluvoksaminu gali prireikti sumažinti dozę. Lansoprazolo koncentracija plazmoje padidėja iki 4 kartų.</w:t>
      </w:r>
    </w:p>
    <w:p w14:paraId="5A1CC3D4" w14:textId="77777777" w:rsidR="00BF6858" w:rsidRDefault="00BF6858">
      <w:pPr>
        <w:widowControl w:val="0"/>
        <w:spacing w:after="0" w:line="240" w:lineRule="auto"/>
        <w:rPr>
          <w:rFonts w:ascii="Times New Roman" w:eastAsia="Times New Roman" w:hAnsi="Times New Roman" w:cs="Times New Roman"/>
          <w:lang w:val="sl-SI" w:eastAsia="sl-SI"/>
        </w:rPr>
      </w:pPr>
    </w:p>
    <w:p w14:paraId="1C916F90" w14:textId="77777777" w:rsidR="00BF6858" w:rsidRDefault="00986FA1">
      <w:pPr>
        <w:widowControl w:val="0"/>
        <w:spacing w:after="0" w:line="240" w:lineRule="auto"/>
        <w:rPr>
          <w:rFonts w:ascii="Times New Roman" w:eastAsia="Times New Roman" w:hAnsi="Times New Roman" w:cs="Times New Roman"/>
          <w:bCs/>
          <w:u w:val="single"/>
          <w:lang w:val="sl-SI" w:eastAsia="sl-SI"/>
        </w:rPr>
      </w:pPr>
      <w:r>
        <w:rPr>
          <w:rFonts w:ascii="Times New Roman" w:eastAsia="Times New Roman" w:hAnsi="Times New Roman" w:cs="Times New Roman"/>
          <w:bCs/>
          <w:u w:val="single"/>
          <w:lang w:val="sl-SI" w:eastAsia="sl-SI"/>
        </w:rPr>
        <w:t>CYP2C19 ir CYP3A4 skatinantys vaistiniai preparatai</w:t>
      </w:r>
    </w:p>
    <w:p w14:paraId="1271AF19"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CYP2C19 ir CYP3A4 fermentus skatinantys vaistiniai preparatai, kaip antai rifampicinas ir jonažolė (</w:t>
      </w:r>
      <w:r>
        <w:rPr>
          <w:rFonts w:ascii="Times New Roman" w:eastAsia="Times New Roman" w:hAnsi="Times New Roman" w:cs="Times New Roman"/>
          <w:i/>
          <w:iCs/>
          <w:lang w:val="sl-SI" w:eastAsia="sl-SI"/>
        </w:rPr>
        <w:t>Hypericum perforatum</w:t>
      </w:r>
      <w:r>
        <w:rPr>
          <w:rFonts w:ascii="Times New Roman" w:eastAsia="Times New Roman" w:hAnsi="Times New Roman" w:cs="Times New Roman"/>
          <w:lang w:val="sl-SI" w:eastAsia="sl-SI"/>
        </w:rPr>
        <w:t>), gali reikšmingai sumažinti lansoprazolo koncentraciją plazmoje.</w:t>
      </w:r>
    </w:p>
    <w:p w14:paraId="2E570602" w14:textId="77777777" w:rsidR="00BF6858" w:rsidRDefault="00BF6858">
      <w:pPr>
        <w:widowControl w:val="0"/>
        <w:spacing w:after="0" w:line="240" w:lineRule="auto"/>
        <w:rPr>
          <w:rFonts w:ascii="Times New Roman" w:eastAsia="Times New Roman" w:hAnsi="Times New Roman" w:cs="Times New Roman"/>
          <w:lang w:val="sl-SI" w:eastAsia="sl-SI"/>
        </w:rPr>
      </w:pPr>
    </w:p>
    <w:p w14:paraId="5B8E4FD8" w14:textId="77777777" w:rsidR="00BF6858" w:rsidRDefault="00986FA1">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i/>
          <w:iCs/>
          <w:lang w:val="sl-SI" w:eastAsia="sl-SI"/>
        </w:rPr>
        <w:t>Kiti</w:t>
      </w:r>
    </w:p>
    <w:p w14:paraId="7D99F87E" w14:textId="77777777" w:rsidR="00BF6858" w:rsidRDefault="00986FA1">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Sukralfatas, antacidai</w:t>
      </w:r>
    </w:p>
    <w:p w14:paraId="16DEF09D"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Sukralfatas ir antacidai gali sumažinti</w:t>
      </w:r>
      <w:r>
        <w:rPr>
          <w:rFonts w:ascii="Times New Roman" w:eastAsia="Times New Roman" w:hAnsi="Times New Roman" w:cs="Times New Roman"/>
          <w:color w:val="000000"/>
        </w:rPr>
        <w:t xml:space="preserve"> biologinį </w:t>
      </w:r>
      <w:proofErr w:type="spellStart"/>
      <w:r>
        <w:rPr>
          <w:rFonts w:ascii="Times New Roman" w:eastAsia="Times New Roman" w:hAnsi="Times New Roman" w:cs="Times New Roman"/>
          <w:color w:val="000000"/>
        </w:rPr>
        <w:t>lansoprazolo</w:t>
      </w:r>
      <w:proofErr w:type="spellEnd"/>
      <w:r>
        <w:rPr>
          <w:rFonts w:ascii="Times New Roman" w:eastAsia="Times New Roman" w:hAnsi="Times New Roman" w:cs="Times New Roman"/>
          <w:color w:val="000000"/>
        </w:rPr>
        <w:t xml:space="preserve"> prieinamumą</w:t>
      </w:r>
      <w:r>
        <w:rPr>
          <w:rFonts w:ascii="Times New Roman" w:eastAsia="Times New Roman" w:hAnsi="Times New Roman" w:cs="Times New Roman"/>
          <w:lang w:val="sl-SI" w:eastAsia="sl-SI"/>
        </w:rPr>
        <w:t>. Todėl, pavartojus šių vaistinių preparatų, lansoprazolo reikia vartoti bent po 1 valandos.</w:t>
      </w:r>
    </w:p>
    <w:p w14:paraId="01C16DD0" w14:textId="77777777" w:rsidR="00BF6858" w:rsidRDefault="00BF6858">
      <w:pPr>
        <w:widowControl w:val="0"/>
        <w:spacing w:after="0" w:line="240" w:lineRule="auto"/>
        <w:rPr>
          <w:rFonts w:ascii="Times New Roman" w:eastAsia="Times New Roman" w:hAnsi="Times New Roman" w:cs="Times New Roman"/>
          <w:lang w:val="sl-SI" w:eastAsia="sl-SI"/>
        </w:rPr>
      </w:pPr>
    </w:p>
    <w:p w14:paraId="749E6F92" w14:textId="77777777" w:rsidR="00BF6858" w:rsidRDefault="00986FA1">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lang w:val="sl-SI" w:eastAsia="sl-SI"/>
        </w:rPr>
        <w:t>Jokios kliniškai reikšmingos lansoprazolo sąveikos su nesteroidiniais vaistiniais preparatais nuo uždegimo nepastebėta, tačiau oficialių sąveiką nagrinėjančių tyrimų nebuvo</w:t>
      </w:r>
      <w:r>
        <w:rPr>
          <w:rFonts w:ascii="Times New Roman" w:eastAsia="Times New Roman" w:hAnsi="Times New Roman" w:cs="Times New Roman"/>
          <w:color w:val="000000"/>
        </w:rPr>
        <w:t>.</w:t>
      </w:r>
    </w:p>
    <w:p w14:paraId="7D2B17EB" w14:textId="77777777" w:rsidR="00BF6858" w:rsidRDefault="00BF6858">
      <w:pPr>
        <w:widowControl w:val="0"/>
        <w:suppressAutoHyphens/>
        <w:spacing w:after="0" w:line="240" w:lineRule="auto"/>
        <w:rPr>
          <w:rFonts w:ascii="Times New Roman" w:eastAsia="Times New Roman" w:hAnsi="Times New Roman" w:cs="Times New Roman"/>
        </w:rPr>
      </w:pPr>
    </w:p>
    <w:p w14:paraId="79418815"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bookmarkStart w:id="28" w:name="_Toc129243232"/>
      <w:bookmarkStart w:id="29" w:name="_Toc129243107"/>
      <w:r>
        <w:rPr>
          <w:rFonts w:ascii="Times New Roman" w:eastAsia="Times New Roman" w:hAnsi="Times New Roman" w:cs="Times New Roman"/>
          <w:b/>
          <w:kern w:val="2"/>
        </w:rPr>
        <w:t>4.6</w:t>
      </w:r>
      <w:r>
        <w:rPr>
          <w:rFonts w:ascii="Times New Roman" w:eastAsia="Times New Roman" w:hAnsi="Times New Roman" w:cs="Times New Roman"/>
          <w:b/>
          <w:kern w:val="2"/>
        </w:rPr>
        <w:tab/>
        <w:t>Vaisingumas, nėštumo ir žindymo laikotarpis</w:t>
      </w:r>
      <w:bookmarkEnd w:id="28"/>
      <w:bookmarkEnd w:id="29"/>
    </w:p>
    <w:p w14:paraId="620E7541" w14:textId="77777777" w:rsidR="00BF6858" w:rsidRDefault="00BF6858">
      <w:pPr>
        <w:widowControl w:val="0"/>
        <w:suppressAutoHyphens/>
        <w:spacing w:after="0" w:line="240" w:lineRule="auto"/>
        <w:rPr>
          <w:rFonts w:ascii="Times New Roman" w:eastAsia="Times New Roman" w:hAnsi="Times New Roman" w:cs="Times New Roman"/>
        </w:rPr>
      </w:pPr>
    </w:p>
    <w:p w14:paraId="5FB5208B" w14:textId="77777777" w:rsidR="00BF6858" w:rsidRDefault="00986FA1">
      <w:pPr>
        <w:widowControl w:val="0"/>
        <w:spacing w:after="0" w:line="240" w:lineRule="auto"/>
        <w:rPr>
          <w:rFonts w:ascii="Times New Roman" w:eastAsia="Times New Roman" w:hAnsi="Times New Roman" w:cs="Times New Roman"/>
          <w:u w:val="single"/>
          <w:lang w:val="sl-SI"/>
        </w:rPr>
      </w:pPr>
      <w:r>
        <w:rPr>
          <w:rFonts w:ascii="Times New Roman" w:eastAsia="Times New Roman" w:hAnsi="Times New Roman" w:cs="Times New Roman"/>
          <w:u w:val="single"/>
          <w:lang w:val="sl-SI"/>
        </w:rPr>
        <w:t>Nėštumas</w:t>
      </w:r>
    </w:p>
    <w:p w14:paraId="42AE5DD8"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Duomenų apie </w:t>
      </w:r>
      <w:proofErr w:type="spellStart"/>
      <w:r>
        <w:rPr>
          <w:rFonts w:ascii="Times New Roman" w:eastAsia="Times New Roman" w:hAnsi="Times New Roman" w:cs="Times New Roman"/>
        </w:rPr>
        <w:t>lansoprazolo</w:t>
      </w:r>
      <w:proofErr w:type="spellEnd"/>
      <w:r>
        <w:rPr>
          <w:rFonts w:ascii="Times New Roman" w:eastAsia="Times New Roman" w:hAnsi="Times New Roman" w:cs="Times New Roman"/>
        </w:rPr>
        <w:t xml:space="preserve"> vartojimą nėščiosioms yra nedaug.</w:t>
      </w:r>
    </w:p>
    <w:p w14:paraId="36531025" w14:textId="77777777" w:rsidR="00BF6858" w:rsidRDefault="00986FA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Tyrimai su gyvūnais </w:t>
      </w:r>
      <w:r>
        <w:rPr>
          <w:rFonts w:ascii="Times New Roman" w:eastAsia="Times New Roman" w:hAnsi="Times New Roman" w:cs="Times New Roman"/>
          <w:lang w:val="sl-SI" w:eastAsia="sl-SI"/>
        </w:rPr>
        <w:t xml:space="preserve">jokio </w:t>
      </w:r>
      <w:r>
        <w:rPr>
          <w:rFonts w:ascii="Times New Roman" w:eastAsia="Times New Roman" w:hAnsi="Times New Roman" w:cs="Times New Roman"/>
        </w:rPr>
        <w:t>tiesioginio ar netiesioginio kenksmingo poveikio</w:t>
      </w:r>
      <w:r>
        <w:rPr>
          <w:rFonts w:ascii="Times New Roman" w:eastAsia="Times New Roman" w:hAnsi="Times New Roman" w:cs="Times New Roman"/>
          <w:lang w:val="sl-SI" w:eastAsia="sl-SI"/>
        </w:rPr>
        <w:t xml:space="preserve"> </w:t>
      </w:r>
      <w:r>
        <w:rPr>
          <w:rFonts w:ascii="Times New Roman" w:eastAsia="Times New Roman" w:hAnsi="Times New Roman" w:cs="Times New Roman"/>
        </w:rPr>
        <w:t>nėštumo eigai</w:t>
      </w:r>
      <w:r>
        <w:rPr>
          <w:rFonts w:ascii="Times New Roman" w:eastAsia="Times New Roman" w:hAnsi="Times New Roman" w:cs="Times New Roman"/>
          <w:b/>
        </w:rPr>
        <w:t xml:space="preserve">, </w:t>
      </w:r>
      <w:r>
        <w:rPr>
          <w:rFonts w:ascii="Times New Roman" w:eastAsia="Times New Roman" w:hAnsi="Times New Roman" w:cs="Times New Roman"/>
        </w:rPr>
        <w:t xml:space="preserve">embriono ar vaisiaus vystymuisi, gimdymui ar </w:t>
      </w:r>
      <w:proofErr w:type="spellStart"/>
      <w:r>
        <w:rPr>
          <w:rFonts w:ascii="Times New Roman" w:eastAsia="Times New Roman" w:hAnsi="Times New Roman" w:cs="Times New Roman"/>
        </w:rPr>
        <w:t>postnataliniam</w:t>
      </w:r>
      <w:proofErr w:type="spellEnd"/>
      <w:r>
        <w:rPr>
          <w:rFonts w:ascii="Times New Roman" w:eastAsia="Times New Roman" w:hAnsi="Times New Roman" w:cs="Times New Roman"/>
        </w:rPr>
        <w:t xml:space="preserve"> vystymuisi neparodė.</w:t>
      </w:r>
    </w:p>
    <w:p w14:paraId="2B9F2BC4" w14:textId="77777777" w:rsidR="00BF6858" w:rsidRDefault="00BF6858">
      <w:pPr>
        <w:widowControl w:val="0"/>
        <w:spacing w:after="0" w:line="240" w:lineRule="auto"/>
        <w:rPr>
          <w:rFonts w:ascii="Times New Roman" w:eastAsia="Times New Roman" w:hAnsi="Times New Roman" w:cs="Times New Roman"/>
          <w:lang w:val="sl-SI" w:eastAsia="sl-SI"/>
        </w:rPr>
      </w:pPr>
    </w:p>
    <w:p w14:paraId="145ECD41" w14:textId="77777777" w:rsidR="00BF6858" w:rsidRDefault="00986FA1">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lang w:val="sl-SI" w:eastAsia="sl-SI"/>
        </w:rPr>
        <w:t>Dėl atsargumo nėštumo metu vartoti</w:t>
      </w:r>
      <w:r>
        <w:rPr>
          <w:rFonts w:ascii="Times New Roman" w:eastAsia="Times New Roman" w:hAnsi="Times New Roman" w:cs="Times New Roman"/>
        </w:rPr>
        <w:t xml:space="preserve"> </w:t>
      </w:r>
      <w:proofErr w:type="spellStart"/>
      <w:r>
        <w:rPr>
          <w:rFonts w:ascii="Times New Roman" w:eastAsia="Times New Roman" w:hAnsi="Times New Roman" w:cs="Times New Roman"/>
        </w:rPr>
        <w:t>lansoprazolo</w:t>
      </w:r>
      <w:proofErr w:type="spellEnd"/>
      <w:r>
        <w:rPr>
          <w:rFonts w:ascii="Times New Roman" w:eastAsia="Times New Roman" w:hAnsi="Times New Roman" w:cs="Times New Roman"/>
        </w:rPr>
        <w:t xml:space="preserve"> reikia vengti.</w:t>
      </w:r>
    </w:p>
    <w:p w14:paraId="13F5024B" w14:textId="77777777" w:rsidR="00BF6858" w:rsidRDefault="00BF6858">
      <w:pPr>
        <w:widowControl w:val="0"/>
        <w:suppressAutoHyphens/>
        <w:spacing w:after="0" w:line="240" w:lineRule="auto"/>
        <w:rPr>
          <w:rFonts w:ascii="Times New Roman" w:eastAsia="Times New Roman" w:hAnsi="Times New Roman" w:cs="Times New Roman"/>
        </w:rPr>
      </w:pPr>
    </w:p>
    <w:p w14:paraId="3965BC41" w14:textId="77777777" w:rsidR="00BF6858" w:rsidRDefault="00986FA1">
      <w:pPr>
        <w:widowControl w:val="0"/>
        <w:spacing w:after="0" w:line="240" w:lineRule="auto"/>
        <w:rPr>
          <w:rFonts w:ascii="Times New Roman" w:eastAsia="Times New Roman" w:hAnsi="Times New Roman" w:cs="Times New Roman"/>
          <w:lang w:val="sl-SI"/>
        </w:rPr>
      </w:pPr>
      <w:r>
        <w:rPr>
          <w:rFonts w:ascii="Times New Roman" w:eastAsia="Times New Roman" w:hAnsi="Times New Roman" w:cs="Times New Roman"/>
          <w:u w:val="single"/>
          <w:lang w:val="sl-SI" w:eastAsia="sl-SI"/>
        </w:rPr>
        <w:t>Žindymas</w:t>
      </w:r>
    </w:p>
    <w:p w14:paraId="0EF3EE9F"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rPr>
        <w:t xml:space="preserve">Ar </w:t>
      </w:r>
      <w:proofErr w:type="spellStart"/>
      <w:r>
        <w:rPr>
          <w:rFonts w:ascii="Times New Roman" w:eastAsia="Times New Roman" w:hAnsi="Times New Roman" w:cs="Times New Roman"/>
        </w:rPr>
        <w:t>lansoprazolo</w:t>
      </w:r>
      <w:proofErr w:type="spellEnd"/>
      <w:r>
        <w:rPr>
          <w:rFonts w:ascii="Times New Roman" w:eastAsia="Times New Roman" w:hAnsi="Times New Roman" w:cs="Times New Roman"/>
        </w:rPr>
        <w:t xml:space="preserve"> išsiskiria </w:t>
      </w:r>
      <w:r>
        <w:rPr>
          <w:rFonts w:ascii="Times New Roman" w:eastAsia="Times New Roman" w:hAnsi="Times New Roman" w:cs="Times New Roman"/>
          <w:lang w:val="sl-SI" w:eastAsia="sl-SI"/>
        </w:rPr>
        <w:t>su</w:t>
      </w:r>
      <w:r>
        <w:rPr>
          <w:rFonts w:ascii="Times New Roman" w:eastAsia="Times New Roman" w:hAnsi="Times New Roman" w:cs="Times New Roman"/>
        </w:rPr>
        <w:t xml:space="preserve"> motinos </w:t>
      </w:r>
      <w:r>
        <w:rPr>
          <w:rFonts w:ascii="Times New Roman" w:eastAsia="Times New Roman" w:hAnsi="Times New Roman" w:cs="Times New Roman"/>
          <w:lang w:val="sl-SI" w:eastAsia="sl-SI"/>
        </w:rPr>
        <w:t>pienu</w:t>
      </w:r>
      <w:r>
        <w:rPr>
          <w:rFonts w:ascii="Times New Roman" w:eastAsia="Times New Roman" w:hAnsi="Times New Roman" w:cs="Times New Roman"/>
        </w:rPr>
        <w:t xml:space="preserve">, nežinoma. </w:t>
      </w:r>
      <w:r>
        <w:rPr>
          <w:rFonts w:ascii="Times New Roman" w:eastAsia="Times New Roman" w:hAnsi="Times New Roman" w:cs="Times New Roman"/>
          <w:lang w:val="sl-SI" w:eastAsia="sl-SI"/>
        </w:rPr>
        <w:t xml:space="preserve">Tyrimais su gyvūnais </w:t>
      </w:r>
      <w:r>
        <w:rPr>
          <w:rFonts w:ascii="Times New Roman" w:eastAsia="Times New Roman" w:hAnsi="Times New Roman" w:cs="Times New Roman"/>
        </w:rPr>
        <w:t>nustatyta, kad</w:t>
      </w:r>
      <w:r>
        <w:rPr>
          <w:rFonts w:ascii="Times New Roman" w:eastAsia="Times New Roman" w:hAnsi="Times New Roman" w:cs="Times New Roman"/>
          <w:lang w:val="sl-SI" w:eastAsia="sl-SI"/>
        </w:rPr>
        <w:t xml:space="preserve"> </w:t>
      </w:r>
      <w:r>
        <w:rPr>
          <w:rFonts w:ascii="Times New Roman" w:eastAsia="Times New Roman" w:hAnsi="Times New Roman" w:cs="Times New Roman"/>
          <w:lang w:val="sl-SI" w:eastAsia="sl-SI"/>
        </w:rPr>
        <w:lastRenderedPageBreak/>
        <w:t>lansoprazolas išsiskiria su pienu.</w:t>
      </w:r>
    </w:p>
    <w:p w14:paraId="3F15F78B" w14:textId="77777777" w:rsidR="00BF6858" w:rsidRDefault="00BF6858">
      <w:pPr>
        <w:widowControl w:val="0"/>
        <w:spacing w:after="0" w:line="240" w:lineRule="auto"/>
        <w:rPr>
          <w:rFonts w:ascii="Times New Roman" w:eastAsia="Times New Roman" w:hAnsi="Times New Roman" w:cs="Times New Roman"/>
          <w:lang w:val="sl-SI" w:eastAsia="sl-SI"/>
        </w:rPr>
      </w:pPr>
    </w:p>
    <w:p w14:paraId="48C668A9"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Dėl žindymo ar gydymo</w:t>
      </w:r>
      <w:r>
        <w:rPr>
          <w:rFonts w:ascii="Times New Roman" w:eastAsia="Times New Roman" w:hAnsi="Times New Roman" w:cs="Times New Roman"/>
        </w:rPr>
        <w:t xml:space="preserve"> </w:t>
      </w:r>
      <w:proofErr w:type="spellStart"/>
      <w:r>
        <w:rPr>
          <w:rFonts w:ascii="Times New Roman" w:eastAsia="Times New Roman" w:hAnsi="Times New Roman" w:cs="Times New Roman"/>
        </w:rPr>
        <w:t>lansoprazolu</w:t>
      </w:r>
      <w:proofErr w:type="spellEnd"/>
      <w:r>
        <w:rPr>
          <w:rFonts w:ascii="Times New Roman" w:eastAsia="Times New Roman" w:hAnsi="Times New Roman" w:cs="Times New Roman"/>
          <w:lang w:val="sl-SI" w:eastAsia="sl-SI"/>
        </w:rPr>
        <w:t xml:space="preserve"> tęsimo arba nutraukimo reikia apsispręsti, atsižvelgiant į</w:t>
      </w:r>
      <w:r>
        <w:rPr>
          <w:rFonts w:ascii="Times New Roman" w:eastAsia="Times New Roman" w:hAnsi="Times New Roman" w:cs="Times New Roman"/>
        </w:rPr>
        <w:t xml:space="preserve"> žindymo</w:t>
      </w:r>
      <w:r>
        <w:rPr>
          <w:rFonts w:ascii="Times New Roman" w:eastAsia="Times New Roman" w:hAnsi="Times New Roman" w:cs="Times New Roman"/>
          <w:lang w:val="sl-SI" w:eastAsia="sl-SI"/>
        </w:rPr>
        <w:t xml:space="preserve"> teikiamą</w:t>
      </w:r>
      <w:r>
        <w:rPr>
          <w:rFonts w:ascii="Times New Roman" w:eastAsia="Times New Roman" w:hAnsi="Times New Roman" w:cs="Times New Roman"/>
        </w:rPr>
        <w:t xml:space="preserve"> naudą </w:t>
      </w:r>
      <w:r>
        <w:rPr>
          <w:rFonts w:ascii="Times New Roman" w:eastAsia="Times New Roman" w:hAnsi="Times New Roman" w:cs="Times New Roman"/>
          <w:lang w:val="sl-SI" w:eastAsia="sl-SI"/>
        </w:rPr>
        <w:t>vaikui</w:t>
      </w:r>
      <w:r>
        <w:rPr>
          <w:rFonts w:ascii="Times New Roman" w:eastAsia="Times New Roman" w:hAnsi="Times New Roman" w:cs="Times New Roman"/>
        </w:rPr>
        <w:t xml:space="preserve"> ir </w:t>
      </w:r>
      <w:proofErr w:type="spellStart"/>
      <w:r>
        <w:rPr>
          <w:rFonts w:ascii="Times New Roman" w:eastAsia="Times New Roman" w:hAnsi="Times New Roman" w:cs="Times New Roman"/>
        </w:rPr>
        <w:t>lansoprazolo</w:t>
      </w:r>
      <w:proofErr w:type="spellEnd"/>
      <w:r>
        <w:rPr>
          <w:rFonts w:ascii="Times New Roman" w:eastAsia="Times New Roman" w:hAnsi="Times New Roman" w:cs="Times New Roman"/>
        </w:rPr>
        <w:t xml:space="preserve"> </w:t>
      </w:r>
      <w:r>
        <w:rPr>
          <w:rFonts w:ascii="Times New Roman" w:eastAsia="Times New Roman" w:hAnsi="Times New Roman" w:cs="Times New Roman"/>
          <w:lang w:val="sl-SI" w:eastAsia="sl-SI"/>
        </w:rPr>
        <w:t>teigiamą poveikį moteriai.</w:t>
      </w:r>
      <w:bookmarkStart w:id="30" w:name="OLE_LINK5"/>
      <w:bookmarkEnd w:id="30"/>
    </w:p>
    <w:p w14:paraId="7EA9FB13" w14:textId="77777777" w:rsidR="00BF6858" w:rsidRDefault="00BF6858">
      <w:pPr>
        <w:widowControl w:val="0"/>
        <w:suppressAutoHyphens/>
        <w:spacing w:after="0" w:line="240" w:lineRule="auto"/>
        <w:rPr>
          <w:rFonts w:ascii="Times New Roman" w:eastAsia="Times New Roman" w:hAnsi="Times New Roman" w:cs="Times New Roman"/>
        </w:rPr>
      </w:pPr>
    </w:p>
    <w:p w14:paraId="5A120661" w14:textId="77777777" w:rsidR="00BF6858" w:rsidRDefault="00986FA1">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Vaisingumas</w:t>
      </w:r>
    </w:p>
    <w:p w14:paraId="008BA876"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Nėra duomenų apie lansoprazolo poveikį žmonių vaisingumui. Žiurkių patinų ir patelių vaisingumui lansoprazolas įtakos neturėjo.</w:t>
      </w:r>
    </w:p>
    <w:p w14:paraId="08CA5597" w14:textId="77777777" w:rsidR="00BF6858" w:rsidRDefault="00BF6858">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p>
    <w:p w14:paraId="55424777"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bookmarkStart w:id="31" w:name="_Toc129243233"/>
      <w:bookmarkStart w:id="32" w:name="_Toc129243108"/>
      <w:r>
        <w:rPr>
          <w:rFonts w:ascii="Times New Roman" w:eastAsia="Times New Roman" w:hAnsi="Times New Roman" w:cs="Times New Roman"/>
          <w:b/>
          <w:kern w:val="2"/>
        </w:rPr>
        <w:t>4.7</w:t>
      </w:r>
      <w:r>
        <w:rPr>
          <w:rFonts w:ascii="Times New Roman" w:eastAsia="Times New Roman" w:hAnsi="Times New Roman" w:cs="Times New Roman"/>
          <w:b/>
          <w:kern w:val="2"/>
        </w:rPr>
        <w:tab/>
        <w:t>Poveikis gebėjimui vairuoti ir valdyti mechanizmus</w:t>
      </w:r>
      <w:bookmarkEnd w:id="31"/>
      <w:bookmarkEnd w:id="32"/>
    </w:p>
    <w:p w14:paraId="6ABC7BC1" w14:textId="77777777" w:rsidR="00BF6858" w:rsidRDefault="00BF6858">
      <w:pPr>
        <w:widowControl w:val="0"/>
        <w:suppressAutoHyphens/>
        <w:spacing w:after="0" w:line="240" w:lineRule="auto"/>
        <w:rPr>
          <w:rFonts w:ascii="Times New Roman" w:eastAsia="Times New Roman" w:hAnsi="Times New Roman" w:cs="Times New Roman"/>
        </w:rPr>
      </w:pPr>
    </w:p>
    <w:p w14:paraId="5BE48343" w14:textId="77777777"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gebėjimą vairuoti ir valdyti mechanizmus veikia silpnai arba vidutiniškai.</w:t>
      </w:r>
    </w:p>
    <w:p w14:paraId="688C8D9C"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Galimi tokie nepageidaujamo poveikio reiškiniai: galvos sukimasis, svaigimas, regos sutrikimai ir nemiga (žr. 4.8 skyrių). Tokiomis sąlygomis gali pablogėti reakcija.</w:t>
      </w:r>
    </w:p>
    <w:p w14:paraId="73218591" w14:textId="77777777" w:rsidR="00BF6858" w:rsidRDefault="00BF6858">
      <w:pPr>
        <w:widowControl w:val="0"/>
        <w:suppressAutoHyphens/>
        <w:spacing w:after="0" w:line="240" w:lineRule="auto"/>
        <w:rPr>
          <w:rFonts w:ascii="Times New Roman" w:eastAsia="Times New Roman" w:hAnsi="Times New Roman" w:cs="Times New Roman"/>
        </w:rPr>
      </w:pPr>
    </w:p>
    <w:p w14:paraId="680DFB18"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bookmarkStart w:id="33" w:name="_Toc129243234"/>
      <w:bookmarkStart w:id="34" w:name="_Toc129243109"/>
      <w:r>
        <w:rPr>
          <w:rFonts w:ascii="Times New Roman" w:eastAsia="Times New Roman" w:hAnsi="Times New Roman" w:cs="Times New Roman"/>
          <w:b/>
          <w:kern w:val="2"/>
        </w:rPr>
        <w:t>4.8</w:t>
      </w:r>
      <w:r>
        <w:rPr>
          <w:rFonts w:ascii="Times New Roman" w:eastAsia="Times New Roman" w:hAnsi="Times New Roman" w:cs="Times New Roman"/>
          <w:b/>
          <w:kern w:val="2"/>
        </w:rPr>
        <w:tab/>
        <w:t>Nepageidaujamas poveikis</w:t>
      </w:r>
      <w:bookmarkEnd w:id="33"/>
      <w:bookmarkEnd w:id="34"/>
    </w:p>
    <w:p w14:paraId="7B66A573" w14:textId="77777777" w:rsidR="00BF6858" w:rsidRDefault="00BF6858">
      <w:pPr>
        <w:widowControl w:val="0"/>
        <w:suppressAutoHyphens/>
        <w:spacing w:after="0" w:line="240" w:lineRule="auto"/>
        <w:rPr>
          <w:rFonts w:ascii="Times New Roman" w:eastAsia="Times New Roman" w:hAnsi="Times New Roman" w:cs="Times New Roman"/>
        </w:rPr>
      </w:pPr>
    </w:p>
    <w:p w14:paraId="2BE635E6"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Nepageidaujamo poveikio dažnis apibūdinamas taip: labai dažnas (≥ 1/10), dažnas (nuo ≥ 1/100 iki &lt; 1/10), nedažnas (nuo ≥ 1/1</w:t>
      </w:r>
      <w:r>
        <w:rPr>
          <w:rFonts w:ascii="Times New Roman" w:eastAsia="Times New Roman" w:hAnsi="Times New Roman" w:cs="Times New Roman"/>
        </w:rPr>
        <w:t> </w:t>
      </w:r>
      <w:r>
        <w:rPr>
          <w:rFonts w:ascii="Times New Roman" w:eastAsia="Times New Roman" w:hAnsi="Times New Roman" w:cs="Times New Roman"/>
          <w:lang w:eastAsia="sl-SI"/>
        </w:rPr>
        <w:t>000 iki &lt; 1/100), retas (nuo ≥ 1/10</w:t>
      </w:r>
      <w:r>
        <w:rPr>
          <w:rFonts w:ascii="Times New Roman" w:eastAsia="Times New Roman" w:hAnsi="Times New Roman" w:cs="Times New Roman"/>
        </w:rPr>
        <w:t> </w:t>
      </w:r>
      <w:r>
        <w:rPr>
          <w:rFonts w:ascii="Times New Roman" w:eastAsia="Times New Roman" w:hAnsi="Times New Roman" w:cs="Times New Roman"/>
          <w:lang w:eastAsia="sl-SI"/>
        </w:rPr>
        <w:t>000 iki &lt; 1/1</w:t>
      </w:r>
      <w:r>
        <w:rPr>
          <w:rFonts w:ascii="Times New Roman" w:eastAsia="Times New Roman" w:hAnsi="Times New Roman" w:cs="Times New Roman"/>
        </w:rPr>
        <w:t> </w:t>
      </w:r>
      <w:r>
        <w:rPr>
          <w:rFonts w:ascii="Times New Roman" w:eastAsia="Times New Roman" w:hAnsi="Times New Roman" w:cs="Times New Roman"/>
          <w:lang w:eastAsia="sl-SI"/>
        </w:rPr>
        <w:t>000), labai retas (&lt; 1/10</w:t>
      </w:r>
      <w:r>
        <w:rPr>
          <w:rFonts w:ascii="Times New Roman" w:eastAsia="Times New Roman" w:hAnsi="Times New Roman" w:cs="Times New Roman"/>
        </w:rPr>
        <w:t> </w:t>
      </w:r>
      <w:r>
        <w:rPr>
          <w:rFonts w:ascii="Times New Roman" w:eastAsia="Times New Roman" w:hAnsi="Times New Roman" w:cs="Times New Roman"/>
          <w:lang w:eastAsia="sl-SI"/>
        </w:rPr>
        <w:t>000) ir nežinomas (negali būti apskaičiuotas pagal turimus duomenis).</w:t>
      </w:r>
    </w:p>
    <w:p w14:paraId="39AE7B9E" w14:textId="77777777" w:rsidR="00BF6858" w:rsidRDefault="00BF6858">
      <w:pPr>
        <w:widowControl w:val="0"/>
        <w:suppressAutoHyphens/>
        <w:spacing w:after="0" w:line="240" w:lineRule="auto"/>
        <w:rPr>
          <w:rFonts w:ascii="Times New Roman" w:eastAsia="Times New Roman" w:hAnsi="Times New Roman" w:cs="Times New Roman"/>
        </w:rPr>
      </w:pPr>
    </w:p>
    <w:p w14:paraId="75C925AD"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Kiekvienoje dažnio grupėje nepageidaujamas poveikis pateikiamas mažėjančio sunkumo tvarka.</w:t>
      </w:r>
    </w:p>
    <w:p w14:paraId="40B7506A" w14:textId="77777777" w:rsidR="00BF6858" w:rsidRDefault="00BF6858">
      <w:pPr>
        <w:widowControl w:val="0"/>
        <w:suppressAutoHyphens/>
        <w:spacing w:after="0" w:line="240" w:lineRule="auto"/>
        <w:rPr>
          <w:rFonts w:ascii="Times New Roman" w:eastAsia="Times New Roman" w:hAnsi="Times New Roman" w:cs="Times New Roman"/>
        </w:rPr>
      </w:pPr>
    </w:p>
    <w:tbl>
      <w:tblPr>
        <w:tblW w:w="9176" w:type="dxa"/>
        <w:tblInd w:w="288" w:type="dxa"/>
        <w:tblLook w:val="0000" w:firstRow="0" w:lastRow="0" w:firstColumn="0" w:lastColumn="0" w:noHBand="0" w:noVBand="0"/>
      </w:tblPr>
      <w:tblGrid>
        <w:gridCol w:w="1451"/>
        <w:gridCol w:w="1420"/>
        <w:gridCol w:w="1958"/>
        <w:gridCol w:w="1793"/>
        <w:gridCol w:w="1512"/>
        <w:gridCol w:w="1597"/>
      </w:tblGrid>
      <w:tr w:rsidR="00BF6858" w14:paraId="7C9E453F" w14:textId="77777777">
        <w:tc>
          <w:tcPr>
            <w:tcW w:w="1804" w:type="dxa"/>
            <w:tcBorders>
              <w:top w:val="single" w:sz="4" w:space="0" w:color="000000"/>
              <w:left w:val="single" w:sz="4" w:space="0" w:color="000000"/>
              <w:bottom w:val="single" w:sz="4" w:space="0" w:color="000000"/>
            </w:tcBorders>
            <w:shd w:val="clear" w:color="auto" w:fill="auto"/>
          </w:tcPr>
          <w:p w14:paraId="5394C202"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Dažnis</w:t>
            </w:r>
          </w:p>
          <w:p w14:paraId="0CE395DB" w14:textId="77777777" w:rsidR="00BF6858" w:rsidRDefault="00BF6858">
            <w:pPr>
              <w:widowControl w:val="0"/>
              <w:suppressAutoHyphens/>
              <w:snapToGrid w:val="0"/>
              <w:spacing w:after="0" w:line="240" w:lineRule="auto"/>
              <w:rPr>
                <w:rFonts w:ascii="Times New Roman" w:eastAsia="Times New Roman" w:hAnsi="Times New Roman" w:cs="Times New Roman"/>
                <w:b/>
              </w:rPr>
            </w:pPr>
          </w:p>
          <w:p w14:paraId="11F89ED8" w14:textId="77777777" w:rsidR="00BF6858" w:rsidRDefault="00BF6858">
            <w:pPr>
              <w:widowControl w:val="0"/>
              <w:suppressAutoHyphens/>
              <w:snapToGrid w:val="0"/>
              <w:spacing w:after="0" w:line="240" w:lineRule="auto"/>
              <w:rPr>
                <w:rFonts w:ascii="Times New Roman" w:eastAsia="Times New Roman" w:hAnsi="Times New Roman" w:cs="Times New Roman"/>
                <w:b/>
              </w:rPr>
            </w:pPr>
          </w:p>
          <w:p w14:paraId="09F2855C" w14:textId="77777777" w:rsidR="00BF6858" w:rsidRDefault="00BF6858">
            <w:pPr>
              <w:widowControl w:val="0"/>
              <w:suppressAutoHyphens/>
              <w:snapToGrid w:val="0"/>
              <w:spacing w:after="0" w:line="240" w:lineRule="auto"/>
              <w:rPr>
                <w:rFonts w:ascii="Times New Roman" w:eastAsia="Times New Roman" w:hAnsi="Times New Roman" w:cs="Times New Roman"/>
                <w:b/>
                <w:sz w:val="10"/>
              </w:rPr>
            </w:pPr>
          </w:p>
          <w:p w14:paraId="37F2D970"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Organų</w:t>
            </w:r>
          </w:p>
          <w:p w14:paraId="7A8C6E4F"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sistemos klasė</w:t>
            </w:r>
          </w:p>
        </w:tc>
        <w:tc>
          <w:tcPr>
            <w:tcW w:w="1417" w:type="dxa"/>
            <w:tcBorders>
              <w:top w:val="single" w:sz="4" w:space="0" w:color="000000"/>
              <w:left w:val="single" w:sz="4" w:space="0" w:color="000000"/>
              <w:bottom w:val="single" w:sz="4" w:space="0" w:color="000000"/>
            </w:tcBorders>
            <w:shd w:val="clear" w:color="auto" w:fill="auto"/>
          </w:tcPr>
          <w:p w14:paraId="7870B79E"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Dažnas</w:t>
            </w:r>
          </w:p>
          <w:p w14:paraId="17413065" w14:textId="77777777" w:rsidR="00BF6858" w:rsidRDefault="00986FA1">
            <w:pPr>
              <w:widowControl w:val="0"/>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(&gt;</w:t>
            </w:r>
            <w:r>
              <w:rPr>
                <w:rFonts w:ascii="Times New Roman" w:eastAsia="Times New Roman" w:hAnsi="Times New Roman" w:cs="Times New Roman"/>
              </w:rPr>
              <w:t> </w:t>
            </w:r>
            <w:r>
              <w:rPr>
                <w:rFonts w:ascii="Times New Roman" w:eastAsia="Times New Roman" w:hAnsi="Times New Roman" w:cs="Times New Roman"/>
                <w:b/>
              </w:rPr>
              <w:t>1/100, &lt;</w:t>
            </w:r>
            <w:r>
              <w:rPr>
                <w:rFonts w:ascii="Times New Roman" w:eastAsia="Times New Roman" w:hAnsi="Times New Roman" w:cs="Times New Roman"/>
              </w:rPr>
              <w:t> </w:t>
            </w:r>
            <w:r>
              <w:rPr>
                <w:rFonts w:ascii="Times New Roman" w:eastAsia="Times New Roman" w:hAnsi="Times New Roman" w:cs="Times New Roman"/>
                <w:b/>
              </w:rPr>
              <w:t>1/10)</w:t>
            </w:r>
          </w:p>
        </w:tc>
        <w:tc>
          <w:tcPr>
            <w:tcW w:w="1418" w:type="dxa"/>
            <w:tcBorders>
              <w:top w:val="single" w:sz="4" w:space="0" w:color="000000"/>
              <w:left w:val="single" w:sz="4" w:space="0" w:color="000000"/>
              <w:bottom w:val="single" w:sz="4" w:space="0" w:color="000000"/>
            </w:tcBorders>
            <w:shd w:val="clear" w:color="auto" w:fill="auto"/>
          </w:tcPr>
          <w:p w14:paraId="3AEA603E"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Nedažnas</w:t>
            </w:r>
          </w:p>
          <w:p w14:paraId="4C7B0449" w14:textId="77777777" w:rsidR="00BF6858" w:rsidRDefault="00986FA1">
            <w:pPr>
              <w:widowControl w:val="0"/>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(&gt;</w:t>
            </w:r>
            <w:r>
              <w:rPr>
                <w:rFonts w:ascii="Times New Roman" w:eastAsia="Times New Roman" w:hAnsi="Times New Roman" w:cs="Times New Roman"/>
              </w:rPr>
              <w:t> </w:t>
            </w:r>
            <w:r>
              <w:rPr>
                <w:rFonts w:ascii="Times New Roman" w:eastAsia="Times New Roman" w:hAnsi="Times New Roman" w:cs="Times New Roman"/>
                <w:b/>
              </w:rPr>
              <w:t>1/1</w:t>
            </w:r>
            <w:r>
              <w:rPr>
                <w:rFonts w:ascii="Times New Roman" w:eastAsia="Times New Roman" w:hAnsi="Times New Roman" w:cs="Times New Roman"/>
              </w:rPr>
              <w:t> </w:t>
            </w:r>
            <w:r>
              <w:rPr>
                <w:rFonts w:ascii="Times New Roman" w:eastAsia="Times New Roman" w:hAnsi="Times New Roman" w:cs="Times New Roman"/>
                <w:b/>
              </w:rPr>
              <w:t>000, &lt;</w:t>
            </w:r>
            <w:r>
              <w:rPr>
                <w:rFonts w:ascii="Times New Roman" w:eastAsia="Times New Roman" w:hAnsi="Times New Roman" w:cs="Times New Roman"/>
              </w:rPr>
              <w:t> </w:t>
            </w:r>
            <w:r>
              <w:rPr>
                <w:rFonts w:ascii="Times New Roman" w:eastAsia="Times New Roman" w:hAnsi="Times New Roman" w:cs="Times New Roman"/>
                <w:b/>
              </w:rPr>
              <w:t>1/100)</w:t>
            </w:r>
          </w:p>
        </w:tc>
        <w:tc>
          <w:tcPr>
            <w:tcW w:w="1559" w:type="dxa"/>
            <w:tcBorders>
              <w:top w:val="single" w:sz="4" w:space="0" w:color="000000"/>
              <w:left w:val="single" w:sz="4" w:space="0" w:color="000000"/>
              <w:bottom w:val="single" w:sz="4" w:space="0" w:color="000000"/>
            </w:tcBorders>
            <w:shd w:val="clear" w:color="auto" w:fill="auto"/>
          </w:tcPr>
          <w:p w14:paraId="26605597" w14:textId="77777777" w:rsidR="00BF6858" w:rsidRDefault="00986FA1">
            <w:pPr>
              <w:widowControl w:val="0"/>
              <w:suppressAutoHyphens/>
              <w:snapToGrid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rPr>
              <w:t>Retas</w:t>
            </w:r>
          </w:p>
          <w:p w14:paraId="58C03900" w14:textId="77777777" w:rsidR="00BF6858" w:rsidRDefault="00986FA1">
            <w:pPr>
              <w:widowControl w:val="0"/>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(&gt;</w:t>
            </w:r>
            <w:r>
              <w:rPr>
                <w:rFonts w:ascii="Times New Roman" w:eastAsia="Times New Roman" w:hAnsi="Times New Roman" w:cs="Times New Roman"/>
              </w:rPr>
              <w:t> </w:t>
            </w:r>
            <w:r>
              <w:rPr>
                <w:rFonts w:ascii="Times New Roman" w:eastAsia="Times New Roman" w:hAnsi="Times New Roman" w:cs="Times New Roman"/>
                <w:b/>
              </w:rPr>
              <w:t>1/10</w:t>
            </w:r>
            <w:r>
              <w:rPr>
                <w:rFonts w:ascii="Times New Roman" w:eastAsia="Times New Roman" w:hAnsi="Times New Roman" w:cs="Times New Roman"/>
              </w:rPr>
              <w:t> </w:t>
            </w:r>
            <w:r>
              <w:rPr>
                <w:rFonts w:ascii="Times New Roman" w:eastAsia="Times New Roman" w:hAnsi="Times New Roman" w:cs="Times New Roman"/>
                <w:b/>
              </w:rPr>
              <w:t>000, &lt;</w:t>
            </w:r>
            <w:r>
              <w:rPr>
                <w:rFonts w:ascii="Times New Roman" w:eastAsia="Times New Roman" w:hAnsi="Times New Roman" w:cs="Times New Roman"/>
              </w:rPr>
              <w:t> </w:t>
            </w:r>
            <w:r>
              <w:rPr>
                <w:rFonts w:ascii="Times New Roman" w:eastAsia="Times New Roman" w:hAnsi="Times New Roman" w:cs="Times New Roman"/>
                <w:b/>
              </w:rPr>
              <w:t>1/1</w:t>
            </w:r>
            <w:r>
              <w:rPr>
                <w:rFonts w:ascii="Times New Roman" w:eastAsia="Times New Roman" w:hAnsi="Times New Roman" w:cs="Times New Roman"/>
              </w:rPr>
              <w:t> </w:t>
            </w:r>
            <w:r>
              <w:rPr>
                <w:rFonts w:ascii="Times New Roman" w:eastAsia="Times New Roman" w:hAnsi="Times New Roman" w:cs="Times New Roman"/>
                <w:b/>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57A936"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Labai retas</w:t>
            </w:r>
          </w:p>
          <w:p w14:paraId="7B037240" w14:textId="77777777" w:rsidR="00BF6858" w:rsidRDefault="00986FA1">
            <w:pPr>
              <w:widowControl w:val="0"/>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(&lt;</w:t>
            </w:r>
            <w:r>
              <w:rPr>
                <w:rFonts w:ascii="Times New Roman" w:eastAsia="Times New Roman" w:hAnsi="Times New Roman" w:cs="Times New Roman"/>
              </w:rPr>
              <w:t> </w:t>
            </w:r>
            <w:r>
              <w:rPr>
                <w:rFonts w:ascii="Times New Roman" w:eastAsia="Times New Roman" w:hAnsi="Times New Roman" w:cs="Times New Roman"/>
                <w:b/>
              </w:rPr>
              <w:t>1/10</w:t>
            </w:r>
            <w:r>
              <w:rPr>
                <w:rFonts w:ascii="Times New Roman" w:eastAsia="Times New Roman" w:hAnsi="Times New Roman" w:cs="Times New Roman"/>
              </w:rPr>
              <w:t> </w:t>
            </w:r>
            <w:r>
              <w:rPr>
                <w:rFonts w:ascii="Times New Roman" w:eastAsia="Times New Roman" w:hAnsi="Times New Roman" w:cs="Times New Roman"/>
                <w:b/>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430832"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Nežinomas (negali būti apskaičiuotas pagal turimus duomenis)</w:t>
            </w:r>
          </w:p>
        </w:tc>
      </w:tr>
      <w:tr w:rsidR="00BF6858" w14:paraId="462040F6" w14:textId="77777777">
        <w:tc>
          <w:tcPr>
            <w:tcW w:w="1804" w:type="dxa"/>
            <w:tcBorders>
              <w:left w:val="single" w:sz="4" w:space="0" w:color="000000"/>
              <w:bottom w:val="single" w:sz="4" w:space="0" w:color="000000"/>
            </w:tcBorders>
            <w:shd w:val="clear" w:color="auto" w:fill="auto"/>
          </w:tcPr>
          <w:p w14:paraId="5ED36EFB"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Kraujo ir limfinės sistemos sutrikimai</w:t>
            </w:r>
          </w:p>
        </w:tc>
        <w:tc>
          <w:tcPr>
            <w:tcW w:w="1417" w:type="dxa"/>
            <w:tcBorders>
              <w:left w:val="single" w:sz="4" w:space="0" w:color="000000"/>
              <w:bottom w:val="single" w:sz="4" w:space="0" w:color="000000"/>
            </w:tcBorders>
            <w:shd w:val="clear" w:color="auto" w:fill="auto"/>
          </w:tcPr>
          <w:p w14:paraId="70557F01" w14:textId="77777777" w:rsidR="00BF6858" w:rsidRDefault="00BF6858">
            <w:pPr>
              <w:widowControl w:val="0"/>
              <w:suppressAutoHyphens/>
              <w:snapToGrid w:val="0"/>
              <w:spacing w:after="0" w:line="240" w:lineRule="auto"/>
              <w:outlineLvl w:val="3"/>
              <w:rPr>
                <w:rFonts w:ascii="Times New Roman" w:eastAsia="Times New Roman" w:hAnsi="Times New Roman" w:cs="Times New Roman"/>
                <w:lang w:eastAsia="ar-SA"/>
              </w:rPr>
            </w:pPr>
          </w:p>
        </w:tc>
        <w:tc>
          <w:tcPr>
            <w:tcW w:w="1418" w:type="dxa"/>
            <w:tcBorders>
              <w:left w:val="single" w:sz="4" w:space="0" w:color="000000"/>
              <w:bottom w:val="single" w:sz="4" w:space="0" w:color="000000"/>
            </w:tcBorders>
            <w:shd w:val="clear" w:color="auto" w:fill="auto"/>
          </w:tcPr>
          <w:p w14:paraId="1AF631D1" w14:textId="77777777" w:rsidR="00BF6858" w:rsidRDefault="00986FA1">
            <w:pPr>
              <w:widowControl w:val="0"/>
              <w:suppressAutoHyphens/>
              <w:snapToGrid w:val="0"/>
              <w:spacing w:after="0" w:line="240" w:lineRule="auto"/>
              <w:outlineLvl w:val="3"/>
              <w:rPr>
                <w:rFonts w:ascii="Times New Roman" w:eastAsia="Times New Roman" w:hAnsi="Times New Roman" w:cs="Times New Roman"/>
                <w:lang w:eastAsia="ar-SA"/>
              </w:rPr>
            </w:pPr>
            <w:r>
              <w:rPr>
                <w:rFonts w:ascii="Times New Roman" w:eastAsia="Times New Roman" w:hAnsi="Times New Roman" w:cs="Times New Roman"/>
                <w:lang w:val="sl-SI" w:eastAsia="sl-SI"/>
              </w:rPr>
              <w:t>Trombocitopenija*,</w:t>
            </w:r>
            <w:r>
              <w:rPr>
                <w:rFonts w:ascii="Times New Roman" w:eastAsia="Times New Roman" w:hAnsi="Times New Roman" w:cs="Times New Roman"/>
                <w:lang w:eastAsia="ar-SA"/>
              </w:rPr>
              <w:t xml:space="preserve"> </w:t>
            </w:r>
            <w:proofErr w:type="spellStart"/>
            <w:r>
              <w:rPr>
                <w:rFonts w:ascii="Times New Roman" w:eastAsia="Times New Roman" w:hAnsi="Times New Roman" w:cs="Times New Roman"/>
                <w:lang w:eastAsia="ar-SA"/>
              </w:rPr>
              <w:t>eozinofilija</w:t>
            </w:r>
            <w:proofErr w:type="spellEnd"/>
            <w:r>
              <w:rPr>
                <w:rFonts w:ascii="Times New Roman" w:eastAsia="Times New Roman" w:hAnsi="Times New Roman" w:cs="Times New Roman"/>
                <w:lang w:eastAsia="ar-SA"/>
              </w:rPr>
              <w:t xml:space="preserve">, </w:t>
            </w:r>
            <w:proofErr w:type="spellStart"/>
            <w:r>
              <w:rPr>
                <w:rFonts w:ascii="Times New Roman" w:eastAsia="Times New Roman" w:hAnsi="Times New Roman" w:cs="Times New Roman"/>
                <w:lang w:eastAsia="ar-SA"/>
              </w:rPr>
              <w:t>leukopenija</w:t>
            </w:r>
            <w:proofErr w:type="spellEnd"/>
            <w:r>
              <w:rPr>
                <w:rFonts w:ascii="Times New Roman" w:eastAsia="Times New Roman" w:hAnsi="Times New Roman" w:cs="Times New Roman"/>
                <w:lang w:val="sl-SI" w:eastAsia="sl-SI"/>
              </w:rPr>
              <w:t>*</w:t>
            </w:r>
          </w:p>
        </w:tc>
        <w:tc>
          <w:tcPr>
            <w:tcW w:w="1559" w:type="dxa"/>
            <w:tcBorders>
              <w:left w:val="single" w:sz="4" w:space="0" w:color="000000"/>
              <w:bottom w:val="single" w:sz="4" w:space="0" w:color="000000"/>
            </w:tcBorders>
            <w:shd w:val="clear" w:color="auto" w:fill="auto"/>
          </w:tcPr>
          <w:p w14:paraId="71E1DA7E" w14:textId="77777777" w:rsidR="00BF6858" w:rsidRDefault="00986FA1">
            <w:pPr>
              <w:widowControl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val="sl-SI" w:eastAsia="ar-SA"/>
              </w:rPr>
              <w:t>Anemija</w:t>
            </w:r>
            <w:r>
              <w:rPr>
                <w:rFonts w:ascii="Times New Roman" w:eastAsia="Times New Roman" w:hAnsi="Times New Roman" w:cs="Times New Roman"/>
                <w:lang w:val="sl-SI" w:eastAsia="sl-SI"/>
              </w:rPr>
              <w:t xml:space="preserve"> </w:t>
            </w:r>
          </w:p>
        </w:tc>
        <w:tc>
          <w:tcPr>
            <w:tcW w:w="1559" w:type="dxa"/>
            <w:tcBorders>
              <w:left w:val="single" w:sz="4" w:space="0" w:color="000000"/>
              <w:bottom w:val="single" w:sz="4" w:space="0" w:color="000000"/>
              <w:right w:val="single" w:sz="4" w:space="0" w:color="000000"/>
            </w:tcBorders>
            <w:shd w:val="clear" w:color="auto" w:fill="auto"/>
          </w:tcPr>
          <w:p w14:paraId="0087FD20" w14:textId="77777777" w:rsidR="00BF6858" w:rsidRDefault="00986FA1">
            <w:pPr>
              <w:widowControl w:val="0"/>
              <w:suppressAutoHyphens/>
              <w:snapToGri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Agranuliocito-zė*,</w:t>
            </w:r>
          </w:p>
          <w:p w14:paraId="7C067715" w14:textId="77777777" w:rsidR="00BF6858" w:rsidRDefault="00986FA1">
            <w:pPr>
              <w:widowControl w:val="0"/>
              <w:suppressAutoHyphens/>
              <w:snapToGrid w:val="0"/>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lang w:val="sl-SI" w:eastAsia="sl-SI"/>
              </w:rPr>
              <w:t>pancitopenija*</w:t>
            </w:r>
            <w:r>
              <w:rPr>
                <w:rFonts w:ascii="Times New Roman" w:eastAsia="Times New Roman" w:hAnsi="Times New Roman" w:cs="Times New Roman"/>
                <w:lang w:val="sl-SI" w:eastAsia="ar-SA"/>
              </w:rPr>
              <w:t xml:space="preserve"> </w:t>
            </w:r>
          </w:p>
        </w:tc>
        <w:tc>
          <w:tcPr>
            <w:tcW w:w="1418" w:type="dxa"/>
            <w:tcBorders>
              <w:left w:val="single" w:sz="4" w:space="0" w:color="000000"/>
              <w:bottom w:val="single" w:sz="4" w:space="0" w:color="000000"/>
              <w:right w:val="single" w:sz="4" w:space="0" w:color="000000"/>
            </w:tcBorders>
            <w:shd w:val="clear" w:color="auto" w:fill="auto"/>
          </w:tcPr>
          <w:p w14:paraId="1F136541" w14:textId="77777777" w:rsidR="00BF6858" w:rsidRDefault="00BF6858">
            <w:pPr>
              <w:widowControl w:val="0"/>
              <w:spacing w:after="0" w:line="240" w:lineRule="auto"/>
              <w:rPr>
                <w:rFonts w:ascii="Times New Roman" w:eastAsia="Times New Roman" w:hAnsi="Times New Roman" w:cs="Times New Roman"/>
                <w:lang w:eastAsia="ar-SA"/>
              </w:rPr>
            </w:pPr>
          </w:p>
        </w:tc>
      </w:tr>
      <w:tr w:rsidR="00BF6858" w14:paraId="0CD81E5B" w14:textId="77777777">
        <w:tc>
          <w:tcPr>
            <w:tcW w:w="1804" w:type="dxa"/>
            <w:tcBorders>
              <w:left w:val="single" w:sz="4" w:space="0" w:color="000000"/>
              <w:bottom w:val="single" w:sz="4" w:space="0" w:color="000000"/>
            </w:tcBorders>
            <w:shd w:val="clear" w:color="auto" w:fill="auto"/>
          </w:tcPr>
          <w:p w14:paraId="5E68E8BE"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Imuninės sistemos sutrikimai</w:t>
            </w:r>
          </w:p>
        </w:tc>
        <w:tc>
          <w:tcPr>
            <w:tcW w:w="1417" w:type="dxa"/>
            <w:tcBorders>
              <w:left w:val="single" w:sz="4" w:space="0" w:color="000000"/>
              <w:bottom w:val="single" w:sz="4" w:space="0" w:color="000000"/>
            </w:tcBorders>
            <w:shd w:val="clear" w:color="auto" w:fill="auto"/>
          </w:tcPr>
          <w:p w14:paraId="79B5B6E2" w14:textId="77777777" w:rsidR="00BF6858" w:rsidRDefault="00BF6858">
            <w:pPr>
              <w:widowControl w:val="0"/>
              <w:suppressAutoHyphens/>
              <w:snapToGrid w:val="0"/>
              <w:spacing w:after="0" w:line="240" w:lineRule="auto"/>
              <w:outlineLvl w:val="3"/>
              <w:rPr>
                <w:rFonts w:ascii="Times New Roman" w:eastAsia="Times New Roman" w:hAnsi="Times New Roman" w:cs="Times New Roman"/>
                <w:lang w:eastAsia="ar-SA"/>
              </w:rPr>
            </w:pPr>
          </w:p>
        </w:tc>
        <w:tc>
          <w:tcPr>
            <w:tcW w:w="1418" w:type="dxa"/>
            <w:tcBorders>
              <w:left w:val="single" w:sz="4" w:space="0" w:color="000000"/>
              <w:bottom w:val="single" w:sz="4" w:space="0" w:color="000000"/>
            </w:tcBorders>
            <w:shd w:val="clear" w:color="auto" w:fill="auto"/>
          </w:tcPr>
          <w:p w14:paraId="4B35F197" w14:textId="77777777" w:rsidR="00BF6858" w:rsidRDefault="00BF6858">
            <w:pPr>
              <w:widowControl w:val="0"/>
              <w:suppressAutoHyphens/>
              <w:snapToGrid w:val="0"/>
              <w:spacing w:after="0" w:line="240" w:lineRule="auto"/>
              <w:outlineLvl w:val="3"/>
              <w:rPr>
                <w:rFonts w:ascii="Times New Roman" w:eastAsia="Times New Roman" w:hAnsi="Times New Roman" w:cs="Times New Roman"/>
                <w:lang w:val="sl-SI" w:eastAsia="sl-SI"/>
              </w:rPr>
            </w:pPr>
          </w:p>
        </w:tc>
        <w:tc>
          <w:tcPr>
            <w:tcW w:w="1559" w:type="dxa"/>
            <w:tcBorders>
              <w:left w:val="single" w:sz="4" w:space="0" w:color="000000"/>
              <w:bottom w:val="single" w:sz="4" w:space="0" w:color="000000"/>
            </w:tcBorders>
            <w:shd w:val="clear" w:color="auto" w:fill="auto"/>
          </w:tcPr>
          <w:p w14:paraId="6F820080" w14:textId="77777777" w:rsidR="00BF6858" w:rsidRDefault="00BF6858">
            <w:pPr>
              <w:widowControl w:val="0"/>
              <w:spacing w:after="0" w:line="240" w:lineRule="auto"/>
              <w:rPr>
                <w:rFonts w:ascii="Times New Roman" w:eastAsia="Times New Roman" w:hAnsi="Times New Roman" w:cs="Times New Roman"/>
                <w:lang w:val="sl-SI" w:eastAsia="ar-SA"/>
              </w:rPr>
            </w:pPr>
          </w:p>
        </w:tc>
        <w:tc>
          <w:tcPr>
            <w:tcW w:w="1559" w:type="dxa"/>
            <w:tcBorders>
              <w:left w:val="single" w:sz="4" w:space="0" w:color="000000"/>
              <w:bottom w:val="single" w:sz="4" w:space="0" w:color="000000"/>
              <w:right w:val="single" w:sz="4" w:space="0" w:color="000000"/>
            </w:tcBorders>
            <w:shd w:val="clear" w:color="auto" w:fill="auto"/>
          </w:tcPr>
          <w:p w14:paraId="695A15C0" w14:textId="77777777" w:rsidR="00BF6858" w:rsidRDefault="00986FA1">
            <w:pPr>
              <w:widowControl w:val="0"/>
              <w:suppressAutoHyphens/>
              <w:snapToGri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Anafilaksinis šokas</w:t>
            </w:r>
          </w:p>
        </w:tc>
        <w:tc>
          <w:tcPr>
            <w:tcW w:w="1418" w:type="dxa"/>
            <w:tcBorders>
              <w:left w:val="single" w:sz="4" w:space="0" w:color="000000"/>
              <w:bottom w:val="single" w:sz="4" w:space="0" w:color="000000"/>
              <w:right w:val="single" w:sz="4" w:space="0" w:color="000000"/>
            </w:tcBorders>
            <w:shd w:val="clear" w:color="auto" w:fill="auto"/>
          </w:tcPr>
          <w:p w14:paraId="40014C47" w14:textId="77777777" w:rsidR="00BF6858" w:rsidRDefault="00BF6858">
            <w:pPr>
              <w:widowControl w:val="0"/>
              <w:spacing w:after="0" w:line="240" w:lineRule="auto"/>
              <w:rPr>
                <w:rFonts w:ascii="Times New Roman" w:eastAsia="Times New Roman" w:hAnsi="Times New Roman" w:cs="Times New Roman"/>
                <w:lang w:eastAsia="ar-SA"/>
              </w:rPr>
            </w:pPr>
          </w:p>
        </w:tc>
      </w:tr>
      <w:tr w:rsidR="00BF6858" w14:paraId="2FFBA7A2" w14:textId="77777777">
        <w:tc>
          <w:tcPr>
            <w:tcW w:w="1804" w:type="dxa"/>
            <w:tcBorders>
              <w:left w:val="single" w:sz="4" w:space="0" w:color="000000"/>
              <w:bottom w:val="single" w:sz="4" w:space="0" w:color="000000"/>
            </w:tcBorders>
            <w:shd w:val="clear" w:color="auto" w:fill="auto"/>
          </w:tcPr>
          <w:p w14:paraId="5A114560"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Metabolizmo ir mitybos sutrikimai</w:t>
            </w:r>
          </w:p>
        </w:tc>
        <w:tc>
          <w:tcPr>
            <w:tcW w:w="1417" w:type="dxa"/>
            <w:tcBorders>
              <w:left w:val="single" w:sz="4" w:space="0" w:color="000000"/>
              <w:bottom w:val="single" w:sz="4" w:space="0" w:color="000000"/>
            </w:tcBorders>
            <w:shd w:val="clear" w:color="auto" w:fill="auto"/>
          </w:tcPr>
          <w:p w14:paraId="639F562E"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418" w:type="dxa"/>
            <w:tcBorders>
              <w:left w:val="single" w:sz="4" w:space="0" w:color="000000"/>
              <w:bottom w:val="single" w:sz="4" w:space="0" w:color="000000"/>
            </w:tcBorders>
            <w:shd w:val="clear" w:color="auto" w:fill="auto"/>
          </w:tcPr>
          <w:p w14:paraId="72BA0889" w14:textId="77777777" w:rsidR="00BF6858" w:rsidRDefault="00BF6858">
            <w:pPr>
              <w:widowControl w:val="0"/>
              <w:suppressAutoHyphens/>
              <w:snapToGrid w:val="0"/>
              <w:spacing w:after="0" w:line="240" w:lineRule="auto"/>
              <w:outlineLvl w:val="3"/>
              <w:rPr>
                <w:rFonts w:ascii="Times New Roman" w:eastAsia="Times New Roman" w:hAnsi="Times New Roman" w:cs="Times New Roman"/>
                <w:b/>
                <w:lang w:eastAsia="ar-SA"/>
              </w:rPr>
            </w:pPr>
          </w:p>
        </w:tc>
        <w:tc>
          <w:tcPr>
            <w:tcW w:w="1559" w:type="dxa"/>
            <w:tcBorders>
              <w:left w:val="single" w:sz="4" w:space="0" w:color="000000"/>
              <w:bottom w:val="single" w:sz="4" w:space="0" w:color="000000"/>
            </w:tcBorders>
            <w:shd w:val="clear" w:color="auto" w:fill="auto"/>
          </w:tcPr>
          <w:p w14:paraId="65E66A33" w14:textId="77777777" w:rsidR="00BF6858" w:rsidRDefault="00BF6858">
            <w:pPr>
              <w:widowControl w:val="0"/>
              <w:suppressAutoHyphens/>
              <w:snapToGrid w:val="0"/>
              <w:spacing w:after="0" w:line="240" w:lineRule="auto"/>
              <w:outlineLvl w:val="3"/>
              <w:rPr>
                <w:rFonts w:ascii="Times New Roman" w:eastAsia="Times New Roman" w:hAnsi="Times New Roman" w:cs="Times New Roman"/>
                <w:lang w:eastAsia="ar-SA"/>
              </w:rPr>
            </w:pPr>
          </w:p>
        </w:tc>
        <w:tc>
          <w:tcPr>
            <w:tcW w:w="1559" w:type="dxa"/>
            <w:tcBorders>
              <w:left w:val="single" w:sz="4" w:space="0" w:color="000000"/>
              <w:bottom w:val="single" w:sz="4" w:space="0" w:color="000000"/>
              <w:right w:val="single" w:sz="4" w:space="0" w:color="000000"/>
            </w:tcBorders>
            <w:shd w:val="clear" w:color="auto" w:fill="auto"/>
          </w:tcPr>
          <w:p w14:paraId="53851F3C" w14:textId="77777777" w:rsidR="00BF6858" w:rsidRDefault="00BF6858">
            <w:pPr>
              <w:widowControl w:val="0"/>
              <w:suppressAutoHyphens/>
              <w:snapToGrid w:val="0"/>
              <w:spacing w:after="0" w:line="240" w:lineRule="auto"/>
              <w:rPr>
                <w:rFonts w:ascii="Times New Roman" w:eastAsia="Times New Roman" w:hAnsi="Times New Roman" w:cs="Times New Roman"/>
                <w:lang w:eastAsia="ar-SA"/>
              </w:rPr>
            </w:pPr>
          </w:p>
        </w:tc>
        <w:tc>
          <w:tcPr>
            <w:tcW w:w="1418" w:type="dxa"/>
            <w:tcBorders>
              <w:left w:val="single" w:sz="4" w:space="0" w:color="000000"/>
              <w:bottom w:val="single" w:sz="4" w:space="0" w:color="000000"/>
              <w:right w:val="single" w:sz="4" w:space="0" w:color="000000"/>
            </w:tcBorders>
            <w:shd w:val="clear" w:color="auto" w:fill="auto"/>
          </w:tcPr>
          <w:p w14:paraId="350C328A" w14:textId="77777777" w:rsidR="00BF6858" w:rsidRDefault="00986FA1">
            <w:pPr>
              <w:widowControl w:val="0"/>
              <w:suppressAutoHyphens/>
              <w:snapToGrid w:val="0"/>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Hiponatremija</w:t>
            </w:r>
            <w:proofErr w:type="spellEnd"/>
            <w:r>
              <w:t xml:space="preserve">* </w:t>
            </w:r>
            <w:proofErr w:type="spellStart"/>
            <w:r>
              <w:rPr>
                <w:rFonts w:ascii="Times New Roman" w:eastAsia="Times New Roman" w:hAnsi="Times New Roman" w:cs="Times New Roman"/>
                <w:lang w:eastAsia="ar-SA"/>
              </w:rPr>
              <w:t>hipomagne-zemija</w:t>
            </w:r>
            <w:proofErr w:type="spellEnd"/>
            <w:r>
              <w:rPr>
                <w:rFonts w:ascii="Times New Roman" w:eastAsia="Times New Roman" w:hAnsi="Times New Roman" w:cs="Times New Roman"/>
                <w:lang w:eastAsia="ar-SA"/>
              </w:rPr>
              <w:t xml:space="preserve">, </w:t>
            </w:r>
            <w:proofErr w:type="spellStart"/>
            <w:r>
              <w:rPr>
                <w:rFonts w:ascii="Times New Roman" w:eastAsia="Times New Roman" w:hAnsi="Times New Roman" w:cs="Times New Roman"/>
                <w:lang w:eastAsia="ar-SA"/>
              </w:rPr>
              <w:t>hipokalcemi-ja</w:t>
            </w:r>
            <w:r>
              <w:rPr>
                <w:vertAlign w:val="superscript"/>
              </w:rPr>
              <w:t>ϯ</w:t>
            </w:r>
            <w:proofErr w:type="spellEnd"/>
            <w:r>
              <w:rPr>
                <w:rFonts w:ascii="Times New Roman" w:eastAsia="Times New Roman" w:hAnsi="Times New Roman" w:cs="Times New Roman"/>
                <w:lang w:eastAsia="ar-SA"/>
              </w:rPr>
              <w:t xml:space="preserve">, </w:t>
            </w:r>
            <w:proofErr w:type="spellStart"/>
            <w:r>
              <w:rPr>
                <w:rFonts w:ascii="Times New Roman" w:eastAsia="Times New Roman" w:hAnsi="Times New Roman" w:cs="Times New Roman"/>
                <w:lang w:eastAsia="ar-SA"/>
              </w:rPr>
              <w:t>hipokalemija</w:t>
            </w:r>
            <w:r>
              <w:rPr>
                <w:vertAlign w:val="superscript"/>
              </w:rPr>
              <w:t>ϯ</w:t>
            </w:r>
            <w:proofErr w:type="spellEnd"/>
            <w:r>
              <w:rPr>
                <w:rFonts w:ascii="Times New Roman" w:eastAsia="Times New Roman" w:hAnsi="Times New Roman" w:cs="Times New Roman"/>
                <w:lang w:eastAsia="ar-SA"/>
              </w:rPr>
              <w:t xml:space="preserve"> </w:t>
            </w:r>
          </w:p>
        </w:tc>
      </w:tr>
      <w:tr w:rsidR="00BF6858" w14:paraId="4AD4D055" w14:textId="77777777">
        <w:tc>
          <w:tcPr>
            <w:tcW w:w="1804" w:type="dxa"/>
            <w:tcBorders>
              <w:left w:val="single" w:sz="4" w:space="0" w:color="000000"/>
              <w:bottom w:val="single" w:sz="4" w:space="0" w:color="000000"/>
            </w:tcBorders>
            <w:shd w:val="clear" w:color="auto" w:fill="auto"/>
          </w:tcPr>
          <w:p w14:paraId="645AC0F9"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lang w:val="sl-SI" w:eastAsia="sl-SI"/>
              </w:rPr>
              <w:t>Psichikos</w:t>
            </w:r>
            <w:r>
              <w:rPr>
                <w:rFonts w:ascii="Times New Roman" w:eastAsia="Times New Roman" w:hAnsi="Times New Roman" w:cs="Times New Roman"/>
                <w:b/>
              </w:rPr>
              <w:t xml:space="preserve"> sutrikimai</w:t>
            </w:r>
          </w:p>
        </w:tc>
        <w:tc>
          <w:tcPr>
            <w:tcW w:w="1417" w:type="dxa"/>
            <w:tcBorders>
              <w:left w:val="single" w:sz="4" w:space="0" w:color="000000"/>
              <w:bottom w:val="single" w:sz="4" w:space="0" w:color="000000"/>
            </w:tcBorders>
            <w:shd w:val="clear" w:color="auto" w:fill="auto"/>
          </w:tcPr>
          <w:p w14:paraId="08AA0978" w14:textId="77777777" w:rsidR="00BF6858" w:rsidRDefault="00BF6858">
            <w:pPr>
              <w:widowControl w:val="0"/>
              <w:suppressAutoHyphens/>
              <w:snapToGrid w:val="0"/>
              <w:spacing w:after="0" w:line="240" w:lineRule="auto"/>
              <w:outlineLvl w:val="3"/>
              <w:rPr>
                <w:rFonts w:ascii="Times New Roman" w:eastAsia="Times New Roman" w:hAnsi="Times New Roman" w:cs="Times New Roman"/>
                <w:lang w:eastAsia="ar-SA"/>
              </w:rPr>
            </w:pPr>
          </w:p>
        </w:tc>
        <w:tc>
          <w:tcPr>
            <w:tcW w:w="1418" w:type="dxa"/>
            <w:tcBorders>
              <w:left w:val="single" w:sz="4" w:space="0" w:color="000000"/>
              <w:bottom w:val="single" w:sz="4" w:space="0" w:color="000000"/>
            </w:tcBorders>
            <w:shd w:val="clear" w:color="auto" w:fill="auto"/>
          </w:tcPr>
          <w:p w14:paraId="7E3A017A" w14:textId="77777777" w:rsidR="00BF6858" w:rsidRDefault="00986FA1">
            <w:pPr>
              <w:widowControl w:val="0"/>
              <w:suppressAutoHyphens/>
              <w:snapToGrid w:val="0"/>
              <w:spacing w:after="0" w:line="240" w:lineRule="auto"/>
              <w:outlineLvl w:val="3"/>
              <w:rPr>
                <w:rFonts w:ascii="Times New Roman" w:eastAsia="Times New Roman" w:hAnsi="Times New Roman" w:cs="Times New Roman"/>
                <w:b/>
                <w:lang w:eastAsia="ar-SA"/>
              </w:rPr>
            </w:pPr>
            <w:r>
              <w:rPr>
                <w:rFonts w:ascii="Times New Roman" w:eastAsia="Times New Roman" w:hAnsi="Times New Roman" w:cs="Times New Roman"/>
                <w:lang w:val="sl-SI" w:eastAsia="ar-SA"/>
              </w:rPr>
              <w:t>Depresija</w:t>
            </w:r>
          </w:p>
        </w:tc>
        <w:tc>
          <w:tcPr>
            <w:tcW w:w="1559" w:type="dxa"/>
            <w:tcBorders>
              <w:left w:val="single" w:sz="4" w:space="0" w:color="000000"/>
              <w:bottom w:val="single" w:sz="4" w:space="0" w:color="000000"/>
            </w:tcBorders>
            <w:shd w:val="clear" w:color="auto" w:fill="auto"/>
          </w:tcPr>
          <w:p w14:paraId="1257B111" w14:textId="77777777" w:rsidR="00BF6858" w:rsidRDefault="00986FA1">
            <w:pPr>
              <w:widowControl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val="sl-SI" w:eastAsia="sl-SI"/>
              </w:rPr>
              <w:t>Nemiga, haliucinacijos, sumišimas</w:t>
            </w:r>
          </w:p>
        </w:tc>
        <w:tc>
          <w:tcPr>
            <w:tcW w:w="1559" w:type="dxa"/>
            <w:tcBorders>
              <w:left w:val="single" w:sz="4" w:space="0" w:color="000000"/>
              <w:bottom w:val="single" w:sz="4" w:space="0" w:color="000000"/>
              <w:right w:val="single" w:sz="4" w:space="0" w:color="000000"/>
            </w:tcBorders>
            <w:shd w:val="clear" w:color="auto" w:fill="auto"/>
          </w:tcPr>
          <w:p w14:paraId="49308383" w14:textId="77777777" w:rsidR="00BF6858" w:rsidRDefault="00BF6858">
            <w:pPr>
              <w:widowControl w:val="0"/>
              <w:suppressAutoHyphens/>
              <w:snapToGrid w:val="0"/>
              <w:spacing w:after="0" w:line="240" w:lineRule="auto"/>
              <w:rPr>
                <w:rFonts w:ascii="Times New Roman" w:eastAsia="Times New Roman" w:hAnsi="Times New Roman" w:cs="Times New Roman"/>
                <w:lang w:eastAsia="ar-SA"/>
              </w:rPr>
            </w:pPr>
          </w:p>
        </w:tc>
        <w:tc>
          <w:tcPr>
            <w:tcW w:w="1418" w:type="dxa"/>
            <w:tcBorders>
              <w:left w:val="single" w:sz="4" w:space="0" w:color="000000"/>
              <w:bottom w:val="single" w:sz="4" w:space="0" w:color="000000"/>
              <w:right w:val="single" w:sz="4" w:space="0" w:color="000000"/>
            </w:tcBorders>
            <w:shd w:val="clear" w:color="auto" w:fill="auto"/>
          </w:tcPr>
          <w:p w14:paraId="6532041E" w14:textId="77777777" w:rsidR="00BF6858" w:rsidRDefault="00986FA1">
            <w:pPr>
              <w:widowControl w:val="0"/>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val="sl-SI" w:eastAsia="ar-SA"/>
              </w:rPr>
              <w:t>Regos haliucinacijos</w:t>
            </w:r>
          </w:p>
        </w:tc>
      </w:tr>
      <w:tr w:rsidR="00BF6858" w14:paraId="5F03B838" w14:textId="77777777">
        <w:tc>
          <w:tcPr>
            <w:tcW w:w="1804" w:type="dxa"/>
            <w:tcBorders>
              <w:left w:val="single" w:sz="4" w:space="0" w:color="000000"/>
              <w:bottom w:val="single" w:sz="4" w:space="0" w:color="000000"/>
            </w:tcBorders>
            <w:shd w:val="clear" w:color="auto" w:fill="auto"/>
          </w:tcPr>
          <w:p w14:paraId="61493A1F"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Nervų sistemos sutrikimai</w:t>
            </w:r>
          </w:p>
        </w:tc>
        <w:tc>
          <w:tcPr>
            <w:tcW w:w="1417" w:type="dxa"/>
            <w:tcBorders>
              <w:left w:val="single" w:sz="4" w:space="0" w:color="000000"/>
              <w:bottom w:val="single" w:sz="4" w:space="0" w:color="000000"/>
            </w:tcBorders>
            <w:shd w:val="clear" w:color="auto" w:fill="auto"/>
          </w:tcPr>
          <w:p w14:paraId="5147B105" w14:textId="77777777" w:rsidR="00BF6858" w:rsidRDefault="00986FA1">
            <w:pPr>
              <w:widowControl w:val="0"/>
              <w:suppressAutoHyphen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Galvos skausmas ir svaigulys</w:t>
            </w:r>
          </w:p>
        </w:tc>
        <w:tc>
          <w:tcPr>
            <w:tcW w:w="1418" w:type="dxa"/>
            <w:tcBorders>
              <w:left w:val="single" w:sz="4" w:space="0" w:color="000000"/>
              <w:bottom w:val="single" w:sz="4" w:space="0" w:color="000000"/>
            </w:tcBorders>
            <w:shd w:val="clear" w:color="auto" w:fill="auto"/>
          </w:tcPr>
          <w:p w14:paraId="465EED06"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559" w:type="dxa"/>
            <w:tcBorders>
              <w:left w:val="single" w:sz="4" w:space="0" w:color="000000"/>
              <w:bottom w:val="single" w:sz="4" w:space="0" w:color="000000"/>
            </w:tcBorders>
            <w:shd w:val="clear" w:color="auto" w:fill="auto"/>
          </w:tcPr>
          <w:p w14:paraId="42B7E1B6" w14:textId="77777777" w:rsidR="00BF6858" w:rsidRDefault="00986FA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Nerimas</w:t>
            </w:r>
            <w:r>
              <w:rPr>
                <w:rFonts w:ascii="Times New Roman" w:eastAsia="Times New Roman" w:hAnsi="Times New Roman" w:cs="Times New Roman"/>
              </w:rPr>
              <w:t>, galvos</w:t>
            </w:r>
            <w:r>
              <w:rPr>
                <w:rFonts w:ascii="Times New Roman" w:eastAsia="Times New Roman" w:hAnsi="Times New Roman" w:cs="Times New Roman"/>
                <w:lang w:val="sl-SI" w:eastAsia="sl-SI"/>
              </w:rPr>
              <w:t xml:space="preserve"> svaigimas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parestezija</w:t>
            </w:r>
            <w:proofErr w:type="spellEnd"/>
            <w:r>
              <w:rPr>
                <w:rFonts w:ascii="Times New Roman" w:eastAsia="Times New Roman" w:hAnsi="Times New Roman" w:cs="Times New Roman"/>
              </w:rPr>
              <w:t>,</w:t>
            </w:r>
            <w:r>
              <w:rPr>
                <w:rFonts w:ascii="Times New Roman" w:eastAsia="Times New Roman" w:hAnsi="Times New Roman" w:cs="Times New Roman"/>
                <w:lang w:val="sl-SI" w:eastAsia="sl-SI"/>
              </w:rPr>
              <w:t xml:space="preserve"> mieguistumas, tremoras</w:t>
            </w:r>
          </w:p>
        </w:tc>
        <w:tc>
          <w:tcPr>
            <w:tcW w:w="1559" w:type="dxa"/>
            <w:tcBorders>
              <w:left w:val="single" w:sz="4" w:space="0" w:color="000000"/>
              <w:bottom w:val="single" w:sz="4" w:space="0" w:color="000000"/>
              <w:right w:val="single" w:sz="4" w:space="0" w:color="000000"/>
            </w:tcBorders>
            <w:shd w:val="clear" w:color="auto" w:fill="auto"/>
          </w:tcPr>
          <w:p w14:paraId="235AD77D"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418" w:type="dxa"/>
            <w:tcBorders>
              <w:left w:val="single" w:sz="4" w:space="0" w:color="000000"/>
              <w:bottom w:val="single" w:sz="4" w:space="0" w:color="000000"/>
              <w:right w:val="single" w:sz="4" w:space="0" w:color="000000"/>
            </w:tcBorders>
            <w:shd w:val="clear" w:color="auto" w:fill="auto"/>
          </w:tcPr>
          <w:p w14:paraId="6F099E1D"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r>
      <w:tr w:rsidR="00BF6858" w14:paraId="6E476199" w14:textId="77777777">
        <w:tc>
          <w:tcPr>
            <w:tcW w:w="1804" w:type="dxa"/>
            <w:tcBorders>
              <w:left w:val="single" w:sz="4" w:space="0" w:color="000000"/>
              <w:bottom w:val="single" w:sz="4" w:space="0" w:color="000000"/>
            </w:tcBorders>
            <w:shd w:val="clear" w:color="auto" w:fill="auto"/>
          </w:tcPr>
          <w:p w14:paraId="2CBF1596"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Akių sutrikimai</w:t>
            </w:r>
          </w:p>
        </w:tc>
        <w:tc>
          <w:tcPr>
            <w:tcW w:w="1417" w:type="dxa"/>
            <w:tcBorders>
              <w:left w:val="single" w:sz="4" w:space="0" w:color="000000"/>
              <w:bottom w:val="single" w:sz="4" w:space="0" w:color="000000"/>
            </w:tcBorders>
            <w:shd w:val="clear" w:color="auto" w:fill="auto"/>
          </w:tcPr>
          <w:p w14:paraId="39ABDBC8"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418" w:type="dxa"/>
            <w:tcBorders>
              <w:left w:val="single" w:sz="4" w:space="0" w:color="000000"/>
              <w:bottom w:val="single" w:sz="4" w:space="0" w:color="000000"/>
            </w:tcBorders>
            <w:shd w:val="clear" w:color="auto" w:fill="auto"/>
          </w:tcPr>
          <w:p w14:paraId="111B5BA7"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559" w:type="dxa"/>
            <w:tcBorders>
              <w:left w:val="single" w:sz="4" w:space="0" w:color="000000"/>
              <w:bottom w:val="single" w:sz="4" w:space="0" w:color="000000"/>
            </w:tcBorders>
            <w:shd w:val="clear" w:color="auto" w:fill="auto"/>
          </w:tcPr>
          <w:p w14:paraId="6197E0E5" w14:textId="77777777" w:rsidR="00BF6858" w:rsidRDefault="00986FA1">
            <w:pPr>
              <w:widowControl w:val="0"/>
              <w:suppressAutoHyphen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Regos sutrikimai</w:t>
            </w:r>
          </w:p>
        </w:tc>
        <w:tc>
          <w:tcPr>
            <w:tcW w:w="1559" w:type="dxa"/>
            <w:tcBorders>
              <w:left w:val="single" w:sz="4" w:space="0" w:color="000000"/>
              <w:bottom w:val="single" w:sz="4" w:space="0" w:color="000000"/>
              <w:right w:val="single" w:sz="4" w:space="0" w:color="000000"/>
            </w:tcBorders>
            <w:shd w:val="clear" w:color="auto" w:fill="auto"/>
          </w:tcPr>
          <w:p w14:paraId="1A9B991F"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418" w:type="dxa"/>
            <w:tcBorders>
              <w:left w:val="single" w:sz="4" w:space="0" w:color="000000"/>
              <w:bottom w:val="single" w:sz="4" w:space="0" w:color="000000"/>
              <w:right w:val="single" w:sz="4" w:space="0" w:color="000000"/>
            </w:tcBorders>
            <w:shd w:val="clear" w:color="auto" w:fill="auto"/>
          </w:tcPr>
          <w:p w14:paraId="5E4DEB43"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r>
      <w:tr w:rsidR="00BF6858" w14:paraId="2CDACBFD" w14:textId="77777777">
        <w:tc>
          <w:tcPr>
            <w:tcW w:w="1804" w:type="dxa"/>
            <w:tcBorders>
              <w:left w:val="single" w:sz="4" w:space="0" w:color="000000"/>
              <w:bottom w:val="single" w:sz="4" w:space="0" w:color="000000"/>
            </w:tcBorders>
            <w:shd w:val="clear" w:color="auto" w:fill="auto"/>
          </w:tcPr>
          <w:p w14:paraId="437818E0"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Virškinimo trakto </w:t>
            </w:r>
            <w:r>
              <w:rPr>
                <w:rFonts w:ascii="Times New Roman" w:eastAsia="Times New Roman" w:hAnsi="Times New Roman" w:cs="Times New Roman"/>
                <w:b/>
              </w:rPr>
              <w:lastRenderedPageBreak/>
              <w:t>sutrikimai</w:t>
            </w:r>
          </w:p>
        </w:tc>
        <w:tc>
          <w:tcPr>
            <w:tcW w:w="1417" w:type="dxa"/>
            <w:tcBorders>
              <w:left w:val="single" w:sz="4" w:space="0" w:color="000000"/>
              <w:bottom w:val="single" w:sz="4" w:space="0" w:color="000000"/>
            </w:tcBorders>
            <w:shd w:val="clear" w:color="auto" w:fill="auto"/>
          </w:tcPr>
          <w:p w14:paraId="715F3199"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Pykinimas,</w:t>
            </w:r>
            <w:r>
              <w:rPr>
                <w:rFonts w:ascii="Times New Roman" w:eastAsia="Times New Roman" w:hAnsi="Times New Roman" w:cs="Times New Roman"/>
              </w:rPr>
              <w:t xml:space="preserve"> viduriavimas, </w:t>
            </w:r>
            <w:r>
              <w:rPr>
                <w:rFonts w:ascii="Times New Roman" w:eastAsia="Times New Roman" w:hAnsi="Times New Roman" w:cs="Times New Roman"/>
                <w:lang w:val="sl-SI" w:eastAsia="sl-SI"/>
              </w:rPr>
              <w:lastRenderedPageBreak/>
              <w:t>pilvo skausmas</w:t>
            </w:r>
            <w:r>
              <w:rPr>
                <w:rFonts w:ascii="Times New Roman" w:eastAsia="Times New Roman" w:hAnsi="Times New Roman" w:cs="Times New Roman"/>
              </w:rPr>
              <w:t>, vidurių užkietėjimas,</w:t>
            </w:r>
            <w:r>
              <w:rPr>
                <w:rFonts w:ascii="Times New Roman" w:eastAsia="Times New Roman" w:hAnsi="Times New Roman" w:cs="Times New Roman"/>
                <w:lang w:val="sl-SI" w:eastAsia="sl-SI"/>
              </w:rPr>
              <w:t xml:space="preserve"> vėmimas, vidurių</w:t>
            </w:r>
          </w:p>
          <w:p w14:paraId="6BFEADD2"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rPr>
              <w:t>pūtimas</w:t>
            </w:r>
            <w:r>
              <w:rPr>
                <w:rFonts w:ascii="Times New Roman" w:eastAsia="Times New Roman" w:hAnsi="Times New Roman" w:cs="Times New Roman"/>
                <w:lang w:val="sl-SI" w:eastAsia="sl-SI"/>
              </w:rPr>
              <w:t>, burnos arba gerklės džiūvimas,</w:t>
            </w:r>
          </w:p>
          <w:p w14:paraId="245F3937" w14:textId="77777777" w:rsidR="00BF6858" w:rsidRDefault="00986FA1">
            <w:pPr>
              <w:widowControl w:val="0"/>
              <w:spacing w:after="0" w:line="240" w:lineRule="auto"/>
            </w:pPr>
            <w:r>
              <w:rPr>
                <w:rFonts w:ascii="Times New Roman" w:eastAsia="Times New Roman" w:hAnsi="Times New Roman" w:cs="Times New Roman"/>
                <w:color w:val="000000"/>
                <w:lang w:val="sl-SI" w:eastAsia="sl-SI"/>
              </w:rPr>
              <w:t>, skrandžio dugno liaukų polipai (gerybiniai)</w:t>
            </w:r>
          </w:p>
        </w:tc>
        <w:tc>
          <w:tcPr>
            <w:tcW w:w="1418" w:type="dxa"/>
            <w:tcBorders>
              <w:left w:val="single" w:sz="4" w:space="0" w:color="000000"/>
              <w:bottom w:val="single" w:sz="4" w:space="0" w:color="000000"/>
            </w:tcBorders>
            <w:shd w:val="clear" w:color="auto" w:fill="auto"/>
          </w:tcPr>
          <w:p w14:paraId="7422CA6B"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559" w:type="dxa"/>
            <w:tcBorders>
              <w:left w:val="single" w:sz="4" w:space="0" w:color="000000"/>
              <w:bottom w:val="single" w:sz="4" w:space="0" w:color="000000"/>
            </w:tcBorders>
            <w:shd w:val="clear" w:color="auto" w:fill="auto"/>
          </w:tcPr>
          <w:p w14:paraId="75BC6A19" w14:textId="77777777" w:rsidR="00BF6858" w:rsidRDefault="00986FA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Glositas</w:t>
            </w:r>
            <w:r>
              <w:rPr>
                <w:rFonts w:ascii="Times New Roman" w:eastAsia="Times New Roman" w:hAnsi="Times New Roman" w:cs="Times New Roman"/>
              </w:rPr>
              <w:t>, stemplės</w:t>
            </w:r>
            <w:r>
              <w:rPr>
                <w:rFonts w:ascii="Times New Roman" w:eastAsia="Times New Roman" w:hAnsi="Times New Roman" w:cs="Times New Roman"/>
                <w:lang w:val="sl-SI" w:eastAsia="sl-SI"/>
              </w:rPr>
              <w:t xml:space="preserve"> </w:t>
            </w:r>
            <w:r>
              <w:rPr>
                <w:rFonts w:ascii="Times New Roman" w:eastAsia="Times New Roman" w:hAnsi="Times New Roman" w:cs="Times New Roman"/>
                <w:lang w:val="sl-SI" w:eastAsia="sl-SI"/>
              </w:rPr>
              <w:lastRenderedPageBreak/>
              <w:t>kandidozė, pankreatitas, skonio sutrikimai</w:t>
            </w:r>
          </w:p>
        </w:tc>
        <w:tc>
          <w:tcPr>
            <w:tcW w:w="1559" w:type="dxa"/>
            <w:tcBorders>
              <w:left w:val="single" w:sz="4" w:space="0" w:color="000000"/>
              <w:bottom w:val="single" w:sz="4" w:space="0" w:color="000000"/>
              <w:right w:val="single" w:sz="4" w:space="0" w:color="000000"/>
            </w:tcBorders>
            <w:shd w:val="clear" w:color="auto" w:fill="auto"/>
          </w:tcPr>
          <w:p w14:paraId="583F2B67" w14:textId="77777777" w:rsidR="00BF6858" w:rsidRDefault="00986FA1">
            <w:pPr>
              <w:widowControl w:val="0"/>
              <w:suppressAutoHyphen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Kolitas*, </w:t>
            </w:r>
            <w:r>
              <w:rPr>
                <w:rFonts w:ascii="Times New Roman" w:eastAsia="Times New Roman" w:hAnsi="Times New Roman" w:cs="Times New Roman"/>
                <w:color w:val="000000"/>
              </w:rPr>
              <w:t xml:space="preserve">stomatitas </w:t>
            </w:r>
          </w:p>
        </w:tc>
        <w:tc>
          <w:tcPr>
            <w:tcW w:w="1418" w:type="dxa"/>
            <w:tcBorders>
              <w:left w:val="single" w:sz="4" w:space="0" w:color="000000"/>
              <w:bottom w:val="single" w:sz="4" w:space="0" w:color="000000"/>
              <w:right w:val="single" w:sz="4" w:space="0" w:color="000000"/>
            </w:tcBorders>
            <w:shd w:val="clear" w:color="auto" w:fill="auto"/>
          </w:tcPr>
          <w:p w14:paraId="0A710508"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r>
      <w:tr w:rsidR="00BF6858" w14:paraId="792FA375" w14:textId="77777777">
        <w:tc>
          <w:tcPr>
            <w:tcW w:w="1804" w:type="dxa"/>
            <w:tcBorders>
              <w:left w:val="single" w:sz="4" w:space="0" w:color="000000"/>
              <w:bottom w:val="single" w:sz="4" w:space="0" w:color="000000"/>
            </w:tcBorders>
            <w:shd w:val="clear" w:color="auto" w:fill="auto"/>
          </w:tcPr>
          <w:p w14:paraId="60D078B5" w14:textId="77777777" w:rsidR="00BF6858" w:rsidRDefault="00986FA1">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rPr>
              <w:t>Kepenų, tulžies</w:t>
            </w:r>
          </w:p>
          <w:p w14:paraId="38B3A2C1"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pūslės ir latakų sutrikimai</w:t>
            </w:r>
          </w:p>
        </w:tc>
        <w:tc>
          <w:tcPr>
            <w:tcW w:w="1417" w:type="dxa"/>
            <w:tcBorders>
              <w:left w:val="single" w:sz="4" w:space="0" w:color="000000"/>
              <w:bottom w:val="single" w:sz="4" w:space="0" w:color="000000"/>
            </w:tcBorders>
            <w:shd w:val="clear" w:color="auto" w:fill="auto"/>
          </w:tcPr>
          <w:p w14:paraId="5E778846"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Padidėjęs kepenų fermentų aktyvumas</w:t>
            </w:r>
          </w:p>
        </w:tc>
        <w:tc>
          <w:tcPr>
            <w:tcW w:w="1418" w:type="dxa"/>
            <w:tcBorders>
              <w:left w:val="single" w:sz="4" w:space="0" w:color="000000"/>
              <w:bottom w:val="single" w:sz="4" w:space="0" w:color="000000"/>
            </w:tcBorders>
            <w:shd w:val="clear" w:color="auto" w:fill="auto"/>
          </w:tcPr>
          <w:p w14:paraId="2AB3CE2E"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559" w:type="dxa"/>
            <w:tcBorders>
              <w:left w:val="single" w:sz="4" w:space="0" w:color="000000"/>
              <w:bottom w:val="single" w:sz="4" w:space="0" w:color="000000"/>
            </w:tcBorders>
            <w:shd w:val="clear" w:color="auto" w:fill="auto"/>
          </w:tcPr>
          <w:p w14:paraId="4EF99200" w14:textId="77777777" w:rsidR="00BF6858" w:rsidRDefault="00986FA1">
            <w:pPr>
              <w:widowControl w:val="0"/>
              <w:suppressAutoHyphen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Hepatitas, gelta</w:t>
            </w:r>
          </w:p>
        </w:tc>
        <w:tc>
          <w:tcPr>
            <w:tcW w:w="1559" w:type="dxa"/>
            <w:tcBorders>
              <w:left w:val="single" w:sz="4" w:space="0" w:color="000000"/>
              <w:bottom w:val="single" w:sz="4" w:space="0" w:color="000000"/>
              <w:right w:val="single" w:sz="4" w:space="0" w:color="000000"/>
            </w:tcBorders>
            <w:shd w:val="clear" w:color="auto" w:fill="auto"/>
          </w:tcPr>
          <w:p w14:paraId="5762FB4A"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418" w:type="dxa"/>
            <w:tcBorders>
              <w:left w:val="single" w:sz="4" w:space="0" w:color="000000"/>
              <w:bottom w:val="single" w:sz="4" w:space="0" w:color="000000"/>
              <w:right w:val="single" w:sz="4" w:space="0" w:color="000000"/>
            </w:tcBorders>
            <w:shd w:val="clear" w:color="auto" w:fill="auto"/>
          </w:tcPr>
          <w:p w14:paraId="0B4F384D"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r>
      <w:tr w:rsidR="00BF6858" w14:paraId="3B4F805E" w14:textId="77777777">
        <w:tc>
          <w:tcPr>
            <w:tcW w:w="1804" w:type="dxa"/>
            <w:tcBorders>
              <w:left w:val="single" w:sz="4" w:space="0" w:color="000000"/>
              <w:bottom w:val="single" w:sz="4" w:space="0" w:color="000000"/>
            </w:tcBorders>
            <w:shd w:val="clear" w:color="auto" w:fill="auto"/>
          </w:tcPr>
          <w:p w14:paraId="339EB644"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Odos ir poodinio audinio sutrikimai</w:t>
            </w:r>
          </w:p>
        </w:tc>
        <w:tc>
          <w:tcPr>
            <w:tcW w:w="1417" w:type="dxa"/>
            <w:tcBorders>
              <w:left w:val="single" w:sz="4" w:space="0" w:color="000000"/>
              <w:bottom w:val="single" w:sz="4" w:space="0" w:color="000000"/>
            </w:tcBorders>
            <w:shd w:val="clear" w:color="auto" w:fill="auto"/>
          </w:tcPr>
          <w:p w14:paraId="6AC324CB" w14:textId="77777777" w:rsidR="00BF6858" w:rsidRDefault="00986FA1">
            <w:pPr>
              <w:widowControl w:val="0"/>
              <w:suppressAutoHyphens/>
              <w:snapToGrid w:val="0"/>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Dilgėlinė,</w:t>
            </w:r>
            <w:r>
              <w:rPr>
                <w:rFonts w:ascii="Times New Roman" w:eastAsia="Times New Roman" w:hAnsi="Times New Roman" w:cs="Times New Roman"/>
              </w:rPr>
              <w:t xml:space="preserve"> niežulys</w:t>
            </w:r>
            <w:r>
              <w:rPr>
                <w:rFonts w:ascii="Times New Roman" w:eastAsia="Times New Roman" w:hAnsi="Times New Roman" w:cs="Times New Roman"/>
                <w:lang w:val="sl-SI" w:eastAsia="sl-SI"/>
              </w:rPr>
              <w:t>, išbėrimas</w:t>
            </w:r>
          </w:p>
        </w:tc>
        <w:tc>
          <w:tcPr>
            <w:tcW w:w="1418" w:type="dxa"/>
            <w:tcBorders>
              <w:left w:val="single" w:sz="4" w:space="0" w:color="000000"/>
              <w:bottom w:val="single" w:sz="4" w:space="0" w:color="000000"/>
            </w:tcBorders>
            <w:shd w:val="clear" w:color="auto" w:fill="auto"/>
          </w:tcPr>
          <w:p w14:paraId="5B6774A2"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559" w:type="dxa"/>
            <w:tcBorders>
              <w:left w:val="single" w:sz="4" w:space="0" w:color="000000"/>
              <w:bottom w:val="single" w:sz="4" w:space="0" w:color="000000"/>
            </w:tcBorders>
            <w:shd w:val="clear" w:color="auto" w:fill="auto"/>
          </w:tcPr>
          <w:p w14:paraId="2AF2527B" w14:textId="77777777" w:rsidR="00BF6858" w:rsidRDefault="00986FA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Daugiaformė raudonė (</w:t>
            </w:r>
            <w:proofErr w:type="spellStart"/>
            <w:r>
              <w:rPr>
                <w:rFonts w:ascii="Times New Roman" w:eastAsia="Times New Roman" w:hAnsi="Times New Roman" w:cs="Times New Roman"/>
              </w:rPr>
              <w:t>eritema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petechijos</w:t>
            </w:r>
            <w:proofErr w:type="spellEnd"/>
            <w:r>
              <w:rPr>
                <w:rFonts w:ascii="Times New Roman" w:eastAsia="Times New Roman" w:hAnsi="Times New Roman" w:cs="Times New Roman"/>
              </w:rPr>
              <w:t>, purpura, plaukų slinkimas,</w:t>
            </w:r>
            <w:r>
              <w:rPr>
                <w:rFonts w:ascii="Times New Roman" w:eastAsia="Times New Roman" w:hAnsi="Times New Roman" w:cs="Times New Roman"/>
                <w:lang w:val="sl-SI" w:eastAsia="sl-SI"/>
              </w:rPr>
              <w:t xml:space="preserve"> jautrumas šviesai</w:t>
            </w:r>
          </w:p>
        </w:tc>
        <w:tc>
          <w:tcPr>
            <w:tcW w:w="1559" w:type="dxa"/>
            <w:tcBorders>
              <w:left w:val="single" w:sz="4" w:space="0" w:color="000000"/>
              <w:bottom w:val="single" w:sz="4" w:space="0" w:color="000000"/>
              <w:right w:val="single" w:sz="4" w:space="0" w:color="000000"/>
            </w:tcBorders>
            <w:shd w:val="clear" w:color="auto" w:fill="auto"/>
          </w:tcPr>
          <w:p w14:paraId="2D52F42E" w14:textId="77777777" w:rsidR="00BF6858" w:rsidRDefault="00986FA1">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Stivenso</w:t>
            </w:r>
            <w:proofErr w:type="spellEnd"/>
            <w:r>
              <w:rPr>
                <w:rFonts w:ascii="Times New Roman" w:eastAsia="Times New Roman" w:hAnsi="Times New Roman" w:cs="Times New Roman"/>
              </w:rPr>
              <w:t xml:space="preserve"> - Džonsono (</w:t>
            </w:r>
            <w:proofErr w:type="spellStart"/>
            <w:r>
              <w:rPr>
                <w:rFonts w:ascii="Times New Roman" w:eastAsia="Times New Roman" w:hAnsi="Times New Roman" w:cs="Times New Roman"/>
                <w:i/>
              </w:rPr>
              <w:t>Stevens-Johnson</w:t>
            </w:r>
            <w:proofErr w:type="spellEnd"/>
            <w:r>
              <w:rPr>
                <w:rFonts w:ascii="Times New Roman" w:eastAsia="Times New Roman" w:hAnsi="Times New Roman" w:cs="Times New Roman"/>
              </w:rPr>
              <w:t xml:space="preserve">) sindromas*, toksinė epidermio </w:t>
            </w:r>
            <w:proofErr w:type="spellStart"/>
            <w:r>
              <w:rPr>
                <w:rFonts w:ascii="Times New Roman" w:eastAsia="Times New Roman" w:hAnsi="Times New Roman" w:cs="Times New Roman"/>
              </w:rPr>
              <w:t>nekrolizė</w:t>
            </w:r>
            <w:proofErr w:type="spellEnd"/>
            <w:r>
              <w:rPr>
                <w:rFonts w:ascii="Times New Roman" w:eastAsia="Times New Roman" w:hAnsi="Times New Roman" w:cs="Times New Roman"/>
              </w:rPr>
              <w:t>*</w:t>
            </w:r>
          </w:p>
        </w:tc>
        <w:tc>
          <w:tcPr>
            <w:tcW w:w="1418" w:type="dxa"/>
            <w:tcBorders>
              <w:left w:val="single" w:sz="4" w:space="0" w:color="000000"/>
              <w:bottom w:val="single" w:sz="4" w:space="0" w:color="000000"/>
              <w:right w:val="single" w:sz="4" w:space="0" w:color="000000"/>
            </w:tcBorders>
            <w:shd w:val="clear" w:color="auto" w:fill="auto"/>
          </w:tcPr>
          <w:p w14:paraId="626E44BA" w14:textId="2EBC9B9F" w:rsidR="00BF6858" w:rsidRDefault="00986FA1">
            <w:pPr>
              <w:widowControl w:val="0"/>
              <w:suppressAutoHyphen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Poūmė</w:t>
            </w:r>
            <w:proofErr w:type="spellEnd"/>
            <w:r>
              <w:rPr>
                <w:rFonts w:ascii="Times New Roman" w:eastAsia="Times New Roman" w:hAnsi="Times New Roman" w:cs="Times New Roman"/>
              </w:rPr>
              <w:t xml:space="preserve"> odos raudonoji vilkligė* (žr. 4.4 skyrių)</w:t>
            </w:r>
            <w:r>
              <w:t xml:space="preserve"> </w:t>
            </w:r>
            <w:r>
              <w:rPr>
                <w:rFonts w:ascii="Times New Roman" w:eastAsia="Times New Roman" w:hAnsi="Times New Roman" w:cs="Times New Roman"/>
              </w:rPr>
              <w:t>ir vaist</w:t>
            </w:r>
            <w:r w:rsidR="00E34C90">
              <w:rPr>
                <w:rFonts w:ascii="Times New Roman" w:eastAsia="Times New Roman" w:hAnsi="Times New Roman" w:cs="Times New Roman"/>
              </w:rPr>
              <w:t>inio preparato</w:t>
            </w:r>
            <w:r w:rsidR="00736231">
              <w:rPr>
                <w:rFonts w:ascii="Times New Roman" w:eastAsia="Times New Roman" w:hAnsi="Times New Roman" w:cs="Times New Roman"/>
              </w:rPr>
              <w:t xml:space="preserve"> sukelta</w:t>
            </w:r>
            <w:r>
              <w:rPr>
                <w:rFonts w:ascii="Times New Roman" w:eastAsia="Times New Roman" w:hAnsi="Times New Roman" w:cs="Times New Roman"/>
              </w:rPr>
              <w:t xml:space="preserve"> reakcija su </w:t>
            </w:r>
            <w:proofErr w:type="spellStart"/>
            <w:r>
              <w:rPr>
                <w:rFonts w:ascii="Times New Roman" w:eastAsia="Times New Roman" w:hAnsi="Times New Roman" w:cs="Times New Roman"/>
              </w:rPr>
              <w:t>eozinofilija</w:t>
            </w:r>
            <w:proofErr w:type="spellEnd"/>
            <w:r>
              <w:rPr>
                <w:rFonts w:ascii="Times New Roman" w:eastAsia="Times New Roman" w:hAnsi="Times New Roman" w:cs="Times New Roman"/>
              </w:rPr>
              <w:t xml:space="preserve"> ir sisteminiais simptomais</w:t>
            </w:r>
          </w:p>
        </w:tc>
      </w:tr>
      <w:tr w:rsidR="00BF6858" w14:paraId="7B77224D" w14:textId="77777777">
        <w:tc>
          <w:tcPr>
            <w:tcW w:w="1804" w:type="dxa"/>
            <w:tcBorders>
              <w:left w:val="single" w:sz="4" w:space="0" w:color="000000"/>
              <w:bottom w:val="single" w:sz="4" w:space="0" w:color="000000"/>
            </w:tcBorders>
            <w:shd w:val="clear" w:color="auto" w:fill="auto"/>
          </w:tcPr>
          <w:p w14:paraId="73FC6618"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Skeleto, raumenų ir jungiamojo audinio sutrikimai</w:t>
            </w:r>
          </w:p>
        </w:tc>
        <w:tc>
          <w:tcPr>
            <w:tcW w:w="1417" w:type="dxa"/>
            <w:tcBorders>
              <w:left w:val="single" w:sz="4" w:space="0" w:color="000000"/>
              <w:bottom w:val="single" w:sz="4" w:space="0" w:color="000000"/>
            </w:tcBorders>
            <w:shd w:val="clear" w:color="auto" w:fill="auto"/>
          </w:tcPr>
          <w:p w14:paraId="34E59FA7"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418" w:type="dxa"/>
            <w:tcBorders>
              <w:left w:val="single" w:sz="4" w:space="0" w:color="000000"/>
              <w:bottom w:val="single" w:sz="4" w:space="0" w:color="000000"/>
            </w:tcBorders>
            <w:shd w:val="clear" w:color="auto" w:fill="auto"/>
          </w:tcPr>
          <w:p w14:paraId="682AAA19" w14:textId="77777777" w:rsidR="00BF6858" w:rsidRDefault="00986FA1">
            <w:pPr>
              <w:widowControl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Artralgija, mialgija, šlaunikaulio</w:t>
            </w:r>
            <w:r>
              <w:rPr>
                <w:rFonts w:ascii="Times New Roman" w:eastAsia="Times New Roman" w:hAnsi="Times New Roman" w:cs="Times New Roman"/>
              </w:rPr>
              <w:t>, riešo arba stuburo lūžiai (žr. 4.4 skyrių)</w:t>
            </w:r>
          </w:p>
        </w:tc>
        <w:tc>
          <w:tcPr>
            <w:tcW w:w="1559" w:type="dxa"/>
            <w:tcBorders>
              <w:left w:val="single" w:sz="4" w:space="0" w:color="000000"/>
              <w:bottom w:val="single" w:sz="4" w:space="0" w:color="000000"/>
            </w:tcBorders>
            <w:shd w:val="clear" w:color="auto" w:fill="auto"/>
          </w:tcPr>
          <w:p w14:paraId="47CC7884"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559" w:type="dxa"/>
            <w:tcBorders>
              <w:left w:val="single" w:sz="4" w:space="0" w:color="000000"/>
              <w:bottom w:val="single" w:sz="4" w:space="0" w:color="000000"/>
              <w:right w:val="single" w:sz="4" w:space="0" w:color="000000"/>
            </w:tcBorders>
            <w:shd w:val="clear" w:color="auto" w:fill="auto"/>
          </w:tcPr>
          <w:p w14:paraId="0A384E53"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418" w:type="dxa"/>
            <w:tcBorders>
              <w:left w:val="single" w:sz="4" w:space="0" w:color="000000"/>
              <w:bottom w:val="single" w:sz="4" w:space="0" w:color="000000"/>
              <w:right w:val="single" w:sz="4" w:space="0" w:color="000000"/>
            </w:tcBorders>
            <w:shd w:val="clear" w:color="auto" w:fill="auto"/>
          </w:tcPr>
          <w:p w14:paraId="2D218EFC"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r>
      <w:tr w:rsidR="00BF6858" w14:paraId="752FDEC3" w14:textId="77777777">
        <w:trPr>
          <w:trHeight w:val="65"/>
        </w:trPr>
        <w:tc>
          <w:tcPr>
            <w:tcW w:w="1804" w:type="dxa"/>
            <w:tcBorders>
              <w:left w:val="single" w:sz="4" w:space="0" w:color="000000"/>
              <w:bottom w:val="single" w:sz="4" w:space="0" w:color="000000"/>
            </w:tcBorders>
            <w:shd w:val="clear" w:color="auto" w:fill="auto"/>
          </w:tcPr>
          <w:p w14:paraId="246BCC20"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Inkstų ir šlapimo takų sutrikimai</w:t>
            </w:r>
          </w:p>
        </w:tc>
        <w:tc>
          <w:tcPr>
            <w:tcW w:w="1417" w:type="dxa"/>
            <w:tcBorders>
              <w:left w:val="single" w:sz="4" w:space="0" w:color="000000"/>
              <w:bottom w:val="single" w:sz="4" w:space="0" w:color="000000"/>
            </w:tcBorders>
            <w:shd w:val="clear" w:color="auto" w:fill="auto"/>
          </w:tcPr>
          <w:p w14:paraId="5682ADAF"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418" w:type="dxa"/>
            <w:tcBorders>
              <w:left w:val="single" w:sz="4" w:space="0" w:color="000000"/>
              <w:bottom w:val="single" w:sz="4" w:space="0" w:color="000000"/>
            </w:tcBorders>
            <w:shd w:val="clear" w:color="auto" w:fill="auto"/>
          </w:tcPr>
          <w:p w14:paraId="6E4DE60B"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559" w:type="dxa"/>
            <w:tcBorders>
              <w:left w:val="single" w:sz="4" w:space="0" w:color="000000"/>
              <w:bottom w:val="single" w:sz="4" w:space="0" w:color="000000"/>
            </w:tcBorders>
            <w:shd w:val="clear" w:color="auto" w:fill="auto"/>
          </w:tcPr>
          <w:p w14:paraId="3D7F1B2C" w14:textId="77777777" w:rsidR="00BF6858" w:rsidRDefault="00986FA1">
            <w:pPr>
              <w:widowControl w:val="0"/>
              <w:suppressAutoHyphens/>
              <w:snapToGrid w:val="0"/>
              <w:spacing w:after="0" w:line="240" w:lineRule="auto"/>
              <w:outlineLvl w:val="7"/>
              <w:rPr>
                <w:rFonts w:ascii="Times New Roman" w:eastAsia="Times New Roman" w:hAnsi="Times New Roman" w:cs="Times New Roman"/>
                <w:iCs/>
                <w:lang w:eastAsia="ar-SA"/>
              </w:rPr>
            </w:pPr>
            <w:r>
              <w:rPr>
                <w:rFonts w:ascii="Times New Roman" w:eastAsia="Times New Roman" w:hAnsi="Times New Roman" w:cs="Times New Roman"/>
                <w:iCs/>
                <w:lang w:eastAsia="ar-SA"/>
              </w:rPr>
              <w:t xml:space="preserve">Kanalėlių ir </w:t>
            </w:r>
            <w:proofErr w:type="spellStart"/>
            <w:r>
              <w:rPr>
                <w:rFonts w:ascii="Times New Roman" w:eastAsia="Times New Roman" w:hAnsi="Times New Roman" w:cs="Times New Roman"/>
                <w:iCs/>
                <w:lang w:eastAsia="ar-SA"/>
              </w:rPr>
              <w:t>intersticinio</w:t>
            </w:r>
            <w:proofErr w:type="spellEnd"/>
            <w:r>
              <w:rPr>
                <w:rFonts w:ascii="Times New Roman" w:eastAsia="Times New Roman" w:hAnsi="Times New Roman" w:cs="Times New Roman"/>
                <w:iCs/>
                <w:lang w:eastAsia="ar-SA"/>
              </w:rPr>
              <w:t xml:space="preserve"> audinio nefritas (su galimu progresavimu iki inkstų nepakankamumo)</w:t>
            </w:r>
          </w:p>
        </w:tc>
        <w:tc>
          <w:tcPr>
            <w:tcW w:w="1559" w:type="dxa"/>
            <w:tcBorders>
              <w:left w:val="single" w:sz="4" w:space="0" w:color="000000"/>
              <w:bottom w:val="single" w:sz="4" w:space="0" w:color="000000"/>
              <w:right w:val="single" w:sz="4" w:space="0" w:color="000000"/>
            </w:tcBorders>
            <w:shd w:val="clear" w:color="auto" w:fill="auto"/>
          </w:tcPr>
          <w:p w14:paraId="50424578"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418" w:type="dxa"/>
            <w:tcBorders>
              <w:left w:val="single" w:sz="4" w:space="0" w:color="000000"/>
              <w:bottom w:val="single" w:sz="4" w:space="0" w:color="000000"/>
              <w:right w:val="single" w:sz="4" w:space="0" w:color="000000"/>
            </w:tcBorders>
            <w:shd w:val="clear" w:color="auto" w:fill="auto"/>
          </w:tcPr>
          <w:p w14:paraId="196FE84F"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r>
      <w:tr w:rsidR="00BF6858" w14:paraId="7A4BADE6" w14:textId="77777777">
        <w:tc>
          <w:tcPr>
            <w:tcW w:w="1804" w:type="dxa"/>
            <w:tcBorders>
              <w:left w:val="single" w:sz="4" w:space="0" w:color="000000"/>
              <w:bottom w:val="single" w:sz="4" w:space="0" w:color="000000"/>
            </w:tcBorders>
            <w:shd w:val="clear" w:color="auto" w:fill="auto"/>
          </w:tcPr>
          <w:p w14:paraId="4881C44B" w14:textId="77777777" w:rsidR="00BF6858" w:rsidRDefault="00986FA1">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Lytinės</w:t>
            </w:r>
          </w:p>
          <w:p w14:paraId="355448FD" w14:textId="77777777" w:rsidR="00BF6858" w:rsidRDefault="00986FA1">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sistemos</w:t>
            </w:r>
          </w:p>
          <w:p w14:paraId="7D80E048" w14:textId="77777777" w:rsidR="00BF6858" w:rsidRDefault="00986FA1">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ir</w:t>
            </w:r>
          </w:p>
          <w:p w14:paraId="54292A35" w14:textId="77777777" w:rsidR="00BF6858" w:rsidRDefault="00986FA1">
            <w:pPr>
              <w:widowControl w:val="0"/>
              <w:snapToGrid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bCs/>
                <w:lang w:val="sl-SI" w:eastAsia="sl-SI"/>
              </w:rPr>
              <w:t>krūties sutrikimai</w:t>
            </w:r>
          </w:p>
        </w:tc>
        <w:tc>
          <w:tcPr>
            <w:tcW w:w="1417" w:type="dxa"/>
            <w:tcBorders>
              <w:left w:val="single" w:sz="4" w:space="0" w:color="000000"/>
              <w:bottom w:val="single" w:sz="4" w:space="0" w:color="000000"/>
            </w:tcBorders>
            <w:shd w:val="clear" w:color="auto" w:fill="auto"/>
          </w:tcPr>
          <w:p w14:paraId="4A451D6D" w14:textId="77777777" w:rsidR="00BF6858" w:rsidRDefault="00BF6858">
            <w:pPr>
              <w:widowControl w:val="0"/>
              <w:snapToGrid w:val="0"/>
              <w:spacing w:after="0" w:line="240" w:lineRule="auto"/>
              <w:rPr>
                <w:rFonts w:ascii="Times New Roman" w:eastAsia="Times New Roman" w:hAnsi="Times New Roman" w:cs="Times New Roman"/>
                <w:lang w:val="sl-SI" w:eastAsia="sl-SI"/>
              </w:rPr>
            </w:pPr>
          </w:p>
        </w:tc>
        <w:tc>
          <w:tcPr>
            <w:tcW w:w="1418" w:type="dxa"/>
            <w:tcBorders>
              <w:left w:val="single" w:sz="4" w:space="0" w:color="000000"/>
              <w:bottom w:val="single" w:sz="4" w:space="0" w:color="000000"/>
            </w:tcBorders>
            <w:shd w:val="clear" w:color="auto" w:fill="auto"/>
          </w:tcPr>
          <w:p w14:paraId="5886C732" w14:textId="77777777" w:rsidR="00BF6858" w:rsidRDefault="00BF6858">
            <w:pPr>
              <w:widowControl w:val="0"/>
              <w:snapToGrid w:val="0"/>
              <w:spacing w:after="0" w:line="240" w:lineRule="auto"/>
              <w:rPr>
                <w:rFonts w:ascii="Times New Roman" w:eastAsia="Times New Roman" w:hAnsi="Times New Roman" w:cs="Times New Roman"/>
                <w:lang w:val="sl-SI" w:eastAsia="sl-SI"/>
              </w:rPr>
            </w:pPr>
          </w:p>
        </w:tc>
        <w:tc>
          <w:tcPr>
            <w:tcW w:w="1559" w:type="dxa"/>
            <w:tcBorders>
              <w:left w:val="single" w:sz="4" w:space="0" w:color="000000"/>
              <w:bottom w:val="single" w:sz="4" w:space="0" w:color="000000"/>
            </w:tcBorders>
            <w:shd w:val="clear" w:color="auto" w:fill="auto"/>
          </w:tcPr>
          <w:p w14:paraId="4594B8E2" w14:textId="77777777" w:rsidR="00BF6858" w:rsidRDefault="00986FA1">
            <w:pPr>
              <w:widowControl w:val="0"/>
              <w:snapToGri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Ginekomastija</w:t>
            </w:r>
          </w:p>
        </w:tc>
        <w:tc>
          <w:tcPr>
            <w:tcW w:w="1559" w:type="dxa"/>
            <w:tcBorders>
              <w:left w:val="single" w:sz="4" w:space="0" w:color="000000"/>
              <w:bottom w:val="single" w:sz="4" w:space="0" w:color="000000"/>
              <w:right w:val="single" w:sz="4" w:space="0" w:color="000000"/>
            </w:tcBorders>
            <w:shd w:val="clear" w:color="auto" w:fill="auto"/>
          </w:tcPr>
          <w:p w14:paraId="75858945" w14:textId="77777777" w:rsidR="00BF6858" w:rsidRDefault="00BF6858">
            <w:pPr>
              <w:widowControl w:val="0"/>
              <w:snapToGrid w:val="0"/>
              <w:spacing w:after="0" w:line="240" w:lineRule="auto"/>
              <w:rPr>
                <w:rFonts w:ascii="Times New Roman" w:eastAsia="Times New Roman" w:hAnsi="Times New Roman" w:cs="Times New Roman"/>
                <w:lang w:val="sl-SI" w:eastAsia="sl-SI"/>
              </w:rPr>
            </w:pPr>
          </w:p>
        </w:tc>
        <w:tc>
          <w:tcPr>
            <w:tcW w:w="1418" w:type="dxa"/>
            <w:tcBorders>
              <w:left w:val="single" w:sz="4" w:space="0" w:color="000000"/>
              <w:bottom w:val="single" w:sz="4" w:space="0" w:color="000000"/>
              <w:right w:val="single" w:sz="4" w:space="0" w:color="000000"/>
            </w:tcBorders>
            <w:shd w:val="clear" w:color="auto" w:fill="auto"/>
          </w:tcPr>
          <w:p w14:paraId="1EF00DBC" w14:textId="77777777" w:rsidR="00BF6858" w:rsidRDefault="00BF6858">
            <w:pPr>
              <w:widowControl w:val="0"/>
              <w:snapToGrid w:val="0"/>
              <w:spacing w:after="0" w:line="240" w:lineRule="auto"/>
              <w:rPr>
                <w:rFonts w:ascii="Times New Roman" w:eastAsia="Times New Roman" w:hAnsi="Times New Roman" w:cs="Times New Roman"/>
                <w:lang w:val="sl-SI" w:eastAsia="sl-SI"/>
              </w:rPr>
            </w:pPr>
          </w:p>
        </w:tc>
      </w:tr>
      <w:tr w:rsidR="00BF6858" w14:paraId="0525EC73" w14:textId="77777777">
        <w:tc>
          <w:tcPr>
            <w:tcW w:w="1804" w:type="dxa"/>
            <w:tcBorders>
              <w:left w:val="single" w:sz="4" w:space="0" w:color="000000"/>
              <w:bottom w:val="single" w:sz="4" w:space="0" w:color="000000"/>
            </w:tcBorders>
            <w:shd w:val="clear" w:color="auto" w:fill="auto"/>
          </w:tcPr>
          <w:p w14:paraId="445B5122" w14:textId="77777777" w:rsidR="00BF6858" w:rsidRDefault="00986FA1">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Bendrieji sutrikimai ir vartojimo vietos pažeidimai</w:t>
            </w:r>
          </w:p>
        </w:tc>
        <w:tc>
          <w:tcPr>
            <w:tcW w:w="1417" w:type="dxa"/>
            <w:tcBorders>
              <w:left w:val="single" w:sz="4" w:space="0" w:color="000000"/>
              <w:bottom w:val="single" w:sz="4" w:space="0" w:color="000000"/>
            </w:tcBorders>
            <w:shd w:val="clear" w:color="auto" w:fill="auto"/>
          </w:tcPr>
          <w:p w14:paraId="7E445380" w14:textId="77777777" w:rsidR="00BF6858" w:rsidRDefault="00986FA1">
            <w:pPr>
              <w:widowControl w:val="0"/>
              <w:suppressAutoHyphen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Nuovargis </w:t>
            </w:r>
          </w:p>
        </w:tc>
        <w:tc>
          <w:tcPr>
            <w:tcW w:w="1418" w:type="dxa"/>
            <w:tcBorders>
              <w:left w:val="single" w:sz="4" w:space="0" w:color="000000"/>
              <w:bottom w:val="single" w:sz="4" w:space="0" w:color="000000"/>
            </w:tcBorders>
            <w:shd w:val="clear" w:color="auto" w:fill="auto"/>
          </w:tcPr>
          <w:p w14:paraId="1E4440A6" w14:textId="77777777" w:rsidR="00BF6858" w:rsidRDefault="00986FA1">
            <w:pPr>
              <w:widowControl w:val="0"/>
              <w:suppressAutoHyphens/>
              <w:snapToGrid w:val="0"/>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Patinimas</w:t>
            </w:r>
          </w:p>
        </w:tc>
        <w:tc>
          <w:tcPr>
            <w:tcW w:w="1559" w:type="dxa"/>
            <w:tcBorders>
              <w:left w:val="single" w:sz="4" w:space="0" w:color="000000"/>
              <w:bottom w:val="single" w:sz="4" w:space="0" w:color="000000"/>
            </w:tcBorders>
            <w:shd w:val="clear" w:color="auto" w:fill="auto"/>
          </w:tcPr>
          <w:p w14:paraId="3B70F08E" w14:textId="77777777" w:rsidR="00BF6858" w:rsidRDefault="00986FA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Karščiavimas, hiperhidrozė, angioneurozinė edema, anoreksija, impotencija</w:t>
            </w:r>
          </w:p>
        </w:tc>
        <w:tc>
          <w:tcPr>
            <w:tcW w:w="1559" w:type="dxa"/>
            <w:tcBorders>
              <w:left w:val="single" w:sz="4" w:space="0" w:color="000000"/>
              <w:bottom w:val="single" w:sz="4" w:space="0" w:color="000000"/>
              <w:right w:val="single" w:sz="4" w:space="0" w:color="000000"/>
            </w:tcBorders>
            <w:shd w:val="clear" w:color="auto" w:fill="auto"/>
          </w:tcPr>
          <w:p w14:paraId="76C93FAA"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418" w:type="dxa"/>
            <w:tcBorders>
              <w:left w:val="single" w:sz="4" w:space="0" w:color="000000"/>
              <w:bottom w:val="single" w:sz="4" w:space="0" w:color="000000"/>
              <w:right w:val="single" w:sz="4" w:space="0" w:color="000000"/>
            </w:tcBorders>
            <w:shd w:val="clear" w:color="auto" w:fill="auto"/>
          </w:tcPr>
          <w:p w14:paraId="219C52EC"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r>
      <w:tr w:rsidR="00BF6858" w14:paraId="64372B95" w14:textId="77777777">
        <w:tc>
          <w:tcPr>
            <w:tcW w:w="1804" w:type="dxa"/>
            <w:tcBorders>
              <w:left w:val="single" w:sz="4" w:space="0" w:color="000000"/>
              <w:bottom w:val="single" w:sz="4" w:space="0" w:color="000000"/>
            </w:tcBorders>
            <w:shd w:val="clear" w:color="auto" w:fill="auto"/>
          </w:tcPr>
          <w:p w14:paraId="1AEC9A8C" w14:textId="77777777" w:rsidR="00BF6858" w:rsidRDefault="00986FA1">
            <w:pPr>
              <w:widowControl w:val="0"/>
              <w:suppressAutoHyphen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Tyrimai</w:t>
            </w:r>
          </w:p>
        </w:tc>
        <w:tc>
          <w:tcPr>
            <w:tcW w:w="1417" w:type="dxa"/>
            <w:tcBorders>
              <w:left w:val="single" w:sz="4" w:space="0" w:color="000000"/>
              <w:bottom w:val="single" w:sz="4" w:space="0" w:color="000000"/>
            </w:tcBorders>
            <w:shd w:val="clear" w:color="auto" w:fill="auto"/>
          </w:tcPr>
          <w:p w14:paraId="01F1AB21"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418" w:type="dxa"/>
            <w:tcBorders>
              <w:left w:val="single" w:sz="4" w:space="0" w:color="000000"/>
              <w:bottom w:val="single" w:sz="4" w:space="0" w:color="000000"/>
            </w:tcBorders>
            <w:shd w:val="clear" w:color="auto" w:fill="auto"/>
          </w:tcPr>
          <w:p w14:paraId="2F3EC24B"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559" w:type="dxa"/>
            <w:tcBorders>
              <w:left w:val="single" w:sz="4" w:space="0" w:color="000000"/>
              <w:bottom w:val="single" w:sz="4" w:space="0" w:color="000000"/>
            </w:tcBorders>
            <w:shd w:val="clear" w:color="auto" w:fill="auto"/>
          </w:tcPr>
          <w:p w14:paraId="15B07EA8"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c>
          <w:tcPr>
            <w:tcW w:w="1559" w:type="dxa"/>
            <w:tcBorders>
              <w:left w:val="single" w:sz="4" w:space="0" w:color="000000"/>
              <w:bottom w:val="single" w:sz="4" w:space="0" w:color="000000"/>
              <w:right w:val="single" w:sz="4" w:space="0" w:color="000000"/>
            </w:tcBorders>
            <w:shd w:val="clear" w:color="auto" w:fill="auto"/>
          </w:tcPr>
          <w:p w14:paraId="2EF7C17C" w14:textId="77777777" w:rsidR="00BF6858" w:rsidRDefault="00986FA1">
            <w:pPr>
              <w:widowControl w:val="0"/>
              <w:spacing w:after="0" w:line="240" w:lineRule="auto"/>
            </w:pPr>
            <w:r>
              <w:rPr>
                <w:rFonts w:ascii="Times New Roman" w:eastAsia="Times New Roman" w:hAnsi="Times New Roman" w:cs="Times New Roman"/>
                <w:lang w:val="sl-SI" w:eastAsia="sl-SI"/>
              </w:rPr>
              <w:t>Padidėjusi cholesterolio</w:t>
            </w:r>
            <w:r>
              <w:rPr>
                <w:rFonts w:ascii="Times New Roman" w:eastAsia="Times New Roman" w:hAnsi="Times New Roman" w:cs="Times New Roman"/>
              </w:rPr>
              <w:t xml:space="preserve"> ir trigliceridų</w:t>
            </w:r>
            <w:r>
              <w:rPr>
                <w:rFonts w:ascii="Times New Roman" w:eastAsia="Times New Roman" w:hAnsi="Times New Roman" w:cs="Times New Roman"/>
                <w:lang w:val="sl-SI" w:eastAsia="sl-SI"/>
              </w:rPr>
              <w:t xml:space="preserve"> </w:t>
            </w:r>
            <w:r>
              <w:rPr>
                <w:rFonts w:ascii="Times New Roman" w:eastAsia="Times New Roman" w:hAnsi="Times New Roman" w:cs="Times New Roman"/>
                <w:lang w:val="sl-SI" w:eastAsia="sl-SI"/>
              </w:rPr>
              <w:lastRenderedPageBreak/>
              <w:t>koncentracija, hiponatremija</w:t>
            </w:r>
          </w:p>
        </w:tc>
        <w:tc>
          <w:tcPr>
            <w:tcW w:w="1418" w:type="dxa"/>
            <w:tcBorders>
              <w:left w:val="single" w:sz="4" w:space="0" w:color="000000"/>
              <w:bottom w:val="single" w:sz="4" w:space="0" w:color="000000"/>
              <w:right w:val="single" w:sz="4" w:space="0" w:color="000000"/>
            </w:tcBorders>
            <w:shd w:val="clear" w:color="auto" w:fill="auto"/>
          </w:tcPr>
          <w:p w14:paraId="71C66C57" w14:textId="77777777" w:rsidR="00BF6858" w:rsidRDefault="00BF6858">
            <w:pPr>
              <w:widowControl w:val="0"/>
              <w:suppressAutoHyphens/>
              <w:snapToGrid w:val="0"/>
              <w:spacing w:after="0" w:line="240" w:lineRule="auto"/>
              <w:rPr>
                <w:rFonts w:ascii="Times New Roman" w:eastAsia="Times New Roman" w:hAnsi="Times New Roman" w:cs="Times New Roman"/>
              </w:rPr>
            </w:pPr>
          </w:p>
        </w:tc>
      </w:tr>
    </w:tbl>
    <w:p w14:paraId="338FD536" w14:textId="77777777" w:rsidR="00BF6858" w:rsidRDefault="00986FA1">
      <w:pPr>
        <w:widowControl w:val="0"/>
        <w:suppressAutoHyphens/>
        <w:spacing w:after="0" w:line="240" w:lineRule="auto"/>
        <w:jc w:val="both"/>
      </w:pPr>
      <w:r>
        <w:rPr>
          <w:rFonts w:ascii="Times New Roman" w:eastAsia="Times New Roman" w:hAnsi="Times New Roman" w:cs="Times New Roman"/>
        </w:rPr>
        <w:t>*</w:t>
      </w:r>
      <w:r>
        <w:t xml:space="preserve"> </w:t>
      </w:r>
      <w:r>
        <w:rPr>
          <w:rFonts w:ascii="Times New Roman" w:eastAsia="Times New Roman" w:hAnsi="Times New Roman" w:cs="Times New Roman"/>
        </w:rPr>
        <w:t xml:space="preserve">Nepageidaujamos reakcijos, pastebėtos po </w:t>
      </w:r>
      <w:proofErr w:type="spellStart"/>
      <w:r>
        <w:rPr>
          <w:rFonts w:ascii="Times New Roman" w:eastAsia="Times New Roman" w:hAnsi="Times New Roman" w:cs="Times New Roman"/>
        </w:rPr>
        <w:t>dekslansoprazolo</w:t>
      </w:r>
      <w:proofErr w:type="spellEnd"/>
      <w:r>
        <w:rPr>
          <w:rFonts w:ascii="Times New Roman" w:eastAsia="Times New Roman" w:hAnsi="Times New Roman" w:cs="Times New Roman"/>
        </w:rPr>
        <w:t xml:space="preserve"> registracijos (apie šias reakcijas buvo pranešta savanoriškai, populiacijos dydis nėra žinomas, jų dažnis </w:t>
      </w:r>
      <w:r>
        <w:rPr>
          <w:rFonts w:ascii="Times New Roman" w:eastAsia="Times New Roman" w:hAnsi="Times New Roman" w:cs="Times New Roman"/>
          <w:lang w:eastAsia="sl-SI"/>
        </w:rPr>
        <w:t>negali būti apskaičiuotas pagal turimus duomenis</w:t>
      </w:r>
      <w:r>
        <w:rPr>
          <w:rFonts w:ascii="Times New Roman" w:eastAsia="Times New Roman" w:hAnsi="Times New Roman" w:cs="Times New Roman"/>
        </w:rPr>
        <w:t>)</w:t>
      </w:r>
    </w:p>
    <w:p w14:paraId="2FF3498B" w14:textId="77777777" w:rsidR="00BF6858" w:rsidRDefault="00986FA1">
      <w:pPr>
        <w:widowControl w:val="0"/>
        <w:suppressAutoHyphens/>
        <w:spacing w:after="0" w:line="240" w:lineRule="auto"/>
        <w:jc w:val="both"/>
        <w:rPr>
          <w:rFonts w:ascii="Times New Roman" w:eastAsia="Times New Roman" w:hAnsi="Times New Roman" w:cs="Times New Roman"/>
        </w:rPr>
      </w:pPr>
      <w:r>
        <w:rPr>
          <w:vertAlign w:val="superscript"/>
        </w:rPr>
        <w:t>ϯ</w:t>
      </w:r>
      <w:r>
        <w:rPr>
          <w:rFonts w:ascii="Times New Roman" w:eastAsia="Times New Roman" w:hAnsi="Times New Roman" w:cs="Times New Roman"/>
        </w:rPr>
        <w:t xml:space="preserve"> </w:t>
      </w:r>
      <w:proofErr w:type="spellStart"/>
      <w:r>
        <w:rPr>
          <w:rFonts w:ascii="Times New Roman" w:eastAsia="Times New Roman" w:hAnsi="Times New Roman" w:cs="Times New Roman"/>
        </w:rPr>
        <w:t>Hipokalcemija</w:t>
      </w:r>
      <w:proofErr w:type="spellEnd"/>
      <w:r>
        <w:rPr>
          <w:rFonts w:ascii="Times New Roman" w:eastAsia="Times New Roman" w:hAnsi="Times New Roman" w:cs="Times New Roman"/>
        </w:rPr>
        <w:t xml:space="preserve"> ir (arba) </w:t>
      </w:r>
      <w:proofErr w:type="spellStart"/>
      <w:r>
        <w:rPr>
          <w:rFonts w:ascii="Times New Roman" w:eastAsia="Times New Roman" w:hAnsi="Times New Roman" w:cs="Times New Roman"/>
        </w:rPr>
        <w:t>hipokalemija</w:t>
      </w:r>
      <w:proofErr w:type="spellEnd"/>
      <w:r>
        <w:rPr>
          <w:rFonts w:ascii="Times New Roman" w:eastAsia="Times New Roman" w:hAnsi="Times New Roman" w:cs="Times New Roman"/>
        </w:rPr>
        <w:t xml:space="preserve"> gali būti susijusi su </w:t>
      </w:r>
      <w:proofErr w:type="spellStart"/>
      <w:r>
        <w:rPr>
          <w:rFonts w:ascii="Times New Roman" w:eastAsia="Times New Roman" w:hAnsi="Times New Roman" w:cs="Times New Roman"/>
        </w:rPr>
        <w:t>hipomagnezemijos</w:t>
      </w:r>
      <w:proofErr w:type="spellEnd"/>
      <w:r>
        <w:rPr>
          <w:rFonts w:ascii="Times New Roman" w:eastAsia="Times New Roman" w:hAnsi="Times New Roman" w:cs="Times New Roman"/>
        </w:rPr>
        <w:t xml:space="preserve"> atsiradimu (žr. 4.4 skyrių)</w:t>
      </w:r>
    </w:p>
    <w:p w14:paraId="23591391" w14:textId="77777777" w:rsidR="00BF6858" w:rsidRDefault="00BF6858">
      <w:pPr>
        <w:widowControl w:val="0"/>
        <w:suppressAutoHyphens/>
        <w:spacing w:after="0" w:line="240" w:lineRule="auto"/>
        <w:jc w:val="both"/>
        <w:rPr>
          <w:rFonts w:ascii="Times New Roman" w:eastAsia="Times New Roman" w:hAnsi="Times New Roman" w:cs="Times New Roman"/>
          <w:u w:val="single"/>
        </w:rPr>
      </w:pPr>
    </w:p>
    <w:p w14:paraId="2B5072C0" w14:textId="77777777" w:rsidR="00BF6858" w:rsidRDefault="00986FA1">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Pranešimas apie įtariamas nepageidaujamas reakcijas</w:t>
      </w:r>
    </w:p>
    <w:p w14:paraId="484EF7C2" w14:textId="1D239003" w:rsidR="00BF6858" w:rsidRDefault="00736231">
      <w:pPr>
        <w:widowControl w:val="0"/>
        <w:suppressAutoHyphens/>
        <w:spacing w:after="0" w:line="240" w:lineRule="auto"/>
        <w:rPr>
          <w:rFonts w:ascii="Times New Roman" w:eastAsia="Times New Roman" w:hAnsi="Times New Roman" w:cs="Times New Roman"/>
        </w:rPr>
      </w:pPr>
      <w:r w:rsidRPr="00736231">
        <w:rPr>
          <w:rFonts w:ascii="Times New Roman" w:eastAsia="Times New Roman" w:hAnsi="Times New Roman" w:cs="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sidR="00FD1199">
        <w:fldChar w:fldCharType="begin"/>
      </w:r>
      <w:r w:rsidR="00FD1199">
        <w:instrText xml:space="preserve"> HYPERLINK "http://www.vvkt.lt/" \h </w:instrText>
      </w:r>
      <w:r w:rsidR="00FD1199">
        <w:fldChar w:fldCharType="separate"/>
      </w:r>
      <w:r w:rsidR="00FD1199">
        <w:fldChar w:fldCharType="end"/>
      </w:r>
      <w:hyperlink r:id="rId7"/>
      <w:hyperlink r:id="rId8"/>
    </w:p>
    <w:p w14:paraId="1883964F" w14:textId="77777777" w:rsidR="00BF6858" w:rsidRDefault="00BF6858">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bookmarkStart w:id="35" w:name="_Toc129243235"/>
      <w:bookmarkStart w:id="36" w:name="_Toc129243110"/>
    </w:p>
    <w:p w14:paraId="0B2A1D75"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r>
        <w:rPr>
          <w:rFonts w:ascii="Times New Roman" w:eastAsia="Times New Roman" w:hAnsi="Times New Roman" w:cs="Times New Roman"/>
          <w:b/>
          <w:kern w:val="2"/>
        </w:rPr>
        <w:t>4.9</w:t>
      </w:r>
      <w:r>
        <w:rPr>
          <w:rFonts w:ascii="Times New Roman" w:eastAsia="Times New Roman" w:hAnsi="Times New Roman" w:cs="Times New Roman"/>
          <w:b/>
          <w:kern w:val="2"/>
        </w:rPr>
        <w:tab/>
        <w:t>Perdozavimas</w:t>
      </w:r>
      <w:bookmarkEnd w:id="35"/>
      <w:bookmarkEnd w:id="36"/>
    </w:p>
    <w:p w14:paraId="69B8D34A" w14:textId="77777777" w:rsidR="00BF6858" w:rsidRDefault="00BF6858">
      <w:pPr>
        <w:widowControl w:val="0"/>
        <w:suppressAutoHyphens/>
        <w:spacing w:after="0" w:line="240" w:lineRule="auto"/>
        <w:rPr>
          <w:rFonts w:ascii="Times New Roman" w:eastAsia="Times New Roman" w:hAnsi="Times New Roman" w:cs="Times New Roman"/>
        </w:rPr>
      </w:pPr>
    </w:p>
    <w:p w14:paraId="728EAA27" w14:textId="77777777" w:rsidR="00BF6858" w:rsidRDefault="00986FA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 xml:space="preserve">Lansoprazolo </w:t>
      </w:r>
      <w:r>
        <w:rPr>
          <w:rFonts w:ascii="Times New Roman" w:eastAsia="Times New Roman" w:hAnsi="Times New Roman" w:cs="Times New Roman"/>
        </w:rPr>
        <w:t xml:space="preserve">perdozavimo poveikis </w:t>
      </w:r>
      <w:r>
        <w:rPr>
          <w:rFonts w:ascii="Times New Roman" w:eastAsia="Times New Roman" w:hAnsi="Times New Roman" w:cs="Times New Roman"/>
          <w:lang w:val="sl-SI" w:eastAsia="sl-SI"/>
        </w:rPr>
        <w:t xml:space="preserve">žmonėms </w:t>
      </w:r>
      <w:r>
        <w:rPr>
          <w:rFonts w:ascii="Times New Roman" w:eastAsia="Times New Roman" w:hAnsi="Times New Roman" w:cs="Times New Roman"/>
        </w:rPr>
        <w:t>nežinomas (</w:t>
      </w:r>
      <w:r>
        <w:rPr>
          <w:rFonts w:ascii="Times New Roman" w:eastAsia="Times New Roman" w:hAnsi="Times New Roman" w:cs="Times New Roman"/>
          <w:lang w:val="sl-SI" w:eastAsia="sl-SI"/>
        </w:rPr>
        <w:t xml:space="preserve">nors </w:t>
      </w:r>
      <w:r>
        <w:rPr>
          <w:rFonts w:ascii="Times New Roman" w:eastAsia="Times New Roman" w:hAnsi="Times New Roman" w:cs="Times New Roman"/>
        </w:rPr>
        <w:t xml:space="preserve">tikėtina, kad ūminis </w:t>
      </w:r>
      <w:r>
        <w:rPr>
          <w:rFonts w:ascii="Times New Roman" w:eastAsia="Times New Roman" w:hAnsi="Times New Roman" w:cs="Times New Roman"/>
          <w:lang w:val="sl-SI" w:eastAsia="sl-SI"/>
        </w:rPr>
        <w:t>toksiškumas pasitaiko retai</w:t>
      </w:r>
      <w:r>
        <w:rPr>
          <w:rFonts w:ascii="Times New Roman" w:eastAsia="Times New Roman" w:hAnsi="Times New Roman" w:cs="Times New Roman"/>
        </w:rPr>
        <w:t xml:space="preserve">), todėl gydymo nurodymų nėra. </w:t>
      </w:r>
      <w:r>
        <w:rPr>
          <w:rFonts w:ascii="Times New Roman" w:eastAsia="Times New Roman" w:hAnsi="Times New Roman" w:cs="Times New Roman"/>
          <w:lang w:val="sl-SI" w:eastAsia="sl-SI"/>
        </w:rPr>
        <w:t xml:space="preserve">Vis dėlto tyrimai parodė, kad </w:t>
      </w:r>
      <w:r>
        <w:rPr>
          <w:rFonts w:ascii="Times New Roman" w:eastAsia="Times New Roman" w:hAnsi="Times New Roman" w:cs="Times New Roman"/>
        </w:rPr>
        <w:t>180</w:t>
      </w:r>
      <w:r>
        <w:rPr>
          <w:rFonts w:ascii="Times New Roman" w:eastAsia="Times New Roman" w:hAnsi="Times New Roman" w:cs="Times New Roman"/>
          <w:lang w:val="sl-SI" w:eastAsia="sl-SI"/>
        </w:rPr>
        <w:t> mg geriamojo lansoprazolo ir 90 </w:t>
      </w:r>
      <w:r>
        <w:rPr>
          <w:rFonts w:ascii="Times New Roman" w:eastAsia="Times New Roman" w:hAnsi="Times New Roman" w:cs="Times New Roman"/>
        </w:rPr>
        <w:t xml:space="preserve">mg </w:t>
      </w:r>
      <w:proofErr w:type="spellStart"/>
      <w:r>
        <w:rPr>
          <w:rFonts w:ascii="Times New Roman" w:eastAsia="Times New Roman" w:hAnsi="Times New Roman" w:cs="Times New Roman"/>
        </w:rPr>
        <w:t>lansoprazolo</w:t>
      </w:r>
      <w:proofErr w:type="spellEnd"/>
      <w:r>
        <w:rPr>
          <w:rFonts w:ascii="Times New Roman" w:eastAsia="Times New Roman" w:hAnsi="Times New Roman" w:cs="Times New Roman"/>
        </w:rPr>
        <w:t xml:space="preserve"> </w:t>
      </w:r>
      <w:r>
        <w:rPr>
          <w:rFonts w:ascii="Times New Roman" w:eastAsia="Times New Roman" w:hAnsi="Times New Roman" w:cs="Times New Roman"/>
          <w:lang w:val="sl-SI" w:eastAsia="sl-SI"/>
        </w:rPr>
        <w:t>dozė į veną</w:t>
      </w:r>
      <w:r>
        <w:rPr>
          <w:rFonts w:ascii="Times New Roman" w:eastAsia="Times New Roman" w:hAnsi="Times New Roman" w:cs="Times New Roman"/>
        </w:rPr>
        <w:t xml:space="preserve"> reikšmingo nepageidaujamo poveikio </w:t>
      </w:r>
      <w:r>
        <w:rPr>
          <w:rFonts w:ascii="Times New Roman" w:eastAsia="Times New Roman" w:hAnsi="Times New Roman" w:cs="Times New Roman"/>
          <w:lang w:val="sl-SI" w:eastAsia="sl-SI"/>
        </w:rPr>
        <w:t>nesukėlė</w:t>
      </w:r>
      <w:r>
        <w:rPr>
          <w:rFonts w:ascii="Times New Roman" w:eastAsia="Times New Roman" w:hAnsi="Times New Roman" w:cs="Times New Roman"/>
        </w:rPr>
        <w:t>.</w:t>
      </w:r>
    </w:p>
    <w:p w14:paraId="66228610" w14:textId="77777777" w:rsidR="00BF6858" w:rsidRDefault="00BF6858">
      <w:pPr>
        <w:widowControl w:val="0"/>
        <w:suppressAutoHyphens/>
        <w:spacing w:after="0" w:line="240" w:lineRule="auto"/>
        <w:rPr>
          <w:rFonts w:ascii="Times New Roman" w:eastAsia="Times New Roman" w:hAnsi="Times New Roman" w:cs="Times New Roman"/>
        </w:rPr>
      </w:pPr>
    </w:p>
    <w:p w14:paraId="557E033B"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Tikėtina, kad galimi </w:t>
      </w:r>
      <w:proofErr w:type="spellStart"/>
      <w:r>
        <w:rPr>
          <w:rFonts w:ascii="Times New Roman" w:eastAsia="Times New Roman" w:hAnsi="Times New Roman" w:cs="Times New Roman"/>
        </w:rPr>
        <w:t>lansoprazolo</w:t>
      </w:r>
      <w:proofErr w:type="spellEnd"/>
      <w:r>
        <w:rPr>
          <w:rFonts w:ascii="Times New Roman" w:eastAsia="Times New Roman" w:hAnsi="Times New Roman" w:cs="Times New Roman"/>
        </w:rPr>
        <w:t xml:space="preserve"> perdozavimo simptomai yra panašūs į 4.8</w:t>
      </w:r>
      <w:r>
        <w:rPr>
          <w:rFonts w:ascii="Times New Roman" w:eastAsia="Times New Roman" w:hAnsi="Times New Roman" w:cs="Times New Roman"/>
          <w:lang w:val="sl-SI" w:eastAsia="sl-SI"/>
        </w:rPr>
        <w:t> </w:t>
      </w:r>
      <w:r>
        <w:rPr>
          <w:rFonts w:ascii="Times New Roman" w:eastAsia="Times New Roman" w:hAnsi="Times New Roman" w:cs="Times New Roman"/>
        </w:rPr>
        <w:t>skyriuje išvardytas nepageidaujamas reakcijas į vaistinį preparatą.</w:t>
      </w:r>
    </w:p>
    <w:p w14:paraId="5E4ECC18" w14:textId="77777777" w:rsidR="00BF6858" w:rsidRDefault="00BF6858">
      <w:pPr>
        <w:widowControl w:val="0"/>
        <w:suppressAutoHyphens/>
        <w:spacing w:after="0" w:line="240" w:lineRule="auto"/>
        <w:rPr>
          <w:rFonts w:ascii="Times New Roman" w:eastAsia="Times New Roman" w:hAnsi="Times New Roman" w:cs="Times New Roman"/>
        </w:rPr>
      </w:pPr>
    </w:p>
    <w:p w14:paraId="0FF89082" w14:textId="77777777" w:rsidR="00BF6858" w:rsidRDefault="00986FA1">
      <w:pPr>
        <w:widowControl w:val="0"/>
        <w:spacing w:after="0" w:line="240" w:lineRule="auto"/>
      </w:pPr>
      <w:r>
        <w:rPr>
          <w:rFonts w:ascii="Times New Roman" w:eastAsia="Times New Roman" w:hAnsi="Times New Roman" w:cs="Times New Roman"/>
          <w:lang w:val="sl-SI" w:eastAsia="sl-SI"/>
        </w:rPr>
        <w:t>Jei įtariama, kad pacientas perdozavo vaistinio preparato, jį būtina stebėti. Hemodializės metu reikšmingas</w:t>
      </w:r>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lansoprazolo</w:t>
      </w:r>
      <w:proofErr w:type="spellEnd"/>
      <w:r>
        <w:rPr>
          <w:rFonts w:ascii="Times New Roman" w:eastAsia="Times New Roman" w:hAnsi="Times New Roman" w:cs="Times New Roman"/>
          <w:iCs/>
        </w:rPr>
        <w:t xml:space="preserve"> </w:t>
      </w:r>
      <w:r>
        <w:rPr>
          <w:rFonts w:ascii="Times New Roman" w:eastAsia="Times New Roman" w:hAnsi="Times New Roman" w:cs="Times New Roman"/>
          <w:lang w:val="sl-SI" w:eastAsia="sl-SI"/>
        </w:rPr>
        <w:t>kiekis nepašalinamas.</w:t>
      </w:r>
      <w:r>
        <w:rPr>
          <w:rFonts w:ascii="Times New Roman" w:eastAsia="Times New Roman" w:hAnsi="Times New Roman" w:cs="Times New Roman"/>
          <w:iCs/>
        </w:rPr>
        <w:t xml:space="preserve"> Jei reikia, rekomenduojama </w:t>
      </w:r>
      <w:r>
        <w:rPr>
          <w:rFonts w:ascii="Times New Roman" w:eastAsia="Times New Roman" w:hAnsi="Times New Roman" w:cs="Times New Roman"/>
          <w:lang w:val="sl-SI" w:eastAsia="sl-SI"/>
        </w:rPr>
        <w:t>plauti skrandį</w:t>
      </w:r>
      <w:r>
        <w:rPr>
          <w:rFonts w:ascii="Times New Roman" w:eastAsia="Times New Roman" w:hAnsi="Times New Roman" w:cs="Times New Roman"/>
          <w:iCs/>
        </w:rPr>
        <w:t xml:space="preserve">, skirti </w:t>
      </w:r>
      <w:r>
        <w:rPr>
          <w:rFonts w:ascii="Times New Roman" w:eastAsia="Times New Roman" w:hAnsi="Times New Roman" w:cs="Times New Roman"/>
          <w:lang w:val="sl-SI" w:eastAsia="sl-SI"/>
        </w:rPr>
        <w:t>aktyvintosios</w:t>
      </w:r>
      <w:r>
        <w:rPr>
          <w:rFonts w:ascii="Times New Roman" w:eastAsia="Times New Roman" w:hAnsi="Times New Roman" w:cs="Times New Roman"/>
          <w:iCs/>
        </w:rPr>
        <w:t xml:space="preserve"> anglies ir gydyti simptomiškai.</w:t>
      </w:r>
    </w:p>
    <w:p w14:paraId="4DCC9242" w14:textId="77777777" w:rsidR="00BF6858" w:rsidRDefault="00BF6858">
      <w:pPr>
        <w:widowControl w:val="0"/>
        <w:suppressAutoHyphens/>
        <w:spacing w:after="0" w:line="240" w:lineRule="auto"/>
        <w:rPr>
          <w:rFonts w:ascii="Times New Roman" w:eastAsia="Times New Roman" w:hAnsi="Times New Roman" w:cs="Times New Roman"/>
          <w:iCs/>
        </w:rPr>
      </w:pPr>
    </w:p>
    <w:p w14:paraId="3C13CF4F" w14:textId="77777777" w:rsidR="00BF6858" w:rsidRDefault="00BF6858">
      <w:pPr>
        <w:widowControl w:val="0"/>
        <w:suppressAutoHyphens/>
        <w:spacing w:after="0" w:line="240" w:lineRule="auto"/>
        <w:rPr>
          <w:rFonts w:ascii="Times New Roman" w:eastAsia="Times New Roman" w:hAnsi="Times New Roman" w:cs="Times New Roman"/>
          <w:iCs/>
        </w:rPr>
      </w:pPr>
    </w:p>
    <w:p w14:paraId="5F04E1AA"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37" w:name="_Toc129243236"/>
      <w:bookmarkStart w:id="38" w:name="_Toc129243111"/>
      <w:r>
        <w:rPr>
          <w:rFonts w:ascii="Times New Roman" w:eastAsia="Times New Roman" w:hAnsi="Times New Roman" w:cs="Times New Roman"/>
          <w:b/>
        </w:rPr>
        <w:t>5.</w:t>
      </w:r>
      <w:r>
        <w:rPr>
          <w:rFonts w:ascii="Times New Roman" w:eastAsia="Times New Roman" w:hAnsi="Times New Roman" w:cs="Times New Roman"/>
          <w:b/>
        </w:rPr>
        <w:tab/>
        <w:t>FARMAKOLOGINĖS SAVYBĖS</w:t>
      </w:r>
      <w:bookmarkEnd w:id="37"/>
      <w:bookmarkEnd w:id="38"/>
    </w:p>
    <w:p w14:paraId="59521A09" w14:textId="77777777" w:rsidR="00BF6858" w:rsidRDefault="00BF6858">
      <w:pPr>
        <w:widowControl w:val="0"/>
        <w:suppressAutoHyphens/>
        <w:spacing w:after="0" w:line="240" w:lineRule="auto"/>
        <w:rPr>
          <w:rFonts w:ascii="Times New Roman" w:eastAsia="Times New Roman" w:hAnsi="Times New Roman" w:cs="Times New Roman"/>
        </w:rPr>
      </w:pPr>
    </w:p>
    <w:p w14:paraId="3DBDBEF6"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bookmarkStart w:id="39" w:name="_Toc129243237"/>
      <w:bookmarkStart w:id="40" w:name="_Toc129243112"/>
      <w:r>
        <w:rPr>
          <w:rFonts w:ascii="Times New Roman" w:eastAsia="Times New Roman" w:hAnsi="Times New Roman" w:cs="Times New Roman"/>
          <w:b/>
          <w:kern w:val="2"/>
        </w:rPr>
        <w:t>5.1</w:t>
      </w:r>
      <w:r>
        <w:rPr>
          <w:rFonts w:ascii="Times New Roman" w:eastAsia="Times New Roman" w:hAnsi="Times New Roman" w:cs="Times New Roman"/>
          <w:b/>
          <w:kern w:val="2"/>
        </w:rPr>
        <w:tab/>
      </w:r>
      <w:proofErr w:type="spellStart"/>
      <w:r>
        <w:rPr>
          <w:rFonts w:ascii="Times New Roman" w:eastAsia="Times New Roman" w:hAnsi="Times New Roman" w:cs="Times New Roman"/>
          <w:b/>
          <w:kern w:val="2"/>
        </w:rPr>
        <w:t>Farmakodinaminės</w:t>
      </w:r>
      <w:proofErr w:type="spellEnd"/>
      <w:r>
        <w:rPr>
          <w:rFonts w:ascii="Times New Roman" w:eastAsia="Times New Roman" w:hAnsi="Times New Roman" w:cs="Times New Roman"/>
          <w:b/>
          <w:kern w:val="2"/>
        </w:rPr>
        <w:t xml:space="preserve"> savybės</w:t>
      </w:r>
      <w:bookmarkEnd w:id="39"/>
      <w:bookmarkEnd w:id="40"/>
    </w:p>
    <w:p w14:paraId="3353A83A" w14:textId="77777777" w:rsidR="00BF6858" w:rsidRDefault="00BF6858">
      <w:pPr>
        <w:widowControl w:val="0"/>
        <w:suppressAutoHyphens/>
        <w:spacing w:after="0" w:line="240" w:lineRule="auto"/>
        <w:rPr>
          <w:rFonts w:ascii="Times New Roman" w:eastAsia="Times New Roman" w:hAnsi="Times New Roman" w:cs="Times New Roman"/>
        </w:rPr>
      </w:pPr>
    </w:p>
    <w:p w14:paraId="2B699023" w14:textId="77777777" w:rsidR="00BF6858" w:rsidRDefault="00986FA1">
      <w:pPr>
        <w:widowControl w:val="0"/>
        <w:suppressAutoHyphens/>
        <w:spacing w:after="0" w:line="240" w:lineRule="auto"/>
        <w:outlineLvl w:val="0"/>
      </w:pPr>
      <w:proofErr w:type="spellStart"/>
      <w:r>
        <w:rPr>
          <w:rFonts w:ascii="Times New Roman" w:eastAsia="Times New Roman" w:hAnsi="Times New Roman" w:cs="Times New Roman"/>
        </w:rPr>
        <w:t>Farmakoterapinė</w:t>
      </w:r>
      <w:proofErr w:type="spellEnd"/>
      <w:r>
        <w:rPr>
          <w:rFonts w:ascii="Times New Roman" w:eastAsia="Times New Roman" w:hAnsi="Times New Roman" w:cs="Times New Roman"/>
        </w:rPr>
        <w:t xml:space="preserve"> grupė –  protonų siurblio inhibitoriai, ATC kodas – A02BC03.</w:t>
      </w:r>
    </w:p>
    <w:p w14:paraId="0BCB6B1B" w14:textId="77777777" w:rsidR="00BF6858" w:rsidRDefault="00BF6858">
      <w:pPr>
        <w:widowControl w:val="0"/>
        <w:suppressAutoHyphens/>
        <w:spacing w:after="0" w:line="240" w:lineRule="auto"/>
        <w:rPr>
          <w:rFonts w:ascii="Times New Roman" w:eastAsia="Times New Roman" w:hAnsi="Times New Roman" w:cs="Times New Roman"/>
        </w:rPr>
      </w:pPr>
    </w:p>
    <w:p w14:paraId="15D89CDD" w14:textId="77777777"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Lansoprazolas</w:t>
      </w:r>
      <w:proofErr w:type="spellEnd"/>
      <w:r>
        <w:rPr>
          <w:rFonts w:ascii="Times New Roman" w:eastAsia="Times New Roman" w:hAnsi="Times New Roman" w:cs="Times New Roman"/>
        </w:rPr>
        <w:t xml:space="preserve"> yra skrandžio protonų siurblio inhibitorius. Jis slopina paskutinę rūgšties gamybos skrandyje stadiją, pasieninėse skrandžio ląstelėse slopindamas H</w:t>
      </w:r>
      <w:r>
        <w:rPr>
          <w:rFonts w:ascii="Times New Roman" w:eastAsia="Times New Roman" w:hAnsi="Times New Roman" w:cs="Times New Roman"/>
          <w:vertAlign w:val="superscript"/>
        </w:rPr>
        <w:t>+</w:t>
      </w:r>
      <w:r>
        <w:rPr>
          <w:rFonts w:ascii="Times New Roman" w:eastAsia="Times New Roman" w:hAnsi="Times New Roman" w:cs="Times New Roman"/>
        </w:rPr>
        <w:t>/K</w:t>
      </w:r>
      <w:r>
        <w:rPr>
          <w:rFonts w:ascii="Times New Roman" w:eastAsia="Times New Roman" w:hAnsi="Times New Roman" w:cs="Times New Roman"/>
          <w:vertAlign w:val="superscript"/>
        </w:rPr>
        <w:t>+</w:t>
      </w:r>
      <w:r>
        <w:rPr>
          <w:rFonts w:ascii="Times New Roman" w:eastAsia="Times New Roman" w:hAnsi="Times New Roman" w:cs="Times New Roman"/>
        </w:rPr>
        <w:t xml:space="preserve"> ATF-</w:t>
      </w:r>
      <w:proofErr w:type="spellStart"/>
      <w:r>
        <w:rPr>
          <w:rFonts w:ascii="Times New Roman" w:eastAsia="Times New Roman" w:hAnsi="Times New Roman" w:cs="Times New Roman"/>
        </w:rPr>
        <w:t>azę</w:t>
      </w:r>
      <w:proofErr w:type="spellEnd"/>
      <w:r>
        <w:rPr>
          <w:rFonts w:ascii="Times New Roman" w:eastAsia="Times New Roman" w:hAnsi="Times New Roman" w:cs="Times New Roman"/>
        </w:rPr>
        <w:t xml:space="preserve">. Slopinimas priklauso nuo dozės ir yra laikinas, poveikis pasireiškia ir bazinei, ir stimuliuotai skrandžio rūgšties sekrecijai. </w:t>
      </w:r>
      <w:proofErr w:type="spellStart"/>
      <w:r>
        <w:rPr>
          <w:rFonts w:ascii="Times New Roman" w:eastAsia="Times New Roman" w:hAnsi="Times New Roman" w:cs="Times New Roman"/>
        </w:rPr>
        <w:t>Lansoprazolas</w:t>
      </w:r>
      <w:proofErr w:type="spellEnd"/>
      <w:r>
        <w:rPr>
          <w:rFonts w:ascii="Times New Roman" w:eastAsia="Times New Roman" w:hAnsi="Times New Roman" w:cs="Times New Roman"/>
        </w:rPr>
        <w:t xml:space="preserve"> koncentruojasi pasieninėse ląstelėse ir dėl jose esančios rūgštinės aplinkos tampa aktyvus: vyksta reakcija su H</w:t>
      </w:r>
      <w:r>
        <w:rPr>
          <w:rFonts w:ascii="Times New Roman" w:eastAsia="Times New Roman" w:hAnsi="Times New Roman" w:cs="Times New Roman"/>
          <w:vertAlign w:val="superscript"/>
        </w:rPr>
        <w:t>+</w:t>
      </w:r>
      <w:r>
        <w:rPr>
          <w:rFonts w:ascii="Times New Roman" w:eastAsia="Times New Roman" w:hAnsi="Times New Roman" w:cs="Times New Roman"/>
        </w:rPr>
        <w:t>/K</w:t>
      </w:r>
      <w:r>
        <w:rPr>
          <w:rFonts w:ascii="Times New Roman" w:eastAsia="Times New Roman" w:hAnsi="Times New Roman" w:cs="Times New Roman"/>
          <w:vertAlign w:val="superscript"/>
        </w:rPr>
        <w:t>+</w:t>
      </w:r>
      <w:r>
        <w:rPr>
          <w:rFonts w:ascii="Times New Roman" w:eastAsia="Times New Roman" w:hAnsi="Times New Roman" w:cs="Times New Roman"/>
        </w:rPr>
        <w:t xml:space="preserve"> ATF-</w:t>
      </w:r>
      <w:proofErr w:type="spellStart"/>
      <w:r>
        <w:rPr>
          <w:rFonts w:ascii="Times New Roman" w:eastAsia="Times New Roman" w:hAnsi="Times New Roman" w:cs="Times New Roman"/>
        </w:rPr>
        <w:t>azės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sulfhidrilo</w:t>
      </w:r>
      <w:proofErr w:type="spellEnd"/>
      <w:r>
        <w:rPr>
          <w:rFonts w:ascii="Times New Roman" w:eastAsia="Times New Roman" w:hAnsi="Times New Roman" w:cs="Times New Roman"/>
        </w:rPr>
        <w:t xml:space="preserve"> grupe, slopinamas fermentų aktyvumas.</w:t>
      </w:r>
    </w:p>
    <w:p w14:paraId="32068AA6" w14:textId="77777777" w:rsidR="00BF6858" w:rsidRDefault="00BF6858">
      <w:pPr>
        <w:widowControl w:val="0"/>
        <w:suppressAutoHyphens/>
        <w:spacing w:after="0" w:line="240" w:lineRule="auto"/>
        <w:rPr>
          <w:rFonts w:ascii="Times New Roman" w:eastAsia="Times New Roman" w:hAnsi="Times New Roman" w:cs="Times New Roman"/>
        </w:rPr>
      </w:pPr>
    </w:p>
    <w:p w14:paraId="4001DD45" w14:textId="77777777" w:rsidR="00BF6858" w:rsidRDefault="00986FA1">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Poveikis skrandžio sulčių sekrecijai</w:t>
      </w:r>
    </w:p>
    <w:p w14:paraId="2292672D" w14:textId="77777777" w:rsidR="00BF6858" w:rsidRDefault="00986FA1">
      <w:pPr>
        <w:widowControl w:val="0"/>
        <w:suppressAutoHyphens/>
        <w:spacing w:after="0" w:line="240" w:lineRule="auto"/>
      </w:pPr>
      <w:proofErr w:type="spellStart"/>
      <w:r>
        <w:rPr>
          <w:rFonts w:ascii="Times New Roman" w:eastAsia="Times New Roman" w:hAnsi="Times New Roman" w:cs="Times New Roman"/>
        </w:rPr>
        <w:t>Lansoprazolas</w:t>
      </w:r>
      <w:proofErr w:type="spellEnd"/>
      <w:r>
        <w:rPr>
          <w:rFonts w:ascii="Times New Roman" w:eastAsia="Times New Roman" w:hAnsi="Times New Roman" w:cs="Times New Roman"/>
        </w:rPr>
        <w:t xml:space="preserve"> yra specifinis pasieninių ląstelių protonų siurblio inhibitorius. Išgerta vienkartinė ne didesnė kaip 30 mg dozė </w:t>
      </w:r>
      <w:proofErr w:type="spellStart"/>
      <w:r>
        <w:rPr>
          <w:rFonts w:ascii="Times New Roman" w:eastAsia="Times New Roman" w:hAnsi="Times New Roman" w:cs="Times New Roman"/>
        </w:rPr>
        <w:t>pentagastrinu</w:t>
      </w:r>
      <w:proofErr w:type="spellEnd"/>
      <w:r>
        <w:rPr>
          <w:rFonts w:ascii="Times New Roman" w:eastAsia="Times New Roman" w:hAnsi="Times New Roman" w:cs="Times New Roman"/>
        </w:rPr>
        <w:t xml:space="preserve"> stimuliuotą skrandžio rūgšties sekreciją sumažina maždaug 80</w:t>
      </w:r>
      <w:r>
        <w:rPr>
          <w:rFonts w:ascii="Times New Roman" w:eastAsia="Times New Roman" w:hAnsi="Times New Roman" w:cs="Times New Roman"/>
          <w:lang w:val="sl-SI" w:eastAsia="sl-SI"/>
        </w:rPr>
        <w:t> </w:t>
      </w:r>
      <w:r>
        <w:rPr>
          <w:rFonts w:ascii="Times New Roman" w:eastAsia="Times New Roman" w:hAnsi="Times New Roman" w:cs="Times New Roman"/>
        </w:rPr>
        <w:t>%. Vartojant kartotines paros dozes septynias dienas, skrandžio rūgšties sekrecija slopinama maždaug 90</w:t>
      </w:r>
      <w:r>
        <w:rPr>
          <w:rFonts w:ascii="Times New Roman" w:eastAsia="Times New Roman" w:hAnsi="Times New Roman" w:cs="Times New Roman"/>
          <w:lang w:val="sl-SI" w:eastAsia="sl-SI"/>
        </w:rPr>
        <w:t> </w:t>
      </w:r>
      <w:r>
        <w:rPr>
          <w:rFonts w:ascii="Times New Roman" w:eastAsia="Times New Roman" w:hAnsi="Times New Roman" w:cs="Times New Roman"/>
        </w:rPr>
        <w:t>%. Atitinkamas poveikis pasireiškia ir bazinei skrandžio rūgšties sekrecijai. Išgėrus vienkartinę 30 mg dozę, bazinė skrandžio rūgšties sekrecija sumažėja maždaug 70</w:t>
      </w:r>
      <w:r>
        <w:rPr>
          <w:rFonts w:ascii="Times New Roman" w:eastAsia="Times New Roman" w:hAnsi="Times New Roman" w:cs="Times New Roman"/>
          <w:lang w:val="sl-SI" w:eastAsia="sl-SI"/>
        </w:rPr>
        <w:t> </w:t>
      </w:r>
      <w:r>
        <w:rPr>
          <w:rFonts w:ascii="Times New Roman" w:eastAsia="Times New Roman" w:hAnsi="Times New Roman" w:cs="Times New Roman"/>
        </w:rPr>
        <w:t>%, todėl simptomai pradeda lengvėti jau po pirmosios dozės pavartojimo. Vartojant kartotines dozes aštuonias dienas, skrandžio rūgšties sekrecija slopinama maždaug 85</w:t>
      </w:r>
      <w:r>
        <w:rPr>
          <w:rFonts w:ascii="Times New Roman" w:eastAsia="Times New Roman" w:hAnsi="Times New Roman" w:cs="Times New Roman"/>
          <w:lang w:val="sl-SI" w:eastAsia="sl-SI"/>
        </w:rPr>
        <w:t> </w:t>
      </w:r>
      <w:r>
        <w:rPr>
          <w:rFonts w:ascii="Times New Roman" w:eastAsia="Times New Roman" w:hAnsi="Times New Roman" w:cs="Times New Roman"/>
        </w:rPr>
        <w:t xml:space="preserve">%. Vartojant 30 mg paros dozę, simptomai greitai palengvėja, daugumai pacientų dvylikapirštės žarnos opa užgyja per 2 savaites, o skrandžio opa ir </w:t>
      </w:r>
      <w:proofErr w:type="spellStart"/>
      <w:r>
        <w:rPr>
          <w:rFonts w:ascii="Times New Roman" w:eastAsia="Times New Roman" w:hAnsi="Times New Roman" w:cs="Times New Roman"/>
        </w:rPr>
        <w:t>refliuksinis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ezofagitas</w:t>
      </w:r>
      <w:proofErr w:type="spellEnd"/>
      <w:r>
        <w:rPr>
          <w:rFonts w:ascii="Times New Roman" w:eastAsia="Times New Roman" w:hAnsi="Times New Roman" w:cs="Times New Roman"/>
        </w:rPr>
        <w:t xml:space="preserve"> – per 4 savaites.</w:t>
      </w:r>
    </w:p>
    <w:p w14:paraId="658CEB48" w14:textId="77777777" w:rsidR="00BF6858" w:rsidRDefault="00BF6858">
      <w:pPr>
        <w:widowControl w:val="0"/>
        <w:spacing w:after="0" w:line="240" w:lineRule="auto"/>
        <w:rPr>
          <w:rFonts w:ascii="Times New Roman" w:eastAsia="SimSun" w:hAnsi="Times New Roman" w:cs="Times New Roman"/>
          <w:lang w:val="sl-SI" w:eastAsia="zh-CN"/>
        </w:rPr>
      </w:pPr>
    </w:p>
    <w:p w14:paraId="6A2B235D" w14:textId="77777777" w:rsidR="00BF6858" w:rsidRDefault="00986FA1">
      <w:pPr>
        <w:widowControl w:val="0"/>
        <w:spacing w:after="0" w:line="240" w:lineRule="auto"/>
        <w:rPr>
          <w:rFonts w:ascii="Times New Roman" w:eastAsia="Calibri" w:hAnsi="Times New Roman" w:cs="Times New Roman"/>
        </w:rPr>
      </w:pPr>
      <w:r>
        <w:rPr>
          <w:rFonts w:ascii="Times New Roman" w:eastAsia="SimSun" w:hAnsi="Times New Roman" w:cs="Times New Roman"/>
          <w:lang w:val="sl-SI" w:eastAsia="zh-CN"/>
        </w:rPr>
        <w:t>Vartojant sekreciją slopinančius vaistinius preparatus, dėl sumažėjusio išskiriančios skrandžio rūgšties kiekio gastrino kiekis kraujo serume padidėja. Dėl sumažėjusio skrandžio rūgštingumo CgA koncentracija taip pat padidėja. Dėl padidėjusios CgA koncentracijos gali būti sunkiau atlikti neuroendokrininių navikų tyrimus.</w:t>
      </w:r>
    </w:p>
    <w:p w14:paraId="13F88A71" w14:textId="77777777" w:rsidR="00BF6858" w:rsidRDefault="00986FA1">
      <w:pPr>
        <w:widowControl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Remiantis turimais literatūroje paskelbtais duomenimis, protonų siurblio inhibitorius reikia nustoti </w:t>
      </w:r>
      <w:r>
        <w:rPr>
          <w:rFonts w:ascii="Times New Roman" w:eastAsia="SimSun" w:hAnsi="Times New Roman" w:cs="Times New Roman"/>
          <w:lang w:val="sl-SI" w:eastAsia="zh-CN"/>
        </w:rPr>
        <w:lastRenderedPageBreak/>
        <w:t>vartoti likus nuo 5 dienų iki 2 savaičių iki CgA tyrimų. Šis laikotarpis reikalingas tam, kad CgA koncentracija, kuri po gydymo PSI gali būti apgaulingai padidėjusi, vėl sumažėtų iki standartinės koncentracijos intervalo.</w:t>
      </w:r>
    </w:p>
    <w:p w14:paraId="40E3DADB" w14:textId="77777777" w:rsidR="00BF6858" w:rsidRDefault="00BF6858">
      <w:pPr>
        <w:widowControl w:val="0"/>
        <w:spacing w:after="0" w:line="240" w:lineRule="auto"/>
        <w:rPr>
          <w:rFonts w:ascii="Times New Roman" w:eastAsia="SimSun" w:hAnsi="Times New Roman" w:cs="Times New Roman"/>
          <w:lang w:val="sl-SI" w:eastAsia="zh-CN"/>
        </w:rPr>
      </w:pPr>
    </w:p>
    <w:p w14:paraId="004FDA2E"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bookmarkStart w:id="41" w:name="_Toc129243238"/>
      <w:bookmarkStart w:id="42" w:name="_Toc129243113"/>
      <w:r>
        <w:rPr>
          <w:rFonts w:ascii="Times New Roman" w:eastAsia="Times New Roman" w:hAnsi="Times New Roman" w:cs="Times New Roman"/>
          <w:b/>
          <w:kern w:val="2"/>
        </w:rPr>
        <w:t>5.2</w:t>
      </w:r>
      <w:r>
        <w:rPr>
          <w:rFonts w:ascii="Times New Roman" w:eastAsia="Times New Roman" w:hAnsi="Times New Roman" w:cs="Times New Roman"/>
          <w:b/>
          <w:kern w:val="2"/>
        </w:rPr>
        <w:tab/>
      </w:r>
      <w:proofErr w:type="spellStart"/>
      <w:r>
        <w:rPr>
          <w:rFonts w:ascii="Times New Roman" w:eastAsia="Times New Roman" w:hAnsi="Times New Roman" w:cs="Times New Roman"/>
          <w:b/>
          <w:kern w:val="2"/>
        </w:rPr>
        <w:t>Farmakokinetinės</w:t>
      </w:r>
      <w:proofErr w:type="spellEnd"/>
      <w:r>
        <w:rPr>
          <w:rFonts w:ascii="Times New Roman" w:eastAsia="Times New Roman" w:hAnsi="Times New Roman" w:cs="Times New Roman"/>
          <w:b/>
          <w:kern w:val="2"/>
        </w:rPr>
        <w:t xml:space="preserve"> savybės</w:t>
      </w:r>
      <w:bookmarkEnd w:id="41"/>
      <w:bookmarkEnd w:id="42"/>
    </w:p>
    <w:p w14:paraId="1271C94A" w14:textId="77777777" w:rsidR="00BF6858" w:rsidRDefault="00BF6858">
      <w:pPr>
        <w:widowControl w:val="0"/>
        <w:suppressAutoHyphens/>
        <w:spacing w:after="0" w:line="240" w:lineRule="auto"/>
        <w:rPr>
          <w:rFonts w:ascii="Times New Roman" w:eastAsia="Times New Roman" w:hAnsi="Times New Roman" w:cs="Times New Roman"/>
        </w:rPr>
      </w:pPr>
    </w:p>
    <w:p w14:paraId="3243E6AA"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Lansoprazolas yra dviejų veiklių enantiomerų racematas, kuris rūgštinėje parietalinių ląstelių aplinkoje biologiškai transformuojamas į veikliąją formą. </w:t>
      </w:r>
      <w:proofErr w:type="spellStart"/>
      <w:r>
        <w:rPr>
          <w:rFonts w:ascii="Times New Roman" w:eastAsia="Times New Roman" w:hAnsi="Times New Roman" w:cs="Times New Roman"/>
        </w:rPr>
        <w:t>Lansoprazolą</w:t>
      </w:r>
      <w:proofErr w:type="spellEnd"/>
      <w:r>
        <w:rPr>
          <w:rFonts w:ascii="Times New Roman" w:eastAsia="Times New Roman" w:hAnsi="Times New Roman" w:cs="Times New Roman"/>
        </w:rPr>
        <w:t xml:space="preserve"> </w:t>
      </w:r>
      <w:r>
        <w:rPr>
          <w:rFonts w:ascii="Times New Roman" w:eastAsia="Times New Roman" w:hAnsi="Times New Roman" w:cs="Times New Roman"/>
          <w:lang w:val="sl-SI" w:eastAsia="sl-SI"/>
        </w:rPr>
        <w:t xml:space="preserve">greitai suardo </w:t>
      </w:r>
      <w:r>
        <w:rPr>
          <w:rFonts w:ascii="Times New Roman" w:eastAsia="Times New Roman" w:hAnsi="Times New Roman" w:cs="Times New Roman"/>
        </w:rPr>
        <w:t>skrandžio rūgštis, todėl</w:t>
      </w:r>
      <w:r>
        <w:rPr>
          <w:rFonts w:ascii="Times New Roman" w:eastAsia="Times New Roman" w:hAnsi="Times New Roman" w:cs="Times New Roman"/>
          <w:lang w:val="sl-SI" w:eastAsia="sl-SI"/>
        </w:rPr>
        <w:t xml:space="preserve"> sisteminei absorbcijai užtikrinti skiriamos geriamosios padengtos atsparia žarnyno turiniui danga vaistinio preparato formos.</w:t>
      </w:r>
    </w:p>
    <w:p w14:paraId="71F4D43D" w14:textId="77777777" w:rsidR="00BF6858" w:rsidRDefault="00BF6858">
      <w:pPr>
        <w:widowControl w:val="0"/>
        <w:spacing w:after="0" w:line="240" w:lineRule="auto"/>
        <w:rPr>
          <w:rFonts w:ascii="Times New Roman" w:eastAsia="Times New Roman" w:hAnsi="Times New Roman" w:cs="Times New Roman"/>
          <w:lang w:val="sl-SI" w:eastAsia="sl-SI"/>
        </w:rPr>
      </w:pPr>
    </w:p>
    <w:p w14:paraId="587F1B53" w14:textId="77777777" w:rsidR="00BF6858" w:rsidRDefault="00986FA1">
      <w:pPr>
        <w:widowControl w:val="0"/>
        <w:suppressAutoHyphens/>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rPr>
        <w:t>Absorbcija ir pasiskirstymas</w:t>
      </w:r>
    </w:p>
    <w:p w14:paraId="1F482009"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Vienai lansoprazolo dozei būdingas didelis</w:t>
      </w:r>
      <w:r>
        <w:rPr>
          <w:rFonts w:ascii="Times New Roman" w:eastAsia="Times New Roman" w:hAnsi="Times New Roman" w:cs="Times New Roman"/>
        </w:rPr>
        <w:t xml:space="preserve"> biologinis prieinamumas </w:t>
      </w:r>
      <w:r>
        <w:rPr>
          <w:rFonts w:ascii="Times New Roman" w:eastAsia="Times New Roman" w:hAnsi="Times New Roman" w:cs="Times New Roman"/>
          <w:lang w:val="sl-SI" w:eastAsia="sl-SI"/>
        </w:rPr>
        <w:t>(</w:t>
      </w:r>
      <w:r>
        <w:rPr>
          <w:rFonts w:ascii="Times New Roman" w:eastAsia="Times New Roman" w:hAnsi="Times New Roman" w:cs="Times New Roman"/>
        </w:rPr>
        <w:t xml:space="preserve">80 </w:t>
      </w:r>
      <w:r>
        <w:rPr>
          <w:rFonts w:ascii="Times New Roman" w:eastAsia="Times New Roman" w:hAnsi="Times New Roman" w:cs="Times New Roman"/>
          <w:lang w:val="sl-SI" w:eastAsia="sl-SI"/>
        </w:rPr>
        <w:t xml:space="preserve">– </w:t>
      </w:r>
      <w:r>
        <w:rPr>
          <w:rFonts w:ascii="Times New Roman" w:eastAsia="Times New Roman" w:hAnsi="Times New Roman" w:cs="Times New Roman"/>
        </w:rPr>
        <w:t>90</w:t>
      </w:r>
      <w:r>
        <w:rPr>
          <w:rFonts w:ascii="Times New Roman" w:eastAsia="Times New Roman" w:hAnsi="Times New Roman" w:cs="Times New Roman"/>
          <w:lang w:val="sl-SI" w:eastAsia="sl-SI"/>
        </w:rPr>
        <w:t> %). Maksimali koncentracija plazmoje susidaro per 1,5 – 2,0 valandas.</w:t>
      </w:r>
      <w:r>
        <w:rPr>
          <w:rFonts w:ascii="Times New Roman" w:eastAsia="Times New Roman" w:hAnsi="Times New Roman" w:cs="Times New Roman"/>
        </w:rPr>
        <w:t xml:space="preserve"> Maistas lėtina </w:t>
      </w:r>
      <w:proofErr w:type="spellStart"/>
      <w:r>
        <w:rPr>
          <w:rFonts w:ascii="Times New Roman" w:eastAsia="Times New Roman" w:hAnsi="Times New Roman" w:cs="Times New Roman"/>
        </w:rPr>
        <w:t>lansoprazolo</w:t>
      </w:r>
      <w:proofErr w:type="spellEnd"/>
      <w:r>
        <w:rPr>
          <w:rFonts w:ascii="Times New Roman" w:eastAsia="Times New Roman" w:hAnsi="Times New Roman" w:cs="Times New Roman"/>
        </w:rPr>
        <w:t xml:space="preserve"> </w:t>
      </w:r>
      <w:r>
        <w:rPr>
          <w:rFonts w:ascii="Times New Roman" w:eastAsia="Times New Roman" w:hAnsi="Times New Roman" w:cs="Times New Roman"/>
          <w:lang w:val="sl-SI" w:eastAsia="sl-SI"/>
        </w:rPr>
        <w:t>absorbciją</w:t>
      </w:r>
      <w:r>
        <w:rPr>
          <w:rFonts w:ascii="Times New Roman" w:eastAsia="Times New Roman" w:hAnsi="Times New Roman" w:cs="Times New Roman"/>
        </w:rPr>
        <w:t xml:space="preserve"> ir </w:t>
      </w:r>
      <w:r>
        <w:rPr>
          <w:rFonts w:ascii="Times New Roman" w:eastAsia="Times New Roman" w:hAnsi="Times New Roman" w:cs="Times New Roman"/>
          <w:lang w:val="sl-SI" w:eastAsia="sl-SI"/>
        </w:rPr>
        <w:t>50 % sumažina jo</w:t>
      </w:r>
      <w:r>
        <w:rPr>
          <w:rFonts w:ascii="Times New Roman" w:eastAsia="Times New Roman" w:hAnsi="Times New Roman" w:cs="Times New Roman"/>
        </w:rPr>
        <w:t xml:space="preserve"> biologinį prieinamumą</w:t>
      </w:r>
      <w:r>
        <w:rPr>
          <w:rFonts w:ascii="Times New Roman" w:eastAsia="Times New Roman" w:hAnsi="Times New Roman" w:cs="Times New Roman"/>
          <w:lang w:val="sl-SI" w:eastAsia="sl-SI"/>
        </w:rPr>
        <w:t>. 97 % vaistinio preparato</w:t>
      </w:r>
      <w:r>
        <w:rPr>
          <w:rFonts w:ascii="Times New Roman" w:eastAsia="Times New Roman" w:hAnsi="Times New Roman" w:cs="Times New Roman"/>
        </w:rPr>
        <w:t xml:space="preserve"> jungiasi </w:t>
      </w:r>
      <w:r>
        <w:rPr>
          <w:rFonts w:ascii="Times New Roman" w:eastAsia="Times New Roman" w:hAnsi="Times New Roman" w:cs="Times New Roman"/>
          <w:lang w:val="sl-SI" w:eastAsia="sl-SI"/>
        </w:rPr>
        <w:t>su baltymais.</w:t>
      </w:r>
    </w:p>
    <w:p w14:paraId="2D01CDCA" w14:textId="77777777" w:rsidR="00BF6858" w:rsidRDefault="00986FA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Tyrimai</w:t>
      </w:r>
      <w:r>
        <w:rPr>
          <w:rFonts w:ascii="Times New Roman" w:eastAsia="Times New Roman" w:hAnsi="Times New Roman" w:cs="Times New Roman"/>
          <w:lang w:val="sl-SI" w:eastAsia="sl-SI"/>
        </w:rPr>
        <w:t xml:space="preserve"> parodė</w:t>
      </w:r>
      <w:r>
        <w:rPr>
          <w:rFonts w:ascii="Times New Roman" w:eastAsia="Times New Roman" w:hAnsi="Times New Roman" w:cs="Times New Roman"/>
        </w:rPr>
        <w:t xml:space="preserve">, kad </w:t>
      </w:r>
      <w:r>
        <w:rPr>
          <w:rFonts w:ascii="Times New Roman" w:eastAsia="Times New Roman" w:hAnsi="Times New Roman" w:cs="Times New Roman"/>
          <w:lang w:val="sl-SI" w:eastAsia="sl-SI"/>
        </w:rPr>
        <w:t>išardytų kapsulių granulių AUC toks pats, kaip kapsulių neišardžius, jei granulės suspenduojamos nedideliame apelsinų, obuolių ar pomidorų sulčių kiekyje arba sumaišomos su valgomuoju šaukštu obuolių ar kriaušių tyrės, arba užbarstomos ant valgomojo šaukšto jogurto, pudingo ar varškės. Toks pats AUC nustatytas ir obuolių sultyse suspenduotų granulių, skiriamų per nazogastrinį vamzdelį</w:t>
      </w:r>
      <w:r>
        <w:rPr>
          <w:rFonts w:ascii="Times New Roman" w:eastAsia="Times New Roman" w:hAnsi="Times New Roman" w:cs="Times New Roman"/>
        </w:rPr>
        <w:t>.</w:t>
      </w:r>
    </w:p>
    <w:p w14:paraId="39409407" w14:textId="77777777" w:rsidR="00BF6858" w:rsidRDefault="00BF6858">
      <w:pPr>
        <w:widowControl w:val="0"/>
        <w:suppressAutoHyphens/>
        <w:spacing w:after="0" w:line="240" w:lineRule="auto"/>
        <w:rPr>
          <w:rFonts w:ascii="Times New Roman" w:eastAsia="Times New Roman" w:hAnsi="Times New Roman" w:cs="Times New Roman"/>
        </w:rPr>
      </w:pPr>
    </w:p>
    <w:p w14:paraId="7D7B9B9E" w14:textId="77777777" w:rsidR="00BF6858" w:rsidRDefault="00986FA1">
      <w:pPr>
        <w:widowControl w:val="0"/>
        <w:suppressAutoHyphens/>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Biotransformacija</w:t>
      </w:r>
      <w:proofErr w:type="spellEnd"/>
      <w:r>
        <w:rPr>
          <w:rFonts w:ascii="Times New Roman" w:eastAsia="Times New Roman" w:hAnsi="Times New Roman" w:cs="Times New Roman"/>
          <w:u w:val="single"/>
        </w:rPr>
        <w:t xml:space="preserve"> ir eliminacija</w:t>
      </w:r>
    </w:p>
    <w:p w14:paraId="0A0DFCC1"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Lansoprazolas aktyviai metabolizuojamas kepenyse, o jo metabolitai šalinami per inkstus ir tulžį. Pagrindinis lansoprazolo metabolizmą katalizuojantis fermentas yra CYP2C19. Vykstant metabolizmui dalyvauja ir CYP3A4 fermentas. Sveikiems asmenims vienkartinės ar daugkartinių dozių eliminacijos pusperiodis plazmoje yra nuo 1 iki 2 valandų. Sveikiems asmenims vartojant pakartotines dozes vaistinio preparato kaupimosi nepastebėta. Plazmoje nustatomi lansoprazolo sulfoniniai, sulfidiniai ir 5 hidroksilų dariniai. Šie metabolitai sekreciją slopina labai silpnai arba jos visai neslopina.</w:t>
      </w:r>
    </w:p>
    <w:p w14:paraId="55A6316F" w14:textId="77777777" w:rsidR="00BF6858" w:rsidRDefault="00BF6858">
      <w:pPr>
        <w:widowControl w:val="0"/>
        <w:spacing w:after="0" w:line="240" w:lineRule="auto"/>
        <w:rPr>
          <w:rFonts w:ascii="Times New Roman" w:eastAsia="Times New Roman" w:hAnsi="Times New Roman" w:cs="Times New Roman"/>
          <w:lang w:val="sl-SI" w:eastAsia="sl-SI"/>
        </w:rPr>
      </w:pPr>
    </w:p>
    <w:p w14:paraId="63C34770"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Tyrime naudojant 14C žymėtą lansoprazolą buvo nustatyta, kad viena trečioji skirtos spinduliuotės normos išsiskyrė su šlapimu, o dvi trečiosios buvo rastos išmatose.</w:t>
      </w:r>
    </w:p>
    <w:p w14:paraId="559884E7" w14:textId="77777777" w:rsidR="00BF6858" w:rsidRDefault="00BF6858">
      <w:pPr>
        <w:widowControl w:val="0"/>
        <w:spacing w:after="0" w:line="240" w:lineRule="auto"/>
        <w:rPr>
          <w:rFonts w:ascii="Times New Roman" w:eastAsia="Times New Roman" w:hAnsi="Times New Roman" w:cs="Times New Roman"/>
          <w:lang w:val="sl-SI" w:eastAsia="sl-SI"/>
        </w:rPr>
      </w:pPr>
    </w:p>
    <w:p w14:paraId="572F7D5D" w14:textId="77777777" w:rsidR="00BF6858" w:rsidRDefault="00986FA1">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Ypatingos populiacijos</w:t>
      </w:r>
    </w:p>
    <w:p w14:paraId="53E944C2" w14:textId="77777777" w:rsidR="00BF6858" w:rsidRDefault="00BF6858">
      <w:pPr>
        <w:widowControl w:val="0"/>
        <w:spacing w:after="0" w:line="240" w:lineRule="auto"/>
        <w:rPr>
          <w:rFonts w:ascii="Times New Roman" w:eastAsia="Times New Roman" w:hAnsi="Times New Roman" w:cs="Times New Roman"/>
          <w:lang w:val="sl-SI" w:eastAsia="sl-SI"/>
        </w:rPr>
      </w:pPr>
    </w:p>
    <w:p w14:paraId="36FF9680" w14:textId="77777777" w:rsidR="00BF6858" w:rsidRDefault="00986FA1">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Senyvi pacientai</w:t>
      </w:r>
    </w:p>
    <w:p w14:paraId="063D860B"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Senyviems pacientams</w:t>
      </w:r>
      <w:r>
        <w:rPr>
          <w:rFonts w:ascii="Times New Roman" w:eastAsia="Times New Roman" w:hAnsi="Times New Roman" w:cs="Times New Roman"/>
          <w:lang w:val="sl-SI" w:eastAsia="sl-SI"/>
        </w:rPr>
        <w:t xml:space="preserve"> lansoprazolo klirensas sumažėja, o eliminacijos pusperiodis maždaug 50– 100 % padidėja. Maksimali plazmos koncentracija senyviems pacientams nepadidėja.</w:t>
      </w:r>
    </w:p>
    <w:p w14:paraId="014C09CC" w14:textId="77777777" w:rsidR="00BF6858" w:rsidRDefault="00BF6858">
      <w:pPr>
        <w:widowControl w:val="0"/>
        <w:spacing w:after="0" w:line="240" w:lineRule="auto"/>
        <w:rPr>
          <w:rFonts w:ascii="Times New Roman" w:eastAsia="Times New Roman" w:hAnsi="Times New Roman" w:cs="Times New Roman"/>
          <w:lang w:val="sl-SI" w:eastAsia="sl-SI"/>
        </w:rPr>
      </w:pPr>
    </w:p>
    <w:p w14:paraId="5D209A9E"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i/>
          <w:lang w:val="sl-SI" w:eastAsia="sl-SI"/>
        </w:rPr>
        <w:t>Vaikai</w:t>
      </w:r>
    </w:p>
    <w:p w14:paraId="46D8927D"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1–17 metų amžiaus vaikų farmakokinetikos tyrimu nustatyta, kad skiriant 15 mg (kai kūno masė mažesnė kaip 30 kg) ir 30 mg (kai kūno masė didesnė kaip 30 kg) gaunama panaši ekspozicija kaip suaugusiųjų. Tyrimais nustatyta, kad vaikams, kurių amžius nuo 2–3 mėnesių iki vienerių metų, skiriant 17 mg vaistinio preparato/m</w:t>
      </w:r>
      <w:r>
        <w:rPr>
          <w:rFonts w:ascii="Times New Roman" w:eastAsia="Times New Roman" w:hAnsi="Times New Roman" w:cs="Times New Roman"/>
          <w:vertAlign w:val="superscript"/>
          <w:lang w:val="sl-SI" w:eastAsia="sl-SI"/>
        </w:rPr>
        <w:t>2</w:t>
      </w:r>
      <w:r>
        <w:rPr>
          <w:rFonts w:ascii="Times New Roman" w:eastAsia="Times New Roman" w:hAnsi="Times New Roman" w:cs="Times New Roman"/>
          <w:lang w:val="sl-SI" w:eastAsia="sl-SI"/>
        </w:rPr>
        <w:t xml:space="preserve"> kūno paviršiaus arba 1 mg vaistinio preparato/kg kūno masės gaunama panaši lansoprazolo ekspozicija kaip suaugusiųjų.</w:t>
      </w:r>
    </w:p>
    <w:p w14:paraId="7D78AAB6" w14:textId="77777777" w:rsidR="00BF6858" w:rsidRDefault="00BF6858">
      <w:pPr>
        <w:widowControl w:val="0"/>
        <w:spacing w:after="0" w:line="240" w:lineRule="auto"/>
        <w:rPr>
          <w:rFonts w:ascii="Times New Roman" w:eastAsia="Times New Roman" w:hAnsi="Times New Roman" w:cs="Times New Roman"/>
          <w:lang w:val="sl-SI" w:eastAsia="sl-SI"/>
        </w:rPr>
      </w:pPr>
    </w:p>
    <w:p w14:paraId="1939F823"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Didesnė už suaugusiųjų lansoprazolo ekspozicija buvo nustatyta jaunesniems kaip 2–3 mėnesių kūdikiams, kuriems iš karto buvo skiriama 1,0 mg/kg ar 0,5 mg/kg kūno masės vaistinio preparato dozė.</w:t>
      </w:r>
    </w:p>
    <w:p w14:paraId="5FF11F78" w14:textId="77777777" w:rsidR="00BF6858" w:rsidRDefault="00BF6858">
      <w:pPr>
        <w:widowControl w:val="0"/>
        <w:spacing w:after="0" w:line="240" w:lineRule="auto"/>
        <w:rPr>
          <w:rFonts w:ascii="Times New Roman" w:eastAsia="Times New Roman" w:hAnsi="Times New Roman" w:cs="Times New Roman"/>
          <w:lang w:val="sl-SI" w:eastAsia="sl-SI"/>
        </w:rPr>
      </w:pPr>
    </w:p>
    <w:p w14:paraId="405126BF"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Sutrikusi kepenų funkcija</w:t>
      </w:r>
    </w:p>
    <w:p w14:paraId="0448334C"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Esant nedidelio laipsnio kepenų funkcijos sutrikimui lansoprazolo ekspozicija padidėja dvigubai, o esant vidutinio arba sunkaus laipsnio funkcijos sutrikimui – reikšmingai.</w:t>
      </w:r>
    </w:p>
    <w:p w14:paraId="60E4B024" w14:textId="77777777" w:rsidR="00BF6858" w:rsidRDefault="00BF6858">
      <w:pPr>
        <w:widowControl w:val="0"/>
        <w:spacing w:after="0" w:line="240" w:lineRule="auto"/>
        <w:rPr>
          <w:rFonts w:ascii="Times New Roman" w:eastAsia="Times New Roman" w:hAnsi="Times New Roman" w:cs="Times New Roman"/>
          <w:lang w:val="sl-SI" w:eastAsia="sl-SI"/>
        </w:rPr>
      </w:pPr>
    </w:p>
    <w:p w14:paraId="4046447F"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Prastas CYP2C19 metabolizmas</w:t>
      </w:r>
    </w:p>
    <w:p w14:paraId="62BE99CC"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CYP2C19 būdingas genetinis polimorfizmas ir 2–6 % populiacijos atstovų, laikomų prastai </w:t>
      </w:r>
      <w:r>
        <w:rPr>
          <w:rFonts w:ascii="Times New Roman" w:eastAsia="Times New Roman" w:hAnsi="Times New Roman" w:cs="Times New Roman"/>
          <w:lang w:val="sl-SI" w:eastAsia="sl-SI"/>
        </w:rPr>
        <w:lastRenderedPageBreak/>
        <w:t>metabolizuojančiais (PM) asmenimis, turi homozigotinę mutavusio CYP2C19 alelę, dėl kurios CYP2C19 fermentas nefunkcionuoja. Taigi PM asmenų lansoprazolo ekspozicija yra kelis kartus didesnė už gerai metabolizuojančių (EM) asmenų.</w:t>
      </w:r>
    </w:p>
    <w:p w14:paraId="451F02E6" w14:textId="77777777" w:rsidR="00BF6858" w:rsidRDefault="00BF6858">
      <w:pPr>
        <w:widowControl w:val="0"/>
        <w:suppressAutoHyphens/>
        <w:spacing w:after="0" w:line="240" w:lineRule="auto"/>
        <w:rPr>
          <w:rFonts w:ascii="Times New Roman" w:eastAsia="Times New Roman" w:hAnsi="Times New Roman" w:cs="Times New Roman"/>
        </w:rPr>
      </w:pPr>
    </w:p>
    <w:p w14:paraId="51BEF896"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bookmarkStart w:id="43" w:name="_Toc129243239"/>
      <w:bookmarkStart w:id="44" w:name="_Toc129243114"/>
      <w:r>
        <w:rPr>
          <w:rFonts w:ascii="Times New Roman" w:eastAsia="Times New Roman" w:hAnsi="Times New Roman" w:cs="Times New Roman"/>
          <w:b/>
          <w:kern w:val="2"/>
        </w:rPr>
        <w:t>5.3</w:t>
      </w:r>
      <w:r>
        <w:rPr>
          <w:rFonts w:ascii="Times New Roman" w:eastAsia="Times New Roman" w:hAnsi="Times New Roman" w:cs="Times New Roman"/>
          <w:b/>
          <w:kern w:val="2"/>
        </w:rPr>
        <w:tab/>
      </w:r>
      <w:proofErr w:type="spellStart"/>
      <w:r>
        <w:rPr>
          <w:rFonts w:ascii="Times New Roman" w:eastAsia="Times New Roman" w:hAnsi="Times New Roman" w:cs="Times New Roman"/>
          <w:b/>
          <w:kern w:val="2"/>
        </w:rPr>
        <w:t>Ikiklinikinių</w:t>
      </w:r>
      <w:proofErr w:type="spellEnd"/>
      <w:r>
        <w:rPr>
          <w:rFonts w:ascii="Times New Roman" w:eastAsia="Times New Roman" w:hAnsi="Times New Roman" w:cs="Times New Roman"/>
          <w:b/>
          <w:kern w:val="2"/>
        </w:rPr>
        <w:t xml:space="preserve"> saugumo tyrimų duomenys</w:t>
      </w:r>
      <w:bookmarkEnd w:id="43"/>
      <w:bookmarkEnd w:id="44"/>
    </w:p>
    <w:p w14:paraId="265373D3" w14:textId="77777777" w:rsidR="00BF6858" w:rsidRDefault="00BF6858">
      <w:pPr>
        <w:widowControl w:val="0"/>
        <w:suppressAutoHyphens/>
        <w:spacing w:after="0" w:line="240" w:lineRule="auto"/>
        <w:rPr>
          <w:rFonts w:ascii="Times New Roman" w:eastAsia="Times New Roman" w:hAnsi="Times New Roman" w:cs="Times New Roman"/>
        </w:rPr>
      </w:pPr>
    </w:p>
    <w:p w14:paraId="6A8F3D9E"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rPr>
        <w:t xml:space="preserve">Įprastų farmakologinio saugumo, kartotinių dozių </w:t>
      </w:r>
      <w:proofErr w:type="spellStart"/>
      <w:r>
        <w:rPr>
          <w:rFonts w:ascii="Times New Roman" w:eastAsia="Times New Roman" w:hAnsi="Times New Roman" w:cs="Times New Roman"/>
        </w:rPr>
        <w:t>toksiškumo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genotoksiškumo</w:t>
      </w:r>
      <w:proofErr w:type="spellEnd"/>
      <w:r>
        <w:rPr>
          <w:rFonts w:ascii="Times New Roman" w:eastAsia="Times New Roman" w:hAnsi="Times New Roman" w:cs="Times New Roman"/>
        </w:rPr>
        <w:t xml:space="preserve"> ir toksinio poveikio reprodukcijai </w:t>
      </w:r>
      <w:proofErr w:type="spellStart"/>
      <w:r>
        <w:rPr>
          <w:rFonts w:ascii="Times New Roman" w:eastAsia="Times New Roman" w:hAnsi="Times New Roman" w:cs="Times New Roman"/>
        </w:rPr>
        <w:t>ikiklinikinių</w:t>
      </w:r>
      <w:proofErr w:type="spellEnd"/>
      <w:r>
        <w:rPr>
          <w:rFonts w:ascii="Times New Roman" w:eastAsia="Times New Roman" w:hAnsi="Times New Roman" w:cs="Times New Roman"/>
        </w:rPr>
        <w:t xml:space="preserve"> tyrimų duomenys specifinio pavojaus žmogui nerodo.</w:t>
      </w:r>
    </w:p>
    <w:p w14:paraId="143BB9AE" w14:textId="77777777" w:rsidR="00BF6858" w:rsidRDefault="00BF6858">
      <w:pPr>
        <w:widowControl w:val="0"/>
        <w:spacing w:after="0" w:line="240" w:lineRule="auto"/>
        <w:rPr>
          <w:rFonts w:ascii="Times New Roman" w:eastAsia="Times New Roman" w:hAnsi="Times New Roman" w:cs="Times New Roman"/>
          <w:lang w:val="sl-SI" w:eastAsia="sl-SI"/>
        </w:rPr>
      </w:pPr>
    </w:p>
    <w:p w14:paraId="524F1589" w14:textId="77777777" w:rsidR="00BF6858" w:rsidRDefault="00986FA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Du kancerogeniškumo tyrimai</w:t>
      </w:r>
      <w:r>
        <w:rPr>
          <w:rFonts w:ascii="Times New Roman" w:eastAsia="Times New Roman" w:hAnsi="Times New Roman" w:cs="Times New Roman"/>
        </w:rPr>
        <w:t xml:space="preserve"> su </w:t>
      </w:r>
      <w:r>
        <w:rPr>
          <w:rFonts w:ascii="Times New Roman" w:eastAsia="Times New Roman" w:hAnsi="Times New Roman" w:cs="Times New Roman"/>
          <w:lang w:val="sl-SI" w:eastAsia="sl-SI"/>
        </w:rPr>
        <w:t>pelėmis parodė, kad dėl hipergastrinemijos, kurią sukelia</w:t>
      </w:r>
      <w:r>
        <w:rPr>
          <w:rFonts w:ascii="Times New Roman" w:eastAsia="Times New Roman" w:hAnsi="Times New Roman" w:cs="Times New Roman"/>
        </w:rPr>
        <w:t xml:space="preserve"> </w:t>
      </w:r>
      <w:proofErr w:type="spellStart"/>
      <w:r>
        <w:rPr>
          <w:rFonts w:ascii="Times New Roman" w:eastAsia="Times New Roman" w:hAnsi="Times New Roman" w:cs="Times New Roman"/>
        </w:rPr>
        <w:t>lansoprazolo</w:t>
      </w:r>
      <w:proofErr w:type="spellEnd"/>
      <w:r>
        <w:rPr>
          <w:rFonts w:ascii="Times New Roman" w:eastAsia="Times New Roman" w:hAnsi="Times New Roman" w:cs="Times New Roman"/>
          <w:lang w:val="sl-SI" w:eastAsia="sl-SI"/>
        </w:rPr>
        <w:t xml:space="preserve"> rūgšties sekrecijos slopinimas, išsivysto</w:t>
      </w:r>
      <w:r>
        <w:rPr>
          <w:rFonts w:ascii="Times New Roman" w:eastAsia="Times New Roman" w:hAnsi="Times New Roman" w:cs="Times New Roman"/>
        </w:rPr>
        <w:t xml:space="preserve"> nuo dozės priklausoma skrandžio </w:t>
      </w:r>
      <w:r>
        <w:rPr>
          <w:rFonts w:ascii="Times New Roman" w:eastAsia="Times New Roman" w:hAnsi="Times New Roman" w:cs="Times New Roman"/>
          <w:lang w:val="sl-SI" w:eastAsia="sl-SI"/>
        </w:rPr>
        <w:t xml:space="preserve">ląstelių, panašių </w:t>
      </w:r>
      <w:r>
        <w:rPr>
          <w:rFonts w:ascii="Times New Roman" w:eastAsia="Times New Roman" w:hAnsi="Times New Roman" w:cs="Times New Roman"/>
        </w:rPr>
        <w:t xml:space="preserve">į </w:t>
      </w:r>
      <w:proofErr w:type="spellStart"/>
      <w:r>
        <w:rPr>
          <w:rFonts w:ascii="Times New Roman" w:eastAsia="Times New Roman" w:hAnsi="Times New Roman" w:cs="Times New Roman"/>
        </w:rPr>
        <w:t>enterochromafinines</w:t>
      </w:r>
      <w:proofErr w:type="spellEnd"/>
      <w:r>
        <w:rPr>
          <w:rFonts w:ascii="Times New Roman" w:eastAsia="Times New Roman" w:hAnsi="Times New Roman" w:cs="Times New Roman"/>
        </w:rPr>
        <w:t xml:space="preserve"> </w:t>
      </w:r>
      <w:r>
        <w:rPr>
          <w:rFonts w:ascii="Times New Roman" w:eastAsia="Times New Roman" w:hAnsi="Times New Roman" w:cs="Times New Roman"/>
          <w:lang w:val="sl-SI" w:eastAsia="sl-SI"/>
        </w:rPr>
        <w:t>ląsteles (ECL),</w:t>
      </w:r>
      <w:r>
        <w:rPr>
          <w:rFonts w:ascii="Times New Roman" w:eastAsia="Times New Roman" w:hAnsi="Times New Roman" w:cs="Times New Roman"/>
        </w:rPr>
        <w:t xml:space="preserve"> </w:t>
      </w:r>
      <w:proofErr w:type="spellStart"/>
      <w:r>
        <w:rPr>
          <w:rFonts w:ascii="Times New Roman" w:eastAsia="Times New Roman" w:hAnsi="Times New Roman" w:cs="Times New Roman"/>
        </w:rPr>
        <w:t>hiperplazija</w:t>
      </w:r>
      <w:proofErr w:type="spellEnd"/>
      <w:r>
        <w:rPr>
          <w:rFonts w:ascii="Times New Roman" w:eastAsia="Times New Roman" w:hAnsi="Times New Roman" w:cs="Times New Roman"/>
        </w:rPr>
        <w:t xml:space="preserve"> ir </w:t>
      </w:r>
      <w:r>
        <w:rPr>
          <w:rFonts w:ascii="Times New Roman" w:eastAsia="Times New Roman" w:hAnsi="Times New Roman" w:cs="Times New Roman"/>
          <w:lang w:val="sl-SI" w:eastAsia="sl-SI"/>
        </w:rPr>
        <w:t>ECL</w:t>
      </w:r>
      <w:r>
        <w:rPr>
          <w:rFonts w:ascii="Times New Roman" w:eastAsia="Times New Roman" w:hAnsi="Times New Roman" w:cs="Times New Roman"/>
        </w:rPr>
        <w:t xml:space="preserve"> ląstelių </w:t>
      </w:r>
      <w:r>
        <w:rPr>
          <w:rFonts w:ascii="Times New Roman" w:eastAsia="Times New Roman" w:hAnsi="Times New Roman" w:cs="Times New Roman"/>
          <w:lang w:val="sl-SI" w:eastAsia="sl-SI"/>
        </w:rPr>
        <w:t>karcinoidas. Taip pat nustatyta žarninė metaplazija bei Leydigo ląstelių hiperplazija</w:t>
      </w:r>
      <w:r>
        <w:rPr>
          <w:rFonts w:ascii="Times New Roman" w:eastAsia="Times New Roman" w:hAnsi="Times New Roman" w:cs="Times New Roman"/>
        </w:rPr>
        <w:t xml:space="preserve"> ir </w:t>
      </w:r>
      <w:r>
        <w:rPr>
          <w:rFonts w:ascii="Times New Roman" w:eastAsia="Times New Roman" w:hAnsi="Times New Roman" w:cs="Times New Roman"/>
          <w:lang w:val="sl-SI" w:eastAsia="sl-SI"/>
        </w:rPr>
        <w:t>gerybiniai Leydigo ląstelių augliai.</w:t>
      </w:r>
      <w:r>
        <w:rPr>
          <w:rFonts w:ascii="Times New Roman" w:eastAsia="Times New Roman" w:hAnsi="Times New Roman" w:cs="Times New Roman"/>
        </w:rPr>
        <w:t xml:space="preserve"> Po 18 mėnesių </w:t>
      </w:r>
      <w:r>
        <w:rPr>
          <w:rFonts w:ascii="Times New Roman" w:eastAsia="Times New Roman" w:hAnsi="Times New Roman" w:cs="Times New Roman"/>
          <w:lang w:val="sl-SI" w:eastAsia="sl-SI"/>
        </w:rPr>
        <w:t>gydymo išsivystė</w:t>
      </w:r>
      <w:r>
        <w:rPr>
          <w:rFonts w:ascii="Times New Roman" w:eastAsia="Times New Roman" w:hAnsi="Times New Roman" w:cs="Times New Roman"/>
        </w:rPr>
        <w:t xml:space="preserve"> tinklainės atrofija. </w:t>
      </w:r>
      <w:r>
        <w:rPr>
          <w:rFonts w:ascii="Times New Roman" w:eastAsia="Times New Roman" w:hAnsi="Times New Roman" w:cs="Times New Roman"/>
          <w:lang w:val="sl-SI" w:eastAsia="sl-SI"/>
        </w:rPr>
        <w:t>Tačiau beždžionėms</w:t>
      </w:r>
      <w:r>
        <w:rPr>
          <w:rFonts w:ascii="Times New Roman" w:eastAsia="Times New Roman" w:hAnsi="Times New Roman" w:cs="Times New Roman"/>
        </w:rPr>
        <w:t xml:space="preserve">, šunims ir pelėms </w:t>
      </w:r>
      <w:r>
        <w:rPr>
          <w:rFonts w:ascii="Times New Roman" w:eastAsia="Times New Roman" w:hAnsi="Times New Roman" w:cs="Times New Roman"/>
          <w:lang w:val="sl-SI" w:eastAsia="sl-SI"/>
        </w:rPr>
        <w:t>tokia būklė neužfiksuota</w:t>
      </w:r>
      <w:r>
        <w:rPr>
          <w:rFonts w:ascii="Times New Roman" w:eastAsia="Times New Roman" w:hAnsi="Times New Roman" w:cs="Times New Roman"/>
        </w:rPr>
        <w:t>.</w:t>
      </w:r>
    </w:p>
    <w:p w14:paraId="3EFA13FE" w14:textId="77777777" w:rsidR="00BF6858" w:rsidRDefault="00BF6858">
      <w:pPr>
        <w:widowControl w:val="0"/>
        <w:suppressAutoHyphens/>
        <w:spacing w:after="0" w:line="240" w:lineRule="auto"/>
        <w:rPr>
          <w:rFonts w:ascii="Times New Roman" w:eastAsia="Times New Roman" w:hAnsi="Times New Roman" w:cs="Times New Roman"/>
        </w:rPr>
      </w:pPr>
    </w:p>
    <w:p w14:paraId="1ADDCE58" w14:textId="77777777" w:rsidR="00BF6858" w:rsidRDefault="00986FA1">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rPr>
        <w:t xml:space="preserve">Kancerogeninio poveikio tyrimų su pelėmis metu atsirado nuo dozės priklausoma skrandžio ECL ląstelių </w:t>
      </w:r>
      <w:proofErr w:type="spellStart"/>
      <w:r>
        <w:rPr>
          <w:rFonts w:ascii="Times New Roman" w:eastAsia="Times New Roman" w:hAnsi="Times New Roman" w:cs="Times New Roman"/>
        </w:rPr>
        <w:t>hiperplazija</w:t>
      </w:r>
      <w:proofErr w:type="spellEnd"/>
      <w:r>
        <w:rPr>
          <w:rFonts w:ascii="Times New Roman" w:eastAsia="Times New Roman" w:hAnsi="Times New Roman" w:cs="Times New Roman"/>
        </w:rPr>
        <w:t>, kepenų auglių bei sėklidžių (</w:t>
      </w:r>
      <w:proofErr w:type="spellStart"/>
      <w:r>
        <w:rPr>
          <w:rFonts w:ascii="Times New Roman" w:eastAsia="Times New Roman" w:hAnsi="Times New Roman" w:cs="Times New Roman"/>
          <w:i/>
        </w:rPr>
        <w:t>rete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testis</w:t>
      </w:r>
      <w:proofErr w:type="spellEnd"/>
      <w:r>
        <w:rPr>
          <w:rFonts w:ascii="Times New Roman" w:eastAsia="Times New Roman" w:hAnsi="Times New Roman" w:cs="Times New Roman"/>
        </w:rPr>
        <w:t>) adenoma.</w:t>
      </w:r>
    </w:p>
    <w:p w14:paraId="4A41BBFE" w14:textId="77777777" w:rsidR="00BF6858" w:rsidRDefault="00BF6858">
      <w:pPr>
        <w:widowControl w:val="0"/>
        <w:suppressAutoHyphens/>
        <w:spacing w:after="0" w:line="240" w:lineRule="auto"/>
        <w:rPr>
          <w:rFonts w:ascii="Times New Roman" w:eastAsia="Times New Roman" w:hAnsi="Times New Roman" w:cs="Times New Roman"/>
        </w:rPr>
      </w:pPr>
    </w:p>
    <w:p w14:paraId="56D5D7B0"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Šių duomenų klinikinė svarba nežinoma.</w:t>
      </w:r>
    </w:p>
    <w:p w14:paraId="64C061AA" w14:textId="77777777" w:rsidR="00BF6858" w:rsidRDefault="00BF6858">
      <w:pPr>
        <w:widowControl w:val="0"/>
        <w:suppressAutoHyphens/>
        <w:spacing w:after="0" w:line="240" w:lineRule="auto"/>
        <w:rPr>
          <w:rFonts w:ascii="Times New Roman" w:eastAsia="Times New Roman" w:hAnsi="Times New Roman" w:cs="Times New Roman"/>
        </w:rPr>
      </w:pPr>
    </w:p>
    <w:p w14:paraId="436F91B9" w14:textId="77777777" w:rsidR="00BF6858" w:rsidRDefault="00986FA1">
      <w:pPr>
        <w:widowControl w:val="0"/>
        <w:suppressAutoHyphens/>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Tyrimai su gyvūnų jaunikliais</w:t>
      </w:r>
    </w:p>
    <w:p w14:paraId="2A362D51" w14:textId="77777777" w:rsidR="00BF6858" w:rsidRDefault="00BF6858">
      <w:pPr>
        <w:widowControl w:val="0"/>
        <w:suppressAutoHyphens/>
        <w:spacing w:after="0" w:line="240" w:lineRule="auto"/>
        <w:rPr>
          <w:rFonts w:ascii="Times New Roman" w:eastAsia="Times New Roman" w:hAnsi="Times New Roman" w:cs="Times New Roman"/>
          <w:lang w:val="sl-SI" w:eastAsia="sl-SI"/>
        </w:rPr>
      </w:pPr>
    </w:p>
    <w:p w14:paraId="7B753E5C" w14:textId="77777777" w:rsidR="00BF6858" w:rsidRDefault="00986FA1">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Tyrimai su jaunomis žiurkėmis (8 savaičių tyrimas, 6 savaičių toksikokinetinės dozės titravimo tyrimas, vystymosi jautrumo tyrimas), atitinkantys jaunesnių nei 12 metų vaikų populiaciją, parodė dažnesnius širdies vožtuvų sustorėjimo atvejus. Rezultatai buvo grįžtami arba turėjo polinkį į grįžtamumą po 4 savaičių atsistatymo laikotarpio. Žiurkių jaunikliai, jaunesni nei 21 diena po gimimo (atitinka maždaug 2 metus žmogaus amžiaus), buvo labiau linkę į širdies vožtuvų sustorėjimą. Numatomos ekspozicijos žmonėms saugumo ribos yra 3–6 kartus didesnės už tyrimuose su gyvūnų jaunikliais taikytą ekspoziciją, pagrįstą </w:t>
      </w:r>
      <w:r>
        <w:rPr>
          <w:rFonts w:ascii="Times New Roman" w:eastAsia="Times New Roman" w:hAnsi="Times New Roman" w:cs="Times New Roman"/>
          <w:i/>
          <w:lang w:val="sl-SI" w:eastAsia="sl-SI"/>
        </w:rPr>
        <w:t>AUC</w:t>
      </w:r>
      <w:r>
        <w:rPr>
          <w:rFonts w:ascii="Times New Roman" w:eastAsia="Times New Roman" w:hAnsi="Times New Roman" w:cs="Times New Roman"/>
          <w:lang w:val="sl-SI" w:eastAsia="sl-SI"/>
        </w:rPr>
        <w:t xml:space="preserve">, esant neigiamo poveikio nesukeliančiai dozei (angl. </w:t>
      </w:r>
      <w:r>
        <w:rPr>
          <w:rFonts w:ascii="Times New Roman" w:eastAsia="Times New Roman" w:hAnsi="Times New Roman" w:cs="Times New Roman"/>
          <w:i/>
          <w:lang w:val="sl-SI" w:eastAsia="sl-SI"/>
        </w:rPr>
        <w:t>no-observed-effect level</w:t>
      </w:r>
      <w:r>
        <w:rPr>
          <w:rFonts w:ascii="Times New Roman" w:eastAsia="Times New Roman" w:hAnsi="Times New Roman" w:cs="Times New Roman"/>
          <w:lang w:val="sl-SI" w:eastAsia="sl-SI"/>
        </w:rPr>
        <w:t xml:space="preserve">, </w:t>
      </w:r>
      <w:r>
        <w:rPr>
          <w:rFonts w:ascii="Times New Roman" w:eastAsia="Times New Roman" w:hAnsi="Times New Roman" w:cs="Times New Roman"/>
          <w:i/>
          <w:lang w:val="sl-SI" w:eastAsia="sl-SI"/>
        </w:rPr>
        <w:t>NOEL</w:t>
      </w:r>
      <w:r>
        <w:rPr>
          <w:rFonts w:ascii="Times New Roman" w:eastAsia="Times New Roman" w:hAnsi="Times New Roman" w:cs="Times New Roman"/>
          <w:lang w:val="sl-SI" w:eastAsia="sl-SI"/>
        </w:rPr>
        <w:t xml:space="preserve">) (8 savaičių tyrimas, 6 savaičių toksikokinetinės dozės titravimo tyrimas) arba mažiausiai pastebimą poveikį sukeliančiai dozei (angl. </w:t>
      </w:r>
      <w:r>
        <w:rPr>
          <w:rFonts w:ascii="Times New Roman" w:eastAsia="Times New Roman" w:hAnsi="Times New Roman" w:cs="Times New Roman"/>
          <w:i/>
          <w:lang w:val="sl-SI" w:eastAsia="sl-SI"/>
        </w:rPr>
        <w:t>lowest observed effect level</w:t>
      </w:r>
      <w:r>
        <w:rPr>
          <w:rFonts w:ascii="Times New Roman" w:eastAsia="Times New Roman" w:hAnsi="Times New Roman" w:cs="Times New Roman"/>
          <w:lang w:val="sl-SI" w:eastAsia="sl-SI"/>
        </w:rPr>
        <w:t xml:space="preserve">, </w:t>
      </w:r>
      <w:r>
        <w:rPr>
          <w:rFonts w:ascii="Times New Roman" w:eastAsia="Times New Roman" w:hAnsi="Times New Roman" w:cs="Times New Roman"/>
          <w:i/>
          <w:lang w:val="sl-SI" w:eastAsia="sl-SI"/>
        </w:rPr>
        <w:t>LOEL</w:t>
      </w:r>
      <w:r>
        <w:rPr>
          <w:rFonts w:ascii="Times New Roman" w:eastAsia="Times New Roman" w:hAnsi="Times New Roman" w:cs="Times New Roman"/>
          <w:lang w:val="sl-SI" w:eastAsia="sl-SI"/>
        </w:rPr>
        <w:t>) (vystymosi jautrumo tyrimas).</w:t>
      </w:r>
    </w:p>
    <w:p w14:paraId="5BE649A1" w14:textId="77777777" w:rsidR="00BF6858" w:rsidRDefault="00986FA1">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Šių duomenų reikšmė jaunesniems nei 12 metų vaikams nėra žinoma.</w:t>
      </w:r>
    </w:p>
    <w:p w14:paraId="2CA38938" w14:textId="77777777" w:rsidR="00BF6858" w:rsidRDefault="00BF6858">
      <w:pPr>
        <w:widowControl w:val="0"/>
        <w:suppressAutoHyphens/>
        <w:spacing w:after="0" w:line="240" w:lineRule="auto"/>
        <w:rPr>
          <w:rFonts w:ascii="Times New Roman" w:eastAsia="Times New Roman" w:hAnsi="Times New Roman" w:cs="Times New Roman"/>
        </w:rPr>
      </w:pPr>
    </w:p>
    <w:p w14:paraId="18D3FA1F" w14:textId="77777777" w:rsidR="00BF6858" w:rsidRDefault="00BF6858">
      <w:pPr>
        <w:widowControl w:val="0"/>
        <w:suppressAutoHyphens/>
        <w:spacing w:after="0" w:line="240" w:lineRule="auto"/>
        <w:rPr>
          <w:rFonts w:ascii="Times New Roman" w:eastAsia="Times New Roman" w:hAnsi="Times New Roman" w:cs="Times New Roman"/>
        </w:rPr>
      </w:pPr>
    </w:p>
    <w:p w14:paraId="172F2366"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45" w:name="_Toc129243240"/>
      <w:bookmarkStart w:id="46" w:name="_Toc129243115"/>
      <w:r>
        <w:rPr>
          <w:rFonts w:ascii="Times New Roman" w:eastAsia="Times New Roman" w:hAnsi="Times New Roman" w:cs="Times New Roman"/>
          <w:b/>
        </w:rPr>
        <w:t>6.</w:t>
      </w:r>
      <w:r>
        <w:rPr>
          <w:rFonts w:ascii="Times New Roman" w:eastAsia="Times New Roman" w:hAnsi="Times New Roman" w:cs="Times New Roman"/>
          <w:b/>
        </w:rPr>
        <w:tab/>
        <w:t>FARMACINĖ INFORMACIJA</w:t>
      </w:r>
      <w:bookmarkEnd w:id="45"/>
      <w:bookmarkEnd w:id="46"/>
    </w:p>
    <w:p w14:paraId="066DB303" w14:textId="77777777" w:rsidR="00BF6858" w:rsidRDefault="00BF6858">
      <w:pPr>
        <w:widowControl w:val="0"/>
        <w:suppressAutoHyphens/>
        <w:spacing w:after="0" w:line="240" w:lineRule="auto"/>
        <w:rPr>
          <w:rFonts w:ascii="Times New Roman" w:eastAsia="Times New Roman" w:hAnsi="Times New Roman" w:cs="Times New Roman"/>
        </w:rPr>
      </w:pPr>
    </w:p>
    <w:p w14:paraId="39791AFC"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bookmarkStart w:id="47" w:name="_Toc129243241"/>
      <w:bookmarkStart w:id="48" w:name="_Toc129243116"/>
      <w:r>
        <w:rPr>
          <w:rFonts w:ascii="Times New Roman" w:eastAsia="Times New Roman" w:hAnsi="Times New Roman" w:cs="Times New Roman"/>
          <w:b/>
          <w:kern w:val="2"/>
        </w:rPr>
        <w:t>6.1</w:t>
      </w:r>
      <w:r>
        <w:rPr>
          <w:rFonts w:ascii="Times New Roman" w:eastAsia="Times New Roman" w:hAnsi="Times New Roman" w:cs="Times New Roman"/>
          <w:b/>
          <w:kern w:val="2"/>
        </w:rPr>
        <w:tab/>
        <w:t>Pagalbinių medžiagų sąrašas</w:t>
      </w:r>
      <w:bookmarkEnd w:id="47"/>
      <w:bookmarkEnd w:id="48"/>
    </w:p>
    <w:p w14:paraId="760D056B" w14:textId="77777777" w:rsidR="00BF6858" w:rsidRDefault="00BF6858">
      <w:pPr>
        <w:widowControl w:val="0"/>
        <w:suppressAutoHyphens/>
        <w:spacing w:after="0" w:line="240" w:lineRule="auto"/>
        <w:rPr>
          <w:rFonts w:ascii="Times New Roman" w:eastAsia="Times New Roman" w:hAnsi="Times New Roman" w:cs="Times New Roman"/>
        </w:rPr>
      </w:pPr>
    </w:p>
    <w:p w14:paraId="6C95CBD6" w14:textId="77777777" w:rsidR="00BF6858" w:rsidRDefault="00986FA1">
      <w:pPr>
        <w:widowControl w:val="0"/>
        <w:suppressAutoHyphens/>
        <w:spacing w:after="0" w:line="240" w:lineRule="auto"/>
        <w:rPr>
          <w:rFonts w:ascii="Times New Roman" w:eastAsia="Times New Roman" w:hAnsi="Times New Roman" w:cs="Times New Roman"/>
          <w:i/>
        </w:rPr>
      </w:pPr>
      <w:r>
        <w:rPr>
          <w:rFonts w:ascii="Times New Roman" w:eastAsia="Times New Roman" w:hAnsi="Times New Roman" w:cs="Times New Roman"/>
          <w:i/>
        </w:rPr>
        <w:t>Kapsulės turinys</w:t>
      </w:r>
    </w:p>
    <w:p w14:paraId="49B9B539" w14:textId="77DD06E9"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Cukrin</w:t>
      </w:r>
      <w:r w:rsidR="00E34C90">
        <w:rPr>
          <w:rFonts w:ascii="Times New Roman" w:eastAsia="Times New Roman" w:hAnsi="Times New Roman" w:cs="Times New Roman"/>
        </w:rPr>
        <w:t>ės</w:t>
      </w:r>
      <w:r>
        <w:rPr>
          <w:rFonts w:ascii="Times New Roman" w:eastAsia="Times New Roman" w:hAnsi="Times New Roman" w:cs="Times New Roman"/>
        </w:rPr>
        <w:t xml:space="preserve"> sferos</w:t>
      </w:r>
    </w:p>
    <w:p w14:paraId="746A1582" w14:textId="77777777"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Hidroksipropilceliuliozė</w:t>
      </w:r>
      <w:proofErr w:type="spellEnd"/>
    </w:p>
    <w:p w14:paraId="24C81935"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Sunkusis magnio </w:t>
      </w:r>
      <w:proofErr w:type="spellStart"/>
      <w:r>
        <w:rPr>
          <w:rFonts w:ascii="Times New Roman" w:eastAsia="Times New Roman" w:hAnsi="Times New Roman" w:cs="Times New Roman"/>
        </w:rPr>
        <w:t>subkarbonatas</w:t>
      </w:r>
      <w:proofErr w:type="spellEnd"/>
    </w:p>
    <w:p w14:paraId="2B7BDF32"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Sacharozė</w:t>
      </w:r>
    </w:p>
    <w:p w14:paraId="4A2E4BF1"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Kukurūzų krakmolas</w:t>
      </w:r>
    </w:p>
    <w:p w14:paraId="6D244107"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Natrio </w:t>
      </w:r>
      <w:proofErr w:type="spellStart"/>
      <w:r>
        <w:rPr>
          <w:rFonts w:ascii="Times New Roman" w:eastAsia="Times New Roman" w:hAnsi="Times New Roman" w:cs="Times New Roman"/>
        </w:rPr>
        <w:t>laurilsulfatas</w:t>
      </w:r>
      <w:proofErr w:type="spellEnd"/>
    </w:p>
    <w:p w14:paraId="22DF99A3" w14:textId="77777777"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Hipromeliozė</w:t>
      </w:r>
      <w:proofErr w:type="spellEnd"/>
    </w:p>
    <w:p w14:paraId="7715D1DC" w14:textId="77777777"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Metakrilo</w:t>
      </w:r>
      <w:proofErr w:type="spellEnd"/>
      <w:r>
        <w:rPr>
          <w:rFonts w:ascii="Times New Roman" w:eastAsia="Times New Roman" w:hAnsi="Times New Roman" w:cs="Times New Roman"/>
        </w:rPr>
        <w:t xml:space="preserve"> rūgšties ir </w:t>
      </w:r>
      <w:proofErr w:type="spellStart"/>
      <w:r>
        <w:rPr>
          <w:rFonts w:ascii="Times New Roman" w:eastAsia="Times New Roman" w:hAnsi="Times New Roman" w:cs="Times New Roman"/>
        </w:rPr>
        <w:t>etilakrilato</w:t>
      </w:r>
      <w:proofErr w:type="spellEnd"/>
      <w:r>
        <w:rPr>
          <w:rFonts w:ascii="Times New Roman" w:eastAsia="Times New Roman" w:hAnsi="Times New Roman" w:cs="Times New Roman"/>
        </w:rPr>
        <w:t xml:space="preserve"> 1:1 </w:t>
      </w:r>
      <w:proofErr w:type="spellStart"/>
      <w:r>
        <w:rPr>
          <w:rFonts w:ascii="Times New Roman" w:eastAsia="Times New Roman" w:hAnsi="Times New Roman" w:cs="Times New Roman"/>
        </w:rPr>
        <w:t>kopolimero</w:t>
      </w:r>
      <w:proofErr w:type="spellEnd"/>
      <w:r>
        <w:rPr>
          <w:rFonts w:ascii="Times New Roman" w:eastAsia="Times New Roman" w:hAnsi="Times New Roman" w:cs="Times New Roman"/>
        </w:rPr>
        <w:t xml:space="preserve"> 30</w:t>
      </w:r>
      <w:r>
        <w:rPr>
          <w:rFonts w:ascii="Times New Roman" w:eastAsia="Times New Roman" w:hAnsi="Times New Roman" w:cs="Times New Roman"/>
          <w:lang w:val="sl-SI" w:eastAsia="sl-SI"/>
        </w:rPr>
        <w:t> </w:t>
      </w:r>
      <w:r>
        <w:rPr>
          <w:rFonts w:ascii="Times New Roman" w:eastAsia="Times New Roman" w:hAnsi="Times New Roman" w:cs="Times New Roman"/>
        </w:rPr>
        <w:t>% dispersija</w:t>
      </w:r>
    </w:p>
    <w:p w14:paraId="1B20E859"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Talkas</w:t>
      </w:r>
    </w:p>
    <w:p w14:paraId="587E68E2" w14:textId="77777777"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Makrogolis</w:t>
      </w:r>
      <w:proofErr w:type="spellEnd"/>
      <w:r>
        <w:rPr>
          <w:rFonts w:ascii="Times New Roman" w:eastAsia="Times New Roman" w:hAnsi="Times New Roman" w:cs="Times New Roman"/>
        </w:rPr>
        <w:t> 6000</w:t>
      </w:r>
    </w:p>
    <w:p w14:paraId="048A9C0B" w14:textId="77777777" w:rsidR="00BF6858" w:rsidRDefault="00BF6858">
      <w:pPr>
        <w:widowControl w:val="0"/>
        <w:suppressAutoHyphens/>
        <w:spacing w:after="0" w:line="240" w:lineRule="auto"/>
        <w:rPr>
          <w:rFonts w:ascii="Times New Roman" w:eastAsia="Times New Roman" w:hAnsi="Times New Roman" w:cs="Times New Roman"/>
        </w:rPr>
      </w:pPr>
    </w:p>
    <w:p w14:paraId="549101B9" w14:textId="77777777" w:rsidR="00BF6858" w:rsidRDefault="00986FA1">
      <w:pPr>
        <w:widowControl w:val="0"/>
        <w:suppressAutoHyphens/>
        <w:spacing w:after="0" w:line="240" w:lineRule="auto"/>
        <w:rPr>
          <w:rFonts w:ascii="Times New Roman" w:eastAsia="Times New Roman" w:hAnsi="Times New Roman" w:cs="Times New Roman"/>
          <w:i/>
        </w:rPr>
      </w:pPr>
      <w:r>
        <w:rPr>
          <w:rFonts w:ascii="Times New Roman" w:eastAsia="Times New Roman" w:hAnsi="Times New Roman" w:cs="Times New Roman"/>
          <w:i/>
        </w:rPr>
        <w:t>Kapsulės korpusas</w:t>
      </w:r>
    </w:p>
    <w:p w14:paraId="59FC0B18"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Želatina</w:t>
      </w:r>
    </w:p>
    <w:p w14:paraId="35427F58"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Titano dioksidas (E 171)</w:t>
      </w:r>
    </w:p>
    <w:p w14:paraId="531C34D3" w14:textId="77777777" w:rsidR="00BF6858" w:rsidRDefault="00BF6858">
      <w:pPr>
        <w:widowControl w:val="0"/>
        <w:suppressAutoHyphens/>
        <w:spacing w:after="0" w:line="240" w:lineRule="auto"/>
        <w:rPr>
          <w:rFonts w:ascii="Times New Roman" w:eastAsia="Times New Roman" w:hAnsi="Times New Roman" w:cs="Times New Roman"/>
        </w:rPr>
      </w:pPr>
    </w:p>
    <w:p w14:paraId="7C236508"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bookmarkStart w:id="49" w:name="_Toc129243242"/>
      <w:bookmarkStart w:id="50" w:name="_Toc129243117"/>
      <w:r>
        <w:rPr>
          <w:rFonts w:ascii="Times New Roman" w:eastAsia="Times New Roman" w:hAnsi="Times New Roman" w:cs="Times New Roman"/>
          <w:b/>
          <w:kern w:val="2"/>
        </w:rPr>
        <w:lastRenderedPageBreak/>
        <w:t>6.2</w:t>
      </w:r>
      <w:r>
        <w:rPr>
          <w:rFonts w:ascii="Times New Roman" w:eastAsia="Times New Roman" w:hAnsi="Times New Roman" w:cs="Times New Roman"/>
          <w:b/>
          <w:kern w:val="2"/>
        </w:rPr>
        <w:tab/>
        <w:t>Nesuderinamumas</w:t>
      </w:r>
      <w:bookmarkEnd w:id="49"/>
      <w:bookmarkEnd w:id="50"/>
    </w:p>
    <w:p w14:paraId="74E7D0B3" w14:textId="77777777" w:rsidR="00BF6858" w:rsidRDefault="00BF6858">
      <w:pPr>
        <w:widowControl w:val="0"/>
        <w:suppressAutoHyphens/>
        <w:spacing w:after="0" w:line="240" w:lineRule="auto"/>
        <w:rPr>
          <w:rFonts w:ascii="Times New Roman" w:eastAsia="Times New Roman" w:hAnsi="Times New Roman" w:cs="Times New Roman"/>
        </w:rPr>
      </w:pPr>
    </w:p>
    <w:p w14:paraId="7C3E5956"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Duomenys nebūtini.</w:t>
      </w:r>
    </w:p>
    <w:p w14:paraId="7EF6313F" w14:textId="77777777" w:rsidR="00BF6858" w:rsidRDefault="00BF6858">
      <w:pPr>
        <w:widowControl w:val="0"/>
        <w:suppressAutoHyphens/>
        <w:spacing w:after="0" w:line="240" w:lineRule="auto"/>
        <w:rPr>
          <w:rFonts w:ascii="Times New Roman" w:eastAsia="Times New Roman" w:hAnsi="Times New Roman" w:cs="Times New Roman"/>
        </w:rPr>
      </w:pPr>
    </w:p>
    <w:p w14:paraId="45CC4B93"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bookmarkStart w:id="51" w:name="_Toc129243243"/>
      <w:bookmarkStart w:id="52" w:name="_Toc129243118"/>
      <w:r>
        <w:rPr>
          <w:rFonts w:ascii="Times New Roman" w:eastAsia="Times New Roman" w:hAnsi="Times New Roman" w:cs="Times New Roman"/>
          <w:b/>
          <w:kern w:val="2"/>
        </w:rPr>
        <w:t>6.3</w:t>
      </w:r>
      <w:r>
        <w:rPr>
          <w:rFonts w:ascii="Times New Roman" w:eastAsia="Times New Roman" w:hAnsi="Times New Roman" w:cs="Times New Roman"/>
          <w:b/>
          <w:kern w:val="2"/>
        </w:rPr>
        <w:tab/>
        <w:t>Tinkamumo laikas</w:t>
      </w:r>
      <w:bookmarkEnd w:id="51"/>
      <w:bookmarkEnd w:id="52"/>
    </w:p>
    <w:p w14:paraId="497C32D3" w14:textId="77777777" w:rsidR="00BF6858" w:rsidRDefault="00BF6858">
      <w:pPr>
        <w:widowControl w:val="0"/>
        <w:suppressAutoHyphens/>
        <w:spacing w:after="0" w:line="240" w:lineRule="auto"/>
        <w:rPr>
          <w:rFonts w:ascii="Times New Roman" w:eastAsia="Times New Roman" w:hAnsi="Times New Roman" w:cs="Times New Roman"/>
        </w:rPr>
      </w:pPr>
    </w:p>
    <w:p w14:paraId="3CB69C1F"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3 metai.</w:t>
      </w:r>
    </w:p>
    <w:p w14:paraId="44903870" w14:textId="77777777" w:rsidR="00BF6858" w:rsidRDefault="00BF6858">
      <w:pPr>
        <w:widowControl w:val="0"/>
        <w:suppressAutoHyphens/>
        <w:spacing w:after="0" w:line="240" w:lineRule="auto"/>
        <w:rPr>
          <w:rFonts w:ascii="Times New Roman" w:eastAsia="Times New Roman" w:hAnsi="Times New Roman" w:cs="Times New Roman"/>
        </w:rPr>
      </w:pPr>
    </w:p>
    <w:p w14:paraId="6BD1FF18"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bookmarkStart w:id="53" w:name="_Toc129243244"/>
      <w:bookmarkStart w:id="54" w:name="_Toc129243119"/>
      <w:r>
        <w:rPr>
          <w:rFonts w:ascii="Times New Roman" w:eastAsia="Times New Roman" w:hAnsi="Times New Roman" w:cs="Times New Roman"/>
          <w:b/>
          <w:kern w:val="2"/>
        </w:rPr>
        <w:t>6.4</w:t>
      </w:r>
      <w:r>
        <w:rPr>
          <w:rFonts w:ascii="Times New Roman" w:eastAsia="Times New Roman" w:hAnsi="Times New Roman" w:cs="Times New Roman"/>
          <w:b/>
          <w:kern w:val="2"/>
        </w:rPr>
        <w:tab/>
        <w:t>Specialios laikymo sąlygos</w:t>
      </w:r>
      <w:bookmarkEnd w:id="53"/>
      <w:bookmarkEnd w:id="54"/>
    </w:p>
    <w:p w14:paraId="723436D3" w14:textId="77777777" w:rsidR="00BF6858" w:rsidRDefault="00BF6858">
      <w:pPr>
        <w:widowControl w:val="0"/>
        <w:suppressAutoHyphens/>
        <w:spacing w:after="0" w:line="240" w:lineRule="auto"/>
        <w:rPr>
          <w:rFonts w:ascii="Times New Roman" w:eastAsia="Times New Roman" w:hAnsi="Times New Roman" w:cs="Times New Roman"/>
        </w:rPr>
      </w:pPr>
    </w:p>
    <w:p w14:paraId="58282746" w14:textId="77777777" w:rsidR="00BF6858" w:rsidRDefault="00986FA1">
      <w:pPr>
        <w:widowControl w:val="0"/>
        <w:suppressAutoHyphen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Laikyti ne aukštesnėje kaip 25</w:t>
      </w:r>
      <w:r>
        <w:rPr>
          <w:rFonts w:ascii="Times New Roman" w:eastAsia="Times New Roman" w:hAnsi="Times New Roman" w:cs="Times New Roman"/>
          <w:lang w:val="sl-SI" w:eastAsia="sl-SI"/>
        </w:rPr>
        <w:t> </w:t>
      </w:r>
      <w:r>
        <w:rPr>
          <w:rFonts w:ascii="Times New Roman" w:eastAsia="Times New Roman" w:hAnsi="Times New Roman" w:cs="Times New Roman"/>
          <w:color w:val="000000"/>
        </w:rPr>
        <w:t>°C temperatūroje.</w:t>
      </w:r>
    </w:p>
    <w:p w14:paraId="1777948E" w14:textId="77777777" w:rsidR="00BF6858" w:rsidRDefault="00986FA1">
      <w:pPr>
        <w:widowControl w:val="0"/>
        <w:suppressAutoHyphen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Laikyti gamintojo pakuotėje kad vaistinis preparatas būtų apsaugotas nuo drėgmės.</w:t>
      </w:r>
    </w:p>
    <w:p w14:paraId="618AC32E" w14:textId="77777777" w:rsidR="00BF6858" w:rsidRDefault="00BF6858">
      <w:pPr>
        <w:widowControl w:val="0"/>
        <w:suppressAutoHyphens/>
        <w:spacing w:after="0" w:line="240" w:lineRule="auto"/>
        <w:rPr>
          <w:rFonts w:ascii="Times New Roman" w:eastAsia="Times New Roman" w:hAnsi="Times New Roman" w:cs="Times New Roman"/>
        </w:rPr>
      </w:pPr>
    </w:p>
    <w:p w14:paraId="236EB360"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b/>
          <w:kern w:val="2"/>
        </w:rPr>
      </w:pPr>
      <w:bookmarkStart w:id="55" w:name="_Toc129243245"/>
      <w:bookmarkStart w:id="56" w:name="_Toc129243120"/>
      <w:r>
        <w:rPr>
          <w:rFonts w:ascii="Times New Roman" w:eastAsia="Times New Roman" w:hAnsi="Times New Roman" w:cs="Times New Roman"/>
          <w:b/>
          <w:kern w:val="2"/>
        </w:rPr>
        <w:t>6.5</w:t>
      </w:r>
      <w:r>
        <w:rPr>
          <w:rFonts w:ascii="Times New Roman" w:eastAsia="Times New Roman" w:hAnsi="Times New Roman" w:cs="Times New Roman"/>
          <w:b/>
          <w:kern w:val="2"/>
        </w:rPr>
        <w:tab/>
      </w:r>
      <w:proofErr w:type="spellStart"/>
      <w:r>
        <w:rPr>
          <w:rFonts w:ascii="Times New Roman" w:eastAsia="Times New Roman" w:hAnsi="Times New Roman" w:cs="Times New Roman"/>
          <w:b/>
          <w:kern w:val="2"/>
        </w:rPr>
        <w:t>Talpyklės</w:t>
      </w:r>
      <w:proofErr w:type="spellEnd"/>
      <w:r>
        <w:rPr>
          <w:rFonts w:ascii="Times New Roman" w:eastAsia="Times New Roman" w:hAnsi="Times New Roman" w:cs="Times New Roman"/>
          <w:b/>
          <w:kern w:val="2"/>
        </w:rPr>
        <w:t xml:space="preserve"> pobūdis ir jos turinys</w:t>
      </w:r>
      <w:bookmarkEnd w:id="55"/>
      <w:bookmarkEnd w:id="56"/>
    </w:p>
    <w:p w14:paraId="68E4206C" w14:textId="77777777" w:rsidR="00BF6858" w:rsidRDefault="00BF6858">
      <w:pPr>
        <w:widowControl w:val="0"/>
        <w:suppressAutoHyphens/>
        <w:spacing w:after="0" w:line="240" w:lineRule="auto"/>
        <w:rPr>
          <w:rFonts w:ascii="Times New Roman" w:eastAsia="Times New Roman" w:hAnsi="Times New Roman" w:cs="Times New Roman"/>
        </w:rPr>
      </w:pPr>
    </w:p>
    <w:p w14:paraId="12BCB211"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PVC, PE ir PVDC lizdinė plokštelė, kurioje yra 14 skrandyje neirių kietųjų kapsulių.</w:t>
      </w:r>
    </w:p>
    <w:p w14:paraId="6C08000D"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Kartono dėžutėje yra viena lizdinė plokštelė.</w:t>
      </w:r>
    </w:p>
    <w:p w14:paraId="09F6F6AD" w14:textId="77777777" w:rsidR="00BF6858" w:rsidRDefault="00BF6858">
      <w:pPr>
        <w:widowControl w:val="0"/>
        <w:suppressAutoHyphens/>
        <w:spacing w:after="0" w:line="240" w:lineRule="auto"/>
        <w:rPr>
          <w:rFonts w:ascii="Times New Roman" w:eastAsia="Times New Roman" w:hAnsi="Times New Roman" w:cs="Times New Roman"/>
        </w:rPr>
      </w:pPr>
    </w:p>
    <w:p w14:paraId="6261F960" w14:textId="77777777" w:rsidR="00BF6858" w:rsidRDefault="00986FA1">
      <w:pPr>
        <w:widowControl w:val="0"/>
        <w:tabs>
          <w:tab w:val="left" w:pos="567"/>
        </w:tabs>
        <w:suppressAutoHyphens/>
        <w:spacing w:after="0" w:line="240" w:lineRule="auto"/>
        <w:ind w:left="567" w:hanging="567"/>
        <w:outlineLvl w:val="2"/>
        <w:rPr>
          <w:rFonts w:ascii="Times New Roman" w:eastAsia="Times New Roman" w:hAnsi="Times New Roman" w:cs="Times New Roman"/>
          <w:lang w:eastAsia="sl-SI"/>
        </w:rPr>
      </w:pPr>
      <w:bookmarkStart w:id="57" w:name="_Toc129243246"/>
      <w:bookmarkStart w:id="58" w:name="_Toc129243121"/>
      <w:r>
        <w:rPr>
          <w:rFonts w:ascii="Times New Roman" w:eastAsia="Times New Roman" w:hAnsi="Times New Roman" w:cs="Times New Roman"/>
          <w:b/>
          <w:kern w:val="2"/>
        </w:rPr>
        <w:t>6.6</w:t>
      </w:r>
      <w:r>
        <w:rPr>
          <w:rFonts w:ascii="Times New Roman" w:eastAsia="Times New Roman" w:hAnsi="Times New Roman" w:cs="Times New Roman"/>
          <w:b/>
          <w:kern w:val="2"/>
        </w:rPr>
        <w:tab/>
        <w:t>Specialūs reikalavimai atliekoms tvarkyti</w:t>
      </w:r>
      <w:bookmarkEnd w:id="57"/>
      <w:bookmarkEnd w:id="58"/>
    </w:p>
    <w:p w14:paraId="63A8D05C" w14:textId="77777777" w:rsidR="00BF6858" w:rsidRDefault="00BF6858">
      <w:pPr>
        <w:widowControl w:val="0"/>
        <w:suppressAutoHyphens/>
        <w:spacing w:after="0" w:line="240" w:lineRule="auto"/>
        <w:rPr>
          <w:rFonts w:ascii="Times New Roman" w:eastAsia="Times New Roman" w:hAnsi="Times New Roman" w:cs="Times New Roman"/>
        </w:rPr>
      </w:pPr>
    </w:p>
    <w:p w14:paraId="5E4E3642"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Specialių reikalavimų nėra.</w:t>
      </w:r>
    </w:p>
    <w:p w14:paraId="79845DD6" w14:textId="77777777" w:rsidR="00BF6858" w:rsidRDefault="00BF6858">
      <w:pPr>
        <w:widowControl w:val="0"/>
        <w:suppressAutoHyphens/>
        <w:spacing w:after="0" w:line="240" w:lineRule="auto"/>
        <w:rPr>
          <w:rFonts w:ascii="Times New Roman" w:eastAsia="Times New Roman" w:hAnsi="Times New Roman" w:cs="Times New Roman"/>
        </w:rPr>
      </w:pPr>
    </w:p>
    <w:p w14:paraId="6610CF1B" w14:textId="77777777" w:rsidR="00BF6858" w:rsidRDefault="00BF6858">
      <w:pPr>
        <w:widowControl w:val="0"/>
        <w:suppressAutoHyphens/>
        <w:spacing w:after="0" w:line="240" w:lineRule="auto"/>
        <w:rPr>
          <w:rFonts w:ascii="Times New Roman" w:eastAsia="Times New Roman" w:hAnsi="Times New Roman" w:cs="Times New Roman"/>
        </w:rPr>
      </w:pPr>
    </w:p>
    <w:p w14:paraId="2DE61C19"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59" w:name="_Toc129243247"/>
      <w:bookmarkStart w:id="60" w:name="_Toc129243122"/>
      <w:r>
        <w:rPr>
          <w:rFonts w:ascii="Times New Roman" w:eastAsia="Times New Roman" w:hAnsi="Times New Roman" w:cs="Times New Roman"/>
          <w:b/>
        </w:rPr>
        <w:t>7.</w:t>
      </w:r>
      <w:r>
        <w:rPr>
          <w:rFonts w:ascii="Times New Roman" w:eastAsia="Times New Roman" w:hAnsi="Times New Roman" w:cs="Times New Roman"/>
          <w:b/>
        </w:rPr>
        <w:tab/>
        <w:t>REGISTRUOTOJAS</w:t>
      </w:r>
      <w:bookmarkEnd w:id="59"/>
      <w:bookmarkEnd w:id="60"/>
    </w:p>
    <w:p w14:paraId="6FD0A406" w14:textId="77777777" w:rsidR="00BF6858" w:rsidRDefault="00BF6858">
      <w:pPr>
        <w:widowControl w:val="0"/>
        <w:suppressAutoHyphens/>
        <w:spacing w:after="0" w:line="240" w:lineRule="auto"/>
        <w:rPr>
          <w:rFonts w:ascii="Times New Roman" w:eastAsia="Times New Roman" w:hAnsi="Times New Roman" w:cs="Times New Roman"/>
        </w:rPr>
      </w:pPr>
    </w:p>
    <w:p w14:paraId="32317C2E"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xml:space="preserve">., Novo mesto, </w:t>
      </w: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 8501 Novo mesto, Slovėnija</w:t>
      </w:r>
    </w:p>
    <w:p w14:paraId="2F75D03F" w14:textId="77777777" w:rsidR="00BF6858" w:rsidRDefault="00BF6858">
      <w:pPr>
        <w:widowControl w:val="0"/>
        <w:suppressAutoHyphens/>
        <w:spacing w:after="0" w:line="240" w:lineRule="auto"/>
        <w:rPr>
          <w:rFonts w:ascii="Times New Roman" w:eastAsia="Times New Roman" w:hAnsi="Times New Roman" w:cs="Times New Roman"/>
        </w:rPr>
      </w:pPr>
    </w:p>
    <w:p w14:paraId="55C2CB11" w14:textId="77777777" w:rsidR="00BF6858" w:rsidRDefault="00BF6858">
      <w:pPr>
        <w:widowControl w:val="0"/>
        <w:suppressAutoHyphens/>
        <w:spacing w:after="0" w:line="240" w:lineRule="auto"/>
        <w:rPr>
          <w:rFonts w:ascii="Times New Roman" w:eastAsia="Times New Roman" w:hAnsi="Times New Roman" w:cs="Times New Roman"/>
        </w:rPr>
      </w:pPr>
    </w:p>
    <w:p w14:paraId="2CF51E46"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61" w:name="_Toc129243248"/>
      <w:bookmarkStart w:id="62" w:name="_Toc129243123"/>
      <w:r>
        <w:rPr>
          <w:rFonts w:ascii="Times New Roman" w:eastAsia="Times New Roman" w:hAnsi="Times New Roman" w:cs="Times New Roman"/>
          <w:b/>
        </w:rPr>
        <w:t>8.</w:t>
      </w:r>
      <w:r>
        <w:rPr>
          <w:rFonts w:ascii="Times New Roman" w:eastAsia="Times New Roman" w:hAnsi="Times New Roman" w:cs="Times New Roman"/>
          <w:b/>
        </w:rPr>
        <w:tab/>
        <w:t>REGISTRACIJOS PAŽYMĖJIMO NUMERIS</w:t>
      </w:r>
      <w:bookmarkEnd w:id="61"/>
      <w:bookmarkEnd w:id="62"/>
      <w:r>
        <w:rPr>
          <w:rFonts w:ascii="Times New Roman" w:eastAsia="Times New Roman" w:hAnsi="Times New Roman" w:cs="Times New Roman"/>
          <w:b/>
        </w:rPr>
        <w:t xml:space="preserve"> (-IAI)</w:t>
      </w:r>
    </w:p>
    <w:p w14:paraId="529727C3" w14:textId="77777777" w:rsidR="00BF6858" w:rsidRDefault="00BF6858">
      <w:pPr>
        <w:widowControl w:val="0"/>
        <w:suppressAutoHyphens/>
        <w:spacing w:after="0" w:line="240" w:lineRule="auto"/>
        <w:rPr>
          <w:rFonts w:ascii="Times New Roman" w:eastAsia="Times New Roman" w:hAnsi="Times New Roman" w:cs="Times New Roman"/>
        </w:rPr>
      </w:pPr>
    </w:p>
    <w:p w14:paraId="0BDD56DC"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LT/1/97/0648/012</w:t>
      </w:r>
    </w:p>
    <w:p w14:paraId="4559E26E" w14:textId="77777777" w:rsidR="00BF6858" w:rsidRDefault="00BF6858">
      <w:pPr>
        <w:widowControl w:val="0"/>
        <w:suppressAutoHyphens/>
        <w:spacing w:after="0" w:line="240" w:lineRule="auto"/>
        <w:rPr>
          <w:rFonts w:ascii="Times New Roman" w:eastAsia="Times New Roman" w:hAnsi="Times New Roman" w:cs="Times New Roman"/>
        </w:rPr>
      </w:pPr>
    </w:p>
    <w:p w14:paraId="24506BC1" w14:textId="77777777" w:rsidR="00BF6858" w:rsidRDefault="00BF6858">
      <w:pPr>
        <w:widowControl w:val="0"/>
        <w:suppressAutoHyphens/>
        <w:spacing w:after="0" w:line="240" w:lineRule="auto"/>
        <w:rPr>
          <w:rFonts w:ascii="Times New Roman" w:eastAsia="Times New Roman" w:hAnsi="Times New Roman" w:cs="Times New Roman"/>
        </w:rPr>
      </w:pPr>
    </w:p>
    <w:p w14:paraId="3C42A421"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63" w:name="_Toc129243249"/>
      <w:bookmarkStart w:id="64" w:name="_Toc129243124"/>
      <w:r>
        <w:rPr>
          <w:rFonts w:ascii="Times New Roman" w:eastAsia="Times New Roman" w:hAnsi="Times New Roman" w:cs="Times New Roman"/>
          <w:b/>
        </w:rPr>
        <w:t>9.</w:t>
      </w:r>
      <w:r>
        <w:rPr>
          <w:rFonts w:ascii="Times New Roman" w:eastAsia="Times New Roman" w:hAnsi="Times New Roman" w:cs="Times New Roman"/>
          <w:b/>
        </w:rPr>
        <w:tab/>
        <w:t>REGISTRAVIMO / PERREGISTRAVIMO DATA</w:t>
      </w:r>
      <w:bookmarkEnd w:id="63"/>
      <w:bookmarkEnd w:id="64"/>
    </w:p>
    <w:p w14:paraId="639F57BC" w14:textId="77777777" w:rsidR="00BF6858" w:rsidRDefault="00BF6858">
      <w:pPr>
        <w:widowControl w:val="0"/>
        <w:suppressAutoHyphens/>
        <w:spacing w:after="0" w:line="240" w:lineRule="auto"/>
        <w:rPr>
          <w:rFonts w:ascii="Times New Roman" w:eastAsia="Times New Roman" w:hAnsi="Times New Roman" w:cs="Times New Roman"/>
        </w:rPr>
      </w:pPr>
    </w:p>
    <w:p w14:paraId="72F5A7A7"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Registravimo data 1997 m. liepos 02 d.</w:t>
      </w:r>
    </w:p>
    <w:p w14:paraId="552DA222"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 2010 m. birželio 15 d.</w:t>
      </w:r>
    </w:p>
    <w:p w14:paraId="52B1E4EB" w14:textId="77777777" w:rsidR="00BF6858" w:rsidRDefault="00BF6858">
      <w:pPr>
        <w:widowControl w:val="0"/>
        <w:suppressAutoHyphens/>
        <w:spacing w:after="0" w:line="240" w:lineRule="auto"/>
        <w:rPr>
          <w:rFonts w:ascii="Times New Roman" w:eastAsia="Times New Roman" w:hAnsi="Times New Roman" w:cs="Times New Roman"/>
        </w:rPr>
      </w:pPr>
    </w:p>
    <w:p w14:paraId="0DA7DACC" w14:textId="77777777" w:rsidR="00BF6858" w:rsidRDefault="00BF6858">
      <w:pPr>
        <w:widowControl w:val="0"/>
        <w:suppressAutoHyphens/>
        <w:spacing w:after="0" w:line="240" w:lineRule="auto"/>
        <w:rPr>
          <w:rFonts w:ascii="Times New Roman" w:eastAsia="Times New Roman" w:hAnsi="Times New Roman" w:cs="Times New Roman"/>
        </w:rPr>
      </w:pPr>
    </w:p>
    <w:p w14:paraId="7B818C43"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65" w:name="_Toc129243250"/>
      <w:bookmarkStart w:id="66" w:name="_Toc129243125"/>
      <w:r>
        <w:rPr>
          <w:rFonts w:ascii="Times New Roman" w:eastAsia="Times New Roman" w:hAnsi="Times New Roman" w:cs="Times New Roman"/>
          <w:b/>
        </w:rPr>
        <w:t>10.</w:t>
      </w:r>
      <w:r>
        <w:rPr>
          <w:rFonts w:ascii="Times New Roman" w:eastAsia="Times New Roman" w:hAnsi="Times New Roman" w:cs="Times New Roman"/>
          <w:b/>
        </w:rPr>
        <w:tab/>
        <w:t>TEKSTO PERŽIŪROS DATA</w:t>
      </w:r>
      <w:bookmarkEnd w:id="65"/>
      <w:bookmarkEnd w:id="66"/>
    </w:p>
    <w:p w14:paraId="33EEE379" w14:textId="77777777" w:rsidR="00BF6858" w:rsidRDefault="00BF6858">
      <w:pPr>
        <w:widowControl w:val="0"/>
        <w:suppressAutoHyphens/>
        <w:spacing w:after="0" w:line="240" w:lineRule="auto"/>
        <w:rPr>
          <w:rFonts w:ascii="Times New Roman" w:eastAsia="Times New Roman" w:hAnsi="Times New Roman" w:cs="Times New Roman"/>
        </w:rPr>
      </w:pPr>
    </w:p>
    <w:p w14:paraId="0C0FF93D" w14:textId="0CF46654" w:rsidR="00BF6858" w:rsidRDefault="008B0A5F">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2024 m. rugsėjo 6 d.</w:t>
      </w:r>
    </w:p>
    <w:p w14:paraId="67E94E46" w14:textId="77777777" w:rsidR="008B0A5F" w:rsidRDefault="008B0A5F">
      <w:pPr>
        <w:widowControl w:val="0"/>
        <w:suppressAutoHyphens/>
        <w:spacing w:after="0" w:line="240" w:lineRule="auto"/>
        <w:rPr>
          <w:rFonts w:ascii="Times New Roman" w:eastAsia="Times New Roman" w:hAnsi="Times New Roman" w:cs="Times New Roman"/>
        </w:rPr>
      </w:pPr>
    </w:p>
    <w:p w14:paraId="5BD94FEE" w14:textId="59B9AC10" w:rsidR="00BF6858" w:rsidRDefault="00986FA1">
      <w:pPr>
        <w:widowControl w:val="0"/>
        <w:suppressAutoHyphens/>
        <w:spacing w:after="0" w:line="240" w:lineRule="auto"/>
      </w:pPr>
      <w:r>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r w:rsidR="00E34C90" w:rsidRPr="00E34C90">
        <w:rPr>
          <w:rFonts w:ascii="Times New Roman" w:eastAsia="Times New Roman" w:hAnsi="Times New Roman" w:cs="Times New Roman"/>
          <w:color w:val="0000EE"/>
          <w:u w:val="single"/>
          <w:lang w:eastAsia="lt-LT"/>
        </w:rPr>
        <w:t>https://vvkt.lrv.lt/lt/</w:t>
      </w:r>
      <w:r w:rsidR="00E34C90" w:rsidRPr="00E34C90">
        <w:rPr>
          <w:rFonts w:ascii="Times New Roman" w:eastAsia="Times New Roman" w:hAnsi="Times New Roman" w:cs="Times New Roman"/>
          <w:lang w:eastAsia="lt-LT"/>
        </w:rPr>
        <w:t>.</w:t>
      </w:r>
    </w:p>
    <w:p w14:paraId="3ADC5532" w14:textId="77777777" w:rsidR="00BF6858" w:rsidRDefault="00BF6858">
      <w:pPr>
        <w:widowControl w:val="0"/>
        <w:suppressAutoHyphens/>
        <w:spacing w:after="0" w:line="240" w:lineRule="auto"/>
        <w:rPr>
          <w:rFonts w:ascii="Times New Roman" w:eastAsia="Times New Roman" w:hAnsi="Times New Roman" w:cs="Times New Roman"/>
        </w:rPr>
      </w:pPr>
    </w:p>
    <w:p w14:paraId="31BD430B" w14:textId="77777777" w:rsidR="00BF6858" w:rsidRDefault="00BF6858">
      <w:pPr>
        <w:widowControl w:val="0"/>
        <w:suppressAutoHyphens/>
        <w:spacing w:after="0" w:line="240" w:lineRule="auto"/>
        <w:rPr>
          <w:rFonts w:ascii="Times New Roman" w:eastAsia="Times New Roman" w:hAnsi="Times New Roman" w:cs="Times New Roman"/>
        </w:rPr>
      </w:pPr>
    </w:p>
    <w:p w14:paraId="44C1DBB5" w14:textId="77777777" w:rsidR="00BF6858" w:rsidRDefault="00986FA1">
      <w:pPr>
        <w:widowControl w:val="0"/>
        <w:suppressAutoHyphens/>
        <w:spacing w:after="0" w:line="240" w:lineRule="auto"/>
        <w:rPr>
          <w:rFonts w:ascii="Times New Roman" w:eastAsia="Times New Roman" w:hAnsi="Times New Roman" w:cs="Times New Roman"/>
        </w:rPr>
      </w:pPr>
      <w:r>
        <w:br w:type="page"/>
      </w:r>
    </w:p>
    <w:p w14:paraId="5C167902" w14:textId="77777777" w:rsidR="00BF6858" w:rsidRDefault="00BF6858">
      <w:pPr>
        <w:widowControl w:val="0"/>
        <w:suppressAutoHyphens/>
        <w:spacing w:after="0" w:line="240" w:lineRule="auto"/>
        <w:rPr>
          <w:rFonts w:ascii="Times New Roman" w:eastAsia="Times New Roman" w:hAnsi="Times New Roman" w:cs="Times New Roman"/>
        </w:rPr>
      </w:pPr>
    </w:p>
    <w:p w14:paraId="652D1BCA" w14:textId="77777777" w:rsidR="00BF6858" w:rsidRDefault="00BF6858">
      <w:pPr>
        <w:widowControl w:val="0"/>
        <w:suppressAutoHyphens/>
        <w:spacing w:after="0" w:line="240" w:lineRule="auto"/>
        <w:rPr>
          <w:rFonts w:ascii="Times New Roman" w:eastAsia="Times New Roman" w:hAnsi="Times New Roman" w:cs="Times New Roman"/>
        </w:rPr>
      </w:pPr>
    </w:p>
    <w:p w14:paraId="0E8FFAF7" w14:textId="77777777" w:rsidR="00BF6858" w:rsidRDefault="00BF6858">
      <w:pPr>
        <w:widowControl w:val="0"/>
        <w:suppressAutoHyphens/>
        <w:spacing w:after="0" w:line="240" w:lineRule="auto"/>
        <w:rPr>
          <w:rFonts w:ascii="Times New Roman" w:eastAsia="Times New Roman" w:hAnsi="Times New Roman" w:cs="Times New Roman"/>
        </w:rPr>
      </w:pPr>
    </w:p>
    <w:p w14:paraId="449B7C65" w14:textId="77777777" w:rsidR="00BF6858" w:rsidRDefault="00BF6858">
      <w:pPr>
        <w:widowControl w:val="0"/>
        <w:suppressAutoHyphens/>
        <w:spacing w:after="0" w:line="240" w:lineRule="auto"/>
        <w:rPr>
          <w:rFonts w:ascii="Times New Roman" w:eastAsia="Times New Roman" w:hAnsi="Times New Roman" w:cs="Times New Roman"/>
        </w:rPr>
      </w:pPr>
    </w:p>
    <w:p w14:paraId="1BFFFE0B" w14:textId="77777777" w:rsidR="00BF6858" w:rsidRDefault="00BF6858">
      <w:pPr>
        <w:widowControl w:val="0"/>
        <w:suppressAutoHyphens/>
        <w:spacing w:after="0" w:line="240" w:lineRule="auto"/>
        <w:rPr>
          <w:rFonts w:ascii="Times New Roman" w:eastAsia="Times New Roman" w:hAnsi="Times New Roman" w:cs="Times New Roman"/>
        </w:rPr>
      </w:pPr>
    </w:p>
    <w:p w14:paraId="46C1AD2F" w14:textId="77777777" w:rsidR="00BF6858" w:rsidRDefault="00BF6858">
      <w:pPr>
        <w:widowControl w:val="0"/>
        <w:suppressAutoHyphens/>
        <w:spacing w:after="0" w:line="240" w:lineRule="auto"/>
        <w:rPr>
          <w:rFonts w:ascii="Times New Roman" w:eastAsia="Times New Roman" w:hAnsi="Times New Roman" w:cs="Times New Roman"/>
        </w:rPr>
      </w:pPr>
    </w:p>
    <w:p w14:paraId="0F1DBEF7" w14:textId="77777777" w:rsidR="00BF6858" w:rsidRDefault="00BF6858">
      <w:pPr>
        <w:widowControl w:val="0"/>
        <w:suppressAutoHyphens/>
        <w:spacing w:after="0" w:line="240" w:lineRule="auto"/>
        <w:rPr>
          <w:rFonts w:ascii="Times New Roman" w:eastAsia="Times New Roman" w:hAnsi="Times New Roman" w:cs="Times New Roman"/>
        </w:rPr>
      </w:pPr>
    </w:p>
    <w:p w14:paraId="0333C9E0" w14:textId="77777777" w:rsidR="00BF6858" w:rsidRDefault="00BF6858">
      <w:pPr>
        <w:widowControl w:val="0"/>
        <w:suppressAutoHyphens/>
        <w:spacing w:after="0" w:line="240" w:lineRule="auto"/>
        <w:rPr>
          <w:rFonts w:ascii="Times New Roman" w:eastAsia="Times New Roman" w:hAnsi="Times New Roman" w:cs="Times New Roman"/>
        </w:rPr>
      </w:pPr>
    </w:p>
    <w:p w14:paraId="74D43611" w14:textId="77777777" w:rsidR="00BF6858" w:rsidRDefault="00BF6858">
      <w:pPr>
        <w:widowControl w:val="0"/>
        <w:suppressAutoHyphens/>
        <w:spacing w:after="0" w:line="240" w:lineRule="auto"/>
        <w:rPr>
          <w:rFonts w:ascii="Times New Roman" w:eastAsia="Times New Roman" w:hAnsi="Times New Roman" w:cs="Times New Roman"/>
        </w:rPr>
      </w:pPr>
    </w:p>
    <w:p w14:paraId="0C2B2404" w14:textId="77777777" w:rsidR="00BF6858" w:rsidRDefault="00BF6858">
      <w:pPr>
        <w:widowControl w:val="0"/>
        <w:suppressAutoHyphens/>
        <w:spacing w:after="0" w:line="240" w:lineRule="auto"/>
        <w:rPr>
          <w:rFonts w:ascii="Times New Roman" w:eastAsia="Times New Roman" w:hAnsi="Times New Roman" w:cs="Times New Roman"/>
        </w:rPr>
      </w:pPr>
    </w:p>
    <w:p w14:paraId="6E115EFA" w14:textId="77777777" w:rsidR="00BF6858" w:rsidRDefault="00BF6858">
      <w:pPr>
        <w:widowControl w:val="0"/>
        <w:suppressAutoHyphens/>
        <w:spacing w:after="0" w:line="240" w:lineRule="auto"/>
        <w:rPr>
          <w:rFonts w:ascii="Times New Roman" w:eastAsia="Times New Roman" w:hAnsi="Times New Roman" w:cs="Times New Roman"/>
        </w:rPr>
      </w:pPr>
    </w:p>
    <w:p w14:paraId="2B759F7F" w14:textId="77777777" w:rsidR="00BF6858" w:rsidRDefault="00BF6858">
      <w:pPr>
        <w:widowControl w:val="0"/>
        <w:suppressAutoHyphens/>
        <w:spacing w:after="0" w:line="240" w:lineRule="auto"/>
        <w:rPr>
          <w:rFonts w:ascii="Times New Roman" w:eastAsia="Times New Roman" w:hAnsi="Times New Roman" w:cs="Times New Roman"/>
        </w:rPr>
      </w:pPr>
    </w:p>
    <w:p w14:paraId="5A749C95" w14:textId="77777777" w:rsidR="00BF6858" w:rsidRDefault="00BF6858">
      <w:pPr>
        <w:widowControl w:val="0"/>
        <w:suppressAutoHyphens/>
        <w:spacing w:after="0" w:line="240" w:lineRule="auto"/>
        <w:rPr>
          <w:rFonts w:ascii="Times New Roman" w:eastAsia="Times New Roman" w:hAnsi="Times New Roman" w:cs="Times New Roman"/>
        </w:rPr>
      </w:pPr>
    </w:p>
    <w:p w14:paraId="46A7EAFA" w14:textId="77777777" w:rsidR="00BF6858" w:rsidRDefault="00BF6858">
      <w:pPr>
        <w:widowControl w:val="0"/>
        <w:suppressAutoHyphens/>
        <w:spacing w:after="0" w:line="240" w:lineRule="auto"/>
        <w:rPr>
          <w:rFonts w:ascii="Times New Roman" w:eastAsia="Times New Roman" w:hAnsi="Times New Roman" w:cs="Times New Roman"/>
        </w:rPr>
      </w:pPr>
    </w:p>
    <w:p w14:paraId="32EE5369" w14:textId="77777777" w:rsidR="00BF6858" w:rsidRDefault="00BF6858">
      <w:pPr>
        <w:widowControl w:val="0"/>
        <w:suppressAutoHyphens/>
        <w:spacing w:after="0" w:line="240" w:lineRule="auto"/>
        <w:rPr>
          <w:rFonts w:ascii="Times New Roman" w:eastAsia="Times New Roman" w:hAnsi="Times New Roman" w:cs="Times New Roman"/>
        </w:rPr>
      </w:pPr>
    </w:p>
    <w:p w14:paraId="7C02ADC5" w14:textId="77777777" w:rsidR="00BF6858" w:rsidRDefault="00BF6858">
      <w:pPr>
        <w:widowControl w:val="0"/>
        <w:suppressAutoHyphens/>
        <w:spacing w:after="0" w:line="240" w:lineRule="auto"/>
        <w:rPr>
          <w:rFonts w:ascii="Times New Roman" w:eastAsia="Times New Roman" w:hAnsi="Times New Roman" w:cs="Times New Roman"/>
        </w:rPr>
      </w:pPr>
    </w:p>
    <w:p w14:paraId="0DD15B7A" w14:textId="77777777" w:rsidR="00BF6858" w:rsidRDefault="00BF6858">
      <w:pPr>
        <w:widowControl w:val="0"/>
        <w:suppressAutoHyphens/>
        <w:spacing w:after="0" w:line="240" w:lineRule="auto"/>
        <w:rPr>
          <w:rFonts w:ascii="Times New Roman" w:eastAsia="Times New Roman" w:hAnsi="Times New Roman" w:cs="Times New Roman"/>
        </w:rPr>
      </w:pPr>
    </w:p>
    <w:p w14:paraId="33AF0301" w14:textId="77777777" w:rsidR="00BF6858" w:rsidRDefault="00BF6858">
      <w:pPr>
        <w:widowControl w:val="0"/>
        <w:suppressAutoHyphens/>
        <w:spacing w:after="0" w:line="240" w:lineRule="auto"/>
        <w:rPr>
          <w:rFonts w:ascii="Times New Roman" w:eastAsia="Times New Roman" w:hAnsi="Times New Roman" w:cs="Times New Roman"/>
        </w:rPr>
      </w:pPr>
    </w:p>
    <w:p w14:paraId="5C13133B" w14:textId="77777777" w:rsidR="00BF6858" w:rsidRDefault="00BF6858">
      <w:pPr>
        <w:widowControl w:val="0"/>
        <w:suppressAutoHyphens/>
        <w:spacing w:after="0" w:line="240" w:lineRule="auto"/>
        <w:rPr>
          <w:rFonts w:ascii="Times New Roman" w:eastAsia="Times New Roman" w:hAnsi="Times New Roman" w:cs="Times New Roman"/>
        </w:rPr>
      </w:pPr>
    </w:p>
    <w:p w14:paraId="62D59E6A" w14:textId="77777777" w:rsidR="00BF6858" w:rsidRDefault="00BF6858">
      <w:pPr>
        <w:widowControl w:val="0"/>
        <w:suppressAutoHyphens/>
        <w:spacing w:after="0" w:line="240" w:lineRule="auto"/>
        <w:rPr>
          <w:rFonts w:ascii="Times New Roman" w:eastAsia="Times New Roman" w:hAnsi="Times New Roman" w:cs="Times New Roman"/>
        </w:rPr>
      </w:pPr>
    </w:p>
    <w:p w14:paraId="382B3C7F" w14:textId="77777777" w:rsidR="00BF6858" w:rsidRDefault="00BF6858">
      <w:pPr>
        <w:widowControl w:val="0"/>
        <w:suppressAutoHyphens/>
        <w:spacing w:after="0" w:line="240" w:lineRule="auto"/>
        <w:rPr>
          <w:rFonts w:ascii="Times New Roman" w:eastAsia="Times New Roman" w:hAnsi="Times New Roman" w:cs="Times New Roman"/>
        </w:rPr>
      </w:pPr>
    </w:p>
    <w:p w14:paraId="6DBCB4DE" w14:textId="77777777" w:rsidR="00BF6858" w:rsidRDefault="00BF6858">
      <w:pPr>
        <w:widowControl w:val="0"/>
        <w:suppressAutoHyphens/>
        <w:spacing w:after="0" w:line="240" w:lineRule="auto"/>
        <w:rPr>
          <w:rFonts w:ascii="Times New Roman" w:eastAsia="Times New Roman" w:hAnsi="Times New Roman" w:cs="Times New Roman"/>
        </w:rPr>
      </w:pPr>
    </w:p>
    <w:p w14:paraId="7B739597" w14:textId="77777777" w:rsidR="00BF6858" w:rsidRDefault="00986FA1">
      <w:pPr>
        <w:widowControl w:val="0"/>
        <w:tabs>
          <w:tab w:val="left" w:pos="567"/>
        </w:tabs>
        <w:suppressAutoHyphens/>
        <w:spacing w:after="0" w:line="240" w:lineRule="auto"/>
        <w:ind w:left="567" w:hanging="567"/>
        <w:jc w:val="center"/>
        <w:outlineLvl w:val="0"/>
        <w:rPr>
          <w:rFonts w:ascii="Times New Roman" w:eastAsia="Times New Roman" w:hAnsi="Times New Roman" w:cs="Times New Roman"/>
          <w:b/>
          <w:caps/>
        </w:rPr>
      </w:pPr>
      <w:bookmarkStart w:id="67" w:name="_Toc129243253"/>
      <w:bookmarkStart w:id="68" w:name="_Toc129243128"/>
      <w:r>
        <w:rPr>
          <w:rFonts w:ascii="Times New Roman" w:eastAsia="Times New Roman" w:hAnsi="Times New Roman" w:cs="Times New Roman"/>
          <w:b/>
          <w:caps/>
        </w:rPr>
        <w:t>II PRIEDAS</w:t>
      </w:r>
      <w:bookmarkEnd w:id="67"/>
      <w:bookmarkEnd w:id="68"/>
    </w:p>
    <w:p w14:paraId="1C3EC642" w14:textId="77777777" w:rsidR="00BF6858" w:rsidRDefault="00BF6858">
      <w:pPr>
        <w:widowControl w:val="0"/>
        <w:tabs>
          <w:tab w:val="left" w:pos="567"/>
        </w:tabs>
        <w:suppressAutoHyphens/>
        <w:spacing w:after="0" w:line="240" w:lineRule="auto"/>
        <w:ind w:left="567" w:hanging="567"/>
        <w:jc w:val="center"/>
        <w:outlineLvl w:val="0"/>
        <w:rPr>
          <w:rFonts w:ascii="Times New Roman" w:eastAsia="Times New Roman" w:hAnsi="Times New Roman" w:cs="Times New Roman"/>
          <w:b/>
          <w:caps/>
        </w:rPr>
      </w:pPr>
    </w:p>
    <w:p w14:paraId="2F4883F5" w14:textId="77777777" w:rsidR="00BF6858" w:rsidRDefault="00986FA1">
      <w:pPr>
        <w:widowControl w:val="0"/>
        <w:tabs>
          <w:tab w:val="left" w:pos="567"/>
        </w:tabs>
        <w:suppressAutoHyphen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REGISTRACIJOS SĄLYGOS</w:t>
      </w:r>
    </w:p>
    <w:p w14:paraId="0BFB0767" w14:textId="77777777" w:rsidR="00BF6858" w:rsidRDefault="00BF6858">
      <w:pPr>
        <w:widowControl w:val="0"/>
        <w:suppressAutoHyphens/>
        <w:spacing w:after="0" w:line="240" w:lineRule="auto"/>
        <w:rPr>
          <w:rFonts w:ascii="Times New Roman" w:eastAsia="Times New Roman" w:hAnsi="Times New Roman" w:cs="Times New Roman"/>
          <w:b/>
        </w:rPr>
      </w:pPr>
    </w:p>
    <w:p w14:paraId="3857B324" w14:textId="77777777" w:rsidR="00BF6858" w:rsidRDefault="00986FA1">
      <w:pPr>
        <w:widowControl w:val="0"/>
        <w:suppressAutoHyphens/>
        <w:spacing w:after="0" w:line="240" w:lineRule="auto"/>
        <w:rPr>
          <w:rFonts w:ascii="Times New Roman" w:eastAsia="Times New Roman" w:hAnsi="Times New Roman" w:cs="Times New Roman"/>
          <w:b/>
          <w:highlight w:val="yellow"/>
        </w:rPr>
      </w:pPr>
      <w:r>
        <w:rPr>
          <w:rFonts w:ascii="Times New Roman" w:eastAsia="Times New Roman" w:hAnsi="Times New Roman" w:cs="Times New Roman"/>
          <w:b/>
        </w:rPr>
        <w:t>A.</w:t>
      </w:r>
      <w:r>
        <w:rPr>
          <w:rFonts w:ascii="Times New Roman" w:eastAsia="Times New Roman" w:hAnsi="Times New Roman" w:cs="Times New Roman"/>
          <w:b/>
        </w:rPr>
        <w:tab/>
        <w:t>GAMINTOJAS (-AI), ATSAKINGAS (-I) UŽ SERIJŲ IŠLEIDIMĄ</w:t>
      </w:r>
    </w:p>
    <w:p w14:paraId="178032D0" w14:textId="77777777" w:rsidR="00BF6858" w:rsidRDefault="00BF6858">
      <w:pPr>
        <w:widowControl w:val="0"/>
        <w:suppressAutoHyphens/>
        <w:spacing w:after="0" w:line="240" w:lineRule="auto"/>
        <w:rPr>
          <w:rFonts w:ascii="Times New Roman" w:eastAsia="Times New Roman" w:hAnsi="Times New Roman" w:cs="Times New Roman"/>
          <w:b/>
          <w:highlight w:val="yellow"/>
        </w:rPr>
      </w:pPr>
    </w:p>
    <w:p w14:paraId="2C2A1B06" w14:textId="77777777" w:rsidR="00BF6858" w:rsidRDefault="00986FA1">
      <w:pPr>
        <w:widowControl w:val="0"/>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r>
        <w:br w:type="page"/>
      </w:r>
    </w:p>
    <w:p w14:paraId="665B7744" w14:textId="77777777" w:rsidR="00BF6858" w:rsidRDefault="00986FA1">
      <w:pPr>
        <w:widowControl w:val="0"/>
        <w:tabs>
          <w:tab w:val="left" w:pos="567"/>
        </w:tabs>
        <w:suppressAutoHyphens/>
        <w:spacing w:after="0" w:line="240" w:lineRule="auto"/>
        <w:outlineLvl w:val="1"/>
        <w:rPr>
          <w:rFonts w:ascii="Times New Roman" w:eastAsia="Times New Roman" w:hAnsi="Times New Roman" w:cs="Times New Roman"/>
          <w:b/>
        </w:rPr>
      </w:pPr>
      <w:r>
        <w:rPr>
          <w:rFonts w:ascii="Times New Roman" w:eastAsia="Times New Roman" w:hAnsi="Times New Roman" w:cs="Times New Roman"/>
          <w:b/>
        </w:rPr>
        <w:lastRenderedPageBreak/>
        <w:t>A.</w:t>
      </w:r>
      <w:r>
        <w:rPr>
          <w:rFonts w:ascii="Times New Roman" w:eastAsia="Times New Roman" w:hAnsi="Times New Roman" w:cs="Times New Roman"/>
          <w:b/>
        </w:rPr>
        <w:tab/>
        <w:t>GAMINTOJAS (-AI), ATSAKINGAS (-I) UŽ SERIJŲ IŠLEIDIMĄ</w:t>
      </w:r>
    </w:p>
    <w:p w14:paraId="5DFB4D7C" w14:textId="77777777" w:rsidR="00BF6858" w:rsidRDefault="00BF6858">
      <w:pPr>
        <w:widowControl w:val="0"/>
        <w:suppressAutoHyphens/>
        <w:spacing w:after="0" w:line="240" w:lineRule="auto"/>
        <w:rPr>
          <w:rFonts w:ascii="Times New Roman" w:eastAsia="Times New Roman" w:hAnsi="Times New Roman" w:cs="Times New Roman"/>
          <w:highlight w:val="yellow"/>
        </w:rPr>
      </w:pPr>
    </w:p>
    <w:p w14:paraId="0CD86976" w14:textId="77777777" w:rsidR="00BF6858" w:rsidRDefault="00986FA1">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Gamintojo (-ų), atsakingo (-ų) už serijų išleidimą, pavadinimas (-ai) ir adresas (-ai)</w:t>
      </w:r>
    </w:p>
    <w:p w14:paraId="65529E6B" w14:textId="77777777" w:rsidR="00BF6858" w:rsidRDefault="00BF6858">
      <w:pPr>
        <w:widowControl w:val="0"/>
        <w:suppressAutoHyphens/>
        <w:spacing w:after="0" w:line="240" w:lineRule="auto"/>
        <w:rPr>
          <w:rFonts w:ascii="Times New Roman" w:eastAsia="Times New Roman" w:hAnsi="Times New Roman" w:cs="Times New Roman"/>
        </w:rPr>
      </w:pPr>
    </w:p>
    <w:p w14:paraId="2D9464CF"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xml:space="preserve">., Novo mesto, </w:t>
      </w: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 8501 Novo mesto, Slovėnija</w:t>
      </w:r>
    </w:p>
    <w:p w14:paraId="30EC2F4B" w14:textId="77777777" w:rsidR="00BF6858" w:rsidRDefault="00BF6858">
      <w:pPr>
        <w:widowControl w:val="0"/>
        <w:suppressAutoHyphens/>
        <w:spacing w:after="0" w:line="240" w:lineRule="auto"/>
        <w:rPr>
          <w:rFonts w:ascii="Times New Roman" w:eastAsia="Times New Roman" w:hAnsi="Times New Roman" w:cs="Times New Roman"/>
        </w:rPr>
      </w:pPr>
    </w:p>
    <w:p w14:paraId="6FDF1EC5" w14:textId="77777777" w:rsidR="00BF6858" w:rsidRDefault="00BF6858">
      <w:pPr>
        <w:widowControl w:val="0"/>
        <w:suppressAutoHyphens/>
        <w:spacing w:after="0" w:line="240" w:lineRule="auto"/>
        <w:rPr>
          <w:rFonts w:ascii="Times New Roman" w:eastAsia="Times New Roman" w:hAnsi="Times New Roman" w:cs="Times New Roman"/>
          <w:highlight w:val="yellow"/>
        </w:rPr>
      </w:pPr>
    </w:p>
    <w:p w14:paraId="5DAC5331"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69" w:name="_Toc129243254"/>
      <w:bookmarkStart w:id="70" w:name="_Toc129243129"/>
      <w:r>
        <w:rPr>
          <w:rFonts w:ascii="Times New Roman" w:eastAsia="Times New Roman" w:hAnsi="Times New Roman" w:cs="Times New Roman"/>
          <w:b/>
        </w:rPr>
        <w:t>B.</w:t>
      </w:r>
      <w:r>
        <w:rPr>
          <w:rFonts w:ascii="Times New Roman" w:eastAsia="Times New Roman" w:hAnsi="Times New Roman" w:cs="Times New Roman"/>
          <w:b/>
        </w:rPr>
        <w:tab/>
      </w:r>
      <w:bookmarkStart w:id="71" w:name="_Toc129243255"/>
      <w:bookmarkStart w:id="72" w:name="_Toc129243130"/>
      <w:bookmarkEnd w:id="69"/>
      <w:bookmarkEnd w:id="70"/>
      <w:r>
        <w:rPr>
          <w:rFonts w:ascii="Times New Roman" w:eastAsia="Times New Roman" w:hAnsi="Times New Roman" w:cs="Times New Roman"/>
          <w:b/>
        </w:rPr>
        <w:t>TIEKIMO IR VARTOJIMO SĄLYGOS AR APRIBOJIMAI</w:t>
      </w:r>
      <w:bookmarkEnd w:id="71"/>
      <w:bookmarkEnd w:id="72"/>
    </w:p>
    <w:p w14:paraId="370060BC" w14:textId="77777777" w:rsidR="00BF6858" w:rsidRDefault="00BF6858">
      <w:pPr>
        <w:widowControl w:val="0"/>
        <w:suppressAutoHyphens/>
        <w:spacing w:after="0" w:line="240" w:lineRule="auto"/>
        <w:rPr>
          <w:rFonts w:ascii="Times New Roman" w:eastAsia="Times New Roman" w:hAnsi="Times New Roman" w:cs="Times New Roman"/>
        </w:rPr>
      </w:pPr>
    </w:p>
    <w:p w14:paraId="248BCF49"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Receptinis vaistinis preparatas</w:t>
      </w:r>
    </w:p>
    <w:p w14:paraId="229BE5D5" w14:textId="77777777" w:rsidR="00BF6858" w:rsidRDefault="00BF6858">
      <w:pPr>
        <w:widowControl w:val="0"/>
        <w:suppressAutoHyphens/>
        <w:spacing w:after="0" w:line="240" w:lineRule="auto"/>
        <w:rPr>
          <w:rFonts w:ascii="Times New Roman" w:eastAsia="Times New Roman" w:hAnsi="Times New Roman" w:cs="Times New Roman"/>
          <w:highlight w:val="yellow"/>
        </w:rPr>
      </w:pPr>
    </w:p>
    <w:p w14:paraId="51CCECB4" w14:textId="77777777" w:rsidR="00BF6858" w:rsidRDefault="00BF6858">
      <w:pPr>
        <w:widowControl w:val="0"/>
        <w:suppressAutoHyphens/>
        <w:spacing w:after="0" w:line="240" w:lineRule="auto"/>
        <w:rPr>
          <w:rFonts w:ascii="Times New Roman" w:eastAsia="Times New Roman" w:hAnsi="Times New Roman" w:cs="Times New Roman"/>
        </w:rPr>
      </w:pPr>
    </w:p>
    <w:p w14:paraId="3DA18471" w14:textId="77777777" w:rsidR="00BF6858" w:rsidRDefault="00986FA1">
      <w:pPr>
        <w:widowControl w:val="0"/>
        <w:suppressAutoHyphens/>
        <w:spacing w:after="0" w:line="240" w:lineRule="auto"/>
        <w:rPr>
          <w:rFonts w:ascii="Times New Roman" w:eastAsia="Times New Roman" w:hAnsi="Times New Roman" w:cs="Times New Roman"/>
        </w:rPr>
      </w:pPr>
      <w:bookmarkStart w:id="73" w:name="_Toc129243257"/>
      <w:bookmarkStart w:id="74" w:name="_Toc129243132"/>
      <w:bookmarkEnd w:id="73"/>
      <w:bookmarkEnd w:id="74"/>
      <w:r>
        <w:br w:type="page"/>
      </w:r>
    </w:p>
    <w:p w14:paraId="7862AEBA" w14:textId="77777777" w:rsidR="00BF6858" w:rsidRDefault="00BF6858">
      <w:pPr>
        <w:widowControl w:val="0"/>
        <w:suppressAutoHyphens/>
        <w:spacing w:after="0" w:line="240" w:lineRule="auto"/>
        <w:rPr>
          <w:rFonts w:ascii="Times New Roman" w:eastAsia="Times New Roman" w:hAnsi="Times New Roman" w:cs="Times New Roman"/>
        </w:rPr>
      </w:pPr>
    </w:p>
    <w:p w14:paraId="7CD600F0" w14:textId="77777777" w:rsidR="00BF6858" w:rsidRDefault="00BF6858">
      <w:pPr>
        <w:widowControl w:val="0"/>
        <w:suppressAutoHyphens/>
        <w:spacing w:after="0" w:line="240" w:lineRule="auto"/>
        <w:rPr>
          <w:rFonts w:ascii="Times New Roman" w:eastAsia="Times New Roman" w:hAnsi="Times New Roman" w:cs="Times New Roman"/>
        </w:rPr>
      </w:pPr>
    </w:p>
    <w:p w14:paraId="38EF02A1" w14:textId="77777777" w:rsidR="00BF6858" w:rsidRDefault="00BF6858">
      <w:pPr>
        <w:widowControl w:val="0"/>
        <w:suppressAutoHyphens/>
        <w:spacing w:after="0" w:line="240" w:lineRule="auto"/>
        <w:rPr>
          <w:rFonts w:ascii="Times New Roman" w:eastAsia="Times New Roman" w:hAnsi="Times New Roman" w:cs="Times New Roman"/>
        </w:rPr>
      </w:pPr>
    </w:p>
    <w:p w14:paraId="4444B5AD" w14:textId="77777777" w:rsidR="00BF6858" w:rsidRDefault="00BF6858">
      <w:pPr>
        <w:widowControl w:val="0"/>
        <w:suppressAutoHyphens/>
        <w:spacing w:after="0" w:line="240" w:lineRule="auto"/>
        <w:rPr>
          <w:rFonts w:ascii="Times New Roman" w:eastAsia="Times New Roman" w:hAnsi="Times New Roman" w:cs="Times New Roman"/>
        </w:rPr>
      </w:pPr>
    </w:p>
    <w:p w14:paraId="1AFA89DD" w14:textId="77777777" w:rsidR="00BF6858" w:rsidRDefault="00BF6858">
      <w:pPr>
        <w:widowControl w:val="0"/>
        <w:suppressAutoHyphens/>
        <w:spacing w:after="0" w:line="240" w:lineRule="auto"/>
        <w:rPr>
          <w:rFonts w:ascii="Times New Roman" w:eastAsia="Times New Roman" w:hAnsi="Times New Roman" w:cs="Times New Roman"/>
        </w:rPr>
      </w:pPr>
    </w:p>
    <w:p w14:paraId="188798DD" w14:textId="77777777" w:rsidR="00BF6858" w:rsidRDefault="00BF6858">
      <w:pPr>
        <w:widowControl w:val="0"/>
        <w:suppressAutoHyphens/>
        <w:spacing w:after="0" w:line="240" w:lineRule="auto"/>
        <w:rPr>
          <w:rFonts w:ascii="Times New Roman" w:eastAsia="Times New Roman" w:hAnsi="Times New Roman" w:cs="Times New Roman"/>
        </w:rPr>
      </w:pPr>
    </w:p>
    <w:p w14:paraId="250004E4" w14:textId="77777777" w:rsidR="00BF6858" w:rsidRDefault="00BF6858">
      <w:pPr>
        <w:widowControl w:val="0"/>
        <w:suppressAutoHyphens/>
        <w:spacing w:after="0" w:line="240" w:lineRule="auto"/>
        <w:rPr>
          <w:rFonts w:ascii="Times New Roman" w:eastAsia="Times New Roman" w:hAnsi="Times New Roman" w:cs="Times New Roman"/>
        </w:rPr>
      </w:pPr>
    </w:p>
    <w:p w14:paraId="0CC877EC" w14:textId="77777777" w:rsidR="00BF6858" w:rsidRDefault="00BF6858">
      <w:pPr>
        <w:widowControl w:val="0"/>
        <w:suppressAutoHyphens/>
        <w:spacing w:after="0" w:line="240" w:lineRule="auto"/>
        <w:rPr>
          <w:rFonts w:ascii="Times New Roman" w:eastAsia="Times New Roman" w:hAnsi="Times New Roman" w:cs="Times New Roman"/>
        </w:rPr>
      </w:pPr>
    </w:p>
    <w:p w14:paraId="01AD4B17" w14:textId="77777777" w:rsidR="00BF6858" w:rsidRDefault="00BF6858">
      <w:pPr>
        <w:widowControl w:val="0"/>
        <w:suppressAutoHyphens/>
        <w:spacing w:after="0" w:line="240" w:lineRule="auto"/>
        <w:rPr>
          <w:rFonts w:ascii="Times New Roman" w:eastAsia="Times New Roman" w:hAnsi="Times New Roman" w:cs="Times New Roman"/>
        </w:rPr>
      </w:pPr>
    </w:p>
    <w:p w14:paraId="7026673A" w14:textId="77777777" w:rsidR="00BF6858" w:rsidRDefault="00BF6858">
      <w:pPr>
        <w:widowControl w:val="0"/>
        <w:suppressAutoHyphens/>
        <w:spacing w:after="0" w:line="240" w:lineRule="auto"/>
        <w:rPr>
          <w:rFonts w:ascii="Times New Roman" w:eastAsia="Times New Roman" w:hAnsi="Times New Roman" w:cs="Times New Roman"/>
        </w:rPr>
      </w:pPr>
    </w:p>
    <w:p w14:paraId="0C530CEB" w14:textId="77777777" w:rsidR="00BF6858" w:rsidRDefault="00BF6858">
      <w:pPr>
        <w:widowControl w:val="0"/>
        <w:suppressAutoHyphens/>
        <w:spacing w:after="0" w:line="240" w:lineRule="auto"/>
        <w:rPr>
          <w:rFonts w:ascii="Times New Roman" w:eastAsia="Times New Roman" w:hAnsi="Times New Roman" w:cs="Times New Roman"/>
        </w:rPr>
      </w:pPr>
    </w:p>
    <w:p w14:paraId="69234CB0" w14:textId="77777777" w:rsidR="00BF6858" w:rsidRDefault="00BF6858">
      <w:pPr>
        <w:widowControl w:val="0"/>
        <w:suppressAutoHyphens/>
        <w:spacing w:after="0" w:line="240" w:lineRule="auto"/>
        <w:rPr>
          <w:rFonts w:ascii="Times New Roman" w:eastAsia="Times New Roman" w:hAnsi="Times New Roman" w:cs="Times New Roman"/>
        </w:rPr>
      </w:pPr>
    </w:p>
    <w:p w14:paraId="0A41FA6C" w14:textId="77777777" w:rsidR="00BF6858" w:rsidRDefault="00BF6858">
      <w:pPr>
        <w:widowControl w:val="0"/>
        <w:suppressAutoHyphens/>
        <w:spacing w:after="0" w:line="240" w:lineRule="auto"/>
        <w:rPr>
          <w:rFonts w:ascii="Times New Roman" w:eastAsia="Times New Roman" w:hAnsi="Times New Roman" w:cs="Times New Roman"/>
        </w:rPr>
      </w:pPr>
    </w:p>
    <w:p w14:paraId="2030A5BA" w14:textId="77777777" w:rsidR="00BF6858" w:rsidRDefault="00BF6858">
      <w:pPr>
        <w:widowControl w:val="0"/>
        <w:suppressAutoHyphens/>
        <w:spacing w:after="0" w:line="240" w:lineRule="auto"/>
        <w:rPr>
          <w:rFonts w:ascii="Times New Roman" w:eastAsia="Times New Roman" w:hAnsi="Times New Roman" w:cs="Times New Roman"/>
        </w:rPr>
      </w:pPr>
    </w:p>
    <w:p w14:paraId="055295A8" w14:textId="77777777" w:rsidR="00BF6858" w:rsidRDefault="00BF6858">
      <w:pPr>
        <w:widowControl w:val="0"/>
        <w:suppressAutoHyphens/>
        <w:spacing w:after="0" w:line="240" w:lineRule="auto"/>
        <w:rPr>
          <w:rFonts w:ascii="Times New Roman" w:eastAsia="Times New Roman" w:hAnsi="Times New Roman" w:cs="Times New Roman"/>
        </w:rPr>
      </w:pPr>
    </w:p>
    <w:p w14:paraId="4C4413A4" w14:textId="77777777" w:rsidR="00BF6858" w:rsidRDefault="00BF6858">
      <w:pPr>
        <w:widowControl w:val="0"/>
        <w:suppressAutoHyphens/>
        <w:spacing w:after="0" w:line="240" w:lineRule="auto"/>
        <w:rPr>
          <w:rFonts w:ascii="Times New Roman" w:eastAsia="Times New Roman" w:hAnsi="Times New Roman" w:cs="Times New Roman"/>
        </w:rPr>
      </w:pPr>
    </w:p>
    <w:p w14:paraId="6AB24A99" w14:textId="77777777" w:rsidR="00BF6858" w:rsidRDefault="00BF6858">
      <w:pPr>
        <w:widowControl w:val="0"/>
        <w:suppressAutoHyphens/>
        <w:spacing w:after="0" w:line="240" w:lineRule="auto"/>
        <w:rPr>
          <w:rFonts w:ascii="Times New Roman" w:eastAsia="Times New Roman" w:hAnsi="Times New Roman" w:cs="Times New Roman"/>
        </w:rPr>
      </w:pPr>
    </w:p>
    <w:p w14:paraId="54E4CF7C" w14:textId="77777777" w:rsidR="00BF6858" w:rsidRDefault="00BF6858">
      <w:pPr>
        <w:widowControl w:val="0"/>
        <w:suppressAutoHyphens/>
        <w:spacing w:after="0" w:line="240" w:lineRule="auto"/>
        <w:rPr>
          <w:rFonts w:ascii="Times New Roman" w:eastAsia="Times New Roman" w:hAnsi="Times New Roman" w:cs="Times New Roman"/>
        </w:rPr>
      </w:pPr>
    </w:p>
    <w:p w14:paraId="68F8A435" w14:textId="77777777" w:rsidR="00BF6858" w:rsidRDefault="00BF6858">
      <w:pPr>
        <w:widowControl w:val="0"/>
        <w:suppressAutoHyphens/>
        <w:spacing w:after="0" w:line="240" w:lineRule="auto"/>
        <w:rPr>
          <w:rFonts w:ascii="Times New Roman" w:eastAsia="Times New Roman" w:hAnsi="Times New Roman" w:cs="Times New Roman"/>
        </w:rPr>
      </w:pPr>
    </w:p>
    <w:p w14:paraId="25C06F21" w14:textId="77777777" w:rsidR="00BF6858" w:rsidRDefault="00BF6858">
      <w:pPr>
        <w:widowControl w:val="0"/>
        <w:suppressAutoHyphens/>
        <w:spacing w:after="0" w:line="240" w:lineRule="auto"/>
        <w:rPr>
          <w:rFonts w:ascii="Times New Roman" w:eastAsia="Times New Roman" w:hAnsi="Times New Roman" w:cs="Times New Roman"/>
        </w:rPr>
      </w:pPr>
    </w:p>
    <w:p w14:paraId="627411B7" w14:textId="77777777" w:rsidR="00BF6858" w:rsidRDefault="00BF6858">
      <w:pPr>
        <w:widowControl w:val="0"/>
        <w:suppressAutoHyphens/>
        <w:spacing w:after="0" w:line="240" w:lineRule="auto"/>
        <w:rPr>
          <w:rFonts w:ascii="Times New Roman" w:eastAsia="Times New Roman" w:hAnsi="Times New Roman" w:cs="Times New Roman"/>
        </w:rPr>
      </w:pPr>
    </w:p>
    <w:p w14:paraId="19D87352" w14:textId="77777777" w:rsidR="00BF6858" w:rsidRDefault="00BF6858">
      <w:pPr>
        <w:widowControl w:val="0"/>
        <w:tabs>
          <w:tab w:val="left" w:pos="567"/>
        </w:tabs>
        <w:suppressAutoHyphens/>
        <w:spacing w:after="0" w:line="240" w:lineRule="auto"/>
        <w:ind w:left="567" w:hanging="567"/>
        <w:jc w:val="center"/>
        <w:outlineLvl w:val="0"/>
      </w:pPr>
    </w:p>
    <w:p w14:paraId="1FCCE277" w14:textId="77777777" w:rsidR="00BF6858" w:rsidRDefault="00986FA1">
      <w:pPr>
        <w:widowControl w:val="0"/>
        <w:tabs>
          <w:tab w:val="left" w:pos="567"/>
        </w:tabs>
        <w:suppressAutoHyphens/>
        <w:spacing w:after="0" w:line="240" w:lineRule="auto"/>
        <w:ind w:left="567" w:hanging="567"/>
        <w:jc w:val="center"/>
        <w:outlineLvl w:val="0"/>
        <w:rPr>
          <w:rFonts w:ascii="Times New Roman" w:eastAsia="Times New Roman" w:hAnsi="Times New Roman" w:cs="Times New Roman"/>
          <w:b/>
          <w:caps/>
        </w:rPr>
      </w:pPr>
      <w:bookmarkStart w:id="75" w:name="_Toc129243259"/>
      <w:bookmarkStart w:id="76" w:name="_Toc129243134"/>
      <w:r>
        <w:rPr>
          <w:rFonts w:ascii="Times New Roman" w:eastAsia="Times New Roman" w:hAnsi="Times New Roman" w:cs="Times New Roman"/>
          <w:b/>
          <w:caps/>
        </w:rPr>
        <w:t>III PRIEDAS</w:t>
      </w:r>
      <w:bookmarkEnd w:id="75"/>
      <w:bookmarkEnd w:id="76"/>
    </w:p>
    <w:p w14:paraId="1218A243" w14:textId="77777777" w:rsidR="00BF6858" w:rsidRDefault="00BF6858">
      <w:pPr>
        <w:widowControl w:val="0"/>
        <w:suppressAutoHyphens/>
        <w:spacing w:after="0" w:line="240" w:lineRule="auto"/>
        <w:rPr>
          <w:rFonts w:ascii="Times New Roman" w:eastAsia="Times New Roman" w:hAnsi="Times New Roman" w:cs="Times New Roman"/>
        </w:rPr>
      </w:pPr>
    </w:p>
    <w:p w14:paraId="56158C33" w14:textId="77777777" w:rsidR="00BF6858" w:rsidRDefault="00986FA1">
      <w:pPr>
        <w:widowControl w:val="0"/>
        <w:tabs>
          <w:tab w:val="left" w:pos="567"/>
        </w:tabs>
        <w:suppressAutoHyphens/>
        <w:spacing w:after="0" w:line="240" w:lineRule="auto"/>
        <w:ind w:left="567" w:hanging="567"/>
        <w:jc w:val="center"/>
        <w:outlineLvl w:val="0"/>
        <w:rPr>
          <w:rFonts w:ascii="Times New Roman" w:eastAsia="Times New Roman" w:hAnsi="Times New Roman" w:cs="Times New Roman"/>
          <w:b/>
          <w:caps/>
        </w:rPr>
      </w:pPr>
      <w:bookmarkStart w:id="77" w:name="_Toc129243260"/>
      <w:bookmarkStart w:id="78" w:name="_Toc129243135"/>
      <w:r>
        <w:rPr>
          <w:rFonts w:ascii="Times New Roman" w:eastAsia="Times New Roman" w:hAnsi="Times New Roman" w:cs="Times New Roman"/>
          <w:b/>
          <w:caps/>
        </w:rPr>
        <w:t>ŽENKLINIMAS IR PAKUOTĖS LAPELIS</w:t>
      </w:r>
      <w:bookmarkEnd w:id="77"/>
      <w:bookmarkEnd w:id="78"/>
    </w:p>
    <w:p w14:paraId="13B072A5" w14:textId="77777777" w:rsidR="00BF6858" w:rsidRDefault="00986FA1">
      <w:pPr>
        <w:widowControl w:val="0"/>
        <w:suppressAutoHyphens/>
        <w:spacing w:after="0" w:line="240" w:lineRule="auto"/>
        <w:jc w:val="center"/>
        <w:rPr>
          <w:rFonts w:ascii="Times New Roman" w:eastAsia="Times New Roman" w:hAnsi="Times New Roman" w:cs="Times New Roman"/>
        </w:rPr>
      </w:pPr>
      <w:r>
        <w:br w:type="page"/>
      </w:r>
    </w:p>
    <w:p w14:paraId="732AEFEA"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5142EB41"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0F47F136"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55FD5ADD"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7393BD9A"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05DDBDAD"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26C24BB9"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06DFC2B1"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513CA28B"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1E3488B6"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606D7C44"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634527D9"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6F16A64B"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52F66BC1"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5290A327"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11CFF96B"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72A04713"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09D38F81"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1434F50C"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4EA99524"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5ACB605E"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473CCB44" w14:textId="77777777" w:rsidR="00BF6858" w:rsidRDefault="00BF6858">
      <w:pPr>
        <w:widowControl w:val="0"/>
        <w:suppressAutoHyphens/>
        <w:spacing w:after="0" w:line="240" w:lineRule="auto"/>
        <w:jc w:val="center"/>
        <w:rPr>
          <w:rFonts w:ascii="Times New Roman" w:eastAsia="Times New Roman" w:hAnsi="Times New Roman" w:cs="Times New Roman"/>
        </w:rPr>
      </w:pPr>
    </w:p>
    <w:p w14:paraId="024ED6BC" w14:textId="77777777" w:rsidR="00BF6858" w:rsidRDefault="00986FA1">
      <w:pPr>
        <w:widowControl w:val="0"/>
        <w:tabs>
          <w:tab w:val="left" w:pos="567"/>
        </w:tabs>
        <w:suppressAutoHyphens/>
        <w:spacing w:after="0" w:line="240" w:lineRule="auto"/>
        <w:ind w:left="567" w:hanging="567"/>
        <w:jc w:val="center"/>
        <w:outlineLvl w:val="0"/>
        <w:rPr>
          <w:rFonts w:ascii="Times New Roman" w:eastAsia="Times New Roman" w:hAnsi="Times New Roman" w:cs="Times New Roman"/>
          <w:b/>
          <w:caps/>
        </w:rPr>
      </w:pPr>
      <w:bookmarkStart w:id="79" w:name="_Toc129243261"/>
      <w:bookmarkStart w:id="80" w:name="_Toc129243136"/>
      <w:r>
        <w:rPr>
          <w:rFonts w:ascii="Times New Roman" w:eastAsia="Times New Roman" w:hAnsi="Times New Roman" w:cs="Times New Roman"/>
          <w:b/>
          <w:caps/>
        </w:rPr>
        <w:t>A. ŽENKLINIMAS</w:t>
      </w:r>
      <w:bookmarkEnd w:id="79"/>
      <w:bookmarkEnd w:id="80"/>
    </w:p>
    <w:p w14:paraId="25909469" w14:textId="77777777" w:rsidR="00BF6858" w:rsidRDefault="00986FA1">
      <w:pPr>
        <w:spacing w:after="0" w:line="240" w:lineRule="auto"/>
        <w:rPr>
          <w:rFonts w:ascii="Times New Roman" w:eastAsia="Times New Roman" w:hAnsi="Times New Roman" w:cs="Times New Roman"/>
        </w:rPr>
      </w:pPr>
      <w:r>
        <w:br w:type="page"/>
      </w:r>
    </w:p>
    <w:p w14:paraId="369A36C5"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5533FE01" w14:textId="77777777" w:rsidR="00BF6858" w:rsidRDefault="00BF6858">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p>
    <w:p w14:paraId="46A44F6B"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rPr>
        <w:t>DĖŽUTĖ</w:t>
      </w:r>
    </w:p>
    <w:p w14:paraId="28879AA8" w14:textId="77777777" w:rsidR="00BF6858" w:rsidRDefault="00BF6858">
      <w:pPr>
        <w:widowControl w:val="0"/>
        <w:suppressAutoHyphens/>
        <w:spacing w:after="0" w:line="240" w:lineRule="auto"/>
        <w:rPr>
          <w:rFonts w:ascii="Times New Roman" w:eastAsia="Times New Roman" w:hAnsi="Times New Roman" w:cs="Times New Roman"/>
        </w:rPr>
      </w:pPr>
    </w:p>
    <w:p w14:paraId="7544F040" w14:textId="77777777" w:rsidR="00BF6858" w:rsidRDefault="00BF6858">
      <w:pPr>
        <w:widowControl w:val="0"/>
        <w:suppressAutoHyphens/>
        <w:spacing w:after="0" w:line="240" w:lineRule="auto"/>
        <w:rPr>
          <w:rFonts w:ascii="Times New Roman" w:eastAsia="Times New Roman" w:hAnsi="Times New Roman" w:cs="Times New Roman"/>
        </w:rPr>
      </w:pPr>
    </w:p>
    <w:p w14:paraId="70C1C38E"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5478059D" w14:textId="77777777" w:rsidR="00BF6858" w:rsidRDefault="00BF6858">
      <w:pPr>
        <w:widowControl w:val="0"/>
        <w:suppressAutoHyphens/>
        <w:spacing w:after="0" w:line="240" w:lineRule="auto"/>
        <w:rPr>
          <w:rFonts w:ascii="Times New Roman" w:eastAsia="Times New Roman" w:hAnsi="Times New Roman" w:cs="Times New Roman"/>
        </w:rPr>
      </w:pPr>
    </w:p>
    <w:p w14:paraId="1B7C2896" w14:textId="77777777"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30</w:t>
      </w:r>
      <w:r>
        <w:rPr>
          <w:rFonts w:ascii="Times New Roman" w:eastAsia="Times New Roman" w:hAnsi="Times New Roman" w:cs="Times New Roman"/>
          <w:lang w:val="sl-SI" w:eastAsia="sl-SI"/>
        </w:rPr>
        <w:t> </w:t>
      </w:r>
      <w:r>
        <w:rPr>
          <w:rFonts w:ascii="Times New Roman" w:eastAsia="Times New Roman" w:hAnsi="Times New Roman" w:cs="Times New Roman"/>
        </w:rPr>
        <w:t>mg skrandyje neirios kietosios kapsulės</w:t>
      </w:r>
    </w:p>
    <w:p w14:paraId="052DC016" w14:textId="77777777"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lansoprazolum</w:t>
      </w:r>
      <w:proofErr w:type="spellEnd"/>
    </w:p>
    <w:p w14:paraId="472ECB4E" w14:textId="77777777" w:rsidR="00BF6858" w:rsidRDefault="00BF6858">
      <w:pPr>
        <w:widowControl w:val="0"/>
        <w:suppressAutoHyphens/>
        <w:spacing w:after="0" w:line="240" w:lineRule="auto"/>
        <w:rPr>
          <w:rFonts w:ascii="Times New Roman" w:eastAsia="Times New Roman" w:hAnsi="Times New Roman" w:cs="Times New Roman"/>
        </w:rPr>
      </w:pPr>
    </w:p>
    <w:p w14:paraId="693A5BD4" w14:textId="77777777" w:rsidR="00BF6858" w:rsidRDefault="00BF6858">
      <w:pPr>
        <w:widowControl w:val="0"/>
        <w:suppressAutoHyphens/>
        <w:spacing w:after="0" w:line="240" w:lineRule="auto"/>
        <w:rPr>
          <w:rFonts w:ascii="Times New Roman" w:eastAsia="Times New Roman" w:hAnsi="Times New Roman" w:cs="Times New Roman"/>
        </w:rPr>
      </w:pPr>
    </w:p>
    <w:p w14:paraId="7EE1D4D0"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MEDŽIAGA IR JOS KIEKIS</w:t>
      </w:r>
    </w:p>
    <w:p w14:paraId="38AE38FB" w14:textId="77777777" w:rsidR="00BF6858" w:rsidRDefault="00BF6858">
      <w:pPr>
        <w:widowControl w:val="0"/>
        <w:suppressAutoHyphens/>
        <w:spacing w:after="0" w:line="240" w:lineRule="auto"/>
        <w:rPr>
          <w:rFonts w:ascii="Times New Roman" w:eastAsia="Times New Roman" w:hAnsi="Times New Roman" w:cs="Times New Roman"/>
        </w:rPr>
      </w:pPr>
    </w:p>
    <w:p w14:paraId="0ECCD41F"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Vienoje skrandyje neirioje kietojoje kapsulėje yra 30 mg </w:t>
      </w:r>
      <w:proofErr w:type="spellStart"/>
      <w:r>
        <w:rPr>
          <w:rFonts w:ascii="Times New Roman" w:eastAsia="Times New Roman" w:hAnsi="Times New Roman" w:cs="Times New Roman"/>
        </w:rPr>
        <w:t>lansoprazolo</w:t>
      </w:r>
      <w:proofErr w:type="spellEnd"/>
      <w:r>
        <w:rPr>
          <w:rFonts w:ascii="Times New Roman" w:eastAsia="Times New Roman" w:hAnsi="Times New Roman" w:cs="Times New Roman"/>
        </w:rPr>
        <w:t>.</w:t>
      </w:r>
    </w:p>
    <w:p w14:paraId="62F2620E" w14:textId="77777777" w:rsidR="00BF6858" w:rsidRDefault="00BF6858">
      <w:pPr>
        <w:widowControl w:val="0"/>
        <w:suppressAutoHyphens/>
        <w:spacing w:after="0" w:line="240" w:lineRule="auto"/>
        <w:rPr>
          <w:rFonts w:ascii="Times New Roman" w:eastAsia="Times New Roman" w:hAnsi="Times New Roman" w:cs="Times New Roman"/>
        </w:rPr>
      </w:pPr>
    </w:p>
    <w:p w14:paraId="07A8A727" w14:textId="77777777" w:rsidR="00BF6858" w:rsidRDefault="00BF6858">
      <w:pPr>
        <w:widowControl w:val="0"/>
        <w:suppressAutoHyphens/>
        <w:spacing w:after="0" w:line="240" w:lineRule="auto"/>
        <w:rPr>
          <w:rFonts w:ascii="Times New Roman" w:eastAsia="Times New Roman" w:hAnsi="Times New Roman" w:cs="Times New Roman"/>
        </w:rPr>
      </w:pPr>
    </w:p>
    <w:p w14:paraId="6C214481"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534DF1B0" w14:textId="77777777" w:rsidR="00BF6858" w:rsidRDefault="00BF6858">
      <w:pPr>
        <w:widowControl w:val="0"/>
        <w:suppressAutoHyphens/>
        <w:spacing w:after="0" w:line="240" w:lineRule="auto"/>
        <w:rPr>
          <w:rFonts w:ascii="Times New Roman" w:eastAsia="Times New Roman" w:hAnsi="Times New Roman" w:cs="Times New Roman"/>
        </w:rPr>
      </w:pPr>
    </w:p>
    <w:p w14:paraId="703DCB45"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Sudėtyje yra sacharozės.</w:t>
      </w:r>
    </w:p>
    <w:p w14:paraId="0DAC0A35" w14:textId="77777777" w:rsidR="00BF6858" w:rsidRDefault="00986FA1">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Daugiau informacijos pateikta pakuotės lapelyje.</w:t>
      </w:r>
    </w:p>
    <w:p w14:paraId="1C105BB6" w14:textId="77777777" w:rsidR="00BF6858" w:rsidRDefault="00BF6858">
      <w:pPr>
        <w:widowControl w:val="0"/>
        <w:suppressAutoHyphens/>
        <w:spacing w:after="0" w:line="240" w:lineRule="auto"/>
        <w:rPr>
          <w:rFonts w:ascii="Times New Roman" w:eastAsia="Times New Roman" w:hAnsi="Times New Roman" w:cs="Times New Roman"/>
        </w:rPr>
      </w:pPr>
    </w:p>
    <w:p w14:paraId="3A9B2165" w14:textId="77777777" w:rsidR="00BF6858" w:rsidRDefault="00BF6858">
      <w:pPr>
        <w:widowControl w:val="0"/>
        <w:suppressAutoHyphens/>
        <w:spacing w:after="0" w:line="240" w:lineRule="auto"/>
        <w:rPr>
          <w:rFonts w:ascii="Times New Roman" w:eastAsia="Times New Roman" w:hAnsi="Times New Roman" w:cs="Times New Roman"/>
        </w:rPr>
      </w:pPr>
    </w:p>
    <w:p w14:paraId="6C5CF615"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45596E07" w14:textId="77777777" w:rsidR="00BF6858" w:rsidRDefault="00BF6858">
      <w:pPr>
        <w:widowControl w:val="0"/>
        <w:suppressAutoHyphens/>
        <w:spacing w:after="0" w:line="240" w:lineRule="auto"/>
        <w:rPr>
          <w:rFonts w:ascii="Times New Roman" w:eastAsia="Times New Roman" w:hAnsi="Times New Roman" w:cs="Times New Roman"/>
        </w:rPr>
      </w:pPr>
    </w:p>
    <w:p w14:paraId="12DED9B0"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Skrandyje neiri kietoji kapsulė</w:t>
      </w:r>
    </w:p>
    <w:p w14:paraId="0A51F1EF"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14 skrandyje neirių kietųjų </w:t>
      </w:r>
      <w:r>
        <w:rPr>
          <w:rFonts w:ascii="Times New Roman" w:eastAsia="Times New Roman" w:hAnsi="Times New Roman" w:cs="Times New Roman"/>
          <w:color w:val="000000"/>
        </w:rPr>
        <w:t>kapsulių</w:t>
      </w:r>
    </w:p>
    <w:p w14:paraId="04BB0BC2" w14:textId="77777777" w:rsidR="00BF6858" w:rsidRDefault="00BF6858">
      <w:pPr>
        <w:widowControl w:val="0"/>
        <w:suppressAutoHyphens/>
        <w:spacing w:after="0" w:line="240" w:lineRule="auto"/>
        <w:rPr>
          <w:rFonts w:ascii="Times New Roman" w:eastAsia="Times New Roman" w:hAnsi="Times New Roman" w:cs="Times New Roman"/>
        </w:rPr>
      </w:pPr>
    </w:p>
    <w:p w14:paraId="16BED238" w14:textId="77777777" w:rsidR="00BF6858" w:rsidRDefault="00BF6858">
      <w:pPr>
        <w:widowControl w:val="0"/>
        <w:suppressAutoHyphens/>
        <w:spacing w:after="0" w:line="240" w:lineRule="auto"/>
        <w:rPr>
          <w:rFonts w:ascii="Times New Roman" w:eastAsia="Times New Roman" w:hAnsi="Times New Roman" w:cs="Times New Roman"/>
        </w:rPr>
      </w:pPr>
    </w:p>
    <w:p w14:paraId="31935F6C"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7DC08B19" w14:textId="77777777" w:rsidR="00BF6858" w:rsidRDefault="00BF6858">
      <w:pPr>
        <w:widowControl w:val="0"/>
        <w:suppressAutoHyphens/>
        <w:spacing w:after="0" w:line="240" w:lineRule="auto"/>
        <w:rPr>
          <w:rFonts w:ascii="Times New Roman" w:eastAsia="Times New Roman" w:hAnsi="Times New Roman" w:cs="Times New Roman"/>
        </w:rPr>
      </w:pPr>
    </w:p>
    <w:p w14:paraId="5EA52841"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01062E4B"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652A9D34"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Kapsulių negalima traiškyti ar kramtyti.</w:t>
      </w:r>
    </w:p>
    <w:p w14:paraId="2EDDC94E" w14:textId="77777777" w:rsidR="00BF6858" w:rsidRDefault="00BF6858">
      <w:pPr>
        <w:widowControl w:val="0"/>
        <w:suppressAutoHyphens/>
        <w:spacing w:after="0" w:line="240" w:lineRule="auto"/>
        <w:rPr>
          <w:rFonts w:ascii="Times New Roman" w:eastAsia="Times New Roman" w:hAnsi="Times New Roman" w:cs="Times New Roman"/>
        </w:rPr>
      </w:pPr>
    </w:p>
    <w:p w14:paraId="0D808C7B"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179A07AE" w14:textId="77777777" w:rsidR="00BF6858" w:rsidRDefault="00BF6858">
      <w:pPr>
        <w:widowControl w:val="0"/>
        <w:suppressAutoHyphens/>
        <w:spacing w:after="0" w:line="240" w:lineRule="auto"/>
        <w:rPr>
          <w:rFonts w:ascii="Times New Roman" w:eastAsia="Times New Roman" w:hAnsi="Times New Roman" w:cs="Times New Roman"/>
        </w:rPr>
      </w:pPr>
    </w:p>
    <w:p w14:paraId="0B254C25"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30E6E82E" w14:textId="77777777" w:rsidR="00BF6858" w:rsidRDefault="00BF6858">
      <w:pPr>
        <w:widowControl w:val="0"/>
        <w:suppressAutoHyphens/>
        <w:spacing w:after="0" w:line="240" w:lineRule="auto"/>
        <w:rPr>
          <w:rFonts w:ascii="Times New Roman" w:eastAsia="Times New Roman" w:hAnsi="Times New Roman" w:cs="Times New Roman"/>
        </w:rPr>
      </w:pPr>
    </w:p>
    <w:p w14:paraId="25660427" w14:textId="77777777" w:rsidR="00BF6858" w:rsidRDefault="00BF6858">
      <w:pPr>
        <w:widowControl w:val="0"/>
        <w:suppressAutoHyphens/>
        <w:spacing w:after="0" w:line="240" w:lineRule="auto"/>
        <w:rPr>
          <w:rFonts w:ascii="Times New Roman" w:eastAsia="Times New Roman" w:hAnsi="Times New Roman" w:cs="Times New Roman"/>
        </w:rPr>
      </w:pPr>
    </w:p>
    <w:p w14:paraId="55BA2508"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612B8E14" w14:textId="77777777" w:rsidR="00BF6858" w:rsidRDefault="00BF6858">
      <w:pPr>
        <w:widowControl w:val="0"/>
        <w:suppressAutoHyphens/>
        <w:spacing w:after="0" w:line="240" w:lineRule="auto"/>
        <w:rPr>
          <w:rFonts w:ascii="Times New Roman" w:eastAsia="Times New Roman" w:hAnsi="Times New Roman" w:cs="Times New Roman"/>
        </w:rPr>
      </w:pPr>
    </w:p>
    <w:p w14:paraId="5EF67DDD" w14:textId="77777777" w:rsidR="00BF6858" w:rsidRDefault="00BF6858">
      <w:pPr>
        <w:widowControl w:val="0"/>
        <w:suppressAutoHyphens/>
        <w:spacing w:after="0" w:line="240" w:lineRule="auto"/>
        <w:rPr>
          <w:rFonts w:ascii="Times New Roman" w:eastAsia="Times New Roman" w:hAnsi="Times New Roman" w:cs="Times New Roman"/>
        </w:rPr>
      </w:pPr>
    </w:p>
    <w:p w14:paraId="31477701"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1DAD3489" w14:textId="77777777" w:rsidR="00BF6858" w:rsidRDefault="00BF6858">
      <w:pPr>
        <w:widowControl w:val="0"/>
        <w:suppressAutoHyphens/>
        <w:spacing w:after="0" w:line="240" w:lineRule="auto"/>
        <w:rPr>
          <w:rFonts w:ascii="Times New Roman" w:eastAsia="Times New Roman" w:hAnsi="Times New Roman" w:cs="Times New Roman"/>
        </w:rPr>
      </w:pPr>
    </w:p>
    <w:p w14:paraId="18C53713"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Tinka iki (</w:t>
      </w:r>
      <w:r>
        <w:rPr>
          <w:rFonts w:ascii="Times New Roman" w:eastAsia="Times New Roman" w:hAnsi="Times New Roman" w:cs="Times New Roman"/>
          <w:lang w:eastAsia="sl-SI"/>
        </w:rPr>
        <w:t>mm/MMMM</w:t>
      </w:r>
      <w:r>
        <w:rPr>
          <w:rFonts w:ascii="Times New Roman" w:eastAsia="Times New Roman" w:hAnsi="Times New Roman" w:cs="Times New Roman"/>
        </w:rPr>
        <w:t>)</w:t>
      </w:r>
    </w:p>
    <w:p w14:paraId="60DE9C6E" w14:textId="77777777" w:rsidR="00BF6858" w:rsidRDefault="00BF6858">
      <w:pPr>
        <w:widowControl w:val="0"/>
        <w:suppressAutoHyphens/>
        <w:spacing w:after="0" w:line="240" w:lineRule="auto"/>
        <w:rPr>
          <w:rFonts w:ascii="Times New Roman" w:eastAsia="Times New Roman" w:hAnsi="Times New Roman" w:cs="Times New Roman"/>
        </w:rPr>
      </w:pPr>
    </w:p>
    <w:p w14:paraId="57242192" w14:textId="77777777" w:rsidR="00BF6858" w:rsidRDefault="00BF6858">
      <w:pPr>
        <w:widowControl w:val="0"/>
        <w:suppressAutoHyphens/>
        <w:spacing w:after="0" w:line="240" w:lineRule="auto"/>
        <w:rPr>
          <w:rFonts w:ascii="Times New Roman" w:eastAsia="Times New Roman" w:hAnsi="Times New Roman" w:cs="Times New Roman"/>
        </w:rPr>
      </w:pPr>
    </w:p>
    <w:p w14:paraId="2028B050"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5400B179" w14:textId="77777777" w:rsidR="00BF6858" w:rsidRDefault="00BF6858">
      <w:pPr>
        <w:widowControl w:val="0"/>
        <w:suppressAutoHyphens/>
        <w:spacing w:after="0" w:line="240" w:lineRule="auto"/>
        <w:rPr>
          <w:rFonts w:ascii="Times New Roman" w:eastAsia="Times New Roman" w:hAnsi="Times New Roman" w:cs="Times New Roman"/>
        </w:rPr>
      </w:pPr>
    </w:p>
    <w:p w14:paraId="39A54294"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 °C temperatūroje. Laikyti gamintojo pakuotėje, kad preparatas būtų apsaugotas nuo drėgmės.</w:t>
      </w:r>
    </w:p>
    <w:p w14:paraId="13F7F685" w14:textId="77777777" w:rsidR="00BF6858" w:rsidRDefault="00BF6858">
      <w:pPr>
        <w:widowControl w:val="0"/>
        <w:suppressAutoHyphens/>
        <w:spacing w:after="0" w:line="240" w:lineRule="auto"/>
        <w:rPr>
          <w:rFonts w:ascii="Times New Roman" w:eastAsia="Times New Roman" w:hAnsi="Times New Roman" w:cs="Times New Roman"/>
        </w:rPr>
      </w:pPr>
    </w:p>
    <w:p w14:paraId="2AB8FC1F" w14:textId="77777777" w:rsidR="00BF6858" w:rsidRDefault="00BF6858">
      <w:pPr>
        <w:widowControl w:val="0"/>
        <w:suppressAutoHyphens/>
        <w:spacing w:after="0" w:line="240" w:lineRule="auto"/>
        <w:rPr>
          <w:rFonts w:ascii="Times New Roman" w:eastAsia="Times New Roman" w:hAnsi="Times New Roman" w:cs="Times New Roman"/>
        </w:rPr>
      </w:pPr>
    </w:p>
    <w:p w14:paraId="15AD06C2"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14:paraId="29E8FD9F" w14:textId="77777777" w:rsidR="00BF6858" w:rsidRDefault="00BF6858">
      <w:pPr>
        <w:widowControl w:val="0"/>
        <w:suppressAutoHyphens/>
        <w:spacing w:after="0" w:line="240" w:lineRule="auto"/>
        <w:rPr>
          <w:rFonts w:ascii="Times New Roman" w:eastAsia="Times New Roman" w:hAnsi="Times New Roman" w:cs="Times New Roman"/>
        </w:rPr>
      </w:pPr>
    </w:p>
    <w:p w14:paraId="6A5678A1" w14:textId="77777777" w:rsidR="00BF6858" w:rsidRDefault="00BF6858">
      <w:pPr>
        <w:widowControl w:val="0"/>
        <w:suppressAutoHyphens/>
        <w:spacing w:after="0" w:line="240" w:lineRule="auto"/>
        <w:rPr>
          <w:rFonts w:ascii="Times New Roman" w:eastAsia="Times New Roman" w:hAnsi="Times New Roman" w:cs="Times New Roman"/>
        </w:rPr>
      </w:pPr>
    </w:p>
    <w:p w14:paraId="125E975A"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t>R</w:t>
      </w:r>
      <w:r>
        <w:rPr>
          <w:rFonts w:ascii="Times New Roman" w:eastAsia="Times New Roman" w:hAnsi="Times New Roman" w:cs="Times New Roman"/>
          <w:b/>
        </w:rPr>
        <w:tab/>
        <w:t>EGISTRUOTOJO PAVADINIMAS IR ADRESAS</w:t>
      </w:r>
    </w:p>
    <w:p w14:paraId="51E10986" w14:textId="77777777" w:rsidR="00BF6858" w:rsidRDefault="00BF6858">
      <w:pPr>
        <w:widowControl w:val="0"/>
        <w:suppressAutoHyphens/>
        <w:spacing w:after="0" w:line="240" w:lineRule="auto"/>
        <w:rPr>
          <w:rFonts w:ascii="Times New Roman" w:eastAsia="Times New Roman" w:hAnsi="Times New Roman" w:cs="Times New Roman"/>
        </w:rPr>
      </w:pPr>
    </w:p>
    <w:p w14:paraId="41372B80"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7C8CB4D3" w14:textId="77777777"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3D01EF00"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0E3A9FA8"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7A0B9C89" w14:textId="77777777" w:rsidR="00BF6858" w:rsidRDefault="00BF6858">
      <w:pPr>
        <w:widowControl w:val="0"/>
        <w:suppressAutoHyphens/>
        <w:spacing w:after="0" w:line="240" w:lineRule="auto"/>
        <w:rPr>
          <w:rFonts w:ascii="Times New Roman" w:eastAsia="Times New Roman" w:hAnsi="Times New Roman" w:cs="Times New Roman"/>
        </w:rPr>
      </w:pPr>
    </w:p>
    <w:p w14:paraId="2A812FED" w14:textId="77777777" w:rsidR="00BF6858" w:rsidRDefault="00BF6858">
      <w:pPr>
        <w:widowControl w:val="0"/>
        <w:suppressAutoHyphens/>
        <w:spacing w:after="0" w:line="240" w:lineRule="auto"/>
        <w:rPr>
          <w:rFonts w:ascii="Times New Roman" w:eastAsia="Times New Roman" w:hAnsi="Times New Roman" w:cs="Times New Roman"/>
        </w:rPr>
      </w:pPr>
    </w:p>
    <w:p w14:paraId="39187030"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rPr>
        <w:t>12.</w:t>
      </w:r>
      <w:r>
        <w:rPr>
          <w:rFonts w:ascii="Times New Roman" w:eastAsia="Times New Roman" w:hAnsi="Times New Roman" w:cs="Times New Roman"/>
          <w:b/>
        </w:rPr>
        <w:tab/>
        <w:t>REGISTRACIJOS PAŽYMĖJIMO NUMERIS</w:t>
      </w:r>
    </w:p>
    <w:p w14:paraId="7994BA26" w14:textId="77777777" w:rsidR="00BF6858" w:rsidRDefault="00BF6858">
      <w:pPr>
        <w:widowControl w:val="0"/>
        <w:suppressAutoHyphens/>
        <w:spacing w:after="0" w:line="240" w:lineRule="auto"/>
        <w:rPr>
          <w:rFonts w:ascii="Times New Roman" w:eastAsia="Times New Roman" w:hAnsi="Times New Roman" w:cs="Times New Roman"/>
        </w:rPr>
      </w:pPr>
    </w:p>
    <w:p w14:paraId="59B64667"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LT/1/97/0648/012</w:t>
      </w:r>
    </w:p>
    <w:p w14:paraId="40B7CE56" w14:textId="77777777" w:rsidR="00BF6858" w:rsidRDefault="00BF6858">
      <w:pPr>
        <w:widowControl w:val="0"/>
        <w:suppressAutoHyphens/>
        <w:spacing w:after="0" w:line="240" w:lineRule="auto"/>
        <w:rPr>
          <w:rFonts w:ascii="Times New Roman" w:eastAsia="Times New Roman" w:hAnsi="Times New Roman" w:cs="Times New Roman"/>
        </w:rPr>
      </w:pPr>
    </w:p>
    <w:p w14:paraId="667388D0" w14:textId="77777777" w:rsidR="00BF6858" w:rsidRDefault="00BF6858">
      <w:pPr>
        <w:widowControl w:val="0"/>
        <w:suppressAutoHyphens/>
        <w:spacing w:after="0" w:line="240" w:lineRule="auto"/>
        <w:rPr>
          <w:rFonts w:ascii="Times New Roman" w:eastAsia="Times New Roman" w:hAnsi="Times New Roman" w:cs="Times New Roman"/>
        </w:rPr>
      </w:pPr>
    </w:p>
    <w:p w14:paraId="79549004"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3C25DE58" w14:textId="77777777" w:rsidR="00BF6858" w:rsidRDefault="00BF6858">
      <w:pPr>
        <w:widowControl w:val="0"/>
        <w:suppressAutoHyphens/>
        <w:spacing w:after="0" w:line="240" w:lineRule="auto"/>
        <w:rPr>
          <w:rFonts w:ascii="Times New Roman" w:eastAsia="Times New Roman" w:hAnsi="Times New Roman" w:cs="Times New Roman"/>
        </w:rPr>
      </w:pPr>
    </w:p>
    <w:p w14:paraId="13CF973C"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Serija (numeris)</w:t>
      </w:r>
    </w:p>
    <w:p w14:paraId="1DE9944B" w14:textId="77777777" w:rsidR="00BF6858" w:rsidRDefault="00BF6858">
      <w:pPr>
        <w:widowControl w:val="0"/>
        <w:suppressAutoHyphens/>
        <w:spacing w:after="0" w:line="240" w:lineRule="auto"/>
        <w:rPr>
          <w:rFonts w:ascii="Times New Roman" w:eastAsia="Times New Roman" w:hAnsi="Times New Roman" w:cs="Times New Roman"/>
        </w:rPr>
      </w:pPr>
    </w:p>
    <w:p w14:paraId="24EABD44" w14:textId="77777777" w:rsidR="00BF6858" w:rsidRDefault="00BF6858">
      <w:pPr>
        <w:widowControl w:val="0"/>
        <w:suppressAutoHyphens/>
        <w:spacing w:after="0" w:line="240" w:lineRule="auto"/>
        <w:rPr>
          <w:rFonts w:ascii="Times New Roman" w:eastAsia="Times New Roman" w:hAnsi="Times New Roman" w:cs="Times New Roman"/>
        </w:rPr>
      </w:pPr>
    </w:p>
    <w:p w14:paraId="5C6BA022"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27EB2EAA" w14:textId="77777777" w:rsidR="00BF6858" w:rsidRDefault="00BF6858">
      <w:pPr>
        <w:widowControl w:val="0"/>
        <w:suppressAutoHyphens/>
        <w:spacing w:after="0" w:line="240" w:lineRule="auto"/>
        <w:rPr>
          <w:rFonts w:ascii="Times New Roman" w:eastAsia="Times New Roman" w:hAnsi="Times New Roman" w:cs="Times New Roman"/>
        </w:rPr>
      </w:pPr>
    </w:p>
    <w:p w14:paraId="046A0255"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14:paraId="71E830CC" w14:textId="77777777" w:rsidR="00BF6858" w:rsidRDefault="00BF6858">
      <w:pPr>
        <w:widowControl w:val="0"/>
        <w:suppressAutoHyphens/>
        <w:spacing w:after="0" w:line="240" w:lineRule="auto"/>
        <w:rPr>
          <w:rFonts w:ascii="Times New Roman" w:eastAsia="Times New Roman" w:hAnsi="Times New Roman" w:cs="Times New Roman"/>
        </w:rPr>
      </w:pPr>
    </w:p>
    <w:p w14:paraId="73A4EB9B" w14:textId="77777777" w:rsidR="00BF6858" w:rsidRDefault="00BF6858">
      <w:pPr>
        <w:widowControl w:val="0"/>
        <w:suppressAutoHyphens/>
        <w:spacing w:after="0" w:line="240" w:lineRule="auto"/>
        <w:rPr>
          <w:rFonts w:ascii="Times New Roman" w:eastAsia="Times New Roman" w:hAnsi="Times New Roman" w:cs="Times New Roman"/>
        </w:rPr>
      </w:pPr>
    </w:p>
    <w:p w14:paraId="18EF8FEC"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397118E4" w14:textId="77777777" w:rsidR="00BF6858" w:rsidRDefault="00BF6858">
      <w:pPr>
        <w:widowControl w:val="0"/>
        <w:suppressAutoHyphens/>
        <w:spacing w:after="0" w:line="240" w:lineRule="auto"/>
        <w:rPr>
          <w:rFonts w:ascii="Times New Roman" w:eastAsia="Times New Roman" w:hAnsi="Times New Roman" w:cs="Times New Roman"/>
        </w:rPr>
      </w:pPr>
    </w:p>
    <w:p w14:paraId="42D4B998" w14:textId="77777777" w:rsidR="00BF6858" w:rsidRDefault="00BF6858">
      <w:pPr>
        <w:widowControl w:val="0"/>
        <w:suppressAutoHyphens/>
        <w:spacing w:after="0" w:line="240" w:lineRule="auto"/>
        <w:rPr>
          <w:rFonts w:ascii="Times New Roman" w:eastAsia="Times New Roman" w:hAnsi="Times New Roman" w:cs="Times New Roman"/>
        </w:rPr>
      </w:pPr>
    </w:p>
    <w:p w14:paraId="75E0E318"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4F74F89E" w14:textId="77777777" w:rsidR="00BF6858" w:rsidRDefault="00BF6858">
      <w:pPr>
        <w:widowControl w:val="0"/>
        <w:suppressAutoHyphens/>
        <w:spacing w:after="0" w:line="240" w:lineRule="auto"/>
        <w:rPr>
          <w:rFonts w:ascii="Times New Roman" w:eastAsia="Times New Roman" w:hAnsi="Times New Roman" w:cs="Times New Roman"/>
        </w:rPr>
      </w:pPr>
    </w:p>
    <w:p w14:paraId="5572AAA0" w14:textId="430AD521"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30 mg</w:t>
      </w:r>
    </w:p>
    <w:p w14:paraId="2B08A52D" w14:textId="77777777" w:rsidR="00BF6858" w:rsidRDefault="00BF6858">
      <w:pPr>
        <w:widowControl w:val="0"/>
        <w:spacing w:after="0" w:line="240" w:lineRule="auto"/>
        <w:rPr>
          <w:rFonts w:ascii="Times New Roman" w:eastAsia="Times New Roman" w:hAnsi="Times New Roman" w:cs="Times New Roman"/>
          <w:lang w:val="sl-SI"/>
        </w:rPr>
      </w:pPr>
    </w:p>
    <w:p w14:paraId="05B57C27" w14:textId="77777777" w:rsidR="00BF6858" w:rsidRDefault="00BF6858">
      <w:pPr>
        <w:widowControl w:val="0"/>
        <w:spacing w:after="0" w:line="240" w:lineRule="auto"/>
        <w:rPr>
          <w:rFonts w:ascii="Times New Roman" w:eastAsia="Times New Roman" w:hAnsi="Times New Roman" w:cs="Times New Roman"/>
          <w:lang w:val="sl-SI"/>
        </w:rPr>
      </w:pPr>
    </w:p>
    <w:p w14:paraId="1E689E9D" w14:textId="77777777" w:rsidR="00BF6858" w:rsidRDefault="00986FA1">
      <w:pPr>
        <w:widowControl w:val="0"/>
        <w:pBdr>
          <w:top w:val="single" w:sz="4" w:space="1" w:color="000000"/>
          <w:left w:val="single" w:sz="4" w:space="4" w:color="000000"/>
          <w:bottom w:val="single" w:sz="4" w:space="0" w:color="000000"/>
          <w:right w:val="single" w:sz="4" w:space="4" w:color="000000"/>
        </w:pBdr>
        <w:tabs>
          <w:tab w:val="left" w:pos="567"/>
        </w:tabs>
        <w:spacing w:after="0" w:line="240" w:lineRule="auto"/>
        <w:rPr>
          <w:rFonts w:ascii="Times New Roman" w:eastAsia="Times New Roman" w:hAnsi="Times New Roman" w:cs="Times New Roman"/>
          <w:i/>
          <w:lang w:val="en-GB" w:eastAsia="sl-SI"/>
        </w:rPr>
      </w:pPr>
      <w:r>
        <w:rPr>
          <w:rFonts w:ascii="Times New Roman" w:eastAsia="Times New Roman" w:hAnsi="Times New Roman" w:cs="Times New Roman"/>
          <w:b/>
          <w:lang w:val="en-GB" w:eastAsia="sl-SI"/>
        </w:rPr>
        <w:t>17.</w:t>
      </w:r>
      <w:r>
        <w:rPr>
          <w:rFonts w:ascii="Times New Roman" w:eastAsia="Times New Roman" w:hAnsi="Times New Roman" w:cs="Times New Roman"/>
          <w:b/>
          <w:lang w:val="en-GB" w:eastAsia="sl-SI"/>
        </w:rPr>
        <w:tab/>
        <w:t>UNIKALUS IDENTIFIKATORIUS – 2D BRŪKŠNINIS KODAS</w:t>
      </w:r>
    </w:p>
    <w:p w14:paraId="2E99BA96" w14:textId="77777777" w:rsidR="00BF6858" w:rsidRDefault="00BF6858">
      <w:pPr>
        <w:widowControl w:val="0"/>
        <w:spacing w:after="0" w:line="240" w:lineRule="auto"/>
        <w:rPr>
          <w:rFonts w:ascii="Times New Roman" w:eastAsia="Calibri" w:hAnsi="Times New Roman" w:cs="Times New Roman"/>
          <w:lang w:val="sl-SI" w:eastAsia="sl-SI"/>
        </w:rPr>
      </w:pPr>
    </w:p>
    <w:p w14:paraId="5A97E641" w14:textId="77777777" w:rsidR="00BF6858" w:rsidRDefault="00986FA1">
      <w:pPr>
        <w:widowControl w:val="0"/>
        <w:spacing w:after="0" w:line="240" w:lineRule="auto"/>
        <w:rPr>
          <w:rFonts w:ascii="Times New Roman" w:eastAsia="Calibri" w:hAnsi="Times New Roman" w:cs="Times New Roman"/>
          <w:lang w:val="sl-SI" w:eastAsia="sl-SI"/>
        </w:rPr>
      </w:pPr>
      <w:r>
        <w:rPr>
          <w:rFonts w:ascii="Times New Roman" w:eastAsia="Calibri" w:hAnsi="Times New Roman" w:cs="Times New Roman"/>
          <w:highlight w:val="lightGray"/>
          <w:lang w:val="sl-SI" w:eastAsia="sl-SI"/>
        </w:rPr>
        <w:t>2D brūkšninis kodas su nurodytu unikaliu identifikatoriumi.</w:t>
      </w:r>
    </w:p>
    <w:p w14:paraId="10693CAF" w14:textId="77777777" w:rsidR="00BF6858" w:rsidRDefault="00BF6858">
      <w:pPr>
        <w:widowControl w:val="0"/>
        <w:spacing w:after="0" w:line="240" w:lineRule="auto"/>
        <w:rPr>
          <w:rFonts w:ascii="Times New Roman" w:eastAsia="Calibri" w:hAnsi="Times New Roman" w:cs="Times New Roman"/>
          <w:lang w:val="sl-SI" w:eastAsia="sl-SI"/>
        </w:rPr>
      </w:pPr>
    </w:p>
    <w:p w14:paraId="3049BCB9" w14:textId="77777777" w:rsidR="00BF6858" w:rsidRDefault="00BF6858">
      <w:pPr>
        <w:widowControl w:val="0"/>
        <w:spacing w:after="0" w:line="240" w:lineRule="auto"/>
        <w:rPr>
          <w:rFonts w:ascii="Times New Roman" w:eastAsia="Calibri" w:hAnsi="Times New Roman" w:cs="Times New Roman"/>
          <w:lang w:val="sl-SI" w:eastAsia="sl-SI"/>
        </w:rPr>
      </w:pPr>
    </w:p>
    <w:p w14:paraId="17D9D30F" w14:textId="77777777" w:rsidR="00BF6858" w:rsidRDefault="00986FA1">
      <w:pPr>
        <w:widowControl w:val="0"/>
        <w:pBdr>
          <w:top w:val="single" w:sz="4" w:space="1" w:color="000000"/>
          <w:left w:val="single" w:sz="4" w:space="4" w:color="000000"/>
          <w:bottom w:val="single" w:sz="4" w:space="0" w:color="000000"/>
          <w:right w:val="single" w:sz="4" w:space="4" w:color="000000"/>
        </w:pBdr>
        <w:tabs>
          <w:tab w:val="left" w:pos="567"/>
        </w:tabs>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b/>
          <w:lang w:val="sl-SI" w:eastAsia="sl-SI"/>
        </w:rPr>
        <w:t>18.</w:t>
      </w:r>
      <w:r>
        <w:rPr>
          <w:rFonts w:ascii="Times New Roman" w:eastAsia="Times New Roman" w:hAnsi="Times New Roman" w:cs="Times New Roman"/>
          <w:b/>
          <w:lang w:val="sl-SI" w:eastAsia="sl-SI"/>
        </w:rPr>
        <w:tab/>
        <w:t>UNIKALUS IDENTIFIKATORIUS – ŽMONĖMS SUPRANTAMI DUOMENYS</w:t>
      </w:r>
    </w:p>
    <w:p w14:paraId="1A82B5BA" w14:textId="77777777" w:rsidR="00BF6858" w:rsidRDefault="00BF6858">
      <w:pPr>
        <w:widowControl w:val="0"/>
        <w:spacing w:after="0" w:line="240" w:lineRule="auto"/>
        <w:rPr>
          <w:rFonts w:ascii="Times New Roman" w:eastAsia="Calibri" w:hAnsi="Times New Roman" w:cs="Times New Roman"/>
          <w:lang w:val="sl-SI" w:eastAsia="sl-SI"/>
        </w:rPr>
      </w:pPr>
    </w:p>
    <w:p w14:paraId="23825ACB" w14:textId="77777777" w:rsidR="00BF6858" w:rsidRDefault="00986FA1">
      <w:pPr>
        <w:widowControl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PC</w:t>
      </w:r>
    </w:p>
    <w:p w14:paraId="5AE1D664" w14:textId="77777777" w:rsidR="00BF6858" w:rsidRDefault="00986FA1">
      <w:pPr>
        <w:widowControl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SN</w:t>
      </w:r>
    </w:p>
    <w:p w14:paraId="24EAA075" w14:textId="77777777" w:rsidR="00BF6858" w:rsidRDefault="00986FA1">
      <w:pPr>
        <w:widowControl w:val="0"/>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NN</w:t>
      </w:r>
    </w:p>
    <w:p w14:paraId="581A7215" w14:textId="77777777" w:rsidR="00BF6858" w:rsidRDefault="00986FA1">
      <w:pPr>
        <w:widowControl w:val="0"/>
        <w:suppressAutoHyphens/>
        <w:spacing w:after="0" w:line="240" w:lineRule="auto"/>
        <w:rPr>
          <w:rFonts w:ascii="Times New Roman" w:eastAsia="Times New Roman" w:hAnsi="Times New Roman" w:cs="Times New Roman"/>
        </w:rPr>
      </w:pPr>
      <w:r>
        <w:br w:type="page"/>
      </w:r>
    </w:p>
    <w:p w14:paraId="099777B5"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MINIMALI </w:t>
      </w:r>
      <w:r>
        <w:rPr>
          <w:rFonts w:ascii="Times New Roman" w:eastAsia="Times New Roman" w:hAnsi="Times New Roman" w:cs="Times New Roman"/>
          <w:b/>
          <w:caps/>
        </w:rPr>
        <w:t xml:space="preserve">informacija ant </w:t>
      </w:r>
      <w:r>
        <w:rPr>
          <w:rFonts w:ascii="Times New Roman" w:eastAsia="Times New Roman" w:hAnsi="Times New Roman" w:cs="Times New Roman"/>
          <w:b/>
        </w:rPr>
        <w:t>LIZDINIŲ PLOKŠTELIŲ ARBA DVISLUOKSNIŲ JUOSTELIŲ</w:t>
      </w:r>
    </w:p>
    <w:p w14:paraId="12D819B2" w14:textId="77777777" w:rsidR="00BF6858" w:rsidRDefault="00BF6858">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p>
    <w:p w14:paraId="075E8B53"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rPr>
        <w:t>LIZDINĖ PLOKŠTELĖ</w:t>
      </w:r>
    </w:p>
    <w:p w14:paraId="51139178" w14:textId="77777777" w:rsidR="00BF6858" w:rsidRDefault="00BF6858">
      <w:pPr>
        <w:widowControl w:val="0"/>
        <w:suppressAutoHyphens/>
        <w:spacing w:after="0" w:line="240" w:lineRule="auto"/>
        <w:rPr>
          <w:rFonts w:ascii="Times New Roman" w:eastAsia="Times New Roman" w:hAnsi="Times New Roman" w:cs="Times New Roman"/>
        </w:rPr>
      </w:pPr>
    </w:p>
    <w:p w14:paraId="76C089C6" w14:textId="77777777" w:rsidR="00BF6858" w:rsidRDefault="00BF6858">
      <w:pPr>
        <w:widowControl w:val="0"/>
        <w:suppressAutoHyphens/>
        <w:spacing w:after="0" w:line="240" w:lineRule="auto"/>
        <w:rPr>
          <w:rFonts w:ascii="Times New Roman" w:eastAsia="Times New Roman" w:hAnsi="Times New Roman" w:cs="Times New Roman"/>
        </w:rPr>
      </w:pPr>
    </w:p>
    <w:p w14:paraId="53726152"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660C724F" w14:textId="77777777" w:rsidR="00BF6858" w:rsidRDefault="00BF6858">
      <w:pPr>
        <w:widowControl w:val="0"/>
        <w:suppressAutoHyphens/>
        <w:spacing w:after="0" w:line="240" w:lineRule="auto"/>
        <w:rPr>
          <w:rFonts w:ascii="Times New Roman" w:eastAsia="Times New Roman" w:hAnsi="Times New Roman" w:cs="Times New Roman"/>
        </w:rPr>
      </w:pPr>
    </w:p>
    <w:p w14:paraId="068A33A5" w14:textId="77777777"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30</w:t>
      </w:r>
      <w:r>
        <w:rPr>
          <w:rFonts w:ascii="Times New Roman" w:eastAsia="Times New Roman" w:hAnsi="Times New Roman" w:cs="Times New Roman"/>
          <w:lang w:val="sl-SI" w:eastAsia="sl-SI"/>
        </w:rPr>
        <w:t> </w:t>
      </w:r>
      <w:r>
        <w:rPr>
          <w:rFonts w:ascii="Times New Roman" w:eastAsia="Times New Roman" w:hAnsi="Times New Roman" w:cs="Times New Roman"/>
        </w:rPr>
        <w:t>mg skrandyje neirios kietosios kapsulės</w:t>
      </w:r>
    </w:p>
    <w:p w14:paraId="7EEBE67A" w14:textId="77777777"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lansoprazolum</w:t>
      </w:r>
      <w:proofErr w:type="spellEnd"/>
    </w:p>
    <w:p w14:paraId="3AF5D699" w14:textId="77777777" w:rsidR="00BF6858" w:rsidRDefault="00BF6858">
      <w:pPr>
        <w:widowControl w:val="0"/>
        <w:suppressAutoHyphens/>
        <w:spacing w:after="0" w:line="240" w:lineRule="auto"/>
        <w:rPr>
          <w:rFonts w:ascii="Times New Roman" w:eastAsia="Times New Roman" w:hAnsi="Times New Roman" w:cs="Times New Roman"/>
        </w:rPr>
      </w:pPr>
    </w:p>
    <w:p w14:paraId="0436843A" w14:textId="77777777" w:rsidR="00BF6858" w:rsidRDefault="00BF6858">
      <w:pPr>
        <w:widowControl w:val="0"/>
        <w:suppressAutoHyphens/>
        <w:spacing w:after="0" w:line="240" w:lineRule="auto"/>
        <w:rPr>
          <w:rFonts w:ascii="Times New Roman" w:eastAsia="Times New Roman" w:hAnsi="Times New Roman" w:cs="Times New Roman"/>
        </w:rPr>
      </w:pPr>
    </w:p>
    <w:p w14:paraId="3A7B53FA"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REGISTRUOTOJO PAVADINIMAS</w:t>
      </w:r>
    </w:p>
    <w:p w14:paraId="28516C6C" w14:textId="77777777" w:rsidR="00BF6858" w:rsidRDefault="00BF6858">
      <w:pPr>
        <w:widowControl w:val="0"/>
        <w:suppressAutoHyphens/>
        <w:spacing w:after="0" w:line="240" w:lineRule="auto"/>
        <w:rPr>
          <w:rFonts w:ascii="Times New Roman" w:eastAsia="Times New Roman" w:hAnsi="Times New Roman" w:cs="Times New Roman"/>
        </w:rPr>
      </w:pPr>
    </w:p>
    <w:p w14:paraId="56B93377"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KRKA</w:t>
      </w:r>
    </w:p>
    <w:p w14:paraId="19F839F8" w14:textId="77777777" w:rsidR="00BF6858" w:rsidRDefault="00BF6858">
      <w:pPr>
        <w:widowControl w:val="0"/>
        <w:suppressAutoHyphens/>
        <w:spacing w:after="0" w:line="240" w:lineRule="auto"/>
        <w:rPr>
          <w:rFonts w:ascii="Times New Roman" w:eastAsia="Times New Roman" w:hAnsi="Times New Roman" w:cs="Times New Roman"/>
        </w:rPr>
      </w:pPr>
    </w:p>
    <w:p w14:paraId="62D49B7C" w14:textId="77777777" w:rsidR="00BF6858" w:rsidRDefault="00BF6858">
      <w:pPr>
        <w:widowControl w:val="0"/>
        <w:suppressAutoHyphens/>
        <w:spacing w:after="0" w:line="240" w:lineRule="auto"/>
        <w:rPr>
          <w:rFonts w:ascii="Times New Roman" w:eastAsia="Times New Roman" w:hAnsi="Times New Roman" w:cs="Times New Roman"/>
        </w:rPr>
      </w:pPr>
    </w:p>
    <w:p w14:paraId="115DCD53"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TINKAMUMO LAIKAS</w:t>
      </w:r>
    </w:p>
    <w:p w14:paraId="569AA47F" w14:textId="77777777" w:rsidR="00BF6858" w:rsidRDefault="00BF6858">
      <w:pPr>
        <w:widowControl w:val="0"/>
        <w:suppressAutoHyphens/>
        <w:spacing w:after="0" w:line="240" w:lineRule="auto"/>
        <w:rPr>
          <w:rFonts w:ascii="Times New Roman" w:eastAsia="Times New Roman" w:hAnsi="Times New Roman" w:cs="Times New Roman"/>
        </w:rPr>
      </w:pPr>
    </w:p>
    <w:p w14:paraId="05A57096"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EXP (</w:t>
      </w:r>
      <w:r>
        <w:rPr>
          <w:rFonts w:ascii="Times New Roman" w:eastAsia="Times New Roman" w:hAnsi="Times New Roman" w:cs="Times New Roman"/>
          <w:lang w:eastAsia="sl-SI"/>
        </w:rPr>
        <w:t>mm/MMMM</w:t>
      </w:r>
      <w:r>
        <w:rPr>
          <w:rFonts w:ascii="Times New Roman" w:eastAsia="Times New Roman" w:hAnsi="Times New Roman" w:cs="Times New Roman"/>
        </w:rPr>
        <w:t>)</w:t>
      </w:r>
    </w:p>
    <w:p w14:paraId="36DCD2CE" w14:textId="77777777" w:rsidR="00BF6858" w:rsidRDefault="00BF6858">
      <w:pPr>
        <w:widowControl w:val="0"/>
        <w:suppressAutoHyphens/>
        <w:spacing w:after="0" w:line="240" w:lineRule="auto"/>
        <w:rPr>
          <w:rFonts w:ascii="Times New Roman" w:eastAsia="Times New Roman" w:hAnsi="Times New Roman" w:cs="Times New Roman"/>
        </w:rPr>
      </w:pPr>
    </w:p>
    <w:p w14:paraId="508FF809" w14:textId="77777777" w:rsidR="00BF6858" w:rsidRDefault="00BF6858">
      <w:pPr>
        <w:widowControl w:val="0"/>
        <w:suppressAutoHyphens/>
        <w:spacing w:after="0" w:line="240" w:lineRule="auto"/>
        <w:rPr>
          <w:rFonts w:ascii="Times New Roman" w:eastAsia="Times New Roman" w:hAnsi="Times New Roman" w:cs="Times New Roman"/>
        </w:rPr>
      </w:pPr>
    </w:p>
    <w:p w14:paraId="3E2B4AE2"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SERIJOS NUMERIS</w:t>
      </w:r>
    </w:p>
    <w:p w14:paraId="1DE4A33C" w14:textId="77777777" w:rsidR="00BF6858" w:rsidRDefault="00BF6858">
      <w:pPr>
        <w:widowControl w:val="0"/>
        <w:suppressAutoHyphens/>
        <w:spacing w:after="0" w:line="240" w:lineRule="auto"/>
        <w:rPr>
          <w:rFonts w:ascii="Times New Roman" w:eastAsia="Times New Roman" w:hAnsi="Times New Roman" w:cs="Times New Roman"/>
        </w:rPr>
      </w:pPr>
    </w:p>
    <w:p w14:paraId="6756F42F"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Lot (numeris)</w:t>
      </w:r>
    </w:p>
    <w:p w14:paraId="0DE2A28B" w14:textId="77777777" w:rsidR="00BF6858" w:rsidRDefault="00BF6858">
      <w:pPr>
        <w:widowControl w:val="0"/>
        <w:suppressAutoHyphens/>
        <w:spacing w:after="0" w:line="240" w:lineRule="auto"/>
        <w:rPr>
          <w:rFonts w:ascii="Times New Roman" w:eastAsia="Times New Roman" w:hAnsi="Times New Roman" w:cs="Times New Roman"/>
        </w:rPr>
      </w:pPr>
    </w:p>
    <w:p w14:paraId="4A825E73" w14:textId="77777777" w:rsidR="00BF6858" w:rsidRDefault="00BF6858">
      <w:pPr>
        <w:widowControl w:val="0"/>
        <w:suppressAutoHyphens/>
        <w:spacing w:after="0" w:line="240" w:lineRule="auto"/>
        <w:rPr>
          <w:rFonts w:ascii="Times New Roman" w:eastAsia="Times New Roman" w:hAnsi="Times New Roman" w:cs="Times New Roman"/>
        </w:rPr>
      </w:pPr>
    </w:p>
    <w:p w14:paraId="066E4536" w14:textId="77777777" w:rsidR="00BF6858" w:rsidRDefault="00986FA1">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KITA</w:t>
      </w:r>
    </w:p>
    <w:p w14:paraId="4F61DD84" w14:textId="77777777" w:rsidR="00BF6858" w:rsidRDefault="00BF6858">
      <w:pPr>
        <w:widowControl w:val="0"/>
        <w:suppressAutoHyphens/>
        <w:spacing w:after="0" w:line="240" w:lineRule="auto"/>
        <w:rPr>
          <w:rFonts w:ascii="Times New Roman" w:eastAsia="Times New Roman" w:hAnsi="Times New Roman" w:cs="Times New Roman"/>
        </w:rPr>
      </w:pPr>
    </w:p>
    <w:p w14:paraId="787BF3EE" w14:textId="77777777" w:rsidR="00BF6858" w:rsidRDefault="00986FA1">
      <w:pPr>
        <w:widowControl w:val="0"/>
        <w:suppressAutoHyphens/>
        <w:spacing w:after="0" w:line="240" w:lineRule="auto"/>
        <w:rPr>
          <w:rFonts w:ascii="Times New Roman" w:eastAsia="Times New Roman" w:hAnsi="Times New Roman" w:cs="Times New Roman"/>
        </w:rPr>
      </w:pPr>
      <w:r>
        <w:br w:type="page"/>
      </w:r>
    </w:p>
    <w:p w14:paraId="4649EFA4" w14:textId="77777777" w:rsidR="00BF6858" w:rsidRDefault="00BF6858">
      <w:pPr>
        <w:widowControl w:val="0"/>
        <w:suppressAutoHyphens/>
        <w:spacing w:after="0" w:line="240" w:lineRule="auto"/>
        <w:rPr>
          <w:rFonts w:ascii="Times New Roman" w:eastAsia="Times New Roman" w:hAnsi="Times New Roman" w:cs="Times New Roman"/>
        </w:rPr>
      </w:pPr>
    </w:p>
    <w:p w14:paraId="1D7B3BED" w14:textId="77777777" w:rsidR="00BF6858" w:rsidRDefault="00BF6858">
      <w:pPr>
        <w:widowControl w:val="0"/>
        <w:suppressAutoHyphens/>
        <w:spacing w:after="0" w:line="240" w:lineRule="auto"/>
        <w:rPr>
          <w:rFonts w:ascii="Times New Roman" w:eastAsia="Times New Roman" w:hAnsi="Times New Roman" w:cs="Times New Roman"/>
        </w:rPr>
      </w:pPr>
    </w:p>
    <w:p w14:paraId="1BB6A24E" w14:textId="77777777" w:rsidR="00BF6858" w:rsidRDefault="00BF6858">
      <w:pPr>
        <w:widowControl w:val="0"/>
        <w:suppressAutoHyphens/>
        <w:spacing w:after="0" w:line="240" w:lineRule="auto"/>
        <w:rPr>
          <w:rFonts w:ascii="Times New Roman" w:eastAsia="Times New Roman" w:hAnsi="Times New Roman" w:cs="Times New Roman"/>
        </w:rPr>
      </w:pPr>
    </w:p>
    <w:p w14:paraId="487D4E72" w14:textId="77777777" w:rsidR="00BF6858" w:rsidRDefault="00BF6858">
      <w:pPr>
        <w:widowControl w:val="0"/>
        <w:suppressAutoHyphens/>
        <w:spacing w:after="0" w:line="240" w:lineRule="auto"/>
        <w:rPr>
          <w:rFonts w:ascii="Times New Roman" w:eastAsia="Times New Roman" w:hAnsi="Times New Roman" w:cs="Times New Roman"/>
        </w:rPr>
      </w:pPr>
    </w:p>
    <w:p w14:paraId="0A374987" w14:textId="77777777" w:rsidR="00BF6858" w:rsidRDefault="00BF6858">
      <w:pPr>
        <w:widowControl w:val="0"/>
        <w:suppressAutoHyphens/>
        <w:spacing w:after="0" w:line="240" w:lineRule="auto"/>
        <w:rPr>
          <w:rFonts w:ascii="Times New Roman" w:eastAsia="Times New Roman" w:hAnsi="Times New Roman" w:cs="Times New Roman"/>
        </w:rPr>
      </w:pPr>
    </w:p>
    <w:p w14:paraId="060C78EB" w14:textId="77777777" w:rsidR="00BF6858" w:rsidRDefault="00BF6858">
      <w:pPr>
        <w:widowControl w:val="0"/>
        <w:suppressAutoHyphens/>
        <w:spacing w:after="0" w:line="240" w:lineRule="auto"/>
        <w:rPr>
          <w:rFonts w:ascii="Times New Roman" w:eastAsia="Times New Roman" w:hAnsi="Times New Roman" w:cs="Times New Roman"/>
        </w:rPr>
      </w:pPr>
    </w:p>
    <w:p w14:paraId="27877DAE" w14:textId="77777777" w:rsidR="00BF6858" w:rsidRDefault="00BF6858">
      <w:pPr>
        <w:widowControl w:val="0"/>
        <w:suppressAutoHyphens/>
        <w:spacing w:after="0" w:line="240" w:lineRule="auto"/>
        <w:rPr>
          <w:rFonts w:ascii="Times New Roman" w:eastAsia="Times New Roman" w:hAnsi="Times New Roman" w:cs="Times New Roman"/>
        </w:rPr>
      </w:pPr>
    </w:p>
    <w:p w14:paraId="13ED396E" w14:textId="77777777" w:rsidR="00BF6858" w:rsidRDefault="00BF6858">
      <w:pPr>
        <w:widowControl w:val="0"/>
        <w:suppressAutoHyphens/>
        <w:spacing w:after="0" w:line="240" w:lineRule="auto"/>
        <w:rPr>
          <w:rFonts w:ascii="Times New Roman" w:eastAsia="Times New Roman" w:hAnsi="Times New Roman" w:cs="Times New Roman"/>
        </w:rPr>
      </w:pPr>
    </w:p>
    <w:p w14:paraId="0EC0F3CD" w14:textId="77777777" w:rsidR="00BF6858" w:rsidRDefault="00BF6858">
      <w:pPr>
        <w:widowControl w:val="0"/>
        <w:suppressAutoHyphens/>
        <w:spacing w:after="0" w:line="240" w:lineRule="auto"/>
        <w:rPr>
          <w:rFonts w:ascii="Times New Roman" w:eastAsia="Times New Roman" w:hAnsi="Times New Roman" w:cs="Times New Roman"/>
        </w:rPr>
      </w:pPr>
    </w:p>
    <w:p w14:paraId="1B55B3DA" w14:textId="77777777" w:rsidR="00BF6858" w:rsidRDefault="00BF6858">
      <w:pPr>
        <w:widowControl w:val="0"/>
        <w:suppressAutoHyphens/>
        <w:spacing w:after="0" w:line="240" w:lineRule="auto"/>
        <w:rPr>
          <w:rFonts w:ascii="Times New Roman" w:eastAsia="Times New Roman" w:hAnsi="Times New Roman" w:cs="Times New Roman"/>
        </w:rPr>
      </w:pPr>
    </w:p>
    <w:p w14:paraId="41E16466" w14:textId="77777777" w:rsidR="00BF6858" w:rsidRDefault="00BF6858">
      <w:pPr>
        <w:widowControl w:val="0"/>
        <w:suppressAutoHyphens/>
        <w:spacing w:after="0" w:line="240" w:lineRule="auto"/>
        <w:rPr>
          <w:rFonts w:ascii="Times New Roman" w:eastAsia="Times New Roman" w:hAnsi="Times New Roman" w:cs="Times New Roman"/>
        </w:rPr>
      </w:pPr>
    </w:p>
    <w:p w14:paraId="7ED56B5A" w14:textId="77777777" w:rsidR="00BF6858" w:rsidRDefault="00BF6858">
      <w:pPr>
        <w:widowControl w:val="0"/>
        <w:suppressAutoHyphens/>
        <w:spacing w:after="0" w:line="240" w:lineRule="auto"/>
        <w:rPr>
          <w:rFonts w:ascii="Times New Roman" w:eastAsia="Times New Roman" w:hAnsi="Times New Roman" w:cs="Times New Roman"/>
        </w:rPr>
      </w:pPr>
    </w:p>
    <w:p w14:paraId="5C8454C7" w14:textId="77777777" w:rsidR="00BF6858" w:rsidRDefault="00BF6858">
      <w:pPr>
        <w:widowControl w:val="0"/>
        <w:suppressAutoHyphens/>
        <w:spacing w:after="0" w:line="240" w:lineRule="auto"/>
        <w:rPr>
          <w:rFonts w:ascii="Times New Roman" w:eastAsia="Times New Roman" w:hAnsi="Times New Roman" w:cs="Times New Roman"/>
        </w:rPr>
      </w:pPr>
    </w:p>
    <w:p w14:paraId="5BB54483" w14:textId="77777777" w:rsidR="00BF6858" w:rsidRDefault="00BF6858">
      <w:pPr>
        <w:widowControl w:val="0"/>
        <w:suppressAutoHyphens/>
        <w:spacing w:after="0" w:line="240" w:lineRule="auto"/>
        <w:rPr>
          <w:rFonts w:ascii="Times New Roman" w:eastAsia="Times New Roman" w:hAnsi="Times New Roman" w:cs="Times New Roman"/>
        </w:rPr>
      </w:pPr>
    </w:p>
    <w:p w14:paraId="541236D9" w14:textId="77777777" w:rsidR="00BF6858" w:rsidRDefault="00BF6858">
      <w:pPr>
        <w:widowControl w:val="0"/>
        <w:suppressAutoHyphens/>
        <w:spacing w:after="0" w:line="240" w:lineRule="auto"/>
        <w:rPr>
          <w:rFonts w:ascii="Times New Roman" w:eastAsia="Times New Roman" w:hAnsi="Times New Roman" w:cs="Times New Roman"/>
        </w:rPr>
      </w:pPr>
    </w:p>
    <w:p w14:paraId="59CEF3D4" w14:textId="77777777" w:rsidR="00BF6858" w:rsidRDefault="00BF6858">
      <w:pPr>
        <w:widowControl w:val="0"/>
        <w:suppressAutoHyphens/>
        <w:spacing w:after="0" w:line="240" w:lineRule="auto"/>
        <w:rPr>
          <w:rFonts w:ascii="Times New Roman" w:eastAsia="Times New Roman" w:hAnsi="Times New Roman" w:cs="Times New Roman"/>
        </w:rPr>
      </w:pPr>
    </w:p>
    <w:p w14:paraId="736CF36A" w14:textId="77777777" w:rsidR="00BF6858" w:rsidRDefault="00BF6858">
      <w:pPr>
        <w:widowControl w:val="0"/>
        <w:suppressAutoHyphens/>
        <w:spacing w:after="0" w:line="240" w:lineRule="auto"/>
        <w:rPr>
          <w:rFonts w:ascii="Times New Roman" w:eastAsia="Times New Roman" w:hAnsi="Times New Roman" w:cs="Times New Roman"/>
        </w:rPr>
      </w:pPr>
    </w:p>
    <w:p w14:paraId="35C31CD3" w14:textId="77777777" w:rsidR="00BF6858" w:rsidRDefault="00BF6858">
      <w:pPr>
        <w:widowControl w:val="0"/>
        <w:suppressAutoHyphens/>
        <w:spacing w:after="0" w:line="240" w:lineRule="auto"/>
        <w:rPr>
          <w:rFonts w:ascii="Times New Roman" w:eastAsia="Times New Roman" w:hAnsi="Times New Roman" w:cs="Times New Roman"/>
        </w:rPr>
      </w:pPr>
    </w:p>
    <w:p w14:paraId="1935931C" w14:textId="77777777" w:rsidR="00BF6858" w:rsidRDefault="00BF6858">
      <w:pPr>
        <w:widowControl w:val="0"/>
        <w:suppressAutoHyphens/>
        <w:spacing w:after="0" w:line="240" w:lineRule="auto"/>
        <w:rPr>
          <w:rFonts w:ascii="Times New Roman" w:eastAsia="Times New Roman" w:hAnsi="Times New Roman" w:cs="Times New Roman"/>
        </w:rPr>
      </w:pPr>
    </w:p>
    <w:p w14:paraId="37596573" w14:textId="77777777" w:rsidR="00BF6858" w:rsidRDefault="00BF6858">
      <w:pPr>
        <w:widowControl w:val="0"/>
        <w:suppressAutoHyphens/>
        <w:spacing w:after="0" w:line="240" w:lineRule="auto"/>
        <w:rPr>
          <w:rFonts w:ascii="Times New Roman" w:eastAsia="Times New Roman" w:hAnsi="Times New Roman" w:cs="Times New Roman"/>
        </w:rPr>
      </w:pPr>
    </w:p>
    <w:p w14:paraId="7B95C32B" w14:textId="77777777" w:rsidR="00BF6858" w:rsidRDefault="00BF6858">
      <w:pPr>
        <w:widowControl w:val="0"/>
        <w:suppressAutoHyphens/>
        <w:spacing w:after="0" w:line="240" w:lineRule="auto"/>
        <w:rPr>
          <w:rFonts w:ascii="Times New Roman" w:eastAsia="Times New Roman" w:hAnsi="Times New Roman" w:cs="Times New Roman"/>
        </w:rPr>
      </w:pPr>
    </w:p>
    <w:p w14:paraId="3B6D3305" w14:textId="77777777" w:rsidR="00BF6858" w:rsidRDefault="00BF6858">
      <w:pPr>
        <w:widowControl w:val="0"/>
        <w:suppressAutoHyphens/>
        <w:spacing w:after="0" w:line="240" w:lineRule="auto"/>
        <w:rPr>
          <w:rFonts w:ascii="Times New Roman" w:eastAsia="Times New Roman" w:hAnsi="Times New Roman" w:cs="Times New Roman"/>
        </w:rPr>
      </w:pPr>
    </w:p>
    <w:p w14:paraId="674B1DF5" w14:textId="77777777" w:rsidR="00BF6858" w:rsidRDefault="00986FA1">
      <w:pPr>
        <w:widowControl w:val="0"/>
        <w:tabs>
          <w:tab w:val="left" w:pos="567"/>
        </w:tabs>
        <w:suppressAutoHyphens/>
        <w:spacing w:after="0" w:line="240" w:lineRule="auto"/>
        <w:ind w:left="567" w:hanging="567"/>
        <w:jc w:val="center"/>
        <w:outlineLvl w:val="0"/>
        <w:rPr>
          <w:rFonts w:ascii="Times New Roman" w:eastAsia="Times New Roman" w:hAnsi="Times New Roman" w:cs="Times New Roman"/>
          <w:b/>
          <w:caps/>
        </w:rPr>
      </w:pPr>
      <w:bookmarkStart w:id="81" w:name="_Toc129243262"/>
      <w:bookmarkStart w:id="82" w:name="_Toc129243137"/>
      <w:r>
        <w:rPr>
          <w:rFonts w:ascii="Times New Roman" w:eastAsia="Times New Roman" w:hAnsi="Times New Roman" w:cs="Times New Roman"/>
          <w:b/>
          <w:caps/>
        </w:rPr>
        <w:t>B. PAKUOTĖS LAPELIS</w:t>
      </w:r>
      <w:bookmarkEnd w:id="81"/>
      <w:bookmarkEnd w:id="82"/>
      <w:r>
        <w:br w:type="page"/>
      </w:r>
    </w:p>
    <w:p w14:paraId="47C9235C" w14:textId="77777777" w:rsidR="00BF6858" w:rsidRDefault="00986FA1">
      <w:pPr>
        <w:widowControl w:val="0"/>
        <w:suppressAutoHyphens/>
        <w:spacing w:after="0" w:line="240" w:lineRule="auto"/>
        <w:jc w:val="center"/>
        <w:rPr>
          <w:rFonts w:ascii="Times New Roman" w:eastAsia="Times New Roman" w:hAnsi="Times New Roman" w:cs="Times New Roman"/>
        </w:rPr>
      </w:pPr>
      <w:bookmarkStart w:id="83" w:name="_Toc129243263"/>
      <w:bookmarkStart w:id="84" w:name="_Toc129243138"/>
      <w:r>
        <w:rPr>
          <w:rFonts w:ascii="Times New Roman" w:eastAsia="Times New Roman" w:hAnsi="Times New Roman" w:cs="Times New Roman"/>
          <w:b/>
        </w:rPr>
        <w:lastRenderedPageBreak/>
        <w:t>Pakuotės lapelis: informacija vartotojui</w:t>
      </w:r>
      <w:bookmarkEnd w:id="83"/>
      <w:bookmarkEnd w:id="84"/>
    </w:p>
    <w:p w14:paraId="0A5E54B8" w14:textId="77777777" w:rsidR="00BF6858" w:rsidRDefault="00BF6858">
      <w:pPr>
        <w:widowControl w:val="0"/>
        <w:suppressAutoHyphens/>
        <w:spacing w:after="0" w:line="240" w:lineRule="auto"/>
        <w:rPr>
          <w:rFonts w:ascii="Times New Roman" w:eastAsia="Times New Roman" w:hAnsi="Times New Roman" w:cs="Times New Roman"/>
        </w:rPr>
      </w:pPr>
    </w:p>
    <w:p w14:paraId="5FE4D795" w14:textId="77777777" w:rsidR="00BF6858" w:rsidRDefault="00986FA1">
      <w:pPr>
        <w:widowControl w:val="0"/>
        <w:suppressAutoHyphen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Lanzul</w:t>
      </w:r>
      <w:proofErr w:type="spellEnd"/>
      <w:r>
        <w:rPr>
          <w:rFonts w:ascii="Times New Roman" w:eastAsia="Times New Roman" w:hAnsi="Times New Roman" w:cs="Times New Roman"/>
          <w:b/>
        </w:rPr>
        <w:t xml:space="preserve"> 30 mg skrandyje neirios kietosios kapsulės</w:t>
      </w:r>
    </w:p>
    <w:p w14:paraId="692F4691" w14:textId="77777777" w:rsidR="00BF6858" w:rsidRDefault="00986FA1">
      <w:pPr>
        <w:widowControl w:val="0"/>
        <w:suppressAutoHyphen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lansoprazolas</w:t>
      </w:r>
      <w:proofErr w:type="spellEnd"/>
    </w:p>
    <w:p w14:paraId="55B327E7" w14:textId="77777777" w:rsidR="00BF6858" w:rsidRDefault="00BF6858">
      <w:pPr>
        <w:widowControl w:val="0"/>
        <w:suppressAutoHyphens/>
        <w:spacing w:after="0" w:line="240" w:lineRule="auto"/>
        <w:rPr>
          <w:rFonts w:ascii="Times New Roman" w:eastAsia="Times New Roman" w:hAnsi="Times New Roman" w:cs="Times New Roman"/>
        </w:rPr>
      </w:pPr>
    </w:p>
    <w:p w14:paraId="550EB317" w14:textId="77777777" w:rsidR="00BF6858" w:rsidRDefault="00986FA1">
      <w:pPr>
        <w:widowControl w:val="0"/>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14:paraId="2FF961F5" w14:textId="77777777" w:rsidR="00BF6858" w:rsidRDefault="00BF6858">
      <w:pPr>
        <w:widowControl w:val="0"/>
        <w:suppressAutoHyphens/>
        <w:spacing w:after="0" w:line="240" w:lineRule="auto"/>
        <w:rPr>
          <w:rFonts w:ascii="Times New Roman" w:eastAsia="Times New Roman" w:hAnsi="Times New Roman" w:cs="Times New Roman"/>
          <w:b/>
        </w:rPr>
      </w:pPr>
    </w:p>
    <w:p w14:paraId="0D2FBD5D" w14:textId="77777777" w:rsidR="00BF6858" w:rsidRDefault="00986FA1">
      <w:pPr>
        <w:widowControl w:val="0"/>
        <w:numPr>
          <w:ilvl w:val="0"/>
          <w:numId w:val="5"/>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14:paraId="7B804597" w14:textId="77777777" w:rsidR="00BF6858" w:rsidRDefault="00986FA1">
      <w:pPr>
        <w:widowControl w:val="0"/>
        <w:numPr>
          <w:ilvl w:val="0"/>
          <w:numId w:val="5"/>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kiltų daugiau klausimų, kreipkitės į gydytoją arba vaistininką.</w:t>
      </w:r>
    </w:p>
    <w:p w14:paraId="02FAA387" w14:textId="77777777" w:rsidR="00BF6858" w:rsidRDefault="00986FA1">
      <w:pPr>
        <w:widowControl w:val="0"/>
        <w:numPr>
          <w:ilvl w:val="0"/>
          <w:numId w:val="5"/>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64601449" w14:textId="77777777" w:rsidR="00BF6858" w:rsidRDefault="00986FA1">
      <w:pPr>
        <w:widowControl w:val="0"/>
        <w:numPr>
          <w:ilvl w:val="0"/>
          <w:numId w:val="5"/>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pasireiškė šalutinis poveikis (net jeigu jis šiame lapelyje nenurodytas), kreipkitės į gydytoją arba vaistininką. Žr. 4 skyrių.</w:t>
      </w:r>
    </w:p>
    <w:p w14:paraId="54F70EBC" w14:textId="77777777" w:rsidR="00BF6858" w:rsidRDefault="00BF6858">
      <w:pPr>
        <w:widowControl w:val="0"/>
        <w:suppressAutoHyphens/>
        <w:spacing w:after="0" w:line="240" w:lineRule="auto"/>
        <w:rPr>
          <w:rFonts w:ascii="Times New Roman" w:eastAsia="Times New Roman" w:hAnsi="Times New Roman" w:cs="Times New Roman"/>
        </w:rPr>
      </w:pPr>
    </w:p>
    <w:p w14:paraId="24FD2774" w14:textId="77777777" w:rsidR="00BF6858" w:rsidRDefault="00BF6858">
      <w:pPr>
        <w:widowControl w:val="0"/>
        <w:suppressAutoHyphens/>
        <w:spacing w:after="0" w:line="240" w:lineRule="auto"/>
        <w:rPr>
          <w:rFonts w:ascii="Times New Roman" w:eastAsia="Times New Roman" w:hAnsi="Times New Roman" w:cs="Times New Roman"/>
        </w:rPr>
      </w:pPr>
    </w:p>
    <w:p w14:paraId="1EDF48DC" w14:textId="77777777" w:rsidR="00BF6858" w:rsidRDefault="00986FA1">
      <w:pPr>
        <w:widowControl w:val="0"/>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76FAF0D7" w14:textId="77777777" w:rsidR="00BF6858" w:rsidRDefault="00BF6858">
      <w:pPr>
        <w:widowControl w:val="0"/>
        <w:suppressAutoHyphens/>
        <w:spacing w:after="0" w:line="240" w:lineRule="auto"/>
        <w:rPr>
          <w:rFonts w:ascii="Times New Roman" w:eastAsia="Times New Roman" w:hAnsi="Times New Roman" w:cs="Times New Roman"/>
          <w:b/>
        </w:rPr>
      </w:pPr>
    </w:p>
    <w:p w14:paraId="13F66EE8" w14:textId="77777777" w:rsidR="00BF6858" w:rsidRDefault="00986FA1">
      <w:pPr>
        <w:widowControl w:val="0"/>
        <w:suppressAutoHyphen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ir kam jis vartojamas</w:t>
      </w:r>
    </w:p>
    <w:p w14:paraId="70096510" w14:textId="77777777" w:rsidR="00BF6858" w:rsidRDefault="00986FA1">
      <w:pPr>
        <w:widowControl w:val="0"/>
        <w:suppressAutoHyphen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Lanzul</w:t>
      </w:r>
      <w:proofErr w:type="spellEnd"/>
    </w:p>
    <w:p w14:paraId="33770C27" w14:textId="77777777" w:rsidR="00BF6858" w:rsidRDefault="00986FA1">
      <w:pPr>
        <w:widowControl w:val="0"/>
        <w:suppressAutoHyphen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Lanzul</w:t>
      </w:r>
      <w:proofErr w:type="spellEnd"/>
    </w:p>
    <w:p w14:paraId="7919F906" w14:textId="77777777" w:rsidR="00BF6858" w:rsidRDefault="00986FA1">
      <w:pPr>
        <w:widowControl w:val="0"/>
        <w:suppressAutoHyphen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7473589B" w14:textId="77777777" w:rsidR="00BF6858" w:rsidRDefault="00986FA1">
      <w:pPr>
        <w:widowControl w:val="0"/>
        <w:suppressAutoHyphen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Lanzul</w:t>
      </w:r>
      <w:proofErr w:type="spellEnd"/>
    </w:p>
    <w:p w14:paraId="081B3536" w14:textId="77777777" w:rsidR="00BF6858" w:rsidRDefault="00986FA1">
      <w:pPr>
        <w:widowControl w:val="0"/>
        <w:suppressAutoHyphen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16D518AF" w14:textId="77777777" w:rsidR="00BF6858" w:rsidRDefault="00BF6858">
      <w:pPr>
        <w:widowControl w:val="0"/>
        <w:suppressAutoHyphens/>
        <w:spacing w:after="0" w:line="240" w:lineRule="auto"/>
        <w:rPr>
          <w:rFonts w:ascii="Times New Roman" w:eastAsia="Times New Roman" w:hAnsi="Times New Roman" w:cs="Times New Roman"/>
        </w:rPr>
      </w:pPr>
    </w:p>
    <w:p w14:paraId="0820B0AB" w14:textId="77777777" w:rsidR="00BF6858" w:rsidRDefault="00BF6858">
      <w:pPr>
        <w:widowControl w:val="0"/>
        <w:suppressAutoHyphens/>
        <w:spacing w:after="0" w:line="240" w:lineRule="auto"/>
        <w:rPr>
          <w:rFonts w:ascii="Times New Roman" w:eastAsia="Times New Roman" w:hAnsi="Times New Roman" w:cs="Times New Roman"/>
        </w:rPr>
      </w:pPr>
    </w:p>
    <w:p w14:paraId="69264159"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85" w:name="_Toc129243264"/>
      <w:bookmarkStart w:id="86" w:name="_Toc129243139"/>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rPr>
        <w:t>Lanzul</w:t>
      </w:r>
      <w:proofErr w:type="spellEnd"/>
      <w:r>
        <w:rPr>
          <w:rFonts w:ascii="Times New Roman" w:eastAsia="Times New Roman" w:hAnsi="Times New Roman" w:cs="Times New Roman"/>
          <w:b/>
        </w:rPr>
        <w:t xml:space="preserve"> ir kam jis vartojamas</w:t>
      </w:r>
      <w:bookmarkEnd w:id="85"/>
      <w:bookmarkEnd w:id="86"/>
    </w:p>
    <w:p w14:paraId="7BA5DA21" w14:textId="77777777" w:rsidR="00BF6858" w:rsidRDefault="00BF6858">
      <w:pPr>
        <w:widowControl w:val="0"/>
        <w:suppressAutoHyphens/>
        <w:spacing w:after="0" w:line="240" w:lineRule="auto"/>
        <w:rPr>
          <w:rFonts w:ascii="Times New Roman" w:eastAsia="Times New Roman" w:hAnsi="Times New Roman" w:cs="Times New Roman"/>
        </w:rPr>
      </w:pPr>
    </w:p>
    <w:p w14:paraId="24AE2C49" w14:textId="77777777" w:rsidR="00BF6858" w:rsidRDefault="00986FA1">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Veiklioji </w:t>
      </w: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w:t>
      </w:r>
      <w:r>
        <w:rPr>
          <w:rFonts w:ascii="Times New Roman" w:eastAsia="Times New Roman" w:hAnsi="Times New Roman" w:cs="Times New Roman"/>
          <w:lang w:val="sl-SI" w:eastAsia="sl-SI"/>
        </w:rPr>
        <w:t xml:space="preserve">medžiaga </w:t>
      </w:r>
      <w:r>
        <w:rPr>
          <w:rFonts w:ascii="Times New Roman" w:eastAsia="Times New Roman" w:hAnsi="Times New Roman" w:cs="Times New Roman"/>
        </w:rPr>
        <w:t xml:space="preserve">yra </w:t>
      </w:r>
      <w:r>
        <w:rPr>
          <w:rFonts w:ascii="Times New Roman" w:eastAsia="Times New Roman" w:hAnsi="Times New Roman" w:cs="Times New Roman"/>
          <w:lang w:val="sl-SI" w:eastAsia="sl-SI"/>
        </w:rPr>
        <w:t>lansoprazolas, kuris yra</w:t>
      </w:r>
      <w:r>
        <w:rPr>
          <w:rFonts w:ascii="Times New Roman" w:eastAsia="Times New Roman" w:hAnsi="Times New Roman" w:cs="Times New Roman"/>
        </w:rPr>
        <w:t xml:space="preserve"> protonų </w:t>
      </w:r>
      <w:r>
        <w:rPr>
          <w:rFonts w:ascii="Times New Roman" w:eastAsia="Times New Roman" w:hAnsi="Times New Roman" w:cs="Times New Roman"/>
          <w:lang w:val="sl-SI" w:eastAsia="sl-SI"/>
        </w:rPr>
        <w:t>pompos</w:t>
      </w:r>
      <w:r>
        <w:rPr>
          <w:rFonts w:ascii="Times New Roman" w:eastAsia="Times New Roman" w:hAnsi="Times New Roman" w:cs="Times New Roman"/>
        </w:rPr>
        <w:t xml:space="preserve"> inhibitorius</w:t>
      </w:r>
      <w:r>
        <w:rPr>
          <w:rFonts w:ascii="Times New Roman" w:eastAsia="Times New Roman" w:hAnsi="Times New Roman" w:cs="Times New Roman"/>
          <w:lang w:val="sl-SI" w:eastAsia="sl-SI"/>
        </w:rPr>
        <w:t>. Protonų pompos inhibitoriai sumažina skrandžio išskiriamos rūgšties kiekį.</w:t>
      </w:r>
    </w:p>
    <w:p w14:paraId="48E5AF95" w14:textId="77777777" w:rsidR="00BF6858" w:rsidRDefault="00BF6858">
      <w:pPr>
        <w:widowControl w:val="0"/>
        <w:spacing w:after="0" w:line="240" w:lineRule="auto"/>
        <w:rPr>
          <w:rFonts w:ascii="Times New Roman" w:eastAsia="Times New Roman" w:hAnsi="Times New Roman" w:cs="Times New Roman"/>
          <w:lang w:val="sl-SI" w:eastAsia="sl-SI"/>
        </w:rPr>
      </w:pPr>
    </w:p>
    <w:p w14:paraId="2E8DB069"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Lanzul vartojamas:</w:t>
      </w:r>
    </w:p>
    <w:p w14:paraId="0CB5785A" w14:textId="77777777" w:rsidR="00BF6858" w:rsidRDefault="00986FA1">
      <w:pPr>
        <w:widowControl w:val="0"/>
        <w:numPr>
          <w:ilvl w:val="0"/>
          <w:numId w:val="8"/>
        </w:numPr>
        <w:suppressAutoHyphens/>
        <w:spacing w:after="0" w:line="240" w:lineRule="auto"/>
        <w:ind w:left="567" w:hanging="567"/>
      </w:pPr>
      <w:r>
        <w:rPr>
          <w:rFonts w:ascii="Times New Roman" w:eastAsia="Times New Roman" w:hAnsi="Times New Roman" w:cs="Times New Roman"/>
          <w:lang w:val="sl-SI" w:eastAsia="sl-SI"/>
        </w:rPr>
        <w:t>dvylikapirštės</w:t>
      </w:r>
      <w:r>
        <w:rPr>
          <w:rFonts w:ascii="Times New Roman" w:eastAsia="Times New Roman" w:hAnsi="Times New Roman" w:cs="Times New Roman"/>
        </w:rPr>
        <w:t xml:space="preserve"> žarnos ir skrandžio opoms gydyti;</w:t>
      </w:r>
    </w:p>
    <w:p w14:paraId="28D6BDC2" w14:textId="77777777" w:rsidR="00BF6858" w:rsidRDefault="00986FA1">
      <w:pPr>
        <w:widowControl w:val="0"/>
        <w:numPr>
          <w:ilvl w:val="0"/>
          <w:numId w:val="8"/>
        </w:numPr>
        <w:suppressAutoHyphens/>
        <w:spacing w:after="0" w:line="240" w:lineRule="auto"/>
        <w:ind w:left="567" w:hanging="567"/>
      </w:pPr>
      <w:r>
        <w:rPr>
          <w:rFonts w:ascii="Times New Roman" w:eastAsia="Times New Roman" w:hAnsi="Times New Roman" w:cs="Times New Roman"/>
          <w:lang w:val="sl-SI" w:eastAsia="sl-SI"/>
        </w:rPr>
        <w:t>stemplės</w:t>
      </w:r>
      <w:r>
        <w:rPr>
          <w:rFonts w:ascii="Times New Roman" w:eastAsia="Times New Roman" w:hAnsi="Times New Roman" w:cs="Times New Roman"/>
        </w:rPr>
        <w:t xml:space="preserve"> uždegimui gydyti</w:t>
      </w:r>
      <w:r>
        <w:rPr>
          <w:rFonts w:ascii="Times New Roman" w:eastAsia="Times New Roman" w:hAnsi="Times New Roman" w:cs="Times New Roman"/>
          <w:lang w:val="sl-SI" w:eastAsia="sl-SI"/>
        </w:rPr>
        <w:t xml:space="preserve"> (refliukso sukeltas ezofagitas);</w:t>
      </w:r>
    </w:p>
    <w:p w14:paraId="513A83A2" w14:textId="77777777" w:rsidR="00BF6858" w:rsidRDefault="00986FA1">
      <w:pPr>
        <w:widowControl w:val="0"/>
        <w:numPr>
          <w:ilvl w:val="0"/>
          <w:numId w:val="8"/>
        </w:numPr>
        <w:suppressAutoHyphen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refliukso sukelto ezofagito prevencijai;</w:t>
      </w:r>
    </w:p>
    <w:p w14:paraId="4CD8B49E" w14:textId="77777777" w:rsidR="00BF6858" w:rsidRDefault="00986FA1">
      <w:pPr>
        <w:widowControl w:val="0"/>
        <w:numPr>
          <w:ilvl w:val="0"/>
          <w:numId w:val="8"/>
        </w:numPr>
        <w:suppressAutoHyphen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rėmens ir rūgšties atpilimo gydymui (gastroezofaginio refliukso liga);</w:t>
      </w:r>
    </w:p>
    <w:p w14:paraId="3095F847" w14:textId="77777777" w:rsidR="00BF6858" w:rsidRDefault="00986FA1">
      <w:pPr>
        <w:widowControl w:val="0"/>
        <w:numPr>
          <w:ilvl w:val="0"/>
          <w:numId w:val="8"/>
        </w:numPr>
        <w:suppressAutoHyphen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bakterinei</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i/>
          <w:color w:val="000000"/>
        </w:rPr>
        <w:t>Helicobacter</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pylori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lang w:val="sl-SI" w:eastAsia="sl-SI"/>
        </w:rPr>
        <w:t>infekcijai gydyti skiriant kartu su antibiotikais;</w:t>
      </w:r>
    </w:p>
    <w:p w14:paraId="04627E55" w14:textId="77777777" w:rsidR="00BF6858" w:rsidRDefault="00986FA1">
      <w:pPr>
        <w:widowControl w:val="0"/>
        <w:numPr>
          <w:ilvl w:val="0"/>
          <w:numId w:val="8"/>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color w:val="000000"/>
          <w:lang w:val="sl-SI" w:eastAsia="sl-SI"/>
        </w:rPr>
        <w:t>nuolatos vartojančių nesteroidinius vaistus nuo uždegimo (NVNU) pacientų</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dvylikapirštės žarnos </w:t>
      </w:r>
      <w:r>
        <w:rPr>
          <w:rFonts w:ascii="Times New Roman" w:eastAsia="Times New Roman" w:hAnsi="Times New Roman" w:cs="Times New Roman"/>
          <w:color w:val="000000"/>
          <w:lang w:val="sl-SI" w:eastAsia="sl-SI"/>
        </w:rPr>
        <w:t>arba skrandžio opaligei gydyti;</w:t>
      </w:r>
    </w:p>
    <w:p w14:paraId="519541BE" w14:textId="77777777" w:rsidR="00BF6858" w:rsidRDefault="00986FA1">
      <w:pPr>
        <w:widowControl w:val="0"/>
        <w:numPr>
          <w:ilvl w:val="0"/>
          <w:numId w:val="8"/>
        </w:numPr>
        <w:suppressAutoHyphens/>
        <w:spacing w:after="0" w:line="240" w:lineRule="auto"/>
        <w:ind w:left="567" w:hanging="567"/>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arba prevencijai (NVNU gydomas skausmas arba uždegimas);</w:t>
      </w:r>
    </w:p>
    <w:p w14:paraId="6607FF12" w14:textId="77777777" w:rsidR="00BF6858" w:rsidRDefault="00986FA1">
      <w:pPr>
        <w:widowControl w:val="0"/>
        <w:numPr>
          <w:ilvl w:val="0"/>
          <w:numId w:val="8"/>
        </w:numPr>
        <w:suppressAutoHyphen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Zolingerio-Elisono (</w:t>
      </w:r>
      <w:r>
        <w:rPr>
          <w:rFonts w:ascii="Times New Roman" w:eastAsia="Times New Roman" w:hAnsi="Times New Roman" w:cs="Times New Roman"/>
          <w:i/>
          <w:iCs/>
          <w:lang w:val="sl-SI" w:eastAsia="sl-SI"/>
        </w:rPr>
        <w:t>Zollinger-Ellison</w:t>
      </w:r>
      <w:r>
        <w:rPr>
          <w:rFonts w:ascii="Times New Roman" w:eastAsia="Times New Roman" w:hAnsi="Times New Roman" w:cs="Times New Roman"/>
          <w:lang w:val="sl-SI" w:eastAsia="sl-SI"/>
        </w:rPr>
        <w:t>) sindromui gydyti.</w:t>
      </w:r>
    </w:p>
    <w:p w14:paraId="5BD148B4" w14:textId="77777777" w:rsidR="00BF6858" w:rsidRDefault="00BF6858">
      <w:pPr>
        <w:widowControl w:val="0"/>
        <w:spacing w:after="0" w:line="240" w:lineRule="auto"/>
        <w:rPr>
          <w:rFonts w:ascii="Times New Roman" w:eastAsia="Times New Roman" w:hAnsi="Times New Roman" w:cs="Times New Roman"/>
          <w:lang w:val="sl-SI"/>
        </w:rPr>
      </w:pPr>
    </w:p>
    <w:p w14:paraId="06DF0234"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Jūsų gydytojas Lanzul gali skirti ir esant kitoms indikacijoms arba skirti kitokią dozę, negu nurodyta informaciniame lapelyje. Vartodami vaistą laikykitės savo gydytojo nurodymų.</w:t>
      </w:r>
    </w:p>
    <w:p w14:paraId="34642C14" w14:textId="77777777" w:rsidR="00BF6858" w:rsidRDefault="00BF6858">
      <w:pPr>
        <w:widowControl w:val="0"/>
        <w:spacing w:after="0" w:line="240" w:lineRule="auto"/>
        <w:rPr>
          <w:rFonts w:ascii="Times New Roman" w:eastAsia="Times New Roman" w:hAnsi="Times New Roman" w:cs="Times New Roman"/>
          <w:lang w:val="sl-SI" w:eastAsia="sl-SI"/>
        </w:rPr>
      </w:pPr>
    </w:p>
    <w:p w14:paraId="01FBD509"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rPr>
        <w:t>Pasitarkite su gydytoju, jei nesijaučiate geriau arba pasijutote blogiau po 14 dienų.</w:t>
      </w:r>
    </w:p>
    <w:p w14:paraId="35285E9C" w14:textId="77777777" w:rsidR="00BF6858" w:rsidRDefault="00BF6858">
      <w:pPr>
        <w:widowControl w:val="0"/>
        <w:suppressAutoHyphens/>
        <w:spacing w:after="0" w:line="240" w:lineRule="auto"/>
        <w:rPr>
          <w:rFonts w:ascii="Times New Roman" w:eastAsia="Times New Roman" w:hAnsi="Times New Roman" w:cs="Times New Roman"/>
        </w:rPr>
      </w:pPr>
    </w:p>
    <w:p w14:paraId="68C2642F" w14:textId="77777777" w:rsidR="00BF6858" w:rsidRDefault="00BF6858">
      <w:pPr>
        <w:widowControl w:val="0"/>
        <w:suppressAutoHyphens/>
        <w:spacing w:after="0" w:line="240" w:lineRule="auto"/>
        <w:rPr>
          <w:rFonts w:ascii="Times New Roman" w:eastAsia="Times New Roman" w:hAnsi="Times New Roman" w:cs="Times New Roman"/>
        </w:rPr>
      </w:pPr>
    </w:p>
    <w:p w14:paraId="048A43EF"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87" w:name="_Toc129243265"/>
      <w:bookmarkStart w:id="88" w:name="_Toc129243140"/>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Lanzul</w:t>
      </w:r>
      <w:bookmarkEnd w:id="87"/>
      <w:bookmarkEnd w:id="88"/>
      <w:proofErr w:type="spellEnd"/>
    </w:p>
    <w:p w14:paraId="475CC7AB" w14:textId="77777777" w:rsidR="00BF6858" w:rsidRDefault="00BF6858">
      <w:pPr>
        <w:widowControl w:val="0"/>
        <w:suppressAutoHyphens/>
        <w:spacing w:after="0" w:line="240" w:lineRule="auto"/>
        <w:rPr>
          <w:rFonts w:ascii="Times New Roman" w:eastAsia="Times New Roman" w:hAnsi="Times New Roman" w:cs="Times New Roman"/>
        </w:rPr>
      </w:pPr>
    </w:p>
    <w:p w14:paraId="4D64CC87" w14:textId="77777777" w:rsidR="00BF6858" w:rsidRDefault="00986FA1">
      <w:pPr>
        <w:widowControl w:val="0"/>
        <w:suppressAutoHyphens/>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Lanzul</w:t>
      </w:r>
      <w:proofErr w:type="spellEnd"/>
      <w:r>
        <w:rPr>
          <w:rFonts w:ascii="Times New Roman" w:eastAsia="Times New Roman" w:hAnsi="Times New Roman" w:cs="Times New Roman"/>
          <w:b/>
          <w:bCs/>
        </w:rPr>
        <w:t xml:space="preserve"> vartoti draudžiama</w:t>
      </w:r>
    </w:p>
    <w:p w14:paraId="2F0735FA" w14:textId="77777777" w:rsidR="00BF6858" w:rsidRDefault="00986FA1">
      <w:pPr>
        <w:widowControl w:val="0"/>
        <w:numPr>
          <w:ilvl w:val="0"/>
          <w:numId w:val="9"/>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yra alergija (padidėjęs jautrumas) </w:t>
      </w:r>
      <w:proofErr w:type="spellStart"/>
      <w:r>
        <w:rPr>
          <w:rFonts w:ascii="Times New Roman" w:eastAsia="Times New Roman" w:hAnsi="Times New Roman" w:cs="Times New Roman"/>
        </w:rPr>
        <w:t>lansoprazolui</w:t>
      </w:r>
      <w:proofErr w:type="spellEnd"/>
      <w:r>
        <w:rPr>
          <w:rFonts w:ascii="Times New Roman" w:eastAsia="Times New Roman" w:hAnsi="Times New Roman" w:cs="Times New Roman"/>
        </w:rPr>
        <w:t xml:space="preserve"> arba bet kuriai pagalbinei šio vaisto medžiagai (jos išvardytos 6</w:t>
      </w:r>
      <w:r>
        <w:rPr>
          <w:rFonts w:ascii="Times New Roman" w:eastAsia="Times New Roman" w:hAnsi="Times New Roman" w:cs="Times New Roman"/>
          <w:lang w:val="sl-SI" w:eastAsia="sl-SI"/>
        </w:rPr>
        <w:t> </w:t>
      </w:r>
      <w:r>
        <w:rPr>
          <w:rFonts w:ascii="Times New Roman" w:eastAsia="Times New Roman" w:hAnsi="Times New Roman" w:cs="Times New Roman"/>
        </w:rPr>
        <w:t>skyriuje);</w:t>
      </w:r>
    </w:p>
    <w:p w14:paraId="42AE96FB" w14:textId="77777777" w:rsidR="00BF6858" w:rsidRDefault="00BF6858">
      <w:pPr>
        <w:widowControl w:val="0"/>
        <w:suppressAutoHyphens/>
        <w:spacing w:after="0" w:line="240" w:lineRule="auto"/>
        <w:rPr>
          <w:rFonts w:ascii="Times New Roman" w:eastAsia="Times New Roman" w:hAnsi="Times New Roman" w:cs="Times New Roman"/>
        </w:rPr>
      </w:pPr>
    </w:p>
    <w:p w14:paraId="3EE2E8E2" w14:textId="77777777" w:rsidR="00BF6858" w:rsidRDefault="00986FA1">
      <w:pPr>
        <w:widowControl w:val="0"/>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14:paraId="220D0DCE" w14:textId="77777777" w:rsidR="00BF6858" w:rsidRDefault="00986FA1">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Pasitarkite su gydytoju arba vaistininku, prieš pradėdami vartoti </w:t>
      </w: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w:t>
      </w:r>
    </w:p>
    <w:p w14:paraId="69D75A4C" w14:textId="77777777" w:rsidR="00BF6858" w:rsidRDefault="00BF6858">
      <w:pPr>
        <w:widowControl w:val="0"/>
        <w:spacing w:after="0" w:line="240" w:lineRule="auto"/>
        <w:rPr>
          <w:rFonts w:ascii="Times New Roman" w:eastAsia="Times New Roman" w:hAnsi="Times New Roman" w:cs="Times New Roman"/>
          <w:b/>
          <w:bCs/>
          <w:lang w:val="sl-SI" w:eastAsia="sl-SI"/>
        </w:rPr>
      </w:pPr>
    </w:p>
    <w:p w14:paraId="05AFF3E0"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Praneškite savo gydytojui, jeigu sergate sunkia kepenų liga. Gydytojas galbūt turės koreguoti dozę.</w:t>
      </w:r>
    </w:p>
    <w:p w14:paraId="4A2B78D2" w14:textId="77777777" w:rsidR="00BF6858" w:rsidRDefault="00BF6858">
      <w:pPr>
        <w:widowControl w:val="0"/>
        <w:spacing w:after="0" w:line="240" w:lineRule="auto"/>
        <w:rPr>
          <w:rFonts w:ascii="Times New Roman" w:eastAsia="Times New Roman" w:hAnsi="Times New Roman" w:cs="Times New Roman"/>
          <w:lang w:val="sl-SI" w:eastAsia="sl-SI"/>
        </w:rPr>
      </w:pPr>
    </w:p>
    <w:p w14:paraId="00C6DCB8"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Gydytojas, norėdamas nustatyti Jūsų ligą ir (arba) patvirtinti, kad nėra piktybinės skrandžio arba dvylikapirštės žarnos ligos, galbūt atliks tyrimą, vadinamą endoskopija.</w:t>
      </w:r>
    </w:p>
    <w:p w14:paraId="680E3CCF" w14:textId="77777777" w:rsidR="00BF6858" w:rsidRDefault="00BF6858">
      <w:pPr>
        <w:widowControl w:val="0"/>
        <w:spacing w:after="0" w:line="240" w:lineRule="auto"/>
        <w:rPr>
          <w:rFonts w:ascii="Times New Roman" w:eastAsia="Times New Roman" w:hAnsi="Times New Roman" w:cs="Times New Roman"/>
          <w:lang w:val="sl-SI" w:eastAsia="sl-SI"/>
        </w:rPr>
      </w:pPr>
    </w:p>
    <w:p w14:paraId="053FB35C"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vartodami Lanzul pradėjote viduriuoti, nedelsdami susisiekite su savo gydytoju, nes vartojantiems Lanzul šiek tiek padidėja infekcinio viduriavimo galimybė.</w:t>
      </w:r>
    </w:p>
    <w:p w14:paraId="77D08D69" w14:textId="77777777" w:rsidR="00BF6858" w:rsidRDefault="00BF6858">
      <w:pPr>
        <w:widowControl w:val="0"/>
        <w:spacing w:after="0" w:line="240" w:lineRule="auto"/>
        <w:rPr>
          <w:rFonts w:ascii="Times New Roman" w:eastAsia="Times New Roman" w:hAnsi="Times New Roman" w:cs="Times New Roman"/>
          <w:lang w:val="sl-SI" w:eastAsia="sl-SI"/>
        </w:rPr>
      </w:pPr>
    </w:p>
    <w:p w14:paraId="16CDEFCE" w14:textId="77777777" w:rsidR="00BF6858" w:rsidRDefault="00986FA1">
      <w:pPr>
        <w:widowControl w:val="0"/>
        <w:suppressAutoHyphens/>
        <w:spacing w:after="0" w:line="240" w:lineRule="auto"/>
        <w:rPr>
          <w:rFonts w:ascii="Times New Roman" w:eastAsia="Times New Roman" w:hAnsi="Times New Roman" w:cs="Times New Roman"/>
          <w:color w:val="000000"/>
        </w:rPr>
      </w:pPr>
      <w:r>
        <w:rPr>
          <w:rFonts w:ascii="Times New Roman" w:eastAsia="Times New Roman" w:hAnsi="Times New Roman" w:cs="Times New Roman"/>
          <w:lang w:val="sl-SI" w:eastAsia="sl-SI"/>
        </w:rPr>
        <w:t>Jei Jūsų gydytojas</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Lanzul</w:t>
      </w:r>
      <w:proofErr w:type="spellEnd"/>
      <w:r>
        <w:rPr>
          <w:rFonts w:ascii="Times New Roman" w:eastAsia="Times New Roman" w:hAnsi="Times New Roman" w:cs="Times New Roman"/>
          <w:lang w:val="sl-SI" w:eastAsia="sl-SI"/>
        </w:rPr>
        <w:t xml:space="preserve"> skyrė kartu su kitais</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i/>
          <w:color w:val="000000"/>
        </w:rPr>
        <w:t>Helicobacter</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pylori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lang w:val="sl-SI" w:eastAsia="sl-SI"/>
        </w:rPr>
        <w:t>infekcijai gydyti skirtais vaistais (antibiotikais) arba vaistais nuo uždegimo, skirtais skausmui malšinti bei reumatinei ligai gydyti</w:t>
      </w:r>
      <w:r>
        <w:rPr>
          <w:rFonts w:ascii="Times New Roman" w:eastAsia="Times New Roman" w:hAnsi="Times New Roman" w:cs="Times New Roman"/>
          <w:color w:val="000000"/>
        </w:rPr>
        <w:t xml:space="preserve">, atidžiai perskaitykite </w:t>
      </w:r>
      <w:r>
        <w:rPr>
          <w:rFonts w:ascii="Times New Roman" w:eastAsia="Times New Roman" w:hAnsi="Times New Roman" w:cs="Times New Roman"/>
          <w:lang w:val="sl-SI" w:eastAsia="sl-SI"/>
        </w:rPr>
        <w:t>šių vaistų informacinius</w:t>
      </w:r>
      <w:r>
        <w:rPr>
          <w:rFonts w:ascii="Times New Roman" w:eastAsia="Times New Roman" w:hAnsi="Times New Roman" w:cs="Times New Roman"/>
          <w:color w:val="000000"/>
        </w:rPr>
        <w:t xml:space="preserve"> lapelius</w:t>
      </w:r>
      <w:r>
        <w:rPr>
          <w:rFonts w:ascii="Times New Roman" w:eastAsia="Times New Roman" w:hAnsi="Times New Roman" w:cs="Times New Roman"/>
          <w:lang w:val="sl-SI" w:eastAsia="sl-SI"/>
        </w:rPr>
        <w:t>.</w:t>
      </w:r>
    </w:p>
    <w:p w14:paraId="757572A5" w14:textId="77777777" w:rsidR="00BF6858" w:rsidRDefault="00BF6858">
      <w:pPr>
        <w:widowControl w:val="0"/>
        <w:spacing w:after="0" w:line="240" w:lineRule="auto"/>
        <w:rPr>
          <w:rFonts w:ascii="Times New Roman" w:eastAsia="Times New Roman" w:hAnsi="Times New Roman" w:cs="Times New Roman"/>
          <w:b/>
          <w:bCs/>
          <w:lang w:val="sl-SI" w:eastAsia="sl-SI"/>
        </w:rPr>
      </w:pPr>
    </w:p>
    <w:p w14:paraId="35BC28B7"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Lanzul</w:t>
      </w:r>
      <w:proofErr w:type="spellEnd"/>
      <w:r>
        <w:rPr>
          <w:rFonts w:ascii="Times New Roman" w:eastAsia="Times New Roman" w:hAnsi="Times New Roman" w:cs="Times New Roman"/>
          <w:color w:val="000000"/>
        </w:rPr>
        <w:t xml:space="preserve"> vartojate </w:t>
      </w:r>
      <w:r>
        <w:rPr>
          <w:rFonts w:ascii="Times New Roman" w:eastAsia="Times New Roman" w:hAnsi="Times New Roman" w:cs="Times New Roman"/>
          <w:lang w:val="sl-SI" w:eastAsia="sl-SI"/>
        </w:rPr>
        <w:t>ilgą laiką (</w:t>
      </w:r>
      <w:r>
        <w:rPr>
          <w:rFonts w:ascii="Times New Roman" w:eastAsia="Times New Roman" w:hAnsi="Times New Roman" w:cs="Times New Roman"/>
          <w:color w:val="000000"/>
        </w:rPr>
        <w:t xml:space="preserve">ilgiau kaip </w:t>
      </w:r>
      <w:r>
        <w:rPr>
          <w:rFonts w:ascii="Times New Roman" w:eastAsia="Times New Roman" w:hAnsi="Times New Roman" w:cs="Times New Roman"/>
          <w:lang w:val="sl-SI" w:eastAsia="sl-SI"/>
        </w:rPr>
        <w:t xml:space="preserve">1 </w:t>
      </w:r>
      <w:r>
        <w:rPr>
          <w:rFonts w:ascii="Times New Roman" w:eastAsia="Times New Roman" w:hAnsi="Times New Roman" w:cs="Times New Roman"/>
          <w:color w:val="000000"/>
        </w:rPr>
        <w:t>metus</w:t>
      </w:r>
      <w:r>
        <w:rPr>
          <w:rFonts w:ascii="Times New Roman" w:eastAsia="Times New Roman" w:hAnsi="Times New Roman" w:cs="Times New Roman"/>
          <w:lang w:val="sl-SI" w:eastAsia="sl-SI"/>
        </w:rPr>
        <w:t>), greičiausiai</w:t>
      </w:r>
      <w:r>
        <w:rPr>
          <w:rFonts w:ascii="Times New Roman" w:eastAsia="Times New Roman" w:hAnsi="Times New Roman" w:cs="Times New Roman"/>
          <w:color w:val="000000"/>
        </w:rPr>
        <w:t xml:space="preserve"> gydytojas </w:t>
      </w:r>
      <w:r>
        <w:rPr>
          <w:rFonts w:ascii="Times New Roman" w:eastAsia="Times New Roman" w:hAnsi="Times New Roman" w:cs="Times New Roman"/>
          <w:lang w:val="sl-SI" w:eastAsia="sl-SI"/>
        </w:rPr>
        <w:t>reguliariai stebės Jūsų būklę. Kiekvieną kartą apsilankę pas gydytoje praneškite apie naujus</w:t>
      </w:r>
      <w:r>
        <w:rPr>
          <w:rFonts w:ascii="Times New Roman" w:eastAsia="Times New Roman" w:hAnsi="Times New Roman" w:cs="Times New Roman"/>
          <w:color w:val="000000"/>
        </w:rPr>
        <w:t xml:space="preserve"> ir </w:t>
      </w:r>
      <w:r>
        <w:rPr>
          <w:rFonts w:ascii="Times New Roman" w:eastAsia="Times New Roman" w:hAnsi="Times New Roman" w:cs="Times New Roman"/>
          <w:lang w:val="sl-SI" w:eastAsia="sl-SI"/>
        </w:rPr>
        <w:t>neįprastus simptomus bei jų atsiradimo aplinkybes.</w:t>
      </w:r>
    </w:p>
    <w:p w14:paraId="0E72C93A" w14:textId="77777777" w:rsidR="00BF6858" w:rsidRDefault="00BF6858">
      <w:pPr>
        <w:widowControl w:val="0"/>
        <w:suppressAutoHyphens/>
        <w:spacing w:after="0" w:line="240" w:lineRule="auto"/>
        <w:rPr>
          <w:rFonts w:ascii="Times New Roman" w:eastAsia="Times New Roman" w:hAnsi="Times New Roman" w:cs="Times New Roman"/>
        </w:rPr>
      </w:pPr>
    </w:p>
    <w:p w14:paraId="649E7A41" w14:textId="77777777" w:rsidR="00BF6858" w:rsidRDefault="00986FA1">
      <w:pPr>
        <w:widowControl w:val="0"/>
        <w:suppressAutoHyphen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Tokių kaip </w:t>
      </w:r>
      <w:proofErr w:type="spellStart"/>
      <w:r>
        <w:rPr>
          <w:rFonts w:ascii="Times New Roman" w:eastAsia="SimSun" w:hAnsi="Times New Roman" w:cs="Times New Roman"/>
          <w:lang w:eastAsia="zh-CN"/>
        </w:rPr>
        <w:t>Lanzul</w:t>
      </w:r>
      <w:proofErr w:type="spellEnd"/>
      <w:r>
        <w:rPr>
          <w:rFonts w:ascii="Times New Roman" w:eastAsia="SimSun" w:hAnsi="Times New Roman" w:cs="Times New Roman"/>
          <w:lang w:eastAsia="zh-CN"/>
        </w:rPr>
        <w:t xml:space="preserve"> protonų siurblio inhibitorių vartojimas, ypač ilgiau nei vienerius metus, gali nežymiai padidinti šlaunikaulio, riešo arba stuburo lūžių riziką. Pasakykite gydytojui, jei sergate osteoporoze</w:t>
      </w:r>
      <w:r>
        <w:t xml:space="preserve"> </w:t>
      </w:r>
      <w:r>
        <w:rPr>
          <w:rFonts w:ascii="Times New Roman" w:eastAsia="SimSun" w:hAnsi="Times New Roman" w:cs="Times New Roman"/>
          <w:lang w:eastAsia="zh-CN"/>
        </w:rPr>
        <w:t>(sumažėjęs kaulų tankis) arba jei gydytojas Jums pasakė, kad Jums yra rizika susirgti osteoporoze (pavyzdžiui, jei vartojate steroidų).</w:t>
      </w:r>
    </w:p>
    <w:p w14:paraId="2EC4F4B1" w14:textId="77777777" w:rsidR="00BF6858" w:rsidRDefault="00BF6858">
      <w:pPr>
        <w:widowControl w:val="0"/>
        <w:suppressAutoHyphens/>
        <w:spacing w:after="0" w:line="240" w:lineRule="auto"/>
        <w:rPr>
          <w:rFonts w:ascii="Times New Roman" w:eastAsia="Times New Roman" w:hAnsi="Times New Roman" w:cs="Times New Roman"/>
        </w:rPr>
      </w:pPr>
    </w:p>
    <w:p w14:paraId="54EC056A" w14:textId="77777777" w:rsidR="00BF6858" w:rsidRDefault="00986FA1">
      <w:pPr>
        <w:widowControl w:val="0"/>
        <w:suppressAutoHyphens/>
        <w:spacing w:after="0" w:line="240" w:lineRule="auto"/>
      </w:pPr>
      <w:r>
        <w:rPr>
          <w:rFonts w:ascii="Times New Roman" w:eastAsia="Times New Roman" w:hAnsi="Times New Roman" w:cs="Times New Roman"/>
        </w:rPr>
        <w:t xml:space="preserve">Ilgai vartojant </w:t>
      </w: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(bent 3 mėnesius) gali sumažėti magnio kiekis kraujyje (</w:t>
      </w:r>
      <w:proofErr w:type="spellStart"/>
      <w:r>
        <w:rPr>
          <w:rFonts w:ascii="Times New Roman" w:eastAsia="Times New Roman" w:hAnsi="Times New Roman" w:cs="Times New Roman"/>
        </w:rPr>
        <w:t>hipomagnezemija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Hipomagnezemija</w:t>
      </w:r>
      <w:proofErr w:type="spellEnd"/>
      <w:r>
        <w:rPr>
          <w:rFonts w:ascii="Times New Roman" w:eastAsia="Times New Roman" w:hAnsi="Times New Roman" w:cs="Times New Roman"/>
        </w:rPr>
        <w:t xml:space="preserve"> gali pasireikšti nuovargiu, raumenų spazmu, sąmonės sutrikimu, konvulsijomis, svaiguliu ir </w:t>
      </w:r>
      <w:proofErr w:type="spellStart"/>
      <w:r>
        <w:rPr>
          <w:rFonts w:ascii="Times New Roman" w:eastAsia="Times New Roman" w:hAnsi="Times New Roman" w:cs="Times New Roman"/>
        </w:rPr>
        <w:t>skilveline</w:t>
      </w:r>
      <w:proofErr w:type="spellEnd"/>
      <w:r>
        <w:rPr>
          <w:rFonts w:ascii="Times New Roman" w:eastAsia="Times New Roman" w:hAnsi="Times New Roman" w:cs="Times New Roman"/>
        </w:rPr>
        <w:t xml:space="preserve"> aritmija.</w:t>
      </w:r>
    </w:p>
    <w:p w14:paraId="7D98888C" w14:textId="77777777" w:rsidR="00BF6858" w:rsidRDefault="00BF6858">
      <w:pPr>
        <w:widowControl w:val="0"/>
        <w:suppressAutoHyphens/>
        <w:spacing w:after="0" w:line="240" w:lineRule="auto"/>
      </w:pPr>
    </w:p>
    <w:p w14:paraId="5FBB6947" w14:textId="77777777" w:rsidR="00BF6858" w:rsidRDefault="00986FA1">
      <w:pPr>
        <w:widowControl w:val="0"/>
        <w:suppressAutoHyphens/>
        <w:spacing w:after="0" w:line="240" w:lineRule="auto"/>
        <w:rPr>
          <w:rFonts w:ascii="Times New Roman" w:hAnsi="Times New Roman" w:cs="Times New Roman"/>
        </w:rPr>
      </w:pPr>
      <w:r>
        <w:rPr>
          <w:rFonts w:ascii="Times New Roman" w:hAnsi="Times New Roman" w:cs="Times New Roman"/>
        </w:rPr>
        <w:t xml:space="preserve">Vartojant </w:t>
      </w:r>
      <w:proofErr w:type="spellStart"/>
      <w:r>
        <w:rPr>
          <w:rFonts w:ascii="Times New Roman" w:hAnsi="Times New Roman" w:cs="Times New Roman"/>
        </w:rPr>
        <w:t>lansoprazolo</w:t>
      </w:r>
      <w:proofErr w:type="spellEnd"/>
      <w:r>
        <w:rPr>
          <w:rFonts w:ascii="Times New Roman" w:hAnsi="Times New Roman" w:cs="Times New Roman"/>
        </w:rPr>
        <w:t>, gali atsirasti inkstų uždegimas. Požymiai ir simptomai gali būti sumažėjęs šlapimo kiekis ar kraujas šlapime ir (arba) padidėjusio jautrumo reakcijos, pvz., karščiavimas, išbėrimas ir sąnarių sustingimas. Apie tokius požymius turite pranešti gydančiam gydytojui.</w:t>
      </w:r>
    </w:p>
    <w:p w14:paraId="33C2C3E7" w14:textId="77777777" w:rsidR="00BF6858" w:rsidRDefault="00BF6858">
      <w:pPr>
        <w:widowControl w:val="0"/>
        <w:suppressAutoHyphens/>
        <w:spacing w:after="0" w:line="240" w:lineRule="auto"/>
        <w:rPr>
          <w:rFonts w:ascii="Times New Roman" w:eastAsia="Times New Roman" w:hAnsi="Times New Roman" w:cs="Times New Roman"/>
        </w:rPr>
      </w:pPr>
    </w:p>
    <w:p w14:paraId="51E2391A" w14:textId="77777777" w:rsidR="00BF6858" w:rsidRDefault="00986FA1">
      <w:pPr>
        <w:widowControl w:val="0"/>
        <w:suppressAutoHyphens/>
        <w:spacing w:after="0" w:line="240" w:lineRule="auto"/>
      </w:pPr>
      <w:r>
        <w:rPr>
          <w:rFonts w:ascii="Times New Roman" w:eastAsia="Times New Roman" w:hAnsi="Times New Roman" w:cs="Times New Roman"/>
          <w:color w:val="000000"/>
        </w:rPr>
        <w:t xml:space="preserve">Prieš vartodami </w:t>
      </w:r>
      <w:proofErr w:type="spellStart"/>
      <w:r>
        <w:rPr>
          <w:rFonts w:ascii="Times New Roman" w:eastAsia="Times New Roman" w:hAnsi="Times New Roman" w:cs="Times New Roman"/>
          <w:color w:val="000000"/>
        </w:rPr>
        <w:t>lansoprazolą</w:t>
      </w:r>
      <w:proofErr w:type="spellEnd"/>
      <w:r>
        <w:rPr>
          <w:rFonts w:ascii="Times New Roman" w:eastAsia="Times New Roman" w:hAnsi="Times New Roman" w:cs="Times New Roman"/>
          <w:color w:val="000000"/>
        </w:rPr>
        <w:t xml:space="preserve">, pasitarkite su gydytoju: </w:t>
      </w:r>
    </w:p>
    <w:p w14:paraId="6EB57F85" w14:textId="77777777" w:rsidR="00BF6858" w:rsidRDefault="00986FA1">
      <w:pPr>
        <w:widowControl w:val="0"/>
        <w:numPr>
          <w:ilvl w:val="0"/>
          <w:numId w:val="12"/>
        </w:numPr>
        <w:suppressAutoHyphens/>
        <w:spacing w:after="0" w:line="240" w:lineRule="auto"/>
        <w:ind w:left="567" w:hanging="567"/>
        <w:contextualSpacing/>
        <w:rPr>
          <w:rFonts w:ascii="Times New Roman" w:eastAsia="Times New Roman" w:hAnsi="Times New Roman" w:cs="Times New Roman"/>
          <w:color w:val="000000"/>
        </w:rPr>
      </w:pPr>
      <w:r>
        <w:rPr>
          <w:rFonts w:ascii="Times New Roman" w:eastAsia="Times New Roman" w:hAnsi="Times New Roman" w:cs="Times New Roman"/>
          <w:color w:val="000000"/>
        </w:rPr>
        <w:t>jei vitamino B</w:t>
      </w:r>
      <w:r>
        <w:rPr>
          <w:rFonts w:ascii="Times New Roman" w:eastAsia="Times New Roman" w:hAnsi="Times New Roman" w:cs="Times New Roman"/>
          <w:color w:val="000000"/>
          <w:vertAlign w:val="subscript"/>
        </w:rPr>
        <w:t>12</w:t>
      </w:r>
      <w:r>
        <w:rPr>
          <w:rFonts w:ascii="Times New Roman" w:eastAsia="Times New Roman" w:hAnsi="Times New Roman" w:cs="Times New Roman"/>
          <w:color w:val="000000"/>
        </w:rPr>
        <w:t xml:space="preserve"> kiekis Jūsų organizme yra žemas arba yra rizikos veiksniai žemam vitamino B</w:t>
      </w:r>
      <w:r>
        <w:rPr>
          <w:rFonts w:ascii="Times New Roman" w:eastAsia="Times New Roman" w:hAnsi="Times New Roman" w:cs="Times New Roman"/>
          <w:color w:val="000000"/>
          <w:vertAlign w:val="subscript"/>
        </w:rPr>
        <w:t>12</w:t>
      </w:r>
      <w:r>
        <w:rPr>
          <w:rFonts w:ascii="Times New Roman" w:eastAsia="Times New Roman" w:hAnsi="Times New Roman" w:cs="Times New Roman"/>
          <w:color w:val="000000"/>
        </w:rPr>
        <w:t xml:space="preserve"> lygiui, ir Jūs ilgą laiką esate gydomas </w:t>
      </w:r>
      <w:proofErr w:type="spellStart"/>
      <w:r>
        <w:rPr>
          <w:rFonts w:ascii="Times New Roman" w:eastAsia="Times New Roman" w:hAnsi="Times New Roman" w:cs="Times New Roman"/>
          <w:color w:val="000000"/>
        </w:rPr>
        <w:t>lansoprazolu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Lansoprazolas</w:t>
      </w:r>
      <w:proofErr w:type="spellEnd"/>
      <w:r>
        <w:rPr>
          <w:rFonts w:ascii="Times New Roman" w:eastAsia="Times New Roman" w:hAnsi="Times New Roman" w:cs="Times New Roman"/>
          <w:color w:val="000000"/>
        </w:rPr>
        <w:t>, kaip ir kiti rūgštį mažinantys vaistai, gali sumažinti vitamino B</w:t>
      </w:r>
      <w:r>
        <w:rPr>
          <w:rFonts w:ascii="Times New Roman" w:eastAsia="Times New Roman" w:hAnsi="Times New Roman" w:cs="Times New Roman"/>
          <w:color w:val="000000"/>
          <w:vertAlign w:val="subscript"/>
        </w:rPr>
        <w:t>12</w:t>
      </w:r>
      <w:r>
        <w:rPr>
          <w:rFonts w:ascii="Times New Roman" w:eastAsia="Times New Roman" w:hAnsi="Times New Roman" w:cs="Times New Roman"/>
          <w:color w:val="000000"/>
        </w:rPr>
        <w:t xml:space="preserve"> absorbciją (pasisavinimą);</w:t>
      </w:r>
    </w:p>
    <w:p w14:paraId="43EA12CB" w14:textId="77777777" w:rsidR="00BF6858" w:rsidRDefault="00986FA1">
      <w:pPr>
        <w:widowControl w:val="0"/>
        <w:numPr>
          <w:ilvl w:val="0"/>
          <w:numId w:val="12"/>
        </w:numPr>
        <w:suppressAutoHyphens/>
        <w:spacing w:after="0" w:line="240" w:lineRule="auto"/>
        <w:ind w:left="567" w:hanging="567"/>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Jums bus atliekamas specialus kraujo tyrimas (dėl </w:t>
      </w:r>
      <w:proofErr w:type="spellStart"/>
      <w:r>
        <w:rPr>
          <w:rFonts w:ascii="Times New Roman" w:eastAsia="Times New Roman" w:hAnsi="Times New Roman" w:cs="Times New Roman"/>
          <w:color w:val="000000"/>
        </w:rPr>
        <w:t>chromogranino</w:t>
      </w:r>
      <w:proofErr w:type="spellEnd"/>
      <w:r>
        <w:rPr>
          <w:rFonts w:ascii="Times New Roman" w:eastAsia="Times New Roman" w:hAnsi="Times New Roman" w:cs="Times New Roman"/>
          <w:color w:val="000000"/>
        </w:rPr>
        <w:t xml:space="preserve"> A);</w:t>
      </w:r>
    </w:p>
    <w:p w14:paraId="05DFCACB" w14:textId="77777777" w:rsidR="00BF6858" w:rsidRDefault="00986FA1">
      <w:pPr>
        <w:widowControl w:val="0"/>
        <w:numPr>
          <w:ilvl w:val="0"/>
          <w:numId w:val="12"/>
        </w:numPr>
        <w:suppressAutoHyphens/>
        <w:spacing w:after="0" w:line="240" w:lineRule="auto"/>
        <w:ind w:left="567" w:hanging="567"/>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Jums kada nors pasireiškė odos reakcija po gydymo vaistu, panašiu į </w:t>
      </w:r>
      <w:proofErr w:type="spellStart"/>
      <w:r>
        <w:rPr>
          <w:rFonts w:ascii="Times New Roman" w:eastAsia="Times New Roman" w:hAnsi="Times New Roman" w:cs="Times New Roman"/>
          <w:color w:val="000000"/>
        </w:rPr>
        <w:t>Lanzul</w:t>
      </w:r>
      <w:proofErr w:type="spellEnd"/>
      <w:r>
        <w:rPr>
          <w:rFonts w:ascii="Times New Roman" w:eastAsia="Times New Roman" w:hAnsi="Times New Roman" w:cs="Times New Roman"/>
          <w:color w:val="000000"/>
        </w:rPr>
        <w:t>, kuriuo mažinamas skrandžio rūgštingumas;</w:t>
      </w:r>
    </w:p>
    <w:p w14:paraId="75738770" w14:textId="77777777" w:rsidR="00BF6858" w:rsidRDefault="00986FA1">
      <w:pPr>
        <w:numPr>
          <w:ilvl w:val="0"/>
          <w:numId w:val="12"/>
        </w:numPr>
        <w:ind w:left="567" w:hanging="567"/>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Jums išbertų odą, ypač saulės apšviestose vietose, kuo skubiau pasakykite apie tai savo gydytojui, kadangi Jums gali tekti nutraukti gydymą </w:t>
      </w:r>
      <w:proofErr w:type="spellStart"/>
      <w:r>
        <w:rPr>
          <w:rFonts w:ascii="Times New Roman" w:eastAsia="Times New Roman" w:hAnsi="Times New Roman" w:cs="Times New Roman"/>
          <w:color w:val="000000"/>
        </w:rPr>
        <w:t>Lanzul</w:t>
      </w:r>
      <w:proofErr w:type="spellEnd"/>
      <w:r>
        <w:rPr>
          <w:rFonts w:ascii="Times New Roman" w:eastAsia="Times New Roman" w:hAnsi="Times New Roman" w:cs="Times New Roman"/>
          <w:color w:val="000000"/>
        </w:rPr>
        <w:t>. Taip pat nepamirškite pasakyti, jeigu Jums pasireiškia bet koks kitas nepageidaujamas poveikis, kaip antai sąnarių skausmas;</w:t>
      </w:r>
    </w:p>
    <w:p w14:paraId="6C1FCEA4" w14:textId="67FCE2CD" w:rsidR="00BF6858" w:rsidRDefault="00986FA1">
      <w:pPr>
        <w:numPr>
          <w:ilvl w:val="0"/>
          <w:numId w:val="12"/>
        </w:numPr>
        <w:ind w:left="567" w:hanging="567"/>
        <w:contextualSpacing/>
        <w:rPr>
          <w:rFonts w:ascii="Times New Roman" w:eastAsia="Times New Roman" w:hAnsi="Times New Roman" w:cs="Times New Roman"/>
          <w:color w:val="000000"/>
        </w:rPr>
      </w:pPr>
      <w:r>
        <w:rPr>
          <w:rFonts w:ascii="Times New Roman" w:eastAsia="Times New Roman" w:hAnsi="Times New Roman" w:cs="Times New Roman"/>
          <w:color w:val="000000"/>
        </w:rPr>
        <w:t>buvo pranešta apie sunkias odos reakcijas [</w:t>
      </w:r>
      <w:proofErr w:type="spellStart"/>
      <w:r>
        <w:rPr>
          <w:rFonts w:ascii="Times New Roman" w:eastAsia="Times New Roman" w:hAnsi="Times New Roman" w:cs="Times New Roman"/>
        </w:rPr>
        <w:t>Stivenso</w:t>
      </w:r>
      <w:proofErr w:type="spellEnd"/>
      <w:r>
        <w:rPr>
          <w:rFonts w:ascii="Times New Roman" w:eastAsia="Times New Roman" w:hAnsi="Times New Roman" w:cs="Times New Roman"/>
        </w:rPr>
        <w:t>-Džonsono</w:t>
      </w:r>
      <w:r w:rsidR="00E34C90" w:rsidRPr="00E34C90">
        <w:rPr>
          <w:rFonts w:ascii="Times New Roman" w:eastAsia="Times New Roman" w:hAnsi="Times New Roman" w:cs="Times New Roman"/>
        </w:rPr>
        <w:t xml:space="preserve"> </w:t>
      </w:r>
      <w:r w:rsidR="00E34C90">
        <w:rPr>
          <w:rFonts w:ascii="Times New Roman" w:eastAsia="Times New Roman" w:hAnsi="Times New Roman" w:cs="Times New Roman"/>
        </w:rPr>
        <w:t>sindromą</w:t>
      </w:r>
      <w:r>
        <w:rPr>
          <w:rFonts w:ascii="Times New Roman" w:eastAsia="Times New Roman" w:hAnsi="Times New Roman" w:cs="Times New Roman"/>
        </w:rPr>
        <w:t xml:space="preserve"> (</w:t>
      </w:r>
      <w:r w:rsidR="00E34C90">
        <w:rPr>
          <w:rFonts w:ascii="Times New Roman" w:eastAsia="Times New Roman" w:hAnsi="Times New Roman" w:cs="Times New Roman"/>
        </w:rPr>
        <w:t xml:space="preserve">angl. </w:t>
      </w:r>
      <w:proofErr w:type="spellStart"/>
      <w:r>
        <w:rPr>
          <w:rFonts w:ascii="Times New Roman" w:eastAsia="Times New Roman" w:hAnsi="Times New Roman" w:cs="Times New Roman"/>
          <w:i/>
          <w:iCs/>
        </w:rPr>
        <w:t>Stevens-Johnson</w:t>
      </w:r>
      <w:proofErr w:type="spellEnd"/>
      <w:r w:rsidR="00E34C90">
        <w:rPr>
          <w:rFonts w:ascii="Times New Roman" w:eastAsia="Times New Roman" w:hAnsi="Times New Roman" w:cs="Times New Roman"/>
          <w:i/>
          <w:iCs/>
        </w:rPr>
        <w:t xml:space="preserve"> </w:t>
      </w:r>
      <w:proofErr w:type="spellStart"/>
      <w:r w:rsidR="00E34C90">
        <w:rPr>
          <w:rFonts w:ascii="Times New Roman" w:eastAsia="Times New Roman" w:hAnsi="Times New Roman" w:cs="Times New Roman"/>
          <w:i/>
          <w:iCs/>
        </w:rPr>
        <w:t>syndrome</w:t>
      </w:r>
      <w:proofErr w:type="spellEnd"/>
      <w:r>
        <w:rPr>
          <w:rFonts w:ascii="Times New Roman" w:eastAsia="Times New Roman" w:hAnsi="Times New Roman" w:cs="Times New Roman"/>
        </w:rPr>
        <w:t>)</w:t>
      </w:r>
      <w:r>
        <w:rPr>
          <w:rFonts w:ascii="Times New Roman" w:eastAsia="Times New Roman" w:hAnsi="Times New Roman" w:cs="Times New Roman"/>
          <w:color w:val="000000"/>
        </w:rPr>
        <w:t xml:space="preserve">, toksinę epidermio </w:t>
      </w:r>
      <w:proofErr w:type="spellStart"/>
      <w:r>
        <w:rPr>
          <w:rFonts w:ascii="Times New Roman" w:eastAsia="Times New Roman" w:hAnsi="Times New Roman" w:cs="Times New Roman"/>
          <w:color w:val="000000"/>
        </w:rPr>
        <w:t>nekrolizę</w:t>
      </w:r>
      <w:proofErr w:type="spellEnd"/>
      <w:r>
        <w:rPr>
          <w:rFonts w:ascii="Times New Roman" w:eastAsia="Times New Roman" w:hAnsi="Times New Roman" w:cs="Times New Roman"/>
          <w:color w:val="000000"/>
        </w:rPr>
        <w:t xml:space="preserve"> ir vaistų </w:t>
      </w:r>
      <w:r w:rsidR="00E34C90">
        <w:rPr>
          <w:rFonts w:ascii="Times New Roman" w:eastAsia="Times New Roman" w:hAnsi="Times New Roman" w:cs="Times New Roman"/>
          <w:color w:val="000000"/>
        </w:rPr>
        <w:t xml:space="preserve">sukeltą </w:t>
      </w:r>
      <w:r>
        <w:rPr>
          <w:rFonts w:ascii="Times New Roman" w:eastAsia="Times New Roman" w:hAnsi="Times New Roman" w:cs="Times New Roman"/>
          <w:color w:val="000000"/>
        </w:rPr>
        <w:t xml:space="preserve">reakciją su </w:t>
      </w:r>
      <w:proofErr w:type="spellStart"/>
      <w:r>
        <w:rPr>
          <w:rFonts w:ascii="Times New Roman" w:eastAsia="Times New Roman" w:hAnsi="Times New Roman" w:cs="Times New Roman"/>
          <w:color w:val="000000"/>
        </w:rPr>
        <w:t>eozinofilija</w:t>
      </w:r>
      <w:proofErr w:type="spellEnd"/>
      <w:r>
        <w:rPr>
          <w:rFonts w:ascii="Times New Roman" w:eastAsia="Times New Roman" w:hAnsi="Times New Roman" w:cs="Times New Roman"/>
          <w:color w:val="000000"/>
        </w:rPr>
        <w:t xml:space="preserve"> ir sisteminiais simptomais (DRESS)], susijusias su gydymu </w:t>
      </w:r>
      <w:proofErr w:type="spellStart"/>
      <w:r>
        <w:rPr>
          <w:rFonts w:ascii="Times New Roman" w:eastAsia="Times New Roman" w:hAnsi="Times New Roman" w:cs="Times New Roman"/>
          <w:color w:val="000000"/>
        </w:rPr>
        <w:t>Lanzul</w:t>
      </w:r>
      <w:proofErr w:type="spellEnd"/>
      <w:r>
        <w:rPr>
          <w:rFonts w:ascii="Times New Roman" w:eastAsia="Times New Roman" w:hAnsi="Times New Roman" w:cs="Times New Roman"/>
          <w:color w:val="000000"/>
        </w:rPr>
        <w:t xml:space="preserve">. Nustokite vartoti </w:t>
      </w:r>
      <w:proofErr w:type="spellStart"/>
      <w:r>
        <w:rPr>
          <w:rFonts w:ascii="Times New Roman" w:eastAsia="Times New Roman" w:hAnsi="Times New Roman" w:cs="Times New Roman"/>
          <w:color w:val="000000"/>
        </w:rPr>
        <w:t>Lanzul</w:t>
      </w:r>
      <w:proofErr w:type="spellEnd"/>
      <w:r>
        <w:rPr>
          <w:rFonts w:ascii="Times New Roman" w:eastAsia="Times New Roman" w:hAnsi="Times New Roman" w:cs="Times New Roman"/>
          <w:color w:val="000000"/>
        </w:rPr>
        <w:t xml:space="preserve"> ir nedelsdami kreipkitės į gydytoją, jei pastebėsite bet kurį iš simptomų, susijusių su šiomis sunkiomis odos reakcijomis, aprašytomis</w:t>
      </w:r>
      <w:r w:rsidR="00E34C90">
        <w:rPr>
          <w:rFonts w:ascii="Times New Roman" w:eastAsia="Times New Roman" w:hAnsi="Times New Roman" w:cs="Times New Roman"/>
          <w:color w:val="000000"/>
        </w:rPr>
        <w:t xml:space="preserve"> 4</w:t>
      </w:r>
      <w:r>
        <w:rPr>
          <w:rFonts w:ascii="Times New Roman" w:eastAsia="Times New Roman" w:hAnsi="Times New Roman" w:cs="Times New Roman"/>
          <w:color w:val="000000"/>
        </w:rPr>
        <w:t xml:space="preserve"> skyriuje.</w:t>
      </w:r>
    </w:p>
    <w:p w14:paraId="1B476CA1" w14:textId="77777777" w:rsidR="00BF6858" w:rsidRDefault="00BF6858">
      <w:pPr>
        <w:widowControl w:val="0"/>
        <w:suppressAutoHyphens/>
        <w:spacing w:after="0" w:line="240" w:lineRule="auto"/>
        <w:ind w:left="567" w:hanging="567"/>
        <w:rPr>
          <w:rFonts w:ascii="Times New Roman" w:eastAsia="Times New Roman" w:hAnsi="Times New Roman" w:cs="Times New Roman"/>
          <w:color w:val="000000"/>
        </w:rPr>
      </w:pPr>
    </w:p>
    <w:p w14:paraId="1E1F2A7E" w14:textId="77777777" w:rsidR="00BF6858" w:rsidRDefault="00986FA1">
      <w:pPr>
        <w:widowControl w:val="0"/>
        <w:spacing w:after="0" w:line="240" w:lineRule="auto"/>
        <w:rPr>
          <w:rFonts w:ascii="Times New Roman" w:eastAsia="Times New Roman" w:hAnsi="Times New Roman" w:cs="Times New Roman"/>
          <w:b/>
          <w:iCs/>
          <w:color w:val="000000"/>
          <w:lang w:val="sl-SI" w:eastAsia="sl-SI"/>
        </w:rPr>
      </w:pPr>
      <w:r>
        <w:rPr>
          <w:rFonts w:ascii="Times New Roman" w:eastAsia="Times New Roman" w:hAnsi="Times New Roman" w:cs="Times New Roman"/>
          <w:b/>
        </w:rPr>
        <w:t>Vaikams</w:t>
      </w:r>
      <w:r>
        <w:rPr>
          <w:rFonts w:ascii="Times New Roman" w:eastAsia="Times New Roman" w:hAnsi="Times New Roman" w:cs="Times New Roman"/>
          <w:b/>
          <w:iCs/>
          <w:color w:val="000000"/>
          <w:lang w:val="sl-SI" w:eastAsia="sl-SI"/>
        </w:rPr>
        <w:t xml:space="preserve"> ir paaugliams</w:t>
      </w:r>
    </w:p>
    <w:p w14:paraId="2CADDA9F" w14:textId="77777777" w:rsidR="00BF6858" w:rsidRDefault="00986FA1">
      <w:pPr>
        <w:widowControl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Lanzul neskirtas vaikams ir paaugliams iki 18 metų.</w:t>
      </w:r>
    </w:p>
    <w:p w14:paraId="24A8DE1B" w14:textId="77777777" w:rsidR="00BF6858" w:rsidRDefault="00BF6858">
      <w:pPr>
        <w:widowControl w:val="0"/>
        <w:spacing w:after="0" w:line="240" w:lineRule="auto"/>
        <w:rPr>
          <w:rFonts w:ascii="Times New Roman" w:eastAsia="Times New Roman" w:hAnsi="Times New Roman" w:cs="Times New Roman"/>
          <w:lang w:val="sl-SI"/>
        </w:rPr>
      </w:pPr>
    </w:p>
    <w:p w14:paraId="7D5D6B33" w14:textId="77777777" w:rsidR="00BF6858" w:rsidRDefault="00986FA1">
      <w:pPr>
        <w:widowControl w:val="0"/>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Lanzul</w:t>
      </w:r>
      <w:proofErr w:type="spellEnd"/>
    </w:p>
    <w:p w14:paraId="03E688FB"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arba neseniai vartojote kitų vaistų arba dėl to nesate tikri, pasakykite gydytojui arba vaistininkui.</w:t>
      </w:r>
    </w:p>
    <w:p w14:paraId="3E21A5A1" w14:textId="77777777" w:rsidR="00BF6858" w:rsidRDefault="00BF6858">
      <w:pPr>
        <w:widowControl w:val="0"/>
        <w:suppressAutoHyphens/>
        <w:spacing w:after="0" w:line="240" w:lineRule="auto"/>
        <w:rPr>
          <w:rFonts w:ascii="Times New Roman" w:eastAsia="Times New Roman" w:hAnsi="Times New Roman" w:cs="Times New Roman"/>
          <w:color w:val="000000"/>
        </w:rPr>
      </w:pPr>
    </w:p>
    <w:p w14:paraId="2BDBDDEB"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Labai svarbu pranešti gydytojui, jeigu vartojate vaistus, kuriuose yra toliau išvardytų veikliųjų </w:t>
      </w:r>
      <w:r>
        <w:rPr>
          <w:rFonts w:ascii="Times New Roman" w:eastAsia="Times New Roman" w:hAnsi="Times New Roman" w:cs="Times New Roman"/>
          <w:lang w:val="sl-SI" w:eastAsia="sl-SI"/>
        </w:rPr>
        <w:lastRenderedPageBreak/>
        <w:t>medžiagų, nes Lanzul gali turėti įtakos šių vaistų poveikiui:</w:t>
      </w:r>
    </w:p>
    <w:p w14:paraId="2CDD3E57" w14:textId="77777777" w:rsidR="00BF6858" w:rsidRDefault="00986FA1">
      <w:pPr>
        <w:widowControl w:val="0"/>
        <w:numPr>
          <w:ilvl w:val="0"/>
          <w:numId w:val="3"/>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ŽIV proteazės inhibitoriai, tokie kaip atazanaviras ir nelfinaviras (vartojami ŽIV infekcijai gydyti);</w:t>
      </w:r>
    </w:p>
    <w:p w14:paraId="3EAD4B66" w14:textId="77777777" w:rsidR="00BF6858" w:rsidRDefault="00986FA1">
      <w:pPr>
        <w:widowControl w:val="0"/>
        <w:numPr>
          <w:ilvl w:val="0"/>
          <w:numId w:val="3"/>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metroteksatas (vartojamas autoimuninių ligų ir vėžio gydymui);</w:t>
      </w:r>
    </w:p>
    <w:p w14:paraId="19325FF3" w14:textId="77777777" w:rsidR="00BF6858" w:rsidRDefault="00986FA1">
      <w:pPr>
        <w:widowControl w:val="0"/>
        <w:numPr>
          <w:ilvl w:val="0"/>
          <w:numId w:val="3"/>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ketokonazolas, itrakonazolas, rifampicinas (vartojami infekcijoms gydyti);</w:t>
      </w:r>
    </w:p>
    <w:p w14:paraId="3C97A33A" w14:textId="77777777" w:rsidR="00BF6858" w:rsidRDefault="00986FA1">
      <w:pPr>
        <w:widowControl w:val="0"/>
        <w:numPr>
          <w:ilvl w:val="0"/>
          <w:numId w:val="3"/>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digoksinas (vartojamas širdies ligoms gydyti);</w:t>
      </w:r>
    </w:p>
    <w:p w14:paraId="205DB985" w14:textId="77777777" w:rsidR="00BF6858" w:rsidRDefault="00986FA1">
      <w:pPr>
        <w:widowControl w:val="0"/>
        <w:numPr>
          <w:ilvl w:val="0"/>
          <w:numId w:val="3"/>
        </w:numPr>
        <w:spacing w:after="0" w:line="240" w:lineRule="auto"/>
        <w:ind w:left="567"/>
        <w:rPr>
          <w:rFonts w:ascii="Times New Roman" w:eastAsia="Times New Roman" w:hAnsi="Times New Roman" w:cs="Times New Roman"/>
          <w:i/>
          <w:iCs/>
          <w:color w:val="000000"/>
        </w:rPr>
      </w:pPr>
      <w:r>
        <w:rPr>
          <w:rFonts w:ascii="Times New Roman" w:eastAsia="Times New Roman" w:hAnsi="Times New Roman" w:cs="Times New Roman"/>
          <w:lang w:val="sl-SI" w:eastAsia="sl-SI"/>
        </w:rPr>
        <w:t>varfarinas (vartojamas</w:t>
      </w:r>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Cs/>
          <w:color w:val="000000"/>
        </w:rPr>
        <w:t>krauj</w:t>
      </w:r>
      <w:proofErr w:type="spellEnd"/>
      <w:r>
        <w:rPr>
          <w:rFonts w:ascii="Times New Roman" w:eastAsia="Times New Roman" w:hAnsi="Times New Roman" w:cs="Times New Roman"/>
          <w:lang w:val="sl-SI" w:eastAsia="sl-SI"/>
        </w:rPr>
        <w:t>ui skystinti);</w:t>
      </w:r>
    </w:p>
    <w:p w14:paraId="46A2E7CD" w14:textId="77777777" w:rsidR="00BF6858" w:rsidRDefault="00986FA1">
      <w:pPr>
        <w:widowControl w:val="0"/>
        <w:numPr>
          <w:ilvl w:val="0"/>
          <w:numId w:val="3"/>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teofilinas (vartojamas astmai gydyti);</w:t>
      </w:r>
    </w:p>
    <w:p w14:paraId="72A37E0F" w14:textId="77777777" w:rsidR="00BF6858" w:rsidRDefault="00986FA1">
      <w:pPr>
        <w:widowControl w:val="0"/>
        <w:numPr>
          <w:ilvl w:val="0"/>
          <w:numId w:val="3"/>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takrolimuzas (vartojamas norint išvengti persodinto organo atmetimo);</w:t>
      </w:r>
    </w:p>
    <w:p w14:paraId="0527F672" w14:textId="77777777" w:rsidR="00BF6858" w:rsidRDefault="00986FA1">
      <w:pPr>
        <w:widowControl w:val="0"/>
        <w:numPr>
          <w:ilvl w:val="0"/>
          <w:numId w:val="3"/>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fluvoksaminas (vartoajmas depresijai ir kitoms psichikos ligoms gydyti);</w:t>
      </w:r>
    </w:p>
    <w:p w14:paraId="69262397" w14:textId="77777777" w:rsidR="00BF6858" w:rsidRDefault="00986FA1">
      <w:pPr>
        <w:widowControl w:val="0"/>
        <w:numPr>
          <w:ilvl w:val="0"/>
          <w:numId w:val="3"/>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antacidai (vartojami rėmeniui gydyti arba padidėjusiam rūgštingumui sumažinti);</w:t>
      </w:r>
    </w:p>
    <w:p w14:paraId="77305030" w14:textId="77777777" w:rsidR="00BF6858" w:rsidRDefault="00986FA1">
      <w:pPr>
        <w:widowControl w:val="0"/>
        <w:numPr>
          <w:ilvl w:val="0"/>
          <w:numId w:val="3"/>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sukralfatas (vartojamas gyjančioms skrandžio opoms);</w:t>
      </w:r>
    </w:p>
    <w:p w14:paraId="138136B4" w14:textId="77777777" w:rsidR="00BF6858" w:rsidRDefault="00986FA1">
      <w:pPr>
        <w:widowControl w:val="0"/>
        <w:numPr>
          <w:ilvl w:val="0"/>
          <w:numId w:val="3"/>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jonažolės preparatai (</w:t>
      </w:r>
      <w:r>
        <w:rPr>
          <w:rFonts w:ascii="Times New Roman" w:eastAsia="Times New Roman" w:hAnsi="Times New Roman" w:cs="Times New Roman"/>
          <w:i/>
          <w:iCs/>
          <w:lang w:val="sl-SI" w:eastAsia="sl-SI"/>
        </w:rPr>
        <w:t>Hypericum perforatum</w:t>
      </w:r>
      <w:r>
        <w:rPr>
          <w:rFonts w:ascii="Times New Roman" w:eastAsia="Times New Roman" w:hAnsi="Times New Roman" w:cs="Times New Roman"/>
          <w:lang w:val="sl-SI" w:eastAsia="sl-SI"/>
        </w:rPr>
        <w:t>) (vartojami lengvos formos depresijai gydyti).</w:t>
      </w:r>
    </w:p>
    <w:p w14:paraId="5F1C5534" w14:textId="77777777" w:rsidR="00BF6858" w:rsidRDefault="00BF6858">
      <w:pPr>
        <w:widowControl w:val="0"/>
        <w:suppressAutoHyphens/>
        <w:spacing w:after="0" w:line="240" w:lineRule="auto"/>
        <w:rPr>
          <w:rFonts w:ascii="Times New Roman" w:eastAsia="Times New Roman" w:hAnsi="Times New Roman" w:cs="Times New Roman"/>
        </w:rPr>
      </w:pPr>
    </w:p>
    <w:p w14:paraId="5CFDA679" w14:textId="77777777" w:rsidR="00BF6858" w:rsidRDefault="00986FA1">
      <w:pPr>
        <w:widowControl w:val="0"/>
        <w:suppressAutoHyphens/>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Lanzul</w:t>
      </w:r>
      <w:proofErr w:type="spellEnd"/>
      <w:r>
        <w:rPr>
          <w:rFonts w:ascii="Times New Roman" w:eastAsia="Times New Roman" w:hAnsi="Times New Roman" w:cs="Times New Roman"/>
          <w:b/>
          <w:bCs/>
        </w:rPr>
        <w:t xml:space="preserve"> vartojimas su maistu ir gėrimais</w:t>
      </w:r>
    </w:p>
    <w:p w14:paraId="09E85018"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Kad vaistas veiktų geriausiai, Lanzul reikia išgerti bent 30 minučių prieš valgį, užgeriant stikline vandens.</w:t>
      </w:r>
    </w:p>
    <w:p w14:paraId="30555DEB" w14:textId="77777777" w:rsidR="00BF6858" w:rsidRDefault="00BF6858">
      <w:pPr>
        <w:widowControl w:val="0"/>
        <w:suppressAutoHyphens/>
        <w:spacing w:after="0" w:line="240" w:lineRule="auto"/>
        <w:rPr>
          <w:rFonts w:ascii="Times New Roman" w:eastAsia="Times New Roman" w:hAnsi="Times New Roman" w:cs="Times New Roman"/>
        </w:rPr>
      </w:pPr>
    </w:p>
    <w:p w14:paraId="5600D8DC" w14:textId="77777777" w:rsidR="00BF6858" w:rsidRDefault="00986FA1">
      <w:pPr>
        <w:widowControl w:val="0"/>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Nėštumas ir žindymo laikotarpis, ir vaisingumas</w:t>
      </w:r>
    </w:p>
    <w:p w14:paraId="798C5D9D"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 planuojate pastoti, tai prieš vartodama šį vaistą, pasitarkite su gydytoju arba vaistininku.</w:t>
      </w:r>
    </w:p>
    <w:p w14:paraId="18F04D3E" w14:textId="77777777" w:rsidR="00BF6858" w:rsidRDefault="00BF6858">
      <w:pPr>
        <w:widowControl w:val="0"/>
        <w:suppressAutoHyphens/>
        <w:spacing w:after="0" w:line="240" w:lineRule="auto"/>
        <w:rPr>
          <w:rFonts w:ascii="Times New Roman" w:eastAsia="Times New Roman" w:hAnsi="Times New Roman" w:cs="Times New Roman"/>
          <w:b/>
          <w:bCs/>
        </w:rPr>
      </w:pPr>
    </w:p>
    <w:p w14:paraId="55D00B14" w14:textId="77777777" w:rsidR="00BF6858" w:rsidRDefault="00986FA1">
      <w:pPr>
        <w:widowControl w:val="0"/>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14:paraId="2945EA04"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Vartojantiems</w:t>
      </w:r>
      <w:r>
        <w:rPr>
          <w:rFonts w:ascii="Times New Roman" w:eastAsia="Times New Roman" w:hAnsi="Times New Roman" w:cs="Times New Roman"/>
        </w:rPr>
        <w:t xml:space="preserve"> </w:t>
      </w: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w:t>
      </w:r>
      <w:r>
        <w:rPr>
          <w:rFonts w:ascii="Times New Roman" w:eastAsia="Times New Roman" w:hAnsi="Times New Roman" w:cs="Times New Roman"/>
          <w:lang w:val="sl-SI" w:eastAsia="sl-SI"/>
        </w:rPr>
        <w:t>kartais</w:t>
      </w:r>
      <w:r>
        <w:rPr>
          <w:rFonts w:ascii="Times New Roman" w:eastAsia="Times New Roman" w:hAnsi="Times New Roman" w:cs="Times New Roman"/>
        </w:rPr>
        <w:t xml:space="preserve"> gali pasireikšti </w:t>
      </w:r>
      <w:r>
        <w:rPr>
          <w:rFonts w:ascii="Times New Roman" w:eastAsia="Times New Roman" w:hAnsi="Times New Roman" w:cs="Times New Roman"/>
          <w:lang w:val="sl-SI" w:eastAsia="sl-SI"/>
        </w:rPr>
        <w:t xml:space="preserve">šie nepageidaujamo poveikio reiškiniai: galvos sukimasis, svaigimas, </w:t>
      </w:r>
      <w:r>
        <w:rPr>
          <w:rFonts w:ascii="Times New Roman" w:eastAsia="Times New Roman" w:hAnsi="Times New Roman" w:cs="Times New Roman"/>
        </w:rPr>
        <w:t xml:space="preserve">nuovargis </w:t>
      </w:r>
      <w:r>
        <w:rPr>
          <w:rFonts w:ascii="Times New Roman" w:eastAsia="Times New Roman" w:hAnsi="Times New Roman" w:cs="Times New Roman"/>
          <w:lang w:val="sl-SI" w:eastAsia="sl-SI"/>
        </w:rPr>
        <w:t>ir regėjimo sutrikimai. Jei Jums pasireiškė minėti nepageidaujamo poveikio reiškiniai, būkite atsargūs, nes</w:t>
      </w:r>
      <w:r>
        <w:rPr>
          <w:rFonts w:ascii="Times New Roman" w:eastAsia="Times New Roman" w:hAnsi="Times New Roman" w:cs="Times New Roman"/>
        </w:rPr>
        <w:t xml:space="preserve"> tai gali </w:t>
      </w:r>
      <w:r>
        <w:rPr>
          <w:rFonts w:ascii="Times New Roman" w:eastAsia="Times New Roman" w:hAnsi="Times New Roman" w:cs="Times New Roman"/>
          <w:lang w:val="sl-SI" w:eastAsia="sl-SI"/>
        </w:rPr>
        <w:t>neigiamai paveikti Jūsų gebėjimą vairuoti ir valdyti mechanizmus.</w:t>
      </w:r>
    </w:p>
    <w:p w14:paraId="7A2F5691" w14:textId="77777777" w:rsidR="00BF6858" w:rsidRDefault="00BF6858">
      <w:pPr>
        <w:widowControl w:val="0"/>
        <w:spacing w:after="0" w:line="240" w:lineRule="auto"/>
        <w:rPr>
          <w:rFonts w:ascii="Times New Roman" w:eastAsia="Times New Roman" w:hAnsi="Times New Roman" w:cs="Times New Roman"/>
          <w:lang w:val="sl-SI" w:eastAsia="sl-SI"/>
        </w:rPr>
      </w:pPr>
    </w:p>
    <w:p w14:paraId="051904F2"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Turite nuspręsti pats,</w:t>
      </w:r>
      <w:r>
        <w:rPr>
          <w:rFonts w:ascii="Times New Roman" w:eastAsia="Times New Roman" w:hAnsi="Times New Roman" w:cs="Times New Roman"/>
        </w:rPr>
        <w:t xml:space="preserve"> ar vairuojant </w:t>
      </w:r>
      <w:r>
        <w:rPr>
          <w:rFonts w:ascii="Times New Roman" w:eastAsia="Times New Roman" w:hAnsi="Times New Roman" w:cs="Times New Roman"/>
          <w:lang w:val="sl-SI" w:eastAsia="sl-SI"/>
        </w:rPr>
        <w:t>gerai jaučiatės ir galite vairuoti motorinę transporto priemonę, taip pat ar galite atlikti kruopštumo reikalaujančias užduotis. Vaistams būdingas poveikis arba nepageidaujamas poveikis – vienas iš veiksnių, galinčių trukdyti saugiai atlikti minėtus veiksmus.</w:t>
      </w:r>
    </w:p>
    <w:p w14:paraId="2BDF6C97" w14:textId="77777777" w:rsidR="00BF6858" w:rsidRDefault="00BF6858">
      <w:pPr>
        <w:widowControl w:val="0"/>
        <w:spacing w:after="0" w:line="240" w:lineRule="auto"/>
        <w:rPr>
          <w:rFonts w:ascii="Times New Roman" w:eastAsia="Times New Roman" w:hAnsi="Times New Roman" w:cs="Times New Roman"/>
          <w:lang w:val="sl-SI" w:eastAsia="sl-SI"/>
        </w:rPr>
      </w:pPr>
    </w:p>
    <w:p w14:paraId="3555AAEF"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Šių reiškinių aprašymą galite rasti kituose skyriuose.</w:t>
      </w:r>
    </w:p>
    <w:p w14:paraId="328B50A4"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Perskaitykite visą informaciniame lapelyje esančią informaciją ir ja vadovaukitės.</w:t>
      </w:r>
    </w:p>
    <w:p w14:paraId="25A177CD" w14:textId="77777777" w:rsidR="00BF6858" w:rsidRDefault="00BF6858">
      <w:pPr>
        <w:widowControl w:val="0"/>
        <w:suppressAutoHyphens/>
        <w:spacing w:after="0" w:line="240" w:lineRule="auto"/>
        <w:rPr>
          <w:rFonts w:ascii="Times New Roman" w:eastAsia="Times New Roman" w:hAnsi="Times New Roman" w:cs="Times New Roman"/>
          <w:b/>
          <w:lang w:eastAsia="sl-SI"/>
        </w:rPr>
      </w:pPr>
    </w:p>
    <w:p w14:paraId="3E7DAD3E" w14:textId="77777777" w:rsidR="00BF6858" w:rsidRDefault="00986FA1">
      <w:pPr>
        <w:widowControl w:val="0"/>
        <w:suppressAutoHyphens/>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Lanzul</w:t>
      </w:r>
      <w:proofErr w:type="spellEnd"/>
      <w:r>
        <w:rPr>
          <w:rFonts w:ascii="Times New Roman" w:eastAsia="Times New Roman" w:hAnsi="Times New Roman" w:cs="Times New Roman"/>
          <w:b/>
          <w:lang w:eastAsia="sl-SI"/>
        </w:rPr>
        <w:t xml:space="preserve"> sudėtyje yra sacharozės ir natrio</w:t>
      </w:r>
    </w:p>
    <w:p w14:paraId="766BFF15"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gydytojas Jums yra sakęs, kad netoleruojate kokių nors angliavandenių, kreipkitės į jį prieš pradėdami vartoti </w:t>
      </w: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w:t>
      </w:r>
    </w:p>
    <w:p w14:paraId="2825C77C"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Vienoje šio vaisto kapsulėje yra mažiau kaip 1</w:t>
      </w:r>
      <w:r>
        <w:rPr>
          <w:rFonts w:ascii="Times New Roman" w:eastAsia="Times New Roman" w:hAnsi="Times New Roman" w:cs="Times New Roman"/>
          <w:lang w:val="sl-SI" w:eastAsia="sl-SI"/>
        </w:rPr>
        <w:t>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(23</w:t>
      </w:r>
      <w:r>
        <w:rPr>
          <w:rFonts w:ascii="Times New Roman" w:eastAsia="Times New Roman" w:hAnsi="Times New Roman" w:cs="Times New Roman"/>
          <w:lang w:val="sl-SI" w:eastAsia="sl-SI"/>
        </w:rPr>
        <w:t> </w:t>
      </w:r>
      <w:r>
        <w:rPr>
          <w:rFonts w:ascii="Times New Roman" w:eastAsia="Times New Roman" w:hAnsi="Times New Roman" w:cs="Times New Roman"/>
        </w:rPr>
        <w:t xml:space="preserve">mg) natrio,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jis beveik neturi reikšmės.</w:t>
      </w:r>
    </w:p>
    <w:p w14:paraId="4C62A774" w14:textId="77777777" w:rsidR="00BF6858" w:rsidRDefault="00BF6858">
      <w:pPr>
        <w:widowControl w:val="0"/>
        <w:suppressAutoHyphens/>
        <w:spacing w:after="0" w:line="240" w:lineRule="auto"/>
        <w:rPr>
          <w:rFonts w:ascii="Times New Roman" w:eastAsia="Times New Roman" w:hAnsi="Times New Roman" w:cs="Times New Roman"/>
        </w:rPr>
      </w:pPr>
    </w:p>
    <w:p w14:paraId="7FBEEAF3" w14:textId="77777777" w:rsidR="00BF6858" w:rsidRDefault="00BF6858">
      <w:pPr>
        <w:widowControl w:val="0"/>
        <w:suppressAutoHyphens/>
        <w:spacing w:after="0" w:line="240" w:lineRule="auto"/>
        <w:rPr>
          <w:rFonts w:ascii="Times New Roman" w:eastAsia="Times New Roman" w:hAnsi="Times New Roman" w:cs="Times New Roman"/>
        </w:rPr>
      </w:pPr>
    </w:p>
    <w:p w14:paraId="5A485600"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89" w:name="_Toc129243266"/>
      <w:bookmarkStart w:id="90" w:name="_Toc129243141"/>
      <w:r>
        <w:rPr>
          <w:rFonts w:ascii="Times New Roman" w:eastAsia="Times New Roman" w:hAnsi="Times New Roman" w:cs="Times New Roman"/>
          <w:b/>
        </w:rPr>
        <w:t>3.</w:t>
      </w:r>
      <w:r>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Lanzul</w:t>
      </w:r>
      <w:bookmarkEnd w:id="89"/>
      <w:bookmarkEnd w:id="90"/>
      <w:proofErr w:type="spellEnd"/>
    </w:p>
    <w:p w14:paraId="2418233B" w14:textId="77777777" w:rsidR="00BF6858" w:rsidRDefault="00BF6858">
      <w:pPr>
        <w:widowControl w:val="0"/>
        <w:suppressAutoHyphens/>
        <w:spacing w:after="0" w:line="240" w:lineRule="auto"/>
        <w:rPr>
          <w:rFonts w:ascii="Times New Roman" w:eastAsia="Times New Roman" w:hAnsi="Times New Roman" w:cs="Times New Roman"/>
        </w:rPr>
      </w:pPr>
    </w:p>
    <w:p w14:paraId="4D0C511F" w14:textId="77777777" w:rsidR="00BF6858" w:rsidRDefault="00986FA1">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rPr>
        <w:t>Visada vartokite šį vaistą tiksliai kaip nurodė gydytojas. Jeigu abejojate, kreipkitės į gydytoją arba vaistininką.</w:t>
      </w:r>
    </w:p>
    <w:p w14:paraId="6C90DF10" w14:textId="77777777" w:rsidR="00BF6858" w:rsidRDefault="00BF6858">
      <w:pPr>
        <w:widowControl w:val="0"/>
        <w:spacing w:after="0" w:line="240" w:lineRule="auto"/>
        <w:rPr>
          <w:rFonts w:ascii="Times New Roman" w:eastAsia="Times New Roman" w:hAnsi="Times New Roman" w:cs="Times New Roman"/>
          <w:lang w:val="sl-SI" w:eastAsia="sl-SI"/>
        </w:rPr>
      </w:pPr>
    </w:p>
    <w:p w14:paraId="0CCA49A0"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Nurykite kapsulę užsigerdami stikline vandens. Jei nuryti kapsulę sunku, gydytojas galės pasiūlyti kitų vaisto vartojimo būdų. Kapsulės ar kapsulės turinio netrinkite ir nekramtykite, nes taip jos gali veikti netinkamai.</w:t>
      </w:r>
    </w:p>
    <w:p w14:paraId="47772650" w14:textId="77777777" w:rsidR="00BF6858" w:rsidRDefault="00BF6858">
      <w:pPr>
        <w:widowControl w:val="0"/>
        <w:spacing w:after="0" w:line="240" w:lineRule="auto"/>
        <w:rPr>
          <w:rFonts w:ascii="Times New Roman" w:eastAsia="Times New Roman" w:hAnsi="Times New Roman" w:cs="Times New Roman"/>
          <w:lang w:val="sl-SI" w:eastAsia="sl-SI"/>
        </w:rPr>
      </w:pPr>
    </w:p>
    <w:p w14:paraId="4105A4D4"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Lanzul vartojate kartą per parą, pasistenkite kasdien vartoti tuo pačiu metu. Geriausių rezultatų pasiekiama, jei Lanzul geriamas iš karto atsikėlus ryte.</w:t>
      </w:r>
    </w:p>
    <w:p w14:paraId="109123B9" w14:textId="77777777" w:rsidR="00BF6858" w:rsidRDefault="00BF6858">
      <w:pPr>
        <w:widowControl w:val="0"/>
        <w:spacing w:after="0" w:line="240" w:lineRule="auto"/>
        <w:rPr>
          <w:rFonts w:ascii="Times New Roman" w:eastAsia="Times New Roman" w:hAnsi="Times New Roman" w:cs="Times New Roman"/>
          <w:lang w:val="sl-SI" w:eastAsia="sl-SI"/>
        </w:rPr>
      </w:pPr>
    </w:p>
    <w:p w14:paraId="2B14275B"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Lanzul vartojate du kartus per parą, pirmąją vaisto dozę vartokite ryte, o antrąją – vakare.</w:t>
      </w:r>
    </w:p>
    <w:p w14:paraId="3F369BE9" w14:textId="77777777" w:rsidR="00BF6858" w:rsidRDefault="00BF6858">
      <w:pPr>
        <w:widowControl w:val="0"/>
        <w:spacing w:after="0" w:line="240" w:lineRule="auto"/>
        <w:rPr>
          <w:rFonts w:ascii="Times New Roman" w:eastAsia="Times New Roman" w:hAnsi="Times New Roman" w:cs="Times New Roman"/>
          <w:lang w:val="sl-SI" w:eastAsia="sl-SI"/>
        </w:rPr>
      </w:pPr>
    </w:p>
    <w:p w14:paraId="2D0808EC"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Lanzul dozė priklauso nuo būklės. Toliau pateikiama įprastinė Lanzul dozė suaugusiems. Kartais </w:t>
      </w:r>
      <w:r>
        <w:rPr>
          <w:rFonts w:ascii="Times New Roman" w:eastAsia="Times New Roman" w:hAnsi="Times New Roman" w:cs="Times New Roman"/>
          <w:lang w:val="sl-SI" w:eastAsia="sl-SI"/>
        </w:rPr>
        <w:lastRenderedPageBreak/>
        <w:t>gydytojas gali paskirti kitokią dozę, taip pat informuos, kiek truks gydymas.</w:t>
      </w:r>
    </w:p>
    <w:p w14:paraId="284AFFF5" w14:textId="77777777" w:rsidR="00BF6858" w:rsidRDefault="00BF6858">
      <w:pPr>
        <w:widowControl w:val="0"/>
        <w:spacing w:after="0" w:line="240" w:lineRule="auto"/>
        <w:rPr>
          <w:rFonts w:ascii="Times New Roman" w:eastAsia="Times New Roman" w:hAnsi="Times New Roman" w:cs="Times New Roman"/>
          <w:lang w:val="sl-SI" w:eastAsia="sl-SI"/>
        </w:rPr>
      </w:pPr>
    </w:p>
    <w:p w14:paraId="604A12A6" w14:textId="77777777" w:rsidR="00BF6858" w:rsidRDefault="00986FA1">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lang w:val="sl-SI" w:eastAsia="sl-SI"/>
        </w:rPr>
        <w:t>Rekomenduojamos dozės suaugusiesiems</w:t>
      </w:r>
    </w:p>
    <w:p w14:paraId="14BA506F" w14:textId="77777777" w:rsidR="00BF6858" w:rsidRDefault="00BF6858">
      <w:pPr>
        <w:widowControl w:val="0"/>
        <w:spacing w:after="0" w:line="240" w:lineRule="auto"/>
        <w:rPr>
          <w:rFonts w:ascii="Times New Roman" w:eastAsia="Times New Roman" w:hAnsi="Times New Roman" w:cs="Times New Roman"/>
          <w:b/>
          <w:bCs/>
          <w:lang w:val="sl-SI" w:eastAsia="sl-SI"/>
        </w:rPr>
      </w:pPr>
    </w:p>
    <w:p w14:paraId="4AAC7BE7" w14:textId="77777777" w:rsidR="00BF6858" w:rsidRDefault="00986FA1">
      <w:pPr>
        <w:widowControl w:val="0"/>
        <w:spacing w:after="0" w:line="240" w:lineRule="auto"/>
        <w:rPr>
          <w:rFonts w:ascii="Times New Roman" w:eastAsia="Times New Roman" w:hAnsi="Times New Roman" w:cs="Times New Roman"/>
          <w:bCs/>
          <w:i/>
          <w:lang w:val="sl-SI" w:eastAsia="sl-SI"/>
        </w:rPr>
      </w:pPr>
      <w:r>
        <w:rPr>
          <w:rFonts w:ascii="Times New Roman" w:eastAsia="Times New Roman" w:hAnsi="Times New Roman" w:cs="Times New Roman"/>
          <w:bCs/>
          <w:i/>
          <w:lang w:val="sl-SI" w:eastAsia="sl-SI"/>
        </w:rPr>
        <w:t>Rėmeniui gydyti ir rūgštingumui reguliuoti</w:t>
      </w:r>
    </w:p>
    <w:p w14:paraId="561A34FE"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Viena 15 arba 30 mg kapsulė kasdien 4 savaites. Jei simptomai per 4 savaites nepraeina, kreipkitės į savo gydytoją.</w:t>
      </w:r>
    </w:p>
    <w:p w14:paraId="466FD994" w14:textId="77777777" w:rsidR="00BF6858" w:rsidRDefault="00BF6858">
      <w:pPr>
        <w:widowControl w:val="0"/>
        <w:spacing w:after="0" w:line="240" w:lineRule="auto"/>
        <w:rPr>
          <w:rFonts w:ascii="Times New Roman" w:eastAsia="Times New Roman" w:hAnsi="Times New Roman" w:cs="Times New Roman"/>
          <w:color w:val="000000"/>
          <w:lang w:val="sl-SI" w:eastAsia="sl-SI"/>
        </w:rPr>
      </w:pPr>
    </w:p>
    <w:p w14:paraId="4BFACC6B" w14:textId="77777777" w:rsidR="00BF6858" w:rsidRDefault="00986FA1">
      <w:pPr>
        <w:widowControl w:val="0"/>
        <w:suppressAutoHyphens/>
        <w:spacing w:after="0" w:line="240" w:lineRule="auto"/>
        <w:rPr>
          <w:rFonts w:ascii="Times New Roman" w:eastAsia="Times New Roman" w:hAnsi="Times New Roman" w:cs="Times New Roman"/>
          <w:bCs/>
          <w:i/>
          <w:lang w:val="sl-SI" w:eastAsia="sl-SI"/>
        </w:rPr>
      </w:pPr>
      <w:r>
        <w:rPr>
          <w:rFonts w:ascii="Times New Roman" w:eastAsia="Times New Roman" w:hAnsi="Times New Roman" w:cs="Times New Roman"/>
          <w:i/>
          <w:u w:val="single"/>
        </w:rPr>
        <w:t xml:space="preserve">Dvylikapirštės žarnos </w:t>
      </w:r>
      <w:r>
        <w:rPr>
          <w:rFonts w:ascii="Times New Roman" w:eastAsia="Times New Roman" w:hAnsi="Times New Roman" w:cs="Times New Roman"/>
          <w:bCs/>
          <w:i/>
          <w:lang w:val="sl-SI" w:eastAsia="sl-SI"/>
        </w:rPr>
        <w:t>opoms gydyti</w:t>
      </w:r>
    </w:p>
    <w:p w14:paraId="6F8113EA"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Viena 30 mg kapsulė kasdien</w:t>
      </w:r>
      <w:r>
        <w:rPr>
          <w:rFonts w:ascii="Times New Roman" w:eastAsia="Times New Roman" w:hAnsi="Times New Roman" w:cs="Times New Roman"/>
        </w:rPr>
        <w:t xml:space="preserve"> 2 savaites.</w:t>
      </w:r>
    </w:p>
    <w:p w14:paraId="45E5D931" w14:textId="77777777" w:rsidR="00BF6858" w:rsidRDefault="00BF6858">
      <w:pPr>
        <w:widowControl w:val="0"/>
        <w:suppressAutoHyphens/>
        <w:spacing w:after="0" w:line="240" w:lineRule="auto"/>
        <w:rPr>
          <w:rFonts w:ascii="Times New Roman" w:eastAsia="Times New Roman" w:hAnsi="Times New Roman" w:cs="Times New Roman"/>
        </w:rPr>
      </w:pPr>
    </w:p>
    <w:p w14:paraId="1DC9F6E8" w14:textId="77777777" w:rsidR="00BF6858" w:rsidRDefault="00986FA1">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i/>
          <w:u w:val="single"/>
        </w:rPr>
        <w:t xml:space="preserve">Skrandžio </w:t>
      </w:r>
      <w:r>
        <w:rPr>
          <w:rFonts w:ascii="Times New Roman" w:eastAsia="Times New Roman" w:hAnsi="Times New Roman" w:cs="Times New Roman"/>
          <w:bCs/>
          <w:i/>
          <w:lang w:val="sl-SI" w:eastAsia="sl-SI"/>
        </w:rPr>
        <w:t>opoms gydyti</w:t>
      </w:r>
    </w:p>
    <w:p w14:paraId="6811EE68" w14:textId="77777777" w:rsidR="00BF6858" w:rsidRDefault="00986FA1">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lang w:val="sl-SI" w:eastAsia="sl-SI"/>
        </w:rPr>
        <w:t>Viena 30 mg kapsulė kasdien 4 savaites.</w:t>
      </w:r>
    </w:p>
    <w:p w14:paraId="12F3FA9A" w14:textId="77777777" w:rsidR="00BF6858" w:rsidRDefault="00BF6858">
      <w:pPr>
        <w:widowControl w:val="0"/>
        <w:spacing w:after="0" w:line="240" w:lineRule="auto"/>
        <w:rPr>
          <w:rFonts w:ascii="Times New Roman" w:eastAsia="Times New Roman" w:hAnsi="Times New Roman" w:cs="Times New Roman"/>
          <w:lang w:val="sl-SI" w:eastAsia="sl-SI"/>
        </w:rPr>
      </w:pPr>
    </w:p>
    <w:p w14:paraId="34E1B239" w14:textId="77777777" w:rsidR="00BF6858" w:rsidRDefault="00986FA1">
      <w:pPr>
        <w:widowControl w:val="0"/>
        <w:spacing w:after="0" w:line="240" w:lineRule="auto"/>
        <w:rPr>
          <w:rFonts w:ascii="Times New Roman" w:eastAsia="Times New Roman" w:hAnsi="Times New Roman" w:cs="Times New Roman"/>
          <w:bCs/>
          <w:i/>
          <w:lang w:val="sl-SI" w:eastAsia="sl-SI"/>
        </w:rPr>
      </w:pPr>
      <w:r>
        <w:rPr>
          <w:rFonts w:ascii="Times New Roman" w:eastAsia="Times New Roman" w:hAnsi="Times New Roman" w:cs="Times New Roman"/>
          <w:bCs/>
          <w:i/>
          <w:lang w:val="sl-SI" w:eastAsia="sl-SI"/>
        </w:rPr>
        <w:t>Stemplės uždegimui gydyti (refliukso sukeltas ezofagitas)</w:t>
      </w:r>
    </w:p>
    <w:p w14:paraId="517F0B19"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Viena 30 mg kapsulė kasdien 4 savaites.</w:t>
      </w:r>
    </w:p>
    <w:p w14:paraId="11D9A87C" w14:textId="77777777" w:rsidR="00BF6858" w:rsidRDefault="00BF6858">
      <w:pPr>
        <w:widowControl w:val="0"/>
        <w:spacing w:after="0" w:line="240" w:lineRule="auto"/>
        <w:rPr>
          <w:rFonts w:ascii="Times New Roman" w:eastAsia="Times New Roman" w:hAnsi="Times New Roman" w:cs="Times New Roman"/>
          <w:lang w:val="sl-SI" w:eastAsia="sl-SI"/>
        </w:rPr>
      </w:pPr>
    </w:p>
    <w:p w14:paraId="66214DD3" w14:textId="77777777" w:rsidR="00BF6858" w:rsidRDefault="00986FA1">
      <w:pPr>
        <w:widowControl w:val="0"/>
        <w:spacing w:after="0" w:line="240" w:lineRule="auto"/>
        <w:rPr>
          <w:rFonts w:ascii="Times New Roman" w:eastAsia="Times New Roman" w:hAnsi="Times New Roman" w:cs="Times New Roman"/>
          <w:bCs/>
          <w:i/>
          <w:lang w:val="sl-SI" w:eastAsia="sl-SI"/>
        </w:rPr>
      </w:pPr>
      <w:r>
        <w:rPr>
          <w:rFonts w:ascii="Times New Roman" w:eastAsia="Times New Roman" w:hAnsi="Times New Roman" w:cs="Times New Roman"/>
          <w:bCs/>
          <w:i/>
          <w:lang w:val="sl-SI" w:eastAsia="sl-SI"/>
        </w:rPr>
        <w:t>Refliukso sukelto ezofagito prevencijai</w:t>
      </w:r>
    </w:p>
    <w:p w14:paraId="26B37B02"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Viena 15 mg kapsulė kasdien. Gydytojas dozę gali padidinti iki vienos 30 mg kapsulės kasdien.</w:t>
      </w:r>
    </w:p>
    <w:p w14:paraId="4E82D005" w14:textId="77777777" w:rsidR="00BF6858" w:rsidRDefault="00BF6858">
      <w:pPr>
        <w:widowControl w:val="0"/>
        <w:spacing w:after="0" w:line="240" w:lineRule="auto"/>
        <w:rPr>
          <w:rFonts w:ascii="Times New Roman" w:eastAsia="Times New Roman" w:hAnsi="Times New Roman" w:cs="Times New Roman"/>
          <w:b/>
          <w:bCs/>
          <w:i/>
          <w:iCs/>
          <w:lang w:val="sl-SI" w:eastAsia="sl-SI"/>
        </w:rPr>
      </w:pPr>
    </w:p>
    <w:p w14:paraId="0B7336EC"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Cs/>
          <w:i/>
          <w:iCs/>
          <w:lang w:val="sl-SI" w:eastAsia="sl-SI"/>
        </w:rPr>
        <w:t xml:space="preserve">Helicobacter pylori </w:t>
      </w:r>
      <w:r>
        <w:rPr>
          <w:rFonts w:ascii="Times New Roman" w:eastAsia="Times New Roman" w:hAnsi="Times New Roman" w:cs="Times New Roman"/>
          <w:bCs/>
          <w:i/>
          <w:lang w:val="sl-SI" w:eastAsia="sl-SI"/>
        </w:rPr>
        <w:t>infekcijai gydyti</w:t>
      </w:r>
    </w:p>
    <w:p w14:paraId="5E0EACD0"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Įprastinė dozė yra viena 30 mg kapsulė, skiriama ryte kartu su dviem skirtingais antibiotikais, bei viena 30 mg kapsulė, skiriama vakare kartu su dviem skirtingais antibiotikais. Gydymas dažniausiai bus skiriamas 7 dienas kasdien.</w:t>
      </w:r>
    </w:p>
    <w:p w14:paraId="7408806D" w14:textId="77777777" w:rsidR="00BF6858" w:rsidRDefault="00BF6858">
      <w:pPr>
        <w:widowControl w:val="0"/>
        <w:spacing w:after="0" w:line="240" w:lineRule="auto"/>
        <w:rPr>
          <w:rFonts w:ascii="Times New Roman" w:eastAsia="Times New Roman" w:hAnsi="Times New Roman" w:cs="Times New Roman"/>
          <w:lang w:val="sl-SI" w:eastAsia="sl-SI"/>
        </w:rPr>
      </w:pPr>
    </w:p>
    <w:p w14:paraId="0533BFC6"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Rekomenduojami antibiotikų deriniai:</w:t>
      </w:r>
    </w:p>
    <w:p w14:paraId="2D50D13E" w14:textId="6B95BC7E" w:rsidR="00BF6858" w:rsidRDefault="00986FA1">
      <w:pPr>
        <w:widowControl w:val="0"/>
        <w:numPr>
          <w:ilvl w:val="0"/>
          <w:numId w:val="10"/>
        </w:numPr>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30 mg Lanzul kartu su 250–500 mg klaritromicino ir 1000 mg amoksicilino,</w:t>
      </w:r>
    </w:p>
    <w:p w14:paraId="107807DA" w14:textId="77777777" w:rsidR="00BF6858" w:rsidRDefault="00986FA1">
      <w:pPr>
        <w:widowControl w:val="0"/>
        <w:numPr>
          <w:ilvl w:val="0"/>
          <w:numId w:val="10"/>
        </w:numPr>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30 mg Lanzul kartu su 250 mg klaritromicino ir 400–500 mg metronidazolo.</w:t>
      </w:r>
    </w:p>
    <w:p w14:paraId="67D1DEE1" w14:textId="77777777" w:rsidR="00BF6858" w:rsidRDefault="00BF6858">
      <w:pPr>
        <w:widowControl w:val="0"/>
        <w:spacing w:after="0" w:line="240" w:lineRule="auto"/>
        <w:rPr>
          <w:rFonts w:ascii="Times New Roman" w:eastAsia="Times New Roman" w:hAnsi="Times New Roman" w:cs="Times New Roman"/>
          <w:lang w:val="sl-SI" w:eastAsia="sl-SI"/>
        </w:rPr>
      </w:pPr>
    </w:p>
    <w:p w14:paraId="79604FC7" w14:textId="77777777" w:rsidR="00BF6858" w:rsidRDefault="00986FA1">
      <w:pPr>
        <w:widowControl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lang w:val="sl-SI" w:eastAsia="sl-SI"/>
        </w:rPr>
        <w:t xml:space="preserve">Jeigu dėl opos skiriamas </w:t>
      </w:r>
      <w:r>
        <w:rPr>
          <w:rFonts w:ascii="Times New Roman" w:eastAsia="Times New Roman" w:hAnsi="Times New Roman" w:cs="Times New Roman"/>
          <w:i/>
          <w:lang w:val="sl-SI" w:eastAsia="sl-SI"/>
        </w:rPr>
        <w:t>H. pylori</w:t>
      </w:r>
      <w:r>
        <w:rPr>
          <w:rFonts w:ascii="Times New Roman" w:eastAsia="Times New Roman" w:hAnsi="Times New Roman" w:cs="Times New Roman"/>
          <w:lang w:val="sl-SI" w:eastAsia="sl-SI"/>
        </w:rPr>
        <w:t xml:space="preserve"> infekcijos gydymas, sėkmingai ją išgydžius mažai tikėtina, kad opa atsinaujins. Kad vartojamas vaistas veiktų efektyviausiai, vartokite jį tinkamu metu ir </w:t>
      </w:r>
      <w:r>
        <w:rPr>
          <w:rFonts w:ascii="Times New Roman" w:eastAsia="Times New Roman" w:hAnsi="Times New Roman" w:cs="Times New Roman"/>
          <w:bCs/>
          <w:lang w:val="sl-SI" w:eastAsia="sl-SI"/>
        </w:rPr>
        <w:t>nepamirškite jo išgerti.</w:t>
      </w:r>
    </w:p>
    <w:p w14:paraId="7EE170A9" w14:textId="77777777" w:rsidR="00BF6858" w:rsidRDefault="00BF6858">
      <w:pPr>
        <w:widowControl w:val="0"/>
        <w:spacing w:after="0" w:line="240" w:lineRule="auto"/>
        <w:rPr>
          <w:rFonts w:ascii="Times New Roman" w:eastAsia="Times New Roman" w:hAnsi="Times New Roman" w:cs="Times New Roman"/>
          <w:i/>
          <w:u w:val="single"/>
          <w:lang w:val="sl-SI" w:eastAsia="sl-SI"/>
        </w:rPr>
      </w:pPr>
    </w:p>
    <w:p w14:paraId="29AC0ED6" w14:textId="77777777" w:rsidR="00BF6858" w:rsidRDefault="00986FA1">
      <w:pPr>
        <w:widowControl w:val="0"/>
        <w:tabs>
          <w:tab w:val="left" w:pos="567"/>
        </w:tabs>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Cs/>
          <w:i/>
          <w:lang w:val="sl-SI" w:eastAsia="sl-SI"/>
        </w:rPr>
        <w:t xml:space="preserve">Dvylikapirštės žarnos ir </w:t>
      </w:r>
      <w:r>
        <w:rPr>
          <w:rFonts w:ascii="Times New Roman" w:eastAsia="Times New Roman" w:hAnsi="Times New Roman" w:cs="Times New Roman"/>
          <w:i/>
          <w:u w:val="single"/>
        </w:rPr>
        <w:t>skrandžio opos gydymas</w:t>
      </w:r>
      <w:r>
        <w:rPr>
          <w:rFonts w:ascii="Times New Roman" w:eastAsia="Times New Roman" w:hAnsi="Times New Roman" w:cs="Times New Roman"/>
          <w:bCs/>
          <w:i/>
          <w:lang w:val="sl-SI" w:eastAsia="sl-SI"/>
        </w:rPr>
        <w:t xml:space="preserve"> nuolatos NVNU vartojantiems pacientams</w:t>
      </w:r>
    </w:p>
    <w:p w14:paraId="48C202EE" w14:textId="77777777" w:rsidR="00BF6858" w:rsidRDefault="00986FA1">
      <w:pPr>
        <w:widowControl w:val="0"/>
        <w:tabs>
          <w:tab w:val="left" w:pos="567"/>
        </w:tabs>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Viena 30 mg kapsulė kasdien 4 savaites.</w:t>
      </w:r>
    </w:p>
    <w:p w14:paraId="55F74079" w14:textId="77777777" w:rsidR="00BF6858" w:rsidRDefault="00BF6858">
      <w:pPr>
        <w:widowControl w:val="0"/>
        <w:spacing w:after="0" w:line="240" w:lineRule="auto"/>
        <w:rPr>
          <w:rFonts w:ascii="Times New Roman" w:eastAsia="Times New Roman" w:hAnsi="Times New Roman" w:cs="Times New Roman"/>
          <w:lang w:val="sl-SI" w:eastAsia="sl-SI"/>
        </w:rPr>
      </w:pPr>
    </w:p>
    <w:p w14:paraId="09713DE6" w14:textId="77777777" w:rsidR="00BF6858" w:rsidRDefault="00986FA1">
      <w:pPr>
        <w:widowControl w:val="0"/>
        <w:tabs>
          <w:tab w:val="left" w:pos="567"/>
        </w:tabs>
        <w:suppressAutoHyphens/>
        <w:spacing w:after="0" w:line="240" w:lineRule="auto"/>
        <w:rPr>
          <w:rFonts w:ascii="Times New Roman" w:eastAsia="Times New Roman" w:hAnsi="Times New Roman" w:cs="Times New Roman"/>
          <w:i/>
          <w:u w:val="single"/>
        </w:rPr>
      </w:pPr>
      <w:r>
        <w:rPr>
          <w:rFonts w:ascii="Times New Roman" w:eastAsia="Times New Roman" w:hAnsi="Times New Roman" w:cs="Times New Roman"/>
          <w:bCs/>
          <w:i/>
          <w:lang w:val="sl-SI" w:eastAsia="sl-SI"/>
        </w:rPr>
        <w:t xml:space="preserve">Dvylikapirštės žarnos ir </w:t>
      </w:r>
      <w:r>
        <w:rPr>
          <w:rFonts w:ascii="Times New Roman" w:eastAsia="Times New Roman" w:hAnsi="Times New Roman" w:cs="Times New Roman"/>
          <w:i/>
          <w:u w:val="single"/>
        </w:rPr>
        <w:t xml:space="preserve">skrandžio opos </w:t>
      </w:r>
      <w:r>
        <w:rPr>
          <w:rFonts w:ascii="Times New Roman" w:eastAsia="Times New Roman" w:hAnsi="Times New Roman" w:cs="Times New Roman"/>
          <w:bCs/>
          <w:i/>
          <w:lang w:val="sl-SI" w:eastAsia="sl-SI"/>
        </w:rPr>
        <w:t>prevencija nuolatos NVNU vartojantiems pacientams</w:t>
      </w:r>
    </w:p>
    <w:p w14:paraId="58604F29"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Viena 15 mg kapsulė kasdien. Gydytojas dozę gali padidinti iki vienos 30 mg kapsulės kasdien.</w:t>
      </w:r>
    </w:p>
    <w:p w14:paraId="01C9B0FD" w14:textId="77777777" w:rsidR="00BF6858" w:rsidRDefault="00BF6858">
      <w:pPr>
        <w:widowControl w:val="0"/>
        <w:spacing w:after="0" w:line="240" w:lineRule="auto"/>
        <w:rPr>
          <w:rFonts w:ascii="Times New Roman" w:eastAsia="Times New Roman" w:hAnsi="Times New Roman" w:cs="Times New Roman"/>
          <w:lang w:val="sl-SI" w:eastAsia="sl-SI"/>
        </w:rPr>
      </w:pPr>
    </w:p>
    <w:p w14:paraId="31978C43" w14:textId="77777777" w:rsidR="00BF6858" w:rsidRDefault="00986FA1">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Cs/>
          <w:i/>
          <w:lang w:val="sl-SI" w:eastAsia="sl-SI"/>
        </w:rPr>
        <w:t>Zolingerio-Elisono (Zollinger-Ellison) sindromas</w:t>
      </w:r>
    </w:p>
    <w:p w14:paraId="1DECC295" w14:textId="77777777" w:rsidR="00BF6858" w:rsidRDefault="00986FA1">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Įprastinė</w:t>
      </w:r>
      <w:r>
        <w:rPr>
          <w:rFonts w:ascii="Times New Roman" w:eastAsia="Times New Roman" w:hAnsi="Times New Roman" w:cs="Times New Roman"/>
        </w:rPr>
        <w:t xml:space="preserve"> pradinė dozė </w:t>
      </w:r>
      <w:r>
        <w:rPr>
          <w:rFonts w:ascii="Times New Roman" w:eastAsia="Times New Roman" w:hAnsi="Times New Roman" w:cs="Times New Roman"/>
          <w:lang w:val="sl-SI" w:eastAsia="sl-SI"/>
        </w:rPr>
        <w:t>– dvi 30 </w:t>
      </w:r>
      <w:r>
        <w:rPr>
          <w:rFonts w:ascii="Times New Roman" w:eastAsia="Times New Roman" w:hAnsi="Times New Roman" w:cs="Times New Roman"/>
        </w:rPr>
        <w:t xml:space="preserve">mg </w:t>
      </w:r>
      <w:r>
        <w:rPr>
          <w:rFonts w:ascii="Times New Roman" w:eastAsia="Times New Roman" w:hAnsi="Times New Roman" w:cs="Times New Roman"/>
          <w:lang w:val="sl-SI" w:eastAsia="sl-SI"/>
        </w:rPr>
        <w:t>kapsulės kasdien. Vėliau pagal atsaką į gydymą vaistu Lanzul gydytojas parenka tinkamiausią dozę.</w:t>
      </w:r>
    </w:p>
    <w:p w14:paraId="1EF18940" w14:textId="77777777" w:rsidR="00BF6858" w:rsidRDefault="00BF6858">
      <w:pPr>
        <w:widowControl w:val="0"/>
        <w:tabs>
          <w:tab w:val="left" w:pos="567"/>
        </w:tabs>
        <w:spacing w:after="0" w:line="240" w:lineRule="auto"/>
        <w:rPr>
          <w:rFonts w:ascii="Times New Roman" w:eastAsia="Times New Roman" w:hAnsi="Times New Roman" w:cs="Times New Roman"/>
          <w:lang w:val="sl-SI" w:eastAsia="sl-SI"/>
        </w:rPr>
      </w:pPr>
    </w:p>
    <w:p w14:paraId="332B1BCA" w14:textId="77777777" w:rsidR="00BF6858" w:rsidRDefault="00BF6858">
      <w:pPr>
        <w:widowControl w:val="0"/>
        <w:suppressAutoHyphens/>
        <w:spacing w:after="0" w:line="240" w:lineRule="auto"/>
        <w:rPr>
          <w:rFonts w:ascii="Times New Roman" w:eastAsia="Times New Roman" w:hAnsi="Times New Roman" w:cs="Times New Roman"/>
        </w:rPr>
      </w:pPr>
    </w:p>
    <w:p w14:paraId="17D5EF6C" w14:textId="77777777" w:rsidR="00BF6858" w:rsidRDefault="00986FA1">
      <w:pPr>
        <w:widowControl w:val="0"/>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Pr>
          <w:rFonts w:ascii="Times New Roman" w:eastAsia="Times New Roman" w:hAnsi="Times New Roman" w:cs="Times New Roman"/>
          <w:b/>
          <w:bCs/>
        </w:rPr>
        <w:t>Lanzul</w:t>
      </w:r>
      <w:proofErr w:type="spellEnd"/>
      <w:r>
        <w:rPr>
          <w:rFonts w:ascii="Times New Roman" w:eastAsia="Times New Roman" w:hAnsi="Times New Roman" w:cs="Times New Roman"/>
          <w:b/>
          <w:bCs/>
        </w:rPr>
        <w:t xml:space="preserve"> dozę</w:t>
      </w:r>
    </w:p>
    <w:p w14:paraId="054ED050"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suvartojote daugiau Lanzul, negu Jums buvo paskirta, nedelsdami kreipkitės į gydytoją.</w:t>
      </w:r>
    </w:p>
    <w:p w14:paraId="3B9A4AE1" w14:textId="77777777" w:rsidR="00BF6858" w:rsidRDefault="00BF6858">
      <w:pPr>
        <w:widowControl w:val="0"/>
        <w:suppressAutoHyphens/>
        <w:spacing w:after="0" w:line="240" w:lineRule="auto"/>
        <w:rPr>
          <w:rFonts w:ascii="Times New Roman" w:eastAsia="Times New Roman" w:hAnsi="Times New Roman" w:cs="Times New Roman"/>
        </w:rPr>
      </w:pPr>
    </w:p>
    <w:p w14:paraId="29376DF6" w14:textId="77777777" w:rsidR="00BF6858" w:rsidRDefault="00986FA1">
      <w:pPr>
        <w:widowControl w:val="0"/>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bCs/>
        </w:rPr>
        <w:t>Lanzul</w:t>
      </w:r>
      <w:proofErr w:type="spellEnd"/>
    </w:p>
    <w:p w14:paraId="4E823023" w14:textId="77777777" w:rsidR="00BF6858" w:rsidRDefault="00986FA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Jei išgerti vaisto pamiršote, išgerkite iš karto prisiminę. Jei atėjo laikas gerti kitą vaisto dozę, vartokite kaip įprasta.</w:t>
      </w:r>
      <w:r>
        <w:rPr>
          <w:rFonts w:ascii="Times New Roman" w:eastAsia="Times New Roman" w:hAnsi="Times New Roman" w:cs="Times New Roman"/>
          <w:lang w:val="sl-SI"/>
        </w:rPr>
        <w:t xml:space="preserve"> </w:t>
      </w:r>
      <w:r>
        <w:rPr>
          <w:rFonts w:ascii="Times New Roman" w:eastAsia="Times New Roman" w:hAnsi="Times New Roman" w:cs="Times New Roman"/>
          <w:lang w:eastAsia="sl-SI"/>
        </w:rPr>
        <w:t>Negalima vartoti dvigubos dozės norint kompensuoti praleistą dozę.</w:t>
      </w:r>
    </w:p>
    <w:p w14:paraId="737D8A46" w14:textId="77777777" w:rsidR="00BF6858" w:rsidRDefault="00BF6858">
      <w:pPr>
        <w:widowControl w:val="0"/>
        <w:suppressAutoHyphens/>
        <w:spacing w:after="0" w:line="240" w:lineRule="auto"/>
        <w:rPr>
          <w:rFonts w:ascii="Times New Roman" w:eastAsia="Times New Roman" w:hAnsi="Times New Roman" w:cs="Times New Roman"/>
        </w:rPr>
      </w:pPr>
    </w:p>
    <w:p w14:paraId="322E9E49" w14:textId="77777777" w:rsidR="00BF6858" w:rsidRDefault="00986FA1">
      <w:pPr>
        <w:widowControl w:val="0"/>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Nustojus vartoti </w:t>
      </w:r>
      <w:proofErr w:type="spellStart"/>
      <w:r>
        <w:rPr>
          <w:rFonts w:ascii="Times New Roman" w:eastAsia="Times New Roman" w:hAnsi="Times New Roman" w:cs="Times New Roman"/>
          <w:b/>
          <w:bCs/>
        </w:rPr>
        <w:t>Lanzul</w:t>
      </w:r>
      <w:proofErr w:type="spellEnd"/>
    </w:p>
    <w:p w14:paraId="417B1DED"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simptomai pagerėjo, gydymo anksčiau nenutraukite. Jei viso gydymo kurso nebaigsite, ne iki galo išgydyta liga gali atsinaujinti.</w:t>
      </w:r>
    </w:p>
    <w:p w14:paraId="2B37EAE9" w14:textId="77777777" w:rsidR="00BF6858" w:rsidRDefault="00BF6858">
      <w:pPr>
        <w:widowControl w:val="0"/>
        <w:suppressAutoHyphens/>
        <w:spacing w:after="0" w:line="240" w:lineRule="auto"/>
        <w:rPr>
          <w:rFonts w:ascii="Times New Roman" w:eastAsia="Times New Roman" w:hAnsi="Times New Roman" w:cs="Times New Roman"/>
        </w:rPr>
      </w:pPr>
    </w:p>
    <w:p w14:paraId="1B3BB002"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5BDBFB84" w14:textId="77777777" w:rsidR="00BF6858" w:rsidRDefault="00BF6858">
      <w:pPr>
        <w:widowControl w:val="0"/>
        <w:suppressAutoHyphens/>
        <w:spacing w:after="0" w:line="240" w:lineRule="auto"/>
        <w:rPr>
          <w:rFonts w:ascii="Times New Roman" w:eastAsia="Times New Roman" w:hAnsi="Times New Roman" w:cs="Times New Roman"/>
        </w:rPr>
      </w:pPr>
    </w:p>
    <w:p w14:paraId="214CD909" w14:textId="77777777" w:rsidR="00BF6858" w:rsidRDefault="00BF6858">
      <w:pPr>
        <w:widowControl w:val="0"/>
        <w:suppressAutoHyphens/>
        <w:spacing w:after="0" w:line="240" w:lineRule="auto"/>
        <w:rPr>
          <w:rFonts w:ascii="Times New Roman" w:eastAsia="Times New Roman" w:hAnsi="Times New Roman" w:cs="Times New Roman"/>
        </w:rPr>
      </w:pPr>
    </w:p>
    <w:p w14:paraId="1C2EFF32"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91" w:name="_Toc129243267"/>
      <w:bookmarkStart w:id="92" w:name="_Toc129243142"/>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91"/>
      <w:bookmarkEnd w:id="92"/>
    </w:p>
    <w:p w14:paraId="5200DB3C" w14:textId="77777777" w:rsidR="00BF6858" w:rsidRDefault="00BF6858">
      <w:pPr>
        <w:widowControl w:val="0"/>
        <w:suppressAutoHyphens/>
        <w:spacing w:after="0" w:line="240" w:lineRule="auto"/>
        <w:rPr>
          <w:rFonts w:ascii="Times New Roman" w:eastAsia="Times New Roman" w:hAnsi="Times New Roman" w:cs="Times New Roman"/>
        </w:rPr>
      </w:pPr>
    </w:p>
    <w:p w14:paraId="05E75DE0"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14:paraId="1808FC05" w14:textId="77777777" w:rsidR="00BF6858" w:rsidRDefault="00BF6858">
      <w:pPr>
        <w:widowControl w:val="0"/>
        <w:suppressAutoHyphens/>
        <w:spacing w:after="0" w:line="240" w:lineRule="auto"/>
        <w:rPr>
          <w:rFonts w:ascii="Times New Roman" w:eastAsia="Times New Roman" w:hAnsi="Times New Roman" w:cs="Times New Roman"/>
        </w:rPr>
      </w:pPr>
    </w:p>
    <w:p w14:paraId="2BB914A6" w14:textId="77777777" w:rsidR="00BF6858" w:rsidRDefault="00986FA1">
      <w:pPr>
        <w:widowControl w:val="0"/>
        <w:suppressAutoHyphens/>
        <w:spacing w:after="0" w:line="240" w:lineRule="auto"/>
        <w:rPr>
          <w:rFonts w:ascii="Times New Roman" w:eastAsia="Times New Roman" w:hAnsi="Times New Roman" w:cs="Times New Roman"/>
          <w:b/>
          <w:bCs/>
        </w:rPr>
      </w:pPr>
      <w:r w:rsidRPr="008B0A5F">
        <w:rPr>
          <w:rFonts w:ascii="Times New Roman" w:eastAsia="Times New Roman" w:hAnsi="Times New Roman" w:cs="Times New Roman"/>
          <w:b/>
          <w:bCs/>
        </w:rPr>
        <w:t xml:space="preserve">Nustokite vartoti </w:t>
      </w:r>
      <w:proofErr w:type="spellStart"/>
      <w:r w:rsidRPr="008B0A5F">
        <w:rPr>
          <w:rFonts w:ascii="Times New Roman" w:eastAsia="Times New Roman" w:hAnsi="Times New Roman" w:cs="Times New Roman"/>
          <w:b/>
          <w:bCs/>
        </w:rPr>
        <w:t>Lanzul</w:t>
      </w:r>
      <w:proofErr w:type="spellEnd"/>
      <w:r w:rsidRPr="008B0A5F">
        <w:rPr>
          <w:rFonts w:ascii="Times New Roman" w:eastAsia="Times New Roman" w:hAnsi="Times New Roman" w:cs="Times New Roman"/>
          <w:b/>
          <w:bCs/>
        </w:rPr>
        <w:t xml:space="preserve"> ir nedelsdami kreipkitės į gydytoją, jei pastebėsite bet kurį iš šių simptomų:</w:t>
      </w:r>
    </w:p>
    <w:p w14:paraId="7659ED0F" w14:textId="541CB7A5" w:rsidR="00BF6858" w:rsidRPr="008B0A5F"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r>
        <w:rPr>
          <w:rFonts w:ascii="Times New Roman" w:eastAsia="Times New Roman" w:hAnsi="Times New Roman" w:cs="Times New Roman"/>
        </w:rPr>
        <w:t xml:space="preserve">rausvos neiškilusios, </w:t>
      </w:r>
      <w:r w:rsidR="001A4A67">
        <w:rPr>
          <w:rFonts w:ascii="Times New Roman" w:eastAsia="Times New Roman" w:hAnsi="Times New Roman" w:cs="Times New Roman"/>
        </w:rPr>
        <w:t>taikinio formos</w:t>
      </w:r>
      <w:r>
        <w:rPr>
          <w:rFonts w:ascii="Times New Roman" w:eastAsia="Times New Roman" w:hAnsi="Times New Roman" w:cs="Times New Roman"/>
        </w:rPr>
        <w:t xml:space="preserve"> arba apskritos dėmės ant </w:t>
      </w:r>
      <w:r w:rsidR="004A604A">
        <w:rPr>
          <w:rFonts w:ascii="Times New Roman" w:eastAsia="Times New Roman" w:hAnsi="Times New Roman" w:cs="Times New Roman"/>
        </w:rPr>
        <w:t>liemens</w:t>
      </w:r>
      <w:r>
        <w:rPr>
          <w:rFonts w:ascii="Times New Roman" w:eastAsia="Times New Roman" w:hAnsi="Times New Roman" w:cs="Times New Roman"/>
        </w:rPr>
        <w:t>, dažnai su pūslėmis centre, odos lupimasis</w:t>
      </w:r>
      <w:r w:rsidR="004A604A">
        <w:rPr>
          <w:rFonts w:ascii="Times New Roman" w:eastAsia="Times New Roman" w:hAnsi="Times New Roman" w:cs="Times New Roman"/>
        </w:rPr>
        <w:t xml:space="preserve"> ar opos</w:t>
      </w:r>
      <w:r>
        <w:rPr>
          <w:rFonts w:ascii="Times New Roman" w:eastAsia="Times New Roman" w:hAnsi="Times New Roman" w:cs="Times New Roman"/>
        </w:rPr>
        <w:t xml:space="preserve"> burnos, gerklės, nosies, lytinių organų ir akių </w:t>
      </w:r>
      <w:r w:rsidR="004A604A">
        <w:rPr>
          <w:rFonts w:ascii="Times New Roman" w:eastAsia="Times New Roman" w:hAnsi="Times New Roman" w:cs="Times New Roman"/>
        </w:rPr>
        <w:t>srityse</w:t>
      </w:r>
      <w:r>
        <w:rPr>
          <w:rFonts w:ascii="Times New Roman" w:eastAsia="Times New Roman" w:hAnsi="Times New Roman" w:cs="Times New Roman"/>
        </w:rPr>
        <w:t xml:space="preserve">. Prieš šiuos sunkius odos bėrimus gali pasireikšti karščiavimas ir į gripą panašūs simptomai </w:t>
      </w:r>
      <w:proofErr w:type="spellStart"/>
      <w:r>
        <w:rPr>
          <w:rFonts w:ascii="Times New Roman" w:eastAsia="Times New Roman" w:hAnsi="Times New Roman" w:cs="Times New Roman"/>
        </w:rPr>
        <w:t>Stivenso</w:t>
      </w:r>
      <w:proofErr w:type="spellEnd"/>
      <w:r>
        <w:rPr>
          <w:rFonts w:ascii="Times New Roman" w:eastAsia="Times New Roman" w:hAnsi="Times New Roman" w:cs="Times New Roman"/>
        </w:rPr>
        <w:t>-Džonsono [</w:t>
      </w:r>
      <w:proofErr w:type="spellStart"/>
      <w:r>
        <w:rPr>
          <w:rFonts w:ascii="Times New Roman" w:eastAsia="Times New Roman" w:hAnsi="Times New Roman" w:cs="Times New Roman"/>
          <w:i/>
          <w:iCs/>
        </w:rPr>
        <w:t>Stevens-Johnson</w:t>
      </w:r>
      <w:proofErr w:type="spellEnd"/>
      <w:r>
        <w:rPr>
          <w:rFonts w:ascii="Times New Roman" w:eastAsia="Times New Roman" w:hAnsi="Times New Roman" w:cs="Times New Roman"/>
        </w:rPr>
        <w:t xml:space="preserve">] sindromas, toksinė epidermio </w:t>
      </w:r>
      <w:proofErr w:type="spellStart"/>
      <w:r>
        <w:rPr>
          <w:rFonts w:ascii="Times New Roman" w:eastAsia="Times New Roman" w:hAnsi="Times New Roman" w:cs="Times New Roman"/>
        </w:rPr>
        <w:t>nekrolizė</w:t>
      </w:r>
      <w:proofErr w:type="spellEnd"/>
      <w:r>
        <w:rPr>
          <w:rFonts w:ascii="Times New Roman" w:eastAsia="Times New Roman" w:hAnsi="Times New Roman" w:cs="Times New Roman"/>
        </w:rPr>
        <w:t>).</w:t>
      </w:r>
    </w:p>
    <w:p w14:paraId="72E84099" w14:textId="6CBE0F14" w:rsidR="00BF6858" w:rsidRPr="008B0A5F" w:rsidRDefault="00986FA1" w:rsidP="008B0A5F">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r>
        <w:rPr>
          <w:rFonts w:ascii="Times New Roman" w:eastAsia="Times New Roman" w:hAnsi="Times New Roman" w:cs="Times New Roman"/>
        </w:rPr>
        <w:t xml:space="preserve">plačiai </w:t>
      </w:r>
      <w:r w:rsidR="004A604A">
        <w:rPr>
          <w:rFonts w:ascii="Times New Roman" w:eastAsia="Times New Roman" w:hAnsi="Times New Roman" w:cs="Times New Roman"/>
        </w:rPr>
        <w:t>iš</w:t>
      </w:r>
      <w:r>
        <w:rPr>
          <w:rFonts w:ascii="Times New Roman" w:eastAsia="Times New Roman" w:hAnsi="Times New Roman" w:cs="Times New Roman"/>
        </w:rPr>
        <w:t>plitęs bėrimas, aukšta kūno temperatūra ir padidėję limfmazgiai (DRESS sindromas arba padidėjusio jautrumo vaistams sindromas).</w:t>
      </w:r>
    </w:p>
    <w:p w14:paraId="53031A01" w14:textId="77777777" w:rsidR="00BF6858" w:rsidRDefault="00BF6858">
      <w:pPr>
        <w:widowControl w:val="0"/>
        <w:suppressAutoHyphens/>
        <w:spacing w:after="0" w:line="240" w:lineRule="auto"/>
        <w:rPr>
          <w:rFonts w:ascii="Times New Roman" w:eastAsia="Times New Roman" w:hAnsi="Times New Roman" w:cs="Times New Roman"/>
        </w:rPr>
      </w:pPr>
    </w:p>
    <w:p w14:paraId="39096BE9"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Dažni</w:t>
      </w:r>
      <w:r>
        <w:rPr>
          <w:rFonts w:ascii="Times New Roman" w:eastAsia="Times New Roman" w:hAnsi="Times New Roman" w:cs="Times New Roman"/>
        </w:rPr>
        <w:t xml:space="preserve"> šalutinio poveikio </w:t>
      </w:r>
      <w:r>
        <w:rPr>
          <w:rFonts w:ascii="Times New Roman" w:eastAsia="Times New Roman" w:hAnsi="Times New Roman" w:cs="Times New Roman"/>
          <w:lang w:val="sl-SI" w:eastAsia="sl-SI"/>
        </w:rPr>
        <w:t>reiškiniai (gali pasireikšti rečiau kaip 1 iš 10 asmenų):</w:t>
      </w:r>
    </w:p>
    <w:p w14:paraId="397D916D"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galvos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skausmas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svaigimas</w:t>
      </w:r>
      <w:proofErr w:type="spellEnd"/>
      <w:r>
        <w:rPr>
          <w:rFonts w:ascii="Times New Roman" w:eastAsia="Times New Roman" w:hAnsi="Times New Roman" w:cs="Times New Roman"/>
          <w:color w:val="000000"/>
          <w:lang w:val="en-GB" w:eastAsia="sl-SI"/>
        </w:rPr>
        <w:t>;</w:t>
      </w:r>
    </w:p>
    <w:p w14:paraId="2140DCE3" w14:textId="77777777" w:rsidR="00BF6858" w:rsidRDefault="00986FA1">
      <w:pPr>
        <w:widowControl w:val="0"/>
        <w:numPr>
          <w:ilvl w:val="0"/>
          <w:numId w:val="11"/>
        </w:numPr>
        <w:spacing w:after="0" w:line="240" w:lineRule="auto"/>
        <w:ind w:left="567" w:hanging="567"/>
        <w:contextualSpacing/>
        <w:rPr>
          <w:rFonts w:ascii="Times New Roman" w:eastAsia="Calibri" w:hAnsi="Times New Roman" w:cs="Times New Roman"/>
          <w:lang w:val="sl-SI" w:eastAsia="lt-LT"/>
        </w:rPr>
      </w:pPr>
      <w:proofErr w:type="spellStart"/>
      <w:r>
        <w:rPr>
          <w:rFonts w:ascii="Times New Roman" w:eastAsia="Times New Roman" w:hAnsi="Times New Roman" w:cs="Times New Roman"/>
          <w:color w:val="000000"/>
          <w:lang w:val="en-GB" w:eastAsia="sl-SI"/>
        </w:rPr>
        <w:t>viduriavimas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vidurių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užkietėjimas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pilvo</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skausmas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pykinimas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ir</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vėmimas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vidurių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pūtimas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burnos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arba</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gerklės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džiūvimas</w:t>
      </w:r>
      <w:proofErr w:type="spellEnd"/>
      <w:r>
        <w:rPr>
          <w:rFonts w:ascii="Times New Roman" w:eastAsia="Times New Roman" w:hAnsi="Times New Roman" w:cs="Times New Roman"/>
          <w:color w:val="000000"/>
          <w:lang w:val="en-GB" w:eastAsia="sl-SI"/>
        </w:rPr>
        <w:t>,</w:t>
      </w:r>
      <w:r>
        <w:rPr>
          <w:rFonts w:ascii="Times New Roman" w:eastAsia="Calibri" w:hAnsi="Times New Roman" w:cs="Times New Roman"/>
          <w:lang w:val="sl-SI" w:eastAsia="lt-LT"/>
        </w:rPr>
        <w:t xml:space="preserve"> gerybiniai polipai skrandyje</w:t>
      </w:r>
      <w:r>
        <w:rPr>
          <w:rFonts w:ascii="Times New Roman" w:eastAsia="Times New Roman" w:hAnsi="Times New Roman" w:cs="Times New Roman"/>
          <w:color w:val="000000"/>
          <w:lang w:val="en-GB" w:eastAsia="sl-SI"/>
        </w:rPr>
        <w:t>;</w:t>
      </w:r>
    </w:p>
    <w:p w14:paraId="5066C595"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dilgėlinė</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odos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išbėrimas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niežulys</w:t>
      </w:r>
      <w:proofErr w:type="spellEnd"/>
      <w:r>
        <w:rPr>
          <w:rFonts w:ascii="Times New Roman" w:eastAsia="Times New Roman" w:hAnsi="Times New Roman" w:cs="Times New Roman"/>
          <w:color w:val="000000"/>
          <w:lang w:val="en-GB" w:eastAsia="sl-SI"/>
        </w:rPr>
        <w:t>;</w:t>
      </w:r>
    </w:p>
    <w:p w14:paraId="11B6CC29"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pakitę</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kepenų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funkcijos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tyrimų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duomenys</w:t>
      </w:r>
      <w:proofErr w:type="spellEnd"/>
      <w:r>
        <w:rPr>
          <w:rFonts w:ascii="Times New Roman" w:eastAsia="Times New Roman" w:hAnsi="Times New Roman" w:cs="Times New Roman"/>
          <w:color w:val="000000"/>
          <w:lang w:val="en-GB" w:eastAsia="sl-SI"/>
        </w:rPr>
        <w:t>;</w:t>
      </w:r>
    </w:p>
    <w:p w14:paraId="2CC2EB01"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proofErr w:type="gramStart"/>
      <w:r>
        <w:rPr>
          <w:rFonts w:ascii="Times New Roman" w:eastAsia="Times New Roman" w:hAnsi="Times New Roman" w:cs="Times New Roman"/>
          <w:color w:val="000000"/>
          <w:lang w:val="en-GB" w:eastAsia="sl-SI"/>
        </w:rPr>
        <w:t>nuovargis</w:t>
      </w:r>
      <w:proofErr w:type="spellEnd"/>
      <w:proofErr w:type="gramEnd"/>
      <w:r>
        <w:rPr>
          <w:rFonts w:ascii="Times New Roman" w:eastAsia="Times New Roman" w:hAnsi="Times New Roman" w:cs="Times New Roman"/>
          <w:color w:val="000000"/>
          <w:lang w:val="en-GB" w:eastAsia="sl-SI"/>
        </w:rPr>
        <w:t>.</w:t>
      </w:r>
    </w:p>
    <w:p w14:paraId="4CBE6259" w14:textId="77777777" w:rsidR="00BF6858" w:rsidRDefault="00BF6858">
      <w:pPr>
        <w:widowControl w:val="0"/>
        <w:spacing w:after="0" w:line="240" w:lineRule="auto"/>
        <w:rPr>
          <w:rFonts w:ascii="Times New Roman" w:eastAsia="Times New Roman" w:hAnsi="Times New Roman" w:cs="Times New Roman"/>
          <w:lang w:val="sl-SI" w:eastAsia="sl-SI"/>
        </w:rPr>
      </w:pPr>
    </w:p>
    <w:p w14:paraId="3ECFDA22" w14:textId="77777777" w:rsidR="00BF6858" w:rsidRDefault="00986FA1">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Nedažni šalutinio poveikio reiškiniai (gali pasireikšti rečiau kaip 1 iš 100 asmenų):</w:t>
      </w:r>
    </w:p>
    <w:p w14:paraId="46F0101C"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kraujo ląstelių skaičiaus pokyčiai: kraujo plokštelių, vadinamų trombocitais, skaičiaus sumažėjimas, baltųjų kraujo ląstelių skaičiaus sumažėjimas (gali pasireikšti dažnesnėmis infekcijomis);</w:t>
      </w:r>
    </w:p>
    <w:p w14:paraId="02A6E023"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depresija</w:t>
      </w:r>
      <w:proofErr w:type="spellEnd"/>
      <w:r>
        <w:rPr>
          <w:rFonts w:ascii="Times New Roman" w:eastAsia="Times New Roman" w:hAnsi="Times New Roman" w:cs="Times New Roman"/>
          <w:color w:val="000000"/>
          <w:lang w:val="en-GB" w:eastAsia="sl-SI"/>
        </w:rPr>
        <w:t>;</w:t>
      </w:r>
    </w:p>
    <w:p w14:paraId="56F149A6"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sanarių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arba</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raumenų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skausmas</w:t>
      </w:r>
      <w:proofErr w:type="spellEnd"/>
      <w:r>
        <w:rPr>
          <w:rFonts w:ascii="Times New Roman" w:eastAsia="Times New Roman" w:hAnsi="Times New Roman" w:cs="Times New Roman"/>
          <w:color w:val="000000"/>
          <w:lang w:val="en-GB" w:eastAsia="sl-SI"/>
        </w:rPr>
        <w:t>;</w:t>
      </w:r>
    </w:p>
    <w:p w14:paraId="01A34239"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s-ES_tradnl" w:eastAsia="sl-SI"/>
        </w:rPr>
      </w:pPr>
      <w:proofErr w:type="spellStart"/>
      <w:r>
        <w:rPr>
          <w:rFonts w:ascii="Times New Roman" w:eastAsia="Times New Roman" w:hAnsi="Times New Roman" w:cs="Times New Roman"/>
          <w:color w:val="000000"/>
          <w:lang w:val="es-ES_tradnl" w:eastAsia="sl-SI"/>
        </w:rPr>
        <w:t>šlaunikaulio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riešo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arba</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stuburo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lūžiai</w:t>
      </w:r>
      <w:proofErr w:type="spellEnd"/>
      <w:r>
        <w:rPr>
          <w:rFonts w:ascii="Times New Roman" w:eastAsia="Times New Roman" w:hAnsi="Times New Roman" w:cs="Times New Roman"/>
          <w:color w:val="000000"/>
          <w:lang w:val="es-ES_tradnl" w:eastAsia="sl-SI"/>
        </w:rPr>
        <w:t>;</w:t>
      </w:r>
    </w:p>
    <w:p w14:paraId="6F3031D0" w14:textId="77777777" w:rsidR="00BF6858" w:rsidRDefault="00986FA1">
      <w:pPr>
        <w:widowControl w:val="0"/>
        <w:numPr>
          <w:ilvl w:val="0"/>
          <w:numId w:val="11"/>
        </w:numPr>
        <w:spacing w:after="0" w:line="240" w:lineRule="auto"/>
        <w:ind w:left="567" w:hanging="567"/>
      </w:pPr>
      <w:proofErr w:type="spellStart"/>
      <w:proofErr w:type="gramStart"/>
      <w:r>
        <w:rPr>
          <w:rFonts w:ascii="Times New Roman" w:eastAsia="Times New Roman" w:hAnsi="Times New Roman" w:cs="Times New Roman"/>
          <w:color w:val="000000"/>
          <w:lang w:val="en-GB" w:eastAsia="sl-SI"/>
        </w:rPr>
        <w:t>skysčių</w:t>
      </w:r>
      <w:proofErr w:type="spellEnd"/>
      <w:proofErr w:type="gram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kaupimasis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arba</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tinimas</w:t>
      </w:r>
      <w:proofErr w:type="spellEnd"/>
      <w:r>
        <w:rPr>
          <w:rFonts w:ascii="Times New Roman" w:eastAsia="Times New Roman" w:hAnsi="Times New Roman" w:cs="Times New Roman"/>
          <w:color w:val="000000"/>
          <w:lang w:val="en-GB" w:eastAsia="sl-SI"/>
        </w:rPr>
        <w:t>.</w:t>
      </w:r>
    </w:p>
    <w:p w14:paraId="26F3DFBE" w14:textId="77777777" w:rsidR="00BF6858" w:rsidRDefault="00BF6858">
      <w:pPr>
        <w:widowControl w:val="0"/>
        <w:spacing w:after="0" w:line="240" w:lineRule="auto"/>
        <w:rPr>
          <w:rFonts w:ascii="Times New Roman" w:eastAsia="Times New Roman" w:hAnsi="Times New Roman" w:cs="Times New Roman"/>
          <w:color w:val="000000"/>
          <w:lang w:val="en-GB" w:eastAsia="sl-SI"/>
        </w:rPr>
      </w:pPr>
    </w:p>
    <w:p w14:paraId="74DB3FAE" w14:textId="77777777" w:rsidR="00BF6858" w:rsidRDefault="00986FA1">
      <w:pPr>
        <w:widowControl w:val="0"/>
        <w:spacing w:after="0" w:line="240" w:lineRule="auto"/>
        <w:rPr>
          <w:rFonts w:ascii="Times New Roman" w:eastAsia="Times New Roman" w:hAnsi="Times New Roman" w:cs="Times New Roman"/>
          <w:color w:val="000000"/>
          <w:lang w:val="en-GB" w:eastAsia="sl-SI"/>
        </w:rPr>
      </w:pPr>
      <w:r>
        <w:rPr>
          <w:rFonts w:ascii="Times New Roman" w:eastAsia="Times New Roman" w:hAnsi="Times New Roman" w:cs="Times New Roman"/>
          <w:lang w:val="sl-SI" w:eastAsia="sl-SI"/>
        </w:rPr>
        <w:t>Reti šalutinio poveikio reiškiniai (gali pasireikšti rečiau kaip 1 iš 1 000 asmenų):</w:t>
      </w:r>
    </w:p>
    <w:p w14:paraId="1A26F73D"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mažakraujystė</w:t>
      </w:r>
      <w:proofErr w:type="spellEnd"/>
      <w:r>
        <w:rPr>
          <w:rFonts w:ascii="Times New Roman" w:eastAsia="Times New Roman" w:hAnsi="Times New Roman" w:cs="Times New Roman"/>
          <w:color w:val="000000"/>
          <w:lang w:val="en-GB" w:eastAsia="sl-SI"/>
        </w:rPr>
        <w:t>;</w:t>
      </w:r>
    </w:p>
    <w:p w14:paraId="63E7B0E8"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karščiavimas</w:t>
      </w:r>
      <w:proofErr w:type="spellEnd"/>
      <w:r>
        <w:rPr>
          <w:rFonts w:ascii="Times New Roman" w:eastAsia="Times New Roman" w:hAnsi="Times New Roman" w:cs="Times New Roman"/>
          <w:color w:val="000000"/>
          <w:lang w:val="en-GB" w:eastAsia="sl-SI"/>
        </w:rPr>
        <w:t>;</w:t>
      </w:r>
    </w:p>
    <w:p w14:paraId="4A7A94A4"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petechinis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išbėrimas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smulkūs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raudoni</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taškeliai</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kūne</w:t>
      </w:r>
      <w:proofErr w:type="spellEnd"/>
      <w:r>
        <w:rPr>
          <w:rFonts w:ascii="Times New Roman" w:eastAsia="Times New Roman" w:hAnsi="Times New Roman" w:cs="Times New Roman"/>
          <w:color w:val="000000"/>
          <w:lang w:val="en-GB" w:eastAsia="sl-SI"/>
        </w:rPr>
        <w:t>);</w:t>
      </w:r>
    </w:p>
    <w:p w14:paraId="5BA521AE"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s-ES_tradnl" w:eastAsia="sl-SI"/>
        </w:rPr>
      </w:pPr>
      <w:proofErr w:type="spellStart"/>
      <w:r>
        <w:rPr>
          <w:rFonts w:ascii="Times New Roman" w:eastAsia="Times New Roman" w:hAnsi="Times New Roman" w:cs="Times New Roman"/>
          <w:color w:val="000000"/>
          <w:lang w:val="es-ES_tradnl" w:eastAsia="sl-SI"/>
        </w:rPr>
        <w:t>nerimas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mieguistumas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sumišimas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haliucinacijos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nemiga</w:t>
      </w:r>
      <w:proofErr w:type="spellEnd"/>
      <w:r>
        <w:rPr>
          <w:rFonts w:ascii="Times New Roman" w:eastAsia="Times New Roman" w:hAnsi="Times New Roman" w:cs="Times New Roman"/>
          <w:color w:val="000000"/>
          <w:lang w:val="es-ES_tradnl" w:eastAsia="sl-SI"/>
        </w:rPr>
        <w:t xml:space="preserve">, regos </w:t>
      </w:r>
      <w:proofErr w:type="spellStart"/>
      <w:r>
        <w:rPr>
          <w:rFonts w:ascii="Times New Roman" w:eastAsia="Times New Roman" w:hAnsi="Times New Roman" w:cs="Times New Roman"/>
          <w:color w:val="000000"/>
          <w:lang w:val="es-ES_tradnl" w:eastAsia="sl-SI"/>
        </w:rPr>
        <w:t>sutrikimai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galvos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svaigimas</w:t>
      </w:r>
      <w:proofErr w:type="spellEnd"/>
      <w:r>
        <w:rPr>
          <w:rFonts w:ascii="Times New Roman" w:eastAsia="Times New Roman" w:hAnsi="Times New Roman" w:cs="Times New Roman"/>
          <w:color w:val="000000"/>
          <w:lang w:val="es-ES_tradnl" w:eastAsia="sl-SI"/>
        </w:rPr>
        <w:t>;</w:t>
      </w:r>
    </w:p>
    <w:p w14:paraId="690A02B3"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s-ES_tradnl" w:eastAsia="sl-SI"/>
        </w:rPr>
      </w:pPr>
      <w:proofErr w:type="spellStart"/>
      <w:r>
        <w:rPr>
          <w:rFonts w:ascii="Times New Roman" w:eastAsia="Times New Roman" w:hAnsi="Times New Roman" w:cs="Times New Roman"/>
          <w:color w:val="000000"/>
          <w:lang w:val="es-ES_tradnl" w:eastAsia="sl-SI"/>
        </w:rPr>
        <w:t>pakitęs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skonis</w:t>
      </w:r>
      <w:proofErr w:type="spellEnd"/>
      <w:r>
        <w:rPr>
          <w:rFonts w:ascii="Times New Roman" w:eastAsia="Times New Roman" w:hAnsi="Times New Roman" w:cs="Times New Roman"/>
          <w:color w:val="000000"/>
          <w:lang w:val="es-ES_tradnl" w:eastAsia="sl-SI"/>
        </w:rPr>
        <w:t xml:space="preserve">, apetito </w:t>
      </w:r>
      <w:proofErr w:type="spellStart"/>
      <w:r>
        <w:rPr>
          <w:rFonts w:ascii="Times New Roman" w:eastAsia="Times New Roman" w:hAnsi="Times New Roman" w:cs="Times New Roman"/>
          <w:color w:val="000000"/>
          <w:lang w:val="es-ES_tradnl" w:eastAsia="sl-SI"/>
        </w:rPr>
        <w:t>praradimas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liežuvio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uždegimas</w:t>
      </w:r>
      <w:proofErr w:type="spellEnd"/>
      <w:r>
        <w:rPr>
          <w:rFonts w:ascii="Times New Roman" w:eastAsia="Times New Roman" w:hAnsi="Times New Roman" w:cs="Times New Roman"/>
          <w:color w:val="000000"/>
          <w:lang w:val="es-ES_tradnl" w:eastAsia="sl-SI"/>
        </w:rPr>
        <w:t xml:space="preserve"> (glositas);</w:t>
      </w:r>
    </w:p>
    <w:p w14:paraId="40167BD9"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s-ES_tradnl" w:eastAsia="sl-SI"/>
        </w:rPr>
      </w:pPr>
      <w:proofErr w:type="spellStart"/>
      <w:r>
        <w:rPr>
          <w:rFonts w:ascii="Times New Roman" w:eastAsia="Times New Roman" w:hAnsi="Times New Roman" w:cs="Times New Roman"/>
          <w:color w:val="000000"/>
          <w:lang w:val="es-ES_tradnl" w:eastAsia="sl-SI"/>
        </w:rPr>
        <w:t>odos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reakcijos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pavyzdžiui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deginimo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ar</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dilgčiojimo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pojūtis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po</w:t>
      </w:r>
      <w:proofErr w:type="spellEnd"/>
      <w:r>
        <w:rPr>
          <w:rFonts w:ascii="Times New Roman" w:eastAsia="Times New Roman" w:hAnsi="Times New Roman" w:cs="Times New Roman"/>
          <w:color w:val="000000"/>
          <w:lang w:val="es-ES_tradnl" w:eastAsia="sl-SI"/>
        </w:rPr>
        <w:t xml:space="preserve"> oda;</w:t>
      </w:r>
    </w:p>
    <w:p w14:paraId="399A001C"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gausus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prakaitavimas</w:t>
      </w:r>
      <w:proofErr w:type="spellEnd"/>
      <w:r>
        <w:rPr>
          <w:rFonts w:ascii="Times New Roman" w:eastAsia="Times New Roman" w:hAnsi="Times New Roman" w:cs="Times New Roman"/>
          <w:color w:val="000000"/>
          <w:lang w:val="en-GB" w:eastAsia="sl-SI"/>
        </w:rPr>
        <w:t>;</w:t>
      </w:r>
    </w:p>
    <w:p w14:paraId="64030890"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jautrumas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šviesai</w:t>
      </w:r>
      <w:proofErr w:type="spellEnd"/>
      <w:r>
        <w:rPr>
          <w:rFonts w:ascii="Times New Roman" w:eastAsia="Times New Roman" w:hAnsi="Times New Roman" w:cs="Times New Roman"/>
          <w:color w:val="000000"/>
          <w:lang w:val="en-GB" w:eastAsia="sl-SI"/>
        </w:rPr>
        <w:t>;</w:t>
      </w:r>
    </w:p>
    <w:p w14:paraId="636C66B5"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plaukų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slinkimas</w:t>
      </w:r>
      <w:proofErr w:type="spellEnd"/>
      <w:r>
        <w:rPr>
          <w:rFonts w:ascii="Times New Roman" w:eastAsia="Times New Roman" w:hAnsi="Times New Roman" w:cs="Times New Roman"/>
          <w:color w:val="000000"/>
          <w:lang w:val="en-GB" w:eastAsia="sl-SI"/>
        </w:rPr>
        <w:t>;</w:t>
      </w:r>
    </w:p>
    <w:p w14:paraId="50AD2B42"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 xml:space="preserve">ant </w:t>
      </w:r>
      <w:proofErr w:type="spellStart"/>
      <w:r>
        <w:rPr>
          <w:rFonts w:ascii="Times New Roman" w:eastAsia="Times New Roman" w:hAnsi="Times New Roman" w:cs="Times New Roman"/>
          <w:color w:val="000000"/>
          <w:lang w:val="en-GB" w:eastAsia="sl-SI"/>
        </w:rPr>
        <w:t>odos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bėgiojančių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skruzdėlyčių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pojūtis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parestezija</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drebulys</w:t>
      </w:r>
      <w:proofErr w:type="spellEnd"/>
      <w:r>
        <w:rPr>
          <w:rFonts w:ascii="Times New Roman" w:eastAsia="Times New Roman" w:hAnsi="Times New Roman" w:cs="Times New Roman"/>
          <w:color w:val="000000"/>
          <w:lang w:val="en-GB" w:eastAsia="sl-SI"/>
        </w:rPr>
        <w:t>;</w:t>
      </w:r>
    </w:p>
    <w:p w14:paraId="1E616655"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inkstų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uždegimas</w:t>
      </w:r>
      <w:proofErr w:type="spellEnd"/>
      <w:r>
        <w:rPr>
          <w:rFonts w:ascii="Times New Roman" w:eastAsia="Times New Roman" w:hAnsi="Times New Roman" w:cs="Times New Roman"/>
          <w:color w:val="000000"/>
          <w:lang w:val="en-GB" w:eastAsia="sl-SI"/>
        </w:rPr>
        <w:t>;</w:t>
      </w:r>
    </w:p>
    <w:p w14:paraId="199F9F2D"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kasos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uždegimas</w:t>
      </w:r>
      <w:proofErr w:type="spellEnd"/>
      <w:r>
        <w:rPr>
          <w:rFonts w:ascii="Times New Roman" w:eastAsia="Times New Roman" w:hAnsi="Times New Roman" w:cs="Times New Roman"/>
          <w:color w:val="000000"/>
          <w:lang w:val="en-GB" w:eastAsia="sl-SI"/>
        </w:rPr>
        <w:t>;</w:t>
      </w:r>
    </w:p>
    <w:p w14:paraId="1BAA4217"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kepenų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uždegimas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gelta</w:t>
      </w:r>
      <w:proofErr w:type="spellEnd"/>
      <w:r>
        <w:rPr>
          <w:rFonts w:ascii="Times New Roman" w:eastAsia="Times New Roman" w:hAnsi="Times New Roman" w:cs="Times New Roman"/>
          <w:color w:val="000000"/>
          <w:lang w:val="en-GB" w:eastAsia="sl-SI"/>
        </w:rPr>
        <w:t>;</w:t>
      </w:r>
    </w:p>
    <w:p w14:paraId="6DB61D6E"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krūtų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padidėjimas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vyrams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impotencija</w:t>
      </w:r>
      <w:proofErr w:type="spellEnd"/>
      <w:r>
        <w:rPr>
          <w:rFonts w:ascii="Times New Roman" w:eastAsia="Times New Roman" w:hAnsi="Times New Roman" w:cs="Times New Roman"/>
          <w:color w:val="000000"/>
          <w:lang w:val="en-GB" w:eastAsia="sl-SI"/>
        </w:rPr>
        <w:t>;</w:t>
      </w:r>
    </w:p>
    <w:p w14:paraId="7E940430"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stemplės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kandidozė</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grybelinė</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infekcija</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galinti</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pažeisti</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odą</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arba</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gleivines</w:t>
      </w:r>
      <w:proofErr w:type="spellEnd"/>
      <w:r>
        <w:rPr>
          <w:rFonts w:ascii="Times New Roman" w:eastAsia="Times New Roman" w:hAnsi="Times New Roman" w:cs="Times New Roman"/>
          <w:color w:val="000000"/>
          <w:lang w:val="en-GB" w:eastAsia="sl-SI"/>
        </w:rPr>
        <w:t>);</w:t>
      </w:r>
    </w:p>
    <w:p w14:paraId="0F718FC4"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proofErr w:type="gramStart"/>
      <w:r>
        <w:rPr>
          <w:rFonts w:ascii="Times New Roman" w:eastAsia="Times New Roman" w:hAnsi="Times New Roman" w:cs="Times New Roman"/>
          <w:color w:val="000000"/>
          <w:lang w:val="en-GB" w:eastAsia="sl-SI"/>
        </w:rPr>
        <w:t>angioneurozinė</w:t>
      </w:r>
      <w:proofErr w:type="spellEnd"/>
      <w:proofErr w:type="gram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edema</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Pasireiškus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angioneurozinės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edemos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simptomams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veido</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liežuvio</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gerklų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patinimas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sutrikęs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rijimas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dilgėlinė</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ir</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sunkus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kvėpavimas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būtina</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nedelsiant</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kreiptis</w:t>
      </w:r>
      <w:proofErr w:type="spellEnd"/>
      <w:r>
        <w:rPr>
          <w:rFonts w:ascii="Times New Roman" w:eastAsia="Times New Roman" w:hAnsi="Times New Roman" w:cs="Times New Roman"/>
          <w:color w:val="000000"/>
          <w:lang w:val="en-GB" w:eastAsia="sl-SI"/>
        </w:rPr>
        <w:t xml:space="preserve"> į </w:t>
      </w:r>
      <w:proofErr w:type="spellStart"/>
      <w:r>
        <w:rPr>
          <w:rFonts w:ascii="Times New Roman" w:eastAsia="Times New Roman" w:hAnsi="Times New Roman" w:cs="Times New Roman"/>
          <w:color w:val="000000"/>
          <w:lang w:val="en-GB" w:eastAsia="sl-SI"/>
        </w:rPr>
        <w:t>gydytoją</w:t>
      </w:r>
      <w:proofErr w:type="spellEnd"/>
      <w:r>
        <w:rPr>
          <w:rFonts w:ascii="Times New Roman" w:eastAsia="Times New Roman" w:hAnsi="Times New Roman" w:cs="Times New Roman"/>
          <w:color w:val="000000"/>
          <w:lang w:val="en-GB" w:eastAsia="sl-SI"/>
        </w:rPr>
        <w:t>.</w:t>
      </w:r>
    </w:p>
    <w:p w14:paraId="12A4FC17" w14:textId="77777777" w:rsidR="00BF6858" w:rsidRDefault="00BF6858">
      <w:pPr>
        <w:widowControl w:val="0"/>
        <w:spacing w:after="0" w:line="240" w:lineRule="auto"/>
        <w:rPr>
          <w:rFonts w:ascii="Times New Roman" w:eastAsia="Times New Roman" w:hAnsi="Times New Roman" w:cs="Times New Roman"/>
          <w:lang w:val="sl-SI" w:eastAsia="sl-SI"/>
        </w:rPr>
      </w:pPr>
    </w:p>
    <w:p w14:paraId="5E67C66F"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eastAsia="sl-SI"/>
        </w:rPr>
        <w:t>Labai reti šalutinio poveikio reiškiniai (gali pasireikšti rečiau kaip 1 iš 10 000 asmenų):</w:t>
      </w:r>
    </w:p>
    <w:p w14:paraId="4E34867C" w14:textId="77777777" w:rsidR="00BF6858" w:rsidRDefault="00986FA1">
      <w:pPr>
        <w:widowControl w:val="0"/>
        <w:numPr>
          <w:ilvl w:val="0"/>
          <w:numId w:val="11"/>
        </w:numPr>
        <w:spacing w:after="0" w:line="240" w:lineRule="auto"/>
        <w:ind w:left="567" w:hanging="567"/>
      </w:pPr>
      <w:r>
        <w:rPr>
          <w:rFonts w:ascii="Times New Roman" w:eastAsia="Times New Roman" w:hAnsi="Times New Roman" w:cs="Times New Roman"/>
          <w:color w:val="000000"/>
          <w:lang w:eastAsia="sl-SI"/>
        </w:rPr>
        <w:t>visų kraujo ląstelių kiekio sumažėjimas;</w:t>
      </w:r>
    </w:p>
    <w:p w14:paraId="50182E0B" w14:textId="77777777" w:rsidR="00BF6858" w:rsidRDefault="00986FA1">
      <w:pPr>
        <w:widowControl w:val="0"/>
        <w:numPr>
          <w:ilvl w:val="0"/>
          <w:numId w:val="11"/>
        </w:numPr>
        <w:spacing w:after="0" w:line="240" w:lineRule="auto"/>
        <w:ind w:left="567" w:hanging="567"/>
      </w:pPr>
      <w:r>
        <w:rPr>
          <w:rFonts w:ascii="Times New Roman" w:eastAsia="Times New Roman" w:hAnsi="Times New Roman" w:cs="Times New Roman"/>
          <w:color w:val="000000"/>
          <w:lang w:eastAsia="sl-SI"/>
        </w:rPr>
        <w:lastRenderedPageBreak/>
        <w:t>sunkios padidėjusio jautrumo reakcijos, įskaitant šoką. Galimi padidėjusio jautrumo simptomai yra: karščiavimas, išbėrimas, patinimas ir kartais kraujospūdžio kritimas;</w:t>
      </w:r>
    </w:p>
    <w:p w14:paraId="4AAB4485"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burnos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uždegimas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stomatitas</w:t>
      </w:r>
      <w:proofErr w:type="spellEnd"/>
      <w:r>
        <w:rPr>
          <w:rFonts w:ascii="Times New Roman" w:eastAsia="Times New Roman" w:hAnsi="Times New Roman" w:cs="Times New Roman"/>
          <w:color w:val="000000"/>
          <w:lang w:val="en-GB" w:eastAsia="sl-SI"/>
        </w:rPr>
        <w:t>);</w:t>
      </w:r>
    </w:p>
    <w:p w14:paraId="27708B11"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žarnyno</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uždegimas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kolitas</w:t>
      </w:r>
      <w:proofErr w:type="spellEnd"/>
      <w:r>
        <w:rPr>
          <w:rFonts w:ascii="Times New Roman" w:eastAsia="Times New Roman" w:hAnsi="Times New Roman" w:cs="Times New Roman"/>
          <w:color w:val="000000"/>
          <w:lang w:val="en-GB" w:eastAsia="sl-SI"/>
        </w:rPr>
        <w:t>);</w:t>
      </w:r>
    </w:p>
    <w:p w14:paraId="2393E278"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sumažėjęs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natrio</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kiekis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kraujyje</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padidėjęs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cholesterolio</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ir</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trigliceridų</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koncentracijos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kiekis</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kraujyje</w:t>
      </w:r>
      <w:proofErr w:type="spellEnd"/>
      <w:r>
        <w:rPr>
          <w:rFonts w:ascii="Times New Roman" w:eastAsia="Times New Roman" w:hAnsi="Times New Roman" w:cs="Times New Roman"/>
          <w:color w:val="000000"/>
          <w:lang w:val="en-GB" w:eastAsia="sl-SI"/>
        </w:rPr>
        <w:t>;</w:t>
      </w:r>
    </w:p>
    <w:p w14:paraId="7B63E085"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s-ES_tradnl" w:eastAsia="sl-SI"/>
        </w:rPr>
      </w:pPr>
      <w:proofErr w:type="spellStart"/>
      <w:r>
        <w:rPr>
          <w:rFonts w:ascii="Times New Roman" w:eastAsia="Times New Roman" w:hAnsi="Times New Roman" w:cs="Times New Roman"/>
          <w:color w:val="000000"/>
          <w:lang w:val="es-ES_tradnl" w:eastAsia="sl-SI"/>
        </w:rPr>
        <w:t>labai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sunkios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odos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reakcijos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paraudimas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pūslelių</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susidarymas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sunkus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uždegimas</w:t>
      </w:r>
      <w:proofErr w:type="spellEnd"/>
      <w:r>
        <w:rPr>
          <w:rFonts w:ascii="Times New Roman" w:eastAsia="Times New Roman" w:hAnsi="Times New Roman" w:cs="Times New Roman"/>
          <w:color w:val="000000"/>
          <w:lang w:val="es-ES_tradnl" w:eastAsia="sl-SI"/>
        </w:rPr>
        <w:t xml:space="preserve"> ir </w:t>
      </w:r>
      <w:proofErr w:type="spellStart"/>
      <w:r>
        <w:rPr>
          <w:rFonts w:ascii="Times New Roman" w:eastAsia="Times New Roman" w:hAnsi="Times New Roman" w:cs="Times New Roman"/>
          <w:color w:val="000000"/>
          <w:lang w:val="es-ES_tradnl" w:eastAsia="sl-SI"/>
        </w:rPr>
        <w:t>odos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nykimas</w:t>
      </w:r>
      <w:proofErr w:type="spellEnd"/>
      <w:r>
        <w:rPr>
          <w:rFonts w:ascii="Times New Roman" w:eastAsia="Times New Roman" w:hAnsi="Times New Roman" w:cs="Times New Roman"/>
          <w:color w:val="000000"/>
          <w:lang w:val="es-ES_tradnl" w:eastAsia="sl-SI"/>
        </w:rPr>
        <w:t>);</w:t>
      </w:r>
    </w:p>
    <w:p w14:paraId="41A940BB"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s-ES_tradnl" w:eastAsia="sl-SI"/>
        </w:rPr>
      </w:pPr>
      <w:proofErr w:type="spellStart"/>
      <w:r>
        <w:rPr>
          <w:rFonts w:ascii="Times New Roman" w:eastAsia="Times New Roman" w:hAnsi="Times New Roman" w:cs="Times New Roman"/>
          <w:color w:val="000000"/>
          <w:lang w:val="es-ES_tradnl" w:eastAsia="sl-SI"/>
        </w:rPr>
        <w:t>dėl</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Lanzul</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vartojimo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gali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sumažėti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leukocitų</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skaičius</w:t>
      </w:r>
      <w:proofErr w:type="spellEnd"/>
      <w:r>
        <w:rPr>
          <w:rFonts w:ascii="Times New Roman" w:eastAsia="Times New Roman" w:hAnsi="Times New Roman" w:cs="Times New Roman"/>
          <w:color w:val="000000"/>
          <w:lang w:val="es-ES_tradnl" w:eastAsia="sl-SI"/>
        </w:rPr>
        <w:t xml:space="preserve"> ir </w:t>
      </w:r>
      <w:proofErr w:type="spellStart"/>
      <w:r>
        <w:rPr>
          <w:rFonts w:ascii="Times New Roman" w:eastAsia="Times New Roman" w:hAnsi="Times New Roman" w:cs="Times New Roman"/>
          <w:color w:val="000000"/>
          <w:lang w:val="es-ES_tradnl" w:eastAsia="sl-SI"/>
        </w:rPr>
        <w:t>nusilpti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Jūsų</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atsparumas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infekcijoms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Jei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Jums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pasireiškia</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tokie</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infekcijos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simptomai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kaip</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karščiavimas</w:t>
      </w:r>
      <w:proofErr w:type="spellEnd"/>
      <w:r>
        <w:rPr>
          <w:rFonts w:ascii="Times New Roman" w:eastAsia="Times New Roman" w:hAnsi="Times New Roman" w:cs="Times New Roman"/>
          <w:color w:val="000000"/>
          <w:lang w:val="es-ES_tradnl" w:eastAsia="sl-SI"/>
        </w:rPr>
        <w:t xml:space="preserve"> ir </w:t>
      </w:r>
      <w:proofErr w:type="spellStart"/>
      <w:r>
        <w:rPr>
          <w:rFonts w:ascii="Times New Roman" w:eastAsia="Times New Roman" w:hAnsi="Times New Roman" w:cs="Times New Roman"/>
          <w:color w:val="000000"/>
          <w:lang w:val="es-ES_tradnl" w:eastAsia="sl-SI"/>
        </w:rPr>
        <w:t>reikšmingas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bendros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būklės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pablogėjimas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arba</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karščiavimas</w:t>
      </w:r>
      <w:proofErr w:type="spellEnd"/>
      <w:r>
        <w:rPr>
          <w:rFonts w:ascii="Times New Roman" w:eastAsia="Times New Roman" w:hAnsi="Times New Roman" w:cs="Times New Roman"/>
          <w:color w:val="000000"/>
          <w:lang w:val="es-ES_tradnl" w:eastAsia="sl-SI"/>
        </w:rPr>
        <w:t xml:space="preserve"> su </w:t>
      </w:r>
      <w:proofErr w:type="spellStart"/>
      <w:r>
        <w:rPr>
          <w:rFonts w:ascii="Times New Roman" w:eastAsia="Times New Roman" w:hAnsi="Times New Roman" w:cs="Times New Roman"/>
          <w:color w:val="000000"/>
          <w:lang w:val="es-ES_tradnl" w:eastAsia="sl-SI"/>
        </w:rPr>
        <w:t>tokiais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vietiškai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pasireiškiančiais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simptomais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kaip</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gerklės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ryklės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burnos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skausmas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ar</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šlapinimosi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sutrikimai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turite</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nedelsiant</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pasikonsultuoti</w:t>
      </w:r>
      <w:proofErr w:type="spellEnd"/>
      <w:r>
        <w:rPr>
          <w:rFonts w:ascii="Times New Roman" w:eastAsia="Times New Roman" w:hAnsi="Times New Roman" w:cs="Times New Roman"/>
          <w:color w:val="000000"/>
          <w:lang w:val="es-ES_tradnl" w:eastAsia="sl-SI"/>
        </w:rPr>
        <w:t xml:space="preserve"> su </w:t>
      </w:r>
      <w:proofErr w:type="spellStart"/>
      <w:r>
        <w:rPr>
          <w:rFonts w:ascii="Times New Roman" w:eastAsia="Times New Roman" w:hAnsi="Times New Roman" w:cs="Times New Roman"/>
          <w:color w:val="000000"/>
          <w:lang w:val="es-ES_tradnl" w:eastAsia="sl-SI"/>
        </w:rPr>
        <w:t>gydytoju</w:t>
      </w:r>
      <w:proofErr w:type="spellEnd"/>
      <w:r>
        <w:rPr>
          <w:rFonts w:ascii="Times New Roman" w:eastAsia="Times New Roman" w:hAnsi="Times New Roman" w:cs="Times New Roman"/>
          <w:color w:val="000000"/>
          <w:lang w:val="es-ES_tradnl" w:eastAsia="sl-SI"/>
        </w:rPr>
        <w:t xml:space="preserve">. Bus </w:t>
      </w:r>
      <w:proofErr w:type="spellStart"/>
      <w:r>
        <w:rPr>
          <w:rFonts w:ascii="Times New Roman" w:eastAsia="Times New Roman" w:hAnsi="Times New Roman" w:cs="Times New Roman"/>
          <w:color w:val="000000"/>
          <w:lang w:val="es-ES_tradnl" w:eastAsia="sl-SI"/>
        </w:rPr>
        <w:t>atliekamas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kraujo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tyrimas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patikrinant</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ar</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nėra</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galimo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leukocitų</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skaičiaus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sumažėjimo</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agranuliocitozės</w:t>
      </w:r>
      <w:proofErr w:type="spellEnd"/>
      <w:r>
        <w:rPr>
          <w:rFonts w:ascii="Times New Roman" w:eastAsia="Times New Roman" w:hAnsi="Times New Roman" w:cs="Times New Roman"/>
          <w:color w:val="000000"/>
          <w:lang w:val="es-ES_tradnl" w:eastAsia="sl-SI"/>
        </w:rPr>
        <w:t>).</w:t>
      </w:r>
    </w:p>
    <w:p w14:paraId="15252DDD" w14:textId="77777777" w:rsidR="00BF6858" w:rsidRDefault="00BF6858">
      <w:pPr>
        <w:widowControl w:val="0"/>
        <w:spacing w:after="0" w:line="240" w:lineRule="auto"/>
        <w:rPr>
          <w:rFonts w:ascii="Times New Roman" w:eastAsia="Times New Roman" w:hAnsi="Times New Roman" w:cs="Times New Roman"/>
          <w:color w:val="000000"/>
          <w:lang w:val="es-ES_tradnl" w:eastAsia="sl-SI"/>
        </w:rPr>
      </w:pPr>
    </w:p>
    <w:p w14:paraId="4E5D284A" w14:textId="77777777" w:rsidR="00BF6858" w:rsidRDefault="00986FA1">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Šalutinio poveikio reiškiniai, kurių dažnis</w:t>
      </w:r>
      <w:r>
        <w:rPr>
          <w:rFonts w:ascii="Times New Roman" w:eastAsia="Times New Roman" w:hAnsi="Times New Roman" w:cs="Times New Roman"/>
        </w:rPr>
        <w:t xml:space="preserve"> nežinomas (negali būti apskaičiuotas pagal turimus duomenis</w:t>
      </w:r>
      <w:r>
        <w:rPr>
          <w:rFonts w:ascii="Times New Roman" w:eastAsia="Times New Roman" w:hAnsi="Times New Roman" w:cs="Times New Roman"/>
          <w:lang w:val="sl-SI" w:eastAsia="sl-SI"/>
        </w:rPr>
        <w:t>):</w:t>
      </w:r>
    </w:p>
    <w:p w14:paraId="66DF70C7"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jei Lanzul vartojate ilgiau kaip tris mėnesius, gali sumažėti magnio kiekis kraujyje. Mažas magnio kiekis kraujyje gali pasireikšti nuovargiu, nevalingais raumenų susitraukimais, dezorientacija, traukuliais, svaiguliu ir širdies plakimo padažnėjimu. Jei Jums atsiras bet kuris minėtas simptomas, nedelsdami kreipkitės į gydytoją. Mažas magnio kiekis gali sukelti kalio ar kalcio kiekio sumažėjimą kraujyje. Jūsų gydytojas gali nuspręsti reguliariai tirti kraują, kad galėtų stebėti magnio kiekį;</w:t>
      </w:r>
    </w:p>
    <w:p w14:paraId="24F67097"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sl-SI" w:eastAsia="sl-SI"/>
        </w:rPr>
      </w:pPr>
      <w:r>
        <w:rPr>
          <w:rFonts w:ascii="Times New Roman" w:eastAsia="Times New Roman" w:hAnsi="Times New Roman" w:cs="Times New Roman"/>
          <w:iCs/>
          <w:szCs w:val="20"/>
          <w:shd w:val="clear" w:color="auto" w:fill="FFFFFF"/>
          <w:lang w:val="la-Latn"/>
        </w:rPr>
        <w:t>mažas natrio kiekis kraujyje. Dažni simptomai gali būti pykinimas ir vėmimas, galvos skausmas, mieguistumas ir nuovargis, sumišimas, raumenų silpnumas arba spazmai, irzlumas, traukuliai, koma</w:t>
      </w:r>
      <w:r>
        <w:rPr>
          <w:rFonts w:ascii="Times New Roman" w:eastAsia="Times New Roman" w:hAnsi="Times New Roman" w:cs="Times New Roman"/>
          <w:iCs/>
          <w:szCs w:val="20"/>
          <w:shd w:val="clear" w:color="auto" w:fill="FFFFFF"/>
        </w:rPr>
        <w:t>;</w:t>
      </w:r>
    </w:p>
    <w:p w14:paraId="1D4A12B8" w14:textId="77777777" w:rsidR="00BF6858" w:rsidRDefault="00986FA1">
      <w:pPr>
        <w:widowControl w:val="0"/>
        <w:numPr>
          <w:ilvl w:val="0"/>
          <w:numId w:val="11"/>
        </w:numPr>
        <w:spacing w:after="0" w:line="240" w:lineRule="auto"/>
        <w:ind w:left="567" w:hanging="567"/>
      </w:pPr>
      <w:r>
        <w:rPr>
          <w:rFonts w:ascii="Times New Roman" w:eastAsia="Times New Roman" w:hAnsi="Times New Roman" w:cs="Times New Roman"/>
          <w:lang w:val="sl-SI"/>
        </w:rPr>
        <w:t>regos haliucinacijos;</w:t>
      </w:r>
    </w:p>
    <w:p w14:paraId="3DBCE9B8" w14:textId="77777777" w:rsidR="00BF6858" w:rsidRDefault="00986FA1">
      <w:pPr>
        <w:widowControl w:val="0"/>
        <w:numPr>
          <w:ilvl w:val="0"/>
          <w:numId w:val="11"/>
        </w:numPr>
        <w:spacing w:after="0" w:line="240" w:lineRule="auto"/>
        <w:ind w:left="567" w:hanging="567"/>
        <w:rPr>
          <w:rFonts w:ascii="Times New Roman" w:eastAsia="Times New Roman" w:hAnsi="Times New Roman" w:cs="Times New Roman"/>
          <w:color w:val="000000"/>
          <w:lang w:val="es-ES_tradnl" w:eastAsia="sl-SI"/>
        </w:rPr>
      </w:pPr>
      <w:proofErr w:type="spellStart"/>
      <w:r>
        <w:rPr>
          <w:rFonts w:ascii="Times New Roman" w:eastAsia="Times New Roman" w:hAnsi="Times New Roman" w:cs="Times New Roman"/>
          <w:color w:val="000000"/>
          <w:lang w:val="es-ES_tradnl" w:eastAsia="sl-SI"/>
        </w:rPr>
        <w:t>išbėrimas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galintis</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pasireikšti</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kartu</w:t>
      </w:r>
      <w:proofErr w:type="spellEnd"/>
      <w:r>
        <w:rPr>
          <w:rFonts w:ascii="Times New Roman" w:eastAsia="Times New Roman" w:hAnsi="Times New Roman" w:cs="Times New Roman"/>
          <w:color w:val="000000"/>
          <w:lang w:val="es-ES_tradnl" w:eastAsia="sl-SI"/>
        </w:rPr>
        <w:t xml:space="preserve"> su </w:t>
      </w:r>
      <w:proofErr w:type="spellStart"/>
      <w:r>
        <w:rPr>
          <w:rFonts w:ascii="Times New Roman" w:eastAsia="Times New Roman" w:hAnsi="Times New Roman" w:cs="Times New Roman"/>
          <w:color w:val="000000"/>
          <w:lang w:val="es-ES_tradnl" w:eastAsia="sl-SI"/>
        </w:rPr>
        <w:t>sąnarių</w:t>
      </w:r>
      <w:proofErr w:type="spellEnd"/>
      <w:r>
        <w:rPr>
          <w:rFonts w:ascii="Times New Roman" w:eastAsia="Times New Roman" w:hAnsi="Times New Roman" w:cs="Times New Roman"/>
          <w:color w:val="000000"/>
          <w:lang w:val="es-ES_tradnl" w:eastAsia="sl-SI"/>
        </w:rPr>
        <w:t xml:space="preserve"> </w:t>
      </w:r>
      <w:proofErr w:type="spellStart"/>
      <w:r>
        <w:rPr>
          <w:rFonts w:ascii="Times New Roman" w:eastAsia="Times New Roman" w:hAnsi="Times New Roman" w:cs="Times New Roman"/>
          <w:color w:val="000000"/>
          <w:lang w:val="es-ES_tradnl" w:eastAsia="sl-SI"/>
        </w:rPr>
        <w:t>skausmu</w:t>
      </w:r>
      <w:proofErr w:type="spellEnd"/>
      <w:r>
        <w:rPr>
          <w:rFonts w:ascii="Times New Roman" w:eastAsia="Times New Roman" w:hAnsi="Times New Roman" w:cs="Times New Roman"/>
          <w:color w:val="000000"/>
          <w:lang w:val="es-ES_tradnl" w:eastAsia="sl-SI"/>
        </w:rPr>
        <w:t>.</w:t>
      </w:r>
    </w:p>
    <w:p w14:paraId="135F1F9F" w14:textId="77777777" w:rsidR="00BF6858" w:rsidRDefault="00BF6858">
      <w:pPr>
        <w:widowControl w:val="0"/>
        <w:spacing w:after="0" w:line="240" w:lineRule="auto"/>
        <w:ind w:left="567"/>
        <w:rPr>
          <w:rFonts w:ascii="Times New Roman" w:eastAsia="Times New Roman" w:hAnsi="Times New Roman" w:cs="Times New Roman"/>
          <w:color w:val="000000"/>
          <w:lang w:val="es-ES_tradnl" w:eastAsia="sl-SI"/>
        </w:rPr>
      </w:pPr>
    </w:p>
    <w:p w14:paraId="434CE031" w14:textId="77777777" w:rsidR="00BF6858" w:rsidRDefault="00BF6858">
      <w:pPr>
        <w:widowControl w:val="0"/>
        <w:spacing w:after="0" w:line="240" w:lineRule="auto"/>
        <w:rPr>
          <w:rFonts w:ascii="Times New Roman" w:eastAsia="Times New Roman" w:hAnsi="Times New Roman" w:cs="Times New Roman"/>
          <w:color w:val="000000"/>
          <w:lang w:val="es-ES_tradnl" w:eastAsia="sl-SI"/>
        </w:rPr>
      </w:pPr>
    </w:p>
    <w:p w14:paraId="774191F0" w14:textId="77777777" w:rsidR="00BF6858" w:rsidRDefault="00986FA1">
      <w:pPr>
        <w:widowControl w:val="0"/>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Pranešimas apie šalutinį poveikį</w:t>
      </w:r>
    </w:p>
    <w:p w14:paraId="298891BC" w14:textId="612FE7B4" w:rsidR="00BF6858" w:rsidRDefault="004A604A">
      <w:pPr>
        <w:widowControl w:val="0"/>
        <w:suppressAutoHyphens/>
        <w:spacing w:after="0" w:line="240" w:lineRule="auto"/>
        <w:ind w:right="-449"/>
        <w:rPr>
          <w:rFonts w:ascii="Times New Roman" w:eastAsia="Times New Roman" w:hAnsi="Times New Roman" w:cs="Times New Roman"/>
        </w:rPr>
      </w:pPr>
      <w:r w:rsidRPr="004A604A">
        <w:rPr>
          <w:rFonts w:ascii="Times New Roman" w:eastAsia="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A604A">
        <w:rPr>
          <w:rFonts w:ascii="Times New Roman" w:eastAsia="Times New Roman" w:hAnsi="Times New Roman" w:cs="Times New Roman"/>
          <w:color w:val="0000EE"/>
          <w:u w:val="single"/>
          <w:lang w:eastAsia="lt-LT"/>
        </w:rPr>
        <w:t>https://vvkt.lrv.lt/lt/</w:t>
      </w:r>
      <w:r w:rsidRPr="004A604A">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rPr>
        <w:t>.</w:t>
      </w:r>
      <w:hyperlink r:id="rId9"/>
      <w:hyperlink r:id="rId10"/>
      <w:hyperlink r:id="rId11"/>
    </w:p>
    <w:p w14:paraId="774BA259" w14:textId="77777777" w:rsidR="00BF6858" w:rsidRDefault="00BF6858">
      <w:pPr>
        <w:widowControl w:val="0"/>
        <w:suppressAutoHyphens/>
        <w:spacing w:after="0" w:line="240" w:lineRule="auto"/>
        <w:rPr>
          <w:rFonts w:ascii="Times New Roman" w:eastAsia="Times New Roman" w:hAnsi="Times New Roman" w:cs="Times New Roman"/>
        </w:rPr>
      </w:pPr>
    </w:p>
    <w:p w14:paraId="2BA0345B"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93" w:name="_Toc129243268"/>
      <w:bookmarkStart w:id="94" w:name="_Toc129243143"/>
      <w:r>
        <w:rPr>
          <w:rFonts w:ascii="Times New Roman" w:eastAsia="Times New Roman" w:hAnsi="Times New Roman" w:cs="Times New Roman"/>
          <w:b/>
        </w:rPr>
        <w:t>5.</w:t>
      </w:r>
      <w:r>
        <w:rPr>
          <w:rFonts w:ascii="Times New Roman" w:eastAsia="Times New Roman" w:hAnsi="Times New Roman" w:cs="Times New Roman"/>
          <w:b/>
        </w:rPr>
        <w:tab/>
        <w:t xml:space="preserve">Kaip laikyti </w:t>
      </w:r>
      <w:proofErr w:type="spellStart"/>
      <w:r>
        <w:rPr>
          <w:rFonts w:ascii="Times New Roman" w:eastAsia="Times New Roman" w:hAnsi="Times New Roman" w:cs="Times New Roman"/>
          <w:b/>
        </w:rPr>
        <w:t>Lanzul</w:t>
      </w:r>
      <w:bookmarkEnd w:id="93"/>
      <w:bookmarkEnd w:id="94"/>
      <w:proofErr w:type="spellEnd"/>
    </w:p>
    <w:p w14:paraId="3C0562FF" w14:textId="77777777" w:rsidR="00BF6858" w:rsidRDefault="00BF6858">
      <w:pPr>
        <w:widowControl w:val="0"/>
        <w:suppressAutoHyphens/>
        <w:spacing w:after="0" w:line="240" w:lineRule="auto"/>
        <w:rPr>
          <w:rFonts w:ascii="Times New Roman" w:eastAsia="Times New Roman" w:hAnsi="Times New Roman" w:cs="Times New Roman"/>
        </w:rPr>
      </w:pPr>
    </w:p>
    <w:p w14:paraId="35B3A59B"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47E50466" w14:textId="77777777" w:rsidR="00BF6858" w:rsidRDefault="00BF6858">
      <w:pPr>
        <w:widowControl w:val="0"/>
        <w:suppressAutoHyphens/>
        <w:spacing w:after="0" w:line="240" w:lineRule="auto"/>
        <w:rPr>
          <w:rFonts w:ascii="Times New Roman" w:eastAsia="Times New Roman" w:hAnsi="Times New Roman" w:cs="Times New Roman"/>
        </w:rPr>
      </w:pPr>
    </w:p>
    <w:p w14:paraId="37E695C5" w14:textId="77777777" w:rsidR="00BF6858" w:rsidRDefault="00986FA1">
      <w:pPr>
        <w:widowControl w:val="0"/>
        <w:suppressAutoHyphen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Laikyti ne aukštesnėje kaip 25 °C temperatūroje.</w:t>
      </w:r>
    </w:p>
    <w:p w14:paraId="240C82CE" w14:textId="77777777" w:rsidR="00BF6858" w:rsidRDefault="00986FA1">
      <w:pPr>
        <w:widowControl w:val="0"/>
        <w:suppressAutoHyphen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Laikyti gamintojo pakuotėje kad </w:t>
      </w:r>
      <w:r>
        <w:rPr>
          <w:rFonts w:ascii="Times New Roman" w:eastAsia="Times New Roman" w:hAnsi="Times New Roman" w:cs="Times New Roman"/>
          <w:color w:val="000000"/>
          <w:lang w:val="sl-SI" w:eastAsia="sl-SI"/>
        </w:rPr>
        <w:t>vaistas</w:t>
      </w:r>
      <w:r>
        <w:rPr>
          <w:rFonts w:ascii="Times New Roman" w:eastAsia="Times New Roman" w:hAnsi="Times New Roman" w:cs="Times New Roman"/>
          <w:color w:val="000000"/>
        </w:rPr>
        <w:t xml:space="preserve"> būtų apsaugotas nuo drėgmės.</w:t>
      </w:r>
    </w:p>
    <w:p w14:paraId="0F02E351" w14:textId="77777777" w:rsidR="00BF6858" w:rsidRDefault="00BF6858">
      <w:pPr>
        <w:widowControl w:val="0"/>
        <w:suppressAutoHyphens/>
        <w:spacing w:after="0" w:line="240" w:lineRule="auto"/>
        <w:rPr>
          <w:rFonts w:ascii="Times New Roman" w:eastAsia="Times New Roman" w:hAnsi="Times New Roman" w:cs="Times New Roman"/>
        </w:rPr>
      </w:pPr>
    </w:p>
    <w:p w14:paraId="7CD76307"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Ant dėžutės ir lizdinės plokštelės po „Tinka iki/EXP“ nurodytam tinkamumo laikui pasibaigus, šį vaistą vartoti draudžiama. Vaistas tinkamas vartoti iki paskutinės nurodytos mėnesio dienos.</w:t>
      </w:r>
    </w:p>
    <w:p w14:paraId="6DFF041E" w14:textId="77777777" w:rsidR="00BF6858" w:rsidRDefault="00BF6858">
      <w:pPr>
        <w:widowControl w:val="0"/>
        <w:suppressAutoHyphens/>
        <w:spacing w:after="0" w:line="240" w:lineRule="auto"/>
        <w:rPr>
          <w:rFonts w:ascii="Times New Roman" w:eastAsia="Times New Roman" w:hAnsi="Times New Roman" w:cs="Times New Roman"/>
        </w:rPr>
      </w:pPr>
    </w:p>
    <w:p w14:paraId="6B4DE769"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6B3925E" w14:textId="77777777" w:rsidR="00BF6858" w:rsidRDefault="00BF6858">
      <w:pPr>
        <w:widowControl w:val="0"/>
        <w:suppressAutoHyphens/>
        <w:spacing w:after="0" w:line="240" w:lineRule="auto"/>
        <w:ind w:right="-2"/>
        <w:rPr>
          <w:rFonts w:ascii="Times New Roman" w:eastAsia="Times New Roman" w:hAnsi="Times New Roman" w:cs="Times New Roman"/>
        </w:rPr>
      </w:pPr>
    </w:p>
    <w:p w14:paraId="5202F74A" w14:textId="77777777" w:rsidR="00BF6858" w:rsidRDefault="00BF6858">
      <w:pPr>
        <w:widowControl w:val="0"/>
        <w:suppressAutoHyphens/>
        <w:spacing w:after="0" w:line="240" w:lineRule="auto"/>
        <w:rPr>
          <w:rFonts w:ascii="Times New Roman" w:eastAsia="Times New Roman" w:hAnsi="Times New Roman" w:cs="Times New Roman"/>
        </w:rPr>
      </w:pPr>
    </w:p>
    <w:p w14:paraId="56D5B53D" w14:textId="77777777" w:rsidR="00BF6858" w:rsidRDefault="00986FA1">
      <w:pPr>
        <w:widowControl w:val="0"/>
        <w:tabs>
          <w:tab w:val="left" w:pos="567"/>
        </w:tabs>
        <w:suppressAutoHyphens/>
        <w:spacing w:after="0" w:line="240" w:lineRule="auto"/>
        <w:ind w:left="567" w:hanging="567"/>
        <w:outlineLvl w:val="1"/>
        <w:rPr>
          <w:rFonts w:ascii="Times New Roman" w:eastAsia="Times New Roman" w:hAnsi="Times New Roman" w:cs="Times New Roman"/>
          <w:b/>
        </w:rPr>
      </w:pPr>
      <w:bookmarkStart w:id="95" w:name="_Toc129243269"/>
      <w:bookmarkStart w:id="96" w:name="_Toc129243144"/>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95"/>
      <w:bookmarkEnd w:id="96"/>
    </w:p>
    <w:p w14:paraId="5F96B974" w14:textId="77777777" w:rsidR="00BF6858" w:rsidRDefault="00BF6858">
      <w:pPr>
        <w:widowControl w:val="0"/>
        <w:suppressAutoHyphens/>
        <w:spacing w:after="0" w:line="240" w:lineRule="auto"/>
        <w:rPr>
          <w:rFonts w:ascii="Times New Roman" w:eastAsia="Times New Roman" w:hAnsi="Times New Roman" w:cs="Times New Roman"/>
        </w:rPr>
      </w:pPr>
    </w:p>
    <w:p w14:paraId="34557E3E" w14:textId="77777777"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bCs/>
        </w:rPr>
        <w:t>Lanzul</w:t>
      </w:r>
      <w:proofErr w:type="spellEnd"/>
      <w:r>
        <w:rPr>
          <w:rFonts w:ascii="Times New Roman" w:eastAsia="Times New Roman" w:hAnsi="Times New Roman" w:cs="Times New Roman"/>
          <w:b/>
          <w:bCs/>
        </w:rPr>
        <w:t xml:space="preserve"> sudėtis</w:t>
      </w:r>
    </w:p>
    <w:p w14:paraId="4ED8E7F7" w14:textId="77777777" w:rsidR="00BF6858" w:rsidRDefault="00986FA1">
      <w:pPr>
        <w:widowControl w:val="0"/>
        <w:numPr>
          <w:ilvl w:val="0"/>
          <w:numId w:val="6"/>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Veiklioji medžiaga yra </w:t>
      </w:r>
      <w:proofErr w:type="spellStart"/>
      <w:r>
        <w:rPr>
          <w:rFonts w:ascii="Times New Roman" w:eastAsia="Times New Roman" w:hAnsi="Times New Roman" w:cs="Times New Roman"/>
        </w:rPr>
        <w:t>lansoprazolas</w:t>
      </w:r>
      <w:proofErr w:type="spellEnd"/>
      <w:r>
        <w:rPr>
          <w:rFonts w:ascii="Times New Roman" w:eastAsia="Times New Roman" w:hAnsi="Times New Roman" w:cs="Times New Roman"/>
        </w:rPr>
        <w:t xml:space="preserve">. </w:t>
      </w:r>
      <w:r>
        <w:rPr>
          <w:rFonts w:ascii="Times New Roman" w:eastAsia="Times New Roman" w:hAnsi="Times New Roman" w:cs="Times New Roman"/>
          <w:lang w:eastAsia="lt-LT"/>
        </w:rPr>
        <w:t>Vienoje</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skrandyje neirioje kietojoje</w:t>
      </w:r>
      <w:r>
        <w:rPr>
          <w:rFonts w:ascii="Times New Roman" w:eastAsia="Times New Roman" w:hAnsi="Times New Roman" w:cs="Times New Roman"/>
          <w:lang w:eastAsia="lt-LT"/>
        </w:rPr>
        <w:t xml:space="preserve"> kapsulėje yra 30 mg </w:t>
      </w:r>
      <w:proofErr w:type="spellStart"/>
      <w:r>
        <w:rPr>
          <w:rFonts w:ascii="Times New Roman" w:eastAsia="Times New Roman" w:hAnsi="Times New Roman" w:cs="Times New Roman"/>
          <w:lang w:eastAsia="lt-LT"/>
        </w:rPr>
        <w:lastRenderedPageBreak/>
        <w:t>lansoprazolo</w:t>
      </w:r>
      <w:proofErr w:type="spellEnd"/>
      <w:r>
        <w:rPr>
          <w:rFonts w:ascii="Times New Roman" w:eastAsia="Times New Roman" w:hAnsi="Times New Roman" w:cs="Times New Roman"/>
          <w:lang w:eastAsia="lt-LT"/>
        </w:rPr>
        <w:t>.</w:t>
      </w:r>
    </w:p>
    <w:p w14:paraId="7247C798" w14:textId="77777777" w:rsidR="00BF6858" w:rsidRDefault="00986FA1">
      <w:pPr>
        <w:widowControl w:val="0"/>
        <w:numPr>
          <w:ilvl w:val="0"/>
          <w:numId w:val="6"/>
        </w:num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Pagalbinės medžiagos yra: </w:t>
      </w:r>
      <w:r>
        <w:rPr>
          <w:rFonts w:ascii="Times New Roman" w:eastAsia="Times New Roman" w:hAnsi="Times New Roman" w:cs="Times New Roman"/>
          <w:i/>
        </w:rPr>
        <w:t xml:space="preserve">Kapsulės turinys: </w:t>
      </w:r>
      <w:r>
        <w:rPr>
          <w:rFonts w:ascii="Times New Roman" w:eastAsia="Times New Roman" w:hAnsi="Times New Roman" w:cs="Times New Roman"/>
        </w:rPr>
        <w:t xml:space="preserve">cukriniai branduoliai, </w:t>
      </w:r>
      <w:proofErr w:type="spellStart"/>
      <w:r>
        <w:rPr>
          <w:rFonts w:ascii="Times New Roman" w:eastAsia="Times New Roman" w:hAnsi="Times New Roman" w:cs="Times New Roman"/>
        </w:rPr>
        <w:t>hidroksipropilceliuliozė</w:t>
      </w:r>
      <w:proofErr w:type="spellEnd"/>
      <w:r>
        <w:rPr>
          <w:rFonts w:ascii="Times New Roman" w:eastAsia="Times New Roman" w:hAnsi="Times New Roman" w:cs="Times New Roman"/>
        </w:rPr>
        <w:t xml:space="preserve">, sunkusis magnio </w:t>
      </w:r>
      <w:proofErr w:type="spellStart"/>
      <w:r>
        <w:rPr>
          <w:rFonts w:ascii="Times New Roman" w:eastAsia="Times New Roman" w:hAnsi="Times New Roman" w:cs="Times New Roman"/>
        </w:rPr>
        <w:t>subkarbonatas</w:t>
      </w:r>
      <w:proofErr w:type="spellEnd"/>
      <w:r>
        <w:rPr>
          <w:rFonts w:ascii="Times New Roman" w:eastAsia="Times New Roman" w:hAnsi="Times New Roman" w:cs="Times New Roman"/>
        </w:rPr>
        <w:t xml:space="preserve">, sacharozė, kukurūzų krakmolas, natrio </w:t>
      </w:r>
      <w:proofErr w:type="spellStart"/>
      <w:r>
        <w:rPr>
          <w:rFonts w:ascii="Times New Roman" w:eastAsia="Times New Roman" w:hAnsi="Times New Roman" w:cs="Times New Roman"/>
        </w:rPr>
        <w:t>laurilsulfatas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hipromeliozė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metakrilo</w:t>
      </w:r>
      <w:proofErr w:type="spellEnd"/>
      <w:r>
        <w:rPr>
          <w:rFonts w:ascii="Times New Roman" w:eastAsia="Times New Roman" w:hAnsi="Times New Roman" w:cs="Times New Roman"/>
        </w:rPr>
        <w:t xml:space="preserve"> rūgšties ir </w:t>
      </w:r>
      <w:proofErr w:type="spellStart"/>
      <w:r>
        <w:rPr>
          <w:rFonts w:ascii="Times New Roman" w:eastAsia="Times New Roman" w:hAnsi="Times New Roman" w:cs="Times New Roman"/>
        </w:rPr>
        <w:t>etilakrilato</w:t>
      </w:r>
      <w:proofErr w:type="spellEnd"/>
      <w:r>
        <w:rPr>
          <w:rFonts w:ascii="Times New Roman" w:eastAsia="Times New Roman" w:hAnsi="Times New Roman" w:cs="Times New Roman"/>
        </w:rPr>
        <w:t xml:space="preserve"> 1:1 </w:t>
      </w:r>
      <w:proofErr w:type="spellStart"/>
      <w:r>
        <w:rPr>
          <w:rFonts w:ascii="Times New Roman" w:eastAsia="Times New Roman" w:hAnsi="Times New Roman" w:cs="Times New Roman"/>
        </w:rPr>
        <w:t>kopolimero</w:t>
      </w:r>
      <w:proofErr w:type="spellEnd"/>
      <w:r>
        <w:rPr>
          <w:rFonts w:ascii="Times New Roman" w:eastAsia="Times New Roman" w:hAnsi="Times New Roman" w:cs="Times New Roman"/>
        </w:rPr>
        <w:t xml:space="preserve"> 30 % dispersija, talkas, </w:t>
      </w:r>
      <w:proofErr w:type="spellStart"/>
      <w:r>
        <w:rPr>
          <w:rFonts w:ascii="Times New Roman" w:eastAsia="Times New Roman" w:hAnsi="Times New Roman" w:cs="Times New Roman"/>
        </w:rPr>
        <w:t>makrogolis</w:t>
      </w:r>
      <w:proofErr w:type="spellEnd"/>
      <w:r>
        <w:rPr>
          <w:rFonts w:ascii="Times New Roman" w:eastAsia="Times New Roman" w:hAnsi="Times New Roman" w:cs="Times New Roman"/>
        </w:rPr>
        <w:t xml:space="preserve"> 6000. </w:t>
      </w:r>
      <w:r>
        <w:rPr>
          <w:rFonts w:ascii="Times New Roman" w:eastAsia="Times New Roman" w:hAnsi="Times New Roman" w:cs="Times New Roman"/>
          <w:i/>
        </w:rPr>
        <w:t>Kapsulės korpusas:</w:t>
      </w:r>
      <w:r>
        <w:rPr>
          <w:rFonts w:ascii="Times New Roman" w:eastAsia="Times New Roman" w:hAnsi="Times New Roman" w:cs="Times New Roman"/>
          <w:i/>
          <w:lang w:eastAsia="sl-SI"/>
        </w:rPr>
        <w:t xml:space="preserve"> </w:t>
      </w:r>
      <w:r>
        <w:rPr>
          <w:rFonts w:ascii="Times New Roman" w:eastAsia="Times New Roman" w:hAnsi="Times New Roman" w:cs="Times New Roman"/>
        </w:rPr>
        <w:t>želatina, titano dioksidas (E 171). Žr. 2 skyrių „</w:t>
      </w: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sudėtyje yra sacharozės ir natrio“.</w:t>
      </w:r>
    </w:p>
    <w:p w14:paraId="46C0FC64" w14:textId="77777777" w:rsidR="00BF6858" w:rsidRDefault="00BF6858">
      <w:pPr>
        <w:widowControl w:val="0"/>
        <w:suppressAutoHyphens/>
        <w:spacing w:after="0" w:line="240" w:lineRule="auto"/>
        <w:rPr>
          <w:rFonts w:ascii="Times New Roman" w:eastAsia="Times New Roman" w:hAnsi="Times New Roman" w:cs="Times New Roman"/>
        </w:rPr>
      </w:pPr>
    </w:p>
    <w:p w14:paraId="749F7100" w14:textId="77777777" w:rsidR="00BF6858" w:rsidRDefault="00986FA1">
      <w:pPr>
        <w:widowControl w:val="0"/>
        <w:suppressAutoHyphens/>
        <w:spacing w:after="0" w:line="240" w:lineRule="auto"/>
        <w:rPr>
          <w:rFonts w:ascii="Times New Roman" w:eastAsia="Times New Roman" w:hAnsi="Times New Roman" w:cs="Times New Roman"/>
        </w:rPr>
      </w:pPr>
      <w:bookmarkStart w:id="97" w:name="OLE_LINK4"/>
      <w:bookmarkStart w:id="98" w:name="OLE_LINK3"/>
      <w:proofErr w:type="spellStart"/>
      <w:r>
        <w:rPr>
          <w:rFonts w:ascii="Times New Roman" w:eastAsia="Times New Roman" w:hAnsi="Times New Roman" w:cs="Times New Roman"/>
          <w:b/>
          <w:bCs/>
        </w:rPr>
        <w:t>Lanzul</w:t>
      </w:r>
      <w:proofErr w:type="spellEnd"/>
      <w:r>
        <w:rPr>
          <w:rFonts w:ascii="Times New Roman" w:eastAsia="Times New Roman" w:hAnsi="Times New Roman" w:cs="Times New Roman"/>
          <w:b/>
          <w:bCs/>
        </w:rPr>
        <w:t xml:space="preserve"> </w:t>
      </w:r>
      <w:bookmarkEnd w:id="97"/>
      <w:bookmarkEnd w:id="98"/>
      <w:r>
        <w:rPr>
          <w:rFonts w:ascii="Times New Roman" w:eastAsia="Times New Roman" w:hAnsi="Times New Roman" w:cs="Times New Roman"/>
          <w:b/>
          <w:bCs/>
        </w:rPr>
        <w:t>išvaizda ir kiekis pakuotėje</w:t>
      </w:r>
    </w:p>
    <w:p w14:paraId="23BF03B0" w14:textId="77777777" w:rsidR="00BF6858" w:rsidRDefault="00986FA1">
      <w:pPr>
        <w:widowControl w:val="0"/>
        <w:suppressAutoHyphens/>
        <w:spacing w:after="0" w:line="240" w:lineRule="auto"/>
        <w:rPr>
          <w:rFonts w:ascii="Times New Roman" w:eastAsia="Times New Roman" w:hAnsi="Times New Roman" w:cs="Times New Roman"/>
          <w:i/>
        </w:rPr>
      </w:pPr>
      <w:r>
        <w:rPr>
          <w:rFonts w:ascii="Times New Roman" w:eastAsia="Times New Roman" w:hAnsi="Times New Roman" w:cs="Times New Roman"/>
          <w:i/>
        </w:rPr>
        <w:t>Skrandyje neiri kietoji kapsulė.</w:t>
      </w:r>
    </w:p>
    <w:p w14:paraId="71FD45FC"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Baltos kapsulės, 1 dydžio kapsulė, viduje yra baltų, šviesiai rudų arba šviesiai rožinių granulių.</w:t>
      </w:r>
    </w:p>
    <w:p w14:paraId="1C72C697" w14:textId="77777777" w:rsidR="00BF6858" w:rsidRDefault="00BF6858">
      <w:pPr>
        <w:widowControl w:val="0"/>
        <w:suppressAutoHyphens/>
        <w:spacing w:after="0" w:line="240" w:lineRule="auto"/>
        <w:rPr>
          <w:rFonts w:ascii="Times New Roman" w:eastAsia="Times New Roman" w:hAnsi="Times New Roman" w:cs="Times New Roman"/>
        </w:rPr>
      </w:pPr>
    </w:p>
    <w:p w14:paraId="7A395403" w14:textId="77777777"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xml:space="preserve"> tiekiamas lizdinėse plokštelėse. Pakuotėje yra 14 skrandyje neirių kietųjų kapsulių.</w:t>
      </w:r>
    </w:p>
    <w:p w14:paraId="0458EA09" w14:textId="77777777" w:rsidR="00BF6858" w:rsidRDefault="00BF6858">
      <w:pPr>
        <w:widowControl w:val="0"/>
        <w:suppressAutoHyphens/>
        <w:spacing w:after="0" w:line="240" w:lineRule="auto"/>
        <w:rPr>
          <w:rFonts w:ascii="Times New Roman" w:eastAsia="Times New Roman" w:hAnsi="Times New Roman" w:cs="Times New Roman"/>
        </w:rPr>
      </w:pPr>
    </w:p>
    <w:p w14:paraId="621700F5"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b/>
          <w:bCs/>
        </w:rPr>
        <w:t>Registruotojas ir gamintojas</w:t>
      </w:r>
    </w:p>
    <w:p w14:paraId="278C9EDB"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58B707F5" w14:textId="77777777" w:rsidR="00BF6858" w:rsidRDefault="00986FA1">
      <w:pPr>
        <w:widowControl w:val="0"/>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00B91807"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57DB65BC"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16DAC90C" w14:textId="77777777" w:rsidR="00BF6858" w:rsidRDefault="00BF6858">
      <w:pPr>
        <w:widowControl w:val="0"/>
        <w:suppressAutoHyphens/>
        <w:spacing w:after="0" w:line="240" w:lineRule="auto"/>
        <w:rPr>
          <w:rFonts w:ascii="Times New Roman" w:eastAsia="Times New Roman" w:hAnsi="Times New Roman" w:cs="Times New Roman"/>
        </w:rPr>
      </w:pPr>
    </w:p>
    <w:p w14:paraId="625F97F1"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14:paraId="0854D671" w14:textId="77777777" w:rsidR="00BF6858" w:rsidRDefault="00BF6858">
      <w:pPr>
        <w:widowControl w:val="0"/>
        <w:suppressAutoHyphens/>
        <w:spacing w:after="0" w:line="240" w:lineRule="auto"/>
        <w:rPr>
          <w:rFonts w:ascii="Times New Roman" w:eastAsia="Times New Roman" w:hAnsi="Times New Roman" w:cs="Times New Roman"/>
        </w:rPr>
      </w:pPr>
    </w:p>
    <w:tbl>
      <w:tblPr>
        <w:tblW w:w="4678" w:type="dxa"/>
        <w:tblInd w:w="-34" w:type="dxa"/>
        <w:tblLook w:val="0000" w:firstRow="0" w:lastRow="0" w:firstColumn="0" w:lastColumn="0" w:noHBand="0" w:noVBand="0"/>
      </w:tblPr>
      <w:tblGrid>
        <w:gridCol w:w="4678"/>
      </w:tblGrid>
      <w:tr w:rsidR="00BF6858" w14:paraId="5B615C5A" w14:textId="77777777">
        <w:tc>
          <w:tcPr>
            <w:tcW w:w="4678" w:type="dxa"/>
            <w:shd w:val="clear" w:color="auto" w:fill="auto"/>
          </w:tcPr>
          <w:p w14:paraId="39B35104"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UAB KRKA Lietuva</w:t>
            </w:r>
          </w:p>
          <w:p w14:paraId="2F37E77D" w14:textId="77777777" w:rsidR="00BF6858" w:rsidRDefault="00986FA1">
            <w:pPr>
              <w:widowControl w:val="0"/>
              <w:suppressAutoHyphen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rPr>
              <w:t>Senasis Ukmergės kelias 4,</w:t>
            </w:r>
          </w:p>
          <w:p w14:paraId="0EB86282" w14:textId="77777777" w:rsidR="00BF6858" w:rsidRDefault="00986FA1">
            <w:pPr>
              <w:widowControl w:val="0"/>
              <w:suppressAutoHyphens/>
              <w:spacing w:after="0" w:line="240" w:lineRule="auto"/>
              <w:rPr>
                <w:rFonts w:ascii="Times New Roman" w:eastAsia="Times New Roman" w:hAnsi="Times New Roman" w:cs="Times New Roman"/>
                <w:lang w:val="sl-SI" w:eastAsia="sl-SI"/>
              </w:rPr>
            </w:pPr>
            <w:proofErr w:type="spellStart"/>
            <w:r>
              <w:rPr>
                <w:rFonts w:ascii="Times New Roman" w:eastAsia="Times New Roman" w:hAnsi="Times New Roman" w:cs="Times New Roman"/>
              </w:rPr>
              <w:t>Užubalių</w:t>
            </w:r>
            <w:proofErr w:type="spellEnd"/>
            <w:r>
              <w:rPr>
                <w:rFonts w:ascii="Times New Roman" w:eastAsia="Times New Roman" w:hAnsi="Times New Roman" w:cs="Times New Roman"/>
              </w:rPr>
              <w:t xml:space="preserve"> km., Vilniaus r.</w:t>
            </w:r>
          </w:p>
          <w:p w14:paraId="52A7BC43"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LT - 14013</w:t>
            </w:r>
          </w:p>
          <w:p w14:paraId="07EE4889" w14:textId="77777777" w:rsidR="00BF6858" w:rsidRDefault="00986FA1">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Tel. + 370 5 236 27 40</w:t>
            </w:r>
          </w:p>
        </w:tc>
      </w:tr>
    </w:tbl>
    <w:p w14:paraId="4120C575" w14:textId="77777777" w:rsidR="00BF6858" w:rsidRDefault="00BF6858">
      <w:pPr>
        <w:widowControl w:val="0"/>
        <w:suppressAutoHyphens/>
        <w:spacing w:after="0" w:line="240" w:lineRule="auto"/>
        <w:rPr>
          <w:rFonts w:ascii="Times New Roman" w:eastAsia="Times New Roman" w:hAnsi="Times New Roman" w:cs="Times New Roman"/>
        </w:rPr>
      </w:pPr>
    </w:p>
    <w:p w14:paraId="2143EE66" w14:textId="3635BE76" w:rsidR="00BF6858" w:rsidRDefault="00986FA1">
      <w:pPr>
        <w:widowControl w:val="0"/>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w:t>
      </w:r>
      <w:r w:rsidR="008B0A5F">
        <w:rPr>
          <w:rFonts w:ascii="Times New Roman" w:eastAsia="Times New Roman" w:hAnsi="Times New Roman" w:cs="Times New Roman"/>
          <w:b/>
        </w:rPr>
        <w:t xml:space="preserve"> 2024-09-06</w:t>
      </w:r>
      <w:r>
        <w:rPr>
          <w:rFonts w:ascii="Times New Roman" w:eastAsia="Times New Roman" w:hAnsi="Times New Roman" w:cs="Times New Roman"/>
          <w:b/>
        </w:rPr>
        <w:t>.</w:t>
      </w:r>
    </w:p>
    <w:p w14:paraId="461D912D" w14:textId="77777777" w:rsidR="00BF6858" w:rsidRDefault="00BF6858">
      <w:pPr>
        <w:widowControl w:val="0"/>
        <w:suppressAutoHyphens/>
        <w:spacing w:after="0" w:line="240" w:lineRule="auto"/>
        <w:rPr>
          <w:rFonts w:ascii="Times New Roman" w:eastAsia="Times New Roman" w:hAnsi="Times New Roman" w:cs="Times New Roman"/>
        </w:rPr>
      </w:pPr>
    </w:p>
    <w:p w14:paraId="7757482E" w14:textId="0BDB0BED" w:rsidR="00BF6858" w:rsidRDefault="00986FA1">
      <w:pPr>
        <w:widowControl w:val="0"/>
        <w:spacing w:after="0" w:line="240" w:lineRule="auto"/>
      </w:pPr>
      <w:r>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interneto svetainėje </w:t>
      </w:r>
      <w:r w:rsidR="00852DE7" w:rsidRPr="00852DE7">
        <w:rPr>
          <w:rFonts w:ascii="Times New Roman" w:eastAsia="Times New Roman" w:hAnsi="Times New Roman" w:cs="Times New Roman"/>
          <w:color w:val="0000EE"/>
          <w:u w:val="single"/>
          <w:lang w:eastAsia="lt-LT"/>
        </w:rPr>
        <w:t>https://vvkt.lrv.lt/lt/</w:t>
      </w:r>
      <w:r w:rsidR="00852DE7" w:rsidRPr="00852DE7">
        <w:rPr>
          <w:rFonts w:ascii="Times New Roman" w:eastAsia="Times New Roman" w:hAnsi="Times New Roman" w:cs="Times New Roman"/>
          <w:lang w:eastAsia="lt-LT"/>
        </w:rPr>
        <w:t>.</w:t>
      </w:r>
    </w:p>
    <w:p w14:paraId="6A790EEF" w14:textId="77777777" w:rsidR="00BF6858" w:rsidRDefault="00BF6858">
      <w:pPr>
        <w:widowControl w:val="0"/>
        <w:spacing w:after="0" w:line="240" w:lineRule="auto"/>
        <w:rPr>
          <w:rFonts w:ascii="Times New Roman" w:eastAsia="Times New Roman" w:hAnsi="Times New Roman" w:cs="Times New Roman"/>
          <w:lang w:eastAsia="sl-SI"/>
        </w:rPr>
      </w:pPr>
    </w:p>
    <w:p w14:paraId="413EDB57" w14:textId="77777777" w:rsidR="00BF6858" w:rsidRDefault="00BF6858"/>
    <w:p w14:paraId="23715D64" w14:textId="77777777" w:rsidR="00BF6858" w:rsidRDefault="00BF6858"/>
    <w:p w14:paraId="4F18956D" w14:textId="77777777" w:rsidR="00BF6858" w:rsidRDefault="00BF6858"/>
    <w:sectPr w:rsidR="00BF6858">
      <w:headerReference w:type="even" r:id="rId12"/>
      <w:headerReference w:type="default" r:id="rId13"/>
      <w:footerReference w:type="even" r:id="rId14"/>
      <w:footerReference w:type="default" r:id="rId15"/>
      <w:headerReference w:type="first" r:id="rId16"/>
      <w:footerReference w:type="first" r:id="rId17"/>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9719B" w14:textId="77777777" w:rsidR="00480DF4" w:rsidRDefault="00480DF4">
      <w:pPr>
        <w:spacing w:after="0" w:line="240" w:lineRule="auto"/>
      </w:pPr>
      <w:r>
        <w:separator/>
      </w:r>
    </w:p>
  </w:endnote>
  <w:endnote w:type="continuationSeparator" w:id="0">
    <w:p w14:paraId="4CB20A4E" w14:textId="77777777" w:rsidR="00480DF4" w:rsidRDefault="0048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D2AD7" w14:textId="77777777" w:rsidR="00BF6858" w:rsidRDefault="00986F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A15DC3" w14:textId="77777777" w:rsidR="00BF6858" w:rsidRDefault="00BF685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4F90" w14:textId="77777777" w:rsidR="00BF6858" w:rsidRDefault="00BF685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C5793" w14:textId="77777777" w:rsidR="00BF6858" w:rsidRDefault="00BF68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BD898" w14:textId="77777777" w:rsidR="00480DF4" w:rsidRDefault="00480DF4">
      <w:pPr>
        <w:spacing w:after="0" w:line="240" w:lineRule="auto"/>
      </w:pPr>
      <w:r>
        <w:separator/>
      </w:r>
    </w:p>
  </w:footnote>
  <w:footnote w:type="continuationSeparator" w:id="0">
    <w:p w14:paraId="53BF9A69" w14:textId="77777777" w:rsidR="00480DF4" w:rsidRDefault="00480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4CFF" w14:textId="77777777" w:rsidR="00BF6858" w:rsidRDefault="00BF68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541F7" w14:textId="77777777" w:rsidR="00BF6858" w:rsidRDefault="00BF6858">
    <w:pPr>
      <w:spacing w:line="20" w:lineRule="exact"/>
    </w:pPr>
  </w:p>
  <w:p w14:paraId="0A6067D7" w14:textId="77777777" w:rsidR="00BF6858" w:rsidRDefault="00BF6858">
    <w:pPr>
      <w:pStyle w:val="Antrats"/>
    </w:pPr>
    <w:bookmarkStart w:id="99" w:name="TableTag1"/>
    <w:bookmarkEnd w:id="9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E6A9B" w14:textId="77777777" w:rsidR="00BF6858" w:rsidRDefault="00BF68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4EF"/>
    <w:multiLevelType w:val="multilevel"/>
    <w:tmpl w:val="588C7316"/>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DDC1515"/>
    <w:multiLevelType w:val="multilevel"/>
    <w:tmpl w:val="D7C67BE8"/>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0F02CEA"/>
    <w:multiLevelType w:val="hybridMultilevel"/>
    <w:tmpl w:val="26280F14"/>
    <w:lvl w:ilvl="0" w:tplc="F47849F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9E298F"/>
    <w:multiLevelType w:val="multilevel"/>
    <w:tmpl w:val="0A4C53B6"/>
    <w:lvl w:ilvl="0">
      <w:start w:val="1"/>
      <w:numFmt w:val="bullet"/>
      <w:lvlText w:val="-"/>
      <w:lvlJc w:val="left"/>
      <w:pPr>
        <w:tabs>
          <w:tab w:val="num" w:pos="927"/>
        </w:tabs>
        <w:ind w:left="92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EC774D8"/>
    <w:multiLevelType w:val="multilevel"/>
    <w:tmpl w:val="C6227988"/>
    <w:lvl w:ilvl="0">
      <w:start w:val="1"/>
      <w:numFmt w:val="bullet"/>
      <w:lvlText w:val="-"/>
      <w:lvlJc w:val="left"/>
      <w:pPr>
        <w:ind w:left="1080" w:hanging="360"/>
      </w:pPr>
      <w:rPr>
        <w:rFonts w:ascii="Times New Roman" w:hAnsi="Times New Roman" w:cs="Times New Roman" w:hint="default"/>
        <w:b w:val="0"/>
        <w:i w:val="0"/>
        <w:sz w:val="24"/>
        <w:szCs w:val="24"/>
      </w:rPr>
    </w:lvl>
    <w:lvl w:ilvl="1">
      <w:start w:val="1"/>
      <w:numFmt w:val="bullet"/>
      <w:lvlText w:val="o"/>
      <w:lvlJc w:val="left"/>
      <w:pPr>
        <w:ind w:left="1800" w:hanging="360"/>
      </w:pPr>
      <w:rPr>
        <w:rFonts w:ascii="Courier New" w:hAnsi="Courier New" w:cs="Wingdings"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Wingdings"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Wingdings"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4F384E54"/>
    <w:multiLevelType w:val="multilevel"/>
    <w:tmpl w:val="805E0D50"/>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29325E0"/>
    <w:multiLevelType w:val="multilevel"/>
    <w:tmpl w:val="73C86512"/>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B713CD7"/>
    <w:multiLevelType w:val="multilevel"/>
    <w:tmpl w:val="6A70AFE4"/>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FE81CF7"/>
    <w:multiLevelType w:val="multilevel"/>
    <w:tmpl w:val="738ACFB6"/>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723" w:hanging="360"/>
      </w:pPr>
      <w:rPr>
        <w:rFonts w:ascii="Courier New" w:hAnsi="Courier New" w:cs="Courier New" w:hint="default"/>
      </w:rPr>
    </w:lvl>
    <w:lvl w:ilvl="2">
      <w:start w:val="1"/>
      <w:numFmt w:val="bullet"/>
      <w:lvlText w:val=""/>
      <w:lvlJc w:val="left"/>
      <w:pPr>
        <w:ind w:left="1443" w:hanging="360"/>
      </w:pPr>
      <w:rPr>
        <w:rFonts w:ascii="Wingdings" w:hAnsi="Wingdings" w:cs="Wingdings" w:hint="default"/>
      </w:rPr>
    </w:lvl>
    <w:lvl w:ilvl="3">
      <w:start w:val="1"/>
      <w:numFmt w:val="bullet"/>
      <w:lvlText w:val=""/>
      <w:lvlJc w:val="left"/>
      <w:pPr>
        <w:ind w:left="2163" w:hanging="360"/>
      </w:pPr>
      <w:rPr>
        <w:rFonts w:ascii="Symbol" w:hAnsi="Symbol" w:cs="Symbol" w:hint="default"/>
      </w:rPr>
    </w:lvl>
    <w:lvl w:ilvl="4">
      <w:start w:val="1"/>
      <w:numFmt w:val="bullet"/>
      <w:lvlText w:val="o"/>
      <w:lvlJc w:val="left"/>
      <w:pPr>
        <w:ind w:left="2883" w:hanging="360"/>
      </w:pPr>
      <w:rPr>
        <w:rFonts w:ascii="Courier New" w:hAnsi="Courier New" w:cs="Courier New" w:hint="default"/>
      </w:rPr>
    </w:lvl>
    <w:lvl w:ilvl="5">
      <w:start w:val="1"/>
      <w:numFmt w:val="bullet"/>
      <w:lvlText w:val=""/>
      <w:lvlJc w:val="left"/>
      <w:pPr>
        <w:ind w:left="3603" w:hanging="360"/>
      </w:pPr>
      <w:rPr>
        <w:rFonts w:ascii="Wingdings" w:hAnsi="Wingdings" w:cs="Wingdings" w:hint="default"/>
      </w:rPr>
    </w:lvl>
    <w:lvl w:ilvl="6">
      <w:start w:val="1"/>
      <w:numFmt w:val="bullet"/>
      <w:lvlText w:val=""/>
      <w:lvlJc w:val="left"/>
      <w:pPr>
        <w:ind w:left="4323" w:hanging="360"/>
      </w:pPr>
      <w:rPr>
        <w:rFonts w:ascii="Symbol" w:hAnsi="Symbol" w:cs="Symbol" w:hint="default"/>
      </w:rPr>
    </w:lvl>
    <w:lvl w:ilvl="7">
      <w:start w:val="1"/>
      <w:numFmt w:val="bullet"/>
      <w:lvlText w:val="o"/>
      <w:lvlJc w:val="left"/>
      <w:pPr>
        <w:ind w:left="5043" w:hanging="360"/>
      </w:pPr>
      <w:rPr>
        <w:rFonts w:ascii="Courier New" w:hAnsi="Courier New" w:cs="Courier New" w:hint="default"/>
      </w:rPr>
    </w:lvl>
    <w:lvl w:ilvl="8">
      <w:start w:val="1"/>
      <w:numFmt w:val="bullet"/>
      <w:lvlText w:val=""/>
      <w:lvlJc w:val="left"/>
      <w:pPr>
        <w:ind w:left="5763" w:hanging="360"/>
      </w:pPr>
      <w:rPr>
        <w:rFonts w:ascii="Wingdings" w:hAnsi="Wingdings" w:cs="Wingdings" w:hint="default"/>
      </w:rPr>
    </w:lvl>
  </w:abstractNum>
  <w:abstractNum w:abstractNumId="9" w15:restartNumberingAfterBreak="0">
    <w:nsid w:val="697E45C0"/>
    <w:multiLevelType w:val="multilevel"/>
    <w:tmpl w:val="3DF2E456"/>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94D48AB"/>
    <w:multiLevelType w:val="multilevel"/>
    <w:tmpl w:val="0B1A3D8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Wingding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Wingdings"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Wingdings"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7C7F7505"/>
    <w:multiLevelType w:val="multilevel"/>
    <w:tmpl w:val="0F128DEC"/>
    <w:lvl w:ilvl="0">
      <w:start w:val="2"/>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8"/>
  </w:num>
  <w:num w:numId="3">
    <w:abstractNumId w:val="3"/>
  </w:num>
  <w:num w:numId="4">
    <w:abstractNumId w:val="4"/>
  </w:num>
  <w:num w:numId="5">
    <w:abstractNumId w:val="9"/>
  </w:num>
  <w:num w:numId="6">
    <w:abstractNumId w:val="6"/>
  </w:num>
  <w:num w:numId="7">
    <w:abstractNumId w:val="10"/>
  </w:num>
  <w:num w:numId="8">
    <w:abstractNumId w:val="7"/>
  </w:num>
  <w:num w:numId="9">
    <w:abstractNumId w:val="5"/>
  </w:num>
  <w:num w:numId="10">
    <w:abstractNumId w:val="0"/>
  </w:num>
  <w:num w:numId="11">
    <w:abstractNumId w:val="1"/>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858"/>
    <w:rsid w:val="00011B0B"/>
    <w:rsid w:val="00125EFE"/>
    <w:rsid w:val="001A4A67"/>
    <w:rsid w:val="00480DF4"/>
    <w:rsid w:val="004A604A"/>
    <w:rsid w:val="00510510"/>
    <w:rsid w:val="00572422"/>
    <w:rsid w:val="00673A37"/>
    <w:rsid w:val="00736231"/>
    <w:rsid w:val="00852DE7"/>
    <w:rsid w:val="0087736C"/>
    <w:rsid w:val="008B0A5F"/>
    <w:rsid w:val="00986FA1"/>
    <w:rsid w:val="00BF6858"/>
    <w:rsid w:val="00C45F15"/>
    <w:rsid w:val="00E34C90"/>
    <w:rsid w:val="00FD1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DC3FF"/>
  <w15:docId w15:val="{26428F15-491D-4009-9E71-76CA965C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8">
    <w:name w:val="heading 8"/>
    <w:basedOn w:val="prastasis"/>
    <w:next w:val="prastasis"/>
    <w:link w:val="Antrat8Diagrama"/>
    <w:qFormat/>
    <w:pPr>
      <w:spacing w:before="240" w:after="60" w:line="240" w:lineRule="auto"/>
      <w:outlineLvl w:val="7"/>
    </w:pPr>
    <w:rPr>
      <w:rFonts w:ascii="Calibri" w:eastAsia="Times New Roman" w:hAnsi="Calibri" w:cs="Times New Roman"/>
      <w:i/>
      <w:iCs/>
      <w:sz w:val="24"/>
      <w:szCs w:val="24"/>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qFormat/>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qFormat/>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qFormat/>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qFormat/>
    <w:rPr>
      <w:rFonts w:ascii="Times New Roman" w:eastAsia="Times New Roman" w:hAnsi="Times New Roman" w:cs="Times New Roman"/>
      <w:b/>
      <w:sz w:val="24"/>
      <w:szCs w:val="20"/>
      <w:lang w:val="en-US" w:eastAsia="sl-SI"/>
    </w:rPr>
  </w:style>
  <w:style w:type="character" w:customStyle="1" w:styleId="Antrat8Diagrama">
    <w:name w:val="Antraštė 8 Diagrama"/>
    <w:basedOn w:val="Numatytasispastraiposriftas"/>
    <w:link w:val="Antrat8"/>
    <w:qFormat/>
    <w:rPr>
      <w:rFonts w:ascii="Calibri" w:eastAsia="Times New Roman" w:hAnsi="Calibri" w:cs="Times New Roman"/>
      <w:i/>
      <w:iCs/>
      <w:sz w:val="24"/>
      <w:szCs w:val="24"/>
      <w:lang w:val="sl-SI" w:eastAsia="sl-SI"/>
    </w:rPr>
  </w:style>
  <w:style w:type="numbering" w:customStyle="1" w:styleId="Sraonra1">
    <w:name w:val="Sąrašo nėra1"/>
    <w:next w:val="Sraonra"/>
    <w:semiHidden/>
    <w:unhideWhenUsed/>
    <w:qFormat/>
  </w:style>
  <w:style w:type="paragraph" w:styleId="Antrats">
    <w:name w:val="header"/>
    <w:basedOn w:val="prastasis"/>
    <w:link w:val="AntratsDiagrama"/>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qFormat/>
    <w:rPr>
      <w:rFonts w:ascii="Times New Roman" w:eastAsia="Times New Roman" w:hAnsi="Times New Roman" w:cs="Times New Roman"/>
      <w:sz w:val="24"/>
      <w:szCs w:val="20"/>
      <w:lang w:val="sl-SI" w:eastAsia="sl-SI"/>
    </w:rPr>
  </w:style>
  <w:style w:type="paragraph" w:styleId="Porat">
    <w:name w:val="footer"/>
    <w:basedOn w:val="prastasis"/>
    <w:link w:val="PoratDiagrama"/>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qFormat/>
    <w:rPr>
      <w:rFonts w:ascii="Times New Roman" w:eastAsia="Times New Roman" w:hAnsi="Times New Roman" w:cs="Times New Roman"/>
      <w:sz w:val="24"/>
      <w:szCs w:val="20"/>
      <w:lang w:val="sl-SI" w:eastAsia="sl-SI"/>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qFormat/>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qFormat/>
    <w:rPr>
      <w:color w:val="800080"/>
      <w:u w:val="single"/>
    </w:rPr>
  </w:style>
  <w:style w:type="paragraph" w:styleId="Paprastasistekstas">
    <w:name w:val="Plain Text"/>
    <w:basedOn w:val="prastasis"/>
    <w:link w:val="PaprastasistekstasDiagrama"/>
    <w:qFormat/>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qFormat/>
    <w:rPr>
      <w:rFonts w:ascii="Courier New" w:eastAsia="Times New Roman" w:hAnsi="Courier New" w:cs="Times New Roman"/>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qFormat/>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qFormat/>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qFormat/>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qFormat/>
    <w:rPr>
      <w:rFonts w:ascii="Times New Roman" w:eastAsia="Times New Roman" w:hAnsi="Times New Roman" w:cs="Times New Roman"/>
      <w:sz w:val="24"/>
      <w:szCs w:val="20"/>
      <w:lang w:val="sl-SI" w:eastAsia="sl-SI"/>
    </w:rPr>
  </w:style>
  <w:style w:type="paragraph" w:customStyle="1" w:styleId="EMEAEnBodyText">
    <w:name w:val="EMEA En Body Text"/>
    <w:basedOn w:val="prastasis"/>
    <w:qFormat/>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qForma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qFormat/>
  </w:style>
  <w:style w:type="paragraph" w:styleId="Dokumentoinaostekstas">
    <w:name w:val="endnote text"/>
    <w:basedOn w:val="prastasis"/>
    <w:link w:val="DokumentoinaostekstasDiagrama"/>
    <w:semiHidden/>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qFormat/>
    <w:rPr>
      <w:rFonts w:ascii="Times New Roman" w:eastAsia="Times New Roman" w:hAnsi="Times New Roman" w:cs="Times New Roman"/>
      <w:szCs w:val="20"/>
      <w:lang w:val="en-GB"/>
    </w:rPr>
  </w:style>
  <w:style w:type="numbering" w:customStyle="1" w:styleId="Brezseznama2">
    <w:name w:val="Brez seznama2"/>
    <w:next w:val="Sraonra"/>
    <w:semiHidden/>
    <w:qFormat/>
  </w:style>
  <w:style w:type="numbering" w:customStyle="1" w:styleId="Brezseznama3">
    <w:name w:val="Brez seznama3"/>
    <w:next w:val="Sraonra"/>
    <w:semiHidden/>
    <w:qFormat/>
  </w:style>
  <w:style w:type="paragraph" w:styleId="Pavadinimas">
    <w:name w:val="Title"/>
    <w:basedOn w:val="prastasis"/>
    <w:link w:val="PavadinimasDiagrama"/>
    <w:qFormat/>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qFormat/>
    <w:rPr>
      <w:rFonts w:ascii="Times New Roman" w:eastAsia="Times New Roman" w:hAnsi="Times New Roman" w:cs="Times New Roman"/>
      <w:b/>
      <w:szCs w:val="20"/>
      <w:lang w:val="en-GB"/>
    </w:rPr>
  </w:style>
  <w:style w:type="numbering" w:customStyle="1" w:styleId="Brezseznama4">
    <w:name w:val="Brez seznama4"/>
    <w:next w:val="Sraonra"/>
    <w:semiHidden/>
    <w:qFormat/>
  </w:style>
  <w:style w:type="numbering" w:customStyle="1" w:styleId="Brezseznama5">
    <w:name w:val="Brez seznama5"/>
    <w:next w:val="Sraonra"/>
    <w:uiPriority w:val="99"/>
    <w:semiHidden/>
    <w:unhideWhenUsed/>
    <w:qFormat/>
  </w:style>
  <w:style w:type="paragraph" w:customStyle="1" w:styleId="TitleB">
    <w:name w:val="Title B"/>
    <w:basedOn w:val="prastasis"/>
    <w:qFormat/>
    <w:pPr>
      <w:widowControl w:val="0"/>
      <w:tabs>
        <w:tab w:val="left" w:pos="567"/>
      </w:tabs>
      <w:spacing w:after="0" w:line="240" w:lineRule="auto"/>
      <w:ind w:left="567" w:hanging="567"/>
    </w:pPr>
    <w:rPr>
      <w:rFonts w:ascii="Times New Roman" w:eastAsia="Times New Roman" w:hAnsi="Times New Roman" w:cs="Times New Roman"/>
      <w:b/>
      <w:bCs/>
      <w:noProof/>
      <w:lang w:val="en-US"/>
    </w:rPr>
  </w:style>
  <w:style w:type="paragraph" w:customStyle="1" w:styleId="TitleA">
    <w:name w:val="Title A"/>
    <w:basedOn w:val="prastasis"/>
    <w:qFormat/>
    <w:pPr>
      <w:widowControl w:val="0"/>
      <w:spacing w:after="0" w:line="240" w:lineRule="auto"/>
      <w:jc w:val="center"/>
      <w:outlineLvl w:val="0"/>
    </w:pPr>
    <w:rPr>
      <w:rFonts w:ascii="Times New Roman" w:eastAsia="Times New Roman" w:hAnsi="Times New Roman" w:cs="Times New Roman"/>
      <w:b/>
      <w:noProof/>
      <w:lang w:val="en-GB"/>
    </w:rPr>
  </w:style>
  <w:style w:type="paragraph" w:styleId="Pataisymai">
    <w:name w:val="Revision"/>
    <w:hidden/>
    <w:uiPriority w:val="99"/>
    <w:semiHidden/>
    <w:qFormat/>
    <w:pPr>
      <w:spacing w:after="0" w:line="240" w:lineRule="auto"/>
    </w:pPr>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uiPriority w:val="99"/>
    <w:qFormat/>
    <w:pPr>
      <w:spacing w:after="0" w:line="240" w:lineRule="auto"/>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qFormat/>
    <w:rPr>
      <w:rFonts w:ascii="Tahoma" w:eastAsia="Times New Roman" w:hAnsi="Tahoma" w:cs="Tahoma"/>
      <w:sz w:val="16"/>
      <w:szCs w:val="16"/>
      <w:lang w:val="sl-SI" w:eastAsia="sl-SI"/>
    </w:rPr>
  </w:style>
  <w:style w:type="character" w:styleId="Komentaronuoroda">
    <w:name w:val="annotation reference"/>
    <w:qFormat/>
    <w:rPr>
      <w:sz w:val="16"/>
      <w:szCs w:val="16"/>
    </w:rPr>
  </w:style>
  <w:style w:type="paragraph" w:styleId="Komentarotekstas">
    <w:name w:val="annotation text"/>
    <w:basedOn w:val="prastasis"/>
    <w:link w:val="KomentarotekstasDiagrama"/>
    <w:qFormat/>
    <w:pPr>
      <w:spacing w:after="0" w:line="240" w:lineRule="auto"/>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qFormat/>
    <w:rPr>
      <w:rFonts w:ascii="Times New Roman" w:eastAsia="Times New Roman" w:hAnsi="Times New Roman" w:cs="Times New Roman"/>
      <w:sz w:val="20"/>
      <w:szCs w:val="20"/>
      <w:lang w:val="sl-SI" w:eastAsia="sl-SI"/>
    </w:rPr>
  </w:style>
  <w:style w:type="numbering" w:customStyle="1" w:styleId="Brezseznama6">
    <w:name w:val="Brez seznama6"/>
    <w:next w:val="Sraonra"/>
    <w:uiPriority w:val="99"/>
    <w:semiHidden/>
    <w:unhideWhenUsed/>
    <w:qFormat/>
  </w:style>
  <w:style w:type="paragraph" w:customStyle="1" w:styleId="PI-1EMEASMCA">
    <w:name w:val="PI-1 EMEA_SMCA"/>
    <w:basedOn w:val="Antrat2"/>
    <w:autoRedefine/>
    <w:qFormat/>
    <w:pPr>
      <w:tabs>
        <w:tab w:val="clear" w:pos="4300"/>
        <w:tab w:val="clear" w:pos="5940"/>
        <w:tab w:val="clear" w:pos="8180"/>
        <w:tab w:val="left" w:pos="567"/>
      </w:tabs>
      <w:spacing w:line="240" w:lineRule="auto"/>
      <w:ind w:left="567" w:hanging="567"/>
    </w:pPr>
    <w:rPr>
      <w:sz w:val="22"/>
      <w:szCs w:val="22"/>
      <w:u w:val="none"/>
    </w:rPr>
  </w:style>
  <w:style w:type="paragraph" w:customStyle="1" w:styleId="PI-1labEMEASMCA">
    <w:name w:val="PI-1_lab EMEA_SMCA"/>
    <w:basedOn w:val="prastasis"/>
    <w:link w:val="PI-1labEMEASMCAChar"/>
    <w:autoRedefine/>
    <w:qFormat/>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rPr>
  </w:style>
  <w:style w:type="character" w:customStyle="1" w:styleId="PI-1labEMEASMCAChar">
    <w:name w:val="PI-1_lab EMEA_SMCA Char"/>
    <w:link w:val="PI-1labEMEASMCA"/>
    <w:qFormat/>
    <w:rPr>
      <w:rFonts w:ascii="Times New Roman" w:eastAsia="Times New Roman" w:hAnsi="Times New Roman" w:cs="Times New Roman"/>
      <w:b/>
      <w:noProof/>
      <w:sz w:val="20"/>
      <w:szCs w:val="20"/>
    </w:rPr>
  </w:style>
  <w:style w:type="paragraph" w:customStyle="1" w:styleId="PI-2EMEASMCA">
    <w:name w:val="PI-2 EMEA_SMCA"/>
    <w:basedOn w:val="Antrat3"/>
    <w:autoRedefine/>
    <w:qFormat/>
    <w:pPr>
      <w:keepLines/>
      <w:tabs>
        <w:tab w:val="clear" w:pos="6760"/>
        <w:tab w:val="left" w:pos="567"/>
      </w:tabs>
      <w:spacing w:line="240" w:lineRule="auto"/>
      <w:ind w:left="567" w:hanging="567"/>
    </w:pPr>
    <w:rPr>
      <w:kern w:val="28"/>
      <w:sz w:val="22"/>
      <w:szCs w:val="22"/>
    </w:rPr>
  </w:style>
  <w:style w:type="paragraph" w:customStyle="1" w:styleId="BTEMEASMCA">
    <w:name w:val="BT EMEA_SMCA"/>
    <w:basedOn w:val="prastasis"/>
    <w:link w:val="BTEMEASMCAChar"/>
    <w:autoRedefine/>
    <w:qFormat/>
    <w:pPr>
      <w:spacing w:after="0" w:line="240" w:lineRule="auto"/>
    </w:pPr>
    <w:rPr>
      <w:rFonts w:ascii="Times New Roman" w:eastAsia="Times New Roman" w:hAnsi="Times New Roman" w:cs="Times New Roman"/>
      <w:sz w:val="20"/>
      <w:szCs w:val="20"/>
    </w:rPr>
  </w:style>
  <w:style w:type="paragraph" w:customStyle="1" w:styleId="TTEMEASMCA">
    <w:name w:val="TT EMEA_SMCA"/>
    <w:basedOn w:val="Antrat1"/>
    <w:link w:val="TTEMEASMCAChar"/>
    <w:autoRedefine/>
    <w:qFormat/>
    <w:pPr>
      <w:keepNext w:val="0"/>
      <w:tabs>
        <w:tab w:val="left" w:pos="567"/>
      </w:tabs>
      <w:spacing w:before="0" w:after="0"/>
      <w:ind w:left="567" w:hanging="567"/>
      <w:jc w:val="center"/>
    </w:pPr>
    <w:rPr>
      <w:rFonts w:ascii="Times New Roman" w:hAnsi="Times New Roman" w:cs="Times New Roman"/>
      <w:bCs w:val="0"/>
      <w:caps/>
      <w:kern w:val="0"/>
      <w:sz w:val="20"/>
      <w:szCs w:val="20"/>
    </w:rPr>
  </w:style>
  <w:style w:type="character" w:customStyle="1" w:styleId="TTEMEASMCAChar">
    <w:name w:val="TT EMEA_SMCA Char"/>
    <w:link w:val="TTEMEASMCA"/>
    <w:qFormat/>
    <w:rPr>
      <w:rFonts w:ascii="Times New Roman" w:eastAsia="Times New Roman" w:hAnsi="Times New Roman" w:cs="Times New Roman"/>
      <w:b/>
      <w:caps/>
      <w:sz w:val="20"/>
      <w:szCs w:val="20"/>
    </w:rPr>
  </w:style>
  <w:style w:type="paragraph" w:customStyle="1" w:styleId="BTAnIIEMEASMCA">
    <w:name w:val="BT(AnII) EMEA_SMCA"/>
    <w:basedOn w:val="Debesliotekstas"/>
    <w:autoRedefine/>
    <w:qFormat/>
    <w:rPr>
      <w:rFonts w:cs="Times New Roman"/>
    </w:rPr>
  </w:style>
  <w:style w:type="paragraph" w:customStyle="1" w:styleId="BT-EMEASMCA">
    <w:name w:val="BT- EMEA_SMCA"/>
    <w:basedOn w:val="BTEMEASMCA"/>
    <w:autoRedefine/>
    <w:qFormat/>
    <w:pPr>
      <w:numPr>
        <w:numId w:val="1"/>
      </w:numPr>
      <w:tabs>
        <w:tab w:val="clear" w:pos="720"/>
        <w:tab w:val="num" w:pos="360"/>
        <w:tab w:val="num" w:pos="567"/>
      </w:tabs>
      <w:ind w:left="0" w:firstLine="0"/>
    </w:pPr>
  </w:style>
  <w:style w:type="paragraph" w:customStyle="1" w:styleId="PI-3EMEASMCA">
    <w:name w:val="PI-3 EMEA_SMCA"/>
    <w:basedOn w:val="prastasis"/>
    <w:autoRedefine/>
    <w:qFormat/>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qFormat/>
    <w:rPr>
      <w:b/>
    </w:rPr>
  </w:style>
  <w:style w:type="paragraph" w:customStyle="1" w:styleId="BTeEMEASMCA">
    <w:name w:val="BT(e) EMEA_SMCA"/>
    <w:basedOn w:val="BTEMEASMCA"/>
    <w:autoRedefine/>
    <w:qFormat/>
    <w:pPr>
      <w:jc w:val="center"/>
    </w:pPr>
  </w:style>
  <w:style w:type="character" w:customStyle="1" w:styleId="BTEMEASMCAChar">
    <w:name w:val="BT EMEA_SMCA Char"/>
    <w:link w:val="BTEMEASMCA"/>
    <w:qFormat/>
    <w:rPr>
      <w:rFonts w:ascii="Times New Roman" w:eastAsia="Times New Roman" w:hAnsi="Times New Roman" w:cs="Times New Roman"/>
      <w:sz w:val="20"/>
      <w:szCs w:val="20"/>
    </w:rPr>
  </w:style>
  <w:style w:type="paragraph" w:customStyle="1" w:styleId="BTuEMEASMCA">
    <w:name w:val="BT(u) EMEA_SMCA"/>
    <w:basedOn w:val="BTEMEASMCA"/>
    <w:autoRedefine/>
    <w:qFormat/>
    <w:rPr>
      <w:sz w:val="22"/>
      <w:szCs w:val="22"/>
      <w:u w:val="single"/>
    </w:rPr>
  </w:style>
  <w:style w:type="paragraph" w:customStyle="1" w:styleId="Telobesedila31">
    <w:name w:val="Telo besedila 31"/>
    <w:basedOn w:val="prastasis"/>
    <w:qFormat/>
    <w:pPr>
      <w:suppressAutoHyphens/>
      <w:spacing w:after="120" w:line="240" w:lineRule="auto"/>
    </w:pPr>
    <w:rPr>
      <w:rFonts w:ascii="Times New Roman" w:eastAsia="Times New Roman" w:hAnsi="Times New Roman" w:cs="Times New Roman"/>
      <w:sz w:val="16"/>
      <w:szCs w:val="16"/>
      <w:lang w:val="en-GB" w:eastAsia="ar-SA"/>
    </w:rPr>
  </w:style>
  <w:style w:type="paragraph" w:styleId="Komentarotema">
    <w:name w:val="annotation subject"/>
    <w:basedOn w:val="Komentarotekstas"/>
    <w:next w:val="Komentarotekstas"/>
    <w:link w:val="KomentarotemaDiagrama"/>
    <w:qFormat/>
    <w:rPr>
      <w:b/>
      <w:bCs/>
      <w:sz w:val="24"/>
      <w:szCs w:val="24"/>
    </w:rPr>
  </w:style>
  <w:style w:type="character" w:customStyle="1" w:styleId="KomentarotemaDiagrama">
    <w:name w:val="Komentaro tema Diagrama"/>
    <w:basedOn w:val="KomentarotekstasDiagrama"/>
    <w:link w:val="Komentarotema"/>
    <w:qFormat/>
    <w:rPr>
      <w:rFonts w:ascii="Times New Roman" w:eastAsia="Times New Roman" w:hAnsi="Times New Roman" w:cs="Times New Roman"/>
      <w:b/>
      <w:bCs/>
      <w:sz w:val="24"/>
      <w:szCs w:val="24"/>
      <w:lang w:val="sl-SI" w:eastAsia="sl-SI"/>
    </w:rPr>
  </w:style>
  <w:style w:type="paragraph" w:styleId="Dokumentostruktra">
    <w:name w:val="Document Map"/>
    <w:basedOn w:val="prastasis"/>
    <w:link w:val="DokumentostruktraDiagrama"/>
    <w:qFormat/>
    <w:pPr>
      <w:spacing w:after="0" w:line="240" w:lineRule="auto"/>
    </w:pPr>
    <w:rPr>
      <w:rFonts w:ascii="Times New Roman" w:eastAsia="Times New Roman" w:hAnsi="Times New Roman" w:cs="Times New Roman"/>
      <w:sz w:val="24"/>
      <w:szCs w:val="24"/>
      <w:lang w:val="sl-SI" w:eastAsia="sl-SI"/>
    </w:rPr>
  </w:style>
  <w:style w:type="character" w:customStyle="1" w:styleId="DokumentostruktraDiagrama">
    <w:name w:val="Dokumento struktūra Diagrama"/>
    <w:basedOn w:val="Numatytasispastraiposriftas"/>
    <w:link w:val="Dokumentostruktra"/>
    <w:qFormat/>
    <w:rPr>
      <w:rFonts w:ascii="Times New Roman" w:eastAsia="Times New Roman" w:hAnsi="Times New Roman" w:cs="Times New Roman"/>
      <w:sz w:val="24"/>
      <w:szCs w:val="24"/>
      <w:lang w:val="sl-SI" w:eastAsia="sl-SI"/>
    </w:rPr>
  </w:style>
  <w:style w:type="paragraph" w:styleId="Betarp">
    <w:name w:val="No Spacing"/>
    <w:uiPriority w:val="1"/>
    <w:qFormat/>
    <w:pPr>
      <w:spacing w:after="0" w:line="240" w:lineRule="auto"/>
    </w:pPr>
    <w:rPr>
      <w:rFonts w:ascii="Calibri" w:eastAsia="Calibri" w:hAnsi="Calibri" w:cs="Times New Roman"/>
    </w:rPr>
  </w:style>
  <w:style w:type="character" w:styleId="Eilutsnumeris">
    <w:name w:val="line number"/>
    <w:qFormat/>
  </w:style>
  <w:style w:type="paragraph" w:styleId="Sraopastraipa">
    <w:name w:val="List Paragraph"/>
    <w:basedOn w:val="prastasis"/>
    <w:uiPriority w:val="34"/>
    <w:qFormat/>
    <w:pPr>
      <w:ind w:left="720"/>
      <w:contextualSpacing/>
    </w:pPr>
  </w:style>
  <w:style w:type="character" w:customStyle="1" w:styleId="Internetosaitas">
    <w:name w:val="Interneto saitas"/>
    <w:uiPriority w:val="99"/>
    <w:rPr>
      <w:rFonts w:ascii="Times New Roman" w:hAnsi="Times New Roman"/>
      <w:color w:val="auto"/>
      <w:sz w:val="24"/>
      <w:szCs w:val="24"/>
      <w:u w:val="single"/>
      <w:lang w:val="en-US"/>
    </w:rPr>
  </w:style>
  <w:style w:type="paragraph" w:styleId="Sraas">
    <w:name w:val="List"/>
    <w:basedOn w:val="Pagrindinistekstas"/>
    <w:pPr>
      <w:numPr>
        <w:ilvl w:val="0"/>
      </w:numPr>
    </w:pPr>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table" w:customStyle="1" w:styleId="Tabelamrea1">
    <w:name w:val="Tabela – mreža1"/>
    <w:basedOn w:val="prastojilentel"/>
    <w:next w:val="Lentelstinklelis"/>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32880</Words>
  <Characters>18743</Characters>
  <Application>Microsoft Office Word</Application>
  <DocSecurity>4</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 d.</Company>
  <LinksUpToDate>false</LinksUpToDate>
  <CharactersWithSpaces>51520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2</cp:revision>
  <dcterms:created xsi:type="dcterms:W3CDTF">2024-09-10T11:19:00Z</dcterms:created>
  <dcterms:modified xsi:type="dcterms:W3CDTF">2024-09-10T11:19:00Z</dcterms:modified>
</cp:coreProperties>
</file>