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CD5" w:rsidRPr="00E22375" w:rsidRDefault="005A1CD5" w:rsidP="005A1CD5">
      <w:pPr>
        <w:tabs>
          <w:tab w:val="left" w:pos="567"/>
        </w:tabs>
        <w:spacing w:after="0" w:line="240" w:lineRule="auto"/>
        <w:ind w:left="567" w:hanging="567"/>
        <w:jc w:val="center"/>
        <w:outlineLvl w:val="0"/>
        <w:rPr>
          <w:rFonts w:ascii="Times New Roman" w:hAnsi="Times New Roman"/>
          <w:b/>
          <w:caps/>
        </w:rPr>
      </w:pPr>
      <w:bookmarkStart w:id="0" w:name="_Toc129243138"/>
      <w:bookmarkStart w:id="1" w:name="_Toc129243263"/>
      <w:r w:rsidRPr="00E22375">
        <w:rPr>
          <w:rFonts w:ascii="Times New Roman" w:hAnsi="Times New Roman"/>
          <w:b/>
        </w:rPr>
        <w:t>Pakuotės lapelis: informacija vartotojui</w:t>
      </w:r>
      <w:bookmarkEnd w:id="0"/>
      <w:bookmarkEnd w:id="1"/>
      <w:r w:rsidRPr="00E22375">
        <w:rPr>
          <w:rFonts w:ascii="Times New Roman" w:hAnsi="Times New Roman"/>
          <w:b/>
        </w:rPr>
        <w:fldChar w:fldCharType="begin"/>
      </w:r>
      <w:r w:rsidRPr="00E22375">
        <w:rPr>
          <w:rFonts w:ascii="Times New Roman" w:hAnsi="Times New Roman"/>
          <w:b/>
        </w:rPr>
        <w:instrText xml:space="preserve"> DOCVARIABLE vault_nd_bc633b1a-1858-43f8-9a42-143bd5c19c48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spacing w:after="0" w:line="240" w:lineRule="auto"/>
        <w:rPr>
          <w:rFonts w:ascii="Times New Roman" w:hAnsi="Times New Roman"/>
        </w:rPr>
      </w:pPr>
    </w:p>
    <w:p w:rsidR="005A1CD5" w:rsidRPr="00E22375" w:rsidRDefault="005A1CD5" w:rsidP="005A1CD5">
      <w:pPr>
        <w:widowControl w:val="0"/>
        <w:spacing w:after="0" w:line="240" w:lineRule="auto"/>
        <w:jc w:val="center"/>
        <w:rPr>
          <w:rFonts w:ascii="Times New Roman" w:hAnsi="Times New Roman"/>
          <w:b/>
        </w:rPr>
      </w:pPr>
      <w:r w:rsidRPr="00E22375">
        <w:rPr>
          <w:rFonts w:ascii="Times New Roman" w:hAnsi="Times New Roman"/>
          <w:b/>
        </w:rPr>
        <w:t>Ventolin 2,5 mg/2,5</w:t>
      </w:r>
      <w:r>
        <w:rPr>
          <w:rFonts w:ascii="Times New Roman" w:eastAsia="Times New Roman" w:hAnsi="Times New Roman" w:cs="Times New Roman"/>
          <w:b/>
          <w:szCs w:val="20"/>
        </w:rPr>
        <w:t> </w:t>
      </w:r>
      <w:r w:rsidRPr="00E22375">
        <w:rPr>
          <w:rFonts w:ascii="Times New Roman" w:hAnsi="Times New Roman"/>
          <w:b/>
        </w:rPr>
        <w:t>ml purškiamasis įkvepiamasis</w:t>
      </w:r>
      <w:r w:rsidRPr="00E22375">
        <w:rPr>
          <w:rFonts w:ascii="Times New Roman" w:hAnsi="Times New Roman"/>
        </w:rPr>
        <w:t xml:space="preserve"> </w:t>
      </w:r>
      <w:r w:rsidRPr="00E22375">
        <w:rPr>
          <w:rFonts w:ascii="Times New Roman" w:hAnsi="Times New Roman"/>
          <w:b/>
        </w:rPr>
        <w:t>tirpalas</w:t>
      </w:r>
    </w:p>
    <w:p w:rsidR="005A1CD5" w:rsidRPr="00E22375" w:rsidRDefault="005A1CD5" w:rsidP="005A1CD5">
      <w:pPr>
        <w:spacing w:after="0" w:line="240" w:lineRule="auto"/>
        <w:jc w:val="center"/>
        <w:rPr>
          <w:rFonts w:ascii="Times New Roman" w:hAnsi="Times New Roman"/>
        </w:rPr>
      </w:pPr>
      <w:r w:rsidRPr="00E22375">
        <w:rPr>
          <w:rFonts w:ascii="Times New Roman" w:hAnsi="Times New Roman"/>
        </w:rPr>
        <w:t>salbutamolis</w:t>
      </w:r>
    </w:p>
    <w:p w:rsidR="005A1CD5" w:rsidRPr="00E22375" w:rsidRDefault="005A1CD5" w:rsidP="005A1CD5">
      <w:pPr>
        <w:spacing w:after="0" w:line="240" w:lineRule="auto"/>
        <w:rPr>
          <w:rFonts w:ascii="Times New Roman" w:hAnsi="Times New Roman"/>
        </w:rPr>
      </w:pPr>
    </w:p>
    <w:p w:rsidR="005A1CD5" w:rsidRPr="006E699A" w:rsidRDefault="005A1CD5" w:rsidP="005A1CD5">
      <w:pPr>
        <w:suppressAutoHyphens/>
        <w:spacing w:after="0" w:line="240" w:lineRule="auto"/>
        <w:rPr>
          <w:rFonts w:ascii="Times New Roman" w:eastAsia="Times New Roman" w:hAnsi="Times New Roman" w:cs="Times New Roman"/>
        </w:rPr>
      </w:pPr>
      <w:r w:rsidRPr="006E699A">
        <w:rPr>
          <w:rFonts w:ascii="Times New Roman" w:eastAsia="Times New Roman" w:hAnsi="Times New Roman" w:cs="Times New Roman"/>
          <w:b/>
        </w:rPr>
        <w:t>Atidžiai perskaitykite visą šį lapelį, prieš pradėdami vartoti vaistą, nes jame pateikiama Jums svarbi informacija.</w:t>
      </w:r>
    </w:p>
    <w:p w:rsidR="005A1CD5" w:rsidRPr="006E699A" w:rsidRDefault="005A1CD5" w:rsidP="005A1CD5">
      <w:pPr>
        <w:spacing w:after="0" w:line="240" w:lineRule="auto"/>
        <w:ind w:left="567" w:hanging="567"/>
        <w:rPr>
          <w:rFonts w:ascii="Times New Roman" w:eastAsia="Times New Roman" w:hAnsi="Times New Roman" w:cs="Times New Roman"/>
        </w:rPr>
      </w:pPr>
      <w:r w:rsidRPr="006E699A">
        <w:rPr>
          <w:rFonts w:ascii="Times New Roman" w:eastAsia="Times New Roman" w:hAnsi="Times New Roman" w:cs="Times New Roman"/>
        </w:rPr>
        <w:t>-</w:t>
      </w:r>
      <w:r w:rsidRPr="006E699A">
        <w:rPr>
          <w:rFonts w:ascii="Times New Roman" w:eastAsia="Times New Roman" w:hAnsi="Times New Roman" w:cs="Times New Roman"/>
        </w:rPr>
        <w:tab/>
        <w:t>Neišmeskite šio lapelio, nes vėl gali prireikti jį perskaityti.</w:t>
      </w:r>
    </w:p>
    <w:p w:rsidR="005A1CD5" w:rsidRPr="006E699A" w:rsidRDefault="005A1CD5" w:rsidP="005A1CD5">
      <w:pPr>
        <w:spacing w:after="0" w:line="240" w:lineRule="auto"/>
        <w:ind w:left="567" w:hanging="567"/>
        <w:rPr>
          <w:rFonts w:ascii="Times New Roman" w:eastAsia="Times New Roman" w:hAnsi="Times New Roman" w:cs="Times New Roman"/>
        </w:rPr>
      </w:pPr>
      <w:r w:rsidRPr="006E699A">
        <w:rPr>
          <w:rFonts w:ascii="Times New Roman" w:eastAsia="Times New Roman" w:hAnsi="Times New Roman" w:cs="Times New Roman"/>
        </w:rPr>
        <w:t>-</w:t>
      </w:r>
      <w:r w:rsidRPr="006E699A">
        <w:rPr>
          <w:rFonts w:ascii="Times New Roman" w:eastAsia="Times New Roman" w:hAnsi="Times New Roman" w:cs="Times New Roman"/>
        </w:rPr>
        <w:tab/>
        <w:t>Jeigu kiltų daugiau klausimų, kreipkitės į gydytoją arba vaistininką.</w:t>
      </w:r>
    </w:p>
    <w:p w:rsidR="005A1CD5" w:rsidRPr="00E22375" w:rsidRDefault="005A1CD5" w:rsidP="005A1CD5">
      <w:pPr>
        <w:spacing w:after="0" w:line="240" w:lineRule="auto"/>
        <w:ind w:left="540" w:hanging="540"/>
        <w:rPr>
          <w:rFonts w:ascii="Times New Roman" w:hAnsi="Times New Roman"/>
        </w:rPr>
      </w:pPr>
      <w:r w:rsidRPr="006E699A">
        <w:rPr>
          <w:rFonts w:ascii="Times New Roman" w:eastAsia="Times New Roman" w:hAnsi="Times New Roman" w:cs="Times New Roman"/>
        </w:rPr>
        <w:t>-</w:t>
      </w:r>
      <w:r w:rsidRPr="006E699A">
        <w:rPr>
          <w:rFonts w:ascii="Times New Roman" w:eastAsia="Times New Roman" w:hAnsi="Times New Roman" w:cs="Times New Roman"/>
        </w:rPr>
        <w:tab/>
        <w:t>Šis vaistas skirtas tik Jums, todėl kitiems žmonėms jo duoti negalima. Vaistas gali jiems pakenkti (net tiems, kurių ligos požymiai yra tokie patys kaip Jūsų).</w:t>
      </w:r>
    </w:p>
    <w:p w:rsidR="005A1CD5" w:rsidRPr="006E699A" w:rsidRDefault="005A1CD5" w:rsidP="005A1CD5">
      <w:pPr>
        <w:numPr>
          <w:ilvl w:val="0"/>
          <w:numId w:val="5"/>
        </w:numPr>
        <w:tabs>
          <w:tab w:val="left" w:pos="567"/>
        </w:tabs>
        <w:spacing w:after="0" w:line="240" w:lineRule="auto"/>
        <w:ind w:left="567" w:hanging="567"/>
        <w:rPr>
          <w:rFonts w:ascii="Times New Roman" w:eastAsia="Times New Roman" w:hAnsi="Times New Roman" w:cs="Times New Roman"/>
        </w:rPr>
      </w:pPr>
      <w:r w:rsidRPr="00E22375">
        <w:rPr>
          <w:rFonts w:ascii="Times New Roman" w:hAnsi="Times New Roman"/>
        </w:rPr>
        <w:t>Jeigu pasireiškia šalutinis poveikis (</w:t>
      </w:r>
      <w:r w:rsidRPr="006E699A">
        <w:rPr>
          <w:rFonts w:ascii="Times New Roman" w:eastAsia="Times New Roman" w:hAnsi="Times New Roman" w:cs="Times New Roman"/>
        </w:rPr>
        <w:t>net jeigu jis šiame lapelyje nenurodytas), kreipkitės į gydytoją arba vaistininką. Žr.</w:t>
      </w:r>
      <w:r>
        <w:rPr>
          <w:rFonts w:ascii="Times New Roman" w:eastAsia="Times New Roman" w:hAnsi="Times New Roman" w:cs="Times New Roman"/>
        </w:rPr>
        <w:t> </w:t>
      </w:r>
      <w:r w:rsidRPr="006E699A">
        <w:rPr>
          <w:rFonts w:ascii="Times New Roman" w:eastAsia="Times New Roman" w:hAnsi="Times New Roman" w:cs="Times New Roman"/>
        </w:rPr>
        <w:t>4</w:t>
      </w:r>
      <w:r>
        <w:rPr>
          <w:rFonts w:ascii="Times New Roman" w:eastAsia="Times New Roman" w:hAnsi="Times New Roman" w:cs="Times New Roman"/>
        </w:rPr>
        <w:t> </w:t>
      </w:r>
      <w:r w:rsidRPr="006E699A">
        <w:rPr>
          <w:rFonts w:ascii="Times New Roman" w:eastAsia="Times New Roman" w:hAnsi="Times New Roman" w:cs="Times New Roman"/>
        </w:rPr>
        <w:t>skyrių.</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keepLines/>
        <w:spacing w:after="0" w:line="276" w:lineRule="auto"/>
        <w:outlineLvl w:val="3"/>
        <w:rPr>
          <w:rFonts w:ascii="Times New Roman" w:hAnsi="Times New Roman"/>
          <w:b/>
        </w:rPr>
      </w:pPr>
      <w:r w:rsidRPr="00E22375">
        <w:rPr>
          <w:rFonts w:ascii="Times New Roman" w:hAnsi="Times New Roman"/>
          <w:b/>
        </w:rPr>
        <w:t>Apie ką rašoma šiame lapelyje?</w:t>
      </w:r>
      <w:r w:rsidRPr="00E22375">
        <w:rPr>
          <w:rFonts w:ascii="Times New Roman" w:hAnsi="Times New Roman"/>
          <w:b/>
        </w:rPr>
        <w:fldChar w:fldCharType="begin"/>
      </w:r>
      <w:r w:rsidRPr="00E22375">
        <w:rPr>
          <w:rFonts w:ascii="Times New Roman" w:hAnsi="Times New Roman"/>
          <w:b/>
        </w:rPr>
        <w:instrText xml:space="preserve"> DOCVARIABLE vault_nd_b1da23cf-2bfc-4270-8315-9a7fac9fff5e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Kas yra Ventolin ir kam jis vartojamas</w:t>
      </w:r>
    </w:p>
    <w:p w:rsidR="005A1CD5" w:rsidRPr="00E22375" w:rsidRDefault="005A1CD5" w:rsidP="005A1CD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Kas žinotina prieš vartojant Ventolin</w:t>
      </w:r>
    </w:p>
    <w:p w:rsidR="005A1CD5" w:rsidRPr="00E22375" w:rsidRDefault="005A1CD5" w:rsidP="005A1CD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Kaip vartoti Ventolin</w:t>
      </w:r>
    </w:p>
    <w:p w:rsidR="005A1CD5" w:rsidRPr="00E22375" w:rsidRDefault="005A1CD5" w:rsidP="005A1CD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Galimas šalutinis poveikis</w:t>
      </w:r>
    </w:p>
    <w:p w:rsidR="005A1CD5" w:rsidRPr="00E22375" w:rsidRDefault="005A1CD5" w:rsidP="005A1CD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Kaip laikyti Ventolin</w:t>
      </w:r>
    </w:p>
    <w:p w:rsidR="005A1CD5" w:rsidRPr="00E22375" w:rsidRDefault="005A1CD5" w:rsidP="005A1CD5">
      <w:pPr>
        <w:numPr>
          <w:ilvl w:val="1"/>
          <w:numId w:val="1"/>
        </w:numPr>
        <w:tabs>
          <w:tab w:val="clear" w:pos="1440"/>
        </w:tabs>
        <w:spacing w:after="0" w:line="240" w:lineRule="auto"/>
        <w:ind w:left="567" w:hanging="567"/>
        <w:rPr>
          <w:rFonts w:ascii="Times New Roman" w:hAnsi="Times New Roman"/>
        </w:rPr>
      </w:pPr>
      <w:r w:rsidRPr="00E22375">
        <w:rPr>
          <w:rFonts w:ascii="Times New Roman" w:hAnsi="Times New Roman"/>
        </w:rPr>
        <w:t>Pakuotės turinys ir kita informacija</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tabs>
          <w:tab w:val="left" w:pos="567"/>
        </w:tabs>
        <w:spacing w:after="0" w:line="240" w:lineRule="auto"/>
        <w:ind w:left="567" w:hanging="567"/>
        <w:outlineLvl w:val="1"/>
        <w:rPr>
          <w:rFonts w:ascii="Times New Roman" w:hAnsi="Times New Roman"/>
          <w:b/>
        </w:rPr>
      </w:pPr>
      <w:bookmarkStart w:id="2" w:name="_Toc129243139"/>
      <w:bookmarkStart w:id="3" w:name="_Toc129243264"/>
      <w:r w:rsidRPr="00E22375">
        <w:rPr>
          <w:rFonts w:ascii="Times New Roman" w:hAnsi="Times New Roman"/>
          <w:b/>
        </w:rPr>
        <w:t>1.</w:t>
      </w:r>
      <w:r w:rsidRPr="00E22375">
        <w:rPr>
          <w:rFonts w:ascii="Times New Roman" w:hAnsi="Times New Roman"/>
          <w:b/>
        </w:rPr>
        <w:tab/>
        <w:t>Kas yra Ventolin ir kam jis vartojamas</w:t>
      </w:r>
      <w:bookmarkEnd w:id="2"/>
      <w:bookmarkEnd w:id="3"/>
      <w:r w:rsidRPr="00E22375">
        <w:rPr>
          <w:rFonts w:ascii="Times New Roman" w:hAnsi="Times New Roman"/>
          <w:b/>
        </w:rPr>
        <w:fldChar w:fldCharType="begin"/>
      </w:r>
      <w:r w:rsidRPr="00E22375">
        <w:rPr>
          <w:rFonts w:ascii="Times New Roman" w:hAnsi="Times New Roman"/>
          <w:b/>
        </w:rPr>
        <w:instrText xml:space="preserve"> DOCVARIABLE vault_nd_aa4026df-66c9-4fce-ba36-ca5dc12d8a2c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Salbutamolis priklauso vaistų grupei, vadinamų bronchus plečiančiais arba „lengvinančiais“ vaistais. Salbutamolis atpalaiduoja smulkiųjų kvėpavimo takų sienelių raumenis. Tai padeda atverti kvėpavimo takus, palengvinti spaudimą krūtinėje, švokštimą ir kosulį, todėl Jūs galite lengviau kvėpuoti.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Ventolin purškiamasis įkvepiamasis tirpalas skirtas suaugusiems bei 4</w:t>
      </w:r>
      <w:r>
        <w:rPr>
          <w:rFonts w:ascii="Times New Roman" w:eastAsia="Times New Roman" w:hAnsi="Times New Roman" w:cs="Times New Roman"/>
          <w:szCs w:val="20"/>
        </w:rPr>
        <w:t> </w:t>
      </w:r>
      <w:r w:rsidRPr="00E22375">
        <w:rPr>
          <w:rFonts w:ascii="Times New Roman" w:hAnsi="Times New Roman"/>
        </w:rPr>
        <w:t>metų ir vyresniems vaikams.</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Ventolin purškiamasis įkvepiamasis tirpalas skirtas astma ir kitomis plaučių ligomis sergantiems žmonėms gydyti. Purškiamasis įkvepiamasis tirpalas paprastai skiriamas tiems žmonėms, kurie dėl šių ligų jaučiasi gana prastai, o kitoks gydymas beveik nepadeda. Ventolin purškiamasis įkvepiamasis tirpalas taip pat vartojamas ir sunkios astmos priepuoliams gydyti.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tabs>
          <w:tab w:val="left" w:pos="567"/>
        </w:tabs>
        <w:spacing w:after="0" w:line="240" w:lineRule="auto"/>
        <w:ind w:left="567" w:hanging="567"/>
        <w:outlineLvl w:val="1"/>
        <w:rPr>
          <w:rFonts w:ascii="Times New Roman" w:hAnsi="Times New Roman"/>
          <w:b/>
        </w:rPr>
      </w:pPr>
      <w:bookmarkStart w:id="4" w:name="_Toc129243140"/>
      <w:bookmarkStart w:id="5" w:name="_Toc129243265"/>
      <w:r w:rsidRPr="00E22375">
        <w:rPr>
          <w:rFonts w:ascii="Times New Roman" w:hAnsi="Times New Roman"/>
          <w:b/>
        </w:rPr>
        <w:t>2.</w:t>
      </w:r>
      <w:r w:rsidRPr="00E22375">
        <w:rPr>
          <w:rFonts w:ascii="Times New Roman" w:hAnsi="Times New Roman"/>
          <w:b/>
        </w:rPr>
        <w:tab/>
        <w:t xml:space="preserve">Kas žinotina prieš vartojant </w:t>
      </w:r>
      <w:bookmarkEnd w:id="4"/>
      <w:bookmarkEnd w:id="5"/>
      <w:r w:rsidRPr="00E22375">
        <w:rPr>
          <w:rFonts w:ascii="Times New Roman" w:hAnsi="Times New Roman"/>
          <w:b/>
        </w:rPr>
        <w:t>Ventolin</w:t>
      </w:r>
      <w:r w:rsidRPr="00E22375">
        <w:rPr>
          <w:rFonts w:ascii="Times New Roman" w:hAnsi="Times New Roman"/>
          <w:b/>
        </w:rPr>
        <w:fldChar w:fldCharType="begin"/>
      </w:r>
      <w:r w:rsidRPr="00E22375">
        <w:rPr>
          <w:rFonts w:ascii="Times New Roman" w:hAnsi="Times New Roman"/>
          <w:b/>
        </w:rPr>
        <w:instrText xml:space="preserve"> DOCVARIABLE vault_nd_7b6b86d7-4301-4b66-b822-7997c0b838fe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Ventolin purškiamojo įkvepiamojo tirpalo vartoti draudžiama:</w:t>
      </w:r>
    </w:p>
    <w:p w:rsidR="005A1CD5" w:rsidRPr="00E22375" w:rsidRDefault="005A1CD5" w:rsidP="005A1CD5">
      <w:pPr>
        <w:pStyle w:val="Sraopastraipa"/>
        <w:numPr>
          <w:ilvl w:val="0"/>
          <w:numId w:val="1"/>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jeigu yra alergija veikliajai medžiagai arba bet kuriai pagalbinei šio vaisto medžiagai (jos išvardytos 6</w:t>
      </w:r>
      <w:r>
        <w:rPr>
          <w:rFonts w:ascii="Times New Roman" w:eastAsia="Times New Roman" w:hAnsi="Times New Roman" w:cs="Times New Roman"/>
          <w:szCs w:val="20"/>
          <w:lang w:eastAsia="lt-LT"/>
        </w:rPr>
        <w:t> </w:t>
      </w:r>
      <w:r w:rsidRPr="00E22375">
        <w:rPr>
          <w:rFonts w:ascii="Times New Roman" w:hAnsi="Times New Roman"/>
        </w:rPr>
        <w:t>skyriuje);</w:t>
      </w:r>
    </w:p>
    <w:p w:rsidR="005A1CD5" w:rsidRPr="00E22375" w:rsidRDefault="005A1CD5" w:rsidP="005A1CD5">
      <w:pPr>
        <w:pStyle w:val="Sraopastraipa"/>
        <w:numPr>
          <w:ilvl w:val="0"/>
          <w:numId w:val="1"/>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priešlaikinio nekomplikuoto gimdymo ar gresiančio persileidimo stabdymui.</w:t>
      </w: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keepLines/>
        <w:spacing w:after="0" w:line="240" w:lineRule="auto"/>
        <w:outlineLvl w:val="3"/>
        <w:rPr>
          <w:rFonts w:ascii="Times New Roman" w:hAnsi="Times New Roman"/>
          <w:b/>
        </w:rPr>
      </w:pPr>
      <w:r w:rsidRPr="00E22375">
        <w:rPr>
          <w:rFonts w:ascii="Times New Roman" w:hAnsi="Times New Roman"/>
          <w:b/>
        </w:rPr>
        <w:t>Įspėjimai ir atsargumo priemonės</w:t>
      </w:r>
      <w:r w:rsidRPr="00E22375">
        <w:rPr>
          <w:rFonts w:ascii="Times New Roman" w:hAnsi="Times New Roman"/>
          <w:b/>
        </w:rPr>
        <w:fldChar w:fldCharType="begin"/>
      </w:r>
      <w:r w:rsidRPr="00E22375">
        <w:rPr>
          <w:rFonts w:ascii="Times New Roman" w:hAnsi="Times New Roman"/>
          <w:b/>
        </w:rPr>
        <w:instrText xml:space="preserve"> DOCVARIABLE vault_nd_8236ad50-ca51-41ad-aab3-4a7631f4a48a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numPr>
          <w:ilvl w:val="12"/>
          <w:numId w:val="0"/>
        </w:numPr>
        <w:spacing w:after="0" w:line="240" w:lineRule="auto"/>
        <w:ind w:right="-2"/>
        <w:rPr>
          <w:rFonts w:ascii="Times New Roman" w:hAnsi="Times New Roman"/>
        </w:rPr>
      </w:pPr>
      <w:r w:rsidRPr="00E22375">
        <w:rPr>
          <w:rFonts w:ascii="Times New Roman" w:hAnsi="Times New Roman"/>
        </w:rPr>
        <w:t>Pasitarkite su gydytoju arba vaistininku, prieš pradėdami vartoti Ventolin.</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esate nėščia (arba ketinate pastoti);</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žindote kūdikį;</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vartojate vaistus nuo per daug aktyvios skydliaukės veiklos;</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turite ar kada nors turėjote nutraukti šio ar kito vaisto nuo šios ligos vartojimą, kadangi esate jam alergiškas ar šis vaistas kelia problemų;</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vartojate vaistus nuo aukšto kraujo spaudimo;</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Jūsų širdies veikla/ritmas yra nereguliari, įskaitant ir labai dažną pulsą;</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vartojate kitų vaistų, skirtų nereguliariam širdies darbui/ritmui reguliuoti, įskaitant ir labai dažną pulsą;</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jeigu Jūs sergate cukriniu diabetu;</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lastRenderedPageBreak/>
        <w:t>-</w:t>
      </w:r>
      <w:r w:rsidRPr="00E22375">
        <w:rPr>
          <w:rFonts w:ascii="Times New Roman" w:hAnsi="Times New Roman"/>
        </w:rPr>
        <w:tab/>
        <w:t xml:space="preserve">jeigu sirgote širdies liga, krūtinės angina arba buvo sutrikęs širdies ritmas.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 xml:space="preserve">Pieno rūgšties acidozė </w:t>
      </w:r>
    </w:p>
    <w:p w:rsidR="005A1CD5" w:rsidRPr="00E22375" w:rsidRDefault="005A1CD5" w:rsidP="005A1CD5">
      <w:pPr>
        <w:spacing w:after="0" w:line="240" w:lineRule="auto"/>
        <w:rPr>
          <w:rFonts w:ascii="Times New Roman" w:hAnsi="Times New Roman"/>
        </w:rPr>
      </w:pPr>
      <w:r w:rsidRPr="00E22375">
        <w:rPr>
          <w:rFonts w:ascii="Times New Roman" w:hAnsi="Times New Roman"/>
        </w:rPr>
        <w:t>Dideles gydomąsias trumpai veikiančių beta agonistų dozes vartojant į veną ar purškiant, labai retai pasireiškia pieno rūgšties acidozė (padidėjęs pieno rūgšties kiekis kraujyje), dažniausiai pacientams, gydomiems nuo ūmaus bronchų astmos pablogėjimo (žr. skyrių „Galimas šalutinis poveikis“). Pieno rūgšties druskų ar esterių pagausėjimas gali sukelti dusulį ir kompensacinę hiperventiliaciją, o tai gali būti klaidingai suprasta kaip astmos gydymo nesėkmė, ir gali būti netinkamai sustiprintas gydymas trumpai veikiančiais beta agonistais. Todėl gydytojas gali sekti pieno rūgšties kiekį serume, kad būtų galima nustatyti jos pagausėjimą ir su juo susijusią metabolinę acidozę.</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Kai kuriais atvejais šis vaistas Jums gali netikti ir gydytojas gali skirti kitą vaistą.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Kiti vaistai ir Ventolin</w:t>
      </w:r>
    </w:p>
    <w:p w:rsidR="005A1CD5" w:rsidRPr="00E22375" w:rsidRDefault="005A1CD5" w:rsidP="005A1CD5">
      <w:pPr>
        <w:spacing w:after="0" w:line="240" w:lineRule="auto"/>
        <w:rPr>
          <w:rFonts w:ascii="Times New Roman" w:hAnsi="Times New Roman"/>
        </w:rPr>
      </w:pPr>
      <w:r w:rsidRPr="00E22375">
        <w:rPr>
          <w:rFonts w:ascii="Times New Roman" w:hAnsi="Times New Roman"/>
        </w:rPr>
        <w:t>Jeigu vartojate arba neseniai vartojote kitų vaistų, arba dėl to nesate tikri, apie tai pasakykite gydytojui arba vaistininkui.</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Negalima vartoti kartu Ventolin ir neselektyvių beta blokuojančių vaistų, lėtinančių širdies ritmą, pvz., propranololio.</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Įsitikinkite, kad gydytojas žino, kokius kitus vaistus Jūs vartojate (pvz., beta blokuojančius vaistus – propranololį, skysčius varantį gydymą, kitų rūšių bronchus plečiančias tabletes, steroidų tabletes), įskaitant įsigytus be recepto. Jei vykstate į ligoninę, nepamirškite šio vaisto pasiimti su savimi.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Nėštumas ir žindymo laikotarpis</w:t>
      </w:r>
    </w:p>
    <w:p w:rsidR="005A1CD5" w:rsidRPr="00E22375" w:rsidRDefault="005A1CD5" w:rsidP="005A1CD5">
      <w:pPr>
        <w:numPr>
          <w:ilvl w:val="12"/>
          <w:numId w:val="0"/>
        </w:numPr>
        <w:spacing w:after="200" w:line="240" w:lineRule="auto"/>
        <w:rPr>
          <w:rFonts w:ascii="Times New Roman" w:hAnsi="Times New Roman"/>
        </w:rPr>
      </w:pPr>
      <w:r w:rsidRPr="00E22375">
        <w:rPr>
          <w:rFonts w:ascii="Times New Roman" w:hAnsi="Times New Roman"/>
        </w:rPr>
        <w:t xml:space="preserve">Jeigu esate nėščia, žindote kūdikį, manote, kad galbūt esate nėščia, arba planuojate pastoti, tai prieš vartodama šį vaistą, pasitarkite su gydytoju arba vaistininku. </w:t>
      </w:r>
    </w:p>
    <w:p w:rsidR="005A1CD5" w:rsidRPr="00E22375" w:rsidRDefault="005A1CD5" w:rsidP="005A1CD5">
      <w:pPr>
        <w:autoSpaceDE w:val="0"/>
        <w:autoSpaceDN w:val="0"/>
        <w:adjustRightInd w:val="0"/>
        <w:spacing w:after="0" w:line="240" w:lineRule="auto"/>
        <w:rPr>
          <w:rFonts w:ascii="Times New Roman" w:hAnsi="Times New Roman"/>
        </w:rPr>
      </w:pPr>
      <w:r w:rsidRPr="00E22375">
        <w:rPr>
          <w:rFonts w:ascii="Times New Roman" w:hAnsi="Times New Roman"/>
        </w:rPr>
        <w:t>Salbutamolis nėštumo metu turi būti skiriamas tik tada, jei laukiama nauda motinai yra didesnė už bet kokią galimą riziką vaisiui.</w:t>
      </w:r>
    </w:p>
    <w:p w:rsidR="005A1CD5" w:rsidRPr="00E22375" w:rsidRDefault="005A1CD5" w:rsidP="005A1CD5">
      <w:pPr>
        <w:autoSpaceDE w:val="0"/>
        <w:autoSpaceDN w:val="0"/>
        <w:adjustRightInd w:val="0"/>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Kadangi salbutamolio tikriausiai patenka į moters pieną, jo vartoti žindyvėms nerekomenduojama, nebent laukiama nauda yra didesnė už bet kokią galimą riziką. Ar su pienu išsiskyręs salbutamolis kenkia naujagimiui, nežinoma.</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Vairavimas ir mechanizmų valdymas</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Nėra duomenų.</w:t>
      </w:r>
    </w:p>
    <w:p w:rsidR="005A1CD5" w:rsidRPr="00E22375" w:rsidRDefault="005A1CD5" w:rsidP="005A1CD5">
      <w:pPr>
        <w:spacing w:after="0" w:line="240" w:lineRule="auto"/>
        <w:ind w:left="567" w:hanging="567"/>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Ventolin sudėtyje yra pagalbinės medžiagos natrio</w:t>
      </w:r>
    </w:p>
    <w:p w:rsidR="005A1CD5" w:rsidRPr="00E22375" w:rsidRDefault="005A1CD5" w:rsidP="005A1CD5">
      <w:pPr>
        <w:spacing w:after="0" w:line="240" w:lineRule="auto"/>
        <w:rPr>
          <w:rFonts w:ascii="Times New Roman" w:hAnsi="Times New Roman"/>
        </w:rPr>
      </w:pPr>
      <w:r w:rsidRPr="00E22375">
        <w:rPr>
          <w:rFonts w:ascii="Times New Roman" w:hAnsi="Times New Roman"/>
        </w:rPr>
        <w:t>Šio vaisto 2,5</w:t>
      </w:r>
      <w:r>
        <w:rPr>
          <w:rFonts w:ascii="Times New Roman" w:eastAsia="Times New Roman" w:hAnsi="Times New Roman" w:cs="Times New Roman"/>
          <w:szCs w:val="20"/>
        </w:rPr>
        <w:t> </w:t>
      </w:r>
      <w:r w:rsidRPr="00E22375">
        <w:rPr>
          <w:rFonts w:ascii="Times New Roman" w:hAnsi="Times New Roman"/>
        </w:rPr>
        <w:t>ml yra 22,5</w:t>
      </w:r>
      <w:r>
        <w:rPr>
          <w:rFonts w:ascii="Times New Roman" w:eastAsia="Times New Roman" w:hAnsi="Times New Roman" w:cs="Times New Roman"/>
          <w:szCs w:val="20"/>
        </w:rPr>
        <w:t> </w:t>
      </w:r>
      <w:r w:rsidRPr="00E22375">
        <w:rPr>
          <w:rFonts w:ascii="Times New Roman" w:hAnsi="Times New Roman"/>
        </w:rPr>
        <w:t>mg natrio. Būtina atsižvelgti, jei kontroliuojamas natrio kiekis maiste.</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tabs>
          <w:tab w:val="left" w:pos="567"/>
        </w:tabs>
        <w:spacing w:after="0" w:line="240" w:lineRule="auto"/>
        <w:ind w:left="567" w:hanging="567"/>
        <w:outlineLvl w:val="1"/>
        <w:rPr>
          <w:rFonts w:ascii="Times New Roman" w:hAnsi="Times New Roman"/>
          <w:b/>
        </w:rPr>
      </w:pPr>
      <w:bookmarkStart w:id="6" w:name="_Toc129243141"/>
      <w:bookmarkStart w:id="7" w:name="_Toc129243266"/>
      <w:r w:rsidRPr="00E22375">
        <w:rPr>
          <w:rFonts w:ascii="Times New Roman" w:hAnsi="Times New Roman"/>
          <w:b/>
        </w:rPr>
        <w:t>3.</w:t>
      </w:r>
      <w:r w:rsidRPr="00E22375">
        <w:rPr>
          <w:rFonts w:ascii="Times New Roman" w:hAnsi="Times New Roman"/>
          <w:b/>
        </w:rPr>
        <w:tab/>
        <w:t xml:space="preserve">Kaip vartoti </w:t>
      </w:r>
      <w:bookmarkEnd w:id="6"/>
      <w:bookmarkEnd w:id="7"/>
      <w:r w:rsidRPr="00E22375">
        <w:rPr>
          <w:rFonts w:ascii="Times New Roman" w:hAnsi="Times New Roman"/>
          <w:b/>
        </w:rPr>
        <w:t>Ventolin</w:t>
      </w:r>
      <w:r w:rsidRPr="00E22375">
        <w:rPr>
          <w:rFonts w:ascii="Times New Roman" w:hAnsi="Times New Roman"/>
          <w:b/>
        </w:rPr>
        <w:fldChar w:fldCharType="begin"/>
      </w:r>
      <w:r w:rsidRPr="00E22375">
        <w:rPr>
          <w:rFonts w:ascii="Times New Roman" w:hAnsi="Times New Roman"/>
          <w:b/>
        </w:rPr>
        <w:instrText xml:space="preserve"> DOCVARIABLE vault_nd_05ba1fa4-f097-4231-8389-593933c7cc39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Visada vartokite šį vaistą tiksliai kaip nurodė gydytojas. Jeigu abejojate, kreipkitės į gydytoją arba vaistininką. </w:t>
      </w:r>
    </w:p>
    <w:p w:rsidR="005A1CD5" w:rsidRPr="00E22375" w:rsidRDefault="005A1CD5" w:rsidP="005A1CD5">
      <w:pPr>
        <w:spacing w:after="0" w:line="240" w:lineRule="auto"/>
        <w:rPr>
          <w:rFonts w:ascii="Times New Roman" w:hAnsi="Times New Roman"/>
        </w:rPr>
      </w:pPr>
    </w:p>
    <w:p w:rsidR="005A1CD5" w:rsidRDefault="005A1CD5" w:rsidP="005A1CD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Ventolin reikia vartoti pagal poreikį, o ne reguliariai.</w:t>
      </w:r>
    </w:p>
    <w:p w:rsidR="005A1CD5" w:rsidRDefault="005A1CD5" w:rsidP="005A1CD5">
      <w:pPr>
        <w:spacing w:after="0" w:line="240" w:lineRule="auto"/>
        <w:rPr>
          <w:rFonts w:ascii="Times New Roman" w:eastAsia="Times New Roman" w:hAnsi="Times New Roman" w:cs="Times New Roman"/>
          <w:szCs w:val="20"/>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Atminkite, kad Ventolin purškiamasis įkvepiamasis tirpalas </w:t>
      </w:r>
      <w:r w:rsidRPr="00E22375">
        <w:rPr>
          <w:rFonts w:ascii="Times New Roman" w:hAnsi="Times New Roman"/>
          <w:b/>
        </w:rPr>
        <w:t>skirtas tik įkvėpti naudojant purkštuvą</w:t>
      </w:r>
      <w:r w:rsidRPr="00E22375">
        <w:rPr>
          <w:rFonts w:ascii="Times New Roman" w:hAnsi="Times New Roman"/>
        </w:rPr>
        <w:t>. Purkštuvas išpurškia smulkią miglą, kurią Jūs įkvepiate per veido kaukę arba burnos kandiklį. Įsitikinkite, kad gerai žinote, kaip teisingai jį naudoti.</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Jei iškyla neaiškumų, paklauskite gydytojo arba vaistininko. Ventolin purškiamojo įkvepiamojo tirpalo vartojimo instrukcija pateikta toliau šiame lapelyje.</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Saugokitės, kad Ventolin purškiamojo įkvepiamojo tirpalo arba purkštuvu išpurkštos miglos nepatektų į akis. </w:t>
      </w: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Purkštuvą reikia naudoti gerai vėdinamoje patalpoje, nes dalis išpurkštos miglos patenka į orą ir ją gali įkvėpti kiti žmonės.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Įsitikinkite, kad žinote kaip, kada ir kiek vaisto reikia vartoti. Tai Jums turėtų pasakyti gydytojas. Jeigu abejojate, kreipkitės į gydytoją arba vaistininką. </w:t>
      </w:r>
    </w:p>
    <w:p w:rsidR="005A1CD5" w:rsidRPr="00E22375" w:rsidRDefault="005A1CD5" w:rsidP="005A1CD5">
      <w:pPr>
        <w:spacing w:after="0" w:line="276" w:lineRule="auto"/>
        <w:ind w:left="283" w:hanging="283"/>
        <w:rPr>
          <w:rFonts w:ascii="Times New Roman" w:hAnsi="Times New Roman"/>
        </w:rPr>
      </w:pPr>
    </w:p>
    <w:p w:rsidR="005A1CD5" w:rsidRPr="00E22375" w:rsidRDefault="005A1CD5" w:rsidP="005A1CD5">
      <w:pPr>
        <w:spacing w:after="0" w:line="276" w:lineRule="auto"/>
        <w:rPr>
          <w:rFonts w:ascii="Times New Roman" w:hAnsi="Times New Roman"/>
        </w:rPr>
      </w:pPr>
      <w:r w:rsidRPr="00E22375">
        <w:rPr>
          <w:rFonts w:ascii="Times New Roman" w:hAnsi="Times New Roman"/>
          <w:i/>
        </w:rPr>
        <w:t>Suaugusiems žmonėms</w:t>
      </w:r>
    </w:p>
    <w:p w:rsidR="005A1CD5" w:rsidRPr="00E22375" w:rsidRDefault="005A1CD5" w:rsidP="005A1CD5">
      <w:pPr>
        <w:spacing w:after="0" w:line="240" w:lineRule="auto"/>
        <w:rPr>
          <w:rFonts w:ascii="Times New Roman" w:hAnsi="Times New Roman"/>
        </w:rPr>
      </w:pPr>
      <w:r w:rsidRPr="00E22375">
        <w:rPr>
          <w:rFonts w:ascii="Times New Roman" w:hAnsi="Times New Roman"/>
        </w:rPr>
        <w:t>Įprastinė pradinė dozė suaugusiems žmonėms (įskaitant senyvo amžiaus asmenis) yra 2,5 mg, bet ne dažniau kaip 4 kartus per parą. Ši dozė gali būti padidinta iki 5 mg, bet ne dažniau kaip 4 kartus per parą. Įprastinė didžiausia dozė yra 5 mg keturis kartus per parą.</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i/>
        </w:rPr>
      </w:pPr>
      <w:r w:rsidRPr="00E22375">
        <w:rPr>
          <w:rFonts w:ascii="Times New Roman" w:hAnsi="Times New Roman"/>
          <w:i/>
        </w:rPr>
        <w:t>Vaikams</w:t>
      </w:r>
    </w:p>
    <w:p w:rsidR="005A1CD5" w:rsidRPr="00E22375" w:rsidRDefault="005A1CD5" w:rsidP="005A1CD5">
      <w:pPr>
        <w:spacing w:after="0" w:line="240" w:lineRule="auto"/>
        <w:rPr>
          <w:rFonts w:ascii="Times New Roman" w:hAnsi="Times New Roman"/>
        </w:rPr>
      </w:pPr>
      <w:r w:rsidRPr="00E22375">
        <w:rPr>
          <w:rFonts w:ascii="Times New Roman" w:hAnsi="Times New Roman"/>
          <w:i/>
        </w:rPr>
        <w:t>12</w:t>
      </w:r>
      <w:r>
        <w:rPr>
          <w:rFonts w:ascii="Times New Roman" w:eastAsia="Times New Roman" w:hAnsi="Times New Roman" w:cs="Times New Roman"/>
          <w:i/>
          <w:szCs w:val="20"/>
        </w:rPr>
        <w:t> </w:t>
      </w:r>
      <w:r w:rsidRPr="00E22375">
        <w:rPr>
          <w:rFonts w:ascii="Times New Roman" w:hAnsi="Times New Roman"/>
          <w:i/>
        </w:rPr>
        <w:t>metų ir vyresniems vaikams.</w:t>
      </w:r>
      <w:r w:rsidRPr="00E22375">
        <w:rPr>
          <w:rFonts w:ascii="Times New Roman" w:hAnsi="Times New Roman"/>
        </w:rPr>
        <w:t xml:space="preserve"> 12</w:t>
      </w:r>
      <w:r>
        <w:rPr>
          <w:rFonts w:ascii="Times New Roman" w:eastAsia="Times New Roman" w:hAnsi="Times New Roman" w:cs="Times New Roman"/>
          <w:szCs w:val="20"/>
        </w:rPr>
        <w:t> </w:t>
      </w:r>
      <w:r w:rsidRPr="00E22375">
        <w:rPr>
          <w:rFonts w:ascii="Times New Roman" w:hAnsi="Times New Roman"/>
        </w:rPr>
        <w:t>metų ir vyresniems vaikams: dozuojama kaip suaugusiems žmonėms.</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i/>
        </w:rPr>
        <w:t>4-11</w:t>
      </w:r>
      <w:r>
        <w:rPr>
          <w:rFonts w:ascii="Times New Roman" w:eastAsia="Times New Roman" w:hAnsi="Times New Roman" w:cs="Times New Roman"/>
          <w:i/>
          <w:szCs w:val="20"/>
        </w:rPr>
        <w:t> </w:t>
      </w:r>
      <w:r w:rsidRPr="00E22375">
        <w:rPr>
          <w:rFonts w:ascii="Times New Roman" w:hAnsi="Times New Roman"/>
          <w:i/>
        </w:rPr>
        <w:t xml:space="preserve">metų vaikams. </w:t>
      </w:r>
      <w:r w:rsidRPr="00E22375">
        <w:rPr>
          <w:rFonts w:ascii="Times New Roman" w:hAnsi="Times New Roman"/>
        </w:rPr>
        <w:t>Tinkama pradinė salbutamolio dozė 4-11</w:t>
      </w:r>
      <w:r>
        <w:rPr>
          <w:rFonts w:ascii="Times New Roman" w:eastAsia="Times New Roman" w:hAnsi="Times New Roman" w:cs="Times New Roman"/>
          <w:szCs w:val="20"/>
        </w:rPr>
        <w:t> </w:t>
      </w:r>
      <w:r w:rsidRPr="00E22375">
        <w:rPr>
          <w:rFonts w:ascii="Times New Roman" w:hAnsi="Times New Roman"/>
        </w:rPr>
        <w:t>metų vaikams yra drėgna 2,5</w:t>
      </w:r>
      <w:r>
        <w:rPr>
          <w:rFonts w:ascii="Times New Roman" w:eastAsia="Times New Roman" w:hAnsi="Times New Roman" w:cs="Times New Roman"/>
          <w:szCs w:val="20"/>
        </w:rPr>
        <w:t> </w:t>
      </w:r>
      <w:r w:rsidRPr="00E22375">
        <w:rPr>
          <w:rFonts w:ascii="Times New Roman" w:hAnsi="Times New Roman"/>
        </w:rPr>
        <w:t xml:space="preserve">mg inhaliacija. Šią dozę galima padidinti iki 5 mg. Galima suvartoti keturias dozes per parą.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i/>
        </w:rPr>
        <w:t>Jaunesniems kaip 4</w:t>
      </w:r>
      <w:r>
        <w:rPr>
          <w:rFonts w:ascii="Times New Roman" w:eastAsia="Times New Roman" w:hAnsi="Times New Roman" w:cs="Times New Roman"/>
          <w:i/>
          <w:szCs w:val="20"/>
        </w:rPr>
        <w:t> </w:t>
      </w:r>
      <w:r w:rsidRPr="00E22375">
        <w:rPr>
          <w:rFonts w:ascii="Times New Roman" w:hAnsi="Times New Roman"/>
          <w:i/>
        </w:rPr>
        <w:t xml:space="preserve">metų vaikams. </w:t>
      </w:r>
      <w:r w:rsidRPr="00E22375">
        <w:rPr>
          <w:rFonts w:ascii="Times New Roman" w:hAnsi="Times New Roman"/>
        </w:rPr>
        <w:t>Jaunesniems kaip 4</w:t>
      </w:r>
      <w:r>
        <w:rPr>
          <w:rFonts w:ascii="Times New Roman" w:eastAsia="Times New Roman" w:hAnsi="Times New Roman" w:cs="Times New Roman"/>
          <w:szCs w:val="20"/>
        </w:rPr>
        <w:t> </w:t>
      </w:r>
      <w:r w:rsidRPr="00E22375">
        <w:rPr>
          <w:rFonts w:ascii="Times New Roman" w:hAnsi="Times New Roman"/>
        </w:rPr>
        <w:t>metų vaikams geriau tiktų kitos salbutamolio formos.</w:t>
      </w:r>
    </w:p>
    <w:p w:rsidR="005A1CD5" w:rsidRPr="00E22375" w:rsidRDefault="005A1CD5" w:rsidP="005A1CD5">
      <w:pPr>
        <w:spacing w:after="0" w:line="240" w:lineRule="auto"/>
        <w:rPr>
          <w:rFonts w:ascii="Times New Roman" w:hAnsi="Times New Roman"/>
          <w:b/>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Labai svarbu kiekvieną dozę įkvėpti tiksliai taip, kaip nurodė gydytojas.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Negalima įkvėpti daugiau dozių arba naudoti purkštuvą dažniau nei Jums nurodė gydytojas.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Gydytojas gali nurodyti Jums naudoti purkštuvą reguliariai kiekvieną dieną arba tik tuomet, kai Jūs imate labai smarkiai švokšti ar dusti. </w:t>
      </w:r>
    </w:p>
    <w:p w:rsidR="005A1CD5" w:rsidRDefault="005A1CD5" w:rsidP="005A1CD5">
      <w:pPr>
        <w:spacing w:after="0" w:line="240" w:lineRule="auto"/>
        <w:rPr>
          <w:rFonts w:ascii="Times New Roman" w:eastAsia="Times New Roman" w:hAnsi="Times New Roman" w:cs="Times New Roman"/>
          <w:szCs w:val="20"/>
        </w:rPr>
      </w:pPr>
    </w:p>
    <w:p w:rsidR="005A1CD5" w:rsidRDefault="005A1CD5" w:rsidP="005A1CD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Jei Jūsų astma yra aktyvi (pvz., dažnai pasireiškia tokie simptomai ar paūmėjimai, kaip dusulys, dėl kurio sunku kalbėti, valgyti ar miegoti, kosulys, švokštimas, spaudimas krūtinėje arba yra ribotas fizinis pajėgumas) apie tai tuoj pat praneškite gydytojui, kuris gali paskirti vaistų astmai </w:t>
      </w:r>
      <w:r w:rsidRPr="00936E2B">
        <w:rPr>
          <w:rFonts w:ascii="Times New Roman" w:eastAsia="Times New Roman" w:hAnsi="Times New Roman" w:cs="Times New Roman"/>
          <w:szCs w:val="20"/>
        </w:rPr>
        <w:t>valdyti</w:t>
      </w:r>
      <w:r>
        <w:rPr>
          <w:rFonts w:ascii="Times New Roman" w:eastAsia="Times New Roman" w:hAnsi="Times New Roman" w:cs="Times New Roman"/>
          <w:szCs w:val="20"/>
        </w:rPr>
        <w:t xml:space="preserve"> (pvz., įkvepiamojo kortikosteroido) arba padidinti jų dozę.</w:t>
      </w:r>
    </w:p>
    <w:p w:rsidR="005A1CD5" w:rsidRDefault="005A1CD5" w:rsidP="005A1CD5">
      <w:pPr>
        <w:spacing w:after="0" w:line="240" w:lineRule="auto"/>
        <w:rPr>
          <w:rFonts w:ascii="Times New Roman" w:eastAsia="Times New Roman" w:hAnsi="Times New Roman" w:cs="Times New Roman"/>
          <w:szCs w:val="20"/>
        </w:rPr>
      </w:pPr>
    </w:p>
    <w:p w:rsidR="005A1CD5" w:rsidRDefault="005A1CD5" w:rsidP="005A1CD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 xml:space="preserve">Jei Ventolin vartojate astmos simptomams gydyti dažniau nei du kartus per savaitę, neįskaitant vartojimo profilaktiškai prieš fizinį krūvį, tai rodo, </w:t>
      </w:r>
      <w:r w:rsidRPr="00CB00B1">
        <w:rPr>
          <w:rFonts w:ascii="Times New Roman" w:eastAsia="Times New Roman" w:hAnsi="Times New Roman" w:cs="Times New Roman"/>
          <w:szCs w:val="20"/>
        </w:rPr>
        <w:t>kad</w:t>
      </w:r>
      <w:r>
        <w:rPr>
          <w:rFonts w:ascii="Times New Roman" w:eastAsia="Times New Roman" w:hAnsi="Times New Roman" w:cs="Times New Roman"/>
          <w:szCs w:val="20"/>
        </w:rPr>
        <w:t xml:space="preserve"> astma yra blogai </w:t>
      </w:r>
      <w:r w:rsidRPr="00CB00B1">
        <w:rPr>
          <w:rFonts w:ascii="Times New Roman" w:eastAsia="Times New Roman" w:hAnsi="Times New Roman" w:cs="Times New Roman"/>
          <w:szCs w:val="20"/>
        </w:rPr>
        <w:t>valdoma</w:t>
      </w:r>
      <w:r>
        <w:rPr>
          <w:rFonts w:ascii="Times New Roman" w:eastAsia="Times New Roman" w:hAnsi="Times New Roman" w:cs="Times New Roman"/>
          <w:szCs w:val="20"/>
        </w:rPr>
        <w:t xml:space="preserve"> ir gali padidėti sunkių astmos priepuolių (astmos pasunkėjimo), dėl kurių gali kilti pavojingų komplikacijų ir pavojus gyvybei ar net ištikti mirtis, rizika. Turite kuo greičiau </w:t>
      </w:r>
      <w:r w:rsidRPr="00936E2B">
        <w:rPr>
          <w:rFonts w:ascii="Times New Roman" w:eastAsia="Times New Roman" w:hAnsi="Times New Roman" w:cs="Times New Roman"/>
        </w:rPr>
        <w:t>kreiptis į gydytoją</w:t>
      </w:r>
      <w:r>
        <w:rPr>
          <w:rFonts w:ascii="Times New Roman" w:eastAsia="Times New Roman" w:hAnsi="Times New Roman" w:cs="Times New Roman"/>
          <w:szCs w:val="20"/>
        </w:rPr>
        <w:t>, kad jis peržiūrėtų Jūsų astmos gydymą.</w:t>
      </w:r>
    </w:p>
    <w:p w:rsidR="005A1CD5" w:rsidRDefault="005A1CD5" w:rsidP="005A1CD5">
      <w:pPr>
        <w:spacing w:after="0" w:line="240" w:lineRule="auto"/>
        <w:rPr>
          <w:rFonts w:ascii="Times New Roman" w:eastAsia="Times New Roman" w:hAnsi="Times New Roman" w:cs="Times New Roman"/>
          <w:szCs w:val="20"/>
        </w:rPr>
      </w:pPr>
    </w:p>
    <w:p w:rsidR="005A1CD5" w:rsidRPr="006E699A" w:rsidRDefault="005A1CD5" w:rsidP="005A1CD5">
      <w:pPr>
        <w:spacing w:after="0" w:line="240" w:lineRule="auto"/>
        <w:rPr>
          <w:rFonts w:ascii="Times New Roman" w:eastAsia="Times New Roman" w:hAnsi="Times New Roman" w:cs="Times New Roman"/>
          <w:szCs w:val="20"/>
        </w:rPr>
      </w:pPr>
      <w:r>
        <w:rPr>
          <w:rFonts w:ascii="Times New Roman" w:eastAsia="Times New Roman" w:hAnsi="Times New Roman" w:cs="Times New Roman"/>
          <w:szCs w:val="20"/>
        </w:rPr>
        <w:t>Jei kasdien vartojate vaistų plaučių uždegimui gydyti (pvz., įkvepiamąjį kortikosteroidą), svarbu ir toliau reguliariai jį vartoti, net jei jaučiatės geriau.</w:t>
      </w: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spacing w:after="0" w:line="240" w:lineRule="auto"/>
        <w:rPr>
          <w:rFonts w:ascii="Times New Roman" w:hAnsi="Times New Roman"/>
          <w:i/>
        </w:rPr>
      </w:pPr>
      <w:r w:rsidRPr="00E22375">
        <w:rPr>
          <w:rFonts w:ascii="Times New Roman" w:hAnsi="Times New Roman"/>
          <w:i/>
        </w:rPr>
        <w:t>Kaip vartoti Ventolin</w:t>
      </w:r>
    </w:p>
    <w:p w:rsidR="005A1CD5" w:rsidRPr="00E22375" w:rsidRDefault="005A1CD5" w:rsidP="005A1CD5">
      <w:pPr>
        <w:keepNext/>
        <w:spacing w:after="0" w:line="240" w:lineRule="auto"/>
        <w:rPr>
          <w:rFonts w:ascii="Times New Roman" w:hAnsi="Times New Roman"/>
        </w:rPr>
      </w:pPr>
    </w:p>
    <w:p w:rsidR="005A1CD5" w:rsidRPr="00E22375" w:rsidRDefault="005A1CD5" w:rsidP="005A1CD5">
      <w:pPr>
        <w:keepNext/>
        <w:spacing w:after="0" w:line="240" w:lineRule="auto"/>
        <w:rPr>
          <w:rFonts w:ascii="Times New Roman" w:hAnsi="Times New Roman"/>
        </w:rPr>
      </w:pPr>
      <w:r w:rsidRPr="00E22375">
        <w:rPr>
          <w:rFonts w:ascii="Times New Roman" w:hAnsi="Times New Roman"/>
        </w:rPr>
        <w:t>Ventolin purškiamasis įkvepiamasis tirpalas skirtas tik inhaliacijoms.</w:t>
      </w:r>
    </w:p>
    <w:p w:rsidR="005A1CD5" w:rsidRPr="00E22375" w:rsidRDefault="005A1CD5" w:rsidP="005A1CD5">
      <w:pPr>
        <w:keepNext/>
        <w:spacing w:after="0" w:line="240" w:lineRule="auto"/>
        <w:rPr>
          <w:rFonts w:ascii="Times New Roman" w:hAnsi="Times New Roman"/>
        </w:rPr>
      </w:pPr>
      <w:r w:rsidRPr="00E22375">
        <w:rPr>
          <w:rFonts w:ascii="Times New Roman" w:hAnsi="Times New Roman"/>
        </w:rPr>
        <w:t>1. Pasiruoškite užpildyti purkštuvą.</w:t>
      </w:r>
      <w:r w:rsidRPr="00E22375">
        <w:rPr>
          <w:rFonts w:ascii="Times New Roman" w:hAnsi="Times New Roman"/>
        </w:rPr>
        <w:tab/>
      </w:r>
    </w:p>
    <w:p w:rsidR="005A1CD5" w:rsidRPr="00E22375" w:rsidRDefault="005A1CD5" w:rsidP="005A1CD5">
      <w:pPr>
        <w:widowControl w:val="0"/>
        <w:spacing w:after="0" w:line="240" w:lineRule="auto"/>
        <w:rPr>
          <w:rFonts w:ascii="Times New Roman" w:hAnsi="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1312" behindDoc="1" locked="0" layoutInCell="1" allowOverlap="1" wp14:anchorId="08969717" wp14:editId="142EFBBD">
            <wp:simplePos x="0" y="0"/>
            <wp:positionH relativeFrom="column">
              <wp:posOffset>4457700</wp:posOffset>
            </wp:positionH>
            <wp:positionV relativeFrom="paragraph">
              <wp:posOffset>152400</wp:posOffset>
            </wp:positionV>
            <wp:extent cx="1533525" cy="1190625"/>
            <wp:effectExtent l="0" t="0" r="9525" b="9525"/>
            <wp:wrapThrough wrapText="bothSides">
              <wp:wrapPolygon edited="0">
                <wp:start x="0" y="0"/>
                <wp:lineTo x="0" y="21427"/>
                <wp:lineTo x="21466" y="21427"/>
                <wp:lineTo x="21466"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noProof/>
          <w:szCs w:val="20"/>
          <w:lang w:eastAsia="lt-LT"/>
        </w:rPr>
        <w:drawing>
          <wp:anchor distT="0" distB="0" distL="114300" distR="114300" simplePos="0" relativeHeight="251659264" behindDoc="1" locked="0" layoutInCell="1" allowOverlap="1" wp14:anchorId="697C45D8" wp14:editId="5F90548C">
            <wp:simplePos x="0" y="0"/>
            <wp:positionH relativeFrom="column">
              <wp:posOffset>4457700</wp:posOffset>
            </wp:positionH>
            <wp:positionV relativeFrom="paragraph">
              <wp:posOffset>152400</wp:posOffset>
            </wp:positionV>
            <wp:extent cx="1533525" cy="1190625"/>
            <wp:effectExtent l="0" t="0" r="9525" b="9525"/>
            <wp:wrapThrough wrapText="bothSides">
              <wp:wrapPolygon edited="0">
                <wp:start x="0" y="0"/>
                <wp:lineTo x="0" y="21427"/>
                <wp:lineTo x="21466" y="21427"/>
                <wp:lineTo x="21466"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3525" cy="1190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2375">
        <w:rPr>
          <w:rFonts w:ascii="Times New Roman" w:hAnsi="Times New Roman"/>
        </w:rPr>
        <w:t>2. Pažymėtoje folijos paketėlio vietoje paketėlį prakirpkite. Kol Ventolin purškiamojo įkvepiamojo tirpalo nereikia, folijos paketėlio neatidarykite.</w:t>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3. Išimkite Ventolin ampulę.</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 xml:space="preserve">4. Pasukite Ventolin ampulę žemyn nuo savęs, kaip parodyta. Likusias Ventolin ampules vėl įdėkite į folijos paketėlį ir įdėkite atgal į dėžutę. </w:t>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2336" behindDoc="1" locked="0" layoutInCell="1" allowOverlap="1" wp14:anchorId="3F0859F9" wp14:editId="3E707A80">
            <wp:simplePos x="0" y="0"/>
            <wp:positionH relativeFrom="column">
              <wp:posOffset>4457700</wp:posOffset>
            </wp:positionH>
            <wp:positionV relativeFrom="paragraph">
              <wp:posOffset>146050</wp:posOffset>
            </wp:positionV>
            <wp:extent cx="1533525" cy="1261110"/>
            <wp:effectExtent l="0" t="0" r="9525" b="0"/>
            <wp:wrapThrough wrapText="bothSides">
              <wp:wrapPolygon edited="0">
                <wp:start x="0" y="0"/>
                <wp:lineTo x="0" y="21208"/>
                <wp:lineTo x="21466" y="21208"/>
                <wp:lineTo x="2146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699A">
        <w:rPr>
          <w:rFonts w:ascii="Times New Roman" w:eastAsia="Times New Roman" w:hAnsi="Times New Roman" w:cs="Times New Roman"/>
          <w:noProof/>
          <w:szCs w:val="20"/>
          <w:lang w:eastAsia="lt-LT"/>
        </w:rPr>
        <w:drawing>
          <wp:anchor distT="0" distB="0" distL="114300" distR="114300" simplePos="0" relativeHeight="251660288" behindDoc="1" locked="0" layoutInCell="1" allowOverlap="1" wp14:anchorId="7C18608E" wp14:editId="4E3D228B">
            <wp:simplePos x="0" y="0"/>
            <wp:positionH relativeFrom="column">
              <wp:posOffset>4457700</wp:posOffset>
            </wp:positionH>
            <wp:positionV relativeFrom="paragraph">
              <wp:posOffset>146050</wp:posOffset>
            </wp:positionV>
            <wp:extent cx="1533525" cy="1261110"/>
            <wp:effectExtent l="0" t="0" r="9525" b="0"/>
            <wp:wrapThrough wrapText="bothSides">
              <wp:wrapPolygon edited="0">
                <wp:start x="0" y="0"/>
                <wp:lineTo x="0" y="21208"/>
                <wp:lineTo x="21466" y="21208"/>
                <wp:lineTo x="214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33525" cy="1261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5. Atsargiai laikydami Ventolin ampulės viršūnę, pasukite ampulę, kad</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ji atsidarytų.</w:t>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6. Atidarytos ampulės galą gerai priglauskite prie purkštuvo rezervuaro ir lėtai spauskite. Įsitikinkite, kad visas ampulės turinys ištekėjo į purkštuvą.</w:t>
      </w:r>
    </w:p>
    <w:p w:rsidR="005A1CD5" w:rsidRPr="00E22375" w:rsidRDefault="005A1CD5" w:rsidP="005A1CD5">
      <w:pPr>
        <w:widowControl w:val="0"/>
        <w:spacing w:after="0" w:line="240" w:lineRule="auto"/>
        <w:rPr>
          <w:rFonts w:ascii="Times New Roman" w:hAnsi="Times New Roman"/>
        </w:rPr>
      </w:pPr>
      <w:r w:rsidRPr="006E699A">
        <w:rPr>
          <w:rFonts w:ascii="Times New Roman" w:eastAsia="Times New Roman" w:hAnsi="Times New Roman" w:cs="Times New Roman"/>
          <w:noProof/>
          <w:szCs w:val="20"/>
          <w:lang w:eastAsia="lt-LT"/>
        </w:rPr>
        <w:drawing>
          <wp:anchor distT="0" distB="0" distL="114300" distR="114300" simplePos="0" relativeHeight="251663360" behindDoc="1" locked="0" layoutInCell="1" allowOverlap="1" wp14:anchorId="1A630B2F" wp14:editId="64B0D7FF">
            <wp:simplePos x="0" y="0"/>
            <wp:positionH relativeFrom="column">
              <wp:posOffset>4509770</wp:posOffset>
            </wp:positionH>
            <wp:positionV relativeFrom="paragraph">
              <wp:posOffset>102870</wp:posOffset>
            </wp:positionV>
            <wp:extent cx="1543050" cy="1190625"/>
            <wp:effectExtent l="0" t="0" r="0" b="9525"/>
            <wp:wrapThrough wrapText="bothSides">
              <wp:wrapPolygon edited="0">
                <wp:start x="0" y="0"/>
                <wp:lineTo x="0" y="21427"/>
                <wp:lineTo x="21333" y="21427"/>
                <wp:lineTo x="2133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3050" cy="1190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7. Surinkite purkštuvą ir naudokite jį pagal instrukcijas.</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8. Panaudoję, iš purkštuvo rezervuaro išpilkite bet kokį likusį tirpalą. Valykite purkštuvą kaip rekomenduojama.</w:t>
      </w:r>
    </w:p>
    <w:p w:rsidR="005A1CD5" w:rsidRPr="00E22375" w:rsidRDefault="005A1CD5" w:rsidP="005A1CD5">
      <w:pPr>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 xml:space="preserve">Ventolin ampulių turinio skiesti negalima, nebent taip nurodė gydytojas. </w:t>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Jeigu gydytojas nurodė tirpalą praskiesti, Ventolin ampulės turinį išpilkite į purkštuvo rezervuarą, kaip parodyta, o tada pripilkite į jį tiek sterilaus izotoninio fiziologinio tirpalo, kiek nurodė gydytojas. Tada uždenkite purkštuvo rezervuarą dangteliu ir gerai papurtykite, kad turinys susimaišytų.</w:t>
      </w:r>
    </w:p>
    <w:p w:rsidR="005A1CD5" w:rsidRPr="00E22375" w:rsidRDefault="005A1CD5" w:rsidP="005A1CD5">
      <w:pPr>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i/>
        </w:rPr>
      </w:pPr>
      <w:r w:rsidRPr="00E22375">
        <w:rPr>
          <w:rFonts w:ascii="Times New Roman" w:hAnsi="Times New Roman"/>
          <w:i/>
        </w:rPr>
        <w:t>Bendros instrukcijos</w:t>
      </w:r>
    </w:p>
    <w:p w:rsidR="005A1CD5" w:rsidRPr="00E22375" w:rsidRDefault="005A1CD5" w:rsidP="005A1CD5">
      <w:pPr>
        <w:widowControl w:val="0"/>
        <w:spacing w:after="0" w:line="240" w:lineRule="auto"/>
        <w:rPr>
          <w:rFonts w:ascii="Times New Roman" w:hAnsi="Times New Roman"/>
        </w:rPr>
      </w:pP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Panaudoję Ventolin ampulę, folijos paketėlį visada įdėkite į dėžutę.</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Atidarę pakuotę:</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1. Pažymėkite atidarymo datą.</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 xml:space="preserve">2. Prie tos datos pridėkite 3 mėnesius. Tai ir bus tinkamumo laikas. </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 xml:space="preserve">3. Ant folijos paketėlio viršelio tam skirtoje vietoje užrašykite tinkamumo laiką. </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4. Nesunaudotas Ventolin ampules, kurios liko pakuotėje tinkamumo laikui pasibaigus, grąžinkite vaistininkui, kad jas sunaikintų.</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Ką daryti pavartojus per didelę Ventolin dozę</w:t>
      </w:r>
    </w:p>
    <w:p w:rsidR="005A1CD5" w:rsidRPr="00E22375" w:rsidRDefault="005A1CD5" w:rsidP="005A1CD5">
      <w:pPr>
        <w:spacing w:after="0" w:line="240" w:lineRule="auto"/>
        <w:rPr>
          <w:rFonts w:ascii="Times New Roman" w:hAnsi="Times New Roman"/>
        </w:rPr>
      </w:pPr>
      <w:r w:rsidRPr="00E22375">
        <w:rPr>
          <w:rFonts w:ascii="Times New Roman" w:hAnsi="Times New Roman"/>
        </w:rPr>
        <w:t>Jeigu atsitiktinai pavartojote</w:t>
      </w:r>
      <w:r w:rsidRPr="00E22375">
        <w:rPr>
          <w:rFonts w:ascii="Times New Roman" w:hAnsi="Times New Roman"/>
          <w:b/>
        </w:rPr>
        <w:t xml:space="preserve"> </w:t>
      </w:r>
      <w:r w:rsidRPr="00E22375">
        <w:rPr>
          <w:rFonts w:ascii="Times New Roman" w:hAnsi="Times New Roman"/>
        </w:rPr>
        <w:t xml:space="preserve">didesnę nei rekomenduojama dozę, galite pastebėti, kad dažniau nei paprastai ėmė plakti širdis ir atsirado drebulys. Šis poveikis paprastai praeina per kelias valandas, tačiau Jūs vis tiek kiek galima greičiau apie tai praneškite gydytojui.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Vartojant dideles Ventolin dozes arba netyčia perdozavus Ventolin, gali pasireikšti pieno rūgšties acidozė (padidėjęs pieno rūgšties kiekis kraujyje, galintis sukelti dusulį ir kompensacinę hiperventiliaciją). Tokiu atveju, nedelsiant kreipkitės į gydytoją.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Jeigu pavartojote daug didesnę nei reikėjo dozę, nedelsiant kvieskite gydytoją arba vykite į artimiausios ligoninės priėmimo skyrių. Su savimi pasiimkite šį pakuotės lapelį arba vaistą.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Pamiršus pavartoti Ventolin</w:t>
      </w: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Jeigu pamiršote suvartoti vaisto dozę, nepergyvenkite, kitą dozę įkvėpkite atitinkamu laiku arba tuomet, jeigu pradedate smarkiai švokšti. </w:t>
      </w:r>
    </w:p>
    <w:p w:rsidR="005A1CD5" w:rsidRPr="00E22375" w:rsidRDefault="005A1CD5" w:rsidP="005A1CD5">
      <w:pPr>
        <w:spacing w:after="0" w:line="240" w:lineRule="auto"/>
        <w:rPr>
          <w:rFonts w:ascii="Times New Roman" w:hAnsi="Times New Roman"/>
        </w:rPr>
      </w:pPr>
      <w:r w:rsidRPr="00E22375">
        <w:rPr>
          <w:rFonts w:ascii="Times New Roman" w:hAnsi="Times New Roman"/>
        </w:rPr>
        <w:t>Negalima vartoti dvigubos dozės norint kompensuoti praleistą dozę.</w:t>
      </w:r>
    </w:p>
    <w:p w:rsidR="005A1CD5" w:rsidRDefault="005A1CD5" w:rsidP="005A1CD5">
      <w:pPr>
        <w:spacing w:after="0" w:line="240" w:lineRule="auto"/>
        <w:rPr>
          <w:rFonts w:ascii="Times New Roman" w:hAnsi="Times New Roman"/>
        </w:rPr>
      </w:pPr>
    </w:p>
    <w:p w:rsidR="005A1CD5" w:rsidRPr="00DB6252" w:rsidRDefault="005A1CD5" w:rsidP="005A1CD5">
      <w:pPr>
        <w:spacing w:after="0" w:line="240" w:lineRule="auto"/>
        <w:rPr>
          <w:rFonts w:ascii="Times New Roman" w:hAnsi="Times New Roman"/>
          <w:b/>
        </w:rPr>
      </w:pPr>
      <w:r w:rsidRPr="00DB6252">
        <w:rPr>
          <w:rFonts w:ascii="Times New Roman" w:hAnsi="Times New Roman"/>
          <w:b/>
        </w:rPr>
        <w:t xml:space="preserve">Po Ventolin įkvepiamojo purškiamojo tirpalo pavartojimo </w:t>
      </w:r>
    </w:p>
    <w:p w:rsidR="005A1CD5" w:rsidRDefault="005A1CD5" w:rsidP="005A1CD5">
      <w:pPr>
        <w:spacing w:after="0" w:line="240" w:lineRule="auto"/>
        <w:rPr>
          <w:rFonts w:ascii="Times New Roman" w:hAnsi="Times New Roman"/>
        </w:rPr>
      </w:pPr>
      <w:r w:rsidRPr="00DB6252">
        <w:rPr>
          <w:rFonts w:ascii="Times New Roman" w:hAnsi="Times New Roman"/>
        </w:rPr>
        <w:t xml:space="preserve">Jeigu pavartojus vaisto iš karto tampa sunkiau kvėpuoti arba sustiprėja švokštimas, vaisto vartojimą </w:t>
      </w:r>
      <w:r w:rsidRPr="00DB6252">
        <w:rPr>
          <w:rFonts w:ascii="Times New Roman" w:hAnsi="Times New Roman"/>
          <w:b/>
        </w:rPr>
        <w:t>nedelsiant</w:t>
      </w:r>
      <w:r w:rsidRPr="00DB6252">
        <w:rPr>
          <w:rFonts w:ascii="Times New Roman" w:hAnsi="Times New Roman"/>
        </w:rPr>
        <w:t xml:space="preserve"> nutraukite ir </w:t>
      </w:r>
      <w:r w:rsidRPr="00DB6252">
        <w:rPr>
          <w:rFonts w:ascii="Times New Roman" w:hAnsi="Times New Roman"/>
          <w:b/>
        </w:rPr>
        <w:t>iš karto</w:t>
      </w:r>
      <w:r w:rsidRPr="00DB6252">
        <w:rPr>
          <w:rFonts w:ascii="Times New Roman" w:hAnsi="Times New Roman"/>
        </w:rPr>
        <w:t xml:space="preserve"> pasakykite gydytojui.</w:t>
      </w:r>
    </w:p>
    <w:p w:rsidR="005A1CD5" w:rsidRPr="00DB6252" w:rsidRDefault="005A1CD5" w:rsidP="005A1CD5">
      <w:pPr>
        <w:spacing w:after="0" w:line="240" w:lineRule="auto"/>
        <w:rPr>
          <w:rFonts w:ascii="Times New Roman" w:hAnsi="Times New Roman" w:cs="Times New Roman"/>
        </w:rPr>
      </w:pPr>
      <w:r w:rsidRPr="00DB6252">
        <w:rPr>
          <w:rFonts w:ascii="Times New Roman" w:hAnsi="Times New Roman" w:cs="Times New Roman"/>
        </w:rPr>
        <w:t xml:space="preserve">Kuo greičiau pasakykite gydytojui, jei atrodo, kad vaistas neveikia taip gerai, kaip įprastai (pvz., Jums reikia didesnių dozių kvėpavimo sutrikimams palengvinti arba inhaliatorius neužtikrina kvėpavimo palengvėjimo bent </w:t>
      </w:r>
      <w:r w:rsidRPr="00E22375">
        <w:rPr>
          <w:rFonts w:ascii="Times New Roman" w:hAnsi="Times New Roman" w:cs="Times New Roman"/>
        </w:rPr>
        <w:t>3</w:t>
      </w:r>
      <w:r w:rsidRPr="00DB6252">
        <w:rPr>
          <w:rFonts w:ascii="Times New Roman" w:hAnsi="Times New Roman" w:cs="Times New Roman"/>
        </w:rPr>
        <w:t> valandas), nes Jūsų astma gali sunkėti ir Jums gali prireikti kitokio vaisto.</w:t>
      </w:r>
    </w:p>
    <w:p w:rsidR="005A1CD5" w:rsidRPr="00DB6252"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Nustojus vartoti Ventolin</w:t>
      </w:r>
    </w:p>
    <w:p w:rsidR="005A1CD5" w:rsidRPr="00E22375" w:rsidRDefault="005A1CD5" w:rsidP="005A1CD5">
      <w:pPr>
        <w:spacing w:after="0" w:line="240" w:lineRule="auto"/>
        <w:rPr>
          <w:rFonts w:ascii="Times New Roman" w:hAnsi="Times New Roman"/>
        </w:rPr>
      </w:pPr>
      <w:r w:rsidRPr="00E22375">
        <w:rPr>
          <w:rFonts w:ascii="Times New Roman" w:hAnsi="Times New Roman"/>
        </w:rPr>
        <w:t>Jeigu kiltų daugiau klausimų dėl šio vaisto vartojimo, kreipkitės į gydytoją arba vaistininką.</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tabs>
          <w:tab w:val="left" w:pos="567"/>
        </w:tabs>
        <w:spacing w:after="0" w:line="240" w:lineRule="auto"/>
        <w:ind w:left="567" w:hanging="567"/>
        <w:outlineLvl w:val="1"/>
        <w:rPr>
          <w:rFonts w:ascii="Times New Roman" w:hAnsi="Times New Roman"/>
          <w:b/>
        </w:rPr>
      </w:pPr>
      <w:bookmarkStart w:id="8" w:name="_Toc129243142"/>
      <w:bookmarkStart w:id="9" w:name="_Toc129243267"/>
      <w:r w:rsidRPr="00E22375">
        <w:rPr>
          <w:rFonts w:ascii="Times New Roman" w:hAnsi="Times New Roman"/>
          <w:b/>
        </w:rPr>
        <w:t>4.</w:t>
      </w:r>
      <w:r w:rsidRPr="00E22375">
        <w:rPr>
          <w:rFonts w:ascii="Times New Roman" w:hAnsi="Times New Roman"/>
          <w:b/>
        </w:rPr>
        <w:tab/>
        <w:t>Galimas šalutinis poveikis</w:t>
      </w:r>
      <w:bookmarkEnd w:id="8"/>
      <w:bookmarkEnd w:id="9"/>
      <w:r w:rsidRPr="00E22375">
        <w:rPr>
          <w:rFonts w:ascii="Times New Roman" w:hAnsi="Times New Roman"/>
          <w:b/>
        </w:rPr>
        <w:fldChar w:fldCharType="begin"/>
      </w:r>
      <w:r w:rsidRPr="00E22375">
        <w:rPr>
          <w:rFonts w:ascii="Times New Roman" w:hAnsi="Times New Roman"/>
          <w:b/>
        </w:rPr>
        <w:instrText xml:space="preserve"> DOCVARIABLE vault_nd_42b25654-0901-4954-a3f7-958aedcd6147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Šis vaistas, kaip ir visi kiti, gali sukelti šalutinį poveikį, nors jis pasireiškia ne visiems žmonėms.</w:t>
      </w:r>
    </w:p>
    <w:p w:rsidR="005A1CD5" w:rsidRPr="00E22375" w:rsidRDefault="005A1CD5" w:rsidP="005A1CD5">
      <w:pPr>
        <w:spacing w:after="0" w:line="240" w:lineRule="auto"/>
        <w:rPr>
          <w:rFonts w:ascii="Times New Roman" w:hAnsi="Times New Roman"/>
        </w:rPr>
      </w:pPr>
    </w:p>
    <w:p w:rsidR="005A1CD5" w:rsidRPr="00E22375" w:rsidRDefault="005A1CD5" w:rsidP="005A1CD5">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Times New Roman" w:hAnsi="Times New Roman"/>
        </w:rPr>
      </w:pPr>
      <w:r w:rsidRPr="00E22375">
        <w:rPr>
          <w:rFonts w:ascii="Times New Roman" w:hAnsi="Times New Roman"/>
        </w:rPr>
        <w:t xml:space="preserve">Kai kurie žmonės gali būti alergiški vaistams. </w:t>
      </w:r>
      <w:r w:rsidRPr="00E22375">
        <w:rPr>
          <w:rFonts w:ascii="Times New Roman" w:hAnsi="Times New Roman"/>
          <w:b/>
        </w:rPr>
        <w:t>Nustokite</w:t>
      </w:r>
      <w:r w:rsidRPr="00E22375">
        <w:rPr>
          <w:rFonts w:ascii="Times New Roman" w:hAnsi="Times New Roman"/>
        </w:rPr>
        <w:t xml:space="preserve"> vartoti Ventolin ir nedelsdami kreipkitės į gydytoją, jei pavartojus šio vaisto Jums netrukus atsirado toliau išvardytų reiškinių:</w:t>
      </w:r>
    </w:p>
    <w:p w:rsidR="005A1CD5" w:rsidRPr="00E22375" w:rsidRDefault="005A1CD5" w:rsidP="005A1CD5">
      <w:pPr>
        <w:numPr>
          <w:ilvl w:val="0"/>
          <w:numId w:val="3"/>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staigus švokštimas arba krūtinės tirpimas;</w:t>
      </w:r>
    </w:p>
    <w:p w:rsidR="005A1CD5" w:rsidRPr="00E22375" w:rsidRDefault="005A1CD5" w:rsidP="005A1CD5">
      <w:pPr>
        <w:numPr>
          <w:ilvl w:val="0"/>
          <w:numId w:val="3"/>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 xml:space="preserve">akių vokų, veido arba lūpų patinimas; </w:t>
      </w:r>
    </w:p>
    <w:p w:rsidR="005A1CD5" w:rsidRPr="00E22375" w:rsidRDefault="005A1CD5" w:rsidP="005A1CD5">
      <w:pPr>
        <w:numPr>
          <w:ilvl w:val="0"/>
          <w:numId w:val="3"/>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 xml:space="preserve">bet kur ant kūno atsiradęs odos bėrimas arba dilgėlinė.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ind w:right="-2"/>
        <w:rPr>
          <w:rFonts w:ascii="Times New Roman" w:hAnsi="Times New Roman"/>
        </w:rPr>
      </w:pPr>
      <w:r w:rsidRPr="00E22375">
        <w:rPr>
          <w:rFonts w:ascii="Times New Roman" w:hAnsi="Times New Roman"/>
        </w:rPr>
        <w:t>Kitoks šalutinis poveikis aprašytas žemiau.</w:t>
      </w:r>
    </w:p>
    <w:p w:rsidR="005A1CD5" w:rsidRPr="00E22375" w:rsidRDefault="005A1CD5" w:rsidP="005A1CD5">
      <w:pPr>
        <w:spacing w:after="0" w:line="240" w:lineRule="auto"/>
        <w:ind w:right="-2"/>
        <w:rPr>
          <w:rFonts w:ascii="Times New Roman" w:hAnsi="Times New Roman"/>
        </w:rPr>
      </w:pPr>
    </w:p>
    <w:p w:rsidR="005A1CD5" w:rsidRPr="00E22375" w:rsidRDefault="005A1CD5" w:rsidP="005A1CD5">
      <w:pPr>
        <w:spacing w:after="0" w:line="240" w:lineRule="auto"/>
        <w:rPr>
          <w:rFonts w:ascii="Times New Roman" w:hAnsi="Times New Roman"/>
          <w:i/>
          <w:color w:val="000000"/>
        </w:rPr>
      </w:pPr>
      <w:r w:rsidRPr="00E22375">
        <w:rPr>
          <w:rFonts w:ascii="Times New Roman" w:hAnsi="Times New Roman"/>
          <w:i/>
          <w:color w:val="000000"/>
        </w:rPr>
        <w:t>Dažnas šalutinis poveikis (pasireiškia rečiau nei 1 iš 10 žmonių, bet dažniau nei 1 iš 100)</w:t>
      </w:r>
    </w:p>
    <w:p w:rsidR="005A1CD5" w:rsidRPr="00E22375" w:rsidRDefault="005A1CD5" w:rsidP="005A1CD5">
      <w:pPr>
        <w:tabs>
          <w:tab w:val="left" w:pos="567"/>
        </w:tabs>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Drebulys.</w:t>
      </w:r>
    </w:p>
    <w:p w:rsidR="005A1CD5" w:rsidRPr="00E22375" w:rsidRDefault="005A1CD5" w:rsidP="005A1CD5">
      <w:pPr>
        <w:tabs>
          <w:tab w:val="left" w:pos="567"/>
        </w:tabs>
        <w:spacing w:after="0" w:line="240" w:lineRule="auto"/>
        <w:rPr>
          <w:rFonts w:ascii="Times New Roman" w:hAnsi="Times New Roman"/>
          <w:u w:val="single"/>
        </w:rPr>
      </w:pPr>
      <w:r w:rsidRPr="00E22375">
        <w:rPr>
          <w:rFonts w:ascii="Times New Roman" w:hAnsi="Times New Roman"/>
        </w:rPr>
        <w:t>-</w:t>
      </w:r>
      <w:r w:rsidRPr="00E22375">
        <w:rPr>
          <w:rFonts w:ascii="Times New Roman" w:hAnsi="Times New Roman"/>
        </w:rPr>
        <w:tab/>
        <w:t>Galvos skausmas.</w:t>
      </w:r>
    </w:p>
    <w:p w:rsidR="005A1CD5" w:rsidRPr="00E22375" w:rsidRDefault="005A1CD5" w:rsidP="005A1CD5">
      <w:pPr>
        <w:tabs>
          <w:tab w:val="left" w:pos="567"/>
        </w:tabs>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Tachikardija (greitas širdies plakimas).</w:t>
      </w:r>
    </w:p>
    <w:p w:rsidR="005A1CD5" w:rsidRPr="00E22375" w:rsidRDefault="005A1CD5" w:rsidP="005A1CD5">
      <w:pPr>
        <w:autoSpaceDE w:val="0"/>
        <w:autoSpaceDN w:val="0"/>
        <w:adjustRightInd w:val="0"/>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i/>
        </w:rPr>
      </w:pPr>
      <w:r w:rsidRPr="00E22375">
        <w:rPr>
          <w:rFonts w:ascii="Times New Roman" w:hAnsi="Times New Roman"/>
          <w:i/>
        </w:rPr>
        <w:t xml:space="preserve">Nedažnas </w:t>
      </w:r>
      <w:r w:rsidRPr="00E22375">
        <w:rPr>
          <w:rFonts w:ascii="Times New Roman" w:hAnsi="Times New Roman"/>
          <w:i/>
          <w:color w:val="000000"/>
        </w:rPr>
        <w:t xml:space="preserve">šalutinis poveikis </w:t>
      </w:r>
      <w:r w:rsidRPr="00E22375">
        <w:rPr>
          <w:rFonts w:ascii="Times New Roman" w:hAnsi="Times New Roman"/>
          <w:i/>
        </w:rPr>
        <w:t>(pasireiškia rečiau nei 1 žmogui iš 100, bet dažniau nei 1 iš 1000)</w:t>
      </w:r>
    </w:p>
    <w:p w:rsidR="005A1CD5" w:rsidRPr="00E22375" w:rsidRDefault="005A1CD5" w:rsidP="005A1CD5">
      <w:pPr>
        <w:tabs>
          <w:tab w:val="left" w:pos="567"/>
        </w:tabs>
        <w:spacing w:after="0" w:line="240" w:lineRule="auto"/>
        <w:rPr>
          <w:rFonts w:ascii="Times New Roman" w:hAnsi="Times New Roman"/>
        </w:rPr>
      </w:pPr>
      <w:r w:rsidRPr="00E22375">
        <w:rPr>
          <w:rFonts w:ascii="Times New Roman" w:hAnsi="Times New Roman"/>
        </w:rPr>
        <w:t>-</w:t>
      </w:r>
      <w:r w:rsidRPr="00E22375">
        <w:rPr>
          <w:rFonts w:ascii="Times New Roman" w:hAnsi="Times New Roman"/>
        </w:rPr>
        <w:tab/>
        <w:t>Palpitacija (juntamas širdies plakimas).</w:t>
      </w:r>
    </w:p>
    <w:p w:rsidR="005A1CD5" w:rsidRPr="00E22375" w:rsidRDefault="005A1CD5" w:rsidP="005A1CD5">
      <w:pPr>
        <w:tabs>
          <w:tab w:val="left" w:pos="567"/>
        </w:tabs>
        <w:spacing w:after="0" w:line="240" w:lineRule="auto"/>
        <w:rPr>
          <w:rFonts w:ascii="Times New Roman" w:hAnsi="Times New Roman"/>
        </w:rPr>
      </w:pPr>
      <w:r w:rsidRPr="00E22375">
        <w:rPr>
          <w:rFonts w:ascii="Times New Roman" w:hAnsi="Times New Roman"/>
        </w:rPr>
        <w:t>-</w:t>
      </w:r>
      <w:r w:rsidRPr="00E22375">
        <w:rPr>
          <w:rFonts w:ascii="Times New Roman" w:hAnsi="Times New Roman"/>
        </w:rPr>
        <w:tab/>
        <w:t>Burnos ir gerklės sudirginimas.</w:t>
      </w:r>
    </w:p>
    <w:p w:rsidR="005A1CD5" w:rsidRPr="00E22375" w:rsidRDefault="005A1CD5" w:rsidP="005A1CD5">
      <w:pPr>
        <w:tabs>
          <w:tab w:val="left" w:pos="567"/>
        </w:tabs>
        <w:spacing w:after="0" w:line="240" w:lineRule="auto"/>
        <w:rPr>
          <w:rFonts w:ascii="Times New Roman" w:hAnsi="Times New Roman"/>
        </w:rPr>
      </w:pPr>
      <w:r w:rsidRPr="00E22375">
        <w:rPr>
          <w:rFonts w:ascii="Times New Roman" w:hAnsi="Times New Roman"/>
        </w:rPr>
        <w:t>-</w:t>
      </w:r>
      <w:r w:rsidRPr="00E22375">
        <w:rPr>
          <w:rFonts w:ascii="Times New Roman" w:hAnsi="Times New Roman"/>
        </w:rPr>
        <w:tab/>
        <w:t>Raumenų mėšlungis.</w:t>
      </w:r>
    </w:p>
    <w:p w:rsidR="005A1CD5" w:rsidRPr="00E22375" w:rsidRDefault="005A1CD5" w:rsidP="005A1CD5">
      <w:pPr>
        <w:autoSpaceDE w:val="0"/>
        <w:autoSpaceDN w:val="0"/>
        <w:adjustRightInd w:val="0"/>
        <w:spacing w:after="0" w:line="240" w:lineRule="auto"/>
        <w:rPr>
          <w:rFonts w:ascii="Times New Roman" w:hAnsi="Times New Roman"/>
        </w:rPr>
      </w:pPr>
    </w:p>
    <w:p w:rsidR="005A1CD5" w:rsidRPr="00E22375" w:rsidRDefault="005A1CD5" w:rsidP="005A1CD5">
      <w:pPr>
        <w:spacing w:after="0" w:line="240" w:lineRule="auto"/>
        <w:ind w:left="540" w:hanging="540"/>
        <w:rPr>
          <w:rFonts w:ascii="Times New Roman" w:hAnsi="Times New Roman"/>
          <w:i/>
        </w:rPr>
      </w:pPr>
      <w:r w:rsidRPr="00E22375">
        <w:rPr>
          <w:rFonts w:ascii="Times New Roman" w:hAnsi="Times New Roman"/>
          <w:i/>
        </w:rPr>
        <w:t xml:space="preserve">Retas šalutinis poveikis (pasireiškia rečiau nei 1 iš 1000 </w:t>
      </w:r>
      <w:r w:rsidRPr="00E22375">
        <w:rPr>
          <w:rFonts w:ascii="Times New Roman" w:hAnsi="Times New Roman"/>
          <w:i/>
          <w:color w:val="000000"/>
        </w:rPr>
        <w:t>žmonių</w:t>
      </w:r>
      <w:r w:rsidRPr="00E22375">
        <w:rPr>
          <w:rFonts w:ascii="Times New Roman" w:hAnsi="Times New Roman"/>
          <w:i/>
        </w:rPr>
        <w:t>)</w:t>
      </w:r>
    </w:p>
    <w:p w:rsidR="005A1CD5" w:rsidRPr="00E22375" w:rsidRDefault="005A1CD5" w:rsidP="005A1CD5">
      <w:pPr>
        <w:tabs>
          <w:tab w:val="left" w:pos="567"/>
        </w:tabs>
        <w:autoSpaceDE w:val="0"/>
        <w:autoSpaceDN w:val="0"/>
        <w:adjustRightInd w:val="0"/>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Hipokalemija (kalio kiekio sumažėjimas kraujyje).</w:t>
      </w:r>
    </w:p>
    <w:p w:rsidR="005A1CD5" w:rsidRPr="00E22375" w:rsidRDefault="005A1CD5" w:rsidP="005A1CD5">
      <w:pPr>
        <w:tabs>
          <w:tab w:val="left" w:pos="567"/>
        </w:tabs>
        <w:spacing w:after="0" w:line="240" w:lineRule="auto"/>
        <w:rPr>
          <w:rFonts w:ascii="Times New Roman" w:hAnsi="Times New Roman"/>
        </w:rPr>
      </w:pPr>
      <w:r w:rsidRPr="00E22375">
        <w:rPr>
          <w:rFonts w:ascii="Times New Roman" w:hAnsi="Times New Roman"/>
        </w:rPr>
        <w:t xml:space="preserve">- </w:t>
      </w:r>
      <w:r w:rsidRPr="00E22375">
        <w:rPr>
          <w:rFonts w:ascii="Times New Roman" w:hAnsi="Times New Roman"/>
        </w:rPr>
        <w:tab/>
        <w:t>Periferinė vazodilatacija (kraujagyslių išsiplėtimas).</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ind w:left="540" w:hanging="540"/>
        <w:rPr>
          <w:rFonts w:ascii="Times New Roman" w:hAnsi="Times New Roman"/>
          <w:i/>
        </w:rPr>
      </w:pPr>
      <w:r w:rsidRPr="00E22375">
        <w:rPr>
          <w:rFonts w:ascii="Times New Roman" w:hAnsi="Times New Roman"/>
          <w:i/>
        </w:rPr>
        <w:t>Labai retas šalutinis poveikis (pasireiškia rečiau nei 1 iš 10000 žmonių)</w:t>
      </w:r>
    </w:p>
    <w:p w:rsidR="005A1CD5" w:rsidRPr="00E22375" w:rsidRDefault="005A1CD5" w:rsidP="005A1CD5">
      <w:pPr>
        <w:tabs>
          <w:tab w:val="left" w:pos="550"/>
        </w:tabs>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Padidėjusio jautrumo reakcijos, įskaitant angioedemą, dilgėlinę, bronchų spazmą, hipotenziją ir kolapsą.</w:t>
      </w:r>
    </w:p>
    <w:p w:rsidR="005A1CD5" w:rsidRPr="00E22375" w:rsidRDefault="005A1CD5" w:rsidP="005A1CD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Pieno rūgšties acidozė labai retai pasireiškė pacientams, gydomiems salbutamolio purškiamuoju įkvepiamuoju tirpalu ar leidžiamu į veną dėl ūmaus astmos pablogėjimo.</w:t>
      </w:r>
    </w:p>
    <w:p w:rsidR="005A1CD5" w:rsidRPr="00E22375" w:rsidRDefault="005A1CD5" w:rsidP="005A1CD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Padidėjęs aktyvumas.</w:t>
      </w:r>
    </w:p>
    <w:p w:rsidR="005A1CD5" w:rsidRPr="00E22375" w:rsidRDefault="005A1CD5" w:rsidP="005A1CD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Širdies ritmo sutrikimas (įskaitant prieširdžių virpėjimą, supraventrikulinę tachikardiją ir ekstrasistoles). Jeigu Jūsų širdies plakimas nereguliarus, kuo greičiau pasakykite apie tai savo gydytojui.</w:t>
      </w:r>
    </w:p>
    <w:p w:rsidR="005A1CD5" w:rsidRPr="00E22375" w:rsidRDefault="005A1CD5" w:rsidP="005A1CD5">
      <w:pPr>
        <w:numPr>
          <w:ilvl w:val="0"/>
          <w:numId w:val="4"/>
        </w:numPr>
        <w:tabs>
          <w:tab w:val="left" w:pos="567"/>
        </w:tabs>
        <w:spacing w:after="0" w:line="240" w:lineRule="auto"/>
        <w:ind w:left="567" w:hanging="567"/>
        <w:rPr>
          <w:rFonts w:ascii="Times New Roman" w:hAnsi="Times New Roman"/>
        </w:rPr>
      </w:pPr>
      <w:r w:rsidRPr="00E22375">
        <w:rPr>
          <w:rFonts w:ascii="Times New Roman" w:hAnsi="Times New Roman"/>
        </w:rPr>
        <w:t>Paradoksinis bronchų spazmas. Kaip ir vartojant kitų įkvepiamųjų vaistų, gali atsirasti paradoksinis bronchų spazmas, pasireiškiantis staigiu švokštimu po vaisto pavartojimo. Tokiu atveju reikia nedelsiant nutraukti Ventolin vartojimą.</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i/>
        </w:rPr>
      </w:pPr>
      <w:r w:rsidRPr="00E22375">
        <w:rPr>
          <w:rFonts w:ascii="Times New Roman" w:hAnsi="Times New Roman"/>
          <w:i/>
        </w:rPr>
        <w:t>Nepageidaujamas poveikis, kurio dažnis nežinomas</w:t>
      </w:r>
    </w:p>
    <w:p w:rsidR="005A1CD5" w:rsidRPr="00E22375" w:rsidRDefault="005A1CD5" w:rsidP="005A1CD5">
      <w:pPr>
        <w:spacing w:after="0" w:line="240" w:lineRule="auto"/>
        <w:ind w:left="567" w:hanging="567"/>
        <w:rPr>
          <w:rFonts w:ascii="Times New Roman" w:hAnsi="Times New Roman"/>
        </w:rPr>
      </w:pPr>
      <w:r w:rsidRPr="00E22375">
        <w:rPr>
          <w:rFonts w:ascii="Times New Roman" w:hAnsi="Times New Roman"/>
        </w:rPr>
        <w:t>-</w:t>
      </w:r>
      <w:r w:rsidRPr="00E22375">
        <w:rPr>
          <w:rFonts w:ascii="Times New Roman" w:hAnsi="Times New Roman"/>
        </w:rPr>
        <w:tab/>
        <w:t xml:space="preserve">Miokardo išemija (pablogėjęs širdies aprūpinimas krauju). </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Nors tiksliai nežinoma kaip dažnai, tačiau kai kurie žmonės kartais gali jausti krūtinės skausmą (dėl širdies ligų, pvz., krūtinės anginos). Pasakykite savo gydytojui, jei vartojant Ventolin pasireiškia šie simptomai, tačiau nenutraukite vaisto vartojimo, kol nelieps gydytojas.</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Pranešimas apie šalutinį poveikį</w:t>
      </w:r>
    </w:p>
    <w:p w:rsidR="005A1CD5" w:rsidRPr="006E699A" w:rsidRDefault="005A1CD5" w:rsidP="005A1CD5">
      <w:pPr>
        <w:tabs>
          <w:tab w:val="left" w:pos="567"/>
        </w:tabs>
        <w:spacing w:after="0" w:line="240" w:lineRule="auto"/>
        <w:ind w:right="-1"/>
        <w:rPr>
          <w:rFonts w:ascii="Times New Roman" w:hAnsi="Times New Roman" w:cs="Times New Roman"/>
          <w:snapToGrid w:val="0"/>
        </w:rPr>
      </w:pPr>
      <w:r w:rsidRPr="00E22375">
        <w:rPr>
          <w:rFonts w:ascii="Times New Roman" w:hAnsi="Times New Roman"/>
        </w:rPr>
        <w:t>Jeigu pasireiškė šalutinis poveikis, įskaitant šiame lapelyje nenurodytą, pasakykite gydytojui arba vaistininkui.</w:t>
      </w:r>
      <w:r w:rsidRPr="006E699A">
        <w:rPr>
          <w:rFonts w:ascii="Times New Roman" w:hAnsi="Times New Roman" w:cs="Times New Roman"/>
          <w:snapToGrid w:val="0"/>
        </w:rPr>
        <w:t xml:space="preserve"> Pranešimą apie šalutinį poveikį galite </w:t>
      </w:r>
      <w:r w:rsidRPr="003B3BE9">
        <w:rPr>
          <w:rFonts w:ascii="Times New Roman" w:hAnsi="Times New Roman" w:cs="Times New Roman"/>
          <w:snapToGrid w:val="0"/>
        </w:rPr>
        <w:t>užpildyti ir pateikti Valstybinės vaistų kontrolės tarnybos prie Lietuvos Respublikos sveikatos apsaugos ministerijos tinklalapyje https://vvkt.lrv.lt/lt/ nurodytais būdais</w:t>
      </w:r>
      <w:r w:rsidRPr="006E699A">
        <w:rPr>
          <w:rFonts w:ascii="Times New Roman" w:hAnsi="Times New Roman" w:cs="Times New Roman"/>
          <w:snapToGrid w:val="0"/>
        </w:rPr>
        <w:t xml:space="preserve"> arba </w:t>
      </w:r>
      <w:r>
        <w:rPr>
          <w:rFonts w:ascii="Times New Roman" w:hAnsi="Times New Roman" w:cs="Times New Roman"/>
          <w:snapToGrid w:val="0"/>
        </w:rPr>
        <w:t xml:space="preserve">paskambinti </w:t>
      </w:r>
      <w:r w:rsidRPr="006E699A">
        <w:rPr>
          <w:rFonts w:ascii="Times New Roman" w:hAnsi="Times New Roman" w:cs="Times New Roman"/>
          <w:snapToGrid w:val="0"/>
        </w:rPr>
        <w:t>nemokamu telefonu 8 800 73 568. Pranešdami apie šalutinį poveikį galite mums padėti gauti daugiau informacijos apie šio vaisto saugumą.</w:t>
      </w:r>
    </w:p>
    <w:p w:rsidR="005A1CD5" w:rsidRPr="00E22375" w:rsidRDefault="005A1CD5" w:rsidP="005A1CD5">
      <w:pPr>
        <w:spacing w:after="0" w:line="240" w:lineRule="auto"/>
        <w:jc w:val="both"/>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tabs>
          <w:tab w:val="left" w:pos="567"/>
        </w:tabs>
        <w:spacing w:after="0" w:line="240" w:lineRule="auto"/>
        <w:ind w:left="567" w:hanging="567"/>
        <w:outlineLvl w:val="1"/>
        <w:rPr>
          <w:rFonts w:ascii="Times New Roman" w:hAnsi="Times New Roman"/>
          <w:b/>
        </w:rPr>
      </w:pPr>
      <w:bookmarkStart w:id="10" w:name="_Toc129243143"/>
      <w:bookmarkStart w:id="11" w:name="_Toc129243268"/>
      <w:r w:rsidRPr="00E22375">
        <w:rPr>
          <w:rFonts w:ascii="Times New Roman" w:hAnsi="Times New Roman"/>
          <w:b/>
        </w:rPr>
        <w:t>5.</w:t>
      </w:r>
      <w:r w:rsidRPr="00E22375">
        <w:rPr>
          <w:rFonts w:ascii="Times New Roman" w:hAnsi="Times New Roman"/>
          <w:b/>
        </w:rPr>
        <w:tab/>
        <w:t xml:space="preserve">Kaip laikyti </w:t>
      </w:r>
      <w:bookmarkEnd w:id="10"/>
      <w:bookmarkEnd w:id="11"/>
      <w:r w:rsidRPr="00E22375">
        <w:rPr>
          <w:rFonts w:ascii="Times New Roman" w:hAnsi="Times New Roman"/>
          <w:b/>
        </w:rPr>
        <w:t>Ventolin</w:t>
      </w:r>
      <w:r w:rsidRPr="00E22375">
        <w:rPr>
          <w:rFonts w:ascii="Times New Roman" w:hAnsi="Times New Roman"/>
          <w:b/>
        </w:rPr>
        <w:fldChar w:fldCharType="begin"/>
      </w:r>
      <w:r w:rsidRPr="00E22375">
        <w:rPr>
          <w:rFonts w:ascii="Times New Roman" w:hAnsi="Times New Roman"/>
          <w:b/>
        </w:rPr>
        <w:instrText xml:space="preserve"> DOCVARIABLE vault_nd_b44f0124-a621-423f-8d36-feaa19cf7497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numPr>
          <w:ilvl w:val="12"/>
          <w:numId w:val="0"/>
        </w:numPr>
        <w:spacing w:after="200" w:line="240" w:lineRule="auto"/>
        <w:ind w:right="-2"/>
        <w:rPr>
          <w:rFonts w:ascii="Times New Roman" w:hAnsi="Times New Roman"/>
        </w:rPr>
      </w:pPr>
    </w:p>
    <w:p w:rsidR="005A1CD5" w:rsidRPr="00E22375" w:rsidRDefault="005A1CD5" w:rsidP="005A1CD5">
      <w:pPr>
        <w:numPr>
          <w:ilvl w:val="12"/>
          <w:numId w:val="0"/>
        </w:numPr>
        <w:spacing w:after="0" w:line="240" w:lineRule="auto"/>
        <w:ind w:right="-2"/>
        <w:rPr>
          <w:rFonts w:ascii="Times New Roman" w:hAnsi="Times New Roman"/>
        </w:rPr>
      </w:pPr>
      <w:r w:rsidRPr="00E22375">
        <w:rPr>
          <w:rFonts w:ascii="Times New Roman" w:hAnsi="Times New Roman"/>
        </w:rPr>
        <w:t>Šį vaistą laikykite vaikams nepastebimoje ir nepasiekiamoje vietoje.</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Laikyti ne aukštesnėje kaip 25</w:t>
      </w:r>
      <w:r>
        <w:rPr>
          <w:rFonts w:ascii="Times New Roman" w:hAnsi="Times New Roman"/>
        </w:rPr>
        <w:t> </w:t>
      </w:r>
      <w:r w:rsidRPr="00E22375">
        <w:rPr>
          <w:rFonts w:ascii="Times New Roman" w:hAnsi="Times New Roman"/>
        </w:rPr>
        <w:sym w:font="Symbol" w:char="F0B0"/>
      </w:r>
      <w:r w:rsidRPr="00E22375">
        <w:rPr>
          <w:rFonts w:ascii="Times New Roman" w:hAnsi="Times New Roman"/>
        </w:rPr>
        <w:t>C temperatūroje.</w:t>
      </w:r>
    </w:p>
    <w:p w:rsidR="005A1CD5" w:rsidRPr="00E22375" w:rsidRDefault="005A1CD5" w:rsidP="005A1CD5">
      <w:pPr>
        <w:spacing w:after="0" w:line="240" w:lineRule="auto"/>
        <w:rPr>
          <w:rFonts w:ascii="Times New Roman" w:hAnsi="Times New Roman"/>
        </w:rPr>
      </w:pPr>
      <w:r w:rsidRPr="00E22375">
        <w:rPr>
          <w:rFonts w:ascii="Times New Roman" w:hAnsi="Times New Roman"/>
        </w:rPr>
        <w:t>Ampules laikyti išorinėje dėžutėje, kad vaistas būtų apsaugotas nuo šviesos.</w:t>
      </w:r>
    </w:p>
    <w:p w:rsidR="005A1CD5" w:rsidRPr="00E22375" w:rsidRDefault="005A1CD5" w:rsidP="005A1CD5">
      <w:pPr>
        <w:spacing w:after="0" w:line="240" w:lineRule="auto"/>
        <w:rPr>
          <w:rFonts w:ascii="Times New Roman" w:hAnsi="Times New Roman"/>
        </w:rPr>
      </w:pPr>
      <w:r w:rsidRPr="00E22375">
        <w:rPr>
          <w:rFonts w:ascii="Times New Roman" w:hAnsi="Times New Roman"/>
        </w:rPr>
        <w:t>Atplėšus folijos paketėlį, vaisto tinkamumo laikas – 3</w:t>
      </w:r>
      <w:r>
        <w:rPr>
          <w:rFonts w:ascii="Times New Roman" w:hAnsi="Times New Roman"/>
        </w:rPr>
        <w:t> </w:t>
      </w:r>
      <w:r w:rsidRPr="00E22375">
        <w:rPr>
          <w:rFonts w:ascii="Times New Roman" w:hAnsi="Times New Roman"/>
        </w:rPr>
        <w:t>mėnesiai.</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Pabaigus gydymą, nepalikti purkštuve tirpalo. </w:t>
      </w:r>
    </w:p>
    <w:p w:rsidR="005A1CD5" w:rsidRPr="00E22375" w:rsidRDefault="005A1CD5" w:rsidP="005A1CD5">
      <w:pPr>
        <w:spacing w:after="0" w:line="240" w:lineRule="auto"/>
        <w:rPr>
          <w:rFonts w:ascii="Times New Roman" w:hAnsi="Times New Roman"/>
        </w:rPr>
      </w:pPr>
      <w:r w:rsidRPr="00E22375">
        <w:rPr>
          <w:rFonts w:ascii="Times New Roman" w:hAnsi="Times New Roman"/>
        </w:rPr>
        <w:t>Ant dėžutės, folijos paketėlio ir ampulės po „EXP“ nurodytam tinkamumo laikui pasibaigus, šio vaisto vartoti negalima.</w:t>
      </w:r>
    </w:p>
    <w:p w:rsidR="005A1CD5" w:rsidRPr="00E22375" w:rsidRDefault="005A1CD5" w:rsidP="005A1CD5">
      <w:pPr>
        <w:widowControl w:val="0"/>
        <w:spacing w:after="0" w:line="240" w:lineRule="auto"/>
        <w:rPr>
          <w:rFonts w:ascii="Times New Roman" w:hAnsi="Times New Roman"/>
        </w:rPr>
      </w:pPr>
      <w:r w:rsidRPr="00E22375">
        <w:rPr>
          <w:rFonts w:ascii="Times New Roman" w:hAnsi="Times New Roman"/>
        </w:rPr>
        <w:t>Jei Jums nurodė vaisto nebevartoti, nepanaudotą Ventolin purškiamąjį įkvepiamąjį tirpalą grąžinkite vaistininkui, kad jį sunaikintų.</w:t>
      </w:r>
    </w:p>
    <w:p w:rsidR="005A1CD5" w:rsidRPr="00E22375" w:rsidRDefault="005A1CD5" w:rsidP="005A1CD5">
      <w:pPr>
        <w:widowControl w:val="0"/>
        <w:spacing w:after="0" w:line="240" w:lineRule="auto"/>
        <w:rPr>
          <w:rFonts w:ascii="Times New Roman" w:hAnsi="Times New Roman"/>
          <w:b/>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Vaistų negalima išmesti į kanalizaciją arba su buitinėmis atliekomis. Kaip išmesti nereikalingus vaistus, klauskite vaistininko. Šios priemonės padės apsaugoti aplinką.</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p>
    <w:p w:rsidR="005A1CD5" w:rsidRPr="00E22375" w:rsidRDefault="005A1CD5" w:rsidP="005A1CD5">
      <w:pPr>
        <w:keepNext/>
        <w:tabs>
          <w:tab w:val="left" w:pos="567"/>
        </w:tabs>
        <w:spacing w:after="0" w:line="240" w:lineRule="auto"/>
        <w:ind w:left="567" w:hanging="567"/>
        <w:outlineLvl w:val="1"/>
        <w:rPr>
          <w:rFonts w:ascii="Times New Roman" w:hAnsi="Times New Roman"/>
          <w:b/>
        </w:rPr>
      </w:pPr>
      <w:bookmarkStart w:id="12" w:name="_Toc129243144"/>
      <w:bookmarkStart w:id="13" w:name="_Toc129243269"/>
      <w:r w:rsidRPr="00E22375">
        <w:rPr>
          <w:rFonts w:ascii="Times New Roman" w:hAnsi="Times New Roman"/>
          <w:b/>
        </w:rPr>
        <w:t>6.</w:t>
      </w:r>
      <w:r w:rsidRPr="00E22375">
        <w:rPr>
          <w:rFonts w:ascii="Times New Roman" w:hAnsi="Times New Roman"/>
          <w:b/>
        </w:rPr>
        <w:tab/>
        <w:t>Pakuotės turinys ir kita informacija</w:t>
      </w:r>
      <w:bookmarkEnd w:id="12"/>
      <w:bookmarkEnd w:id="13"/>
      <w:r w:rsidRPr="00E22375">
        <w:rPr>
          <w:rFonts w:ascii="Times New Roman" w:hAnsi="Times New Roman"/>
          <w:b/>
        </w:rPr>
        <w:fldChar w:fldCharType="begin"/>
      </w:r>
      <w:r w:rsidRPr="00E22375">
        <w:rPr>
          <w:rFonts w:ascii="Times New Roman" w:hAnsi="Times New Roman"/>
          <w:b/>
        </w:rPr>
        <w:instrText xml:space="preserve"> DOCVARIABLE vault_nd_93f54eb8-497d-4811-899b-c6568c069c86 \* MERGEFORMAT </w:instrText>
      </w:r>
      <w:r w:rsidRPr="00E22375">
        <w:rPr>
          <w:rFonts w:ascii="Times New Roman" w:hAnsi="Times New Roman"/>
          <w:b/>
        </w:rPr>
        <w:fldChar w:fldCharType="separate"/>
      </w:r>
      <w:r w:rsidRPr="00E22375">
        <w:rPr>
          <w:rFonts w:ascii="Times New Roman" w:hAnsi="Times New Roman"/>
          <w:b/>
        </w:rPr>
        <w:t xml:space="preserve"> </w:t>
      </w:r>
      <w:r w:rsidRPr="00E22375">
        <w:rPr>
          <w:rFonts w:ascii="Times New Roman" w:hAnsi="Times New Roman"/>
          <w:b/>
        </w:rPr>
        <w:fldChar w:fldCharType="end"/>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Ventolin sudėtis</w:t>
      </w:r>
    </w:p>
    <w:p w:rsidR="005A1CD5" w:rsidRPr="00E22375" w:rsidRDefault="005A1CD5" w:rsidP="005A1CD5">
      <w:pPr>
        <w:spacing w:after="0" w:line="240" w:lineRule="auto"/>
        <w:rPr>
          <w:rFonts w:ascii="Times New Roman" w:hAnsi="Times New Roman"/>
        </w:rPr>
      </w:pPr>
    </w:p>
    <w:p w:rsidR="005A1CD5" w:rsidRPr="00E22375" w:rsidRDefault="005A1CD5" w:rsidP="005A1CD5">
      <w:pPr>
        <w:tabs>
          <w:tab w:val="num" w:pos="720"/>
        </w:tabs>
        <w:spacing w:after="0" w:line="240" w:lineRule="auto"/>
        <w:ind w:left="567" w:hanging="567"/>
        <w:rPr>
          <w:rFonts w:ascii="Times New Roman" w:hAnsi="Times New Roman"/>
        </w:rPr>
      </w:pPr>
      <w:r w:rsidRPr="00E22375">
        <w:rPr>
          <w:rFonts w:ascii="Times New Roman" w:hAnsi="Times New Roman"/>
        </w:rPr>
        <w:t>Veiklioji medžiaga yra salbutamolis. Vienoje 2,5</w:t>
      </w:r>
      <w:r>
        <w:rPr>
          <w:rFonts w:ascii="Times New Roman" w:eastAsia="Times New Roman" w:hAnsi="Times New Roman" w:cs="Times New Roman"/>
          <w:szCs w:val="20"/>
          <w:lang w:eastAsia="lt-LT"/>
        </w:rPr>
        <w:t> </w:t>
      </w:r>
      <w:r w:rsidRPr="00E22375">
        <w:rPr>
          <w:rFonts w:ascii="Times New Roman" w:hAnsi="Times New Roman"/>
        </w:rPr>
        <w:t>ml ampulėje yra 2,5</w:t>
      </w:r>
      <w:r>
        <w:rPr>
          <w:rFonts w:ascii="Times New Roman" w:eastAsia="Times New Roman" w:hAnsi="Times New Roman" w:cs="Times New Roman"/>
          <w:szCs w:val="20"/>
          <w:lang w:eastAsia="lt-LT"/>
        </w:rPr>
        <w:t> </w:t>
      </w:r>
      <w:r w:rsidRPr="00E22375">
        <w:rPr>
          <w:rFonts w:ascii="Times New Roman" w:hAnsi="Times New Roman"/>
        </w:rPr>
        <w:t>mg salbutamolio (salbutamolio sulfato pavidalu).</w:t>
      </w:r>
    </w:p>
    <w:p w:rsidR="005A1CD5" w:rsidRPr="00E22375" w:rsidRDefault="005A1CD5" w:rsidP="005A1CD5">
      <w:pPr>
        <w:numPr>
          <w:ilvl w:val="0"/>
          <w:numId w:val="2"/>
        </w:numPr>
        <w:tabs>
          <w:tab w:val="clear" w:pos="720"/>
          <w:tab w:val="num" w:pos="567"/>
        </w:tabs>
        <w:spacing w:after="0" w:line="240" w:lineRule="auto"/>
        <w:ind w:left="567" w:hanging="567"/>
        <w:rPr>
          <w:rFonts w:ascii="Times New Roman" w:hAnsi="Times New Roman"/>
        </w:rPr>
      </w:pPr>
      <w:r w:rsidRPr="00E22375">
        <w:rPr>
          <w:rFonts w:ascii="Times New Roman" w:hAnsi="Times New Roman"/>
        </w:rPr>
        <w:t>Pagalbinės medžiagos yra natrio chloridas, sulfato rūgštis (koreguoti pH), i</w:t>
      </w:r>
      <w:r>
        <w:rPr>
          <w:rFonts w:ascii="Times New Roman" w:hAnsi="Times New Roman"/>
        </w:rPr>
        <w:t>njekcinis</w:t>
      </w:r>
      <w:r w:rsidRPr="00E22375">
        <w:rPr>
          <w:rFonts w:ascii="Times New Roman" w:hAnsi="Times New Roman"/>
        </w:rPr>
        <w:t xml:space="preserve"> vanduo.</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Ventolin išvaizda ir kiekis pakuotėje</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Ventolin yra skaidrus, bespalvis purškiamasis įkvepiamasis tirpalas, tiekiamas mažo tankio polietileno ampulėse juostelėmis po </w:t>
      </w:r>
      <w:r>
        <w:rPr>
          <w:rFonts w:ascii="Times New Roman" w:hAnsi="Times New Roman"/>
        </w:rPr>
        <w:t>5 </w:t>
      </w:r>
      <w:r w:rsidRPr="00E22375">
        <w:rPr>
          <w:rFonts w:ascii="Times New Roman" w:hAnsi="Times New Roman"/>
        </w:rPr>
        <w:t>ampul</w:t>
      </w:r>
      <w:r>
        <w:rPr>
          <w:rFonts w:ascii="Times New Roman" w:hAnsi="Times New Roman"/>
        </w:rPr>
        <w:t>es</w:t>
      </w:r>
      <w:r w:rsidRPr="00E22375">
        <w:rPr>
          <w:rFonts w:ascii="Times New Roman" w:hAnsi="Times New Roman"/>
        </w:rPr>
        <w:t>, kurios yra supakuotos į laminuotos aliuminio folijos paketėlį.</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Kiekvienoje pakuotėje yra 20 arba 40</w:t>
      </w:r>
      <w:r>
        <w:rPr>
          <w:rFonts w:ascii="Times New Roman" w:hAnsi="Times New Roman"/>
        </w:rPr>
        <w:t> </w:t>
      </w:r>
      <w:r w:rsidRPr="00E22375">
        <w:rPr>
          <w:rFonts w:ascii="Times New Roman" w:hAnsi="Times New Roman"/>
        </w:rPr>
        <w:t xml:space="preserve">ampulių. </w:t>
      </w:r>
    </w:p>
    <w:p w:rsidR="005A1CD5" w:rsidRPr="00E22375" w:rsidRDefault="005A1CD5" w:rsidP="005A1CD5">
      <w:pPr>
        <w:spacing w:after="0" w:line="240" w:lineRule="auto"/>
        <w:rPr>
          <w:rFonts w:ascii="Times New Roman" w:hAnsi="Times New Roman"/>
        </w:rPr>
      </w:pPr>
      <w:r w:rsidRPr="00E22375">
        <w:rPr>
          <w:rFonts w:ascii="Times New Roman" w:hAnsi="Times New Roman"/>
        </w:rPr>
        <w:t>Gali būti tiekiamos ne visų dydžių pakuotės.</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Registruotojas ir gamintojai</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u w:val="single"/>
        </w:rPr>
      </w:pPr>
      <w:r w:rsidRPr="00E22375">
        <w:rPr>
          <w:rFonts w:ascii="Times New Roman" w:hAnsi="Times New Roman"/>
          <w:u w:val="single"/>
        </w:rPr>
        <w:t>Registruotojas</w:t>
      </w:r>
    </w:p>
    <w:p w:rsidR="005A1CD5" w:rsidRPr="00E22375" w:rsidRDefault="005A1CD5" w:rsidP="005A1CD5">
      <w:pPr>
        <w:spacing w:after="0" w:line="240" w:lineRule="auto"/>
        <w:ind w:right="-199"/>
        <w:rPr>
          <w:rFonts w:ascii="Times New Roman" w:hAnsi="Times New Roman"/>
        </w:rPr>
      </w:pPr>
      <w:r w:rsidRPr="00E22375">
        <w:rPr>
          <w:rFonts w:ascii="Times New Roman" w:hAnsi="Times New Roman"/>
        </w:rPr>
        <w:t xml:space="preserve">GlaxoSmithKline Trading Services Limited </w:t>
      </w:r>
    </w:p>
    <w:p w:rsidR="005A1CD5" w:rsidRPr="00E22375" w:rsidRDefault="005A1CD5" w:rsidP="005A1CD5">
      <w:pPr>
        <w:spacing w:after="0" w:line="240" w:lineRule="auto"/>
        <w:ind w:right="-199"/>
        <w:rPr>
          <w:rFonts w:ascii="Times New Roman" w:hAnsi="Times New Roman"/>
        </w:rPr>
      </w:pPr>
      <w:r w:rsidRPr="00E22375">
        <w:rPr>
          <w:rFonts w:ascii="Times New Roman" w:hAnsi="Times New Roman"/>
        </w:rPr>
        <w:t xml:space="preserve">12 Riverwalk </w:t>
      </w:r>
    </w:p>
    <w:p w:rsidR="005A1CD5" w:rsidRPr="00E22375" w:rsidRDefault="005A1CD5" w:rsidP="005A1CD5">
      <w:pPr>
        <w:spacing w:after="0" w:line="240" w:lineRule="auto"/>
        <w:ind w:right="-199"/>
        <w:rPr>
          <w:rFonts w:ascii="Times New Roman" w:hAnsi="Times New Roman"/>
        </w:rPr>
      </w:pPr>
      <w:r w:rsidRPr="00E22375">
        <w:rPr>
          <w:rFonts w:ascii="Times New Roman" w:hAnsi="Times New Roman"/>
        </w:rPr>
        <w:t xml:space="preserve">Citywest Business Campus </w:t>
      </w:r>
    </w:p>
    <w:p w:rsidR="005A1CD5" w:rsidRPr="00E22375" w:rsidRDefault="005A1CD5" w:rsidP="005A1CD5">
      <w:pPr>
        <w:spacing w:after="0" w:line="240" w:lineRule="auto"/>
        <w:ind w:right="-199"/>
        <w:rPr>
          <w:rFonts w:ascii="Times New Roman" w:hAnsi="Times New Roman"/>
        </w:rPr>
      </w:pPr>
      <w:r w:rsidRPr="00E22375">
        <w:rPr>
          <w:rFonts w:ascii="Times New Roman" w:hAnsi="Times New Roman"/>
        </w:rPr>
        <w:t xml:space="preserve">Dublin 24 </w:t>
      </w:r>
    </w:p>
    <w:p w:rsidR="005A1CD5" w:rsidRPr="00E22375" w:rsidRDefault="005A1CD5" w:rsidP="005A1CD5">
      <w:pPr>
        <w:spacing w:after="0" w:line="240" w:lineRule="auto"/>
        <w:ind w:right="-199"/>
        <w:rPr>
          <w:rFonts w:ascii="Times New Roman" w:hAnsi="Times New Roman"/>
        </w:rPr>
      </w:pPr>
      <w:r w:rsidRPr="00E22375">
        <w:rPr>
          <w:rFonts w:ascii="Times New Roman" w:hAnsi="Times New Roman"/>
        </w:rPr>
        <w:t>Airija</w:t>
      </w:r>
    </w:p>
    <w:p w:rsidR="005A1CD5" w:rsidRPr="00E22375" w:rsidRDefault="005A1CD5" w:rsidP="005A1CD5">
      <w:pPr>
        <w:spacing w:after="0" w:line="240" w:lineRule="auto"/>
        <w:rPr>
          <w:rFonts w:ascii="Times New Roman" w:hAnsi="Times New Roman"/>
        </w:rPr>
      </w:pPr>
      <w:r w:rsidRPr="00E22375">
        <w:rPr>
          <w:rFonts w:ascii="Times New Roman" w:hAnsi="Times New Roman"/>
        </w:rPr>
        <w:t>Tel. +44 (0)20 8047 5000</w:t>
      </w:r>
      <w:hyperlink r:id="rId8" w:history="1"/>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u w:val="single"/>
        </w:rPr>
      </w:pPr>
      <w:r w:rsidRPr="00E22375">
        <w:rPr>
          <w:rFonts w:ascii="Times New Roman" w:hAnsi="Times New Roman"/>
          <w:u w:val="single"/>
        </w:rPr>
        <w:t>Gamintojas</w:t>
      </w:r>
    </w:p>
    <w:p w:rsidR="005A1CD5" w:rsidRPr="00E22375" w:rsidRDefault="005A1CD5" w:rsidP="005A1CD5">
      <w:pPr>
        <w:spacing w:after="0" w:line="240" w:lineRule="auto"/>
        <w:rPr>
          <w:rFonts w:ascii="Times New Roman" w:hAnsi="Times New Roman"/>
        </w:rPr>
      </w:pPr>
      <w:r w:rsidRPr="00E22375">
        <w:rPr>
          <w:rFonts w:ascii="Times New Roman" w:hAnsi="Times New Roman"/>
        </w:rPr>
        <w:t>Aspen Bad Oldesloe GmbH</w:t>
      </w: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Industriestrasse 32-36 </w:t>
      </w:r>
    </w:p>
    <w:p w:rsidR="005A1CD5" w:rsidRPr="00E22375" w:rsidRDefault="005A1CD5" w:rsidP="005A1CD5">
      <w:pPr>
        <w:spacing w:after="0" w:line="240" w:lineRule="auto"/>
        <w:rPr>
          <w:rFonts w:ascii="Times New Roman" w:hAnsi="Times New Roman"/>
        </w:rPr>
      </w:pPr>
      <w:r w:rsidRPr="00E22375">
        <w:rPr>
          <w:rFonts w:ascii="Times New Roman" w:hAnsi="Times New Roman"/>
        </w:rPr>
        <w:t xml:space="preserve">23843 Bad Oldesloe </w:t>
      </w:r>
    </w:p>
    <w:p w:rsidR="005A1CD5" w:rsidRPr="00E22375" w:rsidRDefault="005A1CD5" w:rsidP="005A1CD5">
      <w:pPr>
        <w:spacing w:after="0" w:line="240" w:lineRule="auto"/>
        <w:rPr>
          <w:rFonts w:ascii="Times New Roman" w:hAnsi="Times New Roman"/>
        </w:rPr>
      </w:pPr>
      <w:r w:rsidRPr="00E22375">
        <w:rPr>
          <w:rFonts w:ascii="Times New Roman" w:hAnsi="Times New Roman"/>
        </w:rPr>
        <w:t>Vokietija</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b/>
        </w:rPr>
      </w:pPr>
      <w:r w:rsidRPr="00E22375">
        <w:rPr>
          <w:rFonts w:ascii="Times New Roman" w:hAnsi="Times New Roman"/>
          <w:b/>
        </w:rPr>
        <w:t>Šis pakuotės lapelis paskutinį kartą peržiūrėtas</w:t>
      </w:r>
      <w:r>
        <w:rPr>
          <w:rFonts w:ascii="Times New Roman" w:hAnsi="Times New Roman"/>
          <w:b/>
        </w:rPr>
        <w:t xml:space="preserve"> 2024-10-03.</w:t>
      </w:r>
    </w:p>
    <w:p w:rsidR="005A1CD5" w:rsidRPr="00E22375" w:rsidRDefault="005A1CD5" w:rsidP="005A1CD5">
      <w:pPr>
        <w:spacing w:after="0" w:line="240" w:lineRule="auto"/>
        <w:rPr>
          <w:rFonts w:ascii="Times New Roman" w:hAnsi="Times New Roman"/>
        </w:rPr>
      </w:pPr>
    </w:p>
    <w:p w:rsidR="005A1CD5" w:rsidRPr="00E22375" w:rsidRDefault="005A1CD5" w:rsidP="005A1CD5">
      <w:pPr>
        <w:spacing w:after="0" w:line="240" w:lineRule="auto"/>
        <w:rPr>
          <w:rFonts w:ascii="Times New Roman" w:hAnsi="Times New Roman"/>
        </w:rPr>
      </w:pPr>
      <w:r w:rsidRPr="00E22375">
        <w:rPr>
          <w:rFonts w:ascii="Times New Roman" w:hAnsi="Times New Roman"/>
        </w:rPr>
        <w:t>Išsami informacija apie šį vaistą pateikiama Valstybinės vaistų kontrolės tarnybos prie Lietuvos Respublikos sveikatos apsaugos ministerijos tinklalapyje</w:t>
      </w:r>
      <w:r w:rsidRPr="00E22375">
        <w:rPr>
          <w:rFonts w:ascii="Times New Roman" w:hAnsi="Times New Roman"/>
          <w:i/>
        </w:rPr>
        <w:t xml:space="preserve"> </w:t>
      </w:r>
      <w:r w:rsidRPr="00E22375">
        <w:rPr>
          <w:rFonts w:ascii="Times New Roman" w:hAnsi="Times New Roman" w:cs="Times New Roman"/>
        </w:rPr>
        <w:t>https://vvkt.lrv.lt/lt</w:t>
      </w:r>
      <w:r w:rsidRPr="003B3BE9">
        <w:t>/</w:t>
      </w:r>
      <w:r w:rsidRPr="00E22375">
        <w:rPr>
          <w:rFonts w:ascii="Times New Roman" w:hAnsi="Times New Roman"/>
        </w:rPr>
        <w:t>.</w:t>
      </w:r>
      <w:r w:rsidRPr="00E22375" w:rsidDel="00EF56E5">
        <w:rPr>
          <w:rFonts w:ascii="Times New Roman" w:hAnsi="Times New Roman"/>
        </w:rPr>
        <w:t xml:space="preserve"> </w:t>
      </w:r>
    </w:p>
    <w:p w:rsidR="00BA6577" w:rsidRDefault="00BA6577">
      <w:bookmarkStart w:id="14" w:name="_GoBack"/>
      <w:bookmarkEnd w:id="14"/>
    </w:p>
    <w:sectPr w:rsidR="00BA6577" w:rsidSect="0020250C">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E5E6CE1"/>
    <w:multiLevelType w:val="hybridMultilevel"/>
    <w:tmpl w:val="8B00E13E"/>
    <w:lvl w:ilvl="0" w:tplc="DA3A7878">
      <w:start w:val="1"/>
      <w:numFmt w:val="bullet"/>
      <w:lvlText w:val="-"/>
      <w:lvlJc w:val="left"/>
      <w:pPr>
        <w:tabs>
          <w:tab w:val="num" w:pos="720"/>
        </w:tabs>
        <w:ind w:left="720" w:hanging="720"/>
      </w:pPr>
      <w:rPr>
        <w:rFonts w:ascii="Times New Roman" w:hAnsi="Times New Roman" w:hint="default"/>
        <w:sz w:val="24"/>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F02CEA"/>
    <w:multiLevelType w:val="hybridMultilevel"/>
    <w:tmpl w:val="729EB62A"/>
    <w:lvl w:ilvl="0" w:tplc="C100AFCE">
      <w:start w:val="1"/>
      <w:numFmt w:val="bullet"/>
      <w:lvlRestart w:val="0"/>
      <w:lvlText w:val="-"/>
      <w:lvlJc w:val="left"/>
      <w:pPr>
        <w:tabs>
          <w:tab w:val="num" w:pos="720"/>
        </w:tabs>
        <w:ind w:left="720" w:hanging="363"/>
      </w:pPr>
      <w:rPr>
        <w:rFonts w:ascii="Times New Roman" w:hAnsi="Times New Roman" w:hint="default"/>
      </w:rPr>
    </w:lvl>
    <w:lvl w:ilvl="1" w:tplc="0409000F">
      <w:start w:val="1"/>
      <w:numFmt w:val="decimal"/>
      <w:lvlText w:val="%2."/>
      <w:lvlJc w:val="left"/>
      <w:pPr>
        <w:tabs>
          <w:tab w:val="num" w:pos="1440"/>
        </w:tabs>
        <w:ind w:left="1440" w:hanging="360"/>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C6232F"/>
    <w:multiLevelType w:val="hybridMultilevel"/>
    <w:tmpl w:val="D9CE5552"/>
    <w:lvl w:ilvl="0" w:tplc="0BCAC12C">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9B02EC3"/>
    <w:multiLevelType w:val="hybridMultilevel"/>
    <w:tmpl w:val="56CAF1EC"/>
    <w:lvl w:ilvl="0" w:tplc="C57EEAE6">
      <w:start w:val="1"/>
      <w:numFmt w:val="bullet"/>
      <w:lvlText w:val="-"/>
      <w:lvlJc w:val="left"/>
      <w:pPr>
        <w:tabs>
          <w:tab w:val="num" w:pos="720"/>
        </w:tabs>
        <w:ind w:left="720" w:hanging="360"/>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CD5"/>
    <w:rsid w:val="00072F85"/>
    <w:rsid w:val="000A5E72"/>
    <w:rsid w:val="000A7B60"/>
    <w:rsid w:val="00181364"/>
    <w:rsid w:val="002945D9"/>
    <w:rsid w:val="00305C48"/>
    <w:rsid w:val="003362C6"/>
    <w:rsid w:val="00497D4D"/>
    <w:rsid w:val="005A1CD5"/>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947B93-7BDA-4426-ACE2-2FAE3F6E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1CD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A1C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10543</Words>
  <Characters>6010</Characters>
  <Application>Microsoft Office Word</Application>
  <DocSecurity>0</DocSecurity>
  <Lines>50</Lines>
  <Paragraphs>33</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 </vt:lpstr>
      <vt:lpstr>    1.	Kas yra Ventolin ir kam jis vartojamas </vt:lpstr>
      <vt:lpstr>    2.	Kas žinotina prieš vartojant Ventolin </vt:lpstr>
      <vt:lpstr>    3.	Kaip vartoti Ventolin </vt:lpstr>
      <vt:lpstr>    4.	Galimas šalutinis poveikis </vt:lpstr>
      <vt:lpstr>    5.	Kaip laikyti Ventolin </vt:lpstr>
      <vt:lpstr>    6.	Pakuotės turinys ir kita informacija </vt:lpstr>
    </vt:vector>
  </TitlesOfParts>
  <Company/>
  <LinksUpToDate>false</LinksUpToDate>
  <CharactersWithSpaces>16520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2024-10-03T05:14:00Z</dcterms:created>
  <dcterms:modified xsi:type="dcterms:W3CDTF">2024-10-03T05:15:00Z</dcterms:modified>
</cp:coreProperties>
</file>