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37" w:rsidRPr="00367BD3" w:rsidRDefault="00D71C37" w:rsidP="00D71C37">
      <w:pPr>
        <w:tabs>
          <w:tab w:val="left" w:pos="567"/>
        </w:tabs>
        <w:ind w:left="567" w:hanging="567"/>
        <w:jc w:val="center"/>
        <w:outlineLvl w:val="0"/>
        <w:rPr>
          <w:b/>
          <w:caps/>
          <w:sz w:val="22"/>
          <w:szCs w:val="22"/>
          <w:lang w:val="lt-LT" w:eastAsia="en-US"/>
        </w:rPr>
      </w:pPr>
      <w:bookmarkStart w:id="0" w:name="_Toc129243138"/>
      <w:bookmarkStart w:id="1" w:name="_Toc129243263"/>
      <w:r w:rsidRPr="00367BD3">
        <w:rPr>
          <w:b/>
          <w:sz w:val="22"/>
          <w:szCs w:val="22"/>
          <w:lang w:val="lt-LT" w:eastAsia="en-US"/>
        </w:rPr>
        <w:t>Pakuotės lapelis: informacija vartotojui</w:t>
      </w:r>
      <w:bookmarkEnd w:id="0"/>
      <w:bookmarkEnd w:id="1"/>
    </w:p>
    <w:p w:rsidR="00D71C37" w:rsidRPr="00367BD3" w:rsidRDefault="00D71C37" w:rsidP="00D71C37">
      <w:pPr>
        <w:tabs>
          <w:tab w:val="left" w:pos="567"/>
        </w:tabs>
        <w:ind w:left="567" w:hanging="567"/>
        <w:jc w:val="center"/>
        <w:outlineLvl w:val="0"/>
        <w:rPr>
          <w:b/>
          <w:caps/>
          <w:sz w:val="22"/>
          <w:szCs w:val="22"/>
          <w:lang w:val="lt-LT" w:eastAsia="en-US"/>
        </w:rPr>
      </w:pPr>
    </w:p>
    <w:p w:rsidR="00D71C37" w:rsidRPr="00367BD3" w:rsidRDefault="00D71C37" w:rsidP="00D71C37">
      <w:pPr>
        <w:jc w:val="center"/>
        <w:rPr>
          <w:b/>
          <w:sz w:val="22"/>
          <w:lang w:val="lt-LT"/>
        </w:rPr>
      </w:pPr>
      <w:r w:rsidRPr="00367BD3">
        <w:rPr>
          <w:b/>
          <w:sz w:val="22"/>
          <w:szCs w:val="22"/>
          <w:lang w:val="lt-LT" w:eastAsia="en-US"/>
        </w:rPr>
        <w:t>Nasonex</w:t>
      </w:r>
      <w:r w:rsidRPr="00367BD3">
        <w:rPr>
          <w:b/>
          <w:sz w:val="22"/>
          <w:lang w:val="lt-LT"/>
        </w:rPr>
        <w:t xml:space="preserve"> 50 mikrogramų/dozėje nosies purškalas, suspensija</w:t>
      </w:r>
    </w:p>
    <w:p w:rsidR="00D71C37" w:rsidRPr="00367BD3" w:rsidRDefault="00D71C37" w:rsidP="00D71C37">
      <w:pPr>
        <w:jc w:val="center"/>
        <w:rPr>
          <w:caps/>
          <w:sz w:val="22"/>
          <w:szCs w:val="22"/>
          <w:lang w:val="lt-LT" w:eastAsia="en-US"/>
        </w:rPr>
      </w:pPr>
      <w:r w:rsidRPr="00367BD3">
        <w:rPr>
          <w:sz w:val="22"/>
          <w:szCs w:val="22"/>
          <w:lang w:val="lt-LT" w:eastAsia="en-US"/>
        </w:rPr>
        <w:t>Mometazono furoatas</w:t>
      </w:r>
    </w:p>
    <w:p w:rsidR="00D71C37" w:rsidRPr="00367BD3" w:rsidRDefault="00D71C37" w:rsidP="00D71C37">
      <w:pPr>
        <w:tabs>
          <w:tab w:val="left" w:pos="567"/>
        </w:tabs>
        <w:autoSpaceDE w:val="0"/>
        <w:autoSpaceDN w:val="0"/>
        <w:adjustRightInd w:val="0"/>
        <w:rPr>
          <w:b/>
          <w:color w:val="000000"/>
          <w:sz w:val="22"/>
          <w:szCs w:val="22"/>
          <w:lang w:val="lt-LT" w:eastAsia="en-US"/>
        </w:rPr>
      </w:pPr>
    </w:p>
    <w:p w:rsidR="00D71C37" w:rsidRPr="00367BD3" w:rsidRDefault="00D71C37" w:rsidP="00D71C37">
      <w:pPr>
        <w:suppressAutoHyphens/>
        <w:ind w:left="142" w:hanging="142"/>
        <w:rPr>
          <w:snapToGrid w:val="0"/>
          <w:sz w:val="22"/>
          <w:szCs w:val="22"/>
          <w:lang w:val="lt-LT" w:eastAsia="en-US"/>
        </w:rPr>
      </w:pPr>
      <w:r w:rsidRPr="00367BD3">
        <w:rPr>
          <w:b/>
          <w:sz w:val="22"/>
          <w:szCs w:val="22"/>
          <w:lang w:val="lt-LT" w:eastAsia="en-US"/>
        </w:rPr>
        <w:t>Atidžiai perskaitykite visą šį lapelį, prieš pradėdami vartoti vaistą</w:t>
      </w:r>
      <w:r w:rsidRPr="00367BD3">
        <w:rPr>
          <w:b/>
          <w:noProof/>
          <w:snapToGrid w:val="0"/>
          <w:sz w:val="22"/>
          <w:szCs w:val="22"/>
          <w:lang w:val="lt-LT" w:eastAsia="en-US"/>
        </w:rPr>
        <w:t>, nes jame pateikiama Jums svarbi informacija.</w:t>
      </w:r>
    </w:p>
    <w:p w:rsidR="00D71C37" w:rsidRPr="00367BD3" w:rsidRDefault="00D71C37" w:rsidP="00D71C37">
      <w:pPr>
        <w:numPr>
          <w:ilvl w:val="0"/>
          <w:numId w:val="1"/>
        </w:numPr>
        <w:ind w:left="567" w:right="-2" w:hanging="567"/>
        <w:rPr>
          <w:snapToGrid w:val="0"/>
          <w:sz w:val="22"/>
          <w:szCs w:val="22"/>
          <w:lang w:val="lt-LT" w:eastAsia="en-US"/>
        </w:rPr>
      </w:pPr>
      <w:r w:rsidRPr="00367BD3">
        <w:rPr>
          <w:noProof/>
          <w:snapToGrid w:val="0"/>
          <w:sz w:val="22"/>
          <w:szCs w:val="22"/>
          <w:lang w:val="lt-LT" w:eastAsia="en-US"/>
        </w:rPr>
        <w:t>Neišmeskite šio lapelio, nes vėl gali prireikti jį perskaityti.</w:t>
      </w:r>
    </w:p>
    <w:p w:rsidR="00D71C37" w:rsidRPr="00367BD3" w:rsidRDefault="00D71C37" w:rsidP="00D71C37">
      <w:pPr>
        <w:numPr>
          <w:ilvl w:val="0"/>
          <w:numId w:val="1"/>
        </w:numPr>
        <w:ind w:left="567" w:right="-2" w:hanging="567"/>
        <w:rPr>
          <w:snapToGrid w:val="0"/>
          <w:sz w:val="22"/>
          <w:szCs w:val="22"/>
          <w:lang w:val="lt-LT" w:eastAsia="en-US"/>
        </w:rPr>
      </w:pPr>
      <w:r w:rsidRPr="00367BD3">
        <w:rPr>
          <w:noProof/>
          <w:snapToGrid w:val="0"/>
          <w:sz w:val="22"/>
          <w:szCs w:val="22"/>
          <w:lang w:val="lt-LT" w:eastAsia="en-US"/>
        </w:rPr>
        <w:t>Jeigu kiltų daugiau klausimų, kreipkitės į gydytoją arba vaistininką.</w:t>
      </w:r>
    </w:p>
    <w:p w:rsidR="00D71C37" w:rsidRPr="00367BD3" w:rsidRDefault="00D71C37" w:rsidP="00D71C37">
      <w:pPr>
        <w:ind w:left="567" w:right="-2" w:hanging="567"/>
        <w:rPr>
          <w:snapToGrid w:val="0"/>
          <w:sz w:val="22"/>
          <w:szCs w:val="22"/>
          <w:lang w:val="lt-LT" w:eastAsia="en-US"/>
        </w:rPr>
      </w:pPr>
      <w:r w:rsidRPr="00367BD3">
        <w:rPr>
          <w:snapToGrid w:val="0"/>
          <w:sz w:val="22"/>
          <w:szCs w:val="22"/>
          <w:lang w:val="lt-LT" w:eastAsia="en-US"/>
        </w:rPr>
        <w:t>-</w:t>
      </w:r>
      <w:r w:rsidRPr="00367BD3">
        <w:rPr>
          <w:snapToGrid w:val="0"/>
          <w:sz w:val="22"/>
          <w:szCs w:val="22"/>
          <w:lang w:val="lt-LT" w:eastAsia="en-US"/>
        </w:rPr>
        <w:tab/>
      </w:r>
      <w:r w:rsidRPr="00367BD3">
        <w:rPr>
          <w:noProof/>
          <w:snapToGrid w:val="0"/>
          <w:sz w:val="22"/>
          <w:szCs w:val="22"/>
          <w:lang w:val="lt-LT" w:eastAsia="en-US"/>
        </w:rPr>
        <w:t>Šis vaistas skirtas tik Jums, todėl kitiems žmonėms jo duoti negalima.</w:t>
      </w:r>
      <w:r w:rsidRPr="00367BD3">
        <w:rPr>
          <w:snapToGrid w:val="0"/>
          <w:sz w:val="22"/>
          <w:szCs w:val="22"/>
          <w:lang w:val="lt-LT" w:eastAsia="en-US"/>
        </w:rPr>
        <w:t xml:space="preserve"> </w:t>
      </w:r>
      <w:r w:rsidRPr="00367BD3">
        <w:rPr>
          <w:noProof/>
          <w:snapToGrid w:val="0"/>
          <w:sz w:val="22"/>
          <w:szCs w:val="22"/>
          <w:lang w:val="lt-LT" w:eastAsia="en-US"/>
        </w:rPr>
        <w:t>Vaistas gali jiems pakenkti (net tiems, kurių ligos požymiai yra tokie patys kaip Jūsų).</w:t>
      </w:r>
    </w:p>
    <w:p w:rsidR="00D71C37" w:rsidRPr="00367BD3" w:rsidRDefault="00D71C37" w:rsidP="00D71C37">
      <w:pPr>
        <w:ind w:left="567" w:hanging="567"/>
        <w:rPr>
          <w:noProof/>
          <w:sz w:val="22"/>
          <w:szCs w:val="22"/>
          <w:lang w:val="lt-LT" w:eastAsia="en-US"/>
        </w:rPr>
      </w:pPr>
      <w:r w:rsidRPr="00367BD3">
        <w:rPr>
          <w:noProof/>
          <w:snapToGrid w:val="0"/>
          <w:sz w:val="22"/>
          <w:szCs w:val="22"/>
          <w:lang w:val="lt-LT" w:eastAsia="en-US"/>
        </w:rPr>
        <w:t>-</w:t>
      </w:r>
      <w:r w:rsidRPr="00367BD3">
        <w:rPr>
          <w:noProof/>
          <w:snapToGrid w:val="0"/>
          <w:sz w:val="22"/>
          <w:szCs w:val="22"/>
          <w:lang w:val="lt-LT" w:eastAsia="en-US"/>
        </w:rPr>
        <w:tab/>
        <w:t>Jeigu pasireiškė šalutinis poveikis (net jeigu jis šiame lapelyje nenurodytas), kreipkitės į gydytoją arba vaistininką. Žr. 4 skyrių</w:t>
      </w:r>
      <w:r w:rsidRPr="00367BD3">
        <w:rPr>
          <w:noProof/>
          <w:sz w:val="22"/>
          <w:szCs w:val="22"/>
          <w:lang w:val="lt-LT" w:eastAsia="en-US"/>
        </w:rPr>
        <w:t>.</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b/>
          <w:sz w:val="22"/>
          <w:szCs w:val="22"/>
          <w:lang w:val="lt-LT" w:eastAsia="en-US"/>
        </w:rPr>
      </w:pPr>
      <w:r w:rsidRPr="00367BD3">
        <w:rPr>
          <w:b/>
          <w:sz w:val="22"/>
          <w:szCs w:val="22"/>
          <w:lang w:val="lt-LT" w:eastAsia="en-US"/>
        </w:rPr>
        <w:t>Apie ką rašoma šiame lapelyje</w:t>
      </w:r>
    </w:p>
    <w:p w:rsidR="00D71C37" w:rsidRPr="00367BD3" w:rsidRDefault="00D71C37" w:rsidP="00D71C37">
      <w:pPr>
        <w:tabs>
          <w:tab w:val="left" w:pos="567"/>
          <w:tab w:val="left" w:pos="720"/>
        </w:tabs>
        <w:rPr>
          <w:sz w:val="22"/>
          <w:szCs w:val="22"/>
          <w:lang w:val="lt-LT" w:eastAsia="en-US"/>
        </w:rPr>
      </w:pPr>
      <w:r w:rsidRPr="00367BD3">
        <w:rPr>
          <w:sz w:val="22"/>
          <w:szCs w:val="22"/>
          <w:lang w:val="lt-LT" w:eastAsia="en-US"/>
        </w:rPr>
        <w:t>1.</w:t>
      </w:r>
      <w:r w:rsidRPr="00367BD3">
        <w:rPr>
          <w:sz w:val="22"/>
          <w:szCs w:val="22"/>
          <w:lang w:val="lt-LT" w:eastAsia="en-US"/>
        </w:rPr>
        <w:tab/>
        <w:t>Kas yra Nasonex ir kam jis vartojamas</w:t>
      </w:r>
    </w:p>
    <w:p w:rsidR="00D71C37" w:rsidRPr="00367BD3" w:rsidRDefault="00D71C37" w:rsidP="00D71C37">
      <w:pPr>
        <w:tabs>
          <w:tab w:val="left" w:pos="567"/>
          <w:tab w:val="left" w:pos="720"/>
        </w:tabs>
        <w:rPr>
          <w:sz w:val="22"/>
          <w:szCs w:val="22"/>
          <w:lang w:val="lt-LT" w:eastAsia="en-US"/>
        </w:rPr>
      </w:pPr>
      <w:r w:rsidRPr="00367BD3">
        <w:rPr>
          <w:sz w:val="22"/>
          <w:szCs w:val="22"/>
          <w:lang w:val="lt-LT" w:eastAsia="en-US"/>
        </w:rPr>
        <w:t>2.</w:t>
      </w:r>
      <w:r w:rsidRPr="00367BD3">
        <w:rPr>
          <w:sz w:val="22"/>
          <w:szCs w:val="22"/>
          <w:lang w:val="lt-LT" w:eastAsia="en-US"/>
        </w:rPr>
        <w:tab/>
        <w:t>Kas žinotina prieš vartojant Nasonex</w:t>
      </w:r>
    </w:p>
    <w:p w:rsidR="00D71C37" w:rsidRPr="00367BD3" w:rsidRDefault="00D71C37" w:rsidP="00D71C37">
      <w:pPr>
        <w:tabs>
          <w:tab w:val="left" w:pos="567"/>
          <w:tab w:val="left" w:pos="720"/>
        </w:tabs>
        <w:rPr>
          <w:sz w:val="22"/>
          <w:szCs w:val="22"/>
          <w:lang w:val="lt-LT" w:eastAsia="en-US"/>
        </w:rPr>
      </w:pPr>
      <w:r w:rsidRPr="00367BD3">
        <w:rPr>
          <w:sz w:val="22"/>
          <w:szCs w:val="22"/>
          <w:lang w:val="lt-LT" w:eastAsia="en-US"/>
        </w:rPr>
        <w:t>3.</w:t>
      </w:r>
      <w:r w:rsidRPr="00367BD3">
        <w:rPr>
          <w:sz w:val="22"/>
          <w:szCs w:val="22"/>
          <w:lang w:val="lt-LT" w:eastAsia="en-US"/>
        </w:rPr>
        <w:tab/>
        <w:t>Kaip vartoti Nasonex</w:t>
      </w:r>
    </w:p>
    <w:p w:rsidR="00D71C37" w:rsidRPr="00367BD3" w:rsidRDefault="00D71C37" w:rsidP="00D71C37">
      <w:pPr>
        <w:tabs>
          <w:tab w:val="left" w:pos="567"/>
          <w:tab w:val="left" w:pos="720"/>
        </w:tabs>
        <w:rPr>
          <w:sz w:val="22"/>
          <w:szCs w:val="22"/>
          <w:lang w:val="lt-LT" w:eastAsia="en-US"/>
        </w:rPr>
      </w:pPr>
      <w:r w:rsidRPr="00367BD3">
        <w:rPr>
          <w:sz w:val="22"/>
          <w:szCs w:val="22"/>
          <w:lang w:val="lt-LT" w:eastAsia="en-US"/>
        </w:rPr>
        <w:t>4.</w:t>
      </w:r>
      <w:r w:rsidRPr="00367BD3">
        <w:rPr>
          <w:sz w:val="22"/>
          <w:szCs w:val="22"/>
          <w:lang w:val="lt-LT" w:eastAsia="en-US"/>
        </w:rPr>
        <w:tab/>
        <w:t>Galimas šalutinis poveikis</w:t>
      </w:r>
    </w:p>
    <w:p w:rsidR="00D71C37" w:rsidRPr="00367BD3" w:rsidRDefault="00D71C37" w:rsidP="00D71C37">
      <w:pPr>
        <w:tabs>
          <w:tab w:val="left" w:pos="567"/>
          <w:tab w:val="left" w:pos="720"/>
        </w:tabs>
        <w:rPr>
          <w:sz w:val="22"/>
          <w:szCs w:val="22"/>
          <w:lang w:val="lt-LT" w:eastAsia="en-US"/>
        </w:rPr>
      </w:pPr>
      <w:r w:rsidRPr="00367BD3">
        <w:rPr>
          <w:sz w:val="22"/>
          <w:szCs w:val="22"/>
          <w:lang w:val="lt-LT" w:eastAsia="en-US"/>
        </w:rPr>
        <w:t>5.</w:t>
      </w:r>
      <w:r w:rsidRPr="00367BD3">
        <w:rPr>
          <w:sz w:val="22"/>
          <w:szCs w:val="22"/>
          <w:lang w:val="lt-LT" w:eastAsia="en-US"/>
        </w:rPr>
        <w:tab/>
        <w:t>Kaip laikyti Nasonex</w:t>
      </w:r>
    </w:p>
    <w:p w:rsidR="00D71C37" w:rsidRPr="00367BD3" w:rsidRDefault="00D71C37" w:rsidP="00D71C37">
      <w:pPr>
        <w:tabs>
          <w:tab w:val="left" w:pos="567"/>
          <w:tab w:val="left" w:pos="720"/>
        </w:tabs>
        <w:rPr>
          <w:sz w:val="22"/>
          <w:szCs w:val="22"/>
          <w:lang w:val="lt-LT" w:eastAsia="en-US"/>
        </w:rPr>
      </w:pPr>
      <w:r w:rsidRPr="00367BD3">
        <w:rPr>
          <w:sz w:val="22"/>
          <w:szCs w:val="22"/>
          <w:lang w:val="lt-LT" w:eastAsia="en-US"/>
        </w:rPr>
        <w:t>6.</w:t>
      </w:r>
      <w:r w:rsidRPr="00367BD3">
        <w:rPr>
          <w:sz w:val="22"/>
          <w:szCs w:val="22"/>
          <w:lang w:val="lt-LT" w:eastAsia="en-US"/>
        </w:rPr>
        <w:tab/>
        <w:t>Pakuotės turinys ir kita informacija</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p>
    <w:p w:rsidR="00D71C37" w:rsidRPr="00367BD3" w:rsidRDefault="00D71C37" w:rsidP="00D71C37">
      <w:pPr>
        <w:keepNext/>
        <w:tabs>
          <w:tab w:val="left" w:pos="567"/>
        </w:tabs>
        <w:ind w:left="567" w:hanging="567"/>
        <w:outlineLvl w:val="1"/>
        <w:rPr>
          <w:b/>
          <w:sz w:val="22"/>
          <w:szCs w:val="22"/>
          <w:lang w:val="lt-LT" w:eastAsia="en-US"/>
        </w:rPr>
      </w:pPr>
      <w:bookmarkStart w:id="2" w:name="_Toc129243139"/>
      <w:bookmarkStart w:id="3" w:name="_Toc129243264"/>
      <w:r w:rsidRPr="00367BD3">
        <w:rPr>
          <w:b/>
          <w:sz w:val="22"/>
          <w:szCs w:val="22"/>
          <w:lang w:val="lt-LT" w:eastAsia="en-US"/>
        </w:rPr>
        <w:t>1.</w:t>
      </w:r>
      <w:r w:rsidRPr="00367BD3">
        <w:rPr>
          <w:b/>
          <w:sz w:val="22"/>
          <w:szCs w:val="22"/>
          <w:lang w:val="lt-LT" w:eastAsia="en-US"/>
        </w:rPr>
        <w:tab/>
        <w:t>Kas yra Nasonex ir kam jis vartojamas</w:t>
      </w:r>
      <w:bookmarkEnd w:id="2"/>
      <w:bookmarkEnd w:id="3"/>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keepNext/>
        <w:tabs>
          <w:tab w:val="left" w:pos="567"/>
        </w:tabs>
        <w:outlineLvl w:val="0"/>
        <w:rPr>
          <w:b/>
          <w:color w:val="000000"/>
          <w:sz w:val="22"/>
          <w:szCs w:val="22"/>
          <w:lang w:val="lt-LT" w:eastAsia="en-US"/>
        </w:rPr>
      </w:pPr>
      <w:r w:rsidRPr="00367BD3">
        <w:rPr>
          <w:b/>
          <w:color w:val="000000"/>
          <w:sz w:val="22"/>
          <w:szCs w:val="22"/>
          <w:lang w:val="lt-LT" w:eastAsia="en-US"/>
        </w:rPr>
        <w:t>Kas yra Nasonex</w:t>
      </w:r>
      <w:r w:rsidRPr="00367BD3">
        <w:rPr>
          <w:b/>
          <w:color w:val="000000"/>
          <w:sz w:val="22"/>
          <w:szCs w:val="22"/>
          <w:lang w:val="lt-LT" w:eastAsia="en-US"/>
        </w:rPr>
        <w:sym w:font="Arial Narrow Special G1" w:char="F03F"/>
      </w:r>
    </w:p>
    <w:p w:rsidR="00D71C37" w:rsidRPr="00367BD3" w:rsidRDefault="00D71C37" w:rsidP="00D71C37">
      <w:pPr>
        <w:rPr>
          <w:color w:val="000000"/>
          <w:sz w:val="22"/>
          <w:szCs w:val="22"/>
          <w:lang w:val="lt-LT" w:eastAsia="en-US"/>
        </w:rPr>
      </w:pPr>
      <w:r w:rsidRPr="00367BD3">
        <w:rPr>
          <w:color w:val="000000"/>
          <w:sz w:val="22"/>
          <w:szCs w:val="22"/>
          <w:lang w:val="lt-LT" w:eastAsia="en-US"/>
        </w:rPr>
        <w:t>Nasonex nosies purškalo sudėtyje yra mometazono furoato, kuris priklauso vaistų grupei, vadinamai kortikosteroidais. Įpurkštas į nosį mometazono furoatas gali padėti sumažinti uždegimą (nosies gleivinės patinimą ir dirginimą), čiaudulį, nosies niežulį, užgulimą ar varvėjimą.</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keepNext/>
        <w:tabs>
          <w:tab w:val="left" w:pos="567"/>
        </w:tabs>
        <w:outlineLvl w:val="2"/>
        <w:rPr>
          <w:b/>
          <w:bCs/>
          <w:sz w:val="22"/>
          <w:szCs w:val="22"/>
          <w:lang w:val="lt-LT" w:eastAsia="en-US"/>
        </w:rPr>
      </w:pPr>
      <w:r w:rsidRPr="00367BD3">
        <w:rPr>
          <w:b/>
          <w:bCs/>
          <w:sz w:val="22"/>
          <w:szCs w:val="22"/>
          <w:lang w:val="lt-LT" w:eastAsia="en-US"/>
        </w:rPr>
        <w:t>Kam vartojamas Nasonex</w:t>
      </w:r>
      <w:r w:rsidRPr="00367BD3">
        <w:rPr>
          <w:b/>
          <w:bCs/>
          <w:sz w:val="22"/>
          <w:szCs w:val="22"/>
          <w:lang w:val="lt-LT" w:eastAsia="en-US"/>
        </w:rPr>
        <w:sym w:font="Arial Narrow Special G1" w:char="F03F"/>
      </w:r>
    </w:p>
    <w:p w:rsidR="00D71C37" w:rsidRPr="00367BD3" w:rsidRDefault="00D71C37" w:rsidP="00D71C37">
      <w:pPr>
        <w:tabs>
          <w:tab w:val="left" w:pos="567"/>
        </w:tabs>
        <w:rPr>
          <w:sz w:val="22"/>
          <w:szCs w:val="22"/>
          <w:u w:val="single"/>
          <w:lang w:val="lt-LT" w:eastAsia="en-US"/>
        </w:rPr>
      </w:pPr>
      <w:r w:rsidRPr="00367BD3">
        <w:rPr>
          <w:sz w:val="22"/>
          <w:szCs w:val="22"/>
          <w:u w:val="single"/>
          <w:lang w:val="lt-LT" w:eastAsia="en-US"/>
        </w:rPr>
        <w:t>Šienligė ir nuolatinis alerginis rinitas</w:t>
      </w:r>
    </w:p>
    <w:p w:rsidR="00D71C37" w:rsidRPr="00367BD3" w:rsidRDefault="00D71C37" w:rsidP="00D71C37">
      <w:pPr>
        <w:tabs>
          <w:tab w:val="left" w:pos="567"/>
        </w:tabs>
        <w:rPr>
          <w:sz w:val="22"/>
          <w:szCs w:val="22"/>
          <w:lang w:val="lt-LT" w:eastAsia="en-US"/>
        </w:rPr>
      </w:pPr>
      <w:r w:rsidRPr="00367BD3">
        <w:rPr>
          <w:sz w:val="22"/>
          <w:szCs w:val="22"/>
          <w:lang w:val="lt-LT" w:eastAsia="en-US"/>
        </w:rPr>
        <w:t>Nasonex yra skirtas suaugusiesiems bei 3 metų ir vyresniems vaikams šienligės (dar vadinama sezoniniu alerginiu rinitu) ir nuolatinio rinito simptomams šalinti.</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r w:rsidRPr="00367BD3">
        <w:rPr>
          <w:sz w:val="22"/>
          <w:szCs w:val="22"/>
          <w:lang w:val="lt-LT" w:eastAsia="en-US"/>
        </w:rPr>
        <w:t>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Nasonex mažina nosies gleivinės paburkimą ir dirginimą, todėl sumažėja čiaudulys, nosies niežulys, užgulimas ar varvėjimas, kurį sukėlė šienligė ar nuolatinis rinitas.</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u w:val="single"/>
          <w:lang w:val="lt-LT" w:eastAsia="en-US"/>
        </w:rPr>
      </w:pPr>
      <w:r w:rsidRPr="00367BD3">
        <w:rPr>
          <w:sz w:val="22"/>
          <w:szCs w:val="22"/>
          <w:u w:val="single"/>
          <w:lang w:val="lt-LT" w:eastAsia="en-US"/>
        </w:rPr>
        <w:t>Nosies polipai</w:t>
      </w:r>
    </w:p>
    <w:p w:rsidR="00D71C37" w:rsidRPr="00367BD3" w:rsidRDefault="00D71C37" w:rsidP="00D71C37">
      <w:pPr>
        <w:tabs>
          <w:tab w:val="left" w:pos="567"/>
        </w:tabs>
        <w:rPr>
          <w:sz w:val="22"/>
          <w:szCs w:val="22"/>
          <w:lang w:val="lt-LT" w:eastAsia="en-US"/>
        </w:rPr>
      </w:pPr>
      <w:r w:rsidRPr="00367BD3">
        <w:rPr>
          <w:sz w:val="22"/>
          <w:szCs w:val="22"/>
          <w:lang w:val="lt-LT" w:eastAsia="en-US"/>
        </w:rPr>
        <w:t>Nasonex yra skirtas vyresniems nei 18 metų suaugusiesiems nosies polipų gydymui.</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r w:rsidRPr="00367BD3">
        <w:rPr>
          <w:sz w:val="22"/>
          <w:szCs w:val="22"/>
          <w:lang w:val="lt-LT" w:eastAsia="en-US"/>
        </w:rPr>
        <w:t>Nosies polipai yra mažos nosies gleivinės išaugos ir įprastai pasireiškia abiejose nosies landose. Nasonex, slopindamas nosies gleivinės uždegimą, priverčia polipus palengva mažėti, todėl mažėja kvėpavimą sunkinantis nosies užgulimo pojūtis.</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p>
    <w:p w:rsidR="00D71C37" w:rsidRPr="00367BD3" w:rsidRDefault="00D71C37" w:rsidP="00D71C37">
      <w:pPr>
        <w:keepNext/>
        <w:keepLines/>
        <w:tabs>
          <w:tab w:val="left" w:pos="567"/>
        </w:tabs>
        <w:ind w:left="567" w:hanging="567"/>
        <w:outlineLvl w:val="1"/>
        <w:rPr>
          <w:b/>
          <w:sz w:val="22"/>
          <w:szCs w:val="22"/>
          <w:lang w:val="lt-LT" w:eastAsia="en-US"/>
        </w:rPr>
      </w:pPr>
      <w:bookmarkStart w:id="4" w:name="_Toc129243140"/>
      <w:bookmarkStart w:id="5" w:name="_Toc129243265"/>
      <w:r w:rsidRPr="00367BD3">
        <w:rPr>
          <w:b/>
          <w:sz w:val="22"/>
          <w:szCs w:val="22"/>
          <w:lang w:val="lt-LT" w:eastAsia="en-US"/>
        </w:rPr>
        <w:t>2.</w:t>
      </w:r>
      <w:r w:rsidRPr="00367BD3">
        <w:rPr>
          <w:b/>
          <w:sz w:val="22"/>
          <w:szCs w:val="22"/>
          <w:lang w:val="lt-LT" w:eastAsia="en-US"/>
        </w:rPr>
        <w:tab/>
        <w:t xml:space="preserve">Kas žinotina prieš vartojant </w:t>
      </w:r>
      <w:bookmarkEnd w:id="4"/>
      <w:bookmarkEnd w:id="5"/>
      <w:r w:rsidRPr="00367BD3">
        <w:rPr>
          <w:b/>
          <w:sz w:val="22"/>
          <w:szCs w:val="22"/>
          <w:lang w:val="lt-LT" w:eastAsia="en-US"/>
        </w:rPr>
        <w:t>Nasonex</w:t>
      </w:r>
    </w:p>
    <w:p w:rsidR="00D71C37" w:rsidRPr="00367BD3" w:rsidRDefault="00D71C37" w:rsidP="00D71C37">
      <w:pPr>
        <w:keepNext/>
        <w:keepLines/>
        <w:tabs>
          <w:tab w:val="left" w:pos="567"/>
        </w:tabs>
        <w:rPr>
          <w:sz w:val="22"/>
          <w:szCs w:val="22"/>
          <w:lang w:val="lt-LT" w:eastAsia="en-US"/>
        </w:rPr>
      </w:pPr>
    </w:p>
    <w:p w:rsidR="00D71C37" w:rsidRPr="00367BD3" w:rsidRDefault="00D71C37" w:rsidP="00D71C37">
      <w:pPr>
        <w:keepNext/>
        <w:keepLines/>
        <w:tabs>
          <w:tab w:val="left" w:pos="567"/>
        </w:tabs>
        <w:rPr>
          <w:b/>
          <w:bCs/>
          <w:sz w:val="22"/>
          <w:szCs w:val="22"/>
          <w:lang w:val="lt-LT" w:eastAsia="en-US"/>
        </w:rPr>
      </w:pPr>
      <w:r w:rsidRPr="00367BD3">
        <w:rPr>
          <w:b/>
          <w:bCs/>
          <w:sz w:val="22"/>
          <w:szCs w:val="22"/>
          <w:lang w:val="lt-LT" w:eastAsia="en-US"/>
        </w:rPr>
        <w:t>Nasonex vartoti negalima:</w:t>
      </w:r>
    </w:p>
    <w:p w:rsidR="00D71C37" w:rsidRPr="00367BD3" w:rsidRDefault="00D71C37" w:rsidP="00D71C37">
      <w:pPr>
        <w:numPr>
          <w:ilvl w:val="0"/>
          <w:numId w:val="2"/>
        </w:numPr>
        <w:ind w:left="567" w:hanging="567"/>
        <w:rPr>
          <w:noProof/>
          <w:sz w:val="22"/>
          <w:szCs w:val="22"/>
          <w:lang w:val="lt-LT" w:eastAsia="en-US"/>
        </w:rPr>
      </w:pPr>
      <w:r w:rsidRPr="00367BD3">
        <w:rPr>
          <w:noProof/>
          <w:sz w:val="22"/>
          <w:szCs w:val="22"/>
          <w:lang w:val="lt-LT" w:eastAsia="en-US"/>
        </w:rPr>
        <w:t>jeigu yra alergija (padidėjęs jautrumas) mometazono furoatui arba bet kuriai pagalbinei šio vaisto medžiagai (jos išvardytos 6 skyriuje);</w:t>
      </w:r>
    </w:p>
    <w:p w:rsidR="00D71C37" w:rsidRPr="00367BD3" w:rsidRDefault="00D71C37" w:rsidP="00D71C37">
      <w:pPr>
        <w:numPr>
          <w:ilvl w:val="0"/>
          <w:numId w:val="3"/>
        </w:numPr>
        <w:tabs>
          <w:tab w:val="left" w:pos="567"/>
        </w:tabs>
        <w:ind w:left="567" w:hanging="567"/>
        <w:rPr>
          <w:sz w:val="22"/>
          <w:szCs w:val="22"/>
          <w:lang w:val="lt-LT" w:eastAsia="en-US"/>
        </w:rPr>
      </w:pPr>
      <w:r w:rsidRPr="00367BD3">
        <w:rPr>
          <w:sz w:val="22"/>
          <w:szCs w:val="22"/>
          <w:lang w:val="lt-LT" w:eastAsia="en-US"/>
        </w:rPr>
        <w:lastRenderedPageBreak/>
        <w:t>jeigu nosyje yra neišgydyta infekcija. Purškiant Nasonex, kai Jūsų nosyje yra neišgydyta infekcija, tokia kaip paprastoji pūslelinė, infekcija gali pasunkėti. Prieš pradėdami gydymą šiuo purškalu Jūs turite palaukti, kol infekcija išnyks;</w:t>
      </w:r>
    </w:p>
    <w:p w:rsidR="00D71C37" w:rsidRPr="00367BD3" w:rsidRDefault="00D71C37" w:rsidP="00D71C37">
      <w:pPr>
        <w:numPr>
          <w:ilvl w:val="0"/>
          <w:numId w:val="3"/>
        </w:numPr>
        <w:tabs>
          <w:tab w:val="left" w:pos="567"/>
        </w:tabs>
        <w:ind w:left="567" w:hanging="567"/>
        <w:rPr>
          <w:sz w:val="22"/>
          <w:szCs w:val="22"/>
          <w:lang w:val="lt-LT" w:eastAsia="en-US"/>
        </w:rPr>
      </w:pPr>
      <w:r w:rsidRPr="00367BD3">
        <w:rPr>
          <w:sz w:val="22"/>
          <w:szCs w:val="22"/>
          <w:lang w:val="lt-LT" w:eastAsia="en-US"/>
        </w:rPr>
        <w:t>jeigu Jūsų nosis yra neseniai operuota arba sužeista. Jūs galėsite vaistą vartoti tik nosiai sugijus.</w:t>
      </w:r>
    </w:p>
    <w:p w:rsidR="00D71C37" w:rsidRPr="00367BD3" w:rsidRDefault="00D71C37" w:rsidP="00D71C37">
      <w:pPr>
        <w:tabs>
          <w:tab w:val="left" w:pos="567"/>
        </w:tabs>
        <w:ind w:left="567"/>
        <w:rPr>
          <w:sz w:val="22"/>
          <w:szCs w:val="22"/>
          <w:lang w:val="lt-LT" w:eastAsia="en-US"/>
        </w:rPr>
      </w:pPr>
    </w:p>
    <w:p w:rsidR="00D71C37" w:rsidRPr="00367BD3" w:rsidRDefault="00D71C37" w:rsidP="00D71C37">
      <w:pPr>
        <w:tabs>
          <w:tab w:val="left" w:pos="567"/>
        </w:tabs>
        <w:rPr>
          <w:b/>
          <w:bCs/>
          <w:sz w:val="22"/>
          <w:szCs w:val="22"/>
          <w:lang w:val="lt-LT" w:eastAsia="en-US"/>
        </w:rPr>
      </w:pPr>
      <w:r w:rsidRPr="00367BD3">
        <w:rPr>
          <w:b/>
          <w:bCs/>
          <w:sz w:val="22"/>
          <w:szCs w:val="22"/>
          <w:lang w:val="lt-LT" w:eastAsia="en-US"/>
        </w:rPr>
        <w:t>Įspėjimai ir atsargumo priemonės</w:t>
      </w:r>
    </w:p>
    <w:p w:rsidR="00D71C37" w:rsidRPr="00367BD3" w:rsidRDefault="00D71C37" w:rsidP="00D71C37">
      <w:pPr>
        <w:tabs>
          <w:tab w:val="left" w:pos="540"/>
          <w:tab w:val="left" w:pos="567"/>
        </w:tabs>
        <w:autoSpaceDE w:val="0"/>
        <w:autoSpaceDN w:val="0"/>
        <w:adjustRightInd w:val="0"/>
        <w:rPr>
          <w:sz w:val="22"/>
          <w:szCs w:val="22"/>
          <w:lang w:val="lt-LT" w:eastAsia="en-US"/>
        </w:rPr>
      </w:pPr>
      <w:r w:rsidRPr="00367BD3">
        <w:rPr>
          <w:sz w:val="22"/>
          <w:szCs w:val="22"/>
          <w:lang w:val="lt-LT" w:eastAsia="en-US"/>
        </w:rPr>
        <w:t>Pasitarkite su gydytoju arba vaistininku, prieš pradėdami vartoti Nasonex:</w:t>
      </w:r>
    </w:p>
    <w:p w:rsidR="00D71C37" w:rsidRPr="00367BD3" w:rsidRDefault="00D71C37" w:rsidP="00D71C37">
      <w:pPr>
        <w:numPr>
          <w:ilvl w:val="0"/>
          <w:numId w:val="4"/>
        </w:numPr>
        <w:autoSpaceDE w:val="0"/>
        <w:autoSpaceDN w:val="0"/>
        <w:adjustRightInd w:val="0"/>
        <w:ind w:left="567" w:hanging="567"/>
        <w:rPr>
          <w:sz w:val="22"/>
          <w:szCs w:val="22"/>
          <w:lang w:val="lt-LT" w:eastAsia="en-US"/>
        </w:rPr>
      </w:pPr>
      <w:r w:rsidRPr="00367BD3">
        <w:rPr>
          <w:sz w:val="22"/>
          <w:szCs w:val="22"/>
          <w:lang w:val="lt-LT" w:eastAsia="en-US"/>
        </w:rPr>
        <w:t>jeigu sergate ar esate sirgęs tuberkulioze;</w:t>
      </w:r>
    </w:p>
    <w:p w:rsidR="00D71C37" w:rsidRPr="00367BD3" w:rsidRDefault="00D71C37" w:rsidP="00D71C37">
      <w:pPr>
        <w:numPr>
          <w:ilvl w:val="0"/>
          <w:numId w:val="4"/>
        </w:numPr>
        <w:autoSpaceDE w:val="0"/>
        <w:autoSpaceDN w:val="0"/>
        <w:adjustRightInd w:val="0"/>
        <w:ind w:left="567" w:hanging="567"/>
        <w:rPr>
          <w:b/>
          <w:sz w:val="22"/>
          <w:szCs w:val="22"/>
          <w:lang w:val="lt-LT" w:eastAsia="en-US"/>
        </w:rPr>
      </w:pPr>
      <w:r w:rsidRPr="00367BD3">
        <w:rPr>
          <w:sz w:val="22"/>
          <w:szCs w:val="22"/>
          <w:lang w:val="lt-LT" w:eastAsia="en-US"/>
        </w:rPr>
        <w:t>jeigu organizme yra bet kokia infekcija;</w:t>
      </w:r>
    </w:p>
    <w:p w:rsidR="00D71C37" w:rsidRPr="00367BD3" w:rsidRDefault="00D71C37" w:rsidP="00D71C37">
      <w:pPr>
        <w:numPr>
          <w:ilvl w:val="0"/>
          <w:numId w:val="4"/>
        </w:numPr>
        <w:ind w:left="567" w:hanging="567"/>
        <w:jc w:val="both"/>
        <w:rPr>
          <w:color w:val="000000"/>
          <w:sz w:val="22"/>
          <w:szCs w:val="22"/>
          <w:lang w:val="lt-LT" w:eastAsia="en-US"/>
        </w:rPr>
      </w:pPr>
      <w:r w:rsidRPr="00367BD3">
        <w:rPr>
          <w:color w:val="000000"/>
          <w:sz w:val="22"/>
          <w:szCs w:val="22"/>
          <w:lang w:val="lt-LT" w:eastAsia="en-US"/>
        </w:rPr>
        <w:t>jeigu vartojate geriamųjų arba švirkščiamųjų kortikosteroidų;</w:t>
      </w:r>
    </w:p>
    <w:p w:rsidR="00D71C37" w:rsidRPr="00367BD3" w:rsidRDefault="00D71C37" w:rsidP="00D71C37">
      <w:pPr>
        <w:numPr>
          <w:ilvl w:val="0"/>
          <w:numId w:val="4"/>
        </w:numPr>
        <w:ind w:left="567" w:hanging="567"/>
        <w:jc w:val="both"/>
        <w:rPr>
          <w:color w:val="000000"/>
          <w:sz w:val="22"/>
          <w:szCs w:val="22"/>
          <w:lang w:val="lt-LT" w:eastAsia="en-US"/>
        </w:rPr>
      </w:pPr>
      <w:r w:rsidRPr="00367BD3">
        <w:rPr>
          <w:color w:val="000000"/>
          <w:sz w:val="22"/>
          <w:szCs w:val="22"/>
          <w:lang w:val="lt-LT" w:eastAsia="en-US"/>
        </w:rPr>
        <w:t>jeigu sergate cistine fibroze.</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Vartodami Nasonex pasitarkite su savo gydytoju:</w:t>
      </w:r>
    </w:p>
    <w:p w:rsidR="00D71C37" w:rsidRPr="00367BD3" w:rsidRDefault="00D71C37" w:rsidP="00D71C37">
      <w:pPr>
        <w:numPr>
          <w:ilvl w:val="0"/>
          <w:numId w:val="5"/>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rsidR="00D71C37" w:rsidRPr="00367BD3" w:rsidRDefault="00D71C37" w:rsidP="00D71C37">
      <w:pPr>
        <w:numPr>
          <w:ilvl w:val="0"/>
          <w:numId w:val="5"/>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nosyje arba gerklėje yra infekcija;</w:t>
      </w:r>
    </w:p>
    <w:p w:rsidR="00D71C37" w:rsidRPr="00367BD3" w:rsidRDefault="00D71C37" w:rsidP="00D71C37">
      <w:pPr>
        <w:numPr>
          <w:ilvl w:val="0"/>
          <w:numId w:val="5"/>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jau vartojate šį vaistą keletą mėnesių ar ilgiau;</w:t>
      </w:r>
    </w:p>
    <w:p w:rsidR="00D71C37" w:rsidRPr="00367BD3" w:rsidRDefault="00D71C37" w:rsidP="00D71C37">
      <w:pPr>
        <w:numPr>
          <w:ilvl w:val="0"/>
          <w:numId w:val="5"/>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nosyje ar gerklėje nuolat jaučiate dirginimą.</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Kortikosteroidų turinčius nosies purškalus vartojant ilgą laiką ir didelėmis dozėmis, dėl vaisto patekimo į visą organizmą gali pasireikšti šalutinis poveikis.</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Jeigu Jums niežti arba yra sudirgusios akys, gydytojas gali Jums rekomenduoti kitokį gydymą kartu su Nasonex.</w:t>
      </w:r>
    </w:p>
    <w:p w:rsidR="00D71C37" w:rsidRPr="00F366A1" w:rsidRDefault="00D71C37" w:rsidP="00D71C37">
      <w:pPr>
        <w:tabs>
          <w:tab w:val="left" w:pos="567"/>
        </w:tabs>
        <w:autoSpaceDE w:val="0"/>
        <w:autoSpaceDN w:val="0"/>
        <w:adjustRightInd w:val="0"/>
        <w:rPr>
          <w:sz w:val="22"/>
          <w:szCs w:val="22"/>
          <w:lang w:val="lt-LT" w:eastAsia="en-US"/>
        </w:rPr>
      </w:pPr>
    </w:p>
    <w:p w:rsidR="00D71C37" w:rsidRDefault="00D71C37" w:rsidP="00D71C37">
      <w:pPr>
        <w:tabs>
          <w:tab w:val="left" w:pos="567"/>
        </w:tabs>
        <w:autoSpaceDE w:val="0"/>
        <w:autoSpaceDN w:val="0"/>
        <w:adjustRightInd w:val="0"/>
        <w:rPr>
          <w:sz w:val="22"/>
          <w:szCs w:val="22"/>
          <w:lang w:val="lt-LT" w:eastAsia="en-US"/>
        </w:rPr>
      </w:pPr>
      <w:r w:rsidRPr="00F366A1">
        <w:rPr>
          <w:sz w:val="22"/>
          <w:szCs w:val="22"/>
          <w:lang w:val="lt-LT" w:eastAsia="en-US"/>
        </w:rPr>
        <w:t>Jeigu pradėtumėte matyti lyg per miglą arba jums pasireikštų kiti regėjimo sutrikimai</w:t>
      </w:r>
      <w:r>
        <w:rPr>
          <w:sz w:val="22"/>
          <w:szCs w:val="22"/>
          <w:lang w:val="lt-LT" w:eastAsia="en-US"/>
        </w:rPr>
        <w:t>,</w:t>
      </w:r>
      <w:r w:rsidRPr="00F366A1">
        <w:rPr>
          <w:sz w:val="22"/>
          <w:szCs w:val="22"/>
          <w:lang w:val="lt-LT" w:eastAsia="en-US"/>
        </w:rPr>
        <w:t xml:space="preserve"> kreipkitės į savo gydytoją.</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b/>
          <w:sz w:val="22"/>
          <w:szCs w:val="22"/>
          <w:lang w:val="lt-LT" w:eastAsia="en-US"/>
        </w:rPr>
      </w:pPr>
      <w:r w:rsidRPr="00367BD3">
        <w:rPr>
          <w:b/>
          <w:sz w:val="22"/>
          <w:szCs w:val="22"/>
          <w:lang w:val="lt-LT" w:eastAsia="en-US"/>
        </w:rPr>
        <w:t>Vaikams</w:t>
      </w: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Vartojamas didelėmis dozėmis ilgą laiką kortikosteroido turintis nosies purškalas gali sukelti tam tikrą šalutinį poveikį, pavyzdžiui, sulėtinti vaiko augimo tempą.</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Rekomenduojama reguliariai matuoti ilgą laiką į nosį purškiamais kortikosteroidais gydomo vaiko ūgį ir pastebėjus bet kokių pokyčių, pranešti savo gydytojui.</w:t>
      </w:r>
    </w:p>
    <w:p w:rsidR="00D71C37" w:rsidRPr="00367BD3" w:rsidRDefault="00D71C37" w:rsidP="00D71C37">
      <w:pPr>
        <w:tabs>
          <w:tab w:val="left" w:pos="567"/>
        </w:tabs>
        <w:autoSpaceDE w:val="0"/>
        <w:autoSpaceDN w:val="0"/>
        <w:adjustRightInd w:val="0"/>
        <w:rPr>
          <w:b/>
          <w:sz w:val="22"/>
          <w:szCs w:val="22"/>
          <w:lang w:val="lt-LT" w:eastAsia="en-US"/>
        </w:rPr>
      </w:pPr>
    </w:p>
    <w:p w:rsidR="00D71C37" w:rsidRPr="00367BD3" w:rsidRDefault="00D71C37" w:rsidP="00D71C37">
      <w:pPr>
        <w:tabs>
          <w:tab w:val="left" w:pos="567"/>
        </w:tabs>
        <w:rPr>
          <w:b/>
          <w:bCs/>
          <w:sz w:val="22"/>
          <w:szCs w:val="22"/>
          <w:lang w:val="lt-LT" w:eastAsia="en-US"/>
        </w:rPr>
      </w:pPr>
      <w:r w:rsidRPr="00367BD3">
        <w:rPr>
          <w:b/>
          <w:bCs/>
          <w:sz w:val="22"/>
          <w:szCs w:val="22"/>
          <w:lang w:val="lt-LT" w:eastAsia="en-US"/>
        </w:rPr>
        <w:t>Kiti vaistai ir Nasonex</w:t>
      </w:r>
    </w:p>
    <w:p w:rsidR="00D71C37" w:rsidRPr="00367BD3" w:rsidRDefault="00D71C37" w:rsidP="00D71C37">
      <w:pPr>
        <w:tabs>
          <w:tab w:val="left" w:pos="567"/>
        </w:tabs>
        <w:rPr>
          <w:sz w:val="22"/>
          <w:szCs w:val="22"/>
          <w:lang w:val="lt-LT" w:eastAsia="en-US"/>
        </w:rPr>
      </w:pPr>
      <w:r w:rsidRPr="00367BD3">
        <w:rPr>
          <w:sz w:val="22"/>
          <w:szCs w:val="22"/>
          <w:lang w:val="lt-LT" w:eastAsia="en-US"/>
        </w:rPr>
        <w:t>Jeigu vartojate arba neseniai vartojote kitų vaistų</w:t>
      </w:r>
      <w:r>
        <w:rPr>
          <w:sz w:val="22"/>
          <w:szCs w:val="22"/>
          <w:lang w:val="lt-LT" w:eastAsia="en-US"/>
        </w:rPr>
        <w:t>, įskaitant vaistus, įsigytus be recepto,</w:t>
      </w:r>
      <w:r w:rsidRPr="00367BD3">
        <w:rPr>
          <w:noProof/>
          <w:snapToGrid w:val="0"/>
          <w:sz w:val="22"/>
          <w:szCs w:val="22"/>
          <w:lang w:val="lt-LT" w:eastAsia="en-US"/>
        </w:rPr>
        <w:t xml:space="preserve"> </w:t>
      </w:r>
      <w:r w:rsidRPr="00367BD3">
        <w:rPr>
          <w:sz w:val="22"/>
          <w:szCs w:val="22"/>
          <w:lang w:val="lt-LT" w:eastAsia="en-US"/>
        </w:rPr>
        <w:t>arba dėl to nesate tikri, apie tai pasakykite gydytojui arba vaistininkui.</w:t>
      </w:r>
    </w:p>
    <w:p w:rsidR="00D71C37" w:rsidRPr="00367BD3" w:rsidRDefault="00D71C37" w:rsidP="00D71C37">
      <w:pPr>
        <w:tabs>
          <w:tab w:val="left" w:pos="567"/>
        </w:tabs>
        <w:rPr>
          <w:sz w:val="22"/>
          <w:szCs w:val="22"/>
          <w:lang w:val="lt-LT" w:eastAsia="en-US"/>
        </w:rPr>
      </w:pPr>
    </w:p>
    <w:p w:rsidR="00D71C37" w:rsidRDefault="00D71C37" w:rsidP="00D71C37">
      <w:pPr>
        <w:tabs>
          <w:tab w:val="left" w:pos="567"/>
        </w:tabs>
        <w:rPr>
          <w:sz w:val="22"/>
          <w:szCs w:val="22"/>
          <w:lang w:val="lt-LT" w:eastAsia="en-US"/>
        </w:rPr>
      </w:pPr>
      <w:r w:rsidRPr="00367BD3">
        <w:rPr>
          <w:sz w:val="22"/>
          <w:szCs w:val="22"/>
          <w:lang w:val="lt-LT" w:eastAsia="en-US"/>
        </w:rPr>
        <w:t>Jeigu vartojate kitus arba geriamuosius, arba švirkščiamuosius kortikosteroidų preparatus nuo alergijos, gydytojas gali patarti nebevartoti jų, kai Jūs pradėsite gydytis Nasonex.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rsidR="00D71C37" w:rsidRPr="00E759F4" w:rsidRDefault="00D71C37" w:rsidP="00D71C37">
      <w:pPr>
        <w:autoSpaceDE w:val="0"/>
        <w:autoSpaceDN w:val="0"/>
        <w:adjustRightInd w:val="0"/>
        <w:rPr>
          <w:sz w:val="22"/>
          <w:szCs w:val="22"/>
          <w:lang w:val="lt-LT" w:eastAsia="en-US"/>
        </w:rPr>
      </w:pPr>
    </w:p>
    <w:p w:rsidR="00D71C37" w:rsidRPr="00E759F4" w:rsidRDefault="00D71C37" w:rsidP="00D71C37">
      <w:pPr>
        <w:tabs>
          <w:tab w:val="left" w:pos="567"/>
        </w:tabs>
        <w:rPr>
          <w:sz w:val="22"/>
          <w:szCs w:val="22"/>
          <w:lang w:val="lt-LT" w:eastAsia="en-US"/>
        </w:rPr>
      </w:pPr>
      <w:r w:rsidRPr="00E759F4">
        <w:rPr>
          <w:sz w:val="22"/>
          <w:szCs w:val="22"/>
          <w:lang w:val="lt-LT" w:eastAsia="en-US"/>
        </w:rPr>
        <w:t>Vartojant kai kuriuos vaistus, gali s</w:t>
      </w:r>
      <w:r>
        <w:rPr>
          <w:sz w:val="22"/>
          <w:szCs w:val="22"/>
          <w:lang w:val="lt-LT" w:eastAsia="en-US"/>
        </w:rPr>
        <w:t>ustiprėti Nasonex</w:t>
      </w:r>
      <w:r w:rsidRPr="00E759F4">
        <w:rPr>
          <w:sz w:val="22"/>
          <w:szCs w:val="22"/>
          <w:lang w:val="lt-LT" w:eastAsia="en-US"/>
        </w:rPr>
        <w:t xml:space="preserve"> poveikis ir, jeigu jūs vartojate tuos vaistus (įskaitant kai kuriuos vaistus nuo ŽIV, pvz., ritonavirą, kobicistatą), jūsų gydytojas gali pageidauti atidžiai stebėti jūsų būklę.</w:t>
      </w:r>
    </w:p>
    <w:p w:rsidR="00D71C37" w:rsidRPr="00E759F4"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keepNext/>
        <w:tabs>
          <w:tab w:val="left" w:pos="567"/>
        </w:tabs>
        <w:rPr>
          <w:b/>
          <w:bCs/>
          <w:sz w:val="22"/>
          <w:szCs w:val="22"/>
          <w:lang w:val="lt-LT" w:eastAsia="en-US"/>
        </w:rPr>
      </w:pPr>
      <w:r w:rsidRPr="00D37A61">
        <w:rPr>
          <w:b/>
          <w:bCs/>
          <w:sz w:val="22"/>
          <w:szCs w:val="22"/>
          <w:lang w:val="lt-LT" w:eastAsia="en-US"/>
        </w:rPr>
        <w:t>Nėštumas</w:t>
      </w:r>
      <w:r w:rsidRPr="00367BD3">
        <w:rPr>
          <w:b/>
          <w:bCs/>
          <w:sz w:val="22"/>
          <w:szCs w:val="22"/>
          <w:lang w:val="lt-LT" w:eastAsia="en-US"/>
        </w:rPr>
        <w:t xml:space="preserve"> ir žindymo laikotarpis</w:t>
      </w:r>
    </w:p>
    <w:p w:rsidR="00D71C37" w:rsidRPr="00367BD3" w:rsidRDefault="00D71C37" w:rsidP="00D71C37">
      <w:pPr>
        <w:keepNext/>
        <w:tabs>
          <w:tab w:val="left" w:pos="567"/>
        </w:tabs>
        <w:rPr>
          <w:sz w:val="22"/>
          <w:szCs w:val="22"/>
          <w:lang w:val="lt-LT" w:eastAsia="en-US"/>
        </w:rPr>
      </w:pPr>
      <w:r w:rsidRPr="00367BD3">
        <w:rPr>
          <w:sz w:val="22"/>
          <w:szCs w:val="22"/>
          <w:lang w:val="lt-LT" w:eastAsia="en-US"/>
        </w:rPr>
        <w:t>Apie Nasonex vartojimą nėščioms moterims informacijos nėra arba jos yra labai mažai. Ar mometazono furoato patenka į motinos pieną, nėra žinoma.</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r w:rsidRPr="00367BD3">
        <w:rPr>
          <w:sz w:val="22"/>
          <w:szCs w:val="22"/>
          <w:lang w:val="lt-LT" w:eastAsia="en-US"/>
        </w:rPr>
        <w:lastRenderedPageBreak/>
        <w:t>Jeigu esate nėščia, žindote kūdikį, manote, kad galbūt esate nėščia arba planuojate pastoti, tai prieš vartodama šį vaistą pasitarkite su gydytoju arba vaistininku.</w:t>
      </w:r>
    </w:p>
    <w:p w:rsidR="00D71C37" w:rsidRPr="00367BD3" w:rsidRDefault="00D71C37" w:rsidP="00D71C37">
      <w:pPr>
        <w:tabs>
          <w:tab w:val="left" w:pos="567"/>
        </w:tabs>
        <w:rPr>
          <w:sz w:val="22"/>
          <w:szCs w:val="22"/>
          <w:lang w:val="lt-LT" w:eastAsia="en-US"/>
        </w:rPr>
      </w:pPr>
    </w:p>
    <w:p w:rsidR="00D71C37" w:rsidRPr="00367BD3" w:rsidRDefault="00D71C37" w:rsidP="00D71C37">
      <w:pPr>
        <w:rPr>
          <w:b/>
          <w:bCs/>
          <w:sz w:val="22"/>
          <w:szCs w:val="22"/>
          <w:lang w:val="lt-LT" w:eastAsia="en-US"/>
        </w:rPr>
      </w:pPr>
      <w:r w:rsidRPr="00367BD3">
        <w:rPr>
          <w:b/>
          <w:bCs/>
          <w:sz w:val="22"/>
          <w:szCs w:val="22"/>
          <w:lang w:val="lt-LT" w:eastAsia="en-US"/>
        </w:rPr>
        <w:t>Vairavimas ir mechanizmų valdymas</w:t>
      </w:r>
    </w:p>
    <w:p w:rsidR="00D71C37" w:rsidRPr="00367BD3" w:rsidRDefault="00D71C37" w:rsidP="00D71C37">
      <w:pPr>
        <w:rPr>
          <w:bCs/>
          <w:sz w:val="22"/>
          <w:szCs w:val="22"/>
          <w:lang w:val="lt-LT" w:eastAsia="en-US"/>
        </w:rPr>
      </w:pPr>
      <w:r w:rsidRPr="00367BD3">
        <w:rPr>
          <w:bCs/>
          <w:sz w:val="22"/>
          <w:szCs w:val="22"/>
          <w:lang w:val="lt-LT" w:eastAsia="en-US"/>
        </w:rPr>
        <w:t>Apie Nasonex poveikį gebėjimui vairuoti ir valdyti mechanizmus informacijos nėra.</w:t>
      </w:r>
    </w:p>
    <w:p w:rsidR="00D71C37" w:rsidRPr="00367BD3" w:rsidRDefault="00D71C37" w:rsidP="00D71C37">
      <w:pPr>
        <w:rPr>
          <w:bCs/>
          <w:sz w:val="22"/>
          <w:szCs w:val="22"/>
          <w:lang w:val="lt-LT" w:eastAsia="en-US"/>
        </w:rPr>
      </w:pPr>
    </w:p>
    <w:p w:rsidR="00D71C37" w:rsidRPr="00367BD3" w:rsidRDefault="00D71C37" w:rsidP="00D71C37">
      <w:pPr>
        <w:keepNext/>
        <w:rPr>
          <w:b/>
          <w:bCs/>
          <w:sz w:val="22"/>
          <w:szCs w:val="22"/>
          <w:lang w:val="lt-LT" w:eastAsia="en-US"/>
        </w:rPr>
      </w:pPr>
      <w:r w:rsidRPr="00367BD3">
        <w:rPr>
          <w:b/>
          <w:bCs/>
          <w:sz w:val="22"/>
          <w:szCs w:val="22"/>
          <w:lang w:val="lt-LT" w:eastAsia="en-US"/>
        </w:rPr>
        <w:t>Nasonex sudėtyje yra benzalkonio chlorido</w:t>
      </w:r>
    </w:p>
    <w:p w:rsidR="00D71C37" w:rsidRPr="00367BD3" w:rsidRDefault="00D71C37" w:rsidP="00D71C37">
      <w:pPr>
        <w:rPr>
          <w:sz w:val="22"/>
          <w:szCs w:val="22"/>
          <w:lang w:val="lt-LT" w:eastAsia="en-US"/>
        </w:rPr>
      </w:pPr>
      <w:r w:rsidRPr="00992BCD">
        <w:rPr>
          <w:sz w:val="22"/>
          <w:szCs w:val="22"/>
          <w:lang w:val="lt-LT" w:eastAsia="en-US"/>
        </w:rPr>
        <w:t xml:space="preserve">Benzalkonio chloridas gali sukelti sudirginimą ar patinimą nosies viduje, ypač jei vartojamas ilgai. </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p>
    <w:p w:rsidR="00D71C37" w:rsidRPr="00367BD3" w:rsidRDefault="00D71C37" w:rsidP="00D71C37">
      <w:pPr>
        <w:keepNext/>
        <w:tabs>
          <w:tab w:val="left" w:pos="567"/>
        </w:tabs>
        <w:ind w:left="567" w:hanging="567"/>
        <w:outlineLvl w:val="1"/>
        <w:rPr>
          <w:b/>
          <w:sz w:val="22"/>
          <w:szCs w:val="22"/>
          <w:lang w:val="lt-LT" w:eastAsia="en-US"/>
        </w:rPr>
      </w:pPr>
      <w:bookmarkStart w:id="6" w:name="_Toc129243141"/>
      <w:bookmarkStart w:id="7" w:name="_Toc129243266"/>
      <w:r w:rsidRPr="00367BD3">
        <w:rPr>
          <w:b/>
          <w:sz w:val="22"/>
          <w:szCs w:val="22"/>
          <w:lang w:val="lt-LT" w:eastAsia="en-US"/>
        </w:rPr>
        <w:t>3.</w:t>
      </w:r>
      <w:r w:rsidRPr="00367BD3">
        <w:rPr>
          <w:b/>
          <w:sz w:val="22"/>
          <w:szCs w:val="22"/>
          <w:lang w:val="lt-LT" w:eastAsia="en-US"/>
        </w:rPr>
        <w:tab/>
        <w:t xml:space="preserve">Kaip vartoti </w:t>
      </w:r>
      <w:bookmarkEnd w:id="6"/>
      <w:bookmarkEnd w:id="7"/>
      <w:r w:rsidRPr="00367BD3">
        <w:rPr>
          <w:b/>
          <w:sz w:val="22"/>
          <w:szCs w:val="22"/>
          <w:lang w:val="lt-LT" w:eastAsia="en-US"/>
        </w:rPr>
        <w:t>Nasonex</w:t>
      </w:r>
    </w:p>
    <w:p w:rsidR="00D71C37" w:rsidRPr="00367BD3" w:rsidRDefault="00D71C37" w:rsidP="00D71C37">
      <w:pPr>
        <w:keepNext/>
        <w:tabs>
          <w:tab w:val="left" w:pos="567"/>
        </w:tabs>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Nasonex visada vartokite tiksliai, kaip nurodė gydytojas. Jeigu abejojate, kreipkitės į gydytoją arba vaistininką. Nevartokite didesnės dozės arba nepurkškite dažniau ar ilgiau, nei nurodė gydytojas.</w:t>
      </w:r>
    </w:p>
    <w:p w:rsidR="00D71C37" w:rsidRPr="00367BD3" w:rsidRDefault="00D71C37" w:rsidP="00D71C37">
      <w:pPr>
        <w:tabs>
          <w:tab w:val="left" w:pos="567"/>
        </w:tabs>
        <w:autoSpaceDE w:val="0"/>
        <w:autoSpaceDN w:val="0"/>
        <w:adjustRightInd w:val="0"/>
        <w:rPr>
          <w:b/>
          <w:sz w:val="22"/>
          <w:szCs w:val="22"/>
          <w:lang w:val="lt-LT" w:eastAsia="en-US"/>
        </w:rPr>
      </w:pPr>
    </w:p>
    <w:p w:rsidR="00D71C37" w:rsidRPr="00367BD3" w:rsidRDefault="00D71C37" w:rsidP="00D71C37">
      <w:pPr>
        <w:keepNext/>
        <w:keepLines/>
        <w:rPr>
          <w:b/>
          <w:color w:val="000000"/>
          <w:sz w:val="22"/>
          <w:szCs w:val="22"/>
          <w:u w:val="single"/>
          <w:lang w:val="lt-LT" w:eastAsia="en-US"/>
        </w:rPr>
      </w:pPr>
      <w:r w:rsidRPr="00367BD3">
        <w:rPr>
          <w:b/>
          <w:color w:val="000000"/>
          <w:sz w:val="22"/>
          <w:szCs w:val="22"/>
          <w:u w:val="single"/>
          <w:lang w:val="lt-LT" w:eastAsia="en-US"/>
        </w:rPr>
        <w:t>Šienligės ir nuolatinio alerginio rinito gydymas</w:t>
      </w:r>
    </w:p>
    <w:p w:rsidR="00D71C37" w:rsidRPr="00367BD3" w:rsidRDefault="00D71C37" w:rsidP="00D71C37">
      <w:pPr>
        <w:keepNext/>
        <w:keepLines/>
        <w:tabs>
          <w:tab w:val="left" w:pos="567"/>
        </w:tabs>
        <w:rPr>
          <w:b/>
          <w:color w:val="000000"/>
          <w:sz w:val="22"/>
          <w:szCs w:val="22"/>
          <w:lang w:val="lt-LT" w:eastAsia="en-US"/>
        </w:rPr>
      </w:pPr>
    </w:p>
    <w:p w:rsidR="00D71C37" w:rsidRPr="00367BD3" w:rsidRDefault="00D71C37" w:rsidP="00D71C37">
      <w:pPr>
        <w:keepNext/>
        <w:keepLines/>
        <w:tabs>
          <w:tab w:val="left" w:pos="567"/>
        </w:tabs>
        <w:rPr>
          <w:b/>
          <w:color w:val="000000"/>
          <w:sz w:val="22"/>
          <w:szCs w:val="22"/>
          <w:lang w:val="lt-LT" w:eastAsia="en-US"/>
        </w:rPr>
      </w:pPr>
      <w:r w:rsidRPr="00367BD3">
        <w:rPr>
          <w:b/>
          <w:color w:val="000000"/>
          <w:sz w:val="22"/>
          <w:szCs w:val="22"/>
          <w:lang w:val="lt-LT" w:eastAsia="en-US"/>
        </w:rPr>
        <w:t>Suaugusiems žmonėms ir vyresniems nei 12 metų vaikams</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tabs>
          <w:tab w:val="left" w:pos="567"/>
        </w:tabs>
        <w:rPr>
          <w:b/>
          <w:color w:val="000000"/>
          <w:sz w:val="22"/>
          <w:szCs w:val="22"/>
          <w:lang w:val="lt-LT" w:eastAsia="en-US"/>
        </w:rPr>
      </w:pPr>
      <w:r w:rsidRPr="00367BD3">
        <w:rPr>
          <w:b/>
          <w:color w:val="000000"/>
          <w:sz w:val="22"/>
          <w:szCs w:val="22"/>
          <w:lang w:val="lt-LT" w:eastAsia="en-US"/>
        </w:rPr>
        <w:t>Įprasta dozė yra po du įpurškimus į kiekvieną nosies landą vieną kartą per parą.</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numPr>
          <w:ilvl w:val="0"/>
          <w:numId w:val="6"/>
        </w:numPr>
        <w:autoSpaceDE w:val="0"/>
        <w:autoSpaceDN w:val="0"/>
        <w:adjustRightInd w:val="0"/>
        <w:ind w:left="567" w:hanging="567"/>
        <w:rPr>
          <w:color w:val="000000"/>
          <w:sz w:val="22"/>
          <w:szCs w:val="22"/>
          <w:lang w:val="lt-LT" w:eastAsia="en-US"/>
        </w:rPr>
      </w:pPr>
      <w:r w:rsidRPr="00367BD3">
        <w:rPr>
          <w:sz w:val="22"/>
          <w:szCs w:val="22"/>
          <w:lang w:val="lt-LT" w:eastAsia="en-US"/>
        </w:rPr>
        <w:t>Simptomams išnykus gydytojas gali patarti Jums sumažinti dozę</w:t>
      </w:r>
      <w:r w:rsidRPr="00367BD3">
        <w:rPr>
          <w:color w:val="000000"/>
          <w:sz w:val="22"/>
          <w:szCs w:val="22"/>
          <w:lang w:val="lt-LT" w:eastAsia="en-US"/>
        </w:rPr>
        <w:t>.</w:t>
      </w:r>
    </w:p>
    <w:p w:rsidR="00D71C37" w:rsidRPr="00367BD3" w:rsidRDefault="00D71C37" w:rsidP="00D71C37">
      <w:pPr>
        <w:numPr>
          <w:ilvl w:val="0"/>
          <w:numId w:val="6"/>
        </w:numPr>
        <w:ind w:left="567" w:hanging="567"/>
        <w:rPr>
          <w:color w:val="000000"/>
          <w:sz w:val="22"/>
          <w:szCs w:val="22"/>
          <w:lang w:val="lt-LT" w:eastAsia="en-US"/>
        </w:rPr>
      </w:pPr>
      <w:r w:rsidRPr="00367BD3">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tabs>
          <w:tab w:val="left" w:pos="567"/>
        </w:tabs>
        <w:rPr>
          <w:color w:val="000000"/>
          <w:sz w:val="22"/>
          <w:szCs w:val="22"/>
          <w:lang w:val="lt-LT" w:eastAsia="en-US"/>
        </w:rPr>
      </w:pPr>
      <w:r w:rsidRPr="00367BD3">
        <w:rPr>
          <w:b/>
          <w:color w:val="000000"/>
          <w:sz w:val="22"/>
          <w:szCs w:val="22"/>
          <w:lang w:val="lt-LT" w:eastAsia="en-US"/>
        </w:rPr>
        <w:t>Vaikams nuo 3 iki 11 metų</w:t>
      </w:r>
      <w:r w:rsidRPr="00367BD3">
        <w:rPr>
          <w:color w:val="000000"/>
          <w:sz w:val="22"/>
          <w:szCs w:val="22"/>
          <w:lang w:val="lt-LT" w:eastAsia="en-US"/>
        </w:rPr>
        <w:t xml:space="preserve"> </w:t>
      </w:r>
      <w:r w:rsidRPr="00367BD3">
        <w:rPr>
          <w:b/>
          <w:color w:val="000000"/>
          <w:sz w:val="22"/>
          <w:szCs w:val="22"/>
          <w:lang w:val="lt-LT" w:eastAsia="en-US"/>
        </w:rPr>
        <w:t>amžiaus</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tabs>
          <w:tab w:val="left" w:pos="567"/>
        </w:tabs>
        <w:rPr>
          <w:b/>
          <w:color w:val="000000"/>
          <w:sz w:val="22"/>
          <w:szCs w:val="22"/>
          <w:lang w:val="lt-LT" w:eastAsia="en-US"/>
        </w:rPr>
      </w:pPr>
      <w:r w:rsidRPr="00367BD3">
        <w:rPr>
          <w:b/>
          <w:color w:val="000000"/>
          <w:sz w:val="22"/>
          <w:szCs w:val="22"/>
          <w:lang w:val="lt-LT" w:eastAsia="en-US"/>
        </w:rPr>
        <w:t>Įprasta dozė yra po vieną įpurškimą į kiekvieną nosies landą vieną kartą per parą.</w:t>
      </w:r>
    </w:p>
    <w:p w:rsidR="00D71C37" w:rsidRPr="00367BD3" w:rsidRDefault="00D71C37" w:rsidP="00D71C37">
      <w:pPr>
        <w:tabs>
          <w:tab w:val="left" w:pos="567"/>
        </w:tabs>
        <w:rPr>
          <w:b/>
          <w:color w:val="000000"/>
          <w:sz w:val="22"/>
          <w:szCs w:val="22"/>
          <w:u w:val="single"/>
          <w:lang w:val="lt-LT" w:eastAsia="en-US"/>
        </w:rPr>
      </w:pPr>
    </w:p>
    <w:p w:rsidR="00D71C37" w:rsidRPr="00367BD3" w:rsidRDefault="00D71C37" w:rsidP="00D71C37">
      <w:pPr>
        <w:tabs>
          <w:tab w:val="left" w:pos="567"/>
        </w:tabs>
        <w:rPr>
          <w:color w:val="000000"/>
          <w:sz w:val="22"/>
          <w:szCs w:val="22"/>
          <w:lang w:val="lt-LT" w:eastAsia="en-US"/>
        </w:rPr>
      </w:pPr>
      <w:r w:rsidRPr="00367BD3">
        <w:rPr>
          <w:color w:val="000000"/>
          <w:sz w:val="22"/>
          <w:szCs w:val="22"/>
          <w:lang w:val="lt-LT" w:eastAsia="en-US"/>
        </w:rPr>
        <w:t>Kai kuriems pacientams Nasonex pradeda lengvinti simptomus per 12 valandų po pirmosios dozės, tačiau visa gydymo nauda per pirmąsias dvi dienas gali būti nepastebima. Dėl to, norėdami pasiekti visapusišką gydymo naudą, Jūs ir toliau turėsite reguliariai vartoti šį vaistą.</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tabs>
          <w:tab w:val="left" w:pos="567"/>
        </w:tabs>
        <w:rPr>
          <w:color w:val="000000"/>
          <w:sz w:val="22"/>
          <w:szCs w:val="22"/>
          <w:lang w:val="lt-LT" w:eastAsia="en-US"/>
        </w:rPr>
      </w:pPr>
      <w:r w:rsidRPr="00367BD3">
        <w:rPr>
          <w:color w:val="000000"/>
          <w:sz w:val="22"/>
          <w:szCs w:val="22"/>
          <w:lang w:val="lt-LT" w:eastAsia="en-US"/>
        </w:rPr>
        <w:t>Jeigu Jūs ar Jūsų vaikas labai kenčia nuo šienligės, Jūsų gydytojas gali patarti pradėti gydymą Nasonex likus kelioms dienoms iki žydėjimo sezono pradžios, kadangi tai padės išvengti šienligės simptomų atsiradimo.</w:t>
      </w:r>
    </w:p>
    <w:p w:rsidR="00D71C37" w:rsidRPr="00367BD3" w:rsidRDefault="00D71C37" w:rsidP="00D71C37">
      <w:pPr>
        <w:tabs>
          <w:tab w:val="left" w:pos="567"/>
        </w:tabs>
        <w:autoSpaceDE w:val="0"/>
        <w:autoSpaceDN w:val="0"/>
        <w:adjustRightInd w:val="0"/>
        <w:rPr>
          <w:b/>
          <w:sz w:val="22"/>
          <w:szCs w:val="22"/>
          <w:lang w:val="lt-LT" w:eastAsia="en-US"/>
        </w:rPr>
      </w:pPr>
    </w:p>
    <w:p w:rsidR="00D71C37" w:rsidRPr="00367BD3" w:rsidRDefault="00D71C37" w:rsidP="00D71C37">
      <w:pPr>
        <w:keepNext/>
        <w:tabs>
          <w:tab w:val="left" w:pos="567"/>
        </w:tabs>
        <w:rPr>
          <w:b/>
          <w:color w:val="000000"/>
          <w:sz w:val="22"/>
          <w:szCs w:val="22"/>
          <w:u w:val="single"/>
          <w:lang w:val="lt-LT" w:eastAsia="en-US"/>
        </w:rPr>
      </w:pPr>
      <w:r w:rsidRPr="00367BD3">
        <w:rPr>
          <w:b/>
          <w:color w:val="000000"/>
          <w:sz w:val="22"/>
          <w:szCs w:val="22"/>
          <w:u w:val="single"/>
          <w:lang w:val="lt-LT" w:eastAsia="en-US"/>
        </w:rPr>
        <w:t>Nosies polipai</w:t>
      </w:r>
    </w:p>
    <w:p w:rsidR="00D71C37" w:rsidRPr="00367BD3" w:rsidRDefault="00D71C37" w:rsidP="00D71C37">
      <w:pPr>
        <w:keepNext/>
        <w:tabs>
          <w:tab w:val="left" w:pos="567"/>
        </w:tabs>
        <w:rPr>
          <w:b/>
          <w:color w:val="000000"/>
          <w:sz w:val="22"/>
          <w:szCs w:val="22"/>
          <w:lang w:val="lt-LT" w:eastAsia="en-US"/>
        </w:rPr>
      </w:pPr>
    </w:p>
    <w:p w:rsidR="00D71C37" w:rsidRPr="00367BD3" w:rsidRDefault="00D71C37" w:rsidP="00D71C37">
      <w:pPr>
        <w:keepNext/>
        <w:tabs>
          <w:tab w:val="left" w:pos="567"/>
        </w:tabs>
        <w:rPr>
          <w:b/>
          <w:color w:val="000000"/>
          <w:sz w:val="22"/>
          <w:szCs w:val="22"/>
          <w:lang w:val="lt-LT" w:eastAsia="en-US"/>
        </w:rPr>
      </w:pPr>
      <w:r w:rsidRPr="00367BD3">
        <w:rPr>
          <w:b/>
          <w:color w:val="000000"/>
          <w:sz w:val="22"/>
          <w:szCs w:val="22"/>
          <w:lang w:val="lt-LT" w:eastAsia="en-US"/>
        </w:rPr>
        <w:t>Vyresni nei 18 metų suaugusieji</w:t>
      </w:r>
    </w:p>
    <w:p w:rsidR="00D71C37" w:rsidRPr="00367BD3" w:rsidRDefault="00D71C37" w:rsidP="00D71C37">
      <w:pPr>
        <w:keepNext/>
        <w:tabs>
          <w:tab w:val="left" w:pos="567"/>
        </w:tabs>
        <w:rPr>
          <w:color w:val="000000"/>
          <w:sz w:val="22"/>
          <w:szCs w:val="22"/>
          <w:lang w:val="lt-LT" w:eastAsia="en-US"/>
        </w:rPr>
      </w:pPr>
    </w:p>
    <w:p w:rsidR="00D71C37" w:rsidRPr="00367BD3" w:rsidRDefault="00D71C37" w:rsidP="00D71C37">
      <w:pPr>
        <w:keepNext/>
        <w:tabs>
          <w:tab w:val="left" w:pos="567"/>
        </w:tabs>
        <w:rPr>
          <w:b/>
          <w:color w:val="000000"/>
          <w:sz w:val="22"/>
          <w:szCs w:val="22"/>
          <w:lang w:val="lt-LT" w:eastAsia="en-US"/>
        </w:rPr>
      </w:pPr>
      <w:r w:rsidRPr="00367BD3">
        <w:rPr>
          <w:b/>
          <w:color w:val="000000"/>
          <w:sz w:val="22"/>
          <w:szCs w:val="22"/>
          <w:lang w:val="lt-LT" w:eastAsia="en-US"/>
        </w:rPr>
        <w:t>Įprasta pradinė dozė yra po du įpurškimus į kiekvieną nosies landą vieną kartą per parą.</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numPr>
          <w:ilvl w:val="0"/>
          <w:numId w:val="7"/>
        </w:numPr>
        <w:tabs>
          <w:tab w:val="left" w:pos="567"/>
        </w:tabs>
        <w:ind w:left="567" w:hanging="567"/>
        <w:rPr>
          <w:color w:val="000000"/>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6 gydymo savaičių ligos simptomai nekontroliuojami, dozę galima padidinti iki po du išpurškimus į kiekvieną nosies landą du kartus per parą. Vos tik simptomai tampa kontroliuojami, gydytojas Jums gali patarti dozę sumažinti.</w:t>
      </w:r>
    </w:p>
    <w:p w:rsidR="00D71C37" w:rsidRPr="00367BD3" w:rsidRDefault="00D71C37" w:rsidP="00D71C37">
      <w:pPr>
        <w:numPr>
          <w:ilvl w:val="0"/>
          <w:numId w:val="7"/>
        </w:numPr>
        <w:tabs>
          <w:tab w:val="left" w:pos="567"/>
        </w:tabs>
        <w:ind w:left="567" w:hanging="567"/>
        <w:rPr>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6 savaičių gydymo du kartus per parą vartojamomis dozėmis simptomai nepalengvėja, Jūs turite kreiptis į savo gydytoją.</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keepNext/>
        <w:tabs>
          <w:tab w:val="left" w:pos="567"/>
        </w:tabs>
        <w:outlineLvl w:val="3"/>
        <w:rPr>
          <w:b/>
          <w:bCs/>
          <w:sz w:val="22"/>
          <w:szCs w:val="22"/>
          <w:lang w:val="lt-LT" w:eastAsia="en-US"/>
        </w:rPr>
      </w:pPr>
      <w:r w:rsidRPr="00367BD3">
        <w:rPr>
          <w:b/>
          <w:bCs/>
          <w:sz w:val="22"/>
          <w:szCs w:val="22"/>
          <w:lang w:val="lt-LT" w:eastAsia="en-US"/>
        </w:rPr>
        <w:t>Nosies purškiklio paruošimas vartojimui</w:t>
      </w:r>
    </w:p>
    <w:p w:rsidR="00D71C37" w:rsidRPr="00367BD3" w:rsidRDefault="00D71C37" w:rsidP="00D71C37">
      <w:pPr>
        <w:keepNext/>
        <w:tabs>
          <w:tab w:val="left" w:pos="567"/>
        </w:tabs>
        <w:outlineLvl w:val="3"/>
        <w:rPr>
          <w:b/>
          <w:bCs/>
          <w:sz w:val="22"/>
          <w:szCs w:val="22"/>
          <w:lang w:val="lt-LT" w:eastAsia="en-US"/>
        </w:rPr>
      </w:pPr>
    </w:p>
    <w:p w:rsidR="00D71C37" w:rsidRPr="00367BD3" w:rsidRDefault="00D71C37" w:rsidP="00D71C37">
      <w:pPr>
        <w:tabs>
          <w:tab w:val="left" w:pos="567"/>
        </w:tabs>
        <w:rPr>
          <w:color w:val="000000"/>
          <w:sz w:val="22"/>
          <w:szCs w:val="22"/>
          <w:lang w:val="lt-LT" w:eastAsia="en-US"/>
        </w:rPr>
      </w:pPr>
      <w:r w:rsidRPr="00367BD3">
        <w:rPr>
          <w:color w:val="000000"/>
          <w:sz w:val="22"/>
          <w:szCs w:val="22"/>
          <w:lang w:val="lt-LT" w:eastAsia="en-US"/>
        </w:rPr>
        <w:t>Nasonex nosies purškalas yra uždengtas saugančiu nuo dulkių dangteliu, kuris apsaugo antgalį ir išlaiko jį švarų. Prisiminkite, kad dangtelį reikia nuimti prieš purškiant, o įsipurškus – vėl uždėti.</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Prieš pirmąjį purškiklio panaudojimą jį reikia „užtaisyti“ - pripildyti 10 kartų paspaudžiant, kol į aplinką bus išpurkšta vientisa dulksna.</w:t>
      </w:r>
    </w:p>
    <w:p w:rsidR="00D71C37" w:rsidRPr="001901D8" w:rsidRDefault="00D71C37" w:rsidP="00D71C37">
      <w:pPr>
        <w:numPr>
          <w:ilvl w:val="0"/>
          <w:numId w:val="8"/>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lastRenderedPageBreak/>
        <w:t>Buteliuką švelniai supurtykite.</w:t>
      </w:r>
    </w:p>
    <w:p w:rsidR="00D71C37" w:rsidRPr="00367BD3" w:rsidRDefault="00D71C37" w:rsidP="00D71C37">
      <w:pPr>
        <w:numPr>
          <w:ilvl w:val="0"/>
          <w:numId w:val="8"/>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Paimkite jį taip, kad smilius ir didysis pirštas būtų ant purškiklio viršaus, o nykštys - ant buteliuko dugno. </w:t>
      </w:r>
      <w:r w:rsidRPr="00367BD3">
        <w:rPr>
          <w:color w:val="000000"/>
          <w:sz w:val="22"/>
          <w:szCs w:val="22"/>
          <w:lang w:val="lt-LT" w:eastAsia="en-US"/>
        </w:rPr>
        <w:t xml:space="preserve">Purškiklio antgalio </w:t>
      </w:r>
      <w:r w:rsidRPr="00367BD3">
        <w:rPr>
          <w:b/>
          <w:color w:val="000000"/>
          <w:sz w:val="22"/>
          <w:szCs w:val="22"/>
          <w:lang w:val="lt-LT" w:eastAsia="en-US"/>
        </w:rPr>
        <w:t>nebadykite</w:t>
      </w:r>
      <w:r w:rsidRPr="00367BD3">
        <w:rPr>
          <w:color w:val="000000"/>
          <w:sz w:val="22"/>
          <w:szCs w:val="22"/>
          <w:lang w:val="lt-LT" w:eastAsia="en-US"/>
        </w:rPr>
        <w:t>.</w:t>
      </w:r>
    </w:p>
    <w:p w:rsidR="00D71C37" w:rsidRPr="00367BD3" w:rsidRDefault="00D71C37" w:rsidP="00D71C37">
      <w:pPr>
        <w:numPr>
          <w:ilvl w:val="0"/>
          <w:numId w:val="8"/>
        </w:numPr>
        <w:tabs>
          <w:tab w:val="left" w:pos="567"/>
        </w:tabs>
        <w:autoSpaceDE w:val="0"/>
        <w:autoSpaceDN w:val="0"/>
        <w:adjustRightInd w:val="0"/>
        <w:ind w:left="567" w:hanging="567"/>
        <w:rPr>
          <w:sz w:val="22"/>
          <w:szCs w:val="22"/>
          <w:lang w:val="lt-LT" w:eastAsia="en-US"/>
        </w:rPr>
      </w:pPr>
      <w:r w:rsidRPr="001901D8">
        <w:rPr>
          <w:noProof/>
          <w:lang w:val="lt-LT" w:eastAsia="lt-LT"/>
        </w:rPr>
        <mc:AlternateContent>
          <mc:Choice Requires="wps">
            <w:drawing>
              <wp:anchor distT="0" distB="0" distL="114300" distR="114300" simplePos="0" relativeHeight="251659264" behindDoc="0" locked="0" layoutInCell="1" allowOverlap="1" wp14:anchorId="19493150" wp14:editId="27F58AE1">
                <wp:simplePos x="0" y="0"/>
                <wp:positionH relativeFrom="margin">
                  <wp:posOffset>5229225</wp:posOffset>
                </wp:positionH>
                <wp:positionV relativeFrom="paragraph">
                  <wp:posOffset>6350</wp:posOffset>
                </wp:positionV>
                <wp:extent cx="554355" cy="244475"/>
                <wp:effectExtent l="0" t="0" r="1714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44475"/>
                        </a:xfrm>
                        <a:prstGeom prst="rect">
                          <a:avLst/>
                        </a:prstGeom>
                        <a:solidFill>
                          <a:srgbClr val="FFFFFF"/>
                        </a:solidFill>
                        <a:ln w="9525">
                          <a:solidFill>
                            <a:srgbClr val="000000"/>
                          </a:solidFill>
                          <a:miter lim="800000"/>
                          <a:headEnd/>
                          <a:tailEnd/>
                        </a:ln>
                      </wps:spPr>
                      <wps:txbx>
                        <w:txbxContent>
                          <w:p w:rsidR="00D71C37" w:rsidRDefault="00D71C37" w:rsidP="00D71C37">
                            <w:pPr>
                              <w:rPr>
                                <w:sz w:val="16"/>
                                <w:szCs w:val="16"/>
                                <w:lang w:val="lt-LT"/>
                              </w:rPr>
                            </w:pPr>
                            <w:r>
                              <w:rPr>
                                <w:sz w:val="16"/>
                                <w:szCs w:val="16"/>
                                <w:lang w:val="lt-LT"/>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93150" id="_x0000_t202" coordsize="21600,21600" o:spt="202" path="m,l,21600r21600,l21600,xe">
                <v:stroke joinstyle="miter"/>
                <v:path gradientshapeok="t" o:connecttype="rect"/>
              </v:shapetype>
              <v:shape id="Text Box 12" o:spid="_x0000_s1026" type="#_x0000_t202" style="position:absolute;left:0;text-align:left;margin-left:411.75pt;margin-top:.5pt;width:43.65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">
                <v:textbox>
                  <w:txbxContent>
                    <w:p w:rsidR="00D71C37" w:rsidRDefault="00D71C37" w:rsidP="00D71C37">
                      <w:pPr>
                        <w:rPr>
                          <w:sz w:val="16"/>
                          <w:szCs w:val="16"/>
                          <w:lang w:val="lt-LT"/>
                        </w:rPr>
                      </w:pPr>
                      <w:r>
                        <w:rPr>
                          <w:sz w:val="16"/>
                          <w:szCs w:val="16"/>
                          <w:lang w:val="lt-LT"/>
                        </w:rPr>
                        <w:t>1 pav.</w:t>
                      </w:r>
                    </w:p>
                  </w:txbxContent>
                </v:textbox>
                <w10:wrap anchorx="margin"/>
              </v:shape>
            </w:pict>
          </mc:Fallback>
        </mc:AlternateContent>
      </w:r>
      <w:r w:rsidRPr="001901D8">
        <w:rPr>
          <w:noProof/>
          <w:lang w:val="lt-LT" w:eastAsia="lt-LT"/>
        </w:rPr>
        <w:drawing>
          <wp:anchor distT="0" distB="0" distL="114300" distR="114300" simplePos="0" relativeHeight="251660288" behindDoc="1" locked="0" layoutInCell="1" allowOverlap="1" wp14:anchorId="11DD91CA" wp14:editId="7C2EA0C3">
            <wp:simplePos x="0" y="0"/>
            <wp:positionH relativeFrom="column">
              <wp:posOffset>5187315</wp:posOffset>
            </wp:positionH>
            <wp:positionV relativeFrom="paragraph">
              <wp:posOffset>18415</wp:posOffset>
            </wp:positionV>
            <wp:extent cx="1181100" cy="1181100"/>
            <wp:effectExtent l="0" t="0" r="0" b="0"/>
            <wp:wrapTight wrapText="bothSides">
              <wp:wrapPolygon edited="0">
                <wp:start x="0" y="0"/>
                <wp:lineTo x="0" y="21252"/>
                <wp:lineTo x="21252" y="21252"/>
                <wp:lineTo x="21252" y="0"/>
                <wp:lineTo x="0" y="0"/>
              </wp:wrapPolygon>
            </wp:wrapTight>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1901D8">
        <w:rPr>
          <w:sz w:val="22"/>
          <w:szCs w:val="22"/>
          <w:lang w:val="lt-LT" w:eastAsia="en-US"/>
        </w:rPr>
        <w:t>Nukreipkite purškiklio antgalį nuo savęs ir paspauskite pirštais purškiklį 10 kartų, kol bus išpurkšta vientisa dulksna.</w:t>
      </w:r>
    </w:p>
    <w:p w:rsidR="00D71C37" w:rsidRPr="00367BD3" w:rsidRDefault="00D71C37" w:rsidP="00D71C37">
      <w:pPr>
        <w:autoSpaceDE w:val="0"/>
        <w:autoSpaceDN w:val="0"/>
        <w:adjustRightInd w:val="0"/>
        <w:rPr>
          <w:sz w:val="22"/>
          <w:szCs w:val="22"/>
          <w:lang w:val="lt-LT" w:eastAsia="en-US"/>
        </w:rPr>
      </w:pPr>
      <w:r w:rsidRPr="00367BD3">
        <w:rPr>
          <w:sz w:val="22"/>
          <w:szCs w:val="22"/>
          <w:lang w:val="lt-LT" w:eastAsia="en-US"/>
        </w:rPr>
        <w:t>Jeigu purškiklis nenaudojamas 14 dienų arba ilgiau, prieš tolimesnį vartojimą jį reikia „užtaisyti“ iš naujo 2 paspaudimais, kol vientisa dulksna išpurškiama į aplinką.</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keepNext/>
        <w:tabs>
          <w:tab w:val="left" w:pos="567"/>
        </w:tabs>
        <w:outlineLvl w:val="3"/>
        <w:rPr>
          <w:b/>
          <w:bCs/>
          <w:sz w:val="22"/>
          <w:szCs w:val="22"/>
          <w:lang w:val="lt-LT" w:eastAsia="en-US"/>
        </w:rPr>
      </w:pPr>
      <w:r w:rsidRPr="00367BD3">
        <w:rPr>
          <w:b/>
          <w:bCs/>
          <w:sz w:val="22"/>
          <w:szCs w:val="22"/>
          <w:lang w:val="lt-LT" w:eastAsia="en-US"/>
        </w:rPr>
        <w:t>Kaip naudotis nosies purškikliu</w:t>
      </w:r>
    </w:p>
    <w:p w:rsidR="00D71C37" w:rsidRPr="00367BD3" w:rsidRDefault="00D71C37" w:rsidP="00D71C37">
      <w:pPr>
        <w:keepNext/>
        <w:tabs>
          <w:tab w:val="left" w:pos="567"/>
        </w:tabs>
        <w:outlineLvl w:val="3"/>
        <w:rPr>
          <w:b/>
          <w:bCs/>
          <w:sz w:val="22"/>
          <w:szCs w:val="22"/>
          <w:lang w:val="lt-LT" w:eastAsia="en-US"/>
        </w:rPr>
      </w:pPr>
    </w:p>
    <w:p w:rsidR="00D71C37" w:rsidRPr="001901D8" w:rsidRDefault="00D71C37" w:rsidP="00D71C37">
      <w:pPr>
        <w:numPr>
          <w:ilvl w:val="0"/>
          <w:numId w:val="9"/>
        </w:numPr>
        <w:tabs>
          <w:tab w:val="left" w:pos="540"/>
          <w:tab w:val="left" w:pos="567"/>
        </w:tabs>
        <w:autoSpaceDE w:val="0"/>
        <w:autoSpaceDN w:val="0"/>
        <w:adjustRightInd w:val="0"/>
        <w:ind w:left="567" w:hanging="567"/>
        <w:rPr>
          <w:sz w:val="22"/>
          <w:szCs w:val="22"/>
          <w:lang w:val="lt-LT" w:eastAsia="en-US"/>
        </w:rPr>
      </w:pPr>
      <w:r w:rsidRPr="001901D8">
        <w:rPr>
          <w:noProof/>
          <w:lang w:val="lt-LT" w:eastAsia="lt-LT"/>
        </w:rPr>
        <mc:AlternateContent>
          <mc:Choice Requires="wps">
            <w:drawing>
              <wp:anchor distT="0" distB="0" distL="114300" distR="114300" simplePos="0" relativeHeight="251661312" behindDoc="0" locked="0" layoutInCell="1" allowOverlap="1" wp14:anchorId="23DA4364" wp14:editId="07581232">
                <wp:simplePos x="0" y="0"/>
                <wp:positionH relativeFrom="column">
                  <wp:posOffset>5212715</wp:posOffset>
                </wp:positionH>
                <wp:positionV relativeFrom="paragraph">
                  <wp:posOffset>120650</wp:posOffset>
                </wp:positionV>
                <wp:extent cx="570865" cy="254000"/>
                <wp:effectExtent l="0" t="0" r="196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54000"/>
                        </a:xfrm>
                        <a:prstGeom prst="rect">
                          <a:avLst/>
                        </a:prstGeom>
                        <a:solidFill>
                          <a:srgbClr val="FFFFFF"/>
                        </a:solidFill>
                        <a:ln w="9525">
                          <a:solidFill>
                            <a:srgbClr val="000000"/>
                          </a:solidFill>
                          <a:miter lim="800000"/>
                          <a:headEnd/>
                          <a:tailEnd/>
                        </a:ln>
                      </wps:spPr>
                      <wps:txbx>
                        <w:txbxContent>
                          <w:p w:rsidR="00D71C37" w:rsidRDefault="00D71C37" w:rsidP="00D71C37">
                            <w:pPr>
                              <w:rPr>
                                <w:sz w:val="16"/>
                                <w:szCs w:val="16"/>
                                <w:lang w:val="en-US"/>
                              </w:rPr>
                            </w:pPr>
                            <w:r>
                              <w:rPr>
                                <w:sz w:val="16"/>
                                <w:szCs w:val="16"/>
                                <w:lang w:val="en-US"/>
                              </w:rPr>
                              <w:t>2 pav.</w:t>
                            </w:r>
                          </w:p>
                          <w:p w:rsidR="00D71C37" w:rsidRDefault="00D71C37" w:rsidP="00D71C3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A4364" id="Text Box 13" o:spid="_x0000_s1027" type="#_x0000_t202" style="position:absolute;left:0;text-align:left;margin-left:410.45pt;margin-top:9.5pt;width:44.9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">
                <v:textbox>
                  <w:txbxContent>
                    <w:p w:rsidR="00D71C37" w:rsidRDefault="00D71C37" w:rsidP="00D71C37">
                      <w:pPr>
                        <w:rPr>
                          <w:sz w:val="16"/>
                          <w:szCs w:val="16"/>
                          <w:lang w:val="en-US"/>
                        </w:rPr>
                      </w:pPr>
                      <w:r>
                        <w:rPr>
                          <w:sz w:val="16"/>
                          <w:szCs w:val="16"/>
                          <w:lang w:val="en-US"/>
                        </w:rPr>
                        <w:t>2 pav.</w:t>
                      </w:r>
                    </w:p>
                    <w:p w:rsidR="00D71C37" w:rsidRDefault="00D71C37" w:rsidP="00D71C37">
                      <w:pPr>
                        <w:rPr>
                          <w:lang w:val="en-GB"/>
                        </w:rPr>
                      </w:pPr>
                    </w:p>
                  </w:txbxContent>
                </v:textbox>
              </v:shape>
            </w:pict>
          </mc:Fallback>
        </mc:AlternateContent>
      </w:r>
      <w:r w:rsidRPr="001901D8">
        <w:rPr>
          <w:noProof/>
          <w:lang w:val="lt-LT" w:eastAsia="lt-LT"/>
        </w:rPr>
        <w:drawing>
          <wp:anchor distT="0" distB="0" distL="114300" distR="114300" simplePos="0" relativeHeight="251662336" behindDoc="1" locked="0" layoutInCell="1" allowOverlap="1" wp14:anchorId="58BECAD9" wp14:editId="2A78DA00">
            <wp:simplePos x="0" y="0"/>
            <wp:positionH relativeFrom="column">
              <wp:posOffset>5174615</wp:posOffset>
            </wp:positionH>
            <wp:positionV relativeFrom="paragraph">
              <wp:posOffset>120650</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Pr="001901D8">
        <w:rPr>
          <w:sz w:val="22"/>
          <w:szCs w:val="22"/>
          <w:lang w:val="lt-LT" w:eastAsia="en-US"/>
        </w:rPr>
        <w:t>Švelniai supurtykite buteliuką ir nuimkite apsauginį dangtelį (žr. 1 pav.).</w:t>
      </w:r>
    </w:p>
    <w:p w:rsidR="00D71C37" w:rsidRPr="00367BD3" w:rsidRDefault="00D71C37" w:rsidP="00D71C37">
      <w:pPr>
        <w:numPr>
          <w:ilvl w:val="0"/>
          <w:numId w:val="9"/>
        </w:numPr>
        <w:tabs>
          <w:tab w:val="left" w:pos="540"/>
          <w:tab w:val="left" w:pos="567"/>
        </w:tabs>
        <w:ind w:left="567" w:hanging="567"/>
        <w:jc w:val="both"/>
        <w:rPr>
          <w:color w:val="000000"/>
          <w:sz w:val="22"/>
          <w:szCs w:val="22"/>
          <w:lang w:val="lt-LT" w:eastAsia="en-US"/>
        </w:rPr>
      </w:pPr>
      <w:r w:rsidRPr="00367BD3">
        <w:rPr>
          <w:color w:val="000000"/>
          <w:sz w:val="22"/>
          <w:szCs w:val="22"/>
          <w:lang w:val="lt-LT" w:eastAsia="en-US"/>
        </w:rPr>
        <w:t>Ramiai išsišnypškite nosį.</w:t>
      </w:r>
    </w:p>
    <w:p w:rsidR="00D71C37" w:rsidRPr="00367BD3" w:rsidRDefault="00D71C37" w:rsidP="00D71C37">
      <w:pPr>
        <w:numPr>
          <w:ilvl w:val="0"/>
          <w:numId w:val="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Vieną nosies landą užspauskite pirštu, o į kitą įkiškite purškiklio antgalį (žr. 2 pav.). Galvą palenkite šiek tiek į priekį laikydami buteliuką vertikalioje padėtyje.</w:t>
      </w:r>
    </w:p>
    <w:p w:rsidR="00D71C37" w:rsidRPr="00367BD3" w:rsidRDefault="00D71C37" w:rsidP="00D71C37">
      <w:pPr>
        <w:numPr>
          <w:ilvl w:val="0"/>
          <w:numId w:val="9"/>
        </w:numPr>
        <w:tabs>
          <w:tab w:val="left" w:pos="540"/>
          <w:tab w:val="left" w:pos="567"/>
        </w:tabs>
        <w:autoSpaceDE w:val="0"/>
        <w:autoSpaceDN w:val="0"/>
        <w:adjustRightInd w:val="0"/>
        <w:ind w:left="567" w:hanging="567"/>
        <w:rPr>
          <w:color w:val="000000"/>
          <w:sz w:val="22"/>
          <w:szCs w:val="22"/>
          <w:lang w:val="lt-LT" w:eastAsia="en-US"/>
        </w:rPr>
      </w:pPr>
      <w:r w:rsidRPr="00367BD3">
        <w:rPr>
          <w:sz w:val="22"/>
          <w:szCs w:val="22"/>
          <w:lang w:val="lt-LT" w:eastAsia="en-US"/>
        </w:rPr>
        <w:t>Ramiai įkvėpdami pro neužspaustą nosies landą, VIENĄ KARTĄ pirštais paspauskite purkštuvą</w:t>
      </w:r>
      <w:r w:rsidRPr="00367BD3">
        <w:rPr>
          <w:color w:val="000000"/>
          <w:sz w:val="22"/>
          <w:szCs w:val="22"/>
          <w:lang w:val="lt-LT" w:eastAsia="en-US"/>
        </w:rPr>
        <w:t>.</w:t>
      </w:r>
    </w:p>
    <w:p w:rsidR="00D71C37" w:rsidRPr="00367BD3" w:rsidRDefault="00D71C37" w:rsidP="00D71C37">
      <w:pPr>
        <w:numPr>
          <w:ilvl w:val="0"/>
          <w:numId w:val="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Iškvėpkite pro burną. Jeigu reikia, dar kartą įkvėpkite antrąjį įpurškimą į tą pačią nosies landą, kaip </w:t>
      </w:r>
      <w:r w:rsidRPr="00367BD3">
        <w:rPr>
          <w:color w:val="000000"/>
          <w:sz w:val="22"/>
          <w:szCs w:val="22"/>
          <w:lang w:val="lt-LT" w:eastAsia="en-US"/>
        </w:rPr>
        <w:t>nurodyta 4 punkte.</w:t>
      </w:r>
    </w:p>
    <w:p w:rsidR="00D71C37" w:rsidRPr="001901D8" w:rsidRDefault="00D71C37" w:rsidP="00D71C37">
      <w:pPr>
        <w:numPr>
          <w:ilvl w:val="0"/>
          <w:numId w:val="9"/>
        </w:numPr>
        <w:tabs>
          <w:tab w:val="left" w:pos="540"/>
          <w:tab w:val="left" w:pos="567"/>
        </w:tabs>
        <w:ind w:left="567" w:hanging="567"/>
        <w:rPr>
          <w:color w:val="000000"/>
          <w:sz w:val="22"/>
          <w:szCs w:val="22"/>
          <w:lang w:val="lt-LT" w:eastAsia="en-US"/>
        </w:rPr>
      </w:pPr>
      <w:r w:rsidRPr="001901D8">
        <w:rPr>
          <w:noProof/>
          <w:lang w:val="lt-LT" w:eastAsia="lt-LT"/>
        </w:rPr>
        <w:drawing>
          <wp:anchor distT="0" distB="0" distL="114300" distR="114300" simplePos="0" relativeHeight="251663360" behindDoc="1" locked="0" layoutInCell="1" allowOverlap="1" wp14:anchorId="794FEC71" wp14:editId="0A2E9EF8">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1901D8">
        <w:rPr>
          <w:noProof/>
          <w:lang w:val="lt-LT" w:eastAsia="lt-LT"/>
        </w:rPr>
        <mc:AlternateContent>
          <mc:Choice Requires="wps">
            <w:drawing>
              <wp:anchor distT="0" distB="0" distL="114300" distR="114300" simplePos="0" relativeHeight="251664384" behindDoc="0" locked="0" layoutInCell="1" allowOverlap="1" wp14:anchorId="39954392" wp14:editId="2E4E09B6">
                <wp:simplePos x="0" y="0"/>
                <wp:positionH relativeFrom="margin">
                  <wp:posOffset>5200650</wp:posOffset>
                </wp:positionH>
                <wp:positionV relativeFrom="paragraph">
                  <wp:posOffset>105410</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rsidR="00D71C37" w:rsidRDefault="00D71C37" w:rsidP="00D71C37">
                            <w:pPr>
                              <w:rPr>
                                <w:sz w:val="16"/>
                                <w:szCs w:val="16"/>
                                <w:lang w:val="en-US"/>
                              </w:rPr>
                            </w:pPr>
                            <w:r>
                              <w:rPr>
                                <w:sz w:val="16"/>
                                <w:szCs w:val="16"/>
                                <w:lang w:val="en-US"/>
                              </w:rPr>
                              <w:t>3 pav.</w:t>
                            </w:r>
                          </w:p>
                          <w:p w:rsidR="00D71C37" w:rsidRDefault="00D71C37" w:rsidP="00D71C3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54392" id="Text Box 14" o:spid="_x0000_s1028" type="#_x0000_t202" style="position:absolute;left:0;text-align:left;margin-left:409.5pt;margin-top:8.3pt;width:44.9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j2LQIAAFg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">
                <v:textbox>
                  <w:txbxContent>
                    <w:p w:rsidR="00D71C37" w:rsidRDefault="00D71C37" w:rsidP="00D71C37">
                      <w:pPr>
                        <w:rPr>
                          <w:sz w:val="16"/>
                          <w:szCs w:val="16"/>
                          <w:lang w:val="en-US"/>
                        </w:rPr>
                      </w:pPr>
                      <w:r>
                        <w:rPr>
                          <w:sz w:val="16"/>
                          <w:szCs w:val="16"/>
                          <w:lang w:val="en-US"/>
                        </w:rPr>
                        <w:t>3 pav.</w:t>
                      </w:r>
                    </w:p>
                    <w:p w:rsidR="00D71C37" w:rsidRDefault="00D71C37" w:rsidP="00D71C37">
                      <w:pPr>
                        <w:rPr>
                          <w:lang w:val="en-GB"/>
                        </w:rPr>
                      </w:pPr>
                    </w:p>
                  </w:txbxContent>
                </v:textbox>
                <w10:wrap anchorx="margin"/>
              </v:shape>
            </w:pict>
          </mc:Fallback>
        </mc:AlternateContent>
      </w:r>
      <w:r w:rsidRPr="001901D8">
        <w:rPr>
          <w:color w:val="000000"/>
          <w:sz w:val="22"/>
          <w:szCs w:val="22"/>
          <w:lang w:val="lt-LT" w:eastAsia="en-US"/>
        </w:rPr>
        <w:t>Ištraukite purškiklio antgalį iš nosies ir iškvėpkite pro burną.</w:t>
      </w:r>
    </w:p>
    <w:p w:rsidR="00D71C37" w:rsidRPr="00367BD3" w:rsidRDefault="00D71C37" w:rsidP="00D71C37">
      <w:pPr>
        <w:numPr>
          <w:ilvl w:val="0"/>
          <w:numId w:val="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Į kitą nosies landą purkškite, kaip nurodyta 3 - 6 punktuose (žr. 3 pav.).</w:t>
      </w:r>
    </w:p>
    <w:p w:rsidR="00D71C37" w:rsidRPr="00367BD3" w:rsidRDefault="00D71C37" w:rsidP="00D71C37">
      <w:pPr>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Pasinaudoję purškikliu, kruopščiai nuvalykite jo antgalį švaria servetėle arba audinio gabalėliu ir užmaukite apsauginį dangtelį.</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outlineLvl w:val="6"/>
        <w:rPr>
          <w:sz w:val="22"/>
          <w:szCs w:val="22"/>
          <w:u w:val="single"/>
          <w:lang w:val="lt-LT" w:eastAsia="en-US"/>
        </w:rPr>
      </w:pPr>
      <w:r w:rsidRPr="00367BD3">
        <w:rPr>
          <w:sz w:val="22"/>
          <w:szCs w:val="22"/>
          <w:u w:val="single"/>
          <w:lang w:val="lt-LT" w:eastAsia="en-US"/>
        </w:rPr>
        <w:t>Kaip valyti nosies purškiklį</w:t>
      </w:r>
    </w:p>
    <w:p w:rsidR="00D71C37" w:rsidRPr="00367BD3" w:rsidRDefault="00D71C37" w:rsidP="00D71C37">
      <w:pPr>
        <w:tabs>
          <w:tab w:val="left" w:pos="567"/>
        </w:tabs>
        <w:rPr>
          <w:sz w:val="22"/>
          <w:szCs w:val="22"/>
          <w:lang w:val="lt-LT" w:eastAsia="en-US"/>
        </w:rPr>
      </w:pPr>
    </w:p>
    <w:p w:rsidR="00D71C37" w:rsidRPr="00367BD3" w:rsidRDefault="00D71C37" w:rsidP="00D71C37">
      <w:pPr>
        <w:numPr>
          <w:ilvl w:val="0"/>
          <w:numId w:val="10"/>
        </w:numPr>
        <w:tabs>
          <w:tab w:val="left" w:pos="567"/>
        </w:tabs>
        <w:ind w:left="567" w:hanging="567"/>
        <w:rPr>
          <w:sz w:val="22"/>
          <w:szCs w:val="22"/>
          <w:lang w:val="lt-LT" w:eastAsia="en-US"/>
        </w:rPr>
      </w:pPr>
      <w:r w:rsidRPr="00367BD3">
        <w:rPr>
          <w:sz w:val="22"/>
          <w:szCs w:val="22"/>
          <w:lang w:val="lt-LT" w:eastAsia="en-US"/>
        </w:rPr>
        <w:t>Kad Jūsų purškiklis gerai veiktų, būtina jį reguliariai valyti.</w:t>
      </w:r>
    </w:p>
    <w:p w:rsidR="00D71C37" w:rsidRPr="00367BD3" w:rsidRDefault="00D71C37" w:rsidP="00D71C37">
      <w:pPr>
        <w:numPr>
          <w:ilvl w:val="0"/>
          <w:numId w:val="10"/>
        </w:numPr>
        <w:tabs>
          <w:tab w:val="left" w:pos="567"/>
        </w:tabs>
        <w:ind w:left="567" w:hanging="567"/>
        <w:rPr>
          <w:sz w:val="22"/>
          <w:szCs w:val="22"/>
          <w:lang w:val="lt-LT" w:eastAsia="en-US"/>
        </w:rPr>
      </w:pPr>
      <w:r w:rsidRPr="00367BD3">
        <w:rPr>
          <w:sz w:val="22"/>
          <w:szCs w:val="22"/>
          <w:lang w:val="lt-LT" w:eastAsia="en-US"/>
        </w:rPr>
        <w:t>Nuimkite apsauginį dangtelį ir švelniai nutraukite purškalo antgalį.</w:t>
      </w:r>
    </w:p>
    <w:p w:rsidR="00D71C37" w:rsidRPr="00367BD3" w:rsidRDefault="00D71C37" w:rsidP="00D71C37">
      <w:pPr>
        <w:numPr>
          <w:ilvl w:val="0"/>
          <w:numId w:val="10"/>
        </w:numPr>
        <w:tabs>
          <w:tab w:val="left" w:pos="567"/>
        </w:tabs>
        <w:ind w:left="567" w:hanging="567"/>
        <w:rPr>
          <w:sz w:val="22"/>
          <w:szCs w:val="22"/>
          <w:lang w:val="lt-LT" w:eastAsia="en-US"/>
        </w:rPr>
      </w:pPr>
      <w:r w:rsidRPr="00367BD3">
        <w:rPr>
          <w:sz w:val="22"/>
          <w:szCs w:val="22"/>
          <w:lang w:val="lt-LT" w:eastAsia="en-US"/>
        </w:rPr>
        <w:t>Dangtelį ir antgalį nuplaukite šiltu vandeniu ir nuskalaukite po tekančia srove.</w:t>
      </w:r>
    </w:p>
    <w:p w:rsidR="00D71C37" w:rsidRPr="00367BD3" w:rsidRDefault="00D71C37" w:rsidP="00D71C37">
      <w:pPr>
        <w:numPr>
          <w:ilvl w:val="0"/>
          <w:numId w:val="10"/>
        </w:numPr>
        <w:tabs>
          <w:tab w:val="left" w:pos="567"/>
        </w:tabs>
        <w:ind w:left="567" w:hanging="567"/>
        <w:rPr>
          <w:b/>
          <w:sz w:val="22"/>
          <w:szCs w:val="22"/>
          <w:lang w:val="lt-LT" w:eastAsia="en-US"/>
        </w:rPr>
      </w:pPr>
      <w:r w:rsidRPr="00367BD3">
        <w:rPr>
          <w:b/>
          <w:sz w:val="22"/>
          <w:szCs w:val="22"/>
          <w:lang w:val="lt-LT" w:eastAsia="en-US"/>
        </w:rPr>
        <w:t>Nebandykite antgalio atkimšti kišdami segtuką ar kokį kitą aštrų daiktą, nes taip darydami galite pažeisti antgalį, dėl ko nebegalės būti išpurkšta reikiama vaisto dozė.</w:t>
      </w:r>
    </w:p>
    <w:p w:rsidR="00D71C37" w:rsidRPr="00367BD3" w:rsidRDefault="00D71C37" w:rsidP="00D71C37">
      <w:pPr>
        <w:numPr>
          <w:ilvl w:val="0"/>
          <w:numId w:val="10"/>
        </w:numPr>
        <w:tabs>
          <w:tab w:val="left" w:pos="567"/>
        </w:tabs>
        <w:ind w:left="567" w:hanging="567"/>
        <w:rPr>
          <w:sz w:val="22"/>
          <w:szCs w:val="22"/>
          <w:lang w:val="lt-LT" w:eastAsia="en-US"/>
        </w:rPr>
      </w:pPr>
      <w:r w:rsidRPr="00367BD3">
        <w:rPr>
          <w:sz w:val="22"/>
          <w:szCs w:val="22"/>
          <w:lang w:val="lt-LT" w:eastAsia="en-US"/>
        </w:rPr>
        <w:t>Leiskite dangteliui ir antgaliui nudžiūti šiltoje vietoje.</w:t>
      </w:r>
    </w:p>
    <w:p w:rsidR="00D71C37" w:rsidRPr="00367BD3" w:rsidRDefault="00D71C37" w:rsidP="00D71C37">
      <w:pPr>
        <w:numPr>
          <w:ilvl w:val="0"/>
          <w:numId w:val="10"/>
        </w:numPr>
        <w:tabs>
          <w:tab w:val="left" w:pos="567"/>
        </w:tabs>
        <w:ind w:left="567" w:hanging="567"/>
        <w:rPr>
          <w:sz w:val="22"/>
          <w:szCs w:val="22"/>
          <w:lang w:val="lt-LT" w:eastAsia="en-US"/>
        </w:rPr>
      </w:pPr>
      <w:r w:rsidRPr="00367BD3">
        <w:rPr>
          <w:sz w:val="22"/>
          <w:szCs w:val="22"/>
          <w:lang w:val="lt-LT" w:eastAsia="en-US"/>
        </w:rPr>
        <w:t>Vėl uždėkite antgalį ant buteliuko ir užmaukite apsauginį dangtelį.</w:t>
      </w:r>
    </w:p>
    <w:p w:rsidR="00D71C37" w:rsidRPr="00367BD3" w:rsidRDefault="00D71C37" w:rsidP="00D71C37">
      <w:pPr>
        <w:numPr>
          <w:ilvl w:val="0"/>
          <w:numId w:val="10"/>
        </w:numPr>
        <w:tabs>
          <w:tab w:val="left" w:pos="567"/>
        </w:tabs>
        <w:ind w:left="567" w:hanging="567"/>
        <w:rPr>
          <w:sz w:val="22"/>
          <w:szCs w:val="22"/>
          <w:lang w:val="lt-LT" w:eastAsia="en-US"/>
        </w:rPr>
      </w:pPr>
      <w:r w:rsidRPr="00367BD3">
        <w:rPr>
          <w:sz w:val="22"/>
          <w:szCs w:val="22"/>
          <w:lang w:val="lt-LT" w:eastAsia="en-US"/>
        </w:rPr>
        <w:t>Prieš naudodami pirmą kartą po valymo, purškalą vėl reikia „užtaisyti“ 2 paspaudimais.</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rPr>
          <w:b/>
          <w:bCs/>
          <w:sz w:val="22"/>
          <w:szCs w:val="22"/>
          <w:lang w:val="lt-LT" w:eastAsia="en-US"/>
        </w:rPr>
      </w:pPr>
      <w:r w:rsidRPr="00367BD3">
        <w:rPr>
          <w:b/>
          <w:bCs/>
          <w:sz w:val="22"/>
          <w:szCs w:val="22"/>
          <w:lang w:val="lt-LT" w:eastAsia="en-US"/>
        </w:rPr>
        <w:t>Pavartojus per didelę Nasonex dozę</w:t>
      </w:r>
    </w:p>
    <w:p w:rsidR="00D71C37" w:rsidRPr="00367BD3" w:rsidRDefault="00D71C37" w:rsidP="00D71C37">
      <w:pPr>
        <w:tabs>
          <w:tab w:val="left" w:pos="567"/>
        </w:tabs>
        <w:jc w:val="both"/>
        <w:rPr>
          <w:color w:val="000000"/>
          <w:sz w:val="22"/>
          <w:szCs w:val="22"/>
          <w:lang w:val="lt-LT" w:eastAsia="en-US"/>
        </w:rPr>
      </w:pPr>
    </w:p>
    <w:p w:rsidR="00D71C37" w:rsidRPr="00367BD3" w:rsidRDefault="00D71C37" w:rsidP="00D71C37">
      <w:pPr>
        <w:tabs>
          <w:tab w:val="left" w:pos="567"/>
        </w:tabs>
        <w:jc w:val="both"/>
        <w:rPr>
          <w:color w:val="000000"/>
          <w:sz w:val="22"/>
          <w:szCs w:val="22"/>
          <w:lang w:val="lt-LT" w:eastAsia="en-US"/>
        </w:rPr>
      </w:pPr>
      <w:r w:rsidRPr="00367BD3">
        <w:rPr>
          <w:color w:val="000000"/>
          <w:sz w:val="22"/>
          <w:szCs w:val="22"/>
          <w:lang w:val="lt-LT" w:eastAsia="en-US"/>
        </w:rPr>
        <w:t>Pavartojus didesnę dozę nei nurodyta, pasakykite gydytojui.</w:t>
      </w:r>
    </w:p>
    <w:p w:rsidR="00D71C37" w:rsidRPr="00367BD3" w:rsidRDefault="00D71C37" w:rsidP="00D71C37">
      <w:pPr>
        <w:tabs>
          <w:tab w:val="left" w:pos="567"/>
        </w:tabs>
        <w:rPr>
          <w:color w:val="000000"/>
          <w:sz w:val="22"/>
          <w:szCs w:val="22"/>
          <w:lang w:val="lt-LT" w:eastAsia="en-US"/>
        </w:rPr>
      </w:pPr>
    </w:p>
    <w:p w:rsidR="00D71C37" w:rsidRPr="00367BD3" w:rsidRDefault="00D71C37" w:rsidP="00D71C37">
      <w:pPr>
        <w:tabs>
          <w:tab w:val="left" w:pos="567"/>
        </w:tabs>
        <w:rPr>
          <w:color w:val="000000"/>
          <w:sz w:val="22"/>
          <w:szCs w:val="22"/>
          <w:lang w:val="lt-LT" w:eastAsia="en-US"/>
        </w:rPr>
      </w:pPr>
      <w:r w:rsidRPr="00367BD3">
        <w:rPr>
          <w:color w:val="000000"/>
          <w:sz w:val="22"/>
          <w:szCs w:val="22"/>
          <w:lang w:val="lt-LT" w:eastAsia="en-US"/>
        </w:rPr>
        <w:t>Kartais dėl ilgalaikio arba didelių steroidų dozių vartojimo organizme gali sutrikti kai kurių hormonų apykaita. Tai gali paveikti vaikų augimą ir vystymąsi.</w:t>
      </w:r>
    </w:p>
    <w:p w:rsidR="00D71C37" w:rsidRPr="00367BD3" w:rsidRDefault="00D71C37" w:rsidP="00D71C37">
      <w:pPr>
        <w:tabs>
          <w:tab w:val="left" w:pos="567"/>
        </w:tabs>
        <w:jc w:val="both"/>
        <w:rPr>
          <w:color w:val="000000"/>
          <w:sz w:val="22"/>
          <w:szCs w:val="22"/>
          <w:lang w:val="lt-LT" w:eastAsia="en-US"/>
        </w:rPr>
      </w:pPr>
    </w:p>
    <w:p w:rsidR="00D71C37" w:rsidRPr="00367BD3" w:rsidRDefault="00D71C37" w:rsidP="00D71C37">
      <w:pPr>
        <w:tabs>
          <w:tab w:val="left" w:pos="567"/>
        </w:tabs>
        <w:rPr>
          <w:b/>
          <w:bCs/>
          <w:sz w:val="22"/>
          <w:szCs w:val="22"/>
          <w:lang w:val="lt-LT" w:eastAsia="en-US"/>
        </w:rPr>
      </w:pPr>
      <w:r w:rsidRPr="00367BD3">
        <w:rPr>
          <w:b/>
          <w:bCs/>
          <w:sz w:val="22"/>
          <w:szCs w:val="22"/>
          <w:lang w:val="lt-LT" w:eastAsia="en-US"/>
        </w:rPr>
        <w:t>Pamiršus pavartoti Nasonex</w:t>
      </w:r>
    </w:p>
    <w:p w:rsidR="00D71C37" w:rsidRPr="00367BD3" w:rsidRDefault="00D71C37" w:rsidP="00D71C37">
      <w:pPr>
        <w:tabs>
          <w:tab w:val="left" w:pos="567"/>
        </w:tabs>
        <w:jc w:val="both"/>
        <w:rPr>
          <w:color w:val="000000"/>
          <w:sz w:val="22"/>
          <w:szCs w:val="22"/>
          <w:lang w:val="lt-LT" w:eastAsia="en-US"/>
        </w:rPr>
      </w:pPr>
    </w:p>
    <w:p w:rsidR="00D71C37" w:rsidRPr="00367BD3" w:rsidRDefault="00D71C37" w:rsidP="00D71C37">
      <w:pPr>
        <w:tabs>
          <w:tab w:val="left" w:pos="567"/>
        </w:tabs>
        <w:rPr>
          <w:color w:val="000000"/>
          <w:sz w:val="22"/>
          <w:szCs w:val="22"/>
          <w:lang w:val="lt-LT" w:eastAsia="en-US"/>
        </w:rPr>
      </w:pPr>
      <w:r w:rsidRPr="00367BD3">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b/>
          <w:noProof/>
          <w:sz w:val="22"/>
          <w:szCs w:val="22"/>
          <w:lang w:val="lt-LT"/>
        </w:rPr>
      </w:pPr>
      <w:r w:rsidRPr="00367BD3">
        <w:rPr>
          <w:b/>
          <w:noProof/>
          <w:sz w:val="22"/>
          <w:szCs w:val="22"/>
          <w:lang w:val="lt-LT"/>
        </w:rPr>
        <w:t>Nustojus vartoti Nasonex</w:t>
      </w:r>
    </w:p>
    <w:p w:rsidR="00D71C37" w:rsidRPr="00367BD3" w:rsidRDefault="00D71C37" w:rsidP="00D71C37">
      <w:pPr>
        <w:tabs>
          <w:tab w:val="left" w:pos="567"/>
        </w:tabs>
        <w:rPr>
          <w:noProof/>
          <w:sz w:val="22"/>
          <w:szCs w:val="22"/>
          <w:lang w:val="lt-LT"/>
        </w:rPr>
      </w:pPr>
    </w:p>
    <w:p w:rsidR="00D71C37" w:rsidRPr="00367BD3" w:rsidRDefault="00D71C37" w:rsidP="00D71C37">
      <w:pPr>
        <w:tabs>
          <w:tab w:val="left" w:pos="567"/>
        </w:tabs>
        <w:rPr>
          <w:noProof/>
          <w:sz w:val="22"/>
          <w:szCs w:val="22"/>
          <w:lang w:val="lt-LT"/>
        </w:rPr>
      </w:pPr>
      <w:r w:rsidRPr="00367BD3">
        <w:rPr>
          <w:noProof/>
          <w:sz w:val="22"/>
          <w:szCs w:val="22"/>
          <w:lang w:val="lt-LT"/>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r w:rsidRPr="00367BD3">
        <w:rPr>
          <w:sz w:val="22"/>
          <w:szCs w:val="22"/>
          <w:lang w:val="lt-LT" w:eastAsia="en-US"/>
        </w:rPr>
        <w:t>Jeigu kiltų daugiau klausimų dėl šio vaisto vartojimo, kreipkitės į gydytoją arba vaistininką.</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p>
    <w:p w:rsidR="00D71C37" w:rsidRPr="00367BD3" w:rsidRDefault="00D71C37" w:rsidP="00D71C37">
      <w:pPr>
        <w:keepNext/>
        <w:keepLines/>
        <w:tabs>
          <w:tab w:val="left" w:pos="567"/>
        </w:tabs>
        <w:ind w:left="562" w:hanging="562"/>
        <w:outlineLvl w:val="1"/>
        <w:rPr>
          <w:b/>
          <w:sz w:val="22"/>
          <w:szCs w:val="22"/>
          <w:lang w:val="lt-LT" w:eastAsia="en-US"/>
        </w:rPr>
      </w:pPr>
      <w:bookmarkStart w:id="8" w:name="_Toc129243142"/>
      <w:bookmarkStart w:id="9" w:name="_Toc129243267"/>
      <w:r w:rsidRPr="00367BD3">
        <w:rPr>
          <w:b/>
          <w:sz w:val="22"/>
          <w:szCs w:val="22"/>
          <w:lang w:val="lt-LT" w:eastAsia="en-US"/>
        </w:rPr>
        <w:t>4.</w:t>
      </w:r>
      <w:r w:rsidRPr="00367BD3">
        <w:rPr>
          <w:b/>
          <w:sz w:val="22"/>
          <w:szCs w:val="22"/>
          <w:lang w:val="lt-LT" w:eastAsia="en-US"/>
        </w:rPr>
        <w:tab/>
        <w:t>Galimas šalutinis poveikis</w:t>
      </w:r>
      <w:bookmarkEnd w:id="8"/>
      <w:bookmarkEnd w:id="9"/>
    </w:p>
    <w:p w:rsidR="00D71C37" w:rsidRPr="00367BD3" w:rsidRDefault="00D71C37" w:rsidP="00D71C37">
      <w:pPr>
        <w:keepNext/>
        <w:keepLines/>
        <w:tabs>
          <w:tab w:val="left" w:pos="567"/>
        </w:tabs>
        <w:rPr>
          <w:sz w:val="22"/>
          <w:szCs w:val="22"/>
          <w:lang w:val="lt-LT" w:eastAsia="en-US"/>
        </w:rPr>
      </w:pPr>
    </w:p>
    <w:p w:rsidR="00D71C37" w:rsidRPr="00367BD3" w:rsidRDefault="00D71C37" w:rsidP="00D71C37">
      <w:pPr>
        <w:keepNext/>
        <w:keepLines/>
        <w:tabs>
          <w:tab w:val="left" w:pos="567"/>
        </w:tabs>
        <w:rPr>
          <w:color w:val="000000"/>
          <w:sz w:val="22"/>
          <w:szCs w:val="22"/>
          <w:lang w:val="lt-LT" w:eastAsia="en-US"/>
        </w:rPr>
      </w:pPr>
      <w:r w:rsidRPr="00367BD3">
        <w:rPr>
          <w:sz w:val="22"/>
          <w:szCs w:val="22"/>
          <w:lang w:val="lt-LT" w:eastAsia="en-US"/>
        </w:rPr>
        <w:t>Šis vaistas, kaip ir visi kiti, gali sukelti šalutinį poveikį, nors jis pasireiškia ne visiems žmonėms. Pavartojus šio vaisto</w:t>
      </w:r>
      <w:r w:rsidRPr="00367BD3">
        <w:rPr>
          <w:color w:val="000000"/>
          <w:sz w:val="22"/>
          <w:szCs w:val="22"/>
          <w:lang w:val="lt-LT" w:eastAsia="en-US"/>
        </w:rPr>
        <w:t xml:space="preserve"> gali atsirasti ūmi padidėjusio jautrumo (alerginė) reakcija. Šios reakcijos gali būti sunkios. Nebevartokite Nasonex ir nedelsdami kreipkitės medicininės pagalbos, jeigu jums pasireiškė tokie simptomai:</w:t>
      </w:r>
    </w:p>
    <w:p w:rsidR="00D71C37" w:rsidRPr="00367BD3" w:rsidRDefault="00D71C37" w:rsidP="00D71C37">
      <w:pPr>
        <w:numPr>
          <w:ilvl w:val="0"/>
          <w:numId w:val="11"/>
        </w:numPr>
        <w:tabs>
          <w:tab w:val="left" w:pos="567"/>
        </w:tabs>
        <w:ind w:left="567" w:hanging="567"/>
        <w:rPr>
          <w:color w:val="000000"/>
          <w:sz w:val="22"/>
          <w:szCs w:val="22"/>
          <w:lang w:val="lt-LT" w:eastAsia="en-US"/>
        </w:rPr>
      </w:pPr>
      <w:r w:rsidRPr="00367BD3">
        <w:rPr>
          <w:color w:val="000000"/>
          <w:sz w:val="22"/>
          <w:szCs w:val="22"/>
          <w:lang w:val="lt-LT" w:eastAsia="en-US"/>
        </w:rPr>
        <w:t>veido, liežuvio ar gerklės patinimas;</w:t>
      </w:r>
    </w:p>
    <w:p w:rsidR="00D71C37" w:rsidRPr="00367BD3" w:rsidRDefault="00D71C37" w:rsidP="00D71C37">
      <w:pPr>
        <w:numPr>
          <w:ilvl w:val="0"/>
          <w:numId w:val="11"/>
        </w:numPr>
        <w:tabs>
          <w:tab w:val="left" w:pos="567"/>
        </w:tabs>
        <w:ind w:left="567" w:hanging="567"/>
        <w:rPr>
          <w:color w:val="000000"/>
          <w:sz w:val="22"/>
          <w:szCs w:val="22"/>
          <w:lang w:val="lt-LT" w:eastAsia="en-US"/>
        </w:rPr>
      </w:pPr>
      <w:r w:rsidRPr="00367BD3">
        <w:rPr>
          <w:color w:val="000000"/>
          <w:sz w:val="22"/>
          <w:szCs w:val="22"/>
          <w:lang w:val="lt-LT" w:eastAsia="en-US"/>
        </w:rPr>
        <w:t>apsunkintas rijimas;</w:t>
      </w:r>
    </w:p>
    <w:p w:rsidR="00D71C37" w:rsidRPr="00367BD3" w:rsidRDefault="00D71C37" w:rsidP="00D71C37">
      <w:pPr>
        <w:numPr>
          <w:ilvl w:val="0"/>
          <w:numId w:val="11"/>
        </w:numPr>
        <w:tabs>
          <w:tab w:val="left" w:pos="567"/>
        </w:tabs>
        <w:ind w:left="567" w:hanging="567"/>
        <w:rPr>
          <w:color w:val="000000"/>
          <w:sz w:val="22"/>
          <w:szCs w:val="22"/>
          <w:lang w:val="lt-LT" w:eastAsia="en-US"/>
        </w:rPr>
      </w:pPr>
      <w:r w:rsidRPr="00367BD3">
        <w:rPr>
          <w:color w:val="000000"/>
          <w:sz w:val="22"/>
          <w:szCs w:val="22"/>
          <w:lang w:val="lt-LT" w:eastAsia="en-US"/>
        </w:rPr>
        <w:t>dilgėlinė;</w:t>
      </w:r>
    </w:p>
    <w:p w:rsidR="00D71C37" w:rsidRPr="00367BD3" w:rsidRDefault="00D71C37" w:rsidP="00D71C37">
      <w:pPr>
        <w:numPr>
          <w:ilvl w:val="0"/>
          <w:numId w:val="11"/>
        </w:numPr>
        <w:tabs>
          <w:tab w:val="left" w:pos="567"/>
        </w:tabs>
        <w:ind w:left="567" w:hanging="567"/>
        <w:rPr>
          <w:color w:val="000000"/>
          <w:sz w:val="22"/>
          <w:szCs w:val="22"/>
          <w:lang w:val="lt-LT" w:eastAsia="en-US"/>
        </w:rPr>
      </w:pPr>
      <w:r w:rsidRPr="00367BD3">
        <w:rPr>
          <w:color w:val="000000"/>
          <w:sz w:val="22"/>
          <w:szCs w:val="22"/>
          <w:lang w:val="lt-LT" w:eastAsia="en-US"/>
        </w:rPr>
        <w:t>švokštimas arba apsunkintas kvėpavimas.</w:t>
      </w:r>
    </w:p>
    <w:p w:rsidR="00D71C37" w:rsidRPr="00367BD3" w:rsidRDefault="00D71C37" w:rsidP="00D71C37">
      <w:pPr>
        <w:tabs>
          <w:tab w:val="left" w:pos="567"/>
        </w:tabs>
        <w:jc w:val="both"/>
        <w:rPr>
          <w:color w:val="000000"/>
          <w:sz w:val="22"/>
          <w:szCs w:val="22"/>
          <w:lang w:val="lt-LT" w:eastAsia="en-US"/>
        </w:rPr>
      </w:pPr>
    </w:p>
    <w:p w:rsidR="00D71C37" w:rsidRPr="00367BD3" w:rsidRDefault="00D71C37" w:rsidP="00D71C37">
      <w:pPr>
        <w:tabs>
          <w:tab w:val="left" w:pos="567"/>
        </w:tabs>
        <w:rPr>
          <w:color w:val="000000"/>
          <w:sz w:val="22"/>
          <w:szCs w:val="22"/>
          <w:lang w:val="lt-LT" w:eastAsia="en-US"/>
        </w:rPr>
      </w:pPr>
      <w:r w:rsidRPr="00367BD3">
        <w:rPr>
          <w:color w:val="000000"/>
          <w:sz w:val="22"/>
          <w:szCs w:val="22"/>
          <w:lang w:val="lt-LT" w:eastAsia="en-US"/>
        </w:rPr>
        <w:t>Ilgai laiką didelėmis dozėmis vartojant kortikosteroidų nosies purškalus dėl to, kad vaistas absorbuojamas į organizmą, gali pasireikšti šalutinis poveikis.</w:t>
      </w:r>
    </w:p>
    <w:p w:rsidR="00D71C37" w:rsidRPr="00367BD3" w:rsidRDefault="00D71C37" w:rsidP="00D71C37">
      <w:pPr>
        <w:tabs>
          <w:tab w:val="left" w:pos="567"/>
        </w:tabs>
        <w:jc w:val="both"/>
        <w:rPr>
          <w:color w:val="000000"/>
          <w:sz w:val="22"/>
          <w:szCs w:val="22"/>
          <w:lang w:val="lt-LT" w:eastAsia="en-US"/>
        </w:rPr>
      </w:pPr>
    </w:p>
    <w:p w:rsidR="00D71C37" w:rsidRPr="00367BD3" w:rsidRDefault="00D71C37" w:rsidP="00D71C37">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Kitas šalutinis poveikis</w:t>
      </w: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Šį nosies purškalą vartojant daugumai žmonių nekyla jokių problemų. Vis dėlto kai kurie žmonės po Nasonex ar kitų kortikosteroidų nosies purškalų pavartojimo gali pastebėti, kad jie kenčia nuo žemiau išvardintų šalutinių poveikių.</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Dažnas šalutinis poveikis (gali pasireikšti mažiau kaip 1 iš 10 žmonių):</w:t>
      </w:r>
    </w:p>
    <w:p w:rsidR="00D71C37" w:rsidRPr="00367BD3" w:rsidRDefault="00D71C37" w:rsidP="00D71C37">
      <w:pPr>
        <w:numPr>
          <w:ilvl w:val="0"/>
          <w:numId w:val="1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galvos skausmas,</w:t>
      </w:r>
    </w:p>
    <w:p w:rsidR="00D71C37" w:rsidRPr="00367BD3" w:rsidRDefault="00D71C37" w:rsidP="00D71C37">
      <w:pPr>
        <w:numPr>
          <w:ilvl w:val="0"/>
          <w:numId w:val="1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čiaudulys,</w:t>
      </w:r>
    </w:p>
    <w:p w:rsidR="00D71C37" w:rsidRPr="00367BD3" w:rsidRDefault="00D71C37" w:rsidP="00D71C37">
      <w:pPr>
        <w:numPr>
          <w:ilvl w:val="0"/>
          <w:numId w:val="1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kraujavimas iš nosies [labai dažnas (gali pasireikšti daugiau kaip 1 iš 10 žmonių) pasireiškė nosies polipais sirgusiems žmonėms, gydytiems Nasonex dozuojant po du išpurškimus į kiekvieną nosies landą du kartus per parą],</w:t>
      </w:r>
    </w:p>
    <w:p w:rsidR="00D71C37" w:rsidRPr="00367BD3" w:rsidRDefault="00D71C37" w:rsidP="00D71C37">
      <w:pPr>
        <w:numPr>
          <w:ilvl w:val="0"/>
          <w:numId w:val="1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nosies ar gerklės skausmas,</w:t>
      </w:r>
    </w:p>
    <w:p w:rsidR="00D71C37" w:rsidRPr="00367BD3" w:rsidRDefault="00D71C37" w:rsidP="00D71C37">
      <w:pPr>
        <w:numPr>
          <w:ilvl w:val="0"/>
          <w:numId w:val="1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opos nosyje,</w:t>
      </w:r>
    </w:p>
    <w:p w:rsidR="00D71C37" w:rsidRPr="00367BD3" w:rsidRDefault="00D71C37" w:rsidP="00D71C37">
      <w:pPr>
        <w:numPr>
          <w:ilvl w:val="0"/>
          <w:numId w:val="1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kvėpavimo takų infekcija.</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u w:val="single"/>
          <w:lang w:val="lt-LT" w:eastAsia="en-US"/>
        </w:rPr>
      </w:pPr>
      <w:r w:rsidRPr="00367BD3">
        <w:rPr>
          <w:sz w:val="22"/>
          <w:szCs w:val="22"/>
          <w:u w:val="single"/>
          <w:lang w:val="lt-LT" w:eastAsia="en-US"/>
        </w:rPr>
        <w:t>Dažnis nežinomas (negali būti įvertintas pagal turimus duomenis):</w:t>
      </w:r>
    </w:p>
    <w:p w:rsidR="00D71C37" w:rsidRPr="00367BD3" w:rsidRDefault="00D71C37" w:rsidP="00D71C37">
      <w:pPr>
        <w:numPr>
          <w:ilvl w:val="0"/>
          <w:numId w:val="13"/>
        </w:numPr>
        <w:tabs>
          <w:tab w:val="left" w:pos="567"/>
        </w:tabs>
        <w:ind w:left="567" w:hanging="567"/>
        <w:rPr>
          <w:sz w:val="22"/>
          <w:szCs w:val="22"/>
          <w:lang w:val="lt-LT" w:eastAsia="en-US"/>
        </w:rPr>
      </w:pPr>
      <w:r w:rsidRPr="00367BD3">
        <w:rPr>
          <w:sz w:val="22"/>
          <w:szCs w:val="22"/>
          <w:lang w:val="lt-LT" w:eastAsia="en-US"/>
        </w:rPr>
        <w:t>akispūdžio padidėjimas (glaukoma) ir (arba) katarakta, sukelianti regėjimo sutrikimus;</w:t>
      </w:r>
    </w:p>
    <w:p w:rsidR="00D71C37" w:rsidRPr="00367BD3" w:rsidRDefault="00D71C37" w:rsidP="00D71C37">
      <w:pPr>
        <w:numPr>
          <w:ilvl w:val="0"/>
          <w:numId w:val="13"/>
        </w:numPr>
        <w:tabs>
          <w:tab w:val="left" w:pos="567"/>
        </w:tabs>
        <w:ind w:left="567" w:hanging="567"/>
        <w:rPr>
          <w:sz w:val="22"/>
          <w:szCs w:val="22"/>
          <w:lang w:val="lt-LT" w:eastAsia="en-US"/>
        </w:rPr>
      </w:pPr>
      <w:r w:rsidRPr="00367BD3">
        <w:rPr>
          <w:sz w:val="22"/>
          <w:szCs w:val="22"/>
          <w:lang w:val="lt-LT" w:eastAsia="en-US"/>
        </w:rPr>
        <w:t>nosies landas atskiriančios nosies pertvaros pažaida;</w:t>
      </w:r>
    </w:p>
    <w:p w:rsidR="00D71C37" w:rsidRPr="00367BD3" w:rsidRDefault="00D71C37" w:rsidP="00D71C37">
      <w:pPr>
        <w:numPr>
          <w:ilvl w:val="0"/>
          <w:numId w:val="13"/>
        </w:numPr>
        <w:tabs>
          <w:tab w:val="left" w:pos="567"/>
        </w:tabs>
        <w:ind w:left="567" w:hanging="567"/>
        <w:rPr>
          <w:sz w:val="22"/>
          <w:szCs w:val="22"/>
          <w:lang w:val="lt-LT" w:eastAsia="en-US"/>
        </w:rPr>
      </w:pPr>
      <w:r w:rsidRPr="00367BD3">
        <w:rPr>
          <w:sz w:val="22"/>
          <w:szCs w:val="22"/>
          <w:lang w:val="lt-LT" w:eastAsia="en-US"/>
        </w:rPr>
        <w:t>skonio ir kvapo jutimo pokyčiai;</w:t>
      </w:r>
    </w:p>
    <w:p w:rsidR="00D71C37" w:rsidRPr="00F366A1" w:rsidRDefault="00D71C37" w:rsidP="00D71C37">
      <w:pPr>
        <w:numPr>
          <w:ilvl w:val="0"/>
          <w:numId w:val="13"/>
        </w:numPr>
        <w:tabs>
          <w:tab w:val="left" w:pos="567"/>
        </w:tabs>
        <w:ind w:left="567" w:hanging="567"/>
        <w:rPr>
          <w:sz w:val="22"/>
          <w:szCs w:val="22"/>
          <w:lang w:val="lt-LT" w:eastAsia="en-US"/>
        </w:rPr>
      </w:pPr>
      <w:r w:rsidRPr="00F366A1">
        <w:rPr>
          <w:sz w:val="22"/>
          <w:szCs w:val="22"/>
          <w:lang w:val="lt-LT" w:eastAsia="en-US"/>
        </w:rPr>
        <w:t>pasunkėjęs kvėpavimas ir/ar švokštimas;</w:t>
      </w:r>
    </w:p>
    <w:p w:rsidR="00D71C37" w:rsidRPr="00F366A1" w:rsidRDefault="00D71C37" w:rsidP="00D71C37">
      <w:pPr>
        <w:numPr>
          <w:ilvl w:val="0"/>
          <w:numId w:val="13"/>
        </w:numPr>
        <w:tabs>
          <w:tab w:val="left" w:pos="567"/>
        </w:tabs>
        <w:ind w:left="567" w:hanging="567"/>
        <w:rPr>
          <w:sz w:val="22"/>
          <w:szCs w:val="22"/>
          <w:lang w:val="lt-LT" w:eastAsia="en-US"/>
        </w:rPr>
      </w:pPr>
      <w:r w:rsidRPr="00F166C8">
        <w:rPr>
          <w:sz w:val="22"/>
          <w:szCs w:val="22"/>
          <w:lang w:val="lt-LT" w:eastAsia="en-US"/>
        </w:rPr>
        <w:t>miglotas matymas</w:t>
      </w:r>
      <w:r w:rsidRPr="00F366A1">
        <w:rPr>
          <w:sz w:val="22"/>
          <w:szCs w:val="22"/>
          <w:lang w:val="lt-LT" w:eastAsia="en-US"/>
        </w:rPr>
        <w:t>.</w:t>
      </w:r>
    </w:p>
    <w:p w:rsidR="00D71C37" w:rsidRPr="00367BD3" w:rsidRDefault="00D71C37" w:rsidP="00D71C37">
      <w:pPr>
        <w:tabs>
          <w:tab w:val="left" w:pos="567"/>
        </w:tabs>
        <w:rPr>
          <w:b/>
          <w:sz w:val="22"/>
          <w:szCs w:val="22"/>
          <w:lang w:val="lt-LT" w:eastAsia="en-US"/>
        </w:rPr>
      </w:pPr>
    </w:p>
    <w:p w:rsidR="00D71C37" w:rsidRPr="00367BD3" w:rsidRDefault="00D71C37" w:rsidP="00D71C37">
      <w:pPr>
        <w:tabs>
          <w:tab w:val="left" w:pos="567"/>
        </w:tabs>
        <w:rPr>
          <w:b/>
          <w:sz w:val="22"/>
          <w:szCs w:val="22"/>
          <w:lang w:val="lt-LT" w:eastAsia="en-US"/>
        </w:rPr>
      </w:pPr>
      <w:r w:rsidRPr="00367BD3">
        <w:rPr>
          <w:b/>
          <w:sz w:val="22"/>
          <w:szCs w:val="22"/>
          <w:lang w:val="lt-LT" w:eastAsia="en-US"/>
        </w:rPr>
        <w:t>Pranešimas apie šalutinį poveikį</w:t>
      </w:r>
    </w:p>
    <w:p w:rsidR="00D71C37" w:rsidRPr="00367BD3" w:rsidRDefault="00D71C37" w:rsidP="00D71C37">
      <w:pPr>
        <w:tabs>
          <w:tab w:val="left" w:pos="567"/>
        </w:tabs>
        <w:rPr>
          <w:sz w:val="22"/>
          <w:szCs w:val="22"/>
          <w:lang w:val="lt-LT" w:eastAsia="en-US"/>
        </w:rPr>
      </w:pPr>
      <w:r w:rsidRPr="00367BD3">
        <w:rPr>
          <w:noProof/>
          <w:sz w:val="22"/>
          <w:szCs w:val="22"/>
          <w:lang w:val="lt-LT"/>
        </w:rPr>
        <w:t>Jeigu pasireiškė šalutinis poveikis, įskaitant šiame lapelyje nenurodytą, pasakykite gydytojui arba vaistininkui</w:t>
      </w:r>
      <w:r w:rsidRPr="00367BD3">
        <w:rPr>
          <w:sz w:val="22"/>
          <w:szCs w:val="22"/>
          <w:lang w:val="lt-LT"/>
        </w:rPr>
        <w:t>.</w:t>
      </w:r>
      <w:r w:rsidRPr="00367BD3">
        <w:rPr>
          <w:noProof/>
          <w:sz w:val="22"/>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8" w:history="1">
        <w:r w:rsidRPr="001901D8">
          <w:rPr>
            <w:rStyle w:val="Hipersaitas"/>
            <w:noProof/>
            <w:sz w:val="22"/>
            <w:szCs w:val="22"/>
            <w:lang w:val="lt-LT"/>
          </w:rPr>
          <w:t>www.vvkt.lt</w:t>
        </w:r>
      </w:hyperlink>
      <w:r w:rsidRPr="001901D8">
        <w:rPr>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1901D8">
          <w:rPr>
            <w:rStyle w:val="Hipersaitas"/>
            <w:sz w:val="22"/>
            <w:lang w:val="lt-LT"/>
          </w:rPr>
          <w:t>NepageidaujamaR@vvkt.lt</w:t>
        </w:r>
      </w:hyperlink>
      <w:r w:rsidRPr="001901D8">
        <w:rPr>
          <w:noProof/>
          <w:sz w:val="22"/>
          <w:szCs w:val="22"/>
          <w:lang w:val="lt-LT"/>
        </w:rPr>
        <w:t xml:space="preserve">, taip pat per Valstybinės vaistų kontrolės tarnybos prie Lietuvos Respublikos sveikatos apsaugos ministerijos interneto svetainę (adresu </w:t>
      </w:r>
      <w:hyperlink r:id="rId10" w:history="1">
        <w:r w:rsidRPr="001901D8">
          <w:rPr>
            <w:rStyle w:val="Hipersaitas"/>
            <w:noProof/>
            <w:sz w:val="22"/>
            <w:szCs w:val="22"/>
            <w:lang w:val="lt-LT"/>
          </w:rPr>
          <w:t>http://www.vvkt.lt</w:t>
        </w:r>
      </w:hyperlink>
      <w:r w:rsidRPr="001901D8">
        <w:rPr>
          <w:noProof/>
          <w:sz w:val="22"/>
          <w:szCs w:val="22"/>
          <w:lang w:val="lt-LT"/>
        </w:rPr>
        <w:t xml:space="preserve">). Pranešdami apie šalutinį poveikį galite mums padėti gauti daugiau informacijos apie šio vaisto saugumą. </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p>
    <w:p w:rsidR="00D71C37" w:rsidRPr="00367BD3" w:rsidRDefault="00D71C37" w:rsidP="00D71C37">
      <w:pPr>
        <w:keepNext/>
        <w:tabs>
          <w:tab w:val="left" w:pos="567"/>
        </w:tabs>
        <w:ind w:left="567" w:hanging="567"/>
        <w:outlineLvl w:val="1"/>
        <w:rPr>
          <w:b/>
          <w:sz w:val="22"/>
          <w:szCs w:val="22"/>
          <w:lang w:val="lt-LT" w:eastAsia="en-US"/>
        </w:rPr>
      </w:pPr>
      <w:bookmarkStart w:id="10" w:name="_Toc129243143"/>
      <w:bookmarkStart w:id="11" w:name="_Toc129243268"/>
      <w:r w:rsidRPr="00367BD3">
        <w:rPr>
          <w:b/>
          <w:sz w:val="22"/>
          <w:szCs w:val="22"/>
          <w:lang w:val="lt-LT" w:eastAsia="en-US"/>
        </w:rPr>
        <w:t>5.</w:t>
      </w:r>
      <w:r w:rsidRPr="00367BD3">
        <w:rPr>
          <w:b/>
          <w:sz w:val="22"/>
          <w:szCs w:val="22"/>
          <w:lang w:val="lt-LT" w:eastAsia="en-US"/>
        </w:rPr>
        <w:tab/>
        <w:t xml:space="preserve">Kaip laikyti </w:t>
      </w:r>
      <w:bookmarkEnd w:id="10"/>
      <w:bookmarkEnd w:id="11"/>
      <w:r w:rsidRPr="00367BD3">
        <w:rPr>
          <w:b/>
          <w:sz w:val="22"/>
          <w:szCs w:val="22"/>
          <w:lang w:val="lt-LT" w:eastAsia="en-US"/>
        </w:rPr>
        <w:t>Nasonex</w:t>
      </w:r>
    </w:p>
    <w:p w:rsidR="00D71C37" w:rsidRPr="00367BD3" w:rsidRDefault="00D71C37" w:rsidP="00D71C37">
      <w:pPr>
        <w:keepNext/>
        <w:tabs>
          <w:tab w:val="left" w:pos="567"/>
        </w:tabs>
        <w:autoSpaceDE w:val="0"/>
        <w:autoSpaceDN w:val="0"/>
        <w:adjustRightInd w:val="0"/>
        <w:rPr>
          <w:sz w:val="22"/>
          <w:szCs w:val="22"/>
          <w:lang w:val="lt-LT" w:eastAsia="en-US"/>
        </w:rPr>
      </w:pPr>
    </w:p>
    <w:p w:rsidR="00D71C37" w:rsidRPr="00367BD3" w:rsidRDefault="00D71C37" w:rsidP="00D71C37">
      <w:pPr>
        <w:numPr>
          <w:ilvl w:val="0"/>
          <w:numId w:val="14"/>
        </w:numPr>
        <w:tabs>
          <w:tab w:val="left" w:pos="567"/>
        </w:tabs>
        <w:ind w:left="567" w:hanging="567"/>
        <w:rPr>
          <w:noProof/>
          <w:sz w:val="22"/>
          <w:szCs w:val="22"/>
          <w:lang w:val="lt-LT" w:eastAsia="en-US"/>
        </w:rPr>
      </w:pPr>
      <w:r w:rsidRPr="00367BD3">
        <w:rPr>
          <w:noProof/>
          <w:sz w:val="22"/>
          <w:szCs w:val="22"/>
          <w:lang w:val="lt-LT" w:eastAsia="en-US"/>
        </w:rPr>
        <w:t>Šį vaistą laikykite vaikams nepastebimoje ir nepasiekiamoje vietoje.</w:t>
      </w:r>
    </w:p>
    <w:p w:rsidR="00D71C37" w:rsidRPr="001901D8" w:rsidRDefault="00D71C37" w:rsidP="00D71C37">
      <w:pPr>
        <w:numPr>
          <w:ilvl w:val="0"/>
          <w:numId w:val="14"/>
        </w:numPr>
        <w:tabs>
          <w:tab w:val="left" w:pos="567"/>
        </w:tabs>
        <w:ind w:left="567" w:hanging="567"/>
        <w:rPr>
          <w:sz w:val="22"/>
          <w:szCs w:val="22"/>
          <w:lang w:val="lt-LT" w:eastAsia="en-US"/>
        </w:rPr>
      </w:pPr>
      <w:r w:rsidRPr="00367BD3">
        <w:rPr>
          <w:noProof/>
          <w:sz w:val="22"/>
          <w:szCs w:val="22"/>
          <w:lang w:val="lt-LT" w:eastAsia="en-US"/>
        </w:rPr>
        <w:t>Buteliuką laikyti ne aukštesnėje kaip 25 </w:t>
      </w:r>
      <w:r w:rsidRPr="001901D8">
        <w:rPr>
          <w:noProof/>
          <w:sz w:val="22"/>
          <w:szCs w:val="22"/>
          <w:lang w:val="lt-LT" w:eastAsia="en-US"/>
        </w:rPr>
        <w:sym w:font="Symbol" w:char="F0B0"/>
      </w:r>
      <w:r w:rsidRPr="001901D8">
        <w:rPr>
          <w:noProof/>
          <w:sz w:val="22"/>
          <w:szCs w:val="22"/>
          <w:lang w:val="lt-LT" w:eastAsia="en-US"/>
        </w:rPr>
        <w:t>C temperatūroje. Negalima užšaldyti.</w:t>
      </w:r>
    </w:p>
    <w:p w:rsidR="00D71C37" w:rsidRPr="00367BD3" w:rsidRDefault="00D71C37" w:rsidP="00D71C37">
      <w:pPr>
        <w:numPr>
          <w:ilvl w:val="0"/>
          <w:numId w:val="14"/>
        </w:numPr>
        <w:tabs>
          <w:tab w:val="left" w:pos="567"/>
        </w:tabs>
        <w:ind w:left="567" w:hanging="567"/>
        <w:rPr>
          <w:noProof/>
          <w:sz w:val="22"/>
          <w:szCs w:val="22"/>
          <w:lang w:val="lt-LT" w:eastAsia="en-US"/>
        </w:rPr>
      </w:pPr>
      <w:r w:rsidRPr="00367BD3">
        <w:rPr>
          <w:sz w:val="22"/>
          <w:szCs w:val="22"/>
          <w:lang w:val="lt-LT" w:eastAsia="en-US"/>
        </w:rPr>
        <w:t>Ant dėžutės ir buteliuko etiketės po „EXP“ nurodytam tinkamumo laikui pasibaigus, šio vaisto vartoti negalima. Vaistas tinkamas vartoti iki paskutinės nurodyto mėnesio dienos</w:t>
      </w:r>
    </w:p>
    <w:p w:rsidR="00D71C37" w:rsidRPr="00367BD3" w:rsidRDefault="00D71C37" w:rsidP="00D71C37">
      <w:pPr>
        <w:numPr>
          <w:ilvl w:val="0"/>
          <w:numId w:val="14"/>
        </w:numPr>
        <w:tabs>
          <w:tab w:val="left" w:pos="567"/>
        </w:tabs>
        <w:ind w:left="567" w:hanging="567"/>
        <w:rPr>
          <w:sz w:val="22"/>
          <w:szCs w:val="22"/>
          <w:lang w:val="lt-LT" w:eastAsia="en-US"/>
        </w:rPr>
      </w:pPr>
      <w:r w:rsidRPr="00367BD3">
        <w:rPr>
          <w:noProof/>
          <w:sz w:val="22"/>
          <w:szCs w:val="22"/>
          <w:lang w:val="lt-LT" w:eastAsia="en-US"/>
        </w:rPr>
        <w:lastRenderedPageBreak/>
        <w:t xml:space="preserve">Pradėto vartoti purškalo tinkamumo laikas  – 2 mėnesiai. </w:t>
      </w:r>
      <w:r w:rsidRPr="00367BD3">
        <w:rPr>
          <w:sz w:val="22"/>
          <w:szCs w:val="22"/>
          <w:lang w:val="lt-LT"/>
        </w:rPr>
        <w:t>Vienu metu atidaryti tik vieną buteliuką.</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Vaistų negalima išmesti į kanalizaciją arba su buitinėmis atliekomis. Kaip išmesti nereikalingus vaistus, klauskite vaistininko. Šios priemonės padės apsaugoti aplinką.</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p>
    <w:p w:rsidR="00D71C37" w:rsidRPr="00367BD3" w:rsidRDefault="00D71C37" w:rsidP="00D71C37">
      <w:pPr>
        <w:keepNext/>
        <w:tabs>
          <w:tab w:val="left" w:pos="567"/>
        </w:tabs>
        <w:ind w:left="567" w:hanging="567"/>
        <w:outlineLvl w:val="1"/>
        <w:rPr>
          <w:b/>
          <w:sz w:val="22"/>
          <w:szCs w:val="22"/>
          <w:lang w:val="lt-LT" w:eastAsia="en-US"/>
        </w:rPr>
      </w:pPr>
      <w:bookmarkStart w:id="12" w:name="_Toc129243144"/>
      <w:bookmarkStart w:id="13" w:name="_Toc129243269"/>
      <w:r w:rsidRPr="00367BD3">
        <w:rPr>
          <w:b/>
          <w:sz w:val="22"/>
          <w:szCs w:val="22"/>
          <w:lang w:val="lt-LT" w:eastAsia="en-US"/>
        </w:rPr>
        <w:t>6.</w:t>
      </w:r>
      <w:r w:rsidRPr="00367BD3">
        <w:rPr>
          <w:b/>
          <w:sz w:val="22"/>
          <w:szCs w:val="22"/>
          <w:lang w:val="lt-LT" w:eastAsia="en-US"/>
        </w:rPr>
        <w:tab/>
        <w:t>Pakuotės turinys ir kita informacija</w:t>
      </w:r>
      <w:bookmarkEnd w:id="12"/>
      <w:bookmarkEnd w:id="13"/>
    </w:p>
    <w:p w:rsidR="00D71C37" w:rsidRPr="00367BD3" w:rsidRDefault="00D71C37" w:rsidP="00D71C37">
      <w:pPr>
        <w:keepNext/>
        <w:tabs>
          <w:tab w:val="left" w:pos="567"/>
        </w:tabs>
        <w:rPr>
          <w:sz w:val="22"/>
          <w:szCs w:val="22"/>
          <w:lang w:val="lt-LT" w:eastAsia="en-US"/>
        </w:rPr>
      </w:pPr>
    </w:p>
    <w:p w:rsidR="00D71C37" w:rsidRPr="00367BD3" w:rsidRDefault="00D71C37" w:rsidP="00D71C37">
      <w:pPr>
        <w:keepNext/>
        <w:tabs>
          <w:tab w:val="left" w:pos="567"/>
        </w:tabs>
        <w:rPr>
          <w:b/>
          <w:bCs/>
          <w:sz w:val="22"/>
          <w:szCs w:val="22"/>
          <w:lang w:val="lt-LT" w:eastAsia="en-US"/>
        </w:rPr>
      </w:pPr>
      <w:r w:rsidRPr="00367BD3">
        <w:rPr>
          <w:b/>
          <w:bCs/>
          <w:sz w:val="22"/>
          <w:szCs w:val="22"/>
          <w:lang w:val="lt-LT" w:eastAsia="en-US"/>
        </w:rPr>
        <w:t>Nasonex sudėtis</w:t>
      </w:r>
    </w:p>
    <w:p w:rsidR="00D71C37" w:rsidRPr="00367BD3" w:rsidRDefault="00D71C37" w:rsidP="00D71C37">
      <w:pPr>
        <w:keepNext/>
        <w:rPr>
          <w:noProof/>
          <w:sz w:val="22"/>
          <w:szCs w:val="22"/>
          <w:lang w:val="lt-LT" w:eastAsia="en-US"/>
        </w:rPr>
      </w:pPr>
    </w:p>
    <w:p w:rsidR="00D71C37" w:rsidRPr="00367BD3" w:rsidRDefault="00D71C37" w:rsidP="00D71C37">
      <w:pPr>
        <w:numPr>
          <w:ilvl w:val="0"/>
          <w:numId w:val="15"/>
        </w:numPr>
        <w:ind w:left="567" w:hanging="567"/>
        <w:rPr>
          <w:noProof/>
          <w:sz w:val="22"/>
          <w:szCs w:val="22"/>
          <w:lang w:val="lt-LT" w:eastAsia="en-US"/>
        </w:rPr>
      </w:pPr>
      <w:r w:rsidRPr="00367BD3">
        <w:rPr>
          <w:noProof/>
          <w:sz w:val="22"/>
          <w:szCs w:val="22"/>
          <w:lang w:val="lt-LT" w:eastAsia="en-US"/>
        </w:rPr>
        <w:t>Veiklioji medžiaga yra mometazono furoatas. Kiekvienam</w:t>
      </w:r>
      <w:r w:rsidRPr="00367BD3">
        <w:rPr>
          <w:sz w:val="22"/>
          <w:szCs w:val="22"/>
          <w:lang w:val="lt-LT" w:eastAsia="en-US"/>
        </w:rPr>
        <w:t xml:space="preserve">e išpurškime yra </w:t>
      </w:r>
      <w:r w:rsidRPr="00367BD3">
        <w:rPr>
          <w:noProof/>
          <w:sz w:val="22"/>
          <w:szCs w:val="22"/>
          <w:lang w:val="lt-LT" w:eastAsia="en-US"/>
        </w:rPr>
        <w:t>50 mikrogramų mometazono furoato (monohidrato pavidalu).</w:t>
      </w:r>
    </w:p>
    <w:p w:rsidR="00D71C37" w:rsidRDefault="00D71C37" w:rsidP="00D71C37">
      <w:pPr>
        <w:numPr>
          <w:ilvl w:val="0"/>
          <w:numId w:val="15"/>
        </w:numPr>
        <w:ind w:left="567" w:hanging="567"/>
        <w:rPr>
          <w:noProof/>
          <w:sz w:val="22"/>
          <w:szCs w:val="22"/>
          <w:lang w:val="lt-LT" w:eastAsia="en-US"/>
        </w:rPr>
      </w:pPr>
      <w:r w:rsidRPr="00367BD3">
        <w:rPr>
          <w:noProof/>
          <w:sz w:val="22"/>
          <w:szCs w:val="22"/>
          <w:lang w:val="lt-LT" w:eastAsia="en-US"/>
        </w:rPr>
        <w:t>Pagalbinės medžiagos yra dispersinė celiuliozė, glicerolis, natrio citratas, citrinų rūgštis monohidratas, polisorbatas 80, benzalkonio chloridas, išgrynintas vanduo.</w:t>
      </w:r>
    </w:p>
    <w:p w:rsidR="00D71C37" w:rsidRPr="00367BD3" w:rsidRDefault="00D71C37" w:rsidP="00D71C37">
      <w:pPr>
        <w:numPr>
          <w:ilvl w:val="0"/>
          <w:numId w:val="15"/>
        </w:numPr>
        <w:ind w:left="567" w:hanging="567"/>
        <w:rPr>
          <w:noProof/>
          <w:sz w:val="22"/>
          <w:szCs w:val="22"/>
          <w:lang w:val="lt-LT" w:eastAsia="en-US"/>
        </w:rPr>
      </w:pPr>
      <w:r w:rsidRPr="00992BCD">
        <w:rPr>
          <w:noProof/>
          <w:sz w:val="22"/>
          <w:szCs w:val="22"/>
          <w:lang w:val="lt-LT" w:eastAsia="en-US"/>
        </w:rPr>
        <w:t>Kiekviename</w:t>
      </w:r>
      <w:r>
        <w:rPr>
          <w:noProof/>
          <w:sz w:val="22"/>
          <w:szCs w:val="22"/>
          <w:lang w:val="lt-LT" w:eastAsia="en-US"/>
        </w:rPr>
        <w:t xml:space="preserve"> </w:t>
      </w:r>
      <w:r w:rsidRPr="00992BCD">
        <w:rPr>
          <w:noProof/>
          <w:sz w:val="22"/>
          <w:szCs w:val="22"/>
          <w:lang w:val="lt-LT" w:eastAsia="en-US"/>
        </w:rPr>
        <w:t>šio vaisto</w:t>
      </w:r>
      <w:r>
        <w:rPr>
          <w:noProof/>
          <w:sz w:val="22"/>
          <w:szCs w:val="22"/>
          <w:lang w:val="lt-LT" w:eastAsia="en-US"/>
        </w:rPr>
        <w:t xml:space="preserve"> </w:t>
      </w:r>
      <w:r w:rsidRPr="00992BCD">
        <w:rPr>
          <w:noProof/>
          <w:sz w:val="22"/>
          <w:szCs w:val="22"/>
          <w:lang w:val="lt-LT" w:eastAsia="en-US"/>
        </w:rPr>
        <w:t xml:space="preserve">išpurškime yra </w:t>
      </w:r>
      <w:r>
        <w:rPr>
          <w:noProof/>
          <w:sz w:val="22"/>
          <w:szCs w:val="22"/>
          <w:lang w:val="lt-LT" w:eastAsia="en-US"/>
        </w:rPr>
        <w:t>0,02 </w:t>
      </w:r>
      <w:r w:rsidRPr="00992BCD">
        <w:rPr>
          <w:noProof/>
          <w:sz w:val="22"/>
          <w:szCs w:val="22"/>
          <w:lang w:val="lt-LT" w:eastAsia="en-US"/>
        </w:rPr>
        <w:t>mg benzalkonio chlorido.</w:t>
      </w:r>
    </w:p>
    <w:p w:rsidR="00D71C37" w:rsidRPr="00367BD3" w:rsidRDefault="00D71C37" w:rsidP="00D71C37">
      <w:pPr>
        <w:rPr>
          <w:sz w:val="22"/>
          <w:szCs w:val="22"/>
          <w:lang w:val="lt-LT" w:eastAsia="en-US"/>
        </w:rPr>
      </w:pPr>
    </w:p>
    <w:p w:rsidR="00D71C37" w:rsidRPr="00367BD3" w:rsidRDefault="00D71C37" w:rsidP="00D71C37">
      <w:pPr>
        <w:keepNext/>
        <w:tabs>
          <w:tab w:val="left" w:pos="567"/>
        </w:tabs>
        <w:rPr>
          <w:b/>
          <w:bCs/>
          <w:sz w:val="22"/>
          <w:szCs w:val="22"/>
          <w:lang w:val="lt-LT" w:eastAsia="en-US"/>
        </w:rPr>
      </w:pPr>
      <w:r w:rsidRPr="00367BD3">
        <w:rPr>
          <w:b/>
          <w:bCs/>
          <w:sz w:val="22"/>
          <w:szCs w:val="22"/>
          <w:lang w:val="lt-LT" w:eastAsia="en-US"/>
        </w:rPr>
        <w:t>Nasonex išvaizda ir kiekis pakuotėje</w:t>
      </w:r>
    </w:p>
    <w:p w:rsidR="00D71C37" w:rsidRPr="00367BD3" w:rsidRDefault="00D71C37" w:rsidP="00D71C37">
      <w:pPr>
        <w:keepNext/>
        <w:tabs>
          <w:tab w:val="left" w:pos="567"/>
        </w:tabs>
        <w:rPr>
          <w:sz w:val="22"/>
          <w:szCs w:val="22"/>
          <w:lang w:val="lt-LT" w:eastAsia="en-US"/>
        </w:rPr>
      </w:pPr>
    </w:p>
    <w:p w:rsidR="00D71C37" w:rsidRPr="00367BD3" w:rsidRDefault="00D71C37" w:rsidP="00D71C37">
      <w:pPr>
        <w:tabs>
          <w:tab w:val="left" w:pos="567"/>
        </w:tabs>
        <w:rPr>
          <w:sz w:val="22"/>
          <w:szCs w:val="22"/>
          <w:lang w:val="lt-LT" w:eastAsia="en-US"/>
        </w:rPr>
      </w:pPr>
      <w:r w:rsidRPr="00367BD3">
        <w:rPr>
          <w:sz w:val="22"/>
          <w:szCs w:val="22"/>
          <w:lang w:val="lt-LT" w:eastAsia="en-US"/>
        </w:rPr>
        <w:t>Nasonex yra nosies purškalas (suspensija).</w:t>
      </w:r>
    </w:p>
    <w:p w:rsidR="00D71C37" w:rsidRPr="00367BD3" w:rsidRDefault="00D71C37" w:rsidP="00D71C37">
      <w:pPr>
        <w:tabs>
          <w:tab w:val="left" w:pos="567"/>
        </w:tabs>
        <w:rPr>
          <w:sz w:val="22"/>
          <w:szCs w:val="22"/>
          <w:lang w:val="lt-LT" w:eastAsia="en-US"/>
        </w:rPr>
      </w:pPr>
      <w:r w:rsidRPr="00367BD3">
        <w:rPr>
          <w:sz w:val="22"/>
          <w:szCs w:val="22"/>
          <w:lang w:val="lt-LT" w:eastAsia="en-US"/>
        </w:rPr>
        <w:t>Kiekviename buteliuke yra 60 išpurškimų arba 140 išpurškimų.</w:t>
      </w:r>
    </w:p>
    <w:p w:rsidR="00D71C37" w:rsidRPr="00367BD3" w:rsidRDefault="00D71C37" w:rsidP="00D71C37">
      <w:pPr>
        <w:tabs>
          <w:tab w:val="left" w:pos="567"/>
        </w:tabs>
        <w:rPr>
          <w:sz w:val="22"/>
          <w:szCs w:val="22"/>
          <w:lang w:val="lt-LT" w:eastAsia="en-US"/>
        </w:rPr>
      </w:pPr>
      <w:r w:rsidRPr="00367BD3">
        <w:rPr>
          <w:sz w:val="22"/>
          <w:szCs w:val="22"/>
          <w:lang w:val="lt-LT" w:eastAsia="en-US"/>
        </w:rPr>
        <w:t>Buteliukai, kuriuose yra 60 išpurškimų, tiekiami pakuotėmis po 1.</w:t>
      </w:r>
    </w:p>
    <w:p w:rsidR="00D71C37" w:rsidRPr="00367BD3" w:rsidRDefault="00D71C37" w:rsidP="00D71C37">
      <w:pPr>
        <w:tabs>
          <w:tab w:val="left" w:pos="567"/>
        </w:tabs>
        <w:rPr>
          <w:sz w:val="22"/>
          <w:szCs w:val="22"/>
          <w:lang w:val="lt-LT" w:eastAsia="en-US"/>
        </w:rPr>
      </w:pPr>
      <w:r w:rsidRPr="00367BD3">
        <w:rPr>
          <w:sz w:val="22"/>
          <w:szCs w:val="22"/>
          <w:lang w:val="lt-LT" w:eastAsia="en-US"/>
        </w:rPr>
        <w:t xml:space="preserve">Buteliukai, kuriuose yra 140 išpurškimų, tiekiami pakuotėmis po 1, 2 arba 3 buteliukus. </w:t>
      </w:r>
    </w:p>
    <w:p w:rsidR="00D71C37" w:rsidRPr="00367BD3" w:rsidRDefault="00D71C37" w:rsidP="00D71C37">
      <w:pPr>
        <w:tabs>
          <w:tab w:val="left" w:pos="567"/>
        </w:tabs>
        <w:rPr>
          <w:sz w:val="22"/>
          <w:szCs w:val="22"/>
          <w:lang w:val="lt-LT" w:eastAsia="en-US"/>
        </w:rPr>
      </w:pPr>
    </w:p>
    <w:p w:rsidR="00D71C37" w:rsidRPr="00367BD3" w:rsidRDefault="00D71C37" w:rsidP="00D71C37">
      <w:pPr>
        <w:tabs>
          <w:tab w:val="left" w:pos="567"/>
        </w:tabs>
        <w:autoSpaceDE w:val="0"/>
        <w:autoSpaceDN w:val="0"/>
        <w:adjustRightInd w:val="0"/>
        <w:rPr>
          <w:sz w:val="22"/>
          <w:szCs w:val="22"/>
          <w:lang w:val="lt-LT" w:eastAsia="en-US"/>
        </w:rPr>
      </w:pPr>
      <w:r w:rsidRPr="00367BD3">
        <w:rPr>
          <w:sz w:val="22"/>
          <w:szCs w:val="22"/>
          <w:lang w:val="lt-LT" w:eastAsia="en-US"/>
        </w:rPr>
        <w:t>Gali būti tiekiamos ne visų dydžių pakuotės.</w:t>
      </w:r>
    </w:p>
    <w:p w:rsidR="00D71C37" w:rsidRPr="00367BD3" w:rsidRDefault="00D71C37" w:rsidP="00D71C37">
      <w:pPr>
        <w:tabs>
          <w:tab w:val="left" w:pos="567"/>
        </w:tabs>
        <w:autoSpaceDE w:val="0"/>
        <w:autoSpaceDN w:val="0"/>
        <w:adjustRightInd w:val="0"/>
        <w:rPr>
          <w:sz w:val="22"/>
          <w:szCs w:val="22"/>
          <w:lang w:val="lt-LT" w:eastAsia="en-US"/>
        </w:rPr>
      </w:pPr>
    </w:p>
    <w:p w:rsidR="00D71C37" w:rsidRPr="00367BD3" w:rsidRDefault="00D71C37" w:rsidP="00D71C37">
      <w:pPr>
        <w:keepNext/>
        <w:tabs>
          <w:tab w:val="left" w:pos="567"/>
        </w:tabs>
        <w:autoSpaceDE w:val="0"/>
        <w:autoSpaceDN w:val="0"/>
        <w:adjustRightInd w:val="0"/>
        <w:rPr>
          <w:b/>
          <w:sz w:val="22"/>
          <w:szCs w:val="22"/>
          <w:lang w:val="lt-LT" w:eastAsia="en-US"/>
        </w:rPr>
      </w:pPr>
      <w:r w:rsidRPr="00367BD3">
        <w:rPr>
          <w:b/>
          <w:sz w:val="22"/>
          <w:szCs w:val="22"/>
          <w:lang w:val="lt-LT" w:eastAsia="en-US"/>
        </w:rPr>
        <w:t>Registruotojas ir gamintojas</w:t>
      </w:r>
    </w:p>
    <w:p w:rsidR="00D71C37" w:rsidRPr="00367BD3" w:rsidRDefault="00D71C37" w:rsidP="00D71C37">
      <w:pPr>
        <w:keepNext/>
        <w:tabs>
          <w:tab w:val="left" w:pos="567"/>
        </w:tabs>
        <w:autoSpaceDE w:val="0"/>
        <w:autoSpaceDN w:val="0"/>
        <w:adjustRightInd w:val="0"/>
        <w:rPr>
          <w:b/>
          <w:sz w:val="22"/>
          <w:szCs w:val="22"/>
          <w:lang w:val="lt-LT" w:eastAsia="en-US"/>
        </w:rPr>
      </w:pPr>
    </w:p>
    <w:p w:rsidR="00D71C37" w:rsidRPr="00367BD3" w:rsidRDefault="00D71C37" w:rsidP="00D71C37">
      <w:pPr>
        <w:tabs>
          <w:tab w:val="left" w:pos="567"/>
        </w:tabs>
        <w:spacing w:line="220" w:lineRule="exact"/>
        <w:rPr>
          <w:b/>
          <w:sz w:val="22"/>
          <w:lang w:val="lt-LT"/>
        </w:rPr>
      </w:pPr>
      <w:r w:rsidRPr="00367BD3">
        <w:rPr>
          <w:b/>
          <w:sz w:val="22"/>
          <w:lang w:val="lt-LT"/>
        </w:rPr>
        <w:t>Registruotojas</w:t>
      </w:r>
    </w:p>
    <w:p w:rsidR="00D71C37" w:rsidRPr="003139D0" w:rsidRDefault="00D71C37" w:rsidP="00D71C37">
      <w:pPr>
        <w:rPr>
          <w:sz w:val="22"/>
          <w:szCs w:val="22"/>
        </w:rPr>
      </w:pPr>
      <w:r w:rsidRPr="003139D0">
        <w:rPr>
          <w:sz w:val="22"/>
          <w:szCs w:val="22"/>
        </w:rPr>
        <w:t xml:space="preserve">N.V. Organon </w:t>
      </w:r>
    </w:p>
    <w:p w:rsidR="00D71C37" w:rsidRPr="003139D0" w:rsidRDefault="00D71C37" w:rsidP="00D71C37">
      <w:pPr>
        <w:rPr>
          <w:sz w:val="22"/>
          <w:szCs w:val="22"/>
        </w:rPr>
      </w:pPr>
      <w:r w:rsidRPr="003139D0">
        <w:rPr>
          <w:sz w:val="22"/>
          <w:szCs w:val="22"/>
        </w:rPr>
        <w:t xml:space="preserve">Kloosterstraat 6 </w:t>
      </w:r>
    </w:p>
    <w:p w:rsidR="00D71C37" w:rsidRPr="003139D0" w:rsidRDefault="00D71C37" w:rsidP="00D71C37">
      <w:pPr>
        <w:rPr>
          <w:sz w:val="22"/>
          <w:szCs w:val="22"/>
        </w:rPr>
      </w:pPr>
      <w:r w:rsidRPr="003139D0">
        <w:rPr>
          <w:sz w:val="22"/>
          <w:szCs w:val="22"/>
        </w:rPr>
        <w:t xml:space="preserve">5349 AB Oss </w:t>
      </w:r>
    </w:p>
    <w:p w:rsidR="00D71C37" w:rsidRPr="003139D0" w:rsidRDefault="00D71C37" w:rsidP="00D71C37">
      <w:pPr>
        <w:rPr>
          <w:sz w:val="22"/>
          <w:szCs w:val="22"/>
          <w:lang w:eastAsia="lt-LT"/>
        </w:rPr>
      </w:pPr>
      <w:r w:rsidRPr="003139D0">
        <w:rPr>
          <w:sz w:val="22"/>
          <w:szCs w:val="22"/>
        </w:rPr>
        <w:t>Nyderlandai</w:t>
      </w:r>
    </w:p>
    <w:p w:rsidR="00D71C37" w:rsidRPr="00367BD3" w:rsidRDefault="00D71C37" w:rsidP="00D71C37">
      <w:pPr>
        <w:tabs>
          <w:tab w:val="left" w:pos="567"/>
        </w:tabs>
        <w:autoSpaceDE w:val="0"/>
        <w:autoSpaceDN w:val="0"/>
        <w:adjustRightInd w:val="0"/>
        <w:rPr>
          <w:sz w:val="22"/>
          <w:lang w:val="lt-LT"/>
        </w:rPr>
      </w:pPr>
    </w:p>
    <w:p w:rsidR="00D71C37" w:rsidRPr="00367BD3" w:rsidRDefault="00D71C37" w:rsidP="00D71C37">
      <w:pPr>
        <w:keepNext/>
        <w:keepLines/>
        <w:tabs>
          <w:tab w:val="left" w:pos="567"/>
        </w:tabs>
        <w:autoSpaceDE w:val="0"/>
        <w:autoSpaceDN w:val="0"/>
        <w:adjustRightInd w:val="0"/>
        <w:rPr>
          <w:b/>
          <w:sz w:val="22"/>
          <w:lang w:val="lt-LT"/>
        </w:rPr>
      </w:pPr>
      <w:r w:rsidRPr="00367BD3">
        <w:rPr>
          <w:b/>
          <w:sz w:val="22"/>
          <w:lang w:val="lt-LT"/>
        </w:rPr>
        <w:t>Gamintojas</w:t>
      </w:r>
    </w:p>
    <w:p w:rsidR="00D71C37" w:rsidRPr="00C348E0" w:rsidRDefault="00D71C37" w:rsidP="00D71C37">
      <w:pPr>
        <w:keepNext/>
        <w:keepLines/>
        <w:tabs>
          <w:tab w:val="left" w:pos="567"/>
        </w:tabs>
        <w:autoSpaceDE w:val="0"/>
        <w:autoSpaceDN w:val="0"/>
        <w:adjustRightInd w:val="0"/>
        <w:rPr>
          <w:sz w:val="22"/>
          <w:lang w:val="lt-LT"/>
        </w:rPr>
      </w:pPr>
      <w:r w:rsidRPr="00C348E0">
        <w:rPr>
          <w:sz w:val="22"/>
          <w:lang w:val="lt-LT"/>
        </w:rPr>
        <w:t>Organon Heist bv</w:t>
      </w:r>
    </w:p>
    <w:p w:rsidR="00D71C37" w:rsidRPr="00C348E0" w:rsidRDefault="00D71C37" w:rsidP="00D71C37">
      <w:pPr>
        <w:keepNext/>
        <w:keepLines/>
        <w:tabs>
          <w:tab w:val="left" w:pos="567"/>
        </w:tabs>
        <w:autoSpaceDE w:val="0"/>
        <w:autoSpaceDN w:val="0"/>
        <w:adjustRightInd w:val="0"/>
        <w:rPr>
          <w:sz w:val="22"/>
          <w:lang w:val="lt-LT"/>
        </w:rPr>
      </w:pPr>
      <w:r w:rsidRPr="00C348E0">
        <w:rPr>
          <w:sz w:val="22"/>
          <w:lang w:val="lt-LT"/>
        </w:rPr>
        <w:t>Industriepark 30</w:t>
      </w:r>
    </w:p>
    <w:p w:rsidR="00D71C37" w:rsidRDefault="00D71C37" w:rsidP="00D71C37">
      <w:pPr>
        <w:keepNext/>
        <w:keepLines/>
        <w:tabs>
          <w:tab w:val="left" w:pos="567"/>
        </w:tabs>
        <w:autoSpaceDE w:val="0"/>
        <w:autoSpaceDN w:val="0"/>
        <w:adjustRightInd w:val="0"/>
        <w:rPr>
          <w:sz w:val="22"/>
          <w:szCs w:val="22"/>
          <w:lang w:val="lt-LT" w:eastAsia="en-US"/>
        </w:rPr>
      </w:pPr>
      <w:r w:rsidRPr="00C348E0">
        <w:rPr>
          <w:sz w:val="22"/>
          <w:lang w:val="lt-LT"/>
        </w:rPr>
        <w:t>2220</w:t>
      </w:r>
      <w:r>
        <w:rPr>
          <w:sz w:val="22"/>
          <w:lang w:val="lt-LT"/>
        </w:rPr>
        <w:t xml:space="preserve"> </w:t>
      </w:r>
      <w:r w:rsidRPr="00367BD3">
        <w:rPr>
          <w:sz w:val="22"/>
          <w:lang w:val="lt-LT"/>
        </w:rPr>
        <w:t>Heist-op-den Berg</w:t>
      </w:r>
      <w:r w:rsidRPr="00367BD3">
        <w:rPr>
          <w:sz w:val="22"/>
          <w:szCs w:val="22"/>
          <w:lang w:val="lt-LT" w:eastAsia="en-US"/>
        </w:rPr>
        <w:t xml:space="preserve"> </w:t>
      </w:r>
    </w:p>
    <w:p w:rsidR="00D71C37" w:rsidRPr="00367BD3" w:rsidRDefault="00D71C37" w:rsidP="00D71C37">
      <w:pPr>
        <w:keepNext/>
        <w:keepLines/>
        <w:tabs>
          <w:tab w:val="left" w:pos="567"/>
        </w:tabs>
        <w:autoSpaceDE w:val="0"/>
        <w:autoSpaceDN w:val="0"/>
        <w:adjustRightInd w:val="0"/>
        <w:rPr>
          <w:sz w:val="22"/>
          <w:lang w:val="lt-LT"/>
        </w:rPr>
      </w:pPr>
      <w:r w:rsidRPr="00367BD3">
        <w:rPr>
          <w:sz w:val="22"/>
          <w:lang w:val="lt-LT"/>
        </w:rPr>
        <w:t>Belgija</w:t>
      </w:r>
    </w:p>
    <w:p w:rsidR="00D71C37" w:rsidRPr="00367BD3" w:rsidRDefault="00D71C37" w:rsidP="00D71C37">
      <w:pPr>
        <w:tabs>
          <w:tab w:val="left" w:pos="567"/>
        </w:tabs>
        <w:autoSpaceDE w:val="0"/>
        <w:autoSpaceDN w:val="0"/>
        <w:adjustRightInd w:val="0"/>
        <w:rPr>
          <w:sz w:val="22"/>
          <w:lang w:val="lt-LT"/>
        </w:rPr>
      </w:pPr>
    </w:p>
    <w:p w:rsidR="00D71C37" w:rsidRPr="00367BD3" w:rsidRDefault="00D71C37" w:rsidP="00D71C37">
      <w:pPr>
        <w:tabs>
          <w:tab w:val="left" w:pos="567"/>
        </w:tabs>
        <w:rPr>
          <w:sz w:val="22"/>
          <w:lang w:val="lt-LT"/>
        </w:rPr>
      </w:pPr>
      <w:r w:rsidRPr="00367BD3">
        <w:rPr>
          <w:sz w:val="22"/>
          <w:lang w:val="lt-LT"/>
        </w:rPr>
        <w:t>Jeigu apie šį vaistą norite sužinoti daugiau, kreipkitės į vietinį registruotojo atstovą.</w:t>
      </w:r>
    </w:p>
    <w:p w:rsidR="00D71C37" w:rsidRPr="00367BD3" w:rsidRDefault="00D71C37" w:rsidP="00D71C37">
      <w:pPr>
        <w:tabs>
          <w:tab w:val="left" w:pos="567"/>
        </w:tabs>
        <w:autoSpaceDE w:val="0"/>
        <w:autoSpaceDN w:val="0"/>
        <w:adjustRightInd w:val="0"/>
        <w:rPr>
          <w:sz w:val="22"/>
          <w:lang w:val="lt-LT"/>
        </w:rPr>
      </w:pPr>
    </w:p>
    <w:p w:rsidR="00D71C37" w:rsidRPr="003139D0" w:rsidRDefault="00D71C37" w:rsidP="00D71C37">
      <w:pPr>
        <w:rPr>
          <w:sz w:val="22"/>
          <w:szCs w:val="22"/>
        </w:rPr>
      </w:pPr>
      <w:r w:rsidRPr="003139D0">
        <w:rPr>
          <w:sz w:val="22"/>
          <w:szCs w:val="22"/>
        </w:rPr>
        <w:t>Organon Pharma B.V. Lithuania atstovybė</w:t>
      </w:r>
    </w:p>
    <w:p w:rsidR="00D71C37" w:rsidRPr="003139D0" w:rsidRDefault="00D71C37" w:rsidP="00D71C37">
      <w:pPr>
        <w:rPr>
          <w:sz w:val="22"/>
          <w:szCs w:val="22"/>
        </w:rPr>
      </w:pPr>
      <w:r w:rsidRPr="003139D0">
        <w:rPr>
          <w:sz w:val="22"/>
          <w:szCs w:val="22"/>
        </w:rPr>
        <w:t>Tel.: +370 52041693</w:t>
      </w:r>
    </w:p>
    <w:p w:rsidR="00D71C37" w:rsidRPr="003139D0" w:rsidRDefault="00D71C37" w:rsidP="00D71C37">
      <w:pPr>
        <w:rPr>
          <w:sz w:val="22"/>
          <w:szCs w:val="22"/>
        </w:rPr>
      </w:pPr>
      <w:r w:rsidRPr="003139D0">
        <w:rPr>
          <w:sz w:val="22"/>
          <w:szCs w:val="22"/>
        </w:rPr>
        <w:t>dpoc.lithuania@organon.com</w:t>
      </w:r>
    </w:p>
    <w:p w:rsidR="00D71C37" w:rsidRPr="00367BD3" w:rsidRDefault="00D71C37" w:rsidP="00D71C37">
      <w:pPr>
        <w:rPr>
          <w:sz w:val="22"/>
          <w:lang w:val="lt-LT"/>
        </w:rPr>
      </w:pPr>
    </w:p>
    <w:p w:rsidR="00D71C37" w:rsidRPr="00367BD3" w:rsidRDefault="00D71C37" w:rsidP="00D71C37">
      <w:pPr>
        <w:rPr>
          <w:sz w:val="22"/>
          <w:szCs w:val="22"/>
          <w:lang w:val="lt-LT"/>
        </w:rPr>
      </w:pPr>
      <w:r w:rsidRPr="00367BD3">
        <w:rPr>
          <w:b/>
          <w:sz w:val="22"/>
          <w:szCs w:val="22"/>
          <w:lang w:val="lt-LT"/>
        </w:rPr>
        <w:t>Šis vaistas  EEE valstybėse narėse registruotas tokiais pavadinimais</w:t>
      </w:r>
      <w:r w:rsidRPr="00367BD3">
        <w:rPr>
          <w:sz w:val="22"/>
          <w:szCs w:val="22"/>
          <w:lang w:val="lt-LT"/>
        </w:rPr>
        <w:t>:</w:t>
      </w:r>
    </w:p>
    <w:p w:rsidR="00D71C37" w:rsidRPr="00367BD3" w:rsidRDefault="00D71C37" w:rsidP="00D71C37">
      <w:pPr>
        <w:keepNext/>
        <w:ind w:left="1440" w:hanging="1440"/>
        <w:rPr>
          <w:bCs/>
          <w:spacing w:val="-3"/>
          <w:sz w:val="22"/>
          <w:szCs w:val="22"/>
          <w:lang w:val="lt-LT"/>
        </w:rPr>
      </w:pPr>
      <w:r w:rsidRPr="00367BD3">
        <w:rPr>
          <w:bCs/>
          <w:spacing w:val="-3"/>
          <w:sz w:val="22"/>
          <w:szCs w:val="22"/>
          <w:lang w:val="lt-LT"/>
        </w:rPr>
        <w:t>Austrija: Nasonex aquosum – Nasenspray</w:t>
      </w:r>
    </w:p>
    <w:p w:rsidR="00D71C37" w:rsidRPr="00367BD3" w:rsidRDefault="00D71C37" w:rsidP="00D71C37">
      <w:pPr>
        <w:keepNext/>
        <w:ind w:left="22" w:hanging="22"/>
        <w:rPr>
          <w:bCs/>
          <w:spacing w:val="-3"/>
          <w:sz w:val="22"/>
          <w:szCs w:val="22"/>
          <w:lang w:val="lt-LT"/>
        </w:rPr>
      </w:pPr>
      <w:r w:rsidRPr="00367BD3">
        <w:rPr>
          <w:bCs/>
          <w:spacing w:val="-3"/>
          <w:sz w:val="22"/>
          <w:szCs w:val="22"/>
          <w:lang w:val="lt-LT"/>
        </w:rPr>
        <w:t xml:space="preserve">Belgija, Kroatija, Danija, Estija, Suomija, Prancūzija, Vokietija, Graikija, Vengrija, Islandija, Airija, Italija, Lietuva, Liuksemburgas, Malta, Nyderlandai, Norvegija, Lenkija, Slovėnija, Švedija, Jungtinė Karalystė : Nasonex </w:t>
      </w:r>
    </w:p>
    <w:p w:rsidR="00D71C37" w:rsidRPr="00367BD3" w:rsidRDefault="00D71C37" w:rsidP="00D71C37">
      <w:pPr>
        <w:keepNext/>
        <w:ind w:left="1440" w:hanging="1440"/>
        <w:rPr>
          <w:sz w:val="22"/>
          <w:szCs w:val="22"/>
          <w:lang w:val="lt-LT"/>
        </w:rPr>
      </w:pPr>
      <w:r w:rsidRPr="00367BD3">
        <w:rPr>
          <w:sz w:val="22"/>
          <w:szCs w:val="22"/>
          <w:lang w:val="lt-LT"/>
        </w:rPr>
        <w:t xml:space="preserve">Bulgarija, Čekija, Rumunija, Slovakija: NASONEX </w:t>
      </w:r>
    </w:p>
    <w:p w:rsidR="00D71C37" w:rsidRPr="00367BD3" w:rsidRDefault="00D71C37" w:rsidP="00D71C37">
      <w:pPr>
        <w:keepNext/>
        <w:ind w:left="1440" w:hanging="1440"/>
        <w:rPr>
          <w:sz w:val="22"/>
          <w:lang w:val="lt-LT"/>
        </w:rPr>
      </w:pPr>
      <w:r w:rsidRPr="00367BD3">
        <w:rPr>
          <w:sz w:val="22"/>
          <w:lang w:val="lt-LT"/>
        </w:rPr>
        <w:t>Latvija: Nasonex 50 mikrogrami/deva deguna aerosols,suspensija</w:t>
      </w:r>
    </w:p>
    <w:p w:rsidR="00D71C37" w:rsidRPr="00367BD3" w:rsidRDefault="00D71C37" w:rsidP="00D71C37">
      <w:pPr>
        <w:keepNext/>
        <w:ind w:left="1440" w:hanging="1440"/>
        <w:rPr>
          <w:spacing w:val="-3"/>
          <w:sz w:val="22"/>
          <w:lang w:val="lt-LT"/>
        </w:rPr>
      </w:pPr>
      <w:r w:rsidRPr="00367BD3">
        <w:rPr>
          <w:spacing w:val="-3"/>
          <w:sz w:val="22"/>
          <w:lang w:val="lt-LT"/>
        </w:rPr>
        <w:t xml:space="preserve">Portugalija: Nasomet </w:t>
      </w:r>
    </w:p>
    <w:p w:rsidR="00D71C37" w:rsidRPr="00367BD3" w:rsidRDefault="00D71C37" w:rsidP="00D71C37">
      <w:pPr>
        <w:rPr>
          <w:sz w:val="22"/>
          <w:lang w:val="lt-LT"/>
        </w:rPr>
      </w:pPr>
      <w:r w:rsidRPr="00367BD3">
        <w:rPr>
          <w:spacing w:val="-3"/>
          <w:sz w:val="22"/>
          <w:lang w:val="lt-LT"/>
        </w:rPr>
        <w:t>Ispanija: NASONEX 50 microgramos suspensión para pulverización nasal</w:t>
      </w:r>
    </w:p>
    <w:p w:rsidR="00D71C37" w:rsidRPr="00367BD3" w:rsidRDefault="00D71C37" w:rsidP="00D71C37">
      <w:pPr>
        <w:keepNext/>
        <w:keepLines/>
        <w:tabs>
          <w:tab w:val="left" w:pos="567"/>
        </w:tabs>
        <w:autoSpaceDE w:val="0"/>
        <w:autoSpaceDN w:val="0"/>
        <w:adjustRightInd w:val="0"/>
        <w:rPr>
          <w:sz w:val="22"/>
          <w:szCs w:val="22"/>
          <w:lang w:val="lt-LT" w:eastAsia="en-US"/>
        </w:rPr>
      </w:pPr>
    </w:p>
    <w:p w:rsidR="00D71C37" w:rsidRPr="00367BD3" w:rsidRDefault="00D71C37" w:rsidP="00D71C37">
      <w:pPr>
        <w:tabs>
          <w:tab w:val="left" w:pos="567"/>
        </w:tabs>
        <w:rPr>
          <w:sz w:val="22"/>
          <w:szCs w:val="22"/>
          <w:lang w:val="lt-LT" w:eastAsia="en-US"/>
        </w:rPr>
      </w:pPr>
      <w:r w:rsidRPr="00367BD3">
        <w:rPr>
          <w:b/>
          <w:bCs/>
          <w:sz w:val="22"/>
          <w:szCs w:val="22"/>
          <w:lang w:val="lt-LT" w:eastAsia="en-US"/>
        </w:rPr>
        <w:t>Šis pakuotės lapelis</w:t>
      </w:r>
      <w:r w:rsidRPr="00367BD3">
        <w:rPr>
          <w:b/>
          <w:sz w:val="22"/>
          <w:szCs w:val="22"/>
          <w:lang w:val="lt-LT" w:eastAsia="en-US"/>
        </w:rPr>
        <w:t xml:space="preserve"> paskutinį kartą peržiūrėtas</w:t>
      </w:r>
      <w:r>
        <w:rPr>
          <w:b/>
          <w:sz w:val="22"/>
          <w:szCs w:val="22"/>
          <w:lang w:val="lt-LT" w:eastAsia="en-US"/>
        </w:rPr>
        <w:t xml:space="preserve"> 2022-11-14</w:t>
      </w:r>
      <w:r w:rsidRPr="0002184F">
        <w:rPr>
          <w:b/>
          <w:sz w:val="22"/>
          <w:szCs w:val="22"/>
          <w:lang w:val="lt-LT" w:eastAsia="en-US"/>
        </w:rPr>
        <w:t>.</w:t>
      </w:r>
    </w:p>
    <w:p w:rsidR="00D71C37" w:rsidRPr="00367BD3" w:rsidRDefault="00D71C37" w:rsidP="00D71C37">
      <w:pPr>
        <w:tabs>
          <w:tab w:val="left" w:pos="567"/>
        </w:tabs>
        <w:rPr>
          <w:sz w:val="22"/>
          <w:lang w:val="lt-LT"/>
        </w:rPr>
      </w:pPr>
    </w:p>
    <w:p w:rsidR="00D71C37" w:rsidRDefault="00D71C37" w:rsidP="00D71C37">
      <w:pPr>
        <w:tabs>
          <w:tab w:val="left" w:pos="567"/>
        </w:tabs>
        <w:rPr>
          <w:sz w:val="22"/>
          <w:szCs w:val="22"/>
          <w:lang w:val="lt-LT"/>
        </w:rPr>
      </w:pPr>
      <w:r w:rsidRPr="00367BD3">
        <w:rPr>
          <w:sz w:val="22"/>
          <w:szCs w:val="22"/>
          <w:lang w:val="lt-LT"/>
        </w:rPr>
        <w:t>Išsami informacija apie šį vaistą pateikiama Valstybinės vaistų kontrolės tarnybos prie Lietuvos Respublikos sveikatos apsaugos ministerijos tinklalapyje</w:t>
      </w:r>
      <w:r w:rsidRPr="00367BD3">
        <w:rPr>
          <w:i/>
          <w:sz w:val="22"/>
          <w:szCs w:val="22"/>
          <w:lang w:val="lt-LT"/>
        </w:rPr>
        <w:t xml:space="preserve"> </w:t>
      </w:r>
      <w:hyperlink r:id="rId11" w:history="1">
        <w:r w:rsidRPr="001901D8">
          <w:rPr>
            <w:rStyle w:val="Hipersaitas"/>
            <w:rFonts w:eastAsia="SimSun"/>
            <w:sz w:val="22"/>
            <w:szCs w:val="22"/>
            <w:lang w:val="lt-LT"/>
          </w:rPr>
          <w:t>http://www.vvkt.lt/</w:t>
        </w:r>
      </w:hyperlink>
      <w:r w:rsidRPr="001901D8">
        <w:rPr>
          <w:sz w:val="22"/>
          <w:szCs w:val="22"/>
          <w:lang w:val="lt-LT"/>
        </w:rPr>
        <w:t>.</w:t>
      </w:r>
    </w:p>
    <w:p w:rsidR="00D71C37" w:rsidRDefault="00D71C37" w:rsidP="00D71C37"/>
    <w:p w:rsidR="009041DB" w:rsidRDefault="009041DB">
      <w:bookmarkStart w:id="14" w:name="_GoBack"/>
      <w:bookmarkEnd w:id="1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Special G1">
    <w:altName w:val="Symbol"/>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13"/>
  </w:num>
  <w:num w:numId="3">
    <w:abstractNumId w:val="1"/>
  </w:num>
  <w:num w:numId="4">
    <w:abstractNumId w:val="11"/>
  </w:num>
  <w:num w:numId="5">
    <w:abstractNumId w:val="7"/>
  </w:num>
  <w:num w:numId="6">
    <w:abstractNumId w:val="12"/>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5"/>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37"/>
    <w:rsid w:val="00004415"/>
    <w:rsid w:val="00234094"/>
    <w:rsid w:val="002A211A"/>
    <w:rsid w:val="00344695"/>
    <w:rsid w:val="00356AB3"/>
    <w:rsid w:val="004216A4"/>
    <w:rsid w:val="005311B8"/>
    <w:rsid w:val="006860E9"/>
    <w:rsid w:val="007003F6"/>
    <w:rsid w:val="009041DB"/>
    <w:rsid w:val="00975D35"/>
    <w:rsid w:val="00D71C37"/>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FFCBE-1EF4-49BE-8DA9-F7EFB444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1C37"/>
    <w:pPr>
      <w:spacing w:after="0" w:line="240" w:lineRule="auto"/>
    </w:pPr>
    <w:rPr>
      <w:rFonts w:ascii="Times New Roman" w:hAnsi="Times New Roman" w:cs="Times New Roman"/>
      <w:sz w:val="20"/>
      <w:szCs w:val="20"/>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71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ma.europa.eu" TargetMode="External"/><Relationship Id="rId5" Type="http://schemas.openxmlformats.org/officeDocument/2006/relationships/image" Target="media/image1.jpe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10276</Words>
  <Characters>5858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2023-03-27T07:49:00Z</dcterms:created>
  <dcterms:modified xsi:type="dcterms:W3CDTF">2023-03-27T07:49:00Z</dcterms:modified>
</cp:coreProperties>
</file>