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A1C43"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bookmarkStart w:id="0" w:name="_GoBack"/>
      <w:bookmarkEnd w:id="0"/>
    </w:p>
    <w:p w14:paraId="780B19EB"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5CEE35A5"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398CDCB9"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6BFC809E"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50DF1E51"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1A9AD914"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41868AF7"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618DF022"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1D42305B"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0F45CB09"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038ABFB0"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7CE864E0"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7A72F070"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267EFDB0"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70D70C4C"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04FFA4C4"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5E60AF12"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3E292466"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4B66353F"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2B1583B6"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736A9E14"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5C3F519C"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p>
    <w:p w14:paraId="042AC0B1"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r w:rsidRPr="0058533F">
        <w:rPr>
          <w:rFonts w:ascii="Times New Roman" w:eastAsia="MS Mincho" w:hAnsi="Times New Roman" w:cs="Times New Roman"/>
          <w:b/>
          <w:caps/>
          <w:lang w:val="lt-LT"/>
        </w:rPr>
        <w:t>I PRIEDAS</w:t>
      </w:r>
    </w:p>
    <w:p w14:paraId="772EF2CE" w14:textId="77777777" w:rsidR="00FC3897" w:rsidRPr="0058533F" w:rsidRDefault="00FC3897" w:rsidP="00FC3897">
      <w:pPr>
        <w:spacing w:after="0" w:line="240" w:lineRule="auto"/>
        <w:rPr>
          <w:rFonts w:ascii="Times New Roman" w:eastAsia="MS Mincho" w:hAnsi="Times New Roman" w:cs="Times New Roman"/>
          <w:lang w:val="lt-LT"/>
        </w:rPr>
      </w:pPr>
    </w:p>
    <w:p w14:paraId="5F25C4FE" w14:textId="77777777" w:rsidR="00FC3897" w:rsidRPr="0058533F" w:rsidRDefault="00FC3897" w:rsidP="00FC3897">
      <w:pPr>
        <w:spacing w:after="0" w:line="240" w:lineRule="auto"/>
        <w:ind w:left="567" w:hanging="567"/>
        <w:jc w:val="center"/>
        <w:rPr>
          <w:rFonts w:ascii="Times New Roman" w:eastAsia="MS Mincho" w:hAnsi="Times New Roman" w:cs="Times New Roman"/>
          <w:b/>
          <w:bCs/>
          <w:lang w:val="lt-LT"/>
        </w:rPr>
      </w:pPr>
      <w:r w:rsidRPr="0058533F">
        <w:rPr>
          <w:rFonts w:ascii="Times New Roman" w:eastAsia="MS Mincho" w:hAnsi="Times New Roman" w:cs="Times New Roman"/>
          <w:b/>
          <w:bCs/>
          <w:lang w:val="lt-LT"/>
        </w:rPr>
        <w:t>PREPARATO CHARAKTERISTIKŲ SANTRAUKA</w:t>
      </w:r>
    </w:p>
    <w:p w14:paraId="47031D5D" w14:textId="77777777" w:rsidR="00FC3897" w:rsidRPr="0058533F" w:rsidRDefault="00FC3897" w:rsidP="00FC3897">
      <w:pPr>
        <w:spacing w:after="0" w:line="240" w:lineRule="auto"/>
        <w:ind w:left="567" w:hanging="567"/>
        <w:jc w:val="both"/>
        <w:rPr>
          <w:rFonts w:ascii="Times New Roman" w:eastAsia="MS Mincho" w:hAnsi="Times New Roman" w:cs="Times New Roman"/>
          <w:b/>
          <w:szCs w:val="20"/>
          <w:lang w:val="lt-LT"/>
        </w:rPr>
      </w:pPr>
      <w:r w:rsidRPr="0058533F">
        <w:rPr>
          <w:rFonts w:ascii="Times New Roman" w:eastAsia="MS Mincho" w:hAnsi="Times New Roman" w:cs="Times New Roman"/>
          <w:b/>
          <w:bCs/>
          <w:lang w:val="lt-LT"/>
        </w:rPr>
        <w:br w:type="page"/>
      </w:r>
      <w:r w:rsidRPr="0058533F">
        <w:rPr>
          <w:rFonts w:ascii="Times New Roman" w:eastAsia="MS Mincho" w:hAnsi="Times New Roman" w:cs="Times New Roman"/>
          <w:b/>
          <w:szCs w:val="20"/>
          <w:lang w:val="lt-LT"/>
        </w:rPr>
        <w:lastRenderedPageBreak/>
        <w:t>1.</w:t>
      </w:r>
      <w:r w:rsidRPr="0058533F">
        <w:rPr>
          <w:rFonts w:ascii="Times New Roman" w:eastAsia="MS Mincho" w:hAnsi="Times New Roman" w:cs="Times New Roman"/>
          <w:b/>
          <w:szCs w:val="20"/>
          <w:lang w:val="lt-LT"/>
        </w:rPr>
        <w:tab/>
        <w:t>VAISTINIO PREPARATO PAVADINIMAS</w:t>
      </w:r>
    </w:p>
    <w:p w14:paraId="5D8A5180" w14:textId="77777777" w:rsidR="00FC3897" w:rsidRPr="0058533F" w:rsidRDefault="00FC3897" w:rsidP="00FC3897">
      <w:pPr>
        <w:tabs>
          <w:tab w:val="left" w:pos="567"/>
        </w:tabs>
        <w:spacing w:after="0" w:line="240" w:lineRule="auto"/>
        <w:jc w:val="both"/>
        <w:rPr>
          <w:rFonts w:ascii="Times New Roman" w:eastAsia="MS Mincho" w:hAnsi="Times New Roman" w:cs="Times New Roman"/>
          <w:b/>
          <w:szCs w:val="20"/>
          <w:lang w:val="lt-LT"/>
        </w:rPr>
      </w:pPr>
    </w:p>
    <w:p w14:paraId="1E6577BD" w14:textId="77777777" w:rsidR="00FC3897" w:rsidRPr="0058533F" w:rsidRDefault="00FC3897" w:rsidP="00FC3897">
      <w:pPr>
        <w:keepNext/>
        <w:tabs>
          <w:tab w:val="left" w:pos="567"/>
        </w:tabs>
        <w:spacing w:after="0" w:line="240" w:lineRule="auto"/>
        <w:outlineLvl w:val="2"/>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Maxidex</w:t>
      </w:r>
      <w:r>
        <w:rPr>
          <w:rFonts w:ascii="Times New Roman" w:eastAsia="MS Mincho" w:hAnsi="Times New Roman" w:cs="Times New Roman"/>
          <w:position w:val="8"/>
          <w:szCs w:val="20"/>
          <w:lang w:val="lt-LT"/>
        </w:rPr>
        <w:t xml:space="preserve"> </w:t>
      </w:r>
      <w:r w:rsidRPr="0058533F">
        <w:rPr>
          <w:rFonts w:ascii="Times New Roman" w:eastAsia="MS Mincho" w:hAnsi="Times New Roman" w:cs="Times New Roman"/>
          <w:szCs w:val="20"/>
          <w:lang w:val="lt-LT"/>
        </w:rPr>
        <w:t>1 mg/ml akių lašai (suspensija)</w:t>
      </w:r>
    </w:p>
    <w:p w14:paraId="35AF5824"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22D525B0"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661384C9" w14:textId="77777777" w:rsidR="00FC3897" w:rsidRPr="0058533F" w:rsidRDefault="00FC3897" w:rsidP="00FC3897">
      <w:pPr>
        <w:spacing w:after="0" w:line="240" w:lineRule="auto"/>
        <w:ind w:left="567" w:hanging="567"/>
        <w:jc w:val="both"/>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2.</w:t>
      </w:r>
      <w:r w:rsidRPr="0058533F">
        <w:rPr>
          <w:rFonts w:ascii="Times New Roman" w:eastAsia="MS Mincho" w:hAnsi="Times New Roman" w:cs="Times New Roman"/>
          <w:b/>
          <w:szCs w:val="20"/>
          <w:lang w:val="lt-LT"/>
        </w:rPr>
        <w:tab/>
        <w:t>KOKYBINĖ IR KIEKYBINĖ SUDĖTIS</w:t>
      </w:r>
    </w:p>
    <w:p w14:paraId="15DA0789" w14:textId="77777777" w:rsidR="00FC3897" w:rsidRPr="0058533F" w:rsidRDefault="00FC3897" w:rsidP="00FC3897">
      <w:pPr>
        <w:tabs>
          <w:tab w:val="left" w:pos="567"/>
        </w:tabs>
        <w:spacing w:after="0" w:line="240" w:lineRule="auto"/>
        <w:jc w:val="both"/>
        <w:rPr>
          <w:rFonts w:ascii="Times New Roman" w:eastAsia="MS Mincho" w:hAnsi="Times New Roman" w:cs="Times New Roman"/>
          <w:szCs w:val="20"/>
          <w:lang w:val="lt-LT"/>
        </w:rPr>
      </w:pPr>
    </w:p>
    <w:p w14:paraId="685FD78D" w14:textId="77777777" w:rsidR="00FC3897" w:rsidRPr="0058533F" w:rsidRDefault="00FC3897" w:rsidP="00FC3897">
      <w:pPr>
        <w:tabs>
          <w:tab w:val="left" w:pos="567"/>
        </w:tabs>
        <w:spacing w:after="0" w:line="240" w:lineRule="auto"/>
        <w:jc w:val="both"/>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1 ml akių lašų yra 1 mg deksametazono.</w:t>
      </w:r>
    </w:p>
    <w:p w14:paraId="3FDD32AF" w14:textId="77777777" w:rsidR="00FC3897" w:rsidRPr="0058533F" w:rsidRDefault="00FC3897" w:rsidP="00FC3897">
      <w:pPr>
        <w:tabs>
          <w:tab w:val="left" w:pos="567"/>
        </w:tabs>
        <w:spacing w:after="0" w:line="240" w:lineRule="auto"/>
        <w:jc w:val="both"/>
        <w:rPr>
          <w:rFonts w:ascii="Times New Roman" w:eastAsia="MS Mincho" w:hAnsi="Times New Roman" w:cs="Times New Roman"/>
          <w:szCs w:val="20"/>
          <w:u w:val="single"/>
          <w:lang w:val="lt-LT"/>
        </w:rPr>
      </w:pPr>
    </w:p>
    <w:p w14:paraId="23EE4415" w14:textId="4A3EDC30" w:rsidR="00FC3897" w:rsidRDefault="00FC3897" w:rsidP="00FC3897">
      <w:pPr>
        <w:tabs>
          <w:tab w:val="left" w:pos="567"/>
        </w:tabs>
        <w:spacing w:after="0" w:line="240" w:lineRule="auto"/>
        <w:jc w:val="both"/>
        <w:rPr>
          <w:rFonts w:ascii="Times New Roman" w:eastAsia="MS Mincho" w:hAnsi="Times New Roman" w:cs="Times New Roman"/>
          <w:szCs w:val="20"/>
          <w:lang w:val="lt-LT"/>
        </w:rPr>
      </w:pPr>
      <w:r w:rsidRPr="0058533F">
        <w:rPr>
          <w:rFonts w:ascii="Times New Roman" w:eastAsia="MS Mincho" w:hAnsi="Times New Roman" w:cs="Times New Roman"/>
          <w:szCs w:val="20"/>
          <w:u w:val="single"/>
          <w:lang w:val="lt-LT"/>
        </w:rPr>
        <w:t>Pagalbinė</w:t>
      </w:r>
      <w:r w:rsidR="00992FDB">
        <w:rPr>
          <w:rFonts w:ascii="Times New Roman" w:eastAsia="MS Mincho" w:hAnsi="Times New Roman" w:cs="Times New Roman"/>
          <w:szCs w:val="20"/>
          <w:u w:val="single"/>
          <w:lang w:val="lt-LT"/>
        </w:rPr>
        <w:t>s</w:t>
      </w:r>
      <w:r w:rsidRPr="0058533F">
        <w:rPr>
          <w:rFonts w:ascii="Times New Roman" w:eastAsia="MS Mincho" w:hAnsi="Times New Roman" w:cs="Times New Roman"/>
          <w:szCs w:val="20"/>
          <w:u w:val="single"/>
          <w:lang w:val="lt-LT"/>
        </w:rPr>
        <w:t xml:space="preserve"> medžiag</w:t>
      </w:r>
      <w:r w:rsidR="00992FDB">
        <w:rPr>
          <w:rFonts w:ascii="Times New Roman" w:eastAsia="MS Mincho" w:hAnsi="Times New Roman" w:cs="Times New Roman"/>
          <w:szCs w:val="20"/>
          <w:u w:val="single"/>
          <w:lang w:val="lt-LT"/>
        </w:rPr>
        <w:t>os</w:t>
      </w:r>
      <w:r w:rsidRPr="0058533F">
        <w:rPr>
          <w:rFonts w:ascii="Times New Roman" w:eastAsia="MS Mincho" w:hAnsi="Times New Roman" w:cs="Times New Roman"/>
          <w:szCs w:val="20"/>
          <w:u w:val="single"/>
          <w:lang w:val="lt-LT"/>
        </w:rPr>
        <w:t>, kuri</w:t>
      </w:r>
      <w:r w:rsidR="00992FDB">
        <w:rPr>
          <w:rFonts w:ascii="Times New Roman" w:eastAsia="MS Mincho" w:hAnsi="Times New Roman" w:cs="Times New Roman"/>
          <w:szCs w:val="20"/>
          <w:u w:val="single"/>
          <w:lang w:val="lt-LT"/>
        </w:rPr>
        <w:t>ų</w:t>
      </w:r>
      <w:r w:rsidRPr="0058533F">
        <w:rPr>
          <w:rFonts w:ascii="Times New Roman" w:eastAsia="MS Mincho" w:hAnsi="Times New Roman" w:cs="Times New Roman"/>
          <w:szCs w:val="20"/>
          <w:u w:val="single"/>
          <w:lang w:val="lt-LT"/>
        </w:rPr>
        <w:t xml:space="preserve"> poveikis žinomas:</w:t>
      </w:r>
      <w:r w:rsidRPr="0058533F">
        <w:rPr>
          <w:rFonts w:ascii="Times New Roman" w:eastAsia="MS Mincho" w:hAnsi="Times New Roman" w:cs="Times New Roman"/>
          <w:szCs w:val="20"/>
          <w:lang w:val="lt-LT"/>
        </w:rPr>
        <w:t xml:space="preserve"> 1 ml akių lašų yra 0,1 mg benzalkonio chlorido</w:t>
      </w:r>
      <w:r w:rsidR="00992FDB">
        <w:rPr>
          <w:rFonts w:ascii="Times New Roman" w:eastAsia="MS Mincho" w:hAnsi="Times New Roman" w:cs="Times New Roman"/>
          <w:szCs w:val="20"/>
          <w:lang w:val="lt-LT"/>
        </w:rPr>
        <w:t xml:space="preserve"> ir </w:t>
      </w:r>
      <w:r w:rsidR="009643DC">
        <w:rPr>
          <w:rFonts w:ascii="Times New Roman" w:eastAsia="MS Mincho" w:hAnsi="Times New Roman" w:cs="Times New Roman"/>
          <w:szCs w:val="20"/>
          <w:lang w:val="lt-LT"/>
        </w:rPr>
        <w:t xml:space="preserve">1,3 mg </w:t>
      </w:r>
      <w:r w:rsidR="009643DC">
        <w:rPr>
          <w:rFonts w:ascii="Times New Roman" w:eastAsia="MS Mincho" w:hAnsi="Times New Roman" w:cs="Times New Roman"/>
          <w:szCs w:val="20"/>
        </w:rPr>
        <w:t>dinatrio fosfato.</w:t>
      </w:r>
      <w:r w:rsidR="004F0235">
        <w:rPr>
          <w:rFonts w:ascii="Times New Roman" w:eastAsia="MS Mincho" w:hAnsi="Times New Roman" w:cs="Times New Roman"/>
          <w:szCs w:val="20"/>
        </w:rPr>
        <w:t xml:space="preserve"> </w:t>
      </w:r>
    </w:p>
    <w:p w14:paraId="06B6B1AC" w14:textId="77777777" w:rsidR="009643DC" w:rsidRPr="0058533F" w:rsidRDefault="009643DC" w:rsidP="00FC3897">
      <w:pPr>
        <w:tabs>
          <w:tab w:val="left" w:pos="567"/>
        </w:tabs>
        <w:spacing w:after="0" w:line="240" w:lineRule="auto"/>
        <w:jc w:val="both"/>
        <w:rPr>
          <w:rFonts w:ascii="Times New Roman" w:eastAsia="MS Mincho" w:hAnsi="Times New Roman" w:cs="Times New Roman"/>
          <w:szCs w:val="20"/>
          <w:lang w:val="lt-LT"/>
        </w:rPr>
      </w:pPr>
    </w:p>
    <w:p w14:paraId="29CAD75F" w14:textId="77777777" w:rsidR="00FC3897" w:rsidRPr="0058533F" w:rsidRDefault="00FC3897" w:rsidP="00FC3897">
      <w:pPr>
        <w:tabs>
          <w:tab w:val="left" w:pos="567"/>
        </w:tabs>
        <w:spacing w:after="0" w:line="240" w:lineRule="auto"/>
        <w:jc w:val="both"/>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Visos pagalbinės medžiagos išvardytos 6.1</w:t>
      </w:r>
      <w:r>
        <w:rPr>
          <w:rFonts w:ascii="Times New Roman" w:eastAsia="MS Mincho" w:hAnsi="Times New Roman" w:cs="Times New Roman"/>
          <w:szCs w:val="20"/>
          <w:lang w:val="lt-LT"/>
        </w:rPr>
        <w:t> </w:t>
      </w:r>
      <w:r w:rsidRPr="0058533F">
        <w:rPr>
          <w:rFonts w:ascii="Times New Roman" w:eastAsia="MS Mincho" w:hAnsi="Times New Roman" w:cs="Times New Roman"/>
          <w:szCs w:val="20"/>
          <w:lang w:val="lt-LT"/>
        </w:rPr>
        <w:t>skyriuje.</w:t>
      </w:r>
    </w:p>
    <w:p w14:paraId="65B520B7" w14:textId="77777777" w:rsidR="00FC3897" w:rsidRPr="0058533F" w:rsidRDefault="00FC3897" w:rsidP="00FC3897">
      <w:pPr>
        <w:tabs>
          <w:tab w:val="left" w:pos="567"/>
        </w:tabs>
        <w:spacing w:after="0" w:line="240" w:lineRule="auto"/>
        <w:jc w:val="both"/>
        <w:rPr>
          <w:rFonts w:ascii="Times New Roman" w:eastAsia="MS Mincho" w:hAnsi="Times New Roman" w:cs="Times New Roman"/>
          <w:szCs w:val="20"/>
          <w:lang w:val="lt-LT"/>
        </w:rPr>
      </w:pPr>
    </w:p>
    <w:p w14:paraId="70B4F813" w14:textId="77777777" w:rsidR="00FC3897" w:rsidRPr="0058533F" w:rsidRDefault="00FC3897" w:rsidP="00FC3897">
      <w:pPr>
        <w:tabs>
          <w:tab w:val="left" w:pos="567"/>
        </w:tabs>
        <w:spacing w:after="0" w:line="240" w:lineRule="auto"/>
        <w:jc w:val="both"/>
        <w:rPr>
          <w:rFonts w:ascii="Times New Roman" w:eastAsia="MS Mincho" w:hAnsi="Times New Roman" w:cs="Times New Roman"/>
          <w:szCs w:val="20"/>
          <w:lang w:val="lt-LT"/>
        </w:rPr>
      </w:pPr>
    </w:p>
    <w:p w14:paraId="699DEACF" w14:textId="77777777" w:rsidR="00FC3897" w:rsidRPr="0058533F" w:rsidRDefault="00FC3897" w:rsidP="00FC3897">
      <w:pPr>
        <w:spacing w:after="0" w:line="240" w:lineRule="auto"/>
        <w:ind w:left="567" w:hanging="567"/>
        <w:jc w:val="both"/>
        <w:rPr>
          <w:rFonts w:ascii="Times New Roman" w:eastAsia="MS Mincho" w:hAnsi="Times New Roman" w:cs="Times New Roman"/>
          <w:szCs w:val="20"/>
          <w:lang w:val="lt-LT"/>
        </w:rPr>
      </w:pPr>
      <w:r w:rsidRPr="0058533F">
        <w:rPr>
          <w:rFonts w:ascii="Times New Roman" w:eastAsia="MS Mincho" w:hAnsi="Times New Roman" w:cs="Times New Roman"/>
          <w:b/>
          <w:szCs w:val="20"/>
          <w:lang w:val="lt-LT"/>
        </w:rPr>
        <w:t>3.</w:t>
      </w:r>
      <w:r w:rsidRPr="0058533F">
        <w:rPr>
          <w:rFonts w:ascii="Times New Roman" w:eastAsia="MS Mincho" w:hAnsi="Times New Roman" w:cs="Times New Roman"/>
          <w:b/>
          <w:szCs w:val="20"/>
          <w:lang w:val="lt-LT"/>
        </w:rPr>
        <w:tab/>
        <w:t>FARMACINĖ FORMA</w:t>
      </w:r>
    </w:p>
    <w:p w14:paraId="6A45F56B" w14:textId="77777777" w:rsidR="00FC3897" w:rsidRPr="0058533F" w:rsidRDefault="00FC3897" w:rsidP="00FC3897">
      <w:pPr>
        <w:tabs>
          <w:tab w:val="left" w:pos="567"/>
        </w:tabs>
        <w:spacing w:after="0" w:line="240" w:lineRule="auto"/>
        <w:jc w:val="both"/>
        <w:rPr>
          <w:rFonts w:ascii="Times New Roman" w:eastAsia="MS Mincho" w:hAnsi="Times New Roman" w:cs="Times New Roman"/>
          <w:szCs w:val="20"/>
          <w:lang w:val="lt-LT"/>
        </w:rPr>
      </w:pPr>
    </w:p>
    <w:p w14:paraId="18E4EB21" w14:textId="77777777" w:rsidR="00FC3897" w:rsidRPr="0058533F" w:rsidRDefault="00FC3897" w:rsidP="00FC3897">
      <w:pPr>
        <w:tabs>
          <w:tab w:val="left" w:pos="567"/>
        </w:tabs>
        <w:spacing w:after="0" w:line="240" w:lineRule="auto"/>
        <w:jc w:val="both"/>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Akių lašai (suspensija).</w:t>
      </w:r>
    </w:p>
    <w:p w14:paraId="211D21FD" w14:textId="77777777" w:rsidR="00FC3897" w:rsidRPr="0058533F" w:rsidRDefault="00FC3897" w:rsidP="00FC3897">
      <w:pPr>
        <w:tabs>
          <w:tab w:val="left" w:pos="567"/>
        </w:tabs>
        <w:spacing w:after="0" w:line="240" w:lineRule="auto"/>
        <w:jc w:val="both"/>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Akių lašai yra balta arba blyškiai gelsva neskaidri, be nuosėdų suspensija.</w:t>
      </w:r>
    </w:p>
    <w:p w14:paraId="75ADA7F2" w14:textId="77777777" w:rsidR="00FC3897" w:rsidRPr="0058533F" w:rsidRDefault="00FC3897" w:rsidP="00FC3897">
      <w:pPr>
        <w:tabs>
          <w:tab w:val="left" w:pos="567"/>
        </w:tabs>
        <w:spacing w:after="0" w:line="240" w:lineRule="auto"/>
        <w:jc w:val="both"/>
        <w:rPr>
          <w:rFonts w:ascii="Times New Roman" w:eastAsia="MS Mincho" w:hAnsi="Times New Roman" w:cs="Times New Roman"/>
          <w:szCs w:val="20"/>
          <w:lang w:val="lt-LT"/>
        </w:rPr>
      </w:pPr>
    </w:p>
    <w:p w14:paraId="2210E23B" w14:textId="77777777" w:rsidR="00FC3897" w:rsidRPr="0058533F" w:rsidRDefault="00FC3897" w:rsidP="00FC3897">
      <w:pPr>
        <w:tabs>
          <w:tab w:val="left" w:pos="567"/>
        </w:tabs>
        <w:spacing w:after="0" w:line="240" w:lineRule="auto"/>
        <w:jc w:val="both"/>
        <w:rPr>
          <w:rFonts w:ascii="Times New Roman" w:eastAsia="MS Mincho" w:hAnsi="Times New Roman" w:cs="Times New Roman"/>
          <w:szCs w:val="20"/>
          <w:lang w:val="lt-LT"/>
        </w:rPr>
      </w:pPr>
    </w:p>
    <w:p w14:paraId="7CC3B9E3" w14:textId="77777777" w:rsidR="00FC3897" w:rsidRPr="0058533F" w:rsidRDefault="00FC3897" w:rsidP="00FC3897">
      <w:pPr>
        <w:spacing w:after="0" w:line="240" w:lineRule="auto"/>
        <w:ind w:left="567" w:hanging="567"/>
        <w:jc w:val="both"/>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4.</w:t>
      </w:r>
      <w:r w:rsidRPr="0058533F">
        <w:rPr>
          <w:rFonts w:ascii="Times New Roman" w:eastAsia="MS Mincho" w:hAnsi="Times New Roman" w:cs="Times New Roman"/>
          <w:b/>
          <w:szCs w:val="20"/>
          <w:lang w:val="lt-LT"/>
        </w:rPr>
        <w:tab/>
        <w:t>KLINIKINĖ INFORMACIJA</w:t>
      </w:r>
    </w:p>
    <w:p w14:paraId="7BBF2C1A" w14:textId="77777777" w:rsidR="00FC3897" w:rsidRPr="0058533F" w:rsidRDefault="00FC3897" w:rsidP="00FC3897">
      <w:pPr>
        <w:tabs>
          <w:tab w:val="left" w:pos="567"/>
        </w:tabs>
        <w:spacing w:after="0" w:line="240" w:lineRule="auto"/>
        <w:jc w:val="both"/>
        <w:rPr>
          <w:rFonts w:ascii="Times New Roman" w:eastAsia="MS Mincho" w:hAnsi="Times New Roman" w:cs="Times New Roman"/>
          <w:b/>
          <w:szCs w:val="20"/>
          <w:lang w:val="lt-LT"/>
        </w:rPr>
      </w:pPr>
    </w:p>
    <w:p w14:paraId="700BDE59" w14:textId="77777777" w:rsidR="00FC3897" w:rsidRPr="0058533F" w:rsidRDefault="00FC3897" w:rsidP="00FC3897">
      <w:pPr>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4.1</w:t>
      </w:r>
      <w:r w:rsidRPr="0058533F">
        <w:rPr>
          <w:rFonts w:ascii="Times New Roman" w:eastAsia="MS Mincho" w:hAnsi="Times New Roman" w:cs="Times New Roman"/>
          <w:b/>
          <w:szCs w:val="20"/>
          <w:lang w:val="lt-LT"/>
        </w:rPr>
        <w:tab/>
        <w:t>Terapinės indikacijos</w:t>
      </w:r>
    </w:p>
    <w:p w14:paraId="125DF4BF"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3982F2F8"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Neinfekcinio, alerginio ar pooperacinio akies junginės, ragenos ar priekinio akies segmento uždegimo bei transplantato reakcijos slopinimas.</w:t>
      </w:r>
    </w:p>
    <w:p w14:paraId="6FAFD4A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477F0714" w14:textId="77777777" w:rsidR="00FC3897" w:rsidRPr="0058533F" w:rsidRDefault="00FC3897" w:rsidP="00FC3897">
      <w:pPr>
        <w:spacing w:after="0" w:line="240" w:lineRule="auto"/>
        <w:ind w:left="567" w:hanging="567"/>
        <w:rPr>
          <w:rFonts w:ascii="Times New Roman" w:eastAsia="MS Mincho" w:hAnsi="Times New Roman" w:cs="Times New Roman"/>
          <w:szCs w:val="20"/>
          <w:lang w:val="lt-LT"/>
        </w:rPr>
      </w:pPr>
      <w:r w:rsidRPr="0058533F">
        <w:rPr>
          <w:rFonts w:ascii="Times New Roman" w:eastAsia="MS Mincho" w:hAnsi="Times New Roman" w:cs="Times New Roman"/>
          <w:b/>
          <w:szCs w:val="20"/>
          <w:lang w:val="lt-LT"/>
        </w:rPr>
        <w:t>4.2</w:t>
      </w:r>
      <w:r w:rsidRPr="0058533F">
        <w:rPr>
          <w:rFonts w:ascii="Times New Roman" w:eastAsia="MS Mincho" w:hAnsi="Times New Roman" w:cs="Times New Roman"/>
          <w:b/>
          <w:szCs w:val="20"/>
          <w:lang w:val="lt-LT"/>
        </w:rPr>
        <w:tab/>
        <w:t>Dozavimas ir vartojimo metodas</w:t>
      </w:r>
    </w:p>
    <w:p w14:paraId="6F3F6B72" w14:textId="77777777" w:rsidR="00FC3897" w:rsidRPr="0058533F" w:rsidRDefault="00FC3897" w:rsidP="00FC3897">
      <w:pPr>
        <w:tabs>
          <w:tab w:val="left" w:pos="567"/>
        </w:tabs>
        <w:spacing w:after="0" w:line="240" w:lineRule="auto"/>
        <w:rPr>
          <w:rFonts w:ascii="Times New Roman" w:eastAsia="Times New Roman" w:hAnsi="Times New Roman" w:cs="Times New Roman"/>
          <w:noProof/>
          <w:szCs w:val="20"/>
          <w:u w:val="single"/>
          <w:lang w:val="lt-LT"/>
        </w:rPr>
      </w:pPr>
    </w:p>
    <w:p w14:paraId="6F09E4CE" w14:textId="77777777" w:rsidR="00FC3897" w:rsidRPr="0058533F" w:rsidRDefault="00FC3897" w:rsidP="00FC3897">
      <w:pPr>
        <w:tabs>
          <w:tab w:val="left" w:pos="567"/>
        </w:tabs>
        <w:spacing w:after="0" w:line="240" w:lineRule="auto"/>
        <w:rPr>
          <w:rFonts w:ascii="Times New Roman" w:eastAsia="Times New Roman" w:hAnsi="Times New Roman" w:cs="Times New Roman"/>
          <w:noProof/>
          <w:szCs w:val="20"/>
          <w:u w:val="single"/>
          <w:lang w:val="lt-LT"/>
        </w:rPr>
      </w:pPr>
      <w:r w:rsidRPr="0058533F">
        <w:rPr>
          <w:rFonts w:ascii="Times New Roman" w:eastAsia="Times New Roman" w:hAnsi="Times New Roman" w:cs="Times New Roman"/>
          <w:noProof/>
          <w:szCs w:val="20"/>
          <w:u w:val="single"/>
          <w:lang w:val="lt-LT"/>
        </w:rPr>
        <w:t>Dozavimas</w:t>
      </w:r>
    </w:p>
    <w:p w14:paraId="699B9E5B"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1216FC14" w14:textId="77777777" w:rsidR="00FC3897" w:rsidRPr="0058533F" w:rsidRDefault="00FC3897" w:rsidP="00FC3897">
      <w:pPr>
        <w:tabs>
          <w:tab w:val="left" w:pos="567"/>
        </w:tabs>
        <w:spacing w:after="0" w:line="240" w:lineRule="auto"/>
        <w:rPr>
          <w:rFonts w:ascii="Times New Roman" w:eastAsia="MS Mincho" w:hAnsi="Times New Roman" w:cs="Times New Roman"/>
          <w:i/>
          <w:szCs w:val="20"/>
          <w:lang w:val="lt-LT"/>
        </w:rPr>
      </w:pPr>
      <w:r w:rsidRPr="0058533F">
        <w:rPr>
          <w:rFonts w:ascii="Times New Roman" w:eastAsia="MS Mincho" w:hAnsi="Times New Roman" w:cs="Times New Roman"/>
          <w:i/>
          <w:szCs w:val="20"/>
          <w:lang w:val="lt-LT"/>
        </w:rPr>
        <w:t>Suaugusiesiems ir senyviems pacientams</w:t>
      </w:r>
    </w:p>
    <w:p w14:paraId="16D137C7"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eastAsia="ja-JP"/>
        </w:rPr>
        <w:t>Lašinti po 1</w:t>
      </w:r>
      <w:r>
        <w:rPr>
          <w:rFonts w:ascii="Times New Roman" w:eastAsia="MS Mincho" w:hAnsi="Times New Roman" w:cs="Times New Roman"/>
          <w:szCs w:val="20"/>
          <w:lang w:val="lt-LT" w:eastAsia="ja-JP"/>
        </w:rPr>
        <w:t> </w:t>
      </w:r>
      <w:r w:rsidRPr="0058533F">
        <w:rPr>
          <w:rFonts w:ascii="Times New Roman" w:eastAsia="MS Mincho" w:hAnsi="Times New Roman" w:cs="Times New Roman"/>
          <w:szCs w:val="20"/>
          <w:lang w:val="lt-LT" w:eastAsia="ja-JP"/>
        </w:rPr>
        <w:t>arba 2</w:t>
      </w:r>
      <w:r>
        <w:rPr>
          <w:rFonts w:ascii="Times New Roman" w:eastAsia="MS Mincho" w:hAnsi="Times New Roman" w:cs="Times New Roman"/>
          <w:szCs w:val="20"/>
          <w:lang w:val="lt-LT" w:eastAsia="ja-JP"/>
        </w:rPr>
        <w:t> </w:t>
      </w:r>
      <w:r w:rsidRPr="0058533F">
        <w:rPr>
          <w:rFonts w:ascii="Times New Roman" w:eastAsia="MS Mincho" w:hAnsi="Times New Roman" w:cs="Times New Roman"/>
          <w:szCs w:val="20"/>
          <w:lang w:val="lt-LT" w:eastAsia="ja-JP"/>
        </w:rPr>
        <w:t>akių lašus į pažeistą akį 4</w:t>
      </w:r>
      <w:r w:rsidRPr="0058533F">
        <w:rPr>
          <w:rFonts w:ascii="Times New Roman" w:eastAsia="MS Mincho" w:hAnsi="Times New Roman" w:cs="Times New Roman"/>
          <w:szCs w:val="20"/>
          <w:lang w:val="lt-LT" w:eastAsia="ja-JP"/>
        </w:rPr>
        <w:noBreakHyphen/>
        <w:t>6</w:t>
      </w:r>
      <w:r>
        <w:rPr>
          <w:rFonts w:ascii="Times New Roman" w:eastAsia="MS Mincho" w:hAnsi="Times New Roman" w:cs="Times New Roman"/>
          <w:szCs w:val="20"/>
          <w:lang w:val="lt-LT" w:eastAsia="ja-JP"/>
        </w:rPr>
        <w:t> </w:t>
      </w:r>
      <w:r w:rsidRPr="0058533F">
        <w:rPr>
          <w:rFonts w:ascii="Times New Roman" w:eastAsia="MS Mincho" w:hAnsi="Times New Roman" w:cs="Times New Roman"/>
          <w:szCs w:val="20"/>
          <w:lang w:val="lt-LT" w:eastAsia="ja-JP"/>
        </w:rPr>
        <w:t>kartus per dieną. Esant sunkiam uždegimui, gali tekti pradiniam gydymui lašinti 1</w:t>
      </w:r>
      <w:r w:rsidRPr="0058533F">
        <w:rPr>
          <w:rFonts w:ascii="Times New Roman" w:eastAsia="MS Mincho" w:hAnsi="Times New Roman" w:cs="Times New Roman"/>
          <w:szCs w:val="20"/>
          <w:lang w:val="lt-LT" w:eastAsia="ja-JP"/>
        </w:rPr>
        <w:noBreakHyphen/>
        <w:t>2</w:t>
      </w:r>
      <w:r>
        <w:rPr>
          <w:rFonts w:ascii="Times New Roman" w:eastAsia="MS Mincho" w:hAnsi="Times New Roman" w:cs="Times New Roman"/>
          <w:szCs w:val="20"/>
          <w:lang w:val="lt-LT" w:eastAsia="ja-JP"/>
        </w:rPr>
        <w:t> </w:t>
      </w:r>
      <w:r w:rsidRPr="0058533F">
        <w:rPr>
          <w:rFonts w:ascii="Times New Roman" w:eastAsia="MS Mincho" w:hAnsi="Times New Roman" w:cs="Times New Roman"/>
          <w:szCs w:val="20"/>
          <w:lang w:val="lt-LT" w:eastAsia="ja-JP"/>
        </w:rPr>
        <w:t>akių lašus kas valandą</w:t>
      </w:r>
      <w:r w:rsidRPr="0058533F">
        <w:rPr>
          <w:rFonts w:ascii="Times New Roman" w:eastAsia="MS Mincho" w:hAnsi="Times New Roman" w:cs="Times New Roman"/>
          <w:szCs w:val="20"/>
          <w:lang w:val="lt-LT"/>
        </w:rPr>
        <w:t>, o esant pagerėjimui, lašinimų skaičių reikia palengva mažinti.</w:t>
      </w:r>
    </w:p>
    <w:p w14:paraId="73557CB8"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319E9E39"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eastAsia="ja-JP"/>
        </w:rPr>
      </w:pPr>
      <w:r w:rsidRPr="0058533F">
        <w:rPr>
          <w:rFonts w:ascii="Times New Roman" w:eastAsia="MS Mincho" w:hAnsi="Times New Roman" w:cs="Times New Roman"/>
          <w:szCs w:val="20"/>
          <w:lang w:val="lt-LT"/>
        </w:rPr>
        <w:t>Gydymo trukm</w:t>
      </w:r>
      <w:r w:rsidRPr="0058533F">
        <w:rPr>
          <w:rFonts w:ascii="Times New Roman" w:eastAsia="MS Mincho" w:hAnsi="Times New Roman" w:cs="Times New Roman"/>
          <w:szCs w:val="20"/>
          <w:lang w:val="lt-LT" w:eastAsia="ja-JP"/>
        </w:rPr>
        <w:t>ė gali būti įvairi, ji priklauso nuo audinio pažeidimo, gydymo efektyvumo ir gali trukti nuo kelių dienų iki kelių savaičių.</w:t>
      </w:r>
    </w:p>
    <w:p w14:paraId="2D28C275"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eastAsia="ja-JP"/>
        </w:rPr>
      </w:pPr>
    </w:p>
    <w:p w14:paraId="0FB8BC80"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eastAsia="ja-JP"/>
        </w:rPr>
      </w:pPr>
      <w:r w:rsidRPr="0058533F">
        <w:rPr>
          <w:rFonts w:ascii="Times New Roman" w:eastAsia="MS Mincho" w:hAnsi="Times New Roman" w:cs="Times New Roman"/>
          <w:szCs w:val="20"/>
          <w:lang w:val="lt-LT" w:eastAsia="ja-JP"/>
        </w:rPr>
        <w:t>Esant glaukomai, gydymo trukmė turi būti apribota iki dviejų savaičių, nebent prailginti gydymą yra būtina.</w:t>
      </w:r>
    </w:p>
    <w:p w14:paraId="3D24449B"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eastAsia="ja-JP"/>
        </w:rPr>
      </w:pPr>
    </w:p>
    <w:p w14:paraId="3368BA70"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eastAsia="ja-JP"/>
        </w:rPr>
      </w:pPr>
      <w:r w:rsidRPr="0058533F">
        <w:rPr>
          <w:rFonts w:ascii="Times New Roman" w:eastAsia="MS Mincho" w:hAnsi="Times New Roman" w:cs="Times New Roman"/>
          <w:szCs w:val="20"/>
          <w:lang w:val="lt-LT" w:eastAsia="ja-JP"/>
        </w:rPr>
        <w:t xml:space="preserve">Vaistinis preparatas gali būti paskirtas ir vartojimas atnaujintas tik atlikus biomikroskopinius tyrimus plyšine lempa, testą fluoresceinu bei įvertinus akispūdį. </w:t>
      </w:r>
    </w:p>
    <w:p w14:paraId="53C52324"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4CE20EB8" w14:textId="00015D35"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Svarbu nenutraukti gydymo šiuo vaistiniu preparatu per anksti (žr. 4.4</w:t>
      </w:r>
      <w:r w:rsidR="00F74973">
        <w:rPr>
          <w:rFonts w:ascii="Times New Roman" w:eastAsia="MS Mincho" w:hAnsi="Times New Roman" w:cs="Times New Roman"/>
          <w:szCs w:val="20"/>
          <w:lang w:val="lt-LT"/>
        </w:rPr>
        <w:t> </w:t>
      </w:r>
      <w:r w:rsidR="00F74973" w:rsidRPr="0058533F">
        <w:rPr>
          <w:rFonts w:ascii="Times New Roman" w:eastAsia="MS Mincho" w:hAnsi="Times New Roman" w:cs="Times New Roman"/>
          <w:szCs w:val="20"/>
          <w:lang w:val="lt-LT"/>
        </w:rPr>
        <w:t>skyrių</w:t>
      </w:r>
      <w:r w:rsidRPr="0058533F">
        <w:rPr>
          <w:rFonts w:ascii="Times New Roman" w:eastAsia="MS Mincho" w:hAnsi="Times New Roman" w:cs="Times New Roman"/>
          <w:szCs w:val="20"/>
          <w:lang w:val="lt-LT"/>
        </w:rPr>
        <w:t>), kad būtų išvengta uždegimo atsinaujinimo.</w:t>
      </w:r>
    </w:p>
    <w:p w14:paraId="175B7F3D"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2C2D0B32" w14:textId="77777777" w:rsidR="00FC3897" w:rsidRPr="0058533F" w:rsidRDefault="00FC3897" w:rsidP="00FC3897">
      <w:pPr>
        <w:tabs>
          <w:tab w:val="left" w:pos="567"/>
        </w:tabs>
        <w:spacing w:after="0" w:line="240" w:lineRule="auto"/>
        <w:rPr>
          <w:rFonts w:ascii="Times New Roman" w:eastAsia="MS Mincho" w:hAnsi="Times New Roman" w:cs="Times New Roman"/>
          <w:i/>
          <w:szCs w:val="20"/>
          <w:lang w:val="lt-LT"/>
        </w:rPr>
      </w:pPr>
      <w:r w:rsidRPr="0058533F">
        <w:rPr>
          <w:rFonts w:ascii="Times New Roman" w:eastAsia="MS Mincho" w:hAnsi="Times New Roman" w:cs="Times New Roman"/>
          <w:i/>
          <w:szCs w:val="20"/>
          <w:lang w:val="lt-LT"/>
        </w:rPr>
        <w:t>Vaikų populiacija</w:t>
      </w:r>
    </w:p>
    <w:p w14:paraId="5713544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Maxidex nerekomenduojama vartoti vaikams, jaunesniems nei 18</w:t>
      </w:r>
      <w:r>
        <w:rPr>
          <w:rFonts w:ascii="Times New Roman" w:eastAsia="MS Mincho" w:hAnsi="Times New Roman" w:cs="Times New Roman"/>
          <w:szCs w:val="20"/>
          <w:lang w:val="lt-LT"/>
        </w:rPr>
        <w:t> </w:t>
      </w:r>
      <w:r w:rsidRPr="0058533F">
        <w:rPr>
          <w:rFonts w:ascii="Times New Roman" w:eastAsia="MS Mincho" w:hAnsi="Times New Roman" w:cs="Times New Roman"/>
          <w:szCs w:val="20"/>
          <w:lang w:val="lt-LT"/>
        </w:rPr>
        <w:t>metų, nes Maxidex saugumas ir veiksmingumas vaikams dar neištirti.</w:t>
      </w:r>
    </w:p>
    <w:p w14:paraId="1B9617B2"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6817B598" w14:textId="77777777" w:rsidR="00FC3897" w:rsidRPr="0058533F" w:rsidRDefault="00FC3897" w:rsidP="00FC3897">
      <w:pPr>
        <w:keepNext/>
        <w:keepLines/>
        <w:tabs>
          <w:tab w:val="left" w:pos="567"/>
        </w:tabs>
        <w:spacing w:after="0" w:line="240" w:lineRule="auto"/>
        <w:rPr>
          <w:rFonts w:ascii="Times New Roman" w:eastAsia="MS Mincho" w:hAnsi="Times New Roman" w:cs="Times New Roman"/>
          <w:i/>
          <w:szCs w:val="20"/>
          <w:lang w:val="lt-LT"/>
        </w:rPr>
      </w:pPr>
      <w:r w:rsidRPr="0058533F">
        <w:rPr>
          <w:rFonts w:ascii="Times New Roman" w:eastAsia="MS Mincho" w:hAnsi="Times New Roman" w:cs="Times New Roman"/>
          <w:i/>
          <w:szCs w:val="20"/>
          <w:lang w:val="lt-LT"/>
        </w:rPr>
        <w:t>Pacientams, kurių kepenų ar inkstų funkcija sutrikusi</w:t>
      </w:r>
    </w:p>
    <w:p w14:paraId="709E6F51" w14:textId="77777777" w:rsidR="00FC3897" w:rsidRPr="0058533F" w:rsidRDefault="00FC3897" w:rsidP="00FC3897">
      <w:pPr>
        <w:keepNext/>
        <w:keepLines/>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Maxidex poveikis šioms žmonių grupėms nebuvo tirtas. Tačiau dėl mažos sisteminės deksametazono absorbcijos, skiriant jį lokaliai, nebūtina koreguoti dozės.</w:t>
      </w:r>
    </w:p>
    <w:p w14:paraId="0921743C"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6374D45F" w14:textId="77777777" w:rsidR="00FC3897" w:rsidRPr="0058533F" w:rsidRDefault="00FC3897" w:rsidP="00FC3897">
      <w:pPr>
        <w:tabs>
          <w:tab w:val="left" w:pos="567"/>
        </w:tabs>
        <w:spacing w:after="0" w:line="240" w:lineRule="auto"/>
        <w:rPr>
          <w:rFonts w:ascii="Times New Roman" w:eastAsia="MS Mincho" w:hAnsi="Times New Roman" w:cs="Times New Roman"/>
          <w:szCs w:val="20"/>
          <w:u w:val="single"/>
          <w:lang w:val="lt-LT"/>
        </w:rPr>
      </w:pPr>
      <w:r w:rsidRPr="0058533F">
        <w:rPr>
          <w:rFonts w:ascii="Times New Roman" w:eastAsia="MS Mincho" w:hAnsi="Times New Roman" w:cs="Times New Roman"/>
          <w:szCs w:val="20"/>
          <w:u w:val="single"/>
          <w:lang w:val="lt-LT"/>
        </w:rPr>
        <w:lastRenderedPageBreak/>
        <w:t xml:space="preserve">Vartojimo metodas </w:t>
      </w:r>
    </w:p>
    <w:p w14:paraId="140431A8" w14:textId="77777777" w:rsidR="00FC3897" w:rsidRPr="0058533F" w:rsidRDefault="00FC3897" w:rsidP="00FC3897">
      <w:pPr>
        <w:tabs>
          <w:tab w:val="left" w:pos="567"/>
        </w:tabs>
        <w:spacing w:after="0" w:line="240" w:lineRule="auto"/>
        <w:rPr>
          <w:rFonts w:ascii="Times New Roman" w:eastAsia="MS Mincho" w:hAnsi="Times New Roman" w:cs="Times New Roman"/>
          <w:szCs w:val="20"/>
          <w:u w:val="single"/>
          <w:lang w:val="lt-LT"/>
        </w:rPr>
      </w:pPr>
      <w:r w:rsidRPr="0058533F">
        <w:rPr>
          <w:rFonts w:ascii="Times New Roman" w:eastAsia="MS Mincho" w:hAnsi="Times New Roman" w:cs="Times New Roman"/>
          <w:szCs w:val="20"/>
          <w:lang w:val="lt-LT"/>
        </w:rPr>
        <w:t>Vartoti tik ant akių.</w:t>
      </w:r>
    </w:p>
    <w:p w14:paraId="7FF1B825"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Prieš vartojant</w:t>
      </w:r>
      <w:r>
        <w:rPr>
          <w:rFonts w:ascii="Times New Roman" w:eastAsia="MS Mincho" w:hAnsi="Times New Roman" w:cs="Times New Roman"/>
          <w:szCs w:val="20"/>
          <w:lang w:val="lt-LT"/>
        </w:rPr>
        <w:t>,</w:t>
      </w:r>
      <w:r w:rsidRPr="0058533F">
        <w:rPr>
          <w:rFonts w:ascii="Times New Roman" w:eastAsia="MS Mincho" w:hAnsi="Times New Roman" w:cs="Times New Roman"/>
          <w:szCs w:val="20"/>
          <w:lang w:val="lt-LT"/>
        </w:rPr>
        <w:t xml:space="preserve"> buteliuko turinį gerai suplakti.</w:t>
      </w:r>
    </w:p>
    <w:p w14:paraId="77325388"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Po įlašinimo rekomenduojama užspausti nosies ašarų kanalą ar nestipriai užsimerkti. Tai gali sumažinti ant akių vartojamų vaistinių preparatų sisteminę absorbciją ir sistemines nepageidaujamas reakcijas.</w:t>
      </w:r>
    </w:p>
    <w:p w14:paraId="60BB7E6B"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Kad būtų išvengta lašintuvo galiuko ir akių lašų užteršimo, reikia stengtis buteliuko lašintuvo galiuku neliesti vokų, aplink akis esančių ar kitų paviršių.</w:t>
      </w:r>
    </w:p>
    <w:p w14:paraId="13EDAC03"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Kartu vartojant kitus akių vaistinius preparatus, tarp vienų ir kitų reikia daryti mažiausiai 5</w:t>
      </w:r>
      <w:r>
        <w:rPr>
          <w:rFonts w:ascii="Times New Roman" w:eastAsia="Times New Roman" w:hAnsi="Times New Roman" w:cs="Times New Roman"/>
          <w:szCs w:val="20"/>
          <w:lang w:val="lt-LT"/>
        </w:rPr>
        <w:t> </w:t>
      </w:r>
      <w:r w:rsidRPr="0058533F">
        <w:rPr>
          <w:rFonts w:ascii="Times New Roman" w:eastAsia="Times New Roman" w:hAnsi="Times New Roman" w:cs="Times New Roman"/>
          <w:szCs w:val="20"/>
          <w:lang w:val="lt-LT"/>
        </w:rPr>
        <w:t>minučių pertrauką. Akių tepalą vartoti paskiausiai (žr. 4.5</w:t>
      </w:r>
      <w:r>
        <w:rPr>
          <w:rFonts w:ascii="Times New Roman" w:eastAsia="Times New Roman" w:hAnsi="Times New Roman" w:cs="Times New Roman"/>
          <w:szCs w:val="20"/>
          <w:lang w:val="lt-LT"/>
        </w:rPr>
        <w:t> </w:t>
      </w:r>
      <w:r w:rsidRPr="0058533F">
        <w:rPr>
          <w:rFonts w:ascii="Times New Roman" w:eastAsia="Times New Roman" w:hAnsi="Times New Roman" w:cs="Times New Roman"/>
          <w:szCs w:val="20"/>
          <w:lang w:val="lt-LT"/>
        </w:rPr>
        <w:t xml:space="preserve">skyrių). </w:t>
      </w:r>
    </w:p>
    <w:p w14:paraId="1FEC9A1A"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52E094F6" w14:textId="77777777" w:rsidR="00FC3897" w:rsidRPr="0058533F" w:rsidRDefault="00FC3897" w:rsidP="00FC3897">
      <w:pPr>
        <w:spacing w:after="0" w:line="240" w:lineRule="auto"/>
        <w:ind w:left="567" w:hanging="567"/>
        <w:rPr>
          <w:rFonts w:ascii="Times New Roman" w:eastAsia="MS Mincho" w:hAnsi="Times New Roman" w:cs="Times New Roman"/>
          <w:szCs w:val="20"/>
          <w:lang w:val="lt-LT"/>
        </w:rPr>
      </w:pPr>
      <w:r w:rsidRPr="0058533F">
        <w:rPr>
          <w:rFonts w:ascii="Times New Roman" w:eastAsia="MS Mincho" w:hAnsi="Times New Roman" w:cs="Times New Roman"/>
          <w:b/>
          <w:szCs w:val="20"/>
          <w:lang w:val="lt-LT"/>
        </w:rPr>
        <w:t>4.3</w:t>
      </w:r>
      <w:r w:rsidRPr="0058533F">
        <w:rPr>
          <w:rFonts w:ascii="Times New Roman" w:eastAsia="MS Mincho" w:hAnsi="Times New Roman" w:cs="Times New Roman"/>
          <w:b/>
          <w:szCs w:val="20"/>
          <w:lang w:val="lt-LT"/>
        </w:rPr>
        <w:tab/>
        <w:t>Kontraindikacijos</w:t>
      </w:r>
    </w:p>
    <w:p w14:paraId="0CBF8014"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29A14985"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Padidėjęs jautrumas veikliajai arba bet kuriai 6.1</w:t>
      </w:r>
      <w:r>
        <w:rPr>
          <w:rFonts w:ascii="Times New Roman" w:eastAsia="Times New Roman" w:hAnsi="Times New Roman" w:cs="Times New Roman"/>
          <w:szCs w:val="20"/>
          <w:lang w:val="lt-LT"/>
        </w:rPr>
        <w:t> </w:t>
      </w:r>
      <w:r w:rsidRPr="0058533F">
        <w:rPr>
          <w:rFonts w:ascii="Times New Roman" w:eastAsia="Times New Roman" w:hAnsi="Times New Roman" w:cs="Times New Roman"/>
          <w:szCs w:val="20"/>
          <w:lang w:val="lt-LT"/>
        </w:rPr>
        <w:t xml:space="preserve">skyriuje nurodytai pagalbinei medžiagai. </w:t>
      </w:r>
    </w:p>
    <w:p w14:paraId="2B8E4D62"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0D3B68D2"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i/>
          <w:iCs/>
          <w:szCs w:val="20"/>
          <w:lang w:val="lt-LT"/>
        </w:rPr>
        <w:t>Herpex simplex</w:t>
      </w:r>
      <w:r w:rsidRPr="0058533F">
        <w:rPr>
          <w:rFonts w:ascii="Times New Roman" w:eastAsia="MS Mincho" w:hAnsi="Times New Roman" w:cs="Times New Roman"/>
          <w:szCs w:val="20"/>
          <w:lang w:val="lt-LT"/>
        </w:rPr>
        <w:t xml:space="preserve"> keratitas, galvijinių raupų, vėjaraupių virusų sukeltos ir kitos virusinės ragenos ir junginės ligos.</w:t>
      </w:r>
    </w:p>
    <w:p w14:paraId="3B30E6F4"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5E18EDFD"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 xml:space="preserve">Mikobakterinės akių infekcijos, sukeltos </w:t>
      </w:r>
      <w:r w:rsidRPr="0058533F">
        <w:rPr>
          <w:rFonts w:ascii="Times New Roman" w:eastAsia="Times New Roman" w:hAnsi="Times New Roman" w:cs="Times New Roman"/>
          <w:i/>
          <w:szCs w:val="20"/>
          <w:lang w:val="lt-LT"/>
        </w:rPr>
        <w:t>Mycobacterium tuberculosis</w:t>
      </w:r>
      <w:r w:rsidRPr="0058533F">
        <w:rPr>
          <w:rFonts w:ascii="Times New Roman" w:eastAsia="Times New Roman" w:hAnsi="Times New Roman" w:cs="Times New Roman"/>
          <w:szCs w:val="20"/>
          <w:lang w:val="lt-LT"/>
        </w:rPr>
        <w:t xml:space="preserve">, </w:t>
      </w:r>
      <w:r w:rsidRPr="0058533F">
        <w:rPr>
          <w:rFonts w:ascii="Times New Roman" w:eastAsia="Times New Roman" w:hAnsi="Times New Roman" w:cs="Times New Roman"/>
          <w:i/>
          <w:szCs w:val="20"/>
          <w:lang w:val="lt-LT"/>
        </w:rPr>
        <w:t>Mycobacterium</w:t>
      </w:r>
      <w:r w:rsidRPr="0058533F">
        <w:rPr>
          <w:rFonts w:ascii="Times New Roman" w:eastAsia="Times New Roman" w:hAnsi="Times New Roman" w:cs="Times New Roman"/>
          <w:szCs w:val="20"/>
          <w:lang w:val="lt-LT"/>
        </w:rPr>
        <w:t xml:space="preserve"> </w:t>
      </w:r>
      <w:r w:rsidRPr="0058533F">
        <w:rPr>
          <w:rFonts w:ascii="Times New Roman" w:eastAsia="Times New Roman" w:hAnsi="Times New Roman" w:cs="Times New Roman"/>
          <w:i/>
          <w:szCs w:val="20"/>
          <w:lang w:val="lt-LT"/>
        </w:rPr>
        <w:t>leprae,</w:t>
      </w:r>
      <w:r w:rsidRPr="0058533F">
        <w:rPr>
          <w:rFonts w:ascii="Times New Roman" w:eastAsia="Times New Roman" w:hAnsi="Times New Roman" w:cs="Times New Roman"/>
          <w:szCs w:val="20"/>
          <w:lang w:val="lt-LT"/>
        </w:rPr>
        <w:t xml:space="preserve"> </w:t>
      </w:r>
      <w:r w:rsidRPr="0058533F">
        <w:rPr>
          <w:rFonts w:ascii="Times New Roman" w:eastAsia="Times New Roman" w:hAnsi="Times New Roman" w:cs="Times New Roman"/>
          <w:i/>
          <w:szCs w:val="20"/>
          <w:lang w:val="lt-LT"/>
        </w:rPr>
        <w:t xml:space="preserve">Mycobacterium avium </w:t>
      </w:r>
      <w:r w:rsidRPr="0058533F">
        <w:rPr>
          <w:rFonts w:ascii="Times New Roman" w:eastAsia="Times New Roman" w:hAnsi="Times New Roman" w:cs="Times New Roman"/>
          <w:szCs w:val="20"/>
          <w:lang w:val="lt-LT"/>
        </w:rPr>
        <w:t>ir kitų rūgštims atsparių lazdelių.</w:t>
      </w:r>
    </w:p>
    <w:p w14:paraId="7D6EEA75" w14:textId="77777777" w:rsidR="00FC3897" w:rsidRPr="0058533F" w:rsidRDefault="00FC3897" w:rsidP="00FC3897">
      <w:pPr>
        <w:tabs>
          <w:tab w:val="left" w:pos="567"/>
        </w:tabs>
        <w:spacing w:after="0" w:line="240" w:lineRule="auto"/>
        <w:rPr>
          <w:rFonts w:ascii="Times New Roman" w:eastAsia="MS Mincho" w:hAnsi="Times New Roman" w:cs="Times New Roman"/>
          <w:i/>
          <w:szCs w:val="20"/>
          <w:lang w:val="lt-LT"/>
        </w:rPr>
      </w:pPr>
    </w:p>
    <w:p w14:paraId="23258BC2"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Grybelinės akies struktūrų ligos arba negydomos parazitinės akių infekcijos.</w:t>
      </w:r>
    </w:p>
    <w:p w14:paraId="726F51B0"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339DC054"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 xml:space="preserve">Ūminė negydyta bakterinė infekcinė akių liga, kuri, kaip ir kitos mikroorganizmų sukeltos ligos, vartojant kortikosteroidų gali nepasireikšti kliniškai arba paūmėti. </w:t>
      </w:r>
    </w:p>
    <w:p w14:paraId="45E825DD"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760176D5" w14:textId="77777777" w:rsidR="00FC3897" w:rsidRPr="0058533F" w:rsidRDefault="00FC3897" w:rsidP="00FC3897">
      <w:pPr>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4.4</w:t>
      </w:r>
      <w:r w:rsidRPr="0058533F">
        <w:rPr>
          <w:rFonts w:ascii="Times New Roman" w:eastAsia="MS Mincho" w:hAnsi="Times New Roman" w:cs="Times New Roman"/>
          <w:b/>
          <w:szCs w:val="20"/>
          <w:lang w:val="lt-LT"/>
        </w:rPr>
        <w:tab/>
        <w:t>Specialūs įspėjimai ir atsargumo priemonės</w:t>
      </w:r>
    </w:p>
    <w:p w14:paraId="3138CAA2" w14:textId="77777777" w:rsidR="00FC3897" w:rsidRPr="0058533F" w:rsidRDefault="00FC3897" w:rsidP="00FC3897">
      <w:pPr>
        <w:tabs>
          <w:tab w:val="left" w:pos="567"/>
        </w:tabs>
        <w:spacing w:after="0" w:line="240" w:lineRule="auto"/>
        <w:rPr>
          <w:rFonts w:ascii="Times New Roman" w:eastAsia="MS Mincho" w:hAnsi="Times New Roman" w:cs="Times New Roman"/>
          <w:b/>
          <w:szCs w:val="20"/>
          <w:lang w:val="lt-LT"/>
        </w:rPr>
      </w:pPr>
    </w:p>
    <w:p w14:paraId="6AC26910"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Ilgai vartojant ar dažniau skiriant kortikosteroidus gali padidėti akispūdis arba pasireikšti glaukoma, dėl ko gali būti pažeistas regos nervas, sumažėti regos aštrumas ir susiaurėti akiplotis, gali formuotis užpakalinė subkapsulinė katarakta. Pacientams, kuriems skiriamas ilgesnis nei būtinas gydymas akių kortikosteroidu, akispūdis turi būti matuojamas reguliariai ir dažnai.</w:t>
      </w:r>
    </w:p>
    <w:p w14:paraId="3F457E34"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Jautriems pacientams akispūdis gali padidėti netgi vartojant vaistinį preparatą įprastinėmis dozėmis.</w:t>
      </w:r>
      <w:r w:rsidRPr="0058533F">
        <w:rPr>
          <w:rFonts w:ascii="Times New Roman" w:eastAsia="Times New Roman" w:hAnsi="Times New Roman" w:cs="Times New Roman"/>
          <w:szCs w:val="20"/>
          <w:lang w:val="lt-LT"/>
        </w:rPr>
        <w:t xml:space="preserve"> </w:t>
      </w:r>
      <w:r w:rsidRPr="0058533F">
        <w:rPr>
          <w:rFonts w:ascii="Times New Roman" w:eastAsia="MS Mincho" w:hAnsi="Times New Roman" w:cs="Times New Roman"/>
          <w:szCs w:val="20"/>
          <w:lang w:val="lt-LT"/>
        </w:rPr>
        <w:t>Tai ypač svarbu vaikams, kadangi jiems kortikosteroidų sukeltos akių hipertenzijos rizika gali būti didesnė ir toks poveikis gali pasireikšti anksčiau.</w:t>
      </w:r>
      <w:r w:rsidRPr="0058533F">
        <w:rPr>
          <w:rFonts w:ascii="Times New Roman" w:eastAsia="Times New Roman" w:hAnsi="Times New Roman" w:cs="Times New Roman"/>
          <w:szCs w:val="20"/>
          <w:lang w:val="lt-LT"/>
        </w:rPr>
        <w:t xml:space="preserve"> </w:t>
      </w:r>
      <w:r w:rsidRPr="0058533F">
        <w:rPr>
          <w:rFonts w:ascii="Times New Roman" w:eastAsia="MS Mincho" w:hAnsi="Times New Roman" w:cs="Times New Roman"/>
          <w:szCs w:val="20"/>
          <w:lang w:val="lt-LT"/>
        </w:rPr>
        <w:t>Kortikosteroidų sukelto akispūdžio padidėjimo ir (arba) kataraktos rizika yra didesnė polinkį minėtų sutrikimų atsiradimui turintiems pacientams, pvz., sergantiems cukriniu diabetu.</w:t>
      </w:r>
    </w:p>
    <w:p w14:paraId="6807603D"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7E03EBB5"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Times New Roman" w:hAnsi="Times New Roman" w:cs="Times New Roman"/>
          <w:bCs/>
          <w:lang w:val="lt-LT"/>
        </w:rPr>
        <w:t>Polinkį turintiems pacientams, įskaitant vaikus ir pacientus, gydomus CYP3A4</w:t>
      </w:r>
      <w:r>
        <w:rPr>
          <w:rFonts w:ascii="Times New Roman" w:eastAsia="Times New Roman" w:hAnsi="Times New Roman" w:cs="Times New Roman"/>
          <w:bCs/>
          <w:lang w:val="lt-LT"/>
        </w:rPr>
        <w:t> </w:t>
      </w:r>
      <w:r w:rsidRPr="0058533F">
        <w:rPr>
          <w:rFonts w:ascii="Times New Roman" w:eastAsia="Times New Roman" w:hAnsi="Times New Roman" w:cs="Times New Roman"/>
          <w:bCs/>
          <w:lang w:val="lt-LT"/>
        </w:rPr>
        <w:t>inhibitoriais (įskaitant ritonavirą ir kobicistatą), po intensyvaus arba ilgalaikio tęstinio gydymo ant akių vartojamu deksametazonu gali pasireikšti su sistemine absorbcija susijęs Kušingo sindromas ir (arba) antinksčių slopinimas. Tokiais atvejais gydymą būtina laipsniškai nutraukti.</w:t>
      </w:r>
    </w:p>
    <w:p w14:paraId="77768001"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18198CF1"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Glaukoma sergančius pacientus šiuo vaistiniu preparatu galima gydyti ne ilgiau kaip dvi savaites, nebent ilgesnis gydymas būtinas. Reikia reguliariai matuoti akispūdį.</w:t>
      </w:r>
    </w:p>
    <w:p w14:paraId="2740C6A7"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7B11CAFB"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Ilgai gydant kortikosteroidais galimas grybelinis ragenos infekcinis uždegimas. Grybelinės invazijos tikimybė yra daug didesnė, esant bet kurioms pastovioms ragenos opoms, kai buvo gydoma kortikosteroidais. Jei pasireiškia grybelių infekcija, gydymą kortikosteroidais būtina nutraukti. Antrinė bakterinė akių infekcija dėl imuninės sistemos slopinimo taip pat galima. Kortikosteroidai gali mažinti atsparumą bakterinei, virusinei, grybelinei ar parazitinei infekcijai ir paskatinti jos pasireiškimą, be to, gali nepasireikšti klinikiniai infekcijos požymiai.</w:t>
      </w:r>
    </w:p>
    <w:p w14:paraId="74A508F9"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7A563A28"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Esant šiems susirgimams gali suplonėti ragena ar odena ir vartojant kortikosteroidus galima jų perforacija.</w:t>
      </w:r>
    </w:p>
    <w:p w14:paraId="5901FA8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3BF5F453"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lastRenderedPageBreak/>
        <w:t>Gydymas neturi būti nutrauktas anksčiau laiko, nes staigus nutraukimas, gydant lokaliai akis didelėmis kortikosteroidų dozėmis, gali sąlygoti akies uždegimo atsinaujinimą.</w:t>
      </w:r>
    </w:p>
    <w:p w14:paraId="65AAECB7"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69481D24"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Kortikosteroidai, skiriami lokaliai akims, gali sulėtinti ragenos žaizdos gijimą.</w:t>
      </w:r>
      <w:r w:rsidRPr="0058533F">
        <w:rPr>
          <w:rFonts w:ascii="Times New Roman" w:eastAsia="Times New Roman" w:hAnsi="Times New Roman" w:cs="Times New Roman"/>
          <w:szCs w:val="20"/>
          <w:lang w:val="lt-LT"/>
        </w:rPr>
        <w:t xml:space="preserve"> </w:t>
      </w:r>
      <w:r w:rsidRPr="0058533F">
        <w:rPr>
          <w:rFonts w:ascii="Times New Roman" w:eastAsia="MS Mincho" w:hAnsi="Times New Roman" w:cs="Times New Roman"/>
          <w:szCs w:val="20"/>
          <w:lang w:val="lt-LT"/>
        </w:rPr>
        <w:t>Be to, žinoma, kad lokaliai vartojami nesteroidiniai vaistiniai preparatai nuo uždegimo (NVNU) lėtina arba vėlina žaizdų gijimą. Jei kartu vartojama lokalaus poveikio NVNU ir kortikosteroidų, gali didėti ragenos žaizdų gijimo sutrikimų rizika (žr. 4.5</w:t>
      </w:r>
      <w:r>
        <w:rPr>
          <w:rFonts w:ascii="Times New Roman" w:eastAsia="MS Mincho" w:hAnsi="Times New Roman" w:cs="Times New Roman"/>
          <w:szCs w:val="20"/>
          <w:lang w:val="lt-LT"/>
        </w:rPr>
        <w:t> </w:t>
      </w:r>
      <w:r w:rsidRPr="0058533F">
        <w:rPr>
          <w:rFonts w:ascii="Times New Roman" w:eastAsia="MS Mincho" w:hAnsi="Times New Roman" w:cs="Times New Roman"/>
          <w:szCs w:val="20"/>
          <w:lang w:val="lt-LT"/>
        </w:rPr>
        <w:t>skyrių).</w:t>
      </w:r>
    </w:p>
    <w:p w14:paraId="0E92E72A"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34BAFE1D"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Akies uždegimo gydymo metu kontaktinių lęšių (kietųjų ar minkštųjų) nešioti nerekomenduojama.</w:t>
      </w:r>
    </w:p>
    <w:p w14:paraId="04B37FCC"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p>
    <w:p w14:paraId="753A5FBE"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Maxidex sudėtyje esantis benzalkonio chloridas gali sudirginti akis ir keičia minkštųjų kontaktinių lęšių spalvą, todėl prieš vartojimą kontaktinius lęšius reikia išimti (vėl juos galima įdėti ne anksčiau kaip po 15</w:t>
      </w:r>
      <w:r>
        <w:rPr>
          <w:rFonts w:ascii="Times New Roman" w:eastAsia="Times New Roman" w:hAnsi="Times New Roman" w:cs="Times New Roman"/>
          <w:szCs w:val="20"/>
          <w:lang w:val="lt-LT"/>
        </w:rPr>
        <w:t> </w:t>
      </w:r>
      <w:r w:rsidRPr="0058533F">
        <w:rPr>
          <w:rFonts w:ascii="Times New Roman" w:eastAsia="Times New Roman" w:hAnsi="Times New Roman" w:cs="Times New Roman"/>
          <w:szCs w:val="20"/>
          <w:lang w:val="lt-LT"/>
        </w:rPr>
        <w:t>min.).</w:t>
      </w:r>
    </w:p>
    <w:p w14:paraId="5B77E36C"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215C998D"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Lokaliai kortikosteroidais gydyti dujų sukeltą keratitą ar Sjogreno keratokonjunktyvitą neefektyvu.</w:t>
      </w:r>
    </w:p>
    <w:p w14:paraId="787B7E9A"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34B4C59E" w14:textId="77777777" w:rsidR="00FC3897" w:rsidRPr="0058533F" w:rsidRDefault="00FC3897" w:rsidP="00FC3897">
      <w:pPr>
        <w:tabs>
          <w:tab w:val="left" w:pos="567"/>
        </w:tabs>
        <w:spacing w:after="0" w:line="240" w:lineRule="auto"/>
        <w:rPr>
          <w:rFonts w:ascii="Times New Roman" w:eastAsia="MS Mincho" w:hAnsi="Times New Roman" w:cs="Times New Roman"/>
          <w:szCs w:val="20"/>
          <w:u w:val="single"/>
          <w:lang w:val="lt-LT"/>
        </w:rPr>
      </w:pPr>
      <w:r w:rsidRPr="0058533F">
        <w:rPr>
          <w:rFonts w:ascii="Times New Roman" w:eastAsia="MS Mincho" w:hAnsi="Times New Roman" w:cs="Times New Roman"/>
          <w:bCs/>
          <w:szCs w:val="20"/>
          <w:u w:val="single"/>
          <w:lang w:val="lt-LT"/>
        </w:rPr>
        <w:t>Regėjimo sutrikimai</w:t>
      </w:r>
    </w:p>
    <w:p w14:paraId="160E18FD" w14:textId="77777777" w:rsidR="00FC3897" w:rsidRDefault="00FC3897" w:rsidP="00FC3897">
      <w:pPr>
        <w:tabs>
          <w:tab w:val="left" w:pos="567"/>
        </w:tabs>
        <w:spacing w:after="0" w:line="240" w:lineRule="auto"/>
        <w:rPr>
          <w:rFonts w:ascii="Times New Roman" w:eastAsia="MS Mincho" w:hAnsi="Times New Roman" w:cs="Times New Roman"/>
          <w:bCs/>
          <w:szCs w:val="20"/>
          <w:lang w:val="lt-LT"/>
        </w:rPr>
      </w:pPr>
      <w:r w:rsidRPr="0058533F">
        <w:rPr>
          <w:rFonts w:ascii="Times New Roman" w:eastAsia="MS Mincho" w:hAnsi="Times New Roman" w:cs="Times New Roman"/>
          <w:bCs/>
          <w:szCs w:val="20"/>
          <w:lang w:val="lt-LT"/>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35E16C8A" w14:textId="77777777" w:rsidR="00992FDB" w:rsidRDefault="00992FDB" w:rsidP="00FC3897">
      <w:pPr>
        <w:tabs>
          <w:tab w:val="left" w:pos="567"/>
        </w:tabs>
        <w:spacing w:after="0" w:line="240" w:lineRule="auto"/>
        <w:rPr>
          <w:rFonts w:ascii="Times New Roman" w:eastAsia="MS Mincho" w:hAnsi="Times New Roman" w:cs="Times New Roman"/>
          <w:bCs/>
          <w:szCs w:val="20"/>
          <w:lang w:val="lt-LT"/>
        </w:rPr>
      </w:pPr>
    </w:p>
    <w:p w14:paraId="240DC0AD" w14:textId="1647A970" w:rsidR="00992FDB" w:rsidRDefault="00992FDB" w:rsidP="00992FDB">
      <w:pPr>
        <w:tabs>
          <w:tab w:val="left" w:pos="567"/>
        </w:tabs>
        <w:spacing w:after="0" w:line="240" w:lineRule="auto"/>
        <w:rPr>
          <w:rFonts w:ascii="Times New Roman" w:eastAsia="MS Mincho" w:hAnsi="Times New Roman" w:cs="Times New Roman"/>
          <w:bCs/>
          <w:szCs w:val="20"/>
          <w:lang w:val="lt-LT"/>
        </w:rPr>
      </w:pPr>
      <w:r w:rsidRPr="00992FDB">
        <w:rPr>
          <w:rFonts w:ascii="Times New Roman" w:eastAsia="MS Mincho" w:hAnsi="Times New Roman" w:cs="Times New Roman"/>
          <w:bCs/>
          <w:szCs w:val="20"/>
          <w:lang w:val="lt-LT"/>
        </w:rPr>
        <w:t>Pagalbinės medžiagos</w:t>
      </w:r>
    </w:p>
    <w:p w14:paraId="563BDBEB" w14:textId="3C375DAF" w:rsidR="0059199C" w:rsidRPr="00835AA8" w:rsidRDefault="0059199C" w:rsidP="00992FDB">
      <w:pPr>
        <w:tabs>
          <w:tab w:val="left" w:pos="567"/>
        </w:tabs>
        <w:spacing w:after="0" w:line="240" w:lineRule="auto"/>
        <w:rPr>
          <w:rFonts w:ascii="Times New Roman" w:eastAsia="MS Mincho" w:hAnsi="Times New Roman" w:cs="Times New Roman"/>
          <w:bCs/>
          <w:i/>
          <w:szCs w:val="20"/>
          <w:lang w:val="lt-LT"/>
        </w:rPr>
      </w:pPr>
      <w:r w:rsidRPr="00835AA8">
        <w:rPr>
          <w:rFonts w:ascii="Times New Roman" w:eastAsia="MS Mincho" w:hAnsi="Times New Roman" w:cs="Times New Roman"/>
          <w:bCs/>
          <w:i/>
          <w:szCs w:val="20"/>
          <w:lang w:val="lt-LT"/>
        </w:rPr>
        <w:t>Benzalkonio chloridas</w:t>
      </w:r>
    </w:p>
    <w:p w14:paraId="37688917" w14:textId="28CF943F" w:rsidR="0059199C" w:rsidRPr="0059199C" w:rsidRDefault="0059199C" w:rsidP="0059199C">
      <w:pPr>
        <w:tabs>
          <w:tab w:val="left" w:pos="567"/>
        </w:tabs>
        <w:spacing w:after="0" w:line="240" w:lineRule="auto"/>
        <w:rPr>
          <w:rFonts w:ascii="Times New Roman" w:eastAsia="MS Mincho" w:hAnsi="Times New Roman" w:cs="Times New Roman"/>
          <w:bCs/>
          <w:szCs w:val="20"/>
          <w:lang w:val="lt-LT"/>
        </w:rPr>
      </w:pPr>
      <w:r>
        <w:rPr>
          <w:rFonts w:ascii="Times New Roman" w:eastAsia="MS Mincho" w:hAnsi="Times New Roman" w:cs="Times New Roman"/>
          <w:bCs/>
          <w:szCs w:val="20"/>
          <w:lang w:val="lt-LT"/>
        </w:rPr>
        <w:t>Maxidex</w:t>
      </w:r>
      <w:r w:rsidRPr="0059199C">
        <w:rPr>
          <w:rFonts w:ascii="Times New Roman" w:eastAsia="MS Mincho" w:hAnsi="Times New Roman" w:cs="Times New Roman"/>
          <w:bCs/>
          <w:szCs w:val="20"/>
          <w:lang w:val="lt-LT"/>
        </w:rPr>
        <w:t xml:space="preserve"> </w:t>
      </w:r>
      <w:r w:rsidR="009E770C">
        <w:rPr>
          <w:rFonts w:ascii="Times New Roman" w:eastAsia="MS Mincho" w:hAnsi="Times New Roman" w:cs="Times New Roman"/>
          <w:bCs/>
          <w:szCs w:val="20"/>
          <w:lang w:val="lt-LT"/>
        </w:rPr>
        <w:t>akių lašų 5 </w:t>
      </w:r>
      <w:r w:rsidRPr="0059199C">
        <w:rPr>
          <w:rFonts w:ascii="Times New Roman" w:eastAsia="MS Mincho" w:hAnsi="Times New Roman" w:cs="Times New Roman"/>
          <w:bCs/>
          <w:szCs w:val="20"/>
          <w:lang w:val="lt-LT"/>
        </w:rPr>
        <w:t>ml yra 0</w:t>
      </w:r>
      <w:r w:rsidR="009E770C">
        <w:rPr>
          <w:rFonts w:ascii="Times New Roman" w:eastAsia="MS Mincho" w:hAnsi="Times New Roman" w:cs="Times New Roman"/>
          <w:bCs/>
          <w:szCs w:val="20"/>
          <w:lang w:val="lt-LT"/>
        </w:rPr>
        <w:t>,5 </w:t>
      </w:r>
      <w:r w:rsidRPr="0059199C">
        <w:rPr>
          <w:rFonts w:ascii="Times New Roman" w:eastAsia="MS Mincho" w:hAnsi="Times New Roman" w:cs="Times New Roman"/>
          <w:bCs/>
          <w:szCs w:val="20"/>
          <w:lang w:val="lt-LT"/>
        </w:rPr>
        <w:t>mg benzalkonio chlorido</w:t>
      </w:r>
      <w:r w:rsidR="009E770C">
        <w:rPr>
          <w:rFonts w:ascii="Times New Roman" w:eastAsia="MS Mincho" w:hAnsi="Times New Roman" w:cs="Times New Roman"/>
          <w:bCs/>
          <w:szCs w:val="20"/>
          <w:lang w:val="lt-LT"/>
        </w:rPr>
        <w:t>,</w:t>
      </w:r>
      <w:r w:rsidR="009E770C" w:rsidRPr="009E770C">
        <w:t xml:space="preserve"> </w:t>
      </w:r>
      <w:r w:rsidR="009E770C" w:rsidRPr="009E770C">
        <w:rPr>
          <w:rFonts w:ascii="Times New Roman" w:eastAsia="MS Mincho" w:hAnsi="Times New Roman" w:cs="Times New Roman"/>
          <w:bCs/>
          <w:szCs w:val="20"/>
          <w:lang w:val="lt-LT"/>
        </w:rPr>
        <w:t>tai atitinka 0,1</w:t>
      </w:r>
      <w:r w:rsidR="009E770C">
        <w:rPr>
          <w:rFonts w:ascii="Times New Roman" w:eastAsia="MS Mincho" w:hAnsi="Times New Roman" w:cs="Times New Roman"/>
          <w:bCs/>
          <w:szCs w:val="20"/>
          <w:lang w:val="lt-LT"/>
        </w:rPr>
        <w:t> </w:t>
      </w:r>
      <w:r w:rsidR="009E770C" w:rsidRPr="009E770C">
        <w:rPr>
          <w:rFonts w:ascii="Times New Roman" w:eastAsia="MS Mincho" w:hAnsi="Times New Roman" w:cs="Times New Roman"/>
          <w:bCs/>
          <w:szCs w:val="20"/>
          <w:lang w:val="lt-LT"/>
        </w:rPr>
        <w:t>mg/ml.</w:t>
      </w:r>
    </w:p>
    <w:p w14:paraId="406016AA" w14:textId="77777777" w:rsidR="0059199C" w:rsidRPr="0059199C" w:rsidRDefault="0059199C" w:rsidP="0059199C">
      <w:pPr>
        <w:tabs>
          <w:tab w:val="left" w:pos="567"/>
        </w:tabs>
        <w:spacing w:after="0" w:line="240" w:lineRule="auto"/>
        <w:rPr>
          <w:rFonts w:ascii="Times New Roman" w:eastAsia="MS Mincho" w:hAnsi="Times New Roman" w:cs="Times New Roman"/>
          <w:bCs/>
          <w:szCs w:val="20"/>
          <w:lang w:val="lt-LT"/>
        </w:rPr>
      </w:pPr>
      <w:r w:rsidRPr="0059199C">
        <w:rPr>
          <w:rFonts w:ascii="Times New Roman" w:eastAsia="MS Mincho" w:hAnsi="Times New Roman" w:cs="Times New Roman"/>
          <w:bCs/>
          <w:szCs w:val="20"/>
          <w:lang w:val="lt-LT"/>
        </w:rPr>
        <w:t>Minkštieji kontaktiniai lęšiai gali absorbuoti benzalkonio chloridą ir gali pasikeisti kontaktinių</w:t>
      </w:r>
    </w:p>
    <w:p w14:paraId="41525365" w14:textId="046EE4EB" w:rsidR="0059199C" w:rsidRPr="0059199C" w:rsidRDefault="0059199C" w:rsidP="0059199C">
      <w:pPr>
        <w:tabs>
          <w:tab w:val="left" w:pos="567"/>
        </w:tabs>
        <w:spacing w:after="0" w:line="240" w:lineRule="auto"/>
        <w:rPr>
          <w:rFonts w:ascii="Times New Roman" w:eastAsia="MS Mincho" w:hAnsi="Times New Roman" w:cs="Times New Roman"/>
          <w:bCs/>
          <w:szCs w:val="20"/>
          <w:lang w:val="lt-LT"/>
        </w:rPr>
      </w:pPr>
      <w:r w:rsidRPr="0059199C">
        <w:rPr>
          <w:rFonts w:ascii="Times New Roman" w:eastAsia="MS Mincho" w:hAnsi="Times New Roman" w:cs="Times New Roman"/>
          <w:bCs/>
          <w:szCs w:val="20"/>
          <w:lang w:val="lt-LT"/>
        </w:rPr>
        <w:t>lęšių spalva. Prieš šio vaistinio preparato vartojimą kontaktinius lęšius reikia išimti ir vėl juos galima įdėti ne anksčiau kaip po 15 min.</w:t>
      </w:r>
    </w:p>
    <w:p w14:paraId="0E562927" w14:textId="77777777" w:rsidR="0059199C" w:rsidRPr="0059199C" w:rsidRDefault="0059199C" w:rsidP="0059199C">
      <w:pPr>
        <w:tabs>
          <w:tab w:val="left" w:pos="567"/>
        </w:tabs>
        <w:spacing w:after="0" w:line="240" w:lineRule="auto"/>
        <w:rPr>
          <w:rFonts w:ascii="Times New Roman" w:eastAsia="MS Mincho" w:hAnsi="Times New Roman" w:cs="Times New Roman"/>
          <w:bCs/>
          <w:szCs w:val="20"/>
          <w:lang w:val="lt-LT"/>
        </w:rPr>
      </w:pPr>
      <w:r w:rsidRPr="0059199C">
        <w:rPr>
          <w:rFonts w:ascii="Times New Roman" w:eastAsia="MS Mincho" w:hAnsi="Times New Roman" w:cs="Times New Roman"/>
          <w:bCs/>
          <w:szCs w:val="20"/>
          <w:lang w:val="lt-LT"/>
        </w:rPr>
        <w:t>Benzalkonio chloridas gali sudirginti akis, ypač jei Jums yra akių sausmė ar ragenos (akies priekinę dalį gaubiančio skaidraus sluoksnio) pažeidimų. Jeigu pavartojus šio vaistinio preparato jaučiate nenormalų pojūtį akyje, deginimą ar skausmą, pasitarkite su gydytoju.</w:t>
      </w:r>
    </w:p>
    <w:p w14:paraId="1A758062" w14:textId="77777777" w:rsidR="0059199C" w:rsidRPr="0059199C" w:rsidRDefault="0059199C" w:rsidP="0059199C">
      <w:pPr>
        <w:tabs>
          <w:tab w:val="left" w:pos="567"/>
        </w:tabs>
        <w:spacing w:after="0" w:line="240" w:lineRule="auto"/>
        <w:rPr>
          <w:rFonts w:ascii="Times New Roman" w:eastAsia="MS Mincho" w:hAnsi="Times New Roman" w:cs="Times New Roman"/>
          <w:bCs/>
          <w:szCs w:val="20"/>
          <w:lang w:val="lt-LT"/>
        </w:rPr>
      </w:pPr>
      <w:r w:rsidRPr="0059199C">
        <w:rPr>
          <w:rFonts w:ascii="Times New Roman" w:eastAsia="MS Mincho" w:hAnsi="Times New Roman" w:cs="Times New Roman"/>
          <w:bCs/>
          <w:szCs w:val="20"/>
          <w:lang w:val="lt-LT"/>
        </w:rPr>
        <w:t>Turimais ribotais duomenimis, vaikų ir suaugusiųjų nepageidaujamo poveikio reiškinių duomenys nesiskiria.</w:t>
      </w:r>
    </w:p>
    <w:p w14:paraId="28CAE075" w14:textId="77777777" w:rsidR="0059199C" w:rsidRPr="0059199C" w:rsidRDefault="0059199C" w:rsidP="0059199C">
      <w:pPr>
        <w:tabs>
          <w:tab w:val="left" w:pos="567"/>
        </w:tabs>
        <w:spacing w:after="0" w:line="240" w:lineRule="auto"/>
        <w:rPr>
          <w:rFonts w:ascii="Times New Roman" w:eastAsia="MS Mincho" w:hAnsi="Times New Roman" w:cs="Times New Roman"/>
          <w:bCs/>
          <w:szCs w:val="20"/>
          <w:lang w:val="lt-LT"/>
        </w:rPr>
      </w:pPr>
      <w:r w:rsidRPr="0059199C">
        <w:rPr>
          <w:rFonts w:ascii="Times New Roman" w:eastAsia="MS Mincho" w:hAnsi="Times New Roman" w:cs="Times New Roman"/>
          <w:bCs/>
          <w:szCs w:val="20"/>
          <w:lang w:val="lt-LT"/>
        </w:rPr>
        <w:t>Vis dėlto, paprastai vaikų akys stipriau reaguoja į dirgiklį negu suaugusiųjų. Sudirginimas gali turėti įtakos gydymo režimo laikymuisi vaikams.</w:t>
      </w:r>
    </w:p>
    <w:p w14:paraId="0A11AC78" w14:textId="77777777" w:rsidR="0059199C" w:rsidRPr="0059199C" w:rsidRDefault="0059199C" w:rsidP="0059199C">
      <w:pPr>
        <w:tabs>
          <w:tab w:val="left" w:pos="567"/>
        </w:tabs>
        <w:spacing w:after="0" w:line="240" w:lineRule="auto"/>
        <w:rPr>
          <w:rFonts w:ascii="Times New Roman" w:eastAsia="MS Mincho" w:hAnsi="Times New Roman" w:cs="Times New Roman"/>
          <w:bCs/>
          <w:szCs w:val="20"/>
          <w:lang w:val="lt-LT"/>
        </w:rPr>
      </w:pPr>
      <w:r w:rsidRPr="0059199C">
        <w:rPr>
          <w:rFonts w:ascii="Times New Roman" w:eastAsia="MS Mincho" w:hAnsi="Times New Roman" w:cs="Times New Roman"/>
          <w:bCs/>
          <w:szCs w:val="20"/>
          <w:lang w:val="lt-LT"/>
        </w:rPr>
        <w:t>Gauta duomenų, kad benzalkonio chloridas gali sukelti akies sudirginimą, sausos akies simptomus ir gali daryti poveikį ašarų plėvelei ir ragenos paviršiui. Turi būti atsargiai vartojamas</w:t>
      </w:r>
    </w:p>
    <w:p w14:paraId="63122167" w14:textId="11DD2393" w:rsidR="0059199C" w:rsidRDefault="0059199C" w:rsidP="0059199C">
      <w:pPr>
        <w:tabs>
          <w:tab w:val="left" w:pos="567"/>
        </w:tabs>
        <w:spacing w:after="0" w:line="240" w:lineRule="auto"/>
        <w:rPr>
          <w:rFonts w:ascii="Times New Roman" w:eastAsia="MS Mincho" w:hAnsi="Times New Roman" w:cs="Times New Roman"/>
          <w:bCs/>
          <w:szCs w:val="20"/>
          <w:lang w:val="lt-LT"/>
        </w:rPr>
      </w:pPr>
      <w:r w:rsidRPr="0059199C">
        <w:rPr>
          <w:rFonts w:ascii="Times New Roman" w:eastAsia="MS Mincho" w:hAnsi="Times New Roman" w:cs="Times New Roman"/>
          <w:bCs/>
          <w:szCs w:val="20"/>
          <w:lang w:val="lt-LT"/>
        </w:rPr>
        <w:t>sergantiems akies sausme ir jei yra ragenos pažeidimo pavojus. Jei vartojama ilgai, pacientus reikia stebėti.</w:t>
      </w:r>
    </w:p>
    <w:p w14:paraId="6BAA6823" w14:textId="77777777" w:rsidR="0059199C" w:rsidRPr="0059199C" w:rsidRDefault="0059199C" w:rsidP="0059199C">
      <w:pPr>
        <w:tabs>
          <w:tab w:val="left" w:pos="567"/>
        </w:tabs>
        <w:spacing w:after="0" w:line="240" w:lineRule="auto"/>
        <w:rPr>
          <w:rFonts w:ascii="Times New Roman" w:eastAsia="MS Mincho" w:hAnsi="Times New Roman" w:cs="Times New Roman"/>
          <w:bCs/>
          <w:szCs w:val="20"/>
          <w:lang w:val="lt-LT"/>
        </w:rPr>
      </w:pPr>
    </w:p>
    <w:p w14:paraId="3311E9FA" w14:textId="061D8230" w:rsidR="0059199C" w:rsidRPr="00835AA8" w:rsidRDefault="0059199C" w:rsidP="00992FDB">
      <w:pPr>
        <w:tabs>
          <w:tab w:val="left" w:pos="567"/>
        </w:tabs>
        <w:spacing w:after="0" w:line="240" w:lineRule="auto"/>
        <w:rPr>
          <w:rFonts w:ascii="Times New Roman" w:eastAsia="MS Mincho" w:hAnsi="Times New Roman" w:cs="Times New Roman"/>
          <w:bCs/>
          <w:i/>
          <w:szCs w:val="20"/>
          <w:lang w:val="lt-LT"/>
        </w:rPr>
      </w:pPr>
      <w:r w:rsidRPr="00835AA8">
        <w:rPr>
          <w:rFonts w:ascii="Times New Roman" w:eastAsia="MS Mincho" w:hAnsi="Times New Roman" w:cs="Times New Roman"/>
          <w:bCs/>
          <w:i/>
          <w:szCs w:val="20"/>
          <w:lang w:val="lt-LT"/>
        </w:rPr>
        <w:t>Fosfatiniai buferiai</w:t>
      </w:r>
    </w:p>
    <w:p w14:paraId="3EA57ED2" w14:textId="56A2D38B" w:rsidR="00992FDB" w:rsidRDefault="00255A80" w:rsidP="00992FDB">
      <w:pPr>
        <w:tabs>
          <w:tab w:val="left" w:pos="567"/>
        </w:tabs>
        <w:spacing w:after="0" w:line="240" w:lineRule="auto"/>
        <w:rPr>
          <w:rFonts w:ascii="Times New Roman" w:eastAsia="MS Mincho" w:hAnsi="Times New Roman" w:cs="Times New Roman"/>
          <w:bCs/>
          <w:szCs w:val="20"/>
          <w:lang w:val="lt-LT"/>
        </w:rPr>
      </w:pPr>
      <w:r>
        <w:rPr>
          <w:rFonts w:ascii="Times New Roman" w:eastAsia="MS Mincho" w:hAnsi="Times New Roman" w:cs="Times New Roman"/>
          <w:bCs/>
          <w:szCs w:val="20"/>
          <w:lang w:val="lt-LT"/>
        </w:rPr>
        <w:t>Maxidex</w:t>
      </w:r>
      <w:r w:rsidR="00992FDB" w:rsidRPr="00992FDB">
        <w:rPr>
          <w:rFonts w:ascii="Times New Roman" w:eastAsia="MS Mincho" w:hAnsi="Times New Roman" w:cs="Times New Roman"/>
          <w:bCs/>
          <w:szCs w:val="20"/>
          <w:lang w:val="lt-LT"/>
        </w:rPr>
        <w:t xml:space="preserve"> sudėtyje yra fosfatų (žr. 4.8</w:t>
      </w:r>
      <w:r w:rsidR="009E770C">
        <w:rPr>
          <w:rFonts w:ascii="Times New Roman" w:eastAsia="MS Mincho" w:hAnsi="Times New Roman" w:cs="Times New Roman"/>
          <w:bCs/>
          <w:szCs w:val="20"/>
          <w:lang w:val="lt-LT"/>
        </w:rPr>
        <w:t> </w:t>
      </w:r>
      <w:r w:rsidR="00992FDB" w:rsidRPr="00992FDB">
        <w:rPr>
          <w:rFonts w:ascii="Times New Roman" w:eastAsia="MS Mincho" w:hAnsi="Times New Roman" w:cs="Times New Roman"/>
          <w:bCs/>
          <w:szCs w:val="20"/>
          <w:lang w:val="lt-LT"/>
        </w:rPr>
        <w:t>skyrių).</w:t>
      </w:r>
    </w:p>
    <w:p w14:paraId="00FB30A8" w14:textId="77777777" w:rsidR="0059199C" w:rsidRPr="0058533F" w:rsidRDefault="0059199C" w:rsidP="00992FDB">
      <w:pPr>
        <w:tabs>
          <w:tab w:val="left" w:pos="567"/>
        </w:tabs>
        <w:spacing w:after="0" w:line="240" w:lineRule="auto"/>
        <w:rPr>
          <w:rFonts w:ascii="Times New Roman" w:eastAsia="MS Mincho" w:hAnsi="Times New Roman" w:cs="Times New Roman"/>
          <w:bCs/>
          <w:szCs w:val="20"/>
          <w:lang w:val="lt-LT"/>
        </w:rPr>
      </w:pPr>
    </w:p>
    <w:p w14:paraId="6DFF0D30"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6CA9CE8A" w14:textId="77777777" w:rsidR="00FC3897" w:rsidRPr="0058533F" w:rsidRDefault="00FC3897" w:rsidP="00FC3897">
      <w:pPr>
        <w:spacing w:after="0" w:line="240" w:lineRule="auto"/>
        <w:ind w:left="567" w:hanging="567"/>
        <w:rPr>
          <w:rFonts w:ascii="Times New Roman" w:eastAsia="MS Mincho" w:hAnsi="Times New Roman" w:cs="Times New Roman"/>
          <w:szCs w:val="20"/>
          <w:lang w:val="lt-LT"/>
        </w:rPr>
      </w:pPr>
      <w:r w:rsidRPr="0058533F">
        <w:rPr>
          <w:rFonts w:ascii="Times New Roman" w:eastAsia="MS Mincho" w:hAnsi="Times New Roman" w:cs="Times New Roman"/>
          <w:b/>
          <w:szCs w:val="20"/>
          <w:lang w:val="lt-LT"/>
        </w:rPr>
        <w:t>4.5</w:t>
      </w:r>
      <w:r w:rsidRPr="0058533F">
        <w:rPr>
          <w:rFonts w:ascii="Times New Roman" w:eastAsia="MS Mincho" w:hAnsi="Times New Roman" w:cs="Times New Roman"/>
          <w:b/>
          <w:szCs w:val="20"/>
          <w:lang w:val="lt-LT"/>
        </w:rPr>
        <w:tab/>
        <w:t>Sąveika su kitais vaistiniais preparatais ir kitokia sąveika</w:t>
      </w:r>
    </w:p>
    <w:p w14:paraId="496577BF"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54AFBEB7"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Jei kartu vartojama lokalaus poveikio NVNU ir kortikosteroidų, gali didėti ragenos žaizdų gijimo sutrikimų rizika.</w:t>
      </w:r>
    </w:p>
    <w:p w14:paraId="753454A2"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739FC91A"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Sąveikos su veikliąja medžiaga buvo stebėtos skiriant vaistinio preparato sistemiškai. Tačiau sisteminė deksametazono absorbcija, paskyrus lokaliai į akis, yra tokia maža, kad bet kokios sąveikos rizika yra minimali.</w:t>
      </w:r>
    </w:p>
    <w:p w14:paraId="53F2ED32"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29826FA8"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Jei kartu su Maxidex vartojama kitų oftalmologinių vaistinių preparatų, tarp jų vartojimo reikia daryti mažiausiai 5</w:t>
      </w:r>
      <w:r>
        <w:rPr>
          <w:rFonts w:ascii="Times New Roman" w:eastAsia="MS Mincho" w:hAnsi="Times New Roman" w:cs="Times New Roman"/>
          <w:szCs w:val="20"/>
          <w:lang w:val="lt-LT"/>
        </w:rPr>
        <w:t> </w:t>
      </w:r>
      <w:r w:rsidRPr="0058533F">
        <w:rPr>
          <w:rFonts w:ascii="Times New Roman" w:eastAsia="MS Mincho" w:hAnsi="Times New Roman" w:cs="Times New Roman"/>
          <w:szCs w:val="20"/>
          <w:lang w:val="lt-LT"/>
        </w:rPr>
        <w:t>minučių pertrauką. Akių tepalo reikia vartoti paskutinio.</w:t>
      </w:r>
    </w:p>
    <w:p w14:paraId="0C02475E" w14:textId="77777777" w:rsidR="00FC3897" w:rsidRPr="0058533F" w:rsidRDefault="00FC3897" w:rsidP="00FC3897">
      <w:pPr>
        <w:widowControl w:val="0"/>
        <w:suppressLineNumbers/>
        <w:tabs>
          <w:tab w:val="left" w:pos="567"/>
        </w:tabs>
        <w:suppressAutoHyphens/>
        <w:spacing w:after="0" w:line="240" w:lineRule="auto"/>
        <w:rPr>
          <w:rFonts w:ascii="Times New Roman" w:eastAsia="MS Mincho" w:hAnsi="Times New Roman" w:cs="Times New Roman"/>
          <w:spacing w:val="-3"/>
          <w:szCs w:val="20"/>
          <w:lang w:val="lt-LT"/>
        </w:rPr>
      </w:pPr>
    </w:p>
    <w:p w14:paraId="4E7891A0" w14:textId="77777777" w:rsidR="00FC3897" w:rsidRPr="0058533F" w:rsidRDefault="00FC3897" w:rsidP="00FC3897">
      <w:pPr>
        <w:widowControl w:val="0"/>
        <w:suppressLineNumbers/>
        <w:tabs>
          <w:tab w:val="left" w:pos="567"/>
        </w:tabs>
        <w:suppressAutoHyphens/>
        <w:spacing w:after="0" w:line="240" w:lineRule="auto"/>
        <w:rPr>
          <w:rFonts w:ascii="Times New Roman" w:eastAsia="MS Mincho" w:hAnsi="Times New Roman" w:cs="Times New Roman"/>
          <w:spacing w:val="-3"/>
          <w:szCs w:val="20"/>
          <w:lang w:val="lt-LT"/>
        </w:rPr>
      </w:pPr>
      <w:r w:rsidRPr="0058533F">
        <w:rPr>
          <w:rFonts w:ascii="Times New Roman" w:eastAsia="MS Mincho" w:hAnsi="Times New Roman" w:cs="Times New Roman"/>
          <w:spacing w:val="-3"/>
          <w:szCs w:val="20"/>
          <w:lang w:val="lt-LT"/>
        </w:rPr>
        <w:t>Pacientams, gydytiems ritonaviru, deksametazono koncentracija plazmoje gali padidėti (žr. 4.4</w:t>
      </w:r>
      <w:r>
        <w:rPr>
          <w:rFonts w:ascii="Times New Roman" w:eastAsia="MS Mincho" w:hAnsi="Times New Roman" w:cs="Times New Roman"/>
          <w:spacing w:val="-3"/>
          <w:szCs w:val="20"/>
          <w:lang w:val="lt-LT"/>
        </w:rPr>
        <w:t> </w:t>
      </w:r>
      <w:r w:rsidRPr="0058533F">
        <w:rPr>
          <w:rFonts w:ascii="Times New Roman" w:eastAsia="MS Mincho" w:hAnsi="Times New Roman" w:cs="Times New Roman"/>
          <w:spacing w:val="-3"/>
          <w:szCs w:val="20"/>
          <w:lang w:val="lt-LT"/>
        </w:rPr>
        <w:t>skyrių).</w:t>
      </w:r>
    </w:p>
    <w:p w14:paraId="027794F9" w14:textId="77777777" w:rsidR="00FC3897" w:rsidRPr="0058533F" w:rsidRDefault="00FC3897" w:rsidP="00FC3897">
      <w:pPr>
        <w:widowControl w:val="0"/>
        <w:suppressLineNumbers/>
        <w:tabs>
          <w:tab w:val="left" w:pos="567"/>
        </w:tabs>
        <w:suppressAutoHyphens/>
        <w:spacing w:after="0" w:line="240" w:lineRule="auto"/>
        <w:rPr>
          <w:rFonts w:ascii="Times New Roman" w:eastAsia="MS Mincho" w:hAnsi="Times New Roman" w:cs="Times New Roman"/>
          <w:spacing w:val="-3"/>
          <w:szCs w:val="20"/>
          <w:lang w:val="lt-LT"/>
        </w:rPr>
      </w:pPr>
    </w:p>
    <w:p w14:paraId="409AD2DF" w14:textId="77777777" w:rsidR="00FC3897" w:rsidRPr="0058533F" w:rsidRDefault="00FC3897" w:rsidP="00FC3897">
      <w:pPr>
        <w:widowControl w:val="0"/>
        <w:suppressLineNumbers/>
        <w:tabs>
          <w:tab w:val="left" w:pos="567"/>
        </w:tabs>
        <w:suppressAutoHyphens/>
        <w:spacing w:after="0" w:line="240" w:lineRule="auto"/>
        <w:rPr>
          <w:rFonts w:ascii="Times New Roman" w:eastAsia="MS Mincho" w:hAnsi="Times New Roman" w:cs="Times New Roman"/>
          <w:spacing w:val="-3"/>
          <w:szCs w:val="20"/>
          <w:lang w:val="lt-LT"/>
        </w:rPr>
      </w:pPr>
      <w:r w:rsidRPr="0058533F">
        <w:rPr>
          <w:rFonts w:ascii="Times New Roman" w:eastAsia="MS Mincho" w:hAnsi="Times New Roman" w:cs="Times New Roman"/>
          <w:spacing w:val="-3"/>
          <w:szCs w:val="20"/>
          <w:lang w:val="lt-LT"/>
        </w:rPr>
        <w:t>CYP3A4</w:t>
      </w:r>
      <w:r>
        <w:rPr>
          <w:rFonts w:ascii="Times New Roman" w:eastAsia="MS Mincho" w:hAnsi="Times New Roman" w:cs="Times New Roman"/>
          <w:spacing w:val="-3"/>
          <w:szCs w:val="20"/>
          <w:lang w:val="lt-LT"/>
        </w:rPr>
        <w:t> </w:t>
      </w:r>
      <w:r w:rsidRPr="0058533F">
        <w:rPr>
          <w:rFonts w:ascii="Times New Roman" w:eastAsia="MS Mincho" w:hAnsi="Times New Roman" w:cs="Times New Roman"/>
          <w:spacing w:val="-3"/>
          <w:szCs w:val="20"/>
          <w:lang w:val="lt-LT"/>
        </w:rPr>
        <w:t>inhibitoriai, įskaitant ritonavirą ir kobicistatą, gali sumažinti deksametazono klirensą ir dėl to sustiprėti poveikis bei pasireikšti antinksčių slopinimas arba Kušingo sindromas. Tokio derinio skirti vartoti nerekomenduojama, nebent nauda yra didesnė už padidėjusią sisteminio kortikosteroidų nepageidaujamo poveikio riziką (tokiu atveju pacientą būtina atidžiai stebėti, ar nepasireiškia sisteminis kortikosteroidų poveikis).</w:t>
      </w:r>
    </w:p>
    <w:p w14:paraId="0E989A9F"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0F707592" w14:textId="77777777" w:rsidR="00FC3897" w:rsidRPr="0058533F" w:rsidRDefault="00FC3897" w:rsidP="00FC3897">
      <w:pPr>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4.6</w:t>
      </w:r>
      <w:r w:rsidRPr="0058533F">
        <w:rPr>
          <w:rFonts w:ascii="Times New Roman" w:eastAsia="MS Mincho" w:hAnsi="Times New Roman" w:cs="Times New Roman"/>
          <w:b/>
          <w:szCs w:val="20"/>
          <w:lang w:val="lt-LT"/>
        </w:rPr>
        <w:tab/>
        <w:t>Vaisingumas, nėštumo ir žindymo laikotarpis</w:t>
      </w:r>
    </w:p>
    <w:p w14:paraId="685B112B" w14:textId="77777777" w:rsidR="00FC3897" w:rsidRPr="0058533F" w:rsidRDefault="00FC3897" w:rsidP="00FC3897">
      <w:pPr>
        <w:tabs>
          <w:tab w:val="left" w:pos="567"/>
        </w:tabs>
        <w:spacing w:after="0" w:line="240" w:lineRule="auto"/>
        <w:rPr>
          <w:rFonts w:ascii="Times New Roman" w:eastAsia="MS Mincho" w:hAnsi="Times New Roman" w:cs="Times New Roman"/>
          <w:b/>
          <w:szCs w:val="20"/>
          <w:lang w:val="lt-LT"/>
        </w:rPr>
      </w:pPr>
    </w:p>
    <w:p w14:paraId="08AE8221" w14:textId="77777777" w:rsidR="00FC3897" w:rsidRPr="0058533F" w:rsidRDefault="00FC3897" w:rsidP="00FC3897">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spacing w:val="-2"/>
          <w:szCs w:val="20"/>
          <w:u w:val="single"/>
          <w:lang w:val="lt-LT"/>
        </w:rPr>
      </w:pPr>
      <w:r w:rsidRPr="0058533F">
        <w:rPr>
          <w:rFonts w:ascii="Times New Roman" w:eastAsia="MS Mincho" w:hAnsi="Times New Roman" w:cs="Times New Roman"/>
          <w:spacing w:val="-2"/>
          <w:szCs w:val="20"/>
          <w:u w:val="single"/>
          <w:lang w:val="lt-LT"/>
        </w:rPr>
        <w:t>Vaisingumas</w:t>
      </w:r>
    </w:p>
    <w:p w14:paraId="29C2E7DC" w14:textId="77777777" w:rsidR="00FC3897" w:rsidRPr="0058533F" w:rsidRDefault="00FC3897" w:rsidP="00FC3897">
      <w:pPr>
        <w:widowControl w:val="0"/>
        <w:suppressLineNumbers/>
        <w:tabs>
          <w:tab w:val="left" w:pos="284"/>
          <w:tab w:val="left" w:pos="567"/>
        </w:tabs>
        <w:suppressAutoHyphens/>
        <w:spacing w:after="0" w:line="240" w:lineRule="auto"/>
        <w:rPr>
          <w:rFonts w:ascii="Times New Roman" w:eastAsia="MS Mincho" w:hAnsi="Times New Roman" w:cs="Times New Roman"/>
          <w:spacing w:val="-2"/>
          <w:szCs w:val="20"/>
          <w:lang w:val="lt-LT"/>
        </w:rPr>
      </w:pPr>
      <w:r w:rsidRPr="0058533F">
        <w:rPr>
          <w:rFonts w:ascii="Times New Roman" w:eastAsia="MS Mincho" w:hAnsi="Times New Roman" w:cs="Times New Roman"/>
          <w:spacing w:val="-2"/>
          <w:szCs w:val="20"/>
          <w:lang w:val="lt-LT"/>
        </w:rPr>
        <w:t>Nebuvo atlikta tyrimų, siekiant įvertinti lokaliai ant akių vartojamo deksametazono poveikį vaisingumui. Klinikinių duomenų, siekiant įvertinti deksametazono poveikį vyrų arba moterų vaisingumui, nepakanka. Taikant chorioniniu gonadotropinu prisotintų žiurkių modelį, nepageidaujamo deksametazono poveikio vaisingumui nepastebėta.</w:t>
      </w:r>
    </w:p>
    <w:p w14:paraId="35459B6B" w14:textId="77777777" w:rsidR="00FC3897" w:rsidRPr="0058533F" w:rsidRDefault="00FC3897" w:rsidP="00FC3897">
      <w:pPr>
        <w:widowControl w:val="0"/>
        <w:suppressLineNumbers/>
        <w:tabs>
          <w:tab w:val="left" w:pos="284"/>
          <w:tab w:val="left" w:pos="567"/>
        </w:tabs>
        <w:suppressAutoHyphens/>
        <w:spacing w:after="0" w:line="240" w:lineRule="auto"/>
        <w:rPr>
          <w:rFonts w:ascii="Times New Roman" w:eastAsia="MS Mincho" w:hAnsi="Times New Roman" w:cs="Times New Roman"/>
          <w:spacing w:val="-2"/>
          <w:szCs w:val="20"/>
          <w:lang w:val="lt-LT"/>
        </w:rPr>
      </w:pPr>
    </w:p>
    <w:p w14:paraId="4A683010" w14:textId="77777777" w:rsidR="00FC3897" w:rsidRPr="0058533F" w:rsidRDefault="00FC3897" w:rsidP="00FC3897">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spacing w:val="-2"/>
          <w:szCs w:val="20"/>
          <w:u w:val="single"/>
          <w:lang w:val="lt-LT"/>
        </w:rPr>
      </w:pPr>
      <w:r w:rsidRPr="0058533F">
        <w:rPr>
          <w:rFonts w:ascii="Times New Roman" w:eastAsia="MS Mincho" w:hAnsi="Times New Roman" w:cs="Times New Roman"/>
          <w:spacing w:val="-2"/>
          <w:szCs w:val="20"/>
          <w:u w:val="single"/>
          <w:lang w:val="lt-LT"/>
        </w:rPr>
        <w:t>Nėštumas</w:t>
      </w:r>
    </w:p>
    <w:p w14:paraId="1A08A7A3" w14:textId="77777777" w:rsidR="00FC3897" w:rsidRPr="0058533F" w:rsidRDefault="00FC3897" w:rsidP="00FC3897">
      <w:pPr>
        <w:widowControl w:val="0"/>
        <w:suppressLineNumbers/>
        <w:tabs>
          <w:tab w:val="left" w:pos="567"/>
        </w:tabs>
        <w:suppressAutoHyphens/>
        <w:spacing w:after="0" w:line="240" w:lineRule="auto"/>
        <w:rPr>
          <w:rFonts w:ascii="Times New Roman" w:eastAsia="MS Mincho" w:hAnsi="Times New Roman" w:cs="Times New Roman"/>
          <w:spacing w:val="-3"/>
          <w:szCs w:val="20"/>
          <w:lang w:val="lt-LT"/>
        </w:rPr>
      </w:pPr>
      <w:r w:rsidRPr="0058533F">
        <w:rPr>
          <w:rFonts w:ascii="Times New Roman" w:eastAsia="MS Mincho" w:hAnsi="Times New Roman" w:cs="Times New Roman"/>
          <w:bCs/>
          <w:iCs/>
          <w:spacing w:val="-3"/>
          <w:szCs w:val="20"/>
          <w:lang w:val="lt-LT"/>
        </w:rPr>
        <w:t xml:space="preserve">Tinkamų ir gerai kontroliuojamų </w:t>
      </w:r>
      <w:r w:rsidRPr="0058533F">
        <w:rPr>
          <w:rFonts w:ascii="Times New Roman" w:eastAsia="MS Mincho" w:hAnsi="Times New Roman" w:cs="Times New Roman"/>
          <w:spacing w:val="-2"/>
          <w:szCs w:val="20"/>
          <w:lang w:val="lt-LT"/>
        </w:rPr>
        <w:t xml:space="preserve">deksametazono akių lašų poveikio nėščioms moterims tyrimų neatlikta. </w:t>
      </w:r>
      <w:r w:rsidRPr="0058533F">
        <w:rPr>
          <w:rFonts w:ascii="Times New Roman" w:eastAsia="MS Mincho" w:hAnsi="Times New Roman" w:cs="Times New Roman"/>
          <w:spacing w:val="-3"/>
          <w:szCs w:val="20"/>
          <w:lang w:val="lt-LT"/>
        </w:rPr>
        <w:t>Ilgalaikis arba pakartotinas kortikosteroidų vartojimas nėštumo metu buvo susijęs su padidėjusia vaisiaus augimo gimdoje sulėtėjimo rizika. Motinų, nėštumo metu gavusių dideles kortikosteroidų dozes, naujagimius reikia atidžiai stebėti dėl galimų hipoadrenalizmo požymių (žr. 4.4 skyrių). Su gyvūnais atlikti tyrimai rodo toksinį poveikį vaisingumui po sisteminio deksametazono vartojimo. 0,1</w:t>
      </w:r>
      <w:r>
        <w:rPr>
          <w:rFonts w:ascii="Times New Roman" w:eastAsia="MS Mincho" w:hAnsi="Times New Roman" w:cs="Times New Roman"/>
          <w:spacing w:val="-3"/>
          <w:szCs w:val="20"/>
          <w:lang w:val="lt-LT"/>
        </w:rPr>
        <w:t> </w:t>
      </w:r>
      <w:r w:rsidRPr="0058533F">
        <w:rPr>
          <w:rFonts w:ascii="Times New Roman" w:eastAsia="MS Mincho" w:hAnsi="Times New Roman" w:cs="Times New Roman"/>
          <w:spacing w:val="-3"/>
          <w:szCs w:val="20"/>
          <w:lang w:val="lt-LT"/>
        </w:rPr>
        <w:t>% deksametazono skyrimas į akis lėmė vaisiaus anomalijų atsiradimą triušiams (žr. 5.3</w:t>
      </w:r>
      <w:r>
        <w:rPr>
          <w:rFonts w:ascii="Times New Roman" w:eastAsia="MS Mincho" w:hAnsi="Times New Roman" w:cs="Times New Roman"/>
          <w:spacing w:val="-3"/>
          <w:szCs w:val="20"/>
          <w:lang w:val="lt-LT"/>
        </w:rPr>
        <w:t> </w:t>
      </w:r>
      <w:r w:rsidRPr="0058533F">
        <w:rPr>
          <w:rFonts w:ascii="Times New Roman" w:eastAsia="MS Mincho" w:hAnsi="Times New Roman" w:cs="Times New Roman"/>
          <w:spacing w:val="-3"/>
          <w:szCs w:val="20"/>
          <w:lang w:val="lt-LT"/>
        </w:rPr>
        <w:t>skyrių). Maxidex nėštumo metu vartoti nerekomenduojama.</w:t>
      </w:r>
    </w:p>
    <w:p w14:paraId="5913D92D" w14:textId="77777777" w:rsidR="00FC3897" w:rsidRPr="0058533F" w:rsidRDefault="00FC3897" w:rsidP="00FC3897">
      <w:pPr>
        <w:widowControl w:val="0"/>
        <w:suppressLineNumbers/>
        <w:tabs>
          <w:tab w:val="left" w:pos="567"/>
        </w:tabs>
        <w:suppressAutoHyphens/>
        <w:spacing w:after="0" w:line="240" w:lineRule="auto"/>
        <w:rPr>
          <w:rFonts w:ascii="Times New Roman" w:eastAsia="MS Mincho" w:hAnsi="Times New Roman" w:cs="Times New Roman"/>
          <w:spacing w:val="-2"/>
          <w:szCs w:val="20"/>
          <w:u w:val="single"/>
          <w:lang w:val="lt-LT"/>
        </w:rPr>
      </w:pPr>
    </w:p>
    <w:p w14:paraId="697F7FB1" w14:textId="77777777" w:rsidR="00FC3897" w:rsidRPr="0058533F" w:rsidRDefault="00FC3897" w:rsidP="00FC3897">
      <w:pPr>
        <w:widowControl w:val="0"/>
        <w:suppressLineNumbers/>
        <w:tabs>
          <w:tab w:val="left" w:pos="567"/>
        </w:tabs>
        <w:suppressAutoHyphens/>
        <w:spacing w:after="0" w:line="240" w:lineRule="auto"/>
        <w:rPr>
          <w:rFonts w:ascii="Times New Roman" w:eastAsia="MS Mincho" w:hAnsi="Times New Roman" w:cs="Times New Roman"/>
          <w:spacing w:val="-2"/>
          <w:szCs w:val="20"/>
          <w:lang w:val="lt-LT"/>
        </w:rPr>
      </w:pPr>
      <w:r w:rsidRPr="0058533F">
        <w:rPr>
          <w:rFonts w:ascii="Times New Roman" w:eastAsia="MS Mincho" w:hAnsi="Times New Roman" w:cs="Times New Roman"/>
          <w:spacing w:val="-2"/>
          <w:szCs w:val="20"/>
          <w:u w:val="single"/>
          <w:lang w:val="lt-LT"/>
        </w:rPr>
        <w:t>Žindymas</w:t>
      </w:r>
    </w:p>
    <w:p w14:paraId="5B529C2A" w14:textId="77777777" w:rsidR="00FC3897" w:rsidRPr="0058533F" w:rsidRDefault="00FC3897" w:rsidP="00FC3897">
      <w:pPr>
        <w:widowControl w:val="0"/>
        <w:suppressLineNumbers/>
        <w:tabs>
          <w:tab w:val="left" w:pos="567"/>
        </w:tabs>
        <w:suppressAutoHyphens/>
        <w:spacing w:after="0" w:line="240" w:lineRule="auto"/>
        <w:rPr>
          <w:rFonts w:ascii="Times New Roman" w:eastAsia="MS Mincho" w:hAnsi="Times New Roman" w:cs="Times New Roman"/>
          <w:spacing w:val="-2"/>
          <w:szCs w:val="20"/>
          <w:lang w:val="lt-LT"/>
        </w:rPr>
      </w:pPr>
      <w:r w:rsidRPr="0058533F">
        <w:rPr>
          <w:rFonts w:ascii="Times New Roman" w:eastAsia="MS Mincho" w:hAnsi="Times New Roman" w:cs="Times New Roman"/>
          <w:spacing w:val="-2"/>
          <w:szCs w:val="20"/>
          <w:lang w:val="lt-LT"/>
        </w:rPr>
        <w:t>Nežinoma, ar ant akių vartojamas Maxidex patenka į motinos pieną. Nėra duomenų apie deksametazono patekimą į motinos pieną. Mažai tikėtina, kad skiriamas deksametazono kiekis galėtų būti aptinkamas motinos piene arba vaistinio preparato pavartojus su motinos pienu galėtų atsirasti klinikinis poveikis kūdikiams.</w:t>
      </w:r>
    </w:p>
    <w:p w14:paraId="0B3DE28F" w14:textId="77777777" w:rsidR="00FC3897" w:rsidRPr="0058533F" w:rsidRDefault="00FC3897" w:rsidP="00FC3897">
      <w:pPr>
        <w:widowControl w:val="0"/>
        <w:suppressLineNumbers/>
        <w:tabs>
          <w:tab w:val="left" w:pos="567"/>
        </w:tabs>
        <w:suppressAutoHyphens/>
        <w:spacing w:after="0" w:line="240" w:lineRule="auto"/>
        <w:rPr>
          <w:rFonts w:ascii="Times New Roman" w:eastAsia="MS Mincho" w:hAnsi="Times New Roman" w:cs="Times New Roman"/>
          <w:spacing w:val="-2"/>
          <w:szCs w:val="20"/>
          <w:lang w:val="lt-LT"/>
        </w:rPr>
      </w:pPr>
    </w:p>
    <w:p w14:paraId="60293F9F" w14:textId="77777777" w:rsidR="00FC3897" w:rsidRPr="0058533F" w:rsidRDefault="00FC3897" w:rsidP="00FC3897">
      <w:pPr>
        <w:widowControl w:val="0"/>
        <w:suppressLineNumbers/>
        <w:tabs>
          <w:tab w:val="left" w:pos="567"/>
        </w:tabs>
        <w:suppressAutoHyphens/>
        <w:spacing w:after="0" w:line="240" w:lineRule="auto"/>
        <w:rPr>
          <w:rFonts w:ascii="Times New Roman" w:eastAsia="MS Mincho" w:hAnsi="Times New Roman" w:cs="Times New Roman"/>
          <w:spacing w:val="-2"/>
          <w:szCs w:val="20"/>
          <w:lang w:val="lt-LT"/>
        </w:rPr>
      </w:pPr>
      <w:r w:rsidRPr="0058533F">
        <w:rPr>
          <w:rFonts w:ascii="Times New Roman" w:eastAsia="MS Mincho" w:hAnsi="Times New Roman" w:cs="Times New Roman"/>
          <w:spacing w:val="-2"/>
          <w:szCs w:val="20"/>
          <w:lang w:val="lt-LT"/>
        </w:rPr>
        <w:t>Negalima atmesti pavojaus žindomam kūdikiui. Atsižvelgiant į žindymo naudą kūdikiui ir gydymo naudą moteriai, reikia nuspręsti, ar nutraukti žindymą, ar nutraukti ir susilaikyti nuo gydymo.</w:t>
      </w:r>
    </w:p>
    <w:p w14:paraId="297A8F07" w14:textId="77777777" w:rsidR="00FC3897" w:rsidRPr="0058533F" w:rsidRDefault="00FC3897" w:rsidP="00FC3897">
      <w:pPr>
        <w:tabs>
          <w:tab w:val="left" w:pos="540"/>
          <w:tab w:val="left" w:pos="567"/>
        </w:tabs>
        <w:spacing w:after="0" w:line="240" w:lineRule="auto"/>
        <w:rPr>
          <w:rFonts w:ascii="Times New Roman" w:eastAsia="MS Mincho" w:hAnsi="Times New Roman" w:cs="Times New Roman"/>
          <w:szCs w:val="20"/>
          <w:lang w:val="lt-LT"/>
        </w:rPr>
      </w:pPr>
    </w:p>
    <w:p w14:paraId="5DCDD855" w14:textId="77777777" w:rsidR="00FC3897" w:rsidRPr="0058533F" w:rsidRDefault="00FC3897" w:rsidP="00FC3897">
      <w:pPr>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4.7</w:t>
      </w:r>
      <w:r w:rsidRPr="0058533F">
        <w:rPr>
          <w:rFonts w:ascii="Times New Roman" w:eastAsia="MS Mincho" w:hAnsi="Times New Roman" w:cs="Times New Roman"/>
          <w:b/>
          <w:szCs w:val="20"/>
          <w:lang w:val="lt-LT"/>
        </w:rPr>
        <w:tab/>
        <w:t>Poveikis gebėjimui vairuoti ir valdyti mechanizmus</w:t>
      </w:r>
    </w:p>
    <w:p w14:paraId="3CF11816"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0835CA5B"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Maxidex gebėjimo vairuoti ir valdyti mechanizmus neveikia arba veikia nereikšmingai.</w:t>
      </w:r>
    </w:p>
    <w:p w14:paraId="12A0A7A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Kaip ir vartojant kitus akių lašus, trumpalaikis regėjimo pablogėjimas ar kiti regėjimo sutrikimai gali daryti įtaką gebėjimui vairuoti ir valdyti mechanizmus. Jei įlašinus vaistinio preparato pablogėja matymas, pacientas, prieš vairuodamas ir valdydamas mechanizmus, privalo palaukti, kol regėjimas pagerės.</w:t>
      </w:r>
    </w:p>
    <w:p w14:paraId="384D6E8A"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0D96840B" w14:textId="77777777" w:rsidR="00FC3897" w:rsidRPr="0058533F" w:rsidRDefault="00FC3897" w:rsidP="00FC3897">
      <w:pPr>
        <w:spacing w:after="0" w:line="240" w:lineRule="auto"/>
        <w:ind w:left="567" w:hanging="567"/>
        <w:rPr>
          <w:rFonts w:ascii="Times New Roman" w:eastAsia="MS Mincho" w:hAnsi="Times New Roman" w:cs="Times New Roman"/>
          <w:szCs w:val="20"/>
          <w:lang w:val="lt-LT"/>
        </w:rPr>
      </w:pPr>
      <w:r w:rsidRPr="0058533F">
        <w:rPr>
          <w:rFonts w:ascii="Times New Roman" w:eastAsia="MS Mincho" w:hAnsi="Times New Roman" w:cs="Times New Roman"/>
          <w:b/>
          <w:szCs w:val="20"/>
          <w:lang w:val="lt-LT"/>
        </w:rPr>
        <w:t>4.8</w:t>
      </w:r>
      <w:r w:rsidRPr="0058533F">
        <w:rPr>
          <w:rFonts w:ascii="Times New Roman" w:eastAsia="MS Mincho" w:hAnsi="Times New Roman" w:cs="Times New Roman"/>
          <w:b/>
          <w:szCs w:val="20"/>
          <w:lang w:val="lt-LT"/>
        </w:rPr>
        <w:tab/>
        <w:t>Nepageidaujamas poveikis</w:t>
      </w:r>
    </w:p>
    <w:p w14:paraId="625460A7"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5A0CCB85" w14:textId="77777777" w:rsidR="00FC3897" w:rsidRPr="0058533F" w:rsidRDefault="00FC3897" w:rsidP="00FC3897">
      <w:pPr>
        <w:tabs>
          <w:tab w:val="left" w:pos="567"/>
        </w:tabs>
        <w:spacing w:after="0" w:line="240" w:lineRule="auto"/>
        <w:jc w:val="both"/>
        <w:rPr>
          <w:rFonts w:ascii="Times New Roman" w:eastAsia="Times New Roman" w:hAnsi="Times New Roman" w:cs="Times New Roman"/>
          <w:szCs w:val="20"/>
          <w:u w:val="single"/>
          <w:lang w:val="lt-LT"/>
        </w:rPr>
      </w:pPr>
      <w:r w:rsidRPr="0058533F">
        <w:rPr>
          <w:rFonts w:ascii="Times New Roman" w:eastAsia="Times New Roman" w:hAnsi="Times New Roman" w:cs="Times New Roman"/>
          <w:szCs w:val="20"/>
          <w:u w:val="single"/>
          <w:lang w:val="lt-LT"/>
        </w:rPr>
        <w:t>Saugumo duomenų santrauka</w:t>
      </w:r>
    </w:p>
    <w:p w14:paraId="37E899E3" w14:textId="77777777" w:rsidR="00FC3897" w:rsidRPr="0058533F" w:rsidRDefault="00FC3897" w:rsidP="00FC3897">
      <w:pPr>
        <w:tabs>
          <w:tab w:val="left" w:pos="567"/>
        </w:tabs>
        <w:spacing w:after="0" w:line="240" w:lineRule="auto"/>
        <w:jc w:val="both"/>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Klinikinių tyrimų metu dažniausia nepageidaujama reakcija buvo akių diskomfortas.</w:t>
      </w:r>
    </w:p>
    <w:p w14:paraId="71647ADE"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p>
    <w:p w14:paraId="36CA9BF2"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u w:val="single"/>
          <w:lang w:val="lt-LT"/>
        </w:rPr>
      </w:pPr>
      <w:r w:rsidRPr="0058533F">
        <w:rPr>
          <w:rFonts w:ascii="Times New Roman" w:eastAsia="Times New Roman" w:hAnsi="Times New Roman" w:cs="Times New Roman"/>
          <w:szCs w:val="20"/>
          <w:u w:val="single"/>
          <w:lang w:val="lt-LT"/>
        </w:rPr>
        <w:t>Nepageidaujamų reakcijų santrauka lentelėje</w:t>
      </w:r>
    </w:p>
    <w:p w14:paraId="15CD7227" w14:textId="5E47389A" w:rsidR="00FC3897" w:rsidRPr="0058533F" w:rsidRDefault="00FC3897" w:rsidP="00FC3897">
      <w:pPr>
        <w:tabs>
          <w:tab w:val="left" w:pos="0"/>
          <w:tab w:val="left" w:pos="567"/>
        </w:tabs>
        <w:spacing w:after="0" w:line="240" w:lineRule="auto"/>
        <w:rPr>
          <w:rFonts w:ascii="Times New Roman" w:eastAsia="MS Mincho" w:hAnsi="Times New Roman" w:cs="Times New Roman"/>
          <w:spacing w:val="-2"/>
          <w:szCs w:val="20"/>
          <w:lang w:val="lt-LT"/>
        </w:rPr>
      </w:pPr>
      <w:r w:rsidRPr="0058533F">
        <w:rPr>
          <w:rFonts w:ascii="Times New Roman" w:eastAsia="Times New Roman" w:hAnsi="Times New Roman" w:cs="Times New Roman"/>
          <w:szCs w:val="20"/>
          <w:lang w:val="lt-LT" w:eastAsia="lt-LT" w:bidi="he-IL"/>
        </w:rPr>
        <w:t>Nepageidaujamo poveikio, apie kurį pranešta klinikinių Maxidex tyrimų metu, dažnis apibūdinamas taip: labai dažnas (≥</w:t>
      </w:r>
      <w:r>
        <w:rPr>
          <w:rFonts w:ascii="Times New Roman" w:eastAsia="Times New Roman" w:hAnsi="Times New Roman" w:cs="Times New Roman"/>
          <w:szCs w:val="20"/>
          <w:lang w:val="lt-LT" w:eastAsia="lt-LT" w:bidi="he-IL"/>
        </w:rPr>
        <w:t> </w:t>
      </w:r>
      <w:r w:rsidRPr="0058533F">
        <w:rPr>
          <w:rFonts w:ascii="Times New Roman" w:eastAsia="Times New Roman" w:hAnsi="Times New Roman" w:cs="Times New Roman"/>
          <w:szCs w:val="20"/>
          <w:lang w:val="lt-LT" w:eastAsia="lt-LT" w:bidi="he-IL"/>
        </w:rPr>
        <w:t>1/10), dažnas (nuo ≥</w:t>
      </w:r>
      <w:r>
        <w:rPr>
          <w:rFonts w:ascii="Times New Roman" w:eastAsia="Times New Roman" w:hAnsi="Times New Roman" w:cs="Times New Roman"/>
          <w:szCs w:val="20"/>
          <w:lang w:val="lt-LT" w:eastAsia="lt-LT" w:bidi="he-IL"/>
        </w:rPr>
        <w:t> </w:t>
      </w:r>
      <w:r w:rsidRPr="0058533F">
        <w:rPr>
          <w:rFonts w:ascii="Times New Roman" w:eastAsia="Times New Roman" w:hAnsi="Times New Roman" w:cs="Times New Roman"/>
          <w:szCs w:val="20"/>
          <w:lang w:val="lt-LT" w:eastAsia="lt-LT" w:bidi="he-IL"/>
        </w:rPr>
        <w:t>1/100 iki &lt;</w:t>
      </w:r>
      <w:r>
        <w:rPr>
          <w:rFonts w:ascii="Times New Roman" w:eastAsia="Times New Roman" w:hAnsi="Times New Roman" w:cs="Times New Roman"/>
          <w:szCs w:val="20"/>
          <w:lang w:val="lt-LT" w:eastAsia="lt-LT" w:bidi="he-IL"/>
        </w:rPr>
        <w:t> </w:t>
      </w:r>
      <w:r w:rsidRPr="0058533F">
        <w:rPr>
          <w:rFonts w:ascii="Times New Roman" w:eastAsia="Times New Roman" w:hAnsi="Times New Roman" w:cs="Times New Roman"/>
          <w:szCs w:val="20"/>
          <w:lang w:val="lt-LT" w:eastAsia="lt-LT" w:bidi="he-IL"/>
        </w:rPr>
        <w:t>1/10), nedažnas (nuo ≥</w:t>
      </w:r>
      <w:r>
        <w:rPr>
          <w:rFonts w:ascii="Times New Roman" w:eastAsia="Times New Roman" w:hAnsi="Times New Roman" w:cs="Times New Roman"/>
          <w:szCs w:val="20"/>
          <w:lang w:val="lt-LT" w:eastAsia="lt-LT" w:bidi="he-IL"/>
        </w:rPr>
        <w:t> </w:t>
      </w:r>
      <w:r w:rsidRPr="0058533F">
        <w:rPr>
          <w:rFonts w:ascii="Times New Roman" w:eastAsia="Times New Roman" w:hAnsi="Times New Roman" w:cs="Times New Roman"/>
          <w:szCs w:val="20"/>
          <w:lang w:val="lt-LT" w:eastAsia="lt-LT" w:bidi="he-IL"/>
        </w:rPr>
        <w:t>1/1</w:t>
      </w:r>
      <w:r w:rsidR="00D643DC">
        <w:rPr>
          <w:rFonts w:ascii="Times New Roman" w:eastAsia="Times New Roman" w:hAnsi="Times New Roman" w:cs="Times New Roman"/>
          <w:szCs w:val="20"/>
          <w:lang w:val="lt-LT" w:eastAsia="lt-LT" w:bidi="he-IL"/>
        </w:rPr>
        <w:t> </w:t>
      </w:r>
      <w:r w:rsidRPr="0058533F">
        <w:rPr>
          <w:rFonts w:ascii="Times New Roman" w:eastAsia="Times New Roman" w:hAnsi="Times New Roman" w:cs="Times New Roman"/>
          <w:szCs w:val="20"/>
          <w:lang w:val="lt-LT" w:eastAsia="lt-LT" w:bidi="he-IL"/>
        </w:rPr>
        <w:t>000 iki &lt;</w:t>
      </w:r>
      <w:r>
        <w:rPr>
          <w:rFonts w:ascii="Times New Roman" w:eastAsia="Times New Roman" w:hAnsi="Times New Roman" w:cs="Times New Roman"/>
          <w:szCs w:val="20"/>
          <w:lang w:val="lt-LT" w:eastAsia="lt-LT" w:bidi="he-IL"/>
        </w:rPr>
        <w:t> </w:t>
      </w:r>
      <w:r w:rsidRPr="0058533F">
        <w:rPr>
          <w:rFonts w:ascii="Times New Roman" w:eastAsia="Times New Roman" w:hAnsi="Times New Roman" w:cs="Times New Roman"/>
          <w:szCs w:val="20"/>
          <w:lang w:val="lt-LT" w:eastAsia="lt-LT" w:bidi="he-IL"/>
        </w:rPr>
        <w:t>1/100), retas (nuo ≥</w:t>
      </w:r>
      <w:r>
        <w:rPr>
          <w:rFonts w:ascii="Times New Roman" w:eastAsia="Times New Roman" w:hAnsi="Times New Roman" w:cs="Times New Roman"/>
          <w:szCs w:val="20"/>
          <w:lang w:val="lt-LT" w:eastAsia="lt-LT" w:bidi="he-IL"/>
        </w:rPr>
        <w:t> </w:t>
      </w:r>
      <w:r w:rsidRPr="0058533F">
        <w:rPr>
          <w:rFonts w:ascii="Times New Roman" w:eastAsia="Times New Roman" w:hAnsi="Times New Roman" w:cs="Times New Roman"/>
          <w:szCs w:val="20"/>
          <w:lang w:val="lt-LT" w:eastAsia="lt-LT" w:bidi="he-IL"/>
        </w:rPr>
        <w:t>1/10</w:t>
      </w:r>
      <w:r w:rsidR="00D643DC">
        <w:rPr>
          <w:rFonts w:ascii="Times New Roman" w:eastAsia="Times New Roman" w:hAnsi="Times New Roman" w:cs="Times New Roman"/>
          <w:szCs w:val="20"/>
          <w:lang w:val="lt-LT" w:eastAsia="lt-LT" w:bidi="he-IL"/>
        </w:rPr>
        <w:t> </w:t>
      </w:r>
      <w:r w:rsidRPr="0058533F">
        <w:rPr>
          <w:rFonts w:ascii="Times New Roman" w:eastAsia="Times New Roman" w:hAnsi="Times New Roman" w:cs="Times New Roman"/>
          <w:szCs w:val="20"/>
          <w:lang w:val="lt-LT" w:eastAsia="lt-LT" w:bidi="he-IL"/>
        </w:rPr>
        <w:t>000 iki &lt;</w:t>
      </w:r>
      <w:r>
        <w:rPr>
          <w:rFonts w:ascii="Times New Roman" w:eastAsia="Times New Roman" w:hAnsi="Times New Roman" w:cs="Times New Roman"/>
          <w:szCs w:val="20"/>
          <w:lang w:val="lt-LT" w:eastAsia="lt-LT" w:bidi="he-IL"/>
        </w:rPr>
        <w:t> </w:t>
      </w:r>
      <w:r w:rsidRPr="0058533F">
        <w:rPr>
          <w:rFonts w:ascii="Times New Roman" w:eastAsia="Times New Roman" w:hAnsi="Times New Roman" w:cs="Times New Roman"/>
          <w:szCs w:val="20"/>
          <w:lang w:val="lt-LT" w:eastAsia="lt-LT" w:bidi="he-IL"/>
        </w:rPr>
        <w:t>1/1</w:t>
      </w:r>
      <w:r w:rsidR="00D643DC">
        <w:rPr>
          <w:rFonts w:ascii="Times New Roman" w:eastAsia="Times New Roman" w:hAnsi="Times New Roman" w:cs="Times New Roman"/>
          <w:szCs w:val="20"/>
          <w:lang w:val="lt-LT" w:eastAsia="lt-LT" w:bidi="he-IL"/>
        </w:rPr>
        <w:t> </w:t>
      </w:r>
      <w:r w:rsidRPr="0058533F">
        <w:rPr>
          <w:rFonts w:ascii="Times New Roman" w:eastAsia="Times New Roman" w:hAnsi="Times New Roman" w:cs="Times New Roman"/>
          <w:szCs w:val="20"/>
          <w:lang w:val="lt-LT" w:eastAsia="lt-LT" w:bidi="he-IL"/>
        </w:rPr>
        <w:t>000), labai retas (&lt;</w:t>
      </w:r>
      <w:r>
        <w:rPr>
          <w:rFonts w:ascii="Times New Roman" w:eastAsia="Times New Roman" w:hAnsi="Times New Roman" w:cs="Times New Roman"/>
          <w:szCs w:val="20"/>
          <w:lang w:val="lt-LT" w:eastAsia="lt-LT" w:bidi="he-IL"/>
        </w:rPr>
        <w:t> </w:t>
      </w:r>
      <w:r w:rsidRPr="0058533F">
        <w:rPr>
          <w:rFonts w:ascii="Times New Roman" w:eastAsia="Times New Roman" w:hAnsi="Times New Roman" w:cs="Times New Roman"/>
          <w:szCs w:val="20"/>
          <w:lang w:val="lt-LT" w:eastAsia="lt-LT" w:bidi="he-IL"/>
        </w:rPr>
        <w:t>1/10</w:t>
      </w:r>
      <w:r w:rsidR="00D643DC">
        <w:rPr>
          <w:rFonts w:ascii="Times New Roman" w:eastAsia="Times New Roman" w:hAnsi="Times New Roman" w:cs="Times New Roman"/>
          <w:szCs w:val="20"/>
          <w:lang w:val="lt-LT" w:eastAsia="lt-LT" w:bidi="he-IL"/>
        </w:rPr>
        <w:t> </w:t>
      </w:r>
      <w:r w:rsidRPr="0058533F">
        <w:rPr>
          <w:rFonts w:ascii="Times New Roman" w:eastAsia="Times New Roman" w:hAnsi="Times New Roman" w:cs="Times New Roman"/>
          <w:szCs w:val="20"/>
          <w:lang w:val="lt-LT" w:eastAsia="lt-LT" w:bidi="he-IL"/>
        </w:rPr>
        <w:t>000) ir nežinomas (negali būti apskaičiuotas pagal turimus duomenis).</w:t>
      </w:r>
      <w:r w:rsidRPr="0058533F">
        <w:rPr>
          <w:rFonts w:ascii="Times New Roman" w:eastAsia="Times New Roman" w:hAnsi="Times New Roman" w:cs="Times New Roman"/>
          <w:color w:val="000000"/>
          <w:szCs w:val="20"/>
          <w:lang w:val="lt-LT" w:eastAsia="lt-LT" w:bidi="he-IL"/>
        </w:rPr>
        <w:t xml:space="preserve"> </w:t>
      </w:r>
      <w:r w:rsidRPr="0058533F">
        <w:rPr>
          <w:rFonts w:ascii="Times New Roman" w:eastAsia="MS Mincho" w:hAnsi="Times New Roman" w:cs="Times New Roman"/>
          <w:spacing w:val="-3"/>
          <w:szCs w:val="20"/>
          <w:lang w:val="lt-LT"/>
        </w:rPr>
        <w:t>Kiekvienoje dažnio grupėje nepageidaujami poveikiai pateikti mažėjančia tvarka pagal jų sunkumą</w:t>
      </w:r>
      <w:r w:rsidRPr="0058533F">
        <w:rPr>
          <w:rFonts w:ascii="Times New Roman" w:eastAsia="MS Mincho" w:hAnsi="Times New Roman" w:cs="Times New Roman"/>
          <w:spacing w:val="-2"/>
          <w:szCs w:val="20"/>
          <w:lang w:val="lt-LT"/>
        </w:rPr>
        <w:t>.</w:t>
      </w:r>
    </w:p>
    <w:p w14:paraId="05A0F07A" w14:textId="77777777" w:rsidR="00FC3897" w:rsidRPr="0058533F" w:rsidRDefault="00FC3897" w:rsidP="00FC3897">
      <w:pPr>
        <w:tabs>
          <w:tab w:val="left" w:pos="0"/>
          <w:tab w:val="left" w:pos="567"/>
        </w:tabs>
        <w:spacing w:after="0" w:line="240" w:lineRule="auto"/>
        <w:rPr>
          <w:rFonts w:ascii="Times New Roman" w:eastAsia="Times New Roman" w:hAnsi="Times New Roman" w:cs="Times New Roman"/>
          <w:spacing w:val="-2"/>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7419"/>
      </w:tblGrid>
      <w:tr w:rsidR="00FC3897" w:rsidRPr="0058533F" w14:paraId="01A851D6" w14:textId="77777777" w:rsidTr="00131D14">
        <w:trPr>
          <w:trHeight w:val="377"/>
        </w:trPr>
        <w:tc>
          <w:tcPr>
            <w:tcW w:w="0" w:type="auto"/>
          </w:tcPr>
          <w:p w14:paraId="0A36358A" w14:textId="77777777" w:rsidR="00FC3897" w:rsidRPr="0058533F" w:rsidRDefault="00FC3897" w:rsidP="00131D14">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Organų sistemų klasifikacija</w:t>
            </w:r>
          </w:p>
        </w:tc>
        <w:tc>
          <w:tcPr>
            <w:tcW w:w="0" w:type="auto"/>
          </w:tcPr>
          <w:p w14:paraId="5CB0B1F8" w14:textId="77777777" w:rsidR="00FC3897" w:rsidRPr="0058533F" w:rsidRDefault="00FC3897" w:rsidP="00131D14">
            <w:pPr>
              <w:tabs>
                <w:tab w:val="left" w:pos="567"/>
              </w:tabs>
              <w:spacing w:after="0" w:line="240" w:lineRule="auto"/>
              <w:jc w:val="center"/>
              <w:rPr>
                <w:rFonts w:ascii="Times New Roman" w:eastAsia="Times New Roman" w:hAnsi="Times New Roman" w:cs="Times New Roman"/>
                <w:szCs w:val="20"/>
                <w:lang w:val="lt-LT"/>
              </w:rPr>
            </w:pPr>
            <w:r w:rsidRPr="0058533F">
              <w:rPr>
                <w:rFonts w:ascii="Times New Roman" w:eastAsia="Times New Roman" w:hAnsi="Times New Roman" w:cs="Times New Roman"/>
                <w:bCs/>
                <w:szCs w:val="20"/>
                <w:lang w:val="lt-LT" w:eastAsia="lv-LV"/>
              </w:rPr>
              <w:t>Nepageidaujamos reakcijos</w:t>
            </w:r>
          </w:p>
        </w:tc>
      </w:tr>
      <w:tr w:rsidR="00FC3897" w:rsidRPr="0058533F" w14:paraId="6E425633" w14:textId="77777777" w:rsidTr="00131D14">
        <w:trPr>
          <w:trHeight w:val="620"/>
        </w:trPr>
        <w:tc>
          <w:tcPr>
            <w:tcW w:w="0" w:type="auto"/>
          </w:tcPr>
          <w:p w14:paraId="315830F2" w14:textId="77777777" w:rsidR="00FC3897" w:rsidRPr="0058533F" w:rsidRDefault="00FC3897" w:rsidP="00131D14">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lastRenderedPageBreak/>
              <w:t>Nervų sistemos sutrikimai</w:t>
            </w:r>
          </w:p>
        </w:tc>
        <w:tc>
          <w:tcPr>
            <w:tcW w:w="0" w:type="auto"/>
          </w:tcPr>
          <w:p w14:paraId="1F5A8238" w14:textId="77777777" w:rsidR="00FC3897" w:rsidRPr="0058533F" w:rsidRDefault="00FC3897" w:rsidP="00131D14">
            <w:pPr>
              <w:tabs>
                <w:tab w:val="left" w:pos="567"/>
              </w:tabs>
              <w:spacing w:after="0" w:line="240" w:lineRule="auto"/>
              <w:rPr>
                <w:rFonts w:ascii="Times New Roman" w:eastAsia="Times New Roman" w:hAnsi="Times New Roman" w:cs="Times New Roman"/>
                <w:i/>
                <w:szCs w:val="20"/>
                <w:lang w:val="lt-LT"/>
              </w:rPr>
            </w:pPr>
            <w:r w:rsidRPr="0058533F">
              <w:rPr>
                <w:rFonts w:ascii="Times New Roman" w:eastAsia="Times New Roman" w:hAnsi="Times New Roman" w:cs="Times New Roman"/>
                <w:i/>
                <w:szCs w:val="20"/>
                <w:lang w:val="lt-LT"/>
              </w:rPr>
              <w:t xml:space="preserve">Nedažnas: </w:t>
            </w:r>
            <w:r w:rsidRPr="0058533F">
              <w:rPr>
                <w:rFonts w:ascii="Times New Roman" w:eastAsia="Times New Roman" w:hAnsi="Times New Roman" w:cs="Times New Roman"/>
                <w:szCs w:val="20"/>
                <w:lang w:val="lt-LT"/>
              </w:rPr>
              <w:t>disgeuzija</w:t>
            </w:r>
          </w:p>
        </w:tc>
      </w:tr>
      <w:tr w:rsidR="00FC3897" w:rsidRPr="0058533F" w14:paraId="5787532E" w14:textId="77777777" w:rsidTr="00131D14">
        <w:trPr>
          <w:trHeight w:val="620"/>
        </w:trPr>
        <w:tc>
          <w:tcPr>
            <w:tcW w:w="0" w:type="auto"/>
          </w:tcPr>
          <w:p w14:paraId="01F1DF66" w14:textId="77777777" w:rsidR="00FC3897" w:rsidRPr="0058533F" w:rsidRDefault="00FC3897" w:rsidP="00131D14">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Akių sutrikimai</w:t>
            </w:r>
          </w:p>
        </w:tc>
        <w:tc>
          <w:tcPr>
            <w:tcW w:w="0" w:type="auto"/>
          </w:tcPr>
          <w:p w14:paraId="37140779" w14:textId="77777777" w:rsidR="00FC3897" w:rsidRPr="0058533F" w:rsidRDefault="00FC3897" w:rsidP="00131D14">
            <w:pPr>
              <w:tabs>
                <w:tab w:val="left" w:pos="567"/>
              </w:tabs>
              <w:spacing w:after="0" w:line="240" w:lineRule="auto"/>
              <w:rPr>
                <w:rFonts w:ascii="Times New Roman" w:eastAsia="Times New Roman" w:hAnsi="Times New Roman" w:cs="Times New Roman"/>
                <w:i/>
                <w:szCs w:val="20"/>
                <w:lang w:val="lt-LT"/>
              </w:rPr>
            </w:pPr>
            <w:r w:rsidRPr="0058533F">
              <w:rPr>
                <w:rFonts w:ascii="Times New Roman" w:eastAsia="Times New Roman" w:hAnsi="Times New Roman" w:cs="Times New Roman"/>
                <w:i/>
                <w:szCs w:val="20"/>
                <w:lang w:val="lt-LT"/>
              </w:rPr>
              <w:t xml:space="preserve">Dažnas: </w:t>
            </w:r>
            <w:r w:rsidRPr="0058533F">
              <w:rPr>
                <w:rFonts w:ascii="Times New Roman" w:eastAsia="Times New Roman" w:hAnsi="Times New Roman" w:cs="Times New Roman"/>
                <w:szCs w:val="20"/>
                <w:lang w:val="lt-LT"/>
              </w:rPr>
              <w:t>akispūdžio padidėjimas, ragenos pažeidimas, akies skausmas, akies diskomfortas</w:t>
            </w:r>
          </w:p>
          <w:p w14:paraId="166F8860" w14:textId="77777777" w:rsidR="00FC3897" w:rsidRPr="0058533F" w:rsidRDefault="00FC3897" w:rsidP="00131D14">
            <w:pPr>
              <w:tabs>
                <w:tab w:val="left" w:pos="567"/>
              </w:tabs>
              <w:spacing w:after="0" w:line="240" w:lineRule="auto"/>
              <w:rPr>
                <w:rFonts w:ascii="Times New Roman" w:eastAsia="Times New Roman" w:hAnsi="Times New Roman" w:cs="Times New Roman"/>
                <w:i/>
                <w:szCs w:val="20"/>
                <w:lang w:val="lt-LT"/>
              </w:rPr>
            </w:pPr>
          </w:p>
          <w:p w14:paraId="4FCF8611" w14:textId="77777777" w:rsidR="00FC3897" w:rsidRPr="0058533F" w:rsidRDefault="00FC3897" w:rsidP="00131D14">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i/>
                <w:szCs w:val="20"/>
                <w:lang w:val="lt-LT"/>
              </w:rPr>
              <w:t>Nedažnas:</w:t>
            </w:r>
            <w:r w:rsidRPr="0058533F">
              <w:rPr>
                <w:rFonts w:ascii="Times New Roman" w:eastAsia="Times New Roman" w:hAnsi="Times New Roman" w:cs="Times New Roman"/>
                <w:szCs w:val="20"/>
                <w:lang w:val="lt-LT"/>
              </w:rPr>
              <w:t xml:space="preserve"> keratitas, konjunktyvitas, akies džiūvimas, ragenos gyvų ląstelių dažymasis, fotofobija, neryškus matomas vaizdas, akies niežėjimas, svetimkūnio pojūtis akyje, ašarojimo sustiprėjimas, nenormalus pojūtis akyje, akies voko krašto šašai, akies dirginimas, akies hiperemija</w:t>
            </w:r>
          </w:p>
          <w:p w14:paraId="6757270B" w14:textId="77777777" w:rsidR="00FC3897" w:rsidRPr="0058533F" w:rsidRDefault="00FC3897" w:rsidP="00131D14">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i/>
                <w:szCs w:val="20"/>
                <w:lang w:val="lt-LT"/>
              </w:rPr>
              <w:t>Retas:</w:t>
            </w:r>
            <w:r w:rsidRPr="0058533F">
              <w:rPr>
                <w:rFonts w:ascii="Times New Roman" w:eastAsia="Times New Roman" w:hAnsi="Times New Roman" w:cs="Times New Roman"/>
                <w:szCs w:val="20"/>
                <w:lang w:val="lt-LT"/>
              </w:rPr>
              <w:t xml:space="preserve"> ragenos perforacija, akies infekcija, subkapsulinė katarakta, glaukoma, akipločio defektas, regėjimo aštrumo sumažėjimas, akies alergija</w:t>
            </w:r>
          </w:p>
          <w:p w14:paraId="1581CE47" w14:textId="77777777" w:rsidR="00FC3897" w:rsidRPr="0058533F" w:rsidRDefault="00FC3897" w:rsidP="00131D14">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i/>
                <w:szCs w:val="20"/>
                <w:lang w:val="lt-LT"/>
              </w:rPr>
              <w:t>Labai retas:</w:t>
            </w:r>
            <w:r w:rsidRPr="0058533F">
              <w:rPr>
                <w:rFonts w:ascii="Times New Roman" w:eastAsia="Times New Roman" w:hAnsi="Times New Roman" w:cs="Times New Roman"/>
                <w:szCs w:val="20"/>
                <w:lang w:val="lt-LT"/>
              </w:rPr>
              <w:t xml:space="preserve"> akies voko ptozė, midriazė</w:t>
            </w:r>
            <w:r w:rsidR="00131D14">
              <w:rPr>
                <w:rFonts w:ascii="Times New Roman" w:eastAsia="Times New Roman" w:hAnsi="Times New Roman" w:cs="Times New Roman"/>
                <w:szCs w:val="20"/>
                <w:lang w:val="lt-LT"/>
              </w:rPr>
              <w:t xml:space="preserve">, </w:t>
            </w:r>
            <w:r w:rsidR="00131D14" w:rsidRPr="00131D14">
              <w:rPr>
                <w:rFonts w:ascii="Times New Roman" w:eastAsia="Times New Roman" w:hAnsi="Times New Roman" w:cs="Times New Roman"/>
                <w:szCs w:val="20"/>
                <w:lang w:val="lt-LT"/>
              </w:rPr>
              <w:t>ragenos kalcifikacija</w:t>
            </w:r>
            <w:r w:rsidR="00131D14">
              <w:rPr>
                <w:rFonts w:ascii="Times New Roman" w:eastAsia="Times New Roman" w:hAnsi="Times New Roman" w:cs="Times New Roman"/>
                <w:szCs w:val="20"/>
                <w:lang w:val="lt-LT"/>
              </w:rPr>
              <w:t>.</w:t>
            </w:r>
          </w:p>
          <w:p w14:paraId="2FD3483F" w14:textId="77777777" w:rsidR="00FC3897" w:rsidRPr="0058533F" w:rsidRDefault="00FC3897" w:rsidP="00131D14">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i/>
                <w:szCs w:val="20"/>
                <w:lang w:val="lt-LT"/>
              </w:rPr>
              <w:t>Dažnis nežinomas:</w:t>
            </w:r>
            <w:r w:rsidRPr="0058533F">
              <w:rPr>
                <w:rFonts w:ascii="Times New Roman" w:eastAsia="Times New Roman" w:hAnsi="Times New Roman" w:cs="Times New Roman"/>
                <w:szCs w:val="20"/>
                <w:lang w:val="lt-LT"/>
              </w:rPr>
              <w:t xml:space="preserve"> miglotas matymas (taip pat žr. 4.4 skyrių)</w:t>
            </w:r>
          </w:p>
        </w:tc>
      </w:tr>
    </w:tbl>
    <w:p w14:paraId="7D8EF1AF"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p>
    <w:p w14:paraId="6FDACEF1" w14:textId="77777777" w:rsidR="00FC3897" w:rsidRPr="0058533F" w:rsidRDefault="00FC3897" w:rsidP="00FC3897">
      <w:pPr>
        <w:keepNext/>
        <w:keepLines/>
        <w:widowControl w:val="0"/>
        <w:suppressLineNumbers/>
        <w:tabs>
          <w:tab w:val="left" w:pos="0"/>
          <w:tab w:val="left" w:pos="567"/>
        </w:tabs>
        <w:suppressAutoHyphens/>
        <w:spacing w:after="0" w:line="240" w:lineRule="auto"/>
        <w:rPr>
          <w:rFonts w:ascii="Times New Roman" w:eastAsia="Times New Roman" w:hAnsi="Times New Roman" w:cs="Times New Roman"/>
          <w:spacing w:val="-2"/>
          <w:szCs w:val="20"/>
          <w:lang w:val="lt-LT"/>
        </w:rPr>
      </w:pPr>
      <w:r w:rsidRPr="0058533F">
        <w:rPr>
          <w:rFonts w:ascii="Times New Roman" w:eastAsia="Times New Roman" w:hAnsi="Times New Roman" w:cs="Times New Roman"/>
          <w:spacing w:val="-2"/>
          <w:szCs w:val="20"/>
          <w:lang w:val="lt-LT"/>
        </w:rPr>
        <w:t>Toliau išvardytos nepageidaujamos reakcijos, apie kurias pranešta po vaistinio preparato patekimo į rinką. Jų dažnis negali būti apskaičiuotas pagal turimus duomenis. Kiekvienoje organų sistemų klasėje nepageidaujamos reakcijos pateikiamos sunkumo mažėjimo tvarka.</w:t>
      </w:r>
    </w:p>
    <w:p w14:paraId="3841E3DE" w14:textId="77777777" w:rsidR="00FC3897" w:rsidRPr="0058533F" w:rsidRDefault="00FC3897" w:rsidP="00FC3897">
      <w:pPr>
        <w:widowControl w:val="0"/>
        <w:suppressLineNumbers/>
        <w:tabs>
          <w:tab w:val="left" w:pos="0"/>
          <w:tab w:val="left" w:pos="567"/>
        </w:tabs>
        <w:suppressAutoHyphens/>
        <w:spacing w:after="0" w:line="240" w:lineRule="auto"/>
        <w:rPr>
          <w:rFonts w:ascii="Times New Roman" w:eastAsia="Times New Roman" w:hAnsi="Times New Roman" w:cs="Times New Roman"/>
          <w:spacing w:val="-2"/>
          <w:szCs w:val="20"/>
          <w:u w:val="single"/>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FC3897" w:rsidRPr="0058533F" w14:paraId="1D0CC547" w14:textId="77777777" w:rsidTr="00131D14">
        <w:tc>
          <w:tcPr>
            <w:tcW w:w="2500" w:type="pct"/>
            <w:tcBorders>
              <w:top w:val="single" w:sz="4" w:space="0" w:color="auto"/>
              <w:left w:val="single" w:sz="4" w:space="0" w:color="auto"/>
              <w:bottom w:val="single" w:sz="4" w:space="0" w:color="auto"/>
              <w:right w:val="single" w:sz="4" w:space="0" w:color="auto"/>
            </w:tcBorders>
            <w:hideMark/>
          </w:tcPr>
          <w:p w14:paraId="52CFA047" w14:textId="77777777" w:rsidR="00FC3897" w:rsidRPr="0058533F" w:rsidRDefault="00FC3897" w:rsidP="00131D14">
            <w:pPr>
              <w:widowControl w:val="0"/>
              <w:suppressLineNumbers/>
              <w:tabs>
                <w:tab w:val="left" w:pos="567"/>
                <w:tab w:val="left" w:pos="1418"/>
              </w:tabs>
              <w:suppressAutoHyphens/>
              <w:spacing w:after="0" w:line="240" w:lineRule="auto"/>
              <w:rPr>
                <w:rFonts w:ascii="Times New Roman" w:eastAsia="Times New Roman" w:hAnsi="Times New Roman" w:cs="Times New Roman"/>
                <w:spacing w:val="-2"/>
                <w:szCs w:val="20"/>
                <w:u w:val="single"/>
                <w:lang w:val="lt-LT"/>
              </w:rPr>
            </w:pPr>
            <w:r w:rsidRPr="0058533F">
              <w:rPr>
                <w:rFonts w:ascii="Times New Roman" w:eastAsia="Times New Roman" w:hAnsi="Times New Roman" w:cs="Times New Roman"/>
                <w:szCs w:val="20"/>
                <w:lang w:val="lt-LT"/>
              </w:rPr>
              <w:t>Organų sistemų klasifikacija</w:t>
            </w:r>
          </w:p>
        </w:tc>
        <w:tc>
          <w:tcPr>
            <w:tcW w:w="2500" w:type="pct"/>
            <w:tcBorders>
              <w:top w:val="single" w:sz="4" w:space="0" w:color="auto"/>
              <w:left w:val="single" w:sz="4" w:space="0" w:color="auto"/>
              <w:bottom w:val="single" w:sz="4" w:space="0" w:color="auto"/>
              <w:right w:val="single" w:sz="4" w:space="0" w:color="auto"/>
            </w:tcBorders>
            <w:hideMark/>
          </w:tcPr>
          <w:p w14:paraId="02449B77" w14:textId="77777777" w:rsidR="00FC3897" w:rsidRPr="0058533F" w:rsidRDefault="00FC3897" w:rsidP="00131D14">
            <w:pPr>
              <w:widowControl w:val="0"/>
              <w:suppressLineNumbers/>
              <w:tabs>
                <w:tab w:val="left" w:pos="567"/>
                <w:tab w:val="left" w:pos="1418"/>
              </w:tabs>
              <w:suppressAutoHyphens/>
              <w:spacing w:after="0" w:line="240" w:lineRule="auto"/>
              <w:rPr>
                <w:rFonts w:ascii="Times New Roman" w:eastAsia="Times New Roman" w:hAnsi="Times New Roman" w:cs="Times New Roman"/>
                <w:spacing w:val="-2"/>
                <w:szCs w:val="20"/>
                <w:u w:val="single"/>
                <w:lang w:val="lt-LT"/>
              </w:rPr>
            </w:pPr>
            <w:r w:rsidRPr="0058533F">
              <w:rPr>
                <w:rFonts w:ascii="Times New Roman" w:eastAsia="Times New Roman" w:hAnsi="Times New Roman" w:cs="Times New Roman"/>
                <w:bCs/>
                <w:szCs w:val="20"/>
                <w:lang w:val="lt-LT" w:eastAsia="lv-LV"/>
              </w:rPr>
              <w:t>Nepageidaujamos reakcijos</w:t>
            </w:r>
          </w:p>
        </w:tc>
      </w:tr>
      <w:tr w:rsidR="00FC3897" w:rsidRPr="0058533F" w14:paraId="0E3F408E" w14:textId="77777777" w:rsidTr="00131D14">
        <w:tc>
          <w:tcPr>
            <w:tcW w:w="2500" w:type="pct"/>
            <w:tcBorders>
              <w:top w:val="single" w:sz="4" w:space="0" w:color="auto"/>
              <w:left w:val="single" w:sz="4" w:space="0" w:color="auto"/>
              <w:bottom w:val="single" w:sz="4" w:space="0" w:color="auto"/>
              <w:right w:val="single" w:sz="4" w:space="0" w:color="auto"/>
            </w:tcBorders>
            <w:hideMark/>
          </w:tcPr>
          <w:p w14:paraId="0DF8EC3F" w14:textId="77777777" w:rsidR="00FC3897" w:rsidRPr="0058533F" w:rsidRDefault="00FC3897" w:rsidP="00131D14">
            <w:pPr>
              <w:widowControl w:val="0"/>
              <w:suppressLineNumbers/>
              <w:tabs>
                <w:tab w:val="left" w:pos="567"/>
                <w:tab w:val="left" w:pos="1418"/>
              </w:tabs>
              <w:suppressAutoHyphens/>
              <w:spacing w:after="0" w:line="240" w:lineRule="auto"/>
              <w:rPr>
                <w:rFonts w:ascii="Times New Roman" w:eastAsia="Times New Roman" w:hAnsi="Times New Roman" w:cs="Times New Roman"/>
                <w:spacing w:val="-2"/>
                <w:szCs w:val="20"/>
                <w:u w:val="single"/>
                <w:lang w:val="lt-LT"/>
              </w:rPr>
            </w:pPr>
            <w:r w:rsidRPr="0058533F">
              <w:rPr>
                <w:rFonts w:ascii="Times New Roman" w:eastAsia="Times New Roman" w:hAnsi="Times New Roman" w:cs="Times New Roman"/>
                <w:szCs w:val="20"/>
                <w:lang w:val="lt-LT"/>
              </w:rPr>
              <w:t>Imuninės sistemos sutrikimai</w:t>
            </w:r>
          </w:p>
        </w:tc>
        <w:tc>
          <w:tcPr>
            <w:tcW w:w="2500" w:type="pct"/>
            <w:tcBorders>
              <w:top w:val="single" w:sz="4" w:space="0" w:color="auto"/>
              <w:left w:val="single" w:sz="4" w:space="0" w:color="auto"/>
              <w:bottom w:val="single" w:sz="4" w:space="0" w:color="auto"/>
              <w:right w:val="single" w:sz="4" w:space="0" w:color="auto"/>
            </w:tcBorders>
            <w:hideMark/>
          </w:tcPr>
          <w:p w14:paraId="218BE0E4" w14:textId="77777777" w:rsidR="00FC3897" w:rsidRPr="0058533F" w:rsidRDefault="00FC3897" w:rsidP="00131D14">
            <w:pPr>
              <w:widowControl w:val="0"/>
              <w:suppressLineNumbers/>
              <w:tabs>
                <w:tab w:val="left" w:pos="567"/>
                <w:tab w:val="left" w:pos="1418"/>
              </w:tabs>
              <w:suppressAutoHyphens/>
              <w:spacing w:after="0" w:line="240" w:lineRule="auto"/>
              <w:rPr>
                <w:rFonts w:ascii="Times New Roman" w:eastAsia="Times New Roman" w:hAnsi="Times New Roman" w:cs="Times New Roman"/>
                <w:spacing w:val="-2"/>
                <w:szCs w:val="20"/>
                <w:u w:val="single"/>
                <w:lang w:val="lt-LT"/>
              </w:rPr>
            </w:pPr>
            <w:r w:rsidRPr="0058533F">
              <w:rPr>
                <w:rFonts w:ascii="Times New Roman" w:eastAsia="Times New Roman" w:hAnsi="Times New Roman" w:cs="Times New Roman"/>
                <w:szCs w:val="20"/>
                <w:lang w:val="lt-LT"/>
              </w:rPr>
              <w:t>Dažnis nežinomas: padidėjęs jautrumas</w:t>
            </w:r>
          </w:p>
        </w:tc>
      </w:tr>
      <w:tr w:rsidR="00FC3897" w:rsidRPr="0028473D" w14:paraId="6B51C934" w14:textId="77777777" w:rsidTr="00131D14">
        <w:tc>
          <w:tcPr>
            <w:tcW w:w="2500" w:type="pct"/>
            <w:tcBorders>
              <w:top w:val="single" w:sz="4" w:space="0" w:color="auto"/>
              <w:left w:val="single" w:sz="4" w:space="0" w:color="auto"/>
              <w:bottom w:val="single" w:sz="4" w:space="0" w:color="auto"/>
              <w:right w:val="single" w:sz="4" w:space="0" w:color="auto"/>
            </w:tcBorders>
          </w:tcPr>
          <w:p w14:paraId="2B9C4421" w14:textId="77777777" w:rsidR="00FC3897" w:rsidRPr="0058533F" w:rsidRDefault="00FC3897" w:rsidP="00131D14">
            <w:pPr>
              <w:widowControl w:val="0"/>
              <w:suppressLineNumbers/>
              <w:tabs>
                <w:tab w:val="left" w:pos="567"/>
                <w:tab w:val="left" w:pos="1418"/>
              </w:tabs>
              <w:suppressAutoHyphen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Endokrininiai sutrikimai</w:t>
            </w:r>
          </w:p>
        </w:tc>
        <w:tc>
          <w:tcPr>
            <w:tcW w:w="2500" w:type="pct"/>
            <w:tcBorders>
              <w:top w:val="single" w:sz="4" w:space="0" w:color="auto"/>
              <w:left w:val="single" w:sz="4" w:space="0" w:color="auto"/>
              <w:bottom w:val="single" w:sz="4" w:space="0" w:color="auto"/>
              <w:right w:val="single" w:sz="4" w:space="0" w:color="auto"/>
            </w:tcBorders>
          </w:tcPr>
          <w:p w14:paraId="24EE76D6" w14:textId="77777777" w:rsidR="00FC3897" w:rsidRPr="0058533F" w:rsidRDefault="00FC3897" w:rsidP="00131D14">
            <w:pPr>
              <w:widowControl w:val="0"/>
              <w:suppressLineNumbers/>
              <w:tabs>
                <w:tab w:val="left" w:pos="567"/>
                <w:tab w:val="left" w:pos="1418"/>
              </w:tabs>
              <w:suppressAutoHyphen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Dažnis nežinomas: Kušingo sindromas, antinksčių slopinimas (žr. 4.4 skyrių), antinksčių nepakankamumas</w:t>
            </w:r>
          </w:p>
        </w:tc>
      </w:tr>
      <w:tr w:rsidR="00FC3897" w:rsidRPr="0058533F" w14:paraId="6596E25D" w14:textId="77777777" w:rsidTr="00131D14">
        <w:tc>
          <w:tcPr>
            <w:tcW w:w="2500" w:type="pct"/>
            <w:tcBorders>
              <w:top w:val="single" w:sz="4" w:space="0" w:color="auto"/>
              <w:left w:val="single" w:sz="4" w:space="0" w:color="auto"/>
              <w:bottom w:val="single" w:sz="4" w:space="0" w:color="auto"/>
              <w:right w:val="single" w:sz="4" w:space="0" w:color="auto"/>
            </w:tcBorders>
            <w:hideMark/>
          </w:tcPr>
          <w:p w14:paraId="3BA0CB73" w14:textId="77777777" w:rsidR="00FC3897" w:rsidRPr="0058533F" w:rsidRDefault="00FC3897" w:rsidP="00131D14">
            <w:pPr>
              <w:widowControl w:val="0"/>
              <w:suppressLineNumbers/>
              <w:tabs>
                <w:tab w:val="left" w:pos="567"/>
                <w:tab w:val="left" w:pos="1418"/>
              </w:tabs>
              <w:suppressAutoHyphens/>
              <w:spacing w:after="0" w:line="240" w:lineRule="auto"/>
              <w:rPr>
                <w:rFonts w:ascii="Times New Roman" w:eastAsia="Times New Roman" w:hAnsi="Times New Roman" w:cs="Times New Roman"/>
                <w:spacing w:val="-2"/>
                <w:szCs w:val="20"/>
                <w:u w:val="single"/>
                <w:lang w:val="lt-LT"/>
              </w:rPr>
            </w:pPr>
            <w:r w:rsidRPr="0058533F">
              <w:rPr>
                <w:rFonts w:ascii="Times New Roman" w:eastAsia="Times New Roman" w:hAnsi="Times New Roman" w:cs="Times New Roman"/>
                <w:szCs w:val="20"/>
                <w:lang w:val="lt-LT"/>
              </w:rPr>
              <w:t>Nervų sistemos sutrikimai</w:t>
            </w:r>
          </w:p>
        </w:tc>
        <w:tc>
          <w:tcPr>
            <w:tcW w:w="2500" w:type="pct"/>
            <w:tcBorders>
              <w:top w:val="single" w:sz="4" w:space="0" w:color="auto"/>
              <w:left w:val="single" w:sz="4" w:space="0" w:color="auto"/>
              <w:bottom w:val="single" w:sz="4" w:space="0" w:color="auto"/>
              <w:right w:val="single" w:sz="4" w:space="0" w:color="auto"/>
            </w:tcBorders>
            <w:hideMark/>
          </w:tcPr>
          <w:p w14:paraId="22A9C27C" w14:textId="77777777" w:rsidR="00FC3897" w:rsidRPr="0058533F" w:rsidRDefault="00FC3897" w:rsidP="00131D14">
            <w:pPr>
              <w:widowControl w:val="0"/>
              <w:suppressLineNumbers/>
              <w:tabs>
                <w:tab w:val="left" w:pos="567"/>
                <w:tab w:val="left" w:pos="1418"/>
              </w:tabs>
              <w:suppressAutoHyphens/>
              <w:spacing w:after="0" w:line="240" w:lineRule="auto"/>
              <w:rPr>
                <w:rFonts w:ascii="Times New Roman" w:eastAsia="Times New Roman" w:hAnsi="Times New Roman" w:cs="Times New Roman"/>
                <w:spacing w:val="-2"/>
                <w:szCs w:val="20"/>
                <w:u w:val="single"/>
                <w:lang w:val="lt-LT"/>
              </w:rPr>
            </w:pPr>
            <w:r w:rsidRPr="0058533F">
              <w:rPr>
                <w:rFonts w:ascii="Times New Roman" w:eastAsia="Times New Roman" w:hAnsi="Times New Roman" w:cs="Times New Roman"/>
                <w:szCs w:val="20"/>
                <w:lang w:val="lt-LT"/>
              </w:rPr>
              <w:t>Dažnis nežinomas: svaigulys, galvos skausmas</w:t>
            </w:r>
          </w:p>
        </w:tc>
      </w:tr>
      <w:tr w:rsidR="00FC3897" w:rsidRPr="0028473D" w14:paraId="303ADE65" w14:textId="77777777" w:rsidTr="00131D14">
        <w:tc>
          <w:tcPr>
            <w:tcW w:w="2500" w:type="pct"/>
            <w:tcBorders>
              <w:top w:val="single" w:sz="4" w:space="0" w:color="auto"/>
              <w:left w:val="single" w:sz="4" w:space="0" w:color="auto"/>
              <w:bottom w:val="single" w:sz="4" w:space="0" w:color="auto"/>
              <w:right w:val="single" w:sz="4" w:space="0" w:color="auto"/>
            </w:tcBorders>
            <w:hideMark/>
          </w:tcPr>
          <w:p w14:paraId="68770963" w14:textId="77777777" w:rsidR="00FC3897" w:rsidRPr="0058533F" w:rsidRDefault="00FC3897" w:rsidP="00131D14">
            <w:pPr>
              <w:widowControl w:val="0"/>
              <w:suppressLineNumbers/>
              <w:tabs>
                <w:tab w:val="left" w:pos="567"/>
                <w:tab w:val="left" w:pos="1418"/>
              </w:tabs>
              <w:suppressAutoHyphens/>
              <w:spacing w:after="0" w:line="240" w:lineRule="auto"/>
              <w:rPr>
                <w:rFonts w:ascii="Times New Roman" w:eastAsia="Times New Roman" w:hAnsi="Times New Roman" w:cs="Times New Roman"/>
                <w:spacing w:val="-2"/>
                <w:szCs w:val="20"/>
                <w:u w:val="single"/>
                <w:lang w:val="lt-LT"/>
              </w:rPr>
            </w:pPr>
            <w:r w:rsidRPr="0058533F">
              <w:rPr>
                <w:rFonts w:ascii="Times New Roman" w:eastAsia="Times New Roman" w:hAnsi="Times New Roman" w:cs="Times New Roman"/>
                <w:szCs w:val="20"/>
                <w:lang w:val="lt-LT"/>
              </w:rPr>
              <w:t>Akių sutrikimai</w:t>
            </w:r>
          </w:p>
        </w:tc>
        <w:tc>
          <w:tcPr>
            <w:tcW w:w="2500" w:type="pct"/>
            <w:tcBorders>
              <w:top w:val="single" w:sz="4" w:space="0" w:color="auto"/>
              <w:left w:val="single" w:sz="4" w:space="0" w:color="auto"/>
              <w:bottom w:val="single" w:sz="4" w:space="0" w:color="auto"/>
              <w:right w:val="single" w:sz="4" w:space="0" w:color="auto"/>
            </w:tcBorders>
            <w:hideMark/>
          </w:tcPr>
          <w:p w14:paraId="39B0019E" w14:textId="77777777" w:rsidR="00FC3897" w:rsidRPr="0058533F" w:rsidRDefault="00FC3897" w:rsidP="00131D14">
            <w:pPr>
              <w:tabs>
                <w:tab w:val="left" w:pos="567"/>
                <w:tab w:val="left" w:pos="720"/>
              </w:tabs>
              <w:autoSpaceDE w:val="0"/>
              <w:autoSpaceDN w:val="0"/>
              <w:adjustRightInd w:val="0"/>
              <w:spacing w:after="0" w:line="240" w:lineRule="auto"/>
              <w:rPr>
                <w:rFonts w:ascii="Times New Roman" w:eastAsia="Times New Roman" w:hAnsi="Times New Roman" w:cs="Times New Roman"/>
                <w:spacing w:val="-2"/>
                <w:szCs w:val="20"/>
                <w:u w:val="single"/>
                <w:lang w:val="lt-LT"/>
              </w:rPr>
            </w:pPr>
            <w:r w:rsidRPr="0058533F">
              <w:rPr>
                <w:rFonts w:ascii="Times New Roman" w:eastAsia="Times New Roman" w:hAnsi="Times New Roman" w:cs="Times New Roman"/>
                <w:szCs w:val="20"/>
                <w:lang w:val="lt-LT"/>
              </w:rPr>
              <w:t>Dažnis nežinomas: glaukoma, opinis keratitas, akispūdžio padidėjimas, regos aštrumo sumažėjimas, ragenos erozija, akies voko nusileidimas, akies skausmas, midriazė.</w:t>
            </w:r>
          </w:p>
        </w:tc>
      </w:tr>
    </w:tbl>
    <w:p w14:paraId="5D7293EB" w14:textId="77777777" w:rsidR="00FC3897" w:rsidRPr="0058533F" w:rsidRDefault="00FC3897" w:rsidP="00FC3897">
      <w:pPr>
        <w:tabs>
          <w:tab w:val="left" w:pos="0"/>
          <w:tab w:val="left" w:pos="567"/>
        </w:tabs>
        <w:spacing w:after="0" w:line="240" w:lineRule="auto"/>
        <w:rPr>
          <w:rFonts w:ascii="Times New Roman" w:eastAsia="Times New Roman" w:hAnsi="Times New Roman" w:cs="Times New Roman"/>
          <w:spacing w:val="-2"/>
          <w:szCs w:val="20"/>
          <w:lang w:val="lt-LT"/>
        </w:rPr>
      </w:pPr>
    </w:p>
    <w:p w14:paraId="0FA1864D" w14:textId="77777777" w:rsidR="00FC3897" w:rsidRPr="0058533F" w:rsidRDefault="00FC3897" w:rsidP="00FC3897">
      <w:pPr>
        <w:tabs>
          <w:tab w:val="left" w:pos="567"/>
        </w:tabs>
        <w:autoSpaceDE w:val="0"/>
        <w:autoSpaceDN w:val="0"/>
        <w:adjustRightInd w:val="0"/>
        <w:spacing w:after="0" w:line="240" w:lineRule="auto"/>
        <w:rPr>
          <w:rFonts w:ascii="Times New Roman" w:eastAsia="Times New Roman" w:hAnsi="Times New Roman" w:cs="Times New Roman"/>
          <w:szCs w:val="20"/>
          <w:u w:val="single"/>
          <w:lang w:val="lt-LT"/>
        </w:rPr>
      </w:pPr>
      <w:r w:rsidRPr="0058533F">
        <w:rPr>
          <w:rFonts w:ascii="Times New Roman" w:eastAsia="Times New Roman" w:hAnsi="Times New Roman" w:cs="Times New Roman"/>
          <w:szCs w:val="20"/>
          <w:u w:val="single"/>
          <w:lang w:val="lt-LT"/>
        </w:rPr>
        <w:t>Atrinktų nepageidaujamų reakcijų apibūdinimas</w:t>
      </w:r>
    </w:p>
    <w:p w14:paraId="42A9E8FA" w14:textId="77777777" w:rsidR="00FC3897" w:rsidRPr="0058533F" w:rsidRDefault="00FC3897" w:rsidP="00FC3897">
      <w:pPr>
        <w:tabs>
          <w:tab w:val="left" w:pos="567"/>
        </w:tabs>
        <w:autoSpaceDE w:val="0"/>
        <w:autoSpaceDN w:val="0"/>
        <w:adjustRightInd w:val="0"/>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Ilgai lokaliai ant akių vartojant kortikosteroidus gali padidėti akispūdis, dėl to gali būti pažeistas regos nervas, sumažėti regos aštrumas ir susiaurėti akiplotis, gali formuotis užpakalinė subkapsulinė katarakta (žr. 4.4 skyrių).</w:t>
      </w:r>
    </w:p>
    <w:p w14:paraId="0B5B90B8" w14:textId="77777777" w:rsidR="00FC3897" w:rsidRPr="0058533F" w:rsidRDefault="00FC3897" w:rsidP="00FC3897">
      <w:pPr>
        <w:tabs>
          <w:tab w:val="left" w:pos="0"/>
          <w:tab w:val="left" w:pos="567"/>
        </w:tabs>
        <w:spacing w:after="0" w:line="240" w:lineRule="auto"/>
        <w:rPr>
          <w:rFonts w:ascii="Times New Roman" w:eastAsia="Times New Roman" w:hAnsi="Times New Roman" w:cs="Times New Roman"/>
          <w:szCs w:val="20"/>
          <w:lang w:val="lt-LT"/>
        </w:rPr>
      </w:pPr>
    </w:p>
    <w:p w14:paraId="52CBAAC6" w14:textId="77777777" w:rsidR="00FC3897" w:rsidRPr="0058533F" w:rsidRDefault="00FC3897" w:rsidP="00FC3897">
      <w:pPr>
        <w:tabs>
          <w:tab w:val="left" w:pos="567"/>
        </w:tabs>
        <w:autoSpaceDE w:val="0"/>
        <w:autoSpaceDN w:val="0"/>
        <w:adjustRightInd w:val="0"/>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Veiklioji medžiaga yra kortikosteroidas, todėl sergant ligomis, sukeliančiomis ragenos ar odenos suplonėjimą, yra didesnė prakiurimo tikimybė, ypač jei gydoma ilgai (žr. 4.4 skyrių).</w:t>
      </w:r>
    </w:p>
    <w:p w14:paraId="6A635627" w14:textId="77777777" w:rsidR="00FC3897" w:rsidRPr="0058533F" w:rsidRDefault="00FC3897" w:rsidP="00FC3897">
      <w:pPr>
        <w:tabs>
          <w:tab w:val="left" w:pos="567"/>
        </w:tabs>
        <w:autoSpaceDE w:val="0"/>
        <w:autoSpaceDN w:val="0"/>
        <w:adjustRightInd w:val="0"/>
        <w:spacing w:after="0" w:line="240" w:lineRule="auto"/>
        <w:rPr>
          <w:rFonts w:ascii="Times New Roman" w:eastAsia="Times New Roman" w:hAnsi="Times New Roman" w:cs="Times New Roman"/>
          <w:szCs w:val="20"/>
          <w:lang w:val="lt-LT"/>
        </w:rPr>
      </w:pPr>
    </w:p>
    <w:p w14:paraId="7FED0967" w14:textId="77777777" w:rsidR="00FC3897" w:rsidRDefault="00FC3897" w:rsidP="00FC3897">
      <w:pPr>
        <w:tabs>
          <w:tab w:val="left" w:pos="567"/>
        </w:tabs>
        <w:autoSpaceDE w:val="0"/>
        <w:autoSpaceDN w:val="0"/>
        <w:adjustRightInd w:val="0"/>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Kortikosteroidai gali mažinti atsparumą infekcijai ir paskatinti jos pasireiškimą (žr. 4.4 skyrių).</w:t>
      </w:r>
    </w:p>
    <w:p w14:paraId="438EC28F" w14:textId="77777777" w:rsidR="00131D14" w:rsidRDefault="00131D14" w:rsidP="00835AA8">
      <w:pPr>
        <w:tabs>
          <w:tab w:val="left" w:pos="567"/>
        </w:tabs>
        <w:autoSpaceDE w:val="0"/>
        <w:autoSpaceDN w:val="0"/>
        <w:adjustRightInd w:val="0"/>
        <w:spacing w:after="0" w:line="240" w:lineRule="auto"/>
        <w:rPr>
          <w:rFonts w:ascii="Times New Roman" w:eastAsia="Times New Roman" w:hAnsi="Times New Roman" w:cs="Times New Roman"/>
          <w:szCs w:val="20"/>
          <w:lang w:val="lt-LT"/>
        </w:rPr>
      </w:pPr>
    </w:p>
    <w:p w14:paraId="4735661A" w14:textId="466E27EE" w:rsidR="004F0235" w:rsidRPr="0058533F" w:rsidRDefault="00131D14" w:rsidP="00FC3897">
      <w:pPr>
        <w:tabs>
          <w:tab w:val="left" w:pos="567"/>
        </w:tabs>
        <w:autoSpaceDE w:val="0"/>
        <w:autoSpaceDN w:val="0"/>
        <w:adjustRightInd w:val="0"/>
        <w:spacing w:after="0" w:line="240" w:lineRule="auto"/>
        <w:rPr>
          <w:rFonts w:ascii="Times New Roman" w:eastAsia="Times New Roman" w:hAnsi="Times New Roman" w:cs="Times New Roman"/>
          <w:szCs w:val="20"/>
          <w:lang w:val="lt-LT"/>
        </w:rPr>
      </w:pPr>
      <w:r w:rsidRPr="00131D14">
        <w:rPr>
          <w:rFonts w:ascii="Times New Roman" w:eastAsia="Times New Roman" w:hAnsi="Times New Roman" w:cs="Times New Roman"/>
          <w:szCs w:val="20"/>
          <w:lang w:val="lt-LT"/>
        </w:rPr>
        <w:t>Buvo pranešta apie labai retus ragenos kalcifikacijos atvejus, susijusius su akių lašų, kurių sudėtyje yra fosfatų, vartojimu kai kuriems pacientams, turintiems reikšmingų ragenos pažeidimų.</w:t>
      </w:r>
    </w:p>
    <w:p w14:paraId="39069040"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4BD8AA4F" w14:textId="77777777" w:rsidR="00FC3897" w:rsidRPr="0058533F" w:rsidRDefault="00FC3897" w:rsidP="00FC3897">
      <w:pPr>
        <w:tabs>
          <w:tab w:val="left" w:pos="567"/>
        </w:tabs>
        <w:autoSpaceDE w:val="0"/>
        <w:autoSpaceDN w:val="0"/>
        <w:adjustRightInd w:val="0"/>
        <w:spacing w:after="0" w:line="240" w:lineRule="auto"/>
        <w:rPr>
          <w:rFonts w:ascii="Times New Roman" w:eastAsia="Times New Roman" w:hAnsi="Times New Roman" w:cs="Times New Roman"/>
          <w:snapToGrid w:val="0"/>
          <w:szCs w:val="20"/>
          <w:u w:val="single"/>
          <w:lang w:val="lt-LT"/>
        </w:rPr>
      </w:pPr>
      <w:r w:rsidRPr="0058533F">
        <w:rPr>
          <w:rFonts w:ascii="Times New Roman" w:eastAsia="Times New Roman" w:hAnsi="Times New Roman" w:cs="Times New Roman"/>
          <w:noProof/>
          <w:snapToGrid w:val="0"/>
          <w:szCs w:val="20"/>
          <w:u w:val="single"/>
          <w:lang w:val="lt-LT"/>
        </w:rPr>
        <w:t>Pranešimas apie įtariamas nepageidaujamas reakcijas</w:t>
      </w:r>
    </w:p>
    <w:p w14:paraId="520A8857" w14:textId="332A651A" w:rsidR="00FC3897" w:rsidRPr="0058533F" w:rsidRDefault="00FC3897" w:rsidP="00FC3897">
      <w:pPr>
        <w:tabs>
          <w:tab w:val="left" w:pos="567"/>
        </w:tabs>
        <w:autoSpaceDE w:val="0"/>
        <w:autoSpaceDN w:val="0"/>
        <w:adjustRightInd w:val="0"/>
        <w:spacing w:after="0" w:line="240" w:lineRule="auto"/>
        <w:rPr>
          <w:rFonts w:ascii="Times New Roman" w:eastAsia="Times New Roman" w:hAnsi="Times New Roman" w:cs="Times New Roman"/>
          <w:noProof/>
          <w:snapToGrid w:val="0"/>
          <w:szCs w:val="20"/>
          <w:lang w:val="lt-LT"/>
        </w:rPr>
      </w:pPr>
      <w:r w:rsidRPr="0058533F">
        <w:rPr>
          <w:rFonts w:ascii="Times New Roman" w:eastAsia="Times New Roman" w:hAnsi="Times New Roman" w:cs="Times New Roman"/>
          <w:noProof/>
          <w:snapToGrid w:val="0"/>
          <w:szCs w:val="20"/>
          <w:lang w:val="lt-LT"/>
        </w:rPr>
        <w:t xml:space="preserve">Svarbu pranešti apie įtariamas nepageidaujamas reakcijas, pastebėtas po vaistinio preparato registracijos, nes tai leidžia nuolat stebėti vaistinio preparato naudos ir rizikos santykį. </w:t>
      </w:r>
      <w:r w:rsidR="00D643DC" w:rsidRPr="00D643DC">
        <w:rPr>
          <w:rFonts w:ascii="Times New Roman" w:eastAsia="Times New Roman" w:hAnsi="Times New Roman" w:cs="Times New Roman"/>
          <w:noProof/>
          <w:snapToGrid w:val="0"/>
          <w:szCs w:val="20"/>
          <w:lang w:val="lt-LT"/>
        </w:rPr>
        <w:t>Sveikatos priežiūros ar farmacijos specialistai turi pranešti apie bet kokias įtariamas nepageidaujamas reakcijas, užpildę</w:t>
      </w:r>
      <w:r w:rsidR="006344A4">
        <w:rPr>
          <w:rFonts w:ascii="Times New Roman" w:eastAsia="Times New Roman" w:hAnsi="Times New Roman" w:cs="Times New Roman"/>
          <w:noProof/>
          <w:snapToGrid w:val="0"/>
          <w:szCs w:val="20"/>
          <w:lang w:val="lt-LT"/>
        </w:rPr>
        <w:t xml:space="preserve"> ir pateikę</w:t>
      </w:r>
      <w:r w:rsidR="00D643DC" w:rsidRPr="00D643DC">
        <w:rPr>
          <w:rFonts w:ascii="Times New Roman" w:eastAsia="Times New Roman" w:hAnsi="Times New Roman" w:cs="Times New Roman"/>
          <w:noProof/>
          <w:snapToGrid w:val="0"/>
          <w:szCs w:val="20"/>
          <w:lang w:val="lt-LT"/>
        </w:rPr>
        <w:t xml:space="preserve"> pranešimo formą </w:t>
      </w:r>
      <w:r w:rsidR="006344A4" w:rsidRPr="006344A4">
        <w:rPr>
          <w:rFonts w:ascii="Times New Roman" w:eastAsia="Times New Roman" w:hAnsi="Times New Roman" w:cs="Times New Roman"/>
          <w:noProof/>
          <w:snapToGrid w:val="0"/>
          <w:szCs w:val="20"/>
          <w:lang w:val="lt-LT"/>
        </w:rPr>
        <w:t xml:space="preserve">Valstybinės vaistų kontrolės tarnybos prie Lietuvos Respublikos sveikatos apsaugos ministerijos tinklalapyje </w:t>
      </w:r>
      <w:hyperlink r:id="rId10" w:history="1">
        <w:r w:rsidR="00F85E6F" w:rsidRPr="008E7327">
          <w:rPr>
            <w:rStyle w:val="Hipersaitas"/>
            <w:rFonts w:ascii="Times New Roman" w:eastAsia="Times New Roman" w:hAnsi="Times New Roman" w:cs="Times New Roman"/>
            <w:noProof/>
            <w:snapToGrid w:val="0"/>
            <w:szCs w:val="20"/>
            <w:lang w:val="lt-LT"/>
          </w:rPr>
          <w:t>https://vvkt.lrv.lt/lt/</w:t>
        </w:r>
      </w:hyperlink>
      <w:r w:rsidR="00F85E6F">
        <w:rPr>
          <w:rFonts w:ascii="Times New Roman" w:eastAsia="Times New Roman" w:hAnsi="Times New Roman" w:cs="Times New Roman"/>
          <w:noProof/>
          <w:snapToGrid w:val="0"/>
          <w:szCs w:val="20"/>
          <w:lang w:val="lt-LT"/>
        </w:rPr>
        <w:t xml:space="preserve"> </w:t>
      </w:r>
      <w:r w:rsidR="006344A4" w:rsidRPr="006344A4">
        <w:rPr>
          <w:rFonts w:ascii="Times New Roman" w:eastAsia="Times New Roman" w:hAnsi="Times New Roman" w:cs="Times New Roman"/>
          <w:noProof/>
          <w:snapToGrid w:val="0"/>
          <w:szCs w:val="20"/>
          <w:lang w:val="lt-LT"/>
        </w:rPr>
        <w:t>nurodytais būdais.</w:t>
      </w:r>
    </w:p>
    <w:p w14:paraId="791D642B" w14:textId="77777777" w:rsidR="00FC3897" w:rsidRPr="0058533F" w:rsidRDefault="00FC3897" w:rsidP="00FC3897">
      <w:pPr>
        <w:tabs>
          <w:tab w:val="left" w:pos="540"/>
          <w:tab w:val="left" w:pos="567"/>
        </w:tabs>
        <w:spacing w:after="0" w:line="240" w:lineRule="auto"/>
        <w:rPr>
          <w:rFonts w:ascii="Times New Roman" w:eastAsia="MS Mincho" w:hAnsi="Times New Roman" w:cs="Times New Roman"/>
          <w:b/>
          <w:szCs w:val="20"/>
          <w:lang w:val="lt-LT"/>
        </w:rPr>
      </w:pPr>
    </w:p>
    <w:p w14:paraId="7798BB68" w14:textId="77777777" w:rsidR="00FC3897" w:rsidRPr="0058533F" w:rsidRDefault="00FC3897" w:rsidP="00FC3897">
      <w:pPr>
        <w:tabs>
          <w:tab w:val="left" w:pos="-4253"/>
        </w:tabs>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4.9</w:t>
      </w:r>
      <w:r w:rsidRPr="0058533F">
        <w:rPr>
          <w:rFonts w:ascii="Times New Roman" w:eastAsia="MS Mincho" w:hAnsi="Times New Roman" w:cs="Times New Roman"/>
          <w:b/>
          <w:szCs w:val="20"/>
          <w:lang w:val="lt-LT"/>
        </w:rPr>
        <w:tab/>
        <w:t>Perdozavimas</w:t>
      </w:r>
    </w:p>
    <w:p w14:paraId="395A734D" w14:textId="77777777" w:rsidR="00FC3897" w:rsidRPr="0058533F" w:rsidRDefault="00FC3897" w:rsidP="00FC3897">
      <w:pPr>
        <w:tabs>
          <w:tab w:val="left" w:pos="567"/>
        </w:tabs>
        <w:spacing w:after="0" w:line="240" w:lineRule="auto"/>
        <w:rPr>
          <w:rFonts w:ascii="Times New Roman" w:eastAsia="MS Mincho" w:hAnsi="Times New Roman" w:cs="Times New Roman"/>
          <w:b/>
          <w:szCs w:val="20"/>
          <w:lang w:val="lt-LT"/>
        </w:rPr>
      </w:pPr>
    </w:p>
    <w:p w14:paraId="5E0627D0"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Pranešimų apie perdozavimą negauta.</w:t>
      </w:r>
    </w:p>
    <w:p w14:paraId="2D324469"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eastAsia="ja-JP"/>
        </w:rPr>
      </w:pPr>
      <w:r w:rsidRPr="0058533F">
        <w:rPr>
          <w:rFonts w:ascii="Times New Roman" w:eastAsia="MS Mincho" w:hAnsi="Times New Roman" w:cs="Times New Roman"/>
          <w:szCs w:val="20"/>
          <w:lang w:val="lt-LT"/>
        </w:rPr>
        <w:t>D</w:t>
      </w:r>
      <w:r w:rsidRPr="0058533F">
        <w:rPr>
          <w:rFonts w:ascii="Times New Roman" w:eastAsia="MS Mincho" w:hAnsi="Times New Roman" w:cs="Times New Roman"/>
          <w:szCs w:val="20"/>
          <w:lang w:val="lt-LT" w:eastAsia="ja-JP"/>
        </w:rPr>
        <w:t xml:space="preserve">ėl šio vaistinio preparato paskirties vartoti jį lokaliai, toksinio poveikio nebus, jei per daug Maxidex įlašinama į akį arba jei netyčia buteliuko turinys nuryjamas. </w:t>
      </w:r>
    </w:p>
    <w:p w14:paraId="7C772E8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0342098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lastRenderedPageBreak/>
        <w:t>Įlašinus Maxidex per daug, vaistinis preparatas gali būti išplautas iš akies (arba akių) drungnu vandeniu arba dirbtinėmis ašaromis.</w:t>
      </w:r>
    </w:p>
    <w:p w14:paraId="17754BC1"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09E7E351"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Atsižvelgiant į vaistinio preparato savybes, papildomas toksinis poveikis po ūminio perdozavimo vartojimo ant akių atveju ar netyčia nurijus vieno buteliuko turinį nėra tikėtinas.</w:t>
      </w:r>
    </w:p>
    <w:p w14:paraId="20084763"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78A753D7"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464845C2" w14:textId="77777777" w:rsidR="00FC3897" w:rsidRPr="0058533F" w:rsidRDefault="00FC3897" w:rsidP="00FC3897">
      <w:pPr>
        <w:keepNext/>
        <w:keepLines/>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5.</w:t>
      </w:r>
      <w:r w:rsidRPr="0058533F">
        <w:rPr>
          <w:rFonts w:ascii="Times New Roman" w:eastAsia="MS Mincho" w:hAnsi="Times New Roman" w:cs="Times New Roman"/>
          <w:b/>
          <w:szCs w:val="20"/>
          <w:lang w:val="lt-LT"/>
        </w:rPr>
        <w:tab/>
        <w:t>FARMAKOLOGINĖS savybės</w:t>
      </w:r>
    </w:p>
    <w:p w14:paraId="5DA8F79F" w14:textId="77777777" w:rsidR="00FC3897" w:rsidRPr="0058533F" w:rsidRDefault="00FC3897" w:rsidP="00FC3897">
      <w:pPr>
        <w:keepNext/>
        <w:keepLines/>
        <w:tabs>
          <w:tab w:val="left" w:pos="567"/>
        </w:tabs>
        <w:spacing w:after="0" w:line="240" w:lineRule="auto"/>
        <w:rPr>
          <w:rFonts w:ascii="Times New Roman" w:eastAsia="MS Mincho" w:hAnsi="Times New Roman" w:cs="Times New Roman"/>
          <w:b/>
          <w:szCs w:val="20"/>
          <w:lang w:val="lt-LT"/>
        </w:rPr>
      </w:pPr>
    </w:p>
    <w:p w14:paraId="363067ED" w14:textId="77777777" w:rsidR="00FC3897" w:rsidRPr="0058533F" w:rsidRDefault="00FC3897" w:rsidP="00FC3897">
      <w:pPr>
        <w:keepNext/>
        <w:keepLines/>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5.1</w:t>
      </w:r>
      <w:r w:rsidRPr="0058533F">
        <w:rPr>
          <w:rFonts w:ascii="Times New Roman" w:eastAsia="MS Mincho" w:hAnsi="Times New Roman" w:cs="Times New Roman"/>
          <w:b/>
          <w:szCs w:val="20"/>
          <w:lang w:val="lt-LT"/>
        </w:rPr>
        <w:tab/>
        <w:t>Farmakodinaminės savybės</w:t>
      </w:r>
    </w:p>
    <w:p w14:paraId="7A0FCEC7" w14:textId="77777777" w:rsidR="00FC3897" w:rsidRPr="0058533F" w:rsidRDefault="00FC3897" w:rsidP="00FC3897">
      <w:pPr>
        <w:keepNext/>
        <w:keepLines/>
        <w:tabs>
          <w:tab w:val="left" w:pos="567"/>
        </w:tabs>
        <w:spacing w:after="0" w:line="240" w:lineRule="auto"/>
        <w:rPr>
          <w:rFonts w:ascii="Times New Roman" w:eastAsia="MS Mincho" w:hAnsi="Times New Roman" w:cs="Times New Roman"/>
          <w:b/>
          <w:szCs w:val="20"/>
          <w:lang w:val="lt-LT"/>
        </w:rPr>
      </w:pPr>
    </w:p>
    <w:p w14:paraId="4B7CA6C6" w14:textId="77777777" w:rsidR="00FC3897" w:rsidRPr="0058533F" w:rsidRDefault="00FC3897" w:rsidP="00FC3897">
      <w:pPr>
        <w:keepNext/>
        <w:keepLines/>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Farmakoterapinė grupė – vaistiniai preparatai akių ligoms gydyti; uždegimą slopinantys vaistiniai preparatai; kortikosteroidai, ATC kodas – S01BA01</w:t>
      </w:r>
      <w:r>
        <w:rPr>
          <w:rFonts w:ascii="Times New Roman" w:eastAsia="MS Mincho" w:hAnsi="Times New Roman" w:cs="Times New Roman"/>
          <w:szCs w:val="20"/>
          <w:lang w:val="lt-LT"/>
        </w:rPr>
        <w:t>.</w:t>
      </w:r>
    </w:p>
    <w:p w14:paraId="0816C4C9" w14:textId="77777777" w:rsidR="00FC3897" w:rsidRPr="0058533F" w:rsidRDefault="00FC3897" w:rsidP="00FC3897">
      <w:pPr>
        <w:tabs>
          <w:tab w:val="left" w:pos="567"/>
        </w:tabs>
        <w:spacing w:after="0" w:line="240" w:lineRule="auto"/>
        <w:rPr>
          <w:rFonts w:ascii="Times New Roman" w:eastAsia="MS Mincho" w:hAnsi="Times New Roman" w:cs="Times New Roman"/>
          <w:b/>
          <w:szCs w:val="20"/>
          <w:lang w:val="lt-LT"/>
        </w:rPr>
      </w:pPr>
    </w:p>
    <w:p w14:paraId="6C88181A" w14:textId="77777777" w:rsidR="00FC3897" w:rsidRPr="0058533F" w:rsidRDefault="00FC3897" w:rsidP="00FC3897">
      <w:pPr>
        <w:tabs>
          <w:tab w:val="left" w:pos="567"/>
        </w:tabs>
        <w:spacing w:after="0" w:line="240" w:lineRule="auto"/>
        <w:rPr>
          <w:rFonts w:ascii="Times New Roman" w:eastAsia="MS Mincho" w:hAnsi="Times New Roman" w:cs="Times New Roman"/>
          <w:color w:val="000000"/>
          <w:szCs w:val="20"/>
          <w:lang w:val="lt-LT"/>
        </w:rPr>
      </w:pPr>
      <w:r w:rsidRPr="0058533F">
        <w:rPr>
          <w:rFonts w:ascii="Times New Roman" w:eastAsia="MS Mincho" w:hAnsi="Times New Roman" w:cs="Times New Roman"/>
          <w:szCs w:val="20"/>
          <w:lang w:val="lt-LT"/>
        </w:rPr>
        <w:t xml:space="preserve">Kortikosteroidų veiksmingumas gydant akių uždegimus yra gerai žinomas. </w:t>
      </w:r>
      <w:r w:rsidRPr="0058533F">
        <w:rPr>
          <w:rFonts w:ascii="Times New Roman" w:eastAsia="MS Mincho" w:hAnsi="Times New Roman" w:cs="Times New Roman"/>
          <w:spacing w:val="-2"/>
          <w:szCs w:val="20"/>
          <w:lang w:val="lt-LT"/>
        </w:rPr>
        <w:t>Jų priešuždegiminis poveikis pasiekiamas sumažinus kraujagyslių endotelio lastelių adhezinių molekulių, I ir II</w:t>
      </w:r>
      <w:r>
        <w:rPr>
          <w:rFonts w:ascii="Times New Roman" w:eastAsia="MS Mincho" w:hAnsi="Times New Roman" w:cs="Times New Roman"/>
          <w:spacing w:val="-2"/>
          <w:szCs w:val="20"/>
          <w:lang w:val="lt-LT"/>
        </w:rPr>
        <w:t> </w:t>
      </w:r>
      <w:r w:rsidRPr="0058533F">
        <w:rPr>
          <w:rFonts w:ascii="Times New Roman" w:eastAsia="MS Mincho" w:hAnsi="Times New Roman" w:cs="Times New Roman"/>
          <w:spacing w:val="-2"/>
          <w:szCs w:val="20"/>
          <w:lang w:val="lt-LT"/>
        </w:rPr>
        <w:t xml:space="preserve">ciklooksigenazės bei citokinų išraiškos kiekį. </w:t>
      </w:r>
      <w:r w:rsidRPr="0058533F">
        <w:rPr>
          <w:rFonts w:ascii="Times New Roman" w:eastAsia="MS Mincho" w:hAnsi="Times New Roman" w:cs="Times New Roman"/>
          <w:color w:val="000000"/>
          <w:szCs w:val="20"/>
          <w:lang w:val="lt-LT"/>
        </w:rPr>
        <w:t xml:space="preserve">Dėl šio poveikio mažiau išsiskiria uždegimą aktyvuojančių mediatorių ir yra slopinamas cirkuliuojančių leukocitų prilipimas prie kraujagyslių endotelio, taip apsaugomas uždegimo pažeistas akies audinys nuo jų žalos. Deksametazonas turi stiprų priešuždegiminį poveikį ir kartu mažesnį mineralokortikoidinį poveikį, lyginant su kai kuriais kitais steroidais, ir yra viena iš stipriausiai veikiančių priešuždegiminių medžiagų. </w:t>
      </w:r>
    </w:p>
    <w:p w14:paraId="3C11896B"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07D19DF9" w14:textId="77777777" w:rsidR="00FC3897" w:rsidRPr="0058533F" w:rsidRDefault="00FC3897" w:rsidP="00FC3897">
      <w:pPr>
        <w:spacing w:after="0" w:line="240" w:lineRule="auto"/>
        <w:ind w:left="567" w:hanging="567"/>
        <w:rPr>
          <w:rFonts w:ascii="Times New Roman" w:eastAsia="MS Mincho" w:hAnsi="Times New Roman" w:cs="Times New Roman"/>
          <w:szCs w:val="20"/>
          <w:lang w:val="lt-LT"/>
        </w:rPr>
      </w:pPr>
      <w:r w:rsidRPr="0058533F">
        <w:rPr>
          <w:rFonts w:ascii="Times New Roman" w:eastAsia="MS Mincho" w:hAnsi="Times New Roman" w:cs="Times New Roman"/>
          <w:b/>
          <w:szCs w:val="20"/>
          <w:lang w:val="lt-LT"/>
        </w:rPr>
        <w:t>5.2</w:t>
      </w:r>
      <w:r w:rsidRPr="0058533F">
        <w:rPr>
          <w:rFonts w:ascii="Times New Roman" w:eastAsia="MS Mincho" w:hAnsi="Times New Roman" w:cs="Times New Roman"/>
          <w:b/>
          <w:szCs w:val="20"/>
          <w:lang w:val="lt-LT"/>
        </w:rPr>
        <w:tab/>
        <w:t>Farmakokinetinės savybės</w:t>
      </w:r>
    </w:p>
    <w:p w14:paraId="0FA6139B"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714AD2FC"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Deksametazonas galiausiai pasišalina iš akies audinių tik per akies kraujagysles.</w:t>
      </w:r>
    </w:p>
    <w:p w14:paraId="5E8CF7CB"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 xml:space="preserve">Sisteminis deksametazono poveikis lašinant </w:t>
      </w:r>
      <w:r w:rsidRPr="00234ABD">
        <w:rPr>
          <w:rFonts w:ascii="Times New Roman" w:eastAsia="MS Mincho" w:hAnsi="Times New Roman" w:cs="Times New Roman"/>
          <w:szCs w:val="20"/>
          <w:lang w:val="lt-LT"/>
        </w:rPr>
        <w:t xml:space="preserve">Maxidex </w:t>
      </w:r>
      <w:r w:rsidRPr="0058533F">
        <w:rPr>
          <w:rFonts w:ascii="Times New Roman" w:eastAsia="MS Mincho" w:hAnsi="Times New Roman" w:cs="Times New Roman"/>
          <w:szCs w:val="20"/>
          <w:lang w:val="lt-LT"/>
        </w:rPr>
        <w:t>akių lašus nebuvo tirtas. Tačiau, paskyrus 0,1 % deksametazono suspensiją derinyje su ciprofloksacinu, maksimali vidutinė koncentracija plazmoje buvo 0,358±0,147 ng/ml. Palyginimui, vartojant geriamą 0,5 mg deksametazoną, buvo stebima 7,8 ng/ml plazmos koncentracija.</w:t>
      </w:r>
    </w:p>
    <w:p w14:paraId="610B1676"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0169A668" w14:textId="42631E78"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 xml:space="preserve">Ar deksametazono patenka į akies struktūras, lašinant į akis </w:t>
      </w:r>
      <w:r w:rsidRPr="00234ABD">
        <w:rPr>
          <w:rFonts w:ascii="Times New Roman" w:eastAsia="MS Mincho" w:hAnsi="Times New Roman" w:cs="Times New Roman"/>
          <w:szCs w:val="20"/>
          <w:lang w:val="lt-LT"/>
        </w:rPr>
        <w:t xml:space="preserve">Maxidex </w:t>
      </w:r>
      <w:r w:rsidRPr="0058533F">
        <w:rPr>
          <w:rFonts w:ascii="Times New Roman" w:eastAsia="MS Mincho" w:hAnsi="Times New Roman" w:cs="Times New Roman"/>
          <w:szCs w:val="20"/>
          <w:lang w:val="lt-LT"/>
        </w:rPr>
        <w:t>akių lašų suspensiją, buvo nustatoma tiriant pacientus, operuotus dėl kataraktos. Didžiausia koncentracija akies skystyje - apie 30 ng/ml, susidarė per 2</w:t>
      </w:r>
      <w:r>
        <w:rPr>
          <w:rFonts w:ascii="Times New Roman" w:eastAsia="MS Mincho" w:hAnsi="Times New Roman" w:cs="Times New Roman"/>
          <w:szCs w:val="20"/>
          <w:lang w:val="lt-LT"/>
        </w:rPr>
        <w:t> </w:t>
      </w:r>
      <w:r w:rsidRPr="0058533F">
        <w:rPr>
          <w:rFonts w:ascii="Times New Roman" w:eastAsia="MS Mincho" w:hAnsi="Times New Roman" w:cs="Times New Roman"/>
          <w:szCs w:val="20"/>
          <w:lang w:val="lt-LT"/>
        </w:rPr>
        <w:t>valandas. Vėliau koncentracija sumažėjo ir pusinės eliminacijos periodas buvo 3</w:t>
      </w:r>
      <w:r w:rsidR="00F74973">
        <w:rPr>
          <w:rFonts w:ascii="Times New Roman" w:eastAsia="MS Mincho" w:hAnsi="Times New Roman" w:cs="Times New Roman"/>
          <w:szCs w:val="20"/>
          <w:lang w:val="lt-LT"/>
        </w:rPr>
        <w:t> </w:t>
      </w:r>
      <w:r w:rsidRPr="0058533F">
        <w:rPr>
          <w:rFonts w:ascii="Times New Roman" w:eastAsia="MS Mincho" w:hAnsi="Times New Roman" w:cs="Times New Roman"/>
          <w:szCs w:val="20"/>
          <w:lang w:val="lt-LT"/>
        </w:rPr>
        <w:t>valandos.</w:t>
      </w:r>
    </w:p>
    <w:p w14:paraId="4D2188B8"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1A86E9B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 xml:space="preserve">Deksametazonas išsiskiria iš organizmo metabolizmo būdu. Apie 60 % </w:t>
      </w:r>
      <w:r w:rsidRPr="0058533F">
        <w:rPr>
          <w:rFonts w:ascii="Times New Roman" w:eastAsia="MS Mincho" w:hAnsi="Times New Roman" w:cs="Times New Roman"/>
          <w:i/>
          <w:szCs w:val="20"/>
          <w:lang w:val="lt-LT"/>
        </w:rPr>
        <w:t>per os</w:t>
      </w:r>
      <w:r w:rsidRPr="0058533F">
        <w:rPr>
          <w:rFonts w:ascii="Times New Roman" w:eastAsia="MS Mincho" w:hAnsi="Times New Roman" w:cs="Times New Roman"/>
          <w:szCs w:val="20"/>
          <w:lang w:val="lt-LT"/>
        </w:rPr>
        <w:t xml:space="preserve"> suvartoto kiekio randama šlapime 6</w:t>
      </w:r>
      <w:r>
        <w:rPr>
          <w:rFonts w:ascii="Times New Roman" w:eastAsia="MS Mincho" w:hAnsi="Times New Roman" w:cs="Times New Roman"/>
          <w:szCs w:val="20"/>
          <w:lang w:val="lt-LT"/>
        </w:rPr>
        <w:noBreakHyphen/>
      </w:r>
      <w:r w:rsidRPr="0058533F">
        <w:rPr>
          <w:rFonts w:ascii="Times New Roman" w:eastAsia="MS Mincho" w:hAnsi="Times New Roman" w:cs="Times New Roman"/>
          <w:szCs w:val="20"/>
          <w:lang w:val="lt-LT"/>
        </w:rPr>
        <w:t>β</w:t>
      </w:r>
      <w:r>
        <w:rPr>
          <w:rFonts w:ascii="Times New Roman" w:eastAsia="MS Mincho" w:hAnsi="Times New Roman" w:cs="Times New Roman"/>
          <w:szCs w:val="20"/>
          <w:lang w:val="lt-LT"/>
        </w:rPr>
        <w:noBreakHyphen/>
      </w:r>
      <w:r w:rsidRPr="0058533F">
        <w:rPr>
          <w:rFonts w:ascii="Times New Roman" w:eastAsia="MS Mincho" w:hAnsi="Times New Roman" w:cs="Times New Roman"/>
          <w:szCs w:val="20"/>
          <w:lang w:val="lt-LT"/>
        </w:rPr>
        <w:t>hidroksideksametazono pavidalu. Nepakitusio deksametazono šlapime neaptinkama. Pusinės eliminacijos periodas plazmoje yra trumpas, apie 3</w:t>
      </w:r>
      <w:r w:rsidRPr="0058533F">
        <w:rPr>
          <w:rFonts w:ascii="Times New Roman" w:eastAsia="MS Mincho" w:hAnsi="Times New Roman" w:cs="Times New Roman"/>
          <w:szCs w:val="20"/>
          <w:lang w:val="lt-LT"/>
        </w:rPr>
        <w:noBreakHyphen/>
        <w:t>4</w:t>
      </w:r>
      <w:r>
        <w:rPr>
          <w:rFonts w:ascii="Times New Roman" w:eastAsia="MS Mincho" w:hAnsi="Times New Roman" w:cs="Times New Roman"/>
          <w:szCs w:val="20"/>
          <w:lang w:val="lt-LT"/>
        </w:rPr>
        <w:t> </w:t>
      </w:r>
      <w:r w:rsidRPr="0058533F">
        <w:rPr>
          <w:rFonts w:ascii="Times New Roman" w:eastAsia="MS Mincho" w:hAnsi="Times New Roman" w:cs="Times New Roman"/>
          <w:szCs w:val="20"/>
          <w:lang w:val="lt-LT"/>
        </w:rPr>
        <w:t>valandos. Apie 77</w:t>
      </w:r>
      <w:r w:rsidRPr="0058533F">
        <w:rPr>
          <w:rFonts w:ascii="Times New Roman" w:eastAsia="MS Mincho" w:hAnsi="Times New Roman" w:cs="Times New Roman"/>
          <w:szCs w:val="20"/>
          <w:lang w:val="lt-LT"/>
        </w:rPr>
        <w:noBreakHyphen/>
        <w:t>84 % deksametazono susijungia su serumo albuminais. Klirenso intervalas yra nuo 0,111</w:t>
      </w:r>
      <w:r>
        <w:rPr>
          <w:rFonts w:ascii="Times New Roman" w:eastAsia="MS Mincho" w:hAnsi="Times New Roman" w:cs="Times New Roman"/>
          <w:szCs w:val="20"/>
          <w:lang w:val="lt-LT"/>
        </w:rPr>
        <w:t> </w:t>
      </w:r>
      <w:r w:rsidRPr="0058533F">
        <w:rPr>
          <w:rFonts w:ascii="Times New Roman" w:eastAsia="MS Mincho" w:hAnsi="Times New Roman" w:cs="Times New Roman"/>
          <w:szCs w:val="20"/>
          <w:lang w:val="lt-LT"/>
        </w:rPr>
        <w:t xml:space="preserve">iki 0,225 l/val./kg ir pasiskirstymo tūris svyruoja nuo 0,576 iki 1,15 l/kg. Deksametazono biologinis ekvivalentiškumas, vartojant </w:t>
      </w:r>
      <w:r w:rsidRPr="0058533F">
        <w:rPr>
          <w:rFonts w:ascii="Times New Roman" w:eastAsia="MS Mincho" w:hAnsi="Times New Roman" w:cs="Times New Roman"/>
          <w:i/>
          <w:szCs w:val="20"/>
          <w:lang w:val="lt-LT"/>
        </w:rPr>
        <w:t>per os,</w:t>
      </w:r>
      <w:r w:rsidRPr="0058533F">
        <w:rPr>
          <w:rFonts w:ascii="Times New Roman" w:eastAsia="MS Mincho" w:hAnsi="Times New Roman" w:cs="Times New Roman"/>
          <w:szCs w:val="20"/>
          <w:lang w:val="lt-LT"/>
        </w:rPr>
        <w:t xml:space="preserve"> yra apie 70 %.</w:t>
      </w:r>
    </w:p>
    <w:p w14:paraId="44C1D65F"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5B49C4C4" w14:textId="77777777" w:rsidR="00FC3897" w:rsidRPr="0058533F" w:rsidRDefault="00FC3897" w:rsidP="00FC3897">
      <w:pPr>
        <w:spacing w:after="0" w:line="240" w:lineRule="auto"/>
        <w:ind w:left="567" w:hanging="567"/>
        <w:rPr>
          <w:rFonts w:ascii="Times New Roman" w:eastAsia="MS Mincho" w:hAnsi="Times New Roman" w:cs="Times New Roman"/>
          <w:szCs w:val="20"/>
          <w:lang w:val="lt-LT"/>
        </w:rPr>
      </w:pPr>
      <w:r w:rsidRPr="0058533F">
        <w:rPr>
          <w:rFonts w:ascii="Times New Roman" w:eastAsia="MS Mincho" w:hAnsi="Times New Roman" w:cs="Times New Roman"/>
          <w:b/>
          <w:szCs w:val="20"/>
          <w:lang w:val="lt-LT"/>
        </w:rPr>
        <w:t>5.3</w:t>
      </w:r>
      <w:r w:rsidRPr="0058533F">
        <w:rPr>
          <w:rFonts w:ascii="Times New Roman" w:eastAsia="MS Mincho" w:hAnsi="Times New Roman" w:cs="Times New Roman"/>
          <w:b/>
          <w:szCs w:val="20"/>
          <w:lang w:val="lt-LT"/>
        </w:rPr>
        <w:tab/>
        <w:t>Ikiklinikinių saugumo tyrimų duomenys</w:t>
      </w:r>
    </w:p>
    <w:p w14:paraId="380E6D45"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1C82B048" w14:textId="77777777" w:rsidR="00FC3897" w:rsidRPr="0058533F" w:rsidRDefault="00FC3897" w:rsidP="00FC3897">
      <w:pPr>
        <w:tabs>
          <w:tab w:val="left" w:pos="567"/>
        </w:tabs>
        <w:spacing w:after="0" w:line="240" w:lineRule="auto"/>
        <w:rPr>
          <w:rFonts w:ascii="Times New Roman" w:eastAsia="MS Mincho" w:hAnsi="Times New Roman" w:cs="Times New Roman"/>
          <w:szCs w:val="20"/>
          <w:u w:val="single"/>
          <w:lang w:val="lt-LT"/>
        </w:rPr>
      </w:pPr>
      <w:r w:rsidRPr="0058533F">
        <w:rPr>
          <w:rFonts w:ascii="Times New Roman" w:eastAsia="MS Mincho" w:hAnsi="Times New Roman" w:cs="Times New Roman"/>
          <w:szCs w:val="20"/>
          <w:u w:val="single"/>
          <w:lang w:val="lt-LT"/>
        </w:rPr>
        <w:t>Saugumo duomenys</w:t>
      </w:r>
    </w:p>
    <w:p w14:paraId="5CB1872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 xml:space="preserve">Veikliosios medžiagos sisteminis toksiškumas yra gerai žinomas. Organizmo reakcija į deksametazoną gali būti susijusi su poveikiais, atsiradusiais dėl gliukokortikosteroidų pusiausvyros nebuvimo. Toksiškumo tyrimai, pakartotinai skiriant </w:t>
      </w:r>
      <w:r w:rsidRPr="00234ABD">
        <w:rPr>
          <w:rFonts w:ascii="Times New Roman" w:eastAsia="MS Mincho" w:hAnsi="Times New Roman" w:cs="Times New Roman"/>
          <w:szCs w:val="20"/>
          <w:lang w:val="lt-LT"/>
        </w:rPr>
        <w:t xml:space="preserve">Maxidex </w:t>
      </w:r>
      <w:r w:rsidRPr="0058533F">
        <w:rPr>
          <w:rFonts w:ascii="Times New Roman" w:eastAsia="MS Mincho" w:hAnsi="Times New Roman" w:cs="Times New Roman"/>
          <w:szCs w:val="20"/>
          <w:lang w:val="lt-LT"/>
        </w:rPr>
        <w:t xml:space="preserve">akių lašų suspensiją, atskleidė sisteminius kortikosteroidų poveikius triušiams, bet ne mažiau svarbus ir poveikis žmogui, skiriant pakankamai viršytomis dozėmis. Kai </w:t>
      </w:r>
      <w:r w:rsidRPr="00234ABD">
        <w:rPr>
          <w:rFonts w:ascii="Times New Roman" w:eastAsia="MS Mincho" w:hAnsi="Times New Roman" w:cs="Times New Roman"/>
          <w:szCs w:val="20"/>
          <w:lang w:val="lt-LT"/>
        </w:rPr>
        <w:t xml:space="preserve">Maxidex </w:t>
      </w:r>
      <w:r w:rsidRPr="0058533F">
        <w:rPr>
          <w:rFonts w:ascii="Times New Roman" w:eastAsia="MS Mincho" w:hAnsi="Times New Roman" w:cs="Times New Roman"/>
          <w:szCs w:val="20"/>
          <w:lang w:val="lt-LT"/>
        </w:rPr>
        <w:t>yra vartojamas taip, kaip rekomenduojama, tokie poveikiai yra negalimi.</w:t>
      </w:r>
    </w:p>
    <w:p w14:paraId="219BE56D"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74BD47C8" w14:textId="77777777" w:rsidR="00FC3897" w:rsidRPr="0058533F" w:rsidRDefault="00FC3897" w:rsidP="00FC3897">
      <w:pPr>
        <w:tabs>
          <w:tab w:val="left" w:pos="567"/>
        </w:tabs>
        <w:spacing w:after="0" w:line="240" w:lineRule="auto"/>
        <w:rPr>
          <w:rFonts w:ascii="Times New Roman" w:eastAsia="MS Mincho" w:hAnsi="Times New Roman" w:cs="Times New Roman"/>
          <w:szCs w:val="20"/>
          <w:u w:val="single"/>
          <w:lang w:val="lt-LT"/>
        </w:rPr>
      </w:pPr>
      <w:r w:rsidRPr="0058533F">
        <w:rPr>
          <w:rFonts w:ascii="Times New Roman" w:eastAsia="MS Mincho" w:hAnsi="Times New Roman" w:cs="Times New Roman"/>
          <w:szCs w:val="20"/>
          <w:u w:val="single"/>
          <w:lang w:val="lt-LT"/>
        </w:rPr>
        <w:t>Mutageniškumas</w:t>
      </w:r>
    </w:p>
    <w:p w14:paraId="1C77C4E9"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i/>
          <w:szCs w:val="20"/>
          <w:lang w:val="lt-LT"/>
        </w:rPr>
        <w:t>In vitro</w:t>
      </w:r>
      <w:r w:rsidRPr="0058533F">
        <w:rPr>
          <w:rFonts w:ascii="Times New Roman" w:eastAsia="MS Mincho" w:hAnsi="Times New Roman" w:cs="Times New Roman"/>
          <w:szCs w:val="20"/>
          <w:lang w:val="lt-LT"/>
        </w:rPr>
        <w:t xml:space="preserve"> ir</w:t>
      </w:r>
      <w:r w:rsidRPr="0058533F">
        <w:rPr>
          <w:rFonts w:ascii="Times New Roman" w:eastAsia="MS Mincho" w:hAnsi="Times New Roman" w:cs="Times New Roman"/>
          <w:i/>
          <w:szCs w:val="20"/>
          <w:lang w:val="lt-LT"/>
        </w:rPr>
        <w:t xml:space="preserve"> in vivo</w:t>
      </w:r>
      <w:r w:rsidRPr="0058533F">
        <w:rPr>
          <w:rFonts w:ascii="Times New Roman" w:eastAsia="MS Mincho" w:hAnsi="Times New Roman" w:cs="Times New Roman"/>
          <w:szCs w:val="20"/>
          <w:lang w:val="lt-LT"/>
        </w:rPr>
        <w:t xml:space="preserve"> veikliosios medžiagos tyrimai neparodė galimo mutageniškumo.</w:t>
      </w:r>
    </w:p>
    <w:p w14:paraId="39C9DEDC"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10776AF4" w14:textId="77777777" w:rsidR="00FC3897" w:rsidRPr="0058533F" w:rsidRDefault="00FC3897" w:rsidP="00FC3897">
      <w:pPr>
        <w:tabs>
          <w:tab w:val="left" w:pos="567"/>
        </w:tabs>
        <w:spacing w:after="0" w:line="240" w:lineRule="auto"/>
        <w:rPr>
          <w:rFonts w:ascii="Times New Roman" w:eastAsia="MS Mincho" w:hAnsi="Times New Roman" w:cs="Times New Roman"/>
          <w:szCs w:val="20"/>
          <w:u w:val="single"/>
          <w:lang w:val="lt-LT"/>
        </w:rPr>
      </w:pPr>
      <w:r w:rsidRPr="0058533F">
        <w:rPr>
          <w:rFonts w:ascii="Times New Roman" w:eastAsia="MS Mincho" w:hAnsi="Times New Roman" w:cs="Times New Roman"/>
          <w:szCs w:val="20"/>
          <w:u w:val="single"/>
          <w:lang w:val="lt-LT"/>
        </w:rPr>
        <w:t>Teratogeniškumas</w:t>
      </w:r>
    </w:p>
    <w:p w14:paraId="504EBBA0"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lastRenderedPageBreak/>
        <w:t>Studijose su gyvūnais nustatyta, kad kortikosteroidai veikia teratogeniškai. Lašinant į akis 0,1 % deksametazono apvaisintoms triušių patelėms, padaugėjo vaisiaus anomalijų ir sulėtėjo augimas gimdoje. Žiurkėms, kurioms ilgai sistemiškai buvo skiriamas deksametazonas, buvo pastebėtas vaisiaus augimo sustojimas ir padidėjęs mirtingumas.</w:t>
      </w:r>
    </w:p>
    <w:p w14:paraId="7780D0AC"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23D257BD"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Įprastų kartotinių dozių toksiškumo, genotoksiškumo, galimo kancerogeniškumo, toksinio poveikio reprodukcijai ir vystymuisi ikiklinikinių tyrimų duomenys specifinio pavojaus žmogui, kai vartojamos rekomenduojamos klinikinės dozės, nerodo.</w:t>
      </w:r>
    </w:p>
    <w:p w14:paraId="577CADDF"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65273766"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2C8539C5" w14:textId="77777777" w:rsidR="00FC3897" w:rsidRPr="0058533F" w:rsidRDefault="00FC3897" w:rsidP="00FC3897">
      <w:pPr>
        <w:tabs>
          <w:tab w:val="left" w:pos="-4253"/>
        </w:tabs>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6.</w:t>
      </w:r>
      <w:r w:rsidRPr="0058533F">
        <w:rPr>
          <w:rFonts w:ascii="Times New Roman" w:eastAsia="MS Mincho" w:hAnsi="Times New Roman" w:cs="Times New Roman"/>
          <w:b/>
          <w:szCs w:val="20"/>
          <w:lang w:val="lt-LT"/>
        </w:rPr>
        <w:tab/>
        <w:t>FARMACINĖ INFORMACIJA</w:t>
      </w:r>
    </w:p>
    <w:p w14:paraId="0E05FBC2"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1697F601" w14:textId="77777777" w:rsidR="00FC3897" w:rsidRPr="0058533F" w:rsidRDefault="00FC3897" w:rsidP="00FC3897">
      <w:pPr>
        <w:numPr>
          <w:ilvl w:val="1"/>
          <w:numId w:val="29"/>
        </w:numPr>
        <w:tabs>
          <w:tab w:val="clear" w:pos="720"/>
        </w:tabs>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Pagalbinių medžiagų sąrašas</w:t>
      </w:r>
    </w:p>
    <w:p w14:paraId="5EC54480"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50E1CEEC" w14:textId="2294DEB1" w:rsidR="00FC3897" w:rsidRPr="0058533F" w:rsidRDefault="005766CB" w:rsidP="00FC3897">
      <w:pPr>
        <w:tabs>
          <w:tab w:val="left" w:pos="567"/>
        </w:tabs>
        <w:spacing w:after="0" w:line="240" w:lineRule="auto"/>
        <w:rPr>
          <w:rFonts w:ascii="Times New Roman" w:eastAsia="MS Mincho" w:hAnsi="Times New Roman" w:cs="Times New Roman"/>
          <w:szCs w:val="20"/>
          <w:lang w:val="lt-LT"/>
        </w:rPr>
      </w:pPr>
      <w:r>
        <w:rPr>
          <w:rFonts w:ascii="Times New Roman" w:eastAsia="MS Mincho" w:hAnsi="Times New Roman" w:cs="Times New Roman"/>
          <w:szCs w:val="20"/>
          <w:lang w:val="lt-LT"/>
        </w:rPr>
        <w:t>D</w:t>
      </w:r>
      <w:r w:rsidR="00FC3897" w:rsidRPr="0058533F">
        <w:rPr>
          <w:rFonts w:ascii="Times New Roman" w:eastAsia="MS Mincho" w:hAnsi="Times New Roman" w:cs="Times New Roman"/>
          <w:szCs w:val="20"/>
          <w:lang w:val="lt-LT"/>
        </w:rPr>
        <w:t xml:space="preserve">inatrio fosfatas </w:t>
      </w:r>
    </w:p>
    <w:p w14:paraId="01CC0735"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 xml:space="preserve">Polisorbatas 80 </w:t>
      </w:r>
    </w:p>
    <w:p w14:paraId="0B3D3D12"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 xml:space="preserve">Dinatrio edetatas </w:t>
      </w:r>
    </w:p>
    <w:p w14:paraId="475C9396"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 xml:space="preserve">Natrio chloridas </w:t>
      </w:r>
    </w:p>
    <w:p w14:paraId="4596CD3B"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Benzalkonio chloridas</w:t>
      </w:r>
    </w:p>
    <w:p w14:paraId="454C22A1"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 xml:space="preserve">Hipromeliozė </w:t>
      </w:r>
    </w:p>
    <w:p w14:paraId="14D95E4C"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Citrinų rūgštis monohidratas ir (arba) natrio hidroksidas (pH sureguliuoti)</w:t>
      </w:r>
    </w:p>
    <w:p w14:paraId="72033AFC"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Išgrynintas vanduo</w:t>
      </w:r>
    </w:p>
    <w:p w14:paraId="00FACA4A"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302F2C5C" w14:textId="77777777" w:rsidR="00FC3897" w:rsidRPr="0058533F" w:rsidRDefault="00FC3897" w:rsidP="00FC3897">
      <w:pPr>
        <w:tabs>
          <w:tab w:val="left" w:pos="-4253"/>
        </w:tabs>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6.2</w:t>
      </w:r>
      <w:r w:rsidRPr="0058533F">
        <w:rPr>
          <w:rFonts w:ascii="Times New Roman" w:eastAsia="MS Mincho" w:hAnsi="Times New Roman" w:cs="Times New Roman"/>
          <w:b/>
          <w:szCs w:val="20"/>
          <w:lang w:val="lt-LT"/>
        </w:rPr>
        <w:tab/>
        <w:t>Nesuderinamumas</w:t>
      </w:r>
    </w:p>
    <w:p w14:paraId="1CC59719"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6342589C"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Suderinamumo tyrimų neatlikta, todėl šio vaistinio preparato maišyti su kitais negalima.</w:t>
      </w:r>
    </w:p>
    <w:p w14:paraId="034E358D"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6A6907FC" w14:textId="77777777" w:rsidR="00FC3897" w:rsidRPr="0058533F" w:rsidRDefault="00FC3897" w:rsidP="00FC3897">
      <w:pPr>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6.3</w:t>
      </w:r>
      <w:r w:rsidRPr="0058533F">
        <w:rPr>
          <w:rFonts w:ascii="Times New Roman" w:eastAsia="MS Mincho" w:hAnsi="Times New Roman" w:cs="Times New Roman"/>
          <w:b/>
          <w:szCs w:val="20"/>
          <w:lang w:val="lt-LT"/>
        </w:rPr>
        <w:tab/>
        <w:t>Tinkamumo laikas</w:t>
      </w:r>
    </w:p>
    <w:p w14:paraId="5A643D5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5293226D"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3</w:t>
      </w:r>
      <w:r>
        <w:rPr>
          <w:rFonts w:ascii="Times New Roman" w:eastAsia="MS Mincho" w:hAnsi="Times New Roman" w:cs="Times New Roman"/>
          <w:szCs w:val="20"/>
          <w:lang w:val="lt-LT"/>
        </w:rPr>
        <w:t> </w:t>
      </w:r>
      <w:r w:rsidRPr="0058533F">
        <w:rPr>
          <w:rFonts w:ascii="Times New Roman" w:eastAsia="MS Mincho" w:hAnsi="Times New Roman" w:cs="Times New Roman"/>
          <w:szCs w:val="20"/>
          <w:lang w:val="lt-LT"/>
        </w:rPr>
        <w:t xml:space="preserve">metai </w:t>
      </w:r>
    </w:p>
    <w:p w14:paraId="719CA349"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Pirmą kartą atidarius buteliuką, akių lašų tinkamumo laikas – 4</w:t>
      </w:r>
      <w:r>
        <w:rPr>
          <w:rFonts w:ascii="Times New Roman" w:eastAsia="MS Mincho" w:hAnsi="Times New Roman" w:cs="Times New Roman"/>
          <w:szCs w:val="20"/>
          <w:lang w:val="lt-LT"/>
        </w:rPr>
        <w:t> </w:t>
      </w:r>
      <w:r w:rsidRPr="0058533F">
        <w:rPr>
          <w:rFonts w:ascii="Times New Roman" w:eastAsia="MS Mincho" w:hAnsi="Times New Roman" w:cs="Times New Roman"/>
          <w:szCs w:val="20"/>
          <w:lang w:val="lt-LT"/>
        </w:rPr>
        <w:t>savait</w:t>
      </w:r>
      <w:r w:rsidRPr="0058533F">
        <w:rPr>
          <w:rFonts w:ascii="Times New Roman" w:eastAsia="MS Mincho" w:hAnsi="Times New Roman" w:cs="Times New Roman"/>
          <w:szCs w:val="20"/>
          <w:lang w:val="lt-LT" w:eastAsia="ja-JP"/>
        </w:rPr>
        <w:t>ės</w:t>
      </w:r>
      <w:r w:rsidRPr="0058533F">
        <w:rPr>
          <w:rFonts w:ascii="Times New Roman" w:eastAsia="MS Mincho" w:hAnsi="Times New Roman" w:cs="Times New Roman"/>
          <w:szCs w:val="20"/>
          <w:lang w:val="lt-LT"/>
        </w:rPr>
        <w:t>.</w:t>
      </w:r>
    </w:p>
    <w:p w14:paraId="213112B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72A8DA2A" w14:textId="77777777" w:rsidR="00FC3897" w:rsidRPr="0058533F" w:rsidRDefault="00FC3897" w:rsidP="00FC3897">
      <w:pPr>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6.4</w:t>
      </w:r>
      <w:r w:rsidRPr="0058533F">
        <w:rPr>
          <w:rFonts w:ascii="Times New Roman" w:eastAsia="MS Mincho" w:hAnsi="Times New Roman" w:cs="Times New Roman"/>
          <w:b/>
          <w:szCs w:val="20"/>
          <w:lang w:val="lt-LT"/>
        </w:rPr>
        <w:tab/>
        <w:t>Specialios laikymo sąlygos</w:t>
      </w:r>
    </w:p>
    <w:p w14:paraId="52C6609D"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1F753B7B"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 xml:space="preserve">Laikyti ne aukštesnėje kaip 25 °C temperatūroje. </w:t>
      </w:r>
    </w:p>
    <w:p w14:paraId="6F77AC5B"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Negalima šaldyti.</w:t>
      </w:r>
    </w:p>
    <w:p w14:paraId="5D1C149F"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 xml:space="preserve">Buteliuką laikyti stačią. </w:t>
      </w:r>
    </w:p>
    <w:p w14:paraId="194FF174"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Buteliuką laikyti sandarų.</w:t>
      </w:r>
    </w:p>
    <w:p w14:paraId="2AEEB2E1"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22511D02" w14:textId="77777777" w:rsidR="00FC3897" w:rsidRPr="0058533F" w:rsidRDefault="00FC3897" w:rsidP="00FC3897">
      <w:pPr>
        <w:tabs>
          <w:tab w:val="left" w:pos="-2410"/>
        </w:tabs>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6.5</w:t>
      </w:r>
      <w:r w:rsidRPr="0058533F">
        <w:rPr>
          <w:rFonts w:ascii="Times New Roman" w:eastAsia="MS Mincho" w:hAnsi="Times New Roman" w:cs="Times New Roman"/>
          <w:b/>
          <w:szCs w:val="20"/>
          <w:lang w:val="lt-LT"/>
        </w:rPr>
        <w:tab/>
        <w:t>Talpyklės pobūdis ir jos turinys</w:t>
      </w:r>
    </w:p>
    <w:p w14:paraId="1CD2A334"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57CBD4AF" w14:textId="6688F23F"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 xml:space="preserve">Baltos spalvos </w:t>
      </w:r>
      <w:r w:rsidR="006B4004">
        <w:rPr>
          <w:rFonts w:ascii="Times New Roman" w:eastAsia="MS Mincho" w:hAnsi="Times New Roman" w:cs="Times New Roman"/>
          <w:szCs w:val="20"/>
          <w:lang w:val="lt-LT"/>
        </w:rPr>
        <w:t>mažo tankio polietileno</w:t>
      </w:r>
      <w:r w:rsidRPr="0058533F">
        <w:rPr>
          <w:rFonts w:ascii="Times New Roman" w:eastAsia="MS Mincho" w:hAnsi="Times New Roman" w:cs="Times New Roman"/>
          <w:szCs w:val="20"/>
          <w:lang w:val="lt-LT"/>
        </w:rPr>
        <w:t xml:space="preserve"> buteliukas su užsukamu </w:t>
      </w:r>
      <w:r w:rsidR="006B4004">
        <w:rPr>
          <w:rFonts w:ascii="Times New Roman" w:eastAsia="MS Mincho" w:hAnsi="Times New Roman" w:cs="Times New Roman"/>
          <w:szCs w:val="20"/>
          <w:lang w:val="lt-LT"/>
        </w:rPr>
        <w:t xml:space="preserve">polipropileno </w:t>
      </w:r>
      <w:r w:rsidRPr="0058533F">
        <w:rPr>
          <w:rFonts w:ascii="Times New Roman" w:eastAsia="MS Mincho" w:hAnsi="Times New Roman" w:cs="Times New Roman"/>
          <w:szCs w:val="20"/>
          <w:lang w:val="lt-LT"/>
        </w:rPr>
        <w:t>dangteliu</w:t>
      </w:r>
      <w:r w:rsidR="006B4004">
        <w:rPr>
          <w:rFonts w:ascii="Times New Roman" w:eastAsia="MS Mincho" w:hAnsi="Times New Roman" w:cs="Times New Roman"/>
          <w:szCs w:val="20"/>
          <w:lang w:val="lt-LT"/>
        </w:rPr>
        <w:t xml:space="preserve"> (buteliukas-lašintuvas).</w:t>
      </w:r>
    </w:p>
    <w:p w14:paraId="41AB32C3" w14:textId="25D6C2F9"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Dėžutėje yra vienas buteliukas</w:t>
      </w:r>
      <w:r w:rsidR="007E7600">
        <w:rPr>
          <w:rFonts w:ascii="Times New Roman" w:eastAsia="MS Mincho" w:hAnsi="Times New Roman" w:cs="Times New Roman"/>
          <w:szCs w:val="20"/>
          <w:lang w:val="lt-LT"/>
        </w:rPr>
        <w:t xml:space="preserve">, kuriame yra </w:t>
      </w:r>
      <w:r w:rsidRPr="0058533F">
        <w:rPr>
          <w:rFonts w:ascii="Times New Roman" w:eastAsia="MS Mincho" w:hAnsi="Times New Roman" w:cs="Times New Roman"/>
          <w:szCs w:val="20"/>
          <w:lang w:val="lt-LT"/>
        </w:rPr>
        <w:t xml:space="preserve">5 ml </w:t>
      </w:r>
      <w:r w:rsidR="001C39A9" w:rsidRPr="001C39A9">
        <w:rPr>
          <w:rFonts w:ascii="Times New Roman" w:eastAsia="MS Mincho" w:hAnsi="Times New Roman" w:cs="Times New Roman"/>
          <w:szCs w:val="20"/>
          <w:lang w:val="lt-LT"/>
        </w:rPr>
        <w:t>suspensijos</w:t>
      </w:r>
      <w:r w:rsidRPr="0058533F">
        <w:rPr>
          <w:rFonts w:ascii="Times New Roman" w:eastAsia="MS Mincho" w:hAnsi="Times New Roman" w:cs="Times New Roman"/>
          <w:szCs w:val="20"/>
          <w:lang w:val="lt-LT"/>
        </w:rPr>
        <w:t>.</w:t>
      </w:r>
    </w:p>
    <w:p w14:paraId="5FC73FF9"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79EE2B30" w14:textId="77777777" w:rsidR="00FC3897" w:rsidRPr="0058533F" w:rsidRDefault="00FC3897" w:rsidP="00FC3897">
      <w:pPr>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6.6</w:t>
      </w:r>
      <w:r w:rsidRPr="0058533F">
        <w:rPr>
          <w:rFonts w:ascii="Times New Roman" w:eastAsia="MS Mincho" w:hAnsi="Times New Roman" w:cs="Times New Roman"/>
          <w:b/>
          <w:szCs w:val="20"/>
          <w:lang w:val="lt-LT"/>
        </w:rPr>
        <w:tab/>
        <w:t>Specialūs reikalavimai atliekoms tvarkyti</w:t>
      </w:r>
    </w:p>
    <w:p w14:paraId="40FBDAA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190123FF"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Specialių reikalavimų nėra.</w:t>
      </w:r>
    </w:p>
    <w:p w14:paraId="5BCEBEDC"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257CD3D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40D8AC3D" w14:textId="77777777" w:rsidR="00FC3897" w:rsidRPr="0058533F" w:rsidRDefault="00FC3897" w:rsidP="00FC3897">
      <w:pPr>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7.</w:t>
      </w:r>
      <w:r w:rsidRPr="0058533F">
        <w:rPr>
          <w:rFonts w:ascii="Times New Roman" w:eastAsia="MS Mincho" w:hAnsi="Times New Roman" w:cs="Times New Roman"/>
          <w:b/>
          <w:szCs w:val="20"/>
          <w:lang w:val="lt-LT"/>
        </w:rPr>
        <w:tab/>
        <w:t>REGISTRUOTOJAS</w:t>
      </w:r>
    </w:p>
    <w:p w14:paraId="535469AA"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68667FDD" w14:textId="66617C9C" w:rsidR="00FC3897" w:rsidRPr="00234ABD" w:rsidRDefault="00FC3897" w:rsidP="00FC3897">
      <w:pPr>
        <w:tabs>
          <w:tab w:val="left" w:pos="567"/>
        </w:tabs>
        <w:spacing w:after="0" w:line="240" w:lineRule="auto"/>
        <w:rPr>
          <w:rFonts w:ascii="Times New Roman" w:eastAsia="MS Mincho" w:hAnsi="Times New Roman" w:cs="Times New Roman"/>
          <w:szCs w:val="20"/>
          <w:lang w:val="it-IT"/>
        </w:rPr>
      </w:pPr>
      <w:r w:rsidRPr="00234ABD">
        <w:rPr>
          <w:rFonts w:ascii="Times New Roman" w:eastAsia="MS Mincho" w:hAnsi="Times New Roman" w:cs="Times New Roman"/>
          <w:szCs w:val="20"/>
          <w:lang w:val="it-IT"/>
        </w:rPr>
        <w:t>SIA Novartis Baltics</w:t>
      </w:r>
    </w:p>
    <w:p w14:paraId="525BC7AD" w14:textId="3F617505" w:rsidR="00FC1FED" w:rsidRPr="00234ABD" w:rsidRDefault="00FC1FED" w:rsidP="00FC3897">
      <w:pPr>
        <w:tabs>
          <w:tab w:val="left" w:pos="567"/>
        </w:tabs>
        <w:spacing w:after="0" w:line="240" w:lineRule="auto"/>
        <w:rPr>
          <w:rFonts w:ascii="Times New Roman" w:eastAsia="MS Mincho" w:hAnsi="Times New Roman" w:cs="Times New Roman"/>
          <w:szCs w:val="20"/>
          <w:lang w:val="it-IT"/>
        </w:rPr>
      </w:pPr>
      <w:r w:rsidRPr="00FC1FED">
        <w:rPr>
          <w:rFonts w:ascii="Times New Roman" w:eastAsia="MS Mincho" w:hAnsi="Times New Roman" w:cs="Times New Roman"/>
          <w:szCs w:val="20"/>
          <w:lang w:val="it-IT"/>
        </w:rPr>
        <w:t>Skanstes iela 25</w:t>
      </w:r>
    </w:p>
    <w:p w14:paraId="35275166" w14:textId="12249314" w:rsidR="00FC3897" w:rsidRPr="00234ABD" w:rsidRDefault="00FC3897" w:rsidP="00FC3897">
      <w:pPr>
        <w:tabs>
          <w:tab w:val="left" w:pos="567"/>
        </w:tabs>
        <w:spacing w:after="0" w:line="240" w:lineRule="auto"/>
        <w:rPr>
          <w:rFonts w:ascii="Times New Roman" w:eastAsia="MS Mincho" w:hAnsi="Times New Roman" w:cs="Times New Roman"/>
          <w:szCs w:val="20"/>
          <w:lang w:val="it-IT"/>
        </w:rPr>
      </w:pPr>
      <w:r w:rsidRPr="00234ABD">
        <w:rPr>
          <w:rFonts w:ascii="Times New Roman" w:eastAsia="MS Mincho" w:hAnsi="Times New Roman" w:cs="Times New Roman"/>
          <w:szCs w:val="20"/>
          <w:lang w:val="it-IT"/>
        </w:rPr>
        <w:t>LV-</w:t>
      </w:r>
      <w:r w:rsidR="00FC1FED">
        <w:rPr>
          <w:rFonts w:ascii="Times New Roman" w:eastAsia="MS Mincho" w:hAnsi="Times New Roman" w:cs="Times New Roman"/>
          <w:szCs w:val="20"/>
        </w:rPr>
        <w:t>1013</w:t>
      </w:r>
      <w:r w:rsidRPr="00234ABD">
        <w:rPr>
          <w:rFonts w:ascii="Times New Roman" w:eastAsia="MS Mincho" w:hAnsi="Times New Roman" w:cs="Times New Roman"/>
          <w:szCs w:val="20"/>
          <w:lang w:val="it-IT"/>
        </w:rPr>
        <w:t>, Rīga</w:t>
      </w:r>
    </w:p>
    <w:p w14:paraId="406A8242"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234ABD">
        <w:rPr>
          <w:rFonts w:ascii="Times New Roman" w:eastAsia="MS Mincho" w:hAnsi="Times New Roman" w:cs="Times New Roman"/>
          <w:szCs w:val="20"/>
          <w:lang w:val="it-IT"/>
        </w:rPr>
        <w:t>Latvija</w:t>
      </w:r>
    </w:p>
    <w:p w14:paraId="5113ED66"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04875094"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562AEE2B" w14:textId="77777777" w:rsidR="00FC3897" w:rsidRPr="0058533F" w:rsidRDefault="00FC3897" w:rsidP="00FC3897">
      <w:pPr>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8.</w:t>
      </w:r>
      <w:r w:rsidRPr="0058533F">
        <w:rPr>
          <w:rFonts w:ascii="Times New Roman" w:eastAsia="MS Mincho" w:hAnsi="Times New Roman" w:cs="Times New Roman"/>
          <w:b/>
          <w:szCs w:val="20"/>
          <w:lang w:val="lt-LT"/>
        </w:rPr>
        <w:tab/>
        <w:t>REGISTRACIJOS PAŽYMĖJIMO NUMERIS (-IAI)</w:t>
      </w:r>
    </w:p>
    <w:p w14:paraId="47FFCE7F"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3BA1C709"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LT/1/92/0003/002</w:t>
      </w:r>
    </w:p>
    <w:p w14:paraId="485D897F"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4770B630"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4A0A1C3D" w14:textId="77777777" w:rsidR="00FC3897" w:rsidRPr="0058533F" w:rsidRDefault="00FC3897" w:rsidP="00FC3897">
      <w:pPr>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9.</w:t>
      </w:r>
      <w:r w:rsidRPr="0058533F">
        <w:rPr>
          <w:rFonts w:ascii="Times New Roman" w:eastAsia="MS Mincho" w:hAnsi="Times New Roman" w:cs="Times New Roman"/>
          <w:b/>
          <w:szCs w:val="20"/>
          <w:lang w:val="lt-LT"/>
        </w:rPr>
        <w:tab/>
        <w:t>REGISTRAVIMO/PERREGISTRAVIMO DATA</w:t>
      </w:r>
    </w:p>
    <w:p w14:paraId="00EA30F9"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336567A5"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noProof/>
          <w:snapToGrid w:val="0"/>
          <w:szCs w:val="20"/>
          <w:lang w:val="lt-LT"/>
        </w:rPr>
        <w:t xml:space="preserve">Registravimo data </w:t>
      </w:r>
      <w:r w:rsidRPr="0058533F">
        <w:rPr>
          <w:rFonts w:ascii="Times New Roman" w:eastAsia="Times New Roman" w:hAnsi="Times New Roman" w:cs="Times New Roman"/>
          <w:szCs w:val="20"/>
          <w:lang w:val="lt-LT"/>
        </w:rPr>
        <w:t>1992 m. kovo 5 d.</w:t>
      </w:r>
    </w:p>
    <w:p w14:paraId="5445FEB5"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noProof/>
          <w:snapToGrid w:val="0"/>
          <w:szCs w:val="20"/>
          <w:lang w:val="lt-LT"/>
        </w:rPr>
        <w:t xml:space="preserve">Paskutinio perregistravimo data </w:t>
      </w:r>
      <w:r w:rsidRPr="0058533F">
        <w:rPr>
          <w:rFonts w:ascii="Times New Roman" w:eastAsia="Times New Roman" w:hAnsi="Times New Roman" w:cs="Times New Roman"/>
          <w:szCs w:val="20"/>
          <w:lang w:val="lt-LT"/>
        </w:rPr>
        <w:t>2010 m. lapkričio 10 d.</w:t>
      </w:r>
    </w:p>
    <w:p w14:paraId="1C493BF6"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408E1233"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255D1375" w14:textId="77777777" w:rsidR="00FC3897" w:rsidRPr="0058533F" w:rsidRDefault="00FC3897" w:rsidP="00FC3897">
      <w:pPr>
        <w:spacing w:after="0" w:line="240" w:lineRule="auto"/>
        <w:ind w:left="567" w:hanging="567"/>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10.</w:t>
      </w:r>
      <w:r w:rsidRPr="0058533F">
        <w:rPr>
          <w:rFonts w:ascii="Times New Roman" w:eastAsia="MS Mincho" w:hAnsi="Times New Roman" w:cs="Times New Roman"/>
          <w:b/>
          <w:szCs w:val="20"/>
          <w:lang w:val="lt-LT"/>
        </w:rPr>
        <w:tab/>
        <w:t>TEKSTO PERŽIŪROS DATA</w:t>
      </w:r>
    </w:p>
    <w:p w14:paraId="7EC03CAD" w14:textId="77777777" w:rsidR="00FC3897" w:rsidRPr="0058533F" w:rsidRDefault="00FC3897" w:rsidP="00FC3897">
      <w:pPr>
        <w:tabs>
          <w:tab w:val="left" w:pos="540"/>
          <w:tab w:val="left" w:pos="567"/>
        </w:tabs>
        <w:spacing w:after="0" w:line="240" w:lineRule="auto"/>
        <w:rPr>
          <w:rFonts w:ascii="Times New Roman" w:eastAsia="MS Mincho" w:hAnsi="Times New Roman" w:cs="Times New Roman"/>
          <w:b/>
          <w:szCs w:val="20"/>
          <w:lang w:val="lt-LT"/>
        </w:rPr>
      </w:pPr>
    </w:p>
    <w:p w14:paraId="2FE4BC7F" w14:textId="08E85A42" w:rsidR="00FC3897" w:rsidRDefault="0074220D" w:rsidP="00FC3897">
      <w:pPr>
        <w:tabs>
          <w:tab w:val="left" w:pos="567"/>
        </w:tabs>
        <w:spacing w:after="0" w:line="240" w:lineRule="auto"/>
        <w:rPr>
          <w:rFonts w:ascii="Times New Roman" w:eastAsia="Times New Roman" w:hAnsi="Times New Roman" w:cs="Times New Roman"/>
          <w:noProof/>
          <w:snapToGrid w:val="0"/>
          <w:szCs w:val="20"/>
          <w:lang w:val="lt-LT"/>
        </w:rPr>
      </w:pPr>
      <w:r>
        <w:rPr>
          <w:rFonts w:ascii="Times New Roman" w:eastAsia="Times New Roman" w:hAnsi="Times New Roman" w:cs="Times New Roman"/>
          <w:noProof/>
          <w:snapToGrid w:val="0"/>
          <w:szCs w:val="20"/>
          <w:lang w:val="lt-LT"/>
        </w:rPr>
        <w:t>202</w:t>
      </w:r>
      <w:r w:rsidR="00FC1FED">
        <w:rPr>
          <w:rFonts w:ascii="Times New Roman" w:eastAsia="Times New Roman" w:hAnsi="Times New Roman" w:cs="Times New Roman"/>
          <w:noProof/>
          <w:snapToGrid w:val="0"/>
          <w:szCs w:val="20"/>
          <w:lang w:val="lt-LT"/>
        </w:rPr>
        <w:t>4</w:t>
      </w:r>
      <w:r w:rsidR="00733C48">
        <w:rPr>
          <w:rFonts w:ascii="Times New Roman" w:eastAsia="Times New Roman" w:hAnsi="Times New Roman" w:cs="Times New Roman"/>
          <w:noProof/>
          <w:snapToGrid w:val="0"/>
          <w:szCs w:val="20"/>
          <w:lang w:val="lt-LT"/>
        </w:rPr>
        <w:t> </w:t>
      </w:r>
      <w:r w:rsidR="00835AA8">
        <w:rPr>
          <w:rFonts w:ascii="Times New Roman" w:eastAsia="Times New Roman" w:hAnsi="Times New Roman" w:cs="Times New Roman"/>
          <w:noProof/>
          <w:snapToGrid w:val="0"/>
          <w:szCs w:val="20"/>
          <w:lang w:val="lt-LT"/>
        </w:rPr>
        <w:t xml:space="preserve">m. </w:t>
      </w:r>
      <w:r w:rsidR="00FC1FED">
        <w:rPr>
          <w:rFonts w:ascii="Times New Roman" w:eastAsia="Times New Roman" w:hAnsi="Times New Roman" w:cs="Times New Roman"/>
          <w:noProof/>
          <w:snapToGrid w:val="0"/>
          <w:szCs w:val="20"/>
          <w:lang w:val="lt-LT"/>
        </w:rPr>
        <w:t>liepos</w:t>
      </w:r>
      <w:r w:rsidR="00A12994">
        <w:rPr>
          <w:rFonts w:ascii="Times New Roman" w:eastAsia="Times New Roman" w:hAnsi="Times New Roman" w:cs="Times New Roman"/>
          <w:noProof/>
          <w:snapToGrid w:val="0"/>
          <w:szCs w:val="20"/>
          <w:lang w:val="lt-LT"/>
        </w:rPr>
        <w:t xml:space="preserve"> 15 d.</w:t>
      </w:r>
    </w:p>
    <w:p w14:paraId="6899881A" w14:textId="77777777" w:rsidR="00835AA8" w:rsidRPr="0058533F" w:rsidRDefault="00835AA8" w:rsidP="00FC3897">
      <w:pPr>
        <w:tabs>
          <w:tab w:val="left" w:pos="567"/>
        </w:tabs>
        <w:spacing w:after="0" w:line="240" w:lineRule="auto"/>
        <w:rPr>
          <w:rFonts w:ascii="Times New Roman" w:eastAsia="Times New Roman" w:hAnsi="Times New Roman" w:cs="Times New Roman"/>
          <w:noProof/>
          <w:snapToGrid w:val="0"/>
          <w:szCs w:val="20"/>
          <w:lang w:val="lt-LT"/>
        </w:rPr>
      </w:pPr>
    </w:p>
    <w:p w14:paraId="75203384" w14:textId="6A3185D6" w:rsidR="00FC3897" w:rsidRDefault="00FC3897" w:rsidP="00FC3897">
      <w:pPr>
        <w:tabs>
          <w:tab w:val="left" w:pos="567"/>
        </w:tabs>
        <w:spacing w:after="0" w:line="240" w:lineRule="auto"/>
        <w:rPr>
          <w:rFonts w:ascii="Times New Roman" w:eastAsia="Times New Roman" w:hAnsi="Times New Roman" w:cs="Times New Roman"/>
          <w:color w:val="0000FF"/>
          <w:szCs w:val="20"/>
          <w:lang w:val="lt-LT"/>
        </w:rPr>
      </w:pPr>
      <w:r w:rsidRPr="0058533F">
        <w:rPr>
          <w:rFonts w:ascii="Times New Roman" w:eastAsia="Times New Roman" w:hAnsi="Times New Roman" w:cs="Times New Roman"/>
          <w:noProof/>
          <w:snapToGrid w:val="0"/>
          <w:szCs w:val="20"/>
          <w:lang w:val="lt-LT"/>
        </w:rPr>
        <w:t>Išsami informacija apie šį vaistinį preparatą pateikiama Valstybinės vaistų kontrolės tarnybos prie Lietuvos Respublikos sveikatos apsaugos ministerijos tinklalapyje</w:t>
      </w:r>
      <w:r w:rsidRPr="0058533F">
        <w:rPr>
          <w:rFonts w:ascii="Times New Roman" w:eastAsia="Times New Roman" w:hAnsi="Times New Roman" w:cs="Times New Roman"/>
          <w:i/>
          <w:noProof/>
          <w:snapToGrid w:val="0"/>
          <w:szCs w:val="20"/>
          <w:lang w:val="lt-LT"/>
        </w:rPr>
        <w:t xml:space="preserve"> </w:t>
      </w:r>
      <w:hyperlink r:id="rId11" w:history="1">
        <w:r w:rsidR="00F85E6F" w:rsidRPr="008E7327">
          <w:rPr>
            <w:rStyle w:val="Hipersaitas"/>
            <w:rFonts w:ascii="Times New Roman" w:eastAsia="Times New Roman" w:hAnsi="Times New Roman" w:cs="Times New Roman"/>
            <w:szCs w:val="20"/>
            <w:lang w:val="lt-LT"/>
          </w:rPr>
          <w:t>https://vvkt.lrv.lt/lt/</w:t>
        </w:r>
      </w:hyperlink>
      <w:r w:rsidR="00FC5EDB" w:rsidRPr="00FC5EDB">
        <w:rPr>
          <w:rFonts w:ascii="Times New Roman" w:eastAsia="Times New Roman" w:hAnsi="Times New Roman" w:cs="Times New Roman"/>
          <w:color w:val="0000FF"/>
          <w:szCs w:val="20"/>
          <w:lang w:val="lt-LT"/>
        </w:rPr>
        <w:t>.</w:t>
      </w:r>
    </w:p>
    <w:p w14:paraId="6F6557EB"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1DEAD413"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kern w:val="28"/>
          <w:szCs w:val="20"/>
          <w:lang w:val="lt-LT" w:eastAsia="lt-LT"/>
        </w:rPr>
      </w:pPr>
      <w:r w:rsidRPr="0058533F">
        <w:rPr>
          <w:rFonts w:ascii="Times New Roman" w:eastAsia="MS Mincho" w:hAnsi="Times New Roman" w:cs="Times New Roman"/>
          <w:szCs w:val="20"/>
          <w:lang w:val="lt-LT"/>
        </w:rPr>
        <w:br w:type="page"/>
      </w:r>
    </w:p>
    <w:p w14:paraId="54D6A090"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48DA8EFA"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03ABDE6C"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7380814A"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23ECEC98"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533D4EAC"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71FFF2F3"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031845A6"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55349E09"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5E9FA9F8"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2E4872C0"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2C66F98E"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05809335"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309C0AD5"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6D585828"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713ADB02"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79F0CBE4"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25CAE6E3"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74084C15"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7D5BB59D"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42534F22"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110F9203"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1D613B95"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36378956"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r w:rsidRPr="0058533F">
        <w:rPr>
          <w:rFonts w:ascii="Times New Roman" w:eastAsia="MS Mincho" w:hAnsi="Times New Roman" w:cs="Times New Roman"/>
          <w:b/>
          <w:kern w:val="28"/>
          <w:lang w:val="lt-LT" w:eastAsia="lt-LT"/>
        </w:rPr>
        <w:t>II PRIEDAS</w:t>
      </w:r>
    </w:p>
    <w:p w14:paraId="0B9C89A7"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0F59843E"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r w:rsidRPr="0058533F">
        <w:rPr>
          <w:rFonts w:ascii="Times New Roman" w:eastAsia="MS Mincho" w:hAnsi="Times New Roman" w:cs="Times New Roman"/>
          <w:b/>
          <w:kern w:val="28"/>
          <w:lang w:val="lt-LT" w:eastAsia="lt-LT"/>
        </w:rPr>
        <w:t>REGISTRACIJOS SĄLYGOS</w:t>
      </w:r>
    </w:p>
    <w:p w14:paraId="7832F751" w14:textId="77777777" w:rsidR="00FC3897" w:rsidRPr="0058533F" w:rsidRDefault="00FC3897" w:rsidP="00FC3897">
      <w:pPr>
        <w:spacing w:after="0" w:line="240" w:lineRule="auto"/>
        <w:rPr>
          <w:rFonts w:ascii="Times New Roman" w:eastAsia="MS Mincho" w:hAnsi="Times New Roman" w:cs="Times New Roman"/>
          <w:lang w:val="lt-LT"/>
        </w:rPr>
      </w:pPr>
    </w:p>
    <w:p w14:paraId="5646D27D" w14:textId="77777777" w:rsidR="00FC3897" w:rsidRPr="0058533F" w:rsidRDefault="00FC3897" w:rsidP="00FC3897">
      <w:pPr>
        <w:spacing w:after="0" w:line="240" w:lineRule="auto"/>
        <w:ind w:left="1620" w:hanging="540"/>
        <w:rPr>
          <w:rFonts w:ascii="Times New Roman" w:eastAsia="MS Mincho" w:hAnsi="Times New Roman" w:cs="Times New Roman"/>
          <w:b/>
          <w:lang w:val="lt-LT"/>
        </w:rPr>
      </w:pPr>
      <w:r w:rsidRPr="0058533F">
        <w:rPr>
          <w:rFonts w:ascii="Times New Roman" w:eastAsia="MS Mincho" w:hAnsi="Times New Roman" w:cs="Times New Roman"/>
          <w:b/>
          <w:lang w:val="lt-LT"/>
        </w:rPr>
        <w:t>A.</w:t>
      </w:r>
      <w:r w:rsidRPr="0058533F">
        <w:rPr>
          <w:rFonts w:ascii="Times New Roman" w:eastAsia="MS Mincho" w:hAnsi="Times New Roman" w:cs="Times New Roman"/>
          <w:b/>
          <w:lang w:val="lt-LT"/>
        </w:rPr>
        <w:tab/>
        <w:t>GAMINTOJAS, ATSAKINGAS UŽ SERIJŲ IŠLEIDIMĄ</w:t>
      </w:r>
    </w:p>
    <w:p w14:paraId="7605ED2F" w14:textId="77777777" w:rsidR="00FC3897" w:rsidRPr="0058533F" w:rsidRDefault="00FC3897" w:rsidP="00FC3897">
      <w:pPr>
        <w:spacing w:after="0" w:line="240" w:lineRule="auto"/>
        <w:ind w:firstLine="1080"/>
        <w:rPr>
          <w:rFonts w:ascii="Times New Roman" w:eastAsia="MS Mincho" w:hAnsi="Times New Roman" w:cs="Times New Roman"/>
          <w:b/>
          <w:lang w:val="lt-LT"/>
        </w:rPr>
      </w:pPr>
    </w:p>
    <w:p w14:paraId="5C6913DE" w14:textId="77777777" w:rsidR="00FC3897" w:rsidRPr="0058533F" w:rsidRDefault="00FC3897" w:rsidP="00FC3897">
      <w:pPr>
        <w:spacing w:after="0" w:line="240" w:lineRule="auto"/>
        <w:ind w:left="1620" w:hanging="540"/>
        <w:rPr>
          <w:rFonts w:ascii="Times New Roman" w:eastAsia="MS Mincho" w:hAnsi="Times New Roman" w:cs="Times New Roman"/>
          <w:b/>
          <w:lang w:val="lt-LT"/>
        </w:rPr>
      </w:pPr>
      <w:r w:rsidRPr="0058533F">
        <w:rPr>
          <w:rFonts w:ascii="Times New Roman" w:eastAsia="MS Mincho" w:hAnsi="Times New Roman" w:cs="Times New Roman"/>
          <w:b/>
          <w:lang w:val="lt-LT"/>
        </w:rPr>
        <w:t>B.</w:t>
      </w:r>
      <w:r w:rsidRPr="0058533F">
        <w:rPr>
          <w:rFonts w:ascii="Times New Roman" w:eastAsia="MS Mincho" w:hAnsi="Times New Roman" w:cs="Times New Roman"/>
          <w:b/>
          <w:lang w:val="lt-LT"/>
        </w:rPr>
        <w:tab/>
        <w:t>TIEKIMO IR VARTOJIMO SĄLYGOS AR APRIBOJIMAI</w:t>
      </w:r>
    </w:p>
    <w:p w14:paraId="462C05CA" w14:textId="77777777" w:rsidR="00FC3897" w:rsidRPr="0058533F" w:rsidRDefault="00FC3897" w:rsidP="00FC3897">
      <w:pPr>
        <w:spacing w:after="0" w:line="240" w:lineRule="auto"/>
        <w:rPr>
          <w:rFonts w:ascii="Times New Roman" w:eastAsia="MS Mincho" w:hAnsi="Times New Roman" w:cs="Times New Roman"/>
          <w:b/>
          <w:lang w:val="lt-LT"/>
        </w:rPr>
      </w:pPr>
    </w:p>
    <w:p w14:paraId="21E6DD91" w14:textId="77777777" w:rsidR="00FC3897" w:rsidRPr="0058533F" w:rsidRDefault="00FC3897" w:rsidP="00FC3897">
      <w:pPr>
        <w:spacing w:after="0" w:line="240" w:lineRule="auto"/>
        <w:rPr>
          <w:rFonts w:ascii="Times New Roman" w:eastAsia="MS Mincho" w:hAnsi="Times New Roman" w:cs="Times New Roman"/>
          <w:b/>
          <w:lang w:val="lt-LT"/>
        </w:rPr>
      </w:pPr>
      <w:r w:rsidRPr="0058533F">
        <w:rPr>
          <w:rFonts w:ascii="Times New Roman" w:eastAsia="MS Mincho" w:hAnsi="Times New Roman" w:cs="Times New Roman"/>
          <w:lang w:val="lt-LT"/>
        </w:rPr>
        <w:br w:type="page"/>
      </w:r>
      <w:r w:rsidRPr="0058533F">
        <w:rPr>
          <w:rFonts w:ascii="Times New Roman" w:eastAsia="MS Mincho" w:hAnsi="Times New Roman" w:cs="Times New Roman"/>
          <w:b/>
          <w:lang w:val="lt-LT"/>
        </w:rPr>
        <w:lastRenderedPageBreak/>
        <w:t>A.</w:t>
      </w:r>
      <w:r w:rsidRPr="0058533F">
        <w:rPr>
          <w:rFonts w:ascii="Times New Roman" w:eastAsia="MS Mincho" w:hAnsi="Times New Roman" w:cs="Times New Roman"/>
          <w:b/>
          <w:lang w:val="lt-LT"/>
        </w:rPr>
        <w:tab/>
        <w:t>GAMINTOJAS, ATSAKINGAS UŽ SERIJŲ IŠLEIDIMĄ</w:t>
      </w:r>
    </w:p>
    <w:p w14:paraId="30CECC95" w14:textId="77777777" w:rsidR="00FC3897" w:rsidRPr="0058533F" w:rsidRDefault="00FC3897" w:rsidP="00FC3897">
      <w:pPr>
        <w:spacing w:after="0" w:line="240" w:lineRule="auto"/>
        <w:rPr>
          <w:rFonts w:ascii="Times New Roman" w:eastAsia="MS Mincho" w:hAnsi="Times New Roman" w:cs="Times New Roman"/>
          <w:lang w:val="lt-LT"/>
        </w:rPr>
      </w:pPr>
    </w:p>
    <w:p w14:paraId="088B3FDB" w14:textId="77777777" w:rsidR="00FC3897" w:rsidRPr="0058533F" w:rsidRDefault="00FC3897" w:rsidP="00FC3897">
      <w:pPr>
        <w:spacing w:after="0" w:line="240" w:lineRule="auto"/>
        <w:rPr>
          <w:rFonts w:ascii="Times New Roman" w:eastAsia="MS Mincho" w:hAnsi="Times New Roman" w:cs="Times New Roman"/>
          <w:u w:val="single"/>
          <w:lang w:val="lt-LT"/>
        </w:rPr>
      </w:pPr>
      <w:r w:rsidRPr="0058533F">
        <w:rPr>
          <w:rFonts w:ascii="Times New Roman" w:eastAsia="MS Mincho" w:hAnsi="Times New Roman" w:cs="Times New Roman"/>
          <w:u w:val="single"/>
          <w:lang w:val="lt-LT"/>
        </w:rPr>
        <w:t>Gamintojo, atsakingo už serijų išleidimą, pavadinimas ir adresas</w:t>
      </w:r>
    </w:p>
    <w:p w14:paraId="611D7239" w14:textId="77777777" w:rsidR="00FC3897" w:rsidRPr="0058533F" w:rsidRDefault="00FC3897" w:rsidP="00FC3897">
      <w:pPr>
        <w:spacing w:after="0" w:line="240" w:lineRule="auto"/>
        <w:rPr>
          <w:rFonts w:ascii="Times New Roman" w:eastAsia="MS Mincho" w:hAnsi="Times New Roman" w:cs="Times New Roman"/>
          <w:lang w:val="lt-LT"/>
        </w:rPr>
      </w:pPr>
    </w:p>
    <w:p w14:paraId="41B3E15A" w14:textId="1F3F50FB" w:rsidR="00FC3897" w:rsidRPr="0058533F" w:rsidRDefault="0005509C" w:rsidP="00FC3897">
      <w:pPr>
        <w:spacing w:after="0" w:line="240" w:lineRule="auto"/>
        <w:rPr>
          <w:rFonts w:ascii="Times New Roman" w:eastAsia="MS Mincho" w:hAnsi="Times New Roman" w:cs="Times New Roman"/>
          <w:lang w:val="lt-LT"/>
        </w:rPr>
      </w:pPr>
      <w:r w:rsidRPr="0005509C">
        <w:rPr>
          <w:rFonts w:ascii="Times New Roman" w:eastAsia="MS Mincho" w:hAnsi="Times New Roman" w:cs="Times New Roman"/>
          <w:lang w:val="lt-LT"/>
        </w:rPr>
        <w:t>Novartis Manufacturing NV</w:t>
      </w:r>
    </w:p>
    <w:p w14:paraId="2CD92212" w14:textId="77777777" w:rsidR="00FC3897" w:rsidRPr="0058533F" w:rsidRDefault="00FC3897" w:rsidP="00FC3897">
      <w:pPr>
        <w:spacing w:after="0" w:line="240" w:lineRule="auto"/>
        <w:rPr>
          <w:rFonts w:ascii="Times New Roman" w:eastAsia="MS Mincho" w:hAnsi="Times New Roman" w:cs="Times New Roman"/>
          <w:lang w:val="lt-LT"/>
        </w:rPr>
      </w:pPr>
      <w:r w:rsidRPr="0058533F">
        <w:rPr>
          <w:rFonts w:ascii="Times New Roman" w:eastAsia="MS Mincho" w:hAnsi="Times New Roman" w:cs="Times New Roman"/>
          <w:lang w:val="lt-LT"/>
        </w:rPr>
        <w:t>Rijksweg 14</w:t>
      </w:r>
    </w:p>
    <w:p w14:paraId="20FCE75B" w14:textId="66D8A4C4" w:rsidR="00FC3897" w:rsidRPr="0058533F" w:rsidRDefault="00FC3897" w:rsidP="00FC3897">
      <w:pPr>
        <w:spacing w:after="0" w:line="240" w:lineRule="auto"/>
        <w:rPr>
          <w:rFonts w:ascii="Times New Roman" w:eastAsia="MS Mincho" w:hAnsi="Times New Roman" w:cs="Times New Roman"/>
          <w:lang w:val="lt-LT"/>
        </w:rPr>
      </w:pPr>
      <w:r w:rsidRPr="0058533F">
        <w:rPr>
          <w:rFonts w:ascii="Times New Roman" w:eastAsia="MS Mincho" w:hAnsi="Times New Roman" w:cs="Times New Roman"/>
          <w:lang w:val="lt-LT"/>
        </w:rPr>
        <w:t>2870 Puurs</w:t>
      </w:r>
      <w:r w:rsidR="0005509C" w:rsidRPr="0005509C">
        <w:rPr>
          <w:rFonts w:ascii="Times New Roman" w:eastAsia="MS Mincho" w:hAnsi="Times New Roman" w:cs="Times New Roman"/>
          <w:lang w:val="lt-LT"/>
        </w:rPr>
        <w:t>-Sint-Amands</w:t>
      </w:r>
    </w:p>
    <w:p w14:paraId="2144473B" w14:textId="77777777" w:rsidR="00FC3897" w:rsidRPr="0058533F" w:rsidRDefault="00FC3897" w:rsidP="00FC3897">
      <w:pPr>
        <w:spacing w:after="0" w:line="240" w:lineRule="auto"/>
        <w:rPr>
          <w:rFonts w:ascii="Times New Roman" w:eastAsia="MS Mincho" w:hAnsi="Times New Roman" w:cs="Times New Roman"/>
          <w:lang w:val="lt-LT"/>
        </w:rPr>
      </w:pPr>
      <w:r w:rsidRPr="0058533F">
        <w:rPr>
          <w:rFonts w:ascii="Times New Roman" w:eastAsia="MS Mincho" w:hAnsi="Times New Roman" w:cs="Times New Roman"/>
          <w:lang w:val="lt-LT"/>
        </w:rPr>
        <w:t>Belgija</w:t>
      </w:r>
    </w:p>
    <w:p w14:paraId="536D6C9D" w14:textId="77777777" w:rsidR="00FC3897" w:rsidRPr="0058533F" w:rsidRDefault="00FC3897" w:rsidP="00FC3897">
      <w:pPr>
        <w:spacing w:after="0" w:line="240" w:lineRule="auto"/>
        <w:rPr>
          <w:rFonts w:ascii="Times New Roman" w:eastAsia="MS Mincho" w:hAnsi="Times New Roman" w:cs="Times New Roman"/>
          <w:lang w:val="lt-LT"/>
        </w:rPr>
      </w:pPr>
    </w:p>
    <w:p w14:paraId="27EC9622" w14:textId="77777777" w:rsidR="00FC3897" w:rsidRPr="0058533F" w:rsidRDefault="00FC3897" w:rsidP="00FC3897">
      <w:pPr>
        <w:spacing w:after="0" w:line="240" w:lineRule="auto"/>
        <w:rPr>
          <w:rFonts w:ascii="Times New Roman" w:eastAsia="MS Mincho" w:hAnsi="Times New Roman" w:cs="Times New Roman"/>
          <w:lang w:val="lt-LT"/>
        </w:rPr>
      </w:pPr>
    </w:p>
    <w:p w14:paraId="3A485AB0" w14:textId="77777777" w:rsidR="00FC3897" w:rsidRPr="0058533F" w:rsidRDefault="00FC3897" w:rsidP="00FC389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8533F">
        <w:rPr>
          <w:rFonts w:ascii="Times New Roman" w:eastAsia="Times New Roman" w:hAnsi="Times New Roman" w:cs="Times New Roman"/>
          <w:b/>
          <w:kern w:val="28"/>
          <w:lang w:val="lt-LT"/>
        </w:rPr>
        <w:t>B.</w:t>
      </w:r>
      <w:r w:rsidRPr="0058533F">
        <w:rPr>
          <w:rFonts w:ascii="Times New Roman" w:eastAsia="Times New Roman" w:hAnsi="Times New Roman" w:cs="Times New Roman"/>
          <w:b/>
          <w:kern w:val="28"/>
          <w:lang w:val="lt-LT"/>
        </w:rPr>
        <w:tab/>
        <w:t>TIEKIMO IR VARTOJIMO SĄLYGOS AR APRIBOJIMAI</w:t>
      </w:r>
    </w:p>
    <w:p w14:paraId="04CBDE98" w14:textId="77777777" w:rsidR="00FC3897" w:rsidRPr="0058533F" w:rsidRDefault="00FC3897" w:rsidP="00FC3897">
      <w:pPr>
        <w:spacing w:after="0" w:line="240" w:lineRule="auto"/>
        <w:rPr>
          <w:rFonts w:ascii="Times New Roman" w:eastAsia="MS Mincho" w:hAnsi="Times New Roman" w:cs="Times New Roman"/>
          <w:b/>
          <w:lang w:val="lt-LT"/>
        </w:rPr>
      </w:pPr>
    </w:p>
    <w:p w14:paraId="1C2719BB" w14:textId="77777777" w:rsidR="00FC3897" w:rsidRPr="0058533F" w:rsidRDefault="00FC3897" w:rsidP="00FC3897">
      <w:pPr>
        <w:spacing w:after="0" w:line="240" w:lineRule="auto"/>
        <w:rPr>
          <w:rFonts w:ascii="Times New Roman" w:eastAsia="MS Mincho" w:hAnsi="Times New Roman" w:cs="Times New Roman"/>
          <w:noProof/>
          <w:lang w:val="lt-LT"/>
        </w:rPr>
      </w:pPr>
      <w:r w:rsidRPr="0058533F">
        <w:rPr>
          <w:rFonts w:ascii="Times New Roman" w:eastAsia="MS Mincho" w:hAnsi="Times New Roman" w:cs="Times New Roman"/>
          <w:noProof/>
          <w:lang w:val="lt-LT"/>
        </w:rPr>
        <w:t>Receptinis vaistinis preparatas.</w:t>
      </w:r>
    </w:p>
    <w:p w14:paraId="2312CA5E" w14:textId="77777777" w:rsidR="00FC3897" w:rsidRPr="0058533F" w:rsidRDefault="00FC3897" w:rsidP="00FC3897">
      <w:pPr>
        <w:spacing w:after="0" w:line="240" w:lineRule="auto"/>
        <w:jc w:val="center"/>
        <w:rPr>
          <w:rFonts w:ascii="Times New Roman" w:eastAsia="MS Mincho" w:hAnsi="Times New Roman" w:cs="Times New Roman"/>
          <w:b/>
          <w:lang w:val="lt-LT"/>
        </w:rPr>
      </w:pPr>
      <w:r w:rsidRPr="0058533F">
        <w:rPr>
          <w:rFonts w:ascii="Times New Roman" w:eastAsia="Times New Roman" w:hAnsi="Times New Roman" w:cs="Times New Roman"/>
          <w:b/>
          <w:kern w:val="28"/>
          <w:lang w:val="lt-LT"/>
        </w:rPr>
        <w:br w:type="page"/>
      </w:r>
    </w:p>
    <w:p w14:paraId="22EA2ACD"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0C78CC39"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113F60B4" w14:textId="77777777" w:rsidR="00FC3897" w:rsidRPr="0058533F" w:rsidRDefault="00FC3897" w:rsidP="00FC3897">
      <w:pPr>
        <w:tabs>
          <w:tab w:val="left" w:pos="567"/>
        </w:tabs>
        <w:spacing w:after="0" w:line="240" w:lineRule="auto"/>
        <w:jc w:val="center"/>
        <w:outlineLvl w:val="0"/>
        <w:rPr>
          <w:rFonts w:ascii="Times New Roman" w:eastAsia="MS Mincho" w:hAnsi="Times New Roman" w:cs="Times New Roman"/>
          <w:b/>
          <w:caps/>
          <w:lang w:val="lt-LT"/>
        </w:rPr>
      </w:pPr>
      <w:bookmarkStart w:id="1" w:name="_Toc129243138"/>
      <w:bookmarkStart w:id="2" w:name="_Toc129243263"/>
    </w:p>
    <w:p w14:paraId="476DA37F"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54260B43"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528AF828"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385F092C"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30EFB361"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76C15445"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71CAD892"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0DE33C79"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6193A2EE"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77DE6E68"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2B3E85D7"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18A15EE7"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01C27693"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1C4B90CA"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19FE4F62"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4C381D58"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1FCAA265"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3BC4C5F9"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06EBADAA"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1A71FBD2"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21D66F72" w14:textId="77777777" w:rsidR="00FC3897" w:rsidRPr="0058533F" w:rsidRDefault="00FC3897" w:rsidP="00FC3897">
      <w:pPr>
        <w:spacing w:after="0" w:line="240" w:lineRule="auto"/>
        <w:jc w:val="center"/>
        <w:rPr>
          <w:rFonts w:ascii="Times New Roman" w:eastAsia="MS Mincho" w:hAnsi="Times New Roman" w:cs="Times New Roman"/>
          <w:b/>
          <w:lang w:val="lt-LT"/>
        </w:rPr>
      </w:pPr>
      <w:r w:rsidRPr="0058533F">
        <w:rPr>
          <w:rFonts w:ascii="Times New Roman" w:eastAsia="MS Mincho" w:hAnsi="Times New Roman" w:cs="Times New Roman"/>
          <w:b/>
          <w:lang w:val="lt-LT"/>
        </w:rPr>
        <w:t>III PRIEDAS</w:t>
      </w:r>
    </w:p>
    <w:p w14:paraId="3A7E3F2F" w14:textId="77777777" w:rsidR="00FC3897" w:rsidRPr="0058533F" w:rsidRDefault="00FC3897" w:rsidP="00FC3897">
      <w:pPr>
        <w:spacing w:after="0" w:line="240" w:lineRule="auto"/>
        <w:jc w:val="center"/>
        <w:rPr>
          <w:rFonts w:ascii="Times New Roman" w:eastAsia="MS Mincho" w:hAnsi="Times New Roman" w:cs="Times New Roman"/>
          <w:b/>
          <w:lang w:val="lt-LT"/>
        </w:rPr>
      </w:pPr>
    </w:p>
    <w:p w14:paraId="184AAE97" w14:textId="77777777" w:rsidR="00FC3897" w:rsidRPr="0058533F" w:rsidRDefault="00FC3897" w:rsidP="00FC3897">
      <w:pPr>
        <w:spacing w:after="0" w:line="240" w:lineRule="auto"/>
        <w:ind w:left="567" w:hanging="567"/>
        <w:jc w:val="center"/>
        <w:rPr>
          <w:rFonts w:ascii="Times New Roman" w:eastAsia="MS Mincho" w:hAnsi="Times New Roman" w:cs="Times New Roman"/>
          <w:b/>
          <w:lang w:val="lt-LT"/>
        </w:rPr>
      </w:pPr>
      <w:r w:rsidRPr="0058533F">
        <w:rPr>
          <w:rFonts w:ascii="Times New Roman" w:eastAsia="MS Mincho" w:hAnsi="Times New Roman" w:cs="Times New Roman"/>
          <w:b/>
          <w:lang w:val="lt-LT"/>
        </w:rPr>
        <w:t>ŽENKLINIMAS IR PAKUOTĖS LAPELIS</w:t>
      </w:r>
    </w:p>
    <w:p w14:paraId="04189965" w14:textId="77777777" w:rsidR="00FC3897" w:rsidRPr="0058533F" w:rsidRDefault="00FC3897" w:rsidP="00FC3897">
      <w:pPr>
        <w:spacing w:after="0" w:line="240" w:lineRule="auto"/>
        <w:rPr>
          <w:rFonts w:ascii="Times New Roman" w:eastAsia="MS Mincho" w:hAnsi="Times New Roman" w:cs="Times New Roman"/>
          <w:lang w:val="lt-LT"/>
        </w:rPr>
      </w:pPr>
      <w:r w:rsidRPr="0058533F">
        <w:rPr>
          <w:rFonts w:ascii="Times New Roman" w:eastAsia="MS Mincho" w:hAnsi="Times New Roman" w:cs="Times New Roman"/>
          <w:b/>
          <w:lang w:val="lt-LT"/>
        </w:rPr>
        <w:br w:type="page"/>
      </w:r>
    </w:p>
    <w:p w14:paraId="3EC1768F" w14:textId="77777777" w:rsidR="00FC3897" w:rsidRPr="0058533F" w:rsidRDefault="00FC3897" w:rsidP="00FC3897">
      <w:pPr>
        <w:spacing w:after="0" w:line="240" w:lineRule="auto"/>
        <w:rPr>
          <w:rFonts w:ascii="Times New Roman" w:eastAsia="MS Mincho" w:hAnsi="Times New Roman" w:cs="Times New Roman"/>
          <w:lang w:val="lt-LT"/>
        </w:rPr>
      </w:pPr>
    </w:p>
    <w:p w14:paraId="1EEE0EA3" w14:textId="77777777" w:rsidR="00FC3897" w:rsidRPr="0058533F" w:rsidRDefault="00FC3897" w:rsidP="00FC3897">
      <w:pPr>
        <w:spacing w:after="0" w:line="240" w:lineRule="auto"/>
        <w:rPr>
          <w:rFonts w:ascii="Times New Roman" w:eastAsia="MS Mincho" w:hAnsi="Times New Roman" w:cs="Times New Roman"/>
          <w:lang w:val="lt-LT"/>
        </w:rPr>
      </w:pPr>
    </w:p>
    <w:p w14:paraId="2DB45005" w14:textId="77777777" w:rsidR="00FC3897" w:rsidRPr="0058533F" w:rsidRDefault="00FC3897" w:rsidP="00FC3897">
      <w:pPr>
        <w:spacing w:after="0" w:line="240" w:lineRule="auto"/>
        <w:rPr>
          <w:rFonts w:ascii="Times New Roman" w:eastAsia="MS Mincho" w:hAnsi="Times New Roman" w:cs="Times New Roman"/>
          <w:lang w:val="lt-LT"/>
        </w:rPr>
      </w:pPr>
    </w:p>
    <w:p w14:paraId="796E8A42" w14:textId="77777777" w:rsidR="00FC3897" w:rsidRPr="0058533F" w:rsidRDefault="00FC3897" w:rsidP="00FC3897">
      <w:pPr>
        <w:spacing w:after="0" w:line="240" w:lineRule="auto"/>
        <w:rPr>
          <w:rFonts w:ascii="Times New Roman" w:eastAsia="MS Mincho" w:hAnsi="Times New Roman" w:cs="Times New Roman"/>
          <w:lang w:val="lt-LT"/>
        </w:rPr>
      </w:pPr>
    </w:p>
    <w:p w14:paraId="20BAF9E5" w14:textId="77777777" w:rsidR="00FC3897" w:rsidRPr="0058533F" w:rsidRDefault="00FC3897" w:rsidP="00FC3897">
      <w:pPr>
        <w:spacing w:after="0" w:line="240" w:lineRule="auto"/>
        <w:rPr>
          <w:rFonts w:ascii="Times New Roman" w:eastAsia="MS Mincho" w:hAnsi="Times New Roman" w:cs="Times New Roman"/>
          <w:lang w:val="lt-LT"/>
        </w:rPr>
      </w:pPr>
    </w:p>
    <w:p w14:paraId="401179AB" w14:textId="77777777" w:rsidR="00FC3897" w:rsidRPr="0058533F" w:rsidRDefault="00FC3897" w:rsidP="00FC3897">
      <w:pPr>
        <w:spacing w:after="0" w:line="240" w:lineRule="auto"/>
        <w:rPr>
          <w:rFonts w:ascii="Times New Roman" w:eastAsia="MS Mincho" w:hAnsi="Times New Roman" w:cs="Times New Roman"/>
          <w:lang w:val="lt-LT"/>
        </w:rPr>
      </w:pPr>
    </w:p>
    <w:p w14:paraId="797566CA" w14:textId="77777777" w:rsidR="00FC3897" w:rsidRPr="0058533F" w:rsidRDefault="00FC3897" w:rsidP="00FC3897">
      <w:pPr>
        <w:spacing w:after="0" w:line="240" w:lineRule="auto"/>
        <w:rPr>
          <w:rFonts w:ascii="Times New Roman" w:eastAsia="MS Mincho" w:hAnsi="Times New Roman" w:cs="Times New Roman"/>
          <w:lang w:val="lt-LT"/>
        </w:rPr>
      </w:pPr>
    </w:p>
    <w:p w14:paraId="27F55323" w14:textId="77777777" w:rsidR="00FC3897" w:rsidRPr="0058533F" w:rsidRDefault="00FC3897" w:rsidP="00FC3897">
      <w:pPr>
        <w:spacing w:after="0" w:line="240" w:lineRule="auto"/>
        <w:rPr>
          <w:rFonts w:ascii="Times New Roman" w:eastAsia="MS Mincho" w:hAnsi="Times New Roman" w:cs="Times New Roman"/>
          <w:lang w:val="lt-LT"/>
        </w:rPr>
      </w:pPr>
    </w:p>
    <w:p w14:paraId="09833405" w14:textId="77777777" w:rsidR="00FC3897" w:rsidRPr="0058533F" w:rsidRDefault="00FC3897" w:rsidP="00FC3897">
      <w:pPr>
        <w:spacing w:after="0" w:line="240" w:lineRule="auto"/>
        <w:rPr>
          <w:rFonts w:ascii="Times New Roman" w:eastAsia="MS Mincho" w:hAnsi="Times New Roman" w:cs="Times New Roman"/>
          <w:lang w:val="lt-LT"/>
        </w:rPr>
      </w:pPr>
    </w:p>
    <w:p w14:paraId="096F502D" w14:textId="77777777" w:rsidR="00FC3897" w:rsidRPr="0058533F" w:rsidRDefault="00FC3897" w:rsidP="00FC3897">
      <w:pPr>
        <w:spacing w:after="0" w:line="240" w:lineRule="auto"/>
        <w:rPr>
          <w:rFonts w:ascii="Times New Roman" w:eastAsia="MS Mincho" w:hAnsi="Times New Roman" w:cs="Times New Roman"/>
          <w:lang w:val="lt-LT"/>
        </w:rPr>
      </w:pPr>
    </w:p>
    <w:p w14:paraId="0E639635" w14:textId="77777777" w:rsidR="00FC3897" w:rsidRPr="0058533F" w:rsidRDefault="00FC3897" w:rsidP="00FC3897">
      <w:pPr>
        <w:spacing w:after="0" w:line="240" w:lineRule="auto"/>
        <w:rPr>
          <w:rFonts w:ascii="Times New Roman" w:eastAsia="MS Mincho" w:hAnsi="Times New Roman" w:cs="Times New Roman"/>
          <w:lang w:val="lt-LT"/>
        </w:rPr>
      </w:pPr>
    </w:p>
    <w:p w14:paraId="1D862A26" w14:textId="77777777" w:rsidR="00FC3897" w:rsidRPr="0058533F" w:rsidRDefault="00FC3897" w:rsidP="00FC3897">
      <w:pPr>
        <w:spacing w:after="0" w:line="240" w:lineRule="auto"/>
        <w:rPr>
          <w:rFonts w:ascii="Times New Roman" w:eastAsia="MS Mincho" w:hAnsi="Times New Roman" w:cs="Times New Roman"/>
          <w:lang w:val="lt-LT"/>
        </w:rPr>
      </w:pPr>
    </w:p>
    <w:p w14:paraId="3F0BC4CD" w14:textId="77777777" w:rsidR="00FC3897" w:rsidRPr="0058533F" w:rsidRDefault="00FC3897" w:rsidP="00FC3897">
      <w:pPr>
        <w:spacing w:after="0" w:line="240" w:lineRule="auto"/>
        <w:rPr>
          <w:rFonts w:ascii="Times New Roman" w:eastAsia="MS Mincho" w:hAnsi="Times New Roman" w:cs="Times New Roman"/>
          <w:lang w:val="lt-LT"/>
        </w:rPr>
      </w:pPr>
    </w:p>
    <w:p w14:paraId="4189D3E0" w14:textId="77777777" w:rsidR="00FC3897" w:rsidRPr="0058533F" w:rsidRDefault="00FC3897" w:rsidP="00FC3897">
      <w:pPr>
        <w:spacing w:after="0" w:line="240" w:lineRule="auto"/>
        <w:rPr>
          <w:rFonts w:ascii="Times New Roman" w:eastAsia="MS Mincho" w:hAnsi="Times New Roman" w:cs="Times New Roman"/>
          <w:lang w:val="lt-LT"/>
        </w:rPr>
      </w:pPr>
    </w:p>
    <w:p w14:paraId="5F920553" w14:textId="77777777" w:rsidR="00FC3897" w:rsidRPr="0058533F" w:rsidRDefault="00FC3897" w:rsidP="00FC3897">
      <w:pPr>
        <w:spacing w:after="0" w:line="240" w:lineRule="auto"/>
        <w:rPr>
          <w:rFonts w:ascii="Times New Roman" w:eastAsia="MS Mincho" w:hAnsi="Times New Roman" w:cs="Times New Roman"/>
          <w:lang w:val="lt-LT"/>
        </w:rPr>
      </w:pPr>
    </w:p>
    <w:p w14:paraId="7FE32FE5" w14:textId="77777777" w:rsidR="00FC3897" w:rsidRPr="0058533F" w:rsidRDefault="00FC3897" w:rsidP="00FC3897">
      <w:pPr>
        <w:spacing w:after="0" w:line="240" w:lineRule="auto"/>
        <w:rPr>
          <w:rFonts w:ascii="Times New Roman" w:eastAsia="MS Mincho" w:hAnsi="Times New Roman" w:cs="Times New Roman"/>
          <w:lang w:val="lt-LT"/>
        </w:rPr>
      </w:pPr>
    </w:p>
    <w:p w14:paraId="49B14FDD" w14:textId="77777777" w:rsidR="00FC3897" w:rsidRPr="0058533F" w:rsidRDefault="00FC3897" w:rsidP="00FC3897">
      <w:pPr>
        <w:spacing w:after="0" w:line="240" w:lineRule="auto"/>
        <w:rPr>
          <w:rFonts w:ascii="Times New Roman" w:eastAsia="MS Mincho" w:hAnsi="Times New Roman" w:cs="Times New Roman"/>
          <w:lang w:val="lt-LT"/>
        </w:rPr>
      </w:pPr>
    </w:p>
    <w:p w14:paraId="3251ABE0" w14:textId="77777777" w:rsidR="00FC3897" w:rsidRPr="0058533F" w:rsidRDefault="00FC3897" w:rsidP="00FC3897">
      <w:pPr>
        <w:spacing w:after="0" w:line="240" w:lineRule="auto"/>
        <w:rPr>
          <w:rFonts w:ascii="Times New Roman" w:eastAsia="MS Mincho" w:hAnsi="Times New Roman" w:cs="Times New Roman"/>
          <w:lang w:val="lt-LT"/>
        </w:rPr>
      </w:pPr>
    </w:p>
    <w:p w14:paraId="023B7B02" w14:textId="77777777" w:rsidR="00FC3897" w:rsidRPr="0058533F" w:rsidRDefault="00FC3897" w:rsidP="00FC3897">
      <w:pPr>
        <w:spacing w:after="0" w:line="240" w:lineRule="auto"/>
        <w:rPr>
          <w:rFonts w:ascii="Times New Roman" w:eastAsia="MS Mincho" w:hAnsi="Times New Roman" w:cs="Times New Roman"/>
          <w:lang w:val="lt-LT"/>
        </w:rPr>
      </w:pPr>
    </w:p>
    <w:p w14:paraId="3EEAABE8" w14:textId="77777777" w:rsidR="00FC3897" w:rsidRPr="0058533F" w:rsidRDefault="00FC3897" w:rsidP="00FC3897">
      <w:pPr>
        <w:spacing w:after="0" w:line="240" w:lineRule="auto"/>
        <w:rPr>
          <w:rFonts w:ascii="Times New Roman" w:eastAsia="MS Mincho" w:hAnsi="Times New Roman" w:cs="Times New Roman"/>
          <w:lang w:val="lt-LT"/>
        </w:rPr>
      </w:pPr>
    </w:p>
    <w:p w14:paraId="4BD1B541"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47236484"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33D3F6FE"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p>
    <w:p w14:paraId="65B73C59" w14:textId="77777777" w:rsidR="00FC3897" w:rsidRPr="0058533F" w:rsidRDefault="00FC3897" w:rsidP="00FC3897">
      <w:pPr>
        <w:spacing w:after="0" w:line="240" w:lineRule="auto"/>
        <w:jc w:val="center"/>
        <w:outlineLvl w:val="0"/>
        <w:rPr>
          <w:rFonts w:ascii="Times New Roman" w:eastAsia="MS Mincho" w:hAnsi="Times New Roman" w:cs="Times New Roman"/>
          <w:b/>
          <w:kern w:val="28"/>
          <w:lang w:val="lt-LT" w:eastAsia="lt-LT"/>
        </w:rPr>
      </w:pPr>
      <w:r w:rsidRPr="0058533F">
        <w:rPr>
          <w:rFonts w:ascii="Times New Roman" w:eastAsia="MS Mincho" w:hAnsi="Times New Roman" w:cs="Times New Roman"/>
          <w:b/>
          <w:kern w:val="28"/>
          <w:lang w:val="lt-LT" w:eastAsia="lt-LT"/>
        </w:rPr>
        <w:t>A. ŽENKLINIMAS</w:t>
      </w:r>
    </w:p>
    <w:p w14:paraId="41930683" w14:textId="77777777" w:rsidR="00FC3897" w:rsidRPr="0058533F" w:rsidRDefault="00FC3897" w:rsidP="00FC3897">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MS Mincho" w:hAnsi="Times New Roman" w:cs="Times New Roman"/>
          <w:b/>
          <w:lang w:val="lt-LT"/>
        </w:rPr>
      </w:pPr>
      <w:r w:rsidRPr="0058533F">
        <w:rPr>
          <w:rFonts w:ascii="Times New Roman" w:eastAsia="MS Mincho" w:hAnsi="Times New Roman" w:cs="Times New Roman"/>
          <w:b/>
          <w:lang w:val="lt-LT"/>
        </w:rPr>
        <w:br w:type="page"/>
      </w:r>
      <w:r w:rsidRPr="0058533F">
        <w:rPr>
          <w:rFonts w:ascii="Times New Roman" w:eastAsia="MS Mincho" w:hAnsi="Times New Roman" w:cs="Times New Roman"/>
          <w:b/>
          <w:lang w:val="lt-LT"/>
        </w:rPr>
        <w:lastRenderedPageBreak/>
        <w:t xml:space="preserve">INFORMACIJA ANT IŠORINĖS PAKUOTĖS </w:t>
      </w:r>
    </w:p>
    <w:p w14:paraId="406DA3CF" w14:textId="77777777" w:rsidR="00FC3897" w:rsidRPr="0058533F" w:rsidRDefault="00FC3897" w:rsidP="00FC3897">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lang w:val="lt-LT"/>
        </w:rPr>
      </w:pPr>
    </w:p>
    <w:p w14:paraId="49321C55" w14:textId="77777777" w:rsidR="00FC3897" w:rsidRPr="0058533F" w:rsidRDefault="00FC3897" w:rsidP="00FC3897">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lang w:val="lt-LT"/>
        </w:rPr>
      </w:pPr>
      <w:r w:rsidRPr="0058533F">
        <w:rPr>
          <w:rFonts w:ascii="Times New Roman" w:eastAsia="MS Mincho" w:hAnsi="Times New Roman" w:cs="Times New Roman"/>
          <w:b/>
          <w:lang w:val="lt-LT"/>
        </w:rPr>
        <w:t>KARTONO DĖŽUTĖ</w:t>
      </w:r>
    </w:p>
    <w:p w14:paraId="2275C472" w14:textId="77777777" w:rsidR="00FC3897" w:rsidRDefault="00FC3897" w:rsidP="00FC3897">
      <w:pPr>
        <w:spacing w:after="0" w:line="240" w:lineRule="auto"/>
        <w:rPr>
          <w:rFonts w:ascii="Times New Roman" w:eastAsia="MS Mincho" w:hAnsi="Times New Roman" w:cs="Times New Roman"/>
          <w:lang w:val="lt-LT"/>
        </w:rPr>
      </w:pPr>
    </w:p>
    <w:p w14:paraId="1AFDFB8B" w14:textId="77777777" w:rsidR="00FC3897" w:rsidRPr="0058533F" w:rsidRDefault="00FC3897" w:rsidP="00FC3897">
      <w:pPr>
        <w:spacing w:after="0" w:line="240" w:lineRule="auto"/>
        <w:rPr>
          <w:rFonts w:ascii="Times New Roman" w:eastAsia="MS Mincho" w:hAnsi="Times New Roman" w:cs="Times New Roman"/>
          <w:lang w:val="lt-LT"/>
        </w:rPr>
      </w:pPr>
    </w:p>
    <w:p w14:paraId="1CA7CAD5" w14:textId="77777777" w:rsidR="00FC3897" w:rsidRPr="0058533F" w:rsidRDefault="00FC3897" w:rsidP="00FC389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58533F">
        <w:rPr>
          <w:rFonts w:ascii="Times New Roman" w:eastAsia="MS Mincho" w:hAnsi="Times New Roman" w:cs="Times New Roman"/>
          <w:b/>
          <w:lang w:val="lt-LT"/>
        </w:rPr>
        <w:t>1.</w:t>
      </w:r>
      <w:r w:rsidRPr="0058533F">
        <w:rPr>
          <w:rFonts w:ascii="Times New Roman" w:eastAsia="MS Mincho" w:hAnsi="Times New Roman" w:cs="Times New Roman"/>
          <w:b/>
          <w:lang w:val="lt-LT"/>
        </w:rPr>
        <w:tab/>
        <w:t>VAISTINIO PREPARATO PAVADINIMAS</w:t>
      </w:r>
    </w:p>
    <w:p w14:paraId="6C1CFDDB" w14:textId="77777777" w:rsidR="00FC3897" w:rsidRPr="0058533F" w:rsidRDefault="00FC3897" w:rsidP="00FC3897">
      <w:pPr>
        <w:spacing w:after="0" w:line="240" w:lineRule="auto"/>
        <w:rPr>
          <w:rFonts w:ascii="Times New Roman" w:eastAsia="MS Mincho" w:hAnsi="Times New Roman" w:cs="Times New Roman"/>
          <w:lang w:val="lt-LT"/>
        </w:rPr>
      </w:pPr>
    </w:p>
    <w:p w14:paraId="2F43A868" w14:textId="77777777" w:rsidR="00FC3897" w:rsidRPr="0058533F" w:rsidRDefault="00FC3897" w:rsidP="00FC3897">
      <w:pPr>
        <w:keepNext/>
        <w:spacing w:after="0" w:line="240" w:lineRule="auto"/>
        <w:outlineLvl w:val="1"/>
        <w:rPr>
          <w:rFonts w:ascii="Times New Roman" w:eastAsia="MS Mincho" w:hAnsi="Times New Roman" w:cs="Times New Roman"/>
          <w:b/>
          <w:lang w:val="lt-LT"/>
        </w:rPr>
      </w:pPr>
      <w:r>
        <w:rPr>
          <w:rFonts w:ascii="Times New Roman" w:eastAsia="MS Mincho" w:hAnsi="Times New Roman" w:cs="Times New Roman"/>
          <w:lang w:val="lt-LT"/>
        </w:rPr>
        <w:t xml:space="preserve">Maxidex </w:t>
      </w:r>
      <w:r w:rsidRPr="0058533F">
        <w:rPr>
          <w:rFonts w:ascii="Times New Roman" w:eastAsia="MS Mincho" w:hAnsi="Times New Roman" w:cs="Times New Roman"/>
          <w:lang w:val="lt-LT"/>
        </w:rPr>
        <w:t>1 mg/ml</w:t>
      </w:r>
      <w:r w:rsidRPr="0058533F">
        <w:rPr>
          <w:rFonts w:ascii="Times New Roman" w:eastAsia="MS Mincho" w:hAnsi="Times New Roman" w:cs="Times New Roman"/>
          <w:b/>
          <w:lang w:val="lt-LT"/>
        </w:rPr>
        <w:t xml:space="preserve"> </w:t>
      </w:r>
      <w:r w:rsidRPr="0058533F">
        <w:rPr>
          <w:rFonts w:ascii="Times New Roman" w:eastAsia="MS Mincho" w:hAnsi="Times New Roman" w:cs="Times New Roman"/>
          <w:lang w:val="lt-LT"/>
        </w:rPr>
        <w:t>akių lašai (suspensija)</w:t>
      </w:r>
    </w:p>
    <w:p w14:paraId="29599E69" w14:textId="2F99DA88" w:rsidR="00FC3897" w:rsidRPr="0058533F" w:rsidRDefault="00CA08DD" w:rsidP="00FC3897">
      <w:pPr>
        <w:spacing w:after="0" w:line="240" w:lineRule="auto"/>
        <w:rPr>
          <w:rFonts w:ascii="Times New Roman" w:eastAsia="MS Mincho" w:hAnsi="Times New Roman" w:cs="Times New Roman"/>
          <w:lang w:val="lt-LT"/>
        </w:rPr>
      </w:pPr>
      <w:r w:rsidRPr="00CA08DD">
        <w:rPr>
          <w:rFonts w:ascii="Times New Roman" w:eastAsia="MS Mincho" w:hAnsi="Times New Roman" w:cs="Times New Roman"/>
          <w:i/>
          <w:iCs/>
          <w:lang w:val="lt-LT"/>
        </w:rPr>
        <w:t>d</w:t>
      </w:r>
      <w:r w:rsidRPr="00CA08DD">
        <w:rPr>
          <w:rFonts w:ascii="Times New Roman" w:eastAsia="MS Mincho" w:hAnsi="Times New Roman" w:cs="Times New Roman"/>
          <w:i/>
          <w:iCs/>
        </w:rPr>
        <w:t>examethasonum</w:t>
      </w:r>
    </w:p>
    <w:p w14:paraId="10038F83" w14:textId="77777777" w:rsidR="00FC3897" w:rsidRPr="0058533F" w:rsidRDefault="00FC3897" w:rsidP="00FC3897">
      <w:pPr>
        <w:spacing w:after="0" w:line="240" w:lineRule="auto"/>
        <w:rPr>
          <w:rFonts w:ascii="Times New Roman" w:eastAsia="MS Mincho" w:hAnsi="Times New Roman" w:cs="Times New Roman"/>
          <w:lang w:val="lt-LT"/>
        </w:rPr>
      </w:pPr>
    </w:p>
    <w:p w14:paraId="73A54B82" w14:textId="77777777" w:rsidR="00FC3897" w:rsidRPr="0058533F" w:rsidRDefault="00FC3897" w:rsidP="00FC3897">
      <w:pPr>
        <w:spacing w:after="0" w:line="240" w:lineRule="auto"/>
        <w:rPr>
          <w:rFonts w:ascii="Times New Roman" w:eastAsia="Times New Roman" w:hAnsi="Times New Roman" w:cs="Times New Roman"/>
          <w:lang w:val="lt-LT"/>
        </w:rPr>
      </w:pPr>
    </w:p>
    <w:p w14:paraId="274EBFE7" w14:textId="77777777" w:rsidR="00FC3897" w:rsidRPr="0058533F" w:rsidRDefault="00FC3897" w:rsidP="00FC38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533F">
        <w:rPr>
          <w:rFonts w:ascii="Times New Roman" w:eastAsia="Times New Roman" w:hAnsi="Times New Roman" w:cs="Times New Roman"/>
          <w:b/>
          <w:noProof/>
          <w:lang w:val="lt-LT"/>
        </w:rPr>
        <w:t>2.</w:t>
      </w:r>
      <w:r w:rsidRPr="0058533F">
        <w:rPr>
          <w:rFonts w:ascii="Times New Roman" w:eastAsia="Times New Roman" w:hAnsi="Times New Roman" w:cs="Times New Roman"/>
          <w:b/>
          <w:noProof/>
          <w:lang w:val="lt-LT"/>
        </w:rPr>
        <w:tab/>
        <w:t>VEIKLIOJI (-IOS) MEDŽIAGA (-OS) IR JOS (-Ų) KIEKIS (-IAI)</w:t>
      </w:r>
    </w:p>
    <w:p w14:paraId="1324B632" w14:textId="77777777" w:rsidR="00FC3897" w:rsidRPr="0058533F" w:rsidRDefault="00FC3897" w:rsidP="00FC3897">
      <w:pPr>
        <w:tabs>
          <w:tab w:val="left" w:pos="567"/>
        </w:tabs>
        <w:spacing w:after="0" w:line="240" w:lineRule="auto"/>
        <w:rPr>
          <w:rFonts w:ascii="Times New Roman" w:eastAsia="Times New Roman" w:hAnsi="Times New Roman" w:cs="Times New Roman"/>
          <w:lang w:val="lt-LT" w:eastAsia="lt-LT"/>
        </w:rPr>
      </w:pPr>
    </w:p>
    <w:p w14:paraId="026E5543" w14:textId="77777777" w:rsidR="00FC3897" w:rsidRPr="0058533F" w:rsidRDefault="00FC3897" w:rsidP="00FC3897">
      <w:pPr>
        <w:spacing w:after="0" w:line="240" w:lineRule="auto"/>
        <w:rPr>
          <w:rFonts w:ascii="Times New Roman" w:eastAsia="MS Mincho" w:hAnsi="Times New Roman" w:cs="Times New Roman"/>
          <w:lang w:val="lt-LT"/>
        </w:rPr>
      </w:pPr>
      <w:r w:rsidRPr="0058533F">
        <w:rPr>
          <w:rFonts w:ascii="Times New Roman" w:eastAsia="MS Mincho" w:hAnsi="Times New Roman" w:cs="Times New Roman"/>
          <w:lang w:val="lt-LT"/>
        </w:rPr>
        <w:t>1 ml suspensijos yra 1 mg deksametazono.</w:t>
      </w:r>
    </w:p>
    <w:p w14:paraId="5DC9AE8D" w14:textId="77777777" w:rsidR="00FC3897" w:rsidRPr="0058533F" w:rsidRDefault="00FC3897" w:rsidP="00FC3897">
      <w:pPr>
        <w:spacing w:after="0" w:line="240" w:lineRule="auto"/>
        <w:rPr>
          <w:rFonts w:ascii="Times New Roman" w:eastAsia="MS Mincho" w:hAnsi="Times New Roman" w:cs="Times New Roman"/>
          <w:lang w:val="lt-LT"/>
        </w:rPr>
      </w:pPr>
    </w:p>
    <w:p w14:paraId="1D3A2E72" w14:textId="77777777" w:rsidR="00FC3897" w:rsidRPr="0058533F" w:rsidRDefault="00FC3897" w:rsidP="00FC3897">
      <w:pPr>
        <w:spacing w:after="0" w:line="240" w:lineRule="auto"/>
        <w:rPr>
          <w:rFonts w:ascii="Times New Roman" w:eastAsia="MS Mincho" w:hAnsi="Times New Roman" w:cs="Times New Roman"/>
          <w:lang w:val="lt-LT"/>
        </w:rPr>
      </w:pPr>
    </w:p>
    <w:p w14:paraId="5C148003" w14:textId="77777777" w:rsidR="00FC3897" w:rsidRPr="0058533F" w:rsidRDefault="00FC3897" w:rsidP="00FC389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58533F">
        <w:rPr>
          <w:rFonts w:ascii="Times New Roman" w:eastAsia="MS Mincho" w:hAnsi="Times New Roman" w:cs="Times New Roman"/>
          <w:b/>
          <w:lang w:val="lt-LT"/>
        </w:rPr>
        <w:t>3.</w:t>
      </w:r>
      <w:r w:rsidRPr="0058533F">
        <w:rPr>
          <w:rFonts w:ascii="Times New Roman" w:eastAsia="MS Mincho" w:hAnsi="Times New Roman" w:cs="Times New Roman"/>
          <w:b/>
          <w:lang w:val="lt-LT"/>
        </w:rPr>
        <w:tab/>
        <w:t>PAGALBINIŲ MEDŽIAGŲ SĄRAŠAS</w:t>
      </w:r>
    </w:p>
    <w:p w14:paraId="197FE090" w14:textId="77777777" w:rsidR="00FC3897" w:rsidRPr="0058533F" w:rsidRDefault="00FC3897" w:rsidP="00FC3897">
      <w:pPr>
        <w:spacing w:after="0" w:line="240" w:lineRule="auto"/>
        <w:rPr>
          <w:rFonts w:ascii="Times New Roman" w:eastAsia="MS Mincho" w:hAnsi="Times New Roman" w:cs="Times New Roman"/>
          <w:lang w:val="lt-LT"/>
        </w:rPr>
      </w:pPr>
    </w:p>
    <w:p w14:paraId="6E1EDFA8" w14:textId="1DB151BC" w:rsidR="00FC3897" w:rsidRPr="0058533F" w:rsidRDefault="00CA08DD" w:rsidP="00FC3897">
      <w:pPr>
        <w:spacing w:after="0" w:line="240" w:lineRule="auto"/>
        <w:rPr>
          <w:rFonts w:ascii="Times New Roman" w:eastAsia="MS Mincho" w:hAnsi="Times New Roman" w:cs="Times New Roman"/>
          <w:lang w:val="lt-LT"/>
        </w:rPr>
      </w:pPr>
      <w:r w:rsidRPr="00CA08DD">
        <w:rPr>
          <w:rFonts w:ascii="Times New Roman" w:eastAsia="MS Mincho" w:hAnsi="Times New Roman" w:cs="Times New Roman"/>
          <w:i/>
          <w:iCs/>
        </w:rPr>
        <w:t>dinatrii phosphas, polysorbatum 80, dinatrii edetas, natrii chloridum, benzalkonii chloridum, hypromellosum, acidum citricum monohydricum et/aut, natrii hydroxidum, aqua purificata.</w:t>
      </w:r>
    </w:p>
    <w:p w14:paraId="1D1A8919" w14:textId="77777777" w:rsidR="00FC3897" w:rsidRPr="0058533F" w:rsidRDefault="00FC3897" w:rsidP="00FC3897">
      <w:pPr>
        <w:spacing w:after="0" w:line="240" w:lineRule="auto"/>
        <w:rPr>
          <w:rFonts w:ascii="Times New Roman" w:eastAsia="MS Mincho" w:hAnsi="Times New Roman" w:cs="Times New Roman"/>
          <w:lang w:val="lt-LT"/>
        </w:rPr>
      </w:pPr>
    </w:p>
    <w:p w14:paraId="1E0A4160" w14:textId="77777777" w:rsidR="00FC3897" w:rsidRPr="0058533F" w:rsidRDefault="00FC3897" w:rsidP="00FC3897">
      <w:pPr>
        <w:spacing w:after="0" w:line="240" w:lineRule="auto"/>
        <w:rPr>
          <w:rFonts w:ascii="Times New Roman" w:eastAsia="MS Mincho" w:hAnsi="Times New Roman" w:cs="Times New Roman"/>
          <w:lang w:val="lt-LT"/>
        </w:rPr>
      </w:pPr>
    </w:p>
    <w:p w14:paraId="0A7AC9AF" w14:textId="77777777" w:rsidR="00FC3897" w:rsidRPr="0058533F" w:rsidRDefault="00FC3897" w:rsidP="00FC389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58533F">
        <w:rPr>
          <w:rFonts w:ascii="Times New Roman" w:eastAsia="MS Mincho" w:hAnsi="Times New Roman" w:cs="Times New Roman"/>
          <w:b/>
          <w:lang w:val="lt-LT"/>
        </w:rPr>
        <w:t>4.</w:t>
      </w:r>
      <w:r w:rsidRPr="0058533F">
        <w:rPr>
          <w:rFonts w:ascii="Times New Roman" w:eastAsia="MS Mincho" w:hAnsi="Times New Roman" w:cs="Times New Roman"/>
          <w:b/>
          <w:lang w:val="lt-LT"/>
        </w:rPr>
        <w:tab/>
        <w:t>FARMACINĖ FORMA IR KIEKIS PAKUOTĖJE</w:t>
      </w:r>
    </w:p>
    <w:p w14:paraId="2397EED5" w14:textId="77777777" w:rsidR="00FC3897" w:rsidRPr="0058533F" w:rsidRDefault="00FC3897" w:rsidP="00FC3897">
      <w:pPr>
        <w:spacing w:after="0" w:line="240" w:lineRule="auto"/>
        <w:rPr>
          <w:rFonts w:ascii="Times New Roman" w:eastAsia="MS Mincho" w:hAnsi="Times New Roman" w:cs="Times New Roman"/>
          <w:lang w:val="lt-LT"/>
        </w:rPr>
      </w:pPr>
    </w:p>
    <w:p w14:paraId="16B213F5" w14:textId="77777777" w:rsidR="00FC3897" w:rsidRPr="0058533F" w:rsidRDefault="00FC3897" w:rsidP="00FC3897">
      <w:pPr>
        <w:spacing w:after="0" w:line="240" w:lineRule="auto"/>
        <w:rPr>
          <w:rFonts w:ascii="Times New Roman" w:eastAsia="MS Mincho" w:hAnsi="Times New Roman" w:cs="Times New Roman"/>
          <w:lang w:val="lt-LT"/>
        </w:rPr>
      </w:pPr>
      <w:r w:rsidRPr="0058533F">
        <w:rPr>
          <w:rFonts w:ascii="Times New Roman" w:eastAsia="MS Mincho" w:hAnsi="Times New Roman" w:cs="Times New Roman"/>
          <w:lang w:val="lt-LT"/>
        </w:rPr>
        <w:t>Akių lašai (suspensija)</w:t>
      </w:r>
    </w:p>
    <w:p w14:paraId="48B468C8" w14:textId="77777777" w:rsidR="00FC3897" w:rsidRPr="0058533F" w:rsidRDefault="00FC3897" w:rsidP="00FC3897">
      <w:pPr>
        <w:spacing w:after="0" w:line="240" w:lineRule="auto"/>
        <w:rPr>
          <w:rFonts w:ascii="Times New Roman" w:eastAsia="MS Mincho" w:hAnsi="Times New Roman" w:cs="Times New Roman"/>
          <w:lang w:val="lt-LT"/>
        </w:rPr>
      </w:pPr>
      <w:r w:rsidRPr="0058533F">
        <w:rPr>
          <w:rFonts w:ascii="Times New Roman" w:eastAsia="MS Mincho" w:hAnsi="Times New Roman" w:cs="Times New Roman"/>
          <w:lang w:val="lt-LT"/>
        </w:rPr>
        <w:t>5 ml</w:t>
      </w:r>
    </w:p>
    <w:p w14:paraId="4C24A522" w14:textId="77777777" w:rsidR="00FC3897" w:rsidRPr="0058533F" w:rsidRDefault="00FC3897" w:rsidP="00FC3897">
      <w:pPr>
        <w:spacing w:after="0" w:line="240" w:lineRule="auto"/>
        <w:rPr>
          <w:rFonts w:ascii="Times New Roman" w:eastAsia="MS Mincho" w:hAnsi="Times New Roman" w:cs="Times New Roman"/>
          <w:lang w:val="lt-LT"/>
        </w:rPr>
      </w:pPr>
    </w:p>
    <w:p w14:paraId="34DFF972" w14:textId="77777777" w:rsidR="00FC3897" w:rsidRPr="0058533F" w:rsidRDefault="00FC3897" w:rsidP="00FC3897">
      <w:pPr>
        <w:spacing w:after="0" w:line="240" w:lineRule="auto"/>
        <w:rPr>
          <w:rFonts w:ascii="Times New Roman" w:eastAsia="MS Mincho" w:hAnsi="Times New Roman" w:cs="Times New Roman"/>
          <w:lang w:val="lt-LT"/>
        </w:rPr>
      </w:pPr>
    </w:p>
    <w:p w14:paraId="0F715A11" w14:textId="77777777" w:rsidR="00FC3897" w:rsidRPr="0058533F" w:rsidRDefault="00FC3897" w:rsidP="00FC3897">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58533F">
        <w:rPr>
          <w:rFonts w:ascii="Times New Roman" w:eastAsia="MS Mincho" w:hAnsi="Times New Roman" w:cs="Times New Roman"/>
          <w:b/>
          <w:lang w:val="lt-LT"/>
        </w:rPr>
        <w:t>5.</w:t>
      </w:r>
      <w:r w:rsidRPr="0058533F">
        <w:rPr>
          <w:rFonts w:ascii="Times New Roman" w:eastAsia="MS Mincho" w:hAnsi="Times New Roman" w:cs="Times New Roman"/>
          <w:b/>
          <w:lang w:val="lt-LT"/>
        </w:rPr>
        <w:tab/>
        <w:t>VARTOJIMO METODAS IR BŪDAS (-AI)</w:t>
      </w:r>
    </w:p>
    <w:p w14:paraId="0A98F4E1" w14:textId="77777777" w:rsidR="00FC3897" w:rsidRPr="0058533F" w:rsidRDefault="00FC3897" w:rsidP="00FC3897">
      <w:pPr>
        <w:spacing w:after="0" w:line="240" w:lineRule="auto"/>
        <w:rPr>
          <w:rFonts w:ascii="Times New Roman" w:eastAsia="MS Mincho" w:hAnsi="Times New Roman" w:cs="Times New Roman"/>
          <w:lang w:val="lt-LT"/>
        </w:rPr>
      </w:pPr>
    </w:p>
    <w:p w14:paraId="28F6FFC8" w14:textId="77777777" w:rsidR="00FC3897" w:rsidRPr="0058533F" w:rsidRDefault="00FC3897" w:rsidP="00FC3897">
      <w:pPr>
        <w:spacing w:after="0" w:line="240" w:lineRule="auto"/>
        <w:rPr>
          <w:rFonts w:ascii="Times New Roman" w:eastAsia="MS Mincho" w:hAnsi="Times New Roman" w:cs="Times New Roman"/>
          <w:lang w:val="lt-LT"/>
        </w:rPr>
      </w:pPr>
      <w:r w:rsidRPr="0058533F">
        <w:rPr>
          <w:rFonts w:ascii="Times New Roman" w:eastAsia="MS Mincho" w:hAnsi="Times New Roman" w:cs="Times New Roman"/>
          <w:lang w:val="lt-LT"/>
        </w:rPr>
        <w:t>Vartoti ant akių. Prieš vartojimą perskaitykite pakuotės lapelį.</w:t>
      </w:r>
    </w:p>
    <w:p w14:paraId="26BF5D4C" w14:textId="77777777" w:rsidR="00FC3897" w:rsidRPr="0058533F" w:rsidRDefault="00FC3897" w:rsidP="00FC3897">
      <w:pPr>
        <w:spacing w:after="0" w:line="240" w:lineRule="auto"/>
        <w:rPr>
          <w:rFonts w:ascii="Times New Roman" w:eastAsia="MS Mincho" w:hAnsi="Times New Roman" w:cs="Times New Roman"/>
          <w:lang w:val="lt-LT"/>
        </w:rPr>
      </w:pPr>
    </w:p>
    <w:p w14:paraId="166AE495" w14:textId="77777777" w:rsidR="00FC3897" w:rsidRPr="0058533F" w:rsidRDefault="00FC3897" w:rsidP="00FC3897">
      <w:pPr>
        <w:spacing w:after="0" w:line="240" w:lineRule="auto"/>
        <w:rPr>
          <w:rFonts w:ascii="Times New Roman" w:eastAsia="MS Mincho" w:hAnsi="Times New Roman" w:cs="Times New Roman"/>
          <w:lang w:val="lt-LT"/>
        </w:rPr>
      </w:pPr>
    </w:p>
    <w:p w14:paraId="1DCFF5E8" w14:textId="77777777" w:rsidR="00FC3897" w:rsidRPr="0058533F" w:rsidRDefault="00FC3897" w:rsidP="00FC3897">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outlineLvl w:val="2"/>
        <w:rPr>
          <w:rFonts w:ascii="Times New Roman" w:eastAsia="MS Mincho" w:hAnsi="Times New Roman" w:cs="Times New Roman"/>
          <w:b/>
          <w:lang w:val="lt-LT"/>
        </w:rPr>
      </w:pPr>
      <w:r w:rsidRPr="0058533F">
        <w:rPr>
          <w:rFonts w:ascii="Times New Roman" w:eastAsia="MS Mincho" w:hAnsi="Times New Roman" w:cs="Times New Roman"/>
          <w:b/>
          <w:lang w:val="lt-LT"/>
        </w:rPr>
        <w:t>6.</w:t>
      </w:r>
      <w:r w:rsidRPr="0058533F">
        <w:rPr>
          <w:rFonts w:ascii="Times New Roman" w:eastAsia="MS Mincho" w:hAnsi="Times New Roman" w:cs="Times New Roman"/>
          <w:b/>
          <w:lang w:val="lt-LT"/>
        </w:rPr>
        <w:tab/>
        <w:t>SPECIALUS ĮSPĖJIMAS, KAD VAISTINĮ PREPARATĄ BŪTINA LAIKYTI VAIKAMS NEPASTEBIMOJE IR NEPASIEKIAMOJE VIETOJE</w:t>
      </w:r>
    </w:p>
    <w:p w14:paraId="4E198D96" w14:textId="77777777" w:rsidR="00FC3897" w:rsidRPr="0058533F" w:rsidRDefault="00FC3897" w:rsidP="00FC3897">
      <w:pPr>
        <w:spacing w:after="0" w:line="240" w:lineRule="auto"/>
        <w:rPr>
          <w:rFonts w:ascii="Times New Roman" w:eastAsia="MS Mincho" w:hAnsi="Times New Roman" w:cs="Times New Roman"/>
          <w:b/>
          <w:lang w:val="lt-LT"/>
        </w:rPr>
      </w:pPr>
    </w:p>
    <w:p w14:paraId="45599832" w14:textId="77777777" w:rsidR="00FC3897" w:rsidRPr="0058533F" w:rsidRDefault="00FC3897" w:rsidP="00FC3897">
      <w:pPr>
        <w:spacing w:after="0" w:line="240" w:lineRule="auto"/>
        <w:rPr>
          <w:rFonts w:ascii="Times New Roman" w:eastAsia="MS Mincho" w:hAnsi="Times New Roman" w:cs="Times New Roman"/>
          <w:lang w:val="lt-LT"/>
        </w:rPr>
      </w:pPr>
      <w:r w:rsidRPr="0058533F">
        <w:rPr>
          <w:rFonts w:ascii="Times New Roman" w:eastAsia="MS Mincho" w:hAnsi="Times New Roman" w:cs="Times New Roman"/>
          <w:lang w:val="lt-LT"/>
        </w:rPr>
        <w:t>Laikyti vaikams nepastebimoje ir nepasiekiamoje vietoje.</w:t>
      </w:r>
    </w:p>
    <w:p w14:paraId="193094CD" w14:textId="77777777" w:rsidR="00FC3897" w:rsidRPr="0058533F" w:rsidRDefault="00FC3897" w:rsidP="00FC3897">
      <w:pPr>
        <w:spacing w:after="0" w:line="240" w:lineRule="auto"/>
        <w:rPr>
          <w:rFonts w:ascii="Times New Roman" w:eastAsia="MS Mincho" w:hAnsi="Times New Roman" w:cs="Times New Roman"/>
          <w:lang w:val="lt-LT"/>
        </w:rPr>
      </w:pPr>
    </w:p>
    <w:p w14:paraId="77C93FC1" w14:textId="77777777" w:rsidR="00FC3897" w:rsidRPr="0058533F" w:rsidRDefault="00FC3897" w:rsidP="00FC3897">
      <w:pPr>
        <w:tabs>
          <w:tab w:val="left" w:pos="567"/>
        </w:tabs>
        <w:spacing w:after="0" w:line="240" w:lineRule="auto"/>
        <w:rPr>
          <w:rFonts w:ascii="Times New Roman" w:eastAsia="Times New Roman" w:hAnsi="Times New Roman" w:cs="Times New Roman"/>
          <w:lang w:val="lt-LT" w:eastAsia="lt-LT"/>
        </w:rPr>
      </w:pPr>
    </w:p>
    <w:p w14:paraId="7E9FD3A8" w14:textId="77777777" w:rsidR="00FC3897" w:rsidRPr="0058533F" w:rsidRDefault="00FC3897" w:rsidP="00FC38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58533F">
        <w:rPr>
          <w:rFonts w:ascii="Times New Roman" w:eastAsia="Times New Roman" w:hAnsi="Times New Roman" w:cs="Times New Roman"/>
          <w:b/>
          <w:noProof/>
          <w:lang w:val="lt-LT"/>
        </w:rPr>
        <w:t>7.</w:t>
      </w:r>
      <w:r w:rsidRPr="0058533F">
        <w:rPr>
          <w:rFonts w:ascii="Times New Roman" w:eastAsia="Times New Roman" w:hAnsi="Times New Roman" w:cs="Times New Roman"/>
          <w:b/>
          <w:noProof/>
          <w:lang w:val="lt-LT"/>
        </w:rPr>
        <w:tab/>
        <w:t>KITAS (-I) SPECIALUS (-ŪS) ĮSPĖJIMAS (-AI) (JEI REIKIA)</w:t>
      </w:r>
    </w:p>
    <w:p w14:paraId="5487E0AC" w14:textId="77777777" w:rsidR="00FC3897" w:rsidRPr="0058533F" w:rsidRDefault="00FC3897" w:rsidP="00FC3897">
      <w:pPr>
        <w:spacing w:after="0" w:line="240" w:lineRule="auto"/>
        <w:rPr>
          <w:rFonts w:ascii="Times New Roman" w:eastAsia="Times New Roman" w:hAnsi="Times New Roman" w:cs="Times New Roman"/>
          <w:lang w:val="lt-LT"/>
        </w:rPr>
      </w:pPr>
    </w:p>
    <w:p w14:paraId="7BC2FE12" w14:textId="77777777" w:rsidR="00FC3897" w:rsidRPr="0058533F" w:rsidRDefault="00FC3897" w:rsidP="00FC3897">
      <w:pPr>
        <w:widowControl w:val="0"/>
        <w:suppressLineNumbers/>
        <w:tabs>
          <w:tab w:val="left" w:pos="-720"/>
          <w:tab w:val="left" w:pos="0"/>
          <w:tab w:val="left" w:pos="720"/>
        </w:tabs>
        <w:suppressAutoHyphens/>
        <w:spacing w:after="0" w:line="240" w:lineRule="auto"/>
        <w:ind w:left="1440" w:hanging="1440"/>
        <w:jc w:val="both"/>
        <w:rPr>
          <w:rFonts w:ascii="Times New Roman" w:eastAsia="MS Mincho" w:hAnsi="Times New Roman" w:cs="Times New Roman"/>
          <w:lang w:val="lt-LT"/>
        </w:rPr>
      </w:pPr>
      <w:r w:rsidRPr="0058533F">
        <w:rPr>
          <w:rFonts w:ascii="Times New Roman" w:eastAsia="MS Mincho" w:hAnsi="Times New Roman" w:cs="Times New Roman"/>
          <w:lang w:val="lt-LT"/>
        </w:rPr>
        <w:t>Prieš vartojant buteliuką reikia gerai suplakti.</w:t>
      </w:r>
    </w:p>
    <w:p w14:paraId="029A05B5" w14:textId="77777777" w:rsidR="00FC3897" w:rsidRPr="0058533F" w:rsidRDefault="00FC3897" w:rsidP="00FC3897">
      <w:pPr>
        <w:spacing w:after="0" w:line="240" w:lineRule="auto"/>
        <w:rPr>
          <w:rFonts w:ascii="Times New Roman" w:eastAsia="MS Mincho" w:hAnsi="Times New Roman" w:cs="Times New Roman"/>
          <w:lang w:val="lt-LT"/>
        </w:rPr>
      </w:pPr>
    </w:p>
    <w:p w14:paraId="69D9AC52" w14:textId="77777777" w:rsidR="00FC3897" w:rsidRPr="0058533F" w:rsidRDefault="00FC3897" w:rsidP="00FC3897">
      <w:pPr>
        <w:spacing w:after="0" w:line="240" w:lineRule="auto"/>
        <w:rPr>
          <w:rFonts w:ascii="Times New Roman" w:eastAsia="MS Mincho" w:hAnsi="Times New Roman" w:cs="Times New Roman"/>
          <w:lang w:val="lt-LT"/>
        </w:rPr>
      </w:pPr>
    </w:p>
    <w:p w14:paraId="5EB4AF24" w14:textId="77777777" w:rsidR="00FC3897" w:rsidRPr="0058533F" w:rsidRDefault="00FC3897" w:rsidP="00FC389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58533F">
        <w:rPr>
          <w:rFonts w:ascii="Times New Roman" w:eastAsia="MS Mincho" w:hAnsi="Times New Roman" w:cs="Times New Roman"/>
          <w:b/>
          <w:lang w:val="lt-LT"/>
        </w:rPr>
        <w:t xml:space="preserve">8 </w:t>
      </w:r>
      <w:r w:rsidRPr="0058533F">
        <w:rPr>
          <w:rFonts w:ascii="Times New Roman" w:eastAsia="MS Mincho" w:hAnsi="Times New Roman" w:cs="Times New Roman"/>
          <w:b/>
          <w:lang w:val="lt-LT"/>
        </w:rPr>
        <w:tab/>
        <w:t>TINKAMUMO LAIKAS</w:t>
      </w:r>
    </w:p>
    <w:p w14:paraId="54AFD164" w14:textId="77777777" w:rsidR="00FC3897" w:rsidRPr="0058533F" w:rsidRDefault="00FC3897" w:rsidP="00FC3897">
      <w:pPr>
        <w:spacing w:after="0" w:line="240" w:lineRule="auto"/>
        <w:rPr>
          <w:rFonts w:ascii="Times New Roman" w:eastAsia="MS Mincho" w:hAnsi="Times New Roman" w:cs="Times New Roman"/>
          <w:lang w:val="lt-LT"/>
        </w:rPr>
      </w:pPr>
    </w:p>
    <w:p w14:paraId="7800D6F2" w14:textId="77777777" w:rsidR="00FC3897" w:rsidRPr="0058533F" w:rsidRDefault="00FC3897" w:rsidP="00FC3897">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EXP</w:t>
      </w:r>
      <w:r w:rsidRPr="0058533F">
        <w:rPr>
          <w:rFonts w:ascii="Times New Roman" w:eastAsia="MS Mincho" w:hAnsi="Times New Roman" w:cs="Times New Roman"/>
          <w:lang w:val="lt-LT"/>
        </w:rPr>
        <w:t xml:space="preserve"> {</w:t>
      </w:r>
      <w:r>
        <w:rPr>
          <w:rFonts w:ascii="Times New Roman" w:eastAsia="MS Mincho" w:hAnsi="Times New Roman" w:cs="Times New Roman"/>
          <w:lang w:val="lt-LT"/>
        </w:rPr>
        <w:t xml:space="preserve">mm </w:t>
      </w:r>
      <w:r w:rsidRPr="0058533F">
        <w:rPr>
          <w:rFonts w:ascii="Times New Roman" w:eastAsia="MS Mincho" w:hAnsi="Times New Roman" w:cs="Times New Roman"/>
          <w:lang w:val="lt-LT"/>
        </w:rPr>
        <w:t xml:space="preserve">MMMM} </w:t>
      </w:r>
    </w:p>
    <w:p w14:paraId="5342F826" w14:textId="1BD5085C" w:rsidR="00FC3897" w:rsidRPr="0058533F" w:rsidRDefault="00FC3897" w:rsidP="00FC3897">
      <w:pPr>
        <w:spacing w:after="0" w:line="240" w:lineRule="auto"/>
        <w:rPr>
          <w:rFonts w:ascii="Times New Roman" w:eastAsia="MS Mincho" w:hAnsi="Times New Roman" w:cs="Times New Roman"/>
          <w:lang w:val="lt-LT"/>
        </w:rPr>
      </w:pPr>
      <w:r w:rsidRPr="0058533F">
        <w:rPr>
          <w:rFonts w:ascii="Times New Roman" w:eastAsia="MS Mincho" w:hAnsi="Times New Roman" w:cs="Times New Roman"/>
          <w:lang w:val="lt-LT"/>
        </w:rPr>
        <w:t xml:space="preserve">Pirmą kartą atidarius buteliuką, suspensijos </w:t>
      </w:r>
      <w:r w:rsidR="00CA08DD">
        <w:rPr>
          <w:rFonts w:ascii="Times New Roman" w:eastAsia="MS Mincho" w:hAnsi="Times New Roman" w:cs="Times New Roman"/>
          <w:lang w:val="lt-LT"/>
        </w:rPr>
        <w:t>tinkamumo laikas – 28 dienos</w:t>
      </w:r>
      <w:r w:rsidRPr="0058533F">
        <w:rPr>
          <w:rFonts w:ascii="Times New Roman" w:eastAsia="MS Mincho" w:hAnsi="Times New Roman" w:cs="Times New Roman"/>
          <w:lang w:val="lt-LT"/>
        </w:rPr>
        <w:t>.</w:t>
      </w:r>
    </w:p>
    <w:p w14:paraId="4B36BBEC" w14:textId="77777777" w:rsidR="00FC3897" w:rsidRPr="0058533F" w:rsidRDefault="00FC3897" w:rsidP="00FC3897">
      <w:pPr>
        <w:spacing w:after="0" w:line="240" w:lineRule="auto"/>
        <w:rPr>
          <w:rFonts w:ascii="Times New Roman" w:eastAsia="MS Mincho" w:hAnsi="Times New Roman" w:cs="Times New Roman"/>
          <w:lang w:val="lt-LT"/>
        </w:rPr>
      </w:pPr>
    </w:p>
    <w:p w14:paraId="0DD418B7" w14:textId="77777777" w:rsidR="00FC3897" w:rsidRPr="0058533F" w:rsidRDefault="00FC3897" w:rsidP="00FC3897">
      <w:pPr>
        <w:keepNext/>
        <w:spacing w:after="0" w:line="240" w:lineRule="auto"/>
        <w:outlineLvl w:val="2"/>
        <w:rPr>
          <w:rFonts w:ascii="Times New Roman" w:eastAsia="MS Mincho" w:hAnsi="Times New Roman" w:cs="Times New Roman"/>
          <w:lang w:val="lt-LT"/>
        </w:rPr>
      </w:pPr>
    </w:p>
    <w:p w14:paraId="1CC4DF00" w14:textId="77777777" w:rsidR="00FC3897" w:rsidRPr="0058533F" w:rsidRDefault="00FC3897" w:rsidP="00FC389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58533F">
        <w:rPr>
          <w:rFonts w:ascii="Times New Roman" w:eastAsia="MS Mincho" w:hAnsi="Times New Roman" w:cs="Times New Roman"/>
          <w:b/>
          <w:lang w:val="lt-LT"/>
        </w:rPr>
        <w:t>9.</w:t>
      </w:r>
      <w:r w:rsidRPr="0058533F">
        <w:rPr>
          <w:rFonts w:ascii="Times New Roman" w:eastAsia="MS Mincho" w:hAnsi="Times New Roman" w:cs="Times New Roman"/>
          <w:b/>
          <w:lang w:val="lt-LT"/>
        </w:rPr>
        <w:tab/>
        <w:t>SPECIALIOS LAIKYMO SĄLYGOS</w:t>
      </w:r>
    </w:p>
    <w:p w14:paraId="47ABD785" w14:textId="77777777" w:rsidR="00FC3897" w:rsidRPr="0058533F" w:rsidRDefault="00FC3897" w:rsidP="00FC3897">
      <w:pPr>
        <w:spacing w:after="0" w:line="240" w:lineRule="auto"/>
        <w:rPr>
          <w:rFonts w:ascii="Times New Roman" w:eastAsia="MS Mincho" w:hAnsi="Times New Roman" w:cs="Times New Roman"/>
          <w:lang w:val="lt-LT"/>
        </w:rPr>
      </w:pPr>
    </w:p>
    <w:p w14:paraId="2677DEF6" w14:textId="77777777" w:rsidR="00FC3897" w:rsidRPr="0058533F" w:rsidRDefault="00FC3897" w:rsidP="00FC3897">
      <w:pPr>
        <w:widowControl w:val="0"/>
        <w:suppressLineNumbers/>
        <w:suppressAutoHyphens/>
        <w:spacing w:after="0" w:line="240" w:lineRule="auto"/>
        <w:rPr>
          <w:rFonts w:ascii="Times New Roman" w:eastAsia="MS Mincho" w:hAnsi="Times New Roman" w:cs="Times New Roman"/>
          <w:lang w:val="lt-LT"/>
        </w:rPr>
      </w:pPr>
      <w:r w:rsidRPr="0058533F">
        <w:rPr>
          <w:rFonts w:ascii="Times New Roman" w:eastAsia="MS Mincho" w:hAnsi="Times New Roman" w:cs="Times New Roman"/>
          <w:noProof/>
          <w:lang w:val="lt-LT"/>
        </w:rPr>
        <w:t>Laikyti ne aukštesnėje kaip 25</w:t>
      </w:r>
      <w:r>
        <w:rPr>
          <w:rFonts w:ascii="Times New Roman" w:eastAsia="MS Mincho" w:hAnsi="Times New Roman" w:cs="Times New Roman"/>
          <w:noProof/>
          <w:lang w:val="lt-LT"/>
        </w:rPr>
        <w:t> </w:t>
      </w:r>
      <w:r w:rsidRPr="0058533F">
        <w:rPr>
          <w:rFonts w:ascii="Times New Roman" w:eastAsia="MS Mincho" w:hAnsi="Times New Roman" w:cs="Times New Roman"/>
          <w:noProof/>
          <w:lang w:val="lt-LT"/>
        </w:rPr>
        <w:sym w:font="Symbol" w:char="F0B0"/>
      </w:r>
      <w:r w:rsidRPr="0058533F">
        <w:rPr>
          <w:rFonts w:ascii="Times New Roman" w:eastAsia="MS Mincho" w:hAnsi="Times New Roman" w:cs="Times New Roman"/>
          <w:noProof/>
          <w:lang w:val="lt-LT"/>
        </w:rPr>
        <w:t>C temperatūroje</w:t>
      </w:r>
      <w:r w:rsidRPr="0058533F">
        <w:rPr>
          <w:rFonts w:ascii="Times New Roman" w:eastAsia="MS Mincho" w:hAnsi="Times New Roman" w:cs="Times New Roman"/>
          <w:lang w:val="lt-LT"/>
        </w:rPr>
        <w:t xml:space="preserve">. </w:t>
      </w:r>
      <w:r w:rsidRPr="0058533F">
        <w:rPr>
          <w:rFonts w:ascii="Times New Roman" w:eastAsia="MS Mincho" w:hAnsi="Times New Roman" w:cs="Times New Roman"/>
          <w:noProof/>
          <w:lang w:val="lt-LT"/>
        </w:rPr>
        <w:t>Negalima šaldyti</w:t>
      </w:r>
      <w:r w:rsidRPr="0058533F">
        <w:rPr>
          <w:rFonts w:ascii="Times New Roman" w:eastAsia="MS Mincho" w:hAnsi="Times New Roman" w:cs="Times New Roman"/>
          <w:lang w:val="lt-LT"/>
        </w:rPr>
        <w:t>.</w:t>
      </w:r>
    </w:p>
    <w:p w14:paraId="5FB14E72" w14:textId="6702B86E" w:rsidR="00FC3897" w:rsidRPr="0058533F" w:rsidRDefault="00CA08DD" w:rsidP="00FC3897">
      <w:pPr>
        <w:widowControl w:val="0"/>
        <w:suppressLineNumbers/>
        <w:suppressAutoHyphens/>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B</w:t>
      </w:r>
      <w:r w:rsidR="00FC3897" w:rsidRPr="0058533F">
        <w:rPr>
          <w:rFonts w:ascii="Times New Roman" w:eastAsia="MS Mincho" w:hAnsi="Times New Roman" w:cs="Times New Roman"/>
          <w:lang w:val="lt-LT"/>
        </w:rPr>
        <w:t>uteliuką</w:t>
      </w:r>
      <w:r>
        <w:rPr>
          <w:rFonts w:ascii="Times New Roman" w:eastAsia="MS Mincho" w:hAnsi="Times New Roman" w:cs="Times New Roman"/>
          <w:lang w:val="lt-LT"/>
        </w:rPr>
        <w:t xml:space="preserve"> laikyti</w:t>
      </w:r>
      <w:r w:rsidR="00FC3897" w:rsidRPr="0058533F">
        <w:rPr>
          <w:rFonts w:ascii="Times New Roman" w:eastAsia="MS Mincho" w:hAnsi="Times New Roman" w:cs="Times New Roman"/>
          <w:lang w:val="lt-LT"/>
        </w:rPr>
        <w:t xml:space="preserve"> stačią.</w:t>
      </w:r>
    </w:p>
    <w:p w14:paraId="301B4567" w14:textId="66B90627" w:rsidR="00FC3897" w:rsidRPr="0058533F" w:rsidRDefault="00CA08DD" w:rsidP="00FC3897">
      <w:pPr>
        <w:widowControl w:val="0"/>
        <w:suppressLineNumbers/>
        <w:suppressAutoHyphens/>
        <w:spacing w:after="0" w:line="240" w:lineRule="auto"/>
        <w:rPr>
          <w:rFonts w:ascii="Times New Roman" w:eastAsia="MS Mincho" w:hAnsi="Times New Roman" w:cs="Times New Roman"/>
          <w:lang w:val="lt-LT"/>
        </w:rPr>
      </w:pPr>
      <w:r>
        <w:rPr>
          <w:rFonts w:ascii="Times New Roman" w:eastAsia="MS Mincho" w:hAnsi="Times New Roman" w:cs="Times New Roman"/>
          <w:noProof/>
          <w:lang w:val="lt-LT"/>
        </w:rPr>
        <w:t>B</w:t>
      </w:r>
      <w:r w:rsidR="00FC3897" w:rsidRPr="0058533F">
        <w:rPr>
          <w:rFonts w:ascii="Times New Roman" w:eastAsia="MS Mincho" w:hAnsi="Times New Roman" w:cs="Times New Roman"/>
          <w:noProof/>
          <w:lang w:val="lt-LT"/>
        </w:rPr>
        <w:t>uteliuką</w:t>
      </w:r>
      <w:r>
        <w:rPr>
          <w:rFonts w:ascii="Times New Roman" w:eastAsia="MS Mincho" w:hAnsi="Times New Roman" w:cs="Times New Roman"/>
          <w:noProof/>
          <w:lang w:val="lt-LT"/>
        </w:rPr>
        <w:t xml:space="preserve"> laikyti</w:t>
      </w:r>
      <w:r w:rsidR="00FC3897" w:rsidRPr="0058533F">
        <w:rPr>
          <w:rFonts w:ascii="Times New Roman" w:eastAsia="MS Mincho" w:hAnsi="Times New Roman" w:cs="Times New Roman"/>
          <w:noProof/>
          <w:lang w:val="lt-LT"/>
        </w:rPr>
        <w:t xml:space="preserve"> sandarų</w:t>
      </w:r>
      <w:r w:rsidR="00FC3897" w:rsidRPr="0058533F">
        <w:rPr>
          <w:rFonts w:ascii="Times New Roman" w:eastAsia="MS Mincho" w:hAnsi="Times New Roman" w:cs="Times New Roman"/>
          <w:lang w:val="lt-LT"/>
        </w:rPr>
        <w:t>.</w:t>
      </w:r>
    </w:p>
    <w:p w14:paraId="21426007" w14:textId="77777777" w:rsidR="00FC3897" w:rsidRPr="0058533F" w:rsidRDefault="00FC3897" w:rsidP="00FC3897">
      <w:pPr>
        <w:spacing w:after="0" w:line="240" w:lineRule="auto"/>
        <w:rPr>
          <w:rFonts w:ascii="Times New Roman" w:eastAsia="MS Mincho" w:hAnsi="Times New Roman" w:cs="Times New Roman"/>
          <w:lang w:val="lt-LT"/>
        </w:rPr>
      </w:pPr>
    </w:p>
    <w:p w14:paraId="0A6ABDB2" w14:textId="77777777" w:rsidR="00FC3897" w:rsidRPr="0058533F" w:rsidRDefault="00FC3897" w:rsidP="00FC3897">
      <w:pPr>
        <w:spacing w:after="0" w:line="240" w:lineRule="auto"/>
        <w:rPr>
          <w:rFonts w:ascii="Times New Roman" w:eastAsia="MS Mincho" w:hAnsi="Times New Roman" w:cs="Times New Roman"/>
          <w:lang w:val="lt-LT"/>
        </w:rPr>
      </w:pPr>
    </w:p>
    <w:p w14:paraId="3BFBFE47" w14:textId="77777777" w:rsidR="00FC3897" w:rsidRPr="0058533F" w:rsidRDefault="00FC3897" w:rsidP="00FC3897">
      <w:pPr>
        <w:keepNext/>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outlineLvl w:val="2"/>
        <w:rPr>
          <w:rFonts w:ascii="Times New Roman" w:eastAsia="MS Mincho" w:hAnsi="Times New Roman" w:cs="Times New Roman"/>
          <w:b/>
          <w:lang w:val="lt-LT"/>
        </w:rPr>
      </w:pPr>
      <w:r w:rsidRPr="0058533F">
        <w:rPr>
          <w:rFonts w:ascii="Times New Roman" w:eastAsia="MS Mincho" w:hAnsi="Times New Roman" w:cs="Times New Roman"/>
          <w:b/>
          <w:lang w:val="lt-LT"/>
        </w:rPr>
        <w:t>10.</w:t>
      </w:r>
      <w:r w:rsidRPr="0058533F">
        <w:rPr>
          <w:rFonts w:ascii="Times New Roman" w:eastAsia="MS Mincho" w:hAnsi="Times New Roman" w:cs="Times New Roman"/>
          <w:b/>
          <w:lang w:val="lt-LT"/>
        </w:rPr>
        <w:tab/>
        <w:t xml:space="preserve">SPECIALIOS ATSARGUMO PRIEMONĖS DĖL NESUVARTOTO </w:t>
      </w:r>
      <w:r w:rsidRPr="0058533F">
        <w:rPr>
          <w:rFonts w:ascii="Times New Roman" w:eastAsia="MS Mincho" w:hAnsi="Times New Roman" w:cs="Times New Roman"/>
          <w:b/>
          <w:bCs/>
          <w:lang w:val="lt-LT"/>
        </w:rPr>
        <w:t xml:space="preserve">VAISTINIO PREPARATO AR JO ATLIEKŲ </w:t>
      </w:r>
      <w:r w:rsidRPr="0058533F">
        <w:rPr>
          <w:rFonts w:ascii="Times New Roman" w:eastAsia="MS Mincho" w:hAnsi="Times New Roman" w:cs="Times New Roman"/>
          <w:b/>
          <w:lang w:val="lt-LT"/>
        </w:rPr>
        <w:t>TVARKYMO (JEI REIKIA)</w:t>
      </w:r>
    </w:p>
    <w:p w14:paraId="4D56AE80" w14:textId="77777777" w:rsidR="00FC3897" w:rsidRPr="0058533F" w:rsidRDefault="00FC3897" w:rsidP="00FC3897">
      <w:pPr>
        <w:spacing w:after="0" w:line="240" w:lineRule="auto"/>
        <w:rPr>
          <w:rFonts w:ascii="Times New Roman" w:eastAsia="MS Mincho" w:hAnsi="Times New Roman" w:cs="Times New Roman"/>
          <w:b/>
          <w:lang w:val="lt-LT"/>
        </w:rPr>
      </w:pPr>
    </w:p>
    <w:p w14:paraId="117153FF" w14:textId="77777777" w:rsidR="00FC3897" w:rsidRPr="0058533F" w:rsidRDefault="00FC3897" w:rsidP="00FC3897">
      <w:pPr>
        <w:spacing w:after="0" w:line="240" w:lineRule="auto"/>
        <w:rPr>
          <w:rFonts w:ascii="Times New Roman" w:eastAsia="MS Mincho" w:hAnsi="Times New Roman" w:cs="Times New Roman"/>
          <w:b/>
          <w:lang w:val="lt-LT"/>
        </w:rPr>
      </w:pPr>
    </w:p>
    <w:p w14:paraId="43B01BE7" w14:textId="77777777" w:rsidR="00FC3897" w:rsidRPr="0058533F" w:rsidRDefault="00FC3897" w:rsidP="00FC389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58533F">
        <w:rPr>
          <w:rFonts w:ascii="Times New Roman" w:eastAsia="MS Mincho" w:hAnsi="Times New Roman" w:cs="Times New Roman"/>
          <w:b/>
          <w:lang w:val="lt-LT"/>
        </w:rPr>
        <w:t>11.</w:t>
      </w:r>
      <w:r w:rsidRPr="0058533F">
        <w:rPr>
          <w:rFonts w:ascii="Times New Roman" w:eastAsia="MS Mincho" w:hAnsi="Times New Roman" w:cs="Times New Roman"/>
          <w:b/>
          <w:lang w:val="lt-LT"/>
        </w:rPr>
        <w:tab/>
        <w:t>REGISTRUOTOJO PAVADINIMAS IR ADRESAS</w:t>
      </w:r>
    </w:p>
    <w:p w14:paraId="562B4495" w14:textId="77777777" w:rsidR="00FC3897" w:rsidRPr="0058533F" w:rsidRDefault="00FC3897" w:rsidP="00FC3897">
      <w:pPr>
        <w:spacing w:after="0" w:line="240" w:lineRule="auto"/>
        <w:rPr>
          <w:rFonts w:ascii="Times New Roman" w:eastAsia="MS Mincho" w:hAnsi="Times New Roman" w:cs="Times New Roman"/>
          <w:lang w:val="lt-LT"/>
        </w:rPr>
      </w:pPr>
    </w:p>
    <w:p w14:paraId="54F2F5E6" w14:textId="61D0A6C8" w:rsidR="00FC3897" w:rsidRPr="00234ABD" w:rsidRDefault="00FC3897" w:rsidP="00FC3897">
      <w:pPr>
        <w:spacing w:after="0" w:line="240" w:lineRule="auto"/>
        <w:rPr>
          <w:rFonts w:ascii="Times New Roman" w:eastAsia="MS Mincho" w:hAnsi="Times New Roman" w:cs="Times New Roman"/>
          <w:lang w:val="it-IT"/>
        </w:rPr>
      </w:pPr>
      <w:r w:rsidRPr="00234ABD">
        <w:rPr>
          <w:rFonts w:ascii="Times New Roman" w:eastAsia="MS Mincho" w:hAnsi="Times New Roman" w:cs="Times New Roman"/>
          <w:lang w:val="it-IT"/>
        </w:rPr>
        <w:t>SIA Novartis Baltics</w:t>
      </w:r>
    </w:p>
    <w:p w14:paraId="41ABABB6" w14:textId="0FFD1C42" w:rsidR="00FC1FED" w:rsidRPr="00234ABD" w:rsidRDefault="00FC1FED" w:rsidP="00FC3897">
      <w:pPr>
        <w:spacing w:after="0" w:line="240" w:lineRule="auto"/>
        <w:rPr>
          <w:rFonts w:ascii="Times New Roman" w:eastAsia="MS Mincho" w:hAnsi="Times New Roman" w:cs="Times New Roman"/>
          <w:lang w:val="it-IT"/>
        </w:rPr>
      </w:pPr>
      <w:r w:rsidRPr="00FC1FED">
        <w:rPr>
          <w:rFonts w:ascii="Times New Roman" w:eastAsia="MS Mincho" w:hAnsi="Times New Roman" w:cs="Times New Roman"/>
          <w:lang w:val="it-IT"/>
        </w:rPr>
        <w:t>Skanstes iela 25</w:t>
      </w:r>
    </w:p>
    <w:p w14:paraId="5E8E1782" w14:textId="79B098E0" w:rsidR="00FC3897" w:rsidRPr="00234ABD" w:rsidRDefault="00FC3897" w:rsidP="00FC3897">
      <w:pPr>
        <w:spacing w:after="0" w:line="240" w:lineRule="auto"/>
        <w:rPr>
          <w:rFonts w:ascii="Times New Roman" w:eastAsia="MS Mincho" w:hAnsi="Times New Roman" w:cs="Times New Roman"/>
          <w:lang w:val="es-ES"/>
        </w:rPr>
      </w:pPr>
      <w:r w:rsidRPr="00234ABD">
        <w:rPr>
          <w:rFonts w:ascii="Times New Roman" w:eastAsia="MS Mincho" w:hAnsi="Times New Roman" w:cs="Times New Roman"/>
          <w:lang w:val="es-ES"/>
        </w:rPr>
        <w:t>LV-</w:t>
      </w:r>
      <w:r w:rsidR="00FC1FED">
        <w:rPr>
          <w:rFonts w:ascii="Times New Roman" w:eastAsia="MS Mincho" w:hAnsi="Times New Roman" w:cs="Times New Roman"/>
          <w:lang w:val="es-ES"/>
        </w:rPr>
        <w:t>1013</w:t>
      </w:r>
      <w:r w:rsidRPr="00234ABD">
        <w:rPr>
          <w:rFonts w:ascii="Times New Roman" w:eastAsia="MS Mincho" w:hAnsi="Times New Roman" w:cs="Times New Roman"/>
          <w:lang w:val="es-ES"/>
        </w:rPr>
        <w:t>, Rīga</w:t>
      </w:r>
    </w:p>
    <w:p w14:paraId="0C28BB62" w14:textId="77777777" w:rsidR="00FC3897" w:rsidRPr="0058533F" w:rsidRDefault="00FC3897" w:rsidP="00FC3897">
      <w:pPr>
        <w:spacing w:after="0" w:line="240" w:lineRule="auto"/>
        <w:rPr>
          <w:rFonts w:ascii="Times New Roman" w:eastAsia="MS Mincho" w:hAnsi="Times New Roman" w:cs="Times New Roman"/>
          <w:lang w:val="lt-LT"/>
        </w:rPr>
      </w:pPr>
      <w:r w:rsidRPr="00234ABD">
        <w:rPr>
          <w:rFonts w:ascii="Times New Roman" w:eastAsia="MS Mincho" w:hAnsi="Times New Roman" w:cs="Times New Roman"/>
          <w:lang w:val="es-ES"/>
        </w:rPr>
        <w:t>Latvija</w:t>
      </w:r>
    </w:p>
    <w:p w14:paraId="11A95A53" w14:textId="77777777" w:rsidR="00FC3897" w:rsidRPr="0058533F" w:rsidRDefault="00FC3897" w:rsidP="00FC3897">
      <w:pPr>
        <w:spacing w:after="0" w:line="240" w:lineRule="auto"/>
        <w:rPr>
          <w:rFonts w:ascii="Times New Roman" w:eastAsia="MS Mincho" w:hAnsi="Times New Roman" w:cs="Times New Roman"/>
          <w:lang w:val="lt-LT"/>
        </w:rPr>
      </w:pPr>
    </w:p>
    <w:p w14:paraId="28FACCB7" w14:textId="77777777" w:rsidR="00FC3897" w:rsidRPr="0058533F" w:rsidRDefault="00FC3897" w:rsidP="00FC3897">
      <w:pPr>
        <w:tabs>
          <w:tab w:val="left" w:pos="567"/>
        </w:tabs>
        <w:spacing w:after="0" w:line="240" w:lineRule="auto"/>
        <w:rPr>
          <w:rFonts w:ascii="Times New Roman" w:eastAsia="Times New Roman" w:hAnsi="Times New Roman" w:cs="Times New Roman"/>
          <w:lang w:val="lt-LT" w:eastAsia="lt-LT"/>
        </w:rPr>
      </w:pPr>
    </w:p>
    <w:p w14:paraId="388C428D" w14:textId="77777777" w:rsidR="00FC3897" w:rsidRPr="0058533F" w:rsidRDefault="00FC3897" w:rsidP="00FC38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533F">
        <w:rPr>
          <w:rFonts w:ascii="Times New Roman" w:eastAsia="Times New Roman" w:hAnsi="Times New Roman" w:cs="Times New Roman"/>
          <w:b/>
          <w:noProof/>
          <w:lang w:val="lt-LT"/>
        </w:rPr>
        <w:t>12.</w:t>
      </w:r>
      <w:r w:rsidRPr="0058533F">
        <w:rPr>
          <w:rFonts w:ascii="Times New Roman" w:eastAsia="Times New Roman" w:hAnsi="Times New Roman" w:cs="Times New Roman"/>
          <w:b/>
          <w:noProof/>
          <w:lang w:val="lt-LT"/>
        </w:rPr>
        <w:tab/>
        <w:t>REGISTRACIJOS PAŽYMĖJIMO NUMERIS (-IAI)</w:t>
      </w:r>
    </w:p>
    <w:p w14:paraId="77E1EC4B" w14:textId="77777777" w:rsidR="00FC3897" w:rsidRPr="0058533F" w:rsidRDefault="00FC3897" w:rsidP="00FC3897">
      <w:pPr>
        <w:spacing w:after="0" w:line="240" w:lineRule="auto"/>
        <w:rPr>
          <w:rFonts w:ascii="Times New Roman" w:eastAsia="Times New Roman" w:hAnsi="Times New Roman" w:cs="Times New Roman"/>
          <w:lang w:val="lt-LT" w:eastAsia="lt-LT"/>
        </w:rPr>
      </w:pPr>
    </w:p>
    <w:p w14:paraId="3132E79E" w14:textId="77777777" w:rsidR="00FC3897" w:rsidRPr="0058533F" w:rsidRDefault="00FC3897" w:rsidP="00FC3897">
      <w:pPr>
        <w:tabs>
          <w:tab w:val="left" w:pos="567"/>
        </w:tabs>
        <w:spacing w:after="0" w:line="240" w:lineRule="auto"/>
        <w:rPr>
          <w:rFonts w:ascii="Times New Roman" w:eastAsia="MS Mincho" w:hAnsi="Times New Roman" w:cs="Times New Roman"/>
          <w:lang w:val="lt-LT"/>
        </w:rPr>
      </w:pPr>
      <w:r w:rsidRPr="0058533F">
        <w:rPr>
          <w:rFonts w:ascii="Times New Roman" w:eastAsia="MS Mincho" w:hAnsi="Times New Roman" w:cs="Times New Roman"/>
          <w:lang w:val="lt-LT"/>
        </w:rPr>
        <w:t>LT/1/92/0003/002</w:t>
      </w:r>
    </w:p>
    <w:p w14:paraId="08EC614F" w14:textId="77777777" w:rsidR="00FC3897" w:rsidRPr="0058533F" w:rsidRDefault="00FC3897" w:rsidP="00FC3897">
      <w:pPr>
        <w:spacing w:after="0" w:line="240" w:lineRule="auto"/>
        <w:rPr>
          <w:rFonts w:ascii="Times New Roman" w:eastAsia="MS Mincho" w:hAnsi="Times New Roman" w:cs="Times New Roman"/>
          <w:lang w:val="lt-LT"/>
        </w:rPr>
      </w:pPr>
    </w:p>
    <w:p w14:paraId="6F5DBD0F" w14:textId="77777777" w:rsidR="00FC3897" w:rsidRPr="0058533F" w:rsidRDefault="00FC3897" w:rsidP="00FC3897">
      <w:pPr>
        <w:spacing w:after="0" w:line="240" w:lineRule="auto"/>
        <w:rPr>
          <w:rFonts w:ascii="Times New Roman" w:eastAsia="MS Mincho" w:hAnsi="Times New Roman" w:cs="Times New Roman"/>
          <w:lang w:val="lt-LT"/>
        </w:rPr>
      </w:pPr>
    </w:p>
    <w:p w14:paraId="7A2ACC7A" w14:textId="77777777" w:rsidR="00FC3897" w:rsidRPr="0058533F" w:rsidRDefault="00FC3897" w:rsidP="00FC389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58533F">
        <w:rPr>
          <w:rFonts w:ascii="Times New Roman" w:eastAsia="MS Mincho" w:hAnsi="Times New Roman" w:cs="Times New Roman"/>
          <w:b/>
          <w:lang w:val="lt-LT"/>
        </w:rPr>
        <w:t>13.</w:t>
      </w:r>
      <w:r w:rsidRPr="0058533F">
        <w:rPr>
          <w:rFonts w:ascii="Times New Roman" w:eastAsia="MS Mincho" w:hAnsi="Times New Roman" w:cs="Times New Roman"/>
          <w:b/>
          <w:lang w:val="lt-LT"/>
        </w:rPr>
        <w:tab/>
        <w:t>SERIJOS NUMERIS</w:t>
      </w:r>
    </w:p>
    <w:p w14:paraId="56F3510A" w14:textId="77777777" w:rsidR="00FC3897" w:rsidRPr="0058533F" w:rsidRDefault="00FC3897" w:rsidP="00FC3897">
      <w:pPr>
        <w:keepNext/>
        <w:spacing w:after="0" w:line="240" w:lineRule="auto"/>
        <w:outlineLvl w:val="2"/>
        <w:rPr>
          <w:rFonts w:ascii="Times New Roman" w:eastAsia="MS Mincho" w:hAnsi="Times New Roman" w:cs="Times New Roman"/>
          <w:lang w:val="lt-LT"/>
        </w:rPr>
      </w:pPr>
    </w:p>
    <w:p w14:paraId="4F78DC0D" w14:textId="77777777" w:rsidR="00FC3897" w:rsidRPr="0058533F" w:rsidRDefault="00FC3897" w:rsidP="00FC3897">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Lot</w:t>
      </w:r>
    </w:p>
    <w:p w14:paraId="6A9EBC61" w14:textId="77777777" w:rsidR="00FC3897" w:rsidRPr="0058533F" w:rsidRDefault="00FC3897" w:rsidP="00FC3897">
      <w:pPr>
        <w:spacing w:after="0" w:line="240" w:lineRule="auto"/>
        <w:rPr>
          <w:rFonts w:ascii="Times New Roman" w:eastAsia="MS Mincho" w:hAnsi="Times New Roman" w:cs="Times New Roman"/>
          <w:lang w:val="lt-LT"/>
        </w:rPr>
      </w:pPr>
    </w:p>
    <w:p w14:paraId="66ADD763" w14:textId="77777777" w:rsidR="00FC3897" w:rsidRPr="0058533F" w:rsidRDefault="00FC3897" w:rsidP="00FC3897">
      <w:pPr>
        <w:spacing w:after="0" w:line="240" w:lineRule="auto"/>
        <w:rPr>
          <w:rFonts w:ascii="Times New Roman" w:eastAsia="MS Mincho" w:hAnsi="Times New Roman" w:cs="Times New Roman"/>
          <w:b/>
          <w:lang w:val="lt-LT"/>
        </w:rPr>
      </w:pPr>
    </w:p>
    <w:p w14:paraId="362CDE5C" w14:textId="77777777" w:rsidR="00FC3897" w:rsidRPr="0058533F" w:rsidRDefault="00FC3897" w:rsidP="00FC38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lang w:val="lt-LT"/>
        </w:rPr>
      </w:pPr>
      <w:r w:rsidRPr="0058533F">
        <w:rPr>
          <w:rFonts w:ascii="Times New Roman" w:eastAsia="MS Mincho" w:hAnsi="Times New Roman" w:cs="Times New Roman"/>
          <w:b/>
          <w:lang w:val="lt-LT"/>
        </w:rPr>
        <w:t>14.</w:t>
      </w:r>
      <w:r w:rsidRPr="0058533F">
        <w:rPr>
          <w:rFonts w:ascii="Times New Roman" w:eastAsia="MS Mincho" w:hAnsi="Times New Roman" w:cs="Times New Roman"/>
          <w:b/>
          <w:lang w:val="lt-LT"/>
        </w:rPr>
        <w:tab/>
        <w:t>PARDAVIMO (IŠDAVIMO) TVARKA</w:t>
      </w:r>
    </w:p>
    <w:p w14:paraId="725B50C0" w14:textId="77777777" w:rsidR="00FC3897" w:rsidRPr="0058533F" w:rsidRDefault="00FC3897" w:rsidP="00FC3897">
      <w:pPr>
        <w:spacing w:after="0" w:line="240" w:lineRule="auto"/>
        <w:rPr>
          <w:rFonts w:ascii="Times New Roman" w:eastAsia="MS Mincho" w:hAnsi="Times New Roman" w:cs="Times New Roman"/>
          <w:lang w:val="lt-LT"/>
        </w:rPr>
      </w:pPr>
    </w:p>
    <w:p w14:paraId="3435D415" w14:textId="3177351B" w:rsidR="00FC3897" w:rsidRPr="0058533F" w:rsidRDefault="00FC3897" w:rsidP="00FC3897">
      <w:pPr>
        <w:spacing w:after="0" w:line="240" w:lineRule="auto"/>
        <w:rPr>
          <w:rFonts w:ascii="Times New Roman" w:eastAsia="MS Mincho" w:hAnsi="Times New Roman" w:cs="Times New Roman"/>
          <w:lang w:val="lt-LT"/>
        </w:rPr>
      </w:pPr>
      <w:r w:rsidRPr="0058533F">
        <w:rPr>
          <w:rFonts w:ascii="Times New Roman" w:eastAsia="MS Mincho" w:hAnsi="Times New Roman" w:cs="Times New Roman"/>
          <w:lang w:val="lt-LT"/>
        </w:rPr>
        <w:t xml:space="preserve">Receptinis vaistas </w:t>
      </w:r>
    </w:p>
    <w:p w14:paraId="1015E6B3" w14:textId="77777777" w:rsidR="00FC3897" w:rsidRPr="0058533F" w:rsidRDefault="00FC3897" w:rsidP="00FC3897">
      <w:pPr>
        <w:spacing w:after="0" w:line="240" w:lineRule="auto"/>
        <w:rPr>
          <w:rFonts w:ascii="Times New Roman" w:eastAsia="MS Mincho" w:hAnsi="Times New Roman" w:cs="Times New Roman"/>
          <w:lang w:val="lt-LT"/>
        </w:rPr>
      </w:pPr>
    </w:p>
    <w:p w14:paraId="334015EE" w14:textId="77777777" w:rsidR="00FC3897" w:rsidRPr="0058533F" w:rsidRDefault="00FC3897" w:rsidP="00FC3897">
      <w:pPr>
        <w:spacing w:after="0" w:line="240" w:lineRule="auto"/>
        <w:rPr>
          <w:rFonts w:ascii="Times New Roman" w:eastAsia="MS Mincho" w:hAnsi="Times New Roman" w:cs="Times New Roman"/>
          <w:lang w:val="lt-LT"/>
        </w:rPr>
      </w:pPr>
    </w:p>
    <w:p w14:paraId="3C960814" w14:textId="77777777" w:rsidR="00FC3897" w:rsidRPr="0058533F" w:rsidRDefault="00FC3897" w:rsidP="00FC389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58533F">
        <w:rPr>
          <w:rFonts w:ascii="Times New Roman" w:eastAsia="MS Mincho" w:hAnsi="Times New Roman" w:cs="Times New Roman"/>
          <w:b/>
          <w:lang w:val="lt-LT"/>
        </w:rPr>
        <w:t>15.</w:t>
      </w:r>
      <w:r w:rsidRPr="0058533F">
        <w:rPr>
          <w:rFonts w:ascii="Times New Roman" w:eastAsia="MS Mincho" w:hAnsi="Times New Roman" w:cs="Times New Roman"/>
          <w:b/>
          <w:lang w:val="lt-LT"/>
        </w:rPr>
        <w:tab/>
        <w:t>VARTOJIMO INSTRUKCIJA</w:t>
      </w:r>
    </w:p>
    <w:p w14:paraId="62C0BF14" w14:textId="77777777" w:rsidR="00FC3897" w:rsidRPr="0058533F" w:rsidRDefault="00FC3897" w:rsidP="00FC3897">
      <w:pPr>
        <w:spacing w:after="0" w:line="240" w:lineRule="auto"/>
        <w:rPr>
          <w:rFonts w:ascii="Times New Roman" w:eastAsia="MS Mincho" w:hAnsi="Times New Roman" w:cs="Times New Roman"/>
          <w:lang w:val="lt-LT"/>
        </w:rPr>
      </w:pPr>
    </w:p>
    <w:p w14:paraId="176F5DFA" w14:textId="77777777" w:rsidR="00FC3897" w:rsidRPr="0058533F" w:rsidRDefault="00FC3897" w:rsidP="00FC3897">
      <w:pPr>
        <w:spacing w:after="0" w:line="240" w:lineRule="auto"/>
        <w:rPr>
          <w:rFonts w:ascii="Times New Roman" w:eastAsia="MS Mincho" w:hAnsi="Times New Roman" w:cs="Times New Roman"/>
          <w:lang w:val="lt-LT"/>
        </w:rPr>
      </w:pPr>
    </w:p>
    <w:p w14:paraId="2674EF07" w14:textId="77777777" w:rsidR="00FC3897" w:rsidRPr="0058533F" w:rsidRDefault="00FC3897" w:rsidP="00FC389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58533F">
        <w:rPr>
          <w:rFonts w:ascii="Times New Roman" w:eastAsia="MS Mincho" w:hAnsi="Times New Roman" w:cs="Times New Roman"/>
          <w:b/>
          <w:noProof/>
          <w:lang w:val="lt-LT"/>
        </w:rPr>
        <w:t>16.</w:t>
      </w:r>
      <w:r w:rsidRPr="0058533F">
        <w:rPr>
          <w:rFonts w:ascii="Times New Roman" w:eastAsia="MS Mincho" w:hAnsi="Times New Roman" w:cs="Times New Roman"/>
          <w:b/>
          <w:noProof/>
          <w:lang w:val="lt-LT"/>
        </w:rPr>
        <w:tab/>
        <w:t>INFORMACIJA BRAILIO RAŠTU</w:t>
      </w:r>
    </w:p>
    <w:p w14:paraId="6F02A3A6" w14:textId="77777777" w:rsidR="00FC3897" w:rsidRPr="0058533F" w:rsidRDefault="00FC3897" w:rsidP="00FC3897">
      <w:pPr>
        <w:keepNext/>
        <w:spacing w:after="0" w:line="240" w:lineRule="auto"/>
        <w:outlineLvl w:val="1"/>
        <w:rPr>
          <w:rFonts w:ascii="Times New Roman" w:eastAsia="MS Mincho" w:hAnsi="Times New Roman" w:cs="Times New Roman"/>
          <w:b/>
          <w:lang w:val="lt-LT"/>
        </w:rPr>
      </w:pPr>
    </w:p>
    <w:p w14:paraId="534D1BC7" w14:textId="77777777" w:rsidR="00FC3897" w:rsidRPr="0058533F" w:rsidRDefault="00FC3897" w:rsidP="00FC3897">
      <w:pPr>
        <w:keepNext/>
        <w:spacing w:after="0" w:line="240" w:lineRule="auto"/>
        <w:outlineLvl w:val="1"/>
        <w:rPr>
          <w:rFonts w:ascii="Times New Roman" w:eastAsia="MS Mincho" w:hAnsi="Times New Roman" w:cs="Times New Roman"/>
          <w:lang w:val="lt-LT"/>
        </w:rPr>
      </w:pPr>
      <w:r>
        <w:rPr>
          <w:rFonts w:ascii="Times New Roman" w:eastAsia="MS Mincho" w:hAnsi="Times New Roman" w:cs="Times New Roman"/>
          <w:lang w:val="lt-LT"/>
        </w:rPr>
        <w:t>m</w:t>
      </w:r>
      <w:r w:rsidRPr="0058533F">
        <w:rPr>
          <w:rFonts w:ascii="Times New Roman" w:eastAsia="MS Mincho" w:hAnsi="Times New Roman" w:cs="Times New Roman"/>
          <w:lang w:val="lt-LT"/>
        </w:rPr>
        <w:t>axidex</w:t>
      </w:r>
    </w:p>
    <w:p w14:paraId="502F8087" w14:textId="77777777" w:rsidR="00FC3897" w:rsidRPr="0058533F" w:rsidRDefault="00FC3897" w:rsidP="00FC3897">
      <w:pPr>
        <w:keepNext/>
        <w:spacing w:after="0" w:line="240" w:lineRule="auto"/>
        <w:outlineLvl w:val="1"/>
        <w:rPr>
          <w:rFonts w:ascii="Times New Roman" w:eastAsia="MS Mincho" w:hAnsi="Times New Roman" w:cs="Times New Roman"/>
          <w:lang w:val="lt-LT"/>
        </w:rPr>
      </w:pPr>
    </w:p>
    <w:p w14:paraId="49628FB6" w14:textId="77777777" w:rsidR="00FC3897" w:rsidRPr="0058533F" w:rsidRDefault="00FC3897" w:rsidP="00FC3897">
      <w:pPr>
        <w:tabs>
          <w:tab w:val="left" w:pos="567"/>
        </w:tabs>
        <w:spacing w:after="0" w:line="260" w:lineRule="exact"/>
        <w:rPr>
          <w:rFonts w:ascii="Times New Roman" w:eastAsia="Times New Roman" w:hAnsi="Times New Roman" w:cs="Times New Roman"/>
          <w:noProof/>
          <w:shd w:val="clear" w:color="auto" w:fill="CCCCCC"/>
          <w:lang w:val="lt-LT"/>
        </w:rPr>
      </w:pPr>
    </w:p>
    <w:p w14:paraId="65301CB2" w14:textId="77777777" w:rsidR="00FC3897" w:rsidRPr="0058533F" w:rsidRDefault="00FC3897" w:rsidP="00FC389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58533F">
        <w:rPr>
          <w:rFonts w:ascii="Times New Roman" w:eastAsia="Times New Roman" w:hAnsi="Times New Roman" w:cs="Times New Roman"/>
          <w:b/>
          <w:noProof/>
          <w:snapToGrid w:val="0"/>
          <w:szCs w:val="20"/>
          <w:lang w:val="lt-LT"/>
        </w:rPr>
        <w:t>17.</w:t>
      </w:r>
      <w:r w:rsidRPr="0058533F">
        <w:rPr>
          <w:rFonts w:ascii="Times New Roman" w:eastAsia="Times New Roman" w:hAnsi="Times New Roman" w:cs="Times New Roman"/>
          <w:b/>
          <w:noProof/>
          <w:snapToGrid w:val="0"/>
          <w:szCs w:val="20"/>
          <w:lang w:val="lt-LT"/>
        </w:rPr>
        <w:tab/>
        <w:t>UNIKALUS IDENTIFIKATORIUS – 2D BRŪKŠNINIS KODAS</w:t>
      </w:r>
    </w:p>
    <w:p w14:paraId="01C9C1DE" w14:textId="77777777" w:rsidR="00FC3897" w:rsidRPr="0058533F" w:rsidRDefault="00FC3897" w:rsidP="00FC3897">
      <w:pPr>
        <w:tabs>
          <w:tab w:val="left" w:pos="567"/>
        </w:tabs>
        <w:spacing w:after="0" w:line="260" w:lineRule="exact"/>
        <w:rPr>
          <w:rFonts w:ascii="Times New Roman" w:eastAsia="Times New Roman" w:hAnsi="Times New Roman" w:cs="Times New Roman"/>
          <w:noProof/>
          <w:snapToGrid w:val="0"/>
          <w:szCs w:val="20"/>
          <w:lang w:val="lt-LT"/>
        </w:rPr>
      </w:pPr>
    </w:p>
    <w:p w14:paraId="341F1606" w14:textId="77777777" w:rsidR="00FC3897" w:rsidRPr="0058533F" w:rsidRDefault="00FC3897" w:rsidP="00FC3897">
      <w:pPr>
        <w:tabs>
          <w:tab w:val="left" w:pos="567"/>
        </w:tabs>
        <w:spacing w:after="0" w:line="260" w:lineRule="exact"/>
        <w:rPr>
          <w:rFonts w:ascii="Times New Roman" w:eastAsia="Times New Roman" w:hAnsi="Times New Roman" w:cs="Times New Roman"/>
          <w:noProof/>
          <w:snapToGrid w:val="0"/>
          <w:szCs w:val="20"/>
          <w:lang w:val="lt-LT"/>
        </w:rPr>
      </w:pPr>
      <w:r>
        <w:rPr>
          <w:rFonts w:ascii="Times New Roman" w:eastAsia="Times New Roman" w:hAnsi="Times New Roman" w:cs="Times New Roman"/>
          <w:noProof/>
          <w:snapToGrid w:val="0"/>
          <w:szCs w:val="20"/>
          <w:highlight w:val="lightGray"/>
          <w:lang w:val="lt-LT"/>
        </w:rPr>
        <w:t>2</w:t>
      </w:r>
      <w:r w:rsidRPr="0058533F">
        <w:rPr>
          <w:rFonts w:ascii="Times New Roman" w:eastAsia="Times New Roman" w:hAnsi="Times New Roman" w:cs="Times New Roman"/>
          <w:noProof/>
          <w:snapToGrid w:val="0"/>
          <w:szCs w:val="20"/>
          <w:highlight w:val="lightGray"/>
          <w:lang w:val="lt-LT"/>
        </w:rPr>
        <w:t>D brūkšninis kodas su nurodytu unikaliu identifikatoriumi.</w:t>
      </w:r>
    </w:p>
    <w:p w14:paraId="279CBCC0" w14:textId="77777777" w:rsidR="00FC3897" w:rsidRPr="0058533F" w:rsidRDefault="00FC3897" w:rsidP="00FC3897">
      <w:pPr>
        <w:tabs>
          <w:tab w:val="left" w:pos="567"/>
        </w:tabs>
        <w:spacing w:after="0" w:line="260" w:lineRule="exact"/>
        <w:rPr>
          <w:rFonts w:ascii="Times New Roman" w:eastAsia="Times New Roman" w:hAnsi="Times New Roman" w:cs="Times New Roman"/>
          <w:noProof/>
          <w:snapToGrid w:val="0"/>
          <w:szCs w:val="20"/>
          <w:lang w:val="lt-LT"/>
        </w:rPr>
      </w:pPr>
    </w:p>
    <w:p w14:paraId="4301D0B1" w14:textId="77777777" w:rsidR="00FC3897" w:rsidRPr="0058533F" w:rsidRDefault="00FC3897" w:rsidP="00FC389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58533F">
        <w:rPr>
          <w:rFonts w:ascii="Times New Roman" w:eastAsia="Times New Roman" w:hAnsi="Times New Roman" w:cs="Times New Roman"/>
          <w:b/>
          <w:noProof/>
          <w:snapToGrid w:val="0"/>
          <w:szCs w:val="20"/>
          <w:lang w:val="lt-LT"/>
        </w:rPr>
        <w:t>18.</w:t>
      </w:r>
      <w:r w:rsidRPr="0058533F">
        <w:rPr>
          <w:rFonts w:ascii="Times New Roman" w:eastAsia="Times New Roman" w:hAnsi="Times New Roman" w:cs="Times New Roman"/>
          <w:b/>
          <w:noProof/>
          <w:snapToGrid w:val="0"/>
          <w:szCs w:val="20"/>
          <w:lang w:val="lt-LT"/>
        </w:rPr>
        <w:tab/>
        <w:t>UNIKALUS IDENTIFIKATORIUS – ŽMONĖMS SUPRANTAMI DUOMENYS</w:t>
      </w:r>
    </w:p>
    <w:p w14:paraId="37AFDFF5" w14:textId="77777777" w:rsidR="00FC3897" w:rsidRPr="0058533F" w:rsidRDefault="00FC3897" w:rsidP="00FC3897">
      <w:pPr>
        <w:tabs>
          <w:tab w:val="left" w:pos="567"/>
        </w:tabs>
        <w:spacing w:after="0" w:line="260" w:lineRule="exact"/>
        <w:rPr>
          <w:rFonts w:ascii="Times New Roman" w:eastAsia="Times New Roman" w:hAnsi="Times New Roman" w:cs="Times New Roman"/>
          <w:noProof/>
          <w:snapToGrid w:val="0"/>
          <w:szCs w:val="20"/>
          <w:lang w:val="lt-LT"/>
        </w:rPr>
      </w:pPr>
    </w:p>
    <w:p w14:paraId="712F82AF" w14:textId="41F67ECE" w:rsidR="00FC3897" w:rsidRPr="0058533F" w:rsidRDefault="00CA08DD" w:rsidP="00FC3897">
      <w:pPr>
        <w:tabs>
          <w:tab w:val="left" w:pos="567"/>
        </w:tabs>
        <w:spacing w:after="0" w:line="260" w:lineRule="exact"/>
        <w:rPr>
          <w:rFonts w:ascii="Times New Roman" w:eastAsia="Times New Roman" w:hAnsi="Times New Roman" w:cs="Times New Roman"/>
          <w:snapToGrid w:val="0"/>
          <w:color w:val="008000"/>
          <w:lang w:val="lt-LT"/>
        </w:rPr>
      </w:pPr>
      <w:r>
        <w:rPr>
          <w:rFonts w:ascii="Times New Roman" w:eastAsia="Times New Roman" w:hAnsi="Times New Roman" w:cs="Times New Roman"/>
          <w:snapToGrid w:val="0"/>
          <w:szCs w:val="20"/>
          <w:lang w:val="lt-LT"/>
        </w:rPr>
        <w:t>PC</w:t>
      </w:r>
      <w:r w:rsidR="00FC3897" w:rsidRPr="0058533F">
        <w:rPr>
          <w:rFonts w:ascii="Times New Roman" w:eastAsia="Times New Roman" w:hAnsi="Times New Roman" w:cs="Times New Roman"/>
          <w:snapToGrid w:val="0"/>
          <w:szCs w:val="20"/>
          <w:lang w:val="lt-LT"/>
        </w:rPr>
        <w:t xml:space="preserve"> </w:t>
      </w:r>
    </w:p>
    <w:p w14:paraId="46B554C2" w14:textId="64AEA9E4" w:rsidR="00FC3897" w:rsidRPr="0058533F" w:rsidRDefault="00CA08DD" w:rsidP="00FC3897">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szCs w:val="20"/>
          <w:lang w:val="lt-LT"/>
        </w:rPr>
        <w:t>SN</w:t>
      </w:r>
      <w:r w:rsidR="00FC3897" w:rsidRPr="0058533F">
        <w:rPr>
          <w:rFonts w:ascii="Times New Roman" w:eastAsia="Times New Roman" w:hAnsi="Times New Roman" w:cs="Times New Roman"/>
          <w:snapToGrid w:val="0"/>
          <w:szCs w:val="20"/>
          <w:lang w:val="lt-LT"/>
        </w:rPr>
        <w:t xml:space="preserve"> </w:t>
      </w:r>
    </w:p>
    <w:p w14:paraId="35816095" w14:textId="5541037D" w:rsidR="00FC3897" w:rsidRPr="0058533F" w:rsidRDefault="00CA08DD" w:rsidP="00FC3897">
      <w:pPr>
        <w:tabs>
          <w:tab w:val="left" w:pos="567"/>
        </w:tabs>
        <w:spacing w:after="0" w:line="260" w:lineRule="exact"/>
        <w:rPr>
          <w:rFonts w:ascii="Times New Roman" w:eastAsia="Times New Roman" w:hAnsi="Times New Roman" w:cs="Times New Roman"/>
          <w:noProof/>
          <w:snapToGrid w:val="0"/>
          <w:vanish/>
          <w:lang w:val="lt-LT"/>
        </w:rPr>
      </w:pPr>
      <w:r>
        <w:rPr>
          <w:rFonts w:ascii="Times New Roman" w:eastAsia="Times New Roman" w:hAnsi="Times New Roman" w:cs="Times New Roman"/>
          <w:snapToGrid w:val="0"/>
          <w:szCs w:val="20"/>
          <w:lang w:val="lt-LT"/>
        </w:rPr>
        <w:t>NN</w:t>
      </w:r>
      <w:r w:rsidR="00FC3897" w:rsidRPr="0058533F">
        <w:rPr>
          <w:rFonts w:ascii="Times New Roman" w:eastAsia="Times New Roman" w:hAnsi="Times New Roman" w:cs="Times New Roman"/>
          <w:snapToGrid w:val="0"/>
          <w:szCs w:val="20"/>
          <w:lang w:val="lt-LT"/>
        </w:rPr>
        <w:t xml:space="preserve"> </w:t>
      </w:r>
    </w:p>
    <w:p w14:paraId="3F630042" w14:textId="77777777" w:rsidR="00FC3897" w:rsidRPr="0058533F" w:rsidRDefault="00FC3897" w:rsidP="00FC3897">
      <w:pPr>
        <w:spacing w:after="0" w:line="240" w:lineRule="auto"/>
        <w:rPr>
          <w:rFonts w:ascii="Times New Roman" w:eastAsia="Times New Roman" w:hAnsi="Times New Roman" w:cs="Times New Roman"/>
          <w:b/>
          <w:color w:val="FF0000"/>
          <w:lang w:val="lt-LT"/>
        </w:rPr>
      </w:pPr>
    </w:p>
    <w:p w14:paraId="540DAC6E" w14:textId="77777777" w:rsidR="00FC3897" w:rsidRPr="0058533F" w:rsidRDefault="00FC3897" w:rsidP="00FC3897">
      <w:pPr>
        <w:keepNext/>
        <w:spacing w:after="0" w:line="240" w:lineRule="auto"/>
        <w:outlineLvl w:val="1"/>
        <w:rPr>
          <w:rFonts w:ascii="Times New Roman" w:eastAsia="MS Mincho" w:hAnsi="Times New Roman" w:cs="Times New Roman"/>
          <w:lang w:val="lt-LT"/>
        </w:rPr>
      </w:pPr>
    </w:p>
    <w:p w14:paraId="2B9CEA9A" w14:textId="77777777" w:rsidR="00FC3897" w:rsidRPr="0058533F" w:rsidRDefault="00FC3897" w:rsidP="00FC3897">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MS Mincho" w:hAnsi="Times New Roman" w:cs="Times New Roman"/>
          <w:lang w:val="lt-LT"/>
        </w:rPr>
      </w:pPr>
      <w:r w:rsidRPr="0058533F">
        <w:rPr>
          <w:rFonts w:ascii="Times New Roman" w:eastAsia="MS Mincho" w:hAnsi="Times New Roman" w:cs="Times New Roman"/>
          <w:b/>
          <w:lang w:val="lt-LT"/>
        </w:rPr>
        <w:br w:type="page"/>
      </w:r>
      <w:r w:rsidRPr="0058533F">
        <w:rPr>
          <w:rFonts w:ascii="Times New Roman" w:eastAsia="MS Mincho" w:hAnsi="Times New Roman" w:cs="Times New Roman"/>
          <w:b/>
          <w:lang w:val="lt-LT"/>
        </w:rPr>
        <w:lastRenderedPageBreak/>
        <w:t>MINIMALI INFORMACIJA ANT MAŽŲ VIDINIŲ PAKUOČIŲ</w:t>
      </w:r>
    </w:p>
    <w:p w14:paraId="3DE0EC57" w14:textId="77777777" w:rsidR="00FC3897" w:rsidRPr="0058533F" w:rsidRDefault="00FC3897" w:rsidP="00FC3897">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lang w:val="lt-LT"/>
        </w:rPr>
      </w:pPr>
    </w:p>
    <w:p w14:paraId="78D789A3" w14:textId="77777777" w:rsidR="00FC3897" w:rsidRPr="0058533F" w:rsidRDefault="00FC3897" w:rsidP="00FC3897">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lang w:val="lt-LT"/>
        </w:rPr>
      </w:pPr>
      <w:r w:rsidRPr="0058533F">
        <w:rPr>
          <w:rFonts w:ascii="Times New Roman" w:eastAsia="MS Mincho" w:hAnsi="Times New Roman" w:cs="Times New Roman"/>
          <w:b/>
          <w:lang w:val="lt-LT"/>
        </w:rPr>
        <w:t>BUTELIUKAS</w:t>
      </w:r>
    </w:p>
    <w:p w14:paraId="7FC82FB7" w14:textId="77777777" w:rsidR="00FC3897" w:rsidRPr="0058533F" w:rsidRDefault="00FC3897" w:rsidP="00FC3897">
      <w:pPr>
        <w:spacing w:after="0" w:line="240" w:lineRule="auto"/>
        <w:rPr>
          <w:rFonts w:ascii="Times New Roman" w:eastAsia="MS Mincho" w:hAnsi="Times New Roman" w:cs="Times New Roman"/>
          <w:lang w:val="lt-LT"/>
        </w:rPr>
      </w:pPr>
    </w:p>
    <w:p w14:paraId="3DDB8946" w14:textId="77777777" w:rsidR="00FC3897" w:rsidRPr="0058533F" w:rsidRDefault="00FC3897" w:rsidP="00FC3897">
      <w:pPr>
        <w:spacing w:after="0" w:line="240" w:lineRule="auto"/>
        <w:rPr>
          <w:rFonts w:ascii="Times New Roman" w:eastAsia="MS Mincho" w:hAnsi="Times New Roman" w:cs="Times New Roman"/>
          <w:lang w:val="lt-LT"/>
        </w:rPr>
      </w:pPr>
    </w:p>
    <w:p w14:paraId="2A2E1DC5" w14:textId="77777777" w:rsidR="00FC3897" w:rsidRPr="0058533F" w:rsidRDefault="00FC3897" w:rsidP="00FC389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58533F">
        <w:rPr>
          <w:rFonts w:ascii="Times New Roman" w:eastAsia="MS Mincho" w:hAnsi="Times New Roman" w:cs="Times New Roman"/>
          <w:b/>
          <w:lang w:val="lt-LT"/>
        </w:rPr>
        <w:t>1.</w:t>
      </w:r>
      <w:r w:rsidRPr="0058533F">
        <w:rPr>
          <w:rFonts w:ascii="Times New Roman" w:eastAsia="MS Mincho" w:hAnsi="Times New Roman" w:cs="Times New Roman"/>
          <w:b/>
          <w:lang w:val="lt-LT"/>
        </w:rPr>
        <w:tab/>
        <w:t>VAISTINIO PREPARATO PAVADINIMAS IR VARTOJIMO BŪDAS</w:t>
      </w:r>
    </w:p>
    <w:p w14:paraId="4638D227" w14:textId="77777777" w:rsidR="00FC3897" w:rsidRPr="0058533F" w:rsidRDefault="00FC3897" w:rsidP="00FC3897">
      <w:pPr>
        <w:spacing w:after="0" w:line="240" w:lineRule="auto"/>
        <w:rPr>
          <w:rFonts w:ascii="Times New Roman" w:eastAsia="MS Mincho" w:hAnsi="Times New Roman" w:cs="Times New Roman"/>
          <w:lang w:val="lt-LT"/>
        </w:rPr>
      </w:pPr>
    </w:p>
    <w:p w14:paraId="0CE2F5DE" w14:textId="77777777" w:rsidR="00FC3897" w:rsidRPr="0058533F" w:rsidRDefault="00FC3897" w:rsidP="00FC3897">
      <w:pPr>
        <w:keepNext/>
        <w:spacing w:after="0" w:line="240" w:lineRule="auto"/>
        <w:outlineLvl w:val="1"/>
        <w:rPr>
          <w:rFonts w:ascii="Times New Roman" w:eastAsia="MS Mincho" w:hAnsi="Times New Roman" w:cs="Times New Roman"/>
          <w:lang w:val="lt-LT"/>
        </w:rPr>
      </w:pPr>
      <w:r>
        <w:rPr>
          <w:rFonts w:ascii="Times New Roman" w:eastAsia="MS Mincho" w:hAnsi="Times New Roman" w:cs="Times New Roman"/>
          <w:lang w:val="lt-LT"/>
        </w:rPr>
        <w:t xml:space="preserve">Maxidex </w:t>
      </w:r>
      <w:r w:rsidRPr="0058533F">
        <w:rPr>
          <w:rFonts w:ascii="Times New Roman" w:eastAsia="MS Mincho" w:hAnsi="Times New Roman" w:cs="Times New Roman"/>
          <w:lang w:val="lt-LT"/>
        </w:rPr>
        <w:t>1 mg/ml akių lašai (suspensija)</w:t>
      </w:r>
    </w:p>
    <w:p w14:paraId="6B6182AA" w14:textId="2269F9AD" w:rsidR="00FC3897" w:rsidRPr="00CA08DD" w:rsidRDefault="00A12994" w:rsidP="00FC3897">
      <w:pPr>
        <w:spacing w:after="0" w:line="240" w:lineRule="auto"/>
        <w:rPr>
          <w:rFonts w:ascii="Times New Roman" w:eastAsia="MS Mincho" w:hAnsi="Times New Roman" w:cs="Times New Roman"/>
          <w:i/>
          <w:lang w:val="lt-LT"/>
        </w:rPr>
      </w:pPr>
      <w:r w:rsidRPr="00CA08DD">
        <w:rPr>
          <w:rFonts w:ascii="Times New Roman" w:eastAsia="MS Mincho" w:hAnsi="Times New Roman" w:cs="Times New Roman"/>
          <w:i/>
          <w:lang w:val="lt-LT"/>
        </w:rPr>
        <w:t>d</w:t>
      </w:r>
      <w:r w:rsidR="00CA08DD" w:rsidRPr="00CA08DD">
        <w:rPr>
          <w:rFonts w:ascii="Times New Roman" w:eastAsia="MS Mincho" w:hAnsi="Times New Roman" w:cs="Times New Roman"/>
          <w:i/>
          <w:lang w:val="lt-LT"/>
        </w:rPr>
        <w:t>examethasonum</w:t>
      </w:r>
    </w:p>
    <w:p w14:paraId="4509F969" w14:textId="77777777" w:rsidR="00FC3897" w:rsidRPr="0058533F" w:rsidRDefault="00FC3897" w:rsidP="00FC3897">
      <w:pPr>
        <w:spacing w:after="0" w:line="240" w:lineRule="auto"/>
        <w:rPr>
          <w:rFonts w:ascii="Times New Roman" w:eastAsia="MS Mincho" w:hAnsi="Times New Roman" w:cs="Times New Roman"/>
          <w:lang w:val="lt-LT"/>
        </w:rPr>
      </w:pPr>
      <w:r w:rsidRPr="0058533F">
        <w:rPr>
          <w:rFonts w:ascii="Times New Roman" w:eastAsia="MS Mincho" w:hAnsi="Times New Roman" w:cs="Times New Roman"/>
          <w:lang w:val="lt-LT"/>
        </w:rPr>
        <w:t>Vartoti ant akių.</w:t>
      </w:r>
    </w:p>
    <w:p w14:paraId="2AB20717" w14:textId="77777777" w:rsidR="00FC3897" w:rsidRPr="0058533F" w:rsidRDefault="00FC3897" w:rsidP="00FC3897">
      <w:pPr>
        <w:spacing w:after="0" w:line="240" w:lineRule="auto"/>
        <w:rPr>
          <w:rFonts w:ascii="Times New Roman" w:eastAsia="MS Mincho" w:hAnsi="Times New Roman" w:cs="Times New Roman"/>
          <w:lang w:val="lt-LT"/>
        </w:rPr>
      </w:pPr>
    </w:p>
    <w:p w14:paraId="0AC6BDF2" w14:textId="77777777" w:rsidR="00FC3897" w:rsidRPr="0058533F" w:rsidRDefault="00FC3897" w:rsidP="00FC3897">
      <w:pPr>
        <w:spacing w:after="0" w:line="240" w:lineRule="auto"/>
        <w:rPr>
          <w:rFonts w:ascii="Times New Roman" w:eastAsia="MS Mincho" w:hAnsi="Times New Roman" w:cs="Times New Roman"/>
          <w:lang w:val="lt-LT"/>
        </w:rPr>
      </w:pPr>
    </w:p>
    <w:p w14:paraId="0571B66C" w14:textId="77777777" w:rsidR="00FC3897" w:rsidRPr="0058533F" w:rsidRDefault="00FC3897" w:rsidP="00FC38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58533F">
        <w:rPr>
          <w:rFonts w:ascii="Times New Roman" w:eastAsia="MS Mincho" w:hAnsi="Times New Roman" w:cs="Times New Roman"/>
          <w:b/>
          <w:lang w:val="lt-LT"/>
        </w:rPr>
        <w:t>2.</w:t>
      </w:r>
      <w:r w:rsidRPr="0058533F">
        <w:rPr>
          <w:rFonts w:ascii="Times New Roman" w:eastAsia="MS Mincho" w:hAnsi="Times New Roman" w:cs="Times New Roman"/>
          <w:b/>
          <w:lang w:val="lt-LT"/>
        </w:rPr>
        <w:tab/>
        <w:t>VARTOJIMO METODAS</w:t>
      </w:r>
    </w:p>
    <w:p w14:paraId="767007FA" w14:textId="77777777" w:rsidR="00FC3897" w:rsidRPr="0058533F" w:rsidRDefault="00FC3897" w:rsidP="00FC3897">
      <w:pPr>
        <w:spacing w:after="0" w:line="240" w:lineRule="auto"/>
        <w:rPr>
          <w:rFonts w:ascii="Times New Roman" w:eastAsia="MS Mincho" w:hAnsi="Times New Roman" w:cs="Times New Roman"/>
          <w:lang w:val="lt-LT"/>
        </w:rPr>
      </w:pPr>
    </w:p>
    <w:p w14:paraId="62C3993D" w14:textId="5B74B145" w:rsidR="00FC3897" w:rsidRDefault="00FC3897" w:rsidP="00FC3897">
      <w:pPr>
        <w:spacing w:after="0" w:line="240" w:lineRule="auto"/>
        <w:rPr>
          <w:rFonts w:ascii="Times New Roman" w:eastAsia="MS Mincho" w:hAnsi="Times New Roman" w:cs="Times New Roman"/>
          <w:lang w:val="lt-LT"/>
        </w:rPr>
      </w:pPr>
    </w:p>
    <w:p w14:paraId="26C18F11" w14:textId="77777777" w:rsidR="00CA08DD" w:rsidRPr="0058533F" w:rsidRDefault="00CA08DD" w:rsidP="00FC3897">
      <w:pPr>
        <w:spacing w:after="0" w:line="240" w:lineRule="auto"/>
        <w:rPr>
          <w:rFonts w:ascii="Times New Roman" w:eastAsia="MS Mincho" w:hAnsi="Times New Roman" w:cs="Times New Roman"/>
          <w:lang w:val="lt-LT"/>
        </w:rPr>
      </w:pPr>
    </w:p>
    <w:p w14:paraId="04DAB2B3" w14:textId="77777777" w:rsidR="00FC3897" w:rsidRPr="0058533F" w:rsidRDefault="00FC3897" w:rsidP="00FC3897">
      <w:pPr>
        <w:spacing w:after="0" w:line="240" w:lineRule="auto"/>
        <w:rPr>
          <w:rFonts w:ascii="Times New Roman" w:eastAsia="MS Mincho" w:hAnsi="Times New Roman" w:cs="Times New Roman"/>
          <w:lang w:val="lt-LT"/>
        </w:rPr>
      </w:pPr>
    </w:p>
    <w:p w14:paraId="550621F7" w14:textId="77777777" w:rsidR="00FC3897" w:rsidRPr="0058533F" w:rsidRDefault="00FC3897" w:rsidP="00FC389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58533F">
        <w:rPr>
          <w:rFonts w:ascii="Times New Roman" w:eastAsia="MS Mincho" w:hAnsi="Times New Roman" w:cs="Times New Roman"/>
          <w:b/>
          <w:lang w:val="lt-LT"/>
        </w:rPr>
        <w:t>3.</w:t>
      </w:r>
      <w:r w:rsidRPr="0058533F">
        <w:rPr>
          <w:rFonts w:ascii="Times New Roman" w:eastAsia="MS Mincho" w:hAnsi="Times New Roman" w:cs="Times New Roman"/>
          <w:b/>
          <w:lang w:val="lt-LT"/>
        </w:rPr>
        <w:tab/>
        <w:t>TINKAMUMO LAIKAS</w:t>
      </w:r>
    </w:p>
    <w:p w14:paraId="6751EF9F" w14:textId="77777777" w:rsidR="00FC3897" w:rsidRPr="0058533F" w:rsidRDefault="00FC3897" w:rsidP="00FC3897">
      <w:pPr>
        <w:spacing w:after="0" w:line="240" w:lineRule="auto"/>
        <w:rPr>
          <w:rFonts w:ascii="Times New Roman" w:eastAsia="MS Mincho" w:hAnsi="Times New Roman" w:cs="Times New Roman"/>
          <w:lang w:val="lt-LT"/>
        </w:rPr>
      </w:pPr>
    </w:p>
    <w:p w14:paraId="4D62A05F" w14:textId="644B4158" w:rsidR="00FC3897" w:rsidRPr="0058533F" w:rsidRDefault="00CA08DD" w:rsidP="00FC3897">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EXP</w:t>
      </w:r>
      <w:r w:rsidR="00FC3897" w:rsidRPr="0058533F">
        <w:rPr>
          <w:rFonts w:ascii="Times New Roman" w:eastAsia="MS Mincho" w:hAnsi="Times New Roman" w:cs="Times New Roman"/>
          <w:lang w:val="lt-LT"/>
        </w:rPr>
        <w:t xml:space="preserve"> {</w:t>
      </w:r>
      <w:r w:rsidR="00FC3897">
        <w:rPr>
          <w:rFonts w:ascii="Times New Roman" w:eastAsia="MS Mincho" w:hAnsi="Times New Roman" w:cs="Times New Roman"/>
          <w:lang w:val="lt-LT"/>
        </w:rPr>
        <w:t xml:space="preserve">mm </w:t>
      </w:r>
      <w:r w:rsidR="00FC3897" w:rsidRPr="0058533F">
        <w:rPr>
          <w:rFonts w:ascii="Times New Roman" w:eastAsia="MS Mincho" w:hAnsi="Times New Roman" w:cs="Times New Roman"/>
          <w:lang w:val="lt-LT"/>
        </w:rPr>
        <w:t>MMMM}</w:t>
      </w:r>
    </w:p>
    <w:p w14:paraId="5BAF2EC8" w14:textId="75707F6D" w:rsidR="00FC3897" w:rsidRPr="0058533F" w:rsidRDefault="00FC3897" w:rsidP="00FC3897">
      <w:pPr>
        <w:spacing w:after="0" w:line="240" w:lineRule="auto"/>
        <w:rPr>
          <w:rFonts w:ascii="Times New Roman" w:eastAsia="MS Mincho" w:hAnsi="Times New Roman" w:cs="Times New Roman"/>
          <w:lang w:val="lt-LT"/>
        </w:rPr>
      </w:pPr>
    </w:p>
    <w:p w14:paraId="6AA2996D" w14:textId="77777777" w:rsidR="00FC3897" w:rsidRPr="0058533F" w:rsidRDefault="00FC3897" w:rsidP="00FC3897">
      <w:pPr>
        <w:spacing w:after="0" w:line="240" w:lineRule="auto"/>
        <w:rPr>
          <w:rFonts w:ascii="Times New Roman" w:eastAsia="MS Mincho" w:hAnsi="Times New Roman" w:cs="Times New Roman"/>
          <w:lang w:val="lt-LT"/>
        </w:rPr>
      </w:pPr>
    </w:p>
    <w:p w14:paraId="7AE4E494" w14:textId="77777777" w:rsidR="00FC3897" w:rsidRPr="0058533F" w:rsidRDefault="00FC3897" w:rsidP="00FC3897">
      <w:pPr>
        <w:spacing w:after="0" w:line="240" w:lineRule="auto"/>
        <w:rPr>
          <w:rFonts w:ascii="Times New Roman" w:eastAsia="MS Mincho" w:hAnsi="Times New Roman" w:cs="Times New Roman"/>
          <w:lang w:val="lt-LT"/>
        </w:rPr>
      </w:pPr>
    </w:p>
    <w:p w14:paraId="3A21F6E1" w14:textId="77777777" w:rsidR="00FC3897" w:rsidRPr="0058533F" w:rsidRDefault="00FC3897" w:rsidP="00FC389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58533F">
        <w:rPr>
          <w:rFonts w:ascii="Times New Roman" w:eastAsia="MS Mincho" w:hAnsi="Times New Roman" w:cs="Times New Roman"/>
          <w:b/>
          <w:lang w:val="lt-LT"/>
        </w:rPr>
        <w:t>4.</w:t>
      </w:r>
      <w:r w:rsidRPr="0058533F">
        <w:rPr>
          <w:rFonts w:ascii="Times New Roman" w:eastAsia="MS Mincho" w:hAnsi="Times New Roman" w:cs="Times New Roman"/>
          <w:b/>
          <w:lang w:val="lt-LT"/>
        </w:rPr>
        <w:tab/>
        <w:t xml:space="preserve">SERIJOS NUMERIS </w:t>
      </w:r>
    </w:p>
    <w:p w14:paraId="4408EBFB" w14:textId="77777777" w:rsidR="00FC3897" w:rsidRPr="0058533F" w:rsidRDefault="00FC3897" w:rsidP="00FC3897">
      <w:pPr>
        <w:spacing w:after="0" w:line="240" w:lineRule="auto"/>
        <w:rPr>
          <w:rFonts w:ascii="Times New Roman" w:eastAsia="MS Mincho" w:hAnsi="Times New Roman" w:cs="Times New Roman"/>
          <w:lang w:val="lt-LT"/>
        </w:rPr>
      </w:pPr>
    </w:p>
    <w:p w14:paraId="2551D8A6" w14:textId="77777777" w:rsidR="00FC3897" w:rsidRPr="0058533F" w:rsidRDefault="00FC3897" w:rsidP="00FC3897">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Lot</w:t>
      </w:r>
    </w:p>
    <w:p w14:paraId="4FF11153" w14:textId="77777777" w:rsidR="00FC3897" w:rsidRPr="0058533F" w:rsidRDefault="00FC3897" w:rsidP="00FC3897">
      <w:pPr>
        <w:spacing w:after="0" w:line="240" w:lineRule="auto"/>
        <w:rPr>
          <w:rFonts w:ascii="Times New Roman" w:eastAsia="MS Mincho" w:hAnsi="Times New Roman" w:cs="Times New Roman"/>
          <w:b/>
          <w:lang w:val="lt-LT"/>
        </w:rPr>
      </w:pPr>
    </w:p>
    <w:p w14:paraId="6E327FC1" w14:textId="77777777" w:rsidR="00FC3897" w:rsidRPr="0058533F" w:rsidRDefault="00FC3897" w:rsidP="00FC3897">
      <w:pPr>
        <w:spacing w:after="0" w:line="240" w:lineRule="auto"/>
        <w:rPr>
          <w:rFonts w:ascii="Times New Roman" w:eastAsia="MS Mincho" w:hAnsi="Times New Roman" w:cs="Times New Roman"/>
          <w:lang w:val="lt-LT"/>
        </w:rPr>
      </w:pPr>
    </w:p>
    <w:p w14:paraId="225C10D1" w14:textId="77777777" w:rsidR="00FC3897" w:rsidRPr="0058533F" w:rsidRDefault="00FC3897" w:rsidP="00FC38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58533F">
        <w:rPr>
          <w:rFonts w:ascii="Times New Roman" w:eastAsia="MS Mincho" w:hAnsi="Times New Roman" w:cs="Times New Roman"/>
          <w:b/>
          <w:lang w:val="lt-LT"/>
        </w:rPr>
        <w:t>5.</w:t>
      </w:r>
      <w:r w:rsidRPr="0058533F">
        <w:rPr>
          <w:rFonts w:ascii="Times New Roman" w:eastAsia="MS Mincho" w:hAnsi="Times New Roman" w:cs="Times New Roman"/>
          <w:b/>
          <w:lang w:val="lt-LT"/>
        </w:rPr>
        <w:tab/>
        <w:t>KIEKIS (MASĖ, TŪRIS ARBA VIENETAI)</w:t>
      </w:r>
    </w:p>
    <w:p w14:paraId="40FDE596" w14:textId="77777777" w:rsidR="00FC3897" w:rsidRPr="0058533F" w:rsidRDefault="00FC3897" w:rsidP="00FC3897">
      <w:pPr>
        <w:spacing w:after="0" w:line="240" w:lineRule="auto"/>
        <w:rPr>
          <w:rFonts w:ascii="Times New Roman" w:eastAsia="MS Mincho" w:hAnsi="Times New Roman" w:cs="Times New Roman"/>
          <w:lang w:val="lt-LT"/>
        </w:rPr>
      </w:pPr>
    </w:p>
    <w:p w14:paraId="675D8627" w14:textId="77777777" w:rsidR="00FC3897" w:rsidRPr="0058533F" w:rsidRDefault="00FC3897" w:rsidP="00FC3897">
      <w:pPr>
        <w:spacing w:after="0" w:line="240" w:lineRule="auto"/>
        <w:rPr>
          <w:rFonts w:ascii="Times New Roman" w:eastAsia="MS Mincho" w:hAnsi="Times New Roman" w:cs="Times New Roman"/>
          <w:lang w:val="lt-LT"/>
        </w:rPr>
      </w:pPr>
      <w:r w:rsidRPr="0058533F">
        <w:rPr>
          <w:rFonts w:ascii="Times New Roman" w:eastAsia="MS Mincho" w:hAnsi="Times New Roman" w:cs="Times New Roman"/>
          <w:lang w:val="lt-LT"/>
        </w:rPr>
        <w:t>5 ml</w:t>
      </w:r>
    </w:p>
    <w:p w14:paraId="09F07E22" w14:textId="77777777" w:rsidR="00FC3897" w:rsidRPr="0058533F" w:rsidRDefault="00FC3897" w:rsidP="00FC3897">
      <w:pPr>
        <w:spacing w:after="0" w:line="240" w:lineRule="auto"/>
        <w:rPr>
          <w:rFonts w:ascii="Times New Roman" w:eastAsia="MS Mincho" w:hAnsi="Times New Roman" w:cs="Times New Roman"/>
          <w:lang w:val="lt-LT"/>
        </w:rPr>
      </w:pPr>
    </w:p>
    <w:p w14:paraId="6A238A68" w14:textId="77777777" w:rsidR="00FC3897" w:rsidRPr="0058533F" w:rsidRDefault="00FC3897" w:rsidP="00FC3897">
      <w:pPr>
        <w:spacing w:after="0" w:line="240" w:lineRule="auto"/>
        <w:rPr>
          <w:rFonts w:ascii="Times New Roman" w:eastAsia="MS Mincho" w:hAnsi="Times New Roman" w:cs="Times New Roman"/>
          <w:lang w:val="lt-LT"/>
        </w:rPr>
      </w:pPr>
    </w:p>
    <w:p w14:paraId="7081B07D" w14:textId="77777777" w:rsidR="00FC3897" w:rsidRPr="0058533F" w:rsidRDefault="00FC3897" w:rsidP="00FC38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58533F">
        <w:rPr>
          <w:rFonts w:ascii="Times New Roman" w:eastAsia="MS Mincho" w:hAnsi="Times New Roman" w:cs="Times New Roman"/>
          <w:b/>
          <w:lang w:val="lt-LT"/>
        </w:rPr>
        <w:t>6.</w:t>
      </w:r>
      <w:r w:rsidRPr="0058533F">
        <w:rPr>
          <w:rFonts w:ascii="Times New Roman" w:eastAsia="MS Mincho" w:hAnsi="Times New Roman" w:cs="Times New Roman"/>
          <w:b/>
          <w:lang w:val="lt-LT"/>
        </w:rPr>
        <w:tab/>
        <w:t>KITA</w:t>
      </w:r>
    </w:p>
    <w:p w14:paraId="3A5C9D27" w14:textId="77777777" w:rsidR="00FC3897" w:rsidRPr="0058533F" w:rsidRDefault="00FC3897" w:rsidP="00FC3897">
      <w:pPr>
        <w:spacing w:after="0" w:line="240" w:lineRule="auto"/>
        <w:jc w:val="center"/>
        <w:rPr>
          <w:rFonts w:ascii="Times New Roman" w:eastAsia="MS Mincho" w:hAnsi="Times New Roman" w:cs="Times New Roman"/>
          <w:b/>
          <w:caps/>
          <w:lang w:val="lt-LT"/>
        </w:rPr>
      </w:pPr>
      <w:r w:rsidRPr="0058533F">
        <w:rPr>
          <w:rFonts w:ascii="Times New Roman" w:eastAsia="MS Mincho" w:hAnsi="Times New Roman" w:cs="Times New Roman"/>
          <w:lang w:val="lt-LT"/>
        </w:rPr>
        <w:br w:type="page"/>
      </w:r>
    </w:p>
    <w:p w14:paraId="0E05B0D2"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0B5D1EFE"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0E7A9A51"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107ED711"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6D0D5F25"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35080295"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0F57D696"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37D004C5"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4253CFF5"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245DD467"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3EAA4A8F"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25FB334E"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30EC0BA2"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6A870696"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5914A64C"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083C8A7A"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15992E22"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308B9097"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7536BA35"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4F927CC9"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41CA1CD6"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01C11437"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6731269E" w14:textId="77777777" w:rsidR="00FC3897" w:rsidRPr="0058533F" w:rsidRDefault="00FC3897" w:rsidP="00FC3897">
      <w:pPr>
        <w:spacing w:after="0" w:line="240" w:lineRule="auto"/>
        <w:jc w:val="center"/>
        <w:rPr>
          <w:rFonts w:ascii="Times New Roman" w:eastAsia="MS Mincho" w:hAnsi="Times New Roman" w:cs="Times New Roman"/>
          <w:b/>
          <w:caps/>
          <w:lang w:val="lt-LT"/>
        </w:rPr>
      </w:pPr>
    </w:p>
    <w:p w14:paraId="63A374C8" w14:textId="77777777" w:rsidR="00FC3897" w:rsidRPr="0058533F" w:rsidRDefault="00FC3897" w:rsidP="00FC3897">
      <w:pPr>
        <w:spacing w:after="0" w:line="240" w:lineRule="auto"/>
        <w:jc w:val="center"/>
        <w:rPr>
          <w:rFonts w:ascii="Times New Roman" w:eastAsia="MS Mincho" w:hAnsi="Times New Roman" w:cs="Times New Roman"/>
          <w:lang w:val="lt-LT"/>
        </w:rPr>
      </w:pPr>
      <w:r w:rsidRPr="0058533F">
        <w:rPr>
          <w:rFonts w:ascii="Times New Roman" w:eastAsia="MS Mincho" w:hAnsi="Times New Roman" w:cs="Times New Roman"/>
          <w:b/>
          <w:caps/>
          <w:lang w:val="lt-LT"/>
        </w:rPr>
        <w:t>B. Pakuotės Lapelis</w:t>
      </w:r>
    </w:p>
    <w:p w14:paraId="10C41764" w14:textId="77777777" w:rsidR="00FC3897" w:rsidRPr="0058533F" w:rsidRDefault="00FC3897" w:rsidP="00FC3897">
      <w:pPr>
        <w:tabs>
          <w:tab w:val="left" w:pos="567"/>
        </w:tabs>
        <w:spacing w:after="0" w:line="240" w:lineRule="auto"/>
        <w:jc w:val="center"/>
        <w:outlineLvl w:val="0"/>
        <w:rPr>
          <w:rFonts w:ascii="Times New Roman" w:eastAsia="Times New Roman" w:hAnsi="Times New Roman" w:cs="Times New Roman"/>
          <w:b/>
          <w:caps/>
          <w:szCs w:val="20"/>
          <w:lang w:val="lt-LT"/>
        </w:rPr>
      </w:pPr>
      <w:r w:rsidRPr="0058533F">
        <w:rPr>
          <w:rFonts w:ascii="Times New Roman" w:eastAsia="MS Mincho" w:hAnsi="Times New Roman" w:cs="Times New Roman"/>
          <w:b/>
          <w:caps/>
          <w:lang w:val="lt-LT"/>
        </w:rPr>
        <w:br w:type="page"/>
      </w:r>
      <w:bookmarkEnd w:id="1"/>
      <w:bookmarkEnd w:id="2"/>
      <w:r w:rsidRPr="0058533F">
        <w:rPr>
          <w:rFonts w:ascii="Times New Roman" w:eastAsia="Times New Roman" w:hAnsi="Times New Roman" w:cs="Times New Roman"/>
          <w:b/>
          <w:szCs w:val="20"/>
          <w:lang w:val="lt-LT"/>
        </w:rPr>
        <w:lastRenderedPageBreak/>
        <w:t>Pakuotės lapelis: informacija vartotojui</w:t>
      </w:r>
    </w:p>
    <w:p w14:paraId="4DC21F09" w14:textId="77777777" w:rsidR="00FC3897" w:rsidRPr="0058533F" w:rsidRDefault="00FC3897" w:rsidP="00FC3897">
      <w:pPr>
        <w:keepNext/>
        <w:tabs>
          <w:tab w:val="left" w:pos="567"/>
        </w:tabs>
        <w:spacing w:after="0" w:line="240" w:lineRule="auto"/>
        <w:jc w:val="center"/>
        <w:outlineLvl w:val="1"/>
        <w:rPr>
          <w:rFonts w:ascii="Times New Roman" w:eastAsia="MS Mincho" w:hAnsi="Times New Roman" w:cs="Times New Roman"/>
          <w:b/>
          <w:szCs w:val="20"/>
          <w:lang w:val="lt-LT"/>
        </w:rPr>
      </w:pPr>
    </w:p>
    <w:p w14:paraId="2B2D6F97" w14:textId="77777777" w:rsidR="00FC3897" w:rsidRPr="0058533F" w:rsidRDefault="00FC3897" w:rsidP="00FC3897">
      <w:pPr>
        <w:tabs>
          <w:tab w:val="left" w:pos="567"/>
        </w:tabs>
        <w:spacing w:after="0" w:line="240" w:lineRule="auto"/>
        <w:jc w:val="center"/>
        <w:rPr>
          <w:rFonts w:ascii="Times New Roman" w:eastAsia="MS Mincho" w:hAnsi="Times New Roman" w:cs="Times New Roman"/>
          <w:b/>
          <w:noProof/>
          <w:szCs w:val="20"/>
          <w:lang w:val="lt-LT"/>
        </w:rPr>
      </w:pPr>
      <w:r w:rsidRPr="00234ABD">
        <w:rPr>
          <w:rFonts w:ascii="Times New Roman" w:eastAsia="MS Mincho" w:hAnsi="Times New Roman" w:cs="Times New Roman"/>
          <w:b/>
          <w:noProof/>
          <w:szCs w:val="20"/>
          <w:lang w:val="lt-LT"/>
        </w:rPr>
        <w:t xml:space="preserve">Maxidex </w:t>
      </w:r>
      <w:r w:rsidRPr="0058533F">
        <w:rPr>
          <w:rFonts w:ascii="Times New Roman" w:eastAsia="MS Mincho" w:hAnsi="Times New Roman" w:cs="Times New Roman"/>
          <w:b/>
          <w:noProof/>
          <w:szCs w:val="20"/>
          <w:lang w:val="lt-LT"/>
        </w:rPr>
        <w:t>1 mg/ml akių lašai (suspensija)</w:t>
      </w:r>
    </w:p>
    <w:p w14:paraId="77184837" w14:textId="709F907B" w:rsidR="00FC3897" w:rsidRPr="0058533F" w:rsidRDefault="00A12994" w:rsidP="00FC3897">
      <w:pPr>
        <w:tabs>
          <w:tab w:val="left" w:pos="567"/>
        </w:tabs>
        <w:spacing w:after="0" w:line="240" w:lineRule="auto"/>
        <w:jc w:val="center"/>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d</w:t>
      </w:r>
      <w:r w:rsidR="00FC3897" w:rsidRPr="0058533F">
        <w:rPr>
          <w:rFonts w:ascii="Times New Roman" w:eastAsia="MS Mincho" w:hAnsi="Times New Roman" w:cs="Times New Roman"/>
          <w:noProof/>
          <w:szCs w:val="20"/>
          <w:lang w:val="lt-LT"/>
        </w:rPr>
        <w:t>eksametazonas</w:t>
      </w:r>
    </w:p>
    <w:p w14:paraId="7DAEF85E" w14:textId="77777777" w:rsidR="00FC3897" w:rsidRPr="0058533F" w:rsidRDefault="00FC3897" w:rsidP="00FC3897">
      <w:pPr>
        <w:tabs>
          <w:tab w:val="left" w:pos="567"/>
        </w:tabs>
        <w:spacing w:after="0" w:line="240" w:lineRule="auto"/>
        <w:jc w:val="center"/>
        <w:rPr>
          <w:rFonts w:ascii="Times New Roman" w:eastAsia="MS Mincho" w:hAnsi="Times New Roman" w:cs="Times New Roman"/>
          <w:szCs w:val="20"/>
          <w:lang w:val="lt-LT"/>
        </w:rPr>
      </w:pPr>
    </w:p>
    <w:p w14:paraId="3C7B2882" w14:textId="77777777" w:rsidR="00FC3897" w:rsidRPr="0058533F" w:rsidRDefault="00FC3897" w:rsidP="00FC3897">
      <w:pPr>
        <w:tabs>
          <w:tab w:val="left" w:pos="567"/>
        </w:tabs>
        <w:spacing w:after="0" w:line="240" w:lineRule="auto"/>
        <w:rPr>
          <w:rFonts w:ascii="Times New Roman" w:eastAsia="MS Mincho" w:hAnsi="Times New Roman" w:cs="Times New Roman"/>
          <w:b/>
          <w:noProof/>
          <w:szCs w:val="20"/>
          <w:lang w:val="lt-LT"/>
        </w:rPr>
      </w:pPr>
      <w:r w:rsidRPr="0058533F">
        <w:rPr>
          <w:rFonts w:ascii="Times New Roman" w:eastAsia="MS Mincho" w:hAnsi="Times New Roman" w:cs="Times New Roman"/>
          <w:b/>
          <w:noProof/>
          <w:szCs w:val="20"/>
          <w:lang w:val="lt-LT"/>
        </w:rPr>
        <w:t>Atidžiai perskaitykite visą šį lapelį prieš pradėdami vartoti vaistą, nes jame pateikiama Jums svarbi informacija.</w:t>
      </w:r>
    </w:p>
    <w:p w14:paraId="5BCDCE87" w14:textId="77777777" w:rsidR="00FC3897" w:rsidRPr="0058533F" w:rsidRDefault="00FC3897" w:rsidP="00FC3897">
      <w:pPr>
        <w:tabs>
          <w:tab w:val="left" w:pos="567"/>
        </w:tabs>
        <w:spacing w:after="0" w:line="240" w:lineRule="auto"/>
        <w:ind w:left="567" w:hanging="567"/>
        <w:jc w:val="both"/>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w:t>
      </w:r>
      <w:r w:rsidRPr="0058533F">
        <w:rPr>
          <w:rFonts w:ascii="Times New Roman" w:eastAsia="MS Mincho" w:hAnsi="Times New Roman" w:cs="Times New Roman"/>
          <w:szCs w:val="20"/>
          <w:lang w:val="lt-LT"/>
        </w:rPr>
        <w:tab/>
      </w:r>
      <w:r w:rsidRPr="0058533F">
        <w:rPr>
          <w:rFonts w:ascii="Times New Roman" w:eastAsia="MS Mincho" w:hAnsi="Times New Roman" w:cs="Times New Roman"/>
          <w:noProof/>
          <w:szCs w:val="20"/>
          <w:lang w:val="lt-LT"/>
        </w:rPr>
        <w:t>Neišmeskite šio lapelio, nes vėl gali prireikti jį perskaityti.</w:t>
      </w:r>
    </w:p>
    <w:p w14:paraId="0178FFF1" w14:textId="77777777" w:rsidR="00FC3897" w:rsidRPr="0058533F" w:rsidRDefault="00FC3897" w:rsidP="00FC3897">
      <w:pPr>
        <w:tabs>
          <w:tab w:val="left" w:pos="567"/>
        </w:tabs>
        <w:spacing w:after="0" w:line="240" w:lineRule="auto"/>
        <w:ind w:left="567" w:hanging="567"/>
        <w:jc w:val="both"/>
        <w:rPr>
          <w:rFonts w:ascii="Times New Roman" w:eastAsia="MS Mincho" w:hAnsi="Times New Roman" w:cs="Times New Roman"/>
          <w:noProof/>
          <w:szCs w:val="20"/>
          <w:lang w:val="lt-LT"/>
        </w:rPr>
      </w:pPr>
      <w:r w:rsidRPr="0058533F">
        <w:rPr>
          <w:rFonts w:ascii="Times New Roman" w:eastAsia="MS Mincho" w:hAnsi="Times New Roman" w:cs="Times New Roman"/>
          <w:szCs w:val="20"/>
          <w:lang w:val="lt-LT"/>
        </w:rPr>
        <w:t>-</w:t>
      </w:r>
      <w:r w:rsidRPr="0058533F">
        <w:rPr>
          <w:rFonts w:ascii="Times New Roman" w:eastAsia="MS Mincho" w:hAnsi="Times New Roman" w:cs="Times New Roman"/>
          <w:szCs w:val="20"/>
          <w:lang w:val="lt-LT"/>
        </w:rPr>
        <w:tab/>
      </w:r>
      <w:r w:rsidRPr="0058533F">
        <w:rPr>
          <w:rFonts w:ascii="Times New Roman" w:eastAsia="MS Mincho" w:hAnsi="Times New Roman" w:cs="Times New Roman"/>
          <w:noProof/>
          <w:szCs w:val="20"/>
          <w:lang w:val="lt-LT"/>
        </w:rPr>
        <w:t>Jeigu kiltų daugiau klausimų, kreipkitės į gydytoją arba vaistininką.</w:t>
      </w:r>
    </w:p>
    <w:p w14:paraId="19FF6D6F" w14:textId="77777777" w:rsidR="00FC3897" w:rsidRPr="0058533F" w:rsidRDefault="00FC3897" w:rsidP="00FC3897">
      <w:pPr>
        <w:tabs>
          <w:tab w:val="left" w:pos="567"/>
        </w:tabs>
        <w:spacing w:after="0" w:line="240" w:lineRule="auto"/>
        <w:ind w:left="567" w:hanging="567"/>
        <w:jc w:val="both"/>
        <w:rPr>
          <w:rFonts w:ascii="Times New Roman" w:eastAsia="MS Mincho" w:hAnsi="Times New Roman" w:cs="Times New Roman"/>
          <w:noProof/>
          <w:szCs w:val="20"/>
          <w:lang w:val="lt-LT"/>
        </w:rPr>
      </w:pPr>
      <w:r w:rsidRPr="0058533F">
        <w:rPr>
          <w:rFonts w:ascii="Times New Roman" w:eastAsia="MS Mincho" w:hAnsi="Times New Roman" w:cs="Times New Roman"/>
          <w:szCs w:val="20"/>
          <w:lang w:val="lt-LT"/>
        </w:rPr>
        <w:t>-</w:t>
      </w:r>
      <w:r w:rsidRPr="0058533F">
        <w:rPr>
          <w:rFonts w:ascii="Times New Roman" w:eastAsia="MS Mincho" w:hAnsi="Times New Roman" w:cs="Times New Roman"/>
          <w:szCs w:val="20"/>
          <w:lang w:val="lt-LT"/>
        </w:rPr>
        <w:tab/>
      </w:r>
      <w:r w:rsidRPr="0058533F">
        <w:rPr>
          <w:rFonts w:ascii="Times New Roman" w:eastAsia="MS Mincho" w:hAnsi="Times New Roman" w:cs="Times New Roman"/>
          <w:noProof/>
          <w:szCs w:val="20"/>
          <w:lang w:val="lt-LT"/>
        </w:rPr>
        <w:t>Šis vaistas skirtas tik Jums, todėl kitiems žmonėms jo duoti negalima. Vaistas gali jiems pakenkti (net tiems, kurių ligos požymiai yra tokie patys kaip Jūsų).</w:t>
      </w:r>
    </w:p>
    <w:p w14:paraId="77160D98" w14:textId="77777777" w:rsidR="00FC3897" w:rsidRPr="0058533F" w:rsidRDefault="00FC3897" w:rsidP="00FC3897">
      <w:pPr>
        <w:tabs>
          <w:tab w:val="left" w:pos="567"/>
        </w:tabs>
        <w:spacing w:after="0" w:line="240" w:lineRule="auto"/>
        <w:ind w:left="567" w:hanging="567"/>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w:t>
      </w:r>
      <w:r w:rsidRPr="0058533F">
        <w:rPr>
          <w:rFonts w:ascii="Times New Roman" w:eastAsia="MS Mincho" w:hAnsi="Times New Roman" w:cs="Times New Roman"/>
          <w:szCs w:val="20"/>
          <w:lang w:val="lt-LT"/>
        </w:rPr>
        <w:tab/>
        <w:t>Jeigu pasireiškė šalutinis poveikis (net jeigu jis šiame lapelyje nenurodytas), kreipkitės į gydytoją arba vaistininką. Žr. 4</w:t>
      </w:r>
      <w:r>
        <w:rPr>
          <w:rFonts w:ascii="Times New Roman" w:eastAsia="MS Mincho" w:hAnsi="Times New Roman" w:cs="Times New Roman"/>
          <w:szCs w:val="20"/>
          <w:lang w:val="lt-LT"/>
        </w:rPr>
        <w:t> </w:t>
      </w:r>
      <w:r w:rsidRPr="0058533F">
        <w:rPr>
          <w:rFonts w:ascii="Times New Roman" w:eastAsia="MS Mincho" w:hAnsi="Times New Roman" w:cs="Times New Roman"/>
          <w:szCs w:val="20"/>
          <w:lang w:val="lt-LT"/>
        </w:rPr>
        <w:t>skyrių.</w:t>
      </w:r>
    </w:p>
    <w:p w14:paraId="2414767F" w14:textId="77777777" w:rsidR="00FC3897" w:rsidRPr="0058533F" w:rsidRDefault="00FC3897" w:rsidP="00FC3897">
      <w:pPr>
        <w:tabs>
          <w:tab w:val="left" w:pos="567"/>
        </w:tabs>
        <w:spacing w:after="0" w:line="240" w:lineRule="auto"/>
        <w:ind w:left="567" w:hanging="567"/>
        <w:rPr>
          <w:rFonts w:ascii="Times New Roman" w:eastAsia="MS Mincho" w:hAnsi="Times New Roman" w:cs="Times New Roman"/>
          <w:szCs w:val="20"/>
          <w:lang w:val="lt-LT"/>
        </w:rPr>
      </w:pPr>
    </w:p>
    <w:p w14:paraId="4012A228" w14:textId="77777777" w:rsidR="00FC3897" w:rsidRPr="0058533F" w:rsidRDefault="00FC3897" w:rsidP="00FC3897">
      <w:pPr>
        <w:tabs>
          <w:tab w:val="left" w:pos="567"/>
        </w:tabs>
        <w:spacing w:after="0" w:line="240" w:lineRule="auto"/>
        <w:rPr>
          <w:rFonts w:ascii="Times New Roman" w:eastAsia="Times New Roman" w:hAnsi="Times New Roman" w:cs="Times New Roman"/>
          <w:b/>
          <w:szCs w:val="20"/>
          <w:lang w:val="lt-LT"/>
        </w:rPr>
      </w:pPr>
      <w:r w:rsidRPr="0058533F">
        <w:rPr>
          <w:rFonts w:ascii="Times New Roman" w:eastAsia="Times New Roman" w:hAnsi="Times New Roman" w:cs="Times New Roman"/>
          <w:b/>
          <w:szCs w:val="20"/>
          <w:lang w:val="lt-LT"/>
        </w:rPr>
        <w:t>Apie ką rašoma šiame lapelyje?</w:t>
      </w:r>
    </w:p>
    <w:p w14:paraId="25E39EF7"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p>
    <w:p w14:paraId="285639AE" w14:textId="77777777" w:rsidR="00FC3897" w:rsidRPr="00234ABD" w:rsidRDefault="00FC3897" w:rsidP="00FC3897">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1.</w:t>
      </w:r>
      <w:r w:rsidRPr="0058533F">
        <w:rPr>
          <w:rFonts w:ascii="Times New Roman" w:eastAsia="MS Mincho" w:hAnsi="Times New Roman" w:cs="Times New Roman"/>
          <w:noProof/>
          <w:szCs w:val="20"/>
          <w:lang w:val="lt-LT"/>
        </w:rPr>
        <w:tab/>
        <w:t xml:space="preserve">Kas yra </w:t>
      </w:r>
      <w:r w:rsidRPr="00A714E6">
        <w:rPr>
          <w:rFonts w:ascii="Times New Roman" w:eastAsia="MS Mincho" w:hAnsi="Times New Roman"/>
          <w:noProof/>
          <w:szCs w:val="20"/>
          <w:lang w:val="lt-LT"/>
        </w:rPr>
        <w:t xml:space="preserve">Maxidex </w:t>
      </w:r>
      <w:r w:rsidRPr="00234ABD">
        <w:rPr>
          <w:rFonts w:ascii="Times New Roman" w:eastAsia="MS Mincho" w:hAnsi="Times New Roman" w:cs="Times New Roman"/>
          <w:noProof/>
          <w:szCs w:val="20"/>
          <w:lang w:val="lt-LT"/>
        </w:rPr>
        <w:t>ir kam jis vartojamas</w:t>
      </w:r>
    </w:p>
    <w:p w14:paraId="0EEF9AC9" w14:textId="77777777" w:rsidR="00FC3897" w:rsidRPr="00234ABD" w:rsidRDefault="00FC3897" w:rsidP="00FC3897">
      <w:pPr>
        <w:tabs>
          <w:tab w:val="left" w:pos="567"/>
        </w:tabs>
        <w:spacing w:after="0" w:line="240" w:lineRule="auto"/>
        <w:rPr>
          <w:rFonts w:ascii="Times New Roman" w:eastAsia="MS Mincho" w:hAnsi="Times New Roman" w:cs="Times New Roman"/>
          <w:noProof/>
          <w:szCs w:val="20"/>
          <w:lang w:val="lt-LT"/>
        </w:rPr>
      </w:pPr>
      <w:r w:rsidRPr="00234ABD">
        <w:rPr>
          <w:rFonts w:ascii="Times New Roman" w:eastAsia="MS Mincho" w:hAnsi="Times New Roman" w:cs="Times New Roman"/>
          <w:noProof/>
          <w:szCs w:val="20"/>
          <w:lang w:val="lt-LT"/>
        </w:rPr>
        <w:t>2.</w:t>
      </w:r>
      <w:r w:rsidRPr="00234ABD">
        <w:rPr>
          <w:rFonts w:ascii="Times New Roman" w:eastAsia="MS Mincho" w:hAnsi="Times New Roman" w:cs="Times New Roman"/>
          <w:noProof/>
          <w:szCs w:val="20"/>
          <w:lang w:val="lt-LT"/>
        </w:rPr>
        <w:tab/>
        <w:t xml:space="preserve">Kas žinotina prieš vartojant </w:t>
      </w:r>
      <w:r w:rsidRPr="00A714E6">
        <w:rPr>
          <w:rFonts w:ascii="Times New Roman" w:eastAsia="MS Mincho" w:hAnsi="Times New Roman"/>
          <w:noProof/>
          <w:szCs w:val="20"/>
          <w:lang w:val="lt-LT"/>
        </w:rPr>
        <w:t xml:space="preserve">Maxidex </w:t>
      </w:r>
    </w:p>
    <w:p w14:paraId="1911CAF1" w14:textId="77777777" w:rsidR="00FC3897" w:rsidRPr="00234ABD" w:rsidRDefault="00FC3897" w:rsidP="00FC3897">
      <w:pPr>
        <w:tabs>
          <w:tab w:val="left" w:pos="567"/>
        </w:tabs>
        <w:spacing w:after="0" w:line="240" w:lineRule="auto"/>
        <w:rPr>
          <w:rFonts w:ascii="Times New Roman" w:eastAsia="MS Mincho" w:hAnsi="Times New Roman" w:cs="Times New Roman"/>
          <w:noProof/>
          <w:szCs w:val="20"/>
          <w:lang w:val="lt-LT"/>
        </w:rPr>
      </w:pPr>
      <w:r w:rsidRPr="00234ABD">
        <w:rPr>
          <w:rFonts w:ascii="Times New Roman" w:eastAsia="MS Mincho" w:hAnsi="Times New Roman" w:cs="Times New Roman"/>
          <w:noProof/>
          <w:szCs w:val="20"/>
          <w:lang w:val="lt-LT"/>
        </w:rPr>
        <w:t>3.</w:t>
      </w:r>
      <w:r w:rsidRPr="00234ABD">
        <w:rPr>
          <w:rFonts w:ascii="Times New Roman" w:eastAsia="MS Mincho" w:hAnsi="Times New Roman" w:cs="Times New Roman"/>
          <w:noProof/>
          <w:szCs w:val="20"/>
          <w:lang w:val="lt-LT"/>
        </w:rPr>
        <w:tab/>
        <w:t xml:space="preserve">Kaip vartoti </w:t>
      </w:r>
      <w:r w:rsidRPr="00A714E6">
        <w:rPr>
          <w:rFonts w:ascii="Times New Roman" w:eastAsia="MS Mincho" w:hAnsi="Times New Roman"/>
          <w:noProof/>
          <w:szCs w:val="20"/>
          <w:lang w:val="lt-LT"/>
        </w:rPr>
        <w:t xml:space="preserve">Maxidex </w:t>
      </w:r>
    </w:p>
    <w:p w14:paraId="5AA342AF" w14:textId="77777777" w:rsidR="00FC3897" w:rsidRPr="00DD3C7B" w:rsidRDefault="00FC3897" w:rsidP="00FC3897">
      <w:pPr>
        <w:tabs>
          <w:tab w:val="left" w:pos="567"/>
        </w:tabs>
        <w:spacing w:after="0" w:line="240" w:lineRule="auto"/>
        <w:rPr>
          <w:rFonts w:ascii="Times New Roman" w:eastAsia="MS Mincho" w:hAnsi="Times New Roman" w:cs="Times New Roman"/>
          <w:noProof/>
          <w:szCs w:val="20"/>
          <w:lang w:val="lt-LT"/>
        </w:rPr>
      </w:pPr>
      <w:r w:rsidRPr="00DD3C7B">
        <w:rPr>
          <w:rFonts w:ascii="Times New Roman" w:eastAsia="MS Mincho" w:hAnsi="Times New Roman" w:cs="Times New Roman"/>
          <w:noProof/>
          <w:szCs w:val="20"/>
          <w:lang w:val="lt-LT"/>
        </w:rPr>
        <w:t>4.</w:t>
      </w:r>
      <w:r w:rsidRPr="00DD3C7B">
        <w:rPr>
          <w:rFonts w:ascii="Times New Roman" w:eastAsia="MS Mincho" w:hAnsi="Times New Roman" w:cs="Times New Roman"/>
          <w:noProof/>
          <w:szCs w:val="20"/>
          <w:lang w:val="lt-LT"/>
        </w:rPr>
        <w:tab/>
        <w:t>Galimas šalutinis poveikis</w:t>
      </w:r>
    </w:p>
    <w:p w14:paraId="44422A30" w14:textId="77777777" w:rsidR="00FC3897" w:rsidRPr="00234ABD" w:rsidRDefault="00FC3897" w:rsidP="00FC3897">
      <w:pPr>
        <w:tabs>
          <w:tab w:val="left" w:pos="567"/>
        </w:tabs>
        <w:spacing w:after="0" w:line="240" w:lineRule="auto"/>
        <w:rPr>
          <w:rFonts w:ascii="Times New Roman" w:eastAsia="MS Mincho" w:hAnsi="Times New Roman" w:cs="Times New Roman"/>
          <w:noProof/>
          <w:szCs w:val="20"/>
          <w:lang w:val="lt-LT"/>
        </w:rPr>
      </w:pPr>
      <w:r w:rsidRPr="00DD3C7B">
        <w:rPr>
          <w:rFonts w:ascii="Times New Roman" w:eastAsia="MS Mincho" w:hAnsi="Times New Roman" w:cs="Times New Roman"/>
          <w:noProof/>
          <w:szCs w:val="20"/>
          <w:lang w:val="lt-LT"/>
        </w:rPr>
        <w:t>5.</w:t>
      </w:r>
      <w:r w:rsidRPr="00DD3C7B">
        <w:rPr>
          <w:rFonts w:ascii="Times New Roman" w:eastAsia="MS Mincho" w:hAnsi="Times New Roman" w:cs="Times New Roman"/>
          <w:noProof/>
          <w:szCs w:val="20"/>
          <w:lang w:val="lt-LT"/>
        </w:rPr>
        <w:tab/>
        <w:t xml:space="preserve">Kaip laikyti </w:t>
      </w:r>
      <w:r w:rsidRPr="00A714E6">
        <w:rPr>
          <w:rFonts w:ascii="Times New Roman" w:eastAsia="MS Mincho" w:hAnsi="Times New Roman"/>
          <w:noProof/>
          <w:szCs w:val="20"/>
          <w:lang w:val="lt-LT"/>
        </w:rPr>
        <w:t xml:space="preserve">Maxidex </w:t>
      </w:r>
    </w:p>
    <w:p w14:paraId="39593B85"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6.</w:t>
      </w:r>
      <w:r w:rsidRPr="0058533F">
        <w:rPr>
          <w:rFonts w:ascii="Times New Roman" w:eastAsia="MS Mincho" w:hAnsi="Times New Roman" w:cs="Times New Roman"/>
          <w:noProof/>
          <w:szCs w:val="20"/>
          <w:lang w:val="lt-LT"/>
        </w:rPr>
        <w:tab/>
        <w:t>Pakuotės turinys ir kita informacija</w:t>
      </w:r>
    </w:p>
    <w:p w14:paraId="2F4D2D1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3EC89C88"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3129F5EF" w14:textId="77777777" w:rsidR="00FC3897" w:rsidRPr="0058533F" w:rsidRDefault="00FC3897" w:rsidP="00FC3897">
      <w:pPr>
        <w:tabs>
          <w:tab w:val="left" w:pos="567"/>
        </w:tabs>
        <w:spacing w:after="0" w:line="240" w:lineRule="auto"/>
        <w:ind w:left="567" w:hanging="567"/>
        <w:rPr>
          <w:rFonts w:ascii="Times New Roman" w:eastAsia="MS Mincho" w:hAnsi="Times New Roman" w:cs="Times New Roman"/>
          <w:b/>
          <w:noProof/>
          <w:szCs w:val="20"/>
          <w:lang w:val="lt-LT"/>
        </w:rPr>
      </w:pPr>
      <w:r w:rsidRPr="0058533F">
        <w:rPr>
          <w:rFonts w:ascii="Times New Roman" w:eastAsia="MS Mincho" w:hAnsi="Times New Roman" w:cs="Times New Roman"/>
          <w:b/>
          <w:noProof/>
          <w:szCs w:val="20"/>
          <w:lang w:val="lt-LT"/>
        </w:rPr>
        <w:t>1.</w:t>
      </w:r>
      <w:r w:rsidRPr="0058533F">
        <w:rPr>
          <w:rFonts w:ascii="Times New Roman" w:eastAsia="MS Mincho" w:hAnsi="Times New Roman" w:cs="Times New Roman"/>
          <w:b/>
          <w:noProof/>
          <w:szCs w:val="20"/>
          <w:lang w:val="lt-LT"/>
        </w:rPr>
        <w:tab/>
        <w:t xml:space="preserve">Kas yra </w:t>
      </w:r>
      <w:r w:rsidRPr="00234ABD">
        <w:rPr>
          <w:rFonts w:ascii="Times New Roman" w:eastAsia="MS Mincho" w:hAnsi="Times New Roman" w:cs="Times New Roman"/>
          <w:b/>
          <w:noProof/>
          <w:szCs w:val="20"/>
          <w:lang w:val="lt-LT"/>
        </w:rPr>
        <w:t xml:space="preserve">Maxidex </w:t>
      </w:r>
      <w:r w:rsidRPr="0058533F">
        <w:rPr>
          <w:rFonts w:ascii="Times New Roman" w:eastAsia="MS Mincho" w:hAnsi="Times New Roman" w:cs="Times New Roman"/>
          <w:b/>
          <w:noProof/>
          <w:szCs w:val="20"/>
          <w:lang w:val="lt-LT"/>
        </w:rPr>
        <w:t>ir kam jis vartojamas</w:t>
      </w:r>
    </w:p>
    <w:p w14:paraId="31CC9436"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105EB2E9"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DA289F">
        <w:rPr>
          <w:rFonts w:ascii="Times New Roman" w:eastAsia="MS Mincho" w:hAnsi="Times New Roman"/>
          <w:noProof/>
          <w:szCs w:val="20"/>
          <w:lang w:val="lt-LT"/>
        </w:rPr>
        <w:t xml:space="preserve">Maxidex </w:t>
      </w:r>
      <w:r w:rsidRPr="0058533F">
        <w:rPr>
          <w:rFonts w:ascii="Times New Roman" w:eastAsia="MS Mincho" w:hAnsi="Times New Roman" w:cs="Times New Roman"/>
          <w:noProof/>
          <w:szCs w:val="20"/>
          <w:lang w:val="lt-LT"/>
        </w:rPr>
        <w:t>veiklioji medžiaga yra deksametazonas, priklausantis kortikosteroidų grupei, kurie sumažina uždegimo simptomus.</w:t>
      </w:r>
    </w:p>
    <w:p w14:paraId="1C025F93"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p>
    <w:p w14:paraId="22195675" w14:textId="79976E32"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DA289F">
        <w:rPr>
          <w:rFonts w:ascii="Times New Roman" w:eastAsia="MS Mincho" w:hAnsi="Times New Roman"/>
          <w:noProof/>
          <w:szCs w:val="20"/>
          <w:lang w:val="lt-LT"/>
        </w:rPr>
        <w:t xml:space="preserve">Maxidex </w:t>
      </w:r>
      <w:r w:rsidRPr="0058533F">
        <w:rPr>
          <w:rFonts w:ascii="Times New Roman" w:eastAsia="MS Mincho" w:hAnsi="Times New Roman" w:cs="Times New Roman"/>
          <w:noProof/>
          <w:szCs w:val="20"/>
          <w:lang w:val="lt-LT"/>
        </w:rPr>
        <w:t>vartojamas neinfekcinio, alerginio ar pooperacinio akies junginės, ragenos ar priekinio akies segmento uždegimo bei transplantato reakcijos slopinimui.</w:t>
      </w:r>
    </w:p>
    <w:p w14:paraId="411687F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186BEBAD"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7F3CFB80" w14:textId="77777777" w:rsidR="00FC3897" w:rsidRPr="0058533F" w:rsidRDefault="00FC3897" w:rsidP="00FC3897">
      <w:pPr>
        <w:tabs>
          <w:tab w:val="left" w:pos="567"/>
        </w:tabs>
        <w:spacing w:after="0" w:line="240" w:lineRule="auto"/>
        <w:ind w:left="567" w:hanging="567"/>
        <w:rPr>
          <w:rFonts w:ascii="Times New Roman" w:eastAsia="MS Mincho" w:hAnsi="Times New Roman" w:cs="Times New Roman"/>
          <w:b/>
          <w:noProof/>
          <w:szCs w:val="20"/>
          <w:lang w:val="lt-LT"/>
        </w:rPr>
      </w:pPr>
      <w:r w:rsidRPr="0058533F">
        <w:rPr>
          <w:rFonts w:ascii="Times New Roman" w:eastAsia="MS Mincho" w:hAnsi="Times New Roman" w:cs="Times New Roman"/>
          <w:b/>
          <w:noProof/>
          <w:szCs w:val="20"/>
          <w:lang w:val="lt-LT"/>
        </w:rPr>
        <w:t>2.</w:t>
      </w:r>
      <w:r w:rsidRPr="0058533F">
        <w:rPr>
          <w:rFonts w:ascii="Times New Roman" w:eastAsia="MS Mincho" w:hAnsi="Times New Roman" w:cs="Times New Roman"/>
          <w:b/>
          <w:noProof/>
          <w:szCs w:val="20"/>
          <w:lang w:val="lt-LT"/>
        </w:rPr>
        <w:tab/>
        <w:t xml:space="preserve">Kas žinotina prieš vartojant </w:t>
      </w:r>
      <w:r w:rsidRPr="00234ABD">
        <w:rPr>
          <w:rFonts w:ascii="Times New Roman" w:eastAsia="MS Mincho" w:hAnsi="Times New Roman" w:cs="Times New Roman"/>
          <w:b/>
          <w:noProof/>
          <w:szCs w:val="20"/>
          <w:lang w:val="lt-LT"/>
        </w:rPr>
        <w:t>Maxidex</w:t>
      </w:r>
    </w:p>
    <w:p w14:paraId="61894B6B"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6B1F33B1" w14:textId="673332DF" w:rsidR="00FC3897" w:rsidRPr="0058533F" w:rsidRDefault="00FC3897" w:rsidP="00FC3897">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r w:rsidRPr="00234ABD">
        <w:rPr>
          <w:rFonts w:ascii="Times New Roman" w:eastAsia="Times New Roman" w:hAnsi="Times New Roman" w:cs="Times New Roman"/>
          <w:b/>
          <w:kern w:val="28"/>
          <w:szCs w:val="20"/>
          <w:lang w:val="lt-LT"/>
        </w:rPr>
        <w:t xml:space="preserve">Maxidex </w:t>
      </w:r>
      <w:r w:rsidRPr="0058533F">
        <w:rPr>
          <w:rFonts w:ascii="Times New Roman" w:eastAsia="Times New Roman" w:hAnsi="Times New Roman" w:cs="Times New Roman"/>
          <w:b/>
          <w:kern w:val="28"/>
          <w:szCs w:val="20"/>
          <w:lang w:val="lt-LT"/>
        </w:rPr>
        <w:t xml:space="preserve">vartoti </w:t>
      </w:r>
      <w:r w:rsidR="00D643DC">
        <w:rPr>
          <w:rFonts w:ascii="Times New Roman" w:eastAsia="Times New Roman" w:hAnsi="Times New Roman" w:cs="Times New Roman"/>
          <w:b/>
          <w:kern w:val="28"/>
          <w:szCs w:val="20"/>
          <w:lang w:val="lt-LT"/>
        </w:rPr>
        <w:t>draudžiama</w:t>
      </w:r>
      <w:r w:rsidRPr="0058533F">
        <w:rPr>
          <w:rFonts w:ascii="Times New Roman" w:eastAsia="Times New Roman" w:hAnsi="Times New Roman" w:cs="Times New Roman"/>
          <w:b/>
          <w:kern w:val="28"/>
          <w:szCs w:val="20"/>
          <w:lang w:val="lt-LT"/>
        </w:rPr>
        <w:t>:</w:t>
      </w:r>
    </w:p>
    <w:p w14:paraId="270EF5C1" w14:textId="4BABAC45" w:rsidR="00FC3897" w:rsidRPr="0058533F" w:rsidRDefault="00FC3897" w:rsidP="00FC3897">
      <w:pPr>
        <w:tabs>
          <w:tab w:val="left" w:pos="567"/>
        </w:tabs>
        <w:spacing w:after="0" w:line="240" w:lineRule="auto"/>
        <w:ind w:left="426" w:hanging="426"/>
        <w:rPr>
          <w:rFonts w:ascii="Times New Roman" w:eastAsia="MS Mincho" w:hAnsi="Times New Roman" w:cs="Times New Roman"/>
          <w:noProof/>
          <w:szCs w:val="20"/>
          <w:lang w:val="lt-LT"/>
        </w:rPr>
      </w:pPr>
      <w:r w:rsidRPr="0058533F">
        <w:rPr>
          <w:rFonts w:ascii="Times New Roman" w:eastAsia="MS Mincho" w:hAnsi="Times New Roman" w:cs="Times New Roman"/>
          <w:b/>
          <w:bCs/>
          <w:szCs w:val="20"/>
          <w:lang w:val="lt-LT"/>
        </w:rPr>
        <w:t>-</w:t>
      </w:r>
      <w:r w:rsidRPr="0058533F">
        <w:rPr>
          <w:rFonts w:ascii="Times New Roman" w:eastAsia="MS Mincho" w:hAnsi="Times New Roman" w:cs="Times New Roman"/>
          <w:b/>
          <w:bCs/>
          <w:szCs w:val="20"/>
          <w:lang w:val="lt-LT"/>
        </w:rPr>
        <w:tab/>
      </w:r>
      <w:r w:rsidRPr="0058533F">
        <w:rPr>
          <w:rFonts w:ascii="Times New Roman" w:eastAsia="MS Mincho" w:hAnsi="Times New Roman" w:cs="Times New Roman"/>
          <w:noProof/>
          <w:szCs w:val="20"/>
          <w:lang w:val="lt-LT"/>
        </w:rPr>
        <w:t>jeigu yra alergija deksametazonui arba bet kuriai pagalbinei šio vaisto medžiagai (jos išvardytos 6</w:t>
      </w:r>
      <w:r>
        <w:rPr>
          <w:rFonts w:ascii="Times New Roman" w:eastAsia="MS Mincho" w:hAnsi="Times New Roman" w:cs="Times New Roman"/>
          <w:noProof/>
          <w:szCs w:val="20"/>
          <w:lang w:val="lt-LT"/>
        </w:rPr>
        <w:t> </w:t>
      </w:r>
      <w:r w:rsidRPr="0058533F">
        <w:rPr>
          <w:rFonts w:ascii="Times New Roman" w:eastAsia="MS Mincho" w:hAnsi="Times New Roman" w:cs="Times New Roman"/>
          <w:noProof/>
          <w:szCs w:val="20"/>
          <w:lang w:val="lt-LT"/>
        </w:rPr>
        <w:t>skyriuje);</w:t>
      </w:r>
    </w:p>
    <w:p w14:paraId="03F6A8AF" w14:textId="6F609018" w:rsidR="00FC3897" w:rsidRPr="0058533F" w:rsidRDefault="00FC3897" w:rsidP="00FC3897">
      <w:pPr>
        <w:tabs>
          <w:tab w:val="left" w:pos="567"/>
        </w:tabs>
        <w:spacing w:after="0" w:line="240" w:lineRule="auto"/>
        <w:ind w:left="426" w:hanging="426"/>
        <w:rPr>
          <w:rFonts w:ascii="Times New Roman" w:eastAsia="MS Mincho" w:hAnsi="Times New Roman" w:cs="Times New Roman"/>
          <w:noProof/>
          <w:szCs w:val="20"/>
          <w:lang w:val="lt-LT"/>
        </w:rPr>
      </w:pPr>
      <w:r w:rsidRPr="0058533F">
        <w:rPr>
          <w:rFonts w:ascii="Times New Roman" w:eastAsia="MS Mincho" w:hAnsi="Times New Roman" w:cs="Times New Roman"/>
          <w:bCs/>
          <w:szCs w:val="20"/>
          <w:lang w:val="lt-LT"/>
        </w:rPr>
        <w:t>-</w:t>
      </w:r>
      <w:r w:rsidRPr="0058533F">
        <w:rPr>
          <w:rFonts w:ascii="Times New Roman" w:eastAsia="MS Mincho" w:hAnsi="Times New Roman" w:cs="Times New Roman"/>
          <w:bCs/>
          <w:szCs w:val="20"/>
          <w:lang w:val="lt-LT"/>
        </w:rPr>
        <w:tab/>
      </w:r>
      <w:r w:rsidRPr="0058533F">
        <w:rPr>
          <w:rFonts w:ascii="Times New Roman" w:eastAsia="MS Mincho" w:hAnsi="Times New Roman" w:cs="Times New Roman"/>
          <w:noProof/>
          <w:szCs w:val="20"/>
          <w:lang w:val="lt-LT"/>
        </w:rPr>
        <w:t>jei Jūs sergate akies paviršiaus uždegimu, sukeltu paprastosios pūslelinės, galvijinių raupų, vėjaraupių virusų</w:t>
      </w:r>
      <w:r w:rsidR="0042634E">
        <w:rPr>
          <w:rFonts w:ascii="Times New Roman" w:eastAsia="MS Mincho" w:hAnsi="Times New Roman" w:cs="Times New Roman"/>
          <w:noProof/>
          <w:szCs w:val="20"/>
          <w:lang w:val="lt-LT"/>
        </w:rPr>
        <w:t>,</w:t>
      </w:r>
      <w:r w:rsidRPr="0058533F">
        <w:rPr>
          <w:rFonts w:ascii="Times New Roman" w:eastAsia="MS Mincho" w:hAnsi="Times New Roman" w:cs="Times New Roman"/>
          <w:noProof/>
          <w:szCs w:val="20"/>
          <w:lang w:val="lt-LT"/>
        </w:rPr>
        <w:t xml:space="preserve"> arba kitu akies virusiniu susirgimu;</w:t>
      </w:r>
    </w:p>
    <w:p w14:paraId="28B20490" w14:textId="619186BF" w:rsidR="00FC3897" w:rsidRPr="0058533F" w:rsidRDefault="00FC3897" w:rsidP="00FC3897">
      <w:pPr>
        <w:tabs>
          <w:tab w:val="left" w:pos="567"/>
        </w:tabs>
        <w:spacing w:after="0" w:line="240" w:lineRule="auto"/>
        <w:ind w:left="426" w:hanging="426"/>
        <w:rPr>
          <w:rFonts w:ascii="Times New Roman" w:eastAsia="MS Mincho" w:hAnsi="Times New Roman" w:cs="Times New Roman"/>
          <w:noProof/>
          <w:szCs w:val="20"/>
          <w:lang w:val="lt-LT"/>
        </w:rPr>
      </w:pPr>
      <w:r w:rsidRPr="0058533F">
        <w:rPr>
          <w:rFonts w:ascii="Times New Roman" w:eastAsia="MS Mincho" w:hAnsi="Times New Roman" w:cs="Times New Roman"/>
          <w:bCs/>
          <w:szCs w:val="20"/>
          <w:lang w:val="lt-LT"/>
        </w:rPr>
        <w:t>-</w:t>
      </w:r>
      <w:r w:rsidRPr="0058533F">
        <w:rPr>
          <w:rFonts w:ascii="Times New Roman" w:eastAsia="MS Mincho" w:hAnsi="Times New Roman" w:cs="Times New Roman"/>
          <w:bCs/>
          <w:szCs w:val="20"/>
          <w:lang w:val="lt-LT"/>
        </w:rPr>
        <w:tab/>
      </w:r>
      <w:r w:rsidRPr="0058533F">
        <w:rPr>
          <w:rFonts w:ascii="Times New Roman" w:eastAsia="MS Mincho" w:hAnsi="Times New Roman" w:cs="Times New Roman"/>
          <w:noProof/>
          <w:szCs w:val="20"/>
          <w:lang w:val="lt-LT"/>
        </w:rPr>
        <w:t>jei Jūs sergate akių uždegimu, sukeltu mikobakterijų (pvz., tuberkuliozės ar kitų mikobakterijų tipų);</w:t>
      </w:r>
    </w:p>
    <w:p w14:paraId="5065CAA0" w14:textId="77777777" w:rsidR="00FC3897" w:rsidRPr="0058533F" w:rsidRDefault="00FC3897" w:rsidP="00FC3897">
      <w:pPr>
        <w:tabs>
          <w:tab w:val="left" w:pos="567"/>
        </w:tabs>
        <w:spacing w:after="0" w:line="240" w:lineRule="auto"/>
        <w:ind w:left="426" w:hanging="426"/>
        <w:rPr>
          <w:rFonts w:ascii="Times New Roman" w:eastAsia="MS Mincho" w:hAnsi="Times New Roman" w:cs="Times New Roman"/>
          <w:noProof/>
          <w:szCs w:val="20"/>
          <w:lang w:val="lt-LT"/>
        </w:rPr>
      </w:pPr>
      <w:r w:rsidRPr="0058533F">
        <w:rPr>
          <w:rFonts w:ascii="Times New Roman" w:eastAsia="MS Mincho" w:hAnsi="Times New Roman" w:cs="Times New Roman"/>
          <w:bCs/>
          <w:szCs w:val="20"/>
          <w:lang w:val="lt-LT"/>
        </w:rPr>
        <w:t>-</w:t>
      </w:r>
      <w:r w:rsidRPr="0058533F">
        <w:rPr>
          <w:rFonts w:ascii="Times New Roman" w:eastAsia="MS Mincho" w:hAnsi="Times New Roman" w:cs="Times New Roman"/>
          <w:bCs/>
          <w:szCs w:val="20"/>
          <w:lang w:val="lt-LT"/>
        </w:rPr>
        <w:tab/>
      </w:r>
      <w:r w:rsidRPr="0058533F">
        <w:rPr>
          <w:rFonts w:ascii="Times New Roman" w:eastAsia="MS Mincho" w:hAnsi="Times New Roman" w:cs="Times New Roman"/>
          <w:noProof/>
          <w:szCs w:val="20"/>
          <w:lang w:val="lt-LT"/>
        </w:rPr>
        <w:t>jei Jūs sergate grybelinėmis akių ligomis arba yra negydyta parazitinė akių infekcija;</w:t>
      </w:r>
    </w:p>
    <w:p w14:paraId="6C1B2C72" w14:textId="77777777" w:rsidR="00FC3897" w:rsidRPr="0058533F" w:rsidRDefault="00FC3897" w:rsidP="00FC3897">
      <w:pPr>
        <w:tabs>
          <w:tab w:val="left" w:pos="567"/>
        </w:tabs>
        <w:spacing w:after="0" w:line="240" w:lineRule="auto"/>
        <w:ind w:left="426" w:hanging="426"/>
        <w:rPr>
          <w:rFonts w:ascii="Times New Roman" w:eastAsia="MS Mincho" w:hAnsi="Times New Roman" w:cs="Times New Roman"/>
          <w:noProof/>
          <w:szCs w:val="20"/>
          <w:lang w:val="lt-LT"/>
        </w:rPr>
      </w:pPr>
      <w:r w:rsidRPr="0058533F">
        <w:rPr>
          <w:rFonts w:ascii="Times New Roman" w:eastAsia="MS Mincho" w:hAnsi="Times New Roman" w:cs="Times New Roman"/>
          <w:b/>
          <w:bCs/>
          <w:szCs w:val="20"/>
          <w:lang w:val="lt-LT"/>
        </w:rPr>
        <w:t>-</w:t>
      </w:r>
      <w:r w:rsidRPr="0058533F">
        <w:rPr>
          <w:rFonts w:ascii="Times New Roman" w:eastAsia="MS Mincho" w:hAnsi="Times New Roman" w:cs="Times New Roman"/>
          <w:b/>
          <w:bCs/>
          <w:szCs w:val="20"/>
          <w:lang w:val="lt-LT"/>
        </w:rPr>
        <w:tab/>
      </w:r>
      <w:r w:rsidRPr="0058533F">
        <w:rPr>
          <w:rFonts w:ascii="Times New Roman" w:eastAsia="MS Mincho" w:hAnsi="Times New Roman" w:cs="Times New Roman"/>
          <w:noProof/>
          <w:szCs w:val="20"/>
          <w:lang w:val="lt-LT"/>
        </w:rPr>
        <w:t>jei Jūs sergate negydyta infekcine bakterijų sukelta akių liga.</w:t>
      </w:r>
    </w:p>
    <w:p w14:paraId="698506D3" w14:textId="77777777" w:rsidR="00FC3897" w:rsidRPr="0058533F" w:rsidRDefault="00FC3897" w:rsidP="00FC3897">
      <w:pPr>
        <w:tabs>
          <w:tab w:val="left" w:pos="360"/>
          <w:tab w:val="left" w:pos="567"/>
        </w:tabs>
        <w:spacing w:after="0" w:line="240" w:lineRule="auto"/>
        <w:rPr>
          <w:rFonts w:ascii="Times New Roman" w:eastAsia="MS Mincho" w:hAnsi="Times New Roman" w:cs="Times New Roman"/>
          <w:bCs/>
          <w:szCs w:val="20"/>
          <w:lang w:val="lt-LT"/>
        </w:rPr>
      </w:pPr>
    </w:p>
    <w:p w14:paraId="2F63BEC5" w14:textId="77777777" w:rsidR="00FC3897" w:rsidRPr="0058533F" w:rsidRDefault="00FC3897" w:rsidP="00FC3897">
      <w:pPr>
        <w:tabs>
          <w:tab w:val="left" w:pos="567"/>
        </w:tabs>
        <w:spacing w:after="0" w:line="240" w:lineRule="auto"/>
        <w:rPr>
          <w:rFonts w:ascii="Times New Roman" w:eastAsia="Times New Roman" w:hAnsi="Times New Roman" w:cs="Times New Roman"/>
          <w:b/>
          <w:bCs/>
          <w:szCs w:val="20"/>
          <w:lang w:val="lt-LT"/>
        </w:rPr>
      </w:pPr>
      <w:r w:rsidRPr="0058533F">
        <w:rPr>
          <w:rFonts w:ascii="Times New Roman" w:eastAsia="Times New Roman" w:hAnsi="Times New Roman" w:cs="Times New Roman"/>
          <w:b/>
          <w:bCs/>
          <w:szCs w:val="20"/>
          <w:lang w:val="lt-LT"/>
        </w:rPr>
        <w:t>Įspėjimai ir atsargumo priemonės</w:t>
      </w:r>
    </w:p>
    <w:p w14:paraId="209A578C" w14:textId="77777777" w:rsidR="00FC3897" w:rsidRPr="0058533F" w:rsidRDefault="00FC3897" w:rsidP="00FC3897">
      <w:pPr>
        <w:numPr>
          <w:ilvl w:val="12"/>
          <w:numId w:val="0"/>
        </w:numPr>
        <w:tabs>
          <w:tab w:val="left" w:pos="567"/>
        </w:tabs>
        <w:spacing w:after="0" w:line="240" w:lineRule="auto"/>
        <w:ind w:right="-2"/>
        <w:rPr>
          <w:rFonts w:ascii="Times New Roman" w:eastAsia="Times New Roman" w:hAnsi="Times New Roman" w:cs="Times New Roman"/>
          <w:b/>
          <w:bCs/>
          <w:szCs w:val="20"/>
          <w:lang w:val="lt-LT"/>
        </w:rPr>
      </w:pPr>
      <w:r w:rsidRPr="0058533F">
        <w:rPr>
          <w:rFonts w:ascii="Times New Roman" w:eastAsia="Calibri" w:hAnsi="Times New Roman" w:cs="Times New Roman"/>
          <w:noProof/>
          <w:szCs w:val="20"/>
          <w:lang w:val="lt-LT"/>
        </w:rPr>
        <w:t xml:space="preserve">Pasitarkite su gydytoju arba vaistininku, prieš pradėdami vartoti </w:t>
      </w:r>
      <w:r w:rsidRPr="00234ABD">
        <w:rPr>
          <w:rFonts w:ascii="Times New Roman" w:eastAsia="Calibri" w:hAnsi="Times New Roman" w:cs="Times New Roman"/>
          <w:noProof/>
          <w:szCs w:val="20"/>
          <w:lang w:val="lt-LT"/>
        </w:rPr>
        <w:t>Maxidex</w:t>
      </w:r>
      <w:r w:rsidRPr="0058533F">
        <w:rPr>
          <w:rFonts w:ascii="Times New Roman" w:eastAsia="Calibri" w:hAnsi="Times New Roman" w:cs="Times New Roman"/>
          <w:noProof/>
          <w:szCs w:val="20"/>
          <w:lang w:val="lt-LT"/>
        </w:rPr>
        <w:t>.</w:t>
      </w:r>
    </w:p>
    <w:p w14:paraId="5C1D5061" w14:textId="77777777" w:rsidR="00FC3897" w:rsidRPr="0058533F" w:rsidRDefault="00FC3897" w:rsidP="00FC3897">
      <w:pPr>
        <w:tabs>
          <w:tab w:val="left" w:pos="567"/>
        </w:tabs>
        <w:spacing w:after="0" w:line="240" w:lineRule="auto"/>
        <w:rPr>
          <w:rFonts w:ascii="Times New Roman" w:eastAsia="Times New Roman" w:hAnsi="Times New Roman" w:cs="Times New Roman"/>
          <w:b/>
          <w:szCs w:val="20"/>
          <w:lang w:val="lt-LT" w:eastAsia="lt-LT"/>
        </w:rPr>
      </w:pPr>
    </w:p>
    <w:p w14:paraId="6BA16DC1" w14:textId="0D707630" w:rsidR="00FC3897" w:rsidRPr="0058533F" w:rsidRDefault="00FC3897" w:rsidP="00FC3897">
      <w:pPr>
        <w:widowControl w:val="0"/>
        <w:numPr>
          <w:ilvl w:val="0"/>
          <w:numId w:val="18"/>
        </w:numPr>
        <w:tabs>
          <w:tab w:val="num" w:pos="0"/>
          <w:tab w:val="left" w:pos="567"/>
        </w:tabs>
        <w:spacing w:after="0" w:line="240" w:lineRule="auto"/>
        <w:ind w:left="567" w:hanging="567"/>
        <w:rPr>
          <w:rFonts w:ascii="Times New Roman" w:eastAsia="Times New Roman" w:hAnsi="Times New Roman" w:cs="Times New Roman"/>
          <w:snapToGrid w:val="0"/>
          <w:szCs w:val="20"/>
          <w:lang w:val="lt-LT"/>
        </w:rPr>
      </w:pPr>
      <w:r w:rsidRPr="00234ABD">
        <w:rPr>
          <w:rFonts w:ascii="Times New Roman" w:eastAsia="Times New Roman" w:hAnsi="Times New Roman" w:cs="Times New Roman"/>
          <w:snapToGrid w:val="0"/>
          <w:szCs w:val="20"/>
          <w:lang w:val="lt-LT"/>
        </w:rPr>
        <w:t xml:space="preserve">Maxidex </w:t>
      </w:r>
      <w:r w:rsidRPr="0058533F">
        <w:rPr>
          <w:rFonts w:ascii="Times New Roman" w:eastAsia="Times New Roman" w:hAnsi="Times New Roman" w:cs="Times New Roman"/>
          <w:snapToGrid w:val="0"/>
          <w:szCs w:val="20"/>
          <w:lang w:val="lt-LT"/>
        </w:rPr>
        <w:t>galima tik lašinti ant akies (</w:t>
      </w:r>
      <w:r w:rsidR="00F74973">
        <w:rPr>
          <w:rFonts w:ascii="Times New Roman" w:eastAsia="Times New Roman" w:hAnsi="Times New Roman" w:cs="Times New Roman"/>
          <w:snapToGrid w:val="0"/>
          <w:szCs w:val="20"/>
          <w:lang w:val="lt-LT"/>
        </w:rPr>
        <w:noBreakHyphen/>
      </w:r>
      <w:r w:rsidRPr="0058533F">
        <w:rPr>
          <w:rFonts w:ascii="Times New Roman" w:eastAsia="Times New Roman" w:hAnsi="Times New Roman" w:cs="Times New Roman"/>
          <w:snapToGrid w:val="0"/>
          <w:szCs w:val="20"/>
          <w:lang w:val="lt-LT"/>
        </w:rPr>
        <w:t>ių).</w:t>
      </w:r>
    </w:p>
    <w:p w14:paraId="2AFC811F" w14:textId="77777777" w:rsidR="00FC3897" w:rsidRPr="0058533F" w:rsidRDefault="00FC3897" w:rsidP="00FC3897">
      <w:pPr>
        <w:widowControl w:val="0"/>
        <w:numPr>
          <w:ilvl w:val="0"/>
          <w:numId w:val="18"/>
        </w:numPr>
        <w:tabs>
          <w:tab w:val="num" w:pos="0"/>
          <w:tab w:val="left" w:pos="567"/>
        </w:tabs>
        <w:spacing w:after="0" w:line="240" w:lineRule="auto"/>
        <w:ind w:left="567" w:hanging="567"/>
        <w:rPr>
          <w:rFonts w:ascii="Times New Roman" w:eastAsia="Times New Roman" w:hAnsi="Times New Roman" w:cs="Times New Roman"/>
          <w:snapToGrid w:val="0"/>
          <w:spacing w:val="-2"/>
          <w:szCs w:val="20"/>
          <w:lang w:val="lt-LT"/>
        </w:rPr>
      </w:pPr>
      <w:r w:rsidRPr="0058533F">
        <w:rPr>
          <w:rFonts w:ascii="Times New Roman" w:eastAsia="Times New Roman" w:hAnsi="Times New Roman" w:cs="Times New Roman"/>
          <w:snapToGrid w:val="0"/>
          <w:spacing w:val="-2"/>
          <w:szCs w:val="20"/>
          <w:lang w:val="lt-LT"/>
        </w:rPr>
        <w:t>Jei</w:t>
      </w:r>
      <w:r w:rsidRPr="0058533F">
        <w:rPr>
          <w:rFonts w:ascii="Times New Roman" w:eastAsia="Times New Roman" w:hAnsi="Times New Roman" w:cs="Times New Roman"/>
          <w:snapToGrid w:val="0"/>
          <w:szCs w:val="20"/>
          <w:lang w:val="lt-LT"/>
        </w:rPr>
        <w:t xml:space="preserve"> </w:t>
      </w:r>
      <w:r w:rsidRPr="00234ABD">
        <w:rPr>
          <w:rFonts w:ascii="Times New Roman" w:eastAsia="Times New Roman" w:hAnsi="Times New Roman" w:cs="Times New Roman"/>
          <w:snapToGrid w:val="0"/>
          <w:szCs w:val="20"/>
          <w:lang w:val="lt-LT"/>
        </w:rPr>
        <w:t xml:space="preserve">Maxidex </w:t>
      </w:r>
      <w:r w:rsidRPr="0058533F">
        <w:rPr>
          <w:rFonts w:ascii="Times New Roman" w:eastAsia="Times New Roman" w:hAnsi="Times New Roman" w:cs="Times New Roman"/>
          <w:snapToGrid w:val="0"/>
          <w:szCs w:val="20"/>
          <w:lang w:val="lt-LT"/>
        </w:rPr>
        <w:t>vartojate ilgai, gali:</w:t>
      </w:r>
    </w:p>
    <w:p w14:paraId="33F24D6A" w14:textId="2AECF5E9" w:rsidR="00FC3897" w:rsidRPr="0058533F" w:rsidRDefault="00FC3897" w:rsidP="00FC3897">
      <w:pPr>
        <w:widowControl w:val="0"/>
        <w:numPr>
          <w:ilvl w:val="1"/>
          <w:numId w:val="18"/>
        </w:numPr>
        <w:tabs>
          <w:tab w:val="clear" w:pos="1440"/>
        </w:tabs>
        <w:spacing w:after="0" w:line="240" w:lineRule="auto"/>
        <w:ind w:left="1134" w:hanging="567"/>
        <w:rPr>
          <w:rFonts w:ascii="Times New Roman" w:eastAsia="Times New Roman" w:hAnsi="Times New Roman" w:cs="Times New Roman"/>
          <w:snapToGrid w:val="0"/>
          <w:spacing w:val="-2"/>
          <w:szCs w:val="20"/>
          <w:lang w:val="lt-LT"/>
        </w:rPr>
      </w:pPr>
      <w:r w:rsidRPr="0058533F">
        <w:rPr>
          <w:rFonts w:ascii="Times New Roman" w:eastAsia="Times New Roman" w:hAnsi="Times New Roman" w:cs="Times New Roman"/>
          <w:snapToGrid w:val="0"/>
          <w:spacing w:val="-2"/>
          <w:szCs w:val="20"/>
          <w:lang w:val="lt-LT"/>
        </w:rPr>
        <w:t>padidėti akies (</w:t>
      </w:r>
      <w:r w:rsidR="00F74973">
        <w:rPr>
          <w:rFonts w:ascii="Times New Roman" w:eastAsia="Times New Roman" w:hAnsi="Times New Roman" w:cs="Times New Roman"/>
          <w:snapToGrid w:val="0"/>
          <w:spacing w:val="-2"/>
          <w:szCs w:val="20"/>
          <w:lang w:val="lt-LT"/>
        </w:rPr>
        <w:noBreakHyphen/>
      </w:r>
      <w:r w:rsidRPr="0058533F">
        <w:rPr>
          <w:rFonts w:ascii="Times New Roman" w:eastAsia="Times New Roman" w:hAnsi="Times New Roman" w:cs="Times New Roman"/>
          <w:snapToGrid w:val="0"/>
          <w:spacing w:val="-2"/>
          <w:szCs w:val="20"/>
          <w:lang w:val="lt-LT"/>
        </w:rPr>
        <w:t>ių) akispūdis.</w:t>
      </w:r>
      <w:r w:rsidRPr="0058533F">
        <w:rPr>
          <w:rFonts w:ascii="Times New Roman" w:eastAsia="Times New Roman" w:hAnsi="Times New Roman" w:cs="Times New Roman"/>
          <w:snapToGrid w:val="0"/>
          <w:szCs w:val="20"/>
          <w:lang w:val="lt-LT"/>
        </w:rPr>
        <w:t xml:space="preserve"> </w:t>
      </w:r>
      <w:r w:rsidRPr="00234ABD">
        <w:rPr>
          <w:rFonts w:ascii="Times New Roman" w:eastAsia="Times New Roman" w:hAnsi="Times New Roman" w:cs="Times New Roman"/>
          <w:snapToGrid w:val="0"/>
          <w:szCs w:val="20"/>
          <w:lang w:val="lt-LT"/>
        </w:rPr>
        <w:t xml:space="preserve">Maxidex </w:t>
      </w:r>
      <w:r w:rsidRPr="0058533F">
        <w:rPr>
          <w:rFonts w:ascii="Times New Roman" w:eastAsia="Times New Roman" w:hAnsi="Times New Roman" w:cs="Times New Roman"/>
          <w:snapToGrid w:val="0"/>
          <w:szCs w:val="20"/>
          <w:lang w:val="lt-LT"/>
        </w:rPr>
        <w:t>vartojimo laikotarpiu turi būti reguliariai matuojamas akispūdis. Pasitarkite su gydytoju. Tai ypač svarbu vaikams, nes jiems kortikosteroidų sukelto akispūdžio padidėjimo rizika yra didesnė ir šis sutrikimas gali pasireikšti anksčiau nei suaugusiems žmonėms. Kortikosteroidų sukelto akispūdžio padidėjimo ir (arba) kataraktos rizika yra didesnė polinkį minėtų sutrikimų atsiradimui turintiems pacientams, pvz., sergantiems cukriniu diabetu;</w:t>
      </w:r>
    </w:p>
    <w:p w14:paraId="7190BC76" w14:textId="77777777" w:rsidR="00FC3897" w:rsidRPr="0058533F" w:rsidRDefault="00FC3897" w:rsidP="00FC3897">
      <w:pPr>
        <w:widowControl w:val="0"/>
        <w:numPr>
          <w:ilvl w:val="0"/>
          <w:numId w:val="40"/>
        </w:numPr>
        <w:tabs>
          <w:tab w:val="left" w:pos="-1440"/>
          <w:tab w:val="left" w:pos="-720"/>
        </w:tabs>
        <w:suppressAutoHyphens/>
        <w:spacing w:after="0" w:line="240" w:lineRule="auto"/>
        <w:ind w:left="1134"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pacing w:val="-2"/>
          <w:szCs w:val="20"/>
          <w:lang w:val="lt-LT"/>
        </w:rPr>
        <w:t>pasireikšti katarakta.</w:t>
      </w:r>
      <w:r w:rsidRPr="0058533F">
        <w:rPr>
          <w:rFonts w:ascii="Times New Roman" w:eastAsia="Times New Roman" w:hAnsi="Times New Roman" w:cs="Times New Roman"/>
          <w:snapToGrid w:val="0"/>
          <w:szCs w:val="20"/>
          <w:lang w:val="lt-LT"/>
        </w:rPr>
        <w:t xml:space="preserve"> Jei </w:t>
      </w:r>
      <w:r w:rsidRPr="00234ABD">
        <w:rPr>
          <w:rFonts w:ascii="Times New Roman" w:eastAsia="Times New Roman" w:hAnsi="Times New Roman" w:cs="Times New Roman"/>
          <w:snapToGrid w:val="0"/>
          <w:szCs w:val="20"/>
          <w:lang w:val="lt-LT"/>
        </w:rPr>
        <w:t xml:space="preserve">Maxidex </w:t>
      </w:r>
      <w:r w:rsidRPr="0058533F">
        <w:rPr>
          <w:rFonts w:ascii="Times New Roman" w:eastAsia="Times New Roman" w:hAnsi="Times New Roman" w:cs="Times New Roman"/>
          <w:snapToGrid w:val="0"/>
          <w:szCs w:val="20"/>
          <w:lang w:val="lt-LT"/>
        </w:rPr>
        <w:t>vartojate ilgai, turite reguliariai lankytis pas gydytoją</w:t>
      </w:r>
      <w:r w:rsidRPr="0058533F">
        <w:rPr>
          <w:rFonts w:ascii="Times New Roman" w:eastAsia="Times New Roman" w:hAnsi="Times New Roman" w:cs="Times New Roman"/>
          <w:snapToGrid w:val="0"/>
          <w:spacing w:val="-2"/>
          <w:szCs w:val="20"/>
          <w:lang w:val="lt-LT"/>
        </w:rPr>
        <w:t>;</w:t>
      </w:r>
    </w:p>
    <w:p w14:paraId="589AFCB7" w14:textId="77777777" w:rsidR="00FC3897" w:rsidRPr="0058533F" w:rsidRDefault="00FC3897" w:rsidP="00FC3897">
      <w:pPr>
        <w:widowControl w:val="0"/>
        <w:numPr>
          <w:ilvl w:val="1"/>
          <w:numId w:val="18"/>
        </w:numPr>
        <w:tabs>
          <w:tab w:val="clear" w:pos="1440"/>
          <w:tab w:val="num" w:pos="1134"/>
        </w:tabs>
        <w:spacing w:after="0" w:line="240" w:lineRule="auto"/>
        <w:ind w:left="1134" w:hanging="567"/>
        <w:rPr>
          <w:rFonts w:ascii="Times New Roman" w:eastAsia="Times New Roman" w:hAnsi="Times New Roman" w:cs="Times New Roman"/>
          <w:snapToGrid w:val="0"/>
          <w:spacing w:val="-2"/>
          <w:szCs w:val="20"/>
          <w:lang w:val="lt-LT"/>
        </w:rPr>
      </w:pPr>
      <w:r w:rsidRPr="0058533F">
        <w:rPr>
          <w:rFonts w:ascii="Times New Roman" w:eastAsia="Times New Roman" w:hAnsi="Times New Roman" w:cs="Times New Roman"/>
          <w:snapToGrid w:val="0"/>
          <w:spacing w:val="-2"/>
          <w:szCs w:val="20"/>
          <w:lang w:val="lt-LT"/>
        </w:rPr>
        <w:lastRenderedPageBreak/>
        <w:t xml:space="preserve">dėl vaisto patekimo į kraują pasireikšti Kušingo sindromas. Pasakykite gydytojui, jeigu atsiranda patinimas ir kūno svorio padidėjimas liemens ir veido srityje, kadangi parastai tai yra pirmieji sindromo, vadinamo Kušingo sindromu, požymiai. Nutraukus ilgalaikį arba intensyvų gydymą </w:t>
      </w:r>
      <w:r w:rsidRPr="00234ABD">
        <w:rPr>
          <w:rFonts w:ascii="Times New Roman" w:eastAsia="Times New Roman" w:hAnsi="Times New Roman" w:cs="Times New Roman"/>
          <w:snapToGrid w:val="0"/>
          <w:spacing w:val="-2"/>
          <w:szCs w:val="20"/>
          <w:lang w:val="lt-LT"/>
        </w:rPr>
        <w:t>Maxidex</w:t>
      </w:r>
      <w:r w:rsidRPr="0058533F">
        <w:rPr>
          <w:rFonts w:ascii="Times New Roman" w:eastAsia="Times New Roman" w:hAnsi="Times New Roman" w:cs="Times New Roman"/>
          <w:snapToGrid w:val="0"/>
          <w:spacing w:val="-2"/>
          <w:szCs w:val="20"/>
          <w:lang w:val="lt-LT"/>
        </w:rPr>
        <w:t>, gali pasireikšti antinksčių liaukų funkcijos slopinimas. Jeigu nuspręsite nutraukti gydymą, prieš tai pasitarkite su gydytoju. Tokia rizika yra ypač svarbi vaikams ir pacientams, kurie yra gydomi vaistais, vadinamais ritonaviru arba kobicistatu.</w:t>
      </w:r>
    </w:p>
    <w:p w14:paraId="4CDDF071" w14:textId="77777777" w:rsidR="00FC3897" w:rsidRPr="0058533F" w:rsidRDefault="00FC3897" w:rsidP="00FC3897">
      <w:pPr>
        <w:widowControl w:val="0"/>
        <w:numPr>
          <w:ilvl w:val="0"/>
          <w:numId w:val="18"/>
        </w:numPr>
        <w:tabs>
          <w:tab w:val="num" w:pos="567"/>
        </w:tabs>
        <w:spacing w:after="0" w:line="240" w:lineRule="auto"/>
        <w:ind w:left="567"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Jei Jūsų simptomai pasunkėja ar staiga atsinaujina, pasitarkite su gydytoju. Šio vaisto vartojimo laikotarpiu galite būti jautresni akių infekcijai. Be to, žinoma, kad gijimą lėtina arba vėlina lokaliai vartojami nesteroidiniai vaistai nuo uždegimo (NVNU). Jei tuo pat metu vartojama lokalaus poveikio NVNU ir steroidų, gali didėti gijimo sutrikimų rizika.</w:t>
      </w:r>
    </w:p>
    <w:p w14:paraId="795DF178" w14:textId="77777777" w:rsidR="00FC3897" w:rsidRPr="0058533F" w:rsidRDefault="00FC3897" w:rsidP="00FC3897">
      <w:pPr>
        <w:widowControl w:val="0"/>
        <w:numPr>
          <w:ilvl w:val="0"/>
          <w:numId w:val="18"/>
        </w:numPr>
        <w:tabs>
          <w:tab w:val="num" w:pos="567"/>
        </w:tabs>
        <w:spacing w:after="0" w:line="240" w:lineRule="auto"/>
        <w:ind w:left="567"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Jei Jums yra akies infekcija, gydytojas skirs kitokio vaisto nuo jos.</w:t>
      </w:r>
    </w:p>
    <w:p w14:paraId="2405814E" w14:textId="77777777" w:rsidR="00FC3897" w:rsidRPr="0058533F" w:rsidRDefault="00FC3897" w:rsidP="00FC3897">
      <w:pPr>
        <w:widowControl w:val="0"/>
        <w:numPr>
          <w:ilvl w:val="0"/>
          <w:numId w:val="18"/>
        </w:numPr>
        <w:tabs>
          <w:tab w:val="num" w:pos="567"/>
        </w:tabs>
        <w:spacing w:after="0" w:line="240" w:lineRule="auto"/>
        <w:ind w:left="567"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Ant akių vartojami kortikosteroidai gali lėtinti akių gijimą.</w:t>
      </w:r>
    </w:p>
    <w:p w14:paraId="023E58CB" w14:textId="77777777" w:rsidR="00FC3897" w:rsidRPr="0058533F" w:rsidRDefault="00FC3897" w:rsidP="00FC3897">
      <w:pPr>
        <w:widowControl w:val="0"/>
        <w:numPr>
          <w:ilvl w:val="0"/>
          <w:numId w:val="18"/>
        </w:numPr>
        <w:tabs>
          <w:tab w:val="num" w:pos="567"/>
        </w:tabs>
        <w:spacing w:after="0" w:line="240" w:lineRule="auto"/>
        <w:ind w:left="567"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Jei Jums yra sutrikimas, sukeliantis akies audinių suplonėjimą, prieš šio vaisto vartojimą pasitarkite su gydytoju arba vaistininku.</w:t>
      </w:r>
    </w:p>
    <w:p w14:paraId="2226E08C" w14:textId="77777777" w:rsidR="00FC3897" w:rsidRPr="0058533F" w:rsidRDefault="00FC3897" w:rsidP="00FC3897">
      <w:pPr>
        <w:widowControl w:val="0"/>
        <w:numPr>
          <w:ilvl w:val="0"/>
          <w:numId w:val="18"/>
        </w:numPr>
        <w:tabs>
          <w:tab w:val="left" w:pos="0"/>
          <w:tab w:val="num" w:pos="567"/>
        </w:tabs>
        <w:spacing w:after="0" w:line="240" w:lineRule="auto"/>
        <w:ind w:left="567" w:hanging="567"/>
        <w:rPr>
          <w:rFonts w:ascii="Times New Roman" w:eastAsia="Times New Roman" w:hAnsi="Times New Roman" w:cs="Times New Roman"/>
          <w:snapToGrid w:val="0"/>
          <w:spacing w:val="-2"/>
          <w:szCs w:val="20"/>
          <w:lang w:val="lt-LT"/>
        </w:rPr>
      </w:pPr>
      <w:r w:rsidRPr="0058533F">
        <w:rPr>
          <w:rFonts w:ascii="Times New Roman" w:eastAsia="Times New Roman" w:hAnsi="Times New Roman" w:cs="Times New Roman"/>
          <w:snapToGrid w:val="0"/>
          <w:spacing w:val="-2"/>
          <w:szCs w:val="20"/>
          <w:lang w:val="lt-LT"/>
        </w:rPr>
        <w:t>Jei nešiojate kontaktinius lęšius:</w:t>
      </w:r>
    </w:p>
    <w:p w14:paraId="48811A40" w14:textId="77777777" w:rsidR="00FC3897" w:rsidRPr="0058533F" w:rsidRDefault="00FC3897" w:rsidP="00FC3897">
      <w:pPr>
        <w:widowControl w:val="0"/>
        <w:numPr>
          <w:ilvl w:val="1"/>
          <w:numId w:val="18"/>
        </w:numPr>
        <w:tabs>
          <w:tab w:val="clear" w:pos="1440"/>
        </w:tabs>
        <w:spacing w:after="0" w:line="240" w:lineRule="auto"/>
        <w:ind w:left="1134" w:hanging="567"/>
        <w:rPr>
          <w:rFonts w:ascii="Times New Roman" w:eastAsia="Times New Roman" w:hAnsi="Times New Roman" w:cs="Times New Roman"/>
          <w:snapToGrid w:val="0"/>
          <w:spacing w:val="-2"/>
          <w:szCs w:val="20"/>
          <w:lang w:val="lt-LT"/>
        </w:rPr>
      </w:pPr>
      <w:r w:rsidRPr="0058533F">
        <w:rPr>
          <w:rFonts w:ascii="Times New Roman" w:eastAsia="Times New Roman" w:hAnsi="Times New Roman" w:cs="Times New Roman"/>
          <w:snapToGrid w:val="0"/>
          <w:spacing w:val="-2"/>
          <w:szCs w:val="20"/>
          <w:lang w:val="lt-LT"/>
        </w:rPr>
        <w:t>akių uždegimo gydymo metu kontaktinių lęšių (kietųjų ar minkštųjų) nešioti nerekomenduojama.</w:t>
      </w:r>
    </w:p>
    <w:p w14:paraId="4EDB578D" w14:textId="02065003"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p>
    <w:p w14:paraId="4FBA96E3"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Jeigu pradėtumėte matyti lyg per miglą arba jums pasireikštų kiti regėjimo sutrikimai, kreipkitės į savo gydytoją.</w:t>
      </w:r>
    </w:p>
    <w:p w14:paraId="443B5410"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p>
    <w:p w14:paraId="3314BC3C" w14:textId="77777777" w:rsidR="00FC3897" w:rsidRPr="0058533F" w:rsidRDefault="00FC3897" w:rsidP="00FC3897">
      <w:pPr>
        <w:tabs>
          <w:tab w:val="left" w:pos="567"/>
        </w:tabs>
        <w:spacing w:after="0" w:line="240" w:lineRule="auto"/>
        <w:rPr>
          <w:rFonts w:ascii="Times New Roman" w:eastAsia="Times New Roman" w:hAnsi="Times New Roman" w:cs="Times New Roman"/>
          <w:b/>
          <w:bCs/>
          <w:szCs w:val="20"/>
          <w:lang w:val="lt-LT"/>
        </w:rPr>
      </w:pPr>
      <w:r w:rsidRPr="0058533F">
        <w:rPr>
          <w:rFonts w:ascii="Times New Roman" w:eastAsia="Times New Roman" w:hAnsi="Times New Roman" w:cs="Times New Roman"/>
          <w:b/>
          <w:bCs/>
          <w:szCs w:val="20"/>
          <w:lang w:val="lt-LT"/>
        </w:rPr>
        <w:t>Vaikams ir paaugliams</w:t>
      </w:r>
    </w:p>
    <w:p w14:paraId="3D861C25" w14:textId="1BD8D65B"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234ABD">
        <w:rPr>
          <w:rFonts w:ascii="Times New Roman" w:eastAsia="MS Mincho" w:hAnsi="Times New Roman" w:cs="Times New Roman"/>
          <w:szCs w:val="20"/>
          <w:lang w:val="lt-LT"/>
        </w:rPr>
        <w:t xml:space="preserve">Maxidex </w:t>
      </w:r>
      <w:r w:rsidRPr="0058533F">
        <w:rPr>
          <w:rFonts w:ascii="Times New Roman" w:eastAsia="MS Mincho" w:hAnsi="Times New Roman" w:cs="Times New Roman"/>
          <w:szCs w:val="20"/>
          <w:lang w:val="lt-LT"/>
        </w:rPr>
        <w:t>nerekomenduojama vartoti vaikams, jaunesniems nei 18</w:t>
      </w:r>
      <w:r>
        <w:rPr>
          <w:rFonts w:ascii="Times New Roman" w:eastAsia="MS Mincho" w:hAnsi="Times New Roman" w:cs="Times New Roman"/>
          <w:szCs w:val="20"/>
          <w:lang w:val="lt-LT"/>
        </w:rPr>
        <w:t> </w:t>
      </w:r>
      <w:r w:rsidRPr="0058533F">
        <w:rPr>
          <w:rFonts w:ascii="Times New Roman" w:eastAsia="MS Mincho" w:hAnsi="Times New Roman" w:cs="Times New Roman"/>
          <w:szCs w:val="20"/>
          <w:lang w:val="lt-LT"/>
        </w:rPr>
        <w:t xml:space="preserve">metų, nes </w:t>
      </w:r>
      <w:r w:rsidRPr="00234ABD">
        <w:rPr>
          <w:rFonts w:ascii="Times New Roman" w:eastAsia="MS Mincho" w:hAnsi="Times New Roman" w:cs="Times New Roman"/>
          <w:szCs w:val="20"/>
          <w:lang w:val="lt-LT"/>
        </w:rPr>
        <w:t xml:space="preserve">Maxidex </w:t>
      </w:r>
      <w:r w:rsidRPr="0058533F">
        <w:rPr>
          <w:rFonts w:ascii="Times New Roman" w:eastAsia="MS Mincho" w:hAnsi="Times New Roman" w:cs="Times New Roman"/>
          <w:szCs w:val="20"/>
          <w:lang w:val="lt-LT"/>
        </w:rPr>
        <w:t>saugumas ir veiksmingumas vaikams dar neištirti.</w:t>
      </w:r>
    </w:p>
    <w:p w14:paraId="5CF282D1" w14:textId="77777777" w:rsidR="00FC3897" w:rsidRPr="0058533F" w:rsidRDefault="00FC3897" w:rsidP="00FC3897">
      <w:pPr>
        <w:tabs>
          <w:tab w:val="left" w:pos="567"/>
        </w:tabs>
        <w:spacing w:after="0" w:line="240" w:lineRule="auto"/>
        <w:rPr>
          <w:rFonts w:ascii="Times New Roman" w:eastAsia="MS Mincho" w:hAnsi="Times New Roman" w:cs="Times New Roman"/>
          <w:b/>
          <w:szCs w:val="20"/>
          <w:lang w:val="lt-LT"/>
        </w:rPr>
      </w:pPr>
    </w:p>
    <w:p w14:paraId="5E9181C9" w14:textId="77777777" w:rsidR="00FC3897" w:rsidRPr="0058533F" w:rsidRDefault="00FC3897" w:rsidP="00FC3897">
      <w:pPr>
        <w:tabs>
          <w:tab w:val="left" w:pos="567"/>
        </w:tabs>
        <w:spacing w:after="0" w:line="240" w:lineRule="auto"/>
        <w:rPr>
          <w:rFonts w:ascii="Times New Roman" w:eastAsia="Times New Roman" w:hAnsi="Times New Roman" w:cs="Times New Roman"/>
          <w:b/>
          <w:bCs/>
          <w:szCs w:val="20"/>
          <w:lang w:val="lt-LT"/>
        </w:rPr>
      </w:pPr>
      <w:r w:rsidRPr="0058533F">
        <w:rPr>
          <w:rFonts w:ascii="Times New Roman" w:eastAsia="Times New Roman" w:hAnsi="Times New Roman" w:cs="Times New Roman"/>
          <w:b/>
          <w:bCs/>
          <w:szCs w:val="20"/>
          <w:lang w:val="lt-LT"/>
        </w:rPr>
        <w:t xml:space="preserve">Kiti vaistai ir </w:t>
      </w:r>
      <w:r w:rsidRPr="00234ABD">
        <w:rPr>
          <w:rFonts w:ascii="Times New Roman" w:eastAsia="Times New Roman" w:hAnsi="Times New Roman" w:cs="Times New Roman"/>
          <w:b/>
          <w:bCs/>
          <w:szCs w:val="20"/>
          <w:lang w:val="lt-LT"/>
        </w:rPr>
        <w:t>Maxidex</w:t>
      </w:r>
    </w:p>
    <w:p w14:paraId="0F2CF183"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 xml:space="preserve">Jeigu vartojate ar neseniai vartojote kitų vaistų arba dėl to nesate tikri, apie tai pasakykite gydytojui arba vaistininkui. </w:t>
      </w:r>
    </w:p>
    <w:p w14:paraId="4A39DADF"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bCs/>
          <w:lang w:val="lt-LT"/>
        </w:rPr>
        <w:t>Pasakykite gydytojui, jeigu vartojate ritonavirą arba kobicistatą, kadangi tai gali didinti deksametazono kiekį kraujyje.</w:t>
      </w:r>
    </w:p>
    <w:p w14:paraId="288E8444"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7E74E3B7"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noProof/>
          <w:szCs w:val="20"/>
          <w:lang w:val="lt-LT"/>
        </w:rPr>
        <w:t xml:space="preserve">Ypač svarbu pasakyti gydytojui, jeigu vartojate lokalaus poveikio NVNU. </w:t>
      </w:r>
      <w:r w:rsidRPr="0058533F">
        <w:rPr>
          <w:rFonts w:ascii="Times New Roman" w:eastAsia="Times New Roman" w:hAnsi="Times New Roman" w:cs="Times New Roman"/>
          <w:szCs w:val="20"/>
          <w:lang w:val="lt-LT"/>
        </w:rPr>
        <w:t>Jei tuo pat metu vartojama lokalaus poveikio NVNU ir steroidų, gali didėti ragenos gijimo sutrikimų rizika.</w:t>
      </w:r>
    </w:p>
    <w:p w14:paraId="6550DA77" w14:textId="77777777" w:rsidR="00FC3897" w:rsidRPr="0058533F" w:rsidRDefault="00FC3897" w:rsidP="00FC3897">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p>
    <w:p w14:paraId="69D9F227" w14:textId="77777777" w:rsidR="00FC3897" w:rsidRPr="0058533F" w:rsidRDefault="00FC3897" w:rsidP="00FC3897">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r w:rsidRPr="0058533F">
        <w:rPr>
          <w:rFonts w:ascii="Times New Roman" w:eastAsia="Times New Roman" w:hAnsi="Times New Roman" w:cs="Times New Roman"/>
          <w:b/>
          <w:kern w:val="28"/>
          <w:szCs w:val="20"/>
          <w:lang w:val="lt-LT"/>
        </w:rPr>
        <w:t>Nėštumas ir žindymo laikotarpis</w:t>
      </w:r>
    </w:p>
    <w:p w14:paraId="692BA3B9" w14:textId="77777777" w:rsidR="00FC3897" w:rsidRPr="0058533F" w:rsidRDefault="00FC3897" w:rsidP="00FC3897">
      <w:pPr>
        <w:tabs>
          <w:tab w:val="left" w:pos="567"/>
        </w:tabs>
        <w:spacing w:after="0" w:line="240" w:lineRule="auto"/>
        <w:rPr>
          <w:rFonts w:ascii="Times New Roman" w:eastAsia="Times New Roman" w:hAnsi="Times New Roman" w:cs="Times New Roman"/>
          <w:noProof/>
          <w:szCs w:val="20"/>
          <w:lang w:val="lt-LT"/>
        </w:rPr>
      </w:pPr>
      <w:r w:rsidRPr="0058533F">
        <w:rPr>
          <w:rFonts w:ascii="Times New Roman" w:eastAsia="Times New Roman" w:hAnsi="Times New Roman" w:cs="Times New Roman"/>
          <w:noProof/>
          <w:szCs w:val="20"/>
          <w:lang w:val="lt-LT"/>
        </w:rPr>
        <w:t>Jeigu esate nėščia, žindote kūdikį, manote, kad galbūt esate nėščia, arba planuojate pastoti, tai prieš vartodama šį vaistą, pasitarkite su gydytoju arba vaistininku.</w:t>
      </w:r>
    </w:p>
    <w:p w14:paraId="4A34DD14"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234ABD">
        <w:rPr>
          <w:rFonts w:ascii="Times New Roman" w:eastAsia="MS Mincho" w:hAnsi="Times New Roman" w:cs="Times New Roman"/>
          <w:noProof/>
          <w:szCs w:val="20"/>
          <w:lang w:val="lt-LT"/>
        </w:rPr>
        <w:t xml:space="preserve">Maxidex </w:t>
      </w:r>
      <w:r w:rsidRPr="0058533F">
        <w:rPr>
          <w:rFonts w:ascii="Times New Roman" w:eastAsia="MS Mincho" w:hAnsi="Times New Roman" w:cs="Times New Roman"/>
          <w:noProof/>
          <w:szCs w:val="20"/>
          <w:lang w:val="lt-LT"/>
        </w:rPr>
        <w:t>vartoti nėštumo laikotarpiu arba žindant nerekomenduojama.</w:t>
      </w:r>
    </w:p>
    <w:p w14:paraId="69121F2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77431C85" w14:textId="77777777" w:rsidR="00FC3897" w:rsidRPr="0058533F" w:rsidRDefault="00FC3897" w:rsidP="00FC3897">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r w:rsidRPr="0058533F">
        <w:rPr>
          <w:rFonts w:ascii="Times New Roman" w:eastAsia="Times New Roman" w:hAnsi="Times New Roman" w:cs="Times New Roman"/>
          <w:b/>
          <w:kern w:val="28"/>
          <w:szCs w:val="20"/>
          <w:lang w:val="lt-LT"/>
        </w:rPr>
        <w:t>Vairavimas ir mechanizmų valdymas</w:t>
      </w:r>
    </w:p>
    <w:p w14:paraId="64AA2156"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 xml:space="preserve">Galite pastebėti, kad įlašinus </w:t>
      </w:r>
      <w:r w:rsidRPr="00234ABD">
        <w:rPr>
          <w:rFonts w:ascii="Times New Roman" w:eastAsia="MS Mincho" w:hAnsi="Times New Roman" w:cs="Times New Roman"/>
          <w:noProof/>
          <w:szCs w:val="20"/>
          <w:lang w:val="lt-LT"/>
        </w:rPr>
        <w:t>Maxidex</w:t>
      </w:r>
      <w:r w:rsidRPr="0058533F">
        <w:rPr>
          <w:rFonts w:ascii="Times New Roman" w:eastAsia="MS Mincho" w:hAnsi="Times New Roman" w:cs="Times New Roman"/>
          <w:noProof/>
          <w:szCs w:val="20"/>
          <w:lang w:val="lt-LT"/>
        </w:rPr>
        <w:t>, trumpam regėjimas pasidarė neryškus. Nevairuokite arba nevaldykite mechanizmų, kol regėjimas nepagerės.</w:t>
      </w:r>
    </w:p>
    <w:p w14:paraId="6DCDC65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0A3FF418" w14:textId="77FBC646" w:rsidR="00C4414C" w:rsidRPr="00C4414C" w:rsidRDefault="00FC3897" w:rsidP="00C4414C">
      <w:pPr>
        <w:tabs>
          <w:tab w:val="left" w:pos="567"/>
        </w:tabs>
        <w:spacing w:after="0" w:line="240" w:lineRule="auto"/>
        <w:rPr>
          <w:rFonts w:ascii="Times New Roman" w:eastAsia="Times New Roman" w:hAnsi="Times New Roman" w:cs="Times New Roman"/>
          <w:b/>
          <w:bCs/>
          <w:szCs w:val="20"/>
          <w:lang w:val="lt-LT"/>
        </w:rPr>
      </w:pPr>
      <w:r w:rsidRPr="00234ABD">
        <w:rPr>
          <w:rFonts w:ascii="Times New Roman" w:eastAsia="Times New Roman" w:hAnsi="Times New Roman" w:cs="Times New Roman"/>
          <w:b/>
          <w:bCs/>
          <w:szCs w:val="20"/>
          <w:lang w:val="lt-LT"/>
        </w:rPr>
        <w:t xml:space="preserve">Maxidex </w:t>
      </w:r>
      <w:r w:rsidRPr="0058533F">
        <w:rPr>
          <w:rFonts w:ascii="Times New Roman" w:eastAsia="Times New Roman" w:hAnsi="Times New Roman" w:cs="Times New Roman"/>
          <w:b/>
          <w:bCs/>
          <w:szCs w:val="20"/>
          <w:lang w:val="lt-LT"/>
        </w:rPr>
        <w:t>sudėtyje yra benzalkonio chlorido</w:t>
      </w:r>
      <w:r w:rsidR="00C4414C">
        <w:rPr>
          <w:rFonts w:ascii="Times New Roman" w:eastAsia="Times New Roman" w:hAnsi="Times New Roman" w:cs="Times New Roman"/>
          <w:b/>
          <w:bCs/>
          <w:szCs w:val="20"/>
          <w:lang w:val="lt-LT"/>
        </w:rPr>
        <w:t xml:space="preserve"> ir </w:t>
      </w:r>
      <w:r w:rsidR="00C4414C" w:rsidRPr="00C4414C">
        <w:rPr>
          <w:rFonts w:ascii="Times New Roman" w:eastAsia="Times New Roman" w:hAnsi="Times New Roman" w:cs="Times New Roman"/>
          <w:b/>
          <w:bCs/>
          <w:szCs w:val="20"/>
          <w:lang w:val="lt-LT"/>
        </w:rPr>
        <w:t>dinatr</w:t>
      </w:r>
      <w:r w:rsidR="00C4414C">
        <w:rPr>
          <w:rFonts w:ascii="Times New Roman" w:eastAsia="Times New Roman" w:hAnsi="Times New Roman" w:cs="Times New Roman"/>
          <w:b/>
          <w:bCs/>
          <w:szCs w:val="20"/>
          <w:lang w:val="lt-LT"/>
        </w:rPr>
        <w:t>io fosfato (fosfatinis buferis)</w:t>
      </w:r>
    </w:p>
    <w:p w14:paraId="5283FE94" w14:textId="02241F32" w:rsidR="00C4414C" w:rsidRPr="00440FEB" w:rsidRDefault="00C4414C" w:rsidP="00C4414C">
      <w:pPr>
        <w:tabs>
          <w:tab w:val="left" w:pos="567"/>
        </w:tabs>
        <w:spacing w:after="0" w:line="240" w:lineRule="auto"/>
        <w:rPr>
          <w:rFonts w:ascii="Times New Roman" w:eastAsia="Times New Roman" w:hAnsi="Times New Roman" w:cs="Times New Roman"/>
          <w:bCs/>
          <w:szCs w:val="20"/>
          <w:lang w:val="lt-LT"/>
        </w:rPr>
      </w:pPr>
      <w:r w:rsidRPr="00440FEB">
        <w:rPr>
          <w:rFonts w:ascii="Times New Roman" w:eastAsia="Times New Roman" w:hAnsi="Times New Roman" w:cs="Times New Roman"/>
          <w:bCs/>
          <w:szCs w:val="20"/>
          <w:lang w:val="lt-LT"/>
        </w:rPr>
        <w:t>5</w:t>
      </w:r>
      <w:r w:rsidR="009E770C">
        <w:rPr>
          <w:rFonts w:ascii="Times New Roman" w:eastAsia="Times New Roman" w:hAnsi="Times New Roman" w:cs="Times New Roman"/>
          <w:bCs/>
          <w:szCs w:val="20"/>
          <w:lang w:val="lt-LT"/>
        </w:rPr>
        <w:t> </w:t>
      </w:r>
      <w:r w:rsidRPr="00440FEB">
        <w:rPr>
          <w:rFonts w:ascii="Times New Roman" w:eastAsia="Times New Roman" w:hAnsi="Times New Roman" w:cs="Times New Roman"/>
          <w:bCs/>
          <w:szCs w:val="20"/>
          <w:lang w:val="lt-LT"/>
        </w:rPr>
        <w:t>ml šio vaisto yra 0,5</w:t>
      </w:r>
      <w:r w:rsidR="009E770C">
        <w:rPr>
          <w:rFonts w:ascii="Times New Roman" w:eastAsia="Times New Roman" w:hAnsi="Times New Roman" w:cs="Times New Roman"/>
          <w:bCs/>
          <w:szCs w:val="20"/>
          <w:lang w:val="lt-LT"/>
        </w:rPr>
        <w:t> </w:t>
      </w:r>
      <w:r w:rsidRPr="00440FEB">
        <w:rPr>
          <w:rFonts w:ascii="Times New Roman" w:eastAsia="Times New Roman" w:hAnsi="Times New Roman" w:cs="Times New Roman"/>
          <w:bCs/>
          <w:szCs w:val="20"/>
          <w:lang w:val="lt-LT"/>
        </w:rPr>
        <w:t>mg benzalkonio chlorido, tai atitinka 0,1</w:t>
      </w:r>
      <w:r w:rsidR="009E770C">
        <w:rPr>
          <w:rFonts w:ascii="Times New Roman" w:eastAsia="Times New Roman" w:hAnsi="Times New Roman" w:cs="Times New Roman"/>
          <w:bCs/>
          <w:szCs w:val="20"/>
          <w:lang w:val="lt-LT"/>
        </w:rPr>
        <w:t> </w:t>
      </w:r>
      <w:r w:rsidRPr="00440FEB">
        <w:rPr>
          <w:rFonts w:ascii="Times New Roman" w:eastAsia="Times New Roman" w:hAnsi="Times New Roman" w:cs="Times New Roman"/>
          <w:bCs/>
          <w:szCs w:val="20"/>
          <w:lang w:val="lt-LT"/>
        </w:rPr>
        <w:t>mg/ml.</w:t>
      </w:r>
    </w:p>
    <w:p w14:paraId="2CCA6702" w14:textId="13A762BF" w:rsidR="00C4414C" w:rsidRPr="00440FEB" w:rsidRDefault="00C4414C" w:rsidP="00C4414C">
      <w:pPr>
        <w:tabs>
          <w:tab w:val="left" w:pos="567"/>
        </w:tabs>
        <w:spacing w:after="0" w:line="240" w:lineRule="auto"/>
        <w:rPr>
          <w:rFonts w:ascii="Times New Roman" w:eastAsia="Times New Roman" w:hAnsi="Times New Roman" w:cs="Times New Roman"/>
          <w:bCs/>
          <w:szCs w:val="20"/>
          <w:lang w:val="lt-LT"/>
        </w:rPr>
      </w:pPr>
      <w:r w:rsidRPr="00440FEB">
        <w:rPr>
          <w:rFonts w:ascii="Times New Roman" w:eastAsia="Times New Roman" w:hAnsi="Times New Roman" w:cs="Times New Roman"/>
          <w:bCs/>
          <w:szCs w:val="20"/>
          <w:lang w:val="lt-LT"/>
        </w:rPr>
        <w:t>Minkštieji kontaktiniai lęšiai gali absorbuoti benzalkonio chloridą ir gali pasikeisti kontaktinių lęšių spalva. Prieš šio vaisto vartojimą kontaktinius lęšius reikia išimti ir vėl juos galima įdėti ne anksčiau kaip po 15</w:t>
      </w:r>
      <w:r w:rsidR="00F74973">
        <w:rPr>
          <w:rFonts w:ascii="Times New Roman" w:eastAsia="Times New Roman" w:hAnsi="Times New Roman" w:cs="Times New Roman"/>
          <w:bCs/>
          <w:szCs w:val="20"/>
          <w:lang w:val="lt-LT"/>
        </w:rPr>
        <w:t> </w:t>
      </w:r>
      <w:r w:rsidRPr="00440FEB">
        <w:rPr>
          <w:rFonts w:ascii="Times New Roman" w:eastAsia="Times New Roman" w:hAnsi="Times New Roman" w:cs="Times New Roman"/>
          <w:bCs/>
          <w:szCs w:val="20"/>
          <w:lang w:val="lt-LT"/>
        </w:rPr>
        <w:t>min.</w:t>
      </w:r>
    </w:p>
    <w:p w14:paraId="6BDE7923" w14:textId="77777777" w:rsidR="00C4414C" w:rsidRDefault="00C4414C" w:rsidP="00C4414C">
      <w:pPr>
        <w:tabs>
          <w:tab w:val="left" w:pos="567"/>
        </w:tabs>
        <w:spacing w:after="0" w:line="240" w:lineRule="auto"/>
        <w:rPr>
          <w:rFonts w:ascii="Times New Roman" w:eastAsia="Times New Roman" w:hAnsi="Times New Roman" w:cs="Times New Roman"/>
          <w:bCs/>
          <w:szCs w:val="20"/>
          <w:lang w:val="lt-LT"/>
        </w:rPr>
      </w:pPr>
      <w:r w:rsidRPr="00440FEB">
        <w:rPr>
          <w:rFonts w:ascii="Times New Roman" w:eastAsia="Times New Roman" w:hAnsi="Times New Roman" w:cs="Times New Roman"/>
          <w:bCs/>
          <w:szCs w:val="20"/>
          <w:lang w:val="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50DA2382" w14:textId="77777777" w:rsidR="00F20A0D" w:rsidRPr="00440FEB" w:rsidRDefault="00F20A0D" w:rsidP="00C4414C">
      <w:pPr>
        <w:tabs>
          <w:tab w:val="left" w:pos="567"/>
        </w:tabs>
        <w:spacing w:after="0" w:line="240" w:lineRule="auto"/>
        <w:rPr>
          <w:rFonts w:ascii="Times New Roman" w:eastAsia="Times New Roman" w:hAnsi="Times New Roman" w:cs="Times New Roman"/>
          <w:bCs/>
          <w:szCs w:val="20"/>
          <w:lang w:val="lt-LT"/>
        </w:rPr>
      </w:pPr>
    </w:p>
    <w:p w14:paraId="5B910C5D" w14:textId="24830234" w:rsidR="00C4414C" w:rsidRPr="00440FEB" w:rsidRDefault="00F20A0D" w:rsidP="00C4414C">
      <w:pPr>
        <w:tabs>
          <w:tab w:val="left" w:pos="567"/>
        </w:tabs>
        <w:spacing w:after="0" w:line="240" w:lineRule="auto"/>
        <w:rPr>
          <w:rFonts w:ascii="Times New Roman" w:eastAsia="Times New Roman" w:hAnsi="Times New Roman" w:cs="Times New Roman"/>
          <w:bCs/>
          <w:szCs w:val="20"/>
          <w:lang w:val="lt-LT"/>
        </w:rPr>
      </w:pPr>
      <w:r w:rsidRPr="00F20A0D">
        <w:rPr>
          <w:rFonts w:ascii="Times New Roman" w:eastAsia="Times New Roman" w:hAnsi="Times New Roman" w:cs="Times New Roman"/>
          <w:bCs/>
          <w:szCs w:val="20"/>
          <w:lang w:val="lt-LT"/>
        </w:rPr>
        <w:t>5</w:t>
      </w:r>
      <w:r w:rsidR="003870D6">
        <w:rPr>
          <w:rFonts w:ascii="Times New Roman" w:eastAsia="Times New Roman" w:hAnsi="Times New Roman" w:cs="Times New Roman"/>
          <w:bCs/>
          <w:szCs w:val="20"/>
          <w:lang w:val="lt-LT"/>
        </w:rPr>
        <w:t> </w:t>
      </w:r>
      <w:r w:rsidRPr="00F20A0D">
        <w:rPr>
          <w:rFonts w:ascii="Times New Roman" w:eastAsia="Times New Roman" w:hAnsi="Times New Roman" w:cs="Times New Roman"/>
          <w:bCs/>
          <w:szCs w:val="20"/>
          <w:lang w:val="lt-LT"/>
        </w:rPr>
        <w:t>ml šio vaisto yra 6,5</w:t>
      </w:r>
      <w:r w:rsidR="003870D6">
        <w:rPr>
          <w:rFonts w:ascii="Times New Roman" w:eastAsia="Times New Roman" w:hAnsi="Times New Roman" w:cs="Times New Roman"/>
          <w:bCs/>
          <w:szCs w:val="20"/>
          <w:lang w:val="lt-LT"/>
        </w:rPr>
        <w:t> </w:t>
      </w:r>
      <w:r w:rsidRPr="00F20A0D">
        <w:rPr>
          <w:rFonts w:ascii="Times New Roman" w:eastAsia="Times New Roman" w:hAnsi="Times New Roman" w:cs="Times New Roman"/>
          <w:bCs/>
          <w:szCs w:val="20"/>
          <w:lang w:val="lt-LT"/>
        </w:rPr>
        <w:t>mg fosfatų, tai atitinka 1,3</w:t>
      </w:r>
      <w:r w:rsidR="003870D6">
        <w:rPr>
          <w:rFonts w:ascii="Nirmala UI" w:eastAsia="Times New Roman" w:hAnsi="Nirmala UI" w:cs="Nirmala UI"/>
          <w:bCs/>
          <w:szCs w:val="20"/>
          <w:lang w:val="lt-LT"/>
        </w:rPr>
        <w:t> </w:t>
      </w:r>
      <w:r w:rsidR="00C4414C" w:rsidRPr="00440FEB">
        <w:rPr>
          <w:rFonts w:ascii="Times New Roman" w:eastAsia="Times New Roman" w:hAnsi="Times New Roman" w:cs="Times New Roman"/>
          <w:bCs/>
          <w:szCs w:val="20"/>
          <w:lang w:val="lt-LT"/>
        </w:rPr>
        <w:t>mg/ml.</w:t>
      </w:r>
    </w:p>
    <w:p w14:paraId="66943954" w14:textId="77777777" w:rsidR="00FC3897" w:rsidRPr="0058533F" w:rsidRDefault="00C4414C" w:rsidP="00153970">
      <w:pPr>
        <w:tabs>
          <w:tab w:val="left" w:pos="567"/>
        </w:tabs>
        <w:spacing w:after="0" w:line="240" w:lineRule="auto"/>
        <w:rPr>
          <w:rFonts w:ascii="Times New Roman" w:eastAsia="Times New Roman" w:hAnsi="Times New Roman" w:cs="Times New Roman"/>
          <w:lang w:val="lt-LT"/>
        </w:rPr>
      </w:pPr>
      <w:r w:rsidRPr="00440FEB">
        <w:rPr>
          <w:rFonts w:ascii="Times New Roman" w:eastAsia="Times New Roman" w:hAnsi="Times New Roman" w:cs="Times New Roman"/>
          <w:bCs/>
          <w:szCs w:val="20"/>
          <w:lang w:val="lt-LT"/>
        </w:rPr>
        <w:t>Jeigu Jums yra akies priekinę dalį gaubiančio skaidraus sluoksnio (ragenos) sunkių pažeidimų, labai retais atvejais fosfatai gali sukelti drumzlinus ragenos plotelius dėl gydymo metu susiformavusių kalcio nuosėdų.</w:t>
      </w:r>
    </w:p>
    <w:p w14:paraId="5F683AC8"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p>
    <w:p w14:paraId="3CA400BE" w14:textId="77777777" w:rsidR="00FC3897" w:rsidRPr="0058533F" w:rsidRDefault="00FC3897" w:rsidP="00FC3897">
      <w:pPr>
        <w:tabs>
          <w:tab w:val="left" w:pos="567"/>
        </w:tabs>
        <w:spacing w:after="0" w:line="240" w:lineRule="auto"/>
        <w:rPr>
          <w:rFonts w:ascii="Times New Roman" w:eastAsia="MS Mincho" w:hAnsi="Times New Roman" w:cs="Times New Roman"/>
          <w:b/>
          <w:szCs w:val="20"/>
          <w:lang w:val="lt-LT"/>
        </w:rPr>
      </w:pPr>
    </w:p>
    <w:p w14:paraId="7ABD5D0D" w14:textId="77777777" w:rsidR="00FC3897" w:rsidRPr="0058533F" w:rsidRDefault="00FC3897" w:rsidP="00FC3897">
      <w:pPr>
        <w:keepNext/>
        <w:keepLines/>
        <w:tabs>
          <w:tab w:val="left" w:pos="540"/>
          <w:tab w:val="left" w:pos="567"/>
        </w:tabs>
        <w:spacing w:after="0" w:line="240" w:lineRule="auto"/>
        <w:rPr>
          <w:rFonts w:ascii="Times New Roman" w:eastAsia="MS Mincho" w:hAnsi="Times New Roman" w:cs="Times New Roman"/>
          <w:b/>
          <w:noProof/>
          <w:szCs w:val="20"/>
          <w:lang w:val="lt-LT"/>
        </w:rPr>
      </w:pPr>
      <w:r w:rsidRPr="0058533F">
        <w:rPr>
          <w:rFonts w:ascii="Times New Roman" w:eastAsia="MS Mincho" w:hAnsi="Times New Roman" w:cs="Times New Roman"/>
          <w:b/>
          <w:szCs w:val="20"/>
          <w:lang w:val="lt-LT"/>
        </w:rPr>
        <w:t>3.</w:t>
      </w:r>
      <w:r w:rsidRPr="0058533F">
        <w:rPr>
          <w:rFonts w:ascii="Times New Roman" w:eastAsia="MS Mincho" w:hAnsi="Times New Roman" w:cs="Times New Roman"/>
          <w:b/>
          <w:szCs w:val="20"/>
          <w:lang w:val="lt-LT"/>
        </w:rPr>
        <w:tab/>
      </w:r>
      <w:r w:rsidRPr="0058533F">
        <w:rPr>
          <w:rFonts w:ascii="Times New Roman" w:eastAsia="MS Mincho" w:hAnsi="Times New Roman" w:cs="Times New Roman"/>
          <w:b/>
          <w:noProof/>
          <w:szCs w:val="20"/>
          <w:lang w:val="lt-LT"/>
        </w:rPr>
        <w:t xml:space="preserve">Kaip vartoti </w:t>
      </w:r>
      <w:r w:rsidRPr="00234ABD">
        <w:rPr>
          <w:rFonts w:ascii="Times New Roman" w:eastAsia="MS Mincho" w:hAnsi="Times New Roman" w:cs="Times New Roman"/>
          <w:b/>
          <w:noProof/>
          <w:szCs w:val="20"/>
          <w:lang w:val="lt-LT"/>
        </w:rPr>
        <w:t>Maxidex</w:t>
      </w:r>
    </w:p>
    <w:p w14:paraId="4DA7A85E" w14:textId="77777777" w:rsidR="00FC3897" w:rsidRPr="0058533F" w:rsidRDefault="00FC3897" w:rsidP="00FC3897">
      <w:pPr>
        <w:keepNext/>
        <w:keepLines/>
        <w:tabs>
          <w:tab w:val="left" w:pos="567"/>
        </w:tabs>
        <w:spacing w:after="0" w:line="240" w:lineRule="auto"/>
        <w:rPr>
          <w:rFonts w:ascii="Times New Roman" w:eastAsia="MS Mincho" w:hAnsi="Times New Roman" w:cs="Times New Roman"/>
          <w:b/>
          <w:szCs w:val="20"/>
          <w:lang w:val="lt-LT"/>
        </w:rPr>
      </w:pPr>
    </w:p>
    <w:p w14:paraId="33F306AD" w14:textId="65A2BEBA" w:rsidR="00FC3897" w:rsidRPr="0058533F" w:rsidRDefault="00FC3897" w:rsidP="00FC3897">
      <w:pPr>
        <w:keepNext/>
        <w:keepLines/>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noProof/>
          <w:szCs w:val="20"/>
          <w:lang w:val="lt-LT"/>
        </w:rPr>
        <w:t xml:space="preserve">Visada vartokite </w:t>
      </w:r>
      <w:r w:rsidRPr="0058533F">
        <w:rPr>
          <w:rFonts w:ascii="Times New Roman" w:eastAsia="Times New Roman" w:hAnsi="Times New Roman" w:cs="Times New Roman"/>
          <w:szCs w:val="20"/>
          <w:lang w:val="lt-LT"/>
        </w:rPr>
        <w:t xml:space="preserve">šį vaistą </w:t>
      </w:r>
      <w:r w:rsidRPr="0058533F">
        <w:rPr>
          <w:rFonts w:ascii="Times New Roman" w:eastAsia="MS Mincho" w:hAnsi="Times New Roman" w:cs="Times New Roman"/>
          <w:noProof/>
          <w:szCs w:val="20"/>
          <w:lang w:val="lt-LT"/>
        </w:rPr>
        <w:t>tiksliai</w:t>
      </w:r>
      <w:r w:rsidR="000D4E45">
        <w:rPr>
          <w:rFonts w:ascii="Times New Roman" w:eastAsia="MS Mincho" w:hAnsi="Times New Roman" w:cs="Times New Roman"/>
          <w:noProof/>
          <w:szCs w:val="20"/>
          <w:lang w:val="lt-LT"/>
        </w:rPr>
        <w:t>,</w:t>
      </w:r>
      <w:r w:rsidRPr="0058533F">
        <w:rPr>
          <w:rFonts w:ascii="Times New Roman" w:eastAsia="MS Mincho" w:hAnsi="Times New Roman" w:cs="Times New Roman"/>
          <w:noProof/>
          <w:szCs w:val="20"/>
          <w:lang w:val="lt-LT"/>
        </w:rPr>
        <w:t xml:space="preserve"> kaip nurodė gydytojas. Jeigu abejojate, kreipkitės į gydytoją arba vaistininką.</w:t>
      </w:r>
    </w:p>
    <w:p w14:paraId="0D53DD3D"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655B1E16" w14:textId="77777777" w:rsidR="00FC3897" w:rsidRPr="0058533F" w:rsidRDefault="00FC3897" w:rsidP="00FC3897">
      <w:pPr>
        <w:tabs>
          <w:tab w:val="left" w:pos="567"/>
        </w:tabs>
        <w:spacing w:after="0" w:line="240" w:lineRule="auto"/>
        <w:rPr>
          <w:rFonts w:ascii="Times New Roman" w:eastAsia="MS Mincho" w:hAnsi="Times New Roman" w:cs="Times New Roman"/>
          <w:i/>
          <w:noProof/>
          <w:szCs w:val="20"/>
          <w:lang w:val="lt-LT"/>
        </w:rPr>
      </w:pPr>
      <w:r w:rsidRPr="0058533F">
        <w:rPr>
          <w:rFonts w:ascii="Times New Roman" w:eastAsia="MS Mincho" w:hAnsi="Times New Roman" w:cs="Times New Roman"/>
          <w:i/>
          <w:noProof/>
          <w:szCs w:val="20"/>
          <w:lang w:val="lt-LT"/>
        </w:rPr>
        <w:t>Suaugusiesiems ir senyviems pacientams</w:t>
      </w:r>
    </w:p>
    <w:p w14:paraId="739E2348" w14:textId="21BF7E6D"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eastAsia="ja-JP"/>
        </w:rPr>
        <w:t>Lašinti po 1 arba 2 akių lašus į pažeistą akį 4</w:t>
      </w:r>
      <w:r w:rsidRPr="0058533F">
        <w:rPr>
          <w:rFonts w:ascii="Times New Roman" w:eastAsia="MS Mincho" w:hAnsi="Times New Roman" w:cs="Times New Roman"/>
          <w:noProof/>
          <w:szCs w:val="20"/>
          <w:lang w:val="lt-LT" w:eastAsia="ja-JP"/>
        </w:rPr>
        <w:noBreakHyphen/>
        <w:t>6 kartus per dieną. Esant sunkiam uždegimui, gali tekti pradiniam gydymui lašinti 1</w:t>
      </w:r>
      <w:r w:rsidRPr="0058533F">
        <w:rPr>
          <w:rFonts w:ascii="Times New Roman" w:eastAsia="MS Mincho" w:hAnsi="Times New Roman" w:cs="Times New Roman"/>
          <w:noProof/>
          <w:szCs w:val="20"/>
          <w:lang w:val="lt-LT" w:eastAsia="ja-JP"/>
        </w:rPr>
        <w:noBreakHyphen/>
        <w:t>2 akių lašus kas valandą</w:t>
      </w:r>
      <w:r w:rsidRPr="0058533F">
        <w:rPr>
          <w:rFonts w:ascii="Times New Roman" w:eastAsia="MS Mincho" w:hAnsi="Times New Roman" w:cs="Times New Roman"/>
          <w:noProof/>
          <w:szCs w:val="20"/>
          <w:lang w:val="lt-LT"/>
        </w:rPr>
        <w:t>, o esant pagerėjimui, lašinimų skaičių reikia palengva mažinti.</w:t>
      </w:r>
    </w:p>
    <w:p w14:paraId="16FF4189" w14:textId="77777777" w:rsidR="001D0A4B" w:rsidRPr="0058533F" w:rsidRDefault="001D0A4B" w:rsidP="001D0A4B">
      <w:pPr>
        <w:tabs>
          <w:tab w:val="left" w:pos="567"/>
        </w:tabs>
        <w:spacing w:after="0" w:line="240" w:lineRule="auto"/>
        <w:rPr>
          <w:rFonts w:ascii="Times New Roman" w:eastAsia="MS Mincho" w:hAnsi="Times New Roman" w:cs="Times New Roman"/>
          <w:noProof/>
          <w:szCs w:val="20"/>
          <w:lang w:val="lt-LT"/>
        </w:rPr>
      </w:pPr>
    </w:p>
    <w:p w14:paraId="1CAA8FF8"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Visais atvejais Jūsų gydytojas Jus informuos, kiek ilgai truks Jūsų gydymas.</w:t>
      </w:r>
    </w:p>
    <w:p w14:paraId="4F54F0E5"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p>
    <w:p w14:paraId="08AA66F3" w14:textId="77777777" w:rsidR="00FC3897" w:rsidRPr="0058533F" w:rsidRDefault="00FC3897" w:rsidP="00FC3897">
      <w:pPr>
        <w:tabs>
          <w:tab w:val="left" w:pos="567"/>
        </w:tabs>
        <w:spacing w:after="0" w:line="240" w:lineRule="auto"/>
        <w:rPr>
          <w:rFonts w:ascii="Times New Roman" w:eastAsia="MS Mincho" w:hAnsi="Times New Roman" w:cs="Times New Roman"/>
          <w:i/>
          <w:noProof/>
          <w:szCs w:val="20"/>
          <w:lang w:val="lt-LT"/>
        </w:rPr>
      </w:pPr>
      <w:r w:rsidRPr="0058533F">
        <w:rPr>
          <w:rFonts w:ascii="Times New Roman" w:eastAsia="MS Mincho" w:hAnsi="Times New Roman" w:cs="Times New Roman"/>
          <w:i/>
          <w:noProof/>
          <w:szCs w:val="20"/>
          <w:lang w:val="lt-LT"/>
        </w:rPr>
        <w:t>Pacientams, kurių kepenų ar inkstų funkcija sutrikusi</w:t>
      </w:r>
    </w:p>
    <w:p w14:paraId="0C3C1F05"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234ABD">
        <w:rPr>
          <w:rFonts w:ascii="Times New Roman" w:eastAsia="MS Mincho" w:hAnsi="Times New Roman" w:cs="Times New Roman"/>
          <w:noProof/>
          <w:szCs w:val="20"/>
          <w:lang w:val="lt-LT"/>
        </w:rPr>
        <w:t xml:space="preserve">Maxidex </w:t>
      </w:r>
      <w:r w:rsidRPr="0058533F">
        <w:rPr>
          <w:rFonts w:ascii="Times New Roman" w:eastAsia="MS Mincho" w:hAnsi="Times New Roman" w:cs="Times New Roman"/>
          <w:noProof/>
          <w:szCs w:val="20"/>
          <w:lang w:val="lt-LT"/>
        </w:rPr>
        <w:t>poveikis šioms žmonių grupėms nebuvo tirtas. Tačiau dėl mažos sisteminės deksametazono absorbcijos, skiriant jį lokaliai, nebūtina koreguoti dozės.</w:t>
      </w:r>
    </w:p>
    <w:p w14:paraId="5661CE19"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p>
    <w:p w14:paraId="319E9C38" w14:textId="71A438BA" w:rsidR="00FC3897" w:rsidRPr="0058533F" w:rsidRDefault="00FC3897" w:rsidP="00FC3897">
      <w:pPr>
        <w:spacing w:after="0" w:line="240" w:lineRule="auto"/>
        <w:contextualSpacing/>
        <w:rPr>
          <w:rFonts w:ascii="Cambria" w:eastAsia="MS Mincho" w:hAnsi="Cambria" w:cs="Times New Roman"/>
          <w:lang w:val="lt-LT"/>
        </w:rPr>
      </w:pPr>
      <w:r w:rsidRPr="00234ABD">
        <w:rPr>
          <w:rFonts w:ascii="Times New Roman" w:eastAsia="MS Mincho" w:hAnsi="Times New Roman" w:cs="Times New Roman"/>
          <w:noProof/>
          <w:lang w:val="lt-LT"/>
        </w:rPr>
        <w:t xml:space="preserve">Maxidex </w:t>
      </w:r>
      <w:r w:rsidRPr="0058533F">
        <w:rPr>
          <w:rFonts w:ascii="Times New Roman" w:eastAsia="MS Mincho" w:hAnsi="Times New Roman" w:cs="Times New Roman"/>
          <w:noProof/>
          <w:lang w:val="lt-LT"/>
        </w:rPr>
        <w:t xml:space="preserve">lašinti tik ant akių. </w:t>
      </w:r>
      <w:r w:rsidRPr="0058533F">
        <w:rPr>
          <w:rFonts w:ascii="Times New Roman" w:eastAsia="MS Mincho" w:hAnsi="Times New Roman" w:cs="Times New Roman"/>
          <w:lang w:val="lt-LT"/>
        </w:rPr>
        <w:t>Siekiant, kad į kraują patektų kuo mažiau ant akių pavartoto vaisto, reikia užsimerkus pirštu švelniai prispausti ašarų kanalą.</w:t>
      </w:r>
    </w:p>
    <w:p w14:paraId="2CDBE05E" w14:textId="77777777" w:rsidR="00FC3897" w:rsidRPr="0058533F" w:rsidRDefault="00FC3897" w:rsidP="00FC3897">
      <w:pPr>
        <w:tabs>
          <w:tab w:val="left" w:pos="567"/>
        </w:tabs>
        <w:spacing w:after="0" w:line="240" w:lineRule="auto"/>
        <w:rPr>
          <w:rFonts w:ascii="Times New Roman" w:eastAsia="MS Mincho" w:hAnsi="Times New Roman" w:cs="Times New Roman"/>
          <w:b/>
          <w:szCs w:val="20"/>
          <w:lang w:val="lt-LT"/>
        </w:rPr>
      </w:pPr>
    </w:p>
    <w:p w14:paraId="0A3B4FB1"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Jeigu kartu vartojama kitokių akių lašų ar tepalo, tarp jų vartojimo reikia daryti mažiausiai 5 min. pertrauką. Akių tepalo reikia vartoti paskutinio.</w:t>
      </w:r>
    </w:p>
    <w:p w14:paraId="206CEF1A"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p>
    <w:p w14:paraId="0E1D7BF6" w14:textId="77777777" w:rsidR="00FC3897" w:rsidRPr="0058533F" w:rsidRDefault="00876A50" w:rsidP="00FC3897">
      <w:pPr>
        <w:numPr>
          <w:ilvl w:val="12"/>
          <w:numId w:val="0"/>
        </w:numPr>
        <w:tabs>
          <w:tab w:val="left" w:pos="567"/>
        </w:tabs>
        <w:spacing w:after="0" w:line="240" w:lineRule="auto"/>
        <w:ind w:right="-2"/>
        <w:rPr>
          <w:rFonts w:ascii="Times New Roman" w:eastAsia="MS Mincho" w:hAnsi="Times New Roman" w:cs="Times New Roman"/>
          <w:szCs w:val="20"/>
          <w:lang w:val="lt-LT"/>
        </w:rPr>
      </w:pPr>
      <w:r>
        <w:rPr>
          <w:rFonts w:ascii="Times New Roman" w:eastAsia="MS Mincho" w:hAnsi="Times New Roman" w:cs="Times New Roman"/>
          <w:b/>
          <w:i/>
          <w:noProof/>
          <w:color w:val="000000"/>
          <w:szCs w:val="20"/>
          <w:lang w:val="lt-LT"/>
        </w:rPr>
        <w:object w:dxaOrig="1440" w:dyaOrig="1440" w14:anchorId="50FC9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20.35pt;width:59.1pt;height:59.55pt;z-index:-251657216;visibility:visible;mso-wrap-edited:f" wrapcoords="-140 0 -140 21461 21600 21461 21600 0 -140 0" o:allowincell="f" fillcolor="window">
            <v:imagedata r:id="rId12" o:title=""/>
          </v:shape>
          <o:OLEObject Type="Embed" ProgID="Word.Picture.8" ShapeID="_x0000_s1026" DrawAspect="Content" ObjectID="_1803299688" r:id="rId13"/>
        </w:object>
      </w:r>
      <w:r w:rsidR="00FC3897" w:rsidRPr="0058533F">
        <w:rPr>
          <w:rFonts w:ascii="Times New Roman" w:eastAsia="Times New Roman" w:hAnsi="Times New Roman" w:cs="Times New Roman"/>
          <w:noProof/>
          <w:szCs w:val="20"/>
          <w:lang w:val="lt-LT" w:eastAsia="lt-LT"/>
        </w:rPr>
        <w:drawing>
          <wp:anchor distT="0" distB="0" distL="114300" distR="114300" simplePos="0" relativeHeight="251658240" behindDoc="0" locked="0" layoutInCell="0" allowOverlap="1" wp14:anchorId="177502C5" wp14:editId="7EF80027">
            <wp:simplePos x="0" y="0"/>
            <wp:positionH relativeFrom="column">
              <wp:posOffset>4951730</wp:posOffset>
            </wp:positionH>
            <wp:positionV relativeFrom="paragraph">
              <wp:posOffset>304165</wp:posOffset>
            </wp:positionV>
            <wp:extent cx="663575" cy="661035"/>
            <wp:effectExtent l="0" t="0" r="3175" b="5715"/>
            <wp:wrapTopAndBottom/>
            <wp:docPr id="1" name="Paveikslėlis 9"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descr="pict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3575" cy="661035"/>
                    </a:xfrm>
                    <a:prstGeom prst="rect">
                      <a:avLst/>
                    </a:prstGeom>
                    <a:noFill/>
                  </pic:spPr>
                </pic:pic>
              </a:graphicData>
            </a:graphic>
            <wp14:sizeRelH relativeFrom="page">
              <wp14:pctWidth>0</wp14:pctWidth>
            </wp14:sizeRelH>
            <wp14:sizeRelV relativeFrom="page">
              <wp14:pctHeight>0</wp14:pctHeight>
            </wp14:sizeRelV>
          </wp:anchor>
        </w:drawing>
      </w:r>
      <w:r w:rsidR="00FC3897" w:rsidRPr="0058533F">
        <w:rPr>
          <w:rFonts w:ascii="Times New Roman" w:eastAsia="Times New Roman" w:hAnsi="Times New Roman" w:cs="Times New Roman"/>
          <w:noProof/>
          <w:szCs w:val="20"/>
          <w:lang w:val="lt-LT" w:eastAsia="lt-LT"/>
        </w:rPr>
        <w:drawing>
          <wp:anchor distT="0" distB="0" distL="114300" distR="114300" simplePos="0" relativeHeight="251657216" behindDoc="1" locked="0" layoutInCell="0" allowOverlap="1" wp14:anchorId="0B2AC80A" wp14:editId="0348E275">
            <wp:simplePos x="0" y="0"/>
            <wp:positionH relativeFrom="column">
              <wp:posOffset>3122930</wp:posOffset>
            </wp:positionH>
            <wp:positionV relativeFrom="paragraph">
              <wp:posOffset>117475</wp:posOffset>
            </wp:positionV>
            <wp:extent cx="1146175" cy="904240"/>
            <wp:effectExtent l="0" t="0" r="0" b="0"/>
            <wp:wrapNone/>
            <wp:docPr id="2"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6175" cy="904240"/>
                    </a:xfrm>
                    <a:prstGeom prst="rect">
                      <a:avLst/>
                    </a:prstGeom>
                    <a:noFill/>
                  </pic:spPr>
                </pic:pic>
              </a:graphicData>
            </a:graphic>
            <wp14:sizeRelH relativeFrom="page">
              <wp14:pctWidth>0</wp14:pctWidth>
            </wp14:sizeRelH>
            <wp14:sizeRelV relativeFrom="page">
              <wp14:pctHeight>0</wp14:pctHeight>
            </wp14:sizeRelV>
          </wp:anchor>
        </w:drawing>
      </w:r>
      <w:r w:rsidR="00FC3897" w:rsidRPr="0058533F">
        <w:rPr>
          <w:rFonts w:ascii="Times New Roman" w:eastAsia="Times New Roman" w:hAnsi="Times New Roman" w:cs="Times New Roman"/>
          <w:noProof/>
          <w:szCs w:val="20"/>
          <w:lang w:val="lt-LT" w:eastAsia="lt-LT"/>
        </w:rPr>
        <w:drawing>
          <wp:anchor distT="0" distB="0" distL="114300" distR="114300" simplePos="0" relativeHeight="251656192" behindDoc="1" locked="0" layoutInCell="0" allowOverlap="1" wp14:anchorId="1E24462C" wp14:editId="70A4CB25">
            <wp:simplePos x="0" y="0"/>
            <wp:positionH relativeFrom="column">
              <wp:posOffset>1385570</wp:posOffset>
            </wp:positionH>
            <wp:positionV relativeFrom="paragraph">
              <wp:posOffset>26035</wp:posOffset>
            </wp:positionV>
            <wp:extent cx="1206500" cy="991870"/>
            <wp:effectExtent l="0" t="0" r="0" b="0"/>
            <wp:wrapNone/>
            <wp:docPr id="3"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6500" cy="991870"/>
                    </a:xfrm>
                    <a:prstGeom prst="rect">
                      <a:avLst/>
                    </a:prstGeom>
                    <a:noFill/>
                  </pic:spPr>
                </pic:pic>
              </a:graphicData>
            </a:graphic>
            <wp14:sizeRelH relativeFrom="page">
              <wp14:pctWidth>0</wp14:pctWidth>
            </wp14:sizeRelH>
            <wp14:sizeRelV relativeFrom="page">
              <wp14:pctHeight>0</wp14:pctHeight>
            </wp14:sizeRelV>
          </wp:anchor>
        </w:drawing>
      </w:r>
    </w:p>
    <w:p w14:paraId="1C2932BC"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ab/>
        <w:t>1</w:t>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t>2</w:t>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t>3</w:t>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t>4</w:t>
      </w:r>
    </w:p>
    <w:p w14:paraId="738C09C5" w14:textId="77777777" w:rsidR="00FC3897" w:rsidRPr="0058533F" w:rsidRDefault="00FC3897" w:rsidP="00FC3897">
      <w:pPr>
        <w:tabs>
          <w:tab w:val="left" w:pos="567"/>
        </w:tabs>
        <w:spacing w:after="0" w:line="240" w:lineRule="auto"/>
        <w:rPr>
          <w:rFonts w:ascii="Times New Roman" w:eastAsia="MS Mincho" w:hAnsi="Times New Roman" w:cs="Times New Roman"/>
          <w:b/>
          <w:i/>
          <w:szCs w:val="20"/>
          <w:lang w:val="lt-LT"/>
        </w:rPr>
      </w:pPr>
    </w:p>
    <w:p w14:paraId="5E5FC29A" w14:textId="77777777" w:rsidR="00FC3897" w:rsidRPr="0058533F" w:rsidRDefault="00FC3897" w:rsidP="00FC3897">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1.</w:t>
      </w:r>
      <w:r w:rsidRPr="0058533F">
        <w:rPr>
          <w:rFonts w:ascii="Times New Roman" w:eastAsia="MS Mincho" w:hAnsi="Times New Roman" w:cs="Times New Roman"/>
          <w:noProof/>
          <w:szCs w:val="20"/>
          <w:lang w:val="lt-LT"/>
        </w:rPr>
        <w:tab/>
        <w:t xml:space="preserve">Paimkite </w:t>
      </w:r>
      <w:r w:rsidRPr="00234ABD">
        <w:rPr>
          <w:rFonts w:ascii="Times New Roman" w:eastAsia="MS Mincho" w:hAnsi="Times New Roman" w:cs="Times New Roman"/>
          <w:noProof/>
          <w:szCs w:val="20"/>
          <w:lang w:val="lt-LT"/>
        </w:rPr>
        <w:t xml:space="preserve">Maxidex </w:t>
      </w:r>
      <w:r w:rsidRPr="0058533F">
        <w:rPr>
          <w:rFonts w:ascii="Times New Roman" w:eastAsia="MS Mincho" w:hAnsi="Times New Roman" w:cs="Times New Roman"/>
          <w:noProof/>
          <w:szCs w:val="20"/>
          <w:lang w:val="lt-LT"/>
        </w:rPr>
        <w:t>buteliuką ir veidrodį.</w:t>
      </w:r>
    </w:p>
    <w:p w14:paraId="1AB9677D" w14:textId="77777777" w:rsidR="00FC3897" w:rsidRPr="0058533F" w:rsidRDefault="00FC3897" w:rsidP="00FC3897">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2.</w:t>
      </w:r>
      <w:r w:rsidRPr="0058533F">
        <w:rPr>
          <w:rFonts w:ascii="Times New Roman" w:eastAsia="MS Mincho" w:hAnsi="Times New Roman" w:cs="Times New Roman"/>
          <w:noProof/>
          <w:szCs w:val="20"/>
          <w:lang w:val="lt-LT"/>
        </w:rPr>
        <w:tab/>
        <w:t>Nusiplaukite rankas.</w:t>
      </w:r>
    </w:p>
    <w:p w14:paraId="55C3DC35" w14:textId="77777777" w:rsidR="00FC3897" w:rsidRPr="0058533F" w:rsidRDefault="00FC3897" w:rsidP="00FC3897">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3.</w:t>
      </w:r>
      <w:r w:rsidRPr="0058533F">
        <w:rPr>
          <w:rFonts w:ascii="Times New Roman" w:eastAsia="MS Mincho" w:hAnsi="Times New Roman" w:cs="Times New Roman"/>
          <w:noProof/>
          <w:szCs w:val="20"/>
          <w:lang w:val="lt-LT"/>
        </w:rPr>
        <w:tab/>
        <w:t>Gerai suplakite buteliuko turinį.</w:t>
      </w:r>
    </w:p>
    <w:p w14:paraId="55E3C720" w14:textId="77777777" w:rsidR="00FC3897" w:rsidRPr="0058533F" w:rsidRDefault="00FC3897" w:rsidP="00FC3897">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4.</w:t>
      </w:r>
      <w:r w:rsidRPr="0058533F">
        <w:rPr>
          <w:rFonts w:ascii="Times New Roman" w:eastAsia="MS Mincho" w:hAnsi="Times New Roman" w:cs="Times New Roman"/>
          <w:noProof/>
          <w:szCs w:val="20"/>
          <w:lang w:val="lt-LT"/>
        </w:rPr>
        <w:tab/>
        <w:t>Atsukite dangtelį. Nuėmę dangtelį, žiedelį, jei jis atsilaisvina, prieš vartojimą nuimkite.</w:t>
      </w:r>
    </w:p>
    <w:p w14:paraId="1E5B09B8" w14:textId="77777777" w:rsidR="00FC3897" w:rsidRPr="0058533F" w:rsidRDefault="00FC3897" w:rsidP="00FC3897">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5.</w:t>
      </w:r>
      <w:r w:rsidRPr="0058533F">
        <w:rPr>
          <w:rFonts w:ascii="Times New Roman" w:eastAsia="MS Mincho" w:hAnsi="Times New Roman" w:cs="Times New Roman"/>
          <w:noProof/>
          <w:szCs w:val="20"/>
          <w:lang w:val="lt-LT"/>
        </w:rPr>
        <w:tab/>
        <w:t>Apverstą buteliuką laikykite nykščiu ir didžiuoju pirštu (1</w:t>
      </w:r>
      <w:r>
        <w:rPr>
          <w:rFonts w:ascii="Times New Roman" w:eastAsia="MS Mincho" w:hAnsi="Times New Roman" w:cs="Times New Roman"/>
          <w:noProof/>
          <w:szCs w:val="20"/>
          <w:lang w:val="lt-LT"/>
        </w:rPr>
        <w:t> </w:t>
      </w:r>
      <w:r w:rsidRPr="0058533F">
        <w:rPr>
          <w:rFonts w:ascii="Times New Roman" w:eastAsia="MS Mincho" w:hAnsi="Times New Roman" w:cs="Times New Roman"/>
          <w:noProof/>
          <w:szCs w:val="20"/>
          <w:lang w:val="lt-LT"/>
        </w:rPr>
        <w:t>pav.).</w:t>
      </w:r>
    </w:p>
    <w:p w14:paraId="25908B52" w14:textId="77777777" w:rsidR="00FC3897" w:rsidRPr="0058533F" w:rsidRDefault="00FC3897" w:rsidP="00FC3897">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6.</w:t>
      </w:r>
      <w:r w:rsidRPr="0058533F">
        <w:rPr>
          <w:rFonts w:ascii="Times New Roman" w:eastAsia="MS Mincho" w:hAnsi="Times New Roman" w:cs="Times New Roman"/>
          <w:noProof/>
          <w:szCs w:val="20"/>
          <w:lang w:val="lt-LT"/>
        </w:rPr>
        <w:tab/>
        <w:t>Atloškite galvą. Švariu pirštu patraukite voką žemyn, kad tarp jo ir akies susidarytų kišenėlė. Į ją ir lašinsite vaisto (2</w:t>
      </w:r>
      <w:r>
        <w:rPr>
          <w:rFonts w:ascii="Times New Roman" w:eastAsia="MS Mincho" w:hAnsi="Times New Roman" w:cs="Times New Roman"/>
          <w:noProof/>
          <w:szCs w:val="20"/>
          <w:lang w:val="lt-LT"/>
        </w:rPr>
        <w:t> </w:t>
      </w:r>
      <w:r w:rsidRPr="0058533F">
        <w:rPr>
          <w:rFonts w:ascii="Times New Roman" w:eastAsia="MS Mincho" w:hAnsi="Times New Roman" w:cs="Times New Roman"/>
          <w:noProof/>
          <w:szCs w:val="20"/>
          <w:lang w:val="lt-LT"/>
        </w:rPr>
        <w:t>pav.).</w:t>
      </w:r>
    </w:p>
    <w:p w14:paraId="353D9A76" w14:textId="77777777" w:rsidR="00FC3897" w:rsidRPr="0058533F" w:rsidRDefault="00FC3897" w:rsidP="00FC3897">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7.</w:t>
      </w:r>
      <w:r w:rsidRPr="0058533F">
        <w:rPr>
          <w:rFonts w:ascii="Times New Roman" w:eastAsia="MS Mincho" w:hAnsi="Times New Roman" w:cs="Times New Roman"/>
          <w:noProof/>
          <w:szCs w:val="20"/>
          <w:lang w:val="lt-LT"/>
        </w:rPr>
        <w:tab/>
        <w:t>Buteliuko lašintuvą prikiškite prie akies. Jei reikia, naudokitės veidrodžiu.</w:t>
      </w:r>
    </w:p>
    <w:p w14:paraId="175B7A42" w14:textId="77777777" w:rsidR="00FC3897" w:rsidRPr="0058533F" w:rsidRDefault="00FC3897" w:rsidP="00FC3897">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8.</w:t>
      </w:r>
      <w:r w:rsidRPr="0058533F">
        <w:rPr>
          <w:rFonts w:ascii="Times New Roman" w:eastAsia="MS Mincho" w:hAnsi="Times New Roman" w:cs="Times New Roman"/>
          <w:noProof/>
          <w:szCs w:val="20"/>
          <w:lang w:val="lt-LT"/>
        </w:rPr>
        <w:tab/>
        <w:t>Lašintuvu nelieskite akies, voko, aplinkinės odos ar kitų paviršių, nes buteliuke likę lašai gali tapti nesterilūs.</w:t>
      </w:r>
    </w:p>
    <w:p w14:paraId="2B6E0434" w14:textId="76F716B4" w:rsidR="00FC3897" w:rsidRPr="0058533F" w:rsidRDefault="00FC3897" w:rsidP="00FC3897">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9.</w:t>
      </w:r>
      <w:r w:rsidRPr="0058533F">
        <w:rPr>
          <w:rFonts w:ascii="Times New Roman" w:eastAsia="MS Mincho" w:hAnsi="Times New Roman" w:cs="Times New Roman"/>
          <w:noProof/>
          <w:szCs w:val="20"/>
          <w:lang w:val="lt-LT"/>
        </w:rPr>
        <w:tab/>
        <w:t xml:space="preserve">Atsargiai paspauskite rodomuoju pirštu buteliuko dugną, kad išlašėtų vienas </w:t>
      </w:r>
      <w:r w:rsidRPr="00234ABD">
        <w:rPr>
          <w:rFonts w:ascii="Times New Roman" w:eastAsia="MS Mincho" w:hAnsi="Times New Roman" w:cs="Times New Roman"/>
          <w:noProof/>
          <w:szCs w:val="20"/>
          <w:lang w:val="lt-LT"/>
        </w:rPr>
        <w:t xml:space="preserve">Maxidex </w:t>
      </w:r>
      <w:r w:rsidRPr="0058533F">
        <w:rPr>
          <w:rFonts w:ascii="Times New Roman" w:eastAsia="MS Mincho" w:hAnsi="Times New Roman" w:cs="Times New Roman"/>
          <w:noProof/>
          <w:szCs w:val="20"/>
          <w:lang w:val="lt-LT"/>
        </w:rPr>
        <w:t>akių lašas (3</w:t>
      </w:r>
      <w:r w:rsidR="00F74973">
        <w:rPr>
          <w:rFonts w:ascii="Times New Roman" w:eastAsia="MS Mincho" w:hAnsi="Times New Roman" w:cs="Times New Roman"/>
          <w:noProof/>
          <w:szCs w:val="20"/>
          <w:lang w:val="lt-LT"/>
        </w:rPr>
        <w:t> </w:t>
      </w:r>
      <w:r w:rsidRPr="0058533F">
        <w:rPr>
          <w:rFonts w:ascii="Times New Roman" w:eastAsia="MS Mincho" w:hAnsi="Times New Roman" w:cs="Times New Roman"/>
          <w:noProof/>
          <w:szCs w:val="20"/>
          <w:lang w:val="lt-LT"/>
        </w:rPr>
        <w:t xml:space="preserve">pav.). </w:t>
      </w:r>
    </w:p>
    <w:p w14:paraId="36A40AA5" w14:textId="0C9D1300" w:rsidR="00FC3897" w:rsidRPr="0058533F" w:rsidRDefault="00FC3897" w:rsidP="00FC3897">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10.</w:t>
      </w:r>
      <w:r w:rsidRPr="0058533F">
        <w:rPr>
          <w:rFonts w:ascii="Times New Roman" w:eastAsia="MS Mincho" w:hAnsi="Times New Roman" w:cs="Times New Roman"/>
          <w:noProof/>
          <w:szCs w:val="20"/>
          <w:lang w:val="lt-LT"/>
        </w:rPr>
        <w:tab/>
        <w:t xml:space="preserve">Įlašinę </w:t>
      </w:r>
      <w:r w:rsidRPr="00234ABD">
        <w:rPr>
          <w:rFonts w:ascii="Times New Roman" w:eastAsia="MS Mincho" w:hAnsi="Times New Roman" w:cs="Times New Roman"/>
          <w:noProof/>
          <w:szCs w:val="20"/>
          <w:lang w:val="lt-LT"/>
        </w:rPr>
        <w:t>Maxidex</w:t>
      </w:r>
      <w:r w:rsidRPr="0058533F">
        <w:rPr>
          <w:rFonts w:ascii="Times New Roman" w:eastAsia="MS Mincho" w:hAnsi="Times New Roman" w:cs="Times New Roman"/>
          <w:noProof/>
          <w:szCs w:val="20"/>
          <w:lang w:val="lt-LT"/>
        </w:rPr>
        <w:t xml:space="preserve">, atpalaiduokite apatinį voką, užmerkite akį ir lengvai pirštu užspauskite akies kampą prie nosies mažiausiai vienai minutei (4 pav.). Tai sumažins galimybę </w:t>
      </w:r>
      <w:r w:rsidRPr="00234ABD">
        <w:rPr>
          <w:rFonts w:ascii="Times New Roman" w:eastAsia="MS Mincho" w:hAnsi="Times New Roman" w:cs="Times New Roman"/>
          <w:noProof/>
          <w:szCs w:val="20"/>
          <w:lang w:val="lt-LT"/>
        </w:rPr>
        <w:t xml:space="preserve">Maxidex </w:t>
      </w:r>
      <w:r w:rsidRPr="0058533F">
        <w:rPr>
          <w:rFonts w:ascii="Times New Roman" w:eastAsia="MS Mincho" w:hAnsi="Times New Roman" w:cs="Times New Roman"/>
          <w:noProof/>
          <w:szCs w:val="20"/>
          <w:lang w:val="lt-LT"/>
        </w:rPr>
        <w:t>patekti į jūsų organizmą.</w:t>
      </w:r>
    </w:p>
    <w:p w14:paraId="4E3927EB" w14:textId="77777777" w:rsidR="00FC3897" w:rsidRPr="0058533F" w:rsidRDefault="00FC3897" w:rsidP="00FC3897">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11.</w:t>
      </w:r>
      <w:r w:rsidRPr="0058533F">
        <w:rPr>
          <w:rFonts w:ascii="Times New Roman" w:eastAsia="MS Mincho" w:hAnsi="Times New Roman" w:cs="Times New Roman"/>
          <w:noProof/>
          <w:szCs w:val="20"/>
          <w:lang w:val="lt-LT"/>
        </w:rPr>
        <w:tab/>
        <w:t>Jei lašinatės vaisto į abi akis, tokiu pat būdu įsilašinkite ir į kitą akį.</w:t>
      </w:r>
    </w:p>
    <w:p w14:paraId="01BD4342" w14:textId="77777777" w:rsidR="00FC3897" w:rsidRPr="0058533F" w:rsidRDefault="00FC3897" w:rsidP="00FC3897">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12.</w:t>
      </w:r>
      <w:r w:rsidRPr="0058533F">
        <w:rPr>
          <w:rFonts w:ascii="Times New Roman" w:eastAsia="MS Mincho" w:hAnsi="Times New Roman" w:cs="Times New Roman"/>
          <w:noProof/>
          <w:szCs w:val="20"/>
          <w:lang w:val="lt-LT"/>
        </w:rPr>
        <w:tab/>
        <w:t>Iškart po vartojimo sandariai užsukite buteliuką.</w:t>
      </w:r>
    </w:p>
    <w:p w14:paraId="00EE9BFA" w14:textId="77777777" w:rsidR="00FC3897" w:rsidRPr="0058533F" w:rsidRDefault="00FC3897" w:rsidP="00FC3897">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13.</w:t>
      </w:r>
      <w:r w:rsidRPr="0058533F">
        <w:rPr>
          <w:rFonts w:ascii="Times New Roman" w:eastAsia="MS Mincho" w:hAnsi="Times New Roman" w:cs="Times New Roman"/>
          <w:noProof/>
          <w:szCs w:val="20"/>
          <w:lang w:val="lt-LT"/>
        </w:rPr>
        <w:tab/>
        <w:t>Nebaigę vaisto iš vieno buteliuko, neatsukite kito.</w:t>
      </w:r>
    </w:p>
    <w:p w14:paraId="610192FF" w14:textId="77698072" w:rsidR="00FC3897" w:rsidRPr="0058533F" w:rsidRDefault="00FC3897" w:rsidP="00FC3897">
      <w:pPr>
        <w:tabs>
          <w:tab w:val="left" w:pos="567"/>
        </w:tabs>
        <w:spacing w:after="0" w:line="240" w:lineRule="auto"/>
        <w:jc w:val="both"/>
        <w:rPr>
          <w:rFonts w:ascii="Times New Roman" w:eastAsia="MS Mincho" w:hAnsi="Times New Roman" w:cs="Times New Roman"/>
          <w:szCs w:val="20"/>
          <w:lang w:val="lt-LT"/>
        </w:rPr>
      </w:pPr>
    </w:p>
    <w:p w14:paraId="147122B9"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Jei nepataikėte įsilašinti, bandykite dar kartą.</w:t>
      </w:r>
    </w:p>
    <w:p w14:paraId="534DBDC4" w14:textId="77777777" w:rsidR="00FC3897" w:rsidRPr="0058533F" w:rsidRDefault="00FC3897" w:rsidP="00FC3897">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p>
    <w:p w14:paraId="6875E8A2" w14:textId="72473A6C" w:rsidR="00FC3897" w:rsidRPr="0058533F" w:rsidRDefault="00FC3897" w:rsidP="00FC3897">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r w:rsidRPr="0058533F">
        <w:rPr>
          <w:rFonts w:ascii="Times New Roman" w:eastAsia="Times New Roman" w:hAnsi="Times New Roman" w:cs="Times New Roman"/>
          <w:b/>
          <w:kern w:val="28"/>
          <w:szCs w:val="20"/>
          <w:lang w:val="lt-LT"/>
        </w:rPr>
        <w:t xml:space="preserve">Ką daryti pavartojus per didelę </w:t>
      </w:r>
      <w:r w:rsidRPr="00234ABD">
        <w:rPr>
          <w:rFonts w:ascii="Times New Roman" w:eastAsia="Times New Roman" w:hAnsi="Times New Roman" w:cs="Times New Roman"/>
          <w:b/>
          <w:kern w:val="28"/>
          <w:szCs w:val="20"/>
          <w:lang w:val="lt-LT"/>
        </w:rPr>
        <w:t xml:space="preserve">Maxidex </w:t>
      </w:r>
      <w:r w:rsidRPr="0058533F">
        <w:rPr>
          <w:rFonts w:ascii="Times New Roman" w:eastAsia="Times New Roman" w:hAnsi="Times New Roman" w:cs="Times New Roman"/>
          <w:b/>
          <w:kern w:val="28"/>
          <w:szCs w:val="20"/>
          <w:lang w:val="lt-LT"/>
        </w:rPr>
        <w:t>dozę</w:t>
      </w:r>
    </w:p>
    <w:p w14:paraId="0E6A864A"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 xml:space="preserve">Jei būtina, </w:t>
      </w:r>
      <w:r w:rsidRPr="00DD3C7B">
        <w:rPr>
          <w:rFonts w:ascii="Times New Roman" w:eastAsia="MS Mincho" w:hAnsi="Times New Roman" w:cs="Times New Roman"/>
          <w:noProof/>
          <w:szCs w:val="20"/>
          <w:lang w:val="lt-LT"/>
        </w:rPr>
        <w:t xml:space="preserve">Maxidex </w:t>
      </w:r>
      <w:r w:rsidRPr="0058533F">
        <w:rPr>
          <w:rFonts w:ascii="Times New Roman" w:eastAsia="MS Mincho" w:hAnsi="Times New Roman" w:cs="Times New Roman"/>
          <w:noProof/>
          <w:szCs w:val="20"/>
          <w:lang w:val="lt-LT"/>
        </w:rPr>
        <w:t>galite išplauti iš akies (ar abiejų akių) drungnu vandeniu. Vaisto daugiau nevartokite tol, kol neateis laikas vartoti kitą įprastą dozę.</w:t>
      </w:r>
    </w:p>
    <w:p w14:paraId="27AE8CE4" w14:textId="77777777" w:rsidR="00FC3897" w:rsidRPr="0058533F" w:rsidRDefault="00FC3897" w:rsidP="00FC3897">
      <w:pPr>
        <w:tabs>
          <w:tab w:val="left" w:pos="567"/>
        </w:tabs>
        <w:spacing w:after="0" w:line="240" w:lineRule="auto"/>
        <w:jc w:val="both"/>
        <w:rPr>
          <w:rFonts w:ascii="Times New Roman" w:eastAsia="MS Mincho" w:hAnsi="Times New Roman" w:cs="Times New Roman"/>
          <w:szCs w:val="20"/>
          <w:lang w:val="lt-LT"/>
        </w:rPr>
      </w:pPr>
    </w:p>
    <w:p w14:paraId="6E5FCFA8" w14:textId="77777777" w:rsidR="00FC3897" w:rsidRPr="0058533F" w:rsidRDefault="00FC3897" w:rsidP="00FC3897">
      <w:pPr>
        <w:tabs>
          <w:tab w:val="left" w:pos="567"/>
        </w:tabs>
        <w:spacing w:after="0" w:line="240" w:lineRule="auto"/>
        <w:rPr>
          <w:rFonts w:ascii="Times New Roman" w:eastAsia="MS Mincho" w:hAnsi="Times New Roman" w:cs="Times New Roman"/>
          <w:b/>
          <w:kern w:val="28"/>
          <w:szCs w:val="20"/>
          <w:lang w:val="lt-LT"/>
        </w:rPr>
      </w:pPr>
      <w:r w:rsidRPr="0058533F">
        <w:rPr>
          <w:rFonts w:ascii="Times New Roman" w:eastAsia="MS Mincho" w:hAnsi="Times New Roman" w:cs="Times New Roman"/>
          <w:b/>
          <w:kern w:val="28"/>
          <w:szCs w:val="20"/>
          <w:lang w:val="lt-LT"/>
        </w:rPr>
        <w:t xml:space="preserve">Pamiršus pavartoti </w:t>
      </w:r>
      <w:r w:rsidRPr="00234ABD">
        <w:rPr>
          <w:rFonts w:ascii="Times New Roman" w:eastAsia="MS Mincho" w:hAnsi="Times New Roman" w:cs="Times New Roman"/>
          <w:b/>
          <w:kern w:val="28"/>
          <w:szCs w:val="20"/>
          <w:lang w:val="lt-LT"/>
        </w:rPr>
        <w:t>Maxidex</w:t>
      </w:r>
    </w:p>
    <w:p w14:paraId="6CAE4F26" w14:textId="77777777" w:rsidR="00FC3897" w:rsidRPr="0058533F" w:rsidRDefault="00FC3897" w:rsidP="00FC3897">
      <w:pPr>
        <w:tabs>
          <w:tab w:val="left" w:pos="567"/>
        </w:tabs>
        <w:spacing w:after="0" w:line="240" w:lineRule="auto"/>
        <w:rPr>
          <w:rFonts w:ascii="Times New Roman" w:eastAsia="MS Mincho" w:hAnsi="Times New Roman" w:cs="Times New Roman"/>
          <w:bCs/>
          <w:szCs w:val="20"/>
          <w:lang w:val="lt-LT"/>
        </w:rPr>
      </w:pPr>
      <w:r w:rsidRPr="0058533F">
        <w:rPr>
          <w:rFonts w:ascii="Times New Roman" w:eastAsia="MS Mincho" w:hAnsi="Times New Roman" w:cs="Times New Roman"/>
          <w:bCs/>
          <w:szCs w:val="20"/>
          <w:lang w:val="lt-LT"/>
        </w:rPr>
        <w:lastRenderedPageBreak/>
        <w:t>Kitą dozę vartokite taip, kaip esate suplanavę. Vis dėlto, j</w:t>
      </w:r>
      <w:r w:rsidRPr="0058533F">
        <w:rPr>
          <w:rFonts w:ascii="Times New Roman" w:eastAsia="MS Mincho" w:hAnsi="Times New Roman" w:cs="Times New Roman"/>
          <w:bCs/>
          <w:noProof/>
          <w:szCs w:val="20"/>
          <w:lang w:val="lt-LT"/>
        </w:rPr>
        <w:t>ei neužilgo reikia lašinti kitą dozę, praleiskite pamirštąją dozę ir lašinkitės įprastu laiku. Negalima vartoti dvigubos dozės norint kompensuoti praleistą dozę.</w:t>
      </w:r>
    </w:p>
    <w:p w14:paraId="761F4D07" w14:textId="77777777" w:rsidR="00FC3897" w:rsidRPr="0058533F" w:rsidRDefault="00FC3897" w:rsidP="00FC3897">
      <w:pPr>
        <w:tabs>
          <w:tab w:val="left" w:pos="567"/>
        </w:tabs>
        <w:spacing w:after="0" w:line="240" w:lineRule="auto"/>
        <w:jc w:val="both"/>
        <w:rPr>
          <w:rFonts w:ascii="Times New Roman" w:eastAsia="MS Mincho" w:hAnsi="Times New Roman" w:cs="Times New Roman"/>
          <w:szCs w:val="20"/>
          <w:lang w:val="lt-LT"/>
        </w:rPr>
      </w:pPr>
    </w:p>
    <w:p w14:paraId="29DAF8DC" w14:textId="77777777" w:rsidR="00FC3897" w:rsidRPr="0058533F" w:rsidRDefault="00FC3897" w:rsidP="00FC3897">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Jeigu kiltų daugiau klausimų dėl šio vaisto vartojimo, kreipkitės į gydytoją arba vaistininką.</w:t>
      </w:r>
    </w:p>
    <w:p w14:paraId="5089D860" w14:textId="77777777" w:rsidR="00FC3897" w:rsidRPr="0058533F" w:rsidRDefault="00FC3897" w:rsidP="00FC3897">
      <w:pPr>
        <w:tabs>
          <w:tab w:val="left" w:pos="567"/>
        </w:tabs>
        <w:spacing w:after="0" w:line="240" w:lineRule="auto"/>
        <w:jc w:val="both"/>
        <w:rPr>
          <w:rFonts w:ascii="Times New Roman" w:eastAsia="MS Mincho" w:hAnsi="Times New Roman" w:cs="Times New Roman"/>
          <w:b/>
          <w:szCs w:val="20"/>
          <w:lang w:val="lt-LT"/>
        </w:rPr>
      </w:pPr>
    </w:p>
    <w:p w14:paraId="533ECD84" w14:textId="77777777" w:rsidR="00FC3897" w:rsidRPr="0058533F" w:rsidRDefault="00FC3897" w:rsidP="00FC3897">
      <w:pPr>
        <w:tabs>
          <w:tab w:val="left" w:pos="567"/>
        </w:tabs>
        <w:spacing w:after="0" w:line="240" w:lineRule="auto"/>
        <w:jc w:val="both"/>
        <w:rPr>
          <w:rFonts w:ascii="Times New Roman" w:eastAsia="MS Mincho" w:hAnsi="Times New Roman" w:cs="Times New Roman"/>
          <w:szCs w:val="20"/>
          <w:lang w:val="lt-LT"/>
        </w:rPr>
      </w:pPr>
    </w:p>
    <w:p w14:paraId="2B5F1759" w14:textId="77777777" w:rsidR="00FC3897" w:rsidRPr="0058533F" w:rsidRDefault="00FC3897" w:rsidP="00FC3897">
      <w:pPr>
        <w:tabs>
          <w:tab w:val="left" w:pos="540"/>
          <w:tab w:val="left" w:pos="567"/>
        </w:tabs>
        <w:spacing w:after="0" w:line="240" w:lineRule="auto"/>
        <w:jc w:val="both"/>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4.</w:t>
      </w:r>
      <w:r w:rsidRPr="0058533F">
        <w:rPr>
          <w:rFonts w:ascii="Times New Roman" w:eastAsia="MS Mincho" w:hAnsi="Times New Roman" w:cs="Times New Roman"/>
          <w:b/>
          <w:szCs w:val="20"/>
          <w:lang w:val="lt-LT"/>
        </w:rPr>
        <w:tab/>
      </w:r>
      <w:r w:rsidRPr="0058533F">
        <w:rPr>
          <w:rFonts w:ascii="Times New Roman" w:eastAsia="MS Mincho" w:hAnsi="Times New Roman" w:cs="Times New Roman"/>
          <w:b/>
          <w:noProof/>
          <w:szCs w:val="20"/>
          <w:lang w:val="lt-LT"/>
        </w:rPr>
        <w:t>Galimas šalutinis poveikis</w:t>
      </w:r>
    </w:p>
    <w:p w14:paraId="7A0F755D" w14:textId="77777777" w:rsidR="00FC3897" w:rsidRPr="0058533F" w:rsidRDefault="00FC3897" w:rsidP="00FC3897">
      <w:pPr>
        <w:tabs>
          <w:tab w:val="left" w:pos="567"/>
        </w:tabs>
        <w:spacing w:after="0" w:line="240" w:lineRule="auto"/>
        <w:jc w:val="both"/>
        <w:rPr>
          <w:rFonts w:ascii="Times New Roman" w:eastAsia="MS Mincho" w:hAnsi="Times New Roman" w:cs="Times New Roman"/>
          <w:b/>
          <w:szCs w:val="20"/>
          <w:lang w:val="lt-LT"/>
        </w:rPr>
      </w:pPr>
    </w:p>
    <w:p w14:paraId="3E166E4A"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Šis vaistas, kaip ir visi kiti, gali sukelti šalutinį poveikį, nors jie pasireiškia ne visiems.</w:t>
      </w:r>
    </w:p>
    <w:p w14:paraId="7D91F04F"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p>
    <w:p w14:paraId="7726008D" w14:textId="5F5359F2" w:rsidR="002330F2" w:rsidRPr="0058533F" w:rsidRDefault="00D643DC" w:rsidP="00EC41C4">
      <w:pPr>
        <w:widowControl w:val="0"/>
        <w:tabs>
          <w:tab w:val="left" w:pos="567"/>
        </w:tabs>
        <w:spacing w:after="0" w:line="240" w:lineRule="auto"/>
        <w:ind w:right="-2"/>
        <w:rPr>
          <w:rFonts w:ascii="Times New Roman" w:eastAsia="MS Mincho" w:hAnsi="Times New Roman" w:cs="Times New Roman"/>
          <w:szCs w:val="20"/>
          <w:lang w:val="lt-LT"/>
        </w:rPr>
      </w:pPr>
      <w:r w:rsidRPr="00B71BA4">
        <w:rPr>
          <w:rFonts w:ascii="Times New Roman" w:eastAsia="MS Mincho" w:hAnsi="Times New Roman" w:cs="Times New Roman"/>
          <w:b/>
          <w:bCs/>
          <w:iCs/>
          <w:szCs w:val="20"/>
          <w:lang w:val="lt-LT"/>
        </w:rPr>
        <w:t>Dažni šalutinio poveikio reiškiniai</w:t>
      </w:r>
      <w:r w:rsidRPr="00EC41C4">
        <w:rPr>
          <w:rFonts w:ascii="Times New Roman" w:hAnsi="Times New Roman"/>
          <w:b/>
          <w:lang w:val="lt-LT"/>
        </w:rPr>
        <w:t xml:space="preserve"> (gali </w:t>
      </w:r>
      <w:r w:rsidRPr="00B71BA4">
        <w:rPr>
          <w:rFonts w:ascii="Times New Roman" w:eastAsia="MS Mincho" w:hAnsi="Times New Roman" w:cs="Times New Roman"/>
          <w:b/>
          <w:bCs/>
          <w:iCs/>
          <w:szCs w:val="20"/>
          <w:lang w:val="lt-LT"/>
        </w:rPr>
        <w:t>pasireikšti rečiau</w:t>
      </w:r>
      <w:r w:rsidRPr="00EC41C4">
        <w:rPr>
          <w:rFonts w:ascii="Times New Roman" w:hAnsi="Times New Roman"/>
          <w:b/>
          <w:lang w:val="lt-LT"/>
        </w:rPr>
        <w:t xml:space="preserve"> kaip 1</w:t>
      </w:r>
      <w:r>
        <w:rPr>
          <w:rFonts w:ascii="Times New Roman" w:eastAsia="MS Mincho" w:hAnsi="Times New Roman" w:cs="Times New Roman"/>
          <w:b/>
          <w:bCs/>
          <w:iCs/>
          <w:szCs w:val="20"/>
          <w:lang w:val="lt-LT"/>
        </w:rPr>
        <w:t> </w:t>
      </w:r>
      <w:r w:rsidRPr="00EC41C4">
        <w:rPr>
          <w:rFonts w:ascii="Times New Roman" w:hAnsi="Times New Roman"/>
          <w:b/>
          <w:lang w:val="lt-LT"/>
        </w:rPr>
        <w:t>iš 10 </w:t>
      </w:r>
      <w:r w:rsidRPr="00B71BA4">
        <w:rPr>
          <w:rFonts w:ascii="Times New Roman" w:eastAsia="MS Mincho" w:hAnsi="Times New Roman" w:cs="Times New Roman"/>
          <w:b/>
          <w:bCs/>
          <w:iCs/>
          <w:szCs w:val="20"/>
          <w:lang w:val="lt-LT"/>
        </w:rPr>
        <w:t>asmenų</w:t>
      </w:r>
      <w:r w:rsidRPr="00A12994">
        <w:rPr>
          <w:rFonts w:ascii="Times New Roman" w:hAnsi="Times New Roman"/>
          <w:b/>
          <w:lang w:val="lt-LT"/>
        </w:rPr>
        <w:t>):</w:t>
      </w:r>
    </w:p>
    <w:p w14:paraId="42F01EE9" w14:textId="319DEDF8" w:rsidR="00FC3897" w:rsidRPr="0058533F" w:rsidRDefault="00FC3897" w:rsidP="00FC3897">
      <w:pPr>
        <w:widowControl w:val="0"/>
        <w:numPr>
          <w:ilvl w:val="1"/>
          <w:numId w:val="21"/>
        </w:numPr>
        <w:tabs>
          <w:tab w:val="left" w:pos="567"/>
        </w:tabs>
        <w:spacing w:after="0" w:line="240" w:lineRule="auto"/>
        <w:ind w:left="567" w:right="-2"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padidėjęs akispūdis, ragenos pažeidimas, akies skausmas</w:t>
      </w:r>
      <w:r w:rsidR="000D4E45">
        <w:rPr>
          <w:rFonts w:ascii="Times New Roman" w:eastAsia="Times New Roman" w:hAnsi="Times New Roman" w:cs="Times New Roman"/>
          <w:snapToGrid w:val="0"/>
          <w:szCs w:val="20"/>
          <w:lang w:val="lt-LT"/>
        </w:rPr>
        <w:t xml:space="preserve">, </w:t>
      </w:r>
      <w:r w:rsidRPr="0058533F">
        <w:rPr>
          <w:rFonts w:ascii="Times New Roman" w:eastAsia="Times New Roman" w:hAnsi="Times New Roman" w:cs="Times New Roman"/>
          <w:snapToGrid w:val="0"/>
          <w:szCs w:val="20"/>
          <w:lang w:val="lt-LT"/>
        </w:rPr>
        <w:t>nemalonus pojūtis akyje.</w:t>
      </w:r>
    </w:p>
    <w:p w14:paraId="10DE9DC0" w14:textId="77777777" w:rsidR="00FC3897" w:rsidRPr="0058533F" w:rsidRDefault="00FC3897" w:rsidP="00FC3897">
      <w:pPr>
        <w:tabs>
          <w:tab w:val="left" w:pos="567"/>
        </w:tabs>
        <w:spacing w:after="0" w:line="240" w:lineRule="auto"/>
        <w:rPr>
          <w:rFonts w:ascii="Times New Roman" w:eastAsia="MS Mincho" w:hAnsi="Times New Roman" w:cs="Times New Roman"/>
          <w:i/>
          <w:szCs w:val="20"/>
          <w:lang w:val="lt-LT"/>
        </w:rPr>
      </w:pPr>
    </w:p>
    <w:p w14:paraId="47567EB4" w14:textId="68367804"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B71BA4">
        <w:rPr>
          <w:rFonts w:ascii="Times New Roman" w:eastAsia="MS Mincho" w:hAnsi="Times New Roman" w:cs="Times New Roman"/>
          <w:b/>
          <w:bCs/>
          <w:iCs/>
          <w:szCs w:val="20"/>
          <w:lang w:val="lt-LT"/>
        </w:rPr>
        <w:t>Nedažn</w:t>
      </w:r>
      <w:r w:rsidR="00D643DC" w:rsidRPr="00B71BA4">
        <w:rPr>
          <w:rFonts w:ascii="Times New Roman" w:eastAsia="MS Mincho" w:hAnsi="Times New Roman" w:cs="Times New Roman"/>
          <w:b/>
          <w:bCs/>
          <w:iCs/>
          <w:szCs w:val="20"/>
          <w:lang w:val="lt-LT"/>
        </w:rPr>
        <w:t>i</w:t>
      </w:r>
      <w:r w:rsidRPr="00B71BA4">
        <w:rPr>
          <w:rFonts w:ascii="Times New Roman" w:eastAsia="MS Mincho" w:hAnsi="Times New Roman" w:cs="Times New Roman"/>
          <w:b/>
          <w:bCs/>
          <w:iCs/>
          <w:szCs w:val="20"/>
          <w:lang w:val="lt-LT"/>
        </w:rPr>
        <w:t xml:space="preserve"> šalutini</w:t>
      </w:r>
      <w:r w:rsidR="00D643DC" w:rsidRPr="00B71BA4">
        <w:rPr>
          <w:rFonts w:ascii="Times New Roman" w:eastAsia="MS Mincho" w:hAnsi="Times New Roman" w:cs="Times New Roman"/>
          <w:b/>
          <w:bCs/>
          <w:iCs/>
          <w:szCs w:val="20"/>
          <w:lang w:val="lt-LT"/>
        </w:rPr>
        <w:t>o</w:t>
      </w:r>
      <w:r w:rsidRPr="00B71BA4">
        <w:rPr>
          <w:rFonts w:ascii="Times New Roman" w:eastAsia="MS Mincho" w:hAnsi="Times New Roman" w:cs="Times New Roman"/>
          <w:b/>
          <w:bCs/>
          <w:iCs/>
          <w:szCs w:val="20"/>
          <w:lang w:val="lt-LT"/>
        </w:rPr>
        <w:t xml:space="preserve"> poveiki</w:t>
      </w:r>
      <w:r w:rsidR="00D643DC" w:rsidRPr="00B71BA4">
        <w:rPr>
          <w:rFonts w:ascii="Times New Roman" w:eastAsia="MS Mincho" w:hAnsi="Times New Roman" w:cs="Times New Roman"/>
          <w:b/>
          <w:bCs/>
          <w:iCs/>
          <w:szCs w:val="20"/>
          <w:lang w:val="lt-LT"/>
        </w:rPr>
        <w:t>o reiškiniai</w:t>
      </w:r>
      <w:r w:rsidRPr="00EC41C4">
        <w:rPr>
          <w:rFonts w:ascii="Times New Roman" w:hAnsi="Times New Roman"/>
          <w:b/>
          <w:lang w:val="lt-LT"/>
        </w:rPr>
        <w:t xml:space="preserve"> (gali </w:t>
      </w:r>
      <w:r w:rsidR="00D643DC" w:rsidRPr="00B71BA4">
        <w:rPr>
          <w:rFonts w:ascii="Times New Roman" w:eastAsia="MS Mincho" w:hAnsi="Times New Roman" w:cs="Times New Roman"/>
          <w:b/>
          <w:bCs/>
          <w:iCs/>
          <w:szCs w:val="20"/>
          <w:lang w:val="lt-LT"/>
        </w:rPr>
        <w:t>pasireikšti rečiau</w:t>
      </w:r>
      <w:r w:rsidR="00D643DC" w:rsidRPr="00A12994">
        <w:rPr>
          <w:rFonts w:ascii="Times New Roman" w:hAnsi="Times New Roman"/>
          <w:b/>
          <w:lang w:val="lt-LT"/>
        </w:rPr>
        <w:t xml:space="preserve"> kaip 1</w:t>
      </w:r>
      <w:r w:rsidR="00D643DC">
        <w:rPr>
          <w:rFonts w:ascii="Times New Roman" w:eastAsia="MS Mincho" w:hAnsi="Times New Roman" w:cs="Times New Roman"/>
          <w:b/>
          <w:bCs/>
          <w:iCs/>
          <w:szCs w:val="20"/>
          <w:lang w:val="lt-LT"/>
        </w:rPr>
        <w:t> </w:t>
      </w:r>
      <w:r w:rsidR="00D643DC" w:rsidRPr="00EC41C4">
        <w:rPr>
          <w:rFonts w:ascii="Times New Roman" w:hAnsi="Times New Roman"/>
          <w:b/>
          <w:lang w:val="lt-LT"/>
        </w:rPr>
        <w:t>iš 100 </w:t>
      </w:r>
      <w:r w:rsidR="00D643DC" w:rsidRPr="00B71BA4">
        <w:rPr>
          <w:rFonts w:ascii="Times New Roman" w:eastAsia="MS Mincho" w:hAnsi="Times New Roman" w:cs="Times New Roman"/>
          <w:b/>
          <w:bCs/>
          <w:iCs/>
          <w:szCs w:val="20"/>
          <w:lang w:val="lt-LT"/>
        </w:rPr>
        <w:t>asmenų</w:t>
      </w:r>
      <w:r w:rsidRPr="00EC41C4">
        <w:rPr>
          <w:rFonts w:ascii="Times New Roman" w:hAnsi="Times New Roman"/>
          <w:b/>
          <w:lang w:val="lt-LT"/>
        </w:rPr>
        <w:t>):</w:t>
      </w:r>
    </w:p>
    <w:p w14:paraId="5C47A2D2" w14:textId="77777777" w:rsidR="00FC3897" w:rsidRPr="0058533F" w:rsidRDefault="00FC3897" w:rsidP="00FC3897">
      <w:pPr>
        <w:widowControl w:val="0"/>
        <w:numPr>
          <w:ilvl w:val="1"/>
          <w:numId w:val="21"/>
        </w:numPr>
        <w:tabs>
          <w:tab w:val="left" w:pos="567"/>
        </w:tabs>
        <w:spacing w:after="0" w:line="240" w:lineRule="auto"/>
        <w:ind w:left="567" w:right="-2"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akies paviršiaus uždegimas, junginės uždegimas, akies sausumas, ragenos dažymasis, jautrumas šviesai, neryškus matomas vaizdas, akies niežėjimas, svetimkūnio pojūtis akyje, padidėjęs ašarojimas, nenormalus pojūtis akyje, akies voko krašto šašai, akies dirginimas ar paraudimas.</w:t>
      </w:r>
    </w:p>
    <w:p w14:paraId="433E2D8D" w14:textId="77777777" w:rsidR="00FC3897" w:rsidRPr="0058533F" w:rsidRDefault="00FC3897" w:rsidP="00FC3897">
      <w:pPr>
        <w:widowControl w:val="0"/>
        <w:numPr>
          <w:ilvl w:val="1"/>
          <w:numId w:val="21"/>
        </w:numPr>
        <w:tabs>
          <w:tab w:val="left" w:pos="567"/>
        </w:tabs>
        <w:spacing w:after="0" w:line="240" w:lineRule="auto"/>
        <w:ind w:left="567" w:right="-2"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sutrikęs skonio jutimas.</w:t>
      </w:r>
    </w:p>
    <w:p w14:paraId="7951D0A6" w14:textId="1BEFC8C4" w:rsidR="00FC3897" w:rsidRPr="00A12994" w:rsidRDefault="00FC3897" w:rsidP="00EC41C4">
      <w:pPr>
        <w:widowControl w:val="0"/>
        <w:tabs>
          <w:tab w:val="left" w:pos="0"/>
          <w:tab w:val="left" w:pos="567"/>
        </w:tabs>
        <w:autoSpaceDE w:val="0"/>
        <w:autoSpaceDN w:val="0"/>
        <w:adjustRightInd w:val="0"/>
        <w:spacing w:after="0" w:line="240" w:lineRule="auto"/>
        <w:ind w:left="567" w:right="-2"/>
        <w:rPr>
          <w:rFonts w:ascii="Times New Roman" w:hAnsi="Times New Roman"/>
          <w:lang w:val="lt-LT"/>
        </w:rPr>
      </w:pPr>
    </w:p>
    <w:p w14:paraId="151FCAB1" w14:textId="67C83CFA"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A12994">
        <w:rPr>
          <w:rFonts w:ascii="Times New Roman" w:eastAsia="MS Mincho" w:hAnsi="Times New Roman" w:cs="Times New Roman"/>
          <w:b/>
          <w:bCs/>
          <w:iCs/>
          <w:szCs w:val="20"/>
          <w:lang w:val="lt-LT"/>
        </w:rPr>
        <w:t>Ret</w:t>
      </w:r>
      <w:r w:rsidR="00EC41C4" w:rsidRPr="00A12994">
        <w:rPr>
          <w:rFonts w:ascii="Times New Roman" w:eastAsia="MS Mincho" w:hAnsi="Times New Roman" w:cs="Times New Roman"/>
          <w:b/>
          <w:bCs/>
          <w:iCs/>
          <w:szCs w:val="20"/>
          <w:lang w:val="lt-LT"/>
        </w:rPr>
        <w:t>i</w:t>
      </w:r>
      <w:r w:rsidRPr="00A12994">
        <w:rPr>
          <w:rFonts w:ascii="Times New Roman" w:eastAsia="MS Mincho" w:hAnsi="Times New Roman" w:cs="Times New Roman"/>
          <w:b/>
          <w:bCs/>
          <w:iCs/>
          <w:szCs w:val="20"/>
          <w:lang w:val="lt-LT"/>
        </w:rPr>
        <w:t xml:space="preserve"> šalutini</w:t>
      </w:r>
      <w:r w:rsidR="00EC41C4" w:rsidRPr="00A12994">
        <w:rPr>
          <w:rFonts w:ascii="Times New Roman" w:eastAsia="MS Mincho" w:hAnsi="Times New Roman" w:cs="Times New Roman"/>
          <w:b/>
          <w:bCs/>
          <w:iCs/>
          <w:szCs w:val="20"/>
          <w:lang w:val="lt-LT"/>
        </w:rPr>
        <w:t>o</w:t>
      </w:r>
      <w:r w:rsidRPr="00A12994">
        <w:rPr>
          <w:rFonts w:ascii="Times New Roman" w:eastAsia="MS Mincho" w:hAnsi="Times New Roman" w:cs="Times New Roman"/>
          <w:b/>
          <w:bCs/>
          <w:iCs/>
          <w:szCs w:val="20"/>
          <w:lang w:val="lt-LT"/>
        </w:rPr>
        <w:t xml:space="preserve"> poveiki</w:t>
      </w:r>
      <w:r w:rsidR="00EC41C4" w:rsidRPr="00A12994">
        <w:rPr>
          <w:rFonts w:ascii="Times New Roman" w:eastAsia="MS Mincho" w:hAnsi="Times New Roman" w:cs="Times New Roman"/>
          <w:b/>
          <w:bCs/>
          <w:iCs/>
          <w:szCs w:val="20"/>
          <w:lang w:val="lt-LT"/>
        </w:rPr>
        <w:t>o reiškiniai</w:t>
      </w:r>
      <w:r w:rsidRPr="00EC41C4">
        <w:rPr>
          <w:rFonts w:ascii="Times New Roman" w:eastAsia="MS Mincho" w:hAnsi="Times New Roman" w:cs="Times New Roman"/>
          <w:i/>
          <w:szCs w:val="20"/>
          <w:lang w:val="lt-LT"/>
        </w:rPr>
        <w:t xml:space="preserve"> (</w:t>
      </w:r>
      <w:r w:rsidR="00EC41C4" w:rsidRPr="00A12994">
        <w:rPr>
          <w:rFonts w:ascii="Times New Roman" w:eastAsia="MS Mincho" w:hAnsi="Times New Roman" w:cs="Times New Roman"/>
          <w:b/>
          <w:bCs/>
          <w:iCs/>
          <w:szCs w:val="20"/>
          <w:lang w:val="lt-LT"/>
        </w:rPr>
        <w:t xml:space="preserve">gali pasireikšti rečiau kaip </w:t>
      </w:r>
      <w:r w:rsidRPr="00A12994">
        <w:rPr>
          <w:rFonts w:ascii="Times New Roman" w:eastAsia="MS Mincho" w:hAnsi="Times New Roman" w:cs="Times New Roman"/>
          <w:b/>
          <w:bCs/>
          <w:iCs/>
          <w:szCs w:val="20"/>
          <w:lang w:val="lt-LT"/>
        </w:rPr>
        <w:t>1 iš 1</w:t>
      </w:r>
      <w:r w:rsidR="00EC41C4" w:rsidRPr="00A12994">
        <w:rPr>
          <w:rFonts w:ascii="Times New Roman" w:eastAsia="MS Mincho" w:hAnsi="Times New Roman" w:cs="Times New Roman"/>
          <w:b/>
          <w:bCs/>
          <w:iCs/>
          <w:szCs w:val="20"/>
          <w:lang w:val="lt-LT"/>
        </w:rPr>
        <w:t> </w:t>
      </w:r>
      <w:r w:rsidRPr="00A12994">
        <w:rPr>
          <w:rFonts w:ascii="Times New Roman" w:eastAsia="MS Mincho" w:hAnsi="Times New Roman" w:cs="Times New Roman"/>
          <w:b/>
          <w:bCs/>
          <w:iCs/>
          <w:szCs w:val="20"/>
          <w:lang w:val="lt-LT"/>
        </w:rPr>
        <w:t>000 </w:t>
      </w:r>
      <w:r w:rsidR="00EC41C4" w:rsidRPr="00A12994">
        <w:rPr>
          <w:rFonts w:ascii="Times New Roman" w:eastAsia="MS Mincho" w:hAnsi="Times New Roman" w:cs="Times New Roman"/>
          <w:b/>
          <w:bCs/>
          <w:iCs/>
          <w:szCs w:val="20"/>
          <w:lang w:val="lt-LT"/>
        </w:rPr>
        <w:t>asm</w:t>
      </w:r>
      <w:r w:rsidR="00EC41C4">
        <w:rPr>
          <w:rFonts w:ascii="Times New Roman" w:eastAsia="MS Mincho" w:hAnsi="Times New Roman" w:cs="Times New Roman"/>
          <w:b/>
          <w:bCs/>
          <w:iCs/>
          <w:szCs w:val="20"/>
          <w:lang w:val="lt-LT"/>
        </w:rPr>
        <w:t>e</w:t>
      </w:r>
      <w:r w:rsidR="00EC41C4" w:rsidRPr="00A12994">
        <w:rPr>
          <w:rFonts w:ascii="Times New Roman" w:eastAsia="MS Mincho" w:hAnsi="Times New Roman" w:cs="Times New Roman"/>
          <w:b/>
          <w:bCs/>
          <w:iCs/>
          <w:szCs w:val="20"/>
          <w:lang w:val="lt-LT"/>
        </w:rPr>
        <w:t>nų</w:t>
      </w:r>
      <w:r w:rsidRPr="00A12994">
        <w:rPr>
          <w:rFonts w:ascii="Times New Roman" w:eastAsia="MS Mincho" w:hAnsi="Times New Roman" w:cs="Times New Roman"/>
          <w:b/>
          <w:bCs/>
          <w:iCs/>
          <w:szCs w:val="20"/>
          <w:lang w:val="lt-LT"/>
        </w:rPr>
        <w:t>):</w:t>
      </w:r>
    </w:p>
    <w:p w14:paraId="7FAFA7FC" w14:textId="77777777" w:rsidR="00FC3897" w:rsidRPr="0058533F" w:rsidRDefault="00FC3897" w:rsidP="00FC3897">
      <w:pPr>
        <w:widowControl w:val="0"/>
        <w:numPr>
          <w:ilvl w:val="1"/>
          <w:numId w:val="21"/>
        </w:numPr>
        <w:tabs>
          <w:tab w:val="left" w:pos="0"/>
          <w:tab w:val="left" w:pos="567"/>
        </w:tabs>
        <w:spacing w:after="0" w:line="240" w:lineRule="auto"/>
        <w:ind w:left="567" w:right="-2"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ragenos prakiurimas, akies infekcija, katarakta, glaukoma, akipločio sutrikimas, pablogėjusi rega, akies alergija.</w:t>
      </w:r>
    </w:p>
    <w:p w14:paraId="10CC7DE3" w14:textId="77777777" w:rsidR="00FC3897" w:rsidRPr="0058533F" w:rsidRDefault="00FC3897" w:rsidP="00FC3897">
      <w:pPr>
        <w:tabs>
          <w:tab w:val="left" w:pos="567"/>
        </w:tabs>
        <w:spacing w:after="0" w:line="240" w:lineRule="auto"/>
        <w:rPr>
          <w:rFonts w:ascii="Times New Roman" w:eastAsia="MS Mincho" w:hAnsi="Times New Roman" w:cs="Times New Roman"/>
          <w:i/>
          <w:szCs w:val="20"/>
          <w:lang w:val="lt-LT"/>
        </w:rPr>
      </w:pPr>
    </w:p>
    <w:p w14:paraId="10063360" w14:textId="7B969411" w:rsidR="00FC3897" w:rsidRPr="00EC41C4" w:rsidRDefault="00EC41C4" w:rsidP="00FC3897">
      <w:pPr>
        <w:tabs>
          <w:tab w:val="left" w:pos="567"/>
        </w:tabs>
        <w:spacing w:after="0" w:line="240" w:lineRule="auto"/>
        <w:rPr>
          <w:rFonts w:ascii="Times New Roman" w:eastAsia="MS Mincho" w:hAnsi="Times New Roman" w:cs="Times New Roman"/>
          <w:b/>
          <w:bCs/>
          <w:iCs/>
          <w:szCs w:val="20"/>
          <w:lang w:val="lt-LT"/>
        </w:rPr>
      </w:pPr>
      <w:r w:rsidRPr="00EC41C4">
        <w:rPr>
          <w:rFonts w:ascii="Times New Roman" w:eastAsia="MS Mincho" w:hAnsi="Times New Roman" w:cs="Times New Roman"/>
          <w:b/>
          <w:bCs/>
          <w:iCs/>
          <w:szCs w:val="20"/>
          <w:lang w:val="lt-LT"/>
        </w:rPr>
        <w:t>Labai reti šalutinio poveikio reiškiniai (gali pasireikšti rečiau kaip 1 iš 10 000</w:t>
      </w:r>
      <w:r w:rsidR="000D4E45">
        <w:rPr>
          <w:rFonts w:ascii="Times New Roman" w:eastAsia="MS Mincho" w:hAnsi="Times New Roman" w:cs="Times New Roman"/>
          <w:b/>
          <w:bCs/>
          <w:iCs/>
          <w:szCs w:val="20"/>
          <w:lang w:val="lt-LT"/>
        </w:rPr>
        <w:t xml:space="preserve"> asmenų</w:t>
      </w:r>
      <w:r w:rsidR="00FC3897" w:rsidRPr="00EC41C4">
        <w:rPr>
          <w:rFonts w:ascii="Times New Roman" w:eastAsia="MS Mincho" w:hAnsi="Times New Roman" w:cs="Times New Roman"/>
          <w:b/>
          <w:bCs/>
          <w:iCs/>
          <w:szCs w:val="20"/>
          <w:lang w:val="lt-LT"/>
        </w:rPr>
        <w:t>):</w:t>
      </w:r>
    </w:p>
    <w:p w14:paraId="58EDAF68" w14:textId="1F10F561" w:rsidR="00FC3897" w:rsidRPr="0058533F" w:rsidRDefault="00FC3897" w:rsidP="00FC3897">
      <w:pPr>
        <w:widowControl w:val="0"/>
        <w:numPr>
          <w:ilvl w:val="1"/>
          <w:numId w:val="21"/>
        </w:numPr>
        <w:tabs>
          <w:tab w:val="left" w:pos="0"/>
          <w:tab w:val="left" w:pos="567"/>
        </w:tabs>
        <w:spacing w:after="0" w:line="240" w:lineRule="auto"/>
        <w:ind w:left="567" w:right="-2"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akies voko nusileidimas, vyzdžio padidėjimas.</w:t>
      </w:r>
    </w:p>
    <w:p w14:paraId="316F1833" w14:textId="77777777" w:rsidR="00FC3897" w:rsidRPr="0058533F" w:rsidRDefault="00FC3897" w:rsidP="00FC3897">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szCs w:val="20"/>
          <w:lang w:val="lt-LT"/>
        </w:rPr>
      </w:pPr>
    </w:p>
    <w:p w14:paraId="52BE6B56" w14:textId="45A04157" w:rsidR="00FC3897" w:rsidRPr="00A12994" w:rsidRDefault="002330F2" w:rsidP="00FC3897">
      <w:pPr>
        <w:widowControl w:val="0"/>
        <w:tabs>
          <w:tab w:val="left" w:pos="567"/>
        </w:tabs>
        <w:autoSpaceDE w:val="0"/>
        <w:autoSpaceDN w:val="0"/>
        <w:adjustRightInd w:val="0"/>
        <w:spacing w:after="0" w:line="240" w:lineRule="auto"/>
        <w:rPr>
          <w:rFonts w:ascii="Times New Roman" w:hAnsi="Times New Roman"/>
          <w:b/>
          <w:lang w:val="lt-LT"/>
        </w:rPr>
      </w:pPr>
      <w:r w:rsidRPr="002330F2">
        <w:rPr>
          <w:rFonts w:ascii="Times New Roman" w:eastAsia="Times New Roman" w:hAnsi="Times New Roman" w:cs="Times New Roman"/>
          <w:b/>
          <w:bCs/>
          <w:iCs/>
          <w:snapToGrid w:val="0"/>
          <w:szCs w:val="20"/>
          <w:lang w:val="lt-LT"/>
        </w:rPr>
        <w:t xml:space="preserve">Šalutinio poveikio reiškiniai, kurių </w:t>
      </w:r>
      <w:r>
        <w:rPr>
          <w:rFonts w:ascii="Times New Roman" w:eastAsia="Times New Roman" w:hAnsi="Times New Roman" w:cs="Times New Roman"/>
          <w:b/>
          <w:bCs/>
          <w:iCs/>
          <w:snapToGrid w:val="0"/>
          <w:szCs w:val="20"/>
          <w:lang w:val="lt-LT"/>
        </w:rPr>
        <w:t>d</w:t>
      </w:r>
      <w:r w:rsidR="00FC3897" w:rsidRPr="00B71BA4">
        <w:rPr>
          <w:rFonts w:ascii="Times New Roman" w:eastAsia="Times New Roman" w:hAnsi="Times New Roman" w:cs="Times New Roman"/>
          <w:b/>
          <w:bCs/>
          <w:iCs/>
          <w:snapToGrid w:val="0"/>
          <w:szCs w:val="20"/>
          <w:lang w:val="lt-LT"/>
        </w:rPr>
        <w:t>ažnis</w:t>
      </w:r>
      <w:r w:rsidR="00FC3897" w:rsidRPr="00A12994">
        <w:rPr>
          <w:rFonts w:ascii="Times New Roman" w:hAnsi="Times New Roman"/>
          <w:b/>
          <w:lang w:val="lt-LT"/>
        </w:rPr>
        <w:t xml:space="preserve"> nežinomas (negali būti apskaičiuotas pagal turimus duomenis):</w:t>
      </w:r>
    </w:p>
    <w:p w14:paraId="6E28A5F8" w14:textId="77777777" w:rsidR="00FC3897" w:rsidRPr="0058533F" w:rsidRDefault="00FC3897" w:rsidP="00FC3897">
      <w:pPr>
        <w:widowControl w:val="0"/>
        <w:numPr>
          <w:ilvl w:val="0"/>
          <w:numId w:val="47"/>
        </w:numPr>
        <w:tabs>
          <w:tab w:val="left" w:pos="567"/>
        </w:tabs>
        <w:autoSpaceDE w:val="0"/>
        <w:autoSpaceDN w:val="0"/>
        <w:adjustRightInd w:val="0"/>
        <w:spacing w:after="0" w:line="240" w:lineRule="auto"/>
        <w:ind w:left="567" w:hanging="567"/>
        <w:contextualSpacing/>
        <w:rPr>
          <w:rFonts w:ascii="Times New Roman" w:eastAsia="Cambria" w:hAnsi="Times New Roman" w:cs="Times New Roman"/>
          <w:snapToGrid w:val="0"/>
          <w:lang w:val="lt-LT"/>
        </w:rPr>
      </w:pPr>
      <w:r w:rsidRPr="0058533F">
        <w:rPr>
          <w:rFonts w:ascii="Times New Roman" w:eastAsia="Cambria" w:hAnsi="Times New Roman" w:cs="Times New Roman"/>
          <w:snapToGrid w:val="0"/>
          <w:lang w:val="lt-LT"/>
        </w:rPr>
        <w:t>miglotas matymas, glaukoma, ragenos opa, padidėjęs akispūdis, pablogėjusi rega, ragenos pažeidimas, akies voko nusileidimas, akies skausmas, vyzdžio padidėjimas;</w:t>
      </w:r>
    </w:p>
    <w:p w14:paraId="2874123B" w14:textId="77777777" w:rsidR="00FC3897" w:rsidRPr="0058533F" w:rsidRDefault="00FC3897" w:rsidP="00FC3897">
      <w:pPr>
        <w:widowControl w:val="0"/>
        <w:numPr>
          <w:ilvl w:val="1"/>
          <w:numId w:val="21"/>
        </w:numPr>
        <w:tabs>
          <w:tab w:val="left" w:pos="567"/>
        </w:tabs>
        <w:spacing w:after="0" w:line="240" w:lineRule="auto"/>
        <w:ind w:left="567" w:right="-2" w:hanging="567"/>
        <w:contextualSpacing/>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padidėjęs plaukuotumas (ypač moterims), raumenų silpnumas ir nykimas, violetinės strijų žymės kūno odoje, padidėjęs kraujospūdis, nereguliarios menstruacijos arba jų išnykimas, baltymo ir kalcio kiekio organizme pokytis, sulėtėjęs vaikų bei paauglių augimas ir kūno svorio padidėjimas bei viso kūno ir veido patinimas (Kušingo sindromas) (žr. 2 skyrių „Įspėjimai ir atsargumo priemonės“);</w:t>
      </w:r>
    </w:p>
    <w:p w14:paraId="07EC3415" w14:textId="77777777" w:rsidR="00FC3897" w:rsidRPr="0058533F" w:rsidRDefault="00FC3897" w:rsidP="00FC3897">
      <w:pPr>
        <w:widowControl w:val="0"/>
        <w:numPr>
          <w:ilvl w:val="1"/>
          <w:numId w:val="21"/>
        </w:numPr>
        <w:tabs>
          <w:tab w:val="left" w:pos="567"/>
        </w:tabs>
        <w:spacing w:after="0" w:line="240" w:lineRule="auto"/>
        <w:ind w:left="567" w:right="-2"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 xml:space="preserve">antinksčių nepakankamumas, alergija, svaigulys, galvos skausmas. </w:t>
      </w:r>
    </w:p>
    <w:p w14:paraId="0B96CA85" w14:textId="77777777" w:rsidR="00FC3897" w:rsidRPr="0058533F" w:rsidRDefault="00FC3897" w:rsidP="00FC3897">
      <w:pPr>
        <w:tabs>
          <w:tab w:val="left" w:pos="567"/>
        </w:tabs>
        <w:spacing w:after="0" w:line="240" w:lineRule="auto"/>
        <w:jc w:val="both"/>
        <w:rPr>
          <w:rFonts w:ascii="Times New Roman" w:eastAsia="MS Mincho" w:hAnsi="Times New Roman" w:cs="Times New Roman"/>
          <w:szCs w:val="20"/>
          <w:lang w:val="lt-LT"/>
        </w:rPr>
      </w:pPr>
    </w:p>
    <w:p w14:paraId="32E40F55" w14:textId="77777777" w:rsidR="00FC3897" w:rsidRPr="0058533F" w:rsidRDefault="00FC3897" w:rsidP="00FC3897">
      <w:pPr>
        <w:tabs>
          <w:tab w:val="left" w:pos="567"/>
        </w:tabs>
        <w:spacing w:after="0" w:line="240" w:lineRule="auto"/>
        <w:rPr>
          <w:rFonts w:ascii="Times New Roman" w:eastAsia="Times New Roman" w:hAnsi="Times New Roman" w:cs="Times New Roman"/>
          <w:b/>
          <w:snapToGrid w:val="0"/>
          <w:szCs w:val="20"/>
          <w:lang w:val="lt-LT"/>
        </w:rPr>
      </w:pPr>
      <w:r w:rsidRPr="0058533F">
        <w:rPr>
          <w:rFonts w:ascii="Times New Roman" w:eastAsia="Times New Roman" w:hAnsi="Times New Roman" w:cs="Times New Roman"/>
          <w:b/>
          <w:noProof/>
          <w:snapToGrid w:val="0"/>
          <w:szCs w:val="20"/>
          <w:lang w:val="lt-LT"/>
        </w:rPr>
        <w:t>Pranešimas apie šalutinį poveikį</w:t>
      </w:r>
    </w:p>
    <w:p w14:paraId="722D0080" w14:textId="1DCD59B3"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r w:rsidRPr="0058533F">
        <w:rPr>
          <w:rFonts w:ascii="Times New Roman" w:eastAsia="Times New Roman" w:hAnsi="Times New Roman" w:cs="Times New Roman"/>
          <w:noProof/>
          <w:snapToGrid w:val="0"/>
          <w:szCs w:val="20"/>
          <w:lang w:val="lt-LT"/>
        </w:rPr>
        <w:t>Jeigu pasireiškė šalutinis poveikis, įskaitant šiame lapelyje nenurodytą, pasakykite gydytojui arba vaistininkui</w:t>
      </w:r>
      <w:r w:rsidRPr="0058533F">
        <w:rPr>
          <w:rFonts w:ascii="Times New Roman" w:eastAsia="Times New Roman" w:hAnsi="Times New Roman" w:cs="Times New Roman"/>
          <w:snapToGrid w:val="0"/>
          <w:szCs w:val="20"/>
          <w:lang w:val="lt-LT"/>
        </w:rPr>
        <w:t>.</w:t>
      </w:r>
      <w:r w:rsidRPr="0058533F">
        <w:rPr>
          <w:rFonts w:ascii="Times New Roman" w:eastAsia="Times New Roman" w:hAnsi="Times New Roman" w:cs="Times New Roman"/>
          <w:noProof/>
          <w:snapToGrid w:val="0"/>
          <w:szCs w:val="20"/>
          <w:lang w:val="lt-LT"/>
        </w:rPr>
        <w:t xml:space="preserve"> </w:t>
      </w:r>
      <w:r w:rsidR="002F56C8" w:rsidRPr="002F56C8">
        <w:rPr>
          <w:rFonts w:ascii="Times New Roman" w:eastAsia="Times New Roman" w:hAnsi="Times New Roman" w:cs="Times New Roman"/>
          <w:noProof/>
          <w:snapToGrid w:val="0"/>
          <w:szCs w:val="20"/>
          <w:lang w:val="lt-LT"/>
        </w:rPr>
        <w:t>Pranešimą apie šalutinį poveikį galite</w:t>
      </w:r>
      <w:r w:rsidR="006344A4">
        <w:rPr>
          <w:rFonts w:ascii="Times New Roman" w:eastAsia="Times New Roman" w:hAnsi="Times New Roman" w:cs="Times New Roman"/>
          <w:noProof/>
          <w:snapToGrid w:val="0"/>
          <w:szCs w:val="20"/>
          <w:lang w:val="lt-LT"/>
        </w:rPr>
        <w:t xml:space="preserve"> užpildyti ir </w:t>
      </w:r>
      <w:r w:rsidR="002F56C8" w:rsidRPr="002F56C8">
        <w:rPr>
          <w:rFonts w:ascii="Times New Roman" w:eastAsia="Times New Roman" w:hAnsi="Times New Roman" w:cs="Times New Roman"/>
          <w:noProof/>
          <w:snapToGrid w:val="0"/>
          <w:szCs w:val="20"/>
          <w:lang w:val="lt-LT"/>
        </w:rPr>
        <w:t xml:space="preserve">pateikti Valstybinės vaistų kontrolės tarnybos prie Lietuvos Respublikos sveikatos apsaugos ministerijos </w:t>
      </w:r>
      <w:r w:rsidR="006344A4">
        <w:rPr>
          <w:rFonts w:ascii="Times New Roman" w:eastAsia="Times New Roman" w:hAnsi="Times New Roman" w:cs="Times New Roman"/>
          <w:noProof/>
          <w:snapToGrid w:val="0"/>
          <w:szCs w:val="20"/>
          <w:lang w:val="lt-LT"/>
        </w:rPr>
        <w:t xml:space="preserve">tinklalapyje </w:t>
      </w:r>
      <w:hyperlink r:id="rId17" w:history="1">
        <w:r w:rsidR="00F85E6F" w:rsidRPr="008E7327">
          <w:rPr>
            <w:rStyle w:val="Hipersaitas"/>
            <w:rFonts w:ascii="Times New Roman" w:eastAsia="Calibri" w:hAnsi="Times New Roman" w:cs="Times New Roman"/>
            <w:lang w:val="lt-LT"/>
          </w:rPr>
          <w:t>https://vvkt.lrv.lt/lt/</w:t>
        </w:r>
      </w:hyperlink>
      <w:r w:rsidR="00F85E6F">
        <w:rPr>
          <w:rFonts w:ascii="Times New Roman" w:eastAsia="Calibri" w:hAnsi="Times New Roman" w:cs="Times New Roman"/>
          <w:lang w:val="lt-LT"/>
        </w:rPr>
        <w:t xml:space="preserve"> </w:t>
      </w:r>
      <w:r w:rsidR="006344A4">
        <w:rPr>
          <w:rFonts w:ascii="Times New Roman" w:eastAsia="Calibri" w:hAnsi="Times New Roman" w:cs="Times New Roman"/>
          <w:lang w:val="lt-LT"/>
        </w:rPr>
        <w:t xml:space="preserve">nurodytais būdais arba paskambinti </w:t>
      </w:r>
      <w:r w:rsidR="002F56C8" w:rsidRPr="002F56C8">
        <w:rPr>
          <w:rFonts w:ascii="Times New Roman" w:eastAsia="Times New Roman" w:hAnsi="Times New Roman" w:cs="Times New Roman"/>
          <w:noProof/>
          <w:snapToGrid w:val="0"/>
          <w:szCs w:val="20"/>
          <w:lang w:val="lt-LT"/>
        </w:rPr>
        <w:t>nemokamu telefonu 8 800 73 568. Pranešdami apie šalutinį poveikį galite mums padėti gauti daugiau informacijos apie šio vaisto saugumą.</w:t>
      </w:r>
    </w:p>
    <w:p w14:paraId="4379196C" w14:textId="77777777" w:rsidR="00FC3897" w:rsidRPr="0058533F" w:rsidRDefault="00FC3897" w:rsidP="00FC3897">
      <w:pPr>
        <w:tabs>
          <w:tab w:val="left" w:pos="567"/>
        </w:tabs>
        <w:spacing w:after="0" w:line="240" w:lineRule="auto"/>
        <w:jc w:val="both"/>
        <w:rPr>
          <w:rFonts w:ascii="Times New Roman" w:eastAsia="MS Mincho" w:hAnsi="Times New Roman" w:cs="Times New Roman"/>
          <w:szCs w:val="20"/>
          <w:lang w:val="lt-LT"/>
        </w:rPr>
      </w:pPr>
    </w:p>
    <w:p w14:paraId="17D125DE" w14:textId="77777777" w:rsidR="00FC3897" w:rsidRPr="0058533F" w:rsidRDefault="00FC3897" w:rsidP="00FC3897">
      <w:pPr>
        <w:tabs>
          <w:tab w:val="left" w:pos="567"/>
        </w:tabs>
        <w:spacing w:after="0" w:line="240" w:lineRule="auto"/>
        <w:jc w:val="both"/>
        <w:rPr>
          <w:rFonts w:ascii="Times New Roman" w:eastAsia="MS Mincho" w:hAnsi="Times New Roman" w:cs="Times New Roman"/>
          <w:szCs w:val="20"/>
          <w:lang w:val="lt-LT"/>
        </w:rPr>
      </w:pPr>
    </w:p>
    <w:p w14:paraId="4DA68320" w14:textId="77777777" w:rsidR="00FC3897" w:rsidRPr="0058533F" w:rsidRDefault="00FC3897" w:rsidP="00FC3897">
      <w:pPr>
        <w:tabs>
          <w:tab w:val="left" w:pos="540"/>
          <w:tab w:val="left" w:pos="567"/>
        </w:tabs>
        <w:spacing w:after="0" w:line="240" w:lineRule="auto"/>
        <w:jc w:val="both"/>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5.</w:t>
      </w:r>
      <w:r w:rsidRPr="0058533F">
        <w:rPr>
          <w:rFonts w:ascii="Times New Roman" w:eastAsia="MS Mincho" w:hAnsi="Times New Roman" w:cs="Times New Roman"/>
          <w:b/>
          <w:szCs w:val="20"/>
          <w:lang w:val="lt-LT"/>
        </w:rPr>
        <w:tab/>
      </w:r>
      <w:r w:rsidRPr="0058533F">
        <w:rPr>
          <w:rFonts w:ascii="Times New Roman" w:eastAsia="MS Mincho" w:hAnsi="Times New Roman" w:cs="Times New Roman"/>
          <w:b/>
          <w:noProof/>
          <w:szCs w:val="20"/>
          <w:lang w:val="lt-LT"/>
        </w:rPr>
        <w:t xml:space="preserve">Kaip laikyti </w:t>
      </w:r>
      <w:r w:rsidRPr="00DD3C7B">
        <w:rPr>
          <w:rFonts w:ascii="Times New Roman" w:eastAsia="MS Mincho" w:hAnsi="Times New Roman" w:cs="Times New Roman"/>
          <w:b/>
          <w:noProof/>
          <w:szCs w:val="20"/>
          <w:lang w:val="lt-LT"/>
        </w:rPr>
        <w:t>Maxidex</w:t>
      </w:r>
    </w:p>
    <w:p w14:paraId="0801356D" w14:textId="77777777" w:rsidR="00FC3897" w:rsidRPr="0058533F" w:rsidRDefault="00FC3897" w:rsidP="00FC3897">
      <w:pPr>
        <w:tabs>
          <w:tab w:val="left" w:pos="567"/>
        </w:tabs>
        <w:spacing w:after="0" w:line="240" w:lineRule="auto"/>
        <w:jc w:val="both"/>
        <w:rPr>
          <w:rFonts w:ascii="Times New Roman" w:eastAsia="MS Mincho" w:hAnsi="Times New Roman" w:cs="Times New Roman"/>
          <w:b/>
          <w:szCs w:val="20"/>
          <w:lang w:val="lt-LT"/>
        </w:rPr>
      </w:pPr>
    </w:p>
    <w:p w14:paraId="316B3F0F" w14:textId="77777777" w:rsidR="00FC3897" w:rsidRPr="0058533F" w:rsidRDefault="00FC3897" w:rsidP="00FC3897">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noProof/>
          <w:snapToGrid w:val="0"/>
          <w:szCs w:val="20"/>
          <w:lang w:val="lt-LT"/>
        </w:rPr>
        <w:t>Šį vaistą laikykite vaikams nepastebimoje ir nepasiekiamoje vietoje.</w:t>
      </w:r>
    </w:p>
    <w:p w14:paraId="7A5EFF95" w14:textId="77777777" w:rsidR="00FC3897" w:rsidRPr="0058533F" w:rsidRDefault="00FC3897" w:rsidP="00FC3897">
      <w:pPr>
        <w:tabs>
          <w:tab w:val="left" w:pos="567"/>
        </w:tabs>
        <w:spacing w:after="0" w:line="240" w:lineRule="auto"/>
        <w:rPr>
          <w:rFonts w:ascii="Times New Roman" w:eastAsia="MS Mincho" w:hAnsi="Times New Roman" w:cs="Times New Roman"/>
          <w:bCs/>
          <w:noProof/>
          <w:szCs w:val="20"/>
          <w:lang w:val="lt-LT"/>
        </w:rPr>
      </w:pPr>
    </w:p>
    <w:p w14:paraId="297FEED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eastAsia="ja-JP"/>
        </w:rPr>
      </w:pPr>
      <w:r w:rsidRPr="0058533F">
        <w:rPr>
          <w:rFonts w:ascii="Times New Roman" w:eastAsia="Times New Roman" w:hAnsi="Times New Roman" w:cs="Times New Roman"/>
          <w:szCs w:val="20"/>
          <w:lang w:val="lt-LT"/>
        </w:rPr>
        <w:t>Ant dėžutės ir buteliuko po „</w:t>
      </w:r>
      <w:r>
        <w:rPr>
          <w:rFonts w:ascii="Times New Roman" w:eastAsia="Times New Roman" w:hAnsi="Times New Roman" w:cs="Times New Roman"/>
          <w:szCs w:val="20"/>
          <w:lang w:val="lt-LT"/>
        </w:rPr>
        <w:t>EXP</w:t>
      </w:r>
      <w:r w:rsidRPr="0058533F">
        <w:rPr>
          <w:rFonts w:ascii="Times New Roman" w:eastAsia="Times New Roman" w:hAnsi="Times New Roman" w:cs="Times New Roman"/>
          <w:szCs w:val="20"/>
          <w:lang w:val="lt-LT"/>
        </w:rPr>
        <w:t xml:space="preserve">“ nurodytam tinkamumo laikui pasibaigus, šio vaisto vartoti negalima. </w:t>
      </w:r>
      <w:r w:rsidRPr="0058533F">
        <w:rPr>
          <w:rFonts w:ascii="Times New Roman" w:eastAsia="MS Mincho" w:hAnsi="Times New Roman" w:cs="Times New Roman"/>
          <w:szCs w:val="20"/>
          <w:lang w:val="lt-LT" w:eastAsia="ja-JP"/>
        </w:rPr>
        <w:t>Vaistas tinkamas vartoti iki paskutinės nurodyto mėnesio dienos.</w:t>
      </w:r>
    </w:p>
    <w:p w14:paraId="2BFB7851"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p>
    <w:p w14:paraId="694381B5"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Laikyti ne aukštesnėje kaip 25 °C temperatūroje.</w:t>
      </w:r>
    </w:p>
    <w:p w14:paraId="5DD3E521"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Negalima šaldyti.</w:t>
      </w:r>
    </w:p>
    <w:p w14:paraId="2509FDCE"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 xml:space="preserve">Buteliuką laikyti stačią. </w:t>
      </w:r>
    </w:p>
    <w:p w14:paraId="0B5A8103"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Buteliuką laikyti sandarų.</w:t>
      </w:r>
    </w:p>
    <w:p w14:paraId="2A13F3E8"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p>
    <w:p w14:paraId="5A80DE60"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Pirmą kartą atidarius buteliuką, po 4</w:t>
      </w:r>
      <w:r>
        <w:rPr>
          <w:rFonts w:ascii="Times New Roman" w:eastAsia="MS Mincho" w:hAnsi="Times New Roman" w:cs="Times New Roman"/>
          <w:noProof/>
          <w:szCs w:val="20"/>
          <w:lang w:val="lt-LT"/>
        </w:rPr>
        <w:t> </w:t>
      </w:r>
      <w:r w:rsidRPr="0058533F">
        <w:rPr>
          <w:rFonts w:ascii="Times New Roman" w:eastAsia="MS Mincho" w:hAnsi="Times New Roman" w:cs="Times New Roman"/>
          <w:noProof/>
          <w:szCs w:val="20"/>
          <w:lang w:val="lt-LT"/>
        </w:rPr>
        <w:t>savaičių jį reikia išmesti tam, kad apsaugotumėte nuo galimos infekcijos. Žemiau esančiame laukelyje parašykite, kada pirmą kartą atidarėte buteliuką.</w:t>
      </w:r>
    </w:p>
    <w:p w14:paraId="1CDFF393"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p>
    <w:p w14:paraId="56901B0E" w14:textId="77777777" w:rsidR="00FC3897" w:rsidRPr="0058533F" w:rsidRDefault="00FC3897" w:rsidP="00FC3897">
      <w:pPr>
        <w:tabs>
          <w:tab w:val="left" w:pos="567"/>
        </w:tabs>
        <w:spacing w:after="0" w:line="240" w:lineRule="auto"/>
        <w:rPr>
          <w:rFonts w:ascii="Times New Roman" w:eastAsia="MS Mincho" w:hAnsi="Times New Roman" w:cs="Times New Roman"/>
          <w:i/>
          <w:noProof/>
          <w:szCs w:val="20"/>
          <w:lang w:val="lt-LT"/>
        </w:rPr>
      </w:pPr>
      <w:r w:rsidRPr="0058533F">
        <w:rPr>
          <w:rFonts w:ascii="Times New Roman" w:eastAsia="MS Mincho" w:hAnsi="Times New Roman" w:cs="Times New Roman"/>
          <w:i/>
          <w:noProof/>
          <w:szCs w:val="20"/>
          <w:lang w:val="lt-LT"/>
        </w:rPr>
        <w:t>Atidaryta:</w:t>
      </w:r>
    </w:p>
    <w:p w14:paraId="716ABAF4"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p>
    <w:p w14:paraId="26931ECC"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eastAsia="ja-JP"/>
        </w:rPr>
      </w:pPr>
      <w:r w:rsidRPr="0058533F">
        <w:rPr>
          <w:rFonts w:ascii="Times New Roman" w:eastAsia="MS Mincho" w:hAnsi="Times New Roman" w:cs="Times New Roman"/>
          <w:noProof/>
          <w:szCs w:val="20"/>
          <w:lang w:val="lt-LT"/>
        </w:rPr>
        <w:t>Vaistų negalima išmesti į kanalizaciją arba su buitinėmis atliekomis. Kaip išmesti nereikalingus vaistus, klauskite vaistininko. Šios priemonės padės apsaugoti aplinką.</w:t>
      </w:r>
    </w:p>
    <w:p w14:paraId="75115132"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3464EA3E"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1E7B28C3" w14:textId="77777777" w:rsidR="00FC3897" w:rsidRPr="0058533F" w:rsidRDefault="00FC3897" w:rsidP="00FC3897">
      <w:pPr>
        <w:tabs>
          <w:tab w:val="left" w:pos="540"/>
          <w:tab w:val="left" w:pos="567"/>
        </w:tabs>
        <w:spacing w:after="0" w:line="240" w:lineRule="auto"/>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6.</w:t>
      </w:r>
      <w:r w:rsidRPr="0058533F">
        <w:rPr>
          <w:rFonts w:ascii="Times New Roman" w:eastAsia="MS Mincho" w:hAnsi="Times New Roman" w:cs="Times New Roman"/>
          <w:b/>
          <w:szCs w:val="20"/>
          <w:lang w:val="lt-LT"/>
        </w:rPr>
        <w:tab/>
      </w:r>
      <w:r w:rsidRPr="0058533F">
        <w:rPr>
          <w:rFonts w:ascii="Times New Roman" w:eastAsia="MS Mincho" w:hAnsi="Times New Roman" w:cs="Times New Roman"/>
          <w:b/>
          <w:noProof/>
          <w:szCs w:val="20"/>
          <w:lang w:val="lt-LT"/>
        </w:rPr>
        <w:t>Pakuotės turinys ir kita informacija</w:t>
      </w:r>
    </w:p>
    <w:p w14:paraId="75D78B51" w14:textId="77777777" w:rsidR="00FC3897" w:rsidRPr="0058533F" w:rsidRDefault="00FC3897" w:rsidP="00FC3897">
      <w:pPr>
        <w:tabs>
          <w:tab w:val="left" w:pos="567"/>
        </w:tabs>
        <w:spacing w:after="0" w:line="240" w:lineRule="auto"/>
        <w:rPr>
          <w:rFonts w:ascii="Times New Roman" w:eastAsia="MS Mincho" w:hAnsi="Times New Roman" w:cs="Times New Roman"/>
          <w:b/>
          <w:szCs w:val="20"/>
          <w:lang w:val="lt-LT"/>
        </w:rPr>
      </w:pPr>
    </w:p>
    <w:p w14:paraId="69089164" w14:textId="77777777" w:rsidR="00FC3897" w:rsidRPr="0058533F" w:rsidRDefault="00FC3897" w:rsidP="00FC3897">
      <w:pPr>
        <w:keepNext/>
        <w:keepLines/>
        <w:tabs>
          <w:tab w:val="left" w:pos="567"/>
        </w:tabs>
        <w:spacing w:after="0" w:line="240" w:lineRule="auto"/>
        <w:ind w:left="567" w:hanging="567"/>
        <w:outlineLvl w:val="2"/>
        <w:rPr>
          <w:rFonts w:ascii="Times New Roman" w:eastAsia="MS Mincho" w:hAnsi="Times New Roman" w:cs="Times New Roman"/>
          <w:szCs w:val="20"/>
          <w:lang w:val="lt-LT"/>
        </w:rPr>
      </w:pPr>
      <w:r w:rsidRPr="00DD3C7B">
        <w:rPr>
          <w:rFonts w:ascii="Times New Roman" w:eastAsia="Times New Roman" w:hAnsi="Times New Roman" w:cs="Times New Roman"/>
          <w:b/>
          <w:kern w:val="28"/>
          <w:szCs w:val="20"/>
          <w:lang w:val="lt-LT"/>
        </w:rPr>
        <w:t xml:space="preserve">Maxidex </w:t>
      </w:r>
      <w:r w:rsidRPr="0058533F">
        <w:rPr>
          <w:rFonts w:ascii="Times New Roman" w:eastAsia="Times New Roman" w:hAnsi="Times New Roman" w:cs="Times New Roman"/>
          <w:b/>
          <w:kern w:val="28"/>
          <w:szCs w:val="20"/>
          <w:lang w:val="lt-LT"/>
        </w:rPr>
        <w:t xml:space="preserve">sudėtis </w:t>
      </w:r>
    </w:p>
    <w:p w14:paraId="08BEA9FC" w14:textId="77777777" w:rsidR="00FC3897" w:rsidRPr="0058533F" w:rsidRDefault="00FC3897" w:rsidP="00FC3897">
      <w:pPr>
        <w:tabs>
          <w:tab w:val="left" w:pos="0"/>
          <w:tab w:val="left" w:pos="567"/>
        </w:tabs>
        <w:spacing w:after="0" w:line="240" w:lineRule="auto"/>
        <w:ind w:left="567" w:hanging="567"/>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w:t>
      </w:r>
      <w:r w:rsidRPr="0058533F">
        <w:rPr>
          <w:rFonts w:ascii="Times New Roman" w:eastAsia="MS Mincho" w:hAnsi="Times New Roman" w:cs="Times New Roman"/>
          <w:szCs w:val="20"/>
          <w:lang w:val="lt-LT"/>
        </w:rPr>
        <w:tab/>
      </w:r>
      <w:r w:rsidRPr="0058533F">
        <w:rPr>
          <w:rFonts w:ascii="Times New Roman" w:eastAsia="MS Mincho" w:hAnsi="Times New Roman" w:cs="Times New Roman"/>
          <w:noProof/>
          <w:szCs w:val="20"/>
          <w:lang w:val="lt-LT"/>
        </w:rPr>
        <w:t>Veiklioji medžiaga yra deksametazonas. 1 ml suspensijos yra 1 mg deksametazono.</w:t>
      </w:r>
    </w:p>
    <w:p w14:paraId="158BD74E" w14:textId="3E750F0B" w:rsidR="00FC3897" w:rsidRPr="0058533F" w:rsidRDefault="00FC3897" w:rsidP="00FC3897">
      <w:pPr>
        <w:tabs>
          <w:tab w:val="left" w:pos="567"/>
        </w:tabs>
        <w:spacing w:after="0" w:line="240" w:lineRule="auto"/>
        <w:ind w:left="540" w:hanging="540"/>
        <w:rPr>
          <w:rFonts w:ascii="Times New Roman" w:eastAsia="MS Mincho" w:hAnsi="Times New Roman" w:cs="Times New Roman"/>
          <w:noProof/>
          <w:szCs w:val="20"/>
          <w:lang w:val="lt-LT"/>
        </w:rPr>
      </w:pPr>
      <w:r w:rsidRPr="0058533F">
        <w:rPr>
          <w:rFonts w:ascii="Times New Roman" w:eastAsia="MS Mincho" w:hAnsi="Times New Roman" w:cs="Times New Roman"/>
          <w:szCs w:val="20"/>
          <w:lang w:val="lt-LT"/>
        </w:rPr>
        <w:t>-</w:t>
      </w:r>
      <w:r w:rsidRPr="0058533F">
        <w:rPr>
          <w:rFonts w:ascii="Times New Roman" w:eastAsia="MS Mincho" w:hAnsi="Times New Roman" w:cs="Times New Roman"/>
          <w:szCs w:val="20"/>
          <w:lang w:val="lt-LT"/>
        </w:rPr>
        <w:tab/>
      </w:r>
      <w:r w:rsidRPr="0058533F">
        <w:rPr>
          <w:rFonts w:ascii="Times New Roman" w:eastAsia="MS Mincho" w:hAnsi="Times New Roman" w:cs="Times New Roman"/>
          <w:noProof/>
          <w:szCs w:val="20"/>
          <w:lang w:val="lt-LT"/>
        </w:rPr>
        <w:t xml:space="preserve">Pagalbinės medžiagos yra dinatrio fosfatas, polisorbatas 80, dinatrio edetatas, natrio chloridas, benzalkonio chloridas, hipromeliozė, citrinų rūgštis monohidratas ir (arba) natrio hidroksidas (pH palaikyti) ir išgrynintas vanduo. </w:t>
      </w:r>
    </w:p>
    <w:p w14:paraId="30CF8C00"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253AAC7A" w14:textId="77777777" w:rsidR="00FC3897" w:rsidRPr="0058533F" w:rsidRDefault="00FC3897" w:rsidP="00FC3897">
      <w:pPr>
        <w:keepNext/>
        <w:keepLines/>
        <w:tabs>
          <w:tab w:val="left" w:pos="567"/>
        </w:tabs>
        <w:spacing w:after="0" w:line="240" w:lineRule="auto"/>
        <w:ind w:left="567" w:hanging="567"/>
        <w:outlineLvl w:val="2"/>
        <w:rPr>
          <w:rFonts w:ascii="Times New Roman" w:eastAsia="MS Mincho" w:hAnsi="Times New Roman" w:cs="Times New Roman"/>
          <w:szCs w:val="20"/>
          <w:lang w:val="lt-LT"/>
        </w:rPr>
      </w:pPr>
      <w:r w:rsidRPr="00DD3C7B">
        <w:rPr>
          <w:rFonts w:ascii="Times New Roman" w:eastAsia="Times New Roman" w:hAnsi="Times New Roman" w:cs="Times New Roman"/>
          <w:b/>
          <w:kern w:val="28"/>
          <w:szCs w:val="20"/>
          <w:lang w:val="lt-LT"/>
        </w:rPr>
        <w:t xml:space="preserve">Maxidex </w:t>
      </w:r>
      <w:r w:rsidRPr="0058533F">
        <w:rPr>
          <w:rFonts w:ascii="Times New Roman" w:eastAsia="Times New Roman" w:hAnsi="Times New Roman" w:cs="Times New Roman"/>
          <w:b/>
          <w:kern w:val="28"/>
          <w:szCs w:val="20"/>
          <w:lang w:val="lt-LT"/>
        </w:rPr>
        <w:t>išvaizda ir kiekis pakuotėje</w:t>
      </w:r>
    </w:p>
    <w:p w14:paraId="56F77AF1"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DD3C7B">
        <w:rPr>
          <w:rFonts w:ascii="Times New Roman" w:eastAsia="MS Mincho" w:hAnsi="Times New Roman" w:cs="Times New Roman"/>
          <w:noProof/>
          <w:szCs w:val="20"/>
          <w:lang w:val="lt-LT"/>
        </w:rPr>
        <w:t xml:space="preserve">Maxidex </w:t>
      </w:r>
      <w:r w:rsidRPr="0058533F">
        <w:rPr>
          <w:rFonts w:ascii="Times New Roman" w:eastAsia="MS Mincho" w:hAnsi="Times New Roman" w:cs="Times New Roman"/>
          <w:noProof/>
          <w:szCs w:val="20"/>
          <w:lang w:val="lt-LT"/>
        </w:rPr>
        <w:t>yra balta arba blyškiai gelsva neskaidri suspensija, kurioje nėra dalelių.</w:t>
      </w:r>
    </w:p>
    <w:p w14:paraId="6F345959"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Vaistas tiekiamas plastikiniame buteliuke su lašintuvu ir plastikiniu dangteliu, kuriame yra 5 ml suspensijos.</w:t>
      </w:r>
    </w:p>
    <w:p w14:paraId="61FCFF4D"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Dėžutėje yra vienas buteliukas.</w:t>
      </w:r>
    </w:p>
    <w:p w14:paraId="36431B2D" w14:textId="21D32E91" w:rsidR="00FC3897" w:rsidRPr="0058533F" w:rsidRDefault="00FC3897" w:rsidP="00FC3897">
      <w:pPr>
        <w:tabs>
          <w:tab w:val="left" w:pos="567"/>
        </w:tabs>
        <w:spacing w:after="0" w:line="240" w:lineRule="auto"/>
        <w:rPr>
          <w:rFonts w:ascii="Times New Roman" w:eastAsia="MS Mincho" w:hAnsi="Times New Roman" w:cs="Times New Roman"/>
          <w:b/>
          <w:szCs w:val="20"/>
          <w:lang w:val="lt-LT"/>
        </w:rPr>
      </w:pPr>
    </w:p>
    <w:p w14:paraId="4776659D" w14:textId="77777777" w:rsidR="00FC3897" w:rsidRPr="00DD3C7B" w:rsidRDefault="00FC3897" w:rsidP="00FC3897">
      <w:pPr>
        <w:tabs>
          <w:tab w:val="left" w:pos="567"/>
          <w:tab w:val="left" w:pos="4820"/>
        </w:tabs>
        <w:spacing w:after="0" w:line="240" w:lineRule="auto"/>
        <w:ind w:left="567" w:hanging="567"/>
        <w:rPr>
          <w:rFonts w:ascii="Times New Roman" w:eastAsia="Times New Roman" w:hAnsi="Times New Roman" w:cs="Times New Roman"/>
          <w:b/>
          <w:lang w:val="lt-LT"/>
        </w:rPr>
      </w:pPr>
      <w:r w:rsidRPr="00DD3C7B">
        <w:rPr>
          <w:rFonts w:ascii="Times New Roman" w:eastAsia="Times New Roman" w:hAnsi="Times New Roman" w:cs="Times New Roman"/>
          <w:b/>
          <w:lang w:val="lt-LT" w:eastAsia="lt-LT"/>
        </w:rPr>
        <w:t>Registruotojas</w:t>
      </w:r>
    </w:p>
    <w:p w14:paraId="242510D4" w14:textId="5F072F44" w:rsidR="00FC3897" w:rsidRPr="00DD3C7B" w:rsidRDefault="00FC3897" w:rsidP="00FC3897">
      <w:pPr>
        <w:spacing w:after="0" w:line="240" w:lineRule="auto"/>
        <w:jc w:val="both"/>
        <w:rPr>
          <w:rFonts w:ascii="Times New Roman" w:eastAsia="Times New Roman" w:hAnsi="Times New Roman" w:cs="Times New Roman"/>
          <w:lang w:val="lt-LT" w:eastAsia="et-EE"/>
        </w:rPr>
      </w:pPr>
      <w:r w:rsidRPr="00DD3C7B">
        <w:rPr>
          <w:rFonts w:ascii="Times New Roman" w:eastAsia="Times New Roman" w:hAnsi="Times New Roman" w:cs="Times New Roman"/>
          <w:lang w:val="lt-LT" w:eastAsia="et-EE"/>
        </w:rPr>
        <w:t>SIA Novartis Baltics</w:t>
      </w:r>
    </w:p>
    <w:p w14:paraId="15B20D55" w14:textId="04066B10" w:rsidR="00FC1FED" w:rsidRPr="00DD3C7B" w:rsidRDefault="00FC1FED" w:rsidP="00FC3897">
      <w:pPr>
        <w:spacing w:after="0" w:line="240" w:lineRule="auto"/>
        <w:jc w:val="both"/>
        <w:rPr>
          <w:rFonts w:ascii="Times New Roman" w:eastAsia="Times New Roman" w:hAnsi="Times New Roman" w:cs="Times New Roman"/>
          <w:lang w:val="lt-LT" w:eastAsia="et-EE"/>
        </w:rPr>
      </w:pPr>
      <w:r w:rsidRPr="00FC1FED">
        <w:rPr>
          <w:rFonts w:ascii="Times New Roman" w:eastAsia="Times New Roman" w:hAnsi="Times New Roman" w:cs="Times New Roman"/>
          <w:lang w:val="lt-LT" w:eastAsia="et-EE"/>
        </w:rPr>
        <w:t>Skanstes iela 25</w:t>
      </w:r>
    </w:p>
    <w:p w14:paraId="43682B48" w14:textId="4E97C98C" w:rsidR="00FC3897" w:rsidRPr="00DD3C7B" w:rsidRDefault="00FC3897" w:rsidP="00FC3897">
      <w:pPr>
        <w:widowControl w:val="0"/>
        <w:suppressLineNumbers/>
        <w:suppressAutoHyphens/>
        <w:spacing w:after="0" w:line="240" w:lineRule="auto"/>
        <w:rPr>
          <w:rFonts w:ascii="Times New Roman" w:eastAsia="Times New Roman" w:hAnsi="Times New Roman" w:cs="Times New Roman"/>
          <w:lang w:val="lt-LT" w:eastAsia="et-EE"/>
        </w:rPr>
      </w:pPr>
      <w:r w:rsidRPr="00DD3C7B">
        <w:rPr>
          <w:rFonts w:ascii="Times New Roman" w:eastAsia="Times New Roman" w:hAnsi="Times New Roman" w:cs="Times New Roman"/>
          <w:lang w:val="lt-LT" w:eastAsia="et-EE"/>
        </w:rPr>
        <w:t>LV-</w:t>
      </w:r>
      <w:r w:rsidR="00FC1FED">
        <w:rPr>
          <w:rFonts w:ascii="Times New Roman" w:eastAsia="Times New Roman" w:hAnsi="Times New Roman" w:cs="Times New Roman"/>
          <w:lang w:val="lt-LT" w:eastAsia="et-EE"/>
        </w:rPr>
        <w:t>1013</w:t>
      </w:r>
      <w:r w:rsidRPr="00DD3C7B">
        <w:rPr>
          <w:rFonts w:ascii="Times New Roman" w:eastAsia="Times New Roman" w:hAnsi="Times New Roman" w:cs="Times New Roman"/>
          <w:lang w:val="lt-LT" w:eastAsia="et-EE"/>
        </w:rPr>
        <w:t>, Rīga</w:t>
      </w:r>
    </w:p>
    <w:p w14:paraId="0E513224" w14:textId="77777777" w:rsidR="00FC3897" w:rsidRPr="0058533F" w:rsidRDefault="00FC3897" w:rsidP="00FC3897">
      <w:pPr>
        <w:keepNext/>
        <w:keepLines/>
        <w:tabs>
          <w:tab w:val="left" w:pos="567"/>
        </w:tabs>
        <w:spacing w:after="0" w:line="240" w:lineRule="auto"/>
        <w:rPr>
          <w:rFonts w:ascii="Times New Roman" w:eastAsia="MS Mincho" w:hAnsi="Times New Roman" w:cs="Times New Roman"/>
          <w:b/>
          <w:szCs w:val="20"/>
          <w:lang w:val="lt-LT"/>
        </w:rPr>
      </w:pPr>
      <w:r w:rsidRPr="00DD3C7B">
        <w:rPr>
          <w:rFonts w:ascii="Times New Roman" w:eastAsia="Times New Roman" w:hAnsi="Times New Roman" w:cs="Times New Roman"/>
          <w:lang w:val="lt-LT" w:eastAsia="et-EE"/>
        </w:rPr>
        <w:t>Latvija</w:t>
      </w:r>
    </w:p>
    <w:p w14:paraId="5BFD3F68" w14:textId="77777777" w:rsidR="00FC3897" w:rsidRDefault="00FC3897" w:rsidP="00FC3897">
      <w:pPr>
        <w:keepNext/>
        <w:keepLines/>
        <w:tabs>
          <w:tab w:val="left" w:pos="567"/>
        </w:tabs>
        <w:spacing w:after="0" w:line="240" w:lineRule="auto"/>
        <w:rPr>
          <w:rFonts w:ascii="Times New Roman" w:eastAsia="MS Mincho" w:hAnsi="Times New Roman" w:cs="Times New Roman"/>
          <w:noProof/>
          <w:szCs w:val="20"/>
          <w:lang w:val="lt-LT"/>
        </w:rPr>
      </w:pPr>
    </w:p>
    <w:p w14:paraId="1D7658B1" w14:textId="77777777" w:rsidR="00FC3897" w:rsidRDefault="00FC3897" w:rsidP="00FC3897">
      <w:pPr>
        <w:keepNext/>
        <w:keepLines/>
        <w:tabs>
          <w:tab w:val="left" w:pos="567"/>
        </w:tabs>
        <w:spacing w:after="0" w:line="240" w:lineRule="auto"/>
        <w:rPr>
          <w:rFonts w:ascii="Times New Roman" w:eastAsia="MS Mincho" w:hAnsi="Times New Roman" w:cs="Times New Roman"/>
          <w:noProof/>
          <w:szCs w:val="20"/>
          <w:lang w:val="lt-LT"/>
        </w:rPr>
      </w:pPr>
      <w:r w:rsidRPr="00DD3C7B">
        <w:rPr>
          <w:rFonts w:ascii="Times New Roman" w:eastAsia="MS Mincho" w:hAnsi="Times New Roman" w:cs="Times New Roman"/>
          <w:b/>
          <w:noProof/>
          <w:szCs w:val="20"/>
          <w:lang w:val="lt-LT"/>
        </w:rPr>
        <w:t>Gamintojas</w:t>
      </w:r>
    </w:p>
    <w:p w14:paraId="2D775E05" w14:textId="77777777" w:rsidR="001C6226" w:rsidRDefault="0005509C" w:rsidP="00FC3897">
      <w:pPr>
        <w:keepNext/>
        <w:keepLines/>
        <w:tabs>
          <w:tab w:val="left" w:pos="567"/>
        </w:tabs>
        <w:spacing w:after="0" w:line="240" w:lineRule="auto"/>
        <w:rPr>
          <w:rFonts w:ascii="Times New Roman" w:eastAsia="MS Mincho" w:hAnsi="Times New Roman" w:cs="Times New Roman"/>
          <w:noProof/>
          <w:szCs w:val="20"/>
          <w:lang w:val="lt-LT"/>
        </w:rPr>
      </w:pPr>
      <w:r w:rsidRPr="0005509C">
        <w:rPr>
          <w:rFonts w:ascii="Times New Roman" w:eastAsia="MS Mincho" w:hAnsi="Times New Roman" w:cs="Times New Roman"/>
          <w:noProof/>
          <w:szCs w:val="20"/>
          <w:lang w:val="lt-LT"/>
        </w:rPr>
        <w:t>Novartis Manufacturing NV</w:t>
      </w:r>
    </w:p>
    <w:p w14:paraId="76A34FDB" w14:textId="7C323710" w:rsidR="00FC3897" w:rsidRPr="0058533F" w:rsidRDefault="00FC3897" w:rsidP="00FC3897">
      <w:pPr>
        <w:keepNext/>
        <w:keepLines/>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Rijksweg 14</w:t>
      </w:r>
    </w:p>
    <w:p w14:paraId="723B7121" w14:textId="4EDF0470" w:rsidR="00FC3897" w:rsidRPr="0058533F" w:rsidRDefault="00FC3897" w:rsidP="00FC3897">
      <w:pPr>
        <w:keepNext/>
        <w:keepLines/>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2870 Puurs</w:t>
      </w:r>
      <w:r w:rsidR="0005509C">
        <w:rPr>
          <w:rFonts w:ascii="Times New Roman" w:eastAsia="Times New Roman" w:hAnsi="Times New Roman"/>
          <w:lang w:val="lt-LT"/>
        </w:rPr>
        <w:t>-Sint-Amands</w:t>
      </w:r>
    </w:p>
    <w:p w14:paraId="6D6FE078" w14:textId="77777777" w:rsidR="00FC3897" w:rsidRPr="0058533F" w:rsidRDefault="00FC3897" w:rsidP="00FC3897">
      <w:pPr>
        <w:keepNext/>
        <w:keepLines/>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Belgija</w:t>
      </w:r>
    </w:p>
    <w:p w14:paraId="78034191" w14:textId="77777777" w:rsidR="00FC3897" w:rsidRPr="0058533F" w:rsidRDefault="00FC3897" w:rsidP="00FC3897">
      <w:pPr>
        <w:keepNext/>
        <w:keepLines/>
        <w:tabs>
          <w:tab w:val="left" w:pos="567"/>
        </w:tabs>
        <w:spacing w:after="0" w:line="240" w:lineRule="auto"/>
        <w:rPr>
          <w:rFonts w:ascii="Times New Roman" w:eastAsia="MS Mincho" w:hAnsi="Times New Roman" w:cs="Times New Roman"/>
          <w:b/>
          <w:szCs w:val="20"/>
          <w:lang w:val="lt-LT"/>
        </w:rPr>
      </w:pPr>
    </w:p>
    <w:p w14:paraId="2FF7601F" w14:textId="77777777" w:rsidR="00FC3897" w:rsidRPr="0058533F" w:rsidRDefault="00FC3897" w:rsidP="00FC3897">
      <w:pPr>
        <w:spacing w:after="0" w:line="240" w:lineRule="auto"/>
        <w:rPr>
          <w:rFonts w:ascii="Times New Roman" w:eastAsia="Times New Roman" w:hAnsi="Times New Roman" w:cs="Times New Roman"/>
          <w:lang w:val="lt-LT"/>
        </w:rPr>
      </w:pPr>
      <w:r w:rsidRPr="0058533F">
        <w:rPr>
          <w:rFonts w:ascii="Times New Roman" w:eastAsia="Times New Roman" w:hAnsi="Times New Roman" w:cs="Times New Roman"/>
          <w:lang w:val="lt-LT"/>
        </w:rPr>
        <w:t>Jeigu apie šį vaistą norite sužinoti daugiau, kreipkitės į vietinį registruotojo atstovą.</w:t>
      </w:r>
    </w:p>
    <w:p w14:paraId="402F5642" w14:textId="77777777"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p>
    <w:p w14:paraId="730D0960" w14:textId="00276663" w:rsidR="00FC3897" w:rsidRPr="00A714E6" w:rsidRDefault="00FC3897" w:rsidP="00FC3897">
      <w:pPr>
        <w:tabs>
          <w:tab w:val="left" w:pos="567"/>
        </w:tabs>
        <w:spacing w:after="0" w:line="240" w:lineRule="auto"/>
        <w:rPr>
          <w:rFonts w:ascii="Times New Roman" w:eastAsia="MS Mincho" w:hAnsi="Times New Roman" w:cs="Times New Roman"/>
          <w:noProof/>
          <w:szCs w:val="20"/>
          <w:lang w:val="lt-LT"/>
        </w:rPr>
      </w:pPr>
      <w:r w:rsidRPr="00A714E6">
        <w:rPr>
          <w:rFonts w:ascii="Times New Roman" w:eastAsia="MS Mincho" w:hAnsi="Times New Roman" w:cs="Times New Roman"/>
          <w:noProof/>
          <w:szCs w:val="20"/>
          <w:lang w:val="lt-LT"/>
        </w:rPr>
        <w:t>SIA Novartis Baltics Lietuvos filialas</w:t>
      </w:r>
    </w:p>
    <w:p w14:paraId="562D9B30" w14:textId="06720E49" w:rsidR="00FC3897" w:rsidRPr="00A714E6" w:rsidRDefault="003870D6" w:rsidP="00FC3897">
      <w:pPr>
        <w:tabs>
          <w:tab w:val="left" w:pos="567"/>
        </w:tabs>
        <w:spacing w:after="0" w:line="240" w:lineRule="auto"/>
        <w:rPr>
          <w:rFonts w:ascii="Times New Roman" w:eastAsia="MS Mincho" w:hAnsi="Times New Roman" w:cs="Times New Roman"/>
          <w:bCs/>
          <w:iCs/>
          <w:noProof/>
          <w:szCs w:val="20"/>
          <w:lang w:val="lt-LT"/>
        </w:rPr>
      </w:pPr>
      <w:r>
        <w:rPr>
          <w:rFonts w:ascii="Times New Roman" w:eastAsia="MS Mincho" w:hAnsi="Times New Roman" w:cs="Times New Roman"/>
          <w:bCs/>
          <w:iCs/>
          <w:noProof/>
          <w:szCs w:val="20"/>
          <w:lang w:val="lt-LT"/>
        </w:rPr>
        <w:t xml:space="preserve">Upės </w:t>
      </w:r>
      <w:r w:rsidR="00F74973">
        <w:rPr>
          <w:rFonts w:ascii="Times New Roman" w:eastAsia="MS Mincho" w:hAnsi="Times New Roman" w:cs="Times New Roman"/>
          <w:bCs/>
          <w:iCs/>
          <w:noProof/>
          <w:szCs w:val="20"/>
          <w:lang w:val="lt-LT"/>
        </w:rPr>
        <w:t xml:space="preserve">g. </w:t>
      </w:r>
      <w:r w:rsidR="00170394">
        <w:rPr>
          <w:rFonts w:ascii="Times New Roman" w:eastAsia="MS Mincho" w:hAnsi="Times New Roman" w:cs="Times New Roman"/>
          <w:bCs/>
          <w:iCs/>
          <w:noProof/>
          <w:szCs w:val="20"/>
          <w:lang w:val="lt-LT"/>
        </w:rPr>
        <w:t>19</w:t>
      </w:r>
      <w:r w:rsidR="00FC1FED">
        <w:rPr>
          <w:rFonts w:ascii="Times New Roman" w:eastAsia="MS Mincho" w:hAnsi="Times New Roman" w:cs="Times New Roman"/>
          <w:bCs/>
          <w:iCs/>
          <w:noProof/>
          <w:szCs w:val="20"/>
          <w:lang w:val="lt-LT"/>
        </w:rPr>
        <w:t>-1</w:t>
      </w:r>
    </w:p>
    <w:p w14:paraId="2EA76F42" w14:textId="588C68EA" w:rsidR="00FC3897" w:rsidRPr="00A714E6" w:rsidRDefault="00FC3897" w:rsidP="00FC3897">
      <w:pPr>
        <w:tabs>
          <w:tab w:val="left" w:pos="567"/>
        </w:tabs>
        <w:spacing w:after="0" w:line="240" w:lineRule="auto"/>
        <w:rPr>
          <w:rFonts w:ascii="Times New Roman" w:eastAsia="MS Mincho" w:hAnsi="Times New Roman" w:cs="Times New Roman"/>
          <w:bCs/>
          <w:iCs/>
          <w:noProof/>
          <w:szCs w:val="20"/>
          <w:lang w:val="lt-LT"/>
        </w:rPr>
      </w:pPr>
      <w:r w:rsidRPr="004F0235">
        <w:rPr>
          <w:rFonts w:ascii="Times New Roman" w:eastAsia="MS Mincho" w:hAnsi="Times New Roman" w:cs="Times New Roman"/>
          <w:bCs/>
          <w:iCs/>
          <w:noProof/>
          <w:lang w:val="lt-LT"/>
        </w:rPr>
        <w:t>LT-</w:t>
      </w:r>
      <w:r w:rsidR="00170394" w:rsidRPr="00DC137C">
        <w:rPr>
          <w:rFonts w:ascii="Times New Roman" w:eastAsiaTheme="minorEastAsia" w:hAnsi="Times New Roman" w:cs="Times New Roman"/>
          <w:noProof/>
        </w:rPr>
        <w:t>08128</w:t>
      </w:r>
      <w:r w:rsidRPr="00A714E6">
        <w:rPr>
          <w:rFonts w:ascii="Times New Roman" w:eastAsia="MS Mincho" w:hAnsi="Times New Roman" w:cs="Times New Roman"/>
          <w:bCs/>
          <w:iCs/>
          <w:noProof/>
          <w:szCs w:val="20"/>
          <w:lang w:val="lt-LT"/>
        </w:rPr>
        <w:t xml:space="preserve"> Vilnius</w:t>
      </w:r>
    </w:p>
    <w:p w14:paraId="68640340" w14:textId="77777777" w:rsidR="00FC3897" w:rsidRPr="00A714E6" w:rsidRDefault="00FC3897" w:rsidP="00FC3897">
      <w:pPr>
        <w:tabs>
          <w:tab w:val="left" w:pos="567"/>
        </w:tabs>
        <w:spacing w:after="0" w:line="240" w:lineRule="auto"/>
        <w:rPr>
          <w:rFonts w:ascii="Times New Roman" w:eastAsia="MS Mincho" w:hAnsi="Times New Roman" w:cs="Times New Roman"/>
          <w:bCs/>
          <w:iCs/>
          <w:noProof/>
          <w:szCs w:val="20"/>
          <w:lang w:val="lt-LT"/>
        </w:rPr>
      </w:pPr>
      <w:r w:rsidRPr="00A714E6">
        <w:rPr>
          <w:rFonts w:ascii="Times New Roman" w:eastAsia="MS Mincho" w:hAnsi="Times New Roman" w:cs="Times New Roman"/>
          <w:bCs/>
          <w:iCs/>
          <w:noProof/>
          <w:szCs w:val="20"/>
          <w:lang w:val="lt-LT"/>
        </w:rPr>
        <w:t>Tel. + 370 5 269 1650</w:t>
      </w:r>
    </w:p>
    <w:p w14:paraId="5FDDAB01"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55F62FC3" w14:textId="77777777" w:rsidR="00FC3897" w:rsidRPr="0058533F" w:rsidRDefault="00FC3897" w:rsidP="00FC3897">
      <w:pPr>
        <w:tabs>
          <w:tab w:val="left" w:pos="567"/>
        </w:tabs>
        <w:spacing w:after="0" w:line="240" w:lineRule="auto"/>
        <w:rPr>
          <w:rFonts w:ascii="Times New Roman" w:eastAsia="MS Mincho" w:hAnsi="Times New Roman" w:cs="Times New Roman"/>
          <w:szCs w:val="20"/>
          <w:lang w:val="lt-LT"/>
        </w:rPr>
      </w:pPr>
    </w:p>
    <w:p w14:paraId="609322FB" w14:textId="7C8B0455" w:rsidR="00FC3897" w:rsidRPr="0058533F" w:rsidRDefault="00FC3897" w:rsidP="00FC3897">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b/>
          <w:noProof/>
          <w:szCs w:val="20"/>
          <w:lang w:val="lt-LT"/>
        </w:rPr>
        <w:t>Šis pakuotės lapelis paskutinį kartą peržiūrėtas</w:t>
      </w:r>
      <w:r w:rsidR="00DC137C">
        <w:rPr>
          <w:rFonts w:ascii="Times New Roman" w:eastAsia="MS Mincho" w:hAnsi="Times New Roman" w:cs="Times New Roman"/>
          <w:b/>
          <w:noProof/>
          <w:szCs w:val="20"/>
          <w:lang w:val="lt-LT"/>
        </w:rPr>
        <w:t xml:space="preserve"> </w:t>
      </w:r>
      <w:r w:rsidR="00A12994">
        <w:rPr>
          <w:rFonts w:ascii="Times New Roman" w:eastAsia="MS Mincho" w:hAnsi="Times New Roman" w:cs="Times New Roman"/>
          <w:b/>
          <w:noProof/>
          <w:szCs w:val="20"/>
          <w:lang w:val="lt-LT"/>
        </w:rPr>
        <w:t>202</w:t>
      </w:r>
      <w:r w:rsidR="0005509C">
        <w:rPr>
          <w:rFonts w:ascii="Times New Roman" w:eastAsia="MS Mincho" w:hAnsi="Times New Roman" w:cs="Times New Roman"/>
          <w:b/>
          <w:noProof/>
          <w:szCs w:val="20"/>
          <w:lang w:val="lt-LT"/>
        </w:rPr>
        <w:t>5</w:t>
      </w:r>
      <w:r w:rsidR="00A12994">
        <w:rPr>
          <w:rFonts w:ascii="Times New Roman" w:eastAsia="MS Mincho" w:hAnsi="Times New Roman" w:cs="Times New Roman"/>
          <w:b/>
          <w:noProof/>
          <w:szCs w:val="20"/>
          <w:lang w:val="lt-LT"/>
        </w:rPr>
        <w:t>-</w:t>
      </w:r>
      <w:r w:rsidR="00FC1FED">
        <w:rPr>
          <w:rFonts w:ascii="Times New Roman" w:eastAsia="MS Mincho" w:hAnsi="Times New Roman" w:cs="Times New Roman"/>
          <w:b/>
          <w:noProof/>
          <w:szCs w:val="20"/>
          <w:lang w:val="lt-LT"/>
        </w:rPr>
        <w:t>0</w:t>
      </w:r>
      <w:r w:rsidR="0005509C">
        <w:rPr>
          <w:rFonts w:ascii="Times New Roman" w:eastAsia="MS Mincho" w:hAnsi="Times New Roman" w:cs="Times New Roman"/>
          <w:b/>
          <w:noProof/>
          <w:szCs w:val="20"/>
          <w:lang w:val="lt-LT"/>
        </w:rPr>
        <w:t>2</w:t>
      </w:r>
      <w:r w:rsidR="00A12994">
        <w:rPr>
          <w:rFonts w:ascii="Times New Roman" w:eastAsia="MS Mincho" w:hAnsi="Times New Roman" w:cs="Times New Roman"/>
          <w:b/>
          <w:noProof/>
          <w:szCs w:val="20"/>
          <w:lang w:val="lt-LT"/>
        </w:rPr>
        <w:t>-</w:t>
      </w:r>
      <w:r w:rsidR="0005509C">
        <w:rPr>
          <w:rFonts w:ascii="Times New Roman" w:eastAsia="MS Mincho" w:hAnsi="Times New Roman" w:cs="Times New Roman"/>
          <w:b/>
          <w:noProof/>
          <w:szCs w:val="20"/>
          <w:lang w:val="lt-LT"/>
        </w:rPr>
        <w:t>01</w:t>
      </w:r>
      <w:r w:rsidR="00A12994">
        <w:rPr>
          <w:rFonts w:ascii="Times New Roman" w:eastAsia="MS Mincho" w:hAnsi="Times New Roman" w:cs="Times New Roman"/>
          <w:b/>
          <w:noProof/>
          <w:szCs w:val="20"/>
          <w:lang w:val="lt-LT"/>
        </w:rPr>
        <w:t>.</w:t>
      </w:r>
    </w:p>
    <w:p w14:paraId="07B1DA8B" w14:textId="77777777" w:rsidR="00FC3897" w:rsidRPr="0058533F" w:rsidRDefault="00FC3897" w:rsidP="00FC3897">
      <w:pPr>
        <w:tabs>
          <w:tab w:val="left" w:pos="567"/>
        </w:tabs>
        <w:spacing w:after="0" w:line="240" w:lineRule="auto"/>
        <w:jc w:val="both"/>
        <w:rPr>
          <w:rFonts w:ascii="Times New Roman" w:eastAsia="Times New Roman" w:hAnsi="Times New Roman" w:cs="Times New Roman"/>
          <w:i/>
          <w:szCs w:val="20"/>
          <w:lang w:val="lt-LT"/>
        </w:rPr>
      </w:pPr>
    </w:p>
    <w:p w14:paraId="4D19B46D" w14:textId="3D50C891" w:rsidR="00FC3897" w:rsidRDefault="00FC3897" w:rsidP="00FC3897">
      <w:pPr>
        <w:tabs>
          <w:tab w:val="left" w:pos="567"/>
        </w:tabs>
        <w:spacing w:after="0" w:line="240" w:lineRule="auto"/>
        <w:rPr>
          <w:rFonts w:ascii="Times New Roman" w:eastAsia="Times New Roman" w:hAnsi="Times New Roman" w:cs="Times New Roman"/>
          <w:color w:val="0000FF"/>
          <w:szCs w:val="20"/>
          <w:lang w:val="lt-LT"/>
        </w:rPr>
      </w:pPr>
      <w:r w:rsidRPr="0058533F">
        <w:rPr>
          <w:rFonts w:ascii="Times New Roman" w:eastAsia="Times New Roman" w:hAnsi="Times New Roman" w:cs="Times New Roman"/>
          <w:szCs w:val="20"/>
          <w:lang w:val="lt-LT"/>
        </w:rPr>
        <w:t>Išsami informacija apie šį vaistą pateikiama Valstybinės vaistų kontrolės tarnybos prie Lietuvos Respublikos sveikatos apsaugos ministerijos tinklalapyje</w:t>
      </w:r>
      <w:r w:rsidRPr="0058533F">
        <w:rPr>
          <w:rFonts w:ascii="Times New Roman" w:eastAsia="Times New Roman" w:hAnsi="Times New Roman" w:cs="Times New Roman"/>
          <w:i/>
          <w:szCs w:val="20"/>
          <w:lang w:val="lt-LT"/>
        </w:rPr>
        <w:t xml:space="preserve"> </w:t>
      </w:r>
      <w:hyperlink r:id="rId18" w:history="1">
        <w:r w:rsidR="00F85E6F" w:rsidRPr="008E7327">
          <w:rPr>
            <w:rStyle w:val="Hipersaitas"/>
            <w:rFonts w:ascii="Times New Roman" w:eastAsia="Times New Roman" w:hAnsi="Times New Roman" w:cs="Times New Roman"/>
            <w:szCs w:val="20"/>
            <w:lang w:val="lt-LT"/>
          </w:rPr>
          <w:t>https://vvkt.lrv.lt/lt/</w:t>
        </w:r>
      </w:hyperlink>
      <w:r w:rsidR="00FC5EDB" w:rsidRPr="00FC5EDB">
        <w:rPr>
          <w:rFonts w:ascii="Times New Roman" w:eastAsia="Times New Roman" w:hAnsi="Times New Roman" w:cs="Times New Roman"/>
          <w:color w:val="0000FF"/>
          <w:szCs w:val="20"/>
          <w:lang w:val="lt-LT"/>
        </w:rPr>
        <w:t>.</w:t>
      </w:r>
    </w:p>
    <w:p w14:paraId="3C735016" w14:textId="77777777" w:rsidR="0042634E" w:rsidRPr="0058533F" w:rsidRDefault="0042634E" w:rsidP="008F5A72">
      <w:pPr>
        <w:rPr>
          <w:rFonts w:ascii="Arial" w:hAnsi="Arial" w:cs="Arial"/>
          <w:sz w:val="20"/>
          <w:szCs w:val="20"/>
          <w:lang w:val="lt-LT"/>
        </w:rPr>
      </w:pPr>
    </w:p>
    <w:sectPr w:rsidR="0042634E" w:rsidRPr="0058533F">
      <w:footerReference w:type="default" r:id="rId19"/>
      <w:footerReference w:type="first" r:id="rId20"/>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5D952" w14:textId="77777777" w:rsidR="0020772D" w:rsidRDefault="0020772D">
      <w:pPr>
        <w:spacing w:after="0" w:line="240" w:lineRule="auto"/>
      </w:pPr>
      <w:r>
        <w:separator/>
      </w:r>
    </w:p>
  </w:endnote>
  <w:endnote w:type="continuationSeparator" w:id="0">
    <w:p w14:paraId="3F530C6B" w14:textId="77777777" w:rsidR="0020772D" w:rsidRDefault="0020772D">
      <w:pPr>
        <w:spacing w:after="0" w:line="240" w:lineRule="auto"/>
      </w:pPr>
      <w:r>
        <w:continuationSeparator/>
      </w:r>
    </w:p>
  </w:endnote>
  <w:endnote w:type="continuationNotice" w:id="1">
    <w:p w14:paraId="393D098F" w14:textId="77777777" w:rsidR="0020772D" w:rsidRDefault="002077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CF08D" w14:textId="126A2C62" w:rsidR="00E81FE5" w:rsidRDefault="00E81FE5">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876A50">
      <w:rPr>
        <w:rStyle w:val="Puslapionumeris"/>
        <w:noProof/>
      </w:rPr>
      <w:t>2</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00614" w14:textId="74A3FD67" w:rsidR="00E81FE5" w:rsidRDefault="00E81FE5">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876A50">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F3054" w14:textId="77777777" w:rsidR="0020772D" w:rsidRDefault="0020772D">
      <w:pPr>
        <w:spacing w:after="0" w:line="240" w:lineRule="auto"/>
      </w:pPr>
      <w:r>
        <w:separator/>
      </w:r>
    </w:p>
  </w:footnote>
  <w:footnote w:type="continuationSeparator" w:id="0">
    <w:p w14:paraId="17B4A312" w14:textId="77777777" w:rsidR="0020772D" w:rsidRDefault="0020772D">
      <w:pPr>
        <w:spacing w:after="0" w:line="240" w:lineRule="auto"/>
      </w:pPr>
      <w:r>
        <w:continuationSeparator/>
      </w:r>
    </w:p>
  </w:footnote>
  <w:footnote w:type="continuationNotice" w:id="1">
    <w:p w14:paraId="5333033D" w14:textId="77777777" w:rsidR="0020772D" w:rsidRDefault="002077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55A0A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8D609F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D08D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DCD30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B244C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B880F0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8496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1D463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700BF8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7AC4BF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C004D8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3" w15:restartNumberingAfterBreak="0">
    <w:nsid w:val="081D7B9D"/>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09E8492E"/>
    <w:multiLevelType w:val="hybridMultilevel"/>
    <w:tmpl w:val="9D58D0CE"/>
    <w:lvl w:ilvl="0" w:tplc="04090003">
      <w:start w:val="1"/>
      <w:numFmt w:val="bullet"/>
      <w:lvlText w:val="o"/>
      <w:lvlJc w:val="left"/>
      <w:pPr>
        <w:tabs>
          <w:tab w:val="num" w:pos="1068"/>
        </w:tabs>
        <w:ind w:left="1068" w:hanging="360"/>
      </w:pPr>
      <w:rPr>
        <w:rFonts w:ascii="Courier New" w:hAnsi="Courier New" w:cs="Courier New" w:hint="default"/>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0E522206"/>
    <w:multiLevelType w:val="hybridMultilevel"/>
    <w:tmpl w:val="F508DDEA"/>
    <w:lvl w:ilvl="0" w:tplc="F920EF32">
      <w:start w:val="6"/>
      <w:numFmt w:val="bullet"/>
      <w:lvlText w:val="-"/>
      <w:lvlJc w:val="left"/>
      <w:pPr>
        <w:tabs>
          <w:tab w:val="num" w:pos="435"/>
        </w:tabs>
        <w:ind w:left="435" w:hanging="375"/>
      </w:pPr>
      <w:rPr>
        <w:rFonts w:ascii="Times New Roman" w:eastAsia="Times New Roman" w:hAnsi="Times New Roman" w:cs="Times New Roman" w:hint="default"/>
        <w:b/>
      </w:rPr>
    </w:lvl>
    <w:lvl w:ilvl="1" w:tplc="08070003" w:tentative="1">
      <w:start w:val="1"/>
      <w:numFmt w:val="bullet"/>
      <w:lvlText w:val="o"/>
      <w:lvlJc w:val="left"/>
      <w:pPr>
        <w:tabs>
          <w:tab w:val="num" w:pos="1140"/>
        </w:tabs>
        <w:ind w:left="1140" w:hanging="360"/>
      </w:pPr>
      <w:rPr>
        <w:rFonts w:ascii="Courier New" w:hAnsi="Courier New" w:cs="Wingdings" w:hint="default"/>
      </w:rPr>
    </w:lvl>
    <w:lvl w:ilvl="2" w:tplc="08070005" w:tentative="1">
      <w:start w:val="1"/>
      <w:numFmt w:val="bullet"/>
      <w:lvlText w:val=""/>
      <w:lvlJc w:val="left"/>
      <w:pPr>
        <w:tabs>
          <w:tab w:val="num" w:pos="1860"/>
        </w:tabs>
        <w:ind w:left="1860" w:hanging="360"/>
      </w:pPr>
      <w:rPr>
        <w:rFonts w:ascii="Wingdings" w:hAnsi="Wingdings" w:hint="default"/>
      </w:rPr>
    </w:lvl>
    <w:lvl w:ilvl="3" w:tplc="08070001" w:tentative="1">
      <w:start w:val="1"/>
      <w:numFmt w:val="bullet"/>
      <w:lvlText w:val=""/>
      <w:lvlJc w:val="left"/>
      <w:pPr>
        <w:tabs>
          <w:tab w:val="num" w:pos="2580"/>
        </w:tabs>
        <w:ind w:left="2580" w:hanging="360"/>
      </w:pPr>
      <w:rPr>
        <w:rFonts w:ascii="Symbol" w:hAnsi="Symbol" w:hint="default"/>
      </w:rPr>
    </w:lvl>
    <w:lvl w:ilvl="4" w:tplc="08070003" w:tentative="1">
      <w:start w:val="1"/>
      <w:numFmt w:val="bullet"/>
      <w:lvlText w:val="o"/>
      <w:lvlJc w:val="left"/>
      <w:pPr>
        <w:tabs>
          <w:tab w:val="num" w:pos="3300"/>
        </w:tabs>
        <w:ind w:left="3300" w:hanging="360"/>
      </w:pPr>
      <w:rPr>
        <w:rFonts w:ascii="Courier New" w:hAnsi="Courier New" w:cs="Wingdings" w:hint="default"/>
      </w:rPr>
    </w:lvl>
    <w:lvl w:ilvl="5" w:tplc="08070005" w:tentative="1">
      <w:start w:val="1"/>
      <w:numFmt w:val="bullet"/>
      <w:lvlText w:val=""/>
      <w:lvlJc w:val="left"/>
      <w:pPr>
        <w:tabs>
          <w:tab w:val="num" w:pos="4020"/>
        </w:tabs>
        <w:ind w:left="4020" w:hanging="360"/>
      </w:pPr>
      <w:rPr>
        <w:rFonts w:ascii="Wingdings" w:hAnsi="Wingdings" w:hint="default"/>
      </w:rPr>
    </w:lvl>
    <w:lvl w:ilvl="6" w:tplc="08070001" w:tentative="1">
      <w:start w:val="1"/>
      <w:numFmt w:val="bullet"/>
      <w:lvlText w:val=""/>
      <w:lvlJc w:val="left"/>
      <w:pPr>
        <w:tabs>
          <w:tab w:val="num" w:pos="4740"/>
        </w:tabs>
        <w:ind w:left="4740" w:hanging="360"/>
      </w:pPr>
      <w:rPr>
        <w:rFonts w:ascii="Symbol" w:hAnsi="Symbol" w:hint="default"/>
      </w:rPr>
    </w:lvl>
    <w:lvl w:ilvl="7" w:tplc="08070003" w:tentative="1">
      <w:start w:val="1"/>
      <w:numFmt w:val="bullet"/>
      <w:lvlText w:val="o"/>
      <w:lvlJc w:val="left"/>
      <w:pPr>
        <w:tabs>
          <w:tab w:val="num" w:pos="5460"/>
        </w:tabs>
        <w:ind w:left="5460" w:hanging="360"/>
      </w:pPr>
      <w:rPr>
        <w:rFonts w:ascii="Courier New" w:hAnsi="Courier New" w:cs="Wingdings" w:hint="default"/>
      </w:rPr>
    </w:lvl>
    <w:lvl w:ilvl="8" w:tplc="0807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10971C2C"/>
    <w:multiLevelType w:val="hybridMultilevel"/>
    <w:tmpl w:val="177C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8053D9"/>
    <w:multiLevelType w:val="hybridMultilevel"/>
    <w:tmpl w:val="ECC4D81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DD32DA"/>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1BFD5DF4"/>
    <w:multiLevelType w:val="hybridMultilevel"/>
    <w:tmpl w:val="D30AE54E"/>
    <w:lvl w:ilvl="0" w:tplc="04090001">
      <w:start w:val="1"/>
      <w:numFmt w:val="bullet"/>
      <w:lvlText w:val=""/>
      <w:lvlJc w:val="left"/>
      <w:pPr>
        <w:ind w:left="5464" w:hanging="360"/>
      </w:pPr>
      <w:rPr>
        <w:rFonts w:ascii="Symbol" w:hAnsi="Symbol" w:hint="default"/>
        <w:i w:val="0"/>
        <w:color w:val="000000"/>
      </w:rPr>
    </w:lvl>
    <w:lvl w:ilvl="1" w:tplc="04090003">
      <w:start w:val="1"/>
      <w:numFmt w:val="bullet"/>
      <w:lvlText w:val="o"/>
      <w:lvlJc w:val="left"/>
      <w:pPr>
        <w:ind w:left="6184" w:hanging="360"/>
      </w:pPr>
      <w:rPr>
        <w:rFonts w:ascii="Courier New" w:hAnsi="Courier New" w:cs="Courier New"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20" w15:restartNumberingAfterBreak="0">
    <w:nsid w:val="1DD77088"/>
    <w:multiLevelType w:val="hybridMultilevel"/>
    <w:tmpl w:val="5054FB8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1F152FE3"/>
    <w:multiLevelType w:val="hybridMultilevel"/>
    <w:tmpl w:val="96E4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A7308D"/>
    <w:multiLevelType w:val="multilevel"/>
    <w:tmpl w:val="A29EEE6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CF0361A"/>
    <w:multiLevelType w:val="hybridMultilevel"/>
    <w:tmpl w:val="C28E5F6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17B49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49B35F6"/>
    <w:multiLevelType w:val="hybridMultilevel"/>
    <w:tmpl w:val="C0F4D884"/>
    <w:lvl w:ilvl="0" w:tplc="0427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4911574E"/>
    <w:multiLevelType w:val="multilevel"/>
    <w:tmpl w:val="3F8667B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4DAF6C4A"/>
    <w:multiLevelType w:val="singleLevel"/>
    <w:tmpl w:val="0C09000F"/>
    <w:lvl w:ilvl="0">
      <w:start w:val="1"/>
      <w:numFmt w:val="decimal"/>
      <w:lvlText w:val="%1."/>
      <w:lvlJc w:val="left"/>
      <w:pPr>
        <w:tabs>
          <w:tab w:val="num" w:pos="360"/>
        </w:tabs>
        <w:ind w:left="360" w:hanging="360"/>
      </w:pPr>
      <w:rPr>
        <w:rFonts w:hint="default"/>
      </w:rPr>
    </w:lvl>
  </w:abstractNum>
  <w:abstractNum w:abstractNumId="31" w15:restartNumberingAfterBreak="0">
    <w:nsid w:val="532A288A"/>
    <w:multiLevelType w:val="singleLevel"/>
    <w:tmpl w:val="EA7A0C9A"/>
    <w:lvl w:ilvl="0">
      <w:start w:val="6"/>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7D667BB"/>
    <w:multiLevelType w:val="hybridMultilevel"/>
    <w:tmpl w:val="9084941E"/>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B56C73"/>
    <w:multiLevelType w:val="hybridMultilevel"/>
    <w:tmpl w:val="21E0EC40"/>
    <w:lvl w:ilvl="0" w:tplc="EF94C522">
      <w:start w:val="2"/>
      <w:numFmt w:val="decimal"/>
      <w:lvlText w:val="%1."/>
      <w:lvlJc w:val="left"/>
      <w:pPr>
        <w:tabs>
          <w:tab w:val="num" w:pos="570"/>
        </w:tabs>
        <w:ind w:left="570" w:hanging="570"/>
      </w:pPr>
      <w:rPr>
        <w:rFonts w:hint="default"/>
      </w:rPr>
    </w:lvl>
    <w:lvl w:ilvl="1" w:tplc="EA9E54D6">
      <w:start w:val="2"/>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0667E1B"/>
    <w:multiLevelType w:val="multilevel"/>
    <w:tmpl w:val="672A1A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2C90712"/>
    <w:multiLevelType w:val="hybridMultilevel"/>
    <w:tmpl w:val="E4202D32"/>
    <w:lvl w:ilvl="0" w:tplc="326827F2">
      <w:start w:val="6"/>
      <w:numFmt w:val="decimal"/>
      <w:lvlText w:val="%1."/>
      <w:lvlJc w:val="left"/>
      <w:pPr>
        <w:tabs>
          <w:tab w:val="num" w:pos="1080"/>
        </w:tabs>
        <w:ind w:left="1080" w:hanging="72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866582F"/>
    <w:multiLevelType w:val="hybridMultilevel"/>
    <w:tmpl w:val="ED627922"/>
    <w:lvl w:ilvl="0" w:tplc="A14A38D6">
      <w:start w:val="1"/>
      <w:numFmt w:val="bullet"/>
      <w:lvlText w:val="-"/>
      <w:lvlJc w:val="left"/>
      <w:pPr>
        <w:tabs>
          <w:tab w:val="num" w:pos="720"/>
        </w:tabs>
        <w:ind w:left="720" w:hanging="360"/>
      </w:pPr>
      <w:rPr>
        <w:rFonts w:ascii="Times New Roman" w:eastAsia="MS Mincho" w:hAnsi="Times New Roman" w:cs="Times New Roman" w:hint="default"/>
        <w:b/>
      </w:rPr>
    </w:lvl>
    <w:lvl w:ilvl="1" w:tplc="08070003" w:tentative="1">
      <w:start w:val="1"/>
      <w:numFmt w:val="bullet"/>
      <w:lvlText w:val="o"/>
      <w:lvlJc w:val="left"/>
      <w:pPr>
        <w:tabs>
          <w:tab w:val="num" w:pos="1440"/>
        </w:tabs>
        <w:ind w:left="1440" w:hanging="360"/>
      </w:pPr>
      <w:rPr>
        <w:rFonts w:ascii="Courier New" w:hAnsi="Courier New" w:cs="Wingding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Wingdings"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Wingdings"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0" w15:restartNumberingAfterBreak="0">
    <w:nsid w:val="6CD325A5"/>
    <w:multiLevelType w:val="singleLevel"/>
    <w:tmpl w:val="5AECA25A"/>
    <w:lvl w:ilvl="0">
      <w:start w:val="1"/>
      <w:numFmt w:val="bullet"/>
      <w:lvlText w:val=""/>
      <w:lvlJc w:val="left"/>
      <w:pPr>
        <w:tabs>
          <w:tab w:val="num" w:pos="432"/>
        </w:tabs>
        <w:ind w:left="432" w:hanging="432"/>
      </w:pPr>
      <w:rPr>
        <w:rFonts w:ascii="Symbol" w:hAnsi="Symbol" w:hint="default"/>
      </w:rPr>
    </w:lvl>
  </w:abstractNum>
  <w:abstractNum w:abstractNumId="4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2" w15:restartNumberingAfterBreak="0">
    <w:nsid w:val="72D35579"/>
    <w:multiLevelType w:val="hybridMultilevel"/>
    <w:tmpl w:val="79DECB0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5A11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FB21AA8"/>
    <w:multiLevelType w:val="hybridMultilevel"/>
    <w:tmpl w:val="8A44EDAE"/>
    <w:lvl w:ilvl="0" w:tplc="3684E12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7FB225BF"/>
    <w:multiLevelType w:val="hybridMultilevel"/>
    <w:tmpl w:val="6C7E9F0C"/>
    <w:lvl w:ilvl="0" w:tplc="040A0001">
      <w:start w:val="1"/>
      <w:numFmt w:val="bullet"/>
      <w:lvlText w:val=""/>
      <w:lvlJc w:val="left"/>
      <w:pPr>
        <w:tabs>
          <w:tab w:val="num" w:pos="660"/>
        </w:tabs>
        <w:ind w:left="660" w:hanging="360"/>
      </w:pPr>
      <w:rPr>
        <w:rFonts w:ascii="Symbol" w:hAnsi="Symbol" w:hint="default"/>
      </w:rPr>
    </w:lvl>
    <w:lvl w:ilvl="1" w:tplc="040A0003">
      <w:start w:val="1"/>
      <w:numFmt w:val="bullet"/>
      <w:lvlText w:val="o"/>
      <w:lvlJc w:val="left"/>
      <w:pPr>
        <w:tabs>
          <w:tab w:val="num" w:pos="1380"/>
        </w:tabs>
        <w:ind w:left="1380" w:hanging="360"/>
      </w:pPr>
      <w:rPr>
        <w:rFonts w:ascii="Courier New" w:hAnsi="Courier New" w:cs="Courier New" w:hint="default"/>
      </w:rPr>
    </w:lvl>
    <w:lvl w:ilvl="2" w:tplc="040A0005" w:tentative="1">
      <w:start w:val="1"/>
      <w:numFmt w:val="bullet"/>
      <w:lvlText w:val=""/>
      <w:lvlJc w:val="left"/>
      <w:pPr>
        <w:tabs>
          <w:tab w:val="num" w:pos="2100"/>
        </w:tabs>
        <w:ind w:left="2100" w:hanging="360"/>
      </w:pPr>
      <w:rPr>
        <w:rFonts w:ascii="Wingdings" w:hAnsi="Wingdings" w:hint="default"/>
      </w:rPr>
    </w:lvl>
    <w:lvl w:ilvl="3" w:tplc="040A0001" w:tentative="1">
      <w:start w:val="1"/>
      <w:numFmt w:val="bullet"/>
      <w:lvlText w:val=""/>
      <w:lvlJc w:val="left"/>
      <w:pPr>
        <w:tabs>
          <w:tab w:val="num" w:pos="2820"/>
        </w:tabs>
        <w:ind w:left="2820" w:hanging="360"/>
      </w:pPr>
      <w:rPr>
        <w:rFonts w:ascii="Symbol" w:hAnsi="Symbol" w:hint="default"/>
      </w:rPr>
    </w:lvl>
    <w:lvl w:ilvl="4" w:tplc="040A0003" w:tentative="1">
      <w:start w:val="1"/>
      <w:numFmt w:val="bullet"/>
      <w:lvlText w:val="o"/>
      <w:lvlJc w:val="left"/>
      <w:pPr>
        <w:tabs>
          <w:tab w:val="num" w:pos="3540"/>
        </w:tabs>
        <w:ind w:left="3540" w:hanging="360"/>
      </w:pPr>
      <w:rPr>
        <w:rFonts w:ascii="Courier New" w:hAnsi="Courier New" w:cs="Courier New" w:hint="default"/>
      </w:rPr>
    </w:lvl>
    <w:lvl w:ilvl="5" w:tplc="040A0005" w:tentative="1">
      <w:start w:val="1"/>
      <w:numFmt w:val="bullet"/>
      <w:lvlText w:val=""/>
      <w:lvlJc w:val="left"/>
      <w:pPr>
        <w:tabs>
          <w:tab w:val="num" w:pos="4260"/>
        </w:tabs>
        <w:ind w:left="4260" w:hanging="360"/>
      </w:pPr>
      <w:rPr>
        <w:rFonts w:ascii="Wingdings" w:hAnsi="Wingdings" w:hint="default"/>
      </w:rPr>
    </w:lvl>
    <w:lvl w:ilvl="6" w:tplc="040A0001" w:tentative="1">
      <w:start w:val="1"/>
      <w:numFmt w:val="bullet"/>
      <w:lvlText w:val=""/>
      <w:lvlJc w:val="left"/>
      <w:pPr>
        <w:tabs>
          <w:tab w:val="num" w:pos="4980"/>
        </w:tabs>
        <w:ind w:left="4980" w:hanging="360"/>
      </w:pPr>
      <w:rPr>
        <w:rFonts w:ascii="Symbol" w:hAnsi="Symbol" w:hint="default"/>
      </w:rPr>
    </w:lvl>
    <w:lvl w:ilvl="7" w:tplc="040A0003" w:tentative="1">
      <w:start w:val="1"/>
      <w:numFmt w:val="bullet"/>
      <w:lvlText w:val="o"/>
      <w:lvlJc w:val="left"/>
      <w:pPr>
        <w:tabs>
          <w:tab w:val="num" w:pos="5700"/>
        </w:tabs>
        <w:ind w:left="5700" w:hanging="360"/>
      </w:pPr>
      <w:rPr>
        <w:rFonts w:ascii="Courier New" w:hAnsi="Courier New" w:cs="Courier New" w:hint="default"/>
      </w:rPr>
    </w:lvl>
    <w:lvl w:ilvl="8" w:tplc="040A0005" w:tentative="1">
      <w:start w:val="1"/>
      <w:numFmt w:val="bullet"/>
      <w:lvlText w:val=""/>
      <w:lvlJc w:val="left"/>
      <w:pPr>
        <w:tabs>
          <w:tab w:val="num" w:pos="6420"/>
        </w:tabs>
        <w:ind w:left="6420" w:hanging="360"/>
      </w:pPr>
      <w:rPr>
        <w:rFonts w:ascii="Wingdings" w:hAnsi="Wingdings" w:hint="default"/>
      </w:rPr>
    </w:lvl>
  </w:abstractNum>
  <w:num w:numId="1">
    <w:abstractNumId w:val="11"/>
    <w:lvlOverride w:ilvl="0">
      <w:lvl w:ilvl="0">
        <w:start w:val="1"/>
        <w:numFmt w:val="bullet"/>
        <w:lvlText w:val="-"/>
        <w:legacy w:legacy="1" w:legacySpace="0" w:legacyIndent="360"/>
        <w:lvlJc w:val="left"/>
        <w:pPr>
          <w:ind w:left="360" w:hanging="360"/>
        </w:pPr>
      </w:lvl>
    </w:lvlOverride>
  </w:num>
  <w:num w:numId="2">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1"/>
  </w:num>
  <w:num w:numId="4">
    <w:abstractNumId w:val="39"/>
  </w:num>
  <w:num w:numId="5">
    <w:abstractNumId w:val="25"/>
  </w:num>
  <w:num w:numId="6">
    <w:abstractNumId w:val="32"/>
  </w:num>
  <w:num w:numId="7">
    <w:abstractNumId w:val="29"/>
  </w:num>
  <w:num w:numId="8">
    <w:abstractNumId w:val="21"/>
  </w:num>
  <w:num w:numId="9">
    <w:abstractNumId w:val="37"/>
  </w:num>
  <w:num w:numId="10">
    <w:abstractNumId w:val="26"/>
  </w:num>
  <w:num w:numId="11">
    <w:abstractNumId w:val="18"/>
  </w:num>
  <w:num w:numId="12">
    <w:abstractNumId w:val="13"/>
  </w:num>
  <w:num w:numId="13">
    <w:abstractNumId w:val="40"/>
  </w:num>
  <w:num w:numId="14">
    <w:abstractNumId w:val="34"/>
  </w:num>
  <w:num w:numId="15">
    <w:abstractNumId w:val="31"/>
  </w:num>
  <w:num w:numId="16">
    <w:abstractNumId w:val="45"/>
  </w:num>
  <w:num w:numId="17">
    <w:abstractNumId w:val="17"/>
  </w:num>
  <w:num w:numId="18">
    <w:abstractNumId w:val="20"/>
  </w:num>
  <w:num w:numId="19">
    <w:abstractNumId w:val="19"/>
  </w:num>
  <w:num w:numId="20">
    <w:abstractNumId w:val="14"/>
  </w:num>
  <w:num w:numId="21">
    <w:abstractNumId w:val="24"/>
  </w:num>
  <w:num w:numId="22">
    <w:abstractNumId w:val="35"/>
  </w:num>
  <w:num w:numId="23">
    <w:abstractNumId w:val="30"/>
  </w:num>
  <w:num w:numId="24">
    <w:abstractNumId w:val="12"/>
  </w:num>
  <w:num w:numId="25">
    <w:abstractNumId w:val="15"/>
  </w:num>
  <w:num w:numId="26">
    <w:abstractNumId w:val="28"/>
  </w:num>
  <w:num w:numId="27">
    <w:abstractNumId w:val="43"/>
  </w:num>
  <w:num w:numId="28">
    <w:abstractNumId w:val="38"/>
  </w:num>
  <w:num w:numId="29">
    <w:abstractNumId w:val="23"/>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27"/>
  </w:num>
  <w:num w:numId="41">
    <w:abstractNumId w:val="0"/>
  </w:num>
  <w:num w:numId="42">
    <w:abstractNumId w:val="36"/>
  </w:num>
  <w:num w:numId="43">
    <w:abstractNumId w:val="33"/>
  </w:num>
  <w:num w:numId="44">
    <w:abstractNumId w:val="42"/>
  </w:num>
  <w:num w:numId="45">
    <w:abstractNumId w:val="44"/>
  </w:num>
  <w:num w:numId="46">
    <w:abstractNumId w:val="2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defaultTabStop w:val="720"/>
  <w:hyphenationZone w:val="396"/>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897"/>
    <w:rsid w:val="00050D7A"/>
    <w:rsid w:val="0005509C"/>
    <w:rsid w:val="00061089"/>
    <w:rsid w:val="0009479B"/>
    <w:rsid w:val="00095288"/>
    <w:rsid w:val="000D4E45"/>
    <w:rsid w:val="00101EE1"/>
    <w:rsid w:val="00131D14"/>
    <w:rsid w:val="00153970"/>
    <w:rsid w:val="00170394"/>
    <w:rsid w:val="00194D0D"/>
    <w:rsid w:val="001C39A9"/>
    <w:rsid w:val="001C6226"/>
    <w:rsid w:val="001C648A"/>
    <w:rsid w:val="001D0A4B"/>
    <w:rsid w:val="001E5D55"/>
    <w:rsid w:val="0020772D"/>
    <w:rsid w:val="002330F2"/>
    <w:rsid w:val="00234ABD"/>
    <w:rsid w:val="00255A80"/>
    <w:rsid w:val="0028473D"/>
    <w:rsid w:val="002F56C8"/>
    <w:rsid w:val="00375936"/>
    <w:rsid w:val="0038253D"/>
    <w:rsid w:val="003870D6"/>
    <w:rsid w:val="003D78DE"/>
    <w:rsid w:val="0042623F"/>
    <w:rsid w:val="0042634E"/>
    <w:rsid w:val="00440FEB"/>
    <w:rsid w:val="00490EBF"/>
    <w:rsid w:val="004D0E76"/>
    <w:rsid w:val="004F0235"/>
    <w:rsid w:val="005035B1"/>
    <w:rsid w:val="00537E36"/>
    <w:rsid w:val="00551AF6"/>
    <w:rsid w:val="005766CB"/>
    <w:rsid w:val="0058533F"/>
    <w:rsid w:val="0059199C"/>
    <w:rsid w:val="005F0E56"/>
    <w:rsid w:val="005F3802"/>
    <w:rsid w:val="00606BC8"/>
    <w:rsid w:val="0061203E"/>
    <w:rsid w:val="006344A4"/>
    <w:rsid w:val="00671E75"/>
    <w:rsid w:val="00684330"/>
    <w:rsid w:val="006A510E"/>
    <w:rsid w:val="006B4004"/>
    <w:rsid w:val="00733C48"/>
    <w:rsid w:val="007370CB"/>
    <w:rsid w:val="0074220D"/>
    <w:rsid w:val="0074461A"/>
    <w:rsid w:val="007E14A0"/>
    <w:rsid w:val="007E7600"/>
    <w:rsid w:val="0083345B"/>
    <w:rsid w:val="00835AA8"/>
    <w:rsid w:val="00876A50"/>
    <w:rsid w:val="00881A6D"/>
    <w:rsid w:val="008C334E"/>
    <w:rsid w:val="008E4255"/>
    <w:rsid w:val="008F5A72"/>
    <w:rsid w:val="009127E2"/>
    <w:rsid w:val="009356B1"/>
    <w:rsid w:val="009406B3"/>
    <w:rsid w:val="009643DC"/>
    <w:rsid w:val="0098249A"/>
    <w:rsid w:val="00992FDB"/>
    <w:rsid w:val="009A0BE7"/>
    <w:rsid w:val="009C4F8F"/>
    <w:rsid w:val="009C7E44"/>
    <w:rsid w:val="009E770C"/>
    <w:rsid w:val="00A12994"/>
    <w:rsid w:val="00A30FD6"/>
    <w:rsid w:val="00A70B2B"/>
    <w:rsid w:val="00A714E6"/>
    <w:rsid w:val="00AC2C32"/>
    <w:rsid w:val="00AD221C"/>
    <w:rsid w:val="00B357B5"/>
    <w:rsid w:val="00B35D99"/>
    <w:rsid w:val="00B71BA4"/>
    <w:rsid w:val="00BA1185"/>
    <w:rsid w:val="00BB72E1"/>
    <w:rsid w:val="00C01F44"/>
    <w:rsid w:val="00C15465"/>
    <w:rsid w:val="00C4414C"/>
    <w:rsid w:val="00C50EAA"/>
    <w:rsid w:val="00C64C91"/>
    <w:rsid w:val="00CA08DD"/>
    <w:rsid w:val="00CF3FC8"/>
    <w:rsid w:val="00D643DC"/>
    <w:rsid w:val="00DC137C"/>
    <w:rsid w:val="00DD3C7B"/>
    <w:rsid w:val="00E341C2"/>
    <w:rsid w:val="00E81FE5"/>
    <w:rsid w:val="00E8375E"/>
    <w:rsid w:val="00E847F4"/>
    <w:rsid w:val="00EC41C4"/>
    <w:rsid w:val="00F20A0D"/>
    <w:rsid w:val="00F26A14"/>
    <w:rsid w:val="00F26C4B"/>
    <w:rsid w:val="00F31F85"/>
    <w:rsid w:val="00F36B2B"/>
    <w:rsid w:val="00F74973"/>
    <w:rsid w:val="00F85E6F"/>
    <w:rsid w:val="00FA78DA"/>
    <w:rsid w:val="00FC1FED"/>
    <w:rsid w:val="00FC3897"/>
    <w:rsid w:val="00FC5EDB"/>
    <w:rsid w:val="00FF112D"/>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2415F5"/>
  <w15:chartTrackingRefBased/>
  <w15:docId w15:val="{5FAE99B1-21F9-4768-85B6-5A3962ED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199C"/>
    <w:pPr>
      <w:spacing w:after="200" w:line="276" w:lineRule="auto"/>
    </w:pPr>
    <w:rPr>
      <w:rFonts w:asciiTheme="minorHAnsi" w:hAnsiTheme="minorHAnsi" w:cstheme="minorBidi"/>
      <w:sz w:val="22"/>
      <w:szCs w:val="22"/>
    </w:rPr>
  </w:style>
  <w:style w:type="paragraph" w:styleId="Antrat1">
    <w:name w:val="heading 1"/>
    <w:basedOn w:val="prastasis"/>
    <w:next w:val="prastasis"/>
    <w:link w:val="Antrat1Diagrama"/>
    <w:qFormat/>
    <w:rsid w:val="00FC3897"/>
    <w:pPr>
      <w:tabs>
        <w:tab w:val="left" w:pos="567"/>
      </w:tabs>
      <w:spacing w:before="240" w:after="120" w:line="260" w:lineRule="exact"/>
      <w:ind w:left="357" w:hanging="357"/>
      <w:outlineLvl w:val="0"/>
    </w:pPr>
    <w:rPr>
      <w:rFonts w:ascii="Times New Roman" w:eastAsia="Times New Roman" w:hAnsi="Times New Roman" w:cs="Times New Roman"/>
      <w:b/>
      <w:caps/>
      <w:sz w:val="26"/>
      <w:szCs w:val="20"/>
    </w:rPr>
  </w:style>
  <w:style w:type="paragraph" w:styleId="Antrat2">
    <w:name w:val="heading 2"/>
    <w:basedOn w:val="prastasis"/>
    <w:next w:val="prastasis"/>
    <w:link w:val="Antrat2Diagrama"/>
    <w:qFormat/>
    <w:rsid w:val="00FC3897"/>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qFormat/>
    <w:rsid w:val="00FC3897"/>
    <w:pPr>
      <w:keepNext/>
      <w:keepLines/>
      <w:tabs>
        <w:tab w:val="left" w:pos="567"/>
      </w:tabs>
      <w:spacing w:before="120" w:after="80" w:line="260" w:lineRule="exact"/>
      <w:outlineLvl w:val="2"/>
    </w:pPr>
    <w:rPr>
      <w:rFonts w:ascii="Times New Roman" w:eastAsia="Times New Roman" w:hAnsi="Times New Roman" w:cs="Times New Roman"/>
      <w:b/>
      <w:kern w:val="28"/>
      <w:sz w:val="24"/>
      <w:szCs w:val="20"/>
    </w:rPr>
  </w:style>
  <w:style w:type="paragraph" w:styleId="Antrat4">
    <w:name w:val="heading 4"/>
    <w:basedOn w:val="prastasis"/>
    <w:next w:val="prastasis"/>
    <w:link w:val="Antrat4Diagrama"/>
    <w:qFormat/>
    <w:rsid w:val="00FC3897"/>
    <w:pPr>
      <w:keepNext/>
      <w:tabs>
        <w:tab w:val="left" w:pos="567"/>
      </w:tabs>
      <w:spacing w:after="0" w:line="260" w:lineRule="exact"/>
      <w:jc w:val="both"/>
      <w:outlineLvl w:val="3"/>
    </w:pPr>
    <w:rPr>
      <w:rFonts w:ascii="Times New Roman" w:eastAsia="Times New Roman" w:hAnsi="Times New Roman" w:cs="Times New Roman"/>
      <w:b/>
      <w:noProof/>
      <w:szCs w:val="20"/>
      <w:lang w:val="en-GB"/>
    </w:rPr>
  </w:style>
  <w:style w:type="paragraph" w:styleId="Antrat5">
    <w:name w:val="heading 5"/>
    <w:basedOn w:val="prastasis"/>
    <w:next w:val="prastasis"/>
    <w:link w:val="Antrat5Diagrama"/>
    <w:qFormat/>
    <w:rsid w:val="00FC3897"/>
    <w:pPr>
      <w:keepNext/>
      <w:tabs>
        <w:tab w:val="left" w:pos="567"/>
      </w:tabs>
      <w:spacing w:after="0" w:line="260" w:lineRule="exact"/>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qFormat/>
    <w:rsid w:val="00FC3897"/>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qFormat/>
    <w:rsid w:val="00FC3897"/>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qFormat/>
    <w:rsid w:val="00FC3897"/>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qFormat/>
    <w:rsid w:val="00FC3897"/>
    <w:pPr>
      <w:keepNext/>
      <w:tabs>
        <w:tab w:val="left" w:pos="567"/>
      </w:tabs>
      <w:spacing w:after="0"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C3897"/>
    <w:rPr>
      <w:rFonts w:ascii="Times New Roman" w:eastAsia="Times New Roman" w:hAnsi="Times New Roman" w:cs="Times New Roman"/>
      <w:b/>
      <w:caps/>
      <w:sz w:val="26"/>
    </w:rPr>
  </w:style>
  <w:style w:type="character" w:customStyle="1" w:styleId="Antrat2Diagrama">
    <w:name w:val="Antraštė 2 Diagrama"/>
    <w:basedOn w:val="Numatytasispastraiposriftas"/>
    <w:link w:val="Antrat2"/>
    <w:rsid w:val="00FC3897"/>
    <w:rPr>
      <w:rFonts w:ascii="Helvetica" w:eastAsia="Times New Roman" w:hAnsi="Helvetica" w:cs="Times New Roman"/>
      <w:b/>
      <w:i/>
      <w:sz w:val="24"/>
      <w:lang w:val="en-GB"/>
    </w:rPr>
  </w:style>
  <w:style w:type="character" w:customStyle="1" w:styleId="Antrat3Diagrama">
    <w:name w:val="Antraštė 3 Diagrama"/>
    <w:basedOn w:val="Numatytasispastraiposriftas"/>
    <w:link w:val="Antrat3"/>
    <w:rsid w:val="00FC3897"/>
    <w:rPr>
      <w:rFonts w:ascii="Times New Roman" w:eastAsia="Times New Roman" w:hAnsi="Times New Roman" w:cs="Times New Roman"/>
      <w:b/>
      <w:kern w:val="28"/>
      <w:sz w:val="24"/>
    </w:rPr>
  </w:style>
  <w:style w:type="character" w:customStyle="1" w:styleId="Antrat4Diagrama">
    <w:name w:val="Antraštė 4 Diagrama"/>
    <w:basedOn w:val="Numatytasispastraiposriftas"/>
    <w:link w:val="Antrat4"/>
    <w:rsid w:val="00FC3897"/>
    <w:rPr>
      <w:rFonts w:ascii="Times New Roman" w:eastAsia="Times New Roman" w:hAnsi="Times New Roman" w:cs="Times New Roman"/>
      <w:b/>
      <w:noProof/>
      <w:sz w:val="22"/>
      <w:lang w:val="en-GB"/>
    </w:rPr>
  </w:style>
  <w:style w:type="character" w:customStyle="1" w:styleId="Antrat5Diagrama">
    <w:name w:val="Antraštė 5 Diagrama"/>
    <w:basedOn w:val="Numatytasispastraiposriftas"/>
    <w:link w:val="Antrat5"/>
    <w:rsid w:val="00FC3897"/>
    <w:rPr>
      <w:rFonts w:ascii="Times New Roman" w:eastAsia="Times New Roman" w:hAnsi="Times New Roman" w:cs="Times New Roman"/>
      <w:noProof/>
      <w:sz w:val="22"/>
      <w:lang w:val="en-GB"/>
    </w:rPr>
  </w:style>
  <w:style w:type="character" w:customStyle="1" w:styleId="Antrat6Diagrama">
    <w:name w:val="Antraštė 6 Diagrama"/>
    <w:basedOn w:val="Numatytasispastraiposriftas"/>
    <w:link w:val="Antrat6"/>
    <w:rsid w:val="00FC3897"/>
    <w:rPr>
      <w:rFonts w:ascii="Times New Roman" w:eastAsia="Times New Roman" w:hAnsi="Times New Roman" w:cs="Times New Roman"/>
      <w:i/>
      <w:sz w:val="22"/>
      <w:lang w:val="en-GB"/>
    </w:rPr>
  </w:style>
  <w:style w:type="character" w:customStyle="1" w:styleId="Antrat7Diagrama">
    <w:name w:val="Antraštė 7 Diagrama"/>
    <w:basedOn w:val="Numatytasispastraiposriftas"/>
    <w:link w:val="Antrat7"/>
    <w:rsid w:val="00FC3897"/>
    <w:rPr>
      <w:rFonts w:ascii="Times New Roman" w:eastAsia="Times New Roman" w:hAnsi="Times New Roman" w:cs="Times New Roman"/>
      <w:i/>
      <w:sz w:val="22"/>
      <w:lang w:val="en-GB"/>
    </w:rPr>
  </w:style>
  <w:style w:type="character" w:customStyle="1" w:styleId="Antrat8Diagrama">
    <w:name w:val="Antraštė 8 Diagrama"/>
    <w:basedOn w:val="Numatytasispastraiposriftas"/>
    <w:link w:val="Antrat8"/>
    <w:rsid w:val="00FC3897"/>
    <w:rPr>
      <w:rFonts w:ascii="Times New Roman" w:eastAsia="Times New Roman" w:hAnsi="Times New Roman" w:cs="Times New Roman"/>
      <w:b/>
      <w:i/>
      <w:sz w:val="22"/>
      <w:lang w:val="en-GB"/>
    </w:rPr>
  </w:style>
  <w:style w:type="character" w:customStyle="1" w:styleId="Antrat9Diagrama">
    <w:name w:val="Antraštė 9 Diagrama"/>
    <w:basedOn w:val="Numatytasispastraiposriftas"/>
    <w:link w:val="Antrat9"/>
    <w:rsid w:val="00FC3897"/>
    <w:rPr>
      <w:rFonts w:ascii="Times New Roman" w:eastAsia="Times New Roman" w:hAnsi="Times New Roman" w:cs="Times New Roman"/>
      <w:b/>
      <w:i/>
      <w:sz w:val="22"/>
      <w:lang w:val="en-GB"/>
    </w:rPr>
  </w:style>
  <w:style w:type="numbering" w:customStyle="1" w:styleId="NoList1">
    <w:name w:val="No List1"/>
    <w:next w:val="Sraonra"/>
    <w:uiPriority w:val="99"/>
    <w:semiHidden/>
    <w:unhideWhenUsed/>
    <w:rsid w:val="00FC3897"/>
  </w:style>
  <w:style w:type="paragraph" w:styleId="Antrats">
    <w:name w:val="header"/>
    <w:basedOn w:val="prastasis"/>
    <w:link w:val="AntratsDiagrama"/>
    <w:rsid w:val="00FC3897"/>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FC3897"/>
    <w:rPr>
      <w:rFonts w:ascii="Helvetica" w:eastAsia="Times New Roman" w:hAnsi="Helvetica" w:cs="Times New Roman"/>
      <w:lang w:val="en-GB"/>
    </w:rPr>
  </w:style>
  <w:style w:type="paragraph" w:styleId="Porat">
    <w:name w:val="footer"/>
    <w:basedOn w:val="prastasis"/>
    <w:link w:val="PoratDiagrama"/>
    <w:rsid w:val="00FC3897"/>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FC3897"/>
    <w:rPr>
      <w:rFonts w:ascii="Helvetica" w:eastAsia="Times New Roman" w:hAnsi="Helvetica" w:cs="Times New Roman"/>
      <w:sz w:val="16"/>
      <w:lang w:val="en-GB"/>
    </w:rPr>
  </w:style>
  <w:style w:type="character" w:styleId="Puslapionumeris">
    <w:name w:val="page number"/>
    <w:basedOn w:val="Numatytasispastraiposriftas"/>
    <w:rsid w:val="00FC3897"/>
  </w:style>
  <w:style w:type="paragraph" w:styleId="Dokumentoinaostekstas">
    <w:name w:val="endnote text"/>
    <w:basedOn w:val="prastasis"/>
    <w:next w:val="prastasis"/>
    <w:link w:val="DokumentoinaostekstasDiagrama"/>
    <w:semiHidden/>
    <w:rsid w:val="00FC3897"/>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FC3897"/>
    <w:rPr>
      <w:rFonts w:ascii="Times New Roman" w:eastAsia="Times New Roman" w:hAnsi="Times New Roman" w:cs="Times New Roman"/>
      <w:sz w:val="22"/>
      <w:lang w:val="en-GB"/>
    </w:rPr>
  </w:style>
  <w:style w:type="character" w:styleId="Dokumentoinaosnumeris">
    <w:name w:val="endnote reference"/>
    <w:semiHidden/>
    <w:rsid w:val="00FC3897"/>
    <w:rPr>
      <w:vertAlign w:val="superscript"/>
    </w:rPr>
  </w:style>
  <w:style w:type="character" w:styleId="Komentaronuoroda">
    <w:name w:val="annotation reference"/>
    <w:uiPriority w:val="99"/>
    <w:semiHidden/>
    <w:rsid w:val="00FC3897"/>
    <w:rPr>
      <w:sz w:val="16"/>
    </w:rPr>
  </w:style>
  <w:style w:type="paragraph" w:styleId="Komentarotekstas">
    <w:name w:val="annotation text"/>
    <w:basedOn w:val="prastasis"/>
    <w:link w:val="KomentarotekstasDiagrama"/>
    <w:uiPriority w:val="99"/>
    <w:semiHidden/>
    <w:rsid w:val="00FC3897"/>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CommentTextChar">
    <w:name w:val="Comment Text Char"/>
    <w:basedOn w:val="Numatytasispastraiposriftas"/>
    <w:uiPriority w:val="99"/>
    <w:semiHidden/>
    <w:rsid w:val="0059199C"/>
    <w:rPr>
      <w:rFonts w:asciiTheme="minorHAnsi" w:hAnsiTheme="minorHAnsi" w:cstheme="minorBidi"/>
    </w:rPr>
  </w:style>
  <w:style w:type="paragraph" w:styleId="Pagrindinistekstas2">
    <w:name w:val="Body Text 2"/>
    <w:basedOn w:val="prastasis"/>
    <w:link w:val="Pagrindinistekstas2Diagrama"/>
    <w:rsid w:val="00FC3897"/>
    <w:pPr>
      <w:spacing w:after="0" w:line="240" w:lineRule="auto"/>
      <w:ind w:left="567" w:hanging="567"/>
    </w:pPr>
    <w:rPr>
      <w:rFonts w:ascii="Times New Roman" w:eastAsia="Times New Roman" w:hAnsi="Times New Roman" w:cs="Times New Roman"/>
      <w:b/>
      <w:szCs w:val="20"/>
      <w:lang w:val="en-GB"/>
    </w:rPr>
  </w:style>
  <w:style w:type="character" w:customStyle="1" w:styleId="Pagrindinistekstas2Diagrama">
    <w:name w:val="Pagrindinis tekstas 2 Diagrama"/>
    <w:basedOn w:val="Numatytasispastraiposriftas"/>
    <w:link w:val="Pagrindinistekstas2"/>
    <w:rsid w:val="00FC3897"/>
    <w:rPr>
      <w:rFonts w:ascii="Times New Roman" w:eastAsia="Times New Roman" w:hAnsi="Times New Roman" w:cs="Times New Roman"/>
      <w:b/>
      <w:sz w:val="22"/>
      <w:lang w:val="en-GB"/>
    </w:rPr>
  </w:style>
  <w:style w:type="paragraph" w:styleId="Pagrindinistekstas">
    <w:name w:val="Body Text"/>
    <w:basedOn w:val="prastasis"/>
    <w:link w:val="PagrindinistekstasDiagrama"/>
    <w:rsid w:val="00FC3897"/>
    <w:pPr>
      <w:tabs>
        <w:tab w:val="left" w:pos="567"/>
      </w:tabs>
      <w:spacing w:after="0" w:line="260" w:lineRule="exact"/>
    </w:pPr>
    <w:rPr>
      <w:rFonts w:ascii="Times New Roman" w:eastAsia="Times New Roman" w:hAnsi="Times New Roman" w:cs="Times New Roman"/>
      <w:b/>
      <w:i/>
      <w:szCs w:val="20"/>
      <w:lang w:val="en-GB"/>
    </w:rPr>
  </w:style>
  <w:style w:type="character" w:customStyle="1" w:styleId="PagrindinistekstasDiagrama">
    <w:name w:val="Pagrindinis tekstas Diagrama"/>
    <w:basedOn w:val="Numatytasispastraiposriftas"/>
    <w:link w:val="Pagrindinistekstas"/>
    <w:rsid w:val="00FC3897"/>
    <w:rPr>
      <w:rFonts w:ascii="Times New Roman" w:eastAsia="Times New Roman" w:hAnsi="Times New Roman" w:cs="Times New Roman"/>
      <w:b/>
      <w:i/>
      <w:sz w:val="22"/>
      <w:lang w:val="en-GB"/>
    </w:rPr>
  </w:style>
  <w:style w:type="paragraph" w:styleId="Pagrindinistekstas3">
    <w:name w:val="Body Text 3"/>
    <w:basedOn w:val="prastasis"/>
    <w:link w:val="Pagrindinistekstas3Diagrama"/>
    <w:rsid w:val="00FC3897"/>
    <w:pPr>
      <w:tabs>
        <w:tab w:val="left" w:pos="567"/>
      </w:tabs>
      <w:spacing w:after="0" w:line="260" w:lineRule="exact"/>
      <w:jc w:val="both"/>
    </w:pPr>
    <w:rPr>
      <w:rFonts w:ascii="Times New Roman" w:eastAsia="Times New Roman" w:hAnsi="Times New Roman" w:cs="Times New Roman"/>
      <w:b/>
      <w:i/>
      <w:szCs w:val="20"/>
      <w:lang w:val="en-GB"/>
    </w:rPr>
  </w:style>
  <w:style w:type="character" w:customStyle="1" w:styleId="Pagrindinistekstas3Diagrama">
    <w:name w:val="Pagrindinis tekstas 3 Diagrama"/>
    <w:basedOn w:val="Numatytasispastraiposriftas"/>
    <w:link w:val="Pagrindinistekstas3"/>
    <w:rsid w:val="00FC3897"/>
    <w:rPr>
      <w:rFonts w:ascii="Times New Roman" w:eastAsia="Times New Roman" w:hAnsi="Times New Roman" w:cs="Times New Roman"/>
      <w:b/>
      <w:i/>
      <w:sz w:val="22"/>
      <w:lang w:val="en-GB"/>
    </w:rPr>
  </w:style>
  <w:style w:type="paragraph" w:styleId="Pagrindiniotekstotrauka2">
    <w:name w:val="Body Text Indent 2"/>
    <w:basedOn w:val="prastasis"/>
    <w:link w:val="Pagrindiniotekstotrauka2Diagrama"/>
    <w:rsid w:val="00FC3897"/>
    <w:pPr>
      <w:tabs>
        <w:tab w:val="left" w:pos="567"/>
      </w:tabs>
      <w:spacing w:after="0" w:line="260" w:lineRule="exact"/>
      <w:ind w:left="567" w:hanging="567"/>
      <w:jc w:val="both"/>
    </w:pPr>
    <w:rPr>
      <w:rFonts w:ascii="Times New Roman" w:eastAsia="Times New Roman" w:hAnsi="Times New Roman" w:cs="Times New Roman"/>
      <w:b/>
      <w:szCs w:val="20"/>
      <w:lang w:val="en-GB"/>
    </w:rPr>
  </w:style>
  <w:style w:type="character" w:customStyle="1" w:styleId="Pagrindiniotekstotrauka2Diagrama">
    <w:name w:val="Pagrindinio teksto įtrauka 2 Diagrama"/>
    <w:basedOn w:val="Numatytasispastraiposriftas"/>
    <w:link w:val="Pagrindiniotekstotrauka2"/>
    <w:rsid w:val="00FC3897"/>
    <w:rPr>
      <w:rFonts w:ascii="Times New Roman" w:eastAsia="Times New Roman" w:hAnsi="Times New Roman" w:cs="Times New Roman"/>
      <w:b/>
      <w:sz w:val="22"/>
      <w:lang w:val="en-GB"/>
    </w:rPr>
  </w:style>
  <w:style w:type="paragraph" w:styleId="Puslapioinaostekstas">
    <w:name w:val="footnote text"/>
    <w:basedOn w:val="prastasis"/>
    <w:link w:val="PuslapioinaostekstasDiagrama"/>
    <w:semiHidden/>
    <w:rsid w:val="00FC3897"/>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semiHidden/>
    <w:rsid w:val="00FC3897"/>
    <w:rPr>
      <w:rFonts w:ascii="Times New Roman" w:eastAsia="Times New Roman" w:hAnsi="Times New Roman" w:cs="Times New Roman"/>
      <w:lang w:val="en-GB"/>
    </w:rPr>
  </w:style>
  <w:style w:type="character" w:styleId="Puslapioinaosnuoroda">
    <w:name w:val="footnote reference"/>
    <w:semiHidden/>
    <w:rsid w:val="00FC3897"/>
    <w:rPr>
      <w:vertAlign w:val="superscript"/>
    </w:rPr>
  </w:style>
  <w:style w:type="paragraph" w:styleId="Pagrindiniotekstotrauka3">
    <w:name w:val="Body Text Indent 3"/>
    <w:basedOn w:val="prastasis"/>
    <w:link w:val="Pagrindiniotekstotrauka3Diagrama"/>
    <w:rsid w:val="00FC3897"/>
    <w:pPr>
      <w:tabs>
        <w:tab w:val="left" w:pos="567"/>
      </w:tabs>
      <w:spacing w:after="0" w:line="260" w:lineRule="exact"/>
      <w:ind w:left="567" w:hanging="567"/>
    </w:pPr>
    <w:rPr>
      <w:rFonts w:ascii="Times New Roman" w:eastAsia="Times New Roman" w:hAnsi="Times New Roman" w:cs="Times New Roman"/>
      <w:i/>
      <w:color w:val="008000"/>
      <w:szCs w:val="20"/>
      <w:lang w:val="en-GB"/>
    </w:rPr>
  </w:style>
  <w:style w:type="character" w:customStyle="1" w:styleId="Pagrindiniotekstotrauka3Diagrama">
    <w:name w:val="Pagrindinio teksto įtrauka 3 Diagrama"/>
    <w:basedOn w:val="Numatytasispastraiposriftas"/>
    <w:link w:val="Pagrindiniotekstotrauka3"/>
    <w:rsid w:val="00FC3897"/>
    <w:rPr>
      <w:rFonts w:ascii="Times New Roman" w:eastAsia="Times New Roman" w:hAnsi="Times New Roman" w:cs="Times New Roman"/>
      <w:i/>
      <w:color w:val="008000"/>
      <w:sz w:val="22"/>
      <w:lang w:val="en-GB"/>
    </w:rPr>
  </w:style>
  <w:style w:type="paragraph" w:styleId="Tekstoblokas">
    <w:name w:val="Block Text"/>
    <w:basedOn w:val="prastasis"/>
    <w:rsid w:val="00FC3897"/>
    <w:pPr>
      <w:tabs>
        <w:tab w:val="left" w:pos="2657"/>
      </w:tabs>
      <w:spacing w:before="120" w:after="0" w:line="240" w:lineRule="auto"/>
      <w:ind w:left="-37" w:right="-28"/>
    </w:pPr>
    <w:rPr>
      <w:rFonts w:ascii="Times New Roman" w:eastAsia="Times New Roman" w:hAnsi="Times New Roman" w:cs="Times New Roman"/>
      <w:szCs w:val="20"/>
      <w:lang w:val="en-GB"/>
    </w:rPr>
  </w:style>
  <w:style w:type="paragraph" w:styleId="Pagrindiniotekstotrauka">
    <w:name w:val="Body Text Indent"/>
    <w:basedOn w:val="prastasis"/>
    <w:link w:val="PagrindiniotekstotraukaDiagrama"/>
    <w:rsid w:val="00FC3897"/>
    <w:pPr>
      <w:spacing w:after="0" w:line="240" w:lineRule="auto"/>
      <w:ind w:left="567" w:hanging="567"/>
    </w:pPr>
    <w:rPr>
      <w:rFonts w:ascii="Times New Roman" w:eastAsia="Times New Roman" w:hAnsi="Times New Roman" w:cs="Times New Roman"/>
      <w:b/>
      <w:color w:val="808080"/>
      <w:szCs w:val="20"/>
      <w:lang w:val="en-GB"/>
    </w:rPr>
  </w:style>
  <w:style w:type="character" w:customStyle="1" w:styleId="PagrindiniotekstotraukaDiagrama">
    <w:name w:val="Pagrindinio teksto įtrauka Diagrama"/>
    <w:basedOn w:val="Numatytasispastraiposriftas"/>
    <w:link w:val="Pagrindiniotekstotrauka"/>
    <w:rsid w:val="00FC3897"/>
    <w:rPr>
      <w:rFonts w:ascii="Times New Roman" w:eastAsia="Times New Roman" w:hAnsi="Times New Roman" w:cs="Times New Roman"/>
      <w:b/>
      <w:color w:val="808080"/>
      <w:sz w:val="22"/>
      <w:lang w:val="en-GB"/>
    </w:rPr>
  </w:style>
  <w:style w:type="character" w:styleId="Hipersaitas">
    <w:name w:val="Hyperlink"/>
    <w:rsid w:val="00FC3897"/>
    <w:rPr>
      <w:color w:val="0000FF"/>
      <w:u w:val="single"/>
    </w:rPr>
  </w:style>
  <w:style w:type="character" w:styleId="Perirtashipersaitas">
    <w:name w:val="FollowedHyperlink"/>
    <w:rsid w:val="00FC3897"/>
    <w:rPr>
      <w:color w:val="800080"/>
      <w:u w:val="single"/>
    </w:rPr>
  </w:style>
  <w:style w:type="paragraph" w:styleId="Dokumentostruktra">
    <w:name w:val="Document Map"/>
    <w:basedOn w:val="prastasis"/>
    <w:link w:val="DokumentostruktraDiagrama"/>
    <w:semiHidden/>
    <w:rsid w:val="00FC3897"/>
    <w:pPr>
      <w:shd w:val="clear" w:color="auto" w:fill="000080"/>
      <w:tabs>
        <w:tab w:val="left" w:pos="567"/>
      </w:tabs>
      <w:spacing w:after="0" w:line="260" w:lineRule="exact"/>
    </w:pPr>
    <w:rPr>
      <w:rFonts w:ascii="Tahoma" w:eastAsia="Times New Roman" w:hAnsi="Tahoma" w:cs="Times New Roman"/>
      <w:szCs w:val="20"/>
      <w:lang w:val="en-GB"/>
    </w:rPr>
  </w:style>
  <w:style w:type="character" w:customStyle="1" w:styleId="DokumentostruktraDiagrama">
    <w:name w:val="Dokumento struktūra Diagrama"/>
    <w:basedOn w:val="Numatytasispastraiposriftas"/>
    <w:link w:val="Dokumentostruktra"/>
    <w:semiHidden/>
    <w:rsid w:val="00FC3897"/>
    <w:rPr>
      <w:rFonts w:ascii="Tahoma" w:eastAsia="Times New Roman" w:hAnsi="Tahoma" w:cs="Times New Roman"/>
      <w:sz w:val="22"/>
      <w:shd w:val="clear" w:color="auto" w:fill="000080"/>
      <w:lang w:val="en-GB"/>
    </w:rPr>
  </w:style>
  <w:style w:type="paragraph" w:styleId="Debesliotekstas">
    <w:name w:val="Balloon Text"/>
    <w:basedOn w:val="prastasis"/>
    <w:link w:val="DebesliotekstasDiagrama"/>
    <w:semiHidden/>
    <w:rsid w:val="00FC3897"/>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FC3897"/>
    <w:rPr>
      <w:rFonts w:ascii="Tahoma" w:eastAsia="Times New Roman" w:hAnsi="Tahoma" w:cs="Tahoma"/>
      <w:sz w:val="16"/>
      <w:szCs w:val="16"/>
      <w:lang w:val="en-GB"/>
    </w:rPr>
  </w:style>
  <w:style w:type="numbering" w:customStyle="1" w:styleId="NoList11">
    <w:name w:val="No List11"/>
    <w:next w:val="Sraonra"/>
    <w:semiHidden/>
    <w:rsid w:val="00FC3897"/>
  </w:style>
  <w:style w:type="paragraph" w:customStyle="1" w:styleId="TTEMEASMCA">
    <w:name w:val="TT EMEA_SMCA"/>
    <w:basedOn w:val="Antrat1"/>
    <w:link w:val="TTEMEASMCAChar"/>
    <w:autoRedefine/>
    <w:rsid w:val="00FC3897"/>
    <w:pPr>
      <w:spacing w:before="0" w:after="0" w:line="240" w:lineRule="auto"/>
      <w:ind w:left="0" w:firstLine="0"/>
      <w:jc w:val="center"/>
    </w:pPr>
    <w:rPr>
      <w:rFonts w:eastAsia="MS Mincho"/>
      <w:sz w:val="22"/>
      <w:szCs w:val="22"/>
    </w:rPr>
  </w:style>
  <w:style w:type="character" w:customStyle="1" w:styleId="TTEMEASMCAChar">
    <w:name w:val="TT EMEA_SMCA Char"/>
    <w:link w:val="TTEMEASMCA"/>
    <w:rsid w:val="00FC3897"/>
    <w:rPr>
      <w:rFonts w:ascii="Times New Roman" w:eastAsia="MS Mincho" w:hAnsi="Times New Roman" w:cs="Times New Roman"/>
      <w:b/>
      <w:caps/>
      <w:sz w:val="22"/>
      <w:szCs w:val="22"/>
    </w:rPr>
  </w:style>
  <w:style w:type="paragraph" w:styleId="Pavadinimas">
    <w:name w:val="Title"/>
    <w:basedOn w:val="prastasis"/>
    <w:link w:val="PavadinimasDiagrama"/>
    <w:autoRedefine/>
    <w:qFormat/>
    <w:rsid w:val="00FC3897"/>
    <w:pPr>
      <w:spacing w:after="0" w:line="240" w:lineRule="auto"/>
      <w:jc w:val="center"/>
      <w:outlineLvl w:val="0"/>
    </w:pPr>
    <w:rPr>
      <w:rFonts w:ascii="Times New Roman" w:eastAsia="MS Mincho"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FC3897"/>
    <w:rPr>
      <w:rFonts w:ascii="Times New Roman" w:eastAsia="MS Mincho" w:hAnsi="Times New Roman" w:cs="Times New Roman"/>
      <w:b/>
      <w:kern w:val="28"/>
      <w:sz w:val="22"/>
      <w:lang w:val="lt-LT" w:eastAsia="lt-LT"/>
    </w:rPr>
  </w:style>
  <w:style w:type="paragraph" w:customStyle="1" w:styleId="BTEMEASMCA">
    <w:name w:val="BT EMEA_SMCA"/>
    <w:basedOn w:val="prastasis"/>
    <w:link w:val="BTEMEASMCAChar"/>
    <w:autoRedefine/>
    <w:rsid w:val="00FC3897"/>
    <w:pPr>
      <w:spacing w:after="0" w:line="240" w:lineRule="auto"/>
    </w:pPr>
    <w:rPr>
      <w:rFonts w:ascii="Times New Roman" w:eastAsia="MS Mincho" w:hAnsi="Times New Roman" w:cs="Times New Roman"/>
      <w:noProof/>
      <w:lang w:val="lt-LT"/>
    </w:rPr>
  </w:style>
  <w:style w:type="character" w:customStyle="1" w:styleId="BTEMEASMCAChar">
    <w:name w:val="BT EMEA_SMCA Char"/>
    <w:link w:val="BTEMEASMCA"/>
    <w:rsid w:val="00FC3897"/>
    <w:rPr>
      <w:rFonts w:ascii="Times New Roman" w:eastAsia="MS Mincho" w:hAnsi="Times New Roman" w:cs="Times New Roman"/>
      <w:noProof/>
      <w:sz w:val="22"/>
      <w:szCs w:val="22"/>
      <w:lang w:val="lt-LT"/>
    </w:rPr>
  </w:style>
  <w:style w:type="paragraph" w:styleId="Komentarotema">
    <w:name w:val="annotation subject"/>
    <w:basedOn w:val="Komentarotekstas"/>
    <w:next w:val="Komentarotekstas"/>
    <w:link w:val="KomentarotemaDiagrama"/>
    <w:semiHidden/>
    <w:rsid w:val="00FC3897"/>
    <w:pPr>
      <w:tabs>
        <w:tab w:val="clear" w:pos="567"/>
      </w:tabs>
      <w:spacing w:line="240" w:lineRule="auto"/>
    </w:pPr>
    <w:rPr>
      <w:rFonts w:eastAsia="MS Mincho"/>
      <w:b/>
      <w:bCs/>
      <w:lang w:val="en-AU"/>
    </w:rPr>
  </w:style>
  <w:style w:type="character" w:customStyle="1" w:styleId="KomentarotemaDiagrama">
    <w:name w:val="Komentaro tema Diagrama"/>
    <w:basedOn w:val="CommentTextChar"/>
    <w:link w:val="Komentarotema"/>
    <w:semiHidden/>
    <w:rsid w:val="00FC3897"/>
    <w:rPr>
      <w:rFonts w:ascii="Times New Roman" w:eastAsia="MS Mincho" w:hAnsi="Times New Roman" w:cs="Times New Roman"/>
      <w:b/>
      <w:bCs/>
      <w:lang w:val="en-AU"/>
    </w:rPr>
  </w:style>
  <w:style w:type="character" w:customStyle="1" w:styleId="KomentarotekstasDiagrama">
    <w:name w:val="Komentaro tekstas Diagrama"/>
    <w:link w:val="Komentarotekstas"/>
    <w:uiPriority w:val="99"/>
    <w:semiHidden/>
    <w:rsid w:val="00FC3897"/>
    <w:rPr>
      <w:rFonts w:ascii="Times New Roman" w:eastAsia="Times New Roman" w:hAnsi="Times New Roman" w:cs="Times New Roman"/>
      <w:lang w:val="en-GB"/>
    </w:rPr>
  </w:style>
  <w:style w:type="paragraph" w:customStyle="1" w:styleId="it">
    <w:name w:val="it"/>
    <w:basedOn w:val="prastasis"/>
    <w:rsid w:val="00FC3897"/>
    <w:pPr>
      <w:spacing w:after="0" w:line="300" w:lineRule="atLeast"/>
      <w:ind w:left="300"/>
    </w:pPr>
    <w:rPr>
      <w:rFonts w:ascii="Times New Roman" w:eastAsia="Times New Roman" w:hAnsi="Times New Roman" w:cs="Times New Roman"/>
      <w:sz w:val="24"/>
      <w:szCs w:val="24"/>
      <w:lang w:val="lt-LT" w:eastAsia="lt-LT"/>
    </w:rPr>
  </w:style>
  <w:style w:type="character" w:customStyle="1" w:styleId="ltabbr">
    <w:name w:val="ltabbr"/>
    <w:rsid w:val="00FC3897"/>
    <w:rPr>
      <w:i/>
      <w:iCs/>
      <w:color w:val="808080"/>
    </w:rPr>
  </w:style>
  <w:style w:type="character" w:customStyle="1" w:styleId="itn">
    <w:name w:val="itn"/>
    <w:rsid w:val="00FC3897"/>
    <w:rPr>
      <w:rFonts w:ascii="Arial" w:hAnsi="Arial" w:cs="Arial" w:hint="default"/>
      <w:color w:val="FF0000"/>
      <w:sz w:val="19"/>
      <w:szCs w:val="19"/>
    </w:rPr>
  </w:style>
  <w:style w:type="paragraph" w:customStyle="1" w:styleId="PI-1labEMEASMCA">
    <w:name w:val="PI-1_lab EMEA_SMCA"/>
    <w:basedOn w:val="prastasis"/>
    <w:link w:val="PI-1labEMEASMCAChar"/>
    <w:autoRedefine/>
    <w:rsid w:val="00FC3897"/>
    <w:pPr>
      <w:tabs>
        <w:tab w:val="left" w:pos="567"/>
      </w:tabs>
      <w:spacing w:after="0" w:line="240" w:lineRule="auto"/>
      <w:ind w:left="567" w:hanging="567"/>
    </w:pPr>
    <w:rPr>
      <w:rFonts w:ascii="Times New Roman" w:eastAsia="MS Mincho" w:hAnsi="Times New Roman" w:cs="Times New Roman"/>
      <w:b/>
      <w:noProof/>
      <w:lang w:val="lt-LT"/>
    </w:rPr>
  </w:style>
  <w:style w:type="character" w:customStyle="1" w:styleId="PI-1labEMEASMCAChar">
    <w:name w:val="PI-1_lab EMEA_SMCA Char"/>
    <w:link w:val="PI-1labEMEASMCA"/>
    <w:rsid w:val="00FC3897"/>
    <w:rPr>
      <w:rFonts w:ascii="Times New Roman" w:eastAsia="MS Mincho" w:hAnsi="Times New Roman" w:cs="Times New Roman"/>
      <w:b/>
      <w:noProof/>
      <w:sz w:val="22"/>
      <w:szCs w:val="22"/>
      <w:lang w:val="lt-LT"/>
    </w:rPr>
  </w:style>
  <w:style w:type="paragraph" w:customStyle="1" w:styleId="PI-2EMEASMCA">
    <w:name w:val="PI-2 EMEA_SMCA"/>
    <w:basedOn w:val="Antrat3"/>
    <w:link w:val="PI-2EMEASMCAChar"/>
    <w:autoRedefine/>
    <w:rsid w:val="00FC3897"/>
    <w:pPr>
      <w:spacing w:before="0" w:after="0" w:line="240" w:lineRule="auto"/>
      <w:ind w:left="567" w:hanging="567"/>
    </w:pPr>
    <w:rPr>
      <w:b w:val="0"/>
      <w:sz w:val="22"/>
      <w:szCs w:val="22"/>
      <w:lang w:val="lt-LT"/>
    </w:rPr>
  </w:style>
  <w:style w:type="character" w:customStyle="1" w:styleId="PI-2EMEASMCAChar">
    <w:name w:val="PI-2 EMEA_SMCA Char"/>
    <w:link w:val="PI-2EMEASMCA"/>
    <w:rsid w:val="00FC3897"/>
    <w:rPr>
      <w:rFonts w:ascii="Times New Roman" w:eastAsia="Times New Roman" w:hAnsi="Times New Roman" w:cs="Times New Roman"/>
      <w:kern w:val="28"/>
      <w:sz w:val="22"/>
      <w:szCs w:val="22"/>
      <w:lang w:val="lt-LT"/>
    </w:rPr>
  </w:style>
  <w:style w:type="paragraph" w:customStyle="1" w:styleId="ColorfulList-Accent11">
    <w:name w:val="Colorful List - Accent 11"/>
    <w:basedOn w:val="prastasis"/>
    <w:uiPriority w:val="34"/>
    <w:qFormat/>
    <w:rsid w:val="00FC3897"/>
    <w:pPr>
      <w:ind w:left="720"/>
      <w:contextualSpacing/>
    </w:pPr>
    <w:rPr>
      <w:rFonts w:ascii="Cambria" w:eastAsia="Cambria" w:hAnsi="Cambria" w:cs="Times New Roman"/>
      <w:lang w:val="lt-LT"/>
    </w:rPr>
  </w:style>
  <w:style w:type="character" w:customStyle="1" w:styleId="UnresolvedMention1">
    <w:name w:val="Unresolved Mention1"/>
    <w:basedOn w:val="Numatytasispastraiposriftas"/>
    <w:uiPriority w:val="99"/>
    <w:semiHidden/>
    <w:unhideWhenUsed/>
    <w:rsid w:val="0042634E"/>
    <w:rPr>
      <w:color w:val="605E5C"/>
      <w:shd w:val="clear" w:color="auto" w:fill="E1DFDD"/>
    </w:rPr>
  </w:style>
  <w:style w:type="paragraph" w:styleId="Pataisymai">
    <w:name w:val="Revision"/>
    <w:hidden/>
    <w:uiPriority w:val="99"/>
    <w:semiHidden/>
    <w:rsid w:val="00FC1FED"/>
    <w:pPr>
      <w:spacing w:after="0" w:line="240" w:lineRule="auto"/>
    </w:pPr>
    <w:rPr>
      <w:rFonts w:asciiTheme="minorHAnsi" w:hAnsiTheme="minorHAnsi" w:cstheme="minorBidi"/>
      <w:sz w:val="22"/>
      <w:szCs w:val="22"/>
    </w:rPr>
  </w:style>
  <w:style w:type="character" w:customStyle="1" w:styleId="UnresolvedMention2">
    <w:name w:val="Unresolved Mention2"/>
    <w:basedOn w:val="Numatytasispastraiposriftas"/>
    <w:uiPriority w:val="99"/>
    <w:semiHidden/>
    <w:unhideWhenUsed/>
    <w:rsid w:val="00F85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hyperlink" Target="https://vvkt.lrv.l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vvkt.lrv.l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A17EE8CA5E74982F40A760858AFCE" ma:contentTypeVersion="13" ma:contentTypeDescription="Create a new document." ma:contentTypeScope="" ma:versionID="6bb23f564ccf0b4b04cbf54f31b6632c">
  <xsd:schema xmlns:xsd="http://www.w3.org/2001/XMLSchema" xmlns:xs="http://www.w3.org/2001/XMLSchema" xmlns:p="http://schemas.microsoft.com/office/2006/metadata/properties" xmlns:ns3="d798c64d-64dd-4293-a90a-054293018c05" xmlns:ns4="78b9413f-6859-4e7b-aa81-638b49c633fc" targetNamespace="http://schemas.microsoft.com/office/2006/metadata/properties" ma:root="true" ma:fieldsID="9e7258cc12ff8ace56d6d1e5f948f1d8" ns3:_="" ns4:_="">
    <xsd:import namespace="d798c64d-64dd-4293-a90a-054293018c05"/>
    <xsd:import namespace="78b9413f-6859-4e7b-aa81-638b49c633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8c64d-64dd-4293-a90a-054293018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9413f-6859-4e7b-aa81-638b49c633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5A9B0-2404-42AC-BAD6-4C1DBE5C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8c64d-64dd-4293-a90a-054293018c05"/>
    <ds:schemaRef ds:uri="78b9413f-6859-4e7b-aa81-638b49c63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2891A-DECC-49A2-A4F1-1143CC0BCC1F}">
  <ds:schemaRefs>
    <ds:schemaRef ds:uri="http://purl.org/dc/elements/1.1/"/>
    <ds:schemaRef ds:uri="http://schemas.openxmlformats.org/package/2006/metadata/core-properties"/>
    <ds:schemaRef ds:uri="http://schemas.microsoft.com/office/2006/documentManagement/types"/>
    <ds:schemaRef ds:uri="78b9413f-6859-4e7b-aa81-638b49c633fc"/>
    <ds:schemaRef ds:uri="http://schemas.microsoft.com/office/2006/metadata/properties"/>
    <ds:schemaRef ds:uri="http://www.w3.org/XML/1998/namespace"/>
    <ds:schemaRef ds:uri="d798c64d-64dd-4293-a90a-054293018c05"/>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F837D88D-2FCA-4D6D-BA2F-F359199AAE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22719</Words>
  <Characters>12950</Characters>
  <Application>Microsoft Office Word</Application>
  <DocSecurity>4</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35598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Bieliauskaite, Kamile (Ext)</dc:creator>
  <cp:keywords/>
  <dc:description/>
  <cp:lastModifiedBy>Albina Burkauskaitė</cp:lastModifiedBy>
  <cp:revision>2</cp:revision>
  <dcterms:created xsi:type="dcterms:W3CDTF">2025-03-12T13:48:00Z</dcterms:created>
  <dcterms:modified xsi:type="dcterms:W3CDTF">2025-03-12T13:48:00Z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2021-01-13T13:22:30Z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003920f3-d080-420c-9131-5cf0dd9f3202</vt:lpwstr>
  </property>
  <property fmtid="{D5CDD505-2E9C-101B-9397-08002B2CF9AE}" pid="8" name="MSIP_Label_4929bff8-5b33-42aa-95d2-28f72e792cb0_ContentBits">
    <vt:lpwstr>0</vt:lpwstr>
  </property>
  <property fmtid="{D5CDD505-2E9C-101B-9397-08002B2CF9AE}" pid="9" name="ContentTypeId">
    <vt:lpwstr>0x0101003CBA17EE8CA5E74982F40A760858AFCE</vt:lpwstr>
  </property>
</Properties>
</file>