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8A9A2" w14:textId="77777777" w:rsidR="00EC7DBB" w:rsidRDefault="00EC7DBB">
      <w:pPr>
        <w:widowControl w:val="0"/>
        <w:rPr>
          <w:sz w:val="22"/>
          <w:szCs w:val="22"/>
          <w:lang w:val="lt-LT" w:eastAsia="en-US"/>
        </w:rPr>
      </w:pPr>
    </w:p>
    <w:p w14:paraId="5DA0949A" w14:textId="77777777" w:rsidR="00EC7DBB" w:rsidRDefault="00EC7DBB">
      <w:pPr>
        <w:widowControl w:val="0"/>
        <w:rPr>
          <w:sz w:val="22"/>
          <w:szCs w:val="22"/>
          <w:lang w:val="lt-LT" w:eastAsia="en-US"/>
        </w:rPr>
      </w:pPr>
    </w:p>
    <w:p w14:paraId="7471AF62" w14:textId="77777777" w:rsidR="00EC7DBB" w:rsidRDefault="00EC7DBB">
      <w:pPr>
        <w:widowControl w:val="0"/>
        <w:rPr>
          <w:sz w:val="22"/>
          <w:szCs w:val="22"/>
          <w:lang w:val="lt-LT" w:eastAsia="en-US"/>
        </w:rPr>
      </w:pPr>
    </w:p>
    <w:p w14:paraId="486241D4" w14:textId="77777777" w:rsidR="00EC7DBB" w:rsidRDefault="00EC7DBB">
      <w:pPr>
        <w:widowControl w:val="0"/>
        <w:rPr>
          <w:sz w:val="22"/>
          <w:szCs w:val="22"/>
          <w:lang w:val="lt-LT" w:eastAsia="en-US"/>
        </w:rPr>
      </w:pPr>
    </w:p>
    <w:p w14:paraId="7C844C56" w14:textId="77777777" w:rsidR="00EC7DBB" w:rsidRDefault="00EC7DBB">
      <w:pPr>
        <w:widowControl w:val="0"/>
        <w:rPr>
          <w:sz w:val="22"/>
          <w:szCs w:val="22"/>
          <w:lang w:val="lt-LT" w:eastAsia="en-US"/>
        </w:rPr>
      </w:pPr>
    </w:p>
    <w:p w14:paraId="7A7175C7" w14:textId="77777777" w:rsidR="00EC7DBB" w:rsidRDefault="00EC7DBB">
      <w:pPr>
        <w:widowControl w:val="0"/>
        <w:rPr>
          <w:sz w:val="22"/>
          <w:szCs w:val="22"/>
          <w:lang w:val="lt-LT" w:eastAsia="en-US"/>
        </w:rPr>
      </w:pPr>
    </w:p>
    <w:p w14:paraId="6DC03AEB" w14:textId="77777777" w:rsidR="00EC7DBB" w:rsidRDefault="00EC7DBB">
      <w:pPr>
        <w:widowControl w:val="0"/>
        <w:rPr>
          <w:sz w:val="22"/>
          <w:szCs w:val="22"/>
          <w:lang w:val="lt-LT" w:eastAsia="en-US"/>
        </w:rPr>
      </w:pPr>
    </w:p>
    <w:p w14:paraId="02A12B4E" w14:textId="77777777" w:rsidR="00EC7DBB" w:rsidRDefault="00EC7DBB">
      <w:pPr>
        <w:widowControl w:val="0"/>
        <w:rPr>
          <w:sz w:val="22"/>
          <w:szCs w:val="22"/>
          <w:lang w:val="lt-LT" w:eastAsia="en-US"/>
        </w:rPr>
      </w:pPr>
    </w:p>
    <w:p w14:paraId="7C071265" w14:textId="77777777" w:rsidR="00EC7DBB" w:rsidRDefault="00EC7DBB">
      <w:pPr>
        <w:widowControl w:val="0"/>
        <w:rPr>
          <w:sz w:val="22"/>
          <w:szCs w:val="22"/>
          <w:lang w:val="lt-LT" w:eastAsia="en-US"/>
        </w:rPr>
      </w:pPr>
    </w:p>
    <w:p w14:paraId="36599C56" w14:textId="77777777" w:rsidR="00EC7DBB" w:rsidRDefault="00EC7DBB">
      <w:pPr>
        <w:widowControl w:val="0"/>
        <w:rPr>
          <w:sz w:val="22"/>
          <w:szCs w:val="22"/>
          <w:lang w:val="lt-LT" w:eastAsia="en-US"/>
        </w:rPr>
      </w:pPr>
    </w:p>
    <w:p w14:paraId="26CF7286" w14:textId="77777777" w:rsidR="00EC7DBB" w:rsidRDefault="00EC7DBB">
      <w:pPr>
        <w:widowControl w:val="0"/>
        <w:rPr>
          <w:sz w:val="22"/>
          <w:szCs w:val="22"/>
          <w:lang w:val="lt-LT" w:eastAsia="en-US"/>
        </w:rPr>
      </w:pPr>
    </w:p>
    <w:p w14:paraId="7F694C01" w14:textId="77777777" w:rsidR="00EC7DBB" w:rsidRDefault="00EC7DBB">
      <w:pPr>
        <w:widowControl w:val="0"/>
        <w:rPr>
          <w:sz w:val="22"/>
          <w:szCs w:val="22"/>
          <w:lang w:val="lt-LT" w:eastAsia="en-US"/>
        </w:rPr>
      </w:pPr>
    </w:p>
    <w:p w14:paraId="0595AD97" w14:textId="77777777" w:rsidR="00EC7DBB" w:rsidRDefault="00EC7DBB">
      <w:pPr>
        <w:widowControl w:val="0"/>
        <w:rPr>
          <w:sz w:val="22"/>
          <w:szCs w:val="22"/>
          <w:lang w:val="lt-LT" w:eastAsia="en-US"/>
        </w:rPr>
      </w:pPr>
    </w:p>
    <w:p w14:paraId="5A312AA2" w14:textId="77777777" w:rsidR="00EC7DBB" w:rsidRDefault="00EC7DBB">
      <w:pPr>
        <w:widowControl w:val="0"/>
        <w:rPr>
          <w:sz w:val="22"/>
          <w:szCs w:val="22"/>
          <w:lang w:val="lt-LT" w:eastAsia="en-US"/>
        </w:rPr>
      </w:pPr>
    </w:p>
    <w:p w14:paraId="2B3D6C35" w14:textId="77777777" w:rsidR="00EC7DBB" w:rsidRDefault="00EC7DBB">
      <w:pPr>
        <w:widowControl w:val="0"/>
        <w:rPr>
          <w:sz w:val="22"/>
          <w:szCs w:val="22"/>
          <w:lang w:val="lt-LT" w:eastAsia="en-US"/>
        </w:rPr>
      </w:pPr>
    </w:p>
    <w:p w14:paraId="6E6D018C" w14:textId="77777777" w:rsidR="00EC7DBB" w:rsidRDefault="00EC7DBB">
      <w:pPr>
        <w:widowControl w:val="0"/>
        <w:rPr>
          <w:sz w:val="22"/>
          <w:szCs w:val="22"/>
          <w:lang w:val="lt-LT" w:eastAsia="en-US"/>
        </w:rPr>
      </w:pPr>
    </w:p>
    <w:p w14:paraId="66E13EF5" w14:textId="77777777" w:rsidR="00EC7DBB" w:rsidRDefault="00EC7DBB">
      <w:pPr>
        <w:widowControl w:val="0"/>
        <w:rPr>
          <w:sz w:val="22"/>
          <w:szCs w:val="22"/>
          <w:lang w:val="lt-LT" w:eastAsia="en-US"/>
        </w:rPr>
      </w:pPr>
    </w:p>
    <w:p w14:paraId="6A393ACE" w14:textId="77777777" w:rsidR="00EC7DBB" w:rsidRDefault="00EC7DBB">
      <w:pPr>
        <w:widowControl w:val="0"/>
        <w:rPr>
          <w:sz w:val="22"/>
          <w:szCs w:val="22"/>
          <w:lang w:val="lt-LT" w:eastAsia="en-US"/>
        </w:rPr>
      </w:pPr>
    </w:p>
    <w:p w14:paraId="3091F011" w14:textId="77777777" w:rsidR="00EC7DBB" w:rsidRDefault="00EC7DBB">
      <w:pPr>
        <w:widowControl w:val="0"/>
        <w:rPr>
          <w:sz w:val="22"/>
          <w:szCs w:val="22"/>
          <w:lang w:val="lt-LT" w:eastAsia="en-US"/>
        </w:rPr>
      </w:pPr>
    </w:p>
    <w:p w14:paraId="69B37FFC" w14:textId="77777777" w:rsidR="00EC7DBB" w:rsidRDefault="00EC7DBB">
      <w:pPr>
        <w:widowControl w:val="0"/>
        <w:rPr>
          <w:sz w:val="22"/>
          <w:szCs w:val="22"/>
          <w:lang w:val="lt-LT" w:eastAsia="en-US"/>
        </w:rPr>
      </w:pPr>
    </w:p>
    <w:p w14:paraId="2641CF26" w14:textId="77777777" w:rsidR="00EC7DBB" w:rsidRDefault="00EC7DBB">
      <w:pPr>
        <w:widowControl w:val="0"/>
        <w:rPr>
          <w:sz w:val="22"/>
          <w:szCs w:val="22"/>
          <w:lang w:val="lt-LT" w:eastAsia="en-US"/>
        </w:rPr>
      </w:pPr>
    </w:p>
    <w:p w14:paraId="45B4AE29" w14:textId="77777777" w:rsidR="00EC7DBB" w:rsidRDefault="00EC7DBB">
      <w:pPr>
        <w:widowControl w:val="0"/>
        <w:rPr>
          <w:sz w:val="22"/>
          <w:szCs w:val="22"/>
          <w:lang w:val="lt-LT" w:eastAsia="en-US"/>
        </w:rPr>
      </w:pPr>
    </w:p>
    <w:p w14:paraId="3F8A2E11" w14:textId="77777777" w:rsidR="00EC7DBB" w:rsidRDefault="00EC7DBB">
      <w:pPr>
        <w:widowControl w:val="0"/>
        <w:rPr>
          <w:sz w:val="22"/>
          <w:szCs w:val="22"/>
          <w:lang w:val="lt-LT" w:eastAsia="en-US"/>
        </w:rPr>
      </w:pPr>
    </w:p>
    <w:p w14:paraId="33160D7B" w14:textId="77777777" w:rsidR="00EC7DBB" w:rsidRDefault="00EA1783">
      <w:pPr>
        <w:widowControl w:val="0"/>
        <w:tabs>
          <w:tab w:val="left" w:pos="567"/>
        </w:tabs>
        <w:ind w:left="567" w:hanging="567"/>
        <w:jc w:val="center"/>
        <w:outlineLvl w:val="0"/>
        <w:rPr>
          <w:b/>
          <w:caps/>
          <w:sz w:val="22"/>
          <w:szCs w:val="22"/>
          <w:lang w:val="lt-LT" w:eastAsia="en-US"/>
        </w:rPr>
      </w:pPr>
      <w:bookmarkStart w:id="0" w:name="_Toc129243096"/>
      <w:bookmarkStart w:id="1" w:name="_Toc129243221"/>
      <w:r>
        <w:rPr>
          <w:b/>
          <w:caps/>
          <w:sz w:val="22"/>
          <w:szCs w:val="22"/>
          <w:lang w:val="lt-LT" w:eastAsia="en-US"/>
        </w:rPr>
        <w:t>I PRIEDAS</w:t>
      </w:r>
      <w:bookmarkEnd w:id="0"/>
      <w:bookmarkEnd w:id="1"/>
    </w:p>
    <w:p w14:paraId="700FF036" w14:textId="77777777" w:rsidR="00EC7DBB" w:rsidRDefault="00EC7DBB">
      <w:pPr>
        <w:widowControl w:val="0"/>
        <w:rPr>
          <w:sz w:val="22"/>
          <w:szCs w:val="22"/>
          <w:lang w:val="lt-LT" w:eastAsia="en-US"/>
        </w:rPr>
      </w:pPr>
    </w:p>
    <w:p w14:paraId="2E7F413A" w14:textId="77777777" w:rsidR="00EC7DBB" w:rsidRDefault="00EA1783">
      <w:pPr>
        <w:widowControl w:val="0"/>
        <w:tabs>
          <w:tab w:val="left" w:pos="567"/>
        </w:tabs>
        <w:ind w:left="567" w:hanging="567"/>
        <w:jc w:val="center"/>
        <w:outlineLvl w:val="0"/>
        <w:rPr>
          <w:b/>
          <w:caps/>
          <w:sz w:val="22"/>
          <w:szCs w:val="22"/>
          <w:lang w:val="lt-LT" w:eastAsia="en-US"/>
        </w:rPr>
      </w:pPr>
      <w:bookmarkStart w:id="2" w:name="_Toc129243097"/>
      <w:bookmarkStart w:id="3" w:name="_Toc129243222"/>
      <w:r>
        <w:rPr>
          <w:b/>
          <w:caps/>
          <w:sz w:val="22"/>
          <w:szCs w:val="22"/>
          <w:lang w:val="lt-LT" w:eastAsia="en-US"/>
        </w:rPr>
        <w:t>PREPARATO CHARAKTERISTIKŲ SANTRAUKA</w:t>
      </w:r>
      <w:bookmarkEnd w:id="2"/>
      <w:bookmarkEnd w:id="3"/>
    </w:p>
    <w:p w14:paraId="62F6206A" w14:textId="77777777" w:rsidR="00EC7DBB" w:rsidRDefault="00EA1783">
      <w:pPr>
        <w:widowControl w:val="0"/>
        <w:tabs>
          <w:tab w:val="left" w:pos="567"/>
        </w:tabs>
        <w:ind w:left="567" w:hanging="567"/>
        <w:outlineLvl w:val="1"/>
        <w:rPr>
          <w:b/>
          <w:sz w:val="22"/>
          <w:szCs w:val="22"/>
          <w:lang w:val="lt-LT" w:eastAsia="en-US"/>
        </w:rPr>
      </w:pPr>
      <w:r>
        <w:rPr>
          <w:b/>
          <w:bCs/>
          <w:iCs/>
          <w:sz w:val="22"/>
          <w:szCs w:val="22"/>
          <w:lang w:val="lt-LT" w:eastAsia="en-US"/>
        </w:rPr>
        <w:br w:type="page"/>
      </w:r>
      <w:bookmarkStart w:id="4" w:name="_Toc129243098"/>
      <w:bookmarkStart w:id="5" w:name="_Toc129243223"/>
      <w:r>
        <w:rPr>
          <w:b/>
          <w:sz w:val="22"/>
          <w:szCs w:val="22"/>
          <w:lang w:val="lt-LT" w:eastAsia="en-US"/>
        </w:rPr>
        <w:lastRenderedPageBreak/>
        <w:t>1.</w:t>
      </w:r>
      <w:r>
        <w:rPr>
          <w:b/>
          <w:sz w:val="22"/>
          <w:szCs w:val="22"/>
          <w:lang w:val="lt-LT" w:eastAsia="en-US"/>
        </w:rPr>
        <w:tab/>
        <w:t>VAISTINIO PREPARATO PAVADINIMAS</w:t>
      </w:r>
      <w:bookmarkEnd w:id="4"/>
      <w:bookmarkEnd w:id="5"/>
    </w:p>
    <w:p w14:paraId="17467440" w14:textId="77777777" w:rsidR="00EC7DBB" w:rsidRDefault="00EC7DBB">
      <w:pPr>
        <w:widowControl w:val="0"/>
        <w:rPr>
          <w:sz w:val="22"/>
          <w:szCs w:val="22"/>
          <w:lang w:val="lt-LT" w:eastAsia="en-US"/>
        </w:rPr>
      </w:pPr>
    </w:p>
    <w:p w14:paraId="04E68AC1" w14:textId="77777777" w:rsidR="00EC7DBB" w:rsidRDefault="00EA1783">
      <w:pPr>
        <w:widowControl w:val="0"/>
        <w:rPr>
          <w:sz w:val="22"/>
          <w:szCs w:val="22"/>
          <w:lang w:val="lt-LT" w:eastAsia="en-US"/>
        </w:rPr>
      </w:pP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500 mg tabletės</w:t>
      </w:r>
    </w:p>
    <w:p w14:paraId="1B65B6E0" w14:textId="77777777" w:rsidR="00EC7DBB" w:rsidRDefault="00EC7DBB">
      <w:pPr>
        <w:widowControl w:val="0"/>
        <w:rPr>
          <w:sz w:val="22"/>
          <w:szCs w:val="22"/>
          <w:lang w:val="lt-LT" w:eastAsia="en-US"/>
        </w:rPr>
      </w:pPr>
    </w:p>
    <w:p w14:paraId="28258206" w14:textId="77777777" w:rsidR="00EC7DBB" w:rsidRDefault="00EC7DBB">
      <w:pPr>
        <w:widowControl w:val="0"/>
        <w:rPr>
          <w:sz w:val="22"/>
          <w:szCs w:val="22"/>
          <w:lang w:val="lt-LT" w:eastAsia="en-US"/>
        </w:rPr>
      </w:pPr>
    </w:p>
    <w:p w14:paraId="41F9E111" w14:textId="77777777" w:rsidR="00EC7DBB" w:rsidRDefault="00EA1783">
      <w:pPr>
        <w:widowControl w:val="0"/>
        <w:tabs>
          <w:tab w:val="left" w:pos="567"/>
        </w:tabs>
        <w:ind w:left="567" w:hanging="567"/>
        <w:outlineLvl w:val="1"/>
        <w:rPr>
          <w:b/>
          <w:sz w:val="22"/>
          <w:szCs w:val="22"/>
          <w:lang w:val="lt-LT" w:eastAsia="en-US"/>
        </w:rPr>
      </w:pPr>
      <w:bookmarkStart w:id="6" w:name="_Toc129243099"/>
      <w:bookmarkStart w:id="7" w:name="_Toc129243224"/>
      <w:r>
        <w:rPr>
          <w:b/>
          <w:sz w:val="22"/>
          <w:szCs w:val="22"/>
          <w:lang w:val="lt-LT" w:eastAsia="en-US"/>
        </w:rPr>
        <w:t>2.</w:t>
      </w:r>
      <w:r>
        <w:rPr>
          <w:b/>
          <w:sz w:val="22"/>
          <w:szCs w:val="22"/>
          <w:lang w:val="lt-LT" w:eastAsia="en-US"/>
        </w:rPr>
        <w:tab/>
        <w:t>KOKYBINĖ IR KIEKYBINĖ SUDĖTIS</w:t>
      </w:r>
      <w:bookmarkEnd w:id="6"/>
      <w:bookmarkEnd w:id="7"/>
    </w:p>
    <w:p w14:paraId="2A3C2E8E" w14:textId="77777777" w:rsidR="00EC7DBB" w:rsidRDefault="00EC7DBB">
      <w:pPr>
        <w:widowControl w:val="0"/>
        <w:rPr>
          <w:sz w:val="22"/>
          <w:szCs w:val="22"/>
          <w:lang w:val="lt-LT" w:eastAsia="en-US"/>
        </w:rPr>
      </w:pPr>
    </w:p>
    <w:p w14:paraId="61D2CE35" w14:textId="77777777" w:rsidR="00EC7DBB" w:rsidRDefault="00EA1783">
      <w:pPr>
        <w:widowControl w:val="0"/>
        <w:rPr>
          <w:sz w:val="22"/>
          <w:szCs w:val="22"/>
          <w:lang w:val="lt-LT" w:eastAsia="en-US"/>
        </w:rPr>
      </w:pPr>
      <w:r>
        <w:rPr>
          <w:sz w:val="22"/>
          <w:szCs w:val="22"/>
          <w:lang w:val="lt-LT" w:eastAsia="en-US"/>
        </w:rPr>
        <w:t xml:space="preserve">Kiekvienoje tabletėje yra 500 mg </w:t>
      </w:r>
      <w:proofErr w:type="spellStart"/>
      <w:r>
        <w:rPr>
          <w:sz w:val="22"/>
          <w:szCs w:val="22"/>
          <w:lang w:val="lt-LT" w:eastAsia="en-US"/>
        </w:rPr>
        <w:t>pirazinamido</w:t>
      </w:r>
      <w:proofErr w:type="spellEnd"/>
      <w:r>
        <w:rPr>
          <w:sz w:val="22"/>
          <w:szCs w:val="22"/>
          <w:lang w:val="lt-LT" w:eastAsia="en-US"/>
        </w:rPr>
        <w:t>.</w:t>
      </w:r>
    </w:p>
    <w:p w14:paraId="6F3DB22D" w14:textId="77777777" w:rsidR="00EC7DBB" w:rsidRDefault="00EC7DBB">
      <w:pPr>
        <w:widowControl w:val="0"/>
        <w:rPr>
          <w:sz w:val="22"/>
          <w:szCs w:val="22"/>
          <w:lang w:val="lt-LT" w:eastAsia="en-US"/>
        </w:rPr>
      </w:pPr>
    </w:p>
    <w:p w14:paraId="2CE949E8" w14:textId="77777777" w:rsidR="00EC7DBB" w:rsidRDefault="00EA1783">
      <w:pPr>
        <w:widowControl w:val="0"/>
        <w:rPr>
          <w:sz w:val="22"/>
          <w:szCs w:val="22"/>
          <w:lang w:val="lt-LT" w:eastAsia="en-US"/>
        </w:rPr>
      </w:pPr>
      <w:r>
        <w:rPr>
          <w:sz w:val="22"/>
          <w:szCs w:val="22"/>
          <w:lang w:val="lt-LT" w:eastAsia="en-US"/>
        </w:rPr>
        <w:t>Visos pagalbinės medžiagos išvardytos 6.1 skyriuje.</w:t>
      </w:r>
    </w:p>
    <w:p w14:paraId="0CC50FF1" w14:textId="77777777" w:rsidR="00EC7DBB" w:rsidRDefault="00EC7DBB">
      <w:pPr>
        <w:widowControl w:val="0"/>
        <w:rPr>
          <w:sz w:val="22"/>
          <w:szCs w:val="22"/>
          <w:lang w:val="lt-LT" w:eastAsia="en-US"/>
        </w:rPr>
      </w:pPr>
    </w:p>
    <w:p w14:paraId="7F014F0A" w14:textId="77777777" w:rsidR="00EC7DBB" w:rsidRDefault="00EC7DBB">
      <w:pPr>
        <w:widowControl w:val="0"/>
        <w:rPr>
          <w:sz w:val="22"/>
          <w:szCs w:val="22"/>
          <w:lang w:val="lt-LT" w:eastAsia="en-US"/>
        </w:rPr>
      </w:pPr>
    </w:p>
    <w:p w14:paraId="70421F34" w14:textId="77777777" w:rsidR="00EC7DBB" w:rsidRDefault="00EA1783">
      <w:pPr>
        <w:widowControl w:val="0"/>
        <w:tabs>
          <w:tab w:val="left" w:pos="567"/>
        </w:tabs>
        <w:ind w:left="567" w:hanging="567"/>
        <w:outlineLvl w:val="1"/>
        <w:rPr>
          <w:b/>
          <w:sz w:val="22"/>
          <w:szCs w:val="22"/>
          <w:lang w:val="lt-LT" w:eastAsia="en-US"/>
        </w:rPr>
      </w:pPr>
      <w:bookmarkStart w:id="8" w:name="_Toc129243100"/>
      <w:bookmarkStart w:id="9" w:name="_Toc129243225"/>
      <w:r>
        <w:rPr>
          <w:b/>
          <w:sz w:val="22"/>
          <w:szCs w:val="22"/>
          <w:lang w:val="lt-LT" w:eastAsia="en-US"/>
        </w:rPr>
        <w:t>3.</w:t>
      </w:r>
      <w:r>
        <w:rPr>
          <w:b/>
          <w:sz w:val="22"/>
          <w:szCs w:val="22"/>
          <w:lang w:val="lt-LT" w:eastAsia="en-US"/>
        </w:rPr>
        <w:tab/>
        <w:t>FARMACINĖ FORMA</w:t>
      </w:r>
      <w:bookmarkEnd w:id="8"/>
      <w:bookmarkEnd w:id="9"/>
    </w:p>
    <w:p w14:paraId="33B3EF60" w14:textId="77777777" w:rsidR="00EC7DBB" w:rsidRDefault="00EC7DBB">
      <w:pPr>
        <w:widowControl w:val="0"/>
        <w:rPr>
          <w:sz w:val="22"/>
          <w:szCs w:val="22"/>
          <w:lang w:val="lt-LT" w:eastAsia="en-US"/>
        </w:rPr>
      </w:pPr>
    </w:p>
    <w:p w14:paraId="18F2F57E" w14:textId="77777777" w:rsidR="00EC7DBB" w:rsidRDefault="00EA1783">
      <w:pPr>
        <w:widowControl w:val="0"/>
        <w:rPr>
          <w:sz w:val="22"/>
          <w:szCs w:val="22"/>
          <w:lang w:val="lt-LT" w:eastAsia="en-US"/>
        </w:rPr>
      </w:pPr>
      <w:r>
        <w:rPr>
          <w:sz w:val="22"/>
          <w:szCs w:val="22"/>
          <w:lang w:val="lt-LT" w:eastAsia="en-US"/>
        </w:rPr>
        <w:t>Tabletė.</w:t>
      </w:r>
    </w:p>
    <w:p w14:paraId="3BC09E6B" w14:textId="77777777" w:rsidR="00EC7DBB" w:rsidRDefault="00EC7DBB">
      <w:pPr>
        <w:widowControl w:val="0"/>
        <w:rPr>
          <w:sz w:val="22"/>
          <w:szCs w:val="22"/>
          <w:lang w:val="lt-LT" w:eastAsia="en-US"/>
        </w:rPr>
      </w:pPr>
    </w:p>
    <w:p w14:paraId="678A38D3" w14:textId="77777777" w:rsidR="00EC7DBB" w:rsidRDefault="00EA1783">
      <w:pPr>
        <w:widowControl w:val="0"/>
        <w:rPr>
          <w:sz w:val="22"/>
          <w:szCs w:val="22"/>
          <w:lang w:val="lt-LT" w:eastAsia="en-US"/>
        </w:rPr>
      </w:pPr>
      <w:r>
        <w:rPr>
          <w:sz w:val="22"/>
          <w:szCs w:val="22"/>
          <w:lang w:val="lt-LT" w:eastAsia="en-US"/>
        </w:rPr>
        <w:t>Tabletės yra baltos, apvalios, šiek tiek abipus išgaubtos, vienoje pusėje yra vagelė.</w:t>
      </w:r>
    </w:p>
    <w:p w14:paraId="3CB2DB35" w14:textId="77777777" w:rsidR="00EC7DBB" w:rsidRDefault="00EA1783">
      <w:pPr>
        <w:widowControl w:val="0"/>
        <w:tabs>
          <w:tab w:val="left" w:pos="567"/>
        </w:tabs>
        <w:rPr>
          <w:snapToGrid w:val="0"/>
          <w:sz w:val="22"/>
          <w:szCs w:val="22"/>
          <w:lang w:val="lt-LT" w:eastAsia="en-US"/>
        </w:rPr>
      </w:pPr>
      <w:r>
        <w:rPr>
          <w:snapToGrid w:val="0"/>
          <w:sz w:val="22"/>
          <w:szCs w:val="22"/>
          <w:lang w:val="lt-LT" w:eastAsia="en-US"/>
        </w:rPr>
        <w:t>Vagelė nėra skirta tabletei perlaužti.</w:t>
      </w:r>
    </w:p>
    <w:p w14:paraId="349050F4" w14:textId="77777777" w:rsidR="00EC7DBB" w:rsidRDefault="00EC7DBB">
      <w:pPr>
        <w:widowControl w:val="0"/>
        <w:tabs>
          <w:tab w:val="left" w:pos="567"/>
        </w:tabs>
        <w:rPr>
          <w:snapToGrid w:val="0"/>
          <w:sz w:val="22"/>
          <w:szCs w:val="22"/>
          <w:lang w:val="lt-LT" w:eastAsia="en-US"/>
        </w:rPr>
      </w:pPr>
    </w:p>
    <w:p w14:paraId="1F7E6C2C" w14:textId="77777777" w:rsidR="00EC7DBB" w:rsidRDefault="00EC7DBB">
      <w:pPr>
        <w:widowControl w:val="0"/>
        <w:rPr>
          <w:sz w:val="22"/>
          <w:szCs w:val="22"/>
          <w:lang w:val="lt-LT" w:eastAsia="en-US"/>
        </w:rPr>
      </w:pPr>
    </w:p>
    <w:p w14:paraId="50088B0E" w14:textId="77777777" w:rsidR="00EC7DBB" w:rsidRDefault="00EA1783">
      <w:pPr>
        <w:widowControl w:val="0"/>
        <w:tabs>
          <w:tab w:val="left" w:pos="567"/>
        </w:tabs>
        <w:ind w:left="567" w:hanging="567"/>
        <w:outlineLvl w:val="1"/>
        <w:rPr>
          <w:b/>
          <w:sz w:val="22"/>
          <w:szCs w:val="22"/>
          <w:lang w:val="lt-LT" w:eastAsia="en-US"/>
        </w:rPr>
      </w:pPr>
      <w:bookmarkStart w:id="10" w:name="_Toc129243101"/>
      <w:bookmarkStart w:id="11" w:name="_Toc129243226"/>
      <w:r>
        <w:rPr>
          <w:b/>
          <w:sz w:val="22"/>
          <w:szCs w:val="22"/>
          <w:lang w:val="lt-LT" w:eastAsia="en-US"/>
        </w:rPr>
        <w:t>4.</w:t>
      </w:r>
      <w:r>
        <w:rPr>
          <w:b/>
          <w:sz w:val="22"/>
          <w:szCs w:val="22"/>
          <w:lang w:val="lt-LT" w:eastAsia="en-US"/>
        </w:rPr>
        <w:tab/>
        <w:t>KLINIKINĖ INFORMACIJA</w:t>
      </w:r>
      <w:bookmarkEnd w:id="10"/>
      <w:bookmarkEnd w:id="11"/>
    </w:p>
    <w:p w14:paraId="72CB8554" w14:textId="77777777" w:rsidR="00EC7DBB" w:rsidRDefault="00EC7DBB">
      <w:pPr>
        <w:widowControl w:val="0"/>
        <w:rPr>
          <w:sz w:val="22"/>
          <w:szCs w:val="22"/>
          <w:lang w:val="lt-LT" w:eastAsia="en-US"/>
        </w:rPr>
      </w:pPr>
    </w:p>
    <w:p w14:paraId="04C6E147" w14:textId="77777777" w:rsidR="00EC7DBB" w:rsidRDefault="00EA1783">
      <w:pPr>
        <w:widowControl w:val="0"/>
        <w:tabs>
          <w:tab w:val="left" w:pos="567"/>
        </w:tabs>
        <w:ind w:left="567" w:hanging="567"/>
        <w:outlineLvl w:val="2"/>
        <w:rPr>
          <w:b/>
          <w:kern w:val="28"/>
          <w:sz w:val="22"/>
          <w:szCs w:val="22"/>
          <w:lang w:val="lt-LT" w:eastAsia="en-US"/>
        </w:rPr>
      </w:pPr>
      <w:bookmarkStart w:id="12" w:name="_Toc129243102"/>
      <w:bookmarkStart w:id="13" w:name="_Toc129243227"/>
      <w:r>
        <w:rPr>
          <w:b/>
          <w:kern w:val="28"/>
          <w:sz w:val="22"/>
          <w:szCs w:val="22"/>
          <w:lang w:val="lt-LT" w:eastAsia="en-US"/>
        </w:rPr>
        <w:t>4.1</w:t>
      </w:r>
      <w:r>
        <w:rPr>
          <w:b/>
          <w:kern w:val="28"/>
          <w:sz w:val="22"/>
          <w:szCs w:val="22"/>
          <w:lang w:val="lt-LT" w:eastAsia="en-US"/>
        </w:rPr>
        <w:tab/>
        <w:t>Terapinės indikacijos</w:t>
      </w:r>
      <w:bookmarkEnd w:id="12"/>
      <w:bookmarkEnd w:id="13"/>
    </w:p>
    <w:p w14:paraId="5CBD1AB6" w14:textId="77777777" w:rsidR="00EC7DBB" w:rsidRDefault="00EC7DBB">
      <w:pPr>
        <w:widowControl w:val="0"/>
        <w:rPr>
          <w:sz w:val="22"/>
          <w:szCs w:val="22"/>
          <w:lang w:val="lt-LT" w:eastAsia="en-US"/>
        </w:rPr>
      </w:pPr>
    </w:p>
    <w:p w14:paraId="5DB6A19D" w14:textId="77777777" w:rsidR="00EC7DBB" w:rsidRDefault="00EA1783">
      <w:pPr>
        <w:widowControl w:val="0"/>
        <w:rPr>
          <w:spacing w:val="-3"/>
          <w:sz w:val="22"/>
          <w:szCs w:val="22"/>
          <w:lang w:val="lt-LT" w:eastAsia="en-US"/>
        </w:rPr>
      </w:pPr>
      <w:proofErr w:type="spellStart"/>
      <w:r>
        <w:rPr>
          <w:spacing w:val="-3"/>
          <w:sz w:val="22"/>
          <w:lang w:val="lt-LT"/>
        </w:rPr>
        <w:t>Mycobacterium</w:t>
      </w:r>
      <w:proofErr w:type="spellEnd"/>
      <w:r>
        <w:rPr>
          <w:spacing w:val="-3"/>
          <w:sz w:val="22"/>
          <w:lang w:val="lt-LT"/>
        </w:rPr>
        <w:t xml:space="preserve"> </w:t>
      </w:r>
      <w:proofErr w:type="spellStart"/>
      <w:r>
        <w:rPr>
          <w:spacing w:val="-3"/>
          <w:sz w:val="22"/>
          <w:lang w:val="lt-LT"/>
        </w:rPr>
        <w:t>tuberculosis</w:t>
      </w:r>
      <w:proofErr w:type="spellEnd"/>
      <w:r>
        <w:rPr>
          <w:spacing w:val="-3"/>
          <w:sz w:val="22"/>
          <w:szCs w:val="22"/>
          <w:lang w:val="lt-LT" w:eastAsia="en-US"/>
        </w:rPr>
        <w:t xml:space="preserve"> sukeltos tuberkuliozės gydymas,</w:t>
      </w:r>
      <w:r>
        <w:rPr>
          <w:sz w:val="22"/>
          <w:szCs w:val="22"/>
          <w:lang w:val="lt-LT" w:eastAsia="en-US"/>
        </w:rPr>
        <w:t xml:space="preserve"> skiriamas kartu su kitais vaistiniais preparatais nuo tuberkuliozės</w:t>
      </w:r>
      <w:r>
        <w:rPr>
          <w:spacing w:val="-3"/>
          <w:sz w:val="22"/>
          <w:szCs w:val="22"/>
          <w:lang w:val="lt-LT" w:eastAsia="en-US"/>
        </w:rPr>
        <w:t>.</w:t>
      </w:r>
    </w:p>
    <w:p w14:paraId="4262FAA6" w14:textId="77777777" w:rsidR="00EC7DBB" w:rsidRDefault="00EA1783">
      <w:pPr>
        <w:widowControl w:val="0"/>
        <w:tabs>
          <w:tab w:val="left" w:pos="567"/>
        </w:tabs>
        <w:rPr>
          <w:sz w:val="22"/>
          <w:szCs w:val="22"/>
          <w:lang w:val="lt-LT" w:eastAsia="en-US"/>
        </w:rPr>
      </w:pPr>
      <w:r>
        <w:rPr>
          <w:sz w:val="22"/>
          <w:szCs w:val="22"/>
          <w:lang w:val="lt-LT" w:eastAsia="en-US"/>
        </w:rPr>
        <w:t>Reikia atsižvelgti į oficialias vietines tinkamo antimikrobinių vaistinių preparatų vartojimo rekomendacijas.</w:t>
      </w:r>
    </w:p>
    <w:p w14:paraId="6A367A62" w14:textId="77777777" w:rsidR="00EC7DBB" w:rsidRDefault="00EC7DBB">
      <w:pPr>
        <w:widowControl w:val="0"/>
        <w:rPr>
          <w:sz w:val="22"/>
          <w:szCs w:val="22"/>
          <w:lang w:val="lt-LT" w:eastAsia="en-US"/>
        </w:rPr>
      </w:pPr>
    </w:p>
    <w:p w14:paraId="4701F7C3" w14:textId="77777777" w:rsidR="00EC7DBB" w:rsidRDefault="00EA1783">
      <w:pPr>
        <w:widowControl w:val="0"/>
        <w:tabs>
          <w:tab w:val="left" w:pos="567"/>
        </w:tabs>
        <w:ind w:left="567" w:hanging="567"/>
        <w:outlineLvl w:val="2"/>
        <w:rPr>
          <w:b/>
          <w:kern w:val="28"/>
          <w:sz w:val="22"/>
          <w:szCs w:val="22"/>
          <w:lang w:val="lt-LT" w:eastAsia="en-US"/>
        </w:rPr>
      </w:pPr>
      <w:bookmarkStart w:id="14" w:name="_Toc129243103"/>
      <w:bookmarkStart w:id="15" w:name="_Toc129243228"/>
      <w:r>
        <w:rPr>
          <w:b/>
          <w:kern w:val="28"/>
          <w:sz w:val="22"/>
          <w:szCs w:val="22"/>
          <w:lang w:val="lt-LT" w:eastAsia="en-US"/>
        </w:rPr>
        <w:t>4.2</w:t>
      </w:r>
      <w:r>
        <w:rPr>
          <w:b/>
          <w:kern w:val="28"/>
          <w:sz w:val="22"/>
          <w:szCs w:val="22"/>
          <w:lang w:val="lt-LT" w:eastAsia="en-US"/>
        </w:rPr>
        <w:tab/>
        <w:t>Dozavimas ir vartojimo metodas</w:t>
      </w:r>
      <w:bookmarkEnd w:id="14"/>
      <w:bookmarkEnd w:id="15"/>
    </w:p>
    <w:p w14:paraId="318ADED7" w14:textId="77777777" w:rsidR="00EC7DBB" w:rsidRDefault="00EC7DBB">
      <w:pPr>
        <w:widowControl w:val="0"/>
        <w:rPr>
          <w:sz w:val="22"/>
          <w:szCs w:val="22"/>
          <w:lang w:val="lt-LT" w:eastAsia="en-US"/>
        </w:rPr>
      </w:pPr>
    </w:p>
    <w:p w14:paraId="3793A045" w14:textId="77777777" w:rsidR="00EC7DBB" w:rsidRDefault="00EA1783">
      <w:pPr>
        <w:widowControl w:val="0"/>
        <w:rPr>
          <w:sz w:val="22"/>
          <w:szCs w:val="22"/>
          <w:u w:val="single"/>
          <w:lang w:val="lt-LT" w:eastAsia="en-US"/>
        </w:rPr>
      </w:pPr>
      <w:r>
        <w:rPr>
          <w:sz w:val="22"/>
          <w:szCs w:val="22"/>
          <w:u w:val="single"/>
          <w:lang w:val="lt-LT" w:eastAsia="en-US"/>
        </w:rPr>
        <w:t>Dozavimas</w:t>
      </w:r>
    </w:p>
    <w:p w14:paraId="35783974" w14:textId="77777777" w:rsidR="00EC7DBB" w:rsidRDefault="00EA1783">
      <w:pPr>
        <w:widowControl w:val="0"/>
        <w:rPr>
          <w:sz w:val="22"/>
          <w:szCs w:val="22"/>
          <w:lang w:val="lt-LT" w:eastAsia="en-US"/>
        </w:rPr>
      </w:pPr>
      <w:r>
        <w:rPr>
          <w:sz w:val="22"/>
          <w:szCs w:val="22"/>
        </w:rPr>
        <w:t xml:space="preserve">Dozė turi būti priderinta prie konkretaus paciento amžiaus ir poreikių, todėl </w:t>
      </w:r>
      <w:r w:rsidRPr="00F647F0">
        <w:rPr>
          <w:sz w:val="22"/>
          <w:szCs w:val="22"/>
          <w:shd w:val="clear" w:color="auto" w:fill="FFFFFF"/>
        </w:rPr>
        <w:t xml:space="preserve">ją </w:t>
      </w:r>
      <w:r w:rsidRPr="00F647F0">
        <w:rPr>
          <w:rStyle w:val="Emfaz"/>
          <w:bCs/>
          <w:i w:val="0"/>
          <w:iCs w:val="0"/>
          <w:sz w:val="22"/>
          <w:szCs w:val="22"/>
          <w:shd w:val="clear" w:color="auto" w:fill="FFFFFF"/>
        </w:rPr>
        <w:t>visada paskiria gydytojas.</w:t>
      </w:r>
      <w:r>
        <w:rPr>
          <w:sz w:val="22"/>
          <w:szCs w:val="22"/>
          <w:lang w:val="lt-LT" w:eastAsia="en-US"/>
        </w:rPr>
        <w:t xml:space="preserve"> </w:t>
      </w:r>
      <w:proofErr w:type="spellStart"/>
      <w:r>
        <w:rPr>
          <w:sz w:val="22"/>
          <w:szCs w:val="22"/>
          <w:lang w:val="lt-LT" w:eastAsia="en-US"/>
        </w:rPr>
        <w:t>Pirazinamido</w:t>
      </w:r>
      <w:proofErr w:type="spellEnd"/>
      <w:r>
        <w:rPr>
          <w:sz w:val="22"/>
          <w:szCs w:val="22"/>
          <w:lang w:val="lt-LT" w:eastAsia="en-US"/>
        </w:rPr>
        <w:t xml:space="preserve"> paros dozė turi būti apskaičiuojama pagal idealųjį kūno svorį, net jei pacientas yra patologiškai nutukęs.</w:t>
      </w:r>
    </w:p>
    <w:p w14:paraId="6040EE6E" w14:textId="77777777" w:rsidR="00EC7DBB" w:rsidRPr="00F647F0" w:rsidRDefault="00EC7DBB">
      <w:pPr>
        <w:widowControl w:val="0"/>
        <w:rPr>
          <w:iCs/>
          <w:sz w:val="22"/>
          <w:szCs w:val="22"/>
          <w:lang w:val="lt-LT" w:eastAsia="en-US"/>
        </w:rPr>
      </w:pPr>
    </w:p>
    <w:p w14:paraId="3607E341" w14:textId="77777777" w:rsidR="00EC7DBB" w:rsidRPr="00F647F0" w:rsidRDefault="00EA1783">
      <w:pPr>
        <w:widowControl w:val="0"/>
        <w:rPr>
          <w:iCs/>
          <w:sz w:val="22"/>
          <w:szCs w:val="22"/>
          <w:lang w:val="lt-LT" w:eastAsia="en-US"/>
        </w:rPr>
      </w:pPr>
      <w:proofErr w:type="spellStart"/>
      <w:r w:rsidRPr="00F647F0">
        <w:rPr>
          <w:iCs/>
          <w:sz w:val="22"/>
          <w:szCs w:val="22"/>
          <w:lang w:val="lt-LT" w:eastAsia="en-US"/>
        </w:rPr>
        <w:t>Pirazinamidą</w:t>
      </w:r>
      <w:proofErr w:type="spellEnd"/>
      <w:r w:rsidRPr="00F647F0">
        <w:rPr>
          <w:iCs/>
          <w:sz w:val="22"/>
          <w:szCs w:val="22"/>
          <w:lang w:val="lt-LT" w:eastAsia="en-US"/>
        </w:rPr>
        <w:t xml:space="preserve"> reikia vartoti kartu su kitais vaistais nuo tuberkuliozės.</w:t>
      </w:r>
    </w:p>
    <w:p w14:paraId="67A600AA" w14:textId="77777777" w:rsidR="00EC7DBB" w:rsidRPr="00F647F0" w:rsidRDefault="00EA1783">
      <w:pPr>
        <w:widowControl w:val="0"/>
        <w:rPr>
          <w:iCs/>
          <w:sz w:val="22"/>
          <w:szCs w:val="22"/>
          <w:lang w:val="lt-LT" w:eastAsia="en-US"/>
        </w:rPr>
      </w:pPr>
      <w:r w:rsidRPr="00F647F0">
        <w:rPr>
          <w:iCs/>
          <w:sz w:val="22"/>
          <w:szCs w:val="22"/>
          <w:lang w:val="lt-LT" w:eastAsia="en-US"/>
        </w:rPr>
        <w:t xml:space="preserve">Įprasto tuberkuliozės gydymo metu </w:t>
      </w:r>
      <w:proofErr w:type="spellStart"/>
      <w:r w:rsidRPr="00F647F0">
        <w:rPr>
          <w:iCs/>
          <w:sz w:val="22"/>
          <w:szCs w:val="22"/>
          <w:lang w:val="lt-LT" w:eastAsia="en-US"/>
        </w:rPr>
        <w:t>pirazinamidas</w:t>
      </w:r>
      <w:proofErr w:type="spellEnd"/>
      <w:r w:rsidRPr="00F647F0">
        <w:rPr>
          <w:iCs/>
          <w:sz w:val="22"/>
          <w:szCs w:val="22"/>
          <w:lang w:val="lt-LT" w:eastAsia="en-US"/>
        </w:rPr>
        <w:t xml:space="preserve"> skiriamas kartu su kitais vaistais nuo tuberkuliozės pradiniame gydymo etape, iš viso 8 savaites.</w:t>
      </w:r>
    </w:p>
    <w:p w14:paraId="6674619B" w14:textId="77777777" w:rsidR="00EC7DBB" w:rsidRDefault="00EC7DBB">
      <w:pPr>
        <w:widowControl w:val="0"/>
        <w:rPr>
          <w:i/>
          <w:sz w:val="22"/>
          <w:szCs w:val="22"/>
          <w:lang w:val="lt-LT" w:eastAsia="en-US"/>
        </w:rPr>
      </w:pPr>
    </w:p>
    <w:p w14:paraId="19D16E13" w14:textId="77777777" w:rsidR="00EC7DBB" w:rsidRDefault="00EA1783">
      <w:pPr>
        <w:widowControl w:val="0"/>
        <w:rPr>
          <w:i/>
          <w:sz w:val="22"/>
          <w:szCs w:val="22"/>
        </w:rPr>
      </w:pPr>
      <w:r>
        <w:rPr>
          <w:i/>
          <w:sz w:val="22"/>
          <w:szCs w:val="22"/>
          <w:lang w:val="lt-LT" w:eastAsia="en-US"/>
        </w:rPr>
        <w:t>Suaugusiesiems</w:t>
      </w:r>
    </w:p>
    <w:p w14:paraId="12787E8F" w14:textId="77777777" w:rsidR="00EC7DBB" w:rsidRDefault="00EA1783">
      <w:pPr>
        <w:widowControl w:val="0"/>
        <w:rPr>
          <w:sz w:val="22"/>
          <w:szCs w:val="22"/>
          <w:u w:val="single"/>
          <w:lang w:val="lt-LT" w:eastAsia="en-US"/>
        </w:rPr>
      </w:pPr>
      <w:r>
        <w:rPr>
          <w:sz w:val="22"/>
          <w:u w:val="single"/>
          <w:lang w:val="lt-LT"/>
        </w:rPr>
        <w:t>Vartojimas kiekvieną dieną</w:t>
      </w:r>
    </w:p>
    <w:p w14:paraId="339BFB82" w14:textId="77777777" w:rsidR="00EC7DBB" w:rsidRDefault="00EA1783">
      <w:pPr>
        <w:widowControl w:val="0"/>
        <w:rPr>
          <w:sz w:val="22"/>
          <w:szCs w:val="22"/>
          <w:lang w:val="lt-LT" w:eastAsia="en-US"/>
        </w:rPr>
      </w:pPr>
      <w:r>
        <w:rPr>
          <w:sz w:val="22"/>
          <w:szCs w:val="22"/>
          <w:lang w:val="lt-LT" w:eastAsia="en-US"/>
        </w:rPr>
        <w:t>25 (20</w:t>
      </w:r>
      <w:r>
        <w:rPr>
          <w:sz w:val="22"/>
          <w:szCs w:val="22"/>
          <w:lang w:val="lt-LT" w:eastAsia="en-US"/>
        </w:rPr>
        <w:noBreakHyphen/>
        <w:t>30) mg/kg kūno svorio</w:t>
      </w:r>
    </w:p>
    <w:p w14:paraId="020C6F9D" w14:textId="77777777" w:rsidR="00EC7DBB" w:rsidRDefault="00EA1783">
      <w:pPr>
        <w:widowControl w:val="0"/>
        <w:rPr>
          <w:sz w:val="22"/>
          <w:szCs w:val="22"/>
          <w:lang w:val="lt-LT" w:eastAsia="en-US"/>
        </w:rPr>
      </w:pPr>
      <w:r>
        <w:rPr>
          <w:sz w:val="22"/>
          <w:szCs w:val="22"/>
          <w:lang w:val="lt-LT" w:eastAsia="en-US"/>
        </w:rPr>
        <w:t xml:space="preserve">Minimali paros dozė: 1,5 g (atitinka, 3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500 mg plėvele dengtos tabletės)</w:t>
      </w:r>
    </w:p>
    <w:p w14:paraId="32229528" w14:textId="77777777" w:rsidR="00EC7DBB" w:rsidRDefault="00EA1783">
      <w:pPr>
        <w:widowControl w:val="0"/>
        <w:rPr>
          <w:sz w:val="22"/>
          <w:szCs w:val="22"/>
          <w:lang w:val="lt-LT" w:eastAsia="en-US"/>
        </w:rPr>
      </w:pPr>
      <w:r>
        <w:rPr>
          <w:sz w:val="22"/>
          <w:szCs w:val="22"/>
          <w:lang w:val="lt-LT" w:eastAsia="en-US"/>
        </w:rPr>
        <w:t xml:space="preserve">Maksimali paros dozė: 2,5 g (atitinka, 5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500 mg plėvele dengtos tabletės)</w:t>
      </w:r>
    </w:p>
    <w:p w14:paraId="73C0DF12" w14:textId="77777777" w:rsidR="00EC7DBB" w:rsidRDefault="00EC7DBB">
      <w:pPr>
        <w:widowControl w:val="0"/>
        <w:rPr>
          <w:sz w:val="22"/>
          <w:szCs w:val="22"/>
          <w:lang w:val="lt-LT" w:eastAsia="en-US"/>
        </w:rPr>
      </w:pPr>
    </w:p>
    <w:p w14:paraId="493AA794" w14:textId="77777777" w:rsidR="00EC7DBB" w:rsidRDefault="00EA1783">
      <w:pPr>
        <w:widowControl w:val="0"/>
        <w:rPr>
          <w:sz w:val="22"/>
          <w:szCs w:val="22"/>
          <w:lang w:val="lt-LT" w:eastAsia="en-US"/>
        </w:rPr>
      </w:pPr>
      <w:r>
        <w:rPr>
          <w:sz w:val="22"/>
          <w:u w:val="single"/>
          <w:lang w:val="lt-LT"/>
        </w:rPr>
        <w:t>Pertraukiamasis gydymas (tik jei negalima vartoti kiekvieną dieną</w:t>
      </w:r>
      <w:r>
        <w:rPr>
          <w:sz w:val="22"/>
          <w:szCs w:val="22"/>
          <w:u w:val="single"/>
          <w:lang w:val="lt-LT" w:eastAsia="en-US"/>
        </w:rPr>
        <w:t>)</w:t>
      </w:r>
    </w:p>
    <w:p w14:paraId="6A3BC449" w14:textId="77777777" w:rsidR="00EC7DBB" w:rsidRDefault="00EA1783">
      <w:pPr>
        <w:widowControl w:val="0"/>
        <w:rPr>
          <w:sz w:val="22"/>
          <w:szCs w:val="22"/>
          <w:lang w:val="lt-LT" w:eastAsia="en-US"/>
        </w:rPr>
      </w:pPr>
      <w:r>
        <w:rPr>
          <w:sz w:val="22"/>
          <w:szCs w:val="22"/>
          <w:lang w:val="lt-LT" w:eastAsia="en-US"/>
        </w:rPr>
        <w:t xml:space="preserve">Gydymo metu 35 (30-40) mg/kg kūno svorio pacientams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500 mg tabletes vartoti 3 kartus per savaitę.</w:t>
      </w:r>
    </w:p>
    <w:p w14:paraId="11E61776" w14:textId="77777777" w:rsidR="00EC7DBB" w:rsidRDefault="00EA1783">
      <w:pPr>
        <w:widowControl w:val="0"/>
        <w:rPr>
          <w:sz w:val="22"/>
          <w:szCs w:val="22"/>
          <w:lang w:val="lt-LT" w:eastAsia="en-US"/>
        </w:rPr>
      </w:pPr>
      <w:r>
        <w:rPr>
          <w:sz w:val="22"/>
          <w:szCs w:val="22"/>
          <w:lang w:val="lt-LT" w:eastAsia="en-US"/>
        </w:rPr>
        <w:t>Maksimali paros dozė: 3,5 g (7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500 mg plėvele dengtos tabletės).</w:t>
      </w:r>
    </w:p>
    <w:p w14:paraId="431ED5C5" w14:textId="77777777" w:rsidR="00EC7DBB" w:rsidRDefault="00EC7DBB">
      <w:pPr>
        <w:widowControl w:val="0"/>
        <w:rPr>
          <w:sz w:val="22"/>
          <w:szCs w:val="22"/>
          <w:lang w:val="lt-LT" w:eastAsia="en-US"/>
        </w:rPr>
      </w:pPr>
    </w:p>
    <w:p w14:paraId="10FBC07C" w14:textId="77777777" w:rsidR="00EC7DBB" w:rsidRDefault="00EA1783">
      <w:pPr>
        <w:widowControl w:val="0"/>
        <w:rPr>
          <w:sz w:val="22"/>
          <w:szCs w:val="22"/>
          <w:lang w:val="lt-LT" w:eastAsia="en-US"/>
        </w:rPr>
      </w:pPr>
      <w:r>
        <w:rPr>
          <w:sz w:val="22"/>
          <w:szCs w:val="22"/>
          <w:lang w:val="lt-LT" w:eastAsia="en-US"/>
        </w:rPr>
        <w:t>Rekomenduojama skirti tik nuolat stebimiems, ŽIV neigiamiems ir gyvenantiems mažo ŽIV paplitimo teritorijoje pacientams.</w:t>
      </w:r>
    </w:p>
    <w:p w14:paraId="25140753" w14:textId="77777777" w:rsidR="00EC7DBB" w:rsidRDefault="00EC7DBB">
      <w:pPr>
        <w:widowControl w:val="0"/>
        <w:rPr>
          <w:i/>
          <w:noProof/>
          <w:sz w:val="22"/>
          <w:szCs w:val="22"/>
          <w:lang w:val="lt-LT" w:eastAsia="en-US"/>
        </w:rPr>
      </w:pPr>
    </w:p>
    <w:p w14:paraId="0C69D06D" w14:textId="77777777" w:rsidR="00EC7DBB" w:rsidRDefault="00EA1783">
      <w:pPr>
        <w:widowControl w:val="0"/>
        <w:rPr>
          <w:i/>
          <w:noProof/>
          <w:sz w:val="22"/>
          <w:szCs w:val="22"/>
          <w:lang w:val="lt-LT" w:eastAsia="en-US"/>
        </w:rPr>
      </w:pPr>
      <w:r>
        <w:rPr>
          <w:i/>
          <w:noProof/>
          <w:sz w:val="22"/>
          <w:szCs w:val="22"/>
          <w:lang w:val="lt-LT" w:eastAsia="en-US"/>
        </w:rPr>
        <w:t>Vaikų populiacija</w:t>
      </w:r>
    </w:p>
    <w:p w14:paraId="526D8DD5" w14:textId="77777777" w:rsidR="00EC7DBB" w:rsidRDefault="00EA1783">
      <w:pPr>
        <w:widowControl w:val="0"/>
        <w:rPr>
          <w:sz w:val="22"/>
          <w:szCs w:val="22"/>
          <w:lang w:val="lt-LT" w:eastAsia="en-US"/>
        </w:rPr>
      </w:pPr>
      <w:r>
        <w:rPr>
          <w:sz w:val="22"/>
          <w:szCs w:val="22"/>
          <w:lang w:val="lt-LT" w:eastAsia="en-US"/>
        </w:rPr>
        <w:t>35 mg/kg kūno svorio (30</w:t>
      </w:r>
      <w:r>
        <w:rPr>
          <w:sz w:val="22"/>
          <w:szCs w:val="22"/>
          <w:lang w:val="lt-LT" w:eastAsia="en-US"/>
        </w:rPr>
        <w:noBreakHyphen/>
        <w:t>40 mg/kg kūno svorio).</w:t>
      </w:r>
    </w:p>
    <w:p w14:paraId="4FE712F9" w14:textId="77777777" w:rsidR="00EC7DBB" w:rsidRDefault="00EA1783">
      <w:pPr>
        <w:widowControl w:val="0"/>
        <w:rPr>
          <w:sz w:val="22"/>
          <w:szCs w:val="22"/>
          <w:lang w:val="lt-LT" w:eastAsia="en-US"/>
        </w:rPr>
      </w:pPr>
      <w:r>
        <w:rPr>
          <w:sz w:val="22"/>
          <w:szCs w:val="22"/>
          <w:lang w:val="lt-LT" w:eastAsia="en-US"/>
        </w:rPr>
        <w:lastRenderedPageBreak/>
        <w:t>Maksimali paros dozė: 2 g</w:t>
      </w:r>
    </w:p>
    <w:p w14:paraId="6ECFB831" w14:textId="77777777" w:rsidR="00EC7DBB" w:rsidRDefault="00EC7DBB">
      <w:pPr>
        <w:widowControl w:val="0"/>
        <w:rPr>
          <w:sz w:val="22"/>
          <w:szCs w:val="22"/>
          <w:lang w:val="lt-LT" w:eastAsia="en-US"/>
        </w:rPr>
      </w:pPr>
    </w:p>
    <w:p w14:paraId="31DA128F" w14:textId="77777777" w:rsidR="00EC7DBB" w:rsidRDefault="00EA1783">
      <w:pPr>
        <w:widowControl w:val="0"/>
        <w:rPr>
          <w:sz w:val="22"/>
          <w:szCs w:val="22"/>
          <w:lang w:val="lt-LT" w:eastAsia="en-US"/>
        </w:rPr>
      </w:pPr>
      <w:r>
        <w:rPr>
          <w:sz w:val="22"/>
          <w:szCs w:val="22"/>
          <w:lang w:val="lt-LT" w:eastAsia="en-US"/>
        </w:rPr>
        <w:t>Vaikams nerekomenduojamas pertraukiamasis gydymas.</w:t>
      </w:r>
    </w:p>
    <w:p w14:paraId="1606BB03" w14:textId="77777777" w:rsidR="00EC7DBB" w:rsidRDefault="00EC7DBB">
      <w:pPr>
        <w:widowControl w:val="0"/>
        <w:rPr>
          <w:sz w:val="22"/>
          <w:szCs w:val="22"/>
          <w:lang w:val="lt-LT" w:eastAsia="en-US"/>
        </w:rPr>
      </w:pPr>
    </w:p>
    <w:p w14:paraId="1B412B5F" w14:textId="77777777" w:rsidR="00EC7DBB" w:rsidRDefault="00EA1783">
      <w:pPr>
        <w:widowControl w:val="0"/>
        <w:rPr>
          <w:i/>
          <w:sz w:val="22"/>
          <w:szCs w:val="22"/>
          <w:lang w:val="lt-LT" w:eastAsia="en-US"/>
        </w:rPr>
      </w:pPr>
      <w:r>
        <w:rPr>
          <w:i/>
          <w:noProof/>
          <w:sz w:val="22"/>
          <w:szCs w:val="22"/>
          <w:lang w:val="lt-LT" w:eastAsia="en-US"/>
        </w:rPr>
        <w:t>Kūdikiai(iki 3 mėnesių amžiaus)</w:t>
      </w:r>
    </w:p>
    <w:p w14:paraId="2E29A7B7" w14:textId="77777777" w:rsidR="00EC7DBB" w:rsidRDefault="00EA1783">
      <w:pPr>
        <w:widowControl w:val="0"/>
        <w:rPr>
          <w:snapToGrid w:val="0"/>
          <w:sz w:val="22"/>
          <w:szCs w:val="22"/>
          <w:lang w:val="lt-LT" w:eastAsia="en-US"/>
        </w:rPr>
      </w:pPr>
      <w:r>
        <w:rPr>
          <w:sz w:val="22"/>
          <w:szCs w:val="22"/>
          <w:lang w:val="lt-LT" w:eastAsia="en-US"/>
        </w:rPr>
        <w:t xml:space="preserve">Duomenų nėra, todėl </w:t>
      </w:r>
      <w:r>
        <w:rPr>
          <w:snapToGrid w:val="0"/>
          <w:sz w:val="22"/>
          <w:szCs w:val="22"/>
          <w:lang w:val="lt-LT" w:eastAsia="en-US"/>
        </w:rPr>
        <w:t>dozavimo rekomendacijų jaunesniems kaip 3 mėnesių vaikams pateikti negalima.</w:t>
      </w:r>
    </w:p>
    <w:p w14:paraId="0F13E6E8" w14:textId="77777777" w:rsidR="00EC7DBB" w:rsidRDefault="00EC7DBB">
      <w:pPr>
        <w:widowControl w:val="0"/>
        <w:rPr>
          <w:iCs/>
          <w:color w:val="000000"/>
          <w:sz w:val="22"/>
          <w:szCs w:val="22"/>
          <w:lang w:val="lt-LT" w:eastAsia="en-US"/>
        </w:rPr>
      </w:pPr>
    </w:p>
    <w:p w14:paraId="098E1A71" w14:textId="77777777" w:rsidR="00EC7DBB" w:rsidRDefault="00EA1783">
      <w:pPr>
        <w:widowControl w:val="0"/>
        <w:rPr>
          <w:i/>
          <w:iCs/>
          <w:color w:val="000000"/>
          <w:sz w:val="22"/>
          <w:szCs w:val="22"/>
          <w:lang w:val="lt-LT" w:eastAsia="en-US"/>
        </w:rPr>
      </w:pPr>
      <w:r>
        <w:rPr>
          <w:i/>
          <w:iCs/>
          <w:color w:val="000000"/>
          <w:sz w:val="22"/>
          <w:szCs w:val="22"/>
          <w:lang w:val="lt-LT" w:eastAsia="en-US"/>
        </w:rPr>
        <w:t>Senyviems pacientams</w:t>
      </w:r>
    </w:p>
    <w:p w14:paraId="2B991175" w14:textId="77777777" w:rsidR="00EC7DBB" w:rsidRDefault="00EA1783">
      <w:pPr>
        <w:widowControl w:val="0"/>
        <w:rPr>
          <w:sz w:val="22"/>
          <w:szCs w:val="22"/>
          <w:lang w:val="lt-LT" w:eastAsia="en-US"/>
        </w:rPr>
      </w:pPr>
      <w:r>
        <w:rPr>
          <w:sz w:val="22"/>
          <w:szCs w:val="22"/>
          <w:lang w:val="lt-LT" w:eastAsia="en-US"/>
        </w:rPr>
        <w:t>Specialių dozavimo rekomendacijų nėra.</w:t>
      </w:r>
    </w:p>
    <w:p w14:paraId="2A3F7605" w14:textId="77777777" w:rsidR="00EC7DBB" w:rsidRDefault="00EC7DBB">
      <w:pPr>
        <w:widowControl w:val="0"/>
        <w:rPr>
          <w:sz w:val="22"/>
          <w:szCs w:val="22"/>
          <w:lang w:val="lt-LT" w:eastAsia="en-US"/>
        </w:rPr>
      </w:pPr>
    </w:p>
    <w:p w14:paraId="5F9F605A" w14:textId="77777777" w:rsidR="00EC7DBB" w:rsidRDefault="00EA1783">
      <w:pPr>
        <w:widowControl w:val="0"/>
        <w:rPr>
          <w:sz w:val="22"/>
          <w:szCs w:val="22"/>
          <w:lang w:val="lt-LT" w:eastAsia="en-US"/>
        </w:rPr>
      </w:pPr>
      <w:r>
        <w:rPr>
          <w:i/>
          <w:iCs/>
          <w:color w:val="000000"/>
          <w:sz w:val="22"/>
          <w:szCs w:val="22"/>
        </w:rPr>
        <w:t>Pacientams, kurių inkstų funkcija sutrikusi</w:t>
      </w:r>
    </w:p>
    <w:p w14:paraId="004041ED" w14:textId="150865A1" w:rsidR="00EC7DBB" w:rsidRDefault="00EA1783">
      <w:pPr>
        <w:widowControl w:val="0"/>
        <w:rPr>
          <w:sz w:val="22"/>
          <w:szCs w:val="22"/>
          <w:lang w:val="lt-LT" w:eastAsia="en-US"/>
        </w:rPr>
      </w:pPr>
      <w:r>
        <w:rPr>
          <w:sz w:val="22"/>
          <w:szCs w:val="22"/>
          <w:lang w:val="lt-LT" w:eastAsia="en-US"/>
        </w:rPr>
        <w:t xml:space="preserve">Pacientams, kurių inkstų funkcija sutrikusi, kai </w:t>
      </w:r>
      <w:proofErr w:type="spellStart"/>
      <w:r>
        <w:rPr>
          <w:sz w:val="22"/>
          <w:szCs w:val="22"/>
          <w:lang w:val="lt-LT" w:eastAsia="en-US"/>
        </w:rPr>
        <w:t>glomerulų</w:t>
      </w:r>
      <w:proofErr w:type="spellEnd"/>
      <w:r>
        <w:rPr>
          <w:sz w:val="22"/>
          <w:szCs w:val="22"/>
          <w:lang w:val="lt-LT" w:eastAsia="en-US"/>
        </w:rPr>
        <w:t xml:space="preserve"> filtracijos greitis &lt;30 ml/min., vartokite su pertraukomis: 25 mg/kg tris kartus per savaitę. Šis dozavimo režimas taip pat taikomas </w:t>
      </w:r>
      <w:proofErr w:type="spellStart"/>
      <w:r>
        <w:rPr>
          <w:sz w:val="22"/>
          <w:szCs w:val="22"/>
          <w:lang w:val="lt-LT" w:eastAsia="en-US"/>
        </w:rPr>
        <w:t>dializuojamiems</w:t>
      </w:r>
      <w:proofErr w:type="spellEnd"/>
      <w:r>
        <w:rPr>
          <w:sz w:val="22"/>
          <w:szCs w:val="22"/>
          <w:lang w:val="lt-LT" w:eastAsia="en-US"/>
        </w:rPr>
        <w:t xml:space="preserve"> pacientams; </w:t>
      </w:r>
      <w:proofErr w:type="spellStart"/>
      <w:r>
        <w:rPr>
          <w:sz w:val="22"/>
          <w:szCs w:val="22"/>
          <w:lang w:val="lt-LT" w:eastAsia="en-US"/>
        </w:rPr>
        <w:t>pirazinamidą</w:t>
      </w:r>
      <w:proofErr w:type="spellEnd"/>
      <w:r>
        <w:rPr>
          <w:sz w:val="22"/>
          <w:szCs w:val="22"/>
          <w:lang w:val="lt-LT" w:eastAsia="en-US"/>
        </w:rPr>
        <w:t xml:space="preserve"> reikia vartoti 4–6 valandas prieš* arba iškart po** dializės. </w:t>
      </w:r>
      <w:proofErr w:type="spellStart"/>
      <w:r>
        <w:rPr>
          <w:sz w:val="22"/>
          <w:szCs w:val="22"/>
          <w:lang w:val="lt-LT" w:eastAsia="en-US"/>
        </w:rPr>
        <w:t>Pirazinamidas</w:t>
      </w:r>
      <w:proofErr w:type="spellEnd"/>
      <w:r>
        <w:rPr>
          <w:sz w:val="22"/>
          <w:szCs w:val="22"/>
          <w:lang w:val="lt-LT" w:eastAsia="en-US"/>
        </w:rPr>
        <w:t xml:space="preserve"> ir jo metabolitai gali būti </w:t>
      </w:r>
      <w:r w:rsidR="00480AB4">
        <w:rPr>
          <w:sz w:val="22"/>
          <w:szCs w:val="22"/>
          <w:lang w:val="lt-LT" w:eastAsia="en-US"/>
        </w:rPr>
        <w:t xml:space="preserve">pašalinami </w:t>
      </w:r>
      <w:r>
        <w:rPr>
          <w:sz w:val="22"/>
          <w:szCs w:val="22"/>
          <w:lang w:val="lt-LT" w:eastAsia="en-US"/>
        </w:rPr>
        <w:t>hemodializ</w:t>
      </w:r>
      <w:r w:rsidR="00480AB4">
        <w:rPr>
          <w:sz w:val="22"/>
          <w:szCs w:val="22"/>
          <w:lang w:val="lt-LT" w:eastAsia="en-US"/>
        </w:rPr>
        <w:t>ės metu</w:t>
      </w:r>
      <w:r>
        <w:rPr>
          <w:sz w:val="22"/>
          <w:szCs w:val="22"/>
          <w:lang w:val="lt-LT" w:eastAsia="en-US"/>
        </w:rPr>
        <w:t>i.</w:t>
      </w:r>
    </w:p>
    <w:p w14:paraId="3C2DE3C9" w14:textId="77777777" w:rsidR="00EC7DBB" w:rsidRDefault="00EC7DBB">
      <w:pPr>
        <w:widowControl w:val="0"/>
        <w:rPr>
          <w:sz w:val="22"/>
          <w:szCs w:val="22"/>
          <w:lang w:val="lt-LT" w:eastAsia="en-US"/>
        </w:rPr>
      </w:pPr>
    </w:p>
    <w:p w14:paraId="478862D3" w14:textId="77777777" w:rsidR="00EC7DBB" w:rsidRDefault="00EA1783">
      <w:pPr>
        <w:widowControl w:val="0"/>
        <w:rPr>
          <w:sz w:val="22"/>
          <w:szCs w:val="22"/>
          <w:lang w:val="lt-LT" w:eastAsia="en-US"/>
        </w:rPr>
      </w:pPr>
      <w:r>
        <w:rPr>
          <w:sz w:val="22"/>
          <w:szCs w:val="22"/>
          <w:lang w:val="lt-LT" w:eastAsia="en-US"/>
        </w:rPr>
        <w:t>* mažesnė toksiškumo rizika, bet galimas priešlaikinis vaisto pašalinimas</w:t>
      </w:r>
    </w:p>
    <w:p w14:paraId="6D22EA08" w14:textId="6F9EC7CC" w:rsidR="00EC7DBB" w:rsidRDefault="00EA1783">
      <w:pPr>
        <w:widowControl w:val="0"/>
        <w:rPr>
          <w:sz w:val="22"/>
          <w:szCs w:val="22"/>
          <w:lang w:val="lt-LT" w:eastAsia="en-US"/>
        </w:rPr>
      </w:pPr>
      <w:r>
        <w:rPr>
          <w:sz w:val="22"/>
          <w:szCs w:val="22"/>
          <w:lang w:val="lt-LT" w:eastAsia="en-US"/>
        </w:rPr>
        <w:t>** išvengiama priešlaikinio vaisto pašalinimo, tačiau gali būti didesnė padidėjusio vaisto kiekio rizika</w:t>
      </w:r>
    </w:p>
    <w:p w14:paraId="6F7920CD" w14:textId="77777777" w:rsidR="00EC7DBB" w:rsidRDefault="00EA1783">
      <w:pPr>
        <w:rPr>
          <w:b/>
          <w:i/>
          <w:iCs/>
          <w:color w:val="000000"/>
          <w:sz w:val="22"/>
          <w:szCs w:val="22"/>
        </w:rPr>
      </w:pPr>
      <w:r>
        <w:rPr>
          <w:i/>
          <w:iCs/>
          <w:color w:val="000000"/>
          <w:sz w:val="22"/>
          <w:szCs w:val="22"/>
        </w:rPr>
        <w:t>Pacientams, kurių kepenų funkcija sutrikusi</w:t>
      </w:r>
    </w:p>
    <w:p w14:paraId="14EC47E5" w14:textId="77777777" w:rsidR="00EC7DBB" w:rsidRDefault="00EA1783">
      <w:pPr>
        <w:widowControl w:val="0"/>
        <w:rPr>
          <w:sz w:val="22"/>
          <w:szCs w:val="22"/>
          <w:lang w:val="lt-LT" w:eastAsia="en-US"/>
        </w:rPr>
      </w:pPr>
      <w:r>
        <w:rPr>
          <w:sz w:val="22"/>
          <w:szCs w:val="22"/>
          <w:lang w:val="lt-LT" w:eastAsia="en-US"/>
        </w:rPr>
        <w:t xml:space="preserve">Jei pacientai, kurių kepenų funkcija sutrikusi, gydomi įprastomis dozėmis, </w:t>
      </w:r>
      <w:proofErr w:type="spellStart"/>
      <w:r>
        <w:rPr>
          <w:sz w:val="22"/>
          <w:szCs w:val="22"/>
          <w:lang w:val="lt-LT" w:eastAsia="en-US"/>
        </w:rPr>
        <w:t>pirazinamidas</w:t>
      </w:r>
      <w:proofErr w:type="spellEnd"/>
      <w:r>
        <w:rPr>
          <w:sz w:val="22"/>
          <w:szCs w:val="22"/>
          <w:lang w:val="lt-LT" w:eastAsia="en-US"/>
        </w:rPr>
        <w:t xml:space="preserve"> kaupiasi organizme, todėl šiuos pacientus reikia gydyti mažesnėmis dozėmis.</w:t>
      </w:r>
    </w:p>
    <w:p w14:paraId="478ED390" w14:textId="77777777" w:rsidR="00EC7DBB" w:rsidRDefault="00EC7DBB">
      <w:pPr>
        <w:widowControl w:val="0"/>
        <w:rPr>
          <w:sz w:val="22"/>
          <w:szCs w:val="22"/>
          <w:lang w:val="lt-LT" w:eastAsia="en-US"/>
        </w:rPr>
      </w:pPr>
    </w:p>
    <w:p w14:paraId="4D571E11" w14:textId="77777777" w:rsidR="00EC7DBB" w:rsidRDefault="00EA1783">
      <w:pPr>
        <w:widowControl w:val="0"/>
        <w:rPr>
          <w:sz w:val="22"/>
          <w:szCs w:val="22"/>
          <w:lang w:val="lt-LT" w:eastAsia="en-US"/>
        </w:rPr>
      </w:pPr>
      <w:r>
        <w:rPr>
          <w:sz w:val="22"/>
          <w:szCs w:val="22"/>
          <w:lang w:val="lt-LT" w:eastAsia="en-US"/>
        </w:rPr>
        <w:t>Kepenų funkcijos tyrimai yra būtini ir turėtų būti atliekami kas savaitę arba kelis kartus per savaitę pirmaisiais mėnesiais, nes padidėja kepenų pažeidimo rizika.</w:t>
      </w:r>
    </w:p>
    <w:p w14:paraId="22295B74" w14:textId="77777777" w:rsidR="00EC7DBB" w:rsidRDefault="00EC7DBB">
      <w:pPr>
        <w:widowControl w:val="0"/>
        <w:rPr>
          <w:sz w:val="22"/>
          <w:szCs w:val="22"/>
          <w:lang w:val="lt-LT" w:eastAsia="en-US"/>
        </w:rPr>
      </w:pPr>
    </w:p>
    <w:p w14:paraId="27A62C7C" w14:textId="77777777" w:rsidR="00EC7DBB" w:rsidRDefault="00EA1783">
      <w:pPr>
        <w:widowControl w:val="0"/>
        <w:rPr>
          <w:sz w:val="22"/>
          <w:szCs w:val="22"/>
          <w:lang w:val="lt-LT" w:eastAsia="en-US"/>
        </w:rPr>
      </w:pPr>
      <w:proofErr w:type="spellStart"/>
      <w:r>
        <w:rPr>
          <w:sz w:val="22"/>
          <w:szCs w:val="22"/>
          <w:lang w:val="lt-LT" w:eastAsia="en-US"/>
        </w:rPr>
        <w:t>Pirazinamidas</w:t>
      </w:r>
      <w:proofErr w:type="spellEnd"/>
      <w:r>
        <w:rPr>
          <w:sz w:val="22"/>
          <w:szCs w:val="22"/>
          <w:lang w:val="lt-LT" w:eastAsia="en-US"/>
        </w:rPr>
        <w:t xml:space="preserve"> draudžiamas esant sunkiam kepenų funkcijos sutrikimui.</w:t>
      </w:r>
    </w:p>
    <w:p w14:paraId="2D05657E" w14:textId="77777777" w:rsidR="00EC7DBB" w:rsidRDefault="00EC7DBB">
      <w:pPr>
        <w:widowControl w:val="0"/>
        <w:rPr>
          <w:sz w:val="22"/>
          <w:szCs w:val="22"/>
          <w:lang w:val="lt-LT" w:eastAsia="en-US"/>
        </w:rPr>
      </w:pPr>
    </w:p>
    <w:p w14:paraId="48655474" w14:textId="21F8CAB4" w:rsidR="00EC7DBB" w:rsidRDefault="00EA1783">
      <w:pPr>
        <w:rPr>
          <w:i/>
          <w:sz w:val="22"/>
          <w:szCs w:val="22"/>
        </w:rPr>
      </w:pPr>
      <w:r>
        <w:rPr>
          <w:sz w:val="22"/>
          <w:szCs w:val="22"/>
          <w:lang w:val="lt-LT" w:eastAsia="en-US"/>
        </w:rPr>
        <w:t>Duomenų apie vaikus ir paauglius, kurių kepenų funkcija sutrikusi, nėra; negalima pateikti jokių dozavimo rekomendacijų.</w:t>
      </w:r>
    </w:p>
    <w:p w14:paraId="7265CBE4" w14:textId="77777777" w:rsidR="00EC7DBB" w:rsidRDefault="00EA1783">
      <w:pPr>
        <w:widowControl w:val="0"/>
        <w:rPr>
          <w:sz w:val="22"/>
          <w:szCs w:val="22"/>
          <w:u w:val="single"/>
          <w:lang w:val="lt-LT" w:eastAsia="en-US"/>
        </w:rPr>
      </w:pPr>
      <w:r>
        <w:rPr>
          <w:sz w:val="22"/>
          <w:szCs w:val="22"/>
          <w:u w:val="single"/>
          <w:lang w:val="lt-LT" w:eastAsia="en-US"/>
        </w:rPr>
        <w:t>Vartojimo metodas</w:t>
      </w:r>
    </w:p>
    <w:p w14:paraId="464BDD4B" w14:textId="77777777" w:rsidR="00EC7DBB" w:rsidRDefault="00EA1783">
      <w:pPr>
        <w:widowControl w:val="0"/>
        <w:rPr>
          <w:sz w:val="22"/>
          <w:szCs w:val="22"/>
          <w:lang w:val="lt-LT" w:eastAsia="en-US"/>
        </w:rPr>
      </w:pPr>
      <w:proofErr w:type="spellStart"/>
      <w:r>
        <w:rPr>
          <w:sz w:val="22"/>
          <w:szCs w:val="22"/>
          <w:lang w:val="lt-LT" w:eastAsia="en-US"/>
        </w:rPr>
        <w:t>Pirazinamidas</w:t>
      </w:r>
      <w:proofErr w:type="spellEnd"/>
      <w:r>
        <w:rPr>
          <w:sz w:val="22"/>
          <w:szCs w:val="22"/>
          <w:lang w:val="lt-LT" w:eastAsia="en-US"/>
        </w:rPr>
        <w:t xml:space="preserve"> yra skiriamas kartus su kitais vaistiniais preparatais nuo tuberkuliozės.</w:t>
      </w:r>
    </w:p>
    <w:p w14:paraId="67755CA3" w14:textId="77777777" w:rsidR="00EC7DBB" w:rsidRDefault="00EA1783">
      <w:pPr>
        <w:widowControl w:val="0"/>
        <w:rPr>
          <w:sz w:val="22"/>
          <w:szCs w:val="22"/>
          <w:lang w:val="lt-LT" w:eastAsia="en-US"/>
        </w:rPr>
      </w:pPr>
      <w:r>
        <w:rPr>
          <w:sz w:val="22"/>
          <w:szCs w:val="22"/>
          <w:lang w:val="lt-LT" w:eastAsia="en-US"/>
        </w:rPr>
        <w:t>Plėvele dengtos tabletės geriamos vieną kartą per parą prieš valgį arba iš karto po jo, tablečių negalima kramtyti ir reikia užsigerti pakankamu kiekiu skysčio (pvz. viena stikline vandens).</w:t>
      </w:r>
    </w:p>
    <w:p w14:paraId="1C6FC39E" w14:textId="77777777" w:rsidR="00EC7DBB" w:rsidRDefault="00EC7DBB">
      <w:pPr>
        <w:widowControl w:val="0"/>
        <w:rPr>
          <w:sz w:val="22"/>
          <w:szCs w:val="22"/>
          <w:lang w:val="lt-LT" w:eastAsia="en-US"/>
        </w:rPr>
      </w:pPr>
    </w:p>
    <w:p w14:paraId="06B0352E" w14:textId="77777777" w:rsidR="00EC7DBB" w:rsidRDefault="00EA1783">
      <w:pPr>
        <w:widowControl w:val="0"/>
        <w:rPr>
          <w:sz w:val="22"/>
          <w:szCs w:val="22"/>
          <w:u w:val="single"/>
          <w:lang w:val="lt-LT" w:eastAsia="en-US"/>
        </w:rPr>
      </w:pPr>
      <w:r>
        <w:rPr>
          <w:sz w:val="22"/>
          <w:szCs w:val="22"/>
          <w:u w:val="single"/>
          <w:lang w:val="lt-LT" w:eastAsia="en-US"/>
        </w:rPr>
        <w:t>Gydymo trukmė</w:t>
      </w:r>
    </w:p>
    <w:p w14:paraId="30F4E2B4" w14:textId="77777777" w:rsidR="00EC7DBB" w:rsidRDefault="00EA1783">
      <w:pPr>
        <w:widowControl w:val="0"/>
        <w:rPr>
          <w:sz w:val="22"/>
          <w:szCs w:val="22"/>
          <w:lang w:val="lt-LT" w:eastAsia="en-US"/>
        </w:rPr>
      </w:pPr>
      <w:r>
        <w:rPr>
          <w:sz w:val="22"/>
          <w:szCs w:val="22"/>
          <w:lang w:val="lt-LT" w:eastAsia="en-US"/>
        </w:rPr>
        <w:t xml:space="preserve">Standartinio tuberkuliozės gydymo pradinės fazės metu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įprastai 8 savaites vartojamas kartu su kitais vaistiniais preparatais nuo tuberkuliozės. Atkryčio prevencijai, sergant poli arba </w:t>
      </w:r>
      <w:proofErr w:type="spellStart"/>
      <w:r>
        <w:rPr>
          <w:sz w:val="22"/>
          <w:szCs w:val="22"/>
          <w:lang w:val="lt-LT" w:eastAsia="en-US"/>
        </w:rPr>
        <w:t>multi</w:t>
      </w:r>
      <w:proofErr w:type="spellEnd"/>
      <w:r>
        <w:rPr>
          <w:sz w:val="22"/>
          <w:szCs w:val="22"/>
          <w:lang w:val="lt-LT" w:eastAsia="en-US"/>
        </w:rPr>
        <w:t xml:space="preserve"> </w:t>
      </w:r>
      <w:proofErr w:type="spellStart"/>
      <w:r>
        <w:rPr>
          <w:sz w:val="22"/>
          <w:szCs w:val="22"/>
          <w:lang w:val="lt-LT" w:eastAsia="en-US"/>
        </w:rPr>
        <w:t>rezistentiška</w:t>
      </w:r>
      <w:proofErr w:type="spellEnd"/>
      <w:r>
        <w:rPr>
          <w:sz w:val="22"/>
          <w:szCs w:val="22"/>
          <w:lang w:val="lt-LT" w:eastAsia="en-US"/>
        </w:rPr>
        <w:t xml:space="preserve"> tuberkuliozės forma,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gali būti vartojamas 3 mėnesius arba ilgiau.</w:t>
      </w:r>
    </w:p>
    <w:p w14:paraId="3DA9E7AF" w14:textId="77777777" w:rsidR="00EC7DBB" w:rsidRDefault="00EC7DBB">
      <w:pPr>
        <w:widowControl w:val="0"/>
        <w:rPr>
          <w:sz w:val="22"/>
          <w:szCs w:val="22"/>
          <w:lang w:val="lt-LT" w:eastAsia="en-US"/>
        </w:rPr>
      </w:pPr>
    </w:p>
    <w:p w14:paraId="3A2A0BAD" w14:textId="77777777" w:rsidR="00EC7DBB" w:rsidRDefault="00EA1783">
      <w:pPr>
        <w:widowControl w:val="0"/>
        <w:tabs>
          <w:tab w:val="left" w:pos="567"/>
        </w:tabs>
        <w:rPr>
          <w:b/>
          <w:kern w:val="28"/>
          <w:sz w:val="22"/>
          <w:szCs w:val="22"/>
          <w:lang w:val="lt-LT" w:eastAsia="en-US"/>
        </w:rPr>
      </w:pPr>
      <w:bookmarkStart w:id="16" w:name="_Toc129243104"/>
      <w:bookmarkStart w:id="17" w:name="_Toc129243229"/>
      <w:r>
        <w:rPr>
          <w:b/>
          <w:kern w:val="28"/>
          <w:sz w:val="22"/>
          <w:szCs w:val="22"/>
          <w:lang w:val="lt-LT" w:eastAsia="en-US"/>
        </w:rPr>
        <w:t>4.3</w:t>
      </w:r>
      <w:r>
        <w:rPr>
          <w:b/>
          <w:kern w:val="28"/>
          <w:sz w:val="22"/>
          <w:szCs w:val="22"/>
          <w:lang w:val="lt-LT" w:eastAsia="en-US"/>
        </w:rPr>
        <w:tab/>
        <w:t>Kontraindikacijos</w:t>
      </w:r>
      <w:bookmarkEnd w:id="16"/>
      <w:bookmarkEnd w:id="17"/>
    </w:p>
    <w:p w14:paraId="7A0EC349" w14:textId="77777777" w:rsidR="00EC7DBB" w:rsidRDefault="00EC7DBB">
      <w:pPr>
        <w:widowControl w:val="0"/>
        <w:rPr>
          <w:sz w:val="22"/>
          <w:szCs w:val="22"/>
          <w:lang w:val="lt-LT" w:eastAsia="en-US"/>
        </w:rPr>
      </w:pPr>
    </w:p>
    <w:p w14:paraId="2366C6C0" w14:textId="77777777" w:rsidR="00EC7DBB" w:rsidRDefault="00EA1783">
      <w:pPr>
        <w:widowControl w:val="0"/>
        <w:tabs>
          <w:tab w:val="left" w:pos="567"/>
        </w:tabs>
        <w:rPr>
          <w:snapToGrid w:val="0"/>
          <w:sz w:val="22"/>
          <w:szCs w:val="22"/>
          <w:lang w:val="lt-LT" w:eastAsia="en-US"/>
        </w:rPr>
      </w:pPr>
      <w:r>
        <w:rPr>
          <w:snapToGrid w:val="0"/>
          <w:sz w:val="22"/>
          <w:szCs w:val="22"/>
          <w:lang w:val="lt-LT" w:eastAsia="en-US"/>
        </w:rPr>
        <w:t>Padidėjęs jautrumas veikliajai arba bet kuriai 6.1 skyriuje nurodytai pagalbinei medžiagai.</w:t>
      </w:r>
    </w:p>
    <w:p w14:paraId="38E377B6" w14:textId="60853142" w:rsidR="00EC7DBB" w:rsidRDefault="00EA1783">
      <w:pPr>
        <w:widowControl w:val="0"/>
        <w:tabs>
          <w:tab w:val="num" w:pos="360"/>
        </w:tabs>
        <w:rPr>
          <w:sz w:val="22"/>
          <w:szCs w:val="22"/>
          <w:lang w:val="lt-LT" w:eastAsia="en-US"/>
        </w:rPr>
      </w:pPr>
      <w:r>
        <w:rPr>
          <w:sz w:val="22"/>
          <w:szCs w:val="22"/>
          <w:lang w:val="lt-LT" w:eastAsia="en-US"/>
        </w:rPr>
        <w:t>Esamas sunkus kepenų funkcijos sutrikimas</w:t>
      </w:r>
      <w:r>
        <w:t xml:space="preserve"> (</w:t>
      </w:r>
      <w:proofErr w:type="spellStart"/>
      <w:r>
        <w:rPr>
          <w:sz w:val="22"/>
          <w:szCs w:val="22"/>
          <w:lang w:val="lt-LT" w:eastAsia="en-US"/>
        </w:rPr>
        <w:t>Child</w:t>
      </w:r>
      <w:proofErr w:type="spellEnd"/>
      <w:r>
        <w:rPr>
          <w:sz w:val="22"/>
          <w:szCs w:val="22"/>
          <w:lang w:val="lt-LT" w:eastAsia="en-US"/>
        </w:rPr>
        <w:t xml:space="preserve"> </w:t>
      </w:r>
      <w:proofErr w:type="spellStart"/>
      <w:r>
        <w:rPr>
          <w:sz w:val="22"/>
          <w:szCs w:val="22"/>
          <w:lang w:val="lt-LT" w:eastAsia="en-US"/>
        </w:rPr>
        <w:t>Pugh</w:t>
      </w:r>
      <w:proofErr w:type="spellEnd"/>
      <w:r>
        <w:rPr>
          <w:sz w:val="22"/>
          <w:szCs w:val="22"/>
          <w:lang w:val="lt-LT" w:eastAsia="en-US"/>
        </w:rPr>
        <w:t xml:space="preserve"> C), ūminės kepenų ligos (pvz., hepatitas) ir iki 6 mėnesių po pasveikimo nuo hepatito.</w:t>
      </w:r>
    </w:p>
    <w:p w14:paraId="0974514B" w14:textId="77777777" w:rsidR="00EC7DBB" w:rsidRDefault="00EA1783">
      <w:pPr>
        <w:widowControl w:val="0"/>
        <w:tabs>
          <w:tab w:val="num" w:pos="360"/>
        </w:tabs>
        <w:rPr>
          <w:sz w:val="22"/>
          <w:szCs w:val="22"/>
          <w:lang w:val="lt-LT" w:eastAsia="en-US"/>
        </w:rPr>
      </w:pPr>
      <w:r>
        <w:rPr>
          <w:sz w:val="22"/>
          <w:szCs w:val="22"/>
          <w:lang w:val="lt-LT" w:eastAsia="en-US"/>
        </w:rPr>
        <w:t>Ūminis podagros priepuolis.</w:t>
      </w:r>
    </w:p>
    <w:p w14:paraId="4E5F6B5C" w14:textId="77777777" w:rsidR="00EC7DBB" w:rsidRDefault="00EC7DBB">
      <w:pPr>
        <w:widowControl w:val="0"/>
        <w:tabs>
          <w:tab w:val="num" w:pos="360"/>
        </w:tabs>
        <w:rPr>
          <w:sz w:val="22"/>
          <w:szCs w:val="22"/>
          <w:lang w:val="lt-LT" w:eastAsia="en-US"/>
        </w:rPr>
      </w:pPr>
    </w:p>
    <w:p w14:paraId="3DA67C58" w14:textId="77777777" w:rsidR="00EC7DBB" w:rsidRDefault="00EA1783">
      <w:pPr>
        <w:widowControl w:val="0"/>
        <w:tabs>
          <w:tab w:val="left" w:pos="567"/>
        </w:tabs>
        <w:ind w:left="567" w:hanging="567"/>
        <w:outlineLvl w:val="2"/>
        <w:rPr>
          <w:b/>
          <w:kern w:val="28"/>
          <w:sz w:val="22"/>
          <w:szCs w:val="22"/>
          <w:lang w:val="lt-LT" w:eastAsia="en-US"/>
        </w:rPr>
      </w:pPr>
      <w:bookmarkStart w:id="18" w:name="_Toc129243105"/>
      <w:bookmarkStart w:id="19" w:name="_Toc129243230"/>
      <w:r>
        <w:rPr>
          <w:b/>
          <w:kern w:val="28"/>
          <w:sz w:val="22"/>
          <w:szCs w:val="22"/>
          <w:lang w:val="lt-LT" w:eastAsia="en-US"/>
        </w:rPr>
        <w:t>4.4</w:t>
      </w:r>
      <w:r>
        <w:rPr>
          <w:b/>
          <w:kern w:val="28"/>
          <w:sz w:val="22"/>
          <w:szCs w:val="22"/>
          <w:lang w:val="lt-LT" w:eastAsia="en-US"/>
        </w:rPr>
        <w:tab/>
        <w:t>Specialūs įspėjimai ir atsargumo priemonės</w:t>
      </w:r>
      <w:bookmarkEnd w:id="18"/>
      <w:bookmarkEnd w:id="19"/>
    </w:p>
    <w:p w14:paraId="36FD003B" w14:textId="77777777" w:rsidR="00EC7DBB" w:rsidRDefault="00EC7DBB">
      <w:pPr>
        <w:widowControl w:val="0"/>
        <w:rPr>
          <w:sz w:val="22"/>
          <w:szCs w:val="22"/>
          <w:lang w:val="lt-LT" w:eastAsia="en-US"/>
        </w:rPr>
      </w:pPr>
    </w:p>
    <w:p w14:paraId="22FE9D1E" w14:textId="77777777" w:rsidR="00EC7DBB" w:rsidRDefault="00EA1783">
      <w:pPr>
        <w:widowControl w:val="0"/>
        <w:rPr>
          <w:sz w:val="22"/>
          <w:szCs w:val="22"/>
          <w:lang w:val="lt-LT" w:eastAsia="en-US"/>
        </w:rPr>
      </w:pPr>
      <w:proofErr w:type="spellStart"/>
      <w:r>
        <w:rPr>
          <w:sz w:val="22"/>
          <w:szCs w:val="22"/>
          <w:lang w:val="lt-LT" w:eastAsia="en-US"/>
        </w:rPr>
        <w:t>Pirazinamido</w:t>
      </w:r>
      <w:proofErr w:type="spellEnd"/>
      <w:r>
        <w:rPr>
          <w:sz w:val="22"/>
          <w:szCs w:val="22"/>
          <w:lang w:val="lt-LT" w:eastAsia="en-US"/>
        </w:rPr>
        <w:t xml:space="preserve"> paros dozė turi būti apskaičiuojama pagal idealųjį kūno svorį, net jei pacientas yra patologiškai nutukęs. Jei dozė apskaičiuojama pagal bendrąjį kūno svorį, gali pasireikšti toksinis poveikis.</w:t>
      </w:r>
    </w:p>
    <w:p w14:paraId="1CDE5EE5" w14:textId="77777777" w:rsidR="00EC7DBB" w:rsidRDefault="00EC7DBB">
      <w:pPr>
        <w:widowControl w:val="0"/>
        <w:rPr>
          <w:sz w:val="22"/>
          <w:szCs w:val="22"/>
          <w:lang w:val="lt-LT" w:eastAsia="en-US"/>
        </w:rPr>
      </w:pPr>
    </w:p>
    <w:p w14:paraId="19EB2640" w14:textId="77777777" w:rsidR="00EC7DBB" w:rsidRDefault="00EA1783">
      <w:pPr>
        <w:widowControl w:val="0"/>
        <w:rPr>
          <w:sz w:val="22"/>
          <w:szCs w:val="22"/>
          <w:lang w:val="lt-LT" w:eastAsia="en-US"/>
        </w:rPr>
      </w:pPr>
      <w:proofErr w:type="spellStart"/>
      <w:r>
        <w:rPr>
          <w:sz w:val="22"/>
          <w:szCs w:val="22"/>
          <w:lang w:val="lt-LT" w:eastAsia="en-US"/>
        </w:rPr>
        <w:t>Pirazinamido</w:t>
      </w:r>
      <w:proofErr w:type="spellEnd"/>
      <w:r>
        <w:rPr>
          <w:sz w:val="22"/>
          <w:szCs w:val="22"/>
          <w:lang w:val="lt-LT" w:eastAsia="en-US"/>
        </w:rPr>
        <w:t xml:space="preserve"> skiriama atsargiai, jeigu </w:t>
      </w:r>
      <w:proofErr w:type="spellStart"/>
      <w:r>
        <w:rPr>
          <w:sz w:val="22"/>
          <w:szCs w:val="22"/>
          <w:lang w:val="lt-LT" w:eastAsia="en-US"/>
        </w:rPr>
        <w:t>etionamidas</w:t>
      </w:r>
      <w:proofErr w:type="spellEnd"/>
      <w:r>
        <w:rPr>
          <w:sz w:val="22"/>
          <w:szCs w:val="22"/>
          <w:lang w:val="lt-LT" w:eastAsia="en-US"/>
        </w:rPr>
        <w:t xml:space="preserve">, </w:t>
      </w:r>
      <w:proofErr w:type="spellStart"/>
      <w:r>
        <w:rPr>
          <w:sz w:val="22"/>
          <w:szCs w:val="22"/>
          <w:lang w:val="lt-LT" w:eastAsia="en-US"/>
        </w:rPr>
        <w:t>izoniazidas</w:t>
      </w:r>
      <w:proofErr w:type="spellEnd"/>
      <w:r>
        <w:rPr>
          <w:sz w:val="22"/>
          <w:szCs w:val="22"/>
          <w:lang w:val="lt-LT" w:eastAsia="en-US"/>
        </w:rPr>
        <w:t xml:space="preserve">, </w:t>
      </w:r>
      <w:proofErr w:type="spellStart"/>
      <w:r>
        <w:rPr>
          <w:sz w:val="22"/>
          <w:szCs w:val="22"/>
          <w:lang w:val="lt-LT" w:eastAsia="en-US"/>
        </w:rPr>
        <w:t>niacinas</w:t>
      </w:r>
      <w:proofErr w:type="spellEnd"/>
      <w:r>
        <w:rPr>
          <w:sz w:val="22"/>
          <w:szCs w:val="22"/>
          <w:lang w:val="lt-LT" w:eastAsia="en-US"/>
        </w:rPr>
        <w:t xml:space="preserve"> arba kitas panašios cheminės struktūros vaistinis preparatas buvo sukėlęs padidėjusio jautrumo reakciją (organizmo jautrumas </w:t>
      </w:r>
      <w:proofErr w:type="spellStart"/>
      <w:r>
        <w:rPr>
          <w:sz w:val="22"/>
          <w:szCs w:val="22"/>
          <w:lang w:val="lt-LT" w:eastAsia="en-US"/>
        </w:rPr>
        <w:lastRenderedPageBreak/>
        <w:t>pirazinamidui</w:t>
      </w:r>
      <w:proofErr w:type="spellEnd"/>
      <w:r>
        <w:rPr>
          <w:sz w:val="22"/>
          <w:szCs w:val="22"/>
          <w:lang w:val="lt-LT" w:eastAsia="en-US"/>
        </w:rPr>
        <w:t xml:space="preserve"> taip pat gali būti padidėjęs).</w:t>
      </w:r>
    </w:p>
    <w:p w14:paraId="6D271B6C" w14:textId="77777777" w:rsidR="00EC7DBB" w:rsidRDefault="00EC7DBB">
      <w:pPr>
        <w:widowControl w:val="0"/>
        <w:rPr>
          <w:sz w:val="22"/>
          <w:szCs w:val="22"/>
          <w:lang w:val="lt-LT" w:eastAsia="en-US"/>
        </w:rPr>
      </w:pPr>
    </w:p>
    <w:p w14:paraId="1053E497" w14:textId="0D227A24" w:rsidR="00EC7DBB" w:rsidRDefault="00EA1783">
      <w:pPr>
        <w:widowControl w:val="0"/>
        <w:rPr>
          <w:sz w:val="22"/>
          <w:szCs w:val="22"/>
          <w:lang w:val="lt-LT" w:eastAsia="en-US"/>
        </w:rPr>
      </w:pPr>
      <w:r>
        <w:rPr>
          <w:sz w:val="22"/>
          <w:szCs w:val="22"/>
          <w:lang w:val="lt-LT" w:eastAsia="en-US"/>
        </w:rPr>
        <w:t>Dėl kepenų parenchimo</w:t>
      </w:r>
      <w:r w:rsidR="00A25ED0">
        <w:rPr>
          <w:sz w:val="22"/>
          <w:szCs w:val="22"/>
          <w:lang w:val="lt-LT" w:eastAsia="en-US"/>
        </w:rPr>
        <w:t>s</w:t>
      </w:r>
      <w:r>
        <w:rPr>
          <w:sz w:val="22"/>
          <w:szCs w:val="22"/>
          <w:lang w:val="lt-LT" w:eastAsia="en-US"/>
        </w:rPr>
        <w:t xml:space="preserve"> pažeidimo, kuris gali atsirasti gydant </w:t>
      </w:r>
      <w:proofErr w:type="spellStart"/>
      <w:r>
        <w:rPr>
          <w:sz w:val="22"/>
          <w:szCs w:val="22"/>
          <w:lang w:val="lt-LT" w:eastAsia="en-US"/>
        </w:rPr>
        <w:t>pirazinamidu</w:t>
      </w:r>
      <w:proofErr w:type="spellEnd"/>
      <w:r>
        <w:rPr>
          <w:sz w:val="22"/>
          <w:szCs w:val="22"/>
          <w:lang w:val="lt-LT" w:eastAsia="en-US"/>
        </w:rPr>
        <w:t>, gali pailgėti kraujo krešėjimo laikas, nes sumažėja krešėjimo faktorių sintezė.</w:t>
      </w:r>
    </w:p>
    <w:p w14:paraId="7D752D20" w14:textId="77777777" w:rsidR="00EC7DBB" w:rsidRDefault="00EC7DBB">
      <w:pPr>
        <w:widowControl w:val="0"/>
        <w:rPr>
          <w:sz w:val="22"/>
          <w:szCs w:val="22"/>
          <w:lang w:val="lt-LT" w:eastAsia="en-US"/>
        </w:rPr>
      </w:pPr>
    </w:p>
    <w:p w14:paraId="13510E47" w14:textId="77777777" w:rsidR="00EC7DBB" w:rsidRDefault="00EA1783">
      <w:pPr>
        <w:widowControl w:val="0"/>
        <w:rPr>
          <w:sz w:val="22"/>
          <w:szCs w:val="22"/>
          <w:lang w:val="lt-LT" w:eastAsia="en-US"/>
        </w:rPr>
      </w:pPr>
      <w:r>
        <w:rPr>
          <w:sz w:val="22"/>
          <w:szCs w:val="22"/>
          <w:lang w:val="lt-LT" w:eastAsia="en-US"/>
        </w:rPr>
        <w:t xml:space="preserve">Prieš skiriant </w:t>
      </w:r>
      <w:proofErr w:type="spellStart"/>
      <w:r>
        <w:rPr>
          <w:sz w:val="22"/>
          <w:szCs w:val="22"/>
          <w:lang w:val="lt-LT" w:eastAsia="en-US"/>
        </w:rPr>
        <w:t>pirazinamido</w:t>
      </w:r>
      <w:proofErr w:type="spellEnd"/>
      <w:r>
        <w:rPr>
          <w:sz w:val="22"/>
          <w:szCs w:val="22"/>
          <w:lang w:val="lt-LT" w:eastAsia="en-US"/>
        </w:rPr>
        <w:t>, reikėtų ištirti šlapimo rūgšties koncentraciją serume bei kepenų funkciją, ypač ALT (SGPT) ir AST (SGOT) koncentraciją.</w:t>
      </w:r>
    </w:p>
    <w:p w14:paraId="279D71C4" w14:textId="77777777" w:rsidR="00EC7DBB" w:rsidRDefault="00EC7DBB">
      <w:pPr>
        <w:widowControl w:val="0"/>
        <w:rPr>
          <w:sz w:val="22"/>
          <w:szCs w:val="22"/>
          <w:lang w:val="lt-LT" w:eastAsia="en-US"/>
        </w:rPr>
      </w:pPr>
    </w:p>
    <w:p w14:paraId="5E2239FA" w14:textId="77777777" w:rsidR="00EC7DBB" w:rsidRDefault="00EA1783">
      <w:pPr>
        <w:widowControl w:val="0"/>
        <w:rPr>
          <w:sz w:val="22"/>
          <w:u w:val="single"/>
          <w:lang w:val="lt-LT"/>
        </w:rPr>
      </w:pPr>
      <w:r>
        <w:rPr>
          <w:sz w:val="22"/>
          <w:u w:val="single"/>
          <w:lang w:val="lt-LT"/>
        </w:rPr>
        <w:t>Kepenų funkcijos sutrikimas</w:t>
      </w:r>
    </w:p>
    <w:p w14:paraId="62171A7D" w14:textId="77777777" w:rsidR="00EC7DBB" w:rsidRDefault="00EA1783">
      <w:pPr>
        <w:widowControl w:val="0"/>
        <w:rPr>
          <w:sz w:val="22"/>
          <w:szCs w:val="22"/>
          <w:lang w:val="lt-LT" w:eastAsia="en-US"/>
        </w:rPr>
      </w:pPr>
      <w:r>
        <w:rPr>
          <w:sz w:val="22"/>
          <w:szCs w:val="22"/>
          <w:lang w:val="lt-LT" w:eastAsia="en-US"/>
        </w:rPr>
        <w:t>Jei pacientas serga kepenų liga, arba padidėjęs su vaistu susijusio hepatito pavojus (pvz., dėl piktnaudžiavimo alkoholiu), reikėtų tirti kepenų funkciją kas 2</w:t>
      </w:r>
      <w:r>
        <w:rPr>
          <w:sz w:val="22"/>
          <w:szCs w:val="22"/>
          <w:lang w:val="lt-LT" w:eastAsia="en-US"/>
        </w:rPr>
        <w:noBreakHyphen/>
        <w:t xml:space="preserve">4 savaites ir pasireiškus klinikinių kepenų nepakankamumo požymių. Pasireiškus kepenų nepakankamumui, </w:t>
      </w:r>
      <w:proofErr w:type="spellStart"/>
      <w:r>
        <w:rPr>
          <w:sz w:val="22"/>
          <w:szCs w:val="22"/>
          <w:lang w:val="lt-LT" w:eastAsia="en-US"/>
        </w:rPr>
        <w:t>pirazinamido</w:t>
      </w:r>
      <w:proofErr w:type="spellEnd"/>
      <w:r>
        <w:rPr>
          <w:sz w:val="22"/>
          <w:szCs w:val="22"/>
          <w:lang w:val="lt-LT" w:eastAsia="en-US"/>
        </w:rPr>
        <w:t xml:space="preserve"> vartojimą reikėtų nutraukti.</w:t>
      </w:r>
      <w:r>
        <w:t xml:space="preserve"> </w:t>
      </w:r>
      <w:r>
        <w:rPr>
          <w:sz w:val="22"/>
          <w:szCs w:val="22"/>
          <w:lang w:val="lt-LT" w:eastAsia="en-US"/>
        </w:rPr>
        <w:t xml:space="preserve">Reikia apsvarstyti galimybę palaipsniui pradėti vartoti </w:t>
      </w:r>
      <w:proofErr w:type="spellStart"/>
      <w:r>
        <w:rPr>
          <w:sz w:val="22"/>
          <w:szCs w:val="22"/>
          <w:lang w:val="lt-LT" w:eastAsia="en-US"/>
        </w:rPr>
        <w:t>pirazinamidą</w:t>
      </w:r>
      <w:proofErr w:type="spellEnd"/>
      <w:r>
        <w:rPr>
          <w:sz w:val="22"/>
          <w:szCs w:val="22"/>
          <w:lang w:val="lt-LT" w:eastAsia="en-US"/>
        </w:rPr>
        <w:t xml:space="preserve"> (žr. 4.2 skyrių).</w:t>
      </w:r>
    </w:p>
    <w:p w14:paraId="2B60121E" w14:textId="70BF90F5" w:rsidR="00EC7DBB" w:rsidRDefault="00EA1783">
      <w:pPr>
        <w:widowControl w:val="0"/>
        <w:rPr>
          <w:sz w:val="22"/>
          <w:szCs w:val="22"/>
          <w:lang w:val="lt-LT" w:eastAsia="en-US"/>
        </w:rPr>
      </w:pPr>
      <w:r>
        <w:rPr>
          <w:sz w:val="22"/>
          <w:szCs w:val="22"/>
          <w:lang w:val="lt-LT" w:eastAsia="en-US"/>
        </w:rPr>
        <w:t xml:space="preserve">Jei prieš gydymą </w:t>
      </w:r>
      <w:proofErr w:type="spellStart"/>
      <w:r>
        <w:rPr>
          <w:sz w:val="22"/>
          <w:szCs w:val="22"/>
          <w:lang w:val="lt-LT" w:eastAsia="en-US"/>
        </w:rPr>
        <w:t>transaminazių</w:t>
      </w:r>
      <w:proofErr w:type="spellEnd"/>
      <w:r>
        <w:rPr>
          <w:sz w:val="22"/>
          <w:szCs w:val="22"/>
          <w:lang w:val="lt-LT" w:eastAsia="en-US"/>
        </w:rPr>
        <w:t xml:space="preserve"> vertės serume jau viršija 3 VNR, reikia apsvarstyti gydymą tik vienu ar dviem </w:t>
      </w:r>
      <w:proofErr w:type="spellStart"/>
      <w:r>
        <w:rPr>
          <w:sz w:val="22"/>
          <w:szCs w:val="22"/>
          <w:lang w:val="lt-LT" w:eastAsia="en-US"/>
        </w:rPr>
        <w:t>hepatotoksiniais</w:t>
      </w:r>
      <w:proofErr w:type="spellEnd"/>
      <w:r>
        <w:rPr>
          <w:sz w:val="22"/>
          <w:szCs w:val="22"/>
          <w:lang w:val="lt-LT" w:eastAsia="en-US"/>
        </w:rPr>
        <w:t xml:space="preserve"> vaistais nuo tuberkuliozės. Jei serumo </w:t>
      </w:r>
      <w:proofErr w:type="spellStart"/>
      <w:r>
        <w:rPr>
          <w:sz w:val="22"/>
          <w:szCs w:val="22"/>
          <w:lang w:val="lt-LT" w:eastAsia="en-US"/>
        </w:rPr>
        <w:t>transaminazių</w:t>
      </w:r>
      <w:proofErr w:type="spellEnd"/>
      <w:r>
        <w:rPr>
          <w:sz w:val="22"/>
          <w:szCs w:val="22"/>
          <w:lang w:val="lt-LT" w:eastAsia="en-US"/>
        </w:rPr>
        <w:t xml:space="preserve"> koncentracija padidėja &gt; 100 V/L arba </w:t>
      </w:r>
      <w:proofErr w:type="spellStart"/>
      <w:r>
        <w:rPr>
          <w:sz w:val="22"/>
          <w:szCs w:val="22"/>
          <w:lang w:val="lt-LT" w:eastAsia="en-US"/>
        </w:rPr>
        <w:t>bilirubino</w:t>
      </w:r>
      <w:proofErr w:type="spellEnd"/>
      <w:r>
        <w:rPr>
          <w:sz w:val="22"/>
          <w:szCs w:val="22"/>
          <w:lang w:val="lt-LT" w:eastAsia="en-US"/>
        </w:rPr>
        <w:t xml:space="preserve"> koncentracija padidėja &gt; 2 kartus už normalią vertę, gydymą </w:t>
      </w:r>
      <w:r w:rsidRPr="000E5E01">
        <w:rPr>
          <w:sz w:val="22"/>
          <w:szCs w:val="22"/>
          <w:lang w:val="lt-LT" w:eastAsia="en-US"/>
        </w:rPr>
        <w:t xml:space="preserve">reikia nutraukti </w:t>
      </w:r>
      <w:r w:rsidR="000E5E01">
        <w:rPr>
          <w:sz w:val="22"/>
          <w:szCs w:val="22"/>
          <w:lang w:val="lt-LT" w:eastAsia="en-US"/>
        </w:rPr>
        <w:t>laikinai arba visam laikui</w:t>
      </w:r>
      <w:r w:rsidRPr="000E5E01">
        <w:rPr>
          <w:sz w:val="22"/>
          <w:szCs w:val="22"/>
          <w:lang w:val="lt-LT" w:eastAsia="en-US"/>
        </w:rPr>
        <w:t>.</w:t>
      </w:r>
    </w:p>
    <w:p w14:paraId="1FA3C12C" w14:textId="77777777" w:rsidR="00EC7DBB" w:rsidRDefault="00EC7DBB">
      <w:pPr>
        <w:widowControl w:val="0"/>
        <w:rPr>
          <w:sz w:val="22"/>
          <w:szCs w:val="22"/>
          <w:lang w:val="lt-LT" w:eastAsia="en-US"/>
        </w:rPr>
      </w:pPr>
    </w:p>
    <w:p w14:paraId="68367845" w14:textId="2F5E3B80" w:rsidR="00EC7DBB" w:rsidRDefault="00EA1783">
      <w:pPr>
        <w:widowControl w:val="0"/>
        <w:rPr>
          <w:sz w:val="22"/>
          <w:szCs w:val="22"/>
          <w:lang w:val="lt-LT" w:eastAsia="en-US"/>
        </w:rPr>
      </w:pPr>
      <w:r>
        <w:rPr>
          <w:sz w:val="22"/>
          <w:szCs w:val="22"/>
          <w:lang w:val="lt-LT" w:eastAsia="en-US"/>
        </w:rPr>
        <w:t xml:space="preserve">Pacientus reikia įspėti, kad jie nedelsdami kreiptųsi į gydytoją, jei atsiranda bet kokių </w:t>
      </w:r>
      <w:proofErr w:type="spellStart"/>
      <w:r>
        <w:rPr>
          <w:sz w:val="22"/>
          <w:szCs w:val="22"/>
          <w:lang w:val="lt-LT" w:eastAsia="en-US"/>
        </w:rPr>
        <w:t>hepatotoksinio</w:t>
      </w:r>
      <w:proofErr w:type="spellEnd"/>
      <w:r>
        <w:rPr>
          <w:sz w:val="22"/>
          <w:szCs w:val="22"/>
          <w:lang w:val="lt-LT" w:eastAsia="en-US"/>
        </w:rPr>
        <w:t xml:space="preserve"> poveikio požymių (pvz.,</w:t>
      </w:r>
      <w:r w:rsidR="00A661E7">
        <w:rPr>
          <w:sz w:val="22"/>
          <w:szCs w:val="22"/>
          <w:lang w:val="lt-LT" w:eastAsia="en-US"/>
        </w:rPr>
        <w:t xml:space="preserve"> bendras</w:t>
      </w:r>
      <w:r>
        <w:rPr>
          <w:sz w:val="22"/>
          <w:szCs w:val="22"/>
          <w:lang w:val="lt-LT" w:eastAsia="en-US"/>
        </w:rPr>
        <w:t xml:space="preserve"> silpnumas, apetito praradimas, pykinimas, vėmimas).</w:t>
      </w:r>
    </w:p>
    <w:p w14:paraId="0CB0CD41" w14:textId="77777777" w:rsidR="00EC7DBB" w:rsidRDefault="00EC7DBB">
      <w:pPr>
        <w:widowControl w:val="0"/>
        <w:rPr>
          <w:sz w:val="22"/>
          <w:szCs w:val="22"/>
          <w:lang w:val="lt-LT" w:eastAsia="en-US"/>
        </w:rPr>
      </w:pPr>
    </w:p>
    <w:p w14:paraId="75BEF673" w14:textId="0028FAFF" w:rsidR="00EC7DBB" w:rsidRDefault="00EA1783">
      <w:pPr>
        <w:widowControl w:val="0"/>
        <w:rPr>
          <w:sz w:val="22"/>
          <w:szCs w:val="22"/>
          <w:lang w:val="lt-LT" w:eastAsia="en-US"/>
        </w:rPr>
      </w:pPr>
      <w:r>
        <w:rPr>
          <w:sz w:val="22"/>
          <w:szCs w:val="22"/>
          <w:lang w:val="lt-LT" w:eastAsia="en-US"/>
        </w:rPr>
        <w:t xml:space="preserve">Pacientams, anksčiau patyrusiems podagros priepuolį, </w:t>
      </w:r>
      <w:proofErr w:type="spellStart"/>
      <w:r>
        <w:rPr>
          <w:sz w:val="22"/>
          <w:szCs w:val="22"/>
          <w:lang w:val="lt-LT" w:eastAsia="en-US"/>
        </w:rPr>
        <w:t>pirazinamido</w:t>
      </w:r>
      <w:proofErr w:type="spellEnd"/>
      <w:r>
        <w:rPr>
          <w:sz w:val="22"/>
          <w:szCs w:val="22"/>
          <w:lang w:val="lt-LT" w:eastAsia="en-US"/>
        </w:rPr>
        <w:t xml:space="preserve"> skiriama atsargiai, kadangi šis vaistinis preparatas gali slopinti uratų išsiskyrimą per inkstus (dėl to pasireiškia </w:t>
      </w:r>
      <w:proofErr w:type="spellStart"/>
      <w:r>
        <w:rPr>
          <w:sz w:val="22"/>
          <w:szCs w:val="22"/>
          <w:lang w:val="lt-LT" w:eastAsia="en-US"/>
        </w:rPr>
        <w:t>hiperurikemija</w:t>
      </w:r>
      <w:proofErr w:type="spellEnd"/>
      <w:r>
        <w:rPr>
          <w:sz w:val="22"/>
          <w:szCs w:val="22"/>
          <w:lang w:val="lt-LT" w:eastAsia="en-US"/>
        </w:rPr>
        <w:t xml:space="preserve">, kuri dažniausiai simptomų nesukelia). Šis vaistas </w:t>
      </w:r>
      <w:r w:rsidR="00F61CCB">
        <w:rPr>
          <w:sz w:val="22"/>
          <w:szCs w:val="22"/>
          <w:lang w:val="lt-LT" w:eastAsia="en-US"/>
        </w:rPr>
        <w:t>minėtai pac</w:t>
      </w:r>
      <w:r w:rsidR="0027385C">
        <w:rPr>
          <w:sz w:val="22"/>
          <w:szCs w:val="22"/>
          <w:lang w:val="lt-LT" w:eastAsia="en-US"/>
        </w:rPr>
        <w:t xml:space="preserve">ientų imčiai </w:t>
      </w:r>
      <w:r>
        <w:rPr>
          <w:sz w:val="22"/>
          <w:szCs w:val="22"/>
          <w:lang w:val="lt-LT" w:eastAsia="en-US"/>
        </w:rPr>
        <w:t xml:space="preserve">turėtų būti skiriamas tik tuo atveju, jei reikalingas skubus gydymas. Retai </w:t>
      </w:r>
      <w:proofErr w:type="spellStart"/>
      <w:r>
        <w:rPr>
          <w:sz w:val="22"/>
          <w:szCs w:val="22"/>
          <w:lang w:val="lt-LT" w:eastAsia="en-US"/>
        </w:rPr>
        <w:t>hiperurikemija</w:t>
      </w:r>
      <w:proofErr w:type="spellEnd"/>
      <w:r>
        <w:rPr>
          <w:sz w:val="22"/>
          <w:szCs w:val="22"/>
          <w:lang w:val="lt-LT" w:eastAsia="en-US"/>
        </w:rPr>
        <w:t xml:space="preserve"> (žr. 4.8 skyrių) gali sukelti </w:t>
      </w:r>
      <w:proofErr w:type="spellStart"/>
      <w:r>
        <w:rPr>
          <w:sz w:val="22"/>
          <w:szCs w:val="22"/>
          <w:lang w:val="lt-LT" w:eastAsia="en-US"/>
        </w:rPr>
        <w:t>artralgiją</w:t>
      </w:r>
      <w:proofErr w:type="spellEnd"/>
      <w:r>
        <w:rPr>
          <w:sz w:val="22"/>
          <w:szCs w:val="22"/>
          <w:lang w:val="lt-LT" w:eastAsia="en-US"/>
        </w:rPr>
        <w:t xml:space="preserve">, ypač jautriems pacientams. Todėl reikia reguliariai (kas 3–4 savaites) stebėti karbamido kiekį kraujyje. Labai padidėjus karbamido kiekiui gali prireikti gydyti </w:t>
      </w:r>
      <w:proofErr w:type="spellStart"/>
      <w:r>
        <w:rPr>
          <w:sz w:val="22"/>
          <w:szCs w:val="22"/>
          <w:lang w:val="lt-LT" w:eastAsia="en-US"/>
        </w:rPr>
        <w:t>urikozuriniais</w:t>
      </w:r>
      <w:proofErr w:type="spellEnd"/>
      <w:r>
        <w:rPr>
          <w:sz w:val="22"/>
          <w:szCs w:val="22"/>
          <w:lang w:val="lt-LT" w:eastAsia="en-US"/>
        </w:rPr>
        <w:t xml:space="preserve"> vaistais, tokiais kaip </w:t>
      </w:r>
      <w:proofErr w:type="spellStart"/>
      <w:r>
        <w:rPr>
          <w:sz w:val="22"/>
          <w:szCs w:val="22"/>
          <w:lang w:val="lt-LT" w:eastAsia="en-US"/>
        </w:rPr>
        <w:t>benzbromaronas</w:t>
      </w:r>
      <w:proofErr w:type="spellEnd"/>
      <w:r>
        <w:rPr>
          <w:sz w:val="22"/>
          <w:szCs w:val="22"/>
          <w:lang w:val="lt-LT" w:eastAsia="en-US"/>
        </w:rPr>
        <w:t>.</w:t>
      </w:r>
    </w:p>
    <w:p w14:paraId="3A0190B0" w14:textId="77777777" w:rsidR="00EC7DBB" w:rsidRDefault="00EA1783">
      <w:pPr>
        <w:widowControl w:val="0"/>
        <w:rPr>
          <w:sz w:val="22"/>
          <w:szCs w:val="22"/>
          <w:lang w:val="lt-LT" w:eastAsia="en-US"/>
        </w:rPr>
      </w:pPr>
      <w:r>
        <w:rPr>
          <w:sz w:val="22"/>
          <w:szCs w:val="22"/>
          <w:lang w:val="lt-LT" w:eastAsia="en-US"/>
        </w:rPr>
        <w:t xml:space="preserve">Jei atsiranda </w:t>
      </w:r>
      <w:proofErr w:type="spellStart"/>
      <w:r>
        <w:rPr>
          <w:sz w:val="22"/>
          <w:szCs w:val="22"/>
          <w:lang w:val="lt-LT" w:eastAsia="en-US"/>
        </w:rPr>
        <w:t>hiperurikemijos</w:t>
      </w:r>
      <w:proofErr w:type="spellEnd"/>
      <w:r>
        <w:rPr>
          <w:sz w:val="22"/>
          <w:szCs w:val="22"/>
          <w:lang w:val="lt-LT" w:eastAsia="en-US"/>
        </w:rPr>
        <w:t xml:space="preserve"> (ūminės podagros) simptomų, gydymą reikia nutraukti.</w:t>
      </w:r>
    </w:p>
    <w:p w14:paraId="691893F7" w14:textId="77777777" w:rsidR="00EC7DBB" w:rsidRDefault="00EC7DBB">
      <w:pPr>
        <w:widowControl w:val="0"/>
        <w:rPr>
          <w:sz w:val="22"/>
          <w:szCs w:val="22"/>
          <w:lang w:val="lt-LT" w:eastAsia="en-US"/>
        </w:rPr>
      </w:pPr>
    </w:p>
    <w:p w14:paraId="6EF15760" w14:textId="77777777" w:rsidR="00EC7DBB" w:rsidRDefault="00EA1783">
      <w:pPr>
        <w:widowControl w:val="0"/>
        <w:rPr>
          <w:sz w:val="22"/>
          <w:szCs w:val="22"/>
          <w:lang w:val="lt-LT" w:eastAsia="en-US"/>
        </w:rPr>
      </w:pPr>
      <w:proofErr w:type="spellStart"/>
      <w:r>
        <w:rPr>
          <w:sz w:val="22"/>
          <w:szCs w:val="22"/>
          <w:lang w:val="lt-LT" w:eastAsia="en-US"/>
        </w:rPr>
        <w:t>Pirazinamidas</w:t>
      </w:r>
      <w:proofErr w:type="spellEnd"/>
      <w:r>
        <w:rPr>
          <w:sz w:val="22"/>
          <w:szCs w:val="22"/>
          <w:lang w:val="lt-LT" w:eastAsia="en-US"/>
        </w:rPr>
        <w:t xml:space="preserve"> gali kauptis pacientų, sergančių inkstų nepakankamumu, organizme.</w:t>
      </w:r>
    </w:p>
    <w:p w14:paraId="3BB1E640" w14:textId="77777777" w:rsidR="00EC7DBB" w:rsidRDefault="00EA1783">
      <w:pPr>
        <w:widowControl w:val="0"/>
        <w:rPr>
          <w:sz w:val="22"/>
          <w:szCs w:val="22"/>
          <w:lang w:val="lt-LT" w:eastAsia="en-US"/>
        </w:rPr>
      </w:pPr>
      <w:r>
        <w:rPr>
          <w:sz w:val="22"/>
          <w:szCs w:val="22"/>
          <w:lang w:val="lt-LT" w:eastAsia="en-US"/>
        </w:rPr>
        <w:t xml:space="preserve">Jei inkstų funkcija sutrikusi (GFG &lt;30 ml/min.), </w:t>
      </w:r>
      <w:proofErr w:type="spellStart"/>
      <w:r>
        <w:rPr>
          <w:sz w:val="22"/>
          <w:szCs w:val="22"/>
          <w:lang w:val="lt-LT" w:eastAsia="en-US"/>
        </w:rPr>
        <w:t>pirazinamidą</w:t>
      </w:r>
      <w:proofErr w:type="spellEnd"/>
      <w:r>
        <w:rPr>
          <w:sz w:val="22"/>
          <w:szCs w:val="22"/>
          <w:lang w:val="lt-LT" w:eastAsia="en-US"/>
        </w:rPr>
        <w:t xml:space="preserve"> reikia skirti 3 kartus per savaitę.</w:t>
      </w:r>
    </w:p>
    <w:p w14:paraId="32DB0024" w14:textId="59A31456" w:rsidR="00EC7DBB" w:rsidRDefault="00EA1783">
      <w:pPr>
        <w:widowControl w:val="0"/>
        <w:rPr>
          <w:sz w:val="22"/>
          <w:szCs w:val="22"/>
          <w:lang w:val="lt-LT" w:eastAsia="en-US"/>
        </w:rPr>
      </w:pPr>
      <w:r>
        <w:rPr>
          <w:sz w:val="22"/>
          <w:szCs w:val="22"/>
          <w:lang w:val="lt-LT" w:eastAsia="en-US"/>
        </w:rPr>
        <w:t xml:space="preserve">Kadangi </w:t>
      </w:r>
      <w:proofErr w:type="spellStart"/>
      <w:r>
        <w:rPr>
          <w:sz w:val="22"/>
          <w:szCs w:val="22"/>
          <w:lang w:val="lt-LT" w:eastAsia="en-US"/>
        </w:rPr>
        <w:t>pirazinamido</w:t>
      </w:r>
      <w:proofErr w:type="spellEnd"/>
      <w:r>
        <w:rPr>
          <w:sz w:val="22"/>
          <w:szCs w:val="22"/>
          <w:lang w:val="lt-LT" w:eastAsia="en-US"/>
        </w:rPr>
        <w:t xml:space="preserve"> vartojimas </w:t>
      </w:r>
      <w:proofErr w:type="spellStart"/>
      <w:r>
        <w:rPr>
          <w:sz w:val="22"/>
          <w:szCs w:val="22"/>
          <w:lang w:val="lt-LT" w:eastAsia="en-US"/>
        </w:rPr>
        <w:t>dializuojamiems</w:t>
      </w:r>
      <w:proofErr w:type="spellEnd"/>
      <w:r>
        <w:rPr>
          <w:sz w:val="22"/>
          <w:szCs w:val="22"/>
          <w:lang w:val="lt-LT" w:eastAsia="en-US"/>
        </w:rPr>
        <w:t xml:space="preserve"> pacientams gali sukelti veikliosios medžiagos kaupimąsi, gali reikėti stebėti</w:t>
      </w:r>
      <w:r w:rsidR="00AD146A">
        <w:rPr>
          <w:sz w:val="22"/>
          <w:szCs w:val="22"/>
          <w:lang w:val="lt-LT" w:eastAsia="en-US"/>
        </w:rPr>
        <w:t xml:space="preserve"> jo</w:t>
      </w:r>
      <w:r>
        <w:rPr>
          <w:sz w:val="22"/>
          <w:szCs w:val="22"/>
          <w:lang w:val="lt-LT" w:eastAsia="en-US"/>
        </w:rPr>
        <w:t xml:space="preserve"> koncentraciją plazmoje.</w:t>
      </w:r>
    </w:p>
    <w:p w14:paraId="16A12538" w14:textId="77777777" w:rsidR="00EC7DBB" w:rsidRDefault="00EC7DBB">
      <w:pPr>
        <w:widowControl w:val="0"/>
        <w:rPr>
          <w:sz w:val="22"/>
          <w:szCs w:val="22"/>
          <w:lang w:val="lt-LT" w:eastAsia="en-US"/>
        </w:rPr>
      </w:pPr>
    </w:p>
    <w:p w14:paraId="3F1D9B67" w14:textId="77777777" w:rsidR="00EC7DBB" w:rsidRDefault="00EA1783">
      <w:pPr>
        <w:widowControl w:val="0"/>
        <w:rPr>
          <w:sz w:val="22"/>
          <w:szCs w:val="22"/>
          <w:lang w:val="lt-LT" w:eastAsia="en-US"/>
        </w:rPr>
      </w:pPr>
      <w:r>
        <w:rPr>
          <w:sz w:val="22"/>
          <w:szCs w:val="22"/>
          <w:lang w:val="lt-LT" w:eastAsia="en-US"/>
        </w:rPr>
        <w:t xml:space="preserve">Gydymas </w:t>
      </w:r>
      <w:proofErr w:type="spellStart"/>
      <w:r>
        <w:rPr>
          <w:sz w:val="22"/>
          <w:szCs w:val="22"/>
          <w:lang w:val="lt-LT" w:eastAsia="en-US"/>
        </w:rPr>
        <w:t>pirazinamidu</w:t>
      </w:r>
      <w:proofErr w:type="spellEnd"/>
      <w:r>
        <w:rPr>
          <w:sz w:val="22"/>
          <w:szCs w:val="22"/>
          <w:lang w:val="lt-LT" w:eastAsia="en-US"/>
        </w:rPr>
        <w:t xml:space="preserve"> gali sukelti jautrumą šviesai (žr. 4.8 skyrių). Todėl </w:t>
      </w:r>
      <w:proofErr w:type="spellStart"/>
      <w:r>
        <w:rPr>
          <w:sz w:val="22"/>
          <w:szCs w:val="22"/>
          <w:lang w:val="lt-LT" w:eastAsia="en-US"/>
        </w:rPr>
        <w:t>pirazinamidu</w:t>
      </w:r>
      <w:proofErr w:type="spellEnd"/>
      <w:r>
        <w:rPr>
          <w:sz w:val="22"/>
          <w:szCs w:val="22"/>
          <w:lang w:val="lt-LT" w:eastAsia="en-US"/>
        </w:rPr>
        <w:t xml:space="preserve"> gydomi pacientai neturėtų būti veikiami stiprių saulės spindulių.</w:t>
      </w:r>
    </w:p>
    <w:p w14:paraId="6DDF91E3" w14:textId="77777777" w:rsidR="00EC7DBB" w:rsidRDefault="00EC7DBB">
      <w:pPr>
        <w:widowControl w:val="0"/>
        <w:rPr>
          <w:sz w:val="22"/>
          <w:szCs w:val="22"/>
          <w:lang w:val="lt-LT" w:eastAsia="en-US"/>
        </w:rPr>
      </w:pPr>
    </w:p>
    <w:p w14:paraId="34EC98A4" w14:textId="77777777" w:rsidR="00EC7DBB" w:rsidRDefault="00EA1783">
      <w:pPr>
        <w:widowControl w:val="0"/>
        <w:rPr>
          <w:sz w:val="22"/>
          <w:szCs w:val="22"/>
          <w:lang w:val="lt-LT" w:eastAsia="en-US"/>
        </w:rPr>
      </w:pPr>
      <w:r>
        <w:rPr>
          <w:sz w:val="22"/>
          <w:szCs w:val="22"/>
          <w:lang w:val="lt-LT" w:eastAsia="en-US"/>
        </w:rPr>
        <w:t xml:space="preserve">Gydant </w:t>
      </w:r>
      <w:proofErr w:type="spellStart"/>
      <w:r>
        <w:rPr>
          <w:sz w:val="22"/>
          <w:szCs w:val="22"/>
          <w:lang w:val="lt-LT" w:eastAsia="en-US"/>
        </w:rPr>
        <w:t>pirazinamidu</w:t>
      </w:r>
      <w:proofErr w:type="spellEnd"/>
      <w:r>
        <w:rPr>
          <w:sz w:val="22"/>
          <w:szCs w:val="22"/>
          <w:lang w:val="lt-LT" w:eastAsia="en-US"/>
        </w:rPr>
        <w:t xml:space="preserve">, cukriniu diabetu sergantiems pacientams gali būti sunku reguliuoti insulino kiekį, nes veikiant </w:t>
      </w:r>
      <w:proofErr w:type="spellStart"/>
      <w:r>
        <w:rPr>
          <w:sz w:val="22"/>
          <w:szCs w:val="22"/>
          <w:lang w:val="lt-LT" w:eastAsia="en-US"/>
        </w:rPr>
        <w:t>pirazinamidui</w:t>
      </w:r>
      <w:proofErr w:type="spellEnd"/>
      <w:r>
        <w:rPr>
          <w:sz w:val="22"/>
          <w:szCs w:val="22"/>
          <w:lang w:val="lt-LT" w:eastAsia="en-US"/>
        </w:rPr>
        <w:t xml:space="preserve"> gliukozės kiekis kraujyje gali būti nestabilus.</w:t>
      </w:r>
    </w:p>
    <w:p w14:paraId="73A8AA0F" w14:textId="77777777" w:rsidR="00EC7DBB" w:rsidRDefault="00EC7DBB">
      <w:pPr>
        <w:widowControl w:val="0"/>
        <w:rPr>
          <w:sz w:val="22"/>
          <w:szCs w:val="22"/>
          <w:lang w:val="lt-LT" w:eastAsia="en-US"/>
        </w:rPr>
      </w:pPr>
    </w:p>
    <w:p w14:paraId="28910387" w14:textId="77777777" w:rsidR="00EC7DBB" w:rsidRDefault="00EA1783">
      <w:pPr>
        <w:widowControl w:val="0"/>
        <w:rPr>
          <w:sz w:val="22"/>
          <w:szCs w:val="22"/>
          <w:lang w:val="lt-LT" w:eastAsia="en-US"/>
        </w:rPr>
      </w:pPr>
      <w:r>
        <w:rPr>
          <w:sz w:val="22"/>
          <w:szCs w:val="22"/>
          <w:lang w:val="lt-LT" w:eastAsia="en-US"/>
        </w:rPr>
        <w:t xml:space="preserve">Pacientams, sergantiems </w:t>
      </w:r>
      <w:proofErr w:type="spellStart"/>
      <w:r>
        <w:rPr>
          <w:sz w:val="22"/>
          <w:szCs w:val="22"/>
          <w:lang w:val="lt-LT" w:eastAsia="en-US"/>
        </w:rPr>
        <w:t>porfirija</w:t>
      </w:r>
      <w:proofErr w:type="spellEnd"/>
      <w:r>
        <w:rPr>
          <w:sz w:val="22"/>
          <w:szCs w:val="22"/>
          <w:lang w:val="lt-LT" w:eastAsia="en-US"/>
        </w:rPr>
        <w:t xml:space="preserve">, </w:t>
      </w:r>
      <w:proofErr w:type="spellStart"/>
      <w:r>
        <w:rPr>
          <w:sz w:val="22"/>
          <w:szCs w:val="22"/>
          <w:lang w:val="lt-LT" w:eastAsia="en-US"/>
        </w:rPr>
        <w:t>pirazinamidas</w:t>
      </w:r>
      <w:proofErr w:type="spellEnd"/>
      <w:r>
        <w:rPr>
          <w:sz w:val="22"/>
          <w:szCs w:val="22"/>
          <w:lang w:val="lt-LT" w:eastAsia="en-US"/>
        </w:rPr>
        <w:t xml:space="preserve"> gali sukelti ūminius </w:t>
      </w:r>
      <w:proofErr w:type="spellStart"/>
      <w:r>
        <w:rPr>
          <w:sz w:val="22"/>
          <w:szCs w:val="22"/>
          <w:lang w:val="lt-LT" w:eastAsia="en-US"/>
        </w:rPr>
        <w:t>porfirijos</w:t>
      </w:r>
      <w:proofErr w:type="spellEnd"/>
      <w:r>
        <w:rPr>
          <w:sz w:val="22"/>
          <w:szCs w:val="22"/>
          <w:lang w:val="lt-LT" w:eastAsia="en-US"/>
        </w:rPr>
        <w:t xml:space="preserve"> priepuolius.</w:t>
      </w:r>
    </w:p>
    <w:p w14:paraId="5E41121B" w14:textId="77777777" w:rsidR="00EC7DBB" w:rsidRDefault="00EC7DBB">
      <w:pPr>
        <w:widowControl w:val="0"/>
        <w:rPr>
          <w:sz w:val="22"/>
          <w:szCs w:val="22"/>
          <w:lang w:val="lt-LT" w:eastAsia="en-US"/>
        </w:rPr>
      </w:pPr>
    </w:p>
    <w:p w14:paraId="014FB4D0" w14:textId="657880A0" w:rsidR="00EC7DBB" w:rsidRDefault="00EA1783">
      <w:pPr>
        <w:widowControl w:val="0"/>
        <w:rPr>
          <w:sz w:val="22"/>
          <w:szCs w:val="22"/>
          <w:lang w:val="lt-LT" w:eastAsia="en-US"/>
        </w:rPr>
      </w:pPr>
      <w:proofErr w:type="spellStart"/>
      <w:r>
        <w:rPr>
          <w:sz w:val="22"/>
          <w:szCs w:val="22"/>
          <w:lang w:val="lt-LT" w:eastAsia="en-US"/>
        </w:rPr>
        <w:t>Pirazinamidas</w:t>
      </w:r>
      <w:proofErr w:type="spellEnd"/>
      <w:r>
        <w:rPr>
          <w:sz w:val="22"/>
          <w:szCs w:val="22"/>
          <w:lang w:val="lt-LT" w:eastAsia="en-US"/>
        </w:rPr>
        <w:t xml:space="preserve"> gali </w:t>
      </w:r>
      <w:r w:rsidR="00A046AD">
        <w:rPr>
          <w:sz w:val="22"/>
          <w:szCs w:val="22"/>
          <w:lang w:val="lt-LT" w:eastAsia="en-US"/>
        </w:rPr>
        <w:t>keisti šių tyrimų rezultatus</w:t>
      </w:r>
      <w:r>
        <w:rPr>
          <w:sz w:val="22"/>
          <w:szCs w:val="22"/>
          <w:lang w:val="lt-LT" w:eastAsia="en-US"/>
        </w:rPr>
        <w:t xml:space="preserve">: </w:t>
      </w:r>
      <w:proofErr w:type="spellStart"/>
      <w:r>
        <w:rPr>
          <w:sz w:val="22"/>
          <w:szCs w:val="22"/>
          <w:lang w:val="lt-LT" w:eastAsia="en-US"/>
        </w:rPr>
        <w:t>bilirubino</w:t>
      </w:r>
      <w:proofErr w:type="spellEnd"/>
      <w:r>
        <w:rPr>
          <w:sz w:val="22"/>
          <w:szCs w:val="22"/>
          <w:lang w:val="lt-LT" w:eastAsia="en-US"/>
        </w:rPr>
        <w:t xml:space="preserve">, šlapimo rūgšties, </w:t>
      </w:r>
      <w:proofErr w:type="spellStart"/>
      <w:r>
        <w:rPr>
          <w:sz w:val="22"/>
          <w:szCs w:val="22"/>
          <w:lang w:val="lt-LT" w:eastAsia="en-US"/>
        </w:rPr>
        <w:t>tiroksino</w:t>
      </w:r>
      <w:proofErr w:type="spellEnd"/>
      <w:r>
        <w:rPr>
          <w:sz w:val="22"/>
          <w:szCs w:val="22"/>
          <w:lang w:val="lt-LT" w:eastAsia="en-US"/>
        </w:rPr>
        <w:t xml:space="preserve"> kiekio, taip pat </w:t>
      </w:r>
      <w:proofErr w:type="spellStart"/>
      <w:r>
        <w:rPr>
          <w:sz w:val="22"/>
          <w:szCs w:val="22"/>
          <w:lang w:val="lt-LT" w:eastAsia="en-US"/>
        </w:rPr>
        <w:t>protrombino</w:t>
      </w:r>
      <w:proofErr w:type="spellEnd"/>
      <w:r>
        <w:rPr>
          <w:sz w:val="22"/>
          <w:szCs w:val="22"/>
          <w:lang w:val="lt-LT" w:eastAsia="en-US"/>
        </w:rPr>
        <w:t xml:space="preserve"> laiko, </w:t>
      </w:r>
      <w:proofErr w:type="spellStart"/>
      <w:r>
        <w:rPr>
          <w:sz w:val="22"/>
          <w:szCs w:val="22"/>
          <w:lang w:val="lt-LT" w:eastAsia="en-US"/>
        </w:rPr>
        <w:t>aminotransferazės</w:t>
      </w:r>
      <w:proofErr w:type="spellEnd"/>
      <w:r>
        <w:rPr>
          <w:sz w:val="22"/>
          <w:szCs w:val="22"/>
          <w:lang w:val="lt-LT" w:eastAsia="en-US"/>
        </w:rPr>
        <w:t xml:space="preserve"> aktyvumo ir geležies koncentracijos </w:t>
      </w:r>
      <w:r w:rsidR="00E32B07">
        <w:rPr>
          <w:sz w:val="22"/>
          <w:szCs w:val="22"/>
          <w:lang w:val="lt-LT" w:eastAsia="en-US"/>
        </w:rPr>
        <w:t>(</w:t>
      </w:r>
      <w:r>
        <w:rPr>
          <w:sz w:val="22"/>
          <w:szCs w:val="22"/>
          <w:lang w:val="lt-LT" w:eastAsia="en-US"/>
        </w:rPr>
        <w:t xml:space="preserve">naudojant </w:t>
      </w:r>
      <w:proofErr w:type="spellStart"/>
      <w:r>
        <w:rPr>
          <w:sz w:val="22"/>
          <w:szCs w:val="22"/>
          <w:lang w:val="lt-LT" w:eastAsia="en-US"/>
        </w:rPr>
        <w:t>Ferrochem</w:t>
      </w:r>
      <w:proofErr w:type="spellEnd"/>
      <w:r>
        <w:rPr>
          <w:sz w:val="22"/>
          <w:szCs w:val="22"/>
          <w:lang w:val="lt-LT" w:eastAsia="en-US"/>
        </w:rPr>
        <w:t xml:space="preserve"> II</w:t>
      </w:r>
      <w:r w:rsidR="00E32B07">
        <w:rPr>
          <w:sz w:val="22"/>
          <w:szCs w:val="22"/>
          <w:lang w:val="lt-LT" w:eastAsia="en-US"/>
        </w:rPr>
        <w:t>)</w:t>
      </w:r>
      <w:r>
        <w:rPr>
          <w:sz w:val="22"/>
          <w:szCs w:val="22"/>
          <w:lang w:val="lt-LT" w:eastAsia="en-US"/>
        </w:rPr>
        <w:t>.</w:t>
      </w:r>
    </w:p>
    <w:p w14:paraId="69D85192" w14:textId="77777777" w:rsidR="00EC7DBB" w:rsidRDefault="00EA1783">
      <w:pPr>
        <w:widowControl w:val="0"/>
        <w:rPr>
          <w:sz w:val="22"/>
          <w:szCs w:val="22"/>
          <w:u w:val="single"/>
          <w:lang w:val="lt-LT"/>
        </w:rPr>
      </w:pPr>
      <w:r>
        <w:rPr>
          <w:sz w:val="22"/>
          <w:szCs w:val="22"/>
          <w:u w:val="single"/>
          <w:lang w:val="lt-LT"/>
        </w:rPr>
        <w:t>Natris</w:t>
      </w:r>
    </w:p>
    <w:p w14:paraId="2ABE4F38" w14:textId="77777777" w:rsidR="00EC7DBB" w:rsidRDefault="00EA1783">
      <w:pPr>
        <w:widowControl w:val="0"/>
        <w:autoSpaceDE w:val="0"/>
        <w:autoSpaceDN w:val="0"/>
        <w:adjustRightInd w:val="0"/>
        <w:rPr>
          <w:rFonts w:eastAsia="Calibri"/>
          <w:sz w:val="22"/>
          <w:szCs w:val="22"/>
        </w:rPr>
      </w:pPr>
      <w:r>
        <w:rPr>
          <w:sz w:val="22"/>
          <w:szCs w:val="22"/>
          <w:lang w:val="lt-LT"/>
        </w:rPr>
        <w:t xml:space="preserve">Šio vaistinio preparato </w:t>
      </w:r>
      <w:r>
        <w:rPr>
          <w:sz w:val="22"/>
          <w:szCs w:val="22"/>
        </w:rPr>
        <w:t>tabletėje yra mažiau kaip 1 mmol natrio (23 mg), t.y. jis beveik neturi reiškmės.</w:t>
      </w:r>
    </w:p>
    <w:p w14:paraId="61F1DBFA" w14:textId="77777777" w:rsidR="00EC7DBB" w:rsidRDefault="00EC7DBB">
      <w:pPr>
        <w:widowControl w:val="0"/>
        <w:rPr>
          <w:sz w:val="22"/>
          <w:szCs w:val="22"/>
          <w:lang w:val="lt-LT" w:eastAsia="en-US"/>
        </w:rPr>
      </w:pPr>
    </w:p>
    <w:p w14:paraId="1690EE59" w14:textId="77777777" w:rsidR="00EC7DBB" w:rsidRDefault="00EA1783">
      <w:pPr>
        <w:widowControl w:val="0"/>
        <w:tabs>
          <w:tab w:val="left" w:pos="567"/>
        </w:tabs>
        <w:ind w:left="567" w:hanging="567"/>
        <w:outlineLvl w:val="2"/>
        <w:rPr>
          <w:b/>
          <w:kern w:val="28"/>
          <w:sz w:val="22"/>
          <w:szCs w:val="22"/>
          <w:lang w:val="lt-LT" w:eastAsia="en-US"/>
        </w:rPr>
      </w:pPr>
      <w:bookmarkStart w:id="20" w:name="_Toc129243106"/>
      <w:bookmarkStart w:id="21" w:name="_Toc129243231"/>
      <w:r>
        <w:rPr>
          <w:b/>
          <w:kern w:val="28"/>
          <w:sz w:val="22"/>
          <w:szCs w:val="22"/>
          <w:lang w:val="lt-LT" w:eastAsia="en-US"/>
        </w:rPr>
        <w:t>4.5</w:t>
      </w:r>
      <w:r>
        <w:rPr>
          <w:b/>
          <w:kern w:val="28"/>
          <w:sz w:val="22"/>
          <w:szCs w:val="22"/>
          <w:lang w:val="lt-LT" w:eastAsia="en-US"/>
        </w:rPr>
        <w:tab/>
        <w:t>Sąveika su kitais vaistiniais preparatais ir kitokia sąveika</w:t>
      </w:r>
      <w:bookmarkEnd w:id="20"/>
      <w:bookmarkEnd w:id="21"/>
    </w:p>
    <w:p w14:paraId="51148EB8" w14:textId="77777777" w:rsidR="00EC7DBB" w:rsidRDefault="00EC7DBB">
      <w:pPr>
        <w:widowControl w:val="0"/>
        <w:rPr>
          <w:sz w:val="22"/>
          <w:szCs w:val="22"/>
          <w:lang w:val="lt-LT" w:eastAsia="en-US"/>
        </w:rPr>
      </w:pPr>
    </w:p>
    <w:p w14:paraId="407609A5" w14:textId="1100FC68" w:rsidR="00EC7DBB" w:rsidRDefault="00EA1783">
      <w:pPr>
        <w:widowControl w:val="0"/>
        <w:rPr>
          <w:sz w:val="22"/>
          <w:szCs w:val="22"/>
          <w:lang w:val="lt-LT" w:eastAsia="en-US"/>
        </w:rPr>
      </w:pPr>
      <w:r>
        <w:rPr>
          <w:sz w:val="22"/>
          <w:szCs w:val="22"/>
          <w:lang w:val="lt-LT" w:eastAsia="en-US"/>
        </w:rPr>
        <w:t xml:space="preserve">Vartojant </w:t>
      </w:r>
      <w:proofErr w:type="spellStart"/>
      <w:r>
        <w:rPr>
          <w:sz w:val="22"/>
          <w:szCs w:val="22"/>
          <w:lang w:val="lt-LT" w:eastAsia="en-US"/>
        </w:rPr>
        <w:t>pirazinamidą</w:t>
      </w:r>
      <w:proofErr w:type="spellEnd"/>
      <w:r>
        <w:rPr>
          <w:sz w:val="22"/>
          <w:szCs w:val="22"/>
          <w:lang w:val="lt-LT" w:eastAsia="en-US"/>
        </w:rPr>
        <w:t xml:space="preserve">, rekomenduojama atsisakyti alkoholio, nes tai gali padidinti kepenų pažeidimo riziką ir žymiai pabloginti reaktyvumą. Kartu vartojant vaistus, kurie gali pakenkti kepenims, reikia būti atsargiems, nes padidėja </w:t>
      </w:r>
      <w:proofErr w:type="spellStart"/>
      <w:r>
        <w:rPr>
          <w:sz w:val="22"/>
          <w:szCs w:val="22"/>
          <w:lang w:val="lt-LT" w:eastAsia="en-US"/>
        </w:rPr>
        <w:t>hepatotoksinio</w:t>
      </w:r>
      <w:proofErr w:type="spellEnd"/>
      <w:r>
        <w:rPr>
          <w:sz w:val="22"/>
          <w:szCs w:val="22"/>
          <w:lang w:val="lt-LT" w:eastAsia="en-US"/>
        </w:rPr>
        <w:t xml:space="preserve"> poveikio </w:t>
      </w:r>
      <w:proofErr w:type="spellStart"/>
      <w:r>
        <w:rPr>
          <w:sz w:val="22"/>
          <w:szCs w:val="22"/>
          <w:lang w:val="lt-LT" w:eastAsia="en-US"/>
        </w:rPr>
        <w:t>rizika.Kartu</w:t>
      </w:r>
      <w:proofErr w:type="spellEnd"/>
      <w:r>
        <w:rPr>
          <w:sz w:val="22"/>
          <w:szCs w:val="22"/>
          <w:lang w:val="lt-LT" w:eastAsia="en-US"/>
        </w:rPr>
        <w:t xml:space="preserve"> vartojant </w:t>
      </w:r>
      <w:proofErr w:type="spellStart"/>
      <w:r>
        <w:rPr>
          <w:sz w:val="22"/>
          <w:szCs w:val="22"/>
          <w:lang w:val="lt-LT" w:eastAsia="en-US"/>
        </w:rPr>
        <w:t>pirazinamidą</w:t>
      </w:r>
      <w:proofErr w:type="spellEnd"/>
      <w:r>
        <w:rPr>
          <w:sz w:val="22"/>
          <w:szCs w:val="22"/>
          <w:lang w:val="lt-LT" w:eastAsia="en-US"/>
        </w:rPr>
        <w:t xml:space="preserve">, gali sumažėti </w:t>
      </w:r>
      <w:proofErr w:type="spellStart"/>
      <w:r>
        <w:rPr>
          <w:sz w:val="22"/>
          <w:szCs w:val="22"/>
          <w:lang w:val="lt-LT" w:eastAsia="en-US"/>
        </w:rPr>
        <w:t>izoniazido</w:t>
      </w:r>
      <w:proofErr w:type="spellEnd"/>
      <w:r>
        <w:rPr>
          <w:sz w:val="22"/>
          <w:szCs w:val="22"/>
          <w:lang w:val="lt-LT" w:eastAsia="en-US"/>
        </w:rPr>
        <w:t xml:space="preserve"> koncentracija serume, ypač pacientų, kurių organizme </w:t>
      </w:r>
      <w:proofErr w:type="spellStart"/>
      <w:r>
        <w:rPr>
          <w:sz w:val="22"/>
          <w:szCs w:val="22"/>
          <w:lang w:val="lt-LT" w:eastAsia="en-US"/>
        </w:rPr>
        <w:t>izoniazidas</w:t>
      </w:r>
      <w:proofErr w:type="spellEnd"/>
      <w:r>
        <w:rPr>
          <w:sz w:val="22"/>
          <w:szCs w:val="22"/>
          <w:lang w:val="lt-LT" w:eastAsia="en-US"/>
        </w:rPr>
        <w:t xml:space="preserve"> </w:t>
      </w:r>
      <w:proofErr w:type="spellStart"/>
      <w:r>
        <w:rPr>
          <w:sz w:val="22"/>
          <w:szCs w:val="22"/>
          <w:lang w:val="lt-LT" w:eastAsia="en-US"/>
        </w:rPr>
        <w:t>acetilinamas</w:t>
      </w:r>
      <w:proofErr w:type="spellEnd"/>
      <w:r>
        <w:rPr>
          <w:sz w:val="22"/>
          <w:szCs w:val="22"/>
          <w:lang w:val="lt-LT" w:eastAsia="en-US"/>
        </w:rPr>
        <w:t xml:space="preserve"> lėtai.</w:t>
      </w:r>
    </w:p>
    <w:p w14:paraId="0B5CCAFF" w14:textId="77777777" w:rsidR="00EC7DBB" w:rsidRDefault="00EA1783">
      <w:pPr>
        <w:widowControl w:val="0"/>
        <w:rPr>
          <w:sz w:val="22"/>
          <w:szCs w:val="22"/>
          <w:lang w:val="lt-LT" w:eastAsia="en-US"/>
        </w:rPr>
      </w:pPr>
      <w:r>
        <w:rPr>
          <w:sz w:val="22"/>
          <w:szCs w:val="22"/>
          <w:lang w:val="lt-LT" w:eastAsia="en-US"/>
        </w:rPr>
        <w:t xml:space="preserve">Kartu vartojant </w:t>
      </w:r>
      <w:proofErr w:type="spellStart"/>
      <w:r>
        <w:rPr>
          <w:sz w:val="22"/>
          <w:szCs w:val="22"/>
          <w:lang w:val="lt-LT" w:eastAsia="en-US"/>
        </w:rPr>
        <w:t>pirazinamidą</w:t>
      </w:r>
      <w:proofErr w:type="spellEnd"/>
      <w:r>
        <w:rPr>
          <w:sz w:val="22"/>
          <w:szCs w:val="22"/>
          <w:lang w:val="lt-LT" w:eastAsia="en-US"/>
        </w:rPr>
        <w:t xml:space="preserve"> ir </w:t>
      </w:r>
      <w:proofErr w:type="spellStart"/>
      <w:r>
        <w:rPr>
          <w:sz w:val="22"/>
          <w:szCs w:val="22"/>
          <w:lang w:val="lt-LT" w:eastAsia="en-US"/>
        </w:rPr>
        <w:t>etionamidą</w:t>
      </w:r>
      <w:proofErr w:type="spellEnd"/>
      <w:r>
        <w:rPr>
          <w:sz w:val="22"/>
          <w:szCs w:val="22"/>
          <w:lang w:val="lt-LT" w:eastAsia="en-US"/>
        </w:rPr>
        <w:t xml:space="preserve">, gali padidėti kepenų pažeidimo pavojus (ypač cukriniu </w:t>
      </w:r>
      <w:r>
        <w:rPr>
          <w:sz w:val="22"/>
          <w:szCs w:val="22"/>
          <w:lang w:val="lt-LT" w:eastAsia="en-US"/>
        </w:rPr>
        <w:lastRenderedPageBreak/>
        <w:t>diabetu sergantiems pacientams), todėl reikėtų reguliariai tirti kepenų funkciją. Pasireiškus kepenų pažeidimo simptomų, gydymą šiuo vaistų deriniu reikėtų nutraukti.</w:t>
      </w:r>
    </w:p>
    <w:p w14:paraId="01E45A21" w14:textId="77777777" w:rsidR="00EC7DBB" w:rsidRDefault="00EA1783">
      <w:pPr>
        <w:widowControl w:val="0"/>
        <w:rPr>
          <w:sz w:val="22"/>
          <w:szCs w:val="22"/>
          <w:lang w:val="lt-LT" w:eastAsia="en-US"/>
        </w:rPr>
      </w:pPr>
      <w:proofErr w:type="spellStart"/>
      <w:r>
        <w:rPr>
          <w:sz w:val="22"/>
          <w:szCs w:val="22"/>
          <w:lang w:val="lt-LT" w:eastAsia="en-US"/>
        </w:rPr>
        <w:t>Pirazinamidas</w:t>
      </w:r>
      <w:proofErr w:type="spellEnd"/>
      <w:r>
        <w:rPr>
          <w:sz w:val="22"/>
          <w:szCs w:val="22"/>
          <w:lang w:val="lt-LT" w:eastAsia="en-US"/>
        </w:rPr>
        <w:t xml:space="preserve"> gali pagreitinti </w:t>
      </w:r>
      <w:proofErr w:type="spellStart"/>
      <w:r>
        <w:rPr>
          <w:sz w:val="22"/>
          <w:szCs w:val="22"/>
          <w:lang w:val="lt-LT" w:eastAsia="en-US"/>
        </w:rPr>
        <w:t>ciklosporino</w:t>
      </w:r>
      <w:proofErr w:type="spellEnd"/>
      <w:r>
        <w:rPr>
          <w:sz w:val="22"/>
          <w:szCs w:val="22"/>
          <w:lang w:val="lt-LT" w:eastAsia="en-US"/>
        </w:rPr>
        <w:t xml:space="preserve"> metabolizmą, todėl gali sumažėti pastarojo koncentracija serume ir susilpnėti imuninę sistemą slopinantis poveikis. Pradėjus ar nutraukus </w:t>
      </w:r>
      <w:proofErr w:type="spellStart"/>
      <w:r>
        <w:rPr>
          <w:sz w:val="22"/>
          <w:szCs w:val="22"/>
          <w:lang w:val="lt-LT" w:eastAsia="en-US"/>
        </w:rPr>
        <w:t>pirazinamido</w:t>
      </w:r>
      <w:proofErr w:type="spellEnd"/>
      <w:r>
        <w:rPr>
          <w:sz w:val="22"/>
          <w:szCs w:val="22"/>
          <w:lang w:val="lt-LT" w:eastAsia="en-US"/>
        </w:rPr>
        <w:t xml:space="preserve"> vartojimą, reikėtų tirti </w:t>
      </w:r>
      <w:proofErr w:type="spellStart"/>
      <w:r>
        <w:rPr>
          <w:sz w:val="22"/>
          <w:szCs w:val="22"/>
          <w:lang w:val="lt-LT" w:eastAsia="en-US"/>
        </w:rPr>
        <w:t>ciklosporino</w:t>
      </w:r>
      <w:proofErr w:type="spellEnd"/>
      <w:r>
        <w:rPr>
          <w:sz w:val="22"/>
          <w:szCs w:val="22"/>
          <w:lang w:val="lt-LT" w:eastAsia="en-US"/>
        </w:rPr>
        <w:t xml:space="preserve"> koncentraciją serume.</w:t>
      </w:r>
    </w:p>
    <w:p w14:paraId="30624E06" w14:textId="77777777" w:rsidR="00EC7DBB" w:rsidRDefault="00EA1783">
      <w:pPr>
        <w:widowControl w:val="0"/>
        <w:rPr>
          <w:sz w:val="22"/>
          <w:szCs w:val="22"/>
          <w:lang w:val="lt-LT" w:eastAsia="en-US"/>
        </w:rPr>
      </w:pPr>
      <w:r>
        <w:rPr>
          <w:sz w:val="22"/>
          <w:szCs w:val="22"/>
          <w:lang w:val="lt-LT" w:eastAsia="en-US"/>
        </w:rPr>
        <w:t xml:space="preserve">Pacientams, vartojantiems </w:t>
      </w:r>
      <w:proofErr w:type="spellStart"/>
      <w:r>
        <w:rPr>
          <w:sz w:val="22"/>
          <w:szCs w:val="22"/>
          <w:lang w:val="lt-LT" w:eastAsia="en-US"/>
        </w:rPr>
        <w:t>fenitoiną</w:t>
      </w:r>
      <w:proofErr w:type="spellEnd"/>
      <w:r>
        <w:rPr>
          <w:sz w:val="22"/>
          <w:szCs w:val="22"/>
          <w:lang w:val="lt-LT" w:eastAsia="en-US"/>
        </w:rPr>
        <w:t xml:space="preserve">, </w:t>
      </w:r>
      <w:proofErr w:type="spellStart"/>
      <w:r>
        <w:rPr>
          <w:sz w:val="22"/>
          <w:szCs w:val="22"/>
          <w:lang w:val="lt-LT" w:eastAsia="en-US"/>
        </w:rPr>
        <w:t>pirazinamido</w:t>
      </w:r>
      <w:proofErr w:type="spellEnd"/>
      <w:r>
        <w:rPr>
          <w:sz w:val="22"/>
          <w:szCs w:val="22"/>
          <w:lang w:val="lt-LT" w:eastAsia="en-US"/>
        </w:rPr>
        <w:t xml:space="preserve"> skiriama atsargiai, kadangi gali padidėti </w:t>
      </w:r>
      <w:proofErr w:type="spellStart"/>
      <w:r>
        <w:rPr>
          <w:sz w:val="22"/>
          <w:szCs w:val="22"/>
          <w:lang w:val="lt-LT" w:eastAsia="en-US"/>
        </w:rPr>
        <w:t>fenitoino</w:t>
      </w:r>
      <w:proofErr w:type="spellEnd"/>
      <w:r>
        <w:rPr>
          <w:sz w:val="22"/>
          <w:szCs w:val="22"/>
          <w:lang w:val="lt-LT" w:eastAsia="en-US"/>
        </w:rPr>
        <w:t xml:space="preserve"> koncentracija serume ir pasireikšti jo toksinis poveikis. Rekomenduojama stebėti, ar nepasireiškė nepageidaujamų poveikių CNS (</w:t>
      </w:r>
      <w:proofErr w:type="spellStart"/>
      <w:r>
        <w:rPr>
          <w:sz w:val="22"/>
          <w:szCs w:val="22"/>
          <w:lang w:val="lt-LT" w:eastAsia="en-US"/>
        </w:rPr>
        <w:t>ataksija</w:t>
      </w:r>
      <w:proofErr w:type="spellEnd"/>
      <w:r>
        <w:rPr>
          <w:sz w:val="22"/>
          <w:szCs w:val="22"/>
          <w:lang w:val="lt-LT" w:eastAsia="en-US"/>
        </w:rPr>
        <w:t xml:space="preserve">, </w:t>
      </w:r>
      <w:proofErr w:type="spellStart"/>
      <w:r>
        <w:rPr>
          <w:sz w:val="22"/>
          <w:szCs w:val="22"/>
          <w:lang w:val="lt-LT" w:eastAsia="en-US"/>
        </w:rPr>
        <w:t>hiperrefleksija</w:t>
      </w:r>
      <w:proofErr w:type="spellEnd"/>
      <w:r>
        <w:rPr>
          <w:sz w:val="22"/>
          <w:szCs w:val="22"/>
          <w:lang w:val="lt-LT" w:eastAsia="en-US"/>
        </w:rPr>
        <w:t xml:space="preserve">, </w:t>
      </w:r>
      <w:proofErr w:type="spellStart"/>
      <w:r>
        <w:rPr>
          <w:sz w:val="22"/>
          <w:szCs w:val="22"/>
          <w:lang w:val="lt-LT" w:eastAsia="en-US"/>
        </w:rPr>
        <w:t>nistagmas</w:t>
      </w:r>
      <w:proofErr w:type="spellEnd"/>
      <w:r>
        <w:rPr>
          <w:sz w:val="22"/>
          <w:szCs w:val="22"/>
          <w:lang w:val="lt-LT" w:eastAsia="en-US"/>
        </w:rPr>
        <w:t xml:space="preserve">, drebulys), tirti </w:t>
      </w:r>
      <w:proofErr w:type="spellStart"/>
      <w:r>
        <w:rPr>
          <w:sz w:val="22"/>
          <w:szCs w:val="22"/>
          <w:lang w:val="lt-LT" w:eastAsia="en-US"/>
        </w:rPr>
        <w:t>fenitoino</w:t>
      </w:r>
      <w:proofErr w:type="spellEnd"/>
      <w:r>
        <w:rPr>
          <w:sz w:val="22"/>
          <w:szCs w:val="22"/>
          <w:lang w:val="lt-LT" w:eastAsia="en-US"/>
        </w:rPr>
        <w:t xml:space="preserve"> koncentraciją serume ir prireikus koreguoti jo dozę.</w:t>
      </w:r>
    </w:p>
    <w:p w14:paraId="46581233" w14:textId="77777777" w:rsidR="00EC7DBB" w:rsidRDefault="00EA1783">
      <w:pPr>
        <w:widowControl w:val="0"/>
        <w:rPr>
          <w:sz w:val="22"/>
          <w:szCs w:val="22"/>
          <w:lang w:val="lt-LT" w:eastAsia="en-US"/>
        </w:rPr>
      </w:pPr>
      <w:proofErr w:type="spellStart"/>
      <w:r>
        <w:rPr>
          <w:sz w:val="22"/>
          <w:szCs w:val="22"/>
          <w:lang w:val="lt-LT" w:eastAsia="en-US"/>
        </w:rPr>
        <w:t>Rifampicinas</w:t>
      </w:r>
      <w:proofErr w:type="spellEnd"/>
      <w:r>
        <w:rPr>
          <w:sz w:val="22"/>
          <w:szCs w:val="22"/>
          <w:lang w:val="lt-LT" w:eastAsia="en-US"/>
        </w:rPr>
        <w:t xml:space="preserve"> + </w:t>
      </w:r>
      <w:proofErr w:type="spellStart"/>
      <w:r>
        <w:rPr>
          <w:sz w:val="22"/>
          <w:szCs w:val="22"/>
          <w:lang w:val="lt-LT" w:eastAsia="en-US"/>
        </w:rPr>
        <w:t>pirazinamidas</w:t>
      </w:r>
      <w:proofErr w:type="spellEnd"/>
      <w:r>
        <w:rPr>
          <w:sz w:val="22"/>
          <w:szCs w:val="22"/>
          <w:lang w:val="lt-LT" w:eastAsia="en-US"/>
        </w:rPr>
        <w:t xml:space="preserve">: padidėjusi </w:t>
      </w:r>
      <w:proofErr w:type="spellStart"/>
      <w:r>
        <w:rPr>
          <w:sz w:val="22"/>
          <w:szCs w:val="22"/>
          <w:lang w:val="lt-LT" w:eastAsia="en-US"/>
        </w:rPr>
        <w:t>hepatotoksinio</w:t>
      </w:r>
      <w:proofErr w:type="spellEnd"/>
      <w:r>
        <w:rPr>
          <w:sz w:val="22"/>
          <w:szCs w:val="22"/>
          <w:lang w:val="lt-LT" w:eastAsia="en-US"/>
        </w:rPr>
        <w:t xml:space="preserve"> poveikio rizika.</w:t>
      </w:r>
    </w:p>
    <w:p w14:paraId="3BBF0D16" w14:textId="77777777" w:rsidR="00EC7DBB" w:rsidRDefault="00EA1783">
      <w:pPr>
        <w:widowControl w:val="0"/>
        <w:rPr>
          <w:sz w:val="22"/>
          <w:szCs w:val="22"/>
          <w:lang w:val="lt-LT" w:eastAsia="en-US"/>
        </w:rPr>
      </w:pPr>
      <w:proofErr w:type="spellStart"/>
      <w:r>
        <w:rPr>
          <w:sz w:val="22"/>
          <w:szCs w:val="22"/>
          <w:lang w:val="lt-LT" w:eastAsia="en-US"/>
        </w:rPr>
        <w:t>Rifampicinas</w:t>
      </w:r>
      <w:proofErr w:type="spellEnd"/>
      <w:r>
        <w:rPr>
          <w:sz w:val="22"/>
          <w:szCs w:val="22"/>
          <w:lang w:val="lt-LT" w:eastAsia="en-US"/>
        </w:rPr>
        <w:t>: padidėjęs klirensas, sumažėjęs AUC.</w:t>
      </w:r>
    </w:p>
    <w:p w14:paraId="2B65E7AD" w14:textId="77777777" w:rsidR="00EC7DBB" w:rsidRDefault="00EA1783">
      <w:pPr>
        <w:widowControl w:val="0"/>
        <w:rPr>
          <w:sz w:val="22"/>
          <w:szCs w:val="22"/>
          <w:lang w:val="lt-LT" w:eastAsia="en-US"/>
        </w:rPr>
      </w:pPr>
      <w:r>
        <w:rPr>
          <w:sz w:val="22"/>
          <w:szCs w:val="22"/>
          <w:lang w:val="lt-LT" w:eastAsia="en-US"/>
        </w:rPr>
        <w:t>Reikalingas veiksmas: kepenų funkcijos tyrimas prieš gydymą ir jo metu, nereikia keisti nė vieno vaisto dozės.</w:t>
      </w:r>
    </w:p>
    <w:p w14:paraId="7F7593C9" w14:textId="77777777" w:rsidR="00EC7DBB" w:rsidRDefault="00EA1783">
      <w:pPr>
        <w:widowControl w:val="0"/>
        <w:rPr>
          <w:sz w:val="22"/>
          <w:szCs w:val="22"/>
          <w:lang w:val="lt-LT" w:eastAsia="en-US"/>
        </w:rPr>
      </w:pPr>
      <w:proofErr w:type="spellStart"/>
      <w:r>
        <w:rPr>
          <w:sz w:val="22"/>
          <w:szCs w:val="22"/>
          <w:lang w:val="lt-LT" w:eastAsia="en-US"/>
        </w:rPr>
        <w:t>Acetilsalicilo</w:t>
      </w:r>
      <w:proofErr w:type="spellEnd"/>
      <w:r>
        <w:rPr>
          <w:sz w:val="22"/>
          <w:szCs w:val="22"/>
          <w:lang w:val="lt-LT" w:eastAsia="en-US"/>
        </w:rPr>
        <w:t xml:space="preserve"> rūgštis (ASR): ASR dozės &gt; 3000 mg per parą skatina šlapimo rūgšties išsiskyrimą. ASR dozės, svyruojančios nuo 75 iki 2000 mg per parą, slopina šlapimo rūgšties išsiskyrimą, kaip ir </w:t>
      </w:r>
      <w:proofErr w:type="spellStart"/>
      <w:r>
        <w:rPr>
          <w:sz w:val="22"/>
          <w:szCs w:val="22"/>
          <w:lang w:val="lt-LT" w:eastAsia="en-US"/>
        </w:rPr>
        <w:t>pirazinamidas</w:t>
      </w:r>
      <w:proofErr w:type="spellEnd"/>
      <w:r>
        <w:rPr>
          <w:sz w:val="22"/>
          <w:szCs w:val="22"/>
          <w:lang w:val="lt-LT" w:eastAsia="en-US"/>
        </w:rPr>
        <w:t>. Todėl galimas padidėjęs šlapimo rūgšties slopinimas arba išsiskyrimas. Reikalingi veiksmai: atidžiai stebėti šlapimo rūgšties kiekį.</w:t>
      </w:r>
    </w:p>
    <w:p w14:paraId="5CB39235" w14:textId="77777777" w:rsidR="00EC7DBB" w:rsidRDefault="00EA1783">
      <w:pPr>
        <w:widowControl w:val="0"/>
        <w:rPr>
          <w:sz w:val="22"/>
          <w:szCs w:val="22"/>
          <w:lang w:val="lt-LT" w:eastAsia="en-US"/>
        </w:rPr>
      </w:pPr>
      <w:proofErr w:type="spellStart"/>
      <w:r>
        <w:rPr>
          <w:sz w:val="22"/>
          <w:szCs w:val="22"/>
          <w:lang w:val="lt-LT" w:eastAsia="en-US"/>
        </w:rPr>
        <w:t>Pirazinamidas</w:t>
      </w:r>
      <w:proofErr w:type="spellEnd"/>
      <w:r>
        <w:rPr>
          <w:sz w:val="22"/>
          <w:szCs w:val="22"/>
          <w:lang w:val="lt-LT" w:eastAsia="en-US"/>
        </w:rPr>
        <w:t xml:space="preserve"> gali silpninti podagrai gydyti vartojamų ir šlapimo rūgšties išsiskyrimą didinančių vaistų (</w:t>
      </w:r>
      <w:proofErr w:type="spellStart"/>
      <w:r>
        <w:rPr>
          <w:sz w:val="22"/>
          <w:szCs w:val="22"/>
          <w:lang w:val="lt-LT" w:eastAsia="en-US"/>
        </w:rPr>
        <w:t>alopurinolio</w:t>
      </w:r>
      <w:proofErr w:type="spellEnd"/>
      <w:r>
        <w:rPr>
          <w:sz w:val="22"/>
          <w:szCs w:val="22"/>
          <w:lang w:val="lt-LT" w:eastAsia="en-US"/>
        </w:rPr>
        <w:t xml:space="preserve">, </w:t>
      </w:r>
      <w:proofErr w:type="spellStart"/>
      <w:r>
        <w:rPr>
          <w:sz w:val="22"/>
          <w:szCs w:val="22"/>
          <w:lang w:val="lt-LT" w:eastAsia="en-US"/>
        </w:rPr>
        <w:t>kolchicino</w:t>
      </w:r>
      <w:proofErr w:type="spellEnd"/>
      <w:r>
        <w:rPr>
          <w:sz w:val="22"/>
          <w:szCs w:val="22"/>
          <w:lang w:val="lt-LT" w:eastAsia="en-US"/>
        </w:rPr>
        <w:t xml:space="preserve">, </w:t>
      </w:r>
      <w:proofErr w:type="spellStart"/>
      <w:r>
        <w:rPr>
          <w:sz w:val="22"/>
          <w:szCs w:val="22"/>
          <w:lang w:val="lt-LT" w:eastAsia="en-US"/>
        </w:rPr>
        <w:t>probenecido</w:t>
      </w:r>
      <w:proofErr w:type="spellEnd"/>
      <w:r>
        <w:rPr>
          <w:sz w:val="22"/>
          <w:szCs w:val="22"/>
          <w:lang w:val="lt-LT" w:eastAsia="en-US"/>
        </w:rPr>
        <w:t xml:space="preserve">, </w:t>
      </w:r>
      <w:proofErr w:type="spellStart"/>
      <w:r>
        <w:rPr>
          <w:sz w:val="22"/>
          <w:szCs w:val="22"/>
          <w:lang w:val="lt-LT" w:eastAsia="en-US"/>
        </w:rPr>
        <w:t>sulfinpirazono</w:t>
      </w:r>
      <w:proofErr w:type="spellEnd"/>
      <w:r>
        <w:rPr>
          <w:sz w:val="22"/>
          <w:szCs w:val="22"/>
          <w:lang w:val="lt-LT" w:eastAsia="en-US"/>
        </w:rPr>
        <w:t xml:space="preserve">) arba vaistų, turinčių </w:t>
      </w:r>
      <w:proofErr w:type="spellStart"/>
      <w:r>
        <w:rPr>
          <w:sz w:val="22"/>
          <w:szCs w:val="22"/>
          <w:lang w:val="lt-LT" w:eastAsia="en-US"/>
        </w:rPr>
        <w:t>urikozurinių</w:t>
      </w:r>
      <w:proofErr w:type="spellEnd"/>
      <w:r>
        <w:rPr>
          <w:sz w:val="22"/>
          <w:szCs w:val="22"/>
          <w:lang w:val="lt-LT" w:eastAsia="en-US"/>
        </w:rPr>
        <w:t xml:space="preserve"> savybių (</w:t>
      </w:r>
      <w:proofErr w:type="spellStart"/>
      <w:r>
        <w:rPr>
          <w:sz w:val="22"/>
          <w:szCs w:val="22"/>
          <w:lang w:val="lt-LT" w:eastAsia="en-US"/>
        </w:rPr>
        <w:t>askorbo</w:t>
      </w:r>
      <w:proofErr w:type="spellEnd"/>
      <w:r>
        <w:rPr>
          <w:sz w:val="22"/>
          <w:szCs w:val="22"/>
          <w:lang w:val="lt-LT" w:eastAsia="en-US"/>
        </w:rPr>
        <w:t xml:space="preserve"> rūgštis ir kontrastinės medžiagos) poveikį, todėl gali padidėti šlapimo rūgšties koncentracija podagra sergančių pacientų serume. Kad, kartu vartojant </w:t>
      </w:r>
      <w:proofErr w:type="spellStart"/>
      <w:r>
        <w:rPr>
          <w:sz w:val="22"/>
          <w:szCs w:val="22"/>
          <w:lang w:val="lt-LT" w:eastAsia="en-US"/>
        </w:rPr>
        <w:t>pirazinamidą</w:t>
      </w:r>
      <w:proofErr w:type="spellEnd"/>
      <w:r>
        <w:rPr>
          <w:sz w:val="22"/>
          <w:szCs w:val="22"/>
          <w:lang w:val="lt-LT" w:eastAsia="en-US"/>
        </w:rPr>
        <w:t>, sumažėtų padidėjusi šlapimo rūgšties koncentracija ir būtų išvengta podagros priepuolių, gali tekti koreguoti minėtųjų vaistų dozes</w:t>
      </w:r>
      <w:r>
        <w:t xml:space="preserve"> </w:t>
      </w:r>
      <w:r>
        <w:rPr>
          <w:sz w:val="22"/>
          <w:szCs w:val="22"/>
          <w:lang w:val="lt-LT" w:eastAsia="en-US"/>
        </w:rPr>
        <w:t>ir reikia atidžiai stebėti šlapimo rūgšties kiekį.</w:t>
      </w:r>
    </w:p>
    <w:p w14:paraId="6FFCF5C2" w14:textId="77777777" w:rsidR="00EC7DBB" w:rsidRDefault="00EA1783">
      <w:pPr>
        <w:widowControl w:val="0"/>
        <w:rPr>
          <w:sz w:val="22"/>
          <w:szCs w:val="22"/>
          <w:lang w:val="lt-LT" w:eastAsia="en-US"/>
        </w:rPr>
      </w:pPr>
      <w:r>
        <w:rPr>
          <w:sz w:val="22"/>
          <w:szCs w:val="22"/>
          <w:lang w:val="lt-LT" w:eastAsia="en-US"/>
        </w:rPr>
        <w:t xml:space="preserve">Kartu vartojant </w:t>
      </w:r>
      <w:proofErr w:type="spellStart"/>
      <w:r>
        <w:rPr>
          <w:sz w:val="22"/>
          <w:szCs w:val="22"/>
          <w:lang w:val="lt-LT" w:eastAsia="en-US"/>
        </w:rPr>
        <w:t>alopurinolį</w:t>
      </w:r>
      <w:proofErr w:type="spellEnd"/>
      <w:r>
        <w:rPr>
          <w:sz w:val="22"/>
          <w:szCs w:val="22"/>
          <w:lang w:val="lt-LT" w:eastAsia="en-US"/>
        </w:rPr>
        <w:t xml:space="preserve">, gali sulėtėti </w:t>
      </w:r>
      <w:proofErr w:type="spellStart"/>
      <w:r>
        <w:rPr>
          <w:sz w:val="22"/>
          <w:szCs w:val="22"/>
          <w:lang w:val="lt-LT" w:eastAsia="en-US"/>
        </w:rPr>
        <w:t>pirazinamido</w:t>
      </w:r>
      <w:proofErr w:type="spellEnd"/>
      <w:r>
        <w:rPr>
          <w:sz w:val="22"/>
          <w:szCs w:val="22"/>
          <w:lang w:val="lt-LT" w:eastAsia="en-US"/>
        </w:rPr>
        <w:t xml:space="preserve"> metabolitų metabolizmas, tačiau paties </w:t>
      </w:r>
      <w:proofErr w:type="spellStart"/>
      <w:r>
        <w:rPr>
          <w:sz w:val="22"/>
          <w:szCs w:val="22"/>
          <w:lang w:val="lt-LT" w:eastAsia="en-US"/>
        </w:rPr>
        <w:t>pirazinamido</w:t>
      </w:r>
      <w:proofErr w:type="spellEnd"/>
      <w:r>
        <w:rPr>
          <w:sz w:val="22"/>
          <w:szCs w:val="22"/>
          <w:lang w:val="lt-LT" w:eastAsia="en-US"/>
        </w:rPr>
        <w:t xml:space="preserve"> metabolizmas reikšmingai nepakinta.</w:t>
      </w:r>
    </w:p>
    <w:p w14:paraId="566D1301" w14:textId="77777777" w:rsidR="00EC7DBB" w:rsidRDefault="00EA1783">
      <w:pPr>
        <w:widowControl w:val="0"/>
        <w:rPr>
          <w:sz w:val="22"/>
          <w:szCs w:val="22"/>
          <w:lang w:val="lt-LT" w:eastAsia="en-US"/>
        </w:rPr>
      </w:pPr>
      <w:proofErr w:type="spellStart"/>
      <w:r>
        <w:rPr>
          <w:sz w:val="22"/>
          <w:szCs w:val="22"/>
          <w:lang w:val="lt-LT" w:eastAsia="en-US"/>
        </w:rPr>
        <w:t>Zidovudinas</w:t>
      </w:r>
      <w:proofErr w:type="spellEnd"/>
      <w:r>
        <w:rPr>
          <w:sz w:val="22"/>
          <w:szCs w:val="22"/>
          <w:lang w:val="lt-LT" w:eastAsia="en-US"/>
        </w:rPr>
        <w:t xml:space="preserve"> gali sumažinti </w:t>
      </w:r>
      <w:proofErr w:type="spellStart"/>
      <w:r>
        <w:rPr>
          <w:sz w:val="22"/>
          <w:szCs w:val="22"/>
          <w:lang w:val="lt-LT" w:eastAsia="en-US"/>
        </w:rPr>
        <w:t>pirazinamido</w:t>
      </w:r>
      <w:proofErr w:type="spellEnd"/>
      <w:r>
        <w:rPr>
          <w:sz w:val="22"/>
          <w:szCs w:val="22"/>
          <w:lang w:val="lt-LT" w:eastAsia="en-US"/>
        </w:rPr>
        <w:t xml:space="preserve"> koncentraciją serume ir padidinti anemijos pavojų.</w:t>
      </w:r>
      <w:r>
        <w:t xml:space="preserve"> </w:t>
      </w:r>
      <w:r>
        <w:rPr>
          <w:sz w:val="22"/>
          <w:szCs w:val="22"/>
          <w:lang w:val="lt-LT" w:eastAsia="en-US"/>
        </w:rPr>
        <w:t xml:space="preserve">Reikia imtis veiksmų: atidžiai stebėti </w:t>
      </w:r>
      <w:proofErr w:type="spellStart"/>
      <w:r>
        <w:rPr>
          <w:sz w:val="22"/>
          <w:szCs w:val="22"/>
          <w:lang w:val="lt-LT" w:eastAsia="en-US"/>
        </w:rPr>
        <w:t>pirazinamido</w:t>
      </w:r>
      <w:proofErr w:type="spellEnd"/>
      <w:r>
        <w:rPr>
          <w:sz w:val="22"/>
          <w:szCs w:val="22"/>
          <w:lang w:val="lt-LT" w:eastAsia="en-US"/>
        </w:rPr>
        <w:t xml:space="preserve"> koncentraciją plazmoje.</w:t>
      </w:r>
    </w:p>
    <w:p w14:paraId="317EED33" w14:textId="77777777" w:rsidR="00EC7DBB" w:rsidRDefault="00EA1783">
      <w:pPr>
        <w:widowControl w:val="0"/>
        <w:rPr>
          <w:sz w:val="22"/>
          <w:szCs w:val="22"/>
          <w:lang w:val="lt-LT" w:eastAsia="en-US"/>
        </w:rPr>
      </w:pPr>
      <w:proofErr w:type="spellStart"/>
      <w:r>
        <w:rPr>
          <w:sz w:val="22"/>
          <w:szCs w:val="22"/>
          <w:lang w:val="lt-LT" w:eastAsia="en-US"/>
        </w:rPr>
        <w:t>Pirazinamidas</w:t>
      </w:r>
      <w:proofErr w:type="spellEnd"/>
      <w:r>
        <w:rPr>
          <w:sz w:val="22"/>
          <w:szCs w:val="22"/>
          <w:lang w:val="lt-LT" w:eastAsia="en-US"/>
        </w:rPr>
        <w:t xml:space="preserve"> gali sustiprinti gliukozės koncentraciją mažinančių vaistų veikimą</w:t>
      </w:r>
      <w:r>
        <w:t xml:space="preserve"> </w:t>
      </w:r>
      <w:r>
        <w:rPr>
          <w:sz w:val="22"/>
          <w:szCs w:val="22"/>
          <w:lang w:val="lt-LT" w:eastAsia="en-US"/>
        </w:rPr>
        <w:t>ir sukelti gliukozės kiekio kraujyje svyravimą. Būtina imtis veiksmų: stebėti gliukozės kiekį kraujyje.</w:t>
      </w:r>
    </w:p>
    <w:p w14:paraId="6D5E7D37" w14:textId="77777777" w:rsidR="00EC7DBB" w:rsidRDefault="00EA1783">
      <w:pPr>
        <w:widowControl w:val="0"/>
        <w:rPr>
          <w:sz w:val="22"/>
          <w:szCs w:val="22"/>
          <w:lang w:val="lt-LT" w:eastAsia="en-US"/>
        </w:rPr>
      </w:pPr>
      <w:proofErr w:type="spellStart"/>
      <w:r>
        <w:rPr>
          <w:sz w:val="22"/>
          <w:szCs w:val="22"/>
          <w:lang w:val="lt-LT" w:eastAsia="en-US"/>
        </w:rPr>
        <w:t>Pirazinamidas</w:t>
      </w:r>
      <w:proofErr w:type="spellEnd"/>
      <w:r>
        <w:rPr>
          <w:sz w:val="22"/>
          <w:szCs w:val="22"/>
          <w:lang w:val="lt-LT" w:eastAsia="en-US"/>
        </w:rPr>
        <w:t xml:space="preserve"> gali iškreipti ketonų šlapime mėginių, atliekamų naudojant </w:t>
      </w:r>
      <w:proofErr w:type="spellStart"/>
      <w:r>
        <w:rPr>
          <w:i/>
          <w:sz w:val="22"/>
          <w:szCs w:val="22"/>
          <w:lang w:val="lt-LT" w:eastAsia="en-US"/>
        </w:rPr>
        <w:t>Acetest</w:t>
      </w:r>
      <w:proofErr w:type="spellEnd"/>
      <w:r>
        <w:rPr>
          <w:sz w:val="22"/>
          <w:szCs w:val="22"/>
          <w:vertAlign w:val="superscript"/>
          <w:lang w:val="lt-LT" w:eastAsia="en-US"/>
        </w:rPr>
        <w:t>®</w:t>
      </w:r>
      <w:r>
        <w:rPr>
          <w:sz w:val="22"/>
          <w:szCs w:val="22"/>
          <w:lang w:val="lt-LT" w:eastAsia="en-US"/>
        </w:rPr>
        <w:t xml:space="preserve"> ir </w:t>
      </w:r>
      <w:proofErr w:type="spellStart"/>
      <w:r>
        <w:rPr>
          <w:i/>
          <w:sz w:val="22"/>
          <w:szCs w:val="22"/>
          <w:lang w:val="lt-LT" w:eastAsia="en-US"/>
        </w:rPr>
        <w:t>Ketostix</w:t>
      </w:r>
      <w:proofErr w:type="spellEnd"/>
      <w:r>
        <w:rPr>
          <w:sz w:val="22"/>
          <w:szCs w:val="22"/>
          <w:vertAlign w:val="superscript"/>
          <w:lang w:val="lt-LT" w:eastAsia="en-US"/>
        </w:rPr>
        <w:t>®</w:t>
      </w:r>
      <w:r>
        <w:rPr>
          <w:sz w:val="22"/>
          <w:szCs w:val="22"/>
          <w:lang w:val="lt-LT" w:eastAsia="en-US"/>
        </w:rPr>
        <w:t>, rezultatus (dažo raudonai ruda spalva).</w:t>
      </w:r>
    </w:p>
    <w:p w14:paraId="5CF68FF4" w14:textId="77777777" w:rsidR="00EC7DBB" w:rsidRDefault="00EA1783">
      <w:pPr>
        <w:widowControl w:val="0"/>
        <w:rPr>
          <w:sz w:val="22"/>
          <w:szCs w:val="22"/>
          <w:lang w:val="lt-LT" w:eastAsia="en-US"/>
        </w:rPr>
      </w:pPr>
      <w:proofErr w:type="spellStart"/>
      <w:r>
        <w:rPr>
          <w:sz w:val="22"/>
          <w:szCs w:val="22"/>
          <w:lang w:val="lt-LT" w:eastAsia="en-US"/>
        </w:rPr>
        <w:t>Pirazinamidas</w:t>
      </w:r>
      <w:proofErr w:type="spellEnd"/>
      <w:r>
        <w:rPr>
          <w:sz w:val="22"/>
          <w:szCs w:val="22"/>
          <w:lang w:val="lt-LT" w:eastAsia="en-US"/>
        </w:rPr>
        <w:t xml:space="preserve"> gali trukdyti tirti geležies koncentraciją kraujyje </w:t>
      </w:r>
      <w:proofErr w:type="spellStart"/>
      <w:r>
        <w:rPr>
          <w:sz w:val="22"/>
          <w:lang w:val="lt-LT"/>
        </w:rPr>
        <w:t>Ferrochem</w:t>
      </w:r>
      <w:proofErr w:type="spellEnd"/>
      <w:r>
        <w:rPr>
          <w:sz w:val="22"/>
          <w:vertAlign w:val="superscript"/>
          <w:lang w:val="lt-LT"/>
        </w:rPr>
        <w:t>®</w:t>
      </w:r>
      <w:r>
        <w:rPr>
          <w:sz w:val="22"/>
          <w:lang w:val="lt-LT"/>
        </w:rPr>
        <w:t xml:space="preserve"> II</w:t>
      </w:r>
      <w:r>
        <w:rPr>
          <w:i/>
          <w:sz w:val="22"/>
          <w:szCs w:val="22"/>
          <w:lang w:val="lt-LT" w:eastAsia="en-US"/>
        </w:rPr>
        <w:t xml:space="preserve"> </w:t>
      </w:r>
      <w:r>
        <w:rPr>
          <w:sz w:val="22"/>
          <w:szCs w:val="22"/>
          <w:lang w:val="lt-LT" w:eastAsia="en-US"/>
        </w:rPr>
        <w:t>instrumentu (nustatoma mažesnė geležies koncentracija serume).</w:t>
      </w:r>
    </w:p>
    <w:p w14:paraId="79FD6FE9" w14:textId="77777777" w:rsidR="00EC7DBB" w:rsidRDefault="00EC7DBB">
      <w:pPr>
        <w:widowControl w:val="0"/>
        <w:rPr>
          <w:sz w:val="22"/>
          <w:szCs w:val="22"/>
          <w:lang w:val="lt-LT" w:eastAsia="en-US"/>
        </w:rPr>
      </w:pPr>
    </w:p>
    <w:p w14:paraId="0ABB298B" w14:textId="77777777" w:rsidR="00EC7DBB" w:rsidRDefault="00EA1783">
      <w:pPr>
        <w:widowControl w:val="0"/>
        <w:tabs>
          <w:tab w:val="left" w:pos="567"/>
        </w:tabs>
        <w:ind w:left="567" w:hanging="567"/>
        <w:outlineLvl w:val="2"/>
        <w:rPr>
          <w:b/>
          <w:kern w:val="28"/>
          <w:sz w:val="22"/>
          <w:szCs w:val="22"/>
          <w:lang w:val="lt-LT" w:eastAsia="en-US"/>
        </w:rPr>
      </w:pPr>
      <w:bookmarkStart w:id="22" w:name="_Toc129243107"/>
      <w:bookmarkStart w:id="23" w:name="_Toc129243232"/>
      <w:r>
        <w:rPr>
          <w:b/>
          <w:kern w:val="28"/>
          <w:sz w:val="22"/>
          <w:szCs w:val="22"/>
          <w:lang w:val="lt-LT" w:eastAsia="en-US"/>
        </w:rPr>
        <w:t>4.6</w:t>
      </w:r>
      <w:r>
        <w:rPr>
          <w:b/>
          <w:kern w:val="28"/>
          <w:sz w:val="22"/>
          <w:szCs w:val="22"/>
          <w:lang w:val="lt-LT" w:eastAsia="en-US"/>
        </w:rPr>
        <w:tab/>
        <w:t>Vaisingumas, nėštumo ir žindymo laikotarpis</w:t>
      </w:r>
      <w:bookmarkEnd w:id="22"/>
      <w:bookmarkEnd w:id="23"/>
    </w:p>
    <w:p w14:paraId="4935828D" w14:textId="77777777" w:rsidR="00EC7DBB" w:rsidRDefault="00EC7DBB">
      <w:pPr>
        <w:widowControl w:val="0"/>
        <w:rPr>
          <w:sz w:val="22"/>
          <w:szCs w:val="22"/>
          <w:lang w:val="lt-LT" w:eastAsia="en-US"/>
        </w:rPr>
      </w:pPr>
    </w:p>
    <w:p w14:paraId="24DE38E3" w14:textId="77777777" w:rsidR="00EC7DBB" w:rsidRDefault="00EA1783">
      <w:pPr>
        <w:widowControl w:val="0"/>
        <w:rPr>
          <w:sz w:val="22"/>
          <w:szCs w:val="22"/>
          <w:u w:val="single"/>
          <w:lang w:val="lt-LT"/>
        </w:rPr>
      </w:pPr>
      <w:r>
        <w:rPr>
          <w:sz w:val="22"/>
          <w:szCs w:val="22"/>
          <w:u w:val="single"/>
          <w:lang w:val="lt-LT"/>
        </w:rPr>
        <w:t>Nėštumas</w:t>
      </w:r>
    </w:p>
    <w:p w14:paraId="7C3911E3" w14:textId="6DDFD4CE" w:rsidR="00EC7DBB" w:rsidRDefault="00EA1783">
      <w:pPr>
        <w:widowControl w:val="0"/>
        <w:rPr>
          <w:sz w:val="22"/>
          <w:szCs w:val="22"/>
          <w:lang w:val="lt-LT" w:eastAsia="en-US"/>
        </w:rPr>
      </w:pPr>
      <w:r>
        <w:rPr>
          <w:sz w:val="22"/>
          <w:szCs w:val="22"/>
          <w:lang w:val="lt-LT" w:eastAsia="en-US"/>
        </w:rPr>
        <w:t xml:space="preserve">Kenksmingo </w:t>
      </w:r>
      <w:proofErr w:type="spellStart"/>
      <w:r>
        <w:rPr>
          <w:sz w:val="22"/>
          <w:szCs w:val="22"/>
          <w:lang w:val="lt-LT" w:eastAsia="en-US"/>
        </w:rPr>
        <w:t>pirazinamido</w:t>
      </w:r>
      <w:proofErr w:type="spellEnd"/>
      <w:r>
        <w:rPr>
          <w:sz w:val="22"/>
          <w:szCs w:val="22"/>
          <w:lang w:val="lt-LT" w:eastAsia="en-US"/>
        </w:rPr>
        <w:t xml:space="preserve"> poveikio vaisiui nepastebėta, tačiau jo pavojus nepaneigtas. Nors manoma, kad koncentracija motinos piene yra per maža, kad sukeltų nepageidaujamą poveikį kūdikiui, dėl ribotų duomenų, nėščioms moterims šio vaistinio preparato skiriama tik tada, kai laukiamas gydomasis poveikis yra didesnis už galimą pavojų vaisiui.</w:t>
      </w:r>
      <w:r>
        <w:t xml:space="preserve"> </w:t>
      </w:r>
      <w:r>
        <w:rPr>
          <w:sz w:val="22"/>
          <w:szCs w:val="22"/>
          <w:lang w:val="lt-LT" w:eastAsia="en-US"/>
        </w:rPr>
        <w:t>Gydymas žindymo laikotarpiu turėtų būti atliekamas tik atidžiai įvertinus naudos ir rizikos santykį.</w:t>
      </w:r>
    </w:p>
    <w:p w14:paraId="34701EDC" w14:textId="77777777" w:rsidR="00EC7DBB" w:rsidRDefault="00EC7DBB">
      <w:pPr>
        <w:widowControl w:val="0"/>
        <w:rPr>
          <w:sz w:val="22"/>
          <w:szCs w:val="22"/>
          <w:lang w:val="lt-LT" w:eastAsia="en-US"/>
        </w:rPr>
      </w:pPr>
    </w:p>
    <w:p w14:paraId="4C5CBF41" w14:textId="77777777" w:rsidR="00EC7DBB" w:rsidRDefault="00EA1783">
      <w:pPr>
        <w:widowControl w:val="0"/>
        <w:rPr>
          <w:sz w:val="22"/>
          <w:szCs w:val="22"/>
          <w:u w:val="single"/>
          <w:lang w:val="lt-LT"/>
        </w:rPr>
      </w:pPr>
      <w:r>
        <w:rPr>
          <w:sz w:val="22"/>
          <w:szCs w:val="22"/>
          <w:u w:val="single"/>
          <w:lang w:val="lt-LT"/>
        </w:rPr>
        <w:t>Žindymas</w:t>
      </w:r>
    </w:p>
    <w:p w14:paraId="1D21F895" w14:textId="77777777" w:rsidR="00EC7DBB" w:rsidRDefault="00EA1783">
      <w:pPr>
        <w:widowControl w:val="0"/>
        <w:rPr>
          <w:sz w:val="22"/>
          <w:szCs w:val="22"/>
          <w:lang w:val="lt-LT" w:eastAsia="en-US"/>
        </w:rPr>
      </w:pPr>
      <w:r>
        <w:rPr>
          <w:sz w:val="22"/>
          <w:szCs w:val="22"/>
          <w:lang w:val="lt-LT" w:eastAsia="en-US"/>
        </w:rPr>
        <w:t xml:space="preserve">Truputis </w:t>
      </w:r>
      <w:proofErr w:type="spellStart"/>
      <w:r>
        <w:rPr>
          <w:sz w:val="22"/>
          <w:szCs w:val="22"/>
          <w:lang w:val="lt-LT" w:eastAsia="en-US"/>
        </w:rPr>
        <w:t>pirazinamido</w:t>
      </w:r>
      <w:proofErr w:type="spellEnd"/>
      <w:r>
        <w:rPr>
          <w:sz w:val="22"/>
          <w:szCs w:val="22"/>
          <w:lang w:val="lt-LT" w:eastAsia="en-US"/>
        </w:rPr>
        <w:t xml:space="preserve"> randama motinos piene, todėl šį vaistinį preparatą vartojančioms moterims žindyti nerekomenduojama.</w:t>
      </w:r>
    </w:p>
    <w:p w14:paraId="3B4A290C" w14:textId="77777777" w:rsidR="00EC7DBB" w:rsidRDefault="00EC7DBB">
      <w:pPr>
        <w:widowControl w:val="0"/>
        <w:rPr>
          <w:sz w:val="22"/>
          <w:szCs w:val="22"/>
          <w:lang w:val="lt-LT" w:eastAsia="en-US"/>
        </w:rPr>
      </w:pPr>
    </w:p>
    <w:p w14:paraId="27157EB0" w14:textId="77777777" w:rsidR="00EC7DBB" w:rsidRDefault="00EA1783">
      <w:pPr>
        <w:widowControl w:val="0"/>
        <w:tabs>
          <w:tab w:val="left" w:pos="567"/>
        </w:tabs>
        <w:ind w:left="567" w:hanging="567"/>
        <w:outlineLvl w:val="2"/>
        <w:rPr>
          <w:b/>
          <w:kern w:val="28"/>
          <w:sz w:val="22"/>
          <w:szCs w:val="22"/>
          <w:lang w:val="lt-LT" w:eastAsia="en-US"/>
        </w:rPr>
      </w:pPr>
      <w:bookmarkStart w:id="24" w:name="_Toc129243108"/>
      <w:bookmarkStart w:id="25" w:name="_Toc129243233"/>
      <w:r>
        <w:rPr>
          <w:b/>
          <w:kern w:val="28"/>
          <w:sz w:val="22"/>
          <w:szCs w:val="22"/>
          <w:lang w:val="lt-LT" w:eastAsia="en-US"/>
        </w:rPr>
        <w:t>4.7</w:t>
      </w:r>
      <w:r>
        <w:rPr>
          <w:b/>
          <w:kern w:val="28"/>
          <w:sz w:val="22"/>
          <w:szCs w:val="22"/>
          <w:lang w:val="lt-LT" w:eastAsia="en-US"/>
        </w:rPr>
        <w:tab/>
        <w:t>Poveikis gebėjimui vairuoti ir valdyti mechanizmus</w:t>
      </w:r>
      <w:bookmarkEnd w:id="24"/>
      <w:bookmarkEnd w:id="25"/>
    </w:p>
    <w:p w14:paraId="7EA9EACB" w14:textId="77777777" w:rsidR="00EC7DBB" w:rsidRDefault="00EC7DBB">
      <w:pPr>
        <w:widowControl w:val="0"/>
        <w:rPr>
          <w:sz w:val="22"/>
          <w:szCs w:val="22"/>
          <w:lang w:val="lt-LT" w:eastAsia="en-US"/>
        </w:rPr>
      </w:pPr>
    </w:p>
    <w:p w14:paraId="57A16B2D" w14:textId="77777777" w:rsidR="00EC7DBB" w:rsidRDefault="00EA1783">
      <w:pPr>
        <w:widowControl w:val="0"/>
        <w:rPr>
          <w:sz w:val="22"/>
          <w:szCs w:val="22"/>
          <w:lang w:val="lt-LT" w:eastAsia="en-US"/>
        </w:rPr>
      </w:pPr>
      <w:proofErr w:type="spellStart"/>
      <w:r>
        <w:rPr>
          <w:sz w:val="22"/>
          <w:szCs w:val="22"/>
          <w:lang w:val="lt-LT" w:eastAsia="en-US"/>
        </w:rPr>
        <w:t>Pirazinamido</w:t>
      </w:r>
      <w:proofErr w:type="spellEnd"/>
      <w:r>
        <w:rPr>
          <w:sz w:val="22"/>
          <w:szCs w:val="22"/>
          <w:lang w:val="lt-LT" w:eastAsia="en-US"/>
        </w:rPr>
        <w:t xml:space="preserve"> poveikio fiziniam ir protiniam darbingumui, vairuojant transporto priemones ir dirbant su technika, nepastebėta.</w:t>
      </w:r>
    </w:p>
    <w:p w14:paraId="669979E2" w14:textId="77777777" w:rsidR="00EC7DBB" w:rsidRDefault="00EC7DBB">
      <w:pPr>
        <w:widowControl w:val="0"/>
        <w:rPr>
          <w:sz w:val="22"/>
          <w:szCs w:val="22"/>
          <w:lang w:val="lt-LT" w:eastAsia="en-US"/>
        </w:rPr>
      </w:pPr>
    </w:p>
    <w:p w14:paraId="28E5B975" w14:textId="77777777" w:rsidR="00EC7DBB" w:rsidRDefault="00EA1783">
      <w:pPr>
        <w:widowControl w:val="0"/>
        <w:tabs>
          <w:tab w:val="left" w:pos="567"/>
        </w:tabs>
        <w:ind w:left="567" w:hanging="567"/>
        <w:outlineLvl w:val="2"/>
        <w:rPr>
          <w:b/>
          <w:kern w:val="28"/>
          <w:sz w:val="22"/>
          <w:szCs w:val="22"/>
          <w:lang w:val="lt-LT" w:eastAsia="en-US"/>
        </w:rPr>
      </w:pPr>
      <w:bookmarkStart w:id="26" w:name="_Toc129243109"/>
      <w:bookmarkStart w:id="27" w:name="_Toc129243234"/>
      <w:r>
        <w:rPr>
          <w:b/>
          <w:kern w:val="28"/>
          <w:sz w:val="22"/>
          <w:szCs w:val="22"/>
          <w:lang w:val="lt-LT" w:eastAsia="en-US"/>
        </w:rPr>
        <w:t>4.8</w:t>
      </w:r>
      <w:r>
        <w:rPr>
          <w:b/>
          <w:kern w:val="28"/>
          <w:sz w:val="22"/>
          <w:szCs w:val="22"/>
          <w:lang w:val="lt-LT" w:eastAsia="en-US"/>
        </w:rPr>
        <w:tab/>
        <w:t>Nepageidaujamas poveikis</w:t>
      </w:r>
      <w:bookmarkEnd w:id="26"/>
      <w:bookmarkEnd w:id="27"/>
    </w:p>
    <w:p w14:paraId="100875A1" w14:textId="77777777" w:rsidR="00EC7DBB" w:rsidRDefault="00EC7DBB">
      <w:pPr>
        <w:widowControl w:val="0"/>
        <w:rPr>
          <w:sz w:val="22"/>
          <w:szCs w:val="22"/>
          <w:lang w:val="lt-LT" w:eastAsia="en-US"/>
        </w:rPr>
      </w:pPr>
    </w:p>
    <w:p w14:paraId="2F9556D7" w14:textId="77777777" w:rsidR="00EC7DBB" w:rsidRDefault="00EA1783">
      <w:pPr>
        <w:widowControl w:val="0"/>
        <w:numPr>
          <w:ilvl w:val="12"/>
          <w:numId w:val="0"/>
        </w:numPr>
        <w:tabs>
          <w:tab w:val="left" w:pos="8505"/>
        </w:tabs>
        <w:ind w:right="-2"/>
        <w:rPr>
          <w:sz w:val="22"/>
          <w:szCs w:val="22"/>
          <w:lang w:val="lt-LT" w:eastAsia="en-US"/>
        </w:rPr>
      </w:pPr>
      <w:r>
        <w:rPr>
          <w:sz w:val="22"/>
          <w:szCs w:val="22"/>
          <w:lang w:val="lt-LT" w:eastAsia="en-US"/>
        </w:rPr>
        <w:t xml:space="preserve">Gydymo </w:t>
      </w:r>
      <w:proofErr w:type="spellStart"/>
      <w:r>
        <w:rPr>
          <w:sz w:val="22"/>
          <w:szCs w:val="22"/>
          <w:lang w:val="lt-LT" w:eastAsia="en-US"/>
        </w:rPr>
        <w:t>pirazinamidu</w:t>
      </w:r>
      <w:proofErr w:type="spellEnd"/>
      <w:r>
        <w:rPr>
          <w:sz w:val="22"/>
          <w:szCs w:val="22"/>
          <w:lang w:val="lt-LT" w:eastAsia="en-US"/>
        </w:rPr>
        <w:t xml:space="preserve"> metu galinčio pasireikšti nepageidaujamo poveikio dažnis apibūdinamas taip:</w:t>
      </w:r>
    </w:p>
    <w:p w14:paraId="0F31362C" w14:textId="77777777" w:rsidR="00EC7DBB" w:rsidRDefault="00EA1783">
      <w:pPr>
        <w:widowControl w:val="0"/>
        <w:numPr>
          <w:ilvl w:val="0"/>
          <w:numId w:val="16"/>
        </w:numPr>
        <w:ind w:left="567" w:right="-2" w:hanging="567"/>
        <w:contextualSpacing/>
        <w:rPr>
          <w:sz w:val="22"/>
          <w:szCs w:val="22"/>
          <w:lang w:val="lt-LT" w:eastAsia="en-US"/>
        </w:rPr>
      </w:pPr>
      <w:r>
        <w:rPr>
          <w:sz w:val="22"/>
          <w:szCs w:val="22"/>
          <w:lang w:val="lt-LT" w:eastAsia="en-US"/>
        </w:rPr>
        <w:t>labai dažnas (≥ 1/10);</w:t>
      </w:r>
    </w:p>
    <w:p w14:paraId="6DF7F512" w14:textId="77777777" w:rsidR="00EC7DBB" w:rsidRDefault="00EA1783">
      <w:pPr>
        <w:widowControl w:val="0"/>
        <w:numPr>
          <w:ilvl w:val="0"/>
          <w:numId w:val="16"/>
        </w:numPr>
        <w:ind w:left="567" w:right="-2" w:hanging="567"/>
        <w:contextualSpacing/>
        <w:rPr>
          <w:sz w:val="22"/>
          <w:szCs w:val="22"/>
          <w:lang w:val="lt-LT" w:eastAsia="en-US"/>
        </w:rPr>
      </w:pPr>
      <w:r>
        <w:rPr>
          <w:sz w:val="22"/>
          <w:szCs w:val="22"/>
          <w:lang w:val="lt-LT" w:eastAsia="en-US"/>
        </w:rPr>
        <w:lastRenderedPageBreak/>
        <w:t>dažnas (nuo ≥ 1/100 iki &lt; 1/10);</w:t>
      </w:r>
    </w:p>
    <w:p w14:paraId="5C81B17E" w14:textId="77777777" w:rsidR="00EC7DBB" w:rsidRDefault="00EA1783">
      <w:pPr>
        <w:widowControl w:val="0"/>
        <w:numPr>
          <w:ilvl w:val="0"/>
          <w:numId w:val="16"/>
        </w:numPr>
        <w:ind w:left="567" w:right="-2" w:hanging="567"/>
        <w:contextualSpacing/>
        <w:rPr>
          <w:sz w:val="22"/>
          <w:szCs w:val="22"/>
          <w:lang w:val="lt-LT" w:eastAsia="en-US"/>
        </w:rPr>
      </w:pPr>
      <w:r>
        <w:rPr>
          <w:sz w:val="22"/>
          <w:szCs w:val="22"/>
          <w:lang w:val="lt-LT" w:eastAsia="en-US"/>
        </w:rPr>
        <w:t>nedažnas (nuo ≥ 1/1 000 iki &lt; 1/100);</w:t>
      </w:r>
    </w:p>
    <w:p w14:paraId="768315A6" w14:textId="77777777" w:rsidR="00EC7DBB" w:rsidRDefault="00EA1783">
      <w:pPr>
        <w:widowControl w:val="0"/>
        <w:numPr>
          <w:ilvl w:val="0"/>
          <w:numId w:val="16"/>
        </w:numPr>
        <w:ind w:left="567" w:right="-2" w:hanging="567"/>
        <w:contextualSpacing/>
        <w:rPr>
          <w:sz w:val="22"/>
          <w:szCs w:val="22"/>
          <w:lang w:val="lt-LT" w:eastAsia="en-US"/>
        </w:rPr>
      </w:pPr>
      <w:r>
        <w:rPr>
          <w:sz w:val="22"/>
          <w:szCs w:val="22"/>
          <w:lang w:val="lt-LT" w:eastAsia="en-US"/>
        </w:rPr>
        <w:t>retas (nuo ≥ 1/10 000 iki &lt; 1/1000);</w:t>
      </w:r>
    </w:p>
    <w:p w14:paraId="1DE26A35" w14:textId="77777777" w:rsidR="00EC7DBB" w:rsidRDefault="00EA1783">
      <w:pPr>
        <w:widowControl w:val="0"/>
        <w:numPr>
          <w:ilvl w:val="0"/>
          <w:numId w:val="16"/>
        </w:numPr>
        <w:ind w:left="567" w:right="-2" w:hanging="567"/>
        <w:contextualSpacing/>
        <w:rPr>
          <w:sz w:val="22"/>
          <w:szCs w:val="22"/>
          <w:lang w:val="lt-LT" w:eastAsia="en-US"/>
        </w:rPr>
      </w:pPr>
      <w:r>
        <w:rPr>
          <w:sz w:val="22"/>
          <w:szCs w:val="22"/>
          <w:lang w:val="lt-LT" w:eastAsia="en-US"/>
        </w:rPr>
        <w:t>labai retas (&lt; 1/10 000);</w:t>
      </w:r>
    </w:p>
    <w:p w14:paraId="1211321F" w14:textId="77777777" w:rsidR="00EC7DBB" w:rsidRDefault="00EA1783">
      <w:pPr>
        <w:widowControl w:val="0"/>
        <w:numPr>
          <w:ilvl w:val="0"/>
          <w:numId w:val="16"/>
        </w:numPr>
        <w:ind w:left="567" w:right="-2" w:hanging="567"/>
        <w:contextualSpacing/>
        <w:rPr>
          <w:sz w:val="22"/>
          <w:szCs w:val="22"/>
          <w:lang w:val="lt-LT" w:eastAsia="en-US"/>
        </w:rPr>
      </w:pPr>
      <w:r>
        <w:rPr>
          <w:sz w:val="22"/>
          <w:szCs w:val="22"/>
          <w:lang w:val="lt-LT" w:eastAsia="en-US"/>
        </w:rPr>
        <w:t>nežinomas (negali būti apskaičiuotas pagal turimus duomenis).</w:t>
      </w:r>
    </w:p>
    <w:p w14:paraId="38BC91F3" w14:textId="77777777" w:rsidR="00EC7DBB" w:rsidRDefault="00EC7DBB">
      <w:pPr>
        <w:widowControl w:val="0"/>
        <w:tabs>
          <w:tab w:val="left" w:pos="567"/>
        </w:tabs>
        <w:rPr>
          <w:iCs/>
          <w:sz w:val="22"/>
          <w:szCs w:val="22"/>
          <w:lang w:val="lt-LT" w:eastAsia="en-US"/>
        </w:rPr>
      </w:pPr>
    </w:p>
    <w:p w14:paraId="3537E414" w14:textId="77777777" w:rsidR="00EC7DBB" w:rsidRDefault="00EA1783">
      <w:pPr>
        <w:widowControl w:val="0"/>
        <w:rPr>
          <w:sz w:val="22"/>
          <w:szCs w:val="22"/>
          <w:lang w:val="lt-LT"/>
        </w:rPr>
      </w:pPr>
      <w:r>
        <w:rPr>
          <w:sz w:val="22"/>
          <w:szCs w:val="22"/>
          <w:lang w:val="lt-LT"/>
        </w:rPr>
        <w:t>Toliau išvardytas nepageidaujamas poveikis pateikiamas pagal organų sistemų klases ir dažnį.</w:t>
      </w:r>
    </w:p>
    <w:p w14:paraId="3C35B413" w14:textId="77777777" w:rsidR="00EC7DBB" w:rsidRDefault="00EC7DBB">
      <w:pPr>
        <w:widowControl w:val="0"/>
        <w:rPr>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701"/>
        <w:gridCol w:w="1843"/>
        <w:gridCol w:w="1842"/>
        <w:gridCol w:w="2127"/>
      </w:tblGrid>
      <w:tr w:rsidR="00EC7DBB" w14:paraId="4826B88C" w14:textId="77777777" w:rsidTr="00F647F0">
        <w:tc>
          <w:tcPr>
            <w:tcW w:w="1980" w:type="dxa"/>
          </w:tcPr>
          <w:p w14:paraId="734A0A73" w14:textId="77777777" w:rsidR="00EC7DBB" w:rsidRDefault="00EC7DBB">
            <w:pPr>
              <w:widowControl w:val="0"/>
              <w:rPr>
                <w:sz w:val="22"/>
                <w:szCs w:val="22"/>
                <w:lang w:val="lt-LT"/>
              </w:rPr>
            </w:pPr>
          </w:p>
        </w:tc>
        <w:tc>
          <w:tcPr>
            <w:tcW w:w="1701" w:type="dxa"/>
          </w:tcPr>
          <w:p w14:paraId="7A7FDDE7" w14:textId="77777777" w:rsidR="00EC7DBB" w:rsidRDefault="00EA1783">
            <w:pPr>
              <w:widowControl w:val="0"/>
              <w:rPr>
                <w:sz w:val="22"/>
                <w:szCs w:val="22"/>
                <w:lang w:val="lt-LT"/>
              </w:rPr>
            </w:pPr>
            <w:r>
              <w:rPr>
                <w:sz w:val="22"/>
                <w:szCs w:val="22"/>
                <w:lang w:val="lt-LT"/>
              </w:rPr>
              <w:t>Dažni</w:t>
            </w:r>
          </w:p>
        </w:tc>
        <w:tc>
          <w:tcPr>
            <w:tcW w:w="1843" w:type="dxa"/>
          </w:tcPr>
          <w:p w14:paraId="1670D823" w14:textId="77777777" w:rsidR="00EC7DBB" w:rsidRDefault="00EA1783">
            <w:pPr>
              <w:widowControl w:val="0"/>
              <w:rPr>
                <w:sz w:val="22"/>
                <w:szCs w:val="22"/>
                <w:lang w:val="lt-LT"/>
              </w:rPr>
            </w:pPr>
            <w:r>
              <w:rPr>
                <w:sz w:val="22"/>
                <w:szCs w:val="22"/>
                <w:lang w:val="lt-LT"/>
              </w:rPr>
              <w:t>Nedažni</w:t>
            </w:r>
          </w:p>
        </w:tc>
        <w:tc>
          <w:tcPr>
            <w:tcW w:w="1842" w:type="dxa"/>
          </w:tcPr>
          <w:p w14:paraId="02207BE1" w14:textId="77777777" w:rsidR="00EC7DBB" w:rsidRDefault="00EA1783">
            <w:pPr>
              <w:widowControl w:val="0"/>
              <w:rPr>
                <w:sz w:val="22"/>
                <w:szCs w:val="22"/>
                <w:lang w:val="lt-LT"/>
              </w:rPr>
            </w:pPr>
            <w:r>
              <w:rPr>
                <w:sz w:val="22"/>
                <w:szCs w:val="22"/>
                <w:lang w:val="lt-LT"/>
              </w:rPr>
              <w:t>Reti</w:t>
            </w:r>
          </w:p>
        </w:tc>
        <w:tc>
          <w:tcPr>
            <w:tcW w:w="2127" w:type="dxa"/>
          </w:tcPr>
          <w:p w14:paraId="333D0CF4" w14:textId="77777777" w:rsidR="00EC7DBB" w:rsidRDefault="00EA1783">
            <w:pPr>
              <w:widowControl w:val="0"/>
              <w:rPr>
                <w:sz w:val="22"/>
                <w:szCs w:val="22"/>
                <w:lang w:val="lt-LT"/>
              </w:rPr>
            </w:pPr>
            <w:r>
              <w:rPr>
                <w:sz w:val="22"/>
                <w:szCs w:val="22"/>
                <w:lang w:val="lt-LT"/>
              </w:rPr>
              <w:t>Labai reti</w:t>
            </w:r>
          </w:p>
        </w:tc>
      </w:tr>
      <w:tr w:rsidR="00C24EE3" w14:paraId="13866853" w14:textId="77777777" w:rsidTr="00EC7DBB">
        <w:tc>
          <w:tcPr>
            <w:tcW w:w="1980" w:type="dxa"/>
          </w:tcPr>
          <w:p w14:paraId="7A3916C0" w14:textId="09C80361" w:rsidR="00C24EE3" w:rsidRDefault="00C24EE3" w:rsidP="00C24EE3">
            <w:pPr>
              <w:widowControl w:val="0"/>
              <w:rPr>
                <w:sz w:val="22"/>
                <w:szCs w:val="22"/>
                <w:lang w:val="lt-LT"/>
              </w:rPr>
            </w:pPr>
            <w:r w:rsidRPr="00AE06B5">
              <w:t>Kraujo ir limfinės sistemos sutrikimai</w:t>
            </w:r>
          </w:p>
        </w:tc>
        <w:tc>
          <w:tcPr>
            <w:tcW w:w="1701" w:type="dxa"/>
          </w:tcPr>
          <w:p w14:paraId="7B2ACC57" w14:textId="77777777" w:rsidR="00C24EE3" w:rsidRDefault="00C24EE3" w:rsidP="00C24EE3">
            <w:pPr>
              <w:widowControl w:val="0"/>
              <w:rPr>
                <w:sz w:val="22"/>
                <w:szCs w:val="22"/>
                <w:lang w:val="lt-LT"/>
              </w:rPr>
            </w:pPr>
          </w:p>
        </w:tc>
        <w:tc>
          <w:tcPr>
            <w:tcW w:w="1843" w:type="dxa"/>
          </w:tcPr>
          <w:p w14:paraId="33EE2AE7" w14:textId="77777777" w:rsidR="00C24EE3" w:rsidRDefault="00C24EE3" w:rsidP="00C24EE3">
            <w:pPr>
              <w:widowControl w:val="0"/>
              <w:rPr>
                <w:sz w:val="22"/>
                <w:szCs w:val="22"/>
                <w:lang w:val="lt-LT"/>
              </w:rPr>
            </w:pPr>
          </w:p>
        </w:tc>
        <w:tc>
          <w:tcPr>
            <w:tcW w:w="1842" w:type="dxa"/>
          </w:tcPr>
          <w:p w14:paraId="52F0BF27" w14:textId="77777777" w:rsidR="00C24EE3" w:rsidRDefault="00C24EE3" w:rsidP="00C24EE3">
            <w:pPr>
              <w:widowControl w:val="0"/>
              <w:rPr>
                <w:sz w:val="22"/>
                <w:szCs w:val="22"/>
                <w:lang w:val="lt-LT"/>
              </w:rPr>
            </w:pPr>
          </w:p>
        </w:tc>
        <w:tc>
          <w:tcPr>
            <w:tcW w:w="2127" w:type="dxa"/>
          </w:tcPr>
          <w:p w14:paraId="7AEF450F" w14:textId="77777777" w:rsidR="00C24EE3" w:rsidRDefault="00C24EE3" w:rsidP="00C24EE3">
            <w:pPr>
              <w:widowControl w:val="0"/>
              <w:rPr>
                <w:sz w:val="22"/>
                <w:szCs w:val="22"/>
                <w:lang w:val="lt-LT"/>
              </w:rPr>
            </w:pPr>
            <w:proofErr w:type="spellStart"/>
            <w:r>
              <w:rPr>
                <w:sz w:val="22"/>
                <w:szCs w:val="22"/>
                <w:lang w:val="lt-LT"/>
              </w:rPr>
              <w:t>Hemopoetinės</w:t>
            </w:r>
            <w:proofErr w:type="spellEnd"/>
            <w:r>
              <w:rPr>
                <w:sz w:val="22"/>
                <w:szCs w:val="22"/>
                <w:lang w:val="lt-LT"/>
              </w:rPr>
              <w:t xml:space="preserve"> sistemos sutrikimai,</w:t>
            </w:r>
          </w:p>
          <w:p w14:paraId="48395C7D" w14:textId="77777777" w:rsidR="00C24EE3" w:rsidRDefault="00C24EE3" w:rsidP="00C24EE3">
            <w:pPr>
              <w:widowControl w:val="0"/>
              <w:rPr>
                <w:sz w:val="22"/>
                <w:szCs w:val="22"/>
                <w:lang w:val="lt-LT"/>
              </w:rPr>
            </w:pPr>
            <w:proofErr w:type="spellStart"/>
            <w:r>
              <w:rPr>
                <w:sz w:val="22"/>
                <w:szCs w:val="22"/>
                <w:lang w:val="lt-LT"/>
              </w:rPr>
              <w:t>sideroblastinė</w:t>
            </w:r>
            <w:proofErr w:type="spellEnd"/>
            <w:r>
              <w:rPr>
                <w:sz w:val="22"/>
                <w:szCs w:val="22"/>
                <w:lang w:val="lt-LT"/>
              </w:rPr>
              <w:t xml:space="preserve"> anemija,</w:t>
            </w:r>
          </w:p>
          <w:p w14:paraId="78E20FD5" w14:textId="5B9E13FB" w:rsidR="00C24EE3" w:rsidRDefault="00C24EE3" w:rsidP="00C24EE3">
            <w:pPr>
              <w:widowControl w:val="0"/>
              <w:rPr>
                <w:sz w:val="22"/>
                <w:szCs w:val="22"/>
                <w:lang w:val="lt-LT"/>
              </w:rPr>
            </w:pPr>
            <w:proofErr w:type="spellStart"/>
            <w:r>
              <w:rPr>
                <w:sz w:val="22"/>
                <w:szCs w:val="22"/>
                <w:lang w:val="lt-LT"/>
              </w:rPr>
              <w:t>trombocitopenija</w:t>
            </w:r>
            <w:proofErr w:type="spellEnd"/>
            <w:r>
              <w:rPr>
                <w:sz w:val="22"/>
                <w:szCs w:val="22"/>
                <w:lang w:val="lt-LT"/>
              </w:rPr>
              <w:t xml:space="preserve"> </w:t>
            </w:r>
            <w:r w:rsidRPr="005E13B5">
              <w:rPr>
                <w:sz w:val="22"/>
                <w:szCs w:val="22"/>
                <w:lang w:val="lt-LT"/>
              </w:rPr>
              <w:t xml:space="preserve">(su purpura arba be jos), galimas krešėjimo laiko pailgėjimas arba </w:t>
            </w:r>
            <w:proofErr w:type="spellStart"/>
            <w:r w:rsidRPr="005E13B5">
              <w:rPr>
                <w:sz w:val="22"/>
                <w:szCs w:val="22"/>
                <w:lang w:val="lt-LT"/>
              </w:rPr>
              <w:t>fibrinogeno</w:t>
            </w:r>
            <w:proofErr w:type="spellEnd"/>
            <w:r w:rsidRPr="005E13B5">
              <w:rPr>
                <w:sz w:val="22"/>
                <w:szCs w:val="22"/>
                <w:lang w:val="lt-LT"/>
              </w:rPr>
              <w:t xml:space="preserve"> kiekio sumažėjimas</w:t>
            </w:r>
          </w:p>
        </w:tc>
      </w:tr>
      <w:tr w:rsidR="0014591F" w14:paraId="3BACF178" w14:textId="77777777" w:rsidTr="00EC7DBB">
        <w:tc>
          <w:tcPr>
            <w:tcW w:w="1980" w:type="dxa"/>
          </w:tcPr>
          <w:p w14:paraId="3757BDCE" w14:textId="77DCC2EA" w:rsidR="0014591F" w:rsidRDefault="0014591F" w:rsidP="0014591F">
            <w:pPr>
              <w:widowControl w:val="0"/>
              <w:rPr>
                <w:sz w:val="22"/>
                <w:szCs w:val="22"/>
                <w:lang w:val="lt-LT"/>
              </w:rPr>
            </w:pPr>
            <w:r w:rsidRPr="00A56818">
              <w:t>Imuninės sistemos sutrikimai</w:t>
            </w:r>
          </w:p>
        </w:tc>
        <w:tc>
          <w:tcPr>
            <w:tcW w:w="1701" w:type="dxa"/>
          </w:tcPr>
          <w:p w14:paraId="3C196918" w14:textId="77777777" w:rsidR="0014591F" w:rsidRDefault="0014591F" w:rsidP="0014591F">
            <w:pPr>
              <w:widowControl w:val="0"/>
              <w:rPr>
                <w:sz w:val="22"/>
                <w:szCs w:val="22"/>
                <w:lang w:val="lt-LT"/>
              </w:rPr>
            </w:pPr>
          </w:p>
        </w:tc>
        <w:tc>
          <w:tcPr>
            <w:tcW w:w="1843" w:type="dxa"/>
          </w:tcPr>
          <w:p w14:paraId="35E18EB8" w14:textId="77777777" w:rsidR="0014591F" w:rsidRDefault="0014591F" w:rsidP="0014591F">
            <w:pPr>
              <w:widowControl w:val="0"/>
              <w:rPr>
                <w:sz w:val="22"/>
                <w:szCs w:val="22"/>
                <w:lang w:val="lt-LT"/>
              </w:rPr>
            </w:pPr>
          </w:p>
        </w:tc>
        <w:tc>
          <w:tcPr>
            <w:tcW w:w="1842" w:type="dxa"/>
          </w:tcPr>
          <w:p w14:paraId="292CE9E2" w14:textId="6B2E704F" w:rsidR="0014591F" w:rsidRDefault="0014591F" w:rsidP="0014591F">
            <w:pPr>
              <w:widowControl w:val="0"/>
              <w:rPr>
                <w:sz w:val="22"/>
                <w:szCs w:val="22"/>
                <w:lang w:val="lt-LT"/>
              </w:rPr>
            </w:pPr>
            <w:r w:rsidRPr="00A56818">
              <w:t>Padidėjusio jautrumo reakcijos</w:t>
            </w:r>
          </w:p>
        </w:tc>
        <w:tc>
          <w:tcPr>
            <w:tcW w:w="2127" w:type="dxa"/>
          </w:tcPr>
          <w:p w14:paraId="3B15500E" w14:textId="77777777" w:rsidR="0014591F" w:rsidRDefault="0014591F" w:rsidP="0014591F">
            <w:pPr>
              <w:widowControl w:val="0"/>
              <w:rPr>
                <w:sz w:val="22"/>
                <w:szCs w:val="22"/>
                <w:lang w:val="lt-LT"/>
              </w:rPr>
            </w:pPr>
          </w:p>
        </w:tc>
      </w:tr>
      <w:tr w:rsidR="0014591F" w14:paraId="500DFDD6" w14:textId="77777777" w:rsidTr="00EC7DBB">
        <w:tc>
          <w:tcPr>
            <w:tcW w:w="1980" w:type="dxa"/>
          </w:tcPr>
          <w:p w14:paraId="3F61F062" w14:textId="77601089" w:rsidR="0014591F" w:rsidRPr="00A56818" w:rsidRDefault="0014591F" w:rsidP="0014591F">
            <w:pPr>
              <w:widowControl w:val="0"/>
            </w:pPr>
            <w:r w:rsidRPr="003A0497">
              <w:t>Endokrininiai sutrikimai</w:t>
            </w:r>
          </w:p>
        </w:tc>
        <w:tc>
          <w:tcPr>
            <w:tcW w:w="1701" w:type="dxa"/>
          </w:tcPr>
          <w:p w14:paraId="2B4FB180" w14:textId="77777777" w:rsidR="0014591F" w:rsidRDefault="0014591F" w:rsidP="0014591F">
            <w:pPr>
              <w:widowControl w:val="0"/>
              <w:rPr>
                <w:sz w:val="22"/>
                <w:szCs w:val="22"/>
                <w:lang w:val="lt-LT"/>
              </w:rPr>
            </w:pPr>
          </w:p>
        </w:tc>
        <w:tc>
          <w:tcPr>
            <w:tcW w:w="1843" w:type="dxa"/>
          </w:tcPr>
          <w:p w14:paraId="2B59436F" w14:textId="77777777" w:rsidR="0014591F" w:rsidRDefault="0014591F" w:rsidP="0014591F">
            <w:pPr>
              <w:widowControl w:val="0"/>
              <w:rPr>
                <w:sz w:val="22"/>
                <w:szCs w:val="22"/>
                <w:lang w:val="lt-LT"/>
              </w:rPr>
            </w:pPr>
          </w:p>
        </w:tc>
        <w:tc>
          <w:tcPr>
            <w:tcW w:w="1842" w:type="dxa"/>
          </w:tcPr>
          <w:p w14:paraId="1A7CBB30" w14:textId="77777777" w:rsidR="0014591F" w:rsidRPr="00A56818" w:rsidRDefault="0014591F" w:rsidP="0014591F">
            <w:pPr>
              <w:widowControl w:val="0"/>
            </w:pPr>
          </w:p>
        </w:tc>
        <w:tc>
          <w:tcPr>
            <w:tcW w:w="2127" w:type="dxa"/>
          </w:tcPr>
          <w:p w14:paraId="3E25ED50" w14:textId="3B675054" w:rsidR="0014591F" w:rsidRDefault="0014591F" w:rsidP="0014591F">
            <w:pPr>
              <w:widowControl w:val="0"/>
              <w:rPr>
                <w:sz w:val="22"/>
                <w:szCs w:val="22"/>
                <w:lang w:val="lt-LT"/>
              </w:rPr>
            </w:pPr>
            <w:r w:rsidRPr="003A0497">
              <w:t>Sutrikusi antinksčių žievės funkcija (17-ketosteroidų išskyrimas su šlapimu)</w:t>
            </w:r>
          </w:p>
        </w:tc>
      </w:tr>
      <w:tr w:rsidR="00EC7DBB" w14:paraId="2E9C63B3" w14:textId="77777777" w:rsidTr="00F647F0">
        <w:tc>
          <w:tcPr>
            <w:tcW w:w="1980" w:type="dxa"/>
          </w:tcPr>
          <w:p w14:paraId="10829D6B" w14:textId="77777777" w:rsidR="00EC7DBB" w:rsidRDefault="00EA1783">
            <w:pPr>
              <w:widowControl w:val="0"/>
              <w:rPr>
                <w:sz w:val="22"/>
                <w:szCs w:val="22"/>
                <w:lang w:val="lt-LT"/>
              </w:rPr>
            </w:pPr>
            <w:r>
              <w:rPr>
                <w:sz w:val="22"/>
                <w:szCs w:val="22"/>
                <w:lang w:val="lt-LT"/>
              </w:rPr>
              <w:t>Metabolizmo ir mitybos sutrikimai</w:t>
            </w:r>
          </w:p>
        </w:tc>
        <w:tc>
          <w:tcPr>
            <w:tcW w:w="1701" w:type="dxa"/>
          </w:tcPr>
          <w:p w14:paraId="7DDDBB14" w14:textId="77777777" w:rsidR="00EC7DBB" w:rsidRDefault="00EA1783">
            <w:pPr>
              <w:widowControl w:val="0"/>
              <w:rPr>
                <w:sz w:val="22"/>
                <w:szCs w:val="22"/>
                <w:lang w:val="lt-LT"/>
              </w:rPr>
            </w:pPr>
            <w:proofErr w:type="spellStart"/>
            <w:r>
              <w:rPr>
                <w:sz w:val="22"/>
                <w:szCs w:val="22"/>
                <w:lang w:val="lt-LT"/>
              </w:rPr>
              <w:t>Hiperurikemija</w:t>
            </w:r>
            <w:proofErr w:type="spellEnd"/>
          </w:p>
        </w:tc>
        <w:tc>
          <w:tcPr>
            <w:tcW w:w="1843" w:type="dxa"/>
          </w:tcPr>
          <w:p w14:paraId="3E5EEAB9" w14:textId="77777777" w:rsidR="00EC7DBB" w:rsidRDefault="00EC7DBB">
            <w:pPr>
              <w:widowControl w:val="0"/>
              <w:rPr>
                <w:sz w:val="22"/>
                <w:szCs w:val="22"/>
                <w:lang w:val="lt-LT"/>
              </w:rPr>
            </w:pPr>
          </w:p>
        </w:tc>
        <w:tc>
          <w:tcPr>
            <w:tcW w:w="1842" w:type="dxa"/>
          </w:tcPr>
          <w:p w14:paraId="5A5F89CE" w14:textId="3EF3D76D" w:rsidR="00EC7DBB" w:rsidRDefault="00EC7DBB">
            <w:pPr>
              <w:widowControl w:val="0"/>
              <w:rPr>
                <w:sz w:val="22"/>
                <w:szCs w:val="22"/>
                <w:lang w:val="lt-LT"/>
              </w:rPr>
            </w:pPr>
          </w:p>
        </w:tc>
        <w:tc>
          <w:tcPr>
            <w:tcW w:w="2127" w:type="dxa"/>
          </w:tcPr>
          <w:p w14:paraId="1E36926F" w14:textId="77777777" w:rsidR="00EC7DBB" w:rsidRDefault="00EA1783">
            <w:pPr>
              <w:widowControl w:val="0"/>
              <w:rPr>
                <w:sz w:val="22"/>
                <w:szCs w:val="22"/>
                <w:lang w:val="lt-LT"/>
              </w:rPr>
            </w:pPr>
            <w:r>
              <w:rPr>
                <w:sz w:val="22"/>
                <w:szCs w:val="22"/>
                <w:lang w:val="lt-LT"/>
              </w:rPr>
              <w:t xml:space="preserve">Podagros priepuoliai, </w:t>
            </w:r>
            <w:proofErr w:type="spellStart"/>
            <w:r>
              <w:rPr>
                <w:sz w:val="22"/>
                <w:szCs w:val="22"/>
                <w:lang w:val="lt-LT"/>
              </w:rPr>
              <w:t>pelagra</w:t>
            </w:r>
            <w:proofErr w:type="spellEnd"/>
            <w:r>
              <w:rPr>
                <w:sz w:val="22"/>
                <w:szCs w:val="22"/>
                <w:lang w:val="lt-LT"/>
              </w:rPr>
              <w:t xml:space="preserve">, </w:t>
            </w:r>
            <w:proofErr w:type="spellStart"/>
            <w:r>
              <w:rPr>
                <w:sz w:val="22"/>
                <w:szCs w:val="22"/>
                <w:lang w:val="lt-LT"/>
              </w:rPr>
              <w:t>porfirija</w:t>
            </w:r>
            <w:proofErr w:type="spellEnd"/>
          </w:p>
        </w:tc>
      </w:tr>
      <w:tr w:rsidR="00C24EE3" w14:paraId="629C05CF" w14:textId="77777777" w:rsidTr="00EC7DBB">
        <w:tc>
          <w:tcPr>
            <w:tcW w:w="1980" w:type="dxa"/>
          </w:tcPr>
          <w:p w14:paraId="6CF38204" w14:textId="5EC0DF5E" w:rsidR="00C24EE3" w:rsidRDefault="00C24EE3" w:rsidP="00C24EE3">
            <w:pPr>
              <w:widowControl w:val="0"/>
              <w:rPr>
                <w:sz w:val="22"/>
                <w:szCs w:val="22"/>
                <w:lang w:val="lt-LT"/>
              </w:rPr>
            </w:pPr>
            <w:r>
              <w:rPr>
                <w:sz w:val="22"/>
                <w:szCs w:val="22"/>
                <w:lang w:val="lt-LT"/>
              </w:rPr>
              <w:t>Nervų sistema</w:t>
            </w:r>
          </w:p>
        </w:tc>
        <w:tc>
          <w:tcPr>
            <w:tcW w:w="1701" w:type="dxa"/>
          </w:tcPr>
          <w:p w14:paraId="54CFBAA1" w14:textId="77777777" w:rsidR="00C24EE3" w:rsidRDefault="00C24EE3" w:rsidP="00C24EE3">
            <w:pPr>
              <w:widowControl w:val="0"/>
              <w:rPr>
                <w:sz w:val="22"/>
                <w:szCs w:val="22"/>
                <w:lang w:val="lt-LT"/>
              </w:rPr>
            </w:pPr>
          </w:p>
        </w:tc>
        <w:tc>
          <w:tcPr>
            <w:tcW w:w="1843" w:type="dxa"/>
          </w:tcPr>
          <w:p w14:paraId="403790F9" w14:textId="77777777" w:rsidR="00C24EE3" w:rsidRDefault="00C24EE3" w:rsidP="00C24EE3">
            <w:pPr>
              <w:widowControl w:val="0"/>
              <w:rPr>
                <w:sz w:val="22"/>
                <w:szCs w:val="22"/>
                <w:lang w:val="lt-LT"/>
              </w:rPr>
            </w:pPr>
          </w:p>
        </w:tc>
        <w:tc>
          <w:tcPr>
            <w:tcW w:w="1842" w:type="dxa"/>
          </w:tcPr>
          <w:p w14:paraId="28461143" w14:textId="77777777" w:rsidR="00C24EE3" w:rsidRDefault="00C24EE3" w:rsidP="00C24EE3">
            <w:pPr>
              <w:widowControl w:val="0"/>
              <w:rPr>
                <w:sz w:val="22"/>
                <w:szCs w:val="22"/>
                <w:lang w:val="lt-LT"/>
              </w:rPr>
            </w:pPr>
            <w:r>
              <w:rPr>
                <w:sz w:val="22"/>
                <w:szCs w:val="22"/>
                <w:lang w:val="lt-LT"/>
              </w:rPr>
              <w:t>Galvos skausmas, galvos svaigulys,</w:t>
            </w:r>
          </w:p>
          <w:p w14:paraId="2EC17C2C" w14:textId="2310F156" w:rsidR="00C24EE3" w:rsidRDefault="00C24EE3" w:rsidP="00C24EE3">
            <w:pPr>
              <w:widowControl w:val="0"/>
              <w:rPr>
                <w:sz w:val="22"/>
                <w:szCs w:val="22"/>
                <w:lang w:val="lt-LT"/>
              </w:rPr>
            </w:pPr>
            <w:r>
              <w:rPr>
                <w:sz w:val="22"/>
                <w:szCs w:val="22"/>
                <w:lang w:val="lt-LT"/>
              </w:rPr>
              <w:t>nemiga, jaudulys</w:t>
            </w:r>
          </w:p>
        </w:tc>
        <w:tc>
          <w:tcPr>
            <w:tcW w:w="2127" w:type="dxa"/>
          </w:tcPr>
          <w:p w14:paraId="4FC5640C" w14:textId="77777777" w:rsidR="00C24EE3" w:rsidRDefault="00C24EE3" w:rsidP="00C24EE3">
            <w:pPr>
              <w:widowControl w:val="0"/>
              <w:rPr>
                <w:sz w:val="22"/>
                <w:szCs w:val="22"/>
                <w:lang w:val="lt-LT"/>
              </w:rPr>
            </w:pPr>
          </w:p>
        </w:tc>
      </w:tr>
      <w:tr w:rsidR="00C24EE3" w14:paraId="14BD6A99" w14:textId="77777777" w:rsidTr="00EC7DBB">
        <w:tc>
          <w:tcPr>
            <w:tcW w:w="1980" w:type="dxa"/>
          </w:tcPr>
          <w:p w14:paraId="03534915" w14:textId="245BFAE5" w:rsidR="00C24EE3" w:rsidRDefault="00C24EE3" w:rsidP="00C24EE3">
            <w:pPr>
              <w:widowControl w:val="0"/>
              <w:rPr>
                <w:sz w:val="22"/>
                <w:szCs w:val="22"/>
                <w:lang w:val="lt-LT"/>
              </w:rPr>
            </w:pPr>
            <w:r w:rsidRPr="009F5F6B">
              <w:t>Kraujagyslių sutrikimai</w:t>
            </w:r>
          </w:p>
        </w:tc>
        <w:tc>
          <w:tcPr>
            <w:tcW w:w="1701" w:type="dxa"/>
          </w:tcPr>
          <w:p w14:paraId="2D276B98" w14:textId="77777777" w:rsidR="00C24EE3" w:rsidRDefault="00C24EE3" w:rsidP="00C24EE3">
            <w:pPr>
              <w:widowControl w:val="0"/>
              <w:rPr>
                <w:sz w:val="22"/>
                <w:szCs w:val="22"/>
                <w:lang w:val="lt-LT"/>
              </w:rPr>
            </w:pPr>
          </w:p>
        </w:tc>
        <w:tc>
          <w:tcPr>
            <w:tcW w:w="1843" w:type="dxa"/>
          </w:tcPr>
          <w:p w14:paraId="5C576C34" w14:textId="77777777" w:rsidR="00C24EE3" w:rsidRDefault="00C24EE3" w:rsidP="00C24EE3">
            <w:pPr>
              <w:widowControl w:val="0"/>
              <w:rPr>
                <w:sz w:val="22"/>
                <w:szCs w:val="22"/>
                <w:lang w:val="lt-LT"/>
              </w:rPr>
            </w:pPr>
          </w:p>
        </w:tc>
        <w:tc>
          <w:tcPr>
            <w:tcW w:w="1842" w:type="dxa"/>
          </w:tcPr>
          <w:p w14:paraId="20DEEA66" w14:textId="77777777" w:rsidR="00C24EE3" w:rsidRDefault="00C24EE3" w:rsidP="00C24EE3">
            <w:pPr>
              <w:widowControl w:val="0"/>
              <w:rPr>
                <w:sz w:val="22"/>
                <w:szCs w:val="22"/>
                <w:lang w:val="lt-LT"/>
              </w:rPr>
            </w:pPr>
          </w:p>
        </w:tc>
        <w:tc>
          <w:tcPr>
            <w:tcW w:w="2127" w:type="dxa"/>
          </w:tcPr>
          <w:p w14:paraId="22D306ED" w14:textId="77B4E1AE" w:rsidR="00C24EE3" w:rsidRDefault="00C24EE3" w:rsidP="00C24EE3">
            <w:pPr>
              <w:widowControl w:val="0"/>
              <w:rPr>
                <w:sz w:val="22"/>
                <w:szCs w:val="22"/>
                <w:lang w:val="lt-LT"/>
              </w:rPr>
            </w:pPr>
            <w:r w:rsidRPr="009F5F6B">
              <w:t>Hipertenzija</w:t>
            </w:r>
          </w:p>
        </w:tc>
      </w:tr>
      <w:tr w:rsidR="00C24EE3" w14:paraId="38BF977A" w14:textId="77777777" w:rsidTr="00F647F0">
        <w:tc>
          <w:tcPr>
            <w:tcW w:w="1980" w:type="dxa"/>
          </w:tcPr>
          <w:p w14:paraId="40A9866B" w14:textId="77777777" w:rsidR="00C24EE3" w:rsidRDefault="00C24EE3" w:rsidP="00C24EE3">
            <w:pPr>
              <w:widowControl w:val="0"/>
              <w:rPr>
                <w:sz w:val="22"/>
                <w:szCs w:val="22"/>
                <w:lang w:val="lt-LT"/>
              </w:rPr>
            </w:pPr>
            <w:r>
              <w:rPr>
                <w:sz w:val="22"/>
                <w:szCs w:val="22"/>
                <w:lang w:val="lt-LT"/>
              </w:rPr>
              <w:t>Virškinimo trakto sutrikimai</w:t>
            </w:r>
          </w:p>
        </w:tc>
        <w:tc>
          <w:tcPr>
            <w:tcW w:w="1701" w:type="dxa"/>
          </w:tcPr>
          <w:p w14:paraId="4296A025" w14:textId="2B9C3C5A" w:rsidR="00C24EE3" w:rsidRDefault="00C24EE3" w:rsidP="00C24EE3">
            <w:pPr>
              <w:widowControl w:val="0"/>
              <w:rPr>
                <w:sz w:val="22"/>
                <w:szCs w:val="22"/>
                <w:lang w:val="lt-LT"/>
              </w:rPr>
            </w:pPr>
            <w:r>
              <w:rPr>
                <w:sz w:val="22"/>
                <w:szCs w:val="22"/>
                <w:lang w:val="lt-LT"/>
              </w:rPr>
              <w:t>Vėmimas, pykinimas,</w:t>
            </w:r>
          </w:p>
          <w:p w14:paraId="278A8D26" w14:textId="23C414AD" w:rsidR="00C24EE3" w:rsidRDefault="00C24EE3" w:rsidP="00C24EE3">
            <w:pPr>
              <w:widowControl w:val="0"/>
              <w:rPr>
                <w:sz w:val="22"/>
                <w:szCs w:val="22"/>
                <w:lang w:val="lt-LT"/>
              </w:rPr>
            </w:pPr>
            <w:r>
              <w:rPr>
                <w:sz w:val="22"/>
                <w:szCs w:val="22"/>
                <w:lang w:val="lt-LT"/>
              </w:rPr>
              <w:t>anoreksija,</w:t>
            </w:r>
          </w:p>
          <w:p w14:paraId="0955BF41" w14:textId="78A749AA" w:rsidR="00C24EE3" w:rsidRDefault="00C24EE3" w:rsidP="00C24EE3">
            <w:pPr>
              <w:widowControl w:val="0"/>
              <w:rPr>
                <w:sz w:val="22"/>
                <w:szCs w:val="22"/>
                <w:lang w:val="lt-LT"/>
              </w:rPr>
            </w:pPr>
            <w:r>
              <w:rPr>
                <w:sz w:val="22"/>
                <w:szCs w:val="22"/>
                <w:lang w:val="lt-LT"/>
              </w:rPr>
              <w:t>šleikštulys,</w:t>
            </w:r>
          </w:p>
          <w:p w14:paraId="3996C8ED" w14:textId="77777777" w:rsidR="00C24EE3" w:rsidRDefault="00C24EE3" w:rsidP="00C24EE3">
            <w:pPr>
              <w:widowControl w:val="0"/>
              <w:rPr>
                <w:sz w:val="22"/>
                <w:szCs w:val="22"/>
                <w:lang w:val="lt-LT"/>
              </w:rPr>
            </w:pPr>
            <w:r>
              <w:rPr>
                <w:sz w:val="22"/>
                <w:szCs w:val="22"/>
                <w:lang w:val="lt-LT"/>
              </w:rPr>
              <w:t>svorio kritimas,</w:t>
            </w:r>
          </w:p>
          <w:p w14:paraId="68A6FB4B" w14:textId="77777777" w:rsidR="00C24EE3" w:rsidRDefault="00C24EE3" w:rsidP="00C24EE3">
            <w:pPr>
              <w:widowControl w:val="0"/>
              <w:rPr>
                <w:sz w:val="22"/>
                <w:szCs w:val="22"/>
                <w:lang w:val="lt-LT"/>
              </w:rPr>
            </w:pPr>
            <w:r>
              <w:rPr>
                <w:sz w:val="22"/>
                <w:szCs w:val="22"/>
                <w:lang w:val="lt-LT"/>
              </w:rPr>
              <w:t>rėmuo,</w:t>
            </w:r>
          </w:p>
          <w:p w14:paraId="69036C39" w14:textId="77777777" w:rsidR="00C24EE3" w:rsidRDefault="00C24EE3" w:rsidP="00C24EE3">
            <w:pPr>
              <w:widowControl w:val="0"/>
              <w:rPr>
                <w:sz w:val="22"/>
                <w:szCs w:val="22"/>
                <w:lang w:val="lt-LT"/>
              </w:rPr>
            </w:pPr>
            <w:r>
              <w:rPr>
                <w:sz w:val="22"/>
                <w:szCs w:val="22"/>
                <w:lang w:val="lt-LT"/>
              </w:rPr>
              <w:t>mėšlungis apatinėje pilvo dalyje</w:t>
            </w:r>
          </w:p>
        </w:tc>
        <w:tc>
          <w:tcPr>
            <w:tcW w:w="1843" w:type="dxa"/>
          </w:tcPr>
          <w:p w14:paraId="435BA9D6" w14:textId="44C1FAC4" w:rsidR="00C24EE3" w:rsidRDefault="00C24EE3" w:rsidP="00C24EE3">
            <w:pPr>
              <w:widowControl w:val="0"/>
              <w:rPr>
                <w:sz w:val="22"/>
                <w:szCs w:val="22"/>
                <w:lang w:val="lt-LT"/>
              </w:rPr>
            </w:pPr>
          </w:p>
        </w:tc>
        <w:tc>
          <w:tcPr>
            <w:tcW w:w="1842" w:type="dxa"/>
          </w:tcPr>
          <w:p w14:paraId="2E8F5C7F" w14:textId="77777777" w:rsidR="00C24EE3" w:rsidRDefault="00C24EE3" w:rsidP="00C24EE3">
            <w:pPr>
              <w:widowControl w:val="0"/>
              <w:rPr>
                <w:sz w:val="22"/>
                <w:szCs w:val="22"/>
                <w:lang w:val="lt-LT"/>
              </w:rPr>
            </w:pPr>
          </w:p>
        </w:tc>
        <w:tc>
          <w:tcPr>
            <w:tcW w:w="2127" w:type="dxa"/>
          </w:tcPr>
          <w:p w14:paraId="4CDC413D" w14:textId="77777777" w:rsidR="00C24EE3" w:rsidRDefault="00C24EE3" w:rsidP="00C24EE3">
            <w:pPr>
              <w:widowControl w:val="0"/>
              <w:rPr>
                <w:sz w:val="22"/>
                <w:szCs w:val="22"/>
                <w:lang w:val="lt-LT"/>
              </w:rPr>
            </w:pPr>
          </w:p>
        </w:tc>
      </w:tr>
      <w:tr w:rsidR="00C24EE3" w14:paraId="6FBB8B9C" w14:textId="77777777" w:rsidTr="00F647F0">
        <w:tc>
          <w:tcPr>
            <w:tcW w:w="1980" w:type="dxa"/>
          </w:tcPr>
          <w:p w14:paraId="74185DB9" w14:textId="2EB6272B" w:rsidR="00C24EE3" w:rsidRDefault="00C24EE3" w:rsidP="00C24EE3">
            <w:pPr>
              <w:widowControl w:val="0"/>
              <w:rPr>
                <w:sz w:val="22"/>
                <w:szCs w:val="22"/>
                <w:lang w:val="lt-LT"/>
              </w:rPr>
            </w:pPr>
            <w:r>
              <w:rPr>
                <w:sz w:val="22"/>
                <w:szCs w:val="22"/>
                <w:lang w:val="lt-LT"/>
              </w:rPr>
              <w:t>Kepenų, tulžies pūslės ir latakų sutrikimai</w:t>
            </w:r>
          </w:p>
        </w:tc>
        <w:tc>
          <w:tcPr>
            <w:tcW w:w="1701" w:type="dxa"/>
          </w:tcPr>
          <w:p w14:paraId="65D07CB6" w14:textId="77777777" w:rsidR="00C24EE3" w:rsidRDefault="00C24EE3" w:rsidP="00C24EE3">
            <w:pPr>
              <w:widowControl w:val="0"/>
              <w:rPr>
                <w:sz w:val="22"/>
                <w:szCs w:val="22"/>
                <w:lang w:val="lt-LT"/>
              </w:rPr>
            </w:pPr>
            <w:r>
              <w:rPr>
                <w:sz w:val="22"/>
                <w:szCs w:val="22"/>
                <w:lang w:val="lt-LT"/>
              </w:rPr>
              <w:t>Gelta,</w:t>
            </w:r>
          </w:p>
          <w:p w14:paraId="0A4D51B9" w14:textId="77777777" w:rsidR="00C24EE3" w:rsidRDefault="00C24EE3" w:rsidP="00C24EE3">
            <w:pPr>
              <w:widowControl w:val="0"/>
              <w:rPr>
                <w:sz w:val="22"/>
                <w:szCs w:val="22"/>
                <w:lang w:val="lt-LT"/>
              </w:rPr>
            </w:pPr>
            <w:r>
              <w:rPr>
                <w:sz w:val="22"/>
                <w:szCs w:val="22"/>
                <w:lang w:val="lt-LT"/>
              </w:rPr>
              <w:t>kepenų padidėjimas,</w:t>
            </w:r>
          </w:p>
          <w:p w14:paraId="5344E67F" w14:textId="77777777" w:rsidR="00C24EE3" w:rsidRDefault="00C24EE3" w:rsidP="00C24EE3">
            <w:pPr>
              <w:widowControl w:val="0"/>
              <w:rPr>
                <w:sz w:val="22"/>
                <w:szCs w:val="22"/>
                <w:lang w:val="lt-LT"/>
              </w:rPr>
            </w:pPr>
            <w:r>
              <w:rPr>
                <w:sz w:val="22"/>
                <w:szCs w:val="22"/>
                <w:lang w:val="lt-LT"/>
              </w:rPr>
              <w:t>ūminė kepenų atrofija ir mirtis,</w:t>
            </w:r>
          </w:p>
          <w:p w14:paraId="154B6A22" w14:textId="77777777" w:rsidR="00C24EE3" w:rsidRDefault="00C24EE3" w:rsidP="00C24EE3">
            <w:pPr>
              <w:widowControl w:val="0"/>
              <w:rPr>
                <w:sz w:val="22"/>
                <w:szCs w:val="22"/>
                <w:lang w:val="lt-LT"/>
              </w:rPr>
            </w:pPr>
            <w:r>
              <w:rPr>
                <w:sz w:val="22"/>
                <w:szCs w:val="22"/>
                <w:lang w:val="lt-LT"/>
              </w:rPr>
              <w:t xml:space="preserve">padidėjusi </w:t>
            </w:r>
            <w:proofErr w:type="spellStart"/>
            <w:r>
              <w:rPr>
                <w:sz w:val="22"/>
                <w:szCs w:val="22"/>
                <w:lang w:val="lt-LT"/>
              </w:rPr>
              <w:t>transaminazių</w:t>
            </w:r>
            <w:proofErr w:type="spellEnd"/>
            <w:r>
              <w:rPr>
                <w:sz w:val="22"/>
                <w:szCs w:val="22"/>
                <w:lang w:val="lt-LT"/>
              </w:rPr>
              <w:t xml:space="preserve"> koncentracija serume</w:t>
            </w:r>
          </w:p>
        </w:tc>
        <w:tc>
          <w:tcPr>
            <w:tcW w:w="1843" w:type="dxa"/>
          </w:tcPr>
          <w:p w14:paraId="09336595" w14:textId="77777777" w:rsidR="00C24EE3" w:rsidRDefault="00C24EE3" w:rsidP="00C24EE3">
            <w:pPr>
              <w:widowControl w:val="0"/>
              <w:rPr>
                <w:sz w:val="22"/>
                <w:szCs w:val="22"/>
                <w:lang w:val="lt-LT"/>
              </w:rPr>
            </w:pPr>
          </w:p>
        </w:tc>
        <w:tc>
          <w:tcPr>
            <w:tcW w:w="1842" w:type="dxa"/>
          </w:tcPr>
          <w:p w14:paraId="4436B105" w14:textId="6DAABB39" w:rsidR="00C24EE3" w:rsidRDefault="00C24EE3" w:rsidP="00C24EE3">
            <w:pPr>
              <w:widowControl w:val="0"/>
              <w:rPr>
                <w:sz w:val="22"/>
                <w:szCs w:val="22"/>
                <w:lang w:val="lt-LT"/>
              </w:rPr>
            </w:pPr>
            <w:r>
              <w:rPr>
                <w:sz w:val="22"/>
                <w:szCs w:val="22"/>
                <w:lang w:val="lt-LT"/>
              </w:rPr>
              <w:t xml:space="preserve">Sunkus </w:t>
            </w:r>
            <w:proofErr w:type="spellStart"/>
            <w:r>
              <w:rPr>
                <w:sz w:val="22"/>
                <w:szCs w:val="22"/>
                <w:lang w:val="lt-LT"/>
              </w:rPr>
              <w:t>hepatotoksiškumas</w:t>
            </w:r>
            <w:proofErr w:type="spellEnd"/>
            <w:r>
              <w:rPr>
                <w:sz w:val="22"/>
                <w:szCs w:val="22"/>
                <w:lang w:val="lt-LT"/>
              </w:rPr>
              <w:t xml:space="preserve"> </w:t>
            </w:r>
          </w:p>
        </w:tc>
        <w:tc>
          <w:tcPr>
            <w:tcW w:w="2127" w:type="dxa"/>
          </w:tcPr>
          <w:p w14:paraId="0131D4C0" w14:textId="77777777" w:rsidR="00C24EE3" w:rsidRDefault="00C24EE3" w:rsidP="00C24EE3">
            <w:pPr>
              <w:widowControl w:val="0"/>
              <w:rPr>
                <w:sz w:val="22"/>
                <w:szCs w:val="22"/>
                <w:lang w:val="lt-LT"/>
              </w:rPr>
            </w:pPr>
          </w:p>
        </w:tc>
      </w:tr>
      <w:tr w:rsidR="00C24EE3" w14:paraId="7E550F63" w14:textId="77777777" w:rsidTr="00F647F0">
        <w:tc>
          <w:tcPr>
            <w:tcW w:w="1980" w:type="dxa"/>
          </w:tcPr>
          <w:p w14:paraId="08E7D2EB" w14:textId="77777777" w:rsidR="00C24EE3" w:rsidRDefault="00C24EE3" w:rsidP="00C24EE3">
            <w:pPr>
              <w:widowControl w:val="0"/>
              <w:rPr>
                <w:sz w:val="22"/>
                <w:szCs w:val="22"/>
                <w:lang w:val="lt-LT"/>
              </w:rPr>
            </w:pPr>
            <w:r>
              <w:rPr>
                <w:sz w:val="22"/>
                <w:szCs w:val="22"/>
                <w:lang w:val="lt-LT"/>
              </w:rPr>
              <w:t>Odos ir poodinio audinio sutrikimai</w:t>
            </w:r>
          </w:p>
        </w:tc>
        <w:tc>
          <w:tcPr>
            <w:tcW w:w="1701" w:type="dxa"/>
          </w:tcPr>
          <w:p w14:paraId="409327F6" w14:textId="77777777" w:rsidR="00C24EE3" w:rsidRDefault="00C24EE3" w:rsidP="00C24EE3">
            <w:pPr>
              <w:widowControl w:val="0"/>
              <w:rPr>
                <w:sz w:val="22"/>
                <w:szCs w:val="22"/>
                <w:lang w:val="lt-LT"/>
              </w:rPr>
            </w:pPr>
            <w:r>
              <w:rPr>
                <w:sz w:val="22"/>
                <w:szCs w:val="22"/>
                <w:lang w:val="lt-LT"/>
              </w:rPr>
              <w:t>Jautrumo šviesai padidėjimas</w:t>
            </w:r>
            <w:r>
              <w:t xml:space="preserve"> </w:t>
            </w:r>
            <w:r>
              <w:rPr>
                <w:sz w:val="22"/>
                <w:szCs w:val="22"/>
                <w:lang w:val="lt-LT"/>
              </w:rPr>
              <w:t xml:space="preserve">(žr. </w:t>
            </w:r>
            <w:r>
              <w:rPr>
                <w:sz w:val="22"/>
                <w:szCs w:val="22"/>
                <w:lang w:val="lt-LT"/>
              </w:rPr>
              <w:lastRenderedPageBreak/>
              <w:t>4.4 skyrių)</w:t>
            </w:r>
          </w:p>
        </w:tc>
        <w:tc>
          <w:tcPr>
            <w:tcW w:w="1843" w:type="dxa"/>
          </w:tcPr>
          <w:p w14:paraId="6870D0BF" w14:textId="5A40BAC3" w:rsidR="00C24EE3" w:rsidRDefault="00C24EE3" w:rsidP="00C24EE3">
            <w:pPr>
              <w:widowControl w:val="0"/>
              <w:rPr>
                <w:sz w:val="22"/>
                <w:szCs w:val="22"/>
                <w:lang w:val="lt-LT"/>
              </w:rPr>
            </w:pPr>
            <w:r>
              <w:rPr>
                <w:sz w:val="22"/>
                <w:szCs w:val="22"/>
                <w:lang w:val="lt-LT"/>
              </w:rPr>
              <w:lastRenderedPageBreak/>
              <w:t>odos išbėrimas, dilgėlinė, niežulys</w:t>
            </w:r>
          </w:p>
        </w:tc>
        <w:tc>
          <w:tcPr>
            <w:tcW w:w="1842" w:type="dxa"/>
          </w:tcPr>
          <w:p w14:paraId="4B051B0F" w14:textId="0049C43A" w:rsidR="00C24EE3" w:rsidRDefault="00C24EE3" w:rsidP="00C24EE3">
            <w:pPr>
              <w:widowControl w:val="0"/>
              <w:rPr>
                <w:sz w:val="22"/>
                <w:szCs w:val="22"/>
                <w:lang w:val="lt-LT"/>
              </w:rPr>
            </w:pPr>
            <w:proofErr w:type="spellStart"/>
            <w:r w:rsidRPr="00F647F0">
              <w:rPr>
                <w:sz w:val="22"/>
                <w:szCs w:val="22"/>
                <w:lang w:val="lt-LT"/>
              </w:rPr>
              <w:t>Histamino</w:t>
            </w:r>
            <w:proofErr w:type="spellEnd"/>
            <w:r w:rsidRPr="00F647F0">
              <w:rPr>
                <w:sz w:val="22"/>
                <w:szCs w:val="22"/>
                <w:lang w:val="lt-LT"/>
              </w:rPr>
              <w:t xml:space="preserve"> sukelta paraudimo </w:t>
            </w:r>
            <w:proofErr w:type="spellStart"/>
            <w:r>
              <w:rPr>
                <w:sz w:val="22"/>
                <w:szCs w:val="22"/>
                <w:lang w:val="lt-LT"/>
              </w:rPr>
              <w:t>aknė</w:t>
            </w:r>
            <w:proofErr w:type="spellEnd"/>
          </w:p>
        </w:tc>
        <w:tc>
          <w:tcPr>
            <w:tcW w:w="2127" w:type="dxa"/>
          </w:tcPr>
          <w:p w14:paraId="1DEBE8F7" w14:textId="77777777" w:rsidR="00C24EE3" w:rsidRDefault="00C24EE3" w:rsidP="00C24EE3">
            <w:pPr>
              <w:widowControl w:val="0"/>
              <w:rPr>
                <w:sz w:val="22"/>
                <w:szCs w:val="22"/>
                <w:lang w:val="lt-LT"/>
              </w:rPr>
            </w:pPr>
            <w:r>
              <w:rPr>
                <w:sz w:val="22"/>
                <w:szCs w:val="22"/>
                <w:lang w:val="lt-LT"/>
              </w:rPr>
              <w:t xml:space="preserve">Daugiaformė </w:t>
            </w:r>
            <w:proofErr w:type="spellStart"/>
            <w:r>
              <w:rPr>
                <w:sz w:val="22"/>
                <w:szCs w:val="22"/>
                <w:lang w:val="lt-LT"/>
              </w:rPr>
              <w:t>eritema</w:t>
            </w:r>
            <w:proofErr w:type="spellEnd"/>
          </w:p>
        </w:tc>
      </w:tr>
      <w:tr w:rsidR="00C24EE3" w14:paraId="2E2B2846" w14:textId="77777777" w:rsidTr="00F647F0">
        <w:tc>
          <w:tcPr>
            <w:tcW w:w="1980" w:type="dxa"/>
          </w:tcPr>
          <w:p w14:paraId="6F30E4F4" w14:textId="77777777" w:rsidR="00C24EE3" w:rsidRDefault="00C24EE3" w:rsidP="00C24EE3">
            <w:pPr>
              <w:widowControl w:val="0"/>
              <w:rPr>
                <w:sz w:val="22"/>
                <w:szCs w:val="22"/>
                <w:lang w:val="lt-LT"/>
              </w:rPr>
            </w:pPr>
            <w:r>
              <w:rPr>
                <w:sz w:val="22"/>
                <w:szCs w:val="22"/>
                <w:lang w:val="lt-LT"/>
              </w:rPr>
              <w:t>Skeleto, raumenų ir jungiamojo audinio sutrikimai</w:t>
            </w:r>
          </w:p>
        </w:tc>
        <w:tc>
          <w:tcPr>
            <w:tcW w:w="1701" w:type="dxa"/>
          </w:tcPr>
          <w:p w14:paraId="41CC6165" w14:textId="28F9A270" w:rsidR="00C24EE3" w:rsidRDefault="00C24EE3" w:rsidP="00C24EE3">
            <w:pPr>
              <w:widowControl w:val="0"/>
              <w:rPr>
                <w:sz w:val="22"/>
                <w:szCs w:val="22"/>
                <w:lang w:val="lt-LT"/>
              </w:rPr>
            </w:pPr>
          </w:p>
        </w:tc>
        <w:tc>
          <w:tcPr>
            <w:tcW w:w="1843" w:type="dxa"/>
          </w:tcPr>
          <w:p w14:paraId="58C14A2A" w14:textId="302F56C0" w:rsidR="00C24EE3" w:rsidRDefault="00C24EE3" w:rsidP="00C24EE3">
            <w:pPr>
              <w:widowControl w:val="0"/>
              <w:rPr>
                <w:sz w:val="22"/>
                <w:szCs w:val="22"/>
                <w:lang w:val="lt-LT"/>
              </w:rPr>
            </w:pPr>
            <w:r>
              <w:rPr>
                <w:sz w:val="22"/>
                <w:szCs w:val="22"/>
                <w:lang w:val="lt-LT"/>
              </w:rPr>
              <w:t>Raumenų skausmas</w:t>
            </w:r>
          </w:p>
        </w:tc>
        <w:tc>
          <w:tcPr>
            <w:tcW w:w="1842" w:type="dxa"/>
          </w:tcPr>
          <w:p w14:paraId="0A470B5F" w14:textId="4023482D" w:rsidR="00C24EE3" w:rsidRDefault="00C24EE3" w:rsidP="00C24EE3">
            <w:pPr>
              <w:widowControl w:val="0"/>
              <w:rPr>
                <w:sz w:val="22"/>
                <w:szCs w:val="22"/>
                <w:lang w:val="lt-LT"/>
              </w:rPr>
            </w:pPr>
            <w:proofErr w:type="spellStart"/>
            <w:r>
              <w:rPr>
                <w:sz w:val="22"/>
                <w:szCs w:val="22"/>
                <w:lang w:val="lt-LT"/>
              </w:rPr>
              <w:t>Artralgija</w:t>
            </w:r>
            <w:proofErr w:type="spellEnd"/>
            <w:r>
              <w:rPr>
                <w:sz w:val="22"/>
                <w:szCs w:val="22"/>
                <w:lang w:val="lt-LT"/>
              </w:rPr>
              <w:t xml:space="preserve"> (sąnarių skausmas)</w:t>
            </w:r>
          </w:p>
        </w:tc>
        <w:tc>
          <w:tcPr>
            <w:tcW w:w="2127" w:type="dxa"/>
          </w:tcPr>
          <w:p w14:paraId="628BF461" w14:textId="77777777" w:rsidR="00C24EE3" w:rsidRDefault="00C24EE3" w:rsidP="00C24EE3">
            <w:pPr>
              <w:widowControl w:val="0"/>
              <w:rPr>
                <w:sz w:val="22"/>
                <w:szCs w:val="22"/>
                <w:lang w:val="lt-LT"/>
              </w:rPr>
            </w:pPr>
          </w:p>
        </w:tc>
      </w:tr>
      <w:tr w:rsidR="00C24EE3" w14:paraId="0CC72AFC" w14:textId="77777777" w:rsidTr="00F647F0">
        <w:tc>
          <w:tcPr>
            <w:tcW w:w="1980" w:type="dxa"/>
          </w:tcPr>
          <w:p w14:paraId="48B4C2A5" w14:textId="77777777" w:rsidR="00C24EE3" w:rsidRDefault="00C24EE3" w:rsidP="00C24EE3">
            <w:pPr>
              <w:widowControl w:val="0"/>
              <w:rPr>
                <w:sz w:val="22"/>
                <w:szCs w:val="22"/>
                <w:lang w:val="lt-LT"/>
              </w:rPr>
            </w:pPr>
            <w:r>
              <w:rPr>
                <w:sz w:val="22"/>
                <w:szCs w:val="22"/>
                <w:lang w:val="lt-LT"/>
              </w:rPr>
              <w:br w:type="page"/>
              <w:t>Inkstų ir šlapimo takų sutrikimai</w:t>
            </w:r>
          </w:p>
        </w:tc>
        <w:tc>
          <w:tcPr>
            <w:tcW w:w="1701" w:type="dxa"/>
          </w:tcPr>
          <w:p w14:paraId="599C1D24" w14:textId="77777777" w:rsidR="00C24EE3" w:rsidRDefault="00C24EE3" w:rsidP="00C24EE3">
            <w:pPr>
              <w:widowControl w:val="0"/>
              <w:rPr>
                <w:sz w:val="22"/>
                <w:szCs w:val="22"/>
                <w:lang w:val="lt-LT"/>
              </w:rPr>
            </w:pPr>
          </w:p>
        </w:tc>
        <w:tc>
          <w:tcPr>
            <w:tcW w:w="1843" w:type="dxa"/>
          </w:tcPr>
          <w:p w14:paraId="5516C8D1" w14:textId="77777777" w:rsidR="00C24EE3" w:rsidRDefault="00C24EE3" w:rsidP="00C24EE3">
            <w:pPr>
              <w:widowControl w:val="0"/>
              <w:rPr>
                <w:sz w:val="22"/>
                <w:szCs w:val="22"/>
                <w:lang w:val="lt-LT"/>
              </w:rPr>
            </w:pPr>
          </w:p>
        </w:tc>
        <w:tc>
          <w:tcPr>
            <w:tcW w:w="1842" w:type="dxa"/>
          </w:tcPr>
          <w:p w14:paraId="6622D27D" w14:textId="231FD845" w:rsidR="00C24EE3" w:rsidRDefault="00C24EE3" w:rsidP="00C24EE3">
            <w:pPr>
              <w:widowControl w:val="0"/>
              <w:rPr>
                <w:sz w:val="22"/>
                <w:szCs w:val="22"/>
                <w:lang w:val="lt-LT"/>
              </w:rPr>
            </w:pPr>
            <w:proofErr w:type="spellStart"/>
            <w:r>
              <w:rPr>
                <w:sz w:val="22"/>
                <w:szCs w:val="22"/>
                <w:lang w:val="lt-LT"/>
              </w:rPr>
              <w:t>Dizurija</w:t>
            </w:r>
            <w:proofErr w:type="spellEnd"/>
          </w:p>
          <w:p w14:paraId="60F1FA12" w14:textId="17B8A4B6" w:rsidR="00C24EE3" w:rsidRDefault="00C24EE3" w:rsidP="00C24EE3">
            <w:pPr>
              <w:widowControl w:val="0"/>
              <w:rPr>
                <w:sz w:val="22"/>
                <w:szCs w:val="22"/>
                <w:lang w:val="lt-LT"/>
              </w:rPr>
            </w:pPr>
          </w:p>
        </w:tc>
        <w:tc>
          <w:tcPr>
            <w:tcW w:w="2127" w:type="dxa"/>
          </w:tcPr>
          <w:p w14:paraId="3E137DA0" w14:textId="77777777" w:rsidR="00C24EE3" w:rsidRDefault="00C24EE3" w:rsidP="00C24EE3">
            <w:pPr>
              <w:widowControl w:val="0"/>
              <w:rPr>
                <w:sz w:val="22"/>
                <w:szCs w:val="22"/>
                <w:lang w:val="lt-LT"/>
              </w:rPr>
            </w:pPr>
            <w:proofErr w:type="spellStart"/>
            <w:r>
              <w:rPr>
                <w:sz w:val="22"/>
                <w:szCs w:val="22"/>
                <w:lang w:val="lt-LT"/>
              </w:rPr>
              <w:t>Intersticinis</w:t>
            </w:r>
            <w:proofErr w:type="spellEnd"/>
            <w:r>
              <w:rPr>
                <w:sz w:val="22"/>
                <w:szCs w:val="22"/>
                <w:lang w:val="lt-LT"/>
              </w:rPr>
              <w:t xml:space="preserve"> nefritas</w:t>
            </w:r>
          </w:p>
        </w:tc>
      </w:tr>
      <w:tr w:rsidR="00C24EE3" w14:paraId="7707E68C" w14:textId="77777777" w:rsidTr="00F647F0">
        <w:tc>
          <w:tcPr>
            <w:tcW w:w="1980" w:type="dxa"/>
          </w:tcPr>
          <w:p w14:paraId="4FC8C071" w14:textId="2193A533" w:rsidR="00C24EE3" w:rsidRDefault="00C24EE3" w:rsidP="00C24EE3">
            <w:pPr>
              <w:widowControl w:val="0"/>
              <w:rPr>
                <w:sz w:val="22"/>
                <w:szCs w:val="22"/>
                <w:lang w:val="lt-LT"/>
              </w:rPr>
            </w:pPr>
          </w:p>
        </w:tc>
        <w:tc>
          <w:tcPr>
            <w:tcW w:w="1701" w:type="dxa"/>
          </w:tcPr>
          <w:p w14:paraId="638B800C" w14:textId="77777777" w:rsidR="00C24EE3" w:rsidRDefault="00C24EE3" w:rsidP="00C24EE3">
            <w:pPr>
              <w:widowControl w:val="0"/>
              <w:rPr>
                <w:sz w:val="22"/>
                <w:szCs w:val="22"/>
                <w:lang w:val="lt-LT"/>
              </w:rPr>
            </w:pPr>
          </w:p>
        </w:tc>
        <w:tc>
          <w:tcPr>
            <w:tcW w:w="1843" w:type="dxa"/>
          </w:tcPr>
          <w:p w14:paraId="441A8CCB" w14:textId="6F443CC6" w:rsidR="00C24EE3" w:rsidRDefault="00C24EE3" w:rsidP="00C24EE3">
            <w:pPr>
              <w:widowControl w:val="0"/>
              <w:rPr>
                <w:sz w:val="22"/>
                <w:szCs w:val="22"/>
                <w:lang w:val="lt-LT"/>
              </w:rPr>
            </w:pPr>
          </w:p>
        </w:tc>
        <w:tc>
          <w:tcPr>
            <w:tcW w:w="1842" w:type="dxa"/>
          </w:tcPr>
          <w:p w14:paraId="49981034" w14:textId="27DC6F71" w:rsidR="00C24EE3" w:rsidRDefault="00C24EE3" w:rsidP="00C24EE3">
            <w:pPr>
              <w:widowControl w:val="0"/>
              <w:rPr>
                <w:sz w:val="22"/>
                <w:szCs w:val="22"/>
                <w:lang w:val="lt-LT"/>
              </w:rPr>
            </w:pPr>
          </w:p>
        </w:tc>
        <w:tc>
          <w:tcPr>
            <w:tcW w:w="2127" w:type="dxa"/>
          </w:tcPr>
          <w:p w14:paraId="59DC647D" w14:textId="57C8CE1C" w:rsidR="00C24EE3" w:rsidRDefault="00C24EE3" w:rsidP="00C24EE3">
            <w:pPr>
              <w:widowControl w:val="0"/>
              <w:rPr>
                <w:sz w:val="22"/>
                <w:szCs w:val="22"/>
                <w:lang w:val="lt-LT"/>
              </w:rPr>
            </w:pPr>
          </w:p>
        </w:tc>
      </w:tr>
    </w:tbl>
    <w:p w14:paraId="2099424B" w14:textId="77777777" w:rsidR="00EC7DBB" w:rsidRDefault="00EC7DBB">
      <w:pPr>
        <w:widowControl w:val="0"/>
        <w:rPr>
          <w:bCs/>
          <w:sz w:val="22"/>
          <w:szCs w:val="22"/>
          <w:lang w:val="lt-LT"/>
        </w:rPr>
      </w:pPr>
    </w:p>
    <w:p w14:paraId="32910672" w14:textId="77777777" w:rsidR="00EC7DBB" w:rsidRDefault="00EA1783">
      <w:pPr>
        <w:widowControl w:val="0"/>
        <w:ind w:right="-29"/>
        <w:rPr>
          <w:sz w:val="22"/>
          <w:szCs w:val="22"/>
          <w:lang w:val="lt-LT"/>
        </w:rPr>
      </w:pPr>
      <w:r>
        <w:rPr>
          <w:sz w:val="22"/>
          <w:szCs w:val="22"/>
          <w:lang w:val="lt-LT"/>
        </w:rPr>
        <w:t xml:space="preserve">Pavojingiausias nepageidaujamas poveikis yra kepenų funkcijos sutrikimas: gelta, kepenų padidėjimas, </w:t>
      </w:r>
      <w:proofErr w:type="spellStart"/>
      <w:r>
        <w:rPr>
          <w:sz w:val="22"/>
          <w:szCs w:val="22"/>
          <w:lang w:val="lt-LT"/>
        </w:rPr>
        <w:t>besimptomis</w:t>
      </w:r>
      <w:proofErr w:type="spellEnd"/>
      <w:r>
        <w:rPr>
          <w:sz w:val="22"/>
          <w:szCs w:val="22"/>
          <w:lang w:val="lt-LT"/>
        </w:rPr>
        <w:t xml:space="preserve"> kepenų </w:t>
      </w:r>
      <w:proofErr w:type="spellStart"/>
      <w:r>
        <w:rPr>
          <w:sz w:val="22"/>
          <w:szCs w:val="22"/>
          <w:lang w:val="lt-LT"/>
        </w:rPr>
        <w:t>transaminazių</w:t>
      </w:r>
      <w:proofErr w:type="spellEnd"/>
      <w:r>
        <w:rPr>
          <w:sz w:val="22"/>
          <w:szCs w:val="22"/>
          <w:lang w:val="lt-LT"/>
        </w:rPr>
        <w:t xml:space="preserve"> aktyvumo padidėjimas ir ūminė kepenų atrofija, galinti sukelti mirtį. Toks poveikis priklauso nuo dozės, jam pasireiškus, gydymą reikia nutraukti.</w:t>
      </w:r>
    </w:p>
    <w:p w14:paraId="00B11D08" w14:textId="77777777" w:rsidR="00EC7DBB" w:rsidRDefault="00EC7DBB">
      <w:pPr>
        <w:widowControl w:val="0"/>
        <w:ind w:right="-29"/>
        <w:rPr>
          <w:sz w:val="22"/>
          <w:szCs w:val="22"/>
          <w:lang w:val="lt-LT"/>
        </w:rPr>
      </w:pPr>
    </w:p>
    <w:p w14:paraId="25B378AD" w14:textId="77777777" w:rsidR="00EC7DBB" w:rsidRDefault="00EA1783">
      <w:pPr>
        <w:widowControl w:val="0"/>
        <w:autoSpaceDE w:val="0"/>
        <w:autoSpaceDN w:val="0"/>
        <w:adjustRightInd w:val="0"/>
        <w:rPr>
          <w:sz w:val="22"/>
          <w:szCs w:val="22"/>
          <w:u w:val="single"/>
          <w:lang w:val="lt-LT" w:eastAsia="en-US"/>
        </w:rPr>
      </w:pPr>
      <w:r>
        <w:rPr>
          <w:sz w:val="22"/>
          <w:szCs w:val="22"/>
          <w:u w:val="single"/>
          <w:lang w:val="lt-LT" w:eastAsia="en-US"/>
        </w:rPr>
        <w:t>Pranešimas apie įtariamas nepageidaujamas reakcijas</w:t>
      </w:r>
    </w:p>
    <w:p w14:paraId="7129443C" w14:textId="77777777" w:rsidR="00EC7DBB" w:rsidRDefault="00EA1783">
      <w:pPr>
        <w:tabs>
          <w:tab w:val="left" w:pos="567"/>
        </w:tabs>
        <w:spacing w:line="260" w:lineRule="exact"/>
        <w:jc w:val="both"/>
        <w:rPr>
          <w:sz w:val="22"/>
          <w:szCs w:val="24"/>
          <w:lang w:val="lt-LT" w:eastAsia="en-US"/>
        </w:rPr>
      </w:pPr>
      <w:r>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lang w:val="lt-LT" w:eastAsia="en-US"/>
        </w:rPr>
        <w:t>https://vvkt.lrv.lt/lt/</w:t>
      </w:r>
      <w:r>
        <w:rPr>
          <w:sz w:val="22"/>
          <w:szCs w:val="22"/>
          <w:lang w:val="lt-LT" w:eastAsia="en-US"/>
        </w:rPr>
        <w:t xml:space="preserve"> nurodytais būdais.</w:t>
      </w:r>
    </w:p>
    <w:p w14:paraId="42290DEB" w14:textId="77777777" w:rsidR="00EC7DBB" w:rsidRDefault="00EC7DBB">
      <w:pPr>
        <w:widowControl w:val="0"/>
        <w:rPr>
          <w:sz w:val="22"/>
          <w:szCs w:val="22"/>
          <w:lang w:val="lt-LT" w:eastAsia="en-US"/>
        </w:rPr>
      </w:pPr>
    </w:p>
    <w:p w14:paraId="3C07CB7C" w14:textId="77777777" w:rsidR="00EC7DBB" w:rsidRDefault="00EA1783">
      <w:pPr>
        <w:widowControl w:val="0"/>
        <w:tabs>
          <w:tab w:val="left" w:pos="567"/>
        </w:tabs>
        <w:ind w:left="567" w:hanging="567"/>
        <w:outlineLvl w:val="2"/>
        <w:rPr>
          <w:b/>
          <w:kern w:val="28"/>
          <w:sz w:val="22"/>
          <w:szCs w:val="22"/>
          <w:lang w:val="lt-LT" w:eastAsia="en-US"/>
        </w:rPr>
      </w:pPr>
      <w:bookmarkStart w:id="28" w:name="_Toc129243110"/>
      <w:bookmarkStart w:id="29" w:name="_Toc129243235"/>
      <w:r>
        <w:rPr>
          <w:b/>
          <w:kern w:val="28"/>
          <w:sz w:val="22"/>
          <w:szCs w:val="22"/>
          <w:lang w:val="lt-LT" w:eastAsia="en-US"/>
        </w:rPr>
        <w:t>4.9</w:t>
      </w:r>
      <w:r>
        <w:rPr>
          <w:b/>
          <w:kern w:val="28"/>
          <w:sz w:val="22"/>
          <w:szCs w:val="22"/>
          <w:lang w:val="lt-LT" w:eastAsia="en-US"/>
        </w:rPr>
        <w:tab/>
        <w:t>Perdozavimas</w:t>
      </w:r>
      <w:bookmarkEnd w:id="28"/>
      <w:bookmarkEnd w:id="29"/>
    </w:p>
    <w:p w14:paraId="12162918" w14:textId="77777777" w:rsidR="00EC7DBB" w:rsidRDefault="00EC7DBB">
      <w:pPr>
        <w:widowControl w:val="0"/>
        <w:rPr>
          <w:sz w:val="22"/>
          <w:szCs w:val="22"/>
          <w:lang w:val="lt-LT" w:eastAsia="en-US"/>
        </w:rPr>
      </w:pPr>
    </w:p>
    <w:p w14:paraId="77333769" w14:textId="77777777" w:rsidR="00EC7DBB" w:rsidRDefault="00EA1783">
      <w:pPr>
        <w:widowControl w:val="0"/>
        <w:rPr>
          <w:sz w:val="22"/>
          <w:szCs w:val="22"/>
          <w:u w:val="single"/>
          <w:lang w:val="lt-LT"/>
        </w:rPr>
      </w:pPr>
      <w:r>
        <w:rPr>
          <w:sz w:val="22"/>
          <w:szCs w:val="22"/>
          <w:u w:val="single"/>
          <w:lang w:val="lt-LT"/>
        </w:rPr>
        <w:t>Simptomai</w:t>
      </w:r>
    </w:p>
    <w:p w14:paraId="02E1B21B" w14:textId="2F680555" w:rsidR="00EC7DBB" w:rsidRDefault="00EA1783">
      <w:pPr>
        <w:widowControl w:val="0"/>
        <w:rPr>
          <w:sz w:val="22"/>
          <w:szCs w:val="22"/>
          <w:lang w:val="lt-LT" w:eastAsia="en-US"/>
        </w:rPr>
      </w:pPr>
      <w:proofErr w:type="spellStart"/>
      <w:r>
        <w:rPr>
          <w:sz w:val="22"/>
          <w:szCs w:val="22"/>
          <w:lang w:val="lt-LT" w:eastAsia="en-US"/>
        </w:rPr>
        <w:t>Pirazinamido</w:t>
      </w:r>
      <w:proofErr w:type="spellEnd"/>
      <w:r>
        <w:rPr>
          <w:sz w:val="22"/>
          <w:szCs w:val="22"/>
          <w:lang w:val="lt-LT" w:eastAsia="en-US"/>
        </w:rPr>
        <w:t xml:space="preserve"> perdozavimo patirties yra nedaug. Specifinių perdozavimo simptomų nežinoma. Žinomas šalutinis poveikis (žr. 4.8 skyrių) gali pasireikšti dažniau. Perdozavus, gali padidėti kepenų </w:t>
      </w:r>
      <w:proofErr w:type="spellStart"/>
      <w:r>
        <w:rPr>
          <w:sz w:val="22"/>
          <w:szCs w:val="22"/>
          <w:lang w:val="lt-LT" w:eastAsia="en-US"/>
        </w:rPr>
        <w:t>transaminazių</w:t>
      </w:r>
      <w:proofErr w:type="spellEnd"/>
      <w:r>
        <w:rPr>
          <w:sz w:val="22"/>
          <w:szCs w:val="22"/>
          <w:lang w:val="lt-LT" w:eastAsia="en-US"/>
        </w:rPr>
        <w:t xml:space="preserve"> aktyvumas, </w:t>
      </w:r>
      <w:r w:rsidR="00FB07E0">
        <w:rPr>
          <w:sz w:val="22"/>
          <w:szCs w:val="22"/>
          <w:lang w:val="lt-LT" w:eastAsia="en-US"/>
        </w:rPr>
        <w:t>pasireikšti</w:t>
      </w:r>
      <w:r>
        <w:rPr>
          <w:sz w:val="22"/>
          <w:szCs w:val="22"/>
          <w:lang w:val="lt-LT" w:eastAsia="en-US"/>
        </w:rPr>
        <w:t xml:space="preserve"> ūminis kepenų pažeidimas ir </w:t>
      </w:r>
      <w:proofErr w:type="spellStart"/>
      <w:r>
        <w:rPr>
          <w:sz w:val="22"/>
          <w:szCs w:val="22"/>
          <w:lang w:val="lt-LT" w:eastAsia="en-US"/>
        </w:rPr>
        <w:t>hiperurikemija</w:t>
      </w:r>
      <w:proofErr w:type="spellEnd"/>
      <w:r>
        <w:rPr>
          <w:sz w:val="22"/>
          <w:szCs w:val="22"/>
          <w:lang w:val="lt-LT" w:eastAsia="en-US"/>
        </w:rPr>
        <w:t>.</w:t>
      </w:r>
    </w:p>
    <w:p w14:paraId="277A6C22" w14:textId="77777777" w:rsidR="00EC7DBB" w:rsidRDefault="00EC7DBB">
      <w:pPr>
        <w:widowControl w:val="0"/>
        <w:rPr>
          <w:sz w:val="22"/>
          <w:szCs w:val="22"/>
          <w:lang w:val="lt-LT" w:eastAsia="en-US"/>
        </w:rPr>
      </w:pPr>
    </w:p>
    <w:p w14:paraId="1E932248" w14:textId="77777777" w:rsidR="00EC7DBB" w:rsidRDefault="00EA1783">
      <w:pPr>
        <w:widowControl w:val="0"/>
        <w:rPr>
          <w:sz w:val="22"/>
          <w:szCs w:val="22"/>
          <w:u w:val="single"/>
          <w:lang w:val="lt-LT"/>
        </w:rPr>
      </w:pPr>
      <w:r>
        <w:rPr>
          <w:sz w:val="22"/>
          <w:szCs w:val="22"/>
          <w:u w:val="single"/>
          <w:lang w:val="lt-LT"/>
        </w:rPr>
        <w:t>Gydymas</w:t>
      </w:r>
    </w:p>
    <w:p w14:paraId="0D96EB0B" w14:textId="77777777" w:rsidR="00EC7DBB" w:rsidRDefault="00EA1783">
      <w:pPr>
        <w:widowControl w:val="0"/>
        <w:rPr>
          <w:sz w:val="22"/>
          <w:szCs w:val="22"/>
          <w:lang w:val="lt-LT" w:eastAsia="en-US"/>
        </w:rPr>
      </w:pPr>
      <w:r>
        <w:rPr>
          <w:sz w:val="22"/>
          <w:szCs w:val="22"/>
          <w:lang w:val="lt-LT" w:eastAsia="en-US"/>
        </w:rPr>
        <w:t>Pacientui, išgėrusiam per daug tablečių, rekomenduojama išplauti skrandį, paskui duoti aktyvintosios anglies, stebėti kepenų funkciją ir uratų koncentraciją serume.</w:t>
      </w:r>
    </w:p>
    <w:p w14:paraId="71C3B206" w14:textId="77777777" w:rsidR="00EC7DBB" w:rsidRDefault="00EA1783">
      <w:pPr>
        <w:widowControl w:val="0"/>
        <w:rPr>
          <w:sz w:val="22"/>
          <w:szCs w:val="22"/>
          <w:lang w:val="lt-LT" w:eastAsia="en-US"/>
        </w:rPr>
      </w:pPr>
      <w:r>
        <w:rPr>
          <w:sz w:val="22"/>
          <w:szCs w:val="22"/>
          <w:lang w:val="lt-LT" w:eastAsia="en-US"/>
        </w:rPr>
        <w:t xml:space="preserve">Gydymas simptominis, svarbi pakankama hidratacija. </w:t>
      </w:r>
      <w:proofErr w:type="spellStart"/>
      <w:r>
        <w:rPr>
          <w:sz w:val="22"/>
          <w:szCs w:val="22"/>
          <w:lang w:val="lt-LT" w:eastAsia="en-US"/>
        </w:rPr>
        <w:t>Pirazinamido</w:t>
      </w:r>
      <w:proofErr w:type="spellEnd"/>
      <w:r>
        <w:rPr>
          <w:sz w:val="22"/>
          <w:szCs w:val="22"/>
          <w:lang w:val="lt-LT" w:eastAsia="en-US"/>
        </w:rPr>
        <w:t xml:space="preserve"> eliminaciją galima pagreitinti hemodializės būdu (Žr. 5.2 skyrių).</w:t>
      </w:r>
    </w:p>
    <w:p w14:paraId="7B9196BF" w14:textId="77777777" w:rsidR="00EC7DBB" w:rsidRDefault="00EC7DBB">
      <w:pPr>
        <w:widowControl w:val="0"/>
        <w:rPr>
          <w:sz w:val="22"/>
          <w:szCs w:val="22"/>
          <w:lang w:val="lt-LT" w:eastAsia="en-US"/>
        </w:rPr>
      </w:pPr>
    </w:p>
    <w:p w14:paraId="1B512649" w14:textId="77777777" w:rsidR="00EC7DBB" w:rsidRDefault="00EC7DBB">
      <w:pPr>
        <w:widowControl w:val="0"/>
        <w:rPr>
          <w:sz w:val="22"/>
          <w:szCs w:val="22"/>
          <w:lang w:val="lt-LT" w:eastAsia="en-US"/>
        </w:rPr>
      </w:pPr>
    </w:p>
    <w:p w14:paraId="13366C9A" w14:textId="77777777" w:rsidR="00EC7DBB" w:rsidRDefault="00EA1783">
      <w:pPr>
        <w:widowControl w:val="0"/>
        <w:tabs>
          <w:tab w:val="left" w:pos="567"/>
        </w:tabs>
        <w:ind w:left="567" w:hanging="567"/>
        <w:outlineLvl w:val="1"/>
        <w:rPr>
          <w:b/>
          <w:sz w:val="22"/>
          <w:szCs w:val="22"/>
          <w:lang w:val="lt-LT" w:eastAsia="en-US"/>
        </w:rPr>
      </w:pPr>
      <w:bookmarkStart w:id="30" w:name="_Toc129243111"/>
      <w:bookmarkStart w:id="31" w:name="_Toc129243236"/>
      <w:r>
        <w:rPr>
          <w:b/>
          <w:sz w:val="22"/>
          <w:szCs w:val="22"/>
          <w:lang w:val="lt-LT" w:eastAsia="en-US"/>
        </w:rPr>
        <w:t>5.</w:t>
      </w:r>
      <w:r>
        <w:rPr>
          <w:b/>
          <w:sz w:val="22"/>
          <w:szCs w:val="22"/>
          <w:lang w:val="lt-LT" w:eastAsia="en-US"/>
        </w:rPr>
        <w:tab/>
        <w:t>FARMAKOLOGINĖS SAVYBĖS</w:t>
      </w:r>
      <w:bookmarkEnd w:id="30"/>
      <w:bookmarkEnd w:id="31"/>
    </w:p>
    <w:p w14:paraId="29F11E9F" w14:textId="77777777" w:rsidR="00EC7DBB" w:rsidRDefault="00EC7DBB">
      <w:pPr>
        <w:widowControl w:val="0"/>
        <w:rPr>
          <w:sz w:val="22"/>
          <w:szCs w:val="22"/>
          <w:lang w:val="lt-LT" w:eastAsia="en-US"/>
        </w:rPr>
      </w:pPr>
    </w:p>
    <w:p w14:paraId="223088F7" w14:textId="77777777" w:rsidR="00EC7DBB" w:rsidRDefault="00EA1783">
      <w:pPr>
        <w:widowControl w:val="0"/>
        <w:tabs>
          <w:tab w:val="left" w:pos="567"/>
        </w:tabs>
        <w:ind w:left="567" w:hanging="567"/>
        <w:outlineLvl w:val="2"/>
        <w:rPr>
          <w:b/>
          <w:kern w:val="28"/>
          <w:sz w:val="22"/>
          <w:szCs w:val="22"/>
          <w:lang w:val="lt-LT" w:eastAsia="en-US"/>
        </w:rPr>
      </w:pPr>
      <w:bookmarkStart w:id="32" w:name="_Toc129243112"/>
      <w:bookmarkStart w:id="33" w:name="_Toc129243237"/>
      <w:r>
        <w:rPr>
          <w:b/>
          <w:kern w:val="28"/>
          <w:sz w:val="22"/>
          <w:szCs w:val="22"/>
          <w:lang w:val="lt-LT" w:eastAsia="en-US"/>
        </w:rPr>
        <w:t>5.1</w:t>
      </w:r>
      <w:r>
        <w:rPr>
          <w:b/>
          <w:kern w:val="28"/>
          <w:sz w:val="22"/>
          <w:szCs w:val="22"/>
          <w:lang w:val="lt-LT" w:eastAsia="en-US"/>
        </w:rPr>
        <w:tab/>
      </w:r>
      <w:proofErr w:type="spellStart"/>
      <w:r>
        <w:rPr>
          <w:b/>
          <w:kern w:val="28"/>
          <w:sz w:val="22"/>
          <w:szCs w:val="22"/>
          <w:lang w:val="lt-LT" w:eastAsia="en-US"/>
        </w:rPr>
        <w:t>Farmakodinaminės</w:t>
      </w:r>
      <w:proofErr w:type="spellEnd"/>
      <w:r>
        <w:rPr>
          <w:b/>
          <w:kern w:val="28"/>
          <w:sz w:val="22"/>
          <w:szCs w:val="22"/>
          <w:lang w:val="lt-LT" w:eastAsia="en-US"/>
        </w:rPr>
        <w:t xml:space="preserve"> savybės</w:t>
      </w:r>
      <w:bookmarkEnd w:id="32"/>
      <w:bookmarkEnd w:id="33"/>
    </w:p>
    <w:p w14:paraId="3B031EFB" w14:textId="77777777" w:rsidR="00EC7DBB" w:rsidRDefault="00EC7DBB">
      <w:pPr>
        <w:widowControl w:val="0"/>
        <w:tabs>
          <w:tab w:val="left" w:pos="567"/>
        </w:tabs>
        <w:ind w:left="567" w:hanging="567"/>
        <w:outlineLvl w:val="2"/>
        <w:rPr>
          <w:b/>
          <w:kern w:val="28"/>
          <w:sz w:val="22"/>
          <w:szCs w:val="22"/>
          <w:lang w:val="lt-LT" w:eastAsia="en-US"/>
        </w:rPr>
      </w:pPr>
    </w:p>
    <w:p w14:paraId="01C86651" w14:textId="77777777" w:rsidR="00EC7DBB" w:rsidRDefault="00EA1783">
      <w:pPr>
        <w:widowControl w:val="0"/>
        <w:tabs>
          <w:tab w:val="left" w:pos="567"/>
        </w:tabs>
        <w:rPr>
          <w:snapToGrid w:val="0"/>
          <w:sz w:val="22"/>
          <w:szCs w:val="22"/>
          <w:lang w:val="lt-LT" w:eastAsia="en-US"/>
        </w:rPr>
      </w:pPr>
      <w:proofErr w:type="spellStart"/>
      <w:r>
        <w:rPr>
          <w:snapToGrid w:val="0"/>
          <w:sz w:val="22"/>
          <w:szCs w:val="22"/>
          <w:lang w:val="lt-LT" w:eastAsia="en-US"/>
        </w:rPr>
        <w:t>Farmakoterapinė</w:t>
      </w:r>
      <w:proofErr w:type="spellEnd"/>
      <w:r>
        <w:rPr>
          <w:snapToGrid w:val="0"/>
          <w:sz w:val="22"/>
          <w:szCs w:val="22"/>
          <w:lang w:val="lt-LT" w:eastAsia="en-US"/>
        </w:rPr>
        <w:t xml:space="preserve"> grupė – kitokie vaistiniai preparatai nuo tuberkuliozės, ATC kodas – J04AK01.</w:t>
      </w:r>
    </w:p>
    <w:p w14:paraId="0009F0D2" w14:textId="77777777" w:rsidR="00EC7DBB" w:rsidRDefault="00EC7DBB">
      <w:pPr>
        <w:widowControl w:val="0"/>
        <w:rPr>
          <w:sz w:val="22"/>
          <w:szCs w:val="22"/>
          <w:lang w:val="lt-LT" w:eastAsia="en-US"/>
        </w:rPr>
      </w:pPr>
    </w:p>
    <w:p w14:paraId="18684F08" w14:textId="77777777" w:rsidR="00EC7DBB" w:rsidRDefault="00EA1783">
      <w:pPr>
        <w:widowControl w:val="0"/>
        <w:rPr>
          <w:sz w:val="22"/>
          <w:u w:val="single"/>
          <w:lang w:val="lt-LT"/>
        </w:rPr>
      </w:pPr>
      <w:r>
        <w:rPr>
          <w:sz w:val="22"/>
          <w:u w:val="single"/>
          <w:lang w:val="lt-LT"/>
        </w:rPr>
        <w:t>Veikimo mechanizmas</w:t>
      </w:r>
    </w:p>
    <w:p w14:paraId="74ACACDB" w14:textId="77777777" w:rsidR="00EC7DBB" w:rsidRDefault="00EA1783">
      <w:pPr>
        <w:widowControl w:val="0"/>
        <w:rPr>
          <w:sz w:val="22"/>
          <w:szCs w:val="22"/>
          <w:lang w:val="lt-LT" w:eastAsia="en-US"/>
        </w:rPr>
      </w:pPr>
      <w:proofErr w:type="spellStart"/>
      <w:r>
        <w:rPr>
          <w:sz w:val="22"/>
          <w:szCs w:val="22"/>
          <w:lang w:val="lt-LT" w:eastAsia="en-US"/>
        </w:rPr>
        <w:t>Pirazinamidas</w:t>
      </w:r>
      <w:proofErr w:type="spellEnd"/>
      <w:r>
        <w:rPr>
          <w:sz w:val="22"/>
          <w:szCs w:val="22"/>
          <w:lang w:val="lt-LT" w:eastAsia="en-US"/>
        </w:rPr>
        <w:t xml:space="preserve"> yra veiksmingiausias pradedant gydyti tuberkuliozę, kai reikia sunaikinti tuberkuluose esančias bacilas </w:t>
      </w:r>
      <w:proofErr w:type="spellStart"/>
      <w:r>
        <w:rPr>
          <w:sz w:val="22"/>
          <w:szCs w:val="22"/>
          <w:lang w:val="lt-LT" w:eastAsia="en-US"/>
        </w:rPr>
        <w:t>viduląstelinio</w:t>
      </w:r>
      <w:proofErr w:type="spellEnd"/>
      <w:r>
        <w:rPr>
          <w:sz w:val="22"/>
          <w:szCs w:val="22"/>
          <w:lang w:val="lt-LT" w:eastAsia="en-US"/>
        </w:rPr>
        <w:t xml:space="preserve"> dalijimosi fazės metu. </w:t>
      </w:r>
      <w:proofErr w:type="spellStart"/>
      <w:r>
        <w:rPr>
          <w:sz w:val="22"/>
          <w:szCs w:val="22"/>
          <w:lang w:val="lt-LT" w:eastAsia="en-US"/>
        </w:rPr>
        <w:t>Pirazinamidas</w:t>
      </w:r>
      <w:proofErr w:type="spellEnd"/>
      <w:r>
        <w:rPr>
          <w:sz w:val="22"/>
          <w:szCs w:val="22"/>
          <w:lang w:val="lt-LT" w:eastAsia="en-US"/>
        </w:rPr>
        <w:t xml:space="preserve"> vartojamas tik kartu su 2</w:t>
      </w:r>
      <w:r>
        <w:rPr>
          <w:sz w:val="22"/>
          <w:szCs w:val="22"/>
          <w:lang w:val="lt-LT" w:eastAsia="en-US"/>
        </w:rPr>
        <w:noBreakHyphen/>
        <w:t>3 kitais pirmosios eilės vaistais nuo tuberkuliozės.</w:t>
      </w:r>
    </w:p>
    <w:p w14:paraId="1F703D51" w14:textId="77777777" w:rsidR="00EC7DBB" w:rsidRDefault="00EA1783">
      <w:pPr>
        <w:widowControl w:val="0"/>
        <w:rPr>
          <w:sz w:val="22"/>
          <w:szCs w:val="22"/>
          <w:lang w:val="lt-LT" w:eastAsia="en-US"/>
        </w:rPr>
      </w:pPr>
      <w:proofErr w:type="spellStart"/>
      <w:r>
        <w:rPr>
          <w:sz w:val="22"/>
          <w:szCs w:val="22"/>
          <w:lang w:val="lt-LT" w:eastAsia="en-US"/>
        </w:rPr>
        <w:t>Pirazinamidas</w:t>
      </w:r>
      <w:proofErr w:type="spellEnd"/>
      <w:r>
        <w:rPr>
          <w:sz w:val="22"/>
          <w:szCs w:val="22"/>
          <w:lang w:val="lt-LT" w:eastAsia="en-US"/>
        </w:rPr>
        <w:t xml:space="preserve"> naikina </w:t>
      </w:r>
      <w:proofErr w:type="spellStart"/>
      <w:r>
        <w:rPr>
          <w:i/>
          <w:sz w:val="22"/>
          <w:szCs w:val="22"/>
          <w:lang w:val="lt-LT" w:eastAsia="en-US"/>
        </w:rPr>
        <w:t>Mycobacterium</w:t>
      </w:r>
      <w:proofErr w:type="spellEnd"/>
      <w:r>
        <w:rPr>
          <w:i/>
          <w:sz w:val="22"/>
          <w:szCs w:val="22"/>
          <w:lang w:val="lt-LT" w:eastAsia="en-US"/>
        </w:rPr>
        <w:t xml:space="preserve"> </w:t>
      </w:r>
      <w:proofErr w:type="spellStart"/>
      <w:r>
        <w:rPr>
          <w:i/>
          <w:sz w:val="22"/>
          <w:szCs w:val="22"/>
          <w:lang w:val="lt-LT" w:eastAsia="en-US"/>
        </w:rPr>
        <w:t>tuberculosis</w:t>
      </w:r>
      <w:proofErr w:type="spellEnd"/>
      <w:r>
        <w:rPr>
          <w:sz w:val="22"/>
          <w:szCs w:val="22"/>
          <w:lang w:val="lt-LT" w:eastAsia="en-US"/>
        </w:rPr>
        <w:t xml:space="preserve">, tačiau yra neveiksmingas prieš kitas </w:t>
      </w:r>
      <w:proofErr w:type="spellStart"/>
      <w:r>
        <w:rPr>
          <w:sz w:val="22"/>
          <w:szCs w:val="22"/>
          <w:lang w:val="lt-LT" w:eastAsia="en-US"/>
        </w:rPr>
        <w:t>mikobakterijas</w:t>
      </w:r>
      <w:proofErr w:type="spellEnd"/>
      <w:r>
        <w:rPr>
          <w:sz w:val="22"/>
          <w:szCs w:val="22"/>
          <w:lang w:val="lt-LT" w:eastAsia="en-US"/>
        </w:rPr>
        <w:t xml:space="preserve">. </w:t>
      </w:r>
      <w:proofErr w:type="spellStart"/>
      <w:r>
        <w:rPr>
          <w:i/>
          <w:sz w:val="22"/>
          <w:szCs w:val="22"/>
          <w:lang w:val="lt-LT" w:eastAsia="en-US"/>
        </w:rPr>
        <w:t>In</w:t>
      </w:r>
      <w:proofErr w:type="spellEnd"/>
      <w:r>
        <w:rPr>
          <w:i/>
          <w:sz w:val="22"/>
          <w:szCs w:val="22"/>
          <w:lang w:val="lt-LT" w:eastAsia="en-US"/>
        </w:rPr>
        <w:t xml:space="preserve"> </w:t>
      </w:r>
      <w:proofErr w:type="spellStart"/>
      <w:r>
        <w:rPr>
          <w:i/>
          <w:sz w:val="22"/>
          <w:szCs w:val="22"/>
          <w:lang w:val="lt-LT" w:eastAsia="en-US"/>
        </w:rPr>
        <w:t>vitro</w:t>
      </w:r>
      <w:proofErr w:type="spellEnd"/>
      <w:r>
        <w:rPr>
          <w:sz w:val="22"/>
          <w:szCs w:val="22"/>
          <w:lang w:val="lt-LT" w:eastAsia="en-US"/>
        </w:rPr>
        <w:t xml:space="preserve"> šis vaistinis preparatas aktyvus tik esant rūgščiai pH (kai terpė neutrali, visiškai neveikia). Tuberkuliozės sukelto uždegimo židiniuose ir </w:t>
      </w:r>
      <w:proofErr w:type="spellStart"/>
      <w:r>
        <w:rPr>
          <w:sz w:val="22"/>
          <w:szCs w:val="22"/>
          <w:lang w:val="lt-LT" w:eastAsia="en-US"/>
        </w:rPr>
        <w:t>makrofaguose</w:t>
      </w:r>
      <w:proofErr w:type="spellEnd"/>
      <w:r>
        <w:rPr>
          <w:sz w:val="22"/>
          <w:szCs w:val="22"/>
          <w:lang w:val="lt-LT" w:eastAsia="en-US"/>
        </w:rPr>
        <w:t xml:space="preserve"> pH būna rūgšti, todėl </w:t>
      </w:r>
      <w:proofErr w:type="spellStart"/>
      <w:r>
        <w:rPr>
          <w:sz w:val="22"/>
          <w:szCs w:val="22"/>
          <w:lang w:val="lt-LT" w:eastAsia="en-US"/>
        </w:rPr>
        <w:t>pirazinamidas</w:t>
      </w:r>
      <w:proofErr w:type="spellEnd"/>
      <w:r>
        <w:rPr>
          <w:sz w:val="22"/>
          <w:szCs w:val="22"/>
          <w:lang w:val="lt-LT" w:eastAsia="en-US"/>
        </w:rPr>
        <w:t xml:space="preserve"> yra veiksmingas prieš lėtai augančias, pertraukiamai augančias ir net rūgščioje </w:t>
      </w:r>
      <w:proofErr w:type="spellStart"/>
      <w:r>
        <w:rPr>
          <w:sz w:val="22"/>
          <w:szCs w:val="22"/>
          <w:lang w:val="lt-LT" w:eastAsia="en-US"/>
        </w:rPr>
        <w:t>makrofagų</w:t>
      </w:r>
      <w:proofErr w:type="spellEnd"/>
      <w:r>
        <w:rPr>
          <w:sz w:val="22"/>
          <w:szCs w:val="22"/>
          <w:lang w:val="lt-LT" w:eastAsia="en-US"/>
        </w:rPr>
        <w:t xml:space="preserve"> terpėje esančias bacilas. Palaipsniui silpnėjant uždegimui ir didėjant pH, </w:t>
      </w:r>
      <w:proofErr w:type="spellStart"/>
      <w:r>
        <w:rPr>
          <w:sz w:val="22"/>
          <w:szCs w:val="22"/>
          <w:lang w:val="lt-LT" w:eastAsia="en-US"/>
        </w:rPr>
        <w:t>pirazinamido</w:t>
      </w:r>
      <w:proofErr w:type="spellEnd"/>
      <w:r>
        <w:rPr>
          <w:sz w:val="22"/>
          <w:szCs w:val="22"/>
          <w:lang w:val="lt-LT" w:eastAsia="en-US"/>
        </w:rPr>
        <w:t xml:space="preserve"> baktericidinis aktyvumas mažėja, todėl šis vaistinis preparatas yra labai veiksmingas ir nepakeičiamas tik ankstyvosiomis tuberkuliozės sukelto uždegimo stadijomis.</w:t>
      </w:r>
    </w:p>
    <w:p w14:paraId="2FED0FF0" w14:textId="77777777" w:rsidR="00EC7DBB" w:rsidRDefault="00EC7DBB">
      <w:pPr>
        <w:widowControl w:val="0"/>
        <w:rPr>
          <w:sz w:val="22"/>
          <w:szCs w:val="22"/>
          <w:lang w:val="lt-LT" w:eastAsia="en-US"/>
        </w:rPr>
      </w:pPr>
    </w:p>
    <w:p w14:paraId="348936EA" w14:textId="77777777" w:rsidR="00EC7DBB" w:rsidRDefault="00EA1783">
      <w:pPr>
        <w:widowControl w:val="0"/>
        <w:tabs>
          <w:tab w:val="left" w:pos="567"/>
        </w:tabs>
        <w:ind w:left="567" w:hanging="567"/>
        <w:outlineLvl w:val="2"/>
        <w:rPr>
          <w:b/>
          <w:kern w:val="28"/>
          <w:sz w:val="22"/>
          <w:szCs w:val="22"/>
          <w:lang w:val="lt-LT" w:eastAsia="en-US"/>
        </w:rPr>
      </w:pPr>
      <w:bookmarkStart w:id="34" w:name="_Toc129243113"/>
      <w:bookmarkStart w:id="35" w:name="_Toc129243238"/>
      <w:r>
        <w:rPr>
          <w:b/>
          <w:kern w:val="28"/>
          <w:sz w:val="22"/>
          <w:szCs w:val="22"/>
          <w:lang w:val="lt-LT" w:eastAsia="en-US"/>
        </w:rPr>
        <w:t>5.2</w:t>
      </w:r>
      <w:r>
        <w:rPr>
          <w:b/>
          <w:kern w:val="28"/>
          <w:sz w:val="22"/>
          <w:szCs w:val="22"/>
          <w:lang w:val="lt-LT" w:eastAsia="en-US"/>
        </w:rPr>
        <w:tab/>
      </w:r>
      <w:proofErr w:type="spellStart"/>
      <w:r>
        <w:rPr>
          <w:b/>
          <w:kern w:val="28"/>
          <w:sz w:val="22"/>
          <w:szCs w:val="22"/>
          <w:lang w:val="lt-LT" w:eastAsia="en-US"/>
        </w:rPr>
        <w:t>Farmakokinetinės</w:t>
      </w:r>
      <w:proofErr w:type="spellEnd"/>
      <w:r>
        <w:rPr>
          <w:b/>
          <w:kern w:val="28"/>
          <w:sz w:val="22"/>
          <w:szCs w:val="22"/>
          <w:lang w:val="lt-LT" w:eastAsia="en-US"/>
        </w:rPr>
        <w:t xml:space="preserve"> savybės</w:t>
      </w:r>
      <w:bookmarkEnd w:id="34"/>
      <w:bookmarkEnd w:id="35"/>
    </w:p>
    <w:p w14:paraId="0F0C88DA" w14:textId="77777777" w:rsidR="00EC7DBB" w:rsidRDefault="00EC7DBB">
      <w:pPr>
        <w:widowControl w:val="0"/>
        <w:rPr>
          <w:sz w:val="22"/>
          <w:szCs w:val="22"/>
          <w:lang w:val="lt-LT" w:eastAsia="en-US"/>
        </w:rPr>
      </w:pPr>
    </w:p>
    <w:p w14:paraId="6EEABE80" w14:textId="77777777" w:rsidR="00EC7DBB" w:rsidRDefault="00EA1783">
      <w:pPr>
        <w:widowControl w:val="0"/>
        <w:rPr>
          <w:sz w:val="22"/>
          <w:szCs w:val="22"/>
          <w:u w:val="single"/>
          <w:lang w:val="lt-LT"/>
        </w:rPr>
      </w:pPr>
      <w:r>
        <w:rPr>
          <w:sz w:val="22"/>
          <w:szCs w:val="22"/>
          <w:u w:val="single"/>
          <w:lang w:val="lt-LT"/>
        </w:rPr>
        <w:t>Absorbcija</w:t>
      </w:r>
    </w:p>
    <w:p w14:paraId="3E9B3441" w14:textId="77777777" w:rsidR="00EC7DBB" w:rsidRDefault="00EA1783">
      <w:pPr>
        <w:widowControl w:val="0"/>
        <w:rPr>
          <w:sz w:val="22"/>
          <w:szCs w:val="22"/>
          <w:lang w:val="lt-LT" w:eastAsia="en-US"/>
        </w:rPr>
      </w:pPr>
      <w:r>
        <w:rPr>
          <w:sz w:val="22"/>
          <w:szCs w:val="22"/>
          <w:lang w:val="lt-LT" w:eastAsia="en-US"/>
        </w:rPr>
        <w:t xml:space="preserve">Visas </w:t>
      </w:r>
      <w:proofErr w:type="spellStart"/>
      <w:r>
        <w:rPr>
          <w:sz w:val="22"/>
          <w:szCs w:val="22"/>
          <w:lang w:val="lt-LT" w:eastAsia="en-US"/>
        </w:rPr>
        <w:t>pirazinamidas</w:t>
      </w:r>
      <w:proofErr w:type="spellEnd"/>
      <w:r>
        <w:rPr>
          <w:sz w:val="22"/>
          <w:szCs w:val="22"/>
          <w:lang w:val="lt-LT" w:eastAsia="en-US"/>
        </w:rPr>
        <w:t xml:space="preserve"> absorbuojamas virškinimo trakte, didžiausia koncentracija kraujyje susidaro per 2 val. po vaistinio preparato išgėrimo.</w:t>
      </w:r>
    </w:p>
    <w:p w14:paraId="63306FE9" w14:textId="77777777" w:rsidR="00EC7DBB" w:rsidRDefault="00EC7DBB">
      <w:pPr>
        <w:widowControl w:val="0"/>
        <w:rPr>
          <w:sz w:val="22"/>
          <w:szCs w:val="22"/>
          <w:lang w:val="lt-LT" w:eastAsia="en-US"/>
        </w:rPr>
      </w:pPr>
    </w:p>
    <w:p w14:paraId="544236BA" w14:textId="77777777" w:rsidR="00EC7DBB" w:rsidRDefault="00EA1783">
      <w:pPr>
        <w:widowControl w:val="0"/>
        <w:rPr>
          <w:sz w:val="22"/>
          <w:szCs w:val="22"/>
          <w:u w:val="single"/>
          <w:lang w:val="lt-LT"/>
        </w:rPr>
      </w:pPr>
      <w:r>
        <w:rPr>
          <w:sz w:val="22"/>
          <w:szCs w:val="22"/>
          <w:u w:val="single"/>
          <w:lang w:val="lt-LT"/>
        </w:rPr>
        <w:t>Pasiskirstymas</w:t>
      </w:r>
    </w:p>
    <w:p w14:paraId="0B3A6BCB" w14:textId="77777777" w:rsidR="00EC7DBB" w:rsidRDefault="00EA1783">
      <w:pPr>
        <w:widowControl w:val="0"/>
        <w:rPr>
          <w:sz w:val="22"/>
          <w:szCs w:val="22"/>
          <w:lang w:val="lt-LT" w:eastAsia="en-US"/>
        </w:rPr>
      </w:pPr>
      <w:r>
        <w:rPr>
          <w:sz w:val="22"/>
          <w:szCs w:val="22"/>
          <w:lang w:val="lt-LT" w:eastAsia="en-US"/>
        </w:rPr>
        <w:t xml:space="preserve">Šis vaistinis preparatas plačiai pasiskirsto visuose organuose ir organizmo skysčiuose, įskaitant smegenų skystį (koncentracija pastarajame būna maždaug tokia pati kaip serume). Tik apie 5% </w:t>
      </w:r>
      <w:proofErr w:type="spellStart"/>
      <w:r>
        <w:rPr>
          <w:sz w:val="22"/>
          <w:szCs w:val="22"/>
          <w:lang w:val="lt-LT" w:eastAsia="en-US"/>
        </w:rPr>
        <w:t>pirazinamido</w:t>
      </w:r>
      <w:proofErr w:type="spellEnd"/>
      <w:r>
        <w:rPr>
          <w:sz w:val="22"/>
          <w:szCs w:val="22"/>
          <w:lang w:val="lt-LT" w:eastAsia="en-US"/>
        </w:rPr>
        <w:t xml:space="preserve"> būna prisijungusio prie plazmos baltymų.</w:t>
      </w:r>
    </w:p>
    <w:p w14:paraId="5B4605A3" w14:textId="77777777" w:rsidR="00EC7DBB" w:rsidRDefault="00EC7DBB">
      <w:pPr>
        <w:widowControl w:val="0"/>
        <w:rPr>
          <w:sz w:val="22"/>
          <w:szCs w:val="22"/>
          <w:lang w:val="lt-LT" w:eastAsia="en-US"/>
        </w:rPr>
      </w:pPr>
    </w:p>
    <w:p w14:paraId="28533594" w14:textId="77777777" w:rsidR="00EC7DBB" w:rsidRDefault="00EA1783">
      <w:pPr>
        <w:widowControl w:val="0"/>
        <w:rPr>
          <w:sz w:val="22"/>
          <w:szCs w:val="22"/>
          <w:u w:val="single"/>
          <w:lang w:val="lt-LT"/>
        </w:rPr>
      </w:pPr>
      <w:proofErr w:type="spellStart"/>
      <w:r>
        <w:rPr>
          <w:sz w:val="22"/>
          <w:szCs w:val="22"/>
          <w:u w:val="single"/>
          <w:lang w:val="lt-LT"/>
        </w:rPr>
        <w:t>Biotransfomacija</w:t>
      </w:r>
      <w:proofErr w:type="spellEnd"/>
    </w:p>
    <w:p w14:paraId="1B3B2FCE" w14:textId="77777777" w:rsidR="00EC7DBB" w:rsidRDefault="00EA1783">
      <w:pPr>
        <w:widowControl w:val="0"/>
        <w:rPr>
          <w:sz w:val="22"/>
          <w:szCs w:val="22"/>
        </w:rPr>
      </w:pPr>
      <w:proofErr w:type="spellStart"/>
      <w:r>
        <w:rPr>
          <w:sz w:val="22"/>
          <w:szCs w:val="22"/>
          <w:lang w:val="lt-LT" w:eastAsia="en-US"/>
        </w:rPr>
        <w:t>Pirazinamidas</w:t>
      </w:r>
      <w:proofErr w:type="spellEnd"/>
      <w:r>
        <w:rPr>
          <w:sz w:val="22"/>
          <w:szCs w:val="22"/>
          <w:lang w:val="lt-LT" w:eastAsia="en-US"/>
        </w:rPr>
        <w:t xml:space="preserve"> </w:t>
      </w:r>
      <w:proofErr w:type="spellStart"/>
      <w:r>
        <w:rPr>
          <w:sz w:val="22"/>
          <w:szCs w:val="22"/>
          <w:lang w:val="lt-LT" w:eastAsia="en-US"/>
        </w:rPr>
        <w:t>metabolizuojamas</w:t>
      </w:r>
      <w:proofErr w:type="spellEnd"/>
      <w:r>
        <w:rPr>
          <w:sz w:val="22"/>
          <w:szCs w:val="22"/>
          <w:lang w:val="lt-LT" w:eastAsia="en-US"/>
        </w:rPr>
        <w:t xml:space="preserve"> kepenyse, pagrindinis jo metabolitas – </w:t>
      </w:r>
      <w:proofErr w:type="spellStart"/>
      <w:r>
        <w:rPr>
          <w:sz w:val="22"/>
          <w:szCs w:val="22"/>
          <w:lang w:val="lt-LT" w:eastAsia="en-US"/>
        </w:rPr>
        <w:t>pirazinoinė</w:t>
      </w:r>
      <w:proofErr w:type="spellEnd"/>
      <w:r>
        <w:rPr>
          <w:sz w:val="22"/>
          <w:szCs w:val="22"/>
          <w:lang w:val="lt-LT" w:eastAsia="en-US"/>
        </w:rPr>
        <w:t xml:space="preserve"> rūgštis, kuri pati aktyviai veikia </w:t>
      </w:r>
      <w:proofErr w:type="spellStart"/>
      <w:r>
        <w:rPr>
          <w:i/>
          <w:sz w:val="22"/>
          <w:szCs w:val="22"/>
          <w:lang w:val="lt-LT" w:eastAsia="en-US"/>
        </w:rPr>
        <w:t>Mycobacterium</w:t>
      </w:r>
      <w:proofErr w:type="spellEnd"/>
      <w:r>
        <w:rPr>
          <w:i/>
          <w:sz w:val="22"/>
          <w:szCs w:val="22"/>
          <w:lang w:val="lt-LT" w:eastAsia="en-US"/>
        </w:rPr>
        <w:t xml:space="preserve"> </w:t>
      </w:r>
      <w:proofErr w:type="spellStart"/>
      <w:r>
        <w:rPr>
          <w:i/>
          <w:sz w:val="22"/>
          <w:szCs w:val="22"/>
          <w:lang w:val="lt-LT" w:eastAsia="en-US"/>
        </w:rPr>
        <w:t>tuberculosis</w:t>
      </w:r>
      <w:r>
        <w:rPr>
          <w:iCs/>
          <w:sz w:val="22"/>
          <w:szCs w:val="22"/>
          <w:lang w:val="lt-LT" w:eastAsia="en-US"/>
        </w:rPr>
        <w:t>mikobakerijas</w:t>
      </w:r>
      <w:proofErr w:type="spellEnd"/>
      <w:r>
        <w:rPr>
          <w:sz w:val="22"/>
          <w:szCs w:val="22"/>
          <w:lang w:val="lt-LT" w:eastAsia="en-US"/>
        </w:rPr>
        <w:t xml:space="preserve">. Išgėrus </w:t>
      </w:r>
      <w:proofErr w:type="spellStart"/>
      <w:r>
        <w:rPr>
          <w:sz w:val="22"/>
          <w:szCs w:val="22"/>
          <w:lang w:val="lt-LT" w:eastAsia="en-US"/>
        </w:rPr>
        <w:t>pirazinamido</w:t>
      </w:r>
      <w:proofErr w:type="spellEnd"/>
      <w:r>
        <w:rPr>
          <w:sz w:val="22"/>
          <w:szCs w:val="22"/>
          <w:lang w:val="lt-LT" w:eastAsia="en-US"/>
        </w:rPr>
        <w:t xml:space="preserve">, didžiausia </w:t>
      </w:r>
      <w:proofErr w:type="spellStart"/>
      <w:r>
        <w:rPr>
          <w:sz w:val="22"/>
          <w:szCs w:val="22"/>
          <w:lang w:val="lt-LT" w:eastAsia="en-US"/>
        </w:rPr>
        <w:t>pirazinoinės</w:t>
      </w:r>
      <w:proofErr w:type="spellEnd"/>
      <w:r>
        <w:rPr>
          <w:sz w:val="22"/>
          <w:szCs w:val="22"/>
          <w:lang w:val="lt-LT" w:eastAsia="en-US"/>
        </w:rPr>
        <w:t xml:space="preserve"> rūgšties koncentracija </w:t>
      </w:r>
      <w:proofErr w:type="spellStart"/>
      <w:r>
        <w:rPr>
          <w:sz w:val="22"/>
          <w:szCs w:val="22"/>
          <w:lang w:val="lt-LT" w:eastAsia="en-US"/>
        </w:rPr>
        <w:t>kraujyjesusidaro</w:t>
      </w:r>
      <w:proofErr w:type="spellEnd"/>
      <w:r>
        <w:rPr>
          <w:sz w:val="22"/>
          <w:szCs w:val="22"/>
          <w:lang w:val="lt-LT" w:eastAsia="en-US"/>
        </w:rPr>
        <w:t xml:space="preserve"> per 6 val.</w:t>
      </w:r>
    </w:p>
    <w:p w14:paraId="48A5BEC9" w14:textId="77777777" w:rsidR="00EC7DBB" w:rsidRDefault="00EC7DBB">
      <w:pPr>
        <w:widowControl w:val="0"/>
        <w:rPr>
          <w:sz w:val="22"/>
          <w:szCs w:val="22"/>
          <w:lang w:val="lt-LT" w:eastAsia="en-US"/>
        </w:rPr>
      </w:pPr>
    </w:p>
    <w:p w14:paraId="199513C4" w14:textId="77777777" w:rsidR="00EC7DBB" w:rsidRDefault="00EA1783">
      <w:pPr>
        <w:widowControl w:val="0"/>
        <w:rPr>
          <w:sz w:val="22"/>
          <w:szCs w:val="22"/>
          <w:u w:val="single"/>
          <w:lang w:val="lt-LT"/>
        </w:rPr>
      </w:pPr>
      <w:r>
        <w:rPr>
          <w:sz w:val="22"/>
          <w:szCs w:val="22"/>
          <w:u w:val="single"/>
          <w:lang w:val="lt-LT"/>
        </w:rPr>
        <w:t>Eliminacija</w:t>
      </w:r>
    </w:p>
    <w:p w14:paraId="07240B84" w14:textId="77777777" w:rsidR="00EC7DBB" w:rsidRDefault="00EA1783">
      <w:pPr>
        <w:widowControl w:val="0"/>
        <w:rPr>
          <w:sz w:val="22"/>
          <w:szCs w:val="22"/>
          <w:lang w:val="lt-LT" w:eastAsia="en-US"/>
        </w:rPr>
      </w:pPr>
      <w:r>
        <w:rPr>
          <w:sz w:val="22"/>
          <w:szCs w:val="22"/>
          <w:lang w:val="lt-LT" w:eastAsia="en-US"/>
        </w:rPr>
        <w:t xml:space="preserve">Daugiausia </w:t>
      </w:r>
      <w:proofErr w:type="spellStart"/>
      <w:r>
        <w:rPr>
          <w:sz w:val="22"/>
          <w:szCs w:val="22"/>
          <w:lang w:val="lt-LT" w:eastAsia="en-US"/>
        </w:rPr>
        <w:t>pirazinamido</w:t>
      </w:r>
      <w:proofErr w:type="spellEnd"/>
      <w:r>
        <w:rPr>
          <w:sz w:val="22"/>
          <w:szCs w:val="22"/>
          <w:lang w:val="lt-LT" w:eastAsia="en-US"/>
        </w:rPr>
        <w:t xml:space="preserve"> ir jo metabolitų išsiskiria per inkstus. Vidutinis pusinis </w:t>
      </w:r>
      <w:proofErr w:type="spellStart"/>
      <w:r>
        <w:rPr>
          <w:sz w:val="22"/>
          <w:szCs w:val="22"/>
          <w:lang w:val="lt-LT" w:eastAsia="en-US"/>
        </w:rPr>
        <w:t>pirazinamido</w:t>
      </w:r>
      <w:proofErr w:type="spellEnd"/>
      <w:r>
        <w:rPr>
          <w:sz w:val="22"/>
          <w:szCs w:val="22"/>
          <w:lang w:val="lt-LT" w:eastAsia="en-US"/>
        </w:rPr>
        <w:t xml:space="preserve"> eliminacijos laikas – apie 12 val.</w:t>
      </w:r>
    </w:p>
    <w:p w14:paraId="0CDA7B1B" w14:textId="77777777" w:rsidR="00EC7DBB" w:rsidRDefault="00EA1783">
      <w:pPr>
        <w:widowControl w:val="0"/>
        <w:rPr>
          <w:sz w:val="22"/>
          <w:szCs w:val="22"/>
          <w:lang w:val="lt-LT" w:eastAsia="en-US"/>
        </w:rPr>
      </w:pPr>
      <w:proofErr w:type="spellStart"/>
      <w:r>
        <w:rPr>
          <w:sz w:val="22"/>
          <w:szCs w:val="22"/>
          <w:lang w:val="lt-LT" w:eastAsia="en-US"/>
        </w:rPr>
        <w:t>Pirazinamido</w:t>
      </w:r>
      <w:proofErr w:type="spellEnd"/>
      <w:r>
        <w:rPr>
          <w:sz w:val="22"/>
          <w:szCs w:val="22"/>
          <w:lang w:val="lt-LT" w:eastAsia="en-US"/>
        </w:rPr>
        <w:t xml:space="preserve"> išsiskiria su motinos pienu.</w:t>
      </w:r>
    </w:p>
    <w:p w14:paraId="34B17E78" w14:textId="77777777" w:rsidR="00EC7DBB" w:rsidRDefault="00EA1783">
      <w:pPr>
        <w:widowControl w:val="0"/>
        <w:rPr>
          <w:sz w:val="22"/>
          <w:szCs w:val="22"/>
          <w:lang w:val="lt-LT" w:eastAsia="en-US"/>
        </w:rPr>
      </w:pPr>
      <w:proofErr w:type="spellStart"/>
      <w:r>
        <w:rPr>
          <w:sz w:val="22"/>
          <w:szCs w:val="22"/>
          <w:lang w:val="lt-LT" w:eastAsia="en-US"/>
        </w:rPr>
        <w:t>Pirazinamidą</w:t>
      </w:r>
      <w:proofErr w:type="spellEnd"/>
      <w:r>
        <w:rPr>
          <w:sz w:val="22"/>
          <w:szCs w:val="22"/>
          <w:lang w:val="lt-LT" w:eastAsia="en-US"/>
        </w:rPr>
        <w:t xml:space="preserve"> iš organizmo galima šalinti hemodializės būdu.</w:t>
      </w:r>
    </w:p>
    <w:p w14:paraId="184D9C42" w14:textId="77777777" w:rsidR="00EC7DBB" w:rsidRDefault="00EC7DBB">
      <w:pPr>
        <w:widowControl w:val="0"/>
        <w:rPr>
          <w:sz w:val="22"/>
          <w:szCs w:val="22"/>
          <w:lang w:val="lt-LT" w:eastAsia="en-US"/>
        </w:rPr>
      </w:pPr>
    </w:p>
    <w:p w14:paraId="74706192" w14:textId="77777777" w:rsidR="00EC7DBB" w:rsidRDefault="00EA1783">
      <w:pPr>
        <w:widowControl w:val="0"/>
        <w:tabs>
          <w:tab w:val="left" w:pos="567"/>
        </w:tabs>
        <w:ind w:left="567" w:hanging="567"/>
        <w:outlineLvl w:val="2"/>
        <w:rPr>
          <w:b/>
          <w:kern w:val="28"/>
          <w:sz w:val="22"/>
          <w:szCs w:val="22"/>
          <w:lang w:val="lt-LT" w:eastAsia="en-US"/>
        </w:rPr>
      </w:pPr>
      <w:bookmarkStart w:id="36" w:name="_Toc129243114"/>
      <w:bookmarkStart w:id="37" w:name="_Toc129243239"/>
      <w:r>
        <w:rPr>
          <w:b/>
          <w:kern w:val="28"/>
          <w:sz w:val="22"/>
          <w:szCs w:val="22"/>
          <w:lang w:val="lt-LT" w:eastAsia="en-US"/>
        </w:rPr>
        <w:t>5.3</w:t>
      </w:r>
      <w:r>
        <w:rPr>
          <w:b/>
          <w:kern w:val="28"/>
          <w:sz w:val="22"/>
          <w:szCs w:val="22"/>
          <w:lang w:val="lt-LT" w:eastAsia="en-US"/>
        </w:rPr>
        <w:tab/>
      </w:r>
      <w:proofErr w:type="spellStart"/>
      <w:r>
        <w:rPr>
          <w:b/>
          <w:kern w:val="28"/>
          <w:sz w:val="22"/>
          <w:szCs w:val="22"/>
          <w:lang w:val="lt-LT" w:eastAsia="en-US"/>
        </w:rPr>
        <w:t>Ikiklinikinių</w:t>
      </w:r>
      <w:proofErr w:type="spellEnd"/>
      <w:r>
        <w:rPr>
          <w:b/>
          <w:kern w:val="28"/>
          <w:sz w:val="22"/>
          <w:szCs w:val="22"/>
          <w:lang w:val="lt-LT" w:eastAsia="en-US"/>
        </w:rPr>
        <w:t xml:space="preserve"> saugumo tyrimų duomenys</w:t>
      </w:r>
      <w:bookmarkEnd w:id="36"/>
      <w:bookmarkEnd w:id="37"/>
    </w:p>
    <w:p w14:paraId="165C16D4" w14:textId="77777777" w:rsidR="00EC7DBB" w:rsidRDefault="00EC7DBB">
      <w:pPr>
        <w:widowControl w:val="0"/>
        <w:rPr>
          <w:sz w:val="22"/>
          <w:szCs w:val="22"/>
          <w:lang w:val="lt-LT" w:eastAsia="en-US"/>
        </w:rPr>
      </w:pPr>
    </w:p>
    <w:p w14:paraId="65E46EFF" w14:textId="77777777" w:rsidR="00EC7DBB" w:rsidRDefault="00EA1783">
      <w:pPr>
        <w:widowControl w:val="0"/>
        <w:rPr>
          <w:sz w:val="22"/>
          <w:szCs w:val="22"/>
        </w:rPr>
      </w:pPr>
      <w:proofErr w:type="spellStart"/>
      <w:r>
        <w:rPr>
          <w:sz w:val="22"/>
          <w:szCs w:val="22"/>
          <w:lang w:val="lt-LT" w:eastAsia="en-US"/>
        </w:rPr>
        <w:t>Pirazinamido</w:t>
      </w:r>
      <w:proofErr w:type="spellEnd"/>
      <w:r>
        <w:rPr>
          <w:sz w:val="22"/>
          <w:szCs w:val="22"/>
          <w:lang w:val="lt-LT" w:eastAsia="en-US"/>
        </w:rPr>
        <w:t xml:space="preserve"> LD</w:t>
      </w:r>
      <w:r>
        <w:rPr>
          <w:sz w:val="22"/>
          <w:szCs w:val="22"/>
          <w:vertAlign w:val="subscript"/>
          <w:lang w:val="lt-LT" w:eastAsia="en-US"/>
        </w:rPr>
        <w:t>50</w:t>
      </w:r>
      <w:r>
        <w:rPr>
          <w:i/>
          <w:sz w:val="22"/>
          <w:szCs w:val="22"/>
          <w:lang w:val="lt-LT" w:eastAsia="en-US"/>
        </w:rPr>
        <w:t xml:space="preserve">per </w:t>
      </w:r>
      <w:proofErr w:type="spellStart"/>
      <w:r>
        <w:rPr>
          <w:i/>
          <w:sz w:val="22"/>
          <w:szCs w:val="22"/>
          <w:lang w:val="lt-LT" w:eastAsia="en-US"/>
        </w:rPr>
        <w:t>os</w:t>
      </w:r>
      <w:proofErr w:type="spellEnd"/>
      <w:r>
        <w:rPr>
          <w:sz w:val="22"/>
          <w:szCs w:val="22"/>
          <w:lang w:val="lt-LT" w:eastAsia="en-US"/>
        </w:rPr>
        <w:t xml:space="preserve"> žiurkėms ir pelėms – 3 g/kg. Nustatyta, kad </w:t>
      </w:r>
      <w:proofErr w:type="spellStart"/>
      <w:r>
        <w:rPr>
          <w:sz w:val="22"/>
          <w:szCs w:val="22"/>
          <w:lang w:val="lt-LT" w:eastAsia="en-US"/>
        </w:rPr>
        <w:t>pirazinamido</w:t>
      </w:r>
      <w:proofErr w:type="spellEnd"/>
      <w:r>
        <w:rPr>
          <w:sz w:val="22"/>
          <w:szCs w:val="22"/>
          <w:lang w:val="lt-LT" w:eastAsia="en-US"/>
        </w:rPr>
        <w:t xml:space="preserve"> dozės, daugiau kaip 20 kartų viršijančios gydomąją žmogui, sukelia silpną </w:t>
      </w:r>
      <w:proofErr w:type="spellStart"/>
      <w:r>
        <w:rPr>
          <w:sz w:val="22"/>
          <w:szCs w:val="22"/>
          <w:lang w:val="lt-LT" w:eastAsia="en-US"/>
        </w:rPr>
        <w:t>genotoksinį</w:t>
      </w:r>
      <w:proofErr w:type="spellEnd"/>
      <w:r>
        <w:rPr>
          <w:sz w:val="22"/>
          <w:szCs w:val="22"/>
          <w:lang w:val="lt-LT" w:eastAsia="en-US"/>
        </w:rPr>
        <w:t xml:space="preserve"> poveikį pelėms. Duomenų apie šio vaistinio preparato poveikį patinų ir patelių reprodukcinei funkcijai bei </w:t>
      </w:r>
      <w:proofErr w:type="spellStart"/>
      <w:r>
        <w:rPr>
          <w:sz w:val="22"/>
          <w:szCs w:val="22"/>
          <w:lang w:val="lt-LT" w:eastAsia="en-US"/>
        </w:rPr>
        <w:t>teratogeninio</w:t>
      </w:r>
      <w:proofErr w:type="spellEnd"/>
      <w:r>
        <w:rPr>
          <w:sz w:val="22"/>
          <w:szCs w:val="22"/>
          <w:lang w:val="lt-LT" w:eastAsia="en-US"/>
        </w:rPr>
        <w:t xml:space="preserve"> poveikio gyvūnams tyrimų duomenų literatūroje nerasta. Nacionalinio vėžio instituto (</w:t>
      </w:r>
      <w:r>
        <w:rPr>
          <w:sz w:val="22"/>
          <w:lang w:val="lt-LT"/>
        </w:rPr>
        <w:t>NTP</w:t>
      </w:r>
      <w:r>
        <w:rPr>
          <w:sz w:val="22"/>
          <w:szCs w:val="22"/>
          <w:lang w:val="lt-LT" w:eastAsia="en-US"/>
        </w:rPr>
        <w:t>), Tarptautinės vėžio tyrimo agentūros (</w:t>
      </w:r>
      <w:r>
        <w:rPr>
          <w:sz w:val="22"/>
          <w:lang w:val="lt-LT"/>
        </w:rPr>
        <w:t>IARC</w:t>
      </w:r>
      <w:r>
        <w:rPr>
          <w:sz w:val="22"/>
          <w:szCs w:val="22"/>
          <w:lang w:val="lt-LT" w:eastAsia="en-US"/>
        </w:rPr>
        <w:t>) bei Aplinkos saugumo ir sveikatos akto (</w:t>
      </w:r>
      <w:r>
        <w:rPr>
          <w:sz w:val="22"/>
          <w:lang w:val="lt-LT"/>
        </w:rPr>
        <w:t>OSHA</w:t>
      </w:r>
      <w:r>
        <w:rPr>
          <w:sz w:val="22"/>
          <w:szCs w:val="22"/>
          <w:lang w:val="lt-LT" w:eastAsia="en-US"/>
        </w:rPr>
        <w:t>, 1970) duomenimis, kancerogeninio poveikio šis vaistinis preparatas neturi.</w:t>
      </w:r>
    </w:p>
    <w:p w14:paraId="07831E62" w14:textId="77777777" w:rsidR="00EC7DBB" w:rsidRDefault="00EC7DBB">
      <w:pPr>
        <w:widowControl w:val="0"/>
        <w:rPr>
          <w:sz w:val="22"/>
          <w:szCs w:val="22"/>
          <w:lang w:val="lt-LT" w:eastAsia="en-US"/>
        </w:rPr>
      </w:pPr>
    </w:p>
    <w:p w14:paraId="4C313EBD" w14:textId="77777777" w:rsidR="00EC7DBB" w:rsidRDefault="00EC7DBB">
      <w:pPr>
        <w:widowControl w:val="0"/>
        <w:rPr>
          <w:sz w:val="22"/>
          <w:szCs w:val="22"/>
          <w:lang w:val="lt-LT" w:eastAsia="en-US"/>
        </w:rPr>
      </w:pPr>
    </w:p>
    <w:p w14:paraId="1840A7CA" w14:textId="77777777" w:rsidR="00EC7DBB" w:rsidRDefault="00EA1783">
      <w:pPr>
        <w:widowControl w:val="0"/>
        <w:tabs>
          <w:tab w:val="left" w:pos="567"/>
        </w:tabs>
        <w:ind w:left="567" w:hanging="567"/>
        <w:outlineLvl w:val="1"/>
        <w:rPr>
          <w:b/>
          <w:sz w:val="22"/>
          <w:szCs w:val="22"/>
          <w:lang w:val="lt-LT" w:eastAsia="en-US"/>
        </w:rPr>
      </w:pPr>
      <w:bookmarkStart w:id="38" w:name="_Toc129243115"/>
      <w:bookmarkStart w:id="39" w:name="_Toc129243240"/>
      <w:r>
        <w:rPr>
          <w:b/>
          <w:sz w:val="22"/>
          <w:szCs w:val="22"/>
          <w:lang w:val="lt-LT" w:eastAsia="en-US"/>
        </w:rPr>
        <w:t>6.</w:t>
      </w:r>
      <w:r>
        <w:rPr>
          <w:b/>
          <w:sz w:val="22"/>
          <w:szCs w:val="22"/>
          <w:lang w:val="lt-LT" w:eastAsia="en-US"/>
        </w:rPr>
        <w:tab/>
        <w:t>FARMACINĖ INFORMACIJA</w:t>
      </w:r>
      <w:bookmarkEnd w:id="38"/>
      <w:bookmarkEnd w:id="39"/>
    </w:p>
    <w:p w14:paraId="03719CAB" w14:textId="77777777" w:rsidR="00EC7DBB" w:rsidRDefault="00EC7DBB">
      <w:pPr>
        <w:widowControl w:val="0"/>
        <w:rPr>
          <w:sz w:val="22"/>
          <w:szCs w:val="22"/>
          <w:lang w:val="lt-LT" w:eastAsia="en-US"/>
        </w:rPr>
      </w:pPr>
    </w:p>
    <w:p w14:paraId="38940D03" w14:textId="77777777" w:rsidR="00EC7DBB" w:rsidRDefault="00EA1783">
      <w:pPr>
        <w:widowControl w:val="0"/>
        <w:tabs>
          <w:tab w:val="left" w:pos="567"/>
        </w:tabs>
        <w:ind w:left="567" w:hanging="567"/>
        <w:outlineLvl w:val="2"/>
        <w:rPr>
          <w:b/>
          <w:kern w:val="28"/>
          <w:sz w:val="22"/>
          <w:szCs w:val="22"/>
          <w:lang w:val="lt-LT" w:eastAsia="en-US"/>
        </w:rPr>
      </w:pPr>
      <w:bookmarkStart w:id="40" w:name="_Toc129243116"/>
      <w:bookmarkStart w:id="41" w:name="_Toc129243241"/>
      <w:r>
        <w:rPr>
          <w:b/>
          <w:kern w:val="28"/>
          <w:sz w:val="22"/>
          <w:szCs w:val="22"/>
          <w:lang w:val="lt-LT" w:eastAsia="en-US"/>
        </w:rPr>
        <w:t>6.1</w:t>
      </w:r>
      <w:r>
        <w:rPr>
          <w:b/>
          <w:kern w:val="28"/>
          <w:sz w:val="22"/>
          <w:szCs w:val="22"/>
          <w:lang w:val="lt-LT" w:eastAsia="en-US"/>
        </w:rPr>
        <w:tab/>
        <w:t>Pagalbinių medžiagų sąrašas</w:t>
      </w:r>
      <w:bookmarkEnd w:id="40"/>
      <w:bookmarkEnd w:id="41"/>
    </w:p>
    <w:p w14:paraId="22C3EB1B" w14:textId="77777777" w:rsidR="00EC7DBB" w:rsidRDefault="00EC7DBB">
      <w:pPr>
        <w:widowControl w:val="0"/>
        <w:rPr>
          <w:sz w:val="22"/>
          <w:szCs w:val="22"/>
          <w:lang w:val="lt-LT" w:eastAsia="en-US"/>
        </w:rPr>
      </w:pPr>
    </w:p>
    <w:p w14:paraId="511F3B6E" w14:textId="77777777" w:rsidR="00EC7DBB" w:rsidRDefault="00EA1783">
      <w:pPr>
        <w:widowControl w:val="0"/>
        <w:rPr>
          <w:sz w:val="22"/>
          <w:szCs w:val="22"/>
          <w:lang w:val="lt-LT" w:eastAsia="en-US"/>
        </w:rPr>
      </w:pPr>
      <w:r>
        <w:rPr>
          <w:sz w:val="22"/>
          <w:szCs w:val="22"/>
          <w:lang w:val="lt-LT" w:eastAsia="en-US"/>
        </w:rPr>
        <w:t>Kukurūzų krakmolas</w:t>
      </w:r>
    </w:p>
    <w:p w14:paraId="3637D5E2" w14:textId="77777777" w:rsidR="00EC7DBB" w:rsidRDefault="00EA1783">
      <w:pPr>
        <w:widowControl w:val="0"/>
        <w:rPr>
          <w:sz w:val="22"/>
          <w:szCs w:val="22"/>
          <w:lang w:val="lt-LT" w:eastAsia="en-US"/>
        </w:rPr>
      </w:pPr>
      <w:proofErr w:type="spellStart"/>
      <w:r>
        <w:rPr>
          <w:sz w:val="22"/>
          <w:szCs w:val="22"/>
          <w:lang w:val="lt-LT" w:eastAsia="en-US"/>
        </w:rPr>
        <w:t>Pregelifikuotas</w:t>
      </w:r>
      <w:proofErr w:type="spellEnd"/>
      <w:r>
        <w:rPr>
          <w:sz w:val="22"/>
          <w:szCs w:val="22"/>
          <w:lang w:val="lt-LT" w:eastAsia="en-US"/>
        </w:rPr>
        <w:t xml:space="preserve"> krakmolas</w:t>
      </w:r>
    </w:p>
    <w:p w14:paraId="171520A9" w14:textId="77777777" w:rsidR="00EC7DBB" w:rsidRDefault="00EA1783">
      <w:pPr>
        <w:widowControl w:val="0"/>
        <w:rPr>
          <w:sz w:val="22"/>
          <w:szCs w:val="22"/>
          <w:lang w:val="lt-LT" w:eastAsia="en-US"/>
        </w:rPr>
      </w:pPr>
      <w:proofErr w:type="spellStart"/>
      <w:r>
        <w:rPr>
          <w:sz w:val="22"/>
          <w:szCs w:val="22"/>
          <w:lang w:val="lt-LT" w:eastAsia="en-US"/>
        </w:rPr>
        <w:t>Karboksimetilkrakmolo</w:t>
      </w:r>
      <w:proofErr w:type="spellEnd"/>
      <w:r>
        <w:rPr>
          <w:sz w:val="22"/>
          <w:szCs w:val="22"/>
          <w:lang w:val="lt-LT" w:eastAsia="en-US"/>
        </w:rPr>
        <w:t xml:space="preserve"> natrio druska</w:t>
      </w:r>
    </w:p>
    <w:p w14:paraId="2092B9E8" w14:textId="77777777" w:rsidR="00EC7DBB" w:rsidRDefault="00EA1783">
      <w:pPr>
        <w:widowControl w:val="0"/>
        <w:rPr>
          <w:sz w:val="22"/>
          <w:szCs w:val="22"/>
          <w:lang w:val="lt-LT" w:eastAsia="en-US"/>
        </w:rPr>
      </w:pPr>
      <w:r>
        <w:rPr>
          <w:sz w:val="22"/>
          <w:szCs w:val="22"/>
          <w:lang w:val="lt-LT" w:eastAsia="en-US"/>
        </w:rPr>
        <w:t>Talkas</w:t>
      </w:r>
    </w:p>
    <w:p w14:paraId="37F2A9D6" w14:textId="77777777" w:rsidR="00EC7DBB" w:rsidRDefault="00EA1783">
      <w:pPr>
        <w:widowControl w:val="0"/>
        <w:rPr>
          <w:sz w:val="22"/>
          <w:szCs w:val="22"/>
          <w:lang w:val="lt-LT" w:eastAsia="en-US"/>
        </w:rPr>
      </w:pPr>
      <w:r>
        <w:rPr>
          <w:sz w:val="22"/>
          <w:szCs w:val="22"/>
          <w:lang w:val="lt-LT" w:eastAsia="en-US"/>
        </w:rPr>
        <w:t xml:space="preserve">Magnio </w:t>
      </w:r>
      <w:proofErr w:type="spellStart"/>
      <w:r>
        <w:rPr>
          <w:sz w:val="22"/>
          <w:szCs w:val="22"/>
          <w:lang w:val="lt-LT" w:eastAsia="en-US"/>
        </w:rPr>
        <w:t>stearatas</w:t>
      </w:r>
      <w:proofErr w:type="spellEnd"/>
    </w:p>
    <w:p w14:paraId="736A4530" w14:textId="77777777" w:rsidR="00EC7DBB" w:rsidRDefault="00EA1783">
      <w:pPr>
        <w:widowControl w:val="0"/>
        <w:rPr>
          <w:sz w:val="22"/>
          <w:szCs w:val="22"/>
          <w:lang w:val="lt-LT" w:eastAsia="en-US"/>
        </w:rPr>
      </w:pPr>
      <w:r>
        <w:rPr>
          <w:sz w:val="22"/>
          <w:szCs w:val="22"/>
          <w:lang w:val="lt-LT" w:eastAsia="en-US"/>
        </w:rPr>
        <w:t xml:space="preserve">Natrio </w:t>
      </w:r>
      <w:proofErr w:type="spellStart"/>
      <w:r>
        <w:rPr>
          <w:sz w:val="22"/>
          <w:szCs w:val="22"/>
          <w:lang w:val="lt-LT" w:eastAsia="en-US"/>
        </w:rPr>
        <w:t>laurilsulfatas</w:t>
      </w:r>
      <w:proofErr w:type="spellEnd"/>
    </w:p>
    <w:p w14:paraId="4EED4975" w14:textId="77777777" w:rsidR="00EC7DBB" w:rsidRDefault="00EC7DBB">
      <w:pPr>
        <w:widowControl w:val="0"/>
        <w:rPr>
          <w:sz w:val="22"/>
          <w:szCs w:val="22"/>
          <w:lang w:val="lt-LT" w:eastAsia="en-US"/>
        </w:rPr>
      </w:pPr>
    </w:p>
    <w:p w14:paraId="0027F3A3" w14:textId="77777777" w:rsidR="00EC7DBB" w:rsidRDefault="00EA1783">
      <w:pPr>
        <w:widowControl w:val="0"/>
        <w:tabs>
          <w:tab w:val="left" w:pos="567"/>
        </w:tabs>
        <w:ind w:left="567" w:hanging="567"/>
        <w:outlineLvl w:val="2"/>
        <w:rPr>
          <w:b/>
          <w:kern w:val="28"/>
          <w:sz w:val="22"/>
          <w:szCs w:val="22"/>
          <w:lang w:val="lt-LT" w:eastAsia="en-US"/>
        </w:rPr>
      </w:pPr>
      <w:bookmarkStart w:id="42" w:name="_Toc129243117"/>
      <w:bookmarkStart w:id="43" w:name="_Toc129243242"/>
      <w:r>
        <w:rPr>
          <w:b/>
          <w:kern w:val="28"/>
          <w:sz w:val="22"/>
          <w:szCs w:val="22"/>
          <w:lang w:val="lt-LT" w:eastAsia="en-US"/>
        </w:rPr>
        <w:t>6.2</w:t>
      </w:r>
      <w:r>
        <w:rPr>
          <w:b/>
          <w:kern w:val="28"/>
          <w:sz w:val="22"/>
          <w:szCs w:val="22"/>
          <w:lang w:val="lt-LT" w:eastAsia="en-US"/>
        </w:rPr>
        <w:tab/>
        <w:t>Nesuderinamumas</w:t>
      </w:r>
      <w:bookmarkEnd w:id="42"/>
      <w:bookmarkEnd w:id="43"/>
    </w:p>
    <w:p w14:paraId="17BA576F" w14:textId="77777777" w:rsidR="00EC7DBB" w:rsidRDefault="00EC7DBB">
      <w:pPr>
        <w:widowControl w:val="0"/>
        <w:rPr>
          <w:sz w:val="22"/>
          <w:szCs w:val="22"/>
          <w:lang w:val="lt-LT" w:eastAsia="en-US"/>
        </w:rPr>
      </w:pPr>
    </w:p>
    <w:p w14:paraId="62B8FF09" w14:textId="77777777" w:rsidR="00EC7DBB" w:rsidRDefault="00EA1783">
      <w:pPr>
        <w:widowControl w:val="0"/>
        <w:rPr>
          <w:sz w:val="22"/>
          <w:szCs w:val="22"/>
          <w:lang w:val="lt-LT" w:eastAsia="en-US"/>
        </w:rPr>
      </w:pPr>
      <w:r>
        <w:rPr>
          <w:sz w:val="22"/>
          <w:szCs w:val="22"/>
          <w:lang w:val="lt-LT" w:eastAsia="en-US"/>
        </w:rPr>
        <w:t>Duomenys nebūtini.</w:t>
      </w:r>
    </w:p>
    <w:p w14:paraId="6E1CEFF0" w14:textId="77777777" w:rsidR="00EC7DBB" w:rsidRDefault="00EC7DBB">
      <w:pPr>
        <w:widowControl w:val="0"/>
        <w:rPr>
          <w:sz w:val="22"/>
          <w:szCs w:val="22"/>
          <w:lang w:val="lt-LT" w:eastAsia="en-US"/>
        </w:rPr>
      </w:pPr>
    </w:p>
    <w:p w14:paraId="672DBD46" w14:textId="77777777" w:rsidR="00EC7DBB" w:rsidRDefault="00EA1783">
      <w:pPr>
        <w:widowControl w:val="0"/>
        <w:tabs>
          <w:tab w:val="left" w:pos="567"/>
        </w:tabs>
        <w:ind w:left="567" w:hanging="567"/>
        <w:outlineLvl w:val="2"/>
        <w:rPr>
          <w:b/>
          <w:kern w:val="28"/>
          <w:sz w:val="22"/>
          <w:szCs w:val="22"/>
          <w:lang w:val="lt-LT" w:eastAsia="en-US"/>
        </w:rPr>
      </w:pPr>
      <w:bookmarkStart w:id="44" w:name="_Toc129243118"/>
      <w:bookmarkStart w:id="45" w:name="_Toc129243243"/>
      <w:r>
        <w:rPr>
          <w:b/>
          <w:kern w:val="28"/>
          <w:sz w:val="22"/>
          <w:szCs w:val="22"/>
          <w:lang w:val="lt-LT" w:eastAsia="en-US"/>
        </w:rPr>
        <w:t>6.3</w:t>
      </w:r>
      <w:r>
        <w:rPr>
          <w:b/>
          <w:kern w:val="28"/>
          <w:sz w:val="22"/>
          <w:szCs w:val="22"/>
          <w:lang w:val="lt-LT" w:eastAsia="en-US"/>
        </w:rPr>
        <w:tab/>
        <w:t>Tinkamumo laikas</w:t>
      </w:r>
      <w:bookmarkEnd w:id="44"/>
      <w:bookmarkEnd w:id="45"/>
    </w:p>
    <w:p w14:paraId="60C326A1" w14:textId="77777777" w:rsidR="00EC7DBB" w:rsidRDefault="00EC7DBB">
      <w:pPr>
        <w:widowControl w:val="0"/>
        <w:rPr>
          <w:sz w:val="22"/>
          <w:szCs w:val="22"/>
          <w:lang w:val="lt-LT" w:eastAsia="en-US"/>
        </w:rPr>
      </w:pPr>
    </w:p>
    <w:p w14:paraId="39ADE686" w14:textId="77777777" w:rsidR="00EC7DBB" w:rsidRDefault="00EA1783">
      <w:pPr>
        <w:widowControl w:val="0"/>
        <w:rPr>
          <w:sz w:val="22"/>
          <w:szCs w:val="22"/>
          <w:lang w:val="lt-LT" w:eastAsia="en-US"/>
        </w:rPr>
      </w:pPr>
      <w:r>
        <w:rPr>
          <w:sz w:val="22"/>
          <w:szCs w:val="22"/>
          <w:lang w:val="lt-LT" w:eastAsia="en-US"/>
        </w:rPr>
        <w:t>5 metai</w:t>
      </w:r>
    </w:p>
    <w:p w14:paraId="5F717C11" w14:textId="77777777" w:rsidR="00EC7DBB" w:rsidRDefault="00EC7DBB">
      <w:pPr>
        <w:widowControl w:val="0"/>
        <w:rPr>
          <w:sz w:val="22"/>
          <w:szCs w:val="22"/>
          <w:lang w:val="lt-LT" w:eastAsia="en-US"/>
        </w:rPr>
      </w:pPr>
    </w:p>
    <w:p w14:paraId="1FB18CC4" w14:textId="77777777" w:rsidR="00EC7DBB" w:rsidRDefault="00EA1783">
      <w:pPr>
        <w:widowControl w:val="0"/>
        <w:tabs>
          <w:tab w:val="left" w:pos="567"/>
        </w:tabs>
        <w:ind w:left="567" w:hanging="567"/>
        <w:outlineLvl w:val="2"/>
        <w:rPr>
          <w:b/>
          <w:kern w:val="28"/>
          <w:sz w:val="22"/>
          <w:szCs w:val="22"/>
          <w:lang w:val="lt-LT" w:eastAsia="en-US"/>
        </w:rPr>
      </w:pPr>
      <w:bookmarkStart w:id="46" w:name="_Toc129243119"/>
      <w:bookmarkStart w:id="47" w:name="_Toc129243244"/>
      <w:r>
        <w:rPr>
          <w:b/>
          <w:kern w:val="28"/>
          <w:sz w:val="22"/>
          <w:szCs w:val="22"/>
          <w:lang w:val="lt-LT" w:eastAsia="en-US"/>
        </w:rPr>
        <w:t>6.4</w:t>
      </w:r>
      <w:r>
        <w:rPr>
          <w:b/>
          <w:kern w:val="28"/>
          <w:sz w:val="22"/>
          <w:szCs w:val="22"/>
          <w:lang w:val="lt-LT" w:eastAsia="en-US"/>
        </w:rPr>
        <w:tab/>
        <w:t>Specialios laikymo sąlygos</w:t>
      </w:r>
      <w:bookmarkEnd w:id="46"/>
      <w:bookmarkEnd w:id="47"/>
    </w:p>
    <w:p w14:paraId="797206F4" w14:textId="77777777" w:rsidR="00EC7DBB" w:rsidRDefault="00EC7DBB">
      <w:pPr>
        <w:widowControl w:val="0"/>
        <w:rPr>
          <w:sz w:val="22"/>
          <w:szCs w:val="22"/>
          <w:lang w:val="lt-LT" w:eastAsia="en-US"/>
        </w:rPr>
      </w:pPr>
    </w:p>
    <w:p w14:paraId="2681B0FC" w14:textId="77777777" w:rsidR="00EC7DBB" w:rsidRDefault="00EA1783">
      <w:pPr>
        <w:widowControl w:val="0"/>
        <w:rPr>
          <w:sz w:val="22"/>
          <w:szCs w:val="22"/>
          <w:lang w:val="lt-LT" w:eastAsia="en-US"/>
        </w:rPr>
      </w:pPr>
      <w:r>
        <w:rPr>
          <w:sz w:val="22"/>
          <w:szCs w:val="22"/>
          <w:lang w:val="lt-LT" w:eastAsia="en-US"/>
        </w:rPr>
        <w:t xml:space="preserve">Laikyti ne aukštesnėje kaip 25 </w:t>
      </w:r>
      <w:r>
        <w:rPr>
          <w:sz w:val="22"/>
          <w:szCs w:val="22"/>
          <w:lang w:val="lt-LT" w:eastAsia="en-US"/>
        </w:rPr>
        <w:sym w:font="Symbol" w:char="F0B0"/>
      </w:r>
      <w:r>
        <w:rPr>
          <w:sz w:val="22"/>
          <w:szCs w:val="22"/>
          <w:lang w:val="lt-LT" w:eastAsia="en-US"/>
        </w:rPr>
        <w:t>C temperatūroje.</w:t>
      </w:r>
    </w:p>
    <w:p w14:paraId="586F6E37" w14:textId="77777777" w:rsidR="00EC7DBB" w:rsidRDefault="00EA1783">
      <w:pPr>
        <w:widowControl w:val="0"/>
        <w:rPr>
          <w:sz w:val="22"/>
          <w:szCs w:val="22"/>
          <w:lang w:val="lt-LT" w:eastAsia="en-US"/>
        </w:rPr>
      </w:pPr>
      <w:r>
        <w:rPr>
          <w:sz w:val="22"/>
          <w:szCs w:val="22"/>
          <w:lang w:val="lt-LT" w:eastAsia="en-US"/>
        </w:rPr>
        <w:t>Laikyti gamintojo pakuotėje, kad vaistinis preparatas būtų apsaugotas nuo drėgmės ir šviesos.</w:t>
      </w:r>
    </w:p>
    <w:p w14:paraId="45E41670" w14:textId="77777777" w:rsidR="00EC7DBB" w:rsidRDefault="00EC7DBB">
      <w:pPr>
        <w:widowControl w:val="0"/>
        <w:rPr>
          <w:sz w:val="22"/>
          <w:szCs w:val="22"/>
          <w:lang w:val="lt-LT" w:eastAsia="en-US"/>
        </w:rPr>
      </w:pPr>
    </w:p>
    <w:p w14:paraId="5A3D9416" w14:textId="77777777" w:rsidR="00EC7DBB" w:rsidRDefault="00EA1783">
      <w:pPr>
        <w:widowControl w:val="0"/>
        <w:tabs>
          <w:tab w:val="left" w:pos="567"/>
        </w:tabs>
        <w:ind w:left="567" w:hanging="567"/>
        <w:outlineLvl w:val="2"/>
        <w:rPr>
          <w:b/>
          <w:kern w:val="28"/>
          <w:sz w:val="22"/>
          <w:szCs w:val="22"/>
          <w:lang w:val="lt-LT" w:eastAsia="en-US"/>
        </w:rPr>
      </w:pPr>
      <w:bookmarkStart w:id="48" w:name="_Toc129243120"/>
      <w:bookmarkStart w:id="49" w:name="_Toc129243245"/>
      <w:r>
        <w:rPr>
          <w:b/>
          <w:kern w:val="28"/>
          <w:sz w:val="22"/>
          <w:szCs w:val="22"/>
          <w:lang w:val="lt-LT" w:eastAsia="en-US"/>
        </w:rPr>
        <w:t>6.5</w:t>
      </w:r>
      <w:r>
        <w:rPr>
          <w:b/>
          <w:kern w:val="28"/>
          <w:sz w:val="22"/>
          <w:szCs w:val="22"/>
          <w:lang w:val="lt-LT" w:eastAsia="en-US"/>
        </w:rPr>
        <w:tab/>
      </w:r>
      <w:proofErr w:type="spellStart"/>
      <w:r>
        <w:rPr>
          <w:b/>
          <w:kern w:val="28"/>
          <w:sz w:val="22"/>
          <w:szCs w:val="22"/>
          <w:lang w:val="lt-LT" w:eastAsia="en-US"/>
        </w:rPr>
        <w:t>Talpyklės</w:t>
      </w:r>
      <w:proofErr w:type="spellEnd"/>
      <w:r>
        <w:rPr>
          <w:b/>
          <w:kern w:val="28"/>
          <w:sz w:val="22"/>
          <w:szCs w:val="22"/>
          <w:lang w:val="lt-LT" w:eastAsia="en-US"/>
        </w:rPr>
        <w:t xml:space="preserve"> pobūdis ir jos turinys</w:t>
      </w:r>
      <w:bookmarkEnd w:id="48"/>
      <w:bookmarkEnd w:id="49"/>
    </w:p>
    <w:p w14:paraId="07670230" w14:textId="77777777" w:rsidR="00EC7DBB" w:rsidRDefault="00EC7DBB">
      <w:pPr>
        <w:widowControl w:val="0"/>
        <w:rPr>
          <w:sz w:val="22"/>
          <w:szCs w:val="22"/>
          <w:lang w:val="lt-LT" w:eastAsia="en-US"/>
        </w:rPr>
      </w:pPr>
    </w:p>
    <w:p w14:paraId="15CB9806" w14:textId="77777777" w:rsidR="00EC7DBB" w:rsidRDefault="00EA1783">
      <w:pPr>
        <w:widowControl w:val="0"/>
        <w:rPr>
          <w:sz w:val="22"/>
          <w:szCs w:val="22"/>
          <w:lang w:val="lt-LT" w:eastAsia="en-US"/>
        </w:rPr>
      </w:pPr>
      <w:r>
        <w:rPr>
          <w:sz w:val="22"/>
          <w:szCs w:val="22"/>
          <w:lang w:val="lt-LT" w:eastAsia="en-US"/>
        </w:rPr>
        <w:t xml:space="preserve">Dėžutė, kurioje yra stiklinė (gintaro spalvos stiklo) tablečių </w:t>
      </w:r>
      <w:proofErr w:type="spellStart"/>
      <w:r>
        <w:rPr>
          <w:sz w:val="22"/>
          <w:szCs w:val="22"/>
          <w:lang w:val="lt-LT" w:eastAsia="en-US"/>
        </w:rPr>
        <w:t>talpyklė</w:t>
      </w:r>
      <w:proofErr w:type="spellEnd"/>
      <w:r>
        <w:rPr>
          <w:sz w:val="22"/>
          <w:szCs w:val="22"/>
          <w:lang w:val="lt-LT" w:eastAsia="en-US"/>
        </w:rPr>
        <w:t xml:space="preserve"> su aliumininiu dangteliu ir vata. Tablečių </w:t>
      </w:r>
      <w:proofErr w:type="spellStart"/>
      <w:r>
        <w:rPr>
          <w:sz w:val="22"/>
          <w:szCs w:val="22"/>
          <w:lang w:val="lt-LT" w:eastAsia="en-US"/>
        </w:rPr>
        <w:t>talpyklėje</w:t>
      </w:r>
      <w:proofErr w:type="spellEnd"/>
      <w:r>
        <w:rPr>
          <w:sz w:val="22"/>
          <w:szCs w:val="22"/>
          <w:lang w:val="lt-LT" w:eastAsia="en-US"/>
        </w:rPr>
        <w:t xml:space="preserve"> yra 100 tablečių.</w:t>
      </w:r>
    </w:p>
    <w:p w14:paraId="3E93D494" w14:textId="77777777" w:rsidR="00EC7DBB" w:rsidRDefault="00EC7DBB">
      <w:pPr>
        <w:widowControl w:val="0"/>
        <w:rPr>
          <w:sz w:val="22"/>
          <w:szCs w:val="22"/>
          <w:lang w:val="lt-LT" w:eastAsia="en-US"/>
        </w:rPr>
      </w:pPr>
    </w:p>
    <w:p w14:paraId="484F06A9" w14:textId="77777777" w:rsidR="00EC7DBB" w:rsidRDefault="00EA1783">
      <w:pPr>
        <w:widowControl w:val="0"/>
        <w:tabs>
          <w:tab w:val="left" w:pos="567"/>
        </w:tabs>
        <w:ind w:left="567" w:hanging="567"/>
        <w:outlineLvl w:val="2"/>
        <w:rPr>
          <w:b/>
          <w:kern w:val="28"/>
          <w:sz w:val="22"/>
          <w:szCs w:val="22"/>
          <w:lang w:val="lt-LT" w:eastAsia="en-US"/>
        </w:rPr>
      </w:pPr>
      <w:bookmarkStart w:id="50" w:name="_Toc129243121"/>
      <w:bookmarkStart w:id="51" w:name="_Toc129243246"/>
      <w:r>
        <w:rPr>
          <w:b/>
          <w:kern w:val="28"/>
          <w:sz w:val="22"/>
          <w:szCs w:val="22"/>
          <w:lang w:val="lt-LT" w:eastAsia="en-US"/>
        </w:rPr>
        <w:lastRenderedPageBreak/>
        <w:t>6.6</w:t>
      </w:r>
      <w:r>
        <w:rPr>
          <w:b/>
          <w:kern w:val="28"/>
          <w:sz w:val="22"/>
          <w:szCs w:val="22"/>
          <w:lang w:val="lt-LT" w:eastAsia="en-US"/>
        </w:rPr>
        <w:tab/>
        <w:t>Specialūs reikalavimai</w:t>
      </w:r>
      <w:bookmarkEnd w:id="50"/>
      <w:bookmarkEnd w:id="51"/>
      <w:r>
        <w:rPr>
          <w:b/>
          <w:kern w:val="28"/>
          <w:sz w:val="22"/>
          <w:szCs w:val="22"/>
          <w:lang w:val="lt-LT" w:eastAsia="en-US"/>
        </w:rPr>
        <w:t xml:space="preserve"> atliekoms tvarkyti</w:t>
      </w:r>
    </w:p>
    <w:p w14:paraId="1ABF5385" w14:textId="77777777" w:rsidR="00EC7DBB" w:rsidRDefault="00EC7DBB">
      <w:pPr>
        <w:widowControl w:val="0"/>
        <w:rPr>
          <w:sz w:val="22"/>
          <w:szCs w:val="22"/>
          <w:lang w:val="lt-LT" w:eastAsia="en-US"/>
        </w:rPr>
      </w:pPr>
    </w:p>
    <w:p w14:paraId="38F3CBCA" w14:textId="77777777" w:rsidR="00EC7DBB" w:rsidRDefault="00EA1783">
      <w:pPr>
        <w:widowControl w:val="0"/>
        <w:rPr>
          <w:sz w:val="22"/>
          <w:szCs w:val="22"/>
          <w:lang w:val="lt-LT" w:eastAsia="en-US"/>
        </w:rPr>
      </w:pPr>
      <w:r>
        <w:rPr>
          <w:sz w:val="22"/>
          <w:szCs w:val="22"/>
          <w:lang w:val="lt-LT" w:eastAsia="en-US"/>
        </w:rPr>
        <w:t>Specialių reikalavimų nėra.</w:t>
      </w:r>
    </w:p>
    <w:p w14:paraId="7BDDE03E" w14:textId="77777777" w:rsidR="00EC7DBB" w:rsidRDefault="00EA1783">
      <w:pPr>
        <w:widowControl w:val="0"/>
        <w:rPr>
          <w:sz w:val="22"/>
          <w:szCs w:val="22"/>
          <w:lang w:val="lt-LT" w:eastAsia="en-US"/>
        </w:rPr>
      </w:pPr>
      <w:r>
        <w:rPr>
          <w:sz w:val="22"/>
          <w:szCs w:val="22"/>
          <w:lang w:val="lt-LT" w:eastAsia="en-US"/>
        </w:rPr>
        <w:t>Nesuvartotą preparatą ar atliekas reikia tvarkyti laikantis vietinių reikalavimų.</w:t>
      </w:r>
    </w:p>
    <w:p w14:paraId="09F09EE4" w14:textId="77777777" w:rsidR="00EC7DBB" w:rsidRDefault="00EC7DBB">
      <w:pPr>
        <w:widowControl w:val="0"/>
        <w:rPr>
          <w:sz w:val="22"/>
          <w:szCs w:val="22"/>
          <w:lang w:val="lt-LT" w:eastAsia="en-US"/>
        </w:rPr>
      </w:pPr>
    </w:p>
    <w:p w14:paraId="6F0C47BF" w14:textId="77777777" w:rsidR="00EC7DBB" w:rsidRDefault="00EC7DBB">
      <w:pPr>
        <w:widowControl w:val="0"/>
        <w:rPr>
          <w:sz w:val="22"/>
          <w:szCs w:val="22"/>
          <w:lang w:val="lt-LT" w:eastAsia="en-US"/>
        </w:rPr>
      </w:pPr>
    </w:p>
    <w:p w14:paraId="4529700F" w14:textId="77777777" w:rsidR="00EC7DBB" w:rsidRDefault="00EA1783">
      <w:pPr>
        <w:widowControl w:val="0"/>
        <w:tabs>
          <w:tab w:val="left" w:pos="567"/>
        </w:tabs>
        <w:ind w:left="567" w:hanging="567"/>
        <w:outlineLvl w:val="1"/>
        <w:rPr>
          <w:b/>
          <w:sz w:val="22"/>
          <w:szCs w:val="22"/>
        </w:rPr>
      </w:pPr>
      <w:bookmarkStart w:id="52" w:name="_Toc129243122"/>
      <w:bookmarkStart w:id="53" w:name="_Toc129243247"/>
      <w:r>
        <w:rPr>
          <w:b/>
          <w:sz w:val="22"/>
          <w:szCs w:val="22"/>
        </w:rPr>
        <w:t>7.</w:t>
      </w:r>
      <w:r>
        <w:rPr>
          <w:b/>
          <w:sz w:val="22"/>
          <w:szCs w:val="22"/>
        </w:rPr>
        <w:tab/>
        <w:t>REGISTRUOTOJAS</w:t>
      </w:r>
    </w:p>
    <w:bookmarkEnd w:id="52"/>
    <w:bookmarkEnd w:id="53"/>
    <w:p w14:paraId="61BCCB16" w14:textId="77777777" w:rsidR="00EC7DBB" w:rsidRDefault="00EC7DBB">
      <w:pPr>
        <w:widowControl w:val="0"/>
        <w:rPr>
          <w:sz w:val="22"/>
          <w:szCs w:val="22"/>
          <w:lang w:val="lt-LT" w:eastAsia="en-US"/>
        </w:rPr>
      </w:pPr>
    </w:p>
    <w:p w14:paraId="22C7EA74" w14:textId="77777777" w:rsidR="00EC7DBB" w:rsidRDefault="00EA1783">
      <w:pPr>
        <w:widowControl w:val="0"/>
        <w:rPr>
          <w:sz w:val="22"/>
          <w:szCs w:val="22"/>
          <w:lang w:val="lt-LT" w:eastAsia="en-US"/>
        </w:rPr>
      </w:pPr>
      <w:r>
        <w:rPr>
          <w:sz w:val="22"/>
          <w:szCs w:val="22"/>
          <w:lang w:val="lt-LT" w:eastAsia="en-US"/>
        </w:rPr>
        <w:t xml:space="preserve">KRKA, </w:t>
      </w:r>
      <w:proofErr w:type="spellStart"/>
      <w:r>
        <w:rPr>
          <w:sz w:val="22"/>
          <w:szCs w:val="22"/>
          <w:lang w:val="lt-LT" w:eastAsia="en-US"/>
        </w:rPr>
        <w:t>d.d</w:t>
      </w:r>
      <w:proofErr w:type="spellEnd"/>
      <w:r>
        <w:rPr>
          <w:sz w:val="22"/>
          <w:szCs w:val="22"/>
          <w:lang w:val="lt-LT" w:eastAsia="en-US"/>
        </w:rPr>
        <w:t>., Novo mesto</w:t>
      </w:r>
    </w:p>
    <w:p w14:paraId="6A7A2759" w14:textId="77777777" w:rsidR="00EC7DBB" w:rsidRDefault="00EA1783">
      <w:pPr>
        <w:widowControl w:val="0"/>
        <w:rPr>
          <w:sz w:val="22"/>
          <w:szCs w:val="22"/>
          <w:lang w:val="lt-LT" w:eastAsia="en-US"/>
        </w:rPr>
      </w:pPr>
      <w:proofErr w:type="spellStart"/>
      <w:r>
        <w:rPr>
          <w:sz w:val="22"/>
          <w:szCs w:val="22"/>
          <w:lang w:val="lt-LT" w:eastAsia="en-US"/>
        </w:rPr>
        <w:t>Šmarješka</w:t>
      </w:r>
      <w:proofErr w:type="spellEnd"/>
      <w:r>
        <w:rPr>
          <w:sz w:val="22"/>
          <w:szCs w:val="22"/>
          <w:lang w:val="lt-LT" w:eastAsia="en-US"/>
        </w:rPr>
        <w:t xml:space="preserve"> </w:t>
      </w:r>
      <w:proofErr w:type="spellStart"/>
      <w:r>
        <w:rPr>
          <w:sz w:val="22"/>
          <w:szCs w:val="22"/>
          <w:lang w:val="lt-LT" w:eastAsia="en-US"/>
        </w:rPr>
        <w:t>cesta</w:t>
      </w:r>
      <w:proofErr w:type="spellEnd"/>
      <w:r>
        <w:rPr>
          <w:sz w:val="22"/>
          <w:szCs w:val="22"/>
          <w:lang w:val="lt-LT" w:eastAsia="en-US"/>
        </w:rPr>
        <w:t xml:space="preserve"> 6</w:t>
      </w:r>
    </w:p>
    <w:p w14:paraId="6B447EE9" w14:textId="77777777" w:rsidR="00EC7DBB" w:rsidRDefault="00EA1783">
      <w:pPr>
        <w:widowControl w:val="0"/>
        <w:rPr>
          <w:sz w:val="22"/>
          <w:szCs w:val="22"/>
        </w:rPr>
      </w:pPr>
      <w:r>
        <w:rPr>
          <w:sz w:val="22"/>
          <w:szCs w:val="22"/>
          <w:lang w:val="lt-LT" w:eastAsia="en-US"/>
        </w:rPr>
        <w:t>8501 Novo mesto</w:t>
      </w:r>
    </w:p>
    <w:p w14:paraId="3DC59AF8" w14:textId="77777777" w:rsidR="00EC7DBB" w:rsidRDefault="00EA1783">
      <w:pPr>
        <w:widowControl w:val="0"/>
        <w:rPr>
          <w:sz w:val="22"/>
          <w:szCs w:val="22"/>
          <w:lang w:val="lt-LT" w:eastAsia="en-US"/>
        </w:rPr>
      </w:pPr>
      <w:r>
        <w:rPr>
          <w:sz w:val="22"/>
          <w:szCs w:val="22"/>
          <w:lang w:val="lt-LT" w:eastAsia="en-US"/>
        </w:rPr>
        <w:t>Slovėnija</w:t>
      </w:r>
    </w:p>
    <w:p w14:paraId="60D6EC57" w14:textId="77777777" w:rsidR="00EC7DBB" w:rsidRDefault="00EC7DBB">
      <w:pPr>
        <w:widowControl w:val="0"/>
        <w:rPr>
          <w:sz w:val="22"/>
          <w:szCs w:val="22"/>
          <w:lang w:val="lt-LT" w:eastAsia="en-US"/>
        </w:rPr>
      </w:pPr>
    </w:p>
    <w:p w14:paraId="3035B40D" w14:textId="77777777" w:rsidR="00EC7DBB" w:rsidRDefault="00EC7DBB">
      <w:pPr>
        <w:widowControl w:val="0"/>
        <w:rPr>
          <w:sz w:val="22"/>
          <w:szCs w:val="22"/>
          <w:lang w:val="lt-LT" w:eastAsia="en-US"/>
        </w:rPr>
      </w:pPr>
    </w:p>
    <w:p w14:paraId="17492686" w14:textId="77777777" w:rsidR="00EC7DBB" w:rsidRDefault="00EA1783">
      <w:pPr>
        <w:widowControl w:val="0"/>
        <w:tabs>
          <w:tab w:val="left" w:pos="567"/>
        </w:tabs>
        <w:ind w:left="567" w:hanging="567"/>
        <w:outlineLvl w:val="1"/>
        <w:rPr>
          <w:b/>
          <w:sz w:val="22"/>
          <w:szCs w:val="22"/>
          <w:lang w:val="lt-LT" w:eastAsia="en-US"/>
        </w:rPr>
      </w:pPr>
      <w:bookmarkStart w:id="54" w:name="_Toc129243123"/>
      <w:bookmarkStart w:id="55" w:name="_Toc129243248"/>
      <w:r>
        <w:rPr>
          <w:b/>
          <w:sz w:val="22"/>
          <w:szCs w:val="22"/>
          <w:lang w:val="lt-LT" w:eastAsia="en-US"/>
        </w:rPr>
        <w:t>8.</w:t>
      </w:r>
      <w:r>
        <w:rPr>
          <w:b/>
          <w:sz w:val="22"/>
          <w:szCs w:val="22"/>
          <w:lang w:val="lt-LT" w:eastAsia="en-US"/>
        </w:rPr>
        <w:tab/>
      </w:r>
      <w:r>
        <w:rPr>
          <w:b/>
          <w:sz w:val="22"/>
          <w:szCs w:val="22"/>
        </w:rPr>
        <w:t>REGISTRACIJOS</w:t>
      </w:r>
      <w:r>
        <w:rPr>
          <w:b/>
          <w:sz w:val="22"/>
          <w:szCs w:val="22"/>
          <w:lang w:val="lt-LT" w:eastAsia="en-US"/>
        </w:rPr>
        <w:t xml:space="preserve"> PAŽYMĖJIMO NUMERIS</w:t>
      </w:r>
      <w:bookmarkEnd w:id="54"/>
      <w:bookmarkEnd w:id="55"/>
      <w:r>
        <w:rPr>
          <w:b/>
          <w:sz w:val="22"/>
          <w:szCs w:val="22"/>
          <w:lang w:val="lt-LT" w:eastAsia="en-US"/>
        </w:rPr>
        <w:t xml:space="preserve"> (-IAI)</w:t>
      </w:r>
    </w:p>
    <w:p w14:paraId="6C57A750" w14:textId="77777777" w:rsidR="00EC7DBB" w:rsidRDefault="00EC7DBB">
      <w:pPr>
        <w:widowControl w:val="0"/>
        <w:rPr>
          <w:sz w:val="22"/>
          <w:szCs w:val="22"/>
          <w:lang w:val="lt-LT" w:eastAsia="en-US"/>
        </w:rPr>
      </w:pPr>
    </w:p>
    <w:p w14:paraId="79BA9096" w14:textId="77777777" w:rsidR="00EC7DBB" w:rsidRDefault="00EA1783">
      <w:pPr>
        <w:widowControl w:val="0"/>
        <w:rPr>
          <w:sz w:val="22"/>
          <w:szCs w:val="22"/>
          <w:lang w:val="lt-LT" w:eastAsia="en-US"/>
        </w:rPr>
      </w:pPr>
      <w:r>
        <w:rPr>
          <w:sz w:val="22"/>
          <w:szCs w:val="22"/>
          <w:lang w:val="lt-LT" w:eastAsia="en-US"/>
        </w:rPr>
        <w:t>LT/1/97/3505/001</w:t>
      </w:r>
    </w:p>
    <w:p w14:paraId="0549B352" w14:textId="77777777" w:rsidR="00EC7DBB" w:rsidRDefault="00EC7DBB">
      <w:pPr>
        <w:widowControl w:val="0"/>
        <w:rPr>
          <w:sz w:val="22"/>
          <w:szCs w:val="22"/>
          <w:lang w:val="lt-LT" w:eastAsia="en-US"/>
        </w:rPr>
      </w:pPr>
    </w:p>
    <w:p w14:paraId="777108C2" w14:textId="77777777" w:rsidR="00EC7DBB" w:rsidRDefault="00EC7DBB">
      <w:pPr>
        <w:widowControl w:val="0"/>
        <w:rPr>
          <w:sz w:val="22"/>
          <w:szCs w:val="22"/>
          <w:lang w:val="lt-LT" w:eastAsia="en-US"/>
        </w:rPr>
      </w:pPr>
    </w:p>
    <w:p w14:paraId="4669EE9E" w14:textId="77777777" w:rsidR="00EC7DBB" w:rsidRDefault="00EA1783">
      <w:pPr>
        <w:widowControl w:val="0"/>
        <w:tabs>
          <w:tab w:val="left" w:pos="567"/>
        </w:tabs>
        <w:ind w:left="567" w:hanging="567"/>
        <w:outlineLvl w:val="1"/>
        <w:rPr>
          <w:b/>
          <w:sz w:val="22"/>
          <w:szCs w:val="22"/>
          <w:lang w:val="lt-LT" w:eastAsia="en-US"/>
        </w:rPr>
      </w:pPr>
      <w:bookmarkStart w:id="56" w:name="_Toc129243124"/>
      <w:bookmarkStart w:id="57" w:name="_Toc129243249"/>
      <w:r>
        <w:rPr>
          <w:b/>
          <w:sz w:val="22"/>
          <w:szCs w:val="22"/>
          <w:lang w:val="lt-LT" w:eastAsia="en-US"/>
        </w:rPr>
        <w:t>9.</w:t>
      </w:r>
      <w:r>
        <w:rPr>
          <w:b/>
          <w:sz w:val="22"/>
          <w:szCs w:val="22"/>
          <w:lang w:val="lt-LT" w:eastAsia="en-US"/>
        </w:rPr>
        <w:tab/>
      </w:r>
      <w:r>
        <w:rPr>
          <w:b/>
          <w:sz w:val="22"/>
          <w:szCs w:val="22"/>
        </w:rPr>
        <w:t>REGISTRAVIMO / PERREGISTRAVIMO</w:t>
      </w:r>
      <w:r>
        <w:rPr>
          <w:b/>
          <w:sz w:val="22"/>
          <w:szCs w:val="22"/>
          <w:lang w:val="lt-LT" w:eastAsia="en-US"/>
        </w:rPr>
        <w:t xml:space="preserve"> DATA</w:t>
      </w:r>
      <w:bookmarkEnd w:id="56"/>
      <w:bookmarkEnd w:id="57"/>
    </w:p>
    <w:p w14:paraId="68F3EBDA" w14:textId="77777777" w:rsidR="00EC7DBB" w:rsidRDefault="00EC7DBB">
      <w:pPr>
        <w:widowControl w:val="0"/>
        <w:rPr>
          <w:sz w:val="22"/>
          <w:szCs w:val="22"/>
          <w:lang w:val="lt-LT" w:eastAsia="en-US"/>
        </w:rPr>
      </w:pPr>
    </w:p>
    <w:p w14:paraId="70ABFCD5" w14:textId="77777777" w:rsidR="00EC7DBB" w:rsidRDefault="00EA1783">
      <w:pPr>
        <w:widowControl w:val="0"/>
        <w:rPr>
          <w:snapToGrid w:val="0"/>
          <w:sz w:val="22"/>
          <w:szCs w:val="22"/>
          <w:lang w:val="lt-LT" w:eastAsia="en-US"/>
        </w:rPr>
      </w:pPr>
      <w:r>
        <w:rPr>
          <w:snapToGrid w:val="0"/>
          <w:sz w:val="22"/>
          <w:szCs w:val="22"/>
        </w:rPr>
        <w:t>Registravimo data1997</w:t>
      </w:r>
      <w:r>
        <w:rPr>
          <w:snapToGrid w:val="0"/>
          <w:sz w:val="22"/>
          <w:szCs w:val="22"/>
          <w:lang w:val="lt-LT" w:eastAsia="en-US"/>
        </w:rPr>
        <w:t> m. spalio 23 d.</w:t>
      </w:r>
    </w:p>
    <w:p w14:paraId="110F7423" w14:textId="77777777" w:rsidR="00EC7DBB" w:rsidRDefault="00EA1783">
      <w:pPr>
        <w:widowControl w:val="0"/>
        <w:rPr>
          <w:sz w:val="22"/>
          <w:szCs w:val="22"/>
          <w:lang w:val="lt-LT" w:eastAsia="lt-LT"/>
        </w:rPr>
      </w:pPr>
      <w:r>
        <w:rPr>
          <w:sz w:val="22"/>
          <w:szCs w:val="22"/>
          <w:lang w:eastAsia="lt-LT"/>
        </w:rPr>
        <w:t>Paskutinio perregistravimo data</w:t>
      </w:r>
      <w:r>
        <w:rPr>
          <w:sz w:val="22"/>
          <w:szCs w:val="22"/>
          <w:lang w:val="lt-LT" w:eastAsia="lt-LT"/>
        </w:rPr>
        <w:t xml:space="preserve"> 2014 m. sausio 31 d.</w:t>
      </w:r>
    </w:p>
    <w:p w14:paraId="18E726D4" w14:textId="77777777" w:rsidR="00EC7DBB" w:rsidRDefault="00EC7DBB">
      <w:pPr>
        <w:widowControl w:val="0"/>
        <w:rPr>
          <w:sz w:val="22"/>
          <w:szCs w:val="22"/>
          <w:lang w:val="lt-LT" w:eastAsia="en-US"/>
        </w:rPr>
      </w:pPr>
    </w:p>
    <w:p w14:paraId="76C94AC2" w14:textId="77777777" w:rsidR="00EC7DBB" w:rsidRDefault="00EC7DBB">
      <w:pPr>
        <w:widowControl w:val="0"/>
        <w:rPr>
          <w:sz w:val="22"/>
          <w:szCs w:val="22"/>
          <w:lang w:val="lt-LT" w:eastAsia="en-US"/>
        </w:rPr>
      </w:pPr>
    </w:p>
    <w:p w14:paraId="2345FA13" w14:textId="77777777" w:rsidR="00EC7DBB" w:rsidRDefault="00EA1783">
      <w:pPr>
        <w:widowControl w:val="0"/>
        <w:tabs>
          <w:tab w:val="left" w:pos="567"/>
        </w:tabs>
        <w:ind w:left="567" w:hanging="567"/>
        <w:outlineLvl w:val="1"/>
        <w:rPr>
          <w:b/>
          <w:sz w:val="22"/>
          <w:szCs w:val="22"/>
          <w:lang w:val="lt-LT" w:eastAsia="en-US"/>
        </w:rPr>
      </w:pPr>
      <w:bookmarkStart w:id="58" w:name="_Toc129243125"/>
      <w:bookmarkStart w:id="59" w:name="_Toc129243250"/>
      <w:r>
        <w:rPr>
          <w:b/>
          <w:sz w:val="22"/>
          <w:szCs w:val="22"/>
          <w:lang w:val="lt-LT" w:eastAsia="en-US"/>
        </w:rPr>
        <w:t>10.</w:t>
      </w:r>
      <w:r>
        <w:rPr>
          <w:b/>
          <w:sz w:val="22"/>
          <w:szCs w:val="22"/>
          <w:lang w:val="lt-LT" w:eastAsia="en-US"/>
        </w:rPr>
        <w:tab/>
        <w:t>TEKSTO PERŽIŪROS DATA</w:t>
      </w:r>
      <w:bookmarkEnd w:id="58"/>
      <w:bookmarkEnd w:id="59"/>
    </w:p>
    <w:p w14:paraId="4E977FA5" w14:textId="77777777" w:rsidR="00EC7DBB" w:rsidRDefault="00EC7DBB">
      <w:pPr>
        <w:widowControl w:val="0"/>
        <w:rPr>
          <w:sz w:val="22"/>
          <w:szCs w:val="22"/>
          <w:lang w:val="lt-LT" w:eastAsia="en-US"/>
        </w:rPr>
      </w:pPr>
    </w:p>
    <w:p w14:paraId="3F654996" w14:textId="77777777" w:rsidR="008942B5" w:rsidRPr="008942B5" w:rsidRDefault="008942B5" w:rsidP="008942B5">
      <w:pPr>
        <w:keepNext/>
        <w:suppressAutoHyphens/>
        <w:rPr>
          <w:color w:val="000000"/>
          <w:sz w:val="22"/>
          <w:szCs w:val="22"/>
          <w:lang w:val="lt-LT" w:eastAsia="zh-CN"/>
        </w:rPr>
      </w:pPr>
      <w:r w:rsidRPr="008942B5">
        <w:rPr>
          <w:color w:val="000000"/>
          <w:sz w:val="22"/>
          <w:szCs w:val="22"/>
          <w:lang w:val="lt-LT" w:eastAsia="zh-CN"/>
        </w:rPr>
        <w:t>2024 m. spalio 23 d.</w:t>
      </w:r>
    </w:p>
    <w:p w14:paraId="39230B71" w14:textId="77777777" w:rsidR="008942B5" w:rsidRDefault="008942B5">
      <w:pPr>
        <w:widowControl w:val="0"/>
        <w:rPr>
          <w:sz w:val="22"/>
          <w:szCs w:val="22"/>
          <w:lang w:val="lt-LT" w:eastAsia="en-US"/>
        </w:rPr>
      </w:pPr>
    </w:p>
    <w:p w14:paraId="2F2BF586" w14:textId="2BC4D4C3" w:rsidR="00EC7DBB" w:rsidRDefault="00EA1783">
      <w:pPr>
        <w:widowControl w:val="0"/>
        <w:rPr>
          <w:sz w:val="22"/>
          <w:szCs w:val="22"/>
          <w:lang w:val="lt-LT" w:eastAsia="en-US"/>
        </w:rPr>
      </w:pPr>
      <w:r>
        <w:rPr>
          <w:sz w:val="22"/>
          <w:szCs w:val="22"/>
          <w:lang w:val="lt-LT" w:eastAsia="en-US"/>
        </w:rPr>
        <w:t xml:space="preserve">Išsami informacija apie šį vaistinį preparatą pateikiama Valstybinės vaistų kontrolės tarnybos prie Lietuvos Respublikos sveikatos apsaugos ministerijos tinklalapyje </w:t>
      </w:r>
      <w:hyperlink r:id="rId7" w:history="1">
        <w:r>
          <w:rPr>
            <w:color w:val="0000EE"/>
            <w:sz w:val="22"/>
            <w:szCs w:val="22"/>
            <w:u w:val="single"/>
            <w:lang w:val="lt-LT" w:eastAsia="lt-LT"/>
          </w:rPr>
          <w:t xml:space="preserve"> https://vvkt.lrv.lt/lt/.</w:t>
        </w:r>
        <w:r>
          <w:rPr>
            <w:color w:val="0000FF"/>
            <w:sz w:val="22"/>
            <w:szCs w:val="22"/>
            <w:u w:val="single"/>
            <w:lang w:val="lt-LT" w:eastAsia="en-US"/>
          </w:rPr>
          <w:t>/</w:t>
        </w:r>
      </w:hyperlink>
      <w:r>
        <w:rPr>
          <w:sz w:val="22"/>
          <w:szCs w:val="22"/>
          <w:lang w:val="lt-LT" w:eastAsia="en-US"/>
        </w:rPr>
        <w:br w:type="page"/>
      </w:r>
    </w:p>
    <w:p w14:paraId="4476EAB9" w14:textId="77777777" w:rsidR="00EC7DBB" w:rsidRDefault="00EC7DBB">
      <w:pPr>
        <w:widowControl w:val="0"/>
        <w:rPr>
          <w:sz w:val="22"/>
          <w:szCs w:val="22"/>
          <w:lang w:val="lt-LT" w:eastAsia="en-US"/>
        </w:rPr>
      </w:pPr>
    </w:p>
    <w:p w14:paraId="21179B44" w14:textId="77777777" w:rsidR="00EC7DBB" w:rsidRDefault="00EC7DBB">
      <w:pPr>
        <w:widowControl w:val="0"/>
        <w:rPr>
          <w:sz w:val="22"/>
          <w:szCs w:val="22"/>
          <w:lang w:val="lt-LT" w:eastAsia="en-US"/>
        </w:rPr>
      </w:pPr>
    </w:p>
    <w:p w14:paraId="21AC544D" w14:textId="77777777" w:rsidR="00EC7DBB" w:rsidRDefault="00EC7DBB">
      <w:pPr>
        <w:widowControl w:val="0"/>
        <w:rPr>
          <w:sz w:val="22"/>
          <w:szCs w:val="22"/>
          <w:lang w:val="lt-LT" w:eastAsia="en-US"/>
        </w:rPr>
      </w:pPr>
    </w:p>
    <w:p w14:paraId="6B2AC438" w14:textId="77777777" w:rsidR="00EC7DBB" w:rsidRDefault="00EC7DBB">
      <w:pPr>
        <w:widowControl w:val="0"/>
        <w:rPr>
          <w:sz w:val="22"/>
          <w:szCs w:val="22"/>
          <w:lang w:val="lt-LT" w:eastAsia="en-US"/>
        </w:rPr>
      </w:pPr>
    </w:p>
    <w:p w14:paraId="62B685AA" w14:textId="77777777" w:rsidR="00EC7DBB" w:rsidRDefault="00EC7DBB">
      <w:pPr>
        <w:widowControl w:val="0"/>
        <w:rPr>
          <w:sz w:val="22"/>
          <w:szCs w:val="22"/>
          <w:lang w:val="lt-LT" w:eastAsia="en-US"/>
        </w:rPr>
      </w:pPr>
    </w:p>
    <w:p w14:paraId="0F32A533" w14:textId="77777777" w:rsidR="00EC7DBB" w:rsidRDefault="00EC7DBB">
      <w:pPr>
        <w:widowControl w:val="0"/>
        <w:rPr>
          <w:sz w:val="22"/>
          <w:szCs w:val="22"/>
          <w:lang w:val="lt-LT" w:eastAsia="en-US"/>
        </w:rPr>
      </w:pPr>
    </w:p>
    <w:p w14:paraId="24F85239" w14:textId="77777777" w:rsidR="00EC7DBB" w:rsidRDefault="00EC7DBB">
      <w:pPr>
        <w:widowControl w:val="0"/>
        <w:rPr>
          <w:sz w:val="22"/>
          <w:szCs w:val="22"/>
          <w:lang w:val="lt-LT" w:eastAsia="en-US"/>
        </w:rPr>
      </w:pPr>
    </w:p>
    <w:p w14:paraId="65770D20" w14:textId="77777777" w:rsidR="00EC7DBB" w:rsidRDefault="00EC7DBB">
      <w:pPr>
        <w:widowControl w:val="0"/>
        <w:rPr>
          <w:sz w:val="22"/>
          <w:szCs w:val="22"/>
          <w:lang w:val="lt-LT" w:eastAsia="en-US"/>
        </w:rPr>
      </w:pPr>
    </w:p>
    <w:p w14:paraId="233F7C36" w14:textId="77777777" w:rsidR="00EC7DBB" w:rsidRDefault="00EC7DBB">
      <w:pPr>
        <w:widowControl w:val="0"/>
        <w:rPr>
          <w:sz w:val="22"/>
          <w:szCs w:val="22"/>
          <w:lang w:val="lt-LT" w:eastAsia="en-US"/>
        </w:rPr>
      </w:pPr>
    </w:p>
    <w:p w14:paraId="558CF98F" w14:textId="77777777" w:rsidR="00EC7DBB" w:rsidRDefault="00EC7DBB">
      <w:pPr>
        <w:widowControl w:val="0"/>
        <w:rPr>
          <w:sz w:val="22"/>
          <w:szCs w:val="22"/>
          <w:lang w:val="lt-LT" w:eastAsia="en-US"/>
        </w:rPr>
      </w:pPr>
    </w:p>
    <w:p w14:paraId="1C4EC9E7" w14:textId="77777777" w:rsidR="00EC7DBB" w:rsidRDefault="00EC7DBB">
      <w:pPr>
        <w:widowControl w:val="0"/>
        <w:rPr>
          <w:sz w:val="22"/>
          <w:szCs w:val="22"/>
          <w:lang w:val="lt-LT" w:eastAsia="en-US"/>
        </w:rPr>
      </w:pPr>
    </w:p>
    <w:p w14:paraId="15A46C6D" w14:textId="77777777" w:rsidR="00EC7DBB" w:rsidRDefault="00EC7DBB">
      <w:pPr>
        <w:widowControl w:val="0"/>
        <w:rPr>
          <w:sz w:val="22"/>
          <w:szCs w:val="22"/>
          <w:lang w:val="lt-LT" w:eastAsia="en-US"/>
        </w:rPr>
      </w:pPr>
    </w:p>
    <w:p w14:paraId="5FE04C57" w14:textId="77777777" w:rsidR="00EC7DBB" w:rsidRDefault="00EC7DBB">
      <w:pPr>
        <w:widowControl w:val="0"/>
        <w:rPr>
          <w:sz w:val="22"/>
          <w:szCs w:val="22"/>
          <w:lang w:val="lt-LT" w:eastAsia="en-US"/>
        </w:rPr>
      </w:pPr>
    </w:p>
    <w:p w14:paraId="3ADD8F08" w14:textId="77777777" w:rsidR="00EC7DBB" w:rsidRDefault="00EC7DBB">
      <w:pPr>
        <w:widowControl w:val="0"/>
        <w:rPr>
          <w:sz w:val="22"/>
          <w:szCs w:val="22"/>
          <w:lang w:val="lt-LT" w:eastAsia="en-US"/>
        </w:rPr>
      </w:pPr>
    </w:p>
    <w:p w14:paraId="60C4EF2F" w14:textId="77777777" w:rsidR="00EC7DBB" w:rsidRDefault="00EC7DBB">
      <w:pPr>
        <w:widowControl w:val="0"/>
        <w:rPr>
          <w:sz w:val="22"/>
          <w:szCs w:val="22"/>
          <w:lang w:val="lt-LT" w:eastAsia="en-US"/>
        </w:rPr>
      </w:pPr>
    </w:p>
    <w:p w14:paraId="7E18D0A3" w14:textId="77777777" w:rsidR="00EC7DBB" w:rsidRDefault="00EC7DBB">
      <w:pPr>
        <w:widowControl w:val="0"/>
        <w:rPr>
          <w:sz w:val="22"/>
          <w:szCs w:val="22"/>
          <w:lang w:val="lt-LT" w:eastAsia="en-US"/>
        </w:rPr>
      </w:pPr>
    </w:p>
    <w:p w14:paraId="1908F301" w14:textId="77777777" w:rsidR="00EC7DBB" w:rsidRDefault="00EC7DBB">
      <w:pPr>
        <w:widowControl w:val="0"/>
        <w:rPr>
          <w:sz w:val="22"/>
          <w:szCs w:val="22"/>
          <w:lang w:val="lt-LT" w:eastAsia="en-US"/>
        </w:rPr>
      </w:pPr>
    </w:p>
    <w:p w14:paraId="075F3586" w14:textId="77777777" w:rsidR="00EC7DBB" w:rsidRDefault="00EC7DBB">
      <w:pPr>
        <w:widowControl w:val="0"/>
        <w:rPr>
          <w:sz w:val="22"/>
          <w:szCs w:val="22"/>
          <w:lang w:val="lt-LT" w:eastAsia="en-US"/>
        </w:rPr>
      </w:pPr>
    </w:p>
    <w:p w14:paraId="6A950615" w14:textId="77777777" w:rsidR="00EC7DBB" w:rsidRDefault="00EC7DBB">
      <w:pPr>
        <w:widowControl w:val="0"/>
        <w:rPr>
          <w:sz w:val="22"/>
          <w:szCs w:val="22"/>
          <w:lang w:val="lt-LT" w:eastAsia="en-US"/>
        </w:rPr>
      </w:pPr>
    </w:p>
    <w:p w14:paraId="72173A81" w14:textId="77777777" w:rsidR="00EC7DBB" w:rsidRDefault="00EC7DBB">
      <w:pPr>
        <w:widowControl w:val="0"/>
        <w:rPr>
          <w:sz w:val="22"/>
          <w:szCs w:val="22"/>
          <w:lang w:val="lt-LT" w:eastAsia="en-US"/>
        </w:rPr>
      </w:pPr>
    </w:p>
    <w:p w14:paraId="002C4FC4" w14:textId="77777777" w:rsidR="00EC7DBB" w:rsidRDefault="00EC7DBB">
      <w:pPr>
        <w:widowControl w:val="0"/>
        <w:rPr>
          <w:sz w:val="22"/>
          <w:szCs w:val="22"/>
          <w:lang w:val="lt-LT" w:eastAsia="en-US"/>
        </w:rPr>
      </w:pPr>
    </w:p>
    <w:p w14:paraId="3EFCD111" w14:textId="77777777" w:rsidR="00EC7DBB" w:rsidRDefault="00EC7DBB">
      <w:pPr>
        <w:widowControl w:val="0"/>
        <w:rPr>
          <w:sz w:val="22"/>
          <w:szCs w:val="22"/>
          <w:lang w:val="lt-LT" w:eastAsia="en-US"/>
        </w:rPr>
      </w:pPr>
    </w:p>
    <w:p w14:paraId="03ED623B" w14:textId="77777777" w:rsidR="00EC7DBB" w:rsidRDefault="00EC7DBB">
      <w:pPr>
        <w:widowControl w:val="0"/>
        <w:rPr>
          <w:sz w:val="22"/>
          <w:szCs w:val="22"/>
          <w:lang w:val="lt-LT" w:eastAsia="en-US"/>
        </w:rPr>
      </w:pPr>
    </w:p>
    <w:p w14:paraId="44DE2642" w14:textId="77777777" w:rsidR="00EC7DBB" w:rsidRDefault="00EA1783">
      <w:pPr>
        <w:widowControl w:val="0"/>
        <w:tabs>
          <w:tab w:val="left" w:pos="567"/>
        </w:tabs>
        <w:ind w:left="567" w:hanging="567"/>
        <w:jc w:val="center"/>
        <w:outlineLvl w:val="0"/>
        <w:rPr>
          <w:b/>
          <w:caps/>
          <w:sz w:val="22"/>
          <w:szCs w:val="22"/>
          <w:lang w:val="lt-LT" w:eastAsia="en-US"/>
        </w:rPr>
      </w:pPr>
      <w:bookmarkStart w:id="60" w:name="_Toc129243128"/>
      <w:bookmarkStart w:id="61" w:name="_Toc129243253"/>
      <w:r>
        <w:rPr>
          <w:b/>
          <w:caps/>
          <w:sz w:val="22"/>
          <w:szCs w:val="22"/>
          <w:lang w:val="lt-LT" w:eastAsia="en-US"/>
        </w:rPr>
        <w:t>II PRIEDAS</w:t>
      </w:r>
      <w:bookmarkEnd w:id="60"/>
      <w:bookmarkEnd w:id="61"/>
    </w:p>
    <w:p w14:paraId="196E8DFE" w14:textId="77777777" w:rsidR="00EC7DBB" w:rsidRDefault="00EC7DBB">
      <w:pPr>
        <w:widowControl w:val="0"/>
        <w:rPr>
          <w:sz w:val="22"/>
          <w:szCs w:val="22"/>
          <w:highlight w:val="yellow"/>
          <w:lang w:val="lt-LT" w:eastAsia="en-US"/>
        </w:rPr>
      </w:pPr>
    </w:p>
    <w:p w14:paraId="4149FED9" w14:textId="77777777" w:rsidR="00EC7DBB" w:rsidRDefault="00EC7DBB">
      <w:pPr>
        <w:widowControl w:val="0"/>
        <w:tabs>
          <w:tab w:val="left" w:pos="567"/>
        </w:tabs>
        <w:ind w:left="1701" w:right="1416" w:hanging="567"/>
        <w:rPr>
          <w:snapToGrid w:val="0"/>
          <w:sz w:val="22"/>
          <w:szCs w:val="22"/>
          <w:lang w:val="lt-LT" w:eastAsia="en-US"/>
        </w:rPr>
      </w:pPr>
    </w:p>
    <w:p w14:paraId="4EC29FCD" w14:textId="77777777" w:rsidR="00EC7DBB" w:rsidRDefault="00EA1783">
      <w:pPr>
        <w:widowControl w:val="0"/>
        <w:tabs>
          <w:tab w:val="left" w:pos="567"/>
        </w:tabs>
        <w:jc w:val="center"/>
        <w:rPr>
          <w:i/>
          <w:snapToGrid w:val="0"/>
          <w:sz w:val="22"/>
          <w:szCs w:val="22"/>
          <w:lang w:val="lt-LT" w:eastAsia="en-US"/>
        </w:rPr>
      </w:pPr>
      <w:r>
        <w:rPr>
          <w:b/>
          <w:snapToGrid w:val="0"/>
          <w:sz w:val="22"/>
          <w:szCs w:val="22"/>
        </w:rPr>
        <w:t>REGISTRACIJOS</w:t>
      </w:r>
      <w:r>
        <w:rPr>
          <w:b/>
          <w:snapToGrid w:val="0"/>
          <w:sz w:val="22"/>
          <w:szCs w:val="22"/>
          <w:lang w:val="lt-LT" w:eastAsia="en-US"/>
        </w:rPr>
        <w:t xml:space="preserve"> SĄLYGOS</w:t>
      </w:r>
    </w:p>
    <w:p w14:paraId="1B795491" w14:textId="77777777" w:rsidR="00EC7DBB" w:rsidRDefault="00EC7DBB">
      <w:pPr>
        <w:widowControl w:val="0"/>
        <w:tabs>
          <w:tab w:val="left" w:pos="567"/>
        </w:tabs>
        <w:rPr>
          <w:snapToGrid w:val="0"/>
          <w:sz w:val="22"/>
          <w:szCs w:val="22"/>
          <w:lang w:val="lt-LT" w:eastAsia="en-US"/>
        </w:rPr>
      </w:pPr>
    </w:p>
    <w:p w14:paraId="18ADF108" w14:textId="77777777" w:rsidR="00EC7DBB" w:rsidRDefault="00EA1783">
      <w:pPr>
        <w:widowControl w:val="0"/>
        <w:tabs>
          <w:tab w:val="left" w:pos="1701"/>
        </w:tabs>
        <w:ind w:left="1701" w:right="567" w:hanging="567"/>
        <w:rPr>
          <w:b/>
          <w:snapToGrid w:val="0"/>
          <w:sz w:val="22"/>
          <w:szCs w:val="22"/>
          <w:lang w:val="lt-LT" w:eastAsia="en-US"/>
        </w:rPr>
      </w:pPr>
      <w:r>
        <w:rPr>
          <w:b/>
          <w:snapToGrid w:val="0"/>
          <w:sz w:val="22"/>
          <w:szCs w:val="22"/>
          <w:lang w:val="lt-LT" w:eastAsia="en-US"/>
        </w:rPr>
        <w:t>A.</w:t>
      </w:r>
      <w:r>
        <w:rPr>
          <w:b/>
          <w:snapToGrid w:val="0"/>
          <w:sz w:val="22"/>
          <w:szCs w:val="22"/>
          <w:lang w:val="lt-LT" w:eastAsia="en-US"/>
        </w:rPr>
        <w:tab/>
        <w:t>GAMINTOJAS (-AI), ATSAKINGAS (-I) UŽ SERIJŲ IŠLEIDIMĄ</w:t>
      </w:r>
    </w:p>
    <w:p w14:paraId="640475C7" w14:textId="77777777" w:rsidR="00EC7DBB" w:rsidRDefault="00EC7DBB">
      <w:pPr>
        <w:widowControl w:val="0"/>
        <w:tabs>
          <w:tab w:val="left" w:pos="1701"/>
        </w:tabs>
        <w:ind w:left="567" w:right="567" w:hanging="567"/>
        <w:rPr>
          <w:snapToGrid w:val="0"/>
          <w:sz w:val="22"/>
          <w:szCs w:val="22"/>
          <w:lang w:val="lt-LT" w:eastAsia="en-US"/>
        </w:rPr>
      </w:pPr>
    </w:p>
    <w:p w14:paraId="1A274423" w14:textId="77777777" w:rsidR="00EC7DBB" w:rsidRDefault="00EA1783">
      <w:pPr>
        <w:widowControl w:val="0"/>
        <w:tabs>
          <w:tab w:val="left" w:pos="1701"/>
        </w:tabs>
        <w:ind w:left="1701" w:right="567" w:hanging="567"/>
        <w:rPr>
          <w:b/>
          <w:snapToGrid w:val="0"/>
          <w:sz w:val="22"/>
          <w:szCs w:val="22"/>
          <w:lang w:val="lt-LT" w:eastAsia="en-US"/>
        </w:rPr>
      </w:pPr>
      <w:r>
        <w:rPr>
          <w:b/>
          <w:snapToGrid w:val="0"/>
          <w:sz w:val="22"/>
          <w:szCs w:val="22"/>
          <w:lang w:val="lt-LT" w:eastAsia="en-US"/>
        </w:rPr>
        <w:t>B.</w:t>
      </w:r>
      <w:r>
        <w:rPr>
          <w:b/>
          <w:snapToGrid w:val="0"/>
          <w:sz w:val="22"/>
          <w:szCs w:val="22"/>
          <w:lang w:val="lt-LT" w:eastAsia="en-US"/>
        </w:rPr>
        <w:tab/>
        <w:t>TIEKIMO IR VARTOJIMO SĄLYGOS AR APRIBOJIMAI</w:t>
      </w:r>
    </w:p>
    <w:p w14:paraId="6F6DBB51" w14:textId="77777777" w:rsidR="00EC7DBB" w:rsidRDefault="00EA1783">
      <w:pPr>
        <w:widowControl w:val="0"/>
        <w:tabs>
          <w:tab w:val="left" w:pos="567"/>
        </w:tabs>
        <w:ind w:left="567" w:hanging="567"/>
        <w:outlineLvl w:val="1"/>
        <w:rPr>
          <w:b/>
          <w:sz w:val="22"/>
          <w:szCs w:val="22"/>
          <w:lang w:val="lt-LT" w:eastAsia="en-US"/>
        </w:rPr>
      </w:pPr>
      <w:r>
        <w:rPr>
          <w:b/>
          <w:sz w:val="22"/>
          <w:szCs w:val="22"/>
          <w:lang w:val="lt-LT" w:eastAsia="en-US"/>
        </w:rPr>
        <w:br w:type="page"/>
      </w:r>
      <w:r>
        <w:rPr>
          <w:b/>
          <w:sz w:val="22"/>
          <w:szCs w:val="22"/>
          <w:lang w:val="lt-LT" w:eastAsia="en-US"/>
        </w:rPr>
        <w:lastRenderedPageBreak/>
        <w:t>A.</w:t>
      </w:r>
      <w:r>
        <w:rPr>
          <w:b/>
          <w:sz w:val="22"/>
          <w:szCs w:val="22"/>
          <w:lang w:val="lt-LT" w:eastAsia="en-US"/>
        </w:rPr>
        <w:tab/>
        <w:t>GAMINTOJAS (-AI), ATSAKINGAS (-I) UŽ SERIJŲ IŠLEIDIMĄ</w:t>
      </w:r>
    </w:p>
    <w:p w14:paraId="5FB81300" w14:textId="77777777" w:rsidR="00EC7DBB" w:rsidRDefault="00EC7DBB">
      <w:pPr>
        <w:widowControl w:val="0"/>
        <w:rPr>
          <w:sz w:val="22"/>
          <w:szCs w:val="22"/>
          <w:highlight w:val="yellow"/>
          <w:lang w:val="lt-LT" w:eastAsia="en-US"/>
        </w:rPr>
      </w:pPr>
    </w:p>
    <w:p w14:paraId="33BDDB84" w14:textId="77777777" w:rsidR="00EC7DBB" w:rsidRDefault="00EA1783">
      <w:pPr>
        <w:widowControl w:val="0"/>
        <w:rPr>
          <w:sz w:val="22"/>
          <w:szCs w:val="22"/>
          <w:u w:val="single"/>
          <w:lang w:val="lt-LT" w:eastAsia="en-US"/>
        </w:rPr>
      </w:pPr>
      <w:r>
        <w:rPr>
          <w:sz w:val="22"/>
          <w:szCs w:val="22"/>
          <w:u w:val="single"/>
          <w:lang w:val="lt-LT" w:eastAsia="en-US"/>
        </w:rPr>
        <w:t>Gamintojo (-ų), atsakingo (-ų) už serijų išleidimą, pavadinimas (-ai) ir adresas (-ai)</w:t>
      </w:r>
    </w:p>
    <w:p w14:paraId="159B1BBD" w14:textId="77777777" w:rsidR="00EC7DBB" w:rsidRDefault="00EC7DBB">
      <w:pPr>
        <w:widowControl w:val="0"/>
        <w:rPr>
          <w:sz w:val="22"/>
          <w:szCs w:val="22"/>
          <w:lang w:val="lt-LT" w:eastAsia="en-US"/>
        </w:rPr>
      </w:pPr>
    </w:p>
    <w:p w14:paraId="7A83F1C1" w14:textId="77777777" w:rsidR="00EC7DBB" w:rsidRDefault="00EA1783">
      <w:pPr>
        <w:widowControl w:val="0"/>
        <w:rPr>
          <w:sz w:val="22"/>
          <w:szCs w:val="22"/>
          <w:lang w:val="lt-LT" w:eastAsia="en-US"/>
        </w:rPr>
      </w:pPr>
      <w:r>
        <w:rPr>
          <w:sz w:val="22"/>
          <w:szCs w:val="22"/>
          <w:lang w:val="lt-LT" w:eastAsia="en-US"/>
        </w:rPr>
        <w:t xml:space="preserve">KRKA, </w:t>
      </w:r>
      <w:proofErr w:type="spellStart"/>
      <w:r>
        <w:rPr>
          <w:sz w:val="22"/>
          <w:szCs w:val="22"/>
          <w:lang w:val="lt-LT" w:eastAsia="en-US"/>
        </w:rPr>
        <w:t>d.d</w:t>
      </w:r>
      <w:proofErr w:type="spellEnd"/>
      <w:r>
        <w:rPr>
          <w:sz w:val="22"/>
          <w:szCs w:val="22"/>
          <w:lang w:val="lt-LT" w:eastAsia="en-US"/>
        </w:rPr>
        <w:t>., Novo mesto</w:t>
      </w:r>
    </w:p>
    <w:p w14:paraId="32DE7FFC" w14:textId="77777777" w:rsidR="00EC7DBB" w:rsidRDefault="00EA1783">
      <w:pPr>
        <w:widowControl w:val="0"/>
        <w:rPr>
          <w:sz w:val="22"/>
          <w:szCs w:val="22"/>
          <w:lang w:val="lt-LT" w:eastAsia="en-US"/>
        </w:rPr>
      </w:pPr>
      <w:proofErr w:type="spellStart"/>
      <w:r>
        <w:rPr>
          <w:sz w:val="22"/>
          <w:szCs w:val="22"/>
          <w:lang w:val="lt-LT" w:eastAsia="en-US"/>
        </w:rPr>
        <w:t>Šmarješka</w:t>
      </w:r>
      <w:proofErr w:type="spellEnd"/>
      <w:r>
        <w:rPr>
          <w:sz w:val="22"/>
          <w:szCs w:val="22"/>
          <w:lang w:val="lt-LT" w:eastAsia="en-US"/>
        </w:rPr>
        <w:t xml:space="preserve"> </w:t>
      </w:r>
      <w:proofErr w:type="spellStart"/>
      <w:r>
        <w:rPr>
          <w:sz w:val="22"/>
          <w:szCs w:val="22"/>
          <w:lang w:val="lt-LT" w:eastAsia="en-US"/>
        </w:rPr>
        <w:t>cesta</w:t>
      </w:r>
      <w:proofErr w:type="spellEnd"/>
      <w:r>
        <w:rPr>
          <w:sz w:val="22"/>
          <w:szCs w:val="22"/>
          <w:lang w:val="lt-LT" w:eastAsia="en-US"/>
        </w:rPr>
        <w:t xml:space="preserve"> 6</w:t>
      </w:r>
    </w:p>
    <w:p w14:paraId="1CE0BE97" w14:textId="77777777" w:rsidR="00EC7DBB" w:rsidRDefault="00EA1783">
      <w:pPr>
        <w:widowControl w:val="0"/>
        <w:rPr>
          <w:sz w:val="22"/>
          <w:szCs w:val="22"/>
        </w:rPr>
      </w:pPr>
      <w:r>
        <w:rPr>
          <w:sz w:val="22"/>
          <w:szCs w:val="22"/>
          <w:lang w:val="lt-LT" w:eastAsia="en-US"/>
        </w:rPr>
        <w:t>8501 Novo mesto</w:t>
      </w:r>
    </w:p>
    <w:p w14:paraId="74FC6ABD" w14:textId="77777777" w:rsidR="00EC7DBB" w:rsidRDefault="00EA1783">
      <w:pPr>
        <w:widowControl w:val="0"/>
        <w:rPr>
          <w:sz w:val="22"/>
          <w:szCs w:val="22"/>
          <w:lang w:val="lt-LT" w:eastAsia="en-US"/>
        </w:rPr>
      </w:pPr>
      <w:r>
        <w:rPr>
          <w:sz w:val="22"/>
          <w:szCs w:val="22"/>
          <w:lang w:val="lt-LT" w:eastAsia="en-US"/>
        </w:rPr>
        <w:t>Slovėnija</w:t>
      </w:r>
    </w:p>
    <w:p w14:paraId="1297C43B" w14:textId="77777777" w:rsidR="00EC7DBB" w:rsidRDefault="00EC7DBB">
      <w:pPr>
        <w:widowControl w:val="0"/>
        <w:rPr>
          <w:sz w:val="22"/>
          <w:szCs w:val="22"/>
          <w:highlight w:val="yellow"/>
          <w:lang w:val="lt-LT" w:eastAsia="en-US"/>
        </w:rPr>
      </w:pPr>
    </w:p>
    <w:p w14:paraId="634FD0BE" w14:textId="77777777" w:rsidR="00EC7DBB" w:rsidRDefault="00EC7DBB">
      <w:pPr>
        <w:widowControl w:val="0"/>
        <w:rPr>
          <w:sz w:val="22"/>
          <w:szCs w:val="22"/>
          <w:highlight w:val="yellow"/>
          <w:lang w:val="lt-LT" w:eastAsia="en-US"/>
        </w:rPr>
      </w:pPr>
    </w:p>
    <w:p w14:paraId="0807E38A" w14:textId="77777777" w:rsidR="00EC7DBB" w:rsidRDefault="00EA1783">
      <w:pPr>
        <w:widowControl w:val="0"/>
        <w:tabs>
          <w:tab w:val="left" w:pos="567"/>
        </w:tabs>
        <w:ind w:left="567" w:hanging="567"/>
        <w:outlineLvl w:val="2"/>
        <w:rPr>
          <w:b/>
          <w:kern w:val="28"/>
          <w:sz w:val="22"/>
          <w:szCs w:val="22"/>
          <w:lang w:val="lt-LT" w:eastAsia="en-US"/>
        </w:rPr>
      </w:pPr>
      <w:bookmarkStart w:id="62" w:name="_Toc129243129"/>
      <w:bookmarkStart w:id="63" w:name="_Toc129243254"/>
      <w:r>
        <w:rPr>
          <w:b/>
          <w:kern w:val="28"/>
          <w:sz w:val="22"/>
          <w:szCs w:val="22"/>
          <w:lang w:val="lt-LT" w:eastAsia="en-US"/>
        </w:rPr>
        <w:t>B.</w:t>
      </w:r>
      <w:r>
        <w:rPr>
          <w:b/>
          <w:kern w:val="28"/>
          <w:sz w:val="22"/>
          <w:szCs w:val="22"/>
          <w:lang w:val="lt-LT" w:eastAsia="en-US"/>
        </w:rPr>
        <w:tab/>
      </w:r>
      <w:bookmarkStart w:id="64" w:name="_Toc129243130"/>
      <w:bookmarkStart w:id="65" w:name="_Toc129243255"/>
      <w:bookmarkEnd w:id="62"/>
      <w:bookmarkEnd w:id="63"/>
      <w:r>
        <w:rPr>
          <w:b/>
          <w:kern w:val="28"/>
          <w:sz w:val="22"/>
          <w:szCs w:val="22"/>
          <w:lang w:val="lt-LT" w:eastAsia="en-US"/>
        </w:rPr>
        <w:t>TIEKIMO IR VARTOJIMO SĄLYGOS AR APRIBOJIMAI</w:t>
      </w:r>
      <w:bookmarkEnd w:id="64"/>
      <w:bookmarkEnd w:id="65"/>
    </w:p>
    <w:p w14:paraId="31B0E8CB" w14:textId="77777777" w:rsidR="00EC7DBB" w:rsidRDefault="00EC7DBB">
      <w:pPr>
        <w:widowControl w:val="0"/>
        <w:rPr>
          <w:sz w:val="22"/>
          <w:szCs w:val="22"/>
          <w:highlight w:val="yellow"/>
          <w:lang w:val="lt-LT" w:eastAsia="en-US"/>
        </w:rPr>
      </w:pPr>
    </w:p>
    <w:p w14:paraId="6ADF8E68" w14:textId="77777777" w:rsidR="00EC7DBB" w:rsidRDefault="00EA1783">
      <w:pPr>
        <w:widowControl w:val="0"/>
        <w:tabs>
          <w:tab w:val="left" w:pos="567"/>
        </w:tabs>
        <w:rPr>
          <w:snapToGrid w:val="0"/>
          <w:sz w:val="22"/>
          <w:szCs w:val="22"/>
          <w:lang w:val="lt-LT" w:eastAsia="en-US"/>
        </w:rPr>
      </w:pPr>
      <w:r>
        <w:rPr>
          <w:snapToGrid w:val="0"/>
          <w:sz w:val="22"/>
          <w:szCs w:val="22"/>
          <w:lang w:val="lt-LT" w:eastAsia="en-US"/>
        </w:rPr>
        <w:t>Receptinis vaistinis preparatas.</w:t>
      </w:r>
    </w:p>
    <w:p w14:paraId="1D6723BE" w14:textId="77777777" w:rsidR="00EC7DBB" w:rsidRDefault="00EA1783">
      <w:pPr>
        <w:widowControl w:val="0"/>
        <w:tabs>
          <w:tab w:val="left" w:pos="567"/>
        </w:tabs>
        <w:ind w:left="567" w:hanging="567"/>
        <w:jc w:val="center"/>
        <w:outlineLvl w:val="0"/>
        <w:rPr>
          <w:b/>
          <w:caps/>
          <w:sz w:val="22"/>
          <w:szCs w:val="22"/>
          <w:lang w:val="lt-LT" w:eastAsia="en-US"/>
        </w:rPr>
      </w:pPr>
      <w:r>
        <w:rPr>
          <w:b/>
          <w:caps/>
          <w:sz w:val="22"/>
          <w:szCs w:val="22"/>
          <w:lang w:val="lt-LT" w:eastAsia="en-US"/>
        </w:rPr>
        <w:br w:type="page"/>
      </w:r>
    </w:p>
    <w:p w14:paraId="18D30286" w14:textId="77777777" w:rsidR="00EC7DBB" w:rsidRDefault="00EC7DBB">
      <w:pPr>
        <w:widowControl w:val="0"/>
        <w:tabs>
          <w:tab w:val="left" w:pos="567"/>
        </w:tabs>
        <w:ind w:left="567" w:hanging="567"/>
        <w:jc w:val="center"/>
        <w:outlineLvl w:val="0"/>
        <w:rPr>
          <w:b/>
          <w:caps/>
          <w:sz w:val="22"/>
          <w:szCs w:val="22"/>
          <w:lang w:val="lt-LT" w:eastAsia="en-US"/>
        </w:rPr>
      </w:pPr>
    </w:p>
    <w:p w14:paraId="721481A1" w14:textId="77777777" w:rsidR="00EC7DBB" w:rsidRDefault="00EC7DBB">
      <w:pPr>
        <w:widowControl w:val="0"/>
        <w:tabs>
          <w:tab w:val="left" w:pos="567"/>
        </w:tabs>
        <w:ind w:left="567" w:hanging="567"/>
        <w:jc w:val="center"/>
        <w:outlineLvl w:val="0"/>
        <w:rPr>
          <w:b/>
          <w:caps/>
          <w:sz w:val="22"/>
          <w:szCs w:val="22"/>
          <w:lang w:val="lt-LT" w:eastAsia="en-US"/>
        </w:rPr>
      </w:pPr>
    </w:p>
    <w:p w14:paraId="17BDEB1C" w14:textId="77777777" w:rsidR="00EC7DBB" w:rsidRDefault="00EC7DBB">
      <w:pPr>
        <w:widowControl w:val="0"/>
        <w:tabs>
          <w:tab w:val="left" w:pos="567"/>
        </w:tabs>
        <w:ind w:left="567" w:hanging="567"/>
        <w:jc w:val="center"/>
        <w:outlineLvl w:val="0"/>
        <w:rPr>
          <w:b/>
          <w:caps/>
          <w:sz w:val="22"/>
          <w:szCs w:val="22"/>
          <w:lang w:val="lt-LT" w:eastAsia="en-US"/>
        </w:rPr>
      </w:pPr>
    </w:p>
    <w:p w14:paraId="6BF1611E" w14:textId="77777777" w:rsidR="00EC7DBB" w:rsidRDefault="00EC7DBB">
      <w:pPr>
        <w:widowControl w:val="0"/>
        <w:tabs>
          <w:tab w:val="left" w:pos="567"/>
        </w:tabs>
        <w:ind w:left="567" w:hanging="567"/>
        <w:jc w:val="center"/>
        <w:outlineLvl w:val="0"/>
        <w:rPr>
          <w:b/>
          <w:caps/>
          <w:sz w:val="22"/>
          <w:szCs w:val="22"/>
          <w:lang w:val="lt-LT" w:eastAsia="en-US"/>
        </w:rPr>
      </w:pPr>
    </w:p>
    <w:p w14:paraId="2627B4D6" w14:textId="77777777" w:rsidR="00EC7DBB" w:rsidRDefault="00EC7DBB">
      <w:pPr>
        <w:widowControl w:val="0"/>
        <w:tabs>
          <w:tab w:val="left" w:pos="567"/>
        </w:tabs>
        <w:ind w:left="567" w:hanging="567"/>
        <w:jc w:val="center"/>
        <w:outlineLvl w:val="0"/>
        <w:rPr>
          <w:b/>
          <w:caps/>
          <w:sz w:val="22"/>
          <w:szCs w:val="22"/>
          <w:lang w:val="lt-LT" w:eastAsia="en-US"/>
        </w:rPr>
      </w:pPr>
    </w:p>
    <w:p w14:paraId="5C512FCF" w14:textId="77777777" w:rsidR="00EC7DBB" w:rsidRDefault="00EC7DBB">
      <w:pPr>
        <w:widowControl w:val="0"/>
        <w:tabs>
          <w:tab w:val="left" w:pos="567"/>
        </w:tabs>
        <w:ind w:left="567" w:hanging="567"/>
        <w:jc w:val="center"/>
        <w:outlineLvl w:val="0"/>
        <w:rPr>
          <w:b/>
          <w:caps/>
          <w:sz w:val="22"/>
          <w:szCs w:val="22"/>
          <w:lang w:val="lt-LT" w:eastAsia="en-US"/>
        </w:rPr>
      </w:pPr>
    </w:p>
    <w:p w14:paraId="31A40FA3" w14:textId="77777777" w:rsidR="00EC7DBB" w:rsidRDefault="00EC7DBB">
      <w:pPr>
        <w:widowControl w:val="0"/>
        <w:tabs>
          <w:tab w:val="left" w:pos="567"/>
        </w:tabs>
        <w:ind w:left="567" w:hanging="567"/>
        <w:jc w:val="center"/>
        <w:outlineLvl w:val="0"/>
        <w:rPr>
          <w:b/>
          <w:caps/>
          <w:sz w:val="22"/>
          <w:szCs w:val="22"/>
          <w:lang w:val="lt-LT" w:eastAsia="en-US"/>
        </w:rPr>
      </w:pPr>
    </w:p>
    <w:p w14:paraId="7DF8A838" w14:textId="77777777" w:rsidR="00EC7DBB" w:rsidRDefault="00EC7DBB">
      <w:pPr>
        <w:widowControl w:val="0"/>
        <w:tabs>
          <w:tab w:val="left" w:pos="567"/>
        </w:tabs>
        <w:ind w:left="567" w:hanging="567"/>
        <w:jc w:val="center"/>
        <w:outlineLvl w:val="0"/>
        <w:rPr>
          <w:b/>
          <w:caps/>
          <w:sz w:val="22"/>
          <w:szCs w:val="22"/>
          <w:lang w:val="lt-LT" w:eastAsia="en-US"/>
        </w:rPr>
      </w:pPr>
    </w:p>
    <w:p w14:paraId="475A5B8A" w14:textId="77777777" w:rsidR="00EC7DBB" w:rsidRDefault="00EC7DBB">
      <w:pPr>
        <w:widowControl w:val="0"/>
        <w:tabs>
          <w:tab w:val="left" w:pos="567"/>
        </w:tabs>
        <w:ind w:left="567" w:hanging="567"/>
        <w:jc w:val="center"/>
        <w:outlineLvl w:val="0"/>
        <w:rPr>
          <w:b/>
          <w:caps/>
          <w:sz w:val="22"/>
          <w:szCs w:val="22"/>
          <w:lang w:val="lt-LT" w:eastAsia="en-US"/>
        </w:rPr>
      </w:pPr>
    </w:p>
    <w:p w14:paraId="707685E3" w14:textId="77777777" w:rsidR="00EC7DBB" w:rsidRDefault="00EC7DBB">
      <w:pPr>
        <w:widowControl w:val="0"/>
        <w:tabs>
          <w:tab w:val="left" w:pos="567"/>
        </w:tabs>
        <w:ind w:left="567" w:hanging="567"/>
        <w:jc w:val="center"/>
        <w:outlineLvl w:val="0"/>
        <w:rPr>
          <w:b/>
          <w:caps/>
          <w:sz w:val="22"/>
          <w:szCs w:val="22"/>
          <w:lang w:val="lt-LT" w:eastAsia="en-US"/>
        </w:rPr>
      </w:pPr>
    </w:p>
    <w:p w14:paraId="0DFB3D9E" w14:textId="77777777" w:rsidR="00EC7DBB" w:rsidRDefault="00EC7DBB">
      <w:pPr>
        <w:widowControl w:val="0"/>
        <w:tabs>
          <w:tab w:val="left" w:pos="567"/>
        </w:tabs>
        <w:ind w:left="567" w:hanging="567"/>
        <w:jc w:val="center"/>
        <w:outlineLvl w:val="0"/>
        <w:rPr>
          <w:b/>
          <w:caps/>
          <w:sz w:val="22"/>
          <w:szCs w:val="22"/>
          <w:lang w:val="lt-LT" w:eastAsia="en-US"/>
        </w:rPr>
      </w:pPr>
    </w:p>
    <w:p w14:paraId="7A779C74" w14:textId="77777777" w:rsidR="00EC7DBB" w:rsidRDefault="00EC7DBB">
      <w:pPr>
        <w:widowControl w:val="0"/>
        <w:tabs>
          <w:tab w:val="left" w:pos="567"/>
        </w:tabs>
        <w:ind w:left="567" w:hanging="567"/>
        <w:jc w:val="center"/>
        <w:outlineLvl w:val="0"/>
        <w:rPr>
          <w:b/>
          <w:caps/>
          <w:sz w:val="22"/>
          <w:szCs w:val="22"/>
          <w:lang w:val="lt-LT" w:eastAsia="en-US"/>
        </w:rPr>
      </w:pPr>
    </w:p>
    <w:p w14:paraId="59BA07F9" w14:textId="77777777" w:rsidR="00EC7DBB" w:rsidRDefault="00EC7DBB">
      <w:pPr>
        <w:widowControl w:val="0"/>
        <w:tabs>
          <w:tab w:val="left" w:pos="567"/>
        </w:tabs>
        <w:ind w:left="567" w:hanging="567"/>
        <w:jc w:val="center"/>
        <w:outlineLvl w:val="0"/>
        <w:rPr>
          <w:b/>
          <w:caps/>
          <w:sz w:val="22"/>
          <w:szCs w:val="22"/>
          <w:lang w:val="lt-LT" w:eastAsia="en-US"/>
        </w:rPr>
      </w:pPr>
    </w:p>
    <w:p w14:paraId="50D0C2C8" w14:textId="77777777" w:rsidR="00EC7DBB" w:rsidRDefault="00EC7DBB">
      <w:pPr>
        <w:widowControl w:val="0"/>
        <w:tabs>
          <w:tab w:val="left" w:pos="567"/>
        </w:tabs>
        <w:ind w:left="567" w:hanging="567"/>
        <w:jc w:val="center"/>
        <w:outlineLvl w:val="0"/>
        <w:rPr>
          <w:b/>
          <w:caps/>
          <w:sz w:val="22"/>
          <w:szCs w:val="22"/>
          <w:lang w:val="lt-LT" w:eastAsia="en-US"/>
        </w:rPr>
      </w:pPr>
    </w:p>
    <w:p w14:paraId="73CD5F00" w14:textId="77777777" w:rsidR="00EC7DBB" w:rsidRDefault="00EC7DBB">
      <w:pPr>
        <w:widowControl w:val="0"/>
        <w:tabs>
          <w:tab w:val="left" w:pos="567"/>
        </w:tabs>
        <w:ind w:left="567" w:hanging="567"/>
        <w:jc w:val="center"/>
        <w:outlineLvl w:val="0"/>
        <w:rPr>
          <w:b/>
          <w:caps/>
          <w:sz w:val="22"/>
          <w:szCs w:val="22"/>
          <w:lang w:val="lt-LT" w:eastAsia="en-US"/>
        </w:rPr>
      </w:pPr>
    </w:p>
    <w:p w14:paraId="28C275DE" w14:textId="77777777" w:rsidR="00EC7DBB" w:rsidRDefault="00EC7DBB">
      <w:pPr>
        <w:widowControl w:val="0"/>
        <w:tabs>
          <w:tab w:val="left" w:pos="567"/>
        </w:tabs>
        <w:ind w:left="567" w:hanging="567"/>
        <w:jc w:val="center"/>
        <w:outlineLvl w:val="0"/>
        <w:rPr>
          <w:b/>
          <w:caps/>
          <w:sz w:val="22"/>
          <w:szCs w:val="22"/>
          <w:lang w:val="lt-LT" w:eastAsia="en-US"/>
        </w:rPr>
      </w:pPr>
    </w:p>
    <w:p w14:paraId="47308AA8" w14:textId="77777777" w:rsidR="00EC7DBB" w:rsidRDefault="00EC7DBB">
      <w:pPr>
        <w:widowControl w:val="0"/>
        <w:tabs>
          <w:tab w:val="left" w:pos="567"/>
        </w:tabs>
        <w:ind w:left="567" w:hanging="567"/>
        <w:jc w:val="center"/>
        <w:outlineLvl w:val="0"/>
        <w:rPr>
          <w:b/>
          <w:caps/>
          <w:sz w:val="22"/>
          <w:szCs w:val="22"/>
          <w:lang w:val="lt-LT" w:eastAsia="en-US"/>
        </w:rPr>
      </w:pPr>
    </w:p>
    <w:p w14:paraId="2C443409" w14:textId="77777777" w:rsidR="00EC7DBB" w:rsidRDefault="00EC7DBB">
      <w:pPr>
        <w:widowControl w:val="0"/>
        <w:tabs>
          <w:tab w:val="left" w:pos="567"/>
        </w:tabs>
        <w:ind w:left="567" w:hanging="567"/>
        <w:jc w:val="center"/>
        <w:outlineLvl w:val="0"/>
        <w:rPr>
          <w:b/>
          <w:caps/>
          <w:sz w:val="22"/>
          <w:szCs w:val="22"/>
          <w:lang w:val="lt-LT" w:eastAsia="en-US"/>
        </w:rPr>
      </w:pPr>
    </w:p>
    <w:p w14:paraId="4F8D116A" w14:textId="77777777" w:rsidR="00EC7DBB" w:rsidRDefault="00EC7DBB">
      <w:pPr>
        <w:widowControl w:val="0"/>
        <w:tabs>
          <w:tab w:val="left" w:pos="567"/>
        </w:tabs>
        <w:ind w:left="567" w:hanging="567"/>
        <w:jc w:val="center"/>
        <w:outlineLvl w:val="0"/>
        <w:rPr>
          <w:b/>
          <w:caps/>
          <w:sz w:val="22"/>
          <w:szCs w:val="22"/>
          <w:lang w:val="lt-LT" w:eastAsia="en-US"/>
        </w:rPr>
      </w:pPr>
    </w:p>
    <w:p w14:paraId="71E1E8AB" w14:textId="77777777" w:rsidR="00EC7DBB" w:rsidRDefault="00EC7DBB">
      <w:pPr>
        <w:widowControl w:val="0"/>
        <w:tabs>
          <w:tab w:val="left" w:pos="567"/>
        </w:tabs>
        <w:ind w:left="567" w:hanging="567"/>
        <w:jc w:val="center"/>
        <w:outlineLvl w:val="0"/>
        <w:rPr>
          <w:b/>
          <w:caps/>
          <w:sz w:val="22"/>
          <w:szCs w:val="22"/>
          <w:lang w:val="lt-LT" w:eastAsia="en-US"/>
        </w:rPr>
      </w:pPr>
    </w:p>
    <w:p w14:paraId="02A7EE2C" w14:textId="77777777" w:rsidR="00EC7DBB" w:rsidRDefault="00EC7DBB">
      <w:pPr>
        <w:widowControl w:val="0"/>
        <w:tabs>
          <w:tab w:val="left" w:pos="567"/>
        </w:tabs>
        <w:ind w:left="567" w:hanging="567"/>
        <w:jc w:val="center"/>
        <w:outlineLvl w:val="0"/>
        <w:rPr>
          <w:b/>
          <w:caps/>
          <w:sz w:val="22"/>
          <w:szCs w:val="22"/>
          <w:lang w:val="lt-LT" w:eastAsia="en-US"/>
        </w:rPr>
      </w:pPr>
    </w:p>
    <w:p w14:paraId="7F68BFCF" w14:textId="77777777" w:rsidR="00EC7DBB" w:rsidRDefault="00EC7DBB">
      <w:pPr>
        <w:widowControl w:val="0"/>
        <w:tabs>
          <w:tab w:val="left" w:pos="567"/>
        </w:tabs>
        <w:ind w:left="567" w:hanging="567"/>
        <w:jc w:val="center"/>
        <w:outlineLvl w:val="0"/>
        <w:rPr>
          <w:b/>
          <w:caps/>
          <w:sz w:val="22"/>
          <w:szCs w:val="22"/>
          <w:lang w:val="lt-LT" w:eastAsia="en-US"/>
        </w:rPr>
      </w:pPr>
    </w:p>
    <w:p w14:paraId="70936062" w14:textId="77777777" w:rsidR="00EC7DBB" w:rsidRDefault="00EC7DBB">
      <w:pPr>
        <w:widowControl w:val="0"/>
        <w:tabs>
          <w:tab w:val="left" w:pos="567"/>
        </w:tabs>
        <w:ind w:left="567" w:hanging="567"/>
        <w:jc w:val="center"/>
        <w:outlineLvl w:val="0"/>
        <w:rPr>
          <w:b/>
          <w:caps/>
          <w:sz w:val="22"/>
          <w:szCs w:val="22"/>
          <w:lang w:val="lt-LT" w:eastAsia="en-US"/>
        </w:rPr>
      </w:pPr>
    </w:p>
    <w:p w14:paraId="60E58E01" w14:textId="77777777" w:rsidR="00EC7DBB" w:rsidRDefault="00EA1783">
      <w:pPr>
        <w:widowControl w:val="0"/>
        <w:tabs>
          <w:tab w:val="left" w:pos="567"/>
        </w:tabs>
        <w:ind w:left="567" w:hanging="567"/>
        <w:jc w:val="center"/>
        <w:outlineLvl w:val="0"/>
        <w:rPr>
          <w:b/>
          <w:caps/>
          <w:sz w:val="22"/>
          <w:szCs w:val="22"/>
          <w:lang w:val="lt-LT" w:eastAsia="en-US"/>
        </w:rPr>
      </w:pPr>
      <w:r>
        <w:rPr>
          <w:b/>
          <w:caps/>
          <w:sz w:val="22"/>
          <w:szCs w:val="22"/>
          <w:lang w:val="lt-LT" w:eastAsia="en-US"/>
        </w:rPr>
        <w:t>III PRIEDAS</w:t>
      </w:r>
    </w:p>
    <w:p w14:paraId="6185A6AF" w14:textId="77777777" w:rsidR="00EC7DBB" w:rsidRDefault="00EC7DBB">
      <w:pPr>
        <w:widowControl w:val="0"/>
        <w:rPr>
          <w:sz w:val="22"/>
          <w:szCs w:val="22"/>
          <w:lang w:val="lt-LT" w:eastAsia="en-US"/>
        </w:rPr>
      </w:pPr>
    </w:p>
    <w:p w14:paraId="5F587E1C" w14:textId="77777777" w:rsidR="00EC7DBB" w:rsidRDefault="00EA1783">
      <w:pPr>
        <w:widowControl w:val="0"/>
        <w:tabs>
          <w:tab w:val="left" w:pos="567"/>
        </w:tabs>
        <w:ind w:left="567" w:hanging="567"/>
        <w:jc w:val="center"/>
        <w:outlineLvl w:val="0"/>
        <w:rPr>
          <w:b/>
          <w:caps/>
          <w:sz w:val="22"/>
          <w:szCs w:val="22"/>
          <w:lang w:val="lt-LT" w:eastAsia="en-US"/>
        </w:rPr>
      </w:pPr>
      <w:r>
        <w:rPr>
          <w:b/>
          <w:caps/>
          <w:sz w:val="22"/>
          <w:szCs w:val="22"/>
          <w:lang w:val="lt-LT" w:eastAsia="en-US"/>
        </w:rPr>
        <w:t>ŽENKLINIMAS IR PAKUOTĖS LAPELIS</w:t>
      </w:r>
    </w:p>
    <w:p w14:paraId="60EADFA5" w14:textId="77777777" w:rsidR="00EC7DBB" w:rsidRDefault="00EA1783">
      <w:pPr>
        <w:widowControl w:val="0"/>
        <w:rPr>
          <w:sz w:val="22"/>
          <w:szCs w:val="22"/>
          <w:lang w:val="lt-LT" w:eastAsia="en-US"/>
        </w:rPr>
      </w:pPr>
      <w:r>
        <w:rPr>
          <w:sz w:val="22"/>
          <w:szCs w:val="22"/>
          <w:lang w:val="lt-LT" w:eastAsia="en-US"/>
        </w:rPr>
        <w:br w:type="page"/>
      </w:r>
    </w:p>
    <w:p w14:paraId="2D92B73A" w14:textId="77777777" w:rsidR="00EC7DBB" w:rsidRDefault="00EC7DBB">
      <w:pPr>
        <w:widowControl w:val="0"/>
        <w:rPr>
          <w:sz w:val="22"/>
          <w:szCs w:val="22"/>
          <w:lang w:val="lt-LT" w:eastAsia="en-US"/>
        </w:rPr>
      </w:pPr>
    </w:p>
    <w:p w14:paraId="708BF054" w14:textId="77777777" w:rsidR="00EC7DBB" w:rsidRDefault="00EC7DBB">
      <w:pPr>
        <w:widowControl w:val="0"/>
        <w:rPr>
          <w:sz w:val="22"/>
          <w:szCs w:val="22"/>
          <w:lang w:val="lt-LT" w:eastAsia="en-US"/>
        </w:rPr>
      </w:pPr>
    </w:p>
    <w:p w14:paraId="438FB290" w14:textId="77777777" w:rsidR="00EC7DBB" w:rsidRDefault="00EC7DBB">
      <w:pPr>
        <w:widowControl w:val="0"/>
        <w:rPr>
          <w:sz w:val="22"/>
          <w:szCs w:val="22"/>
          <w:lang w:val="lt-LT" w:eastAsia="en-US"/>
        </w:rPr>
      </w:pPr>
    </w:p>
    <w:p w14:paraId="7AC21573" w14:textId="77777777" w:rsidR="00EC7DBB" w:rsidRDefault="00EC7DBB">
      <w:pPr>
        <w:widowControl w:val="0"/>
        <w:rPr>
          <w:sz w:val="22"/>
          <w:szCs w:val="22"/>
          <w:lang w:val="lt-LT" w:eastAsia="en-US"/>
        </w:rPr>
      </w:pPr>
    </w:p>
    <w:p w14:paraId="02BDE680" w14:textId="77777777" w:rsidR="00EC7DBB" w:rsidRDefault="00EC7DBB">
      <w:pPr>
        <w:widowControl w:val="0"/>
        <w:rPr>
          <w:sz w:val="22"/>
          <w:szCs w:val="22"/>
          <w:lang w:val="lt-LT" w:eastAsia="en-US"/>
        </w:rPr>
      </w:pPr>
    </w:p>
    <w:p w14:paraId="4A406A95" w14:textId="77777777" w:rsidR="00EC7DBB" w:rsidRDefault="00EC7DBB">
      <w:pPr>
        <w:widowControl w:val="0"/>
        <w:rPr>
          <w:sz w:val="22"/>
          <w:szCs w:val="22"/>
          <w:lang w:val="lt-LT" w:eastAsia="en-US"/>
        </w:rPr>
      </w:pPr>
    </w:p>
    <w:p w14:paraId="2445A4CF" w14:textId="77777777" w:rsidR="00EC7DBB" w:rsidRDefault="00EC7DBB">
      <w:pPr>
        <w:widowControl w:val="0"/>
        <w:rPr>
          <w:sz w:val="22"/>
          <w:szCs w:val="22"/>
          <w:lang w:val="lt-LT" w:eastAsia="en-US"/>
        </w:rPr>
      </w:pPr>
    </w:p>
    <w:p w14:paraId="1ED0590A" w14:textId="77777777" w:rsidR="00EC7DBB" w:rsidRDefault="00EC7DBB">
      <w:pPr>
        <w:widowControl w:val="0"/>
        <w:rPr>
          <w:sz w:val="22"/>
          <w:szCs w:val="22"/>
          <w:lang w:val="lt-LT" w:eastAsia="en-US"/>
        </w:rPr>
      </w:pPr>
    </w:p>
    <w:p w14:paraId="39F4A52E" w14:textId="77777777" w:rsidR="00EC7DBB" w:rsidRDefault="00EC7DBB">
      <w:pPr>
        <w:widowControl w:val="0"/>
        <w:rPr>
          <w:sz w:val="22"/>
          <w:szCs w:val="22"/>
          <w:lang w:val="lt-LT" w:eastAsia="en-US"/>
        </w:rPr>
      </w:pPr>
    </w:p>
    <w:p w14:paraId="7971B9A9" w14:textId="77777777" w:rsidR="00EC7DBB" w:rsidRDefault="00EC7DBB">
      <w:pPr>
        <w:widowControl w:val="0"/>
        <w:rPr>
          <w:sz w:val="22"/>
          <w:szCs w:val="22"/>
          <w:lang w:val="lt-LT" w:eastAsia="en-US"/>
        </w:rPr>
      </w:pPr>
    </w:p>
    <w:p w14:paraId="1AEC9470" w14:textId="77777777" w:rsidR="00EC7DBB" w:rsidRDefault="00EC7DBB">
      <w:pPr>
        <w:widowControl w:val="0"/>
        <w:rPr>
          <w:sz w:val="22"/>
          <w:szCs w:val="22"/>
          <w:lang w:val="lt-LT" w:eastAsia="en-US"/>
        </w:rPr>
      </w:pPr>
    </w:p>
    <w:p w14:paraId="010752E6" w14:textId="77777777" w:rsidR="00EC7DBB" w:rsidRDefault="00EC7DBB">
      <w:pPr>
        <w:widowControl w:val="0"/>
        <w:rPr>
          <w:sz w:val="22"/>
          <w:szCs w:val="22"/>
          <w:lang w:val="lt-LT" w:eastAsia="en-US"/>
        </w:rPr>
      </w:pPr>
    </w:p>
    <w:p w14:paraId="1103FC9A" w14:textId="77777777" w:rsidR="00EC7DBB" w:rsidRDefault="00EC7DBB">
      <w:pPr>
        <w:widowControl w:val="0"/>
        <w:rPr>
          <w:sz w:val="22"/>
          <w:szCs w:val="22"/>
          <w:lang w:val="lt-LT" w:eastAsia="en-US"/>
        </w:rPr>
      </w:pPr>
    </w:p>
    <w:p w14:paraId="60FE5884" w14:textId="77777777" w:rsidR="00EC7DBB" w:rsidRDefault="00EC7DBB">
      <w:pPr>
        <w:widowControl w:val="0"/>
        <w:rPr>
          <w:sz w:val="22"/>
          <w:szCs w:val="22"/>
          <w:lang w:val="lt-LT" w:eastAsia="en-US"/>
        </w:rPr>
      </w:pPr>
    </w:p>
    <w:p w14:paraId="1896AA9E" w14:textId="77777777" w:rsidR="00EC7DBB" w:rsidRDefault="00EC7DBB">
      <w:pPr>
        <w:widowControl w:val="0"/>
        <w:rPr>
          <w:sz w:val="22"/>
          <w:szCs w:val="22"/>
          <w:lang w:val="lt-LT" w:eastAsia="en-US"/>
        </w:rPr>
      </w:pPr>
    </w:p>
    <w:p w14:paraId="671C2558" w14:textId="77777777" w:rsidR="00EC7DBB" w:rsidRDefault="00EC7DBB">
      <w:pPr>
        <w:widowControl w:val="0"/>
        <w:rPr>
          <w:sz w:val="22"/>
          <w:szCs w:val="22"/>
          <w:lang w:val="lt-LT" w:eastAsia="en-US"/>
        </w:rPr>
      </w:pPr>
    </w:p>
    <w:p w14:paraId="3DD198C8" w14:textId="77777777" w:rsidR="00EC7DBB" w:rsidRDefault="00EC7DBB">
      <w:pPr>
        <w:widowControl w:val="0"/>
        <w:rPr>
          <w:sz w:val="22"/>
          <w:szCs w:val="22"/>
          <w:lang w:val="lt-LT" w:eastAsia="en-US"/>
        </w:rPr>
      </w:pPr>
    </w:p>
    <w:p w14:paraId="2CDEF524" w14:textId="77777777" w:rsidR="00EC7DBB" w:rsidRDefault="00EC7DBB">
      <w:pPr>
        <w:widowControl w:val="0"/>
        <w:rPr>
          <w:sz w:val="22"/>
          <w:szCs w:val="22"/>
          <w:lang w:val="lt-LT" w:eastAsia="en-US"/>
        </w:rPr>
      </w:pPr>
    </w:p>
    <w:p w14:paraId="006F40AC" w14:textId="77777777" w:rsidR="00EC7DBB" w:rsidRDefault="00EC7DBB">
      <w:pPr>
        <w:widowControl w:val="0"/>
        <w:rPr>
          <w:sz w:val="22"/>
          <w:szCs w:val="22"/>
          <w:lang w:val="lt-LT" w:eastAsia="en-US"/>
        </w:rPr>
      </w:pPr>
    </w:p>
    <w:p w14:paraId="4710AAC0" w14:textId="77777777" w:rsidR="00EC7DBB" w:rsidRDefault="00EC7DBB">
      <w:pPr>
        <w:widowControl w:val="0"/>
        <w:rPr>
          <w:sz w:val="22"/>
          <w:szCs w:val="22"/>
          <w:lang w:val="lt-LT" w:eastAsia="en-US"/>
        </w:rPr>
      </w:pPr>
    </w:p>
    <w:p w14:paraId="65735E4B" w14:textId="77777777" w:rsidR="00EC7DBB" w:rsidRDefault="00EC7DBB">
      <w:pPr>
        <w:widowControl w:val="0"/>
        <w:rPr>
          <w:sz w:val="22"/>
          <w:szCs w:val="22"/>
          <w:lang w:val="lt-LT" w:eastAsia="en-US"/>
        </w:rPr>
      </w:pPr>
    </w:p>
    <w:p w14:paraId="15F540AF" w14:textId="77777777" w:rsidR="00EC7DBB" w:rsidRDefault="00EC7DBB">
      <w:pPr>
        <w:widowControl w:val="0"/>
        <w:rPr>
          <w:sz w:val="22"/>
          <w:szCs w:val="22"/>
          <w:lang w:val="lt-LT" w:eastAsia="en-US"/>
        </w:rPr>
      </w:pPr>
    </w:p>
    <w:p w14:paraId="7CBF4074" w14:textId="77777777" w:rsidR="00EC7DBB" w:rsidRDefault="00EC7DBB">
      <w:pPr>
        <w:widowControl w:val="0"/>
        <w:rPr>
          <w:sz w:val="22"/>
          <w:szCs w:val="22"/>
          <w:lang w:val="lt-LT" w:eastAsia="en-US"/>
        </w:rPr>
      </w:pPr>
    </w:p>
    <w:p w14:paraId="50189BE6" w14:textId="77777777" w:rsidR="00EC7DBB" w:rsidRDefault="00EA1783">
      <w:pPr>
        <w:widowControl w:val="0"/>
        <w:tabs>
          <w:tab w:val="left" w:pos="567"/>
        </w:tabs>
        <w:ind w:left="567" w:hanging="567"/>
        <w:jc w:val="center"/>
        <w:outlineLvl w:val="0"/>
        <w:rPr>
          <w:b/>
          <w:caps/>
          <w:sz w:val="22"/>
          <w:szCs w:val="22"/>
          <w:lang w:val="lt-LT" w:eastAsia="en-US"/>
        </w:rPr>
      </w:pPr>
      <w:r>
        <w:rPr>
          <w:b/>
          <w:caps/>
          <w:sz w:val="22"/>
          <w:szCs w:val="22"/>
          <w:lang w:val="lt-LT" w:eastAsia="en-US"/>
        </w:rPr>
        <w:t>A. ŽENKLINIMAS</w:t>
      </w:r>
    </w:p>
    <w:p w14:paraId="5B21A6D6" w14:textId="77777777" w:rsidR="00EC7DBB" w:rsidRDefault="00EC7DBB">
      <w:pPr>
        <w:widowControl w:val="0"/>
        <w:rPr>
          <w:sz w:val="22"/>
          <w:szCs w:val="22"/>
          <w:lang w:val="lt-LT" w:eastAsia="en-US"/>
        </w:rPr>
      </w:pPr>
    </w:p>
    <w:p w14:paraId="350A493E" w14:textId="77777777" w:rsidR="00EC7DBB" w:rsidRDefault="00EC7DBB">
      <w:pPr>
        <w:widowControl w:val="0"/>
        <w:rPr>
          <w:sz w:val="22"/>
          <w:szCs w:val="22"/>
          <w:lang w:val="lt-LT" w:eastAsia="en-US"/>
        </w:rPr>
      </w:pPr>
    </w:p>
    <w:p w14:paraId="66A89FC5" w14:textId="77777777" w:rsidR="00EC7DBB" w:rsidRDefault="00EC7DBB">
      <w:pPr>
        <w:widowControl w:val="0"/>
        <w:rPr>
          <w:sz w:val="22"/>
          <w:szCs w:val="22"/>
          <w:lang w:val="lt-LT" w:eastAsia="en-US"/>
        </w:rPr>
      </w:pPr>
    </w:p>
    <w:p w14:paraId="6E063702" w14:textId="77777777" w:rsidR="00EC7DBB" w:rsidRDefault="00EC7DBB">
      <w:pPr>
        <w:widowControl w:val="0"/>
        <w:rPr>
          <w:sz w:val="22"/>
          <w:szCs w:val="22"/>
          <w:lang w:val="lt-LT" w:eastAsia="en-US"/>
        </w:rPr>
      </w:pPr>
    </w:p>
    <w:p w14:paraId="7F793DE3" w14:textId="77777777" w:rsidR="00EC7DBB" w:rsidRDefault="00EC7DBB">
      <w:pPr>
        <w:widowControl w:val="0"/>
        <w:rPr>
          <w:sz w:val="22"/>
          <w:szCs w:val="22"/>
          <w:lang w:val="lt-LT" w:eastAsia="en-US"/>
        </w:rPr>
      </w:pPr>
    </w:p>
    <w:p w14:paraId="69481889" w14:textId="77777777" w:rsidR="00EC7DBB" w:rsidRDefault="00EC7DBB">
      <w:pPr>
        <w:widowControl w:val="0"/>
        <w:rPr>
          <w:sz w:val="22"/>
          <w:szCs w:val="22"/>
          <w:lang w:val="lt-LT" w:eastAsia="en-US"/>
        </w:rPr>
      </w:pPr>
    </w:p>
    <w:p w14:paraId="0DE22F57" w14:textId="77777777" w:rsidR="00EC7DBB" w:rsidRDefault="00EC7DBB">
      <w:pPr>
        <w:widowControl w:val="0"/>
        <w:rPr>
          <w:sz w:val="22"/>
          <w:szCs w:val="22"/>
          <w:lang w:val="lt-LT" w:eastAsia="en-US"/>
        </w:rPr>
      </w:pPr>
    </w:p>
    <w:p w14:paraId="393EE1D7" w14:textId="77777777" w:rsidR="00EC7DBB" w:rsidRDefault="00EC7DBB">
      <w:pPr>
        <w:widowControl w:val="0"/>
        <w:rPr>
          <w:sz w:val="22"/>
          <w:szCs w:val="22"/>
          <w:lang w:val="lt-LT" w:eastAsia="en-US"/>
        </w:rPr>
      </w:pPr>
    </w:p>
    <w:p w14:paraId="3C6AC8A7" w14:textId="77777777" w:rsidR="00EC7DBB" w:rsidRDefault="00EA1783">
      <w:pPr>
        <w:widowControl w:val="0"/>
        <w:rPr>
          <w:sz w:val="22"/>
          <w:szCs w:val="22"/>
          <w:lang w:val="lt-LT" w:eastAsia="en-US"/>
        </w:rPr>
      </w:pPr>
      <w:r>
        <w:rPr>
          <w:sz w:val="22"/>
          <w:szCs w:val="22"/>
          <w:lang w:val="lt-LT" w:eastAsia="en-US"/>
        </w:rPr>
        <w:br w:type="page"/>
      </w:r>
    </w:p>
    <w:p w14:paraId="67A07672" w14:textId="77777777" w:rsidR="00EC7DBB" w:rsidRDefault="00EC7DBB">
      <w:pPr>
        <w:widowControl w:val="0"/>
        <w:rPr>
          <w:sz w:val="22"/>
          <w:szCs w:val="22"/>
          <w:lang w:val="lt-LT" w:eastAsia="en-US"/>
        </w:rPr>
      </w:pPr>
    </w:p>
    <w:p w14:paraId="11ECF412"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INFORMACIJA ANT IŠORINĖS PAKUOTĖS</w:t>
      </w:r>
    </w:p>
    <w:p w14:paraId="4A5C054B" w14:textId="77777777" w:rsidR="00EC7DBB" w:rsidRDefault="00EC7DBB">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14:paraId="4743F546"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KARTONO DĖŽUTĖ</w:t>
      </w:r>
    </w:p>
    <w:p w14:paraId="15254EE8" w14:textId="77777777" w:rsidR="00EC7DBB" w:rsidRDefault="00EC7DBB">
      <w:pPr>
        <w:widowControl w:val="0"/>
        <w:rPr>
          <w:sz w:val="22"/>
          <w:szCs w:val="22"/>
          <w:lang w:val="lt-LT" w:eastAsia="en-US"/>
        </w:rPr>
      </w:pPr>
    </w:p>
    <w:p w14:paraId="5350D0E7" w14:textId="77777777" w:rsidR="00EC7DBB" w:rsidRDefault="00EC7DBB">
      <w:pPr>
        <w:widowControl w:val="0"/>
        <w:rPr>
          <w:sz w:val="22"/>
          <w:szCs w:val="22"/>
          <w:lang w:val="lt-LT" w:eastAsia="en-US"/>
        </w:rPr>
      </w:pPr>
    </w:p>
    <w:p w14:paraId="5E6B17B7"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w:t>
      </w:r>
      <w:r>
        <w:rPr>
          <w:b/>
          <w:sz w:val="22"/>
          <w:szCs w:val="22"/>
          <w:lang w:val="lt-LT" w:eastAsia="en-US"/>
        </w:rPr>
        <w:tab/>
        <w:t>VAISTINIO PREPARATO PAVADINIMAS</w:t>
      </w:r>
    </w:p>
    <w:p w14:paraId="4D79B39A" w14:textId="77777777" w:rsidR="00EC7DBB" w:rsidRDefault="00EC7DBB">
      <w:pPr>
        <w:widowControl w:val="0"/>
        <w:rPr>
          <w:sz w:val="22"/>
          <w:szCs w:val="22"/>
          <w:lang w:val="lt-LT" w:eastAsia="en-US"/>
        </w:rPr>
      </w:pPr>
    </w:p>
    <w:p w14:paraId="50EBF8E8" w14:textId="77777777" w:rsidR="00EC7DBB" w:rsidRDefault="00EA1783">
      <w:pPr>
        <w:widowControl w:val="0"/>
        <w:rPr>
          <w:sz w:val="22"/>
          <w:szCs w:val="22"/>
          <w:lang w:val="lt-LT" w:eastAsia="en-US"/>
        </w:rPr>
      </w:pPr>
      <w:r>
        <w:rPr>
          <w:sz w:val="22"/>
          <w:szCs w:val="22"/>
        </w:rPr>
        <w:t>Pyrazinamide Krka 500</w:t>
      </w:r>
      <w:r>
        <w:rPr>
          <w:sz w:val="22"/>
          <w:szCs w:val="22"/>
          <w:lang w:val="lt-LT" w:eastAsia="en-US"/>
        </w:rPr>
        <w:t> mg tabletės</w:t>
      </w:r>
    </w:p>
    <w:p w14:paraId="07B8AD95" w14:textId="77777777" w:rsidR="00EC7DBB" w:rsidRDefault="00EC7DBB">
      <w:pPr>
        <w:widowControl w:val="0"/>
        <w:rPr>
          <w:sz w:val="22"/>
          <w:szCs w:val="22"/>
          <w:lang w:val="lt-LT" w:eastAsia="en-US"/>
        </w:rPr>
      </w:pPr>
    </w:p>
    <w:p w14:paraId="52E7E3AD" w14:textId="77777777" w:rsidR="00EC7DBB" w:rsidRDefault="00EA1783">
      <w:pPr>
        <w:widowControl w:val="0"/>
        <w:rPr>
          <w:sz w:val="22"/>
          <w:szCs w:val="22"/>
          <w:lang w:val="lt-LT" w:eastAsia="en-US"/>
        </w:rPr>
      </w:pPr>
      <w:proofErr w:type="spellStart"/>
      <w:r>
        <w:rPr>
          <w:sz w:val="22"/>
          <w:szCs w:val="22"/>
          <w:lang w:val="lt-LT" w:eastAsia="en-US"/>
        </w:rPr>
        <w:t>pirazinamidas</w:t>
      </w:r>
      <w:proofErr w:type="spellEnd"/>
    </w:p>
    <w:p w14:paraId="251646AE" w14:textId="77777777" w:rsidR="00EC7DBB" w:rsidRDefault="00EC7DBB">
      <w:pPr>
        <w:widowControl w:val="0"/>
        <w:rPr>
          <w:sz w:val="22"/>
          <w:szCs w:val="22"/>
          <w:lang w:val="lt-LT" w:eastAsia="en-US"/>
        </w:rPr>
      </w:pPr>
    </w:p>
    <w:p w14:paraId="62A24B17" w14:textId="77777777" w:rsidR="00EC7DBB" w:rsidRDefault="00EC7DBB">
      <w:pPr>
        <w:widowControl w:val="0"/>
        <w:rPr>
          <w:sz w:val="22"/>
          <w:szCs w:val="22"/>
          <w:lang w:val="lt-LT" w:eastAsia="en-US"/>
        </w:rPr>
      </w:pPr>
    </w:p>
    <w:p w14:paraId="07278EF2"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2.</w:t>
      </w:r>
      <w:r>
        <w:rPr>
          <w:b/>
          <w:sz w:val="22"/>
          <w:szCs w:val="22"/>
          <w:lang w:val="lt-LT" w:eastAsia="en-US"/>
        </w:rPr>
        <w:tab/>
        <w:t>VEIKLIOJI (-IOS) MEDŽIAGA (-OS) IR JOS (-Ų) KIEKIS (-IAI)</w:t>
      </w:r>
    </w:p>
    <w:p w14:paraId="13A3885F" w14:textId="77777777" w:rsidR="00EC7DBB" w:rsidRDefault="00EC7DBB">
      <w:pPr>
        <w:widowControl w:val="0"/>
        <w:rPr>
          <w:sz w:val="22"/>
          <w:szCs w:val="22"/>
          <w:lang w:val="lt-LT" w:eastAsia="en-US"/>
        </w:rPr>
      </w:pPr>
    </w:p>
    <w:p w14:paraId="03B36FAB" w14:textId="77777777" w:rsidR="00EC7DBB" w:rsidRDefault="00EA1783">
      <w:pPr>
        <w:widowControl w:val="0"/>
        <w:rPr>
          <w:sz w:val="22"/>
          <w:szCs w:val="22"/>
          <w:lang w:val="lt-LT" w:eastAsia="en-US"/>
        </w:rPr>
      </w:pPr>
      <w:r>
        <w:rPr>
          <w:sz w:val="22"/>
          <w:szCs w:val="22"/>
          <w:lang w:val="lt-LT" w:eastAsia="en-US"/>
        </w:rPr>
        <w:t xml:space="preserve">Kiekvienoje tabletėje yra 500 mg </w:t>
      </w:r>
      <w:proofErr w:type="spellStart"/>
      <w:r>
        <w:rPr>
          <w:sz w:val="22"/>
          <w:szCs w:val="22"/>
          <w:lang w:val="lt-LT" w:eastAsia="en-US"/>
        </w:rPr>
        <w:t>pirazinamido</w:t>
      </w:r>
      <w:proofErr w:type="spellEnd"/>
      <w:r>
        <w:rPr>
          <w:sz w:val="22"/>
          <w:szCs w:val="22"/>
          <w:lang w:val="lt-LT" w:eastAsia="en-US"/>
        </w:rPr>
        <w:t>.</w:t>
      </w:r>
    </w:p>
    <w:p w14:paraId="15CFADB8" w14:textId="77777777" w:rsidR="00EC7DBB" w:rsidRDefault="00EC7DBB">
      <w:pPr>
        <w:widowControl w:val="0"/>
        <w:rPr>
          <w:sz w:val="22"/>
          <w:szCs w:val="22"/>
          <w:lang w:val="lt-LT" w:eastAsia="en-US"/>
        </w:rPr>
      </w:pPr>
    </w:p>
    <w:p w14:paraId="5B4820F7" w14:textId="77777777" w:rsidR="00EC7DBB" w:rsidRDefault="00EC7DBB">
      <w:pPr>
        <w:widowControl w:val="0"/>
        <w:rPr>
          <w:sz w:val="22"/>
          <w:szCs w:val="22"/>
          <w:lang w:val="lt-LT" w:eastAsia="en-US"/>
        </w:rPr>
      </w:pPr>
    </w:p>
    <w:p w14:paraId="79259B9D"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Pr>
          <w:b/>
          <w:sz w:val="22"/>
          <w:szCs w:val="22"/>
          <w:lang w:val="lt-LT" w:eastAsia="en-US"/>
        </w:rPr>
        <w:t>3.</w:t>
      </w:r>
      <w:r>
        <w:rPr>
          <w:b/>
          <w:sz w:val="22"/>
          <w:szCs w:val="22"/>
          <w:lang w:val="lt-LT" w:eastAsia="en-US"/>
        </w:rPr>
        <w:tab/>
        <w:t>PAGALBINIŲ MEDŽIAGŲ SĄRAŠAS</w:t>
      </w:r>
    </w:p>
    <w:p w14:paraId="32CFC7DA" w14:textId="77777777" w:rsidR="00EC7DBB" w:rsidRDefault="00EC7DBB">
      <w:pPr>
        <w:widowControl w:val="0"/>
        <w:rPr>
          <w:sz w:val="22"/>
          <w:szCs w:val="22"/>
          <w:lang w:val="lt-LT" w:eastAsia="en-US"/>
        </w:rPr>
      </w:pPr>
    </w:p>
    <w:p w14:paraId="6832CCBC" w14:textId="77777777" w:rsidR="00EC7DBB" w:rsidRDefault="00EA1783">
      <w:pPr>
        <w:widowControl w:val="0"/>
        <w:rPr>
          <w:sz w:val="22"/>
          <w:szCs w:val="22"/>
          <w:lang w:val="lt-LT" w:eastAsia="en-US"/>
        </w:rPr>
      </w:pPr>
      <w:r>
        <w:rPr>
          <w:sz w:val="22"/>
          <w:szCs w:val="22"/>
          <w:lang w:val="lt-LT" w:eastAsia="en-US"/>
        </w:rPr>
        <w:t>Daugiau informacijos pateikta pakuotės lapelyje.</w:t>
      </w:r>
    </w:p>
    <w:p w14:paraId="7FE540A1" w14:textId="77777777" w:rsidR="00EC7DBB" w:rsidRDefault="00EC7DBB">
      <w:pPr>
        <w:widowControl w:val="0"/>
        <w:rPr>
          <w:sz w:val="22"/>
          <w:szCs w:val="22"/>
          <w:lang w:val="lt-LT" w:eastAsia="en-US"/>
        </w:rPr>
      </w:pPr>
    </w:p>
    <w:p w14:paraId="18ED55C1" w14:textId="77777777" w:rsidR="00EC7DBB" w:rsidRDefault="00EC7DBB">
      <w:pPr>
        <w:widowControl w:val="0"/>
        <w:rPr>
          <w:sz w:val="22"/>
          <w:szCs w:val="22"/>
          <w:lang w:val="lt-LT" w:eastAsia="en-US"/>
        </w:rPr>
      </w:pPr>
    </w:p>
    <w:p w14:paraId="63FF8AED"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4.</w:t>
      </w:r>
      <w:r>
        <w:rPr>
          <w:b/>
          <w:sz w:val="22"/>
          <w:szCs w:val="22"/>
          <w:lang w:val="lt-LT" w:eastAsia="en-US"/>
        </w:rPr>
        <w:tab/>
        <w:t>FARMACINĖ FORMA IR KIEKIS PAKUOTĖJE</w:t>
      </w:r>
    </w:p>
    <w:p w14:paraId="5D81A0AE" w14:textId="77777777" w:rsidR="00EC7DBB" w:rsidRDefault="00EC7DBB">
      <w:pPr>
        <w:widowControl w:val="0"/>
        <w:rPr>
          <w:sz w:val="22"/>
          <w:szCs w:val="22"/>
          <w:lang w:val="lt-LT" w:eastAsia="en-US"/>
        </w:rPr>
      </w:pPr>
    </w:p>
    <w:p w14:paraId="50FE1358" w14:textId="77777777" w:rsidR="00EC7DBB" w:rsidRDefault="00EA1783">
      <w:pPr>
        <w:widowControl w:val="0"/>
        <w:rPr>
          <w:sz w:val="22"/>
          <w:szCs w:val="22"/>
          <w:lang w:val="lt-LT" w:eastAsia="en-US"/>
        </w:rPr>
      </w:pPr>
      <w:r>
        <w:rPr>
          <w:sz w:val="22"/>
          <w:highlight w:val="lightGray"/>
          <w:lang w:val="lt-LT"/>
        </w:rPr>
        <w:t>Tabletė</w:t>
      </w:r>
    </w:p>
    <w:p w14:paraId="3E38F288" w14:textId="77777777" w:rsidR="00EC7DBB" w:rsidRDefault="00EC7DBB">
      <w:pPr>
        <w:widowControl w:val="0"/>
        <w:rPr>
          <w:sz w:val="22"/>
          <w:szCs w:val="22"/>
          <w:lang w:val="lt-LT" w:eastAsia="en-US"/>
        </w:rPr>
      </w:pPr>
    </w:p>
    <w:p w14:paraId="29BD23E6" w14:textId="77777777" w:rsidR="00EC7DBB" w:rsidRDefault="00EA1783">
      <w:pPr>
        <w:widowControl w:val="0"/>
        <w:rPr>
          <w:sz w:val="22"/>
          <w:szCs w:val="22"/>
          <w:lang w:val="lt-LT" w:eastAsia="en-US"/>
        </w:rPr>
      </w:pPr>
      <w:r>
        <w:rPr>
          <w:sz w:val="22"/>
          <w:szCs w:val="22"/>
          <w:lang w:val="lt-LT" w:eastAsia="en-US"/>
        </w:rPr>
        <w:t>100 tablečių</w:t>
      </w:r>
    </w:p>
    <w:p w14:paraId="5816F5E3" w14:textId="77777777" w:rsidR="00EC7DBB" w:rsidRDefault="00EC7DBB">
      <w:pPr>
        <w:widowControl w:val="0"/>
        <w:rPr>
          <w:sz w:val="22"/>
          <w:szCs w:val="22"/>
          <w:lang w:val="lt-LT" w:eastAsia="en-US"/>
        </w:rPr>
      </w:pPr>
    </w:p>
    <w:p w14:paraId="03E3DC50" w14:textId="77777777" w:rsidR="00EC7DBB" w:rsidRDefault="00EC7DBB">
      <w:pPr>
        <w:widowControl w:val="0"/>
        <w:rPr>
          <w:sz w:val="22"/>
          <w:szCs w:val="22"/>
          <w:lang w:val="lt-LT" w:eastAsia="en-US"/>
        </w:rPr>
      </w:pPr>
    </w:p>
    <w:p w14:paraId="57878A2E"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Pr>
          <w:b/>
          <w:sz w:val="22"/>
          <w:szCs w:val="22"/>
          <w:lang w:val="lt-LT" w:eastAsia="en-US"/>
        </w:rPr>
        <w:t>5.</w:t>
      </w:r>
      <w:r>
        <w:rPr>
          <w:b/>
          <w:sz w:val="22"/>
          <w:szCs w:val="22"/>
          <w:lang w:val="lt-LT" w:eastAsia="en-US"/>
        </w:rPr>
        <w:tab/>
        <w:t>VARTOJIMO METODAS IR BŪDAS (-AI)</w:t>
      </w:r>
    </w:p>
    <w:p w14:paraId="05CCEB7E" w14:textId="77777777" w:rsidR="00EC7DBB" w:rsidRDefault="00EC7DBB">
      <w:pPr>
        <w:widowControl w:val="0"/>
        <w:rPr>
          <w:sz w:val="22"/>
          <w:szCs w:val="22"/>
          <w:lang w:val="lt-LT" w:eastAsia="en-US"/>
        </w:rPr>
      </w:pPr>
    </w:p>
    <w:p w14:paraId="21730004" w14:textId="77777777" w:rsidR="00EC7DBB" w:rsidRDefault="00EA1783">
      <w:pPr>
        <w:widowControl w:val="0"/>
        <w:rPr>
          <w:sz w:val="22"/>
          <w:szCs w:val="22"/>
          <w:lang w:val="lt-LT" w:eastAsia="en-US"/>
        </w:rPr>
      </w:pPr>
      <w:r>
        <w:rPr>
          <w:sz w:val="22"/>
          <w:szCs w:val="22"/>
          <w:lang w:val="lt-LT" w:eastAsia="en-US"/>
        </w:rPr>
        <w:t>Prieš vartojimą perskaitykite pakuotės lapelį.</w:t>
      </w:r>
    </w:p>
    <w:p w14:paraId="53D4589E" w14:textId="77777777" w:rsidR="00EC7DBB" w:rsidRDefault="00EC7DBB">
      <w:pPr>
        <w:widowControl w:val="0"/>
        <w:rPr>
          <w:sz w:val="22"/>
          <w:szCs w:val="22"/>
          <w:lang w:val="lt-LT" w:eastAsia="en-US"/>
        </w:rPr>
      </w:pPr>
    </w:p>
    <w:p w14:paraId="145883F6" w14:textId="77777777" w:rsidR="00EC7DBB" w:rsidRDefault="00EA1783">
      <w:pPr>
        <w:widowControl w:val="0"/>
        <w:rPr>
          <w:sz w:val="22"/>
          <w:szCs w:val="22"/>
          <w:lang w:val="lt-LT" w:eastAsia="en-US"/>
        </w:rPr>
      </w:pPr>
      <w:r>
        <w:rPr>
          <w:sz w:val="22"/>
          <w:szCs w:val="22"/>
          <w:lang w:val="lt-LT" w:eastAsia="en-US"/>
        </w:rPr>
        <w:t>Vartoti per burną.</w:t>
      </w:r>
    </w:p>
    <w:p w14:paraId="22CB30B0" w14:textId="77777777" w:rsidR="00EC7DBB" w:rsidRDefault="00EC7DBB">
      <w:pPr>
        <w:widowControl w:val="0"/>
        <w:rPr>
          <w:sz w:val="22"/>
          <w:szCs w:val="22"/>
          <w:lang w:val="lt-LT" w:eastAsia="en-US"/>
        </w:rPr>
      </w:pPr>
    </w:p>
    <w:p w14:paraId="68178BE1" w14:textId="77777777" w:rsidR="00EC7DBB" w:rsidRDefault="00EC7DBB">
      <w:pPr>
        <w:widowControl w:val="0"/>
        <w:rPr>
          <w:sz w:val="22"/>
          <w:szCs w:val="22"/>
          <w:lang w:val="lt-LT" w:eastAsia="en-US"/>
        </w:rPr>
      </w:pPr>
    </w:p>
    <w:p w14:paraId="6A5E1C90"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6.</w:t>
      </w:r>
      <w:r>
        <w:rPr>
          <w:b/>
          <w:sz w:val="22"/>
          <w:szCs w:val="22"/>
          <w:lang w:val="lt-LT" w:eastAsia="en-US"/>
        </w:rPr>
        <w:tab/>
        <w:t>SPECIALUS ĮSPĖJIMAS, KAD VAISTINĮ PREPARATĄ BŪTINA LAIKYTI VAIKAMS NEPASTEBIMOJE IR NEPASIEKIAMOJE VIETOJE</w:t>
      </w:r>
    </w:p>
    <w:p w14:paraId="377ABABF" w14:textId="77777777" w:rsidR="00EC7DBB" w:rsidRDefault="00EC7DBB">
      <w:pPr>
        <w:widowControl w:val="0"/>
        <w:rPr>
          <w:sz w:val="22"/>
          <w:szCs w:val="22"/>
          <w:lang w:val="lt-LT" w:eastAsia="en-US"/>
        </w:rPr>
      </w:pPr>
    </w:p>
    <w:p w14:paraId="7A5B0394" w14:textId="77777777" w:rsidR="00EC7DBB" w:rsidRDefault="00EA1783">
      <w:pPr>
        <w:widowControl w:val="0"/>
        <w:rPr>
          <w:sz w:val="22"/>
          <w:szCs w:val="22"/>
          <w:lang w:val="lt-LT" w:eastAsia="en-US"/>
        </w:rPr>
      </w:pPr>
      <w:r>
        <w:rPr>
          <w:sz w:val="22"/>
          <w:szCs w:val="22"/>
          <w:lang w:val="lt-LT" w:eastAsia="en-US"/>
        </w:rPr>
        <w:t xml:space="preserve">Laikyti vaikams nepastebimoje ir </w:t>
      </w:r>
      <w:r>
        <w:rPr>
          <w:sz w:val="22"/>
          <w:szCs w:val="22"/>
        </w:rPr>
        <w:t>nepasiekiamoje vietoje</w:t>
      </w:r>
      <w:r>
        <w:rPr>
          <w:sz w:val="22"/>
          <w:szCs w:val="22"/>
          <w:lang w:val="lt-LT" w:eastAsia="en-US"/>
        </w:rPr>
        <w:t>.</w:t>
      </w:r>
    </w:p>
    <w:p w14:paraId="10A54EF0" w14:textId="77777777" w:rsidR="00EC7DBB" w:rsidRDefault="00EC7DBB">
      <w:pPr>
        <w:widowControl w:val="0"/>
        <w:rPr>
          <w:sz w:val="22"/>
          <w:szCs w:val="22"/>
          <w:lang w:val="lt-LT" w:eastAsia="en-US"/>
        </w:rPr>
      </w:pPr>
    </w:p>
    <w:p w14:paraId="30D1FE91" w14:textId="77777777" w:rsidR="00EC7DBB" w:rsidRDefault="00EC7DBB">
      <w:pPr>
        <w:widowControl w:val="0"/>
        <w:rPr>
          <w:sz w:val="22"/>
          <w:szCs w:val="22"/>
          <w:lang w:val="lt-LT" w:eastAsia="en-US"/>
        </w:rPr>
      </w:pPr>
    </w:p>
    <w:p w14:paraId="031FCF0E"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Pr>
          <w:b/>
          <w:sz w:val="22"/>
          <w:szCs w:val="22"/>
          <w:lang w:val="lt-LT" w:eastAsia="en-US"/>
        </w:rPr>
        <w:t>7.</w:t>
      </w:r>
      <w:r>
        <w:rPr>
          <w:b/>
          <w:sz w:val="22"/>
          <w:szCs w:val="22"/>
          <w:lang w:val="lt-LT" w:eastAsia="en-US"/>
        </w:rPr>
        <w:tab/>
        <w:t>KITAS (-I) SPECIALUS (-ŪS) ĮSPĖJIMAS (-AI) (JEI REIKIA)</w:t>
      </w:r>
    </w:p>
    <w:p w14:paraId="7656FF69" w14:textId="77777777" w:rsidR="00EC7DBB" w:rsidRDefault="00EC7DBB">
      <w:pPr>
        <w:widowControl w:val="0"/>
        <w:rPr>
          <w:sz w:val="22"/>
          <w:szCs w:val="22"/>
          <w:lang w:val="lt-LT" w:eastAsia="en-US"/>
        </w:rPr>
      </w:pPr>
    </w:p>
    <w:p w14:paraId="02914940" w14:textId="77777777" w:rsidR="00EC7DBB" w:rsidRDefault="00EC7DBB">
      <w:pPr>
        <w:widowControl w:val="0"/>
        <w:rPr>
          <w:sz w:val="22"/>
          <w:szCs w:val="22"/>
          <w:lang w:val="lt-LT" w:eastAsia="en-US"/>
        </w:rPr>
      </w:pPr>
    </w:p>
    <w:p w14:paraId="1AB3C83C"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Pr>
          <w:b/>
          <w:sz w:val="22"/>
          <w:szCs w:val="22"/>
          <w:lang w:val="lt-LT" w:eastAsia="en-US"/>
        </w:rPr>
        <w:t>8.</w:t>
      </w:r>
      <w:r>
        <w:rPr>
          <w:b/>
          <w:sz w:val="22"/>
          <w:szCs w:val="22"/>
          <w:lang w:val="lt-LT" w:eastAsia="en-US"/>
        </w:rPr>
        <w:tab/>
        <w:t>TINKAMUMO LAIKAS</w:t>
      </w:r>
    </w:p>
    <w:p w14:paraId="7E15712C" w14:textId="77777777" w:rsidR="00EC7DBB" w:rsidRDefault="00EC7DBB">
      <w:pPr>
        <w:widowControl w:val="0"/>
        <w:rPr>
          <w:sz w:val="22"/>
          <w:szCs w:val="22"/>
          <w:lang w:val="lt-LT" w:eastAsia="en-US"/>
        </w:rPr>
      </w:pPr>
    </w:p>
    <w:p w14:paraId="17A3B1DA" w14:textId="77777777" w:rsidR="00EC7DBB" w:rsidRDefault="00EA1783">
      <w:pPr>
        <w:widowControl w:val="0"/>
        <w:rPr>
          <w:sz w:val="22"/>
          <w:szCs w:val="22"/>
          <w:lang w:val="lt-LT" w:eastAsia="en-US"/>
        </w:rPr>
      </w:pPr>
      <w:r>
        <w:rPr>
          <w:sz w:val="22"/>
          <w:szCs w:val="22"/>
          <w:lang w:val="lt-LT" w:eastAsia="en-US"/>
        </w:rPr>
        <w:t>Tinka iki {mm/MMMM}</w:t>
      </w:r>
    </w:p>
    <w:p w14:paraId="7DEABE40" w14:textId="77777777" w:rsidR="00EC7DBB" w:rsidRDefault="00EC7DBB">
      <w:pPr>
        <w:widowControl w:val="0"/>
        <w:rPr>
          <w:sz w:val="22"/>
          <w:szCs w:val="22"/>
          <w:lang w:val="lt-LT" w:eastAsia="en-US"/>
        </w:rPr>
      </w:pPr>
    </w:p>
    <w:p w14:paraId="31919716" w14:textId="77777777" w:rsidR="00EC7DBB" w:rsidRDefault="00EC7DBB">
      <w:pPr>
        <w:widowControl w:val="0"/>
        <w:rPr>
          <w:sz w:val="22"/>
          <w:szCs w:val="22"/>
          <w:lang w:val="lt-LT" w:eastAsia="en-US"/>
        </w:rPr>
      </w:pPr>
    </w:p>
    <w:p w14:paraId="395DE7F5"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9.</w:t>
      </w:r>
      <w:r>
        <w:rPr>
          <w:b/>
          <w:sz w:val="22"/>
          <w:szCs w:val="22"/>
          <w:lang w:val="lt-LT" w:eastAsia="en-US"/>
        </w:rPr>
        <w:tab/>
        <w:t>SPECIALIOS LAIKYMO SĄLYGOS</w:t>
      </w:r>
    </w:p>
    <w:p w14:paraId="629867FC" w14:textId="77777777" w:rsidR="00EC7DBB" w:rsidRDefault="00EC7DBB">
      <w:pPr>
        <w:widowControl w:val="0"/>
        <w:rPr>
          <w:sz w:val="22"/>
          <w:szCs w:val="22"/>
          <w:lang w:val="lt-LT" w:eastAsia="en-US"/>
        </w:rPr>
      </w:pPr>
    </w:p>
    <w:p w14:paraId="0BDA216A" w14:textId="77777777" w:rsidR="00EC7DBB" w:rsidRDefault="00EA1783">
      <w:pPr>
        <w:widowControl w:val="0"/>
        <w:rPr>
          <w:sz w:val="22"/>
          <w:szCs w:val="22"/>
          <w:lang w:val="lt-LT" w:eastAsia="en-US"/>
        </w:rPr>
      </w:pPr>
      <w:r>
        <w:rPr>
          <w:sz w:val="22"/>
          <w:szCs w:val="22"/>
          <w:lang w:val="lt-LT" w:eastAsia="en-US"/>
        </w:rPr>
        <w:t>Laikyti ne aukštesnėje kaip 25 </w:t>
      </w:r>
      <w:r>
        <w:rPr>
          <w:sz w:val="22"/>
          <w:szCs w:val="22"/>
          <w:lang w:val="lt-LT" w:eastAsia="en-US"/>
        </w:rPr>
        <w:sym w:font="Symbol" w:char="F0B0"/>
      </w:r>
      <w:r>
        <w:rPr>
          <w:sz w:val="22"/>
          <w:szCs w:val="22"/>
          <w:lang w:val="lt-LT" w:eastAsia="en-US"/>
        </w:rPr>
        <w:t>C temperatūroje.</w:t>
      </w:r>
    </w:p>
    <w:p w14:paraId="4A40A471" w14:textId="77777777" w:rsidR="00EC7DBB" w:rsidRDefault="00EA1783">
      <w:pPr>
        <w:widowControl w:val="0"/>
        <w:rPr>
          <w:sz w:val="22"/>
          <w:szCs w:val="22"/>
          <w:lang w:val="lt-LT" w:eastAsia="en-US"/>
        </w:rPr>
      </w:pPr>
      <w:r>
        <w:rPr>
          <w:sz w:val="22"/>
          <w:szCs w:val="22"/>
          <w:lang w:val="lt-LT" w:eastAsia="en-US"/>
        </w:rPr>
        <w:lastRenderedPageBreak/>
        <w:t>Laikyti gamintojo pakuotėje, kad vaistas būtų apsaugotas nuo drėgmės ir šviesos.</w:t>
      </w:r>
    </w:p>
    <w:p w14:paraId="2CF16116" w14:textId="77777777" w:rsidR="00EC7DBB" w:rsidRDefault="00EC7DBB">
      <w:pPr>
        <w:widowControl w:val="0"/>
        <w:rPr>
          <w:sz w:val="22"/>
          <w:szCs w:val="22"/>
          <w:lang w:val="lt-LT" w:eastAsia="en-US"/>
        </w:rPr>
      </w:pPr>
    </w:p>
    <w:p w14:paraId="43266142" w14:textId="77777777" w:rsidR="00EC7DBB" w:rsidRDefault="00EC7DBB">
      <w:pPr>
        <w:widowControl w:val="0"/>
        <w:rPr>
          <w:sz w:val="22"/>
          <w:szCs w:val="22"/>
          <w:lang w:val="lt-LT" w:eastAsia="en-US"/>
        </w:rPr>
      </w:pPr>
    </w:p>
    <w:p w14:paraId="326DF9C5"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10.</w:t>
      </w:r>
      <w:r>
        <w:rPr>
          <w:b/>
          <w:sz w:val="22"/>
          <w:szCs w:val="22"/>
          <w:lang w:val="lt-LT" w:eastAsia="en-US"/>
        </w:rPr>
        <w:tab/>
        <w:t xml:space="preserve">SPECIALIOS ATSARGUMO PRIEMONĖS DĖL NESUVARTOTO </w:t>
      </w:r>
      <w:r>
        <w:rPr>
          <w:b/>
          <w:bCs/>
          <w:sz w:val="22"/>
          <w:szCs w:val="22"/>
          <w:lang w:val="lt-LT" w:eastAsia="en-US"/>
        </w:rPr>
        <w:t xml:space="preserve">VAISTINIO PREPARATO AR JO ATLIEKŲ </w:t>
      </w:r>
      <w:r>
        <w:rPr>
          <w:b/>
          <w:sz w:val="22"/>
          <w:szCs w:val="22"/>
          <w:lang w:val="lt-LT" w:eastAsia="en-US"/>
        </w:rPr>
        <w:t>TVARKYMO (JEI REIKIA)</w:t>
      </w:r>
    </w:p>
    <w:p w14:paraId="4013B769" w14:textId="77777777" w:rsidR="00EC7DBB" w:rsidRDefault="00EC7DBB">
      <w:pPr>
        <w:widowControl w:val="0"/>
        <w:rPr>
          <w:sz w:val="22"/>
          <w:szCs w:val="22"/>
          <w:lang w:val="lt-LT" w:eastAsia="en-US"/>
        </w:rPr>
      </w:pPr>
    </w:p>
    <w:p w14:paraId="4F6FFD80" w14:textId="77777777" w:rsidR="00EC7DBB" w:rsidRDefault="00EC7DBB">
      <w:pPr>
        <w:widowControl w:val="0"/>
        <w:rPr>
          <w:sz w:val="22"/>
          <w:szCs w:val="22"/>
          <w:lang w:val="lt-LT" w:eastAsia="en-US"/>
        </w:rPr>
      </w:pPr>
    </w:p>
    <w:p w14:paraId="165D06D9"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11.</w:t>
      </w:r>
      <w:r>
        <w:rPr>
          <w:b/>
          <w:sz w:val="22"/>
          <w:szCs w:val="22"/>
          <w:lang w:val="lt-LT" w:eastAsia="en-US"/>
        </w:rPr>
        <w:tab/>
      </w:r>
      <w:r>
        <w:rPr>
          <w:b/>
          <w:sz w:val="22"/>
          <w:szCs w:val="22"/>
        </w:rPr>
        <w:t>REGISTRUOTOJO</w:t>
      </w:r>
      <w:r>
        <w:rPr>
          <w:b/>
          <w:sz w:val="22"/>
          <w:szCs w:val="22"/>
          <w:lang w:val="lt-LT" w:eastAsia="en-US"/>
        </w:rPr>
        <w:t xml:space="preserve"> PAVADINIMAS IR ADRESAS</w:t>
      </w:r>
    </w:p>
    <w:p w14:paraId="09DC632A" w14:textId="77777777" w:rsidR="00EC7DBB" w:rsidRDefault="00EC7DBB">
      <w:pPr>
        <w:widowControl w:val="0"/>
        <w:rPr>
          <w:sz w:val="22"/>
          <w:szCs w:val="22"/>
          <w:lang w:val="lt-LT" w:eastAsia="en-US"/>
        </w:rPr>
      </w:pPr>
    </w:p>
    <w:p w14:paraId="66D4FBCD" w14:textId="77777777" w:rsidR="00EC7DBB" w:rsidRDefault="00EA1783">
      <w:pPr>
        <w:widowControl w:val="0"/>
        <w:tabs>
          <w:tab w:val="left" w:pos="4253"/>
        </w:tabs>
        <w:rPr>
          <w:sz w:val="22"/>
          <w:szCs w:val="22"/>
          <w:lang w:val="lt-LT" w:eastAsia="en-US"/>
        </w:rPr>
      </w:pPr>
      <w:r>
        <w:rPr>
          <w:sz w:val="22"/>
          <w:szCs w:val="22"/>
          <w:lang w:val="lt-LT" w:eastAsia="en-US"/>
        </w:rPr>
        <w:t xml:space="preserve">KRKA, </w:t>
      </w:r>
      <w:proofErr w:type="spellStart"/>
      <w:r>
        <w:rPr>
          <w:sz w:val="22"/>
          <w:szCs w:val="22"/>
          <w:lang w:val="lt-LT" w:eastAsia="en-US"/>
        </w:rPr>
        <w:t>d.d</w:t>
      </w:r>
      <w:proofErr w:type="spellEnd"/>
      <w:r>
        <w:rPr>
          <w:sz w:val="22"/>
          <w:szCs w:val="22"/>
          <w:lang w:val="lt-LT" w:eastAsia="en-US"/>
        </w:rPr>
        <w:t xml:space="preserve">., Novo mesto, </w:t>
      </w:r>
      <w:proofErr w:type="spellStart"/>
      <w:r>
        <w:rPr>
          <w:sz w:val="22"/>
          <w:szCs w:val="22"/>
          <w:lang w:val="lt-LT" w:eastAsia="en-US"/>
        </w:rPr>
        <w:t>Šmarješka</w:t>
      </w:r>
      <w:proofErr w:type="spellEnd"/>
      <w:r>
        <w:rPr>
          <w:sz w:val="22"/>
          <w:szCs w:val="22"/>
          <w:lang w:val="lt-LT" w:eastAsia="en-US"/>
        </w:rPr>
        <w:t xml:space="preserve"> </w:t>
      </w:r>
      <w:proofErr w:type="spellStart"/>
      <w:r>
        <w:rPr>
          <w:sz w:val="22"/>
          <w:szCs w:val="22"/>
          <w:lang w:val="lt-LT" w:eastAsia="en-US"/>
        </w:rPr>
        <w:t>cesta</w:t>
      </w:r>
      <w:proofErr w:type="spellEnd"/>
      <w:r>
        <w:rPr>
          <w:sz w:val="22"/>
          <w:szCs w:val="22"/>
          <w:lang w:val="lt-LT" w:eastAsia="en-US"/>
        </w:rPr>
        <w:t xml:space="preserve"> 6, 8501 Novo mesto, Slovėnija</w:t>
      </w:r>
    </w:p>
    <w:p w14:paraId="13CCD47F" w14:textId="77777777" w:rsidR="00EC7DBB" w:rsidRDefault="00EC7DBB">
      <w:pPr>
        <w:widowControl w:val="0"/>
        <w:rPr>
          <w:sz w:val="22"/>
          <w:szCs w:val="22"/>
          <w:lang w:val="lt-LT" w:eastAsia="en-US"/>
        </w:rPr>
      </w:pPr>
    </w:p>
    <w:p w14:paraId="3400CAA1" w14:textId="77777777" w:rsidR="00EC7DBB" w:rsidRDefault="00EC7DBB">
      <w:pPr>
        <w:widowControl w:val="0"/>
        <w:rPr>
          <w:sz w:val="22"/>
          <w:szCs w:val="22"/>
          <w:lang w:val="lt-LT" w:eastAsia="en-US"/>
        </w:rPr>
      </w:pPr>
    </w:p>
    <w:p w14:paraId="1D6A48B3"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12.</w:t>
      </w:r>
      <w:r>
        <w:rPr>
          <w:b/>
          <w:sz w:val="22"/>
          <w:szCs w:val="22"/>
          <w:lang w:val="lt-LT" w:eastAsia="en-US"/>
        </w:rPr>
        <w:tab/>
      </w:r>
      <w:r>
        <w:rPr>
          <w:b/>
          <w:sz w:val="22"/>
          <w:szCs w:val="22"/>
        </w:rPr>
        <w:t>REGISTRACIJOS</w:t>
      </w:r>
      <w:r>
        <w:rPr>
          <w:b/>
          <w:sz w:val="22"/>
          <w:szCs w:val="22"/>
          <w:lang w:val="lt-LT" w:eastAsia="en-US"/>
        </w:rPr>
        <w:t xml:space="preserve"> PAŽYMĖJIMO NUMERIS (-IAI)</w:t>
      </w:r>
    </w:p>
    <w:p w14:paraId="1173B613" w14:textId="77777777" w:rsidR="00EC7DBB" w:rsidRDefault="00EC7DBB">
      <w:pPr>
        <w:widowControl w:val="0"/>
        <w:rPr>
          <w:sz w:val="22"/>
          <w:szCs w:val="22"/>
          <w:lang w:val="lt-LT" w:eastAsia="en-US"/>
        </w:rPr>
      </w:pPr>
    </w:p>
    <w:p w14:paraId="1F1CAF7A" w14:textId="77777777" w:rsidR="00EC7DBB" w:rsidRDefault="00EA1783">
      <w:pPr>
        <w:widowControl w:val="0"/>
        <w:rPr>
          <w:sz w:val="22"/>
          <w:szCs w:val="22"/>
          <w:lang w:val="lt-LT" w:eastAsia="en-US"/>
        </w:rPr>
      </w:pPr>
      <w:r>
        <w:rPr>
          <w:sz w:val="22"/>
          <w:szCs w:val="22"/>
          <w:lang w:val="lt-LT" w:eastAsia="en-US"/>
        </w:rPr>
        <w:t>LT/1/97/3505/001</w:t>
      </w:r>
    </w:p>
    <w:p w14:paraId="2A84941E" w14:textId="77777777" w:rsidR="00EC7DBB" w:rsidRDefault="00EC7DBB">
      <w:pPr>
        <w:widowControl w:val="0"/>
        <w:rPr>
          <w:sz w:val="22"/>
          <w:szCs w:val="22"/>
          <w:lang w:val="lt-LT" w:eastAsia="en-US"/>
        </w:rPr>
      </w:pPr>
    </w:p>
    <w:p w14:paraId="3B33109A" w14:textId="77777777" w:rsidR="00EC7DBB" w:rsidRDefault="00EC7DBB">
      <w:pPr>
        <w:widowControl w:val="0"/>
        <w:rPr>
          <w:sz w:val="22"/>
          <w:szCs w:val="22"/>
          <w:lang w:val="lt-LT" w:eastAsia="en-US"/>
        </w:rPr>
      </w:pPr>
    </w:p>
    <w:p w14:paraId="3110A549"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13.</w:t>
      </w:r>
      <w:r>
        <w:rPr>
          <w:b/>
          <w:sz w:val="22"/>
          <w:szCs w:val="22"/>
          <w:lang w:val="lt-LT" w:eastAsia="en-US"/>
        </w:rPr>
        <w:tab/>
        <w:t>SERIJOS NUMERIS</w:t>
      </w:r>
    </w:p>
    <w:p w14:paraId="66A1A3FB" w14:textId="77777777" w:rsidR="00EC7DBB" w:rsidRDefault="00EC7DBB">
      <w:pPr>
        <w:widowControl w:val="0"/>
        <w:rPr>
          <w:sz w:val="22"/>
          <w:szCs w:val="22"/>
          <w:lang w:val="lt-LT" w:eastAsia="en-US"/>
        </w:rPr>
      </w:pPr>
    </w:p>
    <w:p w14:paraId="621CB271" w14:textId="77777777" w:rsidR="00EC7DBB" w:rsidRDefault="00EA1783">
      <w:pPr>
        <w:widowControl w:val="0"/>
        <w:rPr>
          <w:sz w:val="22"/>
          <w:szCs w:val="22"/>
          <w:lang w:val="lt-LT" w:eastAsia="en-US"/>
        </w:rPr>
      </w:pPr>
      <w:r>
        <w:rPr>
          <w:sz w:val="22"/>
          <w:szCs w:val="22"/>
          <w:lang w:val="lt-LT" w:eastAsia="en-US"/>
        </w:rPr>
        <w:t>Serija</w:t>
      </w:r>
    </w:p>
    <w:p w14:paraId="01F6863A" w14:textId="77777777" w:rsidR="00EC7DBB" w:rsidRDefault="00EC7DBB">
      <w:pPr>
        <w:widowControl w:val="0"/>
        <w:rPr>
          <w:sz w:val="22"/>
          <w:szCs w:val="22"/>
          <w:lang w:val="lt-LT" w:eastAsia="en-US"/>
        </w:rPr>
      </w:pPr>
    </w:p>
    <w:p w14:paraId="69880522" w14:textId="77777777" w:rsidR="00EC7DBB" w:rsidRDefault="00EC7DBB">
      <w:pPr>
        <w:widowControl w:val="0"/>
        <w:rPr>
          <w:sz w:val="22"/>
          <w:szCs w:val="22"/>
          <w:lang w:val="lt-LT" w:eastAsia="en-US"/>
        </w:rPr>
      </w:pPr>
    </w:p>
    <w:p w14:paraId="2239CDAF"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14.</w:t>
      </w:r>
      <w:r>
        <w:rPr>
          <w:b/>
          <w:sz w:val="22"/>
          <w:szCs w:val="22"/>
          <w:lang w:val="lt-LT" w:eastAsia="en-US"/>
        </w:rPr>
        <w:tab/>
        <w:t>PARDAVIMO (IŠDAVIMO) TVARKA</w:t>
      </w:r>
    </w:p>
    <w:p w14:paraId="1E94855F" w14:textId="77777777" w:rsidR="00EC7DBB" w:rsidRDefault="00EC7DBB">
      <w:pPr>
        <w:widowControl w:val="0"/>
        <w:rPr>
          <w:sz w:val="22"/>
          <w:szCs w:val="22"/>
          <w:lang w:val="lt-LT" w:eastAsia="en-US"/>
        </w:rPr>
      </w:pPr>
    </w:p>
    <w:p w14:paraId="42CD5C56" w14:textId="77777777" w:rsidR="00EC7DBB" w:rsidRDefault="00EA1783">
      <w:pPr>
        <w:widowControl w:val="0"/>
        <w:rPr>
          <w:sz w:val="22"/>
          <w:szCs w:val="22"/>
          <w:lang w:val="lt-LT" w:eastAsia="en-US"/>
        </w:rPr>
      </w:pPr>
      <w:r>
        <w:rPr>
          <w:sz w:val="22"/>
          <w:szCs w:val="22"/>
          <w:lang w:val="lt-LT" w:eastAsia="en-US"/>
        </w:rPr>
        <w:t>Receptinis vaistas.</w:t>
      </w:r>
    </w:p>
    <w:p w14:paraId="5B5C2C60" w14:textId="77777777" w:rsidR="00EC7DBB" w:rsidRDefault="00EC7DBB">
      <w:pPr>
        <w:widowControl w:val="0"/>
        <w:rPr>
          <w:sz w:val="22"/>
          <w:szCs w:val="22"/>
          <w:lang w:val="lt-LT" w:eastAsia="en-US"/>
        </w:rPr>
      </w:pPr>
    </w:p>
    <w:p w14:paraId="7A1F569B" w14:textId="77777777" w:rsidR="00EC7DBB" w:rsidRDefault="00EC7DBB">
      <w:pPr>
        <w:widowControl w:val="0"/>
        <w:rPr>
          <w:sz w:val="22"/>
          <w:szCs w:val="22"/>
          <w:lang w:val="lt-LT" w:eastAsia="en-US"/>
        </w:rPr>
      </w:pPr>
    </w:p>
    <w:p w14:paraId="1F4A828E"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15.</w:t>
      </w:r>
      <w:r>
        <w:rPr>
          <w:b/>
          <w:sz w:val="22"/>
          <w:szCs w:val="22"/>
          <w:lang w:val="lt-LT" w:eastAsia="en-US"/>
        </w:rPr>
        <w:tab/>
        <w:t>VARTOJIMO INSTRUKCIJA</w:t>
      </w:r>
    </w:p>
    <w:p w14:paraId="087F3A03" w14:textId="77777777" w:rsidR="00EC7DBB" w:rsidRDefault="00EC7DBB">
      <w:pPr>
        <w:widowControl w:val="0"/>
        <w:rPr>
          <w:sz w:val="22"/>
          <w:szCs w:val="22"/>
          <w:lang w:val="lt-LT" w:eastAsia="en-US"/>
        </w:rPr>
      </w:pPr>
    </w:p>
    <w:p w14:paraId="13E12FF4" w14:textId="77777777" w:rsidR="00EC7DBB" w:rsidRDefault="00EC7DBB">
      <w:pPr>
        <w:widowControl w:val="0"/>
        <w:rPr>
          <w:sz w:val="22"/>
          <w:szCs w:val="22"/>
          <w:lang w:val="lt-LT" w:eastAsia="en-US"/>
        </w:rPr>
      </w:pPr>
    </w:p>
    <w:p w14:paraId="40F95338"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16.</w:t>
      </w:r>
      <w:r>
        <w:rPr>
          <w:b/>
          <w:sz w:val="22"/>
          <w:szCs w:val="22"/>
          <w:lang w:val="lt-LT" w:eastAsia="en-US"/>
        </w:rPr>
        <w:tab/>
        <w:t>INFORMACIJA BRAILIO RAŠTU</w:t>
      </w:r>
    </w:p>
    <w:p w14:paraId="37FA724C" w14:textId="77777777" w:rsidR="00EC7DBB" w:rsidRDefault="00EC7DBB">
      <w:pPr>
        <w:widowControl w:val="0"/>
        <w:rPr>
          <w:sz w:val="22"/>
          <w:szCs w:val="22"/>
          <w:lang w:val="lt-LT" w:eastAsia="en-US"/>
        </w:rPr>
      </w:pPr>
    </w:p>
    <w:p w14:paraId="1DFF971E" w14:textId="77777777" w:rsidR="00EC7DBB" w:rsidRDefault="00EA1783">
      <w:pPr>
        <w:rPr>
          <w:sz w:val="22"/>
          <w:szCs w:val="22"/>
        </w:rPr>
      </w:pPr>
      <w:r>
        <w:rPr>
          <w:sz w:val="22"/>
          <w:szCs w:val="22"/>
        </w:rPr>
        <w:t>Pyrazinamide Krka</w:t>
      </w:r>
    </w:p>
    <w:p w14:paraId="715514A4" w14:textId="77777777" w:rsidR="00EC7DBB" w:rsidRDefault="00EC7DBB">
      <w:pPr>
        <w:rPr>
          <w:sz w:val="22"/>
          <w:szCs w:val="22"/>
        </w:rPr>
      </w:pPr>
    </w:p>
    <w:p w14:paraId="6805C100" w14:textId="77777777" w:rsidR="00EC7DBB" w:rsidRDefault="00EC7DBB">
      <w:pPr>
        <w:rPr>
          <w:sz w:val="22"/>
          <w:szCs w:val="22"/>
        </w:rPr>
      </w:pPr>
    </w:p>
    <w:p w14:paraId="3FCA0CB8" w14:textId="77777777" w:rsidR="00EC7DBB" w:rsidRDefault="00EA1783">
      <w:pPr>
        <w:pBdr>
          <w:top w:val="single" w:sz="4" w:space="1" w:color="auto"/>
          <w:left w:val="single" w:sz="4" w:space="4" w:color="auto"/>
          <w:bottom w:val="single" w:sz="4" w:space="0" w:color="auto"/>
          <w:right w:val="single" w:sz="4" w:space="4" w:color="auto"/>
        </w:pBdr>
        <w:tabs>
          <w:tab w:val="left" w:pos="567"/>
        </w:tabs>
        <w:ind w:left="539" w:hanging="539"/>
        <w:rPr>
          <w:i/>
          <w:sz w:val="22"/>
        </w:rPr>
      </w:pPr>
      <w:r>
        <w:rPr>
          <w:b/>
          <w:sz w:val="22"/>
        </w:rPr>
        <w:t>17.</w:t>
      </w:r>
      <w:r>
        <w:rPr>
          <w:b/>
          <w:sz w:val="22"/>
        </w:rPr>
        <w:tab/>
        <w:t>UNIKALUS IDENTIFIKATORIUS – 2D BRŪKŠNINIS KODAS</w:t>
      </w:r>
    </w:p>
    <w:p w14:paraId="4556C204" w14:textId="77777777" w:rsidR="00EC7DBB" w:rsidRDefault="00EC7DBB">
      <w:pPr>
        <w:widowControl w:val="0"/>
        <w:ind w:left="539" w:hanging="539"/>
        <w:rPr>
          <w:rFonts w:eastAsia="Calibri"/>
          <w:sz w:val="22"/>
          <w:szCs w:val="22"/>
        </w:rPr>
      </w:pPr>
    </w:p>
    <w:p w14:paraId="2C5DDEC2" w14:textId="77777777" w:rsidR="00EC7DBB" w:rsidRDefault="00EA1783">
      <w:pPr>
        <w:widowControl w:val="0"/>
        <w:ind w:left="539" w:hanging="539"/>
        <w:rPr>
          <w:rFonts w:eastAsia="Calibri"/>
          <w:sz w:val="22"/>
          <w:highlight w:val="lightGray"/>
        </w:rPr>
      </w:pPr>
      <w:r>
        <w:rPr>
          <w:rFonts w:eastAsia="Calibri"/>
          <w:sz w:val="22"/>
          <w:highlight w:val="lightGray"/>
        </w:rPr>
        <w:t>2D brūkšninis kodas su nurodytu unikaliu identifikatoriumi.</w:t>
      </w:r>
    </w:p>
    <w:p w14:paraId="28378102" w14:textId="77777777" w:rsidR="00EC7DBB" w:rsidRDefault="00EC7DBB">
      <w:pPr>
        <w:widowControl w:val="0"/>
        <w:tabs>
          <w:tab w:val="left" w:pos="567"/>
        </w:tabs>
        <w:ind w:left="539" w:hanging="539"/>
        <w:rPr>
          <w:rFonts w:eastAsia="Calibri"/>
          <w:sz w:val="22"/>
          <w:szCs w:val="22"/>
        </w:rPr>
      </w:pPr>
    </w:p>
    <w:p w14:paraId="745CFCF8" w14:textId="77777777" w:rsidR="00EC7DBB" w:rsidRDefault="00EC7DBB">
      <w:pPr>
        <w:widowControl w:val="0"/>
        <w:tabs>
          <w:tab w:val="left" w:pos="567"/>
        </w:tabs>
        <w:ind w:left="539" w:hanging="539"/>
        <w:rPr>
          <w:snapToGrid w:val="0"/>
          <w:sz w:val="22"/>
          <w:szCs w:val="22"/>
          <w:lang w:eastAsia="zh-CN"/>
        </w:rPr>
      </w:pPr>
    </w:p>
    <w:p w14:paraId="2E61AEBB" w14:textId="77777777" w:rsidR="00EC7DBB" w:rsidRDefault="00EA1783">
      <w:pPr>
        <w:pBdr>
          <w:top w:val="single" w:sz="4" w:space="1" w:color="auto"/>
          <w:left w:val="single" w:sz="4" w:space="4" w:color="auto"/>
          <w:bottom w:val="single" w:sz="4" w:space="0" w:color="auto"/>
          <w:right w:val="single" w:sz="4" w:space="4" w:color="auto"/>
        </w:pBdr>
        <w:tabs>
          <w:tab w:val="left" w:pos="567"/>
        </w:tabs>
        <w:ind w:left="539" w:hanging="539"/>
        <w:rPr>
          <w:i/>
          <w:sz w:val="22"/>
        </w:rPr>
      </w:pPr>
      <w:r>
        <w:rPr>
          <w:b/>
          <w:sz w:val="22"/>
        </w:rPr>
        <w:t>18.</w:t>
      </w:r>
      <w:r>
        <w:rPr>
          <w:b/>
          <w:sz w:val="22"/>
        </w:rPr>
        <w:tab/>
        <w:t>UNIKALUS IDENTIFIKATORIUS – ŽMONĖMS SUPRANTAMI DUOMENYS</w:t>
      </w:r>
    </w:p>
    <w:p w14:paraId="7479007D" w14:textId="77777777" w:rsidR="00EC7DBB" w:rsidRDefault="00EC7DBB">
      <w:pPr>
        <w:widowControl w:val="0"/>
        <w:ind w:left="539" w:hanging="539"/>
        <w:rPr>
          <w:rFonts w:eastAsia="Calibri"/>
          <w:sz w:val="22"/>
          <w:szCs w:val="22"/>
        </w:rPr>
      </w:pPr>
    </w:p>
    <w:p w14:paraId="6114C354" w14:textId="77777777" w:rsidR="00EC7DBB" w:rsidRDefault="00EA1783">
      <w:pPr>
        <w:widowControl w:val="0"/>
        <w:ind w:left="539" w:hanging="539"/>
        <w:rPr>
          <w:rFonts w:eastAsia="Calibri"/>
          <w:sz w:val="22"/>
          <w:szCs w:val="22"/>
        </w:rPr>
      </w:pPr>
      <w:r>
        <w:rPr>
          <w:rFonts w:eastAsia="Calibri"/>
          <w:sz w:val="22"/>
          <w:szCs w:val="22"/>
        </w:rPr>
        <w:t>PC</w:t>
      </w:r>
    </w:p>
    <w:p w14:paraId="74965A89" w14:textId="77777777" w:rsidR="00EC7DBB" w:rsidRDefault="00EA1783">
      <w:pPr>
        <w:widowControl w:val="0"/>
        <w:ind w:left="539" w:hanging="539"/>
        <w:rPr>
          <w:rFonts w:eastAsia="Calibri"/>
          <w:sz w:val="22"/>
          <w:szCs w:val="22"/>
        </w:rPr>
      </w:pPr>
      <w:r>
        <w:rPr>
          <w:rFonts w:eastAsia="Calibri"/>
          <w:sz w:val="22"/>
          <w:szCs w:val="22"/>
        </w:rPr>
        <w:t>SN</w:t>
      </w:r>
    </w:p>
    <w:p w14:paraId="471C1E9F" w14:textId="77777777" w:rsidR="00EC7DBB" w:rsidRDefault="00EA1783">
      <w:pPr>
        <w:widowControl w:val="0"/>
        <w:ind w:left="539" w:hanging="539"/>
        <w:rPr>
          <w:sz w:val="22"/>
          <w:highlight w:val="lightGray"/>
        </w:rPr>
      </w:pPr>
      <w:r>
        <w:rPr>
          <w:rFonts w:eastAsia="Calibri"/>
          <w:sz w:val="22"/>
          <w:highlight w:val="lightGray"/>
        </w:rPr>
        <w:t>NN</w:t>
      </w:r>
    </w:p>
    <w:p w14:paraId="1CCFA67C" w14:textId="77777777" w:rsidR="00EC7DBB" w:rsidRDefault="00EA1783">
      <w:pPr>
        <w:widowControl w:val="0"/>
        <w:rPr>
          <w:sz w:val="22"/>
          <w:szCs w:val="22"/>
          <w:lang w:val="lt-LT" w:eastAsia="en-US"/>
        </w:rPr>
      </w:pPr>
      <w:r>
        <w:rPr>
          <w:sz w:val="22"/>
          <w:szCs w:val="22"/>
          <w:lang w:val="lt-LT" w:eastAsia="en-US"/>
        </w:rPr>
        <w:br w:type="page"/>
      </w:r>
    </w:p>
    <w:p w14:paraId="6532AC06"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lastRenderedPageBreak/>
        <w:t xml:space="preserve">MINIMALI </w:t>
      </w:r>
      <w:r>
        <w:rPr>
          <w:b/>
          <w:caps/>
          <w:sz w:val="22"/>
          <w:szCs w:val="22"/>
          <w:lang w:val="lt-LT" w:eastAsia="en-US"/>
        </w:rPr>
        <w:t xml:space="preserve">informacija ant </w:t>
      </w:r>
      <w:r>
        <w:rPr>
          <w:b/>
          <w:sz w:val="22"/>
          <w:szCs w:val="22"/>
          <w:lang w:val="lt-LT" w:eastAsia="en-US"/>
        </w:rPr>
        <w:t>VIDINĖS PAKUOTĖS</w:t>
      </w:r>
    </w:p>
    <w:p w14:paraId="63FE5F3C" w14:textId="77777777" w:rsidR="00EC7DBB" w:rsidRDefault="00EC7DBB">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14:paraId="309860B5"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TALPYKLĖS ETIKETĖ</w:t>
      </w:r>
    </w:p>
    <w:p w14:paraId="60C2C669" w14:textId="77777777" w:rsidR="00EC7DBB" w:rsidRDefault="00EC7DBB">
      <w:pPr>
        <w:widowControl w:val="0"/>
        <w:rPr>
          <w:sz w:val="22"/>
          <w:szCs w:val="22"/>
          <w:lang w:val="lt-LT" w:eastAsia="en-US"/>
        </w:rPr>
      </w:pPr>
    </w:p>
    <w:p w14:paraId="2B428F00" w14:textId="77777777" w:rsidR="00EC7DBB" w:rsidRDefault="00EC7DBB">
      <w:pPr>
        <w:widowControl w:val="0"/>
        <w:rPr>
          <w:sz w:val="22"/>
          <w:szCs w:val="22"/>
          <w:lang w:val="lt-LT" w:eastAsia="en-US"/>
        </w:rPr>
      </w:pPr>
    </w:p>
    <w:p w14:paraId="3374B935"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w:t>
      </w:r>
      <w:r>
        <w:rPr>
          <w:b/>
          <w:sz w:val="22"/>
          <w:szCs w:val="22"/>
          <w:lang w:val="lt-LT" w:eastAsia="en-US"/>
        </w:rPr>
        <w:tab/>
        <w:t>VAISTINIO PREPARATO PAVADINIMAS</w:t>
      </w:r>
    </w:p>
    <w:p w14:paraId="1FF207AA" w14:textId="77777777" w:rsidR="00EC7DBB" w:rsidRDefault="00EC7DBB">
      <w:pPr>
        <w:widowControl w:val="0"/>
        <w:rPr>
          <w:sz w:val="22"/>
          <w:szCs w:val="22"/>
          <w:lang w:val="lt-LT" w:eastAsia="en-US"/>
        </w:rPr>
      </w:pPr>
    </w:p>
    <w:p w14:paraId="231CBD55" w14:textId="77777777" w:rsidR="00EC7DBB" w:rsidRDefault="00EA1783">
      <w:pPr>
        <w:widowControl w:val="0"/>
        <w:rPr>
          <w:sz w:val="22"/>
          <w:szCs w:val="22"/>
          <w:lang w:val="lt-LT" w:eastAsia="en-US"/>
        </w:rPr>
      </w:pP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500 mg tabletės</w:t>
      </w:r>
    </w:p>
    <w:p w14:paraId="20981EAD" w14:textId="77777777" w:rsidR="00EC7DBB" w:rsidRDefault="00EC7DBB">
      <w:pPr>
        <w:widowControl w:val="0"/>
        <w:rPr>
          <w:sz w:val="22"/>
          <w:szCs w:val="22"/>
          <w:lang w:val="lt-LT" w:eastAsia="en-US"/>
        </w:rPr>
      </w:pPr>
    </w:p>
    <w:p w14:paraId="06DDA08D" w14:textId="77777777" w:rsidR="00EC7DBB" w:rsidRDefault="00EA1783">
      <w:pPr>
        <w:widowControl w:val="0"/>
        <w:rPr>
          <w:sz w:val="22"/>
          <w:szCs w:val="22"/>
          <w:lang w:val="lt-LT" w:eastAsia="en-US"/>
        </w:rPr>
      </w:pPr>
      <w:proofErr w:type="spellStart"/>
      <w:r>
        <w:rPr>
          <w:sz w:val="22"/>
          <w:szCs w:val="22"/>
          <w:lang w:val="lt-LT" w:eastAsia="en-US"/>
        </w:rPr>
        <w:t>pirazinamidas</w:t>
      </w:r>
      <w:proofErr w:type="spellEnd"/>
    </w:p>
    <w:p w14:paraId="7F65028E" w14:textId="77777777" w:rsidR="00EC7DBB" w:rsidRDefault="00EC7DBB">
      <w:pPr>
        <w:widowControl w:val="0"/>
        <w:rPr>
          <w:sz w:val="22"/>
          <w:szCs w:val="22"/>
          <w:lang w:val="lt-LT" w:eastAsia="en-US"/>
        </w:rPr>
      </w:pPr>
    </w:p>
    <w:p w14:paraId="612010C6" w14:textId="77777777" w:rsidR="00EC7DBB" w:rsidRDefault="00EC7DBB">
      <w:pPr>
        <w:widowControl w:val="0"/>
        <w:rPr>
          <w:sz w:val="22"/>
          <w:szCs w:val="22"/>
          <w:lang w:val="lt-LT" w:eastAsia="en-US"/>
        </w:rPr>
      </w:pPr>
    </w:p>
    <w:p w14:paraId="26305A44"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2.</w:t>
      </w:r>
      <w:r>
        <w:rPr>
          <w:b/>
          <w:sz w:val="22"/>
          <w:szCs w:val="22"/>
          <w:lang w:val="lt-LT" w:eastAsia="en-US"/>
        </w:rPr>
        <w:tab/>
        <w:t>VEIKLIOJI (-IOS) MEDŽIAGA (-OS) IR JOS (-Ų) KIEKIS (-IAI)</w:t>
      </w:r>
    </w:p>
    <w:p w14:paraId="2803B07B" w14:textId="77777777" w:rsidR="00EC7DBB" w:rsidRDefault="00EC7DBB">
      <w:pPr>
        <w:widowControl w:val="0"/>
        <w:rPr>
          <w:sz w:val="22"/>
          <w:szCs w:val="22"/>
          <w:lang w:val="lt-LT" w:eastAsia="en-US"/>
        </w:rPr>
      </w:pPr>
    </w:p>
    <w:p w14:paraId="309626FE" w14:textId="77777777" w:rsidR="00EC7DBB" w:rsidRDefault="00EC7DBB">
      <w:pPr>
        <w:widowControl w:val="0"/>
        <w:rPr>
          <w:sz w:val="22"/>
          <w:szCs w:val="22"/>
          <w:lang w:val="lt-LT" w:eastAsia="en-US"/>
        </w:rPr>
      </w:pPr>
    </w:p>
    <w:p w14:paraId="0B629C9E"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Pr>
          <w:b/>
          <w:sz w:val="22"/>
          <w:szCs w:val="22"/>
          <w:lang w:val="lt-LT" w:eastAsia="en-US"/>
        </w:rPr>
        <w:t>3.</w:t>
      </w:r>
      <w:r>
        <w:rPr>
          <w:b/>
          <w:sz w:val="22"/>
          <w:szCs w:val="22"/>
          <w:lang w:val="lt-LT" w:eastAsia="en-US"/>
        </w:rPr>
        <w:tab/>
        <w:t>PAGALBINIŲ MEDŽIAGŲ SĄRAŠAS</w:t>
      </w:r>
    </w:p>
    <w:p w14:paraId="611F11AB" w14:textId="77777777" w:rsidR="00EC7DBB" w:rsidRDefault="00EC7DBB">
      <w:pPr>
        <w:widowControl w:val="0"/>
        <w:rPr>
          <w:sz w:val="22"/>
          <w:szCs w:val="22"/>
          <w:lang w:val="lt-LT" w:eastAsia="en-US"/>
        </w:rPr>
      </w:pPr>
    </w:p>
    <w:p w14:paraId="7FF5B6C4" w14:textId="77777777" w:rsidR="00EC7DBB" w:rsidRDefault="00EC7DBB">
      <w:pPr>
        <w:widowControl w:val="0"/>
        <w:rPr>
          <w:sz w:val="22"/>
          <w:szCs w:val="22"/>
          <w:lang w:val="lt-LT" w:eastAsia="en-US"/>
        </w:rPr>
      </w:pPr>
    </w:p>
    <w:p w14:paraId="107181C1"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4.</w:t>
      </w:r>
      <w:r>
        <w:rPr>
          <w:b/>
          <w:sz w:val="22"/>
          <w:szCs w:val="22"/>
          <w:lang w:val="lt-LT" w:eastAsia="en-US"/>
        </w:rPr>
        <w:tab/>
        <w:t>FARMACINĖ FORMA IR KIEKIS PAKUOTĖJE</w:t>
      </w:r>
    </w:p>
    <w:p w14:paraId="6D8B8906" w14:textId="77777777" w:rsidR="00EC7DBB" w:rsidRDefault="00EC7DBB">
      <w:pPr>
        <w:widowControl w:val="0"/>
        <w:rPr>
          <w:sz w:val="22"/>
          <w:szCs w:val="22"/>
          <w:lang w:val="lt-LT" w:eastAsia="en-US"/>
        </w:rPr>
      </w:pPr>
    </w:p>
    <w:p w14:paraId="1D14A910" w14:textId="77777777" w:rsidR="00EC7DBB" w:rsidRDefault="00EA1783">
      <w:pPr>
        <w:widowControl w:val="0"/>
        <w:rPr>
          <w:sz w:val="22"/>
          <w:szCs w:val="22"/>
        </w:rPr>
      </w:pPr>
      <w:r>
        <w:rPr>
          <w:sz w:val="22"/>
          <w:highlight w:val="lightGray"/>
        </w:rPr>
        <w:t>tabletė</w:t>
      </w:r>
    </w:p>
    <w:p w14:paraId="3CA68448" w14:textId="77777777" w:rsidR="00EC7DBB" w:rsidRDefault="00EC7DBB">
      <w:pPr>
        <w:widowControl w:val="0"/>
        <w:rPr>
          <w:sz w:val="22"/>
          <w:szCs w:val="22"/>
        </w:rPr>
      </w:pPr>
    </w:p>
    <w:p w14:paraId="5B2DA435" w14:textId="77777777" w:rsidR="00EC7DBB" w:rsidRDefault="00EA1783">
      <w:pPr>
        <w:widowControl w:val="0"/>
        <w:rPr>
          <w:sz w:val="22"/>
          <w:szCs w:val="22"/>
          <w:lang w:val="lt-LT" w:eastAsia="en-US"/>
        </w:rPr>
      </w:pPr>
      <w:r>
        <w:rPr>
          <w:sz w:val="22"/>
          <w:szCs w:val="22"/>
          <w:lang w:val="lt-LT" w:eastAsia="en-US"/>
        </w:rPr>
        <w:t>100 tablečių</w:t>
      </w:r>
    </w:p>
    <w:p w14:paraId="01016E3C" w14:textId="77777777" w:rsidR="00EC7DBB" w:rsidRDefault="00EC7DBB">
      <w:pPr>
        <w:widowControl w:val="0"/>
        <w:rPr>
          <w:sz w:val="22"/>
          <w:szCs w:val="22"/>
          <w:lang w:val="lt-LT" w:eastAsia="en-US"/>
        </w:rPr>
      </w:pPr>
    </w:p>
    <w:p w14:paraId="2EEE9345" w14:textId="77777777" w:rsidR="00EC7DBB" w:rsidRDefault="00EC7DBB">
      <w:pPr>
        <w:widowControl w:val="0"/>
        <w:rPr>
          <w:sz w:val="22"/>
          <w:szCs w:val="22"/>
          <w:lang w:val="lt-LT" w:eastAsia="en-US"/>
        </w:rPr>
      </w:pPr>
    </w:p>
    <w:p w14:paraId="11947CA3"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Pr>
          <w:b/>
          <w:sz w:val="22"/>
          <w:szCs w:val="22"/>
          <w:lang w:val="lt-LT" w:eastAsia="en-US"/>
        </w:rPr>
        <w:t>5.</w:t>
      </w:r>
      <w:r>
        <w:rPr>
          <w:b/>
          <w:sz w:val="22"/>
          <w:szCs w:val="22"/>
          <w:lang w:val="lt-LT" w:eastAsia="en-US"/>
        </w:rPr>
        <w:tab/>
        <w:t>VARTOJIMO METODAS IR BŪDAS (-AI)</w:t>
      </w:r>
    </w:p>
    <w:p w14:paraId="087E2B88" w14:textId="77777777" w:rsidR="00EC7DBB" w:rsidRDefault="00EC7DBB">
      <w:pPr>
        <w:widowControl w:val="0"/>
        <w:rPr>
          <w:sz w:val="22"/>
          <w:szCs w:val="22"/>
          <w:lang w:val="lt-LT" w:eastAsia="en-US"/>
        </w:rPr>
      </w:pPr>
    </w:p>
    <w:p w14:paraId="6B58C5FA" w14:textId="77777777" w:rsidR="00EC7DBB" w:rsidRDefault="00EA1783">
      <w:pPr>
        <w:widowControl w:val="0"/>
        <w:rPr>
          <w:sz w:val="22"/>
          <w:szCs w:val="22"/>
          <w:lang w:val="lt-LT" w:eastAsia="en-US"/>
        </w:rPr>
      </w:pPr>
      <w:r>
        <w:rPr>
          <w:sz w:val="22"/>
          <w:szCs w:val="22"/>
          <w:lang w:val="lt-LT" w:eastAsia="en-US"/>
        </w:rPr>
        <w:t>Prieš vartojimą perskaitykite pakuotės lapelį.</w:t>
      </w:r>
    </w:p>
    <w:p w14:paraId="47AFE78B" w14:textId="77777777" w:rsidR="00EC7DBB" w:rsidRDefault="00EC7DBB">
      <w:pPr>
        <w:widowControl w:val="0"/>
        <w:rPr>
          <w:sz w:val="22"/>
          <w:szCs w:val="22"/>
          <w:lang w:val="lt-LT" w:eastAsia="en-US"/>
        </w:rPr>
      </w:pPr>
    </w:p>
    <w:p w14:paraId="425287F4" w14:textId="77777777" w:rsidR="00EC7DBB" w:rsidRDefault="00EA1783">
      <w:pPr>
        <w:widowControl w:val="0"/>
        <w:rPr>
          <w:sz w:val="22"/>
          <w:szCs w:val="22"/>
          <w:lang w:val="lt-LT" w:eastAsia="en-US"/>
        </w:rPr>
      </w:pPr>
      <w:r>
        <w:rPr>
          <w:sz w:val="22"/>
          <w:szCs w:val="22"/>
          <w:lang w:val="lt-LT" w:eastAsia="en-US"/>
        </w:rPr>
        <w:t>Vartoti per burną.</w:t>
      </w:r>
    </w:p>
    <w:p w14:paraId="733667EA" w14:textId="77777777" w:rsidR="00EC7DBB" w:rsidRDefault="00EC7DBB">
      <w:pPr>
        <w:widowControl w:val="0"/>
        <w:rPr>
          <w:sz w:val="22"/>
          <w:szCs w:val="22"/>
          <w:lang w:val="lt-LT" w:eastAsia="en-US"/>
        </w:rPr>
      </w:pPr>
    </w:p>
    <w:p w14:paraId="093D78C4" w14:textId="77777777" w:rsidR="00EC7DBB" w:rsidRDefault="00EC7DBB">
      <w:pPr>
        <w:widowControl w:val="0"/>
        <w:rPr>
          <w:sz w:val="22"/>
          <w:szCs w:val="22"/>
          <w:lang w:val="lt-LT" w:eastAsia="en-US"/>
        </w:rPr>
      </w:pPr>
    </w:p>
    <w:p w14:paraId="164EBB51"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6.</w:t>
      </w:r>
      <w:r>
        <w:rPr>
          <w:b/>
          <w:sz w:val="22"/>
          <w:szCs w:val="22"/>
          <w:lang w:val="lt-LT" w:eastAsia="en-US"/>
        </w:rPr>
        <w:tab/>
        <w:t>SPECIALUS ĮSPĖJIMAS, KAD VAISTINĮ PREPARATĄ BŪTINA LAIKYTI VAIKAMS NEPASTEBIMOJE IR NEPASIEKIAMOJE VIETOJE</w:t>
      </w:r>
    </w:p>
    <w:p w14:paraId="6574CA2C" w14:textId="77777777" w:rsidR="00EC7DBB" w:rsidRDefault="00EC7DBB">
      <w:pPr>
        <w:widowControl w:val="0"/>
        <w:rPr>
          <w:sz w:val="22"/>
          <w:szCs w:val="22"/>
          <w:lang w:val="lt-LT" w:eastAsia="en-US"/>
        </w:rPr>
      </w:pPr>
    </w:p>
    <w:p w14:paraId="4C7CD938" w14:textId="77777777" w:rsidR="00EC7DBB" w:rsidRDefault="00EC7DBB">
      <w:pPr>
        <w:widowControl w:val="0"/>
        <w:rPr>
          <w:sz w:val="22"/>
          <w:szCs w:val="22"/>
          <w:lang w:val="lt-LT" w:eastAsia="en-US"/>
        </w:rPr>
      </w:pPr>
    </w:p>
    <w:p w14:paraId="6CA60E03"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Pr>
          <w:b/>
          <w:sz w:val="22"/>
          <w:szCs w:val="22"/>
          <w:lang w:val="lt-LT" w:eastAsia="en-US"/>
        </w:rPr>
        <w:t>7.</w:t>
      </w:r>
      <w:r>
        <w:rPr>
          <w:b/>
          <w:sz w:val="22"/>
          <w:szCs w:val="22"/>
          <w:lang w:val="lt-LT" w:eastAsia="en-US"/>
        </w:rPr>
        <w:tab/>
        <w:t>KITAS (-I) SPECIALUS (-ŪS) ĮSPĖJIMAS (-AI) (JEI REIKIA)</w:t>
      </w:r>
    </w:p>
    <w:p w14:paraId="39746CAC" w14:textId="77777777" w:rsidR="00EC7DBB" w:rsidRDefault="00EC7DBB">
      <w:pPr>
        <w:widowControl w:val="0"/>
        <w:rPr>
          <w:sz w:val="22"/>
          <w:szCs w:val="22"/>
          <w:lang w:val="lt-LT" w:eastAsia="en-US"/>
        </w:rPr>
      </w:pPr>
    </w:p>
    <w:p w14:paraId="4279C565" w14:textId="77777777" w:rsidR="00EC7DBB" w:rsidRDefault="00EC7DBB">
      <w:pPr>
        <w:widowControl w:val="0"/>
        <w:rPr>
          <w:sz w:val="22"/>
          <w:szCs w:val="22"/>
          <w:lang w:val="lt-LT" w:eastAsia="en-US"/>
        </w:rPr>
      </w:pPr>
    </w:p>
    <w:p w14:paraId="54969566"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Pr>
          <w:b/>
          <w:sz w:val="22"/>
          <w:szCs w:val="22"/>
          <w:lang w:val="lt-LT" w:eastAsia="en-US"/>
        </w:rPr>
        <w:t>8.</w:t>
      </w:r>
      <w:r>
        <w:rPr>
          <w:b/>
          <w:sz w:val="22"/>
          <w:szCs w:val="22"/>
          <w:lang w:val="lt-LT" w:eastAsia="en-US"/>
        </w:rPr>
        <w:tab/>
        <w:t>TINKAMUMO LAIKAS</w:t>
      </w:r>
    </w:p>
    <w:p w14:paraId="2FEE3E80" w14:textId="77777777" w:rsidR="00EC7DBB" w:rsidRDefault="00EC7DBB">
      <w:pPr>
        <w:widowControl w:val="0"/>
        <w:rPr>
          <w:sz w:val="22"/>
          <w:szCs w:val="22"/>
          <w:lang w:val="lt-LT" w:eastAsia="en-US"/>
        </w:rPr>
      </w:pPr>
    </w:p>
    <w:p w14:paraId="61E0832C" w14:textId="77777777" w:rsidR="00EC7DBB" w:rsidRDefault="00EA1783">
      <w:pPr>
        <w:widowControl w:val="0"/>
        <w:rPr>
          <w:sz w:val="22"/>
          <w:szCs w:val="22"/>
          <w:lang w:val="lt-LT" w:eastAsia="en-US"/>
        </w:rPr>
      </w:pPr>
      <w:r>
        <w:rPr>
          <w:sz w:val="22"/>
          <w:szCs w:val="22"/>
          <w:lang w:val="lt-LT" w:eastAsia="en-US"/>
        </w:rPr>
        <w:t>EXP{mm/MMMM}</w:t>
      </w:r>
    </w:p>
    <w:p w14:paraId="7D15248B" w14:textId="77777777" w:rsidR="00EC7DBB" w:rsidRDefault="00EC7DBB">
      <w:pPr>
        <w:widowControl w:val="0"/>
        <w:rPr>
          <w:sz w:val="22"/>
          <w:szCs w:val="22"/>
          <w:lang w:val="lt-LT" w:eastAsia="en-US"/>
        </w:rPr>
      </w:pPr>
    </w:p>
    <w:p w14:paraId="2F27E87A" w14:textId="77777777" w:rsidR="00EC7DBB" w:rsidRDefault="00EC7DBB">
      <w:pPr>
        <w:widowControl w:val="0"/>
        <w:rPr>
          <w:sz w:val="22"/>
          <w:szCs w:val="22"/>
          <w:lang w:val="lt-LT" w:eastAsia="en-US"/>
        </w:rPr>
      </w:pPr>
    </w:p>
    <w:p w14:paraId="290E4D17"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9.</w:t>
      </w:r>
      <w:r>
        <w:rPr>
          <w:b/>
          <w:sz w:val="22"/>
          <w:szCs w:val="22"/>
          <w:lang w:val="lt-LT" w:eastAsia="en-US"/>
        </w:rPr>
        <w:tab/>
        <w:t>SPECIALIOS LAIKYMO SĄLYGOS</w:t>
      </w:r>
    </w:p>
    <w:p w14:paraId="24B02ABF" w14:textId="77777777" w:rsidR="00EC7DBB" w:rsidRDefault="00EC7DBB">
      <w:pPr>
        <w:widowControl w:val="0"/>
        <w:rPr>
          <w:sz w:val="22"/>
          <w:szCs w:val="22"/>
          <w:lang w:val="lt-LT" w:eastAsia="en-US"/>
        </w:rPr>
      </w:pPr>
    </w:p>
    <w:p w14:paraId="1564AE7E" w14:textId="77777777" w:rsidR="00EC7DBB" w:rsidRDefault="00EC7DBB">
      <w:pPr>
        <w:widowControl w:val="0"/>
        <w:rPr>
          <w:sz w:val="22"/>
          <w:szCs w:val="22"/>
          <w:lang w:val="lt-LT" w:eastAsia="en-US"/>
        </w:rPr>
      </w:pPr>
    </w:p>
    <w:p w14:paraId="5286C7BA"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10.</w:t>
      </w:r>
      <w:r>
        <w:rPr>
          <w:b/>
          <w:sz w:val="22"/>
          <w:szCs w:val="22"/>
          <w:lang w:val="lt-LT" w:eastAsia="en-US"/>
        </w:rPr>
        <w:tab/>
        <w:t xml:space="preserve">SPECIALIOS ATSARGUMO PRIEMONĖS DĖL NESUVARTOTO </w:t>
      </w:r>
      <w:r>
        <w:rPr>
          <w:b/>
          <w:bCs/>
          <w:sz w:val="22"/>
          <w:szCs w:val="22"/>
          <w:lang w:val="lt-LT" w:eastAsia="en-US"/>
        </w:rPr>
        <w:t xml:space="preserve">VAISTINIO PREPARATO AR JO ATLIEKŲ </w:t>
      </w:r>
      <w:r>
        <w:rPr>
          <w:b/>
          <w:sz w:val="22"/>
          <w:szCs w:val="22"/>
          <w:lang w:val="lt-LT" w:eastAsia="en-US"/>
        </w:rPr>
        <w:t>TVARKYMO (JEI REIKIA)</w:t>
      </w:r>
    </w:p>
    <w:p w14:paraId="17A90E01" w14:textId="77777777" w:rsidR="00EC7DBB" w:rsidRDefault="00EC7DBB">
      <w:pPr>
        <w:widowControl w:val="0"/>
        <w:rPr>
          <w:sz w:val="22"/>
          <w:szCs w:val="22"/>
          <w:lang w:val="lt-LT" w:eastAsia="en-US"/>
        </w:rPr>
      </w:pPr>
    </w:p>
    <w:p w14:paraId="4B8AF143" w14:textId="77777777" w:rsidR="00EC7DBB" w:rsidRDefault="00EC7DBB">
      <w:pPr>
        <w:widowControl w:val="0"/>
        <w:rPr>
          <w:sz w:val="22"/>
          <w:szCs w:val="22"/>
          <w:lang w:val="lt-LT" w:eastAsia="en-US"/>
        </w:rPr>
      </w:pPr>
    </w:p>
    <w:p w14:paraId="2C567A52"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11.</w:t>
      </w:r>
      <w:r>
        <w:rPr>
          <w:b/>
          <w:sz w:val="22"/>
          <w:szCs w:val="22"/>
          <w:lang w:val="lt-LT" w:eastAsia="en-US"/>
        </w:rPr>
        <w:tab/>
      </w:r>
      <w:r>
        <w:rPr>
          <w:b/>
          <w:sz w:val="22"/>
          <w:szCs w:val="22"/>
        </w:rPr>
        <w:t>REGISTRUOTOJO</w:t>
      </w:r>
      <w:r>
        <w:rPr>
          <w:b/>
          <w:sz w:val="22"/>
          <w:szCs w:val="22"/>
          <w:lang w:val="lt-LT" w:eastAsia="en-US"/>
        </w:rPr>
        <w:t xml:space="preserve"> PAVADINIMAS IR ADRESAS</w:t>
      </w:r>
    </w:p>
    <w:p w14:paraId="0C9F739C" w14:textId="77777777" w:rsidR="00EC7DBB" w:rsidRDefault="00EC7DBB">
      <w:pPr>
        <w:widowControl w:val="0"/>
        <w:rPr>
          <w:sz w:val="22"/>
          <w:szCs w:val="22"/>
          <w:lang w:val="lt-LT" w:eastAsia="en-US"/>
        </w:rPr>
      </w:pPr>
    </w:p>
    <w:p w14:paraId="5C22D6A7" w14:textId="77777777" w:rsidR="00EC7DBB" w:rsidRDefault="00EA1783">
      <w:pPr>
        <w:widowControl w:val="0"/>
        <w:tabs>
          <w:tab w:val="left" w:pos="4253"/>
        </w:tabs>
        <w:rPr>
          <w:sz w:val="22"/>
          <w:szCs w:val="22"/>
          <w:lang w:val="lt-LT" w:eastAsia="en-US"/>
        </w:rPr>
      </w:pPr>
      <w:r>
        <w:rPr>
          <w:sz w:val="22"/>
          <w:szCs w:val="22"/>
          <w:lang w:val="lt-LT" w:eastAsia="en-US"/>
        </w:rPr>
        <w:t>KRKA</w:t>
      </w:r>
    </w:p>
    <w:p w14:paraId="3F919A3D" w14:textId="77777777" w:rsidR="00EC7DBB" w:rsidRDefault="00EC7DBB">
      <w:pPr>
        <w:widowControl w:val="0"/>
        <w:rPr>
          <w:sz w:val="22"/>
          <w:szCs w:val="22"/>
          <w:lang w:val="lt-LT" w:eastAsia="en-US"/>
        </w:rPr>
      </w:pPr>
    </w:p>
    <w:p w14:paraId="4FD6DA45" w14:textId="77777777" w:rsidR="00EC7DBB" w:rsidRDefault="00EC7DBB">
      <w:pPr>
        <w:widowControl w:val="0"/>
        <w:rPr>
          <w:sz w:val="22"/>
          <w:szCs w:val="22"/>
          <w:lang w:val="lt-LT" w:eastAsia="en-US"/>
        </w:rPr>
      </w:pPr>
    </w:p>
    <w:p w14:paraId="0080672E"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12.</w:t>
      </w:r>
      <w:r>
        <w:rPr>
          <w:b/>
          <w:sz w:val="22"/>
          <w:szCs w:val="22"/>
          <w:lang w:val="lt-LT" w:eastAsia="en-US"/>
        </w:rPr>
        <w:tab/>
      </w:r>
      <w:r>
        <w:rPr>
          <w:b/>
          <w:sz w:val="22"/>
          <w:szCs w:val="22"/>
        </w:rPr>
        <w:t>REGISTRACIJOS</w:t>
      </w:r>
      <w:r>
        <w:rPr>
          <w:b/>
          <w:sz w:val="22"/>
          <w:szCs w:val="22"/>
          <w:lang w:val="lt-LT" w:eastAsia="en-US"/>
        </w:rPr>
        <w:t xml:space="preserve"> PAŽYMĖJIMO NUMERIS (-IAI)</w:t>
      </w:r>
    </w:p>
    <w:p w14:paraId="59030895" w14:textId="77777777" w:rsidR="00EC7DBB" w:rsidRDefault="00EC7DBB">
      <w:pPr>
        <w:widowControl w:val="0"/>
        <w:rPr>
          <w:sz w:val="22"/>
          <w:szCs w:val="22"/>
          <w:lang w:val="lt-LT" w:eastAsia="en-US"/>
        </w:rPr>
      </w:pPr>
    </w:p>
    <w:p w14:paraId="646D10CC" w14:textId="77777777" w:rsidR="00EC7DBB" w:rsidRDefault="00EC7DBB">
      <w:pPr>
        <w:widowControl w:val="0"/>
        <w:rPr>
          <w:sz w:val="22"/>
          <w:szCs w:val="22"/>
          <w:lang w:val="lt-LT" w:eastAsia="en-US"/>
        </w:rPr>
      </w:pPr>
    </w:p>
    <w:p w14:paraId="472A5127"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13.</w:t>
      </w:r>
      <w:r>
        <w:rPr>
          <w:b/>
          <w:sz w:val="22"/>
          <w:szCs w:val="22"/>
          <w:lang w:val="lt-LT" w:eastAsia="en-US"/>
        </w:rPr>
        <w:tab/>
        <w:t>SERIJOS NUMERIS</w:t>
      </w:r>
    </w:p>
    <w:p w14:paraId="3D78265A" w14:textId="77777777" w:rsidR="00EC7DBB" w:rsidRDefault="00EC7DBB">
      <w:pPr>
        <w:widowControl w:val="0"/>
        <w:rPr>
          <w:sz w:val="22"/>
          <w:szCs w:val="22"/>
          <w:lang w:val="lt-LT" w:eastAsia="en-US"/>
        </w:rPr>
      </w:pPr>
    </w:p>
    <w:p w14:paraId="456414B9" w14:textId="77777777" w:rsidR="00EC7DBB" w:rsidRDefault="00EA1783">
      <w:pPr>
        <w:widowControl w:val="0"/>
        <w:rPr>
          <w:sz w:val="22"/>
          <w:szCs w:val="22"/>
          <w:lang w:val="lt-LT" w:eastAsia="en-US"/>
        </w:rPr>
      </w:pPr>
      <w:r>
        <w:rPr>
          <w:sz w:val="22"/>
          <w:szCs w:val="22"/>
          <w:lang w:val="lt-LT" w:eastAsia="en-US"/>
        </w:rPr>
        <w:t>Lot</w:t>
      </w:r>
    </w:p>
    <w:p w14:paraId="2B7BE8BB" w14:textId="77777777" w:rsidR="00EC7DBB" w:rsidRDefault="00EC7DBB">
      <w:pPr>
        <w:widowControl w:val="0"/>
        <w:rPr>
          <w:sz w:val="22"/>
          <w:szCs w:val="22"/>
          <w:lang w:val="lt-LT" w:eastAsia="en-US"/>
        </w:rPr>
      </w:pPr>
    </w:p>
    <w:p w14:paraId="4B9C1A83" w14:textId="77777777" w:rsidR="00EC7DBB" w:rsidRDefault="00EC7DBB">
      <w:pPr>
        <w:widowControl w:val="0"/>
        <w:rPr>
          <w:sz w:val="22"/>
          <w:szCs w:val="22"/>
          <w:lang w:val="lt-LT" w:eastAsia="en-US"/>
        </w:rPr>
      </w:pPr>
    </w:p>
    <w:p w14:paraId="3EB1DF7E"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14.</w:t>
      </w:r>
      <w:r>
        <w:rPr>
          <w:b/>
          <w:sz w:val="22"/>
          <w:szCs w:val="22"/>
          <w:lang w:val="lt-LT" w:eastAsia="en-US"/>
        </w:rPr>
        <w:tab/>
        <w:t>PARDAVIMO (IŠDAVIMO) TVARKA</w:t>
      </w:r>
    </w:p>
    <w:p w14:paraId="48D7BEB0" w14:textId="77777777" w:rsidR="00EC7DBB" w:rsidRDefault="00EC7DBB">
      <w:pPr>
        <w:widowControl w:val="0"/>
        <w:rPr>
          <w:sz w:val="22"/>
          <w:szCs w:val="22"/>
          <w:lang w:val="lt-LT" w:eastAsia="en-US"/>
        </w:rPr>
      </w:pPr>
    </w:p>
    <w:p w14:paraId="17BB3E95" w14:textId="77777777" w:rsidR="00EC7DBB" w:rsidRDefault="00EC7DBB">
      <w:pPr>
        <w:widowControl w:val="0"/>
        <w:rPr>
          <w:sz w:val="22"/>
          <w:szCs w:val="22"/>
          <w:lang w:val="lt-LT" w:eastAsia="en-US"/>
        </w:rPr>
      </w:pPr>
    </w:p>
    <w:p w14:paraId="055C890A"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15.</w:t>
      </w:r>
      <w:r>
        <w:rPr>
          <w:b/>
          <w:sz w:val="22"/>
          <w:szCs w:val="22"/>
          <w:lang w:val="lt-LT" w:eastAsia="en-US"/>
        </w:rPr>
        <w:tab/>
        <w:t>VARTOJIMO INSTRUKCIJA</w:t>
      </w:r>
    </w:p>
    <w:p w14:paraId="4A01ECDE" w14:textId="77777777" w:rsidR="00EC7DBB" w:rsidRDefault="00EC7DBB">
      <w:pPr>
        <w:widowControl w:val="0"/>
        <w:rPr>
          <w:sz w:val="22"/>
          <w:szCs w:val="22"/>
          <w:lang w:val="lt-LT" w:eastAsia="en-US"/>
        </w:rPr>
      </w:pPr>
    </w:p>
    <w:p w14:paraId="46E8EF3E" w14:textId="77777777" w:rsidR="00EC7DBB" w:rsidRDefault="00EC7DBB">
      <w:pPr>
        <w:widowControl w:val="0"/>
        <w:rPr>
          <w:sz w:val="22"/>
          <w:szCs w:val="22"/>
          <w:lang w:val="lt-LT" w:eastAsia="en-US"/>
        </w:rPr>
      </w:pPr>
    </w:p>
    <w:p w14:paraId="712EFB42" w14:textId="77777777" w:rsidR="00EC7DBB" w:rsidRDefault="00EA1783">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16.</w:t>
      </w:r>
      <w:r>
        <w:rPr>
          <w:b/>
          <w:sz w:val="22"/>
          <w:szCs w:val="22"/>
        </w:rPr>
        <w:tab/>
        <w:t>INFORMACIJA BRAILIO RAŠTU</w:t>
      </w:r>
    </w:p>
    <w:p w14:paraId="3269F5BC" w14:textId="77777777" w:rsidR="00EC7DBB" w:rsidRDefault="00EC7DBB">
      <w:pPr>
        <w:widowControl w:val="0"/>
        <w:rPr>
          <w:sz w:val="22"/>
          <w:szCs w:val="22"/>
        </w:rPr>
      </w:pPr>
    </w:p>
    <w:p w14:paraId="2604F05C" w14:textId="77777777" w:rsidR="00EC7DBB" w:rsidRDefault="00EC7DBB">
      <w:pPr>
        <w:widowControl w:val="0"/>
        <w:rPr>
          <w:sz w:val="22"/>
          <w:szCs w:val="22"/>
        </w:rPr>
      </w:pPr>
    </w:p>
    <w:p w14:paraId="2685C2B4" w14:textId="77777777" w:rsidR="00EC7DBB" w:rsidRDefault="00EA1783">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lang w:val="lt-LT"/>
        </w:rPr>
      </w:pPr>
      <w:r>
        <w:rPr>
          <w:b/>
          <w:sz w:val="22"/>
          <w:lang w:val="lt-LT"/>
        </w:rPr>
        <w:t>17.</w:t>
      </w:r>
      <w:r>
        <w:rPr>
          <w:b/>
          <w:sz w:val="22"/>
          <w:lang w:val="lt-LT"/>
        </w:rPr>
        <w:tab/>
        <w:t>UNIKALUS IDENTIFIKATORIUS – 2D BRŪKŠNINIS KODAS</w:t>
      </w:r>
    </w:p>
    <w:p w14:paraId="748B3F97" w14:textId="77777777" w:rsidR="00EC7DBB" w:rsidRDefault="00EC7DBB">
      <w:pPr>
        <w:widowControl w:val="0"/>
        <w:tabs>
          <w:tab w:val="left" w:pos="567"/>
        </w:tabs>
        <w:ind w:left="539" w:hanging="539"/>
        <w:rPr>
          <w:snapToGrid w:val="0"/>
          <w:sz w:val="22"/>
          <w:szCs w:val="22"/>
          <w:lang w:eastAsia="zh-CN"/>
        </w:rPr>
      </w:pPr>
    </w:p>
    <w:p w14:paraId="1D1379A5" w14:textId="77777777" w:rsidR="00EC7DBB" w:rsidRDefault="00EC7DBB">
      <w:pPr>
        <w:widowControl w:val="0"/>
        <w:tabs>
          <w:tab w:val="left" w:pos="567"/>
        </w:tabs>
        <w:ind w:left="539" w:hanging="539"/>
        <w:rPr>
          <w:snapToGrid w:val="0"/>
          <w:sz w:val="22"/>
          <w:szCs w:val="22"/>
          <w:lang w:eastAsia="zh-CN"/>
        </w:rPr>
      </w:pPr>
    </w:p>
    <w:p w14:paraId="0F2E771A" w14:textId="77777777" w:rsidR="00EC7DBB" w:rsidRDefault="00EA1783">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rPr>
      </w:pPr>
      <w:r>
        <w:rPr>
          <w:b/>
          <w:sz w:val="22"/>
        </w:rPr>
        <w:t>18.</w:t>
      </w:r>
      <w:r>
        <w:rPr>
          <w:b/>
          <w:sz w:val="22"/>
        </w:rPr>
        <w:tab/>
        <w:t>UNIKALUS IDENTIFIKATORIUS – ŽMONĖMS SUPRANTAMI DUOMENYS</w:t>
      </w:r>
    </w:p>
    <w:p w14:paraId="049BD0DA" w14:textId="77777777" w:rsidR="00EC7DBB" w:rsidRDefault="00EC7DBB">
      <w:pPr>
        <w:widowControl w:val="0"/>
        <w:rPr>
          <w:sz w:val="22"/>
          <w:szCs w:val="22"/>
        </w:rPr>
      </w:pPr>
    </w:p>
    <w:p w14:paraId="68A7FBB5" w14:textId="77777777" w:rsidR="00EC7DBB" w:rsidRDefault="00EC7DBB">
      <w:pPr>
        <w:widowControl w:val="0"/>
        <w:rPr>
          <w:sz w:val="22"/>
          <w:szCs w:val="22"/>
        </w:rPr>
      </w:pPr>
    </w:p>
    <w:p w14:paraId="0F7037A8" w14:textId="77777777" w:rsidR="00EC7DBB" w:rsidRDefault="00EA1783">
      <w:pPr>
        <w:widowControl w:val="0"/>
        <w:rPr>
          <w:sz w:val="22"/>
          <w:szCs w:val="22"/>
          <w:lang w:val="lt-LT" w:eastAsia="en-US"/>
        </w:rPr>
      </w:pPr>
      <w:r>
        <w:rPr>
          <w:sz w:val="22"/>
          <w:szCs w:val="22"/>
          <w:lang w:val="lt-LT" w:eastAsia="en-US"/>
        </w:rPr>
        <w:br w:type="page"/>
      </w:r>
    </w:p>
    <w:p w14:paraId="5F13E6E5" w14:textId="77777777" w:rsidR="00EC7DBB" w:rsidRDefault="00EC7DBB">
      <w:pPr>
        <w:widowControl w:val="0"/>
        <w:rPr>
          <w:sz w:val="22"/>
          <w:szCs w:val="22"/>
          <w:lang w:val="lt-LT" w:eastAsia="en-US"/>
        </w:rPr>
      </w:pPr>
    </w:p>
    <w:p w14:paraId="198DC83E" w14:textId="77777777" w:rsidR="00EC7DBB" w:rsidRDefault="00EC7DBB">
      <w:pPr>
        <w:widowControl w:val="0"/>
        <w:rPr>
          <w:sz w:val="22"/>
          <w:szCs w:val="22"/>
          <w:lang w:val="lt-LT" w:eastAsia="en-US"/>
        </w:rPr>
      </w:pPr>
    </w:p>
    <w:p w14:paraId="6F47BF53" w14:textId="77777777" w:rsidR="00EC7DBB" w:rsidRDefault="00EC7DBB">
      <w:pPr>
        <w:widowControl w:val="0"/>
        <w:rPr>
          <w:sz w:val="22"/>
          <w:szCs w:val="22"/>
          <w:lang w:val="lt-LT" w:eastAsia="en-US"/>
        </w:rPr>
      </w:pPr>
    </w:p>
    <w:p w14:paraId="2E83B3F6" w14:textId="77777777" w:rsidR="00EC7DBB" w:rsidRDefault="00EC7DBB">
      <w:pPr>
        <w:widowControl w:val="0"/>
        <w:rPr>
          <w:sz w:val="22"/>
          <w:szCs w:val="22"/>
          <w:lang w:val="lt-LT" w:eastAsia="en-US"/>
        </w:rPr>
      </w:pPr>
    </w:p>
    <w:p w14:paraId="0D9BB1EC" w14:textId="77777777" w:rsidR="00EC7DBB" w:rsidRDefault="00EC7DBB">
      <w:pPr>
        <w:widowControl w:val="0"/>
        <w:rPr>
          <w:sz w:val="22"/>
          <w:szCs w:val="22"/>
          <w:lang w:val="lt-LT" w:eastAsia="en-US"/>
        </w:rPr>
      </w:pPr>
    </w:p>
    <w:p w14:paraId="29055E23" w14:textId="77777777" w:rsidR="00EC7DBB" w:rsidRDefault="00EC7DBB">
      <w:pPr>
        <w:widowControl w:val="0"/>
        <w:rPr>
          <w:sz w:val="22"/>
          <w:szCs w:val="22"/>
          <w:lang w:val="lt-LT" w:eastAsia="en-US"/>
        </w:rPr>
      </w:pPr>
    </w:p>
    <w:p w14:paraId="4DF92F6B" w14:textId="77777777" w:rsidR="00EC7DBB" w:rsidRDefault="00EC7DBB">
      <w:pPr>
        <w:widowControl w:val="0"/>
        <w:rPr>
          <w:sz w:val="22"/>
          <w:szCs w:val="22"/>
          <w:lang w:val="lt-LT" w:eastAsia="en-US"/>
        </w:rPr>
      </w:pPr>
    </w:p>
    <w:p w14:paraId="6B9CF961" w14:textId="77777777" w:rsidR="00EC7DBB" w:rsidRDefault="00EC7DBB">
      <w:pPr>
        <w:widowControl w:val="0"/>
        <w:rPr>
          <w:sz w:val="22"/>
          <w:szCs w:val="22"/>
          <w:lang w:val="lt-LT" w:eastAsia="en-US"/>
        </w:rPr>
      </w:pPr>
    </w:p>
    <w:p w14:paraId="0017F275" w14:textId="77777777" w:rsidR="00EC7DBB" w:rsidRDefault="00EC7DBB">
      <w:pPr>
        <w:widowControl w:val="0"/>
        <w:rPr>
          <w:sz w:val="22"/>
          <w:szCs w:val="22"/>
          <w:lang w:val="lt-LT" w:eastAsia="en-US"/>
        </w:rPr>
      </w:pPr>
    </w:p>
    <w:p w14:paraId="31BD1B7E" w14:textId="77777777" w:rsidR="00EC7DBB" w:rsidRDefault="00EC7DBB">
      <w:pPr>
        <w:widowControl w:val="0"/>
        <w:rPr>
          <w:sz w:val="22"/>
          <w:szCs w:val="22"/>
          <w:lang w:val="lt-LT" w:eastAsia="en-US"/>
        </w:rPr>
      </w:pPr>
    </w:p>
    <w:p w14:paraId="3ED471F6" w14:textId="77777777" w:rsidR="00EC7DBB" w:rsidRDefault="00EC7DBB">
      <w:pPr>
        <w:widowControl w:val="0"/>
        <w:rPr>
          <w:sz w:val="22"/>
          <w:szCs w:val="22"/>
          <w:lang w:val="lt-LT" w:eastAsia="en-US"/>
        </w:rPr>
      </w:pPr>
    </w:p>
    <w:p w14:paraId="7724D2E4" w14:textId="77777777" w:rsidR="00EC7DBB" w:rsidRDefault="00EC7DBB">
      <w:pPr>
        <w:widowControl w:val="0"/>
        <w:rPr>
          <w:sz w:val="22"/>
          <w:szCs w:val="22"/>
          <w:lang w:val="lt-LT" w:eastAsia="en-US"/>
        </w:rPr>
      </w:pPr>
    </w:p>
    <w:p w14:paraId="5ABB5D94" w14:textId="77777777" w:rsidR="00EC7DBB" w:rsidRDefault="00EC7DBB">
      <w:pPr>
        <w:widowControl w:val="0"/>
        <w:rPr>
          <w:sz w:val="22"/>
          <w:szCs w:val="22"/>
          <w:lang w:val="lt-LT" w:eastAsia="en-US"/>
        </w:rPr>
      </w:pPr>
    </w:p>
    <w:p w14:paraId="6101CE35" w14:textId="77777777" w:rsidR="00EC7DBB" w:rsidRDefault="00EC7DBB">
      <w:pPr>
        <w:widowControl w:val="0"/>
        <w:rPr>
          <w:sz w:val="22"/>
          <w:szCs w:val="22"/>
          <w:lang w:val="lt-LT" w:eastAsia="en-US"/>
        </w:rPr>
      </w:pPr>
    </w:p>
    <w:p w14:paraId="1D50A01F" w14:textId="77777777" w:rsidR="00EC7DBB" w:rsidRDefault="00EC7DBB">
      <w:pPr>
        <w:widowControl w:val="0"/>
        <w:rPr>
          <w:sz w:val="22"/>
          <w:szCs w:val="22"/>
          <w:lang w:val="lt-LT" w:eastAsia="en-US"/>
        </w:rPr>
      </w:pPr>
    </w:p>
    <w:p w14:paraId="391B8913" w14:textId="77777777" w:rsidR="00EC7DBB" w:rsidRDefault="00EC7DBB">
      <w:pPr>
        <w:widowControl w:val="0"/>
        <w:rPr>
          <w:sz w:val="22"/>
          <w:szCs w:val="22"/>
          <w:lang w:val="lt-LT" w:eastAsia="en-US"/>
        </w:rPr>
      </w:pPr>
    </w:p>
    <w:p w14:paraId="70666023" w14:textId="77777777" w:rsidR="00EC7DBB" w:rsidRDefault="00EC7DBB">
      <w:pPr>
        <w:widowControl w:val="0"/>
        <w:rPr>
          <w:sz w:val="22"/>
          <w:szCs w:val="22"/>
          <w:lang w:val="lt-LT" w:eastAsia="en-US"/>
        </w:rPr>
      </w:pPr>
    </w:p>
    <w:p w14:paraId="22830E6F" w14:textId="77777777" w:rsidR="00EC7DBB" w:rsidRDefault="00EC7DBB">
      <w:pPr>
        <w:widowControl w:val="0"/>
        <w:rPr>
          <w:sz w:val="22"/>
          <w:szCs w:val="22"/>
          <w:lang w:val="lt-LT" w:eastAsia="en-US"/>
        </w:rPr>
      </w:pPr>
    </w:p>
    <w:p w14:paraId="18CD8B93" w14:textId="77777777" w:rsidR="00EC7DBB" w:rsidRDefault="00EC7DBB">
      <w:pPr>
        <w:widowControl w:val="0"/>
        <w:rPr>
          <w:sz w:val="22"/>
          <w:szCs w:val="22"/>
          <w:lang w:val="lt-LT" w:eastAsia="en-US"/>
        </w:rPr>
      </w:pPr>
    </w:p>
    <w:p w14:paraId="20703250" w14:textId="77777777" w:rsidR="00EC7DBB" w:rsidRDefault="00EC7DBB">
      <w:pPr>
        <w:widowControl w:val="0"/>
        <w:rPr>
          <w:sz w:val="22"/>
          <w:szCs w:val="22"/>
          <w:lang w:val="lt-LT" w:eastAsia="en-US"/>
        </w:rPr>
      </w:pPr>
    </w:p>
    <w:p w14:paraId="0B46EB7A" w14:textId="77777777" w:rsidR="00EC7DBB" w:rsidRDefault="00EC7DBB">
      <w:pPr>
        <w:widowControl w:val="0"/>
        <w:rPr>
          <w:sz w:val="22"/>
          <w:szCs w:val="22"/>
          <w:lang w:val="lt-LT" w:eastAsia="en-US"/>
        </w:rPr>
      </w:pPr>
    </w:p>
    <w:p w14:paraId="3AC45494" w14:textId="77777777" w:rsidR="00EC7DBB" w:rsidRDefault="00EC7DBB">
      <w:pPr>
        <w:widowControl w:val="0"/>
        <w:rPr>
          <w:sz w:val="22"/>
          <w:szCs w:val="22"/>
          <w:lang w:val="lt-LT" w:eastAsia="en-US"/>
        </w:rPr>
      </w:pPr>
    </w:p>
    <w:p w14:paraId="18ED8085" w14:textId="77777777" w:rsidR="00EC7DBB" w:rsidRDefault="00EC7DBB">
      <w:pPr>
        <w:widowControl w:val="0"/>
        <w:rPr>
          <w:sz w:val="22"/>
          <w:szCs w:val="22"/>
          <w:lang w:val="lt-LT" w:eastAsia="en-US"/>
        </w:rPr>
      </w:pPr>
    </w:p>
    <w:p w14:paraId="6A681E1E" w14:textId="77777777" w:rsidR="00EC7DBB" w:rsidRDefault="00EA1783">
      <w:pPr>
        <w:widowControl w:val="0"/>
        <w:tabs>
          <w:tab w:val="left" w:pos="567"/>
        </w:tabs>
        <w:ind w:left="567" w:hanging="567"/>
        <w:jc w:val="center"/>
        <w:outlineLvl w:val="0"/>
        <w:rPr>
          <w:b/>
          <w:caps/>
          <w:sz w:val="22"/>
          <w:szCs w:val="22"/>
          <w:lang w:val="lt-LT" w:eastAsia="en-US"/>
        </w:rPr>
      </w:pPr>
      <w:r>
        <w:rPr>
          <w:b/>
          <w:caps/>
          <w:sz w:val="22"/>
          <w:szCs w:val="22"/>
          <w:lang w:val="lt-LT" w:eastAsia="en-US"/>
        </w:rPr>
        <w:t>B. PAKUOTĖS LAPELIS</w:t>
      </w:r>
    </w:p>
    <w:p w14:paraId="375860C1" w14:textId="77777777" w:rsidR="00EC7DBB" w:rsidRDefault="00EA1783">
      <w:pPr>
        <w:widowControl w:val="0"/>
        <w:jc w:val="center"/>
        <w:outlineLvl w:val="1"/>
        <w:rPr>
          <w:b/>
          <w:snapToGrid w:val="0"/>
          <w:sz w:val="22"/>
          <w:szCs w:val="22"/>
          <w:lang w:val="lt-LT" w:eastAsia="en-US"/>
        </w:rPr>
      </w:pPr>
      <w:r>
        <w:rPr>
          <w:b/>
          <w:bCs/>
          <w:i/>
          <w:iCs/>
          <w:sz w:val="22"/>
          <w:szCs w:val="22"/>
          <w:lang w:val="lt-LT" w:eastAsia="en-US"/>
        </w:rPr>
        <w:br w:type="page"/>
      </w:r>
      <w:r>
        <w:rPr>
          <w:b/>
          <w:bCs/>
          <w:iCs/>
          <w:snapToGrid w:val="0"/>
          <w:sz w:val="22"/>
          <w:szCs w:val="22"/>
          <w:lang w:val="lt-LT" w:eastAsia="en-US"/>
        </w:rPr>
        <w:lastRenderedPageBreak/>
        <w:t>Pakuotės lapelis: informacija vartotojui</w:t>
      </w:r>
    </w:p>
    <w:p w14:paraId="5484AF9E" w14:textId="77777777" w:rsidR="00EC7DBB" w:rsidRDefault="00EC7DBB">
      <w:pPr>
        <w:widowControl w:val="0"/>
        <w:numPr>
          <w:ilvl w:val="12"/>
          <w:numId w:val="0"/>
        </w:numPr>
        <w:shd w:val="clear" w:color="auto" w:fill="FFFFFF"/>
        <w:jc w:val="center"/>
        <w:rPr>
          <w:snapToGrid w:val="0"/>
          <w:sz w:val="22"/>
          <w:szCs w:val="22"/>
          <w:lang w:val="lt-LT" w:eastAsia="en-US"/>
        </w:rPr>
      </w:pPr>
    </w:p>
    <w:p w14:paraId="015222A2" w14:textId="77777777" w:rsidR="00EC7DBB" w:rsidRDefault="00EA1783">
      <w:pPr>
        <w:widowControl w:val="0"/>
        <w:tabs>
          <w:tab w:val="left" w:pos="567"/>
        </w:tabs>
        <w:jc w:val="center"/>
        <w:rPr>
          <w:b/>
          <w:snapToGrid w:val="0"/>
          <w:sz w:val="22"/>
          <w:szCs w:val="22"/>
          <w:lang w:val="lt-LT" w:eastAsia="en-US"/>
        </w:rPr>
      </w:pPr>
      <w:proofErr w:type="spellStart"/>
      <w:r>
        <w:rPr>
          <w:b/>
          <w:snapToGrid w:val="0"/>
          <w:sz w:val="22"/>
          <w:szCs w:val="22"/>
          <w:lang w:val="lt-LT" w:eastAsia="en-US"/>
        </w:rPr>
        <w:t>Pyrazinamide</w:t>
      </w:r>
      <w:proofErr w:type="spellEnd"/>
      <w:r>
        <w:rPr>
          <w:b/>
          <w:snapToGrid w:val="0"/>
          <w:sz w:val="22"/>
          <w:szCs w:val="22"/>
          <w:lang w:val="lt-LT" w:eastAsia="en-US"/>
        </w:rPr>
        <w:t xml:space="preserve"> </w:t>
      </w:r>
      <w:proofErr w:type="spellStart"/>
      <w:r>
        <w:rPr>
          <w:b/>
          <w:snapToGrid w:val="0"/>
          <w:sz w:val="22"/>
          <w:szCs w:val="22"/>
          <w:lang w:val="lt-LT" w:eastAsia="en-US"/>
        </w:rPr>
        <w:t>Krka</w:t>
      </w:r>
      <w:proofErr w:type="spellEnd"/>
      <w:r>
        <w:rPr>
          <w:b/>
          <w:snapToGrid w:val="0"/>
          <w:sz w:val="22"/>
          <w:szCs w:val="22"/>
          <w:lang w:val="lt-LT" w:eastAsia="en-US"/>
        </w:rPr>
        <w:t xml:space="preserve"> 500 mg tabletės</w:t>
      </w:r>
    </w:p>
    <w:p w14:paraId="47075959" w14:textId="77777777" w:rsidR="00EC7DBB" w:rsidRDefault="00EA1783">
      <w:pPr>
        <w:widowControl w:val="0"/>
        <w:numPr>
          <w:ilvl w:val="12"/>
          <w:numId w:val="0"/>
        </w:numPr>
        <w:jc w:val="center"/>
        <w:rPr>
          <w:snapToGrid w:val="0"/>
          <w:sz w:val="22"/>
          <w:szCs w:val="22"/>
          <w:lang w:val="lt-LT" w:eastAsia="en-US"/>
        </w:rPr>
      </w:pPr>
      <w:proofErr w:type="spellStart"/>
      <w:r>
        <w:rPr>
          <w:snapToGrid w:val="0"/>
          <w:sz w:val="22"/>
          <w:szCs w:val="22"/>
          <w:lang w:val="lt-LT" w:eastAsia="en-US"/>
        </w:rPr>
        <w:t>pirazinamidas</w:t>
      </w:r>
      <w:proofErr w:type="spellEnd"/>
    </w:p>
    <w:p w14:paraId="7FFB8385" w14:textId="77777777" w:rsidR="00EC7DBB" w:rsidRDefault="00EC7DBB">
      <w:pPr>
        <w:widowControl w:val="0"/>
        <w:rPr>
          <w:snapToGrid w:val="0"/>
          <w:sz w:val="22"/>
          <w:szCs w:val="22"/>
          <w:lang w:val="lt-LT" w:eastAsia="en-US"/>
        </w:rPr>
      </w:pPr>
    </w:p>
    <w:p w14:paraId="6EF188F6" w14:textId="77777777" w:rsidR="00EC7DBB" w:rsidRDefault="00EA1783">
      <w:pPr>
        <w:widowControl w:val="0"/>
        <w:rPr>
          <w:snapToGrid w:val="0"/>
          <w:sz w:val="22"/>
          <w:szCs w:val="22"/>
          <w:lang w:val="lt-LT" w:eastAsia="en-US"/>
        </w:rPr>
      </w:pPr>
      <w:r>
        <w:rPr>
          <w:b/>
          <w:snapToGrid w:val="0"/>
          <w:sz w:val="22"/>
          <w:szCs w:val="22"/>
          <w:lang w:val="lt-LT" w:eastAsia="en-US"/>
        </w:rPr>
        <w:t>Atidžiai perskaitykite visą šį lapelį, prieš pradėdami vartoti vaistą, nes jame pateikiama Jums svarbi informacija.</w:t>
      </w:r>
    </w:p>
    <w:p w14:paraId="43204B1D" w14:textId="77777777" w:rsidR="00EC7DBB" w:rsidRDefault="00EA1783">
      <w:pPr>
        <w:widowControl w:val="0"/>
        <w:numPr>
          <w:ilvl w:val="0"/>
          <w:numId w:val="21"/>
        </w:numPr>
        <w:ind w:left="567" w:right="-2" w:hanging="567"/>
        <w:rPr>
          <w:snapToGrid w:val="0"/>
          <w:sz w:val="22"/>
          <w:szCs w:val="22"/>
        </w:rPr>
      </w:pPr>
      <w:r>
        <w:rPr>
          <w:snapToGrid w:val="0"/>
          <w:sz w:val="22"/>
          <w:szCs w:val="22"/>
          <w:lang w:val="lt-LT" w:eastAsia="en-US"/>
        </w:rPr>
        <w:t>Neišmeskite šio lapelio, nes vėl gali prireikti jį perskaityti.</w:t>
      </w:r>
    </w:p>
    <w:p w14:paraId="48EE7A37" w14:textId="77777777" w:rsidR="00EC7DBB" w:rsidRDefault="00EA1783">
      <w:pPr>
        <w:widowControl w:val="0"/>
        <w:numPr>
          <w:ilvl w:val="0"/>
          <w:numId w:val="21"/>
        </w:numPr>
        <w:ind w:left="567" w:right="-2" w:hanging="567"/>
        <w:rPr>
          <w:snapToGrid w:val="0"/>
          <w:sz w:val="22"/>
          <w:szCs w:val="22"/>
          <w:lang w:val="lt-LT" w:eastAsia="en-US"/>
        </w:rPr>
      </w:pPr>
      <w:r>
        <w:rPr>
          <w:snapToGrid w:val="0"/>
          <w:sz w:val="22"/>
          <w:szCs w:val="22"/>
          <w:lang w:val="lt-LT" w:eastAsia="en-US"/>
        </w:rPr>
        <w:t>Jeigu kiltų daugiau klausimų, kreipkitės į gydytoją arba vaistininką.</w:t>
      </w:r>
    </w:p>
    <w:p w14:paraId="7FD37248" w14:textId="77777777" w:rsidR="00EC7DBB" w:rsidRDefault="00EA1783">
      <w:pPr>
        <w:widowControl w:val="0"/>
        <w:numPr>
          <w:ilvl w:val="0"/>
          <w:numId w:val="21"/>
        </w:numPr>
        <w:ind w:left="567" w:right="-2" w:hanging="567"/>
        <w:rPr>
          <w:snapToGrid w:val="0"/>
          <w:sz w:val="22"/>
          <w:szCs w:val="22"/>
          <w:lang w:val="lt-LT" w:eastAsia="en-US"/>
        </w:rPr>
      </w:pPr>
      <w:r>
        <w:rPr>
          <w:snapToGrid w:val="0"/>
          <w:sz w:val="22"/>
          <w:szCs w:val="22"/>
          <w:lang w:val="lt-LT" w:eastAsia="en-US"/>
        </w:rPr>
        <w:t>Šis vaistas skirtas tik Jums, todėl kitiems žmonėms jo duoti negalima. Vaistas gali jiems pakenkti (net tiems, kurių ligos požymiai yra tokie patys kaip Jūsų).</w:t>
      </w:r>
    </w:p>
    <w:p w14:paraId="6DD44058" w14:textId="77777777" w:rsidR="00EC7DBB" w:rsidRDefault="00EA1783">
      <w:pPr>
        <w:widowControl w:val="0"/>
        <w:numPr>
          <w:ilvl w:val="0"/>
          <w:numId w:val="21"/>
        </w:numPr>
        <w:ind w:left="567" w:hanging="567"/>
        <w:rPr>
          <w:snapToGrid w:val="0"/>
          <w:sz w:val="22"/>
          <w:szCs w:val="22"/>
          <w:lang w:val="lt-LT" w:eastAsia="en-US"/>
        </w:rPr>
      </w:pPr>
      <w:r>
        <w:rPr>
          <w:snapToGrid w:val="0"/>
          <w:sz w:val="22"/>
          <w:szCs w:val="22"/>
          <w:lang w:val="lt-LT" w:eastAsia="en-US"/>
        </w:rPr>
        <w:t>Jeigu pasireiškė šalutinis poveikis (net jeigu jis šiame lapelyje nenurodytas), kreipkitės į gydytoją arba vaistininką. Žr. 4 skyrių.</w:t>
      </w:r>
    </w:p>
    <w:p w14:paraId="02B56A7B" w14:textId="77777777" w:rsidR="00EC7DBB" w:rsidRDefault="00EC7DBB">
      <w:pPr>
        <w:widowControl w:val="0"/>
        <w:ind w:right="-2"/>
        <w:rPr>
          <w:snapToGrid w:val="0"/>
          <w:sz w:val="22"/>
          <w:szCs w:val="22"/>
          <w:lang w:val="lt-LT" w:eastAsia="en-US"/>
        </w:rPr>
      </w:pPr>
    </w:p>
    <w:p w14:paraId="04C2A390" w14:textId="77777777" w:rsidR="00EC7DBB" w:rsidRDefault="00EA1783">
      <w:pPr>
        <w:widowControl w:val="0"/>
        <w:tabs>
          <w:tab w:val="left" w:pos="567"/>
        </w:tabs>
        <w:jc w:val="both"/>
        <w:outlineLvl w:val="3"/>
        <w:rPr>
          <w:b/>
          <w:bCs/>
          <w:snapToGrid w:val="0"/>
          <w:sz w:val="22"/>
          <w:szCs w:val="22"/>
          <w:lang w:val="lt-LT" w:eastAsia="en-US"/>
        </w:rPr>
      </w:pPr>
      <w:r>
        <w:rPr>
          <w:b/>
          <w:bCs/>
          <w:snapToGrid w:val="0"/>
          <w:sz w:val="22"/>
          <w:szCs w:val="22"/>
          <w:lang w:val="lt-LT" w:eastAsia="en-US"/>
        </w:rPr>
        <w:t>Apie ką rašoma šiame lapelyje?</w:t>
      </w:r>
    </w:p>
    <w:p w14:paraId="3A098B9B" w14:textId="77777777" w:rsidR="00EC7DBB" w:rsidRDefault="00EC7DBB">
      <w:pPr>
        <w:widowControl w:val="0"/>
        <w:numPr>
          <w:ilvl w:val="12"/>
          <w:numId w:val="0"/>
        </w:numPr>
        <w:ind w:right="-2"/>
        <w:rPr>
          <w:snapToGrid w:val="0"/>
          <w:sz w:val="22"/>
          <w:szCs w:val="22"/>
          <w:lang w:val="lt-LT" w:eastAsia="en-US"/>
        </w:rPr>
      </w:pPr>
    </w:p>
    <w:p w14:paraId="1B3D7DF0" w14:textId="77777777" w:rsidR="00EC7DBB" w:rsidRDefault="00EA1783">
      <w:pPr>
        <w:widowControl w:val="0"/>
        <w:numPr>
          <w:ilvl w:val="12"/>
          <w:numId w:val="0"/>
        </w:numPr>
        <w:ind w:left="567" w:right="-2" w:hanging="567"/>
        <w:rPr>
          <w:sz w:val="22"/>
          <w:szCs w:val="22"/>
          <w:lang w:val="lt-LT" w:eastAsia="en-US"/>
        </w:rPr>
      </w:pPr>
      <w:r>
        <w:rPr>
          <w:sz w:val="22"/>
          <w:szCs w:val="22"/>
          <w:lang w:val="lt-LT" w:eastAsia="en-US"/>
        </w:rPr>
        <w:t>1.</w:t>
      </w:r>
      <w:r>
        <w:rPr>
          <w:sz w:val="22"/>
          <w:szCs w:val="22"/>
          <w:lang w:val="lt-LT" w:eastAsia="en-US"/>
        </w:rPr>
        <w:tab/>
        <w:t xml:space="preserve">Kas yra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ir kam jis vartojamas</w:t>
      </w:r>
    </w:p>
    <w:p w14:paraId="21151311" w14:textId="77777777" w:rsidR="00EC7DBB" w:rsidRDefault="00EA1783">
      <w:pPr>
        <w:widowControl w:val="0"/>
        <w:ind w:left="567" w:hanging="567"/>
        <w:rPr>
          <w:sz w:val="22"/>
          <w:szCs w:val="22"/>
          <w:lang w:val="lt-LT" w:eastAsia="en-US"/>
        </w:rPr>
      </w:pPr>
      <w:r>
        <w:rPr>
          <w:sz w:val="22"/>
          <w:szCs w:val="22"/>
          <w:lang w:val="lt-LT" w:eastAsia="en-US"/>
        </w:rPr>
        <w:t>2.</w:t>
      </w:r>
      <w:r>
        <w:rPr>
          <w:sz w:val="22"/>
          <w:szCs w:val="22"/>
          <w:lang w:val="lt-LT" w:eastAsia="en-US"/>
        </w:rPr>
        <w:tab/>
        <w:t xml:space="preserve">Kas žinotina prieš vartojant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p>
    <w:p w14:paraId="40893377" w14:textId="77777777" w:rsidR="00EC7DBB" w:rsidRDefault="00EA1783">
      <w:pPr>
        <w:widowControl w:val="0"/>
        <w:ind w:left="567" w:hanging="567"/>
        <w:rPr>
          <w:sz w:val="22"/>
          <w:szCs w:val="22"/>
          <w:lang w:val="lt-LT" w:eastAsia="en-US"/>
        </w:rPr>
      </w:pPr>
      <w:r>
        <w:rPr>
          <w:sz w:val="22"/>
          <w:szCs w:val="22"/>
          <w:lang w:val="lt-LT" w:eastAsia="en-US"/>
        </w:rPr>
        <w:t>3.</w:t>
      </w:r>
      <w:r>
        <w:rPr>
          <w:sz w:val="22"/>
          <w:szCs w:val="22"/>
          <w:lang w:val="lt-LT" w:eastAsia="en-US"/>
        </w:rPr>
        <w:tab/>
        <w:t xml:space="preserve">Kaip vartoti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p>
    <w:p w14:paraId="6A883039" w14:textId="77777777" w:rsidR="00EC7DBB" w:rsidRDefault="00EA1783">
      <w:pPr>
        <w:widowControl w:val="0"/>
        <w:ind w:left="567" w:hanging="567"/>
        <w:rPr>
          <w:sz w:val="22"/>
          <w:szCs w:val="22"/>
          <w:lang w:val="lt-LT" w:eastAsia="en-US"/>
        </w:rPr>
      </w:pPr>
      <w:r>
        <w:rPr>
          <w:sz w:val="22"/>
          <w:szCs w:val="22"/>
          <w:lang w:val="lt-LT" w:eastAsia="en-US"/>
        </w:rPr>
        <w:t>4.</w:t>
      </w:r>
      <w:r>
        <w:rPr>
          <w:sz w:val="22"/>
          <w:szCs w:val="22"/>
          <w:lang w:val="lt-LT" w:eastAsia="en-US"/>
        </w:rPr>
        <w:tab/>
        <w:t>Galimas šalutinis poveikis</w:t>
      </w:r>
    </w:p>
    <w:p w14:paraId="05AEEC4D" w14:textId="77777777" w:rsidR="00EC7DBB" w:rsidRDefault="00EA1783">
      <w:pPr>
        <w:widowControl w:val="0"/>
        <w:ind w:left="567" w:hanging="567"/>
        <w:rPr>
          <w:sz w:val="22"/>
          <w:szCs w:val="22"/>
          <w:lang w:val="lt-LT" w:eastAsia="en-US"/>
        </w:rPr>
      </w:pPr>
      <w:r>
        <w:rPr>
          <w:sz w:val="22"/>
          <w:szCs w:val="22"/>
          <w:lang w:val="lt-LT" w:eastAsia="en-US"/>
        </w:rPr>
        <w:t>5.</w:t>
      </w:r>
      <w:r>
        <w:rPr>
          <w:sz w:val="22"/>
          <w:szCs w:val="22"/>
          <w:lang w:val="lt-LT" w:eastAsia="en-US"/>
        </w:rPr>
        <w:tab/>
        <w:t xml:space="preserve">Kaip laikyti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p>
    <w:p w14:paraId="22AC0789" w14:textId="77777777" w:rsidR="00EC7DBB" w:rsidRDefault="00EA1783">
      <w:pPr>
        <w:widowControl w:val="0"/>
        <w:ind w:left="567" w:hanging="567"/>
        <w:rPr>
          <w:sz w:val="22"/>
          <w:szCs w:val="22"/>
          <w:lang w:val="lt-LT" w:eastAsia="en-US"/>
        </w:rPr>
      </w:pPr>
      <w:r>
        <w:rPr>
          <w:sz w:val="22"/>
          <w:szCs w:val="22"/>
          <w:lang w:val="lt-LT" w:eastAsia="en-US"/>
        </w:rPr>
        <w:t>6.</w:t>
      </w:r>
      <w:r>
        <w:rPr>
          <w:sz w:val="22"/>
          <w:szCs w:val="22"/>
          <w:lang w:val="lt-LT" w:eastAsia="en-US"/>
        </w:rPr>
        <w:tab/>
        <w:t>Pakuotės turinys ir kita informacija</w:t>
      </w:r>
    </w:p>
    <w:p w14:paraId="3CA9EA23" w14:textId="77777777" w:rsidR="00EC7DBB" w:rsidRDefault="00EC7DBB">
      <w:pPr>
        <w:widowControl w:val="0"/>
        <w:rPr>
          <w:sz w:val="22"/>
          <w:szCs w:val="22"/>
          <w:lang w:val="lt-LT" w:eastAsia="en-US"/>
        </w:rPr>
      </w:pPr>
    </w:p>
    <w:p w14:paraId="5D88129C" w14:textId="77777777" w:rsidR="00EC7DBB" w:rsidRDefault="00EC7DBB">
      <w:pPr>
        <w:widowControl w:val="0"/>
        <w:rPr>
          <w:sz w:val="22"/>
          <w:szCs w:val="22"/>
          <w:lang w:val="lt-LT" w:eastAsia="en-US"/>
        </w:rPr>
      </w:pPr>
    </w:p>
    <w:p w14:paraId="483ED8F7" w14:textId="77777777" w:rsidR="00EC7DBB" w:rsidRDefault="00EA1783">
      <w:pPr>
        <w:widowControl w:val="0"/>
        <w:tabs>
          <w:tab w:val="left" w:pos="567"/>
        </w:tabs>
        <w:jc w:val="both"/>
        <w:outlineLvl w:val="3"/>
        <w:rPr>
          <w:b/>
          <w:bCs/>
          <w:snapToGrid w:val="0"/>
          <w:sz w:val="22"/>
          <w:szCs w:val="22"/>
          <w:lang w:val="lt-LT" w:eastAsia="en-US"/>
        </w:rPr>
      </w:pPr>
      <w:r>
        <w:rPr>
          <w:b/>
          <w:bCs/>
          <w:snapToGrid w:val="0"/>
          <w:sz w:val="22"/>
          <w:szCs w:val="22"/>
          <w:lang w:val="lt-LT" w:eastAsia="en-US"/>
        </w:rPr>
        <w:t>1.</w:t>
      </w:r>
      <w:r>
        <w:rPr>
          <w:b/>
          <w:bCs/>
          <w:snapToGrid w:val="0"/>
          <w:sz w:val="22"/>
          <w:szCs w:val="22"/>
          <w:lang w:val="lt-LT" w:eastAsia="en-US"/>
        </w:rPr>
        <w:tab/>
        <w:t xml:space="preserve">Kas yra </w:t>
      </w:r>
      <w:proofErr w:type="spellStart"/>
      <w:r>
        <w:rPr>
          <w:b/>
          <w:bCs/>
          <w:snapToGrid w:val="0"/>
          <w:sz w:val="22"/>
          <w:szCs w:val="22"/>
          <w:lang w:val="lt-LT" w:eastAsia="en-US"/>
        </w:rPr>
        <w:t>Pyrazinamide</w:t>
      </w:r>
      <w:proofErr w:type="spellEnd"/>
      <w:r>
        <w:rPr>
          <w:b/>
          <w:bCs/>
          <w:snapToGrid w:val="0"/>
          <w:sz w:val="22"/>
          <w:szCs w:val="22"/>
          <w:lang w:val="lt-LT" w:eastAsia="en-US"/>
        </w:rPr>
        <w:t xml:space="preserve"> </w:t>
      </w:r>
      <w:proofErr w:type="spellStart"/>
      <w:r>
        <w:rPr>
          <w:b/>
          <w:bCs/>
          <w:snapToGrid w:val="0"/>
          <w:sz w:val="22"/>
          <w:szCs w:val="22"/>
          <w:lang w:val="lt-LT" w:eastAsia="en-US"/>
        </w:rPr>
        <w:t>K</w:t>
      </w:r>
      <w:r>
        <w:rPr>
          <w:b/>
          <w:sz w:val="22"/>
          <w:szCs w:val="22"/>
          <w:lang w:val="lt-LT" w:eastAsia="en-US"/>
        </w:rPr>
        <w:t>rka</w:t>
      </w:r>
      <w:proofErr w:type="spellEnd"/>
      <w:r>
        <w:rPr>
          <w:b/>
          <w:bCs/>
          <w:snapToGrid w:val="0"/>
          <w:sz w:val="22"/>
          <w:szCs w:val="22"/>
          <w:lang w:val="lt-LT" w:eastAsia="en-US"/>
        </w:rPr>
        <w:t xml:space="preserve"> ir kam jis vartojamas</w:t>
      </w:r>
    </w:p>
    <w:p w14:paraId="2E1663F5" w14:textId="77777777" w:rsidR="00EC7DBB" w:rsidRDefault="00EC7DBB">
      <w:pPr>
        <w:widowControl w:val="0"/>
        <w:rPr>
          <w:sz w:val="22"/>
          <w:szCs w:val="22"/>
          <w:lang w:val="lt-LT" w:eastAsia="en-US"/>
        </w:rPr>
      </w:pPr>
    </w:p>
    <w:p w14:paraId="2C057AE2" w14:textId="77777777" w:rsidR="00EC7DBB" w:rsidRDefault="00EA1783">
      <w:pPr>
        <w:widowControl w:val="0"/>
        <w:rPr>
          <w:sz w:val="22"/>
          <w:szCs w:val="22"/>
          <w:lang w:val="lt-LT" w:eastAsia="en-US"/>
        </w:rPr>
      </w:pPr>
      <w:proofErr w:type="spellStart"/>
      <w:r>
        <w:rPr>
          <w:sz w:val="22"/>
          <w:szCs w:val="22"/>
          <w:lang w:val="lt-LT" w:eastAsia="en-US"/>
        </w:rPr>
        <w:t>Pirazinamidas</w:t>
      </w:r>
      <w:proofErr w:type="spellEnd"/>
      <w:r>
        <w:rPr>
          <w:sz w:val="22"/>
          <w:szCs w:val="22"/>
          <w:lang w:val="lt-LT" w:eastAsia="en-US"/>
        </w:rPr>
        <w:t xml:space="preserve"> vartojamas visoms tuberkuliozės formoms gydyti (kartu su kitais vaistais nuo tuberkuliozės).</w:t>
      </w:r>
    </w:p>
    <w:p w14:paraId="6947F183" w14:textId="77777777" w:rsidR="00EC7DBB" w:rsidRDefault="00EC7DBB">
      <w:pPr>
        <w:widowControl w:val="0"/>
        <w:rPr>
          <w:sz w:val="22"/>
          <w:szCs w:val="22"/>
          <w:lang w:val="lt-LT" w:eastAsia="en-US"/>
        </w:rPr>
      </w:pPr>
    </w:p>
    <w:p w14:paraId="08091E63" w14:textId="77777777" w:rsidR="00EC7DBB" w:rsidRDefault="00EC7DBB">
      <w:pPr>
        <w:widowControl w:val="0"/>
        <w:rPr>
          <w:sz w:val="22"/>
          <w:szCs w:val="22"/>
          <w:lang w:val="lt-LT" w:eastAsia="en-US"/>
        </w:rPr>
      </w:pPr>
    </w:p>
    <w:p w14:paraId="60DF6FBD" w14:textId="77777777" w:rsidR="00EC7DBB" w:rsidRDefault="00EA1783">
      <w:pPr>
        <w:widowControl w:val="0"/>
        <w:tabs>
          <w:tab w:val="left" w:pos="567"/>
        </w:tabs>
        <w:ind w:left="567" w:hanging="567"/>
        <w:outlineLvl w:val="1"/>
        <w:rPr>
          <w:b/>
          <w:sz w:val="22"/>
          <w:szCs w:val="22"/>
          <w:lang w:val="lt-LT" w:eastAsia="en-US"/>
        </w:rPr>
      </w:pPr>
      <w:r>
        <w:rPr>
          <w:b/>
          <w:sz w:val="22"/>
          <w:szCs w:val="22"/>
          <w:lang w:val="lt-LT" w:eastAsia="en-US"/>
        </w:rPr>
        <w:t>2.</w:t>
      </w:r>
      <w:r>
        <w:rPr>
          <w:b/>
          <w:sz w:val="22"/>
          <w:szCs w:val="22"/>
          <w:lang w:val="lt-LT" w:eastAsia="en-US"/>
        </w:rPr>
        <w:tab/>
        <w:t xml:space="preserve">Kas žinotina prieš vartojant </w:t>
      </w:r>
      <w:proofErr w:type="spellStart"/>
      <w:r>
        <w:rPr>
          <w:b/>
          <w:sz w:val="22"/>
          <w:szCs w:val="22"/>
          <w:lang w:val="lt-LT" w:eastAsia="en-US"/>
        </w:rPr>
        <w:t>Pyrazinamide</w:t>
      </w:r>
      <w:proofErr w:type="spellEnd"/>
      <w:r>
        <w:rPr>
          <w:b/>
          <w:sz w:val="22"/>
          <w:szCs w:val="22"/>
          <w:lang w:val="lt-LT" w:eastAsia="en-US"/>
        </w:rPr>
        <w:t xml:space="preserve"> </w:t>
      </w:r>
      <w:proofErr w:type="spellStart"/>
      <w:r>
        <w:rPr>
          <w:b/>
          <w:sz w:val="22"/>
          <w:szCs w:val="22"/>
          <w:lang w:val="lt-LT" w:eastAsia="en-US"/>
        </w:rPr>
        <w:t>Krka</w:t>
      </w:r>
      <w:proofErr w:type="spellEnd"/>
    </w:p>
    <w:p w14:paraId="76CE9334" w14:textId="77777777" w:rsidR="00EC7DBB" w:rsidRDefault="00EC7DBB">
      <w:pPr>
        <w:widowControl w:val="0"/>
        <w:rPr>
          <w:sz w:val="22"/>
          <w:szCs w:val="22"/>
          <w:lang w:val="lt-LT" w:eastAsia="en-US"/>
        </w:rPr>
      </w:pPr>
    </w:p>
    <w:p w14:paraId="6DF22128" w14:textId="1CD30772" w:rsidR="00EC7DBB" w:rsidRDefault="00EA1783">
      <w:pPr>
        <w:widowControl w:val="0"/>
        <w:rPr>
          <w:b/>
          <w:bCs/>
          <w:sz w:val="22"/>
          <w:szCs w:val="22"/>
          <w:lang w:val="lt-LT" w:eastAsia="en-US"/>
        </w:rPr>
      </w:pPr>
      <w:proofErr w:type="spellStart"/>
      <w:r>
        <w:rPr>
          <w:b/>
          <w:bCs/>
          <w:sz w:val="22"/>
          <w:szCs w:val="22"/>
          <w:lang w:val="lt-LT" w:eastAsia="en-US"/>
        </w:rPr>
        <w:t>Pyrazinamide</w:t>
      </w:r>
      <w:proofErr w:type="spellEnd"/>
      <w:r>
        <w:rPr>
          <w:b/>
          <w:bCs/>
          <w:sz w:val="22"/>
          <w:szCs w:val="22"/>
          <w:lang w:val="lt-LT" w:eastAsia="en-US"/>
        </w:rPr>
        <w:t xml:space="preserve"> </w:t>
      </w:r>
      <w:r>
        <w:rPr>
          <w:b/>
          <w:bCs/>
          <w:sz w:val="22"/>
          <w:szCs w:val="22"/>
        </w:rPr>
        <w:t>Krka vartoti</w:t>
      </w:r>
      <w:r>
        <w:rPr>
          <w:b/>
          <w:bCs/>
          <w:sz w:val="22"/>
          <w:szCs w:val="22"/>
          <w:lang w:val="lt-LT" w:eastAsia="en-US"/>
        </w:rPr>
        <w:t xml:space="preserve"> draudžiama</w:t>
      </w:r>
    </w:p>
    <w:p w14:paraId="7CEEF1B1" w14:textId="77777777" w:rsidR="00EC7DBB" w:rsidRDefault="00EA1783">
      <w:pPr>
        <w:widowControl w:val="0"/>
        <w:numPr>
          <w:ilvl w:val="0"/>
          <w:numId w:val="23"/>
        </w:numPr>
        <w:ind w:left="567" w:hanging="567"/>
        <w:rPr>
          <w:sz w:val="22"/>
          <w:szCs w:val="22"/>
          <w:lang w:val="lt-LT" w:eastAsia="en-US"/>
        </w:rPr>
      </w:pPr>
      <w:r>
        <w:rPr>
          <w:sz w:val="22"/>
          <w:szCs w:val="22"/>
          <w:lang w:val="lt-LT" w:eastAsia="en-US"/>
        </w:rPr>
        <w:t xml:space="preserve">jeigu yra alergija </w:t>
      </w:r>
      <w:proofErr w:type="spellStart"/>
      <w:r>
        <w:rPr>
          <w:sz w:val="22"/>
          <w:szCs w:val="22"/>
          <w:lang w:val="lt-LT" w:eastAsia="en-US"/>
        </w:rPr>
        <w:t>pirazinamidui</w:t>
      </w:r>
      <w:proofErr w:type="spellEnd"/>
      <w:r>
        <w:rPr>
          <w:sz w:val="22"/>
          <w:szCs w:val="22"/>
          <w:lang w:val="lt-LT" w:eastAsia="en-US"/>
        </w:rPr>
        <w:t xml:space="preserve"> arba bet kuriai pagalbinei šio vaisto medžiagai (jos išvardytos 6 skyriuje);</w:t>
      </w:r>
    </w:p>
    <w:p w14:paraId="75BAFE5F" w14:textId="77777777" w:rsidR="00EC7DBB" w:rsidRDefault="00EA1783">
      <w:pPr>
        <w:widowControl w:val="0"/>
        <w:numPr>
          <w:ilvl w:val="0"/>
          <w:numId w:val="23"/>
        </w:numPr>
        <w:ind w:left="567" w:hanging="567"/>
        <w:rPr>
          <w:sz w:val="22"/>
          <w:szCs w:val="22"/>
          <w:lang w:val="lt-LT" w:eastAsia="en-US"/>
        </w:rPr>
      </w:pPr>
      <w:r>
        <w:rPr>
          <w:sz w:val="22"/>
          <w:szCs w:val="22"/>
          <w:lang w:val="lt-LT" w:eastAsia="en-US"/>
        </w:rPr>
        <w:t>jeigu yra sunkus kepenų funkcijos sutrikimas</w:t>
      </w:r>
      <w:r>
        <w:t xml:space="preserve"> </w:t>
      </w:r>
      <w:r>
        <w:rPr>
          <w:sz w:val="22"/>
          <w:szCs w:val="22"/>
          <w:lang w:val="lt-LT" w:eastAsia="en-US"/>
        </w:rPr>
        <w:t>(</w:t>
      </w:r>
      <w:proofErr w:type="spellStart"/>
      <w:r>
        <w:rPr>
          <w:sz w:val="22"/>
          <w:szCs w:val="22"/>
          <w:lang w:val="lt-LT" w:eastAsia="en-US"/>
        </w:rPr>
        <w:t>Child</w:t>
      </w:r>
      <w:proofErr w:type="spellEnd"/>
      <w:r>
        <w:rPr>
          <w:sz w:val="22"/>
          <w:szCs w:val="22"/>
          <w:lang w:val="lt-LT" w:eastAsia="en-US"/>
        </w:rPr>
        <w:t xml:space="preserve"> </w:t>
      </w:r>
      <w:proofErr w:type="spellStart"/>
      <w:r>
        <w:rPr>
          <w:sz w:val="22"/>
          <w:szCs w:val="22"/>
          <w:lang w:val="lt-LT" w:eastAsia="en-US"/>
        </w:rPr>
        <w:t>Pugh</w:t>
      </w:r>
      <w:proofErr w:type="spellEnd"/>
      <w:r>
        <w:rPr>
          <w:sz w:val="22"/>
          <w:szCs w:val="22"/>
          <w:lang w:val="lt-LT" w:eastAsia="en-US"/>
        </w:rPr>
        <w:t xml:space="preserve"> C) arba ūminė kepenų liga (pvz., hepatitas);</w:t>
      </w:r>
    </w:p>
    <w:p w14:paraId="21BD7215" w14:textId="77777777" w:rsidR="00EC7DBB" w:rsidRDefault="00EA1783">
      <w:pPr>
        <w:widowControl w:val="0"/>
        <w:numPr>
          <w:ilvl w:val="0"/>
          <w:numId w:val="23"/>
        </w:numPr>
        <w:ind w:left="567" w:hanging="567"/>
        <w:rPr>
          <w:sz w:val="22"/>
          <w:szCs w:val="22"/>
          <w:lang w:val="lt-LT" w:eastAsia="en-US"/>
        </w:rPr>
      </w:pPr>
      <w:r>
        <w:rPr>
          <w:sz w:val="22"/>
          <w:szCs w:val="22"/>
          <w:lang w:val="lt-LT" w:eastAsia="en-US"/>
        </w:rPr>
        <w:t>iki 6 mėnesių po kepenų uždegimo pasveikimo;</w:t>
      </w:r>
    </w:p>
    <w:p w14:paraId="7BCE54EF" w14:textId="77777777" w:rsidR="00EC7DBB" w:rsidRDefault="00EA1783">
      <w:pPr>
        <w:widowControl w:val="0"/>
        <w:numPr>
          <w:ilvl w:val="0"/>
          <w:numId w:val="23"/>
        </w:numPr>
        <w:ind w:left="567" w:hanging="567"/>
        <w:rPr>
          <w:sz w:val="22"/>
          <w:szCs w:val="22"/>
          <w:lang w:val="lt-LT" w:eastAsia="en-US"/>
        </w:rPr>
      </w:pPr>
      <w:r>
        <w:rPr>
          <w:sz w:val="22"/>
          <w:szCs w:val="22"/>
          <w:lang w:val="lt-LT" w:eastAsia="en-US"/>
        </w:rPr>
        <w:t>ištikus ūminiam podagros priepuoliui.</w:t>
      </w:r>
    </w:p>
    <w:p w14:paraId="22132BC0" w14:textId="2F00723F" w:rsidR="00616192" w:rsidRDefault="00CD142C">
      <w:pPr>
        <w:widowControl w:val="0"/>
        <w:numPr>
          <w:ilvl w:val="0"/>
          <w:numId w:val="23"/>
        </w:numPr>
        <w:ind w:left="567" w:hanging="567"/>
        <w:rPr>
          <w:sz w:val="22"/>
          <w:szCs w:val="22"/>
          <w:lang w:val="lt-LT" w:eastAsia="en-US"/>
        </w:rPr>
      </w:pPr>
      <w:r>
        <w:rPr>
          <w:sz w:val="22"/>
          <w:szCs w:val="22"/>
          <w:lang w:val="lt-LT" w:eastAsia="en-US"/>
        </w:rPr>
        <w:t xml:space="preserve">Sergant </w:t>
      </w:r>
      <w:proofErr w:type="spellStart"/>
      <w:r>
        <w:rPr>
          <w:sz w:val="22"/>
          <w:szCs w:val="22"/>
          <w:lang w:val="lt-LT" w:eastAsia="en-US"/>
        </w:rPr>
        <w:t>por</w:t>
      </w:r>
      <w:r w:rsidR="002A7DBA">
        <w:rPr>
          <w:sz w:val="22"/>
          <w:szCs w:val="22"/>
          <w:lang w:val="lt-LT" w:eastAsia="en-US"/>
        </w:rPr>
        <w:t>firija</w:t>
      </w:r>
      <w:proofErr w:type="spellEnd"/>
      <w:r w:rsidR="002A7DBA">
        <w:rPr>
          <w:sz w:val="22"/>
          <w:szCs w:val="22"/>
          <w:lang w:val="lt-LT" w:eastAsia="en-US"/>
        </w:rPr>
        <w:t xml:space="preserve"> </w:t>
      </w:r>
      <w:r w:rsidR="004275C8">
        <w:rPr>
          <w:sz w:val="22"/>
          <w:szCs w:val="22"/>
          <w:lang w:val="lt-LT" w:eastAsia="en-US"/>
        </w:rPr>
        <w:t>(</w:t>
      </w:r>
      <w:r w:rsidR="00EF39D1" w:rsidRPr="00EF39D1">
        <w:rPr>
          <w:sz w:val="22"/>
          <w:szCs w:val="22"/>
          <w:lang w:val="lt-LT" w:eastAsia="en-US"/>
        </w:rPr>
        <w:t>raudonojo kraujo pigmento susidarymo sutrikimas</w:t>
      </w:r>
      <w:r w:rsidR="00EF39D1">
        <w:rPr>
          <w:sz w:val="22"/>
          <w:szCs w:val="22"/>
          <w:lang w:val="lt-LT" w:eastAsia="en-US"/>
        </w:rPr>
        <w:t>)</w:t>
      </w:r>
    </w:p>
    <w:p w14:paraId="359D55B4" w14:textId="77777777" w:rsidR="00EC7DBB" w:rsidRDefault="00EC7DBB">
      <w:pPr>
        <w:widowControl w:val="0"/>
        <w:rPr>
          <w:sz w:val="22"/>
          <w:szCs w:val="22"/>
          <w:lang w:val="lt-LT" w:eastAsia="en-US"/>
        </w:rPr>
      </w:pPr>
    </w:p>
    <w:p w14:paraId="6FED9E0C" w14:textId="77777777" w:rsidR="00EC7DBB" w:rsidRDefault="00EA1783">
      <w:pPr>
        <w:widowControl w:val="0"/>
        <w:tabs>
          <w:tab w:val="left" w:pos="567"/>
        </w:tabs>
        <w:jc w:val="both"/>
        <w:outlineLvl w:val="3"/>
        <w:rPr>
          <w:b/>
          <w:bCs/>
          <w:snapToGrid w:val="0"/>
          <w:sz w:val="22"/>
          <w:szCs w:val="22"/>
        </w:rPr>
      </w:pPr>
      <w:r>
        <w:rPr>
          <w:b/>
          <w:bCs/>
          <w:snapToGrid w:val="0"/>
          <w:sz w:val="22"/>
          <w:szCs w:val="22"/>
          <w:lang w:val="lt-LT" w:eastAsia="en-US"/>
        </w:rPr>
        <w:t>Įspėjimai ir atsargumo priemonės</w:t>
      </w:r>
    </w:p>
    <w:p w14:paraId="09D53364" w14:textId="77777777" w:rsidR="00EC7DBB" w:rsidRDefault="00EA1783">
      <w:pPr>
        <w:widowControl w:val="0"/>
        <w:numPr>
          <w:ilvl w:val="12"/>
          <w:numId w:val="0"/>
        </w:numPr>
        <w:ind w:right="-2"/>
        <w:rPr>
          <w:snapToGrid w:val="0"/>
          <w:sz w:val="22"/>
          <w:szCs w:val="22"/>
          <w:lang w:val="lt-LT" w:eastAsia="en-US"/>
        </w:rPr>
      </w:pPr>
      <w:r>
        <w:rPr>
          <w:snapToGrid w:val="0"/>
          <w:sz w:val="22"/>
          <w:szCs w:val="22"/>
          <w:lang w:val="lt-LT" w:eastAsia="en-US"/>
        </w:rPr>
        <w:t xml:space="preserve">Pasitarkite su gydytoju arba vaistininku, prieš pradėdami vartoti </w:t>
      </w:r>
      <w:proofErr w:type="spellStart"/>
      <w:r>
        <w:rPr>
          <w:snapToGrid w:val="0"/>
          <w:sz w:val="22"/>
          <w:szCs w:val="22"/>
          <w:lang w:val="lt-LT" w:eastAsia="en-US"/>
        </w:rPr>
        <w:t>Pyrazinamide</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w:t>
      </w:r>
    </w:p>
    <w:p w14:paraId="53212EB6" w14:textId="77777777" w:rsidR="00EC7DBB" w:rsidRDefault="00EC7DBB">
      <w:pPr>
        <w:widowControl w:val="0"/>
        <w:numPr>
          <w:ilvl w:val="12"/>
          <w:numId w:val="0"/>
        </w:numPr>
        <w:ind w:right="-2"/>
        <w:rPr>
          <w:snapToGrid w:val="0"/>
          <w:sz w:val="22"/>
          <w:szCs w:val="22"/>
          <w:lang w:val="lt-LT" w:eastAsia="en-US"/>
        </w:rPr>
      </w:pPr>
    </w:p>
    <w:p w14:paraId="3B09DC7A" w14:textId="66D15C21" w:rsidR="00EC7DBB" w:rsidRDefault="00EA1783">
      <w:pPr>
        <w:widowControl w:val="0"/>
        <w:rPr>
          <w:kern w:val="28"/>
          <w:sz w:val="22"/>
          <w:szCs w:val="22"/>
          <w:lang w:val="lt-LT"/>
        </w:rPr>
      </w:pPr>
      <w:r>
        <w:rPr>
          <w:snapToGrid w:val="0"/>
          <w:sz w:val="22"/>
          <w:szCs w:val="22"/>
          <w:lang w:val="lt-LT" w:eastAsia="en-US"/>
        </w:rPr>
        <w:t xml:space="preserve">Prieš pradėdami vartoti </w:t>
      </w:r>
      <w:proofErr w:type="spellStart"/>
      <w:r>
        <w:rPr>
          <w:snapToGrid w:val="0"/>
          <w:sz w:val="22"/>
          <w:szCs w:val="22"/>
          <w:lang w:val="lt-LT" w:eastAsia="en-US"/>
        </w:rPr>
        <w:t>Pyrazinamide</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kern w:val="28"/>
          <w:sz w:val="22"/>
          <w:szCs w:val="22"/>
          <w:lang w:val="lt-LT"/>
        </w:rPr>
        <w:t xml:space="preserve">, pasakykite savo gydytojui, jeigu esate gydomi nuo cukrinio diabeto, kepenų ligos, inkstų ligos, podagros ar </w:t>
      </w:r>
      <w:proofErr w:type="spellStart"/>
      <w:r>
        <w:rPr>
          <w:kern w:val="28"/>
          <w:sz w:val="22"/>
          <w:szCs w:val="22"/>
          <w:lang w:val="lt-LT"/>
        </w:rPr>
        <w:t>porfirijos</w:t>
      </w:r>
      <w:proofErr w:type="spellEnd"/>
      <w:r>
        <w:rPr>
          <w:kern w:val="28"/>
          <w:sz w:val="22"/>
          <w:szCs w:val="22"/>
          <w:lang w:val="lt-LT"/>
        </w:rPr>
        <w:t>.</w:t>
      </w:r>
      <w:r>
        <w:t xml:space="preserve"> </w:t>
      </w:r>
      <w:r>
        <w:rPr>
          <w:kern w:val="28"/>
          <w:sz w:val="22"/>
          <w:szCs w:val="22"/>
          <w:lang w:val="lt-LT"/>
        </w:rPr>
        <w:t xml:space="preserve">Pacientams, sergantiems podagra, </w:t>
      </w:r>
      <w:proofErr w:type="spellStart"/>
      <w:r>
        <w:rPr>
          <w:kern w:val="28"/>
          <w:sz w:val="22"/>
          <w:szCs w:val="22"/>
          <w:lang w:val="lt-LT"/>
        </w:rPr>
        <w:t>pirazinamidą</w:t>
      </w:r>
      <w:proofErr w:type="spellEnd"/>
      <w:r>
        <w:rPr>
          <w:kern w:val="28"/>
          <w:sz w:val="22"/>
          <w:szCs w:val="22"/>
          <w:lang w:val="lt-LT"/>
        </w:rPr>
        <w:t xml:space="preserve"> galima vartoti tik esant skubioms indikacijoms.</w:t>
      </w:r>
    </w:p>
    <w:p w14:paraId="045BFE6E" w14:textId="77777777" w:rsidR="00EC7DBB" w:rsidRDefault="00EC7DBB">
      <w:pPr>
        <w:widowControl w:val="0"/>
        <w:rPr>
          <w:kern w:val="28"/>
          <w:sz w:val="22"/>
          <w:szCs w:val="22"/>
          <w:lang w:val="lt-LT"/>
        </w:rPr>
      </w:pPr>
    </w:p>
    <w:p w14:paraId="583C67B9" w14:textId="77777777" w:rsidR="00EC7DBB" w:rsidRDefault="00EA1783">
      <w:pPr>
        <w:widowControl w:val="0"/>
        <w:rPr>
          <w:kern w:val="28"/>
          <w:sz w:val="22"/>
          <w:szCs w:val="22"/>
          <w:lang w:val="lt-LT"/>
        </w:rPr>
      </w:pPr>
      <w:r>
        <w:rPr>
          <w:kern w:val="28"/>
          <w:sz w:val="22"/>
          <w:szCs w:val="22"/>
          <w:lang w:val="lt-LT"/>
        </w:rPr>
        <w:t>Pacientams, kurie reguliariai vartoja ar piktnaudžiauja alkoholiu, padidėja toksinio poveikio kepenims rizika.</w:t>
      </w:r>
    </w:p>
    <w:p w14:paraId="20641307" w14:textId="77777777" w:rsidR="00EC7DBB" w:rsidRDefault="00EC7DBB">
      <w:pPr>
        <w:widowControl w:val="0"/>
        <w:rPr>
          <w:kern w:val="28"/>
          <w:sz w:val="22"/>
          <w:szCs w:val="22"/>
          <w:lang w:val="lt-LT"/>
        </w:rPr>
      </w:pPr>
    </w:p>
    <w:p w14:paraId="3A3ABFD2" w14:textId="77777777" w:rsidR="00EC7DBB" w:rsidRDefault="00EA1783">
      <w:pPr>
        <w:widowControl w:val="0"/>
        <w:rPr>
          <w:kern w:val="28"/>
          <w:sz w:val="22"/>
          <w:szCs w:val="22"/>
          <w:lang w:val="lt-LT"/>
        </w:rPr>
      </w:pPr>
      <w:r>
        <w:rPr>
          <w:kern w:val="28"/>
          <w:sz w:val="22"/>
          <w:szCs w:val="22"/>
          <w:lang w:val="lt-LT"/>
        </w:rPr>
        <w:t xml:space="preserve">Gydant </w:t>
      </w:r>
      <w:proofErr w:type="spellStart"/>
      <w:r>
        <w:rPr>
          <w:kern w:val="28"/>
          <w:sz w:val="22"/>
          <w:szCs w:val="22"/>
          <w:lang w:val="lt-LT"/>
        </w:rPr>
        <w:t>pirazinamidu</w:t>
      </w:r>
      <w:proofErr w:type="spellEnd"/>
      <w:r>
        <w:rPr>
          <w:kern w:val="28"/>
          <w:sz w:val="22"/>
          <w:szCs w:val="22"/>
          <w:lang w:val="lt-LT"/>
        </w:rPr>
        <w:t xml:space="preserve">, diabetikams gali būti sunku reguliuoti insulino kiekį, nes vartojant </w:t>
      </w:r>
      <w:proofErr w:type="spellStart"/>
      <w:r>
        <w:rPr>
          <w:kern w:val="28"/>
          <w:sz w:val="22"/>
          <w:szCs w:val="22"/>
          <w:lang w:val="lt-LT"/>
        </w:rPr>
        <w:t>pirazinamidą</w:t>
      </w:r>
      <w:proofErr w:type="spellEnd"/>
      <w:r>
        <w:rPr>
          <w:kern w:val="28"/>
          <w:sz w:val="22"/>
          <w:szCs w:val="22"/>
          <w:lang w:val="lt-LT"/>
        </w:rPr>
        <w:t xml:space="preserve"> cukraus kiekis kraujyje gali svyruoti.</w:t>
      </w:r>
    </w:p>
    <w:p w14:paraId="7ADDB1AE" w14:textId="77777777" w:rsidR="00EC7DBB" w:rsidRDefault="00EC7DBB">
      <w:pPr>
        <w:widowControl w:val="0"/>
        <w:rPr>
          <w:kern w:val="28"/>
          <w:sz w:val="22"/>
          <w:szCs w:val="22"/>
          <w:lang w:val="lt-LT"/>
        </w:rPr>
      </w:pPr>
    </w:p>
    <w:p w14:paraId="5A33724D" w14:textId="087C3EDE" w:rsidR="000C5F8D" w:rsidRDefault="00EA1783">
      <w:pPr>
        <w:widowControl w:val="0"/>
        <w:rPr>
          <w:sz w:val="22"/>
          <w:szCs w:val="22"/>
          <w:lang w:val="lt-LT" w:eastAsia="en-US"/>
        </w:rPr>
      </w:pPr>
      <w:r>
        <w:rPr>
          <w:sz w:val="22"/>
          <w:szCs w:val="22"/>
          <w:lang w:val="lt-LT" w:eastAsia="en-US"/>
        </w:rPr>
        <w:t xml:space="preserve">Pacientams, sergantiems </w:t>
      </w:r>
      <w:proofErr w:type="spellStart"/>
      <w:r>
        <w:rPr>
          <w:sz w:val="22"/>
          <w:szCs w:val="22"/>
          <w:lang w:val="lt-LT" w:eastAsia="en-US"/>
        </w:rPr>
        <w:t>porfirija</w:t>
      </w:r>
      <w:proofErr w:type="spellEnd"/>
      <w:r>
        <w:rPr>
          <w:sz w:val="22"/>
          <w:szCs w:val="22"/>
          <w:lang w:val="lt-LT" w:eastAsia="en-US"/>
        </w:rPr>
        <w:t xml:space="preserve">, </w:t>
      </w:r>
      <w:proofErr w:type="spellStart"/>
      <w:r>
        <w:rPr>
          <w:sz w:val="22"/>
          <w:szCs w:val="22"/>
          <w:lang w:val="lt-LT" w:eastAsia="en-US"/>
        </w:rPr>
        <w:t>pirazinamidas</w:t>
      </w:r>
      <w:proofErr w:type="spellEnd"/>
      <w:r>
        <w:rPr>
          <w:sz w:val="22"/>
          <w:szCs w:val="22"/>
          <w:lang w:val="lt-LT" w:eastAsia="en-US"/>
        </w:rPr>
        <w:t xml:space="preserve"> gali sukelti šios ligos </w:t>
      </w:r>
      <w:proofErr w:type="spellStart"/>
      <w:r>
        <w:rPr>
          <w:sz w:val="22"/>
          <w:szCs w:val="22"/>
          <w:lang w:val="lt-LT" w:eastAsia="en-US"/>
        </w:rPr>
        <w:t>pūmėjimą</w:t>
      </w:r>
      <w:proofErr w:type="spellEnd"/>
      <w:r>
        <w:rPr>
          <w:sz w:val="22"/>
          <w:szCs w:val="22"/>
          <w:lang w:val="lt-LT" w:eastAsia="en-US"/>
        </w:rPr>
        <w:t>,</w:t>
      </w:r>
    </w:p>
    <w:p w14:paraId="46B0C4E2" w14:textId="77777777" w:rsidR="00BF4D07" w:rsidRDefault="00BF4D07">
      <w:pPr>
        <w:widowControl w:val="0"/>
        <w:rPr>
          <w:sz w:val="22"/>
          <w:szCs w:val="22"/>
          <w:lang w:val="lt-LT" w:eastAsia="en-US"/>
        </w:rPr>
      </w:pPr>
    </w:p>
    <w:p w14:paraId="749919D0" w14:textId="7197126D" w:rsidR="00EC7DBB" w:rsidRDefault="000C5F8D">
      <w:pPr>
        <w:widowControl w:val="0"/>
        <w:rPr>
          <w:sz w:val="22"/>
          <w:szCs w:val="22"/>
          <w:lang w:val="lt-LT" w:eastAsia="en-US"/>
        </w:rPr>
      </w:pPr>
      <w:r>
        <w:rPr>
          <w:sz w:val="22"/>
          <w:szCs w:val="22"/>
          <w:lang w:val="lt-LT" w:eastAsia="en-US"/>
        </w:rPr>
        <w:lastRenderedPageBreak/>
        <w:t xml:space="preserve">Pacientams, sergantiems inkstų </w:t>
      </w:r>
      <w:proofErr w:type="spellStart"/>
      <w:r>
        <w:rPr>
          <w:sz w:val="22"/>
          <w:szCs w:val="22"/>
          <w:lang w:val="lt-LT" w:eastAsia="en-US"/>
        </w:rPr>
        <w:t>nepkankamumu</w:t>
      </w:r>
      <w:proofErr w:type="spellEnd"/>
      <w:r>
        <w:rPr>
          <w:sz w:val="22"/>
          <w:szCs w:val="22"/>
          <w:lang w:val="lt-LT" w:eastAsia="en-US"/>
        </w:rPr>
        <w:t xml:space="preserve">, </w:t>
      </w:r>
      <w:proofErr w:type="spellStart"/>
      <w:r>
        <w:rPr>
          <w:sz w:val="22"/>
          <w:szCs w:val="22"/>
          <w:lang w:val="lt-LT" w:eastAsia="en-US"/>
        </w:rPr>
        <w:t>pirazinamidas</w:t>
      </w:r>
      <w:proofErr w:type="spellEnd"/>
      <w:r>
        <w:rPr>
          <w:sz w:val="22"/>
          <w:szCs w:val="22"/>
          <w:lang w:val="lt-LT" w:eastAsia="en-US"/>
        </w:rPr>
        <w:t xml:space="preserve"> linkęs kauptis organizme,</w:t>
      </w:r>
      <w:r w:rsidR="004273C8">
        <w:t>t</w:t>
      </w:r>
      <w:proofErr w:type="spellStart"/>
      <w:r w:rsidR="00EA1783">
        <w:rPr>
          <w:sz w:val="22"/>
          <w:szCs w:val="22"/>
          <w:lang w:val="lt-LT" w:eastAsia="en-US"/>
        </w:rPr>
        <w:t>odėl</w:t>
      </w:r>
      <w:proofErr w:type="spellEnd"/>
      <w:r w:rsidR="00EA1783">
        <w:rPr>
          <w:sz w:val="22"/>
          <w:szCs w:val="22"/>
          <w:lang w:val="lt-LT" w:eastAsia="en-US"/>
        </w:rPr>
        <w:t xml:space="preserve"> gydytojas turi patikrinti</w:t>
      </w:r>
      <w:r w:rsidR="00F335F1">
        <w:rPr>
          <w:sz w:val="22"/>
          <w:szCs w:val="22"/>
          <w:lang w:val="lt-LT" w:eastAsia="en-US"/>
        </w:rPr>
        <w:t xml:space="preserve"> vaisto</w:t>
      </w:r>
      <w:r w:rsidR="00EA1783">
        <w:rPr>
          <w:sz w:val="22"/>
          <w:szCs w:val="22"/>
          <w:lang w:val="lt-LT" w:eastAsia="en-US"/>
        </w:rPr>
        <w:t xml:space="preserve"> koncentraciją kraujyje.</w:t>
      </w:r>
    </w:p>
    <w:p w14:paraId="308023EB" w14:textId="77777777" w:rsidR="00EC7DBB" w:rsidRDefault="00EA1783">
      <w:pPr>
        <w:widowControl w:val="0"/>
        <w:rPr>
          <w:sz w:val="22"/>
          <w:szCs w:val="22"/>
          <w:lang w:val="lt-LT" w:eastAsia="en-US"/>
        </w:rPr>
      </w:pPr>
      <w:r>
        <w:rPr>
          <w:sz w:val="22"/>
          <w:szCs w:val="22"/>
          <w:lang w:val="lt-LT" w:eastAsia="en-US"/>
        </w:rPr>
        <w:t xml:space="preserve">Esant susilpnėjusiai inkstų funkcijai (GFG &lt; 30 ml/min.),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reikia vartoti tris kartus per savaitę.</w:t>
      </w:r>
    </w:p>
    <w:p w14:paraId="4CD61AA5" w14:textId="72CC0A80" w:rsidR="00BF4D07" w:rsidRDefault="00BF4D07" w:rsidP="00BF4D07">
      <w:pPr>
        <w:widowControl w:val="0"/>
        <w:rPr>
          <w:sz w:val="22"/>
          <w:szCs w:val="22"/>
          <w:lang w:val="lt-LT" w:eastAsia="en-US"/>
        </w:rPr>
      </w:pPr>
      <w:r w:rsidRPr="00BF4D07">
        <w:rPr>
          <w:sz w:val="22"/>
          <w:szCs w:val="22"/>
          <w:lang w:val="lt-LT" w:eastAsia="en-US"/>
        </w:rPr>
        <w:t xml:space="preserve"> </w:t>
      </w:r>
      <w:r>
        <w:rPr>
          <w:sz w:val="22"/>
          <w:szCs w:val="22"/>
          <w:lang w:val="lt-LT" w:eastAsia="en-US"/>
        </w:rPr>
        <w:t>Kepenų ir inkstų funkcijos tyrimai turi būti atliekami reguliariai kas 3-4 savaites prieš gydymą ir gydymo metu.</w:t>
      </w:r>
    </w:p>
    <w:p w14:paraId="68B49A99" w14:textId="77777777" w:rsidR="00EC7DBB" w:rsidRDefault="00EC7DBB">
      <w:pPr>
        <w:widowControl w:val="0"/>
        <w:ind w:right="-29"/>
        <w:rPr>
          <w:sz w:val="22"/>
          <w:szCs w:val="22"/>
          <w:lang w:val="lt-LT" w:eastAsia="en-US"/>
        </w:rPr>
      </w:pPr>
    </w:p>
    <w:p w14:paraId="3C4CC60E" w14:textId="5E67470A" w:rsidR="00EC7DBB" w:rsidRDefault="00EA1783">
      <w:pPr>
        <w:widowControl w:val="0"/>
        <w:ind w:right="-29"/>
        <w:rPr>
          <w:sz w:val="22"/>
          <w:szCs w:val="22"/>
          <w:lang w:val="lt-LT" w:eastAsia="en-US"/>
        </w:rPr>
      </w:pPr>
      <w:r>
        <w:rPr>
          <w:sz w:val="22"/>
          <w:szCs w:val="22"/>
          <w:lang w:val="lt-LT" w:eastAsia="en-US"/>
        </w:rPr>
        <w:t>Svarbu, kad vaistą vartotumėte reguliariai ir gydymą tęstumėte net tuo atveju, jei pasijusite geriau. Jei reakcija į gydymą nepasireikš per dvi ar tris savaites arba jei liga pasunkės, nedelsdami pasitarkite su gydytoju.</w:t>
      </w:r>
    </w:p>
    <w:p w14:paraId="6856EA37" w14:textId="77777777" w:rsidR="00EC7DBB" w:rsidRDefault="00EC7DBB">
      <w:pPr>
        <w:widowControl w:val="0"/>
        <w:ind w:right="-29"/>
        <w:rPr>
          <w:sz w:val="22"/>
          <w:szCs w:val="22"/>
          <w:lang w:val="lt-LT" w:eastAsia="en-US"/>
        </w:rPr>
      </w:pPr>
    </w:p>
    <w:p w14:paraId="696425BB" w14:textId="77777777" w:rsidR="00EC7DBB" w:rsidRDefault="00EA1783">
      <w:pPr>
        <w:widowControl w:val="0"/>
        <w:ind w:right="-29"/>
        <w:rPr>
          <w:sz w:val="22"/>
          <w:szCs w:val="22"/>
          <w:lang w:val="lt-LT" w:eastAsia="en-US"/>
        </w:rPr>
      </w:pPr>
      <w:r>
        <w:rPr>
          <w:sz w:val="22"/>
          <w:szCs w:val="22"/>
          <w:lang w:val="lt-LT" w:eastAsia="en-US"/>
        </w:rPr>
        <w:t>Nedelsdami nutraukite vaisto vartojimą ir kreipkitės į savo gydytoją, jei pasireiškia:</w:t>
      </w:r>
    </w:p>
    <w:p w14:paraId="42086A66" w14:textId="23DFC134" w:rsidR="00EC7DBB" w:rsidRDefault="00EA1783">
      <w:pPr>
        <w:widowControl w:val="0"/>
        <w:numPr>
          <w:ilvl w:val="0"/>
          <w:numId w:val="22"/>
        </w:numPr>
        <w:tabs>
          <w:tab w:val="clear" w:pos="720"/>
        </w:tabs>
        <w:ind w:left="567" w:right="-29" w:hanging="567"/>
        <w:rPr>
          <w:sz w:val="22"/>
          <w:szCs w:val="22"/>
          <w:lang w:val="lt-LT" w:eastAsia="en-US"/>
        </w:rPr>
      </w:pPr>
      <w:r>
        <w:rPr>
          <w:sz w:val="22"/>
          <w:szCs w:val="22"/>
          <w:lang w:val="lt-LT" w:eastAsia="en-US"/>
        </w:rPr>
        <w:t xml:space="preserve">prasidedantis kepenų pažeidimas, </w:t>
      </w:r>
      <w:proofErr w:type="spellStart"/>
      <w:r>
        <w:rPr>
          <w:sz w:val="22"/>
          <w:szCs w:val="22"/>
          <w:lang w:val="lt-LT" w:eastAsia="en-US"/>
        </w:rPr>
        <w:t>pvz</w:t>
      </w:r>
      <w:proofErr w:type="spellEnd"/>
      <w:r>
        <w:rPr>
          <w:sz w:val="22"/>
          <w:szCs w:val="22"/>
          <w:lang w:val="lt-LT" w:eastAsia="en-US"/>
        </w:rPr>
        <w:t xml:space="preserve">  skausmas viršutinėje dešiniojoje pilvo dalyje, apetito netekimas, rytinis pykinimas, šlapimo patamsėjimas ir (arba) gelta</w:t>
      </w:r>
      <w:r w:rsidR="00F301AC">
        <w:rPr>
          <w:sz w:val="22"/>
          <w:szCs w:val="22"/>
          <w:lang w:val="lt-LT" w:eastAsia="en-US"/>
        </w:rPr>
        <w:t xml:space="preserve"> (kepenų ligos simptomai)</w:t>
      </w:r>
      <w:r>
        <w:rPr>
          <w:sz w:val="22"/>
          <w:szCs w:val="22"/>
          <w:lang w:val="lt-LT" w:eastAsia="en-US"/>
        </w:rPr>
        <w:t>;</w:t>
      </w:r>
    </w:p>
    <w:p w14:paraId="57E6A15F" w14:textId="3337F155" w:rsidR="00EC7DBB" w:rsidRDefault="00EA1783">
      <w:pPr>
        <w:widowControl w:val="0"/>
        <w:numPr>
          <w:ilvl w:val="0"/>
          <w:numId w:val="22"/>
        </w:numPr>
        <w:tabs>
          <w:tab w:val="clear" w:pos="720"/>
        </w:tabs>
        <w:ind w:left="567" w:right="-29" w:hanging="567"/>
        <w:rPr>
          <w:sz w:val="22"/>
          <w:szCs w:val="22"/>
          <w:lang w:val="lt-LT" w:eastAsia="en-US"/>
        </w:rPr>
      </w:pPr>
      <w:r>
        <w:rPr>
          <w:sz w:val="22"/>
          <w:szCs w:val="22"/>
          <w:lang w:val="lt-LT" w:eastAsia="en-US"/>
        </w:rPr>
        <w:t>kojos nykščio ar bet kurio kito sąnario patinimas, paraudimas ir skausmas</w:t>
      </w:r>
      <w:r w:rsidR="00F301AC">
        <w:rPr>
          <w:sz w:val="22"/>
          <w:szCs w:val="22"/>
          <w:lang w:val="lt-LT" w:eastAsia="en-US"/>
        </w:rPr>
        <w:t xml:space="preserve"> (ūmaus podagros priepuolio simptomai)</w:t>
      </w:r>
      <w:r>
        <w:rPr>
          <w:sz w:val="22"/>
          <w:szCs w:val="22"/>
          <w:lang w:val="lt-LT" w:eastAsia="en-US"/>
        </w:rPr>
        <w:t>.</w:t>
      </w:r>
    </w:p>
    <w:p w14:paraId="45C99CF1" w14:textId="77777777" w:rsidR="00EC7DBB" w:rsidRDefault="00EC7DBB">
      <w:pPr>
        <w:widowControl w:val="0"/>
        <w:rPr>
          <w:sz w:val="22"/>
          <w:szCs w:val="22"/>
          <w:lang w:val="lt-LT" w:eastAsia="en-US"/>
        </w:rPr>
      </w:pPr>
    </w:p>
    <w:p w14:paraId="483DA28B" w14:textId="3B1D31F6" w:rsidR="00EC7DBB" w:rsidRDefault="00EA1783">
      <w:pPr>
        <w:widowControl w:val="0"/>
        <w:rPr>
          <w:sz w:val="22"/>
          <w:szCs w:val="22"/>
          <w:lang w:val="lt-LT" w:eastAsia="en-US"/>
        </w:rPr>
      </w:pPr>
      <w:r>
        <w:rPr>
          <w:sz w:val="22"/>
          <w:szCs w:val="22"/>
          <w:lang w:val="lt-LT" w:eastAsia="en-US"/>
        </w:rPr>
        <w:t xml:space="preserve">Be to, pasakykite gydytojui, jeigu yra padidėjęs jautrumas </w:t>
      </w:r>
      <w:proofErr w:type="spellStart"/>
      <w:r>
        <w:rPr>
          <w:sz w:val="22"/>
          <w:szCs w:val="22"/>
          <w:lang w:val="lt-LT" w:eastAsia="en-US"/>
        </w:rPr>
        <w:t>etionamidui</w:t>
      </w:r>
      <w:proofErr w:type="spellEnd"/>
      <w:r>
        <w:rPr>
          <w:sz w:val="22"/>
          <w:szCs w:val="22"/>
          <w:lang w:val="lt-LT" w:eastAsia="en-US"/>
        </w:rPr>
        <w:t xml:space="preserve">, </w:t>
      </w:r>
      <w:proofErr w:type="spellStart"/>
      <w:r>
        <w:rPr>
          <w:sz w:val="22"/>
          <w:szCs w:val="22"/>
          <w:lang w:val="lt-LT" w:eastAsia="en-US"/>
        </w:rPr>
        <w:t>izoniazidui</w:t>
      </w:r>
      <w:proofErr w:type="spellEnd"/>
      <w:r>
        <w:rPr>
          <w:sz w:val="22"/>
          <w:szCs w:val="22"/>
          <w:lang w:val="lt-LT" w:eastAsia="en-US"/>
        </w:rPr>
        <w:t xml:space="preserve">, </w:t>
      </w:r>
      <w:proofErr w:type="spellStart"/>
      <w:r>
        <w:rPr>
          <w:sz w:val="22"/>
          <w:szCs w:val="22"/>
          <w:lang w:val="lt-LT" w:eastAsia="en-US"/>
        </w:rPr>
        <w:t>niacinui</w:t>
      </w:r>
      <w:proofErr w:type="spellEnd"/>
      <w:r>
        <w:rPr>
          <w:sz w:val="22"/>
          <w:szCs w:val="22"/>
          <w:lang w:val="lt-LT" w:eastAsia="en-US"/>
        </w:rPr>
        <w:t xml:space="preserve"> arba kitam panašios cheminės struktūros vaistui (jautrumas </w:t>
      </w:r>
      <w:proofErr w:type="spellStart"/>
      <w:r>
        <w:rPr>
          <w:sz w:val="22"/>
          <w:szCs w:val="22"/>
          <w:lang w:val="lt-LT" w:eastAsia="en-US"/>
        </w:rPr>
        <w:t>pirazinamidui</w:t>
      </w:r>
      <w:proofErr w:type="spellEnd"/>
      <w:r>
        <w:rPr>
          <w:sz w:val="22"/>
          <w:szCs w:val="22"/>
          <w:lang w:val="lt-LT" w:eastAsia="en-US"/>
        </w:rPr>
        <w:t xml:space="preserve"> taip pat gali būti padidėjęs).</w:t>
      </w:r>
      <w:r>
        <w:t xml:space="preserve"> </w:t>
      </w:r>
      <w:r>
        <w:rPr>
          <w:sz w:val="22"/>
          <w:szCs w:val="22"/>
          <w:lang w:val="lt-LT" w:eastAsia="en-US"/>
        </w:rPr>
        <w:t xml:space="preserve">Dėl kepenų audinio pažeidimo, kuris gali atsirasti gydant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gali pailgėti kraujo krešėjimo laikas, nes sumažėja krešėjimo faktorių gamyba.</w:t>
      </w:r>
    </w:p>
    <w:p w14:paraId="7F91864F" w14:textId="6A127059" w:rsidR="00EC7DBB" w:rsidRDefault="00EA1783">
      <w:pPr>
        <w:widowControl w:val="0"/>
        <w:rPr>
          <w:sz w:val="22"/>
          <w:szCs w:val="22"/>
          <w:lang w:val="lt-LT" w:eastAsia="en-US"/>
        </w:rPr>
      </w:pPr>
      <w:r>
        <w:rPr>
          <w:sz w:val="22"/>
          <w:szCs w:val="22"/>
          <w:lang w:val="lt-LT" w:eastAsia="en-US"/>
        </w:rPr>
        <w:t xml:space="preserve">Jeigu Jums yra žinomas kepenų pažeidimas arba padidėjęs jautrumas kepenų pažeidimui (pvz., alkoholizmas), gydytojas tikrins Jūsų kepenų rodiklius bent kartą per savaitę, nes yra didesnė kepenų pažeidimo rizika. Be to, reikėtų apsvarstyti galimybę mažinti </w:t>
      </w:r>
      <w:proofErr w:type="spellStart"/>
      <w:r>
        <w:rPr>
          <w:sz w:val="22"/>
          <w:szCs w:val="22"/>
          <w:lang w:val="lt-LT" w:eastAsia="en-US"/>
        </w:rPr>
        <w:t>pirazinamido</w:t>
      </w:r>
      <w:proofErr w:type="spellEnd"/>
      <w:r>
        <w:rPr>
          <w:sz w:val="22"/>
          <w:szCs w:val="22"/>
          <w:lang w:val="lt-LT" w:eastAsia="en-US"/>
        </w:rPr>
        <w:t xml:space="preserve"> dozę (taip pat žr. dozavimo nurodymus, 3 skyrių). Jei jau turite kepenų pažeidimą, prieš pradėdami gydymą pasakykite gydytojui, kad būtų galima atlikti atitinkamus </w:t>
      </w:r>
      <w:r w:rsidR="001C6A56">
        <w:rPr>
          <w:sz w:val="22"/>
          <w:szCs w:val="22"/>
          <w:lang w:val="lt-LT" w:eastAsia="en-US"/>
        </w:rPr>
        <w:t>tyrimus laiku</w:t>
      </w:r>
      <w:r>
        <w:rPr>
          <w:sz w:val="22"/>
          <w:szCs w:val="22"/>
          <w:lang w:val="lt-LT" w:eastAsia="en-US"/>
        </w:rPr>
        <w:t>.</w:t>
      </w:r>
    </w:p>
    <w:p w14:paraId="0CDA8069" w14:textId="77777777" w:rsidR="00EC7DBB" w:rsidRDefault="00EC7DBB">
      <w:pPr>
        <w:widowControl w:val="0"/>
        <w:rPr>
          <w:sz w:val="22"/>
          <w:szCs w:val="22"/>
          <w:lang w:val="lt-LT" w:eastAsia="en-US"/>
        </w:rPr>
      </w:pPr>
    </w:p>
    <w:p w14:paraId="14607FAE" w14:textId="77777777" w:rsidR="00EC7DBB" w:rsidRDefault="00EC7DBB">
      <w:pPr>
        <w:widowControl w:val="0"/>
        <w:rPr>
          <w:sz w:val="22"/>
          <w:szCs w:val="22"/>
          <w:lang w:val="lt-LT" w:eastAsia="en-US"/>
        </w:rPr>
      </w:pPr>
    </w:p>
    <w:p w14:paraId="550EE9D6" w14:textId="77777777" w:rsidR="00EC7DBB" w:rsidRDefault="00EA1783">
      <w:pPr>
        <w:widowControl w:val="0"/>
        <w:rPr>
          <w:sz w:val="22"/>
          <w:szCs w:val="22"/>
          <w:lang w:val="lt-LT" w:eastAsia="en-US"/>
        </w:rPr>
      </w:pPr>
      <w:r>
        <w:rPr>
          <w:sz w:val="22"/>
          <w:szCs w:val="22"/>
          <w:lang w:val="lt-LT" w:eastAsia="en-US"/>
        </w:rPr>
        <w:t xml:space="preserve">Gydymas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gali sukelti šlapimo rūgšties kiekio padidėjimą (</w:t>
      </w:r>
      <w:proofErr w:type="spellStart"/>
      <w:r>
        <w:rPr>
          <w:sz w:val="22"/>
          <w:szCs w:val="22"/>
          <w:lang w:val="lt-LT" w:eastAsia="en-US"/>
        </w:rPr>
        <w:t>hiperurikemiją</w:t>
      </w:r>
      <w:proofErr w:type="spellEnd"/>
      <w:r>
        <w:rPr>
          <w:sz w:val="22"/>
          <w:szCs w:val="22"/>
          <w:lang w:val="lt-LT" w:eastAsia="en-US"/>
        </w:rPr>
        <w:t>). Tai gali sukelti sąnarių skausmą (</w:t>
      </w:r>
      <w:proofErr w:type="spellStart"/>
      <w:r>
        <w:rPr>
          <w:sz w:val="22"/>
          <w:szCs w:val="22"/>
          <w:lang w:val="lt-LT" w:eastAsia="en-US"/>
        </w:rPr>
        <w:t>artralgiją</w:t>
      </w:r>
      <w:proofErr w:type="spellEnd"/>
      <w:r>
        <w:rPr>
          <w:sz w:val="22"/>
          <w:szCs w:val="22"/>
          <w:lang w:val="lt-LT" w:eastAsia="en-US"/>
        </w:rPr>
        <w:t>, žr. 4 skyrių), ypač jautriems pacientams. Todėl gydytojas reguliariai (kas 3–4 savaites) tikrins šlapimo rūgšties kiekį ir pradės atitinkamą gydymą, jei jis bus per didelis.</w:t>
      </w:r>
    </w:p>
    <w:p w14:paraId="382D965A" w14:textId="77777777" w:rsidR="00EC7DBB" w:rsidRDefault="00EC7DBB">
      <w:pPr>
        <w:widowControl w:val="0"/>
        <w:rPr>
          <w:sz w:val="22"/>
          <w:szCs w:val="22"/>
          <w:lang w:val="lt-LT" w:eastAsia="en-US"/>
        </w:rPr>
      </w:pPr>
    </w:p>
    <w:p w14:paraId="47EDCBD8" w14:textId="28876022" w:rsidR="00EC7DBB" w:rsidRDefault="00EA1783">
      <w:pPr>
        <w:widowControl w:val="0"/>
        <w:rPr>
          <w:sz w:val="22"/>
          <w:szCs w:val="22"/>
          <w:lang w:val="lt-LT" w:eastAsia="en-US"/>
        </w:rPr>
      </w:pPr>
      <w:r>
        <w:rPr>
          <w:sz w:val="22"/>
          <w:szCs w:val="22"/>
          <w:lang w:val="lt-LT" w:eastAsia="en-US"/>
        </w:rPr>
        <w:t xml:space="preserve">Gydant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500 mg gali būti paveikti ši</w:t>
      </w:r>
      <w:r w:rsidR="007B56FE">
        <w:rPr>
          <w:sz w:val="22"/>
          <w:szCs w:val="22"/>
          <w:lang w:val="lt-LT" w:eastAsia="en-US"/>
        </w:rPr>
        <w:t>ų laboratorinių tyrimų rezultatai</w:t>
      </w:r>
      <w:r>
        <w:rPr>
          <w:sz w:val="22"/>
          <w:szCs w:val="22"/>
          <w:lang w:val="lt-LT" w:eastAsia="en-US"/>
        </w:rPr>
        <w:t xml:space="preserve">: </w:t>
      </w:r>
      <w:proofErr w:type="spellStart"/>
      <w:r>
        <w:rPr>
          <w:sz w:val="22"/>
          <w:szCs w:val="22"/>
          <w:lang w:val="lt-LT" w:eastAsia="en-US"/>
        </w:rPr>
        <w:t>Bilirubino</w:t>
      </w:r>
      <w:proofErr w:type="spellEnd"/>
      <w:r>
        <w:rPr>
          <w:sz w:val="22"/>
          <w:szCs w:val="22"/>
          <w:lang w:val="lt-LT" w:eastAsia="en-US"/>
        </w:rPr>
        <w:t xml:space="preserve">, šlapimo rūgšties ir </w:t>
      </w:r>
      <w:proofErr w:type="spellStart"/>
      <w:r>
        <w:rPr>
          <w:sz w:val="22"/>
          <w:szCs w:val="22"/>
          <w:lang w:val="lt-LT" w:eastAsia="en-US"/>
        </w:rPr>
        <w:t>tiroksino</w:t>
      </w:r>
      <w:proofErr w:type="spellEnd"/>
      <w:r>
        <w:rPr>
          <w:sz w:val="22"/>
          <w:szCs w:val="22"/>
          <w:lang w:val="lt-LT" w:eastAsia="en-US"/>
        </w:rPr>
        <w:t xml:space="preserve"> kiekio, taip pat </w:t>
      </w:r>
      <w:proofErr w:type="spellStart"/>
      <w:r>
        <w:rPr>
          <w:sz w:val="22"/>
          <w:szCs w:val="22"/>
          <w:lang w:val="lt-LT" w:eastAsia="en-US"/>
        </w:rPr>
        <w:t>protrombino</w:t>
      </w:r>
      <w:proofErr w:type="spellEnd"/>
      <w:r>
        <w:rPr>
          <w:sz w:val="22"/>
          <w:szCs w:val="22"/>
          <w:lang w:val="lt-LT" w:eastAsia="en-US"/>
        </w:rPr>
        <w:t xml:space="preserve"> laiko, serumo </w:t>
      </w:r>
      <w:proofErr w:type="spellStart"/>
      <w:r>
        <w:rPr>
          <w:sz w:val="22"/>
          <w:szCs w:val="22"/>
          <w:lang w:val="lt-LT" w:eastAsia="en-US"/>
        </w:rPr>
        <w:t>aminotransferazės</w:t>
      </w:r>
      <w:proofErr w:type="spellEnd"/>
      <w:r>
        <w:rPr>
          <w:sz w:val="22"/>
          <w:szCs w:val="22"/>
          <w:lang w:val="lt-LT" w:eastAsia="en-US"/>
        </w:rPr>
        <w:t xml:space="preserve"> aktyvumo ir geležies koncentracijos </w:t>
      </w:r>
      <w:r w:rsidR="00BB700D">
        <w:rPr>
          <w:sz w:val="22"/>
          <w:szCs w:val="22"/>
          <w:lang w:val="lt-LT" w:eastAsia="en-US"/>
        </w:rPr>
        <w:t>(</w:t>
      </w:r>
      <w:r>
        <w:rPr>
          <w:sz w:val="22"/>
          <w:szCs w:val="22"/>
          <w:lang w:val="lt-LT" w:eastAsia="en-US"/>
        </w:rPr>
        <w:t>nustat</w:t>
      </w:r>
      <w:r w:rsidR="00827F72">
        <w:rPr>
          <w:sz w:val="22"/>
          <w:szCs w:val="22"/>
          <w:lang w:val="lt-LT" w:eastAsia="en-US"/>
        </w:rPr>
        <w:t>ant</w:t>
      </w:r>
      <w:r>
        <w:rPr>
          <w:sz w:val="22"/>
          <w:szCs w:val="22"/>
          <w:lang w:val="lt-LT" w:eastAsia="en-US"/>
        </w:rPr>
        <w:t xml:space="preserve"> </w:t>
      </w:r>
      <w:proofErr w:type="spellStart"/>
      <w:r>
        <w:rPr>
          <w:sz w:val="22"/>
          <w:szCs w:val="22"/>
          <w:lang w:val="lt-LT" w:eastAsia="en-US"/>
        </w:rPr>
        <w:t>Ferrochem</w:t>
      </w:r>
      <w:proofErr w:type="spellEnd"/>
      <w:r>
        <w:rPr>
          <w:sz w:val="22"/>
          <w:szCs w:val="22"/>
          <w:lang w:val="lt-LT" w:eastAsia="en-US"/>
        </w:rPr>
        <w:t xml:space="preserve"> II</w:t>
      </w:r>
      <w:r w:rsidR="00827F72">
        <w:rPr>
          <w:sz w:val="22"/>
          <w:szCs w:val="22"/>
          <w:lang w:val="lt-LT" w:eastAsia="en-US"/>
        </w:rPr>
        <w:t>)</w:t>
      </w:r>
      <w:r>
        <w:rPr>
          <w:sz w:val="22"/>
          <w:szCs w:val="22"/>
          <w:lang w:val="lt-LT" w:eastAsia="en-US"/>
        </w:rPr>
        <w:t>.</w:t>
      </w:r>
    </w:p>
    <w:p w14:paraId="08B1EC72" w14:textId="77777777" w:rsidR="00EC7DBB" w:rsidRDefault="00EC7DBB">
      <w:pPr>
        <w:widowControl w:val="0"/>
        <w:rPr>
          <w:sz w:val="22"/>
          <w:szCs w:val="22"/>
          <w:lang w:val="lt-LT" w:eastAsia="en-US"/>
        </w:rPr>
      </w:pPr>
    </w:p>
    <w:p w14:paraId="2CC89620" w14:textId="77777777" w:rsidR="00EC7DBB" w:rsidRDefault="00EA1783">
      <w:pPr>
        <w:widowControl w:val="0"/>
        <w:rPr>
          <w:b/>
          <w:bCs/>
          <w:sz w:val="22"/>
          <w:szCs w:val="22"/>
          <w:lang w:val="lt-LT" w:eastAsia="en-US"/>
        </w:rPr>
      </w:pPr>
      <w:r>
        <w:rPr>
          <w:b/>
          <w:bCs/>
          <w:sz w:val="22"/>
          <w:szCs w:val="22"/>
          <w:lang w:val="lt-LT" w:eastAsia="en-US"/>
        </w:rPr>
        <w:t xml:space="preserve">Kiti vaistai ir </w:t>
      </w:r>
      <w:proofErr w:type="spellStart"/>
      <w:r>
        <w:rPr>
          <w:b/>
          <w:bCs/>
          <w:sz w:val="22"/>
          <w:szCs w:val="22"/>
          <w:lang w:val="lt-LT" w:eastAsia="en-US"/>
        </w:rPr>
        <w:t>Pyrazinamide</w:t>
      </w:r>
      <w:proofErr w:type="spellEnd"/>
      <w:r>
        <w:rPr>
          <w:b/>
          <w:bCs/>
          <w:sz w:val="22"/>
          <w:szCs w:val="22"/>
          <w:lang w:val="lt-LT" w:eastAsia="en-US"/>
        </w:rPr>
        <w:t xml:space="preserve"> </w:t>
      </w:r>
      <w:proofErr w:type="spellStart"/>
      <w:r>
        <w:rPr>
          <w:b/>
          <w:bCs/>
          <w:sz w:val="22"/>
          <w:szCs w:val="22"/>
          <w:lang w:val="lt-LT" w:eastAsia="en-US"/>
        </w:rPr>
        <w:t>Krka</w:t>
      </w:r>
      <w:proofErr w:type="spellEnd"/>
    </w:p>
    <w:p w14:paraId="263412C2" w14:textId="77777777" w:rsidR="00EC7DBB" w:rsidRDefault="00EA1783">
      <w:pPr>
        <w:widowControl w:val="0"/>
        <w:rPr>
          <w:sz w:val="22"/>
          <w:szCs w:val="22"/>
          <w:lang w:val="lt-LT"/>
        </w:rPr>
      </w:pPr>
      <w:r>
        <w:rPr>
          <w:sz w:val="22"/>
          <w:szCs w:val="22"/>
          <w:lang w:val="lt-LT"/>
        </w:rPr>
        <w:t>Jeigu vartojate ar neseniai vartojote kitų vaistų, įskaitant įsigyjamus be recepto, arba dėl to nesate tikri, apie tai pasakykite gydytojui arba vaistininkui.</w:t>
      </w:r>
    </w:p>
    <w:p w14:paraId="36C05ABE" w14:textId="77777777" w:rsidR="00EC7DBB" w:rsidRDefault="00EC7DBB">
      <w:pPr>
        <w:widowControl w:val="0"/>
        <w:rPr>
          <w:sz w:val="22"/>
          <w:szCs w:val="22"/>
          <w:lang w:val="lt-LT"/>
        </w:rPr>
      </w:pPr>
    </w:p>
    <w:p w14:paraId="0C6602B1" w14:textId="77777777" w:rsidR="00EC7DBB" w:rsidRDefault="00EA1783">
      <w:pPr>
        <w:widowControl w:val="0"/>
        <w:rPr>
          <w:sz w:val="22"/>
          <w:szCs w:val="22"/>
          <w:lang w:val="lt-LT"/>
        </w:rPr>
      </w:pPr>
      <w:r>
        <w:rPr>
          <w:rFonts w:eastAsia="MS Mincho"/>
          <w:sz w:val="22"/>
          <w:szCs w:val="22"/>
          <w:lang w:val="lt-LT"/>
        </w:rPr>
        <w:t>Būtina pasakyti gydytojui, jei vartojate vaisų nuo epilepsijos (</w:t>
      </w:r>
      <w:proofErr w:type="spellStart"/>
      <w:r>
        <w:rPr>
          <w:rFonts w:eastAsia="MS Mincho"/>
          <w:sz w:val="22"/>
          <w:szCs w:val="22"/>
          <w:lang w:val="lt-LT"/>
        </w:rPr>
        <w:t>fenitoino</w:t>
      </w:r>
      <w:proofErr w:type="spellEnd"/>
      <w:r>
        <w:rPr>
          <w:rFonts w:eastAsia="MS Mincho"/>
          <w:sz w:val="22"/>
          <w:szCs w:val="22"/>
          <w:lang w:val="lt-LT"/>
        </w:rPr>
        <w:t>), cukrinio diabeto</w:t>
      </w:r>
      <w:r>
        <w:rPr>
          <w:sz w:val="22"/>
          <w:szCs w:val="22"/>
          <w:lang w:val="lt-LT"/>
        </w:rPr>
        <w:t>, virusinės infekcijos (</w:t>
      </w:r>
      <w:proofErr w:type="spellStart"/>
      <w:r>
        <w:rPr>
          <w:sz w:val="22"/>
          <w:szCs w:val="22"/>
          <w:lang w:val="lt-LT"/>
        </w:rPr>
        <w:t>zidovudino</w:t>
      </w:r>
      <w:proofErr w:type="spellEnd"/>
      <w:r>
        <w:rPr>
          <w:sz w:val="22"/>
          <w:szCs w:val="22"/>
          <w:lang w:val="lt-LT"/>
        </w:rPr>
        <w:t xml:space="preserve">) </w:t>
      </w:r>
      <w:proofErr w:type="spellStart"/>
      <w:r>
        <w:rPr>
          <w:sz w:val="22"/>
          <w:szCs w:val="22"/>
          <w:lang w:val="lt-LT"/>
        </w:rPr>
        <w:t>arpodagros</w:t>
      </w:r>
      <w:proofErr w:type="spellEnd"/>
      <w:r>
        <w:rPr>
          <w:sz w:val="22"/>
          <w:szCs w:val="22"/>
          <w:lang w:val="lt-LT"/>
        </w:rPr>
        <w:t>, šlapimo rūgšties išsiskyrimą skatinančių vaistų (</w:t>
      </w:r>
      <w:proofErr w:type="spellStart"/>
      <w:r>
        <w:rPr>
          <w:sz w:val="22"/>
          <w:szCs w:val="22"/>
          <w:lang w:val="lt-LT"/>
        </w:rPr>
        <w:t>alopurinolio</w:t>
      </w:r>
      <w:proofErr w:type="spellEnd"/>
      <w:r>
        <w:rPr>
          <w:sz w:val="22"/>
          <w:szCs w:val="22"/>
          <w:lang w:val="lt-LT"/>
        </w:rPr>
        <w:t xml:space="preserve">, </w:t>
      </w:r>
      <w:proofErr w:type="spellStart"/>
      <w:r>
        <w:rPr>
          <w:sz w:val="22"/>
          <w:szCs w:val="22"/>
          <w:lang w:val="lt-LT"/>
        </w:rPr>
        <w:t>kolchicino</w:t>
      </w:r>
      <w:proofErr w:type="spellEnd"/>
      <w:r>
        <w:rPr>
          <w:sz w:val="22"/>
          <w:szCs w:val="22"/>
          <w:lang w:val="lt-LT"/>
        </w:rPr>
        <w:t xml:space="preserve">, </w:t>
      </w:r>
      <w:proofErr w:type="spellStart"/>
      <w:r>
        <w:rPr>
          <w:sz w:val="22"/>
          <w:szCs w:val="22"/>
          <w:lang w:val="lt-LT"/>
        </w:rPr>
        <w:t>probenecido</w:t>
      </w:r>
      <w:proofErr w:type="spellEnd"/>
      <w:r>
        <w:rPr>
          <w:sz w:val="22"/>
          <w:szCs w:val="22"/>
          <w:lang w:val="lt-LT"/>
        </w:rPr>
        <w:t xml:space="preserve">, </w:t>
      </w:r>
      <w:proofErr w:type="spellStart"/>
      <w:r>
        <w:rPr>
          <w:sz w:val="22"/>
          <w:szCs w:val="22"/>
          <w:lang w:val="lt-LT"/>
        </w:rPr>
        <w:t>sulfinpirazono</w:t>
      </w:r>
      <w:proofErr w:type="spellEnd"/>
      <w:r>
        <w:rPr>
          <w:sz w:val="22"/>
          <w:szCs w:val="22"/>
          <w:lang w:val="lt-LT"/>
        </w:rPr>
        <w:t>,</w:t>
      </w:r>
      <w:r>
        <w:t xml:space="preserve"> </w:t>
      </w:r>
      <w:r>
        <w:rPr>
          <w:sz w:val="22"/>
          <w:szCs w:val="22"/>
          <w:lang w:val="lt-LT"/>
        </w:rPr>
        <w:t>analgetikų (</w:t>
      </w:r>
      <w:proofErr w:type="spellStart"/>
      <w:r>
        <w:rPr>
          <w:sz w:val="22"/>
          <w:szCs w:val="22"/>
          <w:lang w:val="lt-LT"/>
        </w:rPr>
        <w:t>acetilsalicilo</w:t>
      </w:r>
      <w:proofErr w:type="spellEnd"/>
      <w:r>
        <w:rPr>
          <w:sz w:val="22"/>
          <w:szCs w:val="22"/>
          <w:lang w:val="lt-LT"/>
        </w:rPr>
        <w:t xml:space="preserve"> rūgštis) ir </w:t>
      </w:r>
      <w:proofErr w:type="spellStart"/>
      <w:r>
        <w:rPr>
          <w:sz w:val="22"/>
          <w:szCs w:val="22"/>
          <w:lang w:val="lt-LT"/>
        </w:rPr>
        <w:t>tuberkuliostatikų</w:t>
      </w:r>
      <w:proofErr w:type="spellEnd"/>
      <w:r>
        <w:rPr>
          <w:sz w:val="22"/>
          <w:szCs w:val="22"/>
          <w:lang w:val="lt-LT"/>
        </w:rPr>
        <w:t xml:space="preserve"> (</w:t>
      </w:r>
      <w:proofErr w:type="spellStart"/>
      <w:r>
        <w:rPr>
          <w:sz w:val="22"/>
          <w:szCs w:val="22"/>
          <w:lang w:val="lt-LT"/>
        </w:rPr>
        <w:t>rifampicinas</w:t>
      </w:r>
      <w:proofErr w:type="spellEnd"/>
      <w:r>
        <w:rPr>
          <w:sz w:val="22"/>
          <w:szCs w:val="22"/>
          <w:lang w:val="lt-LT"/>
        </w:rPr>
        <w:t>)) bei imuninę reakciją slopinančių vaistų (</w:t>
      </w:r>
      <w:proofErr w:type="spellStart"/>
      <w:r>
        <w:rPr>
          <w:sz w:val="22"/>
          <w:szCs w:val="22"/>
          <w:lang w:val="lt-LT"/>
        </w:rPr>
        <w:t>ciklosporino</w:t>
      </w:r>
      <w:proofErr w:type="spellEnd"/>
      <w:r>
        <w:rPr>
          <w:sz w:val="22"/>
          <w:szCs w:val="22"/>
          <w:lang w:val="lt-LT"/>
        </w:rPr>
        <w:t>).</w:t>
      </w:r>
    </w:p>
    <w:p w14:paraId="408207B5" w14:textId="77777777" w:rsidR="00EC7DBB" w:rsidRDefault="00EC7DBB">
      <w:pPr>
        <w:widowControl w:val="0"/>
        <w:rPr>
          <w:sz w:val="22"/>
          <w:szCs w:val="22"/>
          <w:lang w:val="lt-LT"/>
        </w:rPr>
      </w:pPr>
    </w:p>
    <w:p w14:paraId="576E8890" w14:textId="77777777" w:rsidR="00EC7DBB" w:rsidRDefault="00EA1783">
      <w:pPr>
        <w:widowControl w:val="0"/>
        <w:rPr>
          <w:sz w:val="22"/>
          <w:szCs w:val="22"/>
          <w:lang w:val="lt-LT"/>
        </w:rPr>
      </w:pPr>
      <w:proofErr w:type="spellStart"/>
      <w:r>
        <w:rPr>
          <w:sz w:val="22"/>
          <w:szCs w:val="22"/>
          <w:lang w:val="lt-LT"/>
        </w:rPr>
        <w:t>Pyrazinamide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gali turėti priešingą poveikį vaistams, turintiems šlapimo rūgšties išsiskyrimą skatinantį poveikį, pavyzdžiui, </w:t>
      </w:r>
      <w:proofErr w:type="spellStart"/>
      <w:r>
        <w:rPr>
          <w:sz w:val="22"/>
          <w:szCs w:val="22"/>
          <w:lang w:val="lt-LT"/>
        </w:rPr>
        <w:t>askorbo</w:t>
      </w:r>
      <w:proofErr w:type="spellEnd"/>
      <w:r>
        <w:rPr>
          <w:sz w:val="22"/>
          <w:szCs w:val="22"/>
          <w:lang w:val="lt-LT"/>
        </w:rPr>
        <w:t xml:space="preserve"> rūgščiai (vitaminui C) ir kontrastinėms medžiagoms.</w:t>
      </w:r>
    </w:p>
    <w:p w14:paraId="4679E609" w14:textId="77777777" w:rsidR="00EC7DBB" w:rsidRDefault="00EA1783">
      <w:pPr>
        <w:widowControl w:val="0"/>
        <w:rPr>
          <w:sz w:val="22"/>
          <w:szCs w:val="22"/>
          <w:lang w:val="lt-LT"/>
        </w:rPr>
      </w:pPr>
      <w:r>
        <w:rPr>
          <w:sz w:val="22"/>
          <w:szCs w:val="22"/>
          <w:lang w:val="lt-LT"/>
        </w:rPr>
        <w:t xml:space="preserve">Patartina būti atsargiems tuo pačiu metu vartojant kitus vaistus, kurie pažeidžia kepenis, nes padidėja kepenų pažeidimo rizika. Prieš pradėdami vartoti </w:t>
      </w:r>
      <w:proofErr w:type="spellStart"/>
      <w:r>
        <w:rPr>
          <w:sz w:val="22"/>
          <w:szCs w:val="22"/>
          <w:lang w:val="lt-LT"/>
        </w:rPr>
        <w:t>pirazinamidą</w:t>
      </w:r>
      <w:proofErr w:type="spellEnd"/>
      <w:r>
        <w:rPr>
          <w:sz w:val="22"/>
          <w:szCs w:val="22"/>
          <w:lang w:val="lt-LT"/>
        </w:rPr>
        <w:t>, pasitarkite su gydytoju arba vaistininku.</w:t>
      </w:r>
    </w:p>
    <w:p w14:paraId="4D7ACC6C" w14:textId="77777777" w:rsidR="00EC7DBB" w:rsidRDefault="00EC7DBB">
      <w:pPr>
        <w:widowControl w:val="0"/>
        <w:rPr>
          <w:sz w:val="22"/>
          <w:szCs w:val="22"/>
          <w:lang w:val="lt-LT"/>
        </w:rPr>
      </w:pPr>
    </w:p>
    <w:p w14:paraId="7B012D50" w14:textId="77777777" w:rsidR="00EC7DBB" w:rsidRDefault="00EA1783">
      <w:pPr>
        <w:widowControl w:val="0"/>
        <w:numPr>
          <w:ilvl w:val="12"/>
          <w:numId w:val="0"/>
        </w:numPr>
        <w:tabs>
          <w:tab w:val="left" w:pos="8505"/>
        </w:tabs>
        <w:ind w:right="-2"/>
        <w:rPr>
          <w:sz w:val="22"/>
          <w:szCs w:val="22"/>
          <w:lang w:val="lt-LT" w:eastAsia="en-US"/>
        </w:rPr>
      </w:pPr>
      <w:r>
        <w:rPr>
          <w:sz w:val="22"/>
          <w:szCs w:val="22"/>
          <w:lang w:val="lt-LT" w:eastAsia="en-US"/>
        </w:rPr>
        <w:t xml:space="preserve">Jei kartu vartojama </w:t>
      </w:r>
      <w:proofErr w:type="spellStart"/>
      <w:r>
        <w:rPr>
          <w:sz w:val="22"/>
          <w:szCs w:val="22"/>
          <w:lang w:val="lt-LT" w:eastAsia="en-US"/>
        </w:rPr>
        <w:t>pirazinamido</w:t>
      </w:r>
      <w:proofErr w:type="spellEnd"/>
      <w:r>
        <w:rPr>
          <w:sz w:val="22"/>
          <w:szCs w:val="22"/>
          <w:lang w:val="lt-LT" w:eastAsia="en-US"/>
        </w:rPr>
        <w:t xml:space="preserve"> ir </w:t>
      </w:r>
      <w:proofErr w:type="spellStart"/>
      <w:r>
        <w:rPr>
          <w:sz w:val="22"/>
          <w:szCs w:val="22"/>
          <w:lang w:val="lt-LT" w:eastAsia="en-US"/>
        </w:rPr>
        <w:t>fenitoino</w:t>
      </w:r>
      <w:proofErr w:type="spellEnd"/>
      <w:r>
        <w:rPr>
          <w:sz w:val="22"/>
          <w:szCs w:val="22"/>
          <w:lang w:val="lt-LT" w:eastAsia="en-US"/>
        </w:rPr>
        <w:t xml:space="preserve">, gali pasireikšti intoksikacija </w:t>
      </w:r>
      <w:proofErr w:type="spellStart"/>
      <w:r>
        <w:rPr>
          <w:sz w:val="22"/>
          <w:szCs w:val="22"/>
          <w:lang w:val="lt-LT" w:eastAsia="en-US"/>
        </w:rPr>
        <w:t>fenitoinu</w:t>
      </w:r>
      <w:proofErr w:type="spellEnd"/>
      <w:r>
        <w:rPr>
          <w:sz w:val="22"/>
          <w:szCs w:val="22"/>
          <w:lang w:val="lt-LT" w:eastAsia="en-US"/>
        </w:rPr>
        <w:t xml:space="preserve">. Jei kombinuotojo gydymo </w:t>
      </w:r>
      <w:proofErr w:type="spellStart"/>
      <w:r>
        <w:rPr>
          <w:sz w:val="22"/>
          <w:szCs w:val="22"/>
          <w:lang w:val="lt-LT" w:eastAsia="en-US"/>
        </w:rPr>
        <w:t>pirazinamidu</w:t>
      </w:r>
      <w:proofErr w:type="spellEnd"/>
      <w:r>
        <w:rPr>
          <w:sz w:val="22"/>
          <w:szCs w:val="22"/>
          <w:lang w:val="lt-LT" w:eastAsia="en-US"/>
        </w:rPr>
        <w:t xml:space="preserve"> ir </w:t>
      </w:r>
      <w:proofErr w:type="spellStart"/>
      <w:r>
        <w:rPr>
          <w:sz w:val="22"/>
          <w:szCs w:val="22"/>
          <w:lang w:val="lt-LT" w:eastAsia="en-US"/>
        </w:rPr>
        <w:t>fenitoinu</w:t>
      </w:r>
      <w:proofErr w:type="spellEnd"/>
      <w:r>
        <w:rPr>
          <w:sz w:val="22"/>
          <w:szCs w:val="22"/>
          <w:lang w:val="lt-LT" w:eastAsia="en-US"/>
        </w:rPr>
        <w:t xml:space="preserve"> metu </w:t>
      </w:r>
      <w:proofErr w:type="spellStart"/>
      <w:r>
        <w:rPr>
          <w:sz w:val="22"/>
          <w:szCs w:val="22"/>
          <w:lang w:val="lt-LT" w:eastAsia="en-US"/>
        </w:rPr>
        <w:t>atsirandanekoordinuotų</w:t>
      </w:r>
      <w:proofErr w:type="spellEnd"/>
      <w:r>
        <w:rPr>
          <w:sz w:val="22"/>
          <w:szCs w:val="22"/>
          <w:lang w:val="lt-LT" w:eastAsia="en-US"/>
        </w:rPr>
        <w:t xml:space="preserve"> judesių (</w:t>
      </w:r>
      <w:proofErr w:type="spellStart"/>
      <w:r>
        <w:rPr>
          <w:sz w:val="22"/>
          <w:szCs w:val="22"/>
          <w:lang w:val="lt-LT" w:eastAsia="en-US"/>
        </w:rPr>
        <w:t>ataksija</w:t>
      </w:r>
      <w:proofErr w:type="spellEnd"/>
      <w:r>
        <w:rPr>
          <w:sz w:val="22"/>
          <w:szCs w:val="22"/>
          <w:lang w:val="lt-LT" w:eastAsia="en-US"/>
        </w:rPr>
        <w:t>), sustiprėja refleksai (</w:t>
      </w:r>
      <w:proofErr w:type="spellStart"/>
      <w:r>
        <w:rPr>
          <w:sz w:val="22"/>
          <w:szCs w:val="22"/>
          <w:lang w:val="lt-LT" w:eastAsia="en-US"/>
        </w:rPr>
        <w:t>hiperrefleksija</w:t>
      </w:r>
      <w:proofErr w:type="spellEnd"/>
      <w:r>
        <w:rPr>
          <w:sz w:val="22"/>
          <w:szCs w:val="22"/>
          <w:lang w:val="lt-LT" w:eastAsia="en-US"/>
        </w:rPr>
        <w:t>), atsiranda nevalingų akių judesių (</w:t>
      </w:r>
      <w:proofErr w:type="spellStart"/>
      <w:r>
        <w:rPr>
          <w:sz w:val="22"/>
          <w:szCs w:val="22"/>
          <w:lang w:val="lt-LT" w:eastAsia="en-US"/>
        </w:rPr>
        <w:t>nistagmas</w:t>
      </w:r>
      <w:proofErr w:type="spellEnd"/>
      <w:r>
        <w:rPr>
          <w:sz w:val="22"/>
          <w:szCs w:val="22"/>
          <w:lang w:val="lt-LT" w:eastAsia="en-US"/>
        </w:rPr>
        <w:t>) ir (arba) pasireiškia rankų virpėjimas ar drebulys (tremoras), būtina nutraukti vaisto vartojimą ir pasitarti su gydytoju.</w:t>
      </w:r>
    </w:p>
    <w:p w14:paraId="77344D58" w14:textId="77777777" w:rsidR="00EC7DBB" w:rsidRDefault="00EC7DBB">
      <w:pPr>
        <w:widowControl w:val="0"/>
        <w:numPr>
          <w:ilvl w:val="12"/>
          <w:numId w:val="0"/>
        </w:numPr>
        <w:tabs>
          <w:tab w:val="left" w:pos="8505"/>
        </w:tabs>
        <w:ind w:right="-2"/>
        <w:rPr>
          <w:sz w:val="22"/>
          <w:szCs w:val="22"/>
          <w:lang w:val="lt-LT" w:eastAsia="en-US"/>
        </w:rPr>
      </w:pPr>
    </w:p>
    <w:p w14:paraId="2C882FC4" w14:textId="77777777" w:rsidR="00EC7DBB" w:rsidRDefault="00EA1783">
      <w:pPr>
        <w:widowControl w:val="0"/>
        <w:numPr>
          <w:ilvl w:val="12"/>
          <w:numId w:val="0"/>
        </w:numPr>
        <w:tabs>
          <w:tab w:val="left" w:pos="8505"/>
        </w:tabs>
        <w:ind w:right="-2"/>
        <w:rPr>
          <w:sz w:val="22"/>
          <w:szCs w:val="22"/>
          <w:lang w:val="lt-LT" w:eastAsia="en-US"/>
        </w:rPr>
      </w:pPr>
      <w:proofErr w:type="spellStart"/>
      <w:r>
        <w:rPr>
          <w:sz w:val="22"/>
          <w:szCs w:val="22"/>
          <w:lang w:val="lt-LT" w:eastAsia="en-US"/>
        </w:rPr>
        <w:t>Pirazinamidas</w:t>
      </w:r>
      <w:proofErr w:type="spellEnd"/>
      <w:r>
        <w:rPr>
          <w:sz w:val="22"/>
          <w:szCs w:val="22"/>
          <w:lang w:val="lt-LT" w:eastAsia="en-US"/>
        </w:rPr>
        <w:t xml:space="preserve"> gali stiprinti gliukozės kiekį kraujyje mažinančių vaistų poveikį.</w:t>
      </w:r>
    </w:p>
    <w:p w14:paraId="7F9D4359" w14:textId="77777777" w:rsidR="00EC7DBB" w:rsidRDefault="00EC7DBB">
      <w:pPr>
        <w:widowControl w:val="0"/>
        <w:numPr>
          <w:ilvl w:val="12"/>
          <w:numId w:val="0"/>
        </w:numPr>
        <w:tabs>
          <w:tab w:val="left" w:pos="8505"/>
        </w:tabs>
        <w:ind w:right="-2"/>
        <w:rPr>
          <w:sz w:val="22"/>
          <w:szCs w:val="22"/>
          <w:lang w:val="lt-LT" w:eastAsia="en-US"/>
        </w:rPr>
      </w:pPr>
    </w:p>
    <w:p w14:paraId="4F2DA2AB" w14:textId="77777777" w:rsidR="00EC7DBB" w:rsidRDefault="00EA1783">
      <w:pPr>
        <w:widowControl w:val="0"/>
        <w:jc w:val="both"/>
        <w:rPr>
          <w:sz w:val="22"/>
          <w:szCs w:val="22"/>
          <w:lang w:val="lt-LT"/>
        </w:rPr>
      </w:pPr>
      <w:proofErr w:type="spellStart"/>
      <w:r>
        <w:rPr>
          <w:sz w:val="22"/>
          <w:szCs w:val="22"/>
          <w:lang w:val="lt-LT"/>
        </w:rPr>
        <w:t>Zidovudinas</w:t>
      </w:r>
      <w:proofErr w:type="spellEnd"/>
      <w:r>
        <w:rPr>
          <w:sz w:val="22"/>
          <w:szCs w:val="22"/>
          <w:lang w:val="lt-LT"/>
        </w:rPr>
        <w:t xml:space="preserve"> gali reikšmingai sumažinti </w:t>
      </w:r>
      <w:proofErr w:type="spellStart"/>
      <w:r>
        <w:rPr>
          <w:sz w:val="22"/>
          <w:szCs w:val="22"/>
          <w:lang w:val="lt-LT"/>
        </w:rPr>
        <w:t>pirazinamido</w:t>
      </w:r>
      <w:proofErr w:type="spellEnd"/>
      <w:r>
        <w:rPr>
          <w:sz w:val="22"/>
          <w:szCs w:val="22"/>
          <w:lang w:val="lt-LT"/>
        </w:rPr>
        <w:t xml:space="preserve"> kiekį ir padidinti mažakraujystės riziką.</w:t>
      </w:r>
    </w:p>
    <w:p w14:paraId="24C66558" w14:textId="77777777" w:rsidR="00EC7DBB" w:rsidRDefault="00EC7DBB">
      <w:pPr>
        <w:widowControl w:val="0"/>
        <w:numPr>
          <w:ilvl w:val="12"/>
          <w:numId w:val="0"/>
        </w:numPr>
        <w:tabs>
          <w:tab w:val="left" w:pos="8505"/>
        </w:tabs>
        <w:ind w:right="-2"/>
        <w:rPr>
          <w:sz w:val="22"/>
          <w:szCs w:val="22"/>
          <w:lang w:val="lt-LT" w:eastAsia="en-US"/>
        </w:rPr>
      </w:pPr>
    </w:p>
    <w:p w14:paraId="6A2AB808" w14:textId="77777777" w:rsidR="00EC7DBB" w:rsidRDefault="00EA1783">
      <w:pPr>
        <w:widowControl w:val="0"/>
        <w:ind w:right="-29"/>
        <w:rPr>
          <w:sz w:val="22"/>
          <w:szCs w:val="22"/>
          <w:lang w:val="lt-LT"/>
        </w:rPr>
      </w:pPr>
      <w:r>
        <w:rPr>
          <w:sz w:val="22"/>
          <w:szCs w:val="22"/>
          <w:lang w:val="lt-LT"/>
        </w:rPr>
        <w:t xml:space="preserve">Kombinuotojo gydymo </w:t>
      </w:r>
      <w:proofErr w:type="spellStart"/>
      <w:r>
        <w:rPr>
          <w:sz w:val="22"/>
          <w:szCs w:val="22"/>
          <w:lang w:val="lt-LT"/>
        </w:rPr>
        <w:t>pirazinamidu</w:t>
      </w:r>
      <w:proofErr w:type="spellEnd"/>
      <w:r>
        <w:rPr>
          <w:sz w:val="22"/>
          <w:szCs w:val="22"/>
          <w:lang w:val="lt-LT"/>
        </w:rPr>
        <w:t xml:space="preserve"> ir </w:t>
      </w:r>
      <w:proofErr w:type="spellStart"/>
      <w:r>
        <w:rPr>
          <w:sz w:val="22"/>
          <w:szCs w:val="22"/>
          <w:lang w:val="lt-LT"/>
        </w:rPr>
        <w:t>izoniazidu</w:t>
      </w:r>
      <w:proofErr w:type="spellEnd"/>
      <w:r>
        <w:rPr>
          <w:sz w:val="22"/>
          <w:szCs w:val="22"/>
          <w:lang w:val="lt-LT"/>
        </w:rPr>
        <w:t xml:space="preserve"> metu gali sumažėti </w:t>
      </w:r>
      <w:proofErr w:type="spellStart"/>
      <w:r>
        <w:rPr>
          <w:sz w:val="22"/>
          <w:szCs w:val="22"/>
          <w:lang w:val="lt-LT"/>
        </w:rPr>
        <w:t>izoniazido</w:t>
      </w:r>
      <w:proofErr w:type="spellEnd"/>
      <w:r>
        <w:rPr>
          <w:sz w:val="22"/>
          <w:szCs w:val="22"/>
          <w:lang w:val="lt-LT"/>
        </w:rPr>
        <w:t xml:space="preserve"> </w:t>
      </w:r>
      <w:proofErr w:type="spellStart"/>
      <w:r>
        <w:rPr>
          <w:sz w:val="22"/>
          <w:szCs w:val="22"/>
          <w:lang w:val="lt-LT"/>
        </w:rPr>
        <w:t>kiekiskraujo</w:t>
      </w:r>
      <w:proofErr w:type="spellEnd"/>
      <w:r>
        <w:rPr>
          <w:sz w:val="22"/>
          <w:szCs w:val="22"/>
          <w:lang w:val="lt-LT"/>
        </w:rPr>
        <w:t xml:space="preserve"> serume, ypač jei paciento organizme </w:t>
      </w:r>
      <w:proofErr w:type="spellStart"/>
      <w:r>
        <w:rPr>
          <w:sz w:val="22"/>
          <w:szCs w:val="22"/>
          <w:lang w:val="lt-LT"/>
        </w:rPr>
        <w:t>izoniazidas</w:t>
      </w:r>
      <w:proofErr w:type="spellEnd"/>
      <w:r>
        <w:rPr>
          <w:sz w:val="22"/>
          <w:szCs w:val="22"/>
          <w:lang w:val="lt-LT"/>
        </w:rPr>
        <w:t xml:space="preserve"> </w:t>
      </w:r>
      <w:proofErr w:type="spellStart"/>
      <w:r>
        <w:rPr>
          <w:sz w:val="22"/>
          <w:szCs w:val="22"/>
          <w:lang w:val="lt-LT"/>
        </w:rPr>
        <w:t>metabolizuojamas</w:t>
      </w:r>
      <w:proofErr w:type="spellEnd"/>
      <w:r>
        <w:rPr>
          <w:sz w:val="22"/>
          <w:szCs w:val="22"/>
          <w:lang w:val="lt-LT"/>
        </w:rPr>
        <w:t xml:space="preserve"> lėtai.</w:t>
      </w:r>
    </w:p>
    <w:p w14:paraId="03E30DA9" w14:textId="77777777" w:rsidR="00EC7DBB" w:rsidRDefault="00EC7DBB">
      <w:pPr>
        <w:widowControl w:val="0"/>
        <w:ind w:right="-29"/>
        <w:rPr>
          <w:sz w:val="22"/>
          <w:szCs w:val="22"/>
          <w:lang w:val="lt-LT"/>
        </w:rPr>
      </w:pPr>
    </w:p>
    <w:p w14:paraId="388FBE73" w14:textId="77777777" w:rsidR="00EC7DBB" w:rsidRDefault="00EA1783">
      <w:pPr>
        <w:widowControl w:val="0"/>
        <w:numPr>
          <w:ilvl w:val="12"/>
          <w:numId w:val="0"/>
        </w:numPr>
        <w:tabs>
          <w:tab w:val="left" w:pos="8505"/>
        </w:tabs>
        <w:ind w:right="-2"/>
        <w:rPr>
          <w:sz w:val="22"/>
          <w:szCs w:val="22"/>
          <w:lang w:val="lt-LT" w:eastAsia="en-US"/>
        </w:rPr>
      </w:pPr>
      <w:r>
        <w:rPr>
          <w:sz w:val="22"/>
          <w:szCs w:val="22"/>
          <w:lang w:val="lt-LT" w:eastAsia="en-US"/>
        </w:rPr>
        <w:t xml:space="preserve">Jei kartu vartojama </w:t>
      </w:r>
      <w:proofErr w:type="spellStart"/>
      <w:r>
        <w:rPr>
          <w:sz w:val="22"/>
          <w:szCs w:val="22"/>
          <w:lang w:val="lt-LT" w:eastAsia="en-US"/>
        </w:rPr>
        <w:t>pirazinamido</w:t>
      </w:r>
      <w:proofErr w:type="spellEnd"/>
      <w:r>
        <w:rPr>
          <w:sz w:val="22"/>
          <w:szCs w:val="22"/>
          <w:lang w:val="lt-LT" w:eastAsia="en-US"/>
        </w:rPr>
        <w:t xml:space="preserve"> ir </w:t>
      </w:r>
      <w:proofErr w:type="spellStart"/>
      <w:r>
        <w:rPr>
          <w:sz w:val="22"/>
          <w:szCs w:val="22"/>
          <w:lang w:val="lt-LT" w:eastAsia="en-US"/>
        </w:rPr>
        <w:t>etionamido</w:t>
      </w:r>
      <w:proofErr w:type="spellEnd"/>
      <w:r>
        <w:rPr>
          <w:sz w:val="22"/>
          <w:szCs w:val="22"/>
          <w:lang w:val="lt-LT" w:eastAsia="en-US"/>
        </w:rPr>
        <w:t>, padidėja kepenų funkcijos sutrikimo pavojus (ypač cukriniu diabetu sergantiems pacientams).</w:t>
      </w:r>
    </w:p>
    <w:p w14:paraId="7D8A0223" w14:textId="77777777" w:rsidR="00EC7DBB" w:rsidRDefault="00EC7DBB">
      <w:pPr>
        <w:widowControl w:val="0"/>
        <w:numPr>
          <w:ilvl w:val="12"/>
          <w:numId w:val="0"/>
        </w:numPr>
        <w:tabs>
          <w:tab w:val="left" w:pos="8505"/>
        </w:tabs>
        <w:ind w:right="-2"/>
        <w:rPr>
          <w:sz w:val="22"/>
          <w:szCs w:val="22"/>
          <w:lang w:val="lt-LT" w:eastAsia="en-US"/>
        </w:rPr>
      </w:pPr>
    </w:p>
    <w:p w14:paraId="3280FA0B" w14:textId="77777777" w:rsidR="00EC7DBB" w:rsidRDefault="00EA1783">
      <w:pPr>
        <w:widowControl w:val="0"/>
        <w:numPr>
          <w:ilvl w:val="12"/>
          <w:numId w:val="0"/>
        </w:numPr>
        <w:tabs>
          <w:tab w:val="left" w:pos="8505"/>
        </w:tabs>
        <w:ind w:right="-2"/>
        <w:rPr>
          <w:sz w:val="22"/>
          <w:szCs w:val="22"/>
          <w:lang w:val="lt-LT" w:eastAsia="en-US"/>
        </w:rPr>
      </w:pPr>
      <w:r>
        <w:rPr>
          <w:sz w:val="22"/>
          <w:szCs w:val="22"/>
          <w:lang w:val="lt-LT" w:eastAsia="en-US"/>
        </w:rPr>
        <w:t xml:space="preserve">Jei kartu vartojama </w:t>
      </w:r>
      <w:proofErr w:type="spellStart"/>
      <w:r>
        <w:rPr>
          <w:sz w:val="22"/>
          <w:szCs w:val="22"/>
          <w:lang w:val="lt-LT" w:eastAsia="en-US"/>
        </w:rPr>
        <w:t>pirazinamido</w:t>
      </w:r>
      <w:proofErr w:type="spellEnd"/>
      <w:r>
        <w:rPr>
          <w:sz w:val="22"/>
          <w:szCs w:val="22"/>
          <w:lang w:val="lt-LT" w:eastAsia="en-US"/>
        </w:rPr>
        <w:t xml:space="preserve"> ir bet kurio aukščiau paminėto vaisto, jo arba </w:t>
      </w:r>
      <w:proofErr w:type="spellStart"/>
      <w:r>
        <w:rPr>
          <w:sz w:val="22"/>
          <w:szCs w:val="22"/>
          <w:lang w:val="lt-LT" w:eastAsia="en-US"/>
        </w:rPr>
        <w:t>pirazinamido</w:t>
      </w:r>
      <w:proofErr w:type="spellEnd"/>
      <w:r>
        <w:rPr>
          <w:sz w:val="22"/>
          <w:szCs w:val="22"/>
          <w:lang w:val="lt-LT" w:eastAsia="en-US"/>
        </w:rPr>
        <w:t xml:space="preserve"> poveikis gali sustiprėti arba susilpnėti.</w:t>
      </w:r>
    </w:p>
    <w:p w14:paraId="19053F41" w14:textId="77777777" w:rsidR="00EC7DBB" w:rsidRDefault="00EC7DBB">
      <w:pPr>
        <w:widowControl w:val="0"/>
        <w:rPr>
          <w:sz w:val="22"/>
          <w:szCs w:val="22"/>
          <w:lang w:val="lt-LT" w:eastAsia="en-US"/>
        </w:rPr>
      </w:pPr>
    </w:p>
    <w:p w14:paraId="7958707C" w14:textId="77777777" w:rsidR="00EC7DBB" w:rsidRDefault="00EA1783">
      <w:pPr>
        <w:widowControl w:val="0"/>
        <w:rPr>
          <w:b/>
          <w:bCs/>
          <w:sz w:val="22"/>
          <w:szCs w:val="22"/>
          <w:lang w:val="lt-LT" w:eastAsia="en-US"/>
        </w:rPr>
      </w:pPr>
      <w:proofErr w:type="spellStart"/>
      <w:r>
        <w:rPr>
          <w:b/>
          <w:bCs/>
          <w:sz w:val="22"/>
          <w:szCs w:val="22"/>
          <w:lang w:val="lt-LT" w:eastAsia="en-US"/>
        </w:rPr>
        <w:t>Pyrazinamide</w:t>
      </w:r>
      <w:proofErr w:type="spellEnd"/>
      <w:r>
        <w:rPr>
          <w:b/>
          <w:bCs/>
          <w:sz w:val="22"/>
          <w:szCs w:val="22"/>
          <w:lang w:val="lt-LT" w:eastAsia="en-US"/>
        </w:rPr>
        <w:t xml:space="preserve"> </w:t>
      </w:r>
      <w:proofErr w:type="spellStart"/>
      <w:r>
        <w:rPr>
          <w:b/>
          <w:bCs/>
          <w:sz w:val="22"/>
          <w:szCs w:val="22"/>
          <w:lang w:val="lt-LT" w:eastAsia="en-US"/>
        </w:rPr>
        <w:t>Krka</w:t>
      </w:r>
      <w:proofErr w:type="spellEnd"/>
      <w:r>
        <w:rPr>
          <w:b/>
          <w:bCs/>
          <w:sz w:val="22"/>
          <w:szCs w:val="22"/>
          <w:lang w:val="lt-LT" w:eastAsia="en-US"/>
        </w:rPr>
        <w:t xml:space="preserve"> vartojimas su maistu ir gėrimais</w:t>
      </w:r>
    </w:p>
    <w:p w14:paraId="50E03703" w14:textId="77777777" w:rsidR="00EC7DBB" w:rsidRDefault="00EA1783">
      <w:pPr>
        <w:widowControl w:val="0"/>
        <w:rPr>
          <w:sz w:val="22"/>
          <w:szCs w:val="22"/>
          <w:lang w:val="lt-LT" w:eastAsia="en-US"/>
        </w:rPr>
      </w:pPr>
      <w:r>
        <w:rPr>
          <w:sz w:val="22"/>
          <w:szCs w:val="22"/>
          <w:lang w:val="lt-LT" w:eastAsia="en-US"/>
        </w:rPr>
        <w:t xml:space="preserve">Gydymo metu alkoholio vartoti nerekomenduojama, kadangi </w:t>
      </w:r>
      <w:proofErr w:type="spellStart"/>
      <w:r>
        <w:rPr>
          <w:sz w:val="22"/>
          <w:szCs w:val="22"/>
          <w:lang w:val="lt-LT" w:eastAsia="en-US"/>
        </w:rPr>
        <w:t>pirazinamidas</w:t>
      </w:r>
      <w:proofErr w:type="spellEnd"/>
      <w:r>
        <w:rPr>
          <w:sz w:val="22"/>
          <w:szCs w:val="22"/>
          <w:lang w:val="lt-LT" w:eastAsia="en-US"/>
        </w:rPr>
        <w:t xml:space="preserve"> gali sustiprinti žalingą </w:t>
      </w:r>
      <w:proofErr w:type="spellStart"/>
      <w:r>
        <w:rPr>
          <w:sz w:val="22"/>
          <w:szCs w:val="22"/>
          <w:lang w:val="lt-LT" w:eastAsia="en-US"/>
        </w:rPr>
        <w:t>alkoholiopoveikį</w:t>
      </w:r>
      <w:proofErr w:type="spellEnd"/>
      <w:r>
        <w:rPr>
          <w:sz w:val="22"/>
          <w:szCs w:val="22"/>
          <w:lang w:val="lt-LT" w:eastAsia="en-US"/>
        </w:rPr>
        <w:t xml:space="preserve"> (kepenų pažeidimas).</w:t>
      </w:r>
    </w:p>
    <w:p w14:paraId="44AB5292" w14:textId="77777777" w:rsidR="00EC7DBB" w:rsidRDefault="00EC7DBB">
      <w:pPr>
        <w:widowControl w:val="0"/>
        <w:rPr>
          <w:sz w:val="22"/>
          <w:szCs w:val="22"/>
          <w:lang w:val="lt-LT" w:eastAsia="en-US"/>
        </w:rPr>
      </w:pPr>
    </w:p>
    <w:p w14:paraId="7B8B74C4" w14:textId="77777777" w:rsidR="00EC7DBB" w:rsidRDefault="00EA1783">
      <w:pPr>
        <w:widowControl w:val="0"/>
        <w:rPr>
          <w:b/>
          <w:bCs/>
          <w:sz w:val="22"/>
          <w:szCs w:val="22"/>
          <w:lang w:val="lt-LT" w:eastAsia="en-US"/>
        </w:rPr>
      </w:pPr>
      <w:r>
        <w:rPr>
          <w:b/>
          <w:bCs/>
          <w:sz w:val="22"/>
          <w:szCs w:val="22"/>
          <w:lang w:val="lt-LT" w:eastAsia="en-US"/>
        </w:rPr>
        <w:t>Nėštumas, žindymo laikotarpis ir vaisingumas</w:t>
      </w:r>
    </w:p>
    <w:p w14:paraId="300B7937" w14:textId="77777777" w:rsidR="00EC7DBB" w:rsidRDefault="00EA1783">
      <w:pPr>
        <w:widowControl w:val="0"/>
        <w:numPr>
          <w:ilvl w:val="12"/>
          <w:numId w:val="0"/>
        </w:numPr>
        <w:rPr>
          <w:snapToGrid w:val="0"/>
          <w:sz w:val="22"/>
          <w:szCs w:val="22"/>
          <w:lang w:val="lt-LT" w:eastAsia="en-US"/>
        </w:rPr>
      </w:pPr>
      <w:r>
        <w:rPr>
          <w:noProof/>
          <w:snapToGrid w:val="0"/>
          <w:sz w:val="22"/>
          <w:szCs w:val="22"/>
          <w:lang w:val="lt-LT" w:eastAsia="en-US"/>
        </w:rPr>
        <w:t>Jeigu esate nėščia, žindote kūdikį, manote, kad galbūt esate nėščia, arba planuojate pastoti, tai prieš vartodama šį vaistą, pasitarkite su gydytoju arba vaistininku.</w:t>
      </w:r>
    </w:p>
    <w:p w14:paraId="4336101E" w14:textId="77777777" w:rsidR="00EC7DBB" w:rsidRDefault="00EC7DBB">
      <w:pPr>
        <w:widowControl w:val="0"/>
        <w:rPr>
          <w:sz w:val="22"/>
          <w:szCs w:val="22"/>
          <w:lang w:val="lt-LT" w:eastAsia="en-US"/>
        </w:rPr>
      </w:pPr>
    </w:p>
    <w:p w14:paraId="645E507F" w14:textId="753600E1" w:rsidR="004435A4" w:rsidRDefault="00EA1783">
      <w:pPr>
        <w:widowControl w:val="0"/>
        <w:rPr>
          <w:sz w:val="22"/>
          <w:szCs w:val="22"/>
          <w:lang w:val="lt-LT" w:eastAsia="en-US"/>
        </w:rPr>
      </w:pPr>
      <w:r>
        <w:rPr>
          <w:sz w:val="22"/>
          <w:szCs w:val="22"/>
          <w:lang w:val="lt-LT" w:eastAsia="en-US"/>
        </w:rPr>
        <w:t xml:space="preserve">Kenksmingo </w:t>
      </w:r>
      <w:proofErr w:type="spellStart"/>
      <w:r>
        <w:rPr>
          <w:sz w:val="22"/>
          <w:szCs w:val="22"/>
          <w:lang w:val="lt-LT" w:eastAsia="en-US"/>
        </w:rPr>
        <w:t>pirazinamido</w:t>
      </w:r>
      <w:proofErr w:type="spellEnd"/>
      <w:r>
        <w:rPr>
          <w:sz w:val="22"/>
          <w:szCs w:val="22"/>
          <w:lang w:val="lt-LT" w:eastAsia="en-US"/>
        </w:rPr>
        <w:t xml:space="preserve"> poveikio vaisiui nepastebėta, tačiau jo pavojus nepaneigtas. Nėščioms moterims šį vaistą galima vartoti tik tada, kai laukiamas gydomasis poveikis moteriai yra didesnis už galimą pavojų vaisiui. </w:t>
      </w:r>
      <w:r w:rsidR="00113497">
        <w:rPr>
          <w:sz w:val="22"/>
          <w:szCs w:val="22"/>
          <w:lang w:val="lt-LT" w:eastAsia="en-US"/>
        </w:rPr>
        <w:t xml:space="preserve">Nedideli </w:t>
      </w:r>
      <w:proofErr w:type="spellStart"/>
      <w:r>
        <w:rPr>
          <w:sz w:val="22"/>
          <w:szCs w:val="22"/>
          <w:lang w:val="lt-LT" w:eastAsia="en-US"/>
        </w:rPr>
        <w:t>pirazinamido</w:t>
      </w:r>
      <w:proofErr w:type="spellEnd"/>
      <w:r>
        <w:rPr>
          <w:sz w:val="22"/>
          <w:szCs w:val="22"/>
          <w:lang w:val="lt-LT" w:eastAsia="en-US"/>
        </w:rPr>
        <w:t xml:space="preserve"> </w:t>
      </w:r>
      <w:r w:rsidR="00113497">
        <w:rPr>
          <w:sz w:val="22"/>
          <w:szCs w:val="22"/>
          <w:lang w:val="lt-LT" w:eastAsia="en-US"/>
        </w:rPr>
        <w:t xml:space="preserve">kiekiai </w:t>
      </w:r>
      <w:r>
        <w:rPr>
          <w:sz w:val="22"/>
          <w:szCs w:val="22"/>
          <w:lang w:val="lt-LT" w:eastAsia="en-US"/>
        </w:rPr>
        <w:t>išsiskiria</w:t>
      </w:r>
      <w:r w:rsidR="00113497">
        <w:rPr>
          <w:sz w:val="22"/>
          <w:szCs w:val="22"/>
          <w:lang w:val="lt-LT" w:eastAsia="en-US"/>
        </w:rPr>
        <w:t>mi</w:t>
      </w:r>
      <w:r>
        <w:rPr>
          <w:sz w:val="22"/>
          <w:szCs w:val="22"/>
          <w:lang w:val="lt-LT" w:eastAsia="en-US"/>
        </w:rPr>
        <w:t xml:space="preserve"> su motinos pienu. Nors manoma, kad koncentracija motinos piene yra per maža, kad sukeltų nepageidaujamą poveikį kūdikiui, žindyti nerekomenduojama dėl ribotų </w:t>
      </w:r>
      <w:proofErr w:type="spellStart"/>
      <w:r>
        <w:rPr>
          <w:sz w:val="22"/>
          <w:szCs w:val="22"/>
          <w:lang w:val="lt-LT" w:eastAsia="en-US"/>
        </w:rPr>
        <w:t>duomenų.</w:t>
      </w:r>
      <w:r w:rsidR="004435A4">
        <w:rPr>
          <w:sz w:val="22"/>
          <w:szCs w:val="22"/>
          <w:lang w:val="lt-LT" w:eastAsia="en-US"/>
        </w:rPr>
        <w:t>P</w:t>
      </w:r>
      <w:r w:rsidR="007D43B1">
        <w:rPr>
          <w:sz w:val="22"/>
          <w:szCs w:val="22"/>
          <w:lang w:val="lt-LT" w:eastAsia="en-US"/>
        </w:rPr>
        <w:t>yrazinamide</w:t>
      </w:r>
      <w:proofErr w:type="spellEnd"/>
      <w:r w:rsidR="007D43B1">
        <w:rPr>
          <w:sz w:val="22"/>
          <w:szCs w:val="22"/>
          <w:lang w:val="lt-LT" w:eastAsia="en-US"/>
        </w:rPr>
        <w:t xml:space="preserve"> </w:t>
      </w:r>
      <w:proofErr w:type="spellStart"/>
      <w:r w:rsidR="007D43B1">
        <w:rPr>
          <w:sz w:val="22"/>
          <w:szCs w:val="22"/>
          <w:lang w:val="lt-LT" w:eastAsia="en-US"/>
        </w:rPr>
        <w:t>Krka</w:t>
      </w:r>
      <w:proofErr w:type="spellEnd"/>
      <w:r w:rsidR="007D43B1">
        <w:rPr>
          <w:sz w:val="22"/>
          <w:szCs w:val="22"/>
          <w:lang w:val="lt-LT" w:eastAsia="en-US"/>
        </w:rPr>
        <w:t xml:space="preserve"> nėštumo ar žindymo laikotarpiu gali būti rekomenduojamas tik po </w:t>
      </w:r>
      <w:r w:rsidR="00371CD3">
        <w:rPr>
          <w:sz w:val="22"/>
          <w:szCs w:val="22"/>
          <w:lang w:val="lt-LT" w:eastAsia="en-US"/>
        </w:rPr>
        <w:t>kruopštaus naudos ir rizikos santykio įvertinimo.</w:t>
      </w:r>
    </w:p>
    <w:p w14:paraId="2183DAF3" w14:textId="77777777" w:rsidR="00EC7DBB" w:rsidRDefault="00EC7DBB">
      <w:pPr>
        <w:widowControl w:val="0"/>
        <w:rPr>
          <w:sz w:val="22"/>
          <w:szCs w:val="22"/>
          <w:lang w:val="lt-LT" w:eastAsia="en-US"/>
        </w:rPr>
      </w:pPr>
    </w:p>
    <w:p w14:paraId="5A73549F" w14:textId="77777777" w:rsidR="00EC7DBB" w:rsidRDefault="00EA1783">
      <w:pPr>
        <w:widowControl w:val="0"/>
        <w:rPr>
          <w:b/>
          <w:bCs/>
          <w:sz w:val="22"/>
          <w:szCs w:val="22"/>
          <w:lang w:val="lt-LT" w:eastAsia="en-US"/>
        </w:rPr>
      </w:pPr>
      <w:r>
        <w:rPr>
          <w:b/>
          <w:bCs/>
          <w:sz w:val="22"/>
          <w:szCs w:val="22"/>
          <w:lang w:val="lt-LT" w:eastAsia="en-US"/>
        </w:rPr>
        <w:t>Vairavimas ir mechanizmų valdymas</w:t>
      </w:r>
    </w:p>
    <w:p w14:paraId="15824862" w14:textId="77777777" w:rsidR="00EC7DBB" w:rsidRDefault="00EA1783">
      <w:pPr>
        <w:widowControl w:val="0"/>
        <w:rPr>
          <w:sz w:val="22"/>
          <w:szCs w:val="22"/>
          <w:lang w:val="lt-LT" w:eastAsia="en-US"/>
        </w:rPr>
      </w:pPr>
      <w:proofErr w:type="spellStart"/>
      <w:r>
        <w:rPr>
          <w:sz w:val="22"/>
          <w:szCs w:val="22"/>
          <w:lang w:val="lt-LT" w:eastAsia="en-US"/>
        </w:rPr>
        <w:t>Pirazinamido</w:t>
      </w:r>
      <w:proofErr w:type="spellEnd"/>
      <w:r>
        <w:rPr>
          <w:sz w:val="22"/>
          <w:szCs w:val="22"/>
          <w:lang w:val="lt-LT" w:eastAsia="en-US"/>
        </w:rPr>
        <w:t xml:space="preserve"> poveikio gebai sutelkti dėmesį, vairuojant transporto priemones ir dirbant su technika, nepastebėta.</w:t>
      </w:r>
    </w:p>
    <w:p w14:paraId="421F8B4D" w14:textId="77777777" w:rsidR="00EC7DBB" w:rsidRDefault="00EC7DBB">
      <w:pPr>
        <w:widowControl w:val="0"/>
        <w:rPr>
          <w:sz w:val="22"/>
          <w:szCs w:val="22"/>
          <w:lang w:val="lt-LT" w:eastAsia="en-US"/>
        </w:rPr>
      </w:pPr>
    </w:p>
    <w:p w14:paraId="4F2FEF8D" w14:textId="77777777" w:rsidR="00EC7DBB" w:rsidRDefault="00EA1783">
      <w:pPr>
        <w:widowControl w:val="0"/>
        <w:rPr>
          <w:sz w:val="22"/>
          <w:szCs w:val="22"/>
          <w:lang w:val="lt-LT"/>
        </w:rPr>
      </w:pPr>
      <w:proofErr w:type="spellStart"/>
      <w:r>
        <w:rPr>
          <w:b/>
          <w:sz w:val="22"/>
          <w:szCs w:val="22"/>
          <w:lang w:val="lt-LT"/>
        </w:rPr>
        <w:t>Pyrazimide</w:t>
      </w:r>
      <w:proofErr w:type="spellEnd"/>
      <w:r>
        <w:rPr>
          <w:b/>
          <w:sz w:val="22"/>
          <w:szCs w:val="22"/>
          <w:lang w:val="lt-LT"/>
        </w:rPr>
        <w:t xml:space="preserve"> </w:t>
      </w:r>
      <w:proofErr w:type="spellStart"/>
      <w:r>
        <w:rPr>
          <w:b/>
          <w:sz w:val="22"/>
          <w:szCs w:val="22"/>
          <w:lang w:val="lt-LT"/>
        </w:rPr>
        <w:t>Krka</w:t>
      </w:r>
      <w:proofErr w:type="spellEnd"/>
      <w:r>
        <w:rPr>
          <w:b/>
          <w:sz w:val="22"/>
          <w:szCs w:val="22"/>
          <w:lang w:val="lt-LT"/>
        </w:rPr>
        <w:t xml:space="preserve"> sudėtyje yra natrio</w:t>
      </w:r>
    </w:p>
    <w:p w14:paraId="7D05C13F" w14:textId="77777777" w:rsidR="00EC7DBB" w:rsidRDefault="00EA1783">
      <w:pPr>
        <w:widowControl w:val="0"/>
        <w:numPr>
          <w:ilvl w:val="12"/>
          <w:numId w:val="0"/>
        </w:numPr>
        <w:ind w:right="-2"/>
        <w:rPr>
          <w:sz w:val="22"/>
          <w:szCs w:val="22"/>
          <w:lang w:val="lt-LT"/>
        </w:rPr>
      </w:pPr>
      <w:r>
        <w:rPr>
          <w:sz w:val="22"/>
          <w:szCs w:val="22"/>
          <w:lang w:val="lt-LT"/>
        </w:rPr>
        <w:t>Šio vaisto tabletėje yra mažiau kaip 1 </w:t>
      </w:r>
      <w:proofErr w:type="spellStart"/>
      <w:r>
        <w:rPr>
          <w:sz w:val="22"/>
          <w:szCs w:val="22"/>
          <w:lang w:val="lt-LT"/>
        </w:rPr>
        <w:t>mmol</w:t>
      </w:r>
      <w:proofErr w:type="spellEnd"/>
      <w:r>
        <w:rPr>
          <w:sz w:val="22"/>
          <w:szCs w:val="22"/>
          <w:lang w:val="lt-LT"/>
        </w:rPr>
        <w:t xml:space="preserve"> (23 mg) natrio, t. y. jis beveik neturi reikšmės.</w:t>
      </w:r>
    </w:p>
    <w:p w14:paraId="60D38399" w14:textId="77777777" w:rsidR="00EC7DBB" w:rsidRDefault="00EC7DBB">
      <w:pPr>
        <w:widowControl w:val="0"/>
        <w:rPr>
          <w:sz w:val="22"/>
          <w:szCs w:val="22"/>
          <w:lang w:val="lt-LT" w:eastAsia="en-US"/>
        </w:rPr>
      </w:pPr>
    </w:p>
    <w:p w14:paraId="2D6C6C36" w14:textId="77777777" w:rsidR="00EC7DBB" w:rsidRDefault="00EC7DBB">
      <w:pPr>
        <w:widowControl w:val="0"/>
        <w:rPr>
          <w:sz w:val="22"/>
          <w:szCs w:val="22"/>
          <w:lang w:val="lt-LT" w:eastAsia="en-US"/>
        </w:rPr>
      </w:pPr>
    </w:p>
    <w:p w14:paraId="33800F1D" w14:textId="77777777" w:rsidR="00EC7DBB" w:rsidRDefault="00EA1783">
      <w:pPr>
        <w:widowControl w:val="0"/>
        <w:tabs>
          <w:tab w:val="left" w:pos="567"/>
        </w:tabs>
        <w:ind w:left="567" w:hanging="567"/>
        <w:outlineLvl w:val="1"/>
        <w:rPr>
          <w:b/>
          <w:sz w:val="22"/>
          <w:szCs w:val="22"/>
          <w:lang w:val="lt-LT" w:eastAsia="en-US"/>
        </w:rPr>
      </w:pPr>
      <w:r>
        <w:rPr>
          <w:b/>
          <w:sz w:val="22"/>
          <w:szCs w:val="22"/>
          <w:lang w:val="lt-LT" w:eastAsia="en-US"/>
        </w:rPr>
        <w:t>3.</w:t>
      </w:r>
      <w:r>
        <w:rPr>
          <w:b/>
          <w:sz w:val="22"/>
          <w:szCs w:val="22"/>
          <w:lang w:val="lt-LT" w:eastAsia="en-US"/>
        </w:rPr>
        <w:tab/>
        <w:t xml:space="preserve">Kaip vartoti </w:t>
      </w:r>
      <w:proofErr w:type="spellStart"/>
      <w:r>
        <w:rPr>
          <w:b/>
          <w:sz w:val="22"/>
          <w:szCs w:val="22"/>
          <w:lang w:val="lt-LT" w:eastAsia="en-US"/>
        </w:rPr>
        <w:t>Pyrazinamide</w:t>
      </w:r>
      <w:proofErr w:type="spellEnd"/>
      <w:r>
        <w:rPr>
          <w:b/>
          <w:sz w:val="22"/>
          <w:szCs w:val="22"/>
          <w:lang w:val="lt-LT" w:eastAsia="en-US"/>
        </w:rPr>
        <w:t xml:space="preserve"> </w:t>
      </w:r>
      <w:proofErr w:type="spellStart"/>
      <w:r>
        <w:rPr>
          <w:b/>
          <w:sz w:val="22"/>
          <w:szCs w:val="22"/>
          <w:lang w:val="lt-LT" w:eastAsia="en-US"/>
        </w:rPr>
        <w:t>Krka</w:t>
      </w:r>
      <w:proofErr w:type="spellEnd"/>
    </w:p>
    <w:p w14:paraId="52D0878D" w14:textId="77777777" w:rsidR="00EC7DBB" w:rsidRDefault="00EC7DBB">
      <w:pPr>
        <w:widowControl w:val="0"/>
        <w:rPr>
          <w:sz w:val="22"/>
          <w:szCs w:val="22"/>
          <w:lang w:val="lt-LT" w:eastAsia="en-US"/>
        </w:rPr>
      </w:pPr>
    </w:p>
    <w:p w14:paraId="24ED1905" w14:textId="77777777" w:rsidR="00EC7DBB" w:rsidRDefault="00EA1783">
      <w:pPr>
        <w:widowControl w:val="0"/>
        <w:rPr>
          <w:sz w:val="22"/>
          <w:szCs w:val="22"/>
          <w:lang w:val="lt-LT" w:eastAsia="en-US"/>
        </w:rPr>
      </w:pPr>
      <w:r>
        <w:rPr>
          <w:sz w:val="22"/>
          <w:szCs w:val="22"/>
          <w:lang w:val="lt-LT" w:eastAsia="en-US"/>
        </w:rPr>
        <w:t>Visada vartokite šį vaistą tiksliai kaip nurodė gydytojas. Jeigu abejojate, kreipkitės į gydytoją arba vaistininką</w:t>
      </w:r>
    </w:p>
    <w:p w14:paraId="36E5A4C4" w14:textId="77777777" w:rsidR="00EC7DBB" w:rsidRDefault="00EC7DBB">
      <w:pPr>
        <w:widowControl w:val="0"/>
        <w:rPr>
          <w:sz w:val="22"/>
          <w:szCs w:val="22"/>
          <w:lang w:val="lt-LT" w:eastAsia="en-US"/>
        </w:rPr>
      </w:pPr>
    </w:p>
    <w:p w14:paraId="22EEC5C7" w14:textId="77777777" w:rsidR="00EC7DBB" w:rsidRDefault="00EA1783">
      <w:pPr>
        <w:widowControl w:val="0"/>
        <w:rPr>
          <w:sz w:val="22"/>
          <w:szCs w:val="22"/>
          <w:lang w:val="lt-LT" w:eastAsia="en-US"/>
        </w:rPr>
      </w:pPr>
      <w:proofErr w:type="spellStart"/>
      <w:r>
        <w:rPr>
          <w:sz w:val="22"/>
          <w:szCs w:val="22"/>
          <w:lang w:val="lt-LT" w:eastAsia="en-US"/>
        </w:rPr>
        <w:t>Pirazinamidas</w:t>
      </w:r>
      <w:proofErr w:type="spellEnd"/>
      <w:r>
        <w:rPr>
          <w:sz w:val="22"/>
          <w:szCs w:val="22"/>
          <w:lang w:val="lt-LT" w:eastAsia="en-US"/>
        </w:rPr>
        <w:t xml:space="preserve"> vartojamas kartu su kitais vaistais nuo tuberkuliozės.</w:t>
      </w:r>
    </w:p>
    <w:p w14:paraId="3D261D37" w14:textId="77777777" w:rsidR="00EC7DBB" w:rsidRDefault="00EC7DBB">
      <w:pPr>
        <w:widowControl w:val="0"/>
        <w:rPr>
          <w:sz w:val="22"/>
          <w:szCs w:val="22"/>
          <w:lang w:val="lt-LT" w:eastAsia="en-US"/>
        </w:rPr>
      </w:pPr>
    </w:p>
    <w:p w14:paraId="7A3B8A1D" w14:textId="77777777" w:rsidR="00EC7DBB" w:rsidRDefault="00EA1783">
      <w:pPr>
        <w:widowControl w:val="0"/>
        <w:jc w:val="both"/>
        <w:rPr>
          <w:sz w:val="22"/>
          <w:szCs w:val="22"/>
        </w:rPr>
      </w:pPr>
      <w:r>
        <w:rPr>
          <w:sz w:val="22"/>
          <w:szCs w:val="22"/>
          <w:lang w:val="lt-LT" w:eastAsia="en-US"/>
        </w:rPr>
        <w:t xml:space="preserve">Įprastinė suaugusiesiems skiriama </w:t>
      </w:r>
      <w:proofErr w:type="spellStart"/>
      <w:r>
        <w:rPr>
          <w:sz w:val="22"/>
          <w:szCs w:val="22"/>
          <w:lang w:val="lt-LT" w:eastAsia="en-US"/>
        </w:rPr>
        <w:t>pirazinamido</w:t>
      </w:r>
      <w:proofErr w:type="spellEnd"/>
      <w:r>
        <w:rPr>
          <w:sz w:val="22"/>
          <w:szCs w:val="22"/>
          <w:lang w:val="lt-LT" w:eastAsia="en-US"/>
        </w:rPr>
        <w:t xml:space="preserve"> paros dozė yra 25 mg (20-30 mg)/kg kūno svorio; didžiausia paros dozė negali būti didesnė kaip 2,5 g (5 tabletės), o mažiausia paros dozė negali būti mažesnė kaip 1,5 g (3 tabletės).</w:t>
      </w:r>
    </w:p>
    <w:p w14:paraId="592E7125" w14:textId="77777777" w:rsidR="00EC7DBB" w:rsidRDefault="00EA1783">
      <w:pPr>
        <w:widowControl w:val="0"/>
        <w:jc w:val="both"/>
        <w:rPr>
          <w:sz w:val="22"/>
          <w:szCs w:val="22"/>
          <w:lang w:val="lt-LT" w:eastAsia="en-US"/>
        </w:rPr>
      </w:pPr>
      <w:r>
        <w:rPr>
          <w:sz w:val="22"/>
          <w:szCs w:val="22"/>
          <w:lang w:val="lt-LT" w:eastAsia="en-US"/>
        </w:rPr>
        <w:t>Jei paciento būklė yra nuolat stebima, jis nėra infekuotas ŽIV ir gyvena vietovėje, kur ŽIV paplitimas yra mažas, galima taikyti alternatyvią protarpinio dozavimo schemą. 35 (30-40) mg/kg kūno svorio dozę reikia vartoti 3 kartus per savaitę. Didžiausia paros dozė negali būti didesnė kaip 3,5 g (7 tabletės).</w:t>
      </w:r>
    </w:p>
    <w:p w14:paraId="65B786F5" w14:textId="77777777" w:rsidR="00EC7DBB" w:rsidRDefault="00EC7DBB">
      <w:pPr>
        <w:widowControl w:val="0"/>
        <w:numPr>
          <w:ilvl w:val="12"/>
          <w:numId w:val="0"/>
        </w:numPr>
        <w:tabs>
          <w:tab w:val="left" w:pos="567"/>
        </w:tabs>
        <w:ind w:right="-2"/>
        <w:rPr>
          <w:sz w:val="22"/>
          <w:szCs w:val="22"/>
          <w:lang w:val="lt-LT" w:eastAsia="en-US"/>
        </w:rPr>
      </w:pPr>
    </w:p>
    <w:p w14:paraId="4CC16222" w14:textId="77777777" w:rsidR="00EC7DBB" w:rsidRDefault="00EA1783">
      <w:pPr>
        <w:widowControl w:val="0"/>
        <w:numPr>
          <w:ilvl w:val="12"/>
          <w:numId w:val="0"/>
        </w:numPr>
        <w:tabs>
          <w:tab w:val="left" w:pos="567"/>
        </w:tabs>
        <w:ind w:right="-2"/>
        <w:rPr>
          <w:sz w:val="22"/>
          <w:szCs w:val="22"/>
          <w:lang w:val="lt-LT" w:eastAsia="en-US"/>
        </w:rPr>
      </w:pPr>
      <w:r>
        <w:rPr>
          <w:sz w:val="22"/>
          <w:szCs w:val="22"/>
          <w:lang w:val="lt-LT" w:eastAsia="en-US"/>
        </w:rPr>
        <w:t>Jei paciento inkstų funkcija sutrikusi (kreatinino klirensas mažesnis kaip 30 ml/min.), tris kartus per savaitę reikia vartoti 25 mg/kg kūno svorio dozę.</w:t>
      </w:r>
    </w:p>
    <w:p w14:paraId="31DE993B" w14:textId="33CC9F71" w:rsidR="00EC7DBB" w:rsidRDefault="00EA1783">
      <w:pPr>
        <w:widowControl w:val="0"/>
        <w:numPr>
          <w:ilvl w:val="12"/>
          <w:numId w:val="0"/>
        </w:numPr>
        <w:tabs>
          <w:tab w:val="left" w:pos="567"/>
        </w:tabs>
        <w:ind w:right="-2"/>
        <w:rPr>
          <w:sz w:val="22"/>
          <w:szCs w:val="22"/>
          <w:lang w:val="lt-LT" w:eastAsia="en-US"/>
        </w:rPr>
      </w:pPr>
      <w:r>
        <w:rPr>
          <w:sz w:val="22"/>
          <w:szCs w:val="22"/>
          <w:lang w:val="lt-LT" w:eastAsia="en-US"/>
        </w:rPr>
        <w:t xml:space="preserve">Jei pacientas yra gydomas dializėmis, </w:t>
      </w:r>
      <w:r w:rsidR="00E334DA">
        <w:rPr>
          <w:sz w:val="22"/>
          <w:szCs w:val="22"/>
          <w:lang w:val="lt-LT" w:eastAsia="en-US"/>
        </w:rPr>
        <w:t>taip pat taikoma</w:t>
      </w:r>
      <w:r>
        <w:rPr>
          <w:sz w:val="22"/>
          <w:szCs w:val="22"/>
          <w:lang w:val="lt-LT" w:eastAsia="en-US"/>
        </w:rPr>
        <w:t xml:space="preserve"> protarpinio dozavimo (3 kartus per savaitę) schemą.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reikia gerti iki dializės likus 4-6 valandoms arba iš karto po jos.</w:t>
      </w:r>
    </w:p>
    <w:p w14:paraId="43A92EF8" w14:textId="77777777" w:rsidR="00EC7DBB" w:rsidRDefault="00EC7DBB">
      <w:pPr>
        <w:widowControl w:val="0"/>
        <w:numPr>
          <w:ilvl w:val="12"/>
          <w:numId w:val="0"/>
        </w:numPr>
        <w:tabs>
          <w:tab w:val="left" w:pos="567"/>
        </w:tabs>
        <w:ind w:right="-2"/>
        <w:rPr>
          <w:sz w:val="22"/>
          <w:szCs w:val="22"/>
          <w:lang w:val="lt-LT" w:eastAsia="en-US"/>
        </w:rPr>
      </w:pPr>
    </w:p>
    <w:p w14:paraId="4C7BC552" w14:textId="77777777" w:rsidR="00EC7DBB" w:rsidRDefault="00EA1783">
      <w:pPr>
        <w:widowControl w:val="0"/>
        <w:numPr>
          <w:ilvl w:val="12"/>
          <w:numId w:val="0"/>
        </w:numPr>
        <w:tabs>
          <w:tab w:val="left" w:pos="567"/>
        </w:tabs>
        <w:ind w:right="-2"/>
        <w:rPr>
          <w:sz w:val="22"/>
          <w:szCs w:val="22"/>
          <w:lang w:val="lt-LT" w:eastAsia="en-US"/>
        </w:rPr>
      </w:pPr>
      <w:r>
        <w:rPr>
          <w:sz w:val="22"/>
          <w:szCs w:val="22"/>
          <w:lang w:val="lt-LT" w:eastAsia="en-US"/>
        </w:rPr>
        <w:lastRenderedPageBreak/>
        <w:t xml:space="preserve">Jei pacientai, kurių kepenų funkcija sutrikusi, gydomi įprastomis dozėmis, </w:t>
      </w:r>
      <w:proofErr w:type="spellStart"/>
      <w:r>
        <w:rPr>
          <w:sz w:val="22"/>
          <w:szCs w:val="22"/>
          <w:lang w:val="lt-LT" w:eastAsia="en-US"/>
        </w:rPr>
        <w:t>pirazinamidas</w:t>
      </w:r>
      <w:proofErr w:type="spellEnd"/>
      <w:r>
        <w:rPr>
          <w:sz w:val="22"/>
          <w:szCs w:val="22"/>
          <w:lang w:val="lt-LT" w:eastAsia="en-US"/>
        </w:rPr>
        <w:t xml:space="preserve"> kaupiasi organizme, todėl šiuos pacientus reikia gydyti mažesnėmis dozėmis. Pirmuosius kelis mėnesius būtina kas savaitę ar kelis kartus per savaitę tikrinti atitinkamus laboratorinius parametrus, nes padidėja kepenų pažeidimo rizika (taip pat žr. 2 skyrių).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draudžiama vartoti esant sunkiam kepenų funkcijos sutrikimui (žr. 2 skyrių).</w:t>
      </w:r>
    </w:p>
    <w:p w14:paraId="0C67979D" w14:textId="3B3BA3DA" w:rsidR="00FB39B1" w:rsidRDefault="00EA1783" w:rsidP="00FB39B1">
      <w:pPr>
        <w:widowControl w:val="0"/>
        <w:numPr>
          <w:ilvl w:val="12"/>
          <w:numId w:val="0"/>
        </w:numPr>
        <w:tabs>
          <w:tab w:val="left" w:pos="567"/>
        </w:tabs>
        <w:ind w:right="-2"/>
        <w:rPr>
          <w:sz w:val="22"/>
          <w:szCs w:val="22"/>
          <w:lang w:val="lt-LT" w:eastAsia="en-US"/>
        </w:rPr>
      </w:pPr>
      <w:r>
        <w:rPr>
          <w:sz w:val="22"/>
          <w:szCs w:val="22"/>
          <w:lang w:val="lt-LT" w:eastAsia="en-US"/>
        </w:rPr>
        <w:t>Duomenų apie dozavimo rekomendacijas vaikams ir paaugliams, kurių kepenų funkcija sutrikusi, nėra.</w:t>
      </w:r>
    </w:p>
    <w:p w14:paraId="2D4217B5" w14:textId="1F02C082" w:rsidR="00FB39B1" w:rsidRPr="00F647F0" w:rsidRDefault="00FB39B1" w:rsidP="00FB39B1">
      <w:pPr>
        <w:widowControl w:val="0"/>
        <w:numPr>
          <w:ilvl w:val="12"/>
          <w:numId w:val="0"/>
        </w:numPr>
        <w:tabs>
          <w:tab w:val="left" w:pos="567"/>
        </w:tabs>
        <w:ind w:right="-2"/>
        <w:rPr>
          <w:i/>
          <w:iCs/>
          <w:sz w:val="22"/>
          <w:szCs w:val="22"/>
          <w:lang w:val="lt-LT" w:eastAsia="en-US"/>
        </w:rPr>
      </w:pPr>
      <w:r w:rsidRPr="00F647F0">
        <w:rPr>
          <w:i/>
          <w:iCs/>
          <w:sz w:val="22"/>
          <w:szCs w:val="22"/>
          <w:lang w:val="lt-LT" w:eastAsia="en-US"/>
        </w:rPr>
        <w:t>Vartojimo metodas</w:t>
      </w:r>
    </w:p>
    <w:p w14:paraId="5B94344D" w14:textId="77777777" w:rsidR="00FB39B1" w:rsidRPr="00F647F0" w:rsidRDefault="00FB39B1" w:rsidP="00FB39B1">
      <w:pPr>
        <w:widowControl w:val="0"/>
        <w:numPr>
          <w:ilvl w:val="12"/>
          <w:numId w:val="0"/>
        </w:numPr>
        <w:tabs>
          <w:tab w:val="left" w:pos="567"/>
        </w:tabs>
        <w:ind w:right="-2"/>
        <w:rPr>
          <w:sz w:val="22"/>
          <w:szCs w:val="22"/>
          <w:lang w:val="lt-LT" w:eastAsia="en-US"/>
        </w:rPr>
      </w:pPr>
      <w:r w:rsidRPr="00F647F0">
        <w:rPr>
          <w:sz w:val="22"/>
          <w:szCs w:val="22"/>
          <w:lang w:val="lt-LT" w:eastAsia="en-US"/>
        </w:rPr>
        <w:t>Išgerkite visą tabletę, užsigerdami trupučiu skysčio, vieną kartą po pusryčių.</w:t>
      </w:r>
    </w:p>
    <w:p w14:paraId="195EDBE9" w14:textId="5897D37D" w:rsidR="00EC7DBB" w:rsidRPr="00F647F0" w:rsidRDefault="00FB39B1" w:rsidP="00FB39B1">
      <w:pPr>
        <w:widowControl w:val="0"/>
        <w:numPr>
          <w:ilvl w:val="12"/>
          <w:numId w:val="0"/>
        </w:numPr>
        <w:tabs>
          <w:tab w:val="left" w:pos="567"/>
        </w:tabs>
        <w:ind w:right="-2"/>
        <w:rPr>
          <w:sz w:val="22"/>
          <w:szCs w:val="22"/>
          <w:lang w:val="lt-LT" w:eastAsia="en-US"/>
        </w:rPr>
      </w:pPr>
      <w:r w:rsidRPr="00F647F0">
        <w:rPr>
          <w:sz w:val="22"/>
          <w:szCs w:val="22"/>
          <w:lang w:val="lt-LT" w:eastAsia="en-US"/>
        </w:rPr>
        <w:t xml:space="preserve">Iš karto po naudojimo sandariai uždarykite </w:t>
      </w:r>
      <w:r w:rsidR="00651352" w:rsidRPr="00F647F0">
        <w:rPr>
          <w:sz w:val="22"/>
          <w:szCs w:val="22"/>
          <w:lang w:val="lt-LT" w:eastAsia="en-US"/>
        </w:rPr>
        <w:t xml:space="preserve">tablečių </w:t>
      </w:r>
      <w:proofErr w:type="spellStart"/>
      <w:r w:rsidRPr="00F647F0">
        <w:rPr>
          <w:sz w:val="22"/>
          <w:szCs w:val="22"/>
          <w:lang w:val="lt-LT" w:eastAsia="en-US"/>
        </w:rPr>
        <w:t>talpyklę</w:t>
      </w:r>
      <w:proofErr w:type="spellEnd"/>
      <w:r w:rsidRPr="00F647F0">
        <w:rPr>
          <w:sz w:val="22"/>
          <w:szCs w:val="22"/>
          <w:lang w:val="lt-LT" w:eastAsia="en-US"/>
        </w:rPr>
        <w:t>.</w:t>
      </w:r>
    </w:p>
    <w:p w14:paraId="39D58754" w14:textId="77777777" w:rsidR="00FB39B1" w:rsidRDefault="00FB39B1" w:rsidP="00FB39B1">
      <w:pPr>
        <w:widowControl w:val="0"/>
        <w:numPr>
          <w:ilvl w:val="12"/>
          <w:numId w:val="0"/>
        </w:numPr>
        <w:tabs>
          <w:tab w:val="left" w:pos="567"/>
        </w:tabs>
        <w:ind w:right="-2"/>
        <w:rPr>
          <w:sz w:val="22"/>
          <w:szCs w:val="22"/>
          <w:lang w:val="lt-LT" w:eastAsia="en-US"/>
        </w:rPr>
      </w:pPr>
    </w:p>
    <w:p w14:paraId="716F5BF4" w14:textId="0602D5B6" w:rsidR="00D02B55" w:rsidRDefault="003A2830">
      <w:pPr>
        <w:widowControl w:val="0"/>
        <w:numPr>
          <w:ilvl w:val="12"/>
          <w:numId w:val="0"/>
        </w:numPr>
        <w:tabs>
          <w:tab w:val="left" w:pos="567"/>
        </w:tabs>
        <w:ind w:right="-2"/>
        <w:rPr>
          <w:sz w:val="22"/>
          <w:szCs w:val="22"/>
          <w:lang w:val="lt-LT" w:eastAsia="en-US"/>
        </w:rPr>
      </w:pPr>
      <w:r>
        <w:rPr>
          <w:sz w:val="22"/>
          <w:szCs w:val="22"/>
          <w:lang w:val="lt-LT" w:eastAsia="en-US"/>
        </w:rPr>
        <w:t>Gydymo trukmė</w:t>
      </w:r>
    </w:p>
    <w:p w14:paraId="67273416" w14:textId="7A09A900" w:rsidR="00EC7DBB" w:rsidRDefault="00EA1783">
      <w:pPr>
        <w:widowControl w:val="0"/>
        <w:numPr>
          <w:ilvl w:val="12"/>
          <w:numId w:val="0"/>
        </w:numPr>
        <w:tabs>
          <w:tab w:val="left" w:pos="567"/>
        </w:tabs>
        <w:ind w:right="-2"/>
        <w:rPr>
          <w:sz w:val="22"/>
          <w:szCs w:val="22"/>
          <w:lang w:val="lt-LT" w:eastAsia="en-US"/>
        </w:rPr>
      </w:pPr>
      <w:r>
        <w:rPr>
          <w:sz w:val="22"/>
          <w:szCs w:val="22"/>
          <w:lang w:val="lt-LT" w:eastAsia="en-US"/>
        </w:rPr>
        <w:t xml:space="preserve">Kaip standartinės tuberkuliozės terapijos dalis,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vartojamas kartu su kitais vaistais nuo tuberkuliozės pradinėje tuberkuliozės gydymo fazėje iš viso 8 savaites. Gydymas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galimas tris ar daugiau mėnesių, kad būtų išvengta atkryčių arba </w:t>
      </w:r>
      <w:r w:rsidR="00BA01EB">
        <w:rPr>
          <w:sz w:val="22"/>
          <w:szCs w:val="22"/>
          <w:lang w:val="lt-LT" w:eastAsia="en-US"/>
        </w:rPr>
        <w:t>vaistams atsparios</w:t>
      </w:r>
      <w:r>
        <w:rPr>
          <w:sz w:val="22"/>
          <w:szCs w:val="22"/>
          <w:lang w:val="lt-LT" w:eastAsia="en-US"/>
        </w:rPr>
        <w:t xml:space="preserve"> tuberkuliozės atveju.</w:t>
      </w:r>
    </w:p>
    <w:p w14:paraId="660623E7" w14:textId="77777777" w:rsidR="00EC7DBB" w:rsidRDefault="00EA1783">
      <w:pPr>
        <w:widowControl w:val="0"/>
        <w:numPr>
          <w:ilvl w:val="12"/>
          <w:numId w:val="0"/>
        </w:numPr>
        <w:tabs>
          <w:tab w:val="left" w:pos="567"/>
        </w:tabs>
        <w:ind w:right="-2"/>
        <w:rPr>
          <w:sz w:val="22"/>
          <w:szCs w:val="22"/>
          <w:lang w:val="lt-LT" w:eastAsia="en-US"/>
        </w:rPr>
      </w:pPr>
      <w:r>
        <w:rPr>
          <w:sz w:val="22"/>
          <w:szCs w:val="22"/>
          <w:lang w:val="lt-LT" w:eastAsia="en-US"/>
        </w:rPr>
        <w:t xml:space="preserve">Jeigu manote, kad </w:t>
      </w: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veikia per stipriai arba per silpnai, kreipkitės į gydytoją arba vaistininką.</w:t>
      </w:r>
    </w:p>
    <w:p w14:paraId="149C550C" w14:textId="6525C4B6" w:rsidR="00EC7DBB" w:rsidRDefault="00EC7DBB">
      <w:pPr>
        <w:widowControl w:val="0"/>
        <w:numPr>
          <w:ilvl w:val="12"/>
          <w:numId w:val="0"/>
        </w:numPr>
        <w:tabs>
          <w:tab w:val="left" w:pos="567"/>
        </w:tabs>
        <w:ind w:right="-2"/>
        <w:rPr>
          <w:sz w:val="22"/>
          <w:szCs w:val="22"/>
          <w:lang w:val="lt-LT" w:eastAsia="en-US"/>
        </w:rPr>
      </w:pPr>
    </w:p>
    <w:p w14:paraId="1E45DB53" w14:textId="77777777" w:rsidR="00EC7DBB" w:rsidRDefault="00EC7DBB">
      <w:pPr>
        <w:widowControl w:val="0"/>
        <w:numPr>
          <w:ilvl w:val="12"/>
          <w:numId w:val="0"/>
        </w:numPr>
        <w:tabs>
          <w:tab w:val="left" w:pos="567"/>
        </w:tabs>
        <w:ind w:right="-2"/>
        <w:rPr>
          <w:sz w:val="22"/>
          <w:szCs w:val="22"/>
          <w:lang w:val="lt-LT" w:eastAsia="en-US"/>
        </w:rPr>
      </w:pPr>
    </w:p>
    <w:p w14:paraId="78FBCD00" w14:textId="77777777" w:rsidR="00EC7DBB" w:rsidRDefault="00EA1783">
      <w:pPr>
        <w:widowControl w:val="0"/>
        <w:numPr>
          <w:ilvl w:val="12"/>
          <w:numId w:val="0"/>
        </w:numPr>
        <w:tabs>
          <w:tab w:val="left" w:pos="567"/>
        </w:tabs>
        <w:ind w:right="-2"/>
        <w:rPr>
          <w:sz w:val="22"/>
          <w:szCs w:val="22"/>
          <w:lang w:val="lt-LT" w:eastAsia="en-US"/>
        </w:rPr>
      </w:pPr>
      <w:proofErr w:type="spellStart"/>
      <w:r>
        <w:rPr>
          <w:sz w:val="22"/>
          <w:szCs w:val="22"/>
          <w:lang w:val="lt-LT" w:eastAsia="en-US"/>
        </w:rPr>
        <w:t>Pyrazinamide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paprastai vartojama 8 savaites. Kai kuriais atvejais gydymas gali trukti 3 mėnesius ar ilgiau. Tai nuspręs Jūsų gydytojas.</w:t>
      </w:r>
    </w:p>
    <w:p w14:paraId="6EF46EA3" w14:textId="77777777" w:rsidR="00EC7DBB" w:rsidRDefault="00EC7DBB">
      <w:pPr>
        <w:widowControl w:val="0"/>
        <w:rPr>
          <w:sz w:val="22"/>
          <w:szCs w:val="22"/>
          <w:lang w:val="lt-LT" w:eastAsia="en-US"/>
        </w:rPr>
      </w:pPr>
    </w:p>
    <w:p w14:paraId="324543F3" w14:textId="77777777" w:rsidR="00EC7DBB" w:rsidRDefault="00EA1783">
      <w:pPr>
        <w:widowControl w:val="0"/>
        <w:tabs>
          <w:tab w:val="left" w:pos="567"/>
        </w:tabs>
        <w:jc w:val="both"/>
        <w:outlineLvl w:val="3"/>
        <w:rPr>
          <w:b/>
          <w:bCs/>
          <w:snapToGrid w:val="0"/>
          <w:sz w:val="22"/>
          <w:szCs w:val="22"/>
          <w:lang w:val="lt-LT" w:eastAsia="en-US"/>
        </w:rPr>
      </w:pPr>
      <w:r>
        <w:rPr>
          <w:b/>
          <w:bCs/>
          <w:snapToGrid w:val="0"/>
          <w:sz w:val="22"/>
          <w:szCs w:val="22"/>
          <w:lang w:val="lt-LT" w:eastAsia="en-US"/>
        </w:rPr>
        <w:t>Vartojimas vaikams</w:t>
      </w:r>
    </w:p>
    <w:p w14:paraId="264C87F0" w14:textId="77777777" w:rsidR="00EC7DBB" w:rsidRDefault="00EA1783">
      <w:pPr>
        <w:widowControl w:val="0"/>
        <w:numPr>
          <w:ilvl w:val="12"/>
          <w:numId w:val="0"/>
        </w:numPr>
        <w:tabs>
          <w:tab w:val="left" w:pos="567"/>
        </w:tabs>
        <w:ind w:right="-2"/>
        <w:rPr>
          <w:sz w:val="22"/>
          <w:szCs w:val="22"/>
          <w:lang w:val="lt-LT" w:eastAsia="en-US"/>
        </w:rPr>
      </w:pPr>
      <w:r>
        <w:rPr>
          <w:sz w:val="22"/>
          <w:szCs w:val="22"/>
          <w:lang w:val="lt-LT" w:eastAsia="en-US"/>
        </w:rPr>
        <w:t xml:space="preserve">Įprastinė </w:t>
      </w:r>
      <w:proofErr w:type="spellStart"/>
      <w:r>
        <w:rPr>
          <w:sz w:val="22"/>
          <w:szCs w:val="22"/>
          <w:lang w:val="lt-LT" w:eastAsia="en-US"/>
        </w:rPr>
        <w:t>pirazinamido</w:t>
      </w:r>
      <w:proofErr w:type="spellEnd"/>
      <w:r>
        <w:rPr>
          <w:sz w:val="22"/>
          <w:szCs w:val="22"/>
          <w:lang w:val="lt-LT" w:eastAsia="en-US"/>
        </w:rPr>
        <w:t xml:space="preserve"> paros dozė vaikams yra 35 mg/kg kūno svorio (30-40 mg/kg kūno svorio); didžiausia paros dozė negali būti didesnė kaip 2 g. Protarpinio dozavimo (tris kartus per savaitę) vaikams taikyti negalima.</w:t>
      </w:r>
    </w:p>
    <w:p w14:paraId="6107C0AD" w14:textId="77777777" w:rsidR="00EC7DBB" w:rsidRDefault="00EA1783">
      <w:pPr>
        <w:widowControl w:val="0"/>
        <w:numPr>
          <w:ilvl w:val="12"/>
          <w:numId w:val="0"/>
        </w:numPr>
        <w:tabs>
          <w:tab w:val="left" w:pos="567"/>
        </w:tabs>
        <w:ind w:right="-2"/>
        <w:rPr>
          <w:sz w:val="22"/>
          <w:szCs w:val="22"/>
          <w:lang w:val="lt-LT" w:eastAsia="en-US"/>
        </w:rPr>
      </w:pPr>
      <w:r>
        <w:rPr>
          <w:sz w:val="22"/>
          <w:szCs w:val="22"/>
          <w:lang w:val="lt-LT" w:eastAsia="en-US"/>
        </w:rPr>
        <w:t>Duomenų, kuriais remiantis būtų galima nustatyti dozę jaunesniems kaip 3 mėnesių vaikams, nepakanka.</w:t>
      </w:r>
    </w:p>
    <w:p w14:paraId="0177996C" w14:textId="77777777" w:rsidR="00EC7DBB" w:rsidRDefault="00EC7DBB">
      <w:pPr>
        <w:widowControl w:val="0"/>
        <w:numPr>
          <w:ilvl w:val="12"/>
          <w:numId w:val="0"/>
        </w:numPr>
        <w:tabs>
          <w:tab w:val="left" w:pos="567"/>
        </w:tabs>
        <w:ind w:right="-2"/>
        <w:rPr>
          <w:sz w:val="22"/>
          <w:szCs w:val="22"/>
          <w:lang w:val="lt-LT" w:eastAsia="en-US"/>
        </w:rPr>
      </w:pPr>
    </w:p>
    <w:p w14:paraId="64457F47" w14:textId="76F8C151" w:rsidR="00EC7DBB" w:rsidRDefault="00EA1783">
      <w:pPr>
        <w:widowControl w:val="0"/>
        <w:rPr>
          <w:b/>
          <w:bCs/>
          <w:sz w:val="22"/>
          <w:szCs w:val="22"/>
          <w:lang w:val="lt-LT" w:eastAsia="en-US"/>
        </w:rPr>
      </w:pPr>
      <w:r>
        <w:rPr>
          <w:b/>
          <w:bCs/>
          <w:sz w:val="22"/>
          <w:szCs w:val="22"/>
          <w:lang w:val="lt-LT" w:eastAsia="en-US"/>
        </w:rPr>
        <w:t xml:space="preserve">Ką daryti pavartojus per didelę </w:t>
      </w:r>
      <w:proofErr w:type="spellStart"/>
      <w:r>
        <w:rPr>
          <w:b/>
          <w:bCs/>
          <w:sz w:val="22"/>
          <w:szCs w:val="22"/>
          <w:lang w:val="lt-LT" w:eastAsia="en-US"/>
        </w:rPr>
        <w:t>Pyrazinamide</w:t>
      </w:r>
      <w:proofErr w:type="spellEnd"/>
      <w:r>
        <w:rPr>
          <w:b/>
          <w:bCs/>
          <w:sz w:val="22"/>
          <w:szCs w:val="22"/>
          <w:lang w:val="lt-LT" w:eastAsia="en-US"/>
        </w:rPr>
        <w:t xml:space="preserve"> </w:t>
      </w:r>
      <w:proofErr w:type="spellStart"/>
      <w:r>
        <w:rPr>
          <w:b/>
          <w:bCs/>
          <w:sz w:val="22"/>
          <w:szCs w:val="22"/>
          <w:lang w:val="lt-LT" w:eastAsia="en-US"/>
        </w:rPr>
        <w:t>Krka</w:t>
      </w:r>
      <w:proofErr w:type="spellEnd"/>
      <w:r>
        <w:rPr>
          <w:b/>
          <w:bCs/>
          <w:sz w:val="22"/>
          <w:szCs w:val="22"/>
          <w:lang w:val="lt-LT" w:eastAsia="en-US"/>
        </w:rPr>
        <w:t xml:space="preserve"> dozę</w:t>
      </w:r>
    </w:p>
    <w:p w14:paraId="5930A5BA" w14:textId="77777777" w:rsidR="00EC7DBB" w:rsidRDefault="00EA1783">
      <w:pPr>
        <w:widowControl w:val="0"/>
        <w:rPr>
          <w:sz w:val="22"/>
          <w:szCs w:val="22"/>
          <w:lang w:val="lt-LT" w:eastAsia="en-US"/>
        </w:rPr>
      </w:pPr>
      <w:r>
        <w:rPr>
          <w:sz w:val="22"/>
          <w:szCs w:val="22"/>
          <w:lang w:val="lt-LT" w:eastAsia="en-US"/>
        </w:rPr>
        <w:t>Išgėrę didesnę vaisto dozę nei reikia, pasitarkite su gydytoju arba vaistininku.</w:t>
      </w:r>
    </w:p>
    <w:p w14:paraId="12E432DA" w14:textId="3DA6EDD7" w:rsidR="00EC7DBB" w:rsidRDefault="00EA1783">
      <w:pPr>
        <w:widowControl w:val="0"/>
        <w:rPr>
          <w:sz w:val="22"/>
          <w:szCs w:val="22"/>
          <w:lang w:val="lt-LT" w:eastAsia="en-US"/>
        </w:rPr>
      </w:pPr>
      <w:r>
        <w:rPr>
          <w:sz w:val="22"/>
          <w:szCs w:val="22"/>
          <w:lang w:val="lt-LT" w:eastAsia="en-US"/>
        </w:rPr>
        <w:t xml:space="preserve">Nėra žinomų specifinių apsinuodijimo </w:t>
      </w:r>
      <w:proofErr w:type="spellStart"/>
      <w:r>
        <w:rPr>
          <w:sz w:val="22"/>
          <w:szCs w:val="22"/>
          <w:lang w:val="lt-LT" w:eastAsia="en-US"/>
        </w:rPr>
        <w:t>pirazinamidu</w:t>
      </w:r>
      <w:proofErr w:type="spellEnd"/>
      <w:r>
        <w:rPr>
          <w:sz w:val="22"/>
          <w:szCs w:val="22"/>
          <w:lang w:val="lt-LT" w:eastAsia="en-US"/>
        </w:rPr>
        <w:t xml:space="preserve"> simptomų. Buvo pranešimų apie ūminį kepenų pažeidimą ir </w:t>
      </w:r>
      <w:proofErr w:type="spellStart"/>
      <w:r>
        <w:rPr>
          <w:sz w:val="22"/>
          <w:szCs w:val="22"/>
          <w:lang w:val="lt-LT" w:eastAsia="en-US"/>
        </w:rPr>
        <w:t>hiperurikemiją</w:t>
      </w:r>
      <w:proofErr w:type="spellEnd"/>
      <w:r>
        <w:rPr>
          <w:sz w:val="22"/>
          <w:szCs w:val="22"/>
          <w:lang w:val="lt-LT" w:eastAsia="en-US"/>
        </w:rPr>
        <w:t xml:space="preserve"> (šlapimo rūgšties kiekio kraujyje padidėjimą). Be to, </w:t>
      </w:r>
      <w:r w:rsidR="00426444">
        <w:rPr>
          <w:sz w:val="22"/>
          <w:szCs w:val="22"/>
          <w:lang w:val="lt-LT" w:eastAsia="en-US"/>
        </w:rPr>
        <w:t xml:space="preserve">jau </w:t>
      </w:r>
      <w:r>
        <w:rPr>
          <w:sz w:val="22"/>
          <w:szCs w:val="22"/>
          <w:lang w:val="lt-LT" w:eastAsia="en-US"/>
        </w:rPr>
        <w:t xml:space="preserve">žinomas šalutinis poveikis (žr. 4 skyrių) gali </w:t>
      </w:r>
      <w:r w:rsidR="00426444">
        <w:rPr>
          <w:sz w:val="22"/>
          <w:szCs w:val="22"/>
          <w:lang w:val="lt-LT" w:eastAsia="en-US"/>
        </w:rPr>
        <w:t>būti stipresnis</w:t>
      </w:r>
      <w:r>
        <w:rPr>
          <w:sz w:val="22"/>
          <w:szCs w:val="22"/>
          <w:lang w:val="lt-LT" w:eastAsia="en-US"/>
        </w:rPr>
        <w:t>. Jeigu per daug tablečių išgėręs pacientas turi sąmonę, reikėtų sukelti vėmimą ir pasitarti</w:t>
      </w:r>
      <w:r w:rsidR="008E375F">
        <w:rPr>
          <w:sz w:val="22"/>
          <w:szCs w:val="22"/>
          <w:lang w:val="lt-LT" w:eastAsia="en-US"/>
        </w:rPr>
        <w:t xml:space="preserve"> </w:t>
      </w:r>
      <w:r>
        <w:rPr>
          <w:sz w:val="22"/>
          <w:szCs w:val="22"/>
          <w:lang w:val="lt-LT" w:eastAsia="en-US"/>
        </w:rPr>
        <w:t>su gydytoju.</w:t>
      </w:r>
    </w:p>
    <w:p w14:paraId="577F85D3" w14:textId="77777777" w:rsidR="00EC7DBB" w:rsidRDefault="00EC7DBB">
      <w:pPr>
        <w:widowControl w:val="0"/>
        <w:rPr>
          <w:sz w:val="22"/>
          <w:szCs w:val="22"/>
          <w:lang w:val="lt-LT" w:eastAsia="en-US"/>
        </w:rPr>
      </w:pPr>
    </w:p>
    <w:p w14:paraId="523DC512" w14:textId="77777777" w:rsidR="00EC7DBB" w:rsidRDefault="00EA1783">
      <w:pPr>
        <w:widowControl w:val="0"/>
        <w:rPr>
          <w:b/>
          <w:bCs/>
          <w:sz w:val="22"/>
          <w:szCs w:val="22"/>
          <w:lang w:val="lt-LT" w:eastAsia="en-US"/>
        </w:rPr>
      </w:pPr>
      <w:r>
        <w:rPr>
          <w:b/>
          <w:bCs/>
          <w:sz w:val="22"/>
          <w:szCs w:val="22"/>
          <w:lang w:val="lt-LT" w:eastAsia="en-US"/>
        </w:rPr>
        <w:t xml:space="preserve">Pamiršus pavartoti </w:t>
      </w:r>
      <w:proofErr w:type="spellStart"/>
      <w:r>
        <w:rPr>
          <w:b/>
          <w:bCs/>
          <w:sz w:val="22"/>
          <w:szCs w:val="22"/>
          <w:lang w:val="lt-LT" w:eastAsia="en-US"/>
        </w:rPr>
        <w:t>Pyrazinamide</w:t>
      </w:r>
      <w:proofErr w:type="spellEnd"/>
      <w:r>
        <w:rPr>
          <w:b/>
          <w:bCs/>
          <w:sz w:val="22"/>
          <w:szCs w:val="22"/>
          <w:lang w:val="lt-LT" w:eastAsia="en-US"/>
        </w:rPr>
        <w:t xml:space="preserve"> </w:t>
      </w:r>
      <w:proofErr w:type="spellStart"/>
      <w:r>
        <w:rPr>
          <w:b/>
          <w:bCs/>
          <w:sz w:val="22"/>
          <w:szCs w:val="22"/>
          <w:lang w:val="lt-LT" w:eastAsia="en-US"/>
        </w:rPr>
        <w:t>Krka</w:t>
      </w:r>
      <w:proofErr w:type="spellEnd"/>
    </w:p>
    <w:p w14:paraId="26BE2014" w14:textId="77777777" w:rsidR="00EC7DBB" w:rsidRDefault="00EA1783">
      <w:pPr>
        <w:widowControl w:val="0"/>
        <w:rPr>
          <w:sz w:val="22"/>
          <w:szCs w:val="22"/>
          <w:lang w:val="lt-LT" w:eastAsia="en-US"/>
        </w:rPr>
      </w:pPr>
      <w:r>
        <w:rPr>
          <w:sz w:val="22"/>
          <w:szCs w:val="22"/>
          <w:lang w:val="lt-LT" w:eastAsia="en-US"/>
        </w:rPr>
        <w:t>Negalima vartoti dvigubos dozės norint kompensuoti praleistą dozę.</w:t>
      </w:r>
    </w:p>
    <w:p w14:paraId="66E15F41" w14:textId="77777777" w:rsidR="00EC7DBB" w:rsidRDefault="00EC7DBB">
      <w:pPr>
        <w:widowControl w:val="0"/>
        <w:rPr>
          <w:sz w:val="22"/>
          <w:szCs w:val="22"/>
          <w:lang w:val="lt-LT" w:eastAsia="en-US"/>
        </w:rPr>
      </w:pPr>
    </w:p>
    <w:p w14:paraId="6F101F18" w14:textId="77777777" w:rsidR="00EC7DBB" w:rsidRPr="00F647F0" w:rsidRDefault="00EA1783">
      <w:pPr>
        <w:widowControl w:val="0"/>
        <w:rPr>
          <w:b/>
          <w:bCs/>
          <w:sz w:val="22"/>
          <w:szCs w:val="22"/>
          <w:lang w:val="lt-LT" w:eastAsia="en-US"/>
        </w:rPr>
      </w:pPr>
      <w:r w:rsidRPr="00F647F0">
        <w:rPr>
          <w:b/>
          <w:bCs/>
          <w:sz w:val="22"/>
          <w:szCs w:val="22"/>
          <w:lang w:val="lt-LT" w:eastAsia="en-US"/>
        </w:rPr>
        <w:t xml:space="preserve">Nustojus vartoti </w:t>
      </w:r>
      <w:proofErr w:type="spellStart"/>
      <w:r w:rsidRPr="00F647F0">
        <w:rPr>
          <w:b/>
          <w:bCs/>
          <w:sz w:val="22"/>
          <w:szCs w:val="22"/>
          <w:lang w:val="lt-LT" w:eastAsia="en-US"/>
        </w:rPr>
        <w:t>Pyrazinamid</w:t>
      </w:r>
      <w:r>
        <w:rPr>
          <w:b/>
          <w:bCs/>
          <w:sz w:val="22"/>
          <w:szCs w:val="22"/>
          <w:lang w:val="lt-LT" w:eastAsia="en-US"/>
        </w:rPr>
        <w:t>e</w:t>
      </w:r>
      <w:proofErr w:type="spellEnd"/>
      <w:r w:rsidRPr="00F647F0">
        <w:rPr>
          <w:b/>
          <w:bCs/>
          <w:sz w:val="22"/>
          <w:szCs w:val="22"/>
          <w:lang w:val="lt-LT" w:eastAsia="en-US"/>
        </w:rPr>
        <w:t xml:space="preserve"> </w:t>
      </w:r>
      <w:proofErr w:type="spellStart"/>
      <w:r w:rsidRPr="00F647F0">
        <w:rPr>
          <w:b/>
          <w:bCs/>
          <w:sz w:val="22"/>
          <w:szCs w:val="22"/>
          <w:lang w:val="lt-LT" w:eastAsia="en-US"/>
        </w:rPr>
        <w:t>Krka</w:t>
      </w:r>
      <w:proofErr w:type="spellEnd"/>
    </w:p>
    <w:p w14:paraId="5885DDCB" w14:textId="268AC03F" w:rsidR="00EC7DBB" w:rsidRDefault="00EA1783">
      <w:pPr>
        <w:widowControl w:val="0"/>
        <w:rPr>
          <w:sz w:val="22"/>
          <w:szCs w:val="22"/>
          <w:lang w:val="lt-LT" w:eastAsia="en-US"/>
        </w:rPr>
      </w:pPr>
      <w:r>
        <w:rPr>
          <w:sz w:val="22"/>
          <w:szCs w:val="22"/>
          <w:lang w:val="lt-LT" w:eastAsia="en-US"/>
        </w:rPr>
        <w:t xml:space="preserve">Nereguliarus vartojimas ir (arba) priešlaikinis gydymo nutraukimas gali sukelti tuberkuliozės sukėlėjų atsparumą vaistui. Tai </w:t>
      </w:r>
      <w:r w:rsidR="00A6295B">
        <w:rPr>
          <w:sz w:val="22"/>
          <w:szCs w:val="22"/>
          <w:lang w:val="lt-LT" w:eastAsia="en-US"/>
        </w:rPr>
        <w:t>sumažina</w:t>
      </w:r>
      <w:r>
        <w:rPr>
          <w:sz w:val="22"/>
          <w:szCs w:val="22"/>
          <w:lang w:val="lt-LT" w:eastAsia="en-US"/>
        </w:rPr>
        <w:t xml:space="preserve"> pasveikimo </w:t>
      </w:r>
      <w:r w:rsidR="00A6295B">
        <w:rPr>
          <w:sz w:val="22"/>
          <w:szCs w:val="22"/>
          <w:lang w:val="lt-LT" w:eastAsia="en-US"/>
        </w:rPr>
        <w:t>tikimybę</w:t>
      </w:r>
      <w:r>
        <w:rPr>
          <w:sz w:val="22"/>
          <w:szCs w:val="22"/>
          <w:lang w:val="lt-LT" w:eastAsia="en-US"/>
        </w:rPr>
        <w:t xml:space="preserve"> ir pablogina tolesnio gydymo galimybes.</w:t>
      </w:r>
    </w:p>
    <w:p w14:paraId="229A9B2D" w14:textId="77777777" w:rsidR="00EC7DBB" w:rsidRDefault="00EC7DBB">
      <w:pPr>
        <w:widowControl w:val="0"/>
        <w:rPr>
          <w:sz w:val="22"/>
          <w:szCs w:val="22"/>
          <w:lang w:val="lt-LT" w:eastAsia="en-US"/>
        </w:rPr>
      </w:pPr>
    </w:p>
    <w:p w14:paraId="203FCC71" w14:textId="77777777" w:rsidR="00EC7DBB" w:rsidRDefault="00EA1783">
      <w:pPr>
        <w:widowControl w:val="0"/>
        <w:rPr>
          <w:sz w:val="22"/>
          <w:szCs w:val="22"/>
        </w:rPr>
      </w:pPr>
      <w:r>
        <w:rPr>
          <w:sz w:val="22"/>
          <w:szCs w:val="22"/>
          <w:lang w:val="lt-LT" w:eastAsia="en-US"/>
        </w:rPr>
        <w:t>Jeigu kiltų daugiau klausimų dėl šio vaisto vartojimo, kreipkitės į gydytoją arba vaistininką</w:t>
      </w:r>
    </w:p>
    <w:p w14:paraId="4A92BC47" w14:textId="77777777" w:rsidR="00EC7DBB" w:rsidRDefault="00EC7DBB">
      <w:pPr>
        <w:widowControl w:val="0"/>
        <w:rPr>
          <w:sz w:val="22"/>
          <w:szCs w:val="22"/>
          <w:lang w:val="lt-LT" w:eastAsia="en-US"/>
        </w:rPr>
      </w:pPr>
    </w:p>
    <w:p w14:paraId="7A4DD697" w14:textId="77777777" w:rsidR="00EC7DBB" w:rsidRDefault="00EC7DBB">
      <w:pPr>
        <w:widowControl w:val="0"/>
        <w:rPr>
          <w:sz w:val="22"/>
          <w:szCs w:val="22"/>
          <w:lang w:val="lt-LT" w:eastAsia="en-US"/>
        </w:rPr>
      </w:pPr>
    </w:p>
    <w:p w14:paraId="172E6727" w14:textId="77777777" w:rsidR="00EC7DBB" w:rsidRDefault="00EA1783">
      <w:pPr>
        <w:widowControl w:val="0"/>
        <w:tabs>
          <w:tab w:val="left" w:pos="567"/>
        </w:tabs>
        <w:ind w:left="567" w:hanging="567"/>
        <w:outlineLvl w:val="1"/>
        <w:rPr>
          <w:b/>
          <w:sz w:val="22"/>
          <w:szCs w:val="22"/>
          <w:lang w:val="lt-LT" w:eastAsia="en-US"/>
        </w:rPr>
      </w:pPr>
      <w:r>
        <w:rPr>
          <w:b/>
          <w:sz w:val="22"/>
          <w:szCs w:val="22"/>
          <w:lang w:val="lt-LT" w:eastAsia="en-US"/>
        </w:rPr>
        <w:t>4.</w:t>
      </w:r>
      <w:r>
        <w:rPr>
          <w:b/>
          <w:sz w:val="22"/>
          <w:szCs w:val="22"/>
          <w:lang w:val="lt-LT" w:eastAsia="en-US"/>
        </w:rPr>
        <w:tab/>
        <w:t>Galimas šalutinis poveikis</w:t>
      </w:r>
    </w:p>
    <w:p w14:paraId="6A38063A" w14:textId="77777777" w:rsidR="00EC7DBB" w:rsidRDefault="00EC7DBB">
      <w:pPr>
        <w:widowControl w:val="0"/>
        <w:numPr>
          <w:ilvl w:val="12"/>
          <w:numId w:val="0"/>
        </w:numPr>
        <w:ind w:right="-29"/>
        <w:rPr>
          <w:sz w:val="22"/>
          <w:szCs w:val="22"/>
          <w:lang w:val="lt-LT" w:eastAsia="en-US"/>
        </w:rPr>
      </w:pPr>
    </w:p>
    <w:p w14:paraId="0253CEB8" w14:textId="77777777" w:rsidR="00EC7DBB" w:rsidRDefault="00EA1783">
      <w:pPr>
        <w:widowControl w:val="0"/>
        <w:numPr>
          <w:ilvl w:val="12"/>
          <w:numId w:val="0"/>
        </w:numPr>
        <w:ind w:right="-29"/>
        <w:rPr>
          <w:sz w:val="22"/>
          <w:szCs w:val="22"/>
          <w:lang w:val="lt-LT" w:eastAsia="en-US"/>
        </w:rPr>
      </w:pPr>
      <w:r>
        <w:rPr>
          <w:sz w:val="22"/>
          <w:szCs w:val="22"/>
          <w:lang w:val="lt-LT" w:eastAsia="en-US"/>
        </w:rPr>
        <w:t>Šis vaistas, kaip ir visi kiti, gali sukelti šalutinį poveikį, nors jis pasireiškia ne visiems žmonėms.</w:t>
      </w:r>
    </w:p>
    <w:p w14:paraId="642E0EAE" w14:textId="77777777" w:rsidR="00EC7DBB" w:rsidRDefault="00EC7DBB">
      <w:pPr>
        <w:widowControl w:val="0"/>
        <w:rPr>
          <w:sz w:val="22"/>
          <w:szCs w:val="22"/>
          <w:lang w:val="lt-LT"/>
        </w:rPr>
      </w:pPr>
    </w:p>
    <w:p w14:paraId="55F61F00" w14:textId="77777777" w:rsidR="00EC7DBB" w:rsidRDefault="00EA1783">
      <w:pPr>
        <w:widowControl w:val="0"/>
        <w:numPr>
          <w:ilvl w:val="12"/>
          <w:numId w:val="0"/>
        </w:numPr>
        <w:ind w:right="-2"/>
        <w:rPr>
          <w:sz w:val="22"/>
          <w:szCs w:val="22"/>
          <w:lang w:val="lt-LT" w:eastAsia="en-US"/>
        </w:rPr>
      </w:pPr>
      <w:r>
        <w:rPr>
          <w:sz w:val="22"/>
          <w:szCs w:val="22"/>
          <w:lang w:val="lt-LT" w:eastAsia="en-US"/>
        </w:rPr>
        <w:t>Nedelsdami nutraukite šio vaisto vartojimą ir kreipkitės į gydytoją, jei pasireikš skausmas viršutinėje dešiniojoje pilvo dalyje, karščiavimas, apetito netekimas, silpnumas, rytinis pykinimas, vėmimas, šlapimo patamsėjimas ir (arba) gelta.</w:t>
      </w:r>
    </w:p>
    <w:p w14:paraId="5E102228" w14:textId="77777777" w:rsidR="00EC7DBB" w:rsidRDefault="00EC7DBB">
      <w:pPr>
        <w:widowControl w:val="0"/>
        <w:numPr>
          <w:ilvl w:val="12"/>
          <w:numId w:val="0"/>
        </w:numPr>
        <w:ind w:right="-2"/>
        <w:rPr>
          <w:sz w:val="22"/>
          <w:szCs w:val="22"/>
          <w:lang w:val="lt-LT" w:eastAsia="en-US"/>
        </w:rPr>
      </w:pPr>
    </w:p>
    <w:p w14:paraId="2BFB4C99" w14:textId="4754921A" w:rsidR="00EC7DBB" w:rsidRDefault="00EA1783">
      <w:pPr>
        <w:widowControl w:val="0"/>
        <w:tabs>
          <w:tab w:val="left" w:pos="567"/>
        </w:tabs>
        <w:rPr>
          <w:sz w:val="22"/>
          <w:szCs w:val="22"/>
          <w:lang w:val="lt-LT"/>
        </w:rPr>
      </w:pPr>
      <w:r>
        <w:rPr>
          <w:b/>
          <w:sz w:val="22"/>
          <w:szCs w:val="22"/>
          <w:lang w:val="lt-LT" w:eastAsia="en-US"/>
        </w:rPr>
        <w:t xml:space="preserve">Dažni </w:t>
      </w:r>
      <w:r>
        <w:rPr>
          <w:bCs/>
          <w:sz w:val="22"/>
          <w:szCs w:val="22"/>
          <w:lang w:val="lt-LT" w:eastAsia="en-US"/>
        </w:rPr>
        <w:t>šalutinio poveikio reiškiniai</w:t>
      </w:r>
      <w:r>
        <w:rPr>
          <w:sz w:val="22"/>
          <w:szCs w:val="22"/>
          <w:lang w:val="lt-LT" w:eastAsia="en-US"/>
        </w:rPr>
        <w:t xml:space="preserve"> (</w:t>
      </w:r>
      <w:r>
        <w:rPr>
          <w:sz w:val="22"/>
          <w:szCs w:val="22"/>
          <w:lang w:val="lt-LT"/>
        </w:rPr>
        <w:t xml:space="preserve">gali </w:t>
      </w:r>
      <w:proofErr w:type="spellStart"/>
      <w:r w:rsidR="00845F40">
        <w:rPr>
          <w:sz w:val="22"/>
          <w:szCs w:val="22"/>
          <w:lang w:val="lt-LT"/>
        </w:rPr>
        <w:t>paveikti</w:t>
      </w:r>
      <w:r>
        <w:rPr>
          <w:sz w:val="22"/>
          <w:szCs w:val="22"/>
          <w:lang w:val="lt-LT"/>
        </w:rPr>
        <w:t>ne</w:t>
      </w:r>
      <w:proofErr w:type="spellEnd"/>
      <w:r>
        <w:rPr>
          <w:sz w:val="22"/>
          <w:szCs w:val="22"/>
          <w:lang w:val="lt-LT"/>
        </w:rPr>
        <w:t xml:space="preserve"> daugiau kaip 1 iš 10 asmenų</w:t>
      </w:r>
      <w:r>
        <w:rPr>
          <w:sz w:val="22"/>
          <w:szCs w:val="22"/>
          <w:lang w:val="lt-LT" w:eastAsia="en-US"/>
        </w:rPr>
        <w:t>) yra vėmim</w:t>
      </w:r>
      <w:r w:rsidR="00D52CFA">
        <w:rPr>
          <w:sz w:val="22"/>
          <w:szCs w:val="22"/>
          <w:lang w:val="lt-LT" w:eastAsia="en-US"/>
        </w:rPr>
        <w:t>as</w:t>
      </w:r>
      <w:r>
        <w:rPr>
          <w:sz w:val="22"/>
          <w:szCs w:val="22"/>
          <w:lang w:val="lt-LT" w:eastAsia="en-US"/>
        </w:rPr>
        <w:t xml:space="preserve">, </w:t>
      </w:r>
      <w:r>
        <w:rPr>
          <w:sz w:val="22"/>
          <w:szCs w:val="22"/>
          <w:lang w:val="lt-LT" w:eastAsia="en-US"/>
        </w:rPr>
        <w:lastRenderedPageBreak/>
        <w:t xml:space="preserve">pykinimas, apetito netekimas, </w:t>
      </w:r>
      <w:r w:rsidR="00C038FB">
        <w:rPr>
          <w:sz w:val="22"/>
          <w:szCs w:val="22"/>
          <w:lang w:val="lt-LT" w:eastAsia="en-US"/>
        </w:rPr>
        <w:t>šleikštul</w:t>
      </w:r>
      <w:r w:rsidR="00D52CFA">
        <w:rPr>
          <w:sz w:val="22"/>
          <w:szCs w:val="22"/>
          <w:lang w:val="lt-LT" w:eastAsia="en-US"/>
        </w:rPr>
        <w:t>ys</w:t>
      </w:r>
      <w:r>
        <w:rPr>
          <w:sz w:val="22"/>
          <w:szCs w:val="22"/>
          <w:lang w:val="lt-LT" w:eastAsia="en-US"/>
        </w:rPr>
        <w:t>,</w:t>
      </w:r>
      <w:r w:rsidR="008E375F">
        <w:rPr>
          <w:sz w:val="22"/>
          <w:szCs w:val="22"/>
          <w:lang w:val="lt-LT" w:eastAsia="en-US"/>
        </w:rPr>
        <w:t xml:space="preserve"> rėmuo,</w:t>
      </w:r>
      <w:r>
        <w:rPr>
          <w:sz w:val="22"/>
          <w:szCs w:val="22"/>
          <w:lang w:val="lt-LT" w:eastAsia="en-US"/>
        </w:rPr>
        <w:t xml:space="preserve"> svorio kritimas, rėmuo, </w:t>
      </w:r>
      <w:r w:rsidR="00D52CFA">
        <w:rPr>
          <w:sz w:val="22"/>
          <w:szCs w:val="22"/>
          <w:lang w:val="lt-LT" w:eastAsia="en-US"/>
        </w:rPr>
        <w:t>pilvo skausmas</w:t>
      </w:r>
      <w:r>
        <w:rPr>
          <w:sz w:val="22"/>
          <w:szCs w:val="22"/>
          <w:lang w:val="lt-LT" w:eastAsia="en-US"/>
        </w:rPr>
        <w:t>, gelta, kepenų padidėjimas, ūminė kepenų atrofija</w:t>
      </w:r>
      <w:r w:rsidR="003330ED">
        <w:rPr>
          <w:sz w:val="22"/>
          <w:szCs w:val="22"/>
          <w:lang w:val="lt-LT" w:eastAsia="en-US"/>
        </w:rPr>
        <w:t xml:space="preserve"> (kepenų </w:t>
      </w:r>
      <w:r w:rsidR="001C2B00">
        <w:rPr>
          <w:sz w:val="22"/>
          <w:szCs w:val="22"/>
          <w:lang w:val="lt-LT" w:eastAsia="en-US"/>
        </w:rPr>
        <w:t>nepakankamumas</w:t>
      </w:r>
      <w:r w:rsidR="003330ED">
        <w:rPr>
          <w:sz w:val="22"/>
          <w:szCs w:val="22"/>
          <w:lang w:val="lt-LT" w:eastAsia="en-US"/>
        </w:rPr>
        <w:t>)</w:t>
      </w:r>
      <w:r>
        <w:rPr>
          <w:sz w:val="22"/>
          <w:szCs w:val="22"/>
          <w:lang w:val="lt-LT" w:eastAsia="en-US"/>
        </w:rPr>
        <w:t xml:space="preserve"> ir mirtis, </w:t>
      </w:r>
      <w:proofErr w:type="spellStart"/>
      <w:r>
        <w:rPr>
          <w:sz w:val="22"/>
          <w:szCs w:val="22"/>
          <w:lang w:val="lt-LT" w:eastAsia="en-US"/>
        </w:rPr>
        <w:t>besimptomis</w:t>
      </w:r>
      <w:proofErr w:type="spellEnd"/>
      <w:r>
        <w:rPr>
          <w:sz w:val="22"/>
          <w:szCs w:val="22"/>
          <w:lang w:val="lt-LT" w:eastAsia="en-US"/>
        </w:rPr>
        <w:t xml:space="preserve"> kepenų fermentų padidėjimas, padidėjęs jautrumas saulės šviesai ir </w:t>
      </w:r>
      <w:proofErr w:type="spellStart"/>
      <w:r>
        <w:rPr>
          <w:sz w:val="22"/>
          <w:szCs w:val="22"/>
          <w:lang w:val="lt-LT" w:eastAsia="en-US"/>
        </w:rPr>
        <w:t>hiperurikemija</w:t>
      </w:r>
      <w:proofErr w:type="spellEnd"/>
      <w:r w:rsidR="008E375F">
        <w:rPr>
          <w:sz w:val="22"/>
          <w:szCs w:val="22"/>
          <w:lang w:val="lt-LT" w:eastAsia="en-US"/>
        </w:rPr>
        <w:t xml:space="preserve"> (padidėjęs šlapimo rūgšties kiekis kraujyje)</w:t>
      </w:r>
      <w:r>
        <w:rPr>
          <w:sz w:val="22"/>
          <w:szCs w:val="22"/>
          <w:lang w:val="lt-LT" w:eastAsia="en-US"/>
        </w:rPr>
        <w:t>.</w:t>
      </w:r>
    </w:p>
    <w:p w14:paraId="62B64AEB" w14:textId="77777777" w:rsidR="00EC7DBB" w:rsidRDefault="00EC7DBB">
      <w:pPr>
        <w:widowControl w:val="0"/>
        <w:numPr>
          <w:ilvl w:val="12"/>
          <w:numId w:val="0"/>
        </w:numPr>
        <w:ind w:right="-2"/>
        <w:rPr>
          <w:b/>
          <w:sz w:val="22"/>
          <w:szCs w:val="22"/>
          <w:lang w:val="lt-LT" w:eastAsia="en-US"/>
        </w:rPr>
      </w:pPr>
    </w:p>
    <w:p w14:paraId="06650233" w14:textId="557BB5EB" w:rsidR="00EC7DBB" w:rsidRDefault="00EA1783">
      <w:pPr>
        <w:widowControl w:val="0"/>
        <w:numPr>
          <w:ilvl w:val="12"/>
          <w:numId w:val="0"/>
        </w:numPr>
        <w:ind w:right="-2"/>
        <w:rPr>
          <w:sz w:val="22"/>
          <w:szCs w:val="22"/>
          <w:lang w:val="lt-LT" w:eastAsia="en-US"/>
        </w:rPr>
      </w:pPr>
      <w:r>
        <w:rPr>
          <w:b/>
          <w:sz w:val="22"/>
          <w:szCs w:val="22"/>
          <w:lang w:val="lt-LT" w:eastAsia="en-US"/>
        </w:rPr>
        <w:t xml:space="preserve">Nedažni </w:t>
      </w:r>
      <w:r>
        <w:rPr>
          <w:bCs/>
          <w:sz w:val="22"/>
          <w:szCs w:val="22"/>
          <w:lang w:val="lt-LT" w:eastAsia="en-US"/>
        </w:rPr>
        <w:t>šalutinio poveikio reiškiniai</w:t>
      </w:r>
      <w:r>
        <w:rPr>
          <w:sz w:val="22"/>
          <w:szCs w:val="22"/>
          <w:lang w:val="lt-LT" w:eastAsia="en-US"/>
        </w:rPr>
        <w:t xml:space="preserve"> (</w:t>
      </w:r>
      <w:r>
        <w:rPr>
          <w:sz w:val="22"/>
          <w:szCs w:val="22"/>
          <w:lang w:val="lt-LT"/>
        </w:rPr>
        <w:t xml:space="preserve">gali </w:t>
      </w:r>
      <w:proofErr w:type="spellStart"/>
      <w:r w:rsidR="00845F40">
        <w:rPr>
          <w:sz w:val="22"/>
          <w:szCs w:val="22"/>
          <w:lang w:val="lt-LT"/>
        </w:rPr>
        <w:t>paveikti</w:t>
      </w:r>
      <w:r>
        <w:rPr>
          <w:sz w:val="22"/>
          <w:szCs w:val="22"/>
          <w:lang w:val="lt-LT"/>
        </w:rPr>
        <w:t>i</w:t>
      </w:r>
      <w:proofErr w:type="spellEnd"/>
      <w:r>
        <w:rPr>
          <w:sz w:val="22"/>
          <w:szCs w:val="22"/>
          <w:lang w:val="lt-LT"/>
        </w:rPr>
        <w:t xml:space="preserve"> ne daugiau kaip 1 iš 100 asmenų</w:t>
      </w:r>
      <w:r>
        <w:rPr>
          <w:sz w:val="22"/>
          <w:szCs w:val="22"/>
          <w:lang w:val="lt-LT" w:eastAsia="en-US"/>
        </w:rPr>
        <w:t>) yra odos bėrima</w:t>
      </w:r>
      <w:r w:rsidR="00641878">
        <w:rPr>
          <w:sz w:val="22"/>
          <w:szCs w:val="22"/>
          <w:lang w:val="lt-LT" w:eastAsia="en-US"/>
        </w:rPr>
        <w:t>i</w:t>
      </w:r>
      <w:r>
        <w:rPr>
          <w:sz w:val="22"/>
          <w:szCs w:val="22"/>
          <w:lang w:val="lt-LT" w:eastAsia="en-US"/>
        </w:rPr>
        <w:t>, dilgėlinė, niež</w:t>
      </w:r>
      <w:r w:rsidR="005B444C">
        <w:rPr>
          <w:sz w:val="22"/>
          <w:szCs w:val="22"/>
          <w:lang w:val="lt-LT" w:eastAsia="en-US"/>
        </w:rPr>
        <w:t>ulys</w:t>
      </w:r>
      <w:r>
        <w:rPr>
          <w:sz w:val="22"/>
          <w:szCs w:val="22"/>
          <w:lang w:val="lt-LT" w:eastAsia="en-US"/>
        </w:rPr>
        <w:t xml:space="preserve">, raumenų </w:t>
      </w:r>
      <w:r w:rsidR="008E375F">
        <w:rPr>
          <w:sz w:val="22"/>
          <w:szCs w:val="22"/>
          <w:lang w:val="lt-LT" w:eastAsia="en-US"/>
        </w:rPr>
        <w:t>skausmas</w:t>
      </w:r>
      <w:r>
        <w:rPr>
          <w:sz w:val="22"/>
          <w:szCs w:val="22"/>
          <w:lang w:val="lt-LT" w:eastAsia="en-US"/>
        </w:rPr>
        <w:t>.</w:t>
      </w:r>
    </w:p>
    <w:p w14:paraId="6C12166C" w14:textId="77777777" w:rsidR="00EC7DBB" w:rsidRDefault="00EC7DBB">
      <w:pPr>
        <w:widowControl w:val="0"/>
        <w:numPr>
          <w:ilvl w:val="12"/>
          <w:numId w:val="0"/>
        </w:numPr>
        <w:ind w:right="-2"/>
        <w:rPr>
          <w:b/>
          <w:sz w:val="22"/>
          <w:szCs w:val="22"/>
          <w:lang w:val="lt-LT" w:eastAsia="en-US"/>
        </w:rPr>
      </w:pPr>
    </w:p>
    <w:p w14:paraId="0CF31A69" w14:textId="450F27A8" w:rsidR="00EC7DBB" w:rsidRDefault="00EA1783">
      <w:pPr>
        <w:widowControl w:val="0"/>
        <w:rPr>
          <w:sz w:val="22"/>
          <w:szCs w:val="22"/>
          <w:lang w:val="lt-LT" w:eastAsia="en-US"/>
        </w:rPr>
      </w:pPr>
      <w:r>
        <w:rPr>
          <w:b/>
          <w:sz w:val="22"/>
          <w:szCs w:val="22"/>
          <w:lang w:val="lt-LT" w:eastAsia="en-US"/>
        </w:rPr>
        <w:t xml:space="preserve">Reti </w:t>
      </w:r>
      <w:r>
        <w:rPr>
          <w:bCs/>
          <w:sz w:val="22"/>
          <w:szCs w:val="22"/>
          <w:lang w:val="lt-LT" w:eastAsia="en-US"/>
        </w:rPr>
        <w:t>šalutinio poveikio reiškiniai</w:t>
      </w:r>
      <w:r>
        <w:rPr>
          <w:sz w:val="22"/>
          <w:szCs w:val="22"/>
          <w:lang w:val="lt-LT" w:eastAsia="en-US"/>
        </w:rPr>
        <w:t xml:space="preserve"> (</w:t>
      </w:r>
      <w:r>
        <w:rPr>
          <w:sz w:val="22"/>
          <w:szCs w:val="22"/>
          <w:lang w:val="lt-LT"/>
        </w:rPr>
        <w:t xml:space="preserve">gali </w:t>
      </w:r>
      <w:r w:rsidR="005B444C">
        <w:rPr>
          <w:sz w:val="22"/>
          <w:szCs w:val="22"/>
          <w:lang w:val="lt-LT"/>
        </w:rPr>
        <w:t xml:space="preserve">paveikti </w:t>
      </w:r>
      <w:r>
        <w:rPr>
          <w:sz w:val="22"/>
          <w:szCs w:val="22"/>
          <w:lang w:val="lt-LT"/>
        </w:rPr>
        <w:t>ne daugiau kaip 1 iš 1 000 asmenų</w:t>
      </w:r>
      <w:r>
        <w:rPr>
          <w:sz w:val="22"/>
          <w:szCs w:val="22"/>
          <w:lang w:val="lt-LT" w:eastAsia="en-US"/>
        </w:rPr>
        <w:t xml:space="preserve">) yra skausmingas </w:t>
      </w:r>
      <w:proofErr w:type="spellStart"/>
      <w:r>
        <w:rPr>
          <w:sz w:val="22"/>
          <w:szCs w:val="22"/>
          <w:lang w:val="lt-LT" w:eastAsia="en-US"/>
        </w:rPr>
        <w:t>šlapinimasis</w:t>
      </w:r>
      <w:proofErr w:type="spellEnd"/>
      <w:r>
        <w:rPr>
          <w:sz w:val="22"/>
          <w:szCs w:val="22"/>
          <w:lang w:val="lt-LT" w:eastAsia="en-US"/>
        </w:rPr>
        <w:t xml:space="preserve"> (</w:t>
      </w:r>
      <w:proofErr w:type="spellStart"/>
      <w:r>
        <w:rPr>
          <w:sz w:val="22"/>
          <w:szCs w:val="22"/>
          <w:lang w:val="lt-LT" w:eastAsia="en-US"/>
        </w:rPr>
        <w:t>dizurija</w:t>
      </w:r>
      <w:proofErr w:type="spellEnd"/>
      <w:r>
        <w:rPr>
          <w:sz w:val="22"/>
          <w:szCs w:val="22"/>
          <w:lang w:val="lt-LT" w:eastAsia="en-US"/>
        </w:rPr>
        <w:t>), galvos skausmas, svaig</w:t>
      </w:r>
      <w:r w:rsidR="00667F0D">
        <w:rPr>
          <w:sz w:val="22"/>
          <w:szCs w:val="22"/>
          <w:lang w:val="lt-LT" w:eastAsia="en-US"/>
        </w:rPr>
        <w:t>ulys</w:t>
      </w:r>
      <w:r>
        <w:rPr>
          <w:sz w:val="22"/>
          <w:szCs w:val="22"/>
          <w:lang w:val="lt-LT" w:eastAsia="en-US"/>
        </w:rPr>
        <w:t>, nemiga, sujaudinimas, spuogai</w:t>
      </w:r>
      <w:r w:rsidR="002C632E">
        <w:rPr>
          <w:sz w:val="22"/>
          <w:szCs w:val="22"/>
          <w:lang w:val="lt-LT" w:eastAsia="en-US"/>
        </w:rPr>
        <w:t xml:space="preserve"> (</w:t>
      </w:r>
      <w:proofErr w:type="spellStart"/>
      <w:r w:rsidR="002C632E">
        <w:rPr>
          <w:sz w:val="22"/>
          <w:szCs w:val="22"/>
          <w:lang w:val="lt-LT" w:eastAsia="en-US"/>
        </w:rPr>
        <w:t>acne</w:t>
      </w:r>
      <w:proofErr w:type="spellEnd"/>
      <w:r w:rsidR="002C632E">
        <w:rPr>
          <w:sz w:val="22"/>
          <w:szCs w:val="22"/>
          <w:lang w:val="lt-LT" w:eastAsia="en-US"/>
        </w:rPr>
        <w:t>)</w:t>
      </w:r>
      <w:r>
        <w:rPr>
          <w:sz w:val="22"/>
          <w:szCs w:val="22"/>
          <w:lang w:val="lt-LT" w:eastAsia="en-US"/>
        </w:rPr>
        <w:t xml:space="preserve">, su </w:t>
      </w:r>
      <w:proofErr w:type="spellStart"/>
      <w:r>
        <w:rPr>
          <w:sz w:val="22"/>
          <w:szCs w:val="22"/>
          <w:lang w:val="lt-LT" w:eastAsia="en-US"/>
        </w:rPr>
        <w:t>histaminu</w:t>
      </w:r>
      <w:proofErr w:type="spellEnd"/>
      <w:r>
        <w:rPr>
          <w:sz w:val="22"/>
          <w:szCs w:val="22"/>
          <w:lang w:val="lt-LT" w:eastAsia="en-US"/>
        </w:rPr>
        <w:t xml:space="preserve"> susijęs paraudimas</w:t>
      </w:r>
      <w:r w:rsidR="008E375F">
        <w:rPr>
          <w:sz w:val="22"/>
          <w:szCs w:val="22"/>
          <w:lang w:val="lt-LT" w:eastAsia="en-US"/>
        </w:rPr>
        <w:t>,</w:t>
      </w:r>
      <w:r>
        <w:rPr>
          <w:sz w:val="22"/>
          <w:szCs w:val="22"/>
          <w:lang w:val="lt-LT" w:eastAsia="en-US"/>
        </w:rPr>
        <w:t xml:space="preserve"> sunkus kepenų pažeidimas (</w:t>
      </w:r>
      <w:proofErr w:type="spellStart"/>
      <w:r>
        <w:rPr>
          <w:sz w:val="22"/>
          <w:szCs w:val="22"/>
          <w:lang w:val="lt-LT" w:eastAsia="en-US"/>
        </w:rPr>
        <w:t>hepatotoksiškumas</w:t>
      </w:r>
      <w:proofErr w:type="spellEnd"/>
      <w:r>
        <w:rPr>
          <w:sz w:val="22"/>
          <w:szCs w:val="22"/>
          <w:lang w:val="lt-LT" w:eastAsia="en-US"/>
        </w:rPr>
        <w:t>)</w:t>
      </w:r>
      <w:r w:rsidR="008E375F">
        <w:rPr>
          <w:sz w:val="22"/>
          <w:szCs w:val="22"/>
          <w:lang w:val="lt-LT" w:eastAsia="en-US"/>
        </w:rPr>
        <w:t>, sąnarių skausmas (</w:t>
      </w:r>
      <w:proofErr w:type="spellStart"/>
      <w:r w:rsidR="008E375F">
        <w:rPr>
          <w:sz w:val="22"/>
          <w:szCs w:val="22"/>
          <w:lang w:val="lt-LT" w:eastAsia="en-US"/>
        </w:rPr>
        <w:t>artralgija</w:t>
      </w:r>
      <w:proofErr w:type="spellEnd"/>
      <w:r w:rsidR="008E375F">
        <w:rPr>
          <w:sz w:val="22"/>
          <w:szCs w:val="22"/>
          <w:lang w:val="lt-LT" w:eastAsia="en-US"/>
        </w:rPr>
        <w:t>), padidėjusio jautrumo reakcijos.</w:t>
      </w:r>
      <w:r>
        <w:rPr>
          <w:sz w:val="22"/>
          <w:szCs w:val="22"/>
          <w:lang w:val="lt-LT" w:eastAsia="en-US"/>
        </w:rPr>
        <w:t>.</w:t>
      </w:r>
    </w:p>
    <w:p w14:paraId="6548D448" w14:textId="77777777" w:rsidR="00EC7DBB" w:rsidRDefault="00EC7DBB">
      <w:pPr>
        <w:widowControl w:val="0"/>
        <w:numPr>
          <w:ilvl w:val="12"/>
          <w:numId w:val="0"/>
        </w:numPr>
        <w:ind w:right="-2"/>
        <w:rPr>
          <w:b/>
          <w:sz w:val="22"/>
          <w:szCs w:val="22"/>
          <w:lang w:val="lt-LT" w:eastAsia="en-US"/>
        </w:rPr>
      </w:pPr>
    </w:p>
    <w:p w14:paraId="3604B974" w14:textId="4A677399" w:rsidR="00EC7DBB" w:rsidRDefault="00EA1783">
      <w:pPr>
        <w:widowControl w:val="0"/>
        <w:tabs>
          <w:tab w:val="left" w:pos="567"/>
        </w:tabs>
        <w:outlineLvl w:val="1"/>
        <w:rPr>
          <w:bCs/>
          <w:sz w:val="22"/>
          <w:szCs w:val="22"/>
          <w:lang w:val="lt-LT" w:eastAsia="en-US"/>
        </w:rPr>
      </w:pPr>
      <w:r>
        <w:rPr>
          <w:b/>
          <w:sz w:val="22"/>
          <w:szCs w:val="22"/>
          <w:lang w:val="lt-LT" w:eastAsia="en-US"/>
        </w:rPr>
        <w:t>Labai reti</w:t>
      </w:r>
      <w:r>
        <w:rPr>
          <w:bCs/>
          <w:sz w:val="22"/>
          <w:szCs w:val="22"/>
          <w:lang w:val="lt-LT" w:eastAsia="en-US"/>
        </w:rPr>
        <w:t xml:space="preserve"> šalutinio poveikio reiškiniai (gali pa</w:t>
      </w:r>
      <w:r w:rsidR="000F35AC">
        <w:rPr>
          <w:bCs/>
          <w:sz w:val="22"/>
          <w:szCs w:val="22"/>
          <w:lang w:val="lt-LT" w:eastAsia="en-US"/>
        </w:rPr>
        <w:t>veikti</w:t>
      </w:r>
      <w:r>
        <w:rPr>
          <w:bCs/>
          <w:sz w:val="22"/>
          <w:szCs w:val="22"/>
          <w:lang w:val="lt-LT" w:eastAsia="en-US"/>
        </w:rPr>
        <w:t xml:space="preserve"> </w:t>
      </w:r>
      <w:r w:rsidR="00C96EEB">
        <w:rPr>
          <w:bCs/>
          <w:sz w:val="22"/>
          <w:szCs w:val="22"/>
          <w:lang w:val="lt-LT" w:eastAsia="en-US"/>
        </w:rPr>
        <w:t>ne daugiau</w:t>
      </w:r>
      <w:r>
        <w:rPr>
          <w:bCs/>
          <w:sz w:val="22"/>
          <w:szCs w:val="22"/>
          <w:lang w:val="lt-LT" w:eastAsia="en-US"/>
        </w:rPr>
        <w:t xml:space="preserve"> kaip 1 iš 10 000 asmenų) yra </w:t>
      </w:r>
      <w:proofErr w:type="spellStart"/>
      <w:r>
        <w:rPr>
          <w:bCs/>
          <w:sz w:val="22"/>
          <w:szCs w:val="22"/>
          <w:lang w:val="lt-LT" w:eastAsia="en-US"/>
        </w:rPr>
        <w:t>kraujodaros</w:t>
      </w:r>
      <w:proofErr w:type="spellEnd"/>
      <w:r>
        <w:rPr>
          <w:bCs/>
          <w:sz w:val="22"/>
          <w:szCs w:val="22"/>
          <w:lang w:val="lt-LT" w:eastAsia="en-US"/>
        </w:rPr>
        <w:t xml:space="preserve"> sistemos sutrikimai, ypatinga anemijos forma (</w:t>
      </w:r>
      <w:proofErr w:type="spellStart"/>
      <w:r>
        <w:rPr>
          <w:bCs/>
          <w:sz w:val="22"/>
          <w:szCs w:val="22"/>
          <w:lang w:val="lt-LT" w:eastAsia="en-US"/>
        </w:rPr>
        <w:t>sideroblastinė</w:t>
      </w:r>
      <w:proofErr w:type="spellEnd"/>
      <w:r>
        <w:rPr>
          <w:bCs/>
          <w:sz w:val="22"/>
          <w:szCs w:val="22"/>
          <w:lang w:val="lt-LT" w:eastAsia="en-US"/>
        </w:rPr>
        <w:t xml:space="preserve"> anemija), sumažėjęs trombocitų kiekis kraujyje (</w:t>
      </w:r>
      <w:proofErr w:type="spellStart"/>
      <w:r>
        <w:rPr>
          <w:bCs/>
          <w:sz w:val="22"/>
          <w:szCs w:val="22"/>
          <w:lang w:val="lt-LT" w:eastAsia="en-US"/>
        </w:rPr>
        <w:t>trombocitopenija</w:t>
      </w:r>
      <w:proofErr w:type="spellEnd"/>
      <w:r>
        <w:rPr>
          <w:bCs/>
          <w:sz w:val="22"/>
          <w:szCs w:val="22"/>
          <w:lang w:val="lt-LT" w:eastAsia="en-US"/>
        </w:rPr>
        <w:t>), sutrikusi antinksčių žievės funkcija (17-ketosteroidų išsiskyrimas šlapim</w:t>
      </w:r>
      <w:r w:rsidR="00572094">
        <w:rPr>
          <w:bCs/>
          <w:sz w:val="22"/>
          <w:szCs w:val="22"/>
          <w:lang w:val="lt-LT" w:eastAsia="en-US"/>
        </w:rPr>
        <w:t>e</w:t>
      </w:r>
      <w:r>
        <w:rPr>
          <w:bCs/>
          <w:sz w:val="22"/>
          <w:szCs w:val="22"/>
          <w:lang w:val="lt-LT" w:eastAsia="en-US"/>
        </w:rPr>
        <w:t>), vitamino B3 (</w:t>
      </w:r>
      <w:proofErr w:type="spellStart"/>
      <w:r>
        <w:rPr>
          <w:bCs/>
          <w:sz w:val="22"/>
          <w:szCs w:val="22"/>
          <w:lang w:val="lt-LT" w:eastAsia="en-US"/>
        </w:rPr>
        <w:t>niacino</w:t>
      </w:r>
      <w:proofErr w:type="spellEnd"/>
      <w:r>
        <w:rPr>
          <w:bCs/>
          <w:sz w:val="22"/>
          <w:szCs w:val="22"/>
          <w:lang w:val="lt-LT" w:eastAsia="en-US"/>
        </w:rPr>
        <w:t>) trūkumas, pasireiškiantis odos pokyčiais, viduriavimu ir psichikos sutrikimais (</w:t>
      </w:r>
      <w:proofErr w:type="spellStart"/>
      <w:r>
        <w:rPr>
          <w:bCs/>
          <w:sz w:val="22"/>
          <w:szCs w:val="22"/>
          <w:lang w:val="lt-LT" w:eastAsia="en-US"/>
        </w:rPr>
        <w:t>pelagra</w:t>
      </w:r>
      <w:proofErr w:type="spellEnd"/>
      <w:r>
        <w:rPr>
          <w:bCs/>
          <w:sz w:val="22"/>
          <w:szCs w:val="22"/>
          <w:lang w:val="lt-LT" w:eastAsia="en-US"/>
        </w:rPr>
        <w:t>), paveldim</w:t>
      </w:r>
      <w:r w:rsidR="00A6315C">
        <w:rPr>
          <w:bCs/>
          <w:sz w:val="22"/>
          <w:szCs w:val="22"/>
          <w:lang w:val="lt-LT" w:eastAsia="en-US"/>
        </w:rPr>
        <w:t>as</w:t>
      </w:r>
      <w:r>
        <w:rPr>
          <w:bCs/>
          <w:sz w:val="22"/>
          <w:szCs w:val="22"/>
          <w:lang w:val="lt-LT" w:eastAsia="en-US"/>
        </w:rPr>
        <w:t xml:space="preserve"> ar įgyt</w:t>
      </w:r>
      <w:r w:rsidR="00A6315C">
        <w:rPr>
          <w:bCs/>
          <w:sz w:val="22"/>
          <w:szCs w:val="22"/>
          <w:lang w:val="lt-LT" w:eastAsia="en-US"/>
        </w:rPr>
        <w:t>as</w:t>
      </w:r>
      <w:r>
        <w:rPr>
          <w:bCs/>
          <w:sz w:val="22"/>
          <w:szCs w:val="22"/>
          <w:lang w:val="lt-LT" w:eastAsia="en-US"/>
        </w:rPr>
        <w:t xml:space="preserve"> </w:t>
      </w:r>
      <w:proofErr w:type="spellStart"/>
      <w:r>
        <w:rPr>
          <w:bCs/>
          <w:sz w:val="22"/>
          <w:szCs w:val="22"/>
          <w:lang w:val="lt-LT" w:eastAsia="en-US"/>
        </w:rPr>
        <w:t>porfirino</w:t>
      </w:r>
      <w:proofErr w:type="spellEnd"/>
      <w:r>
        <w:rPr>
          <w:bCs/>
          <w:sz w:val="22"/>
          <w:szCs w:val="22"/>
          <w:lang w:val="lt-LT" w:eastAsia="en-US"/>
        </w:rPr>
        <w:t xml:space="preserve"> apykaitos sutrikim</w:t>
      </w:r>
      <w:r w:rsidR="005179B8">
        <w:rPr>
          <w:bCs/>
          <w:sz w:val="22"/>
          <w:szCs w:val="22"/>
          <w:lang w:val="lt-LT" w:eastAsia="en-US"/>
        </w:rPr>
        <w:t>as</w:t>
      </w:r>
      <w:r>
        <w:rPr>
          <w:bCs/>
          <w:sz w:val="22"/>
          <w:szCs w:val="22"/>
          <w:lang w:val="lt-LT" w:eastAsia="en-US"/>
        </w:rPr>
        <w:t xml:space="preserve"> (</w:t>
      </w:r>
      <w:proofErr w:type="spellStart"/>
      <w:r>
        <w:rPr>
          <w:bCs/>
          <w:sz w:val="22"/>
          <w:szCs w:val="22"/>
          <w:lang w:val="lt-LT" w:eastAsia="en-US"/>
        </w:rPr>
        <w:t>porfirija</w:t>
      </w:r>
      <w:proofErr w:type="spellEnd"/>
      <w:r>
        <w:rPr>
          <w:bCs/>
          <w:sz w:val="22"/>
          <w:szCs w:val="22"/>
          <w:lang w:val="lt-LT" w:eastAsia="en-US"/>
        </w:rPr>
        <w:t>), aukšt</w:t>
      </w:r>
      <w:r w:rsidR="00542811">
        <w:rPr>
          <w:bCs/>
          <w:sz w:val="22"/>
          <w:szCs w:val="22"/>
          <w:lang w:val="lt-LT" w:eastAsia="en-US"/>
        </w:rPr>
        <w:t>as</w:t>
      </w:r>
      <w:r>
        <w:rPr>
          <w:bCs/>
          <w:sz w:val="22"/>
          <w:szCs w:val="22"/>
          <w:lang w:val="lt-LT" w:eastAsia="en-US"/>
        </w:rPr>
        <w:t xml:space="preserve"> kraujospūd</w:t>
      </w:r>
      <w:r w:rsidR="00542811">
        <w:rPr>
          <w:bCs/>
          <w:sz w:val="22"/>
          <w:szCs w:val="22"/>
          <w:lang w:val="lt-LT" w:eastAsia="en-US"/>
        </w:rPr>
        <w:t>is</w:t>
      </w:r>
      <w:r>
        <w:rPr>
          <w:bCs/>
          <w:sz w:val="22"/>
          <w:szCs w:val="22"/>
          <w:lang w:val="lt-LT" w:eastAsia="en-US"/>
        </w:rPr>
        <w:t xml:space="preserve"> (hipertenzija), odos bėrimai (daugiaform</w:t>
      </w:r>
      <w:r w:rsidR="00AC3505">
        <w:rPr>
          <w:bCs/>
          <w:sz w:val="22"/>
          <w:szCs w:val="22"/>
          <w:lang w:val="lt-LT" w:eastAsia="en-US"/>
        </w:rPr>
        <w:t>ė</w:t>
      </w:r>
      <w:r>
        <w:rPr>
          <w:bCs/>
          <w:sz w:val="22"/>
          <w:szCs w:val="22"/>
          <w:lang w:val="lt-LT" w:eastAsia="en-US"/>
        </w:rPr>
        <w:t xml:space="preserve"> </w:t>
      </w:r>
      <w:proofErr w:type="spellStart"/>
      <w:r>
        <w:rPr>
          <w:bCs/>
          <w:sz w:val="22"/>
          <w:szCs w:val="22"/>
          <w:lang w:val="lt-LT" w:eastAsia="en-US"/>
        </w:rPr>
        <w:t>eritema</w:t>
      </w:r>
      <w:proofErr w:type="spellEnd"/>
      <w:r>
        <w:rPr>
          <w:bCs/>
          <w:sz w:val="22"/>
          <w:szCs w:val="22"/>
          <w:lang w:val="lt-LT" w:eastAsia="en-US"/>
        </w:rPr>
        <w:t>), podagr</w:t>
      </w:r>
      <w:r w:rsidR="00AC3505">
        <w:rPr>
          <w:bCs/>
          <w:sz w:val="22"/>
          <w:szCs w:val="22"/>
          <w:lang w:val="lt-LT" w:eastAsia="en-US"/>
        </w:rPr>
        <w:t>os</w:t>
      </w:r>
      <w:r>
        <w:rPr>
          <w:bCs/>
          <w:sz w:val="22"/>
          <w:szCs w:val="22"/>
          <w:lang w:val="lt-LT" w:eastAsia="en-US"/>
        </w:rPr>
        <w:t xml:space="preserve"> priepuoliai ir inkstų uždegimas (</w:t>
      </w:r>
      <w:proofErr w:type="spellStart"/>
      <w:r>
        <w:rPr>
          <w:bCs/>
          <w:sz w:val="22"/>
          <w:szCs w:val="22"/>
          <w:lang w:val="lt-LT" w:eastAsia="en-US"/>
        </w:rPr>
        <w:t>intersticinis</w:t>
      </w:r>
      <w:proofErr w:type="spellEnd"/>
      <w:r>
        <w:rPr>
          <w:bCs/>
          <w:sz w:val="22"/>
          <w:szCs w:val="22"/>
          <w:lang w:val="lt-LT" w:eastAsia="en-US"/>
        </w:rPr>
        <w:t xml:space="preserve"> nefritas).</w:t>
      </w:r>
    </w:p>
    <w:p w14:paraId="22773CAC" w14:textId="77777777" w:rsidR="002A0858" w:rsidRDefault="002A0858">
      <w:pPr>
        <w:widowControl w:val="0"/>
        <w:numPr>
          <w:ilvl w:val="12"/>
          <w:numId w:val="0"/>
        </w:numPr>
        <w:ind w:right="-2"/>
        <w:rPr>
          <w:snapToGrid w:val="0"/>
          <w:sz w:val="22"/>
          <w:szCs w:val="22"/>
          <w:lang w:val="lt-LT" w:eastAsia="en-US"/>
        </w:rPr>
      </w:pPr>
    </w:p>
    <w:p w14:paraId="0A730FE0" w14:textId="77777777" w:rsidR="002A0858" w:rsidRDefault="002A0858">
      <w:pPr>
        <w:widowControl w:val="0"/>
        <w:numPr>
          <w:ilvl w:val="12"/>
          <w:numId w:val="0"/>
        </w:numPr>
        <w:ind w:right="-2"/>
        <w:rPr>
          <w:snapToGrid w:val="0"/>
          <w:sz w:val="22"/>
          <w:szCs w:val="22"/>
          <w:lang w:val="lt-LT" w:eastAsia="en-US"/>
        </w:rPr>
      </w:pPr>
      <w:r w:rsidRPr="002A0858">
        <w:rPr>
          <w:snapToGrid w:val="0"/>
          <w:sz w:val="22"/>
          <w:szCs w:val="22"/>
          <w:lang w:val="lt-LT" w:eastAsia="en-US"/>
        </w:rPr>
        <w:t xml:space="preserve">* </w:t>
      </w:r>
      <w:proofErr w:type="spellStart"/>
      <w:r w:rsidRPr="002A0858">
        <w:rPr>
          <w:snapToGrid w:val="0"/>
          <w:sz w:val="22"/>
          <w:szCs w:val="22"/>
          <w:lang w:val="lt-LT" w:eastAsia="en-US"/>
        </w:rPr>
        <w:t>Pellagra</w:t>
      </w:r>
      <w:proofErr w:type="spellEnd"/>
      <w:r w:rsidRPr="002A0858">
        <w:rPr>
          <w:snapToGrid w:val="0"/>
          <w:sz w:val="22"/>
          <w:szCs w:val="22"/>
          <w:lang w:val="lt-LT" w:eastAsia="en-US"/>
        </w:rPr>
        <w:t xml:space="preserve"> – vitaminų stokos liga, pasireiškianti daugiausia odos ir gleivinių pakitimais, taip pat viduriavimu, psichologiniais pokyčiais.</w:t>
      </w:r>
    </w:p>
    <w:p w14:paraId="33B6F2C0" w14:textId="77777777" w:rsidR="002A0858" w:rsidRDefault="002A0858">
      <w:pPr>
        <w:widowControl w:val="0"/>
        <w:numPr>
          <w:ilvl w:val="12"/>
          <w:numId w:val="0"/>
        </w:numPr>
        <w:ind w:right="-2"/>
        <w:rPr>
          <w:snapToGrid w:val="0"/>
          <w:sz w:val="22"/>
          <w:szCs w:val="22"/>
          <w:lang w:val="lt-LT" w:eastAsia="en-US"/>
        </w:rPr>
      </w:pPr>
    </w:p>
    <w:p w14:paraId="7325BAF9" w14:textId="7DCA977C" w:rsidR="00EC7DBB" w:rsidRDefault="00EA1783" w:rsidP="00F647F0">
      <w:pPr>
        <w:widowControl w:val="0"/>
        <w:numPr>
          <w:ilvl w:val="12"/>
          <w:numId w:val="0"/>
        </w:numPr>
        <w:ind w:right="-2"/>
        <w:rPr>
          <w:b/>
          <w:sz w:val="22"/>
          <w:szCs w:val="22"/>
          <w:lang w:val="lt-LT" w:eastAsia="en-US"/>
        </w:rPr>
      </w:pPr>
      <w:r>
        <w:rPr>
          <w:snapToGrid w:val="0"/>
          <w:sz w:val="22"/>
          <w:szCs w:val="22"/>
          <w:lang w:val="lt-LT" w:eastAsia="en-US"/>
        </w:rPr>
        <w:t>Jeigu pasireiškė šalutinis poveikis, įskaitant šiame lapelyje nenurodytą, pasakykite gydytojui arba vaistininkui.</w:t>
      </w:r>
    </w:p>
    <w:p w14:paraId="0982D39A" w14:textId="77777777" w:rsidR="00EC7DBB" w:rsidRDefault="00EC7DBB">
      <w:pPr>
        <w:widowControl w:val="0"/>
        <w:tabs>
          <w:tab w:val="left" w:pos="567"/>
        </w:tabs>
        <w:ind w:left="567" w:hanging="567"/>
        <w:outlineLvl w:val="1"/>
        <w:rPr>
          <w:b/>
          <w:sz w:val="22"/>
          <w:szCs w:val="22"/>
          <w:lang w:val="lt-LT" w:eastAsia="en-US"/>
        </w:rPr>
      </w:pPr>
    </w:p>
    <w:p w14:paraId="7AFC7935" w14:textId="77777777" w:rsidR="00EC7DBB" w:rsidRDefault="00EA1783">
      <w:pPr>
        <w:widowControl w:val="0"/>
        <w:tabs>
          <w:tab w:val="left" w:pos="567"/>
        </w:tabs>
        <w:rPr>
          <w:b/>
          <w:snapToGrid w:val="0"/>
          <w:sz w:val="22"/>
          <w:szCs w:val="22"/>
          <w:lang w:val="lt-LT" w:eastAsia="en-US"/>
        </w:rPr>
      </w:pPr>
      <w:r>
        <w:rPr>
          <w:b/>
          <w:snapToGrid w:val="0"/>
          <w:sz w:val="22"/>
          <w:szCs w:val="22"/>
          <w:lang w:val="lt-LT" w:eastAsia="en-US"/>
        </w:rPr>
        <w:t>Pranešimas apie šalutinį poveikį</w:t>
      </w:r>
    </w:p>
    <w:p w14:paraId="42C2E449" w14:textId="77777777" w:rsidR="00EC7DBB" w:rsidRDefault="00EA1783">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8 800 73 568. Pranešdami apie šalutinį poveikį galite mums padėti gauti daugiau informacijos apie šio vaisto saugumą</w:t>
      </w:r>
      <w:r>
        <w:rPr>
          <w:sz w:val="22"/>
          <w:lang w:val="lt-LT" w:eastAsia="en-US"/>
        </w:rPr>
        <w:t>.</w:t>
      </w:r>
    </w:p>
    <w:p w14:paraId="6156A0A6" w14:textId="77777777" w:rsidR="00EC7DBB" w:rsidRDefault="00EC7DBB">
      <w:pPr>
        <w:widowControl w:val="0"/>
        <w:rPr>
          <w:sz w:val="22"/>
          <w:szCs w:val="22"/>
          <w:lang w:val="lt-LT" w:eastAsia="en-US"/>
        </w:rPr>
      </w:pPr>
    </w:p>
    <w:p w14:paraId="535DE1C9" w14:textId="77777777" w:rsidR="00EC7DBB" w:rsidRDefault="00EC7DBB">
      <w:pPr>
        <w:widowControl w:val="0"/>
        <w:rPr>
          <w:sz w:val="22"/>
          <w:szCs w:val="22"/>
          <w:lang w:val="lt-LT" w:eastAsia="en-US"/>
        </w:rPr>
      </w:pPr>
    </w:p>
    <w:p w14:paraId="53ABC1EC" w14:textId="77777777" w:rsidR="00EC7DBB" w:rsidRDefault="00EA1783">
      <w:pPr>
        <w:widowControl w:val="0"/>
        <w:tabs>
          <w:tab w:val="left" w:pos="567"/>
        </w:tabs>
        <w:ind w:left="567" w:hanging="567"/>
        <w:outlineLvl w:val="1"/>
        <w:rPr>
          <w:b/>
          <w:sz w:val="22"/>
          <w:szCs w:val="22"/>
          <w:lang w:val="lt-LT" w:eastAsia="en-US"/>
        </w:rPr>
      </w:pPr>
      <w:r>
        <w:rPr>
          <w:b/>
          <w:sz w:val="22"/>
          <w:szCs w:val="22"/>
          <w:lang w:val="lt-LT" w:eastAsia="en-US"/>
        </w:rPr>
        <w:t>5.</w:t>
      </w:r>
      <w:r>
        <w:rPr>
          <w:b/>
          <w:sz w:val="22"/>
          <w:szCs w:val="22"/>
          <w:lang w:val="lt-LT" w:eastAsia="en-US"/>
        </w:rPr>
        <w:tab/>
        <w:t xml:space="preserve">Kaip laikyti </w:t>
      </w:r>
      <w:proofErr w:type="spellStart"/>
      <w:r>
        <w:rPr>
          <w:b/>
          <w:sz w:val="22"/>
          <w:szCs w:val="22"/>
          <w:lang w:val="lt-LT" w:eastAsia="en-US"/>
        </w:rPr>
        <w:t>Pyrazinamide</w:t>
      </w:r>
      <w:proofErr w:type="spellEnd"/>
      <w:r>
        <w:rPr>
          <w:b/>
          <w:sz w:val="22"/>
          <w:szCs w:val="22"/>
          <w:lang w:val="lt-LT" w:eastAsia="en-US"/>
        </w:rPr>
        <w:t xml:space="preserve"> </w:t>
      </w:r>
      <w:proofErr w:type="spellStart"/>
      <w:r>
        <w:rPr>
          <w:b/>
          <w:sz w:val="22"/>
          <w:szCs w:val="22"/>
          <w:lang w:val="lt-LT" w:eastAsia="en-US"/>
        </w:rPr>
        <w:t>Krka</w:t>
      </w:r>
      <w:proofErr w:type="spellEnd"/>
    </w:p>
    <w:p w14:paraId="7F3B55C5" w14:textId="77777777" w:rsidR="00EC7DBB" w:rsidRDefault="00EC7DBB">
      <w:pPr>
        <w:widowControl w:val="0"/>
        <w:rPr>
          <w:sz w:val="22"/>
          <w:szCs w:val="22"/>
          <w:lang w:val="lt-LT" w:eastAsia="en-US"/>
        </w:rPr>
      </w:pPr>
    </w:p>
    <w:p w14:paraId="22565B02" w14:textId="77777777" w:rsidR="00EC7DBB" w:rsidRDefault="00EA1783">
      <w:pPr>
        <w:widowControl w:val="0"/>
        <w:numPr>
          <w:ilvl w:val="12"/>
          <w:numId w:val="0"/>
        </w:numPr>
        <w:ind w:right="-2"/>
        <w:rPr>
          <w:snapToGrid w:val="0"/>
          <w:sz w:val="22"/>
          <w:szCs w:val="22"/>
          <w:lang w:val="lt-LT" w:eastAsia="en-US"/>
        </w:rPr>
      </w:pPr>
      <w:r>
        <w:rPr>
          <w:snapToGrid w:val="0"/>
          <w:sz w:val="22"/>
          <w:szCs w:val="22"/>
          <w:lang w:val="lt-LT" w:eastAsia="en-US"/>
        </w:rPr>
        <w:t>Šį vaistą laikykite vaikams nepastebimoje ir nepasiekiamoje vietoje.</w:t>
      </w:r>
    </w:p>
    <w:p w14:paraId="65EE19B1" w14:textId="77777777" w:rsidR="00EC7DBB" w:rsidRDefault="00EC7DBB">
      <w:pPr>
        <w:widowControl w:val="0"/>
        <w:rPr>
          <w:sz w:val="22"/>
          <w:szCs w:val="22"/>
          <w:lang w:val="lt-LT" w:eastAsia="en-US"/>
        </w:rPr>
      </w:pPr>
    </w:p>
    <w:p w14:paraId="7A5C7D74" w14:textId="77777777" w:rsidR="00EC7DBB" w:rsidRDefault="00EA1783">
      <w:pPr>
        <w:widowControl w:val="0"/>
        <w:rPr>
          <w:sz w:val="22"/>
          <w:szCs w:val="22"/>
          <w:lang w:val="lt-LT" w:eastAsia="en-US"/>
        </w:rPr>
      </w:pPr>
      <w:r>
        <w:rPr>
          <w:sz w:val="22"/>
          <w:szCs w:val="22"/>
          <w:lang w:val="lt-LT" w:eastAsia="en-US"/>
        </w:rPr>
        <w:t xml:space="preserve">Ant dėžutės po „Tinka iki“ ir ant tablečių </w:t>
      </w:r>
      <w:proofErr w:type="spellStart"/>
      <w:r>
        <w:rPr>
          <w:sz w:val="22"/>
          <w:szCs w:val="22"/>
          <w:lang w:val="lt-LT" w:eastAsia="en-US"/>
        </w:rPr>
        <w:t>talpyklės</w:t>
      </w:r>
      <w:proofErr w:type="spellEnd"/>
      <w:r>
        <w:rPr>
          <w:sz w:val="22"/>
          <w:szCs w:val="22"/>
          <w:lang w:val="lt-LT" w:eastAsia="en-US"/>
        </w:rPr>
        <w:t xml:space="preserve"> po „EXP“ nurodytam tinkamumo laikui pasibaigus, šio </w:t>
      </w:r>
      <w:proofErr w:type="spellStart"/>
      <w:r>
        <w:rPr>
          <w:sz w:val="22"/>
          <w:szCs w:val="22"/>
          <w:lang w:val="lt-LT" w:eastAsia="en-US"/>
        </w:rPr>
        <w:t>vaistovartoti</w:t>
      </w:r>
      <w:proofErr w:type="spellEnd"/>
      <w:r>
        <w:rPr>
          <w:sz w:val="22"/>
          <w:szCs w:val="22"/>
          <w:lang w:val="lt-LT" w:eastAsia="en-US"/>
        </w:rPr>
        <w:t xml:space="preserve"> negalima. Vaistas tinkamas iki paskutinės nurodyto mėnesio dienos.</w:t>
      </w:r>
    </w:p>
    <w:p w14:paraId="4945C965" w14:textId="77777777" w:rsidR="00EC7DBB" w:rsidRDefault="00EC7DBB">
      <w:pPr>
        <w:widowControl w:val="0"/>
        <w:rPr>
          <w:sz w:val="22"/>
          <w:szCs w:val="22"/>
          <w:lang w:val="lt-LT" w:eastAsia="en-US"/>
        </w:rPr>
      </w:pPr>
    </w:p>
    <w:p w14:paraId="154C0415" w14:textId="77777777" w:rsidR="00EC7DBB" w:rsidRDefault="00EA1783">
      <w:pPr>
        <w:widowControl w:val="0"/>
        <w:rPr>
          <w:sz w:val="22"/>
          <w:szCs w:val="22"/>
          <w:lang w:val="lt-LT" w:eastAsia="en-US"/>
        </w:rPr>
      </w:pPr>
      <w:r>
        <w:rPr>
          <w:sz w:val="22"/>
          <w:szCs w:val="22"/>
          <w:lang w:val="lt-LT" w:eastAsia="en-US"/>
        </w:rPr>
        <w:t>Laikyti ne aukštesnėje kaip 25 </w:t>
      </w:r>
      <w:r>
        <w:rPr>
          <w:sz w:val="22"/>
          <w:szCs w:val="22"/>
          <w:lang w:val="lt-LT" w:eastAsia="en-US"/>
        </w:rPr>
        <w:sym w:font="Symbol" w:char="F0B0"/>
      </w:r>
      <w:r>
        <w:rPr>
          <w:sz w:val="22"/>
          <w:szCs w:val="22"/>
          <w:lang w:val="lt-LT" w:eastAsia="en-US"/>
        </w:rPr>
        <w:t>C temperatūroje.</w:t>
      </w:r>
    </w:p>
    <w:p w14:paraId="20454BAF" w14:textId="77777777" w:rsidR="00EC7DBB" w:rsidRDefault="00EA1783">
      <w:pPr>
        <w:widowControl w:val="0"/>
        <w:rPr>
          <w:sz w:val="22"/>
          <w:szCs w:val="22"/>
          <w:lang w:val="lt-LT" w:eastAsia="en-US"/>
        </w:rPr>
      </w:pPr>
      <w:r>
        <w:rPr>
          <w:sz w:val="22"/>
          <w:szCs w:val="22"/>
          <w:lang w:val="lt-LT" w:eastAsia="en-US"/>
        </w:rPr>
        <w:t>Laikyti gamintojo pakuotėje, kad vaistas būtų apsaugotas nuo drėgmės ir šviesos.</w:t>
      </w:r>
    </w:p>
    <w:p w14:paraId="1D7538F1" w14:textId="77777777" w:rsidR="00EC7DBB" w:rsidRDefault="00EC7DBB">
      <w:pPr>
        <w:widowControl w:val="0"/>
        <w:rPr>
          <w:sz w:val="22"/>
          <w:szCs w:val="22"/>
          <w:lang w:val="lt-LT" w:eastAsia="en-US"/>
        </w:rPr>
      </w:pPr>
    </w:p>
    <w:p w14:paraId="35162A27" w14:textId="77777777" w:rsidR="00EC7DBB" w:rsidRDefault="00EA1783">
      <w:pPr>
        <w:widowControl w:val="0"/>
        <w:rPr>
          <w:sz w:val="22"/>
          <w:szCs w:val="22"/>
          <w:lang w:val="lt-LT" w:eastAsia="en-US"/>
        </w:rPr>
      </w:pPr>
      <w:r>
        <w:rPr>
          <w:sz w:val="22"/>
          <w:szCs w:val="22"/>
          <w:lang w:val="lt-LT" w:eastAsia="en-US"/>
        </w:rPr>
        <w:t>Vaistų negalima išmesti į kanalizaciją arba su buitinėmis atliekomis. Kaip išmesti nereikalingus vaistus, klauskite vaistininko. Šios priemonės padės apsaugoti aplinką.</w:t>
      </w:r>
    </w:p>
    <w:p w14:paraId="2E5BE147" w14:textId="77777777" w:rsidR="00EC7DBB" w:rsidRDefault="00EC7DBB">
      <w:pPr>
        <w:widowControl w:val="0"/>
        <w:rPr>
          <w:sz w:val="22"/>
          <w:szCs w:val="22"/>
          <w:lang w:val="lt-LT" w:eastAsia="en-US"/>
        </w:rPr>
      </w:pPr>
    </w:p>
    <w:p w14:paraId="15DE22BC" w14:textId="77777777" w:rsidR="00EC7DBB" w:rsidRDefault="00EC7DBB">
      <w:pPr>
        <w:widowControl w:val="0"/>
        <w:rPr>
          <w:sz w:val="22"/>
          <w:szCs w:val="22"/>
          <w:lang w:val="lt-LT" w:eastAsia="en-US"/>
        </w:rPr>
      </w:pPr>
    </w:p>
    <w:p w14:paraId="05E733C8" w14:textId="77777777" w:rsidR="00EC7DBB" w:rsidRDefault="00EA1783">
      <w:pPr>
        <w:widowControl w:val="0"/>
        <w:tabs>
          <w:tab w:val="left" w:pos="567"/>
        </w:tabs>
        <w:ind w:left="567" w:hanging="567"/>
        <w:outlineLvl w:val="1"/>
        <w:rPr>
          <w:b/>
          <w:sz w:val="22"/>
          <w:szCs w:val="22"/>
          <w:lang w:val="lt-LT" w:eastAsia="en-US"/>
        </w:rPr>
      </w:pPr>
      <w:r>
        <w:rPr>
          <w:b/>
          <w:sz w:val="22"/>
          <w:szCs w:val="22"/>
          <w:lang w:val="lt-LT" w:eastAsia="en-US"/>
        </w:rPr>
        <w:t>6.</w:t>
      </w:r>
      <w:r>
        <w:rPr>
          <w:b/>
          <w:sz w:val="22"/>
          <w:szCs w:val="22"/>
          <w:lang w:val="lt-LT" w:eastAsia="en-US"/>
        </w:rPr>
        <w:tab/>
        <w:t>Pakuotės turinys ir kita informacija</w:t>
      </w:r>
    </w:p>
    <w:p w14:paraId="11BA3CF3" w14:textId="77777777" w:rsidR="00EC7DBB" w:rsidRDefault="00EC7DBB">
      <w:pPr>
        <w:widowControl w:val="0"/>
        <w:rPr>
          <w:sz w:val="22"/>
          <w:szCs w:val="22"/>
          <w:lang w:val="lt-LT" w:eastAsia="en-US"/>
        </w:rPr>
      </w:pPr>
    </w:p>
    <w:p w14:paraId="30C10015" w14:textId="77777777" w:rsidR="00EC7DBB" w:rsidRDefault="00EA1783">
      <w:pPr>
        <w:widowControl w:val="0"/>
        <w:rPr>
          <w:b/>
          <w:bCs/>
          <w:sz w:val="22"/>
          <w:szCs w:val="22"/>
          <w:lang w:val="lt-LT" w:eastAsia="en-US"/>
        </w:rPr>
      </w:pPr>
      <w:proofErr w:type="spellStart"/>
      <w:r>
        <w:rPr>
          <w:b/>
          <w:bCs/>
          <w:sz w:val="22"/>
          <w:szCs w:val="22"/>
          <w:lang w:val="lt-LT" w:eastAsia="en-US"/>
        </w:rPr>
        <w:t>Pyrazinamide</w:t>
      </w:r>
      <w:proofErr w:type="spellEnd"/>
      <w:r>
        <w:rPr>
          <w:b/>
          <w:bCs/>
          <w:sz w:val="22"/>
          <w:szCs w:val="22"/>
          <w:lang w:val="lt-LT" w:eastAsia="en-US"/>
        </w:rPr>
        <w:t xml:space="preserve"> </w:t>
      </w:r>
      <w:r>
        <w:rPr>
          <w:b/>
          <w:bCs/>
          <w:sz w:val="22"/>
          <w:szCs w:val="22"/>
        </w:rPr>
        <w:t>Krka sudėtis</w:t>
      </w:r>
    </w:p>
    <w:p w14:paraId="772CFC3E" w14:textId="77777777" w:rsidR="00EC7DBB" w:rsidRDefault="00EA1783">
      <w:pPr>
        <w:widowControl w:val="0"/>
        <w:tabs>
          <w:tab w:val="num" w:pos="360"/>
        </w:tabs>
        <w:rPr>
          <w:sz w:val="22"/>
          <w:szCs w:val="22"/>
          <w:lang w:val="lt-LT" w:eastAsia="en-US"/>
        </w:rPr>
      </w:pPr>
      <w:r>
        <w:rPr>
          <w:sz w:val="22"/>
          <w:szCs w:val="22"/>
          <w:lang w:val="lt-LT" w:eastAsia="en-US"/>
        </w:rPr>
        <w:t xml:space="preserve">Veiklioji medžiaga yra </w:t>
      </w:r>
      <w:proofErr w:type="spellStart"/>
      <w:r>
        <w:rPr>
          <w:sz w:val="22"/>
          <w:szCs w:val="22"/>
          <w:lang w:val="lt-LT" w:eastAsia="en-US"/>
        </w:rPr>
        <w:t>pirazinamidas</w:t>
      </w:r>
      <w:proofErr w:type="spellEnd"/>
      <w:r>
        <w:rPr>
          <w:sz w:val="22"/>
          <w:szCs w:val="22"/>
          <w:lang w:val="lt-LT" w:eastAsia="en-US"/>
        </w:rPr>
        <w:t xml:space="preserve">. Kiekvienoje tabletėje yra 500 mg </w:t>
      </w:r>
      <w:proofErr w:type="spellStart"/>
      <w:r>
        <w:rPr>
          <w:sz w:val="22"/>
          <w:szCs w:val="22"/>
          <w:lang w:val="lt-LT" w:eastAsia="en-US"/>
        </w:rPr>
        <w:t>pirazinamido</w:t>
      </w:r>
      <w:proofErr w:type="spellEnd"/>
      <w:r>
        <w:rPr>
          <w:sz w:val="22"/>
          <w:szCs w:val="22"/>
          <w:lang w:val="lt-LT" w:eastAsia="en-US"/>
        </w:rPr>
        <w:t>.</w:t>
      </w:r>
    </w:p>
    <w:p w14:paraId="13D5D5D4" w14:textId="77777777" w:rsidR="00EC7DBB" w:rsidRDefault="00EA1783">
      <w:pPr>
        <w:widowControl w:val="0"/>
        <w:tabs>
          <w:tab w:val="num" w:pos="360"/>
        </w:tabs>
        <w:rPr>
          <w:sz w:val="22"/>
          <w:szCs w:val="22"/>
          <w:lang w:val="lt-LT" w:eastAsia="en-US"/>
        </w:rPr>
      </w:pPr>
      <w:r>
        <w:rPr>
          <w:sz w:val="22"/>
          <w:szCs w:val="22"/>
          <w:lang w:val="lt-LT" w:eastAsia="en-US"/>
        </w:rPr>
        <w:t xml:space="preserve">Pagalbinės medžiagos yra kukurūzų krakmolas, </w:t>
      </w:r>
      <w:proofErr w:type="spellStart"/>
      <w:r>
        <w:rPr>
          <w:sz w:val="22"/>
          <w:szCs w:val="22"/>
          <w:lang w:val="lt-LT" w:eastAsia="en-US"/>
        </w:rPr>
        <w:t>pregelifikuotas</w:t>
      </w:r>
      <w:proofErr w:type="spellEnd"/>
      <w:r>
        <w:rPr>
          <w:sz w:val="22"/>
          <w:szCs w:val="22"/>
          <w:lang w:val="lt-LT" w:eastAsia="en-US"/>
        </w:rPr>
        <w:t xml:space="preserve"> krakmolas, </w:t>
      </w:r>
      <w:proofErr w:type="spellStart"/>
      <w:r>
        <w:rPr>
          <w:sz w:val="22"/>
          <w:szCs w:val="22"/>
          <w:lang w:val="lt-LT" w:eastAsia="en-US"/>
        </w:rPr>
        <w:t>karboksimetilkrakmolo</w:t>
      </w:r>
      <w:proofErr w:type="spellEnd"/>
      <w:r>
        <w:rPr>
          <w:sz w:val="22"/>
          <w:szCs w:val="22"/>
          <w:lang w:val="lt-LT" w:eastAsia="en-US"/>
        </w:rPr>
        <w:t xml:space="preserve"> natrio druska, talkas, magnio </w:t>
      </w:r>
      <w:proofErr w:type="spellStart"/>
      <w:r>
        <w:rPr>
          <w:sz w:val="22"/>
          <w:szCs w:val="22"/>
          <w:lang w:val="lt-LT" w:eastAsia="en-US"/>
        </w:rPr>
        <w:t>stearatas</w:t>
      </w:r>
      <w:proofErr w:type="spellEnd"/>
      <w:r>
        <w:rPr>
          <w:sz w:val="22"/>
          <w:szCs w:val="22"/>
          <w:lang w:val="lt-LT" w:eastAsia="en-US"/>
        </w:rPr>
        <w:t xml:space="preserve">, natrio </w:t>
      </w:r>
      <w:proofErr w:type="spellStart"/>
      <w:r>
        <w:rPr>
          <w:sz w:val="22"/>
          <w:szCs w:val="22"/>
          <w:lang w:val="lt-LT" w:eastAsia="en-US"/>
        </w:rPr>
        <w:t>laurilsulfatas</w:t>
      </w:r>
      <w:proofErr w:type="spellEnd"/>
      <w:r>
        <w:rPr>
          <w:sz w:val="22"/>
          <w:szCs w:val="22"/>
          <w:lang w:val="lt-LT" w:eastAsia="en-US"/>
        </w:rPr>
        <w:t xml:space="preserve">. </w:t>
      </w:r>
      <w:r>
        <w:rPr>
          <w:rFonts w:eastAsia="Calibri"/>
          <w:color w:val="000000"/>
          <w:sz w:val="22"/>
          <w:szCs w:val="22"/>
          <w:lang w:val="lt-LT" w:eastAsia="lt-LT"/>
        </w:rPr>
        <w:t>Žr. 2 skyrių „</w:t>
      </w:r>
      <w:proofErr w:type="spellStart"/>
      <w:r>
        <w:rPr>
          <w:rFonts w:eastAsia="Calibri"/>
          <w:color w:val="000000"/>
          <w:sz w:val="22"/>
          <w:szCs w:val="22"/>
          <w:lang w:val="lt-LT" w:eastAsia="lt-LT"/>
        </w:rPr>
        <w:t>Pyrazinamide</w:t>
      </w:r>
      <w:proofErr w:type="spellEnd"/>
      <w:r>
        <w:rPr>
          <w:rFonts w:eastAsia="Calibri"/>
          <w:color w:val="000000"/>
          <w:sz w:val="22"/>
          <w:szCs w:val="22"/>
          <w:lang w:val="lt-LT" w:eastAsia="lt-LT"/>
        </w:rPr>
        <w:t xml:space="preserve"> </w:t>
      </w:r>
      <w:proofErr w:type="spellStart"/>
      <w:r>
        <w:rPr>
          <w:rFonts w:eastAsia="Calibri"/>
          <w:color w:val="000000"/>
          <w:sz w:val="22"/>
          <w:szCs w:val="22"/>
          <w:lang w:val="lt-LT" w:eastAsia="lt-LT"/>
        </w:rPr>
        <w:t>Krka</w:t>
      </w:r>
      <w:proofErr w:type="spellEnd"/>
      <w:r>
        <w:rPr>
          <w:rFonts w:eastAsia="Calibri"/>
          <w:color w:val="000000"/>
          <w:sz w:val="22"/>
          <w:szCs w:val="22"/>
          <w:lang w:val="lt-LT" w:eastAsia="lt-LT"/>
        </w:rPr>
        <w:t xml:space="preserve"> sudėtyje yra natrio“.</w:t>
      </w:r>
    </w:p>
    <w:p w14:paraId="0D78F0DF" w14:textId="77777777" w:rsidR="00EC7DBB" w:rsidRDefault="00EC7DBB">
      <w:pPr>
        <w:widowControl w:val="0"/>
        <w:rPr>
          <w:sz w:val="22"/>
          <w:szCs w:val="22"/>
          <w:lang w:val="lt-LT" w:eastAsia="en-US"/>
        </w:rPr>
      </w:pPr>
    </w:p>
    <w:p w14:paraId="73BD6018" w14:textId="77777777" w:rsidR="00EC7DBB" w:rsidRDefault="00EA1783">
      <w:pPr>
        <w:widowControl w:val="0"/>
        <w:rPr>
          <w:b/>
          <w:bCs/>
          <w:sz w:val="22"/>
          <w:szCs w:val="22"/>
          <w:lang w:val="lt-LT" w:eastAsia="en-US"/>
        </w:rPr>
      </w:pPr>
      <w:proofErr w:type="spellStart"/>
      <w:r>
        <w:rPr>
          <w:b/>
          <w:bCs/>
          <w:sz w:val="22"/>
          <w:szCs w:val="22"/>
          <w:lang w:val="lt-LT" w:eastAsia="en-US"/>
        </w:rPr>
        <w:t>Pyrazinamide</w:t>
      </w:r>
      <w:proofErr w:type="spellEnd"/>
      <w:r>
        <w:rPr>
          <w:b/>
          <w:bCs/>
          <w:sz w:val="22"/>
          <w:szCs w:val="22"/>
          <w:lang w:val="lt-LT" w:eastAsia="en-US"/>
        </w:rPr>
        <w:t xml:space="preserve"> </w:t>
      </w:r>
      <w:r>
        <w:rPr>
          <w:b/>
          <w:bCs/>
          <w:sz w:val="22"/>
          <w:szCs w:val="22"/>
        </w:rPr>
        <w:t>Krka išvaizda</w:t>
      </w:r>
      <w:r>
        <w:rPr>
          <w:b/>
          <w:bCs/>
          <w:sz w:val="22"/>
          <w:szCs w:val="22"/>
          <w:lang w:val="lt-LT" w:eastAsia="en-US"/>
        </w:rPr>
        <w:t xml:space="preserve"> ir kiekis pakuotėje</w:t>
      </w:r>
    </w:p>
    <w:p w14:paraId="431C64B1" w14:textId="77777777" w:rsidR="00EC7DBB" w:rsidRDefault="00EA1783">
      <w:pPr>
        <w:widowControl w:val="0"/>
        <w:rPr>
          <w:bCs/>
          <w:sz w:val="22"/>
          <w:szCs w:val="22"/>
          <w:lang w:val="lt-LT" w:eastAsia="en-US"/>
        </w:rPr>
      </w:pPr>
      <w:r>
        <w:rPr>
          <w:bCs/>
          <w:sz w:val="22"/>
          <w:szCs w:val="22"/>
          <w:lang w:val="lt-LT" w:eastAsia="en-US"/>
        </w:rPr>
        <w:t>Tabletės yra baltos, apvalios, šiek tiek abipus išgaubtos, vienoje pusėje yra vagelė.</w:t>
      </w:r>
    </w:p>
    <w:p w14:paraId="334FAA66" w14:textId="77777777" w:rsidR="00EC7DBB" w:rsidRDefault="00EA1783">
      <w:pPr>
        <w:widowControl w:val="0"/>
        <w:rPr>
          <w:bCs/>
          <w:sz w:val="22"/>
          <w:szCs w:val="22"/>
          <w:lang w:val="lt-LT" w:eastAsia="en-US"/>
        </w:rPr>
      </w:pPr>
      <w:r>
        <w:rPr>
          <w:bCs/>
          <w:sz w:val="22"/>
          <w:szCs w:val="22"/>
          <w:lang w:val="lt-LT" w:eastAsia="en-US"/>
        </w:rPr>
        <w:t>Vagelė nėra skirta tabletei perlaužti.</w:t>
      </w:r>
    </w:p>
    <w:p w14:paraId="1248EB91" w14:textId="77777777" w:rsidR="00EC7DBB" w:rsidRDefault="00EA1783">
      <w:pPr>
        <w:widowControl w:val="0"/>
        <w:rPr>
          <w:bCs/>
          <w:sz w:val="22"/>
          <w:szCs w:val="22"/>
          <w:lang w:val="lt-LT" w:eastAsia="en-US"/>
        </w:rPr>
      </w:pPr>
      <w:r>
        <w:rPr>
          <w:bCs/>
          <w:sz w:val="22"/>
          <w:szCs w:val="22"/>
          <w:lang w:val="lt-LT" w:eastAsia="en-US"/>
        </w:rPr>
        <w:t xml:space="preserve">Dėžutėje yra gintaro spalvos stiklo tablečių </w:t>
      </w:r>
      <w:proofErr w:type="spellStart"/>
      <w:r>
        <w:rPr>
          <w:bCs/>
          <w:sz w:val="22"/>
          <w:szCs w:val="22"/>
          <w:lang w:val="lt-LT" w:eastAsia="en-US"/>
        </w:rPr>
        <w:t>talpyklė</w:t>
      </w:r>
      <w:proofErr w:type="spellEnd"/>
      <w:r>
        <w:rPr>
          <w:bCs/>
          <w:sz w:val="22"/>
          <w:szCs w:val="22"/>
          <w:lang w:val="lt-LT" w:eastAsia="en-US"/>
        </w:rPr>
        <w:t xml:space="preserve"> su aliumininiu dangteliu ir vata. Tablečių </w:t>
      </w:r>
      <w:proofErr w:type="spellStart"/>
      <w:r>
        <w:rPr>
          <w:bCs/>
          <w:sz w:val="22"/>
          <w:szCs w:val="22"/>
          <w:lang w:val="lt-LT" w:eastAsia="en-US"/>
        </w:rPr>
        <w:t>talpyklėje</w:t>
      </w:r>
      <w:proofErr w:type="spellEnd"/>
      <w:r>
        <w:rPr>
          <w:bCs/>
          <w:sz w:val="22"/>
          <w:szCs w:val="22"/>
          <w:lang w:val="lt-LT" w:eastAsia="en-US"/>
        </w:rPr>
        <w:t xml:space="preserve"> yra 100 tablečių..</w:t>
      </w:r>
    </w:p>
    <w:p w14:paraId="1281CB5B" w14:textId="77777777" w:rsidR="00EC7DBB" w:rsidRDefault="00EC7DBB">
      <w:pPr>
        <w:widowControl w:val="0"/>
        <w:rPr>
          <w:sz w:val="22"/>
          <w:szCs w:val="22"/>
          <w:lang w:val="lt-LT" w:eastAsia="en-US"/>
        </w:rPr>
      </w:pPr>
    </w:p>
    <w:p w14:paraId="186325F2" w14:textId="77777777" w:rsidR="00EC7DBB" w:rsidRDefault="00EA1783">
      <w:pPr>
        <w:widowControl w:val="0"/>
        <w:rPr>
          <w:b/>
          <w:bCs/>
          <w:sz w:val="22"/>
          <w:szCs w:val="22"/>
          <w:lang w:val="lt-LT" w:eastAsia="en-US"/>
        </w:rPr>
      </w:pPr>
      <w:r>
        <w:rPr>
          <w:b/>
          <w:bCs/>
          <w:sz w:val="22"/>
          <w:szCs w:val="22"/>
        </w:rPr>
        <w:t>Registruotjas</w:t>
      </w:r>
      <w:r>
        <w:rPr>
          <w:b/>
          <w:bCs/>
          <w:sz w:val="22"/>
          <w:szCs w:val="22"/>
          <w:lang w:val="lt-LT" w:eastAsia="en-US"/>
        </w:rPr>
        <w:t xml:space="preserve"> ir gamintojas</w:t>
      </w:r>
    </w:p>
    <w:p w14:paraId="2EB37E1F" w14:textId="77777777" w:rsidR="00EC7DBB" w:rsidRDefault="00EA1783">
      <w:pPr>
        <w:widowControl w:val="0"/>
        <w:rPr>
          <w:sz w:val="22"/>
          <w:szCs w:val="22"/>
          <w:lang w:val="lt-LT" w:eastAsia="en-US"/>
        </w:rPr>
      </w:pPr>
      <w:r>
        <w:rPr>
          <w:sz w:val="22"/>
          <w:szCs w:val="22"/>
          <w:lang w:val="lt-LT" w:eastAsia="en-US"/>
        </w:rPr>
        <w:t xml:space="preserve">KRKA, </w:t>
      </w:r>
      <w:proofErr w:type="spellStart"/>
      <w:r>
        <w:rPr>
          <w:sz w:val="22"/>
          <w:szCs w:val="22"/>
          <w:lang w:val="lt-LT" w:eastAsia="en-US"/>
        </w:rPr>
        <w:t>d.d</w:t>
      </w:r>
      <w:proofErr w:type="spellEnd"/>
      <w:r>
        <w:rPr>
          <w:sz w:val="22"/>
          <w:szCs w:val="22"/>
          <w:lang w:val="lt-LT" w:eastAsia="en-US"/>
        </w:rPr>
        <w:t>., Novo mesto</w:t>
      </w:r>
    </w:p>
    <w:p w14:paraId="36FA307F" w14:textId="77777777" w:rsidR="00EC7DBB" w:rsidRDefault="00EA1783">
      <w:pPr>
        <w:widowControl w:val="0"/>
        <w:rPr>
          <w:sz w:val="22"/>
          <w:szCs w:val="22"/>
          <w:lang w:val="lt-LT" w:eastAsia="en-US"/>
        </w:rPr>
      </w:pPr>
      <w:proofErr w:type="spellStart"/>
      <w:r>
        <w:rPr>
          <w:sz w:val="22"/>
          <w:szCs w:val="22"/>
          <w:lang w:val="lt-LT" w:eastAsia="en-US"/>
        </w:rPr>
        <w:t>Šmarješka</w:t>
      </w:r>
      <w:proofErr w:type="spellEnd"/>
      <w:r>
        <w:rPr>
          <w:sz w:val="22"/>
          <w:szCs w:val="22"/>
          <w:lang w:val="lt-LT" w:eastAsia="en-US"/>
        </w:rPr>
        <w:t xml:space="preserve"> </w:t>
      </w:r>
      <w:proofErr w:type="spellStart"/>
      <w:r>
        <w:rPr>
          <w:sz w:val="22"/>
          <w:szCs w:val="22"/>
          <w:lang w:val="lt-LT" w:eastAsia="en-US"/>
        </w:rPr>
        <w:t>cesta</w:t>
      </w:r>
      <w:proofErr w:type="spellEnd"/>
      <w:r>
        <w:rPr>
          <w:sz w:val="22"/>
          <w:szCs w:val="22"/>
          <w:lang w:val="lt-LT" w:eastAsia="en-US"/>
        </w:rPr>
        <w:t xml:space="preserve"> 6</w:t>
      </w:r>
    </w:p>
    <w:p w14:paraId="37234BAF" w14:textId="77777777" w:rsidR="00EC7DBB" w:rsidRDefault="00EA1783">
      <w:pPr>
        <w:widowControl w:val="0"/>
        <w:rPr>
          <w:sz w:val="22"/>
          <w:szCs w:val="22"/>
        </w:rPr>
      </w:pPr>
      <w:r>
        <w:rPr>
          <w:sz w:val="22"/>
          <w:szCs w:val="22"/>
          <w:lang w:val="lt-LT" w:eastAsia="en-US"/>
        </w:rPr>
        <w:t>8501 Novo mesto</w:t>
      </w:r>
    </w:p>
    <w:p w14:paraId="601B405B" w14:textId="77777777" w:rsidR="00EC7DBB" w:rsidRDefault="00EA1783">
      <w:pPr>
        <w:widowControl w:val="0"/>
        <w:rPr>
          <w:sz w:val="22"/>
          <w:szCs w:val="22"/>
          <w:lang w:val="lt-LT" w:eastAsia="en-US"/>
        </w:rPr>
      </w:pPr>
      <w:r>
        <w:rPr>
          <w:sz w:val="22"/>
          <w:szCs w:val="22"/>
          <w:lang w:val="lt-LT" w:eastAsia="en-US"/>
        </w:rPr>
        <w:t>Slovėnija</w:t>
      </w:r>
    </w:p>
    <w:p w14:paraId="1080BD5A" w14:textId="77777777" w:rsidR="00EC7DBB" w:rsidRDefault="00EC7DBB">
      <w:pPr>
        <w:widowControl w:val="0"/>
        <w:rPr>
          <w:sz w:val="22"/>
          <w:szCs w:val="22"/>
          <w:lang w:val="lt-LT" w:eastAsia="en-US"/>
        </w:rPr>
      </w:pPr>
    </w:p>
    <w:p w14:paraId="35ECD474" w14:textId="77777777" w:rsidR="00EC7DBB" w:rsidRDefault="00EA1783">
      <w:pPr>
        <w:widowControl w:val="0"/>
        <w:rPr>
          <w:sz w:val="22"/>
          <w:szCs w:val="22"/>
          <w:lang w:val="lt-LT" w:eastAsia="en-US"/>
        </w:rPr>
      </w:pPr>
      <w:r>
        <w:rPr>
          <w:sz w:val="22"/>
          <w:szCs w:val="22"/>
          <w:lang w:val="lt-LT" w:eastAsia="en-US"/>
        </w:rPr>
        <w:t xml:space="preserve">Jeigu apie šį vaistą norite sužinoti daugiau, kreipkitės į vietinį </w:t>
      </w:r>
      <w:r>
        <w:rPr>
          <w:sz w:val="22"/>
          <w:szCs w:val="22"/>
        </w:rPr>
        <w:t>registruotojo</w:t>
      </w:r>
      <w:r>
        <w:rPr>
          <w:sz w:val="22"/>
          <w:szCs w:val="22"/>
          <w:lang w:val="lt-LT" w:eastAsia="en-US"/>
        </w:rPr>
        <w:t xml:space="preserve"> atstovą.</w:t>
      </w:r>
    </w:p>
    <w:p w14:paraId="599F26CD" w14:textId="77777777" w:rsidR="00EC7DBB" w:rsidRDefault="00EC7DBB">
      <w:pPr>
        <w:widowControl w:val="0"/>
        <w:rPr>
          <w:sz w:val="22"/>
          <w:szCs w:val="22"/>
          <w:lang w:val="lt-LT" w:eastAsia="en-US"/>
        </w:rPr>
      </w:pPr>
    </w:p>
    <w:p w14:paraId="49A07D4F" w14:textId="77777777" w:rsidR="00EC7DBB" w:rsidRDefault="00EA1783">
      <w:pPr>
        <w:widowControl w:val="0"/>
        <w:rPr>
          <w:sz w:val="22"/>
          <w:szCs w:val="22"/>
          <w:lang w:val="lt-LT" w:eastAsia="en-US"/>
        </w:rPr>
      </w:pPr>
      <w:r>
        <w:rPr>
          <w:sz w:val="22"/>
          <w:szCs w:val="22"/>
          <w:lang w:val="lt-LT" w:eastAsia="en-US"/>
        </w:rPr>
        <w:t>UAB KRKA Lietuva</w:t>
      </w:r>
    </w:p>
    <w:p w14:paraId="2CF41CB0" w14:textId="77777777" w:rsidR="00EC7DBB" w:rsidRDefault="00EA1783">
      <w:pPr>
        <w:widowControl w:val="0"/>
        <w:rPr>
          <w:sz w:val="22"/>
          <w:szCs w:val="22"/>
        </w:rPr>
      </w:pPr>
      <w:r>
        <w:rPr>
          <w:sz w:val="22"/>
          <w:szCs w:val="22"/>
          <w:lang w:val="lt-LT" w:eastAsia="en-US"/>
        </w:rPr>
        <w:t>Senasis Ukmergės kelias 4,</w:t>
      </w:r>
    </w:p>
    <w:p w14:paraId="2BFD4F60" w14:textId="77777777" w:rsidR="00EC7DBB" w:rsidRDefault="00EA1783">
      <w:pPr>
        <w:widowControl w:val="0"/>
        <w:rPr>
          <w:sz w:val="22"/>
          <w:szCs w:val="22"/>
        </w:rPr>
      </w:pPr>
      <w:proofErr w:type="spellStart"/>
      <w:r>
        <w:rPr>
          <w:sz w:val="22"/>
          <w:szCs w:val="22"/>
          <w:lang w:val="lt-LT" w:eastAsia="en-US"/>
        </w:rPr>
        <w:t>Užubalių</w:t>
      </w:r>
      <w:proofErr w:type="spellEnd"/>
      <w:r>
        <w:rPr>
          <w:sz w:val="22"/>
          <w:szCs w:val="22"/>
          <w:lang w:val="lt-LT" w:eastAsia="en-US"/>
        </w:rPr>
        <w:t xml:space="preserve"> </w:t>
      </w:r>
      <w:proofErr w:type="spellStart"/>
      <w:r>
        <w:rPr>
          <w:sz w:val="22"/>
          <w:szCs w:val="22"/>
          <w:lang w:val="lt-LT" w:eastAsia="en-US"/>
        </w:rPr>
        <w:t>km.,Vilniaus</w:t>
      </w:r>
      <w:proofErr w:type="spellEnd"/>
      <w:r>
        <w:rPr>
          <w:sz w:val="22"/>
          <w:szCs w:val="22"/>
          <w:lang w:val="lt-LT" w:eastAsia="en-US"/>
        </w:rPr>
        <w:t xml:space="preserve"> r.</w:t>
      </w:r>
    </w:p>
    <w:p w14:paraId="2FDADBA2" w14:textId="77777777" w:rsidR="00EC7DBB" w:rsidRDefault="00EA1783">
      <w:pPr>
        <w:widowControl w:val="0"/>
        <w:rPr>
          <w:sz w:val="22"/>
          <w:szCs w:val="22"/>
          <w:lang w:val="lt-LT" w:eastAsia="en-US"/>
        </w:rPr>
      </w:pPr>
      <w:r>
        <w:rPr>
          <w:sz w:val="22"/>
          <w:szCs w:val="22"/>
          <w:lang w:val="lt-LT" w:eastAsia="en-US"/>
        </w:rPr>
        <w:t>LT – 14013</w:t>
      </w:r>
    </w:p>
    <w:p w14:paraId="7A28B3CF" w14:textId="77777777" w:rsidR="00EC7DBB" w:rsidRDefault="00EA1783">
      <w:pPr>
        <w:widowControl w:val="0"/>
        <w:rPr>
          <w:sz w:val="22"/>
          <w:szCs w:val="22"/>
          <w:lang w:val="lt-LT" w:eastAsia="en-US"/>
        </w:rPr>
      </w:pPr>
      <w:r>
        <w:rPr>
          <w:sz w:val="22"/>
          <w:szCs w:val="22"/>
          <w:lang w:val="lt-LT" w:eastAsia="en-US"/>
        </w:rPr>
        <w:t>Tel. + 370 5 236 27 40</w:t>
      </w:r>
    </w:p>
    <w:p w14:paraId="068703DD" w14:textId="77777777" w:rsidR="00EC7DBB" w:rsidRDefault="00EC7DBB">
      <w:pPr>
        <w:widowControl w:val="0"/>
        <w:rPr>
          <w:sz w:val="22"/>
          <w:szCs w:val="22"/>
          <w:lang w:val="lt-LT" w:eastAsia="en-US"/>
        </w:rPr>
      </w:pPr>
    </w:p>
    <w:p w14:paraId="04ABEBE9" w14:textId="0305D69B" w:rsidR="00EC7DBB" w:rsidRDefault="00EA1783">
      <w:pPr>
        <w:widowControl w:val="0"/>
        <w:rPr>
          <w:b/>
          <w:sz w:val="22"/>
          <w:szCs w:val="22"/>
          <w:lang w:val="lt-LT"/>
        </w:rPr>
      </w:pPr>
      <w:r>
        <w:rPr>
          <w:b/>
          <w:bCs/>
          <w:sz w:val="22"/>
          <w:szCs w:val="22"/>
          <w:lang w:val="lt-LT" w:eastAsia="en-US"/>
        </w:rPr>
        <w:t>Šis pakuotės lapelis</w:t>
      </w:r>
      <w:r>
        <w:rPr>
          <w:b/>
          <w:sz w:val="22"/>
          <w:szCs w:val="22"/>
          <w:lang w:val="lt-LT" w:eastAsia="en-US"/>
        </w:rPr>
        <w:t xml:space="preserve"> paskutinį kartą peržiūrėtas 2024-</w:t>
      </w:r>
      <w:r w:rsidR="00D814EA">
        <w:rPr>
          <w:b/>
          <w:sz w:val="22"/>
          <w:szCs w:val="22"/>
          <w:lang w:val="lt-LT" w:eastAsia="en-US"/>
        </w:rPr>
        <w:t>10</w:t>
      </w:r>
      <w:r>
        <w:rPr>
          <w:b/>
          <w:sz w:val="22"/>
          <w:szCs w:val="22"/>
          <w:lang w:val="lt-LT" w:eastAsia="en-US"/>
        </w:rPr>
        <w:t>-</w:t>
      </w:r>
      <w:r w:rsidR="00D814EA">
        <w:rPr>
          <w:b/>
          <w:sz w:val="22"/>
          <w:szCs w:val="22"/>
          <w:lang w:val="lt-LT" w:eastAsia="en-US"/>
        </w:rPr>
        <w:t>23</w:t>
      </w:r>
      <w:r>
        <w:rPr>
          <w:b/>
          <w:sz w:val="22"/>
          <w:szCs w:val="22"/>
          <w:lang w:val="lt-LT" w:eastAsia="en-US"/>
        </w:rPr>
        <w:t>.</w:t>
      </w:r>
    </w:p>
    <w:p w14:paraId="52860D14" w14:textId="77777777" w:rsidR="00EC7DBB" w:rsidRDefault="00EC7DBB">
      <w:pPr>
        <w:widowControl w:val="0"/>
        <w:rPr>
          <w:sz w:val="22"/>
          <w:szCs w:val="22"/>
          <w:lang w:val="lt-LT" w:eastAsia="en-US"/>
        </w:rPr>
      </w:pPr>
    </w:p>
    <w:p w14:paraId="7BB0A462" w14:textId="735660D1" w:rsidR="00EC7DBB" w:rsidRDefault="00EA1783">
      <w:pPr>
        <w:rPr>
          <w:color w:val="0000FF"/>
          <w:sz w:val="22"/>
          <w:szCs w:val="22"/>
          <w:u w:val="single"/>
          <w:lang w:val="lt-LT" w:eastAsia="en-US"/>
        </w:rPr>
      </w:pPr>
      <w:r>
        <w:rPr>
          <w:snapToGrid w:val="0"/>
          <w:sz w:val="22"/>
          <w:szCs w:val="22"/>
          <w:lang w:val="lt-LT" w:eastAsia="en-US"/>
        </w:rPr>
        <w:t xml:space="preserve">Išsami informacija apie šį vaistą pateikiama Valstybinės vaistų kontrolės tarnybos prie Lietuvos Respublikos sveikatos apsaugos ministerijos tinklalapyje </w:t>
      </w:r>
      <w:r w:rsidR="008C72CD">
        <w:rPr>
          <w:color w:val="0000EE"/>
          <w:sz w:val="22"/>
          <w:szCs w:val="22"/>
          <w:u w:val="single"/>
          <w:lang w:eastAsia="lt-LT"/>
        </w:rPr>
        <w:t>https://vvkt.lrv.lt/lt/</w:t>
      </w:r>
      <w:r w:rsidR="008C72CD">
        <w:rPr>
          <w:sz w:val="22"/>
          <w:szCs w:val="22"/>
          <w:lang w:eastAsia="lt-LT"/>
        </w:rPr>
        <w:t>.</w:t>
      </w:r>
    </w:p>
    <w:p w14:paraId="429F47ED" w14:textId="77777777" w:rsidR="00EC7DBB" w:rsidRDefault="00EC7DBB">
      <w:pPr>
        <w:rPr>
          <w:color w:val="0000FF"/>
          <w:sz w:val="22"/>
          <w:szCs w:val="22"/>
          <w:u w:val="single"/>
          <w:lang w:val="lt-LT" w:eastAsia="en-US"/>
        </w:rPr>
      </w:pPr>
    </w:p>
    <w:p w14:paraId="7397208B" w14:textId="77777777" w:rsidR="00EC7DBB" w:rsidRDefault="00EC7DBB">
      <w:pPr>
        <w:rPr>
          <w:color w:val="0000FF"/>
          <w:sz w:val="22"/>
          <w:u w:val="single"/>
          <w:lang w:val="lt-LT"/>
        </w:rPr>
      </w:pPr>
      <w:bookmarkStart w:id="66" w:name="_GoBack"/>
      <w:bookmarkEnd w:id="66"/>
    </w:p>
    <w:sectPr w:rsidR="00EC7DB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722BE" w14:textId="77777777" w:rsidR="00C172B0" w:rsidRDefault="00C172B0">
      <w:r>
        <w:separator/>
      </w:r>
    </w:p>
  </w:endnote>
  <w:endnote w:type="continuationSeparator" w:id="0">
    <w:p w14:paraId="3A85E98F" w14:textId="77777777" w:rsidR="00C172B0" w:rsidRDefault="00C172B0">
      <w:r>
        <w:continuationSeparator/>
      </w:r>
    </w:p>
  </w:endnote>
  <w:endnote w:type="continuationNotice" w:id="1">
    <w:p w14:paraId="340FB608" w14:textId="77777777" w:rsidR="00C172B0" w:rsidRDefault="00C17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8D90D" w14:textId="77777777" w:rsidR="00EC7DBB" w:rsidRDefault="00EA178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9B7E91" w14:textId="77777777" w:rsidR="00EC7DBB" w:rsidRDefault="00EC7DB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A8C12" w14:textId="77777777" w:rsidR="00EC7DBB" w:rsidRDefault="00EC7DB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1E8C" w14:textId="77777777" w:rsidR="00EC7DBB" w:rsidRDefault="00EC7D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0147C" w14:textId="77777777" w:rsidR="00C172B0" w:rsidRDefault="00C172B0">
      <w:r>
        <w:separator/>
      </w:r>
    </w:p>
  </w:footnote>
  <w:footnote w:type="continuationSeparator" w:id="0">
    <w:p w14:paraId="25851874" w14:textId="77777777" w:rsidR="00C172B0" w:rsidRDefault="00C172B0">
      <w:r>
        <w:continuationSeparator/>
      </w:r>
    </w:p>
  </w:footnote>
  <w:footnote w:type="continuationNotice" w:id="1">
    <w:p w14:paraId="0D762BEB" w14:textId="77777777" w:rsidR="00C172B0" w:rsidRDefault="00C172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76D22" w14:textId="77777777" w:rsidR="00EC7DBB" w:rsidRDefault="00EC7DB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3A590" w14:textId="77777777" w:rsidR="00EC7DBB" w:rsidRDefault="00EC7DBB">
    <w:pPr>
      <w:spacing w:line="20" w:lineRule="exact"/>
    </w:pPr>
  </w:p>
  <w:p w14:paraId="2F832695" w14:textId="77777777" w:rsidR="00EC7DBB" w:rsidRDefault="00EC7DBB">
    <w:pPr>
      <w:pStyle w:val="Antrats"/>
    </w:pPr>
    <w:bookmarkStart w:id="67" w:name="TableTag1"/>
    <w:bookmarkEnd w:id="6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1ADD4" w14:textId="77777777" w:rsidR="00EC7DBB" w:rsidRDefault="00EC7D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490431"/>
    <w:multiLevelType w:val="hybridMultilevel"/>
    <w:tmpl w:val="50009B62"/>
    <w:lvl w:ilvl="0" w:tplc="D7626B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9935F9"/>
    <w:multiLevelType w:val="hybridMultilevel"/>
    <w:tmpl w:val="A74CA15E"/>
    <w:lvl w:ilvl="0" w:tplc="494A0656">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814D53"/>
    <w:multiLevelType w:val="hybridMultilevel"/>
    <w:tmpl w:val="428C78E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B6793C"/>
    <w:multiLevelType w:val="hybridMultilevel"/>
    <w:tmpl w:val="E1AC063C"/>
    <w:lvl w:ilvl="0" w:tplc="0A5CD8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EA0627"/>
    <w:multiLevelType w:val="hybridMultilevel"/>
    <w:tmpl w:val="63F4EC2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09C296E"/>
    <w:multiLevelType w:val="singleLevel"/>
    <w:tmpl w:val="FA1A3B9C"/>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EFA3B46"/>
    <w:multiLevelType w:val="hybridMultilevel"/>
    <w:tmpl w:val="40100CB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AD7A2B"/>
    <w:multiLevelType w:val="singleLevel"/>
    <w:tmpl w:val="FA1A3B9C"/>
    <w:lvl w:ilvl="0">
      <w:start w:val="1"/>
      <w:numFmt w:val="bullet"/>
      <w:lvlText w:val=""/>
      <w:lvlJc w:val="left"/>
      <w:pPr>
        <w:tabs>
          <w:tab w:val="num" w:pos="357"/>
        </w:tabs>
        <w:ind w:left="357" w:hanging="357"/>
      </w:pPr>
      <w:rPr>
        <w:rFonts w:ascii="Symbol" w:hAnsi="Symbol" w:hint="default"/>
      </w:rPr>
    </w:lvl>
  </w:abstractNum>
  <w:abstractNum w:abstractNumId="20" w15:restartNumberingAfterBreak="0">
    <w:nsid w:val="7E165B0C"/>
    <w:multiLevelType w:val="hybridMultilevel"/>
    <w:tmpl w:val="66288C6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0"/>
    <w:lvlOverride w:ilvl="0">
      <w:lvl w:ilvl="0">
        <w:start w:val="1"/>
        <w:numFmt w:val="bullet"/>
        <w:lvlText w:val="-"/>
        <w:legacy w:legacy="1" w:legacySpace="0" w:legacyIndent="360"/>
        <w:lvlJc w:val="left"/>
        <w:pPr>
          <w:ind w:left="360" w:hanging="360"/>
        </w:pPr>
      </w:lvl>
    </w:lvlOverride>
  </w:num>
  <w:num w:numId="5">
    <w:abstractNumId w:val="15"/>
  </w:num>
  <w:num w:numId="6">
    <w:abstractNumId w:val="17"/>
  </w:num>
  <w:num w:numId="7">
    <w:abstractNumId w:val="8"/>
  </w:num>
  <w:num w:numId="8">
    <w:abstractNumId w:val="14"/>
  </w:num>
  <w:num w:numId="9">
    <w:abstractNumId w:val="4"/>
  </w:num>
  <w:num w:numId="10">
    <w:abstractNumId w:val="9"/>
  </w:num>
  <w:num w:numId="11">
    <w:abstractNumId w:val="5"/>
  </w:num>
  <w:num w:numId="12">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3">
    <w:abstractNumId w:val="19"/>
  </w:num>
  <w:num w:numId="14">
    <w:abstractNumId w:val="13"/>
  </w:num>
  <w:num w:numId="15">
    <w:abstractNumId w:val="16"/>
  </w:num>
  <w:num w:numId="16">
    <w:abstractNumId w:val="10"/>
  </w:num>
  <w:num w:numId="17">
    <w:abstractNumId w:val="0"/>
    <w:lvlOverride w:ilvl="0">
      <w:lvl w:ilvl="0">
        <w:start w:val="1"/>
        <w:numFmt w:val="bullet"/>
        <w:lvlText w:val="-"/>
        <w:lvlJc w:val="left"/>
        <w:pPr>
          <w:ind w:left="360" w:hanging="360"/>
        </w:pPr>
      </w:lvl>
    </w:lvlOverride>
  </w:num>
  <w:num w:numId="18">
    <w:abstractNumId w:val="1"/>
  </w:num>
  <w:num w:numId="19">
    <w:abstractNumId w:val="18"/>
  </w:num>
  <w:num w:numId="20">
    <w:abstractNumId w:val="7"/>
  </w:num>
  <w:num w:numId="21">
    <w:abstractNumId w:val="12"/>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BB"/>
    <w:rsid w:val="00020C99"/>
    <w:rsid w:val="00072BE0"/>
    <w:rsid w:val="000A4104"/>
    <w:rsid w:val="000C5F8D"/>
    <w:rsid w:val="000C658A"/>
    <w:rsid w:val="000E5E01"/>
    <w:rsid w:val="000F35AC"/>
    <w:rsid w:val="00113497"/>
    <w:rsid w:val="00120535"/>
    <w:rsid w:val="0014591F"/>
    <w:rsid w:val="00167AF2"/>
    <w:rsid w:val="001A3CD9"/>
    <w:rsid w:val="001C2B00"/>
    <w:rsid w:val="001C6A56"/>
    <w:rsid w:val="001F01A5"/>
    <w:rsid w:val="001F05D5"/>
    <w:rsid w:val="00221647"/>
    <w:rsid w:val="0027385C"/>
    <w:rsid w:val="00275C58"/>
    <w:rsid w:val="002A0858"/>
    <w:rsid w:val="002A7DBA"/>
    <w:rsid w:val="002C632E"/>
    <w:rsid w:val="003013C0"/>
    <w:rsid w:val="0030406E"/>
    <w:rsid w:val="0031260A"/>
    <w:rsid w:val="00326FC2"/>
    <w:rsid w:val="003330ED"/>
    <w:rsid w:val="00371CD3"/>
    <w:rsid w:val="003A2830"/>
    <w:rsid w:val="003D6B67"/>
    <w:rsid w:val="00423641"/>
    <w:rsid w:val="00426444"/>
    <w:rsid w:val="004273C8"/>
    <w:rsid w:val="004275C8"/>
    <w:rsid w:val="004435A4"/>
    <w:rsid w:val="0044675C"/>
    <w:rsid w:val="00480AB4"/>
    <w:rsid w:val="005179B8"/>
    <w:rsid w:val="00542811"/>
    <w:rsid w:val="00572094"/>
    <w:rsid w:val="005B3C42"/>
    <w:rsid w:val="005B444C"/>
    <w:rsid w:val="005E13B5"/>
    <w:rsid w:val="00616192"/>
    <w:rsid w:val="00641878"/>
    <w:rsid w:val="00651352"/>
    <w:rsid w:val="00667F0D"/>
    <w:rsid w:val="0069776E"/>
    <w:rsid w:val="006D50CC"/>
    <w:rsid w:val="007630C2"/>
    <w:rsid w:val="00794C24"/>
    <w:rsid w:val="007B56FE"/>
    <w:rsid w:val="007D43B1"/>
    <w:rsid w:val="007D6DA2"/>
    <w:rsid w:val="007F7FF7"/>
    <w:rsid w:val="00827F72"/>
    <w:rsid w:val="00845F40"/>
    <w:rsid w:val="008814DE"/>
    <w:rsid w:val="008942B5"/>
    <w:rsid w:val="008C72CD"/>
    <w:rsid w:val="008E375F"/>
    <w:rsid w:val="009166B6"/>
    <w:rsid w:val="009208C2"/>
    <w:rsid w:val="009273D9"/>
    <w:rsid w:val="009312FE"/>
    <w:rsid w:val="009442FA"/>
    <w:rsid w:val="00945618"/>
    <w:rsid w:val="00952E88"/>
    <w:rsid w:val="00A046AD"/>
    <w:rsid w:val="00A25ED0"/>
    <w:rsid w:val="00A27AE7"/>
    <w:rsid w:val="00A6295B"/>
    <w:rsid w:val="00A6315C"/>
    <w:rsid w:val="00A661E7"/>
    <w:rsid w:val="00AC3505"/>
    <w:rsid w:val="00AC79EA"/>
    <w:rsid w:val="00AD146A"/>
    <w:rsid w:val="00BA01EB"/>
    <w:rsid w:val="00BB700D"/>
    <w:rsid w:val="00BF4D07"/>
    <w:rsid w:val="00C038FB"/>
    <w:rsid w:val="00C12B55"/>
    <w:rsid w:val="00C172B0"/>
    <w:rsid w:val="00C24EE3"/>
    <w:rsid w:val="00C41F52"/>
    <w:rsid w:val="00C96EEB"/>
    <w:rsid w:val="00CD142C"/>
    <w:rsid w:val="00D02B55"/>
    <w:rsid w:val="00D52CFA"/>
    <w:rsid w:val="00D814EA"/>
    <w:rsid w:val="00D848A2"/>
    <w:rsid w:val="00DB419B"/>
    <w:rsid w:val="00E00384"/>
    <w:rsid w:val="00E32B07"/>
    <w:rsid w:val="00E334DA"/>
    <w:rsid w:val="00EA1783"/>
    <w:rsid w:val="00EB38D2"/>
    <w:rsid w:val="00EC7DBB"/>
    <w:rsid w:val="00EF39D1"/>
    <w:rsid w:val="00F03087"/>
    <w:rsid w:val="00F14543"/>
    <w:rsid w:val="00F301AC"/>
    <w:rsid w:val="00F335F1"/>
    <w:rsid w:val="00F61CCB"/>
    <w:rsid w:val="00F647F0"/>
    <w:rsid w:val="00FB07E0"/>
    <w:rsid w:val="00FB39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5C6D4"/>
  <w15:chartTrackingRefBased/>
  <w15:docId w15:val="{6409BDEE-B5FE-4DCF-BFC6-DAAFACF9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6">
    <w:name w:val="heading 6"/>
    <w:basedOn w:val="prastasis"/>
    <w:next w:val="prastasis"/>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uiPriority w:val="99"/>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numbering" w:customStyle="1" w:styleId="Brezseznama1">
    <w:name w:val="Brez seznama1"/>
    <w:next w:val="Sraonra"/>
    <w:uiPriority w:val="99"/>
    <w:semiHidden/>
    <w:unhideWhenUsed/>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lt-LT" w:eastAsia="en-US"/>
    </w:rPr>
  </w:style>
  <w:style w:type="character" w:customStyle="1" w:styleId="PI-1labEMEASMCAChar">
    <w:name w:val="PI-1_lab EMEA_SMCA Char"/>
    <w:link w:val="PI-1labEMEASMCA"/>
    <w:rPr>
      <w:b/>
      <w:noProof/>
      <w:sz w:val="22"/>
      <w:szCs w:val="22"/>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pPr>
      <w:widowControl w:val="0"/>
    </w:pPr>
    <w:rPr>
      <w:noProof/>
      <w:sz w:val="22"/>
      <w:szCs w:val="22"/>
      <w:lang w:val="lt-LT" w:eastAsia="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Pr>
      <w:b/>
      <w:caps/>
      <w:sz w:val="22"/>
      <w:szCs w:val="22"/>
      <w:lang w:val="en-US" w:eastAsia="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pPr>
      <w:numPr>
        <w:numId w:val="11"/>
      </w:numPr>
      <w:tabs>
        <w:tab w:val="clear" w:pos="720"/>
        <w:tab w:val="num" w:pos="567"/>
      </w:tabs>
      <w:ind w:left="567" w:hanging="567"/>
    </w:pPr>
  </w:style>
  <w:style w:type="paragraph" w:customStyle="1" w:styleId="PI-3EMEASMCA">
    <w:name w:val="PI-3 EMEA_SMCA"/>
    <w:basedOn w:val="prastasis"/>
    <w:autoRedefine/>
    <w:pPr>
      <w:spacing w:line="220" w:lineRule="exact"/>
    </w:pPr>
    <w:rPr>
      <w:b/>
      <w:bCs/>
      <w:sz w:val="22"/>
      <w:szCs w:val="22"/>
      <w:lang w:val="lt-LT" w:eastAsia="en-US"/>
    </w:rPr>
  </w:style>
  <w:style w:type="paragraph" w:customStyle="1" w:styleId="BTbEMEASMCA">
    <w:name w:val="BT(b) EMEA_SMCA"/>
    <w:basedOn w:val="BTEMEASMCA"/>
    <w:autoRedefine/>
    <w:rPr>
      <w:b/>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customStyle="1" w:styleId="BTgEMEASMCA">
    <w:name w:val="BT(g) EMEA_SMCA"/>
    <w:basedOn w:val="BTEMEASMCA"/>
    <w:link w:val="BTgEMEASMCAChar"/>
    <w:autoRedefine/>
    <w:rPr>
      <w:i/>
      <w:color w:val="008000"/>
    </w:rPr>
  </w:style>
  <w:style w:type="character" w:customStyle="1" w:styleId="BTEMEASMCAChar">
    <w:name w:val="BT EMEA_SMCA Char"/>
    <w:link w:val="BTEMEASMCA"/>
    <w:rPr>
      <w:noProof/>
      <w:sz w:val="22"/>
      <w:szCs w:val="22"/>
      <w:lang w:val="lt-LT" w:eastAsia="en-US"/>
    </w:rPr>
  </w:style>
  <w:style w:type="character" w:customStyle="1" w:styleId="BTgEMEASMCAChar">
    <w:name w:val="BT(g) EMEA_SMCA Char"/>
    <w:link w:val="BTgEMEASMCA"/>
    <w:rPr>
      <w:i/>
      <w:noProof/>
      <w:color w:val="008000"/>
      <w:sz w:val="22"/>
      <w:szCs w:val="22"/>
      <w:lang w:val="lt-LT" w:eastAsia="en-US"/>
    </w:rPr>
  </w:style>
  <w:style w:type="paragraph" w:customStyle="1" w:styleId="BTuEMEASMCA">
    <w:name w:val="BT(u) EMEA_SMCA"/>
    <w:basedOn w:val="BTEMEASMCA"/>
    <w:autoRedefine/>
    <w:rPr>
      <w:u w:val="single"/>
    </w:rPr>
  </w:style>
  <w:style w:type="paragraph" w:styleId="Debesliotekstas">
    <w:name w:val="Balloon Text"/>
    <w:basedOn w:val="prastasis"/>
    <w:link w:val="DebesliotekstasDiagrama"/>
    <w:rPr>
      <w:rFonts w:ascii="Tahoma" w:hAnsi="Tahoma" w:cs="Tahoma"/>
      <w:sz w:val="16"/>
      <w:szCs w:val="16"/>
      <w:lang w:val="lt-LT" w:eastAsia="en-US"/>
    </w:rPr>
  </w:style>
  <w:style w:type="character" w:customStyle="1" w:styleId="DebesliotekstasDiagrama">
    <w:name w:val="Debesėlio tekstas Diagrama"/>
    <w:link w:val="Debesliotekstas"/>
    <w:rPr>
      <w:rFonts w:ascii="Tahoma" w:hAnsi="Tahoma" w:cs="Tahoma"/>
      <w:sz w:val="16"/>
      <w:szCs w:val="16"/>
      <w:lang w:val="lt-LT" w:eastAsia="en-US"/>
    </w:rPr>
  </w:style>
  <w:style w:type="character" w:customStyle="1" w:styleId="PagrindinistekstasDiagrama">
    <w:name w:val="Pagrindinis tekstas Diagrama"/>
    <w:link w:val="Pagrindinistekstas"/>
    <w:rPr>
      <w:sz w:val="22"/>
      <w:lang w:val="sl-SI" w:eastAsia="sl-SI"/>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z w:val="20"/>
      <w:lang w:val="lt-LT" w:eastAsia="en-US"/>
    </w:rPr>
  </w:style>
  <w:style w:type="character" w:customStyle="1" w:styleId="KomentarotekstasDiagrama">
    <w:name w:val="Komentaro tekstas Diagrama"/>
    <w:link w:val="Komentarotekstas"/>
    <w:uiPriority w:val="99"/>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character" w:customStyle="1" w:styleId="PaprastasistekstasDiagrama">
    <w:name w:val="Paprastasis tekstas Diagrama"/>
    <w:link w:val="Paprastasistekstas"/>
    <w:uiPriority w:val="99"/>
    <w:rPr>
      <w:rFonts w:ascii="Courier New" w:hAnsi="Courier New"/>
      <w:lang w:eastAsia="sl-SI"/>
    </w:rPr>
  </w:style>
  <w:style w:type="character" w:customStyle="1" w:styleId="Pagrindinistekstas2Diagrama">
    <w:name w:val="Pagrindinis tekstas 2 Diagrama"/>
    <w:link w:val="Pagrindinistekstas2"/>
    <w:rPr>
      <w:sz w:val="24"/>
      <w:lang w:val="sl-SI" w:eastAsia="sl-SI"/>
    </w:rPr>
  </w:style>
  <w:style w:type="paragraph" w:styleId="Sraopastraipa">
    <w:name w:val="List Paragraph"/>
    <w:basedOn w:val="prastasis"/>
    <w:uiPriority w:val="34"/>
    <w:qFormat/>
    <w:pPr>
      <w:ind w:left="720"/>
      <w:contextualSpacing/>
    </w:pPr>
    <w:rPr>
      <w:szCs w:val="24"/>
      <w:lang w:val="lt-LT" w:eastAsia="en-US"/>
    </w:rPr>
  </w:style>
  <w:style w:type="character" w:customStyle="1" w:styleId="Antrat4Diagrama">
    <w:name w:val="Antraštė 4 Diagrama"/>
    <w:link w:val="Antrat4"/>
    <w:rPr>
      <w:b/>
      <w:bCs/>
      <w:sz w:val="28"/>
      <w:szCs w:val="28"/>
      <w:lang w:val="sl-SI" w:eastAsia="sl-SI"/>
    </w:rPr>
  </w:style>
  <w:style w:type="numbering" w:customStyle="1" w:styleId="Brezseznama2">
    <w:name w:val="Brez seznama2"/>
    <w:next w:val="Sraonra"/>
    <w:uiPriority w:val="99"/>
    <w:semiHidden/>
    <w:unhideWhenUsed/>
  </w:style>
  <w:style w:type="character" w:customStyle="1" w:styleId="AntratsDiagrama">
    <w:name w:val="Antraštės Diagrama"/>
    <w:link w:val="Antrats"/>
    <w:rPr>
      <w:sz w:val="24"/>
      <w:lang w:val="sl-SI" w:eastAsia="sl-SI"/>
    </w:rPr>
  </w:style>
  <w:style w:type="character" w:customStyle="1" w:styleId="PoratDiagrama">
    <w:name w:val="Poraštė Diagrama"/>
    <w:link w:val="Porat"/>
    <w:uiPriority w:val="99"/>
    <w:rPr>
      <w:sz w:val="24"/>
      <w:lang w:val="sl-SI" w:eastAsia="sl-SI"/>
    </w:rPr>
  </w:style>
  <w:style w:type="paragraph" w:styleId="Betarp">
    <w:name w:val="No Spacing"/>
    <w:uiPriority w:val="1"/>
    <w:qFormat/>
    <w:rPr>
      <w:sz w:val="22"/>
    </w:rPr>
  </w:style>
  <w:style w:type="paragraph" w:styleId="Pataisymai">
    <w:name w:val="Revision"/>
    <w:hidden/>
    <w:uiPriority w:val="99"/>
    <w:semiHidden/>
    <w:rPr>
      <w:sz w:val="24"/>
      <w:lang w:val="sl-SI" w:eastAsia="sl-SI"/>
    </w:rPr>
  </w:style>
  <w:style w:type="character" w:styleId="Emfaz">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0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4681</Words>
  <Characters>33551</Characters>
  <Application>Microsoft Office Word</Application>
  <DocSecurity>0</DocSecurity>
  <Lines>279</Lines>
  <Paragraphs>76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38156</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2024-10-23T12:41:00Z</dcterms:created>
  <dcterms:modified xsi:type="dcterms:W3CDTF">2024-10-23T12:41:00Z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PI_Text076446_1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