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D0" w:rsidRDefault="00A724D0" w:rsidP="00A724D0">
      <w:pPr>
        <w:widowControl w:val="0"/>
        <w:jc w:val="center"/>
        <w:outlineLvl w:val="1"/>
        <w:rPr>
          <w:b/>
          <w:snapToGrid w:val="0"/>
          <w:sz w:val="22"/>
          <w:szCs w:val="22"/>
          <w:lang w:val="lt-LT" w:eastAsia="en-US"/>
        </w:rPr>
      </w:pPr>
      <w:r>
        <w:rPr>
          <w:b/>
          <w:bCs/>
          <w:iCs/>
          <w:snapToGrid w:val="0"/>
          <w:sz w:val="22"/>
          <w:szCs w:val="22"/>
          <w:lang w:val="lt-LT" w:eastAsia="en-US"/>
        </w:rPr>
        <w:t>Pakuotės lapelis: informacija vartotojui</w:t>
      </w:r>
    </w:p>
    <w:p w:rsidR="00A724D0" w:rsidRDefault="00A724D0" w:rsidP="00A724D0">
      <w:pPr>
        <w:widowControl w:val="0"/>
        <w:numPr>
          <w:ilvl w:val="12"/>
          <w:numId w:val="0"/>
        </w:numPr>
        <w:shd w:val="clear" w:color="auto" w:fill="FFFFFF"/>
        <w:jc w:val="center"/>
        <w:rPr>
          <w:snapToGrid w:val="0"/>
          <w:sz w:val="22"/>
          <w:szCs w:val="22"/>
          <w:lang w:val="lt-LT" w:eastAsia="en-US"/>
        </w:rPr>
      </w:pPr>
    </w:p>
    <w:p w:rsidR="00A724D0" w:rsidRDefault="00A724D0" w:rsidP="00A724D0">
      <w:pPr>
        <w:widowControl w:val="0"/>
        <w:tabs>
          <w:tab w:val="left" w:pos="567"/>
        </w:tabs>
        <w:jc w:val="center"/>
        <w:rPr>
          <w:b/>
          <w:snapToGrid w:val="0"/>
          <w:sz w:val="22"/>
          <w:szCs w:val="22"/>
          <w:lang w:val="lt-LT" w:eastAsia="en-US"/>
        </w:rPr>
      </w:pPr>
      <w:proofErr w:type="spellStart"/>
      <w:r>
        <w:rPr>
          <w:b/>
          <w:snapToGrid w:val="0"/>
          <w:sz w:val="22"/>
          <w:szCs w:val="22"/>
          <w:lang w:val="lt-LT" w:eastAsia="en-US"/>
        </w:rPr>
        <w:t>Pyrazinamide</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500 mg tabletės</w:t>
      </w:r>
    </w:p>
    <w:p w:rsidR="00A724D0" w:rsidRDefault="00A724D0" w:rsidP="00A724D0">
      <w:pPr>
        <w:widowControl w:val="0"/>
        <w:numPr>
          <w:ilvl w:val="12"/>
          <w:numId w:val="0"/>
        </w:numPr>
        <w:jc w:val="center"/>
        <w:rPr>
          <w:snapToGrid w:val="0"/>
          <w:sz w:val="22"/>
          <w:szCs w:val="22"/>
          <w:lang w:val="lt-LT" w:eastAsia="en-US"/>
        </w:rPr>
      </w:pPr>
      <w:proofErr w:type="spellStart"/>
      <w:r>
        <w:rPr>
          <w:snapToGrid w:val="0"/>
          <w:sz w:val="22"/>
          <w:szCs w:val="22"/>
          <w:lang w:val="lt-LT" w:eastAsia="en-US"/>
        </w:rPr>
        <w:t>pirazinamidas</w:t>
      </w:r>
      <w:proofErr w:type="spellEnd"/>
    </w:p>
    <w:p w:rsidR="00A724D0" w:rsidRDefault="00A724D0" w:rsidP="00A724D0">
      <w:pPr>
        <w:widowControl w:val="0"/>
        <w:rPr>
          <w:snapToGrid w:val="0"/>
          <w:sz w:val="22"/>
          <w:szCs w:val="22"/>
          <w:lang w:val="lt-LT" w:eastAsia="en-US"/>
        </w:rPr>
      </w:pPr>
    </w:p>
    <w:p w:rsidR="00A724D0" w:rsidRDefault="00A724D0" w:rsidP="00A724D0">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rsidR="00A724D0" w:rsidRDefault="00A724D0" w:rsidP="00A724D0">
      <w:pPr>
        <w:widowControl w:val="0"/>
        <w:numPr>
          <w:ilvl w:val="0"/>
          <w:numId w:val="1"/>
        </w:numPr>
        <w:ind w:left="567" w:right="-2" w:hanging="567"/>
        <w:rPr>
          <w:snapToGrid w:val="0"/>
          <w:sz w:val="22"/>
          <w:szCs w:val="22"/>
        </w:rPr>
      </w:pPr>
      <w:r>
        <w:rPr>
          <w:snapToGrid w:val="0"/>
          <w:sz w:val="22"/>
          <w:szCs w:val="22"/>
          <w:lang w:val="lt-LT" w:eastAsia="en-US"/>
        </w:rPr>
        <w:t>Neišmeskite šio lapelio, nes vėl gali prireikti jį perskaityti.</w:t>
      </w:r>
    </w:p>
    <w:p w:rsidR="00A724D0" w:rsidRDefault="00A724D0" w:rsidP="00A724D0">
      <w:pPr>
        <w:widowControl w:val="0"/>
        <w:numPr>
          <w:ilvl w:val="0"/>
          <w:numId w:val="1"/>
        </w:numPr>
        <w:ind w:left="567" w:right="-2" w:hanging="567"/>
        <w:rPr>
          <w:snapToGrid w:val="0"/>
          <w:sz w:val="22"/>
          <w:szCs w:val="22"/>
          <w:lang w:val="lt-LT" w:eastAsia="en-US"/>
        </w:rPr>
      </w:pPr>
      <w:r>
        <w:rPr>
          <w:snapToGrid w:val="0"/>
          <w:sz w:val="22"/>
          <w:szCs w:val="22"/>
          <w:lang w:val="lt-LT" w:eastAsia="en-US"/>
        </w:rPr>
        <w:t>Jeigu kiltų daugiau klausimų, kreipkitės į gydytoją arba vaistininką.</w:t>
      </w:r>
    </w:p>
    <w:p w:rsidR="00A724D0" w:rsidRDefault="00A724D0" w:rsidP="00A724D0">
      <w:pPr>
        <w:widowControl w:val="0"/>
        <w:numPr>
          <w:ilvl w:val="0"/>
          <w:numId w:val="1"/>
        </w:numPr>
        <w:ind w:left="567" w:right="-2" w:hanging="567"/>
        <w:rPr>
          <w:snapToGrid w:val="0"/>
          <w:sz w:val="22"/>
          <w:szCs w:val="22"/>
          <w:lang w:val="lt-LT" w:eastAsia="en-US"/>
        </w:rPr>
      </w:pPr>
      <w:r>
        <w:rPr>
          <w:snapToGrid w:val="0"/>
          <w:sz w:val="22"/>
          <w:szCs w:val="22"/>
          <w:lang w:val="lt-LT" w:eastAsia="en-US"/>
        </w:rPr>
        <w:t>Šis vaistas skirtas tik Jums, todėl kitiems žmonėms jo duoti negalima. Vaistas gali jiems pakenkti (net tiems, kurių ligos požymiai yra tokie patys kaip Jūsų).</w:t>
      </w:r>
    </w:p>
    <w:p w:rsidR="00A724D0" w:rsidRDefault="00A724D0" w:rsidP="00A724D0">
      <w:pPr>
        <w:widowControl w:val="0"/>
        <w:numPr>
          <w:ilvl w:val="0"/>
          <w:numId w:val="1"/>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arba vaistininką. Žr. 4 skyrių.</w:t>
      </w:r>
    </w:p>
    <w:p w:rsidR="00A724D0" w:rsidRDefault="00A724D0" w:rsidP="00A724D0">
      <w:pPr>
        <w:widowControl w:val="0"/>
        <w:ind w:right="-2"/>
        <w:rPr>
          <w:snapToGrid w:val="0"/>
          <w:sz w:val="22"/>
          <w:szCs w:val="22"/>
          <w:lang w:val="lt-LT" w:eastAsia="en-US"/>
        </w:rPr>
      </w:pPr>
    </w:p>
    <w:p w:rsidR="00A724D0" w:rsidRDefault="00A724D0" w:rsidP="00A724D0">
      <w:pPr>
        <w:widowControl w:val="0"/>
        <w:tabs>
          <w:tab w:val="left" w:pos="567"/>
        </w:tabs>
        <w:jc w:val="both"/>
        <w:outlineLvl w:val="3"/>
        <w:rPr>
          <w:b/>
          <w:bCs/>
          <w:snapToGrid w:val="0"/>
          <w:sz w:val="22"/>
          <w:szCs w:val="22"/>
          <w:lang w:val="lt-LT" w:eastAsia="en-US"/>
        </w:rPr>
      </w:pPr>
      <w:r>
        <w:rPr>
          <w:b/>
          <w:bCs/>
          <w:snapToGrid w:val="0"/>
          <w:sz w:val="22"/>
          <w:szCs w:val="22"/>
          <w:lang w:val="lt-LT" w:eastAsia="en-US"/>
        </w:rPr>
        <w:t>Apie ką rašoma šiame lapelyje?</w:t>
      </w:r>
    </w:p>
    <w:p w:rsidR="00A724D0" w:rsidRDefault="00A724D0" w:rsidP="00A724D0">
      <w:pPr>
        <w:widowControl w:val="0"/>
        <w:numPr>
          <w:ilvl w:val="12"/>
          <w:numId w:val="0"/>
        </w:numPr>
        <w:ind w:right="-2"/>
        <w:rPr>
          <w:snapToGrid w:val="0"/>
          <w:sz w:val="22"/>
          <w:szCs w:val="22"/>
          <w:lang w:val="lt-LT" w:eastAsia="en-US"/>
        </w:rPr>
      </w:pPr>
    </w:p>
    <w:p w:rsidR="00A724D0" w:rsidRDefault="00A724D0" w:rsidP="00A724D0">
      <w:pPr>
        <w:widowControl w:val="0"/>
        <w:numPr>
          <w:ilvl w:val="12"/>
          <w:numId w:val="0"/>
        </w:numPr>
        <w:ind w:left="567" w:right="-2" w:hanging="567"/>
        <w:rPr>
          <w:sz w:val="22"/>
          <w:szCs w:val="22"/>
          <w:lang w:val="lt-LT" w:eastAsia="en-US"/>
        </w:rPr>
      </w:pPr>
      <w:r>
        <w:rPr>
          <w:sz w:val="22"/>
          <w:szCs w:val="22"/>
          <w:lang w:val="lt-LT" w:eastAsia="en-US"/>
        </w:rPr>
        <w:t>1.</w:t>
      </w:r>
      <w:r>
        <w:rPr>
          <w:sz w:val="22"/>
          <w:szCs w:val="22"/>
          <w:lang w:val="lt-LT" w:eastAsia="en-US"/>
        </w:rPr>
        <w:tab/>
        <w:t xml:space="preserve">Kas yra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ir kam jis vartojamas</w:t>
      </w:r>
    </w:p>
    <w:p w:rsidR="00A724D0" w:rsidRDefault="00A724D0" w:rsidP="00A724D0">
      <w:pPr>
        <w:widowControl w:val="0"/>
        <w:ind w:left="567" w:hanging="567"/>
        <w:rPr>
          <w:sz w:val="22"/>
          <w:szCs w:val="22"/>
          <w:lang w:val="lt-LT" w:eastAsia="en-US"/>
        </w:rPr>
      </w:pPr>
      <w:r>
        <w:rPr>
          <w:sz w:val="22"/>
          <w:szCs w:val="22"/>
          <w:lang w:val="lt-LT" w:eastAsia="en-US"/>
        </w:rPr>
        <w:t>2.</w:t>
      </w:r>
      <w:r>
        <w:rPr>
          <w:sz w:val="22"/>
          <w:szCs w:val="22"/>
          <w:lang w:val="lt-LT" w:eastAsia="en-US"/>
        </w:rPr>
        <w:tab/>
        <w:t xml:space="preserve">Kas žinotina prieš vartojant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p>
    <w:p w:rsidR="00A724D0" w:rsidRDefault="00A724D0" w:rsidP="00A724D0">
      <w:pPr>
        <w:widowControl w:val="0"/>
        <w:ind w:left="567" w:hanging="567"/>
        <w:rPr>
          <w:sz w:val="22"/>
          <w:szCs w:val="22"/>
          <w:lang w:val="lt-LT" w:eastAsia="en-US"/>
        </w:rPr>
      </w:pPr>
      <w:r>
        <w:rPr>
          <w:sz w:val="22"/>
          <w:szCs w:val="22"/>
          <w:lang w:val="lt-LT" w:eastAsia="en-US"/>
        </w:rPr>
        <w:t>3.</w:t>
      </w:r>
      <w:r>
        <w:rPr>
          <w:sz w:val="22"/>
          <w:szCs w:val="22"/>
          <w:lang w:val="lt-LT" w:eastAsia="en-US"/>
        </w:rPr>
        <w:tab/>
        <w:t xml:space="preserve">Kaip vartoti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p>
    <w:p w:rsidR="00A724D0" w:rsidRDefault="00A724D0" w:rsidP="00A724D0">
      <w:pPr>
        <w:widowControl w:val="0"/>
        <w:ind w:left="567" w:hanging="567"/>
        <w:rPr>
          <w:sz w:val="22"/>
          <w:szCs w:val="22"/>
          <w:lang w:val="lt-LT" w:eastAsia="en-US"/>
        </w:rPr>
      </w:pPr>
      <w:r>
        <w:rPr>
          <w:sz w:val="22"/>
          <w:szCs w:val="22"/>
          <w:lang w:val="lt-LT" w:eastAsia="en-US"/>
        </w:rPr>
        <w:t>4.</w:t>
      </w:r>
      <w:r>
        <w:rPr>
          <w:sz w:val="22"/>
          <w:szCs w:val="22"/>
          <w:lang w:val="lt-LT" w:eastAsia="en-US"/>
        </w:rPr>
        <w:tab/>
        <w:t>Galimas šalutinis poveikis</w:t>
      </w:r>
    </w:p>
    <w:p w:rsidR="00A724D0" w:rsidRDefault="00A724D0" w:rsidP="00A724D0">
      <w:pPr>
        <w:widowControl w:val="0"/>
        <w:ind w:left="567" w:hanging="567"/>
        <w:rPr>
          <w:sz w:val="22"/>
          <w:szCs w:val="22"/>
          <w:lang w:val="lt-LT" w:eastAsia="en-US"/>
        </w:rPr>
      </w:pPr>
      <w:r>
        <w:rPr>
          <w:sz w:val="22"/>
          <w:szCs w:val="22"/>
          <w:lang w:val="lt-LT" w:eastAsia="en-US"/>
        </w:rPr>
        <w:t>5.</w:t>
      </w:r>
      <w:r>
        <w:rPr>
          <w:sz w:val="22"/>
          <w:szCs w:val="22"/>
          <w:lang w:val="lt-LT" w:eastAsia="en-US"/>
        </w:rPr>
        <w:tab/>
        <w:t xml:space="preserve">Kaip laikyti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p>
    <w:p w:rsidR="00A724D0" w:rsidRDefault="00A724D0" w:rsidP="00A724D0">
      <w:pPr>
        <w:widowControl w:val="0"/>
        <w:ind w:left="567" w:hanging="567"/>
        <w:rPr>
          <w:sz w:val="22"/>
          <w:szCs w:val="22"/>
          <w:lang w:val="lt-LT" w:eastAsia="en-US"/>
        </w:rPr>
      </w:pPr>
      <w:r>
        <w:rPr>
          <w:sz w:val="22"/>
          <w:szCs w:val="22"/>
          <w:lang w:val="lt-LT" w:eastAsia="en-US"/>
        </w:rPr>
        <w:t>6.</w:t>
      </w:r>
      <w:r>
        <w:rPr>
          <w:sz w:val="22"/>
          <w:szCs w:val="22"/>
          <w:lang w:val="lt-LT" w:eastAsia="en-US"/>
        </w:rPr>
        <w:tab/>
        <w:t>Pakuotės turinys ir kita informacija</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
    <w:p w:rsidR="00A724D0" w:rsidRDefault="00A724D0" w:rsidP="00A724D0">
      <w:pPr>
        <w:widowControl w:val="0"/>
        <w:tabs>
          <w:tab w:val="left" w:pos="567"/>
        </w:tabs>
        <w:jc w:val="both"/>
        <w:outlineLvl w:val="3"/>
        <w:rPr>
          <w:b/>
          <w:bCs/>
          <w:snapToGrid w:val="0"/>
          <w:sz w:val="22"/>
          <w:szCs w:val="22"/>
          <w:lang w:val="lt-LT" w:eastAsia="en-US"/>
        </w:rPr>
      </w:pPr>
      <w:r>
        <w:rPr>
          <w:b/>
          <w:bCs/>
          <w:snapToGrid w:val="0"/>
          <w:sz w:val="22"/>
          <w:szCs w:val="22"/>
          <w:lang w:val="lt-LT" w:eastAsia="en-US"/>
        </w:rPr>
        <w:t>1.</w:t>
      </w:r>
      <w:r>
        <w:rPr>
          <w:b/>
          <w:bCs/>
          <w:snapToGrid w:val="0"/>
          <w:sz w:val="22"/>
          <w:szCs w:val="22"/>
          <w:lang w:val="lt-LT" w:eastAsia="en-US"/>
        </w:rPr>
        <w:tab/>
        <w:t xml:space="preserve">Kas yra </w:t>
      </w:r>
      <w:proofErr w:type="spellStart"/>
      <w:r>
        <w:rPr>
          <w:b/>
          <w:bCs/>
          <w:snapToGrid w:val="0"/>
          <w:sz w:val="22"/>
          <w:szCs w:val="22"/>
          <w:lang w:val="lt-LT" w:eastAsia="en-US"/>
        </w:rPr>
        <w:t>Pyrazinamide</w:t>
      </w:r>
      <w:proofErr w:type="spellEnd"/>
      <w:r>
        <w:rPr>
          <w:b/>
          <w:bCs/>
          <w:snapToGrid w:val="0"/>
          <w:sz w:val="22"/>
          <w:szCs w:val="22"/>
          <w:lang w:val="lt-LT" w:eastAsia="en-US"/>
        </w:rPr>
        <w:t xml:space="preserve"> </w:t>
      </w:r>
      <w:proofErr w:type="spellStart"/>
      <w:r>
        <w:rPr>
          <w:b/>
          <w:bCs/>
          <w:snapToGrid w:val="0"/>
          <w:sz w:val="22"/>
          <w:szCs w:val="22"/>
          <w:lang w:val="lt-LT" w:eastAsia="en-US"/>
        </w:rPr>
        <w:t>K</w:t>
      </w:r>
      <w:r>
        <w:rPr>
          <w:b/>
          <w:sz w:val="22"/>
          <w:szCs w:val="22"/>
          <w:lang w:val="lt-LT" w:eastAsia="en-US"/>
        </w:rPr>
        <w:t>rka</w:t>
      </w:r>
      <w:proofErr w:type="spellEnd"/>
      <w:r>
        <w:rPr>
          <w:b/>
          <w:bCs/>
          <w:snapToGrid w:val="0"/>
          <w:sz w:val="22"/>
          <w:szCs w:val="22"/>
          <w:lang w:val="lt-LT" w:eastAsia="en-US"/>
        </w:rPr>
        <w:t xml:space="preserve"> ir kam jis vartojamas</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vartojamas visoms tuberkuliozės formoms gydyti (kartu su kitais vaistais nuo tuberkuliozės).</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
    <w:p w:rsidR="00A724D0" w:rsidRDefault="00A724D0" w:rsidP="00A724D0">
      <w:pPr>
        <w:widowControl w:val="0"/>
        <w:tabs>
          <w:tab w:val="left" w:pos="567"/>
        </w:tabs>
        <w:ind w:left="567" w:hanging="567"/>
        <w:outlineLvl w:val="1"/>
        <w:rPr>
          <w:b/>
          <w:sz w:val="22"/>
          <w:szCs w:val="22"/>
          <w:lang w:val="lt-LT" w:eastAsia="en-US"/>
        </w:rPr>
      </w:pPr>
      <w:r>
        <w:rPr>
          <w:b/>
          <w:sz w:val="22"/>
          <w:szCs w:val="22"/>
          <w:lang w:val="lt-LT" w:eastAsia="en-US"/>
        </w:rPr>
        <w:t>2.</w:t>
      </w:r>
      <w:r>
        <w:rPr>
          <w:b/>
          <w:sz w:val="22"/>
          <w:szCs w:val="22"/>
          <w:lang w:val="lt-LT" w:eastAsia="en-US"/>
        </w:rPr>
        <w:tab/>
        <w:t xml:space="preserve">Kas žinotina prieš vartojant </w:t>
      </w:r>
      <w:proofErr w:type="spellStart"/>
      <w:r>
        <w:rPr>
          <w:b/>
          <w:sz w:val="22"/>
          <w:szCs w:val="22"/>
          <w:lang w:val="lt-LT" w:eastAsia="en-US"/>
        </w:rPr>
        <w:t>Pyrazinamide</w:t>
      </w:r>
      <w:proofErr w:type="spellEnd"/>
      <w:r>
        <w:rPr>
          <w:b/>
          <w:sz w:val="22"/>
          <w:szCs w:val="22"/>
          <w:lang w:val="lt-LT" w:eastAsia="en-US"/>
        </w:rPr>
        <w:t xml:space="preserve"> </w:t>
      </w:r>
      <w:proofErr w:type="spellStart"/>
      <w:r>
        <w:rPr>
          <w:b/>
          <w:sz w:val="22"/>
          <w:szCs w:val="22"/>
          <w:lang w:val="lt-LT" w:eastAsia="en-US"/>
        </w:rPr>
        <w:t>Krka</w:t>
      </w:r>
      <w:proofErr w:type="spellEnd"/>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r>
        <w:rPr>
          <w:b/>
          <w:bCs/>
          <w:sz w:val="22"/>
          <w:szCs w:val="22"/>
        </w:rPr>
        <w:t>Krka vartoti</w:t>
      </w:r>
      <w:r>
        <w:rPr>
          <w:b/>
          <w:bCs/>
          <w:sz w:val="22"/>
          <w:szCs w:val="22"/>
          <w:lang w:val="lt-LT" w:eastAsia="en-US"/>
        </w:rPr>
        <w:t xml:space="preserve"> draudžiama</w:t>
      </w:r>
    </w:p>
    <w:p w:rsidR="00A724D0" w:rsidRDefault="00A724D0" w:rsidP="00A724D0">
      <w:pPr>
        <w:widowControl w:val="0"/>
        <w:numPr>
          <w:ilvl w:val="0"/>
          <w:numId w:val="3"/>
        </w:numPr>
        <w:ind w:left="567" w:hanging="567"/>
        <w:rPr>
          <w:sz w:val="22"/>
          <w:szCs w:val="22"/>
          <w:lang w:val="lt-LT" w:eastAsia="en-US"/>
        </w:rPr>
      </w:pPr>
      <w:r>
        <w:rPr>
          <w:sz w:val="22"/>
          <w:szCs w:val="22"/>
          <w:lang w:val="lt-LT" w:eastAsia="en-US"/>
        </w:rPr>
        <w:t xml:space="preserve">jeigu yra alergija </w:t>
      </w:r>
      <w:proofErr w:type="spellStart"/>
      <w:r>
        <w:rPr>
          <w:sz w:val="22"/>
          <w:szCs w:val="22"/>
          <w:lang w:val="lt-LT" w:eastAsia="en-US"/>
        </w:rPr>
        <w:t>pirazinamidui</w:t>
      </w:r>
      <w:proofErr w:type="spellEnd"/>
      <w:r>
        <w:rPr>
          <w:sz w:val="22"/>
          <w:szCs w:val="22"/>
          <w:lang w:val="lt-LT" w:eastAsia="en-US"/>
        </w:rPr>
        <w:t xml:space="preserve"> arba bet kuriai pagalbinei šio vaisto medžiagai (jos išvardytos 6 skyriuje);</w:t>
      </w:r>
    </w:p>
    <w:p w:rsidR="00A724D0" w:rsidRDefault="00A724D0" w:rsidP="00A724D0">
      <w:pPr>
        <w:widowControl w:val="0"/>
        <w:numPr>
          <w:ilvl w:val="0"/>
          <w:numId w:val="3"/>
        </w:numPr>
        <w:ind w:left="567" w:hanging="567"/>
        <w:rPr>
          <w:sz w:val="22"/>
          <w:szCs w:val="22"/>
          <w:lang w:val="lt-LT" w:eastAsia="en-US"/>
        </w:rPr>
      </w:pPr>
      <w:r>
        <w:rPr>
          <w:sz w:val="22"/>
          <w:szCs w:val="22"/>
          <w:lang w:val="lt-LT" w:eastAsia="en-US"/>
        </w:rPr>
        <w:t>jeigu yra sunkus kepenų funkcijos sutrikimas</w:t>
      </w:r>
      <w:r>
        <w:t xml:space="preserve"> </w:t>
      </w:r>
      <w:r>
        <w:rPr>
          <w:sz w:val="22"/>
          <w:szCs w:val="22"/>
          <w:lang w:val="lt-LT" w:eastAsia="en-US"/>
        </w:rPr>
        <w:t>(</w:t>
      </w:r>
      <w:proofErr w:type="spellStart"/>
      <w:r>
        <w:rPr>
          <w:sz w:val="22"/>
          <w:szCs w:val="22"/>
          <w:lang w:val="lt-LT" w:eastAsia="en-US"/>
        </w:rPr>
        <w:t>Child</w:t>
      </w:r>
      <w:proofErr w:type="spellEnd"/>
      <w:r>
        <w:rPr>
          <w:sz w:val="22"/>
          <w:szCs w:val="22"/>
          <w:lang w:val="lt-LT" w:eastAsia="en-US"/>
        </w:rPr>
        <w:t xml:space="preserve"> </w:t>
      </w:r>
      <w:proofErr w:type="spellStart"/>
      <w:r>
        <w:rPr>
          <w:sz w:val="22"/>
          <w:szCs w:val="22"/>
          <w:lang w:val="lt-LT" w:eastAsia="en-US"/>
        </w:rPr>
        <w:t>Pugh</w:t>
      </w:r>
      <w:proofErr w:type="spellEnd"/>
      <w:r>
        <w:rPr>
          <w:sz w:val="22"/>
          <w:szCs w:val="22"/>
          <w:lang w:val="lt-LT" w:eastAsia="en-US"/>
        </w:rPr>
        <w:t xml:space="preserve"> C) arba ūminė kepenų liga (pvz., hepatitas);</w:t>
      </w:r>
    </w:p>
    <w:p w:rsidR="00A724D0" w:rsidRDefault="00A724D0" w:rsidP="00A724D0">
      <w:pPr>
        <w:widowControl w:val="0"/>
        <w:numPr>
          <w:ilvl w:val="0"/>
          <w:numId w:val="3"/>
        </w:numPr>
        <w:ind w:left="567" w:hanging="567"/>
        <w:rPr>
          <w:sz w:val="22"/>
          <w:szCs w:val="22"/>
          <w:lang w:val="lt-LT" w:eastAsia="en-US"/>
        </w:rPr>
      </w:pPr>
      <w:r>
        <w:rPr>
          <w:sz w:val="22"/>
          <w:szCs w:val="22"/>
          <w:lang w:val="lt-LT" w:eastAsia="en-US"/>
        </w:rPr>
        <w:t>iki 6 mėnesių po kepenų uždegimo pasveikimo;</w:t>
      </w:r>
    </w:p>
    <w:p w:rsidR="00A724D0" w:rsidRDefault="00A724D0" w:rsidP="00A724D0">
      <w:pPr>
        <w:widowControl w:val="0"/>
        <w:numPr>
          <w:ilvl w:val="0"/>
          <w:numId w:val="3"/>
        </w:numPr>
        <w:ind w:left="567" w:hanging="567"/>
        <w:rPr>
          <w:sz w:val="22"/>
          <w:szCs w:val="22"/>
          <w:lang w:val="lt-LT" w:eastAsia="en-US"/>
        </w:rPr>
      </w:pPr>
      <w:r>
        <w:rPr>
          <w:sz w:val="22"/>
          <w:szCs w:val="22"/>
          <w:lang w:val="lt-LT" w:eastAsia="en-US"/>
        </w:rPr>
        <w:t>ištikus ūminiam podagros priepuoliui.</w:t>
      </w:r>
    </w:p>
    <w:p w:rsidR="00A724D0" w:rsidRDefault="00A724D0" w:rsidP="00A724D0">
      <w:pPr>
        <w:widowControl w:val="0"/>
        <w:numPr>
          <w:ilvl w:val="0"/>
          <w:numId w:val="3"/>
        </w:numPr>
        <w:ind w:left="567" w:hanging="567"/>
        <w:rPr>
          <w:sz w:val="22"/>
          <w:szCs w:val="22"/>
          <w:lang w:val="lt-LT" w:eastAsia="en-US"/>
        </w:rPr>
      </w:pPr>
      <w:r>
        <w:rPr>
          <w:sz w:val="22"/>
          <w:szCs w:val="22"/>
          <w:lang w:val="lt-LT" w:eastAsia="en-US"/>
        </w:rPr>
        <w:t xml:space="preserve">Sergant </w:t>
      </w:r>
      <w:proofErr w:type="spellStart"/>
      <w:r>
        <w:rPr>
          <w:sz w:val="22"/>
          <w:szCs w:val="22"/>
          <w:lang w:val="lt-LT" w:eastAsia="en-US"/>
        </w:rPr>
        <w:t>porfirija</w:t>
      </w:r>
      <w:proofErr w:type="spellEnd"/>
      <w:r>
        <w:rPr>
          <w:sz w:val="22"/>
          <w:szCs w:val="22"/>
          <w:lang w:val="lt-LT" w:eastAsia="en-US"/>
        </w:rPr>
        <w:t xml:space="preserve"> (</w:t>
      </w:r>
      <w:r w:rsidRPr="00EF39D1">
        <w:rPr>
          <w:sz w:val="22"/>
          <w:szCs w:val="22"/>
          <w:lang w:val="lt-LT" w:eastAsia="en-US"/>
        </w:rPr>
        <w:t>raudonojo kraujo pigmento susidarymo sutrikimas</w:t>
      </w:r>
      <w:r>
        <w:rPr>
          <w:sz w:val="22"/>
          <w:szCs w:val="22"/>
          <w:lang w:val="lt-LT" w:eastAsia="en-US"/>
        </w:rPr>
        <w:t>)</w:t>
      </w:r>
    </w:p>
    <w:p w:rsidR="00A724D0" w:rsidRDefault="00A724D0" w:rsidP="00A724D0">
      <w:pPr>
        <w:widowControl w:val="0"/>
        <w:rPr>
          <w:sz w:val="22"/>
          <w:szCs w:val="22"/>
          <w:lang w:val="lt-LT" w:eastAsia="en-US"/>
        </w:rPr>
      </w:pPr>
    </w:p>
    <w:p w:rsidR="00A724D0" w:rsidRDefault="00A724D0" w:rsidP="00A724D0">
      <w:pPr>
        <w:widowControl w:val="0"/>
        <w:tabs>
          <w:tab w:val="left" w:pos="567"/>
        </w:tabs>
        <w:jc w:val="both"/>
        <w:outlineLvl w:val="3"/>
        <w:rPr>
          <w:b/>
          <w:bCs/>
          <w:snapToGrid w:val="0"/>
          <w:sz w:val="22"/>
          <w:szCs w:val="22"/>
        </w:rPr>
      </w:pPr>
      <w:r>
        <w:rPr>
          <w:b/>
          <w:bCs/>
          <w:snapToGrid w:val="0"/>
          <w:sz w:val="22"/>
          <w:szCs w:val="22"/>
          <w:lang w:val="lt-LT" w:eastAsia="en-US"/>
        </w:rPr>
        <w:t>Įspėjimai ir atsargumo priemonės</w:t>
      </w:r>
    </w:p>
    <w:p w:rsidR="00A724D0" w:rsidRDefault="00A724D0" w:rsidP="00A724D0">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arba vaistininku, prieš pradėdami vartoti </w:t>
      </w:r>
      <w:proofErr w:type="spellStart"/>
      <w:r>
        <w:rPr>
          <w:snapToGrid w:val="0"/>
          <w:sz w:val="22"/>
          <w:szCs w:val="22"/>
          <w:lang w:val="lt-LT" w:eastAsia="en-US"/>
        </w:rPr>
        <w:t>Pyrazinamide</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w:t>
      </w:r>
    </w:p>
    <w:p w:rsidR="00A724D0" w:rsidRDefault="00A724D0" w:rsidP="00A724D0">
      <w:pPr>
        <w:widowControl w:val="0"/>
        <w:numPr>
          <w:ilvl w:val="12"/>
          <w:numId w:val="0"/>
        </w:numPr>
        <w:ind w:right="-2"/>
        <w:rPr>
          <w:snapToGrid w:val="0"/>
          <w:sz w:val="22"/>
          <w:szCs w:val="22"/>
          <w:lang w:val="lt-LT" w:eastAsia="en-US"/>
        </w:rPr>
      </w:pPr>
    </w:p>
    <w:p w:rsidR="00A724D0" w:rsidRDefault="00A724D0" w:rsidP="00A724D0">
      <w:pPr>
        <w:widowControl w:val="0"/>
        <w:rPr>
          <w:kern w:val="28"/>
          <w:sz w:val="22"/>
          <w:szCs w:val="22"/>
          <w:lang w:val="lt-LT"/>
        </w:rPr>
      </w:pPr>
      <w:r>
        <w:rPr>
          <w:snapToGrid w:val="0"/>
          <w:sz w:val="22"/>
          <w:szCs w:val="22"/>
          <w:lang w:val="lt-LT" w:eastAsia="en-US"/>
        </w:rPr>
        <w:t xml:space="preserve">Prieš pradėdami vartoti </w:t>
      </w:r>
      <w:proofErr w:type="spellStart"/>
      <w:r>
        <w:rPr>
          <w:snapToGrid w:val="0"/>
          <w:sz w:val="22"/>
          <w:szCs w:val="22"/>
          <w:lang w:val="lt-LT" w:eastAsia="en-US"/>
        </w:rPr>
        <w:t>Pyrazinamide</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kern w:val="28"/>
          <w:sz w:val="22"/>
          <w:szCs w:val="22"/>
          <w:lang w:val="lt-LT"/>
        </w:rPr>
        <w:t xml:space="preserve">, pasakykite savo gydytojui, jeigu esate gydomi nuo cukrinio diabeto, kepenų ligos, inkstų ligos, podagros ar </w:t>
      </w:r>
      <w:proofErr w:type="spellStart"/>
      <w:r>
        <w:rPr>
          <w:kern w:val="28"/>
          <w:sz w:val="22"/>
          <w:szCs w:val="22"/>
          <w:lang w:val="lt-LT"/>
        </w:rPr>
        <w:t>porfirijos</w:t>
      </w:r>
      <w:proofErr w:type="spellEnd"/>
      <w:r>
        <w:rPr>
          <w:kern w:val="28"/>
          <w:sz w:val="22"/>
          <w:szCs w:val="22"/>
          <w:lang w:val="lt-LT"/>
        </w:rPr>
        <w:t>.</w:t>
      </w:r>
      <w:r>
        <w:t xml:space="preserve"> </w:t>
      </w:r>
      <w:r>
        <w:rPr>
          <w:kern w:val="28"/>
          <w:sz w:val="22"/>
          <w:szCs w:val="22"/>
          <w:lang w:val="lt-LT"/>
        </w:rPr>
        <w:t xml:space="preserve">Pacientams, sergantiems podagra, </w:t>
      </w:r>
      <w:proofErr w:type="spellStart"/>
      <w:r>
        <w:rPr>
          <w:kern w:val="28"/>
          <w:sz w:val="22"/>
          <w:szCs w:val="22"/>
          <w:lang w:val="lt-LT"/>
        </w:rPr>
        <w:t>pirazinamidą</w:t>
      </w:r>
      <w:proofErr w:type="spellEnd"/>
      <w:r>
        <w:rPr>
          <w:kern w:val="28"/>
          <w:sz w:val="22"/>
          <w:szCs w:val="22"/>
          <w:lang w:val="lt-LT"/>
        </w:rPr>
        <w:t xml:space="preserve"> galima vartoti tik esant skubioms indikacijoms.</w:t>
      </w:r>
    </w:p>
    <w:p w:rsidR="00A724D0" w:rsidRDefault="00A724D0" w:rsidP="00A724D0">
      <w:pPr>
        <w:widowControl w:val="0"/>
        <w:rPr>
          <w:kern w:val="28"/>
          <w:sz w:val="22"/>
          <w:szCs w:val="22"/>
          <w:lang w:val="lt-LT"/>
        </w:rPr>
      </w:pPr>
    </w:p>
    <w:p w:rsidR="00A724D0" w:rsidRDefault="00A724D0" w:rsidP="00A724D0">
      <w:pPr>
        <w:widowControl w:val="0"/>
        <w:rPr>
          <w:kern w:val="28"/>
          <w:sz w:val="22"/>
          <w:szCs w:val="22"/>
          <w:lang w:val="lt-LT"/>
        </w:rPr>
      </w:pPr>
      <w:r>
        <w:rPr>
          <w:kern w:val="28"/>
          <w:sz w:val="22"/>
          <w:szCs w:val="22"/>
          <w:lang w:val="lt-LT"/>
        </w:rPr>
        <w:t>Pacientams, kurie reguliariai vartoja ar piktnaudžiauja alkoholiu, padidėja toksinio poveikio kepenims rizika.</w:t>
      </w:r>
    </w:p>
    <w:p w:rsidR="00A724D0" w:rsidRDefault="00A724D0" w:rsidP="00A724D0">
      <w:pPr>
        <w:widowControl w:val="0"/>
        <w:rPr>
          <w:kern w:val="28"/>
          <w:sz w:val="22"/>
          <w:szCs w:val="22"/>
          <w:lang w:val="lt-LT"/>
        </w:rPr>
      </w:pPr>
    </w:p>
    <w:p w:rsidR="00A724D0" w:rsidRDefault="00A724D0" w:rsidP="00A724D0">
      <w:pPr>
        <w:widowControl w:val="0"/>
        <w:rPr>
          <w:kern w:val="28"/>
          <w:sz w:val="22"/>
          <w:szCs w:val="22"/>
          <w:lang w:val="lt-LT"/>
        </w:rPr>
      </w:pPr>
      <w:r>
        <w:rPr>
          <w:kern w:val="28"/>
          <w:sz w:val="22"/>
          <w:szCs w:val="22"/>
          <w:lang w:val="lt-LT"/>
        </w:rPr>
        <w:t xml:space="preserve">Gydant </w:t>
      </w:r>
      <w:proofErr w:type="spellStart"/>
      <w:r>
        <w:rPr>
          <w:kern w:val="28"/>
          <w:sz w:val="22"/>
          <w:szCs w:val="22"/>
          <w:lang w:val="lt-LT"/>
        </w:rPr>
        <w:t>pirazinamidu</w:t>
      </w:r>
      <w:proofErr w:type="spellEnd"/>
      <w:r>
        <w:rPr>
          <w:kern w:val="28"/>
          <w:sz w:val="22"/>
          <w:szCs w:val="22"/>
          <w:lang w:val="lt-LT"/>
        </w:rPr>
        <w:t xml:space="preserve">, diabetikams gali būti sunku reguliuoti insulino kiekį, nes vartojant </w:t>
      </w:r>
      <w:proofErr w:type="spellStart"/>
      <w:r>
        <w:rPr>
          <w:kern w:val="28"/>
          <w:sz w:val="22"/>
          <w:szCs w:val="22"/>
          <w:lang w:val="lt-LT"/>
        </w:rPr>
        <w:t>pirazinamidą</w:t>
      </w:r>
      <w:proofErr w:type="spellEnd"/>
      <w:r>
        <w:rPr>
          <w:kern w:val="28"/>
          <w:sz w:val="22"/>
          <w:szCs w:val="22"/>
          <w:lang w:val="lt-LT"/>
        </w:rPr>
        <w:t xml:space="preserve"> cukraus kiekis kraujyje gali svyruoti.</w:t>
      </w:r>
    </w:p>
    <w:p w:rsidR="00A724D0" w:rsidRDefault="00A724D0" w:rsidP="00A724D0">
      <w:pPr>
        <w:widowControl w:val="0"/>
        <w:rPr>
          <w:kern w:val="28"/>
          <w:sz w:val="22"/>
          <w:szCs w:val="22"/>
          <w:lang w:val="lt-LT"/>
        </w:rPr>
      </w:pPr>
    </w:p>
    <w:p w:rsidR="00A724D0" w:rsidRDefault="00A724D0" w:rsidP="00A724D0">
      <w:pPr>
        <w:widowControl w:val="0"/>
        <w:rPr>
          <w:sz w:val="22"/>
          <w:szCs w:val="22"/>
          <w:lang w:val="lt-LT" w:eastAsia="en-US"/>
        </w:rPr>
      </w:pPr>
      <w:r>
        <w:rPr>
          <w:sz w:val="22"/>
          <w:szCs w:val="22"/>
          <w:lang w:val="lt-LT" w:eastAsia="en-US"/>
        </w:rPr>
        <w:t xml:space="preserve">Pacientams, sergantiems </w:t>
      </w:r>
      <w:proofErr w:type="spellStart"/>
      <w:r>
        <w:rPr>
          <w:sz w:val="22"/>
          <w:szCs w:val="22"/>
          <w:lang w:val="lt-LT" w:eastAsia="en-US"/>
        </w:rPr>
        <w:t>porfirija</w:t>
      </w:r>
      <w:proofErr w:type="spellEnd"/>
      <w:r>
        <w:rPr>
          <w:sz w:val="22"/>
          <w:szCs w:val="22"/>
          <w:lang w:val="lt-LT" w:eastAsia="en-US"/>
        </w:rPr>
        <w:t xml:space="preserve">, </w:t>
      </w:r>
      <w:proofErr w:type="spellStart"/>
      <w:r>
        <w:rPr>
          <w:sz w:val="22"/>
          <w:szCs w:val="22"/>
          <w:lang w:val="lt-LT" w:eastAsia="en-US"/>
        </w:rPr>
        <w:t>pirazinamidas</w:t>
      </w:r>
      <w:proofErr w:type="spellEnd"/>
      <w:r>
        <w:rPr>
          <w:sz w:val="22"/>
          <w:szCs w:val="22"/>
          <w:lang w:val="lt-LT" w:eastAsia="en-US"/>
        </w:rPr>
        <w:t xml:space="preserve"> gali sukelti šios ligos </w:t>
      </w:r>
      <w:proofErr w:type="spellStart"/>
      <w:r>
        <w:rPr>
          <w:sz w:val="22"/>
          <w:szCs w:val="22"/>
          <w:lang w:val="lt-LT" w:eastAsia="en-US"/>
        </w:rPr>
        <w:t>pūmėjimą</w:t>
      </w:r>
      <w:proofErr w:type="spellEnd"/>
      <w:r>
        <w:rPr>
          <w:sz w:val="22"/>
          <w:szCs w:val="22"/>
          <w:lang w:val="lt-LT" w:eastAsia="en-US"/>
        </w:rPr>
        <w:t>,</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lastRenderedPageBreak/>
        <w:t xml:space="preserve">Pacientams, sergantiems inkstų </w:t>
      </w:r>
      <w:proofErr w:type="spellStart"/>
      <w:r>
        <w:rPr>
          <w:sz w:val="22"/>
          <w:szCs w:val="22"/>
          <w:lang w:val="lt-LT" w:eastAsia="en-US"/>
        </w:rPr>
        <w:t>nepkankamumu</w:t>
      </w:r>
      <w:proofErr w:type="spellEnd"/>
      <w:r>
        <w:rPr>
          <w:sz w:val="22"/>
          <w:szCs w:val="22"/>
          <w:lang w:val="lt-LT" w:eastAsia="en-US"/>
        </w:rPr>
        <w:t xml:space="preserve">, </w:t>
      </w:r>
      <w:proofErr w:type="spellStart"/>
      <w:r>
        <w:rPr>
          <w:sz w:val="22"/>
          <w:szCs w:val="22"/>
          <w:lang w:val="lt-LT" w:eastAsia="en-US"/>
        </w:rPr>
        <w:t>pirazinamidas</w:t>
      </w:r>
      <w:proofErr w:type="spellEnd"/>
      <w:r>
        <w:rPr>
          <w:sz w:val="22"/>
          <w:szCs w:val="22"/>
          <w:lang w:val="lt-LT" w:eastAsia="en-US"/>
        </w:rPr>
        <w:t xml:space="preserve"> linkęs kauptis organizme,</w:t>
      </w:r>
      <w:r>
        <w:t>t</w:t>
      </w:r>
      <w:proofErr w:type="spellStart"/>
      <w:r>
        <w:rPr>
          <w:sz w:val="22"/>
          <w:szCs w:val="22"/>
          <w:lang w:val="lt-LT" w:eastAsia="en-US"/>
        </w:rPr>
        <w:t>odėl</w:t>
      </w:r>
      <w:proofErr w:type="spellEnd"/>
      <w:r>
        <w:rPr>
          <w:sz w:val="22"/>
          <w:szCs w:val="22"/>
          <w:lang w:val="lt-LT" w:eastAsia="en-US"/>
        </w:rPr>
        <w:t xml:space="preserve"> gydytojas turi patikrinti vaisto koncentraciją kraujyje.</w:t>
      </w:r>
    </w:p>
    <w:p w:rsidR="00A724D0" w:rsidRDefault="00A724D0" w:rsidP="00A724D0">
      <w:pPr>
        <w:widowControl w:val="0"/>
        <w:rPr>
          <w:sz w:val="22"/>
          <w:szCs w:val="22"/>
          <w:lang w:val="lt-LT" w:eastAsia="en-US"/>
        </w:rPr>
      </w:pPr>
      <w:r>
        <w:rPr>
          <w:sz w:val="22"/>
          <w:szCs w:val="22"/>
          <w:lang w:val="lt-LT" w:eastAsia="en-US"/>
        </w:rPr>
        <w:t xml:space="preserve">Esant susilpnėjusiai inkstų funkcijai (GFG &lt; 30 ml/min.),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reikia vartoti tris kartus per savaitę.</w:t>
      </w:r>
    </w:p>
    <w:p w:rsidR="00A724D0" w:rsidRDefault="00A724D0" w:rsidP="00A724D0">
      <w:pPr>
        <w:widowControl w:val="0"/>
        <w:rPr>
          <w:sz w:val="22"/>
          <w:szCs w:val="22"/>
          <w:lang w:val="lt-LT" w:eastAsia="en-US"/>
        </w:rPr>
      </w:pPr>
      <w:r w:rsidRPr="00BF4D07">
        <w:rPr>
          <w:sz w:val="22"/>
          <w:szCs w:val="22"/>
          <w:lang w:val="lt-LT" w:eastAsia="en-US"/>
        </w:rPr>
        <w:t xml:space="preserve"> </w:t>
      </w:r>
      <w:r>
        <w:rPr>
          <w:sz w:val="22"/>
          <w:szCs w:val="22"/>
          <w:lang w:val="lt-LT" w:eastAsia="en-US"/>
        </w:rPr>
        <w:t>Kepenų ir inkstų funkcijos tyrimai turi būti atliekami reguliariai kas 3-4 savaites prieš gydymą ir gydymo metu.</w:t>
      </w:r>
    </w:p>
    <w:p w:rsidR="00A724D0" w:rsidRDefault="00A724D0" w:rsidP="00A724D0">
      <w:pPr>
        <w:widowControl w:val="0"/>
        <w:ind w:right="-29"/>
        <w:rPr>
          <w:sz w:val="22"/>
          <w:szCs w:val="22"/>
          <w:lang w:val="lt-LT" w:eastAsia="en-US"/>
        </w:rPr>
      </w:pPr>
    </w:p>
    <w:p w:rsidR="00A724D0" w:rsidRDefault="00A724D0" w:rsidP="00A724D0">
      <w:pPr>
        <w:widowControl w:val="0"/>
        <w:ind w:right="-29"/>
        <w:rPr>
          <w:sz w:val="22"/>
          <w:szCs w:val="22"/>
          <w:lang w:val="lt-LT" w:eastAsia="en-US"/>
        </w:rPr>
      </w:pPr>
      <w:r>
        <w:rPr>
          <w:sz w:val="22"/>
          <w:szCs w:val="22"/>
          <w:lang w:val="lt-LT" w:eastAsia="en-US"/>
        </w:rPr>
        <w:t>Svarbu, kad vaistą vartotumėte reguliariai ir gydymą tęstumėte net tuo atveju, jei pasijusite geriau. Jei reakcija į gydymą nepasireikš per dvi ar tris savaites arba jei liga pasunkės, nedelsdami pasitarkite su gydytoju.</w:t>
      </w:r>
    </w:p>
    <w:p w:rsidR="00A724D0" w:rsidRDefault="00A724D0" w:rsidP="00A724D0">
      <w:pPr>
        <w:widowControl w:val="0"/>
        <w:ind w:right="-29"/>
        <w:rPr>
          <w:sz w:val="22"/>
          <w:szCs w:val="22"/>
          <w:lang w:val="lt-LT" w:eastAsia="en-US"/>
        </w:rPr>
      </w:pPr>
    </w:p>
    <w:p w:rsidR="00A724D0" w:rsidRDefault="00A724D0" w:rsidP="00A724D0">
      <w:pPr>
        <w:widowControl w:val="0"/>
        <w:ind w:right="-29"/>
        <w:rPr>
          <w:sz w:val="22"/>
          <w:szCs w:val="22"/>
          <w:lang w:val="lt-LT" w:eastAsia="en-US"/>
        </w:rPr>
      </w:pPr>
      <w:r>
        <w:rPr>
          <w:sz w:val="22"/>
          <w:szCs w:val="22"/>
          <w:lang w:val="lt-LT" w:eastAsia="en-US"/>
        </w:rPr>
        <w:t>Nedelsdami nutraukite vaisto vartojimą ir kreipkitės į savo gydytoją, jei pasireiškia:</w:t>
      </w:r>
    </w:p>
    <w:p w:rsidR="00A724D0" w:rsidRDefault="00A724D0" w:rsidP="00A724D0">
      <w:pPr>
        <w:widowControl w:val="0"/>
        <w:numPr>
          <w:ilvl w:val="0"/>
          <w:numId w:val="2"/>
        </w:numPr>
        <w:tabs>
          <w:tab w:val="clear" w:pos="720"/>
        </w:tabs>
        <w:ind w:left="567" w:right="-29" w:hanging="567"/>
        <w:rPr>
          <w:sz w:val="22"/>
          <w:szCs w:val="22"/>
          <w:lang w:val="lt-LT" w:eastAsia="en-US"/>
        </w:rPr>
      </w:pPr>
      <w:r>
        <w:rPr>
          <w:sz w:val="22"/>
          <w:szCs w:val="22"/>
          <w:lang w:val="lt-LT" w:eastAsia="en-US"/>
        </w:rPr>
        <w:t xml:space="preserve">prasidedantis kepenų pažeidimas, </w:t>
      </w:r>
      <w:proofErr w:type="spellStart"/>
      <w:r>
        <w:rPr>
          <w:sz w:val="22"/>
          <w:szCs w:val="22"/>
          <w:lang w:val="lt-LT" w:eastAsia="en-US"/>
        </w:rPr>
        <w:t>pvz</w:t>
      </w:r>
      <w:proofErr w:type="spellEnd"/>
      <w:r>
        <w:rPr>
          <w:sz w:val="22"/>
          <w:szCs w:val="22"/>
          <w:lang w:val="lt-LT" w:eastAsia="en-US"/>
        </w:rPr>
        <w:t xml:space="preserve">  skausmas viršutinėje dešiniojoje pilvo dalyje, apetito netekimas, rytinis pykinimas, šlapimo patamsėjimas ir (arba) gelta (kepenų ligos simptomai);</w:t>
      </w:r>
    </w:p>
    <w:p w:rsidR="00A724D0" w:rsidRDefault="00A724D0" w:rsidP="00A724D0">
      <w:pPr>
        <w:widowControl w:val="0"/>
        <w:numPr>
          <w:ilvl w:val="0"/>
          <w:numId w:val="2"/>
        </w:numPr>
        <w:tabs>
          <w:tab w:val="clear" w:pos="720"/>
        </w:tabs>
        <w:ind w:left="567" w:right="-29" w:hanging="567"/>
        <w:rPr>
          <w:sz w:val="22"/>
          <w:szCs w:val="22"/>
          <w:lang w:val="lt-LT" w:eastAsia="en-US"/>
        </w:rPr>
      </w:pPr>
      <w:r>
        <w:rPr>
          <w:sz w:val="22"/>
          <w:szCs w:val="22"/>
          <w:lang w:val="lt-LT" w:eastAsia="en-US"/>
        </w:rPr>
        <w:t>kojos nykščio ar bet kurio kito sąnario patinimas, paraudimas ir skausmas (ūmaus podagros priepuolio simptomai).</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 xml:space="preserve">Be to, pasakykite gydytojui, jeigu yra padidėjęs jautrumas </w:t>
      </w:r>
      <w:proofErr w:type="spellStart"/>
      <w:r>
        <w:rPr>
          <w:sz w:val="22"/>
          <w:szCs w:val="22"/>
          <w:lang w:val="lt-LT" w:eastAsia="en-US"/>
        </w:rPr>
        <w:t>etionamidui</w:t>
      </w:r>
      <w:proofErr w:type="spellEnd"/>
      <w:r>
        <w:rPr>
          <w:sz w:val="22"/>
          <w:szCs w:val="22"/>
          <w:lang w:val="lt-LT" w:eastAsia="en-US"/>
        </w:rPr>
        <w:t xml:space="preserve">, </w:t>
      </w:r>
      <w:proofErr w:type="spellStart"/>
      <w:r>
        <w:rPr>
          <w:sz w:val="22"/>
          <w:szCs w:val="22"/>
          <w:lang w:val="lt-LT" w:eastAsia="en-US"/>
        </w:rPr>
        <w:t>izoniazidui</w:t>
      </w:r>
      <w:proofErr w:type="spellEnd"/>
      <w:r>
        <w:rPr>
          <w:sz w:val="22"/>
          <w:szCs w:val="22"/>
          <w:lang w:val="lt-LT" w:eastAsia="en-US"/>
        </w:rPr>
        <w:t xml:space="preserve">, </w:t>
      </w:r>
      <w:proofErr w:type="spellStart"/>
      <w:r>
        <w:rPr>
          <w:sz w:val="22"/>
          <w:szCs w:val="22"/>
          <w:lang w:val="lt-LT" w:eastAsia="en-US"/>
        </w:rPr>
        <w:t>niacinui</w:t>
      </w:r>
      <w:proofErr w:type="spellEnd"/>
      <w:r>
        <w:rPr>
          <w:sz w:val="22"/>
          <w:szCs w:val="22"/>
          <w:lang w:val="lt-LT" w:eastAsia="en-US"/>
        </w:rPr>
        <w:t xml:space="preserve"> arba kitam panašios cheminės struktūros vaistui (jautrumas </w:t>
      </w:r>
      <w:proofErr w:type="spellStart"/>
      <w:r>
        <w:rPr>
          <w:sz w:val="22"/>
          <w:szCs w:val="22"/>
          <w:lang w:val="lt-LT" w:eastAsia="en-US"/>
        </w:rPr>
        <w:t>pirazinamidui</w:t>
      </w:r>
      <w:proofErr w:type="spellEnd"/>
      <w:r>
        <w:rPr>
          <w:sz w:val="22"/>
          <w:szCs w:val="22"/>
          <w:lang w:val="lt-LT" w:eastAsia="en-US"/>
        </w:rPr>
        <w:t xml:space="preserve"> taip pat gali būti padidėjęs).</w:t>
      </w:r>
      <w:r>
        <w:t xml:space="preserve"> </w:t>
      </w:r>
      <w:r>
        <w:rPr>
          <w:sz w:val="22"/>
          <w:szCs w:val="22"/>
          <w:lang w:val="lt-LT" w:eastAsia="en-US"/>
        </w:rPr>
        <w:t xml:space="preserve">Dėl kepenų audinio pažeidimo, kuris gali atsirasti gydant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gali pailgėti kraujo krešėjimo laikas, nes sumažėja krešėjimo faktorių gamyba.</w:t>
      </w:r>
    </w:p>
    <w:p w:rsidR="00A724D0" w:rsidRDefault="00A724D0" w:rsidP="00A724D0">
      <w:pPr>
        <w:widowControl w:val="0"/>
        <w:rPr>
          <w:sz w:val="22"/>
          <w:szCs w:val="22"/>
          <w:lang w:val="lt-LT" w:eastAsia="en-US"/>
        </w:rPr>
      </w:pPr>
      <w:r>
        <w:rPr>
          <w:sz w:val="22"/>
          <w:szCs w:val="22"/>
          <w:lang w:val="lt-LT" w:eastAsia="en-US"/>
        </w:rPr>
        <w:t xml:space="preserve">Jeigu Jums yra žinomas kepenų pažeidimas arba padidėjęs jautrumas kepenų pažeidimui (pvz., alkoholizmas), gydytojas tikrins Jūsų kepenų rodiklius bent kartą per savaitę, nes yra didesnė kepenų pažeidimo rizika. Be to, reikėtų apsvarstyti galimybę mažinti </w:t>
      </w:r>
      <w:proofErr w:type="spellStart"/>
      <w:r>
        <w:rPr>
          <w:sz w:val="22"/>
          <w:szCs w:val="22"/>
          <w:lang w:val="lt-LT" w:eastAsia="en-US"/>
        </w:rPr>
        <w:t>pirazinamido</w:t>
      </w:r>
      <w:proofErr w:type="spellEnd"/>
      <w:r>
        <w:rPr>
          <w:sz w:val="22"/>
          <w:szCs w:val="22"/>
          <w:lang w:val="lt-LT" w:eastAsia="en-US"/>
        </w:rPr>
        <w:t xml:space="preserve"> dozę (taip pat žr. dozavimo nurodymus, 3 skyrių). Jei jau turite kepenų pažeidimą, prieš pradėdami gydymą pasakykite gydytojui, kad būtų galima atlikti atitinkamus tyrimus laiku.</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 xml:space="preserve">Gydymas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 sukelti šlapimo rūgšties kiekio padidėjimą (</w:t>
      </w:r>
      <w:proofErr w:type="spellStart"/>
      <w:r>
        <w:rPr>
          <w:sz w:val="22"/>
          <w:szCs w:val="22"/>
          <w:lang w:val="lt-LT" w:eastAsia="en-US"/>
        </w:rPr>
        <w:t>hiperurikemiją</w:t>
      </w:r>
      <w:proofErr w:type="spellEnd"/>
      <w:r>
        <w:rPr>
          <w:sz w:val="22"/>
          <w:szCs w:val="22"/>
          <w:lang w:val="lt-LT" w:eastAsia="en-US"/>
        </w:rPr>
        <w:t>). Tai gali sukelti sąnarių skausmą (</w:t>
      </w:r>
      <w:proofErr w:type="spellStart"/>
      <w:r>
        <w:rPr>
          <w:sz w:val="22"/>
          <w:szCs w:val="22"/>
          <w:lang w:val="lt-LT" w:eastAsia="en-US"/>
        </w:rPr>
        <w:t>artralgiją</w:t>
      </w:r>
      <w:proofErr w:type="spellEnd"/>
      <w:r>
        <w:rPr>
          <w:sz w:val="22"/>
          <w:szCs w:val="22"/>
          <w:lang w:val="lt-LT" w:eastAsia="en-US"/>
        </w:rPr>
        <w:t>, žr. 4 skyrių), ypač jautriems pacientams. Todėl gydytojas reguliariai (kas 3–4 savaites) tikrins šlapimo rūgšties kiekį ir pradės atitinkamą gydymą, jei jis bus per didelis.</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 xml:space="preserve">Gydant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gali būti paveikti šių laboratorinių tyrimų rezultatai: </w:t>
      </w:r>
      <w:proofErr w:type="spellStart"/>
      <w:r>
        <w:rPr>
          <w:sz w:val="22"/>
          <w:szCs w:val="22"/>
          <w:lang w:val="lt-LT" w:eastAsia="en-US"/>
        </w:rPr>
        <w:t>Bilirubino</w:t>
      </w:r>
      <w:proofErr w:type="spellEnd"/>
      <w:r>
        <w:rPr>
          <w:sz w:val="22"/>
          <w:szCs w:val="22"/>
          <w:lang w:val="lt-LT" w:eastAsia="en-US"/>
        </w:rPr>
        <w:t xml:space="preserve">, šlapimo rūgšties ir </w:t>
      </w:r>
      <w:proofErr w:type="spellStart"/>
      <w:r>
        <w:rPr>
          <w:sz w:val="22"/>
          <w:szCs w:val="22"/>
          <w:lang w:val="lt-LT" w:eastAsia="en-US"/>
        </w:rPr>
        <w:t>tiroksino</w:t>
      </w:r>
      <w:proofErr w:type="spellEnd"/>
      <w:r>
        <w:rPr>
          <w:sz w:val="22"/>
          <w:szCs w:val="22"/>
          <w:lang w:val="lt-LT" w:eastAsia="en-US"/>
        </w:rPr>
        <w:t xml:space="preserve"> kiekio, taip pat </w:t>
      </w:r>
      <w:proofErr w:type="spellStart"/>
      <w:r>
        <w:rPr>
          <w:sz w:val="22"/>
          <w:szCs w:val="22"/>
          <w:lang w:val="lt-LT" w:eastAsia="en-US"/>
        </w:rPr>
        <w:t>protrombino</w:t>
      </w:r>
      <w:proofErr w:type="spellEnd"/>
      <w:r>
        <w:rPr>
          <w:sz w:val="22"/>
          <w:szCs w:val="22"/>
          <w:lang w:val="lt-LT" w:eastAsia="en-US"/>
        </w:rPr>
        <w:t xml:space="preserve"> laiko, serumo </w:t>
      </w:r>
      <w:proofErr w:type="spellStart"/>
      <w:r>
        <w:rPr>
          <w:sz w:val="22"/>
          <w:szCs w:val="22"/>
          <w:lang w:val="lt-LT" w:eastAsia="en-US"/>
        </w:rPr>
        <w:t>aminotransferazės</w:t>
      </w:r>
      <w:proofErr w:type="spellEnd"/>
      <w:r>
        <w:rPr>
          <w:sz w:val="22"/>
          <w:szCs w:val="22"/>
          <w:lang w:val="lt-LT" w:eastAsia="en-US"/>
        </w:rPr>
        <w:t xml:space="preserve"> aktyvumo ir geležies koncentracijos (nustatant </w:t>
      </w:r>
      <w:proofErr w:type="spellStart"/>
      <w:r>
        <w:rPr>
          <w:sz w:val="22"/>
          <w:szCs w:val="22"/>
          <w:lang w:val="lt-LT" w:eastAsia="en-US"/>
        </w:rPr>
        <w:t>Ferrochem</w:t>
      </w:r>
      <w:proofErr w:type="spellEnd"/>
      <w:r>
        <w:rPr>
          <w:sz w:val="22"/>
          <w:szCs w:val="22"/>
          <w:lang w:val="lt-LT" w:eastAsia="en-US"/>
        </w:rPr>
        <w:t xml:space="preserve"> II).</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r>
        <w:rPr>
          <w:b/>
          <w:bCs/>
          <w:sz w:val="22"/>
          <w:szCs w:val="22"/>
          <w:lang w:val="lt-LT" w:eastAsia="en-US"/>
        </w:rPr>
        <w:t xml:space="preserve">Kiti vaistai ir </w:t>
      </w: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p>
    <w:p w:rsidR="00A724D0" w:rsidRDefault="00A724D0" w:rsidP="00A724D0">
      <w:pPr>
        <w:widowControl w:val="0"/>
        <w:rPr>
          <w:sz w:val="22"/>
          <w:szCs w:val="22"/>
          <w:lang w:val="lt-LT"/>
        </w:rPr>
      </w:pPr>
      <w:r>
        <w:rPr>
          <w:sz w:val="22"/>
          <w:szCs w:val="22"/>
          <w:lang w:val="lt-LT"/>
        </w:rPr>
        <w:t>Jeigu vartojate ar neseniai vartojote kitų vaistų, įskaitant įsigyjamus be recepto, arba dėl to nesate tikri, apie tai pasakykite gydytojui arba vaistininkui.</w:t>
      </w:r>
    </w:p>
    <w:p w:rsidR="00A724D0" w:rsidRDefault="00A724D0" w:rsidP="00A724D0">
      <w:pPr>
        <w:widowControl w:val="0"/>
        <w:rPr>
          <w:sz w:val="22"/>
          <w:szCs w:val="22"/>
          <w:lang w:val="lt-LT"/>
        </w:rPr>
      </w:pPr>
    </w:p>
    <w:p w:rsidR="00A724D0" w:rsidRDefault="00A724D0" w:rsidP="00A724D0">
      <w:pPr>
        <w:widowControl w:val="0"/>
        <w:rPr>
          <w:sz w:val="22"/>
          <w:szCs w:val="22"/>
          <w:lang w:val="lt-LT"/>
        </w:rPr>
      </w:pPr>
      <w:r>
        <w:rPr>
          <w:rFonts w:eastAsia="MS Mincho"/>
          <w:sz w:val="22"/>
          <w:szCs w:val="22"/>
          <w:lang w:val="lt-LT"/>
        </w:rPr>
        <w:t>Būtina pasakyti gydytojui, jei vartojate vaisų nuo epilepsijos (</w:t>
      </w:r>
      <w:proofErr w:type="spellStart"/>
      <w:r>
        <w:rPr>
          <w:rFonts w:eastAsia="MS Mincho"/>
          <w:sz w:val="22"/>
          <w:szCs w:val="22"/>
          <w:lang w:val="lt-LT"/>
        </w:rPr>
        <w:t>fenitoino</w:t>
      </w:r>
      <w:proofErr w:type="spellEnd"/>
      <w:r>
        <w:rPr>
          <w:rFonts w:eastAsia="MS Mincho"/>
          <w:sz w:val="22"/>
          <w:szCs w:val="22"/>
          <w:lang w:val="lt-LT"/>
        </w:rPr>
        <w:t>), cukrinio diabeto</w:t>
      </w:r>
      <w:r>
        <w:rPr>
          <w:sz w:val="22"/>
          <w:szCs w:val="22"/>
          <w:lang w:val="lt-LT"/>
        </w:rPr>
        <w:t>, virusinės infekcijos (</w:t>
      </w:r>
      <w:proofErr w:type="spellStart"/>
      <w:r>
        <w:rPr>
          <w:sz w:val="22"/>
          <w:szCs w:val="22"/>
          <w:lang w:val="lt-LT"/>
        </w:rPr>
        <w:t>zidovudino</w:t>
      </w:r>
      <w:proofErr w:type="spellEnd"/>
      <w:r>
        <w:rPr>
          <w:sz w:val="22"/>
          <w:szCs w:val="22"/>
          <w:lang w:val="lt-LT"/>
        </w:rPr>
        <w:t xml:space="preserve">) </w:t>
      </w:r>
      <w:proofErr w:type="spellStart"/>
      <w:r>
        <w:rPr>
          <w:sz w:val="22"/>
          <w:szCs w:val="22"/>
          <w:lang w:val="lt-LT"/>
        </w:rPr>
        <w:t>arpodagros</w:t>
      </w:r>
      <w:proofErr w:type="spellEnd"/>
      <w:r>
        <w:rPr>
          <w:sz w:val="22"/>
          <w:szCs w:val="22"/>
          <w:lang w:val="lt-LT"/>
        </w:rPr>
        <w:t>, šlapimo rūgšties išsiskyrimą skatinančių vaistų (</w:t>
      </w:r>
      <w:proofErr w:type="spellStart"/>
      <w:r>
        <w:rPr>
          <w:sz w:val="22"/>
          <w:szCs w:val="22"/>
          <w:lang w:val="lt-LT"/>
        </w:rPr>
        <w:t>alopurinolio</w:t>
      </w:r>
      <w:proofErr w:type="spellEnd"/>
      <w:r>
        <w:rPr>
          <w:sz w:val="22"/>
          <w:szCs w:val="22"/>
          <w:lang w:val="lt-LT"/>
        </w:rPr>
        <w:t xml:space="preserve">, </w:t>
      </w:r>
      <w:proofErr w:type="spellStart"/>
      <w:r>
        <w:rPr>
          <w:sz w:val="22"/>
          <w:szCs w:val="22"/>
          <w:lang w:val="lt-LT"/>
        </w:rPr>
        <w:t>kolchicino</w:t>
      </w:r>
      <w:proofErr w:type="spellEnd"/>
      <w:r>
        <w:rPr>
          <w:sz w:val="22"/>
          <w:szCs w:val="22"/>
          <w:lang w:val="lt-LT"/>
        </w:rPr>
        <w:t xml:space="preserve">, </w:t>
      </w:r>
      <w:proofErr w:type="spellStart"/>
      <w:r>
        <w:rPr>
          <w:sz w:val="22"/>
          <w:szCs w:val="22"/>
          <w:lang w:val="lt-LT"/>
        </w:rPr>
        <w:t>probenecido</w:t>
      </w:r>
      <w:proofErr w:type="spellEnd"/>
      <w:r>
        <w:rPr>
          <w:sz w:val="22"/>
          <w:szCs w:val="22"/>
          <w:lang w:val="lt-LT"/>
        </w:rPr>
        <w:t xml:space="preserve">, </w:t>
      </w:r>
      <w:proofErr w:type="spellStart"/>
      <w:r>
        <w:rPr>
          <w:sz w:val="22"/>
          <w:szCs w:val="22"/>
          <w:lang w:val="lt-LT"/>
        </w:rPr>
        <w:t>sulfinpirazono</w:t>
      </w:r>
      <w:proofErr w:type="spellEnd"/>
      <w:r>
        <w:rPr>
          <w:sz w:val="22"/>
          <w:szCs w:val="22"/>
          <w:lang w:val="lt-LT"/>
        </w:rPr>
        <w:t>,</w:t>
      </w:r>
      <w:r>
        <w:t xml:space="preserve"> </w:t>
      </w:r>
      <w:r>
        <w:rPr>
          <w:sz w:val="22"/>
          <w:szCs w:val="22"/>
          <w:lang w:val="lt-LT"/>
        </w:rPr>
        <w:t>analgetikų (</w:t>
      </w:r>
      <w:proofErr w:type="spellStart"/>
      <w:r>
        <w:rPr>
          <w:sz w:val="22"/>
          <w:szCs w:val="22"/>
          <w:lang w:val="lt-LT"/>
        </w:rPr>
        <w:t>acetilsalicilo</w:t>
      </w:r>
      <w:proofErr w:type="spellEnd"/>
      <w:r>
        <w:rPr>
          <w:sz w:val="22"/>
          <w:szCs w:val="22"/>
          <w:lang w:val="lt-LT"/>
        </w:rPr>
        <w:t xml:space="preserve"> rūgštis) ir </w:t>
      </w:r>
      <w:proofErr w:type="spellStart"/>
      <w:r>
        <w:rPr>
          <w:sz w:val="22"/>
          <w:szCs w:val="22"/>
          <w:lang w:val="lt-LT"/>
        </w:rPr>
        <w:t>tuberkuliostatikų</w:t>
      </w:r>
      <w:proofErr w:type="spellEnd"/>
      <w:r>
        <w:rPr>
          <w:sz w:val="22"/>
          <w:szCs w:val="22"/>
          <w:lang w:val="lt-LT"/>
        </w:rPr>
        <w:t xml:space="preserve"> (</w:t>
      </w:r>
      <w:proofErr w:type="spellStart"/>
      <w:r>
        <w:rPr>
          <w:sz w:val="22"/>
          <w:szCs w:val="22"/>
          <w:lang w:val="lt-LT"/>
        </w:rPr>
        <w:t>rifampicinas</w:t>
      </w:r>
      <w:proofErr w:type="spellEnd"/>
      <w:r>
        <w:rPr>
          <w:sz w:val="22"/>
          <w:szCs w:val="22"/>
          <w:lang w:val="lt-LT"/>
        </w:rPr>
        <w:t>)) bei imuninę reakciją slopinančių vaistų (</w:t>
      </w:r>
      <w:proofErr w:type="spellStart"/>
      <w:r>
        <w:rPr>
          <w:sz w:val="22"/>
          <w:szCs w:val="22"/>
          <w:lang w:val="lt-LT"/>
        </w:rPr>
        <w:t>ciklosporino</w:t>
      </w:r>
      <w:proofErr w:type="spellEnd"/>
      <w:r>
        <w:rPr>
          <w:sz w:val="22"/>
          <w:szCs w:val="22"/>
          <w:lang w:val="lt-LT"/>
        </w:rPr>
        <w:t>).</w:t>
      </w:r>
    </w:p>
    <w:p w:rsidR="00A724D0" w:rsidRDefault="00A724D0" w:rsidP="00A724D0">
      <w:pPr>
        <w:widowControl w:val="0"/>
        <w:rPr>
          <w:sz w:val="22"/>
          <w:szCs w:val="22"/>
          <w:lang w:val="lt-LT"/>
        </w:rPr>
      </w:pPr>
    </w:p>
    <w:p w:rsidR="00A724D0" w:rsidRDefault="00A724D0" w:rsidP="00A724D0">
      <w:pPr>
        <w:widowControl w:val="0"/>
        <w:rPr>
          <w:sz w:val="22"/>
          <w:szCs w:val="22"/>
          <w:lang w:val="lt-LT"/>
        </w:rPr>
      </w:pPr>
      <w:proofErr w:type="spellStart"/>
      <w:r>
        <w:rPr>
          <w:sz w:val="22"/>
          <w:szCs w:val="22"/>
          <w:lang w:val="lt-LT"/>
        </w:rPr>
        <w:t>Pyrazinamide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gali turėti priešingą poveikį vaistams, turintiems šlapimo rūgšties išsiskyrimą skatinantį poveikį, pavyzdžiui, </w:t>
      </w:r>
      <w:proofErr w:type="spellStart"/>
      <w:r>
        <w:rPr>
          <w:sz w:val="22"/>
          <w:szCs w:val="22"/>
          <w:lang w:val="lt-LT"/>
        </w:rPr>
        <w:t>askorbo</w:t>
      </w:r>
      <w:proofErr w:type="spellEnd"/>
      <w:r>
        <w:rPr>
          <w:sz w:val="22"/>
          <w:szCs w:val="22"/>
          <w:lang w:val="lt-LT"/>
        </w:rPr>
        <w:t xml:space="preserve"> rūgščiai (vitaminui C) ir kontrastinėms medžiagoms.</w:t>
      </w:r>
    </w:p>
    <w:p w:rsidR="00A724D0" w:rsidRDefault="00A724D0" w:rsidP="00A724D0">
      <w:pPr>
        <w:widowControl w:val="0"/>
        <w:rPr>
          <w:sz w:val="22"/>
          <w:szCs w:val="22"/>
          <w:lang w:val="lt-LT"/>
        </w:rPr>
      </w:pPr>
      <w:r>
        <w:rPr>
          <w:sz w:val="22"/>
          <w:szCs w:val="22"/>
          <w:lang w:val="lt-LT"/>
        </w:rPr>
        <w:t xml:space="preserve">Patartina būti atsargiems tuo pačiu metu vartojant kitus vaistus, kurie pažeidžia kepenis, nes padidėja kepenų pažeidimo rizika. Prieš pradėdami vartoti </w:t>
      </w:r>
      <w:proofErr w:type="spellStart"/>
      <w:r>
        <w:rPr>
          <w:sz w:val="22"/>
          <w:szCs w:val="22"/>
          <w:lang w:val="lt-LT"/>
        </w:rPr>
        <w:t>pirazinamidą</w:t>
      </w:r>
      <w:proofErr w:type="spellEnd"/>
      <w:r>
        <w:rPr>
          <w:sz w:val="22"/>
          <w:szCs w:val="22"/>
          <w:lang w:val="lt-LT"/>
        </w:rPr>
        <w:t>, pasitarkite su gydytoju arba vaistininku.</w:t>
      </w:r>
    </w:p>
    <w:p w:rsidR="00A724D0" w:rsidRDefault="00A724D0" w:rsidP="00A724D0">
      <w:pPr>
        <w:widowControl w:val="0"/>
        <w:rPr>
          <w:sz w:val="22"/>
          <w:szCs w:val="22"/>
          <w:lang w:val="lt-LT"/>
        </w:rPr>
      </w:pPr>
    </w:p>
    <w:p w:rsidR="00A724D0" w:rsidRDefault="00A724D0" w:rsidP="00A724D0">
      <w:pPr>
        <w:widowControl w:val="0"/>
        <w:numPr>
          <w:ilvl w:val="12"/>
          <w:numId w:val="0"/>
        </w:numPr>
        <w:tabs>
          <w:tab w:val="left" w:pos="8505"/>
        </w:tabs>
        <w:ind w:right="-2"/>
        <w:rPr>
          <w:sz w:val="22"/>
          <w:szCs w:val="22"/>
          <w:lang w:val="lt-LT" w:eastAsia="en-US"/>
        </w:rPr>
      </w:pPr>
      <w:r>
        <w:rPr>
          <w:sz w:val="22"/>
          <w:szCs w:val="22"/>
          <w:lang w:val="lt-LT" w:eastAsia="en-US"/>
        </w:rPr>
        <w:t xml:space="preserve">Jei kartu vartojama </w:t>
      </w:r>
      <w:proofErr w:type="spellStart"/>
      <w:r>
        <w:rPr>
          <w:sz w:val="22"/>
          <w:szCs w:val="22"/>
          <w:lang w:val="lt-LT" w:eastAsia="en-US"/>
        </w:rPr>
        <w:t>pirazinamido</w:t>
      </w:r>
      <w:proofErr w:type="spellEnd"/>
      <w:r>
        <w:rPr>
          <w:sz w:val="22"/>
          <w:szCs w:val="22"/>
          <w:lang w:val="lt-LT" w:eastAsia="en-US"/>
        </w:rPr>
        <w:t xml:space="preserve"> ir </w:t>
      </w:r>
      <w:proofErr w:type="spellStart"/>
      <w:r>
        <w:rPr>
          <w:sz w:val="22"/>
          <w:szCs w:val="22"/>
          <w:lang w:val="lt-LT" w:eastAsia="en-US"/>
        </w:rPr>
        <w:t>fenitoino</w:t>
      </w:r>
      <w:proofErr w:type="spellEnd"/>
      <w:r>
        <w:rPr>
          <w:sz w:val="22"/>
          <w:szCs w:val="22"/>
          <w:lang w:val="lt-LT" w:eastAsia="en-US"/>
        </w:rPr>
        <w:t xml:space="preserve">, gali pasireikšti intoksikacija </w:t>
      </w:r>
      <w:proofErr w:type="spellStart"/>
      <w:r>
        <w:rPr>
          <w:sz w:val="22"/>
          <w:szCs w:val="22"/>
          <w:lang w:val="lt-LT" w:eastAsia="en-US"/>
        </w:rPr>
        <w:t>fenitoinu</w:t>
      </w:r>
      <w:proofErr w:type="spellEnd"/>
      <w:r>
        <w:rPr>
          <w:sz w:val="22"/>
          <w:szCs w:val="22"/>
          <w:lang w:val="lt-LT" w:eastAsia="en-US"/>
        </w:rPr>
        <w:t xml:space="preserve">. Jei kombinuotojo gydymo </w:t>
      </w:r>
      <w:proofErr w:type="spellStart"/>
      <w:r>
        <w:rPr>
          <w:sz w:val="22"/>
          <w:szCs w:val="22"/>
          <w:lang w:val="lt-LT" w:eastAsia="en-US"/>
        </w:rPr>
        <w:t>pirazinamidu</w:t>
      </w:r>
      <w:proofErr w:type="spellEnd"/>
      <w:r>
        <w:rPr>
          <w:sz w:val="22"/>
          <w:szCs w:val="22"/>
          <w:lang w:val="lt-LT" w:eastAsia="en-US"/>
        </w:rPr>
        <w:t xml:space="preserve"> ir </w:t>
      </w:r>
      <w:proofErr w:type="spellStart"/>
      <w:r>
        <w:rPr>
          <w:sz w:val="22"/>
          <w:szCs w:val="22"/>
          <w:lang w:val="lt-LT" w:eastAsia="en-US"/>
        </w:rPr>
        <w:t>fenitoinu</w:t>
      </w:r>
      <w:proofErr w:type="spellEnd"/>
      <w:r>
        <w:rPr>
          <w:sz w:val="22"/>
          <w:szCs w:val="22"/>
          <w:lang w:val="lt-LT" w:eastAsia="en-US"/>
        </w:rPr>
        <w:t xml:space="preserve"> metu </w:t>
      </w:r>
      <w:proofErr w:type="spellStart"/>
      <w:r>
        <w:rPr>
          <w:sz w:val="22"/>
          <w:szCs w:val="22"/>
          <w:lang w:val="lt-LT" w:eastAsia="en-US"/>
        </w:rPr>
        <w:t>atsirandanekoordinuotų</w:t>
      </w:r>
      <w:proofErr w:type="spellEnd"/>
      <w:r>
        <w:rPr>
          <w:sz w:val="22"/>
          <w:szCs w:val="22"/>
          <w:lang w:val="lt-LT" w:eastAsia="en-US"/>
        </w:rPr>
        <w:t xml:space="preserve"> judesių (</w:t>
      </w:r>
      <w:proofErr w:type="spellStart"/>
      <w:r>
        <w:rPr>
          <w:sz w:val="22"/>
          <w:szCs w:val="22"/>
          <w:lang w:val="lt-LT" w:eastAsia="en-US"/>
        </w:rPr>
        <w:t>ataksija</w:t>
      </w:r>
      <w:proofErr w:type="spellEnd"/>
      <w:r>
        <w:rPr>
          <w:sz w:val="22"/>
          <w:szCs w:val="22"/>
          <w:lang w:val="lt-LT" w:eastAsia="en-US"/>
        </w:rPr>
        <w:t>), sustiprėja refleksai (</w:t>
      </w:r>
      <w:proofErr w:type="spellStart"/>
      <w:r>
        <w:rPr>
          <w:sz w:val="22"/>
          <w:szCs w:val="22"/>
          <w:lang w:val="lt-LT" w:eastAsia="en-US"/>
        </w:rPr>
        <w:t>hiperrefleksija</w:t>
      </w:r>
      <w:proofErr w:type="spellEnd"/>
      <w:r>
        <w:rPr>
          <w:sz w:val="22"/>
          <w:szCs w:val="22"/>
          <w:lang w:val="lt-LT" w:eastAsia="en-US"/>
        </w:rPr>
        <w:t>), atsiranda nevalingų akių judesių (</w:t>
      </w:r>
      <w:proofErr w:type="spellStart"/>
      <w:r>
        <w:rPr>
          <w:sz w:val="22"/>
          <w:szCs w:val="22"/>
          <w:lang w:val="lt-LT" w:eastAsia="en-US"/>
        </w:rPr>
        <w:t>nistagmas</w:t>
      </w:r>
      <w:proofErr w:type="spellEnd"/>
      <w:r>
        <w:rPr>
          <w:sz w:val="22"/>
          <w:szCs w:val="22"/>
          <w:lang w:val="lt-LT" w:eastAsia="en-US"/>
        </w:rPr>
        <w:t>) ir (arba) pasireiškia rankų virpėjimas ar drebulys (</w:t>
      </w:r>
      <w:proofErr w:type="spellStart"/>
      <w:r>
        <w:rPr>
          <w:sz w:val="22"/>
          <w:szCs w:val="22"/>
          <w:lang w:val="lt-LT" w:eastAsia="en-US"/>
        </w:rPr>
        <w:t>tremoras</w:t>
      </w:r>
      <w:proofErr w:type="spellEnd"/>
      <w:r>
        <w:rPr>
          <w:sz w:val="22"/>
          <w:szCs w:val="22"/>
          <w:lang w:val="lt-LT" w:eastAsia="en-US"/>
        </w:rPr>
        <w:t>), būtina nutraukti vaisto vartojimą ir pasitarti su gydytoju.</w:t>
      </w:r>
    </w:p>
    <w:p w:rsidR="00A724D0" w:rsidRDefault="00A724D0" w:rsidP="00A724D0">
      <w:pPr>
        <w:widowControl w:val="0"/>
        <w:numPr>
          <w:ilvl w:val="12"/>
          <w:numId w:val="0"/>
        </w:numPr>
        <w:tabs>
          <w:tab w:val="left" w:pos="8505"/>
        </w:tabs>
        <w:ind w:right="-2"/>
        <w:rPr>
          <w:sz w:val="22"/>
          <w:szCs w:val="22"/>
          <w:lang w:val="lt-LT" w:eastAsia="en-US"/>
        </w:rPr>
      </w:pPr>
    </w:p>
    <w:p w:rsidR="00A724D0" w:rsidRDefault="00A724D0" w:rsidP="00A724D0">
      <w:pPr>
        <w:widowControl w:val="0"/>
        <w:numPr>
          <w:ilvl w:val="12"/>
          <w:numId w:val="0"/>
        </w:numPr>
        <w:tabs>
          <w:tab w:val="left" w:pos="8505"/>
        </w:tabs>
        <w:ind w:right="-2"/>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stiprinti gliukozės kiekį kraujyje mažinančių vaistų poveikį.</w:t>
      </w:r>
    </w:p>
    <w:p w:rsidR="00A724D0" w:rsidRDefault="00A724D0" w:rsidP="00A724D0">
      <w:pPr>
        <w:widowControl w:val="0"/>
        <w:numPr>
          <w:ilvl w:val="12"/>
          <w:numId w:val="0"/>
        </w:numPr>
        <w:tabs>
          <w:tab w:val="left" w:pos="8505"/>
        </w:tabs>
        <w:ind w:right="-2"/>
        <w:rPr>
          <w:sz w:val="22"/>
          <w:szCs w:val="22"/>
          <w:lang w:val="lt-LT" w:eastAsia="en-US"/>
        </w:rPr>
      </w:pPr>
    </w:p>
    <w:p w:rsidR="00A724D0" w:rsidRDefault="00A724D0" w:rsidP="00A724D0">
      <w:pPr>
        <w:widowControl w:val="0"/>
        <w:jc w:val="both"/>
        <w:rPr>
          <w:sz w:val="22"/>
          <w:szCs w:val="22"/>
          <w:lang w:val="lt-LT"/>
        </w:rPr>
      </w:pPr>
      <w:proofErr w:type="spellStart"/>
      <w:r>
        <w:rPr>
          <w:sz w:val="22"/>
          <w:szCs w:val="22"/>
          <w:lang w:val="lt-LT"/>
        </w:rPr>
        <w:t>Zidovudinas</w:t>
      </w:r>
      <w:proofErr w:type="spellEnd"/>
      <w:r>
        <w:rPr>
          <w:sz w:val="22"/>
          <w:szCs w:val="22"/>
          <w:lang w:val="lt-LT"/>
        </w:rPr>
        <w:t xml:space="preserve"> gali reikšmingai sumažinti </w:t>
      </w:r>
      <w:proofErr w:type="spellStart"/>
      <w:r>
        <w:rPr>
          <w:sz w:val="22"/>
          <w:szCs w:val="22"/>
          <w:lang w:val="lt-LT"/>
        </w:rPr>
        <w:t>pirazinamido</w:t>
      </w:r>
      <w:proofErr w:type="spellEnd"/>
      <w:r>
        <w:rPr>
          <w:sz w:val="22"/>
          <w:szCs w:val="22"/>
          <w:lang w:val="lt-LT"/>
        </w:rPr>
        <w:t xml:space="preserve"> kiekį ir padidinti mažakraujystės riziką.</w:t>
      </w:r>
    </w:p>
    <w:p w:rsidR="00A724D0" w:rsidRDefault="00A724D0" w:rsidP="00A724D0">
      <w:pPr>
        <w:widowControl w:val="0"/>
        <w:numPr>
          <w:ilvl w:val="12"/>
          <w:numId w:val="0"/>
        </w:numPr>
        <w:tabs>
          <w:tab w:val="left" w:pos="8505"/>
        </w:tabs>
        <w:ind w:right="-2"/>
        <w:rPr>
          <w:sz w:val="22"/>
          <w:szCs w:val="22"/>
          <w:lang w:val="lt-LT" w:eastAsia="en-US"/>
        </w:rPr>
      </w:pPr>
    </w:p>
    <w:p w:rsidR="00A724D0" w:rsidRDefault="00A724D0" w:rsidP="00A724D0">
      <w:pPr>
        <w:widowControl w:val="0"/>
        <w:ind w:right="-29"/>
        <w:rPr>
          <w:sz w:val="22"/>
          <w:szCs w:val="22"/>
          <w:lang w:val="lt-LT"/>
        </w:rPr>
      </w:pPr>
      <w:r>
        <w:rPr>
          <w:sz w:val="22"/>
          <w:szCs w:val="22"/>
          <w:lang w:val="lt-LT"/>
        </w:rPr>
        <w:t xml:space="preserve">Kombinuotojo gydymo </w:t>
      </w:r>
      <w:proofErr w:type="spellStart"/>
      <w:r>
        <w:rPr>
          <w:sz w:val="22"/>
          <w:szCs w:val="22"/>
          <w:lang w:val="lt-LT"/>
        </w:rPr>
        <w:t>pirazinamidu</w:t>
      </w:r>
      <w:proofErr w:type="spellEnd"/>
      <w:r>
        <w:rPr>
          <w:sz w:val="22"/>
          <w:szCs w:val="22"/>
          <w:lang w:val="lt-LT"/>
        </w:rPr>
        <w:t xml:space="preserve"> ir </w:t>
      </w:r>
      <w:proofErr w:type="spellStart"/>
      <w:r>
        <w:rPr>
          <w:sz w:val="22"/>
          <w:szCs w:val="22"/>
          <w:lang w:val="lt-LT"/>
        </w:rPr>
        <w:t>izoniazidu</w:t>
      </w:r>
      <w:proofErr w:type="spellEnd"/>
      <w:r>
        <w:rPr>
          <w:sz w:val="22"/>
          <w:szCs w:val="22"/>
          <w:lang w:val="lt-LT"/>
        </w:rPr>
        <w:t xml:space="preserve"> metu gali sumažėti </w:t>
      </w:r>
      <w:proofErr w:type="spellStart"/>
      <w:r>
        <w:rPr>
          <w:sz w:val="22"/>
          <w:szCs w:val="22"/>
          <w:lang w:val="lt-LT"/>
        </w:rPr>
        <w:t>izoniazido</w:t>
      </w:r>
      <w:proofErr w:type="spellEnd"/>
      <w:r>
        <w:rPr>
          <w:sz w:val="22"/>
          <w:szCs w:val="22"/>
          <w:lang w:val="lt-LT"/>
        </w:rPr>
        <w:t xml:space="preserve"> </w:t>
      </w:r>
      <w:proofErr w:type="spellStart"/>
      <w:r>
        <w:rPr>
          <w:sz w:val="22"/>
          <w:szCs w:val="22"/>
          <w:lang w:val="lt-LT"/>
        </w:rPr>
        <w:t>kiekiskraujo</w:t>
      </w:r>
      <w:proofErr w:type="spellEnd"/>
      <w:r>
        <w:rPr>
          <w:sz w:val="22"/>
          <w:szCs w:val="22"/>
          <w:lang w:val="lt-LT"/>
        </w:rPr>
        <w:t xml:space="preserve"> serume, ypač jei paciento organizme </w:t>
      </w:r>
      <w:proofErr w:type="spellStart"/>
      <w:r>
        <w:rPr>
          <w:sz w:val="22"/>
          <w:szCs w:val="22"/>
          <w:lang w:val="lt-LT"/>
        </w:rPr>
        <w:t>izoniazidas</w:t>
      </w:r>
      <w:proofErr w:type="spellEnd"/>
      <w:r>
        <w:rPr>
          <w:sz w:val="22"/>
          <w:szCs w:val="22"/>
          <w:lang w:val="lt-LT"/>
        </w:rPr>
        <w:t xml:space="preserve"> </w:t>
      </w:r>
      <w:proofErr w:type="spellStart"/>
      <w:r>
        <w:rPr>
          <w:sz w:val="22"/>
          <w:szCs w:val="22"/>
          <w:lang w:val="lt-LT"/>
        </w:rPr>
        <w:t>metabolizuojamas</w:t>
      </w:r>
      <w:proofErr w:type="spellEnd"/>
      <w:r>
        <w:rPr>
          <w:sz w:val="22"/>
          <w:szCs w:val="22"/>
          <w:lang w:val="lt-LT"/>
        </w:rPr>
        <w:t xml:space="preserve"> lėtai.</w:t>
      </w:r>
    </w:p>
    <w:p w:rsidR="00A724D0" w:rsidRDefault="00A724D0" w:rsidP="00A724D0">
      <w:pPr>
        <w:widowControl w:val="0"/>
        <w:ind w:right="-29"/>
        <w:rPr>
          <w:sz w:val="22"/>
          <w:szCs w:val="22"/>
          <w:lang w:val="lt-LT"/>
        </w:rPr>
      </w:pPr>
    </w:p>
    <w:p w:rsidR="00A724D0" w:rsidRDefault="00A724D0" w:rsidP="00A724D0">
      <w:pPr>
        <w:widowControl w:val="0"/>
        <w:numPr>
          <w:ilvl w:val="12"/>
          <w:numId w:val="0"/>
        </w:numPr>
        <w:tabs>
          <w:tab w:val="left" w:pos="8505"/>
        </w:tabs>
        <w:ind w:right="-2"/>
        <w:rPr>
          <w:sz w:val="22"/>
          <w:szCs w:val="22"/>
          <w:lang w:val="lt-LT" w:eastAsia="en-US"/>
        </w:rPr>
      </w:pPr>
      <w:r>
        <w:rPr>
          <w:sz w:val="22"/>
          <w:szCs w:val="22"/>
          <w:lang w:val="lt-LT" w:eastAsia="en-US"/>
        </w:rPr>
        <w:t xml:space="preserve">Jei kartu vartojama </w:t>
      </w:r>
      <w:proofErr w:type="spellStart"/>
      <w:r>
        <w:rPr>
          <w:sz w:val="22"/>
          <w:szCs w:val="22"/>
          <w:lang w:val="lt-LT" w:eastAsia="en-US"/>
        </w:rPr>
        <w:t>pirazinamido</w:t>
      </w:r>
      <w:proofErr w:type="spellEnd"/>
      <w:r>
        <w:rPr>
          <w:sz w:val="22"/>
          <w:szCs w:val="22"/>
          <w:lang w:val="lt-LT" w:eastAsia="en-US"/>
        </w:rPr>
        <w:t xml:space="preserve"> ir </w:t>
      </w:r>
      <w:proofErr w:type="spellStart"/>
      <w:r>
        <w:rPr>
          <w:sz w:val="22"/>
          <w:szCs w:val="22"/>
          <w:lang w:val="lt-LT" w:eastAsia="en-US"/>
        </w:rPr>
        <w:t>etionamido</w:t>
      </w:r>
      <w:proofErr w:type="spellEnd"/>
      <w:r>
        <w:rPr>
          <w:sz w:val="22"/>
          <w:szCs w:val="22"/>
          <w:lang w:val="lt-LT" w:eastAsia="en-US"/>
        </w:rPr>
        <w:t>, padidėja kepenų funkcijos sutrikimo pavojus (ypač cukriniu diabetu sergantiems pacientams).</w:t>
      </w:r>
    </w:p>
    <w:p w:rsidR="00A724D0" w:rsidRDefault="00A724D0" w:rsidP="00A724D0">
      <w:pPr>
        <w:widowControl w:val="0"/>
        <w:numPr>
          <w:ilvl w:val="12"/>
          <w:numId w:val="0"/>
        </w:numPr>
        <w:tabs>
          <w:tab w:val="left" w:pos="8505"/>
        </w:tabs>
        <w:ind w:right="-2"/>
        <w:rPr>
          <w:sz w:val="22"/>
          <w:szCs w:val="22"/>
          <w:lang w:val="lt-LT" w:eastAsia="en-US"/>
        </w:rPr>
      </w:pPr>
    </w:p>
    <w:p w:rsidR="00A724D0" w:rsidRDefault="00A724D0" w:rsidP="00A724D0">
      <w:pPr>
        <w:widowControl w:val="0"/>
        <w:numPr>
          <w:ilvl w:val="12"/>
          <w:numId w:val="0"/>
        </w:numPr>
        <w:tabs>
          <w:tab w:val="left" w:pos="8505"/>
        </w:tabs>
        <w:ind w:right="-2"/>
        <w:rPr>
          <w:sz w:val="22"/>
          <w:szCs w:val="22"/>
          <w:lang w:val="lt-LT" w:eastAsia="en-US"/>
        </w:rPr>
      </w:pPr>
      <w:r>
        <w:rPr>
          <w:sz w:val="22"/>
          <w:szCs w:val="22"/>
          <w:lang w:val="lt-LT" w:eastAsia="en-US"/>
        </w:rPr>
        <w:t xml:space="preserve">Jei kartu vartojama </w:t>
      </w:r>
      <w:proofErr w:type="spellStart"/>
      <w:r>
        <w:rPr>
          <w:sz w:val="22"/>
          <w:szCs w:val="22"/>
          <w:lang w:val="lt-LT" w:eastAsia="en-US"/>
        </w:rPr>
        <w:t>pirazinamido</w:t>
      </w:r>
      <w:proofErr w:type="spellEnd"/>
      <w:r>
        <w:rPr>
          <w:sz w:val="22"/>
          <w:szCs w:val="22"/>
          <w:lang w:val="lt-LT" w:eastAsia="en-US"/>
        </w:rPr>
        <w:t xml:space="preserve"> ir bet kurio aukščiau paminėto vaisto, jo arba </w:t>
      </w:r>
      <w:proofErr w:type="spellStart"/>
      <w:r>
        <w:rPr>
          <w:sz w:val="22"/>
          <w:szCs w:val="22"/>
          <w:lang w:val="lt-LT" w:eastAsia="en-US"/>
        </w:rPr>
        <w:t>pirazinamido</w:t>
      </w:r>
      <w:proofErr w:type="spellEnd"/>
      <w:r>
        <w:rPr>
          <w:sz w:val="22"/>
          <w:szCs w:val="22"/>
          <w:lang w:val="lt-LT" w:eastAsia="en-US"/>
        </w:rPr>
        <w:t xml:space="preserve"> poveikis gali sustiprėti arba susilpnėti.</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vartojimas su maistu ir gėrimais</w:t>
      </w:r>
    </w:p>
    <w:p w:rsidR="00A724D0" w:rsidRDefault="00A724D0" w:rsidP="00A724D0">
      <w:pPr>
        <w:widowControl w:val="0"/>
        <w:rPr>
          <w:sz w:val="22"/>
          <w:szCs w:val="22"/>
          <w:lang w:val="lt-LT" w:eastAsia="en-US"/>
        </w:rPr>
      </w:pPr>
      <w:r>
        <w:rPr>
          <w:sz w:val="22"/>
          <w:szCs w:val="22"/>
          <w:lang w:val="lt-LT" w:eastAsia="en-US"/>
        </w:rPr>
        <w:t xml:space="preserve">Gydymo metu alkoholio vartoti nerekomenduojama, kadangi </w:t>
      </w:r>
      <w:proofErr w:type="spellStart"/>
      <w:r>
        <w:rPr>
          <w:sz w:val="22"/>
          <w:szCs w:val="22"/>
          <w:lang w:val="lt-LT" w:eastAsia="en-US"/>
        </w:rPr>
        <w:t>pirazinamidas</w:t>
      </w:r>
      <w:proofErr w:type="spellEnd"/>
      <w:r>
        <w:rPr>
          <w:sz w:val="22"/>
          <w:szCs w:val="22"/>
          <w:lang w:val="lt-LT" w:eastAsia="en-US"/>
        </w:rPr>
        <w:t xml:space="preserve"> gali sustiprinti žalingą </w:t>
      </w:r>
      <w:proofErr w:type="spellStart"/>
      <w:r>
        <w:rPr>
          <w:sz w:val="22"/>
          <w:szCs w:val="22"/>
          <w:lang w:val="lt-LT" w:eastAsia="en-US"/>
        </w:rPr>
        <w:t>alkoholiopoveikį</w:t>
      </w:r>
      <w:proofErr w:type="spellEnd"/>
      <w:r>
        <w:rPr>
          <w:sz w:val="22"/>
          <w:szCs w:val="22"/>
          <w:lang w:val="lt-LT" w:eastAsia="en-US"/>
        </w:rPr>
        <w:t xml:space="preserve"> (kepenų pažeidimas).</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r>
        <w:rPr>
          <w:b/>
          <w:bCs/>
          <w:sz w:val="22"/>
          <w:szCs w:val="22"/>
          <w:lang w:val="lt-LT" w:eastAsia="en-US"/>
        </w:rPr>
        <w:t>Nėštumas, žindymo laikotarpis ir vaisingumas</w:t>
      </w:r>
    </w:p>
    <w:p w:rsidR="00A724D0" w:rsidRDefault="00A724D0" w:rsidP="00A724D0">
      <w:pPr>
        <w:widowControl w:val="0"/>
        <w:numPr>
          <w:ilvl w:val="12"/>
          <w:numId w:val="0"/>
        </w:numPr>
        <w:rPr>
          <w:snapToGrid w:val="0"/>
          <w:sz w:val="22"/>
          <w:szCs w:val="22"/>
          <w:lang w:val="lt-LT" w:eastAsia="en-US"/>
        </w:rPr>
      </w:pPr>
      <w:r>
        <w:rPr>
          <w:noProof/>
          <w:snapToGrid w:val="0"/>
          <w:sz w:val="22"/>
          <w:szCs w:val="22"/>
          <w:lang w:val="lt-LT" w:eastAsia="en-US"/>
        </w:rPr>
        <w:t>Jeigu esate nėščia, žindote kūdikį, manote, kad galbūt esate nėščia, arba planuojate pastoti, tai prieš vartodama šį vaistą, pasitarkite su gydytoju arba vaistininku.</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 xml:space="preserve">Kenksmingo </w:t>
      </w:r>
      <w:proofErr w:type="spellStart"/>
      <w:r>
        <w:rPr>
          <w:sz w:val="22"/>
          <w:szCs w:val="22"/>
          <w:lang w:val="lt-LT" w:eastAsia="en-US"/>
        </w:rPr>
        <w:t>pirazinamido</w:t>
      </w:r>
      <w:proofErr w:type="spellEnd"/>
      <w:r>
        <w:rPr>
          <w:sz w:val="22"/>
          <w:szCs w:val="22"/>
          <w:lang w:val="lt-LT" w:eastAsia="en-US"/>
        </w:rPr>
        <w:t xml:space="preserve"> poveikio vaisiui nepastebėta, tačiau jo pavojus nepaneigtas. Nėščioms moterims šį vaistą galima vartoti tik tada, kai laukiamas gydomasis poveikis moteriai yra didesnis už galimą pavojų vaisiui. Nedideli </w:t>
      </w:r>
      <w:proofErr w:type="spellStart"/>
      <w:r>
        <w:rPr>
          <w:sz w:val="22"/>
          <w:szCs w:val="22"/>
          <w:lang w:val="lt-LT" w:eastAsia="en-US"/>
        </w:rPr>
        <w:t>pirazinamido</w:t>
      </w:r>
      <w:proofErr w:type="spellEnd"/>
      <w:r>
        <w:rPr>
          <w:sz w:val="22"/>
          <w:szCs w:val="22"/>
          <w:lang w:val="lt-LT" w:eastAsia="en-US"/>
        </w:rPr>
        <w:t xml:space="preserve"> kiekiai išsiskiriami su motinos pienu. Nors manoma, kad koncentracija motinos piene yra per maža, kad sukeltų nepageidaujamą poveikį kūdikiui, žindyti nerekomenduojama dėl ribotų </w:t>
      </w:r>
      <w:proofErr w:type="spellStart"/>
      <w:r>
        <w:rPr>
          <w:sz w:val="22"/>
          <w:szCs w:val="22"/>
          <w:lang w:val="lt-LT" w:eastAsia="en-US"/>
        </w:rPr>
        <w:t>duomenų.Pyrazinamide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nėštumo ar žindymo laikotarpiu gali būti rekomenduojamas tik po kruopštaus naudos ir rizikos santykio įvertinimo.</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r>
        <w:rPr>
          <w:b/>
          <w:bCs/>
          <w:sz w:val="22"/>
          <w:szCs w:val="22"/>
          <w:lang w:val="lt-LT" w:eastAsia="en-US"/>
        </w:rPr>
        <w:t>Vairavimas ir mechanizmų valdymas</w:t>
      </w:r>
    </w:p>
    <w:p w:rsidR="00A724D0" w:rsidRDefault="00A724D0" w:rsidP="00A724D0">
      <w:pPr>
        <w:widowControl w:val="0"/>
        <w:rPr>
          <w:sz w:val="22"/>
          <w:szCs w:val="22"/>
          <w:lang w:val="lt-LT" w:eastAsia="en-US"/>
        </w:rPr>
      </w:pPr>
      <w:proofErr w:type="spellStart"/>
      <w:r>
        <w:rPr>
          <w:sz w:val="22"/>
          <w:szCs w:val="22"/>
          <w:lang w:val="lt-LT" w:eastAsia="en-US"/>
        </w:rPr>
        <w:t>Pirazinamido</w:t>
      </w:r>
      <w:proofErr w:type="spellEnd"/>
      <w:r>
        <w:rPr>
          <w:sz w:val="22"/>
          <w:szCs w:val="22"/>
          <w:lang w:val="lt-LT" w:eastAsia="en-US"/>
        </w:rPr>
        <w:t xml:space="preserve"> poveikio gebai sutelkti dėmesį, vairuojant transporto priemones ir dirbant su technika, nepastebėta.</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rPr>
      </w:pPr>
      <w:proofErr w:type="spellStart"/>
      <w:r>
        <w:rPr>
          <w:b/>
          <w:sz w:val="22"/>
          <w:szCs w:val="22"/>
          <w:lang w:val="lt-LT"/>
        </w:rPr>
        <w:t>Pyrazimide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sudėtyje yra natrio</w:t>
      </w:r>
    </w:p>
    <w:p w:rsidR="00A724D0" w:rsidRDefault="00A724D0" w:rsidP="00A724D0">
      <w:pPr>
        <w:widowControl w:val="0"/>
        <w:numPr>
          <w:ilvl w:val="12"/>
          <w:numId w:val="0"/>
        </w:numPr>
        <w:ind w:right="-2"/>
        <w:rPr>
          <w:sz w:val="22"/>
          <w:szCs w:val="22"/>
          <w:lang w:val="lt-LT"/>
        </w:rPr>
      </w:pPr>
      <w:r>
        <w:rPr>
          <w:sz w:val="22"/>
          <w:szCs w:val="22"/>
          <w:lang w:val="lt-LT"/>
        </w:rPr>
        <w:t>Šio vaisto tabletėje yra mažiau kaip 1 </w:t>
      </w:r>
      <w:proofErr w:type="spellStart"/>
      <w:r>
        <w:rPr>
          <w:sz w:val="22"/>
          <w:szCs w:val="22"/>
          <w:lang w:val="lt-LT"/>
        </w:rPr>
        <w:t>mmol</w:t>
      </w:r>
      <w:proofErr w:type="spellEnd"/>
      <w:r>
        <w:rPr>
          <w:sz w:val="22"/>
          <w:szCs w:val="22"/>
          <w:lang w:val="lt-LT"/>
        </w:rPr>
        <w:t xml:space="preserve"> (23 mg) natrio, t. y. jis beveik neturi reikšmės.</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
    <w:p w:rsidR="00A724D0" w:rsidRDefault="00A724D0" w:rsidP="00A724D0">
      <w:pPr>
        <w:widowControl w:val="0"/>
        <w:tabs>
          <w:tab w:val="left" w:pos="567"/>
        </w:tabs>
        <w:ind w:left="567" w:hanging="567"/>
        <w:outlineLvl w:val="1"/>
        <w:rPr>
          <w:b/>
          <w:sz w:val="22"/>
          <w:szCs w:val="22"/>
          <w:lang w:val="lt-LT" w:eastAsia="en-US"/>
        </w:rPr>
      </w:pPr>
      <w:r>
        <w:rPr>
          <w:b/>
          <w:sz w:val="22"/>
          <w:szCs w:val="22"/>
          <w:lang w:val="lt-LT" w:eastAsia="en-US"/>
        </w:rPr>
        <w:t>3.</w:t>
      </w:r>
      <w:r>
        <w:rPr>
          <w:b/>
          <w:sz w:val="22"/>
          <w:szCs w:val="22"/>
          <w:lang w:val="lt-LT" w:eastAsia="en-US"/>
        </w:rPr>
        <w:tab/>
        <w:t xml:space="preserve">Kaip vartoti </w:t>
      </w:r>
      <w:proofErr w:type="spellStart"/>
      <w:r>
        <w:rPr>
          <w:b/>
          <w:sz w:val="22"/>
          <w:szCs w:val="22"/>
          <w:lang w:val="lt-LT" w:eastAsia="en-US"/>
        </w:rPr>
        <w:t>Pyrazinamide</w:t>
      </w:r>
      <w:proofErr w:type="spellEnd"/>
      <w:r>
        <w:rPr>
          <w:b/>
          <w:sz w:val="22"/>
          <w:szCs w:val="22"/>
          <w:lang w:val="lt-LT" w:eastAsia="en-US"/>
        </w:rPr>
        <w:t xml:space="preserve"> </w:t>
      </w:r>
      <w:proofErr w:type="spellStart"/>
      <w:r>
        <w:rPr>
          <w:b/>
          <w:sz w:val="22"/>
          <w:szCs w:val="22"/>
          <w:lang w:val="lt-LT" w:eastAsia="en-US"/>
        </w:rPr>
        <w:t>Krka</w:t>
      </w:r>
      <w:proofErr w:type="spellEnd"/>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Visada vartokite šį vaistą tiksliai kaip nurodė gydytojas. Jeigu abejojate, kreipkitės į gydytoją arba vaistininką</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vartojamas kartu su kitais vaistais nuo tuberkuliozės.</w:t>
      </w:r>
    </w:p>
    <w:p w:rsidR="00A724D0" w:rsidRDefault="00A724D0" w:rsidP="00A724D0">
      <w:pPr>
        <w:widowControl w:val="0"/>
        <w:rPr>
          <w:sz w:val="22"/>
          <w:szCs w:val="22"/>
          <w:lang w:val="lt-LT" w:eastAsia="en-US"/>
        </w:rPr>
      </w:pPr>
    </w:p>
    <w:p w:rsidR="00A724D0" w:rsidRDefault="00A724D0" w:rsidP="00A724D0">
      <w:pPr>
        <w:widowControl w:val="0"/>
        <w:jc w:val="both"/>
        <w:rPr>
          <w:sz w:val="22"/>
          <w:szCs w:val="22"/>
        </w:rPr>
      </w:pPr>
      <w:r>
        <w:rPr>
          <w:sz w:val="22"/>
          <w:szCs w:val="22"/>
          <w:lang w:val="lt-LT" w:eastAsia="en-US"/>
        </w:rPr>
        <w:t xml:space="preserve">Įprastinė suaugusiesiems skiriama </w:t>
      </w:r>
      <w:proofErr w:type="spellStart"/>
      <w:r>
        <w:rPr>
          <w:sz w:val="22"/>
          <w:szCs w:val="22"/>
          <w:lang w:val="lt-LT" w:eastAsia="en-US"/>
        </w:rPr>
        <w:t>pirazinamido</w:t>
      </w:r>
      <w:proofErr w:type="spellEnd"/>
      <w:r>
        <w:rPr>
          <w:sz w:val="22"/>
          <w:szCs w:val="22"/>
          <w:lang w:val="lt-LT" w:eastAsia="en-US"/>
        </w:rPr>
        <w:t xml:space="preserve"> paros dozė yra 25 mg (20-30 mg)/kg kūno svorio; didžiausia paros dozė negali būti didesnė kaip 2,5 g (5 tabletės), o mažiausia paros dozė negali būti mažesnė kaip 1,5 g (3 tabletės).</w:t>
      </w:r>
    </w:p>
    <w:p w:rsidR="00A724D0" w:rsidRDefault="00A724D0" w:rsidP="00A724D0">
      <w:pPr>
        <w:widowControl w:val="0"/>
        <w:jc w:val="both"/>
        <w:rPr>
          <w:sz w:val="22"/>
          <w:szCs w:val="22"/>
          <w:lang w:val="lt-LT" w:eastAsia="en-US"/>
        </w:rPr>
      </w:pPr>
      <w:r>
        <w:rPr>
          <w:sz w:val="22"/>
          <w:szCs w:val="22"/>
          <w:lang w:val="lt-LT" w:eastAsia="en-US"/>
        </w:rPr>
        <w:t>Jei paciento būklė yra nuolat stebima, jis nėra infekuotas ŽIV ir gyvena vietovėje, kur ŽIV paplitimas yra mažas, galima taikyti alternatyvią protarpinio dozavimo schemą. 35 (30-40) mg/kg kūno svorio dozę reikia vartoti 3 kartus per savaitę. Didžiausia paros dozė negali būti didesnė kaip 3,5 g (7 tabletės).</w:t>
      </w:r>
    </w:p>
    <w:p w:rsidR="00A724D0" w:rsidRDefault="00A724D0" w:rsidP="00A724D0">
      <w:pPr>
        <w:widowControl w:val="0"/>
        <w:numPr>
          <w:ilvl w:val="12"/>
          <w:numId w:val="0"/>
        </w:numPr>
        <w:tabs>
          <w:tab w:val="left" w:pos="567"/>
        </w:tabs>
        <w:ind w:right="-2"/>
        <w:rPr>
          <w:sz w:val="22"/>
          <w:szCs w:val="22"/>
          <w:lang w:val="lt-LT" w:eastAsia="en-US"/>
        </w:rPr>
      </w:pP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Jei paciento inkstų funkcija sutrikusi (</w:t>
      </w:r>
      <w:proofErr w:type="spellStart"/>
      <w:r>
        <w:rPr>
          <w:sz w:val="22"/>
          <w:szCs w:val="22"/>
          <w:lang w:val="lt-LT" w:eastAsia="en-US"/>
        </w:rPr>
        <w:t>kreatinino</w:t>
      </w:r>
      <w:proofErr w:type="spellEnd"/>
      <w:r>
        <w:rPr>
          <w:sz w:val="22"/>
          <w:szCs w:val="22"/>
          <w:lang w:val="lt-LT" w:eastAsia="en-US"/>
        </w:rPr>
        <w:t xml:space="preserve"> klirensas mažesnis kaip 30 ml/min.), tris kartus per savaitę reikia vartoti 25 mg/kg kūno svorio dozę.</w:t>
      </w: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 xml:space="preserve">Jei pacientas yra gydomas dializėmis, taip pat taikoma protarpinio dozavimo (3 kartus per savaitę) schemą.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reikia gerti iki dializės likus 4-6 valandoms arba iš karto po jos.</w:t>
      </w:r>
    </w:p>
    <w:p w:rsidR="00A724D0" w:rsidRDefault="00A724D0" w:rsidP="00A724D0">
      <w:pPr>
        <w:widowControl w:val="0"/>
        <w:numPr>
          <w:ilvl w:val="12"/>
          <w:numId w:val="0"/>
        </w:numPr>
        <w:tabs>
          <w:tab w:val="left" w:pos="567"/>
        </w:tabs>
        <w:ind w:right="-2"/>
        <w:rPr>
          <w:sz w:val="22"/>
          <w:szCs w:val="22"/>
          <w:lang w:val="lt-LT" w:eastAsia="en-US"/>
        </w:rPr>
      </w:pP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 xml:space="preserve">Jei pacientai, kurių kepenų funkcija sutrikusi, gydomi įprastomis dozėmis, </w:t>
      </w:r>
      <w:proofErr w:type="spellStart"/>
      <w:r>
        <w:rPr>
          <w:sz w:val="22"/>
          <w:szCs w:val="22"/>
          <w:lang w:val="lt-LT" w:eastAsia="en-US"/>
        </w:rPr>
        <w:t>pirazinamidas</w:t>
      </w:r>
      <w:proofErr w:type="spellEnd"/>
      <w:r>
        <w:rPr>
          <w:sz w:val="22"/>
          <w:szCs w:val="22"/>
          <w:lang w:val="lt-LT" w:eastAsia="en-US"/>
        </w:rPr>
        <w:t xml:space="preserve"> kaupiasi organizme, todėl šiuos pacientus reikia gydyti mažesnėmis dozėmis. Pirmuosius kelis mėnesius būtina kas savaitę ar kelis kartus per savaitę tikrinti atitinkamus laboratorinius parametrus, nes padidėja kepenų pažeidimo rizika (taip pat žr. 2 skyrių).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draudžiama vartoti esant sunkiam kepenų funkcijos sutrikimui (žr. 2 skyrių).</w:t>
      </w: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Duomenų apie dozavimo rekomendacijas vaikams ir paaugliams, kurių kepenų funkcija sutrikusi, nėra.</w:t>
      </w:r>
    </w:p>
    <w:p w:rsidR="00A724D0" w:rsidRPr="00F647F0" w:rsidRDefault="00A724D0" w:rsidP="00A724D0">
      <w:pPr>
        <w:widowControl w:val="0"/>
        <w:numPr>
          <w:ilvl w:val="12"/>
          <w:numId w:val="0"/>
        </w:numPr>
        <w:tabs>
          <w:tab w:val="left" w:pos="567"/>
        </w:tabs>
        <w:ind w:right="-2"/>
        <w:rPr>
          <w:i/>
          <w:iCs/>
          <w:sz w:val="22"/>
          <w:szCs w:val="22"/>
          <w:lang w:val="lt-LT" w:eastAsia="en-US"/>
        </w:rPr>
      </w:pPr>
      <w:r w:rsidRPr="00F647F0">
        <w:rPr>
          <w:i/>
          <w:iCs/>
          <w:sz w:val="22"/>
          <w:szCs w:val="22"/>
          <w:lang w:val="lt-LT" w:eastAsia="en-US"/>
        </w:rPr>
        <w:t>Vartojimo metodas</w:t>
      </w:r>
    </w:p>
    <w:p w:rsidR="00A724D0" w:rsidRPr="00F647F0" w:rsidRDefault="00A724D0" w:rsidP="00A724D0">
      <w:pPr>
        <w:widowControl w:val="0"/>
        <w:numPr>
          <w:ilvl w:val="12"/>
          <w:numId w:val="0"/>
        </w:numPr>
        <w:tabs>
          <w:tab w:val="left" w:pos="567"/>
        </w:tabs>
        <w:ind w:right="-2"/>
        <w:rPr>
          <w:sz w:val="22"/>
          <w:szCs w:val="22"/>
          <w:lang w:val="lt-LT" w:eastAsia="en-US"/>
        </w:rPr>
      </w:pPr>
      <w:r w:rsidRPr="00F647F0">
        <w:rPr>
          <w:sz w:val="22"/>
          <w:szCs w:val="22"/>
          <w:lang w:val="lt-LT" w:eastAsia="en-US"/>
        </w:rPr>
        <w:t>Išgerkite visą tabletę, užsigerdami trupučiu skysčio, vieną kartą po pusryčių.</w:t>
      </w:r>
    </w:p>
    <w:p w:rsidR="00A724D0" w:rsidRPr="00F647F0" w:rsidRDefault="00A724D0" w:rsidP="00A724D0">
      <w:pPr>
        <w:widowControl w:val="0"/>
        <w:numPr>
          <w:ilvl w:val="12"/>
          <w:numId w:val="0"/>
        </w:numPr>
        <w:tabs>
          <w:tab w:val="left" w:pos="567"/>
        </w:tabs>
        <w:ind w:right="-2"/>
        <w:rPr>
          <w:sz w:val="22"/>
          <w:szCs w:val="22"/>
          <w:lang w:val="lt-LT" w:eastAsia="en-US"/>
        </w:rPr>
      </w:pPr>
      <w:r w:rsidRPr="00F647F0">
        <w:rPr>
          <w:sz w:val="22"/>
          <w:szCs w:val="22"/>
          <w:lang w:val="lt-LT" w:eastAsia="en-US"/>
        </w:rPr>
        <w:t xml:space="preserve">Iš karto po naudojimo sandariai uždarykite tablečių </w:t>
      </w:r>
      <w:proofErr w:type="spellStart"/>
      <w:r w:rsidRPr="00F647F0">
        <w:rPr>
          <w:sz w:val="22"/>
          <w:szCs w:val="22"/>
          <w:lang w:val="lt-LT" w:eastAsia="en-US"/>
        </w:rPr>
        <w:t>talpyklę</w:t>
      </w:r>
      <w:proofErr w:type="spellEnd"/>
      <w:r w:rsidRPr="00F647F0">
        <w:rPr>
          <w:sz w:val="22"/>
          <w:szCs w:val="22"/>
          <w:lang w:val="lt-LT" w:eastAsia="en-US"/>
        </w:rPr>
        <w:t>.</w:t>
      </w:r>
    </w:p>
    <w:p w:rsidR="00A724D0" w:rsidRDefault="00A724D0" w:rsidP="00A724D0">
      <w:pPr>
        <w:widowControl w:val="0"/>
        <w:numPr>
          <w:ilvl w:val="12"/>
          <w:numId w:val="0"/>
        </w:numPr>
        <w:tabs>
          <w:tab w:val="left" w:pos="567"/>
        </w:tabs>
        <w:ind w:right="-2"/>
        <w:rPr>
          <w:sz w:val="22"/>
          <w:szCs w:val="22"/>
          <w:lang w:val="lt-LT" w:eastAsia="en-US"/>
        </w:rPr>
      </w:pP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Gydymo trukmė</w:t>
      </w: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 xml:space="preserve">Kaip standartinės tuberkuliozės terapijos dalis,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vartojamas kartu su kitais vaistais nuo tuberkuliozės pradinėje tuberkuliozės gydymo fazėje iš viso 8 savaites. Gydymas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galimas tris ar daugiau mėnesių, kad būtų išvengta atkryčių arba vaistams atsparios tuberkuliozės atveju.</w:t>
      </w: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 xml:space="preserve">Jeigu manote, kad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veikia per stipriai arba per silpnai, kreipkitės į gydytoją arba vaistininką.</w:t>
      </w:r>
    </w:p>
    <w:p w:rsidR="00A724D0" w:rsidRDefault="00A724D0" w:rsidP="00A724D0">
      <w:pPr>
        <w:widowControl w:val="0"/>
        <w:numPr>
          <w:ilvl w:val="12"/>
          <w:numId w:val="0"/>
        </w:numPr>
        <w:tabs>
          <w:tab w:val="left" w:pos="567"/>
        </w:tabs>
        <w:ind w:right="-2"/>
        <w:rPr>
          <w:sz w:val="22"/>
          <w:szCs w:val="22"/>
          <w:lang w:val="lt-LT" w:eastAsia="en-US"/>
        </w:rPr>
      </w:pPr>
    </w:p>
    <w:p w:rsidR="00A724D0" w:rsidRDefault="00A724D0" w:rsidP="00A724D0">
      <w:pPr>
        <w:widowControl w:val="0"/>
        <w:numPr>
          <w:ilvl w:val="12"/>
          <w:numId w:val="0"/>
        </w:numPr>
        <w:tabs>
          <w:tab w:val="left" w:pos="567"/>
        </w:tabs>
        <w:ind w:right="-2"/>
        <w:rPr>
          <w:sz w:val="22"/>
          <w:szCs w:val="22"/>
          <w:lang w:val="lt-LT" w:eastAsia="en-US"/>
        </w:rPr>
      </w:pPr>
    </w:p>
    <w:p w:rsidR="00A724D0" w:rsidRDefault="00A724D0" w:rsidP="00A724D0">
      <w:pPr>
        <w:widowControl w:val="0"/>
        <w:numPr>
          <w:ilvl w:val="12"/>
          <w:numId w:val="0"/>
        </w:numPr>
        <w:tabs>
          <w:tab w:val="left" w:pos="567"/>
        </w:tabs>
        <w:ind w:right="-2"/>
        <w:rPr>
          <w:sz w:val="22"/>
          <w:szCs w:val="22"/>
          <w:lang w:val="lt-LT" w:eastAsia="en-US"/>
        </w:rPr>
      </w:pP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paprastai vartojama 8 savaites. Kai kuriais atvejais gydymas gali trukti 3 mėnesius ar ilgiau. Tai nuspręs Jūsų gydytojas.</w:t>
      </w:r>
    </w:p>
    <w:p w:rsidR="00A724D0" w:rsidRDefault="00A724D0" w:rsidP="00A724D0">
      <w:pPr>
        <w:widowControl w:val="0"/>
        <w:rPr>
          <w:sz w:val="22"/>
          <w:szCs w:val="22"/>
          <w:lang w:val="lt-LT" w:eastAsia="en-US"/>
        </w:rPr>
      </w:pPr>
    </w:p>
    <w:p w:rsidR="00A724D0" w:rsidRDefault="00A724D0" w:rsidP="00A724D0">
      <w:pPr>
        <w:widowControl w:val="0"/>
        <w:tabs>
          <w:tab w:val="left" w:pos="567"/>
        </w:tabs>
        <w:jc w:val="both"/>
        <w:outlineLvl w:val="3"/>
        <w:rPr>
          <w:b/>
          <w:bCs/>
          <w:snapToGrid w:val="0"/>
          <w:sz w:val="22"/>
          <w:szCs w:val="22"/>
          <w:lang w:val="lt-LT" w:eastAsia="en-US"/>
        </w:rPr>
      </w:pPr>
      <w:r>
        <w:rPr>
          <w:b/>
          <w:bCs/>
          <w:snapToGrid w:val="0"/>
          <w:sz w:val="22"/>
          <w:szCs w:val="22"/>
          <w:lang w:val="lt-LT" w:eastAsia="en-US"/>
        </w:rPr>
        <w:t>Vartojimas vaikams</w:t>
      </w: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 xml:space="preserve">Įprastinė </w:t>
      </w:r>
      <w:proofErr w:type="spellStart"/>
      <w:r>
        <w:rPr>
          <w:sz w:val="22"/>
          <w:szCs w:val="22"/>
          <w:lang w:val="lt-LT" w:eastAsia="en-US"/>
        </w:rPr>
        <w:t>pirazinamido</w:t>
      </w:r>
      <w:proofErr w:type="spellEnd"/>
      <w:r>
        <w:rPr>
          <w:sz w:val="22"/>
          <w:szCs w:val="22"/>
          <w:lang w:val="lt-LT" w:eastAsia="en-US"/>
        </w:rPr>
        <w:t xml:space="preserve"> paros dozė vaikams yra 35 mg/kg kūno svorio (30-40 mg/kg kūno svorio); didžiausia paros dozė negali būti didesnė kaip 2 g. Protarpinio dozavimo (tris kartus per savaitę) vaikams taikyti negalima.</w:t>
      </w:r>
    </w:p>
    <w:p w:rsidR="00A724D0" w:rsidRDefault="00A724D0" w:rsidP="00A724D0">
      <w:pPr>
        <w:widowControl w:val="0"/>
        <w:numPr>
          <w:ilvl w:val="12"/>
          <w:numId w:val="0"/>
        </w:numPr>
        <w:tabs>
          <w:tab w:val="left" w:pos="567"/>
        </w:tabs>
        <w:ind w:right="-2"/>
        <w:rPr>
          <w:sz w:val="22"/>
          <w:szCs w:val="22"/>
          <w:lang w:val="lt-LT" w:eastAsia="en-US"/>
        </w:rPr>
      </w:pPr>
      <w:r>
        <w:rPr>
          <w:sz w:val="22"/>
          <w:szCs w:val="22"/>
          <w:lang w:val="lt-LT" w:eastAsia="en-US"/>
        </w:rPr>
        <w:t>Duomenų, kuriais remiantis būtų galima nustatyti dozę jaunesniems kaip 3 mėnesių vaikams, nepakanka.</w:t>
      </w:r>
    </w:p>
    <w:p w:rsidR="00A724D0" w:rsidRDefault="00A724D0" w:rsidP="00A724D0">
      <w:pPr>
        <w:widowControl w:val="0"/>
        <w:numPr>
          <w:ilvl w:val="12"/>
          <w:numId w:val="0"/>
        </w:numPr>
        <w:tabs>
          <w:tab w:val="left" w:pos="567"/>
        </w:tabs>
        <w:ind w:right="-2"/>
        <w:rPr>
          <w:sz w:val="22"/>
          <w:szCs w:val="22"/>
          <w:lang w:val="lt-LT" w:eastAsia="en-US"/>
        </w:rPr>
      </w:pPr>
    </w:p>
    <w:p w:rsidR="00A724D0" w:rsidRDefault="00A724D0" w:rsidP="00A724D0">
      <w:pPr>
        <w:widowControl w:val="0"/>
        <w:rPr>
          <w:b/>
          <w:bCs/>
          <w:sz w:val="22"/>
          <w:szCs w:val="22"/>
          <w:lang w:val="lt-LT" w:eastAsia="en-US"/>
        </w:rPr>
      </w:pPr>
      <w:r>
        <w:rPr>
          <w:b/>
          <w:bCs/>
          <w:sz w:val="22"/>
          <w:szCs w:val="22"/>
          <w:lang w:val="lt-LT" w:eastAsia="en-US"/>
        </w:rPr>
        <w:t xml:space="preserve">Ką daryti pavartojus per didelę </w:t>
      </w: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dozę</w:t>
      </w:r>
    </w:p>
    <w:p w:rsidR="00A724D0" w:rsidRDefault="00A724D0" w:rsidP="00A724D0">
      <w:pPr>
        <w:widowControl w:val="0"/>
        <w:rPr>
          <w:sz w:val="22"/>
          <w:szCs w:val="22"/>
          <w:lang w:val="lt-LT" w:eastAsia="en-US"/>
        </w:rPr>
      </w:pPr>
      <w:r>
        <w:rPr>
          <w:sz w:val="22"/>
          <w:szCs w:val="22"/>
          <w:lang w:val="lt-LT" w:eastAsia="en-US"/>
        </w:rPr>
        <w:t>Išgėrę didesnę vaisto dozę nei reikia, pasitarkite su gydytoju arba vaistininku.</w:t>
      </w:r>
    </w:p>
    <w:p w:rsidR="00A724D0" w:rsidRDefault="00A724D0" w:rsidP="00A724D0">
      <w:pPr>
        <w:widowControl w:val="0"/>
        <w:rPr>
          <w:sz w:val="22"/>
          <w:szCs w:val="22"/>
          <w:lang w:val="lt-LT" w:eastAsia="en-US"/>
        </w:rPr>
      </w:pPr>
      <w:r>
        <w:rPr>
          <w:sz w:val="22"/>
          <w:szCs w:val="22"/>
          <w:lang w:val="lt-LT" w:eastAsia="en-US"/>
        </w:rPr>
        <w:t xml:space="preserve">Nėra žinomų specifinių apsinuodijimo </w:t>
      </w:r>
      <w:proofErr w:type="spellStart"/>
      <w:r>
        <w:rPr>
          <w:sz w:val="22"/>
          <w:szCs w:val="22"/>
          <w:lang w:val="lt-LT" w:eastAsia="en-US"/>
        </w:rPr>
        <w:t>pirazinamidu</w:t>
      </w:r>
      <w:proofErr w:type="spellEnd"/>
      <w:r>
        <w:rPr>
          <w:sz w:val="22"/>
          <w:szCs w:val="22"/>
          <w:lang w:val="lt-LT" w:eastAsia="en-US"/>
        </w:rPr>
        <w:t xml:space="preserve"> simptomų. Buvo pranešimų apie ūminį kepenų pažeidimą ir </w:t>
      </w:r>
      <w:proofErr w:type="spellStart"/>
      <w:r>
        <w:rPr>
          <w:sz w:val="22"/>
          <w:szCs w:val="22"/>
          <w:lang w:val="lt-LT" w:eastAsia="en-US"/>
        </w:rPr>
        <w:t>hiperurikemiją</w:t>
      </w:r>
      <w:proofErr w:type="spellEnd"/>
      <w:r>
        <w:rPr>
          <w:sz w:val="22"/>
          <w:szCs w:val="22"/>
          <w:lang w:val="lt-LT" w:eastAsia="en-US"/>
        </w:rPr>
        <w:t xml:space="preserve"> (šlapimo rūgšties kiekio kraujyje padidėjimą). Be to, jau žinomas šalutinis poveikis (žr. 4 skyrių) gali būti stipresnis. Jeigu per daug tablečių išgėręs pacientas turi sąmonę, reikėtų sukelti vėmimą ir pasitarti su gydytoju.</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r>
        <w:rPr>
          <w:b/>
          <w:bCs/>
          <w:sz w:val="22"/>
          <w:szCs w:val="22"/>
          <w:lang w:val="lt-LT" w:eastAsia="en-US"/>
        </w:rPr>
        <w:t xml:space="preserve">Pamiršus pavartoti </w:t>
      </w: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p>
    <w:p w:rsidR="00A724D0" w:rsidRDefault="00A724D0" w:rsidP="00A724D0">
      <w:pPr>
        <w:widowControl w:val="0"/>
        <w:rPr>
          <w:sz w:val="22"/>
          <w:szCs w:val="22"/>
          <w:lang w:val="lt-LT" w:eastAsia="en-US"/>
        </w:rPr>
      </w:pPr>
      <w:r>
        <w:rPr>
          <w:sz w:val="22"/>
          <w:szCs w:val="22"/>
          <w:lang w:val="lt-LT" w:eastAsia="en-US"/>
        </w:rPr>
        <w:t>Negalima vartoti dvigubos dozės norint kompensuoti praleistą dozę.</w:t>
      </w:r>
    </w:p>
    <w:p w:rsidR="00A724D0" w:rsidRDefault="00A724D0" w:rsidP="00A724D0">
      <w:pPr>
        <w:widowControl w:val="0"/>
        <w:rPr>
          <w:sz w:val="22"/>
          <w:szCs w:val="22"/>
          <w:lang w:val="lt-LT" w:eastAsia="en-US"/>
        </w:rPr>
      </w:pPr>
    </w:p>
    <w:p w:rsidR="00A724D0" w:rsidRPr="00F647F0" w:rsidRDefault="00A724D0" w:rsidP="00A724D0">
      <w:pPr>
        <w:widowControl w:val="0"/>
        <w:rPr>
          <w:b/>
          <w:bCs/>
          <w:sz w:val="22"/>
          <w:szCs w:val="22"/>
          <w:lang w:val="lt-LT" w:eastAsia="en-US"/>
        </w:rPr>
      </w:pPr>
      <w:r w:rsidRPr="00F647F0">
        <w:rPr>
          <w:b/>
          <w:bCs/>
          <w:sz w:val="22"/>
          <w:szCs w:val="22"/>
          <w:lang w:val="lt-LT" w:eastAsia="en-US"/>
        </w:rPr>
        <w:t xml:space="preserve">Nustojus vartoti </w:t>
      </w:r>
      <w:proofErr w:type="spellStart"/>
      <w:r w:rsidRPr="00F647F0">
        <w:rPr>
          <w:b/>
          <w:bCs/>
          <w:sz w:val="22"/>
          <w:szCs w:val="22"/>
          <w:lang w:val="lt-LT" w:eastAsia="en-US"/>
        </w:rPr>
        <w:t>Pyrazinamid</w:t>
      </w:r>
      <w:r>
        <w:rPr>
          <w:b/>
          <w:bCs/>
          <w:sz w:val="22"/>
          <w:szCs w:val="22"/>
          <w:lang w:val="lt-LT" w:eastAsia="en-US"/>
        </w:rPr>
        <w:t>e</w:t>
      </w:r>
      <w:proofErr w:type="spellEnd"/>
      <w:r w:rsidRPr="00F647F0">
        <w:rPr>
          <w:b/>
          <w:bCs/>
          <w:sz w:val="22"/>
          <w:szCs w:val="22"/>
          <w:lang w:val="lt-LT" w:eastAsia="en-US"/>
        </w:rPr>
        <w:t xml:space="preserve"> </w:t>
      </w:r>
      <w:proofErr w:type="spellStart"/>
      <w:r w:rsidRPr="00F647F0">
        <w:rPr>
          <w:b/>
          <w:bCs/>
          <w:sz w:val="22"/>
          <w:szCs w:val="22"/>
          <w:lang w:val="lt-LT" w:eastAsia="en-US"/>
        </w:rPr>
        <w:t>Krka</w:t>
      </w:r>
      <w:proofErr w:type="spellEnd"/>
    </w:p>
    <w:p w:rsidR="00A724D0" w:rsidRDefault="00A724D0" w:rsidP="00A724D0">
      <w:pPr>
        <w:widowControl w:val="0"/>
        <w:rPr>
          <w:sz w:val="22"/>
          <w:szCs w:val="22"/>
          <w:lang w:val="lt-LT" w:eastAsia="en-US"/>
        </w:rPr>
      </w:pPr>
      <w:r>
        <w:rPr>
          <w:sz w:val="22"/>
          <w:szCs w:val="22"/>
          <w:lang w:val="lt-LT" w:eastAsia="en-US"/>
        </w:rPr>
        <w:t>Nereguliarus vartojimas ir (arba) priešlaikinis gydymo nutraukimas gali sukelti tuberkuliozės sukėlėjų atsparumą vaistui. Tai sumažina pasveikimo tikimybę ir pablogina tolesnio gydymo galimybes.</w:t>
      </w:r>
    </w:p>
    <w:p w:rsidR="00A724D0" w:rsidRDefault="00A724D0" w:rsidP="00A724D0">
      <w:pPr>
        <w:widowControl w:val="0"/>
        <w:rPr>
          <w:sz w:val="22"/>
          <w:szCs w:val="22"/>
          <w:lang w:val="lt-LT" w:eastAsia="en-US"/>
        </w:rPr>
      </w:pPr>
    </w:p>
    <w:p w:rsidR="00A724D0" w:rsidRDefault="00A724D0" w:rsidP="00A724D0">
      <w:pPr>
        <w:widowControl w:val="0"/>
        <w:rPr>
          <w:sz w:val="22"/>
          <w:szCs w:val="22"/>
        </w:rPr>
      </w:pPr>
      <w:r>
        <w:rPr>
          <w:sz w:val="22"/>
          <w:szCs w:val="22"/>
          <w:lang w:val="lt-LT" w:eastAsia="en-US"/>
        </w:rPr>
        <w:t>Jeigu kiltų daugiau klausimų dėl šio vaisto vartojimo, kreipkitės į gydytoją arba vaistininką</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
    <w:p w:rsidR="00A724D0" w:rsidRDefault="00A724D0" w:rsidP="00A724D0">
      <w:pPr>
        <w:widowControl w:val="0"/>
        <w:tabs>
          <w:tab w:val="left" w:pos="567"/>
        </w:tabs>
        <w:ind w:left="567" w:hanging="567"/>
        <w:outlineLvl w:val="1"/>
        <w:rPr>
          <w:b/>
          <w:sz w:val="22"/>
          <w:szCs w:val="22"/>
          <w:lang w:val="lt-LT" w:eastAsia="en-US"/>
        </w:rPr>
      </w:pPr>
      <w:r>
        <w:rPr>
          <w:b/>
          <w:sz w:val="22"/>
          <w:szCs w:val="22"/>
          <w:lang w:val="lt-LT" w:eastAsia="en-US"/>
        </w:rPr>
        <w:t>4.</w:t>
      </w:r>
      <w:r>
        <w:rPr>
          <w:b/>
          <w:sz w:val="22"/>
          <w:szCs w:val="22"/>
          <w:lang w:val="lt-LT" w:eastAsia="en-US"/>
        </w:rPr>
        <w:tab/>
        <w:t>Galimas šalutinis poveikis</w:t>
      </w:r>
    </w:p>
    <w:p w:rsidR="00A724D0" w:rsidRDefault="00A724D0" w:rsidP="00A724D0">
      <w:pPr>
        <w:widowControl w:val="0"/>
        <w:numPr>
          <w:ilvl w:val="12"/>
          <w:numId w:val="0"/>
        </w:numPr>
        <w:ind w:right="-29"/>
        <w:rPr>
          <w:sz w:val="22"/>
          <w:szCs w:val="22"/>
          <w:lang w:val="lt-LT" w:eastAsia="en-US"/>
        </w:rPr>
      </w:pPr>
    </w:p>
    <w:p w:rsidR="00A724D0" w:rsidRDefault="00A724D0" w:rsidP="00A724D0">
      <w:pPr>
        <w:widowControl w:val="0"/>
        <w:numPr>
          <w:ilvl w:val="12"/>
          <w:numId w:val="0"/>
        </w:numPr>
        <w:ind w:right="-29"/>
        <w:rPr>
          <w:sz w:val="22"/>
          <w:szCs w:val="22"/>
          <w:lang w:val="lt-LT" w:eastAsia="en-US"/>
        </w:rPr>
      </w:pPr>
      <w:r>
        <w:rPr>
          <w:sz w:val="22"/>
          <w:szCs w:val="22"/>
          <w:lang w:val="lt-LT" w:eastAsia="en-US"/>
        </w:rPr>
        <w:t>Šis vaistas, kaip ir visi kiti, gali sukelti šalutinį poveikį, nors jis pasireiškia ne visiems žmonėms.</w:t>
      </w:r>
    </w:p>
    <w:p w:rsidR="00A724D0" w:rsidRDefault="00A724D0" w:rsidP="00A724D0">
      <w:pPr>
        <w:widowControl w:val="0"/>
        <w:rPr>
          <w:sz w:val="22"/>
          <w:szCs w:val="22"/>
          <w:lang w:val="lt-LT"/>
        </w:rPr>
      </w:pPr>
    </w:p>
    <w:p w:rsidR="00A724D0" w:rsidRDefault="00A724D0" w:rsidP="00A724D0">
      <w:pPr>
        <w:widowControl w:val="0"/>
        <w:numPr>
          <w:ilvl w:val="12"/>
          <w:numId w:val="0"/>
        </w:numPr>
        <w:ind w:right="-2"/>
        <w:rPr>
          <w:sz w:val="22"/>
          <w:szCs w:val="22"/>
          <w:lang w:val="lt-LT" w:eastAsia="en-US"/>
        </w:rPr>
      </w:pPr>
      <w:r>
        <w:rPr>
          <w:sz w:val="22"/>
          <w:szCs w:val="22"/>
          <w:lang w:val="lt-LT" w:eastAsia="en-US"/>
        </w:rPr>
        <w:t>Nedelsdami nutraukite šio vaisto vartojimą ir kreipkitės į gydytoją, jei pasireikš skausmas viršutinėje dešiniojoje pilvo dalyje, karščiavimas, apetito netekimas, silpnumas, rytinis pykinimas, vėmimas, šlapimo patamsėjimas ir (arba) gelta.</w:t>
      </w:r>
    </w:p>
    <w:p w:rsidR="00A724D0" w:rsidRDefault="00A724D0" w:rsidP="00A724D0">
      <w:pPr>
        <w:widowControl w:val="0"/>
        <w:numPr>
          <w:ilvl w:val="12"/>
          <w:numId w:val="0"/>
        </w:numPr>
        <w:ind w:right="-2"/>
        <w:rPr>
          <w:sz w:val="22"/>
          <w:szCs w:val="22"/>
          <w:lang w:val="lt-LT" w:eastAsia="en-US"/>
        </w:rPr>
      </w:pPr>
    </w:p>
    <w:p w:rsidR="00A724D0" w:rsidRDefault="00A724D0" w:rsidP="00A724D0">
      <w:pPr>
        <w:widowControl w:val="0"/>
        <w:tabs>
          <w:tab w:val="left" w:pos="567"/>
        </w:tabs>
        <w:rPr>
          <w:sz w:val="22"/>
          <w:szCs w:val="22"/>
          <w:lang w:val="lt-LT"/>
        </w:rPr>
      </w:pPr>
      <w:r>
        <w:rPr>
          <w:b/>
          <w:sz w:val="22"/>
          <w:szCs w:val="22"/>
          <w:lang w:val="lt-LT" w:eastAsia="en-US"/>
        </w:rPr>
        <w:t xml:space="preserve">Dažni </w:t>
      </w:r>
      <w:r>
        <w:rPr>
          <w:bCs/>
          <w:sz w:val="22"/>
          <w:szCs w:val="22"/>
          <w:lang w:val="lt-LT" w:eastAsia="en-US"/>
        </w:rPr>
        <w:t>šalutinio poveikio reiškiniai</w:t>
      </w:r>
      <w:r>
        <w:rPr>
          <w:sz w:val="22"/>
          <w:szCs w:val="22"/>
          <w:lang w:val="lt-LT" w:eastAsia="en-US"/>
        </w:rPr>
        <w:t xml:space="preserve"> (</w:t>
      </w:r>
      <w:r>
        <w:rPr>
          <w:sz w:val="22"/>
          <w:szCs w:val="22"/>
          <w:lang w:val="lt-LT"/>
        </w:rPr>
        <w:t xml:space="preserve">gali </w:t>
      </w:r>
      <w:proofErr w:type="spellStart"/>
      <w:r>
        <w:rPr>
          <w:sz w:val="22"/>
          <w:szCs w:val="22"/>
          <w:lang w:val="lt-LT"/>
        </w:rPr>
        <w:t>paveiktine</w:t>
      </w:r>
      <w:proofErr w:type="spellEnd"/>
      <w:r>
        <w:rPr>
          <w:sz w:val="22"/>
          <w:szCs w:val="22"/>
          <w:lang w:val="lt-LT"/>
        </w:rPr>
        <w:t xml:space="preserve"> daugiau kaip 1 iš 10 asmenų</w:t>
      </w:r>
      <w:r>
        <w:rPr>
          <w:sz w:val="22"/>
          <w:szCs w:val="22"/>
          <w:lang w:val="lt-LT" w:eastAsia="en-US"/>
        </w:rPr>
        <w:t xml:space="preserve">) yra vėmimas, pykinimas, apetito netekimas, šleikštulys, rėmuo, svorio kritimas, rėmuo, pilvo skausmas, gelta, kepenų padidėjimas, ūminė kepenų atrofija (kepenų nepakankamumas) ir mirtis, </w:t>
      </w:r>
      <w:proofErr w:type="spellStart"/>
      <w:r>
        <w:rPr>
          <w:sz w:val="22"/>
          <w:szCs w:val="22"/>
          <w:lang w:val="lt-LT" w:eastAsia="en-US"/>
        </w:rPr>
        <w:t>besimptomis</w:t>
      </w:r>
      <w:proofErr w:type="spellEnd"/>
      <w:r>
        <w:rPr>
          <w:sz w:val="22"/>
          <w:szCs w:val="22"/>
          <w:lang w:val="lt-LT" w:eastAsia="en-US"/>
        </w:rPr>
        <w:t xml:space="preserve"> kepenų fermentų padidėjimas, padidėjęs jautrumas saulės šviesai ir </w:t>
      </w:r>
      <w:proofErr w:type="spellStart"/>
      <w:r>
        <w:rPr>
          <w:sz w:val="22"/>
          <w:szCs w:val="22"/>
          <w:lang w:val="lt-LT" w:eastAsia="en-US"/>
        </w:rPr>
        <w:t>hiperurikemija</w:t>
      </w:r>
      <w:proofErr w:type="spellEnd"/>
      <w:r>
        <w:rPr>
          <w:sz w:val="22"/>
          <w:szCs w:val="22"/>
          <w:lang w:val="lt-LT" w:eastAsia="en-US"/>
        </w:rPr>
        <w:t xml:space="preserve"> (padidėjęs šlapimo rūgšties kiekis kraujyje).</w:t>
      </w:r>
    </w:p>
    <w:p w:rsidR="00A724D0" w:rsidRDefault="00A724D0" w:rsidP="00A724D0">
      <w:pPr>
        <w:widowControl w:val="0"/>
        <w:numPr>
          <w:ilvl w:val="12"/>
          <w:numId w:val="0"/>
        </w:numPr>
        <w:ind w:right="-2"/>
        <w:rPr>
          <w:b/>
          <w:sz w:val="22"/>
          <w:szCs w:val="22"/>
          <w:lang w:val="lt-LT" w:eastAsia="en-US"/>
        </w:rPr>
      </w:pPr>
    </w:p>
    <w:p w:rsidR="00A724D0" w:rsidRDefault="00A724D0" w:rsidP="00A724D0">
      <w:pPr>
        <w:widowControl w:val="0"/>
        <w:numPr>
          <w:ilvl w:val="12"/>
          <w:numId w:val="0"/>
        </w:numPr>
        <w:ind w:right="-2"/>
        <w:rPr>
          <w:sz w:val="22"/>
          <w:szCs w:val="22"/>
          <w:lang w:val="lt-LT" w:eastAsia="en-US"/>
        </w:rPr>
      </w:pPr>
      <w:r>
        <w:rPr>
          <w:b/>
          <w:sz w:val="22"/>
          <w:szCs w:val="22"/>
          <w:lang w:val="lt-LT" w:eastAsia="en-US"/>
        </w:rPr>
        <w:t xml:space="preserve">Nedažni </w:t>
      </w:r>
      <w:r>
        <w:rPr>
          <w:bCs/>
          <w:sz w:val="22"/>
          <w:szCs w:val="22"/>
          <w:lang w:val="lt-LT" w:eastAsia="en-US"/>
        </w:rPr>
        <w:t>šalutinio poveikio reiškiniai</w:t>
      </w:r>
      <w:r>
        <w:rPr>
          <w:sz w:val="22"/>
          <w:szCs w:val="22"/>
          <w:lang w:val="lt-LT" w:eastAsia="en-US"/>
        </w:rPr>
        <w:t xml:space="preserve"> (</w:t>
      </w:r>
      <w:r>
        <w:rPr>
          <w:sz w:val="22"/>
          <w:szCs w:val="22"/>
          <w:lang w:val="lt-LT"/>
        </w:rPr>
        <w:t xml:space="preserve">gali </w:t>
      </w:r>
      <w:proofErr w:type="spellStart"/>
      <w:r>
        <w:rPr>
          <w:sz w:val="22"/>
          <w:szCs w:val="22"/>
          <w:lang w:val="lt-LT"/>
        </w:rPr>
        <w:t>paveiktii</w:t>
      </w:r>
      <w:proofErr w:type="spellEnd"/>
      <w:r>
        <w:rPr>
          <w:sz w:val="22"/>
          <w:szCs w:val="22"/>
          <w:lang w:val="lt-LT"/>
        </w:rPr>
        <w:t xml:space="preserve"> ne daugiau kaip 1 iš 100 asmenų</w:t>
      </w:r>
      <w:r>
        <w:rPr>
          <w:sz w:val="22"/>
          <w:szCs w:val="22"/>
          <w:lang w:val="lt-LT" w:eastAsia="en-US"/>
        </w:rPr>
        <w:t>) yra odos bėrimai, dilgėlinė, niežulys, raumenų skausmas.</w:t>
      </w:r>
    </w:p>
    <w:p w:rsidR="00A724D0" w:rsidRDefault="00A724D0" w:rsidP="00A724D0">
      <w:pPr>
        <w:widowControl w:val="0"/>
        <w:numPr>
          <w:ilvl w:val="12"/>
          <w:numId w:val="0"/>
        </w:numPr>
        <w:ind w:right="-2"/>
        <w:rPr>
          <w:b/>
          <w:sz w:val="22"/>
          <w:szCs w:val="22"/>
          <w:lang w:val="lt-LT" w:eastAsia="en-US"/>
        </w:rPr>
      </w:pPr>
    </w:p>
    <w:p w:rsidR="00A724D0" w:rsidRDefault="00A724D0" w:rsidP="00A724D0">
      <w:pPr>
        <w:widowControl w:val="0"/>
        <w:rPr>
          <w:sz w:val="22"/>
          <w:szCs w:val="22"/>
          <w:lang w:val="lt-LT" w:eastAsia="en-US"/>
        </w:rPr>
      </w:pPr>
      <w:r>
        <w:rPr>
          <w:b/>
          <w:sz w:val="22"/>
          <w:szCs w:val="22"/>
          <w:lang w:val="lt-LT" w:eastAsia="en-US"/>
        </w:rPr>
        <w:t xml:space="preserve">Reti </w:t>
      </w:r>
      <w:r>
        <w:rPr>
          <w:bCs/>
          <w:sz w:val="22"/>
          <w:szCs w:val="22"/>
          <w:lang w:val="lt-LT" w:eastAsia="en-US"/>
        </w:rPr>
        <w:t>šalutinio poveikio reiškiniai</w:t>
      </w:r>
      <w:r>
        <w:rPr>
          <w:sz w:val="22"/>
          <w:szCs w:val="22"/>
          <w:lang w:val="lt-LT" w:eastAsia="en-US"/>
        </w:rPr>
        <w:t xml:space="preserve"> (</w:t>
      </w:r>
      <w:r>
        <w:rPr>
          <w:sz w:val="22"/>
          <w:szCs w:val="22"/>
          <w:lang w:val="lt-LT"/>
        </w:rPr>
        <w:t>gali paveikti ne daugiau kaip 1 iš 1 000 asmenų</w:t>
      </w:r>
      <w:r>
        <w:rPr>
          <w:sz w:val="22"/>
          <w:szCs w:val="22"/>
          <w:lang w:val="lt-LT" w:eastAsia="en-US"/>
        </w:rPr>
        <w:t xml:space="preserve">) yra skausmingas </w:t>
      </w:r>
      <w:proofErr w:type="spellStart"/>
      <w:r>
        <w:rPr>
          <w:sz w:val="22"/>
          <w:szCs w:val="22"/>
          <w:lang w:val="lt-LT" w:eastAsia="en-US"/>
        </w:rPr>
        <w:t>šlapinimasis</w:t>
      </w:r>
      <w:proofErr w:type="spellEnd"/>
      <w:r>
        <w:rPr>
          <w:sz w:val="22"/>
          <w:szCs w:val="22"/>
          <w:lang w:val="lt-LT" w:eastAsia="en-US"/>
        </w:rPr>
        <w:t xml:space="preserve"> (</w:t>
      </w:r>
      <w:proofErr w:type="spellStart"/>
      <w:r>
        <w:rPr>
          <w:sz w:val="22"/>
          <w:szCs w:val="22"/>
          <w:lang w:val="lt-LT" w:eastAsia="en-US"/>
        </w:rPr>
        <w:t>dizurija</w:t>
      </w:r>
      <w:proofErr w:type="spellEnd"/>
      <w:r>
        <w:rPr>
          <w:sz w:val="22"/>
          <w:szCs w:val="22"/>
          <w:lang w:val="lt-LT" w:eastAsia="en-US"/>
        </w:rPr>
        <w:t>), galvos skausmas, svaigulys, nemiga, sujaudinimas, spuogai (</w:t>
      </w:r>
      <w:proofErr w:type="spellStart"/>
      <w:r>
        <w:rPr>
          <w:sz w:val="22"/>
          <w:szCs w:val="22"/>
          <w:lang w:val="lt-LT" w:eastAsia="en-US"/>
        </w:rPr>
        <w:t>acne</w:t>
      </w:r>
      <w:proofErr w:type="spellEnd"/>
      <w:r>
        <w:rPr>
          <w:sz w:val="22"/>
          <w:szCs w:val="22"/>
          <w:lang w:val="lt-LT" w:eastAsia="en-US"/>
        </w:rPr>
        <w:t xml:space="preserve">), su </w:t>
      </w:r>
      <w:proofErr w:type="spellStart"/>
      <w:r>
        <w:rPr>
          <w:sz w:val="22"/>
          <w:szCs w:val="22"/>
          <w:lang w:val="lt-LT" w:eastAsia="en-US"/>
        </w:rPr>
        <w:t>histaminu</w:t>
      </w:r>
      <w:proofErr w:type="spellEnd"/>
      <w:r>
        <w:rPr>
          <w:sz w:val="22"/>
          <w:szCs w:val="22"/>
          <w:lang w:val="lt-LT" w:eastAsia="en-US"/>
        </w:rPr>
        <w:t xml:space="preserve"> susijęs paraudimas, sunkus kepenų pažeidimas (</w:t>
      </w:r>
      <w:proofErr w:type="spellStart"/>
      <w:r>
        <w:rPr>
          <w:sz w:val="22"/>
          <w:szCs w:val="22"/>
          <w:lang w:val="lt-LT" w:eastAsia="en-US"/>
        </w:rPr>
        <w:t>hepatotoksiškumas</w:t>
      </w:r>
      <w:proofErr w:type="spellEnd"/>
      <w:r>
        <w:rPr>
          <w:sz w:val="22"/>
          <w:szCs w:val="22"/>
          <w:lang w:val="lt-LT" w:eastAsia="en-US"/>
        </w:rPr>
        <w:t>), sąnarių skausmas (</w:t>
      </w:r>
      <w:proofErr w:type="spellStart"/>
      <w:r>
        <w:rPr>
          <w:sz w:val="22"/>
          <w:szCs w:val="22"/>
          <w:lang w:val="lt-LT" w:eastAsia="en-US"/>
        </w:rPr>
        <w:t>artralgija</w:t>
      </w:r>
      <w:proofErr w:type="spellEnd"/>
      <w:r>
        <w:rPr>
          <w:sz w:val="22"/>
          <w:szCs w:val="22"/>
          <w:lang w:val="lt-LT" w:eastAsia="en-US"/>
        </w:rPr>
        <w:t>), padidėjusio jautrumo reakcijos..</w:t>
      </w:r>
    </w:p>
    <w:p w:rsidR="00A724D0" w:rsidRDefault="00A724D0" w:rsidP="00A724D0">
      <w:pPr>
        <w:widowControl w:val="0"/>
        <w:numPr>
          <w:ilvl w:val="12"/>
          <w:numId w:val="0"/>
        </w:numPr>
        <w:ind w:right="-2"/>
        <w:rPr>
          <w:b/>
          <w:sz w:val="22"/>
          <w:szCs w:val="22"/>
          <w:lang w:val="lt-LT" w:eastAsia="en-US"/>
        </w:rPr>
      </w:pPr>
    </w:p>
    <w:p w:rsidR="00A724D0" w:rsidRDefault="00A724D0" w:rsidP="00A724D0">
      <w:pPr>
        <w:widowControl w:val="0"/>
        <w:tabs>
          <w:tab w:val="left" w:pos="567"/>
        </w:tabs>
        <w:outlineLvl w:val="1"/>
        <w:rPr>
          <w:bCs/>
          <w:sz w:val="22"/>
          <w:szCs w:val="22"/>
          <w:lang w:val="lt-LT" w:eastAsia="en-US"/>
        </w:rPr>
      </w:pPr>
      <w:r>
        <w:rPr>
          <w:b/>
          <w:sz w:val="22"/>
          <w:szCs w:val="22"/>
          <w:lang w:val="lt-LT" w:eastAsia="en-US"/>
        </w:rPr>
        <w:t>Labai reti</w:t>
      </w:r>
      <w:r>
        <w:rPr>
          <w:bCs/>
          <w:sz w:val="22"/>
          <w:szCs w:val="22"/>
          <w:lang w:val="lt-LT" w:eastAsia="en-US"/>
        </w:rPr>
        <w:t xml:space="preserve"> šalutinio poveikio reiškiniai (gali paveikti ne daugiau kaip 1 iš 10 000 asmenų) yra </w:t>
      </w:r>
      <w:proofErr w:type="spellStart"/>
      <w:r>
        <w:rPr>
          <w:bCs/>
          <w:sz w:val="22"/>
          <w:szCs w:val="22"/>
          <w:lang w:val="lt-LT" w:eastAsia="en-US"/>
        </w:rPr>
        <w:t>kraujodaros</w:t>
      </w:r>
      <w:proofErr w:type="spellEnd"/>
      <w:r>
        <w:rPr>
          <w:bCs/>
          <w:sz w:val="22"/>
          <w:szCs w:val="22"/>
          <w:lang w:val="lt-LT" w:eastAsia="en-US"/>
        </w:rPr>
        <w:t xml:space="preserve"> sistemos sutrikimai, ypatinga anemijos forma (</w:t>
      </w:r>
      <w:proofErr w:type="spellStart"/>
      <w:r>
        <w:rPr>
          <w:bCs/>
          <w:sz w:val="22"/>
          <w:szCs w:val="22"/>
          <w:lang w:val="lt-LT" w:eastAsia="en-US"/>
        </w:rPr>
        <w:t>sideroblastinė</w:t>
      </w:r>
      <w:proofErr w:type="spellEnd"/>
      <w:r>
        <w:rPr>
          <w:bCs/>
          <w:sz w:val="22"/>
          <w:szCs w:val="22"/>
          <w:lang w:val="lt-LT" w:eastAsia="en-US"/>
        </w:rPr>
        <w:t xml:space="preserve"> anemija), sumažėjęs trombocitų kiekis kraujyje (</w:t>
      </w:r>
      <w:proofErr w:type="spellStart"/>
      <w:r>
        <w:rPr>
          <w:bCs/>
          <w:sz w:val="22"/>
          <w:szCs w:val="22"/>
          <w:lang w:val="lt-LT" w:eastAsia="en-US"/>
        </w:rPr>
        <w:t>trombocitopenija</w:t>
      </w:r>
      <w:proofErr w:type="spellEnd"/>
      <w:r>
        <w:rPr>
          <w:bCs/>
          <w:sz w:val="22"/>
          <w:szCs w:val="22"/>
          <w:lang w:val="lt-LT" w:eastAsia="en-US"/>
        </w:rPr>
        <w:t>), sutrikusi antinksčių žievės funkcija (17-ketosteroidų išsiskyrimas šlapime), vitamino B3 (</w:t>
      </w:r>
      <w:proofErr w:type="spellStart"/>
      <w:r>
        <w:rPr>
          <w:bCs/>
          <w:sz w:val="22"/>
          <w:szCs w:val="22"/>
          <w:lang w:val="lt-LT" w:eastAsia="en-US"/>
        </w:rPr>
        <w:t>niacino</w:t>
      </w:r>
      <w:proofErr w:type="spellEnd"/>
      <w:r>
        <w:rPr>
          <w:bCs/>
          <w:sz w:val="22"/>
          <w:szCs w:val="22"/>
          <w:lang w:val="lt-LT" w:eastAsia="en-US"/>
        </w:rPr>
        <w:t>) trūkumas, pasireiškiantis odos pokyčiais, viduriavimu ir psichikos sutrikimais (</w:t>
      </w:r>
      <w:proofErr w:type="spellStart"/>
      <w:r>
        <w:rPr>
          <w:bCs/>
          <w:sz w:val="22"/>
          <w:szCs w:val="22"/>
          <w:lang w:val="lt-LT" w:eastAsia="en-US"/>
        </w:rPr>
        <w:t>pelagra</w:t>
      </w:r>
      <w:proofErr w:type="spellEnd"/>
      <w:r>
        <w:rPr>
          <w:bCs/>
          <w:sz w:val="22"/>
          <w:szCs w:val="22"/>
          <w:lang w:val="lt-LT" w:eastAsia="en-US"/>
        </w:rPr>
        <w:t xml:space="preserve">), paveldimas ar įgytas </w:t>
      </w:r>
      <w:proofErr w:type="spellStart"/>
      <w:r>
        <w:rPr>
          <w:bCs/>
          <w:sz w:val="22"/>
          <w:szCs w:val="22"/>
          <w:lang w:val="lt-LT" w:eastAsia="en-US"/>
        </w:rPr>
        <w:t>porfirino</w:t>
      </w:r>
      <w:proofErr w:type="spellEnd"/>
      <w:r>
        <w:rPr>
          <w:bCs/>
          <w:sz w:val="22"/>
          <w:szCs w:val="22"/>
          <w:lang w:val="lt-LT" w:eastAsia="en-US"/>
        </w:rPr>
        <w:t xml:space="preserve"> apykaitos sutrikimas (</w:t>
      </w:r>
      <w:proofErr w:type="spellStart"/>
      <w:r>
        <w:rPr>
          <w:bCs/>
          <w:sz w:val="22"/>
          <w:szCs w:val="22"/>
          <w:lang w:val="lt-LT" w:eastAsia="en-US"/>
        </w:rPr>
        <w:t>porfirija</w:t>
      </w:r>
      <w:proofErr w:type="spellEnd"/>
      <w:r>
        <w:rPr>
          <w:bCs/>
          <w:sz w:val="22"/>
          <w:szCs w:val="22"/>
          <w:lang w:val="lt-LT" w:eastAsia="en-US"/>
        </w:rPr>
        <w:t xml:space="preserve">), aukštas kraujospūdis (hipertenzija), odos bėrimai (daugiaformė </w:t>
      </w:r>
      <w:proofErr w:type="spellStart"/>
      <w:r>
        <w:rPr>
          <w:bCs/>
          <w:sz w:val="22"/>
          <w:szCs w:val="22"/>
          <w:lang w:val="lt-LT" w:eastAsia="en-US"/>
        </w:rPr>
        <w:t>eritema</w:t>
      </w:r>
      <w:proofErr w:type="spellEnd"/>
      <w:r>
        <w:rPr>
          <w:bCs/>
          <w:sz w:val="22"/>
          <w:szCs w:val="22"/>
          <w:lang w:val="lt-LT" w:eastAsia="en-US"/>
        </w:rPr>
        <w:t>), podagros priepuoliai ir inkstų uždegimas (</w:t>
      </w:r>
      <w:proofErr w:type="spellStart"/>
      <w:r>
        <w:rPr>
          <w:bCs/>
          <w:sz w:val="22"/>
          <w:szCs w:val="22"/>
          <w:lang w:val="lt-LT" w:eastAsia="en-US"/>
        </w:rPr>
        <w:t>intersticinis</w:t>
      </w:r>
      <w:proofErr w:type="spellEnd"/>
      <w:r>
        <w:rPr>
          <w:bCs/>
          <w:sz w:val="22"/>
          <w:szCs w:val="22"/>
          <w:lang w:val="lt-LT" w:eastAsia="en-US"/>
        </w:rPr>
        <w:t xml:space="preserve"> nefritas).</w:t>
      </w:r>
    </w:p>
    <w:p w:rsidR="00A724D0" w:rsidRDefault="00A724D0" w:rsidP="00A724D0">
      <w:pPr>
        <w:widowControl w:val="0"/>
        <w:numPr>
          <w:ilvl w:val="12"/>
          <w:numId w:val="0"/>
        </w:numPr>
        <w:ind w:right="-2"/>
        <w:rPr>
          <w:snapToGrid w:val="0"/>
          <w:sz w:val="22"/>
          <w:szCs w:val="22"/>
          <w:lang w:val="lt-LT" w:eastAsia="en-US"/>
        </w:rPr>
      </w:pPr>
    </w:p>
    <w:p w:rsidR="00A724D0" w:rsidRDefault="00A724D0" w:rsidP="00A724D0">
      <w:pPr>
        <w:widowControl w:val="0"/>
        <w:numPr>
          <w:ilvl w:val="12"/>
          <w:numId w:val="0"/>
        </w:numPr>
        <w:ind w:right="-2"/>
        <w:rPr>
          <w:snapToGrid w:val="0"/>
          <w:sz w:val="22"/>
          <w:szCs w:val="22"/>
          <w:lang w:val="lt-LT" w:eastAsia="en-US"/>
        </w:rPr>
      </w:pPr>
      <w:r w:rsidRPr="002A0858">
        <w:rPr>
          <w:snapToGrid w:val="0"/>
          <w:sz w:val="22"/>
          <w:szCs w:val="22"/>
          <w:lang w:val="lt-LT" w:eastAsia="en-US"/>
        </w:rPr>
        <w:t xml:space="preserve">* </w:t>
      </w:r>
      <w:proofErr w:type="spellStart"/>
      <w:r w:rsidRPr="002A0858">
        <w:rPr>
          <w:snapToGrid w:val="0"/>
          <w:sz w:val="22"/>
          <w:szCs w:val="22"/>
          <w:lang w:val="lt-LT" w:eastAsia="en-US"/>
        </w:rPr>
        <w:t>Pellagra</w:t>
      </w:r>
      <w:proofErr w:type="spellEnd"/>
      <w:r w:rsidRPr="002A0858">
        <w:rPr>
          <w:snapToGrid w:val="0"/>
          <w:sz w:val="22"/>
          <w:szCs w:val="22"/>
          <w:lang w:val="lt-LT" w:eastAsia="en-US"/>
        </w:rPr>
        <w:t xml:space="preserve"> – vitaminų stokos liga, pasireiškianti daugiausia odos ir gleivinių pakitimais, taip pat viduriavimu, psichologiniais pokyčiais.</w:t>
      </w:r>
    </w:p>
    <w:p w:rsidR="00A724D0" w:rsidRDefault="00A724D0" w:rsidP="00A724D0">
      <w:pPr>
        <w:widowControl w:val="0"/>
        <w:numPr>
          <w:ilvl w:val="12"/>
          <w:numId w:val="0"/>
        </w:numPr>
        <w:ind w:right="-2"/>
        <w:rPr>
          <w:snapToGrid w:val="0"/>
          <w:sz w:val="22"/>
          <w:szCs w:val="22"/>
          <w:lang w:val="lt-LT" w:eastAsia="en-US"/>
        </w:rPr>
      </w:pPr>
    </w:p>
    <w:p w:rsidR="00A724D0" w:rsidRDefault="00A724D0" w:rsidP="00A724D0">
      <w:pPr>
        <w:widowControl w:val="0"/>
        <w:numPr>
          <w:ilvl w:val="12"/>
          <w:numId w:val="0"/>
        </w:numPr>
        <w:ind w:right="-2"/>
        <w:rPr>
          <w:b/>
          <w:sz w:val="22"/>
          <w:szCs w:val="22"/>
          <w:lang w:val="lt-LT" w:eastAsia="en-US"/>
        </w:rPr>
      </w:pPr>
      <w:r>
        <w:rPr>
          <w:snapToGrid w:val="0"/>
          <w:sz w:val="22"/>
          <w:szCs w:val="22"/>
          <w:lang w:val="lt-LT" w:eastAsia="en-US"/>
        </w:rPr>
        <w:t>Jeigu pasireiškė šalutinis poveikis, įskaitant šiame lapelyje nenurodytą, pasakykite gydytojui arba vaistininkui.</w:t>
      </w:r>
    </w:p>
    <w:p w:rsidR="00A724D0" w:rsidRDefault="00A724D0" w:rsidP="00A724D0">
      <w:pPr>
        <w:widowControl w:val="0"/>
        <w:tabs>
          <w:tab w:val="left" w:pos="567"/>
        </w:tabs>
        <w:ind w:left="567" w:hanging="567"/>
        <w:outlineLvl w:val="1"/>
        <w:rPr>
          <w:b/>
          <w:sz w:val="22"/>
          <w:szCs w:val="22"/>
          <w:lang w:val="lt-LT" w:eastAsia="en-US"/>
        </w:rPr>
      </w:pPr>
    </w:p>
    <w:p w:rsidR="00A724D0" w:rsidRDefault="00A724D0" w:rsidP="00A724D0">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rsidR="00A724D0" w:rsidRDefault="00A724D0" w:rsidP="00A724D0">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
    <w:p w:rsidR="00A724D0" w:rsidRDefault="00A724D0" w:rsidP="00A724D0">
      <w:pPr>
        <w:widowControl w:val="0"/>
        <w:tabs>
          <w:tab w:val="left" w:pos="567"/>
        </w:tabs>
        <w:ind w:left="567" w:hanging="567"/>
        <w:outlineLvl w:val="1"/>
        <w:rPr>
          <w:b/>
          <w:sz w:val="22"/>
          <w:szCs w:val="22"/>
          <w:lang w:val="lt-LT" w:eastAsia="en-US"/>
        </w:rPr>
      </w:pPr>
      <w:r>
        <w:rPr>
          <w:b/>
          <w:sz w:val="22"/>
          <w:szCs w:val="22"/>
          <w:lang w:val="lt-LT" w:eastAsia="en-US"/>
        </w:rPr>
        <w:t>5.</w:t>
      </w:r>
      <w:r>
        <w:rPr>
          <w:b/>
          <w:sz w:val="22"/>
          <w:szCs w:val="22"/>
          <w:lang w:val="lt-LT" w:eastAsia="en-US"/>
        </w:rPr>
        <w:tab/>
        <w:t xml:space="preserve">Kaip laikyti </w:t>
      </w:r>
      <w:proofErr w:type="spellStart"/>
      <w:r>
        <w:rPr>
          <w:b/>
          <w:sz w:val="22"/>
          <w:szCs w:val="22"/>
          <w:lang w:val="lt-LT" w:eastAsia="en-US"/>
        </w:rPr>
        <w:t>Pyrazinamide</w:t>
      </w:r>
      <w:proofErr w:type="spellEnd"/>
      <w:r>
        <w:rPr>
          <w:b/>
          <w:sz w:val="22"/>
          <w:szCs w:val="22"/>
          <w:lang w:val="lt-LT" w:eastAsia="en-US"/>
        </w:rPr>
        <w:t xml:space="preserve"> </w:t>
      </w:r>
      <w:proofErr w:type="spellStart"/>
      <w:r>
        <w:rPr>
          <w:b/>
          <w:sz w:val="22"/>
          <w:szCs w:val="22"/>
          <w:lang w:val="lt-LT" w:eastAsia="en-US"/>
        </w:rPr>
        <w:t>Krka</w:t>
      </w:r>
      <w:proofErr w:type="spellEnd"/>
    </w:p>
    <w:p w:rsidR="00A724D0" w:rsidRDefault="00A724D0" w:rsidP="00A724D0">
      <w:pPr>
        <w:widowControl w:val="0"/>
        <w:rPr>
          <w:sz w:val="22"/>
          <w:szCs w:val="22"/>
          <w:lang w:val="lt-LT" w:eastAsia="en-US"/>
        </w:rPr>
      </w:pPr>
    </w:p>
    <w:p w:rsidR="00A724D0" w:rsidRDefault="00A724D0" w:rsidP="00A724D0">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 xml:space="preserve">Ant dėžutės po „Tinka iki“ ir ant tablečių </w:t>
      </w:r>
      <w:proofErr w:type="spellStart"/>
      <w:r>
        <w:rPr>
          <w:sz w:val="22"/>
          <w:szCs w:val="22"/>
          <w:lang w:val="lt-LT" w:eastAsia="en-US"/>
        </w:rPr>
        <w:t>talpyklės</w:t>
      </w:r>
      <w:proofErr w:type="spellEnd"/>
      <w:r>
        <w:rPr>
          <w:sz w:val="22"/>
          <w:szCs w:val="22"/>
          <w:lang w:val="lt-LT" w:eastAsia="en-US"/>
        </w:rPr>
        <w:t xml:space="preserve"> po „EXP“ nurodytam tinkamumo laikui pasibaigus, šio </w:t>
      </w:r>
      <w:proofErr w:type="spellStart"/>
      <w:r>
        <w:rPr>
          <w:sz w:val="22"/>
          <w:szCs w:val="22"/>
          <w:lang w:val="lt-LT" w:eastAsia="en-US"/>
        </w:rPr>
        <w:t>vaistovartoti</w:t>
      </w:r>
      <w:proofErr w:type="spellEnd"/>
      <w:r>
        <w:rPr>
          <w:sz w:val="22"/>
          <w:szCs w:val="22"/>
          <w:lang w:val="lt-LT" w:eastAsia="en-US"/>
        </w:rPr>
        <w:t xml:space="preserve"> negalima. Vaistas tinkamas iki paskutinės nurodyto mėnesio dienos.</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Laikyti ne aukštesnėje kaip 25 </w:t>
      </w:r>
      <w:r>
        <w:rPr>
          <w:sz w:val="22"/>
          <w:szCs w:val="22"/>
          <w:lang w:val="lt-LT" w:eastAsia="en-US"/>
        </w:rPr>
        <w:sym w:font="Symbol" w:char="F0B0"/>
      </w:r>
      <w:r>
        <w:rPr>
          <w:sz w:val="22"/>
          <w:szCs w:val="22"/>
          <w:lang w:val="lt-LT" w:eastAsia="en-US"/>
        </w:rPr>
        <w:t>C temperatūroje.</w:t>
      </w:r>
    </w:p>
    <w:p w:rsidR="00A724D0" w:rsidRDefault="00A724D0" w:rsidP="00A724D0">
      <w:pPr>
        <w:widowControl w:val="0"/>
        <w:rPr>
          <w:sz w:val="22"/>
          <w:szCs w:val="22"/>
          <w:lang w:val="lt-LT" w:eastAsia="en-US"/>
        </w:rPr>
      </w:pPr>
      <w:r>
        <w:rPr>
          <w:sz w:val="22"/>
          <w:szCs w:val="22"/>
          <w:lang w:val="lt-LT" w:eastAsia="en-US"/>
        </w:rPr>
        <w:t>Laikyti gamintojo pakuotėje, kad vaistas būtų apsaugotas nuo drėgmės ir šviesos.</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p>
    <w:p w:rsidR="00A724D0" w:rsidRDefault="00A724D0" w:rsidP="00A724D0">
      <w:pPr>
        <w:widowControl w:val="0"/>
        <w:tabs>
          <w:tab w:val="left" w:pos="567"/>
        </w:tabs>
        <w:ind w:left="567" w:hanging="567"/>
        <w:outlineLvl w:val="1"/>
        <w:rPr>
          <w:b/>
          <w:sz w:val="22"/>
          <w:szCs w:val="22"/>
          <w:lang w:val="lt-LT" w:eastAsia="en-US"/>
        </w:rPr>
      </w:pPr>
      <w:r>
        <w:rPr>
          <w:b/>
          <w:sz w:val="22"/>
          <w:szCs w:val="22"/>
          <w:lang w:val="lt-LT" w:eastAsia="en-US"/>
        </w:rPr>
        <w:t>6.</w:t>
      </w:r>
      <w:r>
        <w:rPr>
          <w:b/>
          <w:sz w:val="22"/>
          <w:szCs w:val="22"/>
          <w:lang w:val="lt-LT" w:eastAsia="en-US"/>
        </w:rPr>
        <w:tab/>
        <w:t>Pakuotės turinys ir kita informacija</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r>
        <w:rPr>
          <w:b/>
          <w:bCs/>
          <w:sz w:val="22"/>
          <w:szCs w:val="22"/>
        </w:rPr>
        <w:t>Krka sudėtis</w:t>
      </w:r>
    </w:p>
    <w:p w:rsidR="00A724D0" w:rsidRDefault="00A724D0" w:rsidP="00A724D0">
      <w:pPr>
        <w:widowControl w:val="0"/>
        <w:tabs>
          <w:tab w:val="num" w:pos="360"/>
        </w:tabs>
        <w:rPr>
          <w:sz w:val="22"/>
          <w:szCs w:val="22"/>
          <w:lang w:val="lt-LT" w:eastAsia="en-US"/>
        </w:rPr>
      </w:pPr>
      <w:r>
        <w:rPr>
          <w:sz w:val="22"/>
          <w:szCs w:val="22"/>
          <w:lang w:val="lt-LT" w:eastAsia="en-US"/>
        </w:rPr>
        <w:t xml:space="preserve">Veiklioji medžiaga yra </w:t>
      </w:r>
      <w:proofErr w:type="spellStart"/>
      <w:r>
        <w:rPr>
          <w:sz w:val="22"/>
          <w:szCs w:val="22"/>
          <w:lang w:val="lt-LT" w:eastAsia="en-US"/>
        </w:rPr>
        <w:t>pirazinamidas</w:t>
      </w:r>
      <w:proofErr w:type="spellEnd"/>
      <w:r>
        <w:rPr>
          <w:sz w:val="22"/>
          <w:szCs w:val="22"/>
          <w:lang w:val="lt-LT" w:eastAsia="en-US"/>
        </w:rPr>
        <w:t xml:space="preserve">. Kiekvienoje tabletėje yra 500 mg </w:t>
      </w:r>
      <w:proofErr w:type="spellStart"/>
      <w:r>
        <w:rPr>
          <w:sz w:val="22"/>
          <w:szCs w:val="22"/>
          <w:lang w:val="lt-LT" w:eastAsia="en-US"/>
        </w:rPr>
        <w:t>pirazinamido</w:t>
      </w:r>
      <w:proofErr w:type="spellEnd"/>
      <w:r>
        <w:rPr>
          <w:sz w:val="22"/>
          <w:szCs w:val="22"/>
          <w:lang w:val="lt-LT" w:eastAsia="en-US"/>
        </w:rPr>
        <w:t>.</w:t>
      </w:r>
    </w:p>
    <w:p w:rsidR="00A724D0" w:rsidRDefault="00A724D0" w:rsidP="00A724D0">
      <w:pPr>
        <w:widowControl w:val="0"/>
        <w:tabs>
          <w:tab w:val="num" w:pos="360"/>
        </w:tabs>
        <w:rPr>
          <w:sz w:val="22"/>
          <w:szCs w:val="22"/>
          <w:lang w:val="lt-LT" w:eastAsia="en-US"/>
        </w:rPr>
      </w:pPr>
      <w:r>
        <w:rPr>
          <w:sz w:val="22"/>
          <w:szCs w:val="22"/>
          <w:lang w:val="lt-LT" w:eastAsia="en-US"/>
        </w:rPr>
        <w:t xml:space="preserve">Pagalbinės medžiagos yra kukurūzų krakmolas, </w:t>
      </w:r>
      <w:proofErr w:type="spellStart"/>
      <w:r>
        <w:rPr>
          <w:sz w:val="22"/>
          <w:szCs w:val="22"/>
          <w:lang w:val="lt-LT" w:eastAsia="en-US"/>
        </w:rPr>
        <w:t>pregelifikuotas</w:t>
      </w:r>
      <w:proofErr w:type="spellEnd"/>
      <w:r>
        <w:rPr>
          <w:sz w:val="22"/>
          <w:szCs w:val="22"/>
          <w:lang w:val="lt-LT" w:eastAsia="en-US"/>
        </w:rPr>
        <w:t xml:space="preserve"> krakmolas, </w:t>
      </w:r>
      <w:proofErr w:type="spellStart"/>
      <w:r>
        <w:rPr>
          <w:sz w:val="22"/>
          <w:szCs w:val="22"/>
          <w:lang w:val="lt-LT" w:eastAsia="en-US"/>
        </w:rPr>
        <w:t>karboksimetilkrakmolo</w:t>
      </w:r>
      <w:proofErr w:type="spellEnd"/>
      <w:r>
        <w:rPr>
          <w:sz w:val="22"/>
          <w:szCs w:val="22"/>
          <w:lang w:val="lt-LT" w:eastAsia="en-US"/>
        </w:rPr>
        <w:t xml:space="preserve"> natrio druska, talkas, magnio </w:t>
      </w:r>
      <w:proofErr w:type="spellStart"/>
      <w:r>
        <w:rPr>
          <w:sz w:val="22"/>
          <w:szCs w:val="22"/>
          <w:lang w:val="lt-LT" w:eastAsia="en-US"/>
        </w:rPr>
        <w:t>stearatas</w:t>
      </w:r>
      <w:proofErr w:type="spellEnd"/>
      <w:r>
        <w:rPr>
          <w:sz w:val="22"/>
          <w:szCs w:val="22"/>
          <w:lang w:val="lt-LT" w:eastAsia="en-US"/>
        </w:rPr>
        <w:t xml:space="preserve">, natrio </w:t>
      </w:r>
      <w:proofErr w:type="spellStart"/>
      <w:r>
        <w:rPr>
          <w:sz w:val="22"/>
          <w:szCs w:val="22"/>
          <w:lang w:val="lt-LT" w:eastAsia="en-US"/>
        </w:rPr>
        <w:t>laurilsulfatas</w:t>
      </w:r>
      <w:proofErr w:type="spellEnd"/>
      <w:r>
        <w:rPr>
          <w:sz w:val="22"/>
          <w:szCs w:val="22"/>
          <w:lang w:val="lt-LT" w:eastAsia="en-US"/>
        </w:rPr>
        <w:t xml:space="preserve">. </w:t>
      </w:r>
      <w:r>
        <w:rPr>
          <w:rFonts w:eastAsia="Calibri"/>
          <w:color w:val="000000"/>
          <w:sz w:val="22"/>
          <w:szCs w:val="22"/>
          <w:lang w:val="lt-LT" w:eastAsia="lt-LT"/>
        </w:rPr>
        <w:t>Žr. 2 skyrių „</w:t>
      </w:r>
      <w:proofErr w:type="spellStart"/>
      <w:r>
        <w:rPr>
          <w:rFonts w:eastAsia="Calibri"/>
          <w:color w:val="000000"/>
          <w:sz w:val="22"/>
          <w:szCs w:val="22"/>
          <w:lang w:val="lt-LT" w:eastAsia="lt-LT"/>
        </w:rPr>
        <w:t>Pyrazinamide</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Krka</w:t>
      </w:r>
      <w:proofErr w:type="spellEnd"/>
      <w:r>
        <w:rPr>
          <w:rFonts w:eastAsia="Calibri"/>
          <w:color w:val="000000"/>
          <w:sz w:val="22"/>
          <w:szCs w:val="22"/>
          <w:lang w:val="lt-LT" w:eastAsia="lt-LT"/>
        </w:rPr>
        <w:t xml:space="preserve"> sudėtyje yra natrio“.</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r>
        <w:rPr>
          <w:b/>
          <w:bCs/>
          <w:sz w:val="22"/>
          <w:szCs w:val="22"/>
        </w:rPr>
        <w:t>Krka išvaizda</w:t>
      </w:r>
      <w:r>
        <w:rPr>
          <w:b/>
          <w:bCs/>
          <w:sz w:val="22"/>
          <w:szCs w:val="22"/>
          <w:lang w:val="lt-LT" w:eastAsia="en-US"/>
        </w:rPr>
        <w:t xml:space="preserve"> ir kiekis pakuotėje</w:t>
      </w:r>
    </w:p>
    <w:p w:rsidR="00A724D0" w:rsidRDefault="00A724D0" w:rsidP="00A724D0">
      <w:pPr>
        <w:widowControl w:val="0"/>
        <w:rPr>
          <w:bCs/>
          <w:sz w:val="22"/>
          <w:szCs w:val="22"/>
          <w:lang w:val="lt-LT" w:eastAsia="en-US"/>
        </w:rPr>
      </w:pPr>
      <w:r>
        <w:rPr>
          <w:bCs/>
          <w:sz w:val="22"/>
          <w:szCs w:val="22"/>
          <w:lang w:val="lt-LT" w:eastAsia="en-US"/>
        </w:rPr>
        <w:t>Tabletės yra baltos, apvalios, šiek tiek abipus išgaubtos, vienoje pusėje yra vagelė.</w:t>
      </w:r>
    </w:p>
    <w:p w:rsidR="00A724D0" w:rsidRDefault="00A724D0" w:rsidP="00A724D0">
      <w:pPr>
        <w:widowControl w:val="0"/>
        <w:rPr>
          <w:bCs/>
          <w:sz w:val="22"/>
          <w:szCs w:val="22"/>
          <w:lang w:val="lt-LT" w:eastAsia="en-US"/>
        </w:rPr>
      </w:pPr>
      <w:r>
        <w:rPr>
          <w:bCs/>
          <w:sz w:val="22"/>
          <w:szCs w:val="22"/>
          <w:lang w:val="lt-LT" w:eastAsia="en-US"/>
        </w:rPr>
        <w:t>Vagelė nėra skirta tabletei perlaužti.</w:t>
      </w:r>
    </w:p>
    <w:p w:rsidR="00A724D0" w:rsidRDefault="00A724D0" w:rsidP="00A724D0">
      <w:pPr>
        <w:widowControl w:val="0"/>
        <w:rPr>
          <w:bCs/>
          <w:sz w:val="22"/>
          <w:szCs w:val="22"/>
          <w:lang w:val="lt-LT" w:eastAsia="en-US"/>
        </w:rPr>
      </w:pPr>
      <w:r>
        <w:rPr>
          <w:bCs/>
          <w:sz w:val="22"/>
          <w:szCs w:val="22"/>
          <w:lang w:val="lt-LT" w:eastAsia="en-US"/>
        </w:rPr>
        <w:t xml:space="preserve">Dėžutėje yra gintaro spalvos stiklo tablečių </w:t>
      </w:r>
      <w:proofErr w:type="spellStart"/>
      <w:r>
        <w:rPr>
          <w:bCs/>
          <w:sz w:val="22"/>
          <w:szCs w:val="22"/>
          <w:lang w:val="lt-LT" w:eastAsia="en-US"/>
        </w:rPr>
        <w:t>talpyklė</w:t>
      </w:r>
      <w:proofErr w:type="spellEnd"/>
      <w:r>
        <w:rPr>
          <w:bCs/>
          <w:sz w:val="22"/>
          <w:szCs w:val="22"/>
          <w:lang w:val="lt-LT" w:eastAsia="en-US"/>
        </w:rPr>
        <w:t xml:space="preserve"> su aliumininiu dangteliu ir vata. Tablečių </w:t>
      </w:r>
      <w:proofErr w:type="spellStart"/>
      <w:r>
        <w:rPr>
          <w:bCs/>
          <w:sz w:val="22"/>
          <w:szCs w:val="22"/>
          <w:lang w:val="lt-LT" w:eastAsia="en-US"/>
        </w:rPr>
        <w:t>talpyklėje</w:t>
      </w:r>
      <w:proofErr w:type="spellEnd"/>
      <w:r>
        <w:rPr>
          <w:bCs/>
          <w:sz w:val="22"/>
          <w:szCs w:val="22"/>
          <w:lang w:val="lt-LT" w:eastAsia="en-US"/>
        </w:rPr>
        <w:t xml:space="preserve"> yra 100 tablečių..</w:t>
      </w:r>
    </w:p>
    <w:p w:rsidR="00A724D0" w:rsidRDefault="00A724D0" w:rsidP="00A724D0">
      <w:pPr>
        <w:widowControl w:val="0"/>
        <w:rPr>
          <w:sz w:val="22"/>
          <w:szCs w:val="22"/>
          <w:lang w:val="lt-LT" w:eastAsia="en-US"/>
        </w:rPr>
      </w:pPr>
    </w:p>
    <w:p w:rsidR="00A724D0" w:rsidRDefault="00A724D0" w:rsidP="00A724D0">
      <w:pPr>
        <w:widowControl w:val="0"/>
        <w:rPr>
          <w:b/>
          <w:bCs/>
          <w:sz w:val="22"/>
          <w:szCs w:val="22"/>
          <w:lang w:val="lt-LT" w:eastAsia="en-US"/>
        </w:rPr>
      </w:pPr>
      <w:r>
        <w:rPr>
          <w:b/>
          <w:bCs/>
          <w:sz w:val="22"/>
          <w:szCs w:val="22"/>
        </w:rPr>
        <w:t>Registruotjas</w:t>
      </w:r>
      <w:r>
        <w:rPr>
          <w:b/>
          <w:bCs/>
          <w:sz w:val="22"/>
          <w:szCs w:val="22"/>
          <w:lang w:val="lt-LT" w:eastAsia="en-US"/>
        </w:rPr>
        <w:t xml:space="preserve"> ir gamintojas</w:t>
      </w:r>
    </w:p>
    <w:p w:rsidR="00A724D0" w:rsidRDefault="00A724D0" w:rsidP="00A724D0">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rsidR="00A724D0" w:rsidRDefault="00A724D0" w:rsidP="00A724D0">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rsidR="00A724D0" w:rsidRDefault="00A724D0" w:rsidP="00A724D0">
      <w:pPr>
        <w:widowControl w:val="0"/>
        <w:rPr>
          <w:sz w:val="22"/>
          <w:szCs w:val="22"/>
        </w:rPr>
      </w:pPr>
      <w:r>
        <w:rPr>
          <w:sz w:val="22"/>
          <w:szCs w:val="22"/>
          <w:lang w:val="lt-LT" w:eastAsia="en-US"/>
        </w:rPr>
        <w:t>8501 Novo mesto</w:t>
      </w:r>
    </w:p>
    <w:p w:rsidR="00A724D0" w:rsidRDefault="00A724D0" w:rsidP="00A724D0">
      <w:pPr>
        <w:widowControl w:val="0"/>
        <w:rPr>
          <w:sz w:val="22"/>
          <w:szCs w:val="22"/>
          <w:lang w:val="lt-LT" w:eastAsia="en-US"/>
        </w:rPr>
      </w:pPr>
      <w:r>
        <w:rPr>
          <w:sz w:val="22"/>
          <w:szCs w:val="22"/>
          <w:lang w:val="lt-LT" w:eastAsia="en-US"/>
        </w:rPr>
        <w:t>Slovėnija</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 xml:space="preserve">Jeigu apie šį vaistą norite sužinoti daugiau, kreipkitės į vietinį </w:t>
      </w:r>
      <w:r>
        <w:rPr>
          <w:sz w:val="22"/>
          <w:szCs w:val="22"/>
        </w:rPr>
        <w:t>registruotojo</w:t>
      </w:r>
      <w:r>
        <w:rPr>
          <w:sz w:val="22"/>
          <w:szCs w:val="22"/>
          <w:lang w:val="lt-LT" w:eastAsia="en-US"/>
        </w:rPr>
        <w:t xml:space="preserve"> atstovą.</w:t>
      </w:r>
    </w:p>
    <w:p w:rsidR="00A724D0" w:rsidRDefault="00A724D0" w:rsidP="00A724D0">
      <w:pPr>
        <w:widowControl w:val="0"/>
        <w:rPr>
          <w:sz w:val="22"/>
          <w:szCs w:val="22"/>
          <w:lang w:val="lt-LT" w:eastAsia="en-US"/>
        </w:rPr>
      </w:pPr>
    </w:p>
    <w:p w:rsidR="00A724D0" w:rsidRDefault="00A724D0" w:rsidP="00A724D0">
      <w:pPr>
        <w:widowControl w:val="0"/>
        <w:rPr>
          <w:sz w:val="22"/>
          <w:szCs w:val="22"/>
          <w:lang w:val="lt-LT" w:eastAsia="en-US"/>
        </w:rPr>
      </w:pPr>
      <w:r>
        <w:rPr>
          <w:sz w:val="22"/>
          <w:szCs w:val="22"/>
          <w:lang w:val="lt-LT" w:eastAsia="en-US"/>
        </w:rPr>
        <w:t>UAB KRKA Lietuva</w:t>
      </w:r>
    </w:p>
    <w:p w:rsidR="00A724D0" w:rsidRDefault="00A724D0" w:rsidP="00A724D0">
      <w:pPr>
        <w:widowControl w:val="0"/>
        <w:rPr>
          <w:sz w:val="22"/>
          <w:szCs w:val="22"/>
        </w:rPr>
      </w:pPr>
      <w:r>
        <w:rPr>
          <w:sz w:val="22"/>
          <w:szCs w:val="22"/>
          <w:lang w:val="lt-LT" w:eastAsia="en-US"/>
        </w:rPr>
        <w:t>Senasis Ukmergės kelias 4,</w:t>
      </w:r>
    </w:p>
    <w:p w:rsidR="00A724D0" w:rsidRDefault="00A724D0" w:rsidP="00A724D0">
      <w:pPr>
        <w:widowControl w:val="0"/>
        <w:rPr>
          <w:sz w:val="22"/>
          <w:szCs w:val="22"/>
        </w:rPr>
      </w:pPr>
      <w:proofErr w:type="spellStart"/>
      <w:r>
        <w:rPr>
          <w:sz w:val="22"/>
          <w:szCs w:val="22"/>
          <w:lang w:val="lt-LT" w:eastAsia="en-US"/>
        </w:rPr>
        <w:t>Užubalių</w:t>
      </w:r>
      <w:proofErr w:type="spellEnd"/>
      <w:r>
        <w:rPr>
          <w:sz w:val="22"/>
          <w:szCs w:val="22"/>
          <w:lang w:val="lt-LT" w:eastAsia="en-US"/>
        </w:rPr>
        <w:t xml:space="preserve"> </w:t>
      </w:r>
      <w:proofErr w:type="spellStart"/>
      <w:r>
        <w:rPr>
          <w:sz w:val="22"/>
          <w:szCs w:val="22"/>
          <w:lang w:val="lt-LT" w:eastAsia="en-US"/>
        </w:rPr>
        <w:t>km.,Vilniaus</w:t>
      </w:r>
      <w:proofErr w:type="spellEnd"/>
      <w:r>
        <w:rPr>
          <w:sz w:val="22"/>
          <w:szCs w:val="22"/>
          <w:lang w:val="lt-LT" w:eastAsia="en-US"/>
        </w:rPr>
        <w:t xml:space="preserve"> r.</w:t>
      </w:r>
    </w:p>
    <w:p w:rsidR="00A724D0" w:rsidRDefault="00A724D0" w:rsidP="00A724D0">
      <w:pPr>
        <w:widowControl w:val="0"/>
        <w:rPr>
          <w:sz w:val="22"/>
          <w:szCs w:val="22"/>
          <w:lang w:val="lt-LT" w:eastAsia="en-US"/>
        </w:rPr>
      </w:pPr>
      <w:r>
        <w:rPr>
          <w:sz w:val="22"/>
          <w:szCs w:val="22"/>
          <w:lang w:val="lt-LT" w:eastAsia="en-US"/>
        </w:rPr>
        <w:t>LT – 14013</w:t>
      </w:r>
    </w:p>
    <w:p w:rsidR="00A724D0" w:rsidRDefault="00A724D0" w:rsidP="00A724D0">
      <w:pPr>
        <w:widowControl w:val="0"/>
        <w:rPr>
          <w:sz w:val="22"/>
          <w:szCs w:val="22"/>
          <w:lang w:val="lt-LT" w:eastAsia="en-US"/>
        </w:rPr>
      </w:pPr>
      <w:r>
        <w:rPr>
          <w:sz w:val="22"/>
          <w:szCs w:val="22"/>
          <w:lang w:val="lt-LT" w:eastAsia="en-US"/>
        </w:rPr>
        <w:t>Tel. + 370 5 236 27 40</w:t>
      </w:r>
    </w:p>
    <w:p w:rsidR="00A724D0" w:rsidRDefault="00A724D0" w:rsidP="00A724D0">
      <w:pPr>
        <w:widowControl w:val="0"/>
        <w:rPr>
          <w:sz w:val="22"/>
          <w:szCs w:val="22"/>
          <w:lang w:val="lt-LT" w:eastAsia="en-US"/>
        </w:rPr>
      </w:pPr>
    </w:p>
    <w:p w:rsidR="00A724D0" w:rsidRDefault="00A724D0" w:rsidP="00A724D0">
      <w:pPr>
        <w:widowControl w:val="0"/>
        <w:rPr>
          <w:b/>
          <w:sz w:val="22"/>
          <w:szCs w:val="22"/>
          <w:lang w:val="lt-LT"/>
        </w:rPr>
      </w:pPr>
      <w:r>
        <w:rPr>
          <w:b/>
          <w:bCs/>
          <w:sz w:val="22"/>
          <w:szCs w:val="22"/>
          <w:lang w:val="lt-LT" w:eastAsia="en-US"/>
        </w:rPr>
        <w:t>Šis pakuotės lapelis</w:t>
      </w:r>
      <w:r>
        <w:rPr>
          <w:b/>
          <w:sz w:val="22"/>
          <w:szCs w:val="22"/>
          <w:lang w:val="lt-LT" w:eastAsia="en-US"/>
        </w:rPr>
        <w:t xml:space="preserve"> paskutinį kartą peržiūrėtas 2024-10-23.</w:t>
      </w:r>
    </w:p>
    <w:p w:rsidR="00A724D0" w:rsidRDefault="00A724D0" w:rsidP="00A724D0">
      <w:pPr>
        <w:widowControl w:val="0"/>
        <w:rPr>
          <w:sz w:val="22"/>
          <w:szCs w:val="22"/>
          <w:lang w:val="lt-LT" w:eastAsia="en-US"/>
        </w:rPr>
      </w:pPr>
    </w:p>
    <w:p w:rsidR="00A724D0" w:rsidRDefault="00A724D0" w:rsidP="00A724D0">
      <w:pPr>
        <w:rPr>
          <w:color w:val="0000FF"/>
          <w:sz w:val="22"/>
          <w:szCs w:val="22"/>
          <w:u w:val="single"/>
          <w:lang w:val="lt-LT" w:eastAsia="en-US"/>
        </w:rPr>
      </w:pPr>
      <w:r>
        <w:rPr>
          <w:snapToGrid w:val="0"/>
          <w:sz w:val="22"/>
          <w:szCs w:val="22"/>
          <w:lang w:val="lt-LT" w:eastAsia="en-US"/>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rsidR="00A724D0" w:rsidRDefault="00A724D0" w:rsidP="00A724D0">
      <w:pPr>
        <w:rPr>
          <w:color w:val="0000FF"/>
          <w:sz w:val="22"/>
          <w:szCs w:val="22"/>
          <w:u w:val="single"/>
          <w:lang w:val="lt-LT" w:eastAsia="en-US"/>
        </w:rPr>
      </w:pPr>
    </w:p>
    <w:p w:rsidR="00A724D0" w:rsidRDefault="00A724D0" w:rsidP="00A724D0">
      <w:pPr>
        <w:rPr>
          <w:color w:val="0000FF"/>
          <w:sz w:val="22"/>
          <w:u w:val="single"/>
          <w:lang w:val="lt-LT"/>
        </w:rPr>
      </w:pPr>
    </w:p>
    <w:p w:rsidR="00BA6577" w:rsidRDefault="00BA6577">
      <w:bookmarkStart w:id="0" w:name="_GoBack"/>
      <w:bookmarkEnd w:id="0"/>
    </w:p>
    <w:sectPr w:rsidR="00BA6577" w:rsidSect="00A724D0">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BB" w:rsidRDefault="00A724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7DBB" w:rsidRDefault="00A724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BB" w:rsidRDefault="00A724D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BB" w:rsidRDefault="00A724D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BB" w:rsidRDefault="00A724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BB" w:rsidRDefault="00A724D0">
    <w:pPr>
      <w:spacing w:line="20" w:lineRule="exact"/>
    </w:pPr>
  </w:p>
  <w:p w:rsidR="00EC7DBB" w:rsidRDefault="00A724D0">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BB" w:rsidRDefault="00A7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35F9"/>
    <w:multiLevelType w:val="hybridMultilevel"/>
    <w:tmpl w:val="A74CA15E"/>
    <w:lvl w:ilvl="0" w:tplc="494A065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EA0627"/>
    <w:multiLevelType w:val="hybridMultilevel"/>
    <w:tmpl w:val="63F4EC2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E165B0C"/>
    <w:multiLevelType w:val="hybridMultilevel"/>
    <w:tmpl w:val="66288C6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D0"/>
    <w:rsid w:val="00072F85"/>
    <w:rsid w:val="000A5E72"/>
    <w:rsid w:val="000A7B60"/>
    <w:rsid w:val="00181364"/>
    <w:rsid w:val="002945D9"/>
    <w:rsid w:val="00305C48"/>
    <w:rsid w:val="003362C6"/>
    <w:rsid w:val="00497D4D"/>
    <w:rsid w:val="00742EBF"/>
    <w:rsid w:val="00A724D0"/>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50EBE-7AAD-435C-A204-C5FD6111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24D0"/>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724D0"/>
    <w:pPr>
      <w:tabs>
        <w:tab w:val="center" w:pos="4320"/>
        <w:tab w:val="right" w:pos="8640"/>
      </w:tabs>
    </w:pPr>
  </w:style>
  <w:style w:type="character" w:customStyle="1" w:styleId="AntratsDiagrama">
    <w:name w:val="Antraštės Diagrama"/>
    <w:basedOn w:val="Numatytasispastraiposriftas"/>
    <w:link w:val="Antrats"/>
    <w:rsid w:val="00A724D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724D0"/>
    <w:pPr>
      <w:tabs>
        <w:tab w:val="center" w:pos="4320"/>
        <w:tab w:val="right" w:pos="8640"/>
      </w:tabs>
    </w:pPr>
  </w:style>
  <w:style w:type="character" w:customStyle="1" w:styleId="PoratDiagrama">
    <w:name w:val="Poraštė Diagrama"/>
    <w:basedOn w:val="Numatytasispastraiposriftas"/>
    <w:link w:val="Porat"/>
    <w:uiPriority w:val="99"/>
    <w:rsid w:val="00A724D0"/>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A7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10155</Words>
  <Characters>5789</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    2.	Kas žinotina prieš vartojant Pyrazinamide Krka</vt:lpstr>
      <vt:lpstr>    3.	Kaip vartoti Pyrazinamide Krka</vt:lpstr>
      <vt:lpstr>    4.	Galimas šalutinis poveikis</vt:lpstr>
      <vt:lpstr>    Labai reti šalutinio poveikio reiškiniai (gali paveikti ne daugiau kaip 1 iš 10 </vt:lpstr>
      <vt:lpstr>    </vt:lpstr>
      <vt:lpstr>    5.	Kaip laikyti Pyrazinamide Krka</vt:lpstr>
      <vt:lpstr>    6.	Pakuotės turinys ir kita informacija</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2024-10-23T12:41:00Z</dcterms:created>
  <dcterms:modified xsi:type="dcterms:W3CDTF">2024-10-23T12:42:00Z</dcterms:modified>
</cp:coreProperties>
</file>