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ECC6D" w14:textId="77777777" w:rsidR="00A04F92" w:rsidRPr="00BE6484" w:rsidRDefault="00A04F92" w:rsidP="00A04F92">
      <w:pPr>
        <w:pStyle w:val="Pagrindinistekstas"/>
        <w:spacing w:after="0"/>
        <w:rPr>
          <w:szCs w:val="22"/>
        </w:rPr>
      </w:pPr>
    </w:p>
    <w:p w14:paraId="41E568A9" w14:textId="77777777" w:rsidR="00A04F92" w:rsidRPr="00BE6484" w:rsidRDefault="00A04F92" w:rsidP="00A04F92">
      <w:pPr>
        <w:pStyle w:val="Pagrindinistekstas"/>
        <w:spacing w:after="0"/>
        <w:rPr>
          <w:szCs w:val="22"/>
        </w:rPr>
      </w:pPr>
    </w:p>
    <w:p w14:paraId="18ECE700" w14:textId="77777777" w:rsidR="00A04F92" w:rsidRPr="00BE6484" w:rsidRDefault="00A04F92" w:rsidP="00A04F92">
      <w:pPr>
        <w:pStyle w:val="Pagrindinistekstas"/>
        <w:spacing w:after="0"/>
        <w:rPr>
          <w:szCs w:val="22"/>
        </w:rPr>
      </w:pPr>
    </w:p>
    <w:p w14:paraId="5366A90A" w14:textId="77777777" w:rsidR="00A04F92" w:rsidRPr="00BE6484" w:rsidRDefault="00A04F92" w:rsidP="00A04F92">
      <w:pPr>
        <w:pStyle w:val="Pagrindinistekstas"/>
        <w:spacing w:after="0"/>
        <w:rPr>
          <w:szCs w:val="22"/>
        </w:rPr>
      </w:pPr>
    </w:p>
    <w:p w14:paraId="246FCDC2" w14:textId="77777777" w:rsidR="00A04F92" w:rsidRPr="00BE6484" w:rsidRDefault="00A04F92" w:rsidP="00A04F92">
      <w:pPr>
        <w:pStyle w:val="Pagrindinistekstas"/>
        <w:spacing w:after="0"/>
        <w:rPr>
          <w:szCs w:val="22"/>
        </w:rPr>
      </w:pPr>
    </w:p>
    <w:p w14:paraId="70355F3E" w14:textId="77777777" w:rsidR="00A04F92" w:rsidRPr="00BE6484" w:rsidRDefault="00A04F92" w:rsidP="00A04F92">
      <w:pPr>
        <w:pStyle w:val="Pagrindinistekstas"/>
        <w:spacing w:after="0"/>
        <w:rPr>
          <w:szCs w:val="22"/>
        </w:rPr>
      </w:pPr>
    </w:p>
    <w:p w14:paraId="4A93D093" w14:textId="77777777" w:rsidR="00A04F92" w:rsidRPr="00BE6484" w:rsidRDefault="00A04F92" w:rsidP="00A04F92">
      <w:pPr>
        <w:pStyle w:val="Pagrindinistekstas"/>
        <w:spacing w:after="0"/>
        <w:rPr>
          <w:szCs w:val="22"/>
        </w:rPr>
      </w:pPr>
    </w:p>
    <w:p w14:paraId="23B56568" w14:textId="77777777" w:rsidR="00A04F92" w:rsidRPr="00BE6484" w:rsidRDefault="00A04F92" w:rsidP="00A04F92">
      <w:pPr>
        <w:pStyle w:val="Pagrindinistekstas"/>
        <w:spacing w:after="0"/>
        <w:rPr>
          <w:szCs w:val="22"/>
        </w:rPr>
      </w:pPr>
    </w:p>
    <w:p w14:paraId="00FFFDA2" w14:textId="77777777" w:rsidR="00A04F92" w:rsidRPr="00BE6484" w:rsidRDefault="00A04F92" w:rsidP="00A04F92">
      <w:pPr>
        <w:pStyle w:val="Pagrindinistekstas"/>
        <w:spacing w:after="0"/>
        <w:rPr>
          <w:szCs w:val="22"/>
        </w:rPr>
      </w:pPr>
    </w:p>
    <w:p w14:paraId="77B1E1D3" w14:textId="77777777" w:rsidR="00A04F92" w:rsidRPr="00BE6484" w:rsidRDefault="00A04F92" w:rsidP="00A04F92">
      <w:pPr>
        <w:pStyle w:val="Pagrindinistekstas"/>
        <w:spacing w:after="0"/>
        <w:rPr>
          <w:szCs w:val="22"/>
        </w:rPr>
      </w:pPr>
    </w:p>
    <w:p w14:paraId="7E3161C6" w14:textId="77777777" w:rsidR="00A04F92" w:rsidRPr="00BE6484" w:rsidRDefault="00A04F92" w:rsidP="00A04F92">
      <w:pPr>
        <w:pStyle w:val="Pagrindinistekstas"/>
        <w:spacing w:after="0"/>
        <w:rPr>
          <w:szCs w:val="22"/>
        </w:rPr>
      </w:pPr>
    </w:p>
    <w:p w14:paraId="4780D38D" w14:textId="77777777" w:rsidR="00A04F92" w:rsidRPr="00BE6484" w:rsidRDefault="00A04F92" w:rsidP="00A04F92">
      <w:pPr>
        <w:pStyle w:val="Pagrindinistekstas"/>
        <w:spacing w:after="0"/>
        <w:rPr>
          <w:szCs w:val="22"/>
        </w:rPr>
      </w:pPr>
    </w:p>
    <w:p w14:paraId="3440B458" w14:textId="77777777" w:rsidR="00A04F92" w:rsidRPr="00BE6484" w:rsidRDefault="00A04F92" w:rsidP="00A04F92">
      <w:pPr>
        <w:pStyle w:val="Pagrindinistekstas"/>
        <w:spacing w:after="0"/>
        <w:rPr>
          <w:szCs w:val="22"/>
        </w:rPr>
      </w:pPr>
    </w:p>
    <w:p w14:paraId="315371EE" w14:textId="77777777" w:rsidR="00A04F92" w:rsidRPr="00BE6484" w:rsidRDefault="00A04F92" w:rsidP="00A04F92">
      <w:pPr>
        <w:pStyle w:val="Pagrindinistekstas"/>
        <w:spacing w:after="0"/>
        <w:rPr>
          <w:szCs w:val="22"/>
        </w:rPr>
      </w:pPr>
    </w:p>
    <w:p w14:paraId="694688C2" w14:textId="77777777" w:rsidR="00A04F92" w:rsidRPr="00BE6484" w:rsidRDefault="00A04F92" w:rsidP="00A04F92">
      <w:pPr>
        <w:pStyle w:val="Pagrindinistekstas"/>
        <w:spacing w:after="0"/>
        <w:rPr>
          <w:szCs w:val="22"/>
        </w:rPr>
      </w:pPr>
    </w:p>
    <w:p w14:paraId="51F95763" w14:textId="77777777" w:rsidR="00A04F92" w:rsidRPr="00BE6484" w:rsidRDefault="00A04F92" w:rsidP="00A04F92">
      <w:pPr>
        <w:pStyle w:val="Pagrindinistekstas"/>
        <w:spacing w:after="0"/>
        <w:rPr>
          <w:szCs w:val="22"/>
        </w:rPr>
      </w:pPr>
    </w:p>
    <w:p w14:paraId="659A53CB" w14:textId="77777777" w:rsidR="00A04F92" w:rsidRPr="00BE6484" w:rsidRDefault="00A04F92" w:rsidP="00A04F92">
      <w:pPr>
        <w:pStyle w:val="Pagrindinistekstas"/>
        <w:spacing w:after="0"/>
        <w:rPr>
          <w:szCs w:val="22"/>
        </w:rPr>
      </w:pPr>
    </w:p>
    <w:p w14:paraId="6C8D82FC" w14:textId="77777777" w:rsidR="00A04F92" w:rsidRPr="00BE6484" w:rsidRDefault="00A04F92" w:rsidP="00A04F92">
      <w:pPr>
        <w:pStyle w:val="Pagrindinistekstas"/>
        <w:spacing w:after="0"/>
        <w:rPr>
          <w:szCs w:val="22"/>
        </w:rPr>
      </w:pPr>
    </w:p>
    <w:p w14:paraId="0BE70180" w14:textId="77777777" w:rsidR="00A04F92" w:rsidRPr="00BE6484" w:rsidRDefault="00A04F92" w:rsidP="00A04F92">
      <w:pPr>
        <w:pStyle w:val="Pagrindinistekstas"/>
        <w:spacing w:after="0"/>
        <w:rPr>
          <w:szCs w:val="22"/>
        </w:rPr>
      </w:pPr>
    </w:p>
    <w:p w14:paraId="38313A08" w14:textId="77777777" w:rsidR="00A04F92" w:rsidRPr="00BE6484" w:rsidRDefault="00A04F92" w:rsidP="00A04F92">
      <w:pPr>
        <w:pStyle w:val="Pagrindinistekstas"/>
        <w:spacing w:after="0"/>
        <w:rPr>
          <w:szCs w:val="22"/>
        </w:rPr>
      </w:pPr>
    </w:p>
    <w:p w14:paraId="538C1707" w14:textId="77777777" w:rsidR="00A04F92" w:rsidRPr="00BE6484" w:rsidRDefault="00A04F92" w:rsidP="00A04F92">
      <w:pPr>
        <w:pStyle w:val="Pagrindinistekstas"/>
        <w:spacing w:after="0"/>
        <w:rPr>
          <w:szCs w:val="22"/>
        </w:rPr>
      </w:pPr>
    </w:p>
    <w:p w14:paraId="405C4461" w14:textId="77777777" w:rsidR="00A04F92" w:rsidRPr="00BE6484" w:rsidRDefault="00A04F92" w:rsidP="00A04F92">
      <w:pPr>
        <w:pStyle w:val="Pagrindinistekstas"/>
        <w:spacing w:after="0"/>
        <w:rPr>
          <w:szCs w:val="22"/>
        </w:rPr>
      </w:pPr>
    </w:p>
    <w:p w14:paraId="2EB8191A" w14:textId="77777777" w:rsidR="00A04F92" w:rsidRPr="00BE6484" w:rsidRDefault="00A04F92" w:rsidP="00A04F92">
      <w:pPr>
        <w:pStyle w:val="Pagrindinistekstas"/>
        <w:spacing w:after="0"/>
        <w:rPr>
          <w:szCs w:val="22"/>
        </w:rPr>
      </w:pPr>
    </w:p>
    <w:p w14:paraId="67A7C872" w14:textId="77777777" w:rsidR="00A04F92" w:rsidRPr="00BE6484" w:rsidRDefault="00A04F92" w:rsidP="00A04F92">
      <w:pPr>
        <w:pStyle w:val="Pavadinimas"/>
        <w:rPr>
          <w:szCs w:val="22"/>
        </w:rPr>
      </w:pPr>
      <w:r w:rsidRPr="00BE6484">
        <w:rPr>
          <w:szCs w:val="22"/>
        </w:rPr>
        <w:t>I PRIEDAS</w:t>
      </w:r>
    </w:p>
    <w:p w14:paraId="2AC19AA0" w14:textId="77777777" w:rsidR="00A04F92" w:rsidRPr="00BE6484" w:rsidRDefault="00A04F92" w:rsidP="00A04F92">
      <w:pPr>
        <w:pStyle w:val="Pagrindinistekstas"/>
        <w:spacing w:after="0"/>
        <w:rPr>
          <w:szCs w:val="22"/>
        </w:rPr>
      </w:pPr>
    </w:p>
    <w:p w14:paraId="6055C477" w14:textId="77777777" w:rsidR="00A04F92" w:rsidRPr="00BE6484" w:rsidRDefault="00A04F92" w:rsidP="00A04F92">
      <w:pPr>
        <w:pStyle w:val="Pavadinimas"/>
        <w:rPr>
          <w:szCs w:val="22"/>
        </w:rPr>
      </w:pPr>
      <w:r w:rsidRPr="00BE6484">
        <w:rPr>
          <w:szCs w:val="22"/>
        </w:rPr>
        <w:t>PREPARATO CHARAKTERISTIKŲ SANTRAUKA</w:t>
      </w:r>
    </w:p>
    <w:p w14:paraId="555EE8FD" w14:textId="77777777" w:rsidR="00A04F92" w:rsidRPr="00BE6484" w:rsidRDefault="00A04F92" w:rsidP="00A04F92">
      <w:pPr>
        <w:pStyle w:val="Pagrindinistekstas"/>
        <w:spacing w:after="0"/>
        <w:rPr>
          <w:szCs w:val="22"/>
        </w:rPr>
      </w:pPr>
    </w:p>
    <w:p w14:paraId="351D10FF" w14:textId="5E4CD40F" w:rsidR="00A04F92" w:rsidRPr="00BE6484" w:rsidRDefault="00A04F92" w:rsidP="00A04F92">
      <w:pPr>
        <w:rPr>
          <w:szCs w:val="22"/>
        </w:rPr>
      </w:pPr>
      <w:r w:rsidRPr="00BE6484">
        <w:rPr>
          <w:szCs w:val="22"/>
        </w:rPr>
        <w:br w:type="page"/>
      </w:r>
      <w:r w:rsidRPr="00BE6484">
        <w:rPr>
          <w:noProof/>
          <w:szCs w:val="22"/>
        </w:rPr>
        <w:lastRenderedPageBreak/>
        <w:drawing>
          <wp:inline distT="0" distB="0" distL="0" distR="0" wp14:anchorId="02E7E874" wp14:editId="15CD577A">
            <wp:extent cx="203200" cy="17780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r w:rsidRPr="00BE6484">
        <w:rPr>
          <w:szCs w:val="22"/>
        </w:rPr>
        <w:t xml:space="preserve">Vykdoma papildoma šio vaistinio preparato </w:t>
      </w:r>
      <w:proofErr w:type="spellStart"/>
      <w:r w:rsidRPr="00BE6484">
        <w:rPr>
          <w:szCs w:val="22"/>
        </w:rPr>
        <w:t>stebėsena</w:t>
      </w:r>
      <w:proofErr w:type="spellEnd"/>
      <w:r w:rsidRPr="00BE6484">
        <w:rPr>
          <w:szCs w:val="22"/>
        </w:rPr>
        <w:t>. Tai padės greitai nustatyti naują saugumo informaciją. Sveikatos priežiūros specialistai turi pranešti apie bet kokias įtariamas nepageidaujamas reakcijas. Apie tai, kaip pranešti apie nepageidaujamas reakcijas, žr. 4.8 skyriuje.</w:t>
      </w:r>
    </w:p>
    <w:p w14:paraId="3721CD5F" w14:textId="77777777" w:rsidR="00A04F92" w:rsidRPr="00BE6484" w:rsidRDefault="00A04F92" w:rsidP="00A04F92">
      <w:pPr>
        <w:ind w:left="567" w:hanging="567"/>
        <w:jc w:val="both"/>
        <w:rPr>
          <w:b/>
          <w:szCs w:val="22"/>
        </w:rPr>
      </w:pPr>
    </w:p>
    <w:p w14:paraId="26D07AF9" w14:textId="77777777" w:rsidR="00A04F92" w:rsidRPr="00BE6484" w:rsidRDefault="00A04F92" w:rsidP="00A04F92">
      <w:pPr>
        <w:ind w:left="567" w:hanging="567"/>
        <w:jc w:val="both"/>
        <w:rPr>
          <w:b/>
          <w:szCs w:val="22"/>
        </w:rPr>
      </w:pPr>
      <w:r w:rsidRPr="00BE6484">
        <w:rPr>
          <w:b/>
          <w:szCs w:val="22"/>
        </w:rPr>
        <w:t>1.</w:t>
      </w:r>
      <w:r w:rsidRPr="00BE6484">
        <w:rPr>
          <w:b/>
          <w:szCs w:val="22"/>
        </w:rPr>
        <w:tab/>
      </w:r>
      <w:r w:rsidRPr="00BE6484">
        <w:rPr>
          <w:b/>
          <w:caps/>
          <w:szCs w:val="22"/>
        </w:rPr>
        <w:t>VAISTINIO</w:t>
      </w:r>
      <w:r w:rsidRPr="00BE6484">
        <w:rPr>
          <w:b/>
          <w:szCs w:val="22"/>
        </w:rPr>
        <w:t xml:space="preserve"> PREPARATO PAVADINIMAS</w:t>
      </w:r>
    </w:p>
    <w:p w14:paraId="270A648C" w14:textId="77777777" w:rsidR="00A04F92" w:rsidRPr="00BE6484" w:rsidRDefault="00A04F92" w:rsidP="00A04F92">
      <w:pPr>
        <w:jc w:val="both"/>
        <w:rPr>
          <w:szCs w:val="22"/>
        </w:rPr>
      </w:pPr>
    </w:p>
    <w:p w14:paraId="54C00A47" w14:textId="77777777" w:rsidR="00A04F92" w:rsidRPr="00BE6484" w:rsidRDefault="00A04F92" w:rsidP="00A04F92">
      <w:pPr>
        <w:jc w:val="both"/>
        <w:rPr>
          <w:szCs w:val="22"/>
        </w:rPr>
      </w:pPr>
      <w:r w:rsidRPr="00BE6484">
        <w:rPr>
          <w:szCs w:val="22"/>
        </w:rPr>
        <w:t>DOMSTAL</w:t>
      </w:r>
      <w:r w:rsidRPr="00BE6484">
        <w:rPr>
          <w:i/>
          <w:szCs w:val="22"/>
        </w:rPr>
        <w:t xml:space="preserve"> </w:t>
      </w:r>
      <w:r w:rsidRPr="00BE6484">
        <w:rPr>
          <w:szCs w:val="22"/>
        </w:rPr>
        <w:t>10 mg tabletės</w:t>
      </w:r>
    </w:p>
    <w:p w14:paraId="66572134" w14:textId="77777777" w:rsidR="00A04F92" w:rsidRPr="00BE6484" w:rsidRDefault="00A04F92" w:rsidP="00A04F92">
      <w:pPr>
        <w:ind w:left="567" w:hanging="567"/>
        <w:jc w:val="both"/>
        <w:rPr>
          <w:b/>
          <w:caps/>
          <w:szCs w:val="22"/>
        </w:rPr>
      </w:pPr>
    </w:p>
    <w:p w14:paraId="37A1B8CF" w14:textId="77777777" w:rsidR="00A04F92" w:rsidRPr="00BE6484" w:rsidRDefault="00A04F92" w:rsidP="00A04F92">
      <w:pPr>
        <w:ind w:left="567" w:hanging="567"/>
        <w:jc w:val="both"/>
        <w:rPr>
          <w:b/>
          <w:caps/>
          <w:szCs w:val="22"/>
        </w:rPr>
      </w:pPr>
    </w:p>
    <w:p w14:paraId="523BACC6" w14:textId="77777777" w:rsidR="00A04F92" w:rsidRPr="00BE6484" w:rsidRDefault="00A04F92" w:rsidP="00A04F92">
      <w:pPr>
        <w:ind w:left="567" w:hanging="567"/>
        <w:jc w:val="both"/>
        <w:rPr>
          <w:b/>
          <w:caps/>
          <w:szCs w:val="22"/>
        </w:rPr>
      </w:pPr>
      <w:r w:rsidRPr="00BE6484">
        <w:rPr>
          <w:b/>
          <w:caps/>
          <w:szCs w:val="22"/>
        </w:rPr>
        <w:t>2.</w:t>
      </w:r>
      <w:r w:rsidRPr="00BE6484">
        <w:rPr>
          <w:b/>
          <w:caps/>
          <w:szCs w:val="22"/>
        </w:rPr>
        <w:tab/>
        <w:t>kokybinė ir kiekybinė sudėtis</w:t>
      </w:r>
    </w:p>
    <w:p w14:paraId="565FFE05" w14:textId="77777777" w:rsidR="00A04F92" w:rsidRPr="00BE6484" w:rsidRDefault="00A04F92" w:rsidP="00A04F92">
      <w:pPr>
        <w:ind w:left="567" w:hanging="567"/>
        <w:jc w:val="both"/>
        <w:rPr>
          <w:szCs w:val="22"/>
        </w:rPr>
      </w:pPr>
    </w:p>
    <w:p w14:paraId="3BA0FAB5" w14:textId="77777777" w:rsidR="00A04F92" w:rsidRPr="00BE6484" w:rsidRDefault="00A04F92" w:rsidP="00A04F92">
      <w:pPr>
        <w:jc w:val="both"/>
        <w:rPr>
          <w:szCs w:val="22"/>
        </w:rPr>
      </w:pPr>
      <w:r w:rsidRPr="00BE6484">
        <w:rPr>
          <w:szCs w:val="22"/>
        </w:rPr>
        <w:t xml:space="preserve">Vienoje tabletėje yra 10 mg </w:t>
      </w:r>
      <w:proofErr w:type="spellStart"/>
      <w:r w:rsidRPr="00BE6484">
        <w:rPr>
          <w:szCs w:val="22"/>
        </w:rPr>
        <w:t>domperidono</w:t>
      </w:r>
      <w:proofErr w:type="spellEnd"/>
      <w:r w:rsidRPr="00BE6484">
        <w:rPr>
          <w:szCs w:val="22"/>
        </w:rPr>
        <w:t>.</w:t>
      </w:r>
    </w:p>
    <w:p w14:paraId="29BEB305" w14:textId="77777777" w:rsidR="00A04F92" w:rsidRPr="00BE6484" w:rsidRDefault="00A04F92" w:rsidP="00A04F92">
      <w:pPr>
        <w:jc w:val="both"/>
        <w:rPr>
          <w:szCs w:val="22"/>
        </w:rPr>
      </w:pPr>
    </w:p>
    <w:p w14:paraId="13E68250" w14:textId="77777777" w:rsidR="00A04F92" w:rsidRPr="00BE6484" w:rsidRDefault="00A04F92" w:rsidP="00A04F92">
      <w:pPr>
        <w:rPr>
          <w:szCs w:val="22"/>
        </w:rPr>
      </w:pPr>
      <w:r w:rsidRPr="00BE6484">
        <w:rPr>
          <w:szCs w:val="22"/>
          <w:u w:val="single"/>
        </w:rPr>
        <w:t>Pagalbinės medžiagos, kurių poveikis žinomas:</w:t>
      </w:r>
      <w:r w:rsidRPr="00BE6484">
        <w:rPr>
          <w:szCs w:val="22"/>
        </w:rPr>
        <w:t xml:space="preserve"> vienoje tabletėje yra 171 mg laktozės </w:t>
      </w:r>
      <w:proofErr w:type="spellStart"/>
      <w:r w:rsidRPr="00BE6484">
        <w:rPr>
          <w:szCs w:val="22"/>
        </w:rPr>
        <w:t>monohidrato</w:t>
      </w:r>
      <w:proofErr w:type="spellEnd"/>
      <w:r w:rsidRPr="00BE6484">
        <w:rPr>
          <w:szCs w:val="22"/>
        </w:rPr>
        <w:t xml:space="preserve">, </w:t>
      </w:r>
      <w:proofErr w:type="spellStart"/>
      <w:r w:rsidRPr="00BE6484">
        <w:rPr>
          <w:szCs w:val="22"/>
        </w:rPr>
        <w:t>tartrazino</w:t>
      </w:r>
      <w:proofErr w:type="spellEnd"/>
      <w:r w:rsidRPr="00BE6484">
        <w:rPr>
          <w:szCs w:val="22"/>
        </w:rPr>
        <w:t xml:space="preserve"> (E102).</w:t>
      </w:r>
    </w:p>
    <w:p w14:paraId="0D21F315" w14:textId="77777777" w:rsidR="00A04F92" w:rsidRPr="00BE6484" w:rsidRDefault="00A04F92" w:rsidP="00A04F92">
      <w:pPr>
        <w:ind w:left="567" w:hanging="567"/>
        <w:jc w:val="both"/>
        <w:rPr>
          <w:szCs w:val="22"/>
        </w:rPr>
      </w:pPr>
    </w:p>
    <w:p w14:paraId="6A77330F" w14:textId="77777777" w:rsidR="00A04F92" w:rsidRPr="00BE6484" w:rsidRDefault="00A04F92" w:rsidP="00A04F92">
      <w:pPr>
        <w:ind w:left="567" w:hanging="567"/>
        <w:jc w:val="both"/>
        <w:rPr>
          <w:szCs w:val="22"/>
        </w:rPr>
      </w:pPr>
      <w:r w:rsidRPr="00BE6484">
        <w:rPr>
          <w:szCs w:val="22"/>
        </w:rPr>
        <w:t>Visos pagalbinės medžiagos išvardytos 6.1 skyriuje.</w:t>
      </w:r>
    </w:p>
    <w:p w14:paraId="79EEBCC2" w14:textId="77777777" w:rsidR="00A04F92" w:rsidRPr="00BE6484" w:rsidRDefault="00A04F92" w:rsidP="00A04F92">
      <w:pPr>
        <w:jc w:val="both"/>
        <w:rPr>
          <w:szCs w:val="22"/>
        </w:rPr>
      </w:pPr>
    </w:p>
    <w:p w14:paraId="56CC5769" w14:textId="77777777" w:rsidR="00A04F92" w:rsidRPr="00BE6484" w:rsidRDefault="00A04F92" w:rsidP="00A04F92">
      <w:pPr>
        <w:jc w:val="both"/>
        <w:rPr>
          <w:szCs w:val="22"/>
        </w:rPr>
      </w:pPr>
    </w:p>
    <w:p w14:paraId="78423793" w14:textId="77777777" w:rsidR="00A04F92" w:rsidRPr="00BE6484" w:rsidRDefault="00A04F92" w:rsidP="00A04F92">
      <w:pPr>
        <w:ind w:left="567" w:hanging="567"/>
        <w:jc w:val="both"/>
        <w:rPr>
          <w:b/>
          <w:caps/>
          <w:szCs w:val="22"/>
        </w:rPr>
      </w:pPr>
      <w:r w:rsidRPr="00BE6484">
        <w:rPr>
          <w:b/>
          <w:caps/>
          <w:szCs w:val="22"/>
        </w:rPr>
        <w:t>3.</w:t>
      </w:r>
      <w:r w:rsidRPr="00BE6484">
        <w:rPr>
          <w:b/>
          <w:caps/>
          <w:szCs w:val="22"/>
        </w:rPr>
        <w:tab/>
        <w:t>FARMACINĖ forma</w:t>
      </w:r>
    </w:p>
    <w:p w14:paraId="1F5AF9D7" w14:textId="77777777" w:rsidR="00A04F92" w:rsidRPr="00BE6484" w:rsidRDefault="00A04F92" w:rsidP="00A04F92">
      <w:pPr>
        <w:jc w:val="both"/>
        <w:rPr>
          <w:szCs w:val="22"/>
        </w:rPr>
      </w:pPr>
    </w:p>
    <w:p w14:paraId="002F7544" w14:textId="77777777" w:rsidR="00A04F92" w:rsidRPr="00BE6484" w:rsidRDefault="00A04F92" w:rsidP="00A04F92">
      <w:pPr>
        <w:jc w:val="both"/>
        <w:rPr>
          <w:szCs w:val="22"/>
        </w:rPr>
      </w:pPr>
      <w:r w:rsidRPr="00BE6484">
        <w:rPr>
          <w:szCs w:val="22"/>
        </w:rPr>
        <w:t>Tabletė.</w:t>
      </w:r>
    </w:p>
    <w:p w14:paraId="37B2621C" w14:textId="77777777" w:rsidR="00A04F92" w:rsidRPr="00BE6484" w:rsidRDefault="00A04F92" w:rsidP="00A04F92">
      <w:pPr>
        <w:rPr>
          <w:color w:val="000000"/>
          <w:szCs w:val="22"/>
        </w:rPr>
      </w:pPr>
      <w:r w:rsidRPr="00BE6484">
        <w:rPr>
          <w:color w:val="000000"/>
          <w:szCs w:val="22"/>
        </w:rPr>
        <w:t>Tabletė yra šviesiai geltona, apvali, vienoje pusėje yra vagelė.</w:t>
      </w:r>
    </w:p>
    <w:p w14:paraId="516A8CB0" w14:textId="77777777" w:rsidR="00A04F92" w:rsidRPr="00BE6484" w:rsidRDefault="00A04F92" w:rsidP="00A04F92">
      <w:pPr>
        <w:rPr>
          <w:szCs w:val="22"/>
        </w:rPr>
      </w:pPr>
      <w:r w:rsidRPr="00BE6484">
        <w:rPr>
          <w:szCs w:val="22"/>
        </w:rPr>
        <w:t>Vagelė skirta tik tabletei perlaužti, kad būtų lengviau nuryti, bet ne jai padalyti į lygias dozes.</w:t>
      </w:r>
    </w:p>
    <w:p w14:paraId="7FA40CDB" w14:textId="77777777" w:rsidR="00A04F92" w:rsidRPr="00BE6484" w:rsidRDefault="00A04F92" w:rsidP="00A04F92">
      <w:pPr>
        <w:rPr>
          <w:color w:val="000000"/>
          <w:szCs w:val="22"/>
        </w:rPr>
      </w:pPr>
    </w:p>
    <w:p w14:paraId="538E345B" w14:textId="77777777" w:rsidR="00A04F92" w:rsidRPr="00BE6484" w:rsidRDefault="00A04F92" w:rsidP="00A04F92">
      <w:pPr>
        <w:jc w:val="both"/>
        <w:rPr>
          <w:szCs w:val="22"/>
        </w:rPr>
      </w:pPr>
    </w:p>
    <w:p w14:paraId="117B5836" w14:textId="77777777" w:rsidR="00A04F92" w:rsidRPr="00BE6484" w:rsidRDefault="00A04F92" w:rsidP="00A04F92">
      <w:pPr>
        <w:ind w:left="567" w:hanging="567"/>
        <w:jc w:val="both"/>
        <w:rPr>
          <w:b/>
          <w:caps/>
          <w:szCs w:val="22"/>
        </w:rPr>
      </w:pPr>
      <w:r w:rsidRPr="00BE6484">
        <w:rPr>
          <w:b/>
          <w:caps/>
          <w:szCs w:val="22"/>
        </w:rPr>
        <w:t>4.</w:t>
      </w:r>
      <w:r w:rsidRPr="00BE6484">
        <w:rPr>
          <w:b/>
          <w:caps/>
          <w:szCs w:val="22"/>
        </w:rPr>
        <w:tab/>
        <w:t>klinikinĖ informacija</w:t>
      </w:r>
    </w:p>
    <w:p w14:paraId="43F3B83A" w14:textId="77777777" w:rsidR="00A04F92" w:rsidRPr="00BE6484" w:rsidRDefault="00A04F92" w:rsidP="00A04F92">
      <w:pPr>
        <w:ind w:left="567" w:hanging="567"/>
        <w:jc w:val="both"/>
        <w:rPr>
          <w:szCs w:val="22"/>
        </w:rPr>
      </w:pPr>
    </w:p>
    <w:p w14:paraId="77EF7424" w14:textId="77777777" w:rsidR="00A04F92" w:rsidRPr="00BE6484" w:rsidRDefault="00A04F92" w:rsidP="00A04F92">
      <w:pPr>
        <w:ind w:left="567" w:hanging="567"/>
        <w:jc w:val="both"/>
        <w:rPr>
          <w:b/>
          <w:szCs w:val="22"/>
        </w:rPr>
      </w:pPr>
      <w:r w:rsidRPr="00BE6484">
        <w:rPr>
          <w:b/>
          <w:szCs w:val="22"/>
        </w:rPr>
        <w:t>4.1</w:t>
      </w:r>
      <w:r w:rsidRPr="00BE6484">
        <w:rPr>
          <w:b/>
          <w:szCs w:val="22"/>
        </w:rPr>
        <w:tab/>
        <w:t>Terapinės indikacijos</w:t>
      </w:r>
    </w:p>
    <w:p w14:paraId="38477892" w14:textId="77777777" w:rsidR="00A04F92" w:rsidRPr="00BE6484" w:rsidRDefault="00A04F92" w:rsidP="00A04F92">
      <w:pPr>
        <w:rPr>
          <w:color w:val="000000"/>
          <w:szCs w:val="22"/>
        </w:rPr>
      </w:pPr>
    </w:p>
    <w:p w14:paraId="28E95DAB" w14:textId="77777777" w:rsidR="00A04F92" w:rsidRPr="00BE6484" w:rsidRDefault="00A04F92" w:rsidP="00A04F92">
      <w:pPr>
        <w:rPr>
          <w:color w:val="000000"/>
          <w:szCs w:val="22"/>
        </w:rPr>
      </w:pPr>
      <w:r w:rsidRPr="00BE6484">
        <w:rPr>
          <w:color w:val="000000"/>
          <w:szCs w:val="22"/>
        </w:rPr>
        <w:t>DOMSTAL yra skirtas pykinimo ir vėmimo simptomams palengvinti.</w:t>
      </w:r>
    </w:p>
    <w:p w14:paraId="1BBB40CA" w14:textId="77777777" w:rsidR="00A04F92" w:rsidRPr="00BE6484" w:rsidRDefault="00A04F92" w:rsidP="00A04F92">
      <w:pPr>
        <w:jc w:val="both"/>
        <w:rPr>
          <w:szCs w:val="22"/>
        </w:rPr>
      </w:pPr>
    </w:p>
    <w:p w14:paraId="79B14CC9" w14:textId="77777777" w:rsidR="00A04F92" w:rsidRPr="00BE6484" w:rsidRDefault="00A04F92" w:rsidP="00A04F92">
      <w:pPr>
        <w:ind w:left="567" w:hanging="567"/>
        <w:jc w:val="both"/>
        <w:rPr>
          <w:b/>
          <w:szCs w:val="22"/>
        </w:rPr>
      </w:pPr>
      <w:r w:rsidRPr="00BE6484">
        <w:rPr>
          <w:b/>
          <w:szCs w:val="22"/>
        </w:rPr>
        <w:t>4.2</w:t>
      </w:r>
      <w:r w:rsidRPr="00BE6484">
        <w:rPr>
          <w:b/>
          <w:szCs w:val="22"/>
        </w:rPr>
        <w:tab/>
        <w:t>Dozavimas ir vartojimo metodas</w:t>
      </w:r>
    </w:p>
    <w:p w14:paraId="21DBBF32" w14:textId="77777777" w:rsidR="00A04F92" w:rsidRPr="00BE6484" w:rsidRDefault="00A04F92" w:rsidP="00A04F92">
      <w:pPr>
        <w:rPr>
          <w:color w:val="000000"/>
          <w:szCs w:val="22"/>
        </w:rPr>
      </w:pPr>
    </w:p>
    <w:p w14:paraId="5469A943" w14:textId="27AA1324" w:rsidR="00506030" w:rsidRPr="00BE6484" w:rsidRDefault="00506030" w:rsidP="00A04F92">
      <w:pPr>
        <w:rPr>
          <w:color w:val="000000"/>
          <w:szCs w:val="22"/>
        </w:rPr>
      </w:pPr>
      <w:r w:rsidRPr="00BE6484">
        <w:rPr>
          <w:color w:val="000000"/>
          <w:szCs w:val="22"/>
        </w:rPr>
        <w:t>DOMSTAL turi būti vartojamas mažiausia veiksminga doze trumpiausią laiką, reikalingą pykinimui ir vėmimui suvaldyti.</w:t>
      </w:r>
    </w:p>
    <w:p w14:paraId="748F4594" w14:textId="77777777" w:rsidR="00506030" w:rsidRPr="00BE6484" w:rsidRDefault="00506030" w:rsidP="00A04F92">
      <w:pPr>
        <w:rPr>
          <w:color w:val="000000"/>
          <w:szCs w:val="22"/>
        </w:rPr>
      </w:pPr>
    </w:p>
    <w:p w14:paraId="0642A487" w14:textId="7776A35C" w:rsidR="00A04F92" w:rsidRPr="00BE6484" w:rsidRDefault="00A04F92" w:rsidP="00A04F92">
      <w:pPr>
        <w:rPr>
          <w:i/>
          <w:color w:val="000000"/>
          <w:szCs w:val="22"/>
        </w:rPr>
      </w:pPr>
      <w:r w:rsidRPr="00BE6484">
        <w:rPr>
          <w:i/>
          <w:color w:val="000000"/>
          <w:szCs w:val="22"/>
        </w:rPr>
        <w:t>Suaugusieji ir paaugliai (12 metų ir vyresni, sveriantys 35 kg ar daugiau)</w:t>
      </w:r>
    </w:p>
    <w:p w14:paraId="45AE8DD5" w14:textId="77777777" w:rsidR="00A04F92" w:rsidRPr="00BE6484" w:rsidRDefault="00A04F92" w:rsidP="00A04F92">
      <w:pPr>
        <w:rPr>
          <w:color w:val="000000"/>
          <w:szCs w:val="22"/>
        </w:rPr>
      </w:pPr>
    </w:p>
    <w:p w14:paraId="54840676" w14:textId="60F3291B" w:rsidR="00A04F92" w:rsidRPr="00BE6484" w:rsidRDefault="00A04F92" w:rsidP="00A04F92">
      <w:pPr>
        <w:rPr>
          <w:color w:val="000000"/>
          <w:szCs w:val="22"/>
        </w:rPr>
      </w:pPr>
      <w:r w:rsidRPr="00BE6484">
        <w:rPr>
          <w:color w:val="000000"/>
          <w:szCs w:val="22"/>
        </w:rPr>
        <w:t>Viena 10</w:t>
      </w:r>
      <w:r w:rsidR="00506030" w:rsidRPr="00BE6484">
        <w:rPr>
          <w:color w:val="000000"/>
          <w:szCs w:val="22"/>
        </w:rPr>
        <w:t> </w:t>
      </w:r>
      <w:r w:rsidRPr="00BE6484">
        <w:rPr>
          <w:color w:val="000000"/>
          <w:szCs w:val="22"/>
        </w:rPr>
        <w:t>mg tabletė iki trijų kartų per parą. Didžiausia paros dozė – 30 mg.</w:t>
      </w:r>
    </w:p>
    <w:p w14:paraId="67F8ADCA" w14:textId="0EB21598" w:rsidR="00A04F92" w:rsidRPr="00BE6484" w:rsidRDefault="00A04F92" w:rsidP="00A04F92">
      <w:pPr>
        <w:rPr>
          <w:color w:val="000000"/>
          <w:szCs w:val="22"/>
        </w:rPr>
      </w:pPr>
    </w:p>
    <w:p w14:paraId="4A2FFED1" w14:textId="77777777" w:rsidR="00A04F92" w:rsidRPr="00BE6484" w:rsidRDefault="00A04F92" w:rsidP="00A04F92">
      <w:pPr>
        <w:rPr>
          <w:color w:val="000000"/>
          <w:szCs w:val="22"/>
          <w:u w:val="single"/>
        </w:rPr>
      </w:pPr>
    </w:p>
    <w:p w14:paraId="1D047860" w14:textId="3F20B254" w:rsidR="00506030" w:rsidRPr="00BE6484" w:rsidRDefault="00506030" w:rsidP="00506030">
      <w:pPr>
        <w:pStyle w:val="Default"/>
        <w:ind w:left="102" w:hanging="102"/>
        <w:rPr>
          <w:rFonts w:ascii="Times New Roman" w:hAnsi="Times New Roman" w:cs="Times New Roman"/>
          <w:i/>
          <w:sz w:val="22"/>
          <w:szCs w:val="22"/>
          <w:u w:val="single"/>
        </w:rPr>
      </w:pPr>
      <w:r w:rsidRPr="00BE6484">
        <w:rPr>
          <w:rFonts w:ascii="Times New Roman" w:hAnsi="Times New Roman" w:cs="Times New Roman"/>
          <w:i/>
          <w:sz w:val="22"/>
          <w:szCs w:val="22"/>
          <w:u w:val="single"/>
        </w:rPr>
        <w:t>Vaikai (jaunesni nei 12 metų amžiaus) ir paaugliai, sveriantys mažiau nei 35 kg</w:t>
      </w:r>
    </w:p>
    <w:p w14:paraId="0EC101B6" w14:textId="77777777" w:rsidR="00506030" w:rsidRPr="00BE6484" w:rsidRDefault="00506030" w:rsidP="00506030">
      <w:pPr>
        <w:pStyle w:val="Default"/>
        <w:rPr>
          <w:rFonts w:ascii="Times New Roman" w:hAnsi="Times New Roman" w:cs="Times New Roman"/>
          <w:sz w:val="22"/>
          <w:szCs w:val="22"/>
        </w:rPr>
      </w:pPr>
    </w:p>
    <w:p w14:paraId="793A6FE7" w14:textId="77777777" w:rsidR="00506030" w:rsidRPr="00BE6484" w:rsidRDefault="00506030" w:rsidP="00506030">
      <w:pPr>
        <w:rPr>
          <w:color w:val="000000"/>
          <w:szCs w:val="22"/>
        </w:rPr>
      </w:pPr>
      <w:r w:rsidRPr="00BE6484">
        <w:rPr>
          <w:color w:val="000000"/>
          <w:szCs w:val="22"/>
        </w:rPr>
        <w:t xml:space="preserve">DOMSTAL negalima vartoti vaikams iki 12 metų ir </w:t>
      </w:r>
      <w:r w:rsidRPr="00BE6484">
        <w:rPr>
          <w:noProof/>
          <w:szCs w:val="22"/>
        </w:rPr>
        <w:t>paaugliams,</w:t>
      </w:r>
      <w:r w:rsidRPr="00BE6484">
        <w:rPr>
          <w:color w:val="000000"/>
          <w:szCs w:val="22"/>
        </w:rPr>
        <w:t xml:space="preserve"> sveriantiems mažiau nei 35 kg.</w:t>
      </w:r>
    </w:p>
    <w:p w14:paraId="12E958E8" w14:textId="77777777" w:rsidR="00506030" w:rsidRPr="00BE6484" w:rsidRDefault="00506030" w:rsidP="00A04F92">
      <w:pPr>
        <w:rPr>
          <w:color w:val="000000"/>
          <w:szCs w:val="22"/>
          <w:u w:val="single"/>
        </w:rPr>
      </w:pPr>
    </w:p>
    <w:p w14:paraId="2E4F6900" w14:textId="77777777" w:rsidR="00A04F92" w:rsidRPr="00BE6484" w:rsidRDefault="00A04F92" w:rsidP="00A04F92">
      <w:pPr>
        <w:rPr>
          <w:color w:val="000000"/>
          <w:szCs w:val="22"/>
          <w:u w:val="single"/>
        </w:rPr>
      </w:pPr>
      <w:r w:rsidRPr="00BE6484">
        <w:rPr>
          <w:color w:val="000000"/>
          <w:szCs w:val="22"/>
          <w:u w:val="single"/>
        </w:rPr>
        <w:t>Pacientams, kurių kepenų funkcija sutrikusi</w:t>
      </w:r>
    </w:p>
    <w:p w14:paraId="377BED02" w14:textId="780D5EF3" w:rsidR="00A04F92" w:rsidRPr="00BE6484" w:rsidRDefault="00A04F92" w:rsidP="00A04F92">
      <w:pPr>
        <w:rPr>
          <w:color w:val="000000"/>
          <w:szCs w:val="22"/>
        </w:rPr>
      </w:pPr>
      <w:r w:rsidRPr="00BE6484">
        <w:rPr>
          <w:color w:val="000000"/>
          <w:szCs w:val="22"/>
        </w:rPr>
        <w:t>DOMSTAL negalima vartoti esant vidutinio sunkumo ar sunkiam kepenų funkcijos sutrikimui (žr. 4.3 skyrių). Tačiau dozės keisti esant lengvam kepenų funkcijos sutrikimui nereikia (žr. 5.2 skyrių).</w:t>
      </w:r>
    </w:p>
    <w:p w14:paraId="28402E8F" w14:textId="77777777" w:rsidR="00A04F92" w:rsidRPr="00BE6484" w:rsidRDefault="00A04F92" w:rsidP="00A04F92">
      <w:pPr>
        <w:rPr>
          <w:color w:val="000000"/>
          <w:szCs w:val="22"/>
          <w:u w:val="single"/>
        </w:rPr>
      </w:pPr>
    </w:p>
    <w:p w14:paraId="4146ECB4" w14:textId="77777777" w:rsidR="00A04F92" w:rsidRPr="00BE6484" w:rsidRDefault="00A04F92" w:rsidP="00A04F92">
      <w:pPr>
        <w:rPr>
          <w:color w:val="000000"/>
          <w:szCs w:val="22"/>
          <w:u w:val="single"/>
        </w:rPr>
      </w:pPr>
      <w:r w:rsidRPr="00BE6484">
        <w:rPr>
          <w:color w:val="000000"/>
          <w:szCs w:val="22"/>
          <w:u w:val="single"/>
        </w:rPr>
        <w:t>Pacientams, kurių inkstų funkcija sutrikusi</w:t>
      </w:r>
    </w:p>
    <w:p w14:paraId="58F39D8A" w14:textId="77777777" w:rsidR="00A04F92" w:rsidRPr="00BE6484" w:rsidRDefault="00A04F92" w:rsidP="00A04F92">
      <w:pPr>
        <w:rPr>
          <w:color w:val="000000"/>
          <w:szCs w:val="22"/>
          <w:u w:val="single"/>
        </w:rPr>
      </w:pPr>
      <w:r w:rsidRPr="00BE6484">
        <w:rPr>
          <w:color w:val="000000"/>
          <w:szCs w:val="22"/>
        </w:rPr>
        <w:t xml:space="preserve">Kadangi </w:t>
      </w:r>
      <w:proofErr w:type="spellStart"/>
      <w:r w:rsidRPr="00BE6484">
        <w:rPr>
          <w:color w:val="000000"/>
          <w:szCs w:val="22"/>
        </w:rPr>
        <w:t>domperidono</w:t>
      </w:r>
      <w:proofErr w:type="spellEnd"/>
      <w:r w:rsidRPr="00BE6484">
        <w:rPr>
          <w:color w:val="000000"/>
          <w:szCs w:val="22"/>
        </w:rPr>
        <w:t xml:space="preserve"> pusinės eliminacijos periodas esant sunkiam inkstų funkcijos sutrikimui pailgėja, vartojant pakartotines dozes DOMSTAL dozavimo dažnumas turi būti sumažintas iki vieno ar dviejų kartų per parą, atsižvelgiant į sutrikimo sunkumą, ir gali būti reikalingas dozės sumažinimas.</w:t>
      </w:r>
    </w:p>
    <w:p w14:paraId="14EFA368" w14:textId="77777777" w:rsidR="00A04F92" w:rsidRPr="00BE6484" w:rsidRDefault="00A04F92" w:rsidP="00A04F92">
      <w:pPr>
        <w:rPr>
          <w:color w:val="000000"/>
          <w:szCs w:val="22"/>
          <w:u w:val="single"/>
        </w:rPr>
      </w:pPr>
    </w:p>
    <w:p w14:paraId="3CADAA58" w14:textId="6A8142D5" w:rsidR="00A04F92" w:rsidRPr="00BE6484" w:rsidRDefault="00A04F92" w:rsidP="00A04F92">
      <w:pPr>
        <w:jc w:val="both"/>
        <w:rPr>
          <w:szCs w:val="22"/>
        </w:rPr>
      </w:pPr>
    </w:p>
    <w:p w14:paraId="6D6CCDC1" w14:textId="77777777" w:rsidR="00A04F92" w:rsidRPr="00BE6484" w:rsidRDefault="00A04F92" w:rsidP="00A04F92">
      <w:pPr>
        <w:rPr>
          <w:color w:val="000000"/>
          <w:szCs w:val="22"/>
          <w:u w:val="single"/>
        </w:rPr>
      </w:pPr>
      <w:r w:rsidRPr="00BE6484">
        <w:rPr>
          <w:color w:val="000000"/>
          <w:szCs w:val="22"/>
          <w:u w:val="single"/>
        </w:rPr>
        <w:t>Vartojimo metodas</w:t>
      </w:r>
    </w:p>
    <w:p w14:paraId="021E5283" w14:textId="77777777" w:rsidR="00A04F92" w:rsidRPr="00BE6484" w:rsidRDefault="00A04F92" w:rsidP="00A04F92">
      <w:pPr>
        <w:rPr>
          <w:color w:val="000000"/>
          <w:szCs w:val="22"/>
        </w:rPr>
      </w:pPr>
    </w:p>
    <w:p w14:paraId="6050268F" w14:textId="77777777" w:rsidR="00A04F92" w:rsidRPr="00BE6484" w:rsidRDefault="00A04F92" w:rsidP="00A04F92">
      <w:pPr>
        <w:rPr>
          <w:color w:val="000000"/>
          <w:szCs w:val="22"/>
        </w:rPr>
      </w:pPr>
      <w:r w:rsidRPr="00BE6484">
        <w:rPr>
          <w:color w:val="000000"/>
          <w:szCs w:val="22"/>
        </w:rPr>
        <w:t>Vartoti per burną.</w:t>
      </w:r>
    </w:p>
    <w:p w14:paraId="7DE413EA" w14:textId="68D04951" w:rsidR="00A04F92" w:rsidRPr="00BE6484" w:rsidRDefault="00A04F92" w:rsidP="00A04F92">
      <w:pPr>
        <w:rPr>
          <w:color w:val="000000"/>
          <w:szCs w:val="22"/>
        </w:rPr>
      </w:pPr>
      <w:r w:rsidRPr="00BE6484">
        <w:rPr>
          <w:color w:val="000000"/>
          <w:szCs w:val="22"/>
        </w:rPr>
        <w:t>DOMSTAL rekomenduojama gerti prieš valgį. Jei geriama po valgio, vaisto absorbcija būna šiek tiek uždelsta.</w:t>
      </w:r>
    </w:p>
    <w:p w14:paraId="31DCF24B" w14:textId="1D3C62F0" w:rsidR="00A04F92" w:rsidRPr="00BE6484" w:rsidRDefault="00A04F92" w:rsidP="00A04F92">
      <w:pPr>
        <w:rPr>
          <w:color w:val="000000"/>
          <w:szCs w:val="22"/>
        </w:rPr>
      </w:pPr>
      <w:r w:rsidRPr="00BE6484">
        <w:rPr>
          <w:color w:val="000000"/>
          <w:szCs w:val="22"/>
        </w:rPr>
        <w:t>Pacientai turi išgerti kiekvieną dozę numatytu laiku. Jei numatyta dozė praleidžiama, praleistos dozės reikia nepaisyti ir vaistą toliau gerti kaip įprasta. Negalima vartoti dvigubos dozės norint kompensuoti praleistą dozę.</w:t>
      </w:r>
    </w:p>
    <w:p w14:paraId="0447EB82" w14:textId="77777777" w:rsidR="00A04F92" w:rsidRPr="00BE6484" w:rsidRDefault="00A04F92" w:rsidP="00A04F92">
      <w:pPr>
        <w:rPr>
          <w:color w:val="000000"/>
          <w:szCs w:val="22"/>
        </w:rPr>
      </w:pPr>
    </w:p>
    <w:p w14:paraId="56229FE9" w14:textId="015A4899" w:rsidR="00A04F92" w:rsidRPr="00BE6484" w:rsidRDefault="00A04F92" w:rsidP="00C233F3">
      <w:pPr>
        <w:jc w:val="both"/>
        <w:rPr>
          <w:color w:val="000000"/>
          <w:szCs w:val="22"/>
        </w:rPr>
      </w:pPr>
      <w:r w:rsidRPr="00BE6484">
        <w:rPr>
          <w:color w:val="000000"/>
          <w:szCs w:val="22"/>
        </w:rPr>
        <w:t>Paprastai gydymo trukmė turi neviršyti vienos savaitės.</w:t>
      </w:r>
      <w:r w:rsidRPr="00BE6484" w:rsidDel="00E222F6">
        <w:rPr>
          <w:color w:val="000000"/>
          <w:szCs w:val="22"/>
        </w:rPr>
        <w:t xml:space="preserve"> </w:t>
      </w:r>
    </w:p>
    <w:p w14:paraId="095D84A4" w14:textId="77777777" w:rsidR="00A04F92" w:rsidRPr="00BE6484" w:rsidRDefault="00A04F92" w:rsidP="00A04F92">
      <w:pPr>
        <w:jc w:val="both"/>
        <w:rPr>
          <w:i/>
          <w:szCs w:val="22"/>
        </w:rPr>
      </w:pPr>
    </w:p>
    <w:p w14:paraId="63B636A2" w14:textId="77777777" w:rsidR="00A04F92" w:rsidRPr="00BE6484" w:rsidRDefault="00A04F92" w:rsidP="00A04F92">
      <w:pPr>
        <w:ind w:left="567" w:hanging="567"/>
        <w:jc w:val="both"/>
        <w:rPr>
          <w:b/>
          <w:szCs w:val="22"/>
        </w:rPr>
      </w:pPr>
      <w:r w:rsidRPr="00BE6484">
        <w:rPr>
          <w:b/>
          <w:szCs w:val="22"/>
        </w:rPr>
        <w:t>4.3</w:t>
      </w:r>
      <w:r w:rsidRPr="00BE6484">
        <w:rPr>
          <w:b/>
          <w:szCs w:val="22"/>
        </w:rPr>
        <w:tab/>
        <w:t>Kontraindikacijos</w:t>
      </w:r>
    </w:p>
    <w:p w14:paraId="605AC163" w14:textId="77777777" w:rsidR="00A04F92" w:rsidRPr="00BE6484" w:rsidRDefault="00A04F92" w:rsidP="00C233F3">
      <w:pPr>
        <w:jc w:val="both"/>
        <w:rPr>
          <w:szCs w:val="22"/>
        </w:rPr>
      </w:pPr>
    </w:p>
    <w:p w14:paraId="14B9D952" w14:textId="29D74261" w:rsidR="00A04F92" w:rsidRPr="00BE6484" w:rsidRDefault="00A04F92" w:rsidP="00C233F3">
      <w:pPr>
        <w:jc w:val="both"/>
        <w:rPr>
          <w:szCs w:val="22"/>
        </w:rPr>
      </w:pPr>
      <w:r w:rsidRPr="00BE6484">
        <w:rPr>
          <w:szCs w:val="22"/>
        </w:rPr>
        <w:t>DOMSTAL draudžiama vartoti šiais atvejais:</w:t>
      </w:r>
    </w:p>
    <w:p w14:paraId="38D2D6E9" w14:textId="77777777" w:rsidR="00A04F92" w:rsidRPr="00BE6484" w:rsidRDefault="00A04F92" w:rsidP="00C233F3">
      <w:pPr>
        <w:numPr>
          <w:ilvl w:val="0"/>
          <w:numId w:val="1"/>
        </w:numPr>
        <w:ind w:left="567" w:hanging="567"/>
        <w:jc w:val="both"/>
        <w:rPr>
          <w:szCs w:val="22"/>
        </w:rPr>
      </w:pPr>
      <w:r w:rsidRPr="00BE6484">
        <w:rPr>
          <w:szCs w:val="22"/>
        </w:rPr>
        <w:t>yra padidėjęs jautrumas veikliajai arba bet kuriai 6.1 skyriuje nurodytai pagalbinei medžiagai,</w:t>
      </w:r>
    </w:p>
    <w:p w14:paraId="0B8B845C" w14:textId="77777777" w:rsidR="00A04F92" w:rsidRPr="00BE6484" w:rsidRDefault="00A04F92" w:rsidP="00C233F3">
      <w:pPr>
        <w:numPr>
          <w:ilvl w:val="0"/>
          <w:numId w:val="1"/>
        </w:numPr>
        <w:ind w:left="567" w:hanging="567"/>
        <w:jc w:val="both"/>
        <w:rPr>
          <w:szCs w:val="22"/>
        </w:rPr>
      </w:pPr>
      <w:r w:rsidRPr="00BE6484">
        <w:rPr>
          <w:szCs w:val="22"/>
        </w:rPr>
        <w:t>yra padidėjęs prolaktino kiekis,</w:t>
      </w:r>
    </w:p>
    <w:p w14:paraId="02617D7D" w14:textId="77777777" w:rsidR="00A04F92" w:rsidRPr="00BE6484" w:rsidRDefault="00A04F92" w:rsidP="00C233F3">
      <w:pPr>
        <w:numPr>
          <w:ilvl w:val="0"/>
          <w:numId w:val="1"/>
        </w:numPr>
        <w:ind w:left="567" w:hanging="567"/>
        <w:jc w:val="both"/>
        <w:rPr>
          <w:szCs w:val="22"/>
        </w:rPr>
      </w:pPr>
      <w:r w:rsidRPr="00BE6484">
        <w:rPr>
          <w:szCs w:val="22"/>
        </w:rPr>
        <w:t>skrandžio susitraukimų skatinimas gali būti pavojingas: kraujuojant į skrandį ar žarnyną, atsiradus nepraeinamumui ar prakiurimui,</w:t>
      </w:r>
    </w:p>
    <w:p w14:paraId="7117E37F" w14:textId="444CBD8F" w:rsidR="00A04F92" w:rsidRPr="00BE6484" w:rsidRDefault="00A04F92" w:rsidP="00C233F3">
      <w:pPr>
        <w:numPr>
          <w:ilvl w:val="0"/>
          <w:numId w:val="1"/>
        </w:numPr>
        <w:ind w:left="567" w:hanging="567"/>
        <w:jc w:val="both"/>
        <w:rPr>
          <w:szCs w:val="22"/>
        </w:rPr>
      </w:pPr>
      <w:r w:rsidRPr="00BE6484">
        <w:rPr>
          <w:szCs w:val="22"/>
        </w:rPr>
        <w:t>pacientams, kuriems yra vidutinio sunkumo arba sunkus kepenų funkcijos sutrikimas (žr. 5.2 skyrių)</w:t>
      </w:r>
      <w:r w:rsidR="00FF039E" w:rsidRPr="00BE6484">
        <w:rPr>
          <w:szCs w:val="22"/>
        </w:rPr>
        <w:t>;</w:t>
      </w:r>
      <w:r w:rsidRPr="00BE6484">
        <w:rPr>
          <w:szCs w:val="22"/>
        </w:rPr>
        <w:t xml:space="preserve"> </w:t>
      </w:r>
    </w:p>
    <w:p w14:paraId="3C7F7D18" w14:textId="77777777" w:rsidR="00A04F92" w:rsidRPr="00BE6484" w:rsidRDefault="00A04F92" w:rsidP="00A04F92">
      <w:pPr>
        <w:numPr>
          <w:ilvl w:val="0"/>
          <w:numId w:val="1"/>
        </w:numPr>
        <w:ind w:left="567" w:hanging="567"/>
        <w:jc w:val="both"/>
        <w:rPr>
          <w:szCs w:val="22"/>
        </w:rPr>
      </w:pPr>
      <w:r w:rsidRPr="00BE6484">
        <w:rPr>
          <w:szCs w:val="22"/>
        </w:rPr>
        <w:t xml:space="preserve">pacientams, kuriems yra nustatytas esamas širdies laidumo intervalų, ypač koreguoto QT, pailgėjimas, pacientams, kuriems yra reikšmingų elektrolitų pusiausvyros sutrikimų arba esminių širdies ligų, pavyzdžiui, </w:t>
      </w:r>
      <w:proofErr w:type="spellStart"/>
      <w:r w:rsidRPr="00BE6484">
        <w:rPr>
          <w:szCs w:val="22"/>
        </w:rPr>
        <w:t>stazinis</w:t>
      </w:r>
      <w:proofErr w:type="spellEnd"/>
      <w:r w:rsidRPr="00BE6484">
        <w:rPr>
          <w:szCs w:val="22"/>
        </w:rPr>
        <w:t xml:space="preserve"> širdies nepakankamumas (žr. 4.4 skyrių);</w:t>
      </w:r>
    </w:p>
    <w:p w14:paraId="01EED92A" w14:textId="77777777" w:rsidR="00A04F92" w:rsidRPr="00BE6484" w:rsidRDefault="00A04F92" w:rsidP="00A04F92">
      <w:pPr>
        <w:numPr>
          <w:ilvl w:val="0"/>
          <w:numId w:val="1"/>
        </w:numPr>
        <w:ind w:left="567" w:hanging="567"/>
        <w:jc w:val="both"/>
        <w:rPr>
          <w:szCs w:val="22"/>
        </w:rPr>
      </w:pPr>
      <w:r w:rsidRPr="00BE6484">
        <w:rPr>
          <w:szCs w:val="22"/>
        </w:rPr>
        <w:t>vartojant QT intervalą ilginančių vaistinių preparatų (žr. 4.5 skyrių);</w:t>
      </w:r>
    </w:p>
    <w:p w14:paraId="430DD2C2" w14:textId="7BEDD611" w:rsidR="00A04F92" w:rsidRPr="00BE6484" w:rsidRDefault="00A04F92" w:rsidP="00A04F92">
      <w:pPr>
        <w:numPr>
          <w:ilvl w:val="0"/>
          <w:numId w:val="1"/>
        </w:numPr>
        <w:ind w:left="567" w:hanging="567"/>
        <w:jc w:val="both"/>
        <w:rPr>
          <w:szCs w:val="22"/>
        </w:rPr>
      </w:pPr>
      <w:r w:rsidRPr="00BE6484">
        <w:rPr>
          <w:szCs w:val="22"/>
        </w:rPr>
        <w:t>vartojant stiprių CYP3A4 inhibitorių (neatsižvelgiant į jų QT intervalą ilginantį poveikį) (žr. 4.5 skyrių).</w:t>
      </w:r>
    </w:p>
    <w:p w14:paraId="045B46A8" w14:textId="77777777" w:rsidR="00A04F92" w:rsidRPr="00BE6484" w:rsidRDefault="00A04F92" w:rsidP="00393BE6">
      <w:pPr>
        <w:ind w:left="51"/>
        <w:jc w:val="both"/>
        <w:rPr>
          <w:szCs w:val="22"/>
        </w:rPr>
      </w:pPr>
    </w:p>
    <w:p w14:paraId="3CB24DE8" w14:textId="77777777" w:rsidR="00A04F92" w:rsidRPr="00BE6484" w:rsidRDefault="00A04F92" w:rsidP="00A04F92">
      <w:pPr>
        <w:ind w:left="567" w:hanging="567"/>
        <w:jc w:val="both"/>
        <w:rPr>
          <w:b/>
          <w:szCs w:val="22"/>
        </w:rPr>
      </w:pPr>
      <w:r w:rsidRPr="00BE6484">
        <w:rPr>
          <w:b/>
          <w:szCs w:val="22"/>
        </w:rPr>
        <w:t>4.4</w:t>
      </w:r>
      <w:r w:rsidRPr="00BE6484">
        <w:rPr>
          <w:b/>
          <w:szCs w:val="22"/>
        </w:rPr>
        <w:tab/>
        <w:t>Specialūs įspėjimai ir atsargumo priemonės</w:t>
      </w:r>
    </w:p>
    <w:p w14:paraId="1F63A3EF" w14:textId="77777777" w:rsidR="00A04F92" w:rsidRPr="00BE6484" w:rsidRDefault="00A04F92" w:rsidP="00A04F92">
      <w:pPr>
        <w:rPr>
          <w:color w:val="000000"/>
          <w:szCs w:val="22"/>
          <w:u w:val="single"/>
        </w:rPr>
      </w:pPr>
    </w:p>
    <w:p w14:paraId="4C94DBD2" w14:textId="77777777" w:rsidR="00A04F92" w:rsidRPr="00BE6484" w:rsidRDefault="00A04F92" w:rsidP="00A04F92">
      <w:pPr>
        <w:rPr>
          <w:color w:val="000000"/>
          <w:szCs w:val="22"/>
        </w:rPr>
      </w:pPr>
      <w:r w:rsidRPr="00BE6484">
        <w:rPr>
          <w:color w:val="000000"/>
          <w:szCs w:val="22"/>
        </w:rPr>
        <w:t xml:space="preserve">Nepageidaujamą poveikį centrinei nervų sistemai </w:t>
      </w:r>
      <w:proofErr w:type="spellStart"/>
      <w:r w:rsidRPr="00BE6484">
        <w:rPr>
          <w:color w:val="000000"/>
          <w:szCs w:val="22"/>
        </w:rPr>
        <w:t>domperidonas</w:t>
      </w:r>
      <w:proofErr w:type="spellEnd"/>
      <w:r w:rsidRPr="00BE6484">
        <w:rPr>
          <w:color w:val="000000"/>
          <w:szCs w:val="22"/>
        </w:rPr>
        <w:t xml:space="preserve"> sukelia retai (žr. 4.8 skyrių). Mažiems vaikams nepageidaujamo poveikio centrinei nervų sistemai rizika yra didesnė, kadangi pirmaisiais gyvenimo mėnesiais metabolizmo funkcija bei kraujo ir smegenų barjeras nėra visiškai išsivystę.</w:t>
      </w:r>
    </w:p>
    <w:p w14:paraId="05C1D285" w14:textId="77777777" w:rsidR="00A04F92" w:rsidRPr="00BE6484" w:rsidRDefault="00A04F92" w:rsidP="00A04F92">
      <w:pPr>
        <w:rPr>
          <w:color w:val="000000"/>
          <w:szCs w:val="22"/>
        </w:rPr>
      </w:pPr>
    </w:p>
    <w:p w14:paraId="77B5F9E0" w14:textId="77777777" w:rsidR="00A04F92" w:rsidRPr="00BE6484" w:rsidRDefault="00A04F92" w:rsidP="00A04F92">
      <w:pPr>
        <w:rPr>
          <w:color w:val="000000"/>
          <w:szCs w:val="22"/>
          <w:u w:val="single"/>
        </w:rPr>
      </w:pPr>
      <w:r w:rsidRPr="00BE6484">
        <w:rPr>
          <w:color w:val="000000"/>
          <w:szCs w:val="22"/>
          <w:u w:val="single"/>
        </w:rPr>
        <w:t>Inkstų funkcijos sutrikimas</w:t>
      </w:r>
    </w:p>
    <w:p w14:paraId="1B40041B" w14:textId="77777777" w:rsidR="00A04F92" w:rsidRPr="00BE6484" w:rsidRDefault="00A04F92" w:rsidP="00A04F92">
      <w:pPr>
        <w:rPr>
          <w:color w:val="000000"/>
          <w:szCs w:val="22"/>
        </w:rPr>
      </w:pPr>
      <w:proofErr w:type="spellStart"/>
      <w:r w:rsidRPr="00BE6484">
        <w:rPr>
          <w:color w:val="000000"/>
          <w:szCs w:val="22"/>
        </w:rPr>
        <w:t>Domperidono</w:t>
      </w:r>
      <w:proofErr w:type="spellEnd"/>
      <w:r w:rsidRPr="00BE6484">
        <w:rPr>
          <w:color w:val="000000"/>
          <w:szCs w:val="22"/>
        </w:rPr>
        <w:t xml:space="preserve"> pusinės eliminacijos periodas esant sunkiam inkstų funkcijos sutrikimui pailgėja. Vartojant pakartotines dozes, </w:t>
      </w:r>
      <w:proofErr w:type="spellStart"/>
      <w:r w:rsidRPr="00BE6484">
        <w:rPr>
          <w:color w:val="000000"/>
          <w:szCs w:val="22"/>
        </w:rPr>
        <w:t>domperidono</w:t>
      </w:r>
      <w:proofErr w:type="spellEnd"/>
      <w:r w:rsidRPr="00BE6484">
        <w:rPr>
          <w:color w:val="000000"/>
          <w:szCs w:val="22"/>
        </w:rPr>
        <w:t xml:space="preserve"> dozavimo dažnumą reikia sumažinti iki vieno ar dviejų kartų per parą, atsižvelgiant į sutrikimo sunkumą. Dozę taip pat gali reikėti sumažinti.</w:t>
      </w:r>
    </w:p>
    <w:p w14:paraId="01EA51DC" w14:textId="77777777" w:rsidR="00A04F92" w:rsidRPr="00BE6484" w:rsidRDefault="00A04F92" w:rsidP="00A04F92">
      <w:pPr>
        <w:rPr>
          <w:color w:val="000000"/>
          <w:szCs w:val="22"/>
        </w:rPr>
      </w:pPr>
    </w:p>
    <w:p w14:paraId="1553146E" w14:textId="4BCFDAB8" w:rsidR="00A04F92" w:rsidRPr="00BE6484" w:rsidRDefault="00A04F92" w:rsidP="00A04F92">
      <w:pPr>
        <w:rPr>
          <w:color w:val="000000"/>
          <w:szCs w:val="22"/>
          <w:u w:val="single"/>
        </w:rPr>
      </w:pPr>
      <w:r w:rsidRPr="00BE6484">
        <w:rPr>
          <w:color w:val="000000"/>
          <w:szCs w:val="22"/>
          <w:u w:val="single"/>
        </w:rPr>
        <w:t>Poveikis širdžiai ir kraujagyslėms</w:t>
      </w:r>
    </w:p>
    <w:p w14:paraId="2F437996" w14:textId="53794B17" w:rsidR="00A04F92" w:rsidRPr="00BE6484" w:rsidRDefault="00A04F92" w:rsidP="00A04F92">
      <w:pPr>
        <w:rPr>
          <w:color w:val="000000"/>
          <w:szCs w:val="22"/>
        </w:rPr>
      </w:pPr>
      <w:r w:rsidRPr="00BE6484">
        <w:rPr>
          <w:color w:val="000000"/>
          <w:szCs w:val="22"/>
        </w:rPr>
        <w:t xml:space="preserve">Nustatyta, kad </w:t>
      </w:r>
      <w:proofErr w:type="spellStart"/>
      <w:r w:rsidRPr="00BE6484">
        <w:rPr>
          <w:color w:val="000000"/>
          <w:szCs w:val="22"/>
        </w:rPr>
        <w:t>domperidonas</w:t>
      </w:r>
      <w:proofErr w:type="spellEnd"/>
      <w:r w:rsidRPr="00BE6484">
        <w:rPr>
          <w:color w:val="000000"/>
          <w:szCs w:val="22"/>
        </w:rPr>
        <w:t xml:space="preserve"> susijęs su QT intervalo pailgėjimu elektrokardiogramoje. Stebėjimo po vaisto pate</w:t>
      </w:r>
      <w:r w:rsidR="00393BE6" w:rsidRPr="00BE6484">
        <w:rPr>
          <w:color w:val="000000"/>
          <w:szCs w:val="22"/>
        </w:rPr>
        <w:t>i</w:t>
      </w:r>
      <w:r w:rsidRPr="00BE6484">
        <w:rPr>
          <w:color w:val="000000"/>
          <w:szCs w:val="22"/>
        </w:rPr>
        <w:t xml:space="preserve">kimo į rinką metu, </w:t>
      </w:r>
      <w:proofErr w:type="spellStart"/>
      <w:r w:rsidRPr="00BE6484">
        <w:rPr>
          <w:color w:val="000000"/>
          <w:szCs w:val="22"/>
        </w:rPr>
        <w:t>domperidoną</w:t>
      </w:r>
      <w:proofErr w:type="spellEnd"/>
      <w:r w:rsidRPr="00BE6484">
        <w:rPr>
          <w:color w:val="000000"/>
          <w:szCs w:val="22"/>
        </w:rPr>
        <w:t xml:space="preserve"> vartojantiems pacientams labai retai nustatyta QT intervalo pailgėjimo ir </w:t>
      </w:r>
      <w:proofErr w:type="spellStart"/>
      <w:r w:rsidRPr="00BE6484">
        <w:rPr>
          <w:i/>
          <w:color w:val="000000"/>
          <w:szCs w:val="22"/>
        </w:rPr>
        <w:t>torsades</w:t>
      </w:r>
      <w:proofErr w:type="spellEnd"/>
      <w:r w:rsidRPr="00BE6484">
        <w:rPr>
          <w:i/>
          <w:color w:val="000000"/>
          <w:szCs w:val="22"/>
        </w:rPr>
        <w:t xml:space="preserve"> </w:t>
      </w:r>
      <w:proofErr w:type="spellStart"/>
      <w:r w:rsidRPr="00BE6484">
        <w:rPr>
          <w:i/>
          <w:color w:val="000000"/>
          <w:szCs w:val="22"/>
        </w:rPr>
        <w:t>de</w:t>
      </w:r>
      <w:proofErr w:type="spellEnd"/>
      <w:r w:rsidRPr="00BE6484">
        <w:rPr>
          <w:i/>
          <w:color w:val="000000"/>
          <w:szCs w:val="22"/>
        </w:rPr>
        <w:t xml:space="preserve"> </w:t>
      </w:r>
      <w:proofErr w:type="spellStart"/>
      <w:r w:rsidRPr="00BE6484">
        <w:rPr>
          <w:i/>
          <w:color w:val="000000"/>
          <w:szCs w:val="22"/>
        </w:rPr>
        <w:t>pointes</w:t>
      </w:r>
      <w:proofErr w:type="spellEnd"/>
      <w:r w:rsidRPr="00BE6484">
        <w:rPr>
          <w:color w:val="000000"/>
          <w:szCs w:val="22"/>
        </w:rPr>
        <w:t xml:space="preserve"> atvejų. Šie pranešimai apėmė pacientus, kuriems </w:t>
      </w:r>
      <w:r w:rsidR="00103985" w:rsidRPr="00BE6484">
        <w:rPr>
          <w:color w:val="000000"/>
          <w:szCs w:val="22"/>
        </w:rPr>
        <w:t>n</w:t>
      </w:r>
      <w:r w:rsidRPr="00BE6484">
        <w:rPr>
          <w:color w:val="000000"/>
          <w:szCs w:val="22"/>
        </w:rPr>
        <w:t>u</w:t>
      </w:r>
      <w:r w:rsidR="00103985" w:rsidRPr="00BE6484">
        <w:rPr>
          <w:color w:val="000000"/>
          <w:szCs w:val="22"/>
        </w:rPr>
        <w:t>statyti</w:t>
      </w:r>
      <w:r w:rsidRPr="00BE6484">
        <w:rPr>
          <w:color w:val="000000"/>
          <w:szCs w:val="22"/>
        </w:rPr>
        <w:t xml:space="preserve"> supainioti rizikos veiksniai, elektrolitų nenormalumai ir kartu taikomas gydymas, kurie galėjo prisidėti prie minėtų sutrikimų (žr. 4.8 skyrių).</w:t>
      </w:r>
    </w:p>
    <w:p w14:paraId="4A9C2DC2" w14:textId="77777777" w:rsidR="00A04F92" w:rsidRPr="00BE6484" w:rsidRDefault="00A04F92" w:rsidP="00A04F92">
      <w:pPr>
        <w:rPr>
          <w:color w:val="000000"/>
          <w:szCs w:val="22"/>
        </w:rPr>
      </w:pPr>
    </w:p>
    <w:p w14:paraId="64944324" w14:textId="6E3A5192" w:rsidR="00A04F92" w:rsidRPr="00BE6484" w:rsidRDefault="00A04F92" w:rsidP="00A04F92">
      <w:pPr>
        <w:rPr>
          <w:color w:val="000000"/>
          <w:szCs w:val="22"/>
        </w:rPr>
      </w:pPr>
      <w:r w:rsidRPr="00BE6484">
        <w:rPr>
          <w:color w:val="000000"/>
          <w:szCs w:val="22"/>
        </w:rPr>
        <w:t xml:space="preserve">Epidemiologiniai tyrimai parodė, kad </w:t>
      </w:r>
      <w:proofErr w:type="spellStart"/>
      <w:r w:rsidRPr="00BE6484">
        <w:rPr>
          <w:color w:val="000000"/>
          <w:szCs w:val="22"/>
        </w:rPr>
        <w:t>domperidonas</w:t>
      </w:r>
      <w:proofErr w:type="spellEnd"/>
      <w:r w:rsidRPr="00BE6484">
        <w:rPr>
          <w:color w:val="000000"/>
          <w:szCs w:val="22"/>
        </w:rPr>
        <w:t xml:space="preserve"> susijęs su padidėjusia sunkios </w:t>
      </w:r>
      <w:proofErr w:type="spellStart"/>
      <w:r w:rsidRPr="00BE6484">
        <w:rPr>
          <w:color w:val="000000"/>
          <w:szCs w:val="22"/>
        </w:rPr>
        <w:t>skilvelinės</w:t>
      </w:r>
      <w:proofErr w:type="spellEnd"/>
      <w:r w:rsidRPr="00BE6484">
        <w:rPr>
          <w:color w:val="000000"/>
          <w:szCs w:val="22"/>
        </w:rPr>
        <w:t xml:space="preserve"> aritmijos ar staigios klinikinės mirties rizika (žr. 4.8 skyrių). Didesnė rizika pastebėta vyresniems nei 60 metų pacientams, vartojantiems didesnes nei 30</w:t>
      </w:r>
      <w:r w:rsidR="00103985" w:rsidRPr="00BE6484">
        <w:rPr>
          <w:color w:val="000000"/>
          <w:szCs w:val="22"/>
        </w:rPr>
        <w:t> </w:t>
      </w:r>
      <w:r w:rsidRPr="00BE6484">
        <w:rPr>
          <w:color w:val="000000"/>
          <w:szCs w:val="22"/>
        </w:rPr>
        <w:t>mg per parą dozes pacientams ir pacientams, kartu vartojantiems QT intervalą ilginančius vaistinius preparatus ar CYP3A4 inhibitorius.</w:t>
      </w:r>
    </w:p>
    <w:p w14:paraId="26E0A9DA" w14:textId="55898B70" w:rsidR="00A04F92" w:rsidRPr="00BE6484" w:rsidRDefault="00A04F92" w:rsidP="00A04F92">
      <w:pPr>
        <w:rPr>
          <w:color w:val="000000"/>
          <w:szCs w:val="22"/>
        </w:rPr>
      </w:pPr>
    </w:p>
    <w:p w14:paraId="13E0C7A5" w14:textId="067D11DF" w:rsidR="00A04F92" w:rsidRPr="00BE6484" w:rsidRDefault="00A04F92" w:rsidP="00A04F92">
      <w:pPr>
        <w:rPr>
          <w:color w:val="000000"/>
          <w:szCs w:val="22"/>
        </w:rPr>
      </w:pPr>
      <w:r w:rsidRPr="00BE6484">
        <w:rPr>
          <w:color w:val="000000"/>
          <w:szCs w:val="22"/>
        </w:rPr>
        <w:t xml:space="preserve">Suaugusieji ir vaikai turi vartoti mažiausią veiksmingą </w:t>
      </w:r>
      <w:proofErr w:type="spellStart"/>
      <w:r w:rsidRPr="00BE6484">
        <w:rPr>
          <w:color w:val="000000"/>
          <w:szCs w:val="22"/>
        </w:rPr>
        <w:t>domperidono</w:t>
      </w:r>
      <w:proofErr w:type="spellEnd"/>
      <w:r w:rsidRPr="00BE6484">
        <w:rPr>
          <w:color w:val="000000"/>
          <w:szCs w:val="22"/>
        </w:rPr>
        <w:t xml:space="preserve"> dozę.</w:t>
      </w:r>
    </w:p>
    <w:p w14:paraId="3157C84E" w14:textId="07234E43" w:rsidR="00A04F92" w:rsidRPr="00BE6484" w:rsidRDefault="00A04F92" w:rsidP="00A04F92">
      <w:pPr>
        <w:rPr>
          <w:color w:val="000000"/>
          <w:szCs w:val="22"/>
        </w:rPr>
      </w:pPr>
    </w:p>
    <w:p w14:paraId="0FAC1721" w14:textId="298BBD2C" w:rsidR="00A04F92" w:rsidRPr="00BE6484" w:rsidRDefault="00A04F92" w:rsidP="00A04F92">
      <w:pPr>
        <w:rPr>
          <w:color w:val="000000"/>
          <w:szCs w:val="22"/>
        </w:rPr>
      </w:pPr>
      <w:r w:rsidRPr="00BE6484">
        <w:rPr>
          <w:color w:val="000000"/>
          <w:szCs w:val="22"/>
        </w:rPr>
        <w:t xml:space="preserve">Dėl padidėjusios </w:t>
      </w:r>
      <w:proofErr w:type="spellStart"/>
      <w:r w:rsidRPr="00BE6484">
        <w:rPr>
          <w:color w:val="000000"/>
          <w:szCs w:val="22"/>
        </w:rPr>
        <w:t>skilvelinės</w:t>
      </w:r>
      <w:proofErr w:type="spellEnd"/>
      <w:r w:rsidRPr="00BE6484">
        <w:rPr>
          <w:color w:val="000000"/>
          <w:szCs w:val="22"/>
        </w:rPr>
        <w:t xml:space="preserve"> aritmijos rizikos </w:t>
      </w:r>
      <w:proofErr w:type="spellStart"/>
      <w:r w:rsidRPr="00BE6484">
        <w:rPr>
          <w:color w:val="000000"/>
          <w:szCs w:val="22"/>
        </w:rPr>
        <w:t>domperidono</w:t>
      </w:r>
      <w:proofErr w:type="spellEnd"/>
      <w:r w:rsidRPr="00BE6484">
        <w:rPr>
          <w:color w:val="000000"/>
          <w:szCs w:val="22"/>
        </w:rPr>
        <w:t xml:space="preserve"> draudžiama vartoti pacientams, kuriems yra nustatytas širdies laidumo intervalų, ypač koreguoto QT intervalo, pailgėjimas, pacientams, kuriems yra reikšmingas elektrolitų pusiausvyros sutrikimas (</w:t>
      </w:r>
      <w:proofErr w:type="spellStart"/>
      <w:r w:rsidRPr="00BE6484">
        <w:rPr>
          <w:color w:val="000000"/>
          <w:szCs w:val="22"/>
        </w:rPr>
        <w:t>hipokalemija</w:t>
      </w:r>
      <w:proofErr w:type="spellEnd"/>
      <w:r w:rsidRPr="00BE6484">
        <w:rPr>
          <w:color w:val="000000"/>
          <w:szCs w:val="22"/>
        </w:rPr>
        <w:t xml:space="preserve">, </w:t>
      </w:r>
      <w:proofErr w:type="spellStart"/>
      <w:r w:rsidRPr="00BE6484">
        <w:rPr>
          <w:color w:val="000000"/>
          <w:szCs w:val="22"/>
        </w:rPr>
        <w:t>hiperkalemija</w:t>
      </w:r>
      <w:proofErr w:type="spellEnd"/>
      <w:r w:rsidRPr="00BE6484">
        <w:rPr>
          <w:color w:val="000000"/>
          <w:szCs w:val="22"/>
        </w:rPr>
        <w:t xml:space="preserve">, </w:t>
      </w:r>
      <w:proofErr w:type="spellStart"/>
      <w:r w:rsidRPr="00BE6484">
        <w:rPr>
          <w:color w:val="000000"/>
          <w:szCs w:val="22"/>
        </w:rPr>
        <w:t>hipomagnezemija</w:t>
      </w:r>
      <w:proofErr w:type="spellEnd"/>
      <w:r w:rsidRPr="00BE6484">
        <w:rPr>
          <w:color w:val="000000"/>
          <w:szCs w:val="22"/>
        </w:rPr>
        <w:t xml:space="preserve">), </w:t>
      </w:r>
      <w:proofErr w:type="spellStart"/>
      <w:r w:rsidRPr="00BE6484">
        <w:rPr>
          <w:color w:val="000000"/>
          <w:szCs w:val="22"/>
        </w:rPr>
        <w:t>bradikardija</w:t>
      </w:r>
      <w:proofErr w:type="spellEnd"/>
      <w:r w:rsidRPr="00BE6484">
        <w:rPr>
          <w:color w:val="000000"/>
          <w:szCs w:val="22"/>
        </w:rPr>
        <w:t xml:space="preserve"> arba pacientams, sergantiems esminėmis širdies ligomis, pvz., širdies nepakankamumu (žr. 4.3 skyrių). Elektrolitų pusiausvyros sutrikimas (</w:t>
      </w:r>
      <w:proofErr w:type="spellStart"/>
      <w:r w:rsidRPr="00BE6484">
        <w:rPr>
          <w:color w:val="000000"/>
          <w:szCs w:val="22"/>
        </w:rPr>
        <w:t>hipokalemija</w:t>
      </w:r>
      <w:proofErr w:type="spellEnd"/>
      <w:r w:rsidRPr="00BE6484">
        <w:rPr>
          <w:color w:val="000000"/>
          <w:szCs w:val="22"/>
        </w:rPr>
        <w:t xml:space="preserve">, </w:t>
      </w:r>
      <w:proofErr w:type="spellStart"/>
      <w:r w:rsidRPr="00BE6484">
        <w:rPr>
          <w:color w:val="000000"/>
          <w:szCs w:val="22"/>
        </w:rPr>
        <w:t>hiperkalemija</w:t>
      </w:r>
      <w:proofErr w:type="spellEnd"/>
      <w:r w:rsidRPr="00BE6484">
        <w:rPr>
          <w:color w:val="000000"/>
          <w:szCs w:val="22"/>
        </w:rPr>
        <w:t xml:space="preserve">, </w:t>
      </w:r>
      <w:proofErr w:type="spellStart"/>
      <w:r w:rsidRPr="00BE6484">
        <w:rPr>
          <w:color w:val="000000"/>
          <w:szCs w:val="22"/>
        </w:rPr>
        <w:t>hipomagnezemija</w:t>
      </w:r>
      <w:proofErr w:type="spellEnd"/>
      <w:r w:rsidRPr="00BE6484">
        <w:rPr>
          <w:color w:val="000000"/>
          <w:szCs w:val="22"/>
        </w:rPr>
        <w:t xml:space="preserve">) arba </w:t>
      </w:r>
      <w:proofErr w:type="spellStart"/>
      <w:r w:rsidRPr="00BE6484">
        <w:rPr>
          <w:color w:val="000000"/>
          <w:szCs w:val="22"/>
        </w:rPr>
        <w:t>bradikardija</w:t>
      </w:r>
      <w:proofErr w:type="spellEnd"/>
      <w:r w:rsidRPr="00BE6484">
        <w:rPr>
          <w:color w:val="000000"/>
          <w:szCs w:val="22"/>
        </w:rPr>
        <w:t xml:space="preserve"> yra žinomi kaip veiksniai, didinantys aritmiją skatinančią riziką.</w:t>
      </w:r>
    </w:p>
    <w:p w14:paraId="580008B4" w14:textId="77777777" w:rsidR="00A04F92" w:rsidRPr="00BE6484" w:rsidRDefault="00A04F92" w:rsidP="00A04F92">
      <w:pPr>
        <w:rPr>
          <w:color w:val="000000"/>
          <w:szCs w:val="22"/>
        </w:rPr>
      </w:pPr>
      <w:r w:rsidRPr="00BE6484">
        <w:rPr>
          <w:color w:val="000000"/>
          <w:szCs w:val="22"/>
        </w:rPr>
        <w:lastRenderedPageBreak/>
        <w:t xml:space="preserve">Jei atsiranda požymių ar simptomų, galimai susijusių su širdies aritmija, gydymas </w:t>
      </w:r>
      <w:proofErr w:type="spellStart"/>
      <w:r w:rsidRPr="00BE6484">
        <w:rPr>
          <w:color w:val="000000"/>
          <w:szCs w:val="22"/>
        </w:rPr>
        <w:t>domperidonu</w:t>
      </w:r>
      <w:proofErr w:type="spellEnd"/>
      <w:r w:rsidRPr="00BE6484">
        <w:rPr>
          <w:color w:val="000000"/>
          <w:szCs w:val="22"/>
        </w:rPr>
        <w:t xml:space="preserve"> turi būti sustabdytas ir pacientai turi kreiptis į savo gydytoją.</w:t>
      </w:r>
    </w:p>
    <w:p w14:paraId="145AD8AE" w14:textId="77777777" w:rsidR="00A04F92" w:rsidRPr="00BE6484" w:rsidRDefault="00A04F92" w:rsidP="00A04F92">
      <w:pPr>
        <w:rPr>
          <w:color w:val="000000"/>
          <w:szCs w:val="22"/>
        </w:rPr>
      </w:pPr>
    </w:p>
    <w:p w14:paraId="7C374547" w14:textId="77777777" w:rsidR="00A04F92" w:rsidRPr="00BE6484" w:rsidRDefault="00A04F92" w:rsidP="00406CD3">
      <w:pPr>
        <w:jc w:val="both"/>
        <w:rPr>
          <w:szCs w:val="22"/>
        </w:rPr>
      </w:pPr>
      <w:r w:rsidRPr="00BE6484">
        <w:rPr>
          <w:color w:val="000000"/>
          <w:szCs w:val="22"/>
        </w:rPr>
        <w:t>Pacientai turi būti informuoti, kad nedelsiant praneštų apie bet kokius širdies simptomus.</w:t>
      </w:r>
    </w:p>
    <w:p w14:paraId="6F69AC3A" w14:textId="77777777" w:rsidR="00A04F92" w:rsidRPr="00BE6484" w:rsidRDefault="00A04F92" w:rsidP="00A04F92">
      <w:pPr>
        <w:jc w:val="both"/>
        <w:rPr>
          <w:szCs w:val="22"/>
        </w:rPr>
      </w:pPr>
    </w:p>
    <w:p w14:paraId="44011B97" w14:textId="77777777" w:rsidR="00A04F92" w:rsidRPr="00BE6484" w:rsidRDefault="00A04F92" w:rsidP="00A04F92">
      <w:pPr>
        <w:jc w:val="both"/>
        <w:rPr>
          <w:szCs w:val="22"/>
        </w:rPr>
      </w:pPr>
      <w:proofErr w:type="spellStart"/>
      <w:r w:rsidRPr="00BE6484">
        <w:rPr>
          <w:szCs w:val="22"/>
        </w:rPr>
        <w:t>Domperidonas</w:t>
      </w:r>
      <w:proofErr w:type="spellEnd"/>
      <w:r w:rsidRPr="00BE6484">
        <w:rPr>
          <w:szCs w:val="22"/>
        </w:rPr>
        <w:t xml:space="preserve"> gali didinti prolaktino kiekį serume ir sukelti moterims </w:t>
      </w:r>
      <w:proofErr w:type="spellStart"/>
      <w:r w:rsidRPr="00BE6484">
        <w:rPr>
          <w:szCs w:val="22"/>
        </w:rPr>
        <w:t>galaktorėją</w:t>
      </w:r>
      <w:proofErr w:type="spellEnd"/>
      <w:r w:rsidRPr="00BE6484">
        <w:rPr>
          <w:szCs w:val="22"/>
        </w:rPr>
        <w:t xml:space="preserve">, vyrams (rečiau) – </w:t>
      </w:r>
      <w:proofErr w:type="spellStart"/>
      <w:r w:rsidRPr="00BE6484">
        <w:rPr>
          <w:szCs w:val="22"/>
        </w:rPr>
        <w:t>ginekomastiją</w:t>
      </w:r>
      <w:proofErr w:type="spellEnd"/>
      <w:r w:rsidRPr="00BE6484">
        <w:rPr>
          <w:szCs w:val="22"/>
        </w:rPr>
        <w:t>.</w:t>
      </w:r>
    </w:p>
    <w:p w14:paraId="798C46B2" w14:textId="77777777" w:rsidR="00A04F92" w:rsidRPr="00BE6484" w:rsidRDefault="00A04F92" w:rsidP="00A04F92">
      <w:pPr>
        <w:jc w:val="both"/>
        <w:rPr>
          <w:szCs w:val="22"/>
        </w:rPr>
      </w:pPr>
    </w:p>
    <w:p w14:paraId="15810883" w14:textId="77777777" w:rsidR="00A04F92" w:rsidRPr="00BE6484" w:rsidRDefault="00A04F92" w:rsidP="00A04F92">
      <w:pPr>
        <w:jc w:val="both"/>
        <w:rPr>
          <w:szCs w:val="22"/>
        </w:rPr>
      </w:pPr>
      <w:r w:rsidRPr="00BE6484">
        <w:rPr>
          <w:szCs w:val="22"/>
        </w:rPr>
        <w:t xml:space="preserve">Pacientams, sergantiems </w:t>
      </w:r>
      <w:proofErr w:type="spellStart"/>
      <w:r w:rsidRPr="00BE6484">
        <w:rPr>
          <w:szCs w:val="22"/>
        </w:rPr>
        <w:t>feochromacitoma</w:t>
      </w:r>
      <w:proofErr w:type="spellEnd"/>
      <w:r w:rsidRPr="00BE6484">
        <w:rPr>
          <w:szCs w:val="22"/>
        </w:rPr>
        <w:t xml:space="preserve">, </w:t>
      </w:r>
      <w:proofErr w:type="spellStart"/>
      <w:r w:rsidRPr="00BE6484">
        <w:rPr>
          <w:szCs w:val="22"/>
        </w:rPr>
        <w:t>domperidonas</w:t>
      </w:r>
      <w:proofErr w:type="spellEnd"/>
      <w:r w:rsidRPr="00BE6484">
        <w:rPr>
          <w:szCs w:val="22"/>
        </w:rPr>
        <w:t xml:space="preserve"> gali sukelti </w:t>
      </w:r>
      <w:proofErr w:type="spellStart"/>
      <w:r w:rsidRPr="00BE6484">
        <w:rPr>
          <w:szCs w:val="22"/>
        </w:rPr>
        <w:t>hipertenzinę</w:t>
      </w:r>
      <w:proofErr w:type="spellEnd"/>
      <w:r w:rsidRPr="00BE6484">
        <w:rPr>
          <w:szCs w:val="22"/>
        </w:rPr>
        <w:t xml:space="preserve"> krizę.</w:t>
      </w:r>
    </w:p>
    <w:p w14:paraId="12304828" w14:textId="77777777" w:rsidR="00A04F92" w:rsidRPr="00BE6484" w:rsidRDefault="00A04F92" w:rsidP="00A04F92">
      <w:pPr>
        <w:jc w:val="both"/>
        <w:rPr>
          <w:szCs w:val="22"/>
        </w:rPr>
      </w:pPr>
    </w:p>
    <w:p w14:paraId="614CF3B5" w14:textId="77777777" w:rsidR="00A04F92" w:rsidRPr="00BE6484" w:rsidRDefault="00A04F92" w:rsidP="00A04F92">
      <w:pPr>
        <w:jc w:val="both"/>
        <w:rPr>
          <w:szCs w:val="22"/>
        </w:rPr>
      </w:pPr>
      <w:r w:rsidRPr="00BE6484">
        <w:rPr>
          <w:szCs w:val="22"/>
        </w:rPr>
        <w:t xml:space="preserve">Šio vaistinio preparato negalima skirti pacientams, kuriems nustatytas retas paveldimas sutrikimas – </w:t>
      </w:r>
      <w:proofErr w:type="spellStart"/>
      <w:r w:rsidRPr="00BE6484">
        <w:rPr>
          <w:szCs w:val="22"/>
        </w:rPr>
        <w:t>galaktozės</w:t>
      </w:r>
      <w:proofErr w:type="spellEnd"/>
      <w:r w:rsidRPr="00BE6484">
        <w:rPr>
          <w:szCs w:val="22"/>
        </w:rPr>
        <w:t xml:space="preserve"> netoleravimas, </w:t>
      </w:r>
      <w:proofErr w:type="spellStart"/>
      <w:r w:rsidRPr="00BE6484">
        <w:rPr>
          <w:szCs w:val="22"/>
        </w:rPr>
        <w:t>Lapp</w:t>
      </w:r>
      <w:proofErr w:type="spellEnd"/>
      <w:r w:rsidRPr="00BE6484">
        <w:rPr>
          <w:szCs w:val="22"/>
        </w:rPr>
        <w:t xml:space="preserve"> laktazės stygius arba gliukozės ir </w:t>
      </w:r>
      <w:proofErr w:type="spellStart"/>
      <w:r w:rsidRPr="00BE6484">
        <w:rPr>
          <w:szCs w:val="22"/>
        </w:rPr>
        <w:t>galaktozės</w:t>
      </w:r>
      <w:proofErr w:type="spellEnd"/>
      <w:r w:rsidRPr="00BE6484">
        <w:rPr>
          <w:szCs w:val="22"/>
        </w:rPr>
        <w:t xml:space="preserve"> </w:t>
      </w:r>
      <w:proofErr w:type="spellStart"/>
      <w:r w:rsidRPr="00BE6484">
        <w:rPr>
          <w:szCs w:val="22"/>
        </w:rPr>
        <w:t>malabsorbcija</w:t>
      </w:r>
      <w:proofErr w:type="spellEnd"/>
      <w:r w:rsidRPr="00BE6484">
        <w:rPr>
          <w:szCs w:val="22"/>
        </w:rPr>
        <w:t>.</w:t>
      </w:r>
    </w:p>
    <w:p w14:paraId="602E440A" w14:textId="77777777" w:rsidR="00A04F92" w:rsidRPr="00BE6484" w:rsidRDefault="00A04F92" w:rsidP="00A04F92">
      <w:pPr>
        <w:ind w:left="567" w:hanging="567"/>
        <w:jc w:val="both"/>
        <w:rPr>
          <w:color w:val="000033"/>
          <w:szCs w:val="22"/>
        </w:rPr>
      </w:pPr>
    </w:p>
    <w:p w14:paraId="69F512F0" w14:textId="77777777" w:rsidR="00A04F92" w:rsidRPr="00BE6484" w:rsidRDefault="00A04F92" w:rsidP="00A04F92">
      <w:pPr>
        <w:ind w:left="567" w:hanging="567"/>
        <w:jc w:val="both"/>
        <w:rPr>
          <w:b/>
          <w:szCs w:val="22"/>
        </w:rPr>
      </w:pPr>
      <w:r w:rsidRPr="00BE6484">
        <w:rPr>
          <w:b/>
          <w:szCs w:val="22"/>
        </w:rPr>
        <w:t>4.5</w:t>
      </w:r>
      <w:r w:rsidRPr="00BE6484">
        <w:rPr>
          <w:b/>
          <w:szCs w:val="22"/>
        </w:rPr>
        <w:tab/>
        <w:t>Sąveika su kitais vaistiniais preparatais ir kitokia sąveika</w:t>
      </w:r>
    </w:p>
    <w:p w14:paraId="79E4832F" w14:textId="77777777" w:rsidR="00A04F92" w:rsidRPr="00BE6484" w:rsidRDefault="00A04F92" w:rsidP="00A04F92">
      <w:pPr>
        <w:jc w:val="both"/>
        <w:rPr>
          <w:szCs w:val="22"/>
        </w:rPr>
      </w:pPr>
    </w:p>
    <w:p w14:paraId="4E89A7E5" w14:textId="77777777" w:rsidR="00A04F92" w:rsidRPr="00BE6484" w:rsidRDefault="00A04F92" w:rsidP="00A04F92">
      <w:pPr>
        <w:rPr>
          <w:color w:val="000000"/>
          <w:szCs w:val="22"/>
        </w:rPr>
      </w:pPr>
      <w:r w:rsidRPr="00BE6484">
        <w:rPr>
          <w:color w:val="000000"/>
          <w:szCs w:val="22"/>
        </w:rPr>
        <w:t xml:space="preserve">Padidėjusi QT intervalo pailgėjimo pasireiškimo rizika dėl </w:t>
      </w:r>
      <w:proofErr w:type="spellStart"/>
      <w:r w:rsidRPr="00BE6484">
        <w:rPr>
          <w:color w:val="000000"/>
          <w:szCs w:val="22"/>
        </w:rPr>
        <w:t>farmakodinaminės</w:t>
      </w:r>
      <w:proofErr w:type="spellEnd"/>
      <w:r w:rsidRPr="00BE6484">
        <w:rPr>
          <w:color w:val="000000"/>
          <w:szCs w:val="22"/>
        </w:rPr>
        <w:t xml:space="preserve"> ir (arba) </w:t>
      </w:r>
      <w:proofErr w:type="spellStart"/>
      <w:r w:rsidRPr="00BE6484">
        <w:rPr>
          <w:color w:val="000000"/>
          <w:szCs w:val="22"/>
        </w:rPr>
        <w:t>farmakokinetinės</w:t>
      </w:r>
      <w:proofErr w:type="spellEnd"/>
      <w:r w:rsidRPr="00BE6484">
        <w:rPr>
          <w:color w:val="000000"/>
          <w:szCs w:val="22"/>
        </w:rPr>
        <w:t xml:space="preserve"> sąveikos.</w:t>
      </w:r>
    </w:p>
    <w:p w14:paraId="11FAE5EB" w14:textId="77777777" w:rsidR="00A04F92" w:rsidRPr="00BE6484" w:rsidRDefault="00A04F92" w:rsidP="00A04F92">
      <w:pPr>
        <w:rPr>
          <w:color w:val="000000"/>
          <w:szCs w:val="22"/>
        </w:rPr>
      </w:pPr>
    </w:p>
    <w:p w14:paraId="61532729" w14:textId="77777777" w:rsidR="00A04F92" w:rsidRPr="00BE6484" w:rsidRDefault="00A04F92" w:rsidP="00A04F92">
      <w:pPr>
        <w:rPr>
          <w:color w:val="000000"/>
          <w:szCs w:val="22"/>
          <w:u w:val="single"/>
        </w:rPr>
      </w:pPr>
      <w:r w:rsidRPr="00BE6484">
        <w:rPr>
          <w:color w:val="000000"/>
          <w:szCs w:val="22"/>
          <w:u w:val="single"/>
        </w:rPr>
        <w:t>Draudžiama kartu vartoti toliau nurodytas medžiagas</w:t>
      </w:r>
    </w:p>
    <w:p w14:paraId="4E1231FA" w14:textId="1A629378" w:rsidR="00A04F92" w:rsidRPr="00BE6484" w:rsidRDefault="00A04F92" w:rsidP="00A04F92">
      <w:pPr>
        <w:rPr>
          <w:color w:val="000000"/>
          <w:szCs w:val="22"/>
        </w:rPr>
      </w:pPr>
      <w:r w:rsidRPr="00BE6484">
        <w:rPr>
          <w:color w:val="000000"/>
          <w:szCs w:val="22"/>
        </w:rPr>
        <w:t>QT intervalą pailginantys vaistiniai preparatai</w:t>
      </w:r>
      <w:r w:rsidR="00406CD3" w:rsidRPr="00BE6484">
        <w:rPr>
          <w:color w:val="000000"/>
          <w:szCs w:val="22"/>
        </w:rPr>
        <w:t>:</w:t>
      </w:r>
    </w:p>
    <w:p w14:paraId="2B1414BF"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IA klasės </w:t>
      </w:r>
      <w:proofErr w:type="spellStart"/>
      <w:r w:rsidRPr="00BE6484">
        <w:rPr>
          <w:color w:val="000000"/>
          <w:szCs w:val="22"/>
        </w:rPr>
        <w:t>antiaritminiai</w:t>
      </w:r>
      <w:proofErr w:type="spellEnd"/>
      <w:r w:rsidRPr="00BE6484">
        <w:rPr>
          <w:color w:val="000000"/>
          <w:szCs w:val="22"/>
        </w:rPr>
        <w:t xml:space="preserve"> vaistiniai preparatai (pvz., </w:t>
      </w:r>
      <w:proofErr w:type="spellStart"/>
      <w:r w:rsidRPr="00BE6484">
        <w:rPr>
          <w:color w:val="000000"/>
          <w:szCs w:val="22"/>
        </w:rPr>
        <w:t>dizopiramidas</w:t>
      </w:r>
      <w:proofErr w:type="spellEnd"/>
      <w:r w:rsidRPr="00BE6484">
        <w:rPr>
          <w:color w:val="000000"/>
          <w:szCs w:val="22"/>
        </w:rPr>
        <w:t xml:space="preserve">, </w:t>
      </w:r>
      <w:proofErr w:type="spellStart"/>
      <w:r w:rsidRPr="00BE6484">
        <w:rPr>
          <w:color w:val="000000"/>
          <w:szCs w:val="22"/>
        </w:rPr>
        <w:t>hidrochinidinas</w:t>
      </w:r>
      <w:proofErr w:type="spellEnd"/>
      <w:r w:rsidRPr="00BE6484">
        <w:rPr>
          <w:color w:val="000000"/>
          <w:szCs w:val="22"/>
        </w:rPr>
        <w:t xml:space="preserve">, </w:t>
      </w:r>
      <w:proofErr w:type="spellStart"/>
      <w:r w:rsidRPr="00BE6484">
        <w:rPr>
          <w:color w:val="000000"/>
          <w:szCs w:val="22"/>
        </w:rPr>
        <w:t>chinidinas</w:t>
      </w:r>
      <w:proofErr w:type="spellEnd"/>
      <w:r w:rsidRPr="00BE6484">
        <w:rPr>
          <w:color w:val="000000"/>
          <w:szCs w:val="22"/>
        </w:rPr>
        <w:t>);</w:t>
      </w:r>
    </w:p>
    <w:p w14:paraId="3C6C9D75"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III klasės </w:t>
      </w:r>
      <w:proofErr w:type="spellStart"/>
      <w:r w:rsidRPr="00BE6484">
        <w:rPr>
          <w:color w:val="000000"/>
          <w:szCs w:val="22"/>
        </w:rPr>
        <w:t>antiaritminiai</w:t>
      </w:r>
      <w:proofErr w:type="spellEnd"/>
      <w:r w:rsidRPr="00BE6484">
        <w:rPr>
          <w:color w:val="000000"/>
          <w:szCs w:val="22"/>
        </w:rPr>
        <w:t xml:space="preserve"> vaistiniai preparatai (pvz., </w:t>
      </w:r>
      <w:proofErr w:type="spellStart"/>
      <w:r w:rsidRPr="00BE6484">
        <w:rPr>
          <w:color w:val="000000"/>
          <w:szCs w:val="22"/>
        </w:rPr>
        <w:t>amjodaronas</w:t>
      </w:r>
      <w:proofErr w:type="spellEnd"/>
      <w:r w:rsidRPr="00BE6484">
        <w:rPr>
          <w:color w:val="000000"/>
          <w:szCs w:val="22"/>
        </w:rPr>
        <w:t xml:space="preserve">, </w:t>
      </w:r>
      <w:proofErr w:type="spellStart"/>
      <w:r w:rsidRPr="00BE6484">
        <w:rPr>
          <w:color w:val="000000"/>
          <w:szCs w:val="22"/>
        </w:rPr>
        <w:t>dofetilidas</w:t>
      </w:r>
      <w:proofErr w:type="spellEnd"/>
      <w:r w:rsidRPr="00BE6484">
        <w:rPr>
          <w:color w:val="000000"/>
          <w:szCs w:val="22"/>
        </w:rPr>
        <w:t xml:space="preserve">, </w:t>
      </w:r>
      <w:proofErr w:type="spellStart"/>
      <w:r w:rsidRPr="00BE6484">
        <w:rPr>
          <w:color w:val="000000"/>
          <w:szCs w:val="22"/>
        </w:rPr>
        <w:t>dronedaronas</w:t>
      </w:r>
      <w:proofErr w:type="spellEnd"/>
      <w:r w:rsidRPr="00BE6484">
        <w:rPr>
          <w:color w:val="000000"/>
          <w:szCs w:val="22"/>
        </w:rPr>
        <w:t xml:space="preserve">, </w:t>
      </w:r>
      <w:proofErr w:type="spellStart"/>
      <w:r w:rsidRPr="00BE6484">
        <w:rPr>
          <w:color w:val="000000"/>
          <w:szCs w:val="22"/>
        </w:rPr>
        <w:t>ibutilidas</w:t>
      </w:r>
      <w:proofErr w:type="spellEnd"/>
      <w:r w:rsidRPr="00BE6484">
        <w:rPr>
          <w:color w:val="000000"/>
          <w:szCs w:val="22"/>
        </w:rPr>
        <w:t xml:space="preserve">, </w:t>
      </w:r>
      <w:proofErr w:type="spellStart"/>
      <w:r w:rsidRPr="00BE6484">
        <w:rPr>
          <w:color w:val="000000"/>
          <w:szCs w:val="22"/>
        </w:rPr>
        <w:t>sotalolis</w:t>
      </w:r>
      <w:proofErr w:type="spellEnd"/>
      <w:r w:rsidRPr="00BE6484">
        <w:rPr>
          <w:color w:val="000000"/>
          <w:szCs w:val="22"/>
        </w:rPr>
        <w:t>);</w:t>
      </w:r>
    </w:p>
    <w:p w14:paraId="2DE16294"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vaistiniai preparatai nuo psichozės (pvz., </w:t>
      </w:r>
      <w:proofErr w:type="spellStart"/>
      <w:r w:rsidRPr="00BE6484">
        <w:rPr>
          <w:color w:val="000000"/>
          <w:szCs w:val="22"/>
        </w:rPr>
        <w:t>haloperidolis</w:t>
      </w:r>
      <w:proofErr w:type="spellEnd"/>
      <w:r w:rsidRPr="00BE6484">
        <w:rPr>
          <w:color w:val="000000"/>
          <w:szCs w:val="22"/>
        </w:rPr>
        <w:t xml:space="preserve">, </w:t>
      </w:r>
      <w:proofErr w:type="spellStart"/>
      <w:r w:rsidRPr="00BE6484">
        <w:rPr>
          <w:color w:val="000000"/>
          <w:szCs w:val="22"/>
        </w:rPr>
        <w:t>pimozidas</w:t>
      </w:r>
      <w:proofErr w:type="spellEnd"/>
      <w:r w:rsidRPr="00BE6484">
        <w:rPr>
          <w:color w:val="000000"/>
          <w:szCs w:val="22"/>
        </w:rPr>
        <w:t xml:space="preserve">, </w:t>
      </w:r>
      <w:proofErr w:type="spellStart"/>
      <w:r w:rsidRPr="00BE6484">
        <w:rPr>
          <w:color w:val="000000"/>
          <w:szCs w:val="22"/>
        </w:rPr>
        <w:t>sertindolas</w:t>
      </w:r>
      <w:proofErr w:type="spellEnd"/>
      <w:r w:rsidRPr="00BE6484">
        <w:rPr>
          <w:color w:val="000000"/>
          <w:szCs w:val="22"/>
        </w:rPr>
        <w:t>);</w:t>
      </w:r>
    </w:p>
    <w:p w14:paraId="3A8F8FC6"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antidepresantai (pvz., </w:t>
      </w:r>
      <w:proofErr w:type="spellStart"/>
      <w:r w:rsidRPr="00BE6484">
        <w:rPr>
          <w:color w:val="000000"/>
          <w:szCs w:val="22"/>
        </w:rPr>
        <w:t>citalopramas</w:t>
      </w:r>
      <w:proofErr w:type="spellEnd"/>
      <w:r w:rsidRPr="00BE6484">
        <w:rPr>
          <w:color w:val="000000"/>
          <w:szCs w:val="22"/>
        </w:rPr>
        <w:t xml:space="preserve">, </w:t>
      </w:r>
      <w:proofErr w:type="spellStart"/>
      <w:r w:rsidRPr="00BE6484">
        <w:rPr>
          <w:color w:val="000000"/>
          <w:szCs w:val="22"/>
        </w:rPr>
        <w:t>escitalopramas</w:t>
      </w:r>
      <w:proofErr w:type="spellEnd"/>
      <w:r w:rsidRPr="00BE6484">
        <w:rPr>
          <w:color w:val="000000"/>
          <w:szCs w:val="22"/>
        </w:rPr>
        <w:t>);</w:t>
      </w:r>
    </w:p>
    <w:p w14:paraId="308B67C3"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antibiotikai (pvz., </w:t>
      </w:r>
      <w:proofErr w:type="spellStart"/>
      <w:r w:rsidRPr="00BE6484">
        <w:rPr>
          <w:color w:val="000000"/>
          <w:szCs w:val="22"/>
        </w:rPr>
        <w:t>eritromicinas</w:t>
      </w:r>
      <w:proofErr w:type="spellEnd"/>
      <w:r w:rsidRPr="00BE6484">
        <w:rPr>
          <w:color w:val="000000"/>
          <w:szCs w:val="22"/>
        </w:rPr>
        <w:t xml:space="preserve">, </w:t>
      </w:r>
      <w:proofErr w:type="spellStart"/>
      <w:r w:rsidRPr="00BE6484">
        <w:rPr>
          <w:color w:val="000000"/>
          <w:szCs w:val="22"/>
        </w:rPr>
        <w:t>levofloksacinas</w:t>
      </w:r>
      <w:proofErr w:type="spellEnd"/>
      <w:r w:rsidRPr="00BE6484">
        <w:rPr>
          <w:color w:val="000000"/>
          <w:szCs w:val="22"/>
        </w:rPr>
        <w:t xml:space="preserve">, </w:t>
      </w:r>
      <w:proofErr w:type="spellStart"/>
      <w:r w:rsidRPr="00BE6484">
        <w:rPr>
          <w:color w:val="000000"/>
          <w:szCs w:val="22"/>
        </w:rPr>
        <w:t>moksifloksacinas</w:t>
      </w:r>
      <w:proofErr w:type="spellEnd"/>
      <w:r w:rsidRPr="00BE6484">
        <w:rPr>
          <w:color w:val="000000"/>
          <w:szCs w:val="22"/>
        </w:rPr>
        <w:t xml:space="preserve">, </w:t>
      </w:r>
      <w:proofErr w:type="spellStart"/>
      <w:r w:rsidRPr="00BE6484">
        <w:rPr>
          <w:color w:val="000000"/>
          <w:szCs w:val="22"/>
        </w:rPr>
        <w:t>spiramicinas</w:t>
      </w:r>
      <w:proofErr w:type="spellEnd"/>
      <w:r w:rsidRPr="00BE6484">
        <w:rPr>
          <w:color w:val="000000"/>
          <w:szCs w:val="22"/>
        </w:rPr>
        <w:t>);</w:t>
      </w:r>
    </w:p>
    <w:p w14:paraId="6F186C98"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vaistiniai preparatai nuo grybelių (pvz., </w:t>
      </w:r>
      <w:proofErr w:type="spellStart"/>
      <w:r w:rsidRPr="00BE6484">
        <w:rPr>
          <w:color w:val="000000"/>
          <w:szCs w:val="22"/>
        </w:rPr>
        <w:t>pentamidinas</w:t>
      </w:r>
      <w:proofErr w:type="spellEnd"/>
      <w:r w:rsidRPr="00BE6484">
        <w:rPr>
          <w:color w:val="000000"/>
          <w:szCs w:val="22"/>
        </w:rPr>
        <w:t>);</w:t>
      </w:r>
    </w:p>
    <w:p w14:paraId="170AEB5F"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vaistiniai preparatai nuo maliarijos (ypač </w:t>
      </w:r>
      <w:proofErr w:type="spellStart"/>
      <w:r w:rsidRPr="00BE6484">
        <w:rPr>
          <w:color w:val="000000"/>
          <w:szCs w:val="22"/>
        </w:rPr>
        <w:t>halofantrinas</w:t>
      </w:r>
      <w:proofErr w:type="spellEnd"/>
      <w:r w:rsidRPr="00BE6484">
        <w:rPr>
          <w:color w:val="000000"/>
          <w:szCs w:val="22"/>
        </w:rPr>
        <w:t xml:space="preserve">, </w:t>
      </w:r>
      <w:proofErr w:type="spellStart"/>
      <w:r w:rsidRPr="00BE6484">
        <w:rPr>
          <w:color w:val="000000"/>
          <w:szCs w:val="22"/>
        </w:rPr>
        <w:t>lumefantrinas</w:t>
      </w:r>
      <w:proofErr w:type="spellEnd"/>
      <w:r w:rsidRPr="00BE6484">
        <w:rPr>
          <w:color w:val="000000"/>
          <w:szCs w:val="22"/>
        </w:rPr>
        <w:t>);</w:t>
      </w:r>
    </w:p>
    <w:p w14:paraId="18F46193"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vaistiniai preparatai nuo virškinimo trakto sutrikimų (pvz., </w:t>
      </w:r>
      <w:proofErr w:type="spellStart"/>
      <w:r w:rsidRPr="00BE6484">
        <w:rPr>
          <w:color w:val="000000"/>
          <w:szCs w:val="22"/>
        </w:rPr>
        <w:t>cisapridas</w:t>
      </w:r>
      <w:proofErr w:type="spellEnd"/>
      <w:r w:rsidRPr="00BE6484">
        <w:rPr>
          <w:color w:val="000000"/>
          <w:szCs w:val="22"/>
        </w:rPr>
        <w:t xml:space="preserve">, </w:t>
      </w:r>
      <w:proofErr w:type="spellStart"/>
      <w:r w:rsidRPr="00BE6484">
        <w:rPr>
          <w:color w:val="000000"/>
          <w:szCs w:val="22"/>
        </w:rPr>
        <w:t>dolasetronas</w:t>
      </w:r>
      <w:proofErr w:type="spellEnd"/>
      <w:r w:rsidRPr="00BE6484">
        <w:rPr>
          <w:color w:val="000000"/>
          <w:szCs w:val="22"/>
        </w:rPr>
        <w:t xml:space="preserve">, </w:t>
      </w:r>
      <w:proofErr w:type="spellStart"/>
      <w:r w:rsidRPr="00BE6484">
        <w:rPr>
          <w:color w:val="000000"/>
          <w:szCs w:val="22"/>
        </w:rPr>
        <w:t>prukalopridas</w:t>
      </w:r>
      <w:proofErr w:type="spellEnd"/>
      <w:r w:rsidRPr="00BE6484">
        <w:rPr>
          <w:color w:val="000000"/>
          <w:szCs w:val="22"/>
        </w:rPr>
        <w:t>);</w:t>
      </w:r>
    </w:p>
    <w:p w14:paraId="724FF182"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w:t>
      </w:r>
      <w:proofErr w:type="spellStart"/>
      <w:r w:rsidRPr="00BE6484">
        <w:rPr>
          <w:color w:val="000000"/>
          <w:szCs w:val="22"/>
        </w:rPr>
        <w:t>antihistamininiai</w:t>
      </w:r>
      <w:proofErr w:type="spellEnd"/>
      <w:r w:rsidRPr="00BE6484">
        <w:rPr>
          <w:color w:val="000000"/>
          <w:szCs w:val="22"/>
        </w:rPr>
        <w:t xml:space="preserve"> vaistiniai preparatai (pvz., </w:t>
      </w:r>
      <w:proofErr w:type="spellStart"/>
      <w:r w:rsidRPr="00BE6484">
        <w:rPr>
          <w:color w:val="000000"/>
          <w:szCs w:val="22"/>
        </w:rPr>
        <w:t>mekvitazinas</w:t>
      </w:r>
      <w:proofErr w:type="spellEnd"/>
      <w:r w:rsidRPr="00BE6484">
        <w:rPr>
          <w:color w:val="000000"/>
          <w:szCs w:val="22"/>
        </w:rPr>
        <w:t xml:space="preserve">, </w:t>
      </w:r>
      <w:proofErr w:type="spellStart"/>
      <w:r w:rsidRPr="00BE6484">
        <w:rPr>
          <w:color w:val="000000"/>
          <w:szCs w:val="22"/>
        </w:rPr>
        <w:t>mizolastinas</w:t>
      </w:r>
      <w:proofErr w:type="spellEnd"/>
      <w:r w:rsidRPr="00BE6484">
        <w:rPr>
          <w:color w:val="000000"/>
          <w:szCs w:val="22"/>
        </w:rPr>
        <w:t>);</w:t>
      </w:r>
    </w:p>
    <w:p w14:paraId="7FF0EF66"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w:t>
      </w:r>
      <w:proofErr w:type="spellStart"/>
      <w:r w:rsidRPr="00BE6484">
        <w:rPr>
          <w:color w:val="000000"/>
          <w:szCs w:val="22"/>
        </w:rPr>
        <w:t>vaistinia</w:t>
      </w:r>
      <w:proofErr w:type="spellEnd"/>
      <w:r w:rsidRPr="00BE6484">
        <w:rPr>
          <w:color w:val="000000"/>
          <w:szCs w:val="22"/>
        </w:rPr>
        <w:t xml:space="preserve"> preparatai nuo vėžio (pvz., </w:t>
      </w:r>
      <w:proofErr w:type="spellStart"/>
      <w:r w:rsidRPr="00BE6484">
        <w:rPr>
          <w:color w:val="000000"/>
          <w:szCs w:val="22"/>
        </w:rPr>
        <w:t>toremifenas</w:t>
      </w:r>
      <w:proofErr w:type="spellEnd"/>
      <w:r w:rsidRPr="00BE6484">
        <w:rPr>
          <w:color w:val="000000"/>
          <w:szCs w:val="22"/>
        </w:rPr>
        <w:t xml:space="preserve">, </w:t>
      </w:r>
      <w:proofErr w:type="spellStart"/>
      <w:r w:rsidRPr="00BE6484">
        <w:rPr>
          <w:color w:val="000000"/>
          <w:szCs w:val="22"/>
        </w:rPr>
        <w:t>vandetanibas</w:t>
      </w:r>
      <w:proofErr w:type="spellEnd"/>
      <w:r w:rsidRPr="00BE6484">
        <w:rPr>
          <w:color w:val="000000"/>
          <w:szCs w:val="22"/>
        </w:rPr>
        <w:t xml:space="preserve">, </w:t>
      </w:r>
      <w:proofErr w:type="spellStart"/>
      <w:r w:rsidRPr="00BE6484">
        <w:rPr>
          <w:color w:val="000000"/>
          <w:szCs w:val="22"/>
        </w:rPr>
        <w:t>vinkaminas</w:t>
      </w:r>
      <w:proofErr w:type="spellEnd"/>
      <w:r w:rsidRPr="00BE6484">
        <w:rPr>
          <w:color w:val="000000"/>
          <w:szCs w:val="22"/>
        </w:rPr>
        <w:t>);</w:t>
      </w:r>
    </w:p>
    <w:p w14:paraId="591D20E7"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kiti vaistiniai preparatai (pvz., </w:t>
      </w:r>
      <w:proofErr w:type="spellStart"/>
      <w:r w:rsidRPr="00BE6484">
        <w:rPr>
          <w:color w:val="000000"/>
          <w:szCs w:val="22"/>
        </w:rPr>
        <w:t>bepridilis</w:t>
      </w:r>
      <w:proofErr w:type="spellEnd"/>
      <w:r w:rsidRPr="00BE6484">
        <w:rPr>
          <w:color w:val="000000"/>
          <w:szCs w:val="22"/>
        </w:rPr>
        <w:t xml:space="preserve">, </w:t>
      </w:r>
      <w:proofErr w:type="spellStart"/>
      <w:r w:rsidRPr="00BE6484">
        <w:rPr>
          <w:color w:val="000000"/>
          <w:szCs w:val="22"/>
        </w:rPr>
        <w:t>difemanilis</w:t>
      </w:r>
      <w:proofErr w:type="spellEnd"/>
      <w:r w:rsidRPr="00BE6484">
        <w:rPr>
          <w:color w:val="000000"/>
          <w:szCs w:val="22"/>
        </w:rPr>
        <w:t>, metadonas)</w:t>
      </w:r>
    </w:p>
    <w:p w14:paraId="4D8419B4" w14:textId="77777777" w:rsidR="00A04F92" w:rsidRPr="00BE6484" w:rsidRDefault="00A04F92" w:rsidP="00A04F92">
      <w:pPr>
        <w:rPr>
          <w:color w:val="000000"/>
          <w:szCs w:val="22"/>
        </w:rPr>
      </w:pPr>
      <w:r w:rsidRPr="00BE6484">
        <w:rPr>
          <w:color w:val="000000"/>
          <w:szCs w:val="22"/>
        </w:rPr>
        <w:t>(žr. 4.3 skyrių).</w:t>
      </w:r>
    </w:p>
    <w:p w14:paraId="5FDAFBC9" w14:textId="77777777" w:rsidR="00A04F92" w:rsidRPr="00BE6484" w:rsidRDefault="00A04F92" w:rsidP="00A04F92">
      <w:pPr>
        <w:rPr>
          <w:color w:val="000000"/>
          <w:szCs w:val="22"/>
        </w:rPr>
      </w:pPr>
    </w:p>
    <w:p w14:paraId="6EFA2F59" w14:textId="77777777" w:rsidR="00A04F92" w:rsidRPr="00BE6484" w:rsidRDefault="00A04F92" w:rsidP="00A04F92">
      <w:pPr>
        <w:rPr>
          <w:color w:val="000000"/>
          <w:szCs w:val="22"/>
        </w:rPr>
      </w:pPr>
      <w:r w:rsidRPr="00BE6484">
        <w:rPr>
          <w:color w:val="000000"/>
          <w:szCs w:val="22"/>
        </w:rPr>
        <w:t>Stiprūs CYP3A4 inhibitoriai (neatsižvelgiant į jų QT ilginantį poveikį), t. y.:</w:t>
      </w:r>
    </w:p>
    <w:p w14:paraId="0EF767AA"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proteazės inhibitoriai;</w:t>
      </w:r>
    </w:p>
    <w:p w14:paraId="4450A1D3"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sisteminiai </w:t>
      </w:r>
      <w:proofErr w:type="spellStart"/>
      <w:r w:rsidRPr="00BE6484">
        <w:rPr>
          <w:color w:val="000000"/>
          <w:szCs w:val="22"/>
        </w:rPr>
        <w:t>azolo</w:t>
      </w:r>
      <w:proofErr w:type="spellEnd"/>
      <w:r w:rsidRPr="00BE6484">
        <w:rPr>
          <w:color w:val="000000"/>
          <w:szCs w:val="22"/>
        </w:rPr>
        <w:t xml:space="preserve"> grupės vaistiniai preparatai nuo grybelių;</w:t>
      </w:r>
    </w:p>
    <w:p w14:paraId="645CF6EA" w14:textId="77777777" w:rsidR="00A04F92" w:rsidRPr="00BE6484" w:rsidRDefault="00A04F92" w:rsidP="00A04F92">
      <w:pPr>
        <w:numPr>
          <w:ilvl w:val="0"/>
          <w:numId w:val="1"/>
        </w:numPr>
        <w:tabs>
          <w:tab w:val="clear" w:pos="771"/>
        </w:tabs>
        <w:ind w:left="567" w:hanging="567"/>
        <w:rPr>
          <w:color w:val="000000"/>
          <w:szCs w:val="22"/>
        </w:rPr>
      </w:pPr>
      <w:r w:rsidRPr="00BE6484">
        <w:rPr>
          <w:color w:val="000000"/>
          <w:szCs w:val="22"/>
        </w:rPr>
        <w:t xml:space="preserve">tam tikri </w:t>
      </w:r>
      <w:proofErr w:type="spellStart"/>
      <w:r w:rsidRPr="00BE6484">
        <w:rPr>
          <w:color w:val="000000"/>
          <w:szCs w:val="22"/>
        </w:rPr>
        <w:t>makrolidai</w:t>
      </w:r>
      <w:proofErr w:type="spellEnd"/>
      <w:r w:rsidRPr="00BE6484">
        <w:rPr>
          <w:color w:val="000000"/>
          <w:szCs w:val="22"/>
        </w:rPr>
        <w:t xml:space="preserve"> (</w:t>
      </w:r>
      <w:proofErr w:type="spellStart"/>
      <w:r w:rsidRPr="00BE6484">
        <w:rPr>
          <w:color w:val="000000"/>
          <w:szCs w:val="22"/>
        </w:rPr>
        <w:t>eritromicinas</w:t>
      </w:r>
      <w:proofErr w:type="spellEnd"/>
      <w:r w:rsidRPr="00BE6484">
        <w:rPr>
          <w:color w:val="000000"/>
          <w:szCs w:val="22"/>
        </w:rPr>
        <w:t xml:space="preserve">, </w:t>
      </w:r>
      <w:proofErr w:type="spellStart"/>
      <w:r w:rsidRPr="00BE6484">
        <w:rPr>
          <w:color w:val="000000"/>
          <w:szCs w:val="22"/>
        </w:rPr>
        <w:t>klaritromicinas</w:t>
      </w:r>
      <w:proofErr w:type="spellEnd"/>
      <w:r w:rsidRPr="00BE6484">
        <w:rPr>
          <w:color w:val="000000"/>
          <w:szCs w:val="22"/>
        </w:rPr>
        <w:t xml:space="preserve"> ir </w:t>
      </w:r>
      <w:proofErr w:type="spellStart"/>
      <w:r w:rsidRPr="00BE6484">
        <w:rPr>
          <w:color w:val="000000"/>
          <w:szCs w:val="22"/>
        </w:rPr>
        <w:t>telitromicinas</w:t>
      </w:r>
      <w:proofErr w:type="spellEnd"/>
      <w:r w:rsidRPr="00BE6484">
        <w:rPr>
          <w:color w:val="000000"/>
          <w:szCs w:val="22"/>
        </w:rPr>
        <w:t>).</w:t>
      </w:r>
    </w:p>
    <w:p w14:paraId="5D7951FD" w14:textId="77777777" w:rsidR="00A04F92" w:rsidRPr="00BE6484" w:rsidRDefault="00A04F92" w:rsidP="00A04F92">
      <w:pPr>
        <w:rPr>
          <w:color w:val="000000"/>
          <w:szCs w:val="22"/>
        </w:rPr>
      </w:pPr>
      <w:r w:rsidRPr="00BE6484">
        <w:rPr>
          <w:color w:val="000000"/>
          <w:szCs w:val="22"/>
        </w:rPr>
        <w:t>(žr. 4.3 skyrių).</w:t>
      </w:r>
    </w:p>
    <w:p w14:paraId="124B2EBB" w14:textId="77777777" w:rsidR="00A04F92" w:rsidRPr="00BE6484" w:rsidRDefault="00A04F92" w:rsidP="00A04F92">
      <w:pPr>
        <w:rPr>
          <w:color w:val="000000"/>
          <w:szCs w:val="22"/>
        </w:rPr>
      </w:pPr>
    </w:p>
    <w:p w14:paraId="694C6AE9" w14:textId="77777777" w:rsidR="00A04F92" w:rsidRPr="00BE6484" w:rsidRDefault="00A04F92" w:rsidP="00A04F92">
      <w:pPr>
        <w:rPr>
          <w:color w:val="000000"/>
          <w:szCs w:val="22"/>
          <w:u w:val="single"/>
        </w:rPr>
      </w:pPr>
      <w:r w:rsidRPr="00BE6484">
        <w:rPr>
          <w:color w:val="000000"/>
          <w:szCs w:val="22"/>
          <w:u w:val="single"/>
        </w:rPr>
        <w:t>Nerekomenduojama kartu vartoti toliau nurodytų medžiagų</w:t>
      </w:r>
    </w:p>
    <w:p w14:paraId="33AE6894" w14:textId="77777777" w:rsidR="00A04F92" w:rsidRPr="00BE6484" w:rsidRDefault="00A04F92" w:rsidP="00A04F92">
      <w:pPr>
        <w:rPr>
          <w:color w:val="000000"/>
          <w:szCs w:val="22"/>
        </w:rPr>
      </w:pPr>
      <w:r w:rsidRPr="00BE6484">
        <w:rPr>
          <w:color w:val="000000"/>
          <w:szCs w:val="22"/>
        </w:rPr>
        <w:t xml:space="preserve">Vidutinio stiprumo CYP3A4 inhibitorių, t. y. </w:t>
      </w:r>
      <w:proofErr w:type="spellStart"/>
      <w:r w:rsidRPr="00BE6484">
        <w:rPr>
          <w:color w:val="000000"/>
          <w:szCs w:val="22"/>
        </w:rPr>
        <w:t>diltiazemo</w:t>
      </w:r>
      <w:proofErr w:type="spellEnd"/>
      <w:r w:rsidRPr="00BE6484">
        <w:rPr>
          <w:color w:val="000000"/>
          <w:szCs w:val="22"/>
        </w:rPr>
        <w:t xml:space="preserve"> arba </w:t>
      </w:r>
      <w:proofErr w:type="spellStart"/>
      <w:r w:rsidRPr="00BE6484">
        <w:rPr>
          <w:color w:val="000000"/>
          <w:szCs w:val="22"/>
        </w:rPr>
        <w:t>verapamilio</w:t>
      </w:r>
      <w:proofErr w:type="spellEnd"/>
      <w:r w:rsidRPr="00BE6484">
        <w:rPr>
          <w:color w:val="000000"/>
          <w:szCs w:val="22"/>
        </w:rPr>
        <w:t xml:space="preserve"> ir kai kurių </w:t>
      </w:r>
      <w:proofErr w:type="spellStart"/>
      <w:r w:rsidRPr="00BE6484">
        <w:rPr>
          <w:color w:val="000000"/>
          <w:szCs w:val="22"/>
        </w:rPr>
        <w:t>makrolidų</w:t>
      </w:r>
      <w:proofErr w:type="spellEnd"/>
      <w:r w:rsidRPr="00BE6484">
        <w:rPr>
          <w:color w:val="000000"/>
          <w:szCs w:val="22"/>
        </w:rPr>
        <w:t>.</w:t>
      </w:r>
    </w:p>
    <w:p w14:paraId="44EEB9E0" w14:textId="77777777" w:rsidR="00A04F92" w:rsidRPr="00BE6484" w:rsidRDefault="00A04F92" w:rsidP="00A04F92">
      <w:pPr>
        <w:rPr>
          <w:color w:val="000000"/>
          <w:szCs w:val="22"/>
        </w:rPr>
      </w:pPr>
      <w:r w:rsidRPr="00BE6484">
        <w:rPr>
          <w:color w:val="000000"/>
          <w:szCs w:val="22"/>
        </w:rPr>
        <w:t xml:space="preserve">(žr. 4.3 skyrių) </w:t>
      </w:r>
    </w:p>
    <w:p w14:paraId="155DA47D" w14:textId="77777777" w:rsidR="00A04F92" w:rsidRPr="00BE6484" w:rsidRDefault="00A04F92" w:rsidP="00A04F92">
      <w:pPr>
        <w:rPr>
          <w:color w:val="000000"/>
          <w:szCs w:val="22"/>
        </w:rPr>
      </w:pPr>
    </w:p>
    <w:p w14:paraId="447C0848" w14:textId="77777777" w:rsidR="00A04F92" w:rsidRPr="00BE6484" w:rsidRDefault="00A04F92" w:rsidP="00A04F92">
      <w:pPr>
        <w:rPr>
          <w:color w:val="000000"/>
          <w:szCs w:val="22"/>
          <w:u w:val="single"/>
        </w:rPr>
      </w:pPr>
      <w:r w:rsidRPr="00BE6484">
        <w:rPr>
          <w:color w:val="000000"/>
          <w:szCs w:val="22"/>
          <w:u w:val="single"/>
        </w:rPr>
        <w:t>Kartu vartoti toliau nurodytų medžiagų reikia atsargiai</w:t>
      </w:r>
    </w:p>
    <w:p w14:paraId="655686D3" w14:textId="77777777" w:rsidR="00A04F92" w:rsidRPr="00BE6484" w:rsidRDefault="00A04F92" w:rsidP="00A04F92">
      <w:pPr>
        <w:rPr>
          <w:color w:val="000000"/>
          <w:szCs w:val="22"/>
        </w:rPr>
      </w:pPr>
      <w:proofErr w:type="spellStart"/>
      <w:r w:rsidRPr="00BE6484">
        <w:rPr>
          <w:color w:val="000000"/>
          <w:szCs w:val="22"/>
        </w:rPr>
        <w:t>Bradikardiją</w:t>
      </w:r>
      <w:proofErr w:type="spellEnd"/>
      <w:r w:rsidRPr="00BE6484">
        <w:rPr>
          <w:color w:val="000000"/>
          <w:szCs w:val="22"/>
        </w:rPr>
        <w:t xml:space="preserve"> ir </w:t>
      </w:r>
      <w:proofErr w:type="spellStart"/>
      <w:r w:rsidRPr="00BE6484">
        <w:rPr>
          <w:color w:val="000000"/>
          <w:szCs w:val="22"/>
        </w:rPr>
        <w:t>hipokalemiją</w:t>
      </w:r>
      <w:proofErr w:type="spellEnd"/>
      <w:r w:rsidRPr="00BE6484">
        <w:rPr>
          <w:color w:val="000000"/>
          <w:szCs w:val="22"/>
        </w:rPr>
        <w:t xml:space="preserve"> sukeliančių vaistinių preparatų, taip pat toliau nurodytų </w:t>
      </w:r>
      <w:proofErr w:type="spellStart"/>
      <w:r w:rsidRPr="00BE6484">
        <w:rPr>
          <w:color w:val="000000"/>
          <w:szCs w:val="22"/>
        </w:rPr>
        <w:t>makrolidų</w:t>
      </w:r>
      <w:proofErr w:type="spellEnd"/>
      <w:r w:rsidRPr="00BE6484">
        <w:rPr>
          <w:color w:val="000000"/>
          <w:szCs w:val="22"/>
        </w:rPr>
        <w:t xml:space="preserve">, kurie ilgina QT intervalą: </w:t>
      </w:r>
      <w:proofErr w:type="spellStart"/>
      <w:r w:rsidRPr="00BE6484">
        <w:rPr>
          <w:color w:val="000000"/>
          <w:szCs w:val="22"/>
        </w:rPr>
        <w:t>azitromicino</w:t>
      </w:r>
      <w:proofErr w:type="spellEnd"/>
      <w:r w:rsidRPr="00BE6484">
        <w:rPr>
          <w:color w:val="000000"/>
          <w:szCs w:val="22"/>
        </w:rPr>
        <w:t xml:space="preserve"> ir </w:t>
      </w:r>
      <w:proofErr w:type="spellStart"/>
      <w:r w:rsidRPr="00BE6484">
        <w:rPr>
          <w:color w:val="000000"/>
          <w:szCs w:val="22"/>
        </w:rPr>
        <w:t>roksitromicino</w:t>
      </w:r>
      <w:proofErr w:type="spellEnd"/>
      <w:r w:rsidRPr="00BE6484">
        <w:rPr>
          <w:color w:val="000000"/>
          <w:szCs w:val="22"/>
        </w:rPr>
        <w:t xml:space="preserve"> (</w:t>
      </w:r>
      <w:proofErr w:type="spellStart"/>
      <w:r w:rsidRPr="00BE6484">
        <w:rPr>
          <w:color w:val="000000"/>
          <w:szCs w:val="22"/>
        </w:rPr>
        <w:t>klaritromicino</w:t>
      </w:r>
      <w:proofErr w:type="spellEnd"/>
      <w:r w:rsidRPr="00BE6484">
        <w:rPr>
          <w:color w:val="000000"/>
          <w:szCs w:val="22"/>
        </w:rPr>
        <w:t xml:space="preserve"> vartoti draudžiama, nes jis yra stiprus CYP3A4 inhibitorius).</w:t>
      </w:r>
    </w:p>
    <w:p w14:paraId="437F303B" w14:textId="77777777" w:rsidR="00A04F92" w:rsidRPr="00BE6484" w:rsidRDefault="00A04F92" w:rsidP="00A04F92">
      <w:pPr>
        <w:rPr>
          <w:color w:val="000000"/>
          <w:szCs w:val="22"/>
        </w:rPr>
      </w:pPr>
    </w:p>
    <w:p w14:paraId="016A30A3" w14:textId="77777777" w:rsidR="00A04F92" w:rsidRPr="00BE6484" w:rsidRDefault="00A04F92" w:rsidP="00A04F92">
      <w:pPr>
        <w:rPr>
          <w:color w:val="000000"/>
          <w:szCs w:val="22"/>
        </w:rPr>
      </w:pPr>
      <w:r w:rsidRPr="00BE6484">
        <w:rPr>
          <w:color w:val="000000"/>
          <w:szCs w:val="22"/>
        </w:rPr>
        <w:t xml:space="preserve">Anksčiau pateiktas medžiagų sąrašas yra tipinis ir nėra išsamus. </w:t>
      </w:r>
    </w:p>
    <w:p w14:paraId="61D89197" w14:textId="77777777" w:rsidR="00A04F92" w:rsidRPr="00BE6484" w:rsidRDefault="00A04F92" w:rsidP="00A04F92">
      <w:pPr>
        <w:rPr>
          <w:color w:val="000000"/>
          <w:szCs w:val="22"/>
        </w:rPr>
      </w:pPr>
    </w:p>
    <w:p w14:paraId="4C56266C" w14:textId="77777777" w:rsidR="00A04F92" w:rsidRPr="00BE6484" w:rsidRDefault="00A04F92" w:rsidP="00A04F92">
      <w:pPr>
        <w:rPr>
          <w:color w:val="000000"/>
          <w:szCs w:val="22"/>
        </w:rPr>
      </w:pPr>
      <w:proofErr w:type="spellStart"/>
      <w:r w:rsidRPr="00BE6484">
        <w:rPr>
          <w:color w:val="000000"/>
          <w:szCs w:val="22"/>
        </w:rPr>
        <w:t>Domperidomas</w:t>
      </w:r>
      <w:proofErr w:type="spellEnd"/>
      <w:r w:rsidRPr="00BE6484">
        <w:rPr>
          <w:color w:val="000000"/>
          <w:szCs w:val="22"/>
        </w:rPr>
        <w:t xml:space="preserve"> daugiausia </w:t>
      </w:r>
      <w:proofErr w:type="spellStart"/>
      <w:r w:rsidRPr="00BE6484">
        <w:rPr>
          <w:color w:val="000000"/>
          <w:szCs w:val="22"/>
        </w:rPr>
        <w:t>metabolizuojamas</w:t>
      </w:r>
      <w:proofErr w:type="spellEnd"/>
      <w:r w:rsidRPr="00BE6484">
        <w:rPr>
          <w:color w:val="000000"/>
          <w:szCs w:val="22"/>
        </w:rPr>
        <w:t xml:space="preserve"> dalyvaujant CYP 3A4. Sprendžiant pagal </w:t>
      </w:r>
      <w:proofErr w:type="spellStart"/>
      <w:r w:rsidRPr="00BE6484">
        <w:rPr>
          <w:i/>
          <w:color w:val="000000"/>
          <w:szCs w:val="22"/>
        </w:rPr>
        <w:t>in</w:t>
      </w:r>
      <w:proofErr w:type="spellEnd"/>
      <w:r w:rsidRPr="00BE6484">
        <w:rPr>
          <w:i/>
          <w:color w:val="000000"/>
          <w:szCs w:val="22"/>
        </w:rPr>
        <w:t xml:space="preserve"> </w:t>
      </w:r>
      <w:proofErr w:type="spellStart"/>
      <w:r w:rsidRPr="00BE6484">
        <w:rPr>
          <w:i/>
          <w:color w:val="000000"/>
          <w:szCs w:val="22"/>
        </w:rPr>
        <w:t>vitro</w:t>
      </w:r>
      <w:proofErr w:type="spellEnd"/>
      <w:r w:rsidRPr="00BE6484">
        <w:rPr>
          <w:color w:val="000000"/>
          <w:szCs w:val="22"/>
        </w:rPr>
        <w:t xml:space="preserve"> duomenis, kartu vartojami šį fermentą ženkliai slopinantys vaistiniais preparatai gali padidinti </w:t>
      </w:r>
      <w:proofErr w:type="spellStart"/>
      <w:r w:rsidRPr="00BE6484">
        <w:rPr>
          <w:color w:val="000000"/>
          <w:szCs w:val="22"/>
        </w:rPr>
        <w:t>domperidono</w:t>
      </w:r>
      <w:proofErr w:type="spellEnd"/>
      <w:r w:rsidRPr="00BE6484">
        <w:rPr>
          <w:color w:val="000000"/>
          <w:szCs w:val="22"/>
        </w:rPr>
        <w:t xml:space="preserve"> kiekį kraujo plazmoje.</w:t>
      </w:r>
    </w:p>
    <w:p w14:paraId="200CD700" w14:textId="77777777" w:rsidR="00A04F92" w:rsidRPr="00BE6484" w:rsidRDefault="00A04F92" w:rsidP="00A04F92">
      <w:pPr>
        <w:rPr>
          <w:color w:val="000000"/>
          <w:szCs w:val="22"/>
        </w:rPr>
      </w:pPr>
    </w:p>
    <w:p w14:paraId="27A0E5B5" w14:textId="77777777" w:rsidR="00A04F92" w:rsidRPr="00BE6484" w:rsidRDefault="00A04F92" w:rsidP="00A04F92">
      <w:pPr>
        <w:rPr>
          <w:color w:val="000000"/>
          <w:szCs w:val="22"/>
        </w:rPr>
      </w:pPr>
      <w:r w:rsidRPr="00BE6484">
        <w:rPr>
          <w:color w:val="000000"/>
          <w:szCs w:val="22"/>
        </w:rPr>
        <w:lastRenderedPageBreak/>
        <w:t xml:space="preserve">Su sveikais asmenimis atliktų atskirų </w:t>
      </w:r>
      <w:proofErr w:type="spellStart"/>
      <w:r w:rsidRPr="00BE6484">
        <w:rPr>
          <w:color w:val="000000"/>
          <w:szCs w:val="22"/>
        </w:rPr>
        <w:t>farmakokinetinės</w:t>
      </w:r>
      <w:proofErr w:type="spellEnd"/>
      <w:r w:rsidRPr="00BE6484">
        <w:rPr>
          <w:color w:val="000000"/>
          <w:szCs w:val="22"/>
        </w:rPr>
        <w:t xml:space="preserve"> ir </w:t>
      </w:r>
      <w:proofErr w:type="spellStart"/>
      <w:r w:rsidRPr="00BE6484">
        <w:rPr>
          <w:color w:val="000000"/>
          <w:szCs w:val="22"/>
        </w:rPr>
        <w:t>farmakodinaminės</w:t>
      </w:r>
      <w:proofErr w:type="spellEnd"/>
      <w:r w:rsidRPr="00BE6484">
        <w:rPr>
          <w:color w:val="000000"/>
          <w:szCs w:val="22"/>
        </w:rPr>
        <w:t xml:space="preserve"> sąveikos </w:t>
      </w:r>
      <w:proofErr w:type="spellStart"/>
      <w:r w:rsidRPr="00BE6484">
        <w:rPr>
          <w:i/>
          <w:color w:val="000000"/>
          <w:szCs w:val="22"/>
        </w:rPr>
        <w:t>in</w:t>
      </w:r>
      <w:proofErr w:type="spellEnd"/>
      <w:r w:rsidRPr="00BE6484">
        <w:rPr>
          <w:i/>
          <w:color w:val="000000"/>
          <w:szCs w:val="22"/>
        </w:rPr>
        <w:t xml:space="preserve"> </w:t>
      </w:r>
      <w:proofErr w:type="spellStart"/>
      <w:r w:rsidRPr="00BE6484">
        <w:rPr>
          <w:i/>
          <w:color w:val="000000"/>
          <w:szCs w:val="22"/>
        </w:rPr>
        <w:t>vivo</w:t>
      </w:r>
      <w:proofErr w:type="spellEnd"/>
      <w:r w:rsidRPr="00BE6484">
        <w:rPr>
          <w:color w:val="000000"/>
          <w:szCs w:val="22"/>
        </w:rPr>
        <w:t xml:space="preserve"> tyrimų duomenimis, per burną vartojami </w:t>
      </w:r>
      <w:proofErr w:type="spellStart"/>
      <w:r w:rsidRPr="00BE6484">
        <w:rPr>
          <w:color w:val="000000"/>
          <w:szCs w:val="22"/>
        </w:rPr>
        <w:t>ketokonazolas</w:t>
      </w:r>
      <w:proofErr w:type="spellEnd"/>
      <w:r w:rsidRPr="00BE6484">
        <w:rPr>
          <w:color w:val="000000"/>
          <w:szCs w:val="22"/>
        </w:rPr>
        <w:t xml:space="preserve"> arba </w:t>
      </w:r>
      <w:proofErr w:type="spellStart"/>
      <w:r w:rsidRPr="00BE6484">
        <w:rPr>
          <w:color w:val="000000"/>
          <w:szCs w:val="22"/>
        </w:rPr>
        <w:t>eritromicinas</w:t>
      </w:r>
      <w:proofErr w:type="spellEnd"/>
      <w:r w:rsidRPr="00BE6484">
        <w:rPr>
          <w:color w:val="000000"/>
          <w:szCs w:val="22"/>
        </w:rPr>
        <w:t xml:space="preserve"> ženkliai slopina CYP3A4 sukeliamą pradinės fazės </w:t>
      </w:r>
      <w:proofErr w:type="spellStart"/>
      <w:r w:rsidRPr="00BE6484">
        <w:rPr>
          <w:color w:val="000000"/>
          <w:szCs w:val="22"/>
        </w:rPr>
        <w:t>domperidono</w:t>
      </w:r>
      <w:proofErr w:type="spellEnd"/>
      <w:r w:rsidRPr="00BE6484">
        <w:rPr>
          <w:color w:val="000000"/>
          <w:szCs w:val="22"/>
        </w:rPr>
        <w:t xml:space="preserve"> metabolizmą. </w:t>
      </w:r>
    </w:p>
    <w:p w14:paraId="629907E6" w14:textId="77777777" w:rsidR="00A04F92" w:rsidRPr="00BE6484" w:rsidRDefault="00A04F92" w:rsidP="00A04F92">
      <w:pPr>
        <w:rPr>
          <w:color w:val="000000"/>
          <w:szCs w:val="22"/>
        </w:rPr>
      </w:pPr>
    </w:p>
    <w:p w14:paraId="23D0F6C5" w14:textId="77777777" w:rsidR="00A04F92" w:rsidRPr="00BE6484" w:rsidRDefault="00A04F92" w:rsidP="00A04F92">
      <w:pPr>
        <w:rPr>
          <w:color w:val="000000"/>
          <w:szCs w:val="22"/>
        </w:rPr>
      </w:pPr>
      <w:r w:rsidRPr="00BE6484">
        <w:rPr>
          <w:color w:val="000000"/>
          <w:szCs w:val="22"/>
        </w:rPr>
        <w:t xml:space="preserve">Kartu vartojant po 10 mg </w:t>
      </w:r>
      <w:proofErr w:type="spellStart"/>
      <w:r w:rsidRPr="00BE6484">
        <w:rPr>
          <w:color w:val="000000"/>
          <w:szCs w:val="22"/>
        </w:rPr>
        <w:t>domperidono</w:t>
      </w:r>
      <w:proofErr w:type="spellEnd"/>
      <w:r w:rsidRPr="00BE6484">
        <w:rPr>
          <w:color w:val="000000"/>
          <w:szCs w:val="22"/>
        </w:rPr>
        <w:t xml:space="preserve"> 4 kartus per parą ir po 200 mg </w:t>
      </w:r>
      <w:proofErr w:type="spellStart"/>
      <w:r w:rsidRPr="00BE6484">
        <w:rPr>
          <w:color w:val="000000"/>
          <w:szCs w:val="22"/>
        </w:rPr>
        <w:t>ketokonazolo</w:t>
      </w:r>
      <w:proofErr w:type="spellEnd"/>
      <w:r w:rsidRPr="00BE6484">
        <w:rPr>
          <w:color w:val="000000"/>
          <w:szCs w:val="22"/>
        </w:rPr>
        <w:t xml:space="preserve"> 2 kartus per parą, stebėjimo periodu buvo nustatyta, kad QT intervalas vidutiniškai pailgėja 9,8 </w:t>
      </w:r>
      <w:proofErr w:type="spellStart"/>
      <w:r w:rsidRPr="00BE6484">
        <w:rPr>
          <w:color w:val="000000"/>
          <w:szCs w:val="22"/>
        </w:rPr>
        <w:t>ms</w:t>
      </w:r>
      <w:proofErr w:type="spellEnd"/>
      <w:r w:rsidRPr="00BE6484">
        <w:rPr>
          <w:color w:val="000000"/>
          <w:szCs w:val="22"/>
        </w:rPr>
        <w:t xml:space="preserve">, individualios šio pokyčio ribos yra 1,2–17,5 </w:t>
      </w:r>
      <w:proofErr w:type="spellStart"/>
      <w:r w:rsidRPr="00BE6484">
        <w:rPr>
          <w:color w:val="000000"/>
          <w:szCs w:val="22"/>
        </w:rPr>
        <w:t>ms</w:t>
      </w:r>
      <w:proofErr w:type="spellEnd"/>
      <w:r w:rsidRPr="00BE6484">
        <w:rPr>
          <w:color w:val="000000"/>
          <w:szCs w:val="22"/>
        </w:rPr>
        <w:t xml:space="preserve">. Kartu vartojant po 10 mg </w:t>
      </w:r>
      <w:proofErr w:type="spellStart"/>
      <w:r w:rsidRPr="00BE6484">
        <w:rPr>
          <w:color w:val="000000"/>
          <w:szCs w:val="22"/>
        </w:rPr>
        <w:t>domperidono</w:t>
      </w:r>
      <w:proofErr w:type="spellEnd"/>
      <w:r w:rsidRPr="00BE6484">
        <w:rPr>
          <w:color w:val="000000"/>
          <w:szCs w:val="22"/>
        </w:rPr>
        <w:t xml:space="preserve"> 4 kartus per parą ir po 500 mg geriamojo </w:t>
      </w:r>
      <w:proofErr w:type="spellStart"/>
      <w:r w:rsidRPr="00BE6484">
        <w:rPr>
          <w:color w:val="000000"/>
          <w:szCs w:val="22"/>
        </w:rPr>
        <w:t>eritromicino</w:t>
      </w:r>
      <w:proofErr w:type="spellEnd"/>
      <w:r w:rsidRPr="00BE6484">
        <w:rPr>
          <w:color w:val="000000"/>
          <w:szCs w:val="22"/>
        </w:rPr>
        <w:t xml:space="preserve"> 3 kartus per parą, nustatyta, kad QT intervalas vidutiniškai pailgėja 9,9 </w:t>
      </w:r>
      <w:proofErr w:type="spellStart"/>
      <w:r w:rsidRPr="00BE6484">
        <w:rPr>
          <w:color w:val="000000"/>
          <w:szCs w:val="22"/>
        </w:rPr>
        <w:t>ms</w:t>
      </w:r>
      <w:proofErr w:type="spellEnd"/>
      <w:r w:rsidRPr="00BE6484">
        <w:rPr>
          <w:color w:val="000000"/>
          <w:szCs w:val="22"/>
        </w:rPr>
        <w:t xml:space="preserve">, individualios šio pokyčio ribos yra 1,6–14,3 </w:t>
      </w:r>
      <w:proofErr w:type="spellStart"/>
      <w:r w:rsidRPr="00BE6484">
        <w:rPr>
          <w:color w:val="000000"/>
          <w:szCs w:val="22"/>
        </w:rPr>
        <w:t>ms</w:t>
      </w:r>
      <w:proofErr w:type="spellEnd"/>
      <w:r w:rsidRPr="00BE6484">
        <w:rPr>
          <w:color w:val="000000"/>
          <w:szCs w:val="22"/>
        </w:rPr>
        <w:t xml:space="preserve">. Šių tarpusavio sąveikos tyrimų metu </w:t>
      </w:r>
      <w:proofErr w:type="spellStart"/>
      <w:r w:rsidRPr="00BE6484">
        <w:rPr>
          <w:color w:val="000000"/>
          <w:szCs w:val="22"/>
        </w:rPr>
        <w:t>domperidono</w:t>
      </w:r>
      <w:proofErr w:type="spellEnd"/>
      <w:r w:rsidRPr="00BE6484">
        <w:rPr>
          <w:color w:val="000000"/>
          <w:szCs w:val="22"/>
        </w:rPr>
        <w:t xml:space="preserve"> </w:t>
      </w:r>
      <w:proofErr w:type="spellStart"/>
      <w:r w:rsidRPr="00BE6484">
        <w:rPr>
          <w:color w:val="000000"/>
          <w:szCs w:val="22"/>
        </w:rPr>
        <w:t>C</w:t>
      </w:r>
      <w:r w:rsidRPr="00BE6484">
        <w:rPr>
          <w:color w:val="000000"/>
          <w:szCs w:val="22"/>
          <w:vertAlign w:val="subscript"/>
        </w:rPr>
        <w:t>max</w:t>
      </w:r>
      <w:proofErr w:type="spellEnd"/>
      <w:r w:rsidRPr="00BE6484">
        <w:rPr>
          <w:color w:val="000000"/>
          <w:szCs w:val="22"/>
        </w:rPr>
        <w:t xml:space="preserve">  ir AUC (plotas po koncentracijos kreive), nusistovėjus pusiausvyrai, padidėjo vidutiniškai 3 kartus. Šių tyrimų metu, vartojant vien tik geriamojo </w:t>
      </w:r>
      <w:proofErr w:type="spellStart"/>
      <w:r w:rsidRPr="00BE6484">
        <w:rPr>
          <w:color w:val="000000"/>
          <w:szCs w:val="22"/>
        </w:rPr>
        <w:t>domperidono</w:t>
      </w:r>
      <w:proofErr w:type="spellEnd"/>
      <w:r w:rsidRPr="00BE6484">
        <w:rPr>
          <w:color w:val="000000"/>
          <w:szCs w:val="22"/>
        </w:rPr>
        <w:t xml:space="preserve"> po 10 mg 4 kartus per parą, stebimuoju laikotarpiu QT intervalas vidutiniškai pailgėjo 1,6 </w:t>
      </w:r>
      <w:proofErr w:type="spellStart"/>
      <w:r w:rsidRPr="00BE6484">
        <w:rPr>
          <w:color w:val="000000"/>
          <w:szCs w:val="22"/>
        </w:rPr>
        <w:t>ms</w:t>
      </w:r>
      <w:proofErr w:type="spellEnd"/>
      <w:r w:rsidRPr="00BE6484">
        <w:rPr>
          <w:color w:val="000000"/>
          <w:szCs w:val="22"/>
        </w:rPr>
        <w:t xml:space="preserve"> (</w:t>
      </w:r>
      <w:proofErr w:type="spellStart"/>
      <w:r w:rsidRPr="00BE6484">
        <w:rPr>
          <w:color w:val="000000"/>
          <w:szCs w:val="22"/>
        </w:rPr>
        <w:t>ketokonazolo</w:t>
      </w:r>
      <w:proofErr w:type="spellEnd"/>
      <w:r w:rsidRPr="00BE6484">
        <w:rPr>
          <w:color w:val="000000"/>
          <w:szCs w:val="22"/>
        </w:rPr>
        <w:t xml:space="preserve"> tyrimas) ir 2,6 </w:t>
      </w:r>
      <w:proofErr w:type="spellStart"/>
      <w:r w:rsidRPr="00BE6484">
        <w:rPr>
          <w:color w:val="000000"/>
          <w:szCs w:val="22"/>
        </w:rPr>
        <w:t>ms</w:t>
      </w:r>
      <w:proofErr w:type="spellEnd"/>
      <w:r w:rsidRPr="00BE6484">
        <w:rPr>
          <w:color w:val="000000"/>
          <w:szCs w:val="22"/>
        </w:rPr>
        <w:t xml:space="preserve"> (</w:t>
      </w:r>
      <w:proofErr w:type="spellStart"/>
      <w:r w:rsidRPr="00BE6484">
        <w:rPr>
          <w:color w:val="000000"/>
          <w:szCs w:val="22"/>
        </w:rPr>
        <w:t>eritromicino</w:t>
      </w:r>
      <w:proofErr w:type="spellEnd"/>
      <w:r w:rsidRPr="00BE6484">
        <w:rPr>
          <w:color w:val="000000"/>
          <w:szCs w:val="22"/>
        </w:rPr>
        <w:t xml:space="preserve"> tyrimas), o gydant vien tik </w:t>
      </w:r>
      <w:proofErr w:type="spellStart"/>
      <w:r w:rsidRPr="00BE6484">
        <w:rPr>
          <w:color w:val="000000"/>
          <w:szCs w:val="22"/>
        </w:rPr>
        <w:t>ketokonazolu</w:t>
      </w:r>
      <w:proofErr w:type="spellEnd"/>
      <w:r w:rsidRPr="00BE6484">
        <w:rPr>
          <w:color w:val="000000"/>
          <w:szCs w:val="22"/>
        </w:rPr>
        <w:t xml:space="preserve"> (po 200 mg 2 kartus per parą) ir vien tik </w:t>
      </w:r>
      <w:proofErr w:type="spellStart"/>
      <w:r w:rsidRPr="00BE6484">
        <w:rPr>
          <w:color w:val="000000"/>
          <w:szCs w:val="22"/>
        </w:rPr>
        <w:t>eritromicinu</w:t>
      </w:r>
      <w:proofErr w:type="spellEnd"/>
      <w:r w:rsidRPr="00BE6484">
        <w:rPr>
          <w:color w:val="000000"/>
          <w:szCs w:val="22"/>
        </w:rPr>
        <w:t xml:space="preserve"> (po 500 mg 3 kartus per parą) QT intervalas pailgėjo, atitinkamai, 3,8 ir 4,9 </w:t>
      </w:r>
      <w:proofErr w:type="spellStart"/>
      <w:r w:rsidRPr="00BE6484">
        <w:rPr>
          <w:color w:val="000000"/>
          <w:szCs w:val="22"/>
        </w:rPr>
        <w:t>ms</w:t>
      </w:r>
      <w:proofErr w:type="spellEnd"/>
      <w:r w:rsidRPr="00BE6484">
        <w:rPr>
          <w:color w:val="000000"/>
          <w:szCs w:val="22"/>
        </w:rPr>
        <w:t>.</w:t>
      </w:r>
    </w:p>
    <w:p w14:paraId="2297B2D8" w14:textId="77777777" w:rsidR="00A04F92" w:rsidRPr="00BE6484" w:rsidRDefault="00A04F92" w:rsidP="00A04F92">
      <w:pPr>
        <w:jc w:val="both"/>
        <w:rPr>
          <w:szCs w:val="22"/>
        </w:rPr>
      </w:pPr>
    </w:p>
    <w:p w14:paraId="30B4C2B0" w14:textId="77777777" w:rsidR="00A04F92" w:rsidRPr="00BE6484" w:rsidRDefault="00A04F92" w:rsidP="00A04F92">
      <w:pPr>
        <w:rPr>
          <w:szCs w:val="22"/>
        </w:rPr>
      </w:pPr>
      <w:r w:rsidRPr="00BE6484">
        <w:rPr>
          <w:szCs w:val="22"/>
        </w:rPr>
        <w:t xml:space="preserve">Jei </w:t>
      </w:r>
      <w:proofErr w:type="spellStart"/>
      <w:r w:rsidRPr="00BE6484">
        <w:rPr>
          <w:szCs w:val="22"/>
        </w:rPr>
        <w:t>domperidonu</w:t>
      </w:r>
      <w:proofErr w:type="spellEnd"/>
      <w:r w:rsidRPr="00BE6484">
        <w:rPr>
          <w:szCs w:val="22"/>
        </w:rPr>
        <w:t xml:space="preserve"> gydomas </w:t>
      </w:r>
      <w:proofErr w:type="spellStart"/>
      <w:r w:rsidRPr="00BE6484">
        <w:rPr>
          <w:szCs w:val="22"/>
        </w:rPr>
        <w:t>refliukso</w:t>
      </w:r>
      <w:proofErr w:type="spellEnd"/>
      <w:r w:rsidRPr="00BE6484">
        <w:rPr>
          <w:szCs w:val="22"/>
        </w:rPr>
        <w:t xml:space="preserve"> sukeltas stemplės uždegimas ir virškinimo sutrikimas, kartu vartojami </w:t>
      </w:r>
      <w:proofErr w:type="spellStart"/>
      <w:r w:rsidRPr="00BE6484">
        <w:rPr>
          <w:szCs w:val="22"/>
        </w:rPr>
        <w:t>anticholinerginiai</w:t>
      </w:r>
      <w:proofErr w:type="spellEnd"/>
      <w:r w:rsidRPr="00BE6484">
        <w:rPr>
          <w:szCs w:val="22"/>
        </w:rPr>
        <w:t xml:space="preserve"> vaistai gali mažinti gydomąjį DOMSTAL poveikį.</w:t>
      </w:r>
    </w:p>
    <w:p w14:paraId="219DB8F3" w14:textId="77777777" w:rsidR="00A04F92" w:rsidRPr="00BE6484" w:rsidRDefault="00A04F92" w:rsidP="00A04F92">
      <w:pPr>
        <w:rPr>
          <w:szCs w:val="22"/>
        </w:rPr>
      </w:pPr>
    </w:p>
    <w:p w14:paraId="3ACD020B" w14:textId="77777777" w:rsidR="00A04F92" w:rsidRPr="00BE6484" w:rsidRDefault="00A04F92" w:rsidP="00A04F92">
      <w:pPr>
        <w:rPr>
          <w:szCs w:val="22"/>
        </w:rPr>
      </w:pPr>
      <w:r w:rsidRPr="00BE6484">
        <w:rPr>
          <w:szCs w:val="22"/>
        </w:rPr>
        <w:t xml:space="preserve">Biologinis </w:t>
      </w:r>
      <w:proofErr w:type="spellStart"/>
      <w:r w:rsidRPr="00BE6484">
        <w:rPr>
          <w:szCs w:val="22"/>
        </w:rPr>
        <w:t>domperidono</w:t>
      </w:r>
      <w:proofErr w:type="spellEnd"/>
      <w:r w:rsidRPr="00BE6484">
        <w:rPr>
          <w:szCs w:val="22"/>
        </w:rPr>
        <w:t xml:space="preserve"> prieinamumas mažėja, jei prieš jį buvo vartotas </w:t>
      </w:r>
      <w:proofErr w:type="spellStart"/>
      <w:r w:rsidRPr="00BE6484">
        <w:rPr>
          <w:szCs w:val="22"/>
        </w:rPr>
        <w:t>cimetidinas</w:t>
      </w:r>
      <w:proofErr w:type="spellEnd"/>
      <w:r w:rsidRPr="00BE6484">
        <w:rPr>
          <w:szCs w:val="22"/>
        </w:rPr>
        <w:t xml:space="preserve"> ar natrio vandenilio karbonatas.</w:t>
      </w:r>
    </w:p>
    <w:p w14:paraId="65D42993" w14:textId="77777777" w:rsidR="00A04F92" w:rsidRPr="00BE6484" w:rsidRDefault="00A04F92" w:rsidP="00A04F92">
      <w:pPr>
        <w:rPr>
          <w:szCs w:val="22"/>
        </w:rPr>
      </w:pPr>
    </w:p>
    <w:p w14:paraId="174BD47B" w14:textId="77777777" w:rsidR="00A04F92" w:rsidRPr="00BE6484" w:rsidRDefault="00A04F92" w:rsidP="00A04F92">
      <w:pPr>
        <w:ind w:left="567" w:hanging="567"/>
        <w:rPr>
          <w:b/>
          <w:szCs w:val="22"/>
        </w:rPr>
      </w:pPr>
      <w:r w:rsidRPr="00BE6484">
        <w:rPr>
          <w:b/>
          <w:szCs w:val="22"/>
        </w:rPr>
        <w:t>4.6</w:t>
      </w:r>
      <w:r w:rsidRPr="00BE6484">
        <w:rPr>
          <w:b/>
          <w:szCs w:val="22"/>
        </w:rPr>
        <w:tab/>
        <w:t>Vaisingumas, n</w:t>
      </w:r>
      <w:r w:rsidRPr="00BE6484">
        <w:rPr>
          <w:b/>
          <w:bCs/>
          <w:szCs w:val="22"/>
        </w:rPr>
        <w:t>ėštumo ir žindymo laikotarpis</w:t>
      </w:r>
      <w:r w:rsidRPr="00BE6484">
        <w:rPr>
          <w:szCs w:val="22"/>
        </w:rPr>
        <w:t xml:space="preserve"> </w:t>
      </w:r>
    </w:p>
    <w:p w14:paraId="5323319F" w14:textId="77777777" w:rsidR="00A04F92" w:rsidRPr="00BE6484" w:rsidRDefault="00A04F92" w:rsidP="00A04F92">
      <w:pPr>
        <w:rPr>
          <w:b/>
          <w:szCs w:val="22"/>
        </w:rPr>
      </w:pPr>
    </w:p>
    <w:p w14:paraId="083390C9" w14:textId="77777777" w:rsidR="00A04F92" w:rsidRPr="00BE6484" w:rsidRDefault="00A04F92" w:rsidP="00A04F92">
      <w:pPr>
        <w:rPr>
          <w:szCs w:val="22"/>
          <w:u w:val="single"/>
        </w:rPr>
      </w:pPr>
      <w:r w:rsidRPr="00BE6484">
        <w:rPr>
          <w:szCs w:val="22"/>
          <w:u w:val="single"/>
        </w:rPr>
        <w:t>Nėštumas</w:t>
      </w:r>
    </w:p>
    <w:p w14:paraId="3D461156" w14:textId="77777777" w:rsidR="00A04F92" w:rsidRPr="00BE6484" w:rsidRDefault="00A04F92" w:rsidP="00A04F92">
      <w:pPr>
        <w:rPr>
          <w:szCs w:val="22"/>
        </w:rPr>
      </w:pPr>
      <w:proofErr w:type="spellStart"/>
      <w:r w:rsidRPr="00BE6484">
        <w:rPr>
          <w:szCs w:val="22"/>
        </w:rPr>
        <w:t>Domperidono</w:t>
      </w:r>
      <w:proofErr w:type="spellEnd"/>
      <w:r w:rsidRPr="00BE6484">
        <w:rPr>
          <w:szCs w:val="22"/>
        </w:rPr>
        <w:t xml:space="preserve"> poveikio nėščioms tinkamų ir gerai kontroliuojamų tyrimų neatlikta, todėl šiuo laikotarpiu jo vartoti nerekomenduojama, o galima tik esant būtinumui ir tik gydytojo nurodymu. </w:t>
      </w:r>
    </w:p>
    <w:p w14:paraId="4413F16D" w14:textId="77777777" w:rsidR="00A04F92" w:rsidRPr="00BE6484" w:rsidRDefault="00A04F92" w:rsidP="00A04F92">
      <w:pPr>
        <w:rPr>
          <w:szCs w:val="22"/>
        </w:rPr>
      </w:pPr>
    </w:p>
    <w:p w14:paraId="4C21ACA0" w14:textId="77777777" w:rsidR="00A04F92" w:rsidRPr="00BE6484" w:rsidRDefault="00A04F92" w:rsidP="00A04F92">
      <w:pPr>
        <w:rPr>
          <w:b/>
          <w:color w:val="000000"/>
          <w:szCs w:val="22"/>
        </w:rPr>
      </w:pPr>
      <w:r w:rsidRPr="00BE6484">
        <w:rPr>
          <w:color w:val="000000"/>
          <w:szCs w:val="22"/>
          <w:u w:val="single"/>
        </w:rPr>
        <w:t>Žindymas</w:t>
      </w:r>
    </w:p>
    <w:p w14:paraId="42E861A6" w14:textId="4E583092" w:rsidR="00A04F92" w:rsidRPr="00BE6484" w:rsidRDefault="00A04F92" w:rsidP="00A04F92">
      <w:pPr>
        <w:rPr>
          <w:szCs w:val="22"/>
        </w:rPr>
      </w:pPr>
      <w:proofErr w:type="spellStart"/>
      <w:r w:rsidRPr="00BE6484">
        <w:rPr>
          <w:color w:val="000000"/>
          <w:szCs w:val="22"/>
        </w:rPr>
        <w:t>Domperidonas</w:t>
      </w:r>
      <w:proofErr w:type="spellEnd"/>
      <w:r w:rsidRPr="00BE6484">
        <w:rPr>
          <w:color w:val="000000"/>
          <w:szCs w:val="22"/>
        </w:rPr>
        <w:t xml:space="preserve"> patenka į motinos pieną ir žindomi kūdikiai gauna mažiau nei 0,1 % motinos dozės, pakoreguotos dozės, pakoreguotos pagal svorį. Negalima atmesti šalutinio poveikio atvejų, ypač poveikio širdžiai, po ekspozicijos per motinos pieną. Turi būti nuspręsta, ar nutraukti žindymą, ar nutraukti / susilaikyti nuo gydymo </w:t>
      </w:r>
      <w:proofErr w:type="spellStart"/>
      <w:r w:rsidRPr="00BE6484">
        <w:rPr>
          <w:color w:val="000000"/>
          <w:szCs w:val="22"/>
        </w:rPr>
        <w:t>domperidonu</w:t>
      </w:r>
      <w:proofErr w:type="spellEnd"/>
      <w:r w:rsidRPr="00BE6484">
        <w:rPr>
          <w:color w:val="000000"/>
          <w:szCs w:val="22"/>
        </w:rPr>
        <w:t>, atsižvelgiant į žindymo naudą kūdikiui ir gydymo naudą moteriai. Reikia būti atsargiems, jei yra koreguoto QT intervalo pailgėjimo rizikos veiksnių žindomiems kūdikiams.</w:t>
      </w:r>
    </w:p>
    <w:p w14:paraId="67F6E9E1" w14:textId="77777777" w:rsidR="00A04F92" w:rsidRPr="00BE6484" w:rsidRDefault="00A04F92" w:rsidP="00A04F92">
      <w:pPr>
        <w:rPr>
          <w:szCs w:val="22"/>
        </w:rPr>
      </w:pPr>
    </w:p>
    <w:p w14:paraId="06774F02" w14:textId="77777777" w:rsidR="00A04F92" w:rsidRPr="00BE6484" w:rsidRDefault="00A04F92" w:rsidP="00A04F92">
      <w:pPr>
        <w:ind w:left="567" w:hanging="567"/>
        <w:rPr>
          <w:b/>
          <w:szCs w:val="22"/>
        </w:rPr>
      </w:pPr>
      <w:r w:rsidRPr="00BE6484">
        <w:rPr>
          <w:b/>
          <w:szCs w:val="22"/>
        </w:rPr>
        <w:t>4.7</w:t>
      </w:r>
      <w:r w:rsidRPr="00BE6484">
        <w:rPr>
          <w:b/>
          <w:szCs w:val="22"/>
        </w:rPr>
        <w:tab/>
        <w:t>Poveikis gebėjimui vairuoti ir valdyti mechanizmus</w:t>
      </w:r>
    </w:p>
    <w:p w14:paraId="2A1EB347" w14:textId="77777777" w:rsidR="00A04F92" w:rsidRPr="00BE6484" w:rsidRDefault="00A04F92" w:rsidP="00A04F92">
      <w:pPr>
        <w:rPr>
          <w:b/>
          <w:szCs w:val="22"/>
        </w:rPr>
      </w:pPr>
    </w:p>
    <w:p w14:paraId="76D0836E" w14:textId="77777777" w:rsidR="00A04F92" w:rsidRPr="00BE6484" w:rsidRDefault="00A04F92" w:rsidP="004446E5">
      <w:pPr>
        <w:rPr>
          <w:szCs w:val="22"/>
        </w:rPr>
      </w:pPr>
      <w:r w:rsidRPr="00BE6484">
        <w:rPr>
          <w:szCs w:val="22"/>
        </w:rPr>
        <w:t>DOMSTAL</w:t>
      </w:r>
      <w:r w:rsidRPr="00BE6484">
        <w:rPr>
          <w:i/>
          <w:szCs w:val="22"/>
        </w:rPr>
        <w:t xml:space="preserve"> </w:t>
      </w:r>
      <w:r w:rsidRPr="00BE6484">
        <w:rPr>
          <w:szCs w:val="22"/>
        </w:rPr>
        <w:t>gebėjimo vairuoti ir valdyti mechanizmus neveikia arba veikia silpnai.</w:t>
      </w:r>
    </w:p>
    <w:p w14:paraId="384F0E98" w14:textId="77777777" w:rsidR="00A04F92" w:rsidRPr="00BE6484" w:rsidRDefault="00A04F92" w:rsidP="00A04F92">
      <w:pPr>
        <w:tabs>
          <w:tab w:val="left" w:pos="705"/>
        </w:tabs>
        <w:rPr>
          <w:szCs w:val="22"/>
        </w:rPr>
      </w:pPr>
    </w:p>
    <w:p w14:paraId="4BEFABF8" w14:textId="77777777" w:rsidR="00A04F92" w:rsidRPr="00BE6484" w:rsidRDefault="00A04F92" w:rsidP="00A04F92">
      <w:pPr>
        <w:rPr>
          <w:b/>
          <w:szCs w:val="22"/>
        </w:rPr>
      </w:pPr>
      <w:r w:rsidRPr="00BE6484">
        <w:rPr>
          <w:b/>
          <w:szCs w:val="22"/>
        </w:rPr>
        <w:t>4.8</w:t>
      </w:r>
      <w:r w:rsidRPr="00BE6484">
        <w:rPr>
          <w:b/>
          <w:szCs w:val="22"/>
        </w:rPr>
        <w:tab/>
        <w:t>Nepageidaujamas poveikis</w:t>
      </w:r>
    </w:p>
    <w:p w14:paraId="44A51F43" w14:textId="77777777" w:rsidR="00A04F92" w:rsidRPr="00BE6484" w:rsidRDefault="00A04F92" w:rsidP="00A04F92">
      <w:pPr>
        <w:rPr>
          <w:szCs w:val="22"/>
        </w:rPr>
      </w:pPr>
    </w:p>
    <w:p w14:paraId="0DAD22D6" w14:textId="77777777" w:rsidR="00A04F92" w:rsidRPr="00BE6484" w:rsidRDefault="00A04F92" w:rsidP="00A04F92">
      <w:pPr>
        <w:autoSpaceDE w:val="0"/>
        <w:autoSpaceDN w:val="0"/>
        <w:adjustRightInd w:val="0"/>
        <w:rPr>
          <w:szCs w:val="22"/>
        </w:rPr>
      </w:pPr>
      <w:proofErr w:type="spellStart"/>
      <w:r w:rsidRPr="00BE6484">
        <w:rPr>
          <w:szCs w:val="22"/>
        </w:rPr>
        <w:t>Domperidono</w:t>
      </w:r>
      <w:proofErr w:type="spellEnd"/>
      <w:r w:rsidRPr="00BE6484">
        <w:rPr>
          <w:szCs w:val="22"/>
        </w:rPr>
        <w:t xml:space="preserve"> saugumas buvo įvertintas 1 275 pacientams su dispepsija, </w:t>
      </w:r>
      <w:proofErr w:type="spellStart"/>
      <w:r w:rsidRPr="00BE6484">
        <w:rPr>
          <w:szCs w:val="22"/>
        </w:rPr>
        <w:t>gastroezofaginio</w:t>
      </w:r>
      <w:proofErr w:type="spellEnd"/>
      <w:r w:rsidRPr="00BE6484">
        <w:rPr>
          <w:szCs w:val="22"/>
        </w:rPr>
        <w:t xml:space="preserve"> </w:t>
      </w:r>
      <w:proofErr w:type="spellStart"/>
      <w:r w:rsidRPr="00BE6484">
        <w:rPr>
          <w:szCs w:val="22"/>
        </w:rPr>
        <w:t>refliukso</w:t>
      </w:r>
      <w:proofErr w:type="spellEnd"/>
      <w:r w:rsidRPr="00BE6484">
        <w:rPr>
          <w:szCs w:val="22"/>
        </w:rPr>
        <w:t xml:space="preserve"> liga (GERL), dirgliosios žarnos sindromu (DŽS), pykinimu ir vėmimu bei susijusiomis būklėmis, kurie dalyvavo 31 dvigubai koduotame </w:t>
      </w:r>
      <w:proofErr w:type="spellStart"/>
      <w:r w:rsidRPr="00BE6484">
        <w:rPr>
          <w:szCs w:val="22"/>
        </w:rPr>
        <w:t>placebu</w:t>
      </w:r>
      <w:proofErr w:type="spellEnd"/>
      <w:r w:rsidRPr="00BE6484">
        <w:rPr>
          <w:szCs w:val="22"/>
        </w:rPr>
        <w:t xml:space="preserve"> kontroliuojamame klinikiniame tyrime. Visi pacientai buvo ne jaunesni kaip 15 metų ir suvartojo bent vieną </w:t>
      </w:r>
      <w:proofErr w:type="spellStart"/>
      <w:r w:rsidRPr="00BE6484">
        <w:rPr>
          <w:szCs w:val="22"/>
        </w:rPr>
        <w:t>domperidono</w:t>
      </w:r>
      <w:proofErr w:type="spellEnd"/>
      <w:r w:rsidRPr="00BE6484">
        <w:rPr>
          <w:szCs w:val="22"/>
        </w:rPr>
        <w:t xml:space="preserve"> dozę. Paros dozės mediana buvo 30 mg (nuo 10 iki 80 mg), ekspozicijos trukmės mediana – 28 paros (nuo 1 iki 28 parų). Diabetinės </w:t>
      </w:r>
      <w:proofErr w:type="spellStart"/>
      <w:r w:rsidRPr="00BE6484">
        <w:rPr>
          <w:szCs w:val="22"/>
        </w:rPr>
        <w:t>gastroparezės</w:t>
      </w:r>
      <w:proofErr w:type="spellEnd"/>
      <w:r w:rsidRPr="00BE6484">
        <w:rPr>
          <w:szCs w:val="22"/>
        </w:rPr>
        <w:t xml:space="preserve"> ar antrinių simptomų dėl chemoterapijos arba </w:t>
      </w:r>
      <w:proofErr w:type="spellStart"/>
      <w:r w:rsidRPr="00BE6484">
        <w:rPr>
          <w:szCs w:val="22"/>
        </w:rPr>
        <w:t>parkinsonizmo</w:t>
      </w:r>
      <w:proofErr w:type="spellEnd"/>
      <w:r w:rsidRPr="00BE6484">
        <w:rPr>
          <w:szCs w:val="22"/>
        </w:rPr>
        <w:t xml:space="preserve"> tyrimai buvo neįtraukti.</w:t>
      </w:r>
    </w:p>
    <w:p w14:paraId="461E28E2" w14:textId="77777777" w:rsidR="00A04F92" w:rsidRPr="00BE6484" w:rsidRDefault="00A04F92" w:rsidP="00A04F92">
      <w:pPr>
        <w:jc w:val="both"/>
        <w:rPr>
          <w:szCs w:val="22"/>
        </w:rPr>
      </w:pPr>
    </w:p>
    <w:p w14:paraId="0E134856" w14:textId="77777777" w:rsidR="00A04F92" w:rsidRPr="00BE6484" w:rsidRDefault="00A04F92" w:rsidP="00A04F92">
      <w:pPr>
        <w:jc w:val="both"/>
        <w:rPr>
          <w:szCs w:val="22"/>
        </w:rPr>
      </w:pPr>
      <w:r w:rsidRPr="00BE6484">
        <w:rPr>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4CAC3BE" w14:textId="77777777" w:rsidR="00A04F92" w:rsidRPr="00BE6484" w:rsidRDefault="00A04F92" w:rsidP="00A04F92">
      <w:pPr>
        <w:jc w:val="both"/>
        <w:rPr>
          <w:szCs w:val="22"/>
        </w:rPr>
      </w:pPr>
    </w:p>
    <w:p w14:paraId="41C401DA" w14:textId="77777777" w:rsidR="00A04F92" w:rsidRPr="00BE6484" w:rsidRDefault="00A04F92" w:rsidP="00A04F92">
      <w:pPr>
        <w:autoSpaceDE w:val="0"/>
        <w:autoSpaceDN w:val="0"/>
        <w:adjustRightInd w:val="0"/>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2268"/>
        <w:gridCol w:w="2652"/>
      </w:tblGrid>
      <w:tr w:rsidR="00A04F92" w:rsidRPr="00BE6484" w14:paraId="4CF12814" w14:textId="77777777" w:rsidTr="00426E64">
        <w:tc>
          <w:tcPr>
            <w:tcW w:w="3936" w:type="dxa"/>
          </w:tcPr>
          <w:p w14:paraId="1787DA05" w14:textId="77777777" w:rsidR="00A04F92" w:rsidRPr="00BE6484" w:rsidRDefault="00A04F92" w:rsidP="00426E64">
            <w:pPr>
              <w:rPr>
                <w:b/>
                <w:szCs w:val="22"/>
              </w:rPr>
            </w:pPr>
            <w:r w:rsidRPr="00BE6484">
              <w:rPr>
                <w:b/>
                <w:szCs w:val="22"/>
              </w:rPr>
              <w:t>Organų sistemų klasės</w:t>
            </w:r>
          </w:p>
        </w:tc>
        <w:tc>
          <w:tcPr>
            <w:tcW w:w="4920" w:type="dxa"/>
            <w:gridSpan w:val="2"/>
          </w:tcPr>
          <w:p w14:paraId="51C3B2C7" w14:textId="77777777" w:rsidR="00A04F92" w:rsidRPr="00BE6484" w:rsidRDefault="00A04F92" w:rsidP="00426E64">
            <w:pPr>
              <w:jc w:val="center"/>
              <w:rPr>
                <w:b/>
                <w:szCs w:val="22"/>
              </w:rPr>
            </w:pPr>
            <w:r w:rsidRPr="00BE6484">
              <w:rPr>
                <w:b/>
                <w:szCs w:val="22"/>
              </w:rPr>
              <w:t>Nepageidaujama reakcija į vaistinį preparatą</w:t>
            </w:r>
          </w:p>
          <w:p w14:paraId="5BAE68A3" w14:textId="77777777" w:rsidR="00A04F92" w:rsidRPr="00BE6484" w:rsidRDefault="00A04F92" w:rsidP="00426E64">
            <w:pPr>
              <w:jc w:val="center"/>
              <w:rPr>
                <w:b/>
                <w:szCs w:val="22"/>
              </w:rPr>
            </w:pPr>
            <w:r w:rsidRPr="00BE6484">
              <w:rPr>
                <w:b/>
                <w:szCs w:val="22"/>
              </w:rPr>
              <w:t>Dažnis</w:t>
            </w:r>
          </w:p>
        </w:tc>
      </w:tr>
      <w:tr w:rsidR="00A04F92" w:rsidRPr="00BE6484" w14:paraId="4CC9385F" w14:textId="77777777" w:rsidTr="00426E64">
        <w:tc>
          <w:tcPr>
            <w:tcW w:w="3936" w:type="dxa"/>
          </w:tcPr>
          <w:p w14:paraId="5A9B7290" w14:textId="77777777" w:rsidR="00A04F92" w:rsidRPr="00BE6484" w:rsidRDefault="00A04F92" w:rsidP="00426E64">
            <w:pPr>
              <w:rPr>
                <w:szCs w:val="22"/>
              </w:rPr>
            </w:pPr>
          </w:p>
        </w:tc>
        <w:tc>
          <w:tcPr>
            <w:tcW w:w="2268" w:type="dxa"/>
          </w:tcPr>
          <w:p w14:paraId="1886DC5A" w14:textId="77777777" w:rsidR="00A04F92" w:rsidRPr="00BE6484" w:rsidRDefault="00A04F92" w:rsidP="00426E64">
            <w:pPr>
              <w:jc w:val="center"/>
              <w:rPr>
                <w:b/>
                <w:szCs w:val="22"/>
              </w:rPr>
            </w:pPr>
            <w:r w:rsidRPr="00BE6484">
              <w:rPr>
                <w:b/>
                <w:szCs w:val="22"/>
              </w:rPr>
              <w:t>Dažni</w:t>
            </w:r>
          </w:p>
        </w:tc>
        <w:tc>
          <w:tcPr>
            <w:tcW w:w="2652" w:type="dxa"/>
          </w:tcPr>
          <w:p w14:paraId="08C01A9A" w14:textId="77777777" w:rsidR="00A04F92" w:rsidRPr="00BE6484" w:rsidRDefault="00A04F92" w:rsidP="00426E64">
            <w:pPr>
              <w:jc w:val="center"/>
              <w:rPr>
                <w:b/>
                <w:szCs w:val="22"/>
              </w:rPr>
            </w:pPr>
            <w:r w:rsidRPr="00BE6484">
              <w:rPr>
                <w:b/>
                <w:szCs w:val="22"/>
              </w:rPr>
              <w:t>Nedažni</w:t>
            </w:r>
          </w:p>
        </w:tc>
      </w:tr>
      <w:tr w:rsidR="00A04F92" w:rsidRPr="00BE6484" w14:paraId="37A1C54D" w14:textId="77777777" w:rsidTr="00426E64">
        <w:tc>
          <w:tcPr>
            <w:tcW w:w="3936" w:type="dxa"/>
          </w:tcPr>
          <w:p w14:paraId="5E8477B7" w14:textId="77777777" w:rsidR="00A04F92" w:rsidRPr="00BE6484" w:rsidRDefault="00A04F92" w:rsidP="00426E64">
            <w:pPr>
              <w:rPr>
                <w:szCs w:val="22"/>
              </w:rPr>
            </w:pPr>
            <w:r w:rsidRPr="00BE6484">
              <w:rPr>
                <w:b/>
                <w:szCs w:val="22"/>
              </w:rPr>
              <w:t>Psichikos sutrikimai</w:t>
            </w:r>
          </w:p>
        </w:tc>
        <w:tc>
          <w:tcPr>
            <w:tcW w:w="2268" w:type="dxa"/>
          </w:tcPr>
          <w:p w14:paraId="1AF19434" w14:textId="77777777" w:rsidR="00A04F92" w:rsidRPr="00BE6484" w:rsidRDefault="00A04F92" w:rsidP="00426E64">
            <w:pPr>
              <w:jc w:val="center"/>
              <w:rPr>
                <w:szCs w:val="22"/>
              </w:rPr>
            </w:pPr>
          </w:p>
        </w:tc>
        <w:tc>
          <w:tcPr>
            <w:tcW w:w="2652" w:type="dxa"/>
          </w:tcPr>
          <w:p w14:paraId="40CF57DF" w14:textId="77777777" w:rsidR="00A04F92" w:rsidRPr="00BE6484" w:rsidRDefault="00A04F92" w:rsidP="00426E64">
            <w:pPr>
              <w:rPr>
                <w:szCs w:val="22"/>
              </w:rPr>
            </w:pPr>
            <w:r w:rsidRPr="00BE6484">
              <w:rPr>
                <w:szCs w:val="22"/>
              </w:rPr>
              <w:t xml:space="preserve">Lytinio potraukio </w:t>
            </w:r>
            <w:r w:rsidRPr="00BE6484">
              <w:rPr>
                <w:szCs w:val="22"/>
              </w:rPr>
              <w:lastRenderedPageBreak/>
              <w:t>išnykimas</w:t>
            </w:r>
          </w:p>
          <w:p w14:paraId="6D6ADCB4" w14:textId="77777777" w:rsidR="00A04F92" w:rsidRPr="00BE6484" w:rsidRDefault="00A04F92" w:rsidP="00426E64">
            <w:pPr>
              <w:rPr>
                <w:szCs w:val="22"/>
              </w:rPr>
            </w:pPr>
            <w:r w:rsidRPr="00BE6484">
              <w:rPr>
                <w:szCs w:val="22"/>
              </w:rPr>
              <w:t>Nerimas</w:t>
            </w:r>
          </w:p>
        </w:tc>
      </w:tr>
      <w:tr w:rsidR="00A04F92" w:rsidRPr="00BE6484" w14:paraId="03FE7E0D" w14:textId="77777777" w:rsidTr="00426E64">
        <w:tc>
          <w:tcPr>
            <w:tcW w:w="3936" w:type="dxa"/>
          </w:tcPr>
          <w:p w14:paraId="541AE1A1" w14:textId="77777777" w:rsidR="00A04F92" w:rsidRPr="00BE6484" w:rsidRDefault="00A04F92" w:rsidP="00426E64">
            <w:pPr>
              <w:rPr>
                <w:szCs w:val="22"/>
              </w:rPr>
            </w:pPr>
            <w:r w:rsidRPr="00BE6484">
              <w:rPr>
                <w:b/>
                <w:szCs w:val="22"/>
              </w:rPr>
              <w:lastRenderedPageBreak/>
              <w:t>Nervų sistemos sutrikimai</w:t>
            </w:r>
          </w:p>
        </w:tc>
        <w:tc>
          <w:tcPr>
            <w:tcW w:w="2268" w:type="dxa"/>
          </w:tcPr>
          <w:p w14:paraId="264EC258" w14:textId="77777777" w:rsidR="00A04F92" w:rsidRPr="00BE6484" w:rsidRDefault="00A04F92" w:rsidP="00426E64">
            <w:pPr>
              <w:jc w:val="center"/>
              <w:rPr>
                <w:szCs w:val="22"/>
              </w:rPr>
            </w:pPr>
          </w:p>
        </w:tc>
        <w:tc>
          <w:tcPr>
            <w:tcW w:w="2652" w:type="dxa"/>
          </w:tcPr>
          <w:p w14:paraId="3682702D" w14:textId="77777777" w:rsidR="00A04F92" w:rsidRPr="00BE6484" w:rsidRDefault="00A04F92" w:rsidP="00426E64">
            <w:pPr>
              <w:rPr>
                <w:szCs w:val="22"/>
              </w:rPr>
            </w:pPr>
            <w:r w:rsidRPr="00BE6484">
              <w:rPr>
                <w:szCs w:val="22"/>
              </w:rPr>
              <w:t>Mieguistumas</w:t>
            </w:r>
          </w:p>
          <w:p w14:paraId="45164FC1" w14:textId="77777777" w:rsidR="00A04F92" w:rsidRPr="00BE6484" w:rsidRDefault="00A04F92" w:rsidP="00426E64">
            <w:pPr>
              <w:rPr>
                <w:szCs w:val="22"/>
              </w:rPr>
            </w:pPr>
            <w:r w:rsidRPr="00BE6484">
              <w:rPr>
                <w:szCs w:val="22"/>
              </w:rPr>
              <w:t>Galvos skausmas</w:t>
            </w:r>
          </w:p>
        </w:tc>
      </w:tr>
      <w:tr w:rsidR="00A04F92" w:rsidRPr="00BE6484" w14:paraId="00F86EFF" w14:textId="77777777" w:rsidTr="00426E64">
        <w:tc>
          <w:tcPr>
            <w:tcW w:w="3936" w:type="dxa"/>
          </w:tcPr>
          <w:p w14:paraId="55367184" w14:textId="77777777" w:rsidR="00A04F92" w:rsidRPr="00BE6484" w:rsidRDefault="00A04F92" w:rsidP="00426E64">
            <w:pPr>
              <w:rPr>
                <w:szCs w:val="22"/>
              </w:rPr>
            </w:pPr>
            <w:r w:rsidRPr="00BE6484">
              <w:rPr>
                <w:b/>
                <w:szCs w:val="22"/>
              </w:rPr>
              <w:t>Virškinimo trakto sutrikimai</w:t>
            </w:r>
          </w:p>
        </w:tc>
        <w:tc>
          <w:tcPr>
            <w:tcW w:w="2268" w:type="dxa"/>
          </w:tcPr>
          <w:p w14:paraId="24ADC905" w14:textId="77777777" w:rsidR="00A04F92" w:rsidRPr="00BE6484" w:rsidRDefault="00A04F92" w:rsidP="00426E64">
            <w:pPr>
              <w:jc w:val="center"/>
              <w:rPr>
                <w:szCs w:val="22"/>
              </w:rPr>
            </w:pPr>
            <w:r w:rsidRPr="00BE6484">
              <w:rPr>
                <w:szCs w:val="22"/>
              </w:rPr>
              <w:t xml:space="preserve">Sausa burna </w:t>
            </w:r>
          </w:p>
        </w:tc>
        <w:tc>
          <w:tcPr>
            <w:tcW w:w="2652" w:type="dxa"/>
          </w:tcPr>
          <w:p w14:paraId="3A058628" w14:textId="77777777" w:rsidR="00A04F92" w:rsidRPr="00BE6484" w:rsidRDefault="00A04F92" w:rsidP="00426E64">
            <w:pPr>
              <w:rPr>
                <w:szCs w:val="22"/>
              </w:rPr>
            </w:pPr>
            <w:r w:rsidRPr="00BE6484">
              <w:rPr>
                <w:szCs w:val="22"/>
              </w:rPr>
              <w:t>Viduriavimas</w:t>
            </w:r>
          </w:p>
        </w:tc>
      </w:tr>
      <w:tr w:rsidR="00A04F92" w:rsidRPr="00BE6484" w14:paraId="6523DD6A" w14:textId="77777777" w:rsidTr="00426E64">
        <w:tc>
          <w:tcPr>
            <w:tcW w:w="3936" w:type="dxa"/>
          </w:tcPr>
          <w:p w14:paraId="55C6E488" w14:textId="77777777" w:rsidR="00A04F92" w:rsidRPr="00BE6484" w:rsidRDefault="00A04F92" w:rsidP="00426E64">
            <w:pPr>
              <w:rPr>
                <w:szCs w:val="22"/>
              </w:rPr>
            </w:pPr>
            <w:r w:rsidRPr="00BE6484">
              <w:rPr>
                <w:b/>
                <w:szCs w:val="22"/>
              </w:rPr>
              <w:t>Odos ir poodinio audinio sutrikimai</w:t>
            </w:r>
          </w:p>
        </w:tc>
        <w:tc>
          <w:tcPr>
            <w:tcW w:w="2268" w:type="dxa"/>
          </w:tcPr>
          <w:p w14:paraId="4A3A2294" w14:textId="77777777" w:rsidR="00A04F92" w:rsidRPr="00BE6484" w:rsidRDefault="00A04F92" w:rsidP="00426E64">
            <w:pPr>
              <w:jc w:val="center"/>
              <w:rPr>
                <w:szCs w:val="22"/>
              </w:rPr>
            </w:pPr>
          </w:p>
        </w:tc>
        <w:tc>
          <w:tcPr>
            <w:tcW w:w="2652" w:type="dxa"/>
          </w:tcPr>
          <w:p w14:paraId="334D5FA8" w14:textId="77777777" w:rsidR="00A04F92" w:rsidRPr="00BE6484" w:rsidRDefault="00A04F92" w:rsidP="00426E64">
            <w:pPr>
              <w:rPr>
                <w:szCs w:val="22"/>
              </w:rPr>
            </w:pPr>
            <w:r w:rsidRPr="00BE6484">
              <w:rPr>
                <w:szCs w:val="22"/>
              </w:rPr>
              <w:t>Išbėrimas</w:t>
            </w:r>
          </w:p>
          <w:p w14:paraId="3A5B8C58" w14:textId="77777777" w:rsidR="00A04F92" w:rsidRPr="00BE6484" w:rsidRDefault="00A04F92" w:rsidP="00426E64">
            <w:pPr>
              <w:rPr>
                <w:szCs w:val="22"/>
              </w:rPr>
            </w:pPr>
            <w:r w:rsidRPr="00BE6484">
              <w:rPr>
                <w:szCs w:val="22"/>
              </w:rPr>
              <w:t>Niežulys</w:t>
            </w:r>
          </w:p>
        </w:tc>
      </w:tr>
      <w:tr w:rsidR="00A04F92" w:rsidRPr="00BE6484" w14:paraId="383CD446" w14:textId="77777777" w:rsidTr="00426E64">
        <w:tc>
          <w:tcPr>
            <w:tcW w:w="3936" w:type="dxa"/>
          </w:tcPr>
          <w:p w14:paraId="2BF2165B" w14:textId="77777777" w:rsidR="00A04F92" w:rsidRPr="00BE6484" w:rsidRDefault="00A04F92" w:rsidP="00426E64">
            <w:pPr>
              <w:rPr>
                <w:szCs w:val="22"/>
              </w:rPr>
            </w:pPr>
            <w:r w:rsidRPr="00BE6484">
              <w:rPr>
                <w:b/>
                <w:bCs/>
                <w:szCs w:val="22"/>
              </w:rPr>
              <w:t>Lytinės sistemos ir krūties sutrikimai</w:t>
            </w:r>
          </w:p>
        </w:tc>
        <w:tc>
          <w:tcPr>
            <w:tcW w:w="2268" w:type="dxa"/>
          </w:tcPr>
          <w:p w14:paraId="01507BA7" w14:textId="77777777" w:rsidR="00A04F92" w:rsidRPr="00BE6484" w:rsidRDefault="00A04F92" w:rsidP="00426E64">
            <w:pPr>
              <w:jc w:val="center"/>
              <w:rPr>
                <w:szCs w:val="22"/>
              </w:rPr>
            </w:pPr>
          </w:p>
        </w:tc>
        <w:tc>
          <w:tcPr>
            <w:tcW w:w="2652" w:type="dxa"/>
          </w:tcPr>
          <w:p w14:paraId="07A459F0" w14:textId="77777777" w:rsidR="00A04F92" w:rsidRPr="00BE6484" w:rsidRDefault="00A04F92" w:rsidP="00426E64">
            <w:pPr>
              <w:rPr>
                <w:szCs w:val="22"/>
              </w:rPr>
            </w:pPr>
            <w:proofErr w:type="spellStart"/>
            <w:r w:rsidRPr="00BE6484">
              <w:rPr>
                <w:szCs w:val="22"/>
              </w:rPr>
              <w:t>Galaktorėja</w:t>
            </w:r>
            <w:proofErr w:type="spellEnd"/>
          </w:p>
          <w:p w14:paraId="471AFC5E" w14:textId="77777777" w:rsidR="00A04F92" w:rsidRPr="00BE6484" w:rsidRDefault="00A04F92" w:rsidP="00426E64">
            <w:pPr>
              <w:rPr>
                <w:szCs w:val="22"/>
              </w:rPr>
            </w:pPr>
            <w:r w:rsidRPr="00BE6484">
              <w:rPr>
                <w:szCs w:val="22"/>
              </w:rPr>
              <w:t>Krūties skausmas</w:t>
            </w:r>
          </w:p>
          <w:p w14:paraId="71507F9E" w14:textId="77777777" w:rsidR="00A04F92" w:rsidRPr="00BE6484" w:rsidRDefault="00A04F92" w:rsidP="00426E64">
            <w:pPr>
              <w:rPr>
                <w:szCs w:val="22"/>
              </w:rPr>
            </w:pPr>
            <w:r w:rsidRPr="00BE6484">
              <w:rPr>
                <w:szCs w:val="22"/>
              </w:rPr>
              <w:t>Krūties jautrumas</w:t>
            </w:r>
          </w:p>
        </w:tc>
      </w:tr>
      <w:tr w:rsidR="00A04F92" w:rsidRPr="00BE6484" w14:paraId="16F1CB82" w14:textId="77777777" w:rsidTr="00426E64">
        <w:tc>
          <w:tcPr>
            <w:tcW w:w="3936" w:type="dxa"/>
          </w:tcPr>
          <w:p w14:paraId="10A84F49" w14:textId="77777777" w:rsidR="00A04F92" w:rsidRPr="00BE6484" w:rsidRDefault="00A04F92" w:rsidP="00426E64">
            <w:pPr>
              <w:rPr>
                <w:b/>
                <w:szCs w:val="22"/>
              </w:rPr>
            </w:pPr>
            <w:r w:rsidRPr="00BE6484">
              <w:rPr>
                <w:b/>
                <w:szCs w:val="22"/>
              </w:rPr>
              <w:t>Bendrieji sutrikimai ir vartojimo vietos pažeidimai</w:t>
            </w:r>
          </w:p>
        </w:tc>
        <w:tc>
          <w:tcPr>
            <w:tcW w:w="2268" w:type="dxa"/>
          </w:tcPr>
          <w:p w14:paraId="23F64C6F" w14:textId="77777777" w:rsidR="00A04F92" w:rsidRPr="00BE6484" w:rsidRDefault="00A04F92" w:rsidP="00426E64">
            <w:pPr>
              <w:jc w:val="center"/>
              <w:rPr>
                <w:szCs w:val="22"/>
              </w:rPr>
            </w:pPr>
          </w:p>
        </w:tc>
        <w:tc>
          <w:tcPr>
            <w:tcW w:w="2652" w:type="dxa"/>
          </w:tcPr>
          <w:p w14:paraId="3ADEF88B" w14:textId="77777777" w:rsidR="00A04F92" w:rsidRPr="00BE6484" w:rsidRDefault="00A04F92" w:rsidP="00426E64">
            <w:pPr>
              <w:rPr>
                <w:szCs w:val="22"/>
              </w:rPr>
            </w:pPr>
            <w:proofErr w:type="spellStart"/>
            <w:r w:rsidRPr="00BE6484">
              <w:rPr>
                <w:szCs w:val="22"/>
              </w:rPr>
              <w:t>Astenija</w:t>
            </w:r>
            <w:proofErr w:type="spellEnd"/>
          </w:p>
        </w:tc>
      </w:tr>
    </w:tbl>
    <w:p w14:paraId="5518F9FD" w14:textId="77777777" w:rsidR="00A04F92" w:rsidRPr="00BE6484" w:rsidRDefault="00A04F92" w:rsidP="00A04F92">
      <w:pPr>
        <w:rPr>
          <w:szCs w:val="22"/>
        </w:rPr>
      </w:pPr>
    </w:p>
    <w:p w14:paraId="3A3B4EDB" w14:textId="77777777" w:rsidR="00A04F92" w:rsidRPr="00BE6484" w:rsidRDefault="00A04F92" w:rsidP="00A04F92">
      <w:pPr>
        <w:autoSpaceDE w:val="0"/>
        <w:autoSpaceDN w:val="0"/>
        <w:adjustRightInd w:val="0"/>
        <w:rPr>
          <w:szCs w:val="22"/>
        </w:rPr>
      </w:pPr>
      <w:r w:rsidRPr="00BE6484">
        <w:rPr>
          <w:szCs w:val="22"/>
        </w:rPr>
        <w:t xml:space="preserve">45 tyrimų, kurių metu </w:t>
      </w:r>
      <w:proofErr w:type="spellStart"/>
      <w:r w:rsidRPr="00BE6484">
        <w:rPr>
          <w:szCs w:val="22"/>
        </w:rPr>
        <w:t>domperidonas</w:t>
      </w:r>
      <w:proofErr w:type="spellEnd"/>
      <w:r w:rsidRPr="00BE6484">
        <w:rPr>
          <w:szCs w:val="22"/>
        </w:rPr>
        <w:t xml:space="preserve"> buvo vartotas didesnėmis dozėmis, ilgesnį laikotarpį ir pagal papildomas indikacijas, įskaitant diabetinę </w:t>
      </w:r>
      <w:proofErr w:type="spellStart"/>
      <w:r w:rsidRPr="00BE6484">
        <w:rPr>
          <w:szCs w:val="22"/>
        </w:rPr>
        <w:t>gastroparezę</w:t>
      </w:r>
      <w:proofErr w:type="spellEnd"/>
      <w:r w:rsidRPr="00BE6484">
        <w:rPr>
          <w:szCs w:val="22"/>
        </w:rPr>
        <w:t xml:space="preserve">, duomenimis, nepageidaujamų reiškinių (išskyrus sausą burną) dažnis buvo žymiai didesnis. Tai buvo ypač akivaizdu vertinant farmakologiškai nuspėjamus reiškinius, susijusius su padidėjusia prolaktino koncentracija kraujyje. Be anksčiau išvardytų reakcijų, buvo pastebėta </w:t>
      </w:r>
      <w:proofErr w:type="spellStart"/>
      <w:r w:rsidRPr="00BE6484">
        <w:rPr>
          <w:szCs w:val="22"/>
        </w:rPr>
        <w:t>akatizija</w:t>
      </w:r>
      <w:proofErr w:type="spellEnd"/>
      <w:r w:rsidRPr="00BE6484">
        <w:rPr>
          <w:szCs w:val="22"/>
        </w:rPr>
        <w:t>, išskyros iš krūties, krūties padidėjimas, krūties patinimas, depresija, padidėjęs jautrumas, laktacijos sutrikimas ir nereguliarios menstruacijos.</w:t>
      </w:r>
    </w:p>
    <w:p w14:paraId="104CE946" w14:textId="77777777" w:rsidR="00A04F92" w:rsidRPr="00BE6484" w:rsidRDefault="00A04F92" w:rsidP="00A04F92">
      <w:pPr>
        <w:autoSpaceDE w:val="0"/>
        <w:autoSpaceDN w:val="0"/>
        <w:adjustRightInd w:val="0"/>
        <w:rPr>
          <w:szCs w:val="22"/>
        </w:rPr>
      </w:pPr>
    </w:p>
    <w:p w14:paraId="719DE15E" w14:textId="77777777" w:rsidR="00A04F92" w:rsidRPr="00BE6484" w:rsidRDefault="00A04F92" w:rsidP="00A04F92">
      <w:pPr>
        <w:autoSpaceDE w:val="0"/>
        <w:autoSpaceDN w:val="0"/>
        <w:adjustRightInd w:val="0"/>
        <w:rPr>
          <w:i/>
          <w:szCs w:val="22"/>
        </w:rPr>
      </w:pPr>
      <w:r w:rsidRPr="00BE6484">
        <w:rPr>
          <w:i/>
          <w:szCs w:val="22"/>
        </w:rPr>
        <w:t>Patirtis po vaistinio preparato patekimo į rinką</w:t>
      </w:r>
    </w:p>
    <w:p w14:paraId="50DBC32A" w14:textId="77777777" w:rsidR="00A04F92" w:rsidRPr="00BE6484" w:rsidRDefault="00A04F92" w:rsidP="00A04F92">
      <w:pPr>
        <w:autoSpaceDE w:val="0"/>
        <w:autoSpaceDN w:val="0"/>
        <w:adjustRightInd w:val="0"/>
        <w:rPr>
          <w:szCs w:val="22"/>
          <w:highlight w:val="yellow"/>
        </w:rPr>
      </w:pPr>
    </w:p>
    <w:p w14:paraId="19DB1161" w14:textId="77777777" w:rsidR="00A04F92" w:rsidRPr="00BE6484" w:rsidRDefault="00A04F92" w:rsidP="00A04F92">
      <w:pPr>
        <w:autoSpaceDE w:val="0"/>
        <w:autoSpaceDN w:val="0"/>
        <w:adjustRightInd w:val="0"/>
        <w:rPr>
          <w:szCs w:val="22"/>
        </w:rPr>
      </w:pPr>
      <w:r w:rsidRPr="00BE6484">
        <w:rPr>
          <w:szCs w:val="22"/>
        </w:rPr>
        <w:t>Kartu su iš klinikinių tyrimų praneštu ir anksčiau nurodytu nepageidaujamu poveikiu, buvo pranešta apie sekančias nepageidaujamas reakcijas.</w:t>
      </w:r>
    </w:p>
    <w:p w14:paraId="04367808" w14:textId="77777777" w:rsidR="00A04F92" w:rsidRPr="00BE6484" w:rsidRDefault="00A04F92" w:rsidP="00A04F92">
      <w:pPr>
        <w:autoSpaceDE w:val="0"/>
        <w:autoSpaceDN w:val="0"/>
        <w:adjustRightInd w:val="0"/>
        <w:rPr>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649"/>
        <w:gridCol w:w="6490"/>
      </w:tblGrid>
      <w:tr w:rsidR="00A04F92" w:rsidRPr="00BE6484" w14:paraId="09ABA9AD" w14:textId="77777777" w:rsidTr="00426E64">
        <w:trPr>
          <w:cantSplit/>
          <w:trHeight w:val="256"/>
        </w:trPr>
        <w:tc>
          <w:tcPr>
            <w:tcW w:w="9212" w:type="dxa"/>
            <w:gridSpan w:val="3"/>
            <w:tcBorders>
              <w:top w:val="single" w:sz="4" w:space="0" w:color="auto"/>
              <w:left w:val="nil"/>
              <w:bottom w:val="nil"/>
              <w:right w:val="nil"/>
            </w:tcBorders>
            <w:shd w:val="clear" w:color="auto" w:fill="auto"/>
          </w:tcPr>
          <w:p w14:paraId="38A76A74" w14:textId="77777777" w:rsidR="00A04F92" w:rsidRPr="00BE6484" w:rsidRDefault="00A04F92" w:rsidP="004446E5">
            <w:pPr>
              <w:rPr>
                <w:szCs w:val="22"/>
              </w:rPr>
            </w:pPr>
            <w:r w:rsidRPr="00BE6484">
              <w:rPr>
                <w:b/>
                <w:szCs w:val="22"/>
              </w:rPr>
              <w:t>Imuninės sistemos sutrikimai</w:t>
            </w:r>
          </w:p>
        </w:tc>
      </w:tr>
      <w:tr w:rsidR="00A04F92" w:rsidRPr="00BE6484" w14:paraId="0F0C228E" w14:textId="77777777" w:rsidTr="00426E64">
        <w:trPr>
          <w:cantSplit/>
          <w:trHeight w:val="256"/>
        </w:trPr>
        <w:tc>
          <w:tcPr>
            <w:tcW w:w="2722" w:type="dxa"/>
            <w:gridSpan w:val="2"/>
            <w:tcBorders>
              <w:top w:val="nil"/>
              <w:left w:val="nil"/>
              <w:bottom w:val="nil"/>
              <w:right w:val="nil"/>
            </w:tcBorders>
            <w:shd w:val="clear" w:color="auto" w:fill="auto"/>
          </w:tcPr>
          <w:p w14:paraId="19991AE8" w14:textId="77777777" w:rsidR="00A04F92" w:rsidRPr="00BE6484" w:rsidRDefault="00A04F92" w:rsidP="004446E5">
            <w:pPr>
              <w:rPr>
                <w:szCs w:val="22"/>
              </w:rPr>
            </w:pPr>
            <w:r w:rsidRPr="00BE6484">
              <w:rPr>
                <w:i/>
                <w:szCs w:val="22"/>
              </w:rPr>
              <w:t>Dažnis nežinomas</w:t>
            </w:r>
          </w:p>
        </w:tc>
        <w:tc>
          <w:tcPr>
            <w:tcW w:w="6490" w:type="dxa"/>
            <w:tcBorders>
              <w:top w:val="nil"/>
              <w:left w:val="nil"/>
              <w:bottom w:val="nil"/>
              <w:right w:val="nil"/>
            </w:tcBorders>
            <w:shd w:val="clear" w:color="auto" w:fill="auto"/>
          </w:tcPr>
          <w:p w14:paraId="21A9ED95" w14:textId="77777777" w:rsidR="00A04F92" w:rsidRPr="00BE6484" w:rsidRDefault="00A04F92" w:rsidP="004446E5">
            <w:pPr>
              <w:rPr>
                <w:szCs w:val="22"/>
              </w:rPr>
            </w:pPr>
            <w:r w:rsidRPr="00BE6484">
              <w:rPr>
                <w:szCs w:val="22"/>
              </w:rPr>
              <w:t>Anafilaksinė reakcija (įskaitant anafilaksinį šoką)</w:t>
            </w:r>
          </w:p>
        </w:tc>
      </w:tr>
      <w:tr w:rsidR="00A04F92" w:rsidRPr="00BE6484" w14:paraId="283856BB" w14:textId="77777777" w:rsidTr="00426E64">
        <w:trPr>
          <w:cantSplit/>
          <w:trHeight w:val="256"/>
        </w:trPr>
        <w:tc>
          <w:tcPr>
            <w:tcW w:w="9212" w:type="dxa"/>
            <w:gridSpan w:val="3"/>
            <w:tcBorders>
              <w:top w:val="nil"/>
              <w:left w:val="nil"/>
              <w:bottom w:val="nil"/>
              <w:right w:val="nil"/>
            </w:tcBorders>
            <w:shd w:val="clear" w:color="auto" w:fill="auto"/>
          </w:tcPr>
          <w:p w14:paraId="5F96689E" w14:textId="77777777" w:rsidR="00A04F92" w:rsidRPr="00BE6484" w:rsidRDefault="00A04F92" w:rsidP="004446E5">
            <w:pPr>
              <w:rPr>
                <w:b/>
                <w:szCs w:val="22"/>
              </w:rPr>
            </w:pPr>
          </w:p>
        </w:tc>
      </w:tr>
      <w:tr w:rsidR="00A04F92" w:rsidRPr="00BE6484" w14:paraId="5F8F29D5" w14:textId="77777777" w:rsidTr="00426E64">
        <w:trPr>
          <w:cantSplit/>
          <w:trHeight w:val="256"/>
        </w:trPr>
        <w:tc>
          <w:tcPr>
            <w:tcW w:w="9212" w:type="dxa"/>
            <w:gridSpan w:val="3"/>
            <w:tcBorders>
              <w:top w:val="nil"/>
              <w:left w:val="nil"/>
              <w:bottom w:val="nil"/>
              <w:right w:val="nil"/>
            </w:tcBorders>
            <w:shd w:val="clear" w:color="auto" w:fill="auto"/>
          </w:tcPr>
          <w:p w14:paraId="14641BE7" w14:textId="77777777" w:rsidR="00A04F92" w:rsidRPr="00BE6484" w:rsidRDefault="00A04F92" w:rsidP="004446E5">
            <w:pPr>
              <w:rPr>
                <w:szCs w:val="22"/>
              </w:rPr>
            </w:pPr>
            <w:r w:rsidRPr="00BE6484">
              <w:rPr>
                <w:b/>
                <w:szCs w:val="22"/>
              </w:rPr>
              <w:t>Psichikos sutrikimai</w:t>
            </w:r>
          </w:p>
        </w:tc>
      </w:tr>
      <w:tr w:rsidR="00A04F92" w:rsidRPr="00BE6484" w14:paraId="14163F20" w14:textId="77777777" w:rsidTr="00426E64">
        <w:trPr>
          <w:cantSplit/>
          <w:trHeight w:val="271"/>
        </w:trPr>
        <w:tc>
          <w:tcPr>
            <w:tcW w:w="2722" w:type="dxa"/>
            <w:gridSpan w:val="2"/>
            <w:tcBorders>
              <w:top w:val="nil"/>
              <w:left w:val="nil"/>
              <w:bottom w:val="nil"/>
              <w:right w:val="nil"/>
            </w:tcBorders>
            <w:shd w:val="clear" w:color="auto" w:fill="auto"/>
          </w:tcPr>
          <w:p w14:paraId="1244C412" w14:textId="77777777" w:rsidR="00A04F92" w:rsidRPr="00BE6484" w:rsidRDefault="00A04F92" w:rsidP="004446E5">
            <w:pPr>
              <w:rPr>
                <w:szCs w:val="22"/>
              </w:rPr>
            </w:pPr>
            <w:r w:rsidRPr="00BE6484">
              <w:rPr>
                <w:i/>
                <w:szCs w:val="22"/>
              </w:rPr>
              <w:t>Dažnis nežinomas</w:t>
            </w:r>
          </w:p>
        </w:tc>
        <w:tc>
          <w:tcPr>
            <w:tcW w:w="6490" w:type="dxa"/>
            <w:tcBorders>
              <w:top w:val="nil"/>
              <w:left w:val="nil"/>
              <w:bottom w:val="nil"/>
              <w:right w:val="nil"/>
            </w:tcBorders>
            <w:shd w:val="clear" w:color="auto" w:fill="auto"/>
          </w:tcPr>
          <w:p w14:paraId="7322AB65" w14:textId="77777777" w:rsidR="00A04F92" w:rsidRPr="00BE6484" w:rsidRDefault="00A04F92" w:rsidP="004446E5">
            <w:pPr>
              <w:rPr>
                <w:szCs w:val="22"/>
              </w:rPr>
            </w:pPr>
            <w:r w:rsidRPr="00BE6484">
              <w:rPr>
                <w:szCs w:val="22"/>
              </w:rPr>
              <w:t>Susijaudinimas, nervingumas</w:t>
            </w:r>
          </w:p>
        </w:tc>
      </w:tr>
      <w:tr w:rsidR="00A04F92" w:rsidRPr="00BE6484" w14:paraId="3CA7CC76" w14:textId="77777777" w:rsidTr="00426E64">
        <w:trPr>
          <w:cantSplit/>
          <w:trHeight w:val="256"/>
        </w:trPr>
        <w:tc>
          <w:tcPr>
            <w:tcW w:w="9212" w:type="dxa"/>
            <w:gridSpan w:val="3"/>
            <w:tcBorders>
              <w:top w:val="nil"/>
              <w:left w:val="nil"/>
              <w:bottom w:val="nil"/>
              <w:right w:val="nil"/>
            </w:tcBorders>
            <w:shd w:val="clear" w:color="auto" w:fill="auto"/>
          </w:tcPr>
          <w:p w14:paraId="348064CD" w14:textId="77777777" w:rsidR="00A04F92" w:rsidRPr="00BE6484" w:rsidRDefault="00A04F92" w:rsidP="004446E5">
            <w:pPr>
              <w:rPr>
                <w:b/>
                <w:szCs w:val="22"/>
              </w:rPr>
            </w:pPr>
          </w:p>
        </w:tc>
      </w:tr>
      <w:tr w:rsidR="00A04F92" w:rsidRPr="00BE6484" w14:paraId="337CBD69" w14:textId="77777777" w:rsidTr="00426E64">
        <w:trPr>
          <w:cantSplit/>
          <w:trHeight w:val="256"/>
        </w:trPr>
        <w:tc>
          <w:tcPr>
            <w:tcW w:w="9212" w:type="dxa"/>
            <w:gridSpan w:val="3"/>
            <w:tcBorders>
              <w:top w:val="nil"/>
              <w:left w:val="nil"/>
              <w:bottom w:val="nil"/>
              <w:right w:val="nil"/>
            </w:tcBorders>
            <w:shd w:val="clear" w:color="auto" w:fill="auto"/>
          </w:tcPr>
          <w:p w14:paraId="0C5BA95B" w14:textId="77777777" w:rsidR="00A04F92" w:rsidRPr="00BE6484" w:rsidRDefault="00A04F92" w:rsidP="004446E5">
            <w:pPr>
              <w:rPr>
                <w:szCs w:val="22"/>
              </w:rPr>
            </w:pPr>
            <w:r w:rsidRPr="00BE6484">
              <w:rPr>
                <w:b/>
                <w:szCs w:val="22"/>
              </w:rPr>
              <w:t>Nervų sistemos sutrikimai</w:t>
            </w:r>
          </w:p>
        </w:tc>
      </w:tr>
      <w:tr w:rsidR="00A04F92" w:rsidRPr="00BE6484" w14:paraId="0BF290C6" w14:textId="77777777" w:rsidTr="00426E64">
        <w:trPr>
          <w:cantSplit/>
          <w:trHeight w:val="527"/>
        </w:trPr>
        <w:tc>
          <w:tcPr>
            <w:tcW w:w="2722" w:type="dxa"/>
            <w:gridSpan w:val="2"/>
            <w:tcBorders>
              <w:top w:val="nil"/>
              <w:left w:val="nil"/>
              <w:bottom w:val="nil"/>
              <w:right w:val="nil"/>
            </w:tcBorders>
            <w:shd w:val="clear" w:color="auto" w:fill="auto"/>
          </w:tcPr>
          <w:p w14:paraId="537B2535" w14:textId="77777777" w:rsidR="00A04F92" w:rsidRPr="00BE6484" w:rsidRDefault="00A04F92" w:rsidP="004446E5">
            <w:pPr>
              <w:rPr>
                <w:i/>
                <w:szCs w:val="22"/>
              </w:rPr>
            </w:pPr>
            <w:r w:rsidRPr="00BE6484">
              <w:rPr>
                <w:i/>
                <w:szCs w:val="22"/>
              </w:rPr>
              <w:t>Dažnis nežinomas</w:t>
            </w:r>
          </w:p>
          <w:p w14:paraId="364F47B5" w14:textId="77777777" w:rsidR="00A04F92" w:rsidRPr="00BE6484" w:rsidRDefault="00A04F92" w:rsidP="004446E5">
            <w:pPr>
              <w:rPr>
                <w:szCs w:val="22"/>
              </w:rPr>
            </w:pPr>
          </w:p>
        </w:tc>
        <w:tc>
          <w:tcPr>
            <w:tcW w:w="6490" w:type="dxa"/>
            <w:tcBorders>
              <w:top w:val="nil"/>
              <w:left w:val="nil"/>
              <w:bottom w:val="nil"/>
              <w:right w:val="nil"/>
            </w:tcBorders>
            <w:shd w:val="clear" w:color="auto" w:fill="auto"/>
          </w:tcPr>
          <w:p w14:paraId="1A7EC259" w14:textId="77777777" w:rsidR="00A04F92" w:rsidRPr="00BE6484" w:rsidRDefault="00A04F92" w:rsidP="004446E5">
            <w:pPr>
              <w:rPr>
                <w:szCs w:val="22"/>
              </w:rPr>
            </w:pPr>
            <w:r w:rsidRPr="00BE6484">
              <w:rPr>
                <w:szCs w:val="22"/>
              </w:rPr>
              <w:t xml:space="preserve">Traukuliai, </w:t>
            </w:r>
            <w:proofErr w:type="spellStart"/>
            <w:r w:rsidRPr="00BE6484">
              <w:rPr>
                <w:szCs w:val="22"/>
              </w:rPr>
              <w:t>ekstrapiramidinis</w:t>
            </w:r>
            <w:proofErr w:type="spellEnd"/>
            <w:r w:rsidRPr="00BE6484">
              <w:rPr>
                <w:szCs w:val="22"/>
              </w:rPr>
              <w:t xml:space="preserve"> sutrikimas</w:t>
            </w:r>
          </w:p>
        </w:tc>
      </w:tr>
      <w:tr w:rsidR="00A04F92" w:rsidRPr="00BE6484" w14:paraId="1B12B9E0" w14:textId="77777777" w:rsidTr="00426E64">
        <w:trPr>
          <w:cantSplit/>
          <w:trHeight w:val="271"/>
        </w:trPr>
        <w:tc>
          <w:tcPr>
            <w:tcW w:w="2722" w:type="dxa"/>
            <w:gridSpan w:val="2"/>
            <w:tcBorders>
              <w:top w:val="nil"/>
              <w:left w:val="nil"/>
              <w:bottom w:val="nil"/>
              <w:right w:val="nil"/>
            </w:tcBorders>
            <w:shd w:val="clear" w:color="auto" w:fill="auto"/>
          </w:tcPr>
          <w:p w14:paraId="73A8B77F" w14:textId="77777777" w:rsidR="00A04F92" w:rsidRPr="00BE6484" w:rsidRDefault="00A04F92" w:rsidP="004446E5">
            <w:pPr>
              <w:rPr>
                <w:b/>
                <w:szCs w:val="22"/>
              </w:rPr>
            </w:pPr>
            <w:r w:rsidRPr="00BE6484">
              <w:rPr>
                <w:b/>
                <w:szCs w:val="22"/>
              </w:rPr>
              <w:t>Akių sutrikimai</w:t>
            </w:r>
          </w:p>
        </w:tc>
        <w:tc>
          <w:tcPr>
            <w:tcW w:w="6490" w:type="dxa"/>
            <w:tcBorders>
              <w:top w:val="nil"/>
              <w:left w:val="nil"/>
              <w:bottom w:val="nil"/>
              <w:right w:val="nil"/>
            </w:tcBorders>
            <w:shd w:val="clear" w:color="auto" w:fill="auto"/>
          </w:tcPr>
          <w:p w14:paraId="2A946C7D" w14:textId="77777777" w:rsidR="00A04F92" w:rsidRPr="00BE6484" w:rsidRDefault="00A04F92" w:rsidP="004446E5">
            <w:pPr>
              <w:rPr>
                <w:szCs w:val="22"/>
              </w:rPr>
            </w:pPr>
          </w:p>
        </w:tc>
      </w:tr>
      <w:tr w:rsidR="00A04F92" w:rsidRPr="00BE6484" w14:paraId="03C39297" w14:textId="77777777" w:rsidTr="00426E64">
        <w:trPr>
          <w:cantSplit/>
          <w:trHeight w:val="271"/>
        </w:trPr>
        <w:tc>
          <w:tcPr>
            <w:tcW w:w="2722" w:type="dxa"/>
            <w:gridSpan w:val="2"/>
            <w:tcBorders>
              <w:top w:val="nil"/>
              <w:left w:val="nil"/>
              <w:bottom w:val="nil"/>
              <w:right w:val="nil"/>
            </w:tcBorders>
            <w:shd w:val="clear" w:color="auto" w:fill="auto"/>
          </w:tcPr>
          <w:p w14:paraId="38717E46" w14:textId="77777777" w:rsidR="00A04F92" w:rsidRPr="00BE6484" w:rsidRDefault="00A04F92" w:rsidP="00426E64">
            <w:pPr>
              <w:tabs>
                <w:tab w:val="left" w:pos="0"/>
              </w:tabs>
              <w:autoSpaceDE w:val="0"/>
              <w:autoSpaceDN w:val="0"/>
              <w:adjustRightInd w:val="0"/>
              <w:jc w:val="both"/>
              <w:rPr>
                <w:i/>
                <w:szCs w:val="22"/>
                <w:highlight w:val="green"/>
              </w:rPr>
            </w:pPr>
            <w:r w:rsidRPr="00BE6484">
              <w:rPr>
                <w:i/>
                <w:szCs w:val="22"/>
              </w:rPr>
              <w:t>Dažnis nežinomas</w:t>
            </w:r>
          </w:p>
        </w:tc>
        <w:tc>
          <w:tcPr>
            <w:tcW w:w="6490" w:type="dxa"/>
            <w:tcBorders>
              <w:top w:val="nil"/>
              <w:left w:val="nil"/>
              <w:bottom w:val="nil"/>
              <w:right w:val="nil"/>
            </w:tcBorders>
            <w:shd w:val="clear" w:color="auto" w:fill="auto"/>
          </w:tcPr>
          <w:p w14:paraId="75060A3C" w14:textId="77777777" w:rsidR="00A04F92" w:rsidRPr="00BE6484" w:rsidRDefault="00A04F92" w:rsidP="004446E5">
            <w:pPr>
              <w:rPr>
                <w:szCs w:val="22"/>
              </w:rPr>
            </w:pPr>
            <w:proofErr w:type="spellStart"/>
            <w:r w:rsidRPr="00BE6484">
              <w:rPr>
                <w:szCs w:val="22"/>
              </w:rPr>
              <w:t>Okulogirinė</w:t>
            </w:r>
            <w:proofErr w:type="spellEnd"/>
            <w:r w:rsidRPr="00BE6484">
              <w:rPr>
                <w:szCs w:val="22"/>
              </w:rPr>
              <w:t xml:space="preserve"> krizė</w:t>
            </w:r>
          </w:p>
        </w:tc>
      </w:tr>
      <w:tr w:rsidR="00A04F92" w:rsidRPr="00BE6484" w14:paraId="7C512271" w14:textId="77777777" w:rsidTr="00426E64">
        <w:trPr>
          <w:cantSplit/>
          <w:trHeight w:val="271"/>
        </w:trPr>
        <w:tc>
          <w:tcPr>
            <w:tcW w:w="9212" w:type="dxa"/>
            <w:gridSpan w:val="3"/>
            <w:tcBorders>
              <w:top w:val="nil"/>
              <w:left w:val="nil"/>
              <w:bottom w:val="nil"/>
              <w:right w:val="nil"/>
            </w:tcBorders>
            <w:shd w:val="clear" w:color="auto" w:fill="auto"/>
          </w:tcPr>
          <w:p w14:paraId="00DB68D3" w14:textId="77777777" w:rsidR="00A04F92" w:rsidRPr="00BE6484" w:rsidRDefault="00A04F92" w:rsidP="004446E5">
            <w:pPr>
              <w:rPr>
                <w:b/>
                <w:szCs w:val="22"/>
              </w:rPr>
            </w:pPr>
          </w:p>
        </w:tc>
      </w:tr>
      <w:tr w:rsidR="00A04F92" w:rsidRPr="00BE6484" w14:paraId="45F36343" w14:textId="77777777" w:rsidTr="00426E64">
        <w:trPr>
          <w:cantSplit/>
          <w:trHeight w:val="256"/>
        </w:trPr>
        <w:tc>
          <w:tcPr>
            <w:tcW w:w="9212" w:type="dxa"/>
            <w:gridSpan w:val="3"/>
            <w:tcBorders>
              <w:top w:val="nil"/>
              <w:left w:val="nil"/>
              <w:bottom w:val="nil"/>
              <w:right w:val="nil"/>
            </w:tcBorders>
            <w:shd w:val="clear" w:color="auto" w:fill="auto"/>
          </w:tcPr>
          <w:p w14:paraId="4FA3474E" w14:textId="77777777" w:rsidR="00A04F92" w:rsidRPr="00BE6484" w:rsidRDefault="00A04F92" w:rsidP="004446E5">
            <w:pPr>
              <w:rPr>
                <w:b/>
                <w:szCs w:val="22"/>
              </w:rPr>
            </w:pPr>
            <w:r w:rsidRPr="00BE6484">
              <w:rPr>
                <w:b/>
                <w:szCs w:val="22"/>
              </w:rPr>
              <w:t>Širdies sutrikimai</w:t>
            </w:r>
          </w:p>
        </w:tc>
      </w:tr>
      <w:tr w:rsidR="00A04F92" w:rsidRPr="00BE6484" w14:paraId="0A9AF39A" w14:textId="77777777" w:rsidTr="00426E64">
        <w:trPr>
          <w:cantSplit/>
          <w:trHeight w:val="256"/>
        </w:trPr>
        <w:tc>
          <w:tcPr>
            <w:tcW w:w="2722" w:type="dxa"/>
            <w:gridSpan w:val="2"/>
            <w:tcBorders>
              <w:top w:val="nil"/>
              <w:left w:val="nil"/>
              <w:bottom w:val="nil"/>
              <w:right w:val="nil"/>
            </w:tcBorders>
            <w:shd w:val="clear" w:color="auto" w:fill="auto"/>
          </w:tcPr>
          <w:p w14:paraId="2533D8B5" w14:textId="77777777" w:rsidR="00A04F92" w:rsidRPr="00BE6484" w:rsidRDefault="00A04F92" w:rsidP="004446E5">
            <w:pPr>
              <w:rPr>
                <w:i/>
                <w:szCs w:val="22"/>
              </w:rPr>
            </w:pPr>
            <w:r w:rsidRPr="00BE6484">
              <w:rPr>
                <w:i/>
                <w:szCs w:val="22"/>
              </w:rPr>
              <w:t>Dažnis nežinomas</w:t>
            </w:r>
          </w:p>
        </w:tc>
        <w:tc>
          <w:tcPr>
            <w:tcW w:w="6490" w:type="dxa"/>
            <w:tcBorders>
              <w:top w:val="nil"/>
              <w:left w:val="nil"/>
              <w:bottom w:val="nil"/>
              <w:right w:val="nil"/>
            </w:tcBorders>
            <w:shd w:val="clear" w:color="auto" w:fill="auto"/>
          </w:tcPr>
          <w:p w14:paraId="510D69A6" w14:textId="284C257C" w:rsidR="00A04F92" w:rsidRPr="00BE6484" w:rsidRDefault="00A04F92" w:rsidP="00406CD3">
            <w:pPr>
              <w:rPr>
                <w:i/>
                <w:szCs w:val="22"/>
              </w:rPr>
            </w:pPr>
            <w:proofErr w:type="spellStart"/>
            <w:r w:rsidRPr="00BE6484">
              <w:rPr>
                <w:bCs/>
                <w:szCs w:val="22"/>
              </w:rPr>
              <w:t>Skilveli</w:t>
            </w:r>
            <w:r w:rsidR="00406CD3" w:rsidRPr="00BE6484">
              <w:rPr>
                <w:bCs/>
                <w:szCs w:val="22"/>
              </w:rPr>
              <w:t>nė</w:t>
            </w:r>
            <w:proofErr w:type="spellEnd"/>
            <w:r w:rsidRPr="00BE6484">
              <w:rPr>
                <w:bCs/>
                <w:szCs w:val="22"/>
              </w:rPr>
              <w:t xml:space="preserve"> aritmija, koreguoto QT</w:t>
            </w:r>
            <w:r w:rsidRPr="00BE6484">
              <w:rPr>
                <w:szCs w:val="22"/>
              </w:rPr>
              <w:t xml:space="preserve"> intervalo pailgėjimas</w:t>
            </w:r>
            <w:r w:rsidRPr="00BE6484">
              <w:rPr>
                <w:bCs/>
                <w:szCs w:val="22"/>
              </w:rPr>
              <w:t xml:space="preserve">, </w:t>
            </w:r>
            <w:proofErr w:type="spellStart"/>
            <w:r w:rsidRPr="00BE6484">
              <w:rPr>
                <w:bCs/>
                <w:i/>
                <w:szCs w:val="22"/>
              </w:rPr>
              <w:t>Torsade</w:t>
            </w:r>
            <w:proofErr w:type="spellEnd"/>
            <w:r w:rsidRPr="00BE6484">
              <w:rPr>
                <w:bCs/>
                <w:i/>
                <w:szCs w:val="22"/>
              </w:rPr>
              <w:t xml:space="preserve"> </w:t>
            </w:r>
            <w:proofErr w:type="spellStart"/>
            <w:r w:rsidRPr="00BE6484">
              <w:rPr>
                <w:bCs/>
                <w:i/>
                <w:szCs w:val="22"/>
              </w:rPr>
              <w:t>de</w:t>
            </w:r>
            <w:proofErr w:type="spellEnd"/>
            <w:r w:rsidRPr="00BE6484">
              <w:rPr>
                <w:bCs/>
                <w:i/>
                <w:szCs w:val="22"/>
              </w:rPr>
              <w:t xml:space="preserve"> </w:t>
            </w:r>
            <w:proofErr w:type="spellStart"/>
            <w:r w:rsidRPr="00BE6484">
              <w:rPr>
                <w:bCs/>
                <w:i/>
                <w:szCs w:val="22"/>
              </w:rPr>
              <w:t>Pointes</w:t>
            </w:r>
            <w:proofErr w:type="spellEnd"/>
            <w:r w:rsidRPr="00BE6484">
              <w:rPr>
                <w:bCs/>
                <w:szCs w:val="22"/>
              </w:rPr>
              <w:t xml:space="preserve">, staigi </w:t>
            </w:r>
            <w:proofErr w:type="spellStart"/>
            <w:r w:rsidRPr="00BE6484">
              <w:rPr>
                <w:bCs/>
                <w:szCs w:val="22"/>
              </w:rPr>
              <w:t>kardialinė</w:t>
            </w:r>
            <w:proofErr w:type="spellEnd"/>
            <w:r w:rsidRPr="00BE6484">
              <w:rPr>
                <w:bCs/>
                <w:szCs w:val="22"/>
              </w:rPr>
              <w:t xml:space="preserve"> mirtis (žr. 4.4 skyrių).</w:t>
            </w:r>
          </w:p>
        </w:tc>
      </w:tr>
      <w:tr w:rsidR="00A04F92" w:rsidRPr="00BE6484" w14:paraId="4EDDFE13" w14:textId="77777777" w:rsidTr="00426E64">
        <w:trPr>
          <w:cantSplit/>
          <w:trHeight w:val="271"/>
        </w:trPr>
        <w:tc>
          <w:tcPr>
            <w:tcW w:w="9212" w:type="dxa"/>
            <w:gridSpan w:val="3"/>
            <w:tcBorders>
              <w:top w:val="nil"/>
              <w:left w:val="nil"/>
              <w:bottom w:val="nil"/>
              <w:right w:val="nil"/>
            </w:tcBorders>
            <w:shd w:val="clear" w:color="auto" w:fill="auto"/>
          </w:tcPr>
          <w:p w14:paraId="75801CCE" w14:textId="77777777" w:rsidR="00A04F92" w:rsidRPr="00BE6484" w:rsidRDefault="00A04F92" w:rsidP="004446E5">
            <w:pPr>
              <w:rPr>
                <w:i/>
                <w:szCs w:val="22"/>
              </w:rPr>
            </w:pPr>
          </w:p>
        </w:tc>
      </w:tr>
      <w:tr w:rsidR="00A04F92" w:rsidRPr="00BE6484" w14:paraId="1937CA62" w14:textId="77777777" w:rsidTr="00426E64">
        <w:trPr>
          <w:cantSplit/>
          <w:trHeight w:val="271"/>
        </w:trPr>
        <w:tc>
          <w:tcPr>
            <w:tcW w:w="9212" w:type="dxa"/>
            <w:gridSpan w:val="3"/>
            <w:tcBorders>
              <w:top w:val="nil"/>
              <w:left w:val="nil"/>
              <w:bottom w:val="nil"/>
              <w:right w:val="nil"/>
            </w:tcBorders>
            <w:shd w:val="clear" w:color="auto" w:fill="auto"/>
          </w:tcPr>
          <w:p w14:paraId="356906D4" w14:textId="77777777" w:rsidR="00A04F92" w:rsidRPr="00BE6484" w:rsidRDefault="00A04F92" w:rsidP="004446E5">
            <w:pPr>
              <w:rPr>
                <w:b/>
                <w:szCs w:val="22"/>
              </w:rPr>
            </w:pPr>
            <w:r w:rsidRPr="00BE6484">
              <w:rPr>
                <w:b/>
                <w:szCs w:val="22"/>
              </w:rPr>
              <w:t>Odos ir poodinio audinio sutrikimai</w:t>
            </w:r>
          </w:p>
        </w:tc>
      </w:tr>
      <w:tr w:rsidR="00A04F92" w:rsidRPr="00BE6484" w14:paraId="1BF9FD30" w14:textId="77777777" w:rsidTr="00426E64">
        <w:trPr>
          <w:cantSplit/>
          <w:trHeight w:val="256"/>
        </w:trPr>
        <w:tc>
          <w:tcPr>
            <w:tcW w:w="2722" w:type="dxa"/>
            <w:gridSpan w:val="2"/>
            <w:tcBorders>
              <w:top w:val="nil"/>
              <w:left w:val="nil"/>
              <w:bottom w:val="nil"/>
              <w:right w:val="nil"/>
            </w:tcBorders>
            <w:shd w:val="clear" w:color="auto" w:fill="auto"/>
          </w:tcPr>
          <w:p w14:paraId="0C5BE380" w14:textId="77777777" w:rsidR="00A04F92" w:rsidRPr="00BE6484" w:rsidRDefault="00A04F92" w:rsidP="004446E5">
            <w:pPr>
              <w:rPr>
                <w:i/>
                <w:szCs w:val="22"/>
              </w:rPr>
            </w:pPr>
            <w:r w:rsidRPr="00BE6484">
              <w:rPr>
                <w:i/>
                <w:szCs w:val="22"/>
              </w:rPr>
              <w:t>Dažnis nežinomas</w:t>
            </w:r>
          </w:p>
        </w:tc>
        <w:tc>
          <w:tcPr>
            <w:tcW w:w="6490" w:type="dxa"/>
            <w:tcBorders>
              <w:top w:val="nil"/>
              <w:left w:val="nil"/>
              <w:bottom w:val="nil"/>
              <w:right w:val="nil"/>
            </w:tcBorders>
            <w:shd w:val="clear" w:color="auto" w:fill="auto"/>
          </w:tcPr>
          <w:p w14:paraId="3C336D6F" w14:textId="77777777" w:rsidR="00A04F92" w:rsidRPr="00BE6484" w:rsidRDefault="00A04F92" w:rsidP="004446E5">
            <w:pPr>
              <w:rPr>
                <w:szCs w:val="22"/>
              </w:rPr>
            </w:pPr>
            <w:proofErr w:type="spellStart"/>
            <w:r w:rsidRPr="00BE6484">
              <w:rPr>
                <w:szCs w:val="22"/>
              </w:rPr>
              <w:t>Urtikarija</w:t>
            </w:r>
            <w:proofErr w:type="spellEnd"/>
            <w:r w:rsidRPr="00BE6484">
              <w:rPr>
                <w:szCs w:val="22"/>
              </w:rPr>
              <w:t xml:space="preserve">, </w:t>
            </w:r>
            <w:proofErr w:type="spellStart"/>
            <w:r w:rsidRPr="00BE6484">
              <w:rPr>
                <w:szCs w:val="22"/>
              </w:rPr>
              <w:t>angioneurozinė</w:t>
            </w:r>
            <w:proofErr w:type="spellEnd"/>
            <w:r w:rsidRPr="00BE6484">
              <w:rPr>
                <w:szCs w:val="22"/>
              </w:rPr>
              <w:t xml:space="preserve"> edema</w:t>
            </w:r>
          </w:p>
        </w:tc>
      </w:tr>
      <w:tr w:rsidR="00A04F92" w:rsidRPr="00BE6484" w14:paraId="0CD2348A" w14:textId="77777777" w:rsidTr="00426E64">
        <w:trPr>
          <w:cantSplit/>
          <w:trHeight w:val="256"/>
        </w:trPr>
        <w:tc>
          <w:tcPr>
            <w:tcW w:w="2722" w:type="dxa"/>
            <w:gridSpan w:val="2"/>
            <w:tcBorders>
              <w:top w:val="nil"/>
              <w:left w:val="nil"/>
              <w:bottom w:val="nil"/>
              <w:right w:val="nil"/>
            </w:tcBorders>
            <w:shd w:val="clear" w:color="auto" w:fill="auto"/>
          </w:tcPr>
          <w:p w14:paraId="6072E750" w14:textId="77777777" w:rsidR="00A04F92" w:rsidRPr="00BE6484" w:rsidRDefault="00A04F92" w:rsidP="004446E5">
            <w:pPr>
              <w:rPr>
                <w:i/>
                <w:szCs w:val="22"/>
              </w:rPr>
            </w:pPr>
          </w:p>
        </w:tc>
        <w:tc>
          <w:tcPr>
            <w:tcW w:w="6490" w:type="dxa"/>
            <w:tcBorders>
              <w:top w:val="nil"/>
              <w:left w:val="nil"/>
              <w:bottom w:val="nil"/>
              <w:right w:val="nil"/>
            </w:tcBorders>
            <w:shd w:val="clear" w:color="auto" w:fill="auto"/>
          </w:tcPr>
          <w:p w14:paraId="3320CFD7" w14:textId="77777777" w:rsidR="00A04F92" w:rsidRPr="00BE6484" w:rsidRDefault="00A04F92" w:rsidP="004446E5">
            <w:pPr>
              <w:rPr>
                <w:szCs w:val="22"/>
              </w:rPr>
            </w:pPr>
          </w:p>
        </w:tc>
      </w:tr>
      <w:tr w:rsidR="00A04F92" w:rsidRPr="00BE6484" w14:paraId="7824C2D3" w14:textId="77777777" w:rsidTr="00426E64">
        <w:trPr>
          <w:cantSplit/>
          <w:trHeight w:val="256"/>
        </w:trPr>
        <w:tc>
          <w:tcPr>
            <w:tcW w:w="9212" w:type="dxa"/>
            <w:gridSpan w:val="3"/>
            <w:tcBorders>
              <w:top w:val="nil"/>
              <w:left w:val="nil"/>
              <w:bottom w:val="nil"/>
              <w:right w:val="nil"/>
            </w:tcBorders>
            <w:shd w:val="clear" w:color="auto" w:fill="auto"/>
          </w:tcPr>
          <w:p w14:paraId="773645E8" w14:textId="77777777" w:rsidR="00A04F92" w:rsidRPr="00BE6484" w:rsidRDefault="00A04F92" w:rsidP="004446E5">
            <w:pPr>
              <w:rPr>
                <w:b/>
                <w:szCs w:val="22"/>
              </w:rPr>
            </w:pPr>
            <w:r w:rsidRPr="00BE6484">
              <w:rPr>
                <w:b/>
                <w:szCs w:val="22"/>
              </w:rPr>
              <w:t>Inkstų ir šlapimo takų sutrikimai</w:t>
            </w:r>
          </w:p>
        </w:tc>
      </w:tr>
      <w:tr w:rsidR="00A04F92" w:rsidRPr="00BE6484" w14:paraId="6237F82F" w14:textId="77777777" w:rsidTr="00426E64">
        <w:trPr>
          <w:cantSplit/>
          <w:trHeight w:val="258"/>
        </w:trPr>
        <w:tc>
          <w:tcPr>
            <w:tcW w:w="2073" w:type="dxa"/>
            <w:tcBorders>
              <w:top w:val="nil"/>
              <w:left w:val="nil"/>
              <w:bottom w:val="nil"/>
              <w:right w:val="nil"/>
            </w:tcBorders>
            <w:shd w:val="clear" w:color="auto" w:fill="auto"/>
          </w:tcPr>
          <w:p w14:paraId="35530812" w14:textId="77777777" w:rsidR="00A04F92" w:rsidRPr="00BE6484" w:rsidRDefault="00A04F92" w:rsidP="004446E5">
            <w:pPr>
              <w:rPr>
                <w:i/>
                <w:szCs w:val="22"/>
              </w:rPr>
            </w:pPr>
            <w:r w:rsidRPr="00BE6484">
              <w:rPr>
                <w:i/>
                <w:szCs w:val="22"/>
              </w:rPr>
              <w:t>Dažnis nežinomas</w:t>
            </w:r>
          </w:p>
        </w:tc>
        <w:tc>
          <w:tcPr>
            <w:tcW w:w="7139" w:type="dxa"/>
            <w:gridSpan w:val="2"/>
            <w:tcBorders>
              <w:top w:val="nil"/>
              <w:left w:val="nil"/>
              <w:bottom w:val="nil"/>
              <w:right w:val="nil"/>
            </w:tcBorders>
            <w:shd w:val="clear" w:color="auto" w:fill="auto"/>
          </w:tcPr>
          <w:p w14:paraId="4D697846" w14:textId="77777777" w:rsidR="00A04F92" w:rsidRPr="00BE6484" w:rsidRDefault="00A04F92" w:rsidP="004446E5">
            <w:pPr>
              <w:rPr>
                <w:szCs w:val="22"/>
              </w:rPr>
            </w:pPr>
            <w:r w:rsidRPr="00BE6484">
              <w:rPr>
                <w:szCs w:val="22"/>
              </w:rPr>
              <w:t>Šlapimo susilaikymas</w:t>
            </w:r>
          </w:p>
        </w:tc>
      </w:tr>
      <w:tr w:rsidR="00A04F92" w:rsidRPr="00BE6484" w14:paraId="5F9B9409" w14:textId="77777777" w:rsidTr="00426E64">
        <w:trPr>
          <w:cantSplit/>
          <w:trHeight w:val="256"/>
        </w:trPr>
        <w:tc>
          <w:tcPr>
            <w:tcW w:w="9212" w:type="dxa"/>
            <w:gridSpan w:val="3"/>
            <w:tcBorders>
              <w:top w:val="nil"/>
              <w:left w:val="nil"/>
              <w:bottom w:val="nil"/>
              <w:right w:val="nil"/>
            </w:tcBorders>
            <w:shd w:val="clear" w:color="auto" w:fill="auto"/>
          </w:tcPr>
          <w:p w14:paraId="18390C5A" w14:textId="77777777" w:rsidR="00A04F92" w:rsidRPr="00BE6484" w:rsidRDefault="00A04F92" w:rsidP="004446E5">
            <w:pPr>
              <w:rPr>
                <w:i/>
                <w:szCs w:val="22"/>
              </w:rPr>
            </w:pPr>
          </w:p>
        </w:tc>
      </w:tr>
      <w:tr w:rsidR="00A04F92" w:rsidRPr="00BE6484" w14:paraId="692785F0" w14:textId="77777777" w:rsidTr="00426E64">
        <w:trPr>
          <w:cantSplit/>
          <w:trHeight w:val="256"/>
        </w:trPr>
        <w:tc>
          <w:tcPr>
            <w:tcW w:w="9212" w:type="dxa"/>
            <w:gridSpan w:val="3"/>
            <w:tcBorders>
              <w:top w:val="nil"/>
              <w:left w:val="nil"/>
              <w:bottom w:val="nil"/>
              <w:right w:val="nil"/>
            </w:tcBorders>
            <w:shd w:val="clear" w:color="auto" w:fill="auto"/>
          </w:tcPr>
          <w:p w14:paraId="6E8B1813" w14:textId="77777777" w:rsidR="00A04F92" w:rsidRPr="00BE6484" w:rsidRDefault="00A04F92" w:rsidP="004446E5">
            <w:pPr>
              <w:rPr>
                <w:b/>
                <w:szCs w:val="22"/>
              </w:rPr>
            </w:pPr>
            <w:r w:rsidRPr="00BE6484">
              <w:rPr>
                <w:b/>
                <w:szCs w:val="22"/>
              </w:rPr>
              <w:t>Lytinės sistemos ir krūties sutrikimai</w:t>
            </w:r>
          </w:p>
        </w:tc>
      </w:tr>
      <w:tr w:rsidR="00A04F92" w:rsidRPr="00BE6484" w14:paraId="1BB34EB3" w14:textId="77777777" w:rsidTr="00426E64">
        <w:trPr>
          <w:cantSplit/>
          <w:trHeight w:val="256"/>
        </w:trPr>
        <w:tc>
          <w:tcPr>
            <w:tcW w:w="2722" w:type="dxa"/>
            <w:gridSpan w:val="2"/>
            <w:tcBorders>
              <w:top w:val="nil"/>
              <w:left w:val="nil"/>
              <w:bottom w:val="nil"/>
              <w:right w:val="nil"/>
            </w:tcBorders>
            <w:shd w:val="clear" w:color="auto" w:fill="auto"/>
          </w:tcPr>
          <w:p w14:paraId="2C4A3DE7" w14:textId="77777777" w:rsidR="00A04F92" w:rsidRPr="00BE6484" w:rsidRDefault="00A04F92" w:rsidP="004446E5">
            <w:pPr>
              <w:rPr>
                <w:i/>
                <w:szCs w:val="22"/>
              </w:rPr>
            </w:pPr>
            <w:r w:rsidRPr="00BE6484">
              <w:rPr>
                <w:i/>
                <w:szCs w:val="22"/>
              </w:rPr>
              <w:t>Dažnis nežinomas</w:t>
            </w:r>
          </w:p>
        </w:tc>
        <w:tc>
          <w:tcPr>
            <w:tcW w:w="6490" w:type="dxa"/>
            <w:tcBorders>
              <w:top w:val="nil"/>
              <w:left w:val="nil"/>
              <w:bottom w:val="nil"/>
              <w:right w:val="nil"/>
            </w:tcBorders>
            <w:shd w:val="clear" w:color="auto" w:fill="auto"/>
          </w:tcPr>
          <w:p w14:paraId="3735881B" w14:textId="77777777" w:rsidR="00A04F92" w:rsidRPr="00BE6484" w:rsidRDefault="00A04F92" w:rsidP="004446E5">
            <w:pPr>
              <w:rPr>
                <w:szCs w:val="22"/>
              </w:rPr>
            </w:pPr>
            <w:proofErr w:type="spellStart"/>
            <w:r w:rsidRPr="00BE6484">
              <w:rPr>
                <w:szCs w:val="22"/>
              </w:rPr>
              <w:t>Ginekomastija</w:t>
            </w:r>
            <w:proofErr w:type="spellEnd"/>
            <w:r w:rsidRPr="00BE6484">
              <w:rPr>
                <w:szCs w:val="22"/>
              </w:rPr>
              <w:t>, amenorėja</w:t>
            </w:r>
          </w:p>
        </w:tc>
      </w:tr>
      <w:tr w:rsidR="00A04F92" w:rsidRPr="00BE6484" w14:paraId="2AA3DCAE" w14:textId="77777777" w:rsidTr="00426E64">
        <w:trPr>
          <w:cantSplit/>
          <w:trHeight w:val="271"/>
        </w:trPr>
        <w:tc>
          <w:tcPr>
            <w:tcW w:w="9212" w:type="dxa"/>
            <w:gridSpan w:val="3"/>
            <w:tcBorders>
              <w:top w:val="nil"/>
              <w:left w:val="nil"/>
              <w:bottom w:val="nil"/>
              <w:right w:val="nil"/>
            </w:tcBorders>
            <w:shd w:val="clear" w:color="auto" w:fill="auto"/>
          </w:tcPr>
          <w:p w14:paraId="48DEE92A" w14:textId="77777777" w:rsidR="00A04F92" w:rsidRPr="00BE6484" w:rsidRDefault="00A04F92" w:rsidP="004446E5">
            <w:pPr>
              <w:rPr>
                <w:b/>
                <w:szCs w:val="22"/>
              </w:rPr>
            </w:pPr>
          </w:p>
        </w:tc>
      </w:tr>
      <w:tr w:rsidR="00A04F92" w:rsidRPr="00BE6484" w14:paraId="56804463" w14:textId="77777777" w:rsidTr="00426E64">
        <w:trPr>
          <w:cantSplit/>
          <w:trHeight w:val="271"/>
        </w:trPr>
        <w:tc>
          <w:tcPr>
            <w:tcW w:w="9212" w:type="dxa"/>
            <w:gridSpan w:val="3"/>
            <w:tcBorders>
              <w:top w:val="nil"/>
              <w:left w:val="nil"/>
              <w:bottom w:val="nil"/>
              <w:right w:val="nil"/>
            </w:tcBorders>
            <w:shd w:val="clear" w:color="auto" w:fill="auto"/>
          </w:tcPr>
          <w:p w14:paraId="6B55D2AE" w14:textId="77777777" w:rsidR="00A04F92" w:rsidRPr="00BE6484" w:rsidRDefault="00A04F92" w:rsidP="004446E5">
            <w:pPr>
              <w:rPr>
                <w:szCs w:val="22"/>
              </w:rPr>
            </w:pPr>
            <w:r w:rsidRPr="00BE6484">
              <w:rPr>
                <w:b/>
                <w:szCs w:val="22"/>
              </w:rPr>
              <w:t>Tyrimai</w:t>
            </w:r>
          </w:p>
        </w:tc>
      </w:tr>
      <w:tr w:rsidR="00A04F92" w:rsidRPr="00BE6484" w14:paraId="300DD4C2" w14:textId="77777777" w:rsidTr="00426E64">
        <w:trPr>
          <w:cantSplit/>
          <w:trHeight w:val="783"/>
        </w:trPr>
        <w:tc>
          <w:tcPr>
            <w:tcW w:w="2722" w:type="dxa"/>
            <w:gridSpan w:val="2"/>
            <w:tcBorders>
              <w:top w:val="nil"/>
              <w:left w:val="nil"/>
              <w:bottom w:val="single" w:sz="4" w:space="0" w:color="auto"/>
              <w:right w:val="nil"/>
            </w:tcBorders>
            <w:shd w:val="clear" w:color="auto" w:fill="auto"/>
          </w:tcPr>
          <w:p w14:paraId="11CC6874" w14:textId="77777777" w:rsidR="00A04F92" w:rsidRPr="00BE6484" w:rsidRDefault="00A04F92" w:rsidP="004446E5">
            <w:pPr>
              <w:rPr>
                <w:i/>
                <w:szCs w:val="22"/>
              </w:rPr>
            </w:pPr>
            <w:r w:rsidRPr="00BE6484">
              <w:rPr>
                <w:i/>
                <w:szCs w:val="22"/>
              </w:rPr>
              <w:t>Dažnis nežinomas</w:t>
            </w:r>
          </w:p>
          <w:p w14:paraId="69CFDF7D" w14:textId="77777777" w:rsidR="00A04F92" w:rsidRPr="00BE6484" w:rsidRDefault="00A04F92" w:rsidP="004446E5">
            <w:pPr>
              <w:rPr>
                <w:i/>
                <w:szCs w:val="22"/>
              </w:rPr>
            </w:pPr>
          </w:p>
        </w:tc>
        <w:tc>
          <w:tcPr>
            <w:tcW w:w="6490" w:type="dxa"/>
            <w:tcBorders>
              <w:top w:val="nil"/>
              <w:left w:val="nil"/>
              <w:bottom w:val="single" w:sz="4" w:space="0" w:color="auto"/>
              <w:right w:val="nil"/>
            </w:tcBorders>
            <w:shd w:val="clear" w:color="auto" w:fill="auto"/>
          </w:tcPr>
          <w:p w14:paraId="66BDA4D6" w14:textId="77777777" w:rsidR="00A04F92" w:rsidRPr="00BE6484" w:rsidRDefault="00A04F92" w:rsidP="004446E5">
            <w:pPr>
              <w:rPr>
                <w:szCs w:val="22"/>
              </w:rPr>
            </w:pPr>
            <w:r w:rsidRPr="00BE6484">
              <w:rPr>
                <w:szCs w:val="22"/>
              </w:rPr>
              <w:t>Nenormalūs kepenų funkcijos tyrimų rodmenys, padidėjusi prolaktino koncentracija kraujyje</w:t>
            </w:r>
          </w:p>
          <w:p w14:paraId="14698B33" w14:textId="77777777" w:rsidR="00A04F92" w:rsidRPr="00BE6484" w:rsidRDefault="00A04F92" w:rsidP="004446E5">
            <w:pPr>
              <w:rPr>
                <w:szCs w:val="22"/>
              </w:rPr>
            </w:pPr>
          </w:p>
        </w:tc>
      </w:tr>
    </w:tbl>
    <w:p w14:paraId="1DA7D6EB" w14:textId="77777777" w:rsidR="00A04F92" w:rsidRPr="00BE6484" w:rsidRDefault="00A04F92" w:rsidP="00A04F92">
      <w:pPr>
        <w:rPr>
          <w:szCs w:val="22"/>
        </w:rPr>
      </w:pPr>
    </w:p>
    <w:p w14:paraId="4AECB0F0" w14:textId="77777777" w:rsidR="00A04F92" w:rsidRPr="00BE6484" w:rsidRDefault="00A04F92" w:rsidP="00A04F92">
      <w:pPr>
        <w:rPr>
          <w:szCs w:val="22"/>
        </w:rPr>
      </w:pPr>
      <w:r w:rsidRPr="00BE6484">
        <w:rPr>
          <w:szCs w:val="22"/>
        </w:rPr>
        <w:lastRenderedPageBreak/>
        <w:t xml:space="preserve">Kai kuriuose epidemiologiniuose tyrimuose buvo pranešta apie sunkių </w:t>
      </w:r>
      <w:proofErr w:type="spellStart"/>
      <w:r w:rsidRPr="00BE6484">
        <w:rPr>
          <w:szCs w:val="22"/>
        </w:rPr>
        <w:t>skilvelinių</w:t>
      </w:r>
      <w:proofErr w:type="spellEnd"/>
      <w:r w:rsidRPr="00BE6484">
        <w:rPr>
          <w:szCs w:val="22"/>
        </w:rPr>
        <w:t xml:space="preserve"> aritmijų ir staigios </w:t>
      </w:r>
      <w:proofErr w:type="spellStart"/>
      <w:r w:rsidRPr="00BE6484">
        <w:rPr>
          <w:szCs w:val="22"/>
        </w:rPr>
        <w:t>kardialinės</w:t>
      </w:r>
      <w:proofErr w:type="spellEnd"/>
      <w:r w:rsidRPr="00BE6484">
        <w:rPr>
          <w:szCs w:val="22"/>
        </w:rPr>
        <w:t xml:space="preserve"> mirties rizikos padidėjimą. Dėl šių duomenų ribotumo, rizikos veiksnių ir tikslaus šių nepageidaujamų reakcijų dažnio nustatyti nebuvo galima.</w:t>
      </w:r>
    </w:p>
    <w:p w14:paraId="754CD089" w14:textId="77777777" w:rsidR="00A04F92" w:rsidRPr="00BE6484" w:rsidRDefault="00A04F92" w:rsidP="004446E5">
      <w:pPr>
        <w:autoSpaceDE w:val="0"/>
        <w:autoSpaceDN w:val="0"/>
        <w:adjustRightInd w:val="0"/>
        <w:jc w:val="both"/>
        <w:rPr>
          <w:szCs w:val="22"/>
          <w:u w:val="single"/>
        </w:rPr>
      </w:pPr>
    </w:p>
    <w:p w14:paraId="1EE90072" w14:textId="77777777" w:rsidR="00A04F92" w:rsidRPr="00BE6484" w:rsidRDefault="00A04F92" w:rsidP="004446E5">
      <w:pPr>
        <w:autoSpaceDE w:val="0"/>
        <w:autoSpaceDN w:val="0"/>
        <w:adjustRightInd w:val="0"/>
        <w:rPr>
          <w:szCs w:val="22"/>
          <w:u w:val="single"/>
        </w:rPr>
      </w:pPr>
      <w:r w:rsidRPr="00BE6484">
        <w:rPr>
          <w:szCs w:val="22"/>
          <w:u w:val="single"/>
        </w:rPr>
        <w:t>Pranešimas apie įtariamas nepageidaujamas reakcijas</w:t>
      </w:r>
    </w:p>
    <w:p w14:paraId="6BC2E5CF" w14:textId="77777777" w:rsidR="00A04F92" w:rsidRPr="00BE6484" w:rsidRDefault="00A04F92" w:rsidP="004446E5">
      <w:pPr>
        <w:autoSpaceDE w:val="0"/>
        <w:autoSpaceDN w:val="0"/>
        <w:adjustRightInd w:val="0"/>
        <w:rPr>
          <w:szCs w:val="22"/>
        </w:rPr>
      </w:pPr>
      <w:r w:rsidRPr="00BE6484">
        <w:rPr>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BE6484">
          <w:rPr>
            <w:rFonts w:eastAsia="SimSun"/>
            <w:color w:val="0000FF"/>
            <w:szCs w:val="22"/>
            <w:u w:val="single"/>
          </w:rPr>
          <w:t>www.vvkt.lt</w:t>
        </w:r>
      </w:hyperlink>
      <w:r w:rsidRPr="00BE6484">
        <w:rPr>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BE6484">
          <w:rPr>
            <w:rFonts w:eastAsia="SimSun"/>
            <w:color w:val="0000FF"/>
            <w:szCs w:val="22"/>
            <w:u w:val="single"/>
          </w:rPr>
          <w:t>NepageidaujamaR@vvkt.lt</w:t>
        </w:r>
      </w:hyperlink>
      <w:r w:rsidRPr="00BE6484">
        <w:rPr>
          <w:szCs w:val="22"/>
        </w:rPr>
        <w:t>.</w:t>
      </w:r>
    </w:p>
    <w:p w14:paraId="2EF73295" w14:textId="77777777" w:rsidR="00A04F92" w:rsidRPr="00BE6484" w:rsidRDefault="00A04F92" w:rsidP="00A04F92">
      <w:pPr>
        <w:ind w:left="567" w:hanging="567"/>
        <w:outlineLvl w:val="0"/>
        <w:rPr>
          <w:color w:val="000000"/>
          <w:szCs w:val="22"/>
        </w:rPr>
      </w:pPr>
    </w:p>
    <w:p w14:paraId="5C5C45AF" w14:textId="77777777" w:rsidR="00A04F92" w:rsidRPr="00BE6484" w:rsidRDefault="00A04F92" w:rsidP="00A04F92">
      <w:pPr>
        <w:ind w:left="567" w:hanging="567"/>
        <w:rPr>
          <w:b/>
          <w:szCs w:val="22"/>
        </w:rPr>
      </w:pPr>
      <w:r w:rsidRPr="00BE6484">
        <w:rPr>
          <w:b/>
          <w:szCs w:val="22"/>
        </w:rPr>
        <w:t>4.9</w:t>
      </w:r>
      <w:r w:rsidRPr="00BE6484">
        <w:rPr>
          <w:b/>
          <w:szCs w:val="22"/>
        </w:rPr>
        <w:tab/>
        <w:t>Perdozavimas</w:t>
      </w:r>
    </w:p>
    <w:p w14:paraId="5AEA3652" w14:textId="77777777" w:rsidR="00A04F92" w:rsidRPr="00BE6484" w:rsidRDefault="00A04F92" w:rsidP="00A04F92">
      <w:pPr>
        <w:rPr>
          <w:szCs w:val="22"/>
        </w:rPr>
      </w:pPr>
    </w:p>
    <w:p w14:paraId="6632C945" w14:textId="77777777" w:rsidR="00A04F92" w:rsidRPr="00BE6484" w:rsidRDefault="00A04F92" w:rsidP="00A04F92">
      <w:pPr>
        <w:rPr>
          <w:i/>
          <w:szCs w:val="22"/>
        </w:rPr>
      </w:pPr>
      <w:r w:rsidRPr="00BE6484">
        <w:rPr>
          <w:szCs w:val="22"/>
        </w:rPr>
        <w:t>Pranešimų apie DOMSTAL</w:t>
      </w:r>
      <w:r w:rsidRPr="00BE6484">
        <w:rPr>
          <w:i/>
          <w:szCs w:val="22"/>
        </w:rPr>
        <w:t xml:space="preserve"> </w:t>
      </w:r>
      <w:r w:rsidRPr="00BE6484">
        <w:rPr>
          <w:szCs w:val="22"/>
        </w:rPr>
        <w:t>perdozavimą negauta.</w:t>
      </w:r>
    </w:p>
    <w:p w14:paraId="456041F8" w14:textId="77777777" w:rsidR="00A04F92" w:rsidRPr="00BE6484" w:rsidRDefault="00A04F92" w:rsidP="00A04F92">
      <w:pPr>
        <w:rPr>
          <w:szCs w:val="22"/>
        </w:rPr>
      </w:pPr>
      <w:r w:rsidRPr="00BE6484">
        <w:rPr>
          <w:szCs w:val="22"/>
        </w:rPr>
        <w:t xml:space="preserve">Perdozavimo simptomais gali būti mieguistumas, dezorientacija ir </w:t>
      </w:r>
      <w:proofErr w:type="spellStart"/>
      <w:r w:rsidRPr="00BE6484">
        <w:rPr>
          <w:szCs w:val="22"/>
        </w:rPr>
        <w:t>ekstrapiramidinės</w:t>
      </w:r>
      <w:proofErr w:type="spellEnd"/>
      <w:r w:rsidRPr="00BE6484">
        <w:rPr>
          <w:szCs w:val="22"/>
        </w:rPr>
        <w:t xml:space="preserve"> reakcijos, ypač vaikams.</w:t>
      </w:r>
    </w:p>
    <w:p w14:paraId="18CFA222" w14:textId="77777777" w:rsidR="00A04F92" w:rsidRPr="00BE6484" w:rsidRDefault="00A04F92" w:rsidP="00A04F92">
      <w:pPr>
        <w:rPr>
          <w:szCs w:val="22"/>
        </w:rPr>
      </w:pPr>
      <w:r w:rsidRPr="00BE6484">
        <w:rPr>
          <w:szCs w:val="22"/>
        </w:rPr>
        <w:t xml:space="preserve">Specifinio </w:t>
      </w:r>
      <w:proofErr w:type="spellStart"/>
      <w:r w:rsidRPr="00BE6484">
        <w:rPr>
          <w:szCs w:val="22"/>
        </w:rPr>
        <w:t>domperidono</w:t>
      </w:r>
      <w:proofErr w:type="spellEnd"/>
      <w:r w:rsidRPr="00BE6484">
        <w:rPr>
          <w:szCs w:val="22"/>
        </w:rPr>
        <w:t xml:space="preserve"> priešnuodžio nėra. Perdozavimo atveju turi būti nedelsiant pradėtas taikyti standartinis simptominis gydymas. Preparato perdozavus, būtų naudinga išplauti skrandį, duoti išgerti aktyvuotosios anglies. Dėl QT intervalo pailgėjimo galimybės turi būti pradėtas EKG stebėjimas. Rekomenduojama atidžiai prižiūrėti pacientą ir jam taikyti palaikomąjį gydymą.</w:t>
      </w:r>
    </w:p>
    <w:p w14:paraId="708BC06D" w14:textId="77777777" w:rsidR="00A04F92" w:rsidRPr="00BE6484" w:rsidRDefault="00A04F92" w:rsidP="00A04F92">
      <w:pPr>
        <w:rPr>
          <w:szCs w:val="22"/>
        </w:rPr>
      </w:pPr>
      <w:proofErr w:type="spellStart"/>
      <w:r w:rsidRPr="00BE6484">
        <w:rPr>
          <w:szCs w:val="22"/>
        </w:rPr>
        <w:t>Ekstrapiramidinėms</w:t>
      </w:r>
      <w:proofErr w:type="spellEnd"/>
      <w:r w:rsidRPr="00BE6484">
        <w:rPr>
          <w:szCs w:val="22"/>
        </w:rPr>
        <w:t xml:space="preserve"> reakcijoms kontroliuoti galima skirti </w:t>
      </w:r>
      <w:proofErr w:type="spellStart"/>
      <w:r w:rsidRPr="00BE6484">
        <w:rPr>
          <w:szCs w:val="22"/>
        </w:rPr>
        <w:t>anticholinerginių</w:t>
      </w:r>
      <w:proofErr w:type="spellEnd"/>
      <w:r w:rsidRPr="00BE6484">
        <w:rPr>
          <w:szCs w:val="22"/>
        </w:rPr>
        <w:t xml:space="preserve"> ir </w:t>
      </w:r>
      <w:proofErr w:type="spellStart"/>
      <w:r w:rsidRPr="00BE6484">
        <w:rPr>
          <w:szCs w:val="22"/>
        </w:rPr>
        <w:t>antiparkinsoninių</w:t>
      </w:r>
      <w:proofErr w:type="spellEnd"/>
      <w:r w:rsidRPr="00BE6484">
        <w:rPr>
          <w:szCs w:val="22"/>
        </w:rPr>
        <w:t xml:space="preserve"> preparatų.</w:t>
      </w:r>
    </w:p>
    <w:p w14:paraId="3C61F9C7" w14:textId="77777777" w:rsidR="00A04F92" w:rsidRPr="00BE6484" w:rsidRDefault="00A04F92" w:rsidP="00A04F92">
      <w:pPr>
        <w:rPr>
          <w:szCs w:val="22"/>
        </w:rPr>
      </w:pPr>
    </w:p>
    <w:p w14:paraId="15B81B97" w14:textId="77777777" w:rsidR="00A04F92" w:rsidRPr="00BE6484" w:rsidRDefault="00A04F92" w:rsidP="00A04F92">
      <w:pPr>
        <w:rPr>
          <w:szCs w:val="22"/>
        </w:rPr>
      </w:pPr>
    </w:p>
    <w:p w14:paraId="53073098" w14:textId="77777777" w:rsidR="00A04F92" w:rsidRPr="00BE6484" w:rsidRDefault="00A04F92" w:rsidP="00A04F92">
      <w:pPr>
        <w:ind w:left="567" w:hanging="567"/>
        <w:rPr>
          <w:b/>
          <w:caps/>
          <w:szCs w:val="22"/>
        </w:rPr>
      </w:pPr>
      <w:r w:rsidRPr="00BE6484">
        <w:rPr>
          <w:b/>
          <w:caps/>
          <w:szCs w:val="22"/>
        </w:rPr>
        <w:t>5.</w:t>
      </w:r>
      <w:r w:rsidRPr="00BE6484">
        <w:rPr>
          <w:b/>
          <w:caps/>
          <w:szCs w:val="22"/>
        </w:rPr>
        <w:tab/>
      </w:r>
      <w:r w:rsidRPr="00BE6484">
        <w:rPr>
          <w:b/>
          <w:szCs w:val="22"/>
        </w:rPr>
        <w:t xml:space="preserve">FARMAKOLOGINĖS </w:t>
      </w:r>
      <w:r w:rsidRPr="00BE6484">
        <w:rPr>
          <w:b/>
          <w:caps/>
          <w:szCs w:val="22"/>
        </w:rPr>
        <w:t>savybės</w:t>
      </w:r>
    </w:p>
    <w:p w14:paraId="55E00EA9" w14:textId="77777777" w:rsidR="00A04F92" w:rsidRPr="00BE6484" w:rsidRDefault="00A04F92" w:rsidP="00A04F92">
      <w:pPr>
        <w:ind w:left="567" w:hanging="567"/>
        <w:rPr>
          <w:szCs w:val="22"/>
        </w:rPr>
      </w:pPr>
    </w:p>
    <w:p w14:paraId="0F9F4243" w14:textId="77777777" w:rsidR="00A04F92" w:rsidRPr="00BE6484" w:rsidRDefault="00A04F92" w:rsidP="00A04F92">
      <w:pPr>
        <w:ind w:left="567" w:hanging="567"/>
        <w:rPr>
          <w:b/>
          <w:szCs w:val="22"/>
        </w:rPr>
      </w:pPr>
      <w:r w:rsidRPr="00BE6484">
        <w:rPr>
          <w:b/>
          <w:szCs w:val="22"/>
        </w:rPr>
        <w:t>5.1</w:t>
      </w:r>
      <w:r w:rsidRPr="00BE6484">
        <w:rPr>
          <w:b/>
          <w:szCs w:val="22"/>
        </w:rPr>
        <w:tab/>
      </w:r>
      <w:proofErr w:type="spellStart"/>
      <w:r w:rsidRPr="00BE6484">
        <w:rPr>
          <w:b/>
          <w:szCs w:val="22"/>
        </w:rPr>
        <w:t>Farmakodinaminės</w:t>
      </w:r>
      <w:proofErr w:type="spellEnd"/>
      <w:r w:rsidRPr="00BE6484">
        <w:rPr>
          <w:b/>
          <w:szCs w:val="22"/>
        </w:rPr>
        <w:t xml:space="preserve"> savybės </w:t>
      </w:r>
    </w:p>
    <w:p w14:paraId="6BBDC826" w14:textId="77777777" w:rsidR="00A04F92" w:rsidRPr="00BE6484" w:rsidRDefault="00A04F92" w:rsidP="00A04F92">
      <w:pPr>
        <w:ind w:left="567" w:hanging="567"/>
        <w:rPr>
          <w:szCs w:val="22"/>
        </w:rPr>
      </w:pPr>
    </w:p>
    <w:p w14:paraId="6AB44267" w14:textId="77777777" w:rsidR="00A04F92" w:rsidRPr="00BE6484" w:rsidRDefault="00A04F92" w:rsidP="00A04F92">
      <w:pPr>
        <w:rPr>
          <w:szCs w:val="22"/>
        </w:rPr>
      </w:pPr>
      <w:proofErr w:type="spellStart"/>
      <w:r w:rsidRPr="00BE6484">
        <w:rPr>
          <w:szCs w:val="22"/>
        </w:rPr>
        <w:t>Farmakoterapinė</w:t>
      </w:r>
      <w:proofErr w:type="spellEnd"/>
      <w:r w:rsidRPr="00BE6484">
        <w:rPr>
          <w:szCs w:val="22"/>
        </w:rPr>
        <w:t xml:space="preserve"> grupė – vaistiniai preparatai nuo funkcinių skrandžio ir žarnyno sutrikimų, motoriką reguliuojantys, ATC kodas – A03FA03.</w:t>
      </w:r>
    </w:p>
    <w:p w14:paraId="20645923" w14:textId="77777777" w:rsidR="00A04F92" w:rsidRPr="00BE6484" w:rsidRDefault="00A04F92" w:rsidP="00A04F92">
      <w:pPr>
        <w:rPr>
          <w:szCs w:val="22"/>
        </w:rPr>
      </w:pPr>
    </w:p>
    <w:p w14:paraId="44BC66E3" w14:textId="77777777" w:rsidR="00A04F92" w:rsidRPr="00BE6484" w:rsidRDefault="00A04F92" w:rsidP="00A04F92">
      <w:pPr>
        <w:shd w:val="clear" w:color="auto" w:fill="FFFFFF"/>
        <w:ind w:left="34"/>
        <w:rPr>
          <w:color w:val="000000"/>
          <w:szCs w:val="22"/>
        </w:rPr>
      </w:pPr>
      <w:proofErr w:type="spellStart"/>
      <w:r w:rsidRPr="00BE6484">
        <w:rPr>
          <w:color w:val="000000"/>
          <w:szCs w:val="22"/>
        </w:rPr>
        <w:t>Domperidonas</w:t>
      </w:r>
      <w:proofErr w:type="spellEnd"/>
      <w:r w:rsidRPr="00BE6484">
        <w:rPr>
          <w:color w:val="000000"/>
          <w:szCs w:val="22"/>
        </w:rPr>
        <w:t xml:space="preserve"> yra </w:t>
      </w:r>
      <w:proofErr w:type="spellStart"/>
      <w:r w:rsidRPr="00BE6484">
        <w:rPr>
          <w:color w:val="000000"/>
          <w:szCs w:val="22"/>
        </w:rPr>
        <w:t>dopamino</w:t>
      </w:r>
      <w:proofErr w:type="spellEnd"/>
      <w:r w:rsidRPr="00BE6484">
        <w:rPr>
          <w:color w:val="000000"/>
          <w:szCs w:val="22"/>
        </w:rPr>
        <w:t xml:space="preserve"> antagonistas, pasižymintis vėmimą slopinančiu poveikiu. Vaistinis preparatas per </w:t>
      </w:r>
      <w:proofErr w:type="spellStart"/>
      <w:r w:rsidRPr="00BE6484">
        <w:rPr>
          <w:color w:val="000000"/>
          <w:szCs w:val="22"/>
        </w:rPr>
        <w:t>hematoencefalinį</w:t>
      </w:r>
      <w:proofErr w:type="spellEnd"/>
      <w:r w:rsidRPr="00BE6484">
        <w:rPr>
          <w:color w:val="000000"/>
          <w:szCs w:val="22"/>
        </w:rPr>
        <w:t xml:space="preserve"> barjerą lengvai neprasiskverbia. </w:t>
      </w:r>
      <w:proofErr w:type="spellStart"/>
      <w:r w:rsidRPr="00BE6484">
        <w:rPr>
          <w:color w:val="000000"/>
          <w:szCs w:val="22"/>
        </w:rPr>
        <w:t>Ekstrapiramidinės</w:t>
      </w:r>
      <w:proofErr w:type="spellEnd"/>
      <w:r w:rsidRPr="00BE6484">
        <w:rPr>
          <w:color w:val="000000"/>
          <w:szCs w:val="22"/>
        </w:rPr>
        <w:t xml:space="preserve"> sistemos funkciją </w:t>
      </w:r>
      <w:proofErr w:type="spellStart"/>
      <w:r w:rsidRPr="00BE6484">
        <w:rPr>
          <w:color w:val="000000"/>
          <w:szCs w:val="22"/>
        </w:rPr>
        <w:t>domperidonas</w:t>
      </w:r>
      <w:proofErr w:type="spellEnd"/>
      <w:r w:rsidRPr="00BE6484">
        <w:rPr>
          <w:color w:val="000000"/>
          <w:szCs w:val="22"/>
        </w:rPr>
        <w:t xml:space="preserve"> sutrikdo labai retai, ypač suaugusiems žmonėms, tačiau jis skatina prolaktino išsiskyrimą iš </w:t>
      </w:r>
      <w:proofErr w:type="spellStart"/>
      <w:r w:rsidRPr="00BE6484">
        <w:rPr>
          <w:color w:val="000000"/>
          <w:szCs w:val="22"/>
        </w:rPr>
        <w:t>hipofizės</w:t>
      </w:r>
      <w:proofErr w:type="spellEnd"/>
      <w:r w:rsidRPr="00BE6484">
        <w:rPr>
          <w:color w:val="000000"/>
          <w:szCs w:val="22"/>
        </w:rPr>
        <w:t xml:space="preserve">. Vėmimą vaistinis preparatas slopina veikdamas periferijoje (skatina skrandžio motoriką) ir blokuodamas </w:t>
      </w:r>
      <w:proofErr w:type="spellStart"/>
      <w:r w:rsidRPr="00BE6484">
        <w:rPr>
          <w:color w:val="000000"/>
          <w:szCs w:val="22"/>
        </w:rPr>
        <w:t>dopamininius</w:t>
      </w:r>
      <w:proofErr w:type="spellEnd"/>
      <w:r w:rsidRPr="00BE6484">
        <w:rPr>
          <w:color w:val="000000"/>
          <w:szCs w:val="22"/>
        </w:rPr>
        <w:t xml:space="preserve"> receptorius </w:t>
      </w:r>
      <w:proofErr w:type="spellStart"/>
      <w:r w:rsidRPr="00BE6484">
        <w:rPr>
          <w:color w:val="000000"/>
          <w:szCs w:val="22"/>
        </w:rPr>
        <w:t>chemoreceptorių</w:t>
      </w:r>
      <w:proofErr w:type="spellEnd"/>
      <w:r w:rsidRPr="00BE6484">
        <w:rPr>
          <w:color w:val="000000"/>
          <w:szCs w:val="22"/>
        </w:rPr>
        <w:t xml:space="preserve"> </w:t>
      </w:r>
      <w:proofErr w:type="spellStart"/>
      <w:r w:rsidRPr="00BE6484">
        <w:rPr>
          <w:color w:val="000000"/>
          <w:szCs w:val="22"/>
        </w:rPr>
        <w:t>trigerinėje</w:t>
      </w:r>
      <w:proofErr w:type="spellEnd"/>
      <w:r w:rsidRPr="00BE6484">
        <w:rPr>
          <w:color w:val="000000"/>
          <w:szCs w:val="22"/>
        </w:rPr>
        <w:t xml:space="preserve"> zonoje, kuri yra </w:t>
      </w:r>
      <w:proofErr w:type="spellStart"/>
      <w:r w:rsidRPr="00BE6484">
        <w:rPr>
          <w:i/>
          <w:color w:val="000000"/>
          <w:szCs w:val="22"/>
        </w:rPr>
        <w:t>Area</w:t>
      </w:r>
      <w:proofErr w:type="spellEnd"/>
      <w:r w:rsidRPr="00BE6484">
        <w:rPr>
          <w:i/>
          <w:color w:val="000000"/>
          <w:szCs w:val="22"/>
        </w:rPr>
        <w:t xml:space="preserve"> </w:t>
      </w:r>
      <w:proofErr w:type="spellStart"/>
      <w:r w:rsidRPr="00BE6484">
        <w:rPr>
          <w:i/>
          <w:color w:val="000000"/>
          <w:szCs w:val="22"/>
        </w:rPr>
        <w:t>postrema</w:t>
      </w:r>
      <w:proofErr w:type="spellEnd"/>
      <w:r w:rsidRPr="00BE6484">
        <w:rPr>
          <w:i/>
          <w:color w:val="000000"/>
          <w:szCs w:val="22"/>
        </w:rPr>
        <w:t xml:space="preserve"> </w:t>
      </w:r>
      <w:r w:rsidRPr="00BE6484">
        <w:rPr>
          <w:color w:val="000000"/>
          <w:szCs w:val="22"/>
        </w:rPr>
        <w:t xml:space="preserve">srityje. Šios </w:t>
      </w:r>
      <w:proofErr w:type="spellStart"/>
      <w:r w:rsidRPr="00BE6484">
        <w:rPr>
          <w:color w:val="000000"/>
          <w:szCs w:val="22"/>
        </w:rPr>
        <w:t>trigerinės</w:t>
      </w:r>
      <w:proofErr w:type="spellEnd"/>
      <w:r w:rsidRPr="00BE6484">
        <w:rPr>
          <w:color w:val="000000"/>
          <w:szCs w:val="22"/>
        </w:rPr>
        <w:t xml:space="preserve"> zonos </w:t>
      </w:r>
      <w:proofErr w:type="spellStart"/>
      <w:r w:rsidRPr="00BE6484">
        <w:rPr>
          <w:color w:val="000000"/>
          <w:szCs w:val="22"/>
        </w:rPr>
        <w:t>hematoencefalinis</w:t>
      </w:r>
      <w:proofErr w:type="spellEnd"/>
      <w:r w:rsidRPr="00BE6484">
        <w:rPr>
          <w:color w:val="000000"/>
          <w:szCs w:val="22"/>
        </w:rPr>
        <w:t xml:space="preserve"> barjeras nesaugo.</w:t>
      </w:r>
    </w:p>
    <w:p w14:paraId="0AC3DDC5" w14:textId="77777777" w:rsidR="00A04F92" w:rsidRPr="00BE6484" w:rsidRDefault="00A04F92" w:rsidP="00A04F92">
      <w:pPr>
        <w:shd w:val="clear" w:color="auto" w:fill="FFFFFF"/>
        <w:ind w:left="34"/>
        <w:rPr>
          <w:color w:val="000000"/>
          <w:szCs w:val="22"/>
        </w:rPr>
      </w:pPr>
    </w:p>
    <w:p w14:paraId="171F971A" w14:textId="77777777" w:rsidR="00A04F92" w:rsidRPr="00BE6484" w:rsidRDefault="00A04F92" w:rsidP="00A04F92">
      <w:pPr>
        <w:shd w:val="clear" w:color="auto" w:fill="FFFFFF"/>
        <w:ind w:left="34"/>
        <w:rPr>
          <w:color w:val="000000"/>
          <w:szCs w:val="22"/>
        </w:rPr>
      </w:pPr>
      <w:r w:rsidRPr="00BE6484">
        <w:rPr>
          <w:color w:val="000000"/>
          <w:szCs w:val="22"/>
        </w:rPr>
        <w:t xml:space="preserve">Tyrimų su gyvūnais rezultatai, taip pat tas faktas, kad smegenyse vaistinio preparato koncentracija būna maža, rodo, jog preparato poveikis periferiniams </w:t>
      </w:r>
      <w:proofErr w:type="spellStart"/>
      <w:r w:rsidRPr="00BE6484">
        <w:rPr>
          <w:color w:val="000000"/>
          <w:szCs w:val="22"/>
        </w:rPr>
        <w:t>dopamininiams</w:t>
      </w:r>
      <w:proofErr w:type="spellEnd"/>
      <w:r w:rsidRPr="00BE6484">
        <w:rPr>
          <w:color w:val="000000"/>
          <w:szCs w:val="22"/>
        </w:rPr>
        <w:t xml:space="preserve"> receptoriams yra vyraujantis. </w:t>
      </w:r>
    </w:p>
    <w:p w14:paraId="31F46D54" w14:textId="77777777" w:rsidR="00A04F92" w:rsidRPr="00BE6484" w:rsidRDefault="00A04F92" w:rsidP="00A04F92">
      <w:pPr>
        <w:numPr>
          <w:ilvl w:val="12"/>
          <w:numId w:val="0"/>
        </w:numPr>
        <w:ind w:right="-2"/>
        <w:rPr>
          <w:szCs w:val="22"/>
        </w:rPr>
      </w:pPr>
      <w:r w:rsidRPr="00BE6484">
        <w:rPr>
          <w:color w:val="000000"/>
          <w:szCs w:val="22"/>
        </w:rPr>
        <w:t xml:space="preserve">Tyrimais nustatyta, kad </w:t>
      </w:r>
      <w:proofErr w:type="spellStart"/>
      <w:r w:rsidRPr="00BE6484">
        <w:rPr>
          <w:color w:val="000000"/>
          <w:szCs w:val="22"/>
        </w:rPr>
        <w:t>domperidono</w:t>
      </w:r>
      <w:proofErr w:type="spellEnd"/>
      <w:r w:rsidRPr="00BE6484">
        <w:rPr>
          <w:color w:val="000000"/>
          <w:szCs w:val="22"/>
        </w:rPr>
        <w:t xml:space="preserve"> išgėrus padidėja stemplės apatinės dalies spaudimas, pagerėja skrandžio turinio slinkimas iš </w:t>
      </w:r>
      <w:proofErr w:type="spellStart"/>
      <w:r w:rsidRPr="00BE6484">
        <w:rPr>
          <w:color w:val="000000"/>
          <w:szCs w:val="22"/>
        </w:rPr>
        <w:t>prievarčio</w:t>
      </w:r>
      <w:proofErr w:type="spellEnd"/>
      <w:r w:rsidRPr="00BE6484">
        <w:rPr>
          <w:color w:val="000000"/>
          <w:szCs w:val="22"/>
        </w:rPr>
        <w:t xml:space="preserve"> į dvylikapirštę žarną ir skrandis greičiau išsituština. Tuo pačiu metu vaistinis preparatas skrandžio sekrecijai poveikio nedarė.</w:t>
      </w:r>
    </w:p>
    <w:p w14:paraId="091301CA" w14:textId="77777777" w:rsidR="00A04F92" w:rsidRPr="00BE6484" w:rsidRDefault="00A04F92" w:rsidP="00A04F92">
      <w:pPr>
        <w:jc w:val="both"/>
        <w:rPr>
          <w:szCs w:val="22"/>
        </w:rPr>
      </w:pPr>
    </w:p>
    <w:p w14:paraId="393866CB" w14:textId="77777777" w:rsidR="00A04F92" w:rsidRPr="00BE6484" w:rsidRDefault="00A04F92" w:rsidP="00A04F92">
      <w:pPr>
        <w:jc w:val="both"/>
        <w:rPr>
          <w:szCs w:val="22"/>
        </w:rPr>
      </w:pPr>
      <w:r w:rsidRPr="00BE6484">
        <w:rPr>
          <w:szCs w:val="22"/>
        </w:rPr>
        <w:t xml:space="preserve">Pagal ICH-E14 gaires atliktas išsamus QT tyrimas. Šiame tyrime naudoti </w:t>
      </w:r>
      <w:proofErr w:type="spellStart"/>
      <w:r w:rsidRPr="00BE6484">
        <w:rPr>
          <w:szCs w:val="22"/>
        </w:rPr>
        <w:t>placebo</w:t>
      </w:r>
      <w:proofErr w:type="spellEnd"/>
      <w:r w:rsidRPr="00BE6484">
        <w:rPr>
          <w:szCs w:val="22"/>
        </w:rPr>
        <w:t xml:space="preserve">, aktyvaus palyginimo ir teigiamos kontrolės modeliai. Jis atliktas su sveikais tiriamaisiais, skiriant jiems iki 80 mg paros dozę, t.y. po 10 mg arba 20 mg </w:t>
      </w:r>
      <w:proofErr w:type="spellStart"/>
      <w:r w:rsidRPr="00BE6484">
        <w:rPr>
          <w:szCs w:val="22"/>
        </w:rPr>
        <w:t>domperidono</w:t>
      </w:r>
      <w:proofErr w:type="spellEnd"/>
      <w:r w:rsidRPr="00BE6484">
        <w:rPr>
          <w:szCs w:val="22"/>
        </w:rPr>
        <w:t xml:space="preserve"> 4 kartus per parą. Atlikus šį tyrimą nustatytas maksimalus koreguoto QT intervalo skirtumas tarp </w:t>
      </w:r>
      <w:proofErr w:type="spellStart"/>
      <w:r w:rsidRPr="00BE6484">
        <w:rPr>
          <w:szCs w:val="22"/>
        </w:rPr>
        <w:t>domperidono</w:t>
      </w:r>
      <w:proofErr w:type="spellEnd"/>
      <w:r w:rsidRPr="00BE6484">
        <w:rPr>
          <w:szCs w:val="22"/>
        </w:rPr>
        <w:t xml:space="preserve"> ir </w:t>
      </w:r>
      <w:proofErr w:type="spellStart"/>
      <w:r w:rsidRPr="00BE6484">
        <w:rPr>
          <w:szCs w:val="22"/>
        </w:rPr>
        <w:t>placebo</w:t>
      </w:r>
      <w:proofErr w:type="spellEnd"/>
      <w:r w:rsidRPr="00BE6484">
        <w:rPr>
          <w:szCs w:val="22"/>
        </w:rPr>
        <w:t xml:space="preserve"> mažiausių </w:t>
      </w:r>
      <w:proofErr w:type="spellStart"/>
      <w:r w:rsidRPr="00BE6484">
        <w:rPr>
          <w:szCs w:val="22"/>
        </w:rPr>
        <w:t>kvadaratų</w:t>
      </w:r>
      <w:proofErr w:type="spellEnd"/>
      <w:r w:rsidRPr="00BE6484">
        <w:rPr>
          <w:szCs w:val="22"/>
        </w:rPr>
        <w:t xml:space="preserve"> metodu, pagal pokytį nuo pradinio 3,4 </w:t>
      </w:r>
      <w:proofErr w:type="spellStart"/>
      <w:r w:rsidRPr="00BE6484">
        <w:rPr>
          <w:szCs w:val="22"/>
        </w:rPr>
        <w:t>ms</w:t>
      </w:r>
      <w:proofErr w:type="spellEnd"/>
      <w:r w:rsidRPr="00BE6484">
        <w:rPr>
          <w:szCs w:val="22"/>
        </w:rPr>
        <w:t xml:space="preserve">, skiriant po 20 mg </w:t>
      </w:r>
      <w:proofErr w:type="spellStart"/>
      <w:r w:rsidRPr="00BE6484">
        <w:rPr>
          <w:szCs w:val="22"/>
        </w:rPr>
        <w:t>domperidono</w:t>
      </w:r>
      <w:proofErr w:type="spellEnd"/>
      <w:r w:rsidRPr="00BE6484">
        <w:rPr>
          <w:szCs w:val="22"/>
        </w:rPr>
        <w:t xml:space="preserve"> 4 kartus per parą 4-ąją dieną. 2 pusių 90 % PI (1,0–5,9 </w:t>
      </w:r>
      <w:proofErr w:type="spellStart"/>
      <w:r w:rsidRPr="00BE6484">
        <w:rPr>
          <w:szCs w:val="22"/>
        </w:rPr>
        <w:t>ms</w:t>
      </w:r>
      <w:proofErr w:type="spellEnd"/>
      <w:r w:rsidRPr="00BE6484">
        <w:rPr>
          <w:szCs w:val="22"/>
        </w:rPr>
        <w:t xml:space="preserve">) neviršijo 10 </w:t>
      </w:r>
      <w:proofErr w:type="spellStart"/>
      <w:r w:rsidRPr="00BE6484">
        <w:rPr>
          <w:szCs w:val="22"/>
        </w:rPr>
        <w:t>ms</w:t>
      </w:r>
      <w:proofErr w:type="spellEnd"/>
      <w:r w:rsidRPr="00BE6484">
        <w:rPr>
          <w:szCs w:val="22"/>
        </w:rPr>
        <w:t xml:space="preserve">. Šio tyrimo metu nepastebėta kliniškai reikšmingų koreguoto QT intervalo pokyčių, kai </w:t>
      </w:r>
      <w:proofErr w:type="spellStart"/>
      <w:r w:rsidRPr="00BE6484">
        <w:rPr>
          <w:szCs w:val="22"/>
        </w:rPr>
        <w:t>domperidonas</w:t>
      </w:r>
      <w:proofErr w:type="spellEnd"/>
      <w:r w:rsidRPr="00BE6484">
        <w:rPr>
          <w:szCs w:val="22"/>
        </w:rPr>
        <w:t xml:space="preserve"> buvo skiriamas iki 80 mg per dieną (t. y. daugiau nei du kartus viršijant didžiausią rekomenduojamą dozę).</w:t>
      </w:r>
    </w:p>
    <w:p w14:paraId="43CC4D5E" w14:textId="77777777" w:rsidR="00A04F92" w:rsidRPr="00BE6484" w:rsidRDefault="00A04F92" w:rsidP="00A04F92">
      <w:pPr>
        <w:jc w:val="both"/>
        <w:rPr>
          <w:szCs w:val="22"/>
        </w:rPr>
      </w:pPr>
      <w:r w:rsidRPr="00BE6484">
        <w:rPr>
          <w:szCs w:val="22"/>
        </w:rPr>
        <w:t xml:space="preserve">Tačiau atlikus du ankstesnius vaistų sąveikos tyrimus rasta tam tikrų koreguoto QT intervalo pailgėjimo įrodymų, kai </w:t>
      </w:r>
      <w:proofErr w:type="spellStart"/>
      <w:r w:rsidRPr="00BE6484">
        <w:rPr>
          <w:szCs w:val="22"/>
        </w:rPr>
        <w:t>domperidonas</w:t>
      </w:r>
      <w:proofErr w:type="spellEnd"/>
      <w:r w:rsidRPr="00BE6484">
        <w:rPr>
          <w:szCs w:val="22"/>
        </w:rPr>
        <w:t xml:space="preserve"> buvo skiriamas </w:t>
      </w:r>
      <w:proofErr w:type="spellStart"/>
      <w:r w:rsidRPr="00BE6484">
        <w:rPr>
          <w:szCs w:val="22"/>
        </w:rPr>
        <w:t>monoterapijai</w:t>
      </w:r>
      <w:proofErr w:type="spellEnd"/>
      <w:r w:rsidRPr="00BE6484">
        <w:rPr>
          <w:szCs w:val="22"/>
        </w:rPr>
        <w:t xml:space="preserve"> (po 10 mg 4 kartus per parą). Didžiausias pagal laiką suderintas vidutinis QT intervalo, koreguoto </w:t>
      </w:r>
      <w:proofErr w:type="spellStart"/>
      <w:r w:rsidRPr="00BE6484">
        <w:rPr>
          <w:szCs w:val="22"/>
        </w:rPr>
        <w:t>Fridericia</w:t>
      </w:r>
      <w:proofErr w:type="spellEnd"/>
      <w:r w:rsidRPr="00BE6484">
        <w:rPr>
          <w:szCs w:val="22"/>
        </w:rPr>
        <w:t xml:space="preserve"> metodu (</w:t>
      </w:r>
      <w:proofErr w:type="spellStart"/>
      <w:r w:rsidRPr="00BE6484">
        <w:rPr>
          <w:szCs w:val="22"/>
        </w:rPr>
        <w:t>QTcF</w:t>
      </w:r>
      <w:proofErr w:type="spellEnd"/>
      <w:r w:rsidRPr="00BE6484">
        <w:rPr>
          <w:szCs w:val="22"/>
        </w:rPr>
        <w:t xml:space="preserve">) </w:t>
      </w:r>
      <w:r w:rsidRPr="00BE6484">
        <w:rPr>
          <w:szCs w:val="22"/>
        </w:rPr>
        <w:lastRenderedPageBreak/>
        <w:t xml:space="preserve">skirtumas tarp </w:t>
      </w:r>
      <w:proofErr w:type="spellStart"/>
      <w:r w:rsidRPr="00BE6484">
        <w:rPr>
          <w:szCs w:val="22"/>
        </w:rPr>
        <w:t>domperidono</w:t>
      </w:r>
      <w:proofErr w:type="spellEnd"/>
      <w:r w:rsidRPr="00BE6484">
        <w:rPr>
          <w:szCs w:val="22"/>
        </w:rPr>
        <w:t xml:space="preserve"> ir </w:t>
      </w:r>
      <w:proofErr w:type="spellStart"/>
      <w:r w:rsidRPr="00BE6484">
        <w:rPr>
          <w:szCs w:val="22"/>
        </w:rPr>
        <w:t>placebo</w:t>
      </w:r>
      <w:proofErr w:type="spellEnd"/>
      <w:r w:rsidRPr="00BE6484">
        <w:rPr>
          <w:szCs w:val="22"/>
        </w:rPr>
        <w:t xml:space="preserve"> atitinkamai buvo 5,4 </w:t>
      </w:r>
      <w:proofErr w:type="spellStart"/>
      <w:r w:rsidRPr="00BE6484">
        <w:rPr>
          <w:szCs w:val="22"/>
        </w:rPr>
        <w:t>ms</w:t>
      </w:r>
      <w:proofErr w:type="spellEnd"/>
      <w:r w:rsidRPr="00BE6484">
        <w:rPr>
          <w:szCs w:val="22"/>
        </w:rPr>
        <w:t xml:space="preserve"> (95 % PI: nuo –1,7 iki 12,4) ir 7,5 </w:t>
      </w:r>
      <w:proofErr w:type="spellStart"/>
      <w:r w:rsidRPr="00BE6484">
        <w:rPr>
          <w:szCs w:val="22"/>
        </w:rPr>
        <w:t>ms</w:t>
      </w:r>
      <w:proofErr w:type="spellEnd"/>
      <w:r w:rsidRPr="00BE6484">
        <w:rPr>
          <w:szCs w:val="22"/>
        </w:rPr>
        <w:t xml:space="preserve"> (95 % PI: 0,6–14,4).</w:t>
      </w:r>
    </w:p>
    <w:p w14:paraId="0FC0DDE7" w14:textId="77777777" w:rsidR="00A04F92" w:rsidRPr="00BE6484" w:rsidRDefault="00A04F92" w:rsidP="00A04F92">
      <w:pPr>
        <w:jc w:val="both"/>
        <w:rPr>
          <w:szCs w:val="22"/>
        </w:rPr>
      </w:pPr>
      <w:r w:rsidRPr="00BE6484">
        <w:rPr>
          <w:szCs w:val="22"/>
        </w:rPr>
        <w:t xml:space="preserve"> </w:t>
      </w:r>
    </w:p>
    <w:p w14:paraId="750D96B8" w14:textId="77777777" w:rsidR="00A04F92" w:rsidRPr="00BE6484" w:rsidRDefault="00A04F92" w:rsidP="00A04F92">
      <w:pPr>
        <w:ind w:left="567" w:hanging="567"/>
        <w:jc w:val="both"/>
        <w:rPr>
          <w:b/>
          <w:szCs w:val="22"/>
        </w:rPr>
      </w:pPr>
      <w:r w:rsidRPr="00BE6484">
        <w:rPr>
          <w:b/>
          <w:szCs w:val="22"/>
        </w:rPr>
        <w:t>5.2</w:t>
      </w:r>
      <w:r w:rsidRPr="00BE6484">
        <w:rPr>
          <w:b/>
          <w:szCs w:val="22"/>
        </w:rPr>
        <w:tab/>
      </w:r>
      <w:proofErr w:type="spellStart"/>
      <w:r w:rsidRPr="00BE6484">
        <w:rPr>
          <w:b/>
          <w:szCs w:val="22"/>
        </w:rPr>
        <w:t>Farmakokinetinės</w:t>
      </w:r>
      <w:proofErr w:type="spellEnd"/>
      <w:r w:rsidRPr="00BE6484">
        <w:rPr>
          <w:b/>
          <w:szCs w:val="22"/>
        </w:rPr>
        <w:t xml:space="preserve"> savybės </w:t>
      </w:r>
    </w:p>
    <w:p w14:paraId="255C0CB4" w14:textId="77777777" w:rsidR="00A04F92" w:rsidRPr="00BE6484" w:rsidRDefault="00A04F92" w:rsidP="00A04F92">
      <w:pPr>
        <w:jc w:val="both"/>
        <w:rPr>
          <w:szCs w:val="22"/>
        </w:rPr>
      </w:pPr>
    </w:p>
    <w:p w14:paraId="5760129B" w14:textId="77777777" w:rsidR="00A04F92" w:rsidRPr="00BE6484" w:rsidRDefault="00A04F92" w:rsidP="00A04F92">
      <w:pPr>
        <w:shd w:val="clear" w:color="auto" w:fill="FFFFFF"/>
        <w:ind w:left="34"/>
        <w:jc w:val="both"/>
        <w:rPr>
          <w:i/>
          <w:szCs w:val="22"/>
        </w:rPr>
      </w:pPr>
      <w:r w:rsidRPr="00BE6484">
        <w:rPr>
          <w:i/>
          <w:szCs w:val="22"/>
        </w:rPr>
        <w:t>Absorbcija</w:t>
      </w:r>
    </w:p>
    <w:p w14:paraId="1BB6AD83" w14:textId="2D3B91A3" w:rsidR="00A04F92" w:rsidRPr="00BE6484" w:rsidRDefault="00A04F92" w:rsidP="00A04F92">
      <w:pPr>
        <w:shd w:val="clear" w:color="auto" w:fill="FFFFFF"/>
        <w:ind w:left="34"/>
        <w:jc w:val="both"/>
        <w:rPr>
          <w:color w:val="000000"/>
          <w:szCs w:val="22"/>
        </w:rPr>
      </w:pPr>
      <w:r w:rsidRPr="00BE6484">
        <w:rPr>
          <w:color w:val="000000"/>
          <w:szCs w:val="22"/>
        </w:rPr>
        <w:t xml:space="preserve">Suvartotas per burną </w:t>
      </w:r>
      <w:proofErr w:type="spellStart"/>
      <w:r w:rsidRPr="00BE6484">
        <w:rPr>
          <w:color w:val="000000"/>
          <w:szCs w:val="22"/>
        </w:rPr>
        <w:t>domperidonas</w:t>
      </w:r>
      <w:proofErr w:type="spellEnd"/>
      <w:r w:rsidRPr="00BE6484">
        <w:rPr>
          <w:color w:val="000000"/>
          <w:szCs w:val="22"/>
        </w:rPr>
        <w:t xml:space="preserve"> greitai absorbuojamas, didžiausia koncentracija kraujo plazmoje </w:t>
      </w:r>
      <w:proofErr w:type="spellStart"/>
      <w:r w:rsidRPr="00BE6484">
        <w:rPr>
          <w:color w:val="000000"/>
          <w:szCs w:val="22"/>
        </w:rPr>
        <w:t>atsirandapraėjus</w:t>
      </w:r>
      <w:proofErr w:type="spellEnd"/>
      <w:r w:rsidRPr="00BE6484">
        <w:rPr>
          <w:color w:val="000000"/>
          <w:szCs w:val="22"/>
        </w:rPr>
        <w:t xml:space="preserve"> maždaug 1 val. po suvartojimo. 10–20 mg dozių intervale </w:t>
      </w:r>
      <w:proofErr w:type="spellStart"/>
      <w:r w:rsidRPr="00BE6484">
        <w:rPr>
          <w:color w:val="000000"/>
          <w:szCs w:val="22"/>
        </w:rPr>
        <w:t>domperidono</w:t>
      </w:r>
      <w:proofErr w:type="spellEnd"/>
      <w:r w:rsidRPr="00BE6484">
        <w:rPr>
          <w:color w:val="000000"/>
          <w:szCs w:val="22"/>
        </w:rPr>
        <w:t xml:space="preserve"> </w:t>
      </w:r>
      <w:proofErr w:type="spellStart"/>
      <w:r w:rsidRPr="00BE6484">
        <w:rPr>
          <w:color w:val="000000"/>
          <w:szCs w:val="22"/>
        </w:rPr>
        <w:t>Cmax</w:t>
      </w:r>
      <w:proofErr w:type="spellEnd"/>
      <w:r w:rsidRPr="00BE6484">
        <w:rPr>
          <w:color w:val="000000"/>
          <w:szCs w:val="22"/>
        </w:rPr>
        <w:t xml:space="preserve"> ir AUC vertės didėja proporcingai dozei. Buvo pastebėtas 2–3 kartus didesnis </w:t>
      </w:r>
      <w:proofErr w:type="spellStart"/>
      <w:r w:rsidRPr="00BE6484">
        <w:rPr>
          <w:color w:val="000000"/>
          <w:szCs w:val="22"/>
        </w:rPr>
        <w:t>domperidono</w:t>
      </w:r>
      <w:proofErr w:type="spellEnd"/>
      <w:r w:rsidRPr="00BE6484">
        <w:rPr>
          <w:color w:val="000000"/>
          <w:szCs w:val="22"/>
        </w:rPr>
        <w:t xml:space="preserve"> AUC susikaupimas </w:t>
      </w:r>
      <w:proofErr w:type="spellStart"/>
      <w:r w:rsidRPr="00BE6484">
        <w:rPr>
          <w:color w:val="000000"/>
          <w:szCs w:val="22"/>
        </w:rPr>
        <w:t>domperidoną</w:t>
      </w:r>
      <w:proofErr w:type="spellEnd"/>
      <w:r w:rsidRPr="00BE6484">
        <w:rPr>
          <w:color w:val="000000"/>
          <w:szCs w:val="22"/>
        </w:rPr>
        <w:t xml:space="preserve"> dozuojant kartotinai keturis kartus per parą (kas 5 val.) 4 dienas.</w:t>
      </w:r>
    </w:p>
    <w:p w14:paraId="4A2B2EF7" w14:textId="77777777" w:rsidR="00A04F92" w:rsidRPr="00BE6484" w:rsidRDefault="00A04F92" w:rsidP="00A04F92">
      <w:pPr>
        <w:shd w:val="clear" w:color="auto" w:fill="FFFFFF"/>
        <w:ind w:left="19"/>
        <w:rPr>
          <w:color w:val="000000"/>
          <w:szCs w:val="22"/>
        </w:rPr>
      </w:pPr>
    </w:p>
    <w:p w14:paraId="75B5924B" w14:textId="77777777" w:rsidR="00A04F92" w:rsidRPr="00BE6484" w:rsidRDefault="00A04F92" w:rsidP="00A04F92">
      <w:pPr>
        <w:shd w:val="clear" w:color="auto" w:fill="FFFFFF"/>
        <w:ind w:left="19"/>
        <w:rPr>
          <w:color w:val="000000"/>
          <w:szCs w:val="22"/>
        </w:rPr>
      </w:pPr>
      <w:r w:rsidRPr="00BE6484">
        <w:rPr>
          <w:color w:val="000000"/>
          <w:szCs w:val="22"/>
        </w:rPr>
        <w:t xml:space="preserve">Absoliutus biologinis prieinamumas yra mažas (apie 15 %), kadangi daug jo </w:t>
      </w:r>
      <w:proofErr w:type="spellStart"/>
      <w:r w:rsidRPr="00BE6484">
        <w:rPr>
          <w:color w:val="000000"/>
          <w:szCs w:val="22"/>
        </w:rPr>
        <w:t>metabolizuojama</w:t>
      </w:r>
      <w:proofErr w:type="spellEnd"/>
      <w:r w:rsidRPr="00BE6484">
        <w:rPr>
          <w:color w:val="000000"/>
          <w:szCs w:val="22"/>
        </w:rPr>
        <w:t xml:space="preserve"> žarnų sienelėje ir pirmo prasiskverbimo per kepenis metu.</w:t>
      </w:r>
    </w:p>
    <w:p w14:paraId="51BA3BE9" w14:textId="77777777" w:rsidR="00A04F92" w:rsidRPr="00BE6484" w:rsidRDefault="00A04F92" w:rsidP="00A04F92">
      <w:pPr>
        <w:shd w:val="clear" w:color="auto" w:fill="FFFFFF"/>
        <w:ind w:left="19"/>
        <w:rPr>
          <w:color w:val="000000"/>
          <w:szCs w:val="22"/>
        </w:rPr>
      </w:pPr>
    </w:p>
    <w:p w14:paraId="70992C70" w14:textId="0C46D4BA" w:rsidR="00A04F92" w:rsidRPr="00BE6484" w:rsidRDefault="00A04F92" w:rsidP="00A04F92">
      <w:pPr>
        <w:shd w:val="clear" w:color="auto" w:fill="FFFFFF"/>
        <w:ind w:left="19"/>
        <w:rPr>
          <w:color w:val="000000"/>
          <w:szCs w:val="22"/>
        </w:rPr>
      </w:pPr>
      <w:r w:rsidRPr="00BE6484">
        <w:rPr>
          <w:color w:val="000000"/>
          <w:szCs w:val="22"/>
        </w:rPr>
        <w:t xml:space="preserve">Nors sveikiems asmenims vartojant po valgio </w:t>
      </w:r>
      <w:proofErr w:type="spellStart"/>
      <w:r w:rsidRPr="00BE6484">
        <w:rPr>
          <w:color w:val="000000"/>
          <w:szCs w:val="22"/>
        </w:rPr>
        <w:t>domperidono</w:t>
      </w:r>
      <w:proofErr w:type="spellEnd"/>
      <w:r w:rsidRPr="00BE6484">
        <w:rPr>
          <w:color w:val="000000"/>
          <w:szCs w:val="22"/>
        </w:rPr>
        <w:t xml:space="preserve"> biologinis prieinamumas padidėja, pacientai, kuriems yra virškin</w:t>
      </w:r>
      <w:r w:rsidR="00AA18E3" w:rsidRPr="00BE6484">
        <w:rPr>
          <w:color w:val="000000"/>
          <w:szCs w:val="22"/>
        </w:rPr>
        <w:t>imo</w:t>
      </w:r>
      <w:r w:rsidRPr="00BE6484">
        <w:rPr>
          <w:color w:val="000000"/>
          <w:szCs w:val="22"/>
        </w:rPr>
        <w:t xml:space="preserve"> trakto sutrikimų, </w:t>
      </w:r>
      <w:proofErr w:type="spellStart"/>
      <w:r w:rsidRPr="00BE6484">
        <w:rPr>
          <w:color w:val="000000"/>
          <w:szCs w:val="22"/>
        </w:rPr>
        <w:t>domperidoną</w:t>
      </w:r>
      <w:proofErr w:type="spellEnd"/>
      <w:r w:rsidRPr="00BE6484">
        <w:rPr>
          <w:color w:val="000000"/>
          <w:szCs w:val="22"/>
        </w:rPr>
        <w:t xml:space="preserve"> turi vartoti 15–30 minučių prieš valgį. Sumažėjęs skrandžio rūgštingumas mažina </w:t>
      </w:r>
      <w:proofErr w:type="spellStart"/>
      <w:r w:rsidRPr="00BE6484">
        <w:rPr>
          <w:color w:val="000000"/>
          <w:szCs w:val="22"/>
        </w:rPr>
        <w:t>domperidono</w:t>
      </w:r>
      <w:proofErr w:type="spellEnd"/>
      <w:r w:rsidRPr="00BE6484">
        <w:rPr>
          <w:color w:val="000000"/>
          <w:szCs w:val="22"/>
        </w:rPr>
        <w:t xml:space="preserve"> absorbciją. Biologinis prieinamumas sumažėjo anksčiau kartu vartojant </w:t>
      </w:r>
      <w:proofErr w:type="spellStart"/>
      <w:r w:rsidRPr="00BE6484">
        <w:rPr>
          <w:color w:val="000000"/>
          <w:szCs w:val="22"/>
        </w:rPr>
        <w:t>cimetidino</w:t>
      </w:r>
      <w:proofErr w:type="spellEnd"/>
      <w:r w:rsidRPr="00BE6484">
        <w:rPr>
          <w:color w:val="000000"/>
          <w:szCs w:val="22"/>
        </w:rPr>
        <w:t xml:space="preserve"> ir natrio </w:t>
      </w:r>
      <w:proofErr w:type="spellStart"/>
      <w:r w:rsidRPr="00BE6484">
        <w:rPr>
          <w:color w:val="000000"/>
          <w:szCs w:val="22"/>
        </w:rPr>
        <w:t>hidrokarbonato</w:t>
      </w:r>
      <w:proofErr w:type="spellEnd"/>
      <w:r w:rsidRPr="00BE6484">
        <w:rPr>
          <w:color w:val="000000"/>
          <w:szCs w:val="22"/>
        </w:rPr>
        <w:t>.</w:t>
      </w:r>
    </w:p>
    <w:p w14:paraId="3F4AB9E0" w14:textId="77777777" w:rsidR="00A04F92" w:rsidRPr="00BE6484" w:rsidRDefault="00A04F92" w:rsidP="00A04F92">
      <w:pPr>
        <w:shd w:val="clear" w:color="auto" w:fill="FFFFFF"/>
        <w:ind w:left="19"/>
        <w:rPr>
          <w:color w:val="000000"/>
          <w:szCs w:val="22"/>
        </w:rPr>
      </w:pPr>
    </w:p>
    <w:p w14:paraId="30C9A383" w14:textId="77777777" w:rsidR="00A04F92" w:rsidRPr="00BE6484" w:rsidRDefault="00A04F92" w:rsidP="00A04F92">
      <w:pPr>
        <w:shd w:val="clear" w:color="auto" w:fill="FFFFFF"/>
        <w:ind w:left="19"/>
        <w:rPr>
          <w:color w:val="000000"/>
          <w:szCs w:val="22"/>
        </w:rPr>
      </w:pPr>
      <w:proofErr w:type="spellStart"/>
      <w:r w:rsidRPr="00BE6484">
        <w:rPr>
          <w:color w:val="000000"/>
          <w:szCs w:val="22"/>
        </w:rPr>
        <w:t>Domperidono</w:t>
      </w:r>
      <w:proofErr w:type="spellEnd"/>
      <w:r w:rsidRPr="00BE6484">
        <w:rPr>
          <w:color w:val="000000"/>
          <w:szCs w:val="22"/>
        </w:rPr>
        <w:t xml:space="preserve"> biologinis prieinamumas po vienkartinės arba kartotinių 60 mg žvakučių dozių yra maždaug 65 % 80 mg per burną vartojamų tablečių paros dozės. Į tiesiąją žarną vartojant 60 mg </w:t>
      </w:r>
      <w:proofErr w:type="spellStart"/>
      <w:r w:rsidRPr="00BE6484">
        <w:rPr>
          <w:color w:val="000000"/>
          <w:szCs w:val="22"/>
        </w:rPr>
        <w:t>domperidono</w:t>
      </w:r>
      <w:proofErr w:type="spellEnd"/>
      <w:r w:rsidRPr="00BE6484">
        <w:rPr>
          <w:color w:val="000000"/>
          <w:szCs w:val="22"/>
        </w:rPr>
        <w:t xml:space="preserve"> žvakutes, 20</w:t>
      </w:r>
      <w:r w:rsidRPr="00BE6484">
        <w:rPr>
          <w:color w:val="000000"/>
          <w:szCs w:val="22"/>
        </w:rPr>
        <w:noBreakHyphen/>
        <w:t>40 </w:t>
      </w:r>
      <w:proofErr w:type="spellStart"/>
      <w:r w:rsidRPr="00BE6484">
        <w:rPr>
          <w:color w:val="000000"/>
          <w:szCs w:val="22"/>
        </w:rPr>
        <w:t>ng</w:t>
      </w:r>
      <w:proofErr w:type="spellEnd"/>
      <w:r w:rsidRPr="00BE6484">
        <w:rPr>
          <w:color w:val="000000"/>
          <w:szCs w:val="22"/>
        </w:rPr>
        <w:t xml:space="preserve">/ml vidutinė </w:t>
      </w:r>
      <w:proofErr w:type="spellStart"/>
      <w:r w:rsidRPr="00BE6484">
        <w:rPr>
          <w:color w:val="000000"/>
          <w:szCs w:val="22"/>
        </w:rPr>
        <w:t>domperidono</w:t>
      </w:r>
      <w:proofErr w:type="spellEnd"/>
      <w:r w:rsidRPr="00BE6484">
        <w:rPr>
          <w:color w:val="000000"/>
          <w:szCs w:val="22"/>
        </w:rPr>
        <w:t xml:space="preserve"> koncentracija kraujo plazmoje išsilaiko maždaug nuo 0,5</w:t>
      </w:r>
      <w:r w:rsidRPr="00BE6484">
        <w:rPr>
          <w:color w:val="000000"/>
          <w:szCs w:val="22"/>
        </w:rPr>
        <w:noBreakHyphen/>
        <w:t xml:space="preserve">iki 5 valandų po vienkartinės ar kartotinių dozių pavartojimo. Pavartojus vienkartinę 60 mg žvakučių dozę, vidutinė didžiausia koncentracija plazmoje sudaro 88 % tos, kuri atsiranda išgėrus dvi 10 mg tabletes, bet vidutinio pagal dozę koreguoto </w:t>
      </w:r>
      <w:proofErr w:type="spellStart"/>
      <w:r w:rsidRPr="00BE6484">
        <w:rPr>
          <w:color w:val="000000"/>
          <w:szCs w:val="22"/>
        </w:rPr>
        <w:t>domperidono</w:t>
      </w:r>
      <w:proofErr w:type="spellEnd"/>
      <w:r w:rsidRPr="00BE6484">
        <w:rPr>
          <w:color w:val="000000"/>
          <w:szCs w:val="22"/>
        </w:rPr>
        <w:t xml:space="preserve"> biologinio prieinamumo santykis, lyginant su per burną vartojamomis tabletėmis, yra 64 %. Pavartojus kartotines 60 mg žvakučių dozes kas 12 valandų, didžiausios koncentracijos plazmoje ir pagal dozę koreguotas biologinis prieinamumas sudaro atitinkamai 63 % ir 66 % tų rodmenų, kurie atsiranda geriant po dvi 10 mg tabletes kas 6 valandas.</w:t>
      </w:r>
    </w:p>
    <w:p w14:paraId="4292A9F6" w14:textId="77777777" w:rsidR="00A04F92" w:rsidRPr="00BE6484" w:rsidRDefault="00A04F92" w:rsidP="00A04F92">
      <w:pPr>
        <w:shd w:val="clear" w:color="auto" w:fill="FFFFFF"/>
        <w:ind w:left="19"/>
        <w:rPr>
          <w:szCs w:val="22"/>
        </w:rPr>
      </w:pPr>
    </w:p>
    <w:p w14:paraId="0F8F2640" w14:textId="77777777" w:rsidR="00A04F92" w:rsidRPr="00BE6484" w:rsidRDefault="00A04F92" w:rsidP="00A04F92">
      <w:pPr>
        <w:keepNext/>
        <w:shd w:val="clear" w:color="auto" w:fill="FFFFFF"/>
        <w:ind w:left="14"/>
        <w:rPr>
          <w:i/>
          <w:color w:val="000000"/>
          <w:szCs w:val="22"/>
        </w:rPr>
      </w:pPr>
      <w:r w:rsidRPr="00BE6484">
        <w:rPr>
          <w:i/>
          <w:color w:val="000000"/>
          <w:szCs w:val="22"/>
        </w:rPr>
        <w:t>Pasiskirstymas</w:t>
      </w:r>
    </w:p>
    <w:p w14:paraId="01BB1D9A" w14:textId="77777777" w:rsidR="00A04F92" w:rsidRPr="00BE6484" w:rsidRDefault="00A04F92" w:rsidP="00A04F92">
      <w:pPr>
        <w:shd w:val="clear" w:color="auto" w:fill="FFFFFF"/>
        <w:ind w:left="19"/>
        <w:rPr>
          <w:color w:val="000000"/>
          <w:szCs w:val="22"/>
        </w:rPr>
      </w:pPr>
      <w:proofErr w:type="spellStart"/>
      <w:r w:rsidRPr="00BE6484">
        <w:rPr>
          <w:color w:val="000000"/>
          <w:szCs w:val="22"/>
        </w:rPr>
        <w:t>Domperidono</w:t>
      </w:r>
      <w:proofErr w:type="spellEnd"/>
      <w:r w:rsidRPr="00BE6484">
        <w:rPr>
          <w:color w:val="000000"/>
          <w:szCs w:val="22"/>
        </w:rPr>
        <w:t xml:space="preserve"> geriant, vaistinio preparato organizme nesikaupia, savo paties metabolizmas neindukuojamas. 2 savaites gėrus </w:t>
      </w:r>
      <w:proofErr w:type="spellStart"/>
      <w:r w:rsidRPr="00BE6484">
        <w:rPr>
          <w:color w:val="000000"/>
          <w:szCs w:val="22"/>
        </w:rPr>
        <w:t>domperidono</w:t>
      </w:r>
      <w:proofErr w:type="spellEnd"/>
      <w:r w:rsidRPr="00BE6484">
        <w:rPr>
          <w:color w:val="000000"/>
          <w:szCs w:val="22"/>
        </w:rPr>
        <w:t xml:space="preserve"> po 30 mg per dieną, didžiausia koncentracija plazmoje (21 </w:t>
      </w:r>
      <w:proofErr w:type="spellStart"/>
      <w:r w:rsidRPr="00BE6484">
        <w:rPr>
          <w:color w:val="000000"/>
          <w:szCs w:val="22"/>
        </w:rPr>
        <w:t>ng</w:t>
      </w:r>
      <w:proofErr w:type="spellEnd"/>
      <w:r w:rsidRPr="00BE6484">
        <w:rPr>
          <w:color w:val="000000"/>
          <w:szCs w:val="22"/>
        </w:rPr>
        <w:t>/ml) atsirado po 90 min. ir buvo beveik tokia pat, kaip po pirmos dozės pavartojimo (18 </w:t>
      </w:r>
      <w:proofErr w:type="spellStart"/>
      <w:r w:rsidRPr="00BE6484">
        <w:rPr>
          <w:color w:val="000000"/>
          <w:szCs w:val="22"/>
        </w:rPr>
        <w:t>ng</w:t>
      </w:r>
      <w:proofErr w:type="spellEnd"/>
      <w:r w:rsidRPr="00BE6484">
        <w:rPr>
          <w:color w:val="000000"/>
          <w:szCs w:val="22"/>
        </w:rPr>
        <w:t>/ml). Prie plazmos baltymų jungiasi 91</w:t>
      </w:r>
      <w:r w:rsidRPr="00BE6484">
        <w:rPr>
          <w:color w:val="000000"/>
          <w:szCs w:val="22"/>
        </w:rPr>
        <w:noBreakHyphen/>
        <w:t xml:space="preserve">93 % </w:t>
      </w:r>
      <w:proofErr w:type="spellStart"/>
      <w:r w:rsidRPr="00BE6484">
        <w:rPr>
          <w:color w:val="000000"/>
          <w:szCs w:val="22"/>
        </w:rPr>
        <w:t>domperidono</w:t>
      </w:r>
      <w:proofErr w:type="spellEnd"/>
      <w:r w:rsidRPr="00BE6484">
        <w:rPr>
          <w:color w:val="000000"/>
          <w:szCs w:val="22"/>
        </w:rPr>
        <w:t>. Tyrimais su gyvūnais, vartojant radioaktyviais atomais žymėtą preparatą, nustatyta, kad organizme vaistinis preparatas pasiskirsto plačiai, tačiau į smegenis jo patenka mažai. Per žiurkių placentos barjerą vaisto prasiskverbia mažai.</w:t>
      </w:r>
    </w:p>
    <w:p w14:paraId="026B40D7" w14:textId="77777777" w:rsidR="00A04F92" w:rsidRPr="00BE6484" w:rsidRDefault="00A04F92" w:rsidP="00A04F92">
      <w:pPr>
        <w:shd w:val="clear" w:color="auto" w:fill="FFFFFF"/>
        <w:ind w:left="19"/>
        <w:rPr>
          <w:color w:val="000000"/>
          <w:szCs w:val="22"/>
        </w:rPr>
      </w:pPr>
    </w:p>
    <w:p w14:paraId="67A32BCE" w14:textId="77777777" w:rsidR="00A04F92" w:rsidRPr="00BE6484" w:rsidRDefault="00A04F92" w:rsidP="00A04F92">
      <w:pPr>
        <w:shd w:val="clear" w:color="auto" w:fill="FFFFFF"/>
        <w:ind w:left="19"/>
        <w:rPr>
          <w:color w:val="000000"/>
          <w:szCs w:val="22"/>
        </w:rPr>
      </w:pPr>
      <w:proofErr w:type="spellStart"/>
      <w:r w:rsidRPr="00BE6484">
        <w:rPr>
          <w:i/>
          <w:color w:val="000000"/>
          <w:szCs w:val="22"/>
        </w:rPr>
        <w:t>Biotransformacija</w:t>
      </w:r>
      <w:proofErr w:type="spellEnd"/>
    </w:p>
    <w:p w14:paraId="79D47B68" w14:textId="77777777" w:rsidR="00A04F92" w:rsidRPr="00BE6484" w:rsidRDefault="00A04F92" w:rsidP="00A04F92">
      <w:pPr>
        <w:shd w:val="clear" w:color="auto" w:fill="FFFFFF"/>
        <w:ind w:left="19"/>
        <w:rPr>
          <w:szCs w:val="22"/>
        </w:rPr>
      </w:pPr>
      <w:r w:rsidRPr="00BE6484">
        <w:rPr>
          <w:color w:val="000000"/>
          <w:szCs w:val="22"/>
        </w:rPr>
        <w:t xml:space="preserve">Organizme daug </w:t>
      </w:r>
      <w:proofErr w:type="spellStart"/>
      <w:r w:rsidRPr="00BE6484">
        <w:rPr>
          <w:color w:val="000000"/>
          <w:szCs w:val="22"/>
        </w:rPr>
        <w:t>domperidono</w:t>
      </w:r>
      <w:proofErr w:type="spellEnd"/>
      <w:r w:rsidRPr="00BE6484">
        <w:rPr>
          <w:color w:val="000000"/>
          <w:szCs w:val="22"/>
        </w:rPr>
        <w:t xml:space="preserve"> greitai </w:t>
      </w:r>
      <w:proofErr w:type="spellStart"/>
      <w:r w:rsidRPr="00BE6484">
        <w:rPr>
          <w:color w:val="000000"/>
          <w:szCs w:val="22"/>
        </w:rPr>
        <w:t>metabolizuojama</w:t>
      </w:r>
      <w:proofErr w:type="spellEnd"/>
      <w:r w:rsidRPr="00BE6484">
        <w:rPr>
          <w:color w:val="000000"/>
          <w:szCs w:val="22"/>
        </w:rPr>
        <w:t xml:space="preserve"> kepenyse </w:t>
      </w:r>
      <w:proofErr w:type="spellStart"/>
      <w:r w:rsidRPr="00BE6484">
        <w:rPr>
          <w:color w:val="000000"/>
          <w:szCs w:val="22"/>
        </w:rPr>
        <w:t>hidroksilinimo</w:t>
      </w:r>
      <w:proofErr w:type="spellEnd"/>
      <w:r w:rsidRPr="00BE6484">
        <w:rPr>
          <w:color w:val="000000"/>
          <w:szCs w:val="22"/>
        </w:rPr>
        <w:t xml:space="preserve"> ir N-</w:t>
      </w:r>
      <w:proofErr w:type="spellStart"/>
      <w:r w:rsidRPr="00BE6484">
        <w:rPr>
          <w:color w:val="000000"/>
          <w:szCs w:val="22"/>
        </w:rPr>
        <w:t>dealkilinimo</w:t>
      </w:r>
      <w:proofErr w:type="spellEnd"/>
      <w:r w:rsidRPr="00BE6484">
        <w:rPr>
          <w:color w:val="000000"/>
          <w:szCs w:val="22"/>
        </w:rPr>
        <w:t xml:space="preserve"> būdu. Tyrimais </w:t>
      </w:r>
      <w:proofErr w:type="spellStart"/>
      <w:r w:rsidRPr="00BE6484">
        <w:rPr>
          <w:i/>
          <w:color w:val="000000"/>
          <w:szCs w:val="22"/>
        </w:rPr>
        <w:t>in</w:t>
      </w:r>
      <w:proofErr w:type="spellEnd"/>
      <w:r w:rsidRPr="00BE6484">
        <w:rPr>
          <w:i/>
          <w:color w:val="000000"/>
          <w:szCs w:val="22"/>
        </w:rPr>
        <w:t xml:space="preserve"> </w:t>
      </w:r>
      <w:proofErr w:type="spellStart"/>
      <w:r w:rsidRPr="00BE6484">
        <w:rPr>
          <w:i/>
          <w:color w:val="000000"/>
          <w:szCs w:val="22"/>
        </w:rPr>
        <w:t>vitro</w:t>
      </w:r>
      <w:proofErr w:type="spellEnd"/>
      <w:r w:rsidRPr="00BE6484">
        <w:rPr>
          <w:i/>
          <w:color w:val="000000"/>
          <w:szCs w:val="22"/>
        </w:rPr>
        <w:t xml:space="preserve"> </w:t>
      </w:r>
      <w:r w:rsidRPr="00BE6484">
        <w:rPr>
          <w:color w:val="000000"/>
          <w:szCs w:val="22"/>
        </w:rPr>
        <w:t xml:space="preserve">nustatyta, kad </w:t>
      </w:r>
      <w:proofErr w:type="spellStart"/>
      <w:r w:rsidRPr="00BE6484">
        <w:rPr>
          <w:color w:val="000000"/>
          <w:szCs w:val="22"/>
        </w:rPr>
        <w:t>domperidoną</w:t>
      </w:r>
      <w:proofErr w:type="spellEnd"/>
      <w:r w:rsidRPr="00BE6484">
        <w:rPr>
          <w:color w:val="000000"/>
          <w:szCs w:val="22"/>
        </w:rPr>
        <w:t xml:space="preserve"> </w:t>
      </w:r>
      <w:proofErr w:type="spellStart"/>
      <w:r w:rsidRPr="00BE6484">
        <w:rPr>
          <w:color w:val="000000"/>
          <w:szCs w:val="22"/>
        </w:rPr>
        <w:t>dealkilina</w:t>
      </w:r>
      <w:proofErr w:type="spellEnd"/>
      <w:r w:rsidRPr="00BE6484">
        <w:rPr>
          <w:color w:val="000000"/>
          <w:szCs w:val="22"/>
        </w:rPr>
        <w:t xml:space="preserve"> daugiausiai </w:t>
      </w:r>
      <w:proofErr w:type="spellStart"/>
      <w:r w:rsidRPr="00BE6484">
        <w:rPr>
          <w:color w:val="000000"/>
          <w:szCs w:val="22"/>
        </w:rPr>
        <w:t>citochromo</w:t>
      </w:r>
      <w:proofErr w:type="spellEnd"/>
      <w:r w:rsidRPr="00BE6484">
        <w:rPr>
          <w:color w:val="000000"/>
          <w:szCs w:val="22"/>
        </w:rPr>
        <w:t xml:space="preserve"> P-450 sistemos CYP3A4 fermentai, o aromatinis jo</w:t>
      </w:r>
      <w:r w:rsidRPr="00BE6484">
        <w:rPr>
          <w:szCs w:val="22"/>
        </w:rPr>
        <w:t xml:space="preserve"> </w:t>
      </w:r>
      <w:proofErr w:type="spellStart"/>
      <w:r w:rsidRPr="00BE6484">
        <w:rPr>
          <w:color w:val="000000"/>
          <w:szCs w:val="22"/>
        </w:rPr>
        <w:t>hidroksilinimas</w:t>
      </w:r>
      <w:proofErr w:type="spellEnd"/>
      <w:r w:rsidRPr="00BE6484">
        <w:rPr>
          <w:color w:val="000000"/>
          <w:szCs w:val="22"/>
        </w:rPr>
        <w:t xml:space="preserve"> vyksta veikiant CYP3A4, CYP1A2 ir CYP2E1 fermentams.</w:t>
      </w:r>
    </w:p>
    <w:p w14:paraId="678F4DD3" w14:textId="77777777" w:rsidR="00A04F92" w:rsidRPr="00BE6484" w:rsidRDefault="00A04F92" w:rsidP="00A04F92">
      <w:pPr>
        <w:shd w:val="clear" w:color="auto" w:fill="FFFFFF"/>
        <w:ind w:left="19"/>
        <w:rPr>
          <w:color w:val="000000"/>
          <w:szCs w:val="22"/>
        </w:rPr>
      </w:pPr>
    </w:p>
    <w:p w14:paraId="7FA97A08" w14:textId="77777777" w:rsidR="00A04F92" w:rsidRPr="00BE6484" w:rsidRDefault="00A04F92" w:rsidP="00A04F92">
      <w:pPr>
        <w:shd w:val="clear" w:color="auto" w:fill="FFFFFF"/>
        <w:ind w:left="19"/>
        <w:rPr>
          <w:color w:val="000000"/>
          <w:szCs w:val="22"/>
        </w:rPr>
      </w:pPr>
      <w:r w:rsidRPr="00BE6484">
        <w:rPr>
          <w:i/>
          <w:color w:val="000000"/>
          <w:szCs w:val="22"/>
        </w:rPr>
        <w:t>Eliminacija</w:t>
      </w:r>
    </w:p>
    <w:p w14:paraId="23BB71B4" w14:textId="77777777" w:rsidR="00A04F92" w:rsidRPr="00BE6484" w:rsidRDefault="00A04F92" w:rsidP="00A04F92">
      <w:pPr>
        <w:shd w:val="clear" w:color="auto" w:fill="FFFFFF"/>
        <w:ind w:left="19"/>
        <w:rPr>
          <w:color w:val="000000"/>
          <w:szCs w:val="22"/>
        </w:rPr>
      </w:pPr>
      <w:r w:rsidRPr="00BE6484">
        <w:rPr>
          <w:color w:val="000000"/>
          <w:szCs w:val="22"/>
        </w:rPr>
        <w:t>Vaistinio preparato išgėrus, 31 % dozės išsiskiria su šlapimu 66 % – su išmatomis. Maža to kiekio dalis išsiskiria nepakitusio preparato pavidalu: su šlapimu maždaug 1 %, su išmatomis – 10 %. Sveikų savanorių organizme vienkartinės dozės pusinės eliminacijos laikas yra 7</w:t>
      </w:r>
      <w:r w:rsidRPr="00BE6484">
        <w:rPr>
          <w:color w:val="000000"/>
          <w:szCs w:val="22"/>
        </w:rPr>
        <w:noBreakHyphen/>
        <w:t>9 val., ligonių, sergančių sunkiu inkstų nepakankamumu, organizme jis būna ilgesnis.</w:t>
      </w:r>
    </w:p>
    <w:p w14:paraId="6905D656" w14:textId="77777777" w:rsidR="00A04F92" w:rsidRPr="00BE6484" w:rsidRDefault="00A04F92" w:rsidP="00A04F92">
      <w:pPr>
        <w:shd w:val="clear" w:color="auto" w:fill="FFFFFF"/>
        <w:ind w:left="19"/>
        <w:rPr>
          <w:color w:val="000000"/>
          <w:szCs w:val="22"/>
        </w:rPr>
      </w:pPr>
    </w:p>
    <w:p w14:paraId="1FFC9A2E" w14:textId="77777777" w:rsidR="00A04F92" w:rsidRPr="00BE6484" w:rsidRDefault="00A04F92" w:rsidP="00A04F92">
      <w:pPr>
        <w:shd w:val="clear" w:color="auto" w:fill="FFFFFF"/>
        <w:ind w:left="19"/>
        <w:rPr>
          <w:bCs/>
          <w:iCs/>
          <w:szCs w:val="22"/>
          <w:u w:val="single"/>
        </w:rPr>
      </w:pPr>
      <w:r w:rsidRPr="00BE6484">
        <w:rPr>
          <w:bCs/>
          <w:iCs/>
          <w:szCs w:val="22"/>
          <w:u w:val="single"/>
        </w:rPr>
        <w:t>Ypatingos populiacijos</w:t>
      </w:r>
    </w:p>
    <w:p w14:paraId="38B390A2" w14:textId="77777777" w:rsidR="00A04F92" w:rsidRPr="00BE6484" w:rsidRDefault="00A04F92" w:rsidP="00A04F92">
      <w:pPr>
        <w:shd w:val="clear" w:color="auto" w:fill="FFFFFF"/>
        <w:ind w:left="19"/>
        <w:rPr>
          <w:color w:val="000000"/>
          <w:szCs w:val="22"/>
        </w:rPr>
      </w:pPr>
    </w:p>
    <w:p w14:paraId="5BC059FC" w14:textId="145B8C69" w:rsidR="00A04F92" w:rsidRPr="00BE6484" w:rsidRDefault="00AA18E3" w:rsidP="00A04F92">
      <w:pPr>
        <w:shd w:val="clear" w:color="auto" w:fill="FFFFFF"/>
        <w:ind w:left="19"/>
        <w:rPr>
          <w:i/>
          <w:color w:val="000000"/>
          <w:szCs w:val="22"/>
        </w:rPr>
      </w:pPr>
      <w:r w:rsidRPr="00BE6484">
        <w:rPr>
          <w:i/>
          <w:iCs/>
          <w:color w:val="000000"/>
          <w:szCs w:val="22"/>
        </w:rPr>
        <w:t>Sutrikusi kepenų funkcija</w:t>
      </w:r>
    </w:p>
    <w:p w14:paraId="7D490F28" w14:textId="17264B66" w:rsidR="00A04F92" w:rsidRPr="00BE6484" w:rsidRDefault="00A04F92" w:rsidP="00A04F92">
      <w:pPr>
        <w:shd w:val="clear" w:color="auto" w:fill="FFFFFF"/>
        <w:ind w:left="19"/>
        <w:rPr>
          <w:color w:val="000000"/>
          <w:szCs w:val="22"/>
        </w:rPr>
      </w:pPr>
      <w:r w:rsidRPr="00BE6484">
        <w:rPr>
          <w:color w:val="000000"/>
          <w:szCs w:val="22"/>
        </w:rPr>
        <w:t xml:space="preserve">Žmonių, kuriems yra nustatytas vidutinio sunkumo kepenų </w:t>
      </w:r>
      <w:r w:rsidR="00AA18E3" w:rsidRPr="00BE6484">
        <w:rPr>
          <w:color w:val="000000"/>
          <w:szCs w:val="22"/>
        </w:rPr>
        <w:t xml:space="preserve">funkcijos sutrikimas </w:t>
      </w:r>
      <w:r w:rsidRPr="00BE6484">
        <w:rPr>
          <w:color w:val="000000"/>
          <w:szCs w:val="22"/>
        </w:rPr>
        <w:t>(</w:t>
      </w:r>
      <w:proofErr w:type="spellStart"/>
      <w:r w:rsidRPr="00BE6484">
        <w:rPr>
          <w:color w:val="000000"/>
          <w:szCs w:val="22"/>
        </w:rPr>
        <w:t>Pugh</w:t>
      </w:r>
      <w:proofErr w:type="spellEnd"/>
      <w:r w:rsidRPr="00BE6484">
        <w:rPr>
          <w:color w:val="000000"/>
          <w:szCs w:val="22"/>
        </w:rPr>
        <w:t xml:space="preserve"> balas nuo 7 iki 9, B klasė pagal </w:t>
      </w:r>
      <w:proofErr w:type="spellStart"/>
      <w:r w:rsidRPr="00BE6484">
        <w:rPr>
          <w:color w:val="000000"/>
          <w:szCs w:val="22"/>
        </w:rPr>
        <w:t>Child-Pugh),</w:t>
      </w:r>
      <w:proofErr w:type="spellEnd"/>
      <w:r w:rsidRPr="00BE6484">
        <w:rPr>
          <w:color w:val="000000"/>
          <w:szCs w:val="22"/>
        </w:rPr>
        <w:t xml:space="preserve"> </w:t>
      </w:r>
      <w:proofErr w:type="spellStart"/>
      <w:r w:rsidRPr="00BE6484">
        <w:rPr>
          <w:color w:val="000000"/>
          <w:szCs w:val="22"/>
        </w:rPr>
        <w:t>domperidono</w:t>
      </w:r>
      <w:proofErr w:type="spellEnd"/>
      <w:r w:rsidRPr="00BE6484">
        <w:rPr>
          <w:color w:val="000000"/>
          <w:szCs w:val="22"/>
        </w:rPr>
        <w:t xml:space="preserve"> AUC ir </w:t>
      </w:r>
      <w:proofErr w:type="spellStart"/>
      <w:r w:rsidRPr="00BE6484">
        <w:rPr>
          <w:color w:val="000000"/>
          <w:szCs w:val="22"/>
        </w:rPr>
        <w:t>C</w:t>
      </w:r>
      <w:r w:rsidRPr="00BE6484">
        <w:rPr>
          <w:color w:val="000000"/>
          <w:szCs w:val="22"/>
          <w:vertAlign w:val="subscript"/>
        </w:rPr>
        <w:t>max</w:t>
      </w:r>
      <w:proofErr w:type="spellEnd"/>
      <w:r w:rsidRPr="00BE6484">
        <w:rPr>
          <w:color w:val="000000"/>
          <w:szCs w:val="22"/>
          <w:vertAlign w:val="subscript"/>
        </w:rPr>
        <w:t xml:space="preserve"> </w:t>
      </w:r>
      <w:r w:rsidRPr="00BE6484">
        <w:rPr>
          <w:color w:val="000000"/>
          <w:szCs w:val="22"/>
        </w:rPr>
        <w:t>yra 2,9 ir 1,5 karto didesni, negu sveikų žmonių.</w:t>
      </w:r>
    </w:p>
    <w:p w14:paraId="76D75FF9" w14:textId="0488120C" w:rsidR="00A04F92" w:rsidRPr="00BE6484" w:rsidRDefault="00A04F92" w:rsidP="00A04F92">
      <w:pPr>
        <w:shd w:val="clear" w:color="auto" w:fill="FFFFFF"/>
        <w:ind w:left="19"/>
        <w:rPr>
          <w:color w:val="000000"/>
          <w:szCs w:val="22"/>
        </w:rPr>
      </w:pPr>
      <w:r w:rsidRPr="00BE6484">
        <w:rPr>
          <w:color w:val="000000"/>
          <w:szCs w:val="22"/>
        </w:rPr>
        <w:lastRenderedPageBreak/>
        <w:t xml:space="preserve">Laisvoji frakcija yra padidėjusi 25 %, o pusinės eliminacijos periodas pailgėjęs nuo 15 iki 23 valandų. Žmonėms, kuriems yra nustatytas lengvas kepenų pakenkimas, sisteminė ekspozicija pagal </w:t>
      </w:r>
      <w:proofErr w:type="spellStart"/>
      <w:r w:rsidRPr="00BE6484">
        <w:rPr>
          <w:color w:val="000000"/>
          <w:szCs w:val="22"/>
        </w:rPr>
        <w:t>Cmax</w:t>
      </w:r>
      <w:proofErr w:type="spellEnd"/>
      <w:r w:rsidRPr="00BE6484">
        <w:rPr>
          <w:color w:val="000000"/>
          <w:szCs w:val="22"/>
        </w:rPr>
        <w:t xml:space="preserve"> ir AUC būna šiek tiek mažesnė, negu sveikiems žmonėms. Prisijungimo prie baltymo ar galutinio pusinės eliminacijos periodo pokyčių nebūna. Žmonės, kuriems yra sunkus kepenų </w:t>
      </w:r>
      <w:r w:rsidR="00AA18E3" w:rsidRPr="00BE6484">
        <w:rPr>
          <w:color w:val="000000"/>
          <w:szCs w:val="22"/>
        </w:rPr>
        <w:t>funkcijos sutrikimas</w:t>
      </w:r>
      <w:r w:rsidRPr="00BE6484">
        <w:rPr>
          <w:color w:val="000000"/>
          <w:szCs w:val="22"/>
        </w:rPr>
        <w:t xml:space="preserve">, netirti. </w:t>
      </w:r>
      <w:proofErr w:type="spellStart"/>
      <w:r w:rsidRPr="00BE6484">
        <w:rPr>
          <w:color w:val="000000"/>
          <w:szCs w:val="22"/>
        </w:rPr>
        <w:t>Domperidoną</w:t>
      </w:r>
      <w:proofErr w:type="spellEnd"/>
      <w:r w:rsidRPr="00BE6484">
        <w:rPr>
          <w:color w:val="000000"/>
          <w:szCs w:val="22"/>
        </w:rPr>
        <w:t xml:space="preserve"> draudžiama vartoti pacientams, kuriems yra vidutinio sunkumo arba sunkus kepenų </w:t>
      </w:r>
      <w:r w:rsidR="00AA18E3" w:rsidRPr="00BE6484">
        <w:rPr>
          <w:color w:val="000000"/>
          <w:szCs w:val="22"/>
        </w:rPr>
        <w:t>funkcijos sutrikimas</w:t>
      </w:r>
      <w:r w:rsidR="00AA18E3" w:rsidRPr="00BE6484" w:rsidDel="00AA18E3">
        <w:rPr>
          <w:color w:val="000000"/>
          <w:szCs w:val="22"/>
        </w:rPr>
        <w:t xml:space="preserve"> </w:t>
      </w:r>
      <w:r w:rsidRPr="00BE6484">
        <w:rPr>
          <w:color w:val="000000"/>
          <w:szCs w:val="22"/>
        </w:rPr>
        <w:t>(žr. 4.3 skyrių).</w:t>
      </w:r>
    </w:p>
    <w:p w14:paraId="3F89C9C5" w14:textId="77777777" w:rsidR="00A04F92" w:rsidRPr="00BE6484" w:rsidRDefault="00A04F92" w:rsidP="00A04F92">
      <w:pPr>
        <w:shd w:val="clear" w:color="auto" w:fill="FFFFFF"/>
        <w:ind w:left="19"/>
        <w:rPr>
          <w:color w:val="000000"/>
          <w:szCs w:val="22"/>
        </w:rPr>
      </w:pPr>
    </w:p>
    <w:p w14:paraId="240E5D37" w14:textId="7328FD18" w:rsidR="00A04F92" w:rsidRPr="00BE6484" w:rsidRDefault="00AA18E3" w:rsidP="00A04F92">
      <w:pPr>
        <w:shd w:val="clear" w:color="auto" w:fill="FFFFFF"/>
        <w:ind w:left="19"/>
        <w:rPr>
          <w:i/>
          <w:color w:val="000000"/>
          <w:szCs w:val="22"/>
        </w:rPr>
      </w:pPr>
      <w:r w:rsidRPr="00BE6484">
        <w:rPr>
          <w:i/>
          <w:iCs/>
          <w:color w:val="000000"/>
          <w:szCs w:val="22"/>
        </w:rPr>
        <w:t>Sutrikusi inkstų funkcija</w:t>
      </w:r>
    </w:p>
    <w:p w14:paraId="561AC7DE" w14:textId="5737F27C" w:rsidR="00A04F92" w:rsidRPr="00BE6484" w:rsidRDefault="00A04F92" w:rsidP="00A04F92">
      <w:pPr>
        <w:shd w:val="clear" w:color="auto" w:fill="FFFFFF"/>
        <w:ind w:left="19"/>
        <w:rPr>
          <w:color w:val="000000"/>
          <w:szCs w:val="22"/>
        </w:rPr>
      </w:pPr>
      <w:r w:rsidRPr="00BE6484">
        <w:rPr>
          <w:color w:val="000000"/>
          <w:szCs w:val="22"/>
        </w:rPr>
        <w:t>Pacientams, kuriems yra sunkus inkstų nepakankamumas (</w:t>
      </w:r>
      <w:proofErr w:type="spellStart"/>
      <w:r w:rsidRPr="00BE6484">
        <w:rPr>
          <w:color w:val="000000"/>
          <w:szCs w:val="22"/>
        </w:rPr>
        <w:t>kreatinino</w:t>
      </w:r>
      <w:proofErr w:type="spellEnd"/>
      <w:r w:rsidRPr="00BE6484">
        <w:rPr>
          <w:color w:val="000000"/>
          <w:szCs w:val="22"/>
        </w:rPr>
        <w:t xml:space="preserve"> klirensas &lt;30</w:t>
      </w:r>
      <w:r w:rsidR="00AA18E3" w:rsidRPr="00BE6484">
        <w:rPr>
          <w:color w:val="000000"/>
          <w:szCs w:val="22"/>
        </w:rPr>
        <w:t> </w:t>
      </w:r>
      <w:r w:rsidRPr="00BE6484">
        <w:rPr>
          <w:color w:val="000000"/>
          <w:szCs w:val="22"/>
        </w:rPr>
        <w:t>ml/min / 1,73 m</w:t>
      </w:r>
      <w:r w:rsidRPr="00BE6484">
        <w:rPr>
          <w:color w:val="000000"/>
          <w:szCs w:val="22"/>
          <w:vertAlign w:val="superscript"/>
        </w:rPr>
        <w:t>2</w:t>
      </w:r>
      <w:r w:rsidRPr="00BE6484">
        <w:rPr>
          <w:color w:val="000000"/>
          <w:szCs w:val="22"/>
        </w:rPr>
        <w:t xml:space="preserve">), </w:t>
      </w:r>
      <w:proofErr w:type="spellStart"/>
      <w:r w:rsidRPr="00BE6484">
        <w:rPr>
          <w:color w:val="000000"/>
          <w:szCs w:val="22"/>
        </w:rPr>
        <w:t>domperidono</w:t>
      </w:r>
      <w:proofErr w:type="spellEnd"/>
      <w:r w:rsidRPr="00BE6484">
        <w:rPr>
          <w:color w:val="000000"/>
          <w:szCs w:val="22"/>
        </w:rPr>
        <w:t xml:space="preserve"> pusinės eliminacijos periodas pailgėjo nuo 7,4 iki 20,8 valandų, tačiau vaisto koncentracija plazmoje buvo mažesnė, negu sveikų savanorių.</w:t>
      </w:r>
    </w:p>
    <w:p w14:paraId="5C727506" w14:textId="185E5A50" w:rsidR="00A04F92" w:rsidRPr="00BE6484" w:rsidRDefault="00A04F92" w:rsidP="00A04F92">
      <w:pPr>
        <w:shd w:val="clear" w:color="auto" w:fill="FFFFFF"/>
        <w:ind w:left="19"/>
        <w:rPr>
          <w:color w:val="000000"/>
          <w:szCs w:val="22"/>
        </w:rPr>
      </w:pPr>
      <w:r w:rsidRPr="00BE6484">
        <w:rPr>
          <w:color w:val="000000"/>
          <w:szCs w:val="22"/>
        </w:rPr>
        <w:t>Kadangi per inkstus išsiskiriama labai mažai nepakitusio vaisto (maždaug 1%), mažai tikėtina, kad pacientams, kuriems yra inkstų nepakankamumas, reikia koreguoti vieną kartą vartojamą dozę.</w:t>
      </w:r>
    </w:p>
    <w:p w14:paraId="2E005E2B" w14:textId="77777777" w:rsidR="00A04F92" w:rsidRPr="00BE6484" w:rsidRDefault="00A04F92" w:rsidP="00A04F92">
      <w:pPr>
        <w:shd w:val="clear" w:color="auto" w:fill="FFFFFF"/>
        <w:ind w:left="19"/>
        <w:rPr>
          <w:color w:val="000000"/>
          <w:szCs w:val="22"/>
        </w:rPr>
      </w:pPr>
      <w:r w:rsidRPr="00BE6484">
        <w:rPr>
          <w:color w:val="000000"/>
          <w:szCs w:val="22"/>
        </w:rPr>
        <w:t>Tačiau, skiriant kartotines dozes, dozavimo dažnumas turi būti sumažintas iki vieno ar dviejų kartų per parą, atsižvelgiant į sutrikimo sunkumą, ir gali būti reikalingas dozės sumažinimas.</w:t>
      </w:r>
    </w:p>
    <w:p w14:paraId="5F295C2E" w14:textId="77777777" w:rsidR="00A04F92" w:rsidRPr="00BE6484" w:rsidRDefault="00A04F92" w:rsidP="00A04F92">
      <w:pPr>
        <w:shd w:val="clear" w:color="auto" w:fill="FFFFFF"/>
        <w:ind w:left="19"/>
        <w:rPr>
          <w:color w:val="000000"/>
          <w:szCs w:val="22"/>
        </w:rPr>
      </w:pPr>
    </w:p>
    <w:p w14:paraId="50C23244" w14:textId="77777777" w:rsidR="00A04F92" w:rsidRPr="00BE6484" w:rsidRDefault="00A04F92" w:rsidP="00A04F92">
      <w:pPr>
        <w:shd w:val="clear" w:color="auto" w:fill="FFFFFF"/>
        <w:ind w:left="19"/>
        <w:rPr>
          <w:i/>
          <w:color w:val="000000"/>
          <w:szCs w:val="22"/>
        </w:rPr>
      </w:pPr>
      <w:r w:rsidRPr="00BE6484">
        <w:rPr>
          <w:i/>
          <w:color w:val="000000"/>
          <w:szCs w:val="22"/>
        </w:rPr>
        <w:t>Vaikų populiacija</w:t>
      </w:r>
    </w:p>
    <w:p w14:paraId="450F4793" w14:textId="77777777" w:rsidR="00A04F92" w:rsidRPr="00BE6484" w:rsidRDefault="00A04F92" w:rsidP="00A04F92">
      <w:pPr>
        <w:shd w:val="clear" w:color="auto" w:fill="FFFFFF"/>
        <w:ind w:left="19"/>
        <w:rPr>
          <w:bCs/>
          <w:szCs w:val="22"/>
        </w:rPr>
      </w:pPr>
      <w:proofErr w:type="spellStart"/>
      <w:r w:rsidRPr="00BE6484">
        <w:rPr>
          <w:color w:val="000000"/>
          <w:szCs w:val="22"/>
        </w:rPr>
        <w:t>Farmakokinetikos</w:t>
      </w:r>
      <w:proofErr w:type="spellEnd"/>
      <w:r w:rsidRPr="00BE6484">
        <w:rPr>
          <w:color w:val="000000"/>
          <w:szCs w:val="22"/>
        </w:rPr>
        <w:t xml:space="preserve"> duomenų vaikų populiacijoje nėra.</w:t>
      </w:r>
    </w:p>
    <w:p w14:paraId="7639A951" w14:textId="77777777" w:rsidR="00A04F92" w:rsidRPr="00BE6484" w:rsidRDefault="00A04F92" w:rsidP="00A04F92">
      <w:pPr>
        <w:jc w:val="both"/>
        <w:rPr>
          <w:i/>
          <w:szCs w:val="22"/>
          <w:u w:val="single"/>
        </w:rPr>
      </w:pPr>
    </w:p>
    <w:p w14:paraId="1D217D3E" w14:textId="77777777" w:rsidR="00A04F92" w:rsidRPr="00BE6484" w:rsidRDefault="00A04F92" w:rsidP="00A04F92">
      <w:pPr>
        <w:ind w:left="567" w:hanging="567"/>
        <w:jc w:val="both"/>
        <w:rPr>
          <w:b/>
          <w:szCs w:val="22"/>
        </w:rPr>
      </w:pPr>
      <w:r w:rsidRPr="00BE6484">
        <w:rPr>
          <w:b/>
          <w:szCs w:val="22"/>
        </w:rPr>
        <w:t>5.3</w:t>
      </w:r>
      <w:r w:rsidRPr="00BE6484">
        <w:rPr>
          <w:b/>
          <w:szCs w:val="22"/>
        </w:rPr>
        <w:tab/>
      </w:r>
      <w:proofErr w:type="spellStart"/>
      <w:r w:rsidRPr="00BE6484">
        <w:rPr>
          <w:b/>
          <w:szCs w:val="22"/>
        </w:rPr>
        <w:t>Ikiklinikinių</w:t>
      </w:r>
      <w:proofErr w:type="spellEnd"/>
      <w:r w:rsidRPr="00BE6484">
        <w:rPr>
          <w:b/>
          <w:szCs w:val="22"/>
        </w:rPr>
        <w:t xml:space="preserve"> saugumo tyrimų duomenys</w:t>
      </w:r>
    </w:p>
    <w:p w14:paraId="28CE6DE5" w14:textId="77777777" w:rsidR="00A04F92" w:rsidRPr="00BE6484" w:rsidRDefault="00A04F92" w:rsidP="00A04F92">
      <w:pPr>
        <w:jc w:val="both"/>
        <w:rPr>
          <w:szCs w:val="22"/>
        </w:rPr>
      </w:pPr>
    </w:p>
    <w:p w14:paraId="125AB0C7" w14:textId="4A265686" w:rsidR="00A04F92" w:rsidRPr="00BE6484" w:rsidRDefault="00A04F92" w:rsidP="004377F8">
      <w:pPr>
        <w:autoSpaceDE w:val="0"/>
        <w:autoSpaceDN w:val="0"/>
        <w:adjustRightInd w:val="0"/>
        <w:rPr>
          <w:rFonts w:eastAsia="Calibri"/>
          <w:szCs w:val="22"/>
        </w:rPr>
      </w:pPr>
      <w:proofErr w:type="spellStart"/>
      <w:r w:rsidRPr="00BE6484">
        <w:rPr>
          <w:rFonts w:eastAsia="Calibri"/>
          <w:color w:val="000000"/>
          <w:szCs w:val="22"/>
        </w:rPr>
        <w:t>Elektrofiziologiniai</w:t>
      </w:r>
      <w:proofErr w:type="spellEnd"/>
      <w:r w:rsidRPr="00BE6484">
        <w:rPr>
          <w:rFonts w:eastAsia="Calibri"/>
          <w:color w:val="000000"/>
          <w:szCs w:val="22"/>
        </w:rPr>
        <w:t xml:space="preserve"> </w:t>
      </w:r>
      <w:proofErr w:type="spellStart"/>
      <w:r w:rsidRPr="00BE6484">
        <w:rPr>
          <w:rFonts w:eastAsia="Calibri"/>
          <w:i/>
          <w:color w:val="000000"/>
          <w:szCs w:val="22"/>
        </w:rPr>
        <w:t>in</w:t>
      </w:r>
      <w:proofErr w:type="spellEnd"/>
      <w:r w:rsidRPr="00BE6484">
        <w:rPr>
          <w:rFonts w:eastAsia="Calibri"/>
          <w:i/>
          <w:color w:val="000000"/>
          <w:szCs w:val="22"/>
        </w:rPr>
        <w:t xml:space="preserve"> </w:t>
      </w:r>
      <w:proofErr w:type="spellStart"/>
      <w:r w:rsidRPr="00BE6484">
        <w:rPr>
          <w:rFonts w:eastAsia="Calibri"/>
          <w:i/>
          <w:color w:val="000000"/>
          <w:szCs w:val="22"/>
        </w:rPr>
        <w:t>vitro</w:t>
      </w:r>
      <w:proofErr w:type="spellEnd"/>
      <w:r w:rsidRPr="00BE6484">
        <w:rPr>
          <w:rFonts w:eastAsia="Calibri"/>
          <w:i/>
          <w:color w:val="000000"/>
          <w:szCs w:val="22"/>
        </w:rPr>
        <w:t xml:space="preserve"> </w:t>
      </w:r>
      <w:r w:rsidRPr="00BE6484">
        <w:rPr>
          <w:rFonts w:eastAsia="Calibri"/>
          <w:color w:val="000000"/>
          <w:szCs w:val="22"/>
        </w:rPr>
        <w:t xml:space="preserve">ir </w:t>
      </w:r>
      <w:proofErr w:type="spellStart"/>
      <w:r w:rsidRPr="00BE6484">
        <w:rPr>
          <w:rFonts w:eastAsia="Calibri"/>
          <w:i/>
          <w:iCs/>
          <w:color w:val="000000"/>
          <w:szCs w:val="22"/>
        </w:rPr>
        <w:t>in</w:t>
      </w:r>
      <w:proofErr w:type="spellEnd"/>
      <w:r w:rsidRPr="00BE6484">
        <w:rPr>
          <w:rFonts w:eastAsia="Calibri"/>
          <w:i/>
          <w:iCs/>
          <w:color w:val="000000"/>
          <w:szCs w:val="22"/>
        </w:rPr>
        <w:t xml:space="preserve"> </w:t>
      </w:r>
      <w:proofErr w:type="spellStart"/>
      <w:r w:rsidRPr="00BE6484">
        <w:rPr>
          <w:rFonts w:eastAsia="Calibri"/>
          <w:i/>
          <w:iCs/>
          <w:color w:val="000000"/>
          <w:szCs w:val="22"/>
        </w:rPr>
        <w:t>vivo</w:t>
      </w:r>
      <w:proofErr w:type="spellEnd"/>
      <w:r w:rsidRPr="00BE6484">
        <w:rPr>
          <w:rFonts w:eastAsia="Calibri"/>
          <w:i/>
          <w:iCs/>
          <w:color w:val="000000"/>
          <w:szCs w:val="22"/>
        </w:rPr>
        <w:t xml:space="preserve"> </w:t>
      </w:r>
      <w:r w:rsidRPr="00BE6484">
        <w:rPr>
          <w:rFonts w:eastAsia="Calibri"/>
          <w:color w:val="000000"/>
          <w:szCs w:val="22"/>
        </w:rPr>
        <w:t xml:space="preserve">tyrimai rodo bendrą vidutinę riziką, kad </w:t>
      </w:r>
      <w:proofErr w:type="spellStart"/>
      <w:r w:rsidRPr="00BE6484">
        <w:rPr>
          <w:rFonts w:eastAsia="Calibri"/>
          <w:color w:val="000000"/>
          <w:szCs w:val="22"/>
        </w:rPr>
        <w:t>domperidonas</w:t>
      </w:r>
      <w:proofErr w:type="spellEnd"/>
      <w:r w:rsidRPr="00BE6484">
        <w:rPr>
          <w:rFonts w:eastAsia="Calibri"/>
          <w:color w:val="000000"/>
          <w:szCs w:val="22"/>
        </w:rPr>
        <w:t xml:space="preserve"> gali pailginti koreguotą QT intervalą žmonėms. Atliekant </w:t>
      </w:r>
      <w:proofErr w:type="spellStart"/>
      <w:r w:rsidRPr="00BE6484">
        <w:rPr>
          <w:rFonts w:eastAsia="Calibri"/>
          <w:i/>
          <w:color w:val="000000"/>
          <w:szCs w:val="22"/>
        </w:rPr>
        <w:t>in</w:t>
      </w:r>
      <w:proofErr w:type="spellEnd"/>
      <w:r w:rsidRPr="00BE6484">
        <w:rPr>
          <w:rFonts w:eastAsia="Calibri"/>
          <w:i/>
          <w:color w:val="000000"/>
          <w:szCs w:val="22"/>
        </w:rPr>
        <w:t xml:space="preserve"> </w:t>
      </w:r>
      <w:proofErr w:type="spellStart"/>
      <w:r w:rsidRPr="00BE6484">
        <w:rPr>
          <w:rFonts w:eastAsia="Calibri"/>
          <w:i/>
          <w:color w:val="000000"/>
          <w:szCs w:val="22"/>
        </w:rPr>
        <w:t>vitro</w:t>
      </w:r>
      <w:proofErr w:type="spellEnd"/>
      <w:r w:rsidRPr="00BE6484">
        <w:rPr>
          <w:rFonts w:eastAsia="Calibri"/>
          <w:i/>
          <w:color w:val="000000"/>
          <w:szCs w:val="22"/>
        </w:rPr>
        <w:t xml:space="preserve"> </w:t>
      </w:r>
      <w:r w:rsidRPr="00BE6484">
        <w:rPr>
          <w:rFonts w:eastAsia="Calibri"/>
          <w:color w:val="000000"/>
          <w:szCs w:val="22"/>
        </w:rPr>
        <w:t xml:space="preserve">eksperimentus su pavienėmis ląstelėmis, </w:t>
      </w:r>
      <w:proofErr w:type="spellStart"/>
      <w:r w:rsidRPr="00BE6484">
        <w:rPr>
          <w:rFonts w:eastAsia="Calibri"/>
          <w:color w:val="000000"/>
          <w:szCs w:val="22"/>
        </w:rPr>
        <w:t>transfektuotomis</w:t>
      </w:r>
      <w:proofErr w:type="spellEnd"/>
      <w:r w:rsidRPr="00BE6484">
        <w:rPr>
          <w:rFonts w:eastAsia="Calibri"/>
          <w:color w:val="000000"/>
          <w:szCs w:val="22"/>
        </w:rPr>
        <w:t xml:space="preserve"> naudojant </w:t>
      </w:r>
      <w:proofErr w:type="spellStart"/>
      <w:r w:rsidRPr="00BE6484">
        <w:rPr>
          <w:rFonts w:eastAsia="Calibri"/>
          <w:color w:val="000000"/>
          <w:szCs w:val="22"/>
        </w:rPr>
        <w:t>hERG</w:t>
      </w:r>
      <w:proofErr w:type="spellEnd"/>
      <w:r w:rsidRPr="00BE6484">
        <w:rPr>
          <w:rFonts w:eastAsia="Calibri"/>
          <w:color w:val="000000"/>
          <w:szCs w:val="22"/>
        </w:rPr>
        <w:t xml:space="preserve">, ir su pavieniais jūrų kiaulyčių </w:t>
      </w:r>
      <w:proofErr w:type="spellStart"/>
      <w:r w:rsidRPr="00BE6484">
        <w:rPr>
          <w:rFonts w:eastAsia="Calibri"/>
          <w:color w:val="000000"/>
          <w:szCs w:val="22"/>
        </w:rPr>
        <w:t>miocitais</w:t>
      </w:r>
      <w:proofErr w:type="spellEnd"/>
      <w:r w:rsidRPr="00BE6484">
        <w:rPr>
          <w:rFonts w:eastAsia="Calibri"/>
          <w:color w:val="000000"/>
          <w:szCs w:val="22"/>
        </w:rPr>
        <w:t xml:space="preserve">, poveikio rodikliai svyravo tarp 26–47 kartų, remiantis IC50 vertėmis, slopinančiomis srautą per </w:t>
      </w:r>
      <w:proofErr w:type="spellStart"/>
      <w:r w:rsidRPr="00BE6484">
        <w:rPr>
          <w:rFonts w:eastAsia="Calibri"/>
          <w:color w:val="000000"/>
          <w:szCs w:val="22"/>
        </w:rPr>
        <w:t>IKr</w:t>
      </w:r>
      <w:proofErr w:type="spellEnd"/>
      <w:r w:rsidRPr="00BE6484">
        <w:rPr>
          <w:rFonts w:eastAsia="Calibri"/>
          <w:color w:val="000000"/>
          <w:szCs w:val="22"/>
        </w:rPr>
        <w:t xml:space="preserve"> jonų kanalus, palyginti su laisvąja koncentracija žmonių plazmoje skyrus didžiausią paros dozę (10 mg 3 kartus per parą). Saugos ribos dėl galimos veikimo potencialo trukmės pailgėjimo </w:t>
      </w:r>
      <w:proofErr w:type="spellStart"/>
      <w:r w:rsidRPr="00BE6484">
        <w:rPr>
          <w:rFonts w:eastAsia="Calibri"/>
          <w:i/>
          <w:color w:val="000000"/>
          <w:szCs w:val="22"/>
        </w:rPr>
        <w:t>in</w:t>
      </w:r>
      <w:proofErr w:type="spellEnd"/>
      <w:r w:rsidRPr="00BE6484">
        <w:rPr>
          <w:rFonts w:eastAsia="Calibri"/>
          <w:i/>
          <w:color w:val="000000"/>
          <w:szCs w:val="22"/>
        </w:rPr>
        <w:t xml:space="preserve"> </w:t>
      </w:r>
      <w:proofErr w:type="spellStart"/>
      <w:r w:rsidRPr="00BE6484">
        <w:rPr>
          <w:rFonts w:eastAsia="Calibri"/>
          <w:i/>
          <w:color w:val="000000"/>
          <w:szCs w:val="22"/>
        </w:rPr>
        <w:t>vitro</w:t>
      </w:r>
      <w:proofErr w:type="spellEnd"/>
      <w:r w:rsidRPr="00BE6484">
        <w:rPr>
          <w:rFonts w:eastAsia="Calibri"/>
          <w:i/>
          <w:color w:val="000000"/>
          <w:szCs w:val="22"/>
        </w:rPr>
        <w:t xml:space="preserve"> </w:t>
      </w:r>
      <w:r w:rsidRPr="00BE6484">
        <w:rPr>
          <w:rFonts w:eastAsia="Calibri"/>
          <w:color w:val="000000"/>
          <w:szCs w:val="22"/>
        </w:rPr>
        <w:t xml:space="preserve">eksperimentų su izoliuotais širdies audiniais metu 45 kartus viršijo laisvąją koncentraciją, kuri būna </w:t>
      </w:r>
      <w:r w:rsidRPr="00BE6484">
        <w:rPr>
          <w:rFonts w:eastAsia="Calibri"/>
          <w:szCs w:val="22"/>
        </w:rPr>
        <w:t xml:space="preserve">vartojant didžiausią paros dozę (10 mg dozė 3 kartus per parą) žmogaus plazmoje. Esant didžiausiai paros dozei (10 mg dozė, skiriama 3 kartus per parą) saugos ribos </w:t>
      </w:r>
      <w:proofErr w:type="spellStart"/>
      <w:r w:rsidRPr="00BE6484">
        <w:rPr>
          <w:rFonts w:eastAsia="Calibri"/>
          <w:i/>
          <w:iCs/>
          <w:szCs w:val="22"/>
        </w:rPr>
        <w:t>in</w:t>
      </w:r>
      <w:proofErr w:type="spellEnd"/>
      <w:r w:rsidRPr="00BE6484">
        <w:rPr>
          <w:rFonts w:eastAsia="Calibri"/>
          <w:i/>
          <w:iCs/>
          <w:szCs w:val="22"/>
        </w:rPr>
        <w:t xml:space="preserve"> </w:t>
      </w:r>
      <w:proofErr w:type="spellStart"/>
      <w:r w:rsidRPr="00BE6484">
        <w:rPr>
          <w:rFonts w:eastAsia="Calibri"/>
          <w:i/>
          <w:iCs/>
          <w:szCs w:val="22"/>
        </w:rPr>
        <w:t>vitro</w:t>
      </w:r>
      <w:proofErr w:type="spellEnd"/>
      <w:r w:rsidRPr="00BE6484">
        <w:rPr>
          <w:rFonts w:eastAsia="Calibri"/>
          <w:i/>
          <w:iCs/>
          <w:szCs w:val="22"/>
        </w:rPr>
        <w:t xml:space="preserve"> </w:t>
      </w:r>
      <w:proofErr w:type="spellStart"/>
      <w:r w:rsidRPr="00BE6484">
        <w:rPr>
          <w:rFonts w:eastAsia="Calibri"/>
          <w:szCs w:val="22"/>
        </w:rPr>
        <w:t>proaritminiuose</w:t>
      </w:r>
      <w:proofErr w:type="spellEnd"/>
      <w:r w:rsidRPr="00BE6484">
        <w:rPr>
          <w:rFonts w:eastAsia="Calibri"/>
          <w:szCs w:val="22"/>
        </w:rPr>
        <w:t xml:space="preserve"> modeliuose (izoliuota </w:t>
      </w:r>
      <w:proofErr w:type="spellStart"/>
      <w:r w:rsidRPr="00BE6484">
        <w:rPr>
          <w:rFonts w:eastAsia="Calibri"/>
          <w:szCs w:val="22"/>
        </w:rPr>
        <w:t>Langendorff</w:t>
      </w:r>
      <w:proofErr w:type="spellEnd"/>
      <w:r w:rsidRPr="00BE6484">
        <w:rPr>
          <w:rFonts w:eastAsia="Calibri"/>
          <w:szCs w:val="22"/>
        </w:rPr>
        <w:t xml:space="preserve"> </w:t>
      </w:r>
      <w:proofErr w:type="spellStart"/>
      <w:r w:rsidRPr="00BE6484">
        <w:rPr>
          <w:rFonts w:eastAsia="Calibri"/>
          <w:szCs w:val="22"/>
        </w:rPr>
        <w:t>perfuzuojama</w:t>
      </w:r>
      <w:proofErr w:type="spellEnd"/>
      <w:r w:rsidRPr="00BE6484">
        <w:rPr>
          <w:rFonts w:eastAsia="Calibri"/>
          <w:szCs w:val="22"/>
        </w:rPr>
        <w:t xml:space="preserve"> širdis) viršijo laisvąją koncentraciją žmogaus plazmoje nuo 9 iki 45 kartų. Esant didžiausiai paros dozei (10 mg dozė, skiriama 3 kartus per parą) </w:t>
      </w:r>
      <w:proofErr w:type="spellStart"/>
      <w:r w:rsidRPr="00BE6484">
        <w:rPr>
          <w:rFonts w:eastAsia="Calibri"/>
          <w:i/>
          <w:iCs/>
          <w:szCs w:val="22"/>
        </w:rPr>
        <w:t>in</w:t>
      </w:r>
      <w:proofErr w:type="spellEnd"/>
      <w:r w:rsidRPr="00BE6484">
        <w:rPr>
          <w:rFonts w:eastAsia="Calibri"/>
          <w:i/>
          <w:iCs/>
          <w:szCs w:val="22"/>
        </w:rPr>
        <w:t xml:space="preserve"> </w:t>
      </w:r>
      <w:proofErr w:type="spellStart"/>
      <w:r w:rsidRPr="00BE6484">
        <w:rPr>
          <w:rFonts w:eastAsia="Calibri"/>
          <w:i/>
          <w:iCs/>
          <w:szCs w:val="22"/>
        </w:rPr>
        <w:t>vivo</w:t>
      </w:r>
      <w:proofErr w:type="spellEnd"/>
      <w:r w:rsidRPr="00BE6484">
        <w:rPr>
          <w:rFonts w:eastAsia="Calibri"/>
          <w:i/>
          <w:szCs w:val="22"/>
        </w:rPr>
        <w:t xml:space="preserve"> </w:t>
      </w:r>
      <w:r w:rsidRPr="00BE6484">
        <w:rPr>
          <w:rFonts w:eastAsia="Calibri"/>
          <w:szCs w:val="22"/>
        </w:rPr>
        <w:t>modeliuose efekto nebuvimo lygmuo koreguoto QT intervalo pailgėjimui (atlikus bandymus su šunimis) ir aritmijų indukcijos triušių, įjautrintų (</w:t>
      </w:r>
      <w:proofErr w:type="spellStart"/>
      <w:r w:rsidRPr="00BE6484">
        <w:rPr>
          <w:rFonts w:eastAsia="Calibri"/>
          <w:i/>
          <w:iCs/>
          <w:szCs w:val="22"/>
        </w:rPr>
        <w:t>torsades</w:t>
      </w:r>
      <w:proofErr w:type="spellEnd"/>
      <w:r w:rsidRPr="00BE6484">
        <w:rPr>
          <w:rFonts w:eastAsia="Calibri"/>
          <w:i/>
          <w:iCs/>
          <w:szCs w:val="22"/>
        </w:rPr>
        <w:t xml:space="preserve"> </w:t>
      </w:r>
      <w:proofErr w:type="spellStart"/>
      <w:r w:rsidRPr="00BE6484">
        <w:rPr>
          <w:rFonts w:eastAsia="Calibri"/>
          <w:i/>
          <w:iCs/>
          <w:szCs w:val="22"/>
        </w:rPr>
        <w:t>de</w:t>
      </w:r>
      <w:proofErr w:type="spellEnd"/>
      <w:r w:rsidRPr="00BE6484">
        <w:rPr>
          <w:rFonts w:eastAsia="Calibri"/>
          <w:i/>
          <w:iCs/>
          <w:szCs w:val="22"/>
        </w:rPr>
        <w:t xml:space="preserve"> </w:t>
      </w:r>
      <w:proofErr w:type="spellStart"/>
      <w:r w:rsidRPr="00BE6484">
        <w:rPr>
          <w:rFonts w:eastAsia="Calibri"/>
          <w:i/>
          <w:iCs/>
          <w:szCs w:val="22"/>
        </w:rPr>
        <w:t>pointes</w:t>
      </w:r>
      <w:proofErr w:type="spellEnd"/>
      <w:r w:rsidRPr="00BE6484">
        <w:rPr>
          <w:rFonts w:eastAsia="Calibri"/>
          <w:i/>
          <w:iCs/>
          <w:szCs w:val="22"/>
        </w:rPr>
        <w:t xml:space="preserve">, </w:t>
      </w:r>
      <w:r w:rsidRPr="00BE6484">
        <w:rPr>
          <w:rFonts w:eastAsia="Calibri"/>
          <w:szCs w:val="22"/>
        </w:rPr>
        <w:t xml:space="preserve">modeliuose viršijo laisvąją koncentraciją žmogaus plazmoje atitinkamai daugiau nei 22 kartus ir 435 kartus. Atlikus bandymą su anestezuotomis jūrų kiaulytėmis, naudojant lėtas injekcijas į veną koreguoto QT intervalo pailgėjimo nestebėta (esant 45,4 </w:t>
      </w:r>
      <w:proofErr w:type="spellStart"/>
      <w:r w:rsidRPr="00BE6484">
        <w:rPr>
          <w:rFonts w:eastAsia="Calibri"/>
          <w:szCs w:val="22"/>
        </w:rPr>
        <w:t>ng</w:t>
      </w:r>
      <w:proofErr w:type="spellEnd"/>
      <w:r w:rsidRPr="00BE6484">
        <w:rPr>
          <w:rFonts w:eastAsia="Calibri"/>
          <w:szCs w:val="22"/>
        </w:rPr>
        <w:t xml:space="preserve">/ml bendrajai koncentracijai plazmoje, kuri yra 3 kartus didesnė nei bendras žmonių plazmos lygis esant didžiausiai paros dozei (10 mg, skiriama 3 kartus per parą). Pastarojo tyrimo aktualumas žmonėms, atsižvelgiant į per burną vartojamo </w:t>
      </w:r>
      <w:proofErr w:type="spellStart"/>
      <w:r w:rsidRPr="00BE6484">
        <w:rPr>
          <w:rFonts w:eastAsia="Calibri"/>
          <w:szCs w:val="22"/>
        </w:rPr>
        <w:t>domperidono</w:t>
      </w:r>
      <w:proofErr w:type="spellEnd"/>
      <w:r w:rsidRPr="00BE6484">
        <w:rPr>
          <w:rFonts w:eastAsia="Calibri"/>
          <w:szCs w:val="22"/>
        </w:rPr>
        <w:t xml:space="preserve"> ekspoziciją, yra neaiškus. </w:t>
      </w:r>
    </w:p>
    <w:p w14:paraId="3C3C79D1" w14:textId="77777777" w:rsidR="00A04F92" w:rsidRPr="00BE6484" w:rsidRDefault="00A04F92" w:rsidP="004377F8">
      <w:pPr>
        <w:autoSpaceDE w:val="0"/>
        <w:autoSpaceDN w:val="0"/>
        <w:adjustRightInd w:val="0"/>
        <w:rPr>
          <w:rFonts w:eastAsia="Calibri"/>
          <w:szCs w:val="22"/>
        </w:rPr>
      </w:pPr>
    </w:p>
    <w:p w14:paraId="771A1140" w14:textId="3D540264" w:rsidR="00A04F92" w:rsidRPr="00BE6484" w:rsidRDefault="00A04F92" w:rsidP="004377F8">
      <w:pPr>
        <w:autoSpaceDE w:val="0"/>
        <w:autoSpaceDN w:val="0"/>
        <w:adjustRightInd w:val="0"/>
        <w:rPr>
          <w:rFonts w:eastAsia="Calibri"/>
          <w:szCs w:val="22"/>
        </w:rPr>
      </w:pPr>
      <w:r w:rsidRPr="00BE6484">
        <w:rPr>
          <w:rFonts w:eastAsia="Calibri"/>
          <w:szCs w:val="22"/>
        </w:rPr>
        <w:t xml:space="preserve">Jei per CYP3A4 slopinamas metabolizmas, </w:t>
      </w:r>
      <w:proofErr w:type="spellStart"/>
      <w:r w:rsidRPr="00BE6484">
        <w:rPr>
          <w:rFonts w:eastAsia="Calibri"/>
          <w:szCs w:val="22"/>
        </w:rPr>
        <w:t>domperidono</w:t>
      </w:r>
      <w:proofErr w:type="spellEnd"/>
      <w:r w:rsidRPr="00BE6484">
        <w:rPr>
          <w:rFonts w:eastAsia="Calibri"/>
          <w:szCs w:val="22"/>
        </w:rPr>
        <w:t xml:space="preserve"> laisvoji koncentracija plazmoje gali padidėti iki 3 kartų. </w:t>
      </w:r>
    </w:p>
    <w:p w14:paraId="3E14CBA5" w14:textId="77777777" w:rsidR="00A04F92" w:rsidRPr="00BE6484" w:rsidRDefault="00A04F92" w:rsidP="004377F8">
      <w:pPr>
        <w:autoSpaceDE w:val="0"/>
        <w:autoSpaceDN w:val="0"/>
        <w:adjustRightInd w:val="0"/>
        <w:rPr>
          <w:rFonts w:eastAsia="Calibri"/>
          <w:szCs w:val="22"/>
        </w:rPr>
      </w:pPr>
    </w:p>
    <w:p w14:paraId="3ED55B79" w14:textId="7A4CABDA" w:rsidR="00A04F92" w:rsidRPr="00BE6484" w:rsidRDefault="00A04F92" w:rsidP="004377F8">
      <w:pPr>
        <w:jc w:val="both"/>
        <w:rPr>
          <w:szCs w:val="22"/>
        </w:rPr>
      </w:pPr>
      <w:r w:rsidRPr="00BE6484">
        <w:rPr>
          <w:rFonts w:eastAsia="Calibri"/>
          <w:szCs w:val="22"/>
        </w:rPr>
        <w:t xml:space="preserve">Davus patelei didelę </w:t>
      </w:r>
      <w:proofErr w:type="spellStart"/>
      <w:r w:rsidRPr="00BE6484">
        <w:rPr>
          <w:rFonts w:eastAsia="Calibri"/>
          <w:szCs w:val="22"/>
        </w:rPr>
        <w:t>toksišką</w:t>
      </w:r>
      <w:proofErr w:type="spellEnd"/>
      <w:r w:rsidRPr="00BE6484">
        <w:rPr>
          <w:rFonts w:eastAsia="Calibri"/>
          <w:szCs w:val="22"/>
        </w:rPr>
        <w:t xml:space="preserve"> dozę (daugiau kaip 40 kartų didesnę už žmogui rekomenduojamą dozę), pastebėtas </w:t>
      </w:r>
      <w:proofErr w:type="spellStart"/>
      <w:r w:rsidRPr="00BE6484">
        <w:rPr>
          <w:rFonts w:eastAsia="Calibri"/>
          <w:szCs w:val="22"/>
        </w:rPr>
        <w:t>teratogeninis</w:t>
      </w:r>
      <w:proofErr w:type="spellEnd"/>
      <w:r w:rsidRPr="00BE6484">
        <w:rPr>
          <w:rFonts w:eastAsia="Calibri"/>
          <w:szCs w:val="22"/>
        </w:rPr>
        <w:t xml:space="preserve"> poveikis žiurkėms. </w:t>
      </w:r>
      <w:proofErr w:type="spellStart"/>
      <w:r w:rsidRPr="00BE6484">
        <w:rPr>
          <w:rFonts w:eastAsia="Calibri"/>
          <w:szCs w:val="22"/>
        </w:rPr>
        <w:t>Teratogeninio</w:t>
      </w:r>
      <w:proofErr w:type="spellEnd"/>
      <w:r w:rsidRPr="00BE6484">
        <w:rPr>
          <w:rFonts w:eastAsia="Calibri"/>
          <w:szCs w:val="22"/>
        </w:rPr>
        <w:t xml:space="preserve"> poveikio pelėms ir triušiams nepastebėta. </w:t>
      </w:r>
    </w:p>
    <w:p w14:paraId="1A230554" w14:textId="77777777" w:rsidR="00A04F92" w:rsidRPr="00BE6484" w:rsidRDefault="00A04F92" w:rsidP="00A04F92">
      <w:pPr>
        <w:jc w:val="both"/>
        <w:rPr>
          <w:szCs w:val="22"/>
        </w:rPr>
      </w:pPr>
    </w:p>
    <w:p w14:paraId="4C902F39" w14:textId="77777777" w:rsidR="00A04F92" w:rsidRPr="00BE6484" w:rsidRDefault="00A04F92" w:rsidP="00A04F92">
      <w:pPr>
        <w:ind w:left="567" w:hanging="567"/>
        <w:jc w:val="both"/>
        <w:rPr>
          <w:b/>
          <w:caps/>
          <w:szCs w:val="22"/>
        </w:rPr>
      </w:pPr>
      <w:r w:rsidRPr="00BE6484">
        <w:rPr>
          <w:b/>
          <w:caps/>
          <w:szCs w:val="22"/>
        </w:rPr>
        <w:t>6.</w:t>
      </w:r>
      <w:r w:rsidRPr="00BE6484">
        <w:rPr>
          <w:b/>
          <w:caps/>
          <w:szCs w:val="22"/>
        </w:rPr>
        <w:tab/>
        <w:t>farmacinė informacija</w:t>
      </w:r>
    </w:p>
    <w:p w14:paraId="52707107" w14:textId="77777777" w:rsidR="00A04F92" w:rsidRPr="00BE6484" w:rsidRDefault="00A04F92" w:rsidP="00A04F92">
      <w:pPr>
        <w:ind w:left="567" w:hanging="567"/>
        <w:jc w:val="both"/>
        <w:rPr>
          <w:szCs w:val="22"/>
        </w:rPr>
      </w:pPr>
    </w:p>
    <w:p w14:paraId="3EACF2C8" w14:textId="77777777" w:rsidR="00A04F92" w:rsidRPr="00BE6484" w:rsidRDefault="00A04F92" w:rsidP="00A04F92">
      <w:pPr>
        <w:ind w:left="567" w:hanging="567"/>
        <w:jc w:val="both"/>
        <w:rPr>
          <w:b/>
          <w:szCs w:val="22"/>
        </w:rPr>
      </w:pPr>
      <w:r w:rsidRPr="00BE6484">
        <w:rPr>
          <w:b/>
          <w:szCs w:val="22"/>
        </w:rPr>
        <w:t>6.1</w:t>
      </w:r>
      <w:r w:rsidRPr="00BE6484">
        <w:rPr>
          <w:b/>
          <w:szCs w:val="22"/>
        </w:rPr>
        <w:tab/>
        <w:t>Pagalbinių medžiagų sąrašas</w:t>
      </w:r>
    </w:p>
    <w:p w14:paraId="0BEAC950" w14:textId="77777777" w:rsidR="00A04F92" w:rsidRPr="00BE6484" w:rsidRDefault="00A04F92" w:rsidP="00A04F92">
      <w:pPr>
        <w:jc w:val="both"/>
        <w:rPr>
          <w:szCs w:val="22"/>
        </w:rPr>
      </w:pPr>
    </w:p>
    <w:p w14:paraId="4939AFB2" w14:textId="77777777" w:rsidR="00A04F92" w:rsidRPr="00BE6484" w:rsidRDefault="00A04F92" w:rsidP="00A04F92">
      <w:pPr>
        <w:jc w:val="both"/>
        <w:rPr>
          <w:szCs w:val="22"/>
        </w:rPr>
      </w:pPr>
      <w:r w:rsidRPr="00BE6484">
        <w:rPr>
          <w:szCs w:val="22"/>
        </w:rPr>
        <w:t xml:space="preserve">Laktozė </w:t>
      </w:r>
      <w:proofErr w:type="spellStart"/>
      <w:r w:rsidRPr="00BE6484">
        <w:rPr>
          <w:szCs w:val="22"/>
        </w:rPr>
        <w:t>monohidratas</w:t>
      </w:r>
      <w:proofErr w:type="spellEnd"/>
    </w:p>
    <w:p w14:paraId="45160AE4" w14:textId="77777777" w:rsidR="00A04F92" w:rsidRPr="00BE6484" w:rsidRDefault="00A04F92" w:rsidP="00A04F92">
      <w:pPr>
        <w:jc w:val="both"/>
        <w:rPr>
          <w:szCs w:val="22"/>
        </w:rPr>
      </w:pPr>
      <w:r w:rsidRPr="00BE6484">
        <w:rPr>
          <w:szCs w:val="22"/>
        </w:rPr>
        <w:t>Kukurūzų krakmolas</w:t>
      </w:r>
    </w:p>
    <w:p w14:paraId="79ACB4C0" w14:textId="77777777" w:rsidR="00A04F92" w:rsidRPr="00BE6484" w:rsidRDefault="00A04F92" w:rsidP="00A04F92">
      <w:pPr>
        <w:jc w:val="both"/>
        <w:rPr>
          <w:szCs w:val="22"/>
        </w:rPr>
      </w:pPr>
      <w:r w:rsidRPr="00BE6484">
        <w:rPr>
          <w:szCs w:val="22"/>
        </w:rPr>
        <w:t>Bevandenis kalcio-vandenilio fosfatas</w:t>
      </w:r>
    </w:p>
    <w:p w14:paraId="719F277A" w14:textId="77777777" w:rsidR="00A04F92" w:rsidRPr="00BE6484" w:rsidRDefault="00A04F92" w:rsidP="00A04F92">
      <w:pPr>
        <w:jc w:val="both"/>
        <w:rPr>
          <w:szCs w:val="22"/>
        </w:rPr>
      </w:pPr>
      <w:r w:rsidRPr="00BE6484">
        <w:rPr>
          <w:szCs w:val="22"/>
        </w:rPr>
        <w:t>Želatina</w:t>
      </w:r>
    </w:p>
    <w:p w14:paraId="01BA6BBC" w14:textId="77777777" w:rsidR="00A04F92" w:rsidRPr="00BE6484" w:rsidRDefault="00A04F92" w:rsidP="00A04F92">
      <w:pPr>
        <w:jc w:val="both"/>
        <w:rPr>
          <w:szCs w:val="22"/>
        </w:rPr>
      </w:pPr>
      <w:proofErr w:type="spellStart"/>
      <w:r w:rsidRPr="00BE6484">
        <w:rPr>
          <w:szCs w:val="22"/>
        </w:rPr>
        <w:t>Tartrazinas</w:t>
      </w:r>
      <w:proofErr w:type="spellEnd"/>
      <w:r w:rsidRPr="00BE6484">
        <w:rPr>
          <w:szCs w:val="22"/>
        </w:rPr>
        <w:t xml:space="preserve"> (E102)</w:t>
      </w:r>
    </w:p>
    <w:p w14:paraId="67C3BAE0" w14:textId="77777777" w:rsidR="00A04F92" w:rsidRPr="00BE6484" w:rsidRDefault="00A04F92" w:rsidP="00A04F92">
      <w:pPr>
        <w:jc w:val="both"/>
        <w:rPr>
          <w:szCs w:val="22"/>
        </w:rPr>
      </w:pPr>
      <w:r w:rsidRPr="00BE6484">
        <w:rPr>
          <w:szCs w:val="22"/>
        </w:rPr>
        <w:t xml:space="preserve">Magnio </w:t>
      </w:r>
      <w:proofErr w:type="spellStart"/>
      <w:r w:rsidRPr="00BE6484">
        <w:rPr>
          <w:szCs w:val="22"/>
        </w:rPr>
        <w:t>stearatas</w:t>
      </w:r>
      <w:proofErr w:type="spellEnd"/>
    </w:p>
    <w:p w14:paraId="5AE50A54" w14:textId="77777777" w:rsidR="00A04F92" w:rsidRPr="00BE6484" w:rsidRDefault="00A04F92" w:rsidP="00A04F92">
      <w:pPr>
        <w:jc w:val="both"/>
        <w:rPr>
          <w:szCs w:val="22"/>
        </w:rPr>
      </w:pPr>
      <w:r w:rsidRPr="00BE6484">
        <w:rPr>
          <w:szCs w:val="22"/>
        </w:rPr>
        <w:t>Talkas</w:t>
      </w:r>
    </w:p>
    <w:p w14:paraId="1FCA1907" w14:textId="77777777" w:rsidR="00A04F92" w:rsidRPr="00BE6484" w:rsidRDefault="00A04F92" w:rsidP="00A04F92">
      <w:pPr>
        <w:jc w:val="both"/>
        <w:rPr>
          <w:szCs w:val="22"/>
        </w:rPr>
      </w:pPr>
    </w:p>
    <w:p w14:paraId="272ED339" w14:textId="77777777" w:rsidR="00A04F92" w:rsidRPr="00BE6484" w:rsidRDefault="00A04F92" w:rsidP="00A04F92">
      <w:pPr>
        <w:ind w:left="567" w:hanging="567"/>
        <w:jc w:val="both"/>
        <w:rPr>
          <w:b/>
          <w:szCs w:val="22"/>
        </w:rPr>
      </w:pPr>
      <w:r w:rsidRPr="00BE6484">
        <w:rPr>
          <w:b/>
          <w:szCs w:val="22"/>
        </w:rPr>
        <w:t>6.2</w:t>
      </w:r>
      <w:r w:rsidRPr="00BE6484">
        <w:rPr>
          <w:b/>
          <w:szCs w:val="22"/>
        </w:rPr>
        <w:tab/>
        <w:t>Nesuderinamumas</w:t>
      </w:r>
    </w:p>
    <w:p w14:paraId="4A69F597" w14:textId="77777777" w:rsidR="00A04F92" w:rsidRPr="00BE6484" w:rsidRDefault="00A04F92" w:rsidP="00A04F92">
      <w:pPr>
        <w:jc w:val="both"/>
        <w:rPr>
          <w:szCs w:val="22"/>
        </w:rPr>
      </w:pPr>
    </w:p>
    <w:p w14:paraId="5DFF916C" w14:textId="77777777" w:rsidR="00A04F92" w:rsidRPr="00BE6484" w:rsidRDefault="00A04F92" w:rsidP="00A04F92">
      <w:pPr>
        <w:jc w:val="both"/>
        <w:rPr>
          <w:szCs w:val="22"/>
        </w:rPr>
      </w:pPr>
      <w:r w:rsidRPr="00BE6484">
        <w:rPr>
          <w:szCs w:val="22"/>
        </w:rPr>
        <w:t>Duomenys nebūtini.</w:t>
      </w:r>
    </w:p>
    <w:p w14:paraId="307AC7D5" w14:textId="77777777" w:rsidR="00A04F92" w:rsidRPr="00BE6484" w:rsidRDefault="00A04F92" w:rsidP="00A04F92">
      <w:pPr>
        <w:jc w:val="both"/>
        <w:rPr>
          <w:szCs w:val="22"/>
        </w:rPr>
      </w:pPr>
    </w:p>
    <w:p w14:paraId="715109EC" w14:textId="77777777" w:rsidR="00A04F92" w:rsidRPr="00BE6484" w:rsidRDefault="00A04F92" w:rsidP="00A04F92">
      <w:pPr>
        <w:ind w:left="567" w:hanging="567"/>
        <w:jc w:val="both"/>
        <w:rPr>
          <w:b/>
          <w:szCs w:val="22"/>
        </w:rPr>
      </w:pPr>
      <w:r w:rsidRPr="00BE6484">
        <w:rPr>
          <w:b/>
          <w:szCs w:val="22"/>
        </w:rPr>
        <w:t>6.3</w:t>
      </w:r>
      <w:r w:rsidRPr="00BE6484">
        <w:rPr>
          <w:b/>
          <w:szCs w:val="22"/>
        </w:rPr>
        <w:tab/>
        <w:t>Tinkamumo laikas</w:t>
      </w:r>
    </w:p>
    <w:p w14:paraId="4CF690E1" w14:textId="77777777" w:rsidR="00A04F92" w:rsidRPr="00BE6484" w:rsidRDefault="00A04F92" w:rsidP="00A04F92">
      <w:pPr>
        <w:jc w:val="both"/>
        <w:rPr>
          <w:szCs w:val="22"/>
        </w:rPr>
      </w:pPr>
    </w:p>
    <w:p w14:paraId="2A20E22E" w14:textId="77777777" w:rsidR="00A04F92" w:rsidRPr="00BE6484" w:rsidRDefault="00A04F92" w:rsidP="00A04F92">
      <w:pPr>
        <w:jc w:val="both"/>
        <w:rPr>
          <w:szCs w:val="22"/>
        </w:rPr>
      </w:pPr>
      <w:r w:rsidRPr="00BE6484">
        <w:rPr>
          <w:szCs w:val="22"/>
        </w:rPr>
        <w:t>4 metai.</w:t>
      </w:r>
    </w:p>
    <w:p w14:paraId="4A91BB67" w14:textId="77777777" w:rsidR="00A04F92" w:rsidRPr="00BE6484" w:rsidRDefault="00A04F92" w:rsidP="00A04F92">
      <w:pPr>
        <w:jc w:val="both"/>
        <w:rPr>
          <w:szCs w:val="22"/>
        </w:rPr>
      </w:pPr>
    </w:p>
    <w:p w14:paraId="53CF3D34" w14:textId="77777777" w:rsidR="00A04F92" w:rsidRPr="00BE6484" w:rsidRDefault="00A04F92" w:rsidP="00A04F92">
      <w:pPr>
        <w:ind w:left="567" w:hanging="567"/>
        <w:jc w:val="both"/>
        <w:rPr>
          <w:b/>
          <w:szCs w:val="22"/>
        </w:rPr>
      </w:pPr>
      <w:r w:rsidRPr="00BE6484">
        <w:rPr>
          <w:b/>
          <w:szCs w:val="22"/>
        </w:rPr>
        <w:t>6.4</w:t>
      </w:r>
      <w:r w:rsidRPr="00BE6484">
        <w:rPr>
          <w:b/>
          <w:szCs w:val="22"/>
        </w:rPr>
        <w:tab/>
        <w:t>Specialios laikymo sąlygos</w:t>
      </w:r>
    </w:p>
    <w:p w14:paraId="506BC51D" w14:textId="77777777" w:rsidR="00A04F92" w:rsidRPr="00BE6484" w:rsidRDefault="00A04F92" w:rsidP="00A04F92">
      <w:pPr>
        <w:jc w:val="both"/>
        <w:rPr>
          <w:szCs w:val="22"/>
        </w:rPr>
      </w:pPr>
    </w:p>
    <w:p w14:paraId="5175BF7A" w14:textId="77777777" w:rsidR="00A04F92" w:rsidRPr="00BE6484" w:rsidRDefault="00A04F92" w:rsidP="00A04F92">
      <w:pPr>
        <w:jc w:val="both"/>
        <w:rPr>
          <w:szCs w:val="22"/>
        </w:rPr>
      </w:pPr>
      <w:r w:rsidRPr="00BE6484">
        <w:rPr>
          <w:szCs w:val="22"/>
        </w:rPr>
        <w:t>Laikyti žemesnėje kaip 30 </w:t>
      </w:r>
      <w:r w:rsidRPr="00BE6484">
        <w:rPr>
          <w:szCs w:val="22"/>
        </w:rPr>
        <w:sym w:font="Symbol" w:char="F0B0"/>
      </w:r>
      <w:r w:rsidRPr="00BE6484">
        <w:rPr>
          <w:szCs w:val="22"/>
        </w:rPr>
        <w:t>C temperatūroje.</w:t>
      </w:r>
    </w:p>
    <w:p w14:paraId="2D3F9246" w14:textId="77777777" w:rsidR="00A04F92" w:rsidRPr="00BE6484" w:rsidRDefault="00A04F92" w:rsidP="00A04F92">
      <w:pPr>
        <w:jc w:val="both"/>
        <w:rPr>
          <w:szCs w:val="22"/>
        </w:rPr>
      </w:pPr>
      <w:r w:rsidRPr="00BE6484">
        <w:rPr>
          <w:szCs w:val="22"/>
        </w:rPr>
        <w:t>Laikyti gamintojo pakuotėje, kad preparatas būtų apsaugotas nuo šviesos ir drėgmės.</w:t>
      </w:r>
    </w:p>
    <w:p w14:paraId="7ADB50EE" w14:textId="77777777" w:rsidR="00A04F92" w:rsidRPr="00BE6484" w:rsidRDefault="00A04F92" w:rsidP="00A04F92">
      <w:pPr>
        <w:jc w:val="both"/>
        <w:rPr>
          <w:szCs w:val="22"/>
        </w:rPr>
      </w:pPr>
    </w:p>
    <w:p w14:paraId="4ABCC1EE" w14:textId="77777777" w:rsidR="00A04F92" w:rsidRPr="00BE6484" w:rsidRDefault="00A04F92" w:rsidP="00A04F92">
      <w:pPr>
        <w:ind w:left="567" w:hanging="567"/>
        <w:jc w:val="both"/>
        <w:rPr>
          <w:b/>
          <w:szCs w:val="22"/>
        </w:rPr>
      </w:pPr>
      <w:r w:rsidRPr="00BE6484">
        <w:rPr>
          <w:b/>
          <w:szCs w:val="22"/>
        </w:rPr>
        <w:t>6.5</w:t>
      </w:r>
      <w:r w:rsidRPr="00BE6484">
        <w:rPr>
          <w:b/>
          <w:szCs w:val="22"/>
        </w:rPr>
        <w:tab/>
      </w:r>
      <w:proofErr w:type="spellStart"/>
      <w:r w:rsidRPr="00BE6484">
        <w:rPr>
          <w:b/>
          <w:bCs/>
          <w:szCs w:val="22"/>
        </w:rPr>
        <w:t>Talpyklės</w:t>
      </w:r>
      <w:proofErr w:type="spellEnd"/>
      <w:r w:rsidRPr="00BE6484">
        <w:rPr>
          <w:b/>
          <w:bCs/>
          <w:szCs w:val="22"/>
        </w:rPr>
        <w:t xml:space="preserve"> pobūdis ir jos</w:t>
      </w:r>
      <w:r w:rsidRPr="00BE6484">
        <w:rPr>
          <w:szCs w:val="22"/>
        </w:rPr>
        <w:t xml:space="preserve"> </w:t>
      </w:r>
      <w:r w:rsidRPr="00BE6484">
        <w:rPr>
          <w:b/>
          <w:szCs w:val="22"/>
        </w:rPr>
        <w:t>turinys</w:t>
      </w:r>
    </w:p>
    <w:p w14:paraId="4668B0E3" w14:textId="77777777" w:rsidR="00A04F92" w:rsidRPr="00BE6484" w:rsidRDefault="00A04F92" w:rsidP="004377F8">
      <w:pPr>
        <w:jc w:val="both"/>
        <w:rPr>
          <w:szCs w:val="22"/>
        </w:rPr>
      </w:pPr>
    </w:p>
    <w:p w14:paraId="3956BDBF" w14:textId="77777777" w:rsidR="00A04F92" w:rsidRPr="00BE6484" w:rsidRDefault="00A04F92" w:rsidP="004377F8">
      <w:pPr>
        <w:jc w:val="both"/>
        <w:rPr>
          <w:szCs w:val="22"/>
        </w:rPr>
      </w:pPr>
      <w:proofErr w:type="spellStart"/>
      <w:r w:rsidRPr="00BE6484">
        <w:rPr>
          <w:szCs w:val="22"/>
        </w:rPr>
        <w:t>Polivinilchlorido</w:t>
      </w:r>
      <w:proofErr w:type="spellEnd"/>
      <w:r w:rsidRPr="00BE6484">
        <w:rPr>
          <w:szCs w:val="22"/>
        </w:rPr>
        <w:t xml:space="preserve"> ir aliuminio folijos lizdinė plokštelė, kurioje yra 10 tablečių.</w:t>
      </w:r>
    </w:p>
    <w:p w14:paraId="4FBA1497" w14:textId="77777777" w:rsidR="00A04F92" w:rsidRPr="00BE6484" w:rsidRDefault="00A04F92" w:rsidP="004377F8">
      <w:pPr>
        <w:jc w:val="both"/>
        <w:rPr>
          <w:szCs w:val="22"/>
        </w:rPr>
      </w:pPr>
      <w:r w:rsidRPr="00BE6484">
        <w:rPr>
          <w:szCs w:val="22"/>
        </w:rPr>
        <w:t>Kartoninėje dėžutėje yra 10 lizdinių plokštelių ir pakuotės lapelis. Dėžutėje yra 100 tablečių.</w:t>
      </w:r>
    </w:p>
    <w:p w14:paraId="30B4B448" w14:textId="77777777" w:rsidR="00A04F92" w:rsidRPr="00BE6484" w:rsidRDefault="00A04F92" w:rsidP="004377F8">
      <w:pPr>
        <w:jc w:val="both"/>
        <w:rPr>
          <w:szCs w:val="22"/>
        </w:rPr>
      </w:pPr>
    </w:p>
    <w:p w14:paraId="1F74F651" w14:textId="77777777" w:rsidR="00A04F92" w:rsidRPr="00BE6484" w:rsidRDefault="00A04F92" w:rsidP="00A04F92">
      <w:pPr>
        <w:jc w:val="both"/>
        <w:rPr>
          <w:b/>
          <w:szCs w:val="22"/>
        </w:rPr>
      </w:pPr>
      <w:r w:rsidRPr="00BE6484">
        <w:rPr>
          <w:b/>
          <w:szCs w:val="22"/>
        </w:rPr>
        <w:t>6.6</w:t>
      </w:r>
      <w:r w:rsidRPr="00BE6484">
        <w:rPr>
          <w:b/>
          <w:szCs w:val="22"/>
        </w:rPr>
        <w:tab/>
        <w:t>Specialūs reikalavimai atliekoms tvarkyti</w:t>
      </w:r>
    </w:p>
    <w:p w14:paraId="651A31D4" w14:textId="77777777" w:rsidR="00A04F92" w:rsidRPr="00BE6484" w:rsidRDefault="00A04F92" w:rsidP="00A04F92">
      <w:pPr>
        <w:jc w:val="both"/>
        <w:rPr>
          <w:szCs w:val="22"/>
        </w:rPr>
      </w:pPr>
    </w:p>
    <w:p w14:paraId="38F678E5" w14:textId="77777777" w:rsidR="00A04F92" w:rsidRPr="00BE6484" w:rsidRDefault="00A04F92" w:rsidP="00A04F92">
      <w:pPr>
        <w:jc w:val="both"/>
        <w:rPr>
          <w:szCs w:val="22"/>
        </w:rPr>
      </w:pPr>
      <w:r w:rsidRPr="00BE6484">
        <w:rPr>
          <w:szCs w:val="22"/>
        </w:rPr>
        <w:t>Specialių reikalavimų nėra.</w:t>
      </w:r>
    </w:p>
    <w:p w14:paraId="6288ABBA" w14:textId="77777777" w:rsidR="00A04F92" w:rsidRPr="00BE6484" w:rsidRDefault="00A04F92" w:rsidP="00A04F92">
      <w:pPr>
        <w:jc w:val="both"/>
        <w:rPr>
          <w:szCs w:val="22"/>
        </w:rPr>
      </w:pPr>
    </w:p>
    <w:p w14:paraId="3030E3CD" w14:textId="77777777" w:rsidR="00A04F92" w:rsidRPr="00BE6484" w:rsidRDefault="00A04F92" w:rsidP="00A04F92">
      <w:pPr>
        <w:jc w:val="both"/>
        <w:rPr>
          <w:szCs w:val="22"/>
        </w:rPr>
      </w:pPr>
    </w:p>
    <w:p w14:paraId="5E9FF228" w14:textId="77777777" w:rsidR="00A04F92" w:rsidRPr="00BE6484" w:rsidRDefault="00A04F92" w:rsidP="00A04F92">
      <w:pPr>
        <w:ind w:left="567" w:hanging="567"/>
        <w:jc w:val="both"/>
        <w:rPr>
          <w:b/>
          <w:caps/>
          <w:szCs w:val="22"/>
        </w:rPr>
      </w:pPr>
      <w:r w:rsidRPr="00BE6484">
        <w:rPr>
          <w:b/>
          <w:caps/>
          <w:szCs w:val="22"/>
        </w:rPr>
        <w:t>7.</w:t>
      </w:r>
      <w:r w:rsidRPr="00BE6484">
        <w:rPr>
          <w:b/>
          <w:caps/>
          <w:szCs w:val="22"/>
        </w:rPr>
        <w:tab/>
      </w:r>
      <w:r w:rsidRPr="00BE6484">
        <w:rPr>
          <w:b/>
          <w:szCs w:val="22"/>
        </w:rPr>
        <w:t>RINKODAROS TEISĖS TURETOJO PAVADINIMAS</w:t>
      </w:r>
    </w:p>
    <w:p w14:paraId="3919DBB2" w14:textId="77777777" w:rsidR="00A04F92" w:rsidRPr="00BE6484" w:rsidRDefault="00A04F92" w:rsidP="004377F8">
      <w:pPr>
        <w:jc w:val="both"/>
        <w:rPr>
          <w:position w:val="-2"/>
          <w:szCs w:val="22"/>
        </w:rPr>
      </w:pPr>
    </w:p>
    <w:p w14:paraId="300E1C79" w14:textId="77777777" w:rsidR="00A04F92" w:rsidRPr="00BE6484" w:rsidRDefault="00A04F92" w:rsidP="00A04F92">
      <w:pPr>
        <w:jc w:val="both"/>
        <w:rPr>
          <w:szCs w:val="22"/>
        </w:rPr>
      </w:pPr>
      <w:proofErr w:type="spellStart"/>
      <w:r w:rsidRPr="00BE6484">
        <w:rPr>
          <w:szCs w:val="22"/>
        </w:rPr>
        <w:t>Torrent</w:t>
      </w:r>
      <w:proofErr w:type="spellEnd"/>
      <w:r w:rsidRPr="00BE6484">
        <w:rPr>
          <w:szCs w:val="22"/>
        </w:rPr>
        <w:t xml:space="preserve"> </w:t>
      </w:r>
      <w:proofErr w:type="spellStart"/>
      <w:r w:rsidRPr="00BE6484">
        <w:rPr>
          <w:szCs w:val="22"/>
        </w:rPr>
        <w:t>Pharma</w:t>
      </w:r>
      <w:proofErr w:type="spellEnd"/>
      <w:r w:rsidRPr="00BE6484">
        <w:rPr>
          <w:szCs w:val="22"/>
        </w:rPr>
        <w:t xml:space="preserve"> </w:t>
      </w:r>
      <w:proofErr w:type="spellStart"/>
      <w:r w:rsidRPr="00BE6484">
        <w:rPr>
          <w:szCs w:val="22"/>
        </w:rPr>
        <w:t>GmbH</w:t>
      </w:r>
      <w:proofErr w:type="spellEnd"/>
    </w:p>
    <w:p w14:paraId="28671B82" w14:textId="77777777" w:rsidR="00A04F92" w:rsidRPr="00BE6484" w:rsidRDefault="00A04F92" w:rsidP="00A04F92">
      <w:pPr>
        <w:jc w:val="both"/>
        <w:rPr>
          <w:szCs w:val="22"/>
        </w:rPr>
      </w:pPr>
      <w:proofErr w:type="spellStart"/>
      <w:r w:rsidRPr="00BE6484">
        <w:rPr>
          <w:szCs w:val="22"/>
        </w:rPr>
        <w:t>Suedwestpark</w:t>
      </w:r>
      <w:proofErr w:type="spellEnd"/>
      <w:r w:rsidRPr="00BE6484">
        <w:rPr>
          <w:szCs w:val="22"/>
        </w:rPr>
        <w:t xml:space="preserve"> 50</w:t>
      </w:r>
    </w:p>
    <w:p w14:paraId="169723FE" w14:textId="77777777" w:rsidR="00A04F92" w:rsidRPr="00BE6484" w:rsidRDefault="00A04F92" w:rsidP="00A04F92">
      <w:pPr>
        <w:jc w:val="both"/>
        <w:rPr>
          <w:szCs w:val="22"/>
        </w:rPr>
      </w:pPr>
      <w:r w:rsidRPr="00BE6484">
        <w:rPr>
          <w:szCs w:val="22"/>
        </w:rPr>
        <w:t xml:space="preserve">D-90449 </w:t>
      </w:r>
      <w:proofErr w:type="spellStart"/>
      <w:r w:rsidRPr="00BE6484">
        <w:rPr>
          <w:szCs w:val="22"/>
        </w:rPr>
        <w:t>Nuernberg</w:t>
      </w:r>
      <w:proofErr w:type="spellEnd"/>
    </w:p>
    <w:p w14:paraId="3F4C91FA" w14:textId="77777777" w:rsidR="00A04F92" w:rsidRPr="00BE6484" w:rsidRDefault="00A04F92" w:rsidP="00A04F92">
      <w:pPr>
        <w:jc w:val="both"/>
        <w:rPr>
          <w:szCs w:val="22"/>
        </w:rPr>
      </w:pPr>
      <w:r w:rsidRPr="00BE6484">
        <w:rPr>
          <w:szCs w:val="22"/>
        </w:rPr>
        <w:t>Vokietija</w:t>
      </w:r>
    </w:p>
    <w:p w14:paraId="77890154" w14:textId="77777777" w:rsidR="00A04F92" w:rsidRPr="00BE6484" w:rsidRDefault="00A04F92" w:rsidP="00A04F92">
      <w:pPr>
        <w:jc w:val="both"/>
        <w:rPr>
          <w:szCs w:val="22"/>
        </w:rPr>
      </w:pPr>
    </w:p>
    <w:p w14:paraId="5E04E7BA" w14:textId="77777777" w:rsidR="00A04F92" w:rsidRPr="00BE6484" w:rsidRDefault="00A04F92" w:rsidP="00A04F92">
      <w:pPr>
        <w:jc w:val="both"/>
        <w:rPr>
          <w:szCs w:val="22"/>
        </w:rPr>
      </w:pPr>
    </w:p>
    <w:p w14:paraId="7D3AC047" w14:textId="77777777" w:rsidR="00A04F92" w:rsidRPr="00BE6484" w:rsidRDefault="00A04F92" w:rsidP="00A04F92">
      <w:pPr>
        <w:ind w:left="567" w:hanging="567"/>
        <w:jc w:val="both"/>
        <w:rPr>
          <w:b/>
          <w:caps/>
          <w:szCs w:val="22"/>
        </w:rPr>
      </w:pPr>
      <w:r w:rsidRPr="00BE6484">
        <w:rPr>
          <w:b/>
          <w:caps/>
          <w:szCs w:val="22"/>
        </w:rPr>
        <w:t>8.</w:t>
      </w:r>
      <w:r w:rsidRPr="00BE6484">
        <w:rPr>
          <w:b/>
          <w:caps/>
          <w:szCs w:val="22"/>
        </w:rPr>
        <w:tab/>
        <w:t xml:space="preserve">RINKODAROS </w:t>
      </w:r>
      <w:r w:rsidRPr="00BE6484">
        <w:rPr>
          <w:b/>
          <w:szCs w:val="22"/>
        </w:rPr>
        <w:t>PAŽYMĖJIMO</w:t>
      </w:r>
      <w:r w:rsidRPr="00BE6484">
        <w:rPr>
          <w:b/>
          <w:caps/>
          <w:szCs w:val="22"/>
        </w:rPr>
        <w:t xml:space="preserve"> numeris </w:t>
      </w:r>
    </w:p>
    <w:p w14:paraId="51EF71B5" w14:textId="77777777" w:rsidR="00A04F92" w:rsidRPr="00BE6484" w:rsidRDefault="00A04F92" w:rsidP="00A04F92">
      <w:pPr>
        <w:ind w:left="567" w:hanging="567"/>
        <w:jc w:val="both"/>
        <w:rPr>
          <w:caps/>
          <w:szCs w:val="22"/>
        </w:rPr>
      </w:pPr>
    </w:p>
    <w:p w14:paraId="69EA07CA" w14:textId="77777777" w:rsidR="00A04F92" w:rsidRPr="00BE6484" w:rsidRDefault="00A04F92" w:rsidP="00A04F92">
      <w:pPr>
        <w:ind w:left="567" w:hanging="567"/>
        <w:jc w:val="both"/>
        <w:rPr>
          <w:caps/>
          <w:szCs w:val="22"/>
        </w:rPr>
      </w:pPr>
      <w:r w:rsidRPr="00BE6484">
        <w:rPr>
          <w:caps/>
          <w:szCs w:val="22"/>
        </w:rPr>
        <w:t>LT/1/03/3503/001</w:t>
      </w:r>
    </w:p>
    <w:p w14:paraId="5239C4D2" w14:textId="77777777" w:rsidR="00A04F92" w:rsidRPr="00BE6484" w:rsidRDefault="00A04F92" w:rsidP="00A04F92">
      <w:pPr>
        <w:jc w:val="both"/>
        <w:rPr>
          <w:szCs w:val="22"/>
        </w:rPr>
      </w:pPr>
    </w:p>
    <w:p w14:paraId="0D409079" w14:textId="77777777" w:rsidR="00A04F92" w:rsidRPr="00BE6484" w:rsidRDefault="00A04F92" w:rsidP="00A04F92">
      <w:pPr>
        <w:jc w:val="both"/>
        <w:rPr>
          <w:b/>
          <w:szCs w:val="22"/>
        </w:rPr>
      </w:pPr>
    </w:p>
    <w:p w14:paraId="00F31FD1" w14:textId="77777777" w:rsidR="00A04F92" w:rsidRPr="00BE6484" w:rsidRDefault="00A04F92" w:rsidP="00A04F92">
      <w:pPr>
        <w:ind w:left="567" w:hanging="567"/>
        <w:jc w:val="both"/>
        <w:rPr>
          <w:b/>
          <w:caps/>
          <w:szCs w:val="22"/>
        </w:rPr>
      </w:pPr>
      <w:r w:rsidRPr="00BE6484">
        <w:rPr>
          <w:b/>
          <w:caps/>
          <w:szCs w:val="22"/>
        </w:rPr>
        <w:t>9.</w:t>
      </w:r>
      <w:r w:rsidRPr="00BE6484">
        <w:rPr>
          <w:b/>
          <w:caps/>
          <w:szCs w:val="22"/>
        </w:rPr>
        <w:tab/>
        <w:t>RINKODAROS TEISĖS SUTEIKIMO / ATNAUJINIMO DATA</w:t>
      </w:r>
    </w:p>
    <w:p w14:paraId="0A184EB3" w14:textId="77777777" w:rsidR="00A04F92" w:rsidRPr="00BE6484" w:rsidRDefault="00A04F92" w:rsidP="00A04F92">
      <w:pPr>
        <w:jc w:val="both"/>
        <w:rPr>
          <w:szCs w:val="22"/>
        </w:rPr>
      </w:pPr>
    </w:p>
    <w:p w14:paraId="618FDE3A" w14:textId="77777777" w:rsidR="00A04F92" w:rsidRPr="00BE6484" w:rsidRDefault="00A04F92" w:rsidP="00A04F92">
      <w:pPr>
        <w:rPr>
          <w:szCs w:val="22"/>
        </w:rPr>
      </w:pPr>
      <w:r w:rsidRPr="00BE6484">
        <w:rPr>
          <w:szCs w:val="22"/>
        </w:rPr>
        <w:t>Rinkodaros teisė pirmą kartą suteikta 2003 m. gegužės mėn. 20 d.</w:t>
      </w:r>
    </w:p>
    <w:p w14:paraId="674D3B0F" w14:textId="77777777" w:rsidR="00A04F92" w:rsidRPr="00BE6484" w:rsidRDefault="00A04F92" w:rsidP="004377F8">
      <w:pPr>
        <w:rPr>
          <w:szCs w:val="22"/>
        </w:rPr>
      </w:pPr>
      <w:r w:rsidRPr="00BE6484">
        <w:rPr>
          <w:szCs w:val="22"/>
        </w:rPr>
        <w:t>Rinkodaros teisė paskutinį kartą atnaujinta 2014 m. sausio mėn. 31 d.</w:t>
      </w:r>
    </w:p>
    <w:p w14:paraId="18DFAAD5" w14:textId="77777777" w:rsidR="00A04F92" w:rsidRPr="00BE6484" w:rsidRDefault="00A04F92" w:rsidP="004377F8">
      <w:pPr>
        <w:rPr>
          <w:szCs w:val="22"/>
        </w:rPr>
      </w:pPr>
    </w:p>
    <w:p w14:paraId="57A974EF" w14:textId="77777777" w:rsidR="00A04F92" w:rsidRPr="00BE6484" w:rsidRDefault="00A04F92" w:rsidP="00A04F92">
      <w:pPr>
        <w:jc w:val="both"/>
        <w:rPr>
          <w:szCs w:val="22"/>
        </w:rPr>
      </w:pPr>
    </w:p>
    <w:p w14:paraId="1AF7E093" w14:textId="77777777" w:rsidR="00A04F92" w:rsidRPr="00BE6484" w:rsidRDefault="00A04F92" w:rsidP="00A04F92">
      <w:pPr>
        <w:ind w:left="567" w:hanging="567"/>
        <w:jc w:val="both"/>
        <w:rPr>
          <w:b/>
          <w:caps/>
          <w:szCs w:val="22"/>
        </w:rPr>
      </w:pPr>
      <w:r w:rsidRPr="00BE6484">
        <w:rPr>
          <w:b/>
          <w:caps/>
          <w:szCs w:val="22"/>
        </w:rPr>
        <w:t>10.</w:t>
      </w:r>
      <w:r w:rsidRPr="00BE6484">
        <w:rPr>
          <w:b/>
          <w:caps/>
          <w:szCs w:val="22"/>
        </w:rPr>
        <w:tab/>
        <w:t>teksto peržiūros data</w:t>
      </w:r>
    </w:p>
    <w:p w14:paraId="326F2286" w14:textId="77777777" w:rsidR="00A04F92" w:rsidRPr="00BE6484" w:rsidRDefault="00A04F92" w:rsidP="00A04F92">
      <w:pPr>
        <w:ind w:left="567" w:hanging="567"/>
        <w:jc w:val="both"/>
        <w:rPr>
          <w:caps/>
          <w:szCs w:val="22"/>
        </w:rPr>
      </w:pPr>
    </w:p>
    <w:p w14:paraId="6C8C2E37" w14:textId="2B8BA780" w:rsidR="00A04F92" w:rsidRPr="00BE6484" w:rsidRDefault="00BE6484" w:rsidP="00A04F92">
      <w:pPr>
        <w:ind w:left="567" w:hanging="567"/>
        <w:jc w:val="both"/>
        <w:rPr>
          <w:szCs w:val="22"/>
        </w:rPr>
      </w:pPr>
      <w:r>
        <w:rPr>
          <w:szCs w:val="22"/>
        </w:rPr>
        <w:t>2014-11-12</w:t>
      </w:r>
    </w:p>
    <w:p w14:paraId="58D5F561" w14:textId="77777777" w:rsidR="00A04F92" w:rsidRPr="00BE6484" w:rsidRDefault="00A04F92" w:rsidP="00A04F92">
      <w:pPr>
        <w:ind w:left="567" w:hanging="567"/>
        <w:jc w:val="both"/>
        <w:rPr>
          <w:caps/>
          <w:szCs w:val="22"/>
        </w:rPr>
      </w:pPr>
    </w:p>
    <w:p w14:paraId="23337EC1" w14:textId="77777777" w:rsidR="00A04F92" w:rsidRPr="00BE6484" w:rsidRDefault="00A04F92" w:rsidP="00A04F92">
      <w:pPr>
        <w:ind w:left="567" w:hanging="567"/>
        <w:jc w:val="both"/>
        <w:rPr>
          <w:caps/>
          <w:szCs w:val="22"/>
        </w:rPr>
      </w:pPr>
    </w:p>
    <w:p w14:paraId="099276E7" w14:textId="77777777" w:rsidR="00A04F92" w:rsidRPr="00BE6484" w:rsidRDefault="00A04F92" w:rsidP="00A04F92">
      <w:pPr>
        <w:tabs>
          <w:tab w:val="left" w:pos="0"/>
        </w:tabs>
        <w:rPr>
          <w:szCs w:val="22"/>
        </w:rPr>
      </w:pPr>
      <w:r w:rsidRPr="00BE6484">
        <w:rPr>
          <w:szCs w:val="22"/>
        </w:rPr>
        <w:t>Išsami informacija apie šį vaistinį preparatą pateikiama Valstybinės vaistų kontrolės tarnybos prie Lietuvos Respublikos  sveikatos apsaugos ministerijos tinklalapyje</w:t>
      </w:r>
      <w:r w:rsidRPr="00BE6484">
        <w:rPr>
          <w:i/>
          <w:szCs w:val="22"/>
        </w:rPr>
        <w:t xml:space="preserve"> </w:t>
      </w:r>
      <w:hyperlink r:id="rId11" w:history="1">
        <w:r w:rsidRPr="00BE6484">
          <w:rPr>
            <w:color w:val="0000FF"/>
            <w:szCs w:val="22"/>
            <w:u w:val="single"/>
          </w:rPr>
          <w:t>http://www.vvkt.lt</w:t>
        </w:r>
      </w:hyperlink>
      <w:r w:rsidRPr="00BE6484">
        <w:rPr>
          <w:color w:val="0000FF"/>
          <w:szCs w:val="22"/>
        </w:rPr>
        <w:t xml:space="preserve"> </w:t>
      </w:r>
    </w:p>
    <w:p w14:paraId="52E825A7" w14:textId="77777777" w:rsidR="00A04F92" w:rsidRPr="00BE6484" w:rsidRDefault="00A04F92" w:rsidP="004377F8">
      <w:pPr>
        <w:rPr>
          <w:szCs w:val="22"/>
        </w:rPr>
      </w:pPr>
    </w:p>
    <w:p w14:paraId="2EF9582D" w14:textId="77777777" w:rsidR="00A04F92" w:rsidRPr="00BE6484" w:rsidRDefault="00A04F92" w:rsidP="004377F8">
      <w:pPr>
        <w:ind w:left="567" w:hanging="567"/>
        <w:jc w:val="both"/>
        <w:rPr>
          <w:szCs w:val="22"/>
        </w:rPr>
      </w:pPr>
      <w:r w:rsidRPr="00BE6484">
        <w:rPr>
          <w:szCs w:val="22"/>
        </w:rPr>
        <w:br w:type="page"/>
      </w:r>
    </w:p>
    <w:p w14:paraId="2EB88E64" w14:textId="77777777" w:rsidR="00A04F92" w:rsidRPr="00BE6484" w:rsidRDefault="00A04F92" w:rsidP="00A04F92">
      <w:pPr>
        <w:pStyle w:val="Pagrindinistekstas"/>
        <w:spacing w:after="0"/>
        <w:rPr>
          <w:szCs w:val="22"/>
        </w:rPr>
      </w:pPr>
    </w:p>
    <w:p w14:paraId="793B5636" w14:textId="77777777" w:rsidR="00A04F92" w:rsidRPr="00BE6484" w:rsidRDefault="00A04F92" w:rsidP="00A04F92">
      <w:pPr>
        <w:pStyle w:val="Pagrindinistekstas"/>
        <w:spacing w:after="0"/>
        <w:rPr>
          <w:szCs w:val="22"/>
        </w:rPr>
      </w:pPr>
    </w:p>
    <w:p w14:paraId="7467452F" w14:textId="77777777" w:rsidR="00A04F92" w:rsidRPr="00BE6484" w:rsidRDefault="00A04F92" w:rsidP="00A04F92">
      <w:pPr>
        <w:pStyle w:val="Pagrindinistekstas"/>
        <w:spacing w:after="0"/>
        <w:rPr>
          <w:szCs w:val="22"/>
        </w:rPr>
      </w:pPr>
    </w:p>
    <w:p w14:paraId="38D607BF" w14:textId="77777777" w:rsidR="00A04F92" w:rsidRPr="00BE6484" w:rsidRDefault="00A04F92" w:rsidP="00A04F92">
      <w:pPr>
        <w:pStyle w:val="Pagrindinistekstas"/>
        <w:spacing w:after="0"/>
        <w:rPr>
          <w:szCs w:val="22"/>
        </w:rPr>
      </w:pPr>
    </w:p>
    <w:p w14:paraId="05F404FB" w14:textId="77777777" w:rsidR="00A04F92" w:rsidRPr="00BE6484" w:rsidRDefault="00A04F92" w:rsidP="00A04F92">
      <w:pPr>
        <w:pStyle w:val="Pagrindinistekstas"/>
        <w:spacing w:after="0"/>
        <w:rPr>
          <w:szCs w:val="22"/>
        </w:rPr>
      </w:pPr>
    </w:p>
    <w:p w14:paraId="7D6FB572" w14:textId="77777777" w:rsidR="00A04F92" w:rsidRPr="00BE6484" w:rsidRDefault="00A04F92" w:rsidP="00A04F92">
      <w:pPr>
        <w:pStyle w:val="Pagrindinistekstas"/>
        <w:spacing w:after="0"/>
        <w:rPr>
          <w:szCs w:val="22"/>
        </w:rPr>
      </w:pPr>
    </w:p>
    <w:p w14:paraId="4190D352" w14:textId="77777777" w:rsidR="00A04F92" w:rsidRPr="00BE6484" w:rsidRDefault="00A04F92" w:rsidP="00A04F92">
      <w:pPr>
        <w:pStyle w:val="Pagrindinistekstas"/>
        <w:spacing w:after="0"/>
        <w:rPr>
          <w:szCs w:val="22"/>
        </w:rPr>
      </w:pPr>
    </w:p>
    <w:p w14:paraId="6C07C2D5" w14:textId="77777777" w:rsidR="00A04F92" w:rsidRPr="00BE6484" w:rsidRDefault="00A04F92" w:rsidP="00A04F92">
      <w:pPr>
        <w:pStyle w:val="Pagrindinistekstas"/>
        <w:spacing w:after="0"/>
        <w:rPr>
          <w:szCs w:val="22"/>
        </w:rPr>
      </w:pPr>
    </w:p>
    <w:p w14:paraId="00CA619D" w14:textId="77777777" w:rsidR="00A04F92" w:rsidRPr="00BE6484" w:rsidRDefault="00A04F92" w:rsidP="00A04F92">
      <w:pPr>
        <w:pStyle w:val="Pagrindinistekstas"/>
        <w:spacing w:after="0"/>
        <w:rPr>
          <w:szCs w:val="22"/>
        </w:rPr>
      </w:pPr>
    </w:p>
    <w:p w14:paraId="6F0F7DCD" w14:textId="77777777" w:rsidR="00A04F92" w:rsidRPr="00BE6484" w:rsidRDefault="00A04F92" w:rsidP="00A04F92">
      <w:pPr>
        <w:pStyle w:val="Pagrindinistekstas"/>
        <w:spacing w:after="0"/>
        <w:rPr>
          <w:szCs w:val="22"/>
        </w:rPr>
      </w:pPr>
    </w:p>
    <w:p w14:paraId="405A2366" w14:textId="77777777" w:rsidR="00A04F92" w:rsidRPr="00BE6484" w:rsidRDefault="00A04F92" w:rsidP="00A04F92">
      <w:pPr>
        <w:pStyle w:val="Pagrindinistekstas"/>
        <w:spacing w:after="0"/>
        <w:rPr>
          <w:szCs w:val="22"/>
        </w:rPr>
      </w:pPr>
    </w:p>
    <w:p w14:paraId="5D0CE415" w14:textId="77777777" w:rsidR="00A04F92" w:rsidRPr="00BE6484" w:rsidRDefault="00A04F92" w:rsidP="00A04F92">
      <w:pPr>
        <w:pStyle w:val="Pagrindinistekstas"/>
        <w:spacing w:after="0"/>
        <w:rPr>
          <w:szCs w:val="22"/>
        </w:rPr>
      </w:pPr>
    </w:p>
    <w:p w14:paraId="5296E646" w14:textId="77777777" w:rsidR="00A04F92" w:rsidRPr="00BE6484" w:rsidRDefault="00A04F92" w:rsidP="00A04F92">
      <w:pPr>
        <w:pStyle w:val="Pagrindinistekstas"/>
        <w:spacing w:after="0"/>
        <w:rPr>
          <w:szCs w:val="22"/>
        </w:rPr>
      </w:pPr>
    </w:p>
    <w:p w14:paraId="020CF3CF" w14:textId="77777777" w:rsidR="00A04F92" w:rsidRPr="00BE6484" w:rsidRDefault="00A04F92" w:rsidP="00A04F92">
      <w:pPr>
        <w:pStyle w:val="Pagrindinistekstas"/>
        <w:spacing w:after="0"/>
        <w:rPr>
          <w:szCs w:val="22"/>
        </w:rPr>
      </w:pPr>
    </w:p>
    <w:p w14:paraId="45F200A6" w14:textId="77777777" w:rsidR="00A04F92" w:rsidRPr="00BE6484" w:rsidRDefault="00A04F92" w:rsidP="00A04F92">
      <w:pPr>
        <w:pStyle w:val="Pagrindinistekstas"/>
        <w:spacing w:after="0"/>
        <w:rPr>
          <w:szCs w:val="22"/>
        </w:rPr>
      </w:pPr>
    </w:p>
    <w:p w14:paraId="700FBFD7" w14:textId="77777777" w:rsidR="00A04F92" w:rsidRPr="00BE6484" w:rsidRDefault="00A04F92" w:rsidP="00A04F92">
      <w:pPr>
        <w:pStyle w:val="Pagrindinistekstas"/>
        <w:spacing w:after="0"/>
        <w:rPr>
          <w:szCs w:val="22"/>
        </w:rPr>
      </w:pPr>
    </w:p>
    <w:p w14:paraId="273F7C4A" w14:textId="77777777" w:rsidR="00A04F92" w:rsidRPr="00BE6484" w:rsidRDefault="00A04F92" w:rsidP="00A04F92">
      <w:pPr>
        <w:pStyle w:val="Pagrindinistekstas"/>
        <w:spacing w:after="0"/>
        <w:rPr>
          <w:szCs w:val="22"/>
        </w:rPr>
      </w:pPr>
    </w:p>
    <w:p w14:paraId="498FECFD" w14:textId="77777777" w:rsidR="00A04F92" w:rsidRPr="00BE6484" w:rsidRDefault="00A04F92" w:rsidP="00A04F92">
      <w:pPr>
        <w:pStyle w:val="Pagrindinistekstas"/>
        <w:spacing w:after="0"/>
        <w:rPr>
          <w:szCs w:val="22"/>
        </w:rPr>
      </w:pPr>
    </w:p>
    <w:p w14:paraId="3183720A" w14:textId="77777777" w:rsidR="00A04F92" w:rsidRPr="00BE6484" w:rsidRDefault="00A04F92" w:rsidP="00A04F92">
      <w:pPr>
        <w:pStyle w:val="Pagrindinistekstas"/>
        <w:spacing w:after="0"/>
        <w:rPr>
          <w:szCs w:val="22"/>
        </w:rPr>
      </w:pPr>
    </w:p>
    <w:p w14:paraId="1ABAB217" w14:textId="77777777" w:rsidR="00A04F92" w:rsidRPr="00BE6484" w:rsidRDefault="00A04F92" w:rsidP="00A04F92">
      <w:pPr>
        <w:pStyle w:val="Pavadinimas"/>
        <w:rPr>
          <w:szCs w:val="22"/>
        </w:rPr>
      </w:pPr>
    </w:p>
    <w:p w14:paraId="074EE8A3" w14:textId="77777777" w:rsidR="00A04F92" w:rsidRPr="00BE6484" w:rsidRDefault="00A04F92" w:rsidP="00A04F92">
      <w:pPr>
        <w:pStyle w:val="Pavadinimas"/>
        <w:rPr>
          <w:szCs w:val="22"/>
        </w:rPr>
      </w:pPr>
    </w:p>
    <w:p w14:paraId="793F653E" w14:textId="77777777" w:rsidR="00A04F92" w:rsidRPr="00BE6484" w:rsidRDefault="00A04F92" w:rsidP="00A04F92">
      <w:pPr>
        <w:pStyle w:val="Pavadinimas"/>
        <w:rPr>
          <w:szCs w:val="22"/>
        </w:rPr>
      </w:pPr>
    </w:p>
    <w:p w14:paraId="101BE5ED" w14:textId="77777777" w:rsidR="00A04F92" w:rsidRPr="00BE6484" w:rsidRDefault="00A04F92" w:rsidP="00A04F92">
      <w:pPr>
        <w:pStyle w:val="Pavadinimas"/>
        <w:rPr>
          <w:szCs w:val="22"/>
        </w:rPr>
      </w:pPr>
    </w:p>
    <w:p w14:paraId="195065E1" w14:textId="77777777" w:rsidR="00A04F92" w:rsidRPr="00BE6484" w:rsidRDefault="00A04F92" w:rsidP="00A04F92">
      <w:pPr>
        <w:pStyle w:val="Pavadinimas"/>
        <w:rPr>
          <w:szCs w:val="22"/>
        </w:rPr>
      </w:pPr>
      <w:r w:rsidRPr="00BE6484">
        <w:rPr>
          <w:szCs w:val="22"/>
        </w:rPr>
        <w:t>II PRIEDAS</w:t>
      </w:r>
    </w:p>
    <w:p w14:paraId="3C6125BB" w14:textId="77777777" w:rsidR="00A04F92" w:rsidRPr="00BE6484" w:rsidRDefault="00A04F92" w:rsidP="00A04F92">
      <w:pPr>
        <w:pStyle w:val="Pavadinimas"/>
        <w:rPr>
          <w:szCs w:val="22"/>
        </w:rPr>
      </w:pPr>
    </w:p>
    <w:p w14:paraId="75F14B3A" w14:textId="77777777" w:rsidR="00A04F92" w:rsidRPr="00BE6484" w:rsidRDefault="00A04F92" w:rsidP="00A04F92">
      <w:pPr>
        <w:jc w:val="center"/>
        <w:rPr>
          <w:i/>
          <w:szCs w:val="22"/>
        </w:rPr>
      </w:pPr>
      <w:r w:rsidRPr="00BE6484">
        <w:rPr>
          <w:b/>
          <w:szCs w:val="22"/>
          <w:lang w:eastAsia="en-US"/>
        </w:rPr>
        <w:t>RINKODAROS SĄLYGOS</w:t>
      </w:r>
    </w:p>
    <w:p w14:paraId="44DFD72C" w14:textId="77777777" w:rsidR="00A04F92" w:rsidRPr="00BE6484" w:rsidRDefault="00A04F92" w:rsidP="00A04F92">
      <w:pPr>
        <w:pStyle w:val="Pagrindinistekstas"/>
        <w:spacing w:after="0"/>
        <w:jc w:val="center"/>
        <w:rPr>
          <w:szCs w:val="22"/>
        </w:rPr>
      </w:pPr>
    </w:p>
    <w:p w14:paraId="5A4E8A6D" w14:textId="77777777" w:rsidR="00A04F92" w:rsidRPr="00BE6484" w:rsidRDefault="00A04F92" w:rsidP="00A04F92">
      <w:pPr>
        <w:pStyle w:val="Antrat1"/>
        <w:rPr>
          <w:szCs w:val="22"/>
        </w:rPr>
      </w:pPr>
      <w:r w:rsidRPr="00BE6484">
        <w:rPr>
          <w:szCs w:val="22"/>
        </w:rPr>
        <w:t>A. GAMINTOJAS, ATSAKINGAS UŽ SERIJŲ IŠLEIDIMĄ</w:t>
      </w:r>
    </w:p>
    <w:p w14:paraId="12215077" w14:textId="77777777" w:rsidR="00A04F92" w:rsidRPr="00BE6484" w:rsidRDefault="00A04F92" w:rsidP="00A04F92">
      <w:pPr>
        <w:pStyle w:val="Pagrindinistekstas"/>
        <w:spacing w:after="0"/>
        <w:jc w:val="center"/>
        <w:rPr>
          <w:szCs w:val="22"/>
        </w:rPr>
      </w:pPr>
    </w:p>
    <w:p w14:paraId="2318A90B" w14:textId="709EF02F" w:rsidR="00A04F92" w:rsidRPr="00BE6484" w:rsidRDefault="00A04F92" w:rsidP="00A04F92">
      <w:pPr>
        <w:pStyle w:val="Pagrindinistekstas"/>
        <w:spacing w:after="0"/>
        <w:ind w:left="426"/>
        <w:rPr>
          <w:szCs w:val="22"/>
        </w:rPr>
      </w:pPr>
      <w:r w:rsidRPr="00BE6484">
        <w:rPr>
          <w:b/>
          <w:szCs w:val="22"/>
        </w:rPr>
        <w:t>B.</w:t>
      </w:r>
      <w:r w:rsidR="00A4231D">
        <w:rPr>
          <w:b/>
          <w:szCs w:val="22"/>
        </w:rPr>
        <w:t xml:space="preserve"> </w:t>
      </w:r>
      <w:r w:rsidRPr="00BE6484">
        <w:rPr>
          <w:b/>
          <w:szCs w:val="22"/>
        </w:rPr>
        <w:t>TIEKIMO IR VARTOJIMO SĄLYGOS AR APRIBOJIMAI</w:t>
      </w:r>
      <w:r w:rsidRPr="00BE6484" w:rsidDel="000E32C6">
        <w:rPr>
          <w:szCs w:val="22"/>
        </w:rPr>
        <w:t xml:space="preserve"> </w:t>
      </w:r>
    </w:p>
    <w:p w14:paraId="0419CD3D" w14:textId="77777777" w:rsidR="00A04F92" w:rsidRPr="00BE6484" w:rsidRDefault="00A04F92" w:rsidP="00A04F92">
      <w:pPr>
        <w:pStyle w:val="Pagrindinistekstas"/>
        <w:spacing w:after="0"/>
        <w:jc w:val="both"/>
        <w:rPr>
          <w:szCs w:val="22"/>
        </w:rPr>
      </w:pPr>
    </w:p>
    <w:p w14:paraId="6CE34026" w14:textId="77777777" w:rsidR="00A04F92" w:rsidRPr="00BE6484" w:rsidRDefault="00A04F92" w:rsidP="00A04F92">
      <w:pPr>
        <w:tabs>
          <w:tab w:val="left" w:pos="567"/>
        </w:tabs>
        <w:spacing w:line="260" w:lineRule="exact"/>
        <w:ind w:left="709" w:right="567" w:hanging="283"/>
        <w:rPr>
          <w:b/>
          <w:snapToGrid w:val="0"/>
          <w:szCs w:val="22"/>
        </w:rPr>
      </w:pPr>
      <w:r w:rsidRPr="00BE6484">
        <w:rPr>
          <w:b/>
          <w:snapToGrid w:val="0"/>
          <w:szCs w:val="22"/>
        </w:rPr>
        <w:t>D.</w:t>
      </w:r>
      <w:r w:rsidRPr="00BE6484">
        <w:rPr>
          <w:b/>
          <w:snapToGrid w:val="0"/>
          <w:szCs w:val="22"/>
        </w:rPr>
        <w:tab/>
      </w:r>
      <w:r w:rsidRPr="00BE6484">
        <w:rPr>
          <w:b/>
          <w:caps/>
          <w:noProof/>
          <w:snapToGrid w:val="0"/>
          <w:szCs w:val="22"/>
        </w:rPr>
        <w:t>SĄLYGOS AR APRIBOJIMAI SAUGIAM IR VEIKSMINGAM VAISTINIO PREPARATO VARTOJIMUI UŽTIKRINTI</w:t>
      </w:r>
    </w:p>
    <w:p w14:paraId="6520EB56" w14:textId="77777777" w:rsidR="00A04F92" w:rsidRPr="00BE6484" w:rsidRDefault="00A04F92" w:rsidP="00A04F92">
      <w:pPr>
        <w:pStyle w:val="Pagrindinistekstas"/>
        <w:spacing w:after="0"/>
        <w:jc w:val="both"/>
        <w:rPr>
          <w:b/>
          <w:szCs w:val="22"/>
        </w:rPr>
      </w:pPr>
      <w:r w:rsidRPr="00BE6484">
        <w:rPr>
          <w:szCs w:val="22"/>
        </w:rPr>
        <w:br w:type="page"/>
      </w:r>
      <w:r w:rsidRPr="00BE6484">
        <w:rPr>
          <w:b/>
          <w:szCs w:val="22"/>
        </w:rPr>
        <w:lastRenderedPageBreak/>
        <w:t>A. GAMINTOJAS, ATSAKINGAS UŽ SERIJŲ IŠLEIDIMĄ</w:t>
      </w:r>
    </w:p>
    <w:p w14:paraId="3AF1340F" w14:textId="77777777" w:rsidR="00A04F92" w:rsidRPr="00BE6484" w:rsidRDefault="00A04F92" w:rsidP="00A04F92">
      <w:pPr>
        <w:pStyle w:val="Pagrindinistekstas"/>
        <w:spacing w:after="0"/>
        <w:jc w:val="both"/>
        <w:rPr>
          <w:szCs w:val="22"/>
        </w:rPr>
      </w:pPr>
    </w:p>
    <w:p w14:paraId="5266F9EA" w14:textId="77777777" w:rsidR="00A04F92" w:rsidRPr="00BE6484" w:rsidRDefault="00A04F92" w:rsidP="00A04F92">
      <w:pPr>
        <w:pStyle w:val="Pagrindinistekstas"/>
        <w:spacing w:after="0"/>
        <w:jc w:val="both"/>
        <w:rPr>
          <w:szCs w:val="22"/>
          <w:u w:val="single"/>
        </w:rPr>
      </w:pPr>
      <w:r w:rsidRPr="00BE6484">
        <w:rPr>
          <w:szCs w:val="22"/>
          <w:u w:val="single"/>
        </w:rPr>
        <w:t>Gamintojo, atsakingo už serijų išleidimą, pavadinimas ir adresas:</w:t>
      </w:r>
    </w:p>
    <w:p w14:paraId="538E7760" w14:textId="77777777" w:rsidR="00A04F92" w:rsidRPr="00BE6484" w:rsidRDefault="00A04F92" w:rsidP="00A04F92">
      <w:pPr>
        <w:pStyle w:val="Pagrindinistekstas"/>
        <w:spacing w:after="0"/>
        <w:jc w:val="both"/>
        <w:rPr>
          <w:szCs w:val="22"/>
          <w:u w:val="single"/>
        </w:rPr>
      </w:pPr>
    </w:p>
    <w:p w14:paraId="1B8670E6" w14:textId="77777777" w:rsidR="00A04F92" w:rsidRPr="00BE6484" w:rsidRDefault="00A04F92" w:rsidP="00A04F92">
      <w:pPr>
        <w:jc w:val="both"/>
        <w:rPr>
          <w:szCs w:val="22"/>
        </w:rPr>
      </w:pPr>
      <w:proofErr w:type="spellStart"/>
      <w:r w:rsidRPr="00BE6484">
        <w:rPr>
          <w:szCs w:val="22"/>
        </w:rPr>
        <w:t>Torrent</w:t>
      </w:r>
      <w:proofErr w:type="spellEnd"/>
      <w:r w:rsidRPr="00BE6484">
        <w:rPr>
          <w:szCs w:val="22"/>
        </w:rPr>
        <w:t xml:space="preserve"> </w:t>
      </w:r>
      <w:proofErr w:type="spellStart"/>
      <w:r w:rsidRPr="00BE6484">
        <w:rPr>
          <w:szCs w:val="22"/>
        </w:rPr>
        <w:t>Pharma</w:t>
      </w:r>
      <w:proofErr w:type="spellEnd"/>
      <w:r w:rsidRPr="00BE6484">
        <w:rPr>
          <w:szCs w:val="22"/>
        </w:rPr>
        <w:t xml:space="preserve"> </w:t>
      </w:r>
      <w:proofErr w:type="spellStart"/>
      <w:r w:rsidRPr="00BE6484">
        <w:rPr>
          <w:szCs w:val="22"/>
        </w:rPr>
        <w:t>GmbH</w:t>
      </w:r>
      <w:proofErr w:type="spellEnd"/>
    </w:p>
    <w:p w14:paraId="0FA5E4ED" w14:textId="77777777" w:rsidR="00A04F92" w:rsidRPr="00BE6484" w:rsidRDefault="00A04F92" w:rsidP="00A04F92">
      <w:pPr>
        <w:jc w:val="both"/>
        <w:rPr>
          <w:szCs w:val="22"/>
          <w:lang w:val="de-DE"/>
        </w:rPr>
      </w:pPr>
      <w:proofErr w:type="spellStart"/>
      <w:r w:rsidRPr="00BE6484">
        <w:rPr>
          <w:szCs w:val="22"/>
        </w:rPr>
        <w:t>Suedwestpark</w:t>
      </w:r>
      <w:proofErr w:type="spellEnd"/>
      <w:r w:rsidRPr="00BE6484">
        <w:rPr>
          <w:szCs w:val="22"/>
        </w:rPr>
        <w:t xml:space="preserve"> </w:t>
      </w:r>
      <w:r w:rsidRPr="00BE6484">
        <w:rPr>
          <w:szCs w:val="22"/>
          <w:lang w:val="de-DE"/>
        </w:rPr>
        <w:t>50</w:t>
      </w:r>
    </w:p>
    <w:p w14:paraId="6A4C0281" w14:textId="77777777" w:rsidR="00A04F92" w:rsidRPr="00BE6484" w:rsidRDefault="00A04F92" w:rsidP="00A04F92">
      <w:pPr>
        <w:jc w:val="both"/>
        <w:rPr>
          <w:szCs w:val="22"/>
          <w:lang w:val="de-DE"/>
        </w:rPr>
      </w:pPr>
      <w:r w:rsidRPr="00BE6484">
        <w:rPr>
          <w:szCs w:val="22"/>
          <w:lang w:val="de-DE"/>
        </w:rPr>
        <w:t xml:space="preserve">D-90449 </w:t>
      </w:r>
      <w:proofErr w:type="spellStart"/>
      <w:r w:rsidRPr="00BE6484">
        <w:rPr>
          <w:szCs w:val="22"/>
          <w:lang w:val="de-DE"/>
        </w:rPr>
        <w:t>Nuernberg</w:t>
      </w:r>
      <w:proofErr w:type="spellEnd"/>
    </w:p>
    <w:p w14:paraId="010907BA" w14:textId="77777777" w:rsidR="00A04F92" w:rsidRPr="00BE6484" w:rsidRDefault="00A04F92" w:rsidP="00A04F92">
      <w:pPr>
        <w:jc w:val="both"/>
        <w:rPr>
          <w:szCs w:val="22"/>
          <w:lang w:val="de-DE"/>
        </w:rPr>
      </w:pPr>
      <w:proofErr w:type="spellStart"/>
      <w:r w:rsidRPr="00BE6484">
        <w:rPr>
          <w:szCs w:val="22"/>
          <w:lang w:val="de-DE"/>
        </w:rPr>
        <w:t>Vokietija</w:t>
      </w:r>
      <w:proofErr w:type="spellEnd"/>
    </w:p>
    <w:p w14:paraId="527A1D85" w14:textId="77777777" w:rsidR="00A04F92" w:rsidRPr="00BE6484" w:rsidRDefault="00A04F92" w:rsidP="00A04F92">
      <w:pPr>
        <w:pStyle w:val="Pagrindinistekstas"/>
        <w:spacing w:after="0"/>
        <w:jc w:val="both"/>
        <w:rPr>
          <w:szCs w:val="22"/>
        </w:rPr>
      </w:pPr>
    </w:p>
    <w:p w14:paraId="31CB64F0" w14:textId="77777777" w:rsidR="00A04F92" w:rsidRPr="00BE6484" w:rsidRDefault="00A04F92" w:rsidP="00A04F92">
      <w:pPr>
        <w:pStyle w:val="Pagrindinistekstas"/>
        <w:spacing w:after="0"/>
        <w:jc w:val="both"/>
        <w:rPr>
          <w:szCs w:val="22"/>
        </w:rPr>
      </w:pPr>
    </w:p>
    <w:p w14:paraId="62EC2686" w14:textId="77777777" w:rsidR="00A04F92" w:rsidRPr="00BE6484" w:rsidRDefault="00A04F92" w:rsidP="00A04F92">
      <w:pPr>
        <w:suppressLineNumbers/>
        <w:ind w:left="567" w:hanging="567"/>
        <w:rPr>
          <w:szCs w:val="22"/>
        </w:rPr>
      </w:pPr>
      <w:r w:rsidRPr="00BE6484">
        <w:rPr>
          <w:b/>
          <w:szCs w:val="22"/>
        </w:rPr>
        <w:t>B.</w:t>
      </w:r>
      <w:r w:rsidRPr="00BE6484">
        <w:rPr>
          <w:b/>
          <w:szCs w:val="22"/>
        </w:rPr>
        <w:tab/>
        <w:t xml:space="preserve">TIEKIMO IR VARTOJIMO SĄLYGOS AR APRIBOJIMAI </w:t>
      </w:r>
    </w:p>
    <w:p w14:paraId="188ECCA2" w14:textId="77777777" w:rsidR="00A04F92" w:rsidRPr="00BE6484" w:rsidRDefault="00A04F92" w:rsidP="00A04F92">
      <w:pPr>
        <w:pStyle w:val="Pagrindinistekstas"/>
        <w:spacing w:after="0"/>
        <w:jc w:val="both"/>
        <w:rPr>
          <w:b/>
          <w:szCs w:val="22"/>
        </w:rPr>
      </w:pPr>
    </w:p>
    <w:p w14:paraId="394D102F" w14:textId="77777777" w:rsidR="00A04F92" w:rsidRPr="00BE6484" w:rsidRDefault="00A04F92" w:rsidP="00A04F92">
      <w:pPr>
        <w:pStyle w:val="Pagrindinistekstas"/>
        <w:spacing w:after="0"/>
        <w:jc w:val="both"/>
        <w:rPr>
          <w:szCs w:val="22"/>
        </w:rPr>
      </w:pPr>
      <w:r w:rsidRPr="00BE6484">
        <w:rPr>
          <w:szCs w:val="22"/>
        </w:rPr>
        <w:t>Receptinis vaistinis preparatas.</w:t>
      </w:r>
    </w:p>
    <w:p w14:paraId="5C72B0CA" w14:textId="77777777" w:rsidR="00A04F92" w:rsidRPr="00BE6484" w:rsidRDefault="00A04F92" w:rsidP="00A04F92">
      <w:pPr>
        <w:pStyle w:val="Pavadinimas"/>
        <w:rPr>
          <w:kern w:val="0"/>
          <w:szCs w:val="22"/>
        </w:rPr>
      </w:pPr>
    </w:p>
    <w:p w14:paraId="36F52DCB" w14:textId="77777777" w:rsidR="00A04F92" w:rsidRPr="00BE6484" w:rsidRDefault="00A04F92" w:rsidP="00A04F92">
      <w:pPr>
        <w:pStyle w:val="Pavadinimas"/>
        <w:rPr>
          <w:kern w:val="0"/>
          <w:szCs w:val="22"/>
        </w:rPr>
      </w:pPr>
    </w:p>
    <w:p w14:paraId="76EA9A9C" w14:textId="77777777" w:rsidR="00A04F92" w:rsidRPr="00BE6484" w:rsidRDefault="00A04F92" w:rsidP="00A04F92">
      <w:pPr>
        <w:pStyle w:val="PI-1EMEASMCA"/>
        <w:tabs>
          <w:tab w:val="left" w:pos="567"/>
        </w:tabs>
      </w:pPr>
      <w:r w:rsidRPr="00BE6484">
        <w:t>D.</w:t>
      </w:r>
      <w:r w:rsidRPr="00BE6484">
        <w:tab/>
        <w:t>SĄLYGOS AR APRIBOJIMAI, SKIRTI SAUGIAM IR VEIKSMINGAM VAISTINIO PREPARATO VARTOJIMUI UŽTIKRINTI</w:t>
      </w:r>
    </w:p>
    <w:p w14:paraId="213A5905" w14:textId="77777777" w:rsidR="00A04F92" w:rsidRPr="00BE6484" w:rsidRDefault="00A04F92" w:rsidP="00A04F92">
      <w:pPr>
        <w:pStyle w:val="BTEMEASMCA"/>
        <w:tabs>
          <w:tab w:val="left" w:pos="567"/>
        </w:tabs>
      </w:pPr>
    </w:p>
    <w:p w14:paraId="5675E284" w14:textId="77777777" w:rsidR="00A04F92" w:rsidRPr="00BE6484" w:rsidRDefault="00A04F92" w:rsidP="00A04F92">
      <w:pPr>
        <w:numPr>
          <w:ilvl w:val="0"/>
          <w:numId w:val="4"/>
        </w:numPr>
        <w:tabs>
          <w:tab w:val="left" w:pos="567"/>
        </w:tabs>
        <w:spacing w:line="260" w:lineRule="exact"/>
        <w:ind w:right="-1" w:hanging="720"/>
        <w:rPr>
          <w:snapToGrid w:val="0"/>
          <w:szCs w:val="22"/>
        </w:rPr>
      </w:pPr>
      <w:r w:rsidRPr="00BE6484">
        <w:rPr>
          <w:b/>
          <w:snapToGrid w:val="0"/>
          <w:szCs w:val="22"/>
        </w:rPr>
        <w:t xml:space="preserve">Įpareigojimas vykdyti </w:t>
      </w:r>
      <w:proofErr w:type="spellStart"/>
      <w:r w:rsidRPr="00BE6484">
        <w:rPr>
          <w:b/>
          <w:snapToGrid w:val="0"/>
          <w:szCs w:val="22"/>
        </w:rPr>
        <w:t>poregistracines</w:t>
      </w:r>
      <w:proofErr w:type="spellEnd"/>
      <w:r w:rsidRPr="00BE6484">
        <w:rPr>
          <w:b/>
          <w:snapToGrid w:val="0"/>
          <w:szCs w:val="22"/>
        </w:rPr>
        <w:t xml:space="preserve"> užduotis </w:t>
      </w:r>
    </w:p>
    <w:p w14:paraId="037FC9A8" w14:textId="77777777" w:rsidR="00A04F92" w:rsidRPr="00BE6484" w:rsidRDefault="00A04F92" w:rsidP="00A04F92">
      <w:pPr>
        <w:tabs>
          <w:tab w:val="left" w:pos="567"/>
        </w:tabs>
        <w:spacing w:line="260" w:lineRule="exact"/>
        <w:ind w:right="-1"/>
        <w:rPr>
          <w:b/>
          <w:snapToGrid w:val="0"/>
          <w:szCs w:val="22"/>
        </w:rPr>
      </w:pPr>
    </w:p>
    <w:p w14:paraId="5867F47E" w14:textId="77777777" w:rsidR="00A04F92" w:rsidRPr="00BE6484" w:rsidRDefault="00A04F92" w:rsidP="00A04F92">
      <w:pPr>
        <w:tabs>
          <w:tab w:val="left" w:pos="567"/>
        </w:tabs>
        <w:spacing w:line="260" w:lineRule="exact"/>
        <w:ind w:right="-1"/>
        <w:rPr>
          <w:snapToGrid w:val="0"/>
          <w:color w:val="339966"/>
          <w:szCs w:val="22"/>
        </w:rPr>
      </w:pPr>
      <w:r w:rsidRPr="00BE6484">
        <w:rPr>
          <w:snapToGrid w:val="0"/>
          <w:szCs w:val="22"/>
        </w:rPr>
        <w:t>Rinkodaros teisės turėtojas per nustatytus terminus turi įvykdyti šias užduotis:</w:t>
      </w:r>
    </w:p>
    <w:p w14:paraId="271B6409" w14:textId="77777777" w:rsidR="00A04F92" w:rsidRPr="00BE6484" w:rsidRDefault="00A04F92" w:rsidP="00A04F92">
      <w:pPr>
        <w:tabs>
          <w:tab w:val="left" w:pos="567"/>
        </w:tabs>
        <w:spacing w:line="260" w:lineRule="exact"/>
        <w:ind w:right="-1"/>
        <w:rPr>
          <w:i/>
          <w:snapToGrid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665"/>
      </w:tblGrid>
      <w:tr w:rsidR="00A04F92" w:rsidRPr="00BE6484" w14:paraId="69663DA1" w14:textId="77777777" w:rsidTr="00426E64">
        <w:tc>
          <w:tcPr>
            <w:tcW w:w="7621" w:type="dxa"/>
            <w:shd w:val="clear" w:color="auto" w:fill="auto"/>
          </w:tcPr>
          <w:p w14:paraId="60D97413" w14:textId="77777777" w:rsidR="00A04F92" w:rsidRPr="00BE6484" w:rsidRDefault="00A04F92" w:rsidP="00426E64">
            <w:pPr>
              <w:tabs>
                <w:tab w:val="left" w:pos="567"/>
              </w:tabs>
              <w:spacing w:line="260" w:lineRule="exact"/>
              <w:ind w:right="-1"/>
              <w:jc w:val="center"/>
              <w:rPr>
                <w:i/>
                <w:snapToGrid w:val="0"/>
                <w:szCs w:val="22"/>
              </w:rPr>
            </w:pPr>
            <w:r w:rsidRPr="00BE6484">
              <w:rPr>
                <w:b/>
                <w:snapToGrid w:val="0"/>
                <w:szCs w:val="22"/>
              </w:rPr>
              <w:t>Aprašymas</w:t>
            </w:r>
          </w:p>
        </w:tc>
        <w:tc>
          <w:tcPr>
            <w:tcW w:w="1665" w:type="dxa"/>
            <w:shd w:val="clear" w:color="auto" w:fill="auto"/>
          </w:tcPr>
          <w:p w14:paraId="1146EFB2" w14:textId="77777777" w:rsidR="00A04F92" w:rsidRPr="00BE6484" w:rsidRDefault="00A04F92" w:rsidP="00426E64">
            <w:pPr>
              <w:tabs>
                <w:tab w:val="left" w:pos="567"/>
              </w:tabs>
              <w:spacing w:line="260" w:lineRule="exact"/>
              <w:ind w:right="-1"/>
              <w:rPr>
                <w:i/>
                <w:snapToGrid w:val="0"/>
                <w:szCs w:val="22"/>
              </w:rPr>
            </w:pPr>
            <w:r w:rsidRPr="00BE6484">
              <w:rPr>
                <w:b/>
                <w:snapToGrid w:val="0"/>
                <w:szCs w:val="22"/>
              </w:rPr>
              <w:t>Terminas</w:t>
            </w:r>
          </w:p>
        </w:tc>
      </w:tr>
      <w:tr w:rsidR="00A04F92" w:rsidRPr="00BE6484" w14:paraId="41CD52C0" w14:textId="77777777" w:rsidTr="00426E64">
        <w:tc>
          <w:tcPr>
            <w:tcW w:w="7621" w:type="dxa"/>
            <w:shd w:val="clear" w:color="auto" w:fill="auto"/>
          </w:tcPr>
          <w:p w14:paraId="12572BA6" w14:textId="77777777" w:rsidR="00A04F92" w:rsidRPr="00BE6484" w:rsidRDefault="00A04F92" w:rsidP="00A04F92">
            <w:pPr>
              <w:numPr>
                <w:ilvl w:val="0"/>
                <w:numId w:val="5"/>
              </w:numPr>
              <w:tabs>
                <w:tab w:val="left" w:pos="567"/>
              </w:tabs>
              <w:spacing w:line="260" w:lineRule="exact"/>
              <w:ind w:right="-1"/>
              <w:rPr>
                <w:snapToGrid w:val="0"/>
                <w:szCs w:val="22"/>
              </w:rPr>
            </w:pPr>
            <w:r w:rsidRPr="00BE6484">
              <w:rPr>
                <w:szCs w:val="22"/>
              </w:rPr>
              <w:t>Gatavo produkto specifikacijoje įtraukti giminingų priemaišų parametrą</w:t>
            </w:r>
          </w:p>
        </w:tc>
        <w:tc>
          <w:tcPr>
            <w:tcW w:w="1665" w:type="dxa"/>
            <w:vMerge w:val="restart"/>
            <w:shd w:val="clear" w:color="auto" w:fill="auto"/>
          </w:tcPr>
          <w:p w14:paraId="353230D5" w14:textId="77777777" w:rsidR="00A04F92" w:rsidRPr="00BE6484" w:rsidRDefault="00A04F92" w:rsidP="00426E64">
            <w:pPr>
              <w:tabs>
                <w:tab w:val="left" w:pos="567"/>
              </w:tabs>
              <w:spacing w:line="260" w:lineRule="exact"/>
              <w:ind w:right="-1"/>
              <w:rPr>
                <w:snapToGrid w:val="0"/>
                <w:szCs w:val="22"/>
              </w:rPr>
            </w:pPr>
            <w:r w:rsidRPr="00BE6484">
              <w:rPr>
                <w:snapToGrid w:val="0"/>
                <w:szCs w:val="22"/>
              </w:rPr>
              <w:t>2014-02-28</w:t>
            </w:r>
          </w:p>
          <w:p w14:paraId="618837B0" w14:textId="77777777" w:rsidR="00A04F92" w:rsidRPr="00BE6484" w:rsidRDefault="00A04F92" w:rsidP="00426E64">
            <w:pPr>
              <w:tabs>
                <w:tab w:val="left" w:pos="567"/>
              </w:tabs>
              <w:spacing w:line="260" w:lineRule="exact"/>
              <w:ind w:right="-1"/>
              <w:rPr>
                <w:i/>
                <w:snapToGrid w:val="0"/>
                <w:szCs w:val="22"/>
              </w:rPr>
            </w:pPr>
          </w:p>
        </w:tc>
      </w:tr>
      <w:tr w:rsidR="00A04F92" w:rsidRPr="00BE6484" w14:paraId="6BAD0CAA" w14:textId="77777777" w:rsidTr="00426E64">
        <w:tc>
          <w:tcPr>
            <w:tcW w:w="7621" w:type="dxa"/>
            <w:shd w:val="clear" w:color="auto" w:fill="auto"/>
          </w:tcPr>
          <w:p w14:paraId="7CEC543B" w14:textId="77777777" w:rsidR="00A04F92" w:rsidRPr="00BE6484" w:rsidRDefault="00A04F92" w:rsidP="00A04F92">
            <w:pPr>
              <w:numPr>
                <w:ilvl w:val="0"/>
                <w:numId w:val="5"/>
              </w:numPr>
              <w:tabs>
                <w:tab w:val="left" w:pos="567"/>
              </w:tabs>
              <w:spacing w:line="260" w:lineRule="exact"/>
              <w:ind w:right="-1"/>
              <w:rPr>
                <w:snapToGrid w:val="0"/>
                <w:szCs w:val="22"/>
              </w:rPr>
            </w:pPr>
            <w:r w:rsidRPr="00BE6484">
              <w:rPr>
                <w:szCs w:val="22"/>
              </w:rPr>
              <w:t>Gatavo produkto specifikacijoje įtraukti antrąjį</w:t>
            </w:r>
            <w:r w:rsidRPr="00BE6484">
              <w:rPr>
                <w:bCs/>
                <w:szCs w:val="22"/>
              </w:rPr>
              <w:t xml:space="preserve"> veikliosios medžiagos tapatybės parametrą.</w:t>
            </w:r>
          </w:p>
        </w:tc>
        <w:tc>
          <w:tcPr>
            <w:tcW w:w="1665" w:type="dxa"/>
            <w:vMerge/>
            <w:shd w:val="clear" w:color="auto" w:fill="auto"/>
          </w:tcPr>
          <w:p w14:paraId="11685C63" w14:textId="77777777" w:rsidR="00A04F92" w:rsidRPr="00BE6484" w:rsidRDefault="00A04F92" w:rsidP="00426E64">
            <w:pPr>
              <w:tabs>
                <w:tab w:val="left" w:pos="567"/>
              </w:tabs>
              <w:spacing w:line="260" w:lineRule="exact"/>
              <w:ind w:right="-1"/>
              <w:rPr>
                <w:i/>
                <w:snapToGrid w:val="0"/>
                <w:szCs w:val="22"/>
              </w:rPr>
            </w:pPr>
          </w:p>
        </w:tc>
      </w:tr>
      <w:tr w:rsidR="00A04F92" w:rsidRPr="00BE6484" w14:paraId="26DA6DAB" w14:textId="77777777" w:rsidTr="00426E64">
        <w:tc>
          <w:tcPr>
            <w:tcW w:w="7621" w:type="dxa"/>
            <w:shd w:val="clear" w:color="auto" w:fill="auto"/>
          </w:tcPr>
          <w:p w14:paraId="68CBD9A1" w14:textId="77777777" w:rsidR="00A04F92" w:rsidRPr="00BE6484" w:rsidRDefault="00A04F92" w:rsidP="00A04F92">
            <w:pPr>
              <w:numPr>
                <w:ilvl w:val="0"/>
                <w:numId w:val="5"/>
              </w:numPr>
              <w:tabs>
                <w:tab w:val="left" w:pos="567"/>
              </w:tabs>
              <w:spacing w:line="260" w:lineRule="exact"/>
              <w:ind w:right="-1"/>
              <w:rPr>
                <w:snapToGrid w:val="0"/>
                <w:szCs w:val="22"/>
              </w:rPr>
            </w:pPr>
            <w:r w:rsidRPr="00BE6484">
              <w:rPr>
                <w:szCs w:val="22"/>
              </w:rPr>
              <w:t xml:space="preserve">Gatavo produkto išleidimo ir tinkamumo pabaigos specifikacijose veikliosios medžiagos </w:t>
            </w:r>
            <w:proofErr w:type="spellStart"/>
            <w:r w:rsidRPr="00BE6484">
              <w:rPr>
                <w:szCs w:val="22"/>
              </w:rPr>
              <w:t>domperidono</w:t>
            </w:r>
            <w:proofErr w:type="spellEnd"/>
            <w:r w:rsidRPr="00BE6484">
              <w:rPr>
                <w:szCs w:val="22"/>
              </w:rPr>
              <w:t xml:space="preserve"> kiekio nuokrypį susiaurinti iki (± 5 %).</w:t>
            </w:r>
          </w:p>
        </w:tc>
        <w:tc>
          <w:tcPr>
            <w:tcW w:w="1665" w:type="dxa"/>
            <w:vMerge/>
            <w:shd w:val="clear" w:color="auto" w:fill="auto"/>
          </w:tcPr>
          <w:p w14:paraId="6F68E9B3" w14:textId="77777777" w:rsidR="00A04F92" w:rsidRPr="00BE6484" w:rsidRDefault="00A04F92" w:rsidP="00426E64">
            <w:pPr>
              <w:tabs>
                <w:tab w:val="left" w:pos="567"/>
              </w:tabs>
              <w:spacing w:line="260" w:lineRule="exact"/>
              <w:ind w:right="-1"/>
              <w:rPr>
                <w:i/>
                <w:snapToGrid w:val="0"/>
                <w:szCs w:val="22"/>
              </w:rPr>
            </w:pPr>
          </w:p>
        </w:tc>
      </w:tr>
      <w:tr w:rsidR="00A04F92" w:rsidRPr="00BE6484" w14:paraId="2E8553F2" w14:textId="77777777" w:rsidTr="00426E64">
        <w:tc>
          <w:tcPr>
            <w:tcW w:w="7621" w:type="dxa"/>
            <w:shd w:val="clear" w:color="auto" w:fill="auto"/>
          </w:tcPr>
          <w:p w14:paraId="24ADF37E" w14:textId="77777777" w:rsidR="00A04F92" w:rsidRPr="00BE6484" w:rsidRDefault="00A04F92" w:rsidP="00A04F92">
            <w:pPr>
              <w:numPr>
                <w:ilvl w:val="0"/>
                <w:numId w:val="5"/>
              </w:numPr>
              <w:tabs>
                <w:tab w:val="left" w:pos="567"/>
              </w:tabs>
              <w:spacing w:line="260" w:lineRule="exact"/>
              <w:ind w:right="-1"/>
              <w:rPr>
                <w:snapToGrid w:val="0"/>
                <w:szCs w:val="22"/>
              </w:rPr>
            </w:pPr>
            <w:r w:rsidRPr="00BE6484">
              <w:rPr>
                <w:szCs w:val="22"/>
              </w:rPr>
              <w:t xml:space="preserve">Gatavo produkto specifikacijoje mikrobinio užterštumo parametrą kontroliuoti pagal galiojančio leidimo </w:t>
            </w:r>
            <w:proofErr w:type="spellStart"/>
            <w:r w:rsidRPr="00BE6484">
              <w:rPr>
                <w:szCs w:val="22"/>
              </w:rPr>
              <w:t>Ph</w:t>
            </w:r>
            <w:proofErr w:type="spellEnd"/>
            <w:r w:rsidRPr="00BE6484">
              <w:rPr>
                <w:szCs w:val="22"/>
              </w:rPr>
              <w:t xml:space="preserve">. </w:t>
            </w:r>
            <w:proofErr w:type="spellStart"/>
            <w:r w:rsidRPr="00BE6484">
              <w:rPr>
                <w:szCs w:val="22"/>
              </w:rPr>
              <w:t>Eur</w:t>
            </w:r>
            <w:proofErr w:type="spellEnd"/>
            <w:r w:rsidRPr="00BE6484">
              <w:rPr>
                <w:szCs w:val="22"/>
              </w:rPr>
              <w:t>. 5.1.4 straipsnio reikalavimus.</w:t>
            </w:r>
          </w:p>
        </w:tc>
        <w:tc>
          <w:tcPr>
            <w:tcW w:w="1665" w:type="dxa"/>
            <w:vMerge/>
            <w:shd w:val="clear" w:color="auto" w:fill="auto"/>
          </w:tcPr>
          <w:p w14:paraId="4062EF5B" w14:textId="77777777" w:rsidR="00A04F92" w:rsidRPr="00BE6484" w:rsidRDefault="00A04F92" w:rsidP="00426E64">
            <w:pPr>
              <w:tabs>
                <w:tab w:val="left" w:pos="567"/>
              </w:tabs>
              <w:spacing w:line="260" w:lineRule="exact"/>
              <w:ind w:right="-1"/>
              <w:rPr>
                <w:i/>
                <w:snapToGrid w:val="0"/>
                <w:szCs w:val="22"/>
              </w:rPr>
            </w:pPr>
          </w:p>
        </w:tc>
      </w:tr>
    </w:tbl>
    <w:p w14:paraId="4BF2353E" w14:textId="77777777" w:rsidR="00A04F92" w:rsidRPr="00BE6484" w:rsidRDefault="00A04F92" w:rsidP="00A04F92">
      <w:pPr>
        <w:tabs>
          <w:tab w:val="left" w:pos="567"/>
        </w:tabs>
        <w:spacing w:line="260" w:lineRule="exact"/>
        <w:ind w:right="-1"/>
        <w:rPr>
          <w:i/>
          <w:snapToGrid w:val="0"/>
          <w:szCs w:val="22"/>
        </w:rPr>
      </w:pPr>
    </w:p>
    <w:p w14:paraId="25F16C8F" w14:textId="77777777" w:rsidR="00A04F92" w:rsidRPr="00BE6484" w:rsidRDefault="00A04F92" w:rsidP="00A04F92">
      <w:pPr>
        <w:tabs>
          <w:tab w:val="left" w:pos="567"/>
        </w:tabs>
        <w:spacing w:line="260" w:lineRule="exact"/>
        <w:ind w:right="-1"/>
        <w:rPr>
          <w:i/>
          <w:snapToGrid w:val="0"/>
          <w:szCs w:val="22"/>
        </w:rPr>
      </w:pPr>
    </w:p>
    <w:p w14:paraId="39DE660B" w14:textId="77777777" w:rsidR="00A04F92" w:rsidRPr="00BE6484" w:rsidRDefault="00A04F92" w:rsidP="00A04F92">
      <w:pPr>
        <w:pStyle w:val="Pavadinimas"/>
        <w:rPr>
          <w:szCs w:val="22"/>
        </w:rPr>
      </w:pPr>
    </w:p>
    <w:p w14:paraId="23FD8166" w14:textId="77777777" w:rsidR="00A04F92" w:rsidRPr="00BE6484" w:rsidRDefault="00A04F92" w:rsidP="00A04F92">
      <w:pPr>
        <w:pStyle w:val="Pavadinimas"/>
        <w:rPr>
          <w:szCs w:val="22"/>
        </w:rPr>
      </w:pPr>
    </w:p>
    <w:p w14:paraId="4F59F1E2" w14:textId="77777777" w:rsidR="00A04F92" w:rsidRPr="00BE6484" w:rsidRDefault="00A04F92" w:rsidP="00A04F92">
      <w:pPr>
        <w:pStyle w:val="Pavadinimas"/>
        <w:rPr>
          <w:szCs w:val="22"/>
        </w:rPr>
      </w:pPr>
    </w:p>
    <w:p w14:paraId="48A13E0C" w14:textId="77777777" w:rsidR="00A04F92" w:rsidRPr="00BE6484" w:rsidRDefault="00A04F92" w:rsidP="00A04F92">
      <w:pPr>
        <w:pStyle w:val="Pavadinimas"/>
        <w:rPr>
          <w:szCs w:val="22"/>
        </w:rPr>
      </w:pPr>
    </w:p>
    <w:p w14:paraId="6CD62F1E" w14:textId="77777777" w:rsidR="00A04F92" w:rsidRPr="00BE6484" w:rsidRDefault="00A04F92" w:rsidP="00A04F92">
      <w:pPr>
        <w:pStyle w:val="Pavadinimas"/>
        <w:rPr>
          <w:szCs w:val="22"/>
        </w:rPr>
      </w:pPr>
    </w:p>
    <w:p w14:paraId="6FDA8D27" w14:textId="77777777" w:rsidR="00A04F92" w:rsidRPr="00BE6484" w:rsidRDefault="00A04F92" w:rsidP="00A04F92">
      <w:pPr>
        <w:pStyle w:val="Pavadinimas"/>
        <w:rPr>
          <w:szCs w:val="22"/>
        </w:rPr>
      </w:pPr>
    </w:p>
    <w:p w14:paraId="2E6609BB" w14:textId="77777777" w:rsidR="00A04F92" w:rsidRPr="00BE6484" w:rsidRDefault="00A04F92" w:rsidP="00A04F92">
      <w:pPr>
        <w:pStyle w:val="Pavadinimas"/>
        <w:rPr>
          <w:szCs w:val="22"/>
        </w:rPr>
      </w:pPr>
    </w:p>
    <w:p w14:paraId="1B900874" w14:textId="77777777" w:rsidR="00A04F92" w:rsidRPr="00BE6484" w:rsidRDefault="00A04F92" w:rsidP="00A04F92">
      <w:pPr>
        <w:pStyle w:val="Pavadinimas"/>
        <w:rPr>
          <w:szCs w:val="22"/>
        </w:rPr>
      </w:pPr>
    </w:p>
    <w:p w14:paraId="7FA1027C" w14:textId="77777777" w:rsidR="00A04F92" w:rsidRPr="00BE6484" w:rsidRDefault="00A04F92" w:rsidP="00A04F92">
      <w:pPr>
        <w:pStyle w:val="Pavadinimas"/>
        <w:rPr>
          <w:szCs w:val="22"/>
        </w:rPr>
      </w:pPr>
    </w:p>
    <w:p w14:paraId="5EE93FAA" w14:textId="77777777" w:rsidR="00A04F92" w:rsidRPr="00BE6484" w:rsidRDefault="00A04F92" w:rsidP="00A04F92">
      <w:pPr>
        <w:pStyle w:val="Pavadinimas"/>
        <w:rPr>
          <w:szCs w:val="22"/>
        </w:rPr>
      </w:pPr>
    </w:p>
    <w:p w14:paraId="353C36E6" w14:textId="77777777" w:rsidR="00A04F92" w:rsidRPr="00BE6484" w:rsidRDefault="00A04F92" w:rsidP="00A04F92">
      <w:pPr>
        <w:pStyle w:val="Pavadinimas"/>
        <w:rPr>
          <w:szCs w:val="22"/>
        </w:rPr>
      </w:pPr>
    </w:p>
    <w:p w14:paraId="6212DCBC" w14:textId="77777777" w:rsidR="00A04F92" w:rsidRPr="00BE6484" w:rsidRDefault="00A04F92" w:rsidP="00A04F92">
      <w:pPr>
        <w:pStyle w:val="Pavadinimas"/>
        <w:rPr>
          <w:szCs w:val="22"/>
        </w:rPr>
      </w:pPr>
    </w:p>
    <w:p w14:paraId="08AB0792" w14:textId="77777777" w:rsidR="00A04F92" w:rsidRPr="00BE6484" w:rsidRDefault="00A04F92" w:rsidP="00A04F92">
      <w:pPr>
        <w:pStyle w:val="Pavadinimas"/>
        <w:rPr>
          <w:szCs w:val="22"/>
        </w:rPr>
      </w:pPr>
    </w:p>
    <w:p w14:paraId="244E1567" w14:textId="77777777" w:rsidR="00A04F92" w:rsidRPr="00BE6484" w:rsidRDefault="00A04F92" w:rsidP="00A04F92">
      <w:pPr>
        <w:pStyle w:val="Pavadinimas"/>
        <w:rPr>
          <w:szCs w:val="22"/>
        </w:rPr>
      </w:pPr>
    </w:p>
    <w:p w14:paraId="6297CE15" w14:textId="77777777" w:rsidR="00A04F92" w:rsidRPr="00BE6484" w:rsidRDefault="00A04F92" w:rsidP="00A04F92">
      <w:pPr>
        <w:pStyle w:val="Pavadinimas"/>
        <w:rPr>
          <w:szCs w:val="22"/>
        </w:rPr>
      </w:pPr>
    </w:p>
    <w:p w14:paraId="74C9E846" w14:textId="77777777" w:rsidR="00A04F92" w:rsidRPr="00BE6484" w:rsidRDefault="00A04F92" w:rsidP="00A04F92">
      <w:pPr>
        <w:pStyle w:val="Pavadinimas"/>
        <w:rPr>
          <w:szCs w:val="22"/>
        </w:rPr>
      </w:pPr>
    </w:p>
    <w:p w14:paraId="00E0ADCF" w14:textId="77777777" w:rsidR="00A04F92" w:rsidRPr="00BE6484" w:rsidRDefault="00A04F92" w:rsidP="00A04F92">
      <w:pPr>
        <w:pStyle w:val="Pavadinimas"/>
        <w:rPr>
          <w:szCs w:val="22"/>
        </w:rPr>
      </w:pPr>
    </w:p>
    <w:p w14:paraId="467892B9" w14:textId="77777777" w:rsidR="00A04F92" w:rsidRPr="00BE6484" w:rsidRDefault="00A04F92" w:rsidP="00A04F92">
      <w:pPr>
        <w:pStyle w:val="Pavadinimas"/>
        <w:rPr>
          <w:szCs w:val="22"/>
        </w:rPr>
      </w:pPr>
    </w:p>
    <w:p w14:paraId="1AA1A9B6" w14:textId="77777777" w:rsidR="00A04F92" w:rsidRPr="00BE6484" w:rsidRDefault="00A04F92" w:rsidP="00A04F92">
      <w:pPr>
        <w:pStyle w:val="Pavadinimas"/>
        <w:rPr>
          <w:szCs w:val="22"/>
        </w:rPr>
      </w:pPr>
    </w:p>
    <w:p w14:paraId="46F87CA4" w14:textId="77777777" w:rsidR="00A04F92" w:rsidRPr="00BE6484" w:rsidRDefault="00A04F92" w:rsidP="00A04F92">
      <w:pPr>
        <w:pStyle w:val="Pavadinimas"/>
        <w:rPr>
          <w:szCs w:val="22"/>
        </w:rPr>
      </w:pPr>
    </w:p>
    <w:p w14:paraId="45D26B08" w14:textId="77777777" w:rsidR="00A04F92" w:rsidRPr="00BE6484" w:rsidRDefault="00A04F92" w:rsidP="00A04F92">
      <w:pPr>
        <w:pStyle w:val="Pavadinimas"/>
        <w:rPr>
          <w:szCs w:val="22"/>
        </w:rPr>
      </w:pPr>
    </w:p>
    <w:p w14:paraId="3460E860" w14:textId="77777777" w:rsidR="00A04F92" w:rsidRPr="00BE6484" w:rsidRDefault="00A04F92" w:rsidP="00A04F92">
      <w:pPr>
        <w:pStyle w:val="Pavadinimas"/>
        <w:rPr>
          <w:szCs w:val="22"/>
        </w:rPr>
      </w:pPr>
    </w:p>
    <w:p w14:paraId="04BF75E2" w14:textId="77777777" w:rsidR="00A04F92" w:rsidRPr="00BE6484" w:rsidRDefault="00A04F92" w:rsidP="00A04F92">
      <w:pPr>
        <w:pStyle w:val="Pavadinimas"/>
        <w:rPr>
          <w:szCs w:val="22"/>
        </w:rPr>
      </w:pPr>
    </w:p>
    <w:p w14:paraId="401A0BC2" w14:textId="77777777" w:rsidR="00A04F92" w:rsidRPr="00BE6484" w:rsidRDefault="00A04F92" w:rsidP="00A04F92">
      <w:pPr>
        <w:pStyle w:val="Pavadinimas"/>
        <w:rPr>
          <w:szCs w:val="22"/>
        </w:rPr>
      </w:pPr>
    </w:p>
    <w:p w14:paraId="4241F535" w14:textId="77777777" w:rsidR="00A04F92" w:rsidRPr="00BE6484" w:rsidRDefault="00A04F92" w:rsidP="00A04F92">
      <w:pPr>
        <w:pStyle w:val="Pavadinimas"/>
        <w:rPr>
          <w:szCs w:val="22"/>
        </w:rPr>
      </w:pPr>
    </w:p>
    <w:p w14:paraId="7768C306" w14:textId="77777777" w:rsidR="00A04F92" w:rsidRPr="00BE6484" w:rsidRDefault="00A04F92" w:rsidP="00A04F92">
      <w:pPr>
        <w:pStyle w:val="Pavadinimas"/>
        <w:rPr>
          <w:szCs w:val="22"/>
        </w:rPr>
      </w:pPr>
    </w:p>
    <w:p w14:paraId="090EB60B" w14:textId="77777777" w:rsidR="00A04F92" w:rsidRPr="00BE6484" w:rsidRDefault="00A04F92" w:rsidP="00A04F92">
      <w:pPr>
        <w:pStyle w:val="Pavadinimas"/>
        <w:rPr>
          <w:szCs w:val="22"/>
        </w:rPr>
      </w:pPr>
    </w:p>
    <w:p w14:paraId="146A7706" w14:textId="77777777" w:rsidR="00A04F92" w:rsidRPr="00BE6484" w:rsidRDefault="00A04F92" w:rsidP="00A04F92">
      <w:pPr>
        <w:pStyle w:val="Pavadinimas"/>
        <w:rPr>
          <w:szCs w:val="22"/>
        </w:rPr>
      </w:pPr>
    </w:p>
    <w:p w14:paraId="5364EF67" w14:textId="77777777" w:rsidR="00A04F92" w:rsidRPr="00BE6484" w:rsidRDefault="00A04F92" w:rsidP="00A04F92">
      <w:pPr>
        <w:pStyle w:val="Pavadinimas"/>
        <w:rPr>
          <w:szCs w:val="22"/>
        </w:rPr>
      </w:pPr>
    </w:p>
    <w:p w14:paraId="62413488" w14:textId="77777777" w:rsidR="00A04F92" w:rsidRPr="00BE6484" w:rsidRDefault="00A04F92" w:rsidP="00A04F92">
      <w:pPr>
        <w:pStyle w:val="Pavadinimas"/>
        <w:rPr>
          <w:szCs w:val="22"/>
        </w:rPr>
      </w:pPr>
    </w:p>
    <w:p w14:paraId="7A8937BE" w14:textId="77777777" w:rsidR="00A04F92" w:rsidRPr="00BE6484" w:rsidRDefault="00A04F92" w:rsidP="00A04F92">
      <w:pPr>
        <w:pStyle w:val="Pavadinimas"/>
        <w:rPr>
          <w:szCs w:val="22"/>
        </w:rPr>
      </w:pPr>
    </w:p>
    <w:p w14:paraId="7D2C7B44" w14:textId="77777777" w:rsidR="00A04F92" w:rsidRPr="00BE6484" w:rsidRDefault="00A04F92" w:rsidP="00A04F92">
      <w:pPr>
        <w:pStyle w:val="Pavadinimas"/>
        <w:rPr>
          <w:szCs w:val="22"/>
        </w:rPr>
      </w:pPr>
    </w:p>
    <w:p w14:paraId="2E81DAA9" w14:textId="77777777" w:rsidR="00A04F92" w:rsidRPr="00BE6484" w:rsidRDefault="00A04F92" w:rsidP="00A04F92">
      <w:pPr>
        <w:pStyle w:val="Pavadinimas"/>
        <w:rPr>
          <w:szCs w:val="22"/>
        </w:rPr>
      </w:pPr>
    </w:p>
    <w:p w14:paraId="46AE6215" w14:textId="77777777" w:rsidR="00A04F92" w:rsidRPr="00BE6484" w:rsidRDefault="00A04F92" w:rsidP="00A04F92">
      <w:pPr>
        <w:pStyle w:val="Pavadinimas"/>
        <w:rPr>
          <w:szCs w:val="22"/>
        </w:rPr>
      </w:pPr>
    </w:p>
    <w:p w14:paraId="2AF58D8E" w14:textId="77777777" w:rsidR="00A04F92" w:rsidRPr="00BE6484" w:rsidRDefault="00A04F92" w:rsidP="00A04F92">
      <w:pPr>
        <w:pStyle w:val="Pavadinimas"/>
        <w:rPr>
          <w:szCs w:val="22"/>
        </w:rPr>
      </w:pPr>
    </w:p>
    <w:p w14:paraId="294456D5" w14:textId="77777777" w:rsidR="00A04F92" w:rsidRPr="00BE6484" w:rsidRDefault="00A04F92" w:rsidP="00A04F92">
      <w:pPr>
        <w:pStyle w:val="Pavadinimas"/>
        <w:rPr>
          <w:szCs w:val="22"/>
        </w:rPr>
      </w:pPr>
    </w:p>
    <w:p w14:paraId="3DC3DF7A" w14:textId="77777777" w:rsidR="00A04F92" w:rsidRPr="00BE6484" w:rsidRDefault="00A04F92" w:rsidP="00A04F92">
      <w:pPr>
        <w:pStyle w:val="Pavadinimas"/>
        <w:rPr>
          <w:szCs w:val="22"/>
        </w:rPr>
      </w:pPr>
    </w:p>
    <w:p w14:paraId="1E612AB5" w14:textId="77777777" w:rsidR="00A04F92" w:rsidRPr="00BE6484" w:rsidRDefault="00A04F92" w:rsidP="00A04F92">
      <w:pPr>
        <w:pStyle w:val="Pavadinimas"/>
        <w:rPr>
          <w:szCs w:val="22"/>
        </w:rPr>
      </w:pPr>
    </w:p>
    <w:p w14:paraId="10B01E00" w14:textId="77777777" w:rsidR="00A04F92" w:rsidRPr="00BE6484" w:rsidRDefault="00A04F92" w:rsidP="00A04F92">
      <w:pPr>
        <w:pStyle w:val="Pavadinimas"/>
        <w:rPr>
          <w:szCs w:val="22"/>
        </w:rPr>
      </w:pPr>
    </w:p>
    <w:p w14:paraId="4F7B9AF9" w14:textId="77777777" w:rsidR="00A04F92" w:rsidRPr="00BE6484" w:rsidRDefault="00A04F92" w:rsidP="00A04F92">
      <w:pPr>
        <w:pStyle w:val="Pavadinimas"/>
        <w:rPr>
          <w:szCs w:val="22"/>
        </w:rPr>
      </w:pPr>
    </w:p>
    <w:p w14:paraId="53F52C68" w14:textId="77777777" w:rsidR="00A04F92" w:rsidRPr="00BE6484" w:rsidRDefault="00A04F92" w:rsidP="00A04F92">
      <w:pPr>
        <w:pStyle w:val="Pavadinimas"/>
        <w:rPr>
          <w:szCs w:val="22"/>
        </w:rPr>
      </w:pPr>
    </w:p>
    <w:p w14:paraId="7FB56579" w14:textId="77777777" w:rsidR="00A04F92" w:rsidRPr="00BE6484" w:rsidRDefault="00A04F92" w:rsidP="00A04F92">
      <w:pPr>
        <w:pStyle w:val="Pavadinimas"/>
        <w:rPr>
          <w:szCs w:val="22"/>
        </w:rPr>
      </w:pPr>
    </w:p>
    <w:p w14:paraId="6D02CF09" w14:textId="77777777" w:rsidR="00A04F92" w:rsidRPr="00BE6484" w:rsidRDefault="00A04F92" w:rsidP="00A04F92">
      <w:pPr>
        <w:pStyle w:val="Pavadinimas"/>
        <w:rPr>
          <w:szCs w:val="22"/>
        </w:rPr>
      </w:pPr>
    </w:p>
    <w:p w14:paraId="1FCD84AE" w14:textId="77777777" w:rsidR="00A04F92" w:rsidRPr="00BE6484" w:rsidRDefault="00A04F92" w:rsidP="00A04F92">
      <w:pPr>
        <w:pStyle w:val="Pavadinimas"/>
        <w:rPr>
          <w:szCs w:val="22"/>
        </w:rPr>
      </w:pPr>
    </w:p>
    <w:p w14:paraId="2A67DD28" w14:textId="77777777" w:rsidR="00A04F92" w:rsidRPr="00BE6484" w:rsidRDefault="00A04F92" w:rsidP="00A04F92">
      <w:pPr>
        <w:pStyle w:val="Pavadinimas"/>
        <w:rPr>
          <w:szCs w:val="22"/>
        </w:rPr>
      </w:pPr>
    </w:p>
    <w:p w14:paraId="6D9C081E" w14:textId="77777777" w:rsidR="00A04F92" w:rsidRPr="00BE6484" w:rsidRDefault="00A04F92" w:rsidP="00A04F92">
      <w:pPr>
        <w:pStyle w:val="Pavadinimas"/>
        <w:rPr>
          <w:szCs w:val="22"/>
        </w:rPr>
      </w:pPr>
    </w:p>
    <w:p w14:paraId="15F056C5" w14:textId="77777777" w:rsidR="00A04F92" w:rsidRPr="00BE6484" w:rsidRDefault="00A04F92" w:rsidP="00A04F92">
      <w:pPr>
        <w:pStyle w:val="Pavadinimas"/>
        <w:rPr>
          <w:szCs w:val="22"/>
        </w:rPr>
      </w:pPr>
    </w:p>
    <w:p w14:paraId="403D7E63" w14:textId="77777777" w:rsidR="00A04F92" w:rsidRPr="00BE6484" w:rsidRDefault="00A04F92" w:rsidP="00A04F92">
      <w:pPr>
        <w:pStyle w:val="Pavadinimas"/>
        <w:rPr>
          <w:szCs w:val="22"/>
        </w:rPr>
      </w:pPr>
      <w:r w:rsidRPr="00BE6484">
        <w:rPr>
          <w:szCs w:val="22"/>
        </w:rPr>
        <w:t>III PRIEDAS</w:t>
      </w:r>
    </w:p>
    <w:p w14:paraId="122665FF" w14:textId="77777777" w:rsidR="00A04F92" w:rsidRPr="00BE6484" w:rsidRDefault="00A04F92" w:rsidP="00A04F92">
      <w:pPr>
        <w:pStyle w:val="Pagrindinistekstas"/>
        <w:spacing w:after="0"/>
        <w:rPr>
          <w:szCs w:val="22"/>
        </w:rPr>
      </w:pPr>
    </w:p>
    <w:p w14:paraId="6623ACCB" w14:textId="77777777" w:rsidR="00A04F92" w:rsidRPr="00BE6484" w:rsidRDefault="00A04F92" w:rsidP="00A04F92">
      <w:pPr>
        <w:pStyle w:val="Pagrindinistekstas"/>
        <w:spacing w:after="0"/>
        <w:jc w:val="center"/>
        <w:rPr>
          <w:b/>
          <w:szCs w:val="22"/>
        </w:rPr>
      </w:pPr>
      <w:r w:rsidRPr="00BE6484">
        <w:rPr>
          <w:b/>
          <w:szCs w:val="22"/>
        </w:rPr>
        <w:t>ŽENKLINIMAS IR PAKUOTĖS LAPELIS</w:t>
      </w:r>
    </w:p>
    <w:p w14:paraId="01A8DAB1" w14:textId="77777777" w:rsidR="00A04F92" w:rsidRPr="00BE6484" w:rsidRDefault="00A04F92" w:rsidP="00A04F92">
      <w:pPr>
        <w:pStyle w:val="Pagrindinistekstas"/>
        <w:spacing w:after="0"/>
        <w:rPr>
          <w:szCs w:val="22"/>
        </w:rPr>
      </w:pPr>
      <w:r w:rsidRPr="00BE6484">
        <w:rPr>
          <w:szCs w:val="22"/>
        </w:rPr>
        <w:br w:type="page"/>
      </w:r>
    </w:p>
    <w:p w14:paraId="45DA5DD7" w14:textId="77777777" w:rsidR="00A04F92" w:rsidRPr="00BE6484" w:rsidRDefault="00A04F92" w:rsidP="00A04F92">
      <w:pPr>
        <w:pStyle w:val="Pagrindinistekstas"/>
        <w:spacing w:after="0"/>
        <w:rPr>
          <w:szCs w:val="22"/>
        </w:rPr>
      </w:pPr>
    </w:p>
    <w:p w14:paraId="654EDB05" w14:textId="77777777" w:rsidR="00A04F92" w:rsidRPr="00BE6484" w:rsidRDefault="00A04F92" w:rsidP="00A04F92">
      <w:pPr>
        <w:pStyle w:val="Pagrindinistekstas"/>
        <w:spacing w:after="0"/>
        <w:rPr>
          <w:szCs w:val="22"/>
        </w:rPr>
      </w:pPr>
    </w:p>
    <w:p w14:paraId="1D3532EC" w14:textId="77777777" w:rsidR="00A04F92" w:rsidRPr="00BE6484" w:rsidRDefault="00A04F92" w:rsidP="00A04F92">
      <w:pPr>
        <w:pStyle w:val="Pagrindinistekstas"/>
        <w:spacing w:after="0"/>
        <w:rPr>
          <w:szCs w:val="22"/>
        </w:rPr>
      </w:pPr>
    </w:p>
    <w:p w14:paraId="1CEF54FD" w14:textId="77777777" w:rsidR="00A04F92" w:rsidRPr="00BE6484" w:rsidRDefault="00A04F92" w:rsidP="00A04F92">
      <w:pPr>
        <w:pStyle w:val="Pagrindinistekstas"/>
        <w:spacing w:after="0"/>
        <w:rPr>
          <w:szCs w:val="22"/>
        </w:rPr>
      </w:pPr>
    </w:p>
    <w:p w14:paraId="249C2BCE" w14:textId="77777777" w:rsidR="00A04F92" w:rsidRPr="00BE6484" w:rsidRDefault="00A04F92" w:rsidP="00A04F92">
      <w:pPr>
        <w:pStyle w:val="Pagrindinistekstas"/>
        <w:spacing w:after="0"/>
        <w:rPr>
          <w:szCs w:val="22"/>
        </w:rPr>
      </w:pPr>
    </w:p>
    <w:p w14:paraId="164932AA" w14:textId="77777777" w:rsidR="00A04F92" w:rsidRPr="00BE6484" w:rsidRDefault="00A04F92" w:rsidP="00A04F92">
      <w:pPr>
        <w:pStyle w:val="Pagrindinistekstas"/>
        <w:spacing w:after="0"/>
        <w:rPr>
          <w:szCs w:val="22"/>
        </w:rPr>
      </w:pPr>
    </w:p>
    <w:p w14:paraId="11295969" w14:textId="77777777" w:rsidR="00A04F92" w:rsidRPr="00BE6484" w:rsidRDefault="00A04F92" w:rsidP="00A04F92">
      <w:pPr>
        <w:pStyle w:val="Pagrindinistekstas"/>
        <w:spacing w:after="0"/>
        <w:rPr>
          <w:szCs w:val="22"/>
        </w:rPr>
      </w:pPr>
    </w:p>
    <w:p w14:paraId="7A57C6B7" w14:textId="77777777" w:rsidR="00A04F92" w:rsidRPr="00BE6484" w:rsidRDefault="00A04F92" w:rsidP="00A04F92">
      <w:pPr>
        <w:pStyle w:val="Pagrindinistekstas"/>
        <w:spacing w:after="0"/>
        <w:rPr>
          <w:szCs w:val="22"/>
        </w:rPr>
      </w:pPr>
    </w:p>
    <w:p w14:paraId="146F55D1" w14:textId="77777777" w:rsidR="00A04F92" w:rsidRPr="00BE6484" w:rsidRDefault="00A04F92" w:rsidP="00A04F92">
      <w:pPr>
        <w:pStyle w:val="Pagrindinistekstas"/>
        <w:spacing w:after="0"/>
        <w:rPr>
          <w:szCs w:val="22"/>
        </w:rPr>
      </w:pPr>
    </w:p>
    <w:p w14:paraId="0E3BE5CE" w14:textId="77777777" w:rsidR="00A04F92" w:rsidRPr="00BE6484" w:rsidRDefault="00A04F92" w:rsidP="00A04F92">
      <w:pPr>
        <w:pStyle w:val="Pagrindinistekstas"/>
        <w:spacing w:after="0"/>
        <w:rPr>
          <w:szCs w:val="22"/>
        </w:rPr>
      </w:pPr>
    </w:p>
    <w:p w14:paraId="2AEBD020" w14:textId="77777777" w:rsidR="00A04F92" w:rsidRPr="00BE6484" w:rsidRDefault="00A04F92" w:rsidP="00A04F92">
      <w:pPr>
        <w:pStyle w:val="Pagrindinistekstas"/>
        <w:spacing w:after="0"/>
        <w:rPr>
          <w:szCs w:val="22"/>
        </w:rPr>
      </w:pPr>
    </w:p>
    <w:p w14:paraId="339C2F9F" w14:textId="77777777" w:rsidR="00A04F92" w:rsidRPr="00BE6484" w:rsidRDefault="00A04F92" w:rsidP="00A04F92">
      <w:pPr>
        <w:pStyle w:val="Pagrindinistekstas"/>
        <w:spacing w:after="0"/>
        <w:rPr>
          <w:szCs w:val="22"/>
        </w:rPr>
      </w:pPr>
    </w:p>
    <w:p w14:paraId="09DBB1FE" w14:textId="77777777" w:rsidR="00A04F92" w:rsidRPr="00BE6484" w:rsidRDefault="00A04F92" w:rsidP="00A04F92">
      <w:pPr>
        <w:pStyle w:val="Pagrindinistekstas"/>
        <w:spacing w:after="0"/>
        <w:rPr>
          <w:szCs w:val="22"/>
        </w:rPr>
      </w:pPr>
    </w:p>
    <w:p w14:paraId="4C481ED6" w14:textId="77777777" w:rsidR="00A04F92" w:rsidRPr="00BE6484" w:rsidRDefault="00A04F92" w:rsidP="00A04F92">
      <w:pPr>
        <w:pStyle w:val="Pagrindinistekstas"/>
        <w:spacing w:after="0"/>
        <w:rPr>
          <w:szCs w:val="22"/>
        </w:rPr>
      </w:pPr>
    </w:p>
    <w:p w14:paraId="05D3CF1D" w14:textId="77777777" w:rsidR="00A04F92" w:rsidRPr="00BE6484" w:rsidRDefault="00A04F92" w:rsidP="00A04F92">
      <w:pPr>
        <w:pStyle w:val="Pagrindinistekstas"/>
        <w:spacing w:after="0"/>
        <w:rPr>
          <w:szCs w:val="22"/>
        </w:rPr>
      </w:pPr>
    </w:p>
    <w:p w14:paraId="29BD3712" w14:textId="77777777" w:rsidR="00A04F92" w:rsidRPr="00BE6484" w:rsidRDefault="00A04F92" w:rsidP="00A04F92">
      <w:pPr>
        <w:pStyle w:val="Pagrindinistekstas"/>
        <w:spacing w:after="0"/>
        <w:rPr>
          <w:szCs w:val="22"/>
        </w:rPr>
      </w:pPr>
    </w:p>
    <w:p w14:paraId="5AF67578" w14:textId="77777777" w:rsidR="00A04F92" w:rsidRPr="00BE6484" w:rsidRDefault="00A04F92" w:rsidP="00A04F92">
      <w:pPr>
        <w:pStyle w:val="Pagrindinistekstas"/>
        <w:spacing w:after="0"/>
        <w:rPr>
          <w:szCs w:val="22"/>
        </w:rPr>
      </w:pPr>
    </w:p>
    <w:p w14:paraId="3C0564D2" w14:textId="77777777" w:rsidR="00A04F92" w:rsidRPr="00BE6484" w:rsidRDefault="00A04F92" w:rsidP="00A04F92">
      <w:pPr>
        <w:pStyle w:val="Pagrindinistekstas"/>
        <w:spacing w:after="0"/>
        <w:rPr>
          <w:szCs w:val="22"/>
        </w:rPr>
      </w:pPr>
    </w:p>
    <w:p w14:paraId="35F9992B" w14:textId="77777777" w:rsidR="00A04F92" w:rsidRPr="00BE6484" w:rsidRDefault="00A04F92" w:rsidP="00A04F92">
      <w:pPr>
        <w:pStyle w:val="Pagrindinistekstas"/>
        <w:spacing w:after="0"/>
        <w:rPr>
          <w:szCs w:val="22"/>
        </w:rPr>
      </w:pPr>
    </w:p>
    <w:p w14:paraId="4375C809" w14:textId="77777777" w:rsidR="00A04F92" w:rsidRPr="00BE6484" w:rsidRDefault="00A04F92" w:rsidP="00A04F92">
      <w:pPr>
        <w:pStyle w:val="Pagrindinistekstas"/>
        <w:spacing w:after="0"/>
        <w:rPr>
          <w:szCs w:val="22"/>
        </w:rPr>
      </w:pPr>
    </w:p>
    <w:p w14:paraId="1887CAB4" w14:textId="77777777" w:rsidR="00A04F92" w:rsidRPr="00BE6484" w:rsidRDefault="00A04F92" w:rsidP="00A04F92">
      <w:pPr>
        <w:pStyle w:val="Pagrindinistekstas"/>
        <w:spacing w:after="0"/>
        <w:rPr>
          <w:szCs w:val="22"/>
        </w:rPr>
      </w:pPr>
    </w:p>
    <w:p w14:paraId="2C780F2B" w14:textId="77777777" w:rsidR="00A04F92" w:rsidRPr="00BE6484" w:rsidRDefault="00A04F92" w:rsidP="00A04F92">
      <w:pPr>
        <w:pStyle w:val="Pagrindinistekstas"/>
        <w:spacing w:after="0"/>
        <w:rPr>
          <w:szCs w:val="22"/>
        </w:rPr>
      </w:pPr>
    </w:p>
    <w:p w14:paraId="14EAABCE" w14:textId="77777777" w:rsidR="00A04F92" w:rsidRPr="00BE6484" w:rsidRDefault="00A04F92" w:rsidP="00A04F92">
      <w:pPr>
        <w:pStyle w:val="Pagrindinistekstas"/>
        <w:spacing w:after="0"/>
        <w:rPr>
          <w:szCs w:val="22"/>
        </w:rPr>
      </w:pPr>
    </w:p>
    <w:p w14:paraId="09CDC6BF" w14:textId="77777777" w:rsidR="00A04F92" w:rsidRPr="00BE6484" w:rsidRDefault="00A04F92" w:rsidP="00A04F92">
      <w:pPr>
        <w:pStyle w:val="Pavadinimas"/>
        <w:rPr>
          <w:szCs w:val="22"/>
        </w:rPr>
      </w:pPr>
      <w:r w:rsidRPr="00BE6484">
        <w:rPr>
          <w:szCs w:val="22"/>
        </w:rPr>
        <w:t>A. ŽENKLINIMAS</w:t>
      </w:r>
    </w:p>
    <w:p w14:paraId="364E36C0" w14:textId="77777777" w:rsidR="00A04F92" w:rsidRPr="00BE6484" w:rsidRDefault="00A04F92" w:rsidP="00A04F92">
      <w:pPr>
        <w:pStyle w:val="Antrat2"/>
        <w:pBdr>
          <w:top w:val="single" w:sz="4" w:space="1" w:color="auto"/>
          <w:left w:val="single" w:sz="4" w:space="4" w:color="auto"/>
          <w:bottom w:val="single" w:sz="4" w:space="1" w:color="auto"/>
          <w:right w:val="single" w:sz="4" w:space="4" w:color="auto"/>
        </w:pBdr>
        <w:jc w:val="both"/>
        <w:rPr>
          <w:szCs w:val="22"/>
        </w:rPr>
      </w:pPr>
      <w:r w:rsidRPr="00BE6484">
        <w:rPr>
          <w:szCs w:val="22"/>
        </w:rPr>
        <w:br w:type="page"/>
      </w:r>
      <w:r w:rsidRPr="00BE6484">
        <w:rPr>
          <w:szCs w:val="22"/>
        </w:rPr>
        <w:lastRenderedPageBreak/>
        <w:t xml:space="preserve">INFORMACIJA ANT IŠORINĖS (JEI JOS NĖRA, VIDINĖS) PAKUOTĖS </w:t>
      </w:r>
    </w:p>
    <w:p w14:paraId="7197216A" w14:textId="77777777" w:rsidR="00A04F92" w:rsidRPr="00BE6484" w:rsidRDefault="00A04F92" w:rsidP="00A04F92">
      <w:pPr>
        <w:pStyle w:val="Pagrindinistekstas"/>
        <w:pBdr>
          <w:top w:val="single" w:sz="4" w:space="1" w:color="auto"/>
          <w:left w:val="single" w:sz="4" w:space="4" w:color="auto"/>
          <w:bottom w:val="single" w:sz="4" w:space="1" w:color="auto"/>
          <w:right w:val="single" w:sz="4" w:space="4" w:color="auto"/>
        </w:pBdr>
        <w:spacing w:after="0"/>
        <w:jc w:val="both"/>
        <w:rPr>
          <w:b/>
          <w:szCs w:val="22"/>
        </w:rPr>
      </w:pPr>
    </w:p>
    <w:p w14:paraId="4DE9CC27" w14:textId="77777777" w:rsidR="00A04F92" w:rsidRPr="00BE6484" w:rsidRDefault="00A04F92" w:rsidP="00A04F92">
      <w:pPr>
        <w:pStyle w:val="Pagrindinistekstas"/>
        <w:pBdr>
          <w:top w:val="single" w:sz="4" w:space="1" w:color="auto"/>
          <w:left w:val="single" w:sz="4" w:space="4" w:color="auto"/>
          <w:bottom w:val="single" w:sz="4" w:space="1" w:color="auto"/>
          <w:right w:val="single" w:sz="4" w:space="4" w:color="auto"/>
        </w:pBdr>
        <w:spacing w:after="0"/>
        <w:jc w:val="both"/>
        <w:rPr>
          <w:b/>
          <w:szCs w:val="22"/>
        </w:rPr>
      </w:pPr>
      <w:r w:rsidRPr="00BE6484">
        <w:rPr>
          <w:b/>
          <w:szCs w:val="22"/>
        </w:rPr>
        <w:t>KARTONO DĖŽUTĖ</w:t>
      </w:r>
    </w:p>
    <w:p w14:paraId="1D49DCB2" w14:textId="77777777" w:rsidR="00A04F92" w:rsidRPr="00BE6484" w:rsidRDefault="00A04F92" w:rsidP="00A04F92">
      <w:pPr>
        <w:pStyle w:val="Pagrindinistekstas"/>
        <w:spacing w:after="0"/>
        <w:jc w:val="both"/>
        <w:rPr>
          <w:szCs w:val="22"/>
        </w:rPr>
      </w:pPr>
    </w:p>
    <w:p w14:paraId="35A45B0D" w14:textId="77777777" w:rsidR="00A04F92" w:rsidRPr="00BE6484" w:rsidRDefault="00A04F92" w:rsidP="00A04F92">
      <w:pPr>
        <w:pStyle w:val="Pagrindinistekstas"/>
        <w:spacing w:after="0"/>
        <w:jc w:val="both"/>
        <w:rPr>
          <w:szCs w:val="22"/>
        </w:rPr>
      </w:pPr>
    </w:p>
    <w:p w14:paraId="7D45D903" w14:textId="77777777" w:rsidR="00A04F92" w:rsidRPr="00BE6484" w:rsidRDefault="00A04F92" w:rsidP="00A4231D">
      <w:pPr>
        <w:pStyle w:val="Antrat3"/>
      </w:pPr>
      <w:r w:rsidRPr="00BE6484">
        <w:t>1.</w:t>
      </w:r>
      <w:r w:rsidRPr="00BE6484">
        <w:tab/>
        <w:t>VAISTINIO PREPARATO PAVADINIMAS</w:t>
      </w:r>
    </w:p>
    <w:p w14:paraId="7BA33961" w14:textId="77777777" w:rsidR="00A04F92" w:rsidRPr="00BE6484" w:rsidRDefault="00A04F92" w:rsidP="00A04F92">
      <w:pPr>
        <w:jc w:val="both"/>
        <w:rPr>
          <w:szCs w:val="22"/>
        </w:rPr>
      </w:pPr>
    </w:p>
    <w:p w14:paraId="3FDD30A7" w14:textId="77777777" w:rsidR="00A04F92" w:rsidRPr="00BE6484" w:rsidRDefault="00A04F92" w:rsidP="00A04F92">
      <w:pPr>
        <w:jc w:val="both"/>
        <w:rPr>
          <w:szCs w:val="22"/>
        </w:rPr>
      </w:pPr>
      <w:r w:rsidRPr="00BE6484">
        <w:rPr>
          <w:szCs w:val="22"/>
        </w:rPr>
        <w:t>DOMSTAL 10 mg tabletės</w:t>
      </w:r>
    </w:p>
    <w:p w14:paraId="23A05E98" w14:textId="77777777" w:rsidR="00A04F92" w:rsidRPr="00BE6484" w:rsidRDefault="00A04F92" w:rsidP="00A04F92">
      <w:pPr>
        <w:jc w:val="both"/>
        <w:rPr>
          <w:szCs w:val="22"/>
        </w:rPr>
      </w:pPr>
      <w:proofErr w:type="spellStart"/>
      <w:r w:rsidRPr="00BE6484">
        <w:rPr>
          <w:szCs w:val="22"/>
        </w:rPr>
        <w:t>Domperidonum</w:t>
      </w:r>
      <w:proofErr w:type="spellEnd"/>
    </w:p>
    <w:p w14:paraId="5A59C495" w14:textId="77777777" w:rsidR="00A04F92" w:rsidRPr="00BE6484" w:rsidRDefault="00A04F92" w:rsidP="00A04F92">
      <w:pPr>
        <w:pStyle w:val="Pagrindinistekstas"/>
        <w:spacing w:after="0"/>
        <w:jc w:val="both"/>
        <w:rPr>
          <w:szCs w:val="22"/>
        </w:rPr>
      </w:pPr>
    </w:p>
    <w:p w14:paraId="40D78064" w14:textId="77777777" w:rsidR="00A04F92" w:rsidRPr="00BE6484" w:rsidRDefault="00A04F92" w:rsidP="00A04F92">
      <w:pPr>
        <w:pStyle w:val="Pagrindinistekstas"/>
        <w:spacing w:after="0"/>
        <w:jc w:val="both"/>
        <w:rPr>
          <w:szCs w:val="22"/>
        </w:rPr>
      </w:pPr>
    </w:p>
    <w:p w14:paraId="26654443" w14:textId="77777777" w:rsidR="00A04F92" w:rsidRPr="00BE6484" w:rsidRDefault="00A04F92" w:rsidP="00A4231D">
      <w:pPr>
        <w:pStyle w:val="Antrat3"/>
      </w:pPr>
      <w:r w:rsidRPr="00BE6484">
        <w:t>2.</w:t>
      </w:r>
      <w:r w:rsidRPr="00BE6484">
        <w:tab/>
        <w:t xml:space="preserve">VEIKLIOJI MEDŽIAGA IR JOS KIEKIS </w:t>
      </w:r>
    </w:p>
    <w:p w14:paraId="15F88034" w14:textId="77777777" w:rsidR="00A04F92" w:rsidRPr="00BE6484" w:rsidRDefault="00A04F92" w:rsidP="00A04F92">
      <w:pPr>
        <w:jc w:val="both"/>
        <w:rPr>
          <w:szCs w:val="22"/>
        </w:rPr>
      </w:pPr>
    </w:p>
    <w:p w14:paraId="795B17C4" w14:textId="77777777" w:rsidR="00A04F92" w:rsidRPr="00BE6484" w:rsidRDefault="00A04F92" w:rsidP="00A04F92">
      <w:pPr>
        <w:jc w:val="both"/>
        <w:rPr>
          <w:szCs w:val="22"/>
        </w:rPr>
      </w:pPr>
      <w:r w:rsidRPr="00BE6484">
        <w:rPr>
          <w:szCs w:val="22"/>
        </w:rPr>
        <w:t xml:space="preserve">Vienoje tabletėje yra 10 mg </w:t>
      </w:r>
      <w:proofErr w:type="spellStart"/>
      <w:r w:rsidRPr="00BE6484">
        <w:rPr>
          <w:szCs w:val="22"/>
        </w:rPr>
        <w:t>domperidono</w:t>
      </w:r>
      <w:proofErr w:type="spellEnd"/>
      <w:r w:rsidRPr="00BE6484">
        <w:rPr>
          <w:szCs w:val="22"/>
        </w:rPr>
        <w:t>.</w:t>
      </w:r>
    </w:p>
    <w:p w14:paraId="36ABA1FB" w14:textId="77777777" w:rsidR="00A04F92" w:rsidRPr="00BE6484" w:rsidRDefault="00A04F92" w:rsidP="00A04F92">
      <w:pPr>
        <w:pStyle w:val="Pagrindinistekstas"/>
        <w:spacing w:after="0"/>
        <w:jc w:val="both"/>
        <w:rPr>
          <w:szCs w:val="22"/>
        </w:rPr>
      </w:pPr>
    </w:p>
    <w:p w14:paraId="7171E3B0" w14:textId="77777777" w:rsidR="00A04F92" w:rsidRPr="00BE6484" w:rsidRDefault="00A04F92" w:rsidP="00A04F92">
      <w:pPr>
        <w:pStyle w:val="Pagrindinistekstas"/>
        <w:spacing w:after="0"/>
        <w:jc w:val="both"/>
        <w:rPr>
          <w:szCs w:val="22"/>
        </w:rPr>
      </w:pPr>
    </w:p>
    <w:p w14:paraId="3938B80C" w14:textId="77777777" w:rsidR="00A04F92" w:rsidRPr="00BE6484" w:rsidRDefault="00A04F92" w:rsidP="00A4231D">
      <w:pPr>
        <w:pStyle w:val="Antrat3"/>
      </w:pPr>
      <w:r w:rsidRPr="00BE6484">
        <w:t>3.</w:t>
      </w:r>
      <w:r w:rsidRPr="00BE6484">
        <w:tab/>
        <w:t>PAGALBINIŲ MEDŽIAGŲ SĄRAŠAS</w:t>
      </w:r>
    </w:p>
    <w:p w14:paraId="4FF9676B" w14:textId="77777777" w:rsidR="00A04F92" w:rsidRPr="00BE6484" w:rsidRDefault="00A04F92" w:rsidP="00A04F92">
      <w:pPr>
        <w:pStyle w:val="Pagrindinistekstas"/>
        <w:spacing w:after="0"/>
        <w:jc w:val="both"/>
        <w:rPr>
          <w:szCs w:val="22"/>
        </w:rPr>
      </w:pPr>
    </w:p>
    <w:p w14:paraId="2E016384" w14:textId="77777777" w:rsidR="00A04F92" w:rsidRPr="00BE6484" w:rsidRDefault="00A04F92" w:rsidP="00A04F92">
      <w:pPr>
        <w:jc w:val="both"/>
        <w:rPr>
          <w:szCs w:val="22"/>
        </w:rPr>
      </w:pPr>
      <w:r w:rsidRPr="00BE6484">
        <w:rPr>
          <w:bCs/>
          <w:iCs/>
          <w:szCs w:val="22"/>
        </w:rPr>
        <w:t xml:space="preserve">Sudėtyje yra laktozės ir dažiklio </w:t>
      </w:r>
      <w:proofErr w:type="spellStart"/>
      <w:r w:rsidRPr="00BE6484">
        <w:rPr>
          <w:bCs/>
          <w:iCs/>
          <w:szCs w:val="22"/>
        </w:rPr>
        <w:t>tartrazino</w:t>
      </w:r>
      <w:proofErr w:type="spellEnd"/>
      <w:r w:rsidRPr="00BE6484">
        <w:rPr>
          <w:bCs/>
          <w:iCs/>
          <w:szCs w:val="22"/>
        </w:rPr>
        <w:t xml:space="preserve"> (E102).</w:t>
      </w:r>
    </w:p>
    <w:p w14:paraId="06538B29" w14:textId="77777777" w:rsidR="00A04F92" w:rsidRPr="00BE6484" w:rsidRDefault="00A04F92" w:rsidP="00A04F92">
      <w:pPr>
        <w:jc w:val="both"/>
        <w:rPr>
          <w:szCs w:val="22"/>
        </w:rPr>
      </w:pPr>
    </w:p>
    <w:p w14:paraId="4E0E4CF4" w14:textId="77777777" w:rsidR="00A04F92" w:rsidRPr="00BE6484" w:rsidRDefault="00A04F92" w:rsidP="00A04F92">
      <w:pPr>
        <w:jc w:val="both"/>
        <w:rPr>
          <w:szCs w:val="22"/>
        </w:rPr>
      </w:pPr>
    </w:p>
    <w:p w14:paraId="15AB1B2A" w14:textId="77777777" w:rsidR="00A04F92" w:rsidRPr="00BE6484" w:rsidRDefault="00A04F92" w:rsidP="00A4231D">
      <w:pPr>
        <w:pStyle w:val="Antrat3"/>
      </w:pPr>
      <w:r w:rsidRPr="00BE6484">
        <w:t>4.</w:t>
      </w:r>
      <w:r w:rsidRPr="00BE6484">
        <w:tab/>
        <w:t>FARMACINĖ FORMA IR KIEKIS PAKUOTĖJE</w:t>
      </w:r>
    </w:p>
    <w:p w14:paraId="603DCAA9" w14:textId="77777777" w:rsidR="00A04F92" w:rsidRPr="00BE6484" w:rsidRDefault="00A04F92" w:rsidP="00A04F92">
      <w:pPr>
        <w:jc w:val="both"/>
        <w:rPr>
          <w:szCs w:val="22"/>
        </w:rPr>
      </w:pPr>
    </w:p>
    <w:p w14:paraId="3D949C46" w14:textId="77777777" w:rsidR="00A04F92" w:rsidRPr="00BE6484" w:rsidRDefault="00A04F92" w:rsidP="00A04F92">
      <w:pPr>
        <w:tabs>
          <w:tab w:val="left" w:pos="3201"/>
        </w:tabs>
        <w:jc w:val="both"/>
        <w:rPr>
          <w:szCs w:val="22"/>
        </w:rPr>
      </w:pPr>
      <w:r w:rsidRPr="00BE6484">
        <w:rPr>
          <w:szCs w:val="22"/>
        </w:rPr>
        <w:t xml:space="preserve">Tabletės. </w:t>
      </w:r>
    </w:p>
    <w:p w14:paraId="093BEBF8" w14:textId="77777777" w:rsidR="00A04F92" w:rsidRPr="00BE6484" w:rsidRDefault="00A04F92" w:rsidP="00A04F92">
      <w:pPr>
        <w:pStyle w:val="Pagrindinistekstas"/>
        <w:spacing w:after="0"/>
        <w:jc w:val="both"/>
        <w:rPr>
          <w:szCs w:val="22"/>
        </w:rPr>
      </w:pPr>
      <w:r w:rsidRPr="00BE6484">
        <w:rPr>
          <w:szCs w:val="22"/>
        </w:rPr>
        <w:t>100 tablečių</w:t>
      </w:r>
    </w:p>
    <w:p w14:paraId="5AD847F5" w14:textId="77777777" w:rsidR="00A04F92" w:rsidRPr="00BE6484" w:rsidRDefault="00A04F92" w:rsidP="00A04F92">
      <w:pPr>
        <w:pStyle w:val="Pagrindinistekstas"/>
        <w:spacing w:after="0"/>
        <w:jc w:val="both"/>
        <w:rPr>
          <w:szCs w:val="22"/>
        </w:rPr>
      </w:pPr>
    </w:p>
    <w:p w14:paraId="364D6B0E" w14:textId="77777777" w:rsidR="00A04F92" w:rsidRPr="00BE6484" w:rsidRDefault="00A04F92" w:rsidP="00A04F92">
      <w:pPr>
        <w:pStyle w:val="Pagrindinistekstas"/>
        <w:spacing w:after="0"/>
        <w:jc w:val="both"/>
        <w:rPr>
          <w:szCs w:val="22"/>
        </w:rPr>
      </w:pPr>
    </w:p>
    <w:p w14:paraId="5310C4E3" w14:textId="77777777" w:rsidR="00A04F92" w:rsidRPr="00BE6484" w:rsidRDefault="00A04F92" w:rsidP="00A4231D">
      <w:pPr>
        <w:pStyle w:val="Antrat3"/>
      </w:pPr>
      <w:r w:rsidRPr="00BE6484">
        <w:t>5.</w:t>
      </w:r>
      <w:r w:rsidRPr="00BE6484">
        <w:tab/>
        <w:t>VARTOJIMO METODAS IR BŪDAS</w:t>
      </w:r>
    </w:p>
    <w:p w14:paraId="455E1946" w14:textId="77777777" w:rsidR="00A04F92" w:rsidRPr="00BE6484" w:rsidRDefault="00A04F92" w:rsidP="00A04F92">
      <w:pPr>
        <w:pStyle w:val="Pagrindinistekstas"/>
        <w:spacing w:after="0"/>
        <w:jc w:val="both"/>
        <w:rPr>
          <w:szCs w:val="22"/>
        </w:rPr>
      </w:pPr>
    </w:p>
    <w:p w14:paraId="45FC5FFB" w14:textId="77777777" w:rsidR="00A04F92" w:rsidRPr="00BE6484" w:rsidRDefault="00A04F92" w:rsidP="00A04F92">
      <w:pPr>
        <w:pStyle w:val="Paprastasistekstas"/>
        <w:jc w:val="both"/>
        <w:rPr>
          <w:rFonts w:ascii="Times New Roman" w:eastAsia="MS Mincho" w:hAnsi="Times New Roman"/>
          <w:sz w:val="22"/>
          <w:szCs w:val="22"/>
          <w:lang w:val="lt-LT"/>
        </w:rPr>
      </w:pPr>
      <w:r w:rsidRPr="00BE6484">
        <w:rPr>
          <w:rFonts w:ascii="Times New Roman" w:eastAsia="MS Mincho" w:hAnsi="Times New Roman"/>
          <w:sz w:val="22"/>
          <w:szCs w:val="22"/>
          <w:lang w:val="lt-LT"/>
        </w:rPr>
        <w:t>Vartoti per burną.</w:t>
      </w:r>
    </w:p>
    <w:p w14:paraId="7DFAF9F2" w14:textId="77777777" w:rsidR="00A04F92" w:rsidRPr="00BE6484" w:rsidRDefault="00A04F92" w:rsidP="00A04F92">
      <w:pPr>
        <w:pStyle w:val="Paprastasistekstas"/>
        <w:jc w:val="both"/>
        <w:rPr>
          <w:rFonts w:ascii="Times New Roman" w:eastAsia="MS Mincho" w:hAnsi="Times New Roman"/>
          <w:sz w:val="22"/>
          <w:szCs w:val="22"/>
          <w:lang w:val="lt-LT"/>
        </w:rPr>
      </w:pPr>
      <w:r w:rsidRPr="00BE6484">
        <w:rPr>
          <w:rFonts w:ascii="Times New Roman" w:eastAsia="MS Mincho" w:hAnsi="Times New Roman"/>
          <w:sz w:val="22"/>
          <w:szCs w:val="22"/>
          <w:lang w:val="lt-LT"/>
        </w:rPr>
        <w:t>Prieš vartojimą perskaityti pakuotės lapelį.</w:t>
      </w:r>
    </w:p>
    <w:p w14:paraId="2053A9FC" w14:textId="77777777" w:rsidR="00A04F92" w:rsidRDefault="00A04F92" w:rsidP="00A04F92">
      <w:pPr>
        <w:pStyle w:val="Paprastasistekstas"/>
        <w:jc w:val="both"/>
        <w:rPr>
          <w:rFonts w:ascii="Times New Roman" w:eastAsia="MS Mincho" w:hAnsi="Times New Roman"/>
          <w:sz w:val="22"/>
          <w:szCs w:val="22"/>
          <w:lang w:val="lt-LT"/>
        </w:rPr>
      </w:pPr>
    </w:p>
    <w:p w14:paraId="1C713BF4" w14:textId="77777777" w:rsidR="00A4231D" w:rsidRPr="00BE6484" w:rsidRDefault="00A4231D" w:rsidP="00A04F92">
      <w:pPr>
        <w:pStyle w:val="Paprastasistekstas"/>
        <w:jc w:val="both"/>
        <w:rPr>
          <w:rFonts w:ascii="Times New Roman" w:eastAsia="MS Mincho" w:hAnsi="Times New Roman"/>
          <w:sz w:val="22"/>
          <w:szCs w:val="22"/>
          <w:lang w:val="lt-LT"/>
        </w:rPr>
      </w:pPr>
    </w:p>
    <w:p w14:paraId="37115D63" w14:textId="77777777" w:rsidR="00A04F92" w:rsidRPr="00BE6484" w:rsidRDefault="00A04F92" w:rsidP="00A4231D">
      <w:pPr>
        <w:pStyle w:val="Antrat3"/>
      </w:pPr>
      <w:r w:rsidRPr="00BE6484">
        <w:t>6.</w:t>
      </w:r>
      <w:r w:rsidRPr="00BE6484">
        <w:tab/>
        <w:t>SPECIALUS ĮSPĖJIMAS, KAD VAISTINĮ PREPARATĄ BŪTINA LAIKYTI VAIKAMS NEPASTEBIMOJE IR NEPASIEKIAMOJE VIETOJE</w:t>
      </w:r>
    </w:p>
    <w:p w14:paraId="30386A1F" w14:textId="77777777" w:rsidR="00A04F92" w:rsidRPr="00BE6484" w:rsidRDefault="00A04F92" w:rsidP="00A04F92">
      <w:pPr>
        <w:pStyle w:val="Pagrindinistekstas"/>
        <w:spacing w:after="0"/>
        <w:rPr>
          <w:szCs w:val="22"/>
        </w:rPr>
      </w:pPr>
    </w:p>
    <w:p w14:paraId="7F4BE1DA" w14:textId="77777777" w:rsidR="00A04F92" w:rsidRDefault="00A04F92" w:rsidP="00A04F92">
      <w:pPr>
        <w:pStyle w:val="Pagrindinistekstas"/>
        <w:spacing w:after="0"/>
        <w:rPr>
          <w:szCs w:val="22"/>
        </w:rPr>
      </w:pPr>
      <w:r w:rsidRPr="00BE6484">
        <w:rPr>
          <w:szCs w:val="22"/>
        </w:rPr>
        <w:t>Laikyti vaikams nepastebimoje ir nepasiekiamoje vietoje.</w:t>
      </w:r>
    </w:p>
    <w:p w14:paraId="3F15C34D" w14:textId="77777777" w:rsidR="00A4231D" w:rsidRDefault="00A4231D" w:rsidP="00A04F92">
      <w:pPr>
        <w:pStyle w:val="Pagrindinistekstas"/>
        <w:spacing w:after="0"/>
        <w:rPr>
          <w:szCs w:val="22"/>
        </w:rPr>
      </w:pPr>
    </w:p>
    <w:p w14:paraId="40F23BA3" w14:textId="77777777" w:rsidR="00A4231D" w:rsidRPr="00BE6484" w:rsidRDefault="00A4231D" w:rsidP="00A04F92">
      <w:pPr>
        <w:pStyle w:val="Pagrindinistekstas"/>
        <w:spacing w:after="0"/>
        <w:rPr>
          <w:szCs w:val="22"/>
        </w:rPr>
      </w:pPr>
    </w:p>
    <w:p w14:paraId="74A7CC6C" w14:textId="77777777" w:rsidR="00A04F92" w:rsidRPr="00BE6484" w:rsidRDefault="00A04F92" w:rsidP="00A4231D">
      <w:pPr>
        <w:pStyle w:val="Antrat3"/>
      </w:pPr>
      <w:r w:rsidRPr="00BE6484">
        <w:t>7.</w:t>
      </w:r>
      <w:r w:rsidRPr="00BE6484">
        <w:tab/>
        <w:t>KITAS SPECIALUS ĮSPĖJIMAS (JEI REIKIA)</w:t>
      </w:r>
    </w:p>
    <w:p w14:paraId="645A43F1" w14:textId="77777777" w:rsidR="00A04F92" w:rsidRPr="00BE6484" w:rsidRDefault="00A04F92" w:rsidP="00A04F92">
      <w:pPr>
        <w:pStyle w:val="Pagrindinistekstas"/>
        <w:spacing w:after="0"/>
        <w:jc w:val="both"/>
        <w:rPr>
          <w:szCs w:val="22"/>
        </w:rPr>
      </w:pPr>
    </w:p>
    <w:p w14:paraId="75ED665D" w14:textId="77777777" w:rsidR="00A04F92" w:rsidRPr="00BE6484" w:rsidRDefault="00A04F92" w:rsidP="00A04F92">
      <w:pPr>
        <w:pStyle w:val="Pagrindinistekstas"/>
        <w:spacing w:after="0"/>
        <w:jc w:val="both"/>
        <w:rPr>
          <w:szCs w:val="22"/>
        </w:rPr>
      </w:pPr>
    </w:p>
    <w:p w14:paraId="2F7CFA9E" w14:textId="77777777" w:rsidR="00A04F92" w:rsidRPr="00BE6484" w:rsidRDefault="00A04F92" w:rsidP="00A4231D">
      <w:pPr>
        <w:pStyle w:val="Antrat3"/>
      </w:pPr>
      <w:r w:rsidRPr="00BE6484">
        <w:t>8.</w:t>
      </w:r>
      <w:r w:rsidRPr="00BE6484">
        <w:tab/>
        <w:t>TINKAMUMO LAIKAS</w:t>
      </w:r>
    </w:p>
    <w:p w14:paraId="68A74A8D" w14:textId="77777777" w:rsidR="00A04F92" w:rsidRPr="00BE6484" w:rsidRDefault="00A04F92" w:rsidP="00A04F92">
      <w:pPr>
        <w:pStyle w:val="Pagrindinistekstas"/>
        <w:spacing w:after="0"/>
        <w:jc w:val="both"/>
        <w:rPr>
          <w:szCs w:val="22"/>
        </w:rPr>
      </w:pPr>
    </w:p>
    <w:p w14:paraId="74E3E42D" w14:textId="77777777" w:rsidR="00A04F92" w:rsidRPr="00BE6484" w:rsidRDefault="00A04F92" w:rsidP="00A04F92">
      <w:pPr>
        <w:pStyle w:val="Pagrindinistekstas"/>
        <w:spacing w:after="0"/>
        <w:jc w:val="both"/>
        <w:rPr>
          <w:szCs w:val="22"/>
        </w:rPr>
      </w:pPr>
      <w:r w:rsidRPr="00BE6484">
        <w:rPr>
          <w:szCs w:val="22"/>
        </w:rPr>
        <w:t>Tinka iki {MMMM/mm} [metai, mėnuo]</w:t>
      </w:r>
    </w:p>
    <w:p w14:paraId="65B59432" w14:textId="77777777" w:rsidR="00A04F92" w:rsidRPr="00BE6484" w:rsidRDefault="00A04F92" w:rsidP="00A04F92">
      <w:pPr>
        <w:pStyle w:val="Pagrindinistekstas"/>
        <w:spacing w:after="0"/>
        <w:jc w:val="both"/>
        <w:rPr>
          <w:szCs w:val="22"/>
        </w:rPr>
      </w:pPr>
    </w:p>
    <w:p w14:paraId="02033A21" w14:textId="77777777" w:rsidR="00A04F92" w:rsidRPr="00BE6484" w:rsidRDefault="00A04F92" w:rsidP="00A04F92">
      <w:pPr>
        <w:pStyle w:val="Pagrindinistekstas"/>
        <w:spacing w:after="0"/>
        <w:jc w:val="both"/>
        <w:rPr>
          <w:szCs w:val="22"/>
        </w:rPr>
      </w:pPr>
    </w:p>
    <w:p w14:paraId="50D9B00C" w14:textId="77777777" w:rsidR="00A04F92" w:rsidRPr="00BE6484" w:rsidRDefault="00A04F92" w:rsidP="00A4231D">
      <w:pPr>
        <w:pStyle w:val="Antrat3"/>
      </w:pPr>
      <w:r w:rsidRPr="00BE6484">
        <w:t>9.</w:t>
      </w:r>
      <w:r w:rsidRPr="00BE6484">
        <w:tab/>
        <w:t>SPECIALIOS LAIKYMO SĄLYGOS</w:t>
      </w:r>
    </w:p>
    <w:p w14:paraId="4A438EB5" w14:textId="77777777" w:rsidR="00A04F92" w:rsidRPr="00BE6484" w:rsidRDefault="00A04F92" w:rsidP="00A04F92">
      <w:pPr>
        <w:pStyle w:val="Pagrindinistekstas"/>
        <w:spacing w:after="0"/>
        <w:jc w:val="both"/>
        <w:rPr>
          <w:szCs w:val="22"/>
        </w:rPr>
      </w:pPr>
    </w:p>
    <w:p w14:paraId="1CC69823" w14:textId="77777777" w:rsidR="00A04F92" w:rsidRPr="00BE6484" w:rsidRDefault="00A04F92" w:rsidP="00A04F92">
      <w:pPr>
        <w:jc w:val="both"/>
        <w:rPr>
          <w:noProof/>
          <w:szCs w:val="22"/>
        </w:rPr>
      </w:pPr>
      <w:r w:rsidRPr="00BE6484">
        <w:rPr>
          <w:noProof/>
          <w:szCs w:val="22"/>
        </w:rPr>
        <w:t>Laikyti žemesnėje kaip 30 </w:t>
      </w:r>
      <w:r w:rsidRPr="00BE6484">
        <w:rPr>
          <w:noProof/>
          <w:szCs w:val="22"/>
        </w:rPr>
        <w:sym w:font="Symbol" w:char="F0B0"/>
      </w:r>
      <w:r w:rsidRPr="00BE6484">
        <w:rPr>
          <w:noProof/>
          <w:szCs w:val="22"/>
        </w:rPr>
        <w:t>C temperatūroje</w:t>
      </w:r>
    </w:p>
    <w:p w14:paraId="09C73D27" w14:textId="77777777" w:rsidR="00A04F92" w:rsidRPr="00BE6484" w:rsidRDefault="00A04F92" w:rsidP="00A04F92">
      <w:pPr>
        <w:jc w:val="both"/>
        <w:rPr>
          <w:noProof/>
          <w:szCs w:val="22"/>
        </w:rPr>
      </w:pPr>
      <w:r w:rsidRPr="00BE6484">
        <w:rPr>
          <w:noProof/>
          <w:szCs w:val="22"/>
        </w:rPr>
        <w:t>Laikyti gamintojo pakuotėje, kad preparatas būtų apsaugotas nuo šviesos ir drėgmės.</w:t>
      </w:r>
    </w:p>
    <w:p w14:paraId="3B81AAC1" w14:textId="77777777" w:rsidR="00A04F92" w:rsidRPr="00BE6484" w:rsidRDefault="00A04F92" w:rsidP="00A04F92">
      <w:pPr>
        <w:jc w:val="both"/>
        <w:rPr>
          <w:noProof/>
          <w:szCs w:val="22"/>
        </w:rPr>
      </w:pPr>
    </w:p>
    <w:p w14:paraId="788080AE" w14:textId="77777777" w:rsidR="00A04F92" w:rsidRPr="00BE6484" w:rsidRDefault="00A04F92" w:rsidP="00A04F92">
      <w:pPr>
        <w:pStyle w:val="Pagrindinistekstas"/>
        <w:spacing w:after="0"/>
        <w:jc w:val="both"/>
        <w:rPr>
          <w:szCs w:val="22"/>
        </w:rPr>
      </w:pPr>
    </w:p>
    <w:p w14:paraId="74D599DB" w14:textId="77777777" w:rsidR="00A04F92" w:rsidRPr="00BE6484" w:rsidRDefault="00A04F92" w:rsidP="00A4231D">
      <w:pPr>
        <w:pStyle w:val="Antrat3"/>
      </w:pPr>
      <w:r w:rsidRPr="00BE6484">
        <w:lastRenderedPageBreak/>
        <w:t>10.</w:t>
      </w:r>
      <w:r w:rsidRPr="00BE6484">
        <w:tab/>
        <w:t>SPECIALIOS ATSARGUMO PRIEMONĖS DĖL NESUVARTOTO VAISTINIO PREPARATO AR JO ATLIEKŲ TVARKYMO</w:t>
      </w:r>
      <w:r w:rsidRPr="00BE6484" w:rsidDel="000E32C6">
        <w:t xml:space="preserve"> </w:t>
      </w:r>
      <w:r w:rsidRPr="00BE6484">
        <w:t>(JEI REIKIA)</w:t>
      </w:r>
    </w:p>
    <w:p w14:paraId="417C5022" w14:textId="77777777" w:rsidR="00A04F92" w:rsidRPr="00BE6484" w:rsidRDefault="00A04F92" w:rsidP="00A04F92">
      <w:pPr>
        <w:pStyle w:val="Pagrindinistekstas"/>
        <w:spacing w:after="0"/>
        <w:rPr>
          <w:szCs w:val="22"/>
        </w:rPr>
      </w:pPr>
    </w:p>
    <w:p w14:paraId="591AFFA4" w14:textId="77777777" w:rsidR="00A04F92" w:rsidRPr="00BE6484" w:rsidRDefault="00A04F92" w:rsidP="00A04F92">
      <w:pPr>
        <w:pStyle w:val="Pagrindinistekstas"/>
        <w:spacing w:after="0"/>
        <w:jc w:val="both"/>
        <w:rPr>
          <w:szCs w:val="22"/>
        </w:rPr>
      </w:pPr>
    </w:p>
    <w:p w14:paraId="7BCE27DE" w14:textId="77777777" w:rsidR="00A04F92" w:rsidRPr="00BE6484" w:rsidRDefault="00A04F92" w:rsidP="00A4231D">
      <w:pPr>
        <w:pStyle w:val="Antrat3"/>
      </w:pPr>
      <w:r w:rsidRPr="00BE6484">
        <w:t>11.</w:t>
      </w:r>
      <w:r w:rsidRPr="00BE6484">
        <w:tab/>
        <w:t>RINKODAROS TEISĖS TURETOJO PAVADINIMAS IR ADRESAS</w:t>
      </w:r>
    </w:p>
    <w:p w14:paraId="2EDC6211" w14:textId="77777777" w:rsidR="00A04F92" w:rsidRPr="00BE6484" w:rsidRDefault="00A04F92" w:rsidP="00A04F92">
      <w:pPr>
        <w:pStyle w:val="Pagrindinistekstas"/>
        <w:spacing w:after="0"/>
        <w:jc w:val="both"/>
        <w:rPr>
          <w:szCs w:val="22"/>
        </w:rPr>
      </w:pPr>
    </w:p>
    <w:p w14:paraId="57AAE7BD" w14:textId="77777777" w:rsidR="00A04F92" w:rsidRPr="00BE6484" w:rsidRDefault="00A04F92" w:rsidP="00A04F92">
      <w:pPr>
        <w:jc w:val="both"/>
        <w:rPr>
          <w:szCs w:val="22"/>
        </w:rPr>
      </w:pPr>
      <w:proofErr w:type="spellStart"/>
      <w:r w:rsidRPr="00BE6484">
        <w:rPr>
          <w:szCs w:val="22"/>
        </w:rPr>
        <w:t>Torrent</w:t>
      </w:r>
      <w:proofErr w:type="spellEnd"/>
      <w:r w:rsidRPr="00BE6484">
        <w:rPr>
          <w:szCs w:val="22"/>
        </w:rPr>
        <w:t xml:space="preserve"> </w:t>
      </w:r>
      <w:proofErr w:type="spellStart"/>
      <w:r w:rsidRPr="00BE6484">
        <w:rPr>
          <w:szCs w:val="22"/>
        </w:rPr>
        <w:t>Pharma</w:t>
      </w:r>
      <w:proofErr w:type="spellEnd"/>
      <w:r w:rsidRPr="00BE6484">
        <w:rPr>
          <w:szCs w:val="22"/>
        </w:rPr>
        <w:t xml:space="preserve"> </w:t>
      </w:r>
      <w:proofErr w:type="spellStart"/>
      <w:r w:rsidRPr="00BE6484">
        <w:rPr>
          <w:szCs w:val="22"/>
        </w:rPr>
        <w:t>GmbH</w:t>
      </w:r>
      <w:proofErr w:type="spellEnd"/>
    </w:p>
    <w:p w14:paraId="52891507" w14:textId="77777777" w:rsidR="00A04F92" w:rsidRPr="00BE6484" w:rsidRDefault="00A04F92" w:rsidP="00A04F92">
      <w:pPr>
        <w:jc w:val="both"/>
        <w:rPr>
          <w:szCs w:val="22"/>
          <w:lang w:val="de-DE"/>
        </w:rPr>
      </w:pPr>
      <w:proofErr w:type="spellStart"/>
      <w:r w:rsidRPr="00BE6484">
        <w:rPr>
          <w:szCs w:val="22"/>
        </w:rPr>
        <w:t>Suedwestpark</w:t>
      </w:r>
      <w:proofErr w:type="spellEnd"/>
      <w:r w:rsidRPr="00BE6484">
        <w:rPr>
          <w:szCs w:val="22"/>
        </w:rPr>
        <w:t xml:space="preserve"> </w:t>
      </w:r>
      <w:r w:rsidRPr="00BE6484">
        <w:rPr>
          <w:szCs w:val="22"/>
          <w:lang w:val="de-DE"/>
        </w:rPr>
        <w:t>50</w:t>
      </w:r>
    </w:p>
    <w:p w14:paraId="6FF87F70" w14:textId="77777777" w:rsidR="00A04F92" w:rsidRPr="00BE6484" w:rsidRDefault="00A04F92" w:rsidP="00A04F92">
      <w:pPr>
        <w:jc w:val="both"/>
        <w:rPr>
          <w:szCs w:val="22"/>
          <w:lang w:val="de-DE"/>
        </w:rPr>
      </w:pPr>
      <w:r w:rsidRPr="00BE6484">
        <w:rPr>
          <w:szCs w:val="22"/>
          <w:lang w:val="de-DE"/>
        </w:rPr>
        <w:t xml:space="preserve">D-90449 </w:t>
      </w:r>
      <w:proofErr w:type="spellStart"/>
      <w:r w:rsidRPr="00BE6484">
        <w:rPr>
          <w:szCs w:val="22"/>
          <w:lang w:val="de-DE"/>
        </w:rPr>
        <w:t>Nuernberg</w:t>
      </w:r>
      <w:proofErr w:type="spellEnd"/>
    </w:p>
    <w:p w14:paraId="2B3DD9FC" w14:textId="77777777" w:rsidR="00A04F92" w:rsidRPr="00BE6484" w:rsidRDefault="00A04F92" w:rsidP="00A04F92">
      <w:pPr>
        <w:jc w:val="both"/>
        <w:rPr>
          <w:szCs w:val="22"/>
          <w:lang w:val="de-DE"/>
        </w:rPr>
      </w:pPr>
      <w:proofErr w:type="spellStart"/>
      <w:r w:rsidRPr="00BE6484">
        <w:rPr>
          <w:szCs w:val="22"/>
          <w:lang w:val="de-DE"/>
        </w:rPr>
        <w:t>Vokietija</w:t>
      </w:r>
      <w:proofErr w:type="spellEnd"/>
    </w:p>
    <w:p w14:paraId="7EE05A68" w14:textId="77777777" w:rsidR="00A04F92" w:rsidRPr="00BE6484" w:rsidRDefault="00A04F92" w:rsidP="00A04F92">
      <w:pPr>
        <w:pStyle w:val="Pagrindinistekstas"/>
        <w:spacing w:after="0"/>
        <w:jc w:val="both"/>
        <w:rPr>
          <w:szCs w:val="22"/>
        </w:rPr>
      </w:pPr>
    </w:p>
    <w:p w14:paraId="7FF93B04" w14:textId="77777777" w:rsidR="00A04F92" w:rsidRPr="00BE6484" w:rsidRDefault="00A04F92" w:rsidP="00A04F92">
      <w:pPr>
        <w:pStyle w:val="Pagrindinistekstas"/>
        <w:spacing w:after="0"/>
        <w:jc w:val="both"/>
        <w:rPr>
          <w:szCs w:val="22"/>
        </w:rPr>
      </w:pPr>
    </w:p>
    <w:p w14:paraId="175A16BF" w14:textId="77777777" w:rsidR="00A04F92" w:rsidRPr="00BE6484" w:rsidRDefault="00A04F92" w:rsidP="00A4231D">
      <w:pPr>
        <w:pStyle w:val="Antrat3"/>
      </w:pPr>
      <w:r w:rsidRPr="00BE6484">
        <w:t>12.</w:t>
      </w:r>
      <w:r w:rsidRPr="00BE6484">
        <w:tab/>
        <w:t>RINKODAROS PAŽYMĖJIMO NUMERIS (-IAI)</w:t>
      </w:r>
    </w:p>
    <w:p w14:paraId="76274E76" w14:textId="77777777" w:rsidR="00A04F92" w:rsidRPr="00BE6484" w:rsidRDefault="00A04F92" w:rsidP="00A04F92">
      <w:pPr>
        <w:pStyle w:val="Pagrindinistekstas"/>
        <w:spacing w:after="0"/>
        <w:jc w:val="both"/>
        <w:rPr>
          <w:szCs w:val="22"/>
        </w:rPr>
      </w:pPr>
    </w:p>
    <w:p w14:paraId="5CFA0418" w14:textId="77777777" w:rsidR="00A04F92" w:rsidRPr="00BE6484" w:rsidRDefault="00A04F92" w:rsidP="00A04F92">
      <w:pPr>
        <w:ind w:left="567" w:hanging="567"/>
        <w:jc w:val="both"/>
        <w:rPr>
          <w:caps/>
          <w:szCs w:val="22"/>
        </w:rPr>
      </w:pPr>
      <w:r w:rsidRPr="00BE6484">
        <w:rPr>
          <w:caps/>
          <w:szCs w:val="22"/>
        </w:rPr>
        <w:t>LT/1/03/3503/001</w:t>
      </w:r>
    </w:p>
    <w:p w14:paraId="7E7BF70A" w14:textId="77777777" w:rsidR="00A04F92" w:rsidRPr="00BE6484" w:rsidRDefault="00A04F92" w:rsidP="00A04F92">
      <w:pPr>
        <w:pStyle w:val="Pagrindinistekstas"/>
        <w:spacing w:after="0"/>
        <w:jc w:val="both"/>
        <w:rPr>
          <w:szCs w:val="22"/>
        </w:rPr>
      </w:pPr>
    </w:p>
    <w:p w14:paraId="74C1312B" w14:textId="77777777" w:rsidR="00A04F92" w:rsidRPr="00BE6484" w:rsidRDefault="00A04F92" w:rsidP="00A04F92">
      <w:pPr>
        <w:pStyle w:val="Pagrindinistekstas"/>
        <w:spacing w:after="0"/>
        <w:jc w:val="both"/>
        <w:rPr>
          <w:szCs w:val="22"/>
        </w:rPr>
      </w:pPr>
    </w:p>
    <w:p w14:paraId="32882640" w14:textId="77777777" w:rsidR="00A04F92" w:rsidRPr="00BE6484" w:rsidRDefault="00A04F92" w:rsidP="00A4231D">
      <w:pPr>
        <w:pStyle w:val="Antrat3"/>
      </w:pPr>
      <w:r w:rsidRPr="00BE6484">
        <w:t>13.</w:t>
      </w:r>
      <w:r w:rsidRPr="00BE6484">
        <w:tab/>
        <w:t>SERIJOS NUMERIS</w:t>
      </w:r>
    </w:p>
    <w:p w14:paraId="2C3020D2" w14:textId="77777777" w:rsidR="00A04F92" w:rsidRPr="00BE6484" w:rsidRDefault="00A04F92" w:rsidP="00A04F92">
      <w:pPr>
        <w:pStyle w:val="Pagrindinistekstas"/>
        <w:spacing w:after="0"/>
        <w:jc w:val="both"/>
        <w:rPr>
          <w:szCs w:val="22"/>
        </w:rPr>
      </w:pPr>
    </w:p>
    <w:p w14:paraId="4D67DB46" w14:textId="77777777" w:rsidR="00A04F92" w:rsidRPr="00BE6484" w:rsidRDefault="00A04F92" w:rsidP="00A04F92">
      <w:pPr>
        <w:pStyle w:val="Pagrindinistekstas"/>
        <w:spacing w:after="0"/>
        <w:jc w:val="both"/>
        <w:rPr>
          <w:szCs w:val="22"/>
        </w:rPr>
      </w:pPr>
      <w:r w:rsidRPr="00BE6484">
        <w:rPr>
          <w:szCs w:val="22"/>
        </w:rPr>
        <w:t>Serija {numeris}</w:t>
      </w:r>
    </w:p>
    <w:p w14:paraId="2453F51B" w14:textId="77777777" w:rsidR="00A04F92" w:rsidRPr="00BE6484" w:rsidRDefault="00A04F92" w:rsidP="00A04F92">
      <w:pPr>
        <w:pStyle w:val="Pagrindinistekstas"/>
        <w:spacing w:after="0"/>
        <w:jc w:val="both"/>
        <w:rPr>
          <w:szCs w:val="22"/>
        </w:rPr>
      </w:pPr>
    </w:p>
    <w:p w14:paraId="43EEDD22" w14:textId="77777777" w:rsidR="00A04F92" w:rsidRPr="00BE6484" w:rsidRDefault="00A04F92" w:rsidP="00A04F92">
      <w:pPr>
        <w:pStyle w:val="Pagrindinistekstas"/>
        <w:spacing w:after="0"/>
        <w:jc w:val="both"/>
        <w:rPr>
          <w:szCs w:val="22"/>
        </w:rPr>
      </w:pPr>
    </w:p>
    <w:p w14:paraId="3DA63067" w14:textId="77777777" w:rsidR="00A04F92" w:rsidRPr="00BE6484" w:rsidRDefault="00A04F92" w:rsidP="00A4231D">
      <w:pPr>
        <w:pStyle w:val="Antrat3"/>
      </w:pPr>
      <w:r w:rsidRPr="00BE6484">
        <w:t>14.</w:t>
      </w:r>
      <w:r w:rsidRPr="00BE6484">
        <w:tab/>
        <w:t>PARDAVIMO (IŠDAVIMO) TVARKA</w:t>
      </w:r>
    </w:p>
    <w:p w14:paraId="2B9BAB19" w14:textId="77777777" w:rsidR="00A04F92" w:rsidRPr="00BE6484" w:rsidRDefault="00A04F92" w:rsidP="00A04F92">
      <w:pPr>
        <w:pStyle w:val="Pagrindinistekstas"/>
        <w:spacing w:after="0"/>
        <w:jc w:val="both"/>
        <w:rPr>
          <w:szCs w:val="22"/>
        </w:rPr>
      </w:pPr>
    </w:p>
    <w:p w14:paraId="0DFFA318" w14:textId="77777777" w:rsidR="00A04F92" w:rsidRPr="00BE6484" w:rsidRDefault="00A04F92" w:rsidP="00A04F92">
      <w:pPr>
        <w:pStyle w:val="Pagrindinistekstas"/>
        <w:spacing w:after="0"/>
        <w:jc w:val="both"/>
        <w:rPr>
          <w:szCs w:val="22"/>
        </w:rPr>
      </w:pPr>
      <w:r w:rsidRPr="00BE6484">
        <w:rPr>
          <w:szCs w:val="22"/>
        </w:rPr>
        <w:t>Receptinis vaistinis preparatas</w:t>
      </w:r>
    </w:p>
    <w:p w14:paraId="23208E5C" w14:textId="77777777" w:rsidR="00A04F92" w:rsidRPr="00BE6484" w:rsidRDefault="00A04F92" w:rsidP="00A04F92">
      <w:pPr>
        <w:pStyle w:val="Pagrindinistekstas"/>
        <w:spacing w:after="0"/>
        <w:jc w:val="both"/>
        <w:rPr>
          <w:szCs w:val="22"/>
        </w:rPr>
      </w:pPr>
    </w:p>
    <w:p w14:paraId="33023391" w14:textId="77777777" w:rsidR="00A04F92" w:rsidRPr="00BE6484" w:rsidRDefault="00A04F92" w:rsidP="00A04F92">
      <w:pPr>
        <w:pStyle w:val="Pagrindinistekstas"/>
        <w:spacing w:after="0"/>
        <w:jc w:val="both"/>
        <w:rPr>
          <w:szCs w:val="22"/>
        </w:rPr>
      </w:pPr>
    </w:p>
    <w:p w14:paraId="76811AD6" w14:textId="77777777" w:rsidR="00A04F92" w:rsidRPr="00BE6484" w:rsidRDefault="00A04F92" w:rsidP="00A4231D">
      <w:pPr>
        <w:pStyle w:val="Antrat3"/>
      </w:pPr>
      <w:r w:rsidRPr="00BE6484">
        <w:t>15.</w:t>
      </w:r>
      <w:r w:rsidRPr="00BE6484">
        <w:tab/>
        <w:t>VARTOJIMO INSTRUKCIJA</w:t>
      </w:r>
    </w:p>
    <w:p w14:paraId="51EF89CA" w14:textId="77777777" w:rsidR="00A04F92" w:rsidRPr="00BE6484" w:rsidRDefault="00A04F92" w:rsidP="00A04F92">
      <w:pPr>
        <w:pStyle w:val="Pagrindinistekstas"/>
        <w:spacing w:after="0"/>
        <w:jc w:val="both"/>
        <w:rPr>
          <w:szCs w:val="22"/>
        </w:rPr>
      </w:pPr>
    </w:p>
    <w:p w14:paraId="6D85E292" w14:textId="77777777" w:rsidR="00A04F92" w:rsidRPr="00BE6484" w:rsidRDefault="00A04F92" w:rsidP="00A04F92">
      <w:pPr>
        <w:pStyle w:val="Pagrindinistekstas"/>
        <w:spacing w:after="0"/>
        <w:jc w:val="both"/>
        <w:rPr>
          <w:szCs w:val="22"/>
        </w:rPr>
      </w:pPr>
    </w:p>
    <w:p w14:paraId="4451F339" w14:textId="77777777" w:rsidR="00A04F92" w:rsidRPr="00BE6484" w:rsidRDefault="00A04F92" w:rsidP="00A4231D">
      <w:pPr>
        <w:suppressLineNumbers/>
        <w:pBdr>
          <w:top w:val="single" w:sz="4" w:space="1" w:color="auto"/>
          <w:left w:val="single" w:sz="4" w:space="4" w:color="auto"/>
          <w:bottom w:val="single" w:sz="4" w:space="1" w:color="auto"/>
          <w:right w:val="single" w:sz="4" w:space="4" w:color="auto"/>
        </w:pBdr>
        <w:ind w:left="567" w:hanging="567"/>
        <w:rPr>
          <w:color w:val="008000"/>
          <w:szCs w:val="22"/>
        </w:rPr>
      </w:pPr>
      <w:r w:rsidRPr="00BE6484">
        <w:rPr>
          <w:b/>
          <w:szCs w:val="22"/>
        </w:rPr>
        <w:t>16.</w:t>
      </w:r>
      <w:r w:rsidRPr="00BE6484">
        <w:rPr>
          <w:b/>
          <w:szCs w:val="22"/>
        </w:rPr>
        <w:tab/>
        <w:t>INFORMACIJA BRAILIO RAŠTU</w:t>
      </w:r>
    </w:p>
    <w:p w14:paraId="16ECB909" w14:textId="77777777" w:rsidR="00A04F92" w:rsidRPr="00BE6484" w:rsidRDefault="00A04F92" w:rsidP="00A04F92">
      <w:pPr>
        <w:pStyle w:val="Pagrindinistekstas"/>
        <w:spacing w:after="0"/>
        <w:jc w:val="both"/>
        <w:rPr>
          <w:szCs w:val="22"/>
        </w:rPr>
      </w:pPr>
    </w:p>
    <w:p w14:paraId="12835441" w14:textId="77777777" w:rsidR="00A04F92" w:rsidRPr="00BE6484" w:rsidRDefault="00A04F92" w:rsidP="00A04F92">
      <w:pPr>
        <w:pStyle w:val="Pagrindinistekstas"/>
        <w:spacing w:after="0"/>
        <w:jc w:val="both"/>
        <w:rPr>
          <w:szCs w:val="22"/>
        </w:rPr>
      </w:pPr>
      <w:r w:rsidRPr="00BE6484">
        <w:rPr>
          <w:szCs w:val="22"/>
        </w:rPr>
        <w:t>DOMSTAL</w:t>
      </w:r>
    </w:p>
    <w:p w14:paraId="53440E1D" w14:textId="77777777" w:rsidR="00A04F92" w:rsidRPr="00BE6484" w:rsidRDefault="00A04F92" w:rsidP="00A04F92">
      <w:pPr>
        <w:pStyle w:val="Pagrindinistekstas"/>
        <w:pBdr>
          <w:top w:val="single" w:sz="4" w:space="1" w:color="auto"/>
          <w:left w:val="single" w:sz="4" w:space="4" w:color="auto"/>
          <w:bottom w:val="single" w:sz="4" w:space="1" w:color="auto"/>
          <w:right w:val="single" w:sz="4" w:space="4" w:color="auto"/>
        </w:pBdr>
        <w:spacing w:after="0"/>
        <w:rPr>
          <w:b/>
          <w:szCs w:val="22"/>
        </w:rPr>
      </w:pPr>
      <w:r w:rsidRPr="00BE6484">
        <w:rPr>
          <w:szCs w:val="22"/>
        </w:rPr>
        <w:br w:type="page"/>
      </w:r>
      <w:r w:rsidRPr="00BE6484">
        <w:rPr>
          <w:b/>
          <w:szCs w:val="22"/>
        </w:rPr>
        <w:lastRenderedPageBreak/>
        <w:t>MINIMALI INFORMACIJA ANT LIZDINIŲ PLOKŠTELIŲ ARBA DVISLUOKSNIŲ JUOSTELIŲ</w:t>
      </w:r>
    </w:p>
    <w:p w14:paraId="74DE59D4" w14:textId="77777777" w:rsidR="00A04F92" w:rsidRPr="00BE6484" w:rsidRDefault="00A04F92" w:rsidP="00A04F92">
      <w:pPr>
        <w:pStyle w:val="Pagrindinistekstas"/>
        <w:pBdr>
          <w:top w:val="single" w:sz="4" w:space="1" w:color="auto"/>
          <w:left w:val="single" w:sz="4" w:space="4" w:color="auto"/>
          <w:bottom w:val="single" w:sz="4" w:space="1" w:color="auto"/>
          <w:right w:val="single" w:sz="4" w:space="4" w:color="auto"/>
        </w:pBdr>
        <w:spacing w:after="0"/>
        <w:jc w:val="both"/>
        <w:rPr>
          <w:b/>
          <w:szCs w:val="22"/>
        </w:rPr>
      </w:pPr>
    </w:p>
    <w:p w14:paraId="11291E6B" w14:textId="77777777" w:rsidR="00A04F92" w:rsidRPr="00BE6484" w:rsidRDefault="00A04F92" w:rsidP="00A04F92">
      <w:pPr>
        <w:pStyle w:val="Pagrindinistekstas"/>
        <w:pBdr>
          <w:top w:val="single" w:sz="4" w:space="1" w:color="auto"/>
          <w:left w:val="single" w:sz="4" w:space="4" w:color="auto"/>
          <w:bottom w:val="single" w:sz="4" w:space="1" w:color="auto"/>
          <w:right w:val="single" w:sz="4" w:space="4" w:color="auto"/>
        </w:pBdr>
        <w:spacing w:after="0"/>
        <w:jc w:val="both"/>
        <w:rPr>
          <w:b/>
          <w:szCs w:val="22"/>
        </w:rPr>
      </w:pPr>
      <w:r w:rsidRPr="00BE6484">
        <w:rPr>
          <w:b/>
          <w:szCs w:val="22"/>
        </w:rPr>
        <w:t>LIZDINĖ PLOKŠTELĖ</w:t>
      </w:r>
    </w:p>
    <w:p w14:paraId="7180A0D8" w14:textId="77777777" w:rsidR="00A04F92" w:rsidRPr="00BE6484" w:rsidRDefault="00A04F92" w:rsidP="00A04F92">
      <w:pPr>
        <w:pStyle w:val="Pagrindinistekstas"/>
        <w:spacing w:after="0"/>
        <w:jc w:val="both"/>
        <w:rPr>
          <w:szCs w:val="22"/>
        </w:rPr>
      </w:pPr>
    </w:p>
    <w:p w14:paraId="6EA78496" w14:textId="77777777" w:rsidR="00A04F92" w:rsidRPr="00BE6484" w:rsidRDefault="00A04F92" w:rsidP="00A04F92">
      <w:pPr>
        <w:pStyle w:val="Pagrindinistekstas"/>
        <w:spacing w:after="0"/>
        <w:jc w:val="both"/>
        <w:rPr>
          <w:szCs w:val="22"/>
        </w:rPr>
      </w:pPr>
    </w:p>
    <w:p w14:paraId="2B967417" w14:textId="77777777" w:rsidR="00A04F92" w:rsidRPr="00BE6484" w:rsidRDefault="00A04F92" w:rsidP="00A4231D">
      <w:pPr>
        <w:pStyle w:val="Antrat3"/>
      </w:pPr>
      <w:r w:rsidRPr="00BE6484">
        <w:t>1.</w:t>
      </w:r>
      <w:r w:rsidRPr="00BE6484">
        <w:tab/>
        <w:t>VAISTINIO PREPARATO PAVADINIMAS</w:t>
      </w:r>
    </w:p>
    <w:p w14:paraId="45F06B19" w14:textId="77777777" w:rsidR="00A04F92" w:rsidRPr="00BE6484" w:rsidRDefault="00A04F92" w:rsidP="00A04F92">
      <w:pPr>
        <w:pStyle w:val="Pagrindinistekstas"/>
        <w:spacing w:after="0"/>
        <w:jc w:val="both"/>
        <w:rPr>
          <w:szCs w:val="22"/>
        </w:rPr>
      </w:pPr>
    </w:p>
    <w:p w14:paraId="334988A2" w14:textId="77777777" w:rsidR="00A04F92" w:rsidRPr="00BE6484" w:rsidRDefault="00A04F92" w:rsidP="00A04F92">
      <w:pPr>
        <w:jc w:val="both"/>
        <w:rPr>
          <w:szCs w:val="22"/>
          <w:lang w:val="en-US"/>
        </w:rPr>
      </w:pPr>
      <w:r w:rsidRPr="00BE6484">
        <w:rPr>
          <w:szCs w:val="22"/>
        </w:rPr>
        <w:t>DOMSTAL</w:t>
      </w:r>
      <w:r w:rsidRPr="00BE6484">
        <w:rPr>
          <w:szCs w:val="22"/>
          <w:lang w:val="en-US"/>
        </w:rPr>
        <w:t xml:space="preserve"> 10 mg </w:t>
      </w:r>
      <w:proofErr w:type="spellStart"/>
      <w:r w:rsidRPr="00BE6484">
        <w:rPr>
          <w:szCs w:val="22"/>
          <w:lang w:val="en-US"/>
        </w:rPr>
        <w:t>tabletės</w:t>
      </w:r>
      <w:proofErr w:type="spellEnd"/>
    </w:p>
    <w:p w14:paraId="270B6D92" w14:textId="77777777" w:rsidR="00A04F92" w:rsidRPr="00BE6484" w:rsidRDefault="00A04F92" w:rsidP="00A04F92">
      <w:pPr>
        <w:jc w:val="both"/>
        <w:rPr>
          <w:szCs w:val="22"/>
        </w:rPr>
      </w:pPr>
      <w:proofErr w:type="spellStart"/>
      <w:r w:rsidRPr="00BE6484">
        <w:rPr>
          <w:szCs w:val="22"/>
          <w:lang w:val="en-US"/>
        </w:rPr>
        <w:t>Domperidonum</w:t>
      </w:r>
      <w:proofErr w:type="spellEnd"/>
    </w:p>
    <w:p w14:paraId="7C772EC9" w14:textId="77777777" w:rsidR="00A04F92" w:rsidRPr="00BE6484" w:rsidRDefault="00A04F92" w:rsidP="00A04F92">
      <w:pPr>
        <w:pStyle w:val="Pagrindinistekstas"/>
        <w:spacing w:after="0"/>
        <w:jc w:val="both"/>
        <w:rPr>
          <w:szCs w:val="22"/>
        </w:rPr>
      </w:pPr>
    </w:p>
    <w:p w14:paraId="034AD06E" w14:textId="77777777" w:rsidR="00A04F92" w:rsidRPr="00BE6484" w:rsidRDefault="00A04F92" w:rsidP="00A04F92">
      <w:pPr>
        <w:pStyle w:val="Pagrindinistekstas"/>
        <w:spacing w:after="0"/>
        <w:jc w:val="both"/>
        <w:rPr>
          <w:szCs w:val="22"/>
        </w:rPr>
      </w:pPr>
    </w:p>
    <w:p w14:paraId="682AC5BB" w14:textId="77777777" w:rsidR="00A04F92" w:rsidRPr="00BE6484" w:rsidRDefault="00A04F92" w:rsidP="00A4231D">
      <w:pPr>
        <w:pStyle w:val="Antrat3"/>
      </w:pPr>
      <w:r w:rsidRPr="00BE6484">
        <w:t>2.</w:t>
      </w:r>
      <w:r w:rsidRPr="00BE6484">
        <w:tab/>
        <w:t xml:space="preserve">RINKODAROS TEISĖS TURETOJO PAVADINIMAS </w:t>
      </w:r>
    </w:p>
    <w:p w14:paraId="4BF0727F" w14:textId="77777777" w:rsidR="00A04F92" w:rsidRPr="00BE6484" w:rsidRDefault="00A04F92" w:rsidP="00A04F92">
      <w:pPr>
        <w:pStyle w:val="Pagrindinistekstas"/>
        <w:spacing w:after="0"/>
        <w:jc w:val="both"/>
        <w:rPr>
          <w:szCs w:val="22"/>
        </w:rPr>
      </w:pPr>
    </w:p>
    <w:p w14:paraId="626561A1" w14:textId="77777777" w:rsidR="00A04F92" w:rsidRPr="00BE6484" w:rsidRDefault="00A04F92" w:rsidP="00A04F92">
      <w:pPr>
        <w:jc w:val="both"/>
        <w:rPr>
          <w:szCs w:val="22"/>
        </w:rPr>
      </w:pPr>
      <w:proofErr w:type="spellStart"/>
      <w:r w:rsidRPr="00BE6484">
        <w:rPr>
          <w:szCs w:val="22"/>
        </w:rPr>
        <w:t>Torrent</w:t>
      </w:r>
      <w:proofErr w:type="spellEnd"/>
      <w:r w:rsidRPr="00BE6484">
        <w:rPr>
          <w:szCs w:val="22"/>
        </w:rPr>
        <w:t xml:space="preserve"> </w:t>
      </w:r>
      <w:proofErr w:type="spellStart"/>
      <w:r w:rsidRPr="00BE6484">
        <w:rPr>
          <w:szCs w:val="22"/>
        </w:rPr>
        <w:t>Pharma</w:t>
      </w:r>
      <w:proofErr w:type="spellEnd"/>
      <w:r w:rsidRPr="00BE6484">
        <w:rPr>
          <w:szCs w:val="22"/>
        </w:rPr>
        <w:t xml:space="preserve"> </w:t>
      </w:r>
      <w:proofErr w:type="spellStart"/>
      <w:r w:rsidRPr="00BE6484">
        <w:rPr>
          <w:szCs w:val="22"/>
        </w:rPr>
        <w:t>GmbH</w:t>
      </w:r>
      <w:proofErr w:type="spellEnd"/>
    </w:p>
    <w:p w14:paraId="665F421D" w14:textId="77777777" w:rsidR="00A04F92" w:rsidRPr="00BE6484" w:rsidRDefault="00A04F92" w:rsidP="00A04F92">
      <w:pPr>
        <w:pStyle w:val="Pagrindinistekstas"/>
        <w:spacing w:after="0"/>
        <w:jc w:val="both"/>
        <w:rPr>
          <w:szCs w:val="22"/>
        </w:rPr>
      </w:pPr>
    </w:p>
    <w:p w14:paraId="6F785090" w14:textId="77777777" w:rsidR="00A04F92" w:rsidRPr="00BE6484" w:rsidRDefault="00A04F92" w:rsidP="00A04F92">
      <w:pPr>
        <w:pStyle w:val="Pagrindinistekstas"/>
        <w:spacing w:after="0"/>
        <w:jc w:val="both"/>
        <w:rPr>
          <w:szCs w:val="22"/>
        </w:rPr>
      </w:pPr>
    </w:p>
    <w:p w14:paraId="75B79214" w14:textId="77777777" w:rsidR="00A04F92" w:rsidRPr="00BE6484" w:rsidRDefault="00A04F92" w:rsidP="00A4231D">
      <w:pPr>
        <w:pStyle w:val="Antrat3"/>
      </w:pPr>
      <w:r w:rsidRPr="00BE6484">
        <w:t>3.</w:t>
      </w:r>
      <w:r w:rsidRPr="00BE6484">
        <w:tab/>
        <w:t>TINKAMUMO LAIKAS</w:t>
      </w:r>
    </w:p>
    <w:p w14:paraId="1E6C0D84" w14:textId="77777777" w:rsidR="00A04F92" w:rsidRPr="00BE6484" w:rsidRDefault="00A04F92" w:rsidP="00A04F92">
      <w:pPr>
        <w:pStyle w:val="Pagrindinistekstas"/>
        <w:spacing w:after="0"/>
        <w:jc w:val="both"/>
        <w:rPr>
          <w:szCs w:val="22"/>
        </w:rPr>
      </w:pPr>
    </w:p>
    <w:p w14:paraId="324F4B5C" w14:textId="77777777" w:rsidR="00A04F92" w:rsidRPr="00BE6484" w:rsidRDefault="00A04F92" w:rsidP="00A04F92">
      <w:pPr>
        <w:pStyle w:val="Pagrindinistekstas"/>
        <w:spacing w:after="0"/>
        <w:jc w:val="both"/>
        <w:rPr>
          <w:szCs w:val="22"/>
        </w:rPr>
      </w:pPr>
      <w:r w:rsidRPr="00BE6484">
        <w:rPr>
          <w:szCs w:val="22"/>
        </w:rPr>
        <w:t>Tinka iki {MMMM/mm} [metai, mėnuo]</w:t>
      </w:r>
    </w:p>
    <w:p w14:paraId="270ACA10" w14:textId="77777777" w:rsidR="00A04F92" w:rsidRPr="00BE6484" w:rsidRDefault="00A04F92" w:rsidP="00A04F92">
      <w:pPr>
        <w:pStyle w:val="Pagrindinistekstas"/>
        <w:spacing w:after="0"/>
        <w:jc w:val="both"/>
        <w:rPr>
          <w:szCs w:val="22"/>
        </w:rPr>
      </w:pPr>
    </w:p>
    <w:p w14:paraId="63F67FC8" w14:textId="77777777" w:rsidR="00A04F92" w:rsidRPr="00BE6484" w:rsidRDefault="00A04F92" w:rsidP="00A04F92">
      <w:pPr>
        <w:pStyle w:val="Pagrindinistekstas"/>
        <w:spacing w:after="0"/>
        <w:jc w:val="both"/>
        <w:rPr>
          <w:szCs w:val="22"/>
        </w:rPr>
      </w:pPr>
    </w:p>
    <w:p w14:paraId="02910FCD" w14:textId="77777777" w:rsidR="00A04F92" w:rsidRPr="00BE6484" w:rsidRDefault="00A04F92" w:rsidP="00A4231D">
      <w:pPr>
        <w:pStyle w:val="Antrat3"/>
      </w:pPr>
      <w:r w:rsidRPr="00BE6484">
        <w:t>4.</w:t>
      </w:r>
      <w:r w:rsidRPr="00BE6484">
        <w:tab/>
        <w:t xml:space="preserve">SERIJOS NUMERIS </w:t>
      </w:r>
    </w:p>
    <w:p w14:paraId="1217CD6B" w14:textId="77777777" w:rsidR="00A04F92" w:rsidRPr="00BE6484" w:rsidRDefault="00A04F92" w:rsidP="00A04F92">
      <w:pPr>
        <w:pStyle w:val="Pagrindinistekstas"/>
        <w:spacing w:after="0"/>
        <w:jc w:val="both"/>
        <w:rPr>
          <w:szCs w:val="22"/>
        </w:rPr>
      </w:pPr>
    </w:p>
    <w:p w14:paraId="36304037" w14:textId="77777777" w:rsidR="00A04F92" w:rsidRPr="00BE6484" w:rsidRDefault="00A04F92" w:rsidP="00A04F92">
      <w:pPr>
        <w:pStyle w:val="Pagrindinistekstas"/>
        <w:spacing w:after="0"/>
        <w:jc w:val="both"/>
        <w:rPr>
          <w:szCs w:val="22"/>
        </w:rPr>
      </w:pPr>
      <w:r w:rsidRPr="00BE6484">
        <w:rPr>
          <w:szCs w:val="22"/>
        </w:rPr>
        <w:t>Serija {numeris}</w:t>
      </w:r>
    </w:p>
    <w:p w14:paraId="741C4D40" w14:textId="77777777" w:rsidR="00A04F92" w:rsidRPr="00BE6484" w:rsidRDefault="00A04F92" w:rsidP="00A04F92">
      <w:pPr>
        <w:pStyle w:val="Pagrindinistekstas"/>
        <w:spacing w:after="0"/>
        <w:jc w:val="both"/>
        <w:rPr>
          <w:szCs w:val="22"/>
        </w:rPr>
      </w:pPr>
    </w:p>
    <w:p w14:paraId="7CCC9731" w14:textId="77777777" w:rsidR="00A04F92" w:rsidRPr="00BE6484" w:rsidRDefault="00A04F92" w:rsidP="00A04F92">
      <w:pPr>
        <w:pStyle w:val="Pagrindinistekstas"/>
        <w:spacing w:after="0"/>
        <w:jc w:val="both"/>
        <w:rPr>
          <w:szCs w:val="22"/>
        </w:rPr>
      </w:pPr>
    </w:p>
    <w:p w14:paraId="2867B60F" w14:textId="27E6ADD0" w:rsidR="00A04F92" w:rsidRPr="00BE6484" w:rsidRDefault="00A04F92" w:rsidP="00A4231D">
      <w:pPr>
        <w:suppressLineNumbers/>
        <w:pBdr>
          <w:top w:val="single" w:sz="4" w:space="1" w:color="auto"/>
          <w:left w:val="single" w:sz="4" w:space="4" w:color="auto"/>
          <w:bottom w:val="single" w:sz="4" w:space="1" w:color="auto"/>
          <w:right w:val="single" w:sz="4" w:space="4" w:color="auto"/>
        </w:pBdr>
        <w:ind w:left="567" w:hanging="567"/>
        <w:outlineLvl w:val="0"/>
      </w:pPr>
      <w:r w:rsidRPr="00BE6484">
        <w:rPr>
          <w:b/>
          <w:szCs w:val="22"/>
        </w:rPr>
        <w:t>5.</w:t>
      </w:r>
      <w:r w:rsidRPr="00BE6484">
        <w:rPr>
          <w:b/>
          <w:szCs w:val="22"/>
        </w:rPr>
        <w:tab/>
        <w:t>KITA</w:t>
      </w:r>
    </w:p>
    <w:p w14:paraId="2DC029E1" w14:textId="77777777" w:rsidR="00A04F92" w:rsidRPr="00BE6484" w:rsidRDefault="00A04F92" w:rsidP="00A04F92">
      <w:pPr>
        <w:pStyle w:val="Pagrindinistekstas"/>
        <w:spacing w:after="0"/>
        <w:jc w:val="both"/>
        <w:rPr>
          <w:szCs w:val="22"/>
        </w:rPr>
      </w:pPr>
    </w:p>
    <w:p w14:paraId="40135AB4" w14:textId="77777777" w:rsidR="00A04F92" w:rsidRPr="00BE6484" w:rsidRDefault="00A04F92" w:rsidP="00A04F92">
      <w:pPr>
        <w:pStyle w:val="Pagrindinistekstas"/>
        <w:spacing w:after="0"/>
        <w:jc w:val="both"/>
        <w:rPr>
          <w:szCs w:val="22"/>
        </w:rPr>
      </w:pPr>
      <w:r w:rsidRPr="00BE6484">
        <w:rPr>
          <w:szCs w:val="22"/>
        </w:rPr>
        <w:br w:type="page"/>
      </w:r>
    </w:p>
    <w:p w14:paraId="418B8D8C" w14:textId="77777777" w:rsidR="00A04F92" w:rsidRPr="00BE6484" w:rsidRDefault="00A04F92" w:rsidP="00A04F92">
      <w:pPr>
        <w:pStyle w:val="Pagrindinistekstas"/>
        <w:spacing w:after="0"/>
        <w:rPr>
          <w:szCs w:val="22"/>
        </w:rPr>
      </w:pPr>
    </w:p>
    <w:p w14:paraId="21C20BC1" w14:textId="77777777" w:rsidR="00A04F92" w:rsidRPr="00BE6484" w:rsidRDefault="00A04F92" w:rsidP="00A04F92">
      <w:pPr>
        <w:pStyle w:val="Pagrindinistekstas"/>
        <w:spacing w:after="0"/>
        <w:rPr>
          <w:szCs w:val="22"/>
        </w:rPr>
      </w:pPr>
    </w:p>
    <w:p w14:paraId="2C49A110" w14:textId="77777777" w:rsidR="00A04F92" w:rsidRPr="00BE6484" w:rsidRDefault="00A04F92" w:rsidP="00A04F92">
      <w:pPr>
        <w:pStyle w:val="Pagrindinistekstas"/>
        <w:spacing w:after="0"/>
        <w:rPr>
          <w:szCs w:val="22"/>
        </w:rPr>
      </w:pPr>
    </w:p>
    <w:p w14:paraId="1FB4B443" w14:textId="77777777" w:rsidR="00A04F92" w:rsidRPr="00BE6484" w:rsidRDefault="00A04F92" w:rsidP="00A04F92">
      <w:pPr>
        <w:pStyle w:val="Pagrindinistekstas"/>
        <w:spacing w:after="0"/>
        <w:rPr>
          <w:szCs w:val="22"/>
        </w:rPr>
      </w:pPr>
    </w:p>
    <w:p w14:paraId="727432D2" w14:textId="77777777" w:rsidR="00A04F92" w:rsidRPr="00BE6484" w:rsidRDefault="00A04F92" w:rsidP="00A04F92">
      <w:pPr>
        <w:pStyle w:val="Pagrindinistekstas"/>
        <w:spacing w:after="0"/>
        <w:rPr>
          <w:szCs w:val="22"/>
        </w:rPr>
      </w:pPr>
    </w:p>
    <w:p w14:paraId="6ECEA33D" w14:textId="77777777" w:rsidR="00A04F92" w:rsidRPr="00BE6484" w:rsidRDefault="00A04F92" w:rsidP="00A04F92">
      <w:pPr>
        <w:pStyle w:val="Pagrindinistekstas"/>
        <w:spacing w:after="0"/>
        <w:rPr>
          <w:szCs w:val="22"/>
        </w:rPr>
      </w:pPr>
    </w:p>
    <w:p w14:paraId="08594C3B" w14:textId="77777777" w:rsidR="00A04F92" w:rsidRPr="00BE6484" w:rsidRDefault="00A04F92" w:rsidP="00A04F92">
      <w:pPr>
        <w:pStyle w:val="Pagrindinistekstas"/>
        <w:spacing w:after="0"/>
        <w:rPr>
          <w:szCs w:val="22"/>
        </w:rPr>
      </w:pPr>
    </w:p>
    <w:p w14:paraId="64CE2AA7" w14:textId="77777777" w:rsidR="00A04F92" w:rsidRPr="00BE6484" w:rsidRDefault="00A04F92" w:rsidP="00A04F92">
      <w:pPr>
        <w:pStyle w:val="Pagrindinistekstas"/>
        <w:spacing w:after="0"/>
        <w:rPr>
          <w:szCs w:val="22"/>
        </w:rPr>
      </w:pPr>
    </w:p>
    <w:p w14:paraId="544743D9" w14:textId="77777777" w:rsidR="00A04F92" w:rsidRPr="00BE6484" w:rsidRDefault="00A04F92" w:rsidP="00A04F92">
      <w:pPr>
        <w:pStyle w:val="Pagrindinistekstas"/>
        <w:spacing w:after="0"/>
        <w:rPr>
          <w:szCs w:val="22"/>
        </w:rPr>
      </w:pPr>
    </w:p>
    <w:p w14:paraId="4D02CD59" w14:textId="77777777" w:rsidR="00A04F92" w:rsidRPr="00BE6484" w:rsidRDefault="00A04F92" w:rsidP="00A04F92">
      <w:pPr>
        <w:pStyle w:val="Pagrindinistekstas"/>
        <w:spacing w:after="0"/>
        <w:rPr>
          <w:szCs w:val="22"/>
        </w:rPr>
      </w:pPr>
    </w:p>
    <w:p w14:paraId="7F8CB049" w14:textId="77777777" w:rsidR="00A04F92" w:rsidRPr="00BE6484" w:rsidRDefault="00A04F92" w:rsidP="00A04F92">
      <w:pPr>
        <w:pStyle w:val="Pagrindinistekstas"/>
        <w:spacing w:after="0"/>
        <w:rPr>
          <w:szCs w:val="22"/>
        </w:rPr>
      </w:pPr>
    </w:p>
    <w:p w14:paraId="5353E25F" w14:textId="77777777" w:rsidR="00A04F92" w:rsidRPr="00BE6484" w:rsidRDefault="00A04F92" w:rsidP="00A04F92">
      <w:pPr>
        <w:pStyle w:val="Pagrindinistekstas"/>
        <w:spacing w:after="0"/>
        <w:rPr>
          <w:szCs w:val="22"/>
        </w:rPr>
      </w:pPr>
    </w:p>
    <w:p w14:paraId="5420281C" w14:textId="77777777" w:rsidR="00A04F92" w:rsidRPr="00BE6484" w:rsidRDefault="00A04F92" w:rsidP="00A04F92">
      <w:pPr>
        <w:pStyle w:val="Pagrindinistekstas"/>
        <w:spacing w:after="0"/>
        <w:rPr>
          <w:szCs w:val="22"/>
        </w:rPr>
      </w:pPr>
    </w:p>
    <w:p w14:paraId="70AF8C97" w14:textId="77777777" w:rsidR="00A04F92" w:rsidRPr="00BE6484" w:rsidRDefault="00A04F92" w:rsidP="00A04F92">
      <w:pPr>
        <w:pStyle w:val="Pagrindinistekstas"/>
        <w:spacing w:after="0"/>
        <w:rPr>
          <w:szCs w:val="22"/>
        </w:rPr>
      </w:pPr>
    </w:p>
    <w:p w14:paraId="19B17591" w14:textId="77777777" w:rsidR="00A04F92" w:rsidRPr="00BE6484" w:rsidRDefault="00A04F92" w:rsidP="00A04F92">
      <w:pPr>
        <w:pStyle w:val="Pagrindinistekstas"/>
        <w:spacing w:after="0"/>
        <w:rPr>
          <w:szCs w:val="22"/>
        </w:rPr>
      </w:pPr>
    </w:p>
    <w:p w14:paraId="47F80721" w14:textId="77777777" w:rsidR="00A04F92" w:rsidRPr="00BE6484" w:rsidRDefault="00A04F92" w:rsidP="00A04F92">
      <w:pPr>
        <w:pStyle w:val="Pagrindinistekstas"/>
        <w:spacing w:after="0"/>
        <w:rPr>
          <w:szCs w:val="22"/>
        </w:rPr>
      </w:pPr>
    </w:p>
    <w:p w14:paraId="11365375" w14:textId="77777777" w:rsidR="00A04F92" w:rsidRPr="00BE6484" w:rsidRDefault="00A04F92" w:rsidP="00A04F92">
      <w:pPr>
        <w:pStyle w:val="Pagrindinistekstas"/>
        <w:spacing w:after="0"/>
        <w:rPr>
          <w:szCs w:val="22"/>
        </w:rPr>
      </w:pPr>
    </w:p>
    <w:p w14:paraId="6C2C7A81" w14:textId="77777777" w:rsidR="00A04F92" w:rsidRPr="00BE6484" w:rsidRDefault="00A04F92" w:rsidP="00A04F92">
      <w:pPr>
        <w:pStyle w:val="Pagrindinistekstas"/>
        <w:spacing w:after="0"/>
        <w:rPr>
          <w:szCs w:val="22"/>
        </w:rPr>
      </w:pPr>
    </w:p>
    <w:p w14:paraId="0164A040" w14:textId="77777777" w:rsidR="00A04F92" w:rsidRPr="00BE6484" w:rsidRDefault="00A04F92" w:rsidP="00A04F92">
      <w:pPr>
        <w:pStyle w:val="Pagrindinistekstas"/>
        <w:spacing w:after="0"/>
        <w:rPr>
          <w:szCs w:val="22"/>
        </w:rPr>
      </w:pPr>
    </w:p>
    <w:p w14:paraId="0C64749F" w14:textId="77777777" w:rsidR="00A04F92" w:rsidRPr="00BE6484" w:rsidRDefault="00A04F92" w:rsidP="00A04F92">
      <w:pPr>
        <w:pStyle w:val="Pagrindinistekstas"/>
        <w:spacing w:after="0"/>
        <w:jc w:val="center"/>
        <w:rPr>
          <w:szCs w:val="22"/>
        </w:rPr>
      </w:pPr>
    </w:p>
    <w:p w14:paraId="04DAA22D" w14:textId="77777777" w:rsidR="00A04F92" w:rsidRPr="00BE6484" w:rsidRDefault="00A04F92" w:rsidP="00A04F92">
      <w:pPr>
        <w:pStyle w:val="Pagrindinistekstas"/>
        <w:spacing w:after="0"/>
        <w:jc w:val="center"/>
        <w:rPr>
          <w:szCs w:val="22"/>
        </w:rPr>
      </w:pPr>
    </w:p>
    <w:p w14:paraId="528C4FFB" w14:textId="77777777" w:rsidR="00A04F92" w:rsidRPr="00BE6484" w:rsidRDefault="00A04F92" w:rsidP="00A04F92">
      <w:pPr>
        <w:pStyle w:val="Pagrindinistekstas"/>
        <w:spacing w:after="0"/>
        <w:jc w:val="center"/>
        <w:rPr>
          <w:szCs w:val="22"/>
        </w:rPr>
      </w:pPr>
    </w:p>
    <w:p w14:paraId="6BE53825" w14:textId="77777777" w:rsidR="00A04F92" w:rsidRPr="00BE6484" w:rsidRDefault="00A04F92" w:rsidP="00A04F92">
      <w:pPr>
        <w:pStyle w:val="Pagrindinistekstas"/>
        <w:spacing w:after="0"/>
        <w:jc w:val="center"/>
        <w:rPr>
          <w:szCs w:val="22"/>
        </w:rPr>
      </w:pPr>
    </w:p>
    <w:p w14:paraId="53A7D16F" w14:textId="77777777" w:rsidR="00A04F92" w:rsidRPr="00BE6484" w:rsidRDefault="00A04F92" w:rsidP="00A04F92">
      <w:pPr>
        <w:pStyle w:val="Pavadinimas"/>
        <w:rPr>
          <w:szCs w:val="22"/>
        </w:rPr>
      </w:pPr>
      <w:r w:rsidRPr="00BE6484">
        <w:rPr>
          <w:szCs w:val="22"/>
        </w:rPr>
        <w:t>B. PAKUOTĖS LAPELIS</w:t>
      </w:r>
    </w:p>
    <w:p w14:paraId="681A820A" w14:textId="77777777" w:rsidR="00A04F92" w:rsidRPr="00BE6484" w:rsidRDefault="00A04F92" w:rsidP="00A04F92">
      <w:pPr>
        <w:jc w:val="center"/>
        <w:rPr>
          <w:b/>
          <w:caps/>
          <w:szCs w:val="22"/>
        </w:rPr>
      </w:pPr>
      <w:r w:rsidRPr="00BE6484">
        <w:rPr>
          <w:b/>
          <w:caps/>
          <w:szCs w:val="22"/>
        </w:rPr>
        <w:br w:type="page"/>
      </w:r>
    </w:p>
    <w:p w14:paraId="5BFB96FE" w14:textId="77777777" w:rsidR="00A04F92" w:rsidRPr="00BE6484" w:rsidRDefault="00A04F92" w:rsidP="00A04F92">
      <w:pPr>
        <w:jc w:val="center"/>
        <w:rPr>
          <w:b/>
          <w:caps/>
          <w:szCs w:val="22"/>
        </w:rPr>
      </w:pPr>
      <w:r w:rsidRPr="00BE6484">
        <w:rPr>
          <w:b/>
          <w:iCs/>
          <w:szCs w:val="22"/>
        </w:rPr>
        <w:lastRenderedPageBreak/>
        <w:t>Pakuotės lapelis: informacija vartotojui</w:t>
      </w:r>
    </w:p>
    <w:p w14:paraId="5DDC748D" w14:textId="77777777" w:rsidR="00A04F92" w:rsidRPr="00BE6484" w:rsidRDefault="00A04F92" w:rsidP="00A04F92">
      <w:pPr>
        <w:jc w:val="center"/>
        <w:rPr>
          <w:b/>
          <w:caps/>
          <w:szCs w:val="22"/>
        </w:rPr>
      </w:pPr>
    </w:p>
    <w:p w14:paraId="6D701CBD" w14:textId="77777777" w:rsidR="00A04F92" w:rsidRPr="00BE6484" w:rsidRDefault="00A04F92" w:rsidP="00A04F92">
      <w:pPr>
        <w:jc w:val="center"/>
        <w:rPr>
          <w:b/>
          <w:szCs w:val="22"/>
        </w:rPr>
      </w:pPr>
      <w:r w:rsidRPr="00BE6484">
        <w:rPr>
          <w:b/>
          <w:szCs w:val="22"/>
        </w:rPr>
        <w:t>DOMSTAL</w:t>
      </w:r>
      <w:r w:rsidRPr="00BE6484">
        <w:rPr>
          <w:b/>
          <w:i/>
          <w:szCs w:val="22"/>
        </w:rPr>
        <w:t xml:space="preserve"> </w:t>
      </w:r>
      <w:r w:rsidRPr="00BE6484">
        <w:rPr>
          <w:b/>
          <w:szCs w:val="22"/>
        </w:rPr>
        <w:t>10 mg tabletės</w:t>
      </w:r>
    </w:p>
    <w:p w14:paraId="010B5E7F" w14:textId="77777777" w:rsidR="00A04F92" w:rsidRPr="00BE6484" w:rsidRDefault="00A04F92" w:rsidP="00A04F92">
      <w:pPr>
        <w:jc w:val="center"/>
        <w:rPr>
          <w:bCs/>
          <w:szCs w:val="22"/>
        </w:rPr>
      </w:pPr>
      <w:proofErr w:type="spellStart"/>
      <w:r w:rsidRPr="00BE6484">
        <w:rPr>
          <w:bCs/>
          <w:szCs w:val="22"/>
        </w:rPr>
        <w:t>Domperidonas</w:t>
      </w:r>
      <w:proofErr w:type="spellEnd"/>
    </w:p>
    <w:p w14:paraId="2C34EDE7" w14:textId="77777777" w:rsidR="00A04F92" w:rsidRPr="00BE6484" w:rsidRDefault="00A04F92" w:rsidP="00A04F92">
      <w:pPr>
        <w:rPr>
          <w:szCs w:val="22"/>
        </w:rPr>
      </w:pPr>
    </w:p>
    <w:p w14:paraId="05978081" w14:textId="77777777" w:rsidR="00A04F92" w:rsidRPr="00BE6484" w:rsidRDefault="00A04F92" w:rsidP="00A04F92">
      <w:pPr>
        <w:rPr>
          <w:szCs w:val="22"/>
        </w:rPr>
      </w:pPr>
      <w:r w:rsidRPr="00BE6484">
        <w:rPr>
          <w:noProof/>
          <w:szCs w:val="22"/>
        </w:rPr>
        <w:drawing>
          <wp:inline distT="0" distB="0" distL="0" distR="0" wp14:anchorId="154277CF" wp14:editId="31FAF806">
            <wp:extent cx="20320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00" cy="177800"/>
                    </a:xfrm>
                    <a:prstGeom prst="rect">
                      <a:avLst/>
                    </a:prstGeom>
                    <a:noFill/>
                    <a:ln>
                      <a:noFill/>
                    </a:ln>
                  </pic:spPr>
                </pic:pic>
              </a:graphicData>
            </a:graphic>
          </wp:inline>
        </w:drawing>
      </w:r>
      <w:r w:rsidRPr="00BE6484">
        <w:rPr>
          <w:noProof/>
          <w:szCs w:val="22"/>
        </w:rPr>
        <w:t>Vykdoma papildoma šio vaisto stebėsena. Tai padės greitai nustatyti naują saugumo informaciją.</w:t>
      </w:r>
      <w:r w:rsidRPr="00BE6484">
        <w:rPr>
          <w:szCs w:val="22"/>
        </w:rPr>
        <w:t xml:space="preserve"> </w:t>
      </w:r>
      <w:r w:rsidRPr="00BE6484">
        <w:rPr>
          <w:noProof/>
          <w:szCs w:val="22"/>
        </w:rPr>
        <w:t>Mums galite padėti pranešdami apie bet kokį Jums pasireiškiantį šalutinį poveikį.</w:t>
      </w:r>
      <w:r w:rsidRPr="00BE6484">
        <w:rPr>
          <w:szCs w:val="22"/>
        </w:rPr>
        <w:t xml:space="preserve"> </w:t>
      </w:r>
      <w:r w:rsidRPr="00BE6484">
        <w:rPr>
          <w:noProof/>
          <w:szCs w:val="22"/>
        </w:rPr>
        <w:t>Apie tai, kaip pranešti apie šalutinį poveikį, žr.</w:t>
      </w:r>
      <w:r w:rsidRPr="00BE6484">
        <w:rPr>
          <w:szCs w:val="22"/>
        </w:rPr>
        <w:t xml:space="preserve"> </w:t>
      </w:r>
      <w:r w:rsidRPr="00BE6484">
        <w:rPr>
          <w:noProof/>
          <w:szCs w:val="22"/>
        </w:rPr>
        <w:t>4 skyriaus pabaigoje.</w:t>
      </w:r>
      <w:r w:rsidRPr="00BE6484">
        <w:rPr>
          <w:szCs w:val="22"/>
        </w:rPr>
        <w:t xml:space="preserve"> </w:t>
      </w:r>
    </w:p>
    <w:p w14:paraId="20297BB7" w14:textId="77777777" w:rsidR="00A04F92" w:rsidRPr="00BE6484" w:rsidRDefault="00A04F92" w:rsidP="00A04F92">
      <w:pPr>
        <w:suppressAutoHyphens/>
        <w:rPr>
          <w:b/>
          <w:szCs w:val="22"/>
        </w:rPr>
      </w:pPr>
    </w:p>
    <w:p w14:paraId="727BE911" w14:textId="77777777" w:rsidR="00A04F92" w:rsidRPr="00BE6484" w:rsidRDefault="00A04F92" w:rsidP="00A04F92">
      <w:pPr>
        <w:suppressAutoHyphens/>
        <w:rPr>
          <w:szCs w:val="22"/>
        </w:rPr>
      </w:pPr>
      <w:r w:rsidRPr="00BE6484">
        <w:rPr>
          <w:b/>
          <w:szCs w:val="22"/>
        </w:rPr>
        <w:t>Atidžiai perskaitykite visą šį lapelį, prieš pradėdami vartoti vaistą, nes jame pateikiama Jums svarbi informacija.</w:t>
      </w:r>
    </w:p>
    <w:p w14:paraId="16A9219C" w14:textId="77777777" w:rsidR="00A04F92" w:rsidRPr="00BE6484" w:rsidRDefault="00A04F92" w:rsidP="004377F8">
      <w:pPr>
        <w:ind w:left="567" w:hanging="567"/>
        <w:rPr>
          <w:szCs w:val="22"/>
        </w:rPr>
      </w:pPr>
      <w:r w:rsidRPr="00BE6484">
        <w:rPr>
          <w:szCs w:val="22"/>
        </w:rPr>
        <w:t>-</w:t>
      </w:r>
      <w:r w:rsidRPr="00BE6484">
        <w:rPr>
          <w:szCs w:val="22"/>
        </w:rPr>
        <w:tab/>
        <w:t>Neišmeskite lapelio, nes vėl gali prireikti jį perskaityti.</w:t>
      </w:r>
    </w:p>
    <w:p w14:paraId="717B133E" w14:textId="77777777" w:rsidR="00A04F92" w:rsidRPr="00BE6484" w:rsidRDefault="00A04F92" w:rsidP="004377F8">
      <w:pPr>
        <w:ind w:left="567" w:hanging="567"/>
        <w:rPr>
          <w:szCs w:val="22"/>
        </w:rPr>
      </w:pPr>
      <w:r w:rsidRPr="00BE6484">
        <w:rPr>
          <w:szCs w:val="22"/>
        </w:rPr>
        <w:t>-</w:t>
      </w:r>
      <w:r w:rsidRPr="00BE6484">
        <w:rPr>
          <w:szCs w:val="22"/>
        </w:rPr>
        <w:tab/>
        <w:t>Jeigu kiltų klausimų, kreipkitės į gydytoją arba vaistininką.</w:t>
      </w:r>
    </w:p>
    <w:p w14:paraId="199E2CDC" w14:textId="77777777" w:rsidR="00A04F92" w:rsidRPr="00BE6484" w:rsidRDefault="00A04F92" w:rsidP="004377F8">
      <w:pPr>
        <w:ind w:left="567" w:hanging="567"/>
        <w:rPr>
          <w:szCs w:val="22"/>
        </w:rPr>
      </w:pPr>
      <w:r w:rsidRPr="00BE6484">
        <w:rPr>
          <w:szCs w:val="22"/>
        </w:rPr>
        <w:t>-</w:t>
      </w:r>
      <w:r w:rsidRPr="00BE6484">
        <w:rPr>
          <w:szCs w:val="22"/>
        </w:rPr>
        <w:tab/>
        <w:t>Šis vaistas skirtas Jums, todėl kitiems žmonėms jo duoti negalima. Vaistas gali jiems pakenkti (tiems, kurių ligos požymiai yra tokie patys</w:t>
      </w:r>
      <w:r w:rsidRPr="00BE6484" w:rsidDel="00E7516F">
        <w:rPr>
          <w:szCs w:val="22"/>
        </w:rPr>
        <w:t xml:space="preserve"> </w:t>
      </w:r>
      <w:r w:rsidRPr="00BE6484">
        <w:rPr>
          <w:szCs w:val="22"/>
        </w:rPr>
        <w:t>kaip Jūsų).</w:t>
      </w:r>
    </w:p>
    <w:p w14:paraId="642BA6CC" w14:textId="77777777" w:rsidR="00A04F92" w:rsidRPr="00BE6484" w:rsidRDefault="00A04F92" w:rsidP="004377F8">
      <w:pPr>
        <w:ind w:left="567" w:hanging="567"/>
        <w:rPr>
          <w:szCs w:val="22"/>
        </w:rPr>
      </w:pPr>
      <w:r w:rsidRPr="00BE6484">
        <w:rPr>
          <w:szCs w:val="22"/>
        </w:rPr>
        <w:t xml:space="preserve">- </w:t>
      </w:r>
      <w:r w:rsidRPr="00BE6484">
        <w:rPr>
          <w:szCs w:val="22"/>
        </w:rPr>
        <w:tab/>
        <w:t>Jeigu pasireiškė sunkus šalutinis poveikis  (net jeigu jis šiame lapelyje nenurodytas), kreipkitės į gydytoją arba vaistininką. Žr. 4 skyrių.</w:t>
      </w:r>
    </w:p>
    <w:p w14:paraId="79AAC6C2" w14:textId="77777777" w:rsidR="00A04F92" w:rsidRPr="00BE6484" w:rsidRDefault="00A04F92" w:rsidP="00A04F92">
      <w:pPr>
        <w:jc w:val="both"/>
        <w:rPr>
          <w:szCs w:val="22"/>
        </w:rPr>
      </w:pPr>
    </w:p>
    <w:p w14:paraId="2797FAD6" w14:textId="77777777" w:rsidR="00A04F92" w:rsidRPr="00BE6484" w:rsidRDefault="00A04F92" w:rsidP="004446E5">
      <w:pPr>
        <w:keepNext/>
        <w:jc w:val="both"/>
        <w:outlineLvl w:val="3"/>
        <w:rPr>
          <w:b/>
          <w:szCs w:val="22"/>
        </w:rPr>
      </w:pPr>
      <w:r w:rsidRPr="00BE6484">
        <w:rPr>
          <w:b/>
          <w:szCs w:val="22"/>
          <w:u w:val="single"/>
        </w:rPr>
        <w:t>Apie ką rašoma šiame lapelyje?</w:t>
      </w:r>
    </w:p>
    <w:p w14:paraId="0C7EAF0C" w14:textId="77777777" w:rsidR="00A04F92" w:rsidRPr="00BE6484" w:rsidRDefault="00A04F92" w:rsidP="00A04F92">
      <w:pPr>
        <w:rPr>
          <w:szCs w:val="22"/>
        </w:rPr>
      </w:pPr>
    </w:p>
    <w:p w14:paraId="730E27E3" w14:textId="77777777" w:rsidR="00A04F92" w:rsidRPr="00BE6484" w:rsidRDefault="00A04F92" w:rsidP="004377F8">
      <w:pPr>
        <w:ind w:left="567" w:hanging="567"/>
        <w:jc w:val="both"/>
        <w:rPr>
          <w:szCs w:val="22"/>
        </w:rPr>
      </w:pPr>
      <w:r w:rsidRPr="00BE6484">
        <w:rPr>
          <w:szCs w:val="22"/>
        </w:rPr>
        <w:t>1.</w:t>
      </w:r>
      <w:r w:rsidRPr="00BE6484">
        <w:rPr>
          <w:szCs w:val="22"/>
        </w:rPr>
        <w:tab/>
        <w:t>Kas yra DOMSTAL ir nuo ko jis vartojamas</w:t>
      </w:r>
    </w:p>
    <w:p w14:paraId="011D2914" w14:textId="77777777" w:rsidR="00A04F92" w:rsidRPr="00BE6484" w:rsidRDefault="00A04F92" w:rsidP="004377F8">
      <w:pPr>
        <w:ind w:left="567" w:hanging="567"/>
        <w:jc w:val="both"/>
        <w:rPr>
          <w:szCs w:val="22"/>
        </w:rPr>
      </w:pPr>
      <w:r w:rsidRPr="00BE6484">
        <w:rPr>
          <w:szCs w:val="22"/>
        </w:rPr>
        <w:t>2.</w:t>
      </w:r>
      <w:r w:rsidRPr="00BE6484">
        <w:rPr>
          <w:szCs w:val="22"/>
        </w:rPr>
        <w:tab/>
        <w:t>Kas žinotina prieš vartojant DOMSTAL</w:t>
      </w:r>
    </w:p>
    <w:p w14:paraId="56BD903F" w14:textId="77777777" w:rsidR="00A04F92" w:rsidRPr="00BE6484" w:rsidRDefault="00A04F92" w:rsidP="004377F8">
      <w:pPr>
        <w:ind w:left="567" w:hanging="567"/>
        <w:jc w:val="both"/>
        <w:rPr>
          <w:szCs w:val="22"/>
        </w:rPr>
      </w:pPr>
      <w:r w:rsidRPr="00BE6484">
        <w:rPr>
          <w:szCs w:val="22"/>
        </w:rPr>
        <w:t>3.</w:t>
      </w:r>
      <w:r w:rsidRPr="00BE6484">
        <w:rPr>
          <w:szCs w:val="22"/>
        </w:rPr>
        <w:tab/>
        <w:t xml:space="preserve">Kaip vartoti DOMSTAL </w:t>
      </w:r>
    </w:p>
    <w:p w14:paraId="4153B2A1" w14:textId="77777777" w:rsidR="00A04F92" w:rsidRPr="00BE6484" w:rsidRDefault="00A04F92" w:rsidP="004377F8">
      <w:pPr>
        <w:ind w:left="567" w:hanging="567"/>
        <w:jc w:val="both"/>
        <w:rPr>
          <w:szCs w:val="22"/>
        </w:rPr>
      </w:pPr>
      <w:r w:rsidRPr="00BE6484">
        <w:rPr>
          <w:szCs w:val="22"/>
        </w:rPr>
        <w:t>4.</w:t>
      </w:r>
      <w:r w:rsidRPr="00BE6484">
        <w:rPr>
          <w:szCs w:val="22"/>
        </w:rPr>
        <w:tab/>
        <w:t>Galimas šalutinis poveikis</w:t>
      </w:r>
    </w:p>
    <w:p w14:paraId="42F8A574" w14:textId="77777777" w:rsidR="00A04F92" w:rsidRPr="00BE6484" w:rsidRDefault="00A04F92" w:rsidP="004377F8">
      <w:pPr>
        <w:ind w:left="567" w:hanging="567"/>
        <w:rPr>
          <w:szCs w:val="22"/>
        </w:rPr>
      </w:pPr>
      <w:r w:rsidRPr="00BE6484">
        <w:rPr>
          <w:szCs w:val="22"/>
        </w:rPr>
        <w:t>5.</w:t>
      </w:r>
      <w:r w:rsidRPr="00BE6484">
        <w:rPr>
          <w:szCs w:val="22"/>
        </w:rPr>
        <w:tab/>
        <w:t>Kaip laikyti DOMSTAL</w:t>
      </w:r>
    </w:p>
    <w:p w14:paraId="57F01A3F" w14:textId="77777777" w:rsidR="00A04F92" w:rsidRPr="00BE6484" w:rsidRDefault="00A04F92" w:rsidP="004377F8">
      <w:pPr>
        <w:ind w:left="567" w:hanging="567"/>
        <w:rPr>
          <w:szCs w:val="22"/>
        </w:rPr>
      </w:pPr>
      <w:r w:rsidRPr="00BE6484">
        <w:rPr>
          <w:szCs w:val="22"/>
        </w:rPr>
        <w:t>6.</w:t>
      </w:r>
      <w:r w:rsidRPr="00BE6484">
        <w:rPr>
          <w:szCs w:val="22"/>
        </w:rPr>
        <w:tab/>
        <w:t>Pakuotės turinys ir kita informacija</w:t>
      </w:r>
    </w:p>
    <w:p w14:paraId="312BCB30" w14:textId="77777777" w:rsidR="00A04F92" w:rsidRPr="00BE6484" w:rsidRDefault="00A04F92" w:rsidP="00A04F92">
      <w:pPr>
        <w:rPr>
          <w:color w:val="000000"/>
          <w:szCs w:val="22"/>
        </w:rPr>
      </w:pPr>
    </w:p>
    <w:p w14:paraId="781EC447" w14:textId="77777777" w:rsidR="00A04F92" w:rsidRPr="00BE6484" w:rsidRDefault="00A04F92" w:rsidP="00A04F92">
      <w:pPr>
        <w:rPr>
          <w:color w:val="000000"/>
          <w:szCs w:val="22"/>
        </w:rPr>
      </w:pPr>
    </w:p>
    <w:p w14:paraId="4F5CE1CF" w14:textId="77777777" w:rsidR="00A04F92" w:rsidRPr="00BE6484" w:rsidRDefault="00A04F92" w:rsidP="00A4231D">
      <w:pPr>
        <w:numPr>
          <w:ilvl w:val="12"/>
          <w:numId w:val="0"/>
        </w:numPr>
        <w:ind w:left="567" w:hanging="567"/>
        <w:outlineLvl w:val="0"/>
        <w:rPr>
          <w:b/>
          <w:szCs w:val="22"/>
        </w:rPr>
      </w:pPr>
      <w:r w:rsidRPr="00BE6484">
        <w:rPr>
          <w:b/>
          <w:szCs w:val="22"/>
        </w:rPr>
        <w:t>1.</w:t>
      </w:r>
      <w:r w:rsidRPr="00BE6484">
        <w:rPr>
          <w:b/>
          <w:szCs w:val="22"/>
        </w:rPr>
        <w:tab/>
      </w:r>
      <w:r w:rsidRPr="00BE6484">
        <w:rPr>
          <w:b/>
          <w:bCs/>
          <w:szCs w:val="22"/>
        </w:rPr>
        <w:t>Kas yra DOMSTAL ir nuo ko jis vartojamas</w:t>
      </w:r>
    </w:p>
    <w:p w14:paraId="394FB284" w14:textId="77777777" w:rsidR="00A04F92" w:rsidRPr="00BE6484" w:rsidRDefault="00A04F92" w:rsidP="00A04F92">
      <w:pPr>
        <w:numPr>
          <w:ilvl w:val="12"/>
          <w:numId w:val="0"/>
        </w:numPr>
        <w:outlineLvl w:val="0"/>
        <w:rPr>
          <w:b/>
          <w:caps/>
          <w:szCs w:val="22"/>
        </w:rPr>
      </w:pPr>
    </w:p>
    <w:p w14:paraId="41805682" w14:textId="358C84A3" w:rsidR="00A04F92" w:rsidRPr="00BE6484" w:rsidRDefault="00A04F92" w:rsidP="00A04F92">
      <w:pPr>
        <w:rPr>
          <w:szCs w:val="22"/>
        </w:rPr>
      </w:pPr>
      <w:r w:rsidRPr="00BE6484">
        <w:rPr>
          <w:szCs w:val="22"/>
        </w:rPr>
        <w:t>DOMSTAL</w:t>
      </w:r>
      <w:r w:rsidRPr="00BE6484">
        <w:rPr>
          <w:i/>
          <w:szCs w:val="22"/>
        </w:rPr>
        <w:t xml:space="preserve"> </w:t>
      </w:r>
      <w:r w:rsidRPr="00BE6484">
        <w:rPr>
          <w:szCs w:val="22"/>
        </w:rPr>
        <w:t>yra geriamasis vėmimą slopinantis ir virškinimo trakto kinetiką palaikantis vaistas. Jis vartojamas dėl įvairių priežasčių kilusio pykinimo ir vėmimo slopinimui..</w:t>
      </w:r>
    </w:p>
    <w:p w14:paraId="738389EC" w14:textId="77777777" w:rsidR="00A04F92" w:rsidRPr="00BE6484" w:rsidRDefault="00A04F92" w:rsidP="00A04F92">
      <w:pPr>
        <w:rPr>
          <w:szCs w:val="22"/>
        </w:rPr>
      </w:pPr>
    </w:p>
    <w:p w14:paraId="184F14A1" w14:textId="77777777" w:rsidR="00A04F92" w:rsidRPr="00BE6484" w:rsidRDefault="00A04F92" w:rsidP="00A04F92">
      <w:pPr>
        <w:rPr>
          <w:color w:val="000000"/>
          <w:szCs w:val="22"/>
        </w:rPr>
      </w:pPr>
      <w:r w:rsidRPr="00BE6484">
        <w:rPr>
          <w:szCs w:val="22"/>
        </w:rPr>
        <w:t>Šis vaistas yra vartojamas suaugusiųjų ir 12 metų bei vyresnių ir sveriančių 35 kg ar daugiau paauglių pykinimui (šleikštuliui) ir vėmimui gydyti.</w:t>
      </w:r>
    </w:p>
    <w:p w14:paraId="2CD71B90" w14:textId="77777777" w:rsidR="00A04F92" w:rsidRPr="00BE6484" w:rsidRDefault="00A04F92" w:rsidP="00A04F92">
      <w:pPr>
        <w:numPr>
          <w:ilvl w:val="12"/>
          <w:numId w:val="0"/>
        </w:numPr>
        <w:rPr>
          <w:color w:val="000000"/>
          <w:szCs w:val="22"/>
        </w:rPr>
      </w:pPr>
    </w:p>
    <w:p w14:paraId="53492A32" w14:textId="77777777" w:rsidR="00A04F92" w:rsidRPr="00BE6484" w:rsidRDefault="00A04F92" w:rsidP="00A04F92">
      <w:pPr>
        <w:rPr>
          <w:b/>
          <w:color w:val="000000"/>
          <w:szCs w:val="22"/>
        </w:rPr>
      </w:pPr>
    </w:p>
    <w:p w14:paraId="38E4938F" w14:textId="77777777" w:rsidR="00A04F92" w:rsidRPr="00BE6484" w:rsidRDefault="00A04F92" w:rsidP="00A4231D">
      <w:pPr>
        <w:numPr>
          <w:ilvl w:val="12"/>
          <w:numId w:val="0"/>
        </w:numPr>
        <w:ind w:left="567" w:hanging="567"/>
        <w:outlineLvl w:val="0"/>
        <w:rPr>
          <w:b/>
          <w:caps/>
          <w:szCs w:val="22"/>
        </w:rPr>
      </w:pPr>
      <w:r w:rsidRPr="00BE6484">
        <w:rPr>
          <w:b/>
          <w:szCs w:val="22"/>
        </w:rPr>
        <w:t>2.</w:t>
      </w:r>
      <w:r w:rsidRPr="00BE6484">
        <w:rPr>
          <w:b/>
          <w:szCs w:val="22"/>
        </w:rPr>
        <w:tab/>
        <w:t>Kas žinotina prieš vartojant DOMSTAL</w:t>
      </w:r>
    </w:p>
    <w:p w14:paraId="33FDB529" w14:textId="77777777" w:rsidR="00A04F92" w:rsidRPr="00BE6484" w:rsidRDefault="00A04F92" w:rsidP="00A04F92">
      <w:pPr>
        <w:rPr>
          <w:szCs w:val="22"/>
        </w:rPr>
      </w:pPr>
    </w:p>
    <w:p w14:paraId="271BA210" w14:textId="77777777" w:rsidR="00A04F92" w:rsidRPr="00BE6484" w:rsidRDefault="00A04F92" w:rsidP="004446E5">
      <w:pPr>
        <w:rPr>
          <w:szCs w:val="22"/>
        </w:rPr>
      </w:pPr>
      <w:r w:rsidRPr="00BE6484">
        <w:rPr>
          <w:b/>
          <w:szCs w:val="22"/>
        </w:rPr>
        <w:t>DOMSTAL vartoti negalima</w:t>
      </w:r>
      <w:r w:rsidRPr="00BE6484">
        <w:rPr>
          <w:szCs w:val="22"/>
        </w:rPr>
        <w:t>, jeigu:</w:t>
      </w:r>
    </w:p>
    <w:p w14:paraId="6A25142E" w14:textId="77777777" w:rsidR="00A04F92" w:rsidRPr="00BE6484" w:rsidRDefault="00A04F92" w:rsidP="00A04F92">
      <w:pPr>
        <w:numPr>
          <w:ilvl w:val="0"/>
          <w:numId w:val="3"/>
        </w:numPr>
        <w:ind w:left="567" w:hanging="567"/>
        <w:rPr>
          <w:color w:val="000000"/>
          <w:szCs w:val="22"/>
        </w:rPr>
      </w:pPr>
      <w:r w:rsidRPr="00BE6484">
        <w:rPr>
          <w:color w:val="000000"/>
          <w:szCs w:val="22"/>
        </w:rPr>
        <w:t xml:space="preserve">yra padidėjęs jautrumas </w:t>
      </w:r>
      <w:proofErr w:type="spellStart"/>
      <w:r w:rsidRPr="00BE6484">
        <w:rPr>
          <w:color w:val="000000"/>
          <w:szCs w:val="22"/>
        </w:rPr>
        <w:t>domperidonui</w:t>
      </w:r>
      <w:proofErr w:type="spellEnd"/>
      <w:r w:rsidRPr="00BE6484">
        <w:rPr>
          <w:color w:val="000000"/>
          <w:szCs w:val="22"/>
        </w:rPr>
        <w:t xml:space="preserve"> arba bet kuriai pagalbinei šio vaisto medžiagai (jos išvardytos 6 skyriuje),</w:t>
      </w:r>
    </w:p>
    <w:p w14:paraId="2B8416C8" w14:textId="77777777" w:rsidR="00A04F92" w:rsidRPr="00BE6484" w:rsidRDefault="00A04F92" w:rsidP="00A04F92">
      <w:pPr>
        <w:numPr>
          <w:ilvl w:val="0"/>
          <w:numId w:val="3"/>
        </w:numPr>
        <w:ind w:left="567" w:hanging="567"/>
        <w:rPr>
          <w:color w:val="000000"/>
          <w:szCs w:val="22"/>
        </w:rPr>
      </w:pPr>
      <w:r w:rsidRPr="00BE6484">
        <w:rPr>
          <w:color w:val="000000"/>
          <w:szCs w:val="22"/>
        </w:rPr>
        <w:t>yra padidėjęs prolaktino kiekis,</w:t>
      </w:r>
    </w:p>
    <w:p w14:paraId="056AC9FB" w14:textId="77777777" w:rsidR="00A04F92" w:rsidRPr="00BE6484" w:rsidRDefault="00A04F92" w:rsidP="00A04F92">
      <w:pPr>
        <w:numPr>
          <w:ilvl w:val="0"/>
          <w:numId w:val="3"/>
        </w:numPr>
        <w:ind w:left="567" w:hanging="567"/>
        <w:rPr>
          <w:color w:val="000000"/>
          <w:szCs w:val="22"/>
        </w:rPr>
      </w:pPr>
      <w:r w:rsidRPr="00BE6484">
        <w:rPr>
          <w:color w:val="000000"/>
          <w:szCs w:val="22"/>
        </w:rPr>
        <w:t>skrandžio susitraukimų skatinimas gali būti pavojingas: kraujuojant į skrandį ar žarnyną, atsiradus nepraeinamumui ar prakiurimui;</w:t>
      </w:r>
    </w:p>
    <w:p w14:paraId="6CD3550F" w14:textId="52A97A47" w:rsidR="00A04F92" w:rsidRPr="00BE6484" w:rsidRDefault="00A04F92" w:rsidP="00A04F92">
      <w:pPr>
        <w:numPr>
          <w:ilvl w:val="0"/>
          <w:numId w:val="3"/>
        </w:numPr>
        <w:ind w:left="567" w:hanging="567"/>
        <w:rPr>
          <w:color w:val="000000"/>
          <w:szCs w:val="22"/>
        </w:rPr>
      </w:pPr>
      <w:r w:rsidRPr="00BE6484">
        <w:rPr>
          <w:color w:val="000000"/>
          <w:szCs w:val="22"/>
        </w:rPr>
        <w:t xml:space="preserve">jei jums yra vidutinio sunkumo arba sunki kepenų liga; </w:t>
      </w:r>
    </w:p>
    <w:p w14:paraId="0273071B" w14:textId="77777777" w:rsidR="00A04F92" w:rsidRPr="00BE6484" w:rsidRDefault="00A04F92" w:rsidP="00A04F92">
      <w:pPr>
        <w:numPr>
          <w:ilvl w:val="0"/>
          <w:numId w:val="3"/>
        </w:numPr>
        <w:ind w:left="567" w:hanging="567"/>
        <w:rPr>
          <w:color w:val="000000"/>
          <w:szCs w:val="22"/>
        </w:rPr>
      </w:pPr>
      <w:r w:rsidRPr="00BE6484">
        <w:rPr>
          <w:color w:val="000000"/>
          <w:szCs w:val="22"/>
        </w:rPr>
        <w:t xml:space="preserve">jei Jūsų EKG (elektrokardiograma) rodo širdies sutrikimą, vadinamą „pailgėjusiu koreguotu QT intervalu“; </w:t>
      </w:r>
    </w:p>
    <w:p w14:paraId="11E44498" w14:textId="77777777" w:rsidR="00A04F92" w:rsidRPr="00BE6484" w:rsidRDefault="00A04F92" w:rsidP="00A04F92">
      <w:pPr>
        <w:numPr>
          <w:ilvl w:val="0"/>
          <w:numId w:val="3"/>
        </w:numPr>
        <w:ind w:left="567" w:hanging="567"/>
        <w:rPr>
          <w:color w:val="000000"/>
          <w:szCs w:val="22"/>
        </w:rPr>
      </w:pPr>
      <w:r w:rsidRPr="00BE6484">
        <w:rPr>
          <w:color w:val="000000"/>
          <w:szCs w:val="22"/>
        </w:rPr>
        <w:t xml:space="preserve">jei Jums buvo arba yra nustatytas sutrikimas, kai širdis negali varinėti kraujo po organizmą taip, kaip turėtų (būklė, vadinama širdies nepakankamumu); </w:t>
      </w:r>
    </w:p>
    <w:p w14:paraId="7D282E05" w14:textId="77777777" w:rsidR="00A04F92" w:rsidRPr="00BE6484" w:rsidRDefault="00A04F92" w:rsidP="00A04F92">
      <w:pPr>
        <w:numPr>
          <w:ilvl w:val="0"/>
          <w:numId w:val="3"/>
        </w:numPr>
        <w:ind w:left="567" w:hanging="567"/>
        <w:rPr>
          <w:color w:val="000000"/>
          <w:szCs w:val="22"/>
        </w:rPr>
      </w:pPr>
      <w:r w:rsidRPr="00BE6484">
        <w:rPr>
          <w:color w:val="000000"/>
          <w:szCs w:val="22"/>
        </w:rPr>
        <w:t xml:space="preserve">jei dėl kokio nors sveikatos sutrikimo kraujyje mažas kalio ar magnio arba aukštas kalio lygis; </w:t>
      </w:r>
    </w:p>
    <w:p w14:paraId="097A6C82" w14:textId="77777777" w:rsidR="00A04F92" w:rsidRPr="00BE6484" w:rsidRDefault="00A04F92" w:rsidP="00A04F92">
      <w:pPr>
        <w:numPr>
          <w:ilvl w:val="0"/>
          <w:numId w:val="3"/>
        </w:numPr>
        <w:ind w:left="567" w:hanging="567"/>
        <w:rPr>
          <w:color w:val="000000"/>
          <w:szCs w:val="22"/>
        </w:rPr>
      </w:pPr>
      <w:r w:rsidRPr="00BE6484">
        <w:rPr>
          <w:color w:val="000000"/>
          <w:szCs w:val="22"/>
        </w:rPr>
        <w:t>jei vartojate tam tikrų vaistų (žr. „Kitų vaistų vartojimas“).</w:t>
      </w:r>
    </w:p>
    <w:p w14:paraId="38A15FEA" w14:textId="4AC4EAAE" w:rsidR="00A04F92" w:rsidRPr="00BE6484" w:rsidRDefault="00A04F92" w:rsidP="00A04F92">
      <w:pPr>
        <w:numPr>
          <w:ilvl w:val="12"/>
          <w:numId w:val="0"/>
        </w:numPr>
        <w:rPr>
          <w:color w:val="000000"/>
          <w:szCs w:val="22"/>
        </w:rPr>
      </w:pPr>
      <w:r w:rsidRPr="00BE6484">
        <w:rPr>
          <w:color w:val="000000"/>
          <w:szCs w:val="22"/>
        </w:rPr>
        <w:t xml:space="preserve">Jeigu sutrikimo simptomai po 7 gydymo DOMSTAL parų nepalengvėja, būtina kreiptis į gydytoją. </w:t>
      </w:r>
    </w:p>
    <w:p w14:paraId="21E95FB0" w14:textId="77777777" w:rsidR="00A04F92" w:rsidRPr="00BE6484" w:rsidRDefault="00A04F92" w:rsidP="00A04F92">
      <w:pPr>
        <w:ind w:left="567" w:hanging="567"/>
        <w:rPr>
          <w:b/>
          <w:szCs w:val="22"/>
        </w:rPr>
      </w:pPr>
    </w:p>
    <w:p w14:paraId="1108A7F3" w14:textId="77777777" w:rsidR="00A04F92" w:rsidRPr="00BE6484" w:rsidRDefault="00A04F92" w:rsidP="00A04F92">
      <w:pPr>
        <w:ind w:left="567" w:hanging="567"/>
        <w:rPr>
          <w:b/>
          <w:szCs w:val="22"/>
        </w:rPr>
      </w:pPr>
      <w:r w:rsidRPr="00BE6484">
        <w:rPr>
          <w:b/>
          <w:szCs w:val="22"/>
        </w:rPr>
        <w:t>Įspėjimai ir atsargumo priemonės</w:t>
      </w:r>
    </w:p>
    <w:p w14:paraId="141FD3EC" w14:textId="77777777" w:rsidR="00A04F92" w:rsidRPr="00BE6484" w:rsidRDefault="00A04F92" w:rsidP="00A04F92">
      <w:pPr>
        <w:numPr>
          <w:ilvl w:val="12"/>
          <w:numId w:val="0"/>
        </w:numPr>
        <w:ind w:right="-2"/>
        <w:rPr>
          <w:szCs w:val="22"/>
        </w:rPr>
      </w:pPr>
      <w:r w:rsidRPr="00BE6484">
        <w:rPr>
          <w:szCs w:val="22"/>
        </w:rPr>
        <w:t>Pasitarkite su gydytoju arba vaistininku, prieš pradėdami vartoti DOMSTAL.</w:t>
      </w:r>
    </w:p>
    <w:p w14:paraId="2411B285" w14:textId="77777777" w:rsidR="00A04F92" w:rsidRPr="00BE6484" w:rsidRDefault="00A04F92" w:rsidP="00A04F92">
      <w:pPr>
        <w:rPr>
          <w:szCs w:val="22"/>
        </w:rPr>
      </w:pPr>
    </w:p>
    <w:p w14:paraId="55FA4B1E" w14:textId="77777777" w:rsidR="00A04F92" w:rsidRPr="00BE6484" w:rsidRDefault="00A04F92" w:rsidP="00A04F92">
      <w:pPr>
        <w:rPr>
          <w:szCs w:val="22"/>
        </w:rPr>
      </w:pPr>
      <w:proofErr w:type="spellStart"/>
      <w:r w:rsidRPr="00BE6484">
        <w:rPr>
          <w:szCs w:val="22"/>
        </w:rPr>
        <w:lastRenderedPageBreak/>
        <w:t>Domperidonas</w:t>
      </w:r>
      <w:proofErr w:type="spellEnd"/>
      <w:r w:rsidRPr="00BE6484">
        <w:rPr>
          <w:szCs w:val="22"/>
        </w:rPr>
        <w:t xml:space="preserve"> gali didinti prolaktino kiekį serume ir sukelti moterims </w:t>
      </w:r>
      <w:proofErr w:type="spellStart"/>
      <w:r w:rsidRPr="00BE6484">
        <w:rPr>
          <w:szCs w:val="22"/>
        </w:rPr>
        <w:t>galaktorėją</w:t>
      </w:r>
      <w:proofErr w:type="spellEnd"/>
      <w:r w:rsidRPr="00BE6484">
        <w:rPr>
          <w:szCs w:val="22"/>
        </w:rPr>
        <w:t xml:space="preserve">, vyrams (rečiau) – </w:t>
      </w:r>
      <w:proofErr w:type="spellStart"/>
      <w:r w:rsidRPr="00BE6484">
        <w:rPr>
          <w:szCs w:val="22"/>
        </w:rPr>
        <w:t>ginekomastiją</w:t>
      </w:r>
      <w:proofErr w:type="spellEnd"/>
      <w:r w:rsidRPr="00BE6484">
        <w:rPr>
          <w:szCs w:val="22"/>
        </w:rPr>
        <w:t>.</w:t>
      </w:r>
    </w:p>
    <w:p w14:paraId="7E209D94" w14:textId="77777777" w:rsidR="00A04F92" w:rsidRPr="00BE6484" w:rsidRDefault="00A04F92" w:rsidP="00A04F92">
      <w:pPr>
        <w:jc w:val="both"/>
        <w:rPr>
          <w:szCs w:val="22"/>
        </w:rPr>
      </w:pPr>
    </w:p>
    <w:p w14:paraId="444A353F" w14:textId="77777777" w:rsidR="00A04F92" w:rsidRPr="00BE6484" w:rsidRDefault="00A04F92" w:rsidP="00A04F92">
      <w:pPr>
        <w:jc w:val="both"/>
        <w:rPr>
          <w:szCs w:val="22"/>
        </w:rPr>
      </w:pPr>
      <w:r w:rsidRPr="00BE6484">
        <w:rPr>
          <w:szCs w:val="22"/>
        </w:rPr>
        <w:t xml:space="preserve">Pacientams, sergantiems </w:t>
      </w:r>
      <w:proofErr w:type="spellStart"/>
      <w:r w:rsidRPr="00BE6484">
        <w:rPr>
          <w:szCs w:val="22"/>
        </w:rPr>
        <w:t>feochromocitoma</w:t>
      </w:r>
      <w:proofErr w:type="spellEnd"/>
      <w:r w:rsidRPr="00BE6484">
        <w:rPr>
          <w:szCs w:val="22"/>
        </w:rPr>
        <w:t xml:space="preserve">, </w:t>
      </w:r>
      <w:proofErr w:type="spellStart"/>
      <w:r w:rsidRPr="00BE6484">
        <w:rPr>
          <w:szCs w:val="22"/>
        </w:rPr>
        <w:t>domperidonas</w:t>
      </w:r>
      <w:proofErr w:type="spellEnd"/>
      <w:r w:rsidRPr="00BE6484">
        <w:rPr>
          <w:szCs w:val="22"/>
        </w:rPr>
        <w:t xml:space="preserve"> gali sukelti </w:t>
      </w:r>
      <w:proofErr w:type="spellStart"/>
      <w:r w:rsidRPr="00BE6484">
        <w:rPr>
          <w:szCs w:val="22"/>
        </w:rPr>
        <w:t>hipertenzinę</w:t>
      </w:r>
      <w:proofErr w:type="spellEnd"/>
      <w:r w:rsidRPr="00BE6484">
        <w:rPr>
          <w:szCs w:val="22"/>
        </w:rPr>
        <w:t xml:space="preserve"> krizę.</w:t>
      </w:r>
    </w:p>
    <w:p w14:paraId="6DE97CBD" w14:textId="77777777" w:rsidR="00A04F92" w:rsidRPr="00BE6484" w:rsidRDefault="00A04F92" w:rsidP="00A04F92">
      <w:pPr>
        <w:numPr>
          <w:ilvl w:val="12"/>
          <w:numId w:val="0"/>
        </w:numPr>
        <w:rPr>
          <w:color w:val="000000"/>
          <w:szCs w:val="22"/>
        </w:rPr>
      </w:pPr>
    </w:p>
    <w:p w14:paraId="31634A1C" w14:textId="77777777" w:rsidR="00A04F92" w:rsidRPr="00BE6484" w:rsidRDefault="00A04F92" w:rsidP="00A04F92">
      <w:pPr>
        <w:numPr>
          <w:ilvl w:val="12"/>
          <w:numId w:val="0"/>
        </w:numPr>
        <w:rPr>
          <w:color w:val="000000"/>
          <w:szCs w:val="22"/>
        </w:rPr>
      </w:pPr>
      <w:r w:rsidRPr="00BE6484">
        <w:rPr>
          <w:color w:val="000000"/>
          <w:szCs w:val="22"/>
        </w:rPr>
        <w:t>Jeigu gydytojo paskyrimu DOMSTAL</w:t>
      </w:r>
      <w:r w:rsidRPr="00BE6484">
        <w:rPr>
          <w:szCs w:val="22"/>
        </w:rPr>
        <w:t xml:space="preserve"> </w:t>
      </w:r>
      <w:r w:rsidRPr="00BE6484">
        <w:rPr>
          <w:color w:val="000000"/>
          <w:szCs w:val="22"/>
        </w:rPr>
        <w:t>vartosite ilgai, jis reguliariai seks Jūsų būklę.</w:t>
      </w:r>
    </w:p>
    <w:p w14:paraId="491ED9EE" w14:textId="77777777" w:rsidR="00A04F92" w:rsidRPr="00BE6484" w:rsidRDefault="00A04F92" w:rsidP="00A04F92">
      <w:pPr>
        <w:numPr>
          <w:ilvl w:val="12"/>
          <w:numId w:val="0"/>
        </w:numPr>
        <w:rPr>
          <w:color w:val="000000"/>
          <w:szCs w:val="22"/>
        </w:rPr>
      </w:pPr>
    </w:p>
    <w:p w14:paraId="3F9B5D6C" w14:textId="77777777" w:rsidR="00A04F92" w:rsidRPr="00BE6484" w:rsidRDefault="00A04F92" w:rsidP="00A04F92">
      <w:pPr>
        <w:numPr>
          <w:ilvl w:val="12"/>
          <w:numId w:val="0"/>
        </w:numPr>
        <w:rPr>
          <w:color w:val="000000"/>
          <w:szCs w:val="22"/>
        </w:rPr>
      </w:pPr>
      <w:r w:rsidRPr="00BE6484">
        <w:rPr>
          <w:color w:val="000000"/>
          <w:szCs w:val="22"/>
        </w:rPr>
        <w:t>Prieš pradėdami vartoti šį vaistą, kreipkitės į gydytoją, jei:</w:t>
      </w:r>
    </w:p>
    <w:p w14:paraId="465BC988" w14:textId="77777777" w:rsidR="00A04F92" w:rsidRPr="00BE6484" w:rsidRDefault="00A04F92" w:rsidP="00A04F92">
      <w:pPr>
        <w:numPr>
          <w:ilvl w:val="0"/>
          <w:numId w:val="6"/>
        </w:numPr>
        <w:ind w:left="567" w:hanging="567"/>
        <w:rPr>
          <w:szCs w:val="22"/>
        </w:rPr>
      </w:pPr>
      <w:r w:rsidRPr="00BE6484">
        <w:rPr>
          <w:szCs w:val="22"/>
        </w:rPr>
        <w:t>kamuoja kepenų problemos (kepenų funkcijos sutrikimas ar nepakankamumas) (žr. skyrių „DOMSTAL vartoti negalima“);</w:t>
      </w:r>
    </w:p>
    <w:p w14:paraId="4A4F4351" w14:textId="77777777" w:rsidR="00A04F92" w:rsidRPr="00BE6484" w:rsidRDefault="00A04F92" w:rsidP="00A04F92">
      <w:pPr>
        <w:numPr>
          <w:ilvl w:val="0"/>
          <w:numId w:val="6"/>
        </w:numPr>
        <w:ind w:left="567" w:hanging="567"/>
        <w:rPr>
          <w:szCs w:val="22"/>
        </w:rPr>
      </w:pPr>
      <w:r w:rsidRPr="00BE6484">
        <w:rPr>
          <w:szCs w:val="22"/>
        </w:rPr>
        <w:t>kamuoja inkstų problemos (inkstų funkcijos sutrikimas ar nepakankamumas). Patartina kreiptis į gydytoją, jei vaisto reikia vartoti ilgai: gali tekti vartoti mažesnę dozę arba šį vaistą vartoti rečiau. Be to, gydytojui gali reikėti Jus reguliariai tirti.</w:t>
      </w:r>
    </w:p>
    <w:p w14:paraId="5DD65D41" w14:textId="3A0E89F8" w:rsidR="00A04F92" w:rsidRPr="00BE6484" w:rsidRDefault="00A04F92" w:rsidP="00A04F92">
      <w:pPr>
        <w:numPr>
          <w:ilvl w:val="12"/>
          <w:numId w:val="0"/>
        </w:numPr>
        <w:rPr>
          <w:color w:val="000000"/>
          <w:szCs w:val="22"/>
        </w:rPr>
      </w:pPr>
      <w:proofErr w:type="spellStart"/>
      <w:r w:rsidRPr="00BE6484">
        <w:rPr>
          <w:color w:val="000000"/>
          <w:szCs w:val="22"/>
        </w:rPr>
        <w:t>Domperidonas</w:t>
      </w:r>
      <w:proofErr w:type="spellEnd"/>
      <w:r w:rsidRPr="00BE6484">
        <w:rPr>
          <w:color w:val="000000"/>
          <w:szCs w:val="22"/>
        </w:rPr>
        <w:t xml:space="preserve"> gali būti susijęs su padidėjusia širdies ritmo sutrikimo ar širdies sustojimo rizika. Ši rizika gali būti didesnė vyresniems kaip 60 metų amžiaus arba vartojantiems didesnę nei 30 mg paros dozę asmenims. Rizika taip pat padidėja, kai </w:t>
      </w:r>
      <w:proofErr w:type="spellStart"/>
      <w:r w:rsidRPr="00BE6484">
        <w:rPr>
          <w:color w:val="000000"/>
          <w:szCs w:val="22"/>
        </w:rPr>
        <w:t>domperidonas</w:t>
      </w:r>
      <w:proofErr w:type="spellEnd"/>
      <w:r w:rsidRPr="00BE6484">
        <w:rPr>
          <w:color w:val="000000"/>
          <w:szCs w:val="22"/>
        </w:rPr>
        <w:t xml:space="preserve"> vartojamas kartu su kai kuriais kitais vaistais. Praneškite gydytojui arba vaistininkui, jei esate </w:t>
      </w:r>
      <w:proofErr w:type="spellStart"/>
      <w:r w:rsidRPr="00BE6484">
        <w:rPr>
          <w:color w:val="000000"/>
          <w:szCs w:val="22"/>
        </w:rPr>
        <w:t>gydyomas</w:t>
      </w:r>
      <w:proofErr w:type="spellEnd"/>
      <w:r w:rsidRPr="00BE6484">
        <w:rPr>
          <w:color w:val="000000"/>
          <w:szCs w:val="22"/>
        </w:rPr>
        <w:t xml:space="preserve"> vaistais nuo grybelinės ar bakterinės infekcijos ir (arba) jums yra širdies veiklos sutrikimų ar AIDS / ŽIV atveju (žr. skyrių „Kiti vaistai ir DOMSTAL“).</w:t>
      </w:r>
    </w:p>
    <w:p w14:paraId="03C476DC" w14:textId="77777777" w:rsidR="00A04F92" w:rsidRPr="00BE6484" w:rsidRDefault="00A04F92" w:rsidP="00A04F92">
      <w:pPr>
        <w:numPr>
          <w:ilvl w:val="12"/>
          <w:numId w:val="0"/>
        </w:numPr>
        <w:rPr>
          <w:color w:val="000000"/>
          <w:szCs w:val="22"/>
        </w:rPr>
      </w:pPr>
      <w:r w:rsidRPr="00BE6484">
        <w:rPr>
          <w:color w:val="000000"/>
          <w:szCs w:val="22"/>
        </w:rPr>
        <w:t xml:space="preserve">Suaugusieji ir vaikai turi vartoti mažiausią veiksmingą </w:t>
      </w:r>
      <w:proofErr w:type="spellStart"/>
      <w:r w:rsidRPr="00BE6484">
        <w:rPr>
          <w:color w:val="000000"/>
          <w:szCs w:val="22"/>
        </w:rPr>
        <w:t>domperidono</w:t>
      </w:r>
      <w:proofErr w:type="spellEnd"/>
      <w:r w:rsidRPr="00BE6484">
        <w:rPr>
          <w:color w:val="000000"/>
          <w:szCs w:val="22"/>
        </w:rPr>
        <w:t xml:space="preserve"> dozę.</w:t>
      </w:r>
    </w:p>
    <w:p w14:paraId="23108D25" w14:textId="77777777" w:rsidR="00A04F92" w:rsidRPr="00BE6484" w:rsidRDefault="00A04F92" w:rsidP="00A04F92">
      <w:pPr>
        <w:numPr>
          <w:ilvl w:val="12"/>
          <w:numId w:val="0"/>
        </w:numPr>
        <w:rPr>
          <w:color w:val="000000"/>
          <w:szCs w:val="22"/>
        </w:rPr>
      </w:pPr>
      <w:r w:rsidRPr="00BE6484">
        <w:rPr>
          <w:color w:val="000000"/>
          <w:szCs w:val="22"/>
        </w:rPr>
        <w:t xml:space="preserve">Vartodami </w:t>
      </w:r>
      <w:proofErr w:type="spellStart"/>
      <w:r w:rsidRPr="00BE6484">
        <w:rPr>
          <w:color w:val="000000"/>
          <w:szCs w:val="22"/>
        </w:rPr>
        <w:t>domperidoną</w:t>
      </w:r>
      <w:proofErr w:type="spellEnd"/>
      <w:r w:rsidRPr="00BE6484">
        <w:rPr>
          <w:color w:val="000000"/>
          <w:szCs w:val="22"/>
        </w:rPr>
        <w:t xml:space="preserve">, kreipkitės į gydytoją, jei pasireiškia širdies ritmo sutrikimai (tokie, kaip </w:t>
      </w:r>
      <w:proofErr w:type="spellStart"/>
      <w:r w:rsidRPr="00BE6484">
        <w:rPr>
          <w:color w:val="000000"/>
          <w:szCs w:val="22"/>
        </w:rPr>
        <w:t>palpitacijos</w:t>
      </w:r>
      <w:proofErr w:type="spellEnd"/>
      <w:r w:rsidRPr="00BE6484">
        <w:rPr>
          <w:color w:val="000000"/>
          <w:szCs w:val="22"/>
        </w:rPr>
        <w:t xml:space="preserve">), kvėpavimo pasunkėjimas, sąmonės netekimas. Tokiu atveju gydymas </w:t>
      </w:r>
      <w:proofErr w:type="spellStart"/>
      <w:r w:rsidRPr="00BE6484">
        <w:rPr>
          <w:color w:val="000000"/>
          <w:szCs w:val="22"/>
        </w:rPr>
        <w:t>domperidonu</w:t>
      </w:r>
      <w:proofErr w:type="spellEnd"/>
      <w:r w:rsidRPr="00BE6484">
        <w:rPr>
          <w:color w:val="000000"/>
          <w:szCs w:val="22"/>
        </w:rPr>
        <w:t xml:space="preserve"> turi būti sustabdytas.</w:t>
      </w:r>
    </w:p>
    <w:p w14:paraId="4D039942" w14:textId="77777777" w:rsidR="00A04F92" w:rsidRPr="00BE6484" w:rsidRDefault="00A04F92" w:rsidP="00A04F92">
      <w:pPr>
        <w:numPr>
          <w:ilvl w:val="12"/>
          <w:numId w:val="0"/>
        </w:numPr>
        <w:rPr>
          <w:color w:val="000000"/>
          <w:szCs w:val="22"/>
        </w:rPr>
      </w:pPr>
    </w:p>
    <w:p w14:paraId="1E1B6A7F" w14:textId="77777777" w:rsidR="00A04F92" w:rsidRPr="00BE6484" w:rsidRDefault="00A04F92" w:rsidP="00A04F92">
      <w:pPr>
        <w:keepNext/>
        <w:keepLines/>
        <w:numPr>
          <w:ilvl w:val="12"/>
          <w:numId w:val="0"/>
        </w:numPr>
        <w:rPr>
          <w:i/>
          <w:color w:val="000000"/>
          <w:szCs w:val="22"/>
        </w:rPr>
      </w:pPr>
      <w:r w:rsidRPr="00BE6484">
        <w:rPr>
          <w:i/>
          <w:color w:val="000000"/>
          <w:szCs w:val="22"/>
        </w:rPr>
        <w:t>Vaistai nuo grybelinių ligų</w:t>
      </w:r>
    </w:p>
    <w:p w14:paraId="1CD144BC" w14:textId="77777777" w:rsidR="00A04F92" w:rsidRPr="00BE6484" w:rsidRDefault="00A04F92" w:rsidP="00A04F92">
      <w:pPr>
        <w:keepNext/>
        <w:keepLines/>
        <w:numPr>
          <w:ilvl w:val="12"/>
          <w:numId w:val="0"/>
        </w:numPr>
        <w:rPr>
          <w:color w:val="000000"/>
          <w:szCs w:val="22"/>
        </w:rPr>
      </w:pPr>
      <w:r w:rsidRPr="00BE6484">
        <w:rPr>
          <w:color w:val="000000"/>
          <w:szCs w:val="22"/>
        </w:rPr>
        <w:t xml:space="preserve">Jeigu nuo grybelinių ligų vartojate vaistų, kuriuose yra </w:t>
      </w:r>
      <w:proofErr w:type="spellStart"/>
      <w:r w:rsidRPr="00BE6484">
        <w:rPr>
          <w:color w:val="000000"/>
          <w:szCs w:val="22"/>
        </w:rPr>
        <w:t>ketokonazolo</w:t>
      </w:r>
      <w:proofErr w:type="spellEnd"/>
      <w:r w:rsidRPr="00BE6484">
        <w:rPr>
          <w:color w:val="000000"/>
          <w:szCs w:val="22"/>
        </w:rPr>
        <w:t xml:space="preserve">, prieš </w:t>
      </w:r>
      <w:proofErr w:type="spellStart"/>
      <w:r w:rsidRPr="00BE6484">
        <w:rPr>
          <w:color w:val="000000"/>
          <w:szCs w:val="22"/>
        </w:rPr>
        <w:t>domperidono</w:t>
      </w:r>
      <w:proofErr w:type="spellEnd"/>
      <w:r w:rsidRPr="00BE6484">
        <w:rPr>
          <w:color w:val="000000"/>
          <w:szCs w:val="22"/>
        </w:rPr>
        <w:t xml:space="preserve"> vartojimą turite kreiptis į gydytoją patarimo. Jis vietoj </w:t>
      </w:r>
      <w:proofErr w:type="spellStart"/>
      <w:r w:rsidRPr="00BE6484">
        <w:rPr>
          <w:color w:val="000000"/>
          <w:szCs w:val="22"/>
        </w:rPr>
        <w:t>ketokonazolo</w:t>
      </w:r>
      <w:proofErr w:type="spellEnd"/>
      <w:r w:rsidRPr="00BE6484">
        <w:rPr>
          <w:color w:val="000000"/>
          <w:szCs w:val="22"/>
        </w:rPr>
        <w:t xml:space="preserve"> gali skirti vartoti kitokį vaistą nuo grybelio (žr. poskyrį „Kiti vaistai ir DOMSTAL“).</w:t>
      </w:r>
    </w:p>
    <w:p w14:paraId="2346956C" w14:textId="77777777" w:rsidR="00A04F92" w:rsidRPr="00BE6484" w:rsidRDefault="00A04F92" w:rsidP="00B0467B">
      <w:pPr>
        <w:ind w:left="567" w:hanging="567"/>
        <w:rPr>
          <w:i/>
          <w:color w:val="000000"/>
          <w:szCs w:val="22"/>
        </w:rPr>
      </w:pPr>
    </w:p>
    <w:p w14:paraId="65DF21C1" w14:textId="77777777" w:rsidR="00A04F92" w:rsidRPr="00BE6484" w:rsidRDefault="00A04F92" w:rsidP="00A04F92">
      <w:pPr>
        <w:rPr>
          <w:szCs w:val="22"/>
        </w:rPr>
      </w:pPr>
      <w:r w:rsidRPr="00BE6484">
        <w:rPr>
          <w:szCs w:val="22"/>
        </w:rPr>
        <w:t>Visais išvardintais atvejais prieš šio vaisto vartojimą būtinai pasitarkite su gydytoju ar vaistininku.</w:t>
      </w:r>
    </w:p>
    <w:p w14:paraId="3C1EDAEE" w14:textId="77777777" w:rsidR="00A04F92" w:rsidRPr="00BE6484" w:rsidRDefault="00A04F92" w:rsidP="00A04F92">
      <w:pPr>
        <w:rPr>
          <w:szCs w:val="22"/>
        </w:rPr>
      </w:pPr>
    </w:p>
    <w:p w14:paraId="06C1B2EF" w14:textId="77777777" w:rsidR="00A04F92" w:rsidRPr="00BE6484" w:rsidRDefault="00A04F92" w:rsidP="00A04F92">
      <w:pPr>
        <w:rPr>
          <w:b/>
          <w:color w:val="000000"/>
          <w:szCs w:val="22"/>
        </w:rPr>
      </w:pPr>
      <w:r w:rsidRPr="00BE6484">
        <w:rPr>
          <w:b/>
          <w:noProof/>
          <w:szCs w:val="22"/>
        </w:rPr>
        <w:t>Vaikams ir paaugliams</w:t>
      </w:r>
    </w:p>
    <w:p w14:paraId="4FFA1F77" w14:textId="77777777" w:rsidR="00A04F92" w:rsidRPr="00BE6484" w:rsidRDefault="00A04F92" w:rsidP="00A04F92">
      <w:pPr>
        <w:rPr>
          <w:szCs w:val="22"/>
        </w:rPr>
      </w:pPr>
      <w:r w:rsidRPr="00BE6484">
        <w:rPr>
          <w:color w:val="000000"/>
          <w:szCs w:val="22"/>
        </w:rPr>
        <w:t xml:space="preserve">DOMSTAL negalima vartoti vaikams iki 12 metų ir </w:t>
      </w:r>
      <w:r w:rsidRPr="00BE6484">
        <w:rPr>
          <w:noProof/>
          <w:szCs w:val="22"/>
        </w:rPr>
        <w:t>paaugliams,</w:t>
      </w:r>
      <w:r w:rsidRPr="00BE6484">
        <w:rPr>
          <w:color w:val="000000"/>
          <w:szCs w:val="22"/>
        </w:rPr>
        <w:t xml:space="preserve"> sveriantiems mažiau nei 35 kg.</w:t>
      </w:r>
    </w:p>
    <w:p w14:paraId="4995EB40" w14:textId="77777777" w:rsidR="00A04F92" w:rsidRPr="00BE6484" w:rsidRDefault="00A04F92" w:rsidP="00A04F92">
      <w:pPr>
        <w:rPr>
          <w:szCs w:val="22"/>
        </w:rPr>
      </w:pPr>
    </w:p>
    <w:p w14:paraId="176ED9FB" w14:textId="77777777" w:rsidR="00A04F92" w:rsidRPr="00BE6484" w:rsidRDefault="00A04F92" w:rsidP="00A04F92">
      <w:pPr>
        <w:ind w:left="567" w:hanging="567"/>
        <w:rPr>
          <w:b/>
          <w:szCs w:val="22"/>
        </w:rPr>
      </w:pPr>
      <w:r w:rsidRPr="00BE6484">
        <w:rPr>
          <w:b/>
          <w:szCs w:val="22"/>
        </w:rPr>
        <w:t>Kiti vaistai ir DOMSTAL</w:t>
      </w:r>
    </w:p>
    <w:p w14:paraId="12AD42F6" w14:textId="7748CF18" w:rsidR="00A04F92" w:rsidRPr="00BE6484" w:rsidRDefault="00A04F92" w:rsidP="00A04F92">
      <w:pPr>
        <w:rPr>
          <w:szCs w:val="22"/>
        </w:rPr>
      </w:pPr>
      <w:r w:rsidRPr="00BE6484">
        <w:rPr>
          <w:szCs w:val="22"/>
        </w:rPr>
        <w:t>Jeigu vartojate arba neseniai vartojote kitų vaistų arba dėl to nesate tikri, apie tai pasakykite gydytojui arba vaistininkui.</w:t>
      </w:r>
    </w:p>
    <w:p w14:paraId="1BEE8381" w14:textId="3F3DC8B3" w:rsidR="00A04F92" w:rsidRPr="00BE6484" w:rsidRDefault="00A04F92" w:rsidP="00A04F92">
      <w:pPr>
        <w:rPr>
          <w:color w:val="000000"/>
          <w:szCs w:val="22"/>
        </w:rPr>
      </w:pPr>
      <w:r w:rsidRPr="00BE6484">
        <w:rPr>
          <w:color w:val="000000"/>
          <w:szCs w:val="22"/>
        </w:rPr>
        <w:t>Nevartokite DOMSTAL, jei vartojate vaistų, skirtų:</w:t>
      </w:r>
    </w:p>
    <w:p w14:paraId="28379ED1" w14:textId="288DD184" w:rsidR="00A04F92" w:rsidRPr="00BE6484" w:rsidRDefault="00A04F92" w:rsidP="00B0467B">
      <w:pPr>
        <w:numPr>
          <w:ilvl w:val="0"/>
          <w:numId w:val="7"/>
        </w:numPr>
        <w:ind w:left="567" w:hanging="567"/>
        <w:rPr>
          <w:szCs w:val="22"/>
        </w:rPr>
      </w:pPr>
      <w:r w:rsidRPr="00BE6484">
        <w:rPr>
          <w:szCs w:val="22"/>
        </w:rPr>
        <w:t xml:space="preserve">grybelinių infekcijų gydymui, pavyzdžiui, </w:t>
      </w:r>
      <w:proofErr w:type="spellStart"/>
      <w:r w:rsidRPr="00BE6484">
        <w:rPr>
          <w:szCs w:val="22"/>
        </w:rPr>
        <w:t>azolo</w:t>
      </w:r>
      <w:proofErr w:type="spellEnd"/>
      <w:r w:rsidRPr="00BE6484">
        <w:rPr>
          <w:szCs w:val="22"/>
        </w:rPr>
        <w:t xml:space="preserve"> grupės vaistų nuo grybelių, ypač per burną vartojamo </w:t>
      </w:r>
      <w:proofErr w:type="spellStart"/>
      <w:r w:rsidRPr="00BE6484">
        <w:rPr>
          <w:szCs w:val="22"/>
        </w:rPr>
        <w:t>ketokonazolo</w:t>
      </w:r>
      <w:proofErr w:type="spellEnd"/>
      <w:r w:rsidRPr="00BE6484">
        <w:rPr>
          <w:szCs w:val="22"/>
        </w:rPr>
        <w:t xml:space="preserve">, </w:t>
      </w:r>
      <w:proofErr w:type="spellStart"/>
      <w:r w:rsidRPr="00BE6484">
        <w:rPr>
          <w:szCs w:val="22"/>
        </w:rPr>
        <w:t>flukonazolo</w:t>
      </w:r>
      <w:proofErr w:type="spellEnd"/>
      <w:r w:rsidRPr="00BE6484">
        <w:rPr>
          <w:szCs w:val="22"/>
        </w:rPr>
        <w:t xml:space="preserve"> ar </w:t>
      </w:r>
      <w:proofErr w:type="spellStart"/>
      <w:r w:rsidRPr="00BE6484">
        <w:rPr>
          <w:szCs w:val="22"/>
        </w:rPr>
        <w:t>vorikonazolo</w:t>
      </w:r>
      <w:proofErr w:type="spellEnd"/>
      <w:r w:rsidRPr="00BE6484">
        <w:rPr>
          <w:szCs w:val="22"/>
        </w:rPr>
        <w:t>;</w:t>
      </w:r>
    </w:p>
    <w:p w14:paraId="78D47F2E" w14:textId="77777777" w:rsidR="00A04F92" w:rsidRPr="00BE6484" w:rsidRDefault="00A04F92" w:rsidP="00A04F92">
      <w:pPr>
        <w:numPr>
          <w:ilvl w:val="0"/>
          <w:numId w:val="7"/>
        </w:numPr>
        <w:ind w:left="567" w:hanging="567"/>
        <w:rPr>
          <w:szCs w:val="22"/>
        </w:rPr>
      </w:pPr>
      <w:r w:rsidRPr="00BE6484">
        <w:rPr>
          <w:szCs w:val="22"/>
        </w:rPr>
        <w:t xml:space="preserve">bakterinių infekcijų gydymui, ypač </w:t>
      </w:r>
      <w:proofErr w:type="spellStart"/>
      <w:r w:rsidRPr="00BE6484">
        <w:rPr>
          <w:szCs w:val="22"/>
        </w:rPr>
        <w:t>eritromicino</w:t>
      </w:r>
      <w:proofErr w:type="spellEnd"/>
      <w:r w:rsidRPr="00BE6484">
        <w:rPr>
          <w:szCs w:val="22"/>
        </w:rPr>
        <w:t xml:space="preserve">, </w:t>
      </w:r>
      <w:proofErr w:type="spellStart"/>
      <w:r w:rsidRPr="00BE6484">
        <w:rPr>
          <w:szCs w:val="22"/>
        </w:rPr>
        <w:t>klaritromicino</w:t>
      </w:r>
      <w:proofErr w:type="spellEnd"/>
      <w:r w:rsidRPr="00BE6484">
        <w:rPr>
          <w:szCs w:val="22"/>
        </w:rPr>
        <w:t xml:space="preserve">, </w:t>
      </w:r>
      <w:proofErr w:type="spellStart"/>
      <w:r w:rsidRPr="00BE6484">
        <w:rPr>
          <w:szCs w:val="22"/>
        </w:rPr>
        <w:t>telitromicino</w:t>
      </w:r>
      <w:proofErr w:type="spellEnd"/>
      <w:r w:rsidRPr="00BE6484">
        <w:rPr>
          <w:szCs w:val="22"/>
        </w:rPr>
        <w:t xml:space="preserve">, </w:t>
      </w:r>
      <w:proofErr w:type="spellStart"/>
      <w:r w:rsidRPr="00BE6484">
        <w:rPr>
          <w:szCs w:val="22"/>
        </w:rPr>
        <w:t>moksifloksacino</w:t>
      </w:r>
      <w:proofErr w:type="spellEnd"/>
      <w:r w:rsidRPr="00BE6484">
        <w:rPr>
          <w:szCs w:val="22"/>
        </w:rPr>
        <w:t xml:space="preserve">, </w:t>
      </w:r>
      <w:proofErr w:type="spellStart"/>
      <w:r w:rsidRPr="00BE6484">
        <w:rPr>
          <w:szCs w:val="22"/>
        </w:rPr>
        <w:t>pentamidino</w:t>
      </w:r>
      <w:proofErr w:type="spellEnd"/>
      <w:r w:rsidRPr="00BE6484">
        <w:rPr>
          <w:szCs w:val="22"/>
        </w:rPr>
        <w:t xml:space="preserve"> (jie yra antibiotikai);</w:t>
      </w:r>
    </w:p>
    <w:p w14:paraId="0B1FFDF4" w14:textId="77777777" w:rsidR="00A04F92" w:rsidRPr="00BE6484" w:rsidRDefault="00A04F92" w:rsidP="00A04F92">
      <w:pPr>
        <w:numPr>
          <w:ilvl w:val="0"/>
          <w:numId w:val="7"/>
        </w:numPr>
        <w:ind w:left="567" w:hanging="567"/>
        <w:rPr>
          <w:szCs w:val="22"/>
        </w:rPr>
      </w:pPr>
      <w:r w:rsidRPr="00BE6484">
        <w:rPr>
          <w:szCs w:val="22"/>
        </w:rPr>
        <w:t xml:space="preserve">širdies sutrikimų arba aukštą kraujospūdžio gydymui, pvz., </w:t>
      </w:r>
      <w:proofErr w:type="spellStart"/>
      <w:r w:rsidRPr="00BE6484">
        <w:rPr>
          <w:szCs w:val="22"/>
        </w:rPr>
        <w:t>amjodarono</w:t>
      </w:r>
      <w:proofErr w:type="spellEnd"/>
      <w:r w:rsidRPr="00BE6484">
        <w:rPr>
          <w:szCs w:val="22"/>
        </w:rPr>
        <w:t xml:space="preserve">, </w:t>
      </w:r>
      <w:proofErr w:type="spellStart"/>
      <w:r w:rsidRPr="00BE6484">
        <w:rPr>
          <w:szCs w:val="22"/>
        </w:rPr>
        <w:t>dronedarono</w:t>
      </w:r>
      <w:proofErr w:type="spellEnd"/>
      <w:r w:rsidRPr="00BE6484">
        <w:rPr>
          <w:szCs w:val="22"/>
        </w:rPr>
        <w:t xml:space="preserve">, </w:t>
      </w:r>
      <w:proofErr w:type="spellStart"/>
      <w:r w:rsidRPr="00BE6484">
        <w:rPr>
          <w:szCs w:val="22"/>
        </w:rPr>
        <w:t>chinidino</w:t>
      </w:r>
      <w:proofErr w:type="spellEnd"/>
      <w:r w:rsidRPr="00BE6484">
        <w:rPr>
          <w:szCs w:val="22"/>
        </w:rPr>
        <w:t xml:space="preserve">, </w:t>
      </w:r>
      <w:proofErr w:type="spellStart"/>
      <w:r w:rsidRPr="00BE6484">
        <w:rPr>
          <w:szCs w:val="22"/>
        </w:rPr>
        <w:t>dizopiramido</w:t>
      </w:r>
      <w:proofErr w:type="spellEnd"/>
      <w:r w:rsidRPr="00BE6484">
        <w:rPr>
          <w:szCs w:val="22"/>
        </w:rPr>
        <w:t xml:space="preserve">, </w:t>
      </w:r>
      <w:proofErr w:type="spellStart"/>
      <w:r w:rsidRPr="00BE6484">
        <w:rPr>
          <w:szCs w:val="22"/>
        </w:rPr>
        <w:t>dofetilido</w:t>
      </w:r>
      <w:proofErr w:type="spellEnd"/>
      <w:r w:rsidRPr="00BE6484">
        <w:rPr>
          <w:szCs w:val="22"/>
        </w:rPr>
        <w:t xml:space="preserve">, </w:t>
      </w:r>
      <w:proofErr w:type="spellStart"/>
      <w:r w:rsidRPr="00BE6484">
        <w:rPr>
          <w:szCs w:val="22"/>
        </w:rPr>
        <w:t>sotalolio</w:t>
      </w:r>
      <w:proofErr w:type="spellEnd"/>
      <w:r w:rsidRPr="00BE6484">
        <w:rPr>
          <w:szCs w:val="22"/>
        </w:rPr>
        <w:t xml:space="preserve">, </w:t>
      </w:r>
      <w:proofErr w:type="spellStart"/>
      <w:r w:rsidRPr="00BE6484">
        <w:rPr>
          <w:szCs w:val="22"/>
        </w:rPr>
        <w:t>diltiazemo</w:t>
      </w:r>
      <w:proofErr w:type="spellEnd"/>
      <w:r w:rsidRPr="00BE6484">
        <w:rPr>
          <w:szCs w:val="22"/>
        </w:rPr>
        <w:t xml:space="preserve">, </w:t>
      </w:r>
      <w:proofErr w:type="spellStart"/>
      <w:r w:rsidRPr="00BE6484">
        <w:rPr>
          <w:szCs w:val="22"/>
        </w:rPr>
        <w:t>verapamilio</w:t>
      </w:r>
      <w:proofErr w:type="spellEnd"/>
      <w:r w:rsidRPr="00BE6484">
        <w:rPr>
          <w:szCs w:val="22"/>
        </w:rPr>
        <w:t>;</w:t>
      </w:r>
    </w:p>
    <w:p w14:paraId="655E1F07" w14:textId="0F1ECA08" w:rsidR="00A04F92" w:rsidRPr="00BE6484" w:rsidRDefault="00A04F92" w:rsidP="00A04F92">
      <w:pPr>
        <w:numPr>
          <w:ilvl w:val="0"/>
          <w:numId w:val="7"/>
        </w:numPr>
        <w:ind w:left="567" w:hanging="567"/>
        <w:rPr>
          <w:szCs w:val="22"/>
        </w:rPr>
      </w:pPr>
      <w:r w:rsidRPr="00BE6484">
        <w:rPr>
          <w:szCs w:val="22"/>
        </w:rPr>
        <w:t xml:space="preserve">psichozių gydymui, pvz., </w:t>
      </w:r>
      <w:proofErr w:type="spellStart"/>
      <w:r w:rsidRPr="00BE6484">
        <w:rPr>
          <w:szCs w:val="22"/>
        </w:rPr>
        <w:t>haloperidolio</w:t>
      </w:r>
      <w:proofErr w:type="spellEnd"/>
      <w:r w:rsidRPr="00BE6484">
        <w:rPr>
          <w:szCs w:val="22"/>
        </w:rPr>
        <w:t xml:space="preserve">, </w:t>
      </w:r>
      <w:proofErr w:type="spellStart"/>
      <w:r w:rsidRPr="00BE6484">
        <w:rPr>
          <w:szCs w:val="22"/>
        </w:rPr>
        <w:t>pimozido</w:t>
      </w:r>
      <w:proofErr w:type="spellEnd"/>
      <w:r w:rsidRPr="00BE6484">
        <w:rPr>
          <w:szCs w:val="22"/>
        </w:rPr>
        <w:t xml:space="preserve">, </w:t>
      </w:r>
      <w:proofErr w:type="spellStart"/>
      <w:r w:rsidRPr="00BE6484">
        <w:rPr>
          <w:szCs w:val="22"/>
        </w:rPr>
        <w:t>sertindolo</w:t>
      </w:r>
      <w:proofErr w:type="spellEnd"/>
      <w:r w:rsidRPr="00BE6484">
        <w:rPr>
          <w:szCs w:val="22"/>
        </w:rPr>
        <w:t>;</w:t>
      </w:r>
    </w:p>
    <w:p w14:paraId="66D941E2" w14:textId="77777777" w:rsidR="00A04F92" w:rsidRPr="00BE6484" w:rsidRDefault="00A04F92" w:rsidP="00A04F92">
      <w:pPr>
        <w:numPr>
          <w:ilvl w:val="0"/>
          <w:numId w:val="7"/>
        </w:numPr>
        <w:ind w:left="567" w:hanging="567"/>
        <w:rPr>
          <w:szCs w:val="22"/>
        </w:rPr>
      </w:pPr>
      <w:r w:rsidRPr="00BE6484">
        <w:rPr>
          <w:szCs w:val="22"/>
        </w:rPr>
        <w:t xml:space="preserve">depresijos gydymui, pvz., </w:t>
      </w:r>
      <w:proofErr w:type="spellStart"/>
      <w:r w:rsidRPr="00BE6484">
        <w:rPr>
          <w:szCs w:val="22"/>
        </w:rPr>
        <w:t>citalopramo</w:t>
      </w:r>
      <w:proofErr w:type="spellEnd"/>
      <w:r w:rsidRPr="00BE6484">
        <w:rPr>
          <w:szCs w:val="22"/>
        </w:rPr>
        <w:t xml:space="preserve">, </w:t>
      </w:r>
      <w:proofErr w:type="spellStart"/>
      <w:r w:rsidRPr="00BE6484">
        <w:rPr>
          <w:szCs w:val="22"/>
        </w:rPr>
        <w:t>escitalopramo</w:t>
      </w:r>
      <w:proofErr w:type="spellEnd"/>
      <w:r w:rsidRPr="00BE6484">
        <w:rPr>
          <w:szCs w:val="22"/>
        </w:rPr>
        <w:t>;</w:t>
      </w:r>
    </w:p>
    <w:p w14:paraId="37C15BFC" w14:textId="2B3943E3" w:rsidR="00A04F92" w:rsidRPr="00BE6484" w:rsidRDefault="00A04F92" w:rsidP="00A04F92">
      <w:pPr>
        <w:numPr>
          <w:ilvl w:val="0"/>
          <w:numId w:val="7"/>
        </w:numPr>
        <w:ind w:left="567" w:hanging="567"/>
        <w:rPr>
          <w:szCs w:val="22"/>
        </w:rPr>
      </w:pPr>
      <w:r w:rsidRPr="00BE6484">
        <w:rPr>
          <w:szCs w:val="22"/>
        </w:rPr>
        <w:t>virškin</w:t>
      </w:r>
      <w:r w:rsidR="00B0467B" w:rsidRPr="00BE6484">
        <w:rPr>
          <w:szCs w:val="22"/>
        </w:rPr>
        <w:t>imo</w:t>
      </w:r>
      <w:r w:rsidRPr="00BE6484">
        <w:rPr>
          <w:szCs w:val="22"/>
        </w:rPr>
        <w:t xml:space="preserve"> trakto sutrikimų gydymui, pvz., </w:t>
      </w:r>
      <w:proofErr w:type="spellStart"/>
      <w:r w:rsidRPr="00BE6484">
        <w:rPr>
          <w:szCs w:val="22"/>
        </w:rPr>
        <w:t>cisaprido</w:t>
      </w:r>
      <w:proofErr w:type="spellEnd"/>
      <w:r w:rsidRPr="00BE6484">
        <w:rPr>
          <w:szCs w:val="22"/>
        </w:rPr>
        <w:t xml:space="preserve">, </w:t>
      </w:r>
      <w:proofErr w:type="spellStart"/>
      <w:r w:rsidRPr="00BE6484">
        <w:rPr>
          <w:szCs w:val="22"/>
        </w:rPr>
        <w:t>dolasetrono</w:t>
      </w:r>
      <w:proofErr w:type="spellEnd"/>
      <w:r w:rsidRPr="00BE6484">
        <w:rPr>
          <w:szCs w:val="22"/>
        </w:rPr>
        <w:t xml:space="preserve">, </w:t>
      </w:r>
      <w:proofErr w:type="spellStart"/>
      <w:r w:rsidRPr="00BE6484">
        <w:rPr>
          <w:szCs w:val="22"/>
        </w:rPr>
        <w:t>prukaloprido</w:t>
      </w:r>
      <w:proofErr w:type="spellEnd"/>
      <w:r w:rsidRPr="00BE6484">
        <w:rPr>
          <w:szCs w:val="22"/>
        </w:rPr>
        <w:t>;</w:t>
      </w:r>
    </w:p>
    <w:p w14:paraId="0FF2A712" w14:textId="77777777" w:rsidR="00A04F92" w:rsidRPr="00BE6484" w:rsidRDefault="00A04F92" w:rsidP="00A04F92">
      <w:pPr>
        <w:numPr>
          <w:ilvl w:val="0"/>
          <w:numId w:val="7"/>
        </w:numPr>
        <w:ind w:left="567" w:hanging="567"/>
        <w:rPr>
          <w:szCs w:val="22"/>
        </w:rPr>
      </w:pPr>
      <w:r w:rsidRPr="00BE6484">
        <w:rPr>
          <w:szCs w:val="22"/>
        </w:rPr>
        <w:t xml:space="preserve">alergijos gydymui, pvz., </w:t>
      </w:r>
      <w:proofErr w:type="spellStart"/>
      <w:r w:rsidRPr="00BE6484">
        <w:rPr>
          <w:szCs w:val="22"/>
        </w:rPr>
        <w:t>mekvitazino</w:t>
      </w:r>
      <w:proofErr w:type="spellEnd"/>
      <w:r w:rsidRPr="00BE6484">
        <w:rPr>
          <w:szCs w:val="22"/>
        </w:rPr>
        <w:t xml:space="preserve">, </w:t>
      </w:r>
      <w:proofErr w:type="spellStart"/>
      <w:r w:rsidRPr="00BE6484">
        <w:rPr>
          <w:szCs w:val="22"/>
        </w:rPr>
        <w:t>mizolastino</w:t>
      </w:r>
      <w:proofErr w:type="spellEnd"/>
      <w:r w:rsidRPr="00BE6484">
        <w:rPr>
          <w:szCs w:val="22"/>
        </w:rPr>
        <w:t>;</w:t>
      </w:r>
    </w:p>
    <w:p w14:paraId="6B000CD1" w14:textId="77777777" w:rsidR="00A04F92" w:rsidRPr="00BE6484" w:rsidRDefault="00A04F92" w:rsidP="00A04F92">
      <w:pPr>
        <w:numPr>
          <w:ilvl w:val="0"/>
          <w:numId w:val="7"/>
        </w:numPr>
        <w:ind w:left="567" w:hanging="567"/>
        <w:rPr>
          <w:szCs w:val="22"/>
        </w:rPr>
      </w:pPr>
      <w:r w:rsidRPr="00BE6484">
        <w:rPr>
          <w:szCs w:val="22"/>
        </w:rPr>
        <w:t xml:space="preserve">maliarijos gydymui, ypač </w:t>
      </w:r>
      <w:proofErr w:type="spellStart"/>
      <w:r w:rsidRPr="00BE6484">
        <w:rPr>
          <w:szCs w:val="22"/>
        </w:rPr>
        <w:t>halofantrino</w:t>
      </w:r>
      <w:proofErr w:type="spellEnd"/>
      <w:r w:rsidRPr="00BE6484">
        <w:rPr>
          <w:szCs w:val="22"/>
        </w:rPr>
        <w:t>;</w:t>
      </w:r>
    </w:p>
    <w:p w14:paraId="7BF89F5D" w14:textId="77777777" w:rsidR="00A04F92" w:rsidRPr="00BE6484" w:rsidRDefault="00A04F92" w:rsidP="00A04F92">
      <w:pPr>
        <w:numPr>
          <w:ilvl w:val="0"/>
          <w:numId w:val="7"/>
        </w:numPr>
        <w:ind w:left="567" w:hanging="567"/>
        <w:rPr>
          <w:szCs w:val="22"/>
        </w:rPr>
      </w:pPr>
      <w:r w:rsidRPr="00BE6484">
        <w:rPr>
          <w:szCs w:val="22"/>
        </w:rPr>
        <w:t>AIDS / ŽIV gydymui (proteazės inhibitorių);</w:t>
      </w:r>
    </w:p>
    <w:p w14:paraId="0C06B34A" w14:textId="77777777" w:rsidR="00A04F92" w:rsidRPr="00BE6484" w:rsidRDefault="00A04F92" w:rsidP="00A04F92">
      <w:pPr>
        <w:numPr>
          <w:ilvl w:val="0"/>
          <w:numId w:val="7"/>
        </w:numPr>
        <w:ind w:left="567" w:hanging="567"/>
        <w:rPr>
          <w:szCs w:val="22"/>
        </w:rPr>
      </w:pPr>
      <w:r w:rsidRPr="00BE6484">
        <w:rPr>
          <w:szCs w:val="22"/>
        </w:rPr>
        <w:t xml:space="preserve">Vėžio </w:t>
      </w:r>
      <w:proofErr w:type="spellStart"/>
      <w:r w:rsidRPr="00BE6484">
        <w:rPr>
          <w:szCs w:val="22"/>
        </w:rPr>
        <w:t>gyydmui</w:t>
      </w:r>
      <w:proofErr w:type="spellEnd"/>
      <w:r w:rsidRPr="00BE6484">
        <w:rPr>
          <w:szCs w:val="22"/>
        </w:rPr>
        <w:t xml:space="preserve">, pvz., </w:t>
      </w:r>
      <w:proofErr w:type="spellStart"/>
      <w:r w:rsidRPr="00BE6484">
        <w:rPr>
          <w:szCs w:val="22"/>
        </w:rPr>
        <w:t>toremifeno</w:t>
      </w:r>
      <w:proofErr w:type="spellEnd"/>
      <w:r w:rsidRPr="00BE6484">
        <w:rPr>
          <w:szCs w:val="22"/>
        </w:rPr>
        <w:t xml:space="preserve">, </w:t>
      </w:r>
      <w:proofErr w:type="spellStart"/>
      <w:r w:rsidRPr="00BE6484">
        <w:rPr>
          <w:szCs w:val="22"/>
        </w:rPr>
        <w:t>vandetanibo</w:t>
      </w:r>
      <w:proofErr w:type="spellEnd"/>
      <w:r w:rsidRPr="00BE6484">
        <w:rPr>
          <w:szCs w:val="22"/>
        </w:rPr>
        <w:t xml:space="preserve">, </w:t>
      </w:r>
      <w:proofErr w:type="spellStart"/>
      <w:r w:rsidRPr="00BE6484">
        <w:rPr>
          <w:szCs w:val="22"/>
        </w:rPr>
        <w:t>vinkamino</w:t>
      </w:r>
      <w:proofErr w:type="spellEnd"/>
      <w:r w:rsidRPr="00BE6484">
        <w:rPr>
          <w:szCs w:val="22"/>
        </w:rPr>
        <w:t>.</w:t>
      </w:r>
    </w:p>
    <w:p w14:paraId="7818E523" w14:textId="22DBEA62" w:rsidR="00A04F92" w:rsidRPr="00BE6484" w:rsidRDefault="00A04F92" w:rsidP="00A04F92">
      <w:pPr>
        <w:rPr>
          <w:color w:val="000000"/>
          <w:szCs w:val="22"/>
        </w:rPr>
      </w:pPr>
      <w:r w:rsidRPr="00BE6484">
        <w:rPr>
          <w:color w:val="000000"/>
          <w:szCs w:val="22"/>
        </w:rPr>
        <w:t>Praneškite gydytojui arba vaistininkui, jei vartojate vaistų, skirtų infekcijos, širdies sutrikimų ar AIDS</w:t>
      </w:r>
      <w:r w:rsidR="00B0467B" w:rsidRPr="00BE6484">
        <w:rPr>
          <w:color w:val="000000"/>
          <w:szCs w:val="22"/>
        </w:rPr>
        <w:t> </w:t>
      </w:r>
      <w:r w:rsidRPr="00BE6484">
        <w:rPr>
          <w:color w:val="000000"/>
          <w:szCs w:val="22"/>
        </w:rPr>
        <w:t>/</w:t>
      </w:r>
      <w:r w:rsidR="00B0467B" w:rsidRPr="00BE6484">
        <w:rPr>
          <w:color w:val="000000"/>
          <w:szCs w:val="22"/>
        </w:rPr>
        <w:t> </w:t>
      </w:r>
      <w:r w:rsidRPr="00BE6484">
        <w:rPr>
          <w:color w:val="000000"/>
          <w:szCs w:val="22"/>
        </w:rPr>
        <w:t>ŽIV gydymui.</w:t>
      </w:r>
    </w:p>
    <w:p w14:paraId="6E1B65F3" w14:textId="77777777" w:rsidR="00A04F92" w:rsidRPr="00BE6484" w:rsidRDefault="00A04F92" w:rsidP="00A04F92">
      <w:pPr>
        <w:rPr>
          <w:color w:val="000000"/>
          <w:szCs w:val="22"/>
        </w:rPr>
      </w:pPr>
      <w:r w:rsidRPr="00BE6484">
        <w:rPr>
          <w:color w:val="000000"/>
          <w:szCs w:val="22"/>
        </w:rPr>
        <w:t>Svarbu atsiklausti gydytojo arba vaistininko, ar DOMSTAL vartoti saugu, jeigu Jūs vartojate bet kokių kitų vaistų, įskaitant įsigytus be recepto.</w:t>
      </w:r>
    </w:p>
    <w:p w14:paraId="2C230D65" w14:textId="77777777" w:rsidR="00A04F92" w:rsidRPr="00BE6484" w:rsidRDefault="00A04F92" w:rsidP="00A04F92">
      <w:pPr>
        <w:rPr>
          <w:szCs w:val="22"/>
        </w:rPr>
      </w:pPr>
    </w:p>
    <w:p w14:paraId="57C5A7BE" w14:textId="77777777" w:rsidR="00A04F92" w:rsidRPr="00BE6484" w:rsidRDefault="00A04F92" w:rsidP="00A04F92">
      <w:pPr>
        <w:ind w:left="567" w:hanging="567"/>
        <w:rPr>
          <w:b/>
          <w:szCs w:val="22"/>
        </w:rPr>
      </w:pPr>
      <w:r w:rsidRPr="00BE6484">
        <w:rPr>
          <w:b/>
          <w:bCs/>
          <w:szCs w:val="22"/>
        </w:rPr>
        <w:t>Nėštumo ir žindymo laikotarpis</w:t>
      </w:r>
      <w:r w:rsidRPr="00BE6484">
        <w:rPr>
          <w:szCs w:val="22"/>
        </w:rPr>
        <w:t xml:space="preserve"> </w:t>
      </w:r>
    </w:p>
    <w:p w14:paraId="54C10BE0" w14:textId="77777777" w:rsidR="00A04F92" w:rsidRPr="00BE6484" w:rsidRDefault="00A04F92" w:rsidP="00A04F92">
      <w:pPr>
        <w:rPr>
          <w:szCs w:val="22"/>
        </w:rPr>
      </w:pPr>
      <w:proofErr w:type="spellStart"/>
      <w:r w:rsidRPr="00BE6484">
        <w:rPr>
          <w:szCs w:val="22"/>
        </w:rPr>
        <w:lastRenderedPageBreak/>
        <w:t>Domperidono</w:t>
      </w:r>
      <w:proofErr w:type="spellEnd"/>
      <w:r w:rsidRPr="00BE6484">
        <w:rPr>
          <w:szCs w:val="22"/>
        </w:rPr>
        <w:t xml:space="preserve"> poveikio nėščioms ir žindyvėms tinkamų ir gerai kontroliuojamų tyrimų neatlikta, todėl šiuo laikotarpiu jo vartoti nerekomenduojama, o galima tik esant būtinumui ir tik gydytojo nurodymu. </w:t>
      </w:r>
    </w:p>
    <w:p w14:paraId="0CF160C7" w14:textId="77777777" w:rsidR="00A04F92" w:rsidRPr="00BE6484" w:rsidRDefault="00A04F92" w:rsidP="00A04F92">
      <w:pPr>
        <w:rPr>
          <w:szCs w:val="22"/>
        </w:rPr>
      </w:pPr>
    </w:p>
    <w:p w14:paraId="231A61F3" w14:textId="55C55A91" w:rsidR="00A04F92" w:rsidRPr="00BE6484" w:rsidRDefault="00A04F92" w:rsidP="00A04F92">
      <w:pPr>
        <w:rPr>
          <w:szCs w:val="22"/>
        </w:rPr>
      </w:pPr>
      <w:r w:rsidRPr="00BE6484">
        <w:rPr>
          <w:szCs w:val="22"/>
        </w:rPr>
        <w:t xml:space="preserve">Nedideli </w:t>
      </w:r>
      <w:proofErr w:type="spellStart"/>
      <w:r w:rsidRPr="00BE6484">
        <w:rPr>
          <w:szCs w:val="22"/>
        </w:rPr>
        <w:t>domperidono</w:t>
      </w:r>
      <w:proofErr w:type="spellEnd"/>
      <w:r w:rsidRPr="00BE6484">
        <w:rPr>
          <w:szCs w:val="22"/>
        </w:rPr>
        <w:t xml:space="preserve"> kiekiai aptikti žindyvės piene. </w:t>
      </w:r>
      <w:proofErr w:type="spellStart"/>
      <w:r w:rsidRPr="00BE6484">
        <w:rPr>
          <w:szCs w:val="22"/>
        </w:rPr>
        <w:t>Domperidonas</w:t>
      </w:r>
      <w:proofErr w:type="spellEnd"/>
      <w:r w:rsidRPr="00BE6484">
        <w:rPr>
          <w:szCs w:val="22"/>
        </w:rPr>
        <w:t xml:space="preserve"> gali sukelti nepageidaujamą šalutinį poveikį žindomo kūdikio širdžiai. </w:t>
      </w:r>
      <w:proofErr w:type="spellStart"/>
      <w:r w:rsidRPr="00BE6484">
        <w:rPr>
          <w:szCs w:val="22"/>
        </w:rPr>
        <w:t>Domperidono</w:t>
      </w:r>
      <w:proofErr w:type="spellEnd"/>
      <w:r w:rsidRPr="00BE6484">
        <w:rPr>
          <w:szCs w:val="22"/>
        </w:rPr>
        <w:t xml:space="preserve"> turite vartoti žindymo laikotarpiu tik jei Jūsų gydytojas </w:t>
      </w:r>
      <w:r w:rsidR="009E0162" w:rsidRPr="00BE6484">
        <w:rPr>
          <w:szCs w:val="22"/>
        </w:rPr>
        <w:t>nusprendė, kad</w:t>
      </w:r>
      <w:r w:rsidRPr="00BE6484">
        <w:rPr>
          <w:szCs w:val="22"/>
        </w:rPr>
        <w:t xml:space="preserve"> tai yra neabejotinai būtina. Prieš pradėdami vartoti šio vaisto pasitarkite su gydytoju.</w:t>
      </w:r>
    </w:p>
    <w:p w14:paraId="462C6ED5" w14:textId="77777777" w:rsidR="00A04F92" w:rsidRPr="00BE6484" w:rsidRDefault="00A04F92" w:rsidP="00A04F92">
      <w:pPr>
        <w:rPr>
          <w:szCs w:val="22"/>
        </w:rPr>
      </w:pPr>
    </w:p>
    <w:p w14:paraId="31A4CD21" w14:textId="77777777" w:rsidR="00A04F92" w:rsidRPr="00BE6484" w:rsidRDefault="00A04F92" w:rsidP="00A04F92">
      <w:pPr>
        <w:rPr>
          <w:szCs w:val="22"/>
        </w:rPr>
      </w:pPr>
      <w:r w:rsidRPr="00BE6484">
        <w:rPr>
          <w:szCs w:val="22"/>
        </w:rPr>
        <w:t>Jeigu esate nėščia, žindote kūdikį, manote, kad galbūt esate nėščia, arba planuojate pastoti, tai prieš vartodama šį vaistą, pasitarkite su gydytoju arba vaistininku.</w:t>
      </w:r>
    </w:p>
    <w:p w14:paraId="1A5E261C" w14:textId="77777777" w:rsidR="00A04F92" w:rsidRPr="00BE6484" w:rsidRDefault="00A04F92" w:rsidP="00A04F92">
      <w:pPr>
        <w:ind w:left="567" w:hanging="567"/>
        <w:rPr>
          <w:b/>
          <w:szCs w:val="22"/>
        </w:rPr>
      </w:pPr>
    </w:p>
    <w:p w14:paraId="28E8BFB6" w14:textId="77777777" w:rsidR="00A04F92" w:rsidRPr="00BE6484" w:rsidRDefault="00A04F92" w:rsidP="00A04F92">
      <w:pPr>
        <w:ind w:left="567" w:hanging="567"/>
        <w:rPr>
          <w:b/>
          <w:szCs w:val="22"/>
        </w:rPr>
      </w:pPr>
      <w:r w:rsidRPr="00BE6484">
        <w:rPr>
          <w:b/>
          <w:szCs w:val="22"/>
        </w:rPr>
        <w:t>Poveikis gebėjimui vairuoti ir valdyti mechanizmus</w:t>
      </w:r>
    </w:p>
    <w:p w14:paraId="040F8429" w14:textId="77777777" w:rsidR="00A04F92" w:rsidRPr="00BE6484" w:rsidRDefault="00A04F92" w:rsidP="004446E5">
      <w:pPr>
        <w:rPr>
          <w:szCs w:val="22"/>
        </w:rPr>
      </w:pPr>
      <w:r w:rsidRPr="00BE6484">
        <w:rPr>
          <w:szCs w:val="22"/>
        </w:rPr>
        <w:t>DOMSTAL</w:t>
      </w:r>
      <w:r w:rsidRPr="00BE6484">
        <w:rPr>
          <w:i/>
          <w:szCs w:val="22"/>
        </w:rPr>
        <w:t xml:space="preserve"> </w:t>
      </w:r>
      <w:r w:rsidRPr="00BE6484">
        <w:rPr>
          <w:szCs w:val="22"/>
        </w:rPr>
        <w:t>gebėjimo vairuoti ir valdyti mechanizmus neveikia arba veikia silpnai.</w:t>
      </w:r>
    </w:p>
    <w:p w14:paraId="624DC09B" w14:textId="77777777" w:rsidR="00A04F92" w:rsidRPr="00BE6484" w:rsidRDefault="00A04F92" w:rsidP="004446E5">
      <w:pPr>
        <w:rPr>
          <w:szCs w:val="22"/>
        </w:rPr>
      </w:pPr>
    </w:p>
    <w:p w14:paraId="5BE2DE7D" w14:textId="77777777" w:rsidR="00A04F92" w:rsidRPr="00BE6484" w:rsidRDefault="00A04F92" w:rsidP="00A04F92">
      <w:pPr>
        <w:rPr>
          <w:szCs w:val="22"/>
        </w:rPr>
      </w:pPr>
      <w:r w:rsidRPr="00BE6484">
        <w:rPr>
          <w:b/>
          <w:szCs w:val="22"/>
        </w:rPr>
        <w:t xml:space="preserve">DOMSTAL sudėtyje yra laktozės </w:t>
      </w:r>
      <w:proofErr w:type="spellStart"/>
      <w:r w:rsidRPr="00BE6484">
        <w:rPr>
          <w:b/>
          <w:szCs w:val="22"/>
        </w:rPr>
        <w:t>monohidrato</w:t>
      </w:r>
      <w:proofErr w:type="spellEnd"/>
      <w:r w:rsidRPr="00BE6484">
        <w:rPr>
          <w:b/>
          <w:szCs w:val="22"/>
        </w:rPr>
        <w:t>,</w:t>
      </w:r>
      <w:r w:rsidRPr="00BE6484">
        <w:rPr>
          <w:b/>
          <w:bCs/>
          <w:iCs/>
          <w:szCs w:val="22"/>
        </w:rPr>
        <w:t xml:space="preserve"> </w:t>
      </w:r>
      <w:proofErr w:type="spellStart"/>
      <w:r w:rsidRPr="00BE6484">
        <w:rPr>
          <w:b/>
          <w:bCs/>
          <w:iCs/>
          <w:szCs w:val="22"/>
        </w:rPr>
        <w:t>tartrazino</w:t>
      </w:r>
      <w:proofErr w:type="spellEnd"/>
      <w:r w:rsidRPr="00BE6484">
        <w:rPr>
          <w:b/>
          <w:bCs/>
          <w:iCs/>
          <w:szCs w:val="22"/>
        </w:rPr>
        <w:t xml:space="preserve"> (E102).</w:t>
      </w:r>
    </w:p>
    <w:p w14:paraId="297E35A2" w14:textId="77777777" w:rsidR="00A04F92" w:rsidRPr="00BE6484" w:rsidRDefault="00A04F92" w:rsidP="00A04F92">
      <w:pPr>
        <w:rPr>
          <w:szCs w:val="22"/>
        </w:rPr>
      </w:pPr>
      <w:r w:rsidRPr="00BE6484">
        <w:rPr>
          <w:szCs w:val="22"/>
        </w:rPr>
        <w:t xml:space="preserve">Vaisto sudėtyje yra laktozės </w:t>
      </w:r>
      <w:proofErr w:type="spellStart"/>
      <w:r w:rsidRPr="00BE6484">
        <w:rPr>
          <w:szCs w:val="22"/>
        </w:rPr>
        <w:t>monohidrato</w:t>
      </w:r>
      <w:proofErr w:type="spellEnd"/>
      <w:r w:rsidRPr="00BE6484">
        <w:rPr>
          <w:szCs w:val="22"/>
        </w:rPr>
        <w:t>, Jeigu gydytojas yra sakęs, kad netoleruojate kokių nors angliavandenių, kreipkitės į jį prieš pradėdami vartoti šį vaistą.</w:t>
      </w:r>
    </w:p>
    <w:p w14:paraId="69DC419E" w14:textId="77777777" w:rsidR="00A04F92" w:rsidRPr="00BE6484" w:rsidRDefault="00A04F92" w:rsidP="00A04F92">
      <w:pPr>
        <w:rPr>
          <w:bCs/>
          <w:iCs/>
          <w:szCs w:val="22"/>
        </w:rPr>
      </w:pPr>
      <w:r w:rsidRPr="00BE6484">
        <w:rPr>
          <w:bCs/>
          <w:iCs/>
          <w:szCs w:val="22"/>
        </w:rPr>
        <w:t xml:space="preserve">Dažiklis </w:t>
      </w:r>
      <w:proofErr w:type="spellStart"/>
      <w:r w:rsidRPr="00BE6484">
        <w:rPr>
          <w:bCs/>
          <w:iCs/>
          <w:szCs w:val="22"/>
        </w:rPr>
        <w:t>tartrazinas</w:t>
      </w:r>
      <w:proofErr w:type="spellEnd"/>
      <w:r w:rsidRPr="00BE6484">
        <w:rPr>
          <w:bCs/>
          <w:iCs/>
          <w:szCs w:val="22"/>
        </w:rPr>
        <w:t xml:space="preserve"> (E102) gali sukelti alerginių reakcijų.</w:t>
      </w:r>
    </w:p>
    <w:p w14:paraId="41CE4C53" w14:textId="77777777" w:rsidR="00A04F92" w:rsidRPr="00BE6484" w:rsidRDefault="00A04F92" w:rsidP="00A04F92">
      <w:pPr>
        <w:rPr>
          <w:szCs w:val="22"/>
        </w:rPr>
      </w:pPr>
    </w:p>
    <w:p w14:paraId="2252E4A5" w14:textId="77777777" w:rsidR="00A04F92" w:rsidRPr="00BE6484" w:rsidRDefault="00A04F92" w:rsidP="00A04F92">
      <w:pPr>
        <w:rPr>
          <w:szCs w:val="22"/>
        </w:rPr>
      </w:pPr>
    </w:p>
    <w:p w14:paraId="611A5545" w14:textId="77777777" w:rsidR="00A04F92" w:rsidRPr="00BE6484" w:rsidRDefault="00A04F92" w:rsidP="00A4231D">
      <w:pPr>
        <w:numPr>
          <w:ilvl w:val="12"/>
          <w:numId w:val="0"/>
        </w:numPr>
        <w:ind w:left="567" w:hanging="567"/>
        <w:outlineLvl w:val="0"/>
        <w:rPr>
          <w:b/>
          <w:caps/>
          <w:szCs w:val="22"/>
        </w:rPr>
      </w:pPr>
      <w:r w:rsidRPr="00BE6484">
        <w:rPr>
          <w:b/>
          <w:szCs w:val="22"/>
        </w:rPr>
        <w:t>3.</w:t>
      </w:r>
      <w:r w:rsidRPr="00BE6484">
        <w:rPr>
          <w:b/>
          <w:szCs w:val="22"/>
        </w:rPr>
        <w:tab/>
        <w:t>Kaip vartoti DOMSTAL</w:t>
      </w:r>
    </w:p>
    <w:p w14:paraId="4A463545" w14:textId="77777777" w:rsidR="00A04F92" w:rsidRPr="00BE6484" w:rsidRDefault="00A04F92" w:rsidP="00A04F92">
      <w:pPr>
        <w:rPr>
          <w:szCs w:val="22"/>
        </w:rPr>
      </w:pPr>
    </w:p>
    <w:p w14:paraId="027685EA" w14:textId="77777777" w:rsidR="00A04F92" w:rsidRPr="00BE6484" w:rsidRDefault="00A04F92" w:rsidP="00A04F92">
      <w:pPr>
        <w:rPr>
          <w:szCs w:val="22"/>
        </w:rPr>
      </w:pPr>
      <w:r w:rsidRPr="00BE6484">
        <w:rPr>
          <w:szCs w:val="22"/>
        </w:rPr>
        <w:t>Visada vartokite šį vaistą tiksliai kaip nurodė gydytojas arba vaistininkas. Jeigu abejojate, kreipkitės į gydytoją arba vaistininką.</w:t>
      </w:r>
    </w:p>
    <w:p w14:paraId="17FC206D" w14:textId="77777777" w:rsidR="00A04F92" w:rsidRPr="00BE6484" w:rsidRDefault="00A04F92" w:rsidP="009E0162">
      <w:pPr>
        <w:rPr>
          <w:rFonts w:eastAsia="MS Mincho"/>
          <w:i/>
          <w:szCs w:val="22"/>
          <w:u w:val="single"/>
        </w:rPr>
      </w:pPr>
    </w:p>
    <w:p w14:paraId="3E74B4D7" w14:textId="42FCE5FD" w:rsidR="00A04F92" w:rsidRPr="00BE6484" w:rsidRDefault="00A04F92" w:rsidP="00A04F92">
      <w:pPr>
        <w:rPr>
          <w:color w:val="000000"/>
          <w:szCs w:val="22"/>
        </w:rPr>
      </w:pPr>
      <w:r w:rsidRPr="00BE6484">
        <w:rPr>
          <w:color w:val="000000"/>
          <w:szCs w:val="22"/>
        </w:rPr>
        <w:t>Atidžiai vadovaukitės šiais nurodymais, nebent gydytojas nurodė kitaip.</w:t>
      </w:r>
    </w:p>
    <w:p w14:paraId="1E4A7246" w14:textId="77777777" w:rsidR="00A04F92" w:rsidRPr="00BE6484" w:rsidRDefault="00A04F92" w:rsidP="00A04F92">
      <w:pPr>
        <w:rPr>
          <w:color w:val="000000"/>
          <w:szCs w:val="22"/>
        </w:rPr>
      </w:pPr>
    </w:p>
    <w:p w14:paraId="290EBCED" w14:textId="77777777" w:rsidR="00A04F92" w:rsidRPr="00BE6484" w:rsidRDefault="00A04F92" w:rsidP="00A04F92">
      <w:pPr>
        <w:rPr>
          <w:i/>
          <w:color w:val="000000"/>
          <w:szCs w:val="22"/>
        </w:rPr>
      </w:pPr>
      <w:r w:rsidRPr="00BE6484">
        <w:rPr>
          <w:i/>
          <w:color w:val="000000"/>
          <w:szCs w:val="22"/>
        </w:rPr>
        <w:t>Gydymo trukmė:</w:t>
      </w:r>
    </w:p>
    <w:p w14:paraId="35728D3D" w14:textId="7B0FEA8E" w:rsidR="00A04F92" w:rsidRPr="00BE6484" w:rsidRDefault="00A04F92" w:rsidP="00A04F92">
      <w:pPr>
        <w:rPr>
          <w:color w:val="000000"/>
          <w:szCs w:val="22"/>
        </w:rPr>
      </w:pPr>
      <w:r w:rsidRPr="00BE6484">
        <w:rPr>
          <w:color w:val="000000"/>
          <w:szCs w:val="22"/>
        </w:rPr>
        <w:t>Simptomai paprastai išnyksta per 3–4 šio vaisto vartojimo dienas. Nevartokite DOMSTAL ilgiau nei 7 dienas nepasitarę su savo gydytoju.</w:t>
      </w:r>
    </w:p>
    <w:p w14:paraId="06A13F65" w14:textId="77777777" w:rsidR="00A04F92" w:rsidRPr="00BE6484" w:rsidRDefault="00A04F92" w:rsidP="00A04F92">
      <w:pPr>
        <w:rPr>
          <w:color w:val="000000"/>
          <w:szCs w:val="22"/>
        </w:rPr>
      </w:pPr>
    </w:p>
    <w:p w14:paraId="7309BE2F" w14:textId="77777777" w:rsidR="00A04F92" w:rsidRPr="00BE6484" w:rsidRDefault="00A04F92" w:rsidP="00A04F92">
      <w:pPr>
        <w:rPr>
          <w:i/>
          <w:color w:val="000000"/>
          <w:szCs w:val="22"/>
        </w:rPr>
      </w:pPr>
      <w:r w:rsidRPr="00BE6484">
        <w:rPr>
          <w:i/>
          <w:color w:val="000000"/>
          <w:szCs w:val="22"/>
        </w:rPr>
        <w:t xml:space="preserve">Suaugusieji, </w:t>
      </w:r>
      <w:r w:rsidRPr="00BE6484">
        <w:rPr>
          <w:i/>
          <w:color w:val="000000"/>
          <w:szCs w:val="22"/>
          <w:u w:val="single"/>
        </w:rPr>
        <w:t>12 metų ir vyresni</w:t>
      </w:r>
      <w:r w:rsidRPr="00BE6484">
        <w:rPr>
          <w:i/>
          <w:color w:val="000000"/>
          <w:szCs w:val="22"/>
        </w:rPr>
        <w:t xml:space="preserve"> paaugliai, sveriantys 35 kg ar daugiau </w:t>
      </w:r>
    </w:p>
    <w:p w14:paraId="57D20FA1" w14:textId="02E5367F" w:rsidR="00A04F92" w:rsidRPr="00BE6484" w:rsidRDefault="00A04F92" w:rsidP="00A04F92">
      <w:pPr>
        <w:rPr>
          <w:rFonts w:eastAsia="MS Mincho"/>
          <w:szCs w:val="22"/>
        </w:rPr>
      </w:pPr>
      <w:r w:rsidRPr="00BE6484">
        <w:rPr>
          <w:color w:val="000000"/>
          <w:szCs w:val="22"/>
        </w:rPr>
        <w:t>Įprastinė dozė yra viena tabletė tris kartus per parą, jei įmanoma, prieš valgį. Negalima vartoti daugiau kaip trijų tablečių per parą</w:t>
      </w:r>
      <w:r w:rsidRPr="00BE6484">
        <w:rPr>
          <w:rFonts w:eastAsia="MS Mincho"/>
          <w:szCs w:val="22"/>
        </w:rPr>
        <w:t>.</w:t>
      </w:r>
    </w:p>
    <w:p w14:paraId="30AE6563" w14:textId="77777777" w:rsidR="00A04F92" w:rsidRPr="00BE6484" w:rsidRDefault="00A04F92" w:rsidP="00A04F92">
      <w:pPr>
        <w:rPr>
          <w:rFonts w:eastAsia="MS Mincho"/>
          <w:szCs w:val="22"/>
        </w:rPr>
      </w:pPr>
    </w:p>
    <w:p w14:paraId="2D744EE6" w14:textId="77777777" w:rsidR="00A04F92" w:rsidRPr="00BE6484" w:rsidRDefault="00A04F92" w:rsidP="00A04F92">
      <w:pPr>
        <w:rPr>
          <w:i/>
          <w:color w:val="000000"/>
          <w:szCs w:val="22"/>
        </w:rPr>
      </w:pPr>
      <w:r w:rsidRPr="00BE6484">
        <w:rPr>
          <w:i/>
          <w:color w:val="000000"/>
          <w:szCs w:val="22"/>
        </w:rPr>
        <w:t xml:space="preserve">Vaikams iki 12 metų ir </w:t>
      </w:r>
      <w:r w:rsidRPr="00BE6484">
        <w:rPr>
          <w:i/>
          <w:noProof/>
          <w:szCs w:val="22"/>
        </w:rPr>
        <w:t>paaugliams</w:t>
      </w:r>
      <w:r w:rsidRPr="00BE6484">
        <w:rPr>
          <w:i/>
          <w:color w:val="000000"/>
          <w:szCs w:val="22"/>
        </w:rPr>
        <w:t xml:space="preserve"> sveriantiems mažiau nei 35 kg</w:t>
      </w:r>
    </w:p>
    <w:p w14:paraId="62038F6A" w14:textId="77777777" w:rsidR="00A04F92" w:rsidRPr="00BE6484" w:rsidRDefault="00A04F92" w:rsidP="009E0162">
      <w:pPr>
        <w:rPr>
          <w:szCs w:val="22"/>
        </w:rPr>
      </w:pPr>
      <w:r w:rsidRPr="00BE6484">
        <w:rPr>
          <w:color w:val="000000"/>
          <w:szCs w:val="22"/>
        </w:rPr>
        <w:t xml:space="preserve">DOMSTAL negalima vartoti vaikams iki 12 metų ir </w:t>
      </w:r>
      <w:r w:rsidRPr="00BE6484">
        <w:rPr>
          <w:noProof/>
          <w:szCs w:val="22"/>
        </w:rPr>
        <w:t>paaugliams,</w:t>
      </w:r>
      <w:r w:rsidRPr="00BE6484">
        <w:rPr>
          <w:color w:val="000000"/>
          <w:szCs w:val="22"/>
        </w:rPr>
        <w:t xml:space="preserve"> sveriantiems mažiau nei 35 kg.</w:t>
      </w:r>
    </w:p>
    <w:p w14:paraId="3DA1C8BF" w14:textId="77777777" w:rsidR="00A04F92" w:rsidRPr="00BE6484" w:rsidRDefault="00A04F92" w:rsidP="009E0162">
      <w:pPr>
        <w:rPr>
          <w:rFonts w:eastAsia="MS Mincho"/>
          <w:szCs w:val="22"/>
        </w:rPr>
      </w:pPr>
    </w:p>
    <w:p w14:paraId="029F2F2B" w14:textId="77777777" w:rsidR="00A04F92" w:rsidRPr="00BE6484" w:rsidRDefault="00A04F92" w:rsidP="009E0162">
      <w:pPr>
        <w:rPr>
          <w:rFonts w:eastAsia="MS Mincho"/>
          <w:szCs w:val="22"/>
        </w:rPr>
      </w:pPr>
      <w:r w:rsidRPr="00BE6484">
        <w:rPr>
          <w:rFonts w:eastAsia="MS Mincho"/>
          <w:szCs w:val="22"/>
        </w:rPr>
        <w:t xml:space="preserve">Jeigu yra vidutinio sunkumo ar sunkus kepenų sutrikimas, šio vaisto vartoti negalima. Lengvo kepenų sutrikimo atveju </w:t>
      </w:r>
      <w:r w:rsidRPr="00BE6484">
        <w:rPr>
          <w:color w:val="000000"/>
          <w:szCs w:val="22"/>
        </w:rPr>
        <w:t>dozavimo koregavimas nereikalingas.</w:t>
      </w:r>
      <w:r w:rsidRPr="00BE6484">
        <w:rPr>
          <w:rFonts w:eastAsia="MS Mincho"/>
          <w:szCs w:val="22"/>
        </w:rPr>
        <w:t xml:space="preserve"> </w:t>
      </w:r>
    </w:p>
    <w:p w14:paraId="2FE127B0" w14:textId="77777777" w:rsidR="00A04F92" w:rsidRPr="00BE6484" w:rsidRDefault="00A04F92" w:rsidP="009E0162">
      <w:pPr>
        <w:rPr>
          <w:rFonts w:eastAsia="MS Mincho"/>
          <w:szCs w:val="22"/>
        </w:rPr>
      </w:pPr>
      <w:r w:rsidRPr="00BE6484">
        <w:rPr>
          <w:rFonts w:eastAsia="MS Mincho"/>
          <w:szCs w:val="22"/>
        </w:rPr>
        <w:t>Jeigu sutrikusi inkstų veikla, gydytojas gali paskirti kitokią dozę arba liepti šio vaisto vartoti rečiau.</w:t>
      </w:r>
    </w:p>
    <w:p w14:paraId="6BBC6514" w14:textId="77777777" w:rsidR="00A04F92" w:rsidRPr="00BE6484" w:rsidRDefault="00A04F92" w:rsidP="009E0162">
      <w:pPr>
        <w:rPr>
          <w:rFonts w:eastAsia="MS Mincho"/>
          <w:szCs w:val="22"/>
        </w:rPr>
      </w:pPr>
    </w:p>
    <w:p w14:paraId="357E8E74" w14:textId="77777777" w:rsidR="00A04F92" w:rsidRPr="00BE6484" w:rsidRDefault="00A04F92" w:rsidP="009E0162">
      <w:pPr>
        <w:rPr>
          <w:rFonts w:eastAsia="MS Mincho"/>
          <w:szCs w:val="22"/>
        </w:rPr>
      </w:pPr>
      <w:r w:rsidRPr="00BE6484">
        <w:rPr>
          <w:rFonts w:eastAsia="MS Mincho"/>
          <w:szCs w:val="22"/>
        </w:rPr>
        <w:t>Apie DOMSTAL dozavimą vaikams duomenų nėra.</w:t>
      </w:r>
    </w:p>
    <w:p w14:paraId="532BB80E" w14:textId="77777777" w:rsidR="00A04F92" w:rsidRPr="00BE6484" w:rsidRDefault="00A04F92" w:rsidP="00A04F92">
      <w:pPr>
        <w:rPr>
          <w:rFonts w:eastAsia="MS Mincho"/>
          <w:i/>
          <w:szCs w:val="22"/>
          <w:u w:val="single"/>
        </w:rPr>
      </w:pPr>
    </w:p>
    <w:p w14:paraId="4F40C89A" w14:textId="77777777" w:rsidR="00A04F92" w:rsidRPr="00BE6484" w:rsidRDefault="00A04F92" w:rsidP="00A04F92">
      <w:pPr>
        <w:rPr>
          <w:i/>
          <w:szCs w:val="22"/>
        </w:rPr>
      </w:pPr>
      <w:r w:rsidRPr="00BE6484">
        <w:rPr>
          <w:i/>
          <w:szCs w:val="22"/>
        </w:rPr>
        <w:t>Vartojimo metodas</w:t>
      </w:r>
    </w:p>
    <w:p w14:paraId="035C9BC8" w14:textId="77777777" w:rsidR="00A04F92" w:rsidRPr="00BE6484" w:rsidRDefault="00A04F92" w:rsidP="00A04F92">
      <w:pPr>
        <w:rPr>
          <w:szCs w:val="22"/>
        </w:rPr>
      </w:pPr>
      <w:r w:rsidRPr="00BE6484">
        <w:rPr>
          <w:bCs/>
          <w:szCs w:val="22"/>
        </w:rPr>
        <w:t xml:space="preserve">DOMSTAL tabletes rekomenduojama gerti prieš valgį. </w:t>
      </w:r>
      <w:r w:rsidRPr="00BE6484">
        <w:rPr>
          <w:szCs w:val="22"/>
        </w:rPr>
        <w:t>Tabletę reikia nuryti visą, užsigeriant pakankamu kiekiu vandens.</w:t>
      </w:r>
    </w:p>
    <w:p w14:paraId="12D10759" w14:textId="77777777" w:rsidR="00A04F92" w:rsidRPr="00BE6484" w:rsidRDefault="00A04F92" w:rsidP="00A04F92">
      <w:pPr>
        <w:rPr>
          <w:bCs/>
          <w:szCs w:val="22"/>
        </w:rPr>
      </w:pPr>
    </w:p>
    <w:p w14:paraId="7813A3F1" w14:textId="77777777" w:rsidR="00A04F92" w:rsidRPr="00BE6484" w:rsidRDefault="00A04F92" w:rsidP="00A04F92">
      <w:pPr>
        <w:rPr>
          <w:b/>
          <w:szCs w:val="22"/>
        </w:rPr>
      </w:pPr>
      <w:r w:rsidRPr="00BE6484">
        <w:rPr>
          <w:b/>
          <w:szCs w:val="22"/>
        </w:rPr>
        <w:t>Ką daryti pavartojus per didelę DOMSTAL dozę?</w:t>
      </w:r>
    </w:p>
    <w:p w14:paraId="248540C0" w14:textId="577ED5D9" w:rsidR="00A04F92" w:rsidRPr="00BE6484" w:rsidRDefault="00A04F92" w:rsidP="009E0162">
      <w:pPr>
        <w:tabs>
          <w:tab w:val="left" w:pos="720"/>
        </w:tabs>
        <w:suppressAutoHyphens/>
        <w:rPr>
          <w:szCs w:val="22"/>
        </w:rPr>
      </w:pPr>
      <w:r w:rsidRPr="00BE6484">
        <w:rPr>
          <w:spacing w:val="-3"/>
          <w:szCs w:val="22"/>
        </w:rPr>
        <w:t xml:space="preserve">DOMSTAL visada vartokite tiksliai, kaip nurodė gydytojas, arba kaip nurodyta pakuotės lapelyje. Neviršykite gydytojo paskirtos dozės. Jei suvartojote ar išgėrėte per daug DOMSTAL, nedelsdami kreipkitės į savo gydytoją, vaistininką arba toksikologijos skyrių, ypač jei per daug </w:t>
      </w:r>
      <w:r w:rsidR="009E0162" w:rsidRPr="00BE6484">
        <w:rPr>
          <w:spacing w:val="-3"/>
          <w:szCs w:val="22"/>
        </w:rPr>
        <w:t xml:space="preserve">šio vaisto </w:t>
      </w:r>
      <w:r w:rsidRPr="00BE6484">
        <w:rPr>
          <w:spacing w:val="-3"/>
          <w:szCs w:val="22"/>
        </w:rPr>
        <w:t>suvartojo vaikas. Perdozavimo atveju gali būti taikomas simptominis gydymas. Dėl širdies sutrikimo, vadinamo QT intervalo pailgėjimu, galimybės galima pradėti EKG stebėjimą</w:t>
      </w:r>
      <w:r w:rsidRPr="00BE6484">
        <w:rPr>
          <w:szCs w:val="22"/>
        </w:rPr>
        <w:t>.</w:t>
      </w:r>
    </w:p>
    <w:p w14:paraId="2711C451" w14:textId="77777777" w:rsidR="00A04F92" w:rsidRPr="00BE6484" w:rsidRDefault="00A04F92" w:rsidP="00A04F92">
      <w:pPr>
        <w:rPr>
          <w:szCs w:val="22"/>
        </w:rPr>
      </w:pPr>
    </w:p>
    <w:p w14:paraId="6FA52499" w14:textId="77777777" w:rsidR="00A04F92" w:rsidRPr="00BE6484" w:rsidRDefault="00A04F92" w:rsidP="00A04F92">
      <w:pPr>
        <w:rPr>
          <w:b/>
          <w:szCs w:val="22"/>
        </w:rPr>
      </w:pPr>
      <w:r w:rsidRPr="00BE6484">
        <w:rPr>
          <w:b/>
          <w:szCs w:val="22"/>
        </w:rPr>
        <w:t xml:space="preserve">Pamiršus pavartoti </w:t>
      </w:r>
      <w:r w:rsidRPr="00BE6484">
        <w:rPr>
          <w:b/>
          <w:bCs/>
          <w:szCs w:val="22"/>
        </w:rPr>
        <w:t>DOMSTAL</w:t>
      </w:r>
    </w:p>
    <w:p w14:paraId="2D7A053C" w14:textId="77777777" w:rsidR="00A04F92" w:rsidRPr="00BE6484" w:rsidRDefault="00A04F92" w:rsidP="00A04F92">
      <w:pPr>
        <w:rPr>
          <w:szCs w:val="22"/>
        </w:rPr>
      </w:pPr>
      <w:r w:rsidRPr="00BE6484">
        <w:rPr>
          <w:szCs w:val="22"/>
        </w:rPr>
        <w:lastRenderedPageBreak/>
        <w:t>Suvartokite vaistą, kai tik prisiminsite. Jei jau beveik laikas gerti kitą dozę, palaukite, kol jis ateis, ir toliau vartokite kaip įprasta. Negalima vartoti dvigubos dozės norint kompensuoti praleistą dozę.</w:t>
      </w:r>
    </w:p>
    <w:p w14:paraId="3D2787D1" w14:textId="77777777" w:rsidR="00A04F92" w:rsidRPr="00BE6484" w:rsidRDefault="00A04F92" w:rsidP="00A04F92">
      <w:pPr>
        <w:rPr>
          <w:szCs w:val="22"/>
        </w:rPr>
      </w:pPr>
    </w:p>
    <w:p w14:paraId="30923F88" w14:textId="77777777" w:rsidR="00A04F92" w:rsidRPr="00BE6484" w:rsidRDefault="00A04F92" w:rsidP="00A04F92">
      <w:pPr>
        <w:pStyle w:val="Antrat4"/>
        <w:rPr>
          <w:szCs w:val="22"/>
        </w:rPr>
      </w:pPr>
      <w:r w:rsidRPr="00BE6484">
        <w:rPr>
          <w:szCs w:val="22"/>
        </w:rPr>
        <w:t xml:space="preserve">Nustojus vartoti DOMSTAL </w:t>
      </w:r>
    </w:p>
    <w:p w14:paraId="759C1FBE" w14:textId="77777777" w:rsidR="00A04F92" w:rsidRPr="00BE6484" w:rsidRDefault="00A04F92" w:rsidP="009E0162">
      <w:pPr>
        <w:rPr>
          <w:szCs w:val="22"/>
        </w:rPr>
      </w:pPr>
      <w:r w:rsidRPr="00BE6484">
        <w:rPr>
          <w:szCs w:val="22"/>
        </w:rPr>
        <w:t>Vaisto vartokite tiek, kiek paskyrė gydytojas. Nenutraukite DOMSTAL vartojimo net pasijutę geriau.</w:t>
      </w:r>
    </w:p>
    <w:p w14:paraId="017AA5FA" w14:textId="77777777" w:rsidR="00A04F92" w:rsidRPr="00BE6484" w:rsidRDefault="00A04F92" w:rsidP="00A04F92">
      <w:pPr>
        <w:rPr>
          <w:szCs w:val="22"/>
        </w:rPr>
      </w:pPr>
    </w:p>
    <w:p w14:paraId="593E154D" w14:textId="77777777" w:rsidR="00A04F92" w:rsidRPr="00BE6484" w:rsidRDefault="00A04F92" w:rsidP="00A04F92">
      <w:pPr>
        <w:rPr>
          <w:szCs w:val="22"/>
        </w:rPr>
      </w:pPr>
    </w:p>
    <w:p w14:paraId="3DC40EA1" w14:textId="77777777" w:rsidR="00A04F92" w:rsidRPr="00BE6484" w:rsidRDefault="00A04F92" w:rsidP="00A4231D">
      <w:pPr>
        <w:numPr>
          <w:ilvl w:val="12"/>
          <w:numId w:val="0"/>
        </w:numPr>
        <w:ind w:left="567" w:hanging="567"/>
        <w:outlineLvl w:val="0"/>
        <w:rPr>
          <w:b/>
          <w:caps/>
          <w:szCs w:val="22"/>
        </w:rPr>
      </w:pPr>
      <w:r w:rsidRPr="00BE6484">
        <w:rPr>
          <w:b/>
          <w:caps/>
          <w:szCs w:val="22"/>
        </w:rPr>
        <w:t>4.</w:t>
      </w:r>
      <w:r w:rsidRPr="00BE6484">
        <w:rPr>
          <w:b/>
          <w:caps/>
          <w:szCs w:val="22"/>
        </w:rPr>
        <w:tab/>
        <w:t>G</w:t>
      </w:r>
      <w:r w:rsidRPr="00BE6484">
        <w:rPr>
          <w:b/>
          <w:szCs w:val="22"/>
        </w:rPr>
        <w:t>alimas šalutinis poveikis</w:t>
      </w:r>
    </w:p>
    <w:p w14:paraId="25720BC2" w14:textId="77777777" w:rsidR="00A04F92" w:rsidRPr="00BE6484" w:rsidRDefault="00A04F92" w:rsidP="00A04F92">
      <w:pPr>
        <w:rPr>
          <w:szCs w:val="22"/>
        </w:rPr>
      </w:pPr>
    </w:p>
    <w:p w14:paraId="2339E014" w14:textId="77777777" w:rsidR="00A04F92" w:rsidRPr="00BE6484" w:rsidRDefault="00A04F92" w:rsidP="00A04F92">
      <w:pPr>
        <w:rPr>
          <w:szCs w:val="22"/>
        </w:rPr>
      </w:pPr>
      <w:r w:rsidRPr="00BE6484">
        <w:rPr>
          <w:szCs w:val="22"/>
        </w:rPr>
        <w:t>Šis vaistas, kaip ir visi kiti, gali sukelti šalutinį poveikį, nors jis pasireiškia ne visiems žmonėms.</w:t>
      </w:r>
    </w:p>
    <w:p w14:paraId="7E56277E" w14:textId="77777777" w:rsidR="00A04F92" w:rsidRPr="00BE6484" w:rsidRDefault="00A04F92" w:rsidP="00A04F92">
      <w:pPr>
        <w:rPr>
          <w:szCs w:val="22"/>
        </w:rPr>
      </w:pPr>
    </w:p>
    <w:p w14:paraId="4A3610DF" w14:textId="77777777" w:rsidR="00A04F92" w:rsidRPr="00BE6484" w:rsidRDefault="00A04F92" w:rsidP="00A04F92">
      <w:pPr>
        <w:rPr>
          <w:b/>
          <w:szCs w:val="22"/>
        </w:rPr>
      </w:pPr>
      <w:r w:rsidRPr="00BE6484">
        <w:rPr>
          <w:b/>
          <w:szCs w:val="22"/>
        </w:rPr>
        <w:t xml:space="preserve">Dažnis nežinomas </w:t>
      </w:r>
      <w:r w:rsidRPr="00BE6484">
        <w:rPr>
          <w:szCs w:val="22"/>
        </w:rPr>
        <w:t>(negali būti įvertintas pagal turimus duomenis)</w:t>
      </w:r>
    </w:p>
    <w:p w14:paraId="17321DD8"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Traukulių priepuoliai.</w:t>
      </w:r>
    </w:p>
    <w:p w14:paraId="78AFB158"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Nevalingi veido arba rankų ir kojų judesiai, pernelyg didelis drebulys, pernelyg didelis raumenų sustingimas arba raumenų spazmas.</w:t>
      </w:r>
    </w:p>
    <w:p w14:paraId="073380EC"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Reakcija, kuri gali pasireikšti netrukus po vaisto pavartojimo ir kurią galima atpažinti pagal odos išbėrimą, niežulį, dusulį ir (arba) patinusį veidą.</w:t>
      </w:r>
    </w:p>
    <w:p w14:paraId="5DE58C43"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Sunki padidėjusio jautrumo reakcija, kuri gali pasireikšti netrukus po vaisto pavartojimo ir kuriai tarp kitų galimų simptomų yra būdinga dilgėlinė, niežulys, paraudimas, alpimas ir apsunkintas kvėpavimas.</w:t>
      </w:r>
    </w:p>
    <w:p w14:paraId="4A42DED3" w14:textId="77777777" w:rsidR="00A04F92" w:rsidRPr="00BE6484" w:rsidRDefault="00A04F92" w:rsidP="009E0162">
      <w:pPr>
        <w:numPr>
          <w:ilvl w:val="12"/>
          <w:numId w:val="0"/>
        </w:numPr>
        <w:ind w:right="-2"/>
        <w:rPr>
          <w:szCs w:val="22"/>
        </w:rPr>
      </w:pPr>
    </w:p>
    <w:p w14:paraId="026B217E" w14:textId="77777777" w:rsidR="00A04F92" w:rsidRPr="00BE6484" w:rsidRDefault="00A04F92" w:rsidP="00A04F92">
      <w:pPr>
        <w:numPr>
          <w:ilvl w:val="12"/>
          <w:numId w:val="0"/>
        </w:numPr>
        <w:ind w:right="-2"/>
        <w:rPr>
          <w:szCs w:val="22"/>
        </w:rPr>
      </w:pPr>
      <w:r w:rsidRPr="00BE6484">
        <w:rPr>
          <w:b/>
          <w:bCs/>
          <w:szCs w:val="22"/>
        </w:rPr>
        <w:t xml:space="preserve">Nutraukite gydymą </w:t>
      </w:r>
      <w:proofErr w:type="spellStart"/>
      <w:r w:rsidRPr="00BE6484">
        <w:rPr>
          <w:b/>
          <w:bCs/>
          <w:szCs w:val="22"/>
        </w:rPr>
        <w:t>domperidonu</w:t>
      </w:r>
      <w:proofErr w:type="spellEnd"/>
      <w:r w:rsidRPr="00BE6484">
        <w:rPr>
          <w:b/>
          <w:bCs/>
          <w:szCs w:val="22"/>
        </w:rPr>
        <w:t xml:space="preserve"> ir nedelsdami kreipkitės į gydytoją,</w:t>
      </w:r>
      <w:r w:rsidRPr="00BE6484">
        <w:rPr>
          <w:szCs w:val="22"/>
        </w:rPr>
        <w:t xml:space="preserve"> pajutę bet kurį iš anksčiau aprašytų nepageidaujamų reiškinių.</w:t>
      </w:r>
    </w:p>
    <w:p w14:paraId="62F09445" w14:textId="77777777" w:rsidR="00A04F92" w:rsidRPr="00BE6484" w:rsidRDefault="00A04F92" w:rsidP="00A04F92">
      <w:pPr>
        <w:numPr>
          <w:ilvl w:val="12"/>
          <w:numId w:val="0"/>
        </w:numPr>
        <w:ind w:right="-2"/>
        <w:rPr>
          <w:szCs w:val="22"/>
        </w:rPr>
      </w:pPr>
    </w:p>
    <w:p w14:paraId="42750F6F" w14:textId="77777777" w:rsidR="00A04F92" w:rsidRPr="00BE6484" w:rsidRDefault="00A04F92" w:rsidP="00A04F92">
      <w:pPr>
        <w:numPr>
          <w:ilvl w:val="12"/>
          <w:numId w:val="0"/>
        </w:numPr>
        <w:ind w:right="-2"/>
        <w:rPr>
          <w:szCs w:val="22"/>
        </w:rPr>
      </w:pPr>
      <w:r w:rsidRPr="00BE6484">
        <w:rPr>
          <w:szCs w:val="22"/>
        </w:rPr>
        <w:t>Kitas šalutinis poveikis, kuris pasireiškė vartojant DOMSTAL, yra išvardytas toliau.</w:t>
      </w:r>
    </w:p>
    <w:p w14:paraId="1FDDE32D" w14:textId="77777777" w:rsidR="00A04F92" w:rsidRPr="00BE6484" w:rsidRDefault="00A04F92" w:rsidP="00A04F92">
      <w:pPr>
        <w:numPr>
          <w:ilvl w:val="12"/>
          <w:numId w:val="0"/>
        </w:numPr>
        <w:ind w:right="-2"/>
        <w:rPr>
          <w:szCs w:val="22"/>
        </w:rPr>
      </w:pPr>
    </w:p>
    <w:p w14:paraId="1E6104A0" w14:textId="77777777" w:rsidR="00A04F92" w:rsidRPr="00BE6484" w:rsidRDefault="00A04F92" w:rsidP="00A04F92">
      <w:pPr>
        <w:numPr>
          <w:ilvl w:val="12"/>
          <w:numId w:val="0"/>
        </w:numPr>
        <w:ind w:right="-2"/>
        <w:rPr>
          <w:szCs w:val="22"/>
        </w:rPr>
      </w:pPr>
      <w:r w:rsidRPr="00BE6484">
        <w:rPr>
          <w:b/>
          <w:bCs/>
          <w:szCs w:val="22"/>
        </w:rPr>
        <w:t>Dažni</w:t>
      </w:r>
      <w:r w:rsidRPr="00BE6484">
        <w:rPr>
          <w:szCs w:val="22"/>
        </w:rPr>
        <w:t xml:space="preserve"> (pasireiškė bent 1 iš 100, bet rečiau kaip 1 iš 10 pacientų)</w:t>
      </w:r>
    </w:p>
    <w:p w14:paraId="0AFB2859"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Sausa burna.</w:t>
      </w:r>
    </w:p>
    <w:p w14:paraId="604796FA" w14:textId="77777777" w:rsidR="00A04F92" w:rsidRPr="00BE6484" w:rsidRDefault="00A04F92" w:rsidP="00A04F92">
      <w:pPr>
        <w:numPr>
          <w:ilvl w:val="12"/>
          <w:numId w:val="0"/>
        </w:numPr>
        <w:ind w:right="-2"/>
        <w:rPr>
          <w:szCs w:val="22"/>
        </w:rPr>
      </w:pPr>
    </w:p>
    <w:p w14:paraId="3577DAF3" w14:textId="77777777" w:rsidR="00A04F92" w:rsidRPr="00BE6484" w:rsidRDefault="00A04F92" w:rsidP="00A04F92">
      <w:pPr>
        <w:numPr>
          <w:ilvl w:val="12"/>
          <w:numId w:val="0"/>
        </w:numPr>
        <w:ind w:right="-2"/>
        <w:rPr>
          <w:szCs w:val="22"/>
        </w:rPr>
      </w:pPr>
      <w:r w:rsidRPr="00BE6484">
        <w:rPr>
          <w:b/>
          <w:bCs/>
          <w:szCs w:val="22"/>
        </w:rPr>
        <w:t xml:space="preserve">Nedažni </w:t>
      </w:r>
      <w:r w:rsidRPr="00BE6484">
        <w:rPr>
          <w:szCs w:val="22"/>
        </w:rPr>
        <w:t>(pasireiškė bent 1 iš 1 000, bet rečiau kaip 1 iš 100 pacientų)</w:t>
      </w:r>
    </w:p>
    <w:p w14:paraId="521765DB"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Nerimas.</w:t>
      </w:r>
    </w:p>
    <w:p w14:paraId="66AB6AA2"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Susidomėjimo seksu išnykimas arba susilpnėjęs domėjimasis seksu.</w:t>
      </w:r>
    </w:p>
    <w:p w14:paraId="5926AE27"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Galvos skausmas.</w:t>
      </w:r>
    </w:p>
    <w:p w14:paraId="3BF3FE30"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Mieguistumas.</w:t>
      </w:r>
    </w:p>
    <w:p w14:paraId="1A6B401F"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Viduriavimas.</w:t>
      </w:r>
    </w:p>
    <w:p w14:paraId="1F87A015"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Išbėrimas.</w:t>
      </w:r>
    </w:p>
    <w:p w14:paraId="31150FA9"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Niežėjimas.</w:t>
      </w:r>
    </w:p>
    <w:p w14:paraId="10068B8E"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Skausmingos ir jautrios krūtys.</w:t>
      </w:r>
    </w:p>
    <w:p w14:paraId="66249329"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Pieno išsiskyrimas iš krūtų.</w:t>
      </w:r>
    </w:p>
    <w:p w14:paraId="242E7E2A"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Bendro silpnumo jutimas.</w:t>
      </w:r>
    </w:p>
    <w:p w14:paraId="26AAC4CF" w14:textId="77777777" w:rsidR="00A04F92" w:rsidRPr="00BE6484" w:rsidRDefault="00A04F92" w:rsidP="00A04F92">
      <w:pPr>
        <w:numPr>
          <w:ilvl w:val="12"/>
          <w:numId w:val="0"/>
        </w:numPr>
        <w:ind w:right="-2"/>
        <w:rPr>
          <w:szCs w:val="22"/>
        </w:rPr>
      </w:pPr>
    </w:p>
    <w:p w14:paraId="004D11D8" w14:textId="0F304159" w:rsidR="00A04F92" w:rsidRPr="00BE6484" w:rsidRDefault="00A04F92" w:rsidP="00A04F92">
      <w:pPr>
        <w:numPr>
          <w:ilvl w:val="12"/>
          <w:numId w:val="0"/>
        </w:numPr>
        <w:ind w:right="-2"/>
        <w:rPr>
          <w:szCs w:val="22"/>
        </w:rPr>
      </w:pPr>
      <w:r w:rsidRPr="00BE6484">
        <w:rPr>
          <w:b/>
          <w:bCs/>
          <w:szCs w:val="22"/>
        </w:rPr>
        <w:t xml:space="preserve">Dažnis nežinomas </w:t>
      </w:r>
      <w:r w:rsidRPr="00BE6484">
        <w:rPr>
          <w:szCs w:val="22"/>
        </w:rPr>
        <w:t xml:space="preserve">(negali būti </w:t>
      </w:r>
      <w:r w:rsidR="009E0162" w:rsidRPr="00BE6484">
        <w:rPr>
          <w:szCs w:val="22"/>
        </w:rPr>
        <w:t xml:space="preserve">apskaičiuotas </w:t>
      </w:r>
      <w:r w:rsidRPr="00BE6484">
        <w:rPr>
          <w:szCs w:val="22"/>
        </w:rPr>
        <w:t>pagal turimus duomenis)</w:t>
      </w:r>
    </w:p>
    <w:p w14:paraId="27B23A60"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Padidėjusios krūtys vyrams.</w:t>
      </w:r>
    </w:p>
    <w:p w14:paraId="7B764379"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Išnykusios menstruacijos moterims.</w:t>
      </w:r>
    </w:p>
    <w:p w14:paraId="030775F1" w14:textId="77777777" w:rsidR="00A04F92" w:rsidRPr="00BE6484" w:rsidRDefault="00A04F92" w:rsidP="004446E5">
      <w:pPr>
        <w:numPr>
          <w:ilvl w:val="12"/>
          <w:numId w:val="0"/>
        </w:numPr>
        <w:tabs>
          <w:tab w:val="left" w:pos="567"/>
        </w:tabs>
        <w:rPr>
          <w:szCs w:val="22"/>
        </w:rPr>
      </w:pPr>
      <w:r w:rsidRPr="00BE6484">
        <w:rPr>
          <w:szCs w:val="22"/>
        </w:rPr>
        <w:t>-</w:t>
      </w:r>
      <w:r w:rsidRPr="00BE6484">
        <w:rPr>
          <w:szCs w:val="22"/>
        </w:rPr>
        <w:tab/>
        <w:t>Dilgėlinė.</w:t>
      </w:r>
    </w:p>
    <w:p w14:paraId="50445120"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Susijaudinimas.</w:t>
      </w:r>
    </w:p>
    <w:p w14:paraId="67E929C4"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Nervingumas.</w:t>
      </w:r>
    </w:p>
    <w:p w14:paraId="76F43FAF"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Negalėjimas pasišlapinti.</w:t>
      </w:r>
    </w:p>
    <w:p w14:paraId="133C039B"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r>
      <w:proofErr w:type="spellStart"/>
      <w:r w:rsidRPr="00BE6484">
        <w:rPr>
          <w:szCs w:val="22"/>
        </w:rPr>
        <w:t>Okulogirinė</w:t>
      </w:r>
      <w:proofErr w:type="spellEnd"/>
      <w:r w:rsidRPr="00BE6484">
        <w:rPr>
          <w:szCs w:val="22"/>
        </w:rPr>
        <w:t xml:space="preserve"> krizė.</w:t>
      </w:r>
    </w:p>
    <w:p w14:paraId="0062FB7F" w14:textId="77777777" w:rsidR="00A04F92" w:rsidRPr="00BE6484" w:rsidRDefault="00A04F92" w:rsidP="00A04F92">
      <w:pPr>
        <w:numPr>
          <w:ilvl w:val="12"/>
          <w:numId w:val="0"/>
        </w:numPr>
        <w:ind w:left="567" w:hanging="567"/>
        <w:rPr>
          <w:szCs w:val="22"/>
        </w:rPr>
      </w:pPr>
      <w:r w:rsidRPr="00BE6484">
        <w:rPr>
          <w:szCs w:val="22"/>
        </w:rPr>
        <w:t>-</w:t>
      </w:r>
      <w:r w:rsidRPr="00BE6484">
        <w:rPr>
          <w:szCs w:val="22"/>
        </w:rPr>
        <w:tab/>
        <w:t>Tam tikrų laboratorinių tyrimų rezultatų pokyčiai.</w:t>
      </w:r>
    </w:p>
    <w:p w14:paraId="7056F4BA" w14:textId="77777777" w:rsidR="00A04F92" w:rsidRPr="00BE6484" w:rsidRDefault="00A04F92" w:rsidP="00A04F92">
      <w:pPr>
        <w:numPr>
          <w:ilvl w:val="12"/>
          <w:numId w:val="0"/>
        </w:numPr>
        <w:ind w:left="567" w:right="-2" w:hanging="567"/>
        <w:rPr>
          <w:szCs w:val="22"/>
        </w:rPr>
      </w:pPr>
      <w:r w:rsidRPr="00BE6484">
        <w:rPr>
          <w:szCs w:val="22"/>
        </w:rPr>
        <w:t>-</w:t>
      </w:r>
      <w:r w:rsidRPr="00BE6484">
        <w:rPr>
          <w:szCs w:val="22"/>
        </w:rPr>
        <w:tab/>
        <w:t xml:space="preserve">Širdies ir kraujagyslių sistemos sutrikimai: buvo pranešta apie širdies ritmo sutrikimus (dažną ar nereguliarų širdies plakimą); jei taip nutiktų, nedelsiant nutraukite gydymą. </w:t>
      </w:r>
      <w:proofErr w:type="spellStart"/>
      <w:r w:rsidRPr="00BE6484">
        <w:rPr>
          <w:szCs w:val="22"/>
        </w:rPr>
        <w:t>Domperidonas</w:t>
      </w:r>
      <w:proofErr w:type="spellEnd"/>
      <w:r w:rsidRPr="00BE6484">
        <w:rPr>
          <w:szCs w:val="22"/>
        </w:rPr>
        <w:t xml:space="preserve"> gali būti susijęs su padidėjusia širdies ritmo sutrikimo ar širdies sustojimo rizika. Ši rizika gali būti didesnė vyresniems kaip 60 metų amžiaus arba vartojantiems didesnę nei 30 mg per parą dozę asmenims. Suaugusieji ir vaikai turi vartoti mažiausią veiksmingą dozę.</w:t>
      </w:r>
    </w:p>
    <w:p w14:paraId="52F76940" w14:textId="77777777" w:rsidR="00A04F92" w:rsidRPr="00BE6484" w:rsidRDefault="00A04F92" w:rsidP="009E0162">
      <w:pPr>
        <w:numPr>
          <w:ilvl w:val="12"/>
          <w:numId w:val="0"/>
        </w:numPr>
        <w:ind w:left="567" w:right="-2" w:hanging="567"/>
        <w:rPr>
          <w:szCs w:val="22"/>
        </w:rPr>
      </w:pPr>
    </w:p>
    <w:p w14:paraId="788D90D7" w14:textId="77777777" w:rsidR="00A04F92" w:rsidRPr="00BE6484" w:rsidRDefault="00A04F92" w:rsidP="00A04F92">
      <w:pPr>
        <w:numPr>
          <w:ilvl w:val="12"/>
          <w:numId w:val="0"/>
        </w:numPr>
        <w:ind w:right="-2"/>
        <w:rPr>
          <w:szCs w:val="22"/>
        </w:rPr>
      </w:pPr>
      <w:r w:rsidRPr="00BE6484">
        <w:rPr>
          <w:szCs w:val="22"/>
        </w:rPr>
        <w:lastRenderedPageBreak/>
        <w:t xml:space="preserve">Kai kuriems pacientams, kuriems DOMSTAL buvo skirtas dėl būklių ir dozėmis, kada vartojant būtina medicininė priežiūra, pasireiškė šis šalutinis poveikis: </w:t>
      </w:r>
    </w:p>
    <w:p w14:paraId="69FA8B14" w14:textId="77777777" w:rsidR="00A04F92" w:rsidRPr="00BE6484" w:rsidRDefault="00A04F92" w:rsidP="00A04F92">
      <w:pPr>
        <w:numPr>
          <w:ilvl w:val="12"/>
          <w:numId w:val="0"/>
        </w:numPr>
        <w:ind w:right="-2"/>
        <w:rPr>
          <w:szCs w:val="22"/>
        </w:rPr>
      </w:pPr>
      <w:r w:rsidRPr="00BE6484">
        <w:rPr>
          <w:szCs w:val="22"/>
        </w:rPr>
        <w:t>neramumas, patinusios ar padidėjusios krūtys, neįprastos išskyros iš krūtų, nereguliarios mėnesinės moterims, apsunkintas žindymas, depresija, padidėjęs jautrumas.</w:t>
      </w:r>
    </w:p>
    <w:p w14:paraId="4BB66B96" w14:textId="77777777" w:rsidR="00A04F92" w:rsidRPr="00BE6484" w:rsidRDefault="00A04F92" w:rsidP="009E0162">
      <w:pPr>
        <w:rPr>
          <w:b/>
          <w:szCs w:val="22"/>
        </w:rPr>
      </w:pPr>
    </w:p>
    <w:p w14:paraId="304A33DB" w14:textId="77777777" w:rsidR="00A04F92" w:rsidRPr="00BE6484" w:rsidRDefault="00A04F92" w:rsidP="009E0162">
      <w:pPr>
        <w:rPr>
          <w:b/>
          <w:szCs w:val="22"/>
        </w:rPr>
      </w:pPr>
      <w:r w:rsidRPr="00BE6484">
        <w:rPr>
          <w:b/>
          <w:szCs w:val="22"/>
        </w:rPr>
        <w:t>Pranešimas apie šalutinį poveikį</w:t>
      </w:r>
    </w:p>
    <w:p w14:paraId="29B434A6" w14:textId="4106C5B7" w:rsidR="00A04F92" w:rsidRPr="00BE6484" w:rsidRDefault="00A04F92" w:rsidP="009E0162">
      <w:pPr>
        <w:rPr>
          <w:szCs w:val="22"/>
        </w:rPr>
      </w:pPr>
      <w:r w:rsidRPr="00BE6484">
        <w:rPr>
          <w:szCs w:val="22"/>
        </w:rPr>
        <w:t xml:space="preserve">Jeigu pasireiškė šalutinis poveikis, įskaitant šiame lapelyje nenurodytą, pasakykite gydytojui, vaistininkui arba slaugytojai. Apie šalutinį poveikį taip pat galite pranešti tiesiogiai, užpildę interneto svetainėje </w:t>
      </w:r>
      <w:hyperlink r:id="rId12" w:history="1">
        <w:r w:rsidRPr="00BE6484">
          <w:rPr>
            <w:rFonts w:eastAsia="SimSun"/>
            <w:color w:val="0000FF"/>
            <w:szCs w:val="22"/>
            <w:u w:val="single"/>
          </w:rPr>
          <w:t>www.vvkt.lt</w:t>
        </w:r>
      </w:hyperlink>
      <w:r w:rsidRPr="00BE6484">
        <w:rPr>
          <w:szCs w:val="22"/>
        </w:rPr>
        <w:t xml:space="preserve"> esančią formą, paštu Valstybinei vaistų kontrolės tarnybai prie Lietuvos Respublikos sveikatos apsaugos ministerijos, Žirmūnų g. 139A, LT 09120 Vilnius, </w:t>
      </w:r>
      <w:proofErr w:type="spellStart"/>
      <w:r w:rsidRPr="00BE6484">
        <w:rPr>
          <w:szCs w:val="22"/>
        </w:rPr>
        <w:t>t</w:t>
      </w:r>
      <w:r w:rsidRPr="00BE6484">
        <w:rPr>
          <w:rFonts w:eastAsia="Calibri"/>
          <w:szCs w:val="22"/>
          <w:lang w:eastAsia="zh-CN"/>
        </w:rPr>
        <w:t>el</w:t>
      </w:r>
      <w:proofErr w:type="spellEnd"/>
      <w:r w:rsidRPr="00BE6484">
        <w:rPr>
          <w:rFonts w:eastAsia="Calibri"/>
          <w:szCs w:val="22"/>
          <w:lang w:eastAsia="zh-CN"/>
        </w:rPr>
        <w:t xml:space="preserve">: 8 800 73568, </w:t>
      </w:r>
      <w:r w:rsidRPr="00BE6484">
        <w:rPr>
          <w:szCs w:val="22"/>
        </w:rPr>
        <w:t xml:space="preserve">faksu 8 800 20131 arba el. paštu </w:t>
      </w:r>
      <w:hyperlink r:id="rId13" w:history="1">
        <w:r w:rsidRPr="00BE6484">
          <w:rPr>
            <w:rFonts w:eastAsia="SimSun"/>
            <w:color w:val="0000FF"/>
            <w:szCs w:val="22"/>
            <w:u w:val="single"/>
          </w:rPr>
          <w:t>NepageidaujamaR@vvkt.lt</w:t>
        </w:r>
      </w:hyperlink>
      <w:r w:rsidRPr="00BE6484">
        <w:rPr>
          <w:szCs w:val="22"/>
        </w:rPr>
        <w:t>. Pranešdami apie šalutinį poveikį galite mums padėti gauti daugiau informacijos apie šio vaisto saugumą.</w:t>
      </w:r>
    </w:p>
    <w:p w14:paraId="015480DA" w14:textId="77777777" w:rsidR="00A04F92" w:rsidRPr="00BE6484" w:rsidRDefault="00A04F92" w:rsidP="00A04F92">
      <w:pPr>
        <w:jc w:val="both"/>
        <w:rPr>
          <w:szCs w:val="22"/>
        </w:rPr>
      </w:pPr>
    </w:p>
    <w:p w14:paraId="21DFD5AF" w14:textId="77777777" w:rsidR="00A04F92" w:rsidRPr="00BE6484" w:rsidRDefault="00A04F92" w:rsidP="009E0162">
      <w:pPr>
        <w:rPr>
          <w:szCs w:val="22"/>
        </w:rPr>
      </w:pPr>
    </w:p>
    <w:p w14:paraId="23154DAE" w14:textId="77777777" w:rsidR="00A04F92" w:rsidRPr="00BE6484" w:rsidRDefault="00A04F92" w:rsidP="00A4231D">
      <w:pPr>
        <w:numPr>
          <w:ilvl w:val="12"/>
          <w:numId w:val="0"/>
        </w:numPr>
        <w:ind w:left="567" w:hanging="567"/>
        <w:outlineLvl w:val="0"/>
        <w:rPr>
          <w:b/>
          <w:caps/>
          <w:szCs w:val="22"/>
        </w:rPr>
      </w:pPr>
      <w:r w:rsidRPr="00BE6484">
        <w:rPr>
          <w:b/>
          <w:caps/>
          <w:szCs w:val="22"/>
        </w:rPr>
        <w:t>5.</w:t>
      </w:r>
      <w:r w:rsidRPr="00BE6484">
        <w:rPr>
          <w:b/>
          <w:caps/>
          <w:szCs w:val="22"/>
        </w:rPr>
        <w:tab/>
      </w:r>
      <w:bookmarkStart w:id="0" w:name="OLE_LINK2"/>
      <w:bookmarkStart w:id="1" w:name="OLE_LINK3"/>
      <w:r w:rsidRPr="00BE6484">
        <w:rPr>
          <w:b/>
          <w:szCs w:val="22"/>
        </w:rPr>
        <w:t>Kaip laikyti</w:t>
      </w:r>
      <w:bookmarkEnd w:id="0"/>
      <w:bookmarkEnd w:id="1"/>
      <w:r w:rsidRPr="00BE6484">
        <w:rPr>
          <w:b/>
          <w:szCs w:val="22"/>
        </w:rPr>
        <w:t xml:space="preserve"> DOMSTAL</w:t>
      </w:r>
    </w:p>
    <w:p w14:paraId="0351C68C" w14:textId="77777777" w:rsidR="00A04F92" w:rsidRPr="00BE6484" w:rsidRDefault="00A04F92" w:rsidP="00A04F92">
      <w:pPr>
        <w:numPr>
          <w:ilvl w:val="12"/>
          <w:numId w:val="0"/>
        </w:numPr>
        <w:ind w:right="-2"/>
        <w:rPr>
          <w:szCs w:val="22"/>
        </w:rPr>
      </w:pPr>
    </w:p>
    <w:p w14:paraId="733A98C6" w14:textId="77777777" w:rsidR="00A04F92" w:rsidRPr="00BE6484" w:rsidRDefault="00A04F92" w:rsidP="00A04F92">
      <w:pPr>
        <w:numPr>
          <w:ilvl w:val="12"/>
          <w:numId w:val="0"/>
        </w:numPr>
        <w:ind w:right="-2"/>
        <w:rPr>
          <w:szCs w:val="22"/>
        </w:rPr>
      </w:pPr>
      <w:r w:rsidRPr="00BE6484">
        <w:rPr>
          <w:szCs w:val="22"/>
        </w:rPr>
        <w:t>Šį vaistą laikykite vaikams nepastebimoje ir nepasiekiamoje vietoje.</w:t>
      </w:r>
    </w:p>
    <w:p w14:paraId="2A03D710" w14:textId="77777777" w:rsidR="00A04F92" w:rsidRPr="00BE6484" w:rsidRDefault="00A04F92" w:rsidP="00A04F92">
      <w:pPr>
        <w:rPr>
          <w:szCs w:val="22"/>
        </w:rPr>
      </w:pPr>
      <w:r w:rsidRPr="00BE6484">
        <w:rPr>
          <w:szCs w:val="22"/>
        </w:rPr>
        <w:t>Laikyti žemesnėje kaip 30 </w:t>
      </w:r>
      <w:r w:rsidRPr="00BE6484">
        <w:rPr>
          <w:szCs w:val="22"/>
        </w:rPr>
        <w:sym w:font="Symbol" w:char="F0B0"/>
      </w:r>
      <w:r w:rsidRPr="00BE6484">
        <w:rPr>
          <w:szCs w:val="22"/>
        </w:rPr>
        <w:t>C temperatūroje.</w:t>
      </w:r>
    </w:p>
    <w:p w14:paraId="705E3BA1" w14:textId="77777777" w:rsidR="00A04F92" w:rsidRPr="00BE6484" w:rsidRDefault="00A04F92" w:rsidP="00A04F92">
      <w:pPr>
        <w:rPr>
          <w:szCs w:val="22"/>
        </w:rPr>
      </w:pPr>
      <w:r w:rsidRPr="00BE6484">
        <w:rPr>
          <w:szCs w:val="22"/>
        </w:rPr>
        <w:t>Laikyti gamintojo pakuotėje, kad preparatas būtų apsaugotas nuo šviesos ir drėgmės.</w:t>
      </w:r>
    </w:p>
    <w:p w14:paraId="6A227FE1" w14:textId="77777777" w:rsidR="00A04F92" w:rsidRPr="00BE6484" w:rsidRDefault="00A04F92" w:rsidP="00A04F92">
      <w:pPr>
        <w:rPr>
          <w:szCs w:val="22"/>
        </w:rPr>
      </w:pPr>
    </w:p>
    <w:p w14:paraId="4890C643" w14:textId="77777777" w:rsidR="00A04F92" w:rsidRPr="00BE6484" w:rsidRDefault="00A04F92" w:rsidP="00A04F92">
      <w:pPr>
        <w:numPr>
          <w:ilvl w:val="12"/>
          <w:numId w:val="0"/>
        </w:numPr>
        <w:ind w:right="-2"/>
        <w:rPr>
          <w:szCs w:val="22"/>
        </w:rPr>
      </w:pPr>
      <w:r w:rsidRPr="00BE6484">
        <w:rPr>
          <w:szCs w:val="22"/>
        </w:rPr>
        <w:t>Ant dėžutės ir lizdinės plokštelės po „Tinka iki“ nurodytam tinkamumo laikui pasibaigus, šio vaisto vartoti negalima. Vaistas tinkamas vartoti iki paskutinės nurodyto mėnesio dienos.</w:t>
      </w:r>
    </w:p>
    <w:p w14:paraId="7512C4EA" w14:textId="77777777" w:rsidR="00A04F92" w:rsidRPr="00BE6484" w:rsidRDefault="00A04F92" w:rsidP="00A04F92">
      <w:pPr>
        <w:rPr>
          <w:szCs w:val="22"/>
        </w:rPr>
      </w:pPr>
      <w:r w:rsidRPr="00BE6484">
        <w:rPr>
          <w:szCs w:val="22"/>
        </w:rPr>
        <w:t>Nevartokite vaisto, kurio pakuotė pažeista.</w:t>
      </w:r>
    </w:p>
    <w:p w14:paraId="6C193745" w14:textId="77777777" w:rsidR="00A04F92" w:rsidRPr="00BE6484" w:rsidRDefault="00A04F92" w:rsidP="00A04F92">
      <w:pPr>
        <w:rPr>
          <w:szCs w:val="22"/>
        </w:rPr>
      </w:pPr>
    </w:p>
    <w:p w14:paraId="1E6A526C" w14:textId="77777777" w:rsidR="00A04F92" w:rsidRPr="00BE6484" w:rsidRDefault="00A04F92" w:rsidP="00A04F92">
      <w:pPr>
        <w:rPr>
          <w:szCs w:val="22"/>
        </w:rPr>
      </w:pPr>
      <w:r w:rsidRPr="00BE6484">
        <w:rPr>
          <w:szCs w:val="22"/>
        </w:rPr>
        <w:t>Vaistų likučių negalima mesti į kanalizaciją arba kartu su buitinėmis atliekomis. Kaip išmesti nereikalingus vaistus, klauskite vaistininko. Šios priemonės padės apsaugoti aplinką.</w:t>
      </w:r>
    </w:p>
    <w:p w14:paraId="6FE8B28D" w14:textId="77777777" w:rsidR="00A04F92" w:rsidRPr="00BE6484" w:rsidRDefault="00A04F92" w:rsidP="00A04F92">
      <w:pPr>
        <w:rPr>
          <w:szCs w:val="22"/>
        </w:rPr>
      </w:pPr>
    </w:p>
    <w:p w14:paraId="4D16C9B3" w14:textId="77777777" w:rsidR="00A04F92" w:rsidRPr="00BE6484" w:rsidRDefault="00A04F92" w:rsidP="00A04F92">
      <w:pPr>
        <w:numPr>
          <w:ilvl w:val="12"/>
          <w:numId w:val="0"/>
        </w:numPr>
        <w:outlineLvl w:val="0"/>
        <w:rPr>
          <w:szCs w:val="22"/>
        </w:rPr>
      </w:pPr>
    </w:p>
    <w:p w14:paraId="7E44C93E" w14:textId="77777777" w:rsidR="00A04F92" w:rsidRPr="00BE6484" w:rsidRDefault="00A04F92" w:rsidP="00A4231D">
      <w:pPr>
        <w:numPr>
          <w:ilvl w:val="12"/>
          <w:numId w:val="0"/>
        </w:numPr>
        <w:ind w:left="567" w:hanging="567"/>
        <w:outlineLvl w:val="0"/>
        <w:rPr>
          <w:b/>
          <w:szCs w:val="22"/>
        </w:rPr>
      </w:pPr>
      <w:r w:rsidRPr="00BE6484">
        <w:rPr>
          <w:b/>
          <w:szCs w:val="22"/>
        </w:rPr>
        <w:t>6.</w:t>
      </w:r>
      <w:r w:rsidRPr="00BE6484">
        <w:rPr>
          <w:szCs w:val="22"/>
        </w:rPr>
        <w:tab/>
      </w:r>
      <w:r w:rsidRPr="00BE6484">
        <w:rPr>
          <w:b/>
          <w:szCs w:val="22"/>
        </w:rPr>
        <w:t>Pakuotės turinys ir kita informacija</w:t>
      </w:r>
    </w:p>
    <w:p w14:paraId="2FE93AF9" w14:textId="77777777" w:rsidR="00A04F92" w:rsidRPr="00BE6484" w:rsidRDefault="00A04F92" w:rsidP="00A4231D">
      <w:pPr>
        <w:ind w:left="567" w:hanging="567"/>
        <w:rPr>
          <w:szCs w:val="22"/>
        </w:rPr>
      </w:pPr>
    </w:p>
    <w:p w14:paraId="21882838" w14:textId="77777777" w:rsidR="00A04F92" w:rsidRPr="00BE6484" w:rsidRDefault="00A04F92" w:rsidP="009E0162">
      <w:pPr>
        <w:keepNext/>
        <w:outlineLvl w:val="0"/>
        <w:rPr>
          <w:b/>
          <w:szCs w:val="22"/>
        </w:rPr>
      </w:pPr>
      <w:r w:rsidRPr="00BE6484">
        <w:rPr>
          <w:b/>
          <w:szCs w:val="22"/>
        </w:rPr>
        <w:t>DOMSTAL sudėtis</w:t>
      </w:r>
    </w:p>
    <w:p w14:paraId="7F7BA3F0" w14:textId="77777777" w:rsidR="00A04F92" w:rsidRPr="00BE6484" w:rsidRDefault="00A04F92" w:rsidP="00A04F92">
      <w:pPr>
        <w:numPr>
          <w:ilvl w:val="0"/>
          <w:numId w:val="2"/>
        </w:numPr>
        <w:rPr>
          <w:color w:val="000000"/>
          <w:szCs w:val="22"/>
        </w:rPr>
      </w:pPr>
      <w:r w:rsidRPr="00BE6484">
        <w:rPr>
          <w:color w:val="000000"/>
          <w:szCs w:val="22"/>
        </w:rPr>
        <w:t xml:space="preserve">Veiklioji medžiaga yra </w:t>
      </w:r>
      <w:proofErr w:type="spellStart"/>
      <w:r w:rsidRPr="00BE6484">
        <w:rPr>
          <w:color w:val="000000"/>
          <w:szCs w:val="22"/>
        </w:rPr>
        <w:t>domperidonas</w:t>
      </w:r>
      <w:proofErr w:type="spellEnd"/>
      <w:r w:rsidRPr="00BE6484">
        <w:rPr>
          <w:color w:val="000000"/>
          <w:szCs w:val="22"/>
        </w:rPr>
        <w:t xml:space="preserve">. Vienoje tabletėje yra 10 mg </w:t>
      </w:r>
      <w:proofErr w:type="spellStart"/>
      <w:r w:rsidRPr="00BE6484">
        <w:rPr>
          <w:color w:val="000000"/>
          <w:szCs w:val="22"/>
        </w:rPr>
        <w:t>domperidono</w:t>
      </w:r>
      <w:proofErr w:type="spellEnd"/>
      <w:r w:rsidRPr="00BE6484">
        <w:rPr>
          <w:color w:val="000000"/>
          <w:szCs w:val="22"/>
        </w:rPr>
        <w:t>.</w:t>
      </w:r>
    </w:p>
    <w:p w14:paraId="454D25D9" w14:textId="77777777" w:rsidR="00A04F92" w:rsidRPr="00BE6484" w:rsidRDefault="00A04F92" w:rsidP="00A04F92">
      <w:pPr>
        <w:numPr>
          <w:ilvl w:val="0"/>
          <w:numId w:val="2"/>
        </w:numPr>
        <w:rPr>
          <w:color w:val="000000"/>
          <w:szCs w:val="22"/>
        </w:rPr>
      </w:pPr>
      <w:r w:rsidRPr="00BE6484">
        <w:rPr>
          <w:color w:val="000000"/>
          <w:szCs w:val="22"/>
        </w:rPr>
        <w:t xml:space="preserve">Pagalbinės medžiagos yra laktozė </w:t>
      </w:r>
      <w:proofErr w:type="spellStart"/>
      <w:r w:rsidRPr="00BE6484">
        <w:rPr>
          <w:color w:val="000000"/>
          <w:szCs w:val="22"/>
        </w:rPr>
        <w:t>monohidratas</w:t>
      </w:r>
      <w:proofErr w:type="spellEnd"/>
      <w:r w:rsidRPr="00BE6484">
        <w:rPr>
          <w:color w:val="000000"/>
          <w:szCs w:val="22"/>
        </w:rPr>
        <w:t xml:space="preserve">, kukurūzų krakmolas, bevandenis kalcio-vandenilio fosfatas, želatina, dažiklis </w:t>
      </w:r>
      <w:proofErr w:type="spellStart"/>
      <w:r w:rsidRPr="00BE6484">
        <w:rPr>
          <w:color w:val="000000"/>
          <w:szCs w:val="22"/>
        </w:rPr>
        <w:t>tartrazinas</w:t>
      </w:r>
      <w:proofErr w:type="spellEnd"/>
      <w:r w:rsidRPr="00BE6484">
        <w:rPr>
          <w:color w:val="000000"/>
          <w:szCs w:val="22"/>
        </w:rPr>
        <w:t xml:space="preserve"> (E102), magnio </w:t>
      </w:r>
      <w:proofErr w:type="spellStart"/>
      <w:r w:rsidRPr="00BE6484">
        <w:rPr>
          <w:color w:val="000000"/>
          <w:szCs w:val="22"/>
        </w:rPr>
        <w:t>stearatas</w:t>
      </w:r>
      <w:proofErr w:type="spellEnd"/>
      <w:r w:rsidRPr="00BE6484">
        <w:rPr>
          <w:color w:val="000000"/>
          <w:szCs w:val="22"/>
        </w:rPr>
        <w:t>, talkas.</w:t>
      </w:r>
    </w:p>
    <w:p w14:paraId="3BB1D2D2" w14:textId="77777777" w:rsidR="00A04F92" w:rsidRPr="00BE6484" w:rsidRDefault="00A04F92" w:rsidP="009E0162">
      <w:pPr>
        <w:rPr>
          <w:szCs w:val="22"/>
        </w:rPr>
      </w:pPr>
    </w:p>
    <w:p w14:paraId="2FF185BA" w14:textId="77777777" w:rsidR="00A04F92" w:rsidRPr="00BE6484" w:rsidRDefault="00A04F92" w:rsidP="009E0162">
      <w:pPr>
        <w:spacing w:line="220" w:lineRule="exact"/>
        <w:rPr>
          <w:b/>
          <w:szCs w:val="22"/>
        </w:rPr>
      </w:pPr>
      <w:r w:rsidRPr="00BE6484">
        <w:rPr>
          <w:b/>
          <w:szCs w:val="22"/>
        </w:rPr>
        <w:t>DOMSTAL išvaizda ir kiekis pakuotėje</w:t>
      </w:r>
    </w:p>
    <w:p w14:paraId="5FA3F654" w14:textId="77777777" w:rsidR="00A04F92" w:rsidRPr="00BE6484" w:rsidRDefault="00A04F92" w:rsidP="00A04F92">
      <w:pPr>
        <w:rPr>
          <w:color w:val="000000"/>
          <w:szCs w:val="22"/>
        </w:rPr>
      </w:pPr>
      <w:r w:rsidRPr="00BE6484">
        <w:rPr>
          <w:color w:val="000000"/>
          <w:szCs w:val="22"/>
        </w:rPr>
        <w:t xml:space="preserve">Tabletė yra šviesiai geltona, apvali, vienoje pusėje yra vagelė. </w:t>
      </w:r>
      <w:r w:rsidRPr="00BE6484">
        <w:rPr>
          <w:szCs w:val="22"/>
        </w:rPr>
        <w:t>Vagelė skirta tik tabletei perlaužti, kad būtų lengviau nuryti, bet ne jai padalyti į lygias dozes.</w:t>
      </w:r>
    </w:p>
    <w:p w14:paraId="302DD27A" w14:textId="77777777" w:rsidR="00A04F92" w:rsidRPr="00BE6484" w:rsidRDefault="00A04F92" w:rsidP="009E0162">
      <w:pPr>
        <w:rPr>
          <w:szCs w:val="22"/>
        </w:rPr>
      </w:pPr>
      <w:r w:rsidRPr="00BE6484">
        <w:rPr>
          <w:szCs w:val="22"/>
        </w:rPr>
        <w:t xml:space="preserve">Tabletės tiekiamos supakuotos į </w:t>
      </w:r>
      <w:proofErr w:type="spellStart"/>
      <w:r w:rsidRPr="00BE6484">
        <w:rPr>
          <w:szCs w:val="22"/>
        </w:rPr>
        <w:t>polivinilchlorido</w:t>
      </w:r>
      <w:proofErr w:type="spellEnd"/>
      <w:r w:rsidRPr="00BE6484">
        <w:rPr>
          <w:szCs w:val="22"/>
        </w:rPr>
        <w:t xml:space="preserve"> ir aliuminio folijos plokšteles, kuriose yra po 10 tablečių. Kartoninėje dėžutėje yra 10 lizdinių plokštelių (100 tablečių) ir pakuotės lapelis.</w:t>
      </w:r>
    </w:p>
    <w:p w14:paraId="68F0639E" w14:textId="77777777" w:rsidR="00A04F92" w:rsidRPr="00BE6484" w:rsidRDefault="00A04F92" w:rsidP="00A04F92">
      <w:pPr>
        <w:rPr>
          <w:szCs w:val="22"/>
        </w:rPr>
      </w:pPr>
    </w:p>
    <w:p w14:paraId="692A814F" w14:textId="77777777" w:rsidR="00A04F92" w:rsidRPr="00BE6484" w:rsidRDefault="00A04F92" w:rsidP="00A04F92">
      <w:pPr>
        <w:rPr>
          <w:b/>
          <w:szCs w:val="22"/>
        </w:rPr>
      </w:pPr>
      <w:r w:rsidRPr="00BE6484">
        <w:rPr>
          <w:b/>
          <w:szCs w:val="22"/>
        </w:rPr>
        <w:t>Rinkodaros teisės turėtojas ir gamintojas:</w:t>
      </w:r>
    </w:p>
    <w:p w14:paraId="1EAF9688" w14:textId="77777777" w:rsidR="00A04F92" w:rsidRPr="00BE6484" w:rsidRDefault="00A04F92" w:rsidP="00A04F92">
      <w:pPr>
        <w:jc w:val="both"/>
        <w:rPr>
          <w:szCs w:val="22"/>
        </w:rPr>
      </w:pPr>
      <w:proofErr w:type="spellStart"/>
      <w:r w:rsidRPr="00BE6484">
        <w:rPr>
          <w:szCs w:val="22"/>
        </w:rPr>
        <w:t>Torrent</w:t>
      </w:r>
      <w:proofErr w:type="spellEnd"/>
      <w:r w:rsidRPr="00BE6484">
        <w:rPr>
          <w:szCs w:val="22"/>
        </w:rPr>
        <w:t xml:space="preserve"> </w:t>
      </w:r>
      <w:proofErr w:type="spellStart"/>
      <w:r w:rsidRPr="00BE6484">
        <w:rPr>
          <w:szCs w:val="22"/>
        </w:rPr>
        <w:t>Pharma</w:t>
      </w:r>
      <w:proofErr w:type="spellEnd"/>
      <w:r w:rsidRPr="00BE6484">
        <w:rPr>
          <w:szCs w:val="22"/>
        </w:rPr>
        <w:t xml:space="preserve"> </w:t>
      </w:r>
      <w:proofErr w:type="spellStart"/>
      <w:r w:rsidRPr="00BE6484">
        <w:rPr>
          <w:szCs w:val="22"/>
        </w:rPr>
        <w:t>GmbH</w:t>
      </w:r>
      <w:proofErr w:type="spellEnd"/>
    </w:p>
    <w:p w14:paraId="512EA949" w14:textId="77777777" w:rsidR="00A04F92" w:rsidRPr="00BE6484" w:rsidRDefault="00A04F92" w:rsidP="00A04F92">
      <w:pPr>
        <w:jc w:val="both"/>
        <w:rPr>
          <w:szCs w:val="22"/>
        </w:rPr>
      </w:pPr>
      <w:proofErr w:type="spellStart"/>
      <w:r w:rsidRPr="00BE6484">
        <w:rPr>
          <w:szCs w:val="22"/>
        </w:rPr>
        <w:t>Suedwestpark</w:t>
      </w:r>
      <w:proofErr w:type="spellEnd"/>
      <w:r w:rsidRPr="00BE6484">
        <w:rPr>
          <w:szCs w:val="22"/>
        </w:rPr>
        <w:t xml:space="preserve"> 50</w:t>
      </w:r>
    </w:p>
    <w:p w14:paraId="0621331C" w14:textId="77777777" w:rsidR="00A04F92" w:rsidRPr="00BE6484" w:rsidRDefault="00A04F92" w:rsidP="00A04F92">
      <w:pPr>
        <w:jc w:val="both"/>
        <w:rPr>
          <w:szCs w:val="22"/>
        </w:rPr>
      </w:pPr>
      <w:r w:rsidRPr="00BE6484">
        <w:rPr>
          <w:szCs w:val="22"/>
        </w:rPr>
        <w:t xml:space="preserve">D-90449 </w:t>
      </w:r>
      <w:proofErr w:type="spellStart"/>
      <w:r w:rsidRPr="00BE6484">
        <w:rPr>
          <w:szCs w:val="22"/>
        </w:rPr>
        <w:t>Nuernberg</w:t>
      </w:r>
      <w:proofErr w:type="spellEnd"/>
    </w:p>
    <w:p w14:paraId="42B267A1" w14:textId="77777777" w:rsidR="00A04F92" w:rsidRPr="00BE6484" w:rsidRDefault="00A04F92" w:rsidP="00A04F92">
      <w:pPr>
        <w:jc w:val="both"/>
        <w:rPr>
          <w:szCs w:val="22"/>
        </w:rPr>
      </w:pPr>
      <w:r w:rsidRPr="00BE6484">
        <w:rPr>
          <w:szCs w:val="22"/>
        </w:rPr>
        <w:t>Vokietija</w:t>
      </w:r>
    </w:p>
    <w:p w14:paraId="513E56A4" w14:textId="77777777" w:rsidR="00A04F92" w:rsidRPr="00BE6484" w:rsidRDefault="00A04F92" w:rsidP="00A04F92">
      <w:pPr>
        <w:jc w:val="both"/>
        <w:rPr>
          <w:szCs w:val="22"/>
        </w:rPr>
      </w:pPr>
    </w:p>
    <w:p w14:paraId="5F8EB289" w14:textId="77777777" w:rsidR="00A04F92" w:rsidRPr="00BE6484" w:rsidRDefault="00A04F92" w:rsidP="00A04F92">
      <w:pPr>
        <w:numPr>
          <w:ilvl w:val="12"/>
          <w:numId w:val="0"/>
        </w:numPr>
        <w:ind w:right="-2"/>
        <w:rPr>
          <w:szCs w:val="22"/>
        </w:rPr>
      </w:pPr>
      <w:r w:rsidRPr="00BE6484">
        <w:rPr>
          <w:szCs w:val="22"/>
        </w:rPr>
        <w:t>Jeigu apie šį vaistą norite sužinoti daugiau, kreipkitės į vietinį rinkodaros teisės turėtojo atstovą.</w:t>
      </w:r>
    </w:p>
    <w:p w14:paraId="00640D43" w14:textId="77777777" w:rsidR="00A04F92" w:rsidRPr="00BE6484" w:rsidRDefault="00A04F92" w:rsidP="00A04F92">
      <w:pPr>
        <w:jc w:val="both"/>
        <w:rPr>
          <w:szCs w:val="22"/>
        </w:rPr>
      </w:pPr>
      <w:r w:rsidRPr="00BE6484">
        <w:rPr>
          <w:szCs w:val="22"/>
        </w:rPr>
        <w:t>.</w:t>
      </w:r>
    </w:p>
    <w:p w14:paraId="195D6E80" w14:textId="77777777" w:rsidR="00A04F92" w:rsidRPr="00BE6484" w:rsidRDefault="00A04F92" w:rsidP="00A04F92">
      <w:pPr>
        <w:jc w:val="both"/>
        <w:rPr>
          <w:szCs w:val="22"/>
        </w:rPr>
      </w:pPr>
      <w:proofErr w:type="spellStart"/>
      <w:r w:rsidRPr="00BE6484">
        <w:rPr>
          <w:szCs w:val="22"/>
        </w:rPr>
        <w:t>Torrent</w:t>
      </w:r>
      <w:proofErr w:type="spellEnd"/>
      <w:r w:rsidRPr="00BE6484">
        <w:rPr>
          <w:szCs w:val="22"/>
        </w:rPr>
        <w:t xml:space="preserve"> </w:t>
      </w:r>
      <w:proofErr w:type="spellStart"/>
      <w:r w:rsidRPr="00BE6484">
        <w:rPr>
          <w:szCs w:val="22"/>
        </w:rPr>
        <w:t>Pharma</w:t>
      </w:r>
      <w:proofErr w:type="spellEnd"/>
      <w:r w:rsidRPr="00BE6484">
        <w:rPr>
          <w:szCs w:val="22"/>
        </w:rPr>
        <w:t xml:space="preserve"> </w:t>
      </w:r>
      <w:proofErr w:type="spellStart"/>
      <w:r w:rsidRPr="00BE6484">
        <w:rPr>
          <w:szCs w:val="22"/>
        </w:rPr>
        <w:t>GmbH</w:t>
      </w:r>
      <w:proofErr w:type="spellEnd"/>
    </w:p>
    <w:p w14:paraId="3064EFF5" w14:textId="77777777" w:rsidR="00A04F92" w:rsidRPr="00BE6484" w:rsidRDefault="00A04F92" w:rsidP="00A04F92">
      <w:pPr>
        <w:jc w:val="both"/>
        <w:rPr>
          <w:szCs w:val="22"/>
        </w:rPr>
      </w:pPr>
      <w:r w:rsidRPr="00BE6484">
        <w:rPr>
          <w:szCs w:val="22"/>
        </w:rPr>
        <w:t>Konstitucijos pr. 23B-514</w:t>
      </w:r>
    </w:p>
    <w:p w14:paraId="2B56487A" w14:textId="77777777" w:rsidR="00A04F92" w:rsidRPr="00BE6484" w:rsidRDefault="00A04F92" w:rsidP="00A04F92">
      <w:pPr>
        <w:jc w:val="both"/>
        <w:rPr>
          <w:szCs w:val="22"/>
        </w:rPr>
      </w:pPr>
      <w:r w:rsidRPr="00BE6484">
        <w:rPr>
          <w:szCs w:val="22"/>
        </w:rPr>
        <w:t>Vilnius – 08105</w:t>
      </w:r>
    </w:p>
    <w:p w14:paraId="28273E66" w14:textId="77777777" w:rsidR="00A04F92" w:rsidRPr="00BE6484" w:rsidRDefault="00A04F92" w:rsidP="00A04F92">
      <w:pPr>
        <w:jc w:val="both"/>
        <w:rPr>
          <w:szCs w:val="22"/>
        </w:rPr>
      </w:pPr>
      <w:r w:rsidRPr="00BE6484">
        <w:rPr>
          <w:szCs w:val="22"/>
        </w:rPr>
        <w:t>Lietuva</w:t>
      </w:r>
    </w:p>
    <w:p w14:paraId="04918CE0" w14:textId="77777777" w:rsidR="00A04F92" w:rsidRPr="00BE6484" w:rsidRDefault="00A04F92" w:rsidP="00A04F92">
      <w:pPr>
        <w:jc w:val="both"/>
        <w:rPr>
          <w:szCs w:val="22"/>
        </w:rPr>
      </w:pPr>
      <w:r w:rsidRPr="00BE6484">
        <w:rPr>
          <w:szCs w:val="22"/>
        </w:rPr>
        <w:t>Tel.: 8-687 14614</w:t>
      </w:r>
    </w:p>
    <w:p w14:paraId="5ED61B3B" w14:textId="77777777" w:rsidR="00A04F92" w:rsidRPr="00BE6484" w:rsidRDefault="00A04F92" w:rsidP="00A04F92">
      <w:pPr>
        <w:tabs>
          <w:tab w:val="left" w:pos="-2340"/>
        </w:tabs>
        <w:jc w:val="both"/>
        <w:rPr>
          <w:szCs w:val="22"/>
        </w:rPr>
      </w:pPr>
    </w:p>
    <w:p w14:paraId="56DF8691" w14:textId="77777777" w:rsidR="00A04F92" w:rsidRPr="00BE6484" w:rsidRDefault="00A04F92" w:rsidP="00A04F92">
      <w:pPr>
        <w:tabs>
          <w:tab w:val="left" w:pos="-2340"/>
        </w:tabs>
        <w:jc w:val="both"/>
        <w:rPr>
          <w:szCs w:val="22"/>
        </w:rPr>
      </w:pPr>
    </w:p>
    <w:p w14:paraId="583A443D" w14:textId="57A6D6FC" w:rsidR="00A04F92" w:rsidRPr="00BE6484" w:rsidRDefault="00A04F92" w:rsidP="00A04F92">
      <w:pPr>
        <w:tabs>
          <w:tab w:val="left" w:pos="-2340"/>
        </w:tabs>
        <w:jc w:val="both"/>
        <w:rPr>
          <w:b/>
          <w:szCs w:val="22"/>
        </w:rPr>
      </w:pPr>
      <w:r w:rsidRPr="00BE6484">
        <w:rPr>
          <w:b/>
          <w:bCs/>
          <w:szCs w:val="22"/>
        </w:rPr>
        <w:t xml:space="preserve">Pakuotės </w:t>
      </w:r>
      <w:r w:rsidRPr="00BE6484">
        <w:rPr>
          <w:b/>
          <w:szCs w:val="22"/>
        </w:rPr>
        <w:t xml:space="preserve">lapelis paskutinį kartą peržiūrėtas </w:t>
      </w:r>
      <w:r w:rsidR="00A4231D">
        <w:rPr>
          <w:b/>
          <w:szCs w:val="22"/>
        </w:rPr>
        <w:t>2014-11-12</w:t>
      </w:r>
    </w:p>
    <w:p w14:paraId="4E58B0A6" w14:textId="77777777" w:rsidR="00A04F92" w:rsidRPr="00BE6484" w:rsidRDefault="00A04F92" w:rsidP="00A04F92">
      <w:pPr>
        <w:tabs>
          <w:tab w:val="left" w:pos="-2340"/>
        </w:tabs>
        <w:jc w:val="both"/>
        <w:rPr>
          <w:szCs w:val="22"/>
        </w:rPr>
      </w:pPr>
    </w:p>
    <w:p w14:paraId="3B7DBE00" w14:textId="77777777" w:rsidR="00A04F92" w:rsidRPr="00BE6484" w:rsidRDefault="00A04F92" w:rsidP="00A04F92">
      <w:pPr>
        <w:tabs>
          <w:tab w:val="left" w:pos="-2340"/>
        </w:tabs>
        <w:jc w:val="both"/>
        <w:rPr>
          <w:szCs w:val="22"/>
        </w:rPr>
      </w:pPr>
    </w:p>
    <w:p w14:paraId="61EEDCD7" w14:textId="77777777" w:rsidR="00A04F92" w:rsidRPr="00BE6484" w:rsidRDefault="00A04F92" w:rsidP="009E0162">
      <w:pPr>
        <w:tabs>
          <w:tab w:val="left" w:pos="5954"/>
          <w:tab w:val="left" w:pos="6237"/>
          <w:tab w:val="left" w:pos="6663"/>
          <w:tab w:val="left" w:pos="6946"/>
        </w:tabs>
        <w:rPr>
          <w:szCs w:val="22"/>
        </w:rPr>
      </w:pPr>
      <w:r w:rsidRPr="00BE6484">
        <w:rPr>
          <w:szCs w:val="22"/>
        </w:rPr>
        <w:t>Išsami informacija apie šį vaistą pateikiama Valstybinės vaistų kontrolės tarnybos prie Lietuvos Respublikos sveikatos apsaugos ministerijos tinklalapyje</w:t>
      </w:r>
      <w:r w:rsidRPr="00BE6484">
        <w:rPr>
          <w:i/>
          <w:szCs w:val="22"/>
        </w:rPr>
        <w:t xml:space="preserve"> </w:t>
      </w:r>
      <w:hyperlink r:id="rId14" w:history="1">
        <w:r w:rsidRPr="00BE6484">
          <w:rPr>
            <w:color w:val="0000FF"/>
            <w:szCs w:val="22"/>
            <w:u w:val="single"/>
          </w:rPr>
          <w:t>http://www.vvkt.lt</w:t>
        </w:r>
      </w:hyperlink>
    </w:p>
    <w:p w14:paraId="239B11F4" w14:textId="77777777" w:rsidR="00A04F92" w:rsidRPr="00BE6484" w:rsidRDefault="00A04F92" w:rsidP="009E0162">
      <w:pPr>
        <w:tabs>
          <w:tab w:val="left" w:pos="-2340"/>
        </w:tabs>
        <w:jc w:val="both"/>
        <w:rPr>
          <w:szCs w:val="22"/>
        </w:rPr>
      </w:pPr>
      <w:bookmarkStart w:id="2" w:name="_GoBack"/>
      <w:bookmarkEnd w:id="2"/>
      <w:permStart w:id="1798784657" w:edGrp="everyone"/>
      <w:permEnd w:id="1798784657"/>
    </w:p>
    <w:p w14:paraId="0F0C7C0F" w14:textId="77777777" w:rsidR="00A04F92" w:rsidRPr="00BE6484" w:rsidRDefault="00A04F92" w:rsidP="00A04F92">
      <w:pPr>
        <w:rPr>
          <w:szCs w:val="22"/>
        </w:rPr>
      </w:pPr>
    </w:p>
    <w:p w14:paraId="6D000AB0" w14:textId="77777777" w:rsidR="00A04F92" w:rsidRPr="00BE6484" w:rsidRDefault="00A04F92" w:rsidP="00A04F92">
      <w:pPr>
        <w:jc w:val="center"/>
        <w:rPr>
          <w:szCs w:val="22"/>
        </w:rPr>
      </w:pPr>
    </w:p>
    <w:p w14:paraId="35A6E777" w14:textId="77777777" w:rsidR="00011BF6" w:rsidRPr="00BE6484" w:rsidRDefault="00011BF6">
      <w:pPr>
        <w:rPr>
          <w:szCs w:val="22"/>
        </w:rPr>
      </w:pPr>
    </w:p>
    <w:sectPr w:rsidR="00011BF6" w:rsidRPr="00BE6484">
      <w:footerReference w:type="even" r:id="rId15"/>
      <w:footerReference w:type="default" r:id="rId16"/>
      <w:pgSz w:w="11906" w:h="16838"/>
      <w:pgMar w:top="1134" w:right="1418" w:bottom="1134"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06B9E" w14:textId="77777777" w:rsidR="00A24330" w:rsidRDefault="00A24330" w:rsidP="006D2C66">
      <w:r>
        <w:separator/>
      </w:r>
    </w:p>
  </w:endnote>
  <w:endnote w:type="continuationSeparator" w:id="0">
    <w:p w14:paraId="6569178B" w14:textId="77777777" w:rsidR="00A24330" w:rsidRDefault="00A24330" w:rsidP="006D2C66">
      <w:r>
        <w:continuationSeparator/>
      </w:r>
    </w:p>
  </w:endnote>
  <w:endnote w:type="continuationNotice" w:id="1">
    <w:p w14:paraId="592B85EC" w14:textId="77777777" w:rsidR="00A24330" w:rsidRDefault="00A24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A9EDD" w14:textId="77777777" w:rsidR="005973D6" w:rsidRDefault="008B6F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7D6DEF" w14:textId="77777777" w:rsidR="005973D6" w:rsidRDefault="00A4231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5AEE" w14:textId="77777777" w:rsidR="005973D6" w:rsidRDefault="008B6F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231D">
      <w:rPr>
        <w:rStyle w:val="Puslapionumeris"/>
        <w:noProof/>
      </w:rPr>
      <w:t>24</w:t>
    </w:r>
    <w:r>
      <w:rPr>
        <w:rStyle w:val="Puslapionumeris"/>
      </w:rPr>
      <w:fldChar w:fldCharType="end"/>
    </w:r>
  </w:p>
  <w:p w14:paraId="1F6F2D03" w14:textId="77777777" w:rsidR="005973D6" w:rsidRDefault="00A4231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5D4C6" w14:textId="77777777" w:rsidR="00A24330" w:rsidRDefault="00A24330" w:rsidP="006D2C66">
      <w:r>
        <w:separator/>
      </w:r>
    </w:p>
  </w:footnote>
  <w:footnote w:type="continuationSeparator" w:id="0">
    <w:p w14:paraId="3CFE3D76" w14:textId="77777777" w:rsidR="00A24330" w:rsidRDefault="00A24330" w:rsidP="006D2C66">
      <w:r>
        <w:continuationSeparator/>
      </w:r>
    </w:p>
  </w:footnote>
  <w:footnote w:type="continuationNotice" w:id="1">
    <w:p w14:paraId="13C364B6" w14:textId="77777777" w:rsidR="00A24330" w:rsidRDefault="00A243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D33"/>
    <w:multiLevelType w:val="hybridMultilevel"/>
    <w:tmpl w:val="36A4A7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046FE7"/>
    <w:multiLevelType w:val="hybridMultilevel"/>
    <w:tmpl w:val="91B67210"/>
    <w:lvl w:ilvl="0" w:tplc="04090001">
      <w:start w:val="1"/>
      <w:numFmt w:val="bullet"/>
      <w:lvlText w:val=""/>
      <w:lvlJc w:val="left"/>
      <w:pPr>
        <w:tabs>
          <w:tab w:val="num" w:pos="771"/>
        </w:tabs>
        <w:ind w:left="771" w:hanging="360"/>
      </w:pPr>
      <w:rPr>
        <w:rFonts w:ascii="Symbol" w:hAnsi="Symbol" w:hint="default"/>
      </w:rPr>
    </w:lvl>
    <w:lvl w:ilvl="1" w:tplc="2E1E8D5C">
      <w:start w:val="1"/>
      <w:numFmt w:val="bullet"/>
      <w:lvlText w:val=""/>
      <w:lvlJc w:val="left"/>
      <w:pPr>
        <w:tabs>
          <w:tab w:val="num" w:pos="1491"/>
        </w:tabs>
        <w:ind w:left="1491" w:hanging="360"/>
      </w:pPr>
      <w:rPr>
        <w:rFonts w:ascii="Symbol" w:hAnsi="Symbol"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2">
    <w:nsid w:val="06982988"/>
    <w:multiLevelType w:val="hybridMultilevel"/>
    <w:tmpl w:val="166437F8"/>
    <w:lvl w:ilvl="0" w:tplc="46B62042">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02C6BB0"/>
    <w:multiLevelType w:val="hybridMultilevel"/>
    <w:tmpl w:val="29B68D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4C4782"/>
    <w:multiLevelType w:val="hybridMultilevel"/>
    <w:tmpl w:val="19CE55A8"/>
    <w:lvl w:ilvl="0" w:tplc="0427000F">
      <w:start w:val="1"/>
      <w:numFmt w:val="decimal"/>
      <w:lvlText w:val="%1."/>
      <w:lvlJc w:val="left"/>
      <w:pPr>
        <w:tabs>
          <w:tab w:val="num" w:pos="717"/>
        </w:tabs>
        <w:ind w:left="717" w:hanging="360"/>
      </w:p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5">
    <w:nsid w:val="2B854BD2"/>
    <w:multiLevelType w:val="hybridMultilevel"/>
    <w:tmpl w:val="EEBA16CE"/>
    <w:lvl w:ilvl="0" w:tplc="1C7AEF4C">
      <w:start w:val="1"/>
      <w:numFmt w:val="bullet"/>
      <w:lvlText w:val=""/>
      <w:lvlJc w:val="left"/>
      <w:pPr>
        <w:tabs>
          <w:tab w:val="num" w:pos="720"/>
        </w:tabs>
        <w:ind w:left="720" w:hanging="360"/>
      </w:pPr>
      <w:rPr>
        <w:rFonts w:ascii="Symbol" w:hAnsi="Symbol" w:hint="default"/>
        <w:sz w:val="20"/>
      </w:rPr>
    </w:lvl>
    <w:lvl w:ilvl="1" w:tplc="FC669B70">
      <w:start w:val="1"/>
      <w:numFmt w:val="bullet"/>
      <w:lvlText w:val="o"/>
      <w:lvlJc w:val="left"/>
      <w:pPr>
        <w:tabs>
          <w:tab w:val="num" w:pos="1440"/>
        </w:tabs>
        <w:ind w:left="1440" w:hanging="360"/>
      </w:pPr>
      <w:rPr>
        <w:rFonts w:ascii="Courier New" w:hAnsi="Courier New" w:hint="default"/>
        <w:sz w:val="20"/>
      </w:rPr>
    </w:lvl>
    <w:lvl w:ilvl="2" w:tplc="8FE24FAE" w:tentative="1">
      <w:start w:val="1"/>
      <w:numFmt w:val="bullet"/>
      <w:lvlText w:val=""/>
      <w:lvlJc w:val="left"/>
      <w:pPr>
        <w:tabs>
          <w:tab w:val="num" w:pos="2160"/>
        </w:tabs>
        <w:ind w:left="2160" w:hanging="360"/>
      </w:pPr>
      <w:rPr>
        <w:rFonts w:ascii="Wingdings" w:hAnsi="Wingdings" w:hint="default"/>
        <w:sz w:val="20"/>
      </w:rPr>
    </w:lvl>
    <w:lvl w:ilvl="3" w:tplc="4DCA8F0E" w:tentative="1">
      <w:start w:val="1"/>
      <w:numFmt w:val="bullet"/>
      <w:lvlText w:val=""/>
      <w:lvlJc w:val="left"/>
      <w:pPr>
        <w:tabs>
          <w:tab w:val="num" w:pos="2880"/>
        </w:tabs>
        <w:ind w:left="2880" w:hanging="360"/>
      </w:pPr>
      <w:rPr>
        <w:rFonts w:ascii="Wingdings" w:hAnsi="Wingdings" w:hint="default"/>
        <w:sz w:val="20"/>
      </w:rPr>
    </w:lvl>
    <w:lvl w:ilvl="4" w:tplc="AA82E8C6" w:tentative="1">
      <w:start w:val="1"/>
      <w:numFmt w:val="bullet"/>
      <w:lvlText w:val=""/>
      <w:lvlJc w:val="left"/>
      <w:pPr>
        <w:tabs>
          <w:tab w:val="num" w:pos="3600"/>
        </w:tabs>
        <w:ind w:left="3600" w:hanging="360"/>
      </w:pPr>
      <w:rPr>
        <w:rFonts w:ascii="Wingdings" w:hAnsi="Wingdings" w:hint="default"/>
        <w:sz w:val="20"/>
      </w:rPr>
    </w:lvl>
    <w:lvl w:ilvl="5" w:tplc="8A566FCC" w:tentative="1">
      <w:start w:val="1"/>
      <w:numFmt w:val="bullet"/>
      <w:lvlText w:val=""/>
      <w:lvlJc w:val="left"/>
      <w:pPr>
        <w:tabs>
          <w:tab w:val="num" w:pos="4320"/>
        </w:tabs>
        <w:ind w:left="4320" w:hanging="360"/>
      </w:pPr>
      <w:rPr>
        <w:rFonts w:ascii="Wingdings" w:hAnsi="Wingdings" w:hint="default"/>
        <w:sz w:val="20"/>
      </w:rPr>
    </w:lvl>
    <w:lvl w:ilvl="6" w:tplc="81ECA80C" w:tentative="1">
      <w:start w:val="1"/>
      <w:numFmt w:val="bullet"/>
      <w:lvlText w:val=""/>
      <w:lvlJc w:val="left"/>
      <w:pPr>
        <w:tabs>
          <w:tab w:val="num" w:pos="5040"/>
        </w:tabs>
        <w:ind w:left="5040" w:hanging="360"/>
      </w:pPr>
      <w:rPr>
        <w:rFonts w:ascii="Wingdings" w:hAnsi="Wingdings" w:hint="default"/>
        <w:sz w:val="20"/>
      </w:rPr>
    </w:lvl>
    <w:lvl w:ilvl="7" w:tplc="5DBA0F10" w:tentative="1">
      <w:start w:val="1"/>
      <w:numFmt w:val="bullet"/>
      <w:lvlText w:val=""/>
      <w:lvlJc w:val="left"/>
      <w:pPr>
        <w:tabs>
          <w:tab w:val="num" w:pos="5760"/>
        </w:tabs>
        <w:ind w:left="5760" w:hanging="360"/>
      </w:pPr>
      <w:rPr>
        <w:rFonts w:ascii="Wingdings" w:hAnsi="Wingdings" w:hint="default"/>
        <w:sz w:val="20"/>
      </w:rPr>
    </w:lvl>
    <w:lvl w:ilvl="8" w:tplc="5AF2929E" w:tentative="1">
      <w:start w:val="1"/>
      <w:numFmt w:val="bullet"/>
      <w:lvlText w:val=""/>
      <w:lvlJc w:val="left"/>
      <w:pPr>
        <w:tabs>
          <w:tab w:val="num" w:pos="6480"/>
        </w:tabs>
        <w:ind w:left="6480" w:hanging="360"/>
      </w:pPr>
      <w:rPr>
        <w:rFonts w:ascii="Wingdings" w:hAnsi="Wingdings" w:hint="default"/>
        <w:sz w:val="20"/>
      </w:rPr>
    </w:lvl>
  </w:abstractNum>
  <w:abstractNum w:abstractNumId="6">
    <w:nsid w:val="30532943"/>
    <w:multiLevelType w:val="hybridMultilevel"/>
    <w:tmpl w:val="6A5CDB34"/>
    <w:lvl w:ilvl="0" w:tplc="75B63E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43345BA"/>
    <w:multiLevelType w:val="hybridMultilevel"/>
    <w:tmpl w:val="623020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82717F"/>
    <w:multiLevelType w:val="hybridMultilevel"/>
    <w:tmpl w:val="AE52EDCC"/>
    <w:lvl w:ilvl="0" w:tplc="0180F4D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D477D03"/>
    <w:multiLevelType w:val="hybridMultilevel"/>
    <w:tmpl w:val="4B0EBCC4"/>
    <w:lvl w:ilvl="0" w:tplc="2E1E8D5C">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216"/>
        </w:tabs>
        <w:ind w:left="-216" w:hanging="360"/>
      </w:pPr>
      <w:rPr>
        <w:rFonts w:ascii="Courier New" w:hAnsi="Courier New" w:cs="Courier New" w:hint="default"/>
      </w:rPr>
    </w:lvl>
    <w:lvl w:ilvl="2" w:tplc="04270005" w:tentative="1">
      <w:start w:val="1"/>
      <w:numFmt w:val="bullet"/>
      <w:lvlText w:val=""/>
      <w:lvlJc w:val="left"/>
      <w:pPr>
        <w:tabs>
          <w:tab w:val="num" w:pos="504"/>
        </w:tabs>
        <w:ind w:left="504" w:hanging="360"/>
      </w:pPr>
      <w:rPr>
        <w:rFonts w:ascii="Wingdings" w:hAnsi="Wingdings" w:hint="default"/>
      </w:rPr>
    </w:lvl>
    <w:lvl w:ilvl="3" w:tplc="04270001" w:tentative="1">
      <w:start w:val="1"/>
      <w:numFmt w:val="bullet"/>
      <w:lvlText w:val=""/>
      <w:lvlJc w:val="left"/>
      <w:pPr>
        <w:tabs>
          <w:tab w:val="num" w:pos="1224"/>
        </w:tabs>
        <w:ind w:left="1224" w:hanging="360"/>
      </w:pPr>
      <w:rPr>
        <w:rFonts w:ascii="Symbol" w:hAnsi="Symbol" w:hint="default"/>
      </w:rPr>
    </w:lvl>
    <w:lvl w:ilvl="4" w:tplc="04270003" w:tentative="1">
      <w:start w:val="1"/>
      <w:numFmt w:val="bullet"/>
      <w:lvlText w:val="o"/>
      <w:lvlJc w:val="left"/>
      <w:pPr>
        <w:tabs>
          <w:tab w:val="num" w:pos="1944"/>
        </w:tabs>
        <w:ind w:left="1944" w:hanging="360"/>
      </w:pPr>
      <w:rPr>
        <w:rFonts w:ascii="Courier New" w:hAnsi="Courier New" w:cs="Courier New" w:hint="default"/>
      </w:rPr>
    </w:lvl>
    <w:lvl w:ilvl="5" w:tplc="04270005" w:tentative="1">
      <w:start w:val="1"/>
      <w:numFmt w:val="bullet"/>
      <w:lvlText w:val=""/>
      <w:lvlJc w:val="left"/>
      <w:pPr>
        <w:tabs>
          <w:tab w:val="num" w:pos="2664"/>
        </w:tabs>
        <w:ind w:left="2664" w:hanging="360"/>
      </w:pPr>
      <w:rPr>
        <w:rFonts w:ascii="Wingdings" w:hAnsi="Wingdings" w:hint="default"/>
      </w:rPr>
    </w:lvl>
    <w:lvl w:ilvl="6" w:tplc="04270001" w:tentative="1">
      <w:start w:val="1"/>
      <w:numFmt w:val="bullet"/>
      <w:lvlText w:val=""/>
      <w:lvlJc w:val="left"/>
      <w:pPr>
        <w:tabs>
          <w:tab w:val="num" w:pos="3384"/>
        </w:tabs>
        <w:ind w:left="3384" w:hanging="360"/>
      </w:pPr>
      <w:rPr>
        <w:rFonts w:ascii="Symbol" w:hAnsi="Symbol" w:hint="default"/>
      </w:rPr>
    </w:lvl>
    <w:lvl w:ilvl="7" w:tplc="04270003" w:tentative="1">
      <w:start w:val="1"/>
      <w:numFmt w:val="bullet"/>
      <w:lvlText w:val="o"/>
      <w:lvlJc w:val="left"/>
      <w:pPr>
        <w:tabs>
          <w:tab w:val="num" w:pos="4104"/>
        </w:tabs>
        <w:ind w:left="4104" w:hanging="360"/>
      </w:pPr>
      <w:rPr>
        <w:rFonts w:ascii="Courier New" w:hAnsi="Courier New" w:cs="Courier New" w:hint="default"/>
      </w:rPr>
    </w:lvl>
    <w:lvl w:ilvl="8" w:tplc="04270005" w:tentative="1">
      <w:start w:val="1"/>
      <w:numFmt w:val="bullet"/>
      <w:lvlText w:val=""/>
      <w:lvlJc w:val="left"/>
      <w:pPr>
        <w:tabs>
          <w:tab w:val="num" w:pos="4824"/>
        </w:tabs>
        <w:ind w:left="4824" w:hanging="360"/>
      </w:pPr>
      <w:rPr>
        <w:rFonts w:ascii="Wingdings" w:hAnsi="Wingdings" w:hint="default"/>
      </w:rPr>
    </w:lvl>
  </w:abstractNum>
  <w:abstractNum w:abstractNumId="10">
    <w:nsid w:val="457A2BC0"/>
    <w:multiLevelType w:val="hybridMultilevel"/>
    <w:tmpl w:val="46267002"/>
    <w:lvl w:ilvl="0" w:tplc="4AC84B64">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6E063B"/>
    <w:multiLevelType w:val="hybridMultilevel"/>
    <w:tmpl w:val="5ADC2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474C5F"/>
    <w:multiLevelType w:val="hybridMultilevel"/>
    <w:tmpl w:val="E13690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A2868C8"/>
    <w:multiLevelType w:val="hybridMultilevel"/>
    <w:tmpl w:val="0B94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78672A"/>
    <w:multiLevelType w:val="hybridMultilevel"/>
    <w:tmpl w:val="0DDE46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BF38EB"/>
    <w:multiLevelType w:val="hybridMultilevel"/>
    <w:tmpl w:val="53A69912"/>
    <w:lvl w:ilvl="0" w:tplc="C47089F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C42066"/>
    <w:multiLevelType w:val="hybridMultilevel"/>
    <w:tmpl w:val="2D625C36"/>
    <w:lvl w:ilvl="0" w:tplc="0427000F">
      <w:start w:val="1"/>
      <w:numFmt w:val="decimal"/>
      <w:lvlText w:val="%1."/>
      <w:lvlJc w:val="left"/>
      <w:pPr>
        <w:tabs>
          <w:tab w:val="num" w:pos="502"/>
        </w:tabs>
        <w:ind w:left="502" w:hanging="360"/>
      </w:p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7">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71297CFA"/>
    <w:multiLevelType w:val="hybridMultilevel"/>
    <w:tmpl w:val="A456EA72"/>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2632189"/>
    <w:multiLevelType w:val="hybridMultilevel"/>
    <w:tmpl w:val="5D4A66B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7BB80ABE"/>
    <w:multiLevelType w:val="hybridMultilevel"/>
    <w:tmpl w:val="BB207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FB5CCD"/>
    <w:multiLevelType w:val="hybridMultilevel"/>
    <w:tmpl w:val="B762A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4"/>
  </w:num>
  <w:num w:numId="4">
    <w:abstractNumId w:val="17"/>
  </w:num>
  <w:num w:numId="5">
    <w:abstractNumId w:val="16"/>
  </w:num>
  <w:num w:numId="6">
    <w:abstractNumId w:val="3"/>
  </w:num>
  <w:num w:numId="7">
    <w:abstractNumId w:val="18"/>
  </w:num>
  <w:num w:numId="8">
    <w:abstractNumId w:val="20"/>
  </w:num>
  <w:num w:numId="9">
    <w:abstractNumId w:val="5"/>
  </w:num>
  <w:num w:numId="10">
    <w:abstractNumId w:val="13"/>
  </w:num>
  <w:num w:numId="11">
    <w:abstractNumId w:val="6"/>
  </w:num>
  <w:num w:numId="12">
    <w:abstractNumId w:val="0"/>
  </w:num>
  <w:num w:numId="13">
    <w:abstractNumId w:val="7"/>
  </w:num>
  <w:num w:numId="14">
    <w:abstractNumId w:val="21"/>
  </w:num>
  <w:num w:numId="15">
    <w:abstractNumId w:val="11"/>
  </w:num>
  <w:num w:numId="16">
    <w:abstractNumId w:val="15"/>
  </w:num>
  <w:num w:numId="17">
    <w:abstractNumId w:val="8"/>
  </w:num>
  <w:num w:numId="18">
    <w:abstractNumId w:val="2"/>
  </w:num>
  <w:num w:numId="19">
    <w:abstractNumId w:val="10"/>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Tc0g/pjte6yN5A6nErkYB/PJMjs=" w:salt="zwd47tu5StQcBAHb6G1oU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92"/>
    <w:rsid w:val="00011BF6"/>
    <w:rsid w:val="00103985"/>
    <w:rsid w:val="001E0DF8"/>
    <w:rsid w:val="00224C3D"/>
    <w:rsid w:val="002E4687"/>
    <w:rsid w:val="00316D56"/>
    <w:rsid w:val="00393BE6"/>
    <w:rsid w:val="00405DF2"/>
    <w:rsid w:val="00406CD3"/>
    <w:rsid w:val="004377F8"/>
    <w:rsid w:val="004446E5"/>
    <w:rsid w:val="00506030"/>
    <w:rsid w:val="006D2C66"/>
    <w:rsid w:val="006E25C0"/>
    <w:rsid w:val="008B6F3A"/>
    <w:rsid w:val="008C7564"/>
    <w:rsid w:val="009E0162"/>
    <w:rsid w:val="00A04F92"/>
    <w:rsid w:val="00A24330"/>
    <w:rsid w:val="00A4231D"/>
    <w:rsid w:val="00AA18E3"/>
    <w:rsid w:val="00B0467B"/>
    <w:rsid w:val="00B40159"/>
    <w:rsid w:val="00B723EA"/>
    <w:rsid w:val="00BE6484"/>
    <w:rsid w:val="00C15FBE"/>
    <w:rsid w:val="00C233F3"/>
    <w:rsid w:val="00C55DA5"/>
    <w:rsid w:val="00D004A7"/>
    <w:rsid w:val="00E7379A"/>
    <w:rsid w:val="00FF0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4F9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A04F92"/>
    <w:pPr>
      <w:keepNext/>
      <w:ind w:left="426"/>
      <w:outlineLvl w:val="0"/>
    </w:pPr>
    <w:rPr>
      <w:b/>
    </w:rPr>
  </w:style>
  <w:style w:type="paragraph" w:styleId="Antrat2">
    <w:name w:val="heading 2"/>
    <w:basedOn w:val="prastasis"/>
    <w:next w:val="prastasis"/>
    <w:link w:val="Antrat2Diagrama"/>
    <w:autoRedefine/>
    <w:qFormat/>
    <w:rsid w:val="00A04F92"/>
    <w:pPr>
      <w:keepNext/>
      <w:outlineLvl w:val="1"/>
    </w:pPr>
    <w:rPr>
      <w:b/>
    </w:rPr>
  </w:style>
  <w:style w:type="paragraph" w:styleId="Antrat3">
    <w:name w:val="heading 3"/>
    <w:basedOn w:val="prastasis"/>
    <w:next w:val="prastasis"/>
    <w:link w:val="Antrat3Diagrama"/>
    <w:autoRedefine/>
    <w:qFormat/>
    <w:rsid w:val="00A4231D"/>
    <w:pPr>
      <w:keepNext/>
      <w:pBdr>
        <w:top w:val="single" w:sz="4" w:space="1" w:color="auto"/>
        <w:left w:val="single" w:sz="4" w:space="4" w:color="auto"/>
        <w:bottom w:val="single" w:sz="4" w:space="1" w:color="auto"/>
        <w:right w:val="single" w:sz="4" w:space="4" w:color="auto"/>
      </w:pBdr>
      <w:ind w:left="567" w:hanging="567"/>
      <w:outlineLvl w:val="2"/>
    </w:pPr>
    <w:rPr>
      <w:b/>
    </w:rPr>
  </w:style>
  <w:style w:type="paragraph" w:styleId="Antrat4">
    <w:name w:val="heading 4"/>
    <w:basedOn w:val="prastasis"/>
    <w:next w:val="prastasis"/>
    <w:link w:val="Antrat4Diagrama"/>
    <w:qFormat/>
    <w:rsid w:val="00A04F92"/>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4F92"/>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A04F9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A4231D"/>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A04F92"/>
    <w:rPr>
      <w:rFonts w:ascii="Times New Roman" w:eastAsia="Times New Roman" w:hAnsi="Times New Roman" w:cs="Times New Roman"/>
      <w:szCs w:val="20"/>
      <w:u w:val="single"/>
      <w:lang w:eastAsia="lt-LT"/>
    </w:rPr>
  </w:style>
  <w:style w:type="paragraph" w:styleId="Pagrindinistekstas">
    <w:name w:val="Body Text"/>
    <w:basedOn w:val="prastasis"/>
    <w:link w:val="PagrindinistekstasDiagrama"/>
    <w:rsid w:val="00A04F92"/>
    <w:pPr>
      <w:spacing w:after="120"/>
    </w:pPr>
  </w:style>
  <w:style w:type="character" w:customStyle="1" w:styleId="PagrindinistekstasDiagrama">
    <w:name w:val="Pagrindinis tekstas Diagrama"/>
    <w:basedOn w:val="Numatytasispastraiposriftas"/>
    <w:link w:val="Pagrindinistekstas"/>
    <w:rsid w:val="00A04F92"/>
    <w:rPr>
      <w:rFonts w:ascii="Times New Roman" w:eastAsia="Times New Roman" w:hAnsi="Times New Roman" w:cs="Times New Roman"/>
      <w:szCs w:val="20"/>
      <w:lang w:eastAsia="lt-LT"/>
    </w:rPr>
  </w:style>
  <w:style w:type="paragraph" w:styleId="Porat">
    <w:name w:val="footer"/>
    <w:basedOn w:val="prastasis"/>
    <w:link w:val="PoratDiagrama"/>
    <w:rsid w:val="00A04F92"/>
    <w:pPr>
      <w:tabs>
        <w:tab w:val="center" w:pos="4153"/>
        <w:tab w:val="right" w:pos="8306"/>
      </w:tabs>
    </w:pPr>
  </w:style>
  <w:style w:type="character" w:customStyle="1" w:styleId="PoratDiagrama">
    <w:name w:val="Poraštė Diagrama"/>
    <w:basedOn w:val="Numatytasispastraiposriftas"/>
    <w:link w:val="Porat"/>
    <w:rsid w:val="00A04F92"/>
    <w:rPr>
      <w:rFonts w:ascii="Times New Roman" w:eastAsia="Times New Roman" w:hAnsi="Times New Roman" w:cs="Times New Roman"/>
      <w:szCs w:val="20"/>
      <w:lang w:eastAsia="lt-LT"/>
    </w:rPr>
  </w:style>
  <w:style w:type="character" w:styleId="Puslapionumeris">
    <w:name w:val="page number"/>
    <w:basedOn w:val="Numatytasispastraiposriftas"/>
    <w:rsid w:val="00A04F92"/>
  </w:style>
  <w:style w:type="paragraph" w:styleId="Pavadinimas">
    <w:name w:val="Title"/>
    <w:basedOn w:val="prastasis"/>
    <w:link w:val="PavadinimasDiagrama"/>
    <w:autoRedefine/>
    <w:qFormat/>
    <w:rsid w:val="00A04F92"/>
    <w:pPr>
      <w:jc w:val="center"/>
      <w:outlineLvl w:val="0"/>
    </w:pPr>
    <w:rPr>
      <w:b/>
      <w:kern w:val="28"/>
    </w:rPr>
  </w:style>
  <w:style w:type="character" w:customStyle="1" w:styleId="PavadinimasDiagrama">
    <w:name w:val="Pavadinimas Diagrama"/>
    <w:basedOn w:val="Numatytasispastraiposriftas"/>
    <w:link w:val="Pavadinimas"/>
    <w:rsid w:val="00A04F92"/>
    <w:rPr>
      <w:rFonts w:ascii="Times New Roman" w:eastAsia="Times New Roman" w:hAnsi="Times New Roman" w:cs="Times New Roman"/>
      <w:b/>
      <w:kern w:val="28"/>
      <w:szCs w:val="20"/>
      <w:lang w:eastAsia="lt-LT"/>
    </w:rPr>
  </w:style>
  <w:style w:type="paragraph" w:styleId="Paprastasistekstas">
    <w:name w:val="Plain Text"/>
    <w:basedOn w:val="prastasis"/>
    <w:link w:val="PaprastasistekstasDiagrama"/>
    <w:rsid w:val="00A04F92"/>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rsid w:val="00A04F92"/>
    <w:rPr>
      <w:rFonts w:ascii="Courier New" w:eastAsia="Times New Roman" w:hAnsi="Courier New" w:cs="Times New Roman"/>
      <w:sz w:val="20"/>
      <w:szCs w:val="20"/>
      <w:lang w:val="en-US"/>
    </w:rPr>
  </w:style>
  <w:style w:type="paragraph" w:customStyle="1" w:styleId="BTEMEASMCA">
    <w:name w:val="BT EMEA_SMCA"/>
    <w:basedOn w:val="prastasis"/>
    <w:link w:val="BTEMEASMCAChar"/>
    <w:autoRedefine/>
    <w:rsid w:val="00A04F92"/>
    <w:rPr>
      <w:i/>
      <w:szCs w:val="22"/>
      <w:lang w:eastAsia="en-US"/>
    </w:rPr>
  </w:style>
  <w:style w:type="character" w:customStyle="1" w:styleId="BTEMEASMCAChar">
    <w:name w:val="BT EMEA_SMCA Char"/>
    <w:link w:val="BTEMEASMCA"/>
    <w:rsid w:val="00A04F92"/>
    <w:rPr>
      <w:rFonts w:ascii="Times New Roman" w:eastAsia="Times New Roman" w:hAnsi="Times New Roman" w:cs="Times New Roman"/>
      <w:i/>
    </w:rPr>
  </w:style>
  <w:style w:type="paragraph" w:customStyle="1" w:styleId="PI-1EMEASMCA">
    <w:name w:val="PI-1 EMEA_SMCA"/>
    <w:basedOn w:val="Antrat2"/>
    <w:autoRedefine/>
    <w:rsid w:val="00A04F92"/>
    <w:pPr>
      <w:tabs>
        <w:tab w:val="left" w:pos="0"/>
      </w:tabs>
    </w:pPr>
    <w:rPr>
      <w:szCs w:val="22"/>
      <w:lang w:eastAsia="en-US"/>
    </w:rPr>
  </w:style>
  <w:style w:type="paragraph" w:styleId="Debesliotekstas">
    <w:name w:val="Balloon Text"/>
    <w:basedOn w:val="prastasis"/>
    <w:link w:val="DebesliotekstasDiagrama"/>
    <w:semiHidden/>
    <w:unhideWhenUsed/>
    <w:rsid w:val="006D2C6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04F92"/>
    <w:rPr>
      <w:rFonts w:ascii="Tahoma" w:eastAsia="Times New Roman" w:hAnsi="Tahoma" w:cs="Tahoma"/>
      <w:sz w:val="16"/>
      <w:szCs w:val="16"/>
      <w:lang w:eastAsia="lt-LT"/>
    </w:rPr>
  </w:style>
  <w:style w:type="paragraph" w:styleId="Dokumentostruktra">
    <w:name w:val="Document Map"/>
    <w:basedOn w:val="prastasis"/>
    <w:link w:val="DokumentostruktraDiagrama"/>
    <w:semiHidden/>
    <w:rsid w:val="006D2C66"/>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6D2C66"/>
    <w:rPr>
      <w:rFonts w:ascii="Tahoma" w:eastAsia="Times New Roman" w:hAnsi="Tahoma" w:cs="Times New Roman"/>
      <w:szCs w:val="20"/>
      <w:shd w:val="clear" w:color="auto" w:fill="000080"/>
      <w:lang w:eastAsia="lt-LT"/>
    </w:rPr>
  </w:style>
  <w:style w:type="character" w:styleId="Hipersaitas">
    <w:name w:val="Hyperlink"/>
    <w:rsid w:val="006D2C66"/>
    <w:rPr>
      <w:color w:val="0000FF"/>
      <w:u w:val="single"/>
    </w:rPr>
  </w:style>
  <w:style w:type="paragraph" w:styleId="Antrinispavadinimas">
    <w:name w:val="Subtitle"/>
    <w:basedOn w:val="prastasis"/>
    <w:link w:val="AntrinispavadinimasDiagrama"/>
    <w:qFormat/>
    <w:rsid w:val="006D2C66"/>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basedOn w:val="Numatytasispastraiposriftas"/>
    <w:link w:val="Antrinispavadinimas"/>
    <w:rsid w:val="006D2C66"/>
    <w:rPr>
      <w:rFonts w:ascii="TimesNewRoman,Bold" w:eastAsia="Times New Roman" w:hAnsi="TimesNewRoman,Bold" w:cs="Times New Roman"/>
      <w:b/>
      <w:color w:val="000000"/>
      <w:szCs w:val="20"/>
      <w:lang w:val="en-US" w:eastAsia="lt-LT"/>
    </w:rPr>
  </w:style>
  <w:style w:type="paragraph" w:styleId="Pagrindiniotekstotrauka">
    <w:name w:val="Body Text Indent"/>
    <w:basedOn w:val="prastasis"/>
    <w:link w:val="PagrindiniotekstotraukaDiagrama"/>
    <w:rsid w:val="006D2C66"/>
    <w:pPr>
      <w:spacing w:after="120"/>
      <w:ind w:left="283"/>
    </w:pPr>
  </w:style>
  <w:style w:type="character" w:customStyle="1" w:styleId="PagrindiniotekstotraukaDiagrama">
    <w:name w:val="Pagrindinio teksto įtrauka Diagrama"/>
    <w:basedOn w:val="Numatytasispastraiposriftas"/>
    <w:link w:val="Pagrindiniotekstotrauka"/>
    <w:rsid w:val="006D2C66"/>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rsid w:val="006D2C6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2C66"/>
    <w:rPr>
      <w:rFonts w:ascii="Times New Roman" w:eastAsia="Times New Roman" w:hAnsi="Times New Roman" w:cs="Times New Roman"/>
      <w:szCs w:val="20"/>
      <w:lang w:eastAsia="lt-LT"/>
    </w:rPr>
  </w:style>
  <w:style w:type="paragraph" w:styleId="prastasistinklapis">
    <w:name w:val="Normal (Web)"/>
    <w:basedOn w:val="prastasis"/>
    <w:rsid w:val="006D2C66"/>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Tekstoblokas">
    <w:name w:val="Block Text"/>
    <w:basedOn w:val="prastasis"/>
    <w:rsid w:val="006D2C66"/>
    <w:pPr>
      <w:tabs>
        <w:tab w:val="left" w:pos="720"/>
      </w:tabs>
      <w:suppressAutoHyphens/>
      <w:ind w:left="720" w:right="720" w:hanging="720"/>
      <w:jc w:val="both"/>
    </w:pPr>
    <w:rPr>
      <w:spacing w:val="-3"/>
      <w:sz w:val="24"/>
      <w:lang w:val="en-US" w:eastAsia="en-US"/>
    </w:rPr>
  </w:style>
  <w:style w:type="paragraph" w:styleId="Antrats">
    <w:name w:val="header"/>
    <w:basedOn w:val="prastasis"/>
    <w:link w:val="AntratsDiagrama"/>
    <w:rsid w:val="006D2C66"/>
    <w:pPr>
      <w:tabs>
        <w:tab w:val="center" w:pos="4320"/>
        <w:tab w:val="right" w:pos="8640"/>
      </w:tabs>
    </w:pPr>
    <w:rPr>
      <w:sz w:val="24"/>
      <w:szCs w:val="24"/>
      <w:lang w:val="en-US" w:eastAsia="en-US"/>
    </w:rPr>
  </w:style>
  <w:style w:type="character" w:customStyle="1" w:styleId="AntratsDiagrama">
    <w:name w:val="Antraštės Diagrama"/>
    <w:basedOn w:val="Numatytasispastraiposriftas"/>
    <w:link w:val="Antrats"/>
    <w:rsid w:val="006D2C66"/>
    <w:rPr>
      <w:rFonts w:ascii="Times New Roman" w:eastAsia="Times New Roman" w:hAnsi="Times New Roman" w:cs="Times New Roman"/>
      <w:sz w:val="24"/>
      <w:szCs w:val="24"/>
      <w:lang w:val="en-US"/>
    </w:rPr>
  </w:style>
  <w:style w:type="paragraph" w:styleId="Pagrindinistekstas3">
    <w:name w:val="Body Text 3"/>
    <w:basedOn w:val="prastasis"/>
    <w:link w:val="Pagrindinistekstas3Diagrama"/>
    <w:rsid w:val="006D2C66"/>
    <w:pPr>
      <w:widowControl w:val="0"/>
      <w:spacing w:before="40" w:after="120" w:line="340" w:lineRule="auto"/>
      <w:jc w:val="both"/>
    </w:pPr>
    <w:rPr>
      <w:rFonts w:ascii="Arial" w:hAnsi="Arial"/>
      <w:snapToGrid w:val="0"/>
      <w:sz w:val="16"/>
      <w:szCs w:val="16"/>
      <w:lang w:val="en-US" w:eastAsia="en-US"/>
    </w:rPr>
  </w:style>
  <w:style w:type="character" w:customStyle="1" w:styleId="Pagrindinistekstas3Diagrama">
    <w:name w:val="Pagrindinis tekstas 3 Diagrama"/>
    <w:basedOn w:val="Numatytasispastraiposriftas"/>
    <w:link w:val="Pagrindinistekstas3"/>
    <w:rsid w:val="006D2C66"/>
    <w:rPr>
      <w:rFonts w:ascii="Arial" w:eastAsia="Times New Roman" w:hAnsi="Arial" w:cs="Times New Roman"/>
      <w:snapToGrid w:val="0"/>
      <w:sz w:val="16"/>
      <w:szCs w:val="16"/>
      <w:lang w:val="en-US"/>
    </w:rPr>
  </w:style>
  <w:style w:type="character" w:styleId="Komentaronuoroda">
    <w:name w:val="annotation reference"/>
    <w:semiHidden/>
    <w:rsid w:val="006D2C66"/>
    <w:rPr>
      <w:sz w:val="16"/>
      <w:szCs w:val="16"/>
    </w:rPr>
  </w:style>
  <w:style w:type="paragraph" w:styleId="Komentarotekstas">
    <w:name w:val="annotation text"/>
    <w:basedOn w:val="prastasis"/>
    <w:link w:val="KomentarotekstasDiagrama"/>
    <w:semiHidden/>
    <w:rsid w:val="006D2C66"/>
    <w:rPr>
      <w:sz w:val="20"/>
    </w:rPr>
  </w:style>
  <w:style w:type="character" w:customStyle="1" w:styleId="KomentarotekstasDiagrama">
    <w:name w:val="Komentaro tekstas Diagrama"/>
    <w:basedOn w:val="Numatytasispastraiposriftas"/>
    <w:link w:val="Komentarotekstas"/>
    <w:semiHidden/>
    <w:rsid w:val="006D2C6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6D2C66"/>
    <w:rPr>
      <w:b/>
      <w:bCs/>
    </w:rPr>
  </w:style>
  <w:style w:type="character" w:customStyle="1" w:styleId="KomentarotemaDiagrama">
    <w:name w:val="Komentaro tema Diagrama"/>
    <w:basedOn w:val="KomentarotekstasDiagrama"/>
    <w:link w:val="Komentarotema"/>
    <w:semiHidden/>
    <w:rsid w:val="006D2C66"/>
    <w:rPr>
      <w:rFonts w:ascii="Times New Roman" w:eastAsia="Times New Roman" w:hAnsi="Times New Roman" w:cs="Times New Roman"/>
      <w:b/>
      <w:bCs/>
      <w:sz w:val="20"/>
      <w:szCs w:val="20"/>
      <w:lang w:eastAsia="lt-LT"/>
    </w:rPr>
  </w:style>
  <w:style w:type="paragraph" w:customStyle="1" w:styleId="TableText">
    <w:name w:val="TableText"/>
    <w:rsid w:val="006D2C66"/>
    <w:pPr>
      <w:keepNext/>
      <w:spacing w:after="0" w:line="240" w:lineRule="auto"/>
    </w:pPr>
    <w:rPr>
      <w:rFonts w:ascii="Times New Roman" w:eastAsia="Times New Roman" w:hAnsi="Times New Roman" w:cs="Times New Roman"/>
      <w:sz w:val="20"/>
      <w:szCs w:val="20"/>
      <w:lang w:val="en-US"/>
    </w:rPr>
  </w:style>
  <w:style w:type="paragraph" w:customStyle="1" w:styleId="PI-3EMEASMCA">
    <w:name w:val="PI-3 EMEA_SMCA"/>
    <w:basedOn w:val="prastasis"/>
    <w:autoRedefine/>
    <w:rsid w:val="006D2C66"/>
    <w:pPr>
      <w:spacing w:line="220" w:lineRule="exact"/>
    </w:pPr>
    <w:rPr>
      <w:b/>
      <w:bCs/>
      <w:szCs w:val="22"/>
      <w:lang w:eastAsia="en-US"/>
    </w:rPr>
  </w:style>
  <w:style w:type="table" w:styleId="Lentelstinklelis">
    <w:name w:val="Table Grid"/>
    <w:basedOn w:val="prastojilentel"/>
    <w:rsid w:val="006D2C6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D2C66"/>
    <w:pPr>
      <w:spacing w:after="0" w:line="240" w:lineRule="auto"/>
    </w:pPr>
    <w:rPr>
      <w:rFonts w:ascii="Times New Roman" w:eastAsia="Times New Roman" w:hAnsi="Times New Roman" w:cs="Times New Roman"/>
      <w:szCs w:val="20"/>
      <w:lang w:eastAsia="lt-LT"/>
    </w:rPr>
  </w:style>
  <w:style w:type="paragraph" w:customStyle="1" w:styleId="Default">
    <w:name w:val="Default"/>
    <w:rsid w:val="00506030"/>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04F9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qFormat/>
    <w:rsid w:val="00A04F92"/>
    <w:pPr>
      <w:keepNext/>
      <w:ind w:left="426"/>
      <w:outlineLvl w:val="0"/>
    </w:pPr>
    <w:rPr>
      <w:b/>
    </w:rPr>
  </w:style>
  <w:style w:type="paragraph" w:styleId="Antrat2">
    <w:name w:val="heading 2"/>
    <w:basedOn w:val="prastasis"/>
    <w:next w:val="prastasis"/>
    <w:link w:val="Antrat2Diagrama"/>
    <w:autoRedefine/>
    <w:qFormat/>
    <w:rsid w:val="00A04F92"/>
    <w:pPr>
      <w:keepNext/>
      <w:outlineLvl w:val="1"/>
    </w:pPr>
    <w:rPr>
      <w:b/>
    </w:rPr>
  </w:style>
  <w:style w:type="paragraph" w:styleId="Antrat3">
    <w:name w:val="heading 3"/>
    <w:basedOn w:val="prastasis"/>
    <w:next w:val="prastasis"/>
    <w:link w:val="Antrat3Diagrama"/>
    <w:autoRedefine/>
    <w:qFormat/>
    <w:rsid w:val="00A4231D"/>
    <w:pPr>
      <w:keepNext/>
      <w:pBdr>
        <w:top w:val="single" w:sz="4" w:space="1" w:color="auto"/>
        <w:left w:val="single" w:sz="4" w:space="4" w:color="auto"/>
        <w:bottom w:val="single" w:sz="4" w:space="1" w:color="auto"/>
        <w:right w:val="single" w:sz="4" w:space="4" w:color="auto"/>
      </w:pBdr>
      <w:ind w:left="567" w:hanging="567"/>
      <w:outlineLvl w:val="2"/>
    </w:pPr>
    <w:rPr>
      <w:b/>
    </w:rPr>
  </w:style>
  <w:style w:type="paragraph" w:styleId="Antrat4">
    <w:name w:val="heading 4"/>
    <w:basedOn w:val="prastasis"/>
    <w:next w:val="prastasis"/>
    <w:link w:val="Antrat4Diagrama"/>
    <w:qFormat/>
    <w:rsid w:val="00A04F92"/>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04F92"/>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A04F92"/>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rsid w:val="00A4231D"/>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rsid w:val="00A04F92"/>
    <w:rPr>
      <w:rFonts w:ascii="Times New Roman" w:eastAsia="Times New Roman" w:hAnsi="Times New Roman" w:cs="Times New Roman"/>
      <w:szCs w:val="20"/>
      <w:u w:val="single"/>
      <w:lang w:eastAsia="lt-LT"/>
    </w:rPr>
  </w:style>
  <w:style w:type="paragraph" w:styleId="Pagrindinistekstas">
    <w:name w:val="Body Text"/>
    <w:basedOn w:val="prastasis"/>
    <w:link w:val="PagrindinistekstasDiagrama"/>
    <w:rsid w:val="00A04F92"/>
    <w:pPr>
      <w:spacing w:after="120"/>
    </w:pPr>
  </w:style>
  <w:style w:type="character" w:customStyle="1" w:styleId="PagrindinistekstasDiagrama">
    <w:name w:val="Pagrindinis tekstas Diagrama"/>
    <w:basedOn w:val="Numatytasispastraiposriftas"/>
    <w:link w:val="Pagrindinistekstas"/>
    <w:rsid w:val="00A04F92"/>
    <w:rPr>
      <w:rFonts w:ascii="Times New Roman" w:eastAsia="Times New Roman" w:hAnsi="Times New Roman" w:cs="Times New Roman"/>
      <w:szCs w:val="20"/>
      <w:lang w:eastAsia="lt-LT"/>
    </w:rPr>
  </w:style>
  <w:style w:type="paragraph" w:styleId="Porat">
    <w:name w:val="footer"/>
    <w:basedOn w:val="prastasis"/>
    <w:link w:val="PoratDiagrama"/>
    <w:rsid w:val="00A04F92"/>
    <w:pPr>
      <w:tabs>
        <w:tab w:val="center" w:pos="4153"/>
        <w:tab w:val="right" w:pos="8306"/>
      </w:tabs>
    </w:pPr>
  </w:style>
  <w:style w:type="character" w:customStyle="1" w:styleId="PoratDiagrama">
    <w:name w:val="Poraštė Diagrama"/>
    <w:basedOn w:val="Numatytasispastraiposriftas"/>
    <w:link w:val="Porat"/>
    <w:rsid w:val="00A04F92"/>
    <w:rPr>
      <w:rFonts w:ascii="Times New Roman" w:eastAsia="Times New Roman" w:hAnsi="Times New Roman" w:cs="Times New Roman"/>
      <w:szCs w:val="20"/>
      <w:lang w:eastAsia="lt-LT"/>
    </w:rPr>
  </w:style>
  <w:style w:type="character" w:styleId="Puslapionumeris">
    <w:name w:val="page number"/>
    <w:basedOn w:val="Numatytasispastraiposriftas"/>
    <w:rsid w:val="00A04F92"/>
  </w:style>
  <w:style w:type="paragraph" w:styleId="Pavadinimas">
    <w:name w:val="Title"/>
    <w:basedOn w:val="prastasis"/>
    <w:link w:val="PavadinimasDiagrama"/>
    <w:autoRedefine/>
    <w:qFormat/>
    <w:rsid w:val="00A04F92"/>
    <w:pPr>
      <w:jc w:val="center"/>
      <w:outlineLvl w:val="0"/>
    </w:pPr>
    <w:rPr>
      <w:b/>
      <w:kern w:val="28"/>
    </w:rPr>
  </w:style>
  <w:style w:type="character" w:customStyle="1" w:styleId="PavadinimasDiagrama">
    <w:name w:val="Pavadinimas Diagrama"/>
    <w:basedOn w:val="Numatytasispastraiposriftas"/>
    <w:link w:val="Pavadinimas"/>
    <w:rsid w:val="00A04F92"/>
    <w:rPr>
      <w:rFonts w:ascii="Times New Roman" w:eastAsia="Times New Roman" w:hAnsi="Times New Roman" w:cs="Times New Roman"/>
      <w:b/>
      <w:kern w:val="28"/>
      <w:szCs w:val="20"/>
      <w:lang w:eastAsia="lt-LT"/>
    </w:rPr>
  </w:style>
  <w:style w:type="paragraph" w:styleId="Paprastasistekstas">
    <w:name w:val="Plain Text"/>
    <w:basedOn w:val="prastasis"/>
    <w:link w:val="PaprastasistekstasDiagrama"/>
    <w:rsid w:val="00A04F92"/>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rsid w:val="00A04F92"/>
    <w:rPr>
      <w:rFonts w:ascii="Courier New" w:eastAsia="Times New Roman" w:hAnsi="Courier New" w:cs="Times New Roman"/>
      <w:sz w:val="20"/>
      <w:szCs w:val="20"/>
      <w:lang w:val="en-US"/>
    </w:rPr>
  </w:style>
  <w:style w:type="paragraph" w:customStyle="1" w:styleId="BTEMEASMCA">
    <w:name w:val="BT EMEA_SMCA"/>
    <w:basedOn w:val="prastasis"/>
    <w:link w:val="BTEMEASMCAChar"/>
    <w:autoRedefine/>
    <w:rsid w:val="00A04F92"/>
    <w:rPr>
      <w:i/>
      <w:szCs w:val="22"/>
      <w:lang w:eastAsia="en-US"/>
    </w:rPr>
  </w:style>
  <w:style w:type="character" w:customStyle="1" w:styleId="BTEMEASMCAChar">
    <w:name w:val="BT EMEA_SMCA Char"/>
    <w:link w:val="BTEMEASMCA"/>
    <w:rsid w:val="00A04F92"/>
    <w:rPr>
      <w:rFonts w:ascii="Times New Roman" w:eastAsia="Times New Roman" w:hAnsi="Times New Roman" w:cs="Times New Roman"/>
      <w:i/>
    </w:rPr>
  </w:style>
  <w:style w:type="paragraph" w:customStyle="1" w:styleId="PI-1EMEASMCA">
    <w:name w:val="PI-1 EMEA_SMCA"/>
    <w:basedOn w:val="Antrat2"/>
    <w:autoRedefine/>
    <w:rsid w:val="00A04F92"/>
    <w:pPr>
      <w:tabs>
        <w:tab w:val="left" w:pos="0"/>
      </w:tabs>
    </w:pPr>
    <w:rPr>
      <w:szCs w:val="22"/>
      <w:lang w:eastAsia="en-US"/>
    </w:rPr>
  </w:style>
  <w:style w:type="paragraph" w:styleId="Debesliotekstas">
    <w:name w:val="Balloon Text"/>
    <w:basedOn w:val="prastasis"/>
    <w:link w:val="DebesliotekstasDiagrama"/>
    <w:semiHidden/>
    <w:unhideWhenUsed/>
    <w:rsid w:val="006D2C6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04F92"/>
    <w:rPr>
      <w:rFonts w:ascii="Tahoma" w:eastAsia="Times New Roman" w:hAnsi="Tahoma" w:cs="Tahoma"/>
      <w:sz w:val="16"/>
      <w:szCs w:val="16"/>
      <w:lang w:eastAsia="lt-LT"/>
    </w:rPr>
  </w:style>
  <w:style w:type="paragraph" w:styleId="Dokumentostruktra">
    <w:name w:val="Document Map"/>
    <w:basedOn w:val="prastasis"/>
    <w:link w:val="DokumentostruktraDiagrama"/>
    <w:semiHidden/>
    <w:rsid w:val="006D2C66"/>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semiHidden/>
    <w:rsid w:val="006D2C66"/>
    <w:rPr>
      <w:rFonts w:ascii="Tahoma" w:eastAsia="Times New Roman" w:hAnsi="Tahoma" w:cs="Times New Roman"/>
      <w:szCs w:val="20"/>
      <w:shd w:val="clear" w:color="auto" w:fill="000080"/>
      <w:lang w:eastAsia="lt-LT"/>
    </w:rPr>
  </w:style>
  <w:style w:type="character" w:styleId="Hipersaitas">
    <w:name w:val="Hyperlink"/>
    <w:rsid w:val="006D2C66"/>
    <w:rPr>
      <w:color w:val="0000FF"/>
      <w:u w:val="single"/>
    </w:rPr>
  </w:style>
  <w:style w:type="paragraph" w:styleId="Antrinispavadinimas">
    <w:name w:val="Subtitle"/>
    <w:basedOn w:val="prastasis"/>
    <w:link w:val="AntrinispavadinimasDiagrama"/>
    <w:qFormat/>
    <w:rsid w:val="006D2C66"/>
    <w:pPr>
      <w:autoSpaceDE w:val="0"/>
      <w:autoSpaceDN w:val="0"/>
      <w:adjustRightInd w:val="0"/>
      <w:jc w:val="center"/>
    </w:pPr>
    <w:rPr>
      <w:rFonts w:ascii="TimesNewRoman,Bold" w:hAnsi="TimesNewRoman,Bold"/>
      <w:b/>
      <w:color w:val="000000"/>
      <w:lang w:val="en-US"/>
    </w:rPr>
  </w:style>
  <w:style w:type="character" w:customStyle="1" w:styleId="AntrinispavadinimasDiagrama">
    <w:name w:val="Antrinis pavadinimas Diagrama"/>
    <w:basedOn w:val="Numatytasispastraiposriftas"/>
    <w:link w:val="Antrinispavadinimas"/>
    <w:rsid w:val="006D2C66"/>
    <w:rPr>
      <w:rFonts w:ascii="TimesNewRoman,Bold" w:eastAsia="Times New Roman" w:hAnsi="TimesNewRoman,Bold" w:cs="Times New Roman"/>
      <w:b/>
      <w:color w:val="000000"/>
      <w:szCs w:val="20"/>
      <w:lang w:val="en-US" w:eastAsia="lt-LT"/>
    </w:rPr>
  </w:style>
  <w:style w:type="paragraph" w:styleId="Pagrindiniotekstotrauka">
    <w:name w:val="Body Text Indent"/>
    <w:basedOn w:val="prastasis"/>
    <w:link w:val="PagrindiniotekstotraukaDiagrama"/>
    <w:rsid w:val="006D2C66"/>
    <w:pPr>
      <w:spacing w:after="120"/>
      <w:ind w:left="283"/>
    </w:pPr>
  </w:style>
  <w:style w:type="character" w:customStyle="1" w:styleId="PagrindiniotekstotraukaDiagrama">
    <w:name w:val="Pagrindinio teksto įtrauka Diagrama"/>
    <w:basedOn w:val="Numatytasispastraiposriftas"/>
    <w:link w:val="Pagrindiniotekstotrauka"/>
    <w:rsid w:val="006D2C66"/>
    <w:rPr>
      <w:rFonts w:ascii="Times New Roman" w:eastAsia="Times New Roman" w:hAnsi="Times New Roman" w:cs="Times New Roman"/>
      <w:szCs w:val="20"/>
      <w:lang w:eastAsia="lt-LT"/>
    </w:rPr>
  </w:style>
  <w:style w:type="paragraph" w:styleId="Pagrindiniotekstotrauka2">
    <w:name w:val="Body Text Indent 2"/>
    <w:basedOn w:val="prastasis"/>
    <w:link w:val="Pagrindiniotekstotrauka2Diagrama"/>
    <w:rsid w:val="006D2C66"/>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2C66"/>
    <w:rPr>
      <w:rFonts w:ascii="Times New Roman" w:eastAsia="Times New Roman" w:hAnsi="Times New Roman" w:cs="Times New Roman"/>
      <w:szCs w:val="20"/>
      <w:lang w:eastAsia="lt-LT"/>
    </w:rPr>
  </w:style>
  <w:style w:type="paragraph" w:styleId="prastasistinklapis">
    <w:name w:val="Normal (Web)"/>
    <w:basedOn w:val="prastasis"/>
    <w:rsid w:val="006D2C66"/>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Tekstoblokas">
    <w:name w:val="Block Text"/>
    <w:basedOn w:val="prastasis"/>
    <w:rsid w:val="006D2C66"/>
    <w:pPr>
      <w:tabs>
        <w:tab w:val="left" w:pos="720"/>
      </w:tabs>
      <w:suppressAutoHyphens/>
      <w:ind w:left="720" w:right="720" w:hanging="720"/>
      <w:jc w:val="both"/>
    </w:pPr>
    <w:rPr>
      <w:spacing w:val="-3"/>
      <w:sz w:val="24"/>
      <w:lang w:val="en-US" w:eastAsia="en-US"/>
    </w:rPr>
  </w:style>
  <w:style w:type="paragraph" w:styleId="Antrats">
    <w:name w:val="header"/>
    <w:basedOn w:val="prastasis"/>
    <w:link w:val="AntratsDiagrama"/>
    <w:rsid w:val="006D2C66"/>
    <w:pPr>
      <w:tabs>
        <w:tab w:val="center" w:pos="4320"/>
        <w:tab w:val="right" w:pos="8640"/>
      </w:tabs>
    </w:pPr>
    <w:rPr>
      <w:sz w:val="24"/>
      <w:szCs w:val="24"/>
      <w:lang w:val="en-US" w:eastAsia="en-US"/>
    </w:rPr>
  </w:style>
  <w:style w:type="character" w:customStyle="1" w:styleId="AntratsDiagrama">
    <w:name w:val="Antraštės Diagrama"/>
    <w:basedOn w:val="Numatytasispastraiposriftas"/>
    <w:link w:val="Antrats"/>
    <w:rsid w:val="006D2C66"/>
    <w:rPr>
      <w:rFonts w:ascii="Times New Roman" w:eastAsia="Times New Roman" w:hAnsi="Times New Roman" w:cs="Times New Roman"/>
      <w:sz w:val="24"/>
      <w:szCs w:val="24"/>
      <w:lang w:val="en-US"/>
    </w:rPr>
  </w:style>
  <w:style w:type="paragraph" w:styleId="Pagrindinistekstas3">
    <w:name w:val="Body Text 3"/>
    <w:basedOn w:val="prastasis"/>
    <w:link w:val="Pagrindinistekstas3Diagrama"/>
    <w:rsid w:val="006D2C66"/>
    <w:pPr>
      <w:widowControl w:val="0"/>
      <w:spacing w:before="40" w:after="120" w:line="340" w:lineRule="auto"/>
      <w:jc w:val="both"/>
    </w:pPr>
    <w:rPr>
      <w:rFonts w:ascii="Arial" w:hAnsi="Arial"/>
      <w:snapToGrid w:val="0"/>
      <w:sz w:val="16"/>
      <w:szCs w:val="16"/>
      <w:lang w:val="en-US" w:eastAsia="en-US"/>
    </w:rPr>
  </w:style>
  <w:style w:type="character" w:customStyle="1" w:styleId="Pagrindinistekstas3Diagrama">
    <w:name w:val="Pagrindinis tekstas 3 Diagrama"/>
    <w:basedOn w:val="Numatytasispastraiposriftas"/>
    <w:link w:val="Pagrindinistekstas3"/>
    <w:rsid w:val="006D2C66"/>
    <w:rPr>
      <w:rFonts w:ascii="Arial" w:eastAsia="Times New Roman" w:hAnsi="Arial" w:cs="Times New Roman"/>
      <w:snapToGrid w:val="0"/>
      <w:sz w:val="16"/>
      <w:szCs w:val="16"/>
      <w:lang w:val="en-US"/>
    </w:rPr>
  </w:style>
  <w:style w:type="character" w:styleId="Komentaronuoroda">
    <w:name w:val="annotation reference"/>
    <w:semiHidden/>
    <w:rsid w:val="006D2C66"/>
    <w:rPr>
      <w:sz w:val="16"/>
      <w:szCs w:val="16"/>
    </w:rPr>
  </w:style>
  <w:style w:type="paragraph" w:styleId="Komentarotekstas">
    <w:name w:val="annotation text"/>
    <w:basedOn w:val="prastasis"/>
    <w:link w:val="KomentarotekstasDiagrama"/>
    <w:semiHidden/>
    <w:rsid w:val="006D2C66"/>
    <w:rPr>
      <w:sz w:val="20"/>
    </w:rPr>
  </w:style>
  <w:style w:type="character" w:customStyle="1" w:styleId="KomentarotekstasDiagrama">
    <w:name w:val="Komentaro tekstas Diagrama"/>
    <w:basedOn w:val="Numatytasispastraiposriftas"/>
    <w:link w:val="Komentarotekstas"/>
    <w:semiHidden/>
    <w:rsid w:val="006D2C6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6D2C66"/>
    <w:rPr>
      <w:b/>
      <w:bCs/>
    </w:rPr>
  </w:style>
  <w:style w:type="character" w:customStyle="1" w:styleId="KomentarotemaDiagrama">
    <w:name w:val="Komentaro tema Diagrama"/>
    <w:basedOn w:val="KomentarotekstasDiagrama"/>
    <w:link w:val="Komentarotema"/>
    <w:semiHidden/>
    <w:rsid w:val="006D2C66"/>
    <w:rPr>
      <w:rFonts w:ascii="Times New Roman" w:eastAsia="Times New Roman" w:hAnsi="Times New Roman" w:cs="Times New Roman"/>
      <w:b/>
      <w:bCs/>
      <w:sz w:val="20"/>
      <w:szCs w:val="20"/>
      <w:lang w:eastAsia="lt-LT"/>
    </w:rPr>
  </w:style>
  <w:style w:type="paragraph" w:customStyle="1" w:styleId="TableText">
    <w:name w:val="TableText"/>
    <w:rsid w:val="006D2C66"/>
    <w:pPr>
      <w:keepNext/>
      <w:spacing w:after="0" w:line="240" w:lineRule="auto"/>
    </w:pPr>
    <w:rPr>
      <w:rFonts w:ascii="Times New Roman" w:eastAsia="Times New Roman" w:hAnsi="Times New Roman" w:cs="Times New Roman"/>
      <w:sz w:val="20"/>
      <w:szCs w:val="20"/>
      <w:lang w:val="en-US"/>
    </w:rPr>
  </w:style>
  <w:style w:type="paragraph" w:customStyle="1" w:styleId="PI-3EMEASMCA">
    <w:name w:val="PI-3 EMEA_SMCA"/>
    <w:basedOn w:val="prastasis"/>
    <w:autoRedefine/>
    <w:rsid w:val="006D2C66"/>
    <w:pPr>
      <w:spacing w:line="220" w:lineRule="exact"/>
    </w:pPr>
    <w:rPr>
      <w:b/>
      <w:bCs/>
      <w:szCs w:val="22"/>
      <w:lang w:eastAsia="en-US"/>
    </w:rPr>
  </w:style>
  <w:style w:type="table" w:styleId="Lentelstinklelis">
    <w:name w:val="Table Grid"/>
    <w:basedOn w:val="prastojilentel"/>
    <w:rsid w:val="006D2C6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D2C66"/>
    <w:pPr>
      <w:spacing w:after="0" w:line="240" w:lineRule="auto"/>
    </w:pPr>
    <w:rPr>
      <w:rFonts w:ascii="Times New Roman" w:eastAsia="Times New Roman" w:hAnsi="Times New Roman" w:cs="Times New Roman"/>
      <w:szCs w:val="20"/>
      <w:lang w:eastAsia="lt-LT"/>
    </w:rPr>
  </w:style>
  <w:style w:type="paragraph" w:customStyle="1" w:styleId="Default">
    <w:name w:val="Default"/>
    <w:rsid w:val="0050603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27420</Words>
  <Characters>15630</Characters>
  <Application>Microsoft Office Word</Application>
  <DocSecurity>8</DocSecurity>
  <Lines>130</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Albina Burkauskaitė</cp:lastModifiedBy>
  <cp:revision>3</cp:revision>
  <dcterms:created xsi:type="dcterms:W3CDTF">2014-11-12T09:25:00Z</dcterms:created>
  <dcterms:modified xsi:type="dcterms:W3CDTF">2014-11-12T09:29:00Z</dcterms:modified>
</cp:coreProperties>
</file>