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7A8B" w14:textId="77777777" w:rsidR="00865514" w:rsidRPr="00865514" w:rsidRDefault="00865514" w:rsidP="00865514">
      <w:pPr>
        <w:suppressAutoHyphens w:val="0"/>
        <w:rPr>
          <w:rFonts w:eastAsia="Times New Roman"/>
          <w:color w:val="auto"/>
          <w:sz w:val="22"/>
          <w:szCs w:val="22"/>
          <w:lang w:val="lt-LT" w:eastAsia="en-US"/>
        </w:rPr>
      </w:pPr>
    </w:p>
    <w:p w14:paraId="6E5EE941" w14:textId="77777777" w:rsidR="00865514" w:rsidRPr="00865514" w:rsidRDefault="00865514" w:rsidP="00865514">
      <w:pPr>
        <w:suppressAutoHyphens w:val="0"/>
        <w:rPr>
          <w:rFonts w:eastAsia="Times New Roman"/>
          <w:color w:val="auto"/>
          <w:sz w:val="22"/>
          <w:szCs w:val="22"/>
          <w:lang w:val="lt-LT" w:eastAsia="en-US"/>
        </w:rPr>
      </w:pPr>
    </w:p>
    <w:p w14:paraId="4A275CBF" w14:textId="77777777" w:rsidR="00865514" w:rsidRPr="00865514" w:rsidRDefault="00865514" w:rsidP="00865514">
      <w:pPr>
        <w:suppressAutoHyphens w:val="0"/>
        <w:rPr>
          <w:rFonts w:eastAsia="Times New Roman"/>
          <w:color w:val="auto"/>
          <w:sz w:val="22"/>
          <w:szCs w:val="22"/>
          <w:lang w:val="lt-LT" w:eastAsia="en-US"/>
        </w:rPr>
      </w:pPr>
    </w:p>
    <w:p w14:paraId="631DE839" w14:textId="77777777" w:rsidR="00865514" w:rsidRPr="00865514" w:rsidRDefault="00865514" w:rsidP="00865514">
      <w:pPr>
        <w:suppressAutoHyphens w:val="0"/>
        <w:rPr>
          <w:rFonts w:eastAsia="Times New Roman"/>
          <w:color w:val="auto"/>
          <w:sz w:val="22"/>
          <w:szCs w:val="22"/>
          <w:lang w:val="lt-LT" w:eastAsia="en-US"/>
        </w:rPr>
      </w:pPr>
    </w:p>
    <w:p w14:paraId="0D62AE93" w14:textId="77777777" w:rsidR="00865514" w:rsidRPr="00865514" w:rsidRDefault="00865514" w:rsidP="00865514">
      <w:pPr>
        <w:suppressAutoHyphens w:val="0"/>
        <w:rPr>
          <w:rFonts w:eastAsia="Times New Roman"/>
          <w:color w:val="auto"/>
          <w:sz w:val="22"/>
          <w:szCs w:val="22"/>
          <w:lang w:val="lt-LT" w:eastAsia="en-US"/>
        </w:rPr>
      </w:pPr>
    </w:p>
    <w:p w14:paraId="1DCFE50B" w14:textId="77777777" w:rsidR="00865514" w:rsidRPr="00865514" w:rsidRDefault="00865514" w:rsidP="00865514">
      <w:pPr>
        <w:suppressAutoHyphens w:val="0"/>
        <w:rPr>
          <w:rFonts w:eastAsia="Times New Roman"/>
          <w:color w:val="auto"/>
          <w:sz w:val="22"/>
          <w:szCs w:val="22"/>
          <w:lang w:val="lt-LT" w:eastAsia="en-US"/>
        </w:rPr>
      </w:pPr>
    </w:p>
    <w:p w14:paraId="4B928DD8" w14:textId="77777777" w:rsidR="00865514" w:rsidRPr="00865514" w:rsidRDefault="00865514" w:rsidP="00865514">
      <w:pPr>
        <w:suppressAutoHyphens w:val="0"/>
        <w:rPr>
          <w:rFonts w:eastAsia="Times New Roman"/>
          <w:color w:val="auto"/>
          <w:sz w:val="22"/>
          <w:szCs w:val="22"/>
          <w:lang w:val="lt-LT" w:eastAsia="en-US"/>
        </w:rPr>
      </w:pPr>
    </w:p>
    <w:p w14:paraId="50586FCF" w14:textId="77777777" w:rsidR="00865514" w:rsidRPr="00865514" w:rsidRDefault="00865514" w:rsidP="00865514">
      <w:pPr>
        <w:suppressAutoHyphens w:val="0"/>
        <w:rPr>
          <w:rFonts w:eastAsia="Times New Roman"/>
          <w:color w:val="auto"/>
          <w:sz w:val="22"/>
          <w:szCs w:val="22"/>
          <w:lang w:val="lt-LT" w:eastAsia="en-US"/>
        </w:rPr>
      </w:pPr>
    </w:p>
    <w:p w14:paraId="6BC637F5" w14:textId="77777777" w:rsidR="00865514" w:rsidRPr="00865514" w:rsidRDefault="00865514" w:rsidP="00865514">
      <w:pPr>
        <w:suppressAutoHyphens w:val="0"/>
        <w:rPr>
          <w:rFonts w:eastAsia="Times New Roman"/>
          <w:color w:val="auto"/>
          <w:sz w:val="22"/>
          <w:szCs w:val="22"/>
          <w:lang w:val="lt-LT" w:eastAsia="en-US"/>
        </w:rPr>
      </w:pPr>
    </w:p>
    <w:p w14:paraId="2E5D9117" w14:textId="77777777" w:rsidR="00865514" w:rsidRPr="00865514" w:rsidRDefault="00865514" w:rsidP="00865514">
      <w:pPr>
        <w:suppressAutoHyphens w:val="0"/>
        <w:rPr>
          <w:rFonts w:eastAsia="Times New Roman"/>
          <w:color w:val="auto"/>
          <w:sz w:val="22"/>
          <w:szCs w:val="22"/>
          <w:lang w:val="lt-LT" w:eastAsia="en-US"/>
        </w:rPr>
      </w:pPr>
    </w:p>
    <w:p w14:paraId="5693E629" w14:textId="77777777" w:rsidR="00865514" w:rsidRPr="00865514" w:rsidRDefault="00865514" w:rsidP="00865514">
      <w:pPr>
        <w:suppressAutoHyphens w:val="0"/>
        <w:rPr>
          <w:rFonts w:eastAsia="Times New Roman"/>
          <w:color w:val="auto"/>
          <w:sz w:val="22"/>
          <w:szCs w:val="22"/>
          <w:lang w:val="lt-LT" w:eastAsia="en-US"/>
        </w:rPr>
      </w:pPr>
    </w:p>
    <w:p w14:paraId="02F1A5B0" w14:textId="77777777" w:rsidR="00865514" w:rsidRPr="00865514" w:rsidRDefault="00865514" w:rsidP="00865514">
      <w:pPr>
        <w:suppressAutoHyphens w:val="0"/>
        <w:rPr>
          <w:rFonts w:eastAsia="Times New Roman"/>
          <w:color w:val="auto"/>
          <w:sz w:val="22"/>
          <w:szCs w:val="22"/>
          <w:lang w:val="lt-LT" w:eastAsia="en-US"/>
        </w:rPr>
      </w:pPr>
    </w:p>
    <w:p w14:paraId="0B6E0EE8" w14:textId="77777777" w:rsidR="00865514" w:rsidRPr="00865514" w:rsidRDefault="00865514" w:rsidP="00865514">
      <w:pPr>
        <w:suppressAutoHyphens w:val="0"/>
        <w:rPr>
          <w:rFonts w:eastAsia="Times New Roman"/>
          <w:color w:val="auto"/>
          <w:sz w:val="22"/>
          <w:szCs w:val="22"/>
          <w:lang w:val="lt-LT" w:eastAsia="en-US"/>
        </w:rPr>
      </w:pPr>
    </w:p>
    <w:p w14:paraId="183E9614" w14:textId="77777777" w:rsidR="00865514" w:rsidRPr="00865514" w:rsidRDefault="00865514" w:rsidP="00865514">
      <w:pPr>
        <w:suppressAutoHyphens w:val="0"/>
        <w:rPr>
          <w:rFonts w:eastAsia="Times New Roman"/>
          <w:color w:val="auto"/>
          <w:sz w:val="22"/>
          <w:szCs w:val="22"/>
          <w:lang w:val="lt-LT" w:eastAsia="en-US"/>
        </w:rPr>
      </w:pPr>
    </w:p>
    <w:p w14:paraId="341045CA" w14:textId="77777777" w:rsidR="00865514" w:rsidRPr="00865514" w:rsidRDefault="00865514" w:rsidP="00865514">
      <w:pPr>
        <w:suppressAutoHyphens w:val="0"/>
        <w:rPr>
          <w:rFonts w:eastAsia="Times New Roman"/>
          <w:color w:val="auto"/>
          <w:sz w:val="22"/>
          <w:szCs w:val="22"/>
          <w:lang w:val="lt-LT" w:eastAsia="en-US"/>
        </w:rPr>
      </w:pPr>
    </w:p>
    <w:p w14:paraId="6F521A61" w14:textId="77777777" w:rsidR="00865514" w:rsidRPr="00865514" w:rsidRDefault="00865514" w:rsidP="00865514">
      <w:pPr>
        <w:suppressAutoHyphens w:val="0"/>
        <w:rPr>
          <w:rFonts w:eastAsia="Times New Roman"/>
          <w:color w:val="auto"/>
          <w:sz w:val="22"/>
          <w:szCs w:val="22"/>
          <w:lang w:val="lt-LT" w:eastAsia="en-US"/>
        </w:rPr>
      </w:pPr>
    </w:p>
    <w:p w14:paraId="3BCAE214" w14:textId="77777777" w:rsidR="00865514" w:rsidRPr="00865514" w:rsidRDefault="00865514" w:rsidP="00865514">
      <w:pPr>
        <w:suppressAutoHyphens w:val="0"/>
        <w:rPr>
          <w:rFonts w:eastAsia="Times New Roman"/>
          <w:color w:val="auto"/>
          <w:sz w:val="22"/>
          <w:szCs w:val="22"/>
          <w:lang w:val="lt-LT" w:eastAsia="en-US"/>
        </w:rPr>
      </w:pPr>
    </w:p>
    <w:p w14:paraId="714FEB9C" w14:textId="77777777" w:rsidR="00865514" w:rsidRPr="00865514" w:rsidRDefault="00865514" w:rsidP="00865514">
      <w:pPr>
        <w:suppressAutoHyphens w:val="0"/>
        <w:rPr>
          <w:rFonts w:eastAsia="Times New Roman"/>
          <w:color w:val="auto"/>
          <w:sz w:val="22"/>
          <w:szCs w:val="22"/>
          <w:lang w:val="lt-LT" w:eastAsia="en-US"/>
        </w:rPr>
      </w:pPr>
    </w:p>
    <w:p w14:paraId="220EB16A" w14:textId="77777777" w:rsidR="00865514" w:rsidRPr="00865514" w:rsidRDefault="00865514" w:rsidP="00865514">
      <w:pPr>
        <w:suppressAutoHyphens w:val="0"/>
        <w:rPr>
          <w:rFonts w:eastAsia="Times New Roman"/>
          <w:color w:val="auto"/>
          <w:sz w:val="22"/>
          <w:szCs w:val="22"/>
          <w:lang w:val="lt-LT" w:eastAsia="en-US"/>
        </w:rPr>
      </w:pPr>
    </w:p>
    <w:p w14:paraId="28B8FF29" w14:textId="77777777" w:rsidR="00865514" w:rsidRPr="00865514" w:rsidRDefault="00865514" w:rsidP="00865514">
      <w:pPr>
        <w:suppressAutoHyphens w:val="0"/>
        <w:rPr>
          <w:rFonts w:eastAsia="Times New Roman"/>
          <w:color w:val="auto"/>
          <w:sz w:val="22"/>
          <w:szCs w:val="22"/>
          <w:lang w:val="lt-LT" w:eastAsia="en-US"/>
        </w:rPr>
      </w:pPr>
    </w:p>
    <w:p w14:paraId="5C217E97" w14:textId="77777777" w:rsidR="00865514" w:rsidRPr="00865514" w:rsidRDefault="00865514" w:rsidP="00865514">
      <w:pPr>
        <w:suppressAutoHyphens w:val="0"/>
        <w:rPr>
          <w:rFonts w:eastAsia="Times New Roman"/>
          <w:color w:val="auto"/>
          <w:sz w:val="22"/>
          <w:szCs w:val="22"/>
          <w:lang w:val="lt-LT" w:eastAsia="en-US"/>
        </w:rPr>
      </w:pPr>
    </w:p>
    <w:p w14:paraId="0C0257A0" w14:textId="77777777" w:rsidR="00865514" w:rsidRPr="00865514" w:rsidRDefault="00865514" w:rsidP="00865514">
      <w:pPr>
        <w:suppressAutoHyphens w:val="0"/>
        <w:rPr>
          <w:rFonts w:eastAsia="Times New Roman"/>
          <w:color w:val="auto"/>
          <w:sz w:val="22"/>
          <w:szCs w:val="22"/>
          <w:lang w:val="lt-LT" w:eastAsia="en-US"/>
        </w:rPr>
      </w:pPr>
    </w:p>
    <w:p w14:paraId="50E856C3" w14:textId="77777777" w:rsidR="00865514" w:rsidRPr="00865514" w:rsidRDefault="00865514" w:rsidP="00865514">
      <w:pPr>
        <w:suppressAutoHyphens w:val="0"/>
        <w:rPr>
          <w:rFonts w:eastAsia="Times New Roman"/>
          <w:color w:val="auto"/>
          <w:sz w:val="22"/>
          <w:szCs w:val="22"/>
          <w:lang w:val="lt-LT" w:eastAsia="en-US"/>
        </w:rPr>
      </w:pPr>
    </w:p>
    <w:p w14:paraId="7C55552C" w14:textId="77777777" w:rsidR="00865514" w:rsidRPr="000418C9" w:rsidRDefault="00865514" w:rsidP="00865514">
      <w:pPr>
        <w:tabs>
          <w:tab w:val="left" w:pos="567"/>
        </w:tabs>
        <w:suppressAutoHyphens w:val="0"/>
        <w:ind w:left="567" w:hanging="567"/>
        <w:jc w:val="center"/>
        <w:outlineLvl w:val="0"/>
        <w:rPr>
          <w:b/>
          <w:caps/>
          <w:color w:val="auto"/>
          <w:sz w:val="22"/>
          <w:lang w:val="lt-LT"/>
        </w:rPr>
      </w:pPr>
      <w:bookmarkStart w:id="0" w:name="_Toc129243096"/>
      <w:bookmarkStart w:id="1" w:name="_Toc129243221"/>
      <w:r w:rsidRPr="000418C9">
        <w:rPr>
          <w:b/>
          <w:caps/>
          <w:color w:val="auto"/>
          <w:sz w:val="22"/>
          <w:lang w:val="lt-LT"/>
        </w:rPr>
        <w:t>I PRIEDAS</w:t>
      </w:r>
      <w:bookmarkEnd w:id="0"/>
      <w:bookmarkEnd w:id="1"/>
    </w:p>
    <w:p w14:paraId="70B16D1F" w14:textId="77777777" w:rsidR="00865514" w:rsidRPr="00865514" w:rsidRDefault="00865514" w:rsidP="00865514">
      <w:pPr>
        <w:suppressAutoHyphens w:val="0"/>
        <w:rPr>
          <w:rFonts w:eastAsia="Times New Roman"/>
          <w:color w:val="auto"/>
          <w:sz w:val="22"/>
          <w:szCs w:val="22"/>
          <w:lang w:val="lt-LT" w:eastAsia="en-US"/>
        </w:rPr>
      </w:pPr>
    </w:p>
    <w:p w14:paraId="61B42D14" w14:textId="77777777" w:rsidR="00865514" w:rsidRPr="000418C9" w:rsidRDefault="00865514" w:rsidP="00865514">
      <w:pPr>
        <w:tabs>
          <w:tab w:val="left" w:pos="567"/>
        </w:tabs>
        <w:suppressAutoHyphens w:val="0"/>
        <w:ind w:left="567" w:hanging="567"/>
        <w:jc w:val="center"/>
        <w:outlineLvl w:val="0"/>
        <w:rPr>
          <w:b/>
          <w:caps/>
          <w:color w:val="auto"/>
          <w:sz w:val="22"/>
          <w:lang w:val="lt-LT"/>
        </w:rPr>
      </w:pPr>
      <w:bookmarkStart w:id="2" w:name="_Toc129243097"/>
      <w:bookmarkStart w:id="3" w:name="_Toc129243222"/>
      <w:r w:rsidRPr="000418C9">
        <w:rPr>
          <w:b/>
          <w:caps/>
          <w:color w:val="auto"/>
          <w:sz w:val="22"/>
          <w:lang w:val="lt-LT"/>
        </w:rPr>
        <w:t>PREPARATO CHARAKTERISTIKŲ SANTRAUKA</w:t>
      </w:r>
      <w:bookmarkEnd w:id="2"/>
      <w:bookmarkEnd w:id="3"/>
    </w:p>
    <w:p w14:paraId="58324AFB"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r w:rsidRPr="00865514">
        <w:rPr>
          <w:rFonts w:eastAsia="Times New Roman"/>
          <w:b/>
          <w:bCs/>
          <w:iCs/>
          <w:color w:val="auto"/>
          <w:sz w:val="22"/>
          <w:szCs w:val="22"/>
          <w:lang w:val="lt-LT" w:eastAsia="en-US"/>
        </w:rPr>
        <w:br w:type="page"/>
      </w:r>
      <w:bookmarkStart w:id="4" w:name="_Toc129243098"/>
      <w:bookmarkStart w:id="5" w:name="_Toc129243223"/>
      <w:r w:rsidRPr="00865514">
        <w:rPr>
          <w:rFonts w:eastAsia="Times New Roman"/>
          <w:b/>
          <w:color w:val="auto"/>
          <w:sz w:val="22"/>
          <w:szCs w:val="22"/>
          <w:lang w:val="lt-LT" w:eastAsia="en-US"/>
        </w:rPr>
        <w:lastRenderedPageBreak/>
        <w:t>1.</w:t>
      </w:r>
      <w:r w:rsidRPr="00865514">
        <w:rPr>
          <w:rFonts w:eastAsia="Times New Roman"/>
          <w:b/>
          <w:color w:val="auto"/>
          <w:sz w:val="22"/>
          <w:szCs w:val="22"/>
          <w:lang w:val="lt-LT" w:eastAsia="en-US"/>
        </w:rPr>
        <w:tab/>
        <w:t>VAISTINIO PREPARATO PAVADINIMAS</w:t>
      </w:r>
      <w:bookmarkEnd w:id="4"/>
      <w:bookmarkEnd w:id="5"/>
    </w:p>
    <w:p w14:paraId="1C735C8C" w14:textId="77777777" w:rsidR="00865514" w:rsidRPr="00865514" w:rsidRDefault="00865514" w:rsidP="00865514">
      <w:pPr>
        <w:suppressAutoHyphens w:val="0"/>
        <w:rPr>
          <w:rFonts w:eastAsia="Times New Roman"/>
          <w:color w:val="auto"/>
          <w:sz w:val="22"/>
          <w:szCs w:val="22"/>
          <w:lang w:val="lt-LT" w:eastAsia="en-US"/>
        </w:rPr>
      </w:pPr>
    </w:p>
    <w:p w14:paraId="10B226C7" w14:textId="77777777" w:rsidR="00865514" w:rsidRPr="00865514" w:rsidRDefault="00865514" w:rsidP="00865514">
      <w:pPr>
        <w:suppressAutoHyphens w:val="0"/>
        <w:rPr>
          <w:rFonts w:eastAsia="Times New Roman"/>
          <w:color w:val="auto"/>
          <w:sz w:val="22"/>
          <w:szCs w:val="22"/>
          <w:lang w:val="lt-LT" w:eastAsia="en-US"/>
        </w:rPr>
      </w:pPr>
      <w:bookmarkStart w:id="6" w:name="_Hlk175809745"/>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1 g milteliai injekciniam ar infuziniam tirpalui</w:t>
      </w:r>
      <w:bookmarkEnd w:id="6"/>
    </w:p>
    <w:p w14:paraId="1D865173" w14:textId="77777777" w:rsidR="00865514" w:rsidRPr="00865514" w:rsidRDefault="00865514" w:rsidP="00865514">
      <w:pPr>
        <w:suppressAutoHyphens w:val="0"/>
        <w:rPr>
          <w:rFonts w:eastAsia="Times New Roman"/>
          <w:color w:val="auto"/>
          <w:sz w:val="22"/>
          <w:szCs w:val="22"/>
          <w:lang w:val="lt-LT" w:eastAsia="en-US"/>
        </w:rPr>
      </w:pPr>
    </w:p>
    <w:p w14:paraId="44EF623F" w14:textId="77777777" w:rsidR="00865514" w:rsidRPr="00865514" w:rsidRDefault="00865514" w:rsidP="00865514">
      <w:pPr>
        <w:suppressAutoHyphens w:val="0"/>
        <w:rPr>
          <w:rFonts w:eastAsia="Times New Roman"/>
          <w:color w:val="auto"/>
          <w:sz w:val="22"/>
          <w:szCs w:val="22"/>
          <w:lang w:val="lt-LT" w:eastAsia="en-US"/>
        </w:rPr>
      </w:pPr>
    </w:p>
    <w:p w14:paraId="2E98F0F1"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7" w:name="_Toc129243099"/>
      <w:bookmarkStart w:id="8" w:name="_Toc129243224"/>
      <w:r w:rsidRPr="00865514">
        <w:rPr>
          <w:rFonts w:eastAsia="Times New Roman"/>
          <w:b/>
          <w:color w:val="auto"/>
          <w:sz w:val="22"/>
          <w:szCs w:val="22"/>
          <w:lang w:val="lt-LT" w:eastAsia="en-US"/>
        </w:rPr>
        <w:t>2.</w:t>
      </w:r>
      <w:r w:rsidRPr="00865514">
        <w:rPr>
          <w:rFonts w:eastAsia="Times New Roman"/>
          <w:b/>
          <w:color w:val="auto"/>
          <w:sz w:val="22"/>
          <w:szCs w:val="22"/>
          <w:lang w:val="lt-LT" w:eastAsia="en-US"/>
        </w:rPr>
        <w:tab/>
        <w:t>KOKYBINĖ IR KIEKYBINĖ SUDĖTIS</w:t>
      </w:r>
      <w:bookmarkEnd w:id="7"/>
      <w:bookmarkEnd w:id="8"/>
    </w:p>
    <w:p w14:paraId="3C60102A" w14:textId="77777777" w:rsidR="00865514" w:rsidRPr="00865514" w:rsidRDefault="00865514" w:rsidP="00865514">
      <w:pPr>
        <w:suppressAutoHyphens w:val="0"/>
        <w:rPr>
          <w:rFonts w:eastAsia="Times New Roman"/>
          <w:color w:val="auto"/>
          <w:sz w:val="22"/>
          <w:szCs w:val="22"/>
          <w:lang w:val="lt-LT" w:eastAsia="en-US"/>
        </w:rPr>
      </w:pPr>
    </w:p>
    <w:p w14:paraId="4C58E117"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Kiekviename flakone yra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natrio druskos, atitinkančios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w:t>
      </w:r>
    </w:p>
    <w:p w14:paraId="08C0144A" w14:textId="77777777" w:rsidR="00865514" w:rsidRPr="00865514" w:rsidRDefault="00865514" w:rsidP="00865514">
      <w:pPr>
        <w:suppressAutoHyphens w:val="0"/>
        <w:rPr>
          <w:rFonts w:eastAsia="Times New Roman"/>
          <w:color w:val="auto"/>
          <w:sz w:val="22"/>
          <w:szCs w:val="22"/>
          <w:lang w:val="lt-LT" w:eastAsia="en-US"/>
        </w:rPr>
      </w:pPr>
    </w:p>
    <w:p w14:paraId="4E7D810F" w14:textId="77777777" w:rsidR="00415B3D"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u w:val="single"/>
          <w:lang w:val="lt-LT" w:eastAsia="en-US"/>
        </w:rPr>
        <w:t>Pagalbinė (-s) medžiaga (-os), kurios (-ių) poveikis žinomas</w:t>
      </w:r>
    </w:p>
    <w:p w14:paraId="4BD701B2" w14:textId="2B47DB40" w:rsidR="00865514" w:rsidRPr="00865514" w:rsidRDefault="00415B3D" w:rsidP="00865514">
      <w:pPr>
        <w:suppressAutoHyphens w:val="0"/>
        <w:rPr>
          <w:rFonts w:eastAsia="Times New Roman"/>
          <w:color w:val="auto"/>
          <w:sz w:val="22"/>
          <w:szCs w:val="22"/>
          <w:lang w:val="lt-LT" w:eastAsia="en-US"/>
        </w:rPr>
      </w:pPr>
      <w:r>
        <w:rPr>
          <w:rFonts w:eastAsia="Times New Roman"/>
          <w:noProof/>
          <w:color w:val="auto"/>
          <w:sz w:val="22"/>
          <w:szCs w:val="22"/>
          <w:lang w:val="lt-LT" w:eastAsia="en-US"/>
        </w:rPr>
        <w:t>K</w:t>
      </w:r>
      <w:r w:rsidR="00865514" w:rsidRPr="00865514">
        <w:rPr>
          <w:rFonts w:eastAsia="Times New Roman"/>
          <w:noProof/>
          <w:color w:val="auto"/>
          <w:sz w:val="22"/>
          <w:szCs w:val="22"/>
          <w:lang w:val="lt-LT" w:eastAsia="en-US"/>
        </w:rPr>
        <w:t>iekviename flakone yra 83 mg (3,6 mmol) natrio.</w:t>
      </w:r>
    </w:p>
    <w:p w14:paraId="1268E6F4" w14:textId="77777777" w:rsidR="00865514" w:rsidRPr="00865514" w:rsidRDefault="00865514" w:rsidP="00865514">
      <w:pPr>
        <w:suppressAutoHyphens w:val="0"/>
        <w:rPr>
          <w:rFonts w:eastAsia="Times New Roman"/>
          <w:color w:val="auto"/>
          <w:sz w:val="22"/>
          <w:szCs w:val="22"/>
          <w:lang w:val="lt-LT" w:eastAsia="en-US"/>
        </w:rPr>
      </w:pPr>
    </w:p>
    <w:p w14:paraId="5D70D796" w14:textId="77777777" w:rsidR="00865514" w:rsidRPr="00865514" w:rsidRDefault="00865514" w:rsidP="00865514">
      <w:pPr>
        <w:suppressAutoHyphens w:val="0"/>
        <w:rPr>
          <w:rFonts w:eastAsia="Times New Roman"/>
          <w:color w:val="auto"/>
          <w:sz w:val="22"/>
          <w:szCs w:val="22"/>
          <w:lang w:val="lt-LT" w:eastAsia="en-US"/>
        </w:rPr>
      </w:pPr>
    </w:p>
    <w:p w14:paraId="4D0B7121"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9" w:name="_Toc129243100"/>
      <w:bookmarkStart w:id="10" w:name="_Toc129243225"/>
      <w:r w:rsidRPr="00865514">
        <w:rPr>
          <w:rFonts w:eastAsia="Times New Roman"/>
          <w:b/>
          <w:color w:val="auto"/>
          <w:sz w:val="22"/>
          <w:szCs w:val="22"/>
          <w:lang w:val="lt-LT" w:eastAsia="en-US"/>
        </w:rPr>
        <w:t>3.</w:t>
      </w:r>
      <w:r w:rsidRPr="00865514">
        <w:rPr>
          <w:rFonts w:eastAsia="Times New Roman"/>
          <w:b/>
          <w:color w:val="auto"/>
          <w:sz w:val="22"/>
          <w:szCs w:val="22"/>
          <w:lang w:val="lt-LT" w:eastAsia="en-US"/>
        </w:rPr>
        <w:tab/>
        <w:t>FARMACINĖ FORMA</w:t>
      </w:r>
      <w:bookmarkEnd w:id="9"/>
      <w:bookmarkEnd w:id="10"/>
    </w:p>
    <w:p w14:paraId="4AFFDE72" w14:textId="77777777" w:rsidR="00865514" w:rsidRPr="00865514" w:rsidRDefault="00865514" w:rsidP="00865514">
      <w:pPr>
        <w:suppressAutoHyphens w:val="0"/>
        <w:rPr>
          <w:rFonts w:eastAsia="Times New Roman"/>
          <w:color w:val="auto"/>
          <w:sz w:val="22"/>
          <w:szCs w:val="22"/>
          <w:lang w:val="lt-LT" w:eastAsia="en-US"/>
        </w:rPr>
      </w:pPr>
    </w:p>
    <w:p w14:paraId="5505A4FD"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Milteliai injekciniam ar infuziniam tirpalui</w:t>
      </w:r>
    </w:p>
    <w:p w14:paraId="54975520"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Beveik balti ar gelsvi kristaliniai milteliai.</w:t>
      </w:r>
    </w:p>
    <w:p w14:paraId="4CA996F3" w14:textId="77777777" w:rsidR="00865514" w:rsidRPr="00865514" w:rsidRDefault="00865514" w:rsidP="00865514">
      <w:pPr>
        <w:suppressAutoHyphens w:val="0"/>
        <w:rPr>
          <w:rFonts w:eastAsia="Times New Roman"/>
          <w:color w:val="auto"/>
          <w:sz w:val="22"/>
          <w:szCs w:val="22"/>
          <w:lang w:val="lt-LT" w:eastAsia="en-US"/>
        </w:rPr>
      </w:pPr>
    </w:p>
    <w:p w14:paraId="2110B874" w14:textId="77777777" w:rsidR="00865514" w:rsidRPr="00865514" w:rsidRDefault="00865514" w:rsidP="00865514">
      <w:pPr>
        <w:suppressAutoHyphens w:val="0"/>
        <w:rPr>
          <w:rFonts w:eastAsia="Times New Roman"/>
          <w:color w:val="auto"/>
          <w:sz w:val="22"/>
          <w:szCs w:val="22"/>
          <w:lang w:val="lt-LT" w:eastAsia="en-US"/>
        </w:rPr>
      </w:pPr>
    </w:p>
    <w:p w14:paraId="1980FB42"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11" w:name="_Toc129243101"/>
      <w:bookmarkStart w:id="12" w:name="_Toc129243226"/>
      <w:r w:rsidRPr="00865514">
        <w:rPr>
          <w:rFonts w:eastAsia="Times New Roman"/>
          <w:b/>
          <w:color w:val="auto"/>
          <w:sz w:val="22"/>
          <w:szCs w:val="22"/>
          <w:lang w:val="lt-LT" w:eastAsia="en-US"/>
        </w:rPr>
        <w:t>4.</w:t>
      </w:r>
      <w:r w:rsidRPr="00865514">
        <w:rPr>
          <w:rFonts w:eastAsia="Times New Roman"/>
          <w:b/>
          <w:color w:val="auto"/>
          <w:sz w:val="22"/>
          <w:szCs w:val="22"/>
          <w:lang w:val="lt-LT" w:eastAsia="en-US"/>
        </w:rPr>
        <w:tab/>
        <w:t>KLINIKINĖ INFORMACIJA</w:t>
      </w:r>
      <w:bookmarkEnd w:id="11"/>
      <w:bookmarkEnd w:id="12"/>
    </w:p>
    <w:p w14:paraId="0433C089" w14:textId="77777777" w:rsidR="00865514" w:rsidRPr="00865514" w:rsidRDefault="00865514" w:rsidP="00865514">
      <w:pPr>
        <w:suppressAutoHyphens w:val="0"/>
        <w:rPr>
          <w:rFonts w:eastAsia="Times New Roman"/>
          <w:color w:val="auto"/>
          <w:sz w:val="22"/>
          <w:szCs w:val="22"/>
          <w:lang w:val="lt-LT" w:eastAsia="en-US"/>
        </w:rPr>
      </w:pPr>
    </w:p>
    <w:p w14:paraId="506E0C07" w14:textId="77777777" w:rsidR="00865514" w:rsidRPr="00865514" w:rsidRDefault="00865514" w:rsidP="00865514">
      <w:pPr>
        <w:suppressAutoHyphens w:val="0"/>
        <w:rPr>
          <w:rFonts w:eastAsia="Times New Roman"/>
          <w:b/>
          <w:color w:val="auto"/>
          <w:sz w:val="22"/>
          <w:szCs w:val="22"/>
          <w:lang w:val="lt-LT" w:eastAsia="en-US"/>
        </w:rPr>
      </w:pPr>
      <w:bookmarkStart w:id="13" w:name="_Toc129243102"/>
      <w:bookmarkStart w:id="14" w:name="_Toc129243227"/>
      <w:r w:rsidRPr="00865514">
        <w:rPr>
          <w:rFonts w:eastAsia="Times New Roman"/>
          <w:b/>
          <w:color w:val="auto"/>
          <w:sz w:val="22"/>
          <w:szCs w:val="22"/>
          <w:lang w:val="lt-LT" w:eastAsia="en-US"/>
        </w:rPr>
        <w:t>4.1</w:t>
      </w:r>
      <w:r w:rsidRPr="00865514">
        <w:rPr>
          <w:rFonts w:eastAsia="Times New Roman"/>
          <w:b/>
          <w:color w:val="auto"/>
          <w:sz w:val="22"/>
          <w:szCs w:val="22"/>
          <w:lang w:val="lt-LT" w:eastAsia="en-US"/>
        </w:rPr>
        <w:tab/>
        <w:t>Terapinės indikacijos</w:t>
      </w:r>
      <w:bookmarkEnd w:id="13"/>
      <w:bookmarkEnd w:id="14"/>
    </w:p>
    <w:p w14:paraId="28D05497" w14:textId="77777777" w:rsidR="00865514" w:rsidRPr="00865514" w:rsidRDefault="00865514" w:rsidP="00865514">
      <w:pPr>
        <w:suppressAutoHyphens w:val="0"/>
        <w:rPr>
          <w:rFonts w:eastAsia="Times New Roman"/>
          <w:color w:val="auto"/>
          <w:sz w:val="22"/>
          <w:szCs w:val="22"/>
          <w:lang w:val="lt-LT" w:eastAsia="en-US"/>
        </w:rPr>
      </w:pPr>
    </w:p>
    <w:p w14:paraId="5B49FBD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yra skirtas gydyti tokias suaugusiųjų ir vaikų, įskaitant naujagimius (nuo gimimo), infekcines ligas: </w:t>
      </w:r>
    </w:p>
    <w:p w14:paraId="404F8940"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465138C9"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bakterinį meningitą; </w:t>
      </w:r>
    </w:p>
    <w:p w14:paraId="34FC5D5F"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visuomenėje įgytą pneumoniją; </w:t>
      </w:r>
    </w:p>
    <w:p w14:paraId="5096E3FF"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hospitalinę pneumoniją; </w:t>
      </w:r>
    </w:p>
    <w:p w14:paraId="47B58959"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ūminį vidurinės ausies uždegimą; </w:t>
      </w:r>
    </w:p>
    <w:p w14:paraId="1A6301C3"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proofErr w:type="spellStart"/>
      <w:r w:rsidRPr="00865514">
        <w:rPr>
          <w:rFonts w:eastAsia="Times New Roman"/>
          <w:sz w:val="22"/>
          <w:szCs w:val="22"/>
          <w:lang w:val="lt-LT" w:eastAsia="lt-LT"/>
        </w:rPr>
        <w:t>intraabdominalines</w:t>
      </w:r>
      <w:proofErr w:type="spellEnd"/>
      <w:r w:rsidRPr="00865514">
        <w:rPr>
          <w:rFonts w:eastAsia="Times New Roman"/>
          <w:sz w:val="22"/>
          <w:szCs w:val="22"/>
          <w:lang w:val="lt-LT" w:eastAsia="lt-LT"/>
        </w:rPr>
        <w:t xml:space="preserve"> infekcijas; </w:t>
      </w:r>
    </w:p>
    <w:p w14:paraId="634754ED"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komplikuotas šlapimo takų infekcijas (įskaitant </w:t>
      </w:r>
      <w:proofErr w:type="spellStart"/>
      <w:r w:rsidRPr="00865514">
        <w:rPr>
          <w:rFonts w:eastAsia="Times New Roman"/>
          <w:sz w:val="22"/>
          <w:szCs w:val="22"/>
          <w:lang w:val="lt-LT" w:eastAsia="lt-LT"/>
        </w:rPr>
        <w:t>pielonefritą</w:t>
      </w:r>
      <w:proofErr w:type="spellEnd"/>
      <w:r w:rsidRPr="00865514">
        <w:rPr>
          <w:rFonts w:eastAsia="Times New Roman"/>
          <w:sz w:val="22"/>
          <w:szCs w:val="22"/>
          <w:lang w:val="lt-LT" w:eastAsia="lt-LT"/>
        </w:rPr>
        <w:t xml:space="preserve">); </w:t>
      </w:r>
    </w:p>
    <w:p w14:paraId="4292060D"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kaulų ir sąnarių infekcijas; </w:t>
      </w:r>
    </w:p>
    <w:p w14:paraId="76FF0785"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komplikuotas odos ir poodinių audinių infekcijas; </w:t>
      </w:r>
    </w:p>
    <w:p w14:paraId="30D0819D"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gonorėją; </w:t>
      </w:r>
    </w:p>
    <w:p w14:paraId="4A092718"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sifilį; </w:t>
      </w:r>
    </w:p>
    <w:p w14:paraId="5C2DB35C" w14:textId="77777777" w:rsidR="00865514" w:rsidRPr="00865514" w:rsidRDefault="00865514" w:rsidP="00865514">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bakterinį </w:t>
      </w:r>
      <w:proofErr w:type="spellStart"/>
      <w:r w:rsidRPr="00865514">
        <w:rPr>
          <w:rFonts w:eastAsia="Times New Roman"/>
          <w:sz w:val="22"/>
          <w:szCs w:val="22"/>
          <w:lang w:val="lt-LT" w:eastAsia="lt-LT"/>
        </w:rPr>
        <w:t>endokarditą</w:t>
      </w:r>
      <w:proofErr w:type="spellEnd"/>
      <w:r w:rsidRPr="00865514">
        <w:rPr>
          <w:rFonts w:eastAsia="Times New Roman"/>
          <w:sz w:val="22"/>
          <w:szCs w:val="22"/>
          <w:lang w:val="lt-LT" w:eastAsia="lt-LT"/>
        </w:rPr>
        <w:t xml:space="preserve">. </w:t>
      </w:r>
    </w:p>
    <w:p w14:paraId="6046C2F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5B33356" w14:textId="77777777" w:rsidR="00865514" w:rsidRPr="00865514" w:rsidRDefault="00865514" w:rsidP="00865514">
      <w:pPr>
        <w:suppressAutoHyphens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gali būti vartojamas: </w:t>
      </w:r>
    </w:p>
    <w:p w14:paraId="16C53267" w14:textId="77777777" w:rsidR="00865514" w:rsidRPr="00865514" w:rsidRDefault="00865514" w:rsidP="00865514">
      <w:pPr>
        <w:pStyle w:val="Sraopastraipa"/>
        <w:numPr>
          <w:ilvl w:val="0"/>
          <w:numId w:val="23"/>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suaugusiųjų lėtinės obstrukcinės plaučių ligos paūmėjimui gydyti; </w:t>
      </w:r>
    </w:p>
    <w:p w14:paraId="262B49D3" w14:textId="77777777" w:rsidR="00865514" w:rsidRPr="00865514" w:rsidRDefault="00865514" w:rsidP="00865514">
      <w:pPr>
        <w:pStyle w:val="Sraopastraipa"/>
        <w:numPr>
          <w:ilvl w:val="0"/>
          <w:numId w:val="23"/>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suaugusiųjų ir vaikų, įskaitant naujagimius nuo 15-tos gyvenimo paros, </w:t>
      </w:r>
      <w:proofErr w:type="spellStart"/>
      <w:r w:rsidRPr="00865514">
        <w:rPr>
          <w:rFonts w:eastAsia="Times New Roman"/>
          <w:color w:val="auto"/>
          <w:sz w:val="22"/>
          <w:szCs w:val="22"/>
          <w:lang w:val="lt-LT" w:eastAsia="lt-LT"/>
        </w:rPr>
        <w:t>diseminuotai</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Laimo</w:t>
      </w:r>
      <w:proofErr w:type="spellEnd"/>
      <w:r w:rsidRPr="00865514">
        <w:rPr>
          <w:rFonts w:eastAsia="Times New Roman"/>
          <w:color w:val="auto"/>
          <w:sz w:val="22"/>
          <w:szCs w:val="22"/>
          <w:lang w:val="lt-LT" w:eastAsia="lt-LT"/>
        </w:rPr>
        <w:t xml:space="preserve"> boreliozei (ankstyvosios [II stadijos] ar vėlyvosios [III stadijos]) gydyti; </w:t>
      </w:r>
    </w:p>
    <w:p w14:paraId="65BBE42A" w14:textId="77777777" w:rsidR="00865514" w:rsidRPr="00865514" w:rsidRDefault="00865514" w:rsidP="00865514">
      <w:pPr>
        <w:pStyle w:val="Sraopastraipa"/>
        <w:numPr>
          <w:ilvl w:val="0"/>
          <w:numId w:val="23"/>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operacijos srities infekcijų profilaktikai prieš operaciją; </w:t>
      </w:r>
    </w:p>
    <w:p w14:paraId="742D0828" w14:textId="77777777" w:rsidR="00865514" w:rsidRPr="00865514" w:rsidRDefault="00865514" w:rsidP="00865514">
      <w:pPr>
        <w:pStyle w:val="Sraopastraipa"/>
        <w:numPr>
          <w:ilvl w:val="0"/>
          <w:numId w:val="23"/>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gydant karščiuojančius pacientus, kuriems yra </w:t>
      </w:r>
      <w:proofErr w:type="spellStart"/>
      <w:r w:rsidRPr="00865514">
        <w:rPr>
          <w:rFonts w:eastAsia="Times New Roman"/>
          <w:color w:val="auto"/>
          <w:sz w:val="22"/>
          <w:szCs w:val="22"/>
          <w:lang w:val="lt-LT" w:eastAsia="lt-LT"/>
        </w:rPr>
        <w:t>neutropenija</w:t>
      </w:r>
      <w:proofErr w:type="spellEnd"/>
      <w:r w:rsidRPr="00865514">
        <w:rPr>
          <w:rFonts w:eastAsia="Times New Roman"/>
          <w:color w:val="auto"/>
          <w:sz w:val="22"/>
          <w:szCs w:val="22"/>
          <w:lang w:val="lt-LT" w:eastAsia="lt-LT"/>
        </w:rPr>
        <w:t xml:space="preserve">, jeigu įtariama, kad karščiavimą sukėlė bakterinė infekcija; </w:t>
      </w:r>
    </w:p>
    <w:p w14:paraId="7E9ECBC2" w14:textId="77777777" w:rsidR="00865514" w:rsidRPr="00865514" w:rsidRDefault="00865514" w:rsidP="00865514">
      <w:pPr>
        <w:pStyle w:val="Sraopastraipa"/>
        <w:numPr>
          <w:ilvl w:val="0"/>
          <w:numId w:val="23"/>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gydant pacientus, kuriems yra </w:t>
      </w:r>
      <w:proofErr w:type="spellStart"/>
      <w:r w:rsidRPr="00865514">
        <w:rPr>
          <w:rFonts w:eastAsia="Times New Roman"/>
          <w:color w:val="auto"/>
          <w:sz w:val="22"/>
          <w:szCs w:val="22"/>
          <w:lang w:val="lt-LT" w:eastAsia="lt-LT"/>
        </w:rPr>
        <w:t>bakteriemija</w:t>
      </w:r>
      <w:proofErr w:type="spellEnd"/>
      <w:r w:rsidRPr="00865514">
        <w:rPr>
          <w:rFonts w:eastAsia="Times New Roman"/>
          <w:color w:val="auto"/>
          <w:sz w:val="22"/>
          <w:szCs w:val="22"/>
          <w:lang w:val="lt-LT" w:eastAsia="lt-LT"/>
        </w:rPr>
        <w:t xml:space="preserve">, susijusi (ar įtariama, kad yra susijusi) su bet kuria iš anksčiau nurodytų infekcijų. </w:t>
      </w:r>
    </w:p>
    <w:p w14:paraId="2CFBBA9A" w14:textId="77777777" w:rsidR="00865514" w:rsidRPr="00865514" w:rsidRDefault="00865514" w:rsidP="00865514">
      <w:pPr>
        <w:suppressAutoHyphens w:val="0"/>
        <w:rPr>
          <w:rFonts w:eastAsia="Times New Roman"/>
          <w:color w:val="auto"/>
          <w:sz w:val="22"/>
          <w:szCs w:val="22"/>
          <w:lang w:val="lt-LT" w:eastAsia="lt-LT"/>
        </w:rPr>
      </w:pPr>
    </w:p>
    <w:p w14:paraId="503279CA" w14:textId="77777777" w:rsidR="00865514" w:rsidRPr="00865514" w:rsidRDefault="00865514" w:rsidP="00865514">
      <w:pPr>
        <w:suppressAutoHyphens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turi būti vartojamas kartu su kitais antibakteriniais vaistiniais preparatais, jei galima ligą sukėlusių bakterijų padermė nepatenka į jo poveikio spektrą (žr. 4.4 skyrių). </w:t>
      </w:r>
    </w:p>
    <w:p w14:paraId="3B771E0A" w14:textId="77777777" w:rsidR="00865514" w:rsidRPr="00865514" w:rsidRDefault="00865514" w:rsidP="00865514">
      <w:pPr>
        <w:suppressAutoHyphens w:val="0"/>
        <w:rPr>
          <w:rFonts w:eastAsia="Times New Roman"/>
          <w:color w:val="auto"/>
          <w:sz w:val="22"/>
          <w:szCs w:val="22"/>
          <w:lang w:val="lt-LT" w:eastAsia="en-US"/>
        </w:rPr>
      </w:pPr>
    </w:p>
    <w:p w14:paraId="63C82F6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Reikia atsižvelgti į oficialias vietines tinkamo antibakterinių vaistinių preparatų vartojimo rekomendacijas.</w:t>
      </w:r>
    </w:p>
    <w:p w14:paraId="11D0B24F" w14:textId="77777777" w:rsidR="00865514" w:rsidRPr="00865514" w:rsidRDefault="00865514" w:rsidP="00865514">
      <w:pPr>
        <w:suppressAutoHyphens w:val="0"/>
        <w:rPr>
          <w:rFonts w:eastAsia="Times New Roman"/>
          <w:color w:val="auto"/>
          <w:sz w:val="22"/>
          <w:szCs w:val="22"/>
          <w:lang w:val="lt-LT" w:eastAsia="en-US"/>
        </w:rPr>
      </w:pPr>
    </w:p>
    <w:p w14:paraId="0E553347" w14:textId="77777777" w:rsidR="00865514" w:rsidRPr="00865514" w:rsidRDefault="00865514" w:rsidP="00865514">
      <w:pPr>
        <w:suppressAutoHyphens w:val="0"/>
        <w:rPr>
          <w:rFonts w:eastAsia="Times New Roman"/>
          <w:b/>
          <w:color w:val="auto"/>
          <w:sz w:val="22"/>
          <w:szCs w:val="22"/>
          <w:lang w:val="lt-LT" w:eastAsia="en-US"/>
        </w:rPr>
      </w:pPr>
      <w:bookmarkStart w:id="15" w:name="_Toc129243103"/>
      <w:bookmarkStart w:id="16" w:name="_Toc129243228"/>
      <w:r w:rsidRPr="00865514">
        <w:rPr>
          <w:rFonts w:eastAsia="Times New Roman"/>
          <w:b/>
          <w:color w:val="auto"/>
          <w:sz w:val="22"/>
          <w:szCs w:val="22"/>
          <w:lang w:val="lt-LT" w:eastAsia="en-US"/>
        </w:rPr>
        <w:t>4.2</w:t>
      </w:r>
      <w:r w:rsidRPr="00865514">
        <w:rPr>
          <w:rFonts w:eastAsia="Times New Roman"/>
          <w:b/>
          <w:color w:val="auto"/>
          <w:sz w:val="22"/>
          <w:szCs w:val="22"/>
          <w:lang w:val="lt-LT" w:eastAsia="en-US"/>
        </w:rPr>
        <w:tab/>
        <w:t>Dozavimas ir vartojimo metodas</w:t>
      </w:r>
      <w:bookmarkEnd w:id="15"/>
      <w:bookmarkEnd w:id="16"/>
    </w:p>
    <w:p w14:paraId="759CF592" w14:textId="77777777" w:rsidR="00865514" w:rsidRPr="00865514" w:rsidRDefault="00865514" w:rsidP="00865514">
      <w:pPr>
        <w:suppressAutoHyphens w:val="0"/>
        <w:rPr>
          <w:rFonts w:eastAsia="Times New Roman"/>
          <w:color w:val="auto"/>
          <w:sz w:val="22"/>
          <w:szCs w:val="22"/>
          <w:lang w:val="lt-LT" w:eastAsia="en-US"/>
        </w:rPr>
      </w:pPr>
    </w:p>
    <w:p w14:paraId="2185C685"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u w:val="single"/>
          <w:lang w:val="lt-LT" w:eastAsia="lt-LT"/>
        </w:rPr>
        <w:lastRenderedPageBreak/>
        <w:t xml:space="preserve">Dozavimas </w:t>
      </w:r>
    </w:p>
    <w:p w14:paraId="241DA61F"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Dozė priklauso nuo infekcijos sunkumo, jautrumo, lokalizacijos bei tipo ir nuo paciento amžiaus bei kepenų ir inkstų funkcijos.</w:t>
      </w:r>
    </w:p>
    <w:p w14:paraId="207AC9E2"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219F95A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sz w:val="22"/>
          <w:szCs w:val="22"/>
          <w:lang w:val="lt-LT" w:eastAsia="lt-LT"/>
        </w:rPr>
        <w:t xml:space="preserve">Toliau pateiktose lentelėse rekomenduojamos dozės yra paprastai rekomenduojamos dozės esant šioms indikacijoms. Itin sunkiais atvejais </w:t>
      </w:r>
      <w:r w:rsidRPr="00865514">
        <w:rPr>
          <w:rFonts w:eastAsia="Times New Roman"/>
          <w:color w:val="auto"/>
          <w:sz w:val="22"/>
          <w:szCs w:val="22"/>
          <w:lang w:val="lt-LT" w:eastAsia="en-US"/>
        </w:rPr>
        <w:t>turėtų būti skiriama didesnė rekomenduojama dozė.</w:t>
      </w:r>
    </w:p>
    <w:p w14:paraId="023DFEF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 xml:space="preserve"> </w:t>
      </w:r>
    </w:p>
    <w:p w14:paraId="1F6C1464" w14:textId="78D12693"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iCs/>
          <w:color w:val="auto"/>
          <w:sz w:val="22"/>
          <w:szCs w:val="22"/>
          <w:u w:val="single"/>
          <w:lang w:val="lt-LT" w:eastAsia="en-US"/>
        </w:rPr>
        <w:t>Suaugusieji ir vyresni nei 12 metų vaikai, sveriantys 50</w:t>
      </w:r>
      <w:r w:rsidR="003E698D">
        <w:rPr>
          <w:rFonts w:eastAsia="Times New Roman"/>
          <w:i/>
          <w:iCs/>
          <w:color w:val="auto"/>
          <w:sz w:val="22"/>
          <w:szCs w:val="22"/>
          <w:u w:val="single"/>
          <w:lang w:val="lt-LT" w:eastAsia="en-US"/>
        </w:rPr>
        <w:t> </w:t>
      </w:r>
      <w:r w:rsidRPr="00865514">
        <w:rPr>
          <w:rFonts w:eastAsia="Times New Roman"/>
          <w:i/>
          <w:iCs/>
          <w:color w:val="auto"/>
          <w:sz w:val="22"/>
          <w:szCs w:val="22"/>
          <w:u w:val="single"/>
          <w:lang w:val="lt-LT" w:eastAsia="en-US"/>
        </w:rPr>
        <w:t>kg arba daugia</w:t>
      </w:r>
      <w:r w:rsidRPr="00865514">
        <w:rPr>
          <w:rFonts w:eastAsia="Times New Roman"/>
          <w:i/>
          <w:color w:val="auto"/>
          <w:sz w:val="22"/>
          <w:szCs w:val="22"/>
          <w:u w:val="single"/>
          <w:lang w:val="lt-LT" w:eastAsia="en-US"/>
        </w:rPr>
        <w:t>u</w:t>
      </w:r>
    </w:p>
    <w:p w14:paraId="10570A10" w14:textId="77777777" w:rsidR="00865514" w:rsidRPr="00865514" w:rsidRDefault="00865514" w:rsidP="00865514">
      <w:pPr>
        <w:suppressAutoHyphens w:val="0"/>
        <w:rPr>
          <w:rFonts w:eastAsia="Times New Roman"/>
          <w:color w:val="auto"/>
          <w:sz w:val="22"/>
          <w:szCs w:val="22"/>
          <w:lang w:val="lt-LT" w:eastAsia="en-US"/>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867"/>
        <w:gridCol w:w="4820"/>
      </w:tblGrid>
      <w:tr w:rsidR="00865514" w:rsidRPr="00865514" w14:paraId="494A2697" w14:textId="77777777" w:rsidTr="007814D0">
        <w:tc>
          <w:tcPr>
            <w:tcW w:w="2102" w:type="dxa"/>
          </w:tcPr>
          <w:p w14:paraId="7629C819" w14:textId="77777777" w:rsidR="00865514" w:rsidRPr="00865514" w:rsidRDefault="00865514" w:rsidP="007814D0">
            <w:pPr>
              <w:suppressAutoHyphens w:val="0"/>
              <w:jc w:val="both"/>
              <w:rPr>
                <w:rFonts w:eastAsia="Times New Roman"/>
                <w:color w:val="auto"/>
                <w:sz w:val="22"/>
                <w:szCs w:val="22"/>
                <w:lang w:val="lt-LT" w:eastAsia="en-US"/>
              </w:rPr>
            </w:pPr>
            <w:proofErr w:type="spellStart"/>
            <w:r w:rsidRPr="00865514">
              <w:rPr>
                <w:rFonts w:eastAsia="Times New Roman"/>
                <w:b/>
                <w:bCs/>
                <w:color w:val="auto"/>
                <w:sz w:val="22"/>
                <w:szCs w:val="22"/>
                <w:lang w:val="lt-LT" w:eastAsia="en-US"/>
              </w:rPr>
              <w:t>Ceftriaksono</w:t>
            </w:r>
            <w:proofErr w:type="spellEnd"/>
            <w:r w:rsidRPr="00865514">
              <w:rPr>
                <w:rFonts w:eastAsia="Times New Roman"/>
                <w:b/>
                <w:bCs/>
                <w:color w:val="auto"/>
                <w:sz w:val="22"/>
                <w:szCs w:val="22"/>
                <w:lang w:val="lt-LT" w:eastAsia="en-US"/>
              </w:rPr>
              <w:t xml:space="preserve"> dozavimas* </w:t>
            </w:r>
          </w:p>
        </w:tc>
        <w:tc>
          <w:tcPr>
            <w:tcW w:w="1867" w:type="dxa"/>
          </w:tcPr>
          <w:p w14:paraId="3BEE6171"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 xml:space="preserve">Dažnis ** </w:t>
            </w:r>
          </w:p>
        </w:tc>
        <w:tc>
          <w:tcPr>
            <w:tcW w:w="4820" w:type="dxa"/>
          </w:tcPr>
          <w:p w14:paraId="431CF75B"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Indikacijos</w:t>
            </w:r>
          </w:p>
        </w:tc>
      </w:tr>
      <w:tr w:rsidR="00865514" w:rsidRPr="00865514" w14:paraId="482C3D8C" w14:textId="77777777" w:rsidTr="007814D0">
        <w:tc>
          <w:tcPr>
            <w:tcW w:w="2102" w:type="dxa"/>
            <w:vMerge w:val="restart"/>
          </w:tcPr>
          <w:p w14:paraId="3CB7421A" w14:textId="77777777" w:rsidR="00865514" w:rsidRPr="00865514" w:rsidRDefault="00865514" w:rsidP="007814D0">
            <w:pPr>
              <w:suppressAutoHyphens w:val="0"/>
              <w:autoSpaceDE w:val="0"/>
              <w:autoSpaceDN w:val="0"/>
              <w:adjustRightInd w:val="0"/>
              <w:jc w:val="both"/>
              <w:rPr>
                <w:rFonts w:eastAsia="Times New Roman"/>
                <w:sz w:val="22"/>
                <w:szCs w:val="22"/>
                <w:lang w:val="lt-LT" w:eastAsia="en-US"/>
              </w:rPr>
            </w:pPr>
            <w:r w:rsidRPr="00865514">
              <w:rPr>
                <w:rFonts w:eastAsia="Times New Roman"/>
                <w:sz w:val="22"/>
                <w:szCs w:val="22"/>
                <w:lang w:val="lt-LT" w:eastAsia="en-US"/>
              </w:rPr>
              <w:t>1-2 g</w:t>
            </w:r>
          </w:p>
          <w:p w14:paraId="5D6FB1B7"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val="restart"/>
          </w:tcPr>
          <w:p w14:paraId="2101A441"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Kartą per parą</w:t>
            </w:r>
          </w:p>
        </w:tc>
        <w:tc>
          <w:tcPr>
            <w:tcW w:w="4820" w:type="dxa"/>
          </w:tcPr>
          <w:p w14:paraId="5707253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 xml:space="preserve">Visuomenėje įgyta pneumonija </w:t>
            </w:r>
          </w:p>
        </w:tc>
      </w:tr>
      <w:tr w:rsidR="00865514" w:rsidRPr="00865514" w14:paraId="3698AE29" w14:textId="77777777" w:rsidTr="007814D0">
        <w:tc>
          <w:tcPr>
            <w:tcW w:w="2102" w:type="dxa"/>
            <w:vMerge/>
          </w:tcPr>
          <w:p w14:paraId="6441FA06"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5221B40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7204A0C6"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Lėtinės obstrukcinės plaučių ligos paūmėjimas </w:t>
            </w:r>
          </w:p>
        </w:tc>
      </w:tr>
      <w:tr w:rsidR="00865514" w:rsidRPr="00865514" w14:paraId="1A707110" w14:textId="77777777" w:rsidTr="007814D0">
        <w:tc>
          <w:tcPr>
            <w:tcW w:w="2102" w:type="dxa"/>
            <w:vMerge/>
          </w:tcPr>
          <w:p w14:paraId="1A5E39D5"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2BDD592D"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65B2E10C"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Komplikuotos šlapimo takų infekcijos (įskaitant </w:t>
            </w:r>
            <w:proofErr w:type="spellStart"/>
            <w:r w:rsidRPr="00865514">
              <w:rPr>
                <w:rFonts w:eastAsia="Times New Roman"/>
                <w:color w:val="auto"/>
                <w:sz w:val="22"/>
                <w:szCs w:val="22"/>
                <w:lang w:val="lt-LT" w:eastAsia="en-US"/>
              </w:rPr>
              <w:t>pielonefritą</w:t>
            </w:r>
            <w:proofErr w:type="spellEnd"/>
            <w:r w:rsidRPr="00865514">
              <w:rPr>
                <w:rFonts w:eastAsia="Times New Roman"/>
                <w:color w:val="auto"/>
                <w:sz w:val="22"/>
                <w:szCs w:val="22"/>
                <w:lang w:val="lt-LT" w:eastAsia="en-US"/>
              </w:rPr>
              <w:t>)</w:t>
            </w:r>
          </w:p>
        </w:tc>
      </w:tr>
      <w:tr w:rsidR="00865514" w:rsidRPr="00865514" w14:paraId="11D198EA" w14:textId="77777777" w:rsidTr="007814D0">
        <w:tc>
          <w:tcPr>
            <w:tcW w:w="2102" w:type="dxa"/>
            <w:vMerge w:val="restart"/>
          </w:tcPr>
          <w:p w14:paraId="66AE3546" w14:textId="77777777" w:rsidR="00865514" w:rsidRPr="00865514" w:rsidRDefault="00865514" w:rsidP="007814D0">
            <w:pPr>
              <w:suppressAutoHyphens w:val="0"/>
              <w:autoSpaceDE w:val="0"/>
              <w:autoSpaceDN w:val="0"/>
              <w:adjustRightInd w:val="0"/>
              <w:rPr>
                <w:rFonts w:eastAsia="Times New Roman"/>
                <w:sz w:val="22"/>
                <w:szCs w:val="22"/>
                <w:lang w:val="lt-LT" w:eastAsia="en-US"/>
              </w:rPr>
            </w:pPr>
            <w:r w:rsidRPr="00865514">
              <w:rPr>
                <w:rFonts w:eastAsia="Times New Roman"/>
                <w:sz w:val="22"/>
                <w:szCs w:val="22"/>
                <w:lang w:val="lt-LT" w:eastAsia="en-US"/>
              </w:rPr>
              <w:t>2 g</w:t>
            </w:r>
          </w:p>
          <w:p w14:paraId="443E9CB1" w14:textId="77777777" w:rsidR="00865514" w:rsidRPr="00865514" w:rsidRDefault="00865514" w:rsidP="007814D0">
            <w:pPr>
              <w:suppressAutoHyphens w:val="0"/>
              <w:rPr>
                <w:rFonts w:eastAsia="Times New Roman"/>
                <w:color w:val="auto"/>
                <w:sz w:val="22"/>
                <w:szCs w:val="22"/>
                <w:lang w:val="lt-LT" w:eastAsia="en-US"/>
              </w:rPr>
            </w:pPr>
          </w:p>
        </w:tc>
        <w:tc>
          <w:tcPr>
            <w:tcW w:w="1867" w:type="dxa"/>
            <w:vMerge w:val="restart"/>
          </w:tcPr>
          <w:p w14:paraId="310DF91C"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Kartą per parą</w:t>
            </w:r>
          </w:p>
        </w:tc>
        <w:tc>
          <w:tcPr>
            <w:tcW w:w="4820" w:type="dxa"/>
          </w:tcPr>
          <w:p w14:paraId="001A739A"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Hospitalinė pneumonija </w:t>
            </w:r>
          </w:p>
        </w:tc>
      </w:tr>
      <w:tr w:rsidR="00865514" w:rsidRPr="00865514" w14:paraId="596B5908" w14:textId="77777777" w:rsidTr="007814D0">
        <w:tc>
          <w:tcPr>
            <w:tcW w:w="2102" w:type="dxa"/>
            <w:vMerge/>
          </w:tcPr>
          <w:p w14:paraId="30E404CE"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369912BB"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29706F52"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Komplikuotos odos ir poodinių audinių infekcijos </w:t>
            </w:r>
          </w:p>
        </w:tc>
      </w:tr>
      <w:tr w:rsidR="00865514" w:rsidRPr="00865514" w14:paraId="603EA062" w14:textId="77777777" w:rsidTr="007814D0">
        <w:tc>
          <w:tcPr>
            <w:tcW w:w="2102" w:type="dxa"/>
            <w:vMerge/>
          </w:tcPr>
          <w:p w14:paraId="0643633F"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62432B78"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45E794A7"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Kaulų ir sąnarių infekcijos</w:t>
            </w:r>
          </w:p>
        </w:tc>
      </w:tr>
      <w:tr w:rsidR="00865514" w:rsidRPr="00865514" w14:paraId="15AF7086" w14:textId="77777777" w:rsidTr="007814D0">
        <w:tc>
          <w:tcPr>
            <w:tcW w:w="2102" w:type="dxa"/>
            <w:vMerge w:val="restart"/>
          </w:tcPr>
          <w:p w14:paraId="5D9BC803" w14:textId="77777777" w:rsidR="00865514" w:rsidRPr="00865514" w:rsidRDefault="00865514" w:rsidP="007814D0">
            <w:pPr>
              <w:suppressAutoHyphens w:val="0"/>
              <w:autoSpaceDE w:val="0"/>
              <w:autoSpaceDN w:val="0"/>
              <w:adjustRightInd w:val="0"/>
              <w:jc w:val="both"/>
              <w:rPr>
                <w:rFonts w:eastAsia="Times New Roman"/>
                <w:sz w:val="22"/>
                <w:szCs w:val="22"/>
                <w:lang w:val="lt-LT" w:eastAsia="en-US"/>
              </w:rPr>
            </w:pPr>
            <w:r w:rsidRPr="00865514">
              <w:rPr>
                <w:rFonts w:eastAsia="Times New Roman"/>
                <w:sz w:val="22"/>
                <w:szCs w:val="22"/>
                <w:lang w:val="lt-LT" w:eastAsia="en-US"/>
              </w:rPr>
              <w:t>2-4 g</w:t>
            </w:r>
          </w:p>
          <w:p w14:paraId="3C54F0F5"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val="restart"/>
          </w:tcPr>
          <w:p w14:paraId="21ACC6FD"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sz w:val="22"/>
                <w:szCs w:val="22"/>
                <w:lang w:val="lt-LT" w:eastAsia="en-US"/>
              </w:rPr>
              <w:t>Kartą per parą</w:t>
            </w:r>
          </w:p>
          <w:p w14:paraId="7C5AA588" w14:textId="77777777" w:rsidR="00865514" w:rsidRPr="00865514" w:rsidRDefault="00865514" w:rsidP="007814D0">
            <w:pPr>
              <w:suppressAutoHyphens w:val="0"/>
              <w:jc w:val="center"/>
              <w:rPr>
                <w:rFonts w:eastAsia="Times New Roman"/>
                <w:color w:val="auto"/>
                <w:sz w:val="22"/>
                <w:szCs w:val="22"/>
                <w:lang w:val="lt-LT" w:eastAsia="en-US"/>
              </w:rPr>
            </w:pPr>
          </w:p>
        </w:tc>
        <w:tc>
          <w:tcPr>
            <w:tcW w:w="4820" w:type="dxa"/>
          </w:tcPr>
          <w:p w14:paraId="3C8D5981"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Karščiuojančių pacientų, kuriems yra </w:t>
            </w:r>
            <w:proofErr w:type="spellStart"/>
            <w:r w:rsidRPr="00865514">
              <w:rPr>
                <w:rFonts w:eastAsia="Times New Roman"/>
                <w:color w:val="auto"/>
                <w:sz w:val="22"/>
                <w:szCs w:val="22"/>
                <w:lang w:val="lt-LT" w:eastAsia="en-US"/>
              </w:rPr>
              <w:t>neutropenija</w:t>
            </w:r>
            <w:proofErr w:type="spellEnd"/>
            <w:r w:rsidRPr="00865514">
              <w:rPr>
                <w:rFonts w:eastAsia="Times New Roman"/>
                <w:color w:val="auto"/>
                <w:sz w:val="22"/>
                <w:szCs w:val="22"/>
                <w:lang w:val="lt-LT" w:eastAsia="en-US"/>
              </w:rPr>
              <w:t xml:space="preserve">, gydymas, kai įtariama, kad karščiavimą sukėlė bakterinė infekcija </w:t>
            </w:r>
          </w:p>
        </w:tc>
      </w:tr>
      <w:tr w:rsidR="00865514" w:rsidRPr="00865514" w14:paraId="0244E231" w14:textId="77777777" w:rsidTr="007814D0">
        <w:tc>
          <w:tcPr>
            <w:tcW w:w="2102" w:type="dxa"/>
            <w:vMerge/>
          </w:tcPr>
          <w:p w14:paraId="067C832C"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71C0F531"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128B3A36"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w:t>
            </w:r>
            <w:proofErr w:type="spellStart"/>
            <w:r w:rsidRPr="00865514">
              <w:rPr>
                <w:rFonts w:eastAsia="Times New Roman"/>
                <w:color w:val="auto"/>
                <w:sz w:val="22"/>
                <w:szCs w:val="22"/>
                <w:lang w:val="lt-LT" w:eastAsia="en-US"/>
              </w:rPr>
              <w:t>endokarditas</w:t>
            </w:r>
            <w:proofErr w:type="spellEnd"/>
            <w:r w:rsidRPr="00865514">
              <w:rPr>
                <w:rFonts w:eastAsia="Times New Roman"/>
                <w:color w:val="auto"/>
                <w:sz w:val="22"/>
                <w:szCs w:val="22"/>
                <w:lang w:val="lt-LT" w:eastAsia="en-US"/>
              </w:rPr>
              <w:t xml:space="preserve"> </w:t>
            </w:r>
          </w:p>
        </w:tc>
      </w:tr>
      <w:tr w:rsidR="00865514" w:rsidRPr="00865514" w14:paraId="64AD24AE" w14:textId="77777777" w:rsidTr="007814D0">
        <w:tc>
          <w:tcPr>
            <w:tcW w:w="2102" w:type="dxa"/>
            <w:vMerge/>
          </w:tcPr>
          <w:p w14:paraId="27A62A9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867" w:type="dxa"/>
            <w:vMerge/>
          </w:tcPr>
          <w:p w14:paraId="2CBCFD4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694DB1DC"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meningitas </w:t>
            </w:r>
          </w:p>
        </w:tc>
      </w:tr>
    </w:tbl>
    <w:p w14:paraId="6165064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sz w:val="22"/>
          <w:szCs w:val="22"/>
          <w:lang w:val="lt-LT" w:eastAsia="lt-LT"/>
        </w:rPr>
        <w:t xml:space="preserve">* Jeigu yra nustatyta </w:t>
      </w:r>
      <w:proofErr w:type="spellStart"/>
      <w:r w:rsidRPr="00865514">
        <w:rPr>
          <w:rFonts w:eastAsia="Times New Roman"/>
          <w:sz w:val="22"/>
          <w:szCs w:val="22"/>
          <w:lang w:val="lt-LT" w:eastAsia="lt-LT"/>
        </w:rPr>
        <w:t>bakteriemija</w:t>
      </w:r>
      <w:proofErr w:type="spellEnd"/>
      <w:r w:rsidRPr="00865514">
        <w:rPr>
          <w:rFonts w:eastAsia="Times New Roman"/>
          <w:sz w:val="22"/>
          <w:szCs w:val="22"/>
          <w:lang w:val="lt-LT" w:eastAsia="lt-LT"/>
        </w:rPr>
        <w:t xml:space="preserve">, turi būti </w:t>
      </w:r>
      <w:r w:rsidRPr="00865514">
        <w:rPr>
          <w:rFonts w:eastAsia="Times New Roman"/>
          <w:color w:val="auto"/>
          <w:sz w:val="22"/>
          <w:szCs w:val="22"/>
          <w:lang w:val="lt-LT" w:eastAsia="en-US"/>
        </w:rPr>
        <w:t xml:space="preserve">svarstoma galimybė skirti didesnę rekomenduojamą dozę. </w:t>
      </w:r>
      <w:r w:rsidRPr="00865514">
        <w:rPr>
          <w:rFonts w:eastAsia="Times New Roman"/>
          <w:sz w:val="22"/>
          <w:szCs w:val="22"/>
          <w:lang w:val="lt-LT" w:eastAsia="lt-LT"/>
        </w:rPr>
        <w:t>** Galima apsvarstyti, ar nevertėtų didesnes kaip 2 g paros dozes vartoti per du kartus (kas 12 valandų).</w:t>
      </w:r>
    </w:p>
    <w:p w14:paraId="7BAF5857" w14:textId="77777777" w:rsidR="00865514" w:rsidRPr="00865514" w:rsidRDefault="00865514" w:rsidP="00865514">
      <w:pPr>
        <w:suppressAutoHyphens w:val="0"/>
        <w:rPr>
          <w:rFonts w:eastAsia="Times New Roman"/>
          <w:color w:val="auto"/>
          <w:sz w:val="22"/>
          <w:szCs w:val="22"/>
          <w:lang w:val="lt-LT" w:eastAsia="en-US"/>
        </w:rPr>
      </w:pPr>
    </w:p>
    <w:p w14:paraId="10DCED6E"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Indikacijos suaugusiesiems ir vyresniems nei 12 metų vaikams, sveriantiems 50 kg ar daugiau, kuriems reikia specialaus dozavimo plano</w:t>
      </w:r>
    </w:p>
    <w:p w14:paraId="068D5720" w14:textId="77777777" w:rsidR="00865514" w:rsidRPr="00865514" w:rsidRDefault="00865514" w:rsidP="00865514">
      <w:pPr>
        <w:suppressAutoHyphens w:val="0"/>
        <w:rPr>
          <w:rFonts w:eastAsia="Times New Roman"/>
          <w:color w:val="auto"/>
          <w:sz w:val="22"/>
          <w:szCs w:val="22"/>
          <w:lang w:val="lt-LT" w:eastAsia="en-US"/>
        </w:rPr>
      </w:pPr>
    </w:p>
    <w:p w14:paraId="77542902"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Ūminis vidurinės ausies uždegimas </w:t>
      </w:r>
    </w:p>
    <w:p w14:paraId="72B62F61"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sz w:val="22"/>
          <w:szCs w:val="22"/>
          <w:lang w:val="lt-LT" w:eastAsia="lt-LT"/>
        </w:rPr>
        <w:t xml:space="preserve">Gali būti skiriama viena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1–2 g dozė į raumenis. Remiantis ribotais duomenimis, tokiais atvejais, kai pacientas sunkiai serga arba ankstesnis gydymas yra neveiksmingas,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būti veiksmingas skiriant 1–2 g paros dozę 3 dienas į raumenis.</w:t>
      </w:r>
    </w:p>
    <w:p w14:paraId="52448D9B" w14:textId="77777777" w:rsidR="00865514" w:rsidRPr="00865514" w:rsidRDefault="00865514" w:rsidP="00865514">
      <w:pPr>
        <w:suppressAutoHyphens w:val="0"/>
        <w:rPr>
          <w:rFonts w:eastAsia="Times New Roman"/>
          <w:color w:val="auto"/>
          <w:sz w:val="22"/>
          <w:szCs w:val="22"/>
          <w:lang w:val="lt-LT" w:eastAsia="en-US"/>
        </w:rPr>
      </w:pPr>
    </w:p>
    <w:p w14:paraId="2AF94668"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Operacijos srities infekcijų profilaktika prieš operaciją </w:t>
      </w:r>
    </w:p>
    <w:p w14:paraId="380EC81E"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sz w:val="22"/>
          <w:szCs w:val="22"/>
          <w:lang w:val="lt-LT" w:eastAsia="lt-LT"/>
        </w:rPr>
        <w:t xml:space="preserve">2 g vienkartinė dozė prieš operaciją. </w:t>
      </w:r>
    </w:p>
    <w:p w14:paraId="2A1FF38D" w14:textId="77777777" w:rsidR="00865514" w:rsidRPr="00865514" w:rsidRDefault="00865514" w:rsidP="00865514">
      <w:pPr>
        <w:suppressAutoHyphens w:val="0"/>
        <w:rPr>
          <w:rFonts w:eastAsia="Times New Roman"/>
          <w:i/>
          <w:color w:val="auto"/>
          <w:sz w:val="22"/>
          <w:szCs w:val="22"/>
          <w:lang w:val="lt-LT" w:eastAsia="en-US"/>
        </w:rPr>
      </w:pPr>
    </w:p>
    <w:p w14:paraId="26CF3B18"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Gonorėja </w:t>
      </w:r>
    </w:p>
    <w:p w14:paraId="771ADD82"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sz w:val="22"/>
          <w:szCs w:val="22"/>
          <w:lang w:val="lt-LT" w:eastAsia="lt-LT"/>
        </w:rPr>
        <w:t>500 mg vienkartinė dozė į raumenis.</w:t>
      </w:r>
    </w:p>
    <w:p w14:paraId="5CB0C39A" w14:textId="77777777" w:rsidR="00865514" w:rsidRPr="00865514" w:rsidRDefault="00865514" w:rsidP="00865514">
      <w:pPr>
        <w:suppressAutoHyphens w:val="0"/>
        <w:rPr>
          <w:rFonts w:eastAsia="Times New Roman"/>
          <w:sz w:val="22"/>
          <w:szCs w:val="22"/>
          <w:lang w:val="lt-LT" w:eastAsia="lt-LT"/>
        </w:rPr>
      </w:pPr>
    </w:p>
    <w:p w14:paraId="044CE30F"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Sifilis </w:t>
      </w:r>
    </w:p>
    <w:p w14:paraId="14AF7072"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sz w:val="22"/>
          <w:szCs w:val="22"/>
          <w:lang w:val="lt-LT" w:eastAsia="lt-LT"/>
        </w:rPr>
        <w:t xml:space="preserve">Įprastai rekomenduojamos dozės yra 500 mg–1 g kartą per parą, didinama iki 2 g kartą per parą esant </w:t>
      </w:r>
      <w:proofErr w:type="spellStart"/>
      <w:r w:rsidRPr="00865514">
        <w:rPr>
          <w:rFonts w:eastAsia="Times New Roman"/>
          <w:sz w:val="22"/>
          <w:szCs w:val="22"/>
          <w:lang w:val="lt-LT" w:eastAsia="lt-LT"/>
        </w:rPr>
        <w:t>neurosifiliui</w:t>
      </w:r>
      <w:proofErr w:type="spellEnd"/>
      <w:r w:rsidRPr="00865514">
        <w:rPr>
          <w:rFonts w:eastAsia="Times New Roman"/>
          <w:sz w:val="22"/>
          <w:szCs w:val="22"/>
          <w:lang w:val="lt-LT" w:eastAsia="lt-LT"/>
        </w:rPr>
        <w:t xml:space="preserve">, 10–14 dienų. Dozės rekomendacijos gydant sifilį, įskaitant </w:t>
      </w:r>
      <w:proofErr w:type="spellStart"/>
      <w:r w:rsidRPr="00865514">
        <w:rPr>
          <w:rFonts w:eastAsia="Times New Roman"/>
          <w:sz w:val="22"/>
          <w:szCs w:val="22"/>
          <w:lang w:val="lt-LT" w:eastAsia="lt-LT"/>
        </w:rPr>
        <w:t>neurosifilį</w:t>
      </w:r>
      <w:proofErr w:type="spellEnd"/>
      <w:r w:rsidRPr="00865514">
        <w:rPr>
          <w:rFonts w:eastAsia="Times New Roman"/>
          <w:sz w:val="22"/>
          <w:szCs w:val="22"/>
          <w:lang w:val="lt-LT" w:eastAsia="lt-LT"/>
        </w:rPr>
        <w:t>, remiasi ribotais duomenimis. Turi būti vadovaujamasi šalies ar vietos nurodymais.</w:t>
      </w:r>
    </w:p>
    <w:p w14:paraId="29798F85" w14:textId="77777777" w:rsidR="00865514" w:rsidRPr="00865514" w:rsidRDefault="00865514" w:rsidP="00865514">
      <w:pPr>
        <w:suppressAutoHyphens w:val="0"/>
        <w:rPr>
          <w:rFonts w:eastAsia="Times New Roman"/>
          <w:sz w:val="22"/>
          <w:szCs w:val="22"/>
          <w:lang w:val="lt-LT" w:eastAsia="lt-LT"/>
        </w:rPr>
      </w:pPr>
    </w:p>
    <w:p w14:paraId="3783AD72"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proofErr w:type="spellStart"/>
      <w:r w:rsidRPr="00865514">
        <w:rPr>
          <w:rFonts w:eastAsia="Times New Roman"/>
          <w:sz w:val="22"/>
          <w:szCs w:val="22"/>
          <w:lang w:val="lt-LT" w:eastAsia="lt-LT"/>
        </w:rPr>
        <w:t>Diseminuota</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Laimo</w:t>
      </w:r>
      <w:proofErr w:type="spellEnd"/>
      <w:r w:rsidRPr="00865514">
        <w:rPr>
          <w:rFonts w:eastAsia="Times New Roman"/>
          <w:sz w:val="22"/>
          <w:szCs w:val="22"/>
          <w:lang w:val="lt-LT" w:eastAsia="lt-LT"/>
        </w:rPr>
        <w:t xml:space="preserve"> boreliozė (ankstyvoji [II stadija] ir vėlyvoji [III stadija]) </w:t>
      </w:r>
    </w:p>
    <w:p w14:paraId="51A1B6DE"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sz w:val="22"/>
          <w:szCs w:val="22"/>
          <w:lang w:val="lt-LT" w:eastAsia="lt-LT"/>
        </w:rPr>
        <w:t>2 g kartą per parą 14–21 dieną. Rekomenduojamos gydymo trukmės skiriasi, turi būti vadovaujamasi šalies ar vietos nurodymais.</w:t>
      </w:r>
    </w:p>
    <w:p w14:paraId="43F1554A"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p w14:paraId="1C61CE47" w14:textId="77777777" w:rsidR="00865514" w:rsidRPr="00865514" w:rsidRDefault="00865514" w:rsidP="00865514">
      <w:pPr>
        <w:suppressAutoHyphens w:val="0"/>
        <w:autoSpaceDE w:val="0"/>
        <w:autoSpaceDN w:val="0"/>
        <w:adjustRightInd w:val="0"/>
        <w:rPr>
          <w:rFonts w:eastAsia="Times New Roman"/>
          <w:i/>
          <w:iCs/>
          <w:color w:val="auto"/>
          <w:sz w:val="22"/>
          <w:szCs w:val="22"/>
          <w:lang w:val="lt-LT" w:eastAsia="lt-LT"/>
        </w:rPr>
      </w:pPr>
      <w:r w:rsidRPr="00865514">
        <w:rPr>
          <w:rFonts w:eastAsia="Times New Roman"/>
          <w:i/>
          <w:iCs/>
          <w:color w:val="auto"/>
          <w:sz w:val="22"/>
          <w:szCs w:val="22"/>
          <w:lang w:val="lt-LT" w:eastAsia="lt-LT"/>
        </w:rPr>
        <w:t>Vaikų populiacija</w:t>
      </w:r>
    </w:p>
    <w:p w14:paraId="6F333DD3" w14:textId="77777777" w:rsidR="00865514" w:rsidRPr="00865514" w:rsidRDefault="00865514" w:rsidP="00865514">
      <w:pPr>
        <w:suppressAutoHyphens w:val="0"/>
        <w:autoSpaceDE w:val="0"/>
        <w:autoSpaceDN w:val="0"/>
        <w:adjustRightInd w:val="0"/>
        <w:rPr>
          <w:rFonts w:eastAsia="Times New Roman"/>
          <w:i/>
          <w:iCs/>
          <w:sz w:val="22"/>
          <w:szCs w:val="22"/>
          <w:lang w:val="lt-LT" w:eastAsia="lt-LT"/>
        </w:rPr>
      </w:pPr>
    </w:p>
    <w:p w14:paraId="1BD7C52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i/>
          <w:iCs/>
          <w:sz w:val="22"/>
          <w:szCs w:val="22"/>
          <w:lang w:val="lt-LT" w:eastAsia="lt-LT"/>
        </w:rPr>
        <w:t xml:space="preserve">Naujagimiai, kūdikiai ir vaikai (nuo 15-os parų iki 12-os metų amžiaus, sveriantys mažiau nei 50 kg) </w:t>
      </w:r>
    </w:p>
    <w:p w14:paraId="3FB372F6"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Vaikams, sveriantiems 50 kg ar daugiau, turėtų būti skiriama įprastinė suaugusiųjų dozė.</w:t>
      </w:r>
    </w:p>
    <w:p w14:paraId="624E22A1"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4820"/>
      </w:tblGrid>
      <w:tr w:rsidR="00865514" w:rsidRPr="00865514" w14:paraId="0889B9FB" w14:textId="77777777" w:rsidTr="007814D0">
        <w:tc>
          <w:tcPr>
            <w:tcW w:w="2268" w:type="dxa"/>
          </w:tcPr>
          <w:p w14:paraId="6A935D77" w14:textId="77777777" w:rsidR="00865514" w:rsidRPr="00865514" w:rsidRDefault="00865514" w:rsidP="007814D0">
            <w:pPr>
              <w:suppressAutoHyphens w:val="0"/>
              <w:jc w:val="both"/>
              <w:rPr>
                <w:rFonts w:eastAsia="Times New Roman"/>
                <w:color w:val="auto"/>
                <w:sz w:val="22"/>
                <w:szCs w:val="22"/>
                <w:lang w:val="lt-LT" w:eastAsia="en-US"/>
              </w:rPr>
            </w:pPr>
            <w:proofErr w:type="spellStart"/>
            <w:r w:rsidRPr="00865514">
              <w:rPr>
                <w:rFonts w:eastAsia="Times New Roman"/>
                <w:b/>
                <w:bCs/>
                <w:color w:val="auto"/>
                <w:sz w:val="22"/>
                <w:szCs w:val="22"/>
                <w:lang w:val="lt-LT" w:eastAsia="en-US"/>
              </w:rPr>
              <w:lastRenderedPageBreak/>
              <w:t>Ceftriaksono</w:t>
            </w:r>
            <w:proofErr w:type="spellEnd"/>
            <w:r w:rsidRPr="00865514">
              <w:rPr>
                <w:rFonts w:eastAsia="Times New Roman"/>
                <w:b/>
                <w:bCs/>
                <w:color w:val="auto"/>
                <w:sz w:val="22"/>
                <w:szCs w:val="22"/>
                <w:lang w:val="lt-LT" w:eastAsia="en-US"/>
              </w:rPr>
              <w:t xml:space="preserve"> dozavimas* </w:t>
            </w:r>
          </w:p>
        </w:tc>
        <w:tc>
          <w:tcPr>
            <w:tcW w:w="1701" w:type="dxa"/>
          </w:tcPr>
          <w:p w14:paraId="32759C69"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 xml:space="preserve">Vartojimo dažnumas** </w:t>
            </w:r>
          </w:p>
        </w:tc>
        <w:tc>
          <w:tcPr>
            <w:tcW w:w="4820" w:type="dxa"/>
          </w:tcPr>
          <w:p w14:paraId="64FE3D7C"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Indikacijos</w:t>
            </w:r>
          </w:p>
        </w:tc>
      </w:tr>
      <w:tr w:rsidR="00865514" w:rsidRPr="00865514" w14:paraId="72846CEA" w14:textId="77777777" w:rsidTr="007814D0">
        <w:tc>
          <w:tcPr>
            <w:tcW w:w="2268" w:type="dxa"/>
            <w:vMerge w:val="restart"/>
          </w:tcPr>
          <w:p w14:paraId="26B0964C"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50-80 mg/</w:t>
            </w:r>
            <w:r w:rsidRPr="00865514">
              <w:rPr>
                <w:rFonts w:eastAsia="Times New Roman"/>
                <w:sz w:val="22"/>
                <w:szCs w:val="22"/>
                <w:lang w:val="lt-LT" w:eastAsia="en-US"/>
              </w:rPr>
              <w:t xml:space="preserve"> kg kūno svorio </w:t>
            </w:r>
          </w:p>
        </w:tc>
        <w:tc>
          <w:tcPr>
            <w:tcW w:w="1701" w:type="dxa"/>
            <w:vMerge w:val="restart"/>
          </w:tcPr>
          <w:p w14:paraId="5F82995B"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Kartą per parą </w:t>
            </w:r>
          </w:p>
        </w:tc>
        <w:tc>
          <w:tcPr>
            <w:tcW w:w="4820" w:type="dxa"/>
          </w:tcPr>
          <w:p w14:paraId="3042174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Intraabdominalinės</w:t>
            </w:r>
            <w:proofErr w:type="spellEnd"/>
            <w:r w:rsidRPr="00865514">
              <w:rPr>
                <w:rFonts w:eastAsia="Times New Roman"/>
                <w:color w:val="auto"/>
                <w:sz w:val="22"/>
                <w:szCs w:val="22"/>
                <w:lang w:val="lt-LT" w:eastAsia="en-US"/>
              </w:rPr>
              <w:t xml:space="preserve"> infekcijos</w:t>
            </w:r>
          </w:p>
        </w:tc>
      </w:tr>
      <w:tr w:rsidR="00865514" w:rsidRPr="00865514" w14:paraId="6B08AA16" w14:textId="77777777" w:rsidTr="007814D0">
        <w:tc>
          <w:tcPr>
            <w:tcW w:w="2268" w:type="dxa"/>
            <w:vMerge/>
          </w:tcPr>
          <w:p w14:paraId="5D533096"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5B7BD3C4"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3877E7E9"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Komplikuotos šlapimo takų infekcijos (įskaitant </w:t>
            </w:r>
            <w:proofErr w:type="spellStart"/>
            <w:r w:rsidRPr="00865514">
              <w:rPr>
                <w:rFonts w:eastAsia="Times New Roman"/>
                <w:color w:val="auto"/>
                <w:sz w:val="22"/>
                <w:szCs w:val="22"/>
                <w:lang w:val="lt-LT" w:eastAsia="en-US"/>
              </w:rPr>
              <w:t>pielonefritą</w:t>
            </w:r>
            <w:proofErr w:type="spellEnd"/>
            <w:r w:rsidRPr="00865514">
              <w:rPr>
                <w:rFonts w:eastAsia="Times New Roman"/>
                <w:color w:val="auto"/>
                <w:sz w:val="22"/>
                <w:szCs w:val="22"/>
                <w:lang w:val="lt-LT" w:eastAsia="en-US"/>
              </w:rPr>
              <w:t>)</w:t>
            </w:r>
          </w:p>
        </w:tc>
      </w:tr>
      <w:tr w:rsidR="00865514" w:rsidRPr="00865514" w14:paraId="4DD6B825" w14:textId="77777777" w:rsidTr="007814D0">
        <w:tc>
          <w:tcPr>
            <w:tcW w:w="2268" w:type="dxa"/>
            <w:vMerge/>
          </w:tcPr>
          <w:p w14:paraId="46720308"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1EEB1942"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3C34BA2A"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Visuomenėje įgyta pneumonija</w:t>
            </w:r>
          </w:p>
        </w:tc>
      </w:tr>
      <w:tr w:rsidR="00865514" w:rsidRPr="00865514" w14:paraId="34B6A046" w14:textId="77777777" w:rsidTr="007814D0">
        <w:tc>
          <w:tcPr>
            <w:tcW w:w="2268" w:type="dxa"/>
            <w:vMerge/>
          </w:tcPr>
          <w:p w14:paraId="416349F2"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19188EFA"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5E31B9ED"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Hospitalinė pneumonija</w:t>
            </w:r>
          </w:p>
        </w:tc>
      </w:tr>
      <w:tr w:rsidR="00865514" w:rsidRPr="00865514" w14:paraId="10569452" w14:textId="77777777" w:rsidTr="007814D0">
        <w:tc>
          <w:tcPr>
            <w:tcW w:w="2268" w:type="dxa"/>
            <w:vMerge w:val="restart"/>
          </w:tcPr>
          <w:p w14:paraId="5D2F7BD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50-100 mg/</w:t>
            </w:r>
            <w:r w:rsidRPr="00865514">
              <w:rPr>
                <w:rFonts w:eastAsia="Times New Roman"/>
                <w:sz w:val="22"/>
                <w:szCs w:val="22"/>
                <w:lang w:val="lt-LT" w:eastAsia="en-US"/>
              </w:rPr>
              <w:t xml:space="preserve"> kg kūno svorio (daugiausia 4 g)</w:t>
            </w:r>
          </w:p>
        </w:tc>
        <w:tc>
          <w:tcPr>
            <w:tcW w:w="1701" w:type="dxa"/>
            <w:vMerge w:val="restart"/>
          </w:tcPr>
          <w:p w14:paraId="01AEBBDA"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Kartą per parą </w:t>
            </w:r>
          </w:p>
        </w:tc>
        <w:tc>
          <w:tcPr>
            <w:tcW w:w="4820" w:type="dxa"/>
          </w:tcPr>
          <w:p w14:paraId="27695E62"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Komplikuotos odos ir poodinių audinių infekcijos </w:t>
            </w:r>
          </w:p>
        </w:tc>
      </w:tr>
      <w:tr w:rsidR="00865514" w:rsidRPr="00865514" w14:paraId="2B63A3A0" w14:textId="77777777" w:rsidTr="007814D0">
        <w:tc>
          <w:tcPr>
            <w:tcW w:w="2268" w:type="dxa"/>
            <w:vMerge/>
          </w:tcPr>
          <w:p w14:paraId="6484D98A"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579A757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5B9983D7"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Kaulų ir sąnarių infekcijos</w:t>
            </w:r>
          </w:p>
        </w:tc>
      </w:tr>
      <w:tr w:rsidR="00865514" w:rsidRPr="00865514" w14:paraId="164EDF13" w14:textId="77777777" w:rsidTr="007814D0">
        <w:tc>
          <w:tcPr>
            <w:tcW w:w="2268" w:type="dxa"/>
            <w:vMerge/>
          </w:tcPr>
          <w:p w14:paraId="288906C5"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2BD57EA5"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386859EE"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Karščiuojančių pacientų, kuriems yra </w:t>
            </w:r>
            <w:proofErr w:type="spellStart"/>
            <w:r w:rsidRPr="00865514">
              <w:rPr>
                <w:rFonts w:eastAsia="Times New Roman"/>
                <w:color w:val="auto"/>
                <w:sz w:val="22"/>
                <w:szCs w:val="22"/>
                <w:lang w:val="lt-LT" w:eastAsia="en-US"/>
              </w:rPr>
              <w:t>neutropenija</w:t>
            </w:r>
            <w:proofErr w:type="spellEnd"/>
            <w:r w:rsidRPr="00865514">
              <w:rPr>
                <w:rFonts w:eastAsia="Times New Roman"/>
                <w:color w:val="auto"/>
                <w:sz w:val="22"/>
                <w:szCs w:val="22"/>
                <w:lang w:val="lt-LT" w:eastAsia="en-US"/>
              </w:rPr>
              <w:t xml:space="preserve">, įtariama, kad ją sukėlė bakterinė infekcija, gydymas </w:t>
            </w:r>
          </w:p>
        </w:tc>
      </w:tr>
      <w:tr w:rsidR="00865514" w:rsidRPr="00865514" w14:paraId="16A838B8" w14:textId="77777777" w:rsidTr="007814D0">
        <w:tc>
          <w:tcPr>
            <w:tcW w:w="2268" w:type="dxa"/>
          </w:tcPr>
          <w:p w14:paraId="6AD086A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80-100 mg/kg</w:t>
            </w:r>
            <w:r w:rsidRPr="00865514">
              <w:rPr>
                <w:rFonts w:eastAsia="Times New Roman"/>
                <w:sz w:val="22"/>
                <w:szCs w:val="22"/>
                <w:lang w:val="lt-LT" w:eastAsia="en-US"/>
              </w:rPr>
              <w:t xml:space="preserve"> kūno svorio (daugiausia 4 g)</w:t>
            </w:r>
          </w:p>
        </w:tc>
        <w:tc>
          <w:tcPr>
            <w:tcW w:w="1701" w:type="dxa"/>
          </w:tcPr>
          <w:p w14:paraId="5CCBDCE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sz w:val="22"/>
                <w:szCs w:val="22"/>
                <w:lang w:val="lt-LT" w:eastAsia="en-US"/>
              </w:rPr>
              <w:t xml:space="preserve">Kartą per parą </w:t>
            </w:r>
          </w:p>
        </w:tc>
        <w:tc>
          <w:tcPr>
            <w:tcW w:w="4820" w:type="dxa"/>
          </w:tcPr>
          <w:p w14:paraId="13E6C1DF"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meningitas </w:t>
            </w:r>
          </w:p>
        </w:tc>
      </w:tr>
      <w:tr w:rsidR="00865514" w:rsidRPr="00865514" w14:paraId="407D0A19" w14:textId="77777777" w:rsidTr="007814D0">
        <w:tc>
          <w:tcPr>
            <w:tcW w:w="2268" w:type="dxa"/>
          </w:tcPr>
          <w:p w14:paraId="4E94A0DE"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100 mg/kg</w:t>
            </w:r>
            <w:r w:rsidRPr="00865514">
              <w:rPr>
                <w:rFonts w:eastAsia="Times New Roman"/>
                <w:sz w:val="22"/>
                <w:szCs w:val="22"/>
                <w:lang w:val="lt-LT" w:eastAsia="en-US"/>
              </w:rPr>
              <w:t xml:space="preserve"> kūno svorio (daugiausia 4 g)</w:t>
            </w:r>
          </w:p>
        </w:tc>
        <w:tc>
          <w:tcPr>
            <w:tcW w:w="1701" w:type="dxa"/>
          </w:tcPr>
          <w:p w14:paraId="36EC3D11"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1FEF758B"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w:t>
            </w:r>
            <w:proofErr w:type="spellStart"/>
            <w:r w:rsidRPr="00865514">
              <w:rPr>
                <w:rFonts w:eastAsia="Times New Roman"/>
                <w:color w:val="auto"/>
                <w:sz w:val="22"/>
                <w:szCs w:val="22"/>
                <w:lang w:val="lt-LT" w:eastAsia="en-US"/>
              </w:rPr>
              <w:t>endokarditas</w:t>
            </w:r>
            <w:proofErr w:type="spellEnd"/>
          </w:p>
        </w:tc>
      </w:tr>
    </w:tbl>
    <w:p w14:paraId="17F9283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 Jeigu yra objektyviais tyrimais patvirtinta </w:t>
      </w:r>
      <w:proofErr w:type="spellStart"/>
      <w:r w:rsidRPr="00865514">
        <w:rPr>
          <w:rFonts w:eastAsia="Times New Roman"/>
          <w:sz w:val="22"/>
          <w:szCs w:val="22"/>
          <w:lang w:val="lt-LT" w:eastAsia="lt-LT"/>
        </w:rPr>
        <w:t>bakteriemija</w:t>
      </w:r>
      <w:proofErr w:type="spellEnd"/>
      <w:r w:rsidRPr="00865514">
        <w:rPr>
          <w:rFonts w:eastAsia="Times New Roman"/>
          <w:sz w:val="22"/>
          <w:szCs w:val="22"/>
          <w:lang w:val="lt-LT" w:eastAsia="lt-LT"/>
        </w:rPr>
        <w:t>, turi būti turi būti apsvarstyta, ar nereikia skirti didžiausių rekomenduojamo intervalo dozių.</w:t>
      </w:r>
    </w:p>
    <w:p w14:paraId="4C87A1BD" w14:textId="77777777" w:rsidR="00865514" w:rsidRPr="00865514" w:rsidRDefault="00865514" w:rsidP="00865514">
      <w:pPr>
        <w:suppressAutoHyphens w:val="0"/>
        <w:ind w:left="284" w:hanging="284"/>
        <w:rPr>
          <w:rFonts w:eastAsia="Times New Roman"/>
          <w:color w:val="auto"/>
          <w:sz w:val="22"/>
          <w:szCs w:val="22"/>
          <w:lang w:val="lt-LT" w:eastAsia="en-US"/>
        </w:rPr>
      </w:pPr>
      <w:r w:rsidRPr="00865514">
        <w:rPr>
          <w:rFonts w:eastAsia="Times New Roman"/>
          <w:sz w:val="22"/>
          <w:szCs w:val="22"/>
          <w:lang w:val="lt-LT" w:eastAsia="lt-LT"/>
        </w:rPr>
        <w:t>** Galima apsvarstyti, ar nevertėtų didesnes kaip 2 g paros dozes vartoti per du kartus (kas 12 valandų).</w:t>
      </w:r>
    </w:p>
    <w:p w14:paraId="0A54A382" w14:textId="77777777" w:rsidR="00865514" w:rsidRPr="00865514" w:rsidRDefault="00865514" w:rsidP="00865514">
      <w:pPr>
        <w:suppressAutoHyphens w:val="0"/>
        <w:rPr>
          <w:rFonts w:eastAsia="Times New Roman"/>
          <w:color w:val="auto"/>
          <w:sz w:val="22"/>
          <w:szCs w:val="22"/>
          <w:lang w:val="lt-LT" w:eastAsia="en-US"/>
        </w:rPr>
      </w:pPr>
    </w:p>
    <w:p w14:paraId="6C116F84"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Indikacijos naujagimiams, kūdikiams ir vaikams (nuo 15-os parų iki 12-os metų amžiaus, sveriantiems mažiau nei 50 kg), kuriems reikia specialaus dozavimo plano</w:t>
      </w:r>
    </w:p>
    <w:p w14:paraId="73F00B1E" w14:textId="77777777" w:rsidR="00865514" w:rsidRPr="00865514" w:rsidRDefault="00865514" w:rsidP="00865514">
      <w:pPr>
        <w:suppressAutoHyphens w:val="0"/>
        <w:rPr>
          <w:rFonts w:eastAsia="Times New Roman"/>
          <w:color w:val="auto"/>
          <w:sz w:val="22"/>
          <w:szCs w:val="22"/>
          <w:lang w:val="lt-LT" w:eastAsia="en-US"/>
        </w:rPr>
      </w:pPr>
    </w:p>
    <w:p w14:paraId="5AE77AF4"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Ūminis vidurinės ausies uždegimas </w:t>
      </w:r>
    </w:p>
    <w:p w14:paraId="7D64C29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Pradiniam ūminiam vidurinės ausies uždegimui gydyti gali būti skiriama vienkartinė 50 mg/kg kūno svorio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dozė. Remiantis ribotais duomenimis, tokiais atvejais, kai vaikas sunkiai serga arba pradinis gydymas yra neveiksmingas,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gali būti efektyvus skiriant 50 mg/kg kūno svorio paros dozę 3 dienas į raumenis.</w:t>
      </w:r>
    </w:p>
    <w:p w14:paraId="1D8B41C1" w14:textId="77777777" w:rsidR="00865514" w:rsidRPr="00865514" w:rsidRDefault="00865514" w:rsidP="00865514">
      <w:pPr>
        <w:suppressAutoHyphens w:val="0"/>
        <w:rPr>
          <w:rFonts w:eastAsia="Times New Roman"/>
          <w:color w:val="auto"/>
          <w:sz w:val="22"/>
          <w:szCs w:val="22"/>
          <w:lang w:val="lt-LT" w:eastAsia="en-US"/>
        </w:rPr>
      </w:pPr>
    </w:p>
    <w:p w14:paraId="0266437D"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Operacijos srities infekcijų profilaktika prieš operaciją </w:t>
      </w:r>
    </w:p>
    <w:p w14:paraId="2837B2A2"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50–80 mg/kg kūno svorio vienkartinė dozė prieš operaciją.</w:t>
      </w:r>
    </w:p>
    <w:p w14:paraId="7BCCA85F" w14:textId="77777777" w:rsidR="00865514" w:rsidRPr="00865514" w:rsidRDefault="00865514" w:rsidP="00865514">
      <w:pPr>
        <w:suppressAutoHyphens w:val="0"/>
        <w:rPr>
          <w:rFonts w:eastAsia="Times New Roman"/>
          <w:i/>
          <w:color w:val="auto"/>
          <w:sz w:val="22"/>
          <w:szCs w:val="22"/>
          <w:lang w:val="lt-LT" w:eastAsia="en-US"/>
        </w:rPr>
      </w:pPr>
    </w:p>
    <w:p w14:paraId="75644C34"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Sifilis </w:t>
      </w:r>
    </w:p>
    <w:p w14:paraId="23CC654C"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color w:val="auto"/>
          <w:sz w:val="22"/>
          <w:szCs w:val="22"/>
          <w:lang w:val="lt-LT" w:eastAsia="en-US"/>
        </w:rPr>
        <w:t xml:space="preserve">Įprastai rekomenduojamos dozės yra 75–100 mg/kg kūno svorio (iki 4 g) kartą per parą 10–14 dienų. Dozės rekomendacijos gydant sifilį, įskaitant </w:t>
      </w:r>
      <w:proofErr w:type="spellStart"/>
      <w:r w:rsidRPr="00865514">
        <w:rPr>
          <w:rFonts w:eastAsia="Times New Roman"/>
          <w:color w:val="auto"/>
          <w:sz w:val="22"/>
          <w:szCs w:val="22"/>
          <w:lang w:val="lt-LT" w:eastAsia="en-US"/>
        </w:rPr>
        <w:t>neurosifilį</w:t>
      </w:r>
      <w:proofErr w:type="spellEnd"/>
      <w:r w:rsidRPr="00865514">
        <w:rPr>
          <w:rFonts w:eastAsia="Times New Roman"/>
          <w:color w:val="auto"/>
          <w:sz w:val="22"/>
          <w:szCs w:val="22"/>
          <w:lang w:val="lt-LT" w:eastAsia="en-US"/>
        </w:rPr>
        <w:t>, remiasi ribotais duomenimis. Turi būti vadovaujamasi šalies ar vietos nurodymais</w:t>
      </w:r>
      <w:r w:rsidRPr="00865514">
        <w:rPr>
          <w:rFonts w:eastAsia="Times New Roman"/>
          <w:sz w:val="22"/>
          <w:szCs w:val="22"/>
          <w:lang w:val="lt-LT" w:eastAsia="lt-LT"/>
        </w:rPr>
        <w:t>.</w:t>
      </w:r>
    </w:p>
    <w:p w14:paraId="7356D891" w14:textId="77777777" w:rsidR="00865514" w:rsidRPr="00865514" w:rsidRDefault="00865514" w:rsidP="00865514">
      <w:pPr>
        <w:suppressAutoHyphens w:val="0"/>
        <w:rPr>
          <w:rFonts w:eastAsia="Times New Roman"/>
          <w:sz w:val="22"/>
          <w:szCs w:val="22"/>
          <w:lang w:val="lt-LT" w:eastAsia="lt-LT"/>
        </w:rPr>
      </w:pPr>
    </w:p>
    <w:p w14:paraId="65BF2936"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proofErr w:type="spellStart"/>
      <w:r w:rsidRPr="00865514">
        <w:rPr>
          <w:rFonts w:eastAsia="Times New Roman"/>
          <w:sz w:val="22"/>
          <w:szCs w:val="22"/>
          <w:lang w:val="lt-LT" w:eastAsia="lt-LT"/>
        </w:rPr>
        <w:t>Diseminuota</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Laimo</w:t>
      </w:r>
      <w:proofErr w:type="spellEnd"/>
      <w:r w:rsidRPr="00865514">
        <w:rPr>
          <w:rFonts w:eastAsia="Times New Roman"/>
          <w:sz w:val="22"/>
          <w:szCs w:val="22"/>
          <w:lang w:val="lt-LT" w:eastAsia="lt-LT"/>
        </w:rPr>
        <w:t xml:space="preserve"> boreliozė (ankstyvoji [II stadija] ir vėlyvoji [III stadija]) </w:t>
      </w:r>
    </w:p>
    <w:p w14:paraId="719CE43E"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color w:val="auto"/>
          <w:sz w:val="22"/>
          <w:szCs w:val="22"/>
          <w:lang w:val="lt-LT" w:eastAsia="en-US"/>
        </w:rPr>
        <w:t>50–80 mg/kg kūno svorio kartą per parą 14–21 dieną. Rekomenduojamos gydymo trukmės skiriasi, turi būti vadovaujamasi šalies ar vietos nurodymais</w:t>
      </w:r>
      <w:r w:rsidRPr="00865514">
        <w:rPr>
          <w:rFonts w:eastAsia="Times New Roman"/>
          <w:sz w:val="22"/>
          <w:szCs w:val="22"/>
          <w:lang w:val="lt-LT" w:eastAsia="lt-LT"/>
        </w:rPr>
        <w:t>.</w:t>
      </w:r>
    </w:p>
    <w:p w14:paraId="2AED0062"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p w14:paraId="61346BC4" w14:textId="77777777" w:rsidR="00865514" w:rsidRPr="00865514" w:rsidRDefault="00865514" w:rsidP="00865514">
      <w:pPr>
        <w:suppressAutoHyphens w:val="0"/>
        <w:autoSpaceDE w:val="0"/>
        <w:autoSpaceDN w:val="0"/>
        <w:adjustRightInd w:val="0"/>
        <w:spacing w:after="140"/>
        <w:rPr>
          <w:rFonts w:eastAsia="Times New Roman"/>
          <w:sz w:val="22"/>
          <w:szCs w:val="22"/>
          <w:lang w:val="lt-LT" w:eastAsia="lt-LT"/>
        </w:rPr>
      </w:pPr>
      <w:r w:rsidRPr="00865514">
        <w:rPr>
          <w:rFonts w:eastAsia="Times New Roman"/>
          <w:i/>
          <w:iCs/>
          <w:sz w:val="22"/>
          <w:szCs w:val="22"/>
          <w:lang w:val="lt-LT" w:eastAsia="lt-LT"/>
        </w:rPr>
        <w:t xml:space="preserve">Naujagimiai (0–14-os parų amžiaus) </w:t>
      </w:r>
    </w:p>
    <w:p w14:paraId="331738F0"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yra </w:t>
      </w:r>
      <w:proofErr w:type="spellStart"/>
      <w:r w:rsidRPr="00865514">
        <w:rPr>
          <w:rFonts w:eastAsia="Times New Roman"/>
          <w:sz w:val="22"/>
          <w:szCs w:val="22"/>
          <w:lang w:val="lt-LT" w:eastAsia="lt-LT"/>
        </w:rPr>
        <w:t>kontraindikuotinas</w:t>
      </w:r>
      <w:proofErr w:type="spellEnd"/>
      <w:r w:rsidRPr="00865514">
        <w:rPr>
          <w:rFonts w:eastAsia="Times New Roman"/>
          <w:sz w:val="22"/>
          <w:szCs w:val="22"/>
          <w:lang w:val="lt-LT" w:eastAsia="lt-LT"/>
        </w:rPr>
        <w:t xml:space="preserve"> neišnešiotiems naujagimiams iki 41-os nėštumo savaitės (</w:t>
      </w:r>
      <w:proofErr w:type="spellStart"/>
      <w:r w:rsidRPr="00865514">
        <w:rPr>
          <w:rFonts w:eastAsia="Times New Roman"/>
          <w:sz w:val="22"/>
          <w:szCs w:val="22"/>
          <w:lang w:val="lt-LT" w:eastAsia="lt-LT"/>
        </w:rPr>
        <w:t>gestacinis</w:t>
      </w:r>
      <w:proofErr w:type="spellEnd"/>
      <w:r w:rsidRPr="00865514">
        <w:rPr>
          <w:rFonts w:eastAsia="Times New Roman"/>
          <w:sz w:val="22"/>
          <w:szCs w:val="22"/>
          <w:lang w:val="lt-LT" w:eastAsia="lt-LT"/>
        </w:rPr>
        <w:t xml:space="preserve"> amžius plius chronologinis amžius)</w:t>
      </w:r>
    </w:p>
    <w:p w14:paraId="1CF016E5"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4820"/>
      </w:tblGrid>
      <w:tr w:rsidR="00865514" w:rsidRPr="00865514" w14:paraId="693C071D" w14:textId="77777777" w:rsidTr="007814D0">
        <w:tc>
          <w:tcPr>
            <w:tcW w:w="2268" w:type="dxa"/>
          </w:tcPr>
          <w:p w14:paraId="41AB2283" w14:textId="77777777" w:rsidR="00865514" w:rsidRPr="00865514" w:rsidRDefault="00865514" w:rsidP="007814D0">
            <w:pPr>
              <w:suppressAutoHyphens w:val="0"/>
              <w:jc w:val="both"/>
              <w:rPr>
                <w:rFonts w:eastAsia="Times New Roman"/>
                <w:color w:val="auto"/>
                <w:sz w:val="22"/>
                <w:szCs w:val="22"/>
                <w:lang w:val="lt-LT" w:eastAsia="en-US"/>
              </w:rPr>
            </w:pPr>
            <w:proofErr w:type="spellStart"/>
            <w:r w:rsidRPr="00865514">
              <w:rPr>
                <w:rFonts w:eastAsia="Times New Roman"/>
                <w:b/>
                <w:bCs/>
                <w:color w:val="auto"/>
                <w:sz w:val="22"/>
                <w:szCs w:val="22"/>
                <w:lang w:val="lt-LT" w:eastAsia="en-US"/>
              </w:rPr>
              <w:t>Ceftriaksono</w:t>
            </w:r>
            <w:proofErr w:type="spellEnd"/>
            <w:r w:rsidRPr="00865514">
              <w:rPr>
                <w:rFonts w:eastAsia="Times New Roman"/>
                <w:b/>
                <w:bCs/>
                <w:color w:val="auto"/>
                <w:sz w:val="22"/>
                <w:szCs w:val="22"/>
                <w:lang w:val="lt-LT" w:eastAsia="en-US"/>
              </w:rPr>
              <w:t xml:space="preserve"> dozavimas* </w:t>
            </w:r>
          </w:p>
        </w:tc>
        <w:tc>
          <w:tcPr>
            <w:tcW w:w="1701" w:type="dxa"/>
          </w:tcPr>
          <w:p w14:paraId="5D57D4D4"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 xml:space="preserve">Vartojimo dažnumas** </w:t>
            </w:r>
          </w:p>
        </w:tc>
        <w:tc>
          <w:tcPr>
            <w:tcW w:w="4820" w:type="dxa"/>
          </w:tcPr>
          <w:p w14:paraId="0D8CAFAC"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b/>
                <w:bCs/>
                <w:color w:val="auto"/>
                <w:sz w:val="22"/>
                <w:szCs w:val="22"/>
                <w:lang w:val="lt-LT" w:eastAsia="en-US"/>
              </w:rPr>
              <w:t>Indikacijos</w:t>
            </w:r>
          </w:p>
        </w:tc>
      </w:tr>
      <w:tr w:rsidR="00865514" w:rsidRPr="00865514" w14:paraId="58503EC0" w14:textId="77777777" w:rsidTr="007814D0">
        <w:tc>
          <w:tcPr>
            <w:tcW w:w="2268" w:type="dxa"/>
            <w:vMerge w:val="restart"/>
          </w:tcPr>
          <w:p w14:paraId="3EE9D52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20-50 mg/</w:t>
            </w:r>
            <w:r w:rsidRPr="00865514">
              <w:rPr>
                <w:rFonts w:eastAsia="Times New Roman"/>
                <w:sz w:val="22"/>
                <w:szCs w:val="22"/>
                <w:lang w:val="lt-LT" w:eastAsia="en-US"/>
              </w:rPr>
              <w:t xml:space="preserve">kg kūno svorio </w:t>
            </w:r>
          </w:p>
        </w:tc>
        <w:tc>
          <w:tcPr>
            <w:tcW w:w="1701" w:type="dxa"/>
            <w:vMerge w:val="restart"/>
          </w:tcPr>
          <w:p w14:paraId="2BA2148D"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Kartą per parą </w:t>
            </w:r>
          </w:p>
        </w:tc>
        <w:tc>
          <w:tcPr>
            <w:tcW w:w="4820" w:type="dxa"/>
          </w:tcPr>
          <w:p w14:paraId="03FB3C9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Intraabdominalinės</w:t>
            </w:r>
            <w:proofErr w:type="spellEnd"/>
            <w:r w:rsidRPr="00865514">
              <w:rPr>
                <w:rFonts w:eastAsia="Times New Roman"/>
                <w:color w:val="auto"/>
                <w:sz w:val="22"/>
                <w:szCs w:val="22"/>
                <w:lang w:val="lt-LT" w:eastAsia="en-US"/>
              </w:rPr>
              <w:t xml:space="preserve"> infekcijos</w:t>
            </w:r>
          </w:p>
        </w:tc>
      </w:tr>
      <w:tr w:rsidR="00865514" w:rsidRPr="00865514" w14:paraId="26F676E8" w14:textId="77777777" w:rsidTr="007814D0">
        <w:tc>
          <w:tcPr>
            <w:tcW w:w="2268" w:type="dxa"/>
            <w:vMerge/>
          </w:tcPr>
          <w:p w14:paraId="19843A0C"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00B3A03A"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06167796"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Komplikuotos odos ir poodinių audinių infekcijos</w:t>
            </w:r>
          </w:p>
        </w:tc>
      </w:tr>
      <w:tr w:rsidR="00865514" w:rsidRPr="00865514" w14:paraId="7CF9D1FD" w14:textId="77777777" w:rsidTr="007814D0">
        <w:tc>
          <w:tcPr>
            <w:tcW w:w="2268" w:type="dxa"/>
            <w:vMerge/>
          </w:tcPr>
          <w:p w14:paraId="583C7735"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22B60D67"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3D2CDBD2"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Komplikuotos šlapimo takų infekcijos (įskaitant </w:t>
            </w:r>
            <w:proofErr w:type="spellStart"/>
            <w:r w:rsidRPr="00865514">
              <w:rPr>
                <w:rFonts w:eastAsia="Times New Roman"/>
                <w:color w:val="auto"/>
                <w:sz w:val="22"/>
                <w:szCs w:val="22"/>
                <w:lang w:val="lt-LT" w:eastAsia="en-US"/>
              </w:rPr>
              <w:t>pielonefritą</w:t>
            </w:r>
            <w:proofErr w:type="spellEnd"/>
            <w:r w:rsidRPr="00865514">
              <w:rPr>
                <w:rFonts w:eastAsia="Times New Roman"/>
                <w:color w:val="auto"/>
                <w:sz w:val="22"/>
                <w:szCs w:val="22"/>
                <w:lang w:val="lt-LT" w:eastAsia="en-US"/>
              </w:rPr>
              <w:t>)</w:t>
            </w:r>
          </w:p>
        </w:tc>
      </w:tr>
      <w:tr w:rsidR="00865514" w:rsidRPr="00865514" w14:paraId="439F711A" w14:textId="77777777" w:rsidTr="007814D0">
        <w:tc>
          <w:tcPr>
            <w:tcW w:w="2268" w:type="dxa"/>
            <w:vMerge/>
          </w:tcPr>
          <w:p w14:paraId="16F9DAC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0A4B1EE0"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7EEC2048"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Visuomenėje įgyta pneumonija</w:t>
            </w:r>
          </w:p>
        </w:tc>
      </w:tr>
      <w:tr w:rsidR="00865514" w:rsidRPr="00865514" w14:paraId="6A9D2F38" w14:textId="77777777" w:rsidTr="007814D0">
        <w:tc>
          <w:tcPr>
            <w:tcW w:w="2268" w:type="dxa"/>
            <w:vMerge/>
          </w:tcPr>
          <w:p w14:paraId="56C2D187"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0AED1524"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4450CB89"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Hospitalinė pneumonija</w:t>
            </w:r>
          </w:p>
        </w:tc>
      </w:tr>
      <w:tr w:rsidR="00865514" w:rsidRPr="00865514" w14:paraId="70BEBF15" w14:textId="77777777" w:rsidTr="007814D0">
        <w:tc>
          <w:tcPr>
            <w:tcW w:w="2268" w:type="dxa"/>
            <w:vMerge/>
          </w:tcPr>
          <w:p w14:paraId="2B295920"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6C4CFC09"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606DD62F"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Kaulų ir sąnarių infekcijos</w:t>
            </w:r>
          </w:p>
        </w:tc>
      </w:tr>
      <w:tr w:rsidR="00865514" w:rsidRPr="00865514" w14:paraId="3A8C9C43" w14:textId="77777777" w:rsidTr="007814D0">
        <w:tc>
          <w:tcPr>
            <w:tcW w:w="2268" w:type="dxa"/>
            <w:vMerge/>
          </w:tcPr>
          <w:p w14:paraId="60B58C0D"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2FCABFA4"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1026C628" w14:textId="77777777" w:rsidR="00865514" w:rsidRPr="00865514" w:rsidRDefault="00865514" w:rsidP="007814D0">
            <w:pPr>
              <w:suppressAutoHyphens w:val="0"/>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Karščiuojančių pacientų, kuriems yra </w:t>
            </w:r>
            <w:proofErr w:type="spellStart"/>
            <w:r w:rsidRPr="00865514">
              <w:rPr>
                <w:rFonts w:eastAsia="Times New Roman"/>
                <w:color w:val="auto"/>
                <w:sz w:val="22"/>
                <w:szCs w:val="22"/>
                <w:lang w:val="lt-LT" w:eastAsia="en-US"/>
              </w:rPr>
              <w:t>neutropenija</w:t>
            </w:r>
            <w:proofErr w:type="spellEnd"/>
            <w:r w:rsidRPr="00865514">
              <w:rPr>
                <w:rFonts w:eastAsia="Times New Roman"/>
                <w:color w:val="auto"/>
                <w:sz w:val="22"/>
                <w:szCs w:val="22"/>
                <w:lang w:val="lt-LT" w:eastAsia="en-US"/>
              </w:rPr>
              <w:t>, įtariama, kad ją sukėlė bakterinė infekcija, gydymas</w:t>
            </w:r>
          </w:p>
        </w:tc>
      </w:tr>
      <w:tr w:rsidR="00865514" w:rsidRPr="00865514" w14:paraId="6759ADE2" w14:textId="77777777" w:rsidTr="007814D0">
        <w:tc>
          <w:tcPr>
            <w:tcW w:w="2268" w:type="dxa"/>
            <w:vMerge/>
          </w:tcPr>
          <w:p w14:paraId="3F5384D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p>
        </w:tc>
        <w:tc>
          <w:tcPr>
            <w:tcW w:w="1701" w:type="dxa"/>
            <w:vMerge/>
          </w:tcPr>
          <w:p w14:paraId="021CF9EA"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Borders>
              <w:top w:val="single" w:sz="4" w:space="0" w:color="auto"/>
              <w:left w:val="single" w:sz="4" w:space="0" w:color="auto"/>
              <w:bottom w:val="single" w:sz="4" w:space="0" w:color="auto"/>
              <w:right w:val="single" w:sz="4" w:space="0" w:color="auto"/>
            </w:tcBorders>
          </w:tcPr>
          <w:p w14:paraId="2CAC418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 xml:space="preserve">Sunkios virškinamojo trakto infekcijos, sukeltos </w:t>
            </w:r>
            <w:proofErr w:type="spellStart"/>
            <w:r w:rsidRPr="00865514">
              <w:rPr>
                <w:rFonts w:eastAsia="Times New Roman"/>
                <w:i/>
                <w:iCs/>
                <w:color w:val="auto"/>
                <w:sz w:val="22"/>
                <w:szCs w:val="22"/>
                <w:lang w:val="lt-LT" w:eastAsia="en-US"/>
              </w:rPr>
              <w:t>Shigella</w:t>
            </w:r>
            <w:proofErr w:type="spellEnd"/>
            <w:r w:rsidRPr="00865514">
              <w:rPr>
                <w:rFonts w:eastAsia="Times New Roman"/>
                <w:i/>
                <w:iCs/>
                <w:color w:val="auto"/>
                <w:sz w:val="22"/>
                <w:szCs w:val="22"/>
                <w:lang w:val="lt-LT" w:eastAsia="en-US"/>
              </w:rPr>
              <w:t xml:space="preserve"> </w:t>
            </w:r>
            <w:r w:rsidRPr="00865514">
              <w:rPr>
                <w:rFonts w:eastAsia="Times New Roman"/>
                <w:color w:val="auto"/>
                <w:sz w:val="22"/>
                <w:szCs w:val="22"/>
                <w:lang w:val="lt-LT" w:eastAsia="en-US"/>
              </w:rPr>
              <w:t xml:space="preserve">ir </w:t>
            </w:r>
            <w:proofErr w:type="spellStart"/>
            <w:r w:rsidRPr="00865514">
              <w:rPr>
                <w:rFonts w:eastAsia="Times New Roman"/>
                <w:i/>
                <w:iCs/>
                <w:color w:val="auto"/>
                <w:sz w:val="22"/>
                <w:szCs w:val="22"/>
                <w:lang w:val="lt-LT" w:eastAsia="en-US"/>
              </w:rPr>
              <w:t>Salmonella</w:t>
            </w:r>
            <w:proofErr w:type="spellEnd"/>
            <w:r w:rsidRPr="00865514">
              <w:rPr>
                <w:rFonts w:eastAsia="Times New Roman"/>
                <w:i/>
                <w:iCs/>
                <w:color w:val="auto"/>
                <w:sz w:val="22"/>
                <w:szCs w:val="22"/>
                <w:lang w:val="lt-LT" w:eastAsia="en-US"/>
              </w:rPr>
              <w:t xml:space="preserve"> </w:t>
            </w:r>
          </w:p>
        </w:tc>
      </w:tr>
      <w:tr w:rsidR="00865514" w:rsidRPr="00865514" w14:paraId="789421C7" w14:textId="77777777" w:rsidTr="007814D0">
        <w:tc>
          <w:tcPr>
            <w:tcW w:w="2268" w:type="dxa"/>
            <w:vMerge w:val="restart"/>
          </w:tcPr>
          <w:p w14:paraId="7670948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50 mg/</w:t>
            </w:r>
            <w:r w:rsidRPr="00865514">
              <w:rPr>
                <w:rFonts w:eastAsia="Times New Roman"/>
                <w:sz w:val="22"/>
                <w:szCs w:val="22"/>
                <w:lang w:val="lt-LT" w:eastAsia="en-US"/>
              </w:rPr>
              <w:t xml:space="preserve">kg kūno svorio </w:t>
            </w:r>
          </w:p>
        </w:tc>
        <w:tc>
          <w:tcPr>
            <w:tcW w:w="1701" w:type="dxa"/>
            <w:vMerge w:val="restart"/>
          </w:tcPr>
          <w:p w14:paraId="57FF3904"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r w:rsidRPr="00865514">
              <w:rPr>
                <w:rFonts w:eastAsia="Times New Roman"/>
                <w:color w:val="auto"/>
                <w:sz w:val="22"/>
                <w:szCs w:val="22"/>
                <w:lang w:val="lt-LT" w:eastAsia="en-US"/>
              </w:rPr>
              <w:t xml:space="preserve">Kartą per parą </w:t>
            </w:r>
          </w:p>
        </w:tc>
        <w:tc>
          <w:tcPr>
            <w:tcW w:w="4820" w:type="dxa"/>
          </w:tcPr>
          <w:p w14:paraId="753B21F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meningitas </w:t>
            </w:r>
          </w:p>
        </w:tc>
      </w:tr>
      <w:tr w:rsidR="00865514" w:rsidRPr="00865514" w14:paraId="78026CBD" w14:textId="77777777" w:rsidTr="007814D0">
        <w:tc>
          <w:tcPr>
            <w:tcW w:w="2268" w:type="dxa"/>
            <w:vMerge/>
          </w:tcPr>
          <w:p w14:paraId="65E0D018"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1701" w:type="dxa"/>
            <w:vMerge/>
          </w:tcPr>
          <w:p w14:paraId="7C9C0BD8" w14:textId="77777777" w:rsidR="00865514" w:rsidRPr="00865514" w:rsidRDefault="00865514" w:rsidP="007814D0">
            <w:pPr>
              <w:suppressAutoHyphens w:val="0"/>
              <w:spacing w:line="360" w:lineRule="auto"/>
              <w:jc w:val="both"/>
              <w:rPr>
                <w:rFonts w:eastAsia="Times New Roman"/>
                <w:color w:val="auto"/>
                <w:sz w:val="22"/>
                <w:szCs w:val="22"/>
                <w:lang w:val="lt-LT" w:eastAsia="en-US"/>
              </w:rPr>
            </w:pPr>
          </w:p>
        </w:tc>
        <w:tc>
          <w:tcPr>
            <w:tcW w:w="4820" w:type="dxa"/>
          </w:tcPr>
          <w:p w14:paraId="097F6997" w14:textId="77777777" w:rsidR="00865514" w:rsidRPr="00865514" w:rsidRDefault="00865514" w:rsidP="007814D0">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Bakterinis </w:t>
            </w:r>
            <w:proofErr w:type="spellStart"/>
            <w:r w:rsidRPr="00865514">
              <w:rPr>
                <w:rFonts w:eastAsia="Times New Roman"/>
                <w:color w:val="auto"/>
                <w:sz w:val="22"/>
                <w:szCs w:val="22"/>
                <w:lang w:val="lt-LT" w:eastAsia="en-US"/>
              </w:rPr>
              <w:t>endokarditas</w:t>
            </w:r>
            <w:proofErr w:type="spellEnd"/>
          </w:p>
        </w:tc>
      </w:tr>
    </w:tbl>
    <w:p w14:paraId="10129948"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 Jeigu yra nustatyta </w:t>
      </w:r>
      <w:proofErr w:type="spellStart"/>
      <w:r w:rsidRPr="00865514">
        <w:rPr>
          <w:rFonts w:eastAsia="Times New Roman"/>
          <w:sz w:val="22"/>
          <w:szCs w:val="22"/>
          <w:lang w:val="lt-LT" w:eastAsia="lt-LT"/>
        </w:rPr>
        <w:t>bakteriemija</w:t>
      </w:r>
      <w:proofErr w:type="spellEnd"/>
      <w:r w:rsidRPr="00865514">
        <w:rPr>
          <w:rFonts w:eastAsia="Times New Roman"/>
          <w:sz w:val="22"/>
          <w:szCs w:val="22"/>
          <w:lang w:val="lt-LT" w:eastAsia="lt-LT"/>
        </w:rPr>
        <w:t>, turi būti s</w:t>
      </w:r>
      <w:r w:rsidRPr="00865514">
        <w:rPr>
          <w:rFonts w:eastAsia="Times New Roman"/>
          <w:color w:val="auto"/>
          <w:sz w:val="22"/>
          <w:szCs w:val="22"/>
          <w:lang w:val="lt-LT" w:eastAsia="en-US"/>
        </w:rPr>
        <w:t xml:space="preserve">varstoma galimybė skirti didesnę rekomenduojamą dozę. </w:t>
      </w:r>
      <w:r w:rsidRPr="00865514">
        <w:rPr>
          <w:rFonts w:eastAsia="Times New Roman"/>
          <w:sz w:val="22"/>
          <w:szCs w:val="22"/>
          <w:lang w:val="lt-LT" w:eastAsia="lt-LT"/>
        </w:rPr>
        <w:t xml:space="preserve">Didžiausios paros dozės 50 mg/kg viršyti negalima. </w:t>
      </w:r>
    </w:p>
    <w:p w14:paraId="348F1422"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70041FEF"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Indikacijos naujagimiams (0–14-os parų amžiaus), kuriems reikia specialaus dozavimo plano</w:t>
      </w:r>
    </w:p>
    <w:p w14:paraId="694A0DE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59036CE5"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Ūminis vidurinės ausies uždegimas </w:t>
      </w:r>
    </w:p>
    <w:p w14:paraId="7375663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Pradiniam ūminiam vidurinės ausies uždegimui gydyti gali būti skiriama vienkartinė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50 mg/kg kūno svorio dozė. </w:t>
      </w:r>
    </w:p>
    <w:p w14:paraId="79DED0FF"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7404CD6E"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Operacijos srities infekcijų profilaktika prieš operaciją </w:t>
      </w:r>
    </w:p>
    <w:p w14:paraId="7749EC78"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20–50 mg/kg kūno svorio vienkartinė dozė prieš operaciją. </w:t>
      </w:r>
    </w:p>
    <w:p w14:paraId="6A01AD0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5D56F17A"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Sifilis </w:t>
      </w:r>
    </w:p>
    <w:p w14:paraId="6B7AC7A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Įprastinė dozė yra 50 mg/kg kūno svorio kartą per parą 10–14 dienų. Dozės rekomendacijos gydant sifilį, įskaitant </w:t>
      </w:r>
      <w:proofErr w:type="spellStart"/>
      <w:r w:rsidRPr="00865514">
        <w:rPr>
          <w:rFonts w:eastAsia="Times New Roman"/>
          <w:sz w:val="22"/>
          <w:szCs w:val="22"/>
          <w:lang w:val="lt-LT" w:eastAsia="lt-LT"/>
        </w:rPr>
        <w:t>neurosifilį</w:t>
      </w:r>
      <w:proofErr w:type="spellEnd"/>
      <w:r w:rsidRPr="00865514">
        <w:rPr>
          <w:rFonts w:eastAsia="Times New Roman"/>
          <w:sz w:val="22"/>
          <w:szCs w:val="22"/>
          <w:lang w:val="lt-LT" w:eastAsia="lt-LT"/>
        </w:rPr>
        <w:t xml:space="preserve">, remiasi ribotais duomenimis. Turi būti vadovaujamasi šalies ar vietos nurodymais. </w:t>
      </w:r>
    </w:p>
    <w:p w14:paraId="604A7F46"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p>
    <w:p w14:paraId="25019B64"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r w:rsidRPr="00865514">
        <w:rPr>
          <w:rFonts w:eastAsia="Times New Roman"/>
          <w:i/>
          <w:iCs/>
          <w:sz w:val="22"/>
          <w:szCs w:val="22"/>
          <w:u w:val="single"/>
          <w:lang w:val="lt-LT" w:eastAsia="lt-LT"/>
        </w:rPr>
        <w:t xml:space="preserve">Gydymo trukmė </w:t>
      </w:r>
    </w:p>
    <w:p w14:paraId="49B3019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sz w:val="22"/>
          <w:szCs w:val="22"/>
          <w:lang w:val="lt-LT" w:eastAsia="lt-LT"/>
        </w:rPr>
        <w:t xml:space="preserve">Gydymo trukmė kinta pagal ligos eigą. </w:t>
      </w:r>
      <w:r w:rsidRPr="00865514">
        <w:rPr>
          <w:rFonts w:eastAsia="Times New Roman"/>
          <w:color w:val="auto"/>
          <w:sz w:val="22"/>
          <w:szCs w:val="22"/>
          <w:lang w:val="lt-LT" w:eastAsia="en-US"/>
        </w:rPr>
        <w:t xml:space="preserve">Paprastai </w:t>
      </w:r>
      <w:proofErr w:type="spellStart"/>
      <w:r w:rsidRPr="00865514">
        <w:rPr>
          <w:rFonts w:eastAsia="Times New Roman"/>
          <w:color w:val="auto"/>
          <w:sz w:val="22"/>
          <w:szCs w:val="22"/>
          <w:lang w:val="lt-LT" w:eastAsia="en-US"/>
        </w:rPr>
        <w:t>ceftriaksonu</w:t>
      </w:r>
      <w:proofErr w:type="spellEnd"/>
      <w:r w:rsidRPr="00865514">
        <w:rPr>
          <w:rFonts w:eastAsia="Times New Roman"/>
          <w:color w:val="auto"/>
          <w:sz w:val="22"/>
          <w:szCs w:val="22"/>
          <w:lang w:val="lt-LT" w:eastAsia="en-US"/>
        </w:rPr>
        <w:t xml:space="preserve"> gydoma ne trumpiau kaip 48–72 val. po to, kai kūno temperatūra tampa normali ir atsiranda bakterijų išnaikinimo požymių. </w:t>
      </w:r>
    </w:p>
    <w:p w14:paraId="735051B8"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p>
    <w:p w14:paraId="6B5C0091"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r w:rsidRPr="00865514">
        <w:rPr>
          <w:rFonts w:eastAsia="Times New Roman"/>
          <w:i/>
          <w:iCs/>
          <w:sz w:val="22"/>
          <w:szCs w:val="22"/>
          <w:u w:val="single"/>
          <w:lang w:val="lt-LT" w:eastAsia="lt-LT"/>
        </w:rPr>
        <w:t xml:space="preserve">Senyviems pacientams </w:t>
      </w:r>
    </w:p>
    <w:p w14:paraId="438EBD47"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r w:rsidRPr="00865514">
        <w:rPr>
          <w:rFonts w:eastAsia="Times New Roman"/>
          <w:sz w:val="22"/>
          <w:szCs w:val="22"/>
          <w:lang w:val="lt-LT" w:eastAsia="lt-LT"/>
        </w:rPr>
        <w:t>Senyvo amžiaus pacientams vaistinį preparatą rekomenduojama dozuoti taip pat, kaip ir jaunesniems suaugusiems žmonėms, jeigu inkstų ir kepenų funkcijos yra patenkinamos.</w:t>
      </w:r>
    </w:p>
    <w:p w14:paraId="56001758"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p w14:paraId="5C8C80E8" w14:textId="77777777" w:rsidR="00865514" w:rsidRPr="00865514" w:rsidRDefault="00865514" w:rsidP="00865514">
      <w:pPr>
        <w:suppressAutoHyphens w:val="0"/>
        <w:autoSpaceDE w:val="0"/>
        <w:autoSpaceDN w:val="0"/>
        <w:adjustRightInd w:val="0"/>
        <w:rPr>
          <w:rFonts w:eastAsia="Times New Roman"/>
          <w:i/>
          <w:sz w:val="22"/>
          <w:szCs w:val="22"/>
          <w:u w:val="single"/>
          <w:lang w:val="lt-LT" w:eastAsia="lt-LT"/>
        </w:rPr>
      </w:pPr>
      <w:r w:rsidRPr="00865514">
        <w:rPr>
          <w:rFonts w:eastAsia="Times New Roman"/>
          <w:i/>
          <w:iCs/>
          <w:sz w:val="22"/>
          <w:szCs w:val="22"/>
          <w:u w:val="single"/>
          <w:lang w:val="lt-LT" w:eastAsia="en-US"/>
        </w:rPr>
        <w:t>Pacientams, kurių kepenų funkcija sutrikusi</w:t>
      </w:r>
      <w:r w:rsidRPr="00865514">
        <w:rPr>
          <w:rFonts w:eastAsia="Times New Roman"/>
          <w:i/>
          <w:sz w:val="22"/>
          <w:szCs w:val="22"/>
          <w:u w:val="single"/>
          <w:lang w:val="lt-LT" w:eastAsia="lt-LT"/>
        </w:rPr>
        <w:t xml:space="preserve"> </w:t>
      </w:r>
    </w:p>
    <w:p w14:paraId="153A1A60"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Remiantis esamais duomenimis, pacientams, kuriems yra lengvo ar vidutinio laipsnio kepenų funkcijos sutrikimas, bet nesutrikusi inkstų funkcija,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dozės koreguoti nereikia. </w:t>
      </w:r>
    </w:p>
    <w:p w14:paraId="7112A366"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731367AD"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Tyrimų duomenų apie pacientus, kuriems yra sunkus kepenų funkcijos sutrikimas, nėra (žr. 5.2 skyrių). </w:t>
      </w:r>
    </w:p>
    <w:p w14:paraId="4A7D6024"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p>
    <w:p w14:paraId="46DE2E8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i/>
          <w:iCs/>
          <w:sz w:val="22"/>
          <w:szCs w:val="22"/>
          <w:u w:val="single"/>
          <w:lang w:val="lt-LT" w:eastAsia="en-US"/>
        </w:rPr>
        <w:t>Pacientams, kurių inkstų funkcija sutrikusi</w:t>
      </w:r>
    </w:p>
    <w:p w14:paraId="54AAD42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Pacientams, kuriems sutrikusi inkstų funkcija, bet kepenų funkcija nesutrikusi,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dozės mažinti nereikia. Tik </w:t>
      </w:r>
      <w:proofErr w:type="spellStart"/>
      <w:r w:rsidRPr="00865514">
        <w:rPr>
          <w:rFonts w:eastAsia="Times New Roman"/>
          <w:sz w:val="22"/>
          <w:szCs w:val="22"/>
          <w:lang w:val="lt-LT" w:eastAsia="lt-LT"/>
        </w:rPr>
        <w:t>preterminalinio</w:t>
      </w:r>
      <w:proofErr w:type="spellEnd"/>
      <w:r w:rsidRPr="00865514">
        <w:rPr>
          <w:rFonts w:eastAsia="Times New Roman"/>
          <w:sz w:val="22"/>
          <w:szCs w:val="22"/>
          <w:lang w:val="lt-LT" w:eastAsia="lt-LT"/>
        </w:rPr>
        <w:t xml:space="preserve"> inkstų nepakankamumo atveju (</w:t>
      </w:r>
      <w:proofErr w:type="spellStart"/>
      <w:r w:rsidRPr="00865514">
        <w:rPr>
          <w:rFonts w:eastAsia="Times New Roman"/>
          <w:sz w:val="22"/>
          <w:szCs w:val="22"/>
          <w:lang w:val="lt-LT" w:eastAsia="lt-LT"/>
        </w:rPr>
        <w:t>kreatinino</w:t>
      </w:r>
      <w:proofErr w:type="spellEnd"/>
      <w:r w:rsidRPr="00865514">
        <w:rPr>
          <w:rFonts w:eastAsia="Times New Roman"/>
          <w:sz w:val="22"/>
          <w:szCs w:val="22"/>
          <w:lang w:val="lt-LT" w:eastAsia="lt-LT"/>
        </w:rPr>
        <w:t xml:space="preserve"> klirensas &lt; 10 ml/min),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dozė turi neviršyti 2 g.</w:t>
      </w:r>
    </w:p>
    <w:p w14:paraId="38995BA5"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Pacientams, kuriems atliekama dializė, po dializės vartoti papildomą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dozę nebūtina.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nepašalinamas </w:t>
      </w:r>
      <w:proofErr w:type="spellStart"/>
      <w:r w:rsidRPr="00865514">
        <w:rPr>
          <w:rFonts w:eastAsia="Times New Roman"/>
          <w:sz w:val="22"/>
          <w:szCs w:val="22"/>
          <w:lang w:val="lt-LT" w:eastAsia="lt-LT"/>
        </w:rPr>
        <w:t>peritoninės</w:t>
      </w:r>
      <w:proofErr w:type="spellEnd"/>
      <w:r w:rsidRPr="00865514">
        <w:rPr>
          <w:rFonts w:eastAsia="Times New Roman"/>
          <w:sz w:val="22"/>
          <w:szCs w:val="22"/>
          <w:lang w:val="lt-LT" w:eastAsia="lt-LT"/>
        </w:rPr>
        <w:t xml:space="preserve"> ar hemodializės metu. Dėl saugumo ir veiksmingumo rekomenduojamas atidus klinikinis stebėjimas.</w:t>
      </w:r>
    </w:p>
    <w:p w14:paraId="6E5D985D" w14:textId="77777777" w:rsidR="00865514" w:rsidRPr="00865514" w:rsidRDefault="00865514" w:rsidP="00865514">
      <w:pPr>
        <w:suppressAutoHyphens w:val="0"/>
        <w:autoSpaceDE w:val="0"/>
        <w:autoSpaceDN w:val="0"/>
        <w:adjustRightInd w:val="0"/>
        <w:rPr>
          <w:rFonts w:eastAsia="Times New Roman"/>
          <w:i/>
          <w:iCs/>
          <w:sz w:val="22"/>
          <w:szCs w:val="22"/>
          <w:u w:val="single"/>
          <w:lang w:val="lt-LT" w:eastAsia="lt-LT"/>
        </w:rPr>
      </w:pPr>
    </w:p>
    <w:p w14:paraId="17AB164F"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i/>
          <w:iCs/>
          <w:sz w:val="22"/>
          <w:szCs w:val="22"/>
          <w:u w:val="single"/>
          <w:lang w:val="lt-LT" w:eastAsia="lt-LT"/>
        </w:rPr>
        <w:t>Sunkus kepenų ir inkstų funkcijos sutrikimas</w:t>
      </w:r>
    </w:p>
    <w:p w14:paraId="1983852E"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Jeigu yra sunkus inkstų ir kepenų funkcijos sutrikimas, dėl saugumo ir veiksmingumo rekomenduojamas atidus klinikinis stebėjimas.</w:t>
      </w:r>
    </w:p>
    <w:p w14:paraId="6598FD3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3936259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u w:val="single"/>
          <w:lang w:val="lt-LT" w:eastAsia="lt-LT"/>
        </w:rPr>
        <w:t>Vartojimo metodas</w:t>
      </w:r>
    </w:p>
    <w:p w14:paraId="6D4C845E"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būti per mažiausiai 30 minučių sulašinamas į veną (geriausias būdas) arba lėtai, per 5 minutes, suleidžiamas į veną arba gilia injekcija sušvirkščiamas į raumenis. Į veną leisti reikia su pertrūkiais 5 minutes, geriau į didesnes venas. 50 mg/kg ar didesnės dozės į veną kūdikiams ir vaikams iki 12-os metų amžiaus turi būti skiriamos infuzijomis. Siekiant sumažinti galimą </w:t>
      </w:r>
      <w:proofErr w:type="spellStart"/>
      <w:r w:rsidRPr="00865514">
        <w:rPr>
          <w:rFonts w:eastAsia="Times New Roman"/>
          <w:sz w:val="22"/>
          <w:szCs w:val="22"/>
          <w:lang w:val="lt-LT" w:eastAsia="lt-LT"/>
        </w:rPr>
        <w:t>bilirubininės</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encefalopatijos</w:t>
      </w:r>
      <w:proofErr w:type="spellEnd"/>
      <w:r w:rsidRPr="00865514">
        <w:rPr>
          <w:rFonts w:eastAsia="Times New Roman"/>
          <w:sz w:val="22"/>
          <w:szCs w:val="22"/>
          <w:lang w:val="lt-LT" w:eastAsia="lt-LT"/>
        </w:rPr>
        <w:t xml:space="preserve"> riziką, naujagimiams dozės į veną turėtų būti skiriamos 60 minučių trukmės infuzijomis (žr. 4.3 ir 4.4 skyrius). Injekciją į raumenis reikia švirkšti giliai į santykinai didelio raumens pilvelį, į vieną vietą galima sušvirkšti ne daugiau kaip 1 g. Švirkštimo į raumenis </w:t>
      </w:r>
      <w:r w:rsidRPr="00865514">
        <w:rPr>
          <w:rFonts w:eastAsia="Times New Roman"/>
          <w:sz w:val="22"/>
          <w:szCs w:val="22"/>
          <w:lang w:val="lt-LT" w:eastAsia="lt-LT"/>
        </w:rPr>
        <w:lastRenderedPageBreak/>
        <w:t>metodą reikia turėti omenyje, kai pacientui sulašinti į veną neįmanoma ar mažiau tinka. Didesnes nei 2 g dozes reikia vartoti į veną.</w:t>
      </w:r>
    </w:p>
    <w:p w14:paraId="2B7EEFAE"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3FBD9E7C"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Jeigu kaip tirpiklis vartojamas </w:t>
      </w:r>
      <w:proofErr w:type="spellStart"/>
      <w:r w:rsidRPr="00865514">
        <w:rPr>
          <w:rFonts w:eastAsia="Times New Roman"/>
          <w:sz w:val="22"/>
          <w:szCs w:val="22"/>
          <w:lang w:val="lt-LT" w:eastAsia="lt-LT"/>
        </w:rPr>
        <w:t>lidokainas</w:t>
      </w:r>
      <w:proofErr w:type="spellEnd"/>
      <w:r w:rsidRPr="00865514">
        <w:rPr>
          <w:rFonts w:eastAsia="Times New Roman"/>
          <w:sz w:val="22"/>
          <w:szCs w:val="22"/>
          <w:lang w:val="lt-LT" w:eastAsia="lt-LT"/>
        </w:rPr>
        <w:t xml:space="preserve">, gauto tirpalo niekada negalima vartoti į veną (žr. 4.3 skyrių). </w:t>
      </w:r>
      <w:r w:rsidRPr="00865514">
        <w:rPr>
          <w:rFonts w:eastAsia="Times New Roman"/>
          <w:color w:val="auto"/>
          <w:sz w:val="22"/>
          <w:szCs w:val="22"/>
          <w:lang w:val="lt-LT" w:eastAsia="en-US"/>
        </w:rPr>
        <w:t xml:space="preserve">Turėtų būti vadovaujamasi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produkto savybių santraukoje esančia informacija.</w:t>
      </w:r>
    </w:p>
    <w:p w14:paraId="6875BE55"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0813A11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Dėl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druskų nusėdimo rizikos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negalima vartoti naujagimiams (iki 28-ių parų amžiaus), jeigu jiems reikalingas gydymas į veną skiriamais tirpalais, kurių sudėtyje yra kalcio, įskaitant nuolatines infuzijas, kurių sudėtyje yra kalcio, pvz., </w:t>
      </w:r>
      <w:proofErr w:type="spellStart"/>
      <w:r w:rsidRPr="00865514">
        <w:rPr>
          <w:rFonts w:eastAsia="Times New Roman"/>
          <w:sz w:val="22"/>
          <w:szCs w:val="22"/>
          <w:lang w:val="lt-LT" w:eastAsia="lt-LT"/>
        </w:rPr>
        <w:t>parenterinis</w:t>
      </w:r>
      <w:proofErr w:type="spellEnd"/>
      <w:r w:rsidRPr="00865514">
        <w:rPr>
          <w:rFonts w:eastAsia="Times New Roman"/>
          <w:sz w:val="22"/>
          <w:szCs w:val="22"/>
          <w:lang w:val="lt-LT" w:eastAsia="lt-LT"/>
        </w:rPr>
        <w:t xml:space="preserve"> maitinimas (žr. 4.3 skyrių).</w:t>
      </w:r>
    </w:p>
    <w:p w14:paraId="7416C903"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292A6F0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Skiriant į veną, kalcio turintys skiedikliai (pvz., </w:t>
      </w:r>
      <w:proofErr w:type="spellStart"/>
      <w:r w:rsidRPr="00865514">
        <w:rPr>
          <w:rFonts w:eastAsia="Times New Roman"/>
          <w:sz w:val="22"/>
          <w:szCs w:val="22"/>
          <w:lang w:val="lt-LT" w:eastAsia="lt-LT"/>
        </w:rPr>
        <w:t>Ringerio</w:t>
      </w:r>
      <w:proofErr w:type="spellEnd"/>
      <w:r w:rsidRPr="00865514">
        <w:rPr>
          <w:rFonts w:eastAsia="Times New Roman"/>
          <w:sz w:val="22"/>
          <w:szCs w:val="22"/>
          <w:lang w:val="lt-LT" w:eastAsia="lt-LT"/>
        </w:rPr>
        <w:t xml:space="preserve"> arba </w:t>
      </w:r>
      <w:proofErr w:type="spellStart"/>
      <w:r w:rsidRPr="00865514">
        <w:rPr>
          <w:rFonts w:eastAsia="Times New Roman"/>
          <w:sz w:val="22"/>
          <w:szCs w:val="22"/>
          <w:lang w:val="lt-LT" w:eastAsia="lt-LT"/>
        </w:rPr>
        <w:t>Hartmano</w:t>
      </w:r>
      <w:proofErr w:type="spellEnd"/>
      <w:r w:rsidRPr="00865514">
        <w:rPr>
          <w:rFonts w:eastAsia="Times New Roman"/>
          <w:sz w:val="22"/>
          <w:szCs w:val="22"/>
          <w:lang w:val="lt-LT" w:eastAsia="lt-LT"/>
        </w:rPr>
        <w:t xml:space="preserve"> tirpalai) neturi būti naudojami ruošiant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tirpalą flakonuose arba skiedžiant paruoštą tirpalą, nes gali susiformuoti nuosėdos.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nuosėdos taip pat gali susiformuoti, jeigu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tame pačiame intraveninės sistemos vamzdelyje bus sumaišytas su tirpalais, kurių sudėtyje yra kalcio. Todėl negalima maišyti arba tuo pačiu metu vartoti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ir tirpalų, kurių sudėtyje yra kalcio (žr. 4.3, 4.4 ir 6.2 skyrius).</w:t>
      </w:r>
    </w:p>
    <w:p w14:paraId="5BF13707"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4FD8F430"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Chirurginio pjūvio infekcijų profilaktikai prieš operaciją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turi būti vartojamas likus 30–90 min. iki operacijos. </w:t>
      </w:r>
    </w:p>
    <w:p w14:paraId="511CBDD0"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56AAAF60"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r w:rsidRPr="00865514">
        <w:rPr>
          <w:rFonts w:eastAsia="Times New Roman"/>
          <w:noProof/>
          <w:color w:val="auto"/>
          <w:sz w:val="22"/>
          <w:szCs w:val="22"/>
          <w:lang w:val="lt-LT" w:eastAsia="en-US"/>
        </w:rPr>
        <w:t>Vaistinio preparato ruošimo prieš vartojant instrukcija pateikiama 6.6 skyriuje</w:t>
      </w:r>
      <w:r w:rsidRPr="00865514">
        <w:rPr>
          <w:rFonts w:eastAsia="Times New Roman"/>
          <w:sz w:val="22"/>
          <w:szCs w:val="22"/>
          <w:lang w:val="lt-LT" w:eastAsia="lt-LT"/>
        </w:rPr>
        <w:t>.</w:t>
      </w:r>
    </w:p>
    <w:p w14:paraId="6D16D568" w14:textId="77777777" w:rsidR="00865514" w:rsidRPr="00865514" w:rsidRDefault="00865514" w:rsidP="00865514">
      <w:pPr>
        <w:suppressAutoHyphens w:val="0"/>
        <w:autoSpaceDE w:val="0"/>
        <w:autoSpaceDN w:val="0"/>
        <w:adjustRightInd w:val="0"/>
        <w:rPr>
          <w:rFonts w:eastAsia="Times New Roman"/>
          <w:i/>
          <w:iCs/>
          <w:color w:val="auto"/>
          <w:sz w:val="22"/>
          <w:szCs w:val="22"/>
          <w:u w:val="single"/>
          <w:lang w:val="lt-LT" w:eastAsia="lt-LT"/>
        </w:rPr>
      </w:pPr>
    </w:p>
    <w:p w14:paraId="2005E753" w14:textId="77777777" w:rsidR="00865514" w:rsidRPr="00865514" w:rsidRDefault="00865514" w:rsidP="00865514">
      <w:pPr>
        <w:suppressAutoHyphens w:val="0"/>
        <w:rPr>
          <w:rFonts w:eastAsia="Times New Roman"/>
          <w:b/>
          <w:color w:val="auto"/>
          <w:sz w:val="22"/>
          <w:szCs w:val="22"/>
          <w:lang w:val="lt-LT" w:eastAsia="en-US"/>
        </w:rPr>
      </w:pPr>
      <w:bookmarkStart w:id="17" w:name="_Toc129243104"/>
      <w:bookmarkStart w:id="18" w:name="_Toc129243229"/>
      <w:r w:rsidRPr="00865514">
        <w:rPr>
          <w:rFonts w:eastAsia="Times New Roman"/>
          <w:b/>
          <w:color w:val="auto"/>
          <w:sz w:val="22"/>
          <w:szCs w:val="22"/>
          <w:lang w:val="lt-LT" w:eastAsia="en-US"/>
        </w:rPr>
        <w:t>4.3</w:t>
      </w:r>
      <w:r w:rsidRPr="00865514">
        <w:rPr>
          <w:rFonts w:eastAsia="Times New Roman"/>
          <w:b/>
          <w:color w:val="auto"/>
          <w:sz w:val="22"/>
          <w:szCs w:val="22"/>
          <w:lang w:val="lt-LT" w:eastAsia="en-US"/>
        </w:rPr>
        <w:tab/>
        <w:t>Kontraindikacijos</w:t>
      </w:r>
      <w:bookmarkEnd w:id="17"/>
      <w:bookmarkEnd w:id="18"/>
    </w:p>
    <w:p w14:paraId="1D882E66" w14:textId="77777777" w:rsidR="00865514" w:rsidRPr="00865514" w:rsidRDefault="00865514" w:rsidP="00865514">
      <w:pPr>
        <w:suppressAutoHyphens w:val="0"/>
        <w:rPr>
          <w:rFonts w:eastAsia="Times New Roman"/>
          <w:color w:val="auto"/>
          <w:sz w:val="22"/>
          <w:szCs w:val="22"/>
          <w:lang w:val="lt-LT" w:eastAsia="en-US"/>
        </w:rPr>
      </w:pPr>
    </w:p>
    <w:p w14:paraId="0C68D15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Padidėjęs jautrumas </w:t>
      </w:r>
      <w:proofErr w:type="spellStart"/>
      <w:r w:rsidRPr="00865514">
        <w:rPr>
          <w:rFonts w:eastAsia="Times New Roman"/>
          <w:sz w:val="22"/>
          <w:szCs w:val="22"/>
          <w:lang w:val="lt-LT" w:eastAsia="lt-LT"/>
        </w:rPr>
        <w:t>ceftriaksonui</w:t>
      </w:r>
      <w:proofErr w:type="spellEnd"/>
      <w:r w:rsidRPr="00865514">
        <w:rPr>
          <w:rFonts w:eastAsia="Times New Roman"/>
          <w:sz w:val="22"/>
          <w:szCs w:val="22"/>
          <w:lang w:val="lt-LT" w:eastAsia="lt-LT"/>
        </w:rPr>
        <w:t xml:space="preserve">, kitiems </w:t>
      </w:r>
      <w:proofErr w:type="spellStart"/>
      <w:r w:rsidRPr="00865514">
        <w:rPr>
          <w:rFonts w:eastAsia="Times New Roman"/>
          <w:sz w:val="22"/>
          <w:szCs w:val="22"/>
          <w:lang w:val="lt-LT" w:eastAsia="lt-LT"/>
        </w:rPr>
        <w:t>cefalosporinams</w:t>
      </w:r>
      <w:proofErr w:type="spellEnd"/>
      <w:r w:rsidRPr="00865514">
        <w:rPr>
          <w:rFonts w:eastAsia="Times New Roman"/>
          <w:sz w:val="22"/>
          <w:szCs w:val="22"/>
          <w:lang w:val="lt-LT" w:eastAsia="lt-LT"/>
        </w:rPr>
        <w:t xml:space="preserve"> ar bet kuriai kitai 6.1 skyriuje nurodytai pagalbinei medžiagai.</w:t>
      </w:r>
    </w:p>
    <w:p w14:paraId="2C3347ED"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Anksčiau buvusi sunki padidėjusio jautrumo reakcija (pvz., anafilaksinė reakcija) bet kuriam kitam beta laktamo grupės antibakteriniam vaistiniam preparatui (penicilinams, </w:t>
      </w:r>
      <w:proofErr w:type="spellStart"/>
      <w:r w:rsidRPr="00865514">
        <w:rPr>
          <w:rFonts w:eastAsia="Times New Roman"/>
          <w:sz w:val="22"/>
          <w:szCs w:val="22"/>
          <w:lang w:val="lt-LT" w:eastAsia="lt-LT"/>
        </w:rPr>
        <w:t>monobaktamams</w:t>
      </w:r>
      <w:proofErr w:type="spellEnd"/>
      <w:r w:rsidRPr="00865514">
        <w:rPr>
          <w:rFonts w:eastAsia="Times New Roman"/>
          <w:sz w:val="22"/>
          <w:szCs w:val="22"/>
          <w:lang w:val="lt-LT" w:eastAsia="lt-LT"/>
        </w:rPr>
        <w:t xml:space="preserve"> ir </w:t>
      </w:r>
      <w:proofErr w:type="spellStart"/>
      <w:r w:rsidRPr="00865514">
        <w:rPr>
          <w:rFonts w:eastAsia="Times New Roman"/>
          <w:sz w:val="22"/>
          <w:szCs w:val="22"/>
          <w:lang w:val="lt-LT" w:eastAsia="lt-LT"/>
        </w:rPr>
        <w:t>karbapenemams</w:t>
      </w:r>
      <w:proofErr w:type="spellEnd"/>
      <w:r w:rsidRPr="00865514">
        <w:rPr>
          <w:rFonts w:eastAsia="Times New Roman"/>
          <w:sz w:val="22"/>
          <w:szCs w:val="22"/>
          <w:lang w:val="lt-LT" w:eastAsia="lt-LT"/>
        </w:rPr>
        <w:t>).</w:t>
      </w:r>
    </w:p>
    <w:p w14:paraId="465B22B8"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314FBB98"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vartoti negalima:</w:t>
      </w:r>
    </w:p>
    <w:p w14:paraId="5ADC8C63"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neišnešiotiems naujagimiams iki 41-os nėštumo savaitės (</w:t>
      </w:r>
      <w:proofErr w:type="spellStart"/>
      <w:r w:rsidRPr="00865514">
        <w:rPr>
          <w:rFonts w:eastAsia="Times New Roman"/>
          <w:sz w:val="22"/>
          <w:szCs w:val="22"/>
          <w:lang w:val="lt-LT" w:eastAsia="lt-LT"/>
        </w:rPr>
        <w:t>gestacinis</w:t>
      </w:r>
      <w:proofErr w:type="spellEnd"/>
      <w:r w:rsidRPr="00865514">
        <w:rPr>
          <w:rFonts w:eastAsia="Times New Roman"/>
          <w:sz w:val="22"/>
          <w:szCs w:val="22"/>
          <w:lang w:val="lt-LT" w:eastAsia="lt-LT"/>
        </w:rPr>
        <w:t xml:space="preserve"> amžius plius chronologinis amžius)*;</w:t>
      </w:r>
    </w:p>
    <w:p w14:paraId="5A028775" w14:textId="77777777" w:rsidR="00865514" w:rsidRPr="00865514" w:rsidRDefault="00865514" w:rsidP="00865514">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išnešiotiems naujagimiams (iki 28-ių parų amžiaus):</w:t>
      </w:r>
    </w:p>
    <w:p w14:paraId="2E137703" w14:textId="77777777" w:rsidR="00865514" w:rsidRPr="00865514" w:rsidRDefault="00865514" w:rsidP="00865514">
      <w:pPr>
        <w:suppressAutoHyphens w:val="0"/>
        <w:autoSpaceDE w:val="0"/>
        <w:autoSpaceDN w:val="0"/>
        <w:adjustRightInd w:val="0"/>
        <w:ind w:left="851" w:hanging="142"/>
        <w:rPr>
          <w:rFonts w:eastAsia="Times New Roman"/>
          <w:sz w:val="22"/>
          <w:szCs w:val="22"/>
          <w:lang w:val="lt-LT" w:eastAsia="lt-LT"/>
        </w:rPr>
      </w:pPr>
      <w:r w:rsidRPr="00865514">
        <w:rPr>
          <w:rFonts w:eastAsia="Times New Roman"/>
          <w:sz w:val="22"/>
          <w:szCs w:val="22"/>
          <w:lang w:val="lt-LT" w:eastAsia="lt-LT"/>
        </w:rPr>
        <w:t xml:space="preserve">– kuriems yra </w:t>
      </w:r>
      <w:proofErr w:type="spellStart"/>
      <w:r w:rsidRPr="00865514">
        <w:rPr>
          <w:rFonts w:eastAsia="Times New Roman"/>
          <w:sz w:val="22"/>
          <w:szCs w:val="22"/>
          <w:lang w:val="lt-LT" w:eastAsia="lt-LT"/>
        </w:rPr>
        <w:t>hiperbilirubinemija</w:t>
      </w:r>
      <w:proofErr w:type="spellEnd"/>
      <w:r w:rsidRPr="00865514">
        <w:rPr>
          <w:rFonts w:eastAsia="Times New Roman"/>
          <w:sz w:val="22"/>
          <w:szCs w:val="22"/>
          <w:lang w:val="lt-LT" w:eastAsia="lt-LT"/>
        </w:rPr>
        <w:t xml:space="preserve">, gelta, </w:t>
      </w:r>
      <w:proofErr w:type="spellStart"/>
      <w:r w:rsidRPr="00865514">
        <w:rPr>
          <w:rFonts w:eastAsia="Times New Roman"/>
          <w:sz w:val="22"/>
          <w:szCs w:val="22"/>
          <w:lang w:val="lt-LT" w:eastAsia="lt-LT"/>
        </w:rPr>
        <w:t>hipoalbuminemija</w:t>
      </w:r>
      <w:proofErr w:type="spellEnd"/>
      <w:r w:rsidRPr="00865514">
        <w:rPr>
          <w:rFonts w:eastAsia="Times New Roman"/>
          <w:sz w:val="22"/>
          <w:szCs w:val="22"/>
          <w:lang w:val="lt-LT" w:eastAsia="lt-LT"/>
        </w:rPr>
        <w:t xml:space="preserve"> ar </w:t>
      </w:r>
      <w:proofErr w:type="spellStart"/>
      <w:r w:rsidRPr="00865514">
        <w:rPr>
          <w:rFonts w:eastAsia="Times New Roman"/>
          <w:sz w:val="22"/>
          <w:szCs w:val="22"/>
          <w:lang w:val="lt-LT" w:eastAsia="lt-LT"/>
        </w:rPr>
        <w:t>acidozė</w:t>
      </w:r>
      <w:proofErr w:type="spellEnd"/>
      <w:r w:rsidRPr="00865514">
        <w:rPr>
          <w:rFonts w:eastAsia="Times New Roman"/>
          <w:sz w:val="22"/>
          <w:szCs w:val="22"/>
          <w:lang w:val="lt-LT" w:eastAsia="lt-LT"/>
        </w:rPr>
        <w:t xml:space="preserve">, nes esant šioms būklėms </w:t>
      </w:r>
      <w:proofErr w:type="spellStart"/>
      <w:r w:rsidRPr="00865514">
        <w:rPr>
          <w:rFonts w:eastAsia="Times New Roman"/>
          <w:sz w:val="22"/>
          <w:szCs w:val="22"/>
          <w:lang w:val="lt-LT" w:eastAsia="lt-LT"/>
        </w:rPr>
        <w:t>bilirubinas</w:t>
      </w:r>
      <w:proofErr w:type="spellEnd"/>
      <w:r w:rsidRPr="00865514">
        <w:rPr>
          <w:rFonts w:eastAsia="Times New Roman"/>
          <w:sz w:val="22"/>
          <w:szCs w:val="22"/>
          <w:lang w:val="lt-LT" w:eastAsia="lt-LT"/>
        </w:rPr>
        <w:t xml:space="preserve"> gali sunkiau sudaryti junginius su kitomis medžiagomis*;</w:t>
      </w:r>
    </w:p>
    <w:p w14:paraId="3BC969F5" w14:textId="77777777" w:rsidR="00865514" w:rsidRPr="00865514" w:rsidRDefault="00865514" w:rsidP="00865514">
      <w:pPr>
        <w:suppressAutoHyphens w:val="0"/>
        <w:autoSpaceDE w:val="0"/>
        <w:autoSpaceDN w:val="0"/>
        <w:adjustRightInd w:val="0"/>
        <w:ind w:left="851" w:hanging="142"/>
        <w:rPr>
          <w:rFonts w:eastAsia="Times New Roman"/>
          <w:sz w:val="22"/>
          <w:szCs w:val="22"/>
          <w:lang w:val="lt-LT" w:eastAsia="lt-LT"/>
        </w:rPr>
      </w:pPr>
      <w:r w:rsidRPr="00865514">
        <w:rPr>
          <w:rFonts w:eastAsia="Times New Roman"/>
          <w:sz w:val="22"/>
          <w:szCs w:val="22"/>
          <w:lang w:val="lt-LT" w:eastAsia="lt-LT"/>
        </w:rPr>
        <w:t xml:space="preserve">– jei jiems reikalingas (ar prognozuojama, kad bus reikalingas) gydymas kalcio vaistiniais preparatais į veną ar infuzijomis, kurių sudėtyje yra kalcio (dėl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druskų nusėdimo rizikos) (žr. 4.4, 4.8 ir 6.2 </w:t>
      </w:r>
      <w:r w:rsidRPr="00865514">
        <w:rPr>
          <w:rFonts w:eastAsia="Times New Roman"/>
          <w:iCs/>
          <w:sz w:val="22"/>
          <w:szCs w:val="22"/>
          <w:lang w:val="lt-LT" w:eastAsia="lt-LT"/>
        </w:rPr>
        <w:t>skyrius</w:t>
      </w:r>
      <w:r w:rsidRPr="00865514">
        <w:rPr>
          <w:rFonts w:eastAsia="Times New Roman"/>
          <w:i/>
          <w:iCs/>
          <w:sz w:val="22"/>
          <w:szCs w:val="22"/>
          <w:lang w:val="lt-LT" w:eastAsia="lt-LT"/>
        </w:rPr>
        <w:t>).</w:t>
      </w:r>
    </w:p>
    <w:p w14:paraId="38F2BADD" w14:textId="77777777" w:rsidR="00865514" w:rsidRPr="00865514" w:rsidRDefault="00865514" w:rsidP="00865514">
      <w:pPr>
        <w:suppressAutoHyphens w:val="0"/>
        <w:autoSpaceDE w:val="0"/>
        <w:autoSpaceDN w:val="0"/>
        <w:adjustRightInd w:val="0"/>
        <w:ind w:left="284" w:hanging="284"/>
        <w:rPr>
          <w:rFonts w:eastAsia="Times New Roman"/>
          <w:sz w:val="22"/>
          <w:szCs w:val="22"/>
          <w:lang w:val="lt-LT" w:eastAsia="lt-LT"/>
        </w:rPr>
      </w:pPr>
      <w:r w:rsidRPr="00865514">
        <w:rPr>
          <w:rFonts w:eastAsia="Times New Roman"/>
          <w:sz w:val="22"/>
          <w:szCs w:val="22"/>
          <w:lang w:val="lt-LT" w:eastAsia="lt-LT"/>
        </w:rPr>
        <w:t xml:space="preserve">* Tyrimų </w:t>
      </w:r>
      <w:proofErr w:type="spellStart"/>
      <w:r w:rsidRPr="00865514">
        <w:rPr>
          <w:rFonts w:eastAsia="Times New Roman"/>
          <w:i/>
          <w:iCs/>
          <w:sz w:val="22"/>
          <w:szCs w:val="22"/>
          <w:lang w:val="lt-LT" w:eastAsia="lt-LT"/>
        </w:rPr>
        <w:t>in</w:t>
      </w:r>
      <w:proofErr w:type="spellEnd"/>
      <w:r w:rsidRPr="00865514">
        <w:rPr>
          <w:rFonts w:eastAsia="Times New Roman"/>
          <w:i/>
          <w:iCs/>
          <w:sz w:val="22"/>
          <w:szCs w:val="22"/>
          <w:lang w:val="lt-LT" w:eastAsia="lt-LT"/>
        </w:rPr>
        <w:t xml:space="preserve"> </w:t>
      </w:r>
      <w:proofErr w:type="spellStart"/>
      <w:r w:rsidRPr="00865514">
        <w:rPr>
          <w:rFonts w:eastAsia="Times New Roman"/>
          <w:i/>
          <w:iCs/>
          <w:sz w:val="22"/>
          <w:szCs w:val="22"/>
          <w:lang w:val="lt-LT" w:eastAsia="lt-LT"/>
        </w:rPr>
        <w:t>vitro</w:t>
      </w:r>
      <w:proofErr w:type="spellEnd"/>
      <w:r w:rsidRPr="00865514">
        <w:rPr>
          <w:rFonts w:eastAsia="Times New Roman"/>
          <w:i/>
          <w:iCs/>
          <w:sz w:val="22"/>
          <w:szCs w:val="22"/>
          <w:lang w:val="lt-LT" w:eastAsia="lt-LT"/>
        </w:rPr>
        <w:t xml:space="preserve"> </w:t>
      </w:r>
      <w:r w:rsidRPr="00865514">
        <w:rPr>
          <w:rFonts w:eastAsia="Times New Roman"/>
          <w:sz w:val="22"/>
          <w:szCs w:val="22"/>
          <w:lang w:val="lt-LT" w:eastAsia="lt-LT"/>
        </w:rPr>
        <w:t xml:space="preserve">duomenimis,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gali išstumti </w:t>
      </w:r>
      <w:proofErr w:type="spellStart"/>
      <w:r w:rsidRPr="00865514">
        <w:rPr>
          <w:rFonts w:eastAsia="Times New Roman"/>
          <w:sz w:val="22"/>
          <w:szCs w:val="22"/>
          <w:lang w:val="lt-LT" w:eastAsia="lt-LT"/>
        </w:rPr>
        <w:t>bilirubiną</w:t>
      </w:r>
      <w:proofErr w:type="spellEnd"/>
      <w:r w:rsidRPr="00865514">
        <w:rPr>
          <w:rFonts w:eastAsia="Times New Roman"/>
          <w:sz w:val="22"/>
          <w:szCs w:val="22"/>
          <w:lang w:val="lt-LT" w:eastAsia="lt-LT"/>
        </w:rPr>
        <w:t xml:space="preserve"> iš jo jungimosi su serumo </w:t>
      </w:r>
      <w:proofErr w:type="spellStart"/>
      <w:r w:rsidRPr="00865514">
        <w:rPr>
          <w:rFonts w:eastAsia="Times New Roman"/>
          <w:sz w:val="22"/>
          <w:szCs w:val="22"/>
          <w:lang w:val="lt-LT" w:eastAsia="lt-LT"/>
        </w:rPr>
        <w:t>albuminais</w:t>
      </w:r>
      <w:proofErr w:type="spellEnd"/>
      <w:r w:rsidRPr="00865514">
        <w:rPr>
          <w:rFonts w:eastAsia="Times New Roman"/>
          <w:sz w:val="22"/>
          <w:szCs w:val="22"/>
          <w:lang w:val="lt-LT" w:eastAsia="lt-LT"/>
        </w:rPr>
        <w:t xml:space="preserve"> sričių, todėl minėtiems pacientams galima </w:t>
      </w:r>
      <w:proofErr w:type="spellStart"/>
      <w:r w:rsidRPr="00865514">
        <w:rPr>
          <w:rFonts w:eastAsia="Times New Roman"/>
          <w:sz w:val="22"/>
          <w:szCs w:val="22"/>
          <w:lang w:val="lt-LT" w:eastAsia="lt-LT"/>
        </w:rPr>
        <w:t>bilirubininės</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encefalopatijos</w:t>
      </w:r>
      <w:proofErr w:type="spellEnd"/>
      <w:r w:rsidRPr="00865514">
        <w:rPr>
          <w:rFonts w:eastAsia="Times New Roman"/>
          <w:sz w:val="22"/>
          <w:szCs w:val="22"/>
          <w:lang w:val="lt-LT" w:eastAsia="lt-LT"/>
        </w:rPr>
        <w:t xml:space="preserve"> rizika.</w:t>
      </w:r>
    </w:p>
    <w:p w14:paraId="52F7887A"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7D3B8223"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color w:val="auto"/>
          <w:sz w:val="22"/>
          <w:szCs w:val="22"/>
          <w:lang w:val="lt-LT" w:eastAsia="en-US"/>
        </w:rPr>
        <w:t xml:space="preserve">Naudojant </w:t>
      </w:r>
      <w:proofErr w:type="spellStart"/>
      <w:r w:rsidRPr="00865514">
        <w:rPr>
          <w:rFonts w:eastAsia="Times New Roman"/>
          <w:color w:val="auto"/>
          <w:sz w:val="22"/>
          <w:szCs w:val="22"/>
          <w:lang w:val="lt-LT" w:eastAsia="en-US"/>
        </w:rPr>
        <w:t>lidokainą</w:t>
      </w:r>
      <w:proofErr w:type="spellEnd"/>
      <w:r w:rsidRPr="00865514">
        <w:rPr>
          <w:rFonts w:eastAsia="Times New Roman"/>
          <w:color w:val="auto"/>
          <w:sz w:val="22"/>
          <w:szCs w:val="22"/>
          <w:lang w:val="lt-LT" w:eastAsia="en-US"/>
        </w:rPr>
        <w:t xml:space="preserve"> kaip tirpiklį </w:t>
      </w:r>
      <w:r w:rsidRPr="00865514">
        <w:rPr>
          <w:rFonts w:eastAsia="Times New Roman"/>
          <w:sz w:val="22"/>
          <w:szCs w:val="22"/>
          <w:lang w:val="lt-LT" w:eastAsia="lt-LT"/>
        </w:rPr>
        <w:t xml:space="preserve">prieš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injekciją į raumenis turi būti įsitikinta, ar nėra kontraindikacijų </w:t>
      </w:r>
      <w:proofErr w:type="spellStart"/>
      <w:r w:rsidRPr="00865514">
        <w:rPr>
          <w:rFonts w:eastAsia="Times New Roman"/>
          <w:sz w:val="22"/>
          <w:szCs w:val="22"/>
          <w:lang w:val="lt-LT" w:eastAsia="lt-LT"/>
        </w:rPr>
        <w:t>lidokainui</w:t>
      </w:r>
      <w:proofErr w:type="spellEnd"/>
      <w:r w:rsidRPr="00865514">
        <w:rPr>
          <w:rFonts w:eastAsia="Times New Roman"/>
          <w:sz w:val="22"/>
          <w:szCs w:val="22"/>
          <w:lang w:val="lt-LT" w:eastAsia="lt-LT"/>
        </w:rPr>
        <w:t xml:space="preserve"> (žr. 4.4 skyrių). Žr. informaciją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preparato charakteristikų santraukoje</w:t>
      </w:r>
      <w:r w:rsidRPr="00865514">
        <w:rPr>
          <w:rFonts w:eastAsia="Times New Roman"/>
          <w:sz w:val="22"/>
          <w:szCs w:val="22"/>
          <w:lang w:val="lt-LT" w:eastAsia="lt-LT"/>
        </w:rPr>
        <w:t>, ypač kontraindikacijas.</w:t>
      </w:r>
    </w:p>
    <w:p w14:paraId="6EFC8667"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tirpalų, kurių sudėtyje yra </w:t>
      </w:r>
      <w:proofErr w:type="spellStart"/>
      <w:r w:rsidRPr="00865514">
        <w:rPr>
          <w:rFonts w:eastAsia="Times New Roman"/>
          <w:sz w:val="22"/>
          <w:szCs w:val="22"/>
          <w:lang w:val="lt-LT" w:eastAsia="lt-LT"/>
        </w:rPr>
        <w:t>lidokaino</w:t>
      </w:r>
      <w:proofErr w:type="spellEnd"/>
      <w:r w:rsidRPr="00865514">
        <w:rPr>
          <w:rFonts w:eastAsia="Times New Roman"/>
          <w:sz w:val="22"/>
          <w:szCs w:val="22"/>
          <w:lang w:val="lt-LT" w:eastAsia="lt-LT"/>
        </w:rPr>
        <w:t>, niekada negalima vartoti į veną.</w:t>
      </w:r>
    </w:p>
    <w:p w14:paraId="68BD09D6" w14:textId="77777777" w:rsidR="00865514" w:rsidRPr="00865514" w:rsidRDefault="00865514" w:rsidP="00865514">
      <w:pPr>
        <w:suppressAutoHyphens w:val="0"/>
        <w:autoSpaceDE w:val="0"/>
        <w:autoSpaceDN w:val="0"/>
        <w:adjustRightInd w:val="0"/>
        <w:rPr>
          <w:rFonts w:eastAsia="Times New Roman"/>
          <w:b/>
          <w:bCs/>
          <w:sz w:val="22"/>
          <w:szCs w:val="22"/>
          <w:lang w:val="lt-LT" w:eastAsia="lt-LT"/>
        </w:rPr>
      </w:pPr>
    </w:p>
    <w:p w14:paraId="372F50A7"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4.4</w:t>
      </w:r>
      <w:r w:rsidRPr="00865514">
        <w:rPr>
          <w:rFonts w:eastAsia="Times New Roman"/>
          <w:b/>
          <w:bCs/>
          <w:sz w:val="22"/>
          <w:szCs w:val="22"/>
          <w:lang w:val="lt-LT" w:eastAsia="lt-LT"/>
        </w:rPr>
        <w:tab/>
        <w:t>Specialūs įspėjimai ir atsargumo priemonės</w:t>
      </w:r>
    </w:p>
    <w:p w14:paraId="2D35DE73"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
    <w:p w14:paraId="06A3BC12"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u w:val="single"/>
          <w:lang w:val="lt-LT" w:eastAsia="lt-LT"/>
        </w:rPr>
        <w:t>Padidėjusio jautrumo reakcijos</w:t>
      </w:r>
    </w:p>
    <w:p w14:paraId="5272AD4B" w14:textId="1862E7DD"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Kaip ir vartojant </w:t>
      </w:r>
      <w:r w:rsidR="002B13A7">
        <w:rPr>
          <w:rFonts w:eastAsia="Times New Roman"/>
          <w:sz w:val="22"/>
          <w:szCs w:val="22"/>
          <w:lang w:val="lt-LT" w:eastAsia="lt-LT"/>
        </w:rPr>
        <w:t>visus</w:t>
      </w:r>
      <w:r w:rsidRPr="00865514">
        <w:rPr>
          <w:rFonts w:eastAsia="Times New Roman"/>
          <w:sz w:val="22"/>
          <w:szCs w:val="22"/>
          <w:lang w:val="lt-LT" w:eastAsia="lt-LT"/>
        </w:rPr>
        <w:t xml:space="preserve"> beta </w:t>
      </w:r>
      <w:proofErr w:type="spellStart"/>
      <w:r w:rsidRPr="00865514">
        <w:rPr>
          <w:rFonts w:eastAsia="Times New Roman"/>
          <w:sz w:val="22"/>
          <w:szCs w:val="22"/>
          <w:lang w:val="lt-LT" w:eastAsia="lt-LT"/>
        </w:rPr>
        <w:t>laktaminius</w:t>
      </w:r>
      <w:proofErr w:type="spellEnd"/>
      <w:r w:rsidRPr="00865514">
        <w:rPr>
          <w:rFonts w:eastAsia="Times New Roman"/>
          <w:sz w:val="22"/>
          <w:szCs w:val="22"/>
          <w:lang w:val="lt-LT" w:eastAsia="lt-LT"/>
        </w:rPr>
        <w:t xml:space="preserve"> antimikrobinius vaistinius preparatus, buvo gauta pranešimų apie sunkias ir retais atvejais mirtinas padidėjusio jautrumo reakcijas (žr. 4.8 skyrių).</w:t>
      </w:r>
      <w:r w:rsidR="003E53EB" w:rsidRPr="003E53EB">
        <w:t xml:space="preserve"> </w:t>
      </w:r>
      <w:r w:rsidR="003E53EB" w:rsidRPr="003E53EB">
        <w:rPr>
          <w:rFonts w:eastAsia="Times New Roman"/>
          <w:sz w:val="22"/>
          <w:szCs w:val="22"/>
          <w:lang w:val="lt-LT" w:eastAsia="lt-LT"/>
        </w:rPr>
        <w:t xml:space="preserve">Be to, padidėjusio jautrumo reakcijos gali progresuoti iki </w:t>
      </w:r>
      <w:proofErr w:type="spellStart"/>
      <w:r w:rsidR="003E53EB" w:rsidRPr="007E60CA">
        <w:rPr>
          <w:rFonts w:eastAsia="Times New Roman"/>
          <w:i/>
          <w:iCs/>
          <w:sz w:val="22"/>
          <w:szCs w:val="22"/>
          <w:lang w:val="lt-LT" w:eastAsia="lt-LT"/>
        </w:rPr>
        <w:t>Kounis</w:t>
      </w:r>
      <w:proofErr w:type="spellEnd"/>
      <w:r w:rsidR="003E53EB" w:rsidRPr="003E53EB">
        <w:rPr>
          <w:rFonts w:eastAsia="Times New Roman"/>
          <w:sz w:val="22"/>
          <w:szCs w:val="22"/>
          <w:lang w:val="lt-LT" w:eastAsia="lt-LT"/>
        </w:rPr>
        <w:t xml:space="preserve"> sindromo</w:t>
      </w:r>
      <w:r w:rsidR="003E53EB">
        <w:rPr>
          <w:rFonts w:eastAsia="Times New Roman"/>
          <w:sz w:val="22"/>
          <w:szCs w:val="22"/>
          <w:lang w:val="lt-LT" w:eastAsia="lt-LT"/>
        </w:rPr>
        <w:t> </w:t>
      </w:r>
      <w:r w:rsidR="003E53EB" w:rsidRPr="003E53EB">
        <w:rPr>
          <w:rFonts w:eastAsia="Times New Roman"/>
          <w:sz w:val="22"/>
          <w:szCs w:val="22"/>
          <w:lang w:val="lt-LT" w:eastAsia="lt-LT"/>
        </w:rPr>
        <w:t>–</w:t>
      </w:r>
      <w:r w:rsidR="003E53EB">
        <w:rPr>
          <w:rFonts w:eastAsia="Times New Roman"/>
          <w:sz w:val="22"/>
          <w:szCs w:val="22"/>
          <w:lang w:val="lt-LT" w:eastAsia="lt-LT"/>
        </w:rPr>
        <w:t> </w:t>
      </w:r>
      <w:r w:rsidR="003E53EB" w:rsidRPr="003E53EB">
        <w:rPr>
          <w:rFonts w:eastAsia="Times New Roman"/>
          <w:sz w:val="22"/>
          <w:szCs w:val="22"/>
          <w:lang w:val="lt-LT" w:eastAsia="lt-LT"/>
        </w:rPr>
        <w:t>sunkios alerginės reakcijos, kuri gali sukelti miokardo infarktą (žr. 4.8</w:t>
      </w:r>
      <w:r w:rsidR="003E53EB">
        <w:rPr>
          <w:rFonts w:eastAsia="Times New Roman"/>
          <w:sz w:val="22"/>
          <w:szCs w:val="22"/>
          <w:lang w:val="lt-LT" w:eastAsia="lt-LT"/>
        </w:rPr>
        <w:t> </w:t>
      </w:r>
      <w:r w:rsidR="003E53EB" w:rsidRPr="003E53EB">
        <w:rPr>
          <w:rFonts w:eastAsia="Times New Roman"/>
          <w:sz w:val="22"/>
          <w:szCs w:val="22"/>
          <w:lang w:val="lt-LT" w:eastAsia="lt-LT"/>
        </w:rPr>
        <w:t>skyrių).</w:t>
      </w:r>
      <w:r w:rsidRPr="00865514">
        <w:rPr>
          <w:rFonts w:eastAsia="Times New Roman"/>
          <w:sz w:val="22"/>
          <w:szCs w:val="22"/>
          <w:lang w:val="lt-LT" w:eastAsia="lt-LT"/>
        </w:rPr>
        <w:t xml:space="preserve"> Sunkios padidėjusio jautrumo reakcijos atveju privaloma nedelsiant nutraukti gydymą </w:t>
      </w:r>
      <w:proofErr w:type="spellStart"/>
      <w:r w:rsidRPr="00865514">
        <w:rPr>
          <w:rFonts w:eastAsia="Times New Roman"/>
          <w:sz w:val="22"/>
          <w:szCs w:val="22"/>
          <w:lang w:val="lt-LT" w:eastAsia="lt-LT"/>
        </w:rPr>
        <w:t>ceftriaksonu</w:t>
      </w:r>
      <w:proofErr w:type="spellEnd"/>
      <w:r w:rsidRPr="00865514">
        <w:rPr>
          <w:rFonts w:eastAsia="Times New Roman"/>
          <w:sz w:val="22"/>
          <w:szCs w:val="22"/>
          <w:lang w:val="lt-LT" w:eastAsia="lt-LT"/>
        </w:rPr>
        <w:t xml:space="preserve"> ir pradėti taikyti atitinkamas skubios pagalbos priemones. Prieš pradedant gydymą reikia įsitikinti, ar anksčiau pacientui nebuvo sunkių padidėjusio </w:t>
      </w:r>
      <w:r w:rsidRPr="00865514">
        <w:rPr>
          <w:rFonts w:eastAsia="Times New Roman"/>
          <w:sz w:val="22"/>
          <w:szCs w:val="22"/>
          <w:lang w:val="lt-LT" w:eastAsia="lt-LT"/>
        </w:rPr>
        <w:lastRenderedPageBreak/>
        <w:t xml:space="preserve">jautrumo reakcijų </w:t>
      </w:r>
      <w:proofErr w:type="spellStart"/>
      <w:r w:rsidRPr="00865514">
        <w:rPr>
          <w:rFonts w:eastAsia="Times New Roman"/>
          <w:sz w:val="22"/>
          <w:szCs w:val="22"/>
          <w:lang w:val="lt-LT" w:eastAsia="lt-LT"/>
        </w:rPr>
        <w:t>ceftriaksonui</w:t>
      </w:r>
      <w:proofErr w:type="spellEnd"/>
      <w:r w:rsidRPr="00865514">
        <w:rPr>
          <w:rFonts w:eastAsia="Times New Roman"/>
          <w:sz w:val="22"/>
          <w:szCs w:val="22"/>
          <w:lang w:val="lt-LT" w:eastAsia="lt-LT"/>
        </w:rPr>
        <w:t xml:space="preserve">, kitiems </w:t>
      </w:r>
      <w:proofErr w:type="spellStart"/>
      <w:r w:rsidRPr="00865514">
        <w:rPr>
          <w:rFonts w:eastAsia="Times New Roman"/>
          <w:sz w:val="22"/>
          <w:szCs w:val="22"/>
          <w:lang w:val="lt-LT" w:eastAsia="lt-LT"/>
        </w:rPr>
        <w:t>cefalosporinams</w:t>
      </w:r>
      <w:proofErr w:type="spellEnd"/>
      <w:r w:rsidRPr="00865514">
        <w:rPr>
          <w:rFonts w:eastAsia="Times New Roman"/>
          <w:sz w:val="22"/>
          <w:szCs w:val="22"/>
          <w:lang w:val="lt-LT" w:eastAsia="lt-LT"/>
        </w:rPr>
        <w:t xml:space="preserve"> ar bet kokiems kitiems beta </w:t>
      </w:r>
      <w:proofErr w:type="spellStart"/>
      <w:r w:rsidRPr="00865514">
        <w:rPr>
          <w:rFonts w:eastAsia="Times New Roman"/>
          <w:sz w:val="22"/>
          <w:szCs w:val="22"/>
          <w:lang w:val="lt-LT" w:eastAsia="lt-LT"/>
        </w:rPr>
        <w:t>laktaminiams</w:t>
      </w:r>
      <w:proofErr w:type="spellEnd"/>
      <w:r w:rsidRPr="00865514">
        <w:rPr>
          <w:rFonts w:eastAsia="Times New Roman"/>
          <w:sz w:val="22"/>
          <w:szCs w:val="22"/>
          <w:lang w:val="lt-LT" w:eastAsia="lt-LT"/>
        </w:rPr>
        <w:t xml:space="preserve"> vaistiniams preparatams. Pacientams, kuriems anksčiau yra buvę nesunkių padidėjusio jautrumo reakcijų kitoms beta </w:t>
      </w:r>
      <w:proofErr w:type="spellStart"/>
      <w:r w:rsidRPr="00865514">
        <w:rPr>
          <w:rFonts w:eastAsia="Times New Roman"/>
          <w:sz w:val="22"/>
          <w:szCs w:val="22"/>
          <w:lang w:val="lt-LT" w:eastAsia="lt-LT"/>
        </w:rPr>
        <w:t>laktaminėms</w:t>
      </w:r>
      <w:proofErr w:type="spellEnd"/>
      <w:r w:rsidRPr="00865514">
        <w:rPr>
          <w:rFonts w:eastAsia="Times New Roman"/>
          <w:sz w:val="22"/>
          <w:szCs w:val="22"/>
          <w:lang w:val="lt-LT" w:eastAsia="lt-LT"/>
        </w:rPr>
        <w:t xml:space="preserve"> medžiagoms,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turi būti skiriamas atsargiai.</w:t>
      </w:r>
    </w:p>
    <w:p w14:paraId="146EFD47"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00F736E8" w14:textId="2565B831" w:rsidR="00865514" w:rsidRPr="00865514" w:rsidRDefault="00865514" w:rsidP="00865514">
      <w:pPr>
        <w:suppressAutoHyphens w:val="0"/>
        <w:autoSpaceDE w:val="0"/>
        <w:autoSpaceDN w:val="0"/>
        <w:adjustRightInd w:val="0"/>
        <w:rPr>
          <w:rFonts w:eastAsia="Times New Roman"/>
          <w:sz w:val="22"/>
          <w:szCs w:val="22"/>
          <w:lang w:val="lt-LT" w:eastAsia="lt-LT"/>
        </w:rPr>
      </w:pPr>
      <w:r w:rsidRPr="000418C9">
        <w:rPr>
          <w:sz w:val="22"/>
          <w:lang w:val="lt-LT"/>
        </w:rPr>
        <w:t xml:space="preserve">Gydant </w:t>
      </w:r>
      <w:proofErr w:type="spellStart"/>
      <w:r w:rsidRPr="000418C9">
        <w:rPr>
          <w:sz w:val="22"/>
          <w:lang w:val="lt-LT"/>
        </w:rPr>
        <w:t>ceftriaksonu</w:t>
      </w:r>
      <w:proofErr w:type="spellEnd"/>
      <w:r w:rsidRPr="000418C9">
        <w:rPr>
          <w:sz w:val="22"/>
          <w:lang w:val="lt-LT"/>
        </w:rPr>
        <w:t xml:space="preserve"> buvo pastebėtos sunkios odos nepageidaujamos reakcijos (</w:t>
      </w:r>
      <w:proofErr w:type="spellStart"/>
      <w:r w:rsidRPr="000418C9">
        <w:rPr>
          <w:i/>
          <w:sz w:val="22"/>
          <w:lang w:val="lt-LT"/>
        </w:rPr>
        <w:t>Stevens</w:t>
      </w:r>
      <w:proofErr w:type="spellEnd"/>
      <w:r w:rsidRPr="000418C9">
        <w:rPr>
          <w:i/>
          <w:sz w:val="22"/>
          <w:lang w:val="lt-LT"/>
        </w:rPr>
        <w:t xml:space="preserve"> - </w:t>
      </w:r>
      <w:proofErr w:type="spellStart"/>
      <w:r w:rsidRPr="000418C9">
        <w:rPr>
          <w:i/>
          <w:sz w:val="22"/>
          <w:lang w:val="lt-LT"/>
        </w:rPr>
        <w:t>Johnson</w:t>
      </w:r>
      <w:proofErr w:type="spellEnd"/>
      <w:r w:rsidRPr="000418C9">
        <w:rPr>
          <w:i/>
          <w:sz w:val="22"/>
          <w:lang w:val="lt-LT"/>
        </w:rPr>
        <w:t xml:space="preserve"> </w:t>
      </w:r>
      <w:r w:rsidRPr="000418C9">
        <w:rPr>
          <w:sz w:val="22"/>
          <w:lang w:val="lt-LT"/>
        </w:rPr>
        <w:t xml:space="preserve">sindromas ar </w:t>
      </w:r>
      <w:proofErr w:type="spellStart"/>
      <w:r w:rsidRPr="000418C9">
        <w:rPr>
          <w:i/>
          <w:sz w:val="22"/>
          <w:lang w:val="lt-LT"/>
        </w:rPr>
        <w:t>Lyell</w:t>
      </w:r>
      <w:proofErr w:type="spellEnd"/>
      <w:r w:rsidRPr="000418C9">
        <w:rPr>
          <w:i/>
          <w:sz w:val="22"/>
          <w:lang w:val="lt-LT"/>
        </w:rPr>
        <w:t xml:space="preserve"> </w:t>
      </w:r>
      <w:r w:rsidRPr="000418C9">
        <w:rPr>
          <w:sz w:val="22"/>
          <w:lang w:val="lt-LT"/>
        </w:rPr>
        <w:t xml:space="preserve">sindromas / toksinė epidermio </w:t>
      </w:r>
      <w:proofErr w:type="spellStart"/>
      <w:r w:rsidRPr="000418C9">
        <w:rPr>
          <w:sz w:val="22"/>
          <w:lang w:val="lt-LT"/>
        </w:rPr>
        <w:t>nekrolizė</w:t>
      </w:r>
      <w:proofErr w:type="spellEnd"/>
      <w:r w:rsidRPr="000418C9">
        <w:rPr>
          <w:sz w:val="22"/>
          <w:lang w:val="lt-LT"/>
        </w:rPr>
        <w:t xml:space="preserve"> ir reakcija į vaistinį preparatą su </w:t>
      </w:r>
      <w:proofErr w:type="spellStart"/>
      <w:r w:rsidRPr="000418C9">
        <w:rPr>
          <w:sz w:val="22"/>
          <w:lang w:val="lt-LT"/>
        </w:rPr>
        <w:t>eozinofilija</w:t>
      </w:r>
      <w:proofErr w:type="spellEnd"/>
      <w:r w:rsidRPr="000418C9">
        <w:rPr>
          <w:sz w:val="22"/>
          <w:lang w:val="lt-LT"/>
        </w:rPr>
        <w:t xml:space="preserve"> ir sisteminiais simptomais (angl. </w:t>
      </w:r>
      <w:r w:rsidRPr="000418C9">
        <w:rPr>
          <w:i/>
          <w:sz w:val="22"/>
          <w:lang w:val="lt-LT"/>
        </w:rPr>
        <w:t>DRESS</w:t>
      </w:r>
      <w:r w:rsidRPr="000418C9">
        <w:rPr>
          <w:sz w:val="22"/>
          <w:lang w:val="lt-LT"/>
        </w:rPr>
        <w:t xml:space="preserve">)), kurios gali sukelti pavojų gyvybei arba nulemti mirtį. </w:t>
      </w:r>
      <w:r w:rsidRPr="00865514">
        <w:rPr>
          <w:rFonts w:eastAsia="Times New Roman"/>
          <w:sz w:val="22"/>
          <w:szCs w:val="22"/>
          <w:lang w:val="lt-LT" w:eastAsia="lt-LT"/>
        </w:rPr>
        <w:t xml:space="preserve">Tačiau šių reiškinių dažnis nežinomas (žr. 4.8 skyrių). </w:t>
      </w:r>
    </w:p>
    <w:p w14:paraId="270218E8"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
    <w:p w14:paraId="16823FB9"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roofErr w:type="spellStart"/>
      <w:r w:rsidRPr="00865514">
        <w:rPr>
          <w:i/>
          <w:sz w:val="22"/>
          <w:u w:val="single"/>
          <w:lang w:val="lt-LT"/>
        </w:rPr>
        <w:t>Jarisch</w:t>
      </w:r>
      <w:proofErr w:type="spellEnd"/>
      <w:r w:rsidRPr="00865514">
        <w:rPr>
          <w:i/>
          <w:sz w:val="22"/>
          <w:u w:val="single"/>
          <w:lang w:val="lt-LT"/>
        </w:rPr>
        <w:t xml:space="preserve"> - </w:t>
      </w:r>
      <w:proofErr w:type="spellStart"/>
      <w:r w:rsidRPr="00865514">
        <w:rPr>
          <w:i/>
          <w:sz w:val="22"/>
          <w:u w:val="single"/>
          <w:lang w:val="lt-LT"/>
        </w:rPr>
        <w:t>Herxheimer</w:t>
      </w:r>
      <w:proofErr w:type="spellEnd"/>
      <w:r w:rsidRPr="00865514">
        <w:rPr>
          <w:rFonts w:eastAsia="Times New Roman"/>
          <w:sz w:val="22"/>
          <w:szCs w:val="22"/>
          <w:u w:val="single"/>
          <w:lang w:val="lt-LT" w:eastAsia="lt-LT"/>
        </w:rPr>
        <w:t xml:space="preserve"> reakcija (JHR)</w:t>
      </w:r>
    </w:p>
    <w:p w14:paraId="1DD3471B" w14:textId="4A57FE66"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Kai kuriems pacientams, sergantiems spirochetų sukelta infekcija, netrukus po gydymo </w:t>
      </w:r>
      <w:proofErr w:type="spellStart"/>
      <w:r w:rsidRPr="00865514">
        <w:rPr>
          <w:rFonts w:eastAsia="Times New Roman"/>
          <w:sz w:val="22"/>
          <w:szCs w:val="22"/>
          <w:lang w:val="lt-LT" w:eastAsia="lt-LT"/>
        </w:rPr>
        <w:t>ceftriaksonu</w:t>
      </w:r>
      <w:proofErr w:type="spellEnd"/>
      <w:r w:rsidRPr="00865514">
        <w:rPr>
          <w:rFonts w:eastAsia="Times New Roman"/>
          <w:sz w:val="22"/>
          <w:szCs w:val="22"/>
          <w:lang w:val="lt-LT" w:eastAsia="lt-LT"/>
        </w:rPr>
        <w:t xml:space="preserve"> pradžios gali pasireikšti </w:t>
      </w:r>
      <w:proofErr w:type="spellStart"/>
      <w:r w:rsidRPr="00865514">
        <w:rPr>
          <w:i/>
          <w:sz w:val="22"/>
          <w:lang w:val="lt-LT"/>
        </w:rPr>
        <w:t>Jarisch</w:t>
      </w:r>
      <w:proofErr w:type="spellEnd"/>
      <w:r w:rsidRPr="00865514">
        <w:rPr>
          <w:i/>
          <w:sz w:val="22"/>
          <w:lang w:val="lt-LT"/>
        </w:rPr>
        <w:t xml:space="preserve"> - </w:t>
      </w:r>
      <w:proofErr w:type="spellStart"/>
      <w:r w:rsidRPr="00865514">
        <w:rPr>
          <w:i/>
          <w:sz w:val="22"/>
          <w:lang w:val="lt-LT"/>
        </w:rPr>
        <w:t>Herxheimer</w:t>
      </w:r>
      <w:proofErr w:type="spellEnd"/>
      <w:r w:rsidRPr="00865514">
        <w:rPr>
          <w:rFonts w:eastAsia="Times New Roman"/>
          <w:sz w:val="22"/>
          <w:szCs w:val="22"/>
          <w:lang w:val="lt-LT" w:eastAsia="lt-LT"/>
        </w:rPr>
        <w:t xml:space="preserve"> (JHR) reakcija. Įprastai JHR yra savaime praeinanti būklė arba gali būti valdoma taikant simptominį gydymą. Pasireiškus tokiai reakcijai gydymo antibiotikais nutraukti nereikia. </w:t>
      </w:r>
    </w:p>
    <w:p w14:paraId="4D5B9D0E"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
    <w:p w14:paraId="4EA4F3CB"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u w:val="single"/>
          <w:lang w:val="lt-LT" w:eastAsia="lt-LT"/>
        </w:rPr>
        <w:t>Sąveika su vaistiniais preparatais, kurių sudėtyje yra kalcio</w:t>
      </w:r>
    </w:p>
    <w:p w14:paraId="2929A2D7"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Yra aprašyta mirtinų reakcijų, susijusių su kalcio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druskų nuosėdomis plaučiuose ir inkstuose jaunesniems kaip 1 mėnesio neišnešiotiems ir išnešiotiems naujagimiams. Mažiausiai vienam iš jų buvo skirta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ir kalcio skirtingu metu ir </w:t>
      </w:r>
      <w:r w:rsidRPr="00865514">
        <w:rPr>
          <w:rFonts w:eastAsia="Times New Roman"/>
          <w:color w:val="auto"/>
          <w:sz w:val="22"/>
          <w:szCs w:val="22"/>
          <w:lang w:val="lt-LT" w:eastAsia="en-US"/>
        </w:rPr>
        <w:t xml:space="preserve">skirtingais intraveninės sistemos vamzdeliais. </w:t>
      </w:r>
      <w:r w:rsidRPr="00865514">
        <w:rPr>
          <w:rFonts w:eastAsia="Times New Roman"/>
          <w:sz w:val="22"/>
          <w:szCs w:val="22"/>
          <w:lang w:val="lt-LT" w:eastAsia="lt-LT"/>
        </w:rPr>
        <w:t xml:space="preserve">Remiantis esamais mokslinių tyrimų duomenimis, nėra duomenų apie patvirtintą nuosėdų susidarymą kraujagyslėse pacientams (išskyrus naujagimius), kurie buvo gydomi </w:t>
      </w:r>
      <w:proofErr w:type="spellStart"/>
      <w:r w:rsidRPr="00865514">
        <w:rPr>
          <w:rFonts w:eastAsia="Times New Roman"/>
          <w:sz w:val="22"/>
          <w:szCs w:val="22"/>
          <w:lang w:val="lt-LT" w:eastAsia="lt-LT"/>
        </w:rPr>
        <w:t>ceftriaksonu</w:t>
      </w:r>
      <w:proofErr w:type="spellEnd"/>
      <w:r w:rsidRPr="00865514">
        <w:rPr>
          <w:rFonts w:eastAsia="Times New Roman"/>
          <w:sz w:val="22"/>
          <w:szCs w:val="22"/>
          <w:lang w:val="lt-LT" w:eastAsia="lt-LT"/>
        </w:rPr>
        <w:t xml:space="preserve"> ir tirpalais, kurių sudėtyje yra kalcio, ar bet kokiais kitais vaistiniais preparatais, kurių sudėtyje yra kalcio. Tyrimų </w:t>
      </w:r>
      <w:proofErr w:type="spellStart"/>
      <w:r w:rsidRPr="00865514">
        <w:rPr>
          <w:rFonts w:eastAsia="Times New Roman"/>
          <w:i/>
          <w:iCs/>
          <w:sz w:val="22"/>
          <w:szCs w:val="22"/>
          <w:lang w:val="lt-LT" w:eastAsia="lt-LT"/>
        </w:rPr>
        <w:t>in</w:t>
      </w:r>
      <w:proofErr w:type="spellEnd"/>
      <w:r w:rsidRPr="00865514">
        <w:rPr>
          <w:rFonts w:eastAsia="Times New Roman"/>
          <w:i/>
          <w:iCs/>
          <w:sz w:val="22"/>
          <w:szCs w:val="22"/>
          <w:lang w:val="lt-LT" w:eastAsia="lt-LT"/>
        </w:rPr>
        <w:t xml:space="preserve"> </w:t>
      </w:r>
      <w:proofErr w:type="spellStart"/>
      <w:r w:rsidRPr="00865514">
        <w:rPr>
          <w:rFonts w:eastAsia="Times New Roman"/>
          <w:i/>
          <w:iCs/>
          <w:sz w:val="22"/>
          <w:szCs w:val="22"/>
          <w:lang w:val="lt-LT" w:eastAsia="lt-LT"/>
        </w:rPr>
        <w:t>vitro</w:t>
      </w:r>
      <w:proofErr w:type="spellEnd"/>
      <w:r w:rsidRPr="00865514">
        <w:rPr>
          <w:rFonts w:eastAsia="Times New Roman"/>
          <w:i/>
          <w:iCs/>
          <w:sz w:val="22"/>
          <w:szCs w:val="22"/>
          <w:lang w:val="lt-LT" w:eastAsia="lt-LT"/>
        </w:rPr>
        <w:t xml:space="preserve"> </w:t>
      </w:r>
      <w:r w:rsidRPr="00865514">
        <w:rPr>
          <w:rFonts w:eastAsia="Times New Roman"/>
          <w:sz w:val="22"/>
          <w:szCs w:val="22"/>
          <w:lang w:val="lt-LT" w:eastAsia="lt-LT"/>
        </w:rPr>
        <w:t xml:space="preserve">duomenimis, naujagimiams, palyginti su kitomis amžiaus grupėmis, yra padidėjusi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druskų nuosėdų iškritimo rizika.</w:t>
      </w:r>
    </w:p>
    <w:p w14:paraId="3D58E1C1" w14:textId="77777777" w:rsidR="00865514" w:rsidRPr="00865514" w:rsidRDefault="00865514" w:rsidP="00865514">
      <w:pPr>
        <w:suppressAutoHyphens w:val="0"/>
        <w:rPr>
          <w:rFonts w:eastAsia="Times New Roman"/>
          <w:color w:val="auto"/>
          <w:sz w:val="22"/>
          <w:szCs w:val="22"/>
          <w:lang w:val="lt-LT" w:eastAsia="lt-LT"/>
        </w:rPr>
      </w:pPr>
      <w:r w:rsidRPr="00865514">
        <w:rPr>
          <w:rFonts w:eastAsia="Times New Roman"/>
          <w:sz w:val="22"/>
          <w:szCs w:val="22"/>
          <w:lang w:val="lt-LT" w:eastAsia="lt-LT"/>
        </w:rPr>
        <w:t xml:space="preserve">Skiriant bet kokio amžiaus pacientams </w:t>
      </w:r>
      <w:proofErr w:type="spellStart"/>
      <w:r w:rsidRPr="00865514">
        <w:rPr>
          <w:rFonts w:eastAsia="Times New Roman"/>
          <w:sz w:val="22"/>
          <w:szCs w:val="22"/>
          <w:lang w:val="lt-LT" w:eastAsia="lt-LT"/>
        </w:rPr>
        <w:t>ceftriaksoną</w:t>
      </w:r>
      <w:proofErr w:type="spellEnd"/>
      <w:r w:rsidRPr="00865514">
        <w:rPr>
          <w:rFonts w:eastAsia="Times New Roman"/>
          <w:sz w:val="22"/>
          <w:szCs w:val="22"/>
          <w:lang w:val="lt-LT" w:eastAsia="lt-LT"/>
        </w:rPr>
        <w:t xml:space="preserve"> draudžiama maišyti ar vartoti vienu metu su bet kokiais į veną leidžiamais tirpalais, kurių sudėtyje yra kalcio, net skirtingais infuzijų vamzdeliais ar skirtingose infuzijos vietose. Tačiau vyresniems nei 28-ių parų amžiaus pacientams </w:t>
      </w:r>
      <w:r w:rsidRPr="00865514">
        <w:rPr>
          <w:rFonts w:eastAsia="Times New Roman"/>
          <w:color w:val="auto"/>
          <w:sz w:val="22"/>
          <w:szCs w:val="22"/>
          <w:lang w:val="lt-LT" w:eastAsia="lt-LT"/>
        </w:rPr>
        <w:t xml:space="preserve">tirpalų, kurių sudėtyje yra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ir kalcio, </w:t>
      </w:r>
      <w:r w:rsidRPr="00865514">
        <w:rPr>
          <w:rFonts w:eastAsia="Times New Roman"/>
          <w:color w:val="auto"/>
          <w:sz w:val="22"/>
          <w:szCs w:val="22"/>
          <w:lang w:val="lt-LT" w:eastAsia="lt-LT"/>
        </w:rPr>
        <w:t xml:space="preserve">galima skirti vieną po kito, jei infuzijos sistema naudojama skirtingose kūno vietose arba jei infuzijos vamzdeliai yra pakeičiami ar tarp infuzijų kruopščiai praplaunama fiziologiniu tirpalu, kad būtų išvengta nuosėdų susidarymo. Gydant pacientus, kuriems reikia nuolatinės </w:t>
      </w:r>
      <w:r w:rsidRPr="00865514">
        <w:rPr>
          <w:rFonts w:eastAsia="Times New Roman"/>
          <w:color w:val="auto"/>
          <w:sz w:val="22"/>
          <w:szCs w:val="22"/>
          <w:lang w:val="lt-LT" w:eastAsia="en-US"/>
        </w:rPr>
        <w:t xml:space="preserve">kalcio turinčios </w:t>
      </w:r>
      <w:r w:rsidRPr="00865514">
        <w:rPr>
          <w:rFonts w:eastAsia="Times New Roman"/>
          <w:color w:val="auto"/>
          <w:sz w:val="22"/>
          <w:szCs w:val="22"/>
          <w:lang w:val="lt-LT" w:eastAsia="lt-LT"/>
        </w:rPr>
        <w:t xml:space="preserve">visiško </w:t>
      </w:r>
      <w:proofErr w:type="spellStart"/>
      <w:r w:rsidRPr="00865514">
        <w:rPr>
          <w:rFonts w:eastAsia="Times New Roman"/>
          <w:color w:val="auto"/>
          <w:sz w:val="22"/>
          <w:szCs w:val="22"/>
          <w:lang w:val="lt-LT" w:eastAsia="lt-LT"/>
        </w:rPr>
        <w:t>parenterinio</w:t>
      </w:r>
      <w:proofErr w:type="spellEnd"/>
      <w:r w:rsidRPr="00865514">
        <w:rPr>
          <w:rFonts w:eastAsia="Times New Roman"/>
          <w:color w:val="auto"/>
          <w:sz w:val="22"/>
          <w:szCs w:val="22"/>
          <w:lang w:val="lt-LT" w:eastAsia="lt-LT"/>
        </w:rPr>
        <w:t xml:space="preserve"> maitinimo (TPN) infuzijos, sveikatos priežiūros specialistas gali apsvarstyti alternatyvaus antibakterinio gydymo taikymą, kuris nekeltų panašios nuosėdų susiformavimo rizikos. Jei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vartojimas yra būtinas nuolatinį maitinimą gaunantiems pacientams, visiško </w:t>
      </w:r>
      <w:proofErr w:type="spellStart"/>
      <w:r w:rsidRPr="00865514">
        <w:rPr>
          <w:rFonts w:eastAsia="Times New Roman"/>
          <w:color w:val="auto"/>
          <w:sz w:val="22"/>
          <w:szCs w:val="22"/>
          <w:lang w:val="lt-LT" w:eastAsia="lt-LT"/>
        </w:rPr>
        <w:t>parenterinio</w:t>
      </w:r>
      <w:proofErr w:type="spellEnd"/>
      <w:r w:rsidRPr="00865514">
        <w:rPr>
          <w:rFonts w:eastAsia="Times New Roman"/>
          <w:color w:val="auto"/>
          <w:sz w:val="22"/>
          <w:szCs w:val="22"/>
          <w:lang w:val="lt-LT" w:eastAsia="lt-LT"/>
        </w:rPr>
        <w:t xml:space="preserve"> maitinimo tirpalai ir </w:t>
      </w: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gali būti vartojami vienu metu, tačiau skirtingais infuzijos vamzdeliais skirtingose kūno vietose. Kitu atveju,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infuzijos metu visiško </w:t>
      </w:r>
      <w:proofErr w:type="spellStart"/>
      <w:r w:rsidRPr="00865514">
        <w:rPr>
          <w:rFonts w:eastAsia="Times New Roman"/>
          <w:color w:val="auto"/>
          <w:sz w:val="22"/>
          <w:szCs w:val="22"/>
          <w:lang w:val="lt-LT" w:eastAsia="lt-LT"/>
        </w:rPr>
        <w:t>parenterinio</w:t>
      </w:r>
      <w:proofErr w:type="spellEnd"/>
      <w:r w:rsidRPr="00865514">
        <w:rPr>
          <w:rFonts w:eastAsia="Times New Roman"/>
          <w:color w:val="auto"/>
          <w:sz w:val="22"/>
          <w:szCs w:val="22"/>
          <w:lang w:val="lt-LT" w:eastAsia="lt-LT"/>
        </w:rPr>
        <w:t xml:space="preserve"> maitinimo tirpalas turi būti neskiriamas ir tarp skirtingų tirpalų suleidimo infuzijos vamzdeliai turi būti praplaunami (žr. 4.3, 4.8, 5.2 ir 6.2 skyrius). </w:t>
      </w:r>
    </w:p>
    <w:p w14:paraId="15D9862D"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54FD36C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Vaikų populiacija</w:t>
      </w:r>
    </w:p>
    <w:p w14:paraId="112A4BC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saugumas ir veiksmingumas naujagimiams, kūdikiams ir vaikams buvo patvirtintas vartojant dozėmis, kurios nurodytos skyriuje „Dozavimas ir vartojimo būdas“ (žr. 4.2 skyrių). Tyrimų duomenimis, </w:t>
      </w: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kaip ir kai kurie kiti </w:t>
      </w:r>
      <w:proofErr w:type="spellStart"/>
      <w:r w:rsidRPr="00865514">
        <w:rPr>
          <w:rFonts w:eastAsia="Times New Roman"/>
          <w:color w:val="auto"/>
          <w:sz w:val="22"/>
          <w:szCs w:val="22"/>
          <w:lang w:val="lt-LT" w:eastAsia="lt-LT"/>
        </w:rPr>
        <w:t>cefalosporinai</w:t>
      </w:r>
      <w:proofErr w:type="spellEnd"/>
      <w:r w:rsidRPr="00865514">
        <w:rPr>
          <w:rFonts w:eastAsia="Times New Roman"/>
          <w:color w:val="auto"/>
          <w:sz w:val="22"/>
          <w:szCs w:val="22"/>
          <w:lang w:val="lt-LT" w:eastAsia="lt-LT"/>
        </w:rPr>
        <w:t xml:space="preserve">, gali išstumti </w:t>
      </w:r>
      <w:proofErr w:type="spellStart"/>
      <w:r w:rsidRPr="00865514">
        <w:rPr>
          <w:rFonts w:eastAsia="Times New Roman"/>
          <w:color w:val="auto"/>
          <w:sz w:val="22"/>
          <w:szCs w:val="22"/>
          <w:lang w:val="lt-LT" w:eastAsia="lt-LT"/>
        </w:rPr>
        <w:t>bilirubiną</w:t>
      </w:r>
      <w:proofErr w:type="spellEnd"/>
      <w:r w:rsidRPr="00865514">
        <w:rPr>
          <w:rFonts w:eastAsia="Times New Roman"/>
          <w:color w:val="auto"/>
          <w:sz w:val="22"/>
          <w:szCs w:val="22"/>
          <w:lang w:val="lt-LT" w:eastAsia="lt-LT"/>
        </w:rPr>
        <w:t xml:space="preserve"> iš jo junginių su serumo </w:t>
      </w:r>
      <w:proofErr w:type="spellStart"/>
      <w:r w:rsidRPr="00865514">
        <w:rPr>
          <w:rFonts w:eastAsia="Times New Roman"/>
          <w:color w:val="auto"/>
          <w:sz w:val="22"/>
          <w:szCs w:val="22"/>
          <w:lang w:val="lt-LT" w:eastAsia="lt-LT"/>
        </w:rPr>
        <w:t>albuminais</w:t>
      </w:r>
      <w:proofErr w:type="spellEnd"/>
      <w:r w:rsidRPr="00865514">
        <w:rPr>
          <w:rFonts w:eastAsia="Times New Roman"/>
          <w:color w:val="auto"/>
          <w:sz w:val="22"/>
          <w:szCs w:val="22"/>
          <w:lang w:val="lt-LT" w:eastAsia="lt-LT"/>
        </w:rPr>
        <w:t>.</w:t>
      </w:r>
    </w:p>
    <w:p w14:paraId="1EA8E31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Neišnešiotiems ir laiku gimusiems naujagimiams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skirti draudžiama esant </w:t>
      </w:r>
      <w:proofErr w:type="spellStart"/>
      <w:r w:rsidRPr="00865514">
        <w:rPr>
          <w:rFonts w:eastAsia="Times New Roman"/>
          <w:color w:val="auto"/>
          <w:sz w:val="22"/>
          <w:szCs w:val="22"/>
          <w:lang w:val="lt-LT" w:eastAsia="lt-LT"/>
        </w:rPr>
        <w:t>bilirubininės</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encefalopatijos</w:t>
      </w:r>
      <w:proofErr w:type="spellEnd"/>
      <w:r w:rsidRPr="00865514">
        <w:rPr>
          <w:rFonts w:eastAsia="Times New Roman"/>
          <w:color w:val="auto"/>
          <w:sz w:val="22"/>
          <w:szCs w:val="22"/>
          <w:lang w:val="lt-LT" w:eastAsia="lt-LT"/>
        </w:rPr>
        <w:t xml:space="preserve"> atsiradimo rizikai (žr. 4.3 skyrių).</w:t>
      </w:r>
    </w:p>
    <w:p w14:paraId="501C90C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72EA9DD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Imuninių reakcijų sukelta hemolizinė anemija</w:t>
      </w:r>
    </w:p>
    <w:p w14:paraId="2DB758B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Imuninių reakcijų sukelta anemija buvo nustatyta pacientams, kuriems buvo skiriama </w:t>
      </w:r>
      <w:proofErr w:type="spellStart"/>
      <w:r w:rsidRPr="00865514">
        <w:rPr>
          <w:rFonts w:eastAsia="Times New Roman"/>
          <w:color w:val="auto"/>
          <w:sz w:val="22"/>
          <w:szCs w:val="22"/>
          <w:lang w:val="lt-LT" w:eastAsia="lt-LT"/>
        </w:rPr>
        <w:t>cefalosporinų</w:t>
      </w:r>
      <w:proofErr w:type="spellEnd"/>
      <w:r w:rsidRPr="00865514">
        <w:rPr>
          <w:rFonts w:eastAsia="Times New Roman"/>
          <w:color w:val="auto"/>
          <w:sz w:val="22"/>
          <w:szCs w:val="22"/>
          <w:lang w:val="lt-LT" w:eastAsia="lt-LT"/>
        </w:rPr>
        <w:t xml:space="preserve"> grupės antibakterinių vaistinių preparatų, įskaitant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(žr. 4.8 skyrių). Buvo gauta pranešimų apie sunkius hemolizinės anemijos atvejus (įskaitant mirtinus) gydant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ir suaugusius žmones, ir vaikus. </w:t>
      </w:r>
    </w:p>
    <w:p w14:paraId="6DD3431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Jei pacientui pasireiškė anemija vartojant </w:t>
      </w:r>
      <w:proofErr w:type="spellStart"/>
      <w:r w:rsidRPr="00865514">
        <w:rPr>
          <w:rFonts w:eastAsia="Times New Roman"/>
          <w:color w:val="auto"/>
          <w:sz w:val="22"/>
          <w:szCs w:val="22"/>
          <w:lang w:val="lt-LT" w:eastAsia="lt-LT"/>
        </w:rPr>
        <w:t>ceftriaksoną</w:t>
      </w:r>
      <w:proofErr w:type="spellEnd"/>
      <w:r w:rsidRPr="00865514">
        <w:rPr>
          <w:rFonts w:eastAsia="Times New Roman"/>
          <w:color w:val="auto"/>
          <w:sz w:val="22"/>
          <w:szCs w:val="22"/>
          <w:lang w:val="lt-LT" w:eastAsia="lt-LT"/>
        </w:rPr>
        <w:t xml:space="preserve">, </w:t>
      </w:r>
      <w:r w:rsidRPr="00865514">
        <w:rPr>
          <w:rFonts w:eastAsia="Times New Roman"/>
          <w:color w:val="auto"/>
          <w:sz w:val="22"/>
          <w:szCs w:val="22"/>
          <w:lang w:val="lt-LT" w:eastAsia="en-US"/>
        </w:rPr>
        <w:t xml:space="preserve">gali būti įtariama </w:t>
      </w:r>
      <w:proofErr w:type="spellStart"/>
      <w:r w:rsidRPr="00865514">
        <w:rPr>
          <w:rFonts w:eastAsia="Times New Roman"/>
          <w:color w:val="auto"/>
          <w:sz w:val="22"/>
          <w:szCs w:val="22"/>
          <w:lang w:val="lt-LT" w:eastAsia="en-US"/>
        </w:rPr>
        <w:t>cefalosporinų</w:t>
      </w:r>
      <w:proofErr w:type="spellEnd"/>
      <w:r w:rsidRPr="00865514">
        <w:rPr>
          <w:rFonts w:eastAsia="Times New Roman"/>
          <w:b/>
          <w:bCs/>
          <w:i/>
          <w:iCs/>
          <w:color w:val="auto"/>
          <w:sz w:val="22"/>
          <w:szCs w:val="22"/>
          <w:lang w:val="lt-LT" w:eastAsia="en-US"/>
        </w:rPr>
        <w:t>-</w:t>
      </w:r>
      <w:r w:rsidRPr="00865514">
        <w:rPr>
          <w:rFonts w:eastAsia="Times New Roman"/>
          <w:color w:val="auto"/>
          <w:sz w:val="22"/>
          <w:szCs w:val="22"/>
          <w:lang w:val="lt-LT" w:eastAsia="en-US"/>
        </w:rPr>
        <w:t>sukelta anemija,</w:t>
      </w:r>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vartojimas </w:t>
      </w:r>
      <w:r w:rsidRPr="00865514">
        <w:rPr>
          <w:rFonts w:eastAsia="Times New Roman"/>
          <w:color w:val="auto"/>
          <w:sz w:val="22"/>
          <w:szCs w:val="22"/>
          <w:lang w:val="lt-LT" w:eastAsia="en-US"/>
        </w:rPr>
        <w:t>turi būti nutrauktas, kol ligos etiologija bus nustatyta.</w:t>
      </w:r>
    </w:p>
    <w:p w14:paraId="5CC2992F"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307B7E6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Ilgalaikis gydymas</w:t>
      </w:r>
    </w:p>
    <w:p w14:paraId="0CAD4FE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Užsitęsusio gydymo atveju reikia reguliariai atlikti bendrą kraujo tyrimą.</w:t>
      </w:r>
    </w:p>
    <w:p w14:paraId="6FDFD90A"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7996395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lastRenderedPageBreak/>
        <w:t>Kolitas ar nejautrių mikroorganizmų išplitimas</w:t>
      </w:r>
    </w:p>
    <w:p w14:paraId="132276E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Apie antibakterinių vaistinių preparatų sukeltą kolitą ir </w:t>
      </w:r>
      <w:proofErr w:type="spellStart"/>
      <w:r w:rsidRPr="00865514">
        <w:rPr>
          <w:rFonts w:eastAsia="Times New Roman"/>
          <w:color w:val="auto"/>
          <w:sz w:val="22"/>
          <w:szCs w:val="22"/>
          <w:lang w:val="lt-LT" w:eastAsia="lt-LT"/>
        </w:rPr>
        <w:t>pseudomembraninį</w:t>
      </w:r>
      <w:proofErr w:type="spellEnd"/>
      <w:r w:rsidRPr="00865514">
        <w:rPr>
          <w:rFonts w:eastAsia="Times New Roman"/>
          <w:color w:val="auto"/>
          <w:sz w:val="22"/>
          <w:szCs w:val="22"/>
          <w:lang w:val="lt-LT" w:eastAsia="lt-LT"/>
        </w:rPr>
        <w:t xml:space="preserve"> kolitą buvo gauta pranešimų gydant beveik visais antibakteriniais vaistiniais preparatais, įskaitant </w:t>
      </w:r>
      <w:proofErr w:type="spellStart"/>
      <w:r w:rsidRPr="00865514">
        <w:rPr>
          <w:rFonts w:eastAsia="Times New Roman"/>
          <w:color w:val="auto"/>
          <w:sz w:val="22"/>
          <w:szCs w:val="22"/>
          <w:lang w:val="lt-LT" w:eastAsia="lt-LT"/>
        </w:rPr>
        <w:t>ceftriaksoną</w:t>
      </w:r>
      <w:proofErr w:type="spellEnd"/>
      <w:r w:rsidRPr="00865514">
        <w:rPr>
          <w:rFonts w:eastAsia="Times New Roman"/>
          <w:color w:val="auto"/>
          <w:sz w:val="22"/>
          <w:szCs w:val="22"/>
          <w:lang w:val="lt-LT" w:eastAsia="lt-LT"/>
        </w:rPr>
        <w:t xml:space="preserve">. Šių sutrikimų sunkumas gali varijuoti nuo lengvo iki keliančio pavojų gyvybei. Todėl svarbu turėti omenyje šią diagnozę pacientams, kuriems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vartojimo metu ar po jo pasireiškia viduriavimas (žr. 4.8 skyrių). Turi būti apsvarstyta, ar nereikia nutraukti gydymo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xml:space="preserve"> ir skirti specifinį gydymą nuo </w:t>
      </w:r>
      <w:proofErr w:type="spellStart"/>
      <w:r w:rsidRPr="00865514">
        <w:rPr>
          <w:rFonts w:eastAsia="Times New Roman"/>
          <w:i/>
          <w:iCs/>
          <w:color w:val="auto"/>
          <w:sz w:val="22"/>
          <w:szCs w:val="22"/>
          <w:lang w:val="lt-LT" w:eastAsia="lt-LT"/>
        </w:rPr>
        <w:t>Clostridium</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difficile</w:t>
      </w:r>
      <w:proofErr w:type="spellEnd"/>
      <w:r w:rsidRPr="00865514">
        <w:rPr>
          <w:rFonts w:eastAsia="Times New Roman"/>
          <w:color w:val="auto"/>
          <w:sz w:val="22"/>
          <w:szCs w:val="22"/>
          <w:lang w:val="lt-LT" w:eastAsia="lt-LT"/>
        </w:rPr>
        <w:t xml:space="preserve">. Negalima skirti žarnų peristaltiką slopinančių vaistinių preparatų. </w:t>
      </w:r>
    </w:p>
    <w:p w14:paraId="2C37591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Kaip ir vartojant kitų antibakterinių vaistinių preparatų, gali atsirasti nejautrių mikroorganizmų </w:t>
      </w:r>
      <w:proofErr w:type="spellStart"/>
      <w:r w:rsidRPr="00865514">
        <w:rPr>
          <w:rFonts w:eastAsia="Times New Roman"/>
          <w:color w:val="auto"/>
          <w:sz w:val="22"/>
          <w:szCs w:val="22"/>
          <w:lang w:val="lt-LT" w:eastAsia="lt-LT"/>
        </w:rPr>
        <w:t>superinfekcijos</w:t>
      </w:r>
      <w:proofErr w:type="spellEnd"/>
      <w:r w:rsidRPr="00865514">
        <w:rPr>
          <w:rFonts w:eastAsia="Times New Roman"/>
          <w:color w:val="auto"/>
          <w:sz w:val="22"/>
          <w:szCs w:val="22"/>
          <w:lang w:val="lt-LT" w:eastAsia="lt-LT"/>
        </w:rPr>
        <w:t xml:space="preserve">. </w:t>
      </w:r>
    </w:p>
    <w:p w14:paraId="6261F93C"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63A354E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Sunkus inkstų ir kepenų funkcijos nepakankamumas</w:t>
      </w:r>
    </w:p>
    <w:p w14:paraId="0BFC0CA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Sunkaus inkstų ir kepenų funkcijos nepakankamumo atveju dėl saugumo ir veiksmingumo yra patartinas atidus klinikinis stebėjimas (žr. 4.2 skyrių).</w:t>
      </w:r>
    </w:p>
    <w:p w14:paraId="5F7E8FD3"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15608917"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Encefalopatija</w:t>
      </w:r>
      <w:proofErr w:type="spellEnd"/>
    </w:p>
    <w:p w14:paraId="3377FF5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Gauta pranešimų apie </w:t>
      </w:r>
      <w:proofErr w:type="spellStart"/>
      <w:r w:rsidRPr="00865514">
        <w:rPr>
          <w:rFonts w:eastAsia="Times New Roman"/>
          <w:color w:val="auto"/>
          <w:sz w:val="22"/>
          <w:szCs w:val="22"/>
          <w:lang w:val="lt-LT" w:eastAsia="lt-LT"/>
        </w:rPr>
        <w:t>encefalopatiją</w:t>
      </w:r>
      <w:proofErr w:type="spellEnd"/>
      <w:r w:rsidRPr="00865514">
        <w:rPr>
          <w:rFonts w:eastAsia="Times New Roman"/>
          <w:color w:val="auto"/>
          <w:sz w:val="22"/>
          <w:szCs w:val="22"/>
          <w:lang w:val="lt-LT" w:eastAsia="lt-LT"/>
        </w:rPr>
        <w:t xml:space="preserve">, nustatytą vartojant </w:t>
      </w:r>
      <w:proofErr w:type="spellStart"/>
      <w:r w:rsidRPr="00865514">
        <w:rPr>
          <w:rFonts w:eastAsia="Times New Roman"/>
          <w:color w:val="auto"/>
          <w:sz w:val="22"/>
          <w:szCs w:val="22"/>
          <w:lang w:val="lt-LT" w:eastAsia="lt-LT"/>
        </w:rPr>
        <w:t>ceftriaksoną</w:t>
      </w:r>
      <w:proofErr w:type="spellEnd"/>
      <w:r w:rsidRPr="00865514">
        <w:rPr>
          <w:rFonts w:eastAsia="Times New Roman"/>
          <w:color w:val="auto"/>
          <w:sz w:val="22"/>
          <w:szCs w:val="22"/>
          <w:lang w:val="lt-LT" w:eastAsia="lt-LT"/>
        </w:rPr>
        <w:t xml:space="preserve"> (žr. 4.8 skyrių), ypač senyviems pacientams, kuriems buvo sunkus inkstų funkcijos sutrikimas (žr. 4.2 skyrių) arba centrinės nervų sistemos sutrikimas. Įtariant su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xml:space="preserve"> susijusią </w:t>
      </w:r>
      <w:proofErr w:type="spellStart"/>
      <w:r w:rsidRPr="00865514">
        <w:rPr>
          <w:rFonts w:eastAsia="Times New Roman"/>
          <w:color w:val="auto"/>
          <w:sz w:val="22"/>
          <w:szCs w:val="22"/>
          <w:lang w:val="lt-LT" w:eastAsia="lt-LT"/>
        </w:rPr>
        <w:t>encefalopatiją</w:t>
      </w:r>
      <w:proofErr w:type="spellEnd"/>
      <w:r w:rsidRPr="00865514">
        <w:rPr>
          <w:rFonts w:eastAsia="Times New Roman"/>
          <w:color w:val="auto"/>
          <w:sz w:val="22"/>
          <w:szCs w:val="22"/>
          <w:lang w:val="lt-LT" w:eastAsia="lt-LT"/>
        </w:rPr>
        <w:t xml:space="preserve"> (pvz., sutrikus sąmonei, pakitus psichikos būklei, pasireiškus </w:t>
      </w:r>
      <w:proofErr w:type="spellStart"/>
      <w:r w:rsidRPr="00865514">
        <w:rPr>
          <w:rFonts w:eastAsia="Times New Roman"/>
          <w:color w:val="auto"/>
          <w:sz w:val="22"/>
          <w:szCs w:val="22"/>
          <w:lang w:val="lt-LT" w:eastAsia="lt-LT"/>
        </w:rPr>
        <w:t>mioklonusui</w:t>
      </w:r>
      <w:proofErr w:type="spellEnd"/>
      <w:r w:rsidRPr="00865514">
        <w:rPr>
          <w:rFonts w:eastAsia="Times New Roman"/>
          <w:color w:val="auto"/>
          <w:sz w:val="22"/>
          <w:szCs w:val="22"/>
          <w:lang w:val="lt-LT" w:eastAsia="lt-LT"/>
        </w:rPr>
        <w:t xml:space="preserve">, traukuliams), reikia apsvarstyti, ar nereikėtų nutraukti gydymo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w:t>
      </w:r>
    </w:p>
    <w:p w14:paraId="1D8C5B9E"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2CA38528"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Sąveika su serologiniais tyrimais</w:t>
      </w:r>
    </w:p>
    <w:p w14:paraId="1838115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Gali atsirasti sąveika su </w:t>
      </w:r>
      <w:proofErr w:type="spellStart"/>
      <w:r w:rsidRPr="00865514">
        <w:rPr>
          <w:rFonts w:eastAsia="Times New Roman"/>
          <w:color w:val="auto"/>
          <w:sz w:val="22"/>
          <w:szCs w:val="22"/>
          <w:lang w:val="lt-LT" w:eastAsia="lt-LT"/>
        </w:rPr>
        <w:t>Kumbso</w:t>
      </w:r>
      <w:proofErr w:type="spellEnd"/>
      <w:r w:rsidRPr="00865514">
        <w:rPr>
          <w:rFonts w:eastAsia="Times New Roman"/>
          <w:color w:val="auto"/>
          <w:sz w:val="22"/>
          <w:szCs w:val="22"/>
          <w:lang w:val="lt-LT" w:eastAsia="lt-LT"/>
        </w:rPr>
        <w:t xml:space="preserve"> testu, nes dėl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w:t>
      </w:r>
      <w:r w:rsidRPr="00865514">
        <w:rPr>
          <w:rFonts w:eastAsia="Times New Roman"/>
          <w:color w:val="auto"/>
          <w:sz w:val="22"/>
          <w:szCs w:val="22"/>
          <w:lang w:val="lt-LT" w:eastAsia="en-US"/>
        </w:rPr>
        <w:t xml:space="preserve">gali būti gaunamas klaidingai teigiamas testo rezultatas. </w:t>
      </w:r>
      <w:r w:rsidRPr="00865514">
        <w:rPr>
          <w:rFonts w:eastAsia="Times New Roman"/>
          <w:color w:val="auto"/>
          <w:sz w:val="22"/>
          <w:szCs w:val="22"/>
          <w:lang w:val="lt-LT" w:eastAsia="lt-LT"/>
        </w:rPr>
        <w:t xml:space="preserve">Dėl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įtakos taip pat gali būti gaunami klaidingai teigiami </w:t>
      </w:r>
      <w:proofErr w:type="spellStart"/>
      <w:r w:rsidRPr="00865514">
        <w:rPr>
          <w:rFonts w:eastAsia="Times New Roman"/>
          <w:color w:val="auto"/>
          <w:sz w:val="22"/>
          <w:szCs w:val="22"/>
          <w:lang w:val="lt-LT" w:eastAsia="lt-LT"/>
        </w:rPr>
        <w:t>galaktozemijos</w:t>
      </w:r>
      <w:proofErr w:type="spellEnd"/>
      <w:r w:rsidRPr="00865514">
        <w:rPr>
          <w:rFonts w:eastAsia="Times New Roman"/>
          <w:color w:val="auto"/>
          <w:sz w:val="22"/>
          <w:szCs w:val="22"/>
          <w:lang w:val="lt-LT" w:eastAsia="lt-LT"/>
        </w:rPr>
        <w:t xml:space="preserve"> tyrimo duomenys (žr. 4.8 skyrių).</w:t>
      </w:r>
    </w:p>
    <w:p w14:paraId="39FD3CB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Gali būti gaunami klaidingai teigiami gliukozės nustatymo šlapime nefermentiniu metodu duomenys. Gydymo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metu gliukozės koncentracija šlapime turi būti nustatoma fermentiniu būdu (žr. 4.8 skyrių).</w:t>
      </w:r>
    </w:p>
    <w:p w14:paraId="430E649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A34B15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Natris</w:t>
      </w:r>
    </w:p>
    <w:p w14:paraId="728540C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Kiekviename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grame yra 3,6 </w:t>
      </w:r>
      <w:proofErr w:type="spellStart"/>
      <w:r w:rsidRPr="00865514">
        <w:rPr>
          <w:rFonts w:eastAsia="Times New Roman"/>
          <w:color w:val="auto"/>
          <w:sz w:val="22"/>
          <w:szCs w:val="22"/>
          <w:lang w:val="lt-LT" w:eastAsia="lt-LT"/>
        </w:rPr>
        <w:t>mmol</w:t>
      </w:r>
      <w:proofErr w:type="spellEnd"/>
      <w:r w:rsidRPr="00865514">
        <w:rPr>
          <w:rFonts w:eastAsia="Times New Roman"/>
          <w:color w:val="auto"/>
          <w:sz w:val="22"/>
          <w:szCs w:val="22"/>
          <w:lang w:val="lt-LT" w:eastAsia="lt-LT"/>
        </w:rPr>
        <w:t xml:space="preserve"> natrio. Į tai turi būti atsižvelgiama gydant pacientus, kurių dietoje kontroliuojamas natrio kiekis.</w:t>
      </w:r>
    </w:p>
    <w:p w14:paraId="7D1420FC"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0842510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Antibakterinio veikimo spektras</w:t>
      </w:r>
    </w:p>
    <w:p w14:paraId="732AEED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antibakterinio poveikio spektras yra ribotas ir gydant kai kurias infekcijų rūšis </w:t>
      </w: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gali būti netinkamas vartoti be papildomų vaistinių preparatų, išskyrus atvejus, kai ligos sukėlėjas yra nustatytas (žr. 4.2 skyrių). Gydant kelių mikroorganizmų sukeltas infekcijas, kai tarp įtariamų ligos sukėlėjų yra </w:t>
      </w:r>
      <w:proofErr w:type="spellStart"/>
      <w:r w:rsidRPr="00865514">
        <w:rPr>
          <w:rFonts w:eastAsia="Times New Roman"/>
          <w:color w:val="auto"/>
          <w:sz w:val="22"/>
          <w:szCs w:val="22"/>
          <w:lang w:val="lt-LT" w:eastAsia="lt-LT"/>
        </w:rPr>
        <w:t>ceftriaksonui</w:t>
      </w:r>
      <w:proofErr w:type="spellEnd"/>
      <w:r w:rsidRPr="00865514">
        <w:rPr>
          <w:rFonts w:eastAsia="Times New Roman"/>
          <w:color w:val="auto"/>
          <w:sz w:val="22"/>
          <w:szCs w:val="22"/>
          <w:lang w:val="lt-LT" w:eastAsia="lt-LT"/>
        </w:rPr>
        <w:t xml:space="preserve"> atsparių organizmų, turi būti apsvarstyta, ar nereikia vartoti papildomo antibiotiko.</w:t>
      </w:r>
    </w:p>
    <w:p w14:paraId="511915D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4A67458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u w:val="single"/>
          <w:lang w:val="lt-LT" w:eastAsia="lt-LT"/>
        </w:rPr>
        <w:t>Lidokaino</w:t>
      </w:r>
      <w:proofErr w:type="spellEnd"/>
      <w:r w:rsidRPr="00865514">
        <w:rPr>
          <w:rFonts w:eastAsia="Times New Roman"/>
          <w:color w:val="auto"/>
          <w:sz w:val="22"/>
          <w:szCs w:val="22"/>
          <w:u w:val="single"/>
          <w:lang w:val="lt-LT" w:eastAsia="lt-LT"/>
        </w:rPr>
        <w:t xml:space="preserve"> vartojimas </w:t>
      </w:r>
    </w:p>
    <w:p w14:paraId="76E3FC66" w14:textId="2CC77DA6"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Jeigu kaip tirpiklis vartojamas </w:t>
      </w:r>
      <w:proofErr w:type="spellStart"/>
      <w:r w:rsidRPr="00865514">
        <w:rPr>
          <w:rFonts w:eastAsia="Times New Roman"/>
          <w:color w:val="auto"/>
          <w:sz w:val="22"/>
          <w:szCs w:val="22"/>
          <w:lang w:val="lt-LT" w:eastAsia="lt-LT"/>
        </w:rPr>
        <w:t>lidokainas</w:t>
      </w:r>
      <w:proofErr w:type="spellEnd"/>
      <w:r w:rsidRPr="00865514">
        <w:rPr>
          <w:rFonts w:eastAsia="Times New Roman"/>
          <w:b/>
          <w:bCs/>
          <w:i/>
          <w:iCs/>
          <w:color w:val="auto"/>
          <w:sz w:val="22"/>
          <w:szCs w:val="22"/>
          <w:lang w:val="lt-LT" w:eastAsia="lt-LT"/>
        </w:rPr>
        <w:t xml:space="preserve">,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tirpalai turi būti vartojami tik injekcijomis į raumenis. Prieš vartojant turi būti atsižvelgta į kontraindikacijas </w:t>
      </w:r>
      <w:proofErr w:type="spellStart"/>
      <w:r w:rsidRPr="00865514">
        <w:rPr>
          <w:rFonts w:eastAsia="Times New Roman"/>
          <w:color w:val="auto"/>
          <w:sz w:val="22"/>
          <w:szCs w:val="22"/>
          <w:lang w:val="lt-LT" w:eastAsia="lt-LT"/>
        </w:rPr>
        <w:t>lidokainui</w:t>
      </w:r>
      <w:proofErr w:type="spellEnd"/>
      <w:r w:rsidRPr="00865514">
        <w:rPr>
          <w:rFonts w:eastAsia="Times New Roman"/>
          <w:color w:val="auto"/>
          <w:sz w:val="22"/>
          <w:szCs w:val="22"/>
          <w:lang w:val="lt-LT" w:eastAsia="lt-LT"/>
        </w:rPr>
        <w:t xml:space="preserve">, įspėjimus ir kitą svarbią informaciją, aprašytą </w:t>
      </w:r>
      <w:proofErr w:type="spellStart"/>
      <w:r w:rsidRPr="00865514">
        <w:rPr>
          <w:rFonts w:eastAsia="Times New Roman"/>
          <w:color w:val="auto"/>
          <w:sz w:val="22"/>
          <w:szCs w:val="22"/>
          <w:lang w:val="lt-LT" w:eastAsia="lt-LT"/>
        </w:rPr>
        <w:t>lidokaino</w:t>
      </w:r>
      <w:proofErr w:type="spellEnd"/>
      <w:r w:rsidRPr="00865514">
        <w:rPr>
          <w:rFonts w:eastAsia="Times New Roman"/>
          <w:color w:val="auto"/>
          <w:sz w:val="22"/>
          <w:szCs w:val="22"/>
          <w:lang w:val="lt-LT" w:eastAsia="lt-LT"/>
        </w:rPr>
        <w:t xml:space="preserve"> </w:t>
      </w:r>
      <w:r w:rsidRPr="00865514">
        <w:rPr>
          <w:rFonts w:eastAsia="Times New Roman"/>
          <w:color w:val="auto"/>
          <w:sz w:val="22"/>
          <w:szCs w:val="22"/>
          <w:lang w:val="lt-LT" w:eastAsia="en-US"/>
        </w:rPr>
        <w:t xml:space="preserve">produkto savybių santraukoje </w:t>
      </w:r>
      <w:r w:rsidRPr="00865514">
        <w:rPr>
          <w:rFonts w:eastAsia="Times New Roman"/>
          <w:color w:val="auto"/>
          <w:sz w:val="22"/>
          <w:szCs w:val="22"/>
          <w:lang w:val="lt-LT" w:eastAsia="lt-LT"/>
        </w:rPr>
        <w:t xml:space="preserve">(žr. 4.3 skyrių). </w:t>
      </w:r>
      <w:proofErr w:type="spellStart"/>
      <w:r w:rsidRPr="00865514">
        <w:rPr>
          <w:rFonts w:eastAsia="Times New Roman"/>
          <w:color w:val="auto"/>
          <w:sz w:val="22"/>
          <w:szCs w:val="22"/>
          <w:lang w:val="lt-LT" w:eastAsia="lt-LT"/>
        </w:rPr>
        <w:t>Lidokaino</w:t>
      </w:r>
      <w:proofErr w:type="spellEnd"/>
      <w:r w:rsidRPr="00865514">
        <w:rPr>
          <w:rFonts w:eastAsia="Times New Roman"/>
          <w:color w:val="auto"/>
          <w:sz w:val="22"/>
          <w:szCs w:val="22"/>
          <w:lang w:val="lt-LT" w:eastAsia="lt-LT"/>
        </w:rPr>
        <w:t xml:space="preserve"> tirpalo niekada negalima vartoti į veną.</w:t>
      </w:r>
    </w:p>
    <w:p w14:paraId="2356CE8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543D625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Akmenų formavimasis tulžies pūslėje ir tulžies takuose</w:t>
      </w:r>
    </w:p>
    <w:p w14:paraId="51F35D68" w14:textId="7C2C2709"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Jei ultragarso tyrimo vaizduose matyti šešėliai, turi būti apsvarstytas galimas kalcio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druskų nuosėdų susidarymas. Šešėliai, kurie buvo netinkamai interpretuoti kaip tulžies pūslės akmenys, buvo nustatyti tulžies pūslės ultragarso tyrimo vaizduose, dažniau pasitaikydavo vartojant 1</w:t>
      </w:r>
      <w:r w:rsidR="00431351">
        <w:rPr>
          <w:rFonts w:eastAsia="Times New Roman"/>
          <w:color w:val="auto"/>
          <w:sz w:val="22"/>
          <w:szCs w:val="22"/>
          <w:lang w:val="lt-LT" w:eastAsia="lt-LT"/>
        </w:rPr>
        <w:t> </w:t>
      </w:r>
      <w:r w:rsidRPr="00865514">
        <w:rPr>
          <w:rFonts w:eastAsia="Times New Roman"/>
          <w:color w:val="auto"/>
          <w:sz w:val="22"/>
          <w:szCs w:val="22"/>
          <w:lang w:val="lt-LT" w:eastAsia="lt-LT"/>
        </w:rPr>
        <w:t xml:space="preserve">g ar didesnę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paros dozę. Ypač atidžiai turi būti stebimi gydomi vaikai. Šios nuosėdos išnyksta nutraukus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vartojimą. Retais atvejais kalcio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druskų nuosėdos sukeldavo simptomus. Tokiais atvejais, kai pasireiškia simptomai, rekomenduojama taikyti konservatyvų nechirurginį gydymą ir gydytojas, remiantis rizikos ir naudos įvertinimu, turi apsvarstyti, ar nereikia nutraukti gydymo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xml:space="preserve"> (žr. 4.8 skyrių). </w:t>
      </w:r>
    </w:p>
    <w:p w14:paraId="00532D8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2069094"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lastRenderedPageBreak/>
        <w:t xml:space="preserve">Tulžies stazė </w:t>
      </w:r>
    </w:p>
    <w:p w14:paraId="20E52CE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Buvo gauta pranešimų apie pankreatito, atsiradusio galimai dėl tulžies takų obstrukcijos, atvejus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gydomiems pacientams (žr. 4.8 skyrių). Daugeliui pacientų buvo tulžies stazės ir tulžies druskų nuosėdų iškritimo rizikos faktorių, pvz., neseniai buvęs didelės apimties gydymas, sunki liga ar visiškas </w:t>
      </w:r>
      <w:proofErr w:type="spellStart"/>
      <w:r w:rsidRPr="00865514">
        <w:rPr>
          <w:rFonts w:eastAsia="Times New Roman"/>
          <w:color w:val="auto"/>
          <w:sz w:val="22"/>
          <w:szCs w:val="22"/>
          <w:lang w:val="lt-LT" w:eastAsia="lt-LT"/>
        </w:rPr>
        <w:t>parenterinis</w:t>
      </w:r>
      <w:proofErr w:type="spellEnd"/>
      <w:r w:rsidRPr="00865514">
        <w:rPr>
          <w:rFonts w:eastAsia="Times New Roman"/>
          <w:color w:val="auto"/>
          <w:sz w:val="22"/>
          <w:szCs w:val="22"/>
          <w:lang w:val="lt-LT" w:eastAsia="lt-LT"/>
        </w:rPr>
        <w:t xml:space="preserve"> maitinimas. Negalima atmesti su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susijusio nuosėdų iškritimo tulžies takuose aktyvinimo mechanizmo ar </w:t>
      </w:r>
      <w:proofErr w:type="spellStart"/>
      <w:r w:rsidRPr="00865514">
        <w:rPr>
          <w:rFonts w:eastAsia="Times New Roman"/>
          <w:color w:val="auto"/>
          <w:sz w:val="22"/>
          <w:szCs w:val="22"/>
          <w:lang w:val="lt-LT" w:eastAsia="lt-LT"/>
        </w:rPr>
        <w:t>kofaktoriaus</w:t>
      </w:r>
      <w:proofErr w:type="spellEnd"/>
      <w:r w:rsidRPr="00865514">
        <w:rPr>
          <w:rFonts w:eastAsia="Times New Roman"/>
          <w:color w:val="auto"/>
          <w:sz w:val="22"/>
          <w:szCs w:val="22"/>
          <w:lang w:val="lt-LT" w:eastAsia="lt-LT"/>
        </w:rPr>
        <w:t>.</w:t>
      </w:r>
    </w:p>
    <w:p w14:paraId="12F83F1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58982E1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Akmenų formavimasis inkstuose</w:t>
      </w:r>
    </w:p>
    <w:p w14:paraId="612DFE8D"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color w:val="auto"/>
          <w:sz w:val="22"/>
          <w:szCs w:val="22"/>
          <w:lang w:val="lt-LT" w:eastAsia="en-US"/>
        </w:rPr>
        <w:t xml:space="preserve">Buvo gauta pranešimų apie akmenų formavimąsi inkstuose. Nutraukus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vartojimą, šis procesas išnyksta (žr. 4.8 skyrių). </w:t>
      </w:r>
      <w:r w:rsidRPr="00865514">
        <w:rPr>
          <w:rFonts w:eastAsia="Times New Roman"/>
          <w:color w:val="auto"/>
          <w:sz w:val="22"/>
          <w:szCs w:val="22"/>
          <w:lang w:val="lt-LT" w:eastAsia="lt-LT"/>
        </w:rPr>
        <w:t xml:space="preserve">Pasireiškus simptomams, turi būti atliekamas ultragarsinis tyrimas. Įvertinęs specifinę naudą ir riziką, gydytojas turi apsvarstyti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skyrimą pacientams, kuriems yra buvę akmenų inkstuose ir padidėjęs kalcio kiekis šlapime.</w:t>
      </w:r>
    </w:p>
    <w:p w14:paraId="3C8B5644" w14:textId="77777777" w:rsidR="00865514" w:rsidRPr="00865514" w:rsidRDefault="00865514" w:rsidP="00865514">
      <w:pPr>
        <w:suppressAutoHyphens w:val="0"/>
        <w:rPr>
          <w:rFonts w:eastAsia="Times New Roman"/>
          <w:sz w:val="22"/>
          <w:szCs w:val="22"/>
          <w:lang w:val="lt-LT" w:eastAsia="lt-LT"/>
        </w:rPr>
      </w:pPr>
    </w:p>
    <w:p w14:paraId="48794FE3" w14:textId="77777777" w:rsidR="00865514" w:rsidRPr="00865514" w:rsidRDefault="00865514" w:rsidP="00865514">
      <w:pPr>
        <w:suppressAutoHyphens w:val="0"/>
        <w:rPr>
          <w:rFonts w:eastAsia="Times New Roman"/>
          <w:b/>
          <w:color w:val="auto"/>
          <w:sz w:val="22"/>
          <w:szCs w:val="22"/>
          <w:lang w:val="lt-LT" w:eastAsia="en-US"/>
        </w:rPr>
      </w:pPr>
      <w:bookmarkStart w:id="19" w:name="_Toc129243106"/>
      <w:bookmarkStart w:id="20" w:name="_Toc129243231"/>
      <w:r w:rsidRPr="00865514">
        <w:rPr>
          <w:rFonts w:eastAsia="Times New Roman"/>
          <w:b/>
          <w:color w:val="auto"/>
          <w:sz w:val="22"/>
          <w:szCs w:val="22"/>
          <w:lang w:val="lt-LT" w:eastAsia="en-US"/>
        </w:rPr>
        <w:t>4.5</w:t>
      </w:r>
      <w:r w:rsidRPr="00865514">
        <w:rPr>
          <w:rFonts w:eastAsia="Times New Roman"/>
          <w:b/>
          <w:color w:val="auto"/>
          <w:sz w:val="22"/>
          <w:szCs w:val="22"/>
          <w:lang w:val="lt-LT" w:eastAsia="en-US"/>
        </w:rPr>
        <w:tab/>
        <w:t>Sąveika su kitais vaistiniais preparatais ir kitokia sąveika</w:t>
      </w:r>
      <w:bookmarkEnd w:id="19"/>
      <w:bookmarkEnd w:id="20"/>
    </w:p>
    <w:p w14:paraId="70FA817E" w14:textId="77777777" w:rsidR="00865514" w:rsidRPr="00865514" w:rsidRDefault="00865514" w:rsidP="00865514">
      <w:pPr>
        <w:suppressAutoHyphens w:val="0"/>
        <w:rPr>
          <w:rFonts w:eastAsia="Times New Roman"/>
          <w:color w:val="auto"/>
          <w:sz w:val="22"/>
          <w:szCs w:val="22"/>
          <w:lang w:val="lt-LT" w:eastAsia="en-US"/>
        </w:rPr>
      </w:pPr>
    </w:p>
    <w:p w14:paraId="5546AA4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sz w:val="22"/>
          <w:szCs w:val="22"/>
          <w:lang w:val="lt-LT" w:eastAsia="lt-LT"/>
        </w:rPr>
        <w:t xml:space="preserve">Skiriant į veną skiedikliai (pvz., </w:t>
      </w:r>
      <w:proofErr w:type="spellStart"/>
      <w:r w:rsidRPr="00865514">
        <w:rPr>
          <w:rFonts w:eastAsia="Times New Roman"/>
          <w:sz w:val="22"/>
          <w:szCs w:val="22"/>
          <w:lang w:val="lt-LT" w:eastAsia="lt-LT"/>
        </w:rPr>
        <w:t>Ringerio</w:t>
      </w:r>
      <w:proofErr w:type="spellEnd"/>
      <w:r w:rsidRPr="00865514">
        <w:rPr>
          <w:rFonts w:eastAsia="Times New Roman"/>
          <w:sz w:val="22"/>
          <w:szCs w:val="22"/>
          <w:lang w:val="lt-LT" w:eastAsia="lt-LT"/>
        </w:rPr>
        <w:t xml:space="preserve"> ar </w:t>
      </w:r>
      <w:proofErr w:type="spellStart"/>
      <w:r w:rsidRPr="00865514">
        <w:rPr>
          <w:rFonts w:eastAsia="Times New Roman"/>
          <w:sz w:val="22"/>
          <w:szCs w:val="22"/>
          <w:lang w:val="lt-LT" w:eastAsia="lt-LT"/>
        </w:rPr>
        <w:t>Hartmano</w:t>
      </w:r>
      <w:proofErr w:type="spellEnd"/>
      <w:r w:rsidRPr="00865514">
        <w:rPr>
          <w:rFonts w:eastAsia="Times New Roman"/>
          <w:sz w:val="22"/>
          <w:szCs w:val="22"/>
          <w:lang w:val="lt-LT" w:eastAsia="lt-LT"/>
        </w:rPr>
        <w:t xml:space="preserve"> tirpalai), kuriuose yra kalcio, neturi būti vartojami ruošiant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tirpalą flakonuose ar skiedžianti paruoštą tirpalą, nes gali </w:t>
      </w:r>
      <w:r w:rsidRPr="00865514">
        <w:rPr>
          <w:rFonts w:eastAsia="Times New Roman"/>
          <w:color w:val="auto"/>
          <w:sz w:val="22"/>
          <w:szCs w:val="22"/>
          <w:lang w:val="lt-LT" w:eastAsia="en-US"/>
        </w:rPr>
        <w:t xml:space="preserve">susiformuoti </w:t>
      </w:r>
      <w:r w:rsidRPr="00865514">
        <w:rPr>
          <w:rFonts w:eastAsia="Times New Roman"/>
          <w:sz w:val="22"/>
          <w:szCs w:val="22"/>
          <w:lang w:val="lt-LT" w:eastAsia="lt-LT"/>
        </w:rPr>
        <w:t xml:space="preserve">nuosėdos.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nuosėdos taip pat gali </w:t>
      </w:r>
      <w:r w:rsidRPr="00865514">
        <w:rPr>
          <w:rFonts w:eastAsia="Times New Roman"/>
          <w:color w:val="auto"/>
          <w:sz w:val="22"/>
          <w:szCs w:val="22"/>
          <w:lang w:val="lt-LT" w:eastAsia="en-US"/>
        </w:rPr>
        <w:t>susiformuoti</w:t>
      </w:r>
      <w:r w:rsidRPr="00865514">
        <w:rPr>
          <w:rFonts w:eastAsia="Times New Roman"/>
          <w:sz w:val="22"/>
          <w:szCs w:val="22"/>
          <w:lang w:val="lt-LT" w:eastAsia="lt-LT"/>
        </w:rPr>
        <w:t xml:space="preserve">, jei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tame pačiame </w:t>
      </w:r>
      <w:r w:rsidRPr="00865514">
        <w:rPr>
          <w:rFonts w:eastAsia="Times New Roman"/>
          <w:color w:val="auto"/>
          <w:sz w:val="22"/>
          <w:szCs w:val="22"/>
          <w:lang w:val="lt-LT" w:eastAsia="en-US"/>
        </w:rPr>
        <w:t xml:space="preserve">intraveninės sistemos vamzdelyje </w:t>
      </w:r>
      <w:r w:rsidRPr="00865514">
        <w:rPr>
          <w:rFonts w:eastAsia="Times New Roman"/>
          <w:sz w:val="22"/>
          <w:szCs w:val="22"/>
          <w:lang w:val="lt-LT" w:eastAsia="lt-LT"/>
        </w:rPr>
        <w:t xml:space="preserve">bus sumaišytas su tirpalais, kurių sudėtyje yra kalcio.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w:t>
      </w:r>
      <w:r w:rsidRPr="00865514">
        <w:rPr>
          <w:rFonts w:eastAsia="Times New Roman"/>
          <w:color w:val="auto"/>
          <w:sz w:val="22"/>
          <w:szCs w:val="22"/>
          <w:lang w:val="lt-LT" w:eastAsia="lt-LT"/>
        </w:rPr>
        <w:t xml:space="preserve">negalima tuo pačiu metu vartoti kartu su į veną skiriamais tirpalais, kuriuose yra kalcio, įskaitant nuolatines infuzijas, kurių sudėtyje yra kalcio, pvz., </w:t>
      </w:r>
      <w:proofErr w:type="spellStart"/>
      <w:r w:rsidRPr="00865514">
        <w:rPr>
          <w:rFonts w:eastAsia="Times New Roman"/>
          <w:color w:val="auto"/>
          <w:sz w:val="22"/>
          <w:szCs w:val="22"/>
          <w:lang w:val="lt-LT" w:eastAsia="lt-LT"/>
        </w:rPr>
        <w:t>parenterinį</w:t>
      </w:r>
      <w:proofErr w:type="spellEnd"/>
      <w:r w:rsidRPr="00865514">
        <w:rPr>
          <w:rFonts w:eastAsia="Times New Roman"/>
          <w:color w:val="auto"/>
          <w:sz w:val="22"/>
          <w:szCs w:val="22"/>
          <w:lang w:val="lt-LT" w:eastAsia="lt-LT"/>
        </w:rPr>
        <w:t xml:space="preserve"> maitinimą naudojant Y formos jungtį. Tačiau pacientams, išskyrus naujagimius, </w:t>
      </w: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ir tirpalai, kurių sudėtyje yra kalcio, gali būti vartojami vienas po kito, jei tarp infuzijų vartojimo į veną vamzdeliai kruopščiai praplaunami suderinamu tirpalu. </w:t>
      </w:r>
      <w:proofErr w:type="spellStart"/>
      <w:r w:rsidRPr="00865514">
        <w:rPr>
          <w:rFonts w:eastAsia="Times New Roman"/>
          <w:i/>
          <w:iCs/>
          <w:color w:val="auto"/>
          <w:sz w:val="22"/>
          <w:szCs w:val="22"/>
          <w:lang w:val="lt-LT" w:eastAsia="lt-LT"/>
        </w:rPr>
        <w:t>In</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vitro</w:t>
      </w:r>
      <w:proofErr w:type="spellEnd"/>
      <w:r w:rsidRPr="00865514">
        <w:rPr>
          <w:rFonts w:eastAsia="Times New Roman"/>
          <w:i/>
          <w:iCs/>
          <w:color w:val="auto"/>
          <w:sz w:val="22"/>
          <w:szCs w:val="22"/>
          <w:lang w:val="lt-LT" w:eastAsia="lt-LT"/>
        </w:rPr>
        <w:t xml:space="preserve"> </w:t>
      </w:r>
      <w:r w:rsidRPr="00865514">
        <w:rPr>
          <w:rFonts w:eastAsia="Times New Roman"/>
          <w:color w:val="auto"/>
          <w:sz w:val="22"/>
          <w:szCs w:val="22"/>
          <w:lang w:val="lt-LT" w:eastAsia="lt-LT"/>
        </w:rPr>
        <w:t xml:space="preserve">tyrimų su suaugusių žmonių ir naujagimių virkštelės kraujo plazma duomenimis, naujagimiams yra padidėjusi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kalcio druskų nuosėdų iškritimo rizika (žr. 4.2, 4.3, 4.4, 4.8 ir 6.2 skyrius).</w:t>
      </w:r>
    </w:p>
    <w:p w14:paraId="12FFF244"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FFDC73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Vartojimas kartu su geriamaisiais antikoaguliantais gali padidinti</w:t>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anti</w:t>
      </w:r>
      <w:proofErr w:type="spellEnd"/>
      <w:r w:rsidRPr="00865514">
        <w:rPr>
          <w:rFonts w:eastAsia="Times New Roman"/>
          <w:color w:val="auto"/>
          <w:sz w:val="22"/>
          <w:szCs w:val="22"/>
          <w:lang w:val="lt-LT" w:eastAsia="en-US"/>
        </w:rPr>
        <w:t>-vitamino K poveikį</w:t>
      </w:r>
      <w:r w:rsidRPr="00865514">
        <w:rPr>
          <w:rFonts w:eastAsia="Times New Roman"/>
          <w:color w:val="auto"/>
          <w:sz w:val="22"/>
          <w:szCs w:val="22"/>
          <w:lang w:val="lt-LT" w:eastAsia="lt-LT"/>
        </w:rPr>
        <w:t xml:space="preserve"> ir kraujavimo riziką. Rekomenduojama dažnai stebėti Tarptautinį normalizuotą santykį (TNS) ir atitinkamai koreguoti vaistinio preparato, veikiančio prieš vitaminui K, dozavimą tiek gydymo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xml:space="preserve"> metu, tiek ir po jo (žr. 4.8 skyrių).</w:t>
      </w:r>
    </w:p>
    <w:p w14:paraId="45D0386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010ED3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Duomenys apie potencialiai padidėjusį </w:t>
      </w:r>
      <w:proofErr w:type="spellStart"/>
      <w:r w:rsidRPr="00865514">
        <w:rPr>
          <w:rFonts w:eastAsia="Times New Roman"/>
          <w:color w:val="auto"/>
          <w:sz w:val="22"/>
          <w:szCs w:val="22"/>
          <w:lang w:val="lt-LT" w:eastAsia="lt-LT"/>
        </w:rPr>
        <w:t>aminoglikozidų</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toksiškumą</w:t>
      </w:r>
      <w:proofErr w:type="spellEnd"/>
      <w:r w:rsidRPr="00865514">
        <w:rPr>
          <w:rFonts w:eastAsia="Times New Roman"/>
          <w:color w:val="auto"/>
          <w:sz w:val="22"/>
          <w:szCs w:val="22"/>
          <w:lang w:val="lt-LT" w:eastAsia="lt-LT"/>
        </w:rPr>
        <w:t xml:space="preserve"> inkstams vartojant kartu su </w:t>
      </w:r>
      <w:proofErr w:type="spellStart"/>
      <w:r w:rsidRPr="00865514">
        <w:rPr>
          <w:rFonts w:eastAsia="Times New Roman"/>
          <w:color w:val="auto"/>
          <w:sz w:val="22"/>
          <w:szCs w:val="22"/>
          <w:lang w:val="lt-LT" w:eastAsia="lt-LT"/>
        </w:rPr>
        <w:t>cefalosporinais</w:t>
      </w:r>
      <w:proofErr w:type="spellEnd"/>
      <w:r w:rsidRPr="00865514">
        <w:rPr>
          <w:rFonts w:eastAsia="Times New Roman"/>
          <w:color w:val="auto"/>
          <w:sz w:val="22"/>
          <w:szCs w:val="22"/>
          <w:lang w:val="lt-LT" w:eastAsia="lt-LT"/>
        </w:rPr>
        <w:t xml:space="preserve"> yra prieštaringi. </w:t>
      </w:r>
      <w:r w:rsidRPr="00865514">
        <w:rPr>
          <w:rFonts w:eastAsia="Times New Roman"/>
          <w:color w:val="auto"/>
          <w:sz w:val="22"/>
          <w:szCs w:val="22"/>
          <w:lang w:val="lt-LT" w:eastAsia="en-US"/>
        </w:rPr>
        <w:t xml:space="preserve">Tokiais atvejais turi būti griežtai laikomasi rekomendacijų dėl </w:t>
      </w:r>
      <w:proofErr w:type="spellStart"/>
      <w:r w:rsidRPr="00865514">
        <w:rPr>
          <w:rFonts w:eastAsia="Times New Roman"/>
          <w:color w:val="auto"/>
          <w:sz w:val="22"/>
          <w:szCs w:val="22"/>
          <w:lang w:val="lt-LT" w:eastAsia="en-US"/>
        </w:rPr>
        <w:t>aminoglikozidų</w:t>
      </w:r>
      <w:proofErr w:type="spellEnd"/>
      <w:r w:rsidRPr="00865514">
        <w:rPr>
          <w:rFonts w:eastAsia="Times New Roman"/>
          <w:color w:val="auto"/>
          <w:sz w:val="22"/>
          <w:szCs w:val="22"/>
          <w:lang w:val="lt-LT" w:eastAsia="en-US"/>
        </w:rPr>
        <w:t xml:space="preserve"> koncentracijų (ir inkstų funkcijos lygio).</w:t>
      </w:r>
    </w:p>
    <w:p w14:paraId="0469EF84"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In-vitro</w:t>
      </w:r>
      <w:proofErr w:type="spellEnd"/>
      <w:r w:rsidRPr="00865514">
        <w:rPr>
          <w:rFonts w:eastAsia="Times New Roman"/>
          <w:i/>
          <w:iCs/>
          <w:color w:val="auto"/>
          <w:sz w:val="22"/>
          <w:szCs w:val="22"/>
          <w:lang w:val="lt-LT" w:eastAsia="lt-LT"/>
        </w:rPr>
        <w:t xml:space="preserve"> </w:t>
      </w:r>
      <w:r w:rsidRPr="00865514">
        <w:rPr>
          <w:rFonts w:eastAsia="Times New Roman"/>
          <w:color w:val="auto"/>
          <w:sz w:val="22"/>
          <w:szCs w:val="22"/>
          <w:lang w:val="lt-LT" w:eastAsia="lt-LT"/>
        </w:rPr>
        <w:t xml:space="preserve">tyrimo metu vartojant </w:t>
      </w:r>
      <w:proofErr w:type="spellStart"/>
      <w:r w:rsidRPr="00865514">
        <w:rPr>
          <w:rFonts w:eastAsia="Times New Roman"/>
          <w:color w:val="auto"/>
          <w:sz w:val="22"/>
          <w:szCs w:val="22"/>
          <w:lang w:val="lt-LT" w:eastAsia="lt-LT"/>
        </w:rPr>
        <w:t>chloramfenikolio</w:t>
      </w:r>
      <w:proofErr w:type="spellEnd"/>
      <w:r w:rsidRPr="00865514">
        <w:rPr>
          <w:rFonts w:eastAsia="Times New Roman"/>
          <w:color w:val="auto"/>
          <w:sz w:val="22"/>
          <w:szCs w:val="22"/>
          <w:lang w:val="lt-LT" w:eastAsia="lt-LT"/>
        </w:rPr>
        <w:t xml:space="preserve"> ir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derinį buvo nustatytas antagonistinis efektas. Šių duomenų klinikinė reikšmė nežinoma.</w:t>
      </w:r>
    </w:p>
    <w:p w14:paraId="6F1650D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46279F7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Nebuvo gauta pranešimų apie sąveiką tarp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ir pro burną vartojamų vaistinių preparatų, kurių sudėtyje yra kalcio, ar tarp į raumenis vartojamo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ir vaistinių preparatų, kurių sudėtyje yra kalcio (vartojamų į veną ar pro burną).</w:t>
      </w:r>
    </w:p>
    <w:p w14:paraId="791E93E4"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51C79F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xml:space="preserve"> gydomiems pacientams gali būti tariamai teigiami </w:t>
      </w:r>
      <w:proofErr w:type="spellStart"/>
      <w:r w:rsidRPr="00865514">
        <w:rPr>
          <w:rFonts w:eastAsia="Times New Roman"/>
          <w:color w:val="auto"/>
          <w:sz w:val="22"/>
          <w:szCs w:val="22"/>
          <w:lang w:val="lt-LT" w:eastAsia="lt-LT"/>
        </w:rPr>
        <w:t>Kumbso</w:t>
      </w:r>
      <w:proofErr w:type="spellEnd"/>
      <w:r w:rsidRPr="00865514">
        <w:rPr>
          <w:rFonts w:eastAsia="Times New Roman"/>
          <w:color w:val="auto"/>
          <w:sz w:val="22"/>
          <w:szCs w:val="22"/>
          <w:lang w:val="lt-LT" w:eastAsia="lt-LT"/>
        </w:rPr>
        <w:t xml:space="preserve"> testo rezultatai.</w:t>
      </w:r>
    </w:p>
    <w:p w14:paraId="5080583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6C615F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Dėl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kaip ir dėl kitų antibiotikų, </w:t>
      </w:r>
      <w:proofErr w:type="spellStart"/>
      <w:r w:rsidRPr="00865514">
        <w:rPr>
          <w:rFonts w:eastAsia="Times New Roman"/>
          <w:color w:val="auto"/>
          <w:sz w:val="22"/>
          <w:szCs w:val="22"/>
          <w:lang w:val="lt-LT" w:eastAsia="lt-LT"/>
        </w:rPr>
        <w:t>galaktozemijos</w:t>
      </w:r>
      <w:proofErr w:type="spellEnd"/>
      <w:r w:rsidRPr="00865514">
        <w:rPr>
          <w:rFonts w:eastAsia="Times New Roman"/>
          <w:color w:val="auto"/>
          <w:sz w:val="22"/>
          <w:szCs w:val="22"/>
          <w:lang w:val="lt-LT" w:eastAsia="lt-LT"/>
        </w:rPr>
        <w:t xml:space="preserve"> tyrimo duomenys gali būti klaidingai teigiami. </w:t>
      </w:r>
    </w:p>
    <w:p w14:paraId="5846987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753523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Taip pat gali būti klaidingai teigiami gliukozės nustatymo šlapime nefermentiniu metodu duomenys. Todėl gydymo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metu gliukozės kiekis šlapime turi būti nustatomas fermentiniu būdu.</w:t>
      </w:r>
    </w:p>
    <w:p w14:paraId="4284D02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C335F4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Pavartojus kartu dideles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dozes ir stipriai veikiančius diuretikus (pvz., </w:t>
      </w:r>
      <w:proofErr w:type="spellStart"/>
      <w:r w:rsidRPr="00865514">
        <w:rPr>
          <w:rFonts w:eastAsia="Times New Roman"/>
          <w:color w:val="auto"/>
          <w:sz w:val="22"/>
          <w:szCs w:val="22"/>
          <w:lang w:val="lt-LT" w:eastAsia="lt-LT"/>
        </w:rPr>
        <w:t>furozemidą</w:t>
      </w:r>
      <w:proofErr w:type="spellEnd"/>
      <w:r w:rsidRPr="00865514">
        <w:rPr>
          <w:rFonts w:eastAsia="Times New Roman"/>
          <w:color w:val="auto"/>
          <w:sz w:val="22"/>
          <w:szCs w:val="22"/>
          <w:lang w:val="lt-LT" w:eastAsia="lt-LT"/>
        </w:rPr>
        <w:t>), inkstų funkcijos pablogėjimo nepastebėta.</w:t>
      </w:r>
    </w:p>
    <w:p w14:paraId="59DA4C0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6A4904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Kartu vartojamas </w:t>
      </w:r>
      <w:proofErr w:type="spellStart"/>
      <w:r w:rsidRPr="00865514">
        <w:rPr>
          <w:rFonts w:eastAsia="Times New Roman"/>
          <w:color w:val="auto"/>
          <w:sz w:val="22"/>
          <w:szCs w:val="22"/>
          <w:lang w:val="lt-LT" w:eastAsia="lt-LT"/>
        </w:rPr>
        <w:t>probenecidas</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eliminacijos nesumažina.</w:t>
      </w:r>
    </w:p>
    <w:p w14:paraId="123FA972"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p>
    <w:p w14:paraId="2F542FF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4.6</w:t>
      </w:r>
      <w:r w:rsidRPr="00865514">
        <w:rPr>
          <w:rFonts w:eastAsia="Times New Roman"/>
          <w:b/>
          <w:bCs/>
          <w:color w:val="auto"/>
          <w:sz w:val="22"/>
          <w:szCs w:val="22"/>
          <w:lang w:val="lt-LT" w:eastAsia="lt-LT"/>
        </w:rPr>
        <w:tab/>
        <w:t>Vaisingumas, nėštumas ir žindymo laikotarpis</w:t>
      </w:r>
    </w:p>
    <w:p w14:paraId="4BC1D1E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659D7DD3"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lastRenderedPageBreak/>
        <w:t xml:space="preserve">Nėštumas </w:t>
      </w:r>
    </w:p>
    <w:p w14:paraId="65F106B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prasiskverbia pro placentos barjerą. Duomenų apie </w:t>
      </w:r>
      <w:proofErr w:type="spellStart"/>
      <w:r w:rsidRPr="00865514">
        <w:rPr>
          <w:rFonts w:eastAsia="Times New Roman"/>
          <w:color w:val="auto"/>
          <w:sz w:val="22"/>
          <w:szCs w:val="22"/>
          <w:lang w:val="lt-LT" w:eastAsia="lt-LT"/>
        </w:rPr>
        <w:t>ceftriaksoną</w:t>
      </w:r>
      <w:proofErr w:type="spellEnd"/>
      <w:r w:rsidRPr="00865514">
        <w:rPr>
          <w:rFonts w:eastAsia="Times New Roman"/>
          <w:color w:val="auto"/>
          <w:sz w:val="22"/>
          <w:szCs w:val="22"/>
          <w:lang w:val="lt-LT" w:eastAsia="lt-LT"/>
        </w:rPr>
        <w:t xml:space="preserve"> vartojančias nėščiąsias yra nedaug. Tyrimų su gyvūnais duomenys nerodo tiesioginio ar netiesioginio žalingo poveikio embrionui / vaisiui, perinataliniam ir </w:t>
      </w:r>
      <w:proofErr w:type="spellStart"/>
      <w:r w:rsidRPr="00865514">
        <w:rPr>
          <w:rFonts w:eastAsia="Times New Roman"/>
          <w:color w:val="auto"/>
          <w:sz w:val="22"/>
          <w:szCs w:val="22"/>
          <w:lang w:val="lt-LT" w:eastAsia="lt-LT"/>
        </w:rPr>
        <w:t>postnataliniam</w:t>
      </w:r>
      <w:proofErr w:type="spellEnd"/>
      <w:r w:rsidRPr="00865514">
        <w:rPr>
          <w:rFonts w:eastAsia="Times New Roman"/>
          <w:color w:val="auto"/>
          <w:sz w:val="22"/>
          <w:szCs w:val="22"/>
          <w:lang w:val="lt-LT" w:eastAsia="lt-LT"/>
        </w:rPr>
        <w:t xml:space="preserve"> vystymuisi (žr. 5.3 skyrių). Nėštumo metu, ypač per pirmąjį nėštumo trimestrą,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turi būti vartojama tik jeigu nauda viršija riziką.</w:t>
      </w:r>
    </w:p>
    <w:p w14:paraId="6A9C102B" w14:textId="77777777" w:rsidR="00865514" w:rsidRPr="00865514" w:rsidRDefault="00865514" w:rsidP="00865514">
      <w:pPr>
        <w:suppressAutoHyphens w:val="0"/>
        <w:rPr>
          <w:rFonts w:eastAsia="Times New Roman"/>
          <w:i/>
          <w:color w:val="auto"/>
          <w:sz w:val="22"/>
          <w:szCs w:val="22"/>
          <w:lang w:val="lt-LT" w:eastAsia="en-US"/>
        </w:rPr>
      </w:pPr>
    </w:p>
    <w:p w14:paraId="00253278" w14:textId="77777777" w:rsidR="00865514" w:rsidRPr="00865514" w:rsidRDefault="00865514" w:rsidP="00865514">
      <w:pPr>
        <w:suppressAutoHyphens w:val="0"/>
        <w:rPr>
          <w:rFonts w:eastAsia="Times New Roman"/>
          <w:color w:val="auto"/>
          <w:sz w:val="22"/>
          <w:szCs w:val="22"/>
          <w:u w:val="single"/>
          <w:lang w:val="lt-LT" w:eastAsia="en-US"/>
        </w:rPr>
      </w:pPr>
      <w:r w:rsidRPr="00865514">
        <w:rPr>
          <w:rFonts w:eastAsia="Times New Roman"/>
          <w:color w:val="auto"/>
          <w:sz w:val="22"/>
          <w:szCs w:val="22"/>
          <w:u w:val="single"/>
          <w:lang w:val="lt-LT" w:eastAsia="en-US"/>
        </w:rPr>
        <w:t>Žindymas</w:t>
      </w:r>
    </w:p>
    <w:p w14:paraId="2E0DC7D6" w14:textId="44E28D63"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xml:space="preserve"> mažomis koncentracijomis išskiriamas su moters pienu, tačiau vartojant terapines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dozes žindomiems kūdikiams neturėtų būti jokio poveikio. Vis dėto, viduriavimo ar gleivinės grybelinės infekcijos rizika negali būti paneigta. Turėtų būti apsvarstyta sensibilizacijos galimybė. Turi būti nuspręsta nutraukti maitinimą krūtimi arba nutraukti / sustabdyti gydymą </w:t>
      </w:r>
      <w:proofErr w:type="spellStart"/>
      <w:r w:rsidRPr="00865514">
        <w:rPr>
          <w:rFonts w:eastAsia="Times New Roman"/>
          <w:color w:val="auto"/>
          <w:sz w:val="22"/>
          <w:szCs w:val="22"/>
          <w:lang w:val="lt-LT" w:eastAsia="en-US"/>
        </w:rPr>
        <w:t>ceftriaksonu</w:t>
      </w:r>
      <w:proofErr w:type="spellEnd"/>
      <w:r w:rsidRPr="00865514">
        <w:rPr>
          <w:rFonts w:eastAsia="Times New Roman"/>
          <w:color w:val="auto"/>
          <w:sz w:val="22"/>
          <w:szCs w:val="22"/>
          <w:lang w:val="lt-LT" w:eastAsia="en-US"/>
        </w:rPr>
        <w:t xml:space="preserve">, atsižvelgiant į maitinimo krūtimi naudą vaikui ir gydymo </w:t>
      </w:r>
      <w:proofErr w:type="spellStart"/>
      <w:r w:rsidRPr="00865514">
        <w:rPr>
          <w:rFonts w:eastAsia="Times New Roman"/>
          <w:color w:val="auto"/>
          <w:sz w:val="22"/>
          <w:szCs w:val="22"/>
          <w:lang w:val="lt-LT" w:eastAsia="en-US"/>
        </w:rPr>
        <w:t>ceftriaksonu</w:t>
      </w:r>
      <w:proofErr w:type="spellEnd"/>
      <w:r w:rsidRPr="00865514">
        <w:rPr>
          <w:rFonts w:eastAsia="Times New Roman"/>
          <w:color w:val="auto"/>
          <w:sz w:val="22"/>
          <w:szCs w:val="22"/>
          <w:lang w:val="lt-LT" w:eastAsia="en-US"/>
        </w:rPr>
        <w:t xml:space="preserve"> naudą motinai.</w:t>
      </w:r>
    </w:p>
    <w:p w14:paraId="61B836F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p>
    <w:p w14:paraId="7321318A"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en-US"/>
        </w:rPr>
      </w:pPr>
      <w:r w:rsidRPr="00865514">
        <w:rPr>
          <w:rFonts w:eastAsia="Times New Roman"/>
          <w:color w:val="auto"/>
          <w:sz w:val="22"/>
          <w:szCs w:val="22"/>
          <w:u w:val="single"/>
          <w:lang w:val="lt-LT" w:eastAsia="en-US"/>
        </w:rPr>
        <w:t>Vaisingumas</w:t>
      </w:r>
    </w:p>
    <w:p w14:paraId="5B76617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Tiriant reprodukcinę funkciją, nebuvo nustatyta nepageidaujamo poveikio požymių vyro ar moters vaisingumui.</w:t>
      </w:r>
    </w:p>
    <w:p w14:paraId="6786B0AE" w14:textId="77777777" w:rsidR="00865514" w:rsidRPr="00865514" w:rsidRDefault="00865514" w:rsidP="00865514">
      <w:pPr>
        <w:suppressAutoHyphens w:val="0"/>
        <w:rPr>
          <w:rFonts w:eastAsia="Times New Roman"/>
          <w:b/>
          <w:color w:val="auto"/>
          <w:sz w:val="22"/>
          <w:szCs w:val="22"/>
          <w:lang w:val="lt-LT" w:eastAsia="en-US"/>
        </w:rPr>
      </w:pPr>
    </w:p>
    <w:p w14:paraId="3534ECDC" w14:textId="77777777" w:rsidR="00865514" w:rsidRPr="00865514" w:rsidRDefault="00865514" w:rsidP="00865514">
      <w:pPr>
        <w:suppressAutoHyphens w:val="0"/>
        <w:rPr>
          <w:rFonts w:eastAsia="Times New Roman"/>
          <w:b/>
          <w:color w:val="auto"/>
          <w:sz w:val="22"/>
          <w:szCs w:val="22"/>
          <w:lang w:val="lt-LT" w:eastAsia="en-US"/>
        </w:rPr>
      </w:pPr>
      <w:bookmarkStart w:id="21" w:name="_Toc129243108"/>
      <w:bookmarkStart w:id="22" w:name="_Toc129243233"/>
      <w:r w:rsidRPr="00865514">
        <w:rPr>
          <w:rFonts w:eastAsia="Times New Roman"/>
          <w:b/>
          <w:color w:val="auto"/>
          <w:sz w:val="22"/>
          <w:szCs w:val="22"/>
          <w:lang w:val="lt-LT" w:eastAsia="en-US"/>
        </w:rPr>
        <w:t>4.7</w:t>
      </w:r>
      <w:r w:rsidRPr="00865514">
        <w:rPr>
          <w:rFonts w:eastAsia="Times New Roman"/>
          <w:b/>
          <w:color w:val="auto"/>
          <w:sz w:val="22"/>
          <w:szCs w:val="22"/>
          <w:lang w:val="lt-LT" w:eastAsia="en-US"/>
        </w:rPr>
        <w:tab/>
        <w:t>Poveikis gebėjimui vairuoti ir valdyti mechanizmus</w:t>
      </w:r>
      <w:bookmarkEnd w:id="21"/>
      <w:bookmarkEnd w:id="22"/>
    </w:p>
    <w:p w14:paraId="4A6F921B" w14:textId="77777777" w:rsidR="00865514" w:rsidRPr="00865514" w:rsidRDefault="00865514" w:rsidP="00865514">
      <w:pPr>
        <w:suppressAutoHyphens w:val="0"/>
        <w:rPr>
          <w:rFonts w:eastAsia="Times New Roman"/>
          <w:color w:val="auto"/>
          <w:sz w:val="22"/>
          <w:szCs w:val="22"/>
          <w:lang w:val="lt-LT" w:eastAsia="en-US"/>
        </w:rPr>
      </w:pPr>
    </w:p>
    <w:p w14:paraId="3544FC0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 xml:space="preserve">Gydant </w:t>
      </w:r>
      <w:proofErr w:type="spellStart"/>
      <w:r w:rsidRPr="00865514">
        <w:rPr>
          <w:rFonts w:eastAsia="Times New Roman"/>
          <w:color w:val="auto"/>
          <w:sz w:val="22"/>
          <w:szCs w:val="22"/>
          <w:lang w:val="lt-LT" w:eastAsia="en-US"/>
        </w:rPr>
        <w:t>ceftriaksonu</w:t>
      </w:r>
      <w:proofErr w:type="spellEnd"/>
      <w:r w:rsidRPr="00865514">
        <w:rPr>
          <w:rFonts w:eastAsia="Times New Roman"/>
          <w:color w:val="auto"/>
          <w:sz w:val="22"/>
          <w:szCs w:val="22"/>
          <w:lang w:val="lt-LT" w:eastAsia="en-US"/>
        </w:rPr>
        <w:t>, gali pasireikšti nepageidaujamas poveikis (pvz., svaigimas), kuris gali veikti gebėjimą vairuoti ir valdyti mechanizmus (žr. 4.8 skyrių). Pacientai turi būti atsargūs vairuodami ar valdydami mechanizmus</w:t>
      </w:r>
      <w:r w:rsidRPr="00865514">
        <w:rPr>
          <w:rFonts w:eastAsia="Times New Roman"/>
          <w:color w:val="auto"/>
          <w:sz w:val="22"/>
          <w:szCs w:val="22"/>
          <w:lang w:val="lt-LT" w:eastAsia="lt-LT"/>
        </w:rPr>
        <w:t>.</w:t>
      </w:r>
    </w:p>
    <w:p w14:paraId="3284CFA4" w14:textId="77777777" w:rsidR="00865514" w:rsidRPr="00865514" w:rsidRDefault="00865514" w:rsidP="00865514">
      <w:pPr>
        <w:suppressAutoHyphens w:val="0"/>
        <w:rPr>
          <w:rFonts w:eastAsia="Times New Roman"/>
          <w:color w:val="auto"/>
          <w:sz w:val="22"/>
          <w:szCs w:val="22"/>
          <w:lang w:val="lt-LT" w:eastAsia="en-US"/>
        </w:rPr>
      </w:pPr>
    </w:p>
    <w:p w14:paraId="2C1E842C" w14:textId="77777777" w:rsidR="00865514" w:rsidRPr="00865514" w:rsidRDefault="00865514" w:rsidP="00865514">
      <w:pPr>
        <w:suppressAutoHyphens w:val="0"/>
        <w:rPr>
          <w:rFonts w:eastAsia="Times New Roman"/>
          <w:b/>
          <w:color w:val="auto"/>
          <w:sz w:val="22"/>
          <w:szCs w:val="22"/>
          <w:lang w:val="lt-LT" w:eastAsia="en-US"/>
        </w:rPr>
      </w:pPr>
      <w:bookmarkStart w:id="23" w:name="_Toc129243109"/>
      <w:bookmarkStart w:id="24" w:name="_Toc129243234"/>
      <w:r w:rsidRPr="00865514">
        <w:rPr>
          <w:rFonts w:eastAsia="Times New Roman"/>
          <w:b/>
          <w:color w:val="auto"/>
          <w:sz w:val="22"/>
          <w:szCs w:val="22"/>
          <w:lang w:val="lt-LT" w:eastAsia="en-US"/>
        </w:rPr>
        <w:t>4.8</w:t>
      </w:r>
      <w:r w:rsidRPr="00865514">
        <w:rPr>
          <w:rFonts w:eastAsia="Times New Roman"/>
          <w:b/>
          <w:color w:val="auto"/>
          <w:sz w:val="22"/>
          <w:szCs w:val="22"/>
          <w:lang w:val="lt-LT" w:eastAsia="en-US"/>
        </w:rPr>
        <w:tab/>
        <w:t>Nepageidaujamas poveikis</w:t>
      </w:r>
      <w:bookmarkEnd w:id="23"/>
      <w:bookmarkEnd w:id="24"/>
    </w:p>
    <w:p w14:paraId="29C14B4D" w14:textId="77777777" w:rsidR="00865514" w:rsidRPr="00865514" w:rsidRDefault="00865514" w:rsidP="00865514">
      <w:pPr>
        <w:suppressAutoHyphens w:val="0"/>
        <w:rPr>
          <w:rFonts w:eastAsia="Times New Roman"/>
          <w:color w:val="auto"/>
          <w:sz w:val="22"/>
          <w:szCs w:val="22"/>
          <w:lang w:val="lt-LT" w:eastAsia="en-US"/>
        </w:rPr>
      </w:pPr>
    </w:p>
    <w:p w14:paraId="77728F1A"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Dažniausiai registruojami nepageidaujami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poveikiai yra </w:t>
      </w:r>
      <w:proofErr w:type="spellStart"/>
      <w:r w:rsidRPr="00865514">
        <w:rPr>
          <w:rFonts w:eastAsia="Times New Roman"/>
          <w:sz w:val="22"/>
          <w:szCs w:val="22"/>
          <w:lang w:val="lt-LT" w:eastAsia="lt-LT"/>
        </w:rPr>
        <w:t>eozinofilija</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leukocitopenija</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trombocitopenija</w:t>
      </w:r>
      <w:proofErr w:type="spellEnd"/>
      <w:r w:rsidRPr="00865514">
        <w:rPr>
          <w:rFonts w:eastAsia="Times New Roman"/>
          <w:sz w:val="22"/>
          <w:szCs w:val="22"/>
          <w:lang w:val="lt-LT" w:eastAsia="lt-LT"/>
        </w:rPr>
        <w:t>, viduriavimas, išbėrimas ir kepenų fermentų aktyvumo serume padidėjimas.</w:t>
      </w:r>
    </w:p>
    <w:p w14:paraId="00E8D940"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Duomenys apie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nepageidaujamų poveikių dažnį buvo gauti iš klinikinių tyrimų.</w:t>
      </w:r>
    </w:p>
    <w:p w14:paraId="7FE3290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p>
    <w:p w14:paraId="48A96435" w14:textId="77777777" w:rsidR="00865514" w:rsidRPr="00865514" w:rsidRDefault="00865514" w:rsidP="00865514">
      <w:pPr>
        <w:suppressAutoHyphens w:val="0"/>
        <w:autoSpaceDE w:val="0"/>
        <w:contextualSpacing/>
        <w:rPr>
          <w:rFonts w:eastAsia="Times New Roman"/>
          <w:color w:val="auto"/>
          <w:sz w:val="22"/>
          <w:szCs w:val="22"/>
          <w:lang w:val="lt-LT" w:eastAsia="en-US"/>
        </w:rPr>
      </w:pPr>
      <w:r w:rsidRPr="00865514">
        <w:rPr>
          <w:rFonts w:eastAsia="Times New Roman"/>
          <w:color w:val="auto"/>
          <w:sz w:val="22"/>
          <w:szCs w:val="22"/>
          <w:lang w:val="lt-LT" w:eastAsia="en-US"/>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25761DE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43"/>
        <w:gridCol w:w="1985"/>
        <w:gridCol w:w="2126"/>
        <w:gridCol w:w="1701"/>
      </w:tblGrid>
      <w:tr w:rsidR="00865514" w:rsidRPr="00865514" w14:paraId="63CB8F1E" w14:textId="77777777" w:rsidTr="007814D0">
        <w:tc>
          <w:tcPr>
            <w:tcW w:w="1559" w:type="dxa"/>
          </w:tcPr>
          <w:p w14:paraId="3F65AF7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 xml:space="preserve">Organų sistemų klasė </w:t>
            </w:r>
          </w:p>
        </w:tc>
        <w:tc>
          <w:tcPr>
            <w:tcW w:w="1843" w:type="dxa"/>
          </w:tcPr>
          <w:p w14:paraId="3B09107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Dažnas</w:t>
            </w:r>
          </w:p>
        </w:tc>
        <w:tc>
          <w:tcPr>
            <w:tcW w:w="1985" w:type="dxa"/>
          </w:tcPr>
          <w:p w14:paraId="65C993D3"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Nedažnas</w:t>
            </w:r>
          </w:p>
        </w:tc>
        <w:tc>
          <w:tcPr>
            <w:tcW w:w="2126" w:type="dxa"/>
          </w:tcPr>
          <w:p w14:paraId="0138E36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Retas</w:t>
            </w:r>
          </w:p>
        </w:tc>
        <w:tc>
          <w:tcPr>
            <w:tcW w:w="1701" w:type="dxa"/>
          </w:tcPr>
          <w:p w14:paraId="7E782FB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b/>
                <w:bCs/>
                <w:color w:val="auto"/>
                <w:sz w:val="22"/>
                <w:szCs w:val="22"/>
                <w:lang w:val="lt-LT" w:eastAsia="lt-LT"/>
              </w:rPr>
              <w:t>Nežinomas</w:t>
            </w:r>
            <w:r w:rsidRPr="00865514">
              <w:rPr>
                <w:rFonts w:eastAsia="Times New Roman"/>
                <w:b/>
                <w:bCs/>
                <w:color w:val="auto"/>
                <w:sz w:val="22"/>
                <w:szCs w:val="22"/>
                <w:vertAlign w:val="superscript"/>
                <w:lang w:val="lt-LT" w:eastAsia="lt-LT"/>
              </w:rPr>
              <w:t>a</w:t>
            </w:r>
            <w:proofErr w:type="spellEnd"/>
          </w:p>
        </w:tc>
      </w:tr>
      <w:tr w:rsidR="00865514" w:rsidRPr="00865514" w14:paraId="6CF8D2A6" w14:textId="77777777" w:rsidTr="007814D0">
        <w:tc>
          <w:tcPr>
            <w:tcW w:w="1559" w:type="dxa"/>
          </w:tcPr>
          <w:p w14:paraId="133E5F3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sz w:val="22"/>
                <w:szCs w:val="22"/>
                <w:lang w:val="lt-LT" w:eastAsia="lt-LT"/>
              </w:rPr>
              <w:t xml:space="preserve">Infekcijos ir </w:t>
            </w:r>
            <w:proofErr w:type="spellStart"/>
            <w:r w:rsidRPr="00865514">
              <w:rPr>
                <w:rFonts w:eastAsia="Times New Roman"/>
                <w:sz w:val="22"/>
                <w:szCs w:val="22"/>
                <w:lang w:val="lt-LT" w:eastAsia="lt-LT"/>
              </w:rPr>
              <w:t>infestacijos</w:t>
            </w:r>
            <w:proofErr w:type="spellEnd"/>
          </w:p>
        </w:tc>
        <w:tc>
          <w:tcPr>
            <w:tcW w:w="1843" w:type="dxa"/>
          </w:tcPr>
          <w:p w14:paraId="5AD7C1B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222F18D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Lyties organų mikozė</w:t>
            </w:r>
          </w:p>
        </w:tc>
        <w:tc>
          <w:tcPr>
            <w:tcW w:w="2126" w:type="dxa"/>
          </w:tcPr>
          <w:p w14:paraId="03D8D30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Pseudomembraninis</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kolitas</w:t>
            </w:r>
            <w:r w:rsidRPr="00865514">
              <w:rPr>
                <w:rFonts w:eastAsia="Times New Roman"/>
                <w:color w:val="auto"/>
                <w:sz w:val="22"/>
                <w:szCs w:val="22"/>
                <w:vertAlign w:val="superscript"/>
                <w:lang w:val="lt-LT" w:eastAsia="lt-LT"/>
              </w:rPr>
              <w:t>b</w:t>
            </w:r>
            <w:proofErr w:type="spellEnd"/>
          </w:p>
        </w:tc>
        <w:tc>
          <w:tcPr>
            <w:tcW w:w="1701" w:type="dxa"/>
          </w:tcPr>
          <w:p w14:paraId="3023EAF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Superinfekcija</w:t>
            </w:r>
            <w:r w:rsidRPr="00865514">
              <w:rPr>
                <w:rFonts w:eastAsia="Times New Roman"/>
                <w:color w:val="auto"/>
                <w:sz w:val="22"/>
                <w:szCs w:val="22"/>
                <w:vertAlign w:val="superscript"/>
                <w:lang w:val="lt-LT" w:eastAsia="lt-LT"/>
              </w:rPr>
              <w:t>b</w:t>
            </w:r>
            <w:proofErr w:type="spellEnd"/>
            <w:r w:rsidRPr="00865514">
              <w:rPr>
                <w:rFonts w:eastAsia="Times New Roman"/>
                <w:color w:val="auto"/>
                <w:sz w:val="22"/>
                <w:szCs w:val="22"/>
                <w:vertAlign w:val="superscript"/>
                <w:lang w:val="lt-LT" w:eastAsia="lt-LT"/>
              </w:rPr>
              <w:t xml:space="preserve"> </w:t>
            </w:r>
          </w:p>
        </w:tc>
      </w:tr>
      <w:tr w:rsidR="00865514" w:rsidRPr="00865514" w14:paraId="6085A679" w14:textId="77777777" w:rsidTr="007814D0">
        <w:tc>
          <w:tcPr>
            <w:tcW w:w="1559" w:type="dxa"/>
          </w:tcPr>
          <w:p w14:paraId="20B625D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Kraujo ir limfinės sistemos sutrikimai</w:t>
            </w:r>
          </w:p>
        </w:tc>
        <w:tc>
          <w:tcPr>
            <w:tcW w:w="1843" w:type="dxa"/>
          </w:tcPr>
          <w:p w14:paraId="06D756F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Eozinofilija</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Leukocitopenija</w:t>
            </w:r>
            <w:proofErr w:type="spellEnd"/>
          </w:p>
          <w:p w14:paraId="0E31219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Trombocitopenija</w:t>
            </w:r>
            <w:proofErr w:type="spellEnd"/>
          </w:p>
        </w:tc>
        <w:tc>
          <w:tcPr>
            <w:tcW w:w="1985" w:type="dxa"/>
          </w:tcPr>
          <w:p w14:paraId="0DE29D7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Granulocitopenija</w:t>
            </w:r>
            <w:proofErr w:type="spellEnd"/>
          </w:p>
          <w:p w14:paraId="49BF782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Anemija</w:t>
            </w:r>
          </w:p>
          <w:p w14:paraId="51716A8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Krešėjimo sutrikimas</w:t>
            </w:r>
          </w:p>
        </w:tc>
        <w:tc>
          <w:tcPr>
            <w:tcW w:w="2126" w:type="dxa"/>
          </w:tcPr>
          <w:p w14:paraId="0710884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 </w:t>
            </w:r>
          </w:p>
        </w:tc>
        <w:tc>
          <w:tcPr>
            <w:tcW w:w="1701" w:type="dxa"/>
          </w:tcPr>
          <w:p w14:paraId="2048A6F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Hemolizinė </w:t>
            </w:r>
            <w:proofErr w:type="spellStart"/>
            <w:r w:rsidRPr="00865514">
              <w:rPr>
                <w:rFonts w:eastAsia="Times New Roman"/>
                <w:color w:val="auto"/>
                <w:sz w:val="22"/>
                <w:szCs w:val="22"/>
                <w:lang w:val="lt-LT" w:eastAsia="lt-LT"/>
              </w:rPr>
              <w:t>anemija</w:t>
            </w:r>
            <w:r w:rsidRPr="00865514">
              <w:rPr>
                <w:rFonts w:eastAsia="Times New Roman"/>
                <w:color w:val="auto"/>
                <w:sz w:val="22"/>
                <w:szCs w:val="22"/>
                <w:vertAlign w:val="superscript"/>
                <w:lang w:val="lt-LT" w:eastAsia="lt-LT"/>
              </w:rPr>
              <w:t>b</w:t>
            </w:r>
            <w:proofErr w:type="spellEnd"/>
          </w:p>
          <w:p w14:paraId="1E3B35A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Agranuliocitozė</w:t>
            </w:r>
            <w:proofErr w:type="spellEnd"/>
          </w:p>
        </w:tc>
      </w:tr>
      <w:tr w:rsidR="00865514" w:rsidRPr="00865514" w14:paraId="37B328BE" w14:textId="77777777" w:rsidTr="007814D0">
        <w:tc>
          <w:tcPr>
            <w:tcW w:w="1559" w:type="dxa"/>
          </w:tcPr>
          <w:p w14:paraId="02505E4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Imuninės sistemos sutrikimai</w:t>
            </w:r>
          </w:p>
        </w:tc>
        <w:tc>
          <w:tcPr>
            <w:tcW w:w="1843" w:type="dxa"/>
          </w:tcPr>
          <w:p w14:paraId="603CA57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11A5063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02EBAAF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2609C64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Anafilaksinis šokas</w:t>
            </w:r>
          </w:p>
          <w:p w14:paraId="60086CC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Anafilaksinė reakcija</w:t>
            </w:r>
          </w:p>
          <w:p w14:paraId="3E412C9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Anafilaktoidinė</w:t>
            </w:r>
            <w:proofErr w:type="spellEnd"/>
            <w:r w:rsidRPr="00865514">
              <w:rPr>
                <w:rFonts w:eastAsia="Times New Roman"/>
                <w:color w:val="auto"/>
                <w:sz w:val="22"/>
                <w:szCs w:val="22"/>
                <w:lang w:val="lt-LT" w:eastAsia="lt-LT"/>
              </w:rPr>
              <w:t xml:space="preserve"> reakcija</w:t>
            </w:r>
          </w:p>
          <w:p w14:paraId="655855B9" w14:textId="77777777" w:rsidR="00865514" w:rsidRPr="00865514" w:rsidRDefault="00865514" w:rsidP="007814D0">
            <w:pPr>
              <w:suppressAutoHyphens w:val="0"/>
              <w:autoSpaceDE w:val="0"/>
              <w:autoSpaceDN w:val="0"/>
              <w:adjustRightInd w:val="0"/>
              <w:rPr>
                <w:rFonts w:eastAsia="Times New Roman"/>
                <w:color w:val="auto"/>
                <w:sz w:val="22"/>
                <w:szCs w:val="22"/>
                <w:vertAlign w:val="superscript"/>
                <w:lang w:val="lt-LT" w:eastAsia="lt-LT"/>
              </w:rPr>
            </w:pPr>
            <w:r w:rsidRPr="00865514">
              <w:rPr>
                <w:rFonts w:eastAsia="Times New Roman"/>
                <w:color w:val="auto"/>
                <w:sz w:val="22"/>
                <w:szCs w:val="22"/>
                <w:lang w:val="lt-LT" w:eastAsia="lt-LT"/>
              </w:rPr>
              <w:t xml:space="preserve">Padidėjęs </w:t>
            </w:r>
            <w:proofErr w:type="spellStart"/>
            <w:r w:rsidRPr="00865514">
              <w:rPr>
                <w:rFonts w:eastAsia="Times New Roman"/>
                <w:color w:val="auto"/>
                <w:sz w:val="22"/>
                <w:szCs w:val="22"/>
                <w:lang w:val="lt-LT" w:eastAsia="lt-LT"/>
              </w:rPr>
              <w:t>jautrumas</w:t>
            </w:r>
            <w:r w:rsidRPr="00865514">
              <w:rPr>
                <w:rFonts w:eastAsia="Times New Roman"/>
                <w:color w:val="auto"/>
                <w:sz w:val="22"/>
                <w:szCs w:val="22"/>
                <w:vertAlign w:val="superscript"/>
                <w:lang w:val="lt-LT" w:eastAsia="lt-LT"/>
              </w:rPr>
              <w:t>b</w:t>
            </w:r>
            <w:proofErr w:type="spellEnd"/>
            <w:r w:rsidRPr="00865514">
              <w:rPr>
                <w:rFonts w:eastAsia="Times New Roman"/>
                <w:color w:val="auto"/>
                <w:sz w:val="22"/>
                <w:szCs w:val="22"/>
                <w:vertAlign w:val="superscript"/>
                <w:lang w:val="lt-LT" w:eastAsia="lt-LT"/>
              </w:rPr>
              <w:t xml:space="preserve"> </w:t>
            </w:r>
          </w:p>
          <w:p w14:paraId="08DD953E"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0418C9">
              <w:rPr>
                <w:i/>
                <w:sz w:val="22"/>
                <w:lang w:val="lt-LT"/>
              </w:rPr>
              <w:t>Jarisch-Herxheimer</w:t>
            </w:r>
            <w:proofErr w:type="spellEnd"/>
            <w:r w:rsidRPr="000418C9">
              <w:rPr>
                <w:b/>
                <w:i/>
                <w:sz w:val="22"/>
                <w:lang w:val="lt-LT"/>
              </w:rPr>
              <w:t xml:space="preserve"> </w:t>
            </w:r>
            <w:r w:rsidRPr="00865514">
              <w:rPr>
                <w:rFonts w:eastAsia="Times New Roman"/>
                <w:sz w:val="22"/>
                <w:szCs w:val="22"/>
                <w:lang w:val="lt-LT" w:eastAsia="lt-LT"/>
              </w:rPr>
              <w:t>reakcija (žr. 4.4 skyrių)</w:t>
            </w:r>
          </w:p>
        </w:tc>
      </w:tr>
      <w:tr w:rsidR="00865514" w:rsidRPr="00865514" w14:paraId="4915508A" w14:textId="77777777" w:rsidTr="007814D0">
        <w:tc>
          <w:tcPr>
            <w:tcW w:w="1559" w:type="dxa"/>
          </w:tcPr>
          <w:p w14:paraId="6F2EC3D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Nervų sistemos sutrikimai </w:t>
            </w:r>
          </w:p>
          <w:p w14:paraId="701CA9A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843" w:type="dxa"/>
          </w:tcPr>
          <w:p w14:paraId="16A5910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68B9DB9C"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Galvos skausmas</w:t>
            </w:r>
          </w:p>
          <w:p w14:paraId="3D2AEB9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Svaigimas</w:t>
            </w:r>
          </w:p>
        </w:tc>
        <w:tc>
          <w:tcPr>
            <w:tcW w:w="2126" w:type="dxa"/>
          </w:tcPr>
          <w:p w14:paraId="329D5D6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Encefalopatija</w:t>
            </w:r>
            <w:proofErr w:type="spellEnd"/>
          </w:p>
        </w:tc>
        <w:tc>
          <w:tcPr>
            <w:tcW w:w="1701" w:type="dxa"/>
          </w:tcPr>
          <w:p w14:paraId="5A15AFF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Traukuliai </w:t>
            </w:r>
          </w:p>
          <w:p w14:paraId="0D0D0F6C"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r>
      <w:tr w:rsidR="00865514" w:rsidRPr="00865514" w14:paraId="33E9C3A4" w14:textId="77777777" w:rsidTr="007814D0">
        <w:tc>
          <w:tcPr>
            <w:tcW w:w="1559" w:type="dxa"/>
          </w:tcPr>
          <w:p w14:paraId="51BFA1B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lastRenderedPageBreak/>
              <w:t>Ausų ir labirintų sutrikimai</w:t>
            </w:r>
          </w:p>
          <w:p w14:paraId="3FABAC5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843" w:type="dxa"/>
          </w:tcPr>
          <w:p w14:paraId="37FE7A2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38A175D3"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2531EDF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07827C5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Sukimasis</w:t>
            </w:r>
          </w:p>
        </w:tc>
      </w:tr>
      <w:tr w:rsidR="00E96157" w:rsidRPr="00865514" w14:paraId="6329EBC6" w14:textId="77777777" w:rsidTr="007814D0">
        <w:tc>
          <w:tcPr>
            <w:tcW w:w="1559" w:type="dxa"/>
          </w:tcPr>
          <w:p w14:paraId="1F2897AE" w14:textId="5F4A2CC5" w:rsidR="00E96157" w:rsidRPr="00865514" w:rsidRDefault="00E96157" w:rsidP="007814D0">
            <w:pPr>
              <w:suppressAutoHyphens w:val="0"/>
              <w:autoSpaceDE w:val="0"/>
              <w:autoSpaceDN w:val="0"/>
              <w:adjustRightInd w:val="0"/>
              <w:rPr>
                <w:rFonts w:eastAsia="Times New Roman"/>
                <w:color w:val="auto"/>
                <w:sz w:val="22"/>
                <w:szCs w:val="22"/>
                <w:lang w:val="lt-LT" w:eastAsia="lt-LT"/>
              </w:rPr>
            </w:pPr>
            <w:r>
              <w:rPr>
                <w:rFonts w:eastAsia="Times New Roman"/>
                <w:color w:val="auto"/>
                <w:sz w:val="22"/>
                <w:szCs w:val="22"/>
                <w:lang w:val="lt-LT" w:eastAsia="lt-LT"/>
              </w:rPr>
              <w:t>Širdies sutrikimai</w:t>
            </w:r>
          </w:p>
        </w:tc>
        <w:tc>
          <w:tcPr>
            <w:tcW w:w="1843" w:type="dxa"/>
          </w:tcPr>
          <w:p w14:paraId="734FB8E9" w14:textId="77777777" w:rsidR="00E96157" w:rsidRPr="00865514" w:rsidRDefault="00E96157"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5475C684" w14:textId="77777777" w:rsidR="00E96157" w:rsidRPr="00865514" w:rsidRDefault="00E96157"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454DAA2B" w14:textId="77777777" w:rsidR="00E96157" w:rsidRPr="00865514" w:rsidRDefault="00E96157"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4F8602E5" w14:textId="6E3605B4" w:rsidR="00E96157" w:rsidRPr="00865514" w:rsidRDefault="00E96157" w:rsidP="007814D0">
            <w:pPr>
              <w:suppressAutoHyphens w:val="0"/>
              <w:autoSpaceDE w:val="0"/>
              <w:autoSpaceDN w:val="0"/>
              <w:adjustRightInd w:val="0"/>
              <w:rPr>
                <w:rFonts w:eastAsia="Times New Roman"/>
                <w:color w:val="auto"/>
                <w:sz w:val="22"/>
                <w:szCs w:val="22"/>
                <w:lang w:val="lt-LT" w:eastAsia="lt-LT"/>
              </w:rPr>
            </w:pPr>
            <w:proofErr w:type="spellStart"/>
            <w:r w:rsidRPr="007E60CA">
              <w:rPr>
                <w:rFonts w:eastAsia="Times New Roman"/>
                <w:i/>
                <w:iCs/>
                <w:color w:val="auto"/>
                <w:sz w:val="22"/>
                <w:szCs w:val="22"/>
                <w:lang w:val="lt-LT" w:eastAsia="lt-LT"/>
              </w:rPr>
              <w:t>Kounis</w:t>
            </w:r>
            <w:proofErr w:type="spellEnd"/>
            <w:r>
              <w:rPr>
                <w:rFonts w:eastAsia="Times New Roman"/>
                <w:color w:val="auto"/>
                <w:sz w:val="22"/>
                <w:szCs w:val="22"/>
                <w:lang w:val="lt-LT" w:eastAsia="lt-LT"/>
              </w:rPr>
              <w:t xml:space="preserve"> sindromas</w:t>
            </w:r>
          </w:p>
        </w:tc>
      </w:tr>
      <w:tr w:rsidR="00865514" w:rsidRPr="00865514" w14:paraId="5658F5FC" w14:textId="77777777" w:rsidTr="007814D0">
        <w:tc>
          <w:tcPr>
            <w:tcW w:w="1559" w:type="dxa"/>
          </w:tcPr>
          <w:p w14:paraId="2A034BD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Kvėpavimo sistemos, krūtinės ląstos ir tarpuplaučio sutrikimai</w:t>
            </w:r>
          </w:p>
        </w:tc>
        <w:tc>
          <w:tcPr>
            <w:tcW w:w="1843" w:type="dxa"/>
          </w:tcPr>
          <w:p w14:paraId="5B8121B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03F8371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64652DC3"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Bronchų spazmas </w:t>
            </w:r>
          </w:p>
          <w:p w14:paraId="1899809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53E6BFC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r>
      <w:tr w:rsidR="00865514" w:rsidRPr="00865514" w14:paraId="76ECB0F1" w14:textId="77777777" w:rsidTr="007814D0">
        <w:tc>
          <w:tcPr>
            <w:tcW w:w="1559" w:type="dxa"/>
          </w:tcPr>
          <w:p w14:paraId="2DE1AE9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Virškinimo trakto sutrikimai</w:t>
            </w:r>
          </w:p>
        </w:tc>
        <w:tc>
          <w:tcPr>
            <w:tcW w:w="1843" w:type="dxa"/>
          </w:tcPr>
          <w:p w14:paraId="45F2F1B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Viduriavimas</w:t>
            </w:r>
            <w:r w:rsidRPr="00865514">
              <w:rPr>
                <w:rFonts w:eastAsia="Times New Roman"/>
                <w:color w:val="auto"/>
                <w:sz w:val="22"/>
                <w:szCs w:val="22"/>
                <w:vertAlign w:val="superscript"/>
                <w:lang w:val="lt-LT" w:eastAsia="lt-LT"/>
              </w:rPr>
              <w:t>b</w:t>
            </w:r>
            <w:proofErr w:type="spellEnd"/>
            <w:r w:rsidRPr="00865514">
              <w:rPr>
                <w:rFonts w:eastAsia="Times New Roman"/>
                <w:color w:val="auto"/>
                <w:sz w:val="22"/>
                <w:szCs w:val="22"/>
                <w:vertAlign w:val="superscript"/>
                <w:lang w:val="lt-LT" w:eastAsia="lt-LT"/>
              </w:rPr>
              <w:t xml:space="preserve"> </w:t>
            </w:r>
          </w:p>
          <w:p w14:paraId="142F57FE"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Tuštinimasis beformėmis išmatomis</w:t>
            </w:r>
          </w:p>
        </w:tc>
        <w:tc>
          <w:tcPr>
            <w:tcW w:w="1985" w:type="dxa"/>
          </w:tcPr>
          <w:p w14:paraId="774F575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Pykinimas</w:t>
            </w:r>
          </w:p>
          <w:p w14:paraId="39D62A3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Vėmimas</w:t>
            </w:r>
          </w:p>
        </w:tc>
        <w:tc>
          <w:tcPr>
            <w:tcW w:w="2126" w:type="dxa"/>
          </w:tcPr>
          <w:p w14:paraId="681EBE8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7E7FF12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Kasos </w:t>
            </w:r>
            <w:proofErr w:type="spellStart"/>
            <w:r w:rsidRPr="00865514">
              <w:rPr>
                <w:rFonts w:eastAsia="Times New Roman"/>
                <w:color w:val="auto"/>
                <w:sz w:val="22"/>
                <w:szCs w:val="22"/>
                <w:lang w:val="lt-LT" w:eastAsia="lt-LT"/>
              </w:rPr>
              <w:t>uždegimas</w:t>
            </w:r>
            <w:r w:rsidRPr="00865514">
              <w:rPr>
                <w:rFonts w:eastAsia="Times New Roman"/>
                <w:color w:val="auto"/>
                <w:sz w:val="22"/>
                <w:szCs w:val="22"/>
                <w:vertAlign w:val="superscript"/>
                <w:lang w:val="lt-LT" w:eastAsia="lt-LT"/>
              </w:rPr>
              <w:t>b</w:t>
            </w:r>
            <w:proofErr w:type="spellEnd"/>
          </w:p>
          <w:p w14:paraId="0D5309D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Burnos gleivinės uždegimas</w:t>
            </w:r>
          </w:p>
          <w:p w14:paraId="45AC1D4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Liežuvio uždegimas</w:t>
            </w:r>
            <w:r w:rsidRPr="00865514">
              <w:rPr>
                <w:rFonts w:eastAsia="Times New Roman"/>
                <w:color w:val="auto"/>
                <w:sz w:val="22"/>
                <w:szCs w:val="22"/>
                <w:vertAlign w:val="superscript"/>
                <w:lang w:val="lt-LT" w:eastAsia="lt-LT"/>
              </w:rPr>
              <w:t xml:space="preserve"> </w:t>
            </w:r>
            <w:r w:rsidRPr="00865514">
              <w:rPr>
                <w:rFonts w:eastAsia="Times New Roman"/>
                <w:color w:val="auto"/>
                <w:sz w:val="22"/>
                <w:szCs w:val="22"/>
                <w:lang w:val="lt-LT" w:eastAsia="lt-LT"/>
              </w:rPr>
              <w:t xml:space="preserve"> </w:t>
            </w:r>
          </w:p>
        </w:tc>
      </w:tr>
      <w:tr w:rsidR="00865514" w:rsidRPr="00865514" w14:paraId="798E2F2E" w14:textId="77777777" w:rsidTr="007814D0">
        <w:tc>
          <w:tcPr>
            <w:tcW w:w="1559" w:type="dxa"/>
          </w:tcPr>
          <w:p w14:paraId="714D009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Kepenų ir tulžies sistemos sutrikimai</w:t>
            </w:r>
          </w:p>
        </w:tc>
        <w:tc>
          <w:tcPr>
            <w:tcW w:w="1843" w:type="dxa"/>
          </w:tcPr>
          <w:p w14:paraId="321B8D9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Kepenų fermentų aktyvumo serume padidėjimas</w:t>
            </w:r>
          </w:p>
        </w:tc>
        <w:tc>
          <w:tcPr>
            <w:tcW w:w="1985" w:type="dxa"/>
          </w:tcPr>
          <w:p w14:paraId="6614E99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4B526E7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3463D96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Vaisto nuosėdų susidarymas tulžies </w:t>
            </w:r>
            <w:proofErr w:type="spellStart"/>
            <w:r w:rsidRPr="00865514">
              <w:rPr>
                <w:rFonts w:eastAsia="Times New Roman"/>
                <w:color w:val="auto"/>
                <w:sz w:val="22"/>
                <w:szCs w:val="22"/>
                <w:lang w:val="lt-LT" w:eastAsia="lt-LT"/>
              </w:rPr>
              <w:t>pūslėje</w:t>
            </w:r>
            <w:r w:rsidRPr="00865514">
              <w:rPr>
                <w:rFonts w:eastAsia="Times New Roman"/>
                <w:color w:val="auto"/>
                <w:sz w:val="22"/>
                <w:szCs w:val="22"/>
                <w:vertAlign w:val="superscript"/>
                <w:lang w:val="lt-LT" w:eastAsia="lt-LT"/>
              </w:rPr>
              <w:t>b</w:t>
            </w:r>
            <w:proofErr w:type="spellEnd"/>
          </w:p>
          <w:p w14:paraId="5332EBEF" w14:textId="77777777" w:rsidR="00C467E0"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Branduolių gelta</w:t>
            </w:r>
          </w:p>
          <w:p w14:paraId="72B55D62" w14:textId="77777777" w:rsidR="00C467E0" w:rsidRDefault="00C467E0" w:rsidP="007814D0">
            <w:pPr>
              <w:suppressAutoHyphens w:val="0"/>
              <w:autoSpaceDE w:val="0"/>
              <w:autoSpaceDN w:val="0"/>
              <w:adjustRightInd w:val="0"/>
              <w:rPr>
                <w:rFonts w:eastAsia="Times New Roman"/>
                <w:color w:val="auto"/>
                <w:sz w:val="22"/>
                <w:szCs w:val="22"/>
                <w:lang w:val="lt-LT" w:eastAsia="lt-LT"/>
              </w:rPr>
            </w:pPr>
            <w:proofErr w:type="spellStart"/>
            <w:r>
              <w:rPr>
                <w:rFonts w:eastAsia="Times New Roman"/>
                <w:color w:val="auto"/>
                <w:sz w:val="22"/>
                <w:szCs w:val="22"/>
                <w:lang w:val="lt-LT" w:eastAsia="lt-LT"/>
              </w:rPr>
              <w:t>Hepatitas</w:t>
            </w:r>
            <w:r w:rsidRPr="00C467E0">
              <w:rPr>
                <w:rFonts w:eastAsia="Times New Roman"/>
                <w:color w:val="auto"/>
                <w:sz w:val="22"/>
                <w:szCs w:val="22"/>
                <w:vertAlign w:val="superscript"/>
                <w:lang w:val="lt-LT" w:eastAsia="lt-LT"/>
              </w:rPr>
              <w:t>c</w:t>
            </w:r>
            <w:proofErr w:type="spellEnd"/>
          </w:p>
          <w:p w14:paraId="759894B7" w14:textId="2E166D47" w:rsidR="00865514" w:rsidRPr="00865514" w:rsidRDefault="00C467E0" w:rsidP="007814D0">
            <w:pPr>
              <w:suppressAutoHyphens w:val="0"/>
              <w:autoSpaceDE w:val="0"/>
              <w:autoSpaceDN w:val="0"/>
              <w:adjustRightInd w:val="0"/>
              <w:rPr>
                <w:rFonts w:eastAsia="Times New Roman"/>
                <w:color w:val="auto"/>
                <w:sz w:val="22"/>
                <w:szCs w:val="22"/>
                <w:lang w:val="lt-LT" w:eastAsia="lt-LT"/>
              </w:rPr>
            </w:pPr>
            <w:proofErr w:type="spellStart"/>
            <w:r>
              <w:rPr>
                <w:rFonts w:eastAsia="Times New Roman"/>
                <w:color w:val="auto"/>
                <w:sz w:val="22"/>
                <w:szCs w:val="22"/>
                <w:lang w:val="lt-LT" w:eastAsia="lt-LT"/>
              </w:rPr>
              <w:t>Cholestazinis</w:t>
            </w:r>
            <w:proofErr w:type="spellEnd"/>
            <w:r>
              <w:rPr>
                <w:rFonts w:eastAsia="Times New Roman"/>
                <w:color w:val="auto"/>
                <w:sz w:val="22"/>
                <w:szCs w:val="22"/>
                <w:lang w:val="lt-LT" w:eastAsia="lt-LT"/>
              </w:rPr>
              <w:t xml:space="preserve"> </w:t>
            </w:r>
            <w:proofErr w:type="spellStart"/>
            <w:r>
              <w:rPr>
                <w:rFonts w:eastAsia="Times New Roman"/>
                <w:color w:val="auto"/>
                <w:sz w:val="22"/>
                <w:szCs w:val="22"/>
                <w:lang w:val="lt-LT" w:eastAsia="lt-LT"/>
              </w:rPr>
              <w:t>hepatitas</w:t>
            </w:r>
            <w:r w:rsidRPr="00C467E0">
              <w:rPr>
                <w:rFonts w:eastAsia="Times New Roman"/>
                <w:color w:val="auto"/>
                <w:sz w:val="22"/>
                <w:szCs w:val="22"/>
                <w:vertAlign w:val="superscript"/>
                <w:lang w:val="lt-LT" w:eastAsia="lt-LT"/>
              </w:rPr>
              <w:t>bc</w:t>
            </w:r>
            <w:proofErr w:type="spellEnd"/>
            <w:r w:rsidR="00865514" w:rsidRPr="00865514">
              <w:rPr>
                <w:rFonts w:eastAsia="Times New Roman"/>
                <w:color w:val="auto"/>
                <w:sz w:val="22"/>
                <w:szCs w:val="22"/>
                <w:lang w:val="lt-LT" w:eastAsia="lt-LT"/>
              </w:rPr>
              <w:t xml:space="preserve"> </w:t>
            </w:r>
          </w:p>
        </w:tc>
      </w:tr>
      <w:tr w:rsidR="00865514" w:rsidRPr="00865514" w14:paraId="28961626" w14:textId="77777777" w:rsidTr="007814D0">
        <w:tc>
          <w:tcPr>
            <w:tcW w:w="1559" w:type="dxa"/>
          </w:tcPr>
          <w:p w14:paraId="5EB4FDE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Odos ir poodinio audinio sutrikimai</w:t>
            </w:r>
          </w:p>
        </w:tc>
        <w:tc>
          <w:tcPr>
            <w:tcW w:w="1843" w:type="dxa"/>
          </w:tcPr>
          <w:p w14:paraId="607D936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Išbėrimas </w:t>
            </w:r>
          </w:p>
          <w:p w14:paraId="4C8CECB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55625D4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Niežėjimas </w:t>
            </w:r>
          </w:p>
          <w:p w14:paraId="39A1787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0297108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Dilgėlinė </w:t>
            </w:r>
          </w:p>
          <w:p w14:paraId="7861AD5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5644839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Stivenso</w:t>
            </w:r>
            <w:proofErr w:type="spellEnd"/>
            <w:r w:rsidRPr="00865514">
              <w:rPr>
                <w:rFonts w:eastAsia="Times New Roman"/>
                <w:color w:val="auto"/>
                <w:sz w:val="22"/>
                <w:szCs w:val="22"/>
                <w:lang w:val="lt-LT" w:eastAsia="lt-LT"/>
              </w:rPr>
              <w:t>- Džonsono (</w:t>
            </w:r>
            <w:proofErr w:type="spellStart"/>
            <w:r w:rsidRPr="00865514">
              <w:rPr>
                <w:i/>
                <w:color w:val="auto"/>
                <w:sz w:val="22"/>
                <w:lang w:val="lt-LT"/>
              </w:rPr>
              <w:t>Stevens-Johnson</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sindromas</w:t>
            </w:r>
            <w:r w:rsidRPr="00865514">
              <w:rPr>
                <w:rFonts w:eastAsia="Times New Roman"/>
                <w:color w:val="auto"/>
                <w:sz w:val="22"/>
                <w:szCs w:val="22"/>
                <w:vertAlign w:val="superscript"/>
                <w:lang w:val="lt-LT" w:eastAsia="lt-LT"/>
              </w:rPr>
              <w:t>b</w:t>
            </w:r>
            <w:proofErr w:type="spellEnd"/>
          </w:p>
          <w:p w14:paraId="1D79B25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Toksinė epidermio </w:t>
            </w:r>
            <w:proofErr w:type="spellStart"/>
            <w:r w:rsidRPr="00865514">
              <w:rPr>
                <w:rFonts w:eastAsia="Times New Roman"/>
                <w:color w:val="auto"/>
                <w:sz w:val="22"/>
                <w:szCs w:val="22"/>
                <w:lang w:val="lt-LT" w:eastAsia="lt-LT"/>
              </w:rPr>
              <w:t>nekrolizė</w:t>
            </w:r>
            <w:r w:rsidRPr="00865514">
              <w:rPr>
                <w:rFonts w:eastAsia="Times New Roman"/>
                <w:color w:val="auto"/>
                <w:sz w:val="22"/>
                <w:szCs w:val="22"/>
                <w:vertAlign w:val="superscript"/>
                <w:lang w:val="lt-LT" w:eastAsia="lt-LT"/>
              </w:rPr>
              <w:t>b</w:t>
            </w:r>
            <w:proofErr w:type="spellEnd"/>
          </w:p>
          <w:p w14:paraId="60BB960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Daugiaformė </w:t>
            </w:r>
            <w:proofErr w:type="spellStart"/>
            <w:r w:rsidRPr="00865514">
              <w:rPr>
                <w:rFonts w:eastAsia="Times New Roman"/>
                <w:color w:val="auto"/>
                <w:sz w:val="22"/>
                <w:szCs w:val="22"/>
                <w:lang w:val="lt-LT" w:eastAsia="lt-LT"/>
              </w:rPr>
              <w:t>eritema</w:t>
            </w:r>
            <w:proofErr w:type="spellEnd"/>
          </w:p>
          <w:p w14:paraId="1778B13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Ūminė išplitusi </w:t>
            </w:r>
            <w:proofErr w:type="spellStart"/>
            <w:r w:rsidRPr="00865514">
              <w:rPr>
                <w:rFonts w:eastAsia="Times New Roman"/>
                <w:color w:val="auto"/>
                <w:sz w:val="22"/>
                <w:szCs w:val="22"/>
                <w:lang w:val="lt-LT" w:eastAsia="lt-LT"/>
              </w:rPr>
              <w:t>egzanteminė</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pustuliozė</w:t>
            </w:r>
            <w:proofErr w:type="spellEnd"/>
            <w:r w:rsidRPr="00865514">
              <w:rPr>
                <w:rFonts w:eastAsia="Times New Roman"/>
                <w:color w:val="auto"/>
                <w:sz w:val="22"/>
                <w:szCs w:val="22"/>
                <w:lang w:val="lt-LT" w:eastAsia="lt-LT"/>
              </w:rPr>
              <w:t xml:space="preserve"> </w:t>
            </w:r>
          </w:p>
          <w:p w14:paraId="0C3356D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Reakciją į vaistinį preparatą su </w:t>
            </w:r>
            <w:proofErr w:type="spellStart"/>
            <w:r w:rsidRPr="00865514">
              <w:rPr>
                <w:rFonts w:eastAsia="Times New Roman"/>
                <w:color w:val="auto"/>
                <w:sz w:val="22"/>
                <w:szCs w:val="22"/>
                <w:lang w:val="lt-LT" w:eastAsia="lt-LT"/>
              </w:rPr>
              <w:t>eozinofilija</w:t>
            </w:r>
            <w:proofErr w:type="spellEnd"/>
            <w:r w:rsidRPr="00865514">
              <w:rPr>
                <w:rFonts w:eastAsia="Times New Roman"/>
                <w:color w:val="auto"/>
                <w:sz w:val="22"/>
                <w:szCs w:val="22"/>
                <w:lang w:val="lt-LT" w:eastAsia="lt-LT"/>
              </w:rPr>
              <w:t xml:space="preserve"> ir sisteminiais simptomais (angl. </w:t>
            </w:r>
            <w:r w:rsidRPr="00865514">
              <w:rPr>
                <w:i/>
                <w:color w:val="auto"/>
                <w:sz w:val="22"/>
                <w:lang w:val="lt-LT"/>
              </w:rPr>
              <w:t>DRESS</w:t>
            </w:r>
            <w:r w:rsidRPr="00865514">
              <w:rPr>
                <w:rFonts w:eastAsia="Times New Roman"/>
                <w:color w:val="auto"/>
                <w:sz w:val="22"/>
                <w:szCs w:val="22"/>
                <w:lang w:val="lt-LT" w:eastAsia="lt-LT"/>
              </w:rPr>
              <w:t>) (žr. 4.4 skyrių)</w:t>
            </w:r>
          </w:p>
        </w:tc>
      </w:tr>
      <w:tr w:rsidR="00865514" w:rsidRPr="00865514" w14:paraId="2A0DC243" w14:textId="77777777" w:rsidTr="007814D0">
        <w:tc>
          <w:tcPr>
            <w:tcW w:w="1559" w:type="dxa"/>
          </w:tcPr>
          <w:p w14:paraId="20DC663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Inkstų ir šlapimo takų sutrikimai</w:t>
            </w:r>
          </w:p>
        </w:tc>
        <w:tc>
          <w:tcPr>
            <w:tcW w:w="1843" w:type="dxa"/>
          </w:tcPr>
          <w:p w14:paraId="4249ADC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1F9CCA2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126" w:type="dxa"/>
          </w:tcPr>
          <w:p w14:paraId="5D03A3E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Hematurija</w:t>
            </w:r>
            <w:proofErr w:type="spellEnd"/>
          </w:p>
          <w:p w14:paraId="6FB423DE"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Glikozurija</w:t>
            </w:r>
            <w:proofErr w:type="spellEnd"/>
          </w:p>
        </w:tc>
        <w:tc>
          <w:tcPr>
            <w:tcW w:w="1701" w:type="dxa"/>
          </w:tcPr>
          <w:p w14:paraId="6CD0F00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Oligurija</w:t>
            </w:r>
            <w:proofErr w:type="spellEnd"/>
          </w:p>
          <w:p w14:paraId="2694806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Vaisto nuosėdų susidarymas inkstuose (grįžtamas)</w:t>
            </w:r>
          </w:p>
        </w:tc>
      </w:tr>
      <w:tr w:rsidR="00865514" w:rsidRPr="00865514" w14:paraId="7F385F43" w14:textId="77777777" w:rsidTr="007814D0">
        <w:tc>
          <w:tcPr>
            <w:tcW w:w="1559" w:type="dxa"/>
          </w:tcPr>
          <w:p w14:paraId="6CE2409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Bendrieji sutrikimai ir vartojimo vietos pažeidimai</w:t>
            </w:r>
          </w:p>
        </w:tc>
        <w:tc>
          <w:tcPr>
            <w:tcW w:w="1843" w:type="dxa"/>
          </w:tcPr>
          <w:p w14:paraId="3ED46F7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76C5124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Venos uždegimas</w:t>
            </w:r>
          </w:p>
          <w:p w14:paraId="015A224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Skausmas injekcijos vietoje</w:t>
            </w:r>
          </w:p>
          <w:p w14:paraId="79E1CF8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Karščiavimas</w:t>
            </w:r>
          </w:p>
        </w:tc>
        <w:tc>
          <w:tcPr>
            <w:tcW w:w="2126" w:type="dxa"/>
          </w:tcPr>
          <w:p w14:paraId="66E3C17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Edema</w:t>
            </w:r>
          </w:p>
          <w:p w14:paraId="4A82D46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Šaltkrėtis</w:t>
            </w:r>
            <w:proofErr w:type="spellEnd"/>
          </w:p>
        </w:tc>
        <w:tc>
          <w:tcPr>
            <w:tcW w:w="1701" w:type="dxa"/>
          </w:tcPr>
          <w:p w14:paraId="181BD7F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r>
      <w:tr w:rsidR="00865514" w:rsidRPr="00865514" w14:paraId="27A02F47" w14:textId="77777777" w:rsidTr="007814D0">
        <w:tc>
          <w:tcPr>
            <w:tcW w:w="1559" w:type="dxa"/>
          </w:tcPr>
          <w:p w14:paraId="30AB935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Tyrimai </w:t>
            </w:r>
          </w:p>
          <w:p w14:paraId="413F353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843" w:type="dxa"/>
          </w:tcPr>
          <w:p w14:paraId="30E9279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985" w:type="dxa"/>
          </w:tcPr>
          <w:p w14:paraId="7BA0B6E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Padidėjusi </w:t>
            </w:r>
            <w:proofErr w:type="spellStart"/>
            <w:r w:rsidRPr="00865514">
              <w:rPr>
                <w:rFonts w:eastAsia="Times New Roman"/>
                <w:color w:val="auto"/>
                <w:sz w:val="22"/>
                <w:szCs w:val="22"/>
                <w:lang w:val="lt-LT" w:eastAsia="lt-LT"/>
              </w:rPr>
              <w:t>kreatinino</w:t>
            </w:r>
            <w:proofErr w:type="spellEnd"/>
            <w:r w:rsidRPr="00865514">
              <w:rPr>
                <w:rFonts w:eastAsia="Times New Roman"/>
                <w:color w:val="auto"/>
                <w:sz w:val="22"/>
                <w:szCs w:val="22"/>
                <w:lang w:val="lt-LT" w:eastAsia="lt-LT"/>
              </w:rPr>
              <w:t xml:space="preserve"> </w:t>
            </w:r>
            <w:r w:rsidRPr="00865514">
              <w:rPr>
                <w:rFonts w:eastAsia="Times New Roman"/>
                <w:color w:val="auto"/>
                <w:sz w:val="22"/>
                <w:szCs w:val="22"/>
                <w:lang w:val="lt-LT" w:eastAsia="lt-LT"/>
              </w:rPr>
              <w:lastRenderedPageBreak/>
              <w:t>koncentracija kraujo serume</w:t>
            </w:r>
          </w:p>
        </w:tc>
        <w:tc>
          <w:tcPr>
            <w:tcW w:w="2126" w:type="dxa"/>
          </w:tcPr>
          <w:p w14:paraId="5F96919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1701" w:type="dxa"/>
          </w:tcPr>
          <w:p w14:paraId="2E5C327C"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Klaidingai teigiamas </w:t>
            </w:r>
            <w:proofErr w:type="spellStart"/>
            <w:r w:rsidRPr="00865514">
              <w:rPr>
                <w:rFonts w:eastAsia="Times New Roman"/>
                <w:color w:val="auto"/>
                <w:sz w:val="22"/>
                <w:szCs w:val="22"/>
                <w:lang w:val="lt-LT" w:eastAsia="lt-LT"/>
              </w:rPr>
              <w:lastRenderedPageBreak/>
              <w:t>Kumbso</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mėginys</w:t>
            </w:r>
            <w:r w:rsidRPr="00865514">
              <w:rPr>
                <w:rFonts w:eastAsia="Times New Roman"/>
                <w:color w:val="auto"/>
                <w:sz w:val="22"/>
                <w:szCs w:val="22"/>
                <w:vertAlign w:val="superscript"/>
                <w:lang w:val="lt-LT" w:eastAsia="lt-LT"/>
              </w:rPr>
              <w:t>b</w:t>
            </w:r>
            <w:proofErr w:type="spellEnd"/>
          </w:p>
          <w:p w14:paraId="220996B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Klaidingai teigiami </w:t>
            </w:r>
            <w:proofErr w:type="spellStart"/>
            <w:r w:rsidRPr="00865514">
              <w:rPr>
                <w:rFonts w:eastAsia="Times New Roman"/>
                <w:color w:val="auto"/>
                <w:sz w:val="22"/>
                <w:szCs w:val="22"/>
                <w:lang w:val="lt-LT" w:eastAsia="lt-LT"/>
              </w:rPr>
              <w:t>galaktozės</w:t>
            </w:r>
            <w:proofErr w:type="spellEnd"/>
            <w:r w:rsidRPr="00865514">
              <w:rPr>
                <w:rFonts w:eastAsia="Times New Roman"/>
                <w:color w:val="auto"/>
                <w:sz w:val="22"/>
                <w:szCs w:val="22"/>
                <w:lang w:val="lt-LT" w:eastAsia="lt-LT"/>
              </w:rPr>
              <w:t xml:space="preserve"> nustatymo kraujyje tyrimo </w:t>
            </w:r>
            <w:proofErr w:type="spellStart"/>
            <w:r w:rsidRPr="00865514">
              <w:rPr>
                <w:rFonts w:eastAsia="Times New Roman"/>
                <w:color w:val="auto"/>
                <w:sz w:val="22"/>
                <w:szCs w:val="22"/>
                <w:lang w:val="lt-LT" w:eastAsia="lt-LT"/>
              </w:rPr>
              <w:t>duomenys</w:t>
            </w:r>
            <w:r w:rsidRPr="00865514">
              <w:rPr>
                <w:rFonts w:eastAsia="Times New Roman"/>
                <w:color w:val="auto"/>
                <w:sz w:val="22"/>
                <w:szCs w:val="22"/>
                <w:vertAlign w:val="superscript"/>
                <w:lang w:val="lt-LT" w:eastAsia="lt-LT"/>
              </w:rPr>
              <w:t>b</w:t>
            </w:r>
            <w:proofErr w:type="spellEnd"/>
          </w:p>
          <w:p w14:paraId="64E7B1E3"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Klaidingai teigiami gliukozės nustatymo šlapime nefermentiniu metodu </w:t>
            </w:r>
            <w:proofErr w:type="spellStart"/>
            <w:r w:rsidRPr="00865514">
              <w:rPr>
                <w:rFonts w:eastAsia="Times New Roman"/>
                <w:color w:val="auto"/>
                <w:sz w:val="22"/>
                <w:szCs w:val="22"/>
                <w:lang w:val="lt-LT" w:eastAsia="lt-LT"/>
              </w:rPr>
              <w:t>duomenys</w:t>
            </w:r>
            <w:r w:rsidRPr="00865514">
              <w:rPr>
                <w:rFonts w:eastAsia="Times New Roman"/>
                <w:color w:val="auto"/>
                <w:sz w:val="22"/>
                <w:szCs w:val="22"/>
                <w:vertAlign w:val="superscript"/>
                <w:lang w:val="lt-LT" w:eastAsia="lt-LT"/>
              </w:rPr>
              <w:t>b</w:t>
            </w:r>
            <w:proofErr w:type="spellEnd"/>
            <w:r w:rsidRPr="00865514">
              <w:rPr>
                <w:rFonts w:eastAsia="Times New Roman"/>
                <w:color w:val="auto"/>
                <w:sz w:val="22"/>
                <w:szCs w:val="22"/>
                <w:vertAlign w:val="superscript"/>
                <w:lang w:val="lt-LT" w:eastAsia="lt-LT"/>
              </w:rPr>
              <w:t xml:space="preserve"> </w:t>
            </w:r>
          </w:p>
        </w:tc>
      </w:tr>
    </w:tbl>
    <w:p w14:paraId="47427A27" w14:textId="77777777" w:rsidR="00865514" w:rsidRPr="00865514" w:rsidRDefault="00865514" w:rsidP="00865514">
      <w:pPr>
        <w:suppressAutoHyphens w:val="0"/>
        <w:autoSpaceDE w:val="0"/>
        <w:autoSpaceDN w:val="0"/>
        <w:adjustRightInd w:val="0"/>
        <w:ind w:left="426"/>
        <w:rPr>
          <w:rFonts w:eastAsia="Times New Roman"/>
          <w:color w:val="auto"/>
          <w:sz w:val="22"/>
          <w:szCs w:val="22"/>
          <w:lang w:val="lt-LT" w:eastAsia="lt-LT"/>
        </w:rPr>
      </w:pPr>
      <w:r w:rsidRPr="00865514">
        <w:rPr>
          <w:rFonts w:eastAsia="Times New Roman"/>
          <w:color w:val="auto"/>
          <w:position w:val="8"/>
          <w:sz w:val="22"/>
          <w:szCs w:val="22"/>
          <w:vertAlign w:val="superscript"/>
          <w:lang w:val="lt-LT" w:eastAsia="en-US"/>
        </w:rPr>
        <w:lastRenderedPageBreak/>
        <w:t xml:space="preserve">a </w:t>
      </w:r>
      <w:r w:rsidRPr="00865514">
        <w:rPr>
          <w:rFonts w:eastAsia="Times New Roman"/>
          <w:color w:val="auto"/>
          <w:sz w:val="22"/>
          <w:szCs w:val="22"/>
          <w:lang w:val="lt-LT" w:eastAsia="en-US"/>
        </w:rPr>
        <w:t>Remiantis po platinimo pradžios gautais pranešimais. Apie šias reakcijas pranešama savanoriškai iš neapibrėžto dydžio populiacijos, todėl neįmanoma patikimai įvertinti jų dažnio, tad klasifikuojamos kaip nežinomos.</w:t>
      </w:r>
    </w:p>
    <w:p w14:paraId="5C550F52" w14:textId="2D6B0327" w:rsidR="00865514" w:rsidRDefault="00865514" w:rsidP="00865514">
      <w:pPr>
        <w:suppressAutoHyphens w:val="0"/>
        <w:autoSpaceDE w:val="0"/>
        <w:autoSpaceDN w:val="0"/>
        <w:adjustRightInd w:val="0"/>
        <w:ind w:left="426"/>
        <w:rPr>
          <w:rFonts w:eastAsia="Times New Roman"/>
          <w:color w:val="auto"/>
          <w:sz w:val="22"/>
          <w:szCs w:val="22"/>
          <w:lang w:val="lt-LT" w:eastAsia="en-US"/>
        </w:rPr>
      </w:pPr>
      <w:r w:rsidRPr="000418C9">
        <w:rPr>
          <w:color w:val="auto"/>
          <w:sz w:val="22"/>
          <w:vertAlign w:val="superscript"/>
          <w:lang w:val="lt-LT"/>
        </w:rPr>
        <w:t xml:space="preserve">b </w:t>
      </w:r>
      <w:r w:rsidRPr="00865514">
        <w:rPr>
          <w:rFonts w:eastAsia="Times New Roman"/>
          <w:color w:val="auto"/>
          <w:sz w:val="22"/>
          <w:szCs w:val="22"/>
          <w:lang w:val="lt-LT" w:eastAsia="en-US"/>
        </w:rPr>
        <w:t>Žr. 4.4 skyrių.</w:t>
      </w:r>
    </w:p>
    <w:p w14:paraId="7D64B825" w14:textId="1FE86BAA" w:rsidR="00C467E0" w:rsidRPr="00C467E0" w:rsidRDefault="00C467E0" w:rsidP="00865514">
      <w:pPr>
        <w:suppressAutoHyphens w:val="0"/>
        <w:autoSpaceDE w:val="0"/>
        <w:autoSpaceDN w:val="0"/>
        <w:adjustRightInd w:val="0"/>
        <w:ind w:left="426"/>
        <w:rPr>
          <w:rFonts w:eastAsia="Times New Roman"/>
          <w:color w:val="auto"/>
          <w:sz w:val="22"/>
          <w:szCs w:val="22"/>
          <w:lang w:val="lt-LT" w:eastAsia="lt-LT"/>
        </w:rPr>
      </w:pPr>
      <w:r w:rsidRPr="00C467E0">
        <w:rPr>
          <w:rFonts w:eastAsia="Times New Roman"/>
          <w:color w:val="auto"/>
          <w:sz w:val="22"/>
          <w:szCs w:val="22"/>
          <w:vertAlign w:val="superscript"/>
          <w:lang w:val="lt-LT" w:eastAsia="en-US"/>
        </w:rPr>
        <w:t>c</w:t>
      </w:r>
      <w:r>
        <w:rPr>
          <w:rFonts w:eastAsia="Times New Roman"/>
          <w:color w:val="auto"/>
          <w:sz w:val="22"/>
          <w:szCs w:val="22"/>
          <w:lang w:val="lt-LT" w:eastAsia="en-US"/>
        </w:rPr>
        <w:t xml:space="preserve"> </w:t>
      </w:r>
      <w:r w:rsidRPr="00C467E0">
        <w:rPr>
          <w:rFonts w:eastAsia="Times New Roman"/>
          <w:color w:val="auto"/>
          <w:sz w:val="22"/>
          <w:szCs w:val="22"/>
          <w:lang w:val="lt-LT" w:eastAsia="en-US"/>
        </w:rPr>
        <w:t xml:space="preserve">Paprastai išnyksta nutraukus </w:t>
      </w:r>
      <w:proofErr w:type="spellStart"/>
      <w:r w:rsidRPr="00C467E0">
        <w:rPr>
          <w:rFonts w:eastAsia="Times New Roman"/>
          <w:color w:val="auto"/>
          <w:sz w:val="22"/>
          <w:szCs w:val="22"/>
          <w:lang w:val="lt-LT" w:eastAsia="en-US"/>
        </w:rPr>
        <w:t>ceftriaksono</w:t>
      </w:r>
      <w:proofErr w:type="spellEnd"/>
      <w:r w:rsidRPr="00C467E0">
        <w:rPr>
          <w:rFonts w:eastAsia="Times New Roman"/>
          <w:color w:val="auto"/>
          <w:sz w:val="22"/>
          <w:szCs w:val="22"/>
          <w:lang w:val="lt-LT" w:eastAsia="en-US"/>
        </w:rPr>
        <w:t xml:space="preserve"> vartojimą.</w:t>
      </w:r>
    </w:p>
    <w:p w14:paraId="46399ED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B90A1F0"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r w:rsidRPr="00865514">
        <w:rPr>
          <w:rFonts w:eastAsia="Times New Roman"/>
          <w:sz w:val="22"/>
          <w:szCs w:val="22"/>
          <w:u w:val="single"/>
          <w:lang w:val="lt-LT" w:eastAsia="lt-LT"/>
        </w:rPr>
        <w:t xml:space="preserve">Infekcijos ir </w:t>
      </w:r>
      <w:proofErr w:type="spellStart"/>
      <w:r w:rsidRPr="00865514">
        <w:rPr>
          <w:rFonts w:eastAsia="Times New Roman"/>
          <w:sz w:val="22"/>
          <w:szCs w:val="22"/>
          <w:u w:val="single"/>
          <w:lang w:val="lt-LT" w:eastAsia="lt-LT"/>
        </w:rPr>
        <w:t>infestacijos</w:t>
      </w:r>
      <w:proofErr w:type="spellEnd"/>
    </w:p>
    <w:p w14:paraId="66A12E4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Pranešimai apie viduriavimą pradėjus vartoti </w:t>
      </w:r>
      <w:proofErr w:type="spellStart"/>
      <w:r w:rsidRPr="00865514">
        <w:rPr>
          <w:rFonts w:eastAsia="Times New Roman"/>
          <w:sz w:val="22"/>
          <w:szCs w:val="22"/>
          <w:lang w:val="lt-LT" w:eastAsia="lt-LT"/>
        </w:rPr>
        <w:t>ceftriaksoną</w:t>
      </w:r>
      <w:proofErr w:type="spellEnd"/>
      <w:r w:rsidRPr="00865514">
        <w:rPr>
          <w:rFonts w:eastAsia="Times New Roman"/>
          <w:sz w:val="22"/>
          <w:szCs w:val="22"/>
          <w:lang w:val="lt-LT" w:eastAsia="lt-LT"/>
        </w:rPr>
        <w:t xml:space="preserve"> gali būti susiję su </w:t>
      </w:r>
      <w:proofErr w:type="spellStart"/>
      <w:r w:rsidRPr="00865514">
        <w:rPr>
          <w:rFonts w:eastAsia="Times New Roman"/>
          <w:i/>
          <w:iCs/>
          <w:sz w:val="22"/>
          <w:szCs w:val="22"/>
          <w:lang w:val="lt-LT" w:eastAsia="lt-LT"/>
        </w:rPr>
        <w:t>Clostridium</w:t>
      </w:r>
      <w:proofErr w:type="spellEnd"/>
      <w:r w:rsidRPr="00865514">
        <w:rPr>
          <w:rFonts w:eastAsia="Times New Roman"/>
          <w:i/>
          <w:iCs/>
          <w:sz w:val="22"/>
          <w:szCs w:val="22"/>
          <w:lang w:val="lt-LT" w:eastAsia="lt-LT"/>
        </w:rPr>
        <w:t xml:space="preserve"> </w:t>
      </w:r>
      <w:proofErr w:type="spellStart"/>
      <w:r w:rsidRPr="00865514">
        <w:rPr>
          <w:rFonts w:eastAsia="Times New Roman"/>
          <w:i/>
          <w:iCs/>
          <w:sz w:val="22"/>
          <w:szCs w:val="22"/>
          <w:lang w:val="lt-LT" w:eastAsia="lt-LT"/>
        </w:rPr>
        <w:t>difficile</w:t>
      </w:r>
      <w:proofErr w:type="spellEnd"/>
      <w:r w:rsidRPr="00865514">
        <w:rPr>
          <w:rFonts w:eastAsia="Times New Roman"/>
          <w:sz w:val="22"/>
          <w:szCs w:val="22"/>
          <w:lang w:val="lt-LT" w:eastAsia="lt-LT"/>
        </w:rPr>
        <w:t xml:space="preserve">. Turėtų būti taikomas atitinkamas skysčių ir elektrolitų kiekį koreguojantis gydymas (žr. 4.4 skyrių). </w:t>
      </w:r>
    </w:p>
    <w:p w14:paraId="50786B0C"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
    <w:p w14:paraId="36AF99BB" w14:textId="77777777" w:rsidR="00865514" w:rsidRPr="00865514" w:rsidRDefault="00865514" w:rsidP="00865514">
      <w:pPr>
        <w:suppressAutoHyphens w:val="0"/>
        <w:autoSpaceDE w:val="0"/>
        <w:autoSpaceDN w:val="0"/>
        <w:adjustRightInd w:val="0"/>
        <w:rPr>
          <w:rFonts w:eastAsia="Times New Roman"/>
          <w:sz w:val="22"/>
          <w:szCs w:val="22"/>
          <w:u w:val="single"/>
          <w:lang w:val="lt-LT" w:eastAsia="lt-LT"/>
        </w:rPr>
      </w:pPr>
      <w:proofErr w:type="spellStart"/>
      <w:r w:rsidRPr="00865514">
        <w:rPr>
          <w:rFonts w:eastAsia="Times New Roman"/>
          <w:sz w:val="22"/>
          <w:szCs w:val="22"/>
          <w:u w:val="single"/>
          <w:lang w:val="lt-LT" w:eastAsia="lt-LT"/>
        </w:rPr>
        <w:t>Ceftriaksono</w:t>
      </w:r>
      <w:proofErr w:type="spellEnd"/>
      <w:r w:rsidRPr="00865514">
        <w:rPr>
          <w:rFonts w:eastAsia="Times New Roman"/>
          <w:sz w:val="22"/>
          <w:szCs w:val="22"/>
          <w:u w:val="single"/>
          <w:lang w:val="lt-LT" w:eastAsia="lt-LT"/>
        </w:rPr>
        <w:t xml:space="preserve"> kalcio druskų susidarymas</w:t>
      </w:r>
    </w:p>
    <w:p w14:paraId="09A963C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Retais atvejais buvo gauta pranešimų apie sunkius ir, kai kuriais atvejais, mirtinus nepageidaujamus reiškinius neišnešiotiems ir išnešiotiems naujagimiams (iki 28-ių parų amžiaus), kurie buvo gydomi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ir kalcio vaistiniais preparatais į veną. Pomirtinių tyrimų duomenimis,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druskų buvo rasta plaučiuose ir inkstuose. Didelė nuosėdų susidarymo rizika naujagimiams yra dėl jų mažo kraujo tūrio ir ilgesnio nei suaugusių žmonių pusinės eliminacijos laiko (žr. 4.3, 4.4 ir 5.2 skyrius). </w:t>
      </w:r>
    </w:p>
    <w:p w14:paraId="42651EF5"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3C618528" w14:textId="1D83DD9C"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Buvo gauta pranešimų apie nuosėdų susidarymą inkstuose, daugiausiai vyresniems nei 3 metų vaikams, kurie buvo gydomi didelėmis paros dozėmis (pvz., ≥ 80</w:t>
      </w:r>
      <w:r w:rsidR="003E698D">
        <w:rPr>
          <w:rFonts w:eastAsia="Times New Roman"/>
          <w:sz w:val="22"/>
          <w:szCs w:val="22"/>
          <w:lang w:val="lt-LT" w:eastAsia="lt-LT"/>
        </w:rPr>
        <w:t> </w:t>
      </w:r>
      <w:r w:rsidRPr="00865514">
        <w:rPr>
          <w:rFonts w:eastAsia="Times New Roman"/>
          <w:sz w:val="22"/>
          <w:szCs w:val="22"/>
          <w:lang w:val="lt-LT" w:eastAsia="lt-LT"/>
        </w:rPr>
        <w:t>mg/kg parą) arba dozėmis, kurių suma viršijo</w:t>
      </w:r>
      <w:r w:rsidR="003E698D">
        <w:rPr>
          <w:rFonts w:eastAsia="Times New Roman"/>
          <w:sz w:val="22"/>
          <w:szCs w:val="22"/>
          <w:lang w:val="lt-LT" w:eastAsia="lt-LT"/>
        </w:rPr>
        <w:t xml:space="preserve"> </w:t>
      </w:r>
      <w:r w:rsidRPr="00865514">
        <w:rPr>
          <w:rFonts w:eastAsia="Times New Roman"/>
          <w:sz w:val="22"/>
          <w:szCs w:val="22"/>
          <w:lang w:val="lt-LT" w:eastAsia="lt-LT"/>
        </w:rPr>
        <w:t xml:space="preserve">10 gramų ir buvo kitų rizikos veiksnių (pvz., skysčių vartojimo apribojimai arba gulėjimas lovoje). Nuosėdų susidarymo rizika didėja </w:t>
      </w:r>
      <w:proofErr w:type="spellStart"/>
      <w:r w:rsidRPr="00865514">
        <w:rPr>
          <w:rFonts w:eastAsia="Times New Roman"/>
          <w:sz w:val="22"/>
          <w:szCs w:val="22"/>
          <w:lang w:val="lt-LT" w:eastAsia="lt-LT"/>
        </w:rPr>
        <w:t>imobilizuotiems</w:t>
      </w:r>
      <w:proofErr w:type="spellEnd"/>
      <w:r w:rsidRPr="00865514">
        <w:rPr>
          <w:rFonts w:eastAsia="Times New Roman"/>
          <w:sz w:val="22"/>
          <w:szCs w:val="22"/>
          <w:lang w:val="lt-LT" w:eastAsia="lt-LT"/>
        </w:rPr>
        <w:t xml:space="preserve"> ar </w:t>
      </w:r>
      <w:proofErr w:type="spellStart"/>
      <w:r w:rsidRPr="00865514">
        <w:rPr>
          <w:rFonts w:eastAsia="Times New Roman"/>
          <w:sz w:val="22"/>
          <w:szCs w:val="22"/>
          <w:lang w:val="lt-LT" w:eastAsia="lt-LT"/>
        </w:rPr>
        <w:t>dehidratuotiems</w:t>
      </w:r>
      <w:proofErr w:type="spellEnd"/>
      <w:r w:rsidRPr="00865514">
        <w:rPr>
          <w:rFonts w:eastAsia="Times New Roman"/>
          <w:sz w:val="22"/>
          <w:szCs w:val="22"/>
          <w:lang w:val="lt-LT" w:eastAsia="lt-LT"/>
        </w:rPr>
        <w:t xml:space="preserve"> pacientams. Šis reiškinys gali pasireikšti arba nepasireikšti simptomais, gali sukelti inkstų nepakankamumą ir </w:t>
      </w:r>
      <w:proofErr w:type="spellStart"/>
      <w:r w:rsidRPr="00865514">
        <w:rPr>
          <w:rFonts w:eastAsia="Times New Roman"/>
          <w:sz w:val="22"/>
          <w:szCs w:val="22"/>
          <w:lang w:val="lt-LT" w:eastAsia="lt-LT"/>
        </w:rPr>
        <w:t>anuriją</w:t>
      </w:r>
      <w:proofErr w:type="spellEnd"/>
      <w:r w:rsidRPr="00865514">
        <w:rPr>
          <w:rFonts w:eastAsia="Times New Roman"/>
          <w:sz w:val="22"/>
          <w:szCs w:val="22"/>
          <w:lang w:val="lt-LT" w:eastAsia="lt-LT"/>
        </w:rPr>
        <w:t xml:space="preserve">, nutraukus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vartojimą išnyksta (žr. 4.4 skyrių). </w:t>
      </w:r>
    </w:p>
    <w:p w14:paraId="043E157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5CC95595" w14:textId="66D975DF"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sz w:val="22"/>
          <w:szCs w:val="22"/>
          <w:lang w:val="lt-LT" w:eastAsia="lt-LT"/>
        </w:rPr>
        <w:t xml:space="preserve">Buvo nustatytas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kalcio nuosėdų susidarymas tulžies pūslėje, dažniausiai pacientams, kurie buvo gydomi didesnėmis nei rekomenduojamomis standartinėmis dozėmis. </w:t>
      </w:r>
      <w:proofErr w:type="spellStart"/>
      <w:r w:rsidRPr="00865514">
        <w:rPr>
          <w:rFonts w:eastAsia="Times New Roman"/>
          <w:sz w:val="22"/>
          <w:szCs w:val="22"/>
          <w:lang w:val="lt-LT" w:eastAsia="lt-LT"/>
        </w:rPr>
        <w:t>Prospektyvinių</w:t>
      </w:r>
      <w:proofErr w:type="spellEnd"/>
      <w:r w:rsidRPr="00865514">
        <w:rPr>
          <w:rFonts w:eastAsia="Times New Roman"/>
          <w:sz w:val="22"/>
          <w:szCs w:val="22"/>
          <w:lang w:val="lt-LT" w:eastAsia="lt-LT"/>
        </w:rPr>
        <w:t xml:space="preserve"> tyrimų duomenimis, vaikams nuosėdų susidarymo dažnis buvo didesnis vaistą vartojant į veną – daugiau nei </w:t>
      </w:r>
      <w:r w:rsidR="00431351" w:rsidRPr="00865514">
        <w:rPr>
          <w:rFonts w:eastAsia="Times New Roman"/>
          <w:sz w:val="22"/>
          <w:szCs w:val="22"/>
          <w:lang w:val="lt-LT" w:eastAsia="lt-LT"/>
        </w:rPr>
        <w:t>30</w:t>
      </w:r>
      <w:r w:rsidR="00431351">
        <w:rPr>
          <w:rFonts w:eastAsia="Times New Roman"/>
          <w:sz w:val="22"/>
          <w:szCs w:val="22"/>
          <w:lang w:val="lt-LT" w:eastAsia="lt-LT"/>
        </w:rPr>
        <w:t> </w:t>
      </w:r>
      <w:r w:rsidRPr="00865514">
        <w:rPr>
          <w:rFonts w:eastAsia="Times New Roman"/>
          <w:sz w:val="22"/>
          <w:szCs w:val="22"/>
          <w:lang w:val="lt-LT" w:eastAsia="lt-LT"/>
        </w:rPr>
        <w:t xml:space="preserve">% kai kuriuose tyrimuose. Vartojant lėtomis infuzijomis (20–30 min) šis dažnis buvo mažesnis. Šis reiškinys dažniausiai nesukelia simptomų, tačiau retais atvejais kartu su nuosėdomis pasireiškė tokie klinikiniai simptomai kaip skausmas, pykinimas ir vėmimas. Tokiais atvejais rekomenduojamas simptominis gydymas. Nutraukus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vartojimą, susidariusios nuosėdos dažniausiai išnyksta (žr. 4.4 skyrių).</w:t>
      </w:r>
    </w:p>
    <w:p w14:paraId="32E5248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BB7EC86" w14:textId="77777777" w:rsidR="00865514" w:rsidRPr="00865514" w:rsidRDefault="00865514" w:rsidP="00865514">
      <w:pPr>
        <w:tabs>
          <w:tab w:val="left" w:pos="567"/>
        </w:tabs>
        <w:suppressAutoHyphens w:val="0"/>
        <w:autoSpaceDE w:val="0"/>
        <w:autoSpaceDN w:val="0"/>
        <w:adjustRightInd w:val="0"/>
        <w:spacing w:line="260" w:lineRule="exact"/>
        <w:rPr>
          <w:rFonts w:eastAsia="Times New Roman"/>
          <w:snapToGrid w:val="0"/>
          <w:color w:val="auto"/>
          <w:sz w:val="22"/>
          <w:szCs w:val="22"/>
          <w:u w:val="single"/>
          <w:lang w:val="lt-LT" w:eastAsia="en-US"/>
        </w:rPr>
      </w:pPr>
      <w:r w:rsidRPr="00865514">
        <w:rPr>
          <w:rFonts w:eastAsia="Times New Roman"/>
          <w:noProof/>
          <w:snapToGrid w:val="0"/>
          <w:color w:val="auto"/>
          <w:sz w:val="22"/>
          <w:szCs w:val="22"/>
          <w:u w:val="single"/>
          <w:lang w:val="lt-LT" w:eastAsia="en-US"/>
        </w:rPr>
        <w:t>Pranešimas apie įtariamas nepageidaujamas reakcijas</w:t>
      </w:r>
    </w:p>
    <w:p w14:paraId="3B40D082" w14:textId="0F37673F" w:rsidR="009136D6" w:rsidRPr="009136D6" w:rsidRDefault="009136D6" w:rsidP="003760A2">
      <w:pPr>
        <w:rPr>
          <w:sz w:val="22"/>
          <w:szCs w:val="22"/>
        </w:rPr>
      </w:pPr>
      <w:r w:rsidRPr="009136D6">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00DE3AF0">
        <w:fldChar w:fldCharType="begin"/>
      </w:r>
      <w:r w:rsidR="00DE3AF0">
        <w:instrText xml:space="preserve"> HYPERLINK "https://vapris.vvkt.lt/vvkt-web/public/nrvSpecialist" </w:instrText>
      </w:r>
      <w:r w:rsidR="00DE3AF0">
        <w:fldChar w:fldCharType="separate"/>
      </w:r>
      <w:r w:rsidR="00055147" w:rsidRPr="00AB2BF3">
        <w:rPr>
          <w:rStyle w:val="Hipersaitas"/>
          <w:sz w:val="22"/>
          <w:szCs w:val="22"/>
        </w:rPr>
        <w:t>https://vapris.vvkt.lt/vvkt-web/public/nrvSpecialist</w:t>
      </w:r>
      <w:r w:rsidR="00DE3AF0">
        <w:rPr>
          <w:rStyle w:val="Hipersaitas"/>
          <w:sz w:val="22"/>
          <w:szCs w:val="22"/>
        </w:rPr>
        <w:fldChar w:fldCharType="end"/>
      </w:r>
      <w:r w:rsidR="00055147">
        <w:rPr>
          <w:sz w:val="22"/>
          <w:szCs w:val="22"/>
        </w:rPr>
        <w:t xml:space="preserve"> </w:t>
      </w:r>
      <w:r w:rsidRPr="009136D6">
        <w:rPr>
          <w:sz w:val="22"/>
          <w:szCs w:val="22"/>
        </w:rPr>
        <w:t>arba užpildę Sveikatos priežiūros ar farmacijos specialisto pranešimo apie įtariamą nepageidaujamą reakciją</w:t>
      </w:r>
      <w:r w:rsidR="00BB513C">
        <w:rPr>
          <w:sz w:val="22"/>
          <w:szCs w:val="22"/>
        </w:rPr>
        <w:t xml:space="preserve"> (ĮNR)</w:t>
      </w:r>
      <w:r w:rsidRPr="009136D6">
        <w:rPr>
          <w:sz w:val="22"/>
          <w:szCs w:val="22"/>
        </w:rPr>
        <w:t xml:space="preserve"> formą, kuri skelbiama </w:t>
      </w:r>
      <w:r w:rsidR="00DE3AF0">
        <w:lastRenderedPageBreak/>
        <w:fldChar w:fldCharType="begin"/>
      </w:r>
      <w:r w:rsidR="00DE3AF0">
        <w:instrText xml:space="preserve"> HYPERLINK "https://www.vvkt.lt/index.php?1399030386" </w:instrText>
      </w:r>
      <w:r w:rsidR="00DE3AF0">
        <w:fldChar w:fldCharType="separate"/>
      </w:r>
      <w:r w:rsidR="00055147" w:rsidRPr="00AB2BF3">
        <w:rPr>
          <w:rStyle w:val="Hipersaitas"/>
          <w:sz w:val="22"/>
          <w:szCs w:val="22"/>
        </w:rPr>
        <w:t>https://www.vvkt.lt/index.php?1399030386</w:t>
      </w:r>
      <w:r w:rsidR="00DE3AF0">
        <w:rPr>
          <w:rStyle w:val="Hipersaitas"/>
          <w:sz w:val="22"/>
          <w:szCs w:val="22"/>
        </w:rPr>
        <w:fldChar w:fldCharType="end"/>
      </w:r>
      <w:r w:rsidR="00055147">
        <w:rPr>
          <w:sz w:val="22"/>
          <w:szCs w:val="22"/>
        </w:rPr>
        <w:t xml:space="preserve"> </w:t>
      </w:r>
      <w:r w:rsidRPr="009136D6">
        <w:rPr>
          <w:sz w:val="22"/>
          <w:szCs w:val="22"/>
        </w:rPr>
        <w:t xml:space="preserve">, ir atsiųsti elektroniniu paštu (adresu </w:t>
      </w:r>
      <w:r w:rsidR="00DE3AF0">
        <w:fldChar w:fldCharType="begin"/>
      </w:r>
      <w:r w:rsidR="00DE3AF0">
        <w:instrText xml:space="preserve"> HYPERLINK "mailto:NepageidaujamaR@vvkt.lt" </w:instrText>
      </w:r>
      <w:r w:rsidR="00DE3AF0">
        <w:fldChar w:fldCharType="separate"/>
      </w:r>
      <w:r w:rsidRPr="009136D6">
        <w:rPr>
          <w:rStyle w:val="Hipersaitas"/>
          <w:sz w:val="22"/>
          <w:szCs w:val="22"/>
        </w:rPr>
        <w:t>NepageidaujamaR@vvkt.lt</w:t>
      </w:r>
      <w:r w:rsidR="00DE3AF0">
        <w:rPr>
          <w:rStyle w:val="Hipersaitas"/>
          <w:sz w:val="22"/>
          <w:szCs w:val="22"/>
        </w:rPr>
        <w:fldChar w:fldCharType="end"/>
      </w:r>
      <w:r w:rsidRPr="009136D6">
        <w:rPr>
          <w:sz w:val="22"/>
          <w:szCs w:val="22"/>
        </w:rPr>
        <w:t>).</w:t>
      </w:r>
    </w:p>
    <w:p w14:paraId="749A80D6"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p>
    <w:p w14:paraId="664D996F"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r w:rsidRPr="00865514">
        <w:rPr>
          <w:rFonts w:eastAsia="Times New Roman"/>
          <w:b/>
          <w:bCs/>
          <w:color w:val="auto"/>
          <w:sz w:val="22"/>
          <w:szCs w:val="22"/>
          <w:lang w:val="lt-LT" w:eastAsia="lt-LT"/>
        </w:rPr>
        <w:t>4.9</w:t>
      </w:r>
      <w:r w:rsidRPr="00865514">
        <w:rPr>
          <w:rFonts w:eastAsia="Times New Roman"/>
          <w:b/>
          <w:bCs/>
          <w:color w:val="auto"/>
          <w:sz w:val="22"/>
          <w:szCs w:val="22"/>
          <w:lang w:val="lt-LT" w:eastAsia="lt-LT"/>
        </w:rPr>
        <w:tab/>
        <w:t>Perdozavimas</w:t>
      </w:r>
    </w:p>
    <w:p w14:paraId="4A0435B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E8E0AD2" w14:textId="6DA1391C"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en-US"/>
        </w:rPr>
        <w:t xml:space="preserve">Perdozavus gali atsirasti pykinimo simptomai, vėmimas ir viduriavimas.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koncentracijos negalima sumažinti atliekant hemodializę ar </w:t>
      </w:r>
      <w:proofErr w:type="spellStart"/>
      <w:r w:rsidRPr="00865514">
        <w:rPr>
          <w:rFonts w:eastAsia="Times New Roman"/>
          <w:color w:val="auto"/>
          <w:sz w:val="22"/>
          <w:szCs w:val="22"/>
          <w:lang w:val="lt-LT" w:eastAsia="en-US"/>
        </w:rPr>
        <w:t>peritoninę</w:t>
      </w:r>
      <w:proofErr w:type="spellEnd"/>
      <w:r w:rsidRPr="00865514">
        <w:rPr>
          <w:rFonts w:eastAsia="Times New Roman"/>
          <w:color w:val="auto"/>
          <w:sz w:val="22"/>
          <w:szCs w:val="22"/>
          <w:lang w:val="lt-LT" w:eastAsia="en-US"/>
        </w:rPr>
        <w:t xml:space="preserve"> dializę. Specifinio priešnuodžio nėra. Apsinuodijus tinka simptominės gydymo priemonės.</w:t>
      </w:r>
    </w:p>
    <w:p w14:paraId="4A41E37E" w14:textId="77777777" w:rsidR="00865514" w:rsidRPr="00865514" w:rsidRDefault="00865514" w:rsidP="00865514">
      <w:pPr>
        <w:suppressAutoHyphens w:val="0"/>
        <w:rPr>
          <w:rFonts w:eastAsia="Times New Roman"/>
          <w:color w:val="auto"/>
          <w:sz w:val="22"/>
          <w:szCs w:val="22"/>
          <w:lang w:val="lt-LT" w:eastAsia="en-US"/>
        </w:rPr>
      </w:pPr>
    </w:p>
    <w:p w14:paraId="5CC1445E" w14:textId="77777777" w:rsidR="00865514" w:rsidRPr="00865514" w:rsidRDefault="00865514" w:rsidP="00865514">
      <w:pPr>
        <w:suppressAutoHyphens w:val="0"/>
        <w:rPr>
          <w:rFonts w:eastAsia="Times New Roman"/>
          <w:color w:val="auto"/>
          <w:sz w:val="22"/>
          <w:szCs w:val="22"/>
          <w:lang w:val="lt-LT" w:eastAsia="en-US"/>
        </w:rPr>
      </w:pPr>
    </w:p>
    <w:p w14:paraId="7D68C40E"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25" w:name="_Toc129243111"/>
      <w:bookmarkStart w:id="26" w:name="_Toc129243236"/>
      <w:r w:rsidRPr="00865514">
        <w:rPr>
          <w:rFonts w:eastAsia="Times New Roman"/>
          <w:b/>
          <w:color w:val="auto"/>
          <w:sz w:val="22"/>
          <w:szCs w:val="22"/>
          <w:lang w:val="lt-LT" w:eastAsia="en-US"/>
        </w:rPr>
        <w:t>5.</w:t>
      </w:r>
      <w:r w:rsidRPr="00865514">
        <w:rPr>
          <w:rFonts w:eastAsia="Times New Roman"/>
          <w:b/>
          <w:color w:val="auto"/>
          <w:sz w:val="22"/>
          <w:szCs w:val="22"/>
          <w:lang w:val="lt-LT" w:eastAsia="en-US"/>
        </w:rPr>
        <w:tab/>
        <w:t>FARMAKOLOGINĖS SAVYBĖS</w:t>
      </w:r>
      <w:bookmarkEnd w:id="25"/>
      <w:bookmarkEnd w:id="26"/>
    </w:p>
    <w:p w14:paraId="37363B3B" w14:textId="77777777" w:rsidR="00865514" w:rsidRPr="00865514" w:rsidRDefault="00865514" w:rsidP="00865514">
      <w:pPr>
        <w:suppressAutoHyphens w:val="0"/>
        <w:rPr>
          <w:rFonts w:eastAsia="Times New Roman"/>
          <w:color w:val="auto"/>
          <w:sz w:val="22"/>
          <w:szCs w:val="22"/>
          <w:lang w:val="lt-LT" w:eastAsia="en-US"/>
        </w:rPr>
      </w:pPr>
    </w:p>
    <w:p w14:paraId="368B20DF" w14:textId="77777777" w:rsidR="00865514" w:rsidRPr="00865514" w:rsidRDefault="00865514" w:rsidP="00865514">
      <w:pPr>
        <w:suppressAutoHyphens w:val="0"/>
        <w:rPr>
          <w:rFonts w:eastAsia="Times New Roman"/>
          <w:b/>
          <w:color w:val="auto"/>
          <w:sz w:val="22"/>
          <w:szCs w:val="22"/>
          <w:lang w:val="lt-LT" w:eastAsia="en-US"/>
        </w:rPr>
      </w:pPr>
      <w:bookmarkStart w:id="27" w:name="_Toc129243112"/>
      <w:bookmarkStart w:id="28" w:name="_Toc129243237"/>
      <w:r w:rsidRPr="00865514">
        <w:rPr>
          <w:rFonts w:eastAsia="Times New Roman"/>
          <w:b/>
          <w:color w:val="auto"/>
          <w:sz w:val="22"/>
          <w:szCs w:val="22"/>
          <w:lang w:val="lt-LT" w:eastAsia="en-US"/>
        </w:rPr>
        <w:t>5.1</w:t>
      </w:r>
      <w:r w:rsidRPr="00865514">
        <w:rPr>
          <w:rFonts w:eastAsia="Times New Roman"/>
          <w:b/>
          <w:color w:val="auto"/>
          <w:sz w:val="22"/>
          <w:szCs w:val="22"/>
          <w:lang w:val="lt-LT" w:eastAsia="en-US"/>
        </w:rPr>
        <w:tab/>
      </w:r>
      <w:proofErr w:type="spellStart"/>
      <w:r w:rsidRPr="00865514">
        <w:rPr>
          <w:rFonts w:eastAsia="Times New Roman"/>
          <w:b/>
          <w:color w:val="auto"/>
          <w:sz w:val="22"/>
          <w:szCs w:val="22"/>
          <w:lang w:val="lt-LT" w:eastAsia="en-US"/>
        </w:rPr>
        <w:t>Farmakodinaminės</w:t>
      </w:r>
      <w:proofErr w:type="spellEnd"/>
      <w:r w:rsidRPr="00865514">
        <w:rPr>
          <w:rFonts w:eastAsia="Times New Roman"/>
          <w:b/>
          <w:color w:val="auto"/>
          <w:sz w:val="22"/>
          <w:szCs w:val="22"/>
          <w:lang w:val="lt-LT" w:eastAsia="en-US"/>
        </w:rPr>
        <w:t xml:space="preserve"> savybės</w:t>
      </w:r>
      <w:bookmarkEnd w:id="27"/>
      <w:bookmarkEnd w:id="28"/>
    </w:p>
    <w:p w14:paraId="1278EE12" w14:textId="77777777" w:rsidR="00865514" w:rsidRPr="00865514" w:rsidRDefault="00865514" w:rsidP="00865514">
      <w:pPr>
        <w:suppressAutoHyphens w:val="0"/>
        <w:rPr>
          <w:rFonts w:eastAsia="Times New Roman"/>
          <w:color w:val="auto"/>
          <w:sz w:val="22"/>
          <w:szCs w:val="22"/>
          <w:lang w:val="lt-LT" w:eastAsia="en-US"/>
        </w:rPr>
      </w:pPr>
    </w:p>
    <w:p w14:paraId="4451E0F6" w14:textId="77777777" w:rsidR="00865514" w:rsidRPr="00865514" w:rsidRDefault="00865514" w:rsidP="00865514">
      <w:pPr>
        <w:suppressAutoHyphens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Farmakoterapinė</w:t>
      </w:r>
      <w:proofErr w:type="spellEnd"/>
      <w:r w:rsidRPr="00865514">
        <w:rPr>
          <w:rFonts w:eastAsia="Times New Roman"/>
          <w:color w:val="auto"/>
          <w:sz w:val="22"/>
          <w:szCs w:val="22"/>
          <w:lang w:val="lt-LT" w:eastAsia="lt-LT"/>
        </w:rPr>
        <w:t xml:space="preserve"> grupė - vartoti sistemiškai skirti antibakteriniai vaistiniai preparatai, trečios kartos </w:t>
      </w:r>
      <w:proofErr w:type="spellStart"/>
      <w:r w:rsidRPr="00865514">
        <w:rPr>
          <w:rFonts w:eastAsia="Times New Roman"/>
          <w:color w:val="auto"/>
          <w:sz w:val="22"/>
          <w:szCs w:val="22"/>
          <w:lang w:val="lt-LT" w:eastAsia="lt-LT"/>
        </w:rPr>
        <w:t>cefalosporinai</w:t>
      </w:r>
      <w:proofErr w:type="spellEnd"/>
      <w:r w:rsidRPr="00865514">
        <w:rPr>
          <w:rFonts w:eastAsia="Times New Roman"/>
          <w:color w:val="auto"/>
          <w:sz w:val="22"/>
          <w:szCs w:val="22"/>
          <w:lang w:val="lt-LT" w:eastAsia="lt-LT"/>
        </w:rPr>
        <w:t>, ATC kodas: J01DD04.</w:t>
      </w:r>
    </w:p>
    <w:p w14:paraId="14300E98" w14:textId="77777777" w:rsidR="00865514" w:rsidRPr="00865514" w:rsidRDefault="00865514" w:rsidP="00865514">
      <w:pPr>
        <w:suppressAutoHyphens w:val="0"/>
        <w:rPr>
          <w:rFonts w:eastAsia="Times New Roman"/>
          <w:color w:val="auto"/>
          <w:sz w:val="22"/>
          <w:szCs w:val="22"/>
          <w:lang w:val="lt-LT" w:eastAsia="en-US"/>
        </w:rPr>
      </w:pPr>
    </w:p>
    <w:p w14:paraId="12AC8CCD" w14:textId="77777777" w:rsidR="00865514" w:rsidRPr="00865514" w:rsidRDefault="00865514" w:rsidP="00865514">
      <w:pPr>
        <w:suppressAutoHyphens w:val="0"/>
        <w:rPr>
          <w:rFonts w:eastAsia="Times New Roman"/>
          <w:color w:val="auto"/>
          <w:sz w:val="22"/>
          <w:szCs w:val="22"/>
          <w:u w:val="single"/>
          <w:lang w:val="lt-LT" w:eastAsia="en-US"/>
        </w:rPr>
      </w:pPr>
      <w:r w:rsidRPr="00865514">
        <w:rPr>
          <w:rFonts w:eastAsia="Times New Roman"/>
          <w:color w:val="auto"/>
          <w:sz w:val="22"/>
          <w:szCs w:val="22"/>
          <w:u w:val="single"/>
          <w:lang w:val="lt-LT" w:eastAsia="en-US"/>
        </w:rPr>
        <w:t>Veikimo mechanizmas</w:t>
      </w:r>
    </w:p>
    <w:p w14:paraId="00A2551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sz w:val="22"/>
          <w:szCs w:val="22"/>
          <w:lang w:val="lt-LT" w:eastAsia="lt-LT"/>
        </w:rPr>
        <w:t xml:space="preserve">Prisijungęs prie peniciliną prijungiančių baltymų (PBP),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slopina bakterijos ląstelės sienelės sintezę. </w:t>
      </w:r>
      <w:r w:rsidRPr="00865514">
        <w:rPr>
          <w:rFonts w:eastAsia="Times New Roman"/>
          <w:color w:val="auto"/>
          <w:sz w:val="22"/>
          <w:szCs w:val="22"/>
          <w:lang w:val="lt-LT" w:eastAsia="en-US"/>
        </w:rPr>
        <w:t>Taip nutraukiama ląstelės sienelės (</w:t>
      </w:r>
      <w:proofErr w:type="spellStart"/>
      <w:r w:rsidRPr="00865514">
        <w:rPr>
          <w:rFonts w:eastAsia="Times New Roman"/>
          <w:color w:val="auto"/>
          <w:sz w:val="22"/>
          <w:szCs w:val="22"/>
          <w:lang w:val="lt-LT" w:eastAsia="en-US"/>
        </w:rPr>
        <w:t>peptidoglikanų</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biosintezė</w:t>
      </w:r>
      <w:proofErr w:type="spellEnd"/>
      <w:r w:rsidRPr="00865514">
        <w:rPr>
          <w:rFonts w:eastAsia="Times New Roman"/>
          <w:color w:val="auto"/>
          <w:sz w:val="22"/>
          <w:szCs w:val="22"/>
          <w:lang w:val="lt-LT" w:eastAsia="en-US"/>
        </w:rPr>
        <w:t xml:space="preserve"> ir įvyksta bakterijos ląstelės </w:t>
      </w:r>
      <w:proofErr w:type="spellStart"/>
      <w:r w:rsidRPr="00865514">
        <w:rPr>
          <w:rFonts w:eastAsia="Times New Roman"/>
          <w:color w:val="auto"/>
          <w:sz w:val="22"/>
          <w:szCs w:val="22"/>
          <w:lang w:val="lt-LT" w:eastAsia="en-US"/>
        </w:rPr>
        <w:t>lizė</w:t>
      </w:r>
      <w:proofErr w:type="spellEnd"/>
      <w:r w:rsidRPr="00865514">
        <w:rPr>
          <w:rFonts w:eastAsia="Times New Roman"/>
          <w:color w:val="auto"/>
          <w:sz w:val="22"/>
          <w:szCs w:val="22"/>
          <w:lang w:val="lt-LT" w:eastAsia="en-US"/>
        </w:rPr>
        <w:t xml:space="preserve"> bei žūtis.</w:t>
      </w:r>
    </w:p>
    <w:p w14:paraId="6EA61051"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73CCD488"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u w:val="single"/>
          <w:lang w:val="lt-LT" w:eastAsia="lt-LT"/>
        </w:rPr>
        <w:t xml:space="preserve">Atsparumas </w:t>
      </w:r>
    </w:p>
    <w:p w14:paraId="14025A5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Bakterijos gali būti atsparios </w:t>
      </w:r>
      <w:proofErr w:type="spellStart"/>
      <w:r w:rsidRPr="00865514">
        <w:rPr>
          <w:rFonts w:eastAsia="Times New Roman"/>
          <w:color w:val="auto"/>
          <w:sz w:val="22"/>
          <w:szCs w:val="22"/>
          <w:lang w:val="lt-LT" w:eastAsia="lt-LT"/>
        </w:rPr>
        <w:t>ceftriaksonui</w:t>
      </w:r>
      <w:proofErr w:type="spellEnd"/>
      <w:r w:rsidRPr="00865514">
        <w:rPr>
          <w:rFonts w:eastAsia="Times New Roman"/>
          <w:color w:val="auto"/>
          <w:sz w:val="22"/>
          <w:szCs w:val="22"/>
          <w:lang w:val="lt-LT" w:eastAsia="lt-LT"/>
        </w:rPr>
        <w:t xml:space="preserve"> dėl vieno ar kelių šių mechanizmų:</w:t>
      </w:r>
    </w:p>
    <w:p w14:paraId="3951B6D1" w14:textId="77777777" w:rsidR="00865514" w:rsidRPr="00865514" w:rsidRDefault="00865514" w:rsidP="00865514">
      <w:pPr>
        <w:numPr>
          <w:ilvl w:val="1"/>
          <w:numId w:val="3"/>
        </w:numPr>
        <w:suppressAutoHyphens w:val="0"/>
        <w:autoSpaceDE w:val="0"/>
        <w:autoSpaceDN w:val="0"/>
        <w:adjustRightInd w:val="0"/>
        <w:ind w:left="284" w:hanging="284"/>
        <w:rPr>
          <w:rFonts w:eastAsia="Times New Roman"/>
          <w:color w:val="auto"/>
          <w:sz w:val="22"/>
          <w:szCs w:val="22"/>
          <w:lang w:val="lt-LT" w:eastAsia="lt-LT"/>
        </w:rPr>
      </w:pPr>
      <w:r w:rsidRPr="00865514">
        <w:rPr>
          <w:rFonts w:eastAsia="Times New Roman"/>
          <w:color w:val="auto"/>
          <w:sz w:val="22"/>
          <w:szCs w:val="22"/>
          <w:lang w:val="lt-LT" w:eastAsia="lt-LT"/>
        </w:rPr>
        <w:t xml:space="preserve">hidrolizės, kurią sukelia </w:t>
      </w:r>
      <w:proofErr w:type="spellStart"/>
      <w:r w:rsidRPr="00865514">
        <w:rPr>
          <w:rFonts w:eastAsia="Times New Roman"/>
          <w:color w:val="auto"/>
          <w:sz w:val="22"/>
          <w:szCs w:val="22"/>
          <w:lang w:val="lt-LT" w:eastAsia="lt-LT"/>
        </w:rPr>
        <w:t>betalaktamazės</w:t>
      </w:r>
      <w:proofErr w:type="spellEnd"/>
      <w:r w:rsidRPr="00865514">
        <w:rPr>
          <w:rFonts w:eastAsia="Times New Roman"/>
          <w:color w:val="auto"/>
          <w:sz w:val="22"/>
          <w:szCs w:val="22"/>
          <w:lang w:val="lt-LT" w:eastAsia="lt-LT"/>
        </w:rPr>
        <w:t xml:space="preserve">, įskaitant plataus spektro </w:t>
      </w:r>
      <w:proofErr w:type="spellStart"/>
      <w:r w:rsidRPr="00865514">
        <w:rPr>
          <w:rFonts w:eastAsia="Times New Roman"/>
          <w:color w:val="auto"/>
          <w:sz w:val="22"/>
          <w:szCs w:val="22"/>
          <w:lang w:val="lt-LT" w:eastAsia="lt-LT"/>
        </w:rPr>
        <w:t>betalaktamazes</w:t>
      </w:r>
      <w:proofErr w:type="spellEnd"/>
      <w:r w:rsidRPr="00865514">
        <w:rPr>
          <w:rFonts w:eastAsia="Times New Roman"/>
          <w:color w:val="auto"/>
          <w:sz w:val="22"/>
          <w:szCs w:val="22"/>
          <w:lang w:val="lt-LT" w:eastAsia="lt-LT"/>
        </w:rPr>
        <w:t xml:space="preserve"> (ESBL), </w:t>
      </w:r>
      <w:proofErr w:type="spellStart"/>
      <w:r w:rsidRPr="00865514">
        <w:rPr>
          <w:rFonts w:eastAsia="Times New Roman"/>
          <w:color w:val="auto"/>
          <w:sz w:val="22"/>
          <w:szCs w:val="22"/>
          <w:lang w:val="lt-LT" w:eastAsia="lt-LT"/>
        </w:rPr>
        <w:t>karbapenemazes</w:t>
      </w:r>
      <w:proofErr w:type="spellEnd"/>
      <w:r w:rsidRPr="00865514">
        <w:rPr>
          <w:rFonts w:eastAsia="Times New Roman"/>
          <w:color w:val="auto"/>
          <w:sz w:val="22"/>
          <w:szCs w:val="22"/>
          <w:lang w:val="lt-LT" w:eastAsia="lt-LT"/>
        </w:rPr>
        <w:t xml:space="preserve"> ir </w:t>
      </w:r>
      <w:proofErr w:type="spellStart"/>
      <w:r w:rsidRPr="00865514">
        <w:rPr>
          <w:rFonts w:eastAsia="Times New Roman"/>
          <w:color w:val="auto"/>
          <w:sz w:val="22"/>
          <w:szCs w:val="22"/>
          <w:lang w:val="lt-LT" w:eastAsia="lt-LT"/>
        </w:rPr>
        <w:t>Amp</w:t>
      </w:r>
      <w:proofErr w:type="spellEnd"/>
      <w:r w:rsidRPr="00865514">
        <w:rPr>
          <w:rFonts w:eastAsia="Times New Roman"/>
          <w:color w:val="auto"/>
          <w:sz w:val="22"/>
          <w:szCs w:val="22"/>
          <w:lang w:val="lt-LT" w:eastAsia="lt-LT"/>
        </w:rPr>
        <w:t xml:space="preserve"> C fermentus, kurie gali būti indukuojami arba stabiliai slopinami tam tikrose aerobinių </w:t>
      </w:r>
      <w:proofErr w:type="spellStart"/>
      <w:r w:rsidRPr="00865514">
        <w:rPr>
          <w:rFonts w:eastAsia="Times New Roman"/>
          <w:color w:val="auto"/>
          <w:sz w:val="22"/>
          <w:szCs w:val="22"/>
          <w:lang w:val="lt-LT" w:eastAsia="lt-LT"/>
        </w:rPr>
        <w:t>gramneigiamų</w:t>
      </w:r>
      <w:proofErr w:type="spellEnd"/>
      <w:r w:rsidRPr="00865514">
        <w:rPr>
          <w:rFonts w:eastAsia="Times New Roman"/>
          <w:color w:val="auto"/>
          <w:sz w:val="22"/>
          <w:szCs w:val="22"/>
          <w:lang w:val="lt-LT" w:eastAsia="lt-LT"/>
        </w:rPr>
        <w:t xml:space="preserve"> bakterijų rūšims;</w:t>
      </w:r>
    </w:p>
    <w:p w14:paraId="0EDF54A2" w14:textId="77777777" w:rsidR="00865514" w:rsidRPr="00865514" w:rsidRDefault="00865514" w:rsidP="00865514">
      <w:pPr>
        <w:numPr>
          <w:ilvl w:val="1"/>
          <w:numId w:val="3"/>
        </w:numPr>
        <w:suppressAutoHyphens w:val="0"/>
        <w:autoSpaceDE w:val="0"/>
        <w:autoSpaceDN w:val="0"/>
        <w:adjustRightInd w:val="0"/>
        <w:ind w:left="284" w:hanging="284"/>
        <w:rPr>
          <w:rFonts w:eastAsia="Times New Roman"/>
          <w:color w:val="auto"/>
          <w:sz w:val="22"/>
          <w:szCs w:val="22"/>
          <w:lang w:val="lt-LT" w:eastAsia="lt-LT"/>
        </w:rPr>
      </w:pPr>
      <w:r w:rsidRPr="00865514">
        <w:rPr>
          <w:rFonts w:eastAsia="Times New Roman"/>
          <w:color w:val="auto"/>
          <w:sz w:val="22"/>
          <w:szCs w:val="22"/>
          <w:lang w:val="lt-LT" w:eastAsia="lt-LT"/>
        </w:rPr>
        <w:t xml:space="preserve">sumažėjusio peniciliną prijungiančių baltymų </w:t>
      </w:r>
      <w:proofErr w:type="spellStart"/>
      <w:r w:rsidRPr="00865514">
        <w:rPr>
          <w:rFonts w:eastAsia="Times New Roman"/>
          <w:color w:val="auto"/>
          <w:sz w:val="22"/>
          <w:szCs w:val="22"/>
          <w:lang w:val="lt-LT" w:eastAsia="lt-LT"/>
        </w:rPr>
        <w:t>afiniškumo</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ceftriaksonui</w:t>
      </w:r>
      <w:proofErr w:type="spellEnd"/>
      <w:r w:rsidRPr="00865514">
        <w:rPr>
          <w:rFonts w:eastAsia="Times New Roman"/>
          <w:color w:val="auto"/>
          <w:sz w:val="22"/>
          <w:szCs w:val="22"/>
          <w:lang w:val="lt-LT" w:eastAsia="lt-LT"/>
        </w:rPr>
        <w:t>;</w:t>
      </w:r>
    </w:p>
    <w:p w14:paraId="28BE8320" w14:textId="77777777" w:rsidR="00865514" w:rsidRPr="00865514" w:rsidRDefault="00865514" w:rsidP="00865514">
      <w:pPr>
        <w:numPr>
          <w:ilvl w:val="1"/>
          <w:numId w:val="3"/>
        </w:numPr>
        <w:suppressAutoHyphens w:val="0"/>
        <w:autoSpaceDE w:val="0"/>
        <w:autoSpaceDN w:val="0"/>
        <w:adjustRightInd w:val="0"/>
        <w:ind w:left="284" w:hanging="284"/>
        <w:rPr>
          <w:rFonts w:eastAsia="Times New Roman"/>
          <w:color w:val="auto"/>
          <w:sz w:val="22"/>
          <w:szCs w:val="22"/>
          <w:lang w:val="lt-LT" w:eastAsia="lt-LT"/>
        </w:rPr>
      </w:pPr>
      <w:proofErr w:type="spellStart"/>
      <w:r w:rsidRPr="00865514">
        <w:rPr>
          <w:rFonts w:eastAsia="Times New Roman"/>
          <w:color w:val="auto"/>
          <w:sz w:val="22"/>
          <w:szCs w:val="22"/>
          <w:lang w:val="lt-LT" w:eastAsia="lt-LT"/>
        </w:rPr>
        <w:t>gramneigiamų</w:t>
      </w:r>
      <w:proofErr w:type="spellEnd"/>
      <w:r w:rsidRPr="00865514">
        <w:rPr>
          <w:rFonts w:eastAsia="Times New Roman"/>
          <w:color w:val="auto"/>
          <w:sz w:val="22"/>
          <w:szCs w:val="22"/>
          <w:lang w:val="lt-LT" w:eastAsia="lt-LT"/>
        </w:rPr>
        <w:t xml:space="preserve"> organizmų išorinės membranos nepraeinamumo;</w:t>
      </w:r>
    </w:p>
    <w:p w14:paraId="2FB925E9" w14:textId="77777777" w:rsidR="00865514" w:rsidRPr="00865514" w:rsidRDefault="00865514" w:rsidP="00865514">
      <w:pPr>
        <w:numPr>
          <w:ilvl w:val="1"/>
          <w:numId w:val="3"/>
        </w:numPr>
        <w:suppressAutoHyphens w:val="0"/>
        <w:autoSpaceDE w:val="0"/>
        <w:autoSpaceDN w:val="0"/>
        <w:adjustRightInd w:val="0"/>
        <w:ind w:left="284" w:hanging="284"/>
        <w:rPr>
          <w:rFonts w:eastAsia="Times New Roman"/>
          <w:color w:val="auto"/>
          <w:sz w:val="22"/>
          <w:szCs w:val="22"/>
          <w:lang w:val="lt-LT" w:eastAsia="lt-LT"/>
        </w:rPr>
      </w:pPr>
      <w:r w:rsidRPr="00865514">
        <w:rPr>
          <w:rFonts w:eastAsia="Times New Roman"/>
          <w:color w:val="auto"/>
          <w:sz w:val="22"/>
          <w:szCs w:val="22"/>
          <w:lang w:val="lt-LT" w:eastAsia="en-US"/>
        </w:rPr>
        <w:t>iš ląstelės antibiotikus išmetančių pompų bakterijose.</w:t>
      </w:r>
    </w:p>
    <w:p w14:paraId="6CF039D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56E76037"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 xml:space="preserve">Jautrumo tyrimų </w:t>
      </w:r>
      <w:r w:rsidRPr="00865514">
        <w:rPr>
          <w:rFonts w:eastAsia="Times New Roman"/>
          <w:color w:val="auto"/>
          <w:sz w:val="22"/>
          <w:szCs w:val="22"/>
          <w:u w:val="single"/>
          <w:lang w:val="lt-LT" w:eastAsia="en-US"/>
        </w:rPr>
        <w:t>atskaitos taškai</w:t>
      </w:r>
    </w:p>
    <w:p w14:paraId="056314E5" w14:textId="77777777" w:rsidR="00865514" w:rsidRPr="00865514" w:rsidRDefault="00865514" w:rsidP="00865514">
      <w:pPr>
        <w:numPr>
          <w:ilvl w:val="12"/>
          <w:numId w:val="0"/>
        </w:numPr>
        <w:suppressAutoHyphens w:val="0"/>
        <w:ind w:right="-2"/>
        <w:rPr>
          <w:rFonts w:eastAsia="Times New Roman"/>
          <w:iCs/>
          <w:noProof/>
          <w:color w:val="auto"/>
          <w:sz w:val="22"/>
          <w:szCs w:val="22"/>
          <w:lang w:val="lt-LT" w:eastAsia="lt-LT"/>
        </w:rPr>
      </w:pPr>
      <w:r w:rsidRPr="00865514">
        <w:rPr>
          <w:rFonts w:eastAsia="Times New Roman"/>
          <w:iCs/>
          <w:noProof/>
          <w:color w:val="auto"/>
          <w:sz w:val="22"/>
          <w:szCs w:val="22"/>
          <w:lang w:val="lt-LT" w:eastAsia="lt-LT"/>
        </w:rPr>
        <w:t>Europos jautrumo antimikrobiniams vaistams tyrimų komiteto (</w:t>
      </w:r>
      <w:r w:rsidRPr="00865514">
        <w:rPr>
          <w:rFonts w:eastAsia="Times New Roman"/>
          <w:i/>
          <w:iCs/>
          <w:noProof/>
          <w:color w:val="auto"/>
          <w:sz w:val="22"/>
          <w:szCs w:val="22"/>
          <w:lang w:val="lt-LT" w:eastAsia="lt-LT"/>
        </w:rPr>
        <w:t>angl. EUCAST</w:t>
      </w:r>
      <w:r w:rsidRPr="00865514">
        <w:rPr>
          <w:rFonts w:eastAsia="Times New Roman"/>
          <w:iCs/>
          <w:noProof/>
          <w:color w:val="auto"/>
          <w:sz w:val="22"/>
          <w:szCs w:val="22"/>
          <w:lang w:val="lt-LT" w:eastAsia="lt-LT"/>
        </w:rPr>
        <w:t>) nustatytos mažiausios slopinamosios koncentracijos (MSK) ribinės reikšmės yra tokios:</w:t>
      </w:r>
    </w:p>
    <w:p w14:paraId="452552C8" w14:textId="77777777" w:rsidR="00865514" w:rsidRPr="00865514" w:rsidRDefault="00865514" w:rsidP="00865514">
      <w:pPr>
        <w:numPr>
          <w:ilvl w:val="12"/>
          <w:numId w:val="0"/>
        </w:numPr>
        <w:suppressAutoHyphens w:val="0"/>
        <w:ind w:right="-2"/>
        <w:rPr>
          <w:rFonts w:eastAsia="Times New Roman"/>
          <w:iCs/>
          <w:noProof/>
          <w:color w:val="auto"/>
          <w:sz w:val="22"/>
          <w:szCs w:val="22"/>
          <w:lang w:val="lt-LT" w:eastAsia="lt-LT"/>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443"/>
        <w:gridCol w:w="2605"/>
      </w:tblGrid>
      <w:tr w:rsidR="00865514" w:rsidRPr="00865514" w14:paraId="05B3021F" w14:textId="77777777" w:rsidTr="007814D0">
        <w:tc>
          <w:tcPr>
            <w:tcW w:w="2765" w:type="dxa"/>
            <w:vMerge w:val="restart"/>
          </w:tcPr>
          <w:p w14:paraId="43E5A85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 xml:space="preserve">Sukėlėjas </w:t>
            </w:r>
          </w:p>
          <w:p w14:paraId="5C77B16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5048" w:type="dxa"/>
            <w:gridSpan w:val="2"/>
          </w:tcPr>
          <w:p w14:paraId="76DC8A4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 xml:space="preserve">Praskiedimo testas (MSK, mg/l) </w:t>
            </w:r>
          </w:p>
        </w:tc>
      </w:tr>
      <w:tr w:rsidR="00865514" w:rsidRPr="00865514" w14:paraId="37D68F15" w14:textId="77777777" w:rsidTr="007814D0">
        <w:trPr>
          <w:trHeight w:val="227"/>
        </w:trPr>
        <w:tc>
          <w:tcPr>
            <w:tcW w:w="2765" w:type="dxa"/>
            <w:vMerge/>
          </w:tcPr>
          <w:p w14:paraId="3F6517D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
        </w:tc>
        <w:tc>
          <w:tcPr>
            <w:tcW w:w="2443" w:type="dxa"/>
          </w:tcPr>
          <w:p w14:paraId="2450258A"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 xml:space="preserve">Jautrus </w:t>
            </w:r>
          </w:p>
        </w:tc>
        <w:tc>
          <w:tcPr>
            <w:tcW w:w="2605" w:type="dxa"/>
          </w:tcPr>
          <w:p w14:paraId="31BCECD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Atsparus</w:t>
            </w:r>
          </w:p>
        </w:tc>
      </w:tr>
      <w:tr w:rsidR="00865514" w:rsidRPr="00865514" w14:paraId="51ACF8AE" w14:textId="77777777" w:rsidTr="007814D0">
        <w:tc>
          <w:tcPr>
            <w:tcW w:w="2765" w:type="dxa"/>
          </w:tcPr>
          <w:p w14:paraId="3D3BDB1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Enterobacteriaceae</w:t>
            </w:r>
            <w:proofErr w:type="spellEnd"/>
            <w:r w:rsidRPr="00865514">
              <w:rPr>
                <w:rFonts w:eastAsia="Times New Roman"/>
                <w:i/>
                <w:iCs/>
                <w:color w:val="auto"/>
                <w:sz w:val="22"/>
                <w:szCs w:val="22"/>
                <w:lang w:val="lt-LT" w:eastAsia="lt-LT"/>
              </w:rPr>
              <w:t xml:space="preserve"> </w:t>
            </w:r>
          </w:p>
        </w:tc>
        <w:tc>
          <w:tcPr>
            <w:tcW w:w="2443" w:type="dxa"/>
          </w:tcPr>
          <w:p w14:paraId="3C50DF9E"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 1 </w:t>
            </w:r>
          </w:p>
        </w:tc>
        <w:tc>
          <w:tcPr>
            <w:tcW w:w="2605" w:type="dxa"/>
          </w:tcPr>
          <w:p w14:paraId="059F773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2 </w:t>
            </w:r>
          </w:p>
        </w:tc>
      </w:tr>
      <w:tr w:rsidR="00865514" w:rsidRPr="00865514" w14:paraId="589918FB" w14:textId="77777777" w:rsidTr="007814D0">
        <w:tc>
          <w:tcPr>
            <w:tcW w:w="2765" w:type="dxa"/>
          </w:tcPr>
          <w:p w14:paraId="73CD0F8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Staphylococcus</w:t>
            </w:r>
            <w:proofErr w:type="spellEnd"/>
            <w:r w:rsidRPr="00865514">
              <w:rPr>
                <w:rFonts w:eastAsia="Times New Roman"/>
                <w:i/>
                <w:iCs/>
                <w:color w:val="auto"/>
                <w:sz w:val="22"/>
                <w:szCs w:val="22"/>
                <w:lang w:val="lt-LT" w:eastAsia="lt-LT"/>
              </w:rPr>
              <w:t xml:space="preserve"> </w:t>
            </w:r>
            <w:r w:rsidRPr="00865514">
              <w:rPr>
                <w:rFonts w:eastAsia="Times New Roman"/>
                <w:color w:val="auto"/>
                <w:sz w:val="22"/>
                <w:szCs w:val="22"/>
                <w:lang w:val="lt-LT" w:eastAsia="lt-LT"/>
              </w:rPr>
              <w:t xml:space="preserve">rūšys </w:t>
            </w:r>
          </w:p>
        </w:tc>
        <w:tc>
          <w:tcPr>
            <w:tcW w:w="2443" w:type="dxa"/>
          </w:tcPr>
          <w:p w14:paraId="1CDA034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a. </w:t>
            </w:r>
          </w:p>
        </w:tc>
        <w:tc>
          <w:tcPr>
            <w:tcW w:w="2605" w:type="dxa"/>
          </w:tcPr>
          <w:p w14:paraId="72BD05EC"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a. </w:t>
            </w:r>
          </w:p>
        </w:tc>
      </w:tr>
      <w:tr w:rsidR="00865514" w:rsidRPr="00865514" w14:paraId="5DC85200" w14:textId="77777777" w:rsidTr="007814D0">
        <w:tc>
          <w:tcPr>
            <w:tcW w:w="2765" w:type="dxa"/>
          </w:tcPr>
          <w:p w14:paraId="046044E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Streptococcus</w:t>
            </w:r>
            <w:proofErr w:type="spellEnd"/>
            <w:r w:rsidRPr="00865514">
              <w:rPr>
                <w:rFonts w:eastAsia="Times New Roman"/>
                <w:i/>
                <w:iCs/>
                <w:color w:val="auto"/>
                <w:sz w:val="22"/>
                <w:szCs w:val="22"/>
                <w:lang w:val="lt-LT" w:eastAsia="lt-LT"/>
              </w:rPr>
              <w:t xml:space="preserve"> </w:t>
            </w:r>
            <w:r w:rsidRPr="00865514">
              <w:rPr>
                <w:rFonts w:eastAsia="Times New Roman"/>
                <w:color w:val="auto"/>
                <w:sz w:val="22"/>
                <w:szCs w:val="22"/>
                <w:lang w:val="lt-LT" w:eastAsia="lt-LT"/>
              </w:rPr>
              <w:t xml:space="preserve">rūšys </w:t>
            </w:r>
            <w:r w:rsidRPr="00865514">
              <w:rPr>
                <w:rFonts w:eastAsia="Times New Roman"/>
                <w:iCs/>
                <w:color w:val="auto"/>
                <w:sz w:val="22"/>
                <w:szCs w:val="22"/>
                <w:lang w:val="lt-LT" w:eastAsia="lt-LT"/>
              </w:rPr>
              <w:t>(</w:t>
            </w:r>
            <w:r w:rsidRPr="00865514">
              <w:rPr>
                <w:rFonts w:eastAsia="Times New Roman"/>
                <w:color w:val="auto"/>
                <w:sz w:val="22"/>
                <w:szCs w:val="22"/>
                <w:lang w:val="lt-LT" w:eastAsia="lt-LT"/>
              </w:rPr>
              <w:t xml:space="preserve">A, B, C ir G grupės) </w:t>
            </w:r>
          </w:p>
        </w:tc>
        <w:tc>
          <w:tcPr>
            <w:tcW w:w="2443" w:type="dxa"/>
          </w:tcPr>
          <w:p w14:paraId="7C40251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 </w:t>
            </w:r>
          </w:p>
        </w:tc>
        <w:tc>
          <w:tcPr>
            <w:tcW w:w="2605" w:type="dxa"/>
          </w:tcPr>
          <w:p w14:paraId="43DBAEA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 </w:t>
            </w:r>
          </w:p>
        </w:tc>
      </w:tr>
      <w:tr w:rsidR="00865514" w:rsidRPr="00865514" w14:paraId="01D8F7D1" w14:textId="77777777" w:rsidTr="007814D0">
        <w:tc>
          <w:tcPr>
            <w:tcW w:w="2765" w:type="dxa"/>
          </w:tcPr>
          <w:p w14:paraId="68FEA436"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Streptococcus</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pneumoniae</w:t>
            </w:r>
            <w:proofErr w:type="spellEnd"/>
            <w:r w:rsidRPr="00865514">
              <w:rPr>
                <w:rFonts w:eastAsia="Times New Roman"/>
                <w:i/>
                <w:iCs/>
                <w:color w:val="auto"/>
                <w:sz w:val="22"/>
                <w:szCs w:val="22"/>
                <w:lang w:val="lt-LT" w:eastAsia="lt-LT"/>
              </w:rPr>
              <w:t xml:space="preserve"> </w:t>
            </w:r>
          </w:p>
        </w:tc>
        <w:tc>
          <w:tcPr>
            <w:tcW w:w="2443" w:type="dxa"/>
          </w:tcPr>
          <w:p w14:paraId="0BEEA02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0,5</w:t>
            </w:r>
            <w:r w:rsidRPr="00865514">
              <w:rPr>
                <w:rFonts w:eastAsia="Times New Roman"/>
                <w:color w:val="auto"/>
                <w:sz w:val="22"/>
                <w:szCs w:val="22"/>
                <w:vertAlign w:val="superscript"/>
                <w:lang w:val="lt-LT" w:eastAsia="lt-LT"/>
              </w:rPr>
              <w:t xml:space="preserve">c. </w:t>
            </w:r>
          </w:p>
        </w:tc>
        <w:tc>
          <w:tcPr>
            <w:tcW w:w="2605" w:type="dxa"/>
          </w:tcPr>
          <w:p w14:paraId="5C81FD22"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2 </w:t>
            </w:r>
          </w:p>
        </w:tc>
      </w:tr>
      <w:tr w:rsidR="00865514" w:rsidRPr="00865514" w14:paraId="60A3D007" w14:textId="77777777" w:rsidTr="007814D0">
        <w:tc>
          <w:tcPr>
            <w:tcW w:w="2765" w:type="dxa"/>
          </w:tcPr>
          <w:p w14:paraId="7BA7C71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Viridans</w:t>
            </w:r>
            <w:proofErr w:type="spellEnd"/>
            <w:r w:rsidRPr="00865514">
              <w:rPr>
                <w:rFonts w:eastAsia="Times New Roman"/>
                <w:color w:val="auto"/>
                <w:sz w:val="22"/>
                <w:szCs w:val="22"/>
                <w:lang w:val="lt-LT" w:eastAsia="lt-LT"/>
              </w:rPr>
              <w:t xml:space="preserve"> grupės streptokokai </w:t>
            </w:r>
          </w:p>
        </w:tc>
        <w:tc>
          <w:tcPr>
            <w:tcW w:w="2443" w:type="dxa"/>
          </w:tcPr>
          <w:p w14:paraId="6E8CD59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≤0,5 </w:t>
            </w:r>
          </w:p>
        </w:tc>
        <w:tc>
          <w:tcPr>
            <w:tcW w:w="2605" w:type="dxa"/>
          </w:tcPr>
          <w:p w14:paraId="2BEA900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&gt;0,5 </w:t>
            </w:r>
          </w:p>
        </w:tc>
      </w:tr>
      <w:tr w:rsidR="00865514" w:rsidRPr="00865514" w14:paraId="6748F0A8" w14:textId="77777777" w:rsidTr="007814D0">
        <w:tc>
          <w:tcPr>
            <w:tcW w:w="2765" w:type="dxa"/>
          </w:tcPr>
          <w:p w14:paraId="07708FF0"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Haemophilus</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influenzae</w:t>
            </w:r>
            <w:proofErr w:type="spellEnd"/>
            <w:r w:rsidRPr="00865514">
              <w:rPr>
                <w:rFonts w:eastAsia="Times New Roman"/>
                <w:i/>
                <w:iCs/>
                <w:color w:val="auto"/>
                <w:sz w:val="22"/>
                <w:szCs w:val="22"/>
                <w:lang w:val="lt-LT" w:eastAsia="lt-LT"/>
              </w:rPr>
              <w:t xml:space="preserve"> </w:t>
            </w:r>
          </w:p>
        </w:tc>
        <w:tc>
          <w:tcPr>
            <w:tcW w:w="2443" w:type="dxa"/>
          </w:tcPr>
          <w:p w14:paraId="044E932D"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0,12</w:t>
            </w:r>
            <w:r w:rsidRPr="00865514">
              <w:rPr>
                <w:rFonts w:eastAsia="Times New Roman"/>
                <w:color w:val="auto"/>
                <w:sz w:val="22"/>
                <w:szCs w:val="22"/>
                <w:vertAlign w:val="superscript"/>
                <w:lang w:val="lt-LT" w:eastAsia="lt-LT"/>
              </w:rPr>
              <w:t xml:space="preserve">c. </w:t>
            </w:r>
          </w:p>
        </w:tc>
        <w:tc>
          <w:tcPr>
            <w:tcW w:w="2605" w:type="dxa"/>
          </w:tcPr>
          <w:p w14:paraId="5570E68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0,12 </w:t>
            </w:r>
          </w:p>
        </w:tc>
      </w:tr>
      <w:tr w:rsidR="00865514" w:rsidRPr="00865514" w14:paraId="09965819" w14:textId="77777777" w:rsidTr="007814D0">
        <w:tc>
          <w:tcPr>
            <w:tcW w:w="2765" w:type="dxa"/>
          </w:tcPr>
          <w:p w14:paraId="74454388"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Moraxella</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catarrhalis</w:t>
            </w:r>
            <w:proofErr w:type="spellEnd"/>
            <w:r w:rsidRPr="00865514">
              <w:rPr>
                <w:rFonts w:eastAsia="Times New Roman"/>
                <w:i/>
                <w:iCs/>
                <w:color w:val="auto"/>
                <w:sz w:val="22"/>
                <w:szCs w:val="22"/>
                <w:lang w:val="lt-LT" w:eastAsia="lt-LT"/>
              </w:rPr>
              <w:t xml:space="preserve"> </w:t>
            </w:r>
          </w:p>
        </w:tc>
        <w:tc>
          <w:tcPr>
            <w:tcW w:w="2443" w:type="dxa"/>
          </w:tcPr>
          <w:p w14:paraId="203CA4D4"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 1 </w:t>
            </w:r>
          </w:p>
        </w:tc>
        <w:tc>
          <w:tcPr>
            <w:tcW w:w="2605" w:type="dxa"/>
          </w:tcPr>
          <w:p w14:paraId="518C2C8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2 </w:t>
            </w:r>
          </w:p>
        </w:tc>
      </w:tr>
      <w:tr w:rsidR="00865514" w:rsidRPr="00865514" w14:paraId="3BCBE99C" w14:textId="77777777" w:rsidTr="007814D0">
        <w:tc>
          <w:tcPr>
            <w:tcW w:w="2765" w:type="dxa"/>
          </w:tcPr>
          <w:p w14:paraId="67BE6B01"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Neisseria</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gonorrhoeae</w:t>
            </w:r>
            <w:proofErr w:type="spellEnd"/>
            <w:r w:rsidRPr="00865514">
              <w:rPr>
                <w:rFonts w:eastAsia="Times New Roman"/>
                <w:i/>
                <w:iCs/>
                <w:color w:val="auto"/>
                <w:sz w:val="22"/>
                <w:szCs w:val="22"/>
                <w:lang w:val="lt-LT" w:eastAsia="lt-LT"/>
              </w:rPr>
              <w:t xml:space="preserve"> </w:t>
            </w:r>
          </w:p>
        </w:tc>
        <w:tc>
          <w:tcPr>
            <w:tcW w:w="2443" w:type="dxa"/>
          </w:tcPr>
          <w:p w14:paraId="0F1C00D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 0.12 </w:t>
            </w:r>
          </w:p>
        </w:tc>
        <w:tc>
          <w:tcPr>
            <w:tcW w:w="2605" w:type="dxa"/>
          </w:tcPr>
          <w:p w14:paraId="4059457F"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0,12 </w:t>
            </w:r>
          </w:p>
        </w:tc>
      </w:tr>
      <w:tr w:rsidR="00865514" w:rsidRPr="00865514" w14:paraId="104F19AE" w14:textId="77777777" w:rsidTr="007814D0">
        <w:tc>
          <w:tcPr>
            <w:tcW w:w="2765" w:type="dxa"/>
          </w:tcPr>
          <w:p w14:paraId="18CDE2A9"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iCs/>
                <w:color w:val="auto"/>
                <w:sz w:val="22"/>
                <w:szCs w:val="22"/>
                <w:lang w:val="lt-LT" w:eastAsia="lt-LT"/>
              </w:rPr>
              <w:t>Neisseria</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meningitidis</w:t>
            </w:r>
            <w:proofErr w:type="spellEnd"/>
            <w:r w:rsidRPr="00865514">
              <w:rPr>
                <w:rFonts w:eastAsia="Times New Roman"/>
                <w:i/>
                <w:iCs/>
                <w:color w:val="auto"/>
                <w:sz w:val="22"/>
                <w:szCs w:val="22"/>
                <w:lang w:val="lt-LT" w:eastAsia="lt-LT"/>
              </w:rPr>
              <w:t xml:space="preserve"> </w:t>
            </w:r>
          </w:p>
        </w:tc>
        <w:tc>
          <w:tcPr>
            <w:tcW w:w="2443" w:type="dxa"/>
          </w:tcPr>
          <w:p w14:paraId="2D7D30D5"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 0.12 </w:t>
            </w:r>
            <w:r w:rsidRPr="00865514">
              <w:rPr>
                <w:rFonts w:eastAsia="Times New Roman"/>
                <w:color w:val="auto"/>
                <w:sz w:val="22"/>
                <w:szCs w:val="22"/>
                <w:vertAlign w:val="superscript"/>
                <w:lang w:val="lt-LT" w:eastAsia="lt-LT"/>
              </w:rPr>
              <w:t xml:space="preserve">c. </w:t>
            </w:r>
          </w:p>
        </w:tc>
        <w:tc>
          <w:tcPr>
            <w:tcW w:w="2605" w:type="dxa"/>
          </w:tcPr>
          <w:p w14:paraId="36C72123"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0,12 </w:t>
            </w:r>
          </w:p>
        </w:tc>
      </w:tr>
      <w:tr w:rsidR="00865514" w:rsidRPr="00865514" w14:paraId="77DF4EEB" w14:textId="77777777" w:rsidTr="007814D0">
        <w:tc>
          <w:tcPr>
            <w:tcW w:w="2765" w:type="dxa"/>
          </w:tcPr>
          <w:p w14:paraId="4598D325" w14:textId="77777777" w:rsidR="00865514" w:rsidRPr="00865514" w:rsidRDefault="00865514" w:rsidP="007814D0">
            <w:pPr>
              <w:suppressAutoHyphens w:val="0"/>
              <w:autoSpaceDE w:val="0"/>
              <w:autoSpaceDN w:val="0"/>
              <w:adjustRightInd w:val="0"/>
              <w:rPr>
                <w:rFonts w:eastAsia="Times New Roman"/>
                <w:iCs/>
                <w:color w:val="auto"/>
                <w:sz w:val="22"/>
                <w:szCs w:val="22"/>
                <w:lang w:val="lt-LT" w:eastAsia="lt-LT"/>
              </w:rPr>
            </w:pPr>
            <w:r w:rsidRPr="00865514">
              <w:rPr>
                <w:rFonts w:eastAsia="Times New Roman"/>
                <w:iCs/>
                <w:color w:val="auto"/>
                <w:sz w:val="22"/>
                <w:szCs w:val="22"/>
                <w:lang w:val="lt-LT" w:eastAsia="lt-LT"/>
              </w:rPr>
              <w:t>Nesusijęs su rūšimi</w:t>
            </w:r>
          </w:p>
        </w:tc>
        <w:tc>
          <w:tcPr>
            <w:tcW w:w="2443" w:type="dxa"/>
          </w:tcPr>
          <w:p w14:paraId="12E90F5B"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1</w:t>
            </w:r>
            <w:r w:rsidRPr="00865514">
              <w:rPr>
                <w:rFonts w:eastAsia="Times New Roman"/>
                <w:color w:val="auto"/>
                <w:sz w:val="22"/>
                <w:szCs w:val="22"/>
                <w:vertAlign w:val="superscript"/>
                <w:lang w:val="lt-LT" w:eastAsia="lt-LT"/>
              </w:rPr>
              <w:t>d</w:t>
            </w:r>
            <w:r w:rsidRPr="00865514">
              <w:rPr>
                <w:rFonts w:eastAsia="Times New Roman"/>
                <w:color w:val="auto"/>
                <w:sz w:val="22"/>
                <w:szCs w:val="22"/>
                <w:lang w:val="lt-LT" w:eastAsia="lt-LT"/>
              </w:rPr>
              <w:t xml:space="preserve"> </w:t>
            </w:r>
          </w:p>
        </w:tc>
        <w:tc>
          <w:tcPr>
            <w:tcW w:w="2605" w:type="dxa"/>
          </w:tcPr>
          <w:p w14:paraId="11FED287" w14:textId="77777777" w:rsidR="00865514" w:rsidRPr="00865514" w:rsidRDefault="00865514" w:rsidP="007814D0">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&gt; 2 </w:t>
            </w:r>
          </w:p>
        </w:tc>
      </w:tr>
    </w:tbl>
    <w:p w14:paraId="4CE39152" w14:textId="77777777" w:rsidR="00865514" w:rsidRPr="00865514" w:rsidRDefault="00865514" w:rsidP="00865514">
      <w:pPr>
        <w:suppressAutoHyphens w:val="0"/>
        <w:autoSpaceDE w:val="0"/>
        <w:autoSpaceDN w:val="0"/>
        <w:adjustRightInd w:val="0"/>
        <w:ind w:left="709"/>
        <w:rPr>
          <w:rFonts w:eastAsia="Times New Roman"/>
          <w:sz w:val="22"/>
          <w:szCs w:val="22"/>
          <w:lang w:val="lt-LT" w:eastAsia="lt-LT"/>
        </w:rPr>
      </w:pPr>
      <w:r w:rsidRPr="00865514">
        <w:rPr>
          <w:rFonts w:eastAsia="Times New Roman"/>
          <w:sz w:val="22"/>
          <w:szCs w:val="22"/>
          <w:lang w:val="lt-LT" w:eastAsia="lt-LT"/>
        </w:rPr>
        <w:t xml:space="preserve">a. Jautrumas nustatytas pagal jautrumą </w:t>
      </w:r>
      <w:proofErr w:type="spellStart"/>
      <w:r w:rsidRPr="00865514">
        <w:rPr>
          <w:rFonts w:eastAsia="Times New Roman"/>
          <w:sz w:val="22"/>
          <w:szCs w:val="22"/>
          <w:lang w:val="lt-LT" w:eastAsia="lt-LT"/>
        </w:rPr>
        <w:t>cefoksitinui</w:t>
      </w:r>
      <w:proofErr w:type="spellEnd"/>
      <w:r w:rsidRPr="00865514">
        <w:rPr>
          <w:rFonts w:eastAsia="Times New Roman"/>
          <w:sz w:val="22"/>
          <w:szCs w:val="22"/>
          <w:lang w:val="lt-LT" w:eastAsia="lt-LT"/>
        </w:rPr>
        <w:t>.</w:t>
      </w:r>
    </w:p>
    <w:p w14:paraId="514ACBAF" w14:textId="77777777" w:rsidR="00865514" w:rsidRPr="00865514" w:rsidRDefault="00865514" w:rsidP="00865514">
      <w:pPr>
        <w:suppressAutoHyphens w:val="0"/>
        <w:autoSpaceDE w:val="0"/>
        <w:autoSpaceDN w:val="0"/>
        <w:adjustRightInd w:val="0"/>
        <w:ind w:left="709"/>
        <w:rPr>
          <w:rFonts w:eastAsia="Times New Roman"/>
          <w:sz w:val="22"/>
          <w:szCs w:val="22"/>
          <w:lang w:val="lt-LT" w:eastAsia="lt-LT"/>
        </w:rPr>
      </w:pPr>
      <w:r w:rsidRPr="00865514">
        <w:rPr>
          <w:rFonts w:eastAsia="Times New Roman"/>
          <w:sz w:val="22"/>
          <w:szCs w:val="22"/>
          <w:lang w:val="lt-LT" w:eastAsia="lt-LT"/>
        </w:rPr>
        <w:t>b. Jautrumas nustatytas pagal jautrumą penicilinui.</w:t>
      </w:r>
    </w:p>
    <w:p w14:paraId="3D74CAB2" w14:textId="77777777" w:rsidR="00865514" w:rsidRPr="00865514" w:rsidRDefault="00865514" w:rsidP="00865514">
      <w:pPr>
        <w:suppressAutoHyphens w:val="0"/>
        <w:autoSpaceDE w:val="0"/>
        <w:autoSpaceDN w:val="0"/>
        <w:adjustRightInd w:val="0"/>
        <w:ind w:left="709"/>
        <w:rPr>
          <w:rFonts w:eastAsia="Times New Roman"/>
          <w:sz w:val="22"/>
          <w:szCs w:val="22"/>
          <w:lang w:val="lt-LT" w:eastAsia="lt-LT"/>
        </w:rPr>
      </w:pPr>
      <w:r w:rsidRPr="00865514">
        <w:rPr>
          <w:rFonts w:eastAsia="Times New Roman"/>
          <w:sz w:val="22"/>
          <w:szCs w:val="22"/>
          <w:lang w:val="lt-LT" w:eastAsia="lt-LT"/>
        </w:rPr>
        <w:t xml:space="preserve">c. Bakterijos, kurių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MIC yra virš jautrumo atskaitos taško, yra retos, ir, jei būtų nustatytos, turėtų būti tiriamos iš naujo ir, tai patvirtinus, nusiųstos į etaloninę laboratoriją.</w:t>
      </w:r>
    </w:p>
    <w:p w14:paraId="4490EB80" w14:textId="77777777" w:rsidR="00865514" w:rsidRPr="00865514" w:rsidRDefault="00865514" w:rsidP="00865514">
      <w:pPr>
        <w:suppressAutoHyphens w:val="0"/>
        <w:autoSpaceDE w:val="0"/>
        <w:autoSpaceDN w:val="0"/>
        <w:adjustRightInd w:val="0"/>
        <w:ind w:left="709"/>
        <w:rPr>
          <w:rFonts w:eastAsia="Times New Roman"/>
          <w:sz w:val="22"/>
          <w:szCs w:val="22"/>
          <w:lang w:val="lt-LT" w:eastAsia="lt-LT"/>
        </w:rPr>
      </w:pPr>
      <w:r w:rsidRPr="00865514">
        <w:rPr>
          <w:rFonts w:eastAsia="Times New Roman"/>
          <w:sz w:val="22"/>
          <w:szCs w:val="22"/>
          <w:lang w:val="lt-LT" w:eastAsia="lt-LT"/>
        </w:rPr>
        <w:t>d. Atskaitos taškai taikomi 1 g x 1 paros dozei į veną ir didelei bent 2 g x 1 dozei.</w:t>
      </w:r>
    </w:p>
    <w:p w14:paraId="06A7695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5F81E2C9"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Klinikinis veiksmingumas prieš specifinius ligų sukėlėjus</w:t>
      </w:r>
    </w:p>
    <w:p w14:paraId="14E6163C"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59EFADC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lastRenderedPageBreak/>
        <w:t xml:space="preserve">Įgytas atsparumo paplitimas pasirinktoms padermėms kinta priklausomai nuo geografinės vietovės ir bėgant laikui, todėl pageidaujama vadovautis vietos atsparumo duomenimis, ypač gydant sunkias infekcijas. Jei vietos atsparumo paplitimas yra toks, kad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vartojimas gydant bent kelių padermių sukeltas infekcijas yra abejotinas, jei reikia, turėtų būti konsultuojamasi su specialistu.</w:t>
      </w:r>
    </w:p>
    <w:p w14:paraId="5AEA64B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D259305"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Paprastai jautrios padermės</w:t>
      </w:r>
    </w:p>
    <w:p w14:paraId="558613E9"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p>
    <w:p w14:paraId="13B6BD78"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Gramteigiami</w:t>
      </w:r>
      <w:proofErr w:type="spellEnd"/>
      <w:r w:rsidRPr="00865514">
        <w:rPr>
          <w:rFonts w:eastAsia="Times New Roman"/>
          <w:color w:val="auto"/>
          <w:sz w:val="22"/>
          <w:szCs w:val="22"/>
          <w:u w:val="single"/>
          <w:lang w:val="lt-LT" w:eastAsia="lt-LT"/>
        </w:rPr>
        <w:t xml:space="preserve"> </w:t>
      </w:r>
      <w:proofErr w:type="spellStart"/>
      <w:r w:rsidRPr="00865514">
        <w:rPr>
          <w:rFonts w:eastAsia="Times New Roman"/>
          <w:color w:val="auto"/>
          <w:sz w:val="22"/>
          <w:szCs w:val="22"/>
          <w:u w:val="single"/>
          <w:lang w:val="lt-LT" w:eastAsia="lt-LT"/>
        </w:rPr>
        <w:t>aerobai</w:t>
      </w:r>
      <w:proofErr w:type="spellEnd"/>
    </w:p>
    <w:p w14:paraId="648F66AE"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6C6302F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Staphylococcus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aureus</w:t>
      </w:r>
      <w:proofErr w:type="spellEnd"/>
      <w:r w:rsidRPr="00865514">
        <w:rPr>
          <w:rFonts w:eastAsia="Times New Roman"/>
          <w:color w:val="auto"/>
          <w:sz w:val="22"/>
          <w:szCs w:val="22"/>
          <w:lang w:val="lt-LT" w:eastAsia="lt-LT"/>
        </w:rPr>
        <w:t xml:space="preserve"> (jautrūs </w:t>
      </w:r>
      <w:proofErr w:type="spellStart"/>
      <w:r w:rsidRPr="00865514">
        <w:rPr>
          <w:rFonts w:eastAsia="Times New Roman"/>
          <w:color w:val="auto"/>
          <w:sz w:val="22"/>
          <w:szCs w:val="22"/>
          <w:lang w:val="lt-LT" w:eastAsia="lt-LT"/>
        </w:rPr>
        <w:t>meticilinui</w:t>
      </w:r>
      <w:proofErr w:type="spellEnd"/>
      <w:r w:rsidRPr="00865514">
        <w:rPr>
          <w:rFonts w:eastAsia="Times New Roman"/>
          <w:color w:val="auto"/>
          <w:sz w:val="22"/>
          <w:szCs w:val="22"/>
          <w:lang w:val="lt-LT" w:eastAsia="lt-LT"/>
        </w:rPr>
        <w:t>)</w:t>
      </w:r>
      <w:r w:rsidRPr="00865514">
        <w:rPr>
          <w:rFonts w:eastAsia="Times New Roman"/>
          <w:color w:val="auto"/>
          <w:sz w:val="22"/>
          <w:szCs w:val="22"/>
          <w:vertAlign w:val="superscript"/>
          <w:lang w:val="lt-LT" w:eastAsia="lt-LT"/>
        </w:rPr>
        <w:t>£</w:t>
      </w:r>
    </w:p>
    <w:p w14:paraId="2D76A5B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Koaguliazės</w:t>
      </w:r>
      <w:proofErr w:type="spellEnd"/>
      <w:r w:rsidRPr="00865514">
        <w:rPr>
          <w:rFonts w:eastAsia="Times New Roman"/>
          <w:color w:val="auto"/>
          <w:sz w:val="22"/>
          <w:szCs w:val="22"/>
          <w:lang w:val="lt-LT" w:eastAsia="lt-LT"/>
        </w:rPr>
        <w:t xml:space="preserve"> negaminantys stafilokokai (jautrūs </w:t>
      </w:r>
      <w:proofErr w:type="spellStart"/>
      <w:r w:rsidRPr="00865514">
        <w:rPr>
          <w:rFonts w:eastAsia="Times New Roman"/>
          <w:color w:val="auto"/>
          <w:sz w:val="22"/>
          <w:szCs w:val="22"/>
          <w:lang w:val="lt-LT" w:eastAsia="lt-LT"/>
        </w:rPr>
        <w:t>meticilinui</w:t>
      </w:r>
      <w:proofErr w:type="spellEnd"/>
      <w:r w:rsidRPr="00865514">
        <w:rPr>
          <w:rFonts w:eastAsia="Times New Roman"/>
          <w:color w:val="auto"/>
          <w:sz w:val="22"/>
          <w:szCs w:val="22"/>
          <w:lang w:val="lt-LT" w:eastAsia="lt-LT"/>
        </w:rPr>
        <w:t>)</w:t>
      </w:r>
      <w:r w:rsidRPr="00865514">
        <w:rPr>
          <w:rFonts w:eastAsia="Times New Roman"/>
          <w:color w:val="auto"/>
          <w:sz w:val="22"/>
          <w:szCs w:val="22"/>
          <w:vertAlign w:val="superscript"/>
          <w:lang w:val="lt-LT" w:eastAsia="lt-LT"/>
        </w:rPr>
        <w:t>£</w:t>
      </w:r>
    </w:p>
    <w:p w14:paraId="3BBF1B7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Streptococcus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pyogenes</w:t>
      </w:r>
      <w:proofErr w:type="spellEnd"/>
      <w:r w:rsidRPr="00865514">
        <w:rPr>
          <w:rFonts w:eastAsia="Times New Roman"/>
          <w:color w:val="auto"/>
          <w:sz w:val="22"/>
          <w:szCs w:val="22"/>
          <w:lang w:val="lt-LT" w:eastAsia="lt-LT"/>
        </w:rPr>
        <w:t xml:space="preserve"> (A grupės)</w:t>
      </w:r>
    </w:p>
    <w:p w14:paraId="2D8E805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Streptococcus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agalactiae</w:t>
      </w:r>
      <w:proofErr w:type="spellEnd"/>
      <w:r w:rsidRPr="00865514">
        <w:rPr>
          <w:rFonts w:eastAsia="Times New Roman"/>
          <w:color w:val="auto"/>
          <w:sz w:val="22"/>
          <w:szCs w:val="22"/>
          <w:lang w:val="lt-LT" w:eastAsia="lt-LT"/>
        </w:rPr>
        <w:t xml:space="preserve"> (B grupės)</w:t>
      </w:r>
    </w:p>
    <w:p w14:paraId="4EDEAC6D"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Streptococcus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pneumoniae</w:t>
      </w:r>
      <w:proofErr w:type="spellEnd"/>
    </w:p>
    <w:p w14:paraId="4F89A01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Viridans</w:t>
      </w:r>
      <w:proofErr w:type="spellEnd"/>
      <w:r w:rsidRPr="00865514">
        <w:rPr>
          <w:rFonts w:eastAsia="Times New Roman"/>
          <w:color w:val="auto"/>
          <w:sz w:val="22"/>
          <w:szCs w:val="22"/>
          <w:lang w:val="lt-LT" w:eastAsia="lt-LT"/>
        </w:rPr>
        <w:t xml:space="preserve"> grupės streptokokai</w:t>
      </w:r>
    </w:p>
    <w:p w14:paraId="6DD0ACE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985625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Gramneigiami</w:t>
      </w:r>
      <w:proofErr w:type="spellEnd"/>
      <w:r w:rsidRPr="00865514">
        <w:rPr>
          <w:rFonts w:eastAsia="Times New Roman"/>
          <w:color w:val="auto"/>
          <w:sz w:val="22"/>
          <w:szCs w:val="22"/>
          <w:u w:val="single"/>
          <w:lang w:val="lt-LT" w:eastAsia="lt-LT"/>
        </w:rPr>
        <w:t xml:space="preserve"> </w:t>
      </w:r>
      <w:proofErr w:type="spellStart"/>
      <w:r w:rsidRPr="00865514">
        <w:rPr>
          <w:rFonts w:eastAsia="Times New Roman"/>
          <w:color w:val="auto"/>
          <w:sz w:val="22"/>
          <w:szCs w:val="22"/>
          <w:u w:val="single"/>
          <w:lang w:val="lt-LT" w:eastAsia="lt-LT"/>
        </w:rPr>
        <w:t>aerobai</w:t>
      </w:r>
      <w:proofErr w:type="spellEnd"/>
    </w:p>
    <w:p w14:paraId="0D19C653"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30DA0C3C"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Borrelia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burgdorferi</w:t>
      </w:r>
      <w:proofErr w:type="spellEnd"/>
      <w:r w:rsidRPr="00865514">
        <w:rPr>
          <w:rFonts w:eastAsia="Times New Roman"/>
          <w:i/>
          <w:color w:val="auto"/>
          <w:sz w:val="22"/>
          <w:szCs w:val="22"/>
          <w:lang w:val="lt-LT" w:eastAsia="lt-LT"/>
        </w:rPr>
        <w:t xml:space="preserve"> </w:t>
      </w:r>
    </w:p>
    <w:p w14:paraId="38142879"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Haemophilus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influenzae</w:t>
      </w:r>
      <w:proofErr w:type="spellEnd"/>
    </w:p>
    <w:p w14:paraId="78617927"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Haemophilus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parainfluenzae</w:t>
      </w:r>
      <w:proofErr w:type="spellEnd"/>
    </w:p>
    <w:p w14:paraId="4E71CD25"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Moraxella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catarrhalis</w:t>
      </w:r>
      <w:proofErr w:type="spellEnd"/>
    </w:p>
    <w:p w14:paraId="7ED7E79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Neisseria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gonorrhoea</w:t>
      </w:r>
      <w:proofErr w:type="spellEnd"/>
    </w:p>
    <w:p w14:paraId="3BDBB1CB"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Neisseria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meningitidis</w:t>
      </w:r>
      <w:proofErr w:type="spellEnd"/>
    </w:p>
    <w:p w14:paraId="764085FF"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Proteus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mirabilis</w:t>
      </w:r>
      <w:proofErr w:type="spellEnd"/>
    </w:p>
    <w:p w14:paraId="24616BE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Providencia</w:t>
      </w:r>
      <w:proofErr w:type="spellEnd"/>
      <w:r w:rsidRPr="00865514">
        <w:rPr>
          <w:rFonts w:eastAsia="Times New Roman"/>
          <w:color w:val="auto"/>
          <w:sz w:val="22"/>
          <w:szCs w:val="22"/>
          <w:lang w:val="lt-LT" w:eastAsia="lt-LT"/>
        </w:rPr>
        <w:t xml:space="preserve"> rūšys</w:t>
      </w:r>
    </w:p>
    <w:p w14:paraId="4874E52A"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Treponema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pallidum</w:t>
      </w:r>
      <w:proofErr w:type="spellEnd"/>
    </w:p>
    <w:p w14:paraId="47886635"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p>
    <w:p w14:paraId="56C5D2F3"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Rūšys, kurioms esant įgytas atsparumas gali kelti sunkumų</w:t>
      </w:r>
    </w:p>
    <w:p w14:paraId="7E3A89FE"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p>
    <w:p w14:paraId="26CCCDAF"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Gramteigiami</w:t>
      </w:r>
      <w:proofErr w:type="spellEnd"/>
      <w:r w:rsidRPr="00865514">
        <w:rPr>
          <w:rFonts w:eastAsia="Times New Roman"/>
          <w:color w:val="auto"/>
          <w:sz w:val="22"/>
          <w:szCs w:val="22"/>
          <w:u w:val="single"/>
          <w:lang w:val="lt-LT" w:eastAsia="lt-LT"/>
        </w:rPr>
        <w:t xml:space="preserve"> </w:t>
      </w:r>
      <w:proofErr w:type="spellStart"/>
      <w:r w:rsidRPr="00865514">
        <w:rPr>
          <w:rFonts w:eastAsia="Times New Roman"/>
          <w:color w:val="auto"/>
          <w:sz w:val="22"/>
          <w:szCs w:val="22"/>
          <w:u w:val="single"/>
          <w:lang w:val="lt-LT" w:eastAsia="lt-LT"/>
        </w:rPr>
        <w:t>aerobai</w:t>
      </w:r>
      <w:proofErr w:type="spellEnd"/>
    </w:p>
    <w:p w14:paraId="19FB8885"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61B116E7"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Staphylococcus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epidermidis</w:t>
      </w:r>
      <w:proofErr w:type="spellEnd"/>
      <w:r w:rsidRPr="00865514">
        <w:rPr>
          <w:rFonts w:eastAsia="Times New Roman"/>
          <w:color w:val="auto"/>
          <w:sz w:val="22"/>
          <w:szCs w:val="22"/>
          <w:vertAlign w:val="superscript"/>
          <w:lang w:val="lt-LT" w:eastAsia="lt-LT"/>
        </w:rPr>
        <w:t>+</w:t>
      </w:r>
    </w:p>
    <w:p w14:paraId="61C88BC9"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Staphylococcus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haemolyticus</w:t>
      </w:r>
      <w:proofErr w:type="spellEnd"/>
      <w:r w:rsidRPr="00865514">
        <w:rPr>
          <w:rFonts w:eastAsia="Times New Roman"/>
          <w:color w:val="auto"/>
          <w:sz w:val="22"/>
          <w:szCs w:val="22"/>
          <w:vertAlign w:val="superscript"/>
          <w:lang w:val="lt-LT" w:eastAsia="lt-LT"/>
        </w:rPr>
        <w:t>+</w:t>
      </w:r>
    </w:p>
    <w:p w14:paraId="65A77F20"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Staphylococcus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hominis</w:t>
      </w:r>
      <w:proofErr w:type="spellEnd"/>
      <w:r w:rsidRPr="00865514">
        <w:rPr>
          <w:rFonts w:eastAsia="Times New Roman"/>
          <w:color w:val="auto"/>
          <w:sz w:val="22"/>
          <w:szCs w:val="22"/>
          <w:vertAlign w:val="superscript"/>
          <w:lang w:val="lt-LT" w:eastAsia="lt-LT"/>
        </w:rPr>
        <w:t>+</w:t>
      </w:r>
    </w:p>
    <w:p w14:paraId="65C4D80C"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4BA1340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Gramneigiami</w:t>
      </w:r>
      <w:proofErr w:type="spellEnd"/>
      <w:r w:rsidRPr="00865514">
        <w:rPr>
          <w:rFonts w:eastAsia="Times New Roman"/>
          <w:color w:val="auto"/>
          <w:sz w:val="22"/>
          <w:szCs w:val="22"/>
          <w:u w:val="single"/>
          <w:lang w:val="lt-LT" w:eastAsia="lt-LT"/>
        </w:rPr>
        <w:t xml:space="preserve"> </w:t>
      </w:r>
      <w:proofErr w:type="spellStart"/>
      <w:r w:rsidRPr="00865514">
        <w:rPr>
          <w:rFonts w:eastAsia="Times New Roman"/>
          <w:color w:val="auto"/>
          <w:sz w:val="22"/>
          <w:szCs w:val="22"/>
          <w:u w:val="single"/>
          <w:lang w:val="lt-LT" w:eastAsia="lt-LT"/>
        </w:rPr>
        <w:t>aerobai</w:t>
      </w:r>
      <w:proofErr w:type="spellEnd"/>
    </w:p>
    <w:p w14:paraId="0254D692"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0BB8481A"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Citrobacter</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freundii</w:t>
      </w:r>
      <w:proofErr w:type="spellEnd"/>
    </w:p>
    <w:p w14:paraId="37B2D59B"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Enterobacter</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aerogenes</w:t>
      </w:r>
      <w:proofErr w:type="spellEnd"/>
    </w:p>
    <w:p w14:paraId="62B962B4"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Enterobacter</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cloacae</w:t>
      </w:r>
      <w:proofErr w:type="spellEnd"/>
    </w:p>
    <w:p w14:paraId="7D0C8846"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Escherichia</w:t>
      </w:r>
      <w:proofErr w:type="spellEnd"/>
      <w:r w:rsidRPr="00865514">
        <w:rPr>
          <w:rFonts w:eastAsia="Times New Roman"/>
          <w:i/>
          <w:color w:val="auto"/>
          <w:sz w:val="22"/>
          <w:szCs w:val="22"/>
          <w:lang w:val="lt-LT" w:eastAsia="lt-LT"/>
        </w:rPr>
        <w:t xml:space="preserve"> coli</w:t>
      </w:r>
      <w:r w:rsidRPr="00865514">
        <w:rPr>
          <w:rFonts w:eastAsia="Times New Roman"/>
          <w:color w:val="auto"/>
          <w:sz w:val="22"/>
          <w:szCs w:val="22"/>
          <w:vertAlign w:val="superscript"/>
          <w:lang w:val="lt-LT" w:eastAsia="lt-LT"/>
        </w:rPr>
        <w:t>%</w:t>
      </w:r>
    </w:p>
    <w:p w14:paraId="64D4F36B"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Klebsiella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pneumoniae</w:t>
      </w:r>
      <w:proofErr w:type="spellEnd"/>
      <w:r w:rsidRPr="00865514">
        <w:rPr>
          <w:rFonts w:eastAsia="Times New Roman"/>
          <w:color w:val="auto"/>
          <w:sz w:val="22"/>
          <w:szCs w:val="22"/>
          <w:vertAlign w:val="superscript"/>
          <w:lang w:val="lt-LT" w:eastAsia="lt-LT"/>
        </w:rPr>
        <w:t>%</w:t>
      </w:r>
    </w:p>
    <w:p w14:paraId="588B31CD"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Klebsiella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oxytoca</w:t>
      </w:r>
      <w:proofErr w:type="spellEnd"/>
      <w:r w:rsidRPr="00865514">
        <w:rPr>
          <w:rFonts w:eastAsia="Times New Roman"/>
          <w:color w:val="auto"/>
          <w:sz w:val="22"/>
          <w:szCs w:val="22"/>
          <w:vertAlign w:val="superscript"/>
          <w:lang w:val="lt-LT" w:eastAsia="lt-LT"/>
        </w:rPr>
        <w:t>%</w:t>
      </w:r>
    </w:p>
    <w:p w14:paraId="6F026ED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Morganella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morganii</w:t>
      </w:r>
      <w:proofErr w:type="spellEnd"/>
    </w:p>
    <w:p w14:paraId="4B6256F7"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Proteus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vulgaris</w:t>
      </w:r>
      <w:proofErr w:type="spellEnd"/>
    </w:p>
    <w:p w14:paraId="16AF122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Serratia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marcescens</w:t>
      </w:r>
      <w:proofErr w:type="spellEnd"/>
    </w:p>
    <w:p w14:paraId="5557520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11F1DE49"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Anaerobai</w:t>
      </w:r>
      <w:proofErr w:type="spellEnd"/>
    </w:p>
    <w:p w14:paraId="06E95BE8"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41778E6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Bacteroides</w:t>
      </w:r>
      <w:proofErr w:type="spellEnd"/>
      <w:r w:rsidRPr="00865514">
        <w:rPr>
          <w:rFonts w:eastAsia="Times New Roman"/>
          <w:color w:val="auto"/>
          <w:sz w:val="22"/>
          <w:szCs w:val="22"/>
          <w:lang w:val="lt-LT" w:eastAsia="lt-LT"/>
        </w:rPr>
        <w:t xml:space="preserve"> rūšys</w:t>
      </w:r>
    </w:p>
    <w:p w14:paraId="229EC4F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Fusobacterium</w:t>
      </w:r>
      <w:proofErr w:type="spellEnd"/>
      <w:r w:rsidRPr="00865514">
        <w:rPr>
          <w:rFonts w:eastAsia="Times New Roman"/>
          <w:color w:val="auto"/>
          <w:sz w:val="22"/>
          <w:szCs w:val="22"/>
          <w:lang w:val="lt-LT" w:eastAsia="lt-LT"/>
        </w:rPr>
        <w:t xml:space="preserve"> rūšys</w:t>
      </w:r>
    </w:p>
    <w:p w14:paraId="3FF6C60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Peptostreptococcus</w:t>
      </w:r>
      <w:proofErr w:type="spellEnd"/>
      <w:r w:rsidRPr="00865514">
        <w:rPr>
          <w:rFonts w:eastAsia="Times New Roman"/>
          <w:color w:val="auto"/>
          <w:sz w:val="22"/>
          <w:szCs w:val="22"/>
          <w:lang w:val="lt-LT" w:eastAsia="lt-LT"/>
        </w:rPr>
        <w:t xml:space="preserve"> rūšys</w:t>
      </w:r>
    </w:p>
    <w:p w14:paraId="79186211"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Clostridium</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perfringens</w:t>
      </w:r>
      <w:proofErr w:type="spellEnd"/>
    </w:p>
    <w:p w14:paraId="377730B8"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294D723"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Natūraliai atsparūs organizmai</w:t>
      </w:r>
    </w:p>
    <w:p w14:paraId="530E40D1"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p>
    <w:p w14:paraId="64D9695D"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lastRenderedPageBreak/>
        <w:t>Gramteigiami</w:t>
      </w:r>
      <w:proofErr w:type="spellEnd"/>
      <w:r w:rsidRPr="00865514">
        <w:rPr>
          <w:rFonts w:eastAsia="Times New Roman"/>
          <w:color w:val="auto"/>
          <w:sz w:val="22"/>
          <w:szCs w:val="22"/>
          <w:u w:val="single"/>
          <w:lang w:val="lt-LT" w:eastAsia="lt-LT"/>
        </w:rPr>
        <w:t xml:space="preserve"> </w:t>
      </w:r>
      <w:proofErr w:type="spellStart"/>
      <w:r w:rsidRPr="00865514">
        <w:rPr>
          <w:rFonts w:eastAsia="Times New Roman"/>
          <w:color w:val="auto"/>
          <w:sz w:val="22"/>
          <w:szCs w:val="22"/>
          <w:u w:val="single"/>
          <w:lang w:val="lt-LT" w:eastAsia="lt-LT"/>
        </w:rPr>
        <w:t>aerobai</w:t>
      </w:r>
      <w:proofErr w:type="spellEnd"/>
    </w:p>
    <w:p w14:paraId="03AC140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7B88A14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Enterococcus</w:t>
      </w:r>
      <w:proofErr w:type="spellEnd"/>
      <w:r w:rsidRPr="00865514">
        <w:rPr>
          <w:rFonts w:eastAsia="Times New Roman"/>
          <w:color w:val="auto"/>
          <w:sz w:val="22"/>
          <w:szCs w:val="22"/>
          <w:lang w:val="lt-LT" w:eastAsia="lt-LT"/>
        </w:rPr>
        <w:t xml:space="preserve"> rūšys</w:t>
      </w:r>
    </w:p>
    <w:p w14:paraId="439F6FF1"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Listeria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monocytogenes</w:t>
      </w:r>
      <w:proofErr w:type="spellEnd"/>
    </w:p>
    <w:p w14:paraId="569639E8"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
    <w:p w14:paraId="5C384C73"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Gramneigiami</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aerobai</w:t>
      </w:r>
      <w:proofErr w:type="spellEnd"/>
    </w:p>
    <w:p w14:paraId="76D9C971"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
    <w:p w14:paraId="1C11E2F2"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Acinetobacter</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baumannii</w:t>
      </w:r>
      <w:proofErr w:type="spellEnd"/>
    </w:p>
    <w:p w14:paraId="753C3128"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Pseudomonas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aeruginosa</w:t>
      </w:r>
      <w:proofErr w:type="spellEnd"/>
    </w:p>
    <w:p w14:paraId="2136C42B"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Stenotrophomonas</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maltophilia</w:t>
      </w:r>
      <w:proofErr w:type="spellEnd"/>
    </w:p>
    <w:p w14:paraId="4D106A2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09C64845"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Anaerobai</w:t>
      </w:r>
      <w:proofErr w:type="spellEnd"/>
    </w:p>
    <w:p w14:paraId="16CF4594"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28ACEF52"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Clostridium</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difficile</w:t>
      </w:r>
      <w:proofErr w:type="spellEnd"/>
    </w:p>
    <w:p w14:paraId="0D65EB3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9FE63D2"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Kiti</w:t>
      </w:r>
    </w:p>
    <w:p w14:paraId="4F482EE7"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1F3C35E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Chlamydia</w:t>
      </w:r>
      <w:proofErr w:type="spellEnd"/>
      <w:r w:rsidRPr="00865514">
        <w:rPr>
          <w:rFonts w:eastAsia="Times New Roman"/>
          <w:color w:val="auto"/>
          <w:sz w:val="22"/>
          <w:szCs w:val="22"/>
          <w:lang w:val="lt-LT" w:eastAsia="lt-LT"/>
        </w:rPr>
        <w:t xml:space="preserve"> rūšys</w:t>
      </w:r>
    </w:p>
    <w:p w14:paraId="63ED8F0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Chlamydophila</w:t>
      </w:r>
      <w:proofErr w:type="spellEnd"/>
      <w:r w:rsidRPr="00865514">
        <w:rPr>
          <w:rFonts w:eastAsia="Times New Roman"/>
          <w:color w:val="auto"/>
          <w:sz w:val="22"/>
          <w:szCs w:val="22"/>
          <w:lang w:val="lt-LT" w:eastAsia="lt-LT"/>
        </w:rPr>
        <w:t xml:space="preserve"> rūšys</w:t>
      </w:r>
    </w:p>
    <w:p w14:paraId="2B95CA4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Mycoplasma</w:t>
      </w:r>
      <w:proofErr w:type="spellEnd"/>
      <w:r w:rsidRPr="00865514">
        <w:rPr>
          <w:rFonts w:eastAsia="Times New Roman"/>
          <w:color w:val="auto"/>
          <w:sz w:val="22"/>
          <w:szCs w:val="22"/>
          <w:lang w:val="lt-LT" w:eastAsia="lt-LT"/>
        </w:rPr>
        <w:t xml:space="preserve"> rūšys</w:t>
      </w:r>
    </w:p>
    <w:p w14:paraId="2C7DD67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i/>
          <w:color w:val="auto"/>
          <w:sz w:val="22"/>
          <w:szCs w:val="22"/>
          <w:lang w:val="lt-LT" w:eastAsia="lt-LT"/>
        </w:rPr>
        <w:t>Legionella</w:t>
      </w:r>
      <w:proofErr w:type="spellEnd"/>
      <w:r w:rsidRPr="00865514">
        <w:rPr>
          <w:rFonts w:eastAsia="Times New Roman"/>
          <w:color w:val="auto"/>
          <w:sz w:val="22"/>
          <w:szCs w:val="22"/>
          <w:lang w:val="lt-LT" w:eastAsia="lt-LT"/>
        </w:rPr>
        <w:t xml:space="preserve"> rūšys</w:t>
      </w:r>
    </w:p>
    <w:p w14:paraId="729A6B4C"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proofErr w:type="spellStart"/>
      <w:r w:rsidRPr="00865514">
        <w:rPr>
          <w:rFonts w:eastAsia="Times New Roman"/>
          <w:i/>
          <w:color w:val="auto"/>
          <w:sz w:val="22"/>
          <w:szCs w:val="22"/>
          <w:lang w:val="lt-LT" w:eastAsia="lt-LT"/>
        </w:rPr>
        <w:t>Ureaplasma</w:t>
      </w:r>
      <w:proofErr w:type="spellEnd"/>
      <w:r w:rsidRPr="00865514">
        <w:rPr>
          <w:rFonts w:eastAsia="Times New Roman"/>
          <w:i/>
          <w:color w:val="auto"/>
          <w:sz w:val="22"/>
          <w:szCs w:val="22"/>
          <w:lang w:val="lt-LT" w:eastAsia="lt-LT"/>
        </w:rPr>
        <w:t xml:space="preserve"> </w:t>
      </w:r>
      <w:proofErr w:type="spellStart"/>
      <w:r w:rsidRPr="00865514">
        <w:rPr>
          <w:rFonts w:eastAsia="Times New Roman"/>
          <w:i/>
          <w:color w:val="auto"/>
          <w:sz w:val="22"/>
          <w:szCs w:val="22"/>
          <w:lang w:val="lt-LT" w:eastAsia="lt-LT"/>
        </w:rPr>
        <w:t>urealyticum</w:t>
      </w:r>
      <w:proofErr w:type="spellEnd"/>
    </w:p>
    <w:p w14:paraId="2913466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380F11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vertAlign w:val="superscript"/>
          <w:lang w:val="lt-LT" w:eastAsia="lt-LT"/>
        </w:rPr>
        <w:t>£</w:t>
      </w:r>
      <w:r w:rsidRPr="00865514">
        <w:rPr>
          <w:rFonts w:eastAsia="Times New Roman"/>
          <w:color w:val="auto"/>
          <w:sz w:val="22"/>
          <w:szCs w:val="22"/>
          <w:lang w:val="lt-LT" w:eastAsia="lt-LT"/>
        </w:rPr>
        <w:t xml:space="preserve"> Visi </w:t>
      </w:r>
      <w:proofErr w:type="spellStart"/>
      <w:r w:rsidRPr="00865514">
        <w:rPr>
          <w:rFonts w:eastAsia="Times New Roman"/>
          <w:color w:val="auto"/>
          <w:sz w:val="22"/>
          <w:szCs w:val="22"/>
          <w:lang w:val="lt-LT" w:eastAsia="lt-LT"/>
        </w:rPr>
        <w:t>meticilinui</w:t>
      </w:r>
      <w:proofErr w:type="spellEnd"/>
      <w:r w:rsidRPr="00865514">
        <w:rPr>
          <w:rFonts w:eastAsia="Times New Roman"/>
          <w:color w:val="auto"/>
          <w:sz w:val="22"/>
          <w:szCs w:val="22"/>
          <w:lang w:val="lt-LT" w:eastAsia="lt-LT"/>
        </w:rPr>
        <w:t xml:space="preserve"> atsparūs stafilokokai yra atsparūs </w:t>
      </w:r>
      <w:proofErr w:type="spellStart"/>
      <w:r w:rsidRPr="00865514">
        <w:rPr>
          <w:rFonts w:eastAsia="Times New Roman"/>
          <w:color w:val="auto"/>
          <w:sz w:val="22"/>
          <w:szCs w:val="22"/>
          <w:lang w:val="lt-LT" w:eastAsia="lt-LT"/>
        </w:rPr>
        <w:t>ceftriaksonui</w:t>
      </w:r>
      <w:proofErr w:type="spellEnd"/>
      <w:r w:rsidRPr="00865514">
        <w:rPr>
          <w:rFonts w:eastAsia="Times New Roman"/>
          <w:color w:val="auto"/>
          <w:sz w:val="22"/>
          <w:szCs w:val="22"/>
          <w:lang w:val="lt-LT" w:eastAsia="lt-LT"/>
        </w:rPr>
        <w:t>.</w:t>
      </w:r>
    </w:p>
    <w:p w14:paraId="64AE4CCF"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vertAlign w:val="superscript"/>
          <w:lang w:val="lt-LT" w:eastAsia="lt-LT"/>
        </w:rPr>
        <w:t>+</w:t>
      </w:r>
      <w:r w:rsidRPr="00865514">
        <w:rPr>
          <w:rFonts w:eastAsia="Times New Roman"/>
          <w:color w:val="auto"/>
          <w:sz w:val="22"/>
          <w:szCs w:val="22"/>
          <w:lang w:val="lt-LT" w:eastAsia="lt-LT"/>
        </w:rPr>
        <w:t xml:space="preserve"> Bent viename regione atsparumo dažnis &gt; 50 %.</w:t>
      </w:r>
    </w:p>
    <w:p w14:paraId="0DC57D4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vertAlign w:val="superscript"/>
          <w:lang w:val="lt-LT" w:eastAsia="lt-LT"/>
        </w:rPr>
        <w:t>%</w:t>
      </w:r>
      <w:r w:rsidRPr="00865514">
        <w:rPr>
          <w:rFonts w:eastAsia="Times New Roman"/>
          <w:color w:val="auto"/>
          <w:sz w:val="22"/>
          <w:szCs w:val="22"/>
          <w:lang w:val="lt-LT" w:eastAsia="lt-LT"/>
        </w:rPr>
        <w:t xml:space="preserve"> ESBL (platesnio spektro </w:t>
      </w:r>
      <w:proofErr w:type="spellStart"/>
      <w:r w:rsidRPr="00865514">
        <w:rPr>
          <w:rFonts w:eastAsia="Times New Roman"/>
          <w:color w:val="auto"/>
          <w:sz w:val="22"/>
          <w:szCs w:val="22"/>
          <w:lang w:val="lt-LT" w:eastAsia="lt-LT"/>
        </w:rPr>
        <w:t>betalaktamazes</w:t>
      </w:r>
      <w:proofErr w:type="spellEnd"/>
      <w:r w:rsidRPr="00865514">
        <w:rPr>
          <w:rFonts w:eastAsia="Times New Roman"/>
          <w:color w:val="auto"/>
          <w:sz w:val="22"/>
          <w:szCs w:val="22"/>
          <w:lang w:val="lt-LT" w:eastAsia="lt-LT"/>
        </w:rPr>
        <w:t>) produkuojančios padermės visada yra atsparios.</w:t>
      </w:r>
    </w:p>
    <w:p w14:paraId="6C643C6C"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5C6EF272"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5.2</w:t>
      </w:r>
      <w:r w:rsidRPr="00865514">
        <w:rPr>
          <w:rFonts w:eastAsia="Times New Roman"/>
          <w:b/>
          <w:color w:val="auto"/>
          <w:sz w:val="22"/>
          <w:szCs w:val="22"/>
          <w:lang w:val="lt-LT" w:eastAsia="lt-LT"/>
        </w:rPr>
        <w:tab/>
      </w:r>
      <w:proofErr w:type="spellStart"/>
      <w:r w:rsidRPr="00865514">
        <w:rPr>
          <w:rFonts w:eastAsia="Times New Roman"/>
          <w:b/>
          <w:color w:val="auto"/>
          <w:sz w:val="22"/>
          <w:szCs w:val="22"/>
          <w:lang w:val="lt-LT" w:eastAsia="lt-LT"/>
        </w:rPr>
        <w:t>Farmakokinetinės</w:t>
      </w:r>
      <w:proofErr w:type="spellEnd"/>
      <w:r w:rsidRPr="00865514">
        <w:rPr>
          <w:rFonts w:eastAsia="Times New Roman"/>
          <w:b/>
          <w:color w:val="auto"/>
          <w:sz w:val="22"/>
          <w:szCs w:val="22"/>
          <w:lang w:val="lt-LT" w:eastAsia="lt-LT"/>
        </w:rPr>
        <w:t xml:space="preserve"> savybės</w:t>
      </w:r>
    </w:p>
    <w:p w14:paraId="2757D8F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02AE4CD"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Absorbcija</w:t>
      </w:r>
    </w:p>
    <w:p w14:paraId="38987659"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Suleidus į veną iš karto 500 mg ir 1 g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vidutinė didžiausia koncentracija plazmoje būna atitinkamai apytiksliai 120 ir 200 mg/l. Po 500 mg, 1 g ir 2 g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infuzijos į veną vidutinė didžiausia koncentracija plazmoje būna atitinkamai apytiksliai 80, 150 ir 250 mg/l. Po injekcijos į raumenis vidutinė didžiausia koncentracija plazmoje būna apytiksliai dvigubai mažesnė, nei koncentracijos, nustatytos po ekvivalentiškos dozės suleidimo į veną. Didžiausia koncentracija plazmoje po vienos dozės suleidimo į raumenis būna maždaug 81 mg/l ir atsiranda po injekcijos praėjus 2 - 3 valandoms.</w:t>
      </w:r>
    </w:p>
    <w:p w14:paraId="4C01012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Plotas po koncentracijos plazmoje kitimo laiko atžvilgiu kreive po injekcijos į raumenis yra ekvivalentiškas plotui, kuris būna po ekvivalentiškos dozės suleidimo į veną.</w:t>
      </w:r>
    </w:p>
    <w:p w14:paraId="5D955628"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45173072"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Pasiskirstymas</w:t>
      </w:r>
    </w:p>
    <w:p w14:paraId="25AA5F2E" w14:textId="5D18E1D4"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pasiskirstymo tūris yra 7–12 l. Koncentracijos, gerokai didesnės nei daugelio svarbių ligų sukėlėjų mažiausia slopinamoji koncentracija, nustatomos audiniuose, įskaitant plaučius, širdį, tulžies takus ir kepenis, migdolines liaukas, vidurinės ausies ir nosies gleivinę, kaulus, ir galvos bei nugaros smegenų, </w:t>
      </w:r>
      <w:proofErr w:type="spellStart"/>
      <w:r w:rsidRPr="00865514">
        <w:rPr>
          <w:rFonts w:eastAsia="Times New Roman"/>
          <w:color w:val="auto"/>
          <w:sz w:val="22"/>
          <w:szCs w:val="22"/>
          <w:lang w:val="lt-LT" w:eastAsia="lt-LT"/>
        </w:rPr>
        <w:t>krūtinplėvės</w:t>
      </w:r>
      <w:proofErr w:type="spellEnd"/>
      <w:r w:rsidRPr="00865514">
        <w:rPr>
          <w:rFonts w:eastAsia="Times New Roman"/>
          <w:color w:val="auto"/>
          <w:sz w:val="22"/>
          <w:szCs w:val="22"/>
          <w:lang w:val="lt-LT" w:eastAsia="lt-LT"/>
        </w:rPr>
        <w:t xml:space="preserve">, priešinės liaukos ir </w:t>
      </w:r>
      <w:proofErr w:type="spellStart"/>
      <w:r w:rsidRPr="00865514">
        <w:rPr>
          <w:rFonts w:eastAsia="Times New Roman"/>
          <w:color w:val="auto"/>
          <w:sz w:val="22"/>
          <w:szCs w:val="22"/>
          <w:lang w:val="lt-LT" w:eastAsia="lt-LT"/>
        </w:rPr>
        <w:t>sinovijos</w:t>
      </w:r>
      <w:proofErr w:type="spellEnd"/>
      <w:r w:rsidRPr="00865514">
        <w:rPr>
          <w:rFonts w:eastAsia="Times New Roman"/>
          <w:color w:val="auto"/>
          <w:sz w:val="22"/>
          <w:szCs w:val="22"/>
          <w:lang w:val="lt-LT" w:eastAsia="lt-LT"/>
        </w:rPr>
        <w:t xml:space="preserve"> skysčiuose. Vartojant pakartotinai, yra pastebėta 8–</w:t>
      </w:r>
      <w:r w:rsidR="00431351" w:rsidRPr="00865514">
        <w:rPr>
          <w:rFonts w:eastAsia="Times New Roman"/>
          <w:color w:val="auto"/>
          <w:sz w:val="22"/>
          <w:szCs w:val="22"/>
          <w:lang w:val="lt-LT" w:eastAsia="lt-LT"/>
        </w:rPr>
        <w:t>15</w:t>
      </w:r>
      <w:r w:rsidR="00431351">
        <w:rPr>
          <w:rFonts w:eastAsia="Times New Roman"/>
          <w:color w:val="auto"/>
          <w:sz w:val="22"/>
          <w:szCs w:val="22"/>
          <w:lang w:val="lt-LT" w:eastAsia="lt-LT"/>
        </w:rPr>
        <w:t> </w:t>
      </w:r>
      <w:r w:rsidRPr="00865514">
        <w:rPr>
          <w:rFonts w:eastAsia="Times New Roman"/>
          <w:color w:val="auto"/>
          <w:sz w:val="22"/>
          <w:szCs w:val="22"/>
          <w:lang w:val="lt-LT" w:eastAsia="lt-LT"/>
        </w:rPr>
        <w:t>% didesnė vidutinė didžiausia koncentracija plazmoje (</w:t>
      </w:r>
      <w:proofErr w:type="spellStart"/>
      <w:r w:rsidRPr="00865514">
        <w:rPr>
          <w:rFonts w:eastAsia="Times New Roman"/>
          <w:color w:val="auto"/>
          <w:sz w:val="22"/>
          <w:szCs w:val="22"/>
          <w:lang w:val="lt-LT" w:eastAsia="lt-LT"/>
        </w:rPr>
        <w:t>C</w:t>
      </w:r>
      <w:r w:rsidRPr="00865514">
        <w:rPr>
          <w:rFonts w:eastAsia="Times New Roman"/>
          <w:color w:val="auto"/>
          <w:sz w:val="22"/>
          <w:szCs w:val="22"/>
          <w:vertAlign w:val="subscript"/>
          <w:lang w:val="lt-LT" w:eastAsia="lt-LT"/>
        </w:rPr>
        <w:t>max</w:t>
      </w:r>
      <w:proofErr w:type="spellEnd"/>
      <w:r w:rsidRPr="00865514">
        <w:rPr>
          <w:rFonts w:eastAsia="Times New Roman"/>
          <w:color w:val="auto"/>
          <w:sz w:val="22"/>
          <w:szCs w:val="22"/>
          <w:lang w:val="lt-LT" w:eastAsia="lt-LT"/>
        </w:rPr>
        <w:t xml:space="preserve">) padidėjimas; daugeliu atvejų </w:t>
      </w:r>
      <w:proofErr w:type="spellStart"/>
      <w:r w:rsidRPr="00865514">
        <w:rPr>
          <w:rFonts w:eastAsia="Times New Roman"/>
          <w:color w:val="auto"/>
          <w:sz w:val="22"/>
          <w:szCs w:val="22"/>
          <w:lang w:val="lt-LT" w:eastAsia="lt-LT"/>
        </w:rPr>
        <w:t>pusiausvyrinė</w:t>
      </w:r>
      <w:proofErr w:type="spellEnd"/>
      <w:r w:rsidRPr="00865514">
        <w:rPr>
          <w:rFonts w:eastAsia="Times New Roman"/>
          <w:color w:val="auto"/>
          <w:sz w:val="22"/>
          <w:szCs w:val="22"/>
          <w:lang w:val="lt-LT" w:eastAsia="lt-LT"/>
        </w:rPr>
        <w:t xml:space="preserve"> koncentracija, atsižvelgiant į vartojimo būdą, pasiekiama per 48–72 valandas.</w:t>
      </w:r>
    </w:p>
    <w:p w14:paraId="1412326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924EA05"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Prasiskverbimas į tam tikrus audinius</w:t>
      </w:r>
    </w:p>
    <w:p w14:paraId="38328FA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prasiskverbia pro smegenų dangalus. Prasiskverbimas padidėja esant dangalų uždegimui. Vidutinė didžiausia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koncentracija smegenų skystyje bakteriniu meningitu sergantiems pacientams buvo iki 25 % plazmos koncentracijos, palyginti su 2 % plazmos koncentracijos pacientams, kuriems smegenų dangalų uždegimo nėra. Didžiausia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koncentracija smegenų skystyje po injekcijos į veną atsiranda apytiksliai po 4-6 valandų. </w:t>
      </w: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prasiskverbia pro placentą ir mažomis koncentracijomis išskiriamas su motinos pienu (žr. 4.6 skyrių).</w:t>
      </w:r>
    </w:p>
    <w:p w14:paraId="06BE626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50D19D46"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lastRenderedPageBreak/>
        <w:t>Prisijungimas prie baltymų</w:t>
      </w:r>
    </w:p>
    <w:p w14:paraId="148B657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grįžtamai jungiasi prie </w:t>
      </w:r>
      <w:proofErr w:type="spellStart"/>
      <w:r w:rsidRPr="00865514">
        <w:rPr>
          <w:rFonts w:eastAsia="Times New Roman"/>
          <w:color w:val="auto"/>
          <w:sz w:val="22"/>
          <w:szCs w:val="22"/>
          <w:lang w:val="lt-LT" w:eastAsia="lt-LT"/>
        </w:rPr>
        <w:t>albuminų</w:t>
      </w:r>
      <w:proofErr w:type="spellEnd"/>
      <w:r w:rsidRPr="00865514">
        <w:rPr>
          <w:rFonts w:eastAsia="Times New Roman"/>
          <w:color w:val="auto"/>
          <w:sz w:val="22"/>
          <w:szCs w:val="22"/>
          <w:lang w:val="lt-LT" w:eastAsia="lt-LT"/>
        </w:rPr>
        <w:t xml:space="preserve">. Esant mažesnei nei 100 mg/l koncentracijai plazmoje, apie 95 %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yra prisijungę prie plazmos baltymų. Prisijungimas yra įsotinamas procesas ir didėjant koncentracijai, prisijungusio prie baltymų vaisto dalis mažėja (iki 85 % esant 300 mg/l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koncentracijai plazmoje).</w:t>
      </w:r>
    </w:p>
    <w:p w14:paraId="42BF5FD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42CB9E8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roofErr w:type="spellStart"/>
      <w:r w:rsidRPr="00865514">
        <w:rPr>
          <w:rFonts w:eastAsia="Times New Roman"/>
          <w:color w:val="auto"/>
          <w:sz w:val="22"/>
          <w:szCs w:val="22"/>
          <w:u w:val="single"/>
          <w:lang w:val="lt-LT" w:eastAsia="lt-LT"/>
        </w:rPr>
        <w:t>Biotransformacija</w:t>
      </w:r>
      <w:proofErr w:type="spellEnd"/>
    </w:p>
    <w:p w14:paraId="188CA2F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Ceftriaksonas</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nemetabolizuojamas</w:t>
      </w:r>
      <w:proofErr w:type="spellEnd"/>
      <w:r w:rsidRPr="00865514">
        <w:rPr>
          <w:rFonts w:eastAsia="Times New Roman"/>
          <w:color w:val="auto"/>
          <w:sz w:val="22"/>
          <w:szCs w:val="22"/>
          <w:lang w:val="lt-LT" w:eastAsia="lt-LT"/>
        </w:rPr>
        <w:t xml:space="preserve"> sistemiškai, bet žarnose esančios bakterijos jį paverčia į neaktyvius metabolitus.</w:t>
      </w:r>
    </w:p>
    <w:p w14:paraId="6653B67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348CC96E"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Eliminacija</w:t>
      </w:r>
    </w:p>
    <w:p w14:paraId="181849A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Bendro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(prisijungusio ir neprisijungusio) plazmos klirensas yra 10–22 ml/min. Inkstų klirensas yra 5–12 ml/min. 50–60 %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šalinama nepakitusio su šlapimu, daugiausia </w:t>
      </w:r>
      <w:proofErr w:type="spellStart"/>
      <w:r w:rsidRPr="00865514">
        <w:rPr>
          <w:rFonts w:eastAsia="Times New Roman"/>
          <w:color w:val="auto"/>
          <w:sz w:val="22"/>
          <w:szCs w:val="22"/>
          <w:lang w:val="lt-LT" w:eastAsia="lt-LT"/>
        </w:rPr>
        <w:t>glomerulų</w:t>
      </w:r>
      <w:proofErr w:type="spellEnd"/>
      <w:r w:rsidRPr="00865514">
        <w:rPr>
          <w:rFonts w:eastAsia="Times New Roman"/>
          <w:color w:val="auto"/>
          <w:sz w:val="22"/>
          <w:szCs w:val="22"/>
          <w:lang w:val="lt-LT" w:eastAsia="lt-LT"/>
        </w:rPr>
        <w:t xml:space="preserve"> filtracijos būdu, 40–50 % šalinama nepakitusio su tulžimi. Bendro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pusinės eliminacijos laikas suaugusiems žmonėms yra apie 8-ios valandos.</w:t>
      </w:r>
    </w:p>
    <w:p w14:paraId="76CDF9C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56F377DE"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Inkstų ar kepenų funkcijos sutrikimas</w:t>
      </w:r>
    </w:p>
    <w:p w14:paraId="554A6B2B"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Pacientams, kuriems yra sutrikusi inkstų ar kepenų veikla,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w:t>
      </w:r>
      <w:proofErr w:type="spellStart"/>
      <w:r w:rsidRPr="00865514">
        <w:rPr>
          <w:rFonts w:eastAsia="Times New Roman"/>
          <w:color w:val="auto"/>
          <w:sz w:val="22"/>
          <w:szCs w:val="22"/>
          <w:lang w:val="lt-LT" w:eastAsia="lt-LT"/>
        </w:rPr>
        <w:t>farmakokinetika</w:t>
      </w:r>
      <w:proofErr w:type="spellEnd"/>
      <w:r w:rsidRPr="00865514">
        <w:rPr>
          <w:rFonts w:eastAsia="Times New Roman"/>
          <w:color w:val="auto"/>
          <w:sz w:val="22"/>
          <w:szCs w:val="22"/>
          <w:lang w:val="lt-LT" w:eastAsia="lt-LT"/>
        </w:rPr>
        <w:t xml:space="preserve"> keičiasi tik minimaliai: pusinės eliminacijos laikas šiek tiek padidėja (mažiau nei dvigubai), net pacientams, kuriems labai sutrikusi inkstų veikla.</w:t>
      </w:r>
    </w:p>
    <w:p w14:paraId="22FE439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Pusinės eliminacijos laiko santykinai nedidelį padidėjimą inkstų veiklos sutrikimo atveju galima paaiškinti ne </w:t>
      </w:r>
      <w:proofErr w:type="spellStart"/>
      <w:r w:rsidRPr="00865514">
        <w:rPr>
          <w:rFonts w:eastAsia="Times New Roman"/>
          <w:color w:val="auto"/>
          <w:sz w:val="22"/>
          <w:szCs w:val="22"/>
          <w:lang w:val="lt-LT" w:eastAsia="lt-LT"/>
        </w:rPr>
        <w:t>inkstinio</w:t>
      </w:r>
      <w:proofErr w:type="spellEnd"/>
      <w:r w:rsidRPr="00865514">
        <w:rPr>
          <w:rFonts w:eastAsia="Times New Roman"/>
          <w:color w:val="auto"/>
          <w:sz w:val="22"/>
          <w:szCs w:val="22"/>
          <w:lang w:val="lt-LT" w:eastAsia="lt-LT"/>
        </w:rPr>
        <w:t xml:space="preserve"> klirenso kompensaciniu padidėjimu, kurį sukelia sumažėjęs vaisto jungimasis prie baltymo ir atitinkamai padidėjęs bendro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ne </w:t>
      </w:r>
      <w:proofErr w:type="spellStart"/>
      <w:r w:rsidRPr="00865514">
        <w:rPr>
          <w:rFonts w:eastAsia="Times New Roman"/>
          <w:color w:val="auto"/>
          <w:sz w:val="22"/>
          <w:szCs w:val="22"/>
          <w:lang w:val="lt-LT" w:eastAsia="lt-LT"/>
        </w:rPr>
        <w:t>inkstinis</w:t>
      </w:r>
      <w:proofErr w:type="spellEnd"/>
      <w:r w:rsidRPr="00865514">
        <w:rPr>
          <w:rFonts w:eastAsia="Times New Roman"/>
          <w:color w:val="auto"/>
          <w:sz w:val="22"/>
          <w:szCs w:val="22"/>
          <w:lang w:val="lt-LT" w:eastAsia="lt-LT"/>
        </w:rPr>
        <w:t xml:space="preserve"> klirensas.</w:t>
      </w:r>
    </w:p>
    <w:p w14:paraId="0F72B738"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Pacientams, kurių kepenų funkcija sutrikusi, pusinės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eliminacijos laikas nepadidėja dėl kompensacinio inkstų klirenso padidėjimo. Tai vyksta dėl nesusijungusios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dalies plazmoje padidėjimo, kuris prisideda prie pastebėto paradoksinio bendro vaisto klirenso padidėjimo, kartu su bendro pasiskirstymo tūrio padidėjimu proporcingai bendram klirensui.</w:t>
      </w:r>
    </w:p>
    <w:p w14:paraId="3EEB92E5" w14:textId="77777777" w:rsidR="00865514" w:rsidRPr="00865514" w:rsidRDefault="00865514" w:rsidP="00865514">
      <w:pPr>
        <w:suppressAutoHyphens w:val="0"/>
        <w:autoSpaceDE w:val="0"/>
        <w:autoSpaceDN w:val="0"/>
        <w:adjustRightInd w:val="0"/>
        <w:rPr>
          <w:rFonts w:eastAsia="Times New Roman"/>
          <w:i/>
          <w:color w:val="auto"/>
          <w:sz w:val="22"/>
          <w:szCs w:val="22"/>
          <w:u w:val="single"/>
          <w:lang w:val="lt-LT" w:eastAsia="lt-LT"/>
        </w:rPr>
      </w:pPr>
    </w:p>
    <w:p w14:paraId="6E6F33D4" w14:textId="77777777" w:rsidR="00865514" w:rsidRPr="00865514" w:rsidRDefault="00865514" w:rsidP="00865514">
      <w:pPr>
        <w:suppressAutoHyphens w:val="0"/>
        <w:autoSpaceDE w:val="0"/>
        <w:autoSpaceDN w:val="0"/>
        <w:adjustRightInd w:val="0"/>
        <w:rPr>
          <w:rFonts w:eastAsia="Times New Roman"/>
          <w:i/>
          <w:color w:val="auto"/>
          <w:sz w:val="22"/>
          <w:szCs w:val="22"/>
          <w:u w:val="single"/>
          <w:lang w:val="lt-LT" w:eastAsia="lt-LT"/>
        </w:rPr>
      </w:pPr>
      <w:r w:rsidRPr="00865514">
        <w:rPr>
          <w:rFonts w:eastAsia="Times New Roman"/>
          <w:color w:val="auto"/>
          <w:sz w:val="22"/>
          <w:szCs w:val="22"/>
          <w:u w:val="single"/>
          <w:lang w:val="lt-LT" w:eastAsia="lt-LT"/>
        </w:rPr>
        <w:t>Senyvo amžiaus pacientai</w:t>
      </w:r>
    </w:p>
    <w:p w14:paraId="3B2447A6"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Vyresniems nei 75-ių metų amžiaus pacientams vidutinis pusinės eliminacijos laikas paprastai yra nuo dviejų iki trijų kartų ilgesnis, nei jaunesniems suaugusiems žmonėms.</w:t>
      </w:r>
    </w:p>
    <w:p w14:paraId="79DD7A0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40A04141"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Vaikų populiacija</w:t>
      </w:r>
    </w:p>
    <w:p w14:paraId="5EF4304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pusinės eliminacijos laikas naujagimiams yra ilgesnis. Nuo gimimo iki 14-os parų amžiaus nesusijungusio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kiekį gali dar labiau didinti tokie veiksniai, kaip sumažėjusi </w:t>
      </w:r>
      <w:proofErr w:type="spellStart"/>
      <w:r w:rsidRPr="00865514">
        <w:rPr>
          <w:rFonts w:eastAsia="Times New Roman"/>
          <w:color w:val="auto"/>
          <w:sz w:val="22"/>
          <w:szCs w:val="22"/>
          <w:lang w:val="lt-LT" w:eastAsia="lt-LT"/>
        </w:rPr>
        <w:t>glomerulų</w:t>
      </w:r>
      <w:proofErr w:type="spellEnd"/>
      <w:r w:rsidRPr="00865514">
        <w:rPr>
          <w:rFonts w:eastAsia="Times New Roman"/>
          <w:color w:val="auto"/>
          <w:sz w:val="22"/>
          <w:szCs w:val="22"/>
          <w:lang w:val="lt-LT" w:eastAsia="lt-LT"/>
        </w:rPr>
        <w:t xml:space="preserve"> filtracija ir pakitęs jungimasis prie baltymo. Vaikystės metu pusinės eliminacijos laikas būna mažesnis, nei naujagimiams ar suaugusiems žmonėms.</w:t>
      </w:r>
    </w:p>
    <w:p w14:paraId="58EC1F0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Plazmos klirensas ir bendro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pasiskirstymo tūris naujagimiams, kūdikiams ir vaikams yra didesnis, nei suaugusiems žmonėms.</w:t>
      </w:r>
    </w:p>
    <w:p w14:paraId="75703612"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CD75682"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r w:rsidRPr="00865514">
        <w:rPr>
          <w:rFonts w:eastAsia="Times New Roman"/>
          <w:color w:val="auto"/>
          <w:sz w:val="22"/>
          <w:szCs w:val="22"/>
          <w:u w:val="single"/>
          <w:lang w:val="lt-LT" w:eastAsia="lt-LT"/>
        </w:rPr>
        <w:t>Tiesinis / netiesinis pobūdis</w:t>
      </w:r>
    </w:p>
    <w:p w14:paraId="1C1EB0BD"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farmakokinetika</w:t>
      </w:r>
      <w:proofErr w:type="spellEnd"/>
      <w:r w:rsidRPr="00865514">
        <w:rPr>
          <w:rFonts w:eastAsia="Times New Roman"/>
          <w:sz w:val="22"/>
          <w:szCs w:val="22"/>
          <w:lang w:val="lt-LT" w:eastAsia="lt-LT"/>
        </w:rPr>
        <w:t xml:space="preserve"> yra netiesinė ir visi pagrindiniai </w:t>
      </w:r>
      <w:proofErr w:type="spellStart"/>
      <w:r w:rsidRPr="00865514">
        <w:rPr>
          <w:rFonts w:eastAsia="Times New Roman"/>
          <w:sz w:val="22"/>
          <w:szCs w:val="22"/>
          <w:lang w:val="lt-LT" w:eastAsia="lt-LT"/>
        </w:rPr>
        <w:t>farmakokinetiniai</w:t>
      </w:r>
      <w:proofErr w:type="spellEnd"/>
      <w:r w:rsidRPr="00865514">
        <w:rPr>
          <w:rFonts w:eastAsia="Times New Roman"/>
          <w:sz w:val="22"/>
          <w:szCs w:val="22"/>
          <w:lang w:val="lt-LT" w:eastAsia="lt-LT"/>
        </w:rPr>
        <w:t xml:space="preserve"> rodikliai, išskyrus pusinės eliminacijos laiką, priklauso nuo dozės, jeigu pagrindžiami bendra vaisto koncentracija, didėjančia su doze mažiau negu proporcingai</w:t>
      </w:r>
      <w:r w:rsidRPr="00865514">
        <w:rPr>
          <w:rFonts w:eastAsia="Times New Roman"/>
          <w:color w:val="auto"/>
          <w:sz w:val="22"/>
          <w:szCs w:val="22"/>
          <w:lang w:val="lt-LT" w:eastAsia="lt-LT"/>
        </w:rPr>
        <w:t xml:space="preserve">. Netiesinis pobūdis yra dėl jungimosi prie plazmos baltymo įsotinimo ir todėl nustatomas bendram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kiekiui plazmoje, o ne laisvam (nesusijungusiam) </w:t>
      </w:r>
      <w:proofErr w:type="spellStart"/>
      <w:r w:rsidRPr="00865514">
        <w:rPr>
          <w:rFonts w:eastAsia="Times New Roman"/>
          <w:color w:val="auto"/>
          <w:sz w:val="22"/>
          <w:szCs w:val="22"/>
          <w:lang w:val="lt-LT" w:eastAsia="lt-LT"/>
        </w:rPr>
        <w:t>ceftriaksonui</w:t>
      </w:r>
      <w:proofErr w:type="spellEnd"/>
      <w:r w:rsidRPr="00865514">
        <w:rPr>
          <w:rFonts w:eastAsia="Times New Roman"/>
          <w:color w:val="auto"/>
          <w:sz w:val="22"/>
          <w:szCs w:val="22"/>
          <w:lang w:val="lt-LT" w:eastAsia="lt-LT"/>
        </w:rPr>
        <w:t xml:space="preserve">. </w:t>
      </w:r>
    </w:p>
    <w:p w14:paraId="606F11B5" w14:textId="77777777" w:rsidR="00865514" w:rsidRPr="00865514" w:rsidRDefault="00865514" w:rsidP="00865514">
      <w:pPr>
        <w:suppressAutoHyphens w:val="0"/>
        <w:autoSpaceDE w:val="0"/>
        <w:autoSpaceDN w:val="0"/>
        <w:adjustRightInd w:val="0"/>
        <w:rPr>
          <w:rFonts w:eastAsia="Times New Roman"/>
          <w:color w:val="auto"/>
          <w:sz w:val="22"/>
          <w:szCs w:val="22"/>
          <w:u w:val="single"/>
          <w:lang w:val="lt-LT" w:eastAsia="lt-LT"/>
        </w:rPr>
      </w:pPr>
    </w:p>
    <w:p w14:paraId="20073ECC" w14:textId="77777777" w:rsidR="00865514" w:rsidRPr="00865514" w:rsidRDefault="00865514" w:rsidP="00865514">
      <w:pPr>
        <w:suppressAutoHyphens w:val="0"/>
        <w:autoSpaceDE w:val="0"/>
        <w:autoSpaceDN w:val="0"/>
        <w:adjustRightInd w:val="0"/>
        <w:rPr>
          <w:rFonts w:eastAsia="Times New Roman"/>
          <w:i/>
          <w:color w:val="auto"/>
          <w:sz w:val="22"/>
          <w:szCs w:val="22"/>
          <w:lang w:val="lt-LT" w:eastAsia="lt-LT"/>
        </w:rPr>
      </w:pPr>
      <w:r w:rsidRPr="00865514">
        <w:rPr>
          <w:rFonts w:eastAsia="Times New Roman"/>
          <w:color w:val="auto"/>
          <w:sz w:val="22"/>
          <w:szCs w:val="22"/>
          <w:u w:val="single"/>
          <w:lang w:val="lt-LT" w:eastAsia="lt-LT"/>
        </w:rPr>
        <w:t xml:space="preserve">Santykis tarp </w:t>
      </w:r>
      <w:proofErr w:type="spellStart"/>
      <w:r w:rsidRPr="00865514">
        <w:rPr>
          <w:rFonts w:eastAsia="Times New Roman"/>
          <w:color w:val="auto"/>
          <w:sz w:val="22"/>
          <w:szCs w:val="22"/>
          <w:u w:val="single"/>
          <w:lang w:val="lt-LT" w:eastAsia="lt-LT"/>
        </w:rPr>
        <w:t>farmakokinetikos</w:t>
      </w:r>
      <w:proofErr w:type="spellEnd"/>
      <w:r w:rsidRPr="00865514">
        <w:rPr>
          <w:rFonts w:eastAsia="Times New Roman"/>
          <w:color w:val="auto"/>
          <w:sz w:val="22"/>
          <w:szCs w:val="22"/>
          <w:u w:val="single"/>
          <w:lang w:val="lt-LT" w:eastAsia="lt-LT"/>
        </w:rPr>
        <w:t xml:space="preserve"> ir farmakodinamikos </w:t>
      </w:r>
    </w:p>
    <w:p w14:paraId="5100DD1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Kaip ir su kitais </w:t>
      </w:r>
      <w:proofErr w:type="spellStart"/>
      <w:r w:rsidRPr="00865514">
        <w:rPr>
          <w:rFonts w:eastAsia="Times New Roman"/>
          <w:color w:val="auto"/>
          <w:sz w:val="22"/>
          <w:szCs w:val="22"/>
          <w:lang w:val="lt-LT" w:eastAsia="lt-LT"/>
        </w:rPr>
        <w:t>betalaktaminiais</w:t>
      </w:r>
      <w:proofErr w:type="spellEnd"/>
      <w:r w:rsidRPr="00865514">
        <w:rPr>
          <w:rFonts w:eastAsia="Times New Roman"/>
          <w:color w:val="auto"/>
          <w:sz w:val="22"/>
          <w:szCs w:val="22"/>
          <w:lang w:val="lt-LT" w:eastAsia="lt-LT"/>
        </w:rPr>
        <w:t xml:space="preserve"> antibiotikais, </w:t>
      </w:r>
      <w:proofErr w:type="spellStart"/>
      <w:r w:rsidRPr="00865514">
        <w:rPr>
          <w:rFonts w:eastAsia="Times New Roman"/>
          <w:color w:val="auto"/>
          <w:sz w:val="22"/>
          <w:szCs w:val="22"/>
          <w:lang w:val="lt-LT" w:eastAsia="lt-LT"/>
        </w:rPr>
        <w:t>farmakokinetikos</w:t>
      </w:r>
      <w:proofErr w:type="spellEnd"/>
      <w:r w:rsidRPr="00865514">
        <w:rPr>
          <w:rFonts w:eastAsia="Times New Roman"/>
          <w:color w:val="auto"/>
          <w:sz w:val="22"/>
          <w:szCs w:val="22"/>
          <w:lang w:val="lt-LT" w:eastAsia="lt-LT"/>
        </w:rPr>
        <w:t xml:space="preserve"> ir farmakodinamikos rodmenų rodiklis, parodantis geriausią koreliaciją su veiksmingumu </w:t>
      </w:r>
      <w:proofErr w:type="spellStart"/>
      <w:r w:rsidRPr="00865514">
        <w:rPr>
          <w:rFonts w:eastAsia="Times New Roman"/>
          <w:i/>
          <w:iCs/>
          <w:color w:val="auto"/>
          <w:sz w:val="22"/>
          <w:szCs w:val="22"/>
          <w:lang w:val="lt-LT" w:eastAsia="lt-LT"/>
        </w:rPr>
        <w:t>in</w:t>
      </w:r>
      <w:proofErr w:type="spellEnd"/>
      <w:r w:rsidRPr="00865514">
        <w:rPr>
          <w:rFonts w:eastAsia="Times New Roman"/>
          <w:i/>
          <w:iCs/>
          <w:color w:val="auto"/>
          <w:sz w:val="22"/>
          <w:szCs w:val="22"/>
          <w:lang w:val="lt-LT" w:eastAsia="lt-LT"/>
        </w:rPr>
        <w:t xml:space="preserve"> </w:t>
      </w:r>
      <w:proofErr w:type="spellStart"/>
      <w:r w:rsidRPr="00865514">
        <w:rPr>
          <w:rFonts w:eastAsia="Times New Roman"/>
          <w:i/>
          <w:iCs/>
          <w:color w:val="auto"/>
          <w:sz w:val="22"/>
          <w:szCs w:val="22"/>
          <w:lang w:val="lt-LT" w:eastAsia="lt-LT"/>
        </w:rPr>
        <w:t>vivo</w:t>
      </w:r>
      <w:proofErr w:type="spellEnd"/>
      <w:r w:rsidRPr="00865514">
        <w:rPr>
          <w:rFonts w:eastAsia="Times New Roman"/>
          <w:i/>
          <w:iCs/>
          <w:color w:val="auto"/>
          <w:sz w:val="22"/>
          <w:szCs w:val="22"/>
          <w:lang w:val="lt-LT" w:eastAsia="lt-LT"/>
        </w:rPr>
        <w:t xml:space="preserve">, </w:t>
      </w:r>
      <w:r w:rsidRPr="00865514">
        <w:rPr>
          <w:rFonts w:eastAsia="Times New Roman"/>
          <w:color w:val="auto"/>
          <w:sz w:val="22"/>
          <w:szCs w:val="22"/>
          <w:lang w:val="lt-LT" w:eastAsia="lt-LT"/>
        </w:rPr>
        <w:t xml:space="preserve">yra procentinė išraiška dozavimo intervalo, kuriam esant neprisijungusio vaisto koncentracija išlieka didesnė už </w:t>
      </w:r>
      <w:proofErr w:type="spellStart"/>
      <w:r w:rsidRPr="00865514">
        <w:rPr>
          <w:rFonts w:eastAsia="Times New Roman"/>
          <w:color w:val="auto"/>
          <w:sz w:val="22"/>
          <w:szCs w:val="22"/>
          <w:lang w:val="lt-LT" w:eastAsia="lt-LT"/>
        </w:rPr>
        <w:t>ceftriaksono</w:t>
      </w:r>
      <w:proofErr w:type="spellEnd"/>
      <w:r w:rsidRPr="00865514">
        <w:rPr>
          <w:rFonts w:eastAsia="Times New Roman"/>
          <w:color w:val="auto"/>
          <w:sz w:val="22"/>
          <w:szCs w:val="22"/>
          <w:lang w:val="lt-LT" w:eastAsia="lt-LT"/>
        </w:rPr>
        <w:t xml:space="preserve"> mažiausią slopinamąją koncentraciją (MSK) atskirai tikslinei rūšiai (tai yra %T &gt; MIC). </w:t>
      </w:r>
    </w:p>
    <w:p w14:paraId="292FACE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508EE10"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lt-LT"/>
        </w:rPr>
        <w:t>5.3</w:t>
      </w:r>
      <w:r w:rsidRPr="00865514">
        <w:rPr>
          <w:rFonts w:eastAsia="Times New Roman"/>
          <w:b/>
          <w:bCs/>
          <w:color w:val="auto"/>
          <w:sz w:val="22"/>
          <w:szCs w:val="22"/>
          <w:lang w:val="lt-LT" w:eastAsia="lt-LT"/>
        </w:rPr>
        <w:tab/>
      </w:r>
      <w:proofErr w:type="spellStart"/>
      <w:r w:rsidRPr="00865514">
        <w:rPr>
          <w:rFonts w:eastAsia="Times New Roman"/>
          <w:b/>
          <w:bCs/>
          <w:color w:val="auto"/>
          <w:sz w:val="22"/>
          <w:szCs w:val="22"/>
          <w:lang w:val="lt-LT" w:eastAsia="lt-LT"/>
        </w:rPr>
        <w:t>Ikiklinikinių</w:t>
      </w:r>
      <w:proofErr w:type="spellEnd"/>
      <w:r w:rsidRPr="00865514">
        <w:rPr>
          <w:rFonts w:eastAsia="Times New Roman"/>
          <w:b/>
          <w:bCs/>
          <w:color w:val="auto"/>
          <w:sz w:val="22"/>
          <w:szCs w:val="22"/>
          <w:lang w:val="lt-LT" w:eastAsia="lt-LT"/>
        </w:rPr>
        <w:t xml:space="preserve"> saugumo tyrimų duomenys </w:t>
      </w:r>
    </w:p>
    <w:p w14:paraId="62A1B4FA"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70A8BA80" w14:textId="717C5B35"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en-US"/>
        </w:rPr>
        <w:t xml:space="preserve">Atsižvelgus į tyrimų su gyvūnais duomenis, vartojant dideles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dozes dėl jose esančių kalcio druskų šunims ir beždžionėms susiformavo tulžies pūslės akmenų ir druskų nuosėdų. Šie </w:t>
      </w:r>
      <w:r w:rsidRPr="00865514">
        <w:rPr>
          <w:rFonts w:eastAsia="Times New Roman"/>
          <w:color w:val="auto"/>
          <w:sz w:val="22"/>
          <w:szCs w:val="22"/>
          <w:lang w:val="lt-LT" w:eastAsia="en-US"/>
        </w:rPr>
        <w:lastRenderedPageBreak/>
        <w:t xml:space="preserve">pokyčiai buvo grįžtami. Atsižvelgus į tyrimų su gyvūnais duomenis, nepastebėta jokio </w:t>
      </w:r>
      <w:proofErr w:type="spellStart"/>
      <w:r w:rsidRPr="00865514">
        <w:rPr>
          <w:rFonts w:eastAsia="Times New Roman"/>
          <w:color w:val="auto"/>
          <w:sz w:val="22"/>
          <w:szCs w:val="22"/>
          <w:lang w:val="lt-LT" w:eastAsia="en-US"/>
        </w:rPr>
        <w:t>toksiškumo</w:t>
      </w:r>
      <w:proofErr w:type="spellEnd"/>
      <w:r w:rsidRPr="00865514">
        <w:rPr>
          <w:rFonts w:eastAsia="Times New Roman"/>
          <w:color w:val="auto"/>
          <w:sz w:val="22"/>
          <w:szCs w:val="22"/>
          <w:lang w:val="lt-LT" w:eastAsia="en-US"/>
        </w:rPr>
        <w:t xml:space="preserve"> dauginimuisi ir </w:t>
      </w:r>
      <w:proofErr w:type="spellStart"/>
      <w:r w:rsidRPr="00865514">
        <w:rPr>
          <w:rFonts w:eastAsia="Times New Roman"/>
          <w:color w:val="auto"/>
          <w:sz w:val="22"/>
          <w:szCs w:val="22"/>
          <w:lang w:val="lt-LT" w:eastAsia="en-US"/>
        </w:rPr>
        <w:t>genotoksiškumo</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Karcinogeninio</w:t>
      </w:r>
      <w:proofErr w:type="spellEnd"/>
      <w:r w:rsidRPr="00865514">
        <w:rPr>
          <w:rFonts w:eastAsia="Times New Roman"/>
          <w:color w:val="auto"/>
          <w:sz w:val="22"/>
          <w:szCs w:val="22"/>
          <w:lang w:val="lt-LT" w:eastAsia="en-US"/>
        </w:rPr>
        <w:t xml:space="preserve"> poveikio tyrimai su </w:t>
      </w:r>
      <w:proofErr w:type="spellStart"/>
      <w:r w:rsidRPr="00865514">
        <w:rPr>
          <w:rFonts w:eastAsia="Times New Roman"/>
          <w:color w:val="auto"/>
          <w:sz w:val="22"/>
          <w:szCs w:val="22"/>
          <w:lang w:val="lt-LT" w:eastAsia="en-US"/>
        </w:rPr>
        <w:t>ceftriaksonu</w:t>
      </w:r>
      <w:proofErr w:type="spellEnd"/>
      <w:r w:rsidRPr="00865514">
        <w:rPr>
          <w:rFonts w:eastAsia="Times New Roman"/>
          <w:color w:val="auto"/>
          <w:sz w:val="22"/>
          <w:szCs w:val="22"/>
          <w:lang w:val="lt-LT" w:eastAsia="en-US"/>
        </w:rPr>
        <w:t xml:space="preserve"> nebuvo atliekami.</w:t>
      </w:r>
    </w:p>
    <w:p w14:paraId="1407BEFB" w14:textId="77777777" w:rsidR="00865514" w:rsidRPr="00865514" w:rsidRDefault="00865514" w:rsidP="00865514">
      <w:pPr>
        <w:suppressAutoHyphens w:val="0"/>
        <w:rPr>
          <w:rFonts w:eastAsia="Times New Roman"/>
          <w:b/>
          <w:color w:val="auto"/>
          <w:sz w:val="22"/>
          <w:szCs w:val="22"/>
          <w:lang w:val="lt-LT" w:eastAsia="en-US"/>
        </w:rPr>
      </w:pPr>
    </w:p>
    <w:p w14:paraId="08366E0A" w14:textId="77777777" w:rsidR="00865514" w:rsidRPr="00865514" w:rsidRDefault="00865514" w:rsidP="00865514">
      <w:pPr>
        <w:suppressAutoHyphens w:val="0"/>
        <w:rPr>
          <w:rFonts w:eastAsia="Times New Roman"/>
          <w:color w:val="auto"/>
          <w:sz w:val="22"/>
          <w:szCs w:val="22"/>
          <w:lang w:val="lt-LT" w:eastAsia="en-US"/>
        </w:rPr>
      </w:pPr>
    </w:p>
    <w:p w14:paraId="2B283AB8"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29" w:name="_Toc129243115"/>
      <w:bookmarkStart w:id="30" w:name="_Toc129243240"/>
      <w:r w:rsidRPr="00865514">
        <w:rPr>
          <w:rFonts w:eastAsia="Times New Roman"/>
          <w:b/>
          <w:color w:val="auto"/>
          <w:sz w:val="22"/>
          <w:szCs w:val="22"/>
          <w:lang w:val="lt-LT" w:eastAsia="en-US"/>
        </w:rPr>
        <w:t>6.</w:t>
      </w:r>
      <w:r w:rsidRPr="00865514">
        <w:rPr>
          <w:rFonts w:eastAsia="Times New Roman"/>
          <w:b/>
          <w:color w:val="auto"/>
          <w:sz w:val="22"/>
          <w:szCs w:val="22"/>
          <w:lang w:val="lt-LT" w:eastAsia="en-US"/>
        </w:rPr>
        <w:tab/>
        <w:t>FARMACINĖ INFORMACIJA</w:t>
      </w:r>
      <w:bookmarkEnd w:id="29"/>
      <w:bookmarkEnd w:id="30"/>
    </w:p>
    <w:p w14:paraId="41616A74" w14:textId="77777777" w:rsidR="00865514" w:rsidRPr="00865514" w:rsidRDefault="00865514" w:rsidP="00865514">
      <w:pPr>
        <w:suppressAutoHyphens w:val="0"/>
        <w:rPr>
          <w:rFonts w:eastAsia="Times New Roman"/>
          <w:color w:val="auto"/>
          <w:sz w:val="22"/>
          <w:szCs w:val="22"/>
          <w:lang w:val="lt-LT" w:eastAsia="en-US"/>
        </w:rPr>
      </w:pPr>
    </w:p>
    <w:p w14:paraId="513DB42A" w14:textId="77777777" w:rsidR="00865514" w:rsidRPr="00865514" w:rsidRDefault="00865514" w:rsidP="00865514">
      <w:pPr>
        <w:suppressAutoHyphens w:val="0"/>
        <w:rPr>
          <w:rFonts w:eastAsia="Times New Roman"/>
          <w:b/>
          <w:color w:val="auto"/>
          <w:sz w:val="22"/>
          <w:szCs w:val="22"/>
          <w:lang w:val="lt-LT" w:eastAsia="en-US"/>
        </w:rPr>
      </w:pPr>
      <w:bookmarkStart w:id="31" w:name="_Toc129243116"/>
      <w:bookmarkStart w:id="32" w:name="_Toc129243241"/>
      <w:r w:rsidRPr="00865514">
        <w:rPr>
          <w:rFonts w:eastAsia="Times New Roman"/>
          <w:b/>
          <w:color w:val="auto"/>
          <w:sz w:val="22"/>
          <w:szCs w:val="22"/>
          <w:lang w:val="lt-LT" w:eastAsia="en-US"/>
        </w:rPr>
        <w:t>6.1</w:t>
      </w:r>
      <w:r w:rsidRPr="00865514">
        <w:rPr>
          <w:rFonts w:eastAsia="Times New Roman"/>
          <w:b/>
          <w:color w:val="auto"/>
          <w:sz w:val="22"/>
          <w:szCs w:val="22"/>
          <w:lang w:val="lt-LT" w:eastAsia="en-US"/>
        </w:rPr>
        <w:tab/>
        <w:t>Pagalbinių medžiagų sąrašas</w:t>
      </w:r>
      <w:bookmarkEnd w:id="31"/>
      <w:bookmarkEnd w:id="32"/>
    </w:p>
    <w:p w14:paraId="473588CC" w14:textId="77777777" w:rsidR="00865514" w:rsidRPr="00865514" w:rsidRDefault="00865514" w:rsidP="00865514">
      <w:pPr>
        <w:suppressAutoHyphens w:val="0"/>
        <w:rPr>
          <w:rFonts w:eastAsia="Times New Roman"/>
          <w:color w:val="auto"/>
          <w:sz w:val="22"/>
          <w:szCs w:val="22"/>
          <w:lang w:val="lt-LT" w:eastAsia="en-US"/>
        </w:rPr>
      </w:pPr>
    </w:p>
    <w:p w14:paraId="6BCDD645"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Pagalbinių medžiagų nėra.</w:t>
      </w:r>
    </w:p>
    <w:p w14:paraId="52A1FEF0" w14:textId="77777777" w:rsidR="00865514" w:rsidRPr="00865514" w:rsidRDefault="00865514" w:rsidP="00865514">
      <w:pPr>
        <w:suppressAutoHyphens w:val="0"/>
        <w:rPr>
          <w:rFonts w:eastAsia="Times New Roman"/>
          <w:color w:val="auto"/>
          <w:sz w:val="22"/>
          <w:szCs w:val="22"/>
          <w:lang w:val="lt-LT" w:eastAsia="en-US"/>
        </w:rPr>
      </w:pPr>
    </w:p>
    <w:p w14:paraId="2BBE305B" w14:textId="77777777" w:rsidR="00865514" w:rsidRPr="00865514" w:rsidRDefault="00865514" w:rsidP="00865514">
      <w:pPr>
        <w:suppressAutoHyphens w:val="0"/>
        <w:rPr>
          <w:rFonts w:eastAsia="Times New Roman"/>
          <w:b/>
          <w:color w:val="auto"/>
          <w:sz w:val="22"/>
          <w:szCs w:val="22"/>
          <w:lang w:val="lt-LT" w:eastAsia="en-US"/>
        </w:rPr>
      </w:pPr>
      <w:bookmarkStart w:id="33" w:name="_Toc129243117"/>
      <w:bookmarkStart w:id="34" w:name="_Toc129243242"/>
      <w:r w:rsidRPr="00865514">
        <w:rPr>
          <w:rFonts w:eastAsia="Times New Roman"/>
          <w:b/>
          <w:color w:val="auto"/>
          <w:sz w:val="22"/>
          <w:szCs w:val="22"/>
          <w:lang w:val="lt-LT" w:eastAsia="en-US"/>
        </w:rPr>
        <w:t>6.2</w:t>
      </w:r>
      <w:r w:rsidRPr="00865514">
        <w:rPr>
          <w:rFonts w:eastAsia="Times New Roman"/>
          <w:b/>
          <w:color w:val="auto"/>
          <w:sz w:val="22"/>
          <w:szCs w:val="22"/>
          <w:lang w:val="lt-LT" w:eastAsia="en-US"/>
        </w:rPr>
        <w:tab/>
        <w:t>Nesuderinamumas</w:t>
      </w:r>
      <w:bookmarkEnd w:id="33"/>
      <w:bookmarkEnd w:id="34"/>
    </w:p>
    <w:p w14:paraId="3A51CD81" w14:textId="77777777" w:rsidR="00865514" w:rsidRPr="00865514" w:rsidRDefault="00865514" w:rsidP="00865514">
      <w:pPr>
        <w:suppressAutoHyphens w:val="0"/>
        <w:rPr>
          <w:rFonts w:eastAsia="Times New Roman"/>
          <w:color w:val="auto"/>
          <w:sz w:val="22"/>
          <w:szCs w:val="22"/>
          <w:lang w:val="lt-LT" w:eastAsia="en-US"/>
        </w:rPr>
      </w:pPr>
    </w:p>
    <w:p w14:paraId="6F459B6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Pagal mokslinės literatūros šaltinius, </w:t>
      </w:r>
      <w:proofErr w:type="spellStart"/>
      <w:r w:rsidRPr="00865514">
        <w:rPr>
          <w:rFonts w:eastAsia="Times New Roman"/>
          <w:sz w:val="22"/>
          <w:szCs w:val="22"/>
          <w:lang w:val="lt-LT" w:eastAsia="lt-LT"/>
        </w:rPr>
        <w:t>ceftriaksonas</w:t>
      </w:r>
      <w:proofErr w:type="spellEnd"/>
      <w:r w:rsidRPr="00865514">
        <w:rPr>
          <w:rFonts w:eastAsia="Times New Roman"/>
          <w:sz w:val="22"/>
          <w:szCs w:val="22"/>
          <w:lang w:val="lt-LT" w:eastAsia="lt-LT"/>
        </w:rPr>
        <w:t xml:space="preserve"> yra nesuderinamas su </w:t>
      </w:r>
      <w:proofErr w:type="spellStart"/>
      <w:r w:rsidRPr="00865514">
        <w:rPr>
          <w:rFonts w:eastAsia="Times New Roman"/>
          <w:sz w:val="22"/>
          <w:szCs w:val="22"/>
          <w:lang w:val="lt-LT" w:eastAsia="lt-LT"/>
        </w:rPr>
        <w:t>amsakrinu</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vankomicinu</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flukonazolu</w:t>
      </w:r>
      <w:proofErr w:type="spellEnd"/>
      <w:r w:rsidRPr="00865514">
        <w:rPr>
          <w:rFonts w:eastAsia="Times New Roman"/>
          <w:sz w:val="22"/>
          <w:szCs w:val="22"/>
          <w:lang w:val="lt-LT" w:eastAsia="lt-LT"/>
        </w:rPr>
        <w:t xml:space="preserve"> ir </w:t>
      </w:r>
      <w:proofErr w:type="spellStart"/>
      <w:r w:rsidRPr="00865514">
        <w:rPr>
          <w:rFonts w:eastAsia="Times New Roman"/>
          <w:sz w:val="22"/>
          <w:szCs w:val="22"/>
          <w:lang w:val="lt-LT" w:eastAsia="lt-LT"/>
        </w:rPr>
        <w:t>aminoglikozidais</w:t>
      </w:r>
      <w:proofErr w:type="spellEnd"/>
      <w:r w:rsidRPr="00865514">
        <w:rPr>
          <w:rFonts w:eastAsia="Times New Roman"/>
          <w:sz w:val="22"/>
          <w:szCs w:val="22"/>
          <w:lang w:val="lt-LT" w:eastAsia="lt-LT"/>
        </w:rPr>
        <w:t xml:space="preserve">. </w:t>
      </w:r>
    </w:p>
    <w:p w14:paraId="5C680B45" w14:textId="77777777" w:rsidR="00865514" w:rsidRPr="00865514" w:rsidRDefault="00865514" w:rsidP="00865514">
      <w:pPr>
        <w:suppressAutoHyphens w:val="0"/>
        <w:rPr>
          <w:rFonts w:eastAsia="Times New Roman"/>
          <w:sz w:val="22"/>
          <w:szCs w:val="22"/>
          <w:lang w:val="lt-LT" w:eastAsia="lt-LT"/>
        </w:rPr>
      </w:pPr>
      <w:r w:rsidRPr="00865514">
        <w:rPr>
          <w:rFonts w:eastAsia="Times New Roman"/>
          <w:sz w:val="22"/>
          <w:szCs w:val="22"/>
          <w:lang w:val="lt-LT" w:eastAsia="lt-LT"/>
        </w:rPr>
        <w:t xml:space="preserve">Tirpalų, kuriuose yra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negalima maišyti su kitais vaistiniais preparatais ar pilti į juos, išskyrus išvardintus 6.6 skyriuje. Skiriant į veną, tam tikri kalcio turintys skiedikliai (pvz., </w:t>
      </w:r>
      <w:proofErr w:type="spellStart"/>
      <w:r w:rsidRPr="00865514">
        <w:rPr>
          <w:rFonts w:eastAsia="Times New Roman"/>
          <w:sz w:val="22"/>
          <w:szCs w:val="22"/>
          <w:lang w:val="lt-LT" w:eastAsia="lt-LT"/>
        </w:rPr>
        <w:t>Ringerio</w:t>
      </w:r>
      <w:proofErr w:type="spellEnd"/>
      <w:r w:rsidRPr="00865514">
        <w:rPr>
          <w:rFonts w:eastAsia="Times New Roman"/>
          <w:sz w:val="22"/>
          <w:szCs w:val="22"/>
          <w:lang w:val="lt-LT" w:eastAsia="lt-LT"/>
        </w:rPr>
        <w:t xml:space="preserve"> tirpalas, </w:t>
      </w:r>
      <w:proofErr w:type="spellStart"/>
      <w:r w:rsidRPr="00865514">
        <w:rPr>
          <w:rFonts w:eastAsia="Times New Roman"/>
          <w:sz w:val="22"/>
          <w:szCs w:val="22"/>
          <w:lang w:val="lt-LT" w:eastAsia="lt-LT"/>
        </w:rPr>
        <w:t>Hartmano</w:t>
      </w:r>
      <w:proofErr w:type="spellEnd"/>
      <w:r w:rsidRPr="00865514">
        <w:rPr>
          <w:rFonts w:eastAsia="Times New Roman"/>
          <w:sz w:val="22"/>
          <w:szCs w:val="22"/>
          <w:lang w:val="lt-LT" w:eastAsia="lt-LT"/>
        </w:rPr>
        <w:t xml:space="preserve"> tirpalas) neturi būti naudojami siekiant paruošti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tirpalą flakone arba praskiesti paruoštą tirpalą, nes gali susiformuoti nuosėdos. </w:t>
      </w:r>
      <w:proofErr w:type="spellStart"/>
      <w:r w:rsidRPr="00865514">
        <w:rPr>
          <w:rFonts w:eastAsia="Times New Roman"/>
          <w:sz w:val="22"/>
          <w:szCs w:val="22"/>
          <w:lang w:val="lt-LT" w:eastAsia="lt-LT"/>
        </w:rPr>
        <w:t>Ceftriaksoną</w:t>
      </w:r>
      <w:proofErr w:type="spellEnd"/>
      <w:r w:rsidRPr="00865514">
        <w:rPr>
          <w:rFonts w:eastAsia="Times New Roman"/>
          <w:sz w:val="22"/>
          <w:szCs w:val="22"/>
          <w:lang w:val="lt-LT" w:eastAsia="lt-LT"/>
        </w:rPr>
        <w:t xml:space="preserve"> draudžiama maišyti ar vartoti vienu metu su kalcio turinčiais tirpalais, įskaitant visiško </w:t>
      </w:r>
      <w:proofErr w:type="spellStart"/>
      <w:r w:rsidRPr="00865514">
        <w:rPr>
          <w:rFonts w:eastAsia="Times New Roman"/>
          <w:sz w:val="22"/>
          <w:szCs w:val="22"/>
          <w:lang w:val="lt-LT" w:eastAsia="lt-LT"/>
        </w:rPr>
        <w:t>parenterinio</w:t>
      </w:r>
      <w:proofErr w:type="spellEnd"/>
      <w:r w:rsidRPr="00865514">
        <w:rPr>
          <w:rFonts w:eastAsia="Times New Roman"/>
          <w:sz w:val="22"/>
          <w:szCs w:val="22"/>
          <w:lang w:val="lt-LT" w:eastAsia="lt-LT"/>
        </w:rPr>
        <w:t xml:space="preserve"> maitinimo tirpalus (žr. 4.2, 4.3, 4.4 ir 4.8 skyrius). </w:t>
      </w:r>
    </w:p>
    <w:p w14:paraId="1E854749" w14:textId="77777777" w:rsidR="00865514" w:rsidRPr="00865514" w:rsidRDefault="00865514" w:rsidP="00865514">
      <w:pPr>
        <w:suppressAutoHyphens w:val="0"/>
        <w:rPr>
          <w:rFonts w:eastAsia="Times New Roman"/>
          <w:color w:val="auto"/>
          <w:sz w:val="22"/>
          <w:szCs w:val="22"/>
          <w:lang w:val="lt-LT" w:eastAsia="en-US"/>
        </w:rPr>
      </w:pPr>
    </w:p>
    <w:p w14:paraId="7A0C809A" w14:textId="77777777" w:rsidR="00865514" w:rsidRPr="00865514" w:rsidRDefault="00865514" w:rsidP="00865514">
      <w:pPr>
        <w:suppressAutoHyphens w:val="0"/>
        <w:rPr>
          <w:rFonts w:eastAsia="Times New Roman"/>
          <w:b/>
          <w:color w:val="auto"/>
          <w:sz w:val="22"/>
          <w:szCs w:val="22"/>
          <w:lang w:val="lt-LT" w:eastAsia="en-US"/>
        </w:rPr>
      </w:pPr>
      <w:bookmarkStart w:id="35" w:name="_Toc129243118"/>
      <w:bookmarkStart w:id="36" w:name="_Toc129243243"/>
      <w:r w:rsidRPr="00865514">
        <w:rPr>
          <w:rFonts w:eastAsia="Times New Roman"/>
          <w:b/>
          <w:color w:val="auto"/>
          <w:sz w:val="22"/>
          <w:szCs w:val="22"/>
          <w:lang w:val="lt-LT" w:eastAsia="en-US"/>
        </w:rPr>
        <w:t>6.3</w:t>
      </w:r>
      <w:r w:rsidRPr="00865514">
        <w:rPr>
          <w:rFonts w:eastAsia="Times New Roman"/>
          <w:b/>
          <w:color w:val="auto"/>
          <w:sz w:val="22"/>
          <w:szCs w:val="22"/>
          <w:lang w:val="lt-LT" w:eastAsia="en-US"/>
        </w:rPr>
        <w:tab/>
        <w:t>Tinkamumo laikas</w:t>
      </w:r>
      <w:bookmarkEnd w:id="35"/>
      <w:bookmarkEnd w:id="36"/>
    </w:p>
    <w:p w14:paraId="4CAE7FEB" w14:textId="77777777" w:rsidR="00865514" w:rsidRPr="00865514" w:rsidRDefault="00865514" w:rsidP="00865514">
      <w:pPr>
        <w:suppressAutoHyphens w:val="0"/>
        <w:rPr>
          <w:rFonts w:eastAsia="Times New Roman"/>
          <w:color w:val="auto"/>
          <w:sz w:val="22"/>
          <w:szCs w:val="22"/>
          <w:lang w:val="lt-LT" w:eastAsia="en-US"/>
        </w:rPr>
      </w:pPr>
    </w:p>
    <w:p w14:paraId="5D6E2A78"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3 metai.</w:t>
      </w:r>
    </w:p>
    <w:p w14:paraId="66601E19"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Kadangi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sudėtyje konservantų nėra, paruoštą tirpalą patariama tuoj pat leisti. Paruoštas tirpalas, gali būti laikomas ne aukštesnėje kaip 25 °C temperatūroje, nes cheminiu ir fiziniu požiūriu stabilus išlieka 6 valandas, o laikomas 2-8 °C temperatūroje – 24 valandas.</w:t>
      </w:r>
    </w:p>
    <w:p w14:paraId="106FA37D" w14:textId="77777777" w:rsidR="00865514" w:rsidRPr="00865514" w:rsidRDefault="00865514" w:rsidP="00865514">
      <w:pPr>
        <w:tabs>
          <w:tab w:val="left" w:pos="0"/>
        </w:tabs>
        <w:suppressAutoHyphens w:val="0"/>
        <w:rPr>
          <w:rFonts w:eastAsia="Times New Roman"/>
          <w:color w:val="auto"/>
          <w:sz w:val="22"/>
          <w:szCs w:val="22"/>
          <w:lang w:val="lt-LT" w:eastAsia="lt-LT"/>
        </w:rPr>
      </w:pPr>
      <w:r w:rsidRPr="00865514">
        <w:rPr>
          <w:rFonts w:eastAsia="Times New Roman"/>
          <w:color w:val="auto"/>
          <w:sz w:val="22"/>
          <w:szCs w:val="22"/>
          <w:lang w:val="lt-LT" w:eastAsia="lt-LT"/>
        </w:rPr>
        <w:t xml:space="preserve">Mikrobiologiniu požiūriu, paruoštas tirpalas turėtų būti suvartotas tuojau pat, nebent tirpalas ruošiamas patvirtintomis </w:t>
      </w:r>
      <w:proofErr w:type="spellStart"/>
      <w:r w:rsidRPr="00865514">
        <w:rPr>
          <w:rFonts w:eastAsia="Times New Roman"/>
          <w:color w:val="auto"/>
          <w:sz w:val="22"/>
          <w:szCs w:val="22"/>
          <w:lang w:val="lt-LT" w:eastAsia="lt-LT"/>
        </w:rPr>
        <w:t>aseptinėmis</w:t>
      </w:r>
      <w:proofErr w:type="spellEnd"/>
      <w:r w:rsidRPr="00865514">
        <w:rPr>
          <w:rFonts w:eastAsia="Times New Roman"/>
          <w:color w:val="auto"/>
          <w:sz w:val="22"/>
          <w:szCs w:val="22"/>
          <w:lang w:val="lt-LT" w:eastAsia="lt-LT"/>
        </w:rPr>
        <w:t xml:space="preserve"> sąlygomis.</w:t>
      </w:r>
    </w:p>
    <w:p w14:paraId="25DFB64C" w14:textId="4AC3FB5C"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lt-LT"/>
        </w:rPr>
        <w:t>Jei tirpalas nesuvartojamas iš karto, už jo saugojimo laiką ir sąlygas prieš jį suvartojant yra atsakingas vartotojas, bet paprastai tirpalas turėtų būti laikomas ne ilgiau nei 24 valandas 2–8 </w:t>
      </w:r>
      <w:r w:rsidR="00D36561"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lt-LT"/>
        </w:rPr>
        <w:t>C temperatūroje.</w:t>
      </w:r>
    </w:p>
    <w:p w14:paraId="12614AD1" w14:textId="77777777" w:rsidR="00865514" w:rsidRPr="00865514" w:rsidRDefault="00865514" w:rsidP="00865514">
      <w:pPr>
        <w:suppressAutoHyphens w:val="0"/>
        <w:rPr>
          <w:rFonts w:eastAsia="Times New Roman"/>
          <w:color w:val="auto"/>
          <w:sz w:val="22"/>
          <w:szCs w:val="22"/>
          <w:lang w:val="lt-LT" w:eastAsia="en-US"/>
        </w:rPr>
      </w:pPr>
    </w:p>
    <w:p w14:paraId="397FF929" w14:textId="77777777" w:rsidR="00865514" w:rsidRPr="00865514" w:rsidRDefault="00865514" w:rsidP="00865514">
      <w:pPr>
        <w:suppressAutoHyphens w:val="0"/>
        <w:rPr>
          <w:rFonts w:eastAsia="Times New Roman"/>
          <w:b/>
          <w:color w:val="auto"/>
          <w:sz w:val="22"/>
          <w:szCs w:val="22"/>
          <w:lang w:val="lt-LT" w:eastAsia="en-US"/>
        </w:rPr>
      </w:pPr>
      <w:bookmarkStart w:id="37" w:name="_Toc129243119"/>
      <w:bookmarkStart w:id="38" w:name="_Toc129243244"/>
      <w:r w:rsidRPr="00865514">
        <w:rPr>
          <w:rFonts w:eastAsia="Times New Roman"/>
          <w:b/>
          <w:color w:val="auto"/>
          <w:sz w:val="22"/>
          <w:szCs w:val="22"/>
          <w:lang w:val="lt-LT" w:eastAsia="en-US"/>
        </w:rPr>
        <w:t>6.4</w:t>
      </w:r>
      <w:r w:rsidRPr="00865514">
        <w:rPr>
          <w:rFonts w:eastAsia="Times New Roman"/>
          <w:b/>
          <w:color w:val="auto"/>
          <w:sz w:val="22"/>
          <w:szCs w:val="22"/>
          <w:lang w:val="lt-LT" w:eastAsia="en-US"/>
        </w:rPr>
        <w:tab/>
        <w:t>Specialios laikymo sąlygos</w:t>
      </w:r>
      <w:bookmarkEnd w:id="37"/>
      <w:bookmarkEnd w:id="38"/>
    </w:p>
    <w:p w14:paraId="7D866D70" w14:textId="77777777" w:rsidR="00865514" w:rsidRPr="00865514" w:rsidRDefault="00865514" w:rsidP="00865514">
      <w:pPr>
        <w:suppressAutoHyphens w:val="0"/>
        <w:rPr>
          <w:rFonts w:eastAsia="Times New Roman"/>
          <w:color w:val="auto"/>
          <w:sz w:val="22"/>
          <w:szCs w:val="22"/>
          <w:lang w:val="lt-LT" w:eastAsia="en-US"/>
        </w:rPr>
      </w:pPr>
    </w:p>
    <w:p w14:paraId="29214FD5" w14:textId="77777777" w:rsidR="00865514" w:rsidRPr="00865514" w:rsidRDefault="00865514" w:rsidP="00865514">
      <w:pPr>
        <w:suppressAutoHyphens w:val="0"/>
        <w:rPr>
          <w:rFonts w:eastAsia="Times New Roman"/>
          <w:color w:val="auto"/>
          <w:sz w:val="22"/>
          <w:szCs w:val="22"/>
          <w:lang w:val="lt-LT" w:eastAsia="en-US"/>
        </w:rPr>
      </w:pPr>
      <w:r w:rsidRPr="00865514">
        <w:rPr>
          <w:sz w:val="22"/>
          <w:szCs w:val="22"/>
          <w:lang w:val="lt-LT"/>
        </w:rPr>
        <w:t>Šio vaistinio preparato laikymui specialių temperatūros sąlygų nereikalaujama.</w:t>
      </w:r>
    </w:p>
    <w:p w14:paraId="7E0078D0"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Flakonus laikyti išorinėje dėžutėje, kad vaistinis preparatas būtų apsaugotas nuo šviesos.</w:t>
      </w:r>
    </w:p>
    <w:p w14:paraId="7327CCFA" w14:textId="77777777" w:rsidR="00865514" w:rsidRPr="00865514" w:rsidRDefault="00865514" w:rsidP="00865514">
      <w:pPr>
        <w:tabs>
          <w:tab w:val="left" w:pos="0"/>
        </w:tabs>
        <w:suppressAutoHyphens w:val="0"/>
        <w:rPr>
          <w:rFonts w:eastAsia="Times New Roman"/>
          <w:color w:val="auto"/>
          <w:sz w:val="22"/>
          <w:szCs w:val="22"/>
          <w:lang w:val="lt-LT" w:eastAsia="lt-LT"/>
        </w:rPr>
      </w:pPr>
      <w:r w:rsidRPr="00865514">
        <w:rPr>
          <w:rFonts w:eastAsia="Times New Roman"/>
          <w:color w:val="auto"/>
          <w:sz w:val="22"/>
          <w:szCs w:val="22"/>
          <w:lang w:val="lt-LT" w:eastAsia="lt-LT"/>
        </w:rPr>
        <w:t>Paruošto vaistinio preparato laikymo sąlygos nurodytos 6.3 skyriuje.</w:t>
      </w:r>
    </w:p>
    <w:p w14:paraId="58EF981E" w14:textId="77777777" w:rsidR="00865514" w:rsidRPr="00865514" w:rsidRDefault="00865514" w:rsidP="00865514">
      <w:pPr>
        <w:suppressAutoHyphens w:val="0"/>
        <w:rPr>
          <w:rFonts w:eastAsia="Times New Roman"/>
          <w:color w:val="auto"/>
          <w:sz w:val="22"/>
          <w:szCs w:val="22"/>
          <w:lang w:val="lt-LT" w:eastAsia="en-US"/>
        </w:rPr>
      </w:pPr>
    </w:p>
    <w:p w14:paraId="7AAB9621" w14:textId="77777777" w:rsidR="00865514" w:rsidRPr="00865514" w:rsidRDefault="00865514" w:rsidP="00865514">
      <w:pPr>
        <w:suppressAutoHyphens w:val="0"/>
        <w:rPr>
          <w:rFonts w:eastAsia="Times New Roman"/>
          <w:b/>
          <w:color w:val="auto"/>
          <w:sz w:val="22"/>
          <w:szCs w:val="22"/>
          <w:lang w:val="lt-LT" w:eastAsia="en-US"/>
        </w:rPr>
      </w:pPr>
      <w:bookmarkStart w:id="39" w:name="_Toc129243120"/>
      <w:bookmarkStart w:id="40" w:name="_Toc129243245"/>
      <w:r w:rsidRPr="00865514">
        <w:rPr>
          <w:rFonts w:eastAsia="Times New Roman"/>
          <w:b/>
          <w:color w:val="auto"/>
          <w:sz w:val="22"/>
          <w:szCs w:val="22"/>
          <w:lang w:val="lt-LT" w:eastAsia="en-US"/>
        </w:rPr>
        <w:t>6.5</w:t>
      </w:r>
      <w:r w:rsidRPr="00865514">
        <w:rPr>
          <w:rFonts w:eastAsia="Times New Roman"/>
          <w:b/>
          <w:color w:val="auto"/>
          <w:sz w:val="22"/>
          <w:szCs w:val="22"/>
          <w:lang w:val="lt-LT" w:eastAsia="en-US"/>
        </w:rPr>
        <w:tab/>
      </w:r>
      <w:proofErr w:type="spellStart"/>
      <w:r w:rsidRPr="00865514">
        <w:rPr>
          <w:rFonts w:eastAsia="Times New Roman"/>
          <w:b/>
          <w:color w:val="auto"/>
          <w:sz w:val="22"/>
          <w:szCs w:val="22"/>
          <w:lang w:val="lt-LT" w:eastAsia="en-US"/>
        </w:rPr>
        <w:t>Talpyklės</w:t>
      </w:r>
      <w:proofErr w:type="spellEnd"/>
      <w:r w:rsidRPr="00865514">
        <w:rPr>
          <w:rFonts w:eastAsia="Times New Roman"/>
          <w:b/>
          <w:color w:val="auto"/>
          <w:sz w:val="22"/>
          <w:szCs w:val="22"/>
          <w:lang w:val="lt-LT" w:eastAsia="en-US"/>
        </w:rPr>
        <w:t xml:space="preserve"> pobūdis ir jos turinys</w:t>
      </w:r>
      <w:bookmarkEnd w:id="39"/>
      <w:bookmarkEnd w:id="40"/>
    </w:p>
    <w:p w14:paraId="23AB6B06" w14:textId="77777777" w:rsidR="00865514" w:rsidRPr="00865514" w:rsidRDefault="00865514" w:rsidP="00865514">
      <w:pPr>
        <w:suppressAutoHyphens w:val="0"/>
        <w:rPr>
          <w:rFonts w:eastAsia="Times New Roman"/>
          <w:color w:val="auto"/>
          <w:sz w:val="22"/>
          <w:szCs w:val="22"/>
          <w:lang w:val="lt-LT" w:eastAsia="en-US"/>
        </w:rPr>
      </w:pPr>
    </w:p>
    <w:p w14:paraId="0235828D" w14:textId="6DACEABA"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tiekiamas I tipo stiklo flakonais, kurie užkimšti guminiu kamščiu ir užsandarinti aliumininiu dangteliu</w:t>
      </w:r>
      <w:r w:rsidR="00EE76D0">
        <w:rPr>
          <w:rFonts w:eastAsia="Times New Roman"/>
          <w:color w:val="auto"/>
          <w:sz w:val="22"/>
          <w:szCs w:val="22"/>
          <w:lang w:val="lt-LT" w:eastAsia="en-US"/>
        </w:rPr>
        <w:t xml:space="preserve"> </w:t>
      </w:r>
      <w:r w:rsidR="00EE76D0" w:rsidRPr="00EE76D0">
        <w:rPr>
          <w:rFonts w:eastAsia="Times New Roman"/>
          <w:color w:val="auto"/>
          <w:sz w:val="22"/>
          <w:szCs w:val="22"/>
          <w:lang w:val="fi-FI" w:eastAsia="en-US"/>
        </w:rPr>
        <w:t>(su nuplėšiamu plastikiniu sandarikliu ar be jo)</w:t>
      </w:r>
      <w:r w:rsidRPr="00865514">
        <w:rPr>
          <w:rFonts w:eastAsia="Times New Roman"/>
          <w:color w:val="auto"/>
          <w:sz w:val="22"/>
          <w:szCs w:val="22"/>
          <w:lang w:val="lt-LT" w:eastAsia="en-US"/>
        </w:rPr>
        <w:t xml:space="preserve">. </w:t>
      </w:r>
    </w:p>
    <w:p w14:paraId="59DE05A1" w14:textId="5B8EE30B"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Kiekviename flakone yra 1</w:t>
      </w:r>
      <w:r w:rsidR="00431351">
        <w:rPr>
          <w:rFonts w:eastAsia="Times New Roman"/>
          <w:color w:val="auto"/>
          <w:sz w:val="22"/>
          <w:szCs w:val="22"/>
          <w:lang w:val="lt-LT" w:eastAsia="en-US"/>
        </w:rPr>
        <w:t> </w:t>
      </w:r>
      <w:r w:rsidRPr="00865514">
        <w:rPr>
          <w:rFonts w:eastAsia="Times New Roman"/>
          <w:color w:val="auto"/>
          <w:sz w:val="22"/>
          <w:szCs w:val="22"/>
          <w:lang w:val="lt-LT" w:eastAsia="en-US"/>
        </w:rPr>
        <w:t xml:space="preserve">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(natrio druskos pavidalu). Flakonai supakuoti į kartono dėžutes, kurių kiekvienoje yra 10 flakonų.</w:t>
      </w:r>
    </w:p>
    <w:p w14:paraId="358AEA5A" w14:textId="77777777" w:rsidR="00865514" w:rsidRPr="00865514" w:rsidRDefault="00865514" w:rsidP="00865514">
      <w:pPr>
        <w:suppressAutoHyphens w:val="0"/>
        <w:rPr>
          <w:rFonts w:eastAsia="Times New Roman"/>
          <w:color w:val="auto"/>
          <w:sz w:val="22"/>
          <w:szCs w:val="22"/>
          <w:lang w:val="lt-LT" w:eastAsia="en-US"/>
        </w:rPr>
      </w:pPr>
    </w:p>
    <w:p w14:paraId="2D4D48A7" w14:textId="77777777" w:rsidR="00865514" w:rsidRPr="00865514" w:rsidRDefault="00865514" w:rsidP="00865514">
      <w:pPr>
        <w:suppressAutoHyphens w:val="0"/>
        <w:rPr>
          <w:rFonts w:eastAsia="Times New Roman"/>
          <w:b/>
          <w:color w:val="auto"/>
          <w:sz w:val="22"/>
          <w:szCs w:val="22"/>
          <w:lang w:val="lt-LT" w:eastAsia="en-US"/>
        </w:rPr>
      </w:pPr>
      <w:bookmarkStart w:id="41" w:name="_Toc129243121"/>
      <w:bookmarkStart w:id="42" w:name="_Toc129243246"/>
      <w:r w:rsidRPr="00865514">
        <w:rPr>
          <w:rFonts w:eastAsia="Times New Roman"/>
          <w:b/>
          <w:color w:val="auto"/>
          <w:sz w:val="22"/>
          <w:szCs w:val="22"/>
          <w:lang w:val="lt-LT" w:eastAsia="en-US"/>
        </w:rPr>
        <w:t>6.6</w:t>
      </w:r>
      <w:r w:rsidRPr="00865514">
        <w:rPr>
          <w:rFonts w:eastAsia="Times New Roman"/>
          <w:b/>
          <w:color w:val="auto"/>
          <w:sz w:val="22"/>
          <w:szCs w:val="22"/>
          <w:lang w:val="lt-LT" w:eastAsia="en-US"/>
        </w:rPr>
        <w:tab/>
        <w:t>Specialūs reikalavimai atliekoms tvarkyti ir vaistiniam preparatui ruošti</w:t>
      </w:r>
      <w:bookmarkEnd w:id="41"/>
      <w:bookmarkEnd w:id="42"/>
    </w:p>
    <w:p w14:paraId="08E8ECDD" w14:textId="77777777" w:rsidR="00865514" w:rsidRPr="00865514" w:rsidRDefault="00865514" w:rsidP="00865514">
      <w:pPr>
        <w:suppressAutoHyphens w:val="0"/>
        <w:rPr>
          <w:rFonts w:eastAsia="Times New Roman"/>
          <w:color w:val="auto"/>
          <w:sz w:val="22"/>
          <w:szCs w:val="22"/>
          <w:lang w:val="lt-LT" w:eastAsia="en-US"/>
        </w:rPr>
      </w:pPr>
    </w:p>
    <w:p w14:paraId="6AD3849E"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Tirpalo injekcijai ar infuzijai ruošimas</w:t>
      </w:r>
    </w:p>
    <w:p w14:paraId="4F93934A"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 į tirpalą nepatektų mikroorganizmų,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tinkamomis sąlygomis ir laikantis </w:t>
      </w:r>
      <w:proofErr w:type="spellStart"/>
      <w:r w:rsidRPr="00865514">
        <w:rPr>
          <w:rFonts w:eastAsia="Times New Roman"/>
          <w:color w:val="auto"/>
          <w:sz w:val="22"/>
          <w:szCs w:val="22"/>
          <w:lang w:val="lt-LT" w:eastAsia="en-US"/>
        </w:rPr>
        <w:t>aseptikos</w:t>
      </w:r>
      <w:proofErr w:type="spellEnd"/>
      <w:r w:rsidRPr="00865514">
        <w:rPr>
          <w:rFonts w:eastAsia="Times New Roman"/>
          <w:color w:val="auto"/>
          <w:sz w:val="22"/>
          <w:szCs w:val="22"/>
          <w:lang w:val="lt-LT" w:eastAsia="en-US"/>
        </w:rPr>
        <w:t xml:space="preserve"> reikalavimų. Patariama paruoštą tirpalą vartoti nedelsiant, nors laikomas ne aukštesnėje kaip 25 °C temperatūroje, paruoštas tirpalas stabilus išlieka 6 valandas, o laikomas 2-8 </w:t>
      </w:r>
      <w:r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en-US"/>
        </w:rPr>
        <w:t xml:space="preserve">C temperatūroje – 24 valandas. </w:t>
      </w:r>
    </w:p>
    <w:p w14:paraId="6B865B51" w14:textId="77777777" w:rsidR="00865514" w:rsidRPr="00865514" w:rsidRDefault="00865514" w:rsidP="00865514">
      <w:pPr>
        <w:suppressAutoHyphens w:val="0"/>
        <w:rPr>
          <w:rFonts w:eastAsia="Times New Roman"/>
          <w:i/>
          <w:color w:val="auto"/>
          <w:sz w:val="22"/>
          <w:szCs w:val="22"/>
          <w:lang w:val="lt-LT" w:eastAsia="en-US"/>
        </w:rPr>
      </w:pPr>
    </w:p>
    <w:p w14:paraId="1C6A1FAC"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raumenis</w:t>
      </w:r>
    </w:p>
    <w:p w14:paraId="2E4DDD08" w14:textId="0BD99B4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1</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injekciniame tirpale.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3,5 ml tirpalo. Paruoštas tirpalas leidžiamas giliai į raumenis. Didesnę negu 1</w:t>
      </w:r>
      <w:r w:rsidR="00431351">
        <w:rPr>
          <w:rFonts w:eastAsia="Times New Roman"/>
          <w:color w:val="auto"/>
          <w:sz w:val="22"/>
          <w:szCs w:val="22"/>
          <w:lang w:val="lt-LT" w:eastAsia="en-US"/>
        </w:rPr>
        <w:t> </w:t>
      </w:r>
      <w:r w:rsidRPr="00865514">
        <w:rPr>
          <w:rFonts w:eastAsia="Times New Roman"/>
          <w:color w:val="auto"/>
          <w:sz w:val="22"/>
          <w:szCs w:val="22"/>
          <w:lang w:val="lt-LT" w:eastAsia="en-US"/>
        </w:rPr>
        <w:t xml:space="preserve">g dozę reikia lygiomis dalimis leisti ne į vieną vietą. </w:t>
      </w:r>
    </w:p>
    <w:p w14:paraId="7C2543A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lastRenderedPageBreak/>
        <w:t xml:space="preserve">Jeigu milteliai tirpinami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tirpale, paruošto tirpalo į veną leisti negalima. </w:t>
      </w:r>
    </w:p>
    <w:p w14:paraId="3CA2913A" w14:textId="77777777" w:rsidR="00865514" w:rsidRPr="00865514" w:rsidRDefault="00865514" w:rsidP="00865514">
      <w:pPr>
        <w:suppressAutoHyphens w:val="0"/>
        <w:rPr>
          <w:rFonts w:eastAsia="Times New Roman"/>
          <w:i/>
          <w:color w:val="auto"/>
          <w:sz w:val="22"/>
          <w:szCs w:val="22"/>
          <w:lang w:val="lt-LT" w:eastAsia="en-US"/>
        </w:rPr>
      </w:pPr>
    </w:p>
    <w:p w14:paraId="43AA3344"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veną</w:t>
      </w:r>
    </w:p>
    <w:p w14:paraId="737D7F55" w14:textId="17630D29"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injekciniame vandenyje.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w:t>
      </w:r>
      <w:r w:rsidR="00431351" w:rsidRPr="00865514">
        <w:rPr>
          <w:rFonts w:eastAsia="Times New Roman"/>
          <w:color w:val="auto"/>
          <w:sz w:val="22"/>
          <w:szCs w:val="22"/>
          <w:lang w:val="lt-LT" w:eastAsia="en-US"/>
        </w:rPr>
        <w:t>10</w:t>
      </w:r>
      <w:r w:rsidR="00431351">
        <w:rPr>
          <w:rFonts w:eastAsia="Times New Roman"/>
          <w:color w:val="auto"/>
          <w:sz w:val="22"/>
          <w:szCs w:val="22"/>
          <w:lang w:val="lt-LT" w:eastAsia="en-US"/>
        </w:rPr>
        <w:t> </w:t>
      </w:r>
      <w:r w:rsidRPr="00865514">
        <w:rPr>
          <w:rFonts w:eastAsia="Times New Roman"/>
          <w:color w:val="auto"/>
          <w:sz w:val="22"/>
          <w:szCs w:val="22"/>
          <w:lang w:val="lt-LT" w:eastAsia="en-US"/>
        </w:rPr>
        <w:t xml:space="preserve">ml injekcinio vandens. Paruoštą tirpalą į veną reikia suleisti lėtai (per 2 – 4 minutes). </w:t>
      </w:r>
    </w:p>
    <w:p w14:paraId="308AD298" w14:textId="77777777" w:rsidR="00865514" w:rsidRPr="00865514" w:rsidRDefault="00865514" w:rsidP="00865514">
      <w:pPr>
        <w:suppressAutoHyphens w:val="0"/>
        <w:rPr>
          <w:rFonts w:eastAsia="Times New Roman"/>
          <w:i/>
          <w:color w:val="auto"/>
          <w:sz w:val="22"/>
          <w:szCs w:val="22"/>
          <w:lang w:val="lt-LT" w:eastAsia="en-US"/>
        </w:rPr>
      </w:pPr>
    </w:p>
    <w:p w14:paraId="58BDEEA7"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lašinimui į veną</w:t>
      </w:r>
    </w:p>
    <w:p w14:paraId="097969EB"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2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ištirpinti 40 ml vieno iš šių infuzinių tirpalų, kurių sudėtyje nėra kalcio: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arba 10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infuzinio tirpalo; natrio chlorido infuzinio tirpalo; infuzinio tirpalo, kuriame yra 0,45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natrio chlorido ir 2,5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tirpalo, kuriame yra 6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dekstrano</w:t>
      </w:r>
      <w:proofErr w:type="spellEnd"/>
      <w:r w:rsidRPr="00865514">
        <w:rPr>
          <w:rFonts w:eastAsia="Times New Roman"/>
          <w:color w:val="auto"/>
          <w:sz w:val="22"/>
          <w:szCs w:val="22"/>
          <w:lang w:val="lt-LT" w:eastAsia="en-US"/>
        </w:rPr>
        <w:t xml:space="preserve">; arba </w:t>
      </w:r>
      <w:r w:rsidRPr="00865514">
        <w:rPr>
          <w:rFonts w:eastAsia="Times New Roman"/>
          <w:color w:val="auto"/>
          <w:sz w:val="22"/>
          <w:szCs w:val="22"/>
          <w:lang w:val="lt-LT" w:eastAsia="en-US"/>
        </w:rPr>
        <w:br/>
        <w:t>6 - 10</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hidroksietilkrakmolo</w:t>
      </w:r>
      <w:proofErr w:type="spellEnd"/>
      <w:r w:rsidRPr="00865514">
        <w:rPr>
          <w:rFonts w:eastAsia="Times New Roman"/>
          <w:color w:val="auto"/>
          <w:sz w:val="22"/>
          <w:szCs w:val="22"/>
          <w:lang w:val="lt-LT" w:eastAsia="en-US"/>
        </w:rPr>
        <w:t xml:space="preserve"> infuzinio tirpalo. Paruoštą tirpalą reikia lėtai, ne trumpiau kaip 30 minučių, sulašinti į veną. </w:t>
      </w:r>
    </w:p>
    <w:p w14:paraId="11E10968"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Su tirpalais, kuriuose yra kitokių medžiagų, paruošto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tirpalo maišyti negalima. </w:t>
      </w:r>
      <w:proofErr w:type="spellStart"/>
      <w:r w:rsidRPr="00865514">
        <w:rPr>
          <w:rFonts w:eastAsia="Times New Roman"/>
          <w:color w:val="auto"/>
          <w:sz w:val="22"/>
          <w:szCs w:val="22"/>
          <w:lang w:val="lt-LT" w:eastAsia="en-US"/>
        </w:rPr>
        <w:t>Ceftriaksonui</w:t>
      </w:r>
      <w:proofErr w:type="spellEnd"/>
      <w:r w:rsidRPr="00865514">
        <w:rPr>
          <w:rFonts w:eastAsia="Times New Roman"/>
          <w:color w:val="auto"/>
          <w:sz w:val="22"/>
          <w:szCs w:val="22"/>
          <w:lang w:val="lt-LT" w:eastAsia="en-US"/>
        </w:rPr>
        <w:t xml:space="preserve"> tirpinti flakone ar infuzijai į veną šio vaistinio preparato negalima skiesti tirpalais, kurių sudėtyje yra kalcio, kadangi gali susiformuoti nuosėdos. Nuosėdų gali atsirasti ir tuo atveju, jeigu toje pačioje vartojimo į veną sistemoje </w:t>
      </w: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xml:space="preserve"> susimaišo su tirpalais, kuriuose yra kalcio, todėl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negalima lašinti ta pačia sistema, kurioje prieš tai buvo lašinami tirpalai, kuriuose yra kalcio (žr. 4.3, 4.4 ir 6.2 skyrius).</w:t>
      </w:r>
    </w:p>
    <w:p w14:paraId="013294A1" w14:textId="77777777" w:rsidR="00865514" w:rsidRPr="00865514" w:rsidRDefault="00865514" w:rsidP="00865514">
      <w:pPr>
        <w:suppressAutoHyphens w:val="0"/>
        <w:rPr>
          <w:rFonts w:eastAsia="Times New Roman"/>
          <w:color w:val="auto"/>
          <w:sz w:val="22"/>
          <w:szCs w:val="22"/>
          <w:lang w:val="lt-LT" w:eastAsia="en-US"/>
        </w:rPr>
      </w:pPr>
    </w:p>
    <w:p w14:paraId="0C7CA0A9" w14:textId="77777777" w:rsidR="00865514" w:rsidRPr="00865514" w:rsidRDefault="00865514" w:rsidP="00865514">
      <w:pPr>
        <w:suppressAutoHyphens w:val="0"/>
        <w:rPr>
          <w:rFonts w:eastAsia="Times New Roman"/>
          <w:color w:val="auto"/>
          <w:sz w:val="22"/>
          <w:szCs w:val="22"/>
          <w:lang w:val="lt-LT" w:eastAsia="en-US"/>
        </w:rPr>
      </w:pPr>
    </w:p>
    <w:p w14:paraId="242C2167"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43" w:name="_Toc129243122"/>
      <w:bookmarkStart w:id="44" w:name="_Toc129243247"/>
      <w:r w:rsidRPr="00865514">
        <w:rPr>
          <w:rFonts w:eastAsia="Times New Roman"/>
          <w:b/>
          <w:color w:val="auto"/>
          <w:sz w:val="22"/>
          <w:szCs w:val="22"/>
          <w:lang w:val="lt-LT" w:eastAsia="en-US"/>
        </w:rPr>
        <w:t>7.</w:t>
      </w:r>
      <w:r w:rsidRPr="00865514">
        <w:rPr>
          <w:rFonts w:eastAsia="Times New Roman"/>
          <w:b/>
          <w:color w:val="auto"/>
          <w:sz w:val="22"/>
          <w:szCs w:val="22"/>
          <w:lang w:val="lt-LT" w:eastAsia="en-US"/>
        </w:rPr>
        <w:tab/>
        <w:t>R</w:t>
      </w:r>
      <w:bookmarkEnd w:id="43"/>
      <w:bookmarkEnd w:id="44"/>
      <w:r w:rsidRPr="00865514">
        <w:rPr>
          <w:rFonts w:eastAsia="Times New Roman"/>
          <w:b/>
          <w:color w:val="auto"/>
          <w:sz w:val="22"/>
          <w:szCs w:val="22"/>
          <w:lang w:val="lt-LT" w:eastAsia="en-US"/>
        </w:rPr>
        <w:t>EGISTRUOTOJAS</w:t>
      </w:r>
    </w:p>
    <w:p w14:paraId="4C0A3FA0" w14:textId="77777777" w:rsidR="00865514" w:rsidRPr="00865514" w:rsidRDefault="00865514" w:rsidP="00865514">
      <w:pPr>
        <w:suppressAutoHyphens w:val="0"/>
        <w:rPr>
          <w:rFonts w:eastAsia="Times New Roman"/>
          <w:color w:val="auto"/>
          <w:sz w:val="22"/>
          <w:szCs w:val="22"/>
          <w:lang w:val="lt-LT" w:eastAsia="en-US"/>
        </w:rPr>
      </w:pPr>
    </w:p>
    <w:p w14:paraId="4037BF18" w14:textId="5D4002B3"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Medochemie</w:t>
      </w:r>
      <w:proofErr w:type="spellEnd"/>
      <w:r w:rsidRPr="00865514">
        <w:rPr>
          <w:rFonts w:eastAsia="Times New Roman"/>
          <w:color w:val="auto"/>
          <w:sz w:val="22"/>
          <w:szCs w:val="22"/>
          <w:lang w:val="lt-LT" w:eastAsia="en-US"/>
        </w:rPr>
        <w:t xml:space="preserve"> Ltd</w:t>
      </w:r>
      <w:r w:rsidR="00C467E0">
        <w:rPr>
          <w:rFonts w:eastAsia="Times New Roman"/>
          <w:color w:val="auto"/>
          <w:sz w:val="22"/>
          <w:szCs w:val="22"/>
          <w:lang w:val="lt-LT" w:eastAsia="en-US"/>
        </w:rPr>
        <w:t>.</w:t>
      </w:r>
    </w:p>
    <w:p w14:paraId="35AAD555" w14:textId="2D1CEE4D" w:rsidR="00865514" w:rsidRPr="000418C9" w:rsidRDefault="00865514" w:rsidP="00865514">
      <w:pPr>
        <w:suppressAutoHyphens w:val="0"/>
        <w:rPr>
          <w:color w:val="auto"/>
          <w:sz w:val="22"/>
          <w:lang w:val="lt-LT"/>
        </w:rPr>
      </w:pPr>
      <w:r w:rsidRPr="000418C9">
        <w:rPr>
          <w:color w:val="auto"/>
          <w:sz w:val="22"/>
          <w:lang w:val="lt-LT"/>
        </w:rPr>
        <w:t xml:space="preserve">1-10 </w:t>
      </w:r>
      <w:proofErr w:type="spellStart"/>
      <w:r w:rsidRPr="000418C9">
        <w:rPr>
          <w:color w:val="auto"/>
          <w:sz w:val="22"/>
          <w:lang w:val="lt-LT"/>
        </w:rPr>
        <w:t>Constantinoupoleos</w:t>
      </w:r>
      <w:proofErr w:type="spellEnd"/>
      <w:r w:rsidRPr="000418C9">
        <w:rPr>
          <w:color w:val="auto"/>
          <w:sz w:val="22"/>
          <w:lang w:val="lt-LT"/>
        </w:rPr>
        <w:t xml:space="preserve"> </w:t>
      </w:r>
      <w:proofErr w:type="spellStart"/>
      <w:r w:rsidR="00C467E0">
        <w:rPr>
          <w:rFonts w:eastAsia="Times New Roman"/>
          <w:color w:val="auto"/>
          <w:sz w:val="22"/>
          <w:szCs w:val="22"/>
          <w:lang w:val="lt-LT" w:eastAsia="en-US"/>
        </w:rPr>
        <w:t>S</w:t>
      </w:r>
      <w:r w:rsidRPr="00865514">
        <w:rPr>
          <w:rFonts w:eastAsia="Times New Roman"/>
          <w:color w:val="auto"/>
          <w:sz w:val="22"/>
          <w:szCs w:val="22"/>
          <w:lang w:val="lt-LT" w:eastAsia="en-US"/>
        </w:rPr>
        <w:t>tr</w:t>
      </w:r>
      <w:r w:rsidR="00C467E0">
        <w:rPr>
          <w:rFonts w:eastAsia="Times New Roman"/>
          <w:color w:val="auto"/>
          <w:sz w:val="22"/>
          <w:szCs w:val="22"/>
          <w:lang w:val="lt-LT" w:eastAsia="en-US"/>
        </w:rPr>
        <w:t>eet</w:t>
      </w:r>
      <w:proofErr w:type="spellEnd"/>
    </w:p>
    <w:p w14:paraId="75C70102" w14:textId="77777777" w:rsidR="00865514" w:rsidRPr="00865514" w:rsidRDefault="00865514" w:rsidP="00865514">
      <w:pPr>
        <w:suppressAutoHyphens w:val="0"/>
        <w:rPr>
          <w:rFonts w:eastAsia="Times New Roman"/>
          <w:color w:val="auto"/>
          <w:sz w:val="22"/>
          <w:szCs w:val="22"/>
          <w:lang w:val="lt-LT" w:eastAsia="en-US"/>
        </w:rPr>
      </w:pPr>
      <w:r w:rsidRPr="000418C9">
        <w:rPr>
          <w:color w:val="auto"/>
          <w:sz w:val="22"/>
          <w:lang w:val="lt-LT"/>
        </w:rPr>
        <w:t>3011</w:t>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Limassol</w:t>
      </w:r>
      <w:proofErr w:type="spellEnd"/>
    </w:p>
    <w:p w14:paraId="6E7E8F7A"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Kipras</w:t>
      </w:r>
    </w:p>
    <w:p w14:paraId="08532EF0" w14:textId="77777777" w:rsidR="00865514" w:rsidRPr="00865514" w:rsidRDefault="00865514" w:rsidP="00865514">
      <w:pPr>
        <w:suppressAutoHyphens w:val="0"/>
        <w:rPr>
          <w:rFonts w:eastAsia="Times New Roman"/>
          <w:color w:val="auto"/>
          <w:sz w:val="22"/>
          <w:szCs w:val="22"/>
          <w:lang w:val="lt-LT" w:eastAsia="en-US"/>
        </w:rPr>
      </w:pPr>
    </w:p>
    <w:p w14:paraId="7A3C6B26" w14:textId="77777777" w:rsidR="00865514" w:rsidRPr="00865514" w:rsidRDefault="00865514" w:rsidP="00865514">
      <w:pPr>
        <w:suppressAutoHyphens w:val="0"/>
        <w:rPr>
          <w:rFonts w:eastAsia="Times New Roman"/>
          <w:color w:val="auto"/>
          <w:sz w:val="22"/>
          <w:szCs w:val="22"/>
          <w:lang w:val="lt-LT" w:eastAsia="en-US"/>
        </w:rPr>
      </w:pPr>
    </w:p>
    <w:p w14:paraId="7AE79952"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45" w:name="_Toc129243123"/>
      <w:bookmarkStart w:id="46" w:name="_Toc129243248"/>
      <w:r w:rsidRPr="00865514">
        <w:rPr>
          <w:rFonts w:eastAsia="Times New Roman"/>
          <w:b/>
          <w:color w:val="auto"/>
          <w:sz w:val="22"/>
          <w:szCs w:val="22"/>
          <w:lang w:val="lt-LT" w:eastAsia="en-US"/>
        </w:rPr>
        <w:t>8.</w:t>
      </w:r>
      <w:r w:rsidRPr="00865514">
        <w:rPr>
          <w:rFonts w:eastAsia="Times New Roman"/>
          <w:b/>
          <w:color w:val="auto"/>
          <w:sz w:val="22"/>
          <w:szCs w:val="22"/>
          <w:lang w:val="lt-LT" w:eastAsia="en-US"/>
        </w:rPr>
        <w:tab/>
        <w:t>REGISTRACIJOS PAŽYMĖJIMO NUMERIS</w:t>
      </w:r>
      <w:bookmarkEnd w:id="45"/>
      <w:bookmarkEnd w:id="46"/>
      <w:r w:rsidRPr="00865514">
        <w:rPr>
          <w:rFonts w:eastAsia="Times New Roman"/>
          <w:b/>
          <w:color w:val="auto"/>
          <w:sz w:val="22"/>
          <w:szCs w:val="22"/>
          <w:lang w:val="lt-LT" w:eastAsia="en-US"/>
        </w:rPr>
        <w:t xml:space="preserve">  (-IAI)</w:t>
      </w:r>
    </w:p>
    <w:p w14:paraId="21F1DD32" w14:textId="77777777" w:rsidR="00865514" w:rsidRPr="00865514" w:rsidRDefault="00865514" w:rsidP="00865514">
      <w:pPr>
        <w:suppressAutoHyphens w:val="0"/>
        <w:rPr>
          <w:rFonts w:eastAsia="Times New Roman"/>
          <w:color w:val="auto"/>
          <w:sz w:val="22"/>
          <w:szCs w:val="22"/>
          <w:lang w:val="lt-LT" w:eastAsia="en-US"/>
        </w:rPr>
      </w:pPr>
    </w:p>
    <w:p w14:paraId="56BF8B1F" w14:textId="77777777" w:rsidR="00865514" w:rsidRPr="00865514" w:rsidRDefault="00865514" w:rsidP="00865514">
      <w:pPr>
        <w:suppressAutoHyphens w:val="0"/>
        <w:rPr>
          <w:rFonts w:eastAsia="Times New Roman"/>
          <w:bCs/>
          <w:color w:val="auto"/>
          <w:sz w:val="22"/>
          <w:szCs w:val="22"/>
          <w:lang w:val="lt-LT" w:eastAsia="en-US"/>
        </w:rPr>
      </w:pPr>
      <w:r w:rsidRPr="00865514">
        <w:rPr>
          <w:rFonts w:eastAsia="Times New Roman"/>
          <w:bCs/>
          <w:color w:val="auto"/>
          <w:sz w:val="22"/>
          <w:szCs w:val="22"/>
          <w:lang w:val="lt-LT" w:eastAsia="en-US"/>
        </w:rPr>
        <w:t>LT/1/04/0024/001</w:t>
      </w:r>
    </w:p>
    <w:p w14:paraId="0D491ACD" w14:textId="77777777" w:rsidR="00865514" w:rsidRPr="00865514" w:rsidRDefault="00865514" w:rsidP="00865514">
      <w:pPr>
        <w:suppressAutoHyphens w:val="0"/>
        <w:rPr>
          <w:rFonts w:eastAsia="Times New Roman"/>
          <w:color w:val="auto"/>
          <w:sz w:val="22"/>
          <w:szCs w:val="22"/>
          <w:lang w:val="lt-LT" w:eastAsia="en-US"/>
        </w:rPr>
      </w:pPr>
    </w:p>
    <w:p w14:paraId="4895EB96" w14:textId="77777777" w:rsidR="00865514" w:rsidRPr="00865514" w:rsidRDefault="00865514" w:rsidP="00865514">
      <w:pPr>
        <w:suppressAutoHyphens w:val="0"/>
        <w:rPr>
          <w:rFonts w:eastAsia="Times New Roman"/>
          <w:color w:val="auto"/>
          <w:sz w:val="22"/>
          <w:szCs w:val="22"/>
          <w:lang w:val="lt-LT" w:eastAsia="en-US"/>
        </w:rPr>
      </w:pPr>
    </w:p>
    <w:p w14:paraId="3A7BAD6A"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47" w:name="_Toc129243124"/>
      <w:bookmarkStart w:id="48" w:name="_Toc129243249"/>
      <w:r w:rsidRPr="00865514">
        <w:rPr>
          <w:rFonts w:eastAsia="Times New Roman"/>
          <w:b/>
          <w:color w:val="auto"/>
          <w:sz w:val="22"/>
          <w:szCs w:val="22"/>
          <w:lang w:val="lt-LT" w:eastAsia="en-US"/>
        </w:rPr>
        <w:t>9.</w:t>
      </w:r>
      <w:r w:rsidRPr="00865514">
        <w:rPr>
          <w:rFonts w:eastAsia="Times New Roman"/>
          <w:b/>
          <w:color w:val="auto"/>
          <w:sz w:val="22"/>
          <w:szCs w:val="22"/>
          <w:lang w:val="lt-LT" w:eastAsia="en-US"/>
        </w:rPr>
        <w:tab/>
      </w:r>
      <w:r w:rsidRPr="00865514">
        <w:rPr>
          <w:rFonts w:eastAsia="Times New Roman"/>
          <w:b/>
          <w:noProof/>
          <w:color w:val="auto"/>
          <w:sz w:val="22"/>
          <w:szCs w:val="22"/>
          <w:lang w:val="lt-LT" w:eastAsia="en-US"/>
        </w:rPr>
        <w:t>REGISTRACIJOS PAŽYMĖJIMO NUMERIS (-IAI)</w:t>
      </w:r>
      <w:bookmarkEnd w:id="47"/>
      <w:bookmarkEnd w:id="48"/>
    </w:p>
    <w:p w14:paraId="35B87FC5" w14:textId="77777777" w:rsidR="00865514" w:rsidRPr="00865514" w:rsidRDefault="00865514" w:rsidP="00865514">
      <w:pPr>
        <w:suppressAutoHyphens w:val="0"/>
        <w:rPr>
          <w:rFonts w:eastAsia="Times New Roman"/>
          <w:color w:val="auto"/>
          <w:sz w:val="22"/>
          <w:szCs w:val="22"/>
          <w:lang w:val="lt-LT" w:eastAsia="en-US"/>
        </w:rPr>
      </w:pPr>
    </w:p>
    <w:p w14:paraId="020A6E41"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noProof/>
          <w:color w:val="auto"/>
          <w:sz w:val="22"/>
          <w:szCs w:val="22"/>
          <w:lang w:val="lt-LT" w:eastAsia="en-US"/>
        </w:rPr>
        <w:t>Registravimo data 2004 m. kovo 9 d</w:t>
      </w:r>
    </w:p>
    <w:p w14:paraId="6534643D" w14:textId="77777777" w:rsidR="00865514" w:rsidRPr="00865514" w:rsidRDefault="00865514" w:rsidP="00865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olor w:val="auto"/>
          <w:spacing w:val="-3"/>
          <w:sz w:val="22"/>
          <w:szCs w:val="22"/>
          <w:lang w:val="lt-LT" w:eastAsia="en-US"/>
        </w:rPr>
      </w:pPr>
      <w:r w:rsidRPr="00865514">
        <w:rPr>
          <w:rFonts w:eastAsia="Times New Roman"/>
          <w:color w:val="auto"/>
          <w:spacing w:val="-3"/>
          <w:sz w:val="22"/>
          <w:szCs w:val="22"/>
          <w:lang w:val="lt-LT" w:eastAsia="en-US"/>
        </w:rPr>
        <w:t>Paskutinio perregistravimo data 2014 m. balandžio 22 d.</w:t>
      </w:r>
    </w:p>
    <w:p w14:paraId="25F673F2" w14:textId="77777777" w:rsidR="00865514" w:rsidRPr="00865514" w:rsidRDefault="00865514" w:rsidP="00865514">
      <w:pPr>
        <w:suppressAutoHyphens w:val="0"/>
        <w:rPr>
          <w:rFonts w:eastAsia="Times New Roman"/>
          <w:color w:val="auto"/>
          <w:sz w:val="22"/>
          <w:szCs w:val="22"/>
          <w:lang w:val="lt-LT" w:eastAsia="en-US"/>
        </w:rPr>
      </w:pPr>
    </w:p>
    <w:p w14:paraId="7ACAD816" w14:textId="77777777" w:rsidR="00865514" w:rsidRPr="00865514" w:rsidRDefault="00865514" w:rsidP="00865514">
      <w:pPr>
        <w:suppressAutoHyphens w:val="0"/>
        <w:rPr>
          <w:rFonts w:eastAsia="Times New Roman"/>
          <w:color w:val="auto"/>
          <w:sz w:val="22"/>
          <w:szCs w:val="22"/>
          <w:lang w:val="lt-LT" w:eastAsia="en-US"/>
        </w:rPr>
      </w:pPr>
    </w:p>
    <w:p w14:paraId="52D0C7A4"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49" w:name="_Toc129243125"/>
      <w:bookmarkStart w:id="50" w:name="_Toc129243250"/>
      <w:r w:rsidRPr="00865514">
        <w:rPr>
          <w:rFonts w:eastAsia="Times New Roman"/>
          <w:b/>
          <w:color w:val="auto"/>
          <w:sz w:val="22"/>
          <w:szCs w:val="22"/>
          <w:lang w:val="lt-LT" w:eastAsia="en-US"/>
        </w:rPr>
        <w:t>10.</w:t>
      </w:r>
      <w:r w:rsidRPr="00865514">
        <w:rPr>
          <w:rFonts w:eastAsia="Times New Roman"/>
          <w:b/>
          <w:color w:val="auto"/>
          <w:sz w:val="22"/>
          <w:szCs w:val="22"/>
          <w:lang w:val="lt-LT" w:eastAsia="en-US"/>
        </w:rPr>
        <w:tab/>
        <w:t>TEKSTO PERŽIŪROS DATA</w:t>
      </w:r>
      <w:bookmarkEnd w:id="49"/>
      <w:bookmarkEnd w:id="50"/>
    </w:p>
    <w:p w14:paraId="2E87BDF7" w14:textId="77777777" w:rsidR="00865514" w:rsidRPr="00865514" w:rsidRDefault="00865514" w:rsidP="00865514">
      <w:pPr>
        <w:suppressAutoHyphens w:val="0"/>
        <w:rPr>
          <w:rFonts w:eastAsia="Times New Roman"/>
          <w:color w:val="auto"/>
          <w:sz w:val="22"/>
          <w:szCs w:val="22"/>
          <w:lang w:val="lt-LT" w:eastAsia="en-US"/>
        </w:rPr>
      </w:pPr>
    </w:p>
    <w:p w14:paraId="20BAF3CC" w14:textId="46F6778A" w:rsidR="00865514" w:rsidRDefault="00F14D31" w:rsidP="00865514">
      <w:pPr>
        <w:suppressAutoHyphens w:val="0"/>
        <w:rPr>
          <w:rFonts w:eastAsia="Times New Roman"/>
          <w:color w:val="auto"/>
          <w:sz w:val="22"/>
          <w:szCs w:val="22"/>
          <w:lang w:val="lt-LT" w:eastAsia="en-US"/>
        </w:rPr>
      </w:pPr>
      <w:r>
        <w:rPr>
          <w:rFonts w:eastAsia="Times New Roman"/>
          <w:color w:val="auto"/>
          <w:sz w:val="22"/>
          <w:szCs w:val="22"/>
          <w:lang w:val="lt-LT" w:eastAsia="en-US"/>
        </w:rPr>
        <w:t>2025 m. balandžio 16</w:t>
      </w:r>
      <w:r w:rsidR="00DE3AF0">
        <w:rPr>
          <w:rFonts w:eastAsia="Times New Roman"/>
          <w:color w:val="auto"/>
          <w:sz w:val="22"/>
          <w:szCs w:val="22"/>
          <w:lang w:val="lt-LT" w:eastAsia="en-US"/>
        </w:rPr>
        <w:t xml:space="preserve"> </w:t>
      </w:r>
      <w:r>
        <w:rPr>
          <w:rFonts w:eastAsia="Times New Roman"/>
          <w:color w:val="auto"/>
          <w:sz w:val="22"/>
          <w:szCs w:val="22"/>
          <w:lang w:val="lt-LT" w:eastAsia="en-US"/>
        </w:rPr>
        <w:t>d.</w:t>
      </w:r>
    </w:p>
    <w:p w14:paraId="1D935AA0" w14:textId="77777777" w:rsidR="00F14D31" w:rsidRPr="00865514" w:rsidRDefault="00F14D31" w:rsidP="00865514">
      <w:pPr>
        <w:suppressAutoHyphens w:val="0"/>
        <w:rPr>
          <w:rFonts w:eastAsia="Times New Roman"/>
          <w:color w:val="auto"/>
          <w:lang w:val="lt-LT" w:eastAsia="en-US"/>
        </w:rPr>
      </w:pPr>
    </w:p>
    <w:p w14:paraId="3F279CB2" w14:textId="77777777" w:rsidR="00865514" w:rsidRPr="00865514" w:rsidRDefault="00865514" w:rsidP="00865514">
      <w:pPr>
        <w:suppressAutoHyphens w:val="0"/>
        <w:rPr>
          <w:rFonts w:eastAsia="Times New Roman"/>
          <w:color w:val="0000FF"/>
          <w:sz w:val="22"/>
          <w:szCs w:val="22"/>
          <w:lang w:val="lt-LT" w:eastAsia="en-US"/>
        </w:rPr>
      </w:pPr>
      <w:r w:rsidRPr="00865514">
        <w:rPr>
          <w:rFonts w:eastAsia="Times New Roman"/>
          <w:color w:val="auto"/>
          <w:sz w:val="22"/>
          <w:szCs w:val="22"/>
          <w:lang w:val="lt-LT" w:eastAsia="en-US"/>
        </w:rPr>
        <w:t>Išsami informacija apie šį vaistinį preparatą pateikiama Valstybinės vaistų kontrolės tarnybos prie Lietuvos Respublikos  sveikatos apsaugos ministerijos tinklalapyje</w:t>
      </w:r>
      <w:r w:rsidRPr="00865514">
        <w:rPr>
          <w:rFonts w:eastAsia="Times New Roman"/>
          <w:i/>
          <w:color w:val="auto"/>
          <w:sz w:val="22"/>
          <w:szCs w:val="22"/>
          <w:lang w:val="lt-LT" w:eastAsia="en-US"/>
        </w:rPr>
        <w:t xml:space="preserve"> </w:t>
      </w:r>
      <w:hyperlink r:id="rId5" w:history="1">
        <w:r w:rsidRPr="00865514">
          <w:rPr>
            <w:rFonts w:eastAsia="Times New Roman"/>
            <w:color w:val="0000FF"/>
            <w:sz w:val="22"/>
            <w:szCs w:val="22"/>
            <w:u w:val="single"/>
            <w:lang w:val="lt-LT" w:eastAsia="en-US"/>
          </w:rPr>
          <w:t>http://www.vvkt.lt/</w:t>
        </w:r>
      </w:hyperlink>
    </w:p>
    <w:p w14:paraId="6DB32C5B" w14:textId="77777777" w:rsidR="00865514" w:rsidRPr="00865514" w:rsidRDefault="00865514" w:rsidP="00865514">
      <w:pPr>
        <w:suppressAutoHyphens w:val="0"/>
        <w:rPr>
          <w:rFonts w:eastAsia="Times New Roman"/>
          <w:color w:val="auto"/>
          <w:sz w:val="22"/>
          <w:szCs w:val="22"/>
          <w:lang w:val="lt-LT" w:eastAsia="en-US"/>
        </w:rPr>
      </w:pPr>
    </w:p>
    <w:p w14:paraId="0DB99B25"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br w:type="page"/>
      </w:r>
    </w:p>
    <w:p w14:paraId="24818620"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18034F7F"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520D74C1"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6945041A"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17BB3A2E"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04B3BD4C"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7E71C421"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6D7E16AE"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1938F23F"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38B2170E"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232B4875"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4E877836"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3E1B82F0"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407B0A6D"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4B4BDE40"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389A113F"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0994691E"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1D916577"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6DEE373B"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66C9CAB1"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6671D6AB"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38454D51"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55B3E52E" w14:textId="77777777" w:rsidR="00865514" w:rsidRPr="00865514" w:rsidRDefault="00865514" w:rsidP="00865514">
      <w:pPr>
        <w:widowControl w:val="0"/>
        <w:suppressAutoHyphens w:val="0"/>
        <w:autoSpaceDE w:val="0"/>
        <w:autoSpaceDN w:val="0"/>
        <w:adjustRightInd w:val="0"/>
        <w:rPr>
          <w:rFonts w:eastAsia="Times New Roman"/>
          <w:b/>
          <w:bCs/>
          <w:color w:val="auto"/>
          <w:sz w:val="22"/>
          <w:szCs w:val="22"/>
          <w:lang w:val="lt-LT" w:eastAsia="en-US"/>
        </w:rPr>
      </w:pPr>
    </w:p>
    <w:p w14:paraId="716BFDDC"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r w:rsidRPr="00865514">
        <w:rPr>
          <w:rFonts w:eastAsia="Times New Roman"/>
          <w:b/>
          <w:bCs/>
          <w:color w:val="auto"/>
          <w:sz w:val="22"/>
          <w:szCs w:val="22"/>
          <w:lang w:val="lt-LT" w:eastAsia="en-US"/>
        </w:rPr>
        <w:t>II PRIEDAS</w:t>
      </w:r>
    </w:p>
    <w:p w14:paraId="56F6CD31"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552ABCC5" w14:textId="77777777" w:rsidR="00865514" w:rsidRPr="00865514" w:rsidRDefault="00865514" w:rsidP="00865514">
      <w:pPr>
        <w:widowControl w:val="0"/>
        <w:suppressAutoHyphens w:val="0"/>
        <w:autoSpaceDE w:val="0"/>
        <w:autoSpaceDN w:val="0"/>
        <w:adjustRightInd w:val="0"/>
        <w:ind w:left="567" w:hanging="567"/>
        <w:jc w:val="center"/>
        <w:rPr>
          <w:rFonts w:eastAsia="Times New Roman"/>
          <w:b/>
          <w:bCs/>
          <w:caps/>
          <w:color w:val="auto"/>
          <w:sz w:val="22"/>
          <w:szCs w:val="22"/>
          <w:lang w:val="lt-LT" w:eastAsia="en-US"/>
        </w:rPr>
      </w:pPr>
      <w:r w:rsidRPr="00865514">
        <w:rPr>
          <w:rFonts w:eastAsia="Times New Roman"/>
          <w:b/>
          <w:bCs/>
          <w:caps/>
          <w:color w:val="auto"/>
          <w:sz w:val="22"/>
          <w:szCs w:val="22"/>
          <w:lang w:val="lt-LT" w:eastAsia="en-US"/>
        </w:rPr>
        <w:t>REGISTRACIJOS SĄLYGOS</w:t>
      </w:r>
    </w:p>
    <w:p w14:paraId="6398C7F4" w14:textId="77777777" w:rsidR="00865514" w:rsidRPr="00865514" w:rsidRDefault="00865514" w:rsidP="00865514">
      <w:pPr>
        <w:widowControl w:val="0"/>
        <w:suppressAutoHyphens w:val="0"/>
        <w:autoSpaceDE w:val="0"/>
        <w:autoSpaceDN w:val="0"/>
        <w:adjustRightInd w:val="0"/>
        <w:rPr>
          <w:rFonts w:eastAsia="Times New Roman"/>
          <w:color w:val="auto"/>
          <w:sz w:val="22"/>
          <w:szCs w:val="22"/>
          <w:lang w:val="lt-LT" w:eastAsia="en-US"/>
        </w:rPr>
      </w:pPr>
    </w:p>
    <w:p w14:paraId="773BB52D" w14:textId="77777777" w:rsidR="00865514" w:rsidRPr="00865514" w:rsidRDefault="00865514" w:rsidP="00865514">
      <w:pPr>
        <w:widowControl w:val="0"/>
        <w:suppressAutoHyphens w:val="0"/>
        <w:autoSpaceDE w:val="0"/>
        <w:autoSpaceDN w:val="0"/>
        <w:adjustRightInd w:val="0"/>
        <w:ind w:left="1620" w:hanging="540"/>
        <w:rPr>
          <w:rFonts w:eastAsia="Times New Roman"/>
          <w:b/>
          <w:bCs/>
          <w:color w:val="auto"/>
          <w:sz w:val="22"/>
          <w:szCs w:val="22"/>
          <w:lang w:val="lt-LT" w:eastAsia="en-US"/>
        </w:rPr>
      </w:pPr>
      <w:r w:rsidRPr="00865514">
        <w:rPr>
          <w:rFonts w:eastAsia="Times New Roman"/>
          <w:b/>
          <w:bCs/>
          <w:color w:val="auto"/>
          <w:sz w:val="22"/>
          <w:szCs w:val="22"/>
          <w:lang w:val="lt-LT" w:eastAsia="en-US"/>
        </w:rPr>
        <w:t>A.</w:t>
      </w:r>
      <w:r w:rsidRPr="00865514">
        <w:rPr>
          <w:rFonts w:eastAsia="Times New Roman"/>
          <w:color w:val="auto"/>
          <w:sz w:val="22"/>
          <w:szCs w:val="22"/>
          <w:lang w:val="lt-LT" w:eastAsia="en-US"/>
        </w:rPr>
        <w:tab/>
      </w:r>
      <w:r w:rsidRPr="00865514">
        <w:rPr>
          <w:rFonts w:eastAsia="Times New Roman"/>
          <w:b/>
          <w:bCs/>
          <w:color w:val="auto"/>
          <w:sz w:val="22"/>
          <w:szCs w:val="22"/>
          <w:lang w:val="lt-LT" w:eastAsia="en-US"/>
        </w:rPr>
        <w:t>GAMINTOJAS (-AI) ATSAKINGAS (-I) UŽ SERIJŲ IŠLEIDIMĄ</w:t>
      </w:r>
    </w:p>
    <w:p w14:paraId="48A281DF"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1D5D320A" w14:textId="77777777" w:rsidR="00865514" w:rsidRPr="00865514" w:rsidRDefault="00865514" w:rsidP="00865514">
      <w:pPr>
        <w:tabs>
          <w:tab w:val="left" w:pos="1701"/>
        </w:tabs>
        <w:suppressAutoHyphens w:val="0"/>
        <w:ind w:left="1701" w:hanging="567"/>
        <w:rPr>
          <w:rFonts w:eastAsia="Times New Roman"/>
          <w:b/>
          <w:color w:val="auto"/>
          <w:sz w:val="22"/>
          <w:szCs w:val="22"/>
          <w:lang w:val="lt-LT" w:eastAsia="en-US"/>
        </w:rPr>
      </w:pPr>
      <w:r w:rsidRPr="00865514">
        <w:rPr>
          <w:rFonts w:eastAsia="Times New Roman"/>
          <w:b/>
          <w:color w:val="auto"/>
          <w:sz w:val="22"/>
          <w:szCs w:val="22"/>
          <w:lang w:val="lt-LT" w:eastAsia="en-US"/>
        </w:rPr>
        <w:t>B.</w:t>
      </w:r>
      <w:r w:rsidRPr="00865514">
        <w:rPr>
          <w:rFonts w:eastAsia="Times New Roman"/>
          <w:b/>
          <w:color w:val="auto"/>
          <w:sz w:val="22"/>
          <w:szCs w:val="22"/>
          <w:lang w:val="lt-LT" w:eastAsia="en-US"/>
        </w:rPr>
        <w:tab/>
      </w:r>
      <w:r w:rsidRPr="000418C9">
        <w:rPr>
          <w:b/>
          <w:color w:val="auto"/>
          <w:sz w:val="22"/>
          <w:lang w:val="lt-LT"/>
        </w:rPr>
        <w:t>TIEKIMO IR VARTOJIMO SĄLYGOS AR APRIBOJIMAI</w:t>
      </w:r>
    </w:p>
    <w:p w14:paraId="1B555DEF" w14:textId="77777777" w:rsidR="00865514" w:rsidRPr="00865514" w:rsidRDefault="00865514" w:rsidP="00865514">
      <w:pPr>
        <w:widowControl w:val="0"/>
        <w:suppressAutoHyphens w:val="0"/>
        <w:autoSpaceDE w:val="0"/>
        <w:autoSpaceDN w:val="0"/>
        <w:adjustRightInd w:val="0"/>
        <w:jc w:val="center"/>
        <w:rPr>
          <w:rFonts w:eastAsia="Times New Roman"/>
          <w:b/>
          <w:bCs/>
          <w:color w:val="auto"/>
          <w:sz w:val="22"/>
          <w:szCs w:val="22"/>
          <w:lang w:val="lt-LT" w:eastAsia="en-US"/>
        </w:rPr>
      </w:pPr>
    </w:p>
    <w:p w14:paraId="35016B6C" w14:textId="77777777" w:rsidR="00865514" w:rsidRPr="00865514" w:rsidRDefault="00865514" w:rsidP="00865514">
      <w:pPr>
        <w:widowControl w:val="0"/>
        <w:suppressAutoHyphens w:val="0"/>
        <w:autoSpaceDE w:val="0"/>
        <w:autoSpaceDN w:val="0"/>
        <w:adjustRightInd w:val="0"/>
        <w:ind w:left="1620" w:hanging="540"/>
        <w:rPr>
          <w:rFonts w:eastAsia="Times New Roman"/>
          <w:b/>
          <w:bCs/>
          <w:color w:val="auto"/>
          <w:sz w:val="22"/>
          <w:szCs w:val="22"/>
          <w:lang w:val="lt-LT" w:eastAsia="en-US"/>
        </w:rPr>
      </w:pPr>
    </w:p>
    <w:p w14:paraId="1282E0A9" w14:textId="77777777" w:rsidR="00865514" w:rsidRPr="00865514" w:rsidRDefault="00865514" w:rsidP="00865514">
      <w:pPr>
        <w:suppressAutoHyphens w:val="0"/>
        <w:ind w:left="567" w:hanging="567"/>
        <w:rPr>
          <w:rFonts w:eastAsia="Times New Roman"/>
          <w:b/>
          <w:snapToGrid w:val="0"/>
          <w:color w:val="auto"/>
          <w:sz w:val="22"/>
          <w:szCs w:val="22"/>
          <w:lang w:val="lt-LT" w:eastAsia="en-US"/>
        </w:rPr>
      </w:pPr>
      <w:r w:rsidRPr="00865514">
        <w:rPr>
          <w:rFonts w:eastAsia="Times New Roman"/>
          <w:bCs/>
          <w:color w:val="auto"/>
          <w:lang w:val="lt-LT" w:eastAsia="en-US"/>
        </w:rPr>
        <w:br w:type="page"/>
      </w:r>
      <w:r w:rsidRPr="00865514">
        <w:rPr>
          <w:rFonts w:eastAsia="Times New Roman"/>
          <w:b/>
          <w:snapToGrid w:val="0"/>
          <w:color w:val="auto"/>
          <w:sz w:val="22"/>
          <w:szCs w:val="22"/>
          <w:lang w:val="lt-LT" w:eastAsia="en-US"/>
        </w:rPr>
        <w:lastRenderedPageBreak/>
        <w:t>A.</w:t>
      </w:r>
      <w:r w:rsidRPr="00865514">
        <w:rPr>
          <w:rFonts w:eastAsia="Times New Roman"/>
          <w:b/>
          <w:snapToGrid w:val="0"/>
          <w:color w:val="auto"/>
          <w:sz w:val="22"/>
          <w:szCs w:val="22"/>
          <w:lang w:val="lt-LT" w:eastAsia="en-US"/>
        </w:rPr>
        <w:tab/>
        <w:t>GAMINTOJAS (-AI), ATSAKINGAS (-I) UŽ SERIJŲ IŠLEIDIMĄ</w:t>
      </w:r>
    </w:p>
    <w:p w14:paraId="41F15F61" w14:textId="77777777" w:rsidR="00865514" w:rsidRPr="00865514" w:rsidRDefault="00865514" w:rsidP="00865514">
      <w:pPr>
        <w:tabs>
          <w:tab w:val="left" w:pos="567"/>
        </w:tabs>
        <w:suppressAutoHyphens w:val="0"/>
        <w:spacing w:line="260" w:lineRule="exact"/>
        <w:rPr>
          <w:rFonts w:eastAsia="Times New Roman"/>
          <w:snapToGrid w:val="0"/>
          <w:color w:val="auto"/>
          <w:sz w:val="22"/>
          <w:szCs w:val="22"/>
          <w:lang w:val="lt-LT" w:eastAsia="en-US"/>
        </w:rPr>
      </w:pPr>
    </w:p>
    <w:p w14:paraId="63E4D79D" w14:textId="77777777" w:rsidR="00865514" w:rsidRPr="00865514" w:rsidRDefault="00865514" w:rsidP="00865514">
      <w:pPr>
        <w:tabs>
          <w:tab w:val="left" w:pos="567"/>
        </w:tabs>
        <w:suppressAutoHyphens w:val="0"/>
        <w:jc w:val="both"/>
        <w:rPr>
          <w:rFonts w:eastAsia="Times New Roman"/>
          <w:snapToGrid w:val="0"/>
          <w:color w:val="auto"/>
          <w:sz w:val="22"/>
          <w:szCs w:val="22"/>
          <w:lang w:val="lt-LT" w:eastAsia="en-US"/>
        </w:rPr>
      </w:pPr>
      <w:r w:rsidRPr="00865514">
        <w:rPr>
          <w:rFonts w:eastAsia="Times New Roman"/>
          <w:snapToGrid w:val="0"/>
          <w:color w:val="auto"/>
          <w:sz w:val="22"/>
          <w:szCs w:val="22"/>
          <w:u w:val="single"/>
          <w:lang w:val="lt-LT" w:eastAsia="en-US"/>
        </w:rPr>
        <w:t>Gamintojo (-ų), atsakingo (-ų) už serijų išleidimą, pavadinimas (-ai) ir adresas (-ai)</w:t>
      </w:r>
    </w:p>
    <w:p w14:paraId="5D3097E5"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p>
    <w:p w14:paraId="2C4021AE" w14:textId="7777777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Medochemie</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Ltd</w:t>
      </w:r>
      <w:proofErr w:type="spellEnd"/>
      <w:r w:rsidRPr="00865514">
        <w:rPr>
          <w:rFonts w:eastAsia="Times New Roman"/>
          <w:color w:val="auto"/>
          <w:sz w:val="22"/>
          <w:szCs w:val="22"/>
          <w:lang w:val="lt-LT" w:eastAsia="en-US"/>
        </w:rPr>
        <w:t xml:space="preserve"> – </w:t>
      </w:r>
      <w:proofErr w:type="spellStart"/>
      <w:r w:rsidRPr="00865514">
        <w:rPr>
          <w:rFonts w:eastAsia="Times New Roman"/>
          <w:color w:val="auto"/>
          <w:sz w:val="22"/>
          <w:szCs w:val="22"/>
          <w:lang w:val="lt-LT" w:eastAsia="en-US"/>
        </w:rPr>
        <w:t>Factory</w:t>
      </w:r>
      <w:proofErr w:type="spellEnd"/>
      <w:r w:rsidRPr="00865514">
        <w:rPr>
          <w:rFonts w:eastAsia="Times New Roman"/>
          <w:color w:val="auto"/>
          <w:sz w:val="22"/>
          <w:szCs w:val="22"/>
          <w:lang w:val="lt-LT" w:eastAsia="en-US"/>
        </w:rPr>
        <w:t xml:space="preserve"> C</w:t>
      </w:r>
    </w:p>
    <w:p w14:paraId="3358E2DC" w14:textId="7777777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Mich</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Erakleous</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Ag</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Athanasios</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Industrial</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Area</w:t>
      </w:r>
      <w:proofErr w:type="spellEnd"/>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Limassol</w:t>
      </w:r>
      <w:proofErr w:type="spellEnd"/>
      <w:r w:rsidRPr="00865514">
        <w:rPr>
          <w:rFonts w:eastAsia="Times New Roman"/>
          <w:color w:val="auto"/>
          <w:sz w:val="22"/>
          <w:szCs w:val="22"/>
          <w:lang w:val="lt-LT" w:eastAsia="en-US"/>
        </w:rPr>
        <w:t xml:space="preserve"> </w:t>
      </w:r>
    </w:p>
    <w:p w14:paraId="7403D2C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Kipras</w:t>
      </w:r>
    </w:p>
    <w:p w14:paraId="51BB3494" w14:textId="77777777" w:rsidR="00865514" w:rsidRPr="00865514" w:rsidRDefault="00865514" w:rsidP="00865514">
      <w:pPr>
        <w:suppressAutoHyphens w:val="0"/>
        <w:rPr>
          <w:rFonts w:eastAsia="Times New Roman"/>
          <w:color w:val="auto"/>
          <w:sz w:val="22"/>
          <w:szCs w:val="22"/>
          <w:lang w:val="lt-LT" w:eastAsia="en-US"/>
        </w:rPr>
      </w:pPr>
    </w:p>
    <w:p w14:paraId="15DCE277" w14:textId="77777777" w:rsidR="00865514" w:rsidRPr="00865514" w:rsidRDefault="00865514" w:rsidP="00865514">
      <w:pPr>
        <w:suppressAutoHyphens w:val="0"/>
        <w:rPr>
          <w:rFonts w:eastAsia="Times New Roman"/>
          <w:color w:val="auto"/>
          <w:sz w:val="22"/>
          <w:szCs w:val="22"/>
          <w:highlight w:val="yellow"/>
          <w:lang w:val="lt-LT" w:eastAsia="en-US"/>
        </w:rPr>
      </w:pPr>
    </w:p>
    <w:p w14:paraId="55E8BAC2"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r w:rsidRPr="00865514">
        <w:rPr>
          <w:rFonts w:eastAsia="Times New Roman"/>
          <w:b/>
          <w:color w:val="auto"/>
          <w:sz w:val="22"/>
          <w:szCs w:val="22"/>
          <w:lang w:val="lt-LT" w:eastAsia="en-US"/>
        </w:rPr>
        <w:t>B.</w:t>
      </w:r>
      <w:r w:rsidRPr="00865514">
        <w:rPr>
          <w:rFonts w:eastAsia="Times New Roman"/>
          <w:b/>
          <w:color w:val="auto"/>
          <w:sz w:val="22"/>
          <w:szCs w:val="22"/>
          <w:lang w:val="lt-LT" w:eastAsia="en-US"/>
        </w:rPr>
        <w:tab/>
        <w:t>TIEKIMO IR VARTOJIMO SĄLYGOS AR APRIBOJIMAI</w:t>
      </w:r>
    </w:p>
    <w:p w14:paraId="5C5181E9" w14:textId="77777777" w:rsidR="00865514" w:rsidRPr="00865514" w:rsidRDefault="00865514" w:rsidP="00865514">
      <w:pPr>
        <w:suppressAutoHyphens w:val="0"/>
        <w:rPr>
          <w:rFonts w:eastAsia="Times New Roman"/>
          <w:color w:val="auto"/>
          <w:sz w:val="22"/>
          <w:szCs w:val="22"/>
          <w:lang w:val="lt-LT" w:eastAsia="en-US"/>
        </w:rPr>
      </w:pPr>
    </w:p>
    <w:p w14:paraId="3DF1B4E4"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Receptinis vaistinis preparatas.</w:t>
      </w:r>
    </w:p>
    <w:p w14:paraId="7CB56238"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color w:val="auto"/>
          <w:sz w:val="22"/>
          <w:szCs w:val="22"/>
          <w:lang w:val="lt-LT" w:eastAsia="en-US"/>
        </w:rPr>
        <w:br w:type="page"/>
      </w:r>
    </w:p>
    <w:p w14:paraId="558604EA" w14:textId="77777777" w:rsidR="00865514" w:rsidRPr="00865514" w:rsidRDefault="00865514" w:rsidP="00865514">
      <w:pPr>
        <w:suppressAutoHyphens w:val="0"/>
        <w:rPr>
          <w:rFonts w:eastAsia="Times New Roman"/>
          <w:noProof/>
          <w:color w:val="auto"/>
          <w:sz w:val="22"/>
          <w:szCs w:val="22"/>
          <w:lang w:val="lt-LT" w:eastAsia="en-US"/>
        </w:rPr>
      </w:pPr>
    </w:p>
    <w:p w14:paraId="1177678B" w14:textId="77777777" w:rsidR="00865514" w:rsidRPr="00865514" w:rsidRDefault="00865514" w:rsidP="00865514">
      <w:pPr>
        <w:suppressAutoHyphens w:val="0"/>
        <w:rPr>
          <w:rFonts w:eastAsia="Times New Roman"/>
          <w:noProof/>
          <w:color w:val="auto"/>
          <w:sz w:val="22"/>
          <w:szCs w:val="22"/>
          <w:lang w:val="lt-LT" w:eastAsia="en-US"/>
        </w:rPr>
      </w:pPr>
    </w:p>
    <w:p w14:paraId="2CCBED81" w14:textId="77777777" w:rsidR="00865514" w:rsidRPr="00865514" w:rsidRDefault="00865514" w:rsidP="00865514">
      <w:pPr>
        <w:suppressAutoHyphens w:val="0"/>
        <w:rPr>
          <w:rFonts w:eastAsia="Times New Roman"/>
          <w:noProof/>
          <w:color w:val="auto"/>
          <w:sz w:val="22"/>
          <w:szCs w:val="22"/>
          <w:lang w:val="lt-LT" w:eastAsia="en-US"/>
        </w:rPr>
      </w:pPr>
    </w:p>
    <w:p w14:paraId="26633592" w14:textId="77777777" w:rsidR="00865514" w:rsidRPr="00865514" w:rsidRDefault="00865514" w:rsidP="00865514">
      <w:pPr>
        <w:suppressAutoHyphens w:val="0"/>
        <w:rPr>
          <w:rFonts w:eastAsia="Times New Roman"/>
          <w:noProof/>
          <w:color w:val="auto"/>
          <w:sz w:val="22"/>
          <w:szCs w:val="22"/>
          <w:lang w:val="lt-LT" w:eastAsia="en-US"/>
        </w:rPr>
      </w:pPr>
    </w:p>
    <w:p w14:paraId="470AF55C" w14:textId="77777777" w:rsidR="00865514" w:rsidRPr="00865514" w:rsidRDefault="00865514" w:rsidP="00865514">
      <w:pPr>
        <w:suppressAutoHyphens w:val="0"/>
        <w:rPr>
          <w:rFonts w:eastAsia="Times New Roman"/>
          <w:noProof/>
          <w:color w:val="auto"/>
          <w:sz w:val="22"/>
          <w:szCs w:val="22"/>
          <w:lang w:val="lt-LT" w:eastAsia="en-US"/>
        </w:rPr>
      </w:pPr>
    </w:p>
    <w:p w14:paraId="0A73A3AA" w14:textId="77777777" w:rsidR="00865514" w:rsidRPr="00865514" w:rsidRDefault="00865514" w:rsidP="00865514">
      <w:pPr>
        <w:suppressAutoHyphens w:val="0"/>
        <w:rPr>
          <w:rFonts w:eastAsia="Times New Roman"/>
          <w:noProof/>
          <w:color w:val="auto"/>
          <w:sz w:val="22"/>
          <w:szCs w:val="22"/>
          <w:lang w:val="lt-LT" w:eastAsia="en-US"/>
        </w:rPr>
      </w:pPr>
    </w:p>
    <w:p w14:paraId="115A710D" w14:textId="77777777" w:rsidR="00865514" w:rsidRPr="00865514" w:rsidRDefault="00865514" w:rsidP="00865514">
      <w:pPr>
        <w:suppressAutoHyphens w:val="0"/>
        <w:rPr>
          <w:rFonts w:eastAsia="Times New Roman"/>
          <w:noProof/>
          <w:color w:val="auto"/>
          <w:sz w:val="22"/>
          <w:szCs w:val="22"/>
          <w:lang w:val="lt-LT" w:eastAsia="en-US"/>
        </w:rPr>
      </w:pPr>
    </w:p>
    <w:p w14:paraId="55AFAD5A" w14:textId="77777777" w:rsidR="00865514" w:rsidRPr="00865514" w:rsidRDefault="00865514" w:rsidP="00865514">
      <w:pPr>
        <w:suppressAutoHyphens w:val="0"/>
        <w:rPr>
          <w:rFonts w:eastAsia="Times New Roman"/>
          <w:noProof/>
          <w:color w:val="auto"/>
          <w:sz w:val="22"/>
          <w:szCs w:val="22"/>
          <w:lang w:val="lt-LT" w:eastAsia="en-US"/>
        </w:rPr>
      </w:pPr>
    </w:p>
    <w:p w14:paraId="4F9A4749" w14:textId="77777777" w:rsidR="00865514" w:rsidRPr="00865514" w:rsidRDefault="00865514" w:rsidP="00865514">
      <w:pPr>
        <w:suppressAutoHyphens w:val="0"/>
        <w:rPr>
          <w:rFonts w:eastAsia="Times New Roman"/>
          <w:noProof/>
          <w:color w:val="auto"/>
          <w:sz w:val="22"/>
          <w:szCs w:val="22"/>
          <w:lang w:val="lt-LT" w:eastAsia="en-US"/>
        </w:rPr>
      </w:pPr>
    </w:p>
    <w:p w14:paraId="6CADA371" w14:textId="77777777" w:rsidR="00865514" w:rsidRPr="00865514" w:rsidRDefault="00865514" w:rsidP="00865514">
      <w:pPr>
        <w:suppressAutoHyphens w:val="0"/>
        <w:rPr>
          <w:rFonts w:eastAsia="Times New Roman"/>
          <w:noProof/>
          <w:color w:val="auto"/>
          <w:sz w:val="22"/>
          <w:szCs w:val="22"/>
          <w:lang w:val="lt-LT" w:eastAsia="en-US"/>
        </w:rPr>
      </w:pPr>
    </w:p>
    <w:p w14:paraId="5C6423C7" w14:textId="77777777" w:rsidR="00865514" w:rsidRPr="00865514" w:rsidRDefault="00865514" w:rsidP="00865514">
      <w:pPr>
        <w:suppressAutoHyphens w:val="0"/>
        <w:rPr>
          <w:rFonts w:eastAsia="Times New Roman"/>
          <w:noProof/>
          <w:color w:val="auto"/>
          <w:sz w:val="22"/>
          <w:szCs w:val="22"/>
          <w:lang w:val="lt-LT" w:eastAsia="en-US"/>
        </w:rPr>
      </w:pPr>
    </w:p>
    <w:p w14:paraId="08BD81B5" w14:textId="77777777" w:rsidR="00865514" w:rsidRPr="00865514" w:rsidRDefault="00865514" w:rsidP="00865514">
      <w:pPr>
        <w:suppressAutoHyphens w:val="0"/>
        <w:rPr>
          <w:rFonts w:eastAsia="Times New Roman"/>
          <w:noProof/>
          <w:color w:val="auto"/>
          <w:sz w:val="22"/>
          <w:szCs w:val="22"/>
          <w:lang w:val="lt-LT" w:eastAsia="en-US"/>
        </w:rPr>
      </w:pPr>
    </w:p>
    <w:p w14:paraId="6925AC42" w14:textId="77777777" w:rsidR="00865514" w:rsidRPr="00865514" w:rsidRDefault="00865514" w:rsidP="00865514">
      <w:pPr>
        <w:suppressAutoHyphens w:val="0"/>
        <w:rPr>
          <w:rFonts w:eastAsia="Times New Roman"/>
          <w:noProof/>
          <w:color w:val="auto"/>
          <w:sz w:val="22"/>
          <w:szCs w:val="22"/>
          <w:lang w:val="lt-LT" w:eastAsia="en-US"/>
        </w:rPr>
      </w:pPr>
    </w:p>
    <w:p w14:paraId="654E3FF5" w14:textId="77777777" w:rsidR="00865514" w:rsidRPr="00865514" w:rsidRDefault="00865514" w:rsidP="00865514">
      <w:pPr>
        <w:suppressAutoHyphens w:val="0"/>
        <w:rPr>
          <w:rFonts w:eastAsia="Times New Roman"/>
          <w:noProof/>
          <w:color w:val="auto"/>
          <w:sz w:val="22"/>
          <w:szCs w:val="22"/>
          <w:lang w:val="lt-LT" w:eastAsia="en-US"/>
        </w:rPr>
      </w:pPr>
    </w:p>
    <w:p w14:paraId="05F88DFF" w14:textId="77777777" w:rsidR="00865514" w:rsidRPr="00865514" w:rsidRDefault="00865514" w:rsidP="00865514">
      <w:pPr>
        <w:suppressAutoHyphens w:val="0"/>
        <w:rPr>
          <w:rFonts w:eastAsia="Times New Roman"/>
          <w:noProof/>
          <w:color w:val="auto"/>
          <w:sz w:val="22"/>
          <w:szCs w:val="22"/>
          <w:lang w:val="lt-LT" w:eastAsia="en-US"/>
        </w:rPr>
      </w:pPr>
    </w:p>
    <w:p w14:paraId="2B6C2A02" w14:textId="77777777" w:rsidR="00865514" w:rsidRPr="00865514" w:rsidRDefault="00865514" w:rsidP="00865514">
      <w:pPr>
        <w:suppressAutoHyphens w:val="0"/>
        <w:rPr>
          <w:rFonts w:eastAsia="Times New Roman"/>
          <w:noProof/>
          <w:color w:val="auto"/>
          <w:sz w:val="22"/>
          <w:szCs w:val="22"/>
          <w:lang w:val="lt-LT" w:eastAsia="en-US"/>
        </w:rPr>
      </w:pPr>
    </w:p>
    <w:p w14:paraId="6F94554E" w14:textId="77777777" w:rsidR="00865514" w:rsidRPr="00865514" w:rsidRDefault="00865514" w:rsidP="00865514">
      <w:pPr>
        <w:suppressAutoHyphens w:val="0"/>
        <w:rPr>
          <w:rFonts w:eastAsia="Times New Roman"/>
          <w:noProof/>
          <w:color w:val="auto"/>
          <w:sz w:val="22"/>
          <w:szCs w:val="22"/>
          <w:lang w:val="lt-LT" w:eastAsia="en-US"/>
        </w:rPr>
      </w:pPr>
    </w:p>
    <w:p w14:paraId="28999596" w14:textId="77777777" w:rsidR="00865514" w:rsidRPr="00865514" w:rsidRDefault="00865514" w:rsidP="00865514">
      <w:pPr>
        <w:suppressAutoHyphens w:val="0"/>
        <w:rPr>
          <w:rFonts w:eastAsia="Times New Roman"/>
          <w:noProof/>
          <w:color w:val="auto"/>
          <w:sz w:val="22"/>
          <w:szCs w:val="22"/>
          <w:lang w:val="lt-LT" w:eastAsia="en-US"/>
        </w:rPr>
      </w:pPr>
    </w:p>
    <w:p w14:paraId="270C65E6" w14:textId="77777777" w:rsidR="00865514" w:rsidRPr="00865514" w:rsidRDefault="00865514" w:rsidP="00865514">
      <w:pPr>
        <w:suppressAutoHyphens w:val="0"/>
        <w:rPr>
          <w:rFonts w:eastAsia="Times New Roman"/>
          <w:noProof/>
          <w:color w:val="auto"/>
          <w:sz w:val="22"/>
          <w:szCs w:val="22"/>
          <w:lang w:val="lt-LT" w:eastAsia="en-US"/>
        </w:rPr>
      </w:pPr>
    </w:p>
    <w:p w14:paraId="21ADEA32" w14:textId="77777777" w:rsidR="00865514" w:rsidRPr="00865514" w:rsidRDefault="00865514" w:rsidP="00865514">
      <w:pPr>
        <w:suppressAutoHyphens w:val="0"/>
        <w:rPr>
          <w:rFonts w:eastAsia="Times New Roman"/>
          <w:noProof/>
          <w:color w:val="auto"/>
          <w:sz w:val="22"/>
          <w:szCs w:val="22"/>
          <w:lang w:val="lt-LT" w:eastAsia="en-US"/>
        </w:rPr>
      </w:pPr>
    </w:p>
    <w:p w14:paraId="27FE3823" w14:textId="77777777" w:rsidR="00865514" w:rsidRPr="00865514" w:rsidRDefault="00865514" w:rsidP="00865514">
      <w:pPr>
        <w:suppressAutoHyphens w:val="0"/>
        <w:rPr>
          <w:rFonts w:eastAsia="Times New Roman"/>
          <w:noProof/>
          <w:color w:val="auto"/>
          <w:sz w:val="22"/>
          <w:szCs w:val="22"/>
          <w:lang w:val="lt-LT" w:eastAsia="en-US"/>
        </w:rPr>
      </w:pPr>
    </w:p>
    <w:p w14:paraId="5EBC647D" w14:textId="77777777" w:rsidR="00865514" w:rsidRPr="00865514" w:rsidRDefault="00865514" w:rsidP="00865514">
      <w:pPr>
        <w:suppressAutoHyphens w:val="0"/>
        <w:rPr>
          <w:rFonts w:eastAsia="Times New Roman"/>
          <w:noProof/>
          <w:color w:val="auto"/>
          <w:sz w:val="22"/>
          <w:szCs w:val="22"/>
          <w:lang w:val="lt-LT" w:eastAsia="en-US"/>
        </w:rPr>
      </w:pPr>
    </w:p>
    <w:p w14:paraId="7C67FE13" w14:textId="77777777" w:rsidR="00865514" w:rsidRPr="00865514" w:rsidRDefault="00865514" w:rsidP="00865514">
      <w:pPr>
        <w:suppressAutoHyphens w:val="0"/>
        <w:rPr>
          <w:rFonts w:eastAsia="Times New Roman"/>
          <w:noProof/>
          <w:color w:val="auto"/>
          <w:sz w:val="22"/>
          <w:szCs w:val="22"/>
          <w:lang w:val="lt-LT" w:eastAsia="en-US"/>
        </w:rPr>
      </w:pPr>
    </w:p>
    <w:p w14:paraId="3C8B29F8" w14:textId="77777777" w:rsidR="00865514" w:rsidRPr="00865514" w:rsidRDefault="00865514" w:rsidP="00865514">
      <w:pPr>
        <w:suppressAutoHyphens w:val="0"/>
        <w:jc w:val="center"/>
        <w:outlineLvl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t>III PRIEDAS</w:t>
      </w:r>
    </w:p>
    <w:p w14:paraId="41D5EDBA" w14:textId="77777777" w:rsidR="00865514" w:rsidRPr="00865514" w:rsidRDefault="00865514" w:rsidP="00865514">
      <w:pPr>
        <w:suppressAutoHyphens w:val="0"/>
        <w:jc w:val="center"/>
        <w:rPr>
          <w:rFonts w:eastAsia="Times New Roman"/>
          <w:b/>
          <w:noProof/>
          <w:color w:val="auto"/>
          <w:sz w:val="22"/>
          <w:szCs w:val="22"/>
          <w:lang w:val="lt-LT" w:eastAsia="en-US"/>
        </w:rPr>
      </w:pPr>
    </w:p>
    <w:p w14:paraId="470DE238" w14:textId="77777777" w:rsidR="00865514" w:rsidRPr="00865514" w:rsidRDefault="00865514" w:rsidP="00865514">
      <w:pPr>
        <w:suppressAutoHyphens w:val="0"/>
        <w:jc w:val="center"/>
        <w:outlineLvl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t>ŽENKLINIMAS IR PAKUOTĖS LAPELIS</w:t>
      </w:r>
    </w:p>
    <w:p w14:paraId="7AAC5C86"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br w:type="page"/>
      </w:r>
    </w:p>
    <w:p w14:paraId="41668D3F" w14:textId="77777777" w:rsidR="00865514" w:rsidRPr="00865514" w:rsidRDefault="00865514" w:rsidP="00865514">
      <w:pPr>
        <w:suppressAutoHyphens w:val="0"/>
        <w:rPr>
          <w:rFonts w:eastAsia="Times New Roman"/>
          <w:noProof/>
          <w:color w:val="auto"/>
          <w:sz w:val="22"/>
          <w:szCs w:val="22"/>
          <w:lang w:val="lt-LT" w:eastAsia="en-US"/>
        </w:rPr>
      </w:pPr>
    </w:p>
    <w:p w14:paraId="16457A70" w14:textId="77777777" w:rsidR="00865514" w:rsidRPr="00865514" w:rsidRDefault="00865514" w:rsidP="00865514">
      <w:pPr>
        <w:suppressAutoHyphens w:val="0"/>
        <w:rPr>
          <w:rFonts w:eastAsia="Times New Roman"/>
          <w:noProof/>
          <w:color w:val="auto"/>
          <w:sz w:val="22"/>
          <w:szCs w:val="22"/>
          <w:lang w:val="lt-LT" w:eastAsia="en-US"/>
        </w:rPr>
      </w:pPr>
    </w:p>
    <w:p w14:paraId="0276D848" w14:textId="77777777" w:rsidR="00865514" w:rsidRPr="00865514" w:rsidRDefault="00865514" w:rsidP="00865514">
      <w:pPr>
        <w:suppressAutoHyphens w:val="0"/>
        <w:rPr>
          <w:rFonts w:eastAsia="Times New Roman"/>
          <w:noProof/>
          <w:color w:val="auto"/>
          <w:sz w:val="22"/>
          <w:szCs w:val="22"/>
          <w:lang w:val="lt-LT" w:eastAsia="en-US"/>
        </w:rPr>
      </w:pPr>
    </w:p>
    <w:p w14:paraId="24540179" w14:textId="77777777" w:rsidR="00865514" w:rsidRPr="00865514" w:rsidRDefault="00865514" w:rsidP="00865514">
      <w:pPr>
        <w:suppressAutoHyphens w:val="0"/>
        <w:rPr>
          <w:rFonts w:eastAsia="Times New Roman"/>
          <w:noProof/>
          <w:color w:val="auto"/>
          <w:sz w:val="22"/>
          <w:szCs w:val="22"/>
          <w:lang w:val="lt-LT" w:eastAsia="en-US"/>
        </w:rPr>
      </w:pPr>
    </w:p>
    <w:p w14:paraId="45C94518" w14:textId="77777777" w:rsidR="00865514" w:rsidRPr="00865514" w:rsidRDefault="00865514" w:rsidP="00865514">
      <w:pPr>
        <w:suppressAutoHyphens w:val="0"/>
        <w:rPr>
          <w:rFonts w:eastAsia="Times New Roman"/>
          <w:noProof/>
          <w:color w:val="auto"/>
          <w:sz w:val="22"/>
          <w:szCs w:val="22"/>
          <w:lang w:val="lt-LT" w:eastAsia="en-US"/>
        </w:rPr>
      </w:pPr>
    </w:p>
    <w:p w14:paraId="556C74CC" w14:textId="77777777" w:rsidR="00865514" w:rsidRPr="00865514" w:rsidRDefault="00865514" w:rsidP="00865514">
      <w:pPr>
        <w:suppressAutoHyphens w:val="0"/>
        <w:rPr>
          <w:rFonts w:eastAsia="Times New Roman"/>
          <w:noProof/>
          <w:color w:val="auto"/>
          <w:sz w:val="22"/>
          <w:szCs w:val="22"/>
          <w:lang w:val="lt-LT" w:eastAsia="en-US"/>
        </w:rPr>
      </w:pPr>
    </w:p>
    <w:p w14:paraId="3CC99019" w14:textId="77777777" w:rsidR="00865514" w:rsidRPr="00865514" w:rsidRDefault="00865514" w:rsidP="00865514">
      <w:pPr>
        <w:suppressAutoHyphens w:val="0"/>
        <w:rPr>
          <w:rFonts w:eastAsia="Times New Roman"/>
          <w:noProof/>
          <w:color w:val="auto"/>
          <w:sz w:val="22"/>
          <w:szCs w:val="22"/>
          <w:lang w:val="lt-LT" w:eastAsia="en-US"/>
        </w:rPr>
      </w:pPr>
    </w:p>
    <w:p w14:paraId="1BA9EEB1" w14:textId="77777777" w:rsidR="00865514" w:rsidRPr="00865514" w:rsidRDefault="00865514" w:rsidP="00865514">
      <w:pPr>
        <w:suppressAutoHyphens w:val="0"/>
        <w:rPr>
          <w:rFonts w:eastAsia="Times New Roman"/>
          <w:noProof/>
          <w:color w:val="auto"/>
          <w:sz w:val="22"/>
          <w:szCs w:val="22"/>
          <w:lang w:val="lt-LT" w:eastAsia="en-US"/>
        </w:rPr>
      </w:pPr>
    </w:p>
    <w:p w14:paraId="6136CD72" w14:textId="77777777" w:rsidR="00865514" w:rsidRPr="00865514" w:rsidRDefault="00865514" w:rsidP="00865514">
      <w:pPr>
        <w:suppressAutoHyphens w:val="0"/>
        <w:rPr>
          <w:rFonts w:eastAsia="Times New Roman"/>
          <w:noProof/>
          <w:color w:val="auto"/>
          <w:sz w:val="22"/>
          <w:szCs w:val="22"/>
          <w:lang w:val="lt-LT" w:eastAsia="en-US"/>
        </w:rPr>
      </w:pPr>
    </w:p>
    <w:p w14:paraId="0E7483C1" w14:textId="77777777" w:rsidR="00865514" w:rsidRPr="00865514" w:rsidRDefault="00865514" w:rsidP="00865514">
      <w:pPr>
        <w:suppressAutoHyphens w:val="0"/>
        <w:rPr>
          <w:rFonts w:eastAsia="Times New Roman"/>
          <w:noProof/>
          <w:color w:val="auto"/>
          <w:sz w:val="22"/>
          <w:szCs w:val="22"/>
          <w:lang w:val="lt-LT" w:eastAsia="en-US"/>
        </w:rPr>
      </w:pPr>
    </w:p>
    <w:p w14:paraId="26EF47D3" w14:textId="77777777" w:rsidR="00865514" w:rsidRPr="00865514" w:rsidRDefault="00865514" w:rsidP="00865514">
      <w:pPr>
        <w:suppressAutoHyphens w:val="0"/>
        <w:rPr>
          <w:rFonts w:eastAsia="Times New Roman"/>
          <w:noProof/>
          <w:color w:val="auto"/>
          <w:sz w:val="22"/>
          <w:szCs w:val="22"/>
          <w:lang w:val="lt-LT" w:eastAsia="en-US"/>
        </w:rPr>
      </w:pPr>
    </w:p>
    <w:p w14:paraId="44A332C8" w14:textId="77777777" w:rsidR="00865514" w:rsidRPr="00865514" w:rsidRDefault="00865514" w:rsidP="00865514">
      <w:pPr>
        <w:suppressAutoHyphens w:val="0"/>
        <w:rPr>
          <w:rFonts w:eastAsia="Times New Roman"/>
          <w:noProof/>
          <w:color w:val="auto"/>
          <w:sz w:val="22"/>
          <w:szCs w:val="22"/>
          <w:lang w:val="lt-LT" w:eastAsia="en-US"/>
        </w:rPr>
      </w:pPr>
    </w:p>
    <w:p w14:paraId="43E00749" w14:textId="77777777" w:rsidR="00865514" w:rsidRPr="00865514" w:rsidRDefault="00865514" w:rsidP="00865514">
      <w:pPr>
        <w:suppressAutoHyphens w:val="0"/>
        <w:rPr>
          <w:rFonts w:eastAsia="Times New Roman"/>
          <w:noProof/>
          <w:color w:val="auto"/>
          <w:sz w:val="22"/>
          <w:szCs w:val="22"/>
          <w:lang w:val="lt-LT" w:eastAsia="en-US"/>
        </w:rPr>
      </w:pPr>
    </w:p>
    <w:p w14:paraId="04845331" w14:textId="77777777" w:rsidR="00865514" w:rsidRPr="00865514" w:rsidRDefault="00865514" w:rsidP="00865514">
      <w:pPr>
        <w:suppressAutoHyphens w:val="0"/>
        <w:rPr>
          <w:rFonts w:eastAsia="Times New Roman"/>
          <w:noProof/>
          <w:color w:val="auto"/>
          <w:sz w:val="22"/>
          <w:szCs w:val="22"/>
          <w:lang w:val="lt-LT" w:eastAsia="en-US"/>
        </w:rPr>
      </w:pPr>
    </w:p>
    <w:p w14:paraId="63781FD8" w14:textId="77777777" w:rsidR="00865514" w:rsidRPr="00865514" w:rsidRDefault="00865514" w:rsidP="00865514">
      <w:pPr>
        <w:suppressAutoHyphens w:val="0"/>
        <w:rPr>
          <w:rFonts w:eastAsia="Times New Roman"/>
          <w:noProof/>
          <w:color w:val="auto"/>
          <w:sz w:val="22"/>
          <w:szCs w:val="22"/>
          <w:lang w:val="lt-LT" w:eastAsia="en-US"/>
        </w:rPr>
      </w:pPr>
    </w:p>
    <w:p w14:paraId="126A7F48" w14:textId="77777777" w:rsidR="00865514" w:rsidRPr="00865514" w:rsidRDefault="00865514" w:rsidP="00865514">
      <w:pPr>
        <w:suppressAutoHyphens w:val="0"/>
        <w:rPr>
          <w:rFonts w:eastAsia="Times New Roman"/>
          <w:noProof/>
          <w:color w:val="auto"/>
          <w:sz w:val="22"/>
          <w:szCs w:val="22"/>
          <w:lang w:val="lt-LT" w:eastAsia="en-US"/>
        </w:rPr>
      </w:pPr>
    </w:p>
    <w:p w14:paraId="1AA1B085" w14:textId="77777777" w:rsidR="00865514" w:rsidRPr="00865514" w:rsidRDefault="00865514" w:rsidP="00865514">
      <w:pPr>
        <w:suppressAutoHyphens w:val="0"/>
        <w:rPr>
          <w:rFonts w:eastAsia="Times New Roman"/>
          <w:noProof/>
          <w:color w:val="auto"/>
          <w:sz w:val="22"/>
          <w:szCs w:val="22"/>
          <w:lang w:val="lt-LT" w:eastAsia="en-US"/>
        </w:rPr>
      </w:pPr>
    </w:p>
    <w:p w14:paraId="47FD9D1B" w14:textId="77777777" w:rsidR="00865514" w:rsidRPr="00865514" w:rsidRDefault="00865514" w:rsidP="00865514">
      <w:pPr>
        <w:suppressAutoHyphens w:val="0"/>
        <w:rPr>
          <w:rFonts w:eastAsia="Times New Roman"/>
          <w:noProof/>
          <w:color w:val="auto"/>
          <w:sz w:val="22"/>
          <w:szCs w:val="22"/>
          <w:lang w:val="lt-LT" w:eastAsia="en-US"/>
        </w:rPr>
      </w:pPr>
    </w:p>
    <w:p w14:paraId="6780F6E3" w14:textId="77777777" w:rsidR="00865514" w:rsidRPr="00865514" w:rsidRDefault="00865514" w:rsidP="00865514">
      <w:pPr>
        <w:suppressAutoHyphens w:val="0"/>
        <w:rPr>
          <w:rFonts w:eastAsia="Times New Roman"/>
          <w:noProof/>
          <w:color w:val="auto"/>
          <w:sz w:val="22"/>
          <w:szCs w:val="22"/>
          <w:lang w:val="lt-LT" w:eastAsia="en-US"/>
        </w:rPr>
      </w:pPr>
    </w:p>
    <w:p w14:paraId="598C59C0" w14:textId="77777777" w:rsidR="00865514" w:rsidRPr="00865514" w:rsidRDefault="00865514" w:rsidP="00865514">
      <w:pPr>
        <w:suppressAutoHyphens w:val="0"/>
        <w:rPr>
          <w:rFonts w:eastAsia="Times New Roman"/>
          <w:noProof/>
          <w:color w:val="auto"/>
          <w:sz w:val="22"/>
          <w:szCs w:val="22"/>
          <w:lang w:val="lt-LT" w:eastAsia="en-US"/>
        </w:rPr>
      </w:pPr>
    </w:p>
    <w:p w14:paraId="785BFB2E" w14:textId="77777777" w:rsidR="00865514" w:rsidRPr="00865514" w:rsidRDefault="00865514" w:rsidP="00865514">
      <w:pPr>
        <w:suppressAutoHyphens w:val="0"/>
        <w:rPr>
          <w:rFonts w:eastAsia="Times New Roman"/>
          <w:noProof/>
          <w:color w:val="auto"/>
          <w:sz w:val="22"/>
          <w:szCs w:val="22"/>
          <w:lang w:val="lt-LT" w:eastAsia="en-US"/>
        </w:rPr>
      </w:pPr>
    </w:p>
    <w:p w14:paraId="7BC00B25" w14:textId="77777777" w:rsidR="00865514" w:rsidRPr="00865514" w:rsidRDefault="00865514" w:rsidP="00865514">
      <w:pPr>
        <w:suppressAutoHyphens w:val="0"/>
        <w:rPr>
          <w:rFonts w:eastAsia="Times New Roman"/>
          <w:noProof/>
          <w:color w:val="auto"/>
          <w:sz w:val="22"/>
          <w:szCs w:val="22"/>
          <w:lang w:val="lt-LT" w:eastAsia="en-US"/>
        </w:rPr>
      </w:pPr>
    </w:p>
    <w:p w14:paraId="117878F7" w14:textId="77777777" w:rsidR="00865514" w:rsidRPr="00865514" w:rsidRDefault="00865514" w:rsidP="00865514">
      <w:pPr>
        <w:suppressAutoHyphens w:val="0"/>
        <w:rPr>
          <w:rFonts w:eastAsia="Times New Roman"/>
          <w:noProof/>
          <w:color w:val="auto"/>
          <w:sz w:val="22"/>
          <w:szCs w:val="22"/>
          <w:lang w:val="lt-LT" w:eastAsia="en-US"/>
        </w:rPr>
      </w:pPr>
    </w:p>
    <w:p w14:paraId="55C54C35" w14:textId="77777777" w:rsidR="00865514" w:rsidRPr="00865514" w:rsidRDefault="00865514" w:rsidP="00865514">
      <w:pPr>
        <w:suppressAutoHyphens w:val="0"/>
        <w:jc w:val="center"/>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A. ŽENKLINIMAS</w:t>
      </w:r>
    </w:p>
    <w:p w14:paraId="0D097B1A" w14:textId="77777777" w:rsidR="00865514" w:rsidRPr="00865514" w:rsidRDefault="00865514" w:rsidP="00865514">
      <w:pPr>
        <w:shd w:val="clear" w:color="auto" w:fill="FFFFFF"/>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br w:type="page"/>
      </w:r>
    </w:p>
    <w:p w14:paraId="3FC452DC"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lastRenderedPageBreak/>
        <w:t>INFORMACIJA ANT IŠORINĖS PAKUOTĖS</w:t>
      </w:r>
    </w:p>
    <w:p w14:paraId="69ABA786"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rPr>
          <w:rFonts w:eastAsia="Times New Roman"/>
          <w:noProof/>
          <w:color w:val="auto"/>
          <w:sz w:val="22"/>
          <w:szCs w:val="22"/>
          <w:lang w:val="lt-LT" w:eastAsia="en-US"/>
        </w:rPr>
      </w:pPr>
    </w:p>
    <w:p w14:paraId="7946A534"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rPr>
          <w:rFonts w:eastAsia="Times New Roman"/>
          <w:noProof/>
          <w:color w:val="auto"/>
          <w:sz w:val="22"/>
          <w:szCs w:val="22"/>
          <w:lang w:val="lt-LT" w:eastAsia="en-US"/>
        </w:rPr>
      </w:pPr>
      <w:r w:rsidRPr="00865514">
        <w:rPr>
          <w:rFonts w:eastAsia="Times New Roman"/>
          <w:b/>
          <w:noProof/>
          <w:color w:val="auto"/>
          <w:sz w:val="22"/>
          <w:szCs w:val="22"/>
          <w:lang w:val="lt-LT" w:eastAsia="en-US"/>
        </w:rPr>
        <w:t xml:space="preserve">KARTONINĖ DĖŽUTĖ </w:t>
      </w:r>
    </w:p>
    <w:p w14:paraId="263CC0D1" w14:textId="77777777" w:rsidR="00865514" w:rsidRPr="00865514" w:rsidRDefault="00865514" w:rsidP="00865514">
      <w:pPr>
        <w:suppressAutoHyphens w:val="0"/>
        <w:rPr>
          <w:rFonts w:eastAsia="Times New Roman"/>
          <w:noProof/>
          <w:color w:val="auto"/>
          <w:sz w:val="22"/>
          <w:szCs w:val="22"/>
          <w:lang w:val="lt-LT" w:eastAsia="en-US"/>
        </w:rPr>
      </w:pPr>
    </w:p>
    <w:p w14:paraId="03BDCE66" w14:textId="77777777" w:rsidR="00865514" w:rsidRPr="00865514" w:rsidRDefault="00865514" w:rsidP="00865514">
      <w:pPr>
        <w:suppressAutoHyphens w:val="0"/>
        <w:rPr>
          <w:rFonts w:eastAsia="Times New Roman"/>
          <w:noProof/>
          <w:color w:val="auto"/>
          <w:sz w:val="22"/>
          <w:szCs w:val="22"/>
          <w:lang w:val="lt-LT" w:eastAsia="en-US"/>
        </w:rPr>
      </w:pPr>
    </w:p>
    <w:p w14:paraId="23A3C293"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w:t>
      </w:r>
      <w:r w:rsidRPr="00865514">
        <w:rPr>
          <w:rFonts w:eastAsia="Times New Roman"/>
          <w:b/>
          <w:noProof/>
          <w:color w:val="auto"/>
          <w:sz w:val="22"/>
          <w:szCs w:val="22"/>
          <w:lang w:val="lt-LT" w:eastAsia="en-US"/>
        </w:rPr>
        <w:tab/>
        <w:t>VAISTINIO PREPARATO PAVADINIMAS</w:t>
      </w:r>
    </w:p>
    <w:p w14:paraId="5C6C38A0" w14:textId="77777777" w:rsidR="00865514" w:rsidRPr="00865514" w:rsidRDefault="00865514" w:rsidP="00865514">
      <w:pPr>
        <w:suppressAutoHyphens w:val="0"/>
        <w:rPr>
          <w:rFonts w:eastAsia="Times New Roman"/>
          <w:noProof/>
          <w:color w:val="auto"/>
          <w:sz w:val="22"/>
          <w:szCs w:val="22"/>
          <w:lang w:val="lt-LT" w:eastAsia="en-US"/>
        </w:rPr>
      </w:pPr>
    </w:p>
    <w:p w14:paraId="3EC526F2"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Medaxone 1 g milteliai injekciniam ar infuziniam tirpalui</w:t>
      </w:r>
    </w:p>
    <w:p w14:paraId="2C73DD12" w14:textId="5AC049BF" w:rsidR="00865514" w:rsidRPr="00865514" w:rsidRDefault="00C467E0" w:rsidP="00865514">
      <w:pPr>
        <w:suppressAutoHyphens w:val="0"/>
        <w:rPr>
          <w:rFonts w:eastAsia="Times New Roman"/>
          <w:noProof/>
          <w:color w:val="auto"/>
          <w:sz w:val="22"/>
          <w:szCs w:val="22"/>
          <w:lang w:val="lt-LT" w:eastAsia="en-US"/>
        </w:rPr>
      </w:pPr>
      <w:r>
        <w:rPr>
          <w:rFonts w:eastAsia="Times New Roman"/>
          <w:noProof/>
          <w:color w:val="auto"/>
          <w:sz w:val="22"/>
          <w:szCs w:val="22"/>
          <w:lang w:val="lt-LT" w:eastAsia="en-US"/>
        </w:rPr>
        <w:t>c</w:t>
      </w:r>
      <w:r w:rsidR="00865514" w:rsidRPr="00865514">
        <w:rPr>
          <w:rFonts w:eastAsia="Times New Roman"/>
          <w:noProof/>
          <w:color w:val="auto"/>
          <w:sz w:val="22"/>
          <w:szCs w:val="22"/>
          <w:lang w:val="lt-LT" w:eastAsia="en-US"/>
        </w:rPr>
        <w:t>eftriaksonas</w:t>
      </w:r>
    </w:p>
    <w:p w14:paraId="73F4B621" w14:textId="77777777" w:rsidR="00865514" w:rsidRPr="00865514" w:rsidRDefault="00865514" w:rsidP="00865514">
      <w:pPr>
        <w:suppressAutoHyphens w:val="0"/>
        <w:rPr>
          <w:rFonts w:eastAsia="Times New Roman"/>
          <w:noProof/>
          <w:color w:val="auto"/>
          <w:sz w:val="22"/>
          <w:szCs w:val="22"/>
          <w:lang w:val="lt-LT" w:eastAsia="en-US"/>
        </w:rPr>
      </w:pPr>
    </w:p>
    <w:p w14:paraId="0DFC11D8" w14:textId="77777777" w:rsidR="00865514" w:rsidRPr="00865514" w:rsidRDefault="00865514" w:rsidP="00865514">
      <w:pPr>
        <w:suppressAutoHyphens w:val="0"/>
        <w:rPr>
          <w:rFonts w:eastAsia="Times New Roman"/>
          <w:noProof/>
          <w:color w:val="auto"/>
          <w:sz w:val="22"/>
          <w:szCs w:val="22"/>
          <w:lang w:val="lt-LT" w:eastAsia="en-US"/>
        </w:rPr>
      </w:pPr>
    </w:p>
    <w:p w14:paraId="1A4536B4"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t>2.</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VEIKLIOJI (-IOS) MEDŽIAGA (-OS) IR JOS (-Ų) KIEKIS (-IAI)</w:t>
      </w:r>
    </w:p>
    <w:p w14:paraId="6C5069CF" w14:textId="77777777" w:rsidR="00865514" w:rsidRPr="00865514" w:rsidRDefault="00865514" w:rsidP="00865514">
      <w:pPr>
        <w:suppressAutoHyphens w:val="0"/>
        <w:rPr>
          <w:rFonts w:eastAsia="Times New Roman"/>
          <w:noProof/>
          <w:color w:val="auto"/>
          <w:sz w:val="22"/>
          <w:szCs w:val="22"/>
          <w:lang w:val="lt-LT" w:eastAsia="en-US"/>
        </w:rPr>
      </w:pPr>
    </w:p>
    <w:p w14:paraId="63F822E8" w14:textId="3626B1F5"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 xml:space="preserve">Kiekviename flakone yra </w:t>
      </w:r>
      <w:r w:rsidR="00431351" w:rsidRPr="00865514">
        <w:rPr>
          <w:rFonts w:eastAsia="Times New Roman"/>
          <w:noProof/>
          <w:color w:val="auto"/>
          <w:sz w:val="22"/>
          <w:szCs w:val="22"/>
          <w:lang w:val="lt-LT" w:eastAsia="en-US"/>
        </w:rPr>
        <w:t>1</w:t>
      </w:r>
      <w:r w:rsidR="00431351">
        <w:rPr>
          <w:rFonts w:eastAsia="Times New Roman"/>
          <w:noProof/>
          <w:color w:val="auto"/>
          <w:sz w:val="22"/>
          <w:szCs w:val="22"/>
          <w:lang w:val="lt-LT" w:eastAsia="en-US"/>
        </w:rPr>
        <w:t> </w:t>
      </w:r>
      <w:r w:rsidRPr="00865514">
        <w:rPr>
          <w:rFonts w:eastAsia="Times New Roman"/>
          <w:noProof/>
          <w:color w:val="auto"/>
          <w:sz w:val="22"/>
          <w:szCs w:val="22"/>
          <w:lang w:val="lt-LT" w:eastAsia="en-US"/>
        </w:rPr>
        <w:t>g ceftriaksono (natrio druskos pavidalu).</w:t>
      </w:r>
    </w:p>
    <w:p w14:paraId="41601019" w14:textId="77777777" w:rsidR="00865514" w:rsidRPr="00865514" w:rsidRDefault="00865514" w:rsidP="00865514">
      <w:pPr>
        <w:suppressAutoHyphens w:val="0"/>
        <w:rPr>
          <w:rFonts w:eastAsia="Times New Roman"/>
          <w:noProof/>
          <w:color w:val="auto"/>
          <w:sz w:val="22"/>
          <w:szCs w:val="22"/>
          <w:lang w:val="lt-LT" w:eastAsia="en-US"/>
        </w:rPr>
      </w:pPr>
    </w:p>
    <w:p w14:paraId="1D56658D" w14:textId="77777777" w:rsidR="00865514" w:rsidRPr="00865514" w:rsidRDefault="00865514" w:rsidP="00865514">
      <w:pPr>
        <w:suppressAutoHyphens w:val="0"/>
        <w:rPr>
          <w:rFonts w:eastAsia="Times New Roman"/>
          <w:noProof/>
          <w:color w:val="auto"/>
          <w:sz w:val="22"/>
          <w:szCs w:val="22"/>
          <w:lang w:val="lt-LT" w:eastAsia="en-US"/>
        </w:rPr>
      </w:pPr>
    </w:p>
    <w:p w14:paraId="16829D3B"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highlight w:val="lightGray"/>
          <w:lang w:val="lt-LT" w:eastAsia="en-US"/>
        </w:rPr>
      </w:pPr>
      <w:r w:rsidRPr="00865514">
        <w:rPr>
          <w:rFonts w:eastAsia="Times New Roman"/>
          <w:b/>
          <w:noProof/>
          <w:color w:val="auto"/>
          <w:sz w:val="22"/>
          <w:szCs w:val="22"/>
          <w:lang w:val="lt-LT" w:eastAsia="en-US"/>
        </w:rPr>
        <w:t>3.</w:t>
      </w:r>
      <w:r w:rsidRPr="00865514">
        <w:rPr>
          <w:rFonts w:eastAsia="Times New Roman"/>
          <w:b/>
          <w:noProof/>
          <w:color w:val="auto"/>
          <w:sz w:val="22"/>
          <w:szCs w:val="22"/>
          <w:lang w:val="lt-LT" w:eastAsia="en-US"/>
        </w:rPr>
        <w:tab/>
        <w:t>PAGALBINIŲ MEDŽIAGŲ SĄRAŠAS</w:t>
      </w:r>
    </w:p>
    <w:p w14:paraId="2BD68D18" w14:textId="77777777" w:rsidR="00865514" w:rsidRPr="00865514" w:rsidRDefault="00865514" w:rsidP="00865514">
      <w:pPr>
        <w:suppressAutoHyphens w:val="0"/>
        <w:rPr>
          <w:rFonts w:eastAsia="Times New Roman"/>
          <w:noProof/>
          <w:color w:val="auto"/>
          <w:sz w:val="22"/>
          <w:szCs w:val="22"/>
          <w:lang w:val="lt-LT" w:eastAsia="en-US"/>
        </w:rPr>
      </w:pPr>
    </w:p>
    <w:p w14:paraId="60EF8F15" w14:textId="77777777" w:rsidR="00865514" w:rsidRPr="00865514" w:rsidRDefault="00865514" w:rsidP="00865514">
      <w:pPr>
        <w:suppressAutoHyphens w:val="0"/>
        <w:rPr>
          <w:rFonts w:eastAsia="Times New Roman"/>
          <w:noProof/>
          <w:color w:val="auto"/>
          <w:sz w:val="22"/>
          <w:szCs w:val="22"/>
          <w:lang w:val="lt-LT" w:eastAsia="en-US"/>
        </w:rPr>
      </w:pPr>
    </w:p>
    <w:p w14:paraId="61510FC3"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4.</w:t>
      </w:r>
      <w:r w:rsidRPr="00865514">
        <w:rPr>
          <w:rFonts w:eastAsia="Times New Roman"/>
          <w:b/>
          <w:noProof/>
          <w:color w:val="auto"/>
          <w:sz w:val="22"/>
          <w:szCs w:val="22"/>
          <w:lang w:val="lt-LT" w:eastAsia="en-US"/>
        </w:rPr>
        <w:tab/>
        <w:t>FARMACINĖ FORMA IR KIEKIS PAKUOTĖJE</w:t>
      </w:r>
    </w:p>
    <w:p w14:paraId="7DD6A4B2" w14:textId="77777777" w:rsidR="00865514" w:rsidRPr="00865514" w:rsidRDefault="00865514" w:rsidP="00865514">
      <w:pPr>
        <w:suppressAutoHyphens w:val="0"/>
        <w:rPr>
          <w:rFonts w:eastAsia="Times New Roman"/>
          <w:noProof/>
          <w:color w:val="auto"/>
          <w:sz w:val="22"/>
          <w:szCs w:val="22"/>
          <w:lang w:val="lt-LT" w:eastAsia="en-US"/>
        </w:rPr>
      </w:pPr>
    </w:p>
    <w:p w14:paraId="2E794058"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highlight w:val="lightGray"/>
          <w:lang w:val="lt-LT" w:eastAsia="en-US"/>
        </w:rPr>
        <w:t>Milteliai injekciniam ar infuziniam tirpalui</w:t>
      </w:r>
    </w:p>
    <w:p w14:paraId="7CA63739" w14:textId="77777777" w:rsidR="00865514" w:rsidRPr="00865514" w:rsidRDefault="00865514" w:rsidP="00865514">
      <w:pPr>
        <w:suppressAutoHyphens w:val="0"/>
        <w:rPr>
          <w:rFonts w:eastAsia="Times New Roman"/>
          <w:noProof/>
          <w:color w:val="auto"/>
          <w:sz w:val="22"/>
          <w:szCs w:val="22"/>
          <w:lang w:val="lt-LT" w:eastAsia="en-US"/>
        </w:rPr>
      </w:pPr>
    </w:p>
    <w:p w14:paraId="0FA17BF2"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10 flakonų</w:t>
      </w:r>
    </w:p>
    <w:p w14:paraId="411CBEAB" w14:textId="77777777" w:rsidR="00865514" w:rsidRPr="00865514" w:rsidRDefault="00865514" w:rsidP="00865514">
      <w:pPr>
        <w:suppressAutoHyphens w:val="0"/>
        <w:rPr>
          <w:rFonts w:eastAsia="Times New Roman"/>
          <w:noProof/>
          <w:color w:val="auto"/>
          <w:sz w:val="22"/>
          <w:szCs w:val="22"/>
          <w:lang w:val="lt-LT" w:eastAsia="en-US"/>
        </w:rPr>
      </w:pPr>
    </w:p>
    <w:p w14:paraId="06CB721A" w14:textId="77777777" w:rsidR="00865514" w:rsidRPr="00865514" w:rsidRDefault="00865514" w:rsidP="00865514">
      <w:pPr>
        <w:suppressAutoHyphens w:val="0"/>
        <w:rPr>
          <w:rFonts w:eastAsia="Times New Roman"/>
          <w:noProof/>
          <w:color w:val="auto"/>
          <w:sz w:val="22"/>
          <w:szCs w:val="22"/>
          <w:lang w:val="lt-LT" w:eastAsia="en-US"/>
        </w:rPr>
      </w:pPr>
    </w:p>
    <w:p w14:paraId="45E509F7"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highlight w:val="lightGray"/>
          <w:lang w:val="lt-LT" w:eastAsia="en-US"/>
        </w:rPr>
      </w:pPr>
      <w:r w:rsidRPr="00865514">
        <w:rPr>
          <w:rFonts w:eastAsia="Times New Roman"/>
          <w:b/>
          <w:noProof/>
          <w:color w:val="auto"/>
          <w:sz w:val="22"/>
          <w:szCs w:val="22"/>
          <w:lang w:val="lt-LT" w:eastAsia="en-US"/>
        </w:rPr>
        <w:t>5.</w:t>
      </w:r>
      <w:r w:rsidRPr="00865514">
        <w:rPr>
          <w:rFonts w:eastAsia="Times New Roman"/>
          <w:b/>
          <w:noProof/>
          <w:color w:val="auto"/>
          <w:sz w:val="22"/>
          <w:szCs w:val="22"/>
          <w:lang w:val="lt-LT" w:eastAsia="en-US"/>
        </w:rPr>
        <w:tab/>
        <w:t>VARTOJIMO METODAS IR BŪDAS (-AI)</w:t>
      </w:r>
    </w:p>
    <w:p w14:paraId="7EBC1D3F" w14:textId="77777777" w:rsidR="00865514" w:rsidRPr="00865514" w:rsidRDefault="00865514" w:rsidP="00865514">
      <w:pPr>
        <w:suppressAutoHyphens w:val="0"/>
        <w:rPr>
          <w:rFonts w:eastAsia="Times New Roman"/>
          <w:i/>
          <w:noProof/>
          <w:color w:val="auto"/>
          <w:sz w:val="22"/>
          <w:szCs w:val="22"/>
          <w:lang w:val="lt-LT" w:eastAsia="en-US"/>
        </w:rPr>
      </w:pPr>
    </w:p>
    <w:p w14:paraId="11BAF5E5"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 xml:space="preserve">Leisti į raumenis arba į veną. </w:t>
      </w:r>
    </w:p>
    <w:p w14:paraId="4C781D58"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Prieš vartojimą perskaitykite pakuotės lapelį.</w:t>
      </w:r>
    </w:p>
    <w:p w14:paraId="370A99ED" w14:textId="77777777" w:rsidR="00865514" w:rsidRPr="00865514" w:rsidRDefault="00865514" w:rsidP="00865514">
      <w:pPr>
        <w:suppressAutoHyphens w:val="0"/>
        <w:rPr>
          <w:rFonts w:eastAsia="Times New Roman"/>
          <w:noProof/>
          <w:color w:val="auto"/>
          <w:sz w:val="22"/>
          <w:szCs w:val="22"/>
          <w:lang w:val="lt-LT" w:eastAsia="en-US"/>
        </w:rPr>
      </w:pPr>
    </w:p>
    <w:p w14:paraId="2CBFF496" w14:textId="77777777" w:rsidR="00865514" w:rsidRPr="00865514" w:rsidRDefault="00865514" w:rsidP="00865514">
      <w:pPr>
        <w:suppressAutoHyphens w:val="0"/>
        <w:rPr>
          <w:rFonts w:eastAsia="Times New Roman"/>
          <w:noProof/>
          <w:color w:val="auto"/>
          <w:sz w:val="22"/>
          <w:szCs w:val="22"/>
          <w:lang w:val="lt-LT" w:eastAsia="en-US"/>
        </w:rPr>
      </w:pPr>
    </w:p>
    <w:p w14:paraId="5B16F003" w14:textId="77777777" w:rsidR="00865514" w:rsidRPr="00865514" w:rsidRDefault="00865514" w:rsidP="00865514">
      <w:pPr>
        <w:pBdr>
          <w:top w:val="single" w:sz="4" w:space="0"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6.</w:t>
      </w:r>
      <w:r w:rsidRPr="00865514">
        <w:rPr>
          <w:rFonts w:eastAsia="Times New Roman"/>
          <w:b/>
          <w:noProof/>
          <w:color w:val="auto"/>
          <w:sz w:val="22"/>
          <w:szCs w:val="22"/>
          <w:lang w:val="lt-LT" w:eastAsia="en-US"/>
        </w:rPr>
        <w:tab/>
        <w:t>SPECIALUS ĮSPĖJIMAS, KAD VAISTINĮ PREPARATĄ BŪTINA LAIKYTI VAIKAMS NEPASTEBIMOJE IR NEPASIEKIAMOJE VIETOJE</w:t>
      </w:r>
    </w:p>
    <w:p w14:paraId="1A0294E9" w14:textId="77777777" w:rsidR="00865514" w:rsidRPr="00865514" w:rsidRDefault="00865514" w:rsidP="00865514">
      <w:pPr>
        <w:suppressAutoHyphens w:val="0"/>
        <w:rPr>
          <w:rFonts w:eastAsia="Times New Roman"/>
          <w:noProof/>
          <w:color w:val="auto"/>
          <w:sz w:val="22"/>
          <w:szCs w:val="22"/>
          <w:lang w:val="lt-LT" w:eastAsia="en-US"/>
        </w:rPr>
      </w:pPr>
    </w:p>
    <w:p w14:paraId="70175EBF" w14:textId="77777777" w:rsidR="00865514" w:rsidRPr="00865514" w:rsidRDefault="00865514" w:rsidP="00865514">
      <w:pPr>
        <w:suppressAutoHyphens w:val="0"/>
        <w:rPr>
          <w:rFonts w:eastAsia="Times New Roman"/>
          <w:i/>
          <w:noProof/>
          <w:color w:val="auto"/>
          <w:sz w:val="22"/>
          <w:szCs w:val="22"/>
          <w:lang w:val="lt-LT" w:eastAsia="en-US"/>
        </w:rPr>
      </w:pPr>
      <w:r w:rsidRPr="00865514">
        <w:rPr>
          <w:rFonts w:eastAsia="Times New Roman"/>
          <w:noProof/>
          <w:color w:val="auto"/>
          <w:sz w:val="22"/>
          <w:szCs w:val="22"/>
          <w:lang w:val="lt-LT" w:eastAsia="en-US"/>
        </w:rPr>
        <w:t>Laikyti vaikams nepastebimoje ir nepasiekiamoje vietoje</w:t>
      </w:r>
      <w:r w:rsidRPr="00865514">
        <w:rPr>
          <w:rFonts w:eastAsia="Times New Roman"/>
          <w:i/>
          <w:noProof/>
          <w:color w:val="auto"/>
          <w:sz w:val="22"/>
          <w:szCs w:val="22"/>
          <w:lang w:val="lt-LT" w:eastAsia="en-US"/>
        </w:rPr>
        <w:t>.</w:t>
      </w:r>
    </w:p>
    <w:p w14:paraId="4B9AB6C1" w14:textId="77777777" w:rsidR="00865514" w:rsidRPr="00865514" w:rsidRDefault="00865514" w:rsidP="00865514">
      <w:pPr>
        <w:suppressAutoHyphens w:val="0"/>
        <w:rPr>
          <w:rFonts w:eastAsia="Times New Roman"/>
          <w:noProof/>
          <w:color w:val="auto"/>
          <w:sz w:val="22"/>
          <w:szCs w:val="22"/>
          <w:lang w:val="lt-LT" w:eastAsia="en-US"/>
        </w:rPr>
      </w:pPr>
    </w:p>
    <w:p w14:paraId="0961DD36" w14:textId="77777777" w:rsidR="00865514" w:rsidRPr="00865514" w:rsidRDefault="00865514" w:rsidP="00865514">
      <w:pPr>
        <w:suppressAutoHyphens w:val="0"/>
        <w:rPr>
          <w:rFonts w:eastAsia="Times New Roman"/>
          <w:noProof/>
          <w:color w:val="auto"/>
          <w:sz w:val="22"/>
          <w:szCs w:val="22"/>
          <w:lang w:val="lt-LT" w:eastAsia="en-US"/>
        </w:rPr>
      </w:pPr>
    </w:p>
    <w:p w14:paraId="0A7024F5"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highlight w:val="lightGray"/>
          <w:lang w:val="lt-LT" w:eastAsia="en-US"/>
        </w:rPr>
      </w:pPr>
      <w:r w:rsidRPr="00865514">
        <w:rPr>
          <w:rFonts w:eastAsia="Times New Roman"/>
          <w:b/>
          <w:noProof/>
          <w:color w:val="auto"/>
          <w:sz w:val="22"/>
          <w:szCs w:val="22"/>
          <w:lang w:val="lt-LT" w:eastAsia="en-US"/>
        </w:rPr>
        <w:t>7.</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KITAS (-I) SPECIALUS (-ŪS) ĮSPĖJIMAS (-AI) (JEI REIKIA)</w:t>
      </w:r>
    </w:p>
    <w:p w14:paraId="0B46714C" w14:textId="77777777" w:rsidR="00865514" w:rsidRPr="00865514" w:rsidRDefault="00865514" w:rsidP="00865514">
      <w:pPr>
        <w:suppressAutoHyphens w:val="0"/>
        <w:rPr>
          <w:rFonts w:eastAsia="Times New Roman"/>
          <w:noProof/>
          <w:color w:val="auto"/>
          <w:sz w:val="22"/>
          <w:szCs w:val="22"/>
          <w:highlight w:val="yellow"/>
          <w:lang w:val="lt-LT" w:eastAsia="en-US"/>
        </w:rPr>
      </w:pPr>
    </w:p>
    <w:p w14:paraId="28751D1E" w14:textId="77777777" w:rsidR="00865514" w:rsidRPr="00865514" w:rsidRDefault="00865514" w:rsidP="00865514">
      <w:pPr>
        <w:suppressAutoHyphens w:val="0"/>
        <w:rPr>
          <w:rFonts w:eastAsia="Times New Roman"/>
          <w:noProof/>
          <w:color w:val="auto"/>
          <w:sz w:val="22"/>
          <w:szCs w:val="22"/>
          <w:lang w:val="lt-LT" w:eastAsia="en-US"/>
        </w:rPr>
      </w:pPr>
    </w:p>
    <w:p w14:paraId="2FEADDB1"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highlight w:val="lightGray"/>
          <w:lang w:val="lt-LT" w:eastAsia="en-US"/>
        </w:rPr>
      </w:pPr>
      <w:r w:rsidRPr="00865514">
        <w:rPr>
          <w:rFonts w:eastAsia="Times New Roman"/>
          <w:b/>
          <w:noProof/>
          <w:color w:val="auto"/>
          <w:sz w:val="22"/>
          <w:szCs w:val="22"/>
          <w:lang w:val="lt-LT" w:eastAsia="en-US"/>
        </w:rPr>
        <w:t>8.</w:t>
      </w:r>
      <w:r w:rsidRPr="00865514">
        <w:rPr>
          <w:rFonts w:eastAsia="Times New Roman"/>
          <w:b/>
          <w:noProof/>
          <w:color w:val="auto"/>
          <w:sz w:val="22"/>
          <w:szCs w:val="22"/>
          <w:lang w:val="lt-LT" w:eastAsia="en-US"/>
        </w:rPr>
        <w:tab/>
        <w:t>TINKAMUMO LAIKAS</w:t>
      </w:r>
    </w:p>
    <w:p w14:paraId="6047A850" w14:textId="77777777" w:rsidR="00865514" w:rsidRPr="00865514" w:rsidRDefault="00865514" w:rsidP="00865514">
      <w:pPr>
        <w:suppressAutoHyphens w:val="0"/>
        <w:rPr>
          <w:rFonts w:eastAsia="Times New Roman"/>
          <w:noProof/>
          <w:color w:val="auto"/>
          <w:sz w:val="22"/>
          <w:szCs w:val="22"/>
          <w:lang w:val="lt-LT" w:eastAsia="en-US"/>
        </w:rPr>
      </w:pPr>
    </w:p>
    <w:p w14:paraId="3810FD2C" w14:textId="77777777" w:rsidR="00865514" w:rsidRPr="00865514" w:rsidRDefault="00865514" w:rsidP="00865514">
      <w:pPr>
        <w:suppressAutoHyphens w:val="0"/>
        <w:rPr>
          <w:rFonts w:eastAsia="Dotum"/>
          <w:color w:val="auto"/>
          <w:sz w:val="22"/>
          <w:szCs w:val="22"/>
          <w:lang w:val="lt-LT" w:eastAsia="en-US"/>
        </w:rPr>
      </w:pPr>
      <w:r w:rsidRPr="00865514">
        <w:rPr>
          <w:rFonts w:eastAsia="Dotum"/>
          <w:color w:val="auto"/>
          <w:sz w:val="22"/>
          <w:szCs w:val="22"/>
          <w:lang w:val="lt-LT" w:eastAsia="en-US"/>
        </w:rPr>
        <w:t>EXP</w:t>
      </w:r>
      <w:r w:rsidRPr="009279C0">
        <w:rPr>
          <w:color w:val="auto"/>
          <w:sz w:val="22"/>
          <w:highlight w:val="darkGray"/>
          <w:lang w:val="lt-LT"/>
        </w:rPr>
        <w:t>:</w:t>
      </w:r>
      <w:r w:rsidRPr="00865514">
        <w:rPr>
          <w:rFonts w:eastAsia="Dotum"/>
          <w:color w:val="auto"/>
          <w:sz w:val="22"/>
          <w:szCs w:val="22"/>
          <w:lang w:val="lt-LT" w:eastAsia="en-US"/>
        </w:rPr>
        <w:t xml:space="preserve"> {mm/MMMM}</w:t>
      </w:r>
    </w:p>
    <w:p w14:paraId="7ECD6157"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color w:val="auto"/>
          <w:sz w:val="22"/>
          <w:szCs w:val="22"/>
          <w:lang w:val="lt-LT" w:eastAsia="en-US"/>
        </w:rPr>
        <w:t>Ištirpintą vaistą vartoti iš karto.</w:t>
      </w:r>
    </w:p>
    <w:p w14:paraId="281C3713" w14:textId="77777777" w:rsidR="00865514" w:rsidRPr="00865514" w:rsidRDefault="00865514" w:rsidP="00865514">
      <w:pPr>
        <w:suppressAutoHyphens w:val="0"/>
        <w:rPr>
          <w:rFonts w:eastAsia="Times New Roman"/>
          <w:noProof/>
          <w:color w:val="auto"/>
          <w:sz w:val="22"/>
          <w:szCs w:val="22"/>
          <w:lang w:val="lt-LT" w:eastAsia="en-US"/>
        </w:rPr>
      </w:pPr>
    </w:p>
    <w:p w14:paraId="5D79A01A" w14:textId="77777777" w:rsidR="00865514" w:rsidRPr="00865514" w:rsidRDefault="00865514" w:rsidP="00865514">
      <w:pPr>
        <w:suppressAutoHyphens w:val="0"/>
        <w:rPr>
          <w:rFonts w:eastAsia="Times New Roman"/>
          <w:noProof/>
          <w:color w:val="auto"/>
          <w:sz w:val="22"/>
          <w:szCs w:val="22"/>
          <w:lang w:val="lt-LT" w:eastAsia="en-US"/>
        </w:rPr>
      </w:pPr>
    </w:p>
    <w:p w14:paraId="1DFFFB3C"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ind w:left="567" w:hanging="567"/>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9.</w:t>
      </w:r>
      <w:r w:rsidRPr="00865514">
        <w:rPr>
          <w:rFonts w:eastAsia="Times New Roman"/>
          <w:b/>
          <w:noProof/>
          <w:color w:val="auto"/>
          <w:sz w:val="22"/>
          <w:szCs w:val="22"/>
          <w:lang w:val="lt-LT" w:eastAsia="en-US"/>
        </w:rPr>
        <w:tab/>
      </w:r>
      <w:r w:rsidRPr="00865514">
        <w:rPr>
          <w:rFonts w:eastAsia="Times New Roman"/>
          <w:b/>
          <w:caps/>
          <w:noProof/>
          <w:color w:val="auto"/>
          <w:sz w:val="22"/>
          <w:szCs w:val="22"/>
          <w:lang w:val="lt-LT" w:eastAsia="en-US"/>
        </w:rPr>
        <w:t>SPECIALIOS laikymo sąlygos</w:t>
      </w:r>
    </w:p>
    <w:p w14:paraId="0055F4F5" w14:textId="77777777" w:rsidR="00865514" w:rsidRPr="00865514" w:rsidRDefault="00865514" w:rsidP="00865514">
      <w:pPr>
        <w:suppressAutoHyphens w:val="0"/>
        <w:rPr>
          <w:rFonts w:eastAsia="Times New Roman"/>
          <w:noProof/>
          <w:color w:val="auto"/>
          <w:sz w:val="22"/>
          <w:szCs w:val="22"/>
          <w:lang w:val="lt-LT" w:eastAsia="en-US"/>
        </w:rPr>
      </w:pPr>
    </w:p>
    <w:p w14:paraId="7CA30B67"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Flakonus laikyti išorinėje dėžutėje, kad vaistas būtų apsaugotas nuo šviesos.</w:t>
      </w:r>
    </w:p>
    <w:p w14:paraId="15F97BAA" w14:textId="77777777" w:rsidR="00865514" w:rsidRPr="00865514" w:rsidRDefault="00865514" w:rsidP="00865514">
      <w:pPr>
        <w:suppressAutoHyphens w:val="0"/>
        <w:ind w:left="567" w:hanging="567"/>
        <w:rPr>
          <w:rFonts w:eastAsia="Times New Roman"/>
          <w:color w:val="auto"/>
          <w:sz w:val="22"/>
          <w:szCs w:val="22"/>
          <w:lang w:val="lt-LT" w:eastAsia="en-US"/>
        </w:rPr>
      </w:pPr>
      <w:r w:rsidRPr="00865514">
        <w:rPr>
          <w:rFonts w:eastAsia="Times New Roman"/>
          <w:noProof/>
          <w:color w:val="auto"/>
          <w:sz w:val="22"/>
          <w:szCs w:val="22"/>
          <w:lang w:val="lt-LT" w:eastAsia="en-US"/>
        </w:rPr>
        <w:t>Paruoštą tirpalą galima laikyti šaldytuve (2 </w:t>
      </w:r>
      <w:r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en-US"/>
        </w:rPr>
        <w:t>C</w:t>
      </w:r>
      <w:r w:rsidRPr="00865514">
        <w:rPr>
          <w:rFonts w:eastAsia="Times New Roman"/>
          <w:noProof/>
          <w:color w:val="auto"/>
          <w:sz w:val="22"/>
          <w:szCs w:val="22"/>
          <w:lang w:val="lt-LT" w:eastAsia="en-US"/>
        </w:rPr>
        <w:t xml:space="preserve"> – 8 </w:t>
      </w:r>
      <w:r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en-US"/>
        </w:rPr>
        <w:t>C) ne ilgiau kaip 24 valandas.</w:t>
      </w:r>
    </w:p>
    <w:p w14:paraId="1F09D365" w14:textId="77777777" w:rsidR="00865514" w:rsidRPr="00865514" w:rsidRDefault="00865514" w:rsidP="00865514">
      <w:pPr>
        <w:suppressAutoHyphens w:val="0"/>
        <w:ind w:left="567" w:hanging="567"/>
        <w:rPr>
          <w:rFonts w:eastAsia="Times New Roman"/>
          <w:noProof/>
          <w:color w:val="auto"/>
          <w:sz w:val="22"/>
          <w:szCs w:val="22"/>
          <w:lang w:val="lt-LT" w:eastAsia="en-US"/>
        </w:rPr>
      </w:pPr>
    </w:p>
    <w:p w14:paraId="56FF8ABA" w14:textId="77777777" w:rsidR="00865514" w:rsidRPr="00865514" w:rsidRDefault="00865514" w:rsidP="00865514">
      <w:pPr>
        <w:suppressAutoHyphens w:val="0"/>
        <w:ind w:left="567" w:hanging="567"/>
        <w:rPr>
          <w:rFonts w:eastAsia="Times New Roman"/>
          <w:noProof/>
          <w:color w:val="auto"/>
          <w:sz w:val="22"/>
          <w:szCs w:val="22"/>
          <w:lang w:val="lt-LT" w:eastAsia="en-US"/>
        </w:rPr>
      </w:pPr>
    </w:p>
    <w:p w14:paraId="2479F4E3"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lastRenderedPageBreak/>
        <w:t>10.</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 xml:space="preserve">SPECIALIOS ATSARGUMO PRIEMONĖS DĖL NESUVARTOTO </w:t>
      </w:r>
      <w:r w:rsidRPr="00865514">
        <w:rPr>
          <w:rFonts w:eastAsia="Times New Roman"/>
          <w:b/>
          <w:bCs/>
          <w:color w:val="auto"/>
          <w:sz w:val="22"/>
          <w:szCs w:val="22"/>
          <w:lang w:val="lt-LT" w:eastAsia="en-US"/>
        </w:rPr>
        <w:t xml:space="preserve">VAISTINIO PREPARATO AR JO ATLIEKŲ </w:t>
      </w:r>
      <w:r w:rsidRPr="00865514">
        <w:rPr>
          <w:rFonts w:eastAsia="Times New Roman"/>
          <w:b/>
          <w:color w:val="auto"/>
          <w:sz w:val="22"/>
          <w:szCs w:val="22"/>
          <w:lang w:val="lt-LT" w:eastAsia="en-US"/>
        </w:rPr>
        <w:t>TVARKYMO (JEI REIKIA)</w:t>
      </w:r>
    </w:p>
    <w:p w14:paraId="75B470D8" w14:textId="77777777" w:rsidR="00865514" w:rsidRPr="00865514" w:rsidRDefault="00865514" w:rsidP="00865514">
      <w:pPr>
        <w:suppressAutoHyphens w:val="0"/>
        <w:rPr>
          <w:rFonts w:eastAsia="Times New Roman"/>
          <w:noProof/>
          <w:color w:val="auto"/>
          <w:sz w:val="22"/>
          <w:szCs w:val="22"/>
          <w:lang w:val="lt-LT" w:eastAsia="en-US"/>
        </w:rPr>
      </w:pPr>
    </w:p>
    <w:p w14:paraId="2659FA25" w14:textId="77777777" w:rsidR="00865514" w:rsidRPr="00865514" w:rsidRDefault="00865514" w:rsidP="00865514">
      <w:pPr>
        <w:suppressAutoHyphens w:val="0"/>
        <w:rPr>
          <w:rFonts w:eastAsia="Times New Roman"/>
          <w:noProof/>
          <w:color w:val="auto"/>
          <w:sz w:val="22"/>
          <w:szCs w:val="22"/>
          <w:lang w:val="lt-LT" w:eastAsia="en-US"/>
        </w:rPr>
      </w:pPr>
    </w:p>
    <w:p w14:paraId="64DE11AA" w14:textId="77777777" w:rsidR="00865514" w:rsidRPr="00865514" w:rsidRDefault="00865514" w:rsidP="00865514">
      <w:pPr>
        <w:pBdr>
          <w:top w:val="single" w:sz="4" w:space="1" w:color="auto"/>
          <w:left w:val="single" w:sz="4" w:space="4" w:color="auto"/>
          <w:bottom w:val="single" w:sz="4" w:space="1" w:color="auto"/>
          <w:right w:val="single" w:sz="4" w:space="4" w:color="auto"/>
        </w:pBdr>
        <w:tabs>
          <w:tab w:val="left" w:pos="540"/>
        </w:tabs>
        <w:suppressAutoHyphens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t>11.</w:t>
      </w:r>
      <w:r w:rsidRPr="00865514">
        <w:rPr>
          <w:rFonts w:eastAsia="Times New Roman"/>
          <w:b/>
          <w:noProof/>
          <w:color w:val="auto"/>
          <w:sz w:val="22"/>
          <w:szCs w:val="22"/>
          <w:lang w:val="lt-LT" w:eastAsia="en-US"/>
        </w:rPr>
        <w:tab/>
        <w:t>REGISTRUOTOJO PAVADINIMAS IR ADRESAS</w:t>
      </w:r>
    </w:p>
    <w:p w14:paraId="365897C0" w14:textId="77777777" w:rsidR="00865514" w:rsidRPr="00865514" w:rsidRDefault="00865514" w:rsidP="00865514">
      <w:pPr>
        <w:suppressAutoHyphens w:val="0"/>
        <w:rPr>
          <w:rFonts w:eastAsia="Times New Roman"/>
          <w:noProof/>
          <w:color w:val="auto"/>
          <w:sz w:val="22"/>
          <w:szCs w:val="22"/>
          <w:lang w:val="lt-LT" w:eastAsia="en-US"/>
        </w:rPr>
      </w:pPr>
    </w:p>
    <w:p w14:paraId="521C8F5E" w14:textId="30A17E36"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Medochemie</w:t>
      </w:r>
      <w:proofErr w:type="spellEnd"/>
      <w:r w:rsidRPr="00865514">
        <w:rPr>
          <w:rFonts w:eastAsia="Times New Roman"/>
          <w:color w:val="auto"/>
          <w:sz w:val="22"/>
          <w:szCs w:val="22"/>
          <w:lang w:val="lt-LT" w:eastAsia="en-US"/>
        </w:rPr>
        <w:t xml:space="preserve"> Ltd.</w:t>
      </w:r>
      <w:r w:rsidR="00C467E0">
        <w:rPr>
          <w:rFonts w:eastAsia="Times New Roman"/>
          <w:color w:val="auto"/>
          <w:sz w:val="22"/>
          <w:szCs w:val="22"/>
          <w:lang w:val="lt-LT" w:eastAsia="en-US"/>
        </w:rPr>
        <w:t xml:space="preserve">, </w:t>
      </w:r>
      <w:r w:rsidRPr="00865514">
        <w:rPr>
          <w:rFonts w:eastAsia="Times New Roman"/>
          <w:color w:val="auto"/>
          <w:sz w:val="22"/>
          <w:szCs w:val="22"/>
          <w:lang w:val="lt-LT" w:eastAsia="en-US"/>
        </w:rPr>
        <w:t xml:space="preserve">1-10 </w:t>
      </w:r>
      <w:proofErr w:type="spellStart"/>
      <w:r w:rsidRPr="00865514">
        <w:rPr>
          <w:rFonts w:eastAsia="Times New Roman"/>
          <w:color w:val="auto"/>
          <w:sz w:val="22"/>
          <w:szCs w:val="22"/>
          <w:lang w:val="lt-LT" w:eastAsia="en-US"/>
        </w:rPr>
        <w:t>Constantinoupoleos</w:t>
      </w:r>
      <w:proofErr w:type="spellEnd"/>
      <w:r w:rsidRPr="00865514">
        <w:rPr>
          <w:rFonts w:eastAsia="Times New Roman"/>
          <w:color w:val="auto"/>
          <w:sz w:val="22"/>
          <w:szCs w:val="22"/>
          <w:lang w:val="lt-LT" w:eastAsia="en-US"/>
        </w:rPr>
        <w:t xml:space="preserve"> </w:t>
      </w:r>
      <w:proofErr w:type="spellStart"/>
      <w:r w:rsidR="00C467E0">
        <w:rPr>
          <w:rFonts w:eastAsia="Times New Roman"/>
          <w:color w:val="auto"/>
          <w:sz w:val="22"/>
          <w:szCs w:val="22"/>
          <w:lang w:val="lt-LT" w:eastAsia="en-US"/>
        </w:rPr>
        <w:t>S</w:t>
      </w:r>
      <w:r w:rsidRPr="00865514">
        <w:rPr>
          <w:rFonts w:eastAsia="Times New Roman"/>
          <w:color w:val="auto"/>
          <w:sz w:val="22"/>
          <w:szCs w:val="22"/>
          <w:lang w:val="lt-LT" w:eastAsia="en-US"/>
        </w:rPr>
        <w:t>treet</w:t>
      </w:r>
      <w:proofErr w:type="spellEnd"/>
      <w:r w:rsidRPr="00865514">
        <w:rPr>
          <w:rFonts w:eastAsia="Times New Roman"/>
          <w:color w:val="auto"/>
          <w:sz w:val="22"/>
          <w:szCs w:val="22"/>
          <w:lang w:val="lt-LT" w:eastAsia="en-US"/>
        </w:rPr>
        <w:t xml:space="preserve">, 3011 </w:t>
      </w:r>
      <w:proofErr w:type="spellStart"/>
      <w:r w:rsidRPr="00865514">
        <w:rPr>
          <w:rFonts w:eastAsia="Times New Roman"/>
          <w:color w:val="auto"/>
          <w:sz w:val="22"/>
          <w:szCs w:val="22"/>
          <w:lang w:val="lt-LT" w:eastAsia="en-US"/>
        </w:rPr>
        <w:t>Limassol</w:t>
      </w:r>
      <w:proofErr w:type="spellEnd"/>
      <w:r w:rsidR="00C467E0">
        <w:rPr>
          <w:rFonts w:eastAsia="Times New Roman"/>
          <w:color w:val="auto"/>
          <w:sz w:val="22"/>
          <w:szCs w:val="22"/>
          <w:lang w:val="lt-LT" w:eastAsia="en-US"/>
        </w:rPr>
        <w:t xml:space="preserve">, </w:t>
      </w:r>
      <w:r w:rsidRPr="00865514">
        <w:rPr>
          <w:rFonts w:eastAsia="Times New Roman"/>
          <w:color w:val="auto"/>
          <w:sz w:val="22"/>
          <w:szCs w:val="22"/>
          <w:lang w:val="lt-LT" w:eastAsia="en-US"/>
        </w:rPr>
        <w:t>Kipras</w:t>
      </w:r>
    </w:p>
    <w:p w14:paraId="2CB4F486" w14:textId="77777777" w:rsidR="00865514" w:rsidRPr="00865514" w:rsidRDefault="00865514" w:rsidP="00865514">
      <w:pPr>
        <w:suppressAutoHyphens w:val="0"/>
        <w:rPr>
          <w:rFonts w:eastAsia="Times New Roman"/>
          <w:noProof/>
          <w:color w:val="auto"/>
          <w:sz w:val="22"/>
          <w:szCs w:val="22"/>
          <w:lang w:val="lt-LT" w:eastAsia="en-US"/>
        </w:rPr>
      </w:pPr>
    </w:p>
    <w:p w14:paraId="35157752" w14:textId="77777777" w:rsidR="00865514" w:rsidRPr="00865514" w:rsidRDefault="00865514" w:rsidP="00865514">
      <w:pPr>
        <w:suppressAutoHyphens w:val="0"/>
        <w:rPr>
          <w:rFonts w:eastAsia="Times New Roman"/>
          <w:noProof/>
          <w:color w:val="auto"/>
          <w:sz w:val="22"/>
          <w:szCs w:val="22"/>
          <w:lang w:val="lt-LT" w:eastAsia="en-US"/>
        </w:rPr>
      </w:pPr>
    </w:p>
    <w:p w14:paraId="138F58F0"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12.</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REGISTRACIJOS PAŽYMĖJIMO</w:t>
      </w:r>
      <w:r w:rsidRPr="00865514">
        <w:rPr>
          <w:rFonts w:eastAsia="Times New Roman"/>
          <w:color w:val="auto"/>
          <w:sz w:val="22"/>
          <w:szCs w:val="22"/>
          <w:lang w:val="lt-LT" w:eastAsia="en-US"/>
        </w:rPr>
        <w:t xml:space="preserve"> </w:t>
      </w:r>
      <w:r w:rsidRPr="00865514">
        <w:rPr>
          <w:rFonts w:eastAsia="Times New Roman"/>
          <w:b/>
          <w:caps/>
          <w:noProof/>
          <w:color w:val="auto"/>
          <w:sz w:val="22"/>
          <w:szCs w:val="22"/>
          <w:lang w:val="lt-LT" w:eastAsia="en-US"/>
        </w:rPr>
        <w:t>numeris</w:t>
      </w:r>
      <w:r w:rsidRPr="00865514">
        <w:rPr>
          <w:rFonts w:eastAsia="Times New Roman"/>
          <w:b/>
          <w:noProof/>
          <w:color w:val="auto"/>
          <w:sz w:val="22"/>
          <w:szCs w:val="22"/>
          <w:lang w:val="lt-LT" w:eastAsia="en-US"/>
        </w:rPr>
        <w:t xml:space="preserve"> (-IAI)</w:t>
      </w:r>
    </w:p>
    <w:p w14:paraId="7D53A1FC" w14:textId="77777777" w:rsidR="00865514" w:rsidRPr="00865514" w:rsidRDefault="00865514" w:rsidP="00865514">
      <w:pPr>
        <w:suppressAutoHyphens w:val="0"/>
        <w:rPr>
          <w:rFonts w:eastAsia="Times New Roman"/>
          <w:noProof/>
          <w:color w:val="auto"/>
          <w:sz w:val="22"/>
          <w:szCs w:val="22"/>
          <w:lang w:val="lt-LT" w:eastAsia="en-US"/>
        </w:rPr>
      </w:pPr>
    </w:p>
    <w:p w14:paraId="0C7A4699"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LT/1/04/0024/001</w:t>
      </w:r>
    </w:p>
    <w:p w14:paraId="49F30D69" w14:textId="77777777" w:rsidR="00865514" w:rsidRPr="00865514" w:rsidRDefault="00865514" w:rsidP="00865514">
      <w:pPr>
        <w:suppressAutoHyphens w:val="0"/>
        <w:rPr>
          <w:rFonts w:eastAsia="Times New Roman"/>
          <w:noProof/>
          <w:color w:val="auto"/>
          <w:sz w:val="22"/>
          <w:szCs w:val="22"/>
          <w:lang w:val="lt-LT" w:eastAsia="en-US"/>
        </w:rPr>
      </w:pPr>
    </w:p>
    <w:p w14:paraId="0C5646F8" w14:textId="77777777" w:rsidR="00865514" w:rsidRPr="00865514" w:rsidRDefault="00865514" w:rsidP="00865514">
      <w:pPr>
        <w:suppressAutoHyphens w:val="0"/>
        <w:rPr>
          <w:rFonts w:eastAsia="Times New Roman"/>
          <w:noProof/>
          <w:color w:val="auto"/>
          <w:sz w:val="22"/>
          <w:szCs w:val="22"/>
          <w:lang w:val="lt-LT" w:eastAsia="en-US"/>
        </w:rPr>
      </w:pPr>
    </w:p>
    <w:p w14:paraId="64ED590E"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13.</w:t>
      </w:r>
      <w:r w:rsidRPr="00865514">
        <w:rPr>
          <w:rFonts w:eastAsia="Times New Roman"/>
          <w:b/>
          <w:noProof/>
          <w:color w:val="auto"/>
          <w:sz w:val="22"/>
          <w:szCs w:val="22"/>
          <w:lang w:val="lt-LT" w:eastAsia="en-US"/>
        </w:rPr>
        <w:tab/>
        <w:t>SERIJOS NUMERIS</w:t>
      </w:r>
    </w:p>
    <w:p w14:paraId="007E5A70" w14:textId="77777777" w:rsidR="00865514" w:rsidRPr="00865514" w:rsidRDefault="00865514" w:rsidP="00865514">
      <w:pPr>
        <w:suppressAutoHyphens w:val="0"/>
        <w:rPr>
          <w:rFonts w:eastAsia="Times New Roman"/>
          <w:noProof/>
          <w:color w:val="auto"/>
          <w:sz w:val="22"/>
          <w:szCs w:val="22"/>
          <w:lang w:val="lt-LT" w:eastAsia="en-US"/>
        </w:rPr>
      </w:pPr>
    </w:p>
    <w:p w14:paraId="0A6020D4"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Lot</w:t>
      </w:r>
      <w:r w:rsidRPr="009279C0">
        <w:rPr>
          <w:color w:val="auto"/>
          <w:sz w:val="22"/>
          <w:highlight w:val="darkGray"/>
          <w:lang w:val="lt-LT"/>
        </w:rPr>
        <w:t>:</w:t>
      </w:r>
      <w:r w:rsidRPr="00865514">
        <w:rPr>
          <w:rFonts w:eastAsia="Times New Roman"/>
          <w:noProof/>
          <w:color w:val="auto"/>
          <w:sz w:val="22"/>
          <w:szCs w:val="22"/>
          <w:lang w:val="lt-LT" w:eastAsia="en-US"/>
        </w:rPr>
        <w:t xml:space="preserve"> {numeris}</w:t>
      </w:r>
    </w:p>
    <w:p w14:paraId="24D829F4" w14:textId="77777777" w:rsidR="00865514" w:rsidRPr="00865514" w:rsidRDefault="00865514" w:rsidP="00865514">
      <w:pPr>
        <w:suppressAutoHyphens w:val="0"/>
        <w:rPr>
          <w:rFonts w:eastAsia="Times New Roman"/>
          <w:noProof/>
          <w:color w:val="auto"/>
          <w:sz w:val="22"/>
          <w:szCs w:val="22"/>
          <w:lang w:val="lt-LT" w:eastAsia="en-US"/>
        </w:rPr>
      </w:pPr>
    </w:p>
    <w:p w14:paraId="13CE38D1" w14:textId="77777777" w:rsidR="00865514" w:rsidRPr="00865514" w:rsidRDefault="00865514" w:rsidP="00865514">
      <w:pPr>
        <w:suppressAutoHyphens w:val="0"/>
        <w:rPr>
          <w:rFonts w:eastAsia="Times New Roman"/>
          <w:noProof/>
          <w:color w:val="auto"/>
          <w:sz w:val="22"/>
          <w:szCs w:val="22"/>
          <w:lang w:val="lt-LT" w:eastAsia="en-US"/>
        </w:rPr>
      </w:pPr>
    </w:p>
    <w:p w14:paraId="69666A79"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14.</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PARDAVIMO (IŠDAVIMO) TVARKA</w:t>
      </w:r>
    </w:p>
    <w:p w14:paraId="190FA386" w14:textId="77777777" w:rsidR="00865514" w:rsidRPr="00865514" w:rsidRDefault="00865514" w:rsidP="00865514">
      <w:pPr>
        <w:suppressAutoHyphens w:val="0"/>
        <w:rPr>
          <w:rFonts w:eastAsia="Times New Roman"/>
          <w:noProof/>
          <w:color w:val="auto"/>
          <w:sz w:val="22"/>
          <w:szCs w:val="22"/>
          <w:lang w:val="lt-LT" w:eastAsia="en-US"/>
        </w:rPr>
      </w:pPr>
    </w:p>
    <w:p w14:paraId="08011BB5" w14:textId="77777777" w:rsidR="00865514" w:rsidRPr="00865514" w:rsidRDefault="00865514" w:rsidP="00865514">
      <w:pPr>
        <w:suppressAutoHyphens w:val="0"/>
        <w:ind w:left="567" w:hanging="567"/>
        <w:rPr>
          <w:rFonts w:eastAsia="Times New Roman"/>
          <w:noProof/>
          <w:color w:val="auto"/>
          <w:sz w:val="22"/>
          <w:szCs w:val="22"/>
          <w:lang w:val="lt-LT" w:eastAsia="en-US"/>
        </w:rPr>
      </w:pPr>
      <w:r w:rsidRPr="00865514">
        <w:rPr>
          <w:rFonts w:eastAsia="Times New Roman"/>
          <w:noProof/>
          <w:color w:val="auto"/>
          <w:sz w:val="22"/>
          <w:szCs w:val="22"/>
          <w:lang w:val="lt-LT" w:eastAsia="en-US"/>
        </w:rPr>
        <w:t>Receptinis vaistas.</w:t>
      </w:r>
    </w:p>
    <w:p w14:paraId="2D90A1EE" w14:textId="77777777" w:rsidR="00865514" w:rsidRPr="00865514" w:rsidRDefault="00865514" w:rsidP="00865514">
      <w:pPr>
        <w:suppressAutoHyphens w:val="0"/>
        <w:rPr>
          <w:rFonts w:eastAsia="Times New Roman"/>
          <w:noProof/>
          <w:color w:val="auto"/>
          <w:sz w:val="22"/>
          <w:szCs w:val="22"/>
          <w:lang w:val="lt-LT" w:eastAsia="en-US"/>
        </w:rPr>
      </w:pPr>
    </w:p>
    <w:p w14:paraId="20A103A0" w14:textId="77777777" w:rsidR="00865514" w:rsidRPr="00865514" w:rsidRDefault="00865514" w:rsidP="00865514">
      <w:pPr>
        <w:suppressAutoHyphens w:val="0"/>
        <w:rPr>
          <w:rFonts w:eastAsia="Times New Roman"/>
          <w:noProof/>
          <w:color w:val="auto"/>
          <w:sz w:val="22"/>
          <w:szCs w:val="22"/>
          <w:lang w:val="lt-LT" w:eastAsia="en-US"/>
        </w:rPr>
      </w:pPr>
    </w:p>
    <w:p w14:paraId="5C14D4A2"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15.</w:t>
      </w:r>
      <w:r w:rsidRPr="00865514">
        <w:rPr>
          <w:rFonts w:eastAsia="Times New Roman"/>
          <w:b/>
          <w:noProof/>
          <w:color w:val="auto"/>
          <w:sz w:val="22"/>
          <w:szCs w:val="22"/>
          <w:lang w:val="lt-LT" w:eastAsia="en-US"/>
        </w:rPr>
        <w:tab/>
      </w:r>
      <w:r w:rsidRPr="00865514">
        <w:rPr>
          <w:rFonts w:eastAsia="Times New Roman"/>
          <w:b/>
          <w:caps/>
          <w:noProof/>
          <w:color w:val="auto"/>
          <w:sz w:val="22"/>
          <w:szCs w:val="22"/>
          <w:lang w:val="lt-LT" w:eastAsia="en-US"/>
        </w:rPr>
        <w:t>vartojimo instrukcijA</w:t>
      </w:r>
    </w:p>
    <w:p w14:paraId="262E3DF1" w14:textId="77777777" w:rsidR="00865514" w:rsidRPr="00865514" w:rsidRDefault="00865514" w:rsidP="00865514">
      <w:pPr>
        <w:suppressAutoHyphens w:val="0"/>
        <w:rPr>
          <w:rFonts w:eastAsia="Times New Roman"/>
          <w:noProof/>
          <w:color w:val="auto"/>
          <w:sz w:val="22"/>
          <w:szCs w:val="22"/>
          <w:lang w:val="lt-LT" w:eastAsia="en-US"/>
        </w:rPr>
      </w:pPr>
    </w:p>
    <w:p w14:paraId="570B2064" w14:textId="77777777" w:rsidR="00865514" w:rsidRPr="00865514" w:rsidRDefault="00865514" w:rsidP="00865514">
      <w:pPr>
        <w:suppressAutoHyphens w:val="0"/>
        <w:rPr>
          <w:rFonts w:eastAsia="Times New Roman"/>
          <w:noProof/>
          <w:color w:val="auto"/>
          <w:sz w:val="22"/>
          <w:szCs w:val="22"/>
          <w:lang w:val="lt-LT" w:eastAsia="en-US"/>
        </w:rPr>
      </w:pPr>
    </w:p>
    <w:p w14:paraId="60E66E00" w14:textId="77777777" w:rsidR="00865514" w:rsidRPr="00865514" w:rsidRDefault="00865514" w:rsidP="00865514">
      <w:pPr>
        <w:pBdr>
          <w:top w:val="single" w:sz="4" w:space="1" w:color="auto"/>
          <w:left w:val="single" w:sz="4" w:space="4" w:color="auto"/>
          <w:bottom w:val="single" w:sz="4" w:space="1" w:color="auto"/>
          <w:right w:val="single" w:sz="4" w:space="4" w:color="auto"/>
        </w:pBdr>
        <w:suppressAutoHyphens w:val="0"/>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16.</w:t>
      </w:r>
      <w:r w:rsidRPr="00865514">
        <w:rPr>
          <w:rFonts w:eastAsia="Times New Roman"/>
          <w:b/>
          <w:noProof/>
          <w:color w:val="auto"/>
          <w:sz w:val="22"/>
          <w:szCs w:val="22"/>
          <w:lang w:val="lt-LT" w:eastAsia="en-US"/>
        </w:rPr>
        <w:tab/>
        <w:t>INFORMACIJA BRAILIO RAŠTU</w:t>
      </w:r>
    </w:p>
    <w:p w14:paraId="0316CF65" w14:textId="77777777" w:rsidR="00865514" w:rsidRPr="00865514" w:rsidRDefault="00865514" w:rsidP="00865514">
      <w:pPr>
        <w:suppressAutoHyphens w:val="0"/>
        <w:rPr>
          <w:rFonts w:eastAsia="Times New Roman"/>
          <w:noProof/>
          <w:color w:val="auto"/>
          <w:sz w:val="22"/>
          <w:szCs w:val="22"/>
          <w:lang w:val="lt-LT" w:eastAsia="en-US"/>
        </w:rPr>
      </w:pPr>
    </w:p>
    <w:p w14:paraId="1D1EFD8E"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 xml:space="preserve">medaxone </w:t>
      </w:r>
      <w:r w:rsidRPr="00865514">
        <w:rPr>
          <w:color w:val="auto"/>
          <w:sz w:val="22"/>
          <w:highlight w:val="lightGray"/>
          <w:lang w:val="lt-LT"/>
        </w:rPr>
        <w:t>1 g</w:t>
      </w:r>
    </w:p>
    <w:p w14:paraId="48F1FC57" w14:textId="77777777" w:rsidR="00865514" w:rsidRPr="00865514" w:rsidRDefault="00865514" w:rsidP="00865514">
      <w:pPr>
        <w:suppressAutoHyphens w:val="0"/>
        <w:rPr>
          <w:rFonts w:eastAsia="Times New Roman"/>
          <w:noProof/>
          <w:color w:val="auto"/>
          <w:sz w:val="22"/>
          <w:szCs w:val="22"/>
          <w:lang w:val="lt-LT" w:eastAsia="en-US"/>
        </w:rPr>
      </w:pPr>
    </w:p>
    <w:p w14:paraId="066A7897" w14:textId="77777777" w:rsidR="00865514" w:rsidRPr="00865514" w:rsidRDefault="00865514" w:rsidP="00865514">
      <w:pPr>
        <w:suppressAutoHyphens w:val="0"/>
        <w:rPr>
          <w:rFonts w:eastAsia="Times New Roman"/>
          <w:noProof/>
          <w:color w:val="auto"/>
          <w:sz w:val="22"/>
          <w:szCs w:val="22"/>
          <w:lang w:val="lt-LT" w:eastAsia="en-US"/>
        </w:rPr>
      </w:pPr>
    </w:p>
    <w:p w14:paraId="3DA0EA4F" w14:textId="77777777" w:rsidR="00865514" w:rsidRPr="00865514" w:rsidRDefault="00865514" w:rsidP="00865514">
      <w:pPr>
        <w:keepNext/>
        <w:numPr>
          <w:ilvl w:val="0"/>
          <w:numId w:val="22"/>
        </w:numPr>
        <w:pBdr>
          <w:top w:val="single" w:sz="4" w:space="1" w:color="auto"/>
          <w:left w:val="single" w:sz="4" w:space="4" w:color="auto"/>
          <w:bottom w:val="single" w:sz="4" w:space="1" w:color="auto"/>
          <w:right w:val="single" w:sz="4" w:space="4" w:color="auto"/>
        </w:pBdr>
        <w:tabs>
          <w:tab w:val="left" w:pos="567"/>
        </w:tabs>
        <w:suppressAutoHyphens w:val="0"/>
        <w:ind w:left="567" w:hanging="567"/>
        <w:contextualSpacing/>
        <w:outlineLvl w:val="0"/>
        <w:rPr>
          <w:rFonts w:eastAsia="Times New Roman"/>
          <w:i/>
          <w:color w:val="auto"/>
          <w:sz w:val="22"/>
          <w:szCs w:val="22"/>
          <w:lang w:val="lt-LT" w:eastAsia="en-US"/>
        </w:rPr>
      </w:pPr>
      <w:r w:rsidRPr="00865514">
        <w:rPr>
          <w:rFonts w:eastAsia="Times New Roman"/>
          <w:b/>
          <w:color w:val="auto"/>
          <w:sz w:val="22"/>
          <w:szCs w:val="22"/>
          <w:lang w:val="lt-LT" w:eastAsia="en-US"/>
        </w:rPr>
        <w:t>UNIKALUS IDENTIFIKATORIUS – 2D BRŪKŠNINIS KODAS</w:t>
      </w:r>
    </w:p>
    <w:p w14:paraId="6149AE0A" w14:textId="77777777" w:rsidR="00865514" w:rsidRPr="00865514" w:rsidRDefault="00865514" w:rsidP="00865514">
      <w:pPr>
        <w:suppressAutoHyphens w:val="0"/>
        <w:rPr>
          <w:rFonts w:eastAsia="Times New Roman"/>
          <w:color w:val="auto"/>
          <w:sz w:val="22"/>
          <w:szCs w:val="22"/>
          <w:lang w:val="lt-LT" w:eastAsia="en-US"/>
        </w:rPr>
      </w:pPr>
    </w:p>
    <w:p w14:paraId="62A6B190" w14:textId="77777777" w:rsidR="00865514" w:rsidRPr="00865514" w:rsidRDefault="00865514" w:rsidP="00865514">
      <w:pPr>
        <w:suppressAutoHyphens w:val="0"/>
        <w:rPr>
          <w:rFonts w:eastAsia="Times New Roman"/>
          <w:color w:val="auto"/>
          <w:sz w:val="22"/>
          <w:szCs w:val="22"/>
          <w:shd w:val="clear" w:color="auto" w:fill="CCCCCC"/>
          <w:lang w:val="lt-LT" w:eastAsia="en-US"/>
        </w:rPr>
      </w:pPr>
      <w:r w:rsidRPr="00865514">
        <w:rPr>
          <w:rFonts w:eastAsia="Times New Roman"/>
          <w:color w:val="auto"/>
          <w:sz w:val="22"/>
          <w:szCs w:val="22"/>
          <w:highlight w:val="lightGray"/>
          <w:lang w:val="lt-LT" w:eastAsia="en-US"/>
        </w:rPr>
        <w:t>2D brūkšninis kodas su nurodytu unikaliu identifikatoriumi.</w:t>
      </w:r>
    </w:p>
    <w:p w14:paraId="2FF6CBC9" w14:textId="77777777" w:rsidR="00865514" w:rsidRPr="00865514" w:rsidRDefault="00865514" w:rsidP="00865514">
      <w:pPr>
        <w:suppressAutoHyphens w:val="0"/>
        <w:rPr>
          <w:rFonts w:eastAsia="Times New Roman"/>
          <w:color w:val="auto"/>
          <w:sz w:val="22"/>
          <w:szCs w:val="22"/>
          <w:lang w:val="lt-LT" w:eastAsia="en-US"/>
        </w:rPr>
      </w:pPr>
    </w:p>
    <w:p w14:paraId="29F4BC22" w14:textId="77777777" w:rsidR="00865514" w:rsidRPr="00865514" w:rsidRDefault="00865514" w:rsidP="00865514">
      <w:pPr>
        <w:suppressAutoHyphens w:val="0"/>
        <w:rPr>
          <w:rFonts w:eastAsia="Times New Roman"/>
          <w:color w:val="auto"/>
          <w:sz w:val="22"/>
          <w:szCs w:val="22"/>
          <w:lang w:val="lt-LT" w:eastAsia="en-US"/>
        </w:rPr>
      </w:pPr>
    </w:p>
    <w:p w14:paraId="2CE21D39" w14:textId="77777777" w:rsidR="00865514" w:rsidRPr="00865514" w:rsidRDefault="00865514" w:rsidP="00865514">
      <w:pPr>
        <w:keepNext/>
        <w:numPr>
          <w:ilvl w:val="0"/>
          <w:numId w:val="22"/>
        </w:numPr>
        <w:pBdr>
          <w:top w:val="single" w:sz="4" w:space="1" w:color="auto"/>
          <w:left w:val="single" w:sz="4" w:space="4" w:color="auto"/>
          <w:bottom w:val="single" w:sz="4" w:space="1" w:color="auto"/>
          <w:right w:val="single" w:sz="4" w:space="4" w:color="auto"/>
        </w:pBdr>
        <w:tabs>
          <w:tab w:val="left" w:pos="567"/>
        </w:tabs>
        <w:suppressAutoHyphens w:val="0"/>
        <w:ind w:left="567" w:hanging="567"/>
        <w:contextualSpacing/>
        <w:outlineLvl w:val="0"/>
        <w:rPr>
          <w:rFonts w:eastAsia="Times New Roman"/>
          <w:i/>
          <w:color w:val="auto"/>
          <w:sz w:val="22"/>
          <w:szCs w:val="22"/>
          <w:lang w:val="lt-LT" w:eastAsia="en-US"/>
        </w:rPr>
      </w:pPr>
      <w:r w:rsidRPr="00865514">
        <w:rPr>
          <w:rFonts w:eastAsia="Times New Roman"/>
          <w:b/>
          <w:color w:val="auto"/>
          <w:sz w:val="22"/>
          <w:szCs w:val="22"/>
          <w:lang w:val="lt-LT" w:eastAsia="en-US"/>
        </w:rPr>
        <w:t>UNIKALUS IDENTIFIKATORIUS – ŽMONĖMS SUPRANTAMI DUOMENYS</w:t>
      </w:r>
    </w:p>
    <w:p w14:paraId="7987E85F" w14:textId="77777777" w:rsidR="00865514" w:rsidRPr="00865514" w:rsidRDefault="00865514" w:rsidP="00865514">
      <w:pPr>
        <w:suppressAutoHyphens w:val="0"/>
        <w:rPr>
          <w:rFonts w:eastAsia="Times New Roman"/>
          <w:color w:val="auto"/>
          <w:sz w:val="22"/>
          <w:szCs w:val="22"/>
          <w:lang w:val="lt-LT" w:eastAsia="en-US"/>
        </w:rPr>
      </w:pPr>
    </w:p>
    <w:p w14:paraId="6DEA8E74" w14:textId="77777777" w:rsidR="00865514" w:rsidRPr="00865514" w:rsidRDefault="00865514" w:rsidP="00865514">
      <w:pPr>
        <w:suppressAutoHyphens w:val="0"/>
        <w:rPr>
          <w:rFonts w:eastAsia="Times New Roman"/>
          <w:color w:val="008000"/>
          <w:sz w:val="22"/>
          <w:szCs w:val="22"/>
          <w:lang w:val="lt-LT" w:eastAsia="en-US"/>
        </w:rPr>
      </w:pPr>
      <w:r w:rsidRPr="00865514">
        <w:rPr>
          <w:rFonts w:eastAsia="Times New Roman"/>
          <w:color w:val="auto"/>
          <w:sz w:val="22"/>
          <w:szCs w:val="22"/>
          <w:lang w:val="lt-LT" w:eastAsia="en-US"/>
        </w:rPr>
        <w:t>PC</w:t>
      </w:r>
      <w:r w:rsidRPr="009279C0">
        <w:rPr>
          <w:color w:val="auto"/>
          <w:sz w:val="22"/>
          <w:highlight w:val="darkGray"/>
          <w:lang w:val="lt-LT"/>
        </w:rPr>
        <w:t>:</w:t>
      </w:r>
      <w:r w:rsidRPr="00865514">
        <w:rPr>
          <w:rFonts w:eastAsia="Times New Roman"/>
          <w:color w:val="auto"/>
          <w:sz w:val="22"/>
          <w:szCs w:val="22"/>
          <w:lang w:val="lt-LT" w:eastAsia="en-US"/>
        </w:rPr>
        <w:t xml:space="preserve"> {numeris}</w:t>
      </w:r>
    </w:p>
    <w:p w14:paraId="5A67E16A"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SN</w:t>
      </w:r>
      <w:r w:rsidRPr="009279C0">
        <w:rPr>
          <w:color w:val="auto"/>
          <w:sz w:val="22"/>
          <w:highlight w:val="darkGray"/>
          <w:lang w:val="lt-LT"/>
        </w:rPr>
        <w:t>:</w:t>
      </w:r>
      <w:r w:rsidRPr="00865514">
        <w:rPr>
          <w:rFonts w:eastAsia="Times New Roman"/>
          <w:color w:val="auto"/>
          <w:sz w:val="22"/>
          <w:szCs w:val="22"/>
          <w:lang w:val="lt-LT" w:eastAsia="en-US"/>
        </w:rPr>
        <w:t xml:space="preserve"> {numeris}</w:t>
      </w:r>
    </w:p>
    <w:p w14:paraId="5E3F814A"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highlight w:val="lightGray"/>
          <w:lang w:val="lt-LT" w:eastAsia="en-US"/>
        </w:rPr>
        <w:t>NN: {numeris}</w:t>
      </w:r>
    </w:p>
    <w:p w14:paraId="454FCF4C" w14:textId="77777777" w:rsidR="00865514" w:rsidRPr="00865514" w:rsidRDefault="00865514" w:rsidP="00865514">
      <w:pPr>
        <w:suppressAutoHyphens w:val="0"/>
        <w:rPr>
          <w:rFonts w:eastAsia="Times New Roman"/>
          <w:noProof/>
          <w:color w:val="auto"/>
          <w:sz w:val="22"/>
          <w:szCs w:val="22"/>
          <w:lang w:val="lt-LT" w:eastAsia="en-US"/>
        </w:rPr>
      </w:pPr>
    </w:p>
    <w:p w14:paraId="21D0612A" w14:textId="77777777" w:rsidR="00865514" w:rsidRPr="00865514" w:rsidRDefault="00865514" w:rsidP="00865514">
      <w:pPr>
        <w:suppressAutoHyphens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6072C24F" w14:textId="77777777" w:rsidTr="007814D0">
        <w:trPr>
          <w:trHeight w:val="785"/>
        </w:trPr>
        <w:tc>
          <w:tcPr>
            <w:tcW w:w="9287" w:type="dxa"/>
          </w:tcPr>
          <w:p w14:paraId="522C57D5" w14:textId="77777777" w:rsidR="00865514" w:rsidRPr="00865514" w:rsidRDefault="00865514" w:rsidP="007814D0">
            <w:pPr>
              <w:suppressAutoHyphens w:val="0"/>
              <w:rPr>
                <w:rFonts w:eastAsia="Times New Roman"/>
                <w:b/>
                <w:noProof/>
                <w:color w:val="auto"/>
                <w:sz w:val="22"/>
                <w:szCs w:val="22"/>
                <w:lang w:val="lt-LT" w:eastAsia="en-US"/>
              </w:rPr>
            </w:pPr>
            <w:r w:rsidRPr="00865514">
              <w:rPr>
                <w:rFonts w:eastAsia="Times New Roman"/>
                <w:b/>
                <w:color w:val="auto"/>
                <w:sz w:val="22"/>
                <w:szCs w:val="22"/>
                <w:lang w:val="lt-LT" w:eastAsia="en-US"/>
              </w:rPr>
              <w:lastRenderedPageBreak/>
              <w:t>MINIMALI INFORMACIJA ANT MAŽŲ VIDINIŲ</w:t>
            </w:r>
            <w:r w:rsidRPr="00865514">
              <w:rPr>
                <w:rFonts w:eastAsia="Times New Roman"/>
                <w:b/>
                <w:bCs/>
                <w:color w:val="auto"/>
                <w:sz w:val="22"/>
                <w:szCs w:val="22"/>
                <w:lang w:val="lt-LT" w:eastAsia="en-US"/>
              </w:rPr>
              <w:t xml:space="preserve"> </w:t>
            </w:r>
            <w:r w:rsidRPr="00865514">
              <w:rPr>
                <w:rFonts w:eastAsia="Times New Roman"/>
                <w:b/>
                <w:color w:val="auto"/>
                <w:sz w:val="22"/>
                <w:szCs w:val="22"/>
                <w:lang w:val="lt-LT" w:eastAsia="en-US"/>
              </w:rPr>
              <w:t>PAKUOČIŲ</w:t>
            </w:r>
          </w:p>
          <w:p w14:paraId="0A325C7A" w14:textId="77777777" w:rsidR="00865514" w:rsidRPr="00865514" w:rsidRDefault="00865514" w:rsidP="007814D0">
            <w:pPr>
              <w:suppressAutoHyphens w:val="0"/>
              <w:rPr>
                <w:rFonts w:eastAsia="Times New Roman"/>
                <w:b/>
                <w:noProof/>
                <w:color w:val="auto"/>
                <w:sz w:val="22"/>
                <w:szCs w:val="22"/>
                <w:lang w:val="lt-LT" w:eastAsia="en-US"/>
              </w:rPr>
            </w:pPr>
          </w:p>
          <w:p w14:paraId="49125C7B" w14:textId="77777777" w:rsidR="00865514" w:rsidRPr="00865514" w:rsidRDefault="00865514" w:rsidP="007814D0">
            <w:pPr>
              <w:suppressAutoHyphens w:val="0"/>
              <w:rPr>
                <w:rFonts w:eastAsia="Times New Roman"/>
                <w:b/>
                <w:noProof/>
                <w:color w:val="auto"/>
                <w:sz w:val="22"/>
                <w:szCs w:val="22"/>
                <w:lang w:val="lt-LT" w:eastAsia="en-US"/>
              </w:rPr>
            </w:pPr>
            <w:r w:rsidRPr="00865514">
              <w:rPr>
                <w:rFonts w:eastAsia="Times New Roman"/>
                <w:b/>
                <w:noProof/>
                <w:color w:val="auto"/>
                <w:sz w:val="22"/>
                <w:szCs w:val="22"/>
                <w:lang w:val="lt-LT" w:eastAsia="en-US"/>
              </w:rPr>
              <w:t>FLAKONAS</w:t>
            </w:r>
          </w:p>
        </w:tc>
      </w:tr>
    </w:tbl>
    <w:p w14:paraId="2D95328F" w14:textId="77777777" w:rsidR="00865514" w:rsidRPr="00865514" w:rsidRDefault="00865514" w:rsidP="00865514">
      <w:pPr>
        <w:suppressAutoHyphens w:val="0"/>
        <w:rPr>
          <w:rFonts w:eastAsia="Times New Roman"/>
          <w:b/>
          <w:noProof/>
          <w:color w:val="auto"/>
          <w:sz w:val="22"/>
          <w:szCs w:val="22"/>
          <w:lang w:val="lt-LT" w:eastAsia="en-US"/>
        </w:rPr>
      </w:pPr>
    </w:p>
    <w:p w14:paraId="4FC153F7" w14:textId="77777777" w:rsidR="00865514" w:rsidRPr="00865514" w:rsidRDefault="00865514" w:rsidP="00865514">
      <w:pPr>
        <w:suppressAutoHyphens w:val="0"/>
        <w:rPr>
          <w:rFonts w:eastAsia="Times New Roman"/>
          <w:b/>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2BF665FE" w14:textId="77777777" w:rsidTr="007814D0">
        <w:tc>
          <w:tcPr>
            <w:tcW w:w="9287" w:type="dxa"/>
          </w:tcPr>
          <w:p w14:paraId="46BF1787"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1.</w:t>
            </w:r>
            <w:r w:rsidRPr="00865514">
              <w:rPr>
                <w:rFonts w:eastAsia="Times New Roman"/>
                <w:b/>
                <w:noProof/>
                <w:color w:val="auto"/>
                <w:sz w:val="22"/>
                <w:szCs w:val="22"/>
                <w:lang w:val="lt-LT" w:eastAsia="en-US"/>
              </w:rPr>
              <w:tab/>
            </w:r>
            <w:r w:rsidRPr="00865514">
              <w:rPr>
                <w:rFonts w:eastAsia="Times New Roman"/>
                <w:b/>
                <w:caps/>
                <w:noProof/>
                <w:color w:val="auto"/>
                <w:sz w:val="22"/>
                <w:szCs w:val="22"/>
                <w:lang w:val="lt-LT" w:eastAsia="en-US"/>
              </w:rPr>
              <w:t xml:space="preserve">Vaistinio preparato </w:t>
            </w:r>
            <w:r w:rsidRPr="00865514">
              <w:rPr>
                <w:rFonts w:eastAsia="Times New Roman"/>
                <w:b/>
                <w:color w:val="auto"/>
                <w:sz w:val="22"/>
                <w:szCs w:val="22"/>
                <w:lang w:val="lt-LT" w:eastAsia="en-US"/>
              </w:rPr>
              <w:t>PAVADINIMAS IR VARTOJIMO BŪDAS (-AI)</w:t>
            </w:r>
          </w:p>
        </w:tc>
      </w:tr>
    </w:tbl>
    <w:p w14:paraId="26B393D9" w14:textId="77777777" w:rsidR="00865514" w:rsidRPr="00865514" w:rsidRDefault="00865514" w:rsidP="00865514">
      <w:pPr>
        <w:suppressAutoHyphens w:val="0"/>
        <w:ind w:left="567" w:hanging="567"/>
        <w:rPr>
          <w:rFonts w:eastAsia="Times New Roman"/>
          <w:noProof/>
          <w:color w:val="auto"/>
          <w:sz w:val="22"/>
          <w:szCs w:val="22"/>
          <w:lang w:val="lt-LT" w:eastAsia="en-US"/>
        </w:rPr>
      </w:pPr>
    </w:p>
    <w:p w14:paraId="523BA5C0"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Medaxone 1 g milteliai injekciniam ar infuziniam tirpalui</w:t>
      </w:r>
    </w:p>
    <w:p w14:paraId="5552A040" w14:textId="7C761A1D" w:rsidR="00865514" w:rsidRPr="00C36C9E" w:rsidRDefault="00C467E0" w:rsidP="00865514">
      <w:pPr>
        <w:suppressAutoHyphens w:val="0"/>
        <w:rPr>
          <w:rFonts w:eastAsia="Times New Roman"/>
          <w:iCs/>
          <w:noProof/>
          <w:color w:val="auto"/>
          <w:sz w:val="22"/>
          <w:szCs w:val="22"/>
          <w:lang w:val="lt-LT" w:eastAsia="en-US"/>
        </w:rPr>
      </w:pPr>
      <w:r>
        <w:rPr>
          <w:rFonts w:eastAsia="Times New Roman"/>
          <w:iCs/>
          <w:noProof/>
          <w:color w:val="auto"/>
          <w:sz w:val="22"/>
          <w:szCs w:val="22"/>
          <w:lang w:val="lt-LT" w:eastAsia="en-US"/>
        </w:rPr>
        <w:t>c</w:t>
      </w:r>
      <w:r w:rsidR="00865514" w:rsidRPr="00C36C9E">
        <w:rPr>
          <w:rFonts w:eastAsia="Times New Roman"/>
          <w:iCs/>
          <w:noProof/>
          <w:color w:val="auto"/>
          <w:sz w:val="22"/>
          <w:szCs w:val="22"/>
          <w:lang w:val="lt-LT" w:eastAsia="en-US"/>
        </w:rPr>
        <w:t>eftriaksonas</w:t>
      </w:r>
    </w:p>
    <w:p w14:paraId="5DDA877F"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i.m., i.v.</w:t>
      </w:r>
    </w:p>
    <w:p w14:paraId="238D0195" w14:textId="77777777" w:rsidR="00865514" w:rsidRPr="00865514" w:rsidRDefault="00865514" w:rsidP="00865514">
      <w:pPr>
        <w:suppressAutoHyphens w:val="0"/>
        <w:rPr>
          <w:rFonts w:eastAsia="Times New Roman"/>
          <w:b/>
          <w:noProof/>
          <w:color w:val="auto"/>
          <w:sz w:val="22"/>
          <w:szCs w:val="22"/>
          <w:lang w:val="lt-LT" w:eastAsia="en-US"/>
        </w:rPr>
      </w:pPr>
    </w:p>
    <w:p w14:paraId="738280ED" w14:textId="77777777" w:rsidR="00865514" w:rsidRPr="00865514" w:rsidRDefault="00865514" w:rsidP="00865514">
      <w:pPr>
        <w:suppressAutoHyphens w:val="0"/>
        <w:rPr>
          <w:rFonts w:eastAsia="Times New Roman"/>
          <w:b/>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3619543F" w14:textId="77777777" w:rsidTr="007814D0">
        <w:tc>
          <w:tcPr>
            <w:tcW w:w="9287" w:type="dxa"/>
          </w:tcPr>
          <w:p w14:paraId="7098EF18"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2.</w:t>
            </w:r>
            <w:r w:rsidRPr="00865514">
              <w:rPr>
                <w:rFonts w:eastAsia="Times New Roman"/>
                <w:b/>
                <w:noProof/>
                <w:color w:val="auto"/>
                <w:sz w:val="22"/>
                <w:szCs w:val="22"/>
                <w:lang w:val="lt-LT" w:eastAsia="en-US"/>
              </w:rPr>
              <w:tab/>
            </w:r>
            <w:r w:rsidRPr="00865514">
              <w:rPr>
                <w:rFonts w:eastAsia="Times New Roman"/>
                <w:b/>
                <w:caps/>
                <w:color w:val="auto"/>
                <w:sz w:val="22"/>
                <w:szCs w:val="22"/>
                <w:lang w:val="lt-LT" w:eastAsia="en-US"/>
              </w:rPr>
              <w:t>vartojimo metodas</w:t>
            </w:r>
          </w:p>
        </w:tc>
      </w:tr>
    </w:tbl>
    <w:p w14:paraId="04C1B75A" w14:textId="77777777" w:rsidR="00865514" w:rsidRPr="00865514" w:rsidRDefault="00865514" w:rsidP="00865514">
      <w:pPr>
        <w:suppressAutoHyphens w:val="0"/>
        <w:rPr>
          <w:rFonts w:eastAsia="Times New Roman"/>
          <w:b/>
          <w:noProof/>
          <w:color w:val="auto"/>
          <w:sz w:val="22"/>
          <w:szCs w:val="22"/>
          <w:lang w:val="lt-LT" w:eastAsia="en-US"/>
        </w:rPr>
      </w:pPr>
    </w:p>
    <w:p w14:paraId="16A3AF98" w14:textId="77777777" w:rsidR="00865514" w:rsidRPr="00865514" w:rsidRDefault="00865514" w:rsidP="00865514">
      <w:pPr>
        <w:suppressAutoHyphens w:val="0"/>
        <w:rPr>
          <w:rFonts w:eastAsia="Times New Roman"/>
          <w:b/>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6DC3D5F8" w14:textId="77777777" w:rsidTr="007814D0">
        <w:tc>
          <w:tcPr>
            <w:tcW w:w="9287" w:type="dxa"/>
          </w:tcPr>
          <w:p w14:paraId="20942107"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3.</w:t>
            </w:r>
            <w:r w:rsidRPr="00865514">
              <w:rPr>
                <w:rFonts w:eastAsia="Times New Roman"/>
                <w:b/>
                <w:noProof/>
                <w:color w:val="auto"/>
                <w:sz w:val="22"/>
                <w:szCs w:val="22"/>
                <w:lang w:val="lt-LT" w:eastAsia="en-US"/>
              </w:rPr>
              <w:tab/>
            </w:r>
            <w:r w:rsidRPr="00865514">
              <w:rPr>
                <w:rFonts w:eastAsia="Times New Roman"/>
                <w:b/>
                <w:caps/>
                <w:noProof/>
                <w:color w:val="auto"/>
                <w:sz w:val="22"/>
                <w:szCs w:val="22"/>
                <w:lang w:val="lt-LT" w:eastAsia="en-US"/>
              </w:rPr>
              <w:t>tinkamumo laikas</w:t>
            </w:r>
          </w:p>
        </w:tc>
      </w:tr>
    </w:tbl>
    <w:p w14:paraId="0CF46F6D" w14:textId="77777777" w:rsidR="00865514" w:rsidRPr="00865514" w:rsidRDefault="00865514" w:rsidP="00865514">
      <w:pPr>
        <w:suppressAutoHyphens w:val="0"/>
        <w:rPr>
          <w:rFonts w:eastAsia="Times New Roman"/>
          <w:b/>
          <w:noProof/>
          <w:color w:val="auto"/>
          <w:sz w:val="22"/>
          <w:szCs w:val="22"/>
          <w:lang w:val="lt-LT" w:eastAsia="en-US"/>
        </w:rPr>
      </w:pPr>
    </w:p>
    <w:p w14:paraId="18636478" w14:textId="77777777" w:rsidR="00865514" w:rsidRPr="00865514" w:rsidRDefault="00865514" w:rsidP="00865514">
      <w:pPr>
        <w:suppressAutoHyphens w:val="0"/>
        <w:rPr>
          <w:rFonts w:eastAsia="Dotum"/>
          <w:color w:val="auto"/>
          <w:sz w:val="22"/>
          <w:szCs w:val="22"/>
          <w:lang w:val="lt-LT" w:eastAsia="en-US"/>
        </w:rPr>
      </w:pPr>
      <w:r w:rsidRPr="000418C9">
        <w:rPr>
          <w:color w:val="auto"/>
          <w:sz w:val="22"/>
          <w:highlight w:val="lightGray"/>
          <w:lang w:val="lt-LT"/>
        </w:rPr>
        <w:t>EXP:</w:t>
      </w:r>
      <w:r w:rsidRPr="00865514">
        <w:rPr>
          <w:rFonts w:eastAsia="Dotum"/>
          <w:color w:val="auto"/>
          <w:sz w:val="22"/>
          <w:szCs w:val="22"/>
          <w:lang w:val="lt-LT" w:eastAsia="en-US"/>
        </w:rPr>
        <w:t xml:space="preserve"> {mm/MMMM}</w:t>
      </w:r>
    </w:p>
    <w:p w14:paraId="38120817" w14:textId="77777777" w:rsidR="00865514" w:rsidRPr="00865514" w:rsidRDefault="00865514" w:rsidP="00865514">
      <w:pPr>
        <w:suppressAutoHyphens w:val="0"/>
        <w:rPr>
          <w:rFonts w:eastAsia="Times New Roman"/>
          <w:noProof/>
          <w:color w:val="auto"/>
          <w:sz w:val="22"/>
          <w:szCs w:val="22"/>
          <w:lang w:val="lt-LT" w:eastAsia="en-US"/>
        </w:rPr>
      </w:pPr>
    </w:p>
    <w:p w14:paraId="26CD328C" w14:textId="77777777" w:rsidR="00865514" w:rsidRPr="00865514" w:rsidRDefault="00865514" w:rsidP="00865514">
      <w:pPr>
        <w:suppressAutoHyphens w:val="0"/>
        <w:rPr>
          <w:rFonts w:eastAsia="Times New Roman"/>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3DBC588A" w14:textId="77777777" w:rsidTr="007814D0">
        <w:tc>
          <w:tcPr>
            <w:tcW w:w="9287" w:type="dxa"/>
          </w:tcPr>
          <w:p w14:paraId="2918F6AF"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4.</w:t>
            </w:r>
            <w:r w:rsidRPr="00865514">
              <w:rPr>
                <w:rFonts w:eastAsia="Times New Roman"/>
                <w:b/>
                <w:noProof/>
                <w:color w:val="auto"/>
                <w:sz w:val="22"/>
                <w:szCs w:val="22"/>
                <w:lang w:val="lt-LT" w:eastAsia="en-US"/>
              </w:rPr>
              <w:tab/>
            </w:r>
            <w:r w:rsidRPr="00865514">
              <w:rPr>
                <w:rFonts w:eastAsia="Times New Roman"/>
                <w:b/>
                <w:caps/>
                <w:noProof/>
                <w:color w:val="auto"/>
                <w:sz w:val="22"/>
                <w:szCs w:val="22"/>
                <w:lang w:val="lt-LT" w:eastAsia="en-US"/>
              </w:rPr>
              <w:t>serijos numeris</w:t>
            </w:r>
          </w:p>
        </w:tc>
      </w:tr>
    </w:tbl>
    <w:p w14:paraId="7D9D6C1D" w14:textId="77777777" w:rsidR="00865514" w:rsidRPr="00865514" w:rsidRDefault="00865514" w:rsidP="00865514">
      <w:pPr>
        <w:suppressAutoHyphens w:val="0"/>
        <w:ind w:right="113"/>
        <w:rPr>
          <w:rFonts w:eastAsia="Times New Roman"/>
          <w:noProof/>
          <w:color w:val="auto"/>
          <w:sz w:val="22"/>
          <w:szCs w:val="22"/>
          <w:lang w:val="lt-LT" w:eastAsia="en-US"/>
        </w:rPr>
      </w:pPr>
    </w:p>
    <w:p w14:paraId="1B498767" w14:textId="77777777" w:rsidR="00865514" w:rsidRPr="00865514" w:rsidRDefault="00865514" w:rsidP="00865514">
      <w:pPr>
        <w:suppressAutoHyphens w:val="0"/>
        <w:ind w:right="113"/>
        <w:rPr>
          <w:rFonts w:eastAsia="Times New Roman"/>
          <w:noProof/>
          <w:color w:val="auto"/>
          <w:sz w:val="22"/>
          <w:szCs w:val="22"/>
          <w:lang w:val="lt-LT" w:eastAsia="en-US"/>
        </w:rPr>
      </w:pPr>
      <w:proofErr w:type="spellStart"/>
      <w:r w:rsidRPr="000418C9">
        <w:rPr>
          <w:color w:val="auto"/>
          <w:sz w:val="22"/>
          <w:highlight w:val="lightGray"/>
          <w:lang w:val="lt-LT"/>
        </w:rPr>
        <w:t>Lot</w:t>
      </w:r>
      <w:proofErr w:type="spellEnd"/>
      <w:r w:rsidRPr="000418C9">
        <w:rPr>
          <w:color w:val="auto"/>
          <w:sz w:val="22"/>
          <w:highlight w:val="lightGray"/>
          <w:lang w:val="lt-LT"/>
        </w:rPr>
        <w:t>:</w:t>
      </w:r>
      <w:r w:rsidRPr="00865514">
        <w:rPr>
          <w:rFonts w:eastAsia="Times New Roman"/>
          <w:noProof/>
          <w:color w:val="auto"/>
          <w:sz w:val="22"/>
          <w:szCs w:val="22"/>
          <w:lang w:val="lt-LT" w:eastAsia="en-US"/>
        </w:rPr>
        <w:t xml:space="preserve"> {numeris}</w:t>
      </w:r>
    </w:p>
    <w:p w14:paraId="6EDC3F6D" w14:textId="77777777" w:rsidR="00865514" w:rsidRPr="00865514" w:rsidRDefault="00865514" w:rsidP="00865514">
      <w:pPr>
        <w:suppressAutoHyphens w:val="0"/>
        <w:ind w:right="113"/>
        <w:rPr>
          <w:rFonts w:eastAsia="Times New Roman"/>
          <w:noProof/>
          <w:color w:val="auto"/>
          <w:sz w:val="22"/>
          <w:szCs w:val="22"/>
          <w:lang w:val="lt-LT" w:eastAsia="en-US"/>
        </w:rPr>
      </w:pPr>
    </w:p>
    <w:p w14:paraId="127A1D9B" w14:textId="77777777" w:rsidR="00865514" w:rsidRPr="00865514" w:rsidRDefault="00865514" w:rsidP="00865514">
      <w:pPr>
        <w:suppressAutoHyphens w:val="0"/>
        <w:ind w:right="113"/>
        <w:rPr>
          <w:rFonts w:eastAsia="Times New Roman"/>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17D55886" w14:textId="77777777" w:rsidTr="007814D0">
        <w:tc>
          <w:tcPr>
            <w:tcW w:w="9287" w:type="dxa"/>
          </w:tcPr>
          <w:p w14:paraId="71CE7116"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5.</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KIEKIS (MASĖ, TŪRIS ARBA VIENETAI)</w:t>
            </w:r>
          </w:p>
        </w:tc>
      </w:tr>
    </w:tbl>
    <w:p w14:paraId="6EB1C626" w14:textId="77777777" w:rsidR="00865514" w:rsidRPr="00865514" w:rsidRDefault="00865514" w:rsidP="00865514">
      <w:pPr>
        <w:suppressAutoHyphens w:val="0"/>
        <w:ind w:right="113"/>
        <w:rPr>
          <w:rFonts w:eastAsia="Times New Roman"/>
          <w:noProof/>
          <w:color w:val="auto"/>
          <w:sz w:val="22"/>
          <w:szCs w:val="22"/>
          <w:lang w:val="lt-LT" w:eastAsia="en-US"/>
        </w:rPr>
      </w:pPr>
    </w:p>
    <w:p w14:paraId="350B85DC" w14:textId="77777777" w:rsidR="00865514" w:rsidRPr="00865514" w:rsidRDefault="00865514" w:rsidP="00865514">
      <w:pPr>
        <w:suppressAutoHyphens w:val="0"/>
        <w:ind w:right="113"/>
        <w:rPr>
          <w:rFonts w:eastAsia="Times New Roman"/>
          <w:noProof/>
          <w:color w:val="auto"/>
          <w:sz w:val="22"/>
          <w:szCs w:val="22"/>
          <w:lang w:val="lt-LT" w:eastAsia="en-US"/>
        </w:rPr>
      </w:pPr>
      <w:r w:rsidRPr="00865514">
        <w:rPr>
          <w:rFonts w:eastAsia="Times New Roman"/>
          <w:noProof/>
          <w:color w:val="auto"/>
          <w:sz w:val="22"/>
          <w:szCs w:val="22"/>
          <w:lang w:val="lt-LT" w:eastAsia="en-US"/>
        </w:rPr>
        <w:t>1 g</w:t>
      </w:r>
    </w:p>
    <w:p w14:paraId="161B0BB0" w14:textId="77777777" w:rsidR="00865514" w:rsidRPr="00865514" w:rsidRDefault="00865514" w:rsidP="00865514">
      <w:pPr>
        <w:suppressAutoHyphens w:val="0"/>
        <w:ind w:right="113"/>
        <w:rPr>
          <w:rFonts w:eastAsia="Times New Roman"/>
          <w:noProof/>
          <w:color w:val="auto"/>
          <w:sz w:val="22"/>
          <w:szCs w:val="22"/>
          <w:lang w:val="lt-LT" w:eastAsia="en-US"/>
        </w:rPr>
      </w:pPr>
    </w:p>
    <w:p w14:paraId="269C0C59" w14:textId="77777777" w:rsidR="00865514" w:rsidRPr="00865514" w:rsidRDefault="00865514" w:rsidP="00865514">
      <w:pPr>
        <w:suppressAutoHyphens w:val="0"/>
        <w:ind w:right="113"/>
        <w:rPr>
          <w:rFonts w:eastAsia="Times New Roman"/>
          <w:noProof/>
          <w:color w:val="auto"/>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514" w:rsidRPr="00865514" w14:paraId="4AC5C2F5" w14:textId="77777777" w:rsidTr="007814D0">
        <w:tc>
          <w:tcPr>
            <w:tcW w:w="9287" w:type="dxa"/>
          </w:tcPr>
          <w:p w14:paraId="4B9268A8" w14:textId="77777777" w:rsidR="00865514" w:rsidRPr="00865514" w:rsidRDefault="00865514" w:rsidP="007814D0">
            <w:pPr>
              <w:tabs>
                <w:tab w:val="left" w:pos="142"/>
              </w:tabs>
              <w:suppressAutoHyphens w:val="0"/>
              <w:ind w:left="567" w:hanging="567"/>
              <w:rPr>
                <w:rFonts w:eastAsia="Times New Roman"/>
                <w:b/>
                <w:noProof/>
                <w:color w:val="auto"/>
                <w:sz w:val="22"/>
                <w:szCs w:val="22"/>
                <w:lang w:val="lt-LT" w:eastAsia="en-US"/>
              </w:rPr>
            </w:pPr>
            <w:r w:rsidRPr="00865514">
              <w:rPr>
                <w:rFonts w:eastAsia="Times New Roman"/>
                <w:b/>
                <w:noProof/>
                <w:color w:val="auto"/>
                <w:sz w:val="22"/>
                <w:szCs w:val="22"/>
                <w:lang w:val="lt-LT" w:eastAsia="en-US"/>
              </w:rPr>
              <w:t>6.</w:t>
            </w:r>
            <w:r w:rsidRPr="00865514">
              <w:rPr>
                <w:rFonts w:eastAsia="Times New Roman"/>
                <w:b/>
                <w:noProof/>
                <w:color w:val="auto"/>
                <w:sz w:val="22"/>
                <w:szCs w:val="22"/>
                <w:lang w:val="lt-LT" w:eastAsia="en-US"/>
              </w:rPr>
              <w:tab/>
            </w:r>
            <w:r w:rsidRPr="00865514">
              <w:rPr>
                <w:rFonts w:eastAsia="Times New Roman"/>
                <w:b/>
                <w:color w:val="auto"/>
                <w:sz w:val="22"/>
                <w:szCs w:val="22"/>
                <w:lang w:val="lt-LT" w:eastAsia="en-US"/>
              </w:rPr>
              <w:t>KITA</w:t>
            </w:r>
          </w:p>
        </w:tc>
      </w:tr>
    </w:tbl>
    <w:p w14:paraId="1FD50740" w14:textId="77777777" w:rsidR="00865514" w:rsidRPr="00865514" w:rsidRDefault="00865514" w:rsidP="00865514">
      <w:pPr>
        <w:suppressAutoHyphens w:val="0"/>
        <w:ind w:right="113"/>
        <w:rPr>
          <w:rFonts w:eastAsia="Times New Roman"/>
          <w:noProof/>
          <w:color w:val="auto"/>
          <w:sz w:val="22"/>
          <w:szCs w:val="22"/>
          <w:lang w:val="lt-LT" w:eastAsia="en-US"/>
        </w:rPr>
      </w:pPr>
    </w:p>
    <w:p w14:paraId="4A83D859" w14:textId="0E97A661" w:rsidR="00865514" w:rsidRPr="00865514" w:rsidRDefault="00865514" w:rsidP="00865514">
      <w:pPr>
        <w:suppressAutoHyphens w:val="0"/>
        <w:ind w:right="113"/>
        <w:rPr>
          <w:rFonts w:eastAsia="Times New Roman"/>
          <w:noProof/>
          <w:color w:val="auto"/>
          <w:sz w:val="22"/>
          <w:szCs w:val="22"/>
          <w:lang w:val="lt-LT" w:eastAsia="en-US"/>
        </w:rPr>
      </w:pPr>
      <w:r w:rsidRPr="00865514">
        <w:rPr>
          <w:rFonts w:eastAsia="Times New Roman"/>
          <w:noProof/>
          <w:color w:val="auto"/>
          <w:sz w:val="22"/>
          <w:szCs w:val="22"/>
          <w:lang w:val="lt-LT" w:eastAsia="en-US"/>
        </w:rPr>
        <w:t>Medochemie Ltd</w:t>
      </w:r>
    </w:p>
    <w:p w14:paraId="3F0FADB7" w14:textId="77777777" w:rsidR="00865514" w:rsidRPr="00865514" w:rsidRDefault="00865514" w:rsidP="00865514">
      <w:pPr>
        <w:suppressAutoHyphens w:val="0"/>
        <w:ind w:right="113"/>
        <w:rPr>
          <w:rFonts w:eastAsia="Times New Roman"/>
          <w:noProof/>
          <w:color w:val="auto"/>
          <w:sz w:val="22"/>
          <w:szCs w:val="22"/>
          <w:lang w:val="lt-LT" w:eastAsia="en-US"/>
        </w:rPr>
      </w:pPr>
      <w:r w:rsidRPr="00865514">
        <w:rPr>
          <w:rFonts w:eastAsia="Times New Roman"/>
          <w:noProof/>
          <w:color w:val="auto"/>
          <w:sz w:val="22"/>
          <w:szCs w:val="22"/>
          <w:highlight w:val="lightGray"/>
          <w:lang w:val="lt-LT" w:eastAsia="en-US"/>
        </w:rPr>
        <w:t>Medochemie {logotipas}</w:t>
      </w:r>
    </w:p>
    <w:p w14:paraId="57882816" w14:textId="77777777" w:rsidR="00865514" w:rsidRPr="00865514" w:rsidRDefault="00865514" w:rsidP="00865514">
      <w:pPr>
        <w:suppressAutoHyphens w:val="0"/>
        <w:ind w:right="113"/>
        <w:rPr>
          <w:rFonts w:eastAsia="Times New Roman"/>
          <w:noProof/>
          <w:color w:val="auto"/>
          <w:sz w:val="22"/>
          <w:szCs w:val="22"/>
          <w:lang w:val="lt-LT" w:eastAsia="en-US"/>
        </w:rPr>
      </w:pPr>
      <w:r w:rsidRPr="00865514">
        <w:rPr>
          <w:rFonts w:eastAsia="Times New Roman"/>
          <w:noProof/>
          <w:color w:val="auto"/>
          <w:sz w:val="22"/>
          <w:szCs w:val="22"/>
          <w:lang w:val="lt-LT" w:eastAsia="en-US"/>
        </w:rPr>
        <w:br w:type="page"/>
      </w:r>
    </w:p>
    <w:p w14:paraId="1D76AF55" w14:textId="77777777" w:rsidR="00865514" w:rsidRPr="00865514" w:rsidRDefault="00865514" w:rsidP="00865514">
      <w:pPr>
        <w:suppressAutoHyphens w:val="0"/>
        <w:jc w:val="center"/>
        <w:rPr>
          <w:rFonts w:eastAsia="Times New Roman"/>
          <w:noProof/>
          <w:color w:val="auto"/>
          <w:sz w:val="22"/>
          <w:szCs w:val="22"/>
          <w:lang w:val="lt-LT" w:eastAsia="en-US"/>
        </w:rPr>
      </w:pPr>
    </w:p>
    <w:p w14:paraId="6D311376" w14:textId="77777777" w:rsidR="00865514" w:rsidRPr="00865514" w:rsidRDefault="00865514" w:rsidP="00865514">
      <w:pPr>
        <w:suppressAutoHyphens w:val="0"/>
        <w:jc w:val="center"/>
        <w:rPr>
          <w:rFonts w:eastAsia="Times New Roman"/>
          <w:noProof/>
          <w:color w:val="auto"/>
          <w:sz w:val="22"/>
          <w:szCs w:val="22"/>
          <w:lang w:val="lt-LT" w:eastAsia="en-US"/>
        </w:rPr>
      </w:pPr>
    </w:p>
    <w:p w14:paraId="0EC48FEE" w14:textId="77777777" w:rsidR="00865514" w:rsidRPr="00865514" w:rsidRDefault="00865514" w:rsidP="00865514">
      <w:pPr>
        <w:suppressAutoHyphens w:val="0"/>
        <w:jc w:val="center"/>
        <w:rPr>
          <w:rFonts w:eastAsia="Times New Roman"/>
          <w:noProof/>
          <w:color w:val="auto"/>
          <w:sz w:val="22"/>
          <w:szCs w:val="22"/>
          <w:lang w:val="lt-LT" w:eastAsia="en-US"/>
        </w:rPr>
      </w:pPr>
    </w:p>
    <w:p w14:paraId="25D24CE4" w14:textId="77777777" w:rsidR="00865514" w:rsidRPr="00865514" w:rsidRDefault="00865514" w:rsidP="00865514">
      <w:pPr>
        <w:suppressAutoHyphens w:val="0"/>
        <w:jc w:val="center"/>
        <w:rPr>
          <w:rFonts w:eastAsia="Times New Roman"/>
          <w:noProof/>
          <w:color w:val="auto"/>
          <w:sz w:val="22"/>
          <w:szCs w:val="22"/>
          <w:lang w:val="lt-LT" w:eastAsia="en-US"/>
        </w:rPr>
      </w:pPr>
    </w:p>
    <w:p w14:paraId="0FDC9FD9" w14:textId="77777777" w:rsidR="00865514" w:rsidRPr="00865514" w:rsidRDefault="00865514" w:rsidP="00865514">
      <w:pPr>
        <w:suppressAutoHyphens w:val="0"/>
        <w:jc w:val="center"/>
        <w:rPr>
          <w:rFonts w:eastAsia="Times New Roman"/>
          <w:noProof/>
          <w:color w:val="auto"/>
          <w:sz w:val="22"/>
          <w:szCs w:val="22"/>
          <w:lang w:val="lt-LT" w:eastAsia="en-US"/>
        </w:rPr>
      </w:pPr>
    </w:p>
    <w:p w14:paraId="1DECF338" w14:textId="77777777" w:rsidR="00865514" w:rsidRPr="00865514" w:rsidRDefault="00865514" w:rsidP="00865514">
      <w:pPr>
        <w:suppressAutoHyphens w:val="0"/>
        <w:jc w:val="center"/>
        <w:rPr>
          <w:rFonts w:eastAsia="Times New Roman"/>
          <w:noProof/>
          <w:color w:val="auto"/>
          <w:sz w:val="22"/>
          <w:szCs w:val="22"/>
          <w:lang w:val="lt-LT" w:eastAsia="en-US"/>
        </w:rPr>
      </w:pPr>
    </w:p>
    <w:p w14:paraId="263B6557" w14:textId="77777777" w:rsidR="00865514" w:rsidRPr="00865514" w:rsidRDefault="00865514" w:rsidP="00865514">
      <w:pPr>
        <w:suppressAutoHyphens w:val="0"/>
        <w:jc w:val="center"/>
        <w:rPr>
          <w:rFonts w:eastAsia="Times New Roman"/>
          <w:noProof/>
          <w:color w:val="auto"/>
          <w:sz w:val="22"/>
          <w:szCs w:val="22"/>
          <w:lang w:val="lt-LT" w:eastAsia="en-US"/>
        </w:rPr>
      </w:pPr>
    </w:p>
    <w:p w14:paraId="4FAB84B5" w14:textId="77777777" w:rsidR="00865514" w:rsidRPr="00865514" w:rsidRDefault="00865514" w:rsidP="00865514">
      <w:pPr>
        <w:suppressAutoHyphens w:val="0"/>
        <w:jc w:val="center"/>
        <w:rPr>
          <w:rFonts w:eastAsia="Times New Roman"/>
          <w:noProof/>
          <w:color w:val="auto"/>
          <w:sz w:val="22"/>
          <w:szCs w:val="22"/>
          <w:lang w:val="lt-LT" w:eastAsia="en-US"/>
        </w:rPr>
      </w:pPr>
    </w:p>
    <w:p w14:paraId="020F0640" w14:textId="77777777" w:rsidR="00865514" w:rsidRPr="00865514" w:rsidRDefault="00865514" w:rsidP="00865514">
      <w:pPr>
        <w:suppressAutoHyphens w:val="0"/>
        <w:jc w:val="center"/>
        <w:rPr>
          <w:rFonts w:eastAsia="Times New Roman"/>
          <w:noProof/>
          <w:color w:val="auto"/>
          <w:sz w:val="22"/>
          <w:szCs w:val="22"/>
          <w:lang w:val="lt-LT" w:eastAsia="en-US"/>
        </w:rPr>
      </w:pPr>
    </w:p>
    <w:p w14:paraId="156F6758" w14:textId="77777777" w:rsidR="00865514" w:rsidRPr="00865514" w:rsidRDefault="00865514" w:rsidP="00865514">
      <w:pPr>
        <w:suppressAutoHyphens w:val="0"/>
        <w:jc w:val="center"/>
        <w:rPr>
          <w:rFonts w:eastAsia="Times New Roman"/>
          <w:noProof/>
          <w:color w:val="auto"/>
          <w:sz w:val="22"/>
          <w:szCs w:val="22"/>
          <w:lang w:val="lt-LT" w:eastAsia="en-US"/>
        </w:rPr>
      </w:pPr>
    </w:p>
    <w:p w14:paraId="6DDC673F" w14:textId="77777777" w:rsidR="00865514" w:rsidRPr="00865514" w:rsidRDefault="00865514" w:rsidP="00865514">
      <w:pPr>
        <w:suppressAutoHyphens w:val="0"/>
        <w:jc w:val="center"/>
        <w:rPr>
          <w:rFonts w:eastAsia="Times New Roman"/>
          <w:noProof/>
          <w:color w:val="auto"/>
          <w:sz w:val="22"/>
          <w:szCs w:val="22"/>
          <w:lang w:val="lt-LT" w:eastAsia="en-US"/>
        </w:rPr>
      </w:pPr>
    </w:p>
    <w:p w14:paraId="3B71C948" w14:textId="77777777" w:rsidR="00865514" w:rsidRPr="00865514" w:rsidRDefault="00865514" w:rsidP="00865514">
      <w:pPr>
        <w:suppressAutoHyphens w:val="0"/>
        <w:jc w:val="center"/>
        <w:rPr>
          <w:rFonts w:eastAsia="Times New Roman"/>
          <w:noProof/>
          <w:color w:val="auto"/>
          <w:sz w:val="22"/>
          <w:szCs w:val="22"/>
          <w:lang w:val="lt-LT" w:eastAsia="en-US"/>
        </w:rPr>
      </w:pPr>
    </w:p>
    <w:p w14:paraId="1743B07E" w14:textId="77777777" w:rsidR="00865514" w:rsidRPr="00865514" w:rsidRDefault="00865514" w:rsidP="00865514">
      <w:pPr>
        <w:suppressAutoHyphens w:val="0"/>
        <w:jc w:val="center"/>
        <w:rPr>
          <w:rFonts w:eastAsia="Times New Roman"/>
          <w:noProof/>
          <w:color w:val="auto"/>
          <w:sz w:val="22"/>
          <w:szCs w:val="22"/>
          <w:lang w:val="lt-LT" w:eastAsia="en-US"/>
        </w:rPr>
      </w:pPr>
    </w:p>
    <w:p w14:paraId="1AD68361" w14:textId="77777777" w:rsidR="00865514" w:rsidRPr="00865514" w:rsidRDefault="00865514" w:rsidP="00865514">
      <w:pPr>
        <w:suppressAutoHyphens w:val="0"/>
        <w:jc w:val="center"/>
        <w:rPr>
          <w:rFonts w:eastAsia="Times New Roman"/>
          <w:noProof/>
          <w:color w:val="auto"/>
          <w:sz w:val="22"/>
          <w:szCs w:val="22"/>
          <w:lang w:val="lt-LT" w:eastAsia="en-US"/>
        </w:rPr>
      </w:pPr>
    </w:p>
    <w:p w14:paraId="327ADD28" w14:textId="77777777" w:rsidR="00865514" w:rsidRPr="00865514" w:rsidRDefault="00865514" w:rsidP="00865514">
      <w:pPr>
        <w:suppressAutoHyphens w:val="0"/>
        <w:jc w:val="center"/>
        <w:rPr>
          <w:rFonts w:eastAsia="Times New Roman"/>
          <w:noProof/>
          <w:color w:val="auto"/>
          <w:sz w:val="22"/>
          <w:szCs w:val="22"/>
          <w:lang w:val="lt-LT" w:eastAsia="en-US"/>
        </w:rPr>
      </w:pPr>
    </w:p>
    <w:p w14:paraId="2E8314DC" w14:textId="77777777" w:rsidR="00865514" w:rsidRPr="00865514" w:rsidRDefault="00865514" w:rsidP="00865514">
      <w:pPr>
        <w:suppressAutoHyphens w:val="0"/>
        <w:jc w:val="center"/>
        <w:rPr>
          <w:rFonts w:eastAsia="Times New Roman"/>
          <w:noProof/>
          <w:color w:val="auto"/>
          <w:sz w:val="22"/>
          <w:szCs w:val="22"/>
          <w:lang w:val="lt-LT" w:eastAsia="en-US"/>
        </w:rPr>
      </w:pPr>
    </w:p>
    <w:p w14:paraId="75C400C7" w14:textId="77777777" w:rsidR="00865514" w:rsidRPr="00865514" w:rsidRDefault="00865514" w:rsidP="00865514">
      <w:pPr>
        <w:suppressAutoHyphens w:val="0"/>
        <w:jc w:val="center"/>
        <w:rPr>
          <w:rFonts w:eastAsia="Times New Roman"/>
          <w:noProof/>
          <w:color w:val="auto"/>
          <w:sz w:val="22"/>
          <w:szCs w:val="22"/>
          <w:lang w:val="lt-LT" w:eastAsia="en-US"/>
        </w:rPr>
      </w:pPr>
    </w:p>
    <w:p w14:paraId="7B5ECFB8" w14:textId="77777777" w:rsidR="00865514" w:rsidRPr="00865514" w:rsidRDefault="00865514" w:rsidP="00865514">
      <w:pPr>
        <w:suppressAutoHyphens w:val="0"/>
        <w:jc w:val="center"/>
        <w:rPr>
          <w:rFonts w:eastAsia="Times New Roman"/>
          <w:noProof/>
          <w:color w:val="auto"/>
          <w:sz w:val="22"/>
          <w:szCs w:val="22"/>
          <w:lang w:val="lt-LT" w:eastAsia="en-US"/>
        </w:rPr>
      </w:pPr>
    </w:p>
    <w:p w14:paraId="7F53C8BD" w14:textId="77777777" w:rsidR="00865514" w:rsidRPr="00865514" w:rsidRDefault="00865514" w:rsidP="00865514">
      <w:pPr>
        <w:suppressAutoHyphens w:val="0"/>
        <w:jc w:val="center"/>
        <w:rPr>
          <w:rFonts w:eastAsia="Times New Roman"/>
          <w:noProof/>
          <w:color w:val="auto"/>
          <w:sz w:val="22"/>
          <w:szCs w:val="22"/>
          <w:lang w:val="lt-LT" w:eastAsia="en-US"/>
        </w:rPr>
      </w:pPr>
    </w:p>
    <w:p w14:paraId="4C490773" w14:textId="77777777" w:rsidR="00865514" w:rsidRPr="00865514" w:rsidRDefault="00865514" w:rsidP="00865514">
      <w:pPr>
        <w:suppressAutoHyphens w:val="0"/>
        <w:jc w:val="center"/>
        <w:rPr>
          <w:rFonts w:eastAsia="Times New Roman"/>
          <w:noProof/>
          <w:color w:val="auto"/>
          <w:sz w:val="22"/>
          <w:szCs w:val="22"/>
          <w:lang w:val="lt-LT" w:eastAsia="en-US"/>
        </w:rPr>
      </w:pPr>
    </w:p>
    <w:p w14:paraId="28AFAC4F" w14:textId="77777777" w:rsidR="00865514" w:rsidRPr="00865514" w:rsidRDefault="00865514" w:rsidP="00865514">
      <w:pPr>
        <w:suppressAutoHyphens w:val="0"/>
        <w:jc w:val="center"/>
        <w:rPr>
          <w:rFonts w:eastAsia="Times New Roman"/>
          <w:noProof/>
          <w:color w:val="auto"/>
          <w:sz w:val="22"/>
          <w:szCs w:val="22"/>
          <w:lang w:val="lt-LT" w:eastAsia="en-US"/>
        </w:rPr>
      </w:pPr>
    </w:p>
    <w:p w14:paraId="76720AE4" w14:textId="77777777" w:rsidR="00865514" w:rsidRPr="00865514" w:rsidRDefault="00865514" w:rsidP="00865514">
      <w:pPr>
        <w:suppressAutoHyphens w:val="0"/>
        <w:jc w:val="center"/>
        <w:rPr>
          <w:rFonts w:eastAsia="Times New Roman"/>
          <w:noProof/>
          <w:color w:val="auto"/>
          <w:sz w:val="22"/>
          <w:szCs w:val="22"/>
          <w:lang w:val="lt-LT" w:eastAsia="en-US"/>
        </w:rPr>
      </w:pPr>
    </w:p>
    <w:p w14:paraId="1018D5E0" w14:textId="77777777" w:rsidR="00865514" w:rsidRPr="00865514" w:rsidRDefault="00865514" w:rsidP="00865514">
      <w:pPr>
        <w:suppressAutoHyphens w:val="0"/>
        <w:jc w:val="center"/>
        <w:rPr>
          <w:rFonts w:eastAsia="Times New Roman"/>
          <w:noProof/>
          <w:color w:val="auto"/>
          <w:sz w:val="22"/>
          <w:szCs w:val="22"/>
          <w:lang w:val="lt-LT" w:eastAsia="en-US"/>
        </w:rPr>
      </w:pPr>
    </w:p>
    <w:p w14:paraId="23D1AE65" w14:textId="77777777" w:rsidR="00865514" w:rsidRPr="00865514" w:rsidRDefault="00865514" w:rsidP="00865514">
      <w:pPr>
        <w:suppressAutoHyphens w:val="0"/>
        <w:jc w:val="center"/>
        <w:outlineLvl w:val="0"/>
        <w:rPr>
          <w:rFonts w:eastAsia="Times New Roman"/>
          <w:noProof/>
          <w:color w:val="auto"/>
          <w:sz w:val="22"/>
          <w:szCs w:val="22"/>
          <w:lang w:val="lt-LT" w:eastAsia="en-US"/>
        </w:rPr>
      </w:pPr>
      <w:r w:rsidRPr="00865514">
        <w:rPr>
          <w:rFonts w:eastAsia="Times New Roman"/>
          <w:b/>
          <w:noProof/>
          <w:color w:val="auto"/>
          <w:sz w:val="22"/>
          <w:szCs w:val="22"/>
          <w:lang w:val="lt-LT" w:eastAsia="en-US"/>
        </w:rPr>
        <w:t>B. PAKUOTĖS LAPELIS</w:t>
      </w:r>
    </w:p>
    <w:p w14:paraId="3E1C1F20" w14:textId="77777777" w:rsidR="00865514" w:rsidRPr="00865514" w:rsidRDefault="00865514" w:rsidP="00865514">
      <w:pPr>
        <w:suppressAutoHyphens w:val="0"/>
        <w:jc w:val="center"/>
        <w:rPr>
          <w:rFonts w:eastAsia="Times New Roman"/>
          <w:noProof/>
          <w:color w:val="auto"/>
          <w:sz w:val="22"/>
          <w:szCs w:val="22"/>
          <w:lang w:val="lt-LT" w:eastAsia="en-US"/>
        </w:rPr>
      </w:pPr>
    </w:p>
    <w:p w14:paraId="57E2DE93" w14:textId="77777777" w:rsidR="00865514" w:rsidRPr="00865514" w:rsidRDefault="00865514" w:rsidP="00865514">
      <w:pPr>
        <w:tabs>
          <w:tab w:val="left" w:pos="567"/>
        </w:tabs>
        <w:suppressAutoHyphens w:val="0"/>
        <w:ind w:left="567" w:hanging="567"/>
        <w:jc w:val="center"/>
        <w:outlineLvl w:val="0"/>
        <w:rPr>
          <w:rFonts w:eastAsia="Times New Roman"/>
          <w:b/>
          <w:color w:val="auto"/>
          <w:sz w:val="22"/>
          <w:szCs w:val="22"/>
          <w:lang w:val="lt-LT" w:eastAsia="en-US"/>
        </w:rPr>
      </w:pPr>
      <w:r w:rsidRPr="000418C9">
        <w:rPr>
          <w:b/>
          <w:caps/>
          <w:color w:val="auto"/>
          <w:sz w:val="22"/>
          <w:lang w:val="lt-LT"/>
        </w:rPr>
        <w:br w:type="page"/>
      </w:r>
      <w:bookmarkStart w:id="51" w:name="_Toc129243138"/>
      <w:bookmarkStart w:id="52" w:name="_Toc129243263"/>
      <w:r w:rsidRPr="00865514">
        <w:rPr>
          <w:rFonts w:eastAsia="Times New Roman"/>
          <w:b/>
          <w:color w:val="auto"/>
          <w:sz w:val="22"/>
          <w:szCs w:val="22"/>
          <w:lang w:val="lt-LT" w:eastAsia="en-US"/>
        </w:rPr>
        <w:lastRenderedPageBreak/>
        <w:t>Pakuotės lapelis:</w:t>
      </w:r>
      <w:r w:rsidRPr="00865514">
        <w:rPr>
          <w:rFonts w:eastAsia="Times New Roman"/>
          <w:b/>
          <w:bCs/>
          <w:iCs/>
          <w:color w:val="auto"/>
          <w:sz w:val="22"/>
          <w:szCs w:val="22"/>
          <w:lang w:val="lt-LT" w:eastAsia="en-US"/>
        </w:rPr>
        <w:t xml:space="preserve"> </w:t>
      </w:r>
      <w:r w:rsidRPr="00865514">
        <w:rPr>
          <w:rFonts w:eastAsia="Times New Roman"/>
          <w:b/>
          <w:color w:val="auto"/>
          <w:sz w:val="22"/>
          <w:szCs w:val="22"/>
          <w:lang w:val="lt-LT" w:eastAsia="en-US"/>
        </w:rPr>
        <w:t>informacija vartotojui</w:t>
      </w:r>
      <w:bookmarkEnd w:id="51"/>
      <w:bookmarkEnd w:id="52"/>
    </w:p>
    <w:p w14:paraId="35817FF9" w14:textId="77777777" w:rsidR="00865514" w:rsidRPr="00865514" w:rsidRDefault="00865514" w:rsidP="00865514">
      <w:pPr>
        <w:suppressAutoHyphens w:val="0"/>
        <w:rPr>
          <w:rFonts w:eastAsia="Times New Roman"/>
          <w:color w:val="auto"/>
          <w:sz w:val="22"/>
          <w:szCs w:val="22"/>
          <w:lang w:val="lt-LT" w:eastAsia="en-US"/>
        </w:rPr>
      </w:pPr>
    </w:p>
    <w:p w14:paraId="441753BD" w14:textId="77777777" w:rsidR="00865514" w:rsidRPr="00865514" w:rsidRDefault="00865514" w:rsidP="00865514">
      <w:pPr>
        <w:suppressAutoHyphens w:val="0"/>
        <w:jc w:val="center"/>
        <w:rPr>
          <w:rFonts w:eastAsia="Times New Roman"/>
          <w:b/>
          <w:noProof/>
          <w:color w:val="auto"/>
          <w:sz w:val="22"/>
          <w:szCs w:val="22"/>
          <w:lang w:val="lt-LT" w:eastAsia="en-US"/>
        </w:rPr>
      </w:pPr>
      <w:r w:rsidRPr="00865514">
        <w:rPr>
          <w:rFonts w:eastAsia="Times New Roman"/>
          <w:b/>
          <w:noProof/>
          <w:color w:val="auto"/>
          <w:sz w:val="22"/>
          <w:szCs w:val="22"/>
          <w:lang w:val="lt-LT" w:eastAsia="en-US"/>
        </w:rPr>
        <w:t>Medaxone 1 g milteliai injekciniam ar infuziniam tirpalui</w:t>
      </w:r>
    </w:p>
    <w:p w14:paraId="4DF46329" w14:textId="500E6D76" w:rsidR="00865514" w:rsidRPr="00865514" w:rsidRDefault="00C467E0" w:rsidP="00865514">
      <w:pPr>
        <w:suppressAutoHyphens w:val="0"/>
        <w:jc w:val="center"/>
        <w:rPr>
          <w:rFonts w:eastAsia="Times New Roman"/>
          <w:noProof/>
          <w:color w:val="auto"/>
          <w:sz w:val="22"/>
          <w:szCs w:val="22"/>
          <w:lang w:val="lt-LT" w:eastAsia="en-US"/>
        </w:rPr>
      </w:pPr>
      <w:r>
        <w:rPr>
          <w:rFonts w:eastAsia="Times New Roman"/>
          <w:noProof/>
          <w:color w:val="auto"/>
          <w:sz w:val="22"/>
          <w:szCs w:val="22"/>
          <w:lang w:val="lt-LT" w:eastAsia="en-US"/>
        </w:rPr>
        <w:t>c</w:t>
      </w:r>
      <w:r w:rsidR="00865514" w:rsidRPr="00865514">
        <w:rPr>
          <w:rFonts w:eastAsia="Times New Roman"/>
          <w:noProof/>
          <w:color w:val="auto"/>
          <w:sz w:val="22"/>
          <w:szCs w:val="22"/>
          <w:lang w:val="lt-LT" w:eastAsia="en-US"/>
        </w:rPr>
        <w:t>eftriaksonas</w:t>
      </w:r>
    </w:p>
    <w:p w14:paraId="338CEC25" w14:textId="77777777" w:rsidR="00865514" w:rsidRPr="00865514" w:rsidRDefault="00865514" w:rsidP="00865514">
      <w:pPr>
        <w:suppressAutoHyphens w:val="0"/>
        <w:rPr>
          <w:rFonts w:eastAsia="Times New Roman"/>
          <w:color w:val="auto"/>
          <w:sz w:val="22"/>
          <w:szCs w:val="22"/>
          <w:lang w:val="lt-LT" w:eastAsia="en-US"/>
        </w:rPr>
      </w:pPr>
    </w:p>
    <w:p w14:paraId="404C0F86" w14:textId="77777777" w:rsidR="00865514" w:rsidRPr="00865514" w:rsidRDefault="00865514" w:rsidP="00865514">
      <w:pPr>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Atidžiai perskaitykite visą šį lapelį, prieš pradėdami vartoti vaistą, nes jame pateikiama Jums svarbi informacija.</w:t>
      </w:r>
    </w:p>
    <w:p w14:paraId="2BB4CE52" w14:textId="77777777" w:rsidR="00865514" w:rsidRPr="00865514" w:rsidRDefault="00865514" w:rsidP="00865514">
      <w:pPr>
        <w:numPr>
          <w:ilvl w:val="0"/>
          <w:numId w:val="2"/>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Neišmeskite šio lapelio, nes vėl gali prireikti jį perskaityti.</w:t>
      </w:r>
    </w:p>
    <w:p w14:paraId="525BE1F3" w14:textId="77777777" w:rsidR="00865514" w:rsidRPr="00865514" w:rsidRDefault="00865514" w:rsidP="00865514">
      <w:pPr>
        <w:numPr>
          <w:ilvl w:val="0"/>
          <w:numId w:val="2"/>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Jeigu kiltų daugiau klausimų, kreipkitės į gydytoją arba vaistininką.</w:t>
      </w:r>
    </w:p>
    <w:p w14:paraId="29F81007" w14:textId="77777777" w:rsidR="00865514" w:rsidRPr="00865514" w:rsidRDefault="00865514" w:rsidP="00865514">
      <w:pPr>
        <w:numPr>
          <w:ilvl w:val="0"/>
          <w:numId w:val="2"/>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Šis vaistas skirtas tik Jums, todėl kitiems žmonėms jo duoti negalima. Vaistas gali jiems pakenkti (net tiems, kurių ligos požymiai yra tokie patys kaip Jūsų).</w:t>
      </w:r>
    </w:p>
    <w:p w14:paraId="2C8BB3D6" w14:textId="77777777" w:rsidR="00865514" w:rsidRPr="00865514" w:rsidRDefault="00865514" w:rsidP="00865514">
      <w:pPr>
        <w:numPr>
          <w:ilvl w:val="0"/>
          <w:numId w:val="2"/>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Jeigu pasireiškė šalutinis poveikis (net jeigu jis šiame lapelyje nenurodytas), kreipkitės į gydytoją arba vaistininką. Žr. 4 skyrių.</w:t>
      </w:r>
    </w:p>
    <w:p w14:paraId="067EE3AD" w14:textId="77777777" w:rsidR="00865514" w:rsidRPr="00865514" w:rsidRDefault="00865514" w:rsidP="00865514">
      <w:pPr>
        <w:tabs>
          <w:tab w:val="left" w:pos="567"/>
        </w:tabs>
        <w:suppressAutoHyphens w:val="0"/>
        <w:rPr>
          <w:rFonts w:eastAsia="Times New Roman"/>
          <w:b/>
          <w:color w:val="auto"/>
          <w:sz w:val="22"/>
          <w:szCs w:val="22"/>
          <w:lang w:val="lt-LT" w:eastAsia="en-US"/>
        </w:rPr>
      </w:pPr>
    </w:p>
    <w:p w14:paraId="4CF10989" w14:textId="77777777" w:rsidR="00865514" w:rsidRPr="00865514" w:rsidRDefault="00865514" w:rsidP="00865514">
      <w:pPr>
        <w:tabs>
          <w:tab w:val="left" w:pos="567"/>
        </w:tabs>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Apie ką rašoma šiame lapelyje?</w:t>
      </w:r>
    </w:p>
    <w:p w14:paraId="5607B49E" w14:textId="77777777" w:rsidR="00865514" w:rsidRPr="00865514" w:rsidRDefault="00865514" w:rsidP="00865514">
      <w:pPr>
        <w:tabs>
          <w:tab w:val="left" w:pos="567"/>
        </w:tabs>
        <w:suppressAutoHyphens w:val="0"/>
        <w:rPr>
          <w:rFonts w:eastAsia="Times New Roman"/>
          <w:color w:val="auto"/>
          <w:sz w:val="22"/>
          <w:szCs w:val="22"/>
          <w:lang w:val="lt-LT" w:eastAsia="en-US"/>
        </w:rPr>
      </w:pPr>
    </w:p>
    <w:p w14:paraId="00A9082A"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1.</w:t>
      </w:r>
      <w:r w:rsidRPr="00865514">
        <w:rPr>
          <w:rFonts w:eastAsia="Times New Roman"/>
          <w:color w:val="auto"/>
          <w:sz w:val="22"/>
          <w:szCs w:val="22"/>
          <w:lang w:val="lt-LT" w:eastAsia="en-US"/>
        </w:rPr>
        <w:tab/>
        <w:t xml:space="preserve">Kas yra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ir kam jis vartojamas</w:t>
      </w:r>
    </w:p>
    <w:p w14:paraId="6FAAE2E9"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2.</w:t>
      </w:r>
      <w:r w:rsidRPr="00865514">
        <w:rPr>
          <w:rFonts w:eastAsia="Times New Roman"/>
          <w:color w:val="auto"/>
          <w:sz w:val="22"/>
          <w:szCs w:val="22"/>
          <w:lang w:val="lt-LT" w:eastAsia="en-US"/>
        </w:rPr>
        <w:tab/>
        <w:t xml:space="preserve">Kas žinotina prieš vartojant </w:t>
      </w:r>
      <w:proofErr w:type="spellStart"/>
      <w:r w:rsidRPr="00865514">
        <w:rPr>
          <w:rFonts w:eastAsia="Times New Roman"/>
          <w:color w:val="auto"/>
          <w:sz w:val="22"/>
          <w:szCs w:val="22"/>
          <w:lang w:val="lt-LT" w:eastAsia="en-US"/>
        </w:rPr>
        <w:t>Medaxone</w:t>
      </w:r>
      <w:proofErr w:type="spellEnd"/>
    </w:p>
    <w:p w14:paraId="09CFF292"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3.</w:t>
      </w:r>
      <w:r w:rsidRPr="00865514">
        <w:rPr>
          <w:rFonts w:eastAsia="Times New Roman"/>
          <w:color w:val="auto"/>
          <w:sz w:val="22"/>
          <w:szCs w:val="22"/>
          <w:lang w:val="lt-LT" w:eastAsia="en-US"/>
        </w:rPr>
        <w:tab/>
        <w:t xml:space="preserve">Kaip vartoti </w:t>
      </w:r>
      <w:proofErr w:type="spellStart"/>
      <w:r w:rsidRPr="00865514">
        <w:rPr>
          <w:rFonts w:eastAsia="Times New Roman"/>
          <w:color w:val="auto"/>
          <w:sz w:val="22"/>
          <w:szCs w:val="22"/>
          <w:lang w:val="lt-LT" w:eastAsia="en-US"/>
        </w:rPr>
        <w:t>Medaxone</w:t>
      </w:r>
      <w:proofErr w:type="spellEnd"/>
    </w:p>
    <w:p w14:paraId="099975AD"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4.</w:t>
      </w:r>
      <w:r w:rsidRPr="00865514">
        <w:rPr>
          <w:rFonts w:eastAsia="Times New Roman"/>
          <w:color w:val="auto"/>
          <w:sz w:val="22"/>
          <w:szCs w:val="22"/>
          <w:lang w:val="lt-LT" w:eastAsia="en-US"/>
        </w:rPr>
        <w:tab/>
        <w:t>Galimas šalutinis poveikis</w:t>
      </w:r>
    </w:p>
    <w:p w14:paraId="5F442EE2"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5.</w:t>
      </w:r>
      <w:r w:rsidRPr="00865514">
        <w:rPr>
          <w:rFonts w:eastAsia="Times New Roman"/>
          <w:color w:val="auto"/>
          <w:sz w:val="22"/>
          <w:szCs w:val="22"/>
          <w:lang w:val="lt-LT" w:eastAsia="en-US"/>
        </w:rPr>
        <w:tab/>
        <w:t xml:space="preserve">Kaip laikyti </w:t>
      </w:r>
      <w:proofErr w:type="spellStart"/>
      <w:r w:rsidRPr="00865514">
        <w:rPr>
          <w:rFonts w:eastAsia="Times New Roman"/>
          <w:color w:val="auto"/>
          <w:sz w:val="22"/>
          <w:szCs w:val="22"/>
          <w:lang w:val="lt-LT" w:eastAsia="en-US"/>
        </w:rPr>
        <w:t>Medaxone</w:t>
      </w:r>
      <w:proofErr w:type="spellEnd"/>
    </w:p>
    <w:p w14:paraId="55C7876A" w14:textId="77777777" w:rsidR="00865514" w:rsidRPr="00865514" w:rsidRDefault="00865514" w:rsidP="00865514">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6.</w:t>
      </w:r>
      <w:r w:rsidRPr="00865514">
        <w:rPr>
          <w:rFonts w:eastAsia="Times New Roman"/>
          <w:color w:val="auto"/>
          <w:sz w:val="22"/>
          <w:szCs w:val="22"/>
          <w:lang w:val="lt-LT" w:eastAsia="en-US"/>
        </w:rPr>
        <w:tab/>
        <w:t>Pakuotės turinys ir kita informacija</w:t>
      </w:r>
    </w:p>
    <w:p w14:paraId="62A2DC40" w14:textId="77777777" w:rsidR="00865514" w:rsidRPr="00865514" w:rsidRDefault="00865514" w:rsidP="00865514">
      <w:pPr>
        <w:tabs>
          <w:tab w:val="left" w:pos="567"/>
        </w:tabs>
        <w:suppressAutoHyphens w:val="0"/>
        <w:rPr>
          <w:rFonts w:eastAsia="Times New Roman"/>
          <w:color w:val="auto"/>
          <w:sz w:val="22"/>
          <w:szCs w:val="22"/>
          <w:lang w:val="lt-LT" w:eastAsia="en-US"/>
        </w:rPr>
      </w:pPr>
    </w:p>
    <w:p w14:paraId="1CE86EED" w14:textId="77777777" w:rsidR="00865514" w:rsidRPr="00865514" w:rsidRDefault="00865514" w:rsidP="00865514">
      <w:pPr>
        <w:tabs>
          <w:tab w:val="left" w:pos="567"/>
        </w:tabs>
        <w:suppressAutoHyphens w:val="0"/>
        <w:rPr>
          <w:rFonts w:eastAsia="Times New Roman"/>
          <w:color w:val="auto"/>
          <w:sz w:val="22"/>
          <w:szCs w:val="22"/>
          <w:lang w:val="lt-LT" w:eastAsia="en-US"/>
        </w:rPr>
      </w:pPr>
    </w:p>
    <w:p w14:paraId="1BF42E40"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53" w:name="_Toc129243139"/>
      <w:bookmarkStart w:id="54" w:name="_Toc129243264"/>
      <w:r w:rsidRPr="00865514">
        <w:rPr>
          <w:rFonts w:eastAsia="Times New Roman"/>
          <w:b/>
          <w:color w:val="auto"/>
          <w:sz w:val="22"/>
          <w:szCs w:val="22"/>
          <w:lang w:val="lt-LT" w:eastAsia="en-US"/>
        </w:rPr>
        <w:t>1.</w:t>
      </w:r>
      <w:r w:rsidRPr="00865514">
        <w:rPr>
          <w:rFonts w:eastAsia="Times New Roman"/>
          <w:b/>
          <w:color w:val="auto"/>
          <w:sz w:val="22"/>
          <w:szCs w:val="22"/>
          <w:lang w:val="lt-LT" w:eastAsia="en-US"/>
        </w:rPr>
        <w:tab/>
        <w:t xml:space="preserve">Kas yra </w:t>
      </w:r>
      <w:proofErr w:type="spellStart"/>
      <w:r w:rsidRPr="00865514">
        <w:rPr>
          <w:rFonts w:eastAsia="Times New Roman"/>
          <w:b/>
          <w:color w:val="auto"/>
          <w:sz w:val="22"/>
          <w:szCs w:val="22"/>
          <w:lang w:val="lt-LT" w:eastAsia="en-US"/>
        </w:rPr>
        <w:t>Medaxone</w:t>
      </w:r>
      <w:proofErr w:type="spellEnd"/>
      <w:r w:rsidRPr="00865514">
        <w:rPr>
          <w:rFonts w:eastAsia="Times New Roman"/>
          <w:b/>
          <w:color w:val="auto"/>
          <w:sz w:val="22"/>
          <w:szCs w:val="22"/>
          <w:lang w:val="lt-LT" w:eastAsia="en-US"/>
        </w:rPr>
        <w:t xml:space="preserve"> ir kam jis vartojamas</w:t>
      </w:r>
      <w:bookmarkEnd w:id="53"/>
      <w:bookmarkEnd w:id="54"/>
    </w:p>
    <w:p w14:paraId="019F10EA" w14:textId="77777777" w:rsidR="00865514" w:rsidRPr="00865514" w:rsidRDefault="00865514" w:rsidP="00865514">
      <w:pPr>
        <w:suppressAutoHyphens w:val="0"/>
        <w:rPr>
          <w:rFonts w:eastAsia="Times New Roman"/>
          <w:color w:val="auto"/>
          <w:sz w:val="22"/>
          <w:szCs w:val="22"/>
          <w:lang w:val="lt-LT" w:eastAsia="en-US"/>
        </w:rPr>
      </w:pPr>
    </w:p>
    <w:p w14:paraId="4E58954F" w14:textId="77777777" w:rsidR="00865514" w:rsidRPr="00865514" w:rsidRDefault="00865514" w:rsidP="00865514">
      <w:pPr>
        <w:suppressAutoHyphens w:val="0"/>
        <w:autoSpaceDE w:val="0"/>
        <w:autoSpaceDN w:val="0"/>
        <w:adjustRightInd w:val="0"/>
        <w:rPr>
          <w:rFonts w:eastAsia="Times New Roman"/>
          <w:i/>
          <w:iCs/>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yra antibiotikas, skiriamas suaugusiesiems ir vaikams (įskaitant naujagimius). Jis veikia naikindamas infekciją sukeliančias bakterijas. Jis priklauso antibiotikų grupei, kuri vadinama </w:t>
      </w:r>
      <w:proofErr w:type="spellStart"/>
      <w:r w:rsidRPr="00865514">
        <w:rPr>
          <w:rFonts w:eastAsia="Times New Roman"/>
          <w:sz w:val="22"/>
          <w:szCs w:val="22"/>
          <w:lang w:val="lt-LT" w:eastAsia="lt-LT"/>
        </w:rPr>
        <w:t>cefalosporinais</w:t>
      </w:r>
      <w:proofErr w:type="spellEnd"/>
      <w:r w:rsidRPr="00865514">
        <w:rPr>
          <w:rFonts w:eastAsia="Times New Roman"/>
          <w:i/>
          <w:iCs/>
          <w:sz w:val="22"/>
          <w:szCs w:val="22"/>
          <w:lang w:val="lt-LT" w:eastAsia="lt-LT"/>
        </w:rPr>
        <w:t xml:space="preserve">. </w:t>
      </w:r>
    </w:p>
    <w:p w14:paraId="3764C94C"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308B467F"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vartojamas gydymui jei yra: </w:t>
      </w:r>
    </w:p>
    <w:p w14:paraId="6A1C4077"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smegenų infekcija (meningitas); </w:t>
      </w:r>
    </w:p>
    <w:p w14:paraId="58E1F643"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plaučių infekcija; </w:t>
      </w:r>
    </w:p>
    <w:p w14:paraId="6FB14ACB"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vidurinės ausies infekcija; </w:t>
      </w:r>
    </w:p>
    <w:p w14:paraId="7F8F4182"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pilvo ertmės ir pilvo sienos infekcija (peritonitas); </w:t>
      </w:r>
    </w:p>
    <w:p w14:paraId="35D10A7E"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šlapimo takų ir inkstų infekcija; </w:t>
      </w:r>
    </w:p>
    <w:p w14:paraId="2F8C5DC3"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kaulų ir sąnarių infekcija; </w:t>
      </w:r>
    </w:p>
    <w:p w14:paraId="36F5E173"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odos ir poodinių audinių infekcija; </w:t>
      </w:r>
    </w:p>
    <w:p w14:paraId="11D6C9EE"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kraujo infekcija; </w:t>
      </w:r>
    </w:p>
    <w:p w14:paraId="780D5812" w14:textId="77777777" w:rsidR="00865514" w:rsidRPr="00865514" w:rsidRDefault="00865514" w:rsidP="00055147">
      <w:pPr>
        <w:numPr>
          <w:ilvl w:val="1"/>
          <w:numId w:val="30"/>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širdies infekcija. </w:t>
      </w:r>
    </w:p>
    <w:p w14:paraId="32F8959D"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0590713E"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Vaistas gali būti skiriamas: </w:t>
      </w:r>
    </w:p>
    <w:p w14:paraId="11551CC3" w14:textId="77777777" w:rsidR="00865514" w:rsidRPr="00865514" w:rsidRDefault="00865514" w:rsidP="00055147">
      <w:pPr>
        <w:numPr>
          <w:ilvl w:val="0"/>
          <w:numId w:val="31"/>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tam tikras lytiškai plintančias infekcijas (gonorėją ir sifilį);</w:t>
      </w:r>
    </w:p>
    <w:p w14:paraId="093D1206" w14:textId="77777777" w:rsidR="00865514" w:rsidRPr="00865514" w:rsidRDefault="00865514" w:rsidP="00055147">
      <w:pPr>
        <w:numPr>
          <w:ilvl w:val="0"/>
          <w:numId w:val="31"/>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pacientus, kuriems yra sumažėjęs baltųjų kraujo ląstelių skaičius (</w:t>
      </w:r>
      <w:proofErr w:type="spellStart"/>
      <w:r w:rsidRPr="00865514">
        <w:rPr>
          <w:rFonts w:eastAsia="Times New Roman"/>
          <w:color w:val="auto"/>
          <w:sz w:val="22"/>
          <w:szCs w:val="22"/>
          <w:lang w:val="lt-LT" w:eastAsia="lt-LT"/>
        </w:rPr>
        <w:t>neutropenija</w:t>
      </w:r>
      <w:proofErr w:type="spellEnd"/>
      <w:r w:rsidRPr="00865514">
        <w:rPr>
          <w:rFonts w:eastAsia="Times New Roman"/>
          <w:color w:val="auto"/>
          <w:sz w:val="22"/>
          <w:szCs w:val="22"/>
          <w:lang w:val="lt-LT" w:eastAsia="lt-LT"/>
        </w:rPr>
        <w:t>) ir kurie karščiuoja dėl bakterinės infekcijos;</w:t>
      </w:r>
    </w:p>
    <w:p w14:paraId="06E937F7" w14:textId="77777777" w:rsidR="00865514" w:rsidRPr="00865514" w:rsidRDefault="00865514" w:rsidP="00055147">
      <w:pPr>
        <w:numPr>
          <w:ilvl w:val="0"/>
          <w:numId w:val="31"/>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krūtinės ląstos infekcijas lėtiniu bronchitu sergantiems suaugusiems žmonėms;</w:t>
      </w:r>
    </w:p>
    <w:p w14:paraId="3C14B2A8" w14:textId="77777777" w:rsidR="00865514" w:rsidRPr="00865514" w:rsidRDefault="00865514" w:rsidP="00055147">
      <w:pPr>
        <w:numPr>
          <w:ilvl w:val="0"/>
          <w:numId w:val="31"/>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gydyti </w:t>
      </w:r>
      <w:proofErr w:type="spellStart"/>
      <w:r w:rsidRPr="00865514">
        <w:rPr>
          <w:rFonts w:eastAsia="Times New Roman"/>
          <w:color w:val="auto"/>
          <w:sz w:val="22"/>
          <w:szCs w:val="22"/>
          <w:lang w:val="lt-LT" w:eastAsia="lt-LT"/>
        </w:rPr>
        <w:t>Laimo</w:t>
      </w:r>
      <w:proofErr w:type="spellEnd"/>
      <w:r w:rsidRPr="00865514">
        <w:rPr>
          <w:rFonts w:eastAsia="Times New Roman"/>
          <w:color w:val="auto"/>
          <w:sz w:val="22"/>
          <w:szCs w:val="22"/>
          <w:lang w:val="lt-LT" w:eastAsia="lt-LT"/>
        </w:rPr>
        <w:t xml:space="preserve"> ligą (sukeltą erkės įkandimo) suaugusiems žmonėms ir vaikams, įskaitant naujagimius nuo 15 parų amžiaus;</w:t>
      </w:r>
    </w:p>
    <w:p w14:paraId="0116AC27" w14:textId="77777777" w:rsidR="00865514" w:rsidRPr="00865514" w:rsidRDefault="00865514" w:rsidP="00055147">
      <w:pPr>
        <w:numPr>
          <w:ilvl w:val="0"/>
          <w:numId w:val="31"/>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siekiant išvengti infekcijos operacijos metu.</w:t>
      </w:r>
    </w:p>
    <w:p w14:paraId="5DD714D4" w14:textId="77777777" w:rsidR="00865514" w:rsidRPr="00865514" w:rsidRDefault="00865514" w:rsidP="00865514">
      <w:pPr>
        <w:suppressAutoHyphens w:val="0"/>
        <w:rPr>
          <w:rFonts w:eastAsia="Times New Roman"/>
          <w:color w:val="auto"/>
          <w:sz w:val="22"/>
          <w:szCs w:val="22"/>
          <w:lang w:val="lt-LT" w:eastAsia="en-US"/>
        </w:rPr>
      </w:pPr>
    </w:p>
    <w:p w14:paraId="1F46FFDB" w14:textId="77777777" w:rsidR="00865514" w:rsidRPr="00865514" w:rsidRDefault="00865514" w:rsidP="00865514">
      <w:pPr>
        <w:suppressAutoHyphens w:val="0"/>
        <w:rPr>
          <w:rFonts w:eastAsia="Times New Roman"/>
          <w:color w:val="auto"/>
          <w:sz w:val="22"/>
          <w:szCs w:val="22"/>
          <w:lang w:val="lt-LT" w:eastAsia="en-US"/>
        </w:rPr>
      </w:pPr>
    </w:p>
    <w:p w14:paraId="01D236A6"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55" w:name="_Toc129243140"/>
      <w:bookmarkStart w:id="56" w:name="_Toc129243265"/>
      <w:r w:rsidRPr="00865514">
        <w:rPr>
          <w:rFonts w:eastAsia="Times New Roman"/>
          <w:b/>
          <w:color w:val="auto"/>
          <w:sz w:val="22"/>
          <w:szCs w:val="22"/>
          <w:lang w:val="lt-LT" w:eastAsia="en-US"/>
        </w:rPr>
        <w:t>2.</w:t>
      </w:r>
      <w:r w:rsidRPr="00865514">
        <w:rPr>
          <w:rFonts w:eastAsia="Times New Roman"/>
          <w:b/>
          <w:color w:val="auto"/>
          <w:sz w:val="22"/>
          <w:szCs w:val="22"/>
          <w:lang w:val="lt-LT" w:eastAsia="en-US"/>
        </w:rPr>
        <w:tab/>
        <w:t xml:space="preserve">Kas žinotina prieš vartojant </w:t>
      </w:r>
      <w:bookmarkEnd w:id="55"/>
      <w:bookmarkEnd w:id="56"/>
      <w:proofErr w:type="spellStart"/>
      <w:r w:rsidRPr="00865514">
        <w:rPr>
          <w:rFonts w:eastAsia="Times New Roman"/>
          <w:b/>
          <w:color w:val="auto"/>
          <w:sz w:val="22"/>
          <w:szCs w:val="22"/>
          <w:lang w:val="lt-LT" w:eastAsia="en-US"/>
        </w:rPr>
        <w:t>Medaxone</w:t>
      </w:r>
      <w:proofErr w:type="spellEnd"/>
    </w:p>
    <w:p w14:paraId="788739B8" w14:textId="77777777" w:rsidR="00865514" w:rsidRPr="00865514" w:rsidRDefault="00865514" w:rsidP="00865514">
      <w:pPr>
        <w:suppressAutoHyphens w:val="0"/>
        <w:rPr>
          <w:rFonts w:eastAsia="Times New Roman"/>
          <w:color w:val="auto"/>
          <w:sz w:val="22"/>
          <w:szCs w:val="22"/>
          <w:lang w:val="lt-LT" w:eastAsia="en-US"/>
        </w:rPr>
      </w:pPr>
    </w:p>
    <w:p w14:paraId="76BE499E" w14:textId="3F04A3C8" w:rsidR="00865514" w:rsidRPr="00865514" w:rsidRDefault="00865514" w:rsidP="00865514">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vartoti </w:t>
      </w:r>
      <w:r w:rsidR="009136D6">
        <w:rPr>
          <w:rFonts w:eastAsia="Times New Roman"/>
          <w:b/>
          <w:bCs/>
          <w:color w:val="auto"/>
          <w:sz w:val="22"/>
          <w:szCs w:val="22"/>
          <w:lang w:val="lt-LT" w:eastAsia="en-US"/>
        </w:rPr>
        <w:t>draudžiama</w:t>
      </w:r>
    </w:p>
    <w:p w14:paraId="7D1B3A64" w14:textId="77777777" w:rsidR="00865514" w:rsidRPr="00865514" w:rsidRDefault="00865514" w:rsidP="00055147">
      <w:pPr>
        <w:numPr>
          <w:ilvl w:val="0"/>
          <w:numId w:val="27"/>
        </w:numPr>
        <w:suppressAutoHyphens w:val="0"/>
        <w:autoSpaceDE w:val="0"/>
        <w:autoSpaceDN w:val="0"/>
        <w:adjustRightInd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jeigu yra alergija veikliajai medžiagai arba bet kuriai pagalbinei šio vaisto medžiagai (jos išvardytos 6 skyriuje);</w:t>
      </w:r>
    </w:p>
    <w:p w14:paraId="189C023F" w14:textId="12650B01" w:rsidR="00865514" w:rsidRPr="00865514" w:rsidRDefault="00865514" w:rsidP="00055147">
      <w:pPr>
        <w:numPr>
          <w:ilvl w:val="0"/>
          <w:numId w:val="27"/>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lastRenderedPageBreak/>
        <w:t xml:space="preserve">jei esate patyrę staigią ar sunkią alerginę reakciją dėl penicilino ar panašių antibiotikų vartojimo (pvz., </w:t>
      </w:r>
      <w:proofErr w:type="spellStart"/>
      <w:r w:rsidRPr="00865514">
        <w:rPr>
          <w:rFonts w:eastAsia="Times New Roman"/>
          <w:sz w:val="22"/>
          <w:szCs w:val="22"/>
          <w:lang w:val="lt-LT" w:eastAsia="lt-LT"/>
        </w:rPr>
        <w:t>cefalosporinų</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karbapenemų</w:t>
      </w:r>
      <w:proofErr w:type="spellEnd"/>
      <w:r w:rsidRPr="00865514">
        <w:rPr>
          <w:rFonts w:eastAsia="Times New Roman"/>
          <w:sz w:val="22"/>
          <w:szCs w:val="22"/>
          <w:lang w:val="lt-LT" w:eastAsia="lt-LT"/>
        </w:rPr>
        <w:t xml:space="preserve"> ar </w:t>
      </w:r>
      <w:proofErr w:type="spellStart"/>
      <w:r w:rsidRPr="00865514">
        <w:rPr>
          <w:rFonts w:eastAsia="Times New Roman"/>
          <w:sz w:val="22"/>
          <w:szCs w:val="22"/>
          <w:lang w:val="lt-LT" w:eastAsia="lt-LT"/>
        </w:rPr>
        <w:t>monobaktamų</w:t>
      </w:r>
      <w:proofErr w:type="spellEnd"/>
      <w:r w:rsidRPr="00865514">
        <w:rPr>
          <w:rFonts w:eastAsia="Times New Roman"/>
          <w:sz w:val="22"/>
          <w:szCs w:val="22"/>
          <w:lang w:val="lt-LT" w:eastAsia="lt-LT"/>
        </w:rPr>
        <w:t>). Tai apima tokius simptomus: staigus gerklės ar veido patinimas, dėl kurio gali būti sunku kvėpuoti ar ryti, staigus plaštakų, pėdų ir kulkšnių patinimas</w:t>
      </w:r>
      <w:r w:rsidR="00E96157">
        <w:rPr>
          <w:rFonts w:eastAsia="Times New Roman"/>
          <w:sz w:val="22"/>
          <w:szCs w:val="22"/>
          <w:lang w:val="lt-LT" w:eastAsia="lt-LT"/>
        </w:rPr>
        <w:t>, krūtinės skausmas</w:t>
      </w:r>
      <w:r w:rsidRPr="00865514">
        <w:rPr>
          <w:rFonts w:eastAsia="Times New Roman"/>
          <w:sz w:val="22"/>
          <w:szCs w:val="22"/>
          <w:lang w:val="lt-LT" w:eastAsia="lt-LT"/>
        </w:rPr>
        <w:t xml:space="preserve"> ir greitai plintantis sunkus išbėrimas;</w:t>
      </w:r>
    </w:p>
    <w:p w14:paraId="340EDE5D" w14:textId="77777777" w:rsidR="00865514" w:rsidRPr="00865514" w:rsidRDefault="00865514" w:rsidP="00055147">
      <w:pPr>
        <w:numPr>
          <w:ilvl w:val="0"/>
          <w:numId w:val="27"/>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esate alergiški </w:t>
      </w:r>
      <w:proofErr w:type="spellStart"/>
      <w:r w:rsidRPr="00865514">
        <w:rPr>
          <w:rFonts w:eastAsia="Times New Roman"/>
          <w:sz w:val="22"/>
          <w:szCs w:val="22"/>
          <w:lang w:val="lt-LT" w:eastAsia="lt-LT"/>
        </w:rPr>
        <w:t>lidokainui</w:t>
      </w:r>
      <w:proofErr w:type="spellEnd"/>
      <w:r w:rsidRPr="00865514">
        <w:rPr>
          <w:rFonts w:eastAsia="Times New Roman"/>
          <w:sz w:val="22"/>
          <w:szCs w:val="22"/>
          <w:lang w:val="lt-LT" w:eastAsia="lt-LT"/>
        </w:rPr>
        <w:t xml:space="preserve"> ir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bus vartojamas kaip injekcija į raumenį.</w:t>
      </w:r>
    </w:p>
    <w:p w14:paraId="39756775" w14:textId="77777777" w:rsidR="00865514" w:rsidRPr="00865514" w:rsidRDefault="00865514" w:rsidP="00865514">
      <w:pPr>
        <w:suppressAutoHyphens w:val="0"/>
        <w:autoSpaceDE w:val="0"/>
        <w:autoSpaceDN w:val="0"/>
        <w:adjustRightInd w:val="0"/>
        <w:rPr>
          <w:rFonts w:eastAsia="Times New Roman"/>
          <w:b/>
          <w:bCs/>
          <w:sz w:val="22"/>
          <w:szCs w:val="22"/>
          <w:lang w:val="lt-LT" w:eastAsia="lt-LT"/>
        </w:rPr>
      </w:pPr>
    </w:p>
    <w:p w14:paraId="680ECCE4"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roofErr w:type="spellStart"/>
      <w:r w:rsidRPr="00865514">
        <w:rPr>
          <w:rFonts w:eastAsia="Times New Roman"/>
          <w:b/>
          <w:bCs/>
          <w:sz w:val="22"/>
          <w:szCs w:val="22"/>
          <w:lang w:val="lt-LT" w:eastAsia="lt-LT"/>
        </w:rPr>
        <w:t>Medaxone</w:t>
      </w:r>
      <w:proofErr w:type="spellEnd"/>
      <w:r w:rsidRPr="00865514">
        <w:rPr>
          <w:rFonts w:eastAsia="Times New Roman"/>
          <w:b/>
          <w:bCs/>
          <w:sz w:val="22"/>
          <w:szCs w:val="22"/>
          <w:lang w:val="lt-LT" w:eastAsia="lt-LT"/>
        </w:rPr>
        <w:t xml:space="preserve"> vartoti naujagimiams draudžiama, jei:</w:t>
      </w:r>
    </w:p>
    <w:p w14:paraId="1AD73B6B" w14:textId="77777777" w:rsidR="00865514" w:rsidRPr="00865514" w:rsidRDefault="00865514" w:rsidP="00055147">
      <w:pPr>
        <w:numPr>
          <w:ilvl w:val="0"/>
          <w:numId w:val="2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naujagimis neišnešiotas;</w:t>
      </w:r>
    </w:p>
    <w:p w14:paraId="4E0F43A0" w14:textId="77777777" w:rsidR="00865514" w:rsidRPr="00865514" w:rsidRDefault="00865514" w:rsidP="00055147">
      <w:pPr>
        <w:numPr>
          <w:ilvl w:val="0"/>
          <w:numId w:val="2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color w:val="auto"/>
          <w:sz w:val="22"/>
          <w:szCs w:val="22"/>
          <w:lang w:val="lt-LT" w:eastAsia="en-US"/>
        </w:rPr>
        <w:t>naujagimiui (iki 28 parų amžiaus) yra tam tikrų kraujo sistemos sutrikimų ar gelta (pageltusi oda ar akių odena (baltymas) arba jam į veną bus skiriamas kalcio turintis vaistas.</w:t>
      </w:r>
    </w:p>
    <w:p w14:paraId="3AA21D1A" w14:textId="77777777" w:rsidR="00865514" w:rsidRPr="00865514" w:rsidRDefault="00865514" w:rsidP="00865514">
      <w:pPr>
        <w:suppressAutoHyphens w:val="0"/>
        <w:rPr>
          <w:rFonts w:eastAsia="Times New Roman"/>
          <w:color w:val="auto"/>
          <w:sz w:val="22"/>
          <w:szCs w:val="22"/>
          <w:lang w:val="lt-LT" w:eastAsia="en-US"/>
        </w:rPr>
      </w:pPr>
    </w:p>
    <w:p w14:paraId="78434F53" w14:textId="77777777" w:rsidR="00865514" w:rsidRPr="00865514" w:rsidRDefault="00865514" w:rsidP="00865514">
      <w:pPr>
        <w:keepNext/>
        <w:tabs>
          <w:tab w:val="left" w:pos="567"/>
        </w:tabs>
        <w:suppressAutoHyphens w:val="0"/>
        <w:spacing w:line="260" w:lineRule="exact"/>
        <w:jc w:val="both"/>
        <w:outlineLvl w:val="3"/>
        <w:rPr>
          <w:rFonts w:eastAsia="Times New Roman"/>
          <w:b/>
          <w:bCs/>
          <w:snapToGrid w:val="0"/>
          <w:color w:val="auto"/>
          <w:sz w:val="22"/>
          <w:szCs w:val="22"/>
          <w:lang w:val="lt-LT" w:eastAsia="en-US"/>
        </w:rPr>
      </w:pPr>
      <w:r w:rsidRPr="00865514">
        <w:rPr>
          <w:rFonts w:eastAsia="Times New Roman"/>
          <w:b/>
          <w:bCs/>
          <w:snapToGrid w:val="0"/>
          <w:color w:val="auto"/>
          <w:sz w:val="22"/>
          <w:szCs w:val="22"/>
          <w:lang w:val="lt-LT" w:eastAsia="en-US"/>
        </w:rPr>
        <w:t>Įspėjimai ir atsargumo priemonės</w:t>
      </w:r>
    </w:p>
    <w:p w14:paraId="49471E09" w14:textId="77777777" w:rsidR="00865514" w:rsidRPr="00865514" w:rsidRDefault="00865514" w:rsidP="00865514">
      <w:pPr>
        <w:numPr>
          <w:ilvl w:val="12"/>
          <w:numId w:val="0"/>
        </w:numPr>
        <w:suppressAutoHyphens w:val="0"/>
        <w:ind w:right="-2"/>
        <w:rPr>
          <w:rFonts w:eastAsia="Times New Roman"/>
          <w:color w:val="auto"/>
          <w:sz w:val="22"/>
          <w:szCs w:val="22"/>
          <w:lang w:val="lt-LT" w:eastAsia="en-US"/>
        </w:rPr>
      </w:pPr>
      <w:r w:rsidRPr="00865514">
        <w:rPr>
          <w:rFonts w:eastAsia="Times New Roman"/>
          <w:noProof/>
          <w:snapToGrid w:val="0"/>
          <w:color w:val="auto"/>
          <w:sz w:val="22"/>
          <w:szCs w:val="22"/>
          <w:lang w:val="lt-LT" w:eastAsia="en-US"/>
        </w:rPr>
        <w:t>Pasitarkite su gydytoju arba vaistininku, prieš pradėdami vartoti Medaxone, jeigu:</w:t>
      </w:r>
    </w:p>
    <w:p w14:paraId="485814EA"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0418C9">
        <w:rPr>
          <w:sz w:val="22"/>
          <w:lang w:val="lt-LT"/>
        </w:rPr>
        <w:t>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w:t>
      </w:r>
      <w:proofErr w:type="spellStart"/>
      <w:r w:rsidRPr="000418C9">
        <w:rPr>
          <w:sz w:val="22"/>
          <w:lang w:val="lt-LT"/>
        </w:rPr>
        <w:t>eozinofilija</w:t>
      </w:r>
      <w:proofErr w:type="spellEnd"/>
      <w:r w:rsidRPr="000418C9">
        <w:rPr>
          <w:sz w:val="22"/>
          <w:lang w:val="lt-LT"/>
        </w:rPr>
        <w:t>) ir padidėję limfmazgiai (sunkių odos reakcijų požymiai taip pat yra aprašyti 4 skyriuje „Galimas šalutinis poveikis“).</w:t>
      </w:r>
      <w:r w:rsidRPr="000418C9">
        <w:rPr>
          <w:b/>
          <w:sz w:val="22"/>
          <w:lang w:val="lt-LT"/>
        </w:rPr>
        <w:t xml:space="preserve"> </w:t>
      </w:r>
      <w:r w:rsidRPr="00865514">
        <w:rPr>
          <w:rFonts w:eastAsia="Times New Roman"/>
          <w:sz w:val="22"/>
          <w:szCs w:val="22"/>
          <w:lang w:val="lt-LT" w:eastAsia="lt-LT"/>
        </w:rPr>
        <w:t>neseniai vartojote ar planuojate vartoti kalcio turinčių vaistų;</w:t>
      </w:r>
    </w:p>
    <w:p w14:paraId="76272015"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neseniai po antibiotikų vartojimo viduriavote; jums buvo žarnų veiklos sutrikimų ar ligų, pvz., sirgote kolitu (žarnų uždegimu); </w:t>
      </w:r>
    </w:p>
    <w:p w14:paraId="5606C5FB"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Jums nustatyta kepenų arba inkstų funkcijos sutrikimų (žr. 4 skyrių); </w:t>
      </w:r>
    </w:p>
    <w:p w14:paraId="5CE60DDE"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Jūsų tulžies pūslėje ar inkstuose yra akmenų;</w:t>
      </w:r>
    </w:p>
    <w:p w14:paraId="00AED5C5"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sergate kitomis ligomis, pvz., hemolizine anemija (raudonųjų kraujo kūnelių kiekio sumažėjimas, dėl ko Jūsų oda gali šiek tiek pagelsti, atsirasti silpnumas ar dusulys);</w:t>
      </w:r>
    </w:p>
    <w:p w14:paraId="4E4B8B0E" w14:textId="77777777" w:rsidR="00865514" w:rsidRPr="00865514" w:rsidRDefault="00865514" w:rsidP="00055147">
      <w:pPr>
        <w:numPr>
          <w:ilvl w:val="0"/>
          <w:numId w:val="2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laikotės dietos, su mažu natrio kiekiu maiste.</w:t>
      </w:r>
    </w:p>
    <w:p w14:paraId="4322838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p>
    <w:p w14:paraId="1E1CEFD8"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Jei reikia atlikti kraujo ar šlapimo tyrimą </w:t>
      </w:r>
    </w:p>
    <w:p w14:paraId="5729F979"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Jei jums ilgą laiką skiriama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reikia reguliariai atlikti kraujo tyrimus.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keisti kai kurių gliukozės koncentracijos tyrimų šlapime ir kraujo tyrimo, vadinamo </w:t>
      </w:r>
      <w:proofErr w:type="spellStart"/>
      <w:r w:rsidRPr="00865514">
        <w:rPr>
          <w:rFonts w:eastAsia="Times New Roman"/>
          <w:sz w:val="22"/>
          <w:szCs w:val="22"/>
          <w:lang w:val="lt-LT" w:eastAsia="lt-LT"/>
        </w:rPr>
        <w:t>Kumbso</w:t>
      </w:r>
      <w:proofErr w:type="spellEnd"/>
      <w:r w:rsidRPr="00865514">
        <w:rPr>
          <w:rFonts w:eastAsia="Times New Roman"/>
          <w:sz w:val="22"/>
          <w:szCs w:val="22"/>
          <w:lang w:val="lt-LT" w:eastAsia="lt-LT"/>
        </w:rPr>
        <w:t xml:space="preserve"> mėginiu, duomenims. Jei jums atliekami tyrimai:</w:t>
      </w:r>
    </w:p>
    <w:p w14:paraId="00548628" w14:textId="77777777" w:rsidR="00865514" w:rsidRPr="00865514" w:rsidRDefault="00865514" w:rsidP="00055147">
      <w:pPr>
        <w:numPr>
          <w:ilvl w:val="0"/>
          <w:numId w:val="32"/>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informuokite mėginį imantį asmenį, kad vartojote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w:t>
      </w:r>
    </w:p>
    <w:p w14:paraId="45AB4EEC" w14:textId="77777777" w:rsidR="00865514" w:rsidRPr="00865514" w:rsidRDefault="00865514" w:rsidP="00865514">
      <w:pPr>
        <w:suppressAutoHyphens w:val="0"/>
        <w:autoSpaceDE w:val="0"/>
        <w:autoSpaceDN w:val="0"/>
        <w:adjustRightInd w:val="0"/>
        <w:rPr>
          <w:rFonts w:eastAsia="Times New Roman"/>
          <w:b/>
          <w:bCs/>
          <w:sz w:val="22"/>
          <w:szCs w:val="22"/>
          <w:lang w:val="lt-LT" w:eastAsia="lt-LT"/>
        </w:rPr>
      </w:pPr>
    </w:p>
    <w:p w14:paraId="57FF9BE3"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Vaikams </w:t>
      </w:r>
    </w:p>
    <w:p w14:paraId="040C27C3"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Prieš vaikui skiriant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pasitarkite su gydytoju, vaistininku ar slaugytoja, jei:</w:t>
      </w:r>
    </w:p>
    <w:p w14:paraId="615E2494" w14:textId="77777777" w:rsidR="00865514" w:rsidRPr="00865514" w:rsidRDefault="00865514" w:rsidP="00055147">
      <w:pPr>
        <w:numPr>
          <w:ilvl w:val="0"/>
          <w:numId w:val="3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jam ar jai neseniai į veną buvo skirtas ar bus skiriamas kalcio turintis vaistas.</w:t>
      </w:r>
    </w:p>
    <w:p w14:paraId="73AE1934" w14:textId="77777777" w:rsidR="00865514" w:rsidRPr="00865514" w:rsidRDefault="00865514" w:rsidP="00865514">
      <w:pPr>
        <w:suppressAutoHyphens w:val="0"/>
        <w:autoSpaceDE w:val="0"/>
        <w:autoSpaceDN w:val="0"/>
        <w:adjustRightInd w:val="0"/>
        <w:rPr>
          <w:rFonts w:eastAsia="Times New Roman"/>
          <w:b/>
          <w:bCs/>
          <w:sz w:val="22"/>
          <w:szCs w:val="22"/>
          <w:lang w:val="lt-LT" w:eastAsia="lt-LT"/>
        </w:rPr>
      </w:pPr>
    </w:p>
    <w:p w14:paraId="7909DF1E"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Kiti vaistai ir </w:t>
      </w:r>
      <w:proofErr w:type="spellStart"/>
      <w:r w:rsidRPr="00865514">
        <w:rPr>
          <w:rFonts w:eastAsia="Times New Roman"/>
          <w:b/>
          <w:bCs/>
          <w:sz w:val="22"/>
          <w:szCs w:val="22"/>
          <w:lang w:val="lt-LT" w:eastAsia="lt-LT"/>
        </w:rPr>
        <w:t>Medaxone</w:t>
      </w:r>
      <w:proofErr w:type="spellEnd"/>
    </w:p>
    <w:p w14:paraId="0AC16C3A"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Jeigu vartojate </w:t>
      </w:r>
      <w:r w:rsidRPr="00865514">
        <w:rPr>
          <w:rFonts w:eastAsia="Times New Roman"/>
          <w:noProof/>
          <w:color w:val="auto"/>
          <w:sz w:val="22"/>
          <w:szCs w:val="22"/>
          <w:lang w:val="lt-LT" w:eastAsia="en-US"/>
        </w:rPr>
        <w:t>ar neseniai vartojote kitų vaistų arba dėl to nesate tikri, apie tai pasakykite gydytojui arba vaistininkui.</w:t>
      </w:r>
    </w:p>
    <w:p w14:paraId="396196F5"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Svarbiausia, informuokite gydytoją ar vaistininką, jei vartojate bet kuriuos iš šių vaistų:</w:t>
      </w:r>
    </w:p>
    <w:p w14:paraId="6FE8FD15" w14:textId="77777777" w:rsidR="00865514" w:rsidRPr="00865514" w:rsidRDefault="00865514" w:rsidP="00055147">
      <w:pPr>
        <w:numPr>
          <w:ilvl w:val="0"/>
          <w:numId w:val="34"/>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antibiotikus, vadinamus </w:t>
      </w:r>
      <w:proofErr w:type="spellStart"/>
      <w:r w:rsidRPr="00865514">
        <w:rPr>
          <w:rFonts w:eastAsia="Times New Roman"/>
          <w:color w:val="auto"/>
          <w:sz w:val="22"/>
          <w:szCs w:val="22"/>
          <w:lang w:val="lt-LT" w:eastAsia="en-US"/>
        </w:rPr>
        <w:t>aminoglikozidais</w:t>
      </w:r>
      <w:proofErr w:type="spellEnd"/>
      <w:r w:rsidRPr="00865514">
        <w:rPr>
          <w:rFonts w:eastAsia="Times New Roman"/>
          <w:color w:val="auto"/>
          <w:sz w:val="22"/>
          <w:szCs w:val="22"/>
          <w:lang w:val="lt-LT" w:eastAsia="en-US"/>
        </w:rPr>
        <w:t>;</w:t>
      </w:r>
    </w:p>
    <w:p w14:paraId="584204CA" w14:textId="77777777" w:rsidR="00865514" w:rsidRPr="00865514" w:rsidRDefault="00865514" w:rsidP="00055147">
      <w:pPr>
        <w:numPr>
          <w:ilvl w:val="0"/>
          <w:numId w:val="34"/>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antibiotiką, vadinamą </w:t>
      </w:r>
      <w:proofErr w:type="spellStart"/>
      <w:r w:rsidRPr="00865514">
        <w:rPr>
          <w:rFonts w:eastAsia="Times New Roman"/>
          <w:color w:val="auto"/>
          <w:sz w:val="22"/>
          <w:szCs w:val="22"/>
          <w:lang w:val="lt-LT" w:eastAsia="en-US"/>
        </w:rPr>
        <w:t>chloramfenikoliu</w:t>
      </w:r>
      <w:proofErr w:type="spellEnd"/>
      <w:r w:rsidRPr="00865514">
        <w:rPr>
          <w:rFonts w:eastAsia="Times New Roman"/>
          <w:color w:val="auto"/>
          <w:sz w:val="22"/>
          <w:szCs w:val="22"/>
          <w:lang w:val="lt-LT" w:eastAsia="en-US"/>
        </w:rPr>
        <w:t xml:space="preserve"> (vartojamas gydant infekcijas, ypač akių).</w:t>
      </w:r>
    </w:p>
    <w:p w14:paraId="77BEA474" w14:textId="77777777" w:rsidR="00865514" w:rsidRPr="00865514" w:rsidRDefault="00865514" w:rsidP="00865514">
      <w:pPr>
        <w:suppressAutoHyphens w:val="0"/>
        <w:rPr>
          <w:rFonts w:eastAsia="Times New Roman"/>
          <w:color w:val="auto"/>
          <w:sz w:val="22"/>
          <w:szCs w:val="22"/>
          <w:lang w:val="lt-LT" w:eastAsia="en-US"/>
        </w:rPr>
      </w:pPr>
    </w:p>
    <w:p w14:paraId="67B7E5A2" w14:textId="77777777" w:rsidR="00865514" w:rsidRPr="00865514" w:rsidRDefault="00865514" w:rsidP="00865514">
      <w:pPr>
        <w:suppressAutoHyphens w:val="0"/>
        <w:rPr>
          <w:rFonts w:eastAsia="Times New Roman"/>
          <w:b/>
          <w:color w:val="auto"/>
          <w:sz w:val="22"/>
          <w:szCs w:val="22"/>
          <w:lang w:val="lt-LT" w:eastAsia="en-US"/>
        </w:rPr>
      </w:pPr>
      <w:proofErr w:type="spellStart"/>
      <w:r w:rsidRPr="00865514">
        <w:rPr>
          <w:rFonts w:eastAsia="Times New Roman"/>
          <w:b/>
          <w:color w:val="auto"/>
          <w:sz w:val="22"/>
          <w:szCs w:val="22"/>
          <w:lang w:val="lt-LT" w:eastAsia="en-US"/>
        </w:rPr>
        <w:t>Medaxone</w:t>
      </w:r>
      <w:proofErr w:type="spellEnd"/>
      <w:r w:rsidRPr="00865514">
        <w:rPr>
          <w:rFonts w:eastAsia="Times New Roman"/>
          <w:b/>
          <w:color w:val="auto"/>
          <w:sz w:val="22"/>
          <w:szCs w:val="22"/>
          <w:lang w:val="lt-LT" w:eastAsia="en-US"/>
        </w:rPr>
        <w:t xml:space="preserve"> vartojimas su maistu ir gėrimais</w:t>
      </w:r>
    </w:p>
    <w:p w14:paraId="14F15C7C"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Turite žinoti, kad vartojant šio vaisto reikia vengti gerti alkoholio, kadangi galima sąveika, dėl kurios kraujo serume padidėja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kiekis. Jeigu jums kyla bet kokių klausimų, aptarkite tai su savo gydytoju.</w:t>
      </w:r>
    </w:p>
    <w:p w14:paraId="0A75B25A" w14:textId="77777777" w:rsidR="00865514" w:rsidRPr="00865514" w:rsidRDefault="00865514" w:rsidP="00865514">
      <w:pPr>
        <w:suppressAutoHyphens w:val="0"/>
        <w:rPr>
          <w:rFonts w:eastAsia="Times New Roman"/>
          <w:color w:val="auto"/>
          <w:sz w:val="22"/>
          <w:szCs w:val="22"/>
          <w:lang w:val="lt-LT" w:eastAsia="en-US"/>
        </w:rPr>
      </w:pPr>
    </w:p>
    <w:p w14:paraId="6047EE1A" w14:textId="77777777" w:rsidR="00865514" w:rsidRPr="00865514" w:rsidRDefault="00865514" w:rsidP="00865514">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Nėštumas, žindymo laikotarpis ir vaisingumas</w:t>
      </w:r>
    </w:p>
    <w:p w14:paraId="42863941"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noProof/>
          <w:color w:val="auto"/>
          <w:sz w:val="22"/>
          <w:szCs w:val="22"/>
          <w:lang w:val="lt-LT" w:eastAsia="en-US"/>
        </w:rPr>
        <w:t>Jeigu esate nėščia, žindote kūdikį, manote, kad galbūt esate nėščia, arba planuojate pastoti, tai prieš vartodama šį vaistą, pasitarkite su gydytoju arba vaistininku</w:t>
      </w:r>
      <w:r w:rsidRPr="00865514">
        <w:rPr>
          <w:rFonts w:eastAsia="Times New Roman"/>
          <w:color w:val="auto"/>
          <w:sz w:val="22"/>
          <w:szCs w:val="22"/>
          <w:lang w:val="lt-LT" w:eastAsia="en-US"/>
        </w:rPr>
        <w:t>.</w:t>
      </w:r>
    </w:p>
    <w:p w14:paraId="324F5C57" w14:textId="77777777" w:rsidR="00865514" w:rsidRPr="00865514" w:rsidRDefault="00865514" w:rsidP="00865514">
      <w:pPr>
        <w:suppressAutoHyphens w:val="0"/>
        <w:rPr>
          <w:rFonts w:eastAsia="Times New Roman"/>
          <w:color w:val="auto"/>
          <w:sz w:val="22"/>
          <w:szCs w:val="22"/>
          <w:lang w:val="lt-LT" w:eastAsia="en-US"/>
        </w:rPr>
      </w:pPr>
    </w:p>
    <w:p w14:paraId="29963466"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Gydytojas įvertins Jūsų gydymo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naudą ir riziką kūdikiui.</w:t>
      </w:r>
    </w:p>
    <w:p w14:paraId="0264E8C7" w14:textId="77777777" w:rsidR="00865514" w:rsidRPr="00865514" w:rsidRDefault="00865514" w:rsidP="00865514">
      <w:pPr>
        <w:suppressAutoHyphens w:val="0"/>
        <w:rPr>
          <w:rFonts w:eastAsia="Times New Roman"/>
          <w:color w:val="auto"/>
          <w:sz w:val="22"/>
          <w:szCs w:val="22"/>
          <w:lang w:val="lt-LT" w:eastAsia="en-US"/>
        </w:rPr>
      </w:pPr>
    </w:p>
    <w:p w14:paraId="7442C4D9" w14:textId="77777777" w:rsidR="00865514" w:rsidRPr="00865514" w:rsidRDefault="00865514" w:rsidP="00865514">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Vairavimas ir mechanizmų valdymas</w:t>
      </w:r>
    </w:p>
    <w:p w14:paraId="4086BFA1" w14:textId="7777777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lastRenderedPageBreak/>
        <w:t>Medaxone</w:t>
      </w:r>
      <w:proofErr w:type="spellEnd"/>
      <w:r w:rsidRPr="00865514">
        <w:rPr>
          <w:rFonts w:eastAsia="Times New Roman"/>
          <w:color w:val="auto"/>
          <w:sz w:val="22"/>
          <w:szCs w:val="22"/>
          <w:lang w:val="lt-LT" w:eastAsia="en-US"/>
        </w:rPr>
        <w:t xml:space="preserve"> gali sukelti svaigimą. Jei jaučiatės apsvaigę, nevairuokite ir nenaudokite įrankių ar mechanizmų. Jei pasireiškia šie simptomai, pasitarkite su gydytoju.</w:t>
      </w:r>
    </w:p>
    <w:p w14:paraId="0C726B91" w14:textId="77777777" w:rsidR="00865514" w:rsidRPr="00865514" w:rsidRDefault="00865514" w:rsidP="00865514">
      <w:pPr>
        <w:suppressAutoHyphens w:val="0"/>
        <w:rPr>
          <w:rFonts w:eastAsia="Times New Roman"/>
          <w:color w:val="auto"/>
          <w:sz w:val="22"/>
          <w:szCs w:val="22"/>
          <w:lang w:val="lt-LT" w:eastAsia="en-US"/>
        </w:rPr>
      </w:pPr>
    </w:p>
    <w:p w14:paraId="1C95589E"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proofErr w:type="spellStart"/>
      <w:r w:rsidRPr="00865514">
        <w:rPr>
          <w:rFonts w:eastAsia="Times New Roman"/>
          <w:b/>
          <w:bCs/>
          <w:color w:val="auto"/>
          <w:sz w:val="22"/>
          <w:szCs w:val="22"/>
          <w:lang w:val="lt-LT" w:eastAsia="lt-LT"/>
        </w:rPr>
        <w:t>Medaxone</w:t>
      </w:r>
      <w:proofErr w:type="spellEnd"/>
      <w:r w:rsidRPr="00865514">
        <w:rPr>
          <w:rFonts w:eastAsia="Times New Roman"/>
          <w:b/>
          <w:bCs/>
          <w:color w:val="auto"/>
          <w:sz w:val="22"/>
          <w:szCs w:val="22"/>
          <w:lang w:val="lt-LT" w:eastAsia="lt-LT"/>
        </w:rPr>
        <w:t xml:space="preserve"> sudėtyje yra natrio</w:t>
      </w:r>
    </w:p>
    <w:p w14:paraId="28756F0E"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Vienoje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1 g dozėje yra 83 mg (atitinka maždaug 3,6 </w:t>
      </w:r>
      <w:proofErr w:type="spellStart"/>
      <w:r w:rsidRPr="00865514">
        <w:rPr>
          <w:rFonts w:eastAsia="Times New Roman"/>
          <w:color w:val="auto"/>
          <w:sz w:val="22"/>
          <w:szCs w:val="22"/>
          <w:lang w:val="lt-LT" w:eastAsia="lt-LT"/>
        </w:rPr>
        <w:t>mmol</w:t>
      </w:r>
      <w:proofErr w:type="spellEnd"/>
      <w:r w:rsidRPr="00865514">
        <w:rPr>
          <w:rFonts w:eastAsia="Times New Roman"/>
          <w:color w:val="auto"/>
          <w:sz w:val="22"/>
          <w:szCs w:val="22"/>
          <w:lang w:val="lt-LT" w:eastAsia="lt-LT"/>
        </w:rPr>
        <w:t>) natrio.</w:t>
      </w:r>
    </w:p>
    <w:p w14:paraId="3C3234C4"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Būtina atsižvelgti, jei kontroliuojamas natrio kiekis maiste.</w:t>
      </w:r>
    </w:p>
    <w:p w14:paraId="6D1F2462" w14:textId="77777777" w:rsidR="00865514" w:rsidRPr="00865514" w:rsidRDefault="00865514" w:rsidP="00865514">
      <w:pPr>
        <w:suppressAutoHyphens w:val="0"/>
        <w:rPr>
          <w:rFonts w:eastAsia="Times New Roman"/>
          <w:color w:val="auto"/>
          <w:sz w:val="22"/>
          <w:szCs w:val="22"/>
          <w:lang w:val="lt-LT" w:eastAsia="en-US"/>
        </w:rPr>
      </w:pPr>
    </w:p>
    <w:p w14:paraId="5EC3B3FE" w14:textId="77777777" w:rsidR="00865514" w:rsidRPr="00865514" w:rsidRDefault="00865514" w:rsidP="00865514">
      <w:pPr>
        <w:suppressAutoHyphens w:val="0"/>
        <w:rPr>
          <w:rFonts w:eastAsia="Times New Roman"/>
          <w:color w:val="auto"/>
          <w:sz w:val="22"/>
          <w:szCs w:val="22"/>
          <w:lang w:val="lt-LT" w:eastAsia="en-US"/>
        </w:rPr>
      </w:pPr>
    </w:p>
    <w:p w14:paraId="14DD02CC"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57" w:name="_Toc129243141"/>
      <w:bookmarkStart w:id="58" w:name="_Toc129243266"/>
      <w:r w:rsidRPr="00865514">
        <w:rPr>
          <w:rFonts w:eastAsia="Times New Roman"/>
          <w:b/>
          <w:color w:val="auto"/>
          <w:sz w:val="22"/>
          <w:szCs w:val="22"/>
          <w:lang w:val="lt-LT" w:eastAsia="en-US"/>
        </w:rPr>
        <w:t>3.</w:t>
      </w:r>
      <w:r w:rsidRPr="00865514">
        <w:rPr>
          <w:rFonts w:eastAsia="Times New Roman"/>
          <w:b/>
          <w:color w:val="auto"/>
          <w:sz w:val="22"/>
          <w:szCs w:val="22"/>
          <w:lang w:val="lt-LT" w:eastAsia="en-US"/>
        </w:rPr>
        <w:tab/>
        <w:t xml:space="preserve">Kaip vartoti </w:t>
      </w:r>
      <w:proofErr w:type="spellStart"/>
      <w:r w:rsidRPr="00865514">
        <w:rPr>
          <w:rFonts w:eastAsia="Times New Roman"/>
          <w:b/>
          <w:color w:val="auto"/>
          <w:sz w:val="22"/>
          <w:szCs w:val="22"/>
          <w:lang w:val="lt-LT" w:eastAsia="en-US"/>
        </w:rPr>
        <w:t>Medaxone</w:t>
      </w:r>
      <w:bookmarkEnd w:id="57"/>
      <w:bookmarkEnd w:id="58"/>
      <w:proofErr w:type="spellEnd"/>
    </w:p>
    <w:p w14:paraId="7DC118AF" w14:textId="77777777" w:rsidR="00865514" w:rsidRPr="00865514" w:rsidRDefault="00865514" w:rsidP="00865514">
      <w:pPr>
        <w:suppressAutoHyphens w:val="0"/>
        <w:rPr>
          <w:rFonts w:eastAsia="Times New Roman"/>
          <w:color w:val="auto"/>
          <w:sz w:val="22"/>
          <w:szCs w:val="22"/>
          <w:lang w:val="lt-LT" w:eastAsia="en-US"/>
        </w:rPr>
      </w:pPr>
    </w:p>
    <w:p w14:paraId="73DCE3D6"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Visada vartokite šį vaistą tiksliai, kaip nurodė gydytojas. Jeigu abejojate, kreipkitės į gydytoją arba vaistininką. </w:t>
      </w:r>
    </w:p>
    <w:p w14:paraId="7C1D8917" w14:textId="7777777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paprastai duoda gydytojas arba slaugytoja. Jis gali būti skiriamas lašeline (infuzija į veną) arba injekcija tiesiogiai į veną ar raumenį.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paruošia gydytojas, vaistininkas arba slaugytoja. Vaisto negalima maišyti ar skirti kartu su injekcijomis, kurių sudėtyje yra kalcio.</w:t>
      </w:r>
    </w:p>
    <w:p w14:paraId="14213D68" w14:textId="77777777" w:rsidR="00865514" w:rsidRPr="00865514" w:rsidRDefault="00865514" w:rsidP="00865514">
      <w:pPr>
        <w:suppressAutoHyphens w:val="0"/>
        <w:rPr>
          <w:rFonts w:eastAsia="Times New Roman"/>
          <w:color w:val="auto"/>
          <w:sz w:val="22"/>
          <w:szCs w:val="22"/>
          <w:lang w:val="lt-LT" w:eastAsia="en-US"/>
        </w:rPr>
      </w:pPr>
    </w:p>
    <w:p w14:paraId="5A3D709B" w14:textId="77777777" w:rsidR="00865514" w:rsidRPr="00865514" w:rsidRDefault="00865514" w:rsidP="00865514">
      <w:pPr>
        <w:suppressAutoHyphens w:val="0"/>
        <w:rPr>
          <w:color w:val="auto"/>
          <w:sz w:val="22"/>
          <w:lang w:val="lt-LT"/>
        </w:rPr>
      </w:pPr>
      <w:r w:rsidRPr="00865514">
        <w:rPr>
          <w:rFonts w:eastAsia="Times New Roman"/>
          <w:b/>
          <w:bCs/>
          <w:color w:val="auto"/>
          <w:sz w:val="22"/>
          <w:szCs w:val="22"/>
          <w:lang w:val="lt-LT" w:eastAsia="en-US"/>
        </w:rPr>
        <w:t>Įprastinė dozė</w:t>
      </w:r>
    </w:p>
    <w:p w14:paraId="0215E27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Gydytojas nustatys jums tinkamą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dozę. Dozė priklauso nuo infekcijos sunkumo ir tipo; nuo to, ar vartojate kitų antibiotikų; nuo kūno svorio ir amžiaus; nuo inkstų ir kepenų funkcijos. Dienų ar savaičių skaičius, kurį bus skiriamas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priklauso nuo infekcijos, kuria sergate, rūšies. </w:t>
      </w:r>
    </w:p>
    <w:p w14:paraId="1C9EE31A" w14:textId="77777777" w:rsidR="00865514" w:rsidRPr="00865514" w:rsidRDefault="00865514" w:rsidP="00865514">
      <w:pPr>
        <w:suppressAutoHyphens w:val="0"/>
        <w:rPr>
          <w:rFonts w:eastAsia="Times New Roman"/>
          <w:b/>
          <w:bCs/>
          <w:color w:val="auto"/>
          <w:sz w:val="22"/>
          <w:szCs w:val="22"/>
          <w:lang w:val="lt-LT" w:eastAsia="en-US"/>
        </w:rPr>
      </w:pPr>
    </w:p>
    <w:p w14:paraId="167B226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Suaugusieji, senyvo amžiaus žmonės ir 12-os metų amžiaus ar vyresni vaikai, sveriantys 50 kg arba daugiau: </w:t>
      </w:r>
    </w:p>
    <w:p w14:paraId="0CE4B978" w14:textId="77777777" w:rsidR="00865514" w:rsidRPr="00865514" w:rsidRDefault="00865514" w:rsidP="00055147">
      <w:pPr>
        <w:numPr>
          <w:ilvl w:val="0"/>
          <w:numId w:val="35"/>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1–2 g per parą priklausomai nuo infekcijos sunkumo ir tipo. Jei sergate sunkia infekcija, gydytojas skirs didesnę dozę (iki 4 g kartą per parą). Jeigu Jūsų paros dozė yra didesnė nei 2 g, ją galima suvartoti kaip vieną dozę arba per du kartus. </w:t>
      </w:r>
    </w:p>
    <w:p w14:paraId="3DABEC76" w14:textId="77777777" w:rsidR="00865514" w:rsidRPr="00865514" w:rsidRDefault="00865514" w:rsidP="00865514">
      <w:pPr>
        <w:suppressAutoHyphens w:val="0"/>
        <w:rPr>
          <w:rFonts w:eastAsia="Times New Roman"/>
          <w:b/>
          <w:bCs/>
          <w:color w:val="auto"/>
          <w:sz w:val="22"/>
          <w:szCs w:val="22"/>
          <w:lang w:val="lt-LT" w:eastAsia="en-US"/>
        </w:rPr>
      </w:pPr>
    </w:p>
    <w:p w14:paraId="079B49BB"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Naujagimiai, kūdikiai ir vaikai (nuo 15-os parų iki 12-os metų amžiaus), sveriantys mažiau nei 50 kg: </w:t>
      </w:r>
    </w:p>
    <w:p w14:paraId="6B683CC2" w14:textId="77777777" w:rsidR="00865514" w:rsidRPr="00865514" w:rsidRDefault="00865514" w:rsidP="00055147">
      <w:pPr>
        <w:numPr>
          <w:ilvl w:val="0"/>
          <w:numId w:val="36"/>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50–80 mg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kiekvienam kilogramui vaiko kūno masės kartą per parą priklausomai nuo infekcijos sunkumo ir tipo. Jei vaikas serga sunkia infekcija, gydytojas skirs didesnę dozę (iki 100 mg kiekvienam kilogramui kūno masės, iš viso iki 4 g kartą per parą). Jeigu paros dozė yra didesnė nei 2 g, ją galima suvartoti kaip vieną dozę arba per du kartus.</w:t>
      </w:r>
    </w:p>
    <w:p w14:paraId="18EFD6AA" w14:textId="77777777" w:rsidR="00865514" w:rsidRPr="00865514" w:rsidRDefault="00865514" w:rsidP="00055147">
      <w:pPr>
        <w:numPr>
          <w:ilvl w:val="0"/>
          <w:numId w:val="36"/>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50 kg ir daugiau sveriantiems vaikams turi būti skiriama įprastinė suaugusio žmogaus dozė.</w:t>
      </w:r>
    </w:p>
    <w:p w14:paraId="440AF8B9" w14:textId="77777777" w:rsidR="00865514" w:rsidRPr="00865514" w:rsidRDefault="00865514" w:rsidP="00865514">
      <w:pPr>
        <w:suppressAutoHyphens w:val="0"/>
        <w:rPr>
          <w:rFonts w:eastAsia="Times New Roman"/>
          <w:b/>
          <w:bCs/>
          <w:color w:val="auto"/>
          <w:sz w:val="22"/>
          <w:szCs w:val="22"/>
          <w:lang w:val="lt-LT" w:eastAsia="en-US"/>
        </w:rPr>
      </w:pPr>
    </w:p>
    <w:p w14:paraId="73F49730"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Naujagimiai (0–14-os parų amžiaus)</w:t>
      </w:r>
    </w:p>
    <w:p w14:paraId="0958FF4E" w14:textId="77777777" w:rsidR="00865514" w:rsidRPr="00865514" w:rsidRDefault="00865514" w:rsidP="00055147">
      <w:pPr>
        <w:numPr>
          <w:ilvl w:val="0"/>
          <w:numId w:val="37"/>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20–50 mg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kiekvienam kilogramui naujagimio kūno masės kartą per parą priklausomai nuo infekcijos sunkumo ir tipo.</w:t>
      </w:r>
    </w:p>
    <w:p w14:paraId="36471859" w14:textId="77777777" w:rsidR="00865514" w:rsidRPr="00865514" w:rsidRDefault="00865514" w:rsidP="00055147">
      <w:pPr>
        <w:numPr>
          <w:ilvl w:val="0"/>
          <w:numId w:val="37"/>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Didžiausia paros dozė negali viršyti 50 mg kiekvienam kilogramui naujagimio kūno masės.</w:t>
      </w:r>
    </w:p>
    <w:p w14:paraId="607DCCF8" w14:textId="77777777" w:rsidR="00865514" w:rsidRPr="00865514" w:rsidRDefault="00865514" w:rsidP="00865514">
      <w:pPr>
        <w:suppressAutoHyphens w:val="0"/>
        <w:rPr>
          <w:rFonts w:eastAsia="Times New Roman"/>
          <w:b/>
          <w:bCs/>
          <w:color w:val="auto"/>
          <w:sz w:val="22"/>
          <w:szCs w:val="22"/>
          <w:lang w:val="lt-LT" w:eastAsia="en-US"/>
        </w:rPr>
      </w:pPr>
    </w:p>
    <w:p w14:paraId="552D409A"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Pacientai, kurių kepenų ir inkstų funkcija sutrikusi</w:t>
      </w:r>
    </w:p>
    <w:p w14:paraId="44142D1C"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Jums gali būti skiriama kitokia nei įprastinė dozė. Jūsų gydytojas nuspręs, kokio kiekio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reikia ir atidžiai stebės gydymo eigą, tai priklauso nuo kepenų ir inkstų ligos sunkumo.</w:t>
      </w:r>
    </w:p>
    <w:p w14:paraId="55136ADB" w14:textId="77777777" w:rsidR="00865514" w:rsidRPr="00865514" w:rsidRDefault="00865514" w:rsidP="00865514">
      <w:pPr>
        <w:suppressAutoHyphens w:val="0"/>
        <w:rPr>
          <w:rFonts w:eastAsia="Times New Roman"/>
          <w:b/>
          <w:bCs/>
          <w:color w:val="auto"/>
          <w:sz w:val="22"/>
          <w:szCs w:val="22"/>
          <w:lang w:val="lt-LT" w:eastAsia="en-US"/>
        </w:rPr>
      </w:pPr>
    </w:p>
    <w:p w14:paraId="64F72BAC" w14:textId="300C0ED1" w:rsidR="00865514" w:rsidRPr="00865514" w:rsidRDefault="00865514" w:rsidP="00865514">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Ką daryti pavartojus per didelę </w:t>
      </w: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dozę</w:t>
      </w:r>
    </w:p>
    <w:p w14:paraId="795356B3"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Jei dėl klaidos gavote didesnį vaisto kiekį, nei buvo išrašyta, iš karto susisiekite su gydytoju arba artimiausios ligoninės personalu.</w:t>
      </w:r>
    </w:p>
    <w:p w14:paraId="0D31FC7A" w14:textId="77777777" w:rsidR="00865514" w:rsidRPr="00865514" w:rsidRDefault="00865514" w:rsidP="00865514">
      <w:pPr>
        <w:suppressAutoHyphens w:val="0"/>
        <w:rPr>
          <w:rFonts w:eastAsia="Times New Roman"/>
          <w:color w:val="auto"/>
          <w:sz w:val="22"/>
          <w:szCs w:val="22"/>
          <w:lang w:val="lt-LT" w:eastAsia="en-US"/>
        </w:rPr>
      </w:pPr>
    </w:p>
    <w:p w14:paraId="51AF9A14" w14:textId="77777777" w:rsidR="00865514" w:rsidRPr="00865514" w:rsidRDefault="00865514" w:rsidP="00865514">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 xml:space="preserve">Pamiršus pavartoti </w:t>
      </w:r>
      <w:proofErr w:type="spellStart"/>
      <w:r w:rsidRPr="00865514">
        <w:rPr>
          <w:rFonts w:eastAsia="Times New Roman"/>
          <w:b/>
          <w:bCs/>
          <w:color w:val="auto"/>
          <w:sz w:val="22"/>
          <w:szCs w:val="22"/>
          <w:lang w:val="lt-LT" w:eastAsia="en-US"/>
        </w:rPr>
        <w:t>Medaxone</w:t>
      </w:r>
      <w:proofErr w:type="spellEnd"/>
    </w:p>
    <w:p w14:paraId="58B6CF39"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Jei užmiršote sušvirkšti injekciją, padarykite tai kuo greičiau. Tačiau jei netrukus bus laikas kitai injekcijai, praleiskite injekciją, kurią užmiršote sušvirkšti. Nebandykite kompensuoti praleistos dozės vartodami dvigubą dozę (dviejų injekcijų tuo pačiu metu). </w:t>
      </w:r>
    </w:p>
    <w:p w14:paraId="7838B55D" w14:textId="77777777" w:rsidR="00865514" w:rsidRPr="00865514" w:rsidRDefault="00865514" w:rsidP="00865514">
      <w:pPr>
        <w:suppressAutoHyphens w:val="0"/>
        <w:rPr>
          <w:rFonts w:eastAsia="Times New Roman"/>
          <w:color w:val="auto"/>
          <w:sz w:val="22"/>
          <w:szCs w:val="22"/>
          <w:lang w:val="lt-LT" w:eastAsia="en-US"/>
        </w:rPr>
      </w:pPr>
    </w:p>
    <w:p w14:paraId="3292B410" w14:textId="77777777" w:rsidR="00865514" w:rsidRPr="00865514" w:rsidRDefault="00865514" w:rsidP="00865514">
      <w:pPr>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 xml:space="preserve">Nustojus vartoti </w:t>
      </w:r>
      <w:proofErr w:type="spellStart"/>
      <w:r w:rsidRPr="00865514">
        <w:rPr>
          <w:rFonts w:eastAsia="Times New Roman"/>
          <w:b/>
          <w:color w:val="auto"/>
          <w:sz w:val="22"/>
          <w:szCs w:val="22"/>
          <w:lang w:val="lt-LT" w:eastAsia="en-US"/>
        </w:rPr>
        <w:t>Medaxone</w:t>
      </w:r>
      <w:proofErr w:type="spellEnd"/>
    </w:p>
    <w:p w14:paraId="41128648"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Nenutraukite gydymo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tol, kol to nenurodys gydytojas. Jei turite daugiau klausimų dėl šio vaisto vartojimo, kreipkitės į gydytoją arba slaugytoją. Jeigu kiltų daugiau klausimų dėl šio vaisto vartojimo, kreipkitės į gydytoją arba vaistininką.</w:t>
      </w:r>
    </w:p>
    <w:p w14:paraId="7EB64208" w14:textId="77777777" w:rsidR="00865514" w:rsidRPr="00865514" w:rsidRDefault="00865514" w:rsidP="00865514">
      <w:pPr>
        <w:suppressAutoHyphens w:val="0"/>
        <w:rPr>
          <w:rFonts w:eastAsia="Times New Roman"/>
          <w:color w:val="auto"/>
          <w:sz w:val="22"/>
          <w:szCs w:val="22"/>
          <w:lang w:val="lt-LT" w:eastAsia="en-US"/>
        </w:rPr>
      </w:pPr>
    </w:p>
    <w:p w14:paraId="311030DB" w14:textId="77777777" w:rsidR="00865514" w:rsidRPr="00865514" w:rsidRDefault="00865514" w:rsidP="00865514">
      <w:pPr>
        <w:suppressAutoHyphens w:val="0"/>
        <w:rPr>
          <w:rFonts w:eastAsia="Times New Roman"/>
          <w:color w:val="auto"/>
          <w:sz w:val="22"/>
          <w:szCs w:val="22"/>
          <w:lang w:val="lt-LT" w:eastAsia="en-US"/>
        </w:rPr>
      </w:pPr>
    </w:p>
    <w:p w14:paraId="552F1674"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59" w:name="_Toc129243142"/>
      <w:bookmarkStart w:id="60" w:name="_Toc129243267"/>
      <w:r w:rsidRPr="00865514">
        <w:rPr>
          <w:rFonts w:eastAsia="Times New Roman"/>
          <w:b/>
          <w:color w:val="auto"/>
          <w:sz w:val="22"/>
          <w:szCs w:val="22"/>
          <w:lang w:val="lt-LT" w:eastAsia="en-US"/>
        </w:rPr>
        <w:t>4.</w:t>
      </w:r>
      <w:r w:rsidRPr="00865514">
        <w:rPr>
          <w:rFonts w:eastAsia="Times New Roman"/>
          <w:b/>
          <w:color w:val="auto"/>
          <w:sz w:val="22"/>
          <w:szCs w:val="22"/>
          <w:lang w:val="lt-LT" w:eastAsia="en-US"/>
        </w:rPr>
        <w:tab/>
        <w:t>Galimas šalutinis poveikis</w:t>
      </w:r>
      <w:bookmarkEnd w:id="59"/>
      <w:bookmarkEnd w:id="60"/>
    </w:p>
    <w:p w14:paraId="0A7D3244" w14:textId="77777777" w:rsidR="00865514" w:rsidRPr="00865514" w:rsidRDefault="00865514" w:rsidP="00865514">
      <w:pPr>
        <w:suppressAutoHyphens w:val="0"/>
        <w:rPr>
          <w:rFonts w:eastAsia="Times New Roman"/>
          <w:color w:val="auto"/>
          <w:sz w:val="22"/>
          <w:szCs w:val="22"/>
          <w:lang w:val="lt-LT" w:eastAsia="en-US"/>
        </w:rPr>
      </w:pPr>
    </w:p>
    <w:p w14:paraId="7FFE112C"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Šis vaistas, kaip ir visi kiti, gali sukelti šalutinį poveikį, nors jis pasireiškia ne visiems žmonėms. </w:t>
      </w:r>
    </w:p>
    <w:p w14:paraId="50E5C736"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Vartojant šį vaistą gali pasireikšti toks šalutinis poveikis:</w:t>
      </w:r>
    </w:p>
    <w:p w14:paraId="1A1830C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2D13BA5A"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Sunkios alerginės reakcijos (nežinomas, dažnis negali būti apskaičiuotas pagal turimus duomenis) </w:t>
      </w:r>
    </w:p>
    <w:p w14:paraId="68E0DECB"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Jei pasireiškė sunki alerginė reakcija, nedelsdami kreipkitės į gydytoją.</w:t>
      </w:r>
    </w:p>
    <w:p w14:paraId="15CFF242" w14:textId="77777777" w:rsidR="00865514" w:rsidRPr="00865514" w:rsidRDefault="00865514" w:rsidP="00865514">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Tai apima tokius simptomus:</w:t>
      </w:r>
    </w:p>
    <w:p w14:paraId="658D7FA7" w14:textId="77777777" w:rsidR="00865514" w:rsidRPr="00865514" w:rsidRDefault="00865514" w:rsidP="00055147">
      <w:pPr>
        <w:pStyle w:val="Sraopastraipa"/>
        <w:numPr>
          <w:ilvl w:val="0"/>
          <w:numId w:val="38"/>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sz w:val="22"/>
          <w:szCs w:val="22"/>
          <w:lang w:val="lt-LT" w:eastAsia="lt-LT"/>
        </w:rPr>
        <w:t>staigus veido, gerklės, lūpų ar burnos patinimas. Dėl to gali būti sunku kvėpuoti ar ryti;</w:t>
      </w:r>
    </w:p>
    <w:p w14:paraId="073BA14D" w14:textId="0585E291" w:rsidR="009A187E" w:rsidRDefault="00865514" w:rsidP="00055147">
      <w:pPr>
        <w:pStyle w:val="Sraopastraipa"/>
        <w:numPr>
          <w:ilvl w:val="0"/>
          <w:numId w:val="3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staigus plaštakų, pėdų ir kulkšnių patinimas</w:t>
      </w:r>
      <w:r w:rsidR="009A187E">
        <w:rPr>
          <w:rFonts w:eastAsia="Times New Roman"/>
          <w:sz w:val="22"/>
          <w:szCs w:val="22"/>
          <w:lang w:val="lt-LT" w:eastAsia="lt-LT"/>
        </w:rPr>
        <w:t>;</w:t>
      </w:r>
    </w:p>
    <w:p w14:paraId="006713EC" w14:textId="6E763D4C" w:rsidR="00865514" w:rsidRPr="00865514" w:rsidRDefault="009A187E" w:rsidP="00055147">
      <w:pPr>
        <w:pStyle w:val="Sraopastraipa"/>
        <w:numPr>
          <w:ilvl w:val="0"/>
          <w:numId w:val="38"/>
        </w:numPr>
        <w:suppressAutoHyphens w:val="0"/>
        <w:autoSpaceDE w:val="0"/>
        <w:autoSpaceDN w:val="0"/>
        <w:adjustRightInd w:val="0"/>
        <w:ind w:left="567" w:hanging="567"/>
        <w:rPr>
          <w:rFonts w:eastAsia="Times New Roman"/>
          <w:sz w:val="22"/>
          <w:szCs w:val="22"/>
          <w:lang w:val="lt-LT" w:eastAsia="lt-LT"/>
        </w:rPr>
      </w:pPr>
      <w:r>
        <w:rPr>
          <w:rFonts w:eastAsia="Times New Roman"/>
          <w:sz w:val="22"/>
          <w:szCs w:val="22"/>
          <w:lang w:val="lt-LT" w:eastAsia="lt-LT"/>
        </w:rPr>
        <w:t>i</w:t>
      </w:r>
      <w:r w:rsidRPr="009A187E">
        <w:rPr>
          <w:rFonts w:eastAsia="Times New Roman"/>
          <w:sz w:val="22"/>
          <w:szCs w:val="22"/>
          <w:lang w:val="lt-LT" w:eastAsia="lt-LT"/>
        </w:rPr>
        <w:t>štikus alerginei reakcijai pasireiškęs krūtinės skausmas, kuris gali būti alergijos sukelto širdies infarkto simptomas (</w:t>
      </w:r>
      <w:proofErr w:type="spellStart"/>
      <w:r w:rsidRPr="007E60CA">
        <w:rPr>
          <w:rFonts w:eastAsia="Times New Roman"/>
          <w:i/>
          <w:iCs/>
          <w:sz w:val="22"/>
          <w:szCs w:val="22"/>
          <w:lang w:val="lt-LT" w:eastAsia="lt-LT"/>
        </w:rPr>
        <w:t>Kounis</w:t>
      </w:r>
      <w:proofErr w:type="spellEnd"/>
      <w:r w:rsidRPr="009A187E">
        <w:rPr>
          <w:rFonts w:eastAsia="Times New Roman"/>
          <w:sz w:val="22"/>
          <w:szCs w:val="22"/>
          <w:lang w:val="lt-LT" w:eastAsia="lt-LT"/>
        </w:rPr>
        <w:t xml:space="preserve"> sindromas).</w:t>
      </w:r>
    </w:p>
    <w:p w14:paraId="0D73E794"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3287DE01"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en-US"/>
        </w:rPr>
        <w:t>Sunkios odos reakcijos (nežinomas, dažnis negali būti apskaičiuotas pagal turimus duomenis)</w:t>
      </w:r>
    </w:p>
    <w:p w14:paraId="215C87EA" w14:textId="77777777" w:rsidR="00865514" w:rsidRPr="000418C9" w:rsidRDefault="00865514" w:rsidP="00865514">
      <w:pPr>
        <w:suppressAutoHyphens w:val="0"/>
        <w:autoSpaceDE w:val="0"/>
        <w:autoSpaceDN w:val="0"/>
        <w:adjustRightInd w:val="0"/>
        <w:rPr>
          <w:sz w:val="22"/>
          <w:lang w:val="lt-LT"/>
        </w:rPr>
      </w:pPr>
      <w:r w:rsidRPr="00865514">
        <w:rPr>
          <w:rFonts w:eastAsia="Times New Roman"/>
          <w:sz w:val="22"/>
          <w:szCs w:val="22"/>
          <w:lang w:val="lt-LT" w:eastAsia="lt-LT"/>
        </w:rPr>
        <w:t xml:space="preserve">Jei pasireiškė sunki odos reakcija, išbėrimas nedelsdami kreipkitės į gydytoją. </w:t>
      </w:r>
      <w:r w:rsidRPr="000418C9">
        <w:rPr>
          <w:sz w:val="22"/>
          <w:lang w:val="lt-LT"/>
        </w:rPr>
        <w:t>Jos požymiai gali būti:</w:t>
      </w:r>
    </w:p>
    <w:p w14:paraId="75D6E6DC" w14:textId="77777777" w:rsidR="00865514" w:rsidRPr="00865514" w:rsidRDefault="00865514" w:rsidP="00055147">
      <w:pPr>
        <w:pStyle w:val="Sraopastraipa"/>
        <w:numPr>
          <w:ilvl w:val="0"/>
          <w:numId w:val="3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Sunkus, greitai išsivystantis išbėrimas, pasireiškiantis pūslėmis ar odos lupimusi ir galimai pūslelėmis burnoje (</w:t>
      </w:r>
      <w:proofErr w:type="spellStart"/>
      <w:r w:rsidRPr="00865514">
        <w:rPr>
          <w:i/>
          <w:sz w:val="22"/>
          <w:lang w:val="lt-LT"/>
        </w:rPr>
        <w:t>Stevens-Johnson</w:t>
      </w:r>
      <w:proofErr w:type="spellEnd"/>
      <w:r w:rsidRPr="00865514">
        <w:rPr>
          <w:rFonts w:eastAsia="Times New Roman"/>
          <w:sz w:val="22"/>
          <w:szCs w:val="22"/>
          <w:lang w:val="lt-LT" w:eastAsia="lt-LT"/>
        </w:rPr>
        <w:t xml:space="preserve"> sindromas ir toksinė epidermio </w:t>
      </w:r>
      <w:proofErr w:type="spellStart"/>
      <w:r w:rsidRPr="00865514">
        <w:rPr>
          <w:rFonts w:eastAsia="Times New Roman"/>
          <w:sz w:val="22"/>
          <w:szCs w:val="22"/>
          <w:lang w:val="lt-LT" w:eastAsia="lt-LT"/>
        </w:rPr>
        <w:t>nekrolizė</w:t>
      </w:r>
      <w:proofErr w:type="spellEnd"/>
      <w:r w:rsidRPr="00865514">
        <w:rPr>
          <w:rFonts w:eastAsia="Times New Roman"/>
          <w:sz w:val="22"/>
          <w:szCs w:val="22"/>
          <w:lang w:val="lt-LT" w:eastAsia="lt-LT"/>
        </w:rPr>
        <w:t>, dar vadinamos SJS ir TEN).</w:t>
      </w:r>
    </w:p>
    <w:p w14:paraId="5063715E" w14:textId="77777777" w:rsidR="00865514" w:rsidRPr="00865514" w:rsidRDefault="00865514" w:rsidP="00055147">
      <w:pPr>
        <w:pStyle w:val="Sraopastraipa"/>
        <w:numPr>
          <w:ilvl w:val="0"/>
          <w:numId w:val="39"/>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Bet kurių iš šių simptomų derinys: plačiai išplitęs išbėrimas, aukšta kūno temperatūra, kepenų fermentų aktyvumo padidėjimas, nuokrypiai kraujo tyrime (</w:t>
      </w:r>
      <w:proofErr w:type="spellStart"/>
      <w:r w:rsidRPr="00865514">
        <w:rPr>
          <w:rFonts w:eastAsia="Times New Roman"/>
          <w:sz w:val="22"/>
          <w:szCs w:val="22"/>
          <w:lang w:val="lt-LT" w:eastAsia="lt-LT"/>
        </w:rPr>
        <w:t>eozinofilija</w:t>
      </w:r>
      <w:proofErr w:type="spellEnd"/>
      <w:r w:rsidRPr="00865514">
        <w:rPr>
          <w:rFonts w:eastAsia="Times New Roman"/>
          <w:sz w:val="22"/>
          <w:szCs w:val="22"/>
          <w:lang w:val="lt-LT" w:eastAsia="lt-LT"/>
        </w:rPr>
        <w:t xml:space="preserve">), padidėję limfmazgiai ir sureagavę kiti kūno organai (Reakcija į vaistą su </w:t>
      </w:r>
      <w:proofErr w:type="spellStart"/>
      <w:r w:rsidRPr="00865514">
        <w:rPr>
          <w:rFonts w:eastAsia="Times New Roman"/>
          <w:sz w:val="22"/>
          <w:szCs w:val="22"/>
          <w:lang w:val="lt-LT" w:eastAsia="lt-LT"/>
        </w:rPr>
        <w:t>eozinofilija</w:t>
      </w:r>
      <w:proofErr w:type="spellEnd"/>
      <w:r w:rsidRPr="00865514">
        <w:rPr>
          <w:rFonts w:eastAsia="Times New Roman"/>
          <w:sz w:val="22"/>
          <w:szCs w:val="22"/>
          <w:lang w:val="lt-LT" w:eastAsia="lt-LT"/>
        </w:rPr>
        <w:t xml:space="preserve"> ir sisteminiais simptomais, taip pat vadinama </w:t>
      </w:r>
      <w:r w:rsidRPr="00865514">
        <w:rPr>
          <w:i/>
          <w:sz w:val="22"/>
          <w:lang w:val="lt-LT"/>
        </w:rPr>
        <w:t>DRESS</w:t>
      </w:r>
      <w:r w:rsidRPr="00865514">
        <w:rPr>
          <w:rFonts w:eastAsia="Times New Roman"/>
          <w:sz w:val="22"/>
          <w:szCs w:val="22"/>
          <w:lang w:val="lt-LT" w:eastAsia="lt-LT"/>
        </w:rPr>
        <w:t xml:space="preserve"> arba padidėjusio jautrumo vaistui sindromas).</w:t>
      </w:r>
    </w:p>
    <w:p w14:paraId="12010F46" w14:textId="77777777" w:rsidR="00865514" w:rsidRPr="00865514" w:rsidRDefault="00865514" w:rsidP="00055147">
      <w:pPr>
        <w:pStyle w:val="Sraopastraipa"/>
        <w:numPr>
          <w:ilvl w:val="0"/>
          <w:numId w:val="39"/>
        </w:numPr>
        <w:suppressAutoHyphens w:val="0"/>
        <w:autoSpaceDE w:val="0"/>
        <w:autoSpaceDN w:val="0"/>
        <w:adjustRightInd w:val="0"/>
        <w:ind w:left="567" w:hanging="567"/>
        <w:rPr>
          <w:rFonts w:eastAsia="Times New Roman"/>
          <w:sz w:val="22"/>
          <w:szCs w:val="22"/>
          <w:lang w:val="lt-LT" w:eastAsia="lt-LT"/>
        </w:rPr>
      </w:pPr>
      <w:proofErr w:type="spellStart"/>
      <w:r w:rsidRPr="00865514">
        <w:rPr>
          <w:i/>
          <w:sz w:val="22"/>
          <w:lang w:val="lt-LT"/>
        </w:rPr>
        <w:t>Jarisch-Herxheimer</w:t>
      </w:r>
      <w:proofErr w:type="spellEnd"/>
      <w:r w:rsidRPr="00865514">
        <w:rPr>
          <w:rFonts w:eastAsia="Times New Roman"/>
          <w:sz w:val="22"/>
          <w:szCs w:val="22"/>
          <w:lang w:val="lt-LT" w:eastAsia="lt-LT"/>
        </w:rPr>
        <w:t xml:space="preserve"> reakcija, kuri sukelia karščiavimą, </w:t>
      </w:r>
      <w:proofErr w:type="spellStart"/>
      <w:r w:rsidRPr="00865514">
        <w:rPr>
          <w:rFonts w:eastAsia="Times New Roman"/>
          <w:sz w:val="22"/>
          <w:szCs w:val="22"/>
          <w:lang w:val="lt-LT" w:eastAsia="lt-LT"/>
        </w:rPr>
        <w:t>šaltkrėtį</w:t>
      </w:r>
      <w:proofErr w:type="spellEnd"/>
      <w:r w:rsidRPr="00865514">
        <w:rPr>
          <w:rFonts w:eastAsia="Times New Roman"/>
          <w:sz w:val="22"/>
          <w:szCs w:val="22"/>
          <w:lang w:val="lt-LT" w:eastAsia="lt-LT"/>
        </w:rPr>
        <w:t xml:space="preserve">, galvos skausmą, raumenų skausmą ir odos išbėrimą, kuri įprastai savaime praeina. Ji pasireiškia netrukus po spirochetų sukeltos infekcinės ligos, pvz., </w:t>
      </w:r>
      <w:proofErr w:type="spellStart"/>
      <w:r w:rsidRPr="00865514">
        <w:rPr>
          <w:rFonts w:eastAsia="Times New Roman"/>
          <w:sz w:val="22"/>
          <w:szCs w:val="22"/>
          <w:lang w:val="lt-LT" w:eastAsia="lt-LT"/>
        </w:rPr>
        <w:t>Laimo</w:t>
      </w:r>
      <w:proofErr w:type="spellEnd"/>
      <w:r w:rsidRPr="00865514">
        <w:rPr>
          <w:rFonts w:eastAsia="Times New Roman"/>
          <w:sz w:val="22"/>
          <w:szCs w:val="22"/>
          <w:lang w:val="lt-LT" w:eastAsia="lt-LT"/>
        </w:rPr>
        <w:t xml:space="preserve"> ligos.</w:t>
      </w:r>
    </w:p>
    <w:p w14:paraId="4DB3A80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0041E5D8" w14:textId="77777777" w:rsidR="00865514" w:rsidRPr="00865514" w:rsidRDefault="00865514" w:rsidP="00865514">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Kiti galimi šalutiniai poveikiai</w:t>
      </w:r>
    </w:p>
    <w:p w14:paraId="7B1B4603"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6059EA49" w14:textId="5FABE17A" w:rsidR="00865514" w:rsidRPr="00055147" w:rsidRDefault="00E8588B" w:rsidP="00865514">
      <w:pPr>
        <w:suppressAutoHyphens w:val="0"/>
        <w:autoSpaceDE w:val="0"/>
        <w:autoSpaceDN w:val="0"/>
        <w:adjustRightInd w:val="0"/>
        <w:rPr>
          <w:rFonts w:eastAsia="Times New Roman"/>
          <w:iCs/>
          <w:color w:val="auto"/>
          <w:sz w:val="22"/>
          <w:szCs w:val="22"/>
          <w:lang w:val="lt-LT" w:eastAsia="en-US"/>
        </w:rPr>
      </w:pPr>
      <w:r w:rsidRPr="00055147">
        <w:rPr>
          <w:b/>
          <w:bCs/>
          <w:noProof/>
          <w:sz w:val="22"/>
          <w:szCs w:val="22"/>
          <w:lang w:val="lt-LT"/>
        </w:rPr>
        <w:t>Dažni šalutinio poveikio reiškiniai (gali pasireikšti rečiau kaip 1 iš 10 asmenų)</w:t>
      </w:r>
      <w:r>
        <w:rPr>
          <w:rFonts w:eastAsia="Times New Roman"/>
          <w:iCs/>
          <w:color w:val="auto"/>
          <w:sz w:val="22"/>
          <w:szCs w:val="22"/>
          <w:lang w:val="lt-LT" w:eastAsia="en-US"/>
        </w:rPr>
        <w:t>:</w:t>
      </w:r>
    </w:p>
    <w:p w14:paraId="747DCADB" w14:textId="77777777" w:rsidR="00865514" w:rsidRPr="00865514" w:rsidRDefault="00865514" w:rsidP="00055147">
      <w:pPr>
        <w:numPr>
          <w:ilvl w:val="0"/>
          <w:numId w:val="40"/>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 xml:space="preserve">baltųjų kraujo ląstelių kiekio pokyčiai (pvz., leukocitų skaičiaus sumažėjimas ir </w:t>
      </w:r>
      <w:proofErr w:type="spellStart"/>
      <w:r w:rsidRPr="00865514">
        <w:rPr>
          <w:rFonts w:eastAsia="Times New Roman"/>
          <w:iCs/>
          <w:color w:val="auto"/>
          <w:sz w:val="22"/>
          <w:szCs w:val="22"/>
          <w:lang w:val="lt-LT" w:eastAsia="en-US"/>
        </w:rPr>
        <w:t>eozinofilų</w:t>
      </w:r>
      <w:proofErr w:type="spellEnd"/>
      <w:r w:rsidRPr="00865514">
        <w:rPr>
          <w:rFonts w:eastAsia="Times New Roman"/>
          <w:iCs/>
          <w:color w:val="auto"/>
          <w:sz w:val="22"/>
          <w:szCs w:val="22"/>
          <w:lang w:val="lt-LT" w:eastAsia="en-US"/>
        </w:rPr>
        <w:t xml:space="preserve"> skaičiaus padidėjimas) ir trombocitų kiekio pokyčiai (trombocitų skaičiaus sumažėjimas);</w:t>
      </w:r>
    </w:p>
    <w:p w14:paraId="18DC39AF" w14:textId="77777777" w:rsidR="00865514" w:rsidRPr="00865514" w:rsidRDefault="00865514" w:rsidP="00055147">
      <w:pPr>
        <w:numPr>
          <w:ilvl w:val="0"/>
          <w:numId w:val="40"/>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tuštinimasis beformėmis išmatomis ar viduriavimas;</w:t>
      </w:r>
    </w:p>
    <w:p w14:paraId="539DA772" w14:textId="77777777" w:rsidR="00865514" w:rsidRPr="00865514" w:rsidRDefault="00865514" w:rsidP="00055147">
      <w:pPr>
        <w:numPr>
          <w:ilvl w:val="0"/>
          <w:numId w:val="40"/>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kraujo tyrimų, kurie rodo kepenų funkciją, pokyčiai;</w:t>
      </w:r>
    </w:p>
    <w:p w14:paraId="622D9515" w14:textId="77777777" w:rsidR="00865514" w:rsidRPr="00865514" w:rsidRDefault="00865514" w:rsidP="00055147">
      <w:pPr>
        <w:numPr>
          <w:ilvl w:val="0"/>
          <w:numId w:val="40"/>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išbėrimas.</w:t>
      </w:r>
    </w:p>
    <w:p w14:paraId="09BD2A36"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p>
    <w:p w14:paraId="39091C74" w14:textId="6A73709D" w:rsidR="00865514" w:rsidRPr="00E8588B" w:rsidRDefault="00E8588B" w:rsidP="00865514">
      <w:pPr>
        <w:suppressAutoHyphens w:val="0"/>
        <w:autoSpaceDE w:val="0"/>
        <w:autoSpaceDN w:val="0"/>
        <w:adjustRightInd w:val="0"/>
        <w:rPr>
          <w:rFonts w:eastAsia="Times New Roman"/>
          <w:b/>
          <w:bCs/>
          <w:color w:val="auto"/>
          <w:sz w:val="22"/>
          <w:szCs w:val="22"/>
          <w:lang w:val="lt-LT" w:eastAsia="lt-LT"/>
        </w:rPr>
      </w:pPr>
      <w:r w:rsidRPr="00055147">
        <w:rPr>
          <w:b/>
          <w:bCs/>
          <w:noProof/>
          <w:sz w:val="22"/>
          <w:szCs w:val="22"/>
          <w:lang w:val="lt-LT"/>
        </w:rPr>
        <w:t>Nedažni šalutinio poveikio reiškiniai (gali pasireikšti rečiau kaip 1 iš 100 asmenų)</w:t>
      </w:r>
      <w:r w:rsidR="00865514" w:rsidRPr="00E8588B">
        <w:rPr>
          <w:rFonts w:eastAsia="Times New Roman"/>
          <w:b/>
          <w:bCs/>
          <w:color w:val="auto"/>
          <w:sz w:val="22"/>
          <w:szCs w:val="22"/>
          <w:lang w:val="lt-LT" w:eastAsia="lt-LT"/>
        </w:rPr>
        <w:t>:</w:t>
      </w:r>
    </w:p>
    <w:p w14:paraId="2D9568E1"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grybelinės infekcijos (pvz., pienligė);</w:t>
      </w:r>
    </w:p>
    <w:p w14:paraId="57E5584D"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baltųjų kraujo ląstelių kiekio sumažėjimas (</w:t>
      </w:r>
      <w:proofErr w:type="spellStart"/>
      <w:r w:rsidRPr="00865514">
        <w:rPr>
          <w:rFonts w:eastAsia="Times New Roman"/>
          <w:color w:val="auto"/>
          <w:sz w:val="22"/>
          <w:szCs w:val="22"/>
          <w:lang w:val="lt-LT" w:eastAsia="lt-LT"/>
        </w:rPr>
        <w:t>granulocitopenija</w:t>
      </w:r>
      <w:proofErr w:type="spellEnd"/>
      <w:r w:rsidRPr="00865514">
        <w:rPr>
          <w:rFonts w:eastAsia="Times New Roman"/>
          <w:color w:val="auto"/>
          <w:sz w:val="22"/>
          <w:szCs w:val="22"/>
          <w:lang w:val="lt-LT" w:eastAsia="lt-LT"/>
        </w:rPr>
        <w:t>);</w:t>
      </w:r>
    </w:p>
    <w:p w14:paraId="147976A4"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raudonųjų kraujo ląstelių kiekio sumažėjimas (anemija);</w:t>
      </w:r>
    </w:p>
    <w:p w14:paraId="12C91DF0"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kraujo krešėjimo sutrikimai. Tai apima tokius simptomus: lengvai atsirandančios kraujosruvos ir sąnarių skausmas bei patinimas;</w:t>
      </w:r>
    </w:p>
    <w:p w14:paraId="488E480B"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galvos skausmas; </w:t>
      </w:r>
    </w:p>
    <w:p w14:paraId="156EAF42"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svaigulys; </w:t>
      </w:r>
    </w:p>
    <w:p w14:paraId="5246219C"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bloga savijauta; </w:t>
      </w:r>
    </w:p>
    <w:p w14:paraId="67844512"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niežulys; </w:t>
      </w:r>
    </w:p>
    <w:p w14:paraId="585AB6DA"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skausmas ir deginimo jausmas venoje, į kurią buvo suleista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skausmas injekcijos vietoje; </w:t>
      </w:r>
    </w:p>
    <w:p w14:paraId="2B25B7F1"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aukšta kūno temperatūra (karščiavimas);</w:t>
      </w:r>
    </w:p>
    <w:p w14:paraId="610E5DDC" w14:textId="77777777" w:rsidR="00865514" w:rsidRPr="00865514" w:rsidRDefault="00865514" w:rsidP="00055147">
      <w:pPr>
        <w:numPr>
          <w:ilvl w:val="0"/>
          <w:numId w:val="41"/>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nenormalūs inkstų funkcijos tyrimų rezultatai (padidėjusi </w:t>
      </w:r>
      <w:proofErr w:type="spellStart"/>
      <w:r w:rsidRPr="00865514">
        <w:rPr>
          <w:rFonts w:eastAsia="Times New Roman"/>
          <w:color w:val="auto"/>
          <w:sz w:val="22"/>
          <w:szCs w:val="22"/>
          <w:lang w:val="lt-LT" w:eastAsia="lt-LT"/>
        </w:rPr>
        <w:t>kreatinino</w:t>
      </w:r>
      <w:proofErr w:type="spellEnd"/>
      <w:r w:rsidRPr="00865514">
        <w:rPr>
          <w:rFonts w:eastAsia="Times New Roman"/>
          <w:color w:val="auto"/>
          <w:sz w:val="22"/>
          <w:szCs w:val="22"/>
          <w:lang w:val="lt-LT" w:eastAsia="lt-LT"/>
        </w:rPr>
        <w:t xml:space="preserve"> koncentracija serume).</w:t>
      </w:r>
    </w:p>
    <w:p w14:paraId="7F339B6F" w14:textId="77777777" w:rsidR="00865514" w:rsidRPr="00865514" w:rsidRDefault="00865514" w:rsidP="00865514">
      <w:pPr>
        <w:suppressAutoHyphens w:val="0"/>
        <w:autoSpaceDE w:val="0"/>
        <w:autoSpaceDN w:val="0"/>
        <w:adjustRightInd w:val="0"/>
        <w:rPr>
          <w:rFonts w:eastAsia="Times New Roman"/>
          <w:b/>
          <w:bCs/>
          <w:color w:val="auto"/>
          <w:sz w:val="22"/>
          <w:szCs w:val="22"/>
          <w:lang w:val="lt-LT" w:eastAsia="lt-LT"/>
        </w:rPr>
      </w:pPr>
    </w:p>
    <w:p w14:paraId="79DEDB58" w14:textId="0A4D1572" w:rsidR="00865514" w:rsidRPr="00865514" w:rsidRDefault="00E8588B" w:rsidP="00865514">
      <w:pPr>
        <w:suppressAutoHyphens w:val="0"/>
        <w:autoSpaceDE w:val="0"/>
        <w:autoSpaceDN w:val="0"/>
        <w:adjustRightInd w:val="0"/>
        <w:rPr>
          <w:rFonts w:eastAsia="Times New Roman"/>
          <w:color w:val="auto"/>
          <w:sz w:val="22"/>
          <w:szCs w:val="22"/>
          <w:lang w:val="lt-LT" w:eastAsia="lt-LT"/>
        </w:rPr>
      </w:pPr>
      <w:r w:rsidRPr="00E8588B">
        <w:rPr>
          <w:rFonts w:eastAsia="Times New Roman"/>
          <w:b/>
          <w:bCs/>
          <w:color w:val="auto"/>
          <w:sz w:val="22"/>
          <w:szCs w:val="22"/>
          <w:lang w:val="lt-LT" w:eastAsia="lt-LT"/>
        </w:rPr>
        <w:t>Reti šalutinio poveikio reiškiniai (gali pasireikšti rečiau kaip 1 iš 1 000 asmenų)</w:t>
      </w:r>
      <w:r w:rsidR="00865514" w:rsidRPr="00865514">
        <w:rPr>
          <w:rFonts w:eastAsia="Times New Roman"/>
          <w:b/>
          <w:bCs/>
          <w:color w:val="auto"/>
          <w:sz w:val="22"/>
          <w:szCs w:val="22"/>
          <w:lang w:val="lt-LT" w:eastAsia="lt-LT"/>
        </w:rPr>
        <w:t xml:space="preserve">: </w:t>
      </w:r>
    </w:p>
    <w:p w14:paraId="7591C011"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storosios žarnos uždegimas. Tai apima tokius simptomus: viduriavimas, dažnai su kraujo ar gleivių priemaiša, pilvo skausmas ir karščiavimas;</w:t>
      </w:r>
    </w:p>
    <w:p w14:paraId="73824B2D"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apsunkintas kvėpavimas (bronchų spazmas);</w:t>
      </w:r>
    </w:p>
    <w:p w14:paraId="688AF90D"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lastRenderedPageBreak/>
        <w:t>reljefiškas išbėrimas (dilgėlinė), kuris gali apimti didelį kūno plotą, niežėjimas ir patinimas;</w:t>
      </w:r>
    </w:p>
    <w:p w14:paraId="368163BB"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kraujas ar gliukozė šlapime;</w:t>
      </w:r>
    </w:p>
    <w:p w14:paraId="1CDBC804"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edema (skysčių susikaupimas);</w:t>
      </w:r>
    </w:p>
    <w:p w14:paraId="3694F514" w14:textId="77777777" w:rsidR="00865514" w:rsidRPr="00865514" w:rsidRDefault="00865514" w:rsidP="00055147">
      <w:pPr>
        <w:numPr>
          <w:ilvl w:val="1"/>
          <w:numId w:val="42"/>
        </w:numPr>
        <w:suppressAutoHyphens w:val="0"/>
        <w:autoSpaceDE w:val="0"/>
        <w:autoSpaceDN w:val="0"/>
        <w:adjustRightInd w:val="0"/>
        <w:ind w:left="567" w:hanging="567"/>
        <w:rPr>
          <w:rFonts w:eastAsia="Times New Roman"/>
          <w:color w:val="auto"/>
          <w:sz w:val="22"/>
          <w:szCs w:val="22"/>
          <w:lang w:val="lt-LT" w:eastAsia="lt-LT"/>
        </w:rPr>
      </w:pPr>
      <w:proofErr w:type="spellStart"/>
      <w:r w:rsidRPr="00865514">
        <w:rPr>
          <w:rFonts w:eastAsia="Times New Roman"/>
          <w:color w:val="auto"/>
          <w:sz w:val="22"/>
          <w:szCs w:val="22"/>
          <w:lang w:val="lt-LT" w:eastAsia="lt-LT"/>
        </w:rPr>
        <w:t>šaltkrėtis</w:t>
      </w:r>
      <w:proofErr w:type="spellEnd"/>
      <w:r w:rsidRPr="00865514">
        <w:rPr>
          <w:rFonts w:eastAsia="Times New Roman"/>
          <w:color w:val="auto"/>
          <w:sz w:val="22"/>
          <w:szCs w:val="22"/>
          <w:lang w:val="lt-LT" w:eastAsia="lt-LT"/>
        </w:rPr>
        <w:t>.</w:t>
      </w:r>
    </w:p>
    <w:p w14:paraId="0B8ADFE1" w14:textId="77777777" w:rsidR="00865514" w:rsidRPr="00865514" w:rsidRDefault="00865514" w:rsidP="00865514">
      <w:pPr>
        <w:suppressAutoHyphens w:val="0"/>
        <w:autoSpaceDE w:val="0"/>
        <w:autoSpaceDN w:val="0"/>
        <w:adjustRightInd w:val="0"/>
        <w:rPr>
          <w:color w:val="auto"/>
          <w:sz w:val="22"/>
          <w:lang w:val="lt-LT"/>
        </w:rPr>
      </w:pPr>
    </w:p>
    <w:p w14:paraId="69BB6585"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Gydymas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ypač senyviems pacientams, kuriems yra sunkių kepenų funkcijos arba nervų sistemos sutrikimų, retai gali sukelti sąmonės sutrikimą, neįprastus judesius, susijaudinimą ir traukulius.</w:t>
      </w:r>
    </w:p>
    <w:p w14:paraId="553294A7" w14:textId="77777777" w:rsidR="00865514" w:rsidRPr="00865514" w:rsidRDefault="00865514" w:rsidP="00865514">
      <w:pPr>
        <w:suppressAutoHyphens w:val="0"/>
        <w:autoSpaceDE w:val="0"/>
        <w:autoSpaceDN w:val="0"/>
        <w:adjustRightInd w:val="0"/>
        <w:rPr>
          <w:rFonts w:eastAsia="Times New Roman"/>
          <w:color w:val="auto"/>
          <w:sz w:val="22"/>
          <w:szCs w:val="22"/>
          <w:lang w:val="lt-LT" w:eastAsia="lt-LT"/>
        </w:rPr>
      </w:pPr>
    </w:p>
    <w:p w14:paraId="107DB5BE" w14:textId="0B15FD3C" w:rsidR="00865514" w:rsidRPr="00865514" w:rsidRDefault="00A57055" w:rsidP="00865514">
      <w:pPr>
        <w:suppressAutoHyphens w:val="0"/>
        <w:autoSpaceDE w:val="0"/>
        <w:autoSpaceDN w:val="0"/>
        <w:adjustRightInd w:val="0"/>
        <w:rPr>
          <w:rFonts w:eastAsia="Times New Roman"/>
          <w:b/>
          <w:bCs/>
          <w:color w:val="auto"/>
          <w:sz w:val="22"/>
          <w:szCs w:val="22"/>
          <w:lang w:val="lt-LT" w:eastAsia="lt-LT"/>
        </w:rPr>
      </w:pPr>
      <w:r w:rsidRPr="00A57055">
        <w:rPr>
          <w:rFonts w:eastAsia="Times New Roman"/>
          <w:b/>
          <w:bCs/>
          <w:color w:val="auto"/>
          <w:sz w:val="22"/>
          <w:szCs w:val="22"/>
          <w:lang w:val="lt-LT" w:eastAsia="lt-LT"/>
        </w:rPr>
        <w:t>Šalutinio poveikio reiškiniai, kurių dažnis nežinomas (negali būti apskaičiuotas pagal turimus duomenis)</w:t>
      </w:r>
      <w:r>
        <w:rPr>
          <w:rFonts w:eastAsia="Times New Roman"/>
          <w:b/>
          <w:bCs/>
          <w:color w:val="auto"/>
          <w:sz w:val="22"/>
          <w:szCs w:val="22"/>
          <w:lang w:val="lt-LT" w:eastAsia="lt-LT"/>
        </w:rPr>
        <w:t>:</w:t>
      </w:r>
    </w:p>
    <w:p w14:paraId="41B20327"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bCs/>
          <w:color w:val="auto"/>
          <w:sz w:val="22"/>
          <w:szCs w:val="22"/>
          <w:lang w:val="lt-LT" w:eastAsia="lt-LT"/>
        </w:rPr>
      </w:pPr>
      <w:r w:rsidRPr="00865514">
        <w:rPr>
          <w:rFonts w:eastAsia="Times New Roman"/>
          <w:bCs/>
          <w:color w:val="auto"/>
          <w:sz w:val="22"/>
          <w:szCs w:val="22"/>
          <w:lang w:val="lt-LT" w:eastAsia="lt-LT"/>
        </w:rPr>
        <w:t>antrinė infekcija, galinti nereaguoti į gydymą anksčiau paskirtu antibiotiku;</w:t>
      </w:r>
    </w:p>
    <w:p w14:paraId="652FD3CB"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bCs/>
          <w:color w:val="auto"/>
          <w:sz w:val="22"/>
          <w:szCs w:val="22"/>
          <w:lang w:val="lt-LT" w:eastAsia="lt-LT"/>
        </w:rPr>
      </w:pPr>
      <w:r w:rsidRPr="00865514">
        <w:rPr>
          <w:rFonts w:eastAsia="Times New Roman"/>
          <w:bCs/>
          <w:color w:val="auto"/>
          <w:sz w:val="22"/>
          <w:szCs w:val="22"/>
          <w:lang w:val="lt-LT" w:eastAsia="lt-LT"/>
        </w:rPr>
        <w:t>anemijos forma, kuriai esant yra raudonosios kraujo ląstelės (hemolizinė anemija);</w:t>
      </w:r>
    </w:p>
    <w:p w14:paraId="76DD10C6"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bCs/>
          <w:color w:val="auto"/>
          <w:sz w:val="22"/>
          <w:szCs w:val="22"/>
          <w:lang w:val="lt-LT" w:eastAsia="lt-LT"/>
        </w:rPr>
        <w:t>didelis baltųjų kraujo ląstelių kiekio sumažėjimas (</w:t>
      </w:r>
      <w:proofErr w:type="spellStart"/>
      <w:r w:rsidRPr="00865514">
        <w:rPr>
          <w:rFonts w:eastAsia="Times New Roman"/>
          <w:bCs/>
          <w:color w:val="auto"/>
          <w:sz w:val="22"/>
          <w:szCs w:val="22"/>
          <w:lang w:val="lt-LT" w:eastAsia="lt-LT"/>
        </w:rPr>
        <w:t>agranulocitozė</w:t>
      </w:r>
      <w:proofErr w:type="spellEnd"/>
      <w:r w:rsidRPr="00865514">
        <w:rPr>
          <w:rFonts w:eastAsia="Times New Roman"/>
          <w:bCs/>
          <w:color w:val="auto"/>
          <w:sz w:val="22"/>
          <w:szCs w:val="22"/>
          <w:lang w:val="lt-LT" w:eastAsia="lt-LT"/>
        </w:rPr>
        <w:t>)</w:t>
      </w:r>
      <w:r w:rsidRPr="00865514">
        <w:rPr>
          <w:rFonts w:eastAsia="Times New Roman"/>
          <w:color w:val="auto"/>
          <w:sz w:val="22"/>
          <w:szCs w:val="22"/>
          <w:lang w:val="lt-LT" w:eastAsia="lt-LT"/>
        </w:rPr>
        <w:t>.</w:t>
      </w:r>
    </w:p>
    <w:p w14:paraId="19D969B4"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traukuliai;</w:t>
      </w:r>
    </w:p>
    <w:p w14:paraId="44B8D5EA"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svaigimas (sukimosi pojūtis);</w:t>
      </w:r>
    </w:p>
    <w:p w14:paraId="01F33C57"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kasos uždegimas (pankreatitas). Tai apima tokius simptomus: stiprus pilvo skausmas, plintantis į nugarą;</w:t>
      </w:r>
    </w:p>
    <w:p w14:paraId="6B5E9046"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burnos gleivinės uždegimas (stomatitas);</w:t>
      </w:r>
    </w:p>
    <w:p w14:paraId="25D1AFE4"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liežuvio uždegimas (glositas). Tai apima tokius simptomus: liežuvio patinimas, paraudimas ir skausmas;</w:t>
      </w:r>
    </w:p>
    <w:p w14:paraId="78557BF1" w14:textId="4AC81712"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tulžies pūslės </w:t>
      </w:r>
      <w:r w:rsidR="00C467E0">
        <w:rPr>
          <w:rFonts w:eastAsia="Times New Roman"/>
          <w:sz w:val="22"/>
          <w:szCs w:val="22"/>
          <w:lang w:val="lt-LT" w:eastAsia="lt-LT"/>
        </w:rPr>
        <w:t>i</w:t>
      </w:r>
      <w:r w:rsidR="006570E5">
        <w:rPr>
          <w:rFonts w:eastAsia="Times New Roman"/>
          <w:sz w:val="22"/>
          <w:szCs w:val="22"/>
          <w:lang w:val="lt-LT" w:eastAsia="lt-LT"/>
        </w:rPr>
        <w:t>r</w:t>
      </w:r>
      <w:r w:rsidR="00C467E0">
        <w:rPr>
          <w:rFonts w:eastAsia="Times New Roman"/>
          <w:sz w:val="22"/>
          <w:szCs w:val="22"/>
          <w:lang w:val="lt-LT" w:eastAsia="lt-LT"/>
        </w:rPr>
        <w:t xml:space="preserve"> (arba) kepenų</w:t>
      </w:r>
      <w:r w:rsidR="00C467E0" w:rsidRPr="00865514">
        <w:rPr>
          <w:rFonts w:eastAsia="Times New Roman"/>
          <w:sz w:val="22"/>
          <w:szCs w:val="22"/>
          <w:lang w:val="lt-LT" w:eastAsia="lt-LT"/>
        </w:rPr>
        <w:t xml:space="preserve"> </w:t>
      </w:r>
      <w:r w:rsidRPr="00865514">
        <w:rPr>
          <w:rFonts w:eastAsia="Times New Roman"/>
          <w:sz w:val="22"/>
          <w:szCs w:val="22"/>
          <w:lang w:val="lt-LT" w:eastAsia="lt-LT"/>
        </w:rPr>
        <w:t>sutrikimai, kurie gali sukelti skausmą</w:t>
      </w:r>
      <w:r w:rsidR="00C467E0">
        <w:rPr>
          <w:rFonts w:eastAsia="Times New Roman"/>
          <w:sz w:val="22"/>
          <w:szCs w:val="22"/>
          <w:lang w:val="lt-LT" w:eastAsia="lt-LT"/>
        </w:rPr>
        <w:t>, pykinimą, vėmimą, odos pageltimą, niežulį, neįprastai tamsų šlapimą ir balkšvos spalvos išmatas</w:t>
      </w:r>
      <w:r w:rsidRPr="00865514">
        <w:rPr>
          <w:rFonts w:eastAsia="Times New Roman"/>
          <w:sz w:val="22"/>
          <w:szCs w:val="22"/>
          <w:lang w:val="lt-LT" w:eastAsia="lt-LT"/>
        </w:rPr>
        <w:t>;</w:t>
      </w:r>
    </w:p>
    <w:p w14:paraId="0280BCA6"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neurologinis sutrikimas, galintis atsirasti naujagimiams, kuriems pasireiškė sunki branduolių gelta;</w:t>
      </w:r>
    </w:p>
    <w:p w14:paraId="1FD1D598"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inkstų sutrikimai, kuriuos sukėlė kalcio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druskos nuosėdos. Gali būti jaučiamas skausmas šlapinantis ar sumažėjęs šlapimo kiekis;</w:t>
      </w:r>
    </w:p>
    <w:p w14:paraId="4FFBDEEB"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klaidingai teigiami </w:t>
      </w:r>
      <w:proofErr w:type="spellStart"/>
      <w:r w:rsidRPr="00865514">
        <w:rPr>
          <w:rFonts w:eastAsia="Times New Roman"/>
          <w:sz w:val="22"/>
          <w:szCs w:val="22"/>
          <w:lang w:val="lt-LT" w:eastAsia="lt-LT"/>
        </w:rPr>
        <w:t>Kumbso</w:t>
      </w:r>
      <w:proofErr w:type="spellEnd"/>
      <w:r w:rsidRPr="00865514">
        <w:rPr>
          <w:rFonts w:eastAsia="Times New Roman"/>
          <w:sz w:val="22"/>
          <w:szCs w:val="22"/>
          <w:lang w:val="lt-LT" w:eastAsia="lt-LT"/>
        </w:rPr>
        <w:t xml:space="preserve"> testo duomenys (kai kuriems kraujo sutrikimams tirti naudojamas testas);</w:t>
      </w:r>
    </w:p>
    <w:p w14:paraId="0CA3BEC8" w14:textId="77777777" w:rsidR="00865514" w:rsidRPr="00865514" w:rsidRDefault="00865514" w:rsidP="00055147">
      <w:pPr>
        <w:numPr>
          <w:ilvl w:val="0"/>
          <w:numId w:val="4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klaidingai teigiami </w:t>
      </w:r>
      <w:proofErr w:type="spellStart"/>
      <w:r w:rsidRPr="00865514">
        <w:rPr>
          <w:rFonts w:eastAsia="Times New Roman"/>
          <w:sz w:val="22"/>
          <w:szCs w:val="22"/>
          <w:lang w:val="lt-LT" w:eastAsia="lt-LT"/>
        </w:rPr>
        <w:t>galaktozemijos</w:t>
      </w:r>
      <w:proofErr w:type="spellEnd"/>
      <w:r w:rsidRPr="00865514">
        <w:rPr>
          <w:rFonts w:eastAsia="Times New Roman"/>
          <w:sz w:val="22"/>
          <w:szCs w:val="22"/>
          <w:lang w:val="lt-LT" w:eastAsia="lt-LT"/>
        </w:rPr>
        <w:t xml:space="preserve"> (angliavandenio </w:t>
      </w:r>
      <w:proofErr w:type="spellStart"/>
      <w:r w:rsidRPr="00865514">
        <w:rPr>
          <w:rFonts w:eastAsia="Times New Roman"/>
          <w:sz w:val="22"/>
          <w:szCs w:val="22"/>
          <w:lang w:val="lt-LT" w:eastAsia="lt-LT"/>
        </w:rPr>
        <w:t>galaktozės</w:t>
      </w:r>
      <w:proofErr w:type="spellEnd"/>
      <w:r w:rsidRPr="00865514">
        <w:rPr>
          <w:rFonts w:eastAsia="Times New Roman"/>
          <w:sz w:val="22"/>
          <w:szCs w:val="22"/>
          <w:lang w:val="lt-LT" w:eastAsia="lt-LT"/>
        </w:rPr>
        <w:t xml:space="preserve"> pertekliaus kraujyje) tyrimo duomenys;</w:t>
      </w:r>
    </w:p>
    <w:p w14:paraId="00DAB73B" w14:textId="77777777" w:rsidR="00865514" w:rsidRPr="00865514" w:rsidRDefault="00865514" w:rsidP="00055147">
      <w:pPr>
        <w:numPr>
          <w:ilvl w:val="0"/>
          <w:numId w:val="43"/>
        </w:numPr>
        <w:suppressAutoHyphens w:val="0"/>
        <w:ind w:left="567" w:hanging="567"/>
        <w:rPr>
          <w:rFonts w:eastAsia="Times New Roman"/>
          <w:color w:val="auto"/>
          <w:sz w:val="22"/>
          <w:szCs w:val="22"/>
          <w:lang w:val="lt-LT" w:eastAsia="en-US"/>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veikti kai kurių rūšių gliukozės kiekio kraujo serume nustatymo tyrimus – pasitarkite su gydytoju.</w:t>
      </w:r>
    </w:p>
    <w:p w14:paraId="61B40B3A" w14:textId="77777777" w:rsidR="00865514" w:rsidRPr="00865514" w:rsidRDefault="00865514" w:rsidP="00865514">
      <w:pPr>
        <w:suppressAutoHyphens w:val="0"/>
        <w:rPr>
          <w:rFonts w:eastAsia="Times New Roman"/>
          <w:color w:val="auto"/>
          <w:sz w:val="22"/>
          <w:szCs w:val="22"/>
          <w:lang w:val="lt-LT" w:eastAsia="en-US"/>
        </w:rPr>
      </w:pPr>
    </w:p>
    <w:p w14:paraId="531FA422" w14:textId="77777777" w:rsidR="00865514" w:rsidRPr="00865514" w:rsidRDefault="00865514" w:rsidP="00865514">
      <w:pPr>
        <w:tabs>
          <w:tab w:val="left" w:pos="567"/>
        </w:tabs>
        <w:suppressAutoHyphens w:val="0"/>
        <w:rPr>
          <w:rFonts w:eastAsia="Times New Roman"/>
          <w:b/>
          <w:snapToGrid w:val="0"/>
          <w:color w:val="auto"/>
          <w:sz w:val="22"/>
          <w:szCs w:val="22"/>
          <w:lang w:val="lt-LT" w:eastAsia="en-US"/>
        </w:rPr>
      </w:pPr>
      <w:r w:rsidRPr="00865514">
        <w:rPr>
          <w:rFonts w:eastAsia="Times New Roman"/>
          <w:b/>
          <w:noProof/>
          <w:snapToGrid w:val="0"/>
          <w:color w:val="auto"/>
          <w:sz w:val="22"/>
          <w:szCs w:val="22"/>
          <w:lang w:val="lt-LT" w:eastAsia="en-US"/>
        </w:rPr>
        <w:t>Pranešimas apie šalutinį poveikį</w:t>
      </w:r>
    </w:p>
    <w:p w14:paraId="1A3C6BC3" w14:textId="1A3C9648" w:rsidR="00865514" w:rsidRPr="00865514" w:rsidRDefault="00BB513C" w:rsidP="009279C0">
      <w:pPr>
        <w:suppressAutoHyphens w:val="0"/>
        <w:rPr>
          <w:rFonts w:eastAsia="Times New Roman"/>
          <w:color w:val="auto"/>
          <w:sz w:val="22"/>
          <w:szCs w:val="22"/>
          <w:lang w:val="lt-LT" w:eastAsia="en-US"/>
        </w:rPr>
      </w:pPr>
      <w:r w:rsidRPr="00BB513C">
        <w:rPr>
          <w:rFonts w:eastAsia="Times New Roman"/>
          <w:noProof/>
          <w:snapToGrid w:val="0"/>
          <w:color w:val="auto"/>
          <w:sz w:val="22"/>
          <w:szCs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E50497">
          <w:rPr>
            <w:rStyle w:val="Hipersaitas"/>
            <w:rFonts w:eastAsia="Times New Roman"/>
            <w:noProof/>
            <w:snapToGrid w:val="0"/>
            <w:sz w:val="22"/>
            <w:szCs w:val="22"/>
            <w:lang w:val="lt-LT" w:eastAsia="en-US"/>
          </w:rPr>
          <w:t>https://vapris.vvkt.lt/vvkt-web/public/nrv</w:t>
        </w:r>
      </w:hyperlink>
      <w:r>
        <w:rPr>
          <w:rFonts w:eastAsia="Times New Roman"/>
          <w:noProof/>
          <w:snapToGrid w:val="0"/>
          <w:color w:val="auto"/>
          <w:sz w:val="22"/>
          <w:szCs w:val="22"/>
          <w:lang w:val="lt-LT" w:eastAsia="en-US"/>
        </w:rPr>
        <w:t xml:space="preserve"> </w:t>
      </w:r>
      <w:r w:rsidRPr="00BB513C">
        <w:rPr>
          <w:rFonts w:eastAsia="Times New Roman"/>
          <w:noProof/>
          <w:snapToGrid w:val="0"/>
          <w:color w:val="auto"/>
          <w:sz w:val="22"/>
          <w:szCs w:val="22"/>
          <w:lang w:val="lt-LT" w:eastAsia="en-US"/>
        </w:rPr>
        <w:t>arba užpildant Paciento pranešimo apie įtariamą nepageidaujamą reakciją (ĮNR) formą, kuri skelbiama</w:t>
      </w:r>
      <w:r>
        <w:rPr>
          <w:rFonts w:eastAsia="Times New Roman"/>
          <w:noProof/>
          <w:snapToGrid w:val="0"/>
          <w:color w:val="auto"/>
          <w:sz w:val="22"/>
          <w:szCs w:val="22"/>
          <w:lang w:val="lt-LT" w:eastAsia="en-US"/>
        </w:rPr>
        <w:t xml:space="preserve"> </w:t>
      </w:r>
      <w:r w:rsidRPr="00BB513C">
        <w:rPr>
          <w:rFonts w:eastAsia="Times New Roman"/>
          <w:noProof/>
          <w:snapToGrid w:val="0"/>
          <w:color w:val="auto"/>
          <w:sz w:val="22"/>
          <w:szCs w:val="22"/>
          <w:lang w:val="lt-LT" w:eastAsia="en-US"/>
        </w:rPr>
        <w:t>https://www.vvkt.lt/index.php?4004286486</w:t>
      </w:r>
      <w:r>
        <w:rPr>
          <w:rFonts w:eastAsia="Times New Roman"/>
          <w:noProof/>
          <w:snapToGrid w:val="0"/>
          <w:color w:val="auto"/>
          <w:sz w:val="22"/>
          <w:szCs w:val="22"/>
          <w:lang w:val="lt-LT" w:eastAsia="en-US"/>
        </w:rPr>
        <w:t>,</w:t>
      </w:r>
      <w:r w:rsidRPr="00BB513C">
        <w:rPr>
          <w:rFonts w:eastAsia="Times New Roman"/>
          <w:noProof/>
          <w:snapToGrid w:val="0"/>
          <w:color w:val="auto"/>
          <w:sz w:val="22"/>
          <w:szCs w:val="22"/>
          <w:lang w:val="lt-LT" w:eastAsia="en-US"/>
        </w:rPr>
        <w:t xml:space="preserve"> ir atsiunčiant elektroniniu paštu (adresu NepageidaujamaR@vvkt.lt) arba nemokamu telefonu 8 800 73 568. Pranešdami apie šalutinį poveikį galite mums padėti gauti daugiau informacijos apie šio vaisto saugumą.</w:t>
      </w:r>
    </w:p>
    <w:p w14:paraId="1AFEE565" w14:textId="77777777" w:rsidR="00865514" w:rsidRPr="00865514" w:rsidRDefault="00865514" w:rsidP="00865514">
      <w:pPr>
        <w:suppressAutoHyphens w:val="0"/>
        <w:rPr>
          <w:rFonts w:eastAsia="Times New Roman"/>
          <w:color w:val="auto"/>
          <w:sz w:val="22"/>
          <w:szCs w:val="22"/>
          <w:lang w:val="lt-LT" w:eastAsia="en-US"/>
        </w:rPr>
      </w:pPr>
    </w:p>
    <w:p w14:paraId="3FB30718"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61" w:name="_Toc129243143"/>
      <w:bookmarkStart w:id="62" w:name="_Toc129243268"/>
      <w:r w:rsidRPr="00865514">
        <w:rPr>
          <w:rFonts w:eastAsia="Times New Roman"/>
          <w:b/>
          <w:color w:val="auto"/>
          <w:sz w:val="22"/>
          <w:szCs w:val="22"/>
          <w:lang w:val="lt-LT" w:eastAsia="en-US"/>
        </w:rPr>
        <w:t>5.</w:t>
      </w:r>
      <w:r w:rsidRPr="00865514">
        <w:rPr>
          <w:rFonts w:eastAsia="Times New Roman"/>
          <w:b/>
          <w:color w:val="auto"/>
          <w:sz w:val="22"/>
          <w:szCs w:val="22"/>
          <w:lang w:val="lt-LT" w:eastAsia="en-US"/>
        </w:rPr>
        <w:tab/>
        <w:t xml:space="preserve">Kaip laikyti </w:t>
      </w:r>
      <w:proofErr w:type="spellStart"/>
      <w:r w:rsidRPr="00865514">
        <w:rPr>
          <w:rFonts w:eastAsia="Times New Roman"/>
          <w:b/>
          <w:color w:val="auto"/>
          <w:sz w:val="22"/>
          <w:szCs w:val="22"/>
          <w:lang w:val="lt-LT" w:eastAsia="en-US"/>
        </w:rPr>
        <w:t>Medaxone</w:t>
      </w:r>
      <w:bookmarkEnd w:id="61"/>
      <w:bookmarkEnd w:id="62"/>
      <w:proofErr w:type="spellEnd"/>
    </w:p>
    <w:p w14:paraId="5223EE6C" w14:textId="77777777" w:rsidR="00865514" w:rsidRPr="00865514" w:rsidRDefault="00865514" w:rsidP="00865514">
      <w:pPr>
        <w:suppressAutoHyphens w:val="0"/>
        <w:rPr>
          <w:rFonts w:eastAsia="Times New Roman"/>
          <w:color w:val="auto"/>
          <w:sz w:val="22"/>
          <w:szCs w:val="22"/>
          <w:lang w:val="lt-LT" w:eastAsia="en-US"/>
        </w:rPr>
      </w:pPr>
    </w:p>
    <w:p w14:paraId="477E82BF"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noProof/>
          <w:color w:val="auto"/>
          <w:sz w:val="22"/>
          <w:szCs w:val="22"/>
          <w:lang w:val="lt-LT" w:eastAsia="en-US"/>
        </w:rPr>
        <w:t>Šį vaistą laikykite vaikams nepastebimoje ir nepasiekiamoje vietoje</w:t>
      </w:r>
      <w:r w:rsidRPr="00865514">
        <w:rPr>
          <w:rFonts w:eastAsia="Times New Roman"/>
          <w:color w:val="auto"/>
          <w:sz w:val="22"/>
          <w:szCs w:val="22"/>
          <w:lang w:val="lt-LT" w:eastAsia="en-US"/>
        </w:rPr>
        <w:t>.</w:t>
      </w:r>
    </w:p>
    <w:p w14:paraId="5B6AA73C" w14:textId="77777777" w:rsidR="00865514" w:rsidRPr="00865514" w:rsidRDefault="00865514" w:rsidP="00865514">
      <w:pPr>
        <w:suppressAutoHyphens w:val="0"/>
        <w:rPr>
          <w:sz w:val="22"/>
          <w:szCs w:val="22"/>
          <w:lang w:val="lt-LT"/>
        </w:rPr>
      </w:pPr>
      <w:r w:rsidRPr="00865514">
        <w:rPr>
          <w:sz w:val="22"/>
          <w:szCs w:val="22"/>
          <w:lang w:val="lt-LT"/>
        </w:rPr>
        <w:t>Šio vaisto laikymui specialių temperatūros sąlygų nereikalaujama.</w:t>
      </w:r>
    </w:p>
    <w:p w14:paraId="259E9E70" w14:textId="77777777" w:rsidR="00865514" w:rsidRPr="00865514" w:rsidRDefault="00865514" w:rsidP="00865514">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Flakonus laikyti išorinėje dėžutėje, kad vaistas būtų apsaugotas nuo šviesos.</w:t>
      </w:r>
    </w:p>
    <w:p w14:paraId="5130E8E8" w14:textId="5C70F8F6"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Kadangi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sudėtyje konservantų nėra, paruoštą tirpalą patariama tuoj pat leisti. Paruoštas tirpalas, laikomas ne aukštesnėje kaip 25 °C temperatūroje, stabilus išlieka 6 valandas, laikomas 2</w:t>
      </w:r>
      <w:r w:rsidR="00C467E0">
        <w:rPr>
          <w:rFonts w:eastAsia="Times New Roman"/>
          <w:color w:val="auto"/>
          <w:sz w:val="22"/>
          <w:szCs w:val="22"/>
          <w:lang w:val="lt-LT" w:eastAsia="en-US"/>
        </w:rPr>
        <w:t>-</w:t>
      </w:r>
      <w:r w:rsidRPr="00865514">
        <w:rPr>
          <w:rFonts w:eastAsia="Times New Roman"/>
          <w:color w:val="auto"/>
          <w:sz w:val="22"/>
          <w:szCs w:val="22"/>
          <w:lang w:val="lt-LT" w:eastAsia="en-US"/>
        </w:rPr>
        <w:t>8 °C temperatūroje – 24 valandas.</w:t>
      </w:r>
    </w:p>
    <w:p w14:paraId="5C63EB4A" w14:textId="77777777" w:rsidR="00865514" w:rsidRPr="00865514" w:rsidRDefault="00865514" w:rsidP="00865514">
      <w:pPr>
        <w:suppressAutoHyphens w:val="0"/>
        <w:rPr>
          <w:rFonts w:eastAsia="Times New Roman"/>
          <w:color w:val="auto"/>
          <w:sz w:val="22"/>
          <w:szCs w:val="22"/>
          <w:lang w:val="lt-LT" w:eastAsia="en-US"/>
        </w:rPr>
      </w:pPr>
    </w:p>
    <w:p w14:paraId="00465C04"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Ant dėžutės ir flakono po „EXP“ nurodytam tinkamumo laikui pasibaigus, šio vaisto vartoti negalima. Vaistas tinkamas vartoti iki paskutinės nurodyto mėnesio dienos.</w:t>
      </w:r>
    </w:p>
    <w:p w14:paraId="2644A8AC" w14:textId="77777777" w:rsidR="00865514" w:rsidRPr="00865514" w:rsidRDefault="00865514" w:rsidP="00865514">
      <w:pPr>
        <w:suppressAutoHyphens w:val="0"/>
        <w:rPr>
          <w:rFonts w:eastAsia="Times New Roman"/>
          <w:color w:val="auto"/>
          <w:sz w:val="22"/>
          <w:szCs w:val="22"/>
          <w:lang w:val="lt-LT" w:eastAsia="en-US"/>
        </w:rPr>
      </w:pPr>
    </w:p>
    <w:p w14:paraId="33079033"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lastRenderedPageBreak/>
        <w:t>Vaistų negalima išmesti į kanalizaciją arba i su buitinėmis atliekomis. Kaip išmesti nereikalingus vaistus, klauskite vaistininko. Šios priemonės padės apsaugoti aplinką.</w:t>
      </w:r>
    </w:p>
    <w:p w14:paraId="4433C1DA" w14:textId="77777777" w:rsidR="00865514" w:rsidRPr="00865514" w:rsidRDefault="00865514" w:rsidP="00865514">
      <w:pPr>
        <w:suppressAutoHyphens w:val="0"/>
        <w:rPr>
          <w:rFonts w:eastAsia="Times New Roman"/>
          <w:color w:val="auto"/>
          <w:sz w:val="22"/>
          <w:szCs w:val="22"/>
          <w:lang w:val="lt-LT" w:eastAsia="en-US"/>
        </w:rPr>
      </w:pPr>
    </w:p>
    <w:p w14:paraId="10A0B36C" w14:textId="77777777" w:rsidR="00865514" w:rsidRPr="00865514" w:rsidRDefault="00865514" w:rsidP="00865514">
      <w:pPr>
        <w:suppressAutoHyphens w:val="0"/>
        <w:rPr>
          <w:rFonts w:eastAsia="Times New Roman"/>
          <w:color w:val="auto"/>
          <w:sz w:val="22"/>
          <w:szCs w:val="22"/>
          <w:lang w:val="lt-LT" w:eastAsia="en-US"/>
        </w:rPr>
      </w:pPr>
    </w:p>
    <w:p w14:paraId="000FE6F1" w14:textId="77777777" w:rsidR="00865514" w:rsidRPr="00865514" w:rsidRDefault="00865514" w:rsidP="00865514">
      <w:pPr>
        <w:keepNext/>
        <w:tabs>
          <w:tab w:val="left" w:pos="567"/>
        </w:tabs>
        <w:suppressAutoHyphens w:val="0"/>
        <w:ind w:left="567" w:hanging="567"/>
        <w:outlineLvl w:val="1"/>
        <w:rPr>
          <w:rFonts w:eastAsia="Times New Roman"/>
          <w:b/>
          <w:color w:val="auto"/>
          <w:sz w:val="22"/>
          <w:szCs w:val="22"/>
          <w:lang w:val="lt-LT" w:eastAsia="en-US"/>
        </w:rPr>
      </w:pPr>
      <w:bookmarkStart w:id="63" w:name="_Toc129243144"/>
      <w:bookmarkStart w:id="64" w:name="_Toc129243269"/>
      <w:r w:rsidRPr="00865514">
        <w:rPr>
          <w:rFonts w:eastAsia="Times New Roman"/>
          <w:b/>
          <w:color w:val="auto"/>
          <w:sz w:val="22"/>
          <w:szCs w:val="22"/>
          <w:lang w:val="lt-LT" w:eastAsia="en-US"/>
        </w:rPr>
        <w:t>6.</w:t>
      </w:r>
      <w:r w:rsidRPr="00865514">
        <w:rPr>
          <w:rFonts w:eastAsia="Times New Roman"/>
          <w:b/>
          <w:color w:val="auto"/>
          <w:sz w:val="22"/>
          <w:szCs w:val="22"/>
          <w:lang w:val="lt-LT" w:eastAsia="en-US"/>
        </w:rPr>
        <w:tab/>
        <w:t>Pakuotės turinys ir kita informacija</w:t>
      </w:r>
    </w:p>
    <w:bookmarkEnd w:id="63"/>
    <w:bookmarkEnd w:id="64"/>
    <w:p w14:paraId="7D1B6192" w14:textId="77777777" w:rsidR="00865514" w:rsidRPr="00865514" w:rsidRDefault="00865514" w:rsidP="00865514">
      <w:pPr>
        <w:suppressAutoHyphens w:val="0"/>
        <w:rPr>
          <w:rFonts w:eastAsia="Times New Roman"/>
          <w:color w:val="auto"/>
          <w:sz w:val="22"/>
          <w:szCs w:val="22"/>
          <w:lang w:val="lt-LT" w:eastAsia="en-US"/>
        </w:rPr>
      </w:pPr>
    </w:p>
    <w:p w14:paraId="1E7B1CD2" w14:textId="77777777" w:rsidR="00865514" w:rsidRPr="00865514" w:rsidRDefault="00865514" w:rsidP="00865514">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sudėtis</w:t>
      </w:r>
    </w:p>
    <w:p w14:paraId="740D7270" w14:textId="390CF286" w:rsidR="00865514" w:rsidRPr="00865514" w:rsidRDefault="00865514" w:rsidP="00865514">
      <w:pPr>
        <w:numPr>
          <w:ilvl w:val="0"/>
          <w:numId w:val="2"/>
        </w:numPr>
        <w:suppressAutoHyphens w:val="0"/>
        <w:autoSpaceDE w:val="0"/>
        <w:autoSpaceDN w:val="0"/>
        <w:adjustRightInd w:val="0"/>
        <w:contextualSpacing/>
        <w:rPr>
          <w:rFonts w:eastAsia="Times New Roman"/>
          <w:color w:val="auto"/>
          <w:sz w:val="22"/>
          <w:szCs w:val="22"/>
          <w:lang w:val="lt-LT" w:eastAsia="en-US"/>
        </w:rPr>
      </w:pPr>
      <w:r w:rsidRPr="00865514">
        <w:rPr>
          <w:rFonts w:eastAsia="Times New Roman"/>
          <w:color w:val="auto"/>
          <w:sz w:val="22"/>
          <w:szCs w:val="22"/>
          <w:lang w:val="lt-LT" w:eastAsia="en-US"/>
        </w:rPr>
        <w:t xml:space="preserve">Veiklioji medžiaga yra </w:t>
      </w: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Viename flakone yra 1</w:t>
      </w:r>
      <w:r w:rsidR="00C83AA9">
        <w:rPr>
          <w:rFonts w:eastAsia="Times New Roman"/>
          <w:color w:val="auto"/>
          <w:sz w:val="22"/>
          <w:szCs w:val="22"/>
          <w:lang w:val="lt-LT" w:eastAsia="en-US"/>
        </w:rPr>
        <w:t xml:space="preserve"> </w:t>
      </w:r>
      <w:r w:rsidRPr="00865514">
        <w:rPr>
          <w:rFonts w:eastAsia="Times New Roman"/>
          <w:color w:val="auto"/>
          <w:sz w:val="22"/>
          <w:szCs w:val="22"/>
          <w:lang w:val="lt-LT" w:eastAsia="en-US"/>
        </w:rPr>
        <w:t xml:space="preserve">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w:t>
      </w:r>
      <w:r w:rsidRPr="00865514">
        <w:rPr>
          <w:rFonts w:eastAsia="Times New Roman"/>
          <w:noProof/>
          <w:color w:val="auto"/>
          <w:sz w:val="22"/>
          <w:szCs w:val="22"/>
          <w:lang w:val="lt-LT" w:eastAsia="en-US"/>
        </w:rPr>
        <w:t>natrio druskos pavidalu</w:t>
      </w:r>
      <w:r w:rsidRPr="00865514">
        <w:rPr>
          <w:rFonts w:eastAsia="Times New Roman"/>
          <w:color w:val="auto"/>
          <w:sz w:val="22"/>
          <w:szCs w:val="22"/>
          <w:lang w:val="lt-LT" w:eastAsia="en-US"/>
        </w:rPr>
        <w:t>).</w:t>
      </w:r>
    </w:p>
    <w:p w14:paraId="42EC1DD6" w14:textId="77777777" w:rsidR="00865514" w:rsidRPr="00865514" w:rsidRDefault="00865514" w:rsidP="00865514">
      <w:pPr>
        <w:numPr>
          <w:ilvl w:val="0"/>
          <w:numId w:val="2"/>
        </w:numPr>
        <w:suppressAutoHyphens w:val="0"/>
        <w:autoSpaceDE w:val="0"/>
        <w:autoSpaceDN w:val="0"/>
        <w:adjustRightInd w:val="0"/>
        <w:contextualSpacing/>
        <w:rPr>
          <w:rFonts w:eastAsia="Times New Roman"/>
          <w:color w:val="auto"/>
          <w:sz w:val="22"/>
          <w:szCs w:val="22"/>
          <w:lang w:val="lt-LT" w:eastAsia="en-US"/>
        </w:rPr>
      </w:pPr>
      <w:r w:rsidRPr="00865514">
        <w:rPr>
          <w:rFonts w:eastAsia="Times New Roman"/>
          <w:color w:val="auto"/>
          <w:sz w:val="22"/>
          <w:szCs w:val="22"/>
          <w:lang w:val="lt-LT" w:eastAsia="en-US"/>
        </w:rPr>
        <w:t>Pagalbinių medžiagų nėra.</w:t>
      </w:r>
    </w:p>
    <w:p w14:paraId="77416AFD" w14:textId="77777777" w:rsidR="00865514" w:rsidRPr="00865514" w:rsidRDefault="00865514" w:rsidP="00865514">
      <w:pPr>
        <w:suppressAutoHyphens w:val="0"/>
        <w:rPr>
          <w:rFonts w:eastAsia="Times New Roman"/>
          <w:color w:val="auto"/>
          <w:sz w:val="22"/>
          <w:szCs w:val="22"/>
          <w:lang w:val="lt-LT" w:eastAsia="en-US"/>
        </w:rPr>
      </w:pPr>
    </w:p>
    <w:p w14:paraId="23B25A5B" w14:textId="77777777" w:rsidR="00865514" w:rsidRPr="00865514" w:rsidRDefault="00865514" w:rsidP="00865514">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išvaizda ir kiekis pakuotėje</w:t>
      </w:r>
    </w:p>
    <w:p w14:paraId="0C412503" w14:textId="01C8F83F" w:rsidR="00865514" w:rsidRPr="00865514" w:rsidRDefault="00865514" w:rsidP="00865514">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yra beveik balti ar gelsvi kristaliniai milteliai injekciniam ar infuziniam tirpalui.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tiekiamas I tipo stiklo flakonais, kurių kiekviename yra sterilių miltelių injekciniam ar infuziniam tirpalui. Kiekvienas flakonas užkimštas gumos kamšteliu su sandarinamuoju aliumininiu dangteliu</w:t>
      </w:r>
      <w:r w:rsidR="00B737ED">
        <w:rPr>
          <w:rFonts w:eastAsia="Times New Roman"/>
          <w:color w:val="auto"/>
          <w:sz w:val="22"/>
          <w:szCs w:val="22"/>
          <w:lang w:val="lt-LT" w:eastAsia="en-US"/>
        </w:rPr>
        <w:t xml:space="preserve"> </w:t>
      </w:r>
      <w:r w:rsidR="00EB4567" w:rsidRPr="00EB4567">
        <w:rPr>
          <w:rFonts w:eastAsia="Times New Roman"/>
          <w:color w:val="auto"/>
          <w:sz w:val="22"/>
          <w:szCs w:val="22"/>
          <w:lang w:val="fi-FI" w:eastAsia="en-US"/>
        </w:rPr>
        <w:t>(su nuplėšiamu plastikiniu sandarikliu ar be jo)</w:t>
      </w:r>
      <w:r w:rsidRPr="00865514">
        <w:rPr>
          <w:rFonts w:eastAsia="Times New Roman"/>
          <w:color w:val="auto"/>
          <w:sz w:val="22"/>
          <w:szCs w:val="22"/>
          <w:lang w:val="lt-LT" w:eastAsia="en-US"/>
        </w:rPr>
        <w:t>. Flakonai supakuoti į kartono dėžutes, kurių kiekvienoje yra 10 flakonų.</w:t>
      </w:r>
    </w:p>
    <w:p w14:paraId="3A35904C" w14:textId="77777777" w:rsidR="00865514" w:rsidRPr="00865514" w:rsidRDefault="00865514" w:rsidP="00865514">
      <w:pPr>
        <w:suppressAutoHyphens w:val="0"/>
        <w:rPr>
          <w:rFonts w:eastAsia="Times New Roman"/>
          <w:color w:val="auto"/>
          <w:sz w:val="22"/>
          <w:szCs w:val="22"/>
          <w:lang w:val="lt-LT" w:eastAsia="en-US"/>
        </w:rPr>
      </w:pPr>
    </w:p>
    <w:p w14:paraId="33ED93E5" w14:textId="77777777" w:rsidR="00865514" w:rsidRPr="00865514" w:rsidRDefault="00865514" w:rsidP="00865514">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 xml:space="preserve">Registruotojas ir gamintojas </w:t>
      </w:r>
    </w:p>
    <w:p w14:paraId="3C4F7B54"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Registruotojas</w:t>
      </w:r>
    </w:p>
    <w:p w14:paraId="503B15C3" w14:textId="7F4396A9"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Medochemie</w:t>
      </w:r>
      <w:proofErr w:type="spellEnd"/>
      <w:r w:rsidRPr="00865514">
        <w:rPr>
          <w:rFonts w:eastAsia="Times New Roman"/>
          <w:color w:val="auto"/>
          <w:sz w:val="22"/>
          <w:szCs w:val="22"/>
          <w:lang w:val="lt-LT" w:eastAsia="en-US"/>
        </w:rPr>
        <w:t xml:space="preserve"> Ltd</w:t>
      </w:r>
      <w:r w:rsidR="006570E5">
        <w:rPr>
          <w:rFonts w:eastAsia="Times New Roman"/>
          <w:color w:val="auto"/>
          <w:sz w:val="22"/>
          <w:szCs w:val="22"/>
          <w:lang w:val="lt-LT" w:eastAsia="en-US"/>
        </w:rPr>
        <w:t>.</w:t>
      </w:r>
    </w:p>
    <w:p w14:paraId="05BEC84A" w14:textId="7929DD1C" w:rsidR="00865514" w:rsidRPr="000418C9" w:rsidRDefault="00865514" w:rsidP="00865514">
      <w:pPr>
        <w:suppressAutoHyphens w:val="0"/>
        <w:rPr>
          <w:color w:val="auto"/>
          <w:sz w:val="22"/>
          <w:lang w:val="lt-LT"/>
        </w:rPr>
      </w:pPr>
      <w:r w:rsidRPr="000418C9">
        <w:rPr>
          <w:color w:val="auto"/>
          <w:sz w:val="22"/>
          <w:lang w:val="lt-LT"/>
        </w:rPr>
        <w:t xml:space="preserve">1-10 </w:t>
      </w:r>
      <w:proofErr w:type="spellStart"/>
      <w:r w:rsidRPr="000418C9">
        <w:rPr>
          <w:color w:val="auto"/>
          <w:sz w:val="22"/>
          <w:lang w:val="lt-LT"/>
        </w:rPr>
        <w:t>Constantinoupoleos</w:t>
      </w:r>
      <w:proofErr w:type="spellEnd"/>
      <w:r w:rsidRPr="000418C9">
        <w:rPr>
          <w:color w:val="auto"/>
          <w:sz w:val="22"/>
          <w:lang w:val="lt-LT"/>
        </w:rPr>
        <w:t xml:space="preserve"> </w:t>
      </w:r>
      <w:proofErr w:type="spellStart"/>
      <w:r w:rsidR="006570E5">
        <w:rPr>
          <w:rFonts w:eastAsia="Times New Roman"/>
          <w:color w:val="auto"/>
          <w:sz w:val="22"/>
          <w:szCs w:val="22"/>
          <w:lang w:val="lt-LT" w:eastAsia="en-US"/>
        </w:rPr>
        <w:t>S</w:t>
      </w:r>
      <w:r w:rsidRPr="00865514">
        <w:rPr>
          <w:rFonts w:eastAsia="Times New Roman"/>
          <w:color w:val="auto"/>
          <w:sz w:val="22"/>
          <w:szCs w:val="22"/>
          <w:lang w:val="lt-LT" w:eastAsia="en-US"/>
        </w:rPr>
        <w:t>tr</w:t>
      </w:r>
      <w:r w:rsidR="006570E5">
        <w:rPr>
          <w:rFonts w:eastAsia="Times New Roman"/>
          <w:color w:val="auto"/>
          <w:sz w:val="22"/>
          <w:szCs w:val="22"/>
          <w:lang w:val="lt-LT" w:eastAsia="en-US"/>
        </w:rPr>
        <w:t>eet</w:t>
      </w:r>
      <w:proofErr w:type="spellEnd"/>
    </w:p>
    <w:p w14:paraId="03166852" w14:textId="77777777" w:rsidR="00865514" w:rsidRPr="00865514" w:rsidRDefault="00865514" w:rsidP="00865514">
      <w:pPr>
        <w:suppressAutoHyphens w:val="0"/>
        <w:rPr>
          <w:rFonts w:eastAsia="Times New Roman"/>
          <w:color w:val="auto"/>
          <w:sz w:val="22"/>
          <w:szCs w:val="22"/>
          <w:lang w:val="lt-LT" w:eastAsia="en-US"/>
        </w:rPr>
      </w:pPr>
      <w:r w:rsidRPr="000418C9">
        <w:rPr>
          <w:color w:val="auto"/>
          <w:sz w:val="22"/>
          <w:lang w:val="lt-LT"/>
        </w:rPr>
        <w:t>3011</w:t>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Limassol</w:t>
      </w:r>
      <w:proofErr w:type="spellEnd"/>
    </w:p>
    <w:p w14:paraId="0DACD66D"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Kipras</w:t>
      </w:r>
    </w:p>
    <w:p w14:paraId="3AAAD5C3" w14:textId="77777777" w:rsidR="00865514" w:rsidRPr="00865514" w:rsidRDefault="00865514" w:rsidP="00865514">
      <w:pPr>
        <w:suppressAutoHyphens w:val="0"/>
        <w:rPr>
          <w:rFonts w:eastAsia="Times New Roman"/>
          <w:color w:val="auto"/>
          <w:sz w:val="22"/>
          <w:szCs w:val="22"/>
          <w:lang w:val="lt-LT" w:eastAsia="en-US"/>
        </w:rPr>
      </w:pPr>
    </w:p>
    <w:p w14:paraId="46D7733B"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Gamintojas</w:t>
      </w:r>
    </w:p>
    <w:p w14:paraId="526C6CA8" w14:textId="77777777" w:rsidR="00865514" w:rsidRPr="000418C9" w:rsidRDefault="00865514" w:rsidP="00865514">
      <w:pPr>
        <w:suppressAutoHyphens w:val="0"/>
        <w:jc w:val="both"/>
        <w:rPr>
          <w:color w:val="auto"/>
          <w:sz w:val="22"/>
          <w:lang w:val="lt-LT"/>
        </w:rPr>
      </w:pPr>
      <w:proofErr w:type="spellStart"/>
      <w:r w:rsidRPr="000418C9">
        <w:rPr>
          <w:color w:val="auto"/>
          <w:sz w:val="22"/>
          <w:lang w:val="lt-LT"/>
        </w:rPr>
        <w:t>Medochemie</w:t>
      </w:r>
      <w:proofErr w:type="spellEnd"/>
      <w:r w:rsidRPr="000418C9">
        <w:rPr>
          <w:color w:val="auto"/>
          <w:sz w:val="22"/>
          <w:lang w:val="lt-LT"/>
        </w:rPr>
        <w:t xml:space="preserve"> Ltd., </w:t>
      </w:r>
      <w:proofErr w:type="spellStart"/>
      <w:r w:rsidRPr="000418C9">
        <w:rPr>
          <w:color w:val="auto"/>
          <w:sz w:val="22"/>
          <w:lang w:val="lt-LT"/>
        </w:rPr>
        <w:t>Factory</w:t>
      </w:r>
      <w:proofErr w:type="spellEnd"/>
      <w:r w:rsidRPr="000418C9">
        <w:rPr>
          <w:color w:val="auto"/>
          <w:sz w:val="22"/>
          <w:lang w:val="lt-LT"/>
        </w:rPr>
        <w:t xml:space="preserve"> C</w:t>
      </w:r>
    </w:p>
    <w:p w14:paraId="24915B26" w14:textId="77777777" w:rsidR="00865514" w:rsidRPr="000418C9" w:rsidRDefault="00865514" w:rsidP="00865514">
      <w:pPr>
        <w:suppressAutoHyphens w:val="0"/>
        <w:jc w:val="both"/>
        <w:rPr>
          <w:color w:val="auto"/>
          <w:sz w:val="22"/>
          <w:lang w:val="lt-LT"/>
        </w:rPr>
      </w:pPr>
      <w:proofErr w:type="spellStart"/>
      <w:r w:rsidRPr="000418C9">
        <w:rPr>
          <w:color w:val="auto"/>
          <w:sz w:val="22"/>
          <w:lang w:val="lt-LT"/>
        </w:rPr>
        <w:t>Mich</w:t>
      </w:r>
      <w:proofErr w:type="spellEnd"/>
      <w:r w:rsidRPr="000418C9">
        <w:rPr>
          <w:color w:val="auto"/>
          <w:sz w:val="22"/>
          <w:lang w:val="lt-LT"/>
        </w:rPr>
        <w:t xml:space="preserve">. </w:t>
      </w:r>
      <w:proofErr w:type="spellStart"/>
      <w:r w:rsidRPr="000418C9">
        <w:rPr>
          <w:color w:val="auto"/>
          <w:sz w:val="22"/>
          <w:lang w:val="lt-LT"/>
        </w:rPr>
        <w:t>Erakleous</w:t>
      </w:r>
      <w:proofErr w:type="spellEnd"/>
      <w:r w:rsidRPr="000418C9">
        <w:rPr>
          <w:color w:val="auto"/>
          <w:sz w:val="22"/>
          <w:lang w:val="lt-LT"/>
        </w:rPr>
        <w:t xml:space="preserve"> </w:t>
      </w:r>
      <w:proofErr w:type="spellStart"/>
      <w:r w:rsidRPr="000418C9">
        <w:rPr>
          <w:color w:val="auto"/>
          <w:sz w:val="22"/>
          <w:lang w:val="lt-LT"/>
        </w:rPr>
        <w:t>Str</w:t>
      </w:r>
      <w:proofErr w:type="spellEnd"/>
      <w:r w:rsidRPr="000418C9">
        <w:rPr>
          <w:color w:val="auto"/>
          <w:sz w:val="22"/>
          <w:lang w:val="lt-LT"/>
        </w:rPr>
        <w:t xml:space="preserve">, </w:t>
      </w:r>
      <w:proofErr w:type="spellStart"/>
      <w:r w:rsidRPr="000418C9">
        <w:rPr>
          <w:color w:val="auto"/>
          <w:sz w:val="22"/>
          <w:lang w:val="lt-LT"/>
        </w:rPr>
        <w:t>Agios</w:t>
      </w:r>
      <w:proofErr w:type="spellEnd"/>
      <w:r w:rsidRPr="000418C9">
        <w:rPr>
          <w:color w:val="auto"/>
          <w:sz w:val="22"/>
          <w:lang w:val="lt-LT"/>
        </w:rPr>
        <w:t xml:space="preserve"> </w:t>
      </w:r>
      <w:proofErr w:type="spellStart"/>
      <w:r w:rsidRPr="000418C9">
        <w:rPr>
          <w:color w:val="auto"/>
          <w:sz w:val="22"/>
          <w:lang w:val="lt-LT"/>
        </w:rPr>
        <w:t>Athanasios</w:t>
      </w:r>
      <w:proofErr w:type="spellEnd"/>
      <w:r w:rsidRPr="000418C9">
        <w:rPr>
          <w:color w:val="auto"/>
          <w:sz w:val="22"/>
          <w:lang w:val="lt-LT"/>
        </w:rPr>
        <w:t xml:space="preserve"> </w:t>
      </w:r>
      <w:proofErr w:type="spellStart"/>
      <w:r w:rsidRPr="000418C9">
        <w:rPr>
          <w:color w:val="auto"/>
          <w:sz w:val="22"/>
          <w:lang w:val="lt-LT"/>
        </w:rPr>
        <w:t>Industrial</w:t>
      </w:r>
      <w:proofErr w:type="spellEnd"/>
      <w:r w:rsidRPr="000418C9">
        <w:rPr>
          <w:color w:val="auto"/>
          <w:sz w:val="22"/>
          <w:lang w:val="lt-LT"/>
        </w:rPr>
        <w:t xml:space="preserve"> </w:t>
      </w:r>
      <w:proofErr w:type="spellStart"/>
      <w:r w:rsidRPr="000418C9">
        <w:rPr>
          <w:color w:val="auto"/>
          <w:sz w:val="22"/>
          <w:lang w:val="lt-LT"/>
        </w:rPr>
        <w:t>Area</w:t>
      </w:r>
      <w:proofErr w:type="spellEnd"/>
    </w:p>
    <w:p w14:paraId="77628CC7" w14:textId="77777777" w:rsidR="00865514" w:rsidRPr="000418C9" w:rsidRDefault="00865514" w:rsidP="00865514">
      <w:pPr>
        <w:suppressAutoHyphens w:val="0"/>
        <w:jc w:val="both"/>
        <w:rPr>
          <w:color w:val="auto"/>
          <w:sz w:val="22"/>
          <w:lang w:val="lt-LT"/>
        </w:rPr>
      </w:pPr>
      <w:r w:rsidRPr="000418C9">
        <w:rPr>
          <w:color w:val="auto"/>
          <w:sz w:val="22"/>
          <w:lang w:val="lt-LT"/>
        </w:rPr>
        <w:t xml:space="preserve">4101 </w:t>
      </w:r>
      <w:proofErr w:type="spellStart"/>
      <w:r w:rsidRPr="000418C9">
        <w:rPr>
          <w:color w:val="auto"/>
          <w:sz w:val="22"/>
          <w:lang w:val="lt-LT"/>
        </w:rPr>
        <w:t>Limassol</w:t>
      </w:r>
      <w:proofErr w:type="spellEnd"/>
    </w:p>
    <w:p w14:paraId="1ABFB58B" w14:textId="77777777" w:rsidR="00865514" w:rsidRPr="00865514" w:rsidRDefault="00865514" w:rsidP="00865514">
      <w:pPr>
        <w:widowControl w:val="0"/>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Kipras</w:t>
      </w:r>
    </w:p>
    <w:p w14:paraId="47A443BA" w14:textId="77777777" w:rsidR="00865514" w:rsidRPr="00865514" w:rsidRDefault="00865514" w:rsidP="00865514">
      <w:pPr>
        <w:suppressAutoHyphens w:val="0"/>
        <w:rPr>
          <w:rFonts w:eastAsia="Times New Roman"/>
          <w:color w:val="auto"/>
          <w:sz w:val="22"/>
          <w:szCs w:val="22"/>
          <w:lang w:val="lt-LT" w:eastAsia="en-US"/>
        </w:rPr>
      </w:pPr>
    </w:p>
    <w:p w14:paraId="03C71330"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Jeigu apie šį vaistą norite sužinoti daugiau, kreipkitės į vietinį registruotojo atstovą.</w:t>
      </w:r>
    </w:p>
    <w:p w14:paraId="0737B909" w14:textId="77777777" w:rsidR="00865514" w:rsidRPr="00865514" w:rsidRDefault="00865514" w:rsidP="00865514">
      <w:pPr>
        <w:suppressAutoHyphens w:val="0"/>
        <w:rPr>
          <w:rFonts w:eastAsia="Times New Roman"/>
          <w:color w:val="auto"/>
          <w:sz w:val="22"/>
          <w:szCs w:val="22"/>
          <w:lang w:val="lt-LT" w:eastAsia="en-US"/>
        </w:rPr>
      </w:pPr>
    </w:p>
    <w:p w14:paraId="7FC24244" w14:textId="77777777" w:rsidR="00865514" w:rsidRPr="000418C9" w:rsidRDefault="00865514" w:rsidP="00865514">
      <w:pPr>
        <w:tabs>
          <w:tab w:val="left" w:pos="567"/>
        </w:tabs>
        <w:spacing w:line="260" w:lineRule="exact"/>
        <w:rPr>
          <w:sz w:val="22"/>
          <w:lang w:val="lt-LT"/>
        </w:rPr>
      </w:pPr>
      <w:r w:rsidRPr="000418C9">
        <w:rPr>
          <w:sz w:val="22"/>
          <w:lang w:val="lt-LT"/>
        </w:rPr>
        <w:t>UAB „</w:t>
      </w:r>
      <w:proofErr w:type="spellStart"/>
      <w:r w:rsidRPr="000418C9">
        <w:rPr>
          <w:sz w:val="22"/>
          <w:lang w:val="lt-LT"/>
        </w:rPr>
        <w:t>Medochemie</w:t>
      </w:r>
      <w:proofErr w:type="spellEnd"/>
      <w:r w:rsidRPr="000418C9">
        <w:rPr>
          <w:sz w:val="22"/>
          <w:lang w:val="lt-LT"/>
        </w:rPr>
        <w:t xml:space="preserve"> Lithuania“</w:t>
      </w:r>
    </w:p>
    <w:p w14:paraId="5A752D27" w14:textId="77777777" w:rsidR="00865514" w:rsidRPr="000418C9" w:rsidRDefault="00865514" w:rsidP="00865514">
      <w:pPr>
        <w:tabs>
          <w:tab w:val="left" w:pos="567"/>
        </w:tabs>
        <w:spacing w:line="260" w:lineRule="exact"/>
        <w:rPr>
          <w:sz w:val="22"/>
          <w:lang w:val="lt-LT"/>
        </w:rPr>
      </w:pPr>
      <w:r w:rsidRPr="000418C9">
        <w:rPr>
          <w:sz w:val="22"/>
          <w:lang w:val="lt-LT"/>
        </w:rPr>
        <w:t>Gintaro 9-36</w:t>
      </w:r>
    </w:p>
    <w:p w14:paraId="5C521426" w14:textId="561477A0" w:rsidR="00865514" w:rsidRPr="000418C9" w:rsidRDefault="00865514" w:rsidP="00865514">
      <w:pPr>
        <w:tabs>
          <w:tab w:val="left" w:pos="567"/>
        </w:tabs>
        <w:spacing w:line="260" w:lineRule="exact"/>
        <w:rPr>
          <w:sz w:val="22"/>
          <w:lang w:val="lt-LT"/>
        </w:rPr>
      </w:pPr>
      <w:r w:rsidRPr="000418C9">
        <w:rPr>
          <w:sz w:val="22"/>
          <w:lang w:val="lt-LT"/>
        </w:rPr>
        <w:t>LT-47198 Kaunas</w:t>
      </w:r>
    </w:p>
    <w:p w14:paraId="53DBCD9F" w14:textId="77777777" w:rsidR="00865514" w:rsidRPr="000418C9" w:rsidRDefault="00865514" w:rsidP="00865514">
      <w:pPr>
        <w:tabs>
          <w:tab w:val="left" w:pos="567"/>
        </w:tabs>
        <w:spacing w:line="260" w:lineRule="exact"/>
        <w:rPr>
          <w:sz w:val="22"/>
          <w:lang w:val="lt-LT"/>
        </w:rPr>
      </w:pPr>
      <w:r w:rsidRPr="000418C9">
        <w:rPr>
          <w:sz w:val="22"/>
          <w:lang w:val="lt-LT"/>
        </w:rPr>
        <w:t>Tel. +370 37 338358</w:t>
      </w:r>
    </w:p>
    <w:p w14:paraId="326C221B" w14:textId="77777777" w:rsidR="00865514" w:rsidRPr="00865514" w:rsidRDefault="00865514" w:rsidP="00865514">
      <w:pPr>
        <w:tabs>
          <w:tab w:val="left" w:pos="567"/>
        </w:tabs>
        <w:suppressAutoHyphens w:val="0"/>
        <w:spacing w:line="260" w:lineRule="exact"/>
        <w:rPr>
          <w:rFonts w:eastAsia="Times New Roman"/>
          <w:snapToGrid w:val="0"/>
          <w:color w:val="auto"/>
          <w:sz w:val="22"/>
          <w:szCs w:val="22"/>
          <w:lang w:val="lt-LT" w:eastAsia="en-US"/>
        </w:rPr>
      </w:pPr>
      <w:r w:rsidRPr="000418C9">
        <w:rPr>
          <w:sz w:val="22"/>
          <w:lang w:val="lt-LT"/>
        </w:rPr>
        <w:t xml:space="preserve">El. paštas: </w:t>
      </w:r>
      <w:hyperlink r:id="rId7" w:history="1">
        <w:r w:rsidRPr="000418C9">
          <w:rPr>
            <w:color w:val="0000FF"/>
            <w:sz w:val="22"/>
            <w:u w:val="single"/>
            <w:lang w:val="lt-LT"/>
          </w:rPr>
          <w:t>lithuania@medochemie.</w:t>
        </w:r>
      </w:hyperlink>
      <w:r w:rsidRPr="000418C9">
        <w:rPr>
          <w:color w:val="0000FF"/>
          <w:sz w:val="22"/>
          <w:u w:val="single"/>
          <w:lang w:val="lt-LT"/>
        </w:rPr>
        <w:t>com</w:t>
      </w:r>
    </w:p>
    <w:p w14:paraId="79653B60" w14:textId="77777777" w:rsidR="00865514" w:rsidRPr="00865514" w:rsidRDefault="00865514" w:rsidP="00865514">
      <w:pPr>
        <w:tabs>
          <w:tab w:val="left" w:pos="567"/>
        </w:tabs>
        <w:suppressAutoHyphens w:val="0"/>
        <w:autoSpaceDE w:val="0"/>
        <w:autoSpaceDN w:val="0"/>
        <w:adjustRightInd w:val="0"/>
        <w:rPr>
          <w:rFonts w:eastAsia="Times New Roman"/>
          <w:b/>
          <w:bCs/>
          <w:snapToGrid w:val="0"/>
          <w:color w:val="auto"/>
          <w:sz w:val="22"/>
          <w:szCs w:val="22"/>
          <w:lang w:val="lt-LT" w:eastAsia="en-US"/>
        </w:rPr>
      </w:pPr>
    </w:p>
    <w:p w14:paraId="3BA3BC59" w14:textId="291A8159" w:rsidR="00865514" w:rsidRPr="00865514" w:rsidRDefault="00865514" w:rsidP="00865514">
      <w:pPr>
        <w:suppressAutoHyphens w:val="0"/>
        <w:rPr>
          <w:rFonts w:eastAsia="Times New Roman"/>
          <w:b/>
          <w:color w:val="auto"/>
          <w:sz w:val="22"/>
          <w:szCs w:val="22"/>
          <w:lang w:val="lt-LT" w:eastAsia="en-US"/>
        </w:rPr>
      </w:pPr>
      <w:r w:rsidRPr="00865514">
        <w:rPr>
          <w:rFonts w:eastAsia="Times New Roman"/>
          <w:b/>
          <w:bCs/>
          <w:color w:val="auto"/>
          <w:sz w:val="22"/>
          <w:szCs w:val="22"/>
          <w:lang w:val="lt-LT" w:eastAsia="en-US"/>
        </w:rPr>
        <w:t>Šis pakuotės lapelis</w:t>
      </w:r>
      <w:r w:rsidRPr="00865514">
        <w:rPr>
          <w:rFonts w:eastAsia="Times New Roman"/>
          <w:b/>
          <w:color w:val="auto"/>
          <w:sz w:val="22"/>
          <w:szCs w:val="22"/>
          <w:lang w:val="lt-LT" w:eastAsia="en-US"/>
        </w:rPr>
        <w:t xml:space="preserve"> paskutinį kartą peržiūrėtas </w:t>
      </w:r>
      <w:r w:rsidR="00B20579">
        <w:rPr>
          <w:rFonts w:eastAsia="Times New Roman"/>
          <w:b/>
          <w:color w:val="auto"/>
          <w:sz w:val="22"/>
          <w:szCs w:val="22"/>
          <w:lang w:val="lt-LT" w:eastAsia="en-US"/>
        </w:rPr>
        <w:t>2025-04-16</w:t>
      </w:r>
      <w:r w:rsidR="00DE3AF0">
        <w:rPr>
          <w:rFonts w:eastAsia="Times New Roman"/>
          <w:b/>
          <w:color w:val="auto"/>
          <w:sz w:val="22"/>
          <w:szCs w:val="22"/>
          <w:lang w:val="lt-LT" w:eastAsia="en-US"/>
        </w:rPr>
        <w:t>.</w:t>
      </w:r>
    </w:p>
    <w:p w14:paraId="137D8085" w14:textId="77777777" w:rsidR="00865514" w:rsidRPr="00865514" w:rsidRDefault="00865514" w:rsidP="00865514">
      <w:pPr>
        <w:suppressAutoHyphens w:val="0"/>
        <w:rPr>
          <w:rFonts w:eastAsia="Times New Roman"/>
          <w:color w:val="auto"/>
          <w:sz w:val="22"/>
          <w:szCs w:val="22"/>
          <w:lang w:val="lt-LT" w:eastAsia="en-US"/>
        </w:rPr>
      </w:pPr>
    </w:p>
    <w:p w14:paraId="50B82E28" w14:textId="77777777" w:rsidR="00865514" w:rsidRPr="00865514" w:rsidRDefault="00865514" w:rsidP="00865514">
      <w:pPr>
        <w:suppressAutoHyphens w:val="0"/>
        <w:rPr>
          <w:rFonts w:eastAsia="Times New Roman"/>
          <w:color w:val="0000FF"/>
          <w:sz w:val="22"/>
          <w:szCs w:val="22"/>
          <w:lang w:val="lt-LT" w:eastAsia="en-US"/>
        </w:rPr>
      </w:pPr>
      <w:r w:rsidRPr="00865514">
        <w:rPr>
          <w:rFonts w:eastAsia="Times New Roman"/>
          <w:color w:val="auto"/>
          <w:sz w:val="22"/>
          <w:szCs w:val="22"/>
          <w:lang w:val="lt-LT" w:eastAsia="en-US"/>
        </w:rPr>
        <w:t>Išsami informacija apie šį vaistą pateikiama Valstybinės vaistų kontrolės tarnybos prie Lietuvos Respublikos sveikatos apsaugos ministerijos tinklalapyje</w:t>
      </w:r>
      <w:r w:rsidRPr="00865514">
        <w:rPr>
          <w:rFonts w:eastAsia="Times New Roman"/>
          <w:i/>
          <w:color w:val="auto"/>
          <w:sz w:val="22"/>
          <w:szCs w:val="22"/>
          <w:lang w:val="lt-LT" w:eastAsia="en-US"/>
        </w:rPr>
        <w:t xml:space="preserve"> </w:t>
      </w:r>
      <w:hyperlink r:id="rId8" w:history="1">
        <w:r w:rsidRPr="00865514">
          <w:rPr>
            <w:rFonts w:eastAsia="Times New Roman"/>
            <w:color w:val="0000FF"/>
            <w:sz w:val="22"/>
            <w:szCs w:val="22"/>
            <w:u w:val="single"/>
            <w:lang w:val="lt-LT" w:eastAsia="en-US"/>
          </w:rPr>
          <w:t>http://www.vvkt.lt/</w:t>
        </w:r>
      </w:hyperlink>
    </w:p>
    <w:p w14:paraId="44CF8514" w14:textId="77777777" w:rsidR="00865514" w:rsidRPr="00865514" w:rsidRDefault="00865514" w:rsidP="00865514">
      <w:pPr>
        <w:suppressAutoHyphens w:val="0"/>
        <w:rPr>
          <w:rFonts w:eastAsia="Times New Roman"/>
          <w:color w:val="0000FF"/>
          <w:sz w:val="22"/>
          <w:szCs w:val="22"/>
          <w:lang w:val="lt-LT" w:eastAsia="en-US"/>
        </w:rPr>
      </w:pPr>
    </w:p>
    <w:p w14:paraId="68313438" w14:textId="77777777" w:rsidR="00865514" w:rsidRPr="00865514" w:rsidRDefault="00865514" w:rsidP="00865514">
      <w:pPr>
        <w:numPr>
          <w:ilvl w:val="12"/>
          <w:numId w:val="0"/>
        </w:numPr>
        <w:suppressAutoHyphens w:val="0"/>
        <w:ind w:right="-2"/>
        <w:rPr>
          <w:rFonts w:eastAsia="Times New Roman"/>
          <w:noProof/>
          <w:color w:val="auto"/>
          <w:sz w:val="22"/>
          <w:szCs w:val="22"/>
          <w:lang w:val="lt-LT" w:eastAsia="en-US"/>
        </w:rPr>
      </w:pPr>
      <w:r w:rsidRPr="00865514">
        <w:rPr>
          <w:rFonts w:eastAsia="Times New Roman"/>
          <w:color w:val="auto"/>
          <w:sz w:val="22"/>
          <w:szCs w:val="22"/>
          <w:lang w:val="lt-LT" w:eastAsia="en-US"/>
        </w:rPr>
        <w:t>------------------------------------------------------------------------------------------------------------------------</w:t>
      </w:r>
    </w:p>
    <w:p w14:paraId="42AD2E06" w14:textId="77777777" w:rsidR="00865514" w:rsidRPr="00865514" w:rsidRDefault="00865514" w:rsidP="00865514">
      <w:pPr>
        <w:suppressAutoHyphens w:val="0"/>
        <w:rPr>
          <w:rFonts w:eastAsia="Times New Roman"/>
          <w:color w:val="0000FF"/>
          <w:sz w:val="22"/>
          <w:szCs w:val="22"/>
          <w:lang w:val="lt-LT" w:eastAsia="en-US"/>
        </w:rPr>
      </w:pPr>
    </w:p>
    <w:p w14:paraId="08CB6251"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Toliau pateikta informacija skirta tik sveikatos priežiūros specialistams. </w:t>
      </w:r>
    </w:p>
    <w:p w14:paraId="7D87717F" w14:textId="77777777" w:rsidR="00865514" w:rsidRPr="00865514" w:rsidRDefault="00865514" w:rsidP="00865514">
      <w:pPr>
        <w:suppressAutoHyphens w:val="0"/>
        <w:rPr>
          <w:rFonts w:eastAsia="Times New Roman"/>
          <w:color w:val="auto"/>
          <w:sz w:val="22"/>
          <w:szCs w:val="22"/>
          <w:lang w:val="lt-LT" w:eastAsia="en-US"/>
        </w:rPr>
      </w:pPr>
    </w:p>
    <w:p w14:paraId="501A1E8E"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Tirpalo injekcijai ar infuzijai ruošimas</w:t>
      </w:r>
    </w:p>
    <w:p w14:paraId="15130C86" w14:textId="024A8FA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 į tirpalą nepatektų mikroorganizmų,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tinkamomis sąlygomis ir laikantis </w:t>
      </w:r>
      <w:proofErr w:type="spellStart"/>
      <w:r w:rsidRPr="00865514">
        <w:rPr>
          <w:rFonts w:eastAsia="Times New Roman"/>
          <w:color w:val="auto"/>
          <w:sz w:val="22"/>
          <w:szCs w:val="22"/>
          <w:lang w:val="lt-LT" w:eastAsia="en-US"/>
        </w:rPr>
        <w:t>aseptikos</w:t>
      </w:r>
      <w:proofErr w:type="spellEnd"/>
      <w:r w:rsidRPr="00865514">
        <w:rPr>
          <w:rFonts w:eastAsia="Times New Roman"/>
          <w:color w:val="auto"/>
          <w:sz w:val="22"/>
          <w:szCs w:val="22"/>
          <w:lang w:val="lt-LT" w:eastAsia="en-US"/>
        </w:rPr>
        <w:t xml:space="preserve"> reikalavimų. Patariama paruoštą tirpalą vartoti nedelsiant, nors laikomas ne aukštesnėje kaip 25 °C temperatūroje, paruoštas tirpalas stabilus išlieka 6 valandas, o laikomas 2-8 </w:t>
      </w:r>
      <w:r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en-US"/>
        </w:rPr>
        <w:t xml:space="preserve">C temperatūroje – 24 valandas. </w:t>
      </w:r>
    </w:p>
    <w:p w14:paraId="16D4297A" w14:textId="77777777" w:rsidR="00865514" w:rsidRPr="00865514" w:rsidRDefault="00865514" w:rsidP="00865514">
      <w:pPr>
        <w:suppressAutoHyphens w:val="0"/>
        <w:rPr>
          <w:rFonts w:eastAsia="Times New Roman"/>
          <w:i/>
          <w:color w:val="auto"/>
          <w:sz w:val="22"/>
          <w:szCs w:val="22"/>
          <w:lang w:val="lt-LT" w:eastAsia="en-US"/>
        </w:rPr>
      </w:pPr>
    </w:p>
    <w:p w14:paraId="6447FB05"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raumenis</w:t>
      </w:r>
    </w:p>
    <w:p w14:paraId="3875D685" w14:textId="61A7F5AA"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lastRenderedPageBreak/>
        <w:t>Medaxone</w:t>
      </w:r>
      <w:proofErr w:type="spellEnd"/>
      <w:r w:rsidRPr="00865514">
        <w:rPr>
          <w:rFonts w:eastAsia="Times New Roman"/>
          <w:color w:val="auto"/>
          <w:sz w:val="22"/>
          <w:szCs w:val="22"/>
          <w:lang w:val="lt-LT" w:eastAsia="en-US"/>
        </w:rPr>
        <w:t xml:space="preserve"> miltelius reikia tirpinti 1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injekciniame tirpale.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3,</w:t>
      </w:r>
      <w:r w:rsidR="00431351" w:rsidRPr="00865514">
        <w:rPr>
          <w:rFonts w:eastAsia="Times New Roman"/>
          <w:color w:val="auto"/>
          <w:sz w:val="22"/>
          <w:szCs w:val="22"/>
          <w:lang w:val="lt-LT" w:eastAsia="en-US"/>
        </w:rPr>
        <w:t>5</w:t>
      </w:r>
      <w:r w:rsidR="00431351">
        <w:rPr>
          <w:rFonts w:eastAsia="Times New Roman"/>
          <w:color w:val="auto"/>
          <w:sz w:val="22"/>
          <w:szCs w:val="22"/>
          <w:lang w:val="lt-LT" w:eastAsia="en-US"/>
        </w:rPr>
        <w:t> </w:t>
      </w:r>
      <w:r w:rsidRPr="00865514">
        <w:rPr>
          <w:rFonts w:eastAsia="Times New Roman"/>
          <w:color w:val="auto"/>
          <w:sz w:val="22"/>
          <w:szCs w:val="22"/>
          <w:lang w:val="lt-LT" w:eastAsia="en-US"/>
        </w:rPr>
        <w:t xml:space="preserve">ml tirpalo. Paruoštas tirpalas leidžiamas giliai į raumenis. Didesnę negu 1 g dozę reikia lygiomis dalimis leisti ne į vieną vietą. </w:t>
      </w:r>
    </w:p>
    <w:p w14:paraId="1BB36EC8"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Jeigu milteliai tirpinami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tirpale, paruošto tirpalo į veną leisti negalima. </w:t>
      </w:r>
    </w:p>
    <w:p w14:paraId="4DADA68D" w14:textId="77777777" w:rsidR="00865514" w:rsidRPr="00865514" w:rsidRDefault="00865514" w:rsidP="00865514">
      <w:pPr>
        <w:suppressAutoHyphens w:val="0"/>
        <w:rPr>
          <w:rFonts w:eastAsia="Times New Roman"/>
          <w:i/>
          <w:color w:val="auto"/>
          <w:sz w:val="22"/>
          <w:szCs w:val="22"/>
          <w:lang w:val="lt-LT" w:eastAsia="en-US"/>
        </w:rPr>
      </w:pPr>
    </w:p>
    <w:p w14:paraId="19DB5C65"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veną</w:t>
      </w:r>
    </w:p>
    <w:p w14:paraId="0F745B1F" w14:textId="77777777" w:rsidR="00865514" w:rsidRPr="00865514" w:rsidRDefault="00865514" w:rsidP="00865514">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injekciniame vandenyje.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10 ml injekcinio vandens. Paruoštą tirpalą į veną reikia suleisti lėtai (per 2 – 4 minutes). </w:t>
      </w:r>
    </w:p>
    <w:p w14:paraId="7DD87239" w14:textId="77777777" w:rsidR="00865514" w:rsidRPr="00865514" w:rsidRDefault="00865514" w:rsidP="00865514">
      <w:pPr>
        <w:suppressAutoHyphens w:val="0"/>
        <w:rPr>
          <w:rFonts w:eastAsia="Times New Roman"/>
          <w:i/>
          <w:color w:val="auto"/>
          <w:sz w:val="22"/>
          <w:szCs w:val="22"/>
          <w:lang w:val="lt-LT" w:eastAsia="en-US"/>
        </w:rPr>
      </w:pPr>
    </w:p>
    <w:p w14:paraId="73A2FD39" w14:textId="77777777" w:rsidR="00865514" w:rsidRPr="00865514" w:rsidRDefault="00865514" w:rsidP="00865514">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lašinimui į veną</w:t>
      </w:r>
    </w:p>
    <w:p w14:paraId="4ED9721C" w14:textId="073109B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2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ištirpinti 40 ml vieno iš šių infuzinių tirpalų, kurių sudėtyje nėra kalcio: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arba 10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infuzinio tirpalo; natrio chlorido infuzinio tirpalo; infuzinio tirpalo, kuriame yra 0,45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natrio chlorido ir 2,5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tirpalo, kuriame yra 6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dekstrano</w:t>
      </w:r>
      <w:proofErr w:type="spellEnd"/>
      <w:r w:rsidRPr="00865514">
        <w:rPr>
          <w:rFonts w:eastAsia="Times New Roman"/>
          <w:color w:val="auto"/>
          <w:sz w:val="22"/>
          <w:szCs w:val="22"/>
          <w:lang w:val="lt-LT" w:eastAsia="en-US"/>
        </w:rPr>
        <w:t xml:space="preserve">; arba </w:t>
      </w:r>
      <w:r w:rsidRPr="00865514">
        <w:rPr>
          <w:rFonts w:eastAsia="Times New Roman"/>
          <w:color w:val="auto"/>
          <w:sz w:val="22"/>
          <w:szCs w:val="22"/>
          <w:lang w:val="lt-LT" w:eastAsia="en-US"/>
        </w:rPr>
        <w:br/>
        <w:t>6 - 10</w:t>
      </w:r>
      <w:r w:rsidR="00BB513C">
        <w:rPr>
          <w:rFonts w:eastAsia="Times New Roman"/>
          <w:color w:val="auto"/>
          <w:sz w:val="22"/>
          <w:szCs w:val="22"/>
          <w:lang w:val="lt-LT" w:eastAsia="en-US"/>
        </w:rPr>
        <w:t>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hidroksietilkrakmolo</w:t>
      </w:r>
      <w:proofErr w:type="spellEnd"/>
      <w:r w:rsidRPr="00865514">
        <w:rPr>
          <w:rFonts w:eastAsia="Times New Roman"/>
          <w:color w:val="auto"/>
          <w:sz w:val="22"/>
          <w:szCs w:val="22"/>
          <w:lang w:val="lt-LT" w:eastAsia="en-US"/>
        </w:rPr>
        <w:t xml:space="preserve"> infuzinio tirpalo. Paruoštą tirpalą reikia lėtai, ne trumpiau kaip 30</w:t>
      </w:r>
      <w:r w:rsidR="00BB513C">
        <w:rPr>
          <w:rFonts w:eastAsia="Times New Roman"/>
          <w:color w:val="auto"/>
          <w:sz w:val="22"/>
          <w:szCs w:val="22"/>
          <w:lang w:val="lt-LT" w:eastAsia="en-US"/>
        </w:rPr>
        <w:t> </w:t>
      </w:r>
      <w:r w:rsidRPr="00865514">
        <w:rPr>
          <w:rFonts w:eastAsia="Times New Roman"/>
          <w:color w:val="auto"/>
          <w:sz w:val="22"/>
          <w:szCs w:val="22"/>
          <w:lang w:val="lt-LT" w:eastAsia="en-US"/>
        </w:rPr>
        <w:t xml:space="preserve">minučių, sulašinti į veną. </w:t>
      </w:r>
    </w:p>
    <w:p w14:paraId="06FB8680" w14:textId="77777777" w:rsidR="00865514" w:rsidRPr="00865514" w:rsidRDefault="00865514" w:rsidP="00865514">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Su tirpalais, kuriuose yra kitokių medžiagų, paruošto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tirpalo maišyti negalima. </w:t>
      </w:r>
      <w:proofErr w:type="spellStart"/>
      <w:r w:rsidRPr="00865514">
        <w:rPr>
          <w:rFonts w:eastAsia="Times New Roman"/>
          <w:color w:val="auto"/>
          <w:sz w:val="22"/>
          <w:szCs w:val="22"/>
          <w:lang w:val="lt-LT" w:eastAsia="en-US"/>
        </w:rPr>
        <w:t>Ceftriaksonui</w:t>
      </w:r>
      <w:proofErr w:type="spellEnd"/>
      <w:r w:rsidRPr="00865514">
        <w:rPr>
          <w:rFonts w:eastAsia="Times New Roman"/>
          <w:color w:val="auto"/>
          <w:sz w:val="22"/>
          <w:szCs w:val="22"/>
          <w:lang w:val="lt-LT" w:eastAsia="en-US"/>
        </w:rPr>
        <w:t xml:space="preserve"> tirpinti flakone ar infuzijai į veną ruošti šio vaisto negalima skiesti tirpalais turinčiais kalcio, kadangi gali susiformuoti nuosėdos. Nuosėdų gali atsirasti ir tuo atveju, jeigu toje pačioje vartojimo į veną sistemoje </w:t>
      </w: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xml:space="preserve"> susimaišo su tirpalais, kuriuose yra kalcio, todėl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negalima lašinti ta pačia sistema, kurioje prieš tai buvo lašinami tirpalai, kuriuose yra kalcio.</w:t>
      </w:r>
    </w:p>
    <w:p w14:paraId="7A63864F" w14:textId="77777777" w:rsidR="00865514" w:rsidRPr="00865514" w:rsidRDefault="00865514" w:rsidP="00865514">
      <w:pPr>
        <w:suppressAutoHyphens w:val="0"/>
        <w:rPr>
          <w:rFonts w:eastAsia="Times New Roman"/>
          <w:color w:val="auto"/>
          <w:sz w:val="22"/>
          <w:szCs w:val="22"/>
          <w:lang w:val="lt-LT" w:eastAsia="en-US"/>
        </w:rPr>
      </w:pPr>
    </w:p>
    <w:p w14:paraId="57246C2D" w14:textId="77777777" w:rsidR="00865514" w:rsidRPr="00865514" w:rsidRDefault="00865514" w:rsidP="00865514">
      <w:pPr>
        <w:suppressAutoHyphens w:val="0"/>
        <w:rPr>
          <w:lang w:val="lt-LT"/>
        </w:rPr>
      </w:pPr>
      <w:bookmarkStart w:id="65" w:name="_GoBack"/>
      <w:bookmarkEnd w:id="65"/>
    </w:p>
    <w:p w14:paraId="2B56CE58" w14:textId="77777777" w:rsidR="009E0FDA" w:rsidRPr="00865514" w:rsidRDefault="009E0FDA" w:rsidP="00A77ABC">
      <w:pPr>
        <w:rPr>
          <w:lang w:val="lt-LT"/>
        </w:rPr>
      </w:pPr>
    </w:p>
    <w:sectPr w:rsidR="009E0FDA" w:rsidRPr="00865514">
      <w:pgSz w:w="11906" w:h="16838"/>
      <w:pgMar w:top="1134" w:right="1418" w:bottom="1134" w:left="1418" w:header="567" w:footer="567" w:gutter="0"/>
      <w:cols w:space="1296"/>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002" w:csb1="00000000"/>
  </w:font>
  <w:font w:name="Lucida Grande">
    <w:altName w:val="Lucida Grande"/>
    <w:charset w:val="00"/>
    <w:family w:val="swiss"/>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tarSymbol">
    <w:altName w:val="Arial Unicode MS"/>
    <w:panose1 w:val="00000000000000000000"/>
    <w:charset w:val="02"/>
    <w:family w:val="auto"/>
    <w:notTrueType/>
    <w:pitch w:val="default"/>
    <w:sig w:usb0="00000003" w:usb1="00000000" w:usb2="00000000" w:usb3="00000000" w:csb0="00000001" w:csb1="00000000"/>
  </w:font>
  <w:font w:name="OpenSymbol">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lbany">
    <w:altName w:val="Arial"/>
    <w:panose1 w:val="00000000000000000000"/>
    <w:charset w:val="00"/>
    <w:family w:val="swiss"/>
    <w:notTrueType/>
    <w:pitch w:val="variable"/>
    <w:sig w:usb0="00000003" w:usb1="00000000" w:usb2="00000000" w:usb3="00000000" w:csb0="00000001" w:csb1="00000000"/>
  </w:font>
  <w:font w:name="Times">
    <w:altName w:val="﷽﷽﷽﷽﷽﷽﷽﷽w Roman"/>
    <w:panose1 w:val="02020603050405020304"/>
    <w:charset w:val="BA"/>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pStyle w:val="Antrat9"/>
      <w:suff w:val="nothing"/>
      <w:lvlText w:val=""/>
      <w:lvlJc w:val="left"/>
      <w:pPr>
        <w:tabs>
          <w:tab w:val="num" w:pos="1584"/>
        </w:tabs>
        <w:ind w:left="1584" w:hanging="1584"/>
      </w:pPr>
    </w:lvl>
  </w:abstractNum>
  <w:abstractNum w:abstractNumId="1" w15:restartNumberingAfterBreak="0">
    <w:nsid w:val="00B01593"/>
    <w:multiLevelType w:val="hybridMultilevel"/>
    <w:tmpl w:val="98DC9C7A"/>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9652C3"/>
    <w:multiLevelType w:val="hybridMultilevel"/>
    <w:tmpl w:val="6D864452"/>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4661BF"/>
    <w:multiLevelType w:val="hybridMultilevel"/>
    <w:tmpl w:val="3118B508"/>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580D90"/>
    <w:multiLevelType w:val="hybridMultilevel"/>
    <w:tmpl w:val="3DCE8976"/>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2244DD"/>
    <w:multiLevelType w:val="hybridMultilevel"/>
    <w:tmpl w:val="499EBB9C"/>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6963CB"/>
    <w:multiLevelType w:val="hybridMultilevel"/>
    <w:tmpl w:val="5964AA00"/>
    <w:lvl w:ilvl="0" w:tplc="7A42C974">
      <w:start w:val="1"/>
      <w:numFmt w:val="bullet"/>
      <w:lvlText w:val="-"/>
      <w:lvlJc w:val="left"/>
      <w:pPr>
        <w:ind w:left="1800" w:hanging="360"/>
      </w:pPr>
      <w:rPr>
        <w:rFont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7" w15:restartNumberingAfterBreak="0">
    <w:nsid w:val="21160420"/>
    <w:multiLevelType w:val="hybridMultilevel"/>
    <w:tmpl w:val="C4E2A17C"/>
    <w:lvl w:ilvl="0" w:tplc="FFFFFFFF">
      <w:start w:val="1"/>
      <w:numFmt w:val="bullet"/>
      <w:lvlText w:val=""/>
      <w:lvlJc w:val="left"/>
      <w:pPr>
        <w:ind w:left="720" w:hanging="360"/>
      </w:pPr>
      <w:rPr>
        <w:rFonts w:ascii="Symbol" w:hAnsi="Symbol" w:hint="default"/>
      </w:rPr>
    </w:lvl>
    <w:lvl w:ilvl="1" w:tplc="7A42C974">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14D4D03"/>
    <w:multiLevelType w:val="hybridMultilevel"/>
    <w:tmpl w:val="866676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C33CD"/>
    <w:multiLevelType w:val="hybridMultilevel"/>
    <w:tmpl w:val="08A26F04"/>
    <w:lvl w:ilvl="0" w:tplc="37D427B6">
      <w:start w:val="1"/>
      <w:numFmt w:val="bullet"/>
      <w:lvlText w:val=""/>
      <w:lvlJc w:val="left"/>
      <w:pPr>
        <w:ind w:left="720" w:hanging="360"/>
      </w:pPr>
      <w:rPr>
        <w:rFonts w:ascii="Symbol" w:hAnsi="Symbol" w:hint="default"/>
        <w:color w:val="auto"/>
      </w:rPr>
    </w:lvl>
    <w:lvl w:ilvl="1" w:tplc="6B4CAA26">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44E757A"/>
    <w:multiLevelType w:val="hybridMultilevel"/>
    <w:tmpl w:val="318ACE24"/>
    <w:lvl w:ilvl="0" w:tplc="7A42C974">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24C2551E"/>
    <w:multiLevelType w:val="hybridMultilevel"/>
    <w:tmpl w:val="68A6FE3C"/>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6D02728"/>
    <w:multiLevelType w:val="hybridMultilevel"/>
    <w:tmpl w:val="C436EA06"/>
    <w:lvl w:ilvl="0" w:tplc="FFFFFFFF">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31CD49BE"/>
    <w:multiLevelType w:val="hybridMultilevel"/>
    <w:tmpl w:val="87067410"/>
    <w:lvl w:ilvl="0" w:tplc="37D427B6">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637"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2C87292"/>
    <w:multiLevelType w:val="hybridMultilevel"/>
    <w:tmpl w:val="3F285B46"/>
    <w:lvl w:ilvl="0" w:tplc="7A42C974">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338541AD"/>
    <w:multiLevelType w:val="hybridMultilevel"/>
    <w:tmpl w:val="B3762EDC"/>
    <w:lvl w:ilvl="0" w:tplc="FFFFFFFF">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6" w15:restartNumberingAfterBreak="0">
    <w:nsid w:val="39732FC4"/>
    <w:multiLevelType w:val="hybridMultilevel"/>
    <w:tmpl w:val="A8AEC9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4771E8"/>
    <w:multiLevelType w:val="hybridMultilevel"/>
    <w:tmpl w:val="1EDC5372"/>
    <w:lvl w:ilvl="0" w:tplc="FFFFFFFF">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3F86344D"/>
    <w:multiLevelType w:val="hybridMultilevel"/>
    <w:tmpl w:val="28D60A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B5474"/>
    <w:multiLevelType w:val="hybridMultilevel"/>
    <w:tmpl w:val="58B44912"/>
    <w:lvl w:ilvl="0" w:tplc="7A42C974">
      <w:start w:val="1"/>
      <w:numFmt w:val="bullet"/>
      <w:lvlText w:val="-"/>
      <w:lvlJc w:val="left"/>
      <w:pPr>
        <w:ind w:left="1440" w:hanging="360"/>
      </w:pPr>
      <w:rPr>
        <w:rFonts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3FAF4F5F"/>
    <w:multiLevelType w:val="hybridMultilevel"/>
    <w:tmpl w:val="6906698E"/>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78157CC"/>
    <w:multiLevelType w:val="hybridMultilevel"/>
    <w:tmpl w:val="CD1E8CCC"/>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E401D1"/>
    <w:multiLevelType w:val="hybridMultilevel"/>
    <w:tmpl w:val="D390C5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3542BA"/>
    <w:multiLevelType w:val="hybridMultilevel"/>
    <w:tmpl w:val="2B4EAB5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F1F0B66"/>
    <w:multiLevelType w:val="hybridMultilevel"/>
    <w:tmpl w:val="00AE9112"/>
    <w:lvl w:ilvl="0" w:tplc="94AE6FEA">
      <w:start w:val="1"/>
      <w:numFmt w:val="bullet"/>
      <w:lvlText w:val=""/>
      <w:lvlJc w:val="left"/>
      <w:pPr>
        <w:ind w:left="772" w:hanging="360"/>
      </w:pPr>
      <w:rPr>
        <w:rFonts w:ascii="Symbol" w:hAnsi="Symbol" w:hint="default"/>
        <w:color w:val="auto"/>
        <w:sz w:val="16"/>
      </w:rPr>
    </w:lvl>
    <w:lvl w:ilvl="1" w:tplc="04270003" w:tentative="1">
      <w:start w:val="1"/>
      <w:numFmt w:val="bullet"/>
      <w:lvlText w:val="o"/>
      <w:lvlJc w:val="left"/>
      <w:pPr>
        <w:ind w:left="1492" w:hanging="360"/>
      </w:pPr>
      <w:rPr>
        <w:rFonts w:ascii="Courier New" w:hAnsi="Courier New" w:cs="Courier New" w:hint="default"/>
      </w:rPr>
    </w:lvl>
    <w:lvl w:ilvl="2" w:tplc="04270005" w:tentative="1">
      <w:start w:val="1"/>
      <w:numFmt w:val="bullet"/>
      <w:lvlText w:val=""/>
      <w:lvlJc w:val="left"/>
      <w:pPr>
        <w:ind w:left="2212" w:hanging="360"/>
      </w:pPr>
      <w:rPr>
        <w:rFonts w:ascii="Wingdings" w:hAnsi="Wingdings" w:hint="default"/>
      </w:rPr>
    </w:lvl>
    <w:lvl w:ilvl="3" w:tplc="04270001" w:tentative="1">
      <w:start w:val="1"/>
      <w:numFmt w:val="bullet"/>
      <w:lvlText w:val=""/>
      <w:lvlJc w:val="left"/>
      <w:pPr>
        <w:ind w:left="2932" w:hanging="360"/>
      </w:pPr>
      <w:rPr>
        <w:rFonts w:ascii="Symbol" w:hAnsi="Symbol" w:hint="default"/>
      </w:rPr>
    </w:lvl>
    <w:lvl w:ilvl="4" w:tplc="04270003" w:tentative="1">
      <w:start w:val="1"/>
      <w:numFmt w:val="bullet"/>
      <w:lvlText w:val="o"/>
      <w:lvlJc w:val="left"/>
      <w:pPr>
        <w:ind w:left="3652" w:hanging="360"/>
      </w:pPr>
      <w:rPr>
        <w:rFonts w:ascii="Courier New" w:hAnsi="Courier New" w:cs="Courier New" w:hint="default"/>
      </w:rPr>
    </w:lvl>
    <w:lvl w:ilvl="5" w:tplc="04270005" w:tentative="1">
      <w:start w:val="1"/>
      <w:numFmt w:val="bullet"/>
      <w:lvlText w:val=""/>
      <w:lvlJc w:val="left"/>
      <w:pPr>
        <w:ind w:left="4372" w:hanging="360"/>
      </w:pPr>
      <w:rPr>
        <w:rFonts w:ascii="Wingdings" w:hAnsi="Wingdings" w:hint="default"/>
      </w:rPr>
    </w:lvl>
    <w:lvl w:ilvl="6" w:tplc="04270001" w:tentative="1">
      <w:start w:val="1"/>
      <w:numFmt w:val="bullet"/>
      <w:lvlText w:val=""/>
      <w:lvlJc w:val="left"/>
      <w:pPr>
        <w:ind w:left="5092" w:hanging="360"/>
      </w:pPr>
      <w:rPr>
        <w:rFonts w:ascii="Symbol" w:hAnsi="Symbol" w:hint="default"/>
      </w:rPr>
    </w:lvl>
    <w:lvl w:ilvl="7" w:tplc="04270003" w:tentative="1">
      <w:start w:val="1"/>
      <w:numFmt w:val="bullet"/>
      <w:lvlText w:val="o"/>
      <w:lvlJc w:val="left"/>
      <w:pPr>
        <w:ind w:left="5812" w:hanging="360"/>
      </w:pPr>
      <w:rPr>
        <w:rFonts w:ascii="Courier New" w:hAnsi="Courier New" w:cs="Courier New" w:hint="default"/>
      </w:rPr>
    </w:lvl>
    <w:lvl w:ilvl="8" w:tplc="04270005" w:tentative="1">
      <w:start w:val="1"/>
      <w:numFmt w:val="bullet"/>
      <w:lvlText w:val=""/>
      <w:lvlJc w:val="left"/>
      <w:pPr>
        <w:ind w:left="6532" w:hanging="360"/>
      </w:pPr>
      <w:rPr>
        <w:rFonts w:ascii="Wingdings" w:hAnsi="Wingdings" w:hint="default"/>
      </w:rPr>
    </w:lvl>
  </w:abstractNum>
  <w:abstractNum w:abstractNumId="25" w15:restartNumberingAfterBreak="0">
    <w:nsid w:val="51340CDB"/>
    <w:multiLevelType w:val="hybridMultilevel"/>
    <w:tmpl w:val="9D6CE000"/>
    <w:lvl w:ilvl="0" w:tplc="7A42C9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523FD"/>
    <w:multiLevelType w:val="hybridMultilevel"/>
    <w:tmpl w:val="CD1084E0"/>
    <w:lvl w:ilvl="0" w:tplc="7A42C9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C11E8"/>
    <w:multiLevelType w:val="hybridMultilevel"/>
    <w:tmpl w:val="456EFCC2"/>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5040B6"/>
    <w:multiLevelType w:val="hybridMultilevel"/>
    <w:tmpl w:val="A9D8401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820533F"/>
    <w:multiLevelType w:val="hybridMultilevel"/>
    <w:tmpl w:val="A79A5442"/>
    <w:lvl w:ilvl="0" w:tplc="FFFFFFFF">
      <w:start w:val="1"/>
      <w:numFmt w:val="bullet"/>
      <w:lvlText w:val=""/>
      <w:lvlJc w:val="left"/>
      <w:pPr>
        <w:ind w:left="720" w:hanging="360"/>
      </w:pPr>
      <w:rPr>
        <w:rFonts w:ascii="Symbol" w:hAnsi="Symbol" w:hint="default"/>
      </w:rPr>
    </w:lvl>
    <w:lvl w:ilvl="1" w:tplc="7A42C974">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570393"/>
    <w:multiLevelType w:val="hybridMultilevel"/>
    <w:tmpl w:val="B6F8F132"/>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B056F94"/>
    <w:multiLevelType w:val="hybridMultilevel"/>
    <w:tmpl w:val="B4BAEBE0"/>
    <w:lvl w:ilvl="0" w:tplc="7A42C974">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7041DF"/>
    <w:multiLevelType w:val="hybridMultilevel"/>
    <w:tmpl w:val="59EAF3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CE54992"/>
    <w:multiLevelType w:val="hybridMultilevel"/>
    <w:tmpl w:val="0CA6A14E"/>
    <w:lvl w:ilvl="0" w:tplc="37D427B6">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D54023C"/>
    <w:multiLevelType w:val="hybridMultilevel"/>
    <w:tmpl w:val="C0A89DAC"/>
    <w:lvl w:ilvl="0" w:tplc="7A42C97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D9715F9"/>
    <w:multiLevelType w:val="hybridMultilevel"/>
    <w:tmpl w:val="63AC2F6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EDF3645"/>
    <w:multiLevelType w:val="hybridMultilevel"/>
    <w:tmpl w:val="97343922"/>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FB96037"/>
    <w:multiLevelType w:val="hybridMultilevel"/>
    <w:tmpl w:val="3E0A94E0"/>
    <w:lvl w:ilvl="0" w:tplc="FFFFFFFF">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7191293A"/>
    <w:multiLevelType w:val="hybridMultilevel"/>
    <w:tmpl w:val="8BF8550C"/>
    <w:lvl w:ilvl="0" w:tplc="7A42C97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F85BA8"/>
    <w:multiLevelType w:val="hybridMultilevel"/>
    <w:tmpl w:val="2AE05D2C"/>
    <w:lvl w:ilvl="0" w:tplc="7A42C97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B3CDE"/>
    <w:multiLevelType w:val="hybridMultilevel"/>
    <w:tmpl w:val="BB7297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1D581F"/>
    <w:multiLevelType w:val="hybridMultilevel"/>
    <w:tmpl w:val="B686B7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9"/>
  </w:num>
  <w:num w:numId="4">
    <w:abstractNumId w:val="34"/>
  </w:num>
  <w:num w:numId="5">
    <w:abstractNumId w:val="36"/>
  </w:num>
  <w:num w:numId="6">
    <w:abstractNumId w:val="20"/>
  </w:num>
  <w:num w:numId="7">
    <w:abstractNumId w:val="42"/>
  </w:num>
  <w:num w:numId="8">
    <w:abstractNumId w:val="23"/>
  </w:num>
  <w:num w:numId="9">
    <w:abstractNumId w:val="33"/>
  </w:num>
  <w:num w:numId="10">
    <w:abstractNumId w:val="16"/>
  </w:num>
  <w:num w:numId="11">
    <w:abstractNumId w:val="31"/>
  </w:num>
  <w:num w:numId="12">
    <w:abstractNumId w:val="38"/>
  </w:num>
  <w:num w:numId="13">
    <w:abstractNumId w:val="15"/>
  </w:num>
  <w:num w:numId="14">
    <w:abstractNumId w:val="12"/>
  </w:num>
  <w:num w:numId="15">
    <w:abstractNumId w:val="13"/>
  </w:num>
  <w:num w:numId="16">
    <w:abstractNumId w:val="4"/>
  </w:num>
  <w:num w:numId="17">
    <w:abstractNumId w:val="21"/>
  </w:num>
  <w:num w:numId="18">
    <w:abstractNumId w:val="28"/>
  </w:num>
  <w:num w:numId="19">
    <w:abstractNumId w:val="17"/>
  </w:num>
  <w:num w:numId="20">
    <w:abstractNumId w:val="37"/>
  </w:num>
  <w:num w:numId="21">
    <w:abstractNumId w:val="24"/>
  </w:num>
  <w:num w:numId="22">
    <w:abstractNumId w:val="30"/>
  </w:num>
  <w:num w:numId="23">
    <w:abstractNumId w:val="18"/>
  </w:num>
  <w:num w:numId="24">
    <w:abstractNumId w:val="22"/>
  </w:num>
  <w:num w:numId="25">
    <w:abstractNumId w:val="41"/>
  </w:num>
  <w:num w:numId="26">
    <w:abstractNumId w:val="8"/>
  </w:num>
  <w:num w:numId="27">
    <w:abstractNumId w:val="1"/>
  </w:num>
  <w:num w:numId="28">
    <w:abstractNumId w:val="35"/>
  </w:num>
  <w:num w:numId="29">
    <w:abstractNumId w:val="5"/>
  </w:num>
  <w:num w:numId="30">
    <w:abstractNumId w:val="7"/>
  </w:num>
  <w:num w:numId="31">
    <w:abstractNumId w:val="2"/>
  </w:num>
  <w:num w:numId="32">
    <w:abstractNumId w:val="3"/>
  </w:num>
  <w:num w:numId="33">
    <w:abstractNumId w:val="11"/>
  </w:num>
  <w:num w:numId="34">
    <w:abstractNumId w:val="39"/>
  </w:num>
  <w:num w:numId="35">
    <w:abstractNumId w:val="10"/>
  </w:num>
  <w:num w:numId="36">
    <w:abstractNumId w:val="6"/>
  </w:num>
  <w:num w:numId="37">
    <w:abstractNumId w:val="14"/>
  </w:num>
  <w:num w:numId="38">
    <w:abstractNumId w:val="26"/>
  </w:num>
  <w:num w:numId="39">
    <w:abstractNumId w:val="25"/>
  </w:num>
  <w:num w:numId="40">
    <w:abstractNumId w:val="40"/>
  </w:num>
  <w:num w:numId="41">
    <w:abstractNumId w:val="27"/>
  </w:num>
  <w:num w:numId="42">
    <w:abstractNumId w:val="2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14"/>
    <w:rsid w:val="00035B58"/>
    <w:rsid w:val="000418C9"/>
    <w:rsid w:val="00055147"/>
    <w:rsid w:val="000558B0"/>
    <w:rsid w:val="00115CFB"/>
    <w:rsid w:val="00153870"/>
    <w:rsid w:val="0023582C"/>
    <w:rsid w:val="00247444"/>
    <w:rsid w:val="002837E3"/>
    <w:rsid w:val="002A00E1"/>
    <w:rsid w:val="002B13A7"/>
    <w:rsid w:val="003760A2"/>
    <w:rsid w:val="003A1C16"/>
    <w:rsid w:val="003A6485"/>
    <w:rsid w:val="003E3A98"/>
    <w:rsid w:val="003E53EB"/>
    <w:rsid w:val="003E698D"/>
    <w:rsid w:val="00415B3D"/>
    <w:rsid w:val="004237B5"/>
    <w:rsid w:val="00431351"/>
    <w:rsid w:val="00436AE6"/>
    <w:rsid w:val="004D02C5"/>
    <w:rsid w:val="004F24F1"/>
    <w:rsid w:val="00536A94"/>
    <w:rsid w:val="005720AB"/>
    <w:rsid w:val="0058151B"/>
    <w:rsid w:val="005B18B3"/>
    <w:rsid w:val="005C388E"/>
    <w:rsid w:val="005D3247"/>
    <w:rsid w:val="005E54D4"/>
    <w:rsid w:val="0060394A"/>
    <w:rsid w:val="00605DA1"/>
    <w:rsid w:val="00625CE2"/>
    <w:rsid w:val="006500B3"/>
    <w:rsid w:val="00656B21"/>
    <w:rsid w:val="006570E5"/>
    <w:rsid w:val="006B2C42"/>
    <w:rsid w:val="006C28E3"/>
    <w:rsid w:val="006D127A"/>
    <w:rsid w:val="006E06BB"/>
    <w:rsid w:val="00732433"/>
    <w:rsid w:val="00751700"/>
    <w:rsid w:val="00762126"/>
    <w:rsid w:val="00784BC5"/>
    <w:rsid w:val="007A5E61"/>
    <w:rsid w:val="007B0828"/>
    <w:rsid w:val="007B6CD0"/>
    <w:rsid w:val="007D7932"/>
    <w:rsid w:val="007E1AE3"/>
    <w:rsid w:val="007E60CA"/>
    <w:rsid w:val="007F5725"/>
    <w:rsid w:val="0080296C"/>
    <w:rsid w:val="00805CE3"/>
    <w:rsid w:val="00833A87"/>
    <w:rsid w:val="00865514"/>
    <w:rsid w:val="0086601B"/>
    <w:rsid w:val="0087273F"/>
    <w:rsid w:val="00877466"/>
    <w:rsid w:val="0088645F"/>
    <w:rsid w:val="008C4532"/>
    <w:rsid w:val="008D5ADB"/>
    <w:rsid w:val="009136D6"/>
    <w:rsid w:val="009279C0"/>
    <w:rsid w:val="00964391"/>
    <w:rsid w:val="00981728"/>
    <w:rsid w:val="009A187E"/>
    <w:rsid w:val="009E0FDA"/>
    <w:rsid w:val="009E1BBD"/>
    <w:rsid w:val="00A038B1"/>
    <w:rsid w:val="00A57055"/>
    <w:rsid w:val="00A77ABC"/>
    <w:rsid w:val="00A9073F"/>
    <w:rsid w:val="00A931CE"/>
    <w:rsid w:val="00AF3AEF"/>
    <w:rsid w:val="00B20579"/>
    <w:rsid w:val="00B40AE8"/>
    <w:rsid w:val="00B737ED"/>
    <w:rsid w:val="00B8095C"/>
    <w:rsid w:val="00B92EF7"/>
    <w:rsid w:val="00BB513C"/>
    <w:rsid w:val="00C03134"/>
    <w:rsid w:val="00C36C9E"/>
    <w:rsid w:val="00C467E0"/>
    <w:rsid w:val="00C7020C"/>
    <w:rsid w:val="00C83AA9"/>
    <w:rsid w:val="00C904D8"/>
    <w:rsid w:val="00CD5275"/>
    <w:rsid w:val="00D36561"/>
    <w:rsid w:val="00D97317"/>
    <w:rsid w:val="00DC7846"/>
    <w:rsid w:val="00DE3AF0"/>
    <w:rsid w:val="00E627BA"/>
    <w:rsid w:val="00E8588B"/>
    <w:rsid w:val="00E85B44"/>
    <w:rsid w:val="00E96157"/>
    <w:rsid w:val="00EB4567"/>
    <w:rsid w:val="00EE76D0"/>
    <w:rsid w:val="00F14D31"/>
    <w:rsid w:val="00F36A6D"/>
    <w:rsid w:val="00F66C9A"/>
    <w:rsid w:val="00FB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BA644"/>
  <w15:chartTrackingRefBased/>
  <w15:docId w15:val="{06787148-6135-42ED-92AF-C6F8AC7F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7ABC"/>
    <w:pPr>
      <w:suppressAutoHyphens/>
      <w:spacing w:after="0" w:line="240" w:lineRule="auto"/>
    </w:pPr>
    <w:rPr>
      <w:rFonts w:ascii="Times New Roman" w:eastAsia="MS Mincho" w:hAnsi="Times New Roman" w:cs="Times New Roman"/>
      <w:color w:val="000000"/>
      <w:sz w:val="24"/>
      <w:szCs w:val="24"/>
      <w:lang w:val="sl-SI" w:eastAsia="ar-SA"/>
    </w:rPr>
  </w:style>
  <w:style w:type="paragraph" w:styleId="Antrat1">
    <w:name w:val="heading 1"/>
    <w:basedOn w:val="prastasis"/>
    <w:next w:val="Pagrindinistekstas"/>
    <w:link w:val="Antrat1Diagrama1"/>
    <w:qFormat/>
    <w:rsid w:val="00865514"/>
    <w:pPr>
      <w:keepNext/>
      <w:numPr>
        <w:numId w:val="1"/>
      </w:numPr>
      <w:spacing w:before="240" w:after="60"/>
      <w:outlineLvl w:val="0"/>
    </w:pPr>
    <w:rPr>
      <w:rFonts w:ascii="Cambria" w:hAnsi="Cambria"/>
      <w:b/>
      <w:kern w:val="1"/>
      <w:sz w:val="32"/>
    </w:rPr>
  </w:style>
  <w:style w:type="paragraph" w:styleId="Antrat2">
    <w:name w:val="heading 2"/>
    <w:basedOn w:val="prastasis"/>
    <w:next w:val="Pagrindinistekstas"/>
    <w:link w:val="Antrat2Diagrama1"/>
    <w:qFormat/>
    <w:rsid w:val="00865514"/>
    <w:pPr>
      <w:keepNext/>
      <w:numPr>
        <w:ilvl w:val="1"/>
        <w:numId w:val="1"/>
      </w:numPr>
      <w:tabs>
        <w:tab w:val="left" w:pos="540"/>
      </w:tabs>
      <w:outlineLvl w:val="1"/>
    </w:pPr>
    <w:rPr>
      <w:b/>
    </w:rPr>
  </w:style>
  <w:style w:type="paragraph" w:styleId="Antrat3">
    <w:name w:val="heading 3"/>
    <w:basedOn w:val="prastasis"/>
    <w:next w:val="Pagrindinistekstas"/>
    <w:link w:val="Antrat3Diagrama1"/>
    <w:qFormat/>
    <w:rsid w:val="00865514"/>
    <w:pPr>
      <w:keepNext/>
      <w:numPr>
        <w:ilvl w:val="2"/>
        <w:numId w:val="1"/>
      </w:numPr>
      <w:spacing w:before="240" w:after="60"/>
      <w:outlineLvl w:val="2"/>
    </w:pPr>
    <w:rPr>
      <w:rFonts w:ascii="Arial" w:hAnsi="Arial"/>
      <w:b/>
      <w:sz w:val="26"/>
    </w:rPr>
  </w:style>
  <w:style w:type="paragraph" w:styleId="Antrat4">
    <w:name w:val="heading 4"/>
    <w:basedOn w:val="prastasis"/>
    <w:next w:val="Pagrindinistekstas"/>
    <w:link w:val="Antrat4Diagrama1"/>
    <w:qFormat/>
    <w:rsid w:val="00865514"/>
    <w:pPr>
      <w:keepNext/>
      <w:numPr>
        <w:ilvl w:val="3"/>
        <w:numId w:val="1"/>
      </w:numPr>
      <w:jc w:val="both"/>
      <w:outlineLvl w:val="3"/>
    </w:pPr>
    <w:rPr>
      <w:u w:val="single"/>
    </w:rPr>
  </w:style>
  <w:style w:type="paragraph" w:styleId="Antrat5">
    <w:name w:val="heading 5"/>
    <w:basedOn w:val="prastasis"/>
    <w:next w:val="Pagrindinistekstas"/>
    <w:link w:val="Antrat5Diagrama1"/>
    <w:qFormat/>
    <w:rsid w:val="00865514"/>
    <w:pPr>
      <w:numPr>
        <w:ilvl w:val="4"/>
        <w:numId w:val="1"/>
      </w:numPr>
      <w:spacing w:before="240" w:after="60"/>
      <w:outlineLvl w:val="4"/>
    </w:pPr>
    <w:rPr>
      <w:b/>
      <w:i/>
      <w:sz w:val="26"/>
    </w:rPr>
  </w:style>
  <w:style w:type="paragraph" w:styleId="Antrat6">
    <w:name w:val="heading 6"/>
    <w:basedOn w:val="prastasis"/>
    <w:next w:val="Pagrindinistekstas"/>
    <w:link w:val="Antrat6Diagrama1"/>
    <w:qFormat/>
    <w:rsid w:val="00865514"/>
    <w:pPr>
      <w:numPr>
        <w:ilvl w:val="5"/>
        <w:numId w:val="1"/>
      </w:numPr>
      <w:spacing w:before="240" w:after="60"/>
      <w:outlineLvl w:val="5"/>
    </w:pPr>
    <w:rPr>
      <w:b/>
    </w:rPr>
  </w:style>
  <w:style w:type="paragraph" w:styleId="Antrat7">
    <w:name w:val="heading 7"/>
    <w:basedOn w:val="prastasis"/>
    <w:next w:val="Pagrindinistekstas"/>
    <w:link w:val="Antrat7Diagrama1"/>
    <w:uiPriority w:val="99"/>
    <w:qFormat/>
    <w:rsid w:val="00865514"/>
    <w:pPr>
      <w:keepNext/>
      <w:numPr>
        <w:ilvl w:val="6"/>
        <w:numId w:val="1"/>
      </w:numPr>
      <w:tabs>
        <w:tab w:val="left" w:pos="-720"/>
        <w:tab w:val="left" w:pos="567"/>
        <w:tab w:val="left" w:pos="4536"/>
      </w:tabs>
      <w:spacing w:line="260" w:lineRule="exact"/>
      <w:jc w:val="both"/>
      <w:outlineLvl w:val="6"/>
    </w:pPr>
    <w:rPr>
      <w:i/>
    </w:rPr>
  </w:style>
  <w:style w:type="paragraph" w:styleId="Antrat8">
    <w:name w:val="heading 8"/>
    <w:basedOn w:val="prastasis"/>
    <w:next w:val="Pagrindinistekstas"/>
    <w:link w:val="Antrat8Diagrama1"/>
    <w:uiPriority w:val="99"/>
    <w:qFormat/>
    <w:rsid w:val="00865514"/>
    <w:pPr>
      <w:numPr>
        <w:ilvl w:val="7"/>
        <w:numId w:val="1"/>
      </w:numPr>
      <w:spacing w:before="240" w:after="60"/>
      <w:outlineLvl w:val="7"/>
    </w:pPr>
    <w:rPr>
      <w:i/>
    </w:rPr>
  </w:style>
  <w:style w:type="paragraph" w:styleId="Antrat9">
    <w:name w:val="heading 9"/>
    <w:basedOn w:val="prastasis"/>
    <w:next w:val="Pagrindinistekstas"/>
    <w:link w:val="Antrat9Diagrama1"/>
    <w:uiPriority w:val="99"/>
    <w:qFormat/>
    <w:rsid w:val="00865514"/>
    <w:pPr>
      <w:keepNext/>
      <w:numPr>
        <w:ilvl w:val="8"/>
        <w:numId w:val="1"/>
      </w:numPr>
      <w:tabs>
        <w:tab w:val="left" w:pos="567"/>
      </w:tabs>
      <w:spacing w:line="260" w:lineRule="exac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865514"/>
    <w:rPr>
      <w:rFonts w:asciiTheme="majorHAnsi" w:eastAsiaTheme="majorEastAsia" w:hAnsiTheme="majorHAnsi" w:cstheme="majorBidi"/>
      <w:color w:val="2F5496" w:themeColor="accent1" w:themeShade="BF"/>
      <w:sz w:val="32"/>
      <w:szCs w:val="32"/>
      <w:lang w:val="sl-SI" w:eastAsia="ar-SA"/>
    </w:rPr>
  </w:style>
  <w:style w:type="character" w:customStyle="1" w:styleId="Antrat2Diagrama1">
    <w:name w:val="Antraštė 2 Diagrama1"/>
    <w:basedOn w:val="Numatytasispastraiposriftas"/>
    <w:link w:val="Antrat2"/>
    <w:rsid w:val="00865514"/>
    <w:rPr>
      <w:rFonts w:ascii="Times New Roman" w:eastAsia="MS Mincho" w:hAnsi="Times New Roman" w:cs="Times New Roman"/>
      <w:b/>
      <w:color w:val="000000"/>
      <w:sz w:val="24"/>
      <w:szCs w:val="24"/>
      <w:lang w:val="sl-SI" w:eastAsia="ar-SA"/>
    </w:rPr>
  </w:style>
  <w:style w:type="character" w:customStyle="1" w:styleId="Heading3Char">
    <w:name w:val="Heading 3 Char"/>
    <w:basedOn w:val="Numatytasispastraiposriftas"/>
    <w:rsid w:val="00A77ABC"/>
    <w:rPr>
      <w:rFonts w:asciiTheme="majorHAnsi" w:eastAsiaTheme="majorEastAsia" w:hAnsiTheme="majorHAnsi" w:cstheme="majorBidi"/>
      <w:color w:val="1F3763" w:themeColor="accent1" w:themeShade="7F"/>
      <w:sz w:val="24"/>
      <w:szCs w:val="24"/>
      <w:lang w:val="sl-SI" w:eastAsia="ar-SA"/>
    </w:rPr>
  </w:style>
  <w:style w:type="character" w:customStyle="1" w:styleId="Heading4Char">
    <w:name w:val="Heading 4 Char"/>
    <w:basedOn w:val="Numatytasispastraiposriftas"/>
    <w:rsid w:val="00A77ABC"/>
    <w:rPr>
      <w:rFonts w:asciiTheme="majorHAnsi" w:eastAsiaTheme="majorEastAsia" w:hAnsiTheme="majorHAnsi" w:cstheme="majorBidi"/>
      <w:i/>
      <w:iCs/>
      <w:color w:val="2F5496" w:themeColor="accent1" w:themeShade="BF"/>
      <w:sz w:val="24"/>
      <w:szCs w:val="24"/>
      <w:lang w:val="sl-SI" w:eastAsia="ar-SA"/>
    </w:rPr>
  </w:style>
  <w:style w:type="character" w:customStyle="1" w:styleId="Heading5Char">
    <w:name w:val="Heading 5 Char"/>
    <w:basedOn w:val="Numatytasispastraiposriftas"/>
    <w:rsid w:val="00A77ABC"/>
    <w:rPr>
      <w:rFonts w:asciiTheme="majorHAnsi" w:eastAsiaTheme="majorEastAsia" w:hAnsiTheme="majorHAnsi" w:cstheme="majorBidi"/>
      <w:color w:val="2F5496" w:themeColor="accent1" w:themeShade="BF"/>
      <w:sz w:val="24"/>
      <w:szCs w:val="24"/>
      <w:lang w:val="sl-SI" w:eastAsia="ar-SA"/>
    </w:rPr>
  </w:style>
  <w:style w:type="character" w:customStyle="1" w:styleId="Heading6Char">
    <w:name w:val="Heading 6 Char"/>
    <w:basedOn w:val="Numatytasispastraiposriftas"/>
    <w:rsid w:val="00A77ABC"/>
    <w:rPr>
      <w:rFonts w:asciiTheme="majorHAnsi" w:eastAsiaTheme="majorEastAsia" w:hAnsiTheme="majorHAnsi" w:cstheme="majorBidi"/>
      <w:color w:val="1F3763" w:themeColor="accent1" w:themeShade="7F"/>
      <w:sz w:val="24"/>
      <w:szCs w:val="24"/>
      <w:lang w:val="sl-SI" w:eastAsia="ar-SA"/>
    </w:rPr>
  </w:style>
  <w:style w:type="character" w:customStyle="1" w:styleId="Heading7Char">
    <w:name w:val="Heading 7 Char"/>
    <w:basedOn w:val="Numatytasispastraiposriftas"/>
    <w:uiPriority w:val="99"/>
    <w:rsid w:val="00A77ABC"/>
    <w:rPr>
      <w:rFonts w:asciiTheme="majorHAnsi" w:eastAsiaTheme="majorEastAsia" w:hAnsiTheme="majorHAnsi" w:cstheme="majorBidi"/>
      <w:i/>
      <w:iCs/>
      <w:color w:val="1F3763" w:themeColor="accent1" w:themeShade="7F"/>
      <w:sz w:val="24"/>
      <w:szCs w:val="24"/>
      <w:lang w:val="sl-SI" w:eastAsia="ar-SA"/>
    </w:rPr>
  </w:style>
  <w:style w:type="character" w:customStyle="1" w:styleId="Heading8Char">
    <w:name w:val="Heading 8 Char"/>
    <w:basedOn w:val="Numatytasispastraiposriftas"/>
    <w:uiPriority w:val="99"/>
    <w:rsid w:val="00865514"/>
    <w:rPr>
      <w:rFonts w:asciiTheme="majorHAnsi" w:eastAsiaTheme="majorEastAsia" w:hAnsiTheme="majorHAnsi" w:cstheme="majorBidi"/>
      <w:color w:val="272727" w:themeColor="text1" w:themeTint="D8"/>
      <w:sz w:val="21"/>
      <w:szCs w:val="21"/>
      <w:lang w:val="sl-SI" w:eastAsia="ar-SA"/>
    </w:rPr>
  </w:style>
  <w:style w:type="character" w:customStyle="1" w:styleId="Heading9Char">
    <w:name w:val="Heading 9 Char"/>
    <w:basedOn w:val="Numatytasispastraiposriftas"/>
    <w:uiPriority w:val="99"/>
    <w:rsid w:val="00865514"/>
    <w:rPr>
      <w:rFonts w:asciiTheme="majorHAnsi" w:eastAsiaTheme="majorEastAsia" w:hAnsiTheme="majorHAnsi" w:cstheme="majorBidi"/>
      <w:i/>
      <w:iCs/>
      <w:color w:val="272727" w:themeColor="text1" w:themeTint="D8"/>
      <w:sz w:val="21"/>
      <w:szCs w:val="21"/>
      <w:lang w:val="sl-SI" w:eastAsia="ar-SA"/>
    </w:rPr>
  </w:style>
  <w:style w:type="character" w:customStyle="1" w:styleId="Antrat2Diagrama">
    <w:name w:val="Antraštė 2 Diagrama"/>
    <w:rsid w:val="00865514"/>
    <w:rPr>
      <w:rFonts w:eastAsia="Times New Roman" w:cs="Times New Roman"/>
      <w:b/>
      <w:sz w:val="22"/>
      <w:lang w:val="lt-LT"/>
    </w:rPr>
  </w:style>
  <w:style w:type="character" w:customStyle="1" w:styleId="BodyTextChar">
    <w:name w:val="Body Text Char"/>
    <w:rsid w:val="00865514"/>
    <w:rPr>
      <w:rFonts w:eastAsia="Times New Roman" w:cs="Times New Roman"/>
      <w:sz w:val="22"/>
      <w:lang w:val="lt-LT"/>
    </w:rPr>
  </w:style>
  <w:style w:type="character" w:customStyle="1" w:styleId="PagrindinistekstasDiagrama">
    <w:name w:val="Pagrindinis tekstas Diagrama"/>
    <w:rsid w:val="00865514"/>
    <w:rPr>
      <w:rFonts w:eastAsia="Times New Roman"/>
      <w:sz w:val="22"/>
      <w:lang w:val="lt-LT"/>
    </w:rPr>
  </w:style>
  <w:style w:type="character" w:customStyle="1" w:styleId="FooterChar">
    <w:name w:val="Footer Char"/>
    <w:uiPriority w:val="99"/>
    <w:rsid w:val="00865514"/>
    <w:rPr>
      <w:rFonts w:eastAsia="Times New Roman" w:cs="Times New Roman"/>
      <w:sz w:val="22"/>
      <w:lang w:val="lt-LT"/>
    </w:rPr>
  </w:style>
  <w:style w:type="character" w:customStyle="1" w:styleId="PageNumber1">
    <w:name w:val="Page Number1"/>
    <w:rsid w:val="00865514"/>
    <w:rPr>
      <w:rFonts w:cs="Times New Roman"/>
    </w:rPr>
  </w:style>
  <w:style w:type="character" w:customStyle="1" w:styleId="TitleChar">
    <w:name w:val="Title Char"/>
    <w:rsid w:val="00865514"/>
    <w:rPr>
      <w:rFonts w:ascii="Calibri" w:eastAsia="MS Gothic" w:hAnsi="Calibri" w:cs="Times New Roman"/>
      <w:color w:val="17365D"/>
      <w:spacing w:val="5"/>
      <w:kern w:val="1"/>
      <w:sz w:val="52"/>
      <w:szCs w:val="52"/>
      <w:lang w:val="lt-LT"/>
    </w:rPr>
  </w:style>
  <w:style w:type="character" w:styleId="Hipersaitas">
    <w:name w:val="Hyperlink"/>
    <w:rsid w:val="00865514"/>
    <w:rPr>
      <w:rFonts w:cs="Times New Roman"/>
      <w:color w:val="0000FF"/>
      <w:u w:val="single"/>
    </w:rPr>
  </w:style>
  <w:style w:type="character" w:customStyle="1" w:styleId="PaantratDiagrama">
    <w:name w:val="Paantraštė Diagrama"/>
    <w:rsid w:val="00865514"/>
    <w:rPr>
      <w:rFonts w:ascii="TimesNewRoman" w:eastAsia="Times New Roman" w:hAnsi="TimesNewRoman" w:cs="Times New Roman"/>
      <w:b/>
      <w:color w:val="000000"/>
      <w:sz w:val="22"/>
    </w:rPr>
  </w:style>
  <w:style w:type="character" w:styleId="Perirtashipersaitas">
    <w:name w:val="FollowedHyperlink"/>
    <w:uiPriority w:val="99"/>
    <w:rsid w:val="00865514"/>
    <w:rPr>
      <w:rFonts w:cs="Times New Roman"/>
      <w:color w:val="800080"/>
      <w:u w:val="single"/>
    </w:rPr>
  </w:style>
  <w:style w:type="character" w:customStyle="1" w:styleId="HeaderChar">
    <w:name w:val="Header Char"/>
    <w:rsid w:val="00865514"/>
    <w:rPr>
      <w:rFonts w:eastAsia="Times New Roman" w:cs="Times New Roman"/>
      <w:sz w:val="22"/>
      <w:lang w:val="lt-LT"/>
    </w:rPr>
  </w:style>
  <w:style w:type="character" w:customStyle="1" w:styleId="CharChar22">
    <w:name w:val="Char Char22"/>
    <w:uiPriority w:val="99"/>
    <w:rsid w:val="00865514"/>
    <w:rPr>
      <w:b/>
      <w:sz w:val="22"/>
      <w:lang w:val="lt-LT"/>
    </w:rPr>
  </w:style>
  <w:style w:type="character" w:customStyle="1" w:styleId="BTEMEASMCAChar">
    <w:name w:val="BT EMEA_SMCA Char"/>
    <w:rsid w:val="00865514"/>
    <w:rPr>
      <w:sz w:val="22"/>
      <w:lang w:val="lt-LT"/>
    </w:rPr>
  </w:style>
  <w:style w:type="character" w:customStyle="1" w:styleId="TTEMEASMCAChar">
    <w:name w:val="TT EMEA_SMCA Char"/>
    <w:rsid w:val="00865514"/>
    <w:rPr>
      <w:rFonts w:eastAsia="Times New Roman"/>
      <w:b/>
      <w:caps/>
      <w:sz w:val="22"/>
      <w:lang w:val="en-US"/>
    </w:rPr>
  </w:style>
  <w:style w:type="character" w:customStyle="1" w:styleId="BalloonTextChar">
    <w:name w:val="Balloon Text Char"/>
    <w:rsid w:val="00865514"/>
    <w:rPr>
      <w:rFonts w:ascii="Lucida Grande" w:hAnsi="Lucida Grande" w:cs="Lucida Grande"/>
      <w:sz w:val="18"/>
      <w:szCs w:val="18"/>
      <w:lang w:val="lt-LT"/>
    </w:rPr>
  </w:style>
  <w:style w:type="character" w:customStyle="1" w:styleId="BTgEMEASMCAChar">
    <w:name w:val="BT(g) EMEA_SMCA Char"/>
    <w:rsid w:val="00865514"/>
    <w:rPr>
      <w:rFonts w:eastAsia="Times New Roman"/>
      <w:i/>
      <w:color w:val="008000"/>
      <w:sz w:val="22"/>
      <w:lang w:val="lt-LT"/>
    </w:rPr>
  </w:style>
  <w:style w:type="character" w:customStyle="1" w:styleId="PI-1labEMEASMCAChar">
    <w:name w:val="PI-1_lab EMEA_SMCA Char"/>
    <w:rsid w:val="00865514"/>
    <w:rPr>
      <w:rFonts w:eastAsia="Times New Roman"/>
      <w:b/>
      <w:sz w:val="22"/>
      <w:lang w:val="lt-LT"/>
    </w:rPr>
  </w:style>
  <w:style w:type="character" w:customStyle="1" w:styleId="BodyText2Char">
    <w:name w:val="Body Text 2 Char"/>
    <w:rsid w:val="00865514"/>
    <w:rPr>
      <w:rFonts w:eastAsia="Times New Roman" w:cs="Times New Roman"/>
      <w:sz w:val="22"/>
      <w:lang w:val="lt-LT"/>
    </w:rPr>
  </w:style>
  <w:style w:type="character" w:customStyle="1" w:styleId="BodyTextIndent2Char">
    <w:name w:val="Body Text Indent 2 Char"/>
    <w:uiPriority w:val="99"/>
    <w:rsid w:val="00865514"/>
    <w:rPr>
      <w:rFonts w:eastAsia="Times New Roman" w:cs="Times New Roman"/>
      <w:sz w:val="22"/>
      <w:lang w:val="lt-LT"/>
    </w:rPr>
  </w:style>
  <w:style w:type="character" w:customStyle="1" w:styleId="BodyText3Char">
    <w:name w:val="Body Text 3 Char"/>
    <w:rsid w:val="00865514"/>
    <w:rPr>
      <w:rFonts w:eastAsia="Times New Roman" w:cs="Times New Roman"/>
      <w:sz w:val="16"/>
      <w:szCs w:val="16"/>
      <w:lang w:val="lt-LT"/>
    </w:rPr>
  </w:style>
  <w:style w:type="character" w:customStyle="1" w:styleId="Normal11ptCar">
    <w:name w:val="Normal + 11pt Car"/>
    <w:uiPriority w:val="99"/>
    <w:rsid w:val="00865514"/>
    <w:rPr>
      <w:rFonts w:eastAsia="Times New Roman"/>
      <w:sz w:val="22"/>
      <w:lang w:val="en-GB"/>
    </w:rPr>
  </w:style>
  <w:style w:type="character" w:styleId="Grietas">
    <w:name w:val="Strong"/>
    <w:uiPriority w:val="99"/>
    <w:qFormat/>
    <w:rsid w:val="00865514"/>
    <w:rPr>
      <w:rFonts w:cs="Times New Roman"/>
      <w:b/>
      <w:bCs/>
    </w:rPr>
  </w:style>
  <w:style w:type="character" w:customStyle="1" w:styleId="CommentTextChar">
    <w:name w:val="Comment Text Char"/>
    <w:rsid w:val="00865514"/>
    <w:rPr>
      <w:rFonts w:eastAsia="Times New Roman" w:cs="Times New Roman"/>
      <w:sz w:val="24"/>
      <w:szCs w:val="24"/>
      <w:lang w:val="lt-LT"/>
    </w:rPr>
  </w:style>
  <w:style w:type="character" w:customStyle="1" w:styleId="Normal1">
    <w:name w:val="Normal1"/>
    <w:uiPriority w:val="99"/>
    <w:rsid w:val="00865514"/>
    <w:rPr>
      <w:rFonts w:ascii="Arial" w:hAnsi="Arial"/>
      <w:sz w:val="24"/>
    </w:rPr>
  </w:style>
  <w:style w:type="character" w:customStyle="1" w:styleId="CommentSubjectChar">
    <w:name w:val="Comment Subject Char"/>
    <w:rsid w:val="00865514"/>
    <w:rPr>
      <w:rFonts w:eastAsia="Times New Roman" w:cs="Times New Roman"/>
      <w:b/>
      <w:bCs/>
      <w:sz w:val="24"/>
      <w:szCs w:val="24"/>
      <w:lang w:val="lt-LT"/>
    </w:rPr>
  </w:style>
  <w:style w:type="character" w:customStyle="1" w:styleId="CharChar7">
    <w:name w:val="Char Char7"/>
    <w:uiPriority w:val="99"/>
    <w:rsid w:val="00865514"/>
    <w:rPr>
      <w:sz w:val="22"/>
      <w:lang w:val="lt-LT"/>
    </w:rPr>
  </w:style>
  <w:style w:type="character" w:customStyle="1" w:styleId="Antrat4Diagrama">
    <w:name w:val="Antraštė 4 Diagrama"/>
    <w:rsid w:val="00865514"/>
    <w:rPr>
      <w:rFonts w:eastAsia="Times New Roman"/>
      <w:sz w:val="22"/>
      <w:u w:val="single"/>
      <w:lang w:val="lt-LT"/>
    </w:rPr>
  </w:style>
  <w:style w:type="character" w:customStyle="1" w:styleId="Antrat5Diagrama">
    <w:name w:val="Antraštė 5 Diagrama"/>
    <w:rsid w:val="00865514"/>
    <w:rPr>
      <w:rFonts w:eastAsia="Times New Roman"/>
      <w:b/>
      <w:i/>
      <w:sz w:val="26"/>
      <w:lang w:val="lt-LT"/>
    </w:rPr>
  </w:style>
  <w:style w:type="character" w:customStyle="1" w:styleId="Antrat6Diagrama">
    <w:name w:val="Antraštė 6 Diagrama"/>
    <w:rsid w:val="00865514"/>
    <w:rPr>
      <w:rFonts w:eastAsia="Times New Roman"/>
      <w:b/>
      <w:sz w:val="22"/>
      <w:lang w:val="lt-LT"/>
    </w:rPr>
  </w:style>
  <w:style w:type="character" w:customStyle="1" w:styleId="Antrat7Diagrama">
    <w:name w:val="Antraštė 7 Diagrama"/>
    <w:rsid w:val="00865514"/>
    <w:rPr>
      <w:rFonts w:eastAsia="Times New Roman"/>
      <w:i/>
      <w:sz w:val="22"/>
    </w:rPr>
  </w:style>
  <w:style w:type="character" w:customStyle="1" w:styleId="Antrat8Diagrama">
    <w:name w:val="Antraštė 8 Diagrama"/>
    <w:rsid w:val="00865514"/>
    <w:rPr>
      <w:rFonts w:eastAsia="Times New Roman"/>
      <w:i/>
      <w:sz w:val="24"/>
      <w:lang w:val="lt-LT"/>
    </w:rPr>
  </w:style>
  <w:style w:type="character" w:customStyle="1" w:styleId="Antrat9Diagrama">
    <w:name w:val="Antraštė 9 Diagrama"/>
    <w:rsid w:val="00865514"/>
    <w:rPr>
      <w:rFonts w:eastAsia="Times New Roman"/>
      <w:b/>
      <w:i/>
      <w:sz w:val="22"/>
    </w:rPr>
  </w:style>
  <w:style w:type="character" w:customStyle="1" w:styleId="PoratDiagrama">
    <w:name w:val="Poraštė Diagrama"/>
    <w:rsid w:val="00865514"/>
    <w:rPr>
      <w:rFonts w:eastAsia="Times New Roman"/>
      <w:sz w:val="22"/>
      <w:lang w:val="lt-LT"/>
    </w:rPr>
  </w:style>
  <w:style w:type="character" w:customStyle="1" w:styleId="AntratsDiagrama">
    <w:name w:val="Antraštės Diagrama"/>
    <w:rsid w:val="00865514"/>
    <w:rPr>
      <w:rFonts w:eastAsia="Times New Roman"/>
      <w:sz w:val="24"/>
      <w:lang w:val="lt-LT"/>
    </w:rPr>
  </w:style>
  <w:style w:type="character" w:customStyle="1" w:styleId="DebesliotekstasDiagrama">
    <w:name w:val="Debesėlio tekstas Diagrama"/>
    <w:rsid w:val="00865514"/>
    <w:rPr>
      <w:rFonts w:ascii="Tahoma" w:hAnsi="Tahoma"/>
      <w:sz w:val="16"/>
      <w:lang w:val="lt-LT"/>
    </w:rPr>
  </w:style>
  <w:style w:type="character" w:customStyle="1" w:styleId="Pagrindinistekstas2Diagrama">
    <w:name w:val="Pagrindinis tekstas 2 Diagrama"/>
    <w:rsid w:val="00865514"/>
    <w:rPr>
      <w:rFonts w:eastAsia="Times New Roman"/>
      <w:sz w:val="22"/>
      <w:lang w:val="lt-LT"/>
    </w:rPr>
  </w:style>
  <w:style w:type="character" w:customStyle="1" w:styleId="Pagrindiniotekstotrauka2Diagrama">
    <w:name w:val="Pagrindinio teksto įtrauka 2 Diagrama"/>
    <w:rsid w:val="00865514"/>
    <w:rPr>
      <w:rFonts w:eastAsia="Times New Roman"/>
      <w:sz w:val="22"/>
      <w:lang w:val="lt-LT"/>
    </w:rPr>
  </w:style>
  <w:style w:type="character" w:customStyle="1" w:styleId="Pagrindinistekstas3Diagrama">
    <w:name w:val="Pagrindinis tekstas 3 Diagrama"/>
    <w:rsid w:val="00865514"/>
    <w:rPr>
      <w:rFonts w:eastAsia="Times New Roman"/>
      <w:sz w:val="16"/>
      <w:lang w:val="lt-LT"/>
    </w:rPr>
  </w:style>
  <w:style w:type="character" w:customStyle="1" w:styleId="KomentarotekstasDiagrama">
    <w:name w:val="Komentaro tekstas Diagrama"/>
    <w:rsid w:val="00865514"/>
    <w:rPr>
      <w:rFonts w:eastAsia="Times New Roman"/>
      <w:b/>
      <w:lang w:val="lt-LT"/>
    </w:rPr>
  </w:style>
  <w:style w:type="character" w:customStyle="1" w:styleId="KomentarotemaDiagrama">
    <w:name w:val="Komentaro tema Diagrama"/>
    <w:rsid w:val="00865514"/>
    <w:rPr>
      <w:rFonts w:eastAsia="Times New Roman"/>
      <w:b/>
      <w:lang w:val="lt-LT"/>
    </w:rPr>
  </w:style>
  <w:style w:type="character" w:customStyle="1" w:styleId="CharChar71">
    <w:name w:val="Char Char71"/>
    <w:uiPriority w:val="99"/>
    <w:rsid w:val="00865514"/>
    <w:rPr>
      <w:sz w:val="22"/>
      <w:lang w:val="lt-LT"/>
    </w:rPr>
  </w:style>
  <w:style w:type="character" w:customStyle="1" w:styleId="CommentReference1">
    <w:name w:val="Comment Reference1"/>
    <w:rsid w:val="00865514"/>
    <w:rPr>
      <w:rFonts w:cs="Times New Roman"/>
      <w:sz w:val="16"/>
    </w:rPr>
  </w:style>
  <w:style w:type="character" w:customStyle="1" w:styleId="Antrat1Diagrama">
    <w:name w:val="Antraštė 1 Diagrama"/>
    <w:rsid w:val="00865514"/>
    <w:rPr>
      <w:rFonts w:ascii="Cambria" w:hAnsi="Cambria"/>
      <w:b/>
      <w:kern w:val="1"/>
      <w:sz w:val="32"/>
      <w:lang w:val="lt-LT"/>
    </w:rPr>
  </w:style>
  <w:style w:type="character" w:customStyle="1" w:styleId="Antrat3Diagrama">
    <w:name w:val="Antraštė 3 Diagrama"/>
    <w:rsid w:val="00865514"/>
    <w:rPr>
      <w:rFonts w:ascii="Arial" w:hAnsi="Arial"/>
      <w:b/>
      <w:sz w:val="26"/>
      <w:lang w:val="lt-LT"/>
    </w:rPr>
  </w:style>
  <w:style w:type="character" w:customStyle="1" w:styleId="PavadinimasDiagrama">
    <w:name w:val="Pavadinimas Diagrama"/>
    <w:rsid w:val="00865514"/>
    <w:rPr>
      <w:rFonts w:eastAsia="Times New Roman"/>
      <w:b/>
      <w:kern w:val="1"/>
      <w:sz w:val="22"/>
      <w:lang w:val="lt-LT"/>
    </w:rPr>
  </w:style>
  <w:style w:type="character" w:customStyle="1" w:styleId="CharChar">
    <w:name w:val="Char Char"/>
    <w:uiPriority w:val="99"/>
    <w:rsid w:val="00865514"/>
    <w:rPr>
      <w:sz w:val="22"/>
      <w:lang w:val="lt-LT"/>
    </w:rPr>
  </w:style>
  <w:style w:type="character" w:customStyle="1" w:styleId="CharChar11">
    <w:name w:val="Char Char11"/>
    <w:uiPriority w:val="99"/>
    <w:rsid w:val="00865514"/>
    <w:rPr>
      <w:rFonts w:ascii="Arial" w:hAnsi="Arial"/>
      <w:b/>
      <w:kern w:val="1"/>
      <w:sz w:val="28"/>
      <w:lang w:val="lt-LT"/>
    </w:rPr>
  </w:style>
  <w:style w:type="character" w:customStyle="1" w:styleId="CharChar10">
    <w:name w:val="Char Char10"/>
    <w:uiPriority w:val="99"/>
    <w:rsid w:val="00865514"/>
    <w:rPr>
      <w:rFonts w:ascii="Arial" w:hAnsi="Arial"/>
      <w:b/>
      <w:i/>
      <w:sz w:val="22"/>
      <w:lang w:val="lt-LT"/>
    </w:rPr>
  </w:style>
  <w:style w:type="character" w:customStyle="1" w:styleId="tw4winError">
    <w:name w:val="tw4winError"/>
    <w:uiPriority w:val="99"/>
    <w:rsid w:val="00865514"/>
    <w:rPr>
      <w:rFonts w:ascii="Courier New" w:hAnsi="Courier New"/>
      <w:color w:val="00FF00"/>
      <w:sz w:val="40"/>
    </w:rPr>
  </w:style>
  <w:style w:type="character" w:customStyle="1" w:styleId="tw4winTerm">
    <w:name w:val="tw4winTerm"/>
    <w:uiPriority w:val="99"/>
    <w:rsid w:val="00865514"/>
    <w:rPr>
      <w:color w:val="0000FF"/>
    </w:rPr>
  </w:style>
  <w:style w:type="character" w:customStyle="1" w:styleId="tw4winPopup">
    <w:name w:val="tw4winPopup"/>
    <w:uiPriority w:val="99"/>
    <w:rsid w:val="00865514"/>
    <w:rPr>
      <w:rFonts w:ascii="Courier New" w:hAnsi="Courier New"/>
      <w:color w:val="008000"/>
    </w:rPr>
  </w:style>
  <w:style w:type="character" w:customStyle="1" w:styleId="tw4winJump">
    <w:name w:val="tw4winJump"/>
    <w:uiPriority w:val="99"/>
    <w:rsid w:val="00865514"/>
    <w:rPr>
      <w:rFonts w:ascii="Courier New" w:hAnsi="Courier New"/>
      <w:color w:val="008080"/>
    </w:rPr>
  </w:style>
  <w:style w:type="character" w:customStyle="1" w:styleId="tw4winExternal">
    <w:name w:val="tw4winExternal"/>
    <w:uiPriority w:val="99"/>
    <w:rsid w:val="00865514"/>
    <w:rPr>
      <w:rFonts w:ascii="Courier New" w:hAnsi="Courier New"/>
      <w:color w:val="808080"/>
    </w:rPr>
  </w:style>
  <w:style w:type="character" w:customStyle="1" w:styleId="tw4winInternal">
    <w:name w:val="tw4winInternal"/>
    <w:uiPriority w:val="99"/>
    <w:rsid w:val="00865514"/>
    <w:rPr>
      <w:rFonts w:ascii="Courier New" w:hAnsi="Courier New"/>
      <w:color w:val="FF0000"/>
    </w:rPr>
  </w:style>
  <w:style w:type="character" w:customStyle="1" w:styleId="DONOTTRANSLATE">
    <w:name w:val="DO_NOT_TRANSLATE"/>
    <w:uiPriority w:val="99"/>
    <w:rsid w:val="00865514"/>
    <w:rPr>
      <w:rFonts w:ascii="Courier New" w:hAnsi="Courier New"/>
      <w:color w:val="800000"/>
    </w:rPr>
  </w:style>
  <w:style w:type="character" w:customStyle="1" w:styleId="tw4winMark">
    <w:name w:val="tw4winMark"/>
    <w:uiPriority w:val="99"/>
    <w:rsid w:val="00865514"/>
    <w:rPr>
      <w:rFonts w:ascii="Courier New" w:hAnsi="Courier New"/>
      <w:vanish/>
      <w:color w:val="800080"/>
      <w:sz w:val="24"/>
      <w:vertAlign w:val="subscript"/>
    </w:rPr>
  </w:style>
  <w:style w:type="character" w:customStyle="1" w:styleId="HeaderChar1">
    <w:name w:val="Header Char1"/>
    <w:uiPriority w:val="99"/>
    <w:rsid w:val="00865514"/>
    <w:rPr>
      <w:rFonts w:ascii="Times New Roman" w:eastAsia="SimSun" w:hAnsi="Times New Roman"/>
      <w:sz w:val="20"/>
      <w:lang w:val="en-GB"/>
    </w:rPr>
  </w:style>
  <w:style w:type="character" w:customStyle="1" w:styleId="DokumentostruktraDiagrama">
    <w:name w:val="Dokumento struktūra Diagrama"/>
    <w:rsid w:val="00865514"/>
    <w:rPr>
      <w:rFonts w:ascii="Tahoma" w:eastAsia="SimSun" w:hAnsi="Tahoma" w:cs="Times New Roman"/>
      <w:lang w:val="en-GB"/>
    </w:rPr>
  </w:style>
  <w:style w:type="character" w:customStyle="1" w:styleId="PagrindiniotekstotraukaDiagrama">
    <w:name w:val="Pagrindinio teksto įtrauka Diagrama"/>
    <w:rsid w:val="00865514"/>
    <w:rPr>
      <w:rFonts w:eastAsia="SimSun" w:cs="Times New Roman"/>
      <w:lang w:val="en-GB"/>
    </w:rPr>
  </w:style>
  <w:style w:type="character" w:customStyle="1" w:styleId="Pagrindiniotekstotrauka3Diagrama">
    <w:name w:val="Pagrindinio teksto įtrauka 3 Diagrama"/>
    <w:rsid w:val="00865514"/>
    <w:rPr>
      <w:rFonts w:eastAsia="SimSun" w:cs="Times New Roman"/>
      <w:sz w:val="21"/>
      <w:szCs w:val="21"/>
      <w:lang w:val="en-GB"/>
    </w:rPr>
  </w:style>
  <w:style w:type="character" w:customStyle="1" w:styleId="BodytextAgencyChar">
    <w:name w:val="Body text (Agency) Char"/>
    <w:uiPriority w:val="99"/>
    <w:rsid w:val="00865514"/>
    <w:rPr>
      <w:rFonts w:ascii="Verdana" w:hAnsi="Verdana"/>
      <w:sz w:val="18"/>
      <w:lang w:val="en-GB"/>
    </w:rPr>
  </w:style>
  <w:style w:type="character" w:customStyle="1" w:styleId="NormalAgencyChar">
    <w:name w:val="Normal (Agency) Char"/>
    <w:uiPriority w:val="99"/>
    <w:rsid w:val="00865514"/>
    <w:rPr>
      <w:rFonts w:ascii="Verdana" w:hAnsi="Verdana"/>
      <w:sz w:val="22"/>
      <w:lang w:val="en-GB"/>
    </w:rPr>
  </w:style>
  <w:style w:type="character" w:customStyle="1" w:styleId="PaprastasistekstasDiagrama">
    <w:name w:val="Paprastasis tekstas Diagrama"/>
    <w:rsid w:val="00865514"/>
    <w:rPr>
      <w:rFonts w:ascii="Courier New" w:eastAsia="SimSun" w:hAnsi="Courier New" w:cs="Times New Roman"/>
      <w:lang w:val="en-US"/>
    </w:rPr>
  </w:style>
  <w:style w:type="character" w:customStyle="1" w:styleId="DokumentoinaostekstasDiagrama">
    <w:name w:val="Dokumento išnašos tekstas Diagrama"/>
    <w:rsid w:val="00865514"/>
    <w:rPr>
      <w:rFonts w:eastAsia="SimSun" w:cs="Times New Roman"/>
      <w:lang w:val="en-GB"/>
    </w:rPr>
  </w:style>
  <w:style w:type="character" w:customStyle="1" w:styleId="CharChar12">
    <w:name w:val="Char Char12"/>
    <w:uiPriority w:val="99"/>
    <w:rsid w:val="00865514"/>
    <w:rPr>
      <w:lang w:val="en-GB"/>
    </w:rPr>
  </w:style>
  <w:style w:type="character" w:customStyle="1" w:styleId="CharChar2">
    <w:name w:val="Char Char2"/>
    <w:uiPriority w:val="99"/>
    <w:rsid w:val="00865514"/>
    <w:rPr>
      <w:rFonts w:ascii="Courier New" w:eastAsia="SimSun" w:hAnsi="Courier New"/>
      <w:sz w:val="20"/>
      <w:lang w:val="en-US"/>
    </w:rPr>
  </w:style>
  <w:style w:type="character" w:customStyle="1" w:styleId="PI-1EMEASMCAChar">
    <w:name w:val="PI-1 EMEA_SMCA Char"/>
    <w:rsid w:val="00865514"/>
    <w:rPr>
      <w:rFonts w:eastAsia="MS Mincho"/>
      <w:b/>
      <w:sz w:val="22"/>
      <w:lang w:val="lt-LT"/>
    </w:rPr>
  </w:style>
  <w:style w:type="character" w:customStyle="1" w:styleId="PI-1labEMEASMCACharChar">
    <w:name w:val="PI-1_lab EMEA_SMCA Char Char"/>
    <w:uiPriority w:val="99"/>
    <w:rsid w:val="00865514"/>
    <w:rPr>
      <w:b/>
      <w:sz w:val="22"/>
      <w:lang w:val="lt-LT"/>
    </w:rPr>
  </w:style>
  <w:style w:type="character" w:customStyle="1" w:styleId="BTEMEASMCACharChar">
    <w:name w:val="BT EMEA_SMCA Char Char"/>
    <w:uiPriority w:val="99"/>
    <w:rsid w:val="00865514"/>
    <w:rPr>
      <w:sz w:val="22"/>
      <w:lang w:val="lt-LT"/>
    </w:rPr>
  </w:style>
  <w:style w:type="character" w:customStyle="1" w:styleId="WW8Num1z0">
    <w:name w:val="WW8Num1z0"/>
    <w:uiPriority w:val="99"/>
    <w:rsid w:val="00865514"/>
    <w:rPr>
      <w:rFonts w:ascii="Times New Roman" w:hAnsi="Times New Roman"/>
    </w:rPr>
  </w:style>
  <w:style w:type="character" w:customStyle="1" w:styleId="WW8Num1z1">
    <w:name w:val="WW8Num1z1"/>
    <w:uiPriority w:val="99"/>
    <w:rsid w:val="00865514"/>
    <w:rPr>
      <w:rFonts w:ascii="Courier New" w:hAnsi="Courier New"/>
    </w:rPr>
  </w:style>
  <w:style w:type="character" w:customStyle="1" w:styleId="WW8Num1z2">
    <w:name w:val="WW8Num1z2"/>
    <w:uiPriority w:val="99"/>
    <w:rsid w:val="00865514"/>
    <w:rPr>
      <w:rFonts w:ascii="Wingdings" w:hAnsi="Wingdings"/>
    </w:rPr>
  </w:style>
  <w:style w:type="character" w:customStyle="1" w:styleId="WW8Num1z3">
    <w:name w:val="WW8Num1z3"/>
    <w:uiPriority w:val="99"/>
    <w:rsid w:val="00865514"/>
    <w:rPr>
      <w:rFonts w:ascii="Symbol" w:hAnsi="Symbol"/>
    </w:rPr>
  </w:style>
  <w:style w:type="character" w:customStyle="1" w:styleId="WW8Num7z0">
    <w:name w:val="WW8Num7z0"/>
    <w:uiPriority w:val="99"/>
    <w:rsid w:val="00865514"/>
    <w:rPr>
      <w:rFonts w:ascii="Symbol" w:hAnsi="Symbol"/>
    </w:rPr>
  </w:style>
  <w:style w:type="character" w:customStyle="1" w:styleId="WW8Num7z1">
    <w:name w:val="WW8Num7z1"/>
    <w:uiPriority w:val="99"/>
    <w:rsid w:val="00865514"/>
    <w:rPr>
      <w:rFonts w:ascii="Courier New" w:hAnsi="Courier New"/>
    </w:rPr>
  </w:style>
  <w:style w:type="character" w:customStyle="1" w:styleId="WW8Num7z2">
    <w:name w:val="WW8Num7z2"/>
    <w:uiPriority w:val="99"/>
    <w:rsid w:val="00865514"/>
    <w:rPr>
      <w:rFonts w:ascii="Wingdings" w:hAnsi="Wingdings"/>
    </w:rPr>
  </w:style>
  <w:style w:type="character" w:customStyle="1" w:styleId="WW8Num5z0">
    <w:name w:val="WW8Num5z0"/>
    <w:uiPriority w:val="99"/>
    <w:rsid w:val="00865514"/>
    <w:rPr>
      <w:rFonts w:ascii="Symbol" w:hAnsi="Symbol"/>
    </w:rPr>
  </w:style>
  <w:style w:type="character" w:customStyle="1" w:styleId="WW8Num5z1">
    <w:name w:val="WW8Num5z1"/>
    <w:uiPriority w:val="99"/>
    <w:rsid w:val="00865514"/>
    <w:rPr>
      <w:rFonts w:ascii="Courier New" w:hAnsi="Courier New"/>
    </w:rPr>
  </w:style>
  <w:style w:type="character" w:customStyle="1" w:styleId="WW8Num5z2">
    <w:name w:val="WW8Num5z2"/>
    <w:uiPriority w:val="99"/>
    <w:rsid w:val="00865514"/>
    <w:rPr>
      <w:rFonts w:ascii="Wingdings" w:hAnsi="Wingdings"/>
    </w:rPr>
  </w:style>
  <w:style w:type="character" w:customStyle="1" w:styleId="Bullets">
    <w:name w:val="Bullets"/>
    <w:uiPriority w:val="99"/>
    <w:rsid w:val="00865514"/>
    <w:rPr>
      <w:rFonts w:ascii="StarSymbol" w:eastAsia="StarSymbol" w:hAnsi="StarSymbol" w:cs="OpenSymbol"/>
      <w:sz w:val="18"/>
    </w:rPr>
  </w:style>
  <w:style w:type="character" w:customStyle="1" w:styleId="ListLabel1">
    <w:name w:val="ListLabel 1"/>
    <w:rsid w:val="00865514"/>
    <w:rPr>
      <w:rFonts w:cs="Times New Roman"/>
    </w:rPr>
  </w:style>
  <w:style w:type="character" w:customStyle="1" w:styleId="ListLabel2">
    <w:name w:val="ListLabel 2"/>
    <w:rsid w:val="00865514"/>
    <w:rPr>
      <w:rFonts w:eastAsia="Times New Roman"/>
    </w:rPr>
  </w:style>
  <w:style w:type="character" w:customStyle="1" w:styleId="ListLabel3">
    <w:name w:val="ListLabel 3"/>
    <w:rsid w:val="00865514"/>
    <w:rPr>
      <w:color w:val="00000A"/>
    </w:rPr>
  </w:style>
  <w:style w:type="character" w:customStyle="1" w:styleId="ListLabel4">
    <w:name w:val="ListLabel 4"/>
    <w:rsid w:val="00865514"/>
    <w:rPr>
      <w:rFonts w:eastAsia="Times New Roman"/>
      <w:color w:val="00000A"/>
    </w:rPr>
  </w:style>
  <w:style w:type="character" w:customStyle="1" w:styleId="ListLabel5">
    <w:name w:val="ListLabel 5"/>
    <w:rsid w:val="00865514"/>
    <w:rPr>
      <w:rFonts w:eastAsia="MS Gothic"/>
      <w:color w:val="00000A"/>
      <w:sz w:val="16"/>
    </w:rPr>
  </w:style>
  <w:style w:type="character" w:customStyle="1" w:styleId="ListLabel6">
    <w:name w:val="ListLabel 6"/>
    <w:rsid w:val="00865514"/>
    <w:rPr>
      <w:b w:val="0"/>
      <w:i w:val="0"/>
      <w:sz w:val="22"/>
    </w:rPr>
  </w:style>
  <w:style w:type="paragraph" w:customStyle="1" w:styleId="Heading">
    <w:name w:val="Heading"/>
    <w:basedOn w:val="prastasis"/>
    <w:next w:val="Pagrindinistekstas"/>
    <w:uiPriority w:val="99"/>
    <w:rsid w:val="00865514"/>
    <w:pPr>
      <w:keepNext/>
      <w:widowControl w:val="0"/>
      <w:spacing w:before="240" w:after="120"/>
    </w:pPr>
    <w:rPr>
      <w:rFonts w:ascii="Arial" w:eastAsia="Microsoft YaHei" w:hAnsi="Arial" w:cs="Tahoma"/>
      <w:sz w:val="28"/>
      <w:szCs w:val="28"/>
    </w:rPr>
  </w:style>
  <w:style w:type="paragraph" w:styleId="Pagrindinistekstas">
    <w:name w:val="Body Text"/>
    <w:basedOn w:val="prastasis"/>
    <w:link w:val="PagrindinistekstasDiagrama1"/>
    <w:rsid w:val="00865514"/>
    <w:pPr>
      <w:spacing w:after="120"/>
    </w:pPr>
  </w:style>
  <w:style w:type="character" w:customStyle="1" w:styleId="PagrindinistekstasDiagrama1">
    <w:name w:val="Pagrindinis tekstas Diagrama1"/>
    <w:basedOn w:val="Numatytasispastraiposriftas"/>
    <w:link w:val="Pagrindinistekstas"/>
    <w:rsid w:val="00865514"/>
    <w:rPr>
      <w:rFonts w:ascii="Times New Roman" w:eastAsia="MS Mincho" w:hAnsi="Times New Roman" w:cs="Times New Roman"/>
      <w:color w:val="000000"/>
      <w:sz w:val="24"/>
      <w:szCs w:val="24"/>
      <w:lang w:val="sl-SI" w:eastAsia="ar-SA"/>
    </w:rPr>
  </w:style>
  <w:style w:type="paragraph" w:styleId="Sraas">
    <w:name w:val="List"/>
    <w:basedOn w:val="Pagrindinistekstas"/>
    <w:uiPriority w:val="99"/>
    <w:rsid w:val="00865514"/>
    <w:pPr>
      <w:widowControl w:val="0"/>
    </w:pPr>
    <w:rPr>
      <w:rFonts w:cs="Tahoma"/>
    </w:rPr>
  </w:style>
  <w:style w:type="paragraph" w:styleId="Antrat">
    <w:name w:val="caption"/>
    <w:basedOn w:val="prastasis"/>
    <w:uiPriority w:val="99"/>
    <w:qFormat/>
    <w:rsid w:val="00865514"/>
    <w:pPr>
      <w:suppressLineNumbers/>
      <w:spacing w:before="120" w:after="120"/>
    </w:pPr>
    <w:rPr>
      <w:rFonts w:cs="Mangal"/>
      <w:i/>
      <w:iCs/>
    </w:rPr>
  </w:style>
  <w:style w:type="paragraph" w:customStyle="1" w:styleId="Index">
    <w:name w:val="Index"/>
    <w:basedOn w:val="prastasis"/>
    <w:uiPriority w:val="99"/>
    <w:rsid w:val="00865514"/>
    <w:pPr>
      <w:widowControl w:val="0"/>
      <w:suppressLineNumbers/>
    </w:pPr>
    <w:rPr>
      <w:rFonts w:cs="Tahoma"/>
    </w:rPr>
  </w:style>
  <w:style w:type="paragraph" w:styleId="Porat">
    <w:name w:val="footer"/>
    <w:basedOn w:val="prastasis"/>
    <w:link w:val="PoratDiagrama1"/>
    <w:uiPriority w:val="99"/>
    <w:rsid w:val="00865514"/>
    <w:pPr>
      <w:suppressLineNumbers/>
      <w:tabs>
        <w:tab w:val="center" w:pos="4153"/>
        <w:tab w:val="right" w:pos="8306"/>
      </w:tabs>
    </w:pPr>
  </w:style>
  <w:style w:type="character" w:customStyle="1" w:styleId="PoratDiagrama1">
    <w:name w:val="Poraštė Diagrama1"/>
    <w:basedOn w:val="Numatytasispastraiposriftas"/>
    <w:link w:val="Porat"/>
    <w:uiPriority w:val="99"/>
    <w:rsid w:val="00865514"/>
    <w:rPr>
      <w:rFonts w:ascii="Times New Roman" w:eastAsia="MS Mincho" w:hAnsi="Times New Roman" w:cs="Times New Roman"/>
      <w:color w:val="000000"/>
      <w:sz w:val="24"/>
      <w:szCs w:val="24"/>
      <w:lang w:val="sl-SI" w:eastAsia="ar-SA"/>
    </w:rPr>
  </w:style>
  <w:style w:type="paragraph" w:styleId="Pavadinimas">
    <w:name w:val="Title"/>
    <w:basedOn w:val="prastasis"/>
    <w:next w:val="Paantrat"/>
    <w:link w:val="PavadinimasDiagrama1"/>
    <w:qFormat/>
    <w:rsid w:val="00865514"/>
    <w:pPr>
      <w:jc w:val="center"/>
    </w:pPr>
    <w:rPr>
      <w:b/>
      <w:bCs/>
      <w:kern w:val="1"/>
      <w:sz w:val="36"/>
      <w:szCs w:val="36"/>
    </w:rPr>
  </w:style>
  <w:style w:type="character" w:customStyle="1" w:styleId="PavadinimasDiagrama1">
    <w:name w:val="Pavadinimas Diagrama1"/>
    <w:basedOn w:val="Numatytasispastraiposriftas"/>
    <w:link w:val="Pavadinimas"/>
    <w:rsid w:val="00865514"/>
    <w:rPr>
      <w:rFonts w:ascii="Times New Roman" w:eastAsia="MS Mincho" w:hAnsi="Times New Roman" w:cs="Times New Roman"/>
      <w:b/>
      <w:bCs/>
      <w:color w:val="000000"/>
      <w:kern w:val="1"/>
      <w:sz w:val="36"/>
      <w:szCs w:val="36"/>
      <w:lang w:val="sl-SI" w:eastAsia="ar-SA"/>
    </w:rPr>
  </w:style>
  <w:style w:type="paragraph" w:styleId="Paantrat">
    <w:name w:val="Subtitle"/>
    <w:basedOn w:val="prastasis"/>
    <w:next w:val="Pagrindinistekstas"/>
    <w:link w:val="PaantratDiagrama1"/>
    <w:uiPriority w:val="99"/>
    <w:qFormat/>
    <w:rsid w:val="00865514"/>
    <w:pPr>
      <w:jc w:val="center"/>
    </w:pPr>
    <w:rPr>
      <w:rFonts w:ascii="TimesNewRoman" w:eastAsia="Times New Roman" w:hAnsi="TimesNewRoman"/>
      <w:b/>
      <w:i/>
      <w:iCs/>
      <w:sz w:val="28"/>
      <w:szCs w:val="28"/>
    </w:rPr>
  </w:style>
  <w:style w:type="character" w:customStyle="1" w:styleId="PaantratDiagrama1">
    <w:name w:val="Paantraštė Diagrama1"/>
    <w:basedOn w:val="Numatytasispastraiposriftas"/>
    <w:link w:val="Paantrat"/>
    <w:uiPriority w:val="99"/>
    <w:rsid w:val="00865514"/>
    <w:rPr>
      <w:rFonts w:ascii="TimesNewRoman" w:eastAsia="Times New Roman" w:hAnsi="TimesNewRoman" w:cs="Times New Roman"/>
      <w:b/>
      <w:i/>
      <w:iCs/>
      <w:color w:val="000000"/>
      <w:sz w:val="28"/>
      <w:szCs w:val="28"/>
      <w:lang w:val="sl-SI" w:eastAsia="ar-SA"/>
    </w:rPr>
  </w:style>
  <w:style w:type="paragraph" w:styleId="Antrats">
    <w:name w:val="header"/>
    <w:basedOn w:val="prastasis"/>
    <w:link w:val="AntratsDiagrama1"/>
    <w:rsid w:val="00865514"/>
    <w:pPr>
      <w:suppressLineNumbers/>
      <w:tabs>
        <w:tab w:val="center" w:pos="4153"/>
        <w:tab w:val="right" w:pos="8306"/>
      </w:tabs>
    </w:pPr>
  </w:style>
  <w:style w:type="character" w:customStyle="1" w:styleId="AntratsDiagrama1">
    <w:name w:val="Antraštės Diagrama1"/>
    <w:basedOn w:val="Numatytasispastraiposriftas"/>
    <w:link w:val="Antrats"/>
    <w:rsid w:val="00865514"/>
    <w:rPr>
      <w:rFonts w:ascii="Times New Roman" w:eastAsia="MS Mincho" w:hAnsi="Times New Roman" w:cs="Times New Roman"/>
      <w:color w:val="000000"/>
      <w:sz w:val="24"/>
      <w:szCs w:val="24"/>
      <w:lang w:val="sl-SI" w:eastAsia="ar-SA"/>
    </w:rPr>
  </w:style>
  <w:style w:type="paragraph" w:customStyle="1" w:styleId="BT-EMEASMCA">
    <w:name w:val="BT- EMEA_SMCA"/>
    <w:basedOn w:val="prastasis"/>
    <w:uiPriority w:val="99"/>
    <w:rsid w:val="00865514"/>
    <w:pPr>
      <w:tabs>
        <w:tab w:val="left" w:pos="567"/>
      </w:tabs>
      <w:ind w:left="567" w:hanging="567"/>
    </w:pPr>
  </w:style>
  <w:style w:type="paragraph" w:customStyle="1" w:styleId="PI-3EMEASMCA">
    <w:name w:val="PI-3 EMEA_SMCA"/>
    <w:basedOn w:val="prastasis"/>
    <w:rsid w:val="00865514"/>
    <w:pPr>
      <w:spacing w:line="220" w:lineRule="exact"/>
    </w:pPr>
    <w:rPr>
      <w:b/>
      <w:bCs/>
      <w:szCs w:val="22"/>
    </w:rPr>
  </w:style>
  <w:style w:type="paragraph" w:customStyle="1" w:styleId="PI-1EMEASMCA">
    <w:name w:val="PI-1 EMEA_SMCA"/>
    <w:basedOn w:val="Antrat2"/>
    <w:rsid w:val="00865514"/>
    <w:pPr>
      <w:numPr>
        <w:ilvl w:val="0"/>
        <w:numId w:val="0"/>
      </w:numPr>
      <w:tabs>
        <w:tab w:val="clear" w:pos="540"/>
        <w:tab w:val="left" w:pos="567"/>
      </w:tabs>
    </w:pPr>
    <w:rPr>
      <w:szCs w:val="22"/>
    </w:rPr>
  </w:style>
  <w:style w:type="paragraph" w:customStyle="1" w:styleId="PI-2EMEASMCA">
    <w:name w:val="PI-2 EMEA_SMCA"/>
    <w:basedOn w:val="prastasis"/>
    <w:rsid w:val="00865514"/>
    <w:pPr>
      <w:keepLines/>
      <w:tabs>
        <w:tab w:val="left" w:pos="567"/>
      </w:tabs>
    </w:pPr>
    <w:rPr>
      <w:kern w:val="1"/>
      <w:szCs w:val="22"/>
    </w:rPr>
  </w:style>
  <w:style w:type="paragraph" w:customStyle="1" w:styleId="TTEMEASMCA">
    <w:name w:val="TT EMEA_SMCA"/>
    <w:basedOn w:val="prastasis"/>
    <w:rsid w:val="00865514"/>
    <w:pPr>
      <w:tabs>
        <w:tab w:val="left" w:pos="567"/>
      </w:tabs>
      <w:ind w:left="567" w:hanging="567"/>
    </w:pPr>
    <w:rPr>
      <w:b/>
      <w:caps/>
      <w:lang w:val="en-US"/>
    </w:rPr>
  </w:style>
  <w:style w:type="paragraph" w:customStyle="1" w:styleId="BTAnIIEMEASMCA">
    <w:name w:val="BT(AnII) EMEA_SMCA"/>
    <w:rsid w:val="00A77ABC"/>
    <w:pPr>
      <w:widowControl w:val="0"/>
      <w:tabs>
        <w:tab w:val="left" w:pos="1701"/>
      </w:tabs>
      <w:suppressAutoHyphens/>
      <w:spacing w:after="0" w:line="240" w:lineRule="auto"/>
      <w:ind w:left="1701" w:hanging="567"/>
    </w:pPr>
    <w:rPr>
      <w:rFonts w:ascii="Times New Roman" w:eastAsia="MS Mincho" w:hAnsi="Times New Roman" w:cs="Times New Roman"/>
      <w:b/>
      <w:lang w:val="en-GB" w:eastAsia="ar-SA"/>
    </w:rPr>
  </w:style>
  <w:style w:type="paragraph" w:styleId="Debesliotekstas">
    <w:name w:val="Balloon Text"/>
    <w:basedOn w:val="prastasis"/>
    <w:link w:val="DebesliotekstasDiagrama1"/>
    <w:rsid w:val="00865514"/>
    <w:rPr>
      <w:rFonts w:ascii="Tahoma" w:hAnsi="Tahoma"/>
      <w:sz w:val="16"/>
    </w:rPr>
  </w:style>
  <w:style w:type="character" w:customStyle="1" w:styleId="DebesliotekstasDiagrama1">
    <w:name w:val="Debesėlio tekstas Diagrama1"/>
    <w:basedOn w:val="Numatytasispastraiposriftas"/>
    <w:link w:val="Debesliotekstas"/>
    <w:rsid w:val="00865514"/>
    <w:rPr>
      <w:rFonts w:ascii="Tahoma" w:eastAsia="MS Mincho" w:hAnsi="Tahoma" w:cs="Times New Roman"/>
      <w:color w:val="000000"/>
      <w:sz w:val="16"/>
      <w:szCs w:val="24"/>
      <w:lang w:val="sl-SI" w:eastAsia="ar-SA"/>
    </w:rPr>
  </w:style>
  <w:style w:type="paragraph" w:customStyle="1" w:styleId="BTgEMEASMCA">
    <w:name w:val="BT(g) EMEA_SMCA"/>
    <w:basedOn w:val="prastasis"/>
    <w:rsid w:val="00865514"/>
    <w:rPr>
      <w:i/>
      <w:color w:val="008000"/>
    </w:rPr>
  </w:style>
  <w:style w:type="paragraph" w:customStyle="1" w:styleId="BTuEMEASMCA">
    <w:name w:val="BT(u) EMEA_SMCA"/>
    <w:basedOn w:val="prastasis"/>
    <w:rsid w:val="00865514"/>
    <w:rPr>
      <w:u w:val="single"/>
    </w:rPr>
  </w:style>
  <w:style w:type="paragraph" w:customStyle="1" w:styleId="PI-1labEMEASMCA">
    <w:name w:val="PI-1_lab EMEA_SMCA"/>
    <w:basedOn w:val="prastasis"/>
    <w:rsid w:val="00865514"/>
    <w:pPr>
      <w:pBdr>
        <w:top w:val="single" w:sz="4" w:space="1" w:color="000000"/>
        <w:left w:val="single" w:sz="4" w:space="4" w:color="000000"/>
        <w:bottom w:val="single" w:sz="4" w:space="1" w:color="000000"/>
        <w:right w:val="single" w:sz="4" w:space="4" w:color="000000"/>
      </w:pBdr>
      <w:tabs>
        <w:tab w:val="left" w:pos="540"/>
      </w:tabs>
    </w:pPr>
    <w:rPr>
      <w:b/>
    </w:rPr>
  </w:style>
  <w:style w:type="paragraph" w:styleId="prastasiniatinklio">
    <w:name w:val="Normal (Web)"/>
    <w:basedOn w:val="prastasis"/>
    <w:rsid w:val="00865514"/>
    <w:pPr>
      <w:spacing w:before="100" w:after="100"/>
    </w:pPr>
    <w:rPr>
      <w:lang w:val="en-US"/>
    </w:rPr>
  </w:style>
  <w:style w:type="paragraph" w:styleId="Pagrindinistekstas2">
    <w:name w:val="Body Text 2"/>
    <w:basedOn w:val="prastasis"/>
    <w:link w:val="Pagrindinistekstas2Diagrama1"/>
    <w:rsid w:val="00865514"/>
    <w:pPr>
      <w:spacing w:after="120" w:line="480" w:lineRule="auto"/>
    </w:pPr>
  </w:style>
  <w:style w:type="character" w:customStyle="1" w:styleId="Pagrindinistekstas2Diagrama1">
    <w:name w:val="Pagrindinis tekstas 2 Diagrama1"/>
    <w:basedOn w:val="Numatytasispastraiposriftas"/>
    <w:link w:val="Pagrindinistekstas2"/>
    <w:rsid w:val="00865514"/>
    <w:rPr>
      <w:rFonts w:ascii="Times New Roman" w:eastAsia="MS Mincho" w:hAnsi="Times New Roman" w:cs="Times New Roman"/>
      <w:color w:val="000000"/>
      <w:sz w:val="24"/>
      <w:szCs w:val="24"/>
      <w:lang w:val="sl-SI" w:eastAsia="ar-SA"/>
    </w:rPr>
  </w:style>
  <w:style w:type="paragraph" w:styleId="Pagrindiniotekstotrauka2">
    <w:name w:val="Body Text Indent 2"/>
    <w:basedOn w:val="prastasis"/>
    <w:link w:val="Pagrindiniotekstotrauka2Diagrama1"/>
    <w:uiPriority w:val="99"/>
    <w:rsid w:val="00865514"/>
    <w:pPr>
      <w:spacing w:after="120" w:line="480" w:lineRule="auto"/>
      <w:ind w:left="283"/>
    </w:pPr>
  </w:style>
  <w:style w:type="character" w:customStyle="1" w:styleId="Pagrindiniotekstotrauka2Diagrama1">
    <w:name w:val="Pagrindinio teksto įtrauka 2 Diagrama1"/>
    <w:basedOn w:val="Numatytasispastraiposriftas"/>
    <w:link w:val="Pagrindiniotekstotrauka2"/>
    <w:uiPriority w:val="99"/>
    <w:rsid w:val="00865514"/>
    <w:rPr>
      <w:rFonts w:ascii="Times New Roman" w:eastAsia="MS Mincho" w:hAnsi="Times New Roman" w:cs="Times New Roman"/>
      <w:color w:val="000000"/>
      <w:sz w:val="24"/>
      <w:szCs w:val="24"/>
      <w:lang w:val="sl-SI" w:eastAsia="ar-SA"/>
    </w:rPr>
  </w:style>
  <w:style w:type="paragraph" w:styleId="Pagrindinistekstas3">
    <w:name w:val="Body Text 3"/>
    <w:basedOn w:val="prastasis"/>
    <w:link w:val="Pagrindinistekstas3Diagrama1"/>
    <w:rsid w:val="00865514"/>
    <w:pPr>
      <w:spacing w:after="120"/>
    </w:pPr>
    <w:rPr>
      <w:sz w:val="16"/>
    </w:rPr>
  </w:style>
  <w:style w:type="character" w:customStyle="1" w:styleId="Pagrindinistekstas3Diagrama1">
    <w:name w:val="Pagrindinis tekstas 3 Diagrama1"/>
    <w:basedOn w:val="Numatytasispastraiposriftas"/>
    <w:link w:val="Pagrindinistekstas3"/>
    <w:rsid w:val="00865514"/>
    <w:rPr>
      <w:rFonts w:ascii="Times New Roman" w:eastAsia="MS Mincho" w:hAnsi="Times New Roman" w:cs="Times New Roman"/>
      <w:color w:val="000000"/>
      <w:sz w:val="16"/>
      <w:szCs w:val="24"/>
      <w:lang w:val="sl-SI" w:eastAsia="ar-SA"/>
    </w:rPr>
  </w:style>
  <w:style w:type="paragraph" w:customStyle="1" w:styleId="BTbEMEASMCA">
    <w:name w:val="BT(b) EMEA_SMCA"/>
    <w:basedOn w:val="prastasis"/>
    <w:rsid w:val="00865514"/>
    <w:rPr>
      <w:b/>
      <w:szCs w:val="22"/>
    </w:rPr>
  </w:style>
  <w:style w:type="paragraph" w:customStyle="1" w:styleId="TableText">
    <w:name w:val="Table Text"/>
    <w:basedOn w:val="prastasis"/>
    <w:uiPriority w:val="99"/>
    <w:rsid w:val="00865514"/>
    <w:rPr>
      <w:rFonts w:ascii="CG Times (W1)" w:hAnsi="CG Times (W1)"/>
      <w:sz w:val="20"/>
      <w:lang w:val="en-GB"/>
    </w:rPr>
  </w:style>
  <w:style w:type="paragraph" w:customStyle="1" w:styleId="Normal11pt">
    <w:name w:val="Normal + 11pt"/>
    <w:basedOn w:val="prastasis"/>
    <w:uiPriority w:val="99"/>
    <w:rsid w:val="00865514"/>
    <w:rPr>
      <w:lang w:val="en-GB"/>
    </w:rPr>
  </w:style>
  <w:style w:type="paragraph" w:customStyle="1" w:styleId="NormaLT">
    <w:name w:val="NormaLT"/>
    <w:basedOn w:val="prastasis"/>
    <w:uiPriority w:val="99"/>
    <w:rsid w:val="00865514"/>
    <w:pPr>
      <w:tabs>
        <w:tab w:val="left" w:pos="425"/>
      </w:tabs>
      <w:jc w:val="both"/>
    </w:pPr>
    <w:rPr>
      <w:rFonts w:ascii="Arial" w:hAnsi="Arial"/>
    </w:rPr>
  </w:style>
  <w:style w:type="paragraph" w:customStyle="1" w:styleId="EMEAEnBodyText">
    <w:name w:val="EMEA En Body Text"/>
    <w:basedOn w:val="prastasis"/>
    <w:uiPriority w:val="99"/>
    <w:rsid w:val="00865514"/>
    <w:pPr>
      <w:spacing w:before="120" w:after="120"/>
      <w:jc w:val="both"/>
    </w:pPr>
    <w:rPr>
      <w:lang w:val="en-US"/>
    </w:rPr>
  </w:style>
  <w:style w:type="paragraph" w:customStyle="1" w:styleId="AHeader1">
    <w:name w:val="AHeader 1"/>
    <w:basedOn w:val="prastasis"/>
    <w:uiPriority w:val="99"/>
    <w:rsid w:val="00865514"/>
    <w:pPr>
      <w:tabs>
        <w:tab w:val="left" w:pos="720"/>
      </w:tabs>
      <w:spacing w:after="120"/>
      <w:ind w:left="284" w:hanging="284"/>
    </w:pPr>
    <w:rPr>
      <w:rFonts w:ascii="Arial" w:hAnsi="Arial" w:cs="Arial"/>
      <w:b/>
      <w:bCs/>
      <w:lang w:val="en-GB"/>
    </w:rPr>
  </w:style>
  <w:style w:type="paragraph" w:customStyle="1" w:styleId="AHeader2">
    <w:name w:val="AHeader 2"/>
    <w:basedOn w:val="AHeader1"/>
    <w:uiPriority w:val="99"/>
    <w:rsid w:val="00865514"/>
    <w:pPr>
      <w:tabs>
        <w:tab w:val="left" w:pos="360"/>
      </w:tabs>
      <w:ind w:left="360" w:hanging="360"/>
    </w:pPr>
    <w:rPr>
      <w:sz w:val="22"/>
    </w:rPr>
  </w:style>
  <w:style w:type="paragraph" w:customStyle="1" w:styleId="AHeader3">
    <w:name w:val="AHeader 3"/>
    <w:basedOn w:val="AHeader2"/>
    <w:uiPriority w:val="99"/>
    <w:rsid w:val="00865514"/>
    <w:pPr>
      <w:tabs>
        <w:tab w:val="clear" w:pos="720"/>
      </w:tabs>
    </w:pPr>
  </w:style>
  <w:style w:type="paragraph" w:customStyle="1" w:styleId="AHeader2abc">
    <w:name w:val="AHeader 2 abc"/>
    <w:basedOn w:val="AHeader3"/>
    <w:uiPriority w:val="99"/>
    <w:rsid w:val="00865514"/>
    <w:pPr>
      <w:jc w:val="both"/>
    </w:pPr>
    <w:rPr>
      <w:b w:val="0"/>
      <w:bCs w:val="0"/>
    </w:rPr>
  </w:style>
  <w:style w:type="paragraph" w:customStyle="1" w:styleId="AHeader3abc">
    <w:name w:val="AHeader 3 abc"/>
    <w:basedOn w:val="AHeader2abc"/>
    <w:uiPriority w:val="99"/>
    <w:rsid w:val="00865514"/>
  </w:style>
  <w:style w:type="paragraph" w:customStyle="1" w:styleId="CommentText1">
    <w:name w:val="Comment Text1"/>
    <w:basedOn w:val="prastasis"/>
    <w:rsid w:val="00865514"/>
    <w:rPr>
      <w:b/>
      <w:sz w:val="20"/>
    </w:rPr>
  </w:style>
  <w:style w:type="paragraph" w:customStyle="1" w:styleId="CommentSubject1">
    <w:name w:val="Comment Subject1"/>
    <w:basedOn w:val="CommentText1"/>
    <w:rsid w:val="00865514"/>
  </w:style>
  <w:style w:type="paragraph" w:customStyle="1" w:styleId="BTEMEASMCA">
    <w:name w:val="BT EMEA_SMCA"/>
    <w:basedOn w:val="prastasis"/>
    <w:uiPriority w:val="99"/>
    <w:rsid w:val="00865514"/>
  </w:style>
  <w:style w:type="paragraph" w:customStyle="1" w:styleId="Normal11pt0">
    <w:name w:val="Normal + 11 pt"/>
    <w:basedOn w:val="Pagrindinistekstas"/>
    <w:uiPriority w:val="99"/>
    <w:rsid w:val="00865514"/>
    <w:pPr>
      <w:widowControl w:val="0"/>
      <w:spacing w:after="0" w:line="312" w:lineRule="auto"/>
    </w:pPr>
    <w:rPr>
      <w:rFonts w:ascii="TimesLT" w:hAnsi="TimesLT"/>
      <w:szCs w:val="22"/>
      <w:lang w:val="en-US"/>
    </w:rPr>
  </w:style>
  <w:style w:type="paragraph" w:customStyle="1" w:styleId="A-TableText">
    <w:name w:val="A-TableText"/>
    <w:basedOn w:val="prastasis"/>
    <w:uiPriority w:val="99"/>
    <w:rsid w:val="00865514"/>
    <w:pPr>
      <w:spacing w:before="60" w:after="60"/>
    </w:pPr>
    <w:rPr>
      <w:sz w:val="20"/>
      <w:lang w:val="en-GB"/>
    </w:rPr>
  </w:style>
  <w:style w:type="paragraph" w:customStyle="1" w:styleId="BodytextAgency">
    <w:name w:val="Body text (Agency)"/>
    <w:basedOn w:val="prastasis"/>
    <w:uiPriority w:val="99"/>
    <w:rsid w:val="00865514"/>
    <w:pPr>
      <w:spacing w:after="140" w:line="280" w:lineRule="atLeast"/>
    </w:pPr>
    <w:rPr>
      <w:rFonts w:ascii="Verdana" w:hAnsi="Verdana"/>
      <w:sz w:val="18"/>
      <w:lang w:val="en-GB"/>
    </w:rPr>
  </w:style>
  <w:style w:type="paragraph" w:customStyle="1" w:styleId="NormalAgency">
    <w:name w:val="Normal (Agency)"/>
    <w:uiPriority w:val="99"/>
    <w:rsid w:val="00A77ABC"/>
    <w:pPr>
      <w:suppressAutoHyphens/>
      <w:spacing w:after="0" w:line="240" w:lineRule="auto"/>
    </w:pPr>
    <w:rPr>
      <w:rFonts w:ascii="Verdana" w:eastAsia="MS Mincho" w:hAnsi="Verdana" w:cs="Times New Roman"/>
      <w:lang w:val="en-GB" w:eastAsia="ar-SA"/>
    </w:rPr>
  </w:style>
  <w:style w:type="paragraph" w:customStyle="1" w:styleId="TabletextrowsAgency">
    <w:name w:val="Table text rows (Agency)"/>
    <w:basedOn w:val="prastasis"/>
    <w:uiPriority w:val="99"/>
    <w:rsid w:val="00865514"/>
    <w:pPr>
      <w:spacing w:line="280" w:lineRule="exact"/>
    </w:pPr>
    <w:rPr>
      <w:rFonts w:ascii="Verdana" w:hAnsi="Verdana"/>
      <w:sz w:val="18"/>
      <w:lang w:val="en-GB"/>
    </w:rPr>
  </w:style>
  <w:style w:type="paragraph" w:styleId="Pataisymai">
    <w:name w:val="Revision"/>
    <w:uiPriority w:val="99"/>
    <w:rsid w:val="00A77ABC"/>
    <w:pPr>
      <w:suppressAutoHyphens/>
      <w:spacing w:after="0" w:line="240" w:lineRule="auto"/>
    </w:pPr>
    <w:rPr>
      <w:rFonts w:ascii="Times New Roman" w:eastAsia="MS Mincho" w:hAnsi="Times New Roman" w:cs="Times New Roman"/>
      <w:szCs w:val="20"/>
      <w:lang w:val="en-GB" w:eastAsia="ar-SA"/>
    </w:rPr>
  </w:style>
  <w:style w:type="paragraph" w:styleId="Dokumentostruktra">
    <w:name w:val="Document Map"/>
    <w:basedOn w:val="prastasis"/>
    <w:link w:val="DokumentostruktraDiagrama1"/>
    <w:rsid w:val="00865514"/>
    <w:pPr>
      <w:shd w:val="clear" w:color="auto" w:fill="000080"/>
      <w:tabs>
        <w:tab w:val="left" w:pos="567"/>
      </w:tabs>
      <w:spacing w:line="260" w:lineRule="exact"/>
    </w:pPr>
    <w:rPr>
      <w:rFonts w:ascii="Tahoma" w:eastAsia="SimSun" w:hAnsi="Tahoma"/>
      <w:sz w:val="20"/>
      <w:lang w:val="en-GB"/>
    </w:rPr>
  </w:style>
  <w:style w:type="character" w:customStyle="1" w:styleId="DokumentostruktraDiagrama1">
    <w:name w:val="Dokumento struktūra Diagrama1"/>
    <w:basedOn w:val="Numatytasispastraiposriftas"/>
    <w:link w:val="Dokumentostruktra"/>
    <w:rsid w:val="00865514"/>
    <w:rPr>
      <w:rFonts w:ascii="Tahoma" w:eastAsia="SimSun" w:hAnsi="Tahoma" w:cs="Times New Roman"/>
      <w:color w:val="000000"/>
      <w:sz w:val="20"/>
      <w:szCs w:val="24"/>
      <w:shd w:val="clear" w:color="auto" w:fill="000080"/>
      <w:lang w:val="en-GB" w:eastAsia="ar-SA"/>
    </w:rPr>
  </w:style>
  <w:style w:type="paragraph" w:styleId="Pagrindiniotekstotrauka">
    <w:name w:val="Body Text Indent"/>
    <w:basedOn w:val="prastasis"/>
    <w:link w:val="PagrindiniotekstotraukaDiagrama1"/>
    <w:uiPriority w:val="99"/>
    <w:rsid w:val="00865514"/>
    <w:pPr>
      <w:ind w:left="720"/>
      <w:jc w:val="both"/>
    </w:pPr>
    <w:rPr>
      <w:rFonts w:eastAsia="SimSun"/>
      <w:sz w:val="20"/>
      <w:lang w:val="en-GB"/>
    </w:rPr>
  </w:style>
  <w:style w:type="character" w:customStyle="1" w:styleId="PagrindiniotekstotraukaDiagrama1">
    <w:name w:val="Pagrindinio teksto įtrauka Diagrama1"/>
    <w:basedOn w:val="Numatytasispastraiposriftas"/>
    <w:link w:val="Pagrindiniotekstotrauka"/>
    <w:uiPriority w:val="99"/>
    <w:rsid w:val="00865514"/>
    <w:rPr>
      <w:rFonts w:ascii="Times New Roman" w:eastAsia="SimSun" w:hAnsi="Times New Roman" w:cs="Times New Roman"/>
      <w:color w:val="000000"/>
      <w:sz w:val="20"/>
      <w:szCs w:val="24"/>
      <w:lang w:val="en-GB" w:eastAsia="ar-SA"/>
    </w:rPr>
  </w:style>
  <w:style w:type="paragraph" w:styleId="Pagrindiniotekstotrauka3">
    <w:name w:val="Body Text Indent 3"/>
    <w:basedOn w:val="prastasis"/>
    <w:link w:val="Pagrindiniotekstotrauka3Diagrama1"/>
    <w:uiPriority w:val="99"/>
    <w:rsid w:val="00865514"/>
    <w:pPr>
      <w:tabs>
        <w:tab w:val="left" w:pos="567"/>
        <w:tab w:val="left" w:pos="1134"/>
      </w:tabs>
      <w:spacing w:line="260" w:lineRule="exact"/>
      <w:ind w:left="633"/>
      <w:jc w:val="both"/>
    </w:pPr>
    <w:rPr>
      <w:rFonts w:eastAsia="SimSun"/>
      <w:sz w:val="20"/>
      <w:szCs w:val="21"/>
      <w:lang w:val="en-GB"/>
    </w:rPr>
  </w:style>
  <w:style w:type="character" w:customStyle="1" w:styleId="Pagrindiniotekstotrauka3Diagrama1">
    <w:name w:val="Pagrindinio teksto įtrauka 3 Diagrama1"/>
    <w:basedOn w:val="Numatytasispastraiposriftas"/>
    <w:link w:val="Pagrindiniotekstotrauka3"/>
    <w:uiPriority w:val="99"/>
    <w:rsid w:val="00865514"/>
    <w:rPr>
      <w:rFonts w:ascii="Times New Roman" w:eastAsia="SimSun" w:hAnsi="Times New Roman" w:cs="Times New Roman"/>
      <w:color w:val="000000"/>
      <w:sz w:val="20"/>
      <w:szCs w:val="21"/>
      <w:lang w:val="en-GB" w:eastAsia="ar-SA"/>
    </w:rPr>
  </w:style>
  <w:style w:type="paragraph" w:customStyle="1" w:styleId="TableheadingrowsAgency">
    <w:name w:val="Table heading rows (Agency)"/>
    <w:basedOn w:val="BodytextAgency"/>
    <w:uiPriority w:val="99"/>
    <w:rsid w:val="00865514"/>
    <w:pPr>
      <w:keepNext/>
    </w:pPr>
    <w:rPr>
      <w:rFonts w:eastAsia="SimSun" w:cs="Verdana"/>
      <w:b/>
      <w:szCs w:val="18"/>
    </w:rPr>
  </w:style>
  <w:style w:type="paragraph" w:styleId="Paprastasistekstas">
    <w:name w:val="Plain Text"/>
    <w:basedOn w:val="prastasis"/>
    <w:link w:val="PaprastasistekstasDiagrama1"/>
    <w:uiPriority w:val="99"/>
    <w:rsid w:val="00865514"/>
    <w:rPr>
      <w:rFonts w:ascii="Courier New" w:eastAsia="SimSun" w:hAnsi="Courier New"/>
      <w:sz w:val="20"/>
      <w:lang w:val="en-US"/>
    </w:rPr>
  </w:style>
  <w:style w:type="character" w:customStyle="1" w:styleId="PaprastasistekstasDiagrama1">
    <w:name w:val="Paprastasis tekstas Diagrama1"/>
    <w:basedOn w:val="Numatytasispastraiposriftas"/>
    <w:link w:val="Paprastasistekstas"/>
    <w:uiPriority w:val="99"/>
    <w:rsid w:val="00865514"/>
    <w:rPr>
      <w:rFonts w:ascii="Courier New" w:eastAsia="SimSun" w:hAnsi="Courier New" w:cs="Times New Roman"/>
      <w:color w:val="000000"/>
      <w:sz w:val="20"/>
      <w:szCs w:val="24"/>
      <w:lang w:eastAsia="ar-SA"/>
    </w:rPr>
  </w:style>
  <w:style w:type="paragraph" w:customStyle="1" w:styleId="EndnoteText1">
    <w:name w:val="Endnote Text1"/>
    <w:basedOn w:val="prastasis"/>
    <w:rsid w:val="00865514"/>
    <w:pPr>
      <w:tabs>
        <w:tab w:val="left" w:pos="567"/>
      </w:tabs>
    </w:pPr>
    <w:rPr>
      <w:rFonts w:eastAsia="SimSun"/>
      <w:sz w:val="20"/>
      <w:lang w:val="en-GB"/>
    </w:rPr>
  </w:style>
  <w:style w:type="paragraph" w:styleId="Sraopastraipa">
    <w:name w:val="List Paragraph"/>
    <w:basedOn w:val="prastasis"/>
    <w:uiPriority w:val="34"/>
    <w:qFormat/>
    <w:rsid w:val="00865514"/>
    <w:pPr>
      <w:ind w:left="720"/>
    </w:pPr>
  </w:style>
  <w:style w:type="paragraph" w:styleId="Sraassuenkleliais2">
    <w:name w:val="List Bullet 2"/>
    <w:basedOn w:val="prastasis"/>
    <w:uiPriority w:val="99"/>
    <w:rsid w:val="00865514"/>
    <w:pPr>
      <w:ind w:left="274" w:firstLine="14"/>
      <w:jc w:val="both"/>
    </w:pPr>
    <w:rPr>
      <w:sz w:val="20"/>
    </w:rPr>
  </w:style>
  <w:style w:type="paragraph" w:styleId="prastojitrauka">
    <w:name w:val="Normal Indent"/>
    <w:basedOn w:val="prastasis"/>
    <w:uiPriority w:val="99"/>
    <w:rsid w:val="00865514"/>
    <w:pPr>
      <w:ind w:left="720"/>
    </w:pPr>
    <w:rPr>
      <w:lang w:val="de-DE"/>
    </w:rPr>
  </w:style>
  <w:style w:type="paragraph" w:customStyle="1" w:styleId="BTbeEMEASMCA">
    <w:name w:val="BT(be) EMEA_SMCA"/>
    <w:basedOn w:val="BTEMEASMCA"/>
    <w:rsid w:val="00865514"/>
    <w:pPr>
      <w:jc w:val="center"/>
    </w:pPr>
    <w:rPr>
      <w:b/>
      <w:szCs w:val="22"/>
    </w:rPr>
  </w:style>
  <w:style w:type="paragraph" w:customStyle="1" w:styleId="BTeEMEASMCA">
    <w:name w:val="BT(e) EMEA_SMCA"/>
    <w:basedOn w:val="BTEMEASMCA"/>
    <w:rsid w:val="00865514"/>
    <w:pPr>
      <w:jc w:val="center"/>
    </w:pPr>
    <w:rPr>
      <w:szCs w:val="22"/>
    </w:rPr>
  </w:style>
  <w:style w:type="paragraph" w:customStyle="1" w:styleId="mdTblEntryMod">
    <w:name w:val="md_Tbl Entry/Mod"/>
    <w:basedOn w:val="prastasis"/>
    <w:uiPriority w:val="99"/>
    <w:rsid w:val="00865514"/>
    <w:pPr>
      <w:keepNext/>
      <w:keepLines/>
      <w:spacing w:line="259" w:lineRule="atLeast"/>
    </w:pPr>
    <w:rPr>
      <w:rFonts w:ascii="TimesLT" w:hAnsi="TimesLT"/>
      <w:sz w:val="20"/>
      <w:lang w:val="en-US"/>
    </w:rPr>
  </w:style>
  <w:style w:type="paragraph" w:customStyle="1" w:styleId="Cmsor">
    <w:name w:val="Címsor"/>
    <w:basedOn w:val="prastasis"/>
    <w:uiPriority w:val="99"/>
    <w:rsid w:val="00865514"/>
    <w:pPr>
      <w:keepNext/>
      <w:spacing w:before="240" w:after="120"/>
    </w:pPr>
    <w:rPr>
      <w:rFonts w:ascii="Albany" w:hAnsi="Albany" w:cs="Albany"/>
      <w:sz w:val="28"/>
      <w:szCs w:val="28"/>
      <w:lang w:val="hu-HU"/>
    </w:rPr>
  </w:style>
  <w:style w:type="paragraph" w:customStyle="1" w:styleId="knZulassung02">
    <w:name w:val="knZulassung02"/>
    <w:basedOn w:val="prastasis"/>
    <w:uiPriority w:val="99"/>
    <w:rsid w:val="00865514"/>
    <w:pPr>
      <w:spacing w:after="240"/>
      <w:ind w:left="1843" w:right="284"/>
      <w:jc w:val="both"/>
    </w:pPr>
    <w:rPr>
      <w:rFonts w:ascii="Arial" w:hAnsi="Arial"/>
      <w:lang w:val="de-DE"/>
    </w:rPr>
  </w:style>
  <w:style w:type="paragraph" w:customStyle="1" w:styleId="Agendaindenteda">
    <w:name w:val="Agenda indented a)"/>
    <w:basedOn w:val="prastasis"/>
    <w:uiPriority w:val="99"/>
    <w:rsid w:val="00865514"/>
    <w:rPr>
      <w:rFonts w:ascii="TimesLT" w:hAnsi="TimesLT"/>
      <w:sz w:val="20"/>
      <w:lang w:val="en-GB"/>
    </w:rPr>
  </w:style>
  <w:style w:type="paragraph" w:customStyle="1" w:styleId="Char">
    <w:name w:val="Char"/>
    <w:basedOn w:val="prastasis"/>
    <w:uiPriority w:val="99"/>
    <w:rsid w:val="00865514"/>
    <w:pPr>
      <w:spacing w:after="160" w:line="240" w:lineRule="exact"/>
    </w:pPr>
    <w:rPr>
      <w:rFonts w:ascii="Verdana" w:hAnsi="Verdana" w:cs="Verdana"/>
      <w:sz w:val="20"/>
      <w:lang w:val="en-GB"/>
    </w:rPr>
  </w:style>
  <w:style w:type="paragraph" w:customStyle="1" w:styleId="Turinioantrat1">
    <w:name w:val="Turinio antraštė1"/>
    <w:basedOn w:val="prastasis"/>
    <w:uiPriority w:val="99"/>
    <w:rsid w:val="00865514"/>
    <w:pPr>
      <w:tabs>
        <w:tab w:val="left" w:pos="7649"/>
        <w:tab w:val="left" w:pos="7920"/>
      </w:tabs>
      <w:spacing w:after="240" w:line="359" w:lineRule="atLeast"/>
    </w:pPr>
    <w:rPr>
      <w:rFonts w:ascii="Times" w:hAnsi="Times"/>
      <w:b/>
      <w:lang w:val="en-US"/>
    </w:rPr>
  </w:style>
  <w:style w:type="paragraph" w:customStyle="1" w:styleId="mdTblEntryC">
    <w:name w:val="md_Tbl Entry/C"/>
    <w:basedOn w:val="prastasis"/>
    <w:uiPriority w:val="99"/>
    <w:rsid w:val="00865514"/>
    <w:pPr>
      <w:keepNext/>
      <w:keepLines/>
      <w:spacing w:line="259" w:lineRule="atLeast"/>
      <w:jc w:val="center"/>
    </w:pPr>
    <w:rPr>
      <w:rFonts w:ascii="TimesLT" w:hAnsi="TimesLT"/>
      <w:sz w:val="20"/>
      <w:lang w:val="en-US"/>
    </w:rPr>
  </w:style>
  <w:style w:type="paragraph" w:customStyle="1" w:styleId="FigFootnote">
    <w:name w:val="Fig Footnote"/>
    <w:basedOn w:val="prastasis"/>
    <w:uiPriority w:val="99"/>
    <w:rsid w:val="00865514"/>
    <w:pPr>
      <w:keepNext/>
      <w:keepLines/>
      <w:spacing w:line="259" w:lineRule="atLeast"/>
      <w:ind w:left="2304"/>
    </w:pPr>
    <w:rPr>
      <w:rFonts w:ascii="TimesLT" w:hAnsi="TimesLT"/>
      <w:sz w:val="20"/>
      <w:lang w:val="en-US"/>
    </w:rPr>
  </w:style>
  <w:style w:type="paragraph" w:customStyle="1" w:styleId="msolistparagraph0">
    <w:name w:val="msolistparagraph"/>
    <w:basedOn w:val="prastasis"/>
    <w:uiPriority w:val="99"/>
    <w:rsid w:val="00865514"/>
    <w:pPr>
      <w:ind w:left="720"/>
    </w:pPr>
    <w:rPr>
      <w:rFonts w:ascii="Calibri" w:hAnsi="Calibri"/>
      <w:szCs w:val="22"/>
      <w:lang w:val="en-US"/>
    </w:rPr>
  </w:style>
  <w:style w:type="paragraph" w:customStyle="1" w:styleId="CM6">
    <w:name w:val="CM6"/>
    <w:basedOn w:val="prastasis"/>
    <w:uiPriority w:val="99"/>
    <w:rsid w:val="00865514"/>
    <w:pPr>
      <w:widowControl w:val="0"/>
      <w:spacing w:line="253" w:lineRule="atLeast"/>
    </w:pPr>
    <w:rPr>
      <w:rFonts w:ascii="TimesLT" w:hAnsi="TimesLT"/>
      <w:lang w:val="de-DE"/>
    </w:rPr>
  </w:style>
  <w:style w:type="paragraph" w:customStyle="1" w:styleId="TextTi10">
    <w:name w:val="Text:Ti10"/>
    <w:basedOn w:val="prastasis"/>
    <w:uiPriority w:val="99"/>
    <w:rsid w:val="00865514"/>
    <w:rPr>
      <w:rFonts w:ascii="TimesLT" w:hAnsi="TimesLT"/>
      <w:lang w:val="en-US"/>
    </w:rPr>
  </w:style>
  <w:style w:type="paragraph" w:customStyle="1" w:styleId="StyleTextTi12AsianMSMincho9ptBold">
    <w:name w:val="Style Text:Ti12 + (Asian) MS Mincho 9 pt Bold"/>
    <w:basedOn w:val="prastasis"/>
    <w:uiPriority w:val="99"/>
    <w:rsid w:val="00865514"/>
    <w:pPr>
      <w:spacing w:line="280" w:lineRule="atLeast"/>
    </w:pPr>
    <w:rPr>
      <w:rFonts w:ascii="TimesLT" w:hAnsi="TimesLT"/>
      <w:b/>
      <w:bCs/>
      <w:sz w:val="18"/>
      <w:lang w:val="en-US"/>
    </w:rPr>
  </w:style>
  <w:style w:type="paragraph" w:customStyle="1" w:styleId="Annex">
    <w:name w:val="Annex"/>
    <w:basedOn w:val="prastasis"/>
    <w:uiPriority w:val="99"/>
    <w:rsid w:val="00865514"/>
    <w:pPr>
      <w:jc w:val="center"/>
    </w:pPr>
    <w:rPr>
      <w:rFonts w:ascii="TimesLT" w:hAnsi="TimesLT"/>
      <w:b/>
      <w:lang w:val="en-US"/>
    </w:rPr>
  </w:style>
  <w:style w:type="paragraph" w:customStyle="1" w:styleId="Description">
    <w:name w:val="Description"/>
    <w:basedOn w:val="prastasis"/>
    <w:uiPriority w:val="99"/>
    <w:rsid w:val="00865514"/>
    <w:rPr>
      <w:rFonts w:ascii="TimesLT" w:hAnsi="TimesLT"/>
      <w:lang w:val="en-US"/>
    </w:rPr>
  </w:style>
  <w:style w:type="paragraph" w:styleId="Betarp">
    <w:name w:val="No Spacing"/>
    <w:uiPriority w:val="99"/>
    <w:qFormat/>
    <w:rsid w:val="00A77ABC"/>
    <w:pPr>
      <w:suppressAutoHyphens/>
      <w:spacing w:after="0" w:line="240" w:lineRule="auto"/>
    </w:pPr>
    <w:rPr>
      <w:rFonts w:ascii="Calibri" w:eastAsia="MS Mincho" w:hAnsi="Calibri" w:cs="Times New Roman"/>
      <w:lang w:eastAsia="ar-SA"/>
    </w:rPr>
  </w:style>
  <w:style w:type="paragraph" w:customStyle="1" w:styleId="CM17">
    <w:name w:val="CM17"/>
    <w:basedOn w:val="prastasis"/>
    <w:uiPriority w:val="99"/>
    <w:rsid w:val="00865514"/>
    <w:pPr>
      <w:widowControl w:val="0"/>
      <w:spacing w:after="243"/>
    </w:pPr>
  </w:style>
  <w:style w:type="paragraph" w:customStyle="1" w:styleId="CM4">
    <w:name w:val="CM4"/>
    <w:basedOn w:val="prastasis"/>
    <w:uiPriority w:val="99"/>
    <w:rsid w:val="00865514"/>
    <w:pPr>
      <w:widowControl w:val="0"/>
      <w:spacing w:line="240" w:lineRule="atLeast"/>
    </w:pPr>
    <w:rPr>
      <w:color w:val="00000A"/>
      <w:lang w:val="lt-LT"/>
    </w:rPr>
  </w:style>
  <w:style w:type="paragraph" w:customStyle="1" w:styleId="CM19">
    <w:name w:val="CM19"/>
    <w:basedOn w:val="prastasis"/>
    <w:uiPriority w:val="99"/>
    <w:rsid w:val="00865514"/>
    <w:pPr>
      <w:widowControl w:val="0"/>
      <w:spacing w:after="485"/>
    </w:pPr>
    <w:rPr>
      <w:color w:val="00000A"/>
      <w:lang w:val="lt-LT"/>
    </w:rPr>
  </w:style>
  <w:style w:type="paragraph" w:customStyle="1" w:styleId="Caption1">
    <w:name w:val="Caption1"/>
    <w:basedOn w:val="prastasis"/>
    <w:rsid w:val="00865514"/>
    <w:pPr>
      <w:widowControl w:val="0"/>
      <w:suppressLineNumbers/>
      <w:spacing w:before="120" w:after="120"/>
    </w:pPr>
    <w:rPr>
      <w:rFonts w:cs="Tahoma"/>
      <w:i/>
      <w:iCs/>
    </w:rPr>
  </w:style>
  <w:style w:type="paragraph" w:customStyle="1" w:styleId="WW-Default">
    <w:name w:val="WW-Default"/>
    <w:uiPriority w:val="99"/>
    <w:rsid w:val="00A77ABC"/>
    <w:pPr>
      <w:widowControl w:val="0"/>
      <w:suppressAutoHyphens/>
      <w:spacing w:after="0" w:line="240" w:lineRule="auto"/>
    </w:pPr>
    <w:rPr>
      <w:rFonts w:ascii="Times New Roman" w:eastAsia="MS Mincho" w:hAnsi="Times New Roman" w:cs="Times New Roman"/>
      <w:color w:val="000000"/>
      <w:sz w:val="24"/>
      <w:szCs w:val="24"/>
      <w:lang w:val="lt-LT" w:eastAsia="ar-SA"/>
    </w:rPr>
  </w:style>
  <w:style w:type="paragraph" w:customStyle="1" w:styleId="CM10">
    <w:name w:val="CM10"/>
    <w:basedOn w:val="prastasis"/>
    <w:uiPriority w:val="99"/>
    <w:rsid w:val="00865514"/>
    <w:pPr>
      <w:widowControl w:val="0"/>
      <w:spacing w:line="240" w:lineRule="atLeast"/>
    </w:pPr>
    <w:rPr>
      <w:color w:val="00000A"/>
      <w:lang w:val="lt-LT"/>
    </w:rPr>
  </w:style>
  <w:style w:type="paragraph" w:customStyle="1" w:styleId="Sraopastraipa1">
    <w:name w:val="Sąrašo pastraipa1"/>
    <w:basedOn w:val="prastasis"/>
    <w:uiPriority w:val="99"/>
    <w:rsid w:val="00865514"/>
    <w:pPr>
      <w:ind w:left="720"/>
    </w:pPr>
    <w:rPr>
      <w:szCs w:val="22"/>
      <w:lang w:val="en-US"/>
    </w:rPr>
  </w:style>
  <w:style w:type="paragraph" w:customStyle="1" w:styleId="Betarp1">
    <w:name w:val="Be tarpų1"/>
    <w:uiPriority w:val="99"/>
    <w:rsid w:val="00A77ABC"/>
    <w:pPr>
      <w:suppressAutoHyphens/>
      <w:spacing w:after="0" w:line="240" w:lineRule="auto"/>
    </w:pPr>
    <w:rPr>
      <w:rFonts w:ascii="Calibri" w:eastAsia="MS Mincho" w:hAnsi="Calibri" w:cs="Times New Roman"/>
      <w:lang w:eastAsia="ar-SA"/>
    </w:rPr>
  </w:style>
  <w:style w:type="numbering" w:customStyle="1" w:styleId="NoList1">
    <w:name w:val="No List1"/>
    <w:next w:val="Sraonra"/>
    <w:uiPriority w:val="99"/>
    <w:semiHidden/>
    <w:unhideWhenUsed/>
    <w:rsid w:val="00865514"/>
  </w:style>
  <w:style w:type="character" w:styleId="Puslapionumeris">
    <w:name w:val="page number"/>
    <w:rsid w:val="00865514"/>
    <w:rPr>
      <w:rFonts w:cs="Times New Roman"/>
    </w:rPr>
  </w:style>
  <w:style w:type="table" w:styleId="Lentelstinklelis">
    <w:name w:val="Table Grid"/>
    <w:basedOn w:val="prastojilentel"/>
    <w:uiPriority w:val="99"/>
    <w:rsid w:val="00865514"/>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1"/>
    <w:rsid w:val="00865514"/>
    <w:pPr>
      <w:suppressAutoHyphens w:val="0"/>
    </w:pPr>
    <w:rPr>
      <w:b/>
      <w:color w:val="auto"/>
      <w:sz w:val="20"/>
      <w:szCs w:val="20"/>
      <w:lang w:val="lt-LT" w:eastAsia="lt-LT"/>
    </w:rPr>
  </w:style>
  <w:style w:type="character" w:customStyle="1" w:styleId="KomentarotekstasDiagrama1">
    <w:name w:val="Komentaro tekstas Diagrama1"/>
    <w:basedOn w:val="Numatytasispastraiposriftas"/>
    <w:link w:val="Komentarotekstas"/>
    <w:rsid w:val="00865514"/>
    <w:rPr>
      <w:rFonts w:ascii="Times New Roman" w:eastAsia="MS Mincho" w:hAnsi="Times New Roman" w:cs="Times New Roman"/>
      <w:b/>
      <w:sz w:val="20"/>
      <w:szCs w:val="20"/>
      <w:lang w:val="lt-LT" w:eastAsia="lt-LT"/>
    </w:rPr>
  </w:style>
  <w:style w:type="paragraph" w:styleId="Komentarotema">
    <w:name w:val="annotation subject"/>
    <w:basedOn w:val="Komentarotekstas"/>
    <w:next w:val="Komentarotekstas"/>
    <w:link w:val="KomentarotemaDiagrama1"/>
    <w:rsid w:val="00865514"/>
  </w:style>
  <w:style w:type="character" w:customStyle="1" w:styleId="KomentarotemaDiagrama1">
    <w:name w:val="Komentaro tema Diagrama1"/>
    <w:basedOn w:val="KomentarotekstasDiagrama1"/>
    <w:link w:val="Komentarotema"/>
    <w:rsid w:val="00865514"/>
    <w:rPr>
      <w:rFonts w:ascii="Times New Roman" w:eastAsia="MS Mincho" w:hAnsi="Times New Roman" w:cs="Times New Roman"/>
      <w:b/>
      <w:sz w:val="20"/>
      <w:szCs w:val="20"/>
      <w:lang w:val="lt-LT" w:eastAsia="lt-LT"/>
    </w:rPr>
  </w:style>
  <w:style w:type="paragraph" w:customStyle="1" w:styleId="Default">
    <w:name w:val="Default"/>
    <w:rsid w:val="00A77ABC"/>
    <w:pPr>
      <w:autoSpaceDE w:val="0"/>
      <w:autoSpaceDN w:val="0"/>
      <w:adjustRightInd w:val="0"/>
      <w:spacing w:after="0" w:line="240" w:lineRule="auto"/>
    </w:pPr>
    <w:rPr>
      <w:rFonts w:ascii="Times New Roman" w:eastAsia="MS Mincho" w:hAnsi="Times New Roman" w:cs="Times New Roman"/>
      <w:color w:val="000000"/>
      <w:sz w:val="24"/>
      <w:szCs w:val="24"/>
      <w:lang w:val="sl-SI" w:eastAsia="sl-SI"/>
    </w:rPr>
  </w:style>
  <w:style w:type="character" w:customStyle="1" w:styleId="Antrat4Diagrama1">
    <w:name w:val="Antraštė 4 Diagrama1"/>
    <w:link w:val="Antrat4"/>
    <w:locked/>
    <w:rsid w:val="00865514"/>
    <w:rPr>
      <w:rFonts w:ascii="Times New Roman" w:eastAsia="MS Mincho" w:hAnsi="Times New Roman" w:cs="Times New Roman"/>
      <w:color w:val="000000"/>
      <w:sz w:val="24"/>
      <w:szCs w:val="24"/>
      <w:u w:val="single"/>
      <w:lang w:val="sl-SI" w:eastAsia="ar-SA"/>
    </w:rPr>
  </w:style>
  <w:style w:type="character" w:customStyle="1" w:styleId="Antrat5Diagrama1">
    <w:name w:val="Antraštė 5 Diagrama1"/>
    <w:link w:val="Antrat5"/>
    <w:locked/>
    <w:rsid w:val="00865514"/>
    <w:rPr>
      <w:rFonts w:ascii="Times New Roman" w:eastAsia="MS Mincho" w:hAnsi="Times New Roman" w:cs="Times New Roman"/>
      <w:b/>
      <w:i/>
      <w:color w:val="000000"/>
      <w:sz w:val="26"/>
      <w:szCs w:val="24"/>
      <w:lang w:val="sl-SI" w:eastAsia="ar-SA"/>
    </w:rPr>
  </w:style>
  <w:style w:type="character" w:customStyle="1" w:styleId="Antrat6Diagrama1">
    <w:name w:val="Antraštė 6 Diagrama1"/>
    <w:link w:val="Antrat6"/>
    <w:locked/>
    <w:rsid w:val="00865514"/>
    <w:rPr>
      <w:rFonts w:ascii="Times New Roman" w:eastAsia="MS Mincho" w:hAnsi="Times New Roman" w:cs="Times New Roman"/>
      <w:b/>
      <w:color w:val="000000"/>
      <w:sz w:val="24"/>
      <w:szCs w:val="24"/>
      <w:lang w:val="sl-SI" w:eastAsia="ar-SA"/>
    </w:rPr>
  </w:style>
  <w:style w:type="character" w:customStyle="1" w:styleId="Antrat7Diagrama1">
    <w:name w:val="Antraštė 7 Diagrama1"/>
    <w:link w:val="Antrat7"/>
    <w:uiPriority w:val="99"/>
    <w:locked/>
    <w:rsid w:val="00865514"/>
    <w:rPr>
      <w:rFonts w:ascii="Times New Roman" w:eastAsia="MS Mincho" w:hAnsi="Times New Roman" w:cs="Times New Roman"/>
      <w:i/>
      <w:color w:val="000000"/>
      <w:sz w:val="24"/>
      <w:szCs w:val="24"/>
      <w:lang w:val="sl-SI" w:eastAsia="ar-SA"/>
    </w:rPr>
  </w:style>
  <w:style w:type="character" w:customStyle="1" w:styleId="Antrat8Diagrama1">
    <w:name w:val="Antraštė 8 Diagrama1"/>
    <w:link w:val="Antrat8"/>
    <w:uiPriority w:val="99"/>
    <w:locked/>
    <w:rsid w:val="00865514"/>
    <w:rPr>
      <w:rFonts w:ascii="Times New Roman" w:eastAsia="MS Mincho" w:hAnsi="Times New Roman" w:cs="Times New Roman"/>
      <w:i/>
      <w:color w:val="000000"/>
      <w:sz w:val="24"/>
      <w:szCs w:val="24"/>
      <w:lang w:val="sl-SI" w:eastAsia="ar-SA"/>
    </w:rPr>
  </w:style>
  <w:style w:type="character" w:customStyle="1" w:styleId="Antrat9Diagrama1">
    <w:name w:val="Antraštė 9 Diagrama1"/>
    <w:link w:val="Antrat9"/>
    <w:uiPriority w:val="99"/>
    <w:locked/>
    <w:rsid w:val="00865514"/>
    <w:rPr>
      <w:rFonts w:ascii="Times New Roman" w:eastAsia="MS Mincho" w:hAnsi="Times New Roman" w:cs="Times New Roman"/>
      <w:b/>
      <w:i/>
      <w:color w:val="000000"/>
      <w:sz w:val="24"/>
      <w:szCs w:val="24"/>
      <w:lang w:val="sl-SI" w:eastAsia="ar-SA"/>
    </w:rPr>
  </w:style>
  <w:style w:type="character" w:styleId="Komentaronuoroda">
    <w:name w:val="annotation reference"/>
    <w:rsid w:val="00865514"/>
    <w:rPr>
      <w:rFonts w:cs="Times New Roman"/>
      <w:sz w:val="16"/>
    </w:rPr>
  </w:style>
  <w:style w:type="character" w:customStyle="1" w:styleId="Antrat1Diagrama1">
    <w:name w:val="Antraštė 1 Diagrama1"/>
    <w:link w:val="Antrat1"/>
    <w:locked/>
    <w:rsid w:val="00865514"/>
    <w:rPr>
      <w:rFonts w:ascii="Cambria" w:eastAsia="MS Mincho" w:hAnsi="Cambria" w:cs="Times New Roman"/>
      <w:b/>
      <w:color w:val="000000"/>
      <w:kern w:val="1"/>
      <w:sz w:val="32"/>
      <w:szCs w:val="24"/>
      <w:lang w:val="sl-SI" w:eastAsia="ar-SA"/>
    </w:rPr>
  </w:style>
  <w:style w:type="character" w:customStyle="1" w:styleId="Antrat3Diagrama1">
    <w:name w:val="Antraštė 3 Diagrama1"/>
    <w:link w:val="Antrat3"/>
    <w:locked/>
    <w:rsid w:val="00865514"/>
    <w:rPr>
      <w:rFonts w:ascii="Arial" w:eastAsia="MS Mincho" w:hAnsi="Arial" w:cs="Times New Roman"/>
      <w:b/>
      <w:color w:val="000000"/>
      <w:sz w:val="26"/>
      <w:szCs w:val="24"/>
      <w:lang w:val="sl-SI" w:eastAsia="ar-SA"/>
    </w:rPr>
  </w:style>
  <w:style w:type="table" w:customStyle="1" w:styleId="TablegridAgencyblack">
    <w:name w:val="Table grid (Agency) black"/>
    <w:uiPriority w:val="99"/>
    <w:semiHidden/>
    <w:rsid w:val="00865514"/>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Dokumentoinaostekstas">
    <w:name w:val="endnote text"/>
    <w:basedOn w:val="prastasis"/>
    <w:link w:val="DokumentoinaostekstasDiagrama1"/>
    <w:uiPriority w:val="99"/>
    <w:rsid w:val="00865514"/>
    <w:pPr>
      <w:tabs>
        <w:tab w:val="left" w:pos="567"/>
      </w:tabs>
      <w:suppressAutoHyphens w:val="0"/>
    </w:pPr>
    <w:rPr>
      <w:rFonts w:eastAsia="SimSun"/>
      <w:color w:val="auto"/>
      <w:sz w:val="20"/>
      <w:szCs w:val="20"/>
      <w:lang w:val="en-GB" w:eastAsia="lt-LT"/>
    </w:rPr>
  </w:style>
  <w:style w:type="character" w:customStyle="1" w:styleId="DokumentoinaostekstasDiagrama1">
    <w:name w:val="Dokumento išnašos tekstas Diagrama1"/>
    <w:basedOn w:val="Numatytasispastraiposriftas"/>
    <w:link w:val="Dokumentoinaostekstas"/>
    <w:uiPriority w:val="99"/>
    <w:rsid w:val="00865514"/>
    <w:rPr>
      <w:rFonts w:ascii="Times New Roman" w:eastAsia="SimSun" w:hAnsi="Times New Roman" w:cs="Times New Roman"/>
      <w:sz w:val="20"/>
      <w:szCs w:val="20"/>
      <w:lang w:val="en-GB" w:eastAsia="lt-LT"/>
    </w:rPr>
  </w:style>
  <w:style w:type="table" w:customStyle="1" w:styleId="TableGrid1">
    <w:name w:val="Table Grid1"/>
    <w:uiPriority w:val="99"/>
    <w:rsid w:val="00865514"/>
    <w:pPr>
      <w:tabs>
        <w:tab w:val="left" w:pos="567"/>
      </w:tabs>
      <w:spacing w:after="0" w:line="260" w:lineRule="exact"/>
    </w:pPr>
    <w:rPr>
      <w:rFonts w:ascii="Times New Roman" w:eastAsia="MS Mincho" w:hAnsi="Times New Roman" w:cs="Times New Roman"/>
      <w:sz w:val="20"/>
      <w:szCs w:val="20"/>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ingSymbols">
    <w:name w:val="Numbering Symbols"/>
    <w:uiPriority w:val="99"/>
    <w:rsid w:val="00865514"/>
  </w:style>
  <w:style w:type="numbering" w:customStyle="1" w:styleId="NoList11">
    <w:name w:val="No List11"/>
    <w:next w:val="Sraonra"/>
    <w:uiPriority w:val="99"/>
    <w:semiHidden/>
    <w:unhideWhenUsed/>
    <w:rsid w:val="00865514"/>
  </w:style>
  <w:style w:type="numbering" w:customStyle="1" w:styleId="NoList2">
    <w:name w:val="No List2"/>
    <w:next w:val="Sraonra"/>
    <w:uiPriority w:val="99"/>
    <w:semiHidden/>
    <w:unhideWhenUsed/>
    <w:rsid w:val="00865514"/>
  </w:style>
  <w:style w:type="character" w:customStyle="1" w:styleId="CharChar1">
    <w:name w:val="Char Char1"/>
    <w:rsid w:val="00865514"/>
    <w:rPr>
      <w:sz w:val="22"/>
      <w:lang w:val="lt-LT" w:eastAsia="lt-LT" w:bidi="ar-SA"/>
    </w:rPr>
  </w:style>
  <w:style w:type="character" w:customStyle="1" w:styleId="hps">
    <w:name w:val="hps"/>
    <w:rsid w:val="00865514"/>
  </w:style>
  <w:style w:type="character" w:customStyle="1" w:styleId="Neapdorotaspaminjimas1">
    <w:name w:val="Neapdorotas paminėjimas1"/>
    <w:basedOn w:val="Numatytasispastraiposriftas"/>
    <w:uiPriority w:val="99"/>
    <w:semiHidden/>
    <w:unhideWhenUsed/>
    <w:rsid w:val="00BB5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7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lithuania@medochem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8489</Words>
  <Characters>59576</Characters>
  <Application>Microsoft Office Word</Application>
  <DocSecurity>0</DocSecurity>
  <Lines>496</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2025-06-26T06:25:00Z</dcterms:created>
  <dcterms:modified xsi:type="dcterms:W3CDTF">2025-06-26T06:26:00Z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c96e6f4d97db9f59a739169a137645fbdfb40faa6ecc11d68bc20856fb0d4b00</vt:lpwstr>
  </property>
</Properties>
</file>